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73188D" w14:textId="77777777" w:rsidR="00F91355" w:rsidRPr="004875B5" w:rsidRDefault="00F91355" w:rsidP="00F91355">
      <w:pPr>
        <w:autoSpaceDE w:val="0"/>
        <w:autoSpaceDN w:val="0"/>
        <w:ind w:firstLine="964"/>
        <w:jc w:val="center"/>
        <w:rPr>
          <w:b/>
          <w:bCs/>
          <w:sz w:val="48"/>
          <w:szCs w:val="48"/>
          <w:lang w:val="zh-CN"/>
        </w:rPr>
      </w:pPr>
    </w:p>
    <w:p w14:paraId="739BE6FE" w14:textId="77777777" w:rsidR="00F91355" w:rsidRPr="004875B5" w:rsidRDefault="00F91355" w:rsidP="00F91355">
      <w:pPr>
        <w:jc w:val="center"/>
        <w:rPr>
          <w:rFonts w:eastAsia="黑体"/>
          <w:b/>
          <w:sz w:val="52"/>
          <w:szCs w:val="52"/>
        </w:rPr>
      </w:pPr>
      <w:bookmarkStart w:id="0" w:name="_Hlk84619169"/>
    </w:p>
    <w:p w14:paraId="7F639AC5" w14:textId="749E2FC7" w:rsidR="00F91355" w:rsidRPr="004875B5" w:rsidRDefault="00F91355" w:rsidP="00F91355">
      <w:pPr>
        <w:ind w:firstLine="0"/>
        <w:jc w:val="center"/>
        <w:rPr>
          <w:rFonts w:eastAsia="黑体"/>
          <w:b/>
          <w:w w:val="110"/>
          <w:sz w:val="52"/>
          <w:szCs w:val="52"/>
        </w:rPr>
      </w:pPr>
      <w:r w:rsidRPr="004875B5">
        <w:rPr>
          <w:rFonts w:eastAsia="黑体"/>
          <w:b/>
          <w:sz w:val="52"/>
          <w:szCs w:val="52"/>
        </w:rPr>
        <w:t>阳新县活禽集中屠宰项目</w:t>
      </w:r>
    </w:p>
    <w:bookmarkEnd w:id="0"/>
    <w:p w14:paraId="2B357E37" w14:textId="77777777" w:rsidR="00F91355" w:rsidRPr="004875B5" w:rsidRDefault="00F91355" w:rsidP="00F91355">
      <w:pPr>
        <w:snapToGrid w:val="0"/>
        <w:ind w:firstLine="0"/>
        <w:jc w:val="center"/>
        <w:rPr>
          <w:rFonts w:eastAsia="黑体"/>
          <w:b/>
          <w:sz w:val="84"/>
          <w:szCs w:val="84"/>
        </w:rPr>
      </w:pPr>
      <w:r w:rsidRPr="004875B5">
        <w:rPr>
          <w:rFonts w:eastAsia="华文行楷"/>
          <w:b/>
          <w:spacing w:val="113"/>
          <w:sz w:val="72"/>
          <w:szCs w:val="72"/>
        </w:rPr>
        <w:t>环境影响报告书</w:t>
      </w:r>
    </w:p>
    <w:p w14:paraId="3E37C731" w14:textId="77777777" w:rsidR="00F91355" w:rsidRPr="004875B5" w:rsidRDefault="00F91355" w:rsidP="00F91355">
      <w:pPr>
        <w:snapToGrid w:val="0"/>
        <w:ind w:firstLine="0"/>
        <w:jc w:val="center"/>
        <w:rPr>
          <w:rFonts w:eastAsia="黑体"/>
          <w:b/>
          <w:sz w:val="32"/>
          <w:szCs w:val="32"/>
        </w:rPr>
      </w:pPr>
      <w:r w:rsidRPr="004875B5">
        <w:rPr>
          <w:rFonts w:eastAsia="黑体"/>
          <w:b/>
          <w:sz w:val="32"/>
          <w:szCs w:val="32"/>
        </w:rPr>
        <w:t>（送审稿）</w:t>
      </w:r>
    </w:p>
    <w:p w14:paraId="7CE17A04" w14:textId="77777777" w:rsidR="00F91355" w:rsidRPr="004875B5" w:rsidRDefault="00F91355" w:rsidP="00F91355">
      <w:pPr>
        <w:tabs>
          <w:tab w:val="left" w:pos="2685"/>
          <w:tab w:val="center" w:pos="4513"/>
        </w:tabs>
        <w:ind w:firstLine="0"/>
        <w:jc w:val="left"/>
        <w:rPr>
          <w:rFonts w:eastAsia="黑体"/>
          <w:sz w:val="36"/>
          <w:szCs w:val="36"/>
        </w:rPr>
      </w:pPr>
      <w:r w:rsidRPr="004875B5">
        <w:rPr>
          <w:rFonts w:eastAsia="黑体"/>
          <w:sz w:val="36"/>
          <w:szCs w:val="36"/>
        </w:rPr>
        <w:tab/>
      </w:r>
      <w:r w:rsidRPr="004875B5">
        <w:rPr>
          <w:rFonts w:eastAsia="黑体"/>
          <w:sz w:val="36"/>
          <w:szCs w:val="36"/>
        </w:rPr>
        <w:tab/>
      </w:r>
    </w:p>
    <w:p w14:paraId="7112D5C6" w14:textId="77777777" w:rsidR="00F91355" w:rsidRPr="004875B5" w:rsidRDefault="00F91355" w:rsidP="00F91355">
      <w:pPr>
        <w:autoSpaceDE w:val="0"/>
        <w:autoSpaceDN w:val="0"/>
        <w:ind w:firstLine="0"/>
        <w:rPr>
          <w:rFonts w:eastAsia="黑体"/>
          <w:szCs w:val="21"/>
        </w:rPr>
      </w:pPr>
    </w:p>
    <w:p w14:paraId="7AA0038A" w14:textId="77777777" w:rsidR="00F91355" w:rsidRPr="004875B5" w:rsidRDefault="00F91355" w:rsidP="00F91355">
      <w:pPr>
        <w:autoSpaceDE w:val="0"/>
        <w:autoSpaceDN w:val="0"/>
        <w:ind w:firstLine="480"/>
        <w:rPr>
          <w:rFonts w:eastAsia="黑体"/>
          <w:szCs w:val="21"/>
        </w:rPr>
      </w:pPr>
    </w:p>
    <w:p w14:paraId="67B4B3A6" w14:textId="77777777" w:rsidR="00F91355" w:rsidRPr="004875B5" w:rsidRDefault="00F91355" w:rsidP="00F91355">
      <w:pPr>
        <w:autoSpaceDE w:val="0"/>
        <w:autoSpaceDN w:val="0"/>
        <w:ind w:firstLine="480"/>
        <w:rPr>
          <w:rFonts w:eastAsia="黑体"/>
          <w:szCs w:val="21"/>
        </w:rPr>
      </w:pPr>
    </w:p>
    <w:p w14:paraId="1A5CE483" w14:textId="67F69493" w:rsidR="00F91355" w:rsidRPr="004875B5" w:rsidRDefault="00F91355" w:rsidP="00F91355">
      <w:pPr>
        <w:autoSpaceDE w:val="0"/>
        <w:autoSpaceDN w:val="0"/>
        <w:ind w:firstLine="480"/>
        <w:rPr>
          <w:rFonts w:eastAsia="黑体"/>
          <w:szCs w:val="21"/>
        </w:rPr>
      </w:pPr>
    </w:p>
    <w:p w14:paraId="79AEB56C" w14:textId="3E72F143" w:rsidR="00F91355" w:rsidRPr="004875B5" w:rsidRDefault="00F91355" w:rsidP="00F91355">
      <w:pPr>
        <w:autoSpaceDE w:val="0"/>
        <w:autoSpaceDN w:val="0"/>
        <w:ind w:firstLine="480"/>
        <w:rPr>
          <w:rFonts w:eastAsia="黑体"/>
          <w:szCs w:val="21"/>
        </w:rPr>
      </w:pPr>
    </w:p>
    <w:p w14:paraId="5A9E6916" w14:textId="0A32515B" w:rsidR="00F91355" w:rsidRPr="004875B5" w:rsidRDefault="00F91355" w:rsidP="00F91355">
      <w:pPr>
        <w:autoSpaceDE w:val="0"/>
        <w:autoSpaceDN w:val="0"/>
        <w:ind w:firstLine="480"/>
        <w:rPr>
          <w:rFonts w:eastAsia="黑体"/>
          <w:szCs w:val="21"/>
        </w:rPr>
      </w:pPr>
    </w:p>
    <w:p w14:paraId="4767B3CD" w14:textId="70698B99" w:rsidR="00F91355" w:rsidRPr="004875B5" w:rsidRDefault="00F91355" w:rsidP="00F91355">
      <w:pPr>
        <w:autoSpaceDE w:val="0"/>
        <w:autoSpaceDN w:val="0"/>
        <w:ind w:firstLine="480"/>
        <w:rPr>
          <w:rFonts w:eastAsia="黑体"/>
          <w:szCs w:val="21"/>
        </w:rPr>
      </w:pPr>
    </w:p>
    <w:p w14:paraId="1C1D5B67" w14:textId="77777777" w:rsidR="00F91355" w:rsidRPr="004875B5" w:rsidRDefault="00F91355" w:rsidP="00F91355">
      <w:pPr>
        <w:autoSpaceDE w:val="0"/>
        <w:autoSpaceDN w:val="0"/>
        <w:ind w:firstLine="480"/>
        <w:rPr>
          <w:rFonts w:eastAsia="黑体"/>
          <w:szCs w:val="21"/>
        </w:rPr>
      </w:pPr>
    </w:p>
    <w:p w14:paraId="05EEA65A" w14:textId="77777777" w:rsidR="00F91355" w:rsidRPr="004875B5" w:rsidRDefault="00F91355" w:rsidP="00F91355">
      <w:pPr>
        <w:rPr>
          <w:rFonts w:eastAsia="黑体"/>
          <w:sz w:val="44"/>
          <w:szCs w:val="44"/>
        </w:rPr>
      </w:pPr>
    </w:p>
    <w:tbl>
      <w:tblPr>
        <w:tblW w:w="0" w:type="auto"/>
        <w:jc w:val="center"/>
        <w:tblLayout w:type="fixed"/>
        <w:tblLook w:val="0000" w:firstRow="0" w:lastRow="0" w:firstColumn="0" w:lastColumn="0" w:noHBand="0" w:noVBand="0"/>
      </w:tblPr>
      <w:tblGrid>
        <w:gridCol w:w="1843"/>
        <w:gridCol w:w="5475"/>
      </w:tblGrid>
      <w:tr w:rsidR="00F91355" w:rsidRPr="004875B5" w14:paraId="461F6E32" w14:textId="77777777" w:rsidTr="0050656E">
        <w:trPr>
          <w:trHeight w:val="284"/>
          <w:jc w:val="center"/>
        </w:trPr>
        <w:tc>
          <w:tcPr>
            <w:tcW w:w="1843" w:type="dxa"/>
            <w:vAlign w:val="center"/>
          </w:tcPr>
          <w:p w14:paraId="7AFFD7E1" w14:textId="77777777" w:rsidR="00F91355" w:rsidRPr="004875B5" w:rsidRDefault="00F91355" w:rsidP="0050656E">
            <w:pPr>
              <w:spacing w:before="0"/>
              <w:ind w:firstLine="0"/>
              <w:jc w:val="center"/>
              <w:rPr>
                <w:rFonts w:eastAsia="黑体"/>
                <w:b/>
                <w:sz w:val="36"/>
                <w:szCs w:val="36"/>
              </w:rPr>
            </w:pPr>
            <w:r w:rsidRPr="004875B5">
              <w:rPr>
                <w:rFonts w:eastAsia="黑体"/>
                <w:b/>
                <w:sz w:val="36"/>
                <w:szCs w:val="36"/>
              </w:rPr>
              <w:t>建设单位：</w:t>
            </w:r>
          </w:p>
        </w:tc>
        <w:tc>
          <w:tcPr>
            <w:tcW w:w="5475" w:type="dxa"/>
            <w:vAlign w:val="center"/>
          </w:tcPr>
          <w:p w14:paraId="4409C6E1" w14:textId="77777777" w:rsidR="00F91355" w:rsidRPr="004875B5" w:rsidRDefault="00F91355" w:rsidP="0050656E">
            <w:pPr>
              <w:spacing w:before="0"/>
              <w:ind w:firstLine="0"/>
              <w:jc w:val="center"/>
              <w:rPr>
                <w:rFonts w:eastAsia="黑体"/>
                <w:b/>
                <w:sz w:val="36"/>
                <w:szCs w:val="36"/>
              </w:rPr>
            </w:pPr>
            <w:bookmarkStart w:id="1" w:name="_Hlk84619143"/>
            <w:r w:rsidRPr="004875B5">
              <w:rPr>
                <w:rFonts w:eastAsia="黑体"/>
                <w:b/>
                <w:w w:val="80"/>
                <w:sz w:val="36"/>
                <w:szCs w:val="36"/>
              </w:rPr>
              <w:t>阳新县农博园市场运营服务有限公司</w:t>
            </w:r>
            <w:bookmarkEnd w:id="1"/>
          </w:p>
        </w:tc>
      </w:tr>
      <w:tr w:rsidR="00F91355" w:rsidRPr="004875B5" w14:paraId="6A49AA72" w14:textId="77777777" w:rsidTr="0050656E">
        <w:trPr>
          <w:trHeight w:val="284"/>
          <w:jc w:val="center"/>
        </w:trPr>
        <w:tc>
          <w:tcPr>
            <w:tcW w:w="1843" w:type="dxa"/>
            <w:vAlign w:val="center"/>
          </w:tcPr>
          <w:p w14:paraId="3ED34071" w14:textId="77777777" w:rsidR="00F91355" w:rsidRPr="004875B5" w:rsidRDefault="00F91355" w:rsidP="0050656E">
            <w:pPr>
              <w:spacing w:before="0"/>
              <w:ind w:firstLine="0"/>
              <w:jc w:val="center"/>
              <w:rPr>
                <w:rFonts w:eastAsia="黑体"/>
                <w:b/>
                <w:sz w:val="36"/>
                <w:szCs w:val="36"/>
              </w:rPr>
            </w:pPr>
            <w:r w:rsidRPr="004875B5">
              <w:rPr>
                <w:rFonts w:eastAsia="黑体"/>
                <w:b/>
                <w:sz w:val="36"/>
                <w:szCs w:val="36"/>
              </w:rPr>
              <w:t>编制单位：</w:t>
            </w:r>
          </w:p>
        </w:tc>
        <w:tc>
          <w:tcPr>
            <w:tcW w:w="5475" w:type="dxa"/>
            <w:vAlign w:val="center"/>
          </w:tcPr>
          <w:p w14:paraId="495C0571" w14:textId="77777777" w:rsidR="00F91355" w:rsidRPr="004875B5" w:rsidRDefault="00F91355" w:rsidP="0050656E">
            <w:pPr>
              <w:spacing w:before="0"/>
              <w:ind w:firstLine="0"/>
              <w:jc w:val="center"/>
              <w:rPr>
                <w:rFonts w:eastAsia="黑体"/>
                <w:b/>
                <w:spacing w:val="36"/>
                <w:sz w:val="36"/>
                <w:szCs w:val="36"/>
              </w:rPr>
            </w:pPr>
            <w:bookmarkStart w:id="2" w:name="OLE_LINK2"/>
            <w:r w:rsidRPr="004875B5">
              <w:rPr>
                <w:rFonts w:eastAsia="黑体"/>
                <w:b/>
                <w:spacing w:val="36"/>
                <w:w w:val="80"/>
                <w:sz w:val="36"/>
                <w:szCs w:val="36"/>
              </w:rPr>
              <w:t>湖北利雄环保科技有限公司</w:t>
            </w:r>
            <w:bookmarkEnd w:id="2"/>
          </w:p>
        </w:tc>
      </w:tr>
    </w:tbl>
    <w:p w14:paraId="271CD4EC" w14:textId="02973BE9" w:rsidR="00F91355" w:rsidRPr="004875B5" w:rsidRDefault="00F91355" w:rsidP="00F91355">
      <w:pPr>
        <w:jc w:val="center"/>
        <w:rPr>
          <w:rFonts w:eastAsia="黑体"/>
          <w:sz w:val="36"/>
          <w:szCs w:val="36"/>
        </w:rPr>
      </w:pPr>
      <w:r w:rsidRPr="004875B5">
        <w:rPr>
          <w:rFonts w:eastAsia="黑体"/>
          <w:b/>
          <w:sz w:val="36"/>
          <w:szCs w:val="36"/>
        </w:rPr>
        <w:t>二〇二二年</w:t>
      </w:r>
      <w:r w:rsidR="0060645A" w:rsidRPr="004875B5">
        <w:rPr>
          <w:rFonts w:eastAsia="黑体"/>
          <w:b/>
          <w:sz w:val="36"/>
          <w:szCs w:val="36"/>
        </w:rPr>
        <w:t>六</w:t>
      </w:r>
      <w:r w:rsidRPr="004875B5">
        <w:rPr>
          <w:rFonts w:eastAsia="黑体"/>
          <w:b/>
          <w:sz w:val="36"/>
          <w:szCs w:val="36"/>
        </w:rPr>
        <w:t>月</w:t>
      </w:r>
    </w:p>
    <w:p w14:paraId="68DBD5AD" w14:textId="77777777" w:rsidR="00794FE3" w:rsidRPr="004875B5" w:rsidRDefault="00794FE3" w:rsidP="00794FE3">
      <w:pPr>
        <w:widowControl/>
        <w:adjustRightInd/>
        <w:spacing w:before="0" w:line="240" w:lineRule="auto"/>
        <w:ind w:firstLine="0"/>
        <w:jc w:val="center"/>
        <w:textAlignment w:val="auto"/>
        <w:rPr>
          <w:sz w:val="32"/>
          <w:szCs w:val="32"/>
        </w:rPr>
      </w:pPr>
    </w:p>
    <w:p w14:paraId="4789EF32" w14:textId="77777777" w:rsidR="00881590" w:rsidRPr="004875B5" w:rsidRDefault="00881590">
      <w:pPr>
        <w:widowControl/>
        <w:adjustRightInd/>
        <w:spacing w:before="0" w:line="240" w:lineRule="auto"/>
        <w:ind w:firstLine="0"/>
        <w:jc w:val="left"/>
        <w:textAlignment w:val="auto"/>
        <w:rPr>
          <w:sz w:val="32"/>
          <w:szCs w:val="32"/>
        </w:rPr>
      </w:pPr>
    </w:p>
    <w:p w14:paraId="49E44427" w14:textId="77777777" w:rsidR="00881590" w:rsidRPr="004875B5" w:rsidRDefault="00881590">
      <w:pPr>
        <w:widowControl/>
        <w:adjustRightInd/>
        <w:spacing w:before="0" w:line="240" w:lineRule="auto"/>
        <w:ind w:firstLine="0"/>
        <w:jc w:val="left"/>
        <w:textAlignment w:val="auto"/>
        <w:rPr>
          <w:sz w:val="32"/>
          <w:szCs w:val="32"/>
        </w:rPr>
      </w:pPr>
    </w:p>
    <w:p w14:paraId="7F719838" w14:textId="77777777" w:rsidR="00881590" w:rsidRPr="004875B5" w:rsidRDefault="00881590">
      <w:pPr>
        <w:widowControl/>
        <w:adjustRightInd/>
        <w:spacing w:before="0" w:line="240" w:lineRule="auto"/>
        <w:ind w:firstLine="0"/>
        <w:jc w:val="left"/>
        <w:textAlignment w:val="auto"/>
        <w:rPr>
          <w:sz w:val="32"/>
          <w:szCs w:val="32"/>
        </w:rPr>
      </w:pPr>
    </w:p>
    <w:p w14:paraId="757AA958" w14:textId="77777777" w:rsidR="00881590" w:rsidRPr="004875B5" w:rsidRDefault="00881590">
      <w:pPr>
        <w:widowControl/>
        <w:adjustRightInd/>
        <w:spacing w:before="0" w:line="240" w:lineRule="auto"/>
        <w:ind w:firstLine="0"/>
        <w:jc w:val="left"/>
        <w:textAlignment w:val="auto"/>
        <w:rPr>
          <w:sz w:val="32"/>
          <w:szCs w:val="32"/>
        </w:rPr>
      </w:pPr>
    </w:p>
    <w:p w14:paraId="36E20C27" w14:textId="77777777" w:rsidR="00881590" w:rsidRPr="004875B5" w:rsidRDefault="00881590">
      <w:pPr>
        <w:widowControl/>
        <w:adjustRightInd/>
        <w:spacing w:before="0" w:line="240" w:lineRule="auto"/>
        <w:ind w:firstLine="0"/>
        <w:jc w:val="left"/>
        <w:textAlignment w:val="auto"/>
        <w:rPr>
          <w:sz w:val="32"/>
          <w:szCs w:val="32"/>
        </w:rPr>
      </w:pPr>
    </w:p>
    <w:p w14:paraId="248740D1" w14:textId="77777777" w:rsidR="00881590" w:rsidRPr="004875B5" w:rsidRDefault="00881590">
      <w:pPr>
        <w:widowControl/>
        <w:adjustRightInd/>
        <w:spacing w:before="0" w:line="240" w:lineRule="auto"/>
        <w:ind w:firstLine="0"/>
        <w:jc w:val="left"/>
        <w:textAlignment w:val="auto"/>
        <w:rPr>
          <w:sz w:val="32"/>
          <w:szCs w:val="32"/>
        </w:rPr>
      </w:pPr>
    </w:p>
    <w:p w14:paraId="4D03FE2C" w14:textId="77777777" w:rsidR="00881590" w:rsidRPr="004875B5" w:rsidRDefault="00881590">
      <w:pPr>
        <w:widowControl/>
        <w:adjustRightInd/>
        <w:spacing w:before="0" w:line="240" w:lineRule="auto"/>
        <w:ind w:firstLine="0"/>
        <w:jc w:val="left"/>
        <w:textAlignment w:val="auto"/>
        <w:rPr>
          <w:sz w:val="32"/>
          <w:szCs w:val="32"/>
        </w:rPr>
      </w:pPr>
    </w:p>
    <w:p w14:paraId="433A4DD7" w14:textId="77777777" w:rsidR="00881590" w:rsidRPr="004875B5" w:rsidRDefault="00881590">
      <w:pPr>
        <w:widowControl/>
        <w:adjustRightInd/>
        <w:spacing w:before="0" w:line="240" w:lineRule="auto"/>
        <w:ind w:firstLine="0"/>
        <w:jc w:val="left"/>
        <w:textAlignment w:val="auto"/>
        <w:rPr>
          <w:sz w:val="32"/>
          <w:szCs w:val="32"/>
        </w:rPr>
      </w:pPr>
    </w:p>
    <w:p w14:paraId="6ED018F3" w14:textId="77777777" w:rsidR="00881590" w:rsidRPr="004875B5" w:rsidRDefault="00881590">
      <w:pPr>
        <w:widowControl/>
        <w:adjustRightInd/>
        <w:spacing w:before="0" w:line="240" w:lineRule="auto"/>
        <w:ind w:firstLine="0"/>
        <w:jc w:val="left"/>
        <w:textAlignment w:val="auto"/>
        <w:rPr>
          <w:sz w:val="32"/>
          <w:szCs w:val="32"/>
        </w:rPr>
      </w:pPr>
    </w:p>
    <w:p w14:paraId="5B34AE16" w14:textId="77777777" w:rsidR="00881590" w:rsidRPr="004875B5" w:rsidRDefault="00881590">
      <w:pPr>
        <w:widowControl/>
        <w:adjustRightInd/>
        <w:spacing w:before="0" w:line="240" w:lineRule="auto"/>
        <w:ind w:firstLine="0"/>
        <w:jc w:val="left"/>
        <w:textAlignment w:val="auto"/>
        <w:rPr>
          <w:sz w:val="32"/>
          <w:szCs w:val="32"/>
        </w:rPr>
      </w:pPr>
    </w:p>
    <w:p w14:paraId="2B37CB13" w14:textId="77777777" w:rsidR="00881590" w:rsidRPr="004875B5" w:rsidRDefault="00881590">
      <w:pPr>
        <w:widowControl/>
        <w:adjustRightInd/>
        <w:spacing w:before="0" w:line="240" w:lineRule="auto"/>
        <w:ind w:firstLine="0"/>
        <w:jc w:val="left"/>
        <w:textAlignment w:val="auto"/>
        <w:rPr>
          <w:sz w:val="32"/>
          <w:szCs w:val="32"/>
        </w:rPr>
      </w:pPr>
    </w:p>
    <w:p w14:paraId="56A35277" w14:textId="77777777" w:rsidR="00881590" w:rsidRPr="004875B5" w:rsidRDefault="00881590">
      <w:pPr>
        <w:widowControl/>
        <w:adjustRightInd/>
        <w:spacing w:before="0" w:line="240" w:lineRule="auto"/>
        <w:ind w:firstLine="0"/>
        <w:jc w:val="left"/>
        <w:textAlignment w:val="auto"/>
        <w:rPr>
          <w:sz w:val="32"/>
          <w:szCs w:val="32"/>
        </w:rPr>
      </w:pPr>
    </w:p>
    <w:p w14:paraId="4C3F0A57" w14:textId="77777777" w:rsidR="00881590" w:rsidRPr="004875B5" w:rsidRDefault="00881590">
      <w:pPr>
        <w:widowControl/>
        <w:adjustRightInd/>
        <w:spacing w:before="0" w:line="240" w:lineRule="auto"/>
        <w:ind w:firstLine="0"/>
        <w:jc w:val="left"/>
        <w:textAlignment w:val="auto"/>
        <w:rPr>
          <w:sz w:val="32"/>
          <w:szCs w:val="32"/>
        </w:rPr>
      </w:pPr>
    </w:p>
    <w:p w14:paraId="26FEB046" w14:textId="77777777" w:rsidR="00881590" w:rsidRPr="004875B5" w:rsidRDefault="00881590">
      <w:pPr>
        <w:widowControl/>
        <w:adjustRightInd/>
        <w:spacing w:before="0" w:line="240" w:lineRule="auto"/>
        <w:ind w:firstLine="0"/>
        <w:jc w:val="left"/>
        <w:textAlignment w:val="auto"/>
        <w:rPr>
          <w:sz w:val="32"/>
          <w:szCs w:val="32"/>
        </w:rPr>
      </w:pPr>
    </w:p>
    <w:p w14:paraId="5A1450E8" w14:textId="77777777" w:rsidR="00881590" w:rsidRPr="004875B5" w:rsidRDefault="00881590">
      <w:pPr>
        <w:widowControl/>
        <w:adjustRightInd/>
        <w:spacing w:before="0" w:line="240" w:lineRule="auto"/>
        <w:ind w:firstLine="0"/>
        <w:jc w:val="left"/>
        <w:textAlignment w:val="auto"/>
        <w:rPr>
          <w:sz w:val="32"/>
          <w:szCs w:val="32"/>
        </w:rPr>
      </w:pPr>
    </w:p>
    <w:p w14:paraId="7A6C5809" w14:textId="77777777" w:rsidR="00881590" w:rsidRPr="004875B5" w:rsidRDefault="00881590">
      <w:pPr>
        <w:widowControl/>
        <w:adjustRightInd/>
        <w:spacing w:before="0" w:line="240" w:lineRule="auto"/>
        <w:ind w:firstLine="0"/>
        <w:jc w:val="left"/>
        <w:textAlignment w:val="auto"/>
        <w:rPr>
          <w:sz w:val="32"/>
          <w:szCs w:val="32"/>
        </w:rPr>
      </w:pPr>
    </w:p>
    <w:p w14:paraId="54E1FD49" w14:textId="77777777" w:rsidR="00881590" w:rsidRPr="004875B5" w:rsidRDefault="00881590">
      <w:pPr>
        <w:widowControl/>
        <w:adjustRightInd/>
        <w:spacing w:before="0" w:line="240" w:lineRule="auto"/>
        <w:ind w:firstLine="0"/>
        <w:jc w:val="left"/>
        <w:textAlignment w:val="auto"/>
        <w:rPr>
          <w:sz w:val="32"/>
          <w:szCs w:val="32"/>
        </w:rPr>
      </w:pPr>
    </w:p>
    <w:p w14:paraId="53F67FCC" w14:textId="77777777" w:rsidR="00881590" w:rsidRPr="004875B5" w:rsidRDefault="00881590">
      <w:pPr>
        <w:widowControl/>
        <w:adjustRightInd/>
        <w:spacing w:before="0" w:line="240" w:lineRule="auto"/>
        <w:ind w:firstLine="0"/>
        <w:jc w:val="left"/>
        <w:textAlignment w:val="auto"/>
        <w:rPr>
          <w:sz w:val="32"/>
          <w:szCs w:val="32"/>
        </w:rPr>
      </w:pPr>
    </w:p>
    <w:p w14:paraId="18396E84" w14:textId="77777777" w:rsidR="00881590" w:rsidRPr="004875B5" w:rsidRDefault="00881590" w:rsidP="00881590">
      <w:pPr>
        <w:rPr>
          <w:sz w:val="32"/>
          <w:szCs w:val="32"/>
        </w:rPr>
      </w:pPr>
    </w:p>
    <w:p w14:paraId="48A9B5E7" w14:textId="77777777" w:rsidR="00881590" w:rsidRPr="004875B5" w:rsidRDefault="00881590" w:rsidP="00881590">
      <w:pPr>
        <w:jc w:val="center"/>
        <w:rPr>
          <w:sz w:val="32"/>
          <w:szCs w:val="32"/>
        </w:rPr>
      </w:pPr>
    </w:p>
    <w:p w14:paraId="48BAA9B3" w14:textId="77777777" w:rsidR="00881590" w:rsidRPr="004875B5" w:rsidRDefault="00881590" w:rsidP="00881590">
      <w:pPr>
        <w:rPr>
          <w:sz w:val="32"/>
          <w:szCs w:val="32"/>
        </w:rPr>
      </w:pPr>
    </w:p>
    <w:p w14:paraId="572BE98B" w14:textId="2216334C" w:rsidR="00881590" w:rsidRPr="004875B5" w:rsidRDefault="00881590" w:rsidP="00881590">
      <w:pPr>
        <w:rPr>
          <w:sz w:val="32"/>
          <w:szCs w:val="32"/>
        </w:rPr>
        <w:sectPr w:rsidR="00881590" w:rsidRPr="004875B5" w:rsidSect="00BD03F5">
          <w:footerReference w:type="default" r:id="rId10"/>
          <w:pgSz w:w="11906" w:h="16838"/>
          <w:pgMar w:top="1440" w:right="1800" w:bottom="1440" w:left="1800" w:header="851" w:footer="992" w:gutter="0"/>
          <w:pgNumType w:start="1"/>
          <w:cols w:space="720"/>
          <w:docGrid w:type="lines" w:linePitch="312"/>
        </w:sectPr>
      </w:pPr>
    </w:p>
    <w:p w14:paraId="2A950F57" w14:textId="21BFBA88" w:rsidR="006A596D" w:rsidRPr="004875B5" w:rsidRDefault="00434D4C">
      <w:pPr>
        <w:adjustRightInd/>
        <w:snapToGrid w:val="0"/>
        <w:spacing w:before="0" w:line="240" w:lineRule="auto"/>
        <w:ind w:firstLineChars="1250" w:firstLine="4000"/>
        <w:jc w:val="left"/>
        <w:textAlignment w:val="auto"/>
        <w:rPr>
          <w:sz w:val="32"/>
          <w:szCs w:val="32"/>
        </w:rPr>
      </w:pPr>
      <w:r w:rsidRPr="004875B5">
        <w:rPr>
          <w:sz w:val="32"/>
          <w:szCs w:val="32"/>
        </w:rPr>
        <w:lastRenderedPageBreak/>
        <w:t>目录</w:t>
      </w:r>
    </w:p>
    <w:p w14:paraId="7CC28EA0" w14:textId="77777777" w:rsidR="00602CE0" w:rsidRDefault="00434D4C">
      <w:pPr>
        <w:pStyle w:val="10"/>
        <w:rPr>
          <w:rFonts w:asciiTheme="minorHAnsi" w:eastAsiaTheme="minorEastAsia" w:hAnsiTheme="minorHAnsi" w:cstheme="minorBidi"/>
          <w:b w:val="0"/>
          <w:bCs w:val="0"/>
          <w:noProof/>
          <w:kern w:val="2"/>
          <w:sz w:val="21"/>
          <w:szCs w:val="22"/>
        </w:rPr>
      </w:pPr>
      <w:r w:rsidRPr="004875B5">
        <w:rPr>
          <w:caps/>
        </w:rPr>
        <w:fldChar w:fldCharType="begin"/>
      </w:r>
      <w:r w:rsidRPr="004875B5">
        <w:rPr>
          <w:caps/>
        </w:rPr>
        <w:instrText xml:space="preserve"> TOC \o "1-2" \h \z \u </w:instrText>
      </w:r>
      <w:r w:rsidRPr="004875B5">
        <w:rPr>
          <w:caps/>
        </w:rPr>
        <w:fldChar w:fldCharType="separate"/>
      </w:r>
      <w:hyperlink w:anchor="_Toc105682263" w:history="1">
        <w:r w:rsidR="00602CE0" w:rsidRPr="00EE40DE">
          <w:rPr>
            <w:rStyle w:val="afff3"/>
            <w:noProof/>
          </w:rPr>
          <w:t>1.</w:t>
        </w:r>
        <w:r w:rsidR="00602CE0">
          <w:rPr>
            <w:rFonts w:asciiTheme="minorHAnsi" w:eastAsiaTheme="minorEastAsia" w:hAnsiTheme="minorHAnsi" w:cstheme="minorBidi"/>
            <w:b w:val="0"/>
            <w:bCs w:val="0"/>
            <w:noProof/>
            <w:kern w:val="2"/>
            <w:sz w:val="21"/>
            <w:szCs w:val="22"/>
          </w:rPr>
          <w:tab/>
        </w:r>
        <w:r w:rsidR="00602CE0" w:rsidRPr="00EE40DE">
          <w:rPr>
            <w:rStyle w:val="afff3"/>
            <w:rFonts w:hint="eastAsia"/>
            <w:noProof/>
          </w:rPr>
          <w:t>概述</w:t>
        </w:r>
        <w:r w:rsidR="00602CE0">
          <w:rPr>
            <w:noProof/>
            <w:webHidden/>
          </w:rPr>
          <w:tab/>
        </w:r>
        <w:r w:rsidR="00602CE0">
          <w:rPr>
            <w:noProof/>
            <w:webHidden/>
          </w:rPr>
          <w:fldChar w:fldCharType="begin"/>
        </w:r>
        <w:r w:rsidR="00602CE0">
          <w:rPr>
            <w:noProof/>
            <w:webHidden/>
          </w:rPr>
          <w:instrText xml:space="preserve"> PAGEREF _Toc105682263 \h </w:instrText>
        </w:r>
        <w:r w:rsidR="00602CE0">
          <w:rPr>
            <w:noProof/>
            <w:webHidden/>
          </w:rPr>
        </w:r>
        <w:r w:rsidR="00602CE0">
          <w:rPr>
            <w:noProof/>
            <w:webHidden/>
          </w:rPr>
          <w:fldChar w:fldCharType="separate"/>
        </w:r>
        <w:r w:rsidR="00602CE0">
          <w:rPr>
            <w:noProof/>
            <w:webHidden/>
          </w:rPr>
          <w:t>1</w:t>
        </w:r>
        <w:r w:rsidR="00602CE0">
          <w:rPr>
            <w:noProof/>
            <w:webHidden/>
          </w:rPr>
          <w:fldChar w:fldCharType="end"/>
        </w:r>
      </w:hyperlink>
    </w:p>
    <w:p w14:paraId="4EE67F78"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64" w:history="1">
        <w:r w:rsidRPr="00EE40DE">
          <w:rPr>
            <w:rStyle w:val="afff3"/>
            <w:noProof/>
          </w:rPr>
          <w:t>1.1.</w:t>
        </w:r>
        <w:r>
          <w:rPr>
            <w:rFonts w:asciiTheme="minorHAnsi" w:eastAsiaTheme="minorEastAsia" w:hAnsiTheme="minorHAnsi" w:cstheme="minorBidi"/>
            <w:smallCaps w:val="0"/>
            <w:noProof/>
            <w:sz w:val="21"/>
            <w:szCs w:val="22"/>
          </w:rPr>
          <w:tab/>
        </w:r>
        <w:r w:rsidRPr="00EE40DE">
          <w:rPr>
            <w:rStyle w:val="afff3"/>
            <w:rFonts w:hint="eastAsia"/>
            <w:noProof/>
          </w:rPr>
          <w:t>项目由来</w:t>
        </w:r>
        <w:r>
          <w:rPr>
            <w:noProof/>
            <w:webHidden/>
          </w:rPr>
          <w:tab/>
        </w:r>
        <w:r>
          <w:rPr>
            <w:noProof/>
            <w:webHidden/>
          </w:rPr>
          <w:fldChar w:fldCharType="begin"/>
        </w:r>
        <w:r>
          <w:rPr>
            <w:noProof/>
            <w:webHidden/>
          </w:rPr>
          <w:instrText xml:space="preserve"> PAGEREF _Toc105682264 \h </w:instrText>
        </w:r>
        <w:r>
          <w:rPr>
            <w:noProof/>
            <w:webHidden/>
          </w:rPr>
        </w:r>
        <w:r>
          <w:rPr>
            <w:noProof/>
            <w:webHidden/>
          </w:rPr>
          <w:fldChar w:fldCharType="separate"/>
        </w:r>
        <w:r>
          <w:rPr>
            <w:noProof/>
            <w:webHidden/>
          </w:rPr>
          <w:t>1</w:t>
        </w:r>
        <w:r>
          <w:rPr>
            <w:noProof/>
            <w:webHidden/>
          </w:rPr>
          <w:fldChar w:fldCharType="end"/>
        </w:r>
      </w:hyperlink>
    </w:p>
    <w:p w14:paraId="7BB4F548"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65" w:history="1">
        <w:r w:rsidRPr="00EE40DE">
          <w:rPr>
            <w:rStyle w:val="afff3"/>
            <w:noProof/>
          </w:rPr>
          <w:t>1.2.</w:t>
        </w:r>
        <w:r>
          <w:rPr>
            <w:rFonts w:asciiTheme="minorHAnsi" w:eastAsiaTheme="minorEastAsia" w:hAnsiTheme="minorHAnsi" w:cstheme="minorBidi"/>
            <w:smallCaps w:val="0"/>
            <w:noProof/>
            <w:sz w:val="21"/>
            <w:szCs w:val="22"/>
          </w:rPr>
          <w:tab/>
        </w:r>
        <w:r w:rsidRPr="00EE40DE">
          <w:rPr>
            <w:rStyle w:val="afff3"/>
            <w:rFonts w:hint="eastAsia"/>
            <w:noProof/>
          </w:rPr>
          <w:t>项目的特点</w:t>
        </w:r>
        <w:r>
          <w:rPr>
            <w:noProof/>
            <w:webHidden/>
          </w:rPr>
          <w:tab/>
        </w:r>
        <w:r>
          <w:rPr>
            <w:noProof/>
            <w:webHidden/>
          </w:rPr>
          <w:fldChar w:fldCharType="begin"/>
        </w:r>
        <w:r>
          <w:rPr>
            <w:noProof/>
            <w:webHidden/>
          </w:rPr>
          <w:instrText xml:space="preserve"> PAGEREF _Toc105682265 \h </w:instrText>
        </w:r>
        <w:r>
          <w:rPr>
            <w:noProof/>
            <w:webHidden/>
          </w:rPr>
        </w:r>
        <w:r>
          <w:rPr>
            <w:noProof/>
            <w:webHidden/>
          </w:rPr>
          <w:fldChar w:fldCharType="separate"/>
        </w:r>
        <w:r>
          <w:rPr>
            <w:noProof/>
            <w:webHidden/>
          </w:rPr>
          <w:t>2</w:t>
        </w:r>
        <w:r>
          <w:rPr>
            <w:noProof/>
            <w:webHidden/>
          </w:rPr>
          <w:fldChar w:fldCharType="end"/>
        </w:r>
      </w:hyperlink>
    </w:p>
    <w:p w14:paraId="6832D16D"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66" w:history="1">
        <w:r w:rsidRPr="00EE40DE">
          <w:rPr>
            <w:rStyle w:val="afff3"/>
            <w:noProof/>
          </w:rPr>
          <w:t>1.3.</w:t>
        </w:r>
        <w:r>
          <w:rPr>
            <w:rFonts w:asciiTheme="minorHAnsi" w:eastAsiaTheme="minorEastAsia" w:hAnsiTheme="minorHAnsi" w:cstheme="minorBidi"/>
            <w:smallCaps w:val="0"/>
            <w:noProof/>
            <w:sz w:val="21"/>
            <w:szCs w:val="22"/>
          </w:rPr>
          <w:tab/>
        </w:r>
        <w:r w:rsidRPr="00EE40DE">
          <w:rPr>
            <w:rStyle w:val="afff3"/>
            <w:rFonts w:hint="eastAsia"/>
            <w:noProof/>
          </w:rPr>
          <w:t>评价过程及评价路线</w:t>
        </w:r>
        <w:r>
          <w:rPr>
            <w:noProof/>
            <w:webHidden/>
          </w:rPr>
          <w:tab/>
        </w:r>
        <w:r>
          <w:rPr>
            <w:noProof/>
            <w:webHidden/>
          </w:rPr>
          <w:fldChar w:fldCharType="begin"/>
        </w:r>
        <w:r>
          <w:rPr>
            <w:noProof/>
            <w:webHidden/>
          </w:rPr>
          <w:instrText xml:space="preserve"> PAGEREF _Toc105682266 \h </w:instrText>
        </w:r>
        <w:r>
          <w:rPr>
            <w:noProof/>
            <w:webHidden/>
          </w:rPr>
        </w:r>
        <w:r>
          <w:rPr>
            <w:noProof/>
            <w:webHidden/>
          </w:rPr>
          <w:fldChar w:fldCharType="separate"/>
        </w:r>
        <w:r>
          <w:rPr>
            <w:noProof/>
            <w:webHidden/>
          </w:rPr>
          <w:t>2</w:t>
        </w:r>
        <w:r>
          <w:rPr>
            <w:noProof/>
            <w:webHidden/>
          </w:rPr>
          <w:fldChar w:fldCharType="end"/>
        </w:r>
      </w:hyperlink>
    </w:p>
    <w:p w14:paraId="00992F9F"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67" w:history="1">
        <w:r w:rsidRPr="00EE40DE">
          <w:rPr>
            <w:rStyle w:val="afff3"/>
            <w:noProof/>
          </w:rPr>
          <w:t>1.4.</w:t>
        </w:r>
        <w:r>
          <w:rPr>
            <w:rFonts w:asciiTheme="minorHAnsi" w:eastAsiaTheme="minorEastAsia" w:hAnsiTheme="minorHAnsi" w:cstheme="minorBidi"/>
            <w:smallCaps w:val="0"/>
            <w:noProof/>
            <w:sz w:val="21"/>
            <w:szCs w:val="22"/>
          </w:rPr>
          <w:tab/>
        </w:r>
        <w:r w:rsidRPr="00EE40DE">
          <w:rPr>
            <w:rStyle w:val="afff3"/>
            <w:rFonts w:hint="eastAsia"/>
            <w:noProof/>
          </w:rPr>
          <w:t>分析总体判断</w:t>
        </w:r>
        <w:r>
          <w:rPr>
            <w:noProof/>
            <w:webHidden/>
          </w:rPr>
          <w:tab/>
        </w:r>
        <w:r>
          <w:rPr>
            <w:noProof/>
            <w:webHidden/>
          </w:rPr>
          <w:fldChar w:fldCharType="begin"/>
        </w:r>
        <w:r>
          <w:rPr>
            <w:noProof/>
            <w:webHidden/>
          </w:rPr>
          <w:instrText xml:space="preserve"> PAGEREF _Toc105682267 \h </w:instrText>
        </w:r>
        <w:r>
          <w:rPr>
            <w:noProof/>
            <w:webHidden/>
          </w:rPr>
        </w:r>
        <w:r>
          <w:rPr>
            <w:noProof/>
            <w:webHidden/>
          </w:rPr>
          <w:fldChar w:fldCharType="separate"/>
        </w:r>
        <w:r>
          <w:rPr>
            <w:noProof/>
            <w:webHidden/>
          </w:rPr>
          <w:t>4</w:t>
        </w:r>
        <w:r>
          <w:rPr>
            <w:noProof/>
            <w:webHidden/>
          </w:rPr>
          <w:fldChar w:fldCharType="end"/>
        </w:r>
      </w:hyperlink>
    </w:p>
    <w:p w14:paraId="0FC4A541"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68" w:history="1">
        <w:r w:rsidRPr="00EE40DE">
          <w:rPr>
            <w:rStyle w:val="afff3"/>
            <w:noProof/>
          </w:rPr>
          <w:t>1.5.</w:t>
        </w:r>
        <w:r>
          <w:rPr>
            <w:rFonts w:asciiTheme="minorHAnsi" w:eastAsiaTheme="minorEastAsia" w:hAnsiTheme="minorHAnsi" w:cstheme="minorBidi"/>
            <w:smallCaps w:val="0"/>
            <w:noProof/>
            <w:sz w:val="21"/>
            <w:szCs w:val="22"/>
          </w:rPr>
          <w:tab/>
        </w:r>
        <w:r w:rsidRPr="00EE40DE">
          <w:rPr>
            <w:rStyle w:val="afff3"/>
            <w:rFonts w:hint="eastAsia"/>
            <w:noProof/>
          </w:rPr>
          <w:t>关注的主要问题</w:t>
        </w:r>
        <w:r>
          <w:rPr>
            <w:noProof/>
            <w:webHidden/>
          </w:rPr>
          <w:tab/>
        </w:r>
        <w:r>
          <w:rPr>
            <w:noProof/>
            <w:webHidden/>
          </w:rPr>
          <w:fldChar w:fldCharType="begin"/>
        </w:r>
        <w:r>
          <w:rPr>
            <w:noProof/>
            <w:webHidden/>
          </w:rPr>
          <w:instrText xml:space="preserve"> PAGEREF _Toc105682268 \h </w:instrText>
        </w:r>
        <w:r>
          <w:rPr>
            <w:noProof/>
            <w:webHidden/>
          </w:rPr>
        </w:r>
        <w:r>
          <w:rPr>
            <w:noProof/>
            <w:webHidden/>
          </w:rPr>
          <w:fldChar w:fldCharType="separate"/>
        </w:r>
        <w:r>
          <w:rPr>
            <w:noProof/>
            <w:webHidden/>
          </w:rPr>
          <w:t>13</w:t>
        </w:r>
        <w:r>
          <w:rPr>
            <w:noProof/>
            <w:webHidden/>
          </w:rPr>
          <w:fldChar w:fldCharType="end"/>
        </w:r>
      </w:hyperlink>
    </w:p>
    <w:p w14:paraId="060474D3"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69" w:history="1">
        <w:r w:rsidRPr="00EE40DE">
          <w:rPr>
            <w:rStyle w:val="afff3"/>
            <w:noProof/>
          </w:rPr>
          <w:t>1.6.</w:t>
        </w:r>
        <w:r>
          <w:rPr>
            <w:rFonts w:asciiTheme="minorHAnsi" w:eastAsiaTheme="minorEastAsia" w:hAnsiTheme="minorHAnsi" w:cstheme="minorBidi"/>
            <w:smallCaps w:val="0"/>
            <w:noProof/>
            <w:sz w:val="21"/>
            <w:szCs w:val="22"/>
          </w:rPr>
          <w:tab/>
        </w:r>
        <w:r w:rsidRPr="00EE40DE">
          <w:rPr>
            <w:rStyle w:val="afff3"/>
            <w:rFonts w:hint="eastAsia"/>
            <w:noProof/>
          </w:rPr>
          <w:t>报告书结论</w:t>
        </w:r>
        <w:r>
          <w:rPr>
            <w:noProof/>
            <w:webHidden/>
          </w:rPr>
          <w:tab/>
        </w:r>
        <w:r>
          <w:rPr>
            <w:noProof/>
            <w:webHidden/>
          </w:rPr>
          <w:fldChar w:fldCharType="begin"/>
        </w:r>
        <w:r>
          <w:rPr>
            <w:noProof/>
            <w:webHidden/>
          </w:rPr>
          <w:instrText xml:space="preserve"> PAGEREF _Toc105682269 \h </w:instrText>
        </w:r>
        <w:r>
          <w:rPr>
            <w:noProof/>
            <w:webHidden/>
          </w:rPr>
        </w:r>
        <w:r>
          <w:rPr>
            <w:noProof/>
            <w:webHidden/>
          </w:rPr>
          <w:fldChar w:fldCharType="separate"/>
        </w:r>
        <w:r>
          <w:rPr>
            <w:noProof/>
            <w:webHidden/>
          </w:rPr>
          <w:t>13</w:t>
        </w:r>
        <w:r>
          <w:rPr>
            <w:noProof/>
            <w:webHidden/>
          </w:rPr>
          <w:fldChar w:fldCharType="end"/>
        </w:r>
      </w:hyperlink>
    </w:p>
    <w:p w14:paraId="74028932" w14:textId="77777777" w:rsidR="00602CE0" w:rsidRDefault="00602CE0">
      <w:pPr>
        <w:pStyle w:val="10"/>
        <w:rPr>
          <w:rFonts w:asciiTheme="minorHAnsi" w:eastAsiaTheme="minorEastAsia" w:hAnsiTheme="minorHAnsi" w:cstheme="minorBidi"/>
          <w:b w:val="0"/>
          <w:bCs w:val="0"/>
          <w:noProof/>
          <w:kern w:val="2"/>
          <w:sz w:val="21"/>
          <w:szCs w:val="22"/>
        </w:rPr>
      </w:pPr>
      <w:hyperlink w:anchor="_Toc105682270" w:history="1">
        <w:r w:rsidRPr="00EE40DE">
          <w:rPr>
            <w:rStyle w:val="afff3"/>
            <w:noProof/>
          </w:rPr>
          <w:t>2.</w:t>
        </w:r>
        <w:r>
          <w:rPr>
            <w:rFonts w:asciiTheme="minorHAnsi" w:eastAsiaTheme="minorEastAsia" w:hAnsiTheme="minorHAnsi" w:cstheme="minorBidi"/>
            <w:b w:val="0"/>
            <w:bCs w:val="0"/>
            <w:noProof/>
            <w:kern w:val="2"/>
            <w:sz w:val="21"/>
            <w:szCs w:val="22"/>
          </w:rPr>
          <w:tab/>
        </w:r>
        <w:r w:rsidRPr="00EE40DE">
          <w:rPr>
            <w:rStyle w:val="afff3"/>
            <w:rFonts w:hint="eastAsia"/>
            <w:noProof/>
          </w:rPr>
          <w:t>总则</w:t>
        </w:r>
        <w:r>
          <w:rPr>
            <w:noProof/>
            <w:webHidden/>
          </w:rPr>
          <w:tab/>
        </w:r>
        <w:r>
          <w:rPr>
            <w:noProof/>
            <w:webHidden/>
          </w:rPr>
          <w:fldChar w:fldCharType="begin"/>
        </w:r>
        <w:r>
          <w:rPr>
            <w:noProof/>
            <w:webHidden/>
          </w:rPr>
          <w:instrText xml:space="preserve"> PAGEREF _Toc105682270 \h </w:instrText>
        </w:r>
        <w:r>
          <w:rPr>
            <w:noProof/>
            <w:webHidden/>
          </w:rPr>
        </w:r>
        <w:r>
          <w:rPr>
            <w:noProof/>
            <w:webHidden/>
          </w:rPr>
          <w:fldChar w:fldCharType="separate"/>
        </w:r>
        <w:r>
          <w:rPr>
            <w:noProof/>
            <w:webHidden/>
          </w:rPr>
          <w:t>14</w:t>
        </w:r>
        <w:r>
          <w:rPr>
            <w:noProof/>
            <w:webHidden/>
          </w:rPr>
          <w:fldChar w:fldCharType="end"/>
        </w:r>
      </w:hyperlink>
    </w:p>
    <w:p w14:paraId="205630C0"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71" w:history="1">
        <w:r w:rsidRPr="00EE40DE">
          <w:rPr>
            <w:rStyle w:val="afff3"/>
            <w:noProof/>
          </w:rPr>
          <w:t>2.1.</w:t>
        </w:r>
        <w:r>
          <w:rPr>
            <w:rFonts w:asciiTheme="minorHAnsi" w:eastAsiaTheme="minorEastAsia" w:hAnsiTheme="minorHAnsi" w:cstheme="minorBidi"/>
            <w:smallCaps w:val="0"/>
            <w:noProof/>
            <w:sz w:val="21"/>
            <w:szCs w:val="22"/>
          </w:rPr>
          <w:tab/>
        </w:r>
        <w:r w:rsidRPr="00EE40DE">
          <w:rPr>
            <w:rStyle w:val="afff3"/>
            <w:rFonts w:hint="eastAsia"/>
            <w:noProof/>
          </w:rPr>
          <w:t>编制依据</w:t>
        </w:r>
        <w:r>
          <w:rPr>
            <w:noProof/>
            <w:webHidden/>
          </w:rPr>
          <w:tab/>
        </w:r>
        <w:r>
          <w:rPr>
            <w:noProof/>
            <w:webHidden/>
          </w:rPr>
          <w:fldChar w:fldCharType="begin"/>
        </w:r>
        <w:r>
          <w:rPr>
            <w:noProof/>
            <w:webHidden/>
          </w:rPr>
          <w:instrText xml:space="preserve"> PAGEREF _Toc105682271 \h </w:instrText>
        </w:r>
        <w:r>
          <w:rPr>
            <w:noProof/>
            <w:webHidden/>
          </w:rPr>
        </w:r>
        <w:r>
          <w:rPr>
            <w:noProof/>
            <w:webHidden/>
          </w:rPr>
          <w:fldChar w:fldCharType="separate"/>
        </w:r>
        <w:r>
          <w:rPr>
            <w:noProof/>
            <w:webHidden/>
          </w:rPr>
          <w:t>14</w:t>
        </w:r>
        <w:r>
          <w:rPr>
            <w:noProof/>
            <w:webHidden/>
          </w:rPr>
          <w:fldChar w:fldCharType="end"/>
        </w:r>
      </w:hyperlink>
    </w:p>
    <w:p w14:paraId="2598EEEC"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72" w:history="1">
        <w:r w:rsidRPr="00EE40DE">
          <w:rPr>
            <w:rStyle w:val="afff3"/>
            <w:noProof/>
          </w:rPr>
          <w:t>2.2.</w:t>
        </w:r>
        <w:r>
          <w:rPr>
            <w:rFonts w:asciiTheme="minorHAnsi" w:eastAsiaTheme="minorEastAsia" w:hAnsiTheme="minorHAnsi" w:cstheme="minorBidi"/>
            <w:smallCaps w:val="0"/>
            <w:noProof/>
            <w:sz w:val="21"/>
            <w:szCs w:val="22"/>
          </w:rPr>
          <w:tab/>
        </w:r>
        <w:r w:rsidRPr="00EE40DE">
          <w:rPr>
            <w:rStyle w:val="afff3"/>
            <w:rFonts w:hint="eastAsia"/>
            <w:noProof/>
          </w:rPr>
          <w:t>评价目的、评价原则、评价重点</w:t>
        </w:r>
        <w:r>
          <w:rPr>
            <w:noProof/>
            <w:webHidden/>
          </w:rPr>
          <w:tab/>
        </w:r>
        <w:r>
          <w:rPr>
            <w:noProof/>
            <w:webHidden/>
          </w:rPr>
          <w:fldChar w:fldCharType="begin"/>
        </w:r>
        <w:r>
          <w:rPr>
            <w:noProof/>
            <w:webHidden/>
          </w:rPr>
          <w:instrText xml:space="preserve"> PAGEREF _Toc105682272 \h </w:instrText>
        </w:r>
        <w:r>
          <w:rPr>
            <w:noProof/>
            <w:webHidden/>
          </w:rPr>
        </w:r>
        <w:r>
          <w:rPr>
            <w:noProof/>
            <w:webHidden/>
          </w:rPr>
          <w:fldChar w:fldCharType="separate"/>
        </w:r>
        <w:r>
          <w:rPr>
            <w:noProof/>
            <w:webHidden/>
          </w:rPr>
          <w:t>17</w:t>
        </w:r>
        <w:r>
          <w:rPr>
            <w:noProof/>
            <w:webHidden/>
          </w:rPr>
          <w:fldChar w:fldCharType="end"/>
        </w:r>
      </w:hyperlink>
    </w:p>
    <w:p w14:paraId="77129DE9"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73" w:history="1">
        <w:r w:rsidRPr="00EE40DE">
          <w:rPr>
            <w:rStyle w:val="afff3"/>
            <w:noProof/>
          </w:rPr>
          <w:t>2.3.</w:t>
        </w:r>
        <w:r>
          <w:rPr>
            <w:rFonts w:asciiTheme="minorHAnsi" w:eastAsiaTheme="minorEastAsia" w:hAnsiTheme="minorHAnsi" w:cstheme="minorBidi"/>
            <w:smallCaps w:val="0"/>
            <w:noProof/>
            <w:sz w:val="21"/>
            <w:szCs w:val="22"/>
          </w:rPr>
          <w:tab/>
        </w:r>
        <w:r w:rsidRPr="00EE40DE">
          <w:rPr>
            <w:rStyle w:val="afff3"/>
            <w:rFonts w:hint="eastAsia"/>
            <w:noProof/>
          </w:rPr>
          <w:t>评价时段和环境影响识别</w:t>
        </w:r>
        <w:r>
          <w:rPr>
            <w:noProof/>
            <w:webHidden/>
          </w:rPr>
          <w:tab/>
        </w:r>
        <w:r>
          <w:rPr>
            <w:noProof/>
            <w:webHidden/>
          </w:rPr>
          <w:fldChar w:fldCharType="begin"/>
        </w:r>
        <w:r>
          <w:rPr>
            <w:noProof/>
            <w:webHidden/>
          </w:rPr>
          <w:instrText xml:space="preserve"> PAGEREF _Toc105682273 \h </w:instrText>
        </w:r>
        <w:r>
          <w:rPr>
            <w:noProof/>
            <w:webHidden/>
          </w:rPr>
        </w:r>
        <w:r>
          <w:rPr>
            <w:noProof/>
            <w:webHidden/>
          </w:rPr>
          <w:fldChar w:fldCharType="separate"/>
        </w:r>
        <w:r>
          <w:rPr>
            <w:noProof/>
            <w:webHidden/>
          </w:rPr>
          <w:t>18</w:t>
        </w:r>
        <w:r>
          <w:rPr>
            <w:noProof/>
            <w:webHidden/>
          </w:rPr>
          <w:fldChar w:fldCharType="end"/>
        </w:r>
      </w:hyperlink>
    </w:p>
    <w:p w14:paraId="2040ED1B"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74" w:history="1">
        <w:r w:rsidRPr="00EE40DE">
          <w:rPr>
            <w:rStyle w:val="afff3"/>
            <w:noProof/>
          </w:rPr>
          <w:t>2.4.</w:t>
        </w:r>
        <w:r>
          <w:rPr>
            <w:rFonts w:asciiTheme="minorHAnsi" w:eastAsiaTheme="minorEastAsia" w:hAnsiTheme="minorHAnsi" w:cstheme="minorBidi"/>
            <w:smallCaps w:val="0"/>
            <w:noProof/>
            <w:sz w:val="21"/>
            <w:szCs w:val="22"/>
          </w:rPr>
          <w:tab/>
        </w:r>
        <w:r w:rsidRPr="00EE40DE">
          <w:rPr>
            <w:rStyle w:val="afff3"/>
            <w:rFonts w:hint="eastAsia"/>
            <w:noProof/>
          </w:rPr>
          <w:t>评价因子筛选</w:t>
        </w:r>
        <w:r>
          <w:rPr>
            <w:noProof/>
            <w:webHidden/>
          </w:rPr>
          <w:tab/>
        </w:r>
        <w:r>
          <w:rPr>
            <w:noProof/>
            <w:webHidden/>
          </w:rPr>
          <w:fldChar w:fldCharType="begin"/>
        </w:r>
        <w:r>
          <w:rPr>
            <w:noProof/>
            <w:webHidden/>
          </w:rPr>
          <w:instrText xml:space="preserve"> PAGEREF _Toc105682274 \h </w:instrText>
        </w:r>
        <w:r>
          <w:rPr>
            <w:noProof/>
            <w:webHidden/>
          </w:rPr>
        </w:r>
        <w:r>
          <w:rPr>
            <w:noProof/>
            <w:webHidden/>
          </w:rPr>
          <w:fldChar w:fldCharType="separate"/>
        </w:r>
        <w:r>
          <w:rPr>
            <w:noProof/>
            <w:webHidden/>
          </w:rPr>
          <w:t>18</w:t>
        </w:r>
        <w:r>
          <w:rPr>
            <w:noProof/>
            <w:webHidden/>
          </w:rPr>
          <w:fldChar w:fldCharType="end"/>
        </w:r>
      </w:hyperlink>
    </w:p>
    <w:p w14:paraId="75D4E937"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75" w:history="1">
        <w:r w:rsidRPr="00EE40DE">
          <w:rPr>
            <w:rStyle w:val="afff3"/>
            <w:noProof/>
          </w:rPr>
          <w:t>2.5.</w:t>
        </w:r>
        <w:r>
          <w:rPr>
            <w:rFonts w:asciiTheme="minorHAnsi" w:eastAsiaTheme="minorEastAsia" w:hAnsiTheme="minorHAnsi" w:cstheme="minorBidi"/>
            <w:smallCaps w:val="0"/>
            <w:noProof/>
            <w:sz w:val="21"/>
            <w:szCs w:val="22"/>
          </w:rPr>
          <w:tab/>
        </w:r>
        <w:r w:rsidRPr="00EE40DE">
          <w:rPr>
            <w:rStyle w:val="afff3"/>
            <w:rFonts w:hint="eastAsia"/>
            <w:noProof/>
          </w:rPr>
          <w:t>环境功能区划与评价标准</w:t>
        </w:r>
        <w:r>
          <w:rPr>
            <w:noProof/>
            <w:webHidden/>
          </w:rPr>
          <w:tab/>
        </w:r>
        <w:r>
          <w:rPr>
            <w:noProof/>
            <w:webHidden/>
          </w:rPr>
          <w:fldChar w:fldCharType="begin"/>
        </w:r>
        <w:r>
          <w:rPr>
            <w:noProof/>
            <w:webHidden/>
          </w:rPr>
          <w:instrText xml:space="preserve"> PAGEREF _Toc105682275 \h </w:instrText>
        </w:r>
        <w:r>
          <w:rPr>
            <w:noProof/>
            <w:webHidden/>
          </w:rPr>
        </w:r>
        <w:r>
          <w:rPr>
            <w:noProof/>
            <w:webHidden/>
          </w:rPr>
          <w:fldChar w:fldCharType="separate"/>
        </w:r>
        <w:r>
          <w:rPr>
            <w:noProof/>
            <w:webHidden/>
          </w:rPr>
          <w:t>19</w:t>
        </w:r>
        <w:r>
          <w:rPr>
            <w:noProof/>
            <w:webHidden/>
          </w:rPr>
          <w:fldChar w:fldCharType="end"/>
        </w:r>
      </w:hyperlink>
    </w:p>
    <w:p w14:paraId="0403DCF8"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76" w:history="1">
        <w:r w:rsidRPr="00EE40DE">
          <w:rPr>
            <w:rStyle w:val="afff3"/>
            <w:noProof/>
          </w:rPr>
          <w:t>2.6.</w:t>
        </w:r>
        <w:r>
          <w:rPr>
            <w:rFonts w:asciiTheme="minorHAnsi" w:eastAsiaTheme="minorEastAsia" w:hAnsiTheme="minorHAnsi" w:cstheme="minorBidi"/>
            <w:smallCaps w:val="0"/>
            <w:noProof/>
            <w:sz w:val="21"/>
            <w:szCs w:val="22"/>
          </w:rPr>
          <w:tab/>
        </w:r>
        <w:r w:rsidRPr="00EE40DE">
          <w:rPr>
            <w:rStyle w:val="afff3"/>
            <w:rFonts w:hint="eastAsia"/>
            <w:noProof/>
          </w:rPr>
          <w:t>评价工作等级和评价范围</w:t>
        </w:r>
        <w:r>
          <w:rPr>
            <w:noProof/>
            <w:webHidden/>
          </w:rPr>
          <w:tab/>
        </w:r>
        <w:r>
          <w:rPr>
            <w:noProof/>
            <w:webHidden/>
          </w:rPr>
          <w:fldChar w:fldCharType="begin"/>
        </w:r>
        <w:r>
          <w:rPr>
            <w:noProof/>
            <w:webHidden/>
          </w:rPr>
          <w:instrText xml:space="preserve"> PAGEREF _Toc105682276 \h </w:instrText>
        </w:r>
        <w:r>
          <w:rPr>
            <w:noProof/>
            <w:webHidden/>
          </w:rPr>
        </w:r>
        <w:r>
          <w:rPr>
            <w:noProof/>
            <w:webHidden/>
          </w:rPr>
          <w:fldChar w:fldCharType="separate"/>
        </w:r>
        <w:r>
          <w:rPr>
            <w:noProof/>
            <w:webHidden/>
          </w:rPr>
          <w:t>23</w:t>
        </w:r>
        <w:r>
          <w:rPr>
            <w:noProof/>
            <w:webHidden/>
          </w:rPr>
          <w:fldChar w:fldCharType="end"/>
        </w:r>
      </w:hyperlink>
    </w:p>
    <w:p w14:paraId="2340BE7B"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77" w:history="1">
        <w:r w:rsidRPr="00EE40DE">
          <w:rPr>
            <w:rStyle w:val="afff3"/>
            <w:noProof/>
          </w:rPr>
          <w:t>2.7.</w:t>
        </w:r>
        <w:r>
          <w:rPr>
            <w:rFonts w:asciiTheme="minorHAnsi" w:eastAsiaTheme="minorEastAsia" w:hAnsiTheme="minorHAnsi" w:cstheme="minorBidi"/>
            <w:smallCaps w:val="0"/>
            <w:noProof/>
            <w:sz w:val="21"/>
            <w:szCs w:val="22"/>
          </w:rPr>
          <w:tab/>
        </w:r>
        <w:r w:rsidRPr="00EE40DE">
          <w:rPr>
            <w:rStyle w:val="afff3"/>
            <w:rFonts w:hint="eastAsia"/>
            <w:noProof/>
          </w:rPr>
          <w:t>环境保护目标</w:t>
        </w:r>
        <w:r>
          <w:rPr>
            <w:noProof/>
            <w:webHidden/>
          </w:rPr>
          <w:tab/>
        </w:r>
        <w:r>
          <w:rPr>
            <w:noProof/>
            <w:webHidden/>
          </w:rPr>
          <w:fldChar w:fldCharType="begin"/>
        </w:r>
        <w:r>
          <w:rPr>
            <w:noProof/>
            <w:webHidden/>
          </w:rPr>
          <w:instrText xml:space="preserve"> PAGEREF _Toc105682277 \h </w:instrText>
        </w:r>
        <w:r>
          <w:rPr>
            <w:noProof/>
            <w:webHidden/>
          </w:rPr>
        </w:r>
        <w:r>
          <w:rPr>
            <w:noProof/>
            <w:webHidden/>
          </w:rPr>
          <w:fldChar w:fldCharType="separate"/>
        </w:r>
        <w:r>
          <w:rPr>
            <w:noProof/>
            <w:webHidden/>
          </w:rPr>
          <w:t>33</w:t>
        </w:r>
        <w:r>
          <w:rPr>
            <w:noProof/>
            <w:webHidden/>
          </w:rPr>
          <w:fldChar w:fldCharType="end"/>
        </w:r>
      </w:hyperlink>
    </w:p>
    <w:p w14:paraId="05D84ADB" w14:textId="77777777" w:rsidR="00602CE0" w:rsidRDefault="00602CE0">
      <w:pPr>
        <w:pStyle w:val="10"/>
        <w:rPr>
          <w:rFonts w:asciiTheme="minorHAnsi" w:eastAsiaTheme="minorEastAsia" w:hAnsiTheme="minorHAnsi" w:cstheme="minorBidi"/>
          <w:b w:val="0"/>
          <w:bCs w:val="0"/>
          <w:noProof/>
          <w:kern w:val="2"/>
          <w:sz w:val="21"/>
          <w:szCs w:val="22"/>
        </w:rPr>
      </w:pPr>
      <w:hyperlink w:anchor="_Toc105682278" w:history="1">
        <w:r w:rsidRPr="00EE40DE">
          <w:rPr>
            <w:rStyle w:val="afff3"/>
            <w:noProof/>
          </w:rPr>
          <w:t>3.</w:t>
        </w:r>
        <w:r>
          <w:rPr>
            <w:rFonts w:asciiTheme="minorHAnsi" w:eastAsiaTheme="minorEastAsia" w:hAnsiTheme="minorHAnsi" w:cstheme="minorBidi"/>
            <w:b w:val="0"/>
            <w:bCs w:val="0"/>
            <w:noProof/>
            <w:kern w:val="2"/>
            <w:sz w:val="21"/>
            <w:szCs w:val="22"/>
          </w:rPr>
          <w:tab/>
        </w:r>
        <w:r w:rsidRPr="00EE40DE">
          <w:rPr>
            <w:rStyle w:val="afff3"/>
            <w:rFonts w:hint="eastAsia"/>
            <w:noProof/>
          </w:rPr>
          <w:t>建设项目工程分析</w:t>
        </w:r>
        <w:r>
          <w:rPr>
            <w:noProof/>
            <w:webHidden/>
          </w:rPr>
          <w:tab/>
        </w:r>
        <w:r>
          <w:rPr>
            <w:noProof/>
            <w:webHidden/>
          </w:rPr>
          <w:fldChar w:fldCharType="begin"/>
        </w:r>
        <w:r>
          <w:rPr>
            <w:noProof/>
            <w:webHidden/>
          </w:rPr>
          <w:instrText xml:space="preserve"> PAGEREF _Toc105682278 \h </w:instrText>
        </w:r>
        <w:r>
          <w:rPr>
            <w:noProof/>
            <w:webHidden/>
          </w:rPr>
        </w:r>
        <w:r>
          <w:rPr>
            <w:noProof/>
            <w:webHidden/>
          </w:rPr>
          <w:fldChar w:fldCharType="separate"/>
        </w:r>
        <w:r>
          <w:rPr>
            <w:noProof/>
            <w:webHidden/>
          </w:rPr>
          <w:t>36</w:t>
        </w:r>
        <w:r>
          <w:rPr>
            <w:noProof/>
            <w:webHidden/>
          </w:rPr>
          <w:fldChar w:fldCharType="end"/>
        </w:r>
      </w:hyperlink>
    </w:p>
    <w:p w14:paraId="55BC62B0"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79" w:history="1">
        <w:r w:rsidRPr="00EE40DE">
          <w:rPr>
            <w:rStyle w:val="afff3"/>
            <w:noProof/>
          </w:rPr>
          <w:t>3.1.</w:t>
        </w:r>
        <w:r>
          <w:rPr>
            <w:rFonts w:asciiTheme="minorHAnsi" w:eastAsiaTheme="minorEastAsia" w:hAnsiTheme="minorHAnsi" w:cstheme="minorBidi"/>
            <w:smallCaps w:val="0"/>
            <w:noProof/>
            <w:sz w:val="21"/>
            <w:szCs w:val="22"/>
          </w:rPr>
          <w:tab/>
        </w:r>
        <w:r w:rsidRPr="00EE40DE">
          <w:rPr>
            <w:rStyle w:val="afff3"/>
            <w:rFonts w:hint="eastAsia"/>
            <w:noProof/>
          </w:rPr>
          <w:t>拟建项目概况</w:t>
        </w:r>
        <w:r>
          <w:rPr>
            <w:noProof/>
            <w:webHidden/>
          </w:rPr>
          <w:tab/>
        </w:r>
        <w:r>
          <w:rPr>
            <w:noProof/>
            <w:webHidden/>
          </w:rPr>
          <w:fldChar w:fldCharType="begin"/>
        </w:r>
        <w:r>
          <w:rPr>
            <w:noProof/>
            <w:webHidden/>
          </w:rPr>
          <w:instrText xml:space="preserve"> PAGEREF _Toc105682279 \h </w:instrText>
        </w:r>
        <w:r>
          <w:rPr>
            <w:noProof/>
            <w:webHidden/>
          </w:rPr>
        </w:r>
        <w:r>
          <w:rPr>
            <w:noProof/>
            <w:webHidden/>
          </w:rPr>
          <w:fldChar w:fldCharType="separate"/>
        </w:r>
        <w:r>
          <w:rPr>
            <w:noProof/>
            <w:webHidden/>
          </w:rPr>
          <w:t>36</w:t>
        </w:r>
        <w:r>
          <w:rPr>
            <w:noProof/>
            <w:webHidden/>
          </w:rPr>
          <w:fldChar w:fldCharType="end"/>
        </w:r>
      </w:hyperlink>
    </w:p>
    <w:p w14:paraId="3722DD71"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80" w:history="1">
        <w:r w:rsidRPr="00EE40DE">
          <w:rPr>
            <w:rStyle w:val="afff3"/>
            <w:noProof/>
          </w:rPr>
          <w:t>3.2.</w:t>
        </w:r>
        <w:r>
          <w:rPr>
            <w:rFonts w:asciiTheme="minorHAnsi" w:eastAsiaTheme="minorEastAsia" w:hAnsiTheme="minorHAnsi" w:cstheme="minorBidi"/>
            <w:smallCaps w:val="0"/>
            <w:noProof/>
            <w:sz w:val="21"/>
            <w:szCs w:val="22"/>
          </w:rPr>
          <w:tab/>
        </w:r>
        <w:r w:rsidRPr="00EE40DE">
          <w:rPr>
            <w:rStyle w:val="afff3"/>
            <w:rFonts w:hint="eastAsia"/>
            <w:noProof/>
          </w:rPr>
          <w:t>影响因素分析</w:t>
        </w:r>
        <w:r>
          <w:rPr>
            <w:noProof/>
            <w:webHidden/>
          </w:rPr>
          <w:tab/>
        </w:r>
        <w:r>
          <w:rPr>
            <w:noProof/>
            <w:webHidden/>
          </w:rPr>
          <w:fldChar w:fldCharType="begin"/>
        </w:r>
        <w:r>
          <w:rPr>
            <w:noProof/>
            <w:webHidden/>
          </w:rPr>
          <w:instrText xml:space="preserve"> PAGEREF _Toc105682280 \h </w:instrText>
        </w:r>
        <w:r>
          <w:rPr>
            <w:noProof/>
            <w:webHidden/>
          </w:rPr>
        </w:r>
        <w:r>
          <w:rPr>
            <w:noProof/>
            <w:webHidden/>
          </w:rPr>
          <w:fldChar w:fldCharType="separate"/>
        </w:r>
        <w:r>
          <w:rPr>
            <w:noProof/>
            <w:webHidden/>
          </w:rPr>
          <w:t>46</w:t>
        </w:r>
        <w:r>
          <w:rPr>
            <w:noProof/>
            <w:webHidden/>
          </w:rPr>
          <w:fldChar w:fldCharType="end"/>
        </w:r>
      </w:hyperlink>
    </w:p>
    <w:p w14:paraId="4F961A48"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81" w:history="1">
        <w:r w:rsidRPr="00EE40DE">
          <w:rPr>
            <w:rStyle w:val="afff3"/>
            <w:noProof/>
          </w:rPr>
          <w:t>3.3.</w:t>
        </w:r>
        <w:r>
          <w:rPr>
            <w:rFonts w:asciiTheme="minorHAnsi" w:eastAsiaTheme="minorEastAsia" w:hAnsiTheme="minorHAnsi" w:cstheme="minorBidi"/>
            <w:smallCaps w:val="0"/>
            <w:noProof/>
            <w:sz w:val="21"/>
            <w:szCs w:val="22"/>
          </w:rPr>
          <w:tab/>
        </w:r>
        <w:r w:rsidRPr="00EE40DE">
          <w:rPr>
            <w:rStyle w:val="afff3"/>
            <w:rFonts w:hint="eastAsia"/>
            <w:noProof/>
          </w:rPr>
          <w:t>污染源源强核算</w:t>
        </w:r>
        <w:r>
          <w:rPr>
            <w:noProof/>
            <w:webHidden/>
          </w:rPr>
          <w:tab/>
        </w:r>
        <w:r>
          <w:rPr>
            <w:noProof/>
            <w:webHidden/>
          </w:rPr>
          <w:fldChar w:fldCharType="begin"/>
        </w:r>
        <w:r>
          <w:rPr>
            <w:noProof/>
            <w:webHidden/>
          </w:rPr>
          <w:instrText xml:space="preserve"> PAGEREF _Toc105682281 \h </w:instrText>
        </w:r>
        <w:r>
          <w:rPr>
            <w:noProof/>
            <w:webHidden/>
          </w:rPr>
        </w:r>
        <w:r>
          <w:rPr>
            <w:noProof/>
            <w:webHidden/>
          </w:rPr>
          <w:fldChar w:fldCharType="separate"/>
        </w:r>
        <w:r>
          <w:rPr>
            <w:noProof/>
            <w:webHidden/>
          </w:rPr>
          <w:t>56</w:t>
        </w:r>
        <w:r>
          <w:rPr>
            <w:noProof/>
            <w:webHidden/>
          </w:rPr>
          <w:fldChar w:fldCharType="end"/>
        </w:r>
      </w:hyperlink>
    </w:p>
    <w:p w14:paraId="4C7B1B04"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82" w:history="1">
        <w:r w:rsidRPr="00EE40DE">
          <w:rPr>
            <w:rStyle w:val="afff3"/>
            <w:noProof/>
          </w:rPr>
          <w:t>3.4.</w:t>
        </w:r>
        <w:r>
          <w:rPr>
            <w:rFonts w:asciiTheme="minorHAnsi" w:eastAsiaTheme="minorEastAsia" w:hAnsiTheme="minorHAnsi" w:cstheme="minorBidi"/>
            <w:smallCaps w:val="0"/>
            <w:noProof/>
            <w:sz w:val="21"/>
            <w:szCs w:val="22"/>
          </w:rPr>
          <w:tab/>
        </w:r>
        <w:r w:rsidRPr="00EE40DE">
          <w:rPr>
            <w:rStyle w:val="afff3"/>
            <w:rFonts w:hint="eastAsia"/>
            <w:noProof/>
          </w:rPr>
          <w:t>非正常工况污染源源强核算</w:t>
        </w:r>
        <w:r>
          <w:rPr>
            <w:noProof/>
            <w:webHidden/>
          </w:rPr>
          <w:tab/>
        </w:r>
        <w:r>
          <w:rPr>
            <w:noProof/>
            <w:webHidden/>
          </w:rPr>
          <w:fldChar w:fldCharType="begin"/>
        </w:r>
        <w:r>
          <w:rPr>
            <w:noProof/>
            <w:webHidden/>
          </w:rPr>
          <w:instrText xml:space="preserve"> PAGEREF _Toc105682282 \h </w:instrText>
        </w:r>
        <w:r>
          <w:rPr>
            <w:noProof/>
            <w:webHidden/>
          </w:rPr>
        </w:r>
        <w:r>
          <w:rPr>
            <w:noProof/>
            <w:webHidden/>
          </w:rPr>
          <w:fldChar w:fldCharType="separate"/>
        </w:r>
        <w:r>
          <w:rPr>
            <w:noProof/>
            <w:webHidden/>
          </w:rPr>
          <w:t>73</w:t>
        </w:r>
        <w:r>
          <w:rPr>
            <w:noProof/>
            <w:webHidden/>
          </w:rPr>
          <w:fldChar w:fldCharType="end"/>
        </w:r>
      </w:hyperlink>
    </w:p>
    <w:p w14:paraId="29C840A5"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83" w:history="1">
        <w:r w:rsidRPr="00EE40DE">
          <w:rPr>
            <w:rStyle w:val="afff3"/>
            <w:noProof/>
          </w:rPr>
          <w:t>3.5.</w:t>
        </w:r>
        <w:r>
          <w:rPr>
            <w:rFonts w:asciiTheme="minorHAnsi" w:eastAsiaTheme="minorEastAsia" w:hAnsiTheme="minorHAnsi" w:cstheme="minorBidi"/>
            <w:smallCaps w:val="0"/>
            <w:noProof/>
            <w:sz w:val="21"/>
            <w:szCs w:val="22"/>
          </w:rPr>
          <w:tab/>
        </w:r>
        <w:r w:rsidRPr="00EE40DE">
          <w:rPr>
            <w:rStyle w:val="afff3"/>
            <w:rFonts w:hint="eastAsia"/>
            <w:noProof/>
          </w:rPr>
          <w:t>总量控制</w:t>
        </w:r>
        <w:r>
          <w:rPr>
            <w:noProof/>
            <w:webHidden/>
          </w:rPr>
          <w:tab/>
        </w:r>
        <w:r>
          <w:rPr>
            <w:noProof/>
            <w:webHidden/>
          </w:rPr>
          <w:fldChar w:fldCharType="begin"/>
        </w:r>
        <w:r>
          <w:rPr>
            <w:noProof/>
            <w:webHidden/>
          </w:rPr>
          <w:instrText xml:space="preserve"> PAGEREF _Toc105682283 \h </w:instrText>
        </w:r>
        <w:r>
          <w:rPr>
            <w:noProof/>
            <w:webHidden/>
          </w:rPr>
        </w:r>
        <w:r>
          <w:rPr>
            <w:noProof/>
            <w:webHidden/>
          </w:rPr>
          <w:fldChar w:fldCharType="separate"/>
        </w:r>
        <w:r>
          <w:rPr>
            <w:noProof/>
            <w:webHidden/>
          </w:rPr>
          <w:t>73</w:t>
        </w:r>
        <w:r>
          <w:rPr>
            <w:noProof/>
            <w:webHidden/>
          </w:rPr>
          <w:fldChar w:fldCharType="end"/>
        </w:r>
      </w:hyperlink>
    </w:p>
    <w:p w14:paraId="0264CBC4" w14:textId="77777777" w:rsidR="00602CE0" w:rsidRDefault="00602CE0">
      <w:pPr>
        <w:pStyle w:val="10"/>
        <w:rPr>
          <w:rFonts w:asciiTheme="minorHAnsi" w:eastAsiaTheme="minorEastAsia" w:hAnsiTheme="minorHAnsi" w:cstheme="minorBidi"/>
          <w:b w:val="0"/>
          <w:bCs w:val="0"/>
          <w:noProof/>
          <w:kern w:val="2"/>
          <w:sz w:val="21"/>
          <w:szCs w:val="22"/>
        </w:rPr>
      </w:pPr>
      <w:hyperlink w:anchor="_Toc105682284" w:history="1">
        <w:r w:rsidRPr="00EE40DE">
          <w:rPr>
            <w:rStyle w:val="afff3"/>
            <w:noProof/>
          </w:rPr>
          <w:t>4.</w:t>
        </w:r>
        <w:r>
          <w:rPr>
            <w:rFonts w:asciiTheme="minorHAnsi" w:eastAsiaTheme="minorEastAsia" w:hAnsiTheme="minorHAnsi" w:cstheme="minorBidi"/>
            <w:b w:val="0"/>
            <w:bCs w:val="0"/>
            <w:noProof/>
            <w:kern w:val="2"/>
            <w:sz w:val="21"/>
            <w:szCs w:val="22"/>
          </w:rPr>
          <w:tab/>
        </w:r>
        <w:r w:rsidRPr="00EE40DE">
          <w:rPr>
            <w:rStyle w:val="afff3"/>
            <w:rFonts w:hint="eastAsia"/>
            <w:noProof/>
          </w:rPr>
          <w:t>环境现状调查与评价</w:t>
        </w:r>
        <w:r>
          <w:rPr>
            <w:noProof/>
            <w:webHidden/>
          </w:rPr>
          <w:tab/>
        </w:r>
        <w:r>
          <w:rPr>
            <w:noProof/>
            <w:webHidden/>
          </w:rPr>
          <w:fldChar w:fldCharType="begin"/>
        </w:r>
        <w:r>
          <w:rPr>
            <w:noProof/>
            <w:webHidden/>
          </w:rPr>
          <w:instrText xml:space="preserve"> PAGEREF _Toc105682284 \h </w:instrText>
        </w:r>
        <w:r>
          <w:rPr>
            <w:noProof/>
            <w:webHidden/>
          </w:rPr>
        </w:r>
        <w:r>
          <w:rPr>
            <w:noProof/>
            <w:webHidden/>
          </w:rPr>
          <w:fldChar w:fldCharType="separate"/>
        </w:r>
        <w:r>
          <w:rPr>
            <w:noProof/>
            <w:webHidden/>
          </w:rPr>
          <w:t>75</w:t>
        </w:r>
        <w:r>
          <w:rPr>
            <w:noProof/>
            <w:webHidden/>
          </w:rPr>
          <w:fldChar w:fldCharType="end"/>
        </w:r>
      </w:hyperlink>
    </w:p>
    <w:p w14:paraId="6FE9DF2A"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85" w:history="1">
        <w:r w:rsidRPr="00EE40DE">
          <w:rPr>
            <w:rStyle w:val="afff3"/>
            <w:noProof/>
          </w:rPr>
          <w:t>4.1.</w:t>
        </w:r>
        <w:r>
          <w:rPr>
            <w:rFonts w:asciiTheme="minorHAnsi" w:eastAsiaTheme="minorEastAsia" w:hAnsiTheme="minorHAnsi" w:cstheme="minorBidi"/>
            <w:smallCaps w:val="0"/>
            <w:noProof/>
            <w:sz w:val="21"/>
            <w:szCs w:val="22"/>
          </w:rPr>
          <w:tab/>
        </w:r>
        <w:r w:rsidRPr="00EE40DE">
          <w:rPr>
            <w:rStyle w:val="afff3"/>
            <w:rFonts w:hint="eastAsia"/>
            <w:noProof/>
          </w:rPr>
          <w:t>自然环境现状调查与评价</w:t>
        </w:r>
        <w:r>
          <w:rPr>
            <w:noProof/>
            <w:webHidden/>
          </w:rPr>
          <w:tab/>
        </w:r>
        <w:r>
          <w:rPr>
            <w:noProof/>
            <w:webHidden/>
          </w:rPr>
          <w:fldChar w:fldCharType="begin"/>
        </w:r>
        <w:r>
          <w:rPr>
            <w:noProof/>
            <w:webHidden/>
          </w:rPr>
          <w:instrText xml:space="preserve"> PAGEREF _Toc105682285 \h </w:instrText>
        </w:r>
        <w:r>
          <w:rPr>
            <w:noProof/>
            <w:webHidden/>
          </w:rPr>
        </w:r>
        <w:r>
          <w:rPr>
            <w:noProof/>
            <w:webHidden/>
          </w:rPr>
          <w:fldChar w:fldCharType="separate"/>
        </w:r>
        <w:r>
          <w:rPr>
            <w:noProof/>
            <w:webHidden/>
          </w:rPr>
          <w:t>75</w:t>
        </w:r>
        <w:r>
          <w:rPr>
            <w:noProof/>
            <w:webHidden/>
          </w:rPr>
          <w:fldChar w:fldCharType="end"/>
        </w:r>
      </w:hyperlink>
    </w:p>
    <w:p w14:paraId="7A233A9A"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86" w:history="1">
        <w:r w:rsidRPr="00EE40DE">
          <w:rPr>
            <w:rStyle w:val="afff3"/>
            <w:noProof/>
          </w:rPr>
          <w:t>4.2.</w:t>
        </w:r>
        <w:r>
          <w:rPr>
            <w:rFonts w:asciiTheme="minorHAnsi" w:eastAsiaTheme="minorEastAsia" w:hAnsiTheme="minorHAnsi" w:cstheme="minorBidi"/>
            <w:smallCaps w:val="0"/>
            <w:noProof/>
            <w:sz w:val="21"/>
            <w:szCs w:val="22"/>
          </w:rPr>
          <w:tab/>
        </w:r>
        <w:r w:rsidRPr="00EE40DE">
          <w:rPr>
            <w:rStyle w:val="afff3"/>
            <w:rFonts w:hint="eastAsia"/>
            <w:noProof/>
          </w:rPr>
          <w:t>环境质量现状调查与评价</w:t>
        </w:r>
        <w:r>
          <w:rPr>
            <w:noProof/>
            <w:webHidden/>
          </w:rPr>
          <w:tab/>
        </w:r>
        <w:r>
          <w:rPr>
            <w:noProof/>
            <w:webHidden/>
          </w:rPr>
          <w:fldChar w:fldCharType="begin"/>
        </w:r>
        <w:r>
          <w:rPr>
            <w:noProof/>
            <w:webHidden/>
          </w:rPr>
          <w:instrText xml:space="preserve"> PAGEREF _Toc105682286 \h </w:instrText>
        </w:r>
        <w:r>
          <w:rPr>
            <w:noProof/>
            <w:webHidden/>
          </w:rPr>
        </w:r>
        <w:r>
          <w:rPr>
            <w:noProof/>
            <w:webHidden/>
          </w:rPr>
          <w:fldChar w:fldCharType="separate"/>
        </w:r>
        <w:r>
          <w:rPr>
            <w:noProof/>
            <w:webHidden/>
          </w:rPr>
          <w:t>78</w:t>
        </w:r>
        <w:r>
          <w:rPr>
            <w:noProof/>
            <w:webHidden/>
          </w:rPr>
          <w:fldChar w:fldCharType="end"/>
        </w:r>
      </w:hyperlink>
    </w:p>
    <w:p w14:paraId="348C2FBD"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87" w:history="1">
        <w:r w:rsidRPr="00EE40DE">
          <w:rPr>
            <w:rStyle w:val="afff3"/>
            <w:noProof/>
          </w:rPr>
          <w:t>4.3.</w:t>
        </w:r>
        <w:r>
          <w:rPr>
            <w:rFonts w:asciiTheme="minorHAnsi" w:eastAsiaTheme="minorEastAsia" w:hAnsiTheme="minorHAnsi" w:cstheme="minorBidi"/>
            <w:smallCaps w:val="0"/>
            <w:noProof/>
            <w:sz w:val="21"/>
            <w:szCs w:val="22"/>
          </w:rPr>
          <w:tab/>
        </w:r>
        <w:r w:rsidRPr="00EE40DE">
          <w:rPr>
            <w:rStyle w:val="afff3"/>
            <w:rFonts w:hint="eastAsia"/>
            <w:noProof/>
          </w:rPr>
          <w:t>生态环境调查</w:t>
        </w:r>
        <w:r>
          <w:rPr>
            <w:noProof/>
            <w:webHidden/>
          </w:rPr>
          <w:tab/>
        </w:r>
        <w:r>
          <w:rPr>
            <w:noProof/>
            <w:webHidden/>
          </w:rPr>
          <w:fldChar w:fldCharType="begin"/>
        </w:r>
        <w:r>
          <w:rPr>
            <w:noProof/>
            <w:webHidden/>
          </w:rPr>
          <w:instrText xml:space="preserve"> PAGEREF _Toc105682287 \h </w:instrText>
        </w:r>
        <w:r>
          <w:rPr>
            <w:noProof/>
            <w:webHidden/>
          </w:rPr>
        </w:r>
        <w:r>
          <w:rPr>
            <w:noProof/>
            <w:webHidden/>
          </w:rPr>
          <w:fldChar w:fldCharType="separate"/>
        </w:r>
        <w:r>
          <w:rPr>
            <w:noProof/>
            <w:webHidden/>
          </w:rPr>
          <w:t>84</w:t>
        </w:r>
        <w:r>
          <w:rPr>
            <w:noProof/>
            <w:webHidden/>
          </w:rPr>
          <w:fldChar w:fldCharType="end"/>
        </w:r>
      </w:hyperlink>
    </w:p>
    <w:p w14:paraId="01104100"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88" w:history="1">
        <w:r w:rsidRPr="00EE40DE">
          <w:rPr>
            <w:rStyle w:val="afff3"/>
            <w:noProof/>
          </w:rPr>
          <w:t>4.4.</w:t>
        </w:r>
        <w:r>
          <w:rPr>
            <w:rFonts w:asciiTheme="minorHAnsi" w:eastAsiaTheme="minorEastAsia" w:hAnsiTheme="minorHAnsi" w:cstheme="minorBidi"/>
            <w:smallCaps w:val="0"/>
            <w:noProof/>
            <w:sz w:val="21"/>
            <w:szCs w:val="22"/>
          </w:rPr>
          <w:tab/>
        </w:r>
        <w:r w:rsidRPr="00EE40DE">
          <w:rPr>
            <w:rStyle w:val="afff3"/>
            <w:rFonts w:hint="eastAsia"/>
            <w:noProof/>
          </w:rPr>
          <w:t>区域污染源调查</w:t>
        </w:r>
        <w:r>
          <w:rPr>
            <w:noProof/>
            <w:webHidden/>
          </w:rPr>
          <w:tab/>
        </w:r>
        <w:r>
          <w:rPr>
            <w:noProof/>
            <w:webHidden/>
          </w:rPr>
          <w:fldChar w:fldCharType="begin"/>
        </w:r>
        <w:r>
          <w:rPr>
            <w:noProof/>
            <w:webHidden/>
          </w:rPr>
          <w:instrText xml:space="preserve"> PAGEREF _Toc105682288 \h </w:instrText>
        </w:r>
        <w:r>
          <w:rPr>
            <w:noProof/>
            <w:webHidden/>
          </w:rPr>
        </w:r>
        <w:r>
          <w:rPr>
            <w:noProof/>
            <w:webHidden/>
          </w:rPr>
          <w:fldChar w:fldCharType="separate"/>
        </w:r>
        <w:r>
          <w:rPr>
            <w:noProof/>
            <w:webHidden/>
          </w:rPr>
          <w:t>84</w:t>
        </w:r>
        <w:r>
          <w:rPr>
            <w:noProof/>
            <w:webHidden/>
          </w:rPr>
          <w:fldChar w:fldCharType="end"/>
        </w:r>
      </w:hyperlink>
    </w:p>
    <w:p w14:paraId="679A6095" w14:textId="77777777" w:rsidR="00602CE0" w:rsidRDefault="00602CE0">
      <w:pPr>
        <w:pStyle w:val="10"/>
        <w:rPr>
          <w:rFonts w:asciiTheme="minorHAnsi" w:eastAsiaTheme="minorEastAsia" w:hAnsiTheme="minorHAnsi" w:cstheme="minorBidi"/>
          <w:b w:val="0"/>
          <w:bCs w:val="0"/>
          <w:noProof/>
          <w:kern w:val="2"/>
          <w:sz w:val="21"/>
          <w:szCs w:val="22"/>
        </w:rPr>
      </w:pPr>
      <w:hyperlink w:anchor="_Toc105682289" w:history="1">
        <w:r w:rsidRPr="00EE40DE">
          <w:rPr>
            <w:rStyle w:val="afff3"/>
            <w:noProof/>
          </w:rPr>
          <w:t>5.</w:t>
        </w:r>
        <w:r>
          <w:rPr>
            <w:rFonts w:asciiTheme="minorHAnsi" w:eastAsiaTheme="minorEastAsia" w:hAnsiTheme="minorHAnsi" w:cstheme="minorBidi"/>
            <w:b w:val="0"/>
            <w:bCs w:val="0"/>
            <w:noProof/>
            <w:kern w:val="2"/>
            <w:sz w:val="21"/>
            <w:szCs w:val="22"/>
          </w:rPr>
          <w:tab/>
        </w:r>
        <w:r w:rsidRPr="00EE40DE">
          <w:rPr>
            <w:rStyle w:val="afff3"/>
            <w:rFonts w:hint="eastAsia"/>
            <w:noProof/>
          </w:rPr>
          <w:t>环境影响预测与分析</w:t>
        </w:r>
        <w:r>
          <w:rPr>
            <w:noProof/>
            <w:webHidden/>
          </w:rPr>
          <w:tab/>
        </w:r>
        <w:r>
          <w:rPr>
            <w:noProof/>
            <w:webHidden/>
          </w:rPr>
          <w:fldChar w:fldCharType="begin"/>
        </w:r>
        <w:r>
          <w:rPr>
            <w:noProof/>
            <w:webHidden/>
          </w:rPr>
          <w:instrText xml:space="preserve"> PAGEREF _Toc105682289 \h </w:instrText>
        </w:r>
        <w:r>
          <w:rPr>
            <w:noProof/>
            <w:webHidden/>
          </w:rPr>
        </w:r>
        <w:r>
          <w:rPr>
            <w:noProof/>
            <w:webHidden/>
          </w:rPr>
          <w:fldChar w:fldCharType="separate"/>
        </w:r>
        <w:r>
          <w:rPr>
            <w:noProof/>
            <w:webHidden/>
          </w:rPr>
          <w:t>85</w:t>
        </w:r>
        <w:r>
          <w:rPr>
            <w:noProof/>
            <w:webHidden/>
          </w:rPr>
          <w:fldChar w:fldCharType="end"/>
        </w:r>
      </w:hyperlink>
    </w:p>
    <w:p w14:paraId="28782E31"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90" w:history="1">
        <w:r w:rsidRPr="00EE40DE">
          <w:rPr>
            <w:rStyle w:val="afff3"/>
            <w:noProof/>
          </w:rPr>
          <w:t>5.1.</w:t>
        </w:r>
        <w:r>
          <w:rPr>
            <w:rFonts w:asciiTheme="minorHAnsi" w:eastAsiaTheme="minorEastAsia" w:hAnsiTheme="minorHAnsi" w:cstheme="minorBidi"/>
            <w:smallCaps w:val="0"/>
            <w:noProof/>
            <w:sz w:val="21"/>
            <w:szCs w:val="22"/>
          </w:rPr>
          <w:tab/>
        </w:r>
        <w:r w:rsidRPr="00EE40DE">
          <w:rPr>
            <w:rStyle w:val="afff3"/>
            <w:rFonts w:hint="eastAsia"/>
            <w:noProof/>
          </w:rPr>
          <w:t>施工期环境影响分析</w:t>
        </w:r>
        <w:r>
          <w:rPr>
            <w:noProof/>
            <w:webHidden/>
          </w:rPr>
          <w:tab/>
        </w:r>
        <w:r>
          <w:rPr>
            <w:noProof/>
            <w:webHidden/>
          </w:rPr>
          <w:fldChar w:fldCharType="begin"/>
        </w:r>
        <w:r>
          <w:rPr>
            <w:noProof/>
            <w:webHidden/>
          </w:rPr>
          <w:instrText xml:space="preserve"> PAGEREF _Toc105682290 \h </w:instrText>
        </w:r>
        <w:r>
          <w:rPr>
            <w:noProof/>
            <w:webHidden/>
          </w:rPr>
        </w:r>
        <w:r>
          <w:rPr>
            <w:noProof/>
            <w:webHidden/>
          </w:rPr>
          <w:fldChar w:fldCharType="separate"/>
        </w:r>
        <w:r>
          <w:rPr>
            <w:noProof/>
            <w:webHidden/>
          </w:rPr>
          <w:t>85</w:t>
        </w:r>
        <w:r>
          <w:rPr>
            <w:noProof/>
            <w:webHidden/>
          </w:rPr>
          <w:fldChar w:fldCharType="end"/>
        </w:r>
      </w:hyperlink>
    </w:p>
    <w:p w14:paraId="2590C89F"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91" w:history="1">
        <w:r w:rsidRPr="00EE40DE">
          <w:rPr>
            <w:rStyle w:val="afff3"/>
            <w:noProof/>
          </w:rPr>
          <w:t>5.2.</w:t>
        </w:r>
        <w:r>
          <w:rPr>
            <w:rFonts w:asciiTheme="minorHAnsi" w:eastAsiaTheme="minorEastAsia" w:hAnsiTheme="minorHAnsi" w:cstheme="minorBidi"/>
            <w:smallCaps w:val="0"/>
            <w:noProof/>
            <w:sz w:val="21"/>
            <w:szCs w:val="22"/>
          </w:rPr>
          <w:tab/>
        </w:r>
        <w:r w:rsidRPr="00EE40DE">
          <w:rPr>
            <w:rStyle w:val="afff3"/>
            <w:rFonts w:hint="eastAsia"/>
            <w:noProof/>
          </w:rPr>
          <w:t>营运期大气环境影响分析</w:t>
        </w:r>
        <w:r>
          <w:rPr>
            <w:noProof/>
            <w:webHidden/>
          </w:rPr>
          <w:tab/>
        </w:r>
        <w:r>
          <w:rPr>
            <w:noProof/>
            <w:webHidden/>
          </w:rPr>
          <w:fldChar w:fldCharType="begin"/>
        </w:r>
        <w:r>
          <w:rPr>
            <w:noProof/>
            <w:webHidden/>
          </w:rPr>
          <w:instrText xml:space="preserve"> PAGEREF _Toc105682291 \h </w:instrText>
        </w:r>
        <w:r>
          <w:rPr>
            <w:noProof/>
            <w:webHidden/>
          </w:rPr>
        </w:r>
        <w:r>
          <w:rPr>
            <w:noProof/>
            <w:webHidden/>
          </w:rPr>
          <w:fldChar w:fldCharType="separate"/>
        </w:r>
        <w:r>
          <w:rPr>
            <w:noProof/>
            <w:webHidden/>
          </w:rPr>
          <w:t>85</w:t>
        </w:r>
        <w:r>
          <w:rPr>
            <w:noProof/>
            <w:webHidden/>
          </w:rPr>
          <w:fldChar w:fldCharType="end"/>
        </w:r>
      </w:hyperlink>
    </w:p>
    <w:p w14:paraId="3E6D45CB"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92" w:history="1">
        <w:r w:rsidRPr="00EE40DE">
          <w:rPr>
            <w:rStyle w:val="afff3"/>
            <w:noProof/>
          </w:rPr>
          <w:t>5.3.</w:t>
        </w:r>
        <w:r>
          <w:rPr>
            <w:rFonts w:asciiTheme="minorHAnsi" w:eastAsiaTheme="minorEastAsia" w:hAnsiTheme="minorHAnsi" w:cstheme="minorBidi"/>
            <w:smallCaps w:val="0"/>
            <w:noProof/>
            <w:sz w:val="21"/>
            <w:szCs w:val="22"/>
          </w:rPr>
          <w:tab/>
        </w:r>
        <w:r w:rsidRPr="00EE40DE">
          <w:rPr>
            <w:rStyle w:val="afff3"/>
            <w:rFonts w:hint="eastAsia"/>
            <w:noProof/>
          </w:rPr>
          <w:t>营运期地表水环境影响分析</w:t>
        </w:r>
        <w:r>
          <w:rPr>
            <w:noProof/>
            <w:webHidden/>
          </w:rPr>
          <w:tab/>
        </w:r>
        <w:r>
          <w:rPr>
            <w:noProof/>
            <w:webHidden/>
          </w:rPr>
          <w:fldChar w:fldCharType="begin"/>
        </w:r>
        <w:r>
          <w:rPr>
            <w:noProof/>
            <w:webHidden/>
          </w:rPr>
          <w:instrText xml:space="preserve"> PAGEREF _Toc105682292 \h </w:instrText>
        </w:r>
        <w:r>
          <w:rPr>
            <w:noProof/>
            <w:webHidden/>
          </w:rPr>
        </w:r>
        <w:r>
          <w:rPr>
            <w:noProof/>
            <w:webHidden/>
          </w:rPr>
          <w:fldChar w:fldCharType="separate"/>
        </w:r>
        <w:r>
          <w:rPr>
            <w:noProof/>
            <w:webHidden/>
          </w:rPr>
          <w:t>118</w:t>
        </w:r>
        <w:r>
          <w:rPr>
            <w:noProof/>
            <w:webHidden/>
          </w:rPr>
          <w:fldChar w:fldCharType="end"/>
        </w:r>
      </w:hyperlink>
    </w:p>
    <w:p w14:paraId="011B41E9"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93" w:history="1">
        <w:r w:rsidRPr="00EE40DE">
          <w:rPr>
            <w:rStyle w:val="afff3"/>
            <w:noProof/>
          </w:rPr>
          <w:t>5.4.</w:t>
        </w:r>
        <w:r>
          <w:rPr>
            <w:rFonts w:asciiTheme="minorHAnsi" w:eastAsiaTheme="minorEastAsia" w:hAnsiTheme="minorHAnsi" w:cstheme="minorBidi"/>
            <w:smallCaps w:val="0"/>
            <w:noProof/>
            <w:sz w:val="21"/>
            <w:szCs w:val="22"/>
          </w:rPr>
          <w:tab/>
        </w:r>
        <w:r w:rsidRPr="00EE40DE">
          <w:rPr>
            <w:rStyle w:val="afff3"/>
            <w:rFonts w:hint="eastAsia"/>
            <w:noProof/>
          </w:rPr>
          <w:t>营运期声环境影响分析</w:t>
        </w:r>
        <w:r>
          <w:rPr>
            <w:noProof/>
            <w:webHidden/>
          </w:rPr>
          <w:tab/>
        </w:r>
        <w:r>
          <w:rPr>
            <w:noProof/>
            <w:webHidden/>
          </w:rPr>
          <w:fldChar w:fldCharType="begin"/>
        </w:r>
        <w:r>
          <w:rPr>
            <w:noProof/>
            <w:webHidden/>
          </w:rPr>
          <w:instrText xml:space="preserve"> PAGEREF _Toc105682293 \h </w:instrText>
        </w:r>
        <w:r>
          <w:rPr>
            <w:noProof/>
            <w:webHidden/>
          </w:rPr>
        </w:r>
        <w:r>
          <w:rPr>
            <w:noProof/>
            <w:webHidden/>
          </w:rPr>
          <w:fldChar w:fldCharType="separate"/>
        </w:r>
        <w:r>
          <w:rPr>
            <w:noProof/>
            <w:webHidden/>
          </w:rPr>
          <w:t>122</w:t>
        </w:r>
        <w:r>
          <w:rPr>
            <w:noProof/>
            <w:webHidden/>
          </w:rPr>
          <w:fldChar w:fldCharType="end"/>
        </w:r>
      </w:hyperlink>
    </w:p>
    <w:p w14:paraId="0DBC2DDD"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94" w:history="1">
        <w:r w:rsidRPr="00EE40DE">
          <w:rPr>
            <w:rStyle w:val="afff3"/>
            <w:noProof/>
          </w:rPr>
          <w:t>5.5.</w:t>
        </w:r>
        <w:r>
          <w:rPr>
            <w:rFonts w:asciiTheme="minorHAnsi" w:eastAsiaTheme="minorEastAsia" w:hAnsiTheme="minorHAnsi" w:cstheme="minorBidi"/>
            <w:smallCaps w:val="0"/>
            <w:noProof/>
            <w:sz w:val="21"/>
            <w:szCs w:val="22"/>
          </w:rPr>
          <w:tab/>
        </w:r>
        <w:r w:rsidRPr="00EE40DE">
          <w:rPr>
            <w:rStyle w:val="afff3"/>
            <w:rFonts w:hint="eastAsia"/>
            <w:noProof/>
          </w:rPr>
          <w:t>营运期固体废物影响分析</w:t>
        </w:r>
        <w:r>
          <w:rPr>
            <w:noProof/>
            <w:webHidden/>
          </w:rPr>
          <w:tab/>
        </w:r>
        <w:r>
          <w:rPr>
            <w:noProof/>
            <w:webHidden/>
          </w:rPr>
          <w:fldChar w:fldCharType="begin"/>
        </w:r>
        <w:r>
          <w:rPr>
            <w:noProof/>
            <w:webHidden/>
          </w:rPr>
          <w:instrText xml:space="preserve"> PAGEREF _Toc105682294 \h </w:instrText>
        </w:r>
        <w:r>
          <w:rPr>
            <w:noProof/>
            <w:webHidden/>
          </w:rPr>
        </w:r>
        <w:r>
          <w:rPr>
            <w:noProof/>
            <w:webHidden/>
          </w:rPr>
          <w:fldChar w:fldCharType="separate"/>
        </w:r>
        <w:r>
          <w:rPr>
            <w:noProof/>
            <w:webHidden/>
          </w:rPr>
          <w:t>126</w:t>
        </w:r>
        <w:r>
          <w:rPr>
            <w:noProof/>
            <w:webHidden/>
          </w:rPr>
          <w:fldChar w:fldCharType="end"/>
        </w:r>
      </w:hyperlink>
    </w:p>
    <w:p w14:paraId="07381CD4"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95" w:history="1">
        <w:r w:rsidRPr="00EE40DE">
          <w:rPr>
            <w:rStyle w:val="afff3"/>
            <w:noProof/>
          </w:rPr>
          <w:t>5.6.</w:t>
        </w:r>
        <w:r>
          <w:rPr>
            <w:rFonts w:asciiTheme="minorHAnsi" w:eastAsiaTheme="minorEastAsia" w:hAnsiTheme="minorHAnsi" w:cstheme="minorBidi"/>
            <w:smallCaps w:val="0"/>
            <w:noProof/>
            <w:sz w:val="21"/>
            <w:szCs w:val="22"/>
          </w:rPr>
          <w:tab/>
        </w:r>
        <w:r w:rsidRPr="00EE40DE">
          <w:rPr>
            <w:rStyle w:val="afff3"/>
            <w:rFonts w:hint="eastAsia"/>
            <w:noProof/>
          </w:rPr>
          <w:t>营运期地下水环境影响分析</w:t>
        </w:r>
        <w:r>
          <w:rPr>
            <w:noProof/>
            <w:webHidden/>
          </w:rPr>
          <w:tab/>
        </w:r>
        <w:r>
          <w:rPr>
            <w:noProof/>
            <w:webHidden/>
          </w:rPr>
          <w:fldChar w:fldCharType="begin"/>
        </w:r>
        <w:r>
          <w:rPr>
            <w:noProof/>
            <w:webHidden/>
          </w:rPr>
          <w:instrText xml:space="preserve"> PAGEREF _Toc105682295 \h </w:instrText>
        </w:r>
        <w:r>
          <w:rPr>
            <w:noProof/>
            <w:webHidden/>
          </w:rPr>
        </w:r>
        <w:r>
          <w:rPr>
            <w:noProof/>
            <w:webHidden/>
          </w:rPr>
          <w:fldChar w:fldCharType="separate"/>
        </w:r>
        <w:r>
          <w:rPr>
            <w:noProof/>
            <w:webHidden/>
          </w:rPr>
          <w:t>128</w:t>
        </w:r>
        <w:r>
          <w:rPr>
            <w:noProof/>
            <w:webHidden/>
          </w:rPr>
          <w:fldChar w:fldCharType="end"/>
        </w:r>
      </w:hyperlink>
    </w:p>
    <w:p w14:paraId="0EB6B012" w14:textId="77777777" w:rsidR="00602CE0" w:rsidRDefault="00602CE0">
      <w:pPr>
        <w:pStyle w:val="10"/>
        <w:rPr>
          <w:rFonts w:asciiTheme="minorHAnsi" w:eastAsiaTheme="minorEastAsia" w:hAnsiTheme="minorHAnsi" w:cstheme="minorBidi"/>
          <w:b w:val="0"/>
          <w:bCs w:val="0"/>
          <w:noProof/>
          <w:kern w:val="2"/>
          <w:sz w:val="21"/>
          <w:szCs w:val="22"/>
        </w:rPr>
      </w:pPr>
      <w:hyperlink w:anchor="_Toc105682296" w:history="1">
        <w:r w:rsidRPr="00EE40DE">
          <w:rPr>
            <w:rStyle w:val="afff3"/>
            <w:noProof/>
          </w:rPr>
          <w:t>6.</w:t>
        </w:r>
        <w:r>
          <w:rPr>
            <w:rFonts w:asciiTheme="minorHAnsi" w:eastAsiaTheme="minorEastAsia" w:hAnsiTheme="minorHAnsi" w:cstheme="minorBidi"/>
            <w:b w:val="0"/>
            <w:bCs w:val="0"/>
            <w:noProof/>
            <w:kern w:val="2"/>
            <w:sz w:val="21"/>
            <w:szCs w:val="22"/>
          </w:rPr>
          <w:tab/>
        </w:r>
        <w:r w:rsidRPr="00EE40DE">
          <w:rPr>
            <w:rStyle w:val="afff3"/>
            <w:rFonts w:hint="eastAsia"/>
            <w:noProof/>
          </w:rPr>
          <w:t>环境保护措施及可行性分析</w:t>
        </w:r>
        <w:r>
          <w:rPr>
            <w:noProof/>
            <w:webHidden/>
          </w:rPr>
          <w:tab/>
        </w:r>
        <w:r>
          <w:rPr>
            <w:noProof/>
            <w:webHidden/>
          </w:rPr>
          <w:fldChar w:fldCharType="begin"/>
        </w:r>
        <w:r>
          <w:rPr>
            <w:noProof/>
            <w:webHidden/>
          </w:rPr>
          <w:instrText xml:space="preserve"> PAGEREF _Toc105682296 \h </w:instrText>
        </w:r>
        <w:r>
          <w:rPr>
            <w:noProof/>
            <w:webHidden/>
          </w:rPr>
        </w:r>
        <w:r>
          <w:rPr>
            <w:noProof/>
            <w:webHidden/>
          </w:rPr>
          <w:fldChar w:fldCharType="separate"/>
        </w:r>
        <w:r>
          <w:rPr>
            <w:noProof/>
            <w:webHidden/>
          </w:rPr>
          <w:t>136</w:t>
        </w:r>
        <w:r>
          <w:rPr>
            <w:noProof/>
            <w:webHidden/>
          </w:rPr>
          <w:fldChar w:fldCharType="end"/>
        </w:r>
      </w:hyperlink>
    </w:p>
    <w:p w14:paraId="118D6378"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97" w:history="1">
        <w:r w:rsidRPr="00EE40DE">
          <w:rPr>
            <w:rStyle w:val="afff3"/>
            <w:noProof/>
          </w:rPr>
          <w:t>6.1.</w:t>
        </w:r>
        <w:r>
          <w:rPr>
            <w:rFonts w:asciiTheme="minorHAnsi" w:eastAsiaTheme="minorEastAsia" w:hAnsiTheme="minorHAnsi" w:cstheme="minorBidi"/>
            <w:smallCaps w:val="0"/>
            <w:noProof/>
            <w:sz w:val="21"/>
            <w:szCs w:val="22"/>
          </w:rPr>
          <w:tab/>
        </w:r>
        <w:r w:rsidRPr="00EE40DE">
          <w:rPr>
            <w:rStyle w:val="afff3"/>
            <w:rFonts w:hint="eastAsia"/>
            <w:noProof/>
          </w:rPr>
          <w:t>废气污染防治措施可行性分析</w:t>
        </w:r>
        <w:r>
          <w:rPr>
            <w:noProof/>
            <w:webHidden/>
          </w:rPr>
          <w:tab/>
        </w:r>
        <w:r>
          <w:rPr>
            <w:noProof/>
            <w:webHidden/>
          </w:rPr>
          <w:fldChar w:fldCharType="begin"/>
        </w:r>
        <w:r>
          <w:rPr>
            <w:noProof/>
            <w:webHidden/>
          </w:rPr>
          <w:instrText xml:space="preserve"> PAGEREF _Toc105682297 \h </w:instrText>
        </w:r>
        <w:r>
          <w:rPr>
            <w:noProof/>
            <w:webHidden/>
          </w:rPr>
        </w:r>
        <w:r>
          <w:rPr>
            <w:noProof/>
            <w:webHidden/>
          </w:rPr>
          <w:fldChar w:fldCharType="separate"/>
        </w:r>
        <w:r>
          <w:rPr>
            <w:noProof/>
            <w:webHidden/>
          </w:rPr>
          <w:t>136</w:t>
        </w:r>
        <w:r>
          <w:rPr>
            <w:noProof/>
            <w:webHidden/>
          </w:rPr>
          <w:fldChar w:fldCharType="end"/>
        </w:r>
      </w:hyperlink>
    </w:p>
    <w:p w14:paraId="782DA1E8"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98" w:history="1">
        <w:r w:rsidRPr="00EE40DE">
          <w:rPr>
            <w:rStyle w:val="afff3"/>
            <w:noProof/>
          </w:rPr>
          <w:t>6.2.</w:t>
        </w:r>
        <w:r>
          <w:rPr>
            <w:rFonts w:asciiTheme="minorHAnsi" w:eastAsiaTheme="minorEastAsia" w:hAnsiTheme="minorHAnsi" w:cstheme="minorBidi"/>
            <w:smallCaps w:val="0"/>
            <w:noProof/>
            <w:sz w:val="21"/>
            <w:szCs w:val="22"/>
          </w:rPr>
          <w:tab/>
        </w:r>
        <w:r w:rsidRPr="00EE40DE">
          <w:rPr>
            <w:rStyle w:val="afff3"/>
            <w:rFonts w:hint="eastAsia"/>
            <w:noProof/>
          </w:rPr>
          <w:t>废水污染防治措施可行性分析</w:t>
        </w:r>
        <w:r>
          <w:rPr>
            <w:noProof/>
            <w:webHidden/>
          </w:rPr>
          <w:tab/>
        </w:r>
        <w:r>
          <w:rPr>
            <w:noProof/>
            <w:webHidden/>
          </w:rPr>
          <w:fldChar w:fldCharType="begin"/>
        </w:r>
        <w:r>
          <w:rPr>
            <w:noProof/>
            <w:webHidden/>
          </w:rPr>
          <w:instrText xml:space="preserve"> PAGEREF _Toc105682298 \h </w:instrText>
        </w:r>
        <w:r>
          <w:rPr>
            <w:noProof/>
            <w:webHidden/>
          </w:rPr>
        </w:r>
        <w:r>
          <w:rPr>
            <w:noProof/>
            <w:webHidden/>
          </w:rPr>
          <w:fldChar w:fldCharType="separate"/>
        </w:r>
        <w:r>
          <w:rPr>
            <w:noProof/>
            <w:webHidden/>
          </w:rPr>
          <w:t>140</w:t>
        </w:r>
        <w:r>
          <w:rPr>
            <w:noProof/>
            <w:webHidden/>
          </w:rPr>
          <w:fldChar w:fldCharType="end"/>
        </w:r>
      </w:hyperlink>
    </w:p>
    <w:p w14:paraId="09A94964"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299" w:history="1">
        <w:r w:rsidRPr="00EE40DE">
          <w:rPr>
            <w:rStyle w:val="afff3"/>
            <w:noProof/>
          </w:rPr>
          <w:t>6.3.</w:t>
        </w:r>
        <w:r>
          <w:rPr>
            <w:rFonts w:asciiTheme="minorHAnsi" w:eastAsiaTheme="minorEastAsia" w:hAnsiTheme="minorHAnsi" w:cstheme="minorBidi"/>
            <w:smallCaps w:val="0"/>
            <w:noProof/>
            <w:sz w:val="21"/>
            <w:szCs w:val="22"/>
          </w:rPr>
          <w:tab/>
        </w:r>
        <w:r w:rsidRPr="00EE40DE">
          <w:rPr>
            <w:rStyle w:val="afff3"/>
            <w:rFonts w:hint="eastAsia"/>
            <w:noProof/>
          </w:rPr>
          <w:t>噪声污染防治措施可行性分析</w:t>
        </w:r>
        <w:r>
          <w:rPr>
            <w:noProof/>
            <w:webHidden/>
          </w:rPr>
          <w:tab/>
        </w:r>
        <w:r>
          <w:rPr>
            <w:noProof/>
            <w:webHidden/>
          </w:rPr>
          <w:fldChar w:fldCharType="begin"/>
        </w:r>
        <w:r>
          <w:rPr>
            <w:noProof/>
            <w:webHidden/>
          </w:rPr>
          <w:instrText xml:space="preserve"> PAGEREF _Toc105682299 \h </w:instrText>
        </w:r>
        <w:r>
          <w:rPr>
            <w:noProof/>
            <w:webHidden/>
          </w:rPr>
        </w:r>
        <w:r>
          <w:rPr>
            <w:noProof/>
            <w:webHidden/>
          </w:rPr>
          <w:fldChar w:fldCharType="separate"/>
        </w:r>
        <w:r>
          <w:rPr>
            <w:noProof/>
            <w:webHidden/>
          </w:rPr>
          <w:t>144</w:t>
        </w:r>
        <w:r>
          <w:rPr>
            <w:noProof/>
            <w:webHidden/>
          </w:rPr>
          <w:fldChar w:fldCharType="end"/>
        </w:r>
      </w:hyperlink>
    </w:p>
    <w:p w14:paraId="3E71460A"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00" w:history="1">
        <w:r w:rsidRPr="00EE40DE">
          <w:rPr>
            <w:rStyle w:val="afff3"/>
            <w:noProof/>
          </w:rPr>
          <w:t>6.4.</w:t>
        </w:r>
        <w:r>
          <w:rPr>
            <w:rFonts w:asciiTheme="minorHAnsi" w:eastAsiaTheme="minorEastAsia" w:hAnsiTheme="minorHAnsi" w:cstheme="minorBidi"/>
            <w:smallCaps w:val="0"/>
            <w:noProof/>
            <w:sz w:val="21"/>
            <w:szCs w:val="22"/>
          </w:rPr>
          <w:tab/>
        </w:r>
        <w:r w:rsidRPr="00EE40DE">
          <w:rPr>
            <w:rStyle w:val="afff3"/>
            <w:rFonts w:hint="eastAsia"/>
            <w:noProof/>
          </w:rPr>
          <w:t>固废污染防治措施可行性分析</w:t>
        </w:r>
        <w:r>
          <w:rPr>
            <w:noProof/>
            <w:webHidden/>
          </w:rPr>
          <w:tab/>
        </w:r>
        <w:r>
          <w:rPr>
            <w:noProof/>
            <w:webHidden/>
          </w:rPr>
          <w:fldChar w:fldCharType="begin"/>
        </w:r>
        <w:r>
          <w:rPr>
            <w:noProof/>
            <w:webHidden/>
          </w:rPr>
          <w:instrText xml:space="preserve"> PAGEREF _Toc105682300 \h </w:instrText>
        </w:r>
        <w:r>
          <w:rPr>
            <w:noProof/>
            <w:webHidden/>
          </w:rPr>
        </w:r>
        <w:r>
          <w:rPr>
            <w:noProof/>
            <w:webHidden/>
          </w:rPr>
          <w:fldChar w:fldCharType="separate"/>
        </w:r>
        <w:r>
          <w:rPr>
            <w:noProof/>
            <w:webHidden/>
          </w:rPr>
          <w:t>144</w:t>
        </w:r>
        <w:r>
          <w:rPr>
            <w:noProof/>
            <w:webHidden/>
          </w:rPr>
          <w:fldChar w:fldCharType="end"/>
        </w:r>
      </w:hyperlink>
    </w:p>
    <w:p w14:paraId="1A98B6C4"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01" w:history="1">
        <w:r w:rsidRPr="00EE40DE">
          <w:rPr>
            <w:rStyle w:val="afff3"/>
            <w:noProof/>
          </w:rPr>
          <w:t>6.5.</w:t>
        </w:r>
        <w:r>
          <w:rPr>
            <w:rFonts w:asciiTheme="minorHAnsi" w:eastAsiaTheme="minorEastAsia" w:hAnsiTheme="minorHAnsi" w:cstheme="minorBidi"/>
            <w:smallCaps w:val="0"/>
            <w:noProof/>
            <w:sz w:val="21"/>
            <w:szCs w:val="22"/>
          </w:rPr>
          <w:tab/>
        </w:r>
        <w:r w:rsidRPr="00EE40DE">
          <w:rPr>
            <w:rStyle w:val="afff3"/>
            <w:rFonts w:hint="eastAsia"/>
            <w:noProof/>
          </w:rPr>
          <w:t>土壤及地下水污染防治措施可行性分析</w:t>
        </w:r>
        <w:r>
          <w:rPr>
            <w:noProof/>
            <w:webHidden/>
          </w:rPr>
          <w:tab/>
        </w:r>
        <w:r>
          <w:rPr>
            <w:noProof/>
            <w:webHidden/>
          </w:rPr>
          <w:fldChar w:fldCharType="begin"/>
        </w:r>
        <w:r>
          <w:rPr>
            <w:noProof/>
            <w:webHidden/>
          </w:rPr>
          <w:instrText xml:space="preserve"> PAGEREF _Toc105682301 \h </w:instrText>
        </w:r>
        <w:r>
          <w:rPr>
            <w:noProof/>
            <w:webHidden/>
          </w:rPr>
        </w:r>
        <w:r>
          <w:rPr>
            <w:noProof/>
            <w:webHidden/>
          </w:rPr>
          <w:fldChar w:fldCharType="separate"/>
        </w:r>
        <w:r>
          <w:rPr>
            <w:noProof/>
            <w:webHidden/>
          </w:rPr>
          <w:t>146</w:t>
        </w:r>
        <w:r>
          <w:rPr>
            <w:noProof/>
            <w:webHidden/>
          </w:rPr>
          <w:fldChar w:fldCharType="end"/>
        </w:r>
      </w:hyperlink>
    </w:p>
    <w:p w14:paraId="6FA83B77" w14:textId="77777777" w:rsidR="00602CE0" w:rsidRDefault="00602CE0">
      <w:pPr>
        <w:pStyle w:val="10"/>
        <w:rPr>
          <w:rFonts w:asciiTheme="minorHAnsi" w:eastAsiaTheme="minorEastAsia" w:hAnsiTheme="minorHAnsi" w:cstheme="minorBidi"/>
          <w:b w:val="0"/>
          <w:bCs w:val="0"/>
          <w:noProof/>
          <w:kern w:val="2"/>
          <w:sz w:val="21"/>
          <w:szCs w:val="22"/>
        </w:rPr>
      </w:pPr>
      <w:hyperlink w:anchor="_Toc105682302" w:history="1">
        <w:r w:rsidRPr="00EE40DE">
          <w:rPr>
            <w:rStyle w:val="afff3"/>
            <w:noProof/>
          </w:rPr>
          <w:t>7.</w:t>
        </w:r>
        <w:r>
          <w:rPr>
            <w:rFonts w:asciiTheme="minorHAnsi" w:eastAsiaTheme="minorEastAsia" w:hAnsiTheme="minorHAnsi" w:cstheme="minorBidi"/>
            <w:b w:val="0"/>
            <w:bCs w:val="0"/>
            <w:noProof/>
            <w:kern w:val="2"/>
            <w:sz w:val="21"/>
            <w:szCs w:val="22"/>
          </w:rPr>
          <w:tab/>
        </w:r>
        <w:r w:rsidRPr="00EE40DE">
          <w:rPr>
            <w:rStyle w:val="afff3"/>
            <w:rFonts w:hint="eastAsia"/>
            <w:noProof/>
          </w:rPr>
          <w:t>环境风险评价</w:t>
        </w:r>
        <w:r>
          <w:rPr>
            <w:noProof/>
            <w:webHidden/>
          </w:rPr>
          <w:tab/>
        </w:r>
        <w:r>
          <w:rPr>
            <w:noProof/>
            <w:webHidden/>
          </w:rPr>
          <w:fldChar w:fldCharType="begin"/>
        </w:r>
        <w:r>
          <w:rPr>
            <w:noProof/>
            <w:webHidden/>
          </w:rPr>
          <w:instrText xml:space="preserve"> PAGEREF _Toc105682302 \h </w:instrText>
        </w:r>
        <w:r>
          <w:rPr>
            <w:noProof/>
            <w:webHidden/>
          </w:rPr>
        </w:r>
        <w:r>
          <w:rPr>
            <w:noProof/>
            <w:webHidden/>
          </w:rPr>
          <w:fldChar w:fldCharType="separate"/>
        </w:r>
        <w:r>
          <w:rPr>
            <w:noProof/>
            <w:webHidden/>
          </w:rPr>
          <w:t>150</w:t>
        </w:r>
        <w:r>
          <w:rPr>
            <w:noProof/>
            <w:webHidden/>
          </w:rPr>
          <w:fldChar w:fldCharType="end"/>
        </w:r>
      </w:hyperlink>
    </w:p>
    <w:p w14:paraId="23FE4243"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03" w:history="1">
        <w:r w:rsidRPr="00EE40DE">
          <w:rPr>
            <w:rStyle w:val="afff3"/>
            <w:noProof/>
          </w:rPr>
          <w:t>7.1.</w:t>
        </w:r>
        <w:r>
          <w:rPr>
            <w:rFonts w:asciiTheme="minorHAnsi" w:eastAsiaTheme="minorEastAsia" w:hAnsiTheme="minorHAnsi" w:cstheme="minorBidi"/>
            <w:smallCaps w:val="0"/>
            <w:noProof/>
            <w:sz w:val="21"/>
            <w:szCs w:val="22"/>
          </w:rPr>
          <w:tab/>
        </w:r>
        <w:r w:rsidRPr="00EE40DE">
          <w:rPr>
            <w:rStyle w:val="afff3"/>
            <w:rFonts w:hint="eastAsia"/>
            <w:noProof/>
          </w:rPr>
          <w:t>评价依据</w:t>
        </w:r>
        <w:r>
          <w:rPr>
            <w:noProof/>
            <w:webHidden/>
          </w:rPr>
          <w:tab/>
        </w:r>
        <w:r>
          <w:rPr>
            <w:noProof/>
            <w:webHidden/>
          </w:rPr>
          <w:fldChar w:fldCharType="begin"/>
        </w:r>
        <w:r>
          <w:rPr>
            <w:noProof/>
            <w:webHidden/>
          </w:rPr>
          <w:instrText xml:space="preserve"> PAGEREF _Toc105682303 \h </w:instrText>
        </w:r>
        <w:r>
          <w:rPr>
            <w:noProof/>
            <w:webHidden/>
          </w:rPr>
        </w:r>
        <w:r>
          <w:rPr>
            <w:noProof/>
            <w:webHidden/>
          </w:rPr>
          <w:fldChar w:fldCharType="separate"/>
        </w:r>
        <w:r>
          <w:rPr>
            <w:noProof/>
            <w:webHidden/>
          </w:rPr>
          <w:t>151</w:t>
        </w:r>
        <w:r>
          <w:rPr>
            <w:noProof/>
            <w:webHidden/>
          </w:rPr>
          <w:fldChar w:fldCharType="end"/>
        </w:r>
      </w:hyperlink>
    </w:p>
    <w:p w14:paraId="6C40CBBE"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04" w:history="1">
        <w:r w:rsidRPr="00EE40DE">
          <w:rPr>
            <w:rStyle w:val="afff3"/>
            <w:noProof/>
          </w:rPr>
          <w:t>7.2.</w:t>
        </w:r>
        <w:r>
          <w:rPr>
            <w:rFonts w:asciiTheme="minorHAnsi" w:eastAsiaTheme="minorEastAsia" w:hAnsiTheme="minorHAnsi" w:cstheme="minorBidi"/>
            <w:smallCaps w:val="0"/>
            <w:noProof/>
            <w:sz w:val="21"/>
            <w:szCs w:val="22"/>
          </w:rPr>
          <w:tab/>
        </w:r>
        <w:r w:rsidRPr="00EE40DE">
          <w:rPr>
            <w:rStyle w:val="afff3"/>
            <w:rFonts w:hint="eastAsia"/>
            <w:noProof/>
          </w:rPr>
          <w:t>环境风险识别</w:t>
        </w:r>
        <w:r>
          <w:rPr>
            <w:noProof/>
            <w:webHidden/>
          </w:rPr>
          <w:tab/>
        </w:r>
        <w:r>
          <w:rPr>
            <w:noProof/>
            <w:webHidden/>
          </w:rPr>
          <w:fldChar w:fldCharType="begin"/>
        </w:r>
        <w:r>
          <w:rPr>
            <w:noProof/>
            <w:webHidden/>
          </w:rPr>
          <w:instrText xml:space="preserve"> PAGEREF _Toc105682304 \h </w:instrText>
        </w:r>
        <w:r>
          <w:rPr>
            <w:noProof/>
            <w:webHidden/>
          </w:rPr>
        </w:r>
        <w:r>
          <w:rPr>
            <w:noProof/>
            <w:webHidden/>
          </w:rPr>
          <w:fldChar w:fldCharType="separate"/>
        </w:r>
        <w:r>
          <w:rPr>
            <w:noProof/>
            <w:webHidden/>
          </w:rPr>
          <w:t>154</w:t>
        </w:r>
        <w:r>
          <w:rPr>
            <w:noProof/>
            <w:webHidden/>
          </w:rPr>
          <w:fldChar w:fldCharType="end"/>
        </w:r>
      </w:hyperlink>
    </w:p>
    <w:p w14:paraId="0CD53C33"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05" w:history="1">
        <w:r w:rsidRPr="00EE40DE">
          <w:rPr>
            <w:rStyle w:val="afff3"/>
            <w:noProof/>
          </w:rPr>
          <w:t>7.3.</w:t>
        </w:r>
        <w:r>
          <w:rPr>
            <w:rFonts w:asciiTheme="minorHAnsi" w:eastAsiaTheme="minorEastAsia" w:hAnsiTheme="minorHAnsi" w:cstheme="minorBidi"/>
            <w:smallCaps w:val="0"/>
            <w:noProof/>
            <w:sz w:val="21"/>
            <w:szCs w:val="22"/>
          </w:rPr>
          <w:tab/>
        </w:r>
        <w:r w:rsidRPr="00EE40DE">
          <w:rPr>
            <w:rStyle w:val="afff3"/>
            <w:rFonts w:hint="eastAsia"/>
            <w:noProof/>
          </w:rPr>
          <w:t>环境风险分析</w:t>
        </w:r>
        <w:r>
          <w:rPr>
            <w:noProof/>
            <w:webHidden/>
          </w:rPr>
          <w:tab/>
        </w:r>
        <w:r>
          <w:rPr>
            <w:noProof/>
            <w:webHidden/>
          </w:rPr>
          <w:fldChar w:fldCharType="begin"/>
        </w:r>
        <w:r>
          <w:rPr>
            <w:noProof/>
            <w:webHidden/>
          </w:rPr>
          <w:instrText xml:space="preserve"> PAGEREF _Toc105682305 \h </w:instrText>
        </w:r>
        <w:r>
          <w:rPr>
            <w:noProof/>
            <w:webHidden/>
          </w:rPr>
        </w:r>
        <w:r>
          <w:rPr>
            <w:noProof/>
            <w:webHidden/>
          </w:rPr>
          <w:fldChar w:fldCharType="separate"/>
        </w:r>
        <w:r>
          <w:rPr>
            <w:noProof/>
            <w:webHidden/>
          </w:rPr>
          <w:t>157</w:t>
        </w:r>
        <w:r>
          <w:rPr>
            <w:noProof/>
            <w:webHidden/>
          </w:rPr>
          <w:fldChar w:fldCharType="end"/>
        </w:r>
      </w:hyperlink>
    </w:p>
    <w:p w14:paraId="6B7333E3"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06" w:history="1">
        <w:r w:rsidRPr="00EE40DE">
          <w:rPr>
            <w:rStyle w:val="afff3"/>
            <w:noProof/>
          </w:rPr>
          <w:t>7.4.</w:t>
        </w:r>
        <w:r>
          <w:rPr>
            <w:rFonts w:asciiTheme="minorHAnsi" w:eastAsiaTheme="minorEastAsia" w:hAnsiTheme="minorHAnsi" w:cstheme="minorBidi"/>
            <w:smallCaps w:val="0"/>
            <w:noProof/>
            <w:sz w:val="21"/>
            <w:szCs w:val="22"/>
          </w:rPr>
          <w:tab/>
        </w:r>
        <w:r w:rsidRPr="00EE40DE">
          <w:rPr>
            <w:rStyle w:val="afff3"/>
            <w:rFonts w:hint="eastAsia"/>
            <w:noProof/>
          </w:rPr>
          <w:t>环境风险防范措施及应急要求</w:t>
        </w:r>
        <w:r>
          <w:rPr>
            <w:noProof/>
            <w:webHidden/>
          </w:rPr>
          <w:tab/>
        </w:r>
        <w:r>
          <w:rPr>
            <w:noProof/>
            <w:webHidden/>
          </w:rPr>
          <w:fldChar w:fldCharType="begin"/>
        </w:r>
        <w:r>
          <w:rPr>
            <w:noProof/>
            <w:webHidden/>
          </w:rPr>
          <w:instrText xml:space="preserve"> PAGEREF _Toc105682306 \h </w:instrText>
        </w:r>
        <w:r>
          <w:rPr>
            <w:noProof/>
            <w:webHidden/>
          </w:rPr>
        </w:r>
        <w:r>
          <w:rPr>
            <w:noProof/>
            <w:webHidden/>
          </w:rPr>
          <w:fldChar w:fldCharType="separate"/>
        </w:r>
        <w:r>
          <w:rPr>
            <w:noProof/>
            <w:webHidden/>
          </w:rPr>
          <w:t>158</w:t>
        </w:r>
        <w:r>
          <w:rPr>
            <w:noProof/>
            <w:webHidden/>
          </w:rPr>
          <w:fldChar w:fldCharType="end"/>
        </w:r>
      </w:hyperlink>
    </w:p>
    <w:p w14:paraId="3D9A709E"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07" w:history="1">
        <w:r w:rsidRPr="00EE40DE">
          <w:rPr>
            <w:rStyle w:val="afff3"/>
            <w:noProof/>
          </w:rPr>
          <w:t>7.5.</w:t>
        </w:r>
        <w:r>
          <w:rPr>
            <w:rFonts w:asciiTheme="minorHAnsi" w:eastAsiaTheme="minorEastAsia" w:hAnsiTheme="minorHAnsi" w:cstheme="minorBidi"/>
            <w:smallCaps w:val="0"/>
            <w:noProof/>
            <w:sz w:val="21"/>
            <w:szCs w:val="22"/>
          </w:rPr>
          <w:tab/>
        </w:r>
        <w:r w:rsidRPr="00EE40DE">
          <w:rPr>
            <w:rStyle w:val="afff3"/>
            <w:rFonts w:hint="eastAsia"/>
            <w:noProof/>
          </w:rPr>
          <w:t>分析结论</w:t>
        </w:r>
        <w:r>
          <w:rPr>
            <w:noProof/>
            <w:webHidden/>
          </w:rPr>
          <w:tab/>
        </w:r>
        <w:r>
          <w:rPr>
            <w:noProof/>
            <w:webHidden/>
          </w:rPr>
          <w:fldChar w:fldCharType="begin"/>
        </w:r>
        <w:r>
          <w:rPr>
            <w:noProof/>
            <w:webHidden/>
          </w:rPr>
          <w:instrText xml:space="preserve"> PAGEREF _Toc105682307 \h </w:instrText>
        </w:r>
        <w:r>
          <w:rPr>
            <w:noProof/>
            <w:webHidden/>
          </w:rPr>
        </w:r>
        <w:r>
          <w:rPr>
            <w:noProof/>
            <w:webHidden/>
          </w:rPr>
          <w:fldChar w:fldCharType="separate"/>
        </w:r>
        <w:r>
          <w:rPr>
            <w:noProof/>
            <w:webHidden/>
          </w:rPr>
          <w:t>166</w:t>
        </w:r>
        <w:r>
          <w:rPr>
            <w:noProof/>
            <w:webHidden/>
          </w:rPr>
          <w:fldChar w:fldCharType="end"/>
        </w:r>
      </w:hyperlink>
    </w:p>
    <w:p w14:paraId="68DF3F7A" w14:textId="77777777" w:rsidR="00602CE0" w:rsidRDefault="00602CE0">
      <w:pPr>
        <w:pStyle w:val="10"/>
        <w:rPr>
          <w:rFonts w:asciiTheme="minorHAnsi" w:eastAsiaTheme="minorEastAsia" w:hAnsiTheme="minorHAnsi" w:cstheme="minorBidi"/>
          <w:b w:val="0"/>
          <w:bCs w:val="0"/>
          <w:noProof/>
          <w:kern w:val="2"/>
          <w:sz w:val="21"/>
          <w:szCs w:val="22"/>
        </w:rPr>
      </w:pPr>
      <w:hyperlink w:anchor="_Toc105682308" w:history="1">
        <w:r w:rsidRPr="00EE40DE">
          <w:rPr>
            <w:rStyle w:val="afff3"/>
            <w:noProof/>
          </w:rPr>
          <w:t>8.</w:t>
        </w:r>
        <w:r>
          <w:rPr>
            <w:rFonts w:asciiTheme="minorHAnsi" w:eastAsiaTheme="minorEastAsia" w:hAnsiTheme="minorHAnsi" w:cstheme="minorBidi"/>
            <w:b w:val="0"/>
            <w:bCs w:val="0"/>
            <w:noProof/>
            <w:kern w:val="2"/>
            <w:sz w:val="21"/>
            <w:szCs w:val="22"/>
          </w:rPr>
          <w:tab/>
        </w:r>
        <w:r w:rsidRPr="00EE40DE">
          <w:rPr>
            <w:rStyle w:val="afff3"/>
            <w:rFonts w:hint="eastAsia"/>
            <w:noProof/>
          </w:rPr>
          <w:t>环境影响经济损益分析</w:t>
        </w:r>
        <w:r>
          <w:rPr>
            <w:noProof/>
            <w:webHidden/>
          </w:rPr>
          <w:tab/>
        </w:r>
        <w:r>
          <w:rPr>
            <w:noProof/>
            <w:webHidden/>
          </w:rPr>
          <w:fldChar w:fldCharType="begin"/>
        </w:r>
        <w:r>
          <w:rPr>
            <w:noProof/>
            <w:webHidden/>
          </w:rPr>
          <w:instrText xml:space="preserve"> PAGEREF _Toc105682308 \h </w:instrText>
        </w:r>
        <w:r>
          <w:rPr>
            <w:noProof/>
            <w:webHidden/>
          </w:rPr>
        </w:r>
        <w:r>
          <w:rPr>
            <w:noProof/>
            <w:webHidden/>
          </w:rPr>
          <w:fldChar w:fldCharType="separate"/>
        </w:r>
        <w:r>
          <w:rPr>
            <w:noProof/>
            <w:webHidden/>
          </w:rPr>
          <w:t>168</w:t>
        </w:r>
        <w:r>
          <w:rPr>
            <w:noProof/>
            <w:webHidden/>
          </w:rPr>
          <w:fldChar w:fldCharType="end"/>
        </w:r>
      </w:hyperlink>
    </w:p>
    <w:p w14:paraId="5793229B"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09" w:history="1">
        <w:r w:rsidRPr="00EE40DE">
          <w:rPr>
            <w:rStyle w:val="afff3"/>
            <w:noProof/>
          </w:rPr>
          <w:t>8.1.</w:t>
        </w:r>
        <w:r>
          <w:rPr>
            <w:rFonts w:asciiTheme="minorHAnsi" w:eastAsiaTheme="minorEastAsia" w:hAnsiTheme="minorHAnsi" w:cstheme="minorBidi"/>
            <w:smallCaps w:val="0"/>
            <w:noProof/>
            <w:sz w:val="21"/>
            <w:szCs w:val="22"/>
          </w:rPr>
          <w:tab/>
        </w:r>
        <w:r w:rsidRPr="00EE40DE">
          <w:rPr>
            <w:rStyle w:val="afff3"/>
            <w:rFonts w:hint="eastAsia"/>
            <w:noProof/>
          </w:rPr>
          <w:t>环境投资估算</w:t>
        </w:r>
        <w:r>
          <w:rPr>
            <w:noProof/>
            <w:webHidden/>
          </w:rPr>
          <w:tab/>
        </w:r>
        <w:r>
          <w:rPr>
            <w:noProof/>
            <w:webHidden/>
          </w:rPr>
          <w:fldChar w:fldCharType="begin"/>
        </w:r>
        <w:r>
          <w:rPr>
            <w:noProof/>
            <w:webHidden/>
          </w:rPr>
          <w:instrText xml:space="preserve"> PAGEREF _Toc105682309 \h </w:instrText>
        </w:r>
        <w:r>
          <w:rPr>
            <w:noProof/>
            <w:webHidden/>
          </w:rPr>
        </w:r>
        <w:r>
          <w:rPr>
            <w:noProof/>
            <w:webHidden/>
          </w:rPr>
          <w:fldChar w:fldCharType="separate"/>
        </w:r>
        <w:r>
          <w:rPr>
            <w:noProof/>
            <w:webHidden/>
          </w:rPr>
          <w:t>168</w:t>
        </w:r>
        <w:r>
          <w:rPr>
            <w:noProof/>
            <w:webHidden/>
          </w:rPr>
          <w:fldChar w:fldCharType="end"/>
        </w:r>
      </w:hyperlink>
    </w:p>
    <w:p w14:paraId="42A374BE"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10" w:history="1">
        <w:r w:rsidRPr="00EE40DE">
          <w:rPr>
            <w:rStyle w:val="afff3"/>
            <w:noProof/>
          </w:rPr>
          <w:t>8.2.</w:t>
        </w:r>
        <w:r>
          <w:rPr>
            <w:rFonts w:asciiTheme="minorHAnsi" w:eastAsiaTheme="minorEastAsia" w:hAnsiTheme="minorHAnsi" w:cstheme="minorBidi"/>
            <w:smallCaps w:val="0"/>
            <w:noProof/>
            <w:sz w:val="21"/>
            <w:szCs w:val="22"/>
          </w:rPr>
          <w:tab/>
        </w:r>
        <w:r w:rsidRPr="00EE40DE">
          <w:rPr>
            <w:rStyle w:val="afff3"/>
            <w:rFonts w:hint="eastAsia"/>
            <w:noProof/>
          </w:rPr>
          <w:t>项目投资</w:t>
        </w:r>
        <w:r>
          <w:rPr>
            <w:noProof/>
            <w:webHidden/>
          </w:rPr>
          <w:tab/>
        </w:r>
        <w:r>
          <w:rPr>
            <w:noProof/>
            <w:webHidden/>
          </w:rPr>
          <w:fldChar w:fldCharType="begin"/>
        </w:r>
        <w:r>
          <w:rPr>
            <w:noProof/>
            <w:webHidden/>
          </w:rPr>
          <w:instrText xml:space="preserve"> PAGEREF _Toc105682310 \h </w:instrText>
        </w:r>
        <w:r>
          <w:rPr>
            <w:noProof/>
            <w:webHidden/>
          </w:rPr>
        </w:r>
        <w:r>
          <w:rPr>
            <w:noProof/>
            <w:webHidden/>
          </w:rPr>
          <w:fldChar w:fldCharType="separate"/>
        </w:r>
        <w:r>
          <w:rPr>
            <w:noProof/>
            <w:webHidden/>
          </w:rPr>
          <w:t>169</w:t>
        </w:r>
        <w:r>
          <w:rPr>
            <w:noProof/>
            <w:webHidden/>
          </w:rPr>
          <w:fldChar w:fldCharType="end"/>
        </w:r>
      </w:hyperlink>
    </w:p>
    <w:p w14:paraId="13C26E19"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11" w:history="1">
        <w:r w:rsidRPr="00EE40DE">
          <w:rPr>
            <w:rStyle w:val="afff3"/>
            <w:noProof/>
          </w:rPr>
          <w:t>8.3.</w:t>
        </w:r>
        <w:r>
          <w:rPr>
            <w:rFonts w:asciiTheme="minorHAnsi" w:eastAsiaTheme="minorEastAsia" w:hAnsiTheme="minorHAnsi" w:cstheme="minorBidi"/>
            <w:smallCaps w:val="0"/>
            <w:noProof/>
            <w:sz w:val="21"/>
            <w:szCs w:val="22"/>
          </w:rPr>
          <w:tab/>
        </w:r>
        <w:r w:rsidRPr="00EE40DE">
          <w:rPr>
            <w:rStyle w:val="afff3"/>
            <w:rFonts w:hint="eastAsia"/>
            <w:noProof/>
          </w:rPr>
          <w:t>项目效益</w:t>
        </w:r>
        <w:r>
          <w:rPr>
            <w:noProof/>
            <w:webHidden/>
          </w:rPr>
          <w:tab/>
        </w:r>
        <w:r>
          <w:rPr>
            <w:noProof/>
            <w:webHidden/>
          </w:rPr>
          <w:fldChar w:fldCharType="begin"/>
        </w:r>
        <w:r>
          <w:rPr>
            <w:noProof/>
            <w:webHidden/>
          </w:rPr>
          <w:instrText xml:space="preserve"> PAGEREF _Toc105682311 \h </w:instrText>
        </w:r>
        <w:r>
          <w:rPr>
            <w:noProof/>
            <w:webHidden/>
          </w:rPr>
        </w:r>
        <w:r>
          <w:rPr>
            <w:noProof/>
            <w:webHidden/>
          </w:rPr>
          <w:fldChar w:fldCharType="separate"/>
        </w:r>
        <w:r>
          <w:rPr>
            <w:noProof/>
            <w:webHidden/>
          </w:rPr>
          <w:t>169</w:t>
        </w:r>
        <w:r>
          <w:rPr>
            <w:noProof/>
            <w:webHidden/>
          </w:rPr>
          <w:fldChar w:fldCharType="end"/>
        </w:r>
      </w:hyperlink>
    </w:p>
    <w:p w14:paraId="25067D17"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12" w:history="1">
        <w:r w:rsidRPr="00EE40DE">
          <w:rPr>
            <w:rStyle w:val="afff3"/>
            <w:noProof/>
          </w:rPr>
          <w:t>8.4.</w:t>
        </w:r>
        <w:r>
          <w:rPr>
            <w:rFonts w:asciiTheme="minorHAnsi" w:eastAsiaTheme="minorEastAsia" w:hAnsiTheme="minorHAnsi" w:cstheme="minorBidi"/>
            <w:smallCaps w:val="0"/>
            <w:noProof/>
            <w:sz w:val="21"/>
            <w:szCs w:val="22"/>
          </w:rPr>
          <w:tab/>
        </w:r>
        <w:r w:rsidRPr="00EE40DE">
          <w:rPr>
            <w:rStyle w:val="afff3"/>
            <w:rFonts w:hint="eastAsia"/>
            <w:noProof/>
          </w:rPr>
          <w:t>环境经济损益分析结论</w:t>
        </w:r>
        <w:r>
          <w:rPr>
            <w:noProof/>
            <w:webHidden/>
          </w:rPr>
          <w:tab/>
        </w:r>
        <w:r>
          <w:rPr>
            <w:noProof/>
            <w:webHidden/>
          </w:rPr>
          <w:fldChar w:fldCharType="begin"/>
        </w:r>
        <w:r>
          <w:rPr>
            <w:noProof/>
            <w:webHidden/>
          </w:rPr>
          <w:instrText xml:space="preserve"> PAGEREF _Toc105682312 \h </w:instrText>
        </w:r>
        <w:r>
          <w:rPr>
            <w:noProof/>
            <w:webHidden/>
          </w:rPr>
        </w:r>
        <w:r>
          <w:rPr>
            <w:noProof/>
            <w:webHidden/>
          </w:rPr>
          <w:fldChar w:fldCharType="separate"/>
        </w:r>
        <w:r>
          <w:rPr>
            <w:noProof/>
            <w:webHidden/>
          </w:rPr>
          <w:t>170</w:t>
        </w:r>
        <w:r>
          <w:rPr>
            <w:noProof/>
            <w:webHidden/>
          </w:rPr>
          <w:fldChar w:fldCharType="end"/>
        </w:r>
      </w:hyperlink>
    </w:p>
    <w:p w14:paraId="04F9A431" w14:textId="77777777" w:rsidR="00602CE0" w:rsidRDefault="00602CE0">
      <w:pPr>
        <w:pStyle w:val="10"/>
        <w:rPr>
          <w:rFonts w:asciiTheme="minorHAnsi" w:eastAsiaTheme="minorEastAsia" w:hAnsiTheme="minorHAnsi" w:cstheme="minorBidi"/>
          <w:b w:val="0"/>
          <w:bCs w:val="0"/>
          <w:noProof/>
          <w:kern w:val="2"/>
          <w:sz w:val="21"/>
          <w:szCs w:val="22"/>
        </w:rPr>
      </w:pPr>
      <w:hyperlink w:anchor="_Toc105682313" w:history="1">
        <w:r w:rsidRPr="00EE40DE">
          <w:rPr>
            <w:rStyle w:val="afff3"/>
            <w:noProof/>
          </w:rPr>
          <w:t>9.</w:t>
        </w:r>
        <w:r>
          <w:rPr>
            <w:rFonts w:asciiTheme="minorHAnsi" w:eastAsiaTheme="minorEastAsia" w:hAnsiTheme="minorHAnsi" w:cstheme="minorBidi"/>
            <w:b w:val="0"/>
            <w:bCs w:val="0"/>
            <w:noProof/>
            <w:kern w:val="2"/>
            <w:sz w:val="21"/>
            <w:szCs w:val="22"/>
          </w:rPr>
          <w:tab/>
        </w:r>
        <w:r w:rsidRPr="00EE40DE">
          <w:rPr>
            <w:rStyle w:val="afff3"/>
            <w:rFonts w:hint="eastAsia"/>
            <w:noProof/>
          </w:rPr>
          <w:t>环境管理与监测计划</w:t>
        </w:r>
        <w:r>
          <w:rPr>
            <w:noProof/>
            <w:webHidden/>
          </w:rPr>
          <w:tab/>
        </w:r>
        <w:r>
          <w:rPr>
            <w:noProof/>
            <w:webHidden/>
          </w:rPr>
          <w:fldChar w:fldCharType="begin"/>
        </w:r>
        <w:r>
          <w:rPr>
            <w:noProof/>
            <w:webHidden/>
          </w:rPr>
          <w:instrText xml:space="preserve"> PAGEREF _Toc105682313 \h </w:instrText>
        </w:r>
        <w:r>
          <w:rPr>
            <w:noProof/>
            <w:webHidden/>
          </w:rPr>
        </w:r>
        <w:r>
          <w:rPr>
            <w:noProof/>
            <w:webHidden/>
          </w:rPr>
          <w:fldChar w:fldCharType="separate"/>
        </w:r>
        <w:r>
          <w:rPr>
            <w:noProof/>
            <w:webHidden/>
          </w:rPr>
          <w:t>171</w:t>
        </w:r>
        <w:r>
          <w:rPr>
            <w:noProof/>
            <w:webHidden/>
          </w:rPr>
          <w:fldChar w:fldCharType="end"/>
        </w:r>
      </w:hyperlink>
    </w:p>
    <w:p w14:paraId="781C8E31"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14" w:history="1">
        <w:r w:rsidRPr="00EE40DE">
          <w:rPr>
            <w:rStyle w:val="afff3"/>
            <w:noProof/>
          </w:rPr>
          <w:t>9.1.</w:t>
        </w:r>
        <w:r>
          <w:rPr>
            <w:rFonts w:asciiTheme="minorHAnsi" w:eastAsiaTheme="minorEastAsia" w:hAnsiTheme="minorHAnsi" w:cstheme="minorBidi"/>
            <w:smallCaps w:val="0"/>
            <w:noProof/>
            <w:sz w:val="21"/>
            <w:szCs w:val="22"/>
          </w:rPr>
          <w:tab/>
        </w:r>
        <w:r w:rsidRPr="00EE40DE">
          <w:rPr>
            <w:rStyle w:val="afff3"/>
            <w:rFonts w:hint="eastAsia"/>
            <w:noProof/>
          </w:rPr>
          <w:t>环境管理</w:t>
        </w:r>
        <w:r>
          <w:rPr>
            <w:noProof/>
            <w:webHidden/>
          </w:rPr>
          <w:tab/>
        </w:r>
        <w:r>
          <w:rPr>
            <w:noProof/>
            <w:webHidden/>
          </w:rPr>
          <w:fldChar w:fldCharType="begin"/>
        </w:r>
        <w:r>
          <w:rPr>
            <w:noProof/>
            <w:webHidden/>
          </w:rPr>
          <w:instrText xml:space="preserve"> PAGEREF _Toc105682314 \h </w:instrText>
        </w:r>
        <w:r>
          <w:rPr>
            <w:noProof/>
            <w:webHidden/>
          </w:rPr>
        </w:r>
        <w:r>
          <w:rPr>
            <w:noProof/>
            <w:webHidden/>
          </w:rPr>
          <w:fldChar w:fldCharType="separate"/>
        </w:r>
        <w:r>
          <w:rPr>
            <w:noProof/>
            <w:webHidden/>
          </w:rPr>
          <w:t>171</w:t>
        </w:r>
        <w:r>
          <w:rPr>
            <w:noProof/>
            <w:webHidden/>
          </w:rPr>
          <w:fldChar w:fldCharType="end"/>
        </w:r>
      </w:hyperlink>
    </w:p>
    <w:p w14:paraId="7A87D5F3"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15" w:history="1">
        <w:r w:rsidRPr="00EE40DE">
          <w:rPr>
            <w:rStyle w:val="afff3"/>
            <w:noProof/>
          </w:rPr>
          <w:t>9.2.</w:t>
        </w:r>
        <w:r>
          <w:rPr>
            <w:rFonts w:asciiTheme="minorHAnsi" w:eastAsiaTheme="minorEastAsia" w:hAnsiTheme="minorHAnsi" w:cstheme="minorBidi"/>
            <w:smallCaps w:val="0"/>
            <w:noProof/>
            <w:sz w:val="21"/>
            <w:szCs w:val="22"/>
          </w:rPr>
          <w:tab/>
        </w:r>
        <w:r w:rsidRPr="00EE40DE">
          <w:rPr>
            <w:rStyle w:val="afff3"/>
            <w:rFonts w:hint="eastAsia"/>
            <w:noProof/>
          </w:rPr>
          <w:t>污染物排放台账</w:t>
        </w:r>
        <w:r>
          <w:rPr>
            <w:noProof/>
            <w:webHidden/>
          </w:rPr>
          <w:tab/>
        </w:r>
        <w:r>
          <w:rPr>
            <w:noProof/>
            <w:webHidden/>
          </w:rPr>
          <w:fldChar w:fldCharType="begin"/>
        </w:r>
        <w:r>
          <w:rPr>
            <w:noProof/>
            <w:webHidden/>
          </w:rPr>
          <w:instrText xml:space="preserve"> PAGEREF _Toc105682315 \h </w:instrText>
        </w:r>
        <w:r>
          <w:rPr>
            <w:noProof/>
            <w:webHidden/>
          </w:rPr>
        </w:r>
        <w:r>
          <w:rPr>
            <w:noProof/>
            <w:webHidden/>
          </w:rPr>
          <w:fldChar w:fldCharType="separate"/>
        </w:r>
        <w:r>
          <w:rPr>
            <w:noProof/>
            <w:webHidden/>
          </w:rPr>
          <w:t>172</w:t>
        </w:r>
        <w:r>
          <w:rPr>
            <w:noProof/>
            <w:webHidden/>
          </w:rPr>
          <w:fldChar w:fldCharType="end"/>
        </w:r>
      </w:hyperlink>
    </w:p>
    <w:p w14:paraId="4827B78C"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16" w:history="1">
        <w:r w:rsidRPr="00EE40DE">
          <w:rPr>
            <w:rStyle w:val="afff3"/>
            <w:noProof/>
          </w:rPr>
          <w:t>9.3.</w:t>
        </w:r>
        <w:r>
          <w:rPr>
            <w:rFonts w:asciiTheme="minorHAnsi" w:eastAsiaTheme="minorEastAsia" w:hAnsiTheme="minorHAnsi" w:cstheme="minorBidi"/>
            <w:smallCaps w:val="0"/>
            <w:noProof/>
            <w:sz w:val="21"/>
            <w:szCs w:val="22"/>
          </w:rPr>
          <w:tab/>
        </w:r>
        <w:r w:rsidRPr="00EE40DE">
          <w:rPr>
            <w:rStyle w:val="afff3"/>
            <w:rFonts w:hint="eastAsia"/>
            <w:noProof/>
          </w:rPr>
          <w:t>环境监测计划</w:t>
        </w:r>
        <w:r>
          <w:rPr>
            <w:noProof/>
            <w:webHidden/>
          </w:rPr>
          <w:tab/>
        </w:r>
        <w:r>
          <w:rPr>
            <w:noProof/>
            <w:webHidden/>
          </w:rPr>
          <w:fldChar w:fldCharType="begin"/>
        </w:r>
        <w:r>
          <w:rPr>
            <w:noProof/>
            <w:webHidden/>
          </w:rPr>
          <w:instrText xml:space="preserve"> PAGEREF _Toc105682316 \h </w:instrText>
        </w:r>
        <w:r>
          <w:rPr>
            <w:noProof/>
            <w:webHidden/>
          </w:rPr>
        </w:r>
        <w:r>
          <w:rPr>
            <w:noProof/>
            <w:webHidden/>
          </w:rPr>
          <w:fldChar w:fldCharType="separate"/>
        </w:r>
        <w:r>
          <w:rPr>
            <w:noProof/>
            <w:webHidden/>
          </w:rPr>
          <w:t>172</w:t>
        </w:r>
        <w:r>
          <w:rPr>
            <w:noProof/>
            <w:webHidden/>
          </w:rPr>
          <w:fldChar w:fldCharType="end"/>
        </w:r>
      </w:hyperlink>
    </w:p>
    <w:p w14:paraId="36B961D5"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17" w:history="1">
        <w:r w:rsidRPr="00EE40DE">
          <w:rPr>
            <w:rStyle w:val="afff3"/>
            <w:noProof/>
          </w:rPr>
          <w:t>9.4.</w:t>
        </w:r>
        <w:r>
          <w:rPr>
            <w:rFonts w:asciiTheme="minorHAnsi" w:eastAsiaTheme="minorEastAsia" w:hAnsiTheme="minorHAnsi" w:cstheme="minorBidi"/>
            <w:smallCaps w:val="0"/>
            <w:noProof/>
            <w:sz w:val="21"/>
            <w:szCs w:val="22"/>
          </w:rPr>
          <w:tab/>
        </w:r>
        <w:r w:rsidRPr="00EE40DE">
          <w:rPr>
            <w:rStyle w:val="afff3"/>
            <w:rFonts w:hint="eastAsia"/>
            <w:noProof/>
          </w:rPr>
          <w:t>排污口规范化</w:t>
        </w:r>
        <w:r>
          <w:rPr>
            <w:noProof/>
            <w:webHidden/>
          </w:rPr>
          <w:tab/>
        </w:r>
        <w:r>
          <w:rPr>
            <w:noProof/>
            <w:webHidden/>
          </w:rPr>
          <w:fldChar w:fldCharType="begin"/>
        </w:r>
        <w:r>
          <w:rPr>
            <w:noProof/>
            <w:webHidden/>
          </w:rPr>
          <w:instrText xml:space="preserve"> PAGEREF _Toc105682317 \h </w:instrText>
        </w:r>
        <w:r>
          <w:rPr>
            <w:noProof/>
            <w:webHidden/>
          </w:rPr>
        </w:r>
        <w:r>
          <w:rPr>
            <w:noProof/>
            <w:webHidden/>
          </w:rPr>
          <w:fldChar w:fldCharType="separate"/>
        </w:r>
        <w:r>
          <w:rPr>
            <w:noProof/>
            <w:webHidden/>
          </w:rPr>
          <w:t>173</w:t>
        </w:r>
        <w:r>
          <w:rPr>
            <w:noProof/>
            <w:webHidden/>
          </w:rPr>
          <w:fldChar w:fldCharType="end"/>
        </w:r>
      </w:hyperlink>
    </w:p>
    <w:p w14:paraId="00EAF868"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18" w:history="1">
        <w:r w:rsidRPr="00EE40DE">
          <w:rPr>
            <w:rStyle w:val="afff3"/>
            <w:noProof/>
          </w:rPr>
          <w:t>9.5.</w:t>
        </w:r>
        <w:r>
          <w:rPr>
            <w:rFonts w:asciiTheme="minorHAnsi" w:eastAsiaTheme="minorEastAsia" w:hAnsiTheme="minorHAnsi" w:cstheme="minorBidi"/>
            <w:smallCaps w:val="0"/>
            <w:noProof/>
            <w:sz w:val="21"/>
            <w:szCs w:val="22"/>
          </w:rPr>
          <w:tab/>
        </w:r>
        <w:r w:rsidRPr="00EE40DE">
          <w:rPr>
            <w:rStyle w:val="afff3"/>
            <w:rFonts w:hint="eastAsia"/>
            <w:noProof/>
          </w:rPr>
          <w:t>环境管理与监测建议</w:t>
        </w:r>
        <w:r>
          <w:rPr>
            <w:noProof/>
            <w:webHidden/>
          </w:rPr>
          <w:tab/>
        </w:r>
        <w:r>
          <w:rPr>
            <w:noProof/>
            <w:webHidden/>
          </w:rPr>
          <w:fldChar w:fldCharType="begin"/>
        </w:r>
        <w:r>
          <w:rPr>
            <w:noProof/>
            <w:webHidden/>
          </w:rPr>
          <w:instrText xml:space="preserve"> PAGEREF _Toc105682318 \h </w:instrText>
        </w:r>
        <w:r>
          <w:rPr>
            <w:noProof/>
            <w:webHidden/>
          </w:rPr>
        </w:r>
        <w:r>
          <w:rPr>
            <w:noProof/>
            <w:webHidden/>
          </w:rPr>
          <w:fldChar w:fldCharType="separate"/>
        </w:r>
        <w:r>
          <w:rPr>
            <w:noProof/>
            <w:webHidden/>
          </w:rPr>
          <w:t>176</w:t>
        </w:r>
        <w:r>
          <w:rPr>
            <w:noProof/>
            <w:webHidden/>
          </w:rPr>
          <w:fldChar w:fldCharType="end"/>
        </w:r>
      </w:hyperlink>
    </w:p>
    <w:p w14:paraId="514860F5"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19" w:history="1">
        <w:r w:rsidRPr="00EE40DE">
          <w:rPr>
            <w:rStyle w:val="afff3"/>
            <w:noProof/>
          </w:rPr>
          <w:t>9.6.</w:t>
        </w:r>
        <w:r>
          <w:rPr>
            <w:rFonts w:asciiTheme="minorHAnsi" w:eastAsiaTheme="minorEastAsia" w:hAnsiTheme="minorHAnsi" w:cstheme="minorBidi"/>
            <w:smallCaps w:val="0"/>
            <w:noProof/>
            <w:sz w:val="21"/>
            <w:szCs w:val="22"/>
          </w:rPr>
          <w:tab/>
        </w:r>
        <w:r w:rsidRPr="00EE40DE">
          <w:rPr>
            <w:rStyle w:val="afff3"/>
            <w:rFonts w:hint="eastAsia"/>
            <w:noProof/>
          </w:rPr>
          <w:t>污染物排放清单</w:t>
        </w:r>
        <w:r>
          <w:rPr>
            <w:noProof/>
            <w:webHidden/>
          </w:rPr>
          <w:tab/>
        </w:r>
        <w:r>
          <w:rPr>
            <w:noProof/>
            <w:webHidden/>
          </w:rPr>
          <w:fldChar w:fldCharType="begin"/>
        </w:r>
        <w:r>
          <w:rPr>
            <w:noProof/>
            <w:webHidden/>
          </w:rPr>
          <w:instrText xml:space="preserve"> PAGEREF _Toc105682319 \h </w:instrText>
        </w:r>
        <w:r>
          <w:rPr>
            <w:noProof/>
            <w:webHidden/>
          </w:rPr>
        </w:r>
        <w:r>
          <w:rPr>
            <w:noProof/>
            <w:webHidden/>
          </w:rPr>
          <w:fldChar w:fldCharType="separate"/>
        </w:r>
        <w:r>
          <w:rPr>
            <w:noProof/>
            <w:webHidden/>
          </w:rPr>
          <w:t>176</w:t>
        </w:r>
        <w:r>
          <w:rPr>
            <w:noProof/>
            <w:webHidden/>
          </w:rPr>
          <w:fldChar w:fldCharType="end"/>
        </w:r>
      </w:hyperlink>
    </w:p>
    <w:p w14:paraId="60BC732A" w14:textId="77777777" w:rsidR="00602CE0" w:rsidRDefault="00602CE0">
      <w:pPr>
        <w:pStyle w:val="10"/>
        <w:rPr>
          <w:rFonts w:asciiTheme="minorHAnsi" w:eastAsiaTheme="minorEastAsia" w:hAnsiTheme="minorHAnsi" w:cstheme="minorBidi"/>
          <w:b w:val="0"/>
          <w:bCs w:val="0"/>
          <w:noProof/>
          <w:kern w:val="2"/>
          <w:sz w:val="21"/>
          <w:szCs w:val="22"/>
        </w:rPr>
      </w:pPr>
      <w:hyperlink w:anchor="_Toc105682320" w:history="1">
        <w:r w:rsidRPr="00EE40DE">
          <w:rPr>
            <w:rStyle w:val="afff3"/>
            <w:noProof/>
            <w:spacing w:val="-6"/>
          </w:rPr>
          <w:t>61.159mg/L</w:t>
        </w:r>
        <w:r w:rsidRPr="00EE40DE">
          <w:rPr>
            <w:rStyle w:val="afff3"/>
            <w:rFonts w:hint="eastAsia"/>
            <w:noProof/>
            <w:spacing w:val="-6"/>
          </w:rPr>
          <w:t>，</w:t>
        </w:r>
        <w:r w:rsidRPr="00EE40DE">
          <w:rPr>
            <w:rStyle w:val="afff3"/>
            <w:noProof/>
            <w:spacing w:val="-6"/>
          </w:rPr>
          <w:t>5.604t/a</w:t>
        </w:r>
        <w:r>
          <w:rPr>
            <w:noProof/>
            <w:webHidden/>
          </w:rPr>
          <w:tab/>
        </w:r>
        <w:r>
          <w:rPr>
            <w:noProof/>
            <w:webHidden/>
          </w:rPr>
          <w:fldChar w:fldCharType="begin"/>
        </w:r>
        <w:r>
          <w:rPr>
            <w:noProof/>
            <w:webHidden/>
          </w:rPr>
          <w:instrText xml:space="preserve"> PAGEREF _Toc105682320 \h </w:instrText>
        </w:r>
        <w:r>
          <w:rPr>
            <w:noProof/>
            <w:webHidden/>
          </w:rPr>
        </w:r>
        <w:r>
          <w:rPr>
            <w:noProof/>
            <w:webHidden/>
          </w:rPr>
          <w:fldChar w:fldCharType="separate"/>
        </w:r>
        <w:r>
          <w:rPr>
            <w:noProof/>
            <w:webHidden/>
          </w:rPr>
          <w:t>177</w:t>
        </w:r>
        <w:r>
          <w:rPr>
            <w:noProof/>
            <w:webHidden/>
          </w:rPr>
          <w:fldChar w:fldCharType="end"/>
        </w:r>
      </w:hyperlink>
    </w:p>
    <w:p w14:paraId="389B0799"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21" w:history="1">
        <w:r w:rsidRPr="00EE40DE">
          <w:rPr>
            <w:rStyle w:val="afff3"/>
            <w:noProof/>
          </w:rPr>
          <w:t>9.7.</w:t>
        </w:r>
        <w:r>
          <w:rPr>
            <w:rFonts w:asciiTheme="minorHAnsi" w:eastAsiaTheme="minorEastAsia" w:hAnsiTheme="minorHAnsi" w:cstheme="minorBidi"/>
            <w:smallCaps w:val="0"/>
            <w:noProof/>
            <w:sz w:val="21"/>
            <w:szCs w:val="22"/>
          </w:rPr>
          <w:tab/>
        </w:r>
        <w:r w:rsidRPr="00EE40DE">
          <w:rPr>
            <w:rStyle w:val="afff3"/>
            <w:rFonts w:hint="eastAsia"/>
            <w:noProof/>
          </w:rPr>
          <w:t>项目竣工环保设施验收清单</w:t>
        </w:r>
        <w:r>
          <w:rPr>
            <w:noProof/>
            <w:webHidden/>
          </w:rPr>
          <w:tab/>
        </w:r>
        <w:r>
          <w:rPr>
            <w:noProof/>
            <w:webHidden/>
          </w:rPr>
          <w:fldChar w:fldCharType="begin"/>
        </w:r>
        <w:r>
          <w:rPr>
            <w:noProof/>
            <w:webHidden/>
          </w:rPr>
          <w:instrText xml:space="preserve"> PAGEREF _Toc105682321 \h </w:instrText>
        </w:r>
        <w:r>
          <w:rPr>
            <w:noProof/>
            <w:webHidden/>
          </w:rPr>
        </w:r>
        <w:r>
          <w:rPr>
            <w:noProof/>
            <w:webHidden/>
          </w:rPr>
          <w:fldChar w:fldCharType="separate"/>
        </w:r>
        <w:r>
          <w:rPr>
            <w:noProof/>
            <w:webHidden/>
          </w:rPr>
          <w:t>179</w:t>
        </w:r>
        <w:r>
          <w:rPr>
            <w:noProof/>
            <w:webHidden/>
          </w:rPr>
          <w:fldChar w:fldCharType="end"/>
        </w:r>
      </w:hyperlink>
    </w:p>
    <w:p w14:paraId="2E7F3D4B"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22" w:history="1">
        <w:r w:rsidRPr="00EE40DE">
          <w:rPr>
            <w:rStyle w:val="afff3"/>
            <w:noProof/>
          </w:rPr>
          <w:t>9.8.</w:t>
        </w:r>
        <w:r>
          <w:rPr>
            <w:rFonts w:asciiTheme="minorHAnsi" w:eastAsiaTheme="minorEastAsia" w:hAnsiTheme="minorHAnsi" w:cstheme="minorBidi"/>
            <w:smallCaps w:val="0"/>
            <w:noProof/>
            <w:sz w:val="21"/>
            <w:szCs w:val="22"/>
          </w:rPr>
          <w:tab/>
        </w:r>
        <w:r w:rsidRPr="00EE40DE">
          <w:rPr>
            <w:rStyle w:val="afff3"/>
            <w:rFonts w:hint="eastAsia"/>
            <w:noProof/>
          </w:rPr>
          <w:t>与排污许可制度衔接</w:t>
        </w:r>
        <w:r>
          <w:rPr>
            <w:noProof/>
            <w:webHidden/>
          </w:rPr>
          <w:tab/>
        </w:r>
        <w:r>
          <w:rPr>
            <w:noProof/>
            <w:webHidden/>
          </w:rPr>
          <w:fldChar w:fldCharType="begin"/>
        </w:r>
        <w:r>
          <w:rPr>
            <w:noProof/>
            <w:webHidden/>
          </w:rPr>
          <w:instrText xml:space="preserve"> PAGEREF _Toc105682322 \h </w:instrText>
        </w:r>
        <w:r>
          <w:rPr>
            <w:noProof/>
            <w:webHidden/>
          </w:rPr>
        </w:r>
        <w:r>
          <w:rPr>
            <w:noProof/>
            <w:webHidden/>
          </w:rPr>
          <w:fldChar w:fldCharType="separate"/>
        </w:r>
        <w:r>
          <w:rPr>
            <w:noProof/>
            <w:webHidden/>
          </w:rPr>
          <w:t>180</w:t>
        </w:r>
        <w:r>
          <w:rPr>
            <w:noProof/>
            <w:webHidden/>
          </w:rPr>
          <w:fldChar w:fldCharType="end"/>
        </w:r>
      </w:hyperlink>
    </w:p>
    <w:p w14:paraId="625F2F60" w14:textId="77777777" w:rsidR="00602CE0" w:rsidRDefault="00602CE0" w:rsidP="00EE40DE">
      <w:pPr>
        <w:pStyle w:val="25"/>
        <w:spacing w:before="93"/>
        <w:rPr>
          <w:rFonts w:asciiTheme="minorHAnsi" w:eastAsiaTheme="minorEastAsia" w:hAnsiTheme="minorHAnsi" w:cstheme="minorBidi"/>
          <w:smallCaps w:val="0"/>
          <w:noProof/>
          <w:sz w:val="21"/>
          <w:szCs w:val="22"/>
        </w:rPr>
      </w:pPr>
      <w:hyperlink w:anchor="_Toc105682323" w:history="1">
        <w:r w:rsidRPr="00EE40DE">
          <w:rPr>
            <w:rStyle w:val="afff3"/>
            <w:noProof/>
          </w:rPr>
          <w:t>9.9.</w:t>
        </w:r>
        <w:r>
          <w:rPr>
            <w:rFonts w:asciiTheme="minorHAnsi" w:eastAsiaTheme="minorEastAsia" w:hAnsiTheme="minorHAnsi" w:cstheme="minorBidi"/>
            <w:smallCaps w:val="0"/>
            <w:noProof/>
            <w:sz w:val="21"/>
            <w:szCs w:val="22"/>
          </w:rPr>
          <w:tab/>
        </w:r>
        <w:r w:rsidRPr="00EE40DE">
          <w:rPr>
            <w:rStyle w:val="afff3"/>
            <w:rFonts w:hint="eastAsia"/>
            <w:noProof/>
          </w:rPr>
          <w:t>企事业单位信息公开</w:t>
        </w:r>
        <w:r>
          <w:rPr>
            <w:noProof/>
            <w:webHidden/>
          </w:rPr>
          <w:tab/>
        </w:r>
        <w:r>
          <w:rPr>
            <w:noProof/>
            <w:webHidden/>
          </w:rPr>
          <w:fldChar w:fldCharType="begin"/>
        </w:r>
        <w:r>
          <w:rPr>
            <w:noProof/>
            <w:webHidden/>
          </w:rPr>
          <w:instrText xml:space="preserve"> PAGEREF _Toc105682323 \h </w:instrText>
        </w:r>
        <w:r>
          <w:rPr>
            <w:noProof/>
            <w:webHidden/>
          </w:rPr>
        </w:r>
        <w:r>
          <w:rPr>
            <w:noProof/>
            <w:webHidden/>
          </w:rPr>
          <w:fldChar w:fldCharType="separate"/>
        </w:r>
        <w:r>
          <w:rPr>
            <w:noProof/>
            <w:webHidden/>
          </w:rPr>
          <w:t>180</w:t>
        </w:r>
        <w:r>
          <w:rPr>
            <w:noProof/>
            <w:webHidden/>
          </w:rPr>
          <w:fldChar w:fldCharType="end"/>
        </w:r>
      </w:hyperlink>
    </w:p>
    <w:p w14:paraId="78A95A80" w14:textId="77777777" w:rsidR="00602CE0" w:rsidRDefault="00602CE0">
      <w:pPr>
        <w:pStyle w:val="10"/>
        <w:rPr>
          <w:rFonts w:asciiTheme="minorHAnsi" w:eastAsiaTheme="minorEastAsia" w:hAnsiTheme="minorHAnsi" w:cstheme="minorBidi"/>
          <w:b w:val="0"/>
          <w:bCs w:val="0"/>
          <w:noProof/>
          <w:kern w:val="2"/>
          <w:sz w:val="21"/>
          <w:szCs w:val="22"/>
        </w:rPr>
      </w:pPr>
      <w:hyperlink w:anchor="_Toc105682324" w:history="1">
        <w:r w:rsidRPr="00EE40DE">
          <w:rPr>
            <w:rStyle w:val="afff3"/>
            <w:noProof/>
          </w:rPr>
          <w:t>10.</w:t>
        </w:r>
        <w:r w:rsidRPr="00EE40DE">
          <w:rPr>
            <w:rStyle w:val="afff3"/>
            <w:rFonts w:hint="eastAsia"/>
            <w:noProof/>
          </w:rPr>
          <w:t>环境影响评价结论</w:t>
        </w:r>
        <w:r>
          <w:rPr>
            <w:noProof/>
            <w:webHidden/>
          </w:rPr>
          <w:tab/>
        </w:r>
        <w:r>
          <w:rPr>
            <w:noProof/>
            <w:webHidden/>
          </w:rPr>
          <w:fldChar w:fldCharType="begin"/>
        </w:r>
        <w:r>
          <w:rPr>
            <w:noProof/>
            <w:webHidden/>
          </w:rPr>
          <w:instrText xml:space="preserve"> PAGEREF _Toc105682324 \h </w:instrText>
        </w:r>
        <w:r>
          <w:rPr>
            <w:noProof/>
            <w:webHidden/>
          </w:rPr>
        </w:r>
        <w:r>
          <w:rPr>
            <w:noProof/>
            <w:webHidden/>
          </w:rPr>
          <w:fldChar w:fldCharType="separate"/>
        </w:r>
        <w:r>
          <w:rPr>
            <w:noProof/>
            <w:webHidden/>
          </w:rPr>
          <w:t>182</w:t>
        </w:r>
        <w:r>
          <w:rPr>
            <w:noProof/>
            <w:webHidden/>
          </w:rPr>
          <w:fldChar w:fldCharType="end"/>
        </w:r>
      </w:hyperlink>
    </w:p>
    <w:p w14:paraId="1401DE88" w14:textId="77777777" w:rsidR="00602CE0" w:rsidRDefault="00602CE0" w:rsidP="00602CE0">
      <w:pPr>
        <w:pStyle w:val="25"/>
        <w:spacing w:before="93"/>
        <w:rPr>
          <w:rFonts w:asciiTheme="minorHAnsi" w:eastAsiaTheme="minorEastAsia" w:hAnsiTheme="minorHAnsi" w:cstheme="minorBidi"/>
          <w:smallCaps w:val="0"/>
          <w:noProof/>
          <w:sz w:val="21"/>
          <w:szCs w:val="22"/>
        </w:rPr>
      </w:pPr>
      <w:hyperlink w:anchor="_Toc105682325" w:history="1">
        <w:r w:rsidRPr="00EE40DE">
          <w:rPr>
            <w:rStyle w:val="afff3"/>
            <w:noProof/>
          </w:rPr>
          <w:t>10.1.</w:t>
        </w:r>
        <w:r w:rsidRPr="00EE40DE">
          <w:rPr>
            <w:rStyle w:val="afff3"/>
            <w:rFonts w:hint="eastAsia"/>
            <w:noProof/>
          </w:rPr>
          <w:t>建设项目概况</w:t>
        </w:r>
        <w:r>
          <w:rPr>
            <w:noProof/>
            <w:webHidden/>
          </w:rPr>
          <w:tab/>
        </w:r>
        <w:r>
          <w:rPr>
            <w:noProof/>
            <w:webHidden/>
          </w:rPr>
          <w:fldChar w:fldCharType="begin"/>
        </w:r>
        <w:r>
          <w:rPr>
            <w:noProof/>
            <w:webHidden/>
          </w:rPr>
          <w:instrText xml:space="preserve"> PAGEREF _Toc105682325 \h </w:instrText>
        </w:r>
        <w:r>
          <w:rPr>
            <w:noProof/>
            <w:webHidden/>
          </w:rPr>
        </w:r>
        <w:r>
          <w:rPr>
            <w:noProof/>
            <w:webHidden/>
          </w:rPr>
          <w:fldChar w:fldCharType="separate"/>
        </w:r>
        <w:r>
          <w:rPr>
            <w:noProof/>
            <w:webHidden/>
          </w:rPr>
          <w:t>182</w:t>
        </w:r>
        <w:r>
          <w:rPr>
            <w:noProof/>
            <w:webHidden/>
          </w:rPr>
          <w:fldChar w:fldCharType="end"/>
        </w:r>
      </w:hyperlink>
    </w:p>
    <w:p w14:paraId="26C2CED1" w14:textId="77777777" w:rsidR="00602CE0" w:rsidRDefault="00602CE0" w:rsidP="00602CE0">
      <w:pPr>
        <w:pStyle w:val="25"/>
        <w:spacing w:before="93"/>
        <w:rPr>
          <w:rFonts w:asciiTheme="minorHAnsi" w:eastAsiaTheme="minorEastAsia" w:hAnsiTheme="minorHAnsi" w:cstheme="minorBidi"/>
          <w:smallCaps w:val="0"/>
          <w:noProof/>
          <w:sz w:val="21"/>
          <w:szCs w:val="22"/>
        </w:rPr>
      </w:pPr>
      <w:hyperlink w:anchor="_Toc105682326" w:history="1">
        <w:r w:rsidRPr="00EE40DE">
          <w:rPr>
            <w:rStyle w:val="afff3"/>
            <w:noProof/>
          </w:rPr>
          <w:t>10.2.</w:t>
        </w:r>
        <w:r w:rsidRPr="00EE40DE">
          <w:rPr>
            <w:rStyle w:val="afff3"/>
            <w:rFonts w:hint="eastAsia"/>
            <w:noProof/>
          </w:rPr>
          <w:t>产业政策的相符性</w:t>
        </w:r>
        <w:r>
          <w:rPr>
            <w:noProof/>
            <w:webHidden/>
          </w:rPr>
          <w:tab/>
        </w:r>
        <w:r>
          <w:rPr>
            <w:noProof/>
            <w:webHidden/>
          </w:rPr>
          <w:fldChar w:fldCharType="begin"/>
        </w:r>
        <w:r>
          <w:rPr>
            <w:noProof/>
            <w:webHidden/>
          </w:rPr>
          <w:instrText xml:space="preserve"> PAGEREF _Toc105682326 \h </w:instrText>
        </w:r>
        <w:r>
          <w:rPr>
            <w:noProof/>
            <w:webHidden/>
          </w:rPr>
        </w:r>
        <w:r>
          <w:rPr>
            <w:noProof/>
            <w:webHidden/>
          </w:rPr>
          <w:fldChar w:fldCharType="separate"/>
        </w:r>
        <w:r>
          <w:rPr>
            <w:noProof/>
            <w:webHidden/>
          </w:rPr>
          <w:t>182</w:t>
        </w:r>
        <w:r>
          <w:rPr>
            <w:noProof/>
            <w:webHidden/>
          </w:rPr>
          <w:fldChar w:fldCharType="end"/>
        </w:r>
      </w:hyperlink>
    </w:p>
    <w:p w14:paraId="1A84DF60" w14:textId="77777777" w:rsidR="00602CE0" w:rsidRDefault="00602CE0" w:rsidP="00602CE0">
      <w:pPr>
        <w:pStyle w:val="25"/>
        <w:spacing w:before="93"/>
        <w:rPr>
          <w:rFonts w:asciiTheme="minorHAnsi" w:eastAsiaTheme="minorEastAsia" w:hAnsiTheme="minorHAnsi" w:cstheme="minorBidi"/>
          <w:smallCaps w:val="0"/>
          <w:noProof/>
          <w:sz w:val="21"/>
          <w:szCs w:val="22"/>
        </w:rPr>
      </w:pPr>
      <w:hyperlink w:anchor="_Toc105682327" w:history="1">
        <w:r w:rsidRPr="00EE40DE">
          <w:rPr>
            <w:rStyle w:val="afff3"/>
            <w:noProof/>
          </w:rPr>
          <w:t>10.3.</w:t>
        </w:r>
        <w:r w:rsidRPr="00EE40DE">
          <w:rPr>
            <w:rStyle w:val="afff3"/>
            <w:rFonts w:hint="eastAsia"/>
            <w:noProof/>
          </w:rPr>
          <w:t>项目选址可行性</w:t>
        </w:r>
        <w:r>
          <w:rPr>
            <w:noProof/>
            <w:webHidden/>
          </w:rPr>
          <w:tab/>
        </w:r>
        <w:r>
          <w:rPr>
            <w:noProof/>
            <w:webHidden/>
          </w:rPr>
          <w:fldChar w:fldCharType="begin"/>
        </w:r>
        <w:r>
          <w:rPr>
            <w:noProof/>
            <w:webHidden/>
          </w:rPr>
          <w:instrText xml:space="preserve"> PAGEREF _Toc105682327 \h </w:instrText>
        </w:r>
        <w:r>
          <w:rPr>
            <w:noProof/>
            <w:webHidden/>
          </w:rPr>
        </w:r>
        <w:r>
          <w:rPr>
            <w:noProof/>
            <w:webHidden/>
          </w:rPr>
          <w:fldChar w:fldCharType="separate"/>
        </w:r>
        <w:r>
          <w:rPr>
            <w:noProof/>
            <w:webHidden/>
          </w:rPr>
          <w:t>182</w:t>
        </w:r>
        <w:r>
          <w:rPr>
            <w:noProof/>
            <w:webHidden/>
          </w:rPr>
          <w:fldChar w:fldCharType="end"/>
        </w:r>
      </w:hyperlink>
    </w:p>
    <w:p w14:paraId="767A293C" w14:textId="77777777" w:rsidR="00602CE0" w:rsidRDefault="00602CE0" w:rsidP="00602CE0">
      <w:pPr>
        <w:pStyle w:val="25"/>
        <w:spacing w:before="93"/>
        <w:rPr>
          <w:rFonts w:asciiTheme="minorHAnsi" w:eastAsiaTheme="minorEastAsia" w:hAnsiTheme="minorHAnsi" w:cstheme="minorBidi"/>
          <w:smallCaps w:val="0"/>
          <w:noProof/>
          <w:sz w:val="21"/>
          <w:szCs w:val="22"/>
        </w:rPr>
      </w:pPr>
      <w:hyperlink w:anchor="_Toc105682328" w:history="1">
        <w:r w:rsidRPr="00EE40DE">
          <w:rPr>
            <w:rStyle w:val="afff3"/>
            <w:noProof/>
          </w:rPr>
          <w:t>10.4.</w:t>
        </w:r>
        <w:r w:rsidRPr="00EE40DE">
          <w:rPr>
            <w:rStyle w:val="afff3"/>
            <w:rFonts w:hint="eastAsia"/>
            <w:noProof/>
          </w:rPr>
          <w:t>环境质量现状结论</w:t>
        </w:r>
        <w:r>
          <w:rPr>
            <w:noProof/>
            <w:webHidden/>
          </w:rPr>
          <w:tab/>
        </w:r>
        <w:r>
          <w:rPr>
            <w:noProof/>
            <w:webHidden/>
          </w:rPr>
          <w:fldChar w:fldCharType="begin"/>
        </w:r>
        <w:r>
          <w:rPr>
            <w:noProof/>
            <w:webHidden/>
          </w:rPr>
          <w:instrText xml:space="preserve"> PAGEREF _Toc105682328 \h </w:instrText>
        </w:r>
        <w:r>
          <w:rPr>
            <w:noProof/>
            <w:webHidden/>
          </w:rPr>
        </w:r>
        <w:r>
          <w:rPr>
            <w:noProof/>
            <w:webHidden/>
          </w:rPr>
          <w:fldChar w:fldCharType="separate"/>
        </w:r>
        <w:r>
          <w:rPr>
            <w:noProof/>
            <w:webHidden/>
          </w:rPr>
          <w:t>182</w:t>
        </w:r>
        <w:r>
          <w:rPr>
            <w:noProof/>
            <w:webHidden/>
          </w:rPr>
          <w:fldChar w:fldCharType="end"/>
        </w:r>
      </w:hyperlink>
    </w:p>
    <w:p w14:paraId="478CC7F3" w14:textId="77777777" w:rsidR="00602CE0" w:rsidRDefault="00602CE0" w:rsidP="00602CE0">
      <w:pPr>
        <w:pStyle w:val="25"/>
        <w:spacing w:before="93"/>
        <w:rPr>
          <w:rFonts w:asciiTheme="minorHAnsi" w:eastAsiaTheme="minorEastAsia" w:hAnsiTheme="minorHAnsi" w:cstheme="minorBidi"/>
          <w:smallCaps w:val="0"/>
          <w:noProof/>
          <w:sz w:val="21"/>
          <w:szCs w:val="22"/>
        </w:rPr>
      </w:pPr>
      <w:hyperlink w:anchor="_Toc105682329" w:history="1">
        <w:r w:rsidRPr="00EE40DE">
          <w:rPr>
            <w:rStyle w:val="afff3"/>
            <w:noProof/>
          </w:rPr>
          <w:t>10.5.</w:t>
        </w:r>
        <w:r w:rsidRPr="00EE40DE">
          <w:rPr>
            <w:rStyle w:val="afff3"/>
            <w:rFonts w:hint="eastAsia"/>
            <w:noProof/>
          </w:rPr>
          <w:t>主要环境影响</w:t>
        </w:r>
        <w:r>
          <w:rPr>
            <w:noProof/>
            <w:webHidden/>
          </w:rPr>
          <w:tab/>
        </w:r>
        <w:r>
          <w:rPr>
            <w:noProof/>
            <w:webHidden/>
          </w:rPr>
          <w:fldChar w:fldCharType="begin"/>
        </w:r>
        <w:r>
          <w:rPr>
            <w:noProof/>
            <w:webHidden/>
          </w:rPr>
          <w:instrText xml:space="preserve"> PAGEREF _Toc105682329 \h </w:instrText>
        </w:r>
        <w:r>
          <w:rPr>
            <w:noProof/>
            <w:webHidden/>
          </w:rPr>
        </w:r>
        <w:r>
          <w:rPr>
            <w:noProof/>
            <w:webHidden/>
          </w:rPr>
          <w:fldChar w:fldCharType="separate"/>
        </w:r>
        <w:r>
          <w:rPr>
            <w:noProof/>
            <w:webHidden/>
          </w:rPr>
          <w:t>183</w:t>
        </w:r>
        <w:r>
          <w:rPr>
            <w:noProof/>
            <w:webHidden/>
          </w:rPr>
          <w:fldChar w:fldCharType="end"/>
        </w:r>
      </w:hyperlink>
    </w:p>
    <w:p w14:paraId="7EDF975B" w14:textId="77777777" w:rsidR="00602CE0" w:rsidRDefault="00602CE0" w:rsidP="00602CE0">
      <w:pPr>
        <w:pStyle w:val="25"/>
        <w:spacing w:before="93"/>
        <w:rPr>
          <w:rFonts w:asciiTheme="minorHAnsi" w:eastAsiaTheme="minorEastAsia" w:hAnsiTheme="minorHAnsi" w:cstheme="minorBidi"/>
          <w:smallCaps w:val="0"/>
          <w:noProof/>
          <w:sz w:val="21"/>
          <w:szCs w:val="22"/>
        </w:rPr>
      </w:pPr>
      <w:hyperlink w:anchor="_Toc105682330" w:history="1">
        <w:r w:rsidRPr="00EE40DE">
          <w:rPr>
            <w:rStyle w:val="afff3"/>
            <w:noProof/>
          </w:rPr>
          <w:t>10.6.</w:t>
        </w:r>
        <w:r w:rsidRPr="00EE40DE">
          <w:rPr>
            <w:rStyle w:val="afff3"/>
            <w:rFonts w:hint="eastAsia"/>
            <w:noProof/>
          </w:rPr>
          <w:t>总量控制</w:t>
        </w:r>
        <w:r>
          <w:rPr>
            <w:noProof/>
            <w:webHidden/>
          </w:rPr>
          <w:tab/>
        </w:r>
        <w:r>
          <w:rPr>
            <w:noProof/>
            <w:webHidden/>
          </w:rPr>
          <w:fldChar w:fldCharType="begin"/>
        </w:r>
        <w:r>
          <w:rPr>
            <w:noProof/>
            <w:webHidden/>
          </w:rPr>
          <w:instrText xml:space="preserve"> PAGEREF _Toc105682330 \h </w:instrText>
        </w:r>
        <w:r>
          <w:rPr>
            <w:noProof/>
            <w:webHidden/>
          </w:rPr>
        </w:r>
        <w:r>
          <w:rPr>
            <w:noProof/>
            <w:webHidden/>
          </w:rPr>
          <w:fldChar w:fldCharType="separate"/>
        </w:r>
        <w:r>
          <w:rPr>
            <w:noProof/>
            <w:webHidden/>
          </w:rPr>
          <w:t>184</w:t>
        </w:r>
        <w:r>
          <w:rPr>
            <w:noProof/>
            <w:webHidden/>
          </w:rPr>
          <w:fldChar w:fldCharType="end"/>
        </w:r>
      </w:hyperlink>
    </w:p>
    <w:p w14:paraId="62BE7558" w14:textId="77777777" w:rsidR="00602CE0" w:rsidRDefault="00602CE0" w:rsidP="00602CE0">
      <w:pPr>
        <w:pStyle w:val="25"/>
        <w:spacing w:before="93"/>
        <w:rPr>
          <w:rFonts w:asciiTheme="minorHAnsi" w:eastAsiaTheme="minorEastAsia" w:hAnsiTheme="minorHAnsi" w:cstheme="minorBidi"/>
          <w:smallCaps w:val="0"/>
          <w:noProof/>
          <w:sz w:val="21"/>
          <w:szCs w:val="22"/>
        </w:rPr>
      </w:pPr>
      <w:hyperlink w:anchor="_Toc105682331" w:history="1">
        <w:r w:rsidRPr="00EE40DE">
          <w:rPr>
            <w:rStyle w:val="afff3"/>
            <w:noProof/>
          </w:rPr>
          <w:t>10.7.</w:t>
        </w:r>
        <w:r w:rsidRPr="00EE40DE">
          <w:rPr>
            <w:rStyle w:val="afff3"/>
            <w:rFonts w:hint="eastAsia"/>
            <w:noProof/>
          </w:rPr>
          <w:t>公众意见采纳情况</w:t>
        </w:r>
        <w:r>
          <w:rPr>
            <w:noProof/>
            <w:webHidden/>
          </w:rPr>
          <w:tab/>
        </w:r>
        <w:r>
          <w:rPr>
            <w:noProof/>
            <w:webHidden/>
          </w:rPr>
          <w:fldChar w:fldCharType="begin"/>
        </w:r>
        <w:r>
          <w:rPr>
            <w:noProof/>
            <w:webHidden/>
          </w:rPr>
          <w:instrText xml:space="preserve"> PAGEREF _Toc105682331 \h </w:instrText>
        </w:r>
        <w:r>
          <w:rPr>
            <w:noProof/>
            <w:webHidden/>
          </w:rPr>
        </w:r>
        <w:r>
          <w:rPr>
            <w:noProof/>
            <w:webHidden/>
          </w:rPr>
          <w:fldChar w:fldCharType="separate"/>
        </w:r>
        <w:r>
          <w:rPr>
            <w:noProof/>
            <w:webHidden/>
          </w:rPr>
          <w:t>184</w:t>
        </w:r>
        <w:r>
          <w:rPr>
            <w:noProof/>
            <w:webHidden/>
          </w:rPr>
          <w:fldChar w:fldCharType="end"/>
        </w:r>
      </w:hyperlink>
    </w:p>
    <w:p w14:paraId="3FA89167" w14:textId="77777777" w:rsidR="00602CE0" w:rsidRDefault="00602CE0" w:rsidP="00602CE0">
      <w:pPr>
        <w:pStyle w:val="25"/>
        <w:spacing w:before="93"/>
        <w:rPr>
          <w:rFonts w:asciiTheme="minorHAnsi" w:eastAsiaTheme="minorEastAsia" w:hAnsiTheme="minorHAnsi" w:cstheme="minorBidi"/>
          <w:smallCaps w:val="0"/>
          <w:noProof/>
          <w:sz w:val="21"/>
          <w:szCs w:val="22"/>
        </w:rPr>
      </w:pPr>
      <w:hyperlink w:anchor="_Toc105682332" w:history="1">
        <w:r w:rsidRPr="00EE40DE">
          <w:rPr>
            <w:rStyle w:val="afff3"/>
            <w:noProof/>
          </w:rPr>
          <w:t>10.8.</w:t>
        </w:r>
        <w:r w:rsidRPr="00EE40DE">
          <w:rPr>
            <w:rStyle w:val="afff3"/>
            <w:rFonts w:hint="eastAsia"/>
            <w:noProof/>
          </w:rPr>
          <w:t>结论</w:t>
        </w:r>
        <w:r>
          <w:rPr>
            <w:noProof/>
            <w:webHidden/>
          </w:rPr>
          <w:tab/>
        </w:r>
        <w:r>
          <w:rPr>
            <w:noProof/>
            <w:webHidden/>
          </w:rPr>
          <w:fldChar w:fldCharType="begin"/>
        </w:r>
        <w:r>
          <w:rPr>
            <w:noProof/>
            <w:webHidden/>
          </w:rPr>
          <w:instrText xml:space="preserve"> PAGEREF _Toc105682332 \h </w:instrText>
        </w:r>
        <w:r>
          <w:rPr>
            <w:noProof/>
            <w:webHidden/>
          </w:rPr>
        </w:r>
        <w:r>
          <w:rPr>
            <w:noProof/>
            <w:webHidden/>
          </w:rPr>
          <w:fldChar w:fldCharType="separate"/>
        </w:r>
        <w:r>
          <w:rPr>
            <w:noProof/>
            <w:webHidden/>
          </w:rPr>
          <w:t>185</w:t>
        </w:r>
        <w:r>
          <w:rPr>
            <w:noProof/>
            <w:webHidden/>
          </w:rPr>
          <w:fldChar w:fldCharType="end"/>
        </w:r>
      </w:hyperlink>
    </w:p>
    <w:p w14:paraId="40DEED7E" w14:textId="77777777" w:rsidR="00602CE0" w:rsidRDefault="00602CE0" w:rsidP="00602CE0">
      <w:pPr>
        <w:pStyle w:val="25"/>
        <w:spacing w:before="93"/>
        <w:rPr>
          <w:rFonts w:asciiTheme="minorHAnsi" w:eastAsiaTheme="minorEastAsia" w:hAnsiTheme="minorHAnsi" w:cstheme="minorBidi"/>
          <w:smallCaps w:val="0"/>
          <w:noProof/>
          <w:sz w:val="21"/>
          <w:szCs w:val="22"/>
        </w:rPr>
      </w:pPr>
      <w:hyperlink w:anchor="_Toc105682333" w:history="1">
        <w:r w:rsidRPr="00EE40DE">
          <w:rPr>
            <w:rStyle w:val="afff3"/>
            <w:noProof/>
          </w:rPr>
          <w:t>10.9.</w:t>
        </w:r>
        <w:r w:rsidRPr="00EE40DE">
          <w:rPr>
            <w:rStyle w:val="afff3"/>
            <w:rFonts w:hint="eastAsia"/>
            <w:noProof/>
          </w:rPr>
          <w:t>建议</w:t>
        </w:r>
        <w:r>
          <w:rPr>
            <w:noProof/>
            <w:webHidden/>
          </w:rPr>
          <w:tab/>
        </w:r>
        <w:r>
          <w:rPr>
            <w:noProof/>
            <w:webHidden/>
          </w:rPr>
          <w:fldChar w:fldCharType="begin"/>
        </w:r>
        <w:r>
          <w:rPr>
            <w:noProof/>
            <w:webHidden/>
          </w:rPr>
          <w:instrText xml:space="preserve"> PAGEREF _Toc105682333 \h </w:instrText>
        </w:r>
        <w:r>
          <w:rPr>
            <w:noProof/>
            <w:webHidden/>
          </w:rPr>
        </w:r>
        <w:r>
          <w:rPr>
            <w:noProof/>
            <w:webHidden/>
          </w:rPr>
          <w:fldChar w:fldCharType="separate"/>
        </w:r>
        <w:r>
          <w:rPr>
            <w:noProof/>
            <w:webHidden/>
          </w:rPr>
          <w:t>185</w:t>
        </w:r>
        <w:r>
          <w:rPr>
            <w:noProof/>
            <w:webHidden/>
          </w:rPr>
          <w:fldChar w:fldCharType="end"/>
        </w:r>
      </w:hyperlink>
    </w:p>
    <w:p w14:paraId="47994684" w14:textId="77777777" w:rsidR="006A596D" w:rsidRPr="004875B5" w:rsidRDefault="00434D4C" w:rsidP="00756689">
      <w:pPr>
        <w:adjustRightInd/>
        <w:snapToGrid w:val="0"/>
        <w:spacing w:before="0"/>
        <w:ind w:firstLine="0"/>
        <w:textAlignment w:val="auto"/>
        <w:rPr>
          <w:b/>
          <w:szCs w:val="24"/>
        </w:rPr>
      </w:pPr>
      <w:r w:rsidRPr="004875B5">
        <w:rPr>
          <w:b/>
          <w:szCs w:val="24"/>
        </w:rPr>
        <w:fldChar w:fldCharType="end"/>
      </w:r>
      <w:r w:rsidRPr="004875B5">
        <w:rPr>
          <w:b/>
          <w:szCs w:val="24"/>
        </w:rPr>
        <w:t>附图：</w:t>
      </w:r>
    </w:p>
    <w:p w14:paraId="5E33090C" w14:textId="56771935" w:rsidR="006A596D" w:rsidRPr="004875B5" w:rsidRDefault="00434D4C">
      <w:pPr>
        <w:adjustRightInd/>
        <w:snapToGrid w:val="0"/>
        <w:spacing w:before="0"/>
        <w:ind w:firstLine="0"/>
        <w:textAlignment w:val="auto"/>
        <w:rPr>
          <w:szCs w:val="24"/>
        </w:rPr>
      </w:pPr>
      <w:r w:rsidRPr="004875B5">
        <w:rPr>
          <w:szCs w:val="24"/>
        </w:rPr>
        <w:t>附图</w:t>
      </w:r>
      <w:r w:rsidR="0050656E" w:rsidRPr="004875B5">
        <w:rPr>
          <w:szCs w:val="24"/>
        </w:rPr>
        <w:t xml:space="preserve">1   </w:t>
      </w:r>
      <w:r w:rsidRPr="004875B5">
        <w:rPr>
          <w:szCs w:val="24"/>
        </w:rPr>
        <w:t>项目地理位置示意图</w:t>
      </w:r>
    </w:p>
    <w:p w14:paraId="42F3F8B8" w14:textId="5B860F4E" w:rsidR="0050656E" w:rsidRPr="004875B5" w:rsidRDefault="0050656E">
      <w:pPr>
        <w:adjustRightInd/>
        <w:snapToGrid w:val="0"/>
        <w:spacing w:before="0"/>
        <w:ind w:firstLine="0"/>
        <w:textAlignment w:val="auto"/>
        <w:rPr>
          <w:szCs w:val="24"/>
        </w:rPr>
      </w:pPr>
      <w:r w:rsidRPr="004875B5">
        <w:rPr>
          <w:szCs w:val="24"/>
        </w:rPr>
        <w:t>附图</w:t>
      </w:r>
      <w:r w:rsidRPr="004875B5">
        <w:rPr>
          <w:szCs w:val="24"/>
        </w:rPr>
        <w:t xml:space="preserve">2   </w:t>
      </w:r>
      <w:r w:rsidRPr="004875B5">
        <w:rPr>
          <w:szCs w:val="24"/>
        </w:rPr>
        <w:t>项目周边环境示意图</w:t>
      </w:r>
    </w:p>
    <w:p w14:paraId="320EEE55" w14:textId="29523F38" w:rsidR="0050656E" w:rsidRPr="004875B5" w:rsidRDefault="0050656E">
      <w:pPr>
        <w:adjustRightInd/>
        <w:snapToGrid w:val="0"/>
        <w:spacing w:before="0"/>
        <w:ind w:firstLine="0"/>
        <w:textAlignment w:val="auto"/>
        <w:rPr>
          <w:szCs w:val="24"/>
        </w:rPr>
      </w:pPr>
      <w:r w:rsidRPr="004875B5">
        <w:rPr>
          <w:szCs w:val="24"/>
        </w:rPr>
        <w:t>附图</w:t>
      </w:r>
      <w:r w:rsidRPr="004875B5">
        <w:rPr>
          <w:szCs w:val="24"/>
        </w:rPr>
        <w:t xml:space="preserve">3  </w:t>
      </w:r>
      <w:r w:rsidRPr="004875B5">
        <w:rPr>
          <w:szCs w:val="24"/>
        </w:rPr>
        <w:t>项目监测点位图（环境空气、地下水）</w:t>
      </w:r>
    </w:p>
    <w:p w14:paraId="01D9F1D3" w14:textId="7B6E9615" w:rsidR="0050656E" w:rsidRPr="004875B5" w:rsidRDefault="0050656E">
      <w:pPr>
        <w:adjustRightInd/>
        <w:snapToGrid w:val="0"/>
        <w:spacing w:before="0"/>
        <w:ind w:firstLine="0"/>
        <w:textAlignment w:val="auto"/>
        <w:rPr>
          <w:szCs w:val="24"/>
        </w:rPr>
      </w:pPr>
      <w:r w:rsidRPr="004875B5">
        <w:rPr>
          <w:szCs w:val="24"/>
        </w:rPr>
        <w:t>附图</w:t>
      </w:r>
      <w:r w:rsidRPr="004875B5">
        <w:rPr>
          <w:szCs w:val="24"/>
        </w:rPr>
        <w:t xml:space="preserve">4  </w:t>
      </w:r>
      <w:r w:rsidRPr="004875B5">
        <w:rPr>
          <w:szCs w:val="24"/>
        </w:rPr>
        <w:t>监测点位图（声环境）</w:t>
      </w:r>
    </w:p>
    <w:p w14:paraId="5C8096A4" w14:textId="50185C90" w:rsidR="0050656E" w:rsidRPr="004875B5" w:rsidRDefault="0050656E">
      <w:pPr>
        <w:adjustRightInd/>
        <w:snapToGrid w:val="0"/>
        <w:spacing w:before="0"/>
        <w:ind w:firstLine="0"/>
        <w:textAlignment w:val="auto"/>
        <w:rPr>
          <w:szCs w:val="24"/>
        </w:rPr>
      </w:pPr>
      <w:r w:rsidRPr="004875B5">
        <w:rPr>
          <w:szCs w:val="24"/>
        </w:rPr>
        <w:t>附图</w:t>
      </w:r>
      <w:r w:rsidRPr="004875B5">
        <w:rPr>
          <w:szCs w:val="24"/>
        </w:rPr>
        <w:t xml:space="preserve">5  </w:t>
      </w:r>
      <w:r w:rsidRPr="004875B5">
        <w:rPr>
          <w:szCs w:val="24"/>
        </w:rPr>
        <w:t>总平面布局图</w:t>
      </w:r>
    </w:p>
    <w:p w14:paraId="3D4B3FC5" w14:textId="51A3DBF3" w:rsidR="0050656E" w:rsidRPr="004875B5" w:rsidRDefault="0050656E">
      <w:pPr>
        <w:adjustRightInd/>
        <w:snapToGrid w:val="0"/>
        <w:spacing w:before="0"/>
        <w:ind w:firstLine="0"/>
        <w:textAlignment w:val="auto"/>
        <w:rPr>
          <w:szCs w:val="24"/>
        </w:rPr>
      </w:pPr>
      <w:r w:rsidRPr="004875B5">
        <w:rPr>
          <w:szCs w:val="24"/>
        </w:rPr>
        <w:t>附图</w:t>
      </w:r>
      <w:r w:rsidRPr="004875B5">
        <w:rPr>
          <w:szCs w:val="24"/>
        </w:rPr>
        <w:t xml:space="preserve">6  </w:t>
      </w:r>
      <w:r w:rsidRPr="004875B5">
        <w:rPr>
          <w:szCs w:val="24"/>
        </w:rPr>
        <w:t>大气环境影响评价基本信息底图</w:t>
      </w:r>
    </w:p>
    <w:p w14:paraId="207765FD" w14:textId="1639D8BD" w:rsidR="0050656E" w:rsidRPr="004875B5" w:rsidRDefault="0050656E">
      <w:pPr>
        <w:adjustRightInd/>
        <w:snapToGrid w:val="0"/>
        <w:spacing w:before="0"/>
        <w:ind w:firstLine="0"/>
        <w:textAlignment w:val="auto"/>
        <w:rPr>
          <w:szCs w:val="24"/>
        </w:rPr>
      </w:pPr>
      <w:r w:rsidRPr="004875B5">
        <w:rPr>
          <w:szCs w:val="24"/>
        </w:rPr>
        <w:t>附图</w:t>
      </w:r>
      <w:r w:rsidRPr="004875B5">
        <w:rPr>
          <w:szCs w:val="24"/>
        </w:rPr>
        <w:t xml:space="preserve">7   </w:t>
      </w:r>
      <w:r w:rsidRPr="004875B5">
        <w:rPr>
          <w:szCs w:val="24"/>
        </w:rPr>
        <w:t>环保设施分布图</w:t>
      </w:r>
    </w:p>
    <w:p w14:paraId="78758A99" w14:textId="621B7B3A" w:rsidR="0050656E" w:rsidRPr="004875B5" w:rsidRDefault="0050656E">
      <w:pPr>
        <w:adjustRightInd/>
        <w:snapToGrid w:val="0"/>
        <w:spacing w:before="0"/>
        <w:ind w:firstLine="0"/>
        <w:textAlignment w:val="auto"/>
        <w:rPr>
          <w:szCs w:val="24"/>
        </w:rPr>
      </w:pPr>
      <w:r w:rsidRPr="004875B5">
        <w:rPr>
          <w:szCs w:val="24"/>
        </w:rPr>
        <w:t>附图</w:t>
      </w:r>
      <w:r w:rsidRPr="004875B5">
        <w:rPr>
          <w:szCs w:val="24"/>
        </w:rPr>
        <w:t xml:space="preserve">8   </w:t>
      </w:r>
      <w:r w:rsidRPr="004875B5">
        <w:rPr>
          <w:szCs w:val="24"/>
        </w:rPr>
        <w:t>雨污管网图</w:t>
      </w:r>
    </w:p>
    <w:p w14:paraId="2E3C839D" w14:textId="443C8DDF" w:rsidR="0050656E" w:rsidRPr="004875B5" w:rsidRDefault="0050656E">
      <w:pPr>
        <w:adjustRightInd/>
        <w:snapToGrid w:val="0"/>
        <w:spacing w:before="0"/>
        <w:ind w:firstLine="0"/>
        <w:textAlignment w:val="auto"/>
        <w:rPr>
          <w:szCs w:val="24"/>
        </w:rPr>
      </w:pPr>
      <w:r w:rsidRPr="004875B5">
        <w:rPr>
          <w:szCs w:val="24"/>
        </w:rPr>
        <w:t>附图</w:t>
      </w:r>
      <w:r w:rsidRPr="004875B5">
        <w:rPr>
          <w:szCs w:val="24"/>
        </w:rPr>
        <w:t xml:space="preserve">9  </w:t>
      </w:r>
      <w:r w:rsidRPr="004875B5">
        <w:rPr>
          <w:szCs w:val="24"/>
        </w:rPr>
        <w:t>分区防渗图</w:t>
      </w:r>
    </w:p>
    <w:p w14:paraId="5BB0BF3E" w14:textId="77777777" w:rsidR="00593A47" w:rsidRPr="004875B5" w:rsidRDefault="0050656E">
      <w:pPr>
        <w:adjustRightInd/>
        <w:snapToGrid w:val="0"/>
        <w:spacing w:before="0"/>
        <w:ind w:firstLine="0"/>
        <w:textAlignment w:val="auto"/>
        <w:rPr>
          <w:szCs w:val="24"/>
        </w:rPr>
      </w:pPr>
      <w:r w:rsidRPr="004875B5">
        <w:rPr>
          <w:szCs w:val="24"/>
        </w:rPr>
        <w:t>附图</w:t>
      </w:r>
      <w:r w:rsidRPr="004875B5">
        <w:rPr>
          <w:szCs w:val="24"/>
        </w:rPr>
        <w:t xml:space="preserve">10  </w:t>
      </w:r>
      <w:r w:rsidR="00593A47" w:rsidRPr="004875B5">
        <w:rPr>
          <w:szCs w:val="24"/>
        </w:rPr>
        <w:t>卫生防护距离包络线图</w:t>
      </w:r>
    </w:p>
    <w:p w14:paraId="648D12CB" w14:textId="77777777" w:rsidR="00593A47" w:rsidRPr="004875B5" w:rsidRDefault="00593A47">
      <w:pPr>
        <w:adjustRightInd/>
        <w:snapToGrid w:val="0"/>
        <w:spacing w:before="0"/>
        <w:ind w:firstLine="0"/>
        <w:textAlignment w:val="auto"/>
        <w:rPr>
          <w:szCs w:val="24"/>
        </w:rPr>
      </w:pPr>
      <w:r w:rsidRPr="004875B5">
        <w:rPr>
          <w:szCs w:val="24"/>
        </w:rPr>
        <w:t>附图</w:t>
      </w:r>
      <w:r w:rsidRPr="004875B5">
        <w:rPr>
          <w:szCs w:val="24"/>
        </w:rPr>
        <w:t xml:space="preserve">11  </w:t>
      </w:r>
      <w:r w:rsidRPr="004875B5">
        <w:rPr>
          <w:szCs w:val="24"/>
        </w:rPr>
        <w:t>阳新县生态保护红线图</w:t>
      </w:r>
    </w:p>
    <w:p w14:paraId="4ECB1329" w14:textId="3E44F989" w:rsidR="00593A47" w:rsidRPr="004875B5" w:rsidRDefault="00593A47" w:rsidP="00593A47">
      <w:pPr>
        <w:adjustRightInd/>
        <w:snapToGrid w:val="0"/>
        <w:spacing w:before="0"/>
        <w:ind w:firstLine="0"/>
        <w:textAlignment w:val="auto"/>
        <w:rPr>
          <w:szCs w:val="24"/>
        </w:rPr>
      </w:pPr>
      <w:r w:rsidRPr="004875B5">
        <w:rPr>
          <w:szCs w:val="24"/>
        </w:rPr>
        <w:t>附图</w:t>
      </w:r>
      <w:r w:rsidRPr="004875B5">
        <w:rPr>
          <w:szCs w:val="24"/>
        </w:rPr>
        <w:t xml:space="preserve">12  </w:t>
      </w:r>
      <w:r w:rsidRPr="004875B5">
        <w:rPr>
          <w:szCs w:val="24"/>
        </w:rPr>
        <w:t>湖北省生态保护红线图</w:t>
      </w:r>
    </w:p>
    <w:p w14:paraId="692DF293" w14:textId="03C0782A" w:rsidR="00593A47" w:rsidRPr="004875B5" w:rsidRDefault="00593A47" w:rsidP="00593A47">
      <w:pPr>
        <w:adjustRightInd/>
        <w:snapToGrid w:val="0"/>
        <w:spacing w:before="0"/>
        <w:ind w:firstLine="0"/>
        <w:textAlignment w:val="auto"/>
        <w:rPr>
          <w:szCs w:val="24"/>
        </w:rPr>
      </w:pPr>
      <w:r w:rsidRPr="004875B5">
        <w:rPr>
          <w:szCs w:val="24"/>
        </w:rPr>
        <w:t>附图</w:t>
      </w:r>
      <w:r w:rsidRPr="004875B5">
        <w:rPr>
          <w:szCs w:val="24"/>
        </w:rPr>
        <w:t xml:space="preserve">13  </w:t>
      </w:r>
      <w:r w:rsidRPr="004875B5">
        <w:rPr>
          <w:szCs w:val="24"/>
        </w:rPr>
        <w:t>黄石市</w:t>
      </w:r>
      <w:r w:rsidRPr="004875B5">
        <w:rPr>
          <w:szCs w:val="24"/>
        </w:rPr>
        <w:t>“</w:t>
      </w:r>
      <w:r w:rsidRPr="004875B5">
        <w:rPr>
          <w:szCs w:val="24"/>
        </w:rPr>
        <w:t>三线一单</w:t>
      </w:r>
      <w:r w:rsidRPr="004875B5">
        <w:rPr>
          <w:szCs w:val="24"/>
        </w:rPr>
        <w:t>”</w:t>
      </w:r>
      <w:r w:rsidRPr="004875B5">
        <w:rPr>
          <w:szCs w:val="24"/>
        </w:rPr>
        <w:t>生态环境分区管控方案</w:t>
      </w:r>
    </w:p>
    <w:p w14:paraId="2B8C8338" w14:textId="54E9C26F" w:rsidR="00593A47" w:rsidRPr="004875B5" w:rsidRDefault="00593A47">
      <w:pPr>
        <w:adjustRightInd/>
        <w:snapToGrid w:val="0"/>
        <w:spacing w:before="0"/>
        <w:ind w:firstLine="0"/>
        <w:textAlignment w:val="auto"/>
        <w:rPr>
          <w:szCs w:val="24"/>
        </w:rPr>
      </w:pPr>
      <w:r w:rsidRPr="004875B5">
        <w:rPr>
          <w:szCs w:val="24"/>
        </w:rPr>
        <w:t>附图</w:t>
      </w:r>
      <w:r w:rsidRPr="004875B5">
        <w:rPr>
          <w:szCs w:val="24"/>
        </w:rPr>
        <w:t xml:space="preserve">14  </w:t>
      </w:r>
      <w:r w:rsidRPr="004875B5">
        <w:rPr>
          <w:szCs w:val="24"/>
        </w:rPr>
        <w:t>区域水系图</w:t>
      </w:r>
    </w:p>
    <w:p w14:paraId="01259225" w14:textId="55056322" w:rsidR="0050656E" w:rsidRPr="004875B5" w:rsidRDefault="00593A47">
      <w:pPr>
        <w:adjustRightInd/>
        <w:snapToGrid w:val="0"/>
        <w:spacing w:before="0"/>
        <w:ind w:firstLine="0"/>
        <w:textAlignment w:val="auto"/>
        <w:rPr>
          <w:szCs w:val="24"/>
        </w:rPr>
      </w:pPr>
      <w:r w:rsidRPr="004875B5">
        <w:rPr>
          <w:szCs w:val="24"/>
        </w:rPr>
        <w:t>附图</w:t>
      </w:r>
      <w:r w:rsidRPr="004875B5">
        <w:rPr>
          <w:szCs w:val="24"/>
        </w:rPr>
        <w:t xml:space="preserve">15  </w:t>
      </w:r>
      <w:r w:rsidRPr="004875B5">
        <w:rPr>
          <w:szCs w:val="24"/>
        </w:rPr>
        <w:t>现状照片</w:t>
      </w:r>
    </w:p>
    <w:p w14:paraId="0BFAF70B" w14:textId="77777777" w:rsidR="006A596D" w:rsidRPr="004875B5" w:rsidRDefault="00434D4C">
      <w:pPr>
        <w:adjustRightInd/>
        <w:snapToGrid w:val="0"/>
        <w:spacing w:before="0"/>
        <w:ind w:firstLine="0"/>
        <w:textAlignment w:val="auto"/>
        <w:rPr>
          <w:b/>
          <w:szCs w:val="24"/>
        </w:rPr>
      </w:pPr>
      <w:r w:rsidRPr="004875B5">
        <w:rPr>
          <w:b/>
          <w:szCs w:val="24"/>
        </w:rPr>
        <w:t>附件：</w:t>
      </w:r>
    </w:p>
    <w:p w14:paraId="35E423E8" w14:textId="29F24EAA" w:rsidR="006A596D" w:rsidRPr="004875B5" w:rsidRDefault="00434D4C" w:rsidP="0059504D">
      <w:pPr>
        <w:snapToGrid w:val="0"/>
        <w:spacing w:before="0"/>
        <w:ind w:firstLine="0"/>
        <w:textAlignment w:val="auto"/>
        <w:rPr>
          <w:szCs w:val="24"/>
        </w:rPr>
      </w:pPr>
      <w:r w:rsidRPr="004875B5">
        <w:rPr>
          <w:szCs w:val="24"/>
        </w:rPr>
        <w:t>附件</w:t>
      </w:r>
      <w:r w:rsidRPr="004875B5">
        <w:rPr>
          <w:szCs w:val="24"/>
        </w:rPr>
        <w:t>1</w:t>
      </w:r>
      <w:r w:rsidRPr="004875B5">
        <w:rPr>
          <w:szCs w:val="24"/>
        </w:rPr>
        <w:tab/>
      </w:r>
      <w:r w:rsidRPr="004875B5">
        <w:rPr>
          <w:szCs w:val="24"/>
        </w:rPr>
        <w:t>委托书</w:t>
      </w:r>
    </w:p>
    <w:p w14:paraId="0C425CFE" w14:textId="26EB6F9C" w:rsidR="006A596D" w:rsidRPr="004875B5" w:rsidRDefault="00434D4C" w:rsidP="0059504D">
      <w:pPr>
        <w:snapToGrid w:val="0"/>
        <w:spacing w:before="0"/>
        <w:ind w:firstLine="0"/>
        <w:textAlignment w:val="auto"/>
        <w:rPr>
          <w:szCs w:val="24"/>
        </w:rPr>
      </w:pPr>
      <w:r w:rsidRPr="004875B5">
        <w:rPr>
          <w:szCs w:val="24"/>
        </w:rPr>
        <w:t>附件</w:t>
      </w:r>
      <w:r w:rsidR="00C721F7" w:rsidRPr="004875B5">
        <w:rPr>
          <w:szCs w:val="24"/>
        </w:rPr>
        <w:t>2</w:t>
      </w:r>
      <w:r w:rsidR="00C721F7" w:rsidRPr="004875B5">
        <w:rPr>
          <w:szCs w:val="24"/>
        </w:rPr>
        <w:tab/>
      </w:r>
      <w:r w:rsidR="00C721F7" w:rsidRPr="004875B5">
        <w:rPr>
          <w:szCs w:val="24"/>
        </w:rPr>
        <w:t>项目</w:t>
      </w:r>
      <w:r w:rsidRPr="004875B5">
        <w:rPr>
          <w:szCs w:val="24"/>
        </w:rPr>
        <w:t>备案</w:t>
      </w:r>
      <w:r w:rsidR="00C721F7" w:rsidRPr="004875B5">
        <w:rPr>
          <w:szCs w:val="24"/>
        </w:rPr>
        <w:t>证</w:t>
      </w:r>
    </w:p>
    <w:p w14:paraId="68F62A5A" w14:textId="386C040F" w:rsidR="006A596D" w:rsidRPr="004875B5" w:rsidRDefault="00434D4C" w:rsidP="0059504D">
      <w:pPr>
        <w:snapToGrid w:val="0"/>
        <w:spacing w:before="0"/>
        <w:ind w:firstLine="0"/>
        <w:textAlignment w:val="auto"/>
        <w:rPr>
          <w:szCs w:val="24"/>
        </w:rPr>
      </w:pPr>
      <w:r w:rsidRPr="004875B5">
        <w:rPr>
          <w:szCs w:val="24"/>
        </w:rPr>
        <w:t>附件</w:t>
      </w:r>
      <w:r w:rsidRPr="004875B5">
        <w:rPr>
          <w:szCs w:val="24"/>
        </w:rPr>
        <w:t>3</w:t>
      </w:r>
      <w:r w:rsidRPr="004875B5">
        <w:rPr>
          <w:szCs w:val="24"/>
        </w:rPr>
        <w:tab/>
      </w:r>
      <w:r w:rsidR="00C721F7" w:rsidRPr="004875B5">
        <w:rPr>
          <w:szCs w:val="24"/>
        </w:rPr>
        <w:t>建设单位营业执照</w:t>
      </w:r>
    </w:p>
    <w:p w14:paraId="22E497EE" w14:textId="32BB534E" w:rsidR="00C721F7" w:rsidRPr="004875B5" w:rsidRDefault="00C721F7" w:rsidP="0059504D">
      <w:pPr>
        <w:snapToGrid w:val="0"/>
        <w:spacing w:before="0"/>
        <w:ind w:firstLine="0"/>
        <w:textAlignment w:val="auto"/>
        <w:rPr>
          <w:szCs w:val="24"/>
        </w:rPr>
      </w:pPr>
      <w:r w:rsidRPr="004875B5">
        <w:rPr>
          <w:szCs w:val="24"/>
        </w:rPr>
        <w:t>附件</w:t>
      </w:r>
      <w:r w:rsidRPr="004875B5">
        <w:rPr>
          <w:szCs w:val="24"/>
        </w:rPr>
        <w:t xml:space="preserve">4  </w:t>
      </w:r>
      <w:r w:rsidRPr="004875B5">
        <w:rPr>
          <w:szCs w:val="24"/>
        </w:rPr>
        <w:t>用地文件</w:t>
      </w:r>
    </w:p>
    <w:p w14:paraId="19564FB6" w14:textId="77777777" w:rsidR="00C721F7" w:rsidRPr="004875B5" w:rsidRDefault="00C721F7" w:rsidP="0059504D">
      <w:pPr>
        <w:pStyle w:val="aff5"/>
        <w:snapToGrid w:val="0"/>
        <w:spacing w:before="0" w:after="0" w:line="360" w:lineRule="auto"/>
        <w:jc w:val="left"/>
        <w:rPr>
          <w:rFonts w:eastAsia="宋体"/>
          <w:szCs w:val="24"/>
        </w:rPr>
      </w:pPr>
      <w:r w:rsidRPr="004875B5">
        <w:rPr>
          <w:rFonts w:eastAsia="宋体"/>
          <w:szCs w:val="24"/>
        </w:rPr>
        <w:t>附件</w:t>
      </w:r>
      <w:r w:rsidRPr="004875B5">
        <w:rPr>
          <w:rFonts w:eastAsia="宋体"/>
          <w:szCs w:val="24"/>
        </w:rPr>
        <w:t xml:space="preserve">5  </w:t>
      </w:r>
      <w:r w:rsidRPr="004875B5">
        <w:rPr>
          <w:rFonts w:eastAsia="宋体"/>
          <w:szCs w:val="24"/>
        </w:rPr>
        <w:t>湖北省西商农产品（冷链）物流园项目环评批复</w:t>
      </w:r>
    </w:p>
    <w:p w14:paraId="54DB18AC" w14:textId="77777777" w:rsidR="00C721F7" w:rsidRPr="004875B5" w:rsidRDefault="00C721F7" w:rsidP="0059504D">
      <w:pPr>
        <w:pStyle w:val="aff5"/>
        <w:snapToGrid w:val="0"/>
        <w:spacing w:before="0" w:after="0" w:line="360" w:lineRule="auto"/>
        <w:jc w:val="left"/>
        <w:rPr>
          <w:rFonts w:eastAsia="宋体"/>
          <w:szCs w:val="24"/>
        </w:rPr>
      </w:pPr>
      <w:r w:rsidRPr="004875B5">
        <w:rPr>
          <w:rFonts w:eastAsia="宋体"/>
          <w:szCs w:val="24"/>
        </w:rPr>
        <w:t>附件</w:t>
      </w:r>
      <w:r w:rsidRPr="004875B5">
        <w:rPr>
          <w:rFonts w:eastAsia="宋体"/>
          <w:szCs w:val="24"/>
        </w:rPr>
        <w:t xml:space="preserve">6  </w:t>
      </w:r>
      <w:r w:rsidRPr="004875B5">
        <w:rPr>
          <w:rFonts w:eastAsia="宋体"/>
          <w:szCs w:val="24"/>
        </w:rPr>
        <w:t>湖北省西商农产品（冷链）物流园项目（一期）环评验收意见、签到表及验收公示网站截图</w:t>
      </w:r>
    </w:p>
    <w:p w14:paraId="5777A689" w14:textId="30FDEC4F" w:rsidR="00C721F7" w:rsidRPr="004875B5" w:rsidRDefault="00C721F7" w:rsidP="0059504D">
      <w:pPr>
        <w:snapToGrid w:val="0"/>
        <w:spacing w:before="0"/>
        <w:ind w:firstLine="0"/>
        <w:textAlignment w:val="auto"/>
        <w:rPr>
          <w:szCs w:val="24"/>
        </w:rPr>
      </w:pPr>
      <w:r w:rsidRPr="004875B5">
        <w:rPr>
          <w:szCs w:val="24"/>
        </w:rPr>
        <w:t>附件</w:t>
      </w:r>
      <w:r w:rsidRPr="004875B5">
        <w:rPr>
          <w:szCs w:val="24"/>
        </w:rPr>
        <w:t xml:space="preserve">7  </w:t>
      </w:r>
      <w:r w:rsidRPr="004875B5">
        <w:rPr>
          <w:szCs w:val="24"/>
        </w:rPr>
        <w:t>园区准入说明</w:t>
      </w:r>
    </w:p>
    <w:p w14:paraId="185F5A42" w14:textId="741277F1" w:rsidR="00C721F7" w:rsidRPr="004875B5" w:rsidRDefault="00C721F7" w:rsidP="0059504D">
      <w:pPr>
        <w:snapToGrid w:val="0"/>
        <w:spacing w:before="0"/>
        <w:ind w:firstLine="0"/>
        <w:textAlignment w:val="auto"/>
        <w:rPr>
          <w:szCs w:val="24"/>
        </w:rPr>
      </w:pPr>
      <w:r w:rsidRPr="004875B5">
        <w:rPr>
          <w:szCs w:val="24"/>
        </w:rPr>
        <w:t>附件</w:t>
      </w:r>
      <w:r w:rsidRPr="004875B5">
        <w:rPr>
          <w:szCs w:val="24"/>
        </w:rPr>
        <w:t xml:space="preserve">8  </w:t>
      </w:r>
      <w:r w:rsidRPr="004875B5">
        <w:rPr>
          <w:szCs w:val="24"/>
        </w:rPr>
        <w:t>阳新县经济开发区关于本项目的说明</w:t>
      </w:r>
    </w:p>
    <w:p w14:paraId="03904666" w14:textId="5FE68155" w:rsidR="00C721F7" w:rsidRPr="004875B5" w:rsidRDefault="00C721F7" w:rsidP="0059504D">
      <w:pPr>
        <w:snapToGrid w:val="0"/>
        <w:spacing w:before="0"/>
        <w:ind w:firstLine="0"/>
        <w:textAlignment w:val="auto"/>
        <w:rPr>
          <w:szCs w:val="24"/>
        </w:rPr>
      </w:pPr>
      <w:r w:rsidRPr="004875B5">
        <w:rPr>
          <w:szCs w:val="24"/>
        </w:rPr>
        <w:t>附件</w:t>
      </w:r>
      <w:r w:rsidRPr="004875B5">
        <w:rPr>
          <w:szCs w:val="24"/>
        </w:rPr>
        <w:t xml:space="preserve">9  </w:t>
      </w:r>
      <w:r w:rsidRPr="004875B5">
        <w:rPr>
          <w:szCs w:val="24"/>
        </w:rPr>
        <w:t>阳新县人民政府意见</w:t>
      </w:r>
    </w:p>
    <w:p w14:paraId="4D8037D2" w14:textId="77777777" w:rsidR="006A596D" w:rsidRPr="004875B5" w:rsidRDefault="00434D4C">
      <w:pPr>
        <w:adjustRightInd/>
        <w:snapToGrid w:val="0"/>
        <w:spacing w:before="0"/>
        <w:ind w:firstLine="0"/>
        <w:textAlignment w:val="auto"/>
        <w:rPr>
          <w:b/>
          <w:szCs w:val="24"/>
        </w:rPr>
      </w:pPr>
      <w:r w:rsidRPr="004875B5">
        <w:rPr>
          <w:b/>
          <w:szCs w:val="24"/>
        </w:rPr>
        <w:t>附表：</w:t>
      </w:r>
    </w:p>
    <w:p w14:paraId="4AEA4EED" w14:textId="77777777" w:rsidR="006A596D" w:rsidRPr="004875B5" w:rsidRDefault="00434D4C">
      <w:pPr>
        <w:adjustRightInd/>
        <w:snapToGrid w:val="0"/>
        <w:spacing w:before="0"/>
        <w:ind w:firstLine="0"/>
        <w:textAlignment w:val="auto"/>
        <w:rPr>
          <w:szCs w:val="24"/>
        </w:rPr>
      </w:pPr>
      <w:r w:rsidRPr="004875B5">
        <w:rPr>
          <w:szCs w:val="24"/>
        </w:rPr>
        <w:lastRenderedPageBreak/>
        <w:t>附表</w:t>
      </w:r>
      <w:r w:rsidRPr="004875B5">
        <w:rPr>
          <w:szCs w:val="24"/>
        </w:rPr>
        <w:t>1</w:t>
      </w:r>
      <w:r w:rsidRPr="004875B5">
        <w:rPr>
          <w:szCs w:val="24"/>
        </w:rPr>
        <w:tab/>
      </w:r>
      <w:r w:rsidRPr="004875B5">
        <w:rPr>
          <w:szCs w:val="24"/>
        </w:rPr>
        <w:tab/>
      </w:r>
      <w:r w:rsidRPr="004875B5">
        <w:rPr>
          <w:szCs w:val="24"/>
        </w:rPr>
        <w:t>建设项目环评审批基础信息表</w:t>
      </w:r>
    </w:p>
    <w:p w14:paraId="19E2B98F" w14:textId="77777777" w:rsidR="006A596D" w:rsidRPr="004875B5" w:rsidRDefault="00434D4C">
      <w:pPr>
        <w:adjustRightInd/>
        <w:snapToGrid w:val="0"/>
        <w:spacing w:before="0"/>
        <w:ind w:firstLine="0"/>
        <w:textAlignment w:val="auto"/>
        <w:rPr>
          <w:szCs w:val="24"/>
        </w:rPr>
      </w:pPr>
      <w:r w:rsidRPr="004875B5">
        <w:rPr>
          <w:szCs w:val="24"/>
        </w:rPr>
        <w:t>附表</w:t>
      </w:r>
      <w:r w:rsidRPr="004875B5">
        <w:rPr>
          <w:szCs w:val="24"/>
        </w:rPr>
        <w:t>2</w:t>
      </w:r>
      <w:r w:rsidRPr="004875B5">
        <w:rPr>
          <w:szCs w:val="24"/>
        </w:rPr>
        <w:tab/>
      </w:r>
      <w:r w:rsidRPr="004875B5">
        <w:rPr>
          <w:szCs w:val="24"/>
        </w:rPr>
        <w:tab/>
      </w:r>
      <w:r w:rsidRPr="004875B5">
        <w:rPr>
          <w:szCs w:val="24"/>
        </w:rPr>
        <w:t>大气环境影响评价自查表</w:t>
      </w:r>
    </w:p>
    <w:p w14:paraId="29F56629" w14:textId="77777777" w:rsidR="006A596D" w:rsidRPr="004875B5" w:rsidRDefault="00434D4C">
      <w:pPr>
        <w:adjustRightInd/>
        <w:snapToGrid w:val="0"/>
        <w:spacing w:before="0"/>
        <w:ind w:firstLine="0"/>
        <w:textAlignment w:val="auto"/>
        <w:rPr>
          <w:szCs w:val="24"/>
        </w:rPr>
      </w:pPr>
      <w:r w:rsidRPr="004875B5">
        <w:rPr>
          <w:szCs w:val="24"/>
        </w:rPr>
        <w:t>附表</w:t>
      </w:r>
      <w:r w:rsidRPr="004875B5">
        <w:rPr>
          <w:szCs w:val="24"/>
        </w:rPr>
        <w:t>3</w:t>
      </w:r>
      <w:r w:rsidRPr="004875B5">
        <w:rPr>
          <w:szCs w:val="24"/>
        </w:rPr>
        <w:tab/>
      </w:r>
      <w:r w:rsidRPr="004875B5">
        <w:rPr>
          <w:szCs w:val="24"/>
        </w:rPr>
        <w:tab/>
      </w:r>
      <w:r w:rsidRPr="004875B5">
        <w:rPr>
          <w:szCs w:val="24"/>
        </w:rPr>
        <w:t>地表水环境影响评价自查表</w:t>
      </w:r>
    </w:p>
    <w:p w14:paraId="465D0A1C" w14:textId="77777777" w:rsidR="006A596D" w:rsidRPr="004875B5" w:rsidRDefault="00434D4C">
      <w:pPr>
        <w:adjustRightInd/>
        <w:snapToGrid w:val="0"/>
        <w:spacing w:before="0"/>
        <w:ind w:firstLine="0"/>
        <w:textAlignment w:val="auto"/>
        <w:rPr>
          <w:szCs w:val="24"/>
        </w:rPr>
      </w:pPr>
      <w:r w:rsidRPr="004875B5">
        <w:rPr>
          <w:szCs w:val="24"/>
        </w:rPr>
        <w:t>附表</w:t>
      </w:r>
      <w:r w:rsidRPr="004875B5">
        <w:rPr>
          <w:szCs w:val="24"/>
        </w:rPr>
        <w:t>4</w:t>
      </w:r>
      <w:r w:rsidRPr="004875B5">
        <w:rPr>
          <w:szCs w:val="24"/>
        </w:rPr>
        <w:tab/>
      </w:r>
      <w:r w:rsidRPr="004875B5">
        <w:rPr>
          <w:szCs w:val="24"/>
        </w:rPr>
        <w:tab/>
      </w:r>
      <w:r w:rsidRPr="004875B5">
        <w:rPr>
          <w:szCs w:val="24"/>
        </w:rPr>
        <w:t>环境风险评价自查表</w:t>
      </w:r>
    </w:p>
    <w:p w14:paraId="7A59BE7E" w14:textId="77777777" w:rsidR="006A596D" w:rsidRPr="004875B5" w:rsidRDefault="00434D4C">
      <w:pPr>
        <w:adjustRightInd/>
        <w:snapToGrid w:val="0"/>
        <w:spacing w:before="0"/>
        <w:ind w:firstLine="0"/>
        <w:textAlignment w:val="auto"/>
        <w:rPr>
          <w:szCs w:val="24"/>
        </w:rPr>
      </w:pPr>
      <w:r w:rsidRPr="004875B5">
        <w:rPr>
          <w:szCs w:val="24"/>
        </w:rPr>
        <w:t>附表</w:t>
      </w:r>
      <w:r w:rsidRPr="004875B5">
        <w:rPr>
          <w:szCs w:val="24"/>
        </w:rPr>
        <w:t>5</w:t>
      </w:r>
      <w:r w:rsidRPr="004875B5">
        <w:rPr>
          <w:szCs w:val="24"/>
        </w:rPr>
        <w:tab/>
      </w:r>
      <w:r w:rsidRPr="004875B5">
        <w:rPr>
          <w:szCs w:val="24"/>
        </w:rPr>
        <w:tab/>
      </w:r>
      <w:r w:rsidRPr="004875B5">
        <w:rPr>
          <w:szCs w:val="24"/>
        </w:rPr>
        <w:t>土壤环境影响评价自查表</w:t>
      </w:r>
    </w:p>
    <w:p w14:paraId="5FEDDE4F" w14:textId="77777777" w:rsidR="006A596D" w:rsidRPr="004875B5" w:rsidRDefault="006A596D">
      <w:pPr>
        <w:adjustRightInd/>
        <w:snapToGrid w:val="0"/>
        <w:spacing w:before="0"/>
        <w:ind w:firstLine="0"/>
        <w:textAlignment w:val="auto"/>
        <w:rPr>
          <w:szCs w:val="24"/>
        </w:rPr>
      </w:pPr>
    </w:p>
    <w:p w14:paraId="43766453" w14:textId="77777777" w:rsidR="006A596D" w:rsidRPr="004875B5" w:rsidRDefault="006A596D">
      <w:pPr>
        <w:widowControl/>
        <w:adjustRightInd/>
        <w:snapToGrid w:val="0"/>
        <w:spacing w:before="0" w:line="240" w:lineRule="auto"/>
        <w:ind w:firstLine="0"/>
        <w:jc w:val="left"/>
        <w:textAlignment w:val="auto"/>
        <w:rPr>
          <w:szCs w:val="24"/>
        </w:rPr>
      </w:pPr>
    </w:p>
    <w:p w14:paraId="2FF3A603" w14:textId="77777777" w:rsidR="006A596D" w:rsidRPr="004875B5" w:rsidRDefault="006A596D">
      <w:pPr>
        <w:pStyle w:val="1"/>
        <w:snapToGrid w:val="0"/>
        <w:ind w:left="540" w:hanging="540"/>
        <w:rPr>
          <w:rFonts w:eastAsia="宋体"/>
        </w:rPr>
        <w:sectPr w:rsidR="006A596D" w:rsidRPr="004875B5" w:rsidSect="00BD03F5">
          <w:headerReference w:type="default" r:id="rId11"/>
          <w:footerReference w:type="default" r:id="rId12"/>
          <w:pgSz w:w="11906" w:h="16838"/>
          <w:pgMar w:top="1440" w:right="1800" w:bottom="1440" w:left="1800" w:header="851" w:footer="992" w:gutter="0"/>
          <w:pgNumType w:start="1"/>
          <w:cols w:space="720"/>
          <w:docGrid w:type="lines" w:linePitch="312"/>
        </w:sectPr>
      </w:pPr>
      <w:bookmarkStart w:id="3" w:name="_Toc91577300"/>
      <w:bookmarkStart w:id="4" w:name="_Toc136852691"/>
      <w:bookmarkStart w:id="5" w:name="_Toc143050112"/>
      <w:bookmarkStart w:id="6" w:name="_Toc86727427"/>
      <w:bookmarkStart w:id="7" w:name="_Toc294711251"/>
    </w:p>
    <w:p w14:paraId="31347D1C" w14:textId="77777777" w:rsidR="006A596D" w:rsidRPr="004875B5" w:rsidRDefault="00434D4C">
      <w:pPr>
        <w:pStyle w:val="1"/>
        <w:snapToGrid w:val="0"/>
        <w:ind w:left="540" w:hanging="540"/>
        <w:rPr>
          <w:rFonts w:eastAsia="宋体"/>
        </w:rPr>
      </w:pPr>
      <w:bookmarkStart w:id="8" w:name="_Toc105682263"/>
      <w:r w:rsidRPr="004875B5">
        <w:rPr>
          <w:rFonts w:eastAsia="宋体"/>
        </w:rPr>
        <w:lastRenderedPageBreak/>
        <w:t>概述</w:t>
      </w:r>
      <w:bookmarkEnd w:id="8"/>
    </w:p>
    <w:p w14:paraId="45B0619B" w14:textId="77777777" w:rsidR="006A596D" w:rsidRPr="004875B5" w:rsidRDefault="00434D4C" w:rsidP="00CA6474">
      <w:pPr>
        <w:pStyle w:val="2Heading211112b22H2Underrubrik1p"/>
        <w:snapToGrid w:val="0"/>
        <w:spacing w:beforeLines="0" w:before="0"/>
        <w:ind w:left="0" w:firstLine="0"/>
        <w:rPr>
          <w:rFonts w:hAnsi="Times New Roman"/>
        </w:rPr>
      </w:pPr>
      <w:bookmarkStart w:id="9" w:name="_Toc105682264"/>
      <w:r w:rsidRPr="004875B5">
        <w:rPr>
          <w:rFonts w:hAnsi="Times New Roman"/>
        </w:rPr>
        <w:t>项目由来</w:t>
      </w:r>
      <w:bookmarkEnd w:id="9"/>
    </w:p>
    <w:p w14:paraId="1A9D4742" w14:textId="77777777" w:rsidR="006A596D" w:rsidRPr="004875B5" w:rsidRDefault="00434D4C">
      <w:pPr>
        <w:pStyle w:val="affff6"/>
        <w:ind w:firstLineChars="200" w:firstLine="480"/>
        <w:jc w:val="left"/>
        <w:rPr>
          <w:b w:val="0"/>
          <w:snapToGrid/>
          <w:kern w:val="2"/>
          <w:szCs w:val="28"/>
        </w:rPr>
      </w:pPr>
      <w:r w:rsidRPr="004875B5">
        <w:rPr>
          <w:b w:val="0"/>
          <w:snapToGrid/>
          <w:kern w:val="2"/>
          <w:szCs w:val="28"/>
        </w:rPr>
        <w:t>中国是畜牧业生产和畜禽加工业大国，中国的畜牧业资源和肉类生产在全球占有重要位置。自</w:t>
      </w:r>
      <w:r w:rsidRPr="004875B5">
        <w:rPr>
          <w:b w:val="0"/>
          <w:snapToGrid/>
          <w:kern w:val="2"/>
          <w:szCs w:val="28"/>
        </w:rPr>
        <w:t>1990</w:t>
      </w:r>
      <w:r w:rsidRPr="004875B5">
        <w:rPr>
          <w:b w:val="0"/>
          <w:snapToGrid/>
          <w:kern w:val="2"/>
          <w:szCs w:val="28"/>
        </w:rPr>
        <w:t>年以来，中国肉类总产量始终在世界各国中处于首位。同时，中国还是肉类消费人口和消费总量最大的国家，在中国人</w:t>
      </w:r>
      <w:r w:rsidRPr="004875B5">
        <w:rPr>
          <w:b w:val="0"/>
          <w:snapToGrid/>
          <w:kern w:val="2"/>
          <w:szCs w:val="28"/>
        </w:rPr>
        <w:t>“</w:t>
      </w:r>
      <w:r w:rsidRPr="004875B5">
        <w:rPr>
          <w:b w:val="0"/>
          <w:snapToGrid/>
          <w:kern w:val="2"/>
          <w:szCs w:val="28"/>
        </w:rPr>
        <w:t>民以食为天</w:t>
      </w:r>
      <w:r w:rsidRPr="004875B5">
        <w:rPr>
          <w:b w:val="0"/>
          <w:snapToGrid/>
          <w:kern w:val="2"/>
          <w:szCs w:val="28"/>
        </w:rPr>
        <w:t>”</w:t>
      </w:r>
      <w:r w:rsidRPr="004875B5">
        <w:rPr>
          <w:b w:val="0"/>
          <w:snapToGrid/>
          <w:kern w:val="2"/>
          <w:szCs w:val="28"/>
        </w:rPr>
        <w:t>的文化传统中，肉类消费占有极为重要的位置，是必需的营养源和生活质量的象征。</w:t>
      </w:r>
    </w:p>
    <w:p w14:paraId="1EC3818D" w14:textId="77777777" w:rsidR="006A596D" w:rsidRPr="004875B5" w:rsidRDefault="00434D4C">
      <w:pPr>
        <w:pStyle w:val="affff6"/>
        <w:ind w:firstLineChars="200" w:firstLine="480"/>
        <w:jc w:val="left"/>
        <w:rPr>
          <w:b w:val="0"/>
          <w:snapToGrid/>
          <w:kern w:val="2"/>
          <w:szCs w:val="28"/>
        </w:rPr>
      </w:pPr>
      <w:r w:rsidRPr="004875B5">
        <w:rPr>
          <w:b w:val="0"/>
          <w:snapToGrid/>
          <w:kern w:val="2"/>
          <w:szCs w:val="28"/>
        </w:rPr>
        <w:t>当前，中国的屠宰业已基本建立起以现代屠宰业为核心，涵盖畜禽养殖、屠宰及深加工、冷藏储运、批发配送、商品零售及相关服务的完整产业链，在行业规模、技术水平和产业素质等方面取得了突破性的进步，全行业已出现经济效益逐年好转的积极态势。</w:t>
      </w:r>
    </w:p>
    <w:p w14:paraId="4D4DB824" w14:textId="77777777" w:rsidR="006A596D" w:rsidRPr="004875B5" w:rsidRDefault="00434D4C">
      <w:pPr>
        <w:pStyle w:val="affff6"/>
        <w:ind w:firstLineChars="200" w:firstLine="480"/>
        <w:jc w:val="left"/>
        <w:rPr>
          <w:b w:val="0"/>
          <w:snapToGrid/>
          <w:kern w:val="2"/>
          <w:szCs w:val="28"/>
        </w:rPr>
      </w:pPr>
      <w:r w:rsidRPr="004875B5">
        <w:rPr>
          <w:b w:val="0"/>
          <w:snapToGrid/>
          <w:kern w:val="2"/>
          <w:szCs w:val="28"/>
        </w:rPr>
        <w:t>加之肉类需求的拉动，政策的调整及生产方式的变革，畜禽屠宰业的竞争优势不断增强，规模以上畜禽屠宰企业进入良性循环，肉类产品结构和流通形式也发生深刻变化。</w:t>
      </w:r>
    </w:p>
    <w:p w14:paraId="399E2694" w14:textId="77777777" w:rsidR="006A596D" w:rsidRPr="004875B5" w:rsidRDefault="00434D4C">
      <w:pPr>
        <w:pStyle w:val="affff6"/>
        <w:ind w:firstLineChars="200" w:firstLine="480"/>
        <w:jc w:val="left"/>
        <w:rPr>
          <w:b w:val="0"/>
          <w:snapToGrid/>
          <w:kern w:val="2"/>
          <w:szCs w:val="28"/>
        </w:rPr>
      </w:pPr>
      <w:r w:rsidRPr="004875B5">
        <w:rPr>
          <w:b w:val="0"/>
          <w:snapToGrid/>
          <w:kern w:val="2"/>
          <w:szCs w:val="28"/>
        </w:rPr>
        <w:t>事实证明，未来中国的肉类行业发展前景广阔，利用肉类资源开发具有调节机体功能、提高免疫力和智力、延缓人体衰老、增强体质和抵抗力的功能肉食品是</w:t>
      </w:r>
      <w:r w:rsidRPr="004875B5">
        <w:rPr>
          <w:b w:val="0"/>
          <w:snapToGrid/>
          <w:kern w:val="2"/>
          <w:szCs w:val="28"/>
        </w:rPr>
        <w:t>21</w:t>
      </w:r>
      <w:r w:rsidRPr="004875B5">
        <w:rPr>
          <w:b w:val="0"/>
          <w:snapToGrid/>
          <w:kern w:val="2"/>
          <w:szCs w:val="28"/>
        </w:rPr>
        <w:t>世纪研究的重要课题，特别是开发老年、儿童保健肉制品和绿色肉食品更是具有广阔的市场前景和投资前景。</w:t>
      </w:r>
    </w:p>
    <w:p w14:paraId="033ACC05" w14:textId="452B1AD8" w:rsidR="006A596D" w:rsidRPr="004875B5" w:rsidRDefault="00434D4C">
      <w:pPr>
        <w:pStyle w:val="affff6"/>
        <w:ind w:firstLineChars="200" w:firstLine="480"/>
        <w:jc w:val="left"/>
        <w:rPr>
          <w:b w:val="0"/>
          <w:snapToGrid/>
          <w:kern w:val="2"/>
          <w:szCs w:val="28"/>
        </w:rPr>
      </w:pPr>
      <w:r w:rsidRPr="004875B5">
        <w:rPr>
          <w:b w:val="0"/>
          <w:snapToGrid/>
          <w:kern w:val="2"/>
          <w:szCs w:val="28"/>
        </w:rPr>
        <w:t>为此，</w:t>
      </w:r>
      <w:r w:rsidR="00AF0E28" w:rsidRPr="004875B5">
        <w:rPr>
          <w:b w:val="0"/>
          <w:snapToGrid/>
          <w:kern w:val="2"/>
          <w:szCs w:val="28"/>
        </w:rPr>
        <w:t>阳新县农博园市场运营服务</w:t>
      </w:r>
      <w:r w:rsidRPr="004875B5">
        <w:rPr>
          <w:b w:val="0"/>
          <w:snapToGrid/>
          <w:kern w:val="2"/>
          <w:szCs w:val="28"/>
        </w:rPr>
        <w:t>有限公司拟投资</w:t>
      </w:r>
      <w:r w:rsidR="00AF0E28" w:rsidRPr="004875B5">
        <w:rPr>
          <w:b w:val="0"/>
          <w:snapToGrid/>
          <w:kern w:val="2"/>
          <w:szCs w:val="28"/>
        </w:rPr>
        <w:t>1</w:t>
      </w:r>
      <w:r w:rsidRPr="004875B5">
        <w:rPr>
          <w:b w:val="0"/>
          <w:snapToGrid/>
          <w:kern w:val="2"/>
          <w:szCs w:val="28"/>
        </w:rPr>
        <w:t>000</w:t>
      </w:r>
      <w:r w:rsidRPr="004875B5">
        <w:rPr>
          <w:b w:val="0"/>
          <w:snapToGrid/>
          <w:kern w:val="2"/>
          <w:szCs w:val="28"/>
        </w:rPr>
        <w:t>万元人民币于</w:t>
      </w:r>
      <w:r w:rsidR="00AF0E28" w:rsidRPr="004875B5">
        <w:rPr>
          <w:b w:val="0"/>
          <w:snapToGrid/>
          <w:kern w:val="2"/>
          <w:szCs w:val="28"/>
        </w:rPr>
        <w:t>阳新县经济开发区迎宾大道</w:t>
      </w:r>
      <w:r w:rsidR="00AF0E28" w:rsidRPr="004875B5">
        <w:rPr>
          <w:b w:val="0"/>
          <w:snapToGrid/>
          <w:kern w:val="2"/>
          <w:szCs w:val="28"/>
        </w:rPr>
        <w:t>127</w:t>
      </w:r>
      <w:r w:rsidR="00AF0E28" w:rsidRPr="004875B5">
        <w:rPr>
          <w:b w:val="0"/>
          <w:snapToGrid/>
          <w:kern w:val="2"/>
          <w:szCs w:val="28"/>
        </w:rPr>
        <w:t>号西商物流园内</w:t>
      </w:r>
      <w:r w:rsidR="00B61FA8" w:rsidRPr="004875B5">
        <w:rPr>
          <w:b w:val="0"/>
          <w:snapToGrid/>
          <w:kern w:val="2"/>
          <w:szCs w:val="28"/>
        </w:rPr>
        <w:t>21</w:t>
      </w:r>
      <w:r w:rsidR="00B61FA8" w:rsidRPr="004875B5">
        <w:rPr>
          <w:b w:val="0"/>
          <w:snapToGrid/>
          <w:kern w:val="2"/>
          <w:szCs w:val="28"/>
        </w:rPr>
        <w:t>号楼</w:t>
      </w:r>
      <w:r w:rsidRPr="004875B5">
        <w:rPr>
          <w:b w:val="0"/>
          <w:snapToGrid/>
          <w:kern w:val="2"/>
          <w:szCs w:val="28"/>
        </w:rPr>
        <w:t>建设</w:t>
      </w:r>
      <w:r w:rsidR="00CB6DF6" w:rsidRPr="004875B5">
        <w:rPr>
          <w:b w:val="0"/>
          <w:snapToGrid/>
          <w:kern w:val="2"/>
          <w:szCs w:val="28"/>
        </w:rPr>
        <w:t>“</w:t>
      </w:r>
      <w:r w:rsidR="00CB6DF6" w:rsidRPr="004875B5">
        <w:rPr>
          <w:b w:val="0"/>
          <w:snapToGrid/>
          <w:kern w:val="2"/>
          <w:szCs w:val="28"/>
        </w:rPr>
        <w:t>阳新县活禽屠宰项目</w:t>
      </w:r>
      <w:r w:rsidR="00CB6DF6" w:rsidRPr="004875B5">
        <w:rPr>
          <w:b w:val="0"/>
          <w:snapToGrid/>
          <w:kern w:val="2"/>
          <w:szCs w:val="28"/>
        </w:rPr>
        <w:t>”</w:t>
      </w:r>
      <w:r w:rsidRPr="004875B5">
        <w:rPr>
          <w:b w:val="0"/>
          <w:snapToGrid/>
          <w:kern w:val="2"/>
          <w:szCs w:val="28"/>
        </w:rPr>
        <w:t>，即为本项目（地理位置见附图一），项目属于新建工程。本项目已在</w:t>
      </w:r>
      <w:r w:rsidR="00AF0E28" w:rsidRPr="004875B5">
        <w:rPr>
          <w:b w:val="0"/>
          <w:snapToGrid/>
          <w:kern w:val="2"/>
          <w:szCs w:val="28"/>
        </w:rPr>
        <w:t>湖北</w:t>
      </w:r>
      <w:r w:rsidRPr="004875B5">
        <w:rPr>
          <w:b w:val="0"/>
          <w:snapToGrid/>
          <w:kern w:val="2"/>
          <w:szCs w:val="28"/>
        </w:rPr>
        <w:t>省投资项目在线审批监管平台进行备案</w:t>
      </w:r>
      <w:r w:rsidR="00AF0E28" w:rsidRPr="004875B5">
        <w:rPr>
          <w:b w:val="0"/>
          <w:snapToGrid/>
          <w:kern w:val="2"/>
          <w:szCs w:val="28"/>
        </w:rPr>
        <w:t>通过</w:t>
      </w:r>
      <w:r w:rsidRPr="004875B5">
        <w:rPr>
          <w:b w:val="0"/>
          <w:snapToGrid/>
          <w:kern w:val="2"/>
          <w:szCs w:val="28"/>
        </w:rPr>
        <w:t>，项目统一代码为</w:t>
      </w:r>
      <w:r w:rsidRPr="004875B5">
        <w:rPr>
          <w:b w:val="0"/>
          <w:snapToGrid/>
          <w:kern w:val="2"/>
          <w:szCs w:val="28"/>
        </w:rPr>
        <w:t>2</w:t>
      </w:r>
      <w:r w:rsidR="00AF0E28" w:rsidRPr="004875B5">
        <w:rPr>
          <w:b w:val="0"/>
          <w:snapToGrid/>
          <w:kern w:val="2"/>
          <w:szCs w:val="28"/>
        </w:rPr>
        <w:t>203</w:t>
      </w:r>
      <w:r w:rsidRPr="004875B5">
        <w:rPr>
          <w:b w:val="0"/>
          <w:snapToGrid/>
          <w:kern w:val="2"/>
          <w:szCs w:val="28"/>
        </w:rPr>
        <w:t>-</w:t>
      </w:r>
      <w:r w:rsidR="00AF0E28" w:rsidRPr="004875B5">
        <w:rPr>
          <w:b w:val="0"/>
          <w:snapToGrid/>
          <w:kern w:val="2"/>
          <w:szCs w:val="28"/>
        </w:rPr>
        <w:t>420222</w:t>
      </w:r>
      <w:r w:rsidRPr="004875B5">
        <w:rPr>
          <w:b w:val="0"/>
          <w:snapToGrid/>
          <w:kern w:val="2"/>
          <w:szCs w:val="28"/>
        </w:rPr>
        <w:t>-</w:t>
      </w:r>
      <w:r w:rsidR="00AF0E28" w:rsidRPr="004875B5">
        <w:rPr>
          <w:b w:val="0"/>
          <w:snapToGrid/>
          <w:kern w:val="2"/>
          <w:szCs w:val="28"/>
        </w:rPr>
        <w:t>04-05</w:t>
      </w:r>
      <w:r w:rsidRPr="004875B5">
        <w:rPr>
          <w:b w:val="0"/>
          <w:snapToGrid/>
          <w:kern w:val="2"/>
          <w:szCs w:val="28"/>
        </w:rPr>
        <w:t>-</w:t>
      </w:r>
      <w:r w:rsidR="00AF0E28" w:rsidRPr="004875B5">
        <w:rPr>
          <w:b w:val="0"/>
          <w:snapToGrid/>
          <w:kern w:val="2"/>
          <w:szCs w:val="28"/>
        </w:rPr>
        <w:t>637356</w:t>
      </w:r>
      <w:r w:rsidRPr="004875B5">
        <w:rPr>
          <w:b w:val="0"/>
          <w:snapToGrid/>
          <w:kern w:val="2"/>
          <w:szCs w:val="28"/>
        </w:rPr>
        <w:t>（见附件</w:t>
      </w:r>
      <w:r w:rsidR="00CF11CA" w:rsidRPr="004875B5">
        <w:rPr>
          <w:b w:val="0"/>
          <w:snapToGrid/>
          <w:kern w:val="2"/>
          <w:szCs w:val="28"/>
        </w:rPr>
        <w:t>2</w:t>
      </w:r>
      <w:r w:rsidRPr="004875B5">
        <w:rPr>
          <w:b w:val="0"/>
          <w:snapToGrid/>
          <w:kern w:val="2"/>
          <w:szCs w:val="28"/>
        </w:rPr>
        <w:t>）。</w:t>
      </w:r>
      <w:r w:rsidR="00CF11CA" w:rsidRPr="004875B5">
        <w:rPr>
          <w:b w:val="0"/>
          <w:snapToGrid/>
          <w:kern w:val="2"/>
          <w:szCs w:val="28"/>
        </w:rPr>
        <w:t>拟建项目占地面积</w:t>
      </w:r>
      <w:r w:rsidR="00CF11CA" w:rsidRPr="004875B5">
        <w:rPr>
          <w:b w:val="0"/>
          <w:snapToGrid/>
          <w:kern w:val="2"/>
          <w:szCs w:val="28"/>
        </w:rPr>
        <w:t>1.3</w:t>
      </w:r>
      <w:r w:rsidR="00CF11CA" w:rsidRPr="004875B5">
        <w:rPr>
          <w:b w:val="0"/>
          <w:snapToGrid/>
          <w:kern w:val="2"/>
          <w:szCs w:val="28"/>
        </w:rPr>
        <w:t>亩，主要建设屠宰车间、厂区管理用房、低温速冻区、集中配送区、污水处理区等，主要生产内容为家禽屠宰加工，年屠宰量</w:t>
      </w:r>
      <w:r w:rsidR="00CF11CA" w:rsidRPr="004875B5">
        <w:rPr>
          <w:b w:val="0"/>
          <w:snapToGrid/>
          <w:kern w:val="2"/>
          <w:szCs w:val="28"/>
        </w:rPr>
        <w:t>1000</w:t>
      </w:r>
      <w:r w:rsidR="0075630B" w:rsidRPr="004875B5">
        <w:rPr>
          <w:b w:val="0"/>
          <w:snapToGrid/>
          <w:kern w:val="2"/>
          <w:szCs w:val="28"/>
        </w:rPr>
        <w:t>.02</w:t>
      </w:r>
      <w:r w:rsidR="00CF11CA" w:rsidRPr="004875B5">
        <w:rPr>
          <w:b w:val="0"/>
          <w:snapToGrid/>
          <w:kern w:val="2"/>
          <w:szCs w:val="28"/>
        </w:rPr>
        <w:t>万只。</w:t>
      </w:r>
    </w:p>
    <w:p w14:paraId="01B17D8A" w14:textId="42E01373" w:rsidR="006A596D" w:rsidRPr="004875B5" w:rsidRDefault="00434D4C">
      <w:pPr>
        <w:pStyle w:val="affff6"/>
        <w:ind w:firstLineChars="200" w:firstLine="480"/>
        <w:jc w:val="left"/>
        <w:rPr>
          <w:b w:val="0"/>
          <w:snapToGrid/>
          <w:kern w:val="2"/>
          <w:szCs w:val="28"/>
        </w:rPr>
      </w:pPr>
      <w:r w:rsidRPr="004875B5">
        <w:rPr>
          <w:b w:val="0"/>
          <w:snapToGrid/>
          <w:kern w:val="2"/>
          <w:szCs w:val="28"/>
        </w:rPr>
        <w:t>依据</w:t>
      </w:r>
      <w:r w:rsidR="00692BB8" w:rsidRPr="004875B5">
        <w:rPr>
          <w:b w:val="0"/>
          <w:snapToGrid/>
          <w:kern w:val="2"/>
          <w:szCs w:val="28"/>
        </w:rPr>
        <w:t>《中华人民共和国环境影响评价法》、</w:t>
      </w:r>
      <w:r w:rsidRPr="004875B5">
        <w:rPr>
          <w:b w:val="0"/>
          <w:snapToGrid/>
          <w:kern w:val="2"/>
          <w:szCs w:val="28"/>
        </w:rPr>
        <w:t>国务院令第</w:t>
      </w:r>
      <w:r w:rsidRPr="004875B5">
        <w:rPr>
          <w:b w:val="0"/>
          <w:snapToGrid/>
          <w:kern w:val="2"/>
          <w:szCs w:val="28"/>
        </w:rPr>
        <w:t>682</w:t>
      </w:r>
      <w:r w:rsidR="00692BB8" w:rsidRPr="004875B5">
        <w:rPr>
          <w:b w:val="0"/>
          <w:snapToGrid/>
          <w:kern w:val="2"/>
          <w:szCs w:val="28"/>
        </w:rPr>
        <w:t>号文《建设项目环境保护管理条例》等</w:t>
      </w:r>
      <w:r w:rsidRPr="004875B5">
        <w:rPr>
          <w:b w:val="0"/>
          <w:snapToGrid/>
          <w:kern w:val="2"/>
          <w:szCs w:val="28"/>
        </w:rPr>
        <w:t>相关法规的要求，项目建设之前须进行环境影响评价。根据《建设项目环境影响评价分类管理名录（</w:t>
      </w:r>
      <w:r w:rsidRPr="004875B5">
        <w:rPr>
          <w:b w:val="0"/>
          <w:snapToGrid/>
          <w:kern w:val="2"/>
          <w:szCs w:val="28"/>
        </w:rPr>
        <w:t>2021</w:t>
      </w:r>
      <w:r w:rsidRPr="004875B5">
        <w:rPr>
          <w:b w:val="0"/>
          <w:snapToGrid/>
          <w:kern w:val="2"/>
          <w:szCs w:val="28"/>
        </w:rPr>
        <w:t>年版）》（生态环境部部令第</w:t>
      </w:r>
      <w:r w:rsidRPr="004875B5">
        <w:rPr>
          <w:b w:val="0"/>
          <w:snapToGrid/>
          <w:kern w:val="2"/>
          <w:szCs w:val="28"/>
        </w:rPr>
        <w:t>16</w:t>
      </w:r>
      <w:r w:rsidRPr="004875B5">
        <w:rPr>
          <w:b w:val="0"/>
          <w:snapToGrid/>
          <w:kern w:val="2"/>
          <w:szCs w:val="28"/>
        </w:rPr>
        <w:t>号）中</w:t>
      </w:r>
      <w:r w:rsidRPr="004875B5">
        <w:rPr>
          <w:b w:val="0"/>
          <w:snapToGrid/>
          <w:kern w:val="2"/>
          <w:szCs w:val="28"/>
        </w:rPr>
        <w:t>“</w:t>
      </w:r>
      <w:r w:rsidRPr="004875B5">
        <w:rPr>
          <w:b w:val="0"/>
          <w:snapToGrid/>
          <w:kern w:val="2"/>
          <w:szCs w:val="28"/>
        </w:rPr>
        <w:t>十、农副食品加工业</w:t>
      </w:r>
      <w:r w:rsidRPr="004875B5">
        <w:rPr>
          <w:b w:val="0"/>
          <w:snapToGrid/>
          <w:kern w:val="2"/>
          <w:szCs w:val="28"/>
        </w:rPr>
        <w:t>13”</w:t>
      </w:r>
      <w:r w:rsidRPr="004875B5">
        <w:rPr>
          <w:b w:val="0"/>
          <w:snapToGrid/>
          <w:kern w:val="2"/>
          <w:szCs w:val="28"/>
        </w:rPr>
        <w:t>中的</w:t>
      </w:r>
      <w:r w:rsidRPr="004875B5">
        <w:rPr>
          <w:b w:val="0"/>
          <w:snapToGrid/>
          <w:kern w:val="2"/>
          <w:szCs w:val="28"/>
        </w:rPr>
        <w:t>“18</w:t>
      </w:r>
      <w:r w:rsidRPr="004875B5">
        <w:rPr>
          <w:b w:val="0"/>
          <w:snapToGrid/>
          <w:kern w:val="2"/>
          <w:szCs w:val="28"/>
        </w:rPr>
        <w:t>、屠宰及肉类加工</w:t>
      </w:r>
      <w:r w:rsidRPr="004875B5">
        <w:rPr>
          <w:b w:val="0"/>
          <w:snapToGrid/>
          <w:kern w:val="2"/>
          <w:szCs w:val="28"/>
        </w:rPr>
        <w:t>135*”——</w:t>
      </w:r>
      <w:r w:rsidRPr="004875B5">
        <w:rPr>
          <w:b w:val="0"/>
          <w:snapToGrid/>
          <w:kern w:val="2"/>
          <w:szCs w:val="28"/>
        </w:rPr>
        <w:t>屠宰生猪</w:t>
      </w:r>
      <w:r w:rsidRPr="004875B5">
        <w:rPr>
          <w:b w:val="0"/>
          <w:snapToGrid/>
          <w:kern w:val="2"/>
          <w:szCs w:val="28"/>
        </w:rPr>
        <w:t xml:space="preserve">10 </w:t>
      </w:r>
      <w:r w:rsidRPr="004875B5">
        <w:rPr>
          <w:b w:val="0"/>
          <w:snapToGrid/>
          <w:kern w:val="2"/>
          <w:szCs w:val="28"/>
        </w:rPr>
        <w:lastRenderedPageBreak/>
        <w:t>万头、肉牛</w:t>
      </w:r>
      <w:r w:rsidRPr="004875B5">
        <w:rPr>
          <w:b w:val="0"/>
          <w:snapToGrid/>
          <w:kern w:val="2"/>
          <w:szCs w:val="28"/>
        </w:rPr>
        <w:t xml:space="preserve">1 </w:t>
      </w:r>
      <w:r w:rsidRPr="004875B5">
        <w:rPr>
          <w:b w:val="0"/>
          <w:snapToGrid/>
          <w:kern w:val="2"/>
          <w:szCs w:val="28"/>
        </w:rPr>
        <w:t>万头、肉羊</w:t>
      </w:r>
      <w:r w:rsidRPr="004875B5">
        <w:rPr>
          <w:b w:val="0"/>
          <w:snapToGrid/>
          <w:kern w:val="2"/>
          <w:szCs w:val="28"/>
        </w:rPr>
        <w:t>15</w:t>
      </w:r>
      <w:r w:rsidRPr="004875B5">
        <w:rPr>
          <w:b w:val="0"/>
          <w:snapToGrid/>
          <w:kern w:val="2"/>
          <w:szCs w:val="28"/>
        </w:rPr>
        <w:t>万只、禽类</w:t>
      </w:r>
      <w:r w:rsidRPr="004875B5">
        <w:rPr>
          <w:b w:val="0"/>
          <w:snapToGrid/>
          <w:kern w:val="2"/>
          <w:szCs w:val="28"/>
        </w:rPr>
        <w:t xml:space="preserve">1000 </w:t>
      </w:r>
      <w:r w:rsidRPr="004875B5">
        <w:rPr>
          <w:b w:val="0"/>
          <w:snapToGrid/>
          <w:kern w:val="2"/>
          <w:szCs w:val="28"/>
        </w:rPr>
        <w:t>万只及以上</w:t>
      </w:r>
      <w:r w:rsidRPr="004875B5">
        <w:rPr>
          <w:b w:val="0"/>
          <w:snapToGrid/>
          <w:kern w:val="2"/>
          <w:szCs w:val="28"/>
        </w:rPr>
        <w:t>”</w:t>
      </w:r>
      <w:r w:rsidRPr="004875B5">
        <w:rPr>
          <w:b w:val="0"/>
          <w:snapToGrid/>
          <w:kern w:val="2"/>
          <w:szCs w:val="28"/>
        </w:rPr>
        <w:t>，需编制报告书，本项目年屠宰禽类</w:t>
      </w:r>
      <w:r w:rsidRPr="004875B5">
        <w:rPr>
          <w:b w:val="0"/>
          <w:snapToGrid/>
          <w:kern w:val="2"/>
          <w:szCs w:val="28"/>
        </w:rPr>
        <w:t>1</w:t>
      </w:r>
      <w:r w:rsidR="00692BB8" w:rsidRPr="004875B5">
        <w:rPr>
          <w:b w:val="0"/>
          <w:snapToGrid/>
          <w:kern w:val="2"/>
          <w:szCs w:val="28"/>
        </w:rPr>
        <w:t>0</w:t>
      </w:r>
      <w:r w:rsidRPr="004875B5">
        <w:rPr>
          <w:b w:val="0"/>
          <w:snapToGrid/>
          <w:kern w:val="2"/>
          <w:szCs w:val="28"/>
        </w:rPr>
        <w:t>00</w:t>
      </w:r>
      <w:r w:rsidRPr="004875B5">
        <w:rPr>
          <w:b w:val="0"/>
          <w:snapToGrid/>
          <w:kern w:val="2"/>
          <w:szCs w:val="28"/>
        </w:rPr>
        <w:t>万只，因此须编制环境影响报告书。</w:t>
      </w:r>
      <w:r w:rsidR="00692BB8" w:rsidRPr="004875B5">
        <w:rPr>
          <w:b w:val="0"/>
          <w:snapToGrid/>
          <w:kern w:val="2"/>
          <w:szCs w:val="28"/>
        </w:rPr>
        <w:t>阳新县农博园市场运营服务有限公司于</w:t>
      </w:r>
      <w:r w:rsidR="00692BB8" w:rsidRPr="004875B5">
        <w:rPr>
          <w:b w:val="0"/>
          <w:snapToGrid/>
          <w:kern w:val="2"/>
          <w:szCs w:val="28"/>
        </w:rPr>
        <w:t>2022</w:t>
      </w:r>
      <w:r w:rsidR="00692BB8" w:rsidRPr="004875B5">
        <w:rPr>
          <w:b w:val="0"/>
          <w:snapToGrid/>
          <w:kern w:val="2"/>
          <w:szCs w:val="28"/>
        </w:rPr>
        <w:t>年</w:t>
      </w:r>
      <w:r w:rsidR="00692BB8" w:rsidRPr="004875B5">
        <w:rPr>
          <w:b w:val="0"/>
          <w:snapToGrid/>
          <w:kern w:val="2"/>
          <w:szCs w:val="28"/>
        </w:rPr>
        <w:t>4</w:t>
      </w:r>
      <w:r w:rsidR="00692BB8" w:rsidRPr="004875B5">
        <w:rPr>
          <w:b w:val="0"/>
          <w:snapToGrid/>
          <w:kern w:val="2"/>
          <w:szCs w:val="28"/>
        </w:rPr>
        <w:t>月</w:t>
      </w:r>
      <w:r w:rsidRPr="004875B5">
        <w:rPr>
          <w:b w:val="0"/>
          <w:snapToGrid/>
          <w:kern w:val="2"/>
          <w:szCs w:val="28"/>
        </w:rPr>
        <w:t>委托</w:t>
      </w:r>
      <w:r w:rsidR="00692BB8" w:rsidRPr="004875B5">
        <w:rPr>
          <w:b w:val="0"/>
          <w:snapToGrid/>
          <w:kern w:val="2"/>
          <w:szCs w:val="28"/>
        </w:rPr>
        <w:t>湖北利雄环保科技</w:t>
      </w:r>
      <w:r w:rsidRPr="004875B5">
        <w:rPr>
          <w:b w:val="0"/>
          <w:snapToGrid/>
          <w:kern w:val="2"/>
          <w:szCs w:val="28"/>
        </w:rPr>
        <w:t>有限公司开展环境影响评价工作，编制项目环境影响报告书，委托</w:t>
      </w:r>
      <w:r w:rsidR="00692BB8" w:rsidRPr="004875B5">
        <w:rPr>
          <w:b w:val="0"/>
          <w:snapToGrid/>
          <w:kern w:val="2"/>
          <w:szCs w:val="28"/>
        </w:rPr>
        <w:t>书</w:t>
      </w:r>
      <w:r w:rsidRPr="004875B5">
        <w:rPr>
          <w:b w:val="0"/>
          <w:snapToGrid/>
          <w:kern w:val="2"/>
          <w:szCs w:val="28"/>
        </w:rPr>
        <w:t>详见附件</w:t>
      </w:r>
      <w:r w:rsidR="00692BB8" w:rsidRPr="004875B5">
        <w:rPr>
          <w:b w:val="0"/>
          <w:snapToGrid/>
          <w:kern w:val="2"/>
          <w:szCs w:val="28"/>
        </w:rPr>
        <w:t>1</w:t>
      </w:r>
      <w:r w:rsidRPr="004875B5">
        <w:rPr>
          <w:b w:val="0"/>
          <w:snapToGrid/>
          <w:kern w:val="2"/>
          <w:szCs w:val="28"/>
        </w:rPr>
        <w:t>。</w:t>
      </w:r>
    </w:p>
    <w:p w14:paraId="1129C093" w14:textId="11F89F11" w:rsidR="006A596D" w:rsidRPr="004875B5" w:rsidRDefault="00434D4C">
      <w:pPr>
        <w:pStyle w:val="affff6"/>
        <w:ind w:firstLineChars="200" w:firstLine="480"/>
        <w:jc w:val="left"/>
        <w:rPr>
          <w:b w:val="0"/>
          <w:snapToGrid/>
          <w:kern w:val="2"/>
          <w:szCs w:val="28"/>
        </w:rPr>
      </w:pPr>
      <w:r w:rsidRPr="004875B5">
        <w:rPr>
          <w:b w:val="0"/>
          <w:snapToGrid/>
          <w:kern w:val="2"/>
          <w:szCs w:val="28"/>
        </w:rPr>
        <w:t>本次评价工作得到了</w:t>
      </w:r>
      <w:r w:rsidR="00692BB8" w:rsidRPr="004875B5">
        <w:rPr>
          <w:b w:val="0"/>
          <w:snapToGrid/>
          <w:kern w:val="2"/>
          <w:szCs w:val="28"/>
        </w:rPr>
        <w:t>黄石市</w:t>
      </w:r>
      <w:r w:rsidRPr="004875B5">
        <w:rPr>
          <w:b w:val="0"/>
          <w:snapToGrid/>
          <w:kern w:val="2"/>
          <w:szCs w:val="28"/>
        </w:rPr>
        <w:t>生态环境局、</w:t>
      </w:r>
      <w:r w:rsidR="00692BB8" w:rsidRPr="004875B5">
        <w:rPr>
          <w:b w:val="0"/>
          <w:snapToGrid/>
          <w:kern w:val="2"/>
          <w:szCs w:val="28"/>
        </w:rPr>
        <w:t>黄石市</w:t>
      </w:r>
      <w:r w:rsidRPr="004875B5">
        <w:rPr>
          <w:b w:val="0"/>
          <w:snapToGrid/>
          <w:kern w:val="2"/>
          <w:szCs w:val="28"/>
        </w:rPr>
        <w:t>生态环境局</w:t>
      </w:r>
      <w:r w:rsidR="00692BB8" w:rsidRPr="004875B5">
        <w:rPr>
          <w:b w:val="0"/>
          <w:snapToGrid/>
          <w:kern w:val="2"/>
          <w:szCs w:val="28"/>
        </w:rPr>
        <w:t>阳新县分局</w:t>
      </w:r>
      <w:r w:rsidRPr="004875B5">
        <w:rPr>
          <w:b w:val="0"/>
          <w:snapToGrid/>
          <w:kern w:val="2"/>
          <w:szCs w:val="28"/>
        </w:rPr>
        <w:t>指导与帮助，同时得到了建设单位</w:t>
      </w:r>
      <w:r w:rsidR="00692BB8" w:rsidRPr="004875B5">
        <w:rPr>
          <w:b w:val="0"/>
          <w:snapToGrid/>
          <w:kern w:val="2"/>
          <w:szCs w:val="28"/>
        </w:rPr>
        <w:t>阳新县农博园市场运营服务有限公司</w:t>
      </w:r>
      <w:r w:rsidRPr="004875B5">
        <w:rPr>
          <w:b w:val="0"/>
          <w:snapToGrid/>
          <w:kern w:val="2"/>
          <w:szCs w:val="28"/>
        </w:rPr>
        <w:t>的大力协作和密切配合，保证了本项目环境影响评价工作的顺利完成，谨在此一并表示感谢！</w:t>
      </w:r>
    </w:p>
    <w:p w14:paraId="09CD7CAD" w14:textId="77777777" w:rsidR="006A596D" w:rsidRPr="004875B5" w:rsidRDefault="00434D4C" w:rsidP="00CA6474">
      <w:pPr>
        <w:pStyle w:val="2Heading211112b22H2Underrubrik1p"/>
        <w:snapToGrid w:val="0"/>
        <w:spacing w:beforeLines="0" w:before="0"/>
        <w:ind w:left="0" w:firstLine="0"/>
        <w:rPr>
          <w:rFonts w:hAnsi="Times New Roman"/>
        </w:rPr>
      </w:pPr>
      <w:bookmarkStart w:id="10" w:name="_Toc105682265"/>
      <w:r w:rsidRPr="004875B5">
        <w:rPr>
          <w:rFonts w:hAnsi="Times New Roman"/>
        </w:rPr>
        <w:t>项目的特点</w:t>
      </w:r>
      <w:bookmarkEnd w:id="10"/>
    </w:p>
    <w:p w14:paraId="2B34AA52" w14:textId="72709FA3" w:rsidR="006A596D" w:rsidRPr="004875B5" w:rsidRDefault="00434D4C">
      <w:pPr>
        <w:pStyle w:val="affff6"/>
        <w:ind w:firstLineChars="200" w:firstLine="480"/>
        <w:jc w:val="left"/>
        <w:rPr>
          <w:b w:val="0"/>
          <w:strike/>
        </w:rPr>
      </w:pPr>
      <w:r w:rsidRPr="004875B5">
        <w:rPr>
          <w:b w:val="0"/>
        </w:rPr>
        <w:t>本项目为</w:t>
      </w:r>
      <w:r w:rsidR="00066DC7" w:rsidRPr="004875B5">
        <w:rPr>
          <w:b w:val="0"/>
        </w:rPr>
        <w:t>禽类</w:t>
      </w:r>
      <w:r w:rsidRPr="004875B5">
        <w:rPr>
          <w:b w:val="0"/>
        </w:rPr>
        <w:t>屠宰项目，行业类别属于</w:t>
      </w:r>
      <w:r w:rsidR="00066DC7" w:rsidRPr="004875B5">
        <w:rPr>
          <w:b w:val="0"/>
        </w:rPr>
        <w:t>C13</w:t>
      </w:r>
      <w:r w:rsidR="00066DC7" w:rsidRPr="004875B5">
        <w:rPr>
          <w:b w:val="0"/>
        </w:rPr>
        <w:t>农副食品加工业中</w:t>
      </w:r>
      <w:r w:rsidRPr="004875B5">
        <w:rPr>
          <w:b w:val="0"/>
        </w:rPr>
        <w:t>C1352“</w:t>
      </w:r>
      <w:r w:rsidRPr="004875B5">
        <w:rPr>
          <w:b w:val="0"/>
        </w:rPr>
        <w:t>禽类屠宰</w:t>
      </w:r>
      <w:r w:rsidRPr="004875B5">
        <w:rPr>
          <w:b w:val="0"/>
        </w:rPr>
        <w:t>”</w:t>
      </w:r>
      <w:r w:rsidRPr="004875B5">
        <w:rPr>
          <w:b w:val="0"/>
        </w:rPr>
        <w:t>，对照《产业结构调整指导目录（</w:t>
      </w:r>
      <w:r w:rsidRPr="004875B5">
        <w:rPr>
          <w:b w:val="0"/>
        </w:rPr>
        <w:t>2019</w:t>
      </w:r>
      <w:r w:rsidRPr="004875B5">
        <w:rPr>
          <w:b w:val="0"/>
        </w:rPr>
        <w:t>年）》</w:t>
      </w:r>
      <w:r w:rsidR="00F70270" w:rsidRPr="004875B5">
        <w:rPr>
          <w:b w:val="0"/>
        </w:rPr>
        <w:t>及其修改单（中华人民共和国国家发展和改革委员会令</w:t>
      </w:r>
      <w:r w:rsidR="00F70270" w:rsidRPr="004875B5">
        <w:rPr>
          <w:b w:val="0"/>
        </w:rPr>
        <w:t xml:space="preserve">  </w:t>
      </w:r>
      <w:r w:rsidR="00F70270" w:rsidRPr="004875B5">
        <w:rPr>
          <w:b w:val="0"/>
        </w:rPr>
        <w:t>第</w:t>
      </w:r>
      <w:r w:rsidR="00F70270" w:rsidRPr="004875B5">
        <w:rPr>
          <w:b w:val="0"/>
        </w:rPr>
        <w:t>49</w:t>
      </w:r>
      <w:r w:rsidR="00F70270" w:rsidRPr="004875B5">
        <w:rPr>
          <w:b w:val="0"/>
        </w:rPr>
        <w:t>号）</w:t>
      </w:r>
      <w:r w:rsidRPr="004875B5">
        <w:rPr>
          <w:b w:val="0"/>
        </w:rPr>
        <w:t>，禽类屠宰不属于鼓励类、限制（年屠宰生猪</w:t>
      </w:r>
      <w:r w:rsidRPr="004875B5">
        <w:rPr>
          <w:b w:val="0"/>
        </w:rPr>
        <w:t>15</w:t>
      </w:r>
      <w:r w:rsidRPr="004875B5">
        <w:rPr>
          <w:b w:val="0"/>
        </w:rPr>
        <w:t>万头及以下、肉牛</w:t>
      </w:r>
      <w:r w:rsidRPr="004875B5">
        <w:rPr>
          <w:b w:val="0"/>
        </w:rPr>
        <w:t>1</w:t>
      </w:r>
      <w:r w:rsidRPr="004875B5">
        <w:rPr>
          <w:b w:val="0"/>
        </w:rPr>
        <w:t>万头及以下、肉羊</w:t>
      </w:r>
      <w:r w:rsidRPr="004875B5">
        <w:rPr>
          <w:b w:val="0"/>
        </w:rPr>
        <w:t>15</w:t>
      </w:r>
      <w:r w:rsidRPr="004875B5">
        <w:rPr>
          <w:b w:val="0"/>
        </w:rPr>
        <w:t>万只及以下、活禽</w:t>
      </w:r>
      <w:r w:rsidRPr="004875B5">
        <w:rPr>
          <w:b w:val="0"/>
        </w:rPr>
        <w:t>1000</w:t>
      </w:r>
      <w:r w:rsidRPr="004875B5">
        <w:rPr>
          <w:b w:val="0"/>
        </w:rPr>
        <w:t>万只及以下的屠宰建设项目）或淘汰类（猪、牛、羊、禽手工屠宰工艺）名录内，因此本项目为允许类。</w:t>
      </w:r>
    </w:p>
    <w:p w14:paraId="3830D495" w14:textId="65A918D0" w:rsidR="002710DE" w:rsidRPr="004875B5" w:rsidRDefault="002710DE">
      <w:pPr>
        <w:pStyle w:val="affff6"/>
        <w:ind w:firstLineChars="200" w:firstLine="480"/>
        <w:jc w:val="left"/>
        <w:rPr>
          <w:b w:val="0"/>
        </w:rPr>
      </w:pPr>
      <w:r w:rsidRPr="004875B5">
        <w:rPr>
          <w:b w:val="0"/>
        </w:rPr>
        <w:t>（</w:t>
      </w:r>
      <w:r w:rsidRPr="004875B5">
        <w:rPr>
          <w:b w:val="0"/>
        </w:rPr>
        <w:t>1</w:t>
      </w:r>
      <w:r w:rsidRPr="004875B5">
        <w:rPr>
          <w:b w:val="0"/>
        </w:rPr>
        <w:t>）本项目租赁生产厂房，施工期主要为设备安装，施工时间较短，施工阶段污染影响小，项目环境影响主要在运营阶段。</w:t>
      </w:r>
    </w:p>
    <w:p w14:paraId="75E9FFE5" w14:textId="5A771FE0" w:rsidR="002710DE" w:rsidRPr="004875B5" w:rsidRDefault="002710DE" w:rsidP="002710DE">
      <w:pPr>
        <w:pStyle w:val="affff6"/>
        <w:ind w:firstLineChars="200" w:firstLine="480"/>
        <w:jc w:val="left"/>
        <w:rPr>
          <w:b w:val="0"/>
        </w:rPr>
      </w:pPr>
      <w:r w:rsidRPr="004875B5">
        <w:rPr>
          <w:b w:val="0"/>
        </w:rPr>
        <w:t>（</w:t>
      </w:r>
      <w:r w:rsidRPr="004875B5">
        <w:rPr>
          <w:b w:val="0"/>
        </w:rPr>
        <w:t>2</w:t>
      </w:r>
      <w:r w:rsidRPr="004875B5">
        <w:rPr>
          <w:b w:val="0"/>
        </w:rPr>
        <w:t>）从环境保护角度，项目特点：</w:t>
      </w:r>
    </w:p>
    <w:p w14:paraId="2D0AE4E3" w14:textId="5A8793E2" w:rsidR="002710DE" w:rsidRPr="004875B5" w:rsidRDefault="002710DE" w:rsidP="002710DE">
      <w:pPr>
        <w:pStyle w:val="affff6"/>
        <w:ind w:firstLineChars="200" w:firstLine="480"/>
        <w:jc w:val="left"/>
        <w:rPr>
          <w:b w:val="0"/>
        </w:rPr>
      </w:pPr>
      <w:r w:rsidRPr="004875B5">
        <w:rPr>
          <w:b w:val="0"/>
        </w:rPr>
        <w:t>1</w:t>
      </w:r>
      <w:r w:rsidRPr="004875B5">
        <w:rPr>
          <w:b w:val="0"/>
        </w:rPr>
        <w:t>）废水，主要为屠宰废水</w:t>
      </w:r>
    </w:p>
    <w:p w14:paraId="15FB9323" w14:textId="47A944CC" w:rsidR="002710DE" w:rsidRPr="004875B5" w:rsidRDefault="002710DE" w:rsidP="002710DE">
      <w:pPr>
        <w:pStyle w:val="affff6"/>
        <w:ind w:firstLineChars="200" w:firstLine="480"/>
        <w:jc w:val="left"/>
        <w:rPr>
          <w:b w:val="0"/>
        </w:rPr>
      </w:pPr>
      <w:r w:rsidRPr="004875B5">
        <w:rPr>
          <w:b w:val="0"/>
        </w:rPr>
        <w:t>2</w:t>
      </w:r>
      <w:r w:rsidRPr="004875B5">
        <w:rPr>
          <w:b w:val="0"/>
        </w:rPr>
        <w:t>）</w:t>
      </w:r>
      <w:r w:rsidR="001B6BDB" w:rsidRPr="004875B5">
        <w:rPr>
          <w:b w:val="0"/>
        </w:rPr>
        <w:t>废气，主要为</w:t>
      </w:r>
      <w:r w:rsidRPr="004875B5">
        <w:rPr>
          <w:b w:val="0"/>
        </w:rPr>
        <w:t>恶臭</w:t>
      </w:r>
      <w:r w:rsidR="001B6BDB" w:rsidRPr="004875B5">
        <w:rPr>
          <w:b w:val="0"/>
        </w:rPr>
        <w:t>和生物质燃烧废气</w:t>
      </w:r>
      <w:r w:rsidRPr="004875B5">
        <w:rPr>
          <w:b w:val="0"/>
        </w:rPr>
        <w:t>，</w:t>
      </w:r>
      <w:r w:rsidR="001B6BDB" w:rsidRPr="004875B5">
        <w:rPr>
          <w:b w:val="0"/>
        </w:rPr>
        <w:t>恶臭</w:t>
      </w:r>
      <w:r w:rsidRPr="004875B5">
        <w:rPr>
          <w:b w:val="0"/>
        </w:rPr>
        <w:t>主要为</w:t>
      </w:r>
      <w:r w:rsidR="001B6BDB" w:rsidRPr="004875B5">
        <w:rPr>
          <w:b w:val="0"/>
        </w:rPr>
        <w:t>临时圈养区及</w:t>
      </w:r>
      <w:r w:rsidRPr="004875B5">
        <w:rPr>
          <w:b w:val="0"/>
        </w:rPr>
        <w:t>屠宰车间产生的恶臭</w:t>
      </w:r>
      <w:r w:rsidR="001B6BDB" w:rsidRPr="004875B5">
        <w:rPr>
          <w:b w:val="0"/>
        </w:rPr>
        <w:t>。</w:t>
      </w:r>
    </w:p>
    <w:p w14:paraId="6F4861CE" w14:textId="6DF0D767" w:rsidR="002710DE" w:rsidRPr="004875B5" w:rsidRDefault="002710DE" w:rsidP="002710DE">
      <w:pPr>
        <w:pStyle w:val="affff6"/>
        <w:ind w:firstLineChars="200" w:firstLine="480"/>
        <w:jc w:val="left"/>
        <w:rPr>
          <w:b w:val="0"/>
        </w:rPr>
      </w:pPr>
      <w:r w:rsidRPr="004875B5">
        <w:rPr>
          <w:b w:val="0"/>
        </w:rPr>
        <w:t>3</w:t>
      </w:r>
      <w:r w:rsidRPr="004875B5">
        <w:rPr>
          <w:b w:val="0"/>
        </w:rPr>
        <w:t>）屠宰产生的固废，主要为粪便、不可食用废弃物等</w:t>
      </w:r>
    </w:p>
    <w:p w14:paraId="46DD0F9A" w14:textId="43D4189E" w:rsidR="002710DE" w:rsidRPr="004875B5" w:rsidRDefault="002710DE" w:rsidP="002710DE">
      <w:pPr>
        <w:pStyle w:val="affff6"/>
        <w:ind w:firstLineChars="200" w:firstLine="480"/>
        <w:jc w:val="left"/>
        <w:rPr>
          <w:b w:val="0"/>
        </w:rPr>
      </w:pPr>
      <w:r w:rsidRPr="004875B5">
        <w:rPr>
          <w:b w:val="0"/>
        </w:rPr>
        <w:t>4</w:t>
      </w:r>
      <w:r w:rsidRPr="004875B5">
        <w:rPr>
          <w:b w:val="0"/>
        </w:rPr>
        <w:t>）噪声污染，主要为生产设备噪声</w:t>
      </w:r>
    </w:p>
    <w:p w14:paraId="7EECC244" w14:textId="54825729" w:rsidR="002710DE" w:rsidRPr="004875B5" w:rsidRDefault="002710DE" w:rsidP="002710DE">
      <w:pPr>
        <w:pStyle w:val="affff6"/>
        <w:ind w:firstLineChars="200" w:firstLine="480"/>
        <w:jc w:val="left"/>
        <w:rPr>
          <w:b w:val="0"/>
        </w:rPr>
      </w:pPr>
      <w:r w:rsidRPr="004875B5">
        <w:rPr>
          <w:b w:val="0"/>
        </w:rPr>
        <w:t>本项目生产过程中产生的废气、废水、噪声经相应的处理后能够实现稳定达标排放；一般工业固体废物、生活垃圾均能够得到合理处置；环境风险源潜在的环境风险在采取风险防范和应急处置措施后，可以得到有效控制，达到接受水平。</w:t>
      </w:r>
    </w:p>
    <w:p w14:paraId="50F30ACB" w14:textId="77777777" w:rsidR="006A596D" w:rsidRPr="004875B5" w:rsidRDefault="00434D4C" w:rsidP="00CA6474">
      <w:pPr>
        <w:pStyle w:val="2Heading211112b22H2Underrubrik1p"/>
        <w:snapToGrid w:val="0"/>
        <w:spacing w:beforeLines="0" w:before="0"/>
        <w:ind w:left="0" w:firstLine="0"/>
        <w:rPr>
          <w:rFonts w:hAnsi="Times New Roman"/>
        </w:rPr>
      </w:pPr>
      <w:bookmarkStart w:id="11" w:name="_Toc105682266"/>
      <w:r w:rsidRPr="004875B5">
        <w:rPr>
          <w:rFonts w:hAnsi="Times New Roman"/>
        </w:rPr>
        <w:t>评价过程及评价路线</w:t>
      </w:r>
      <w:bookmarkEnd w:id="11"/>
    </w:p>
    <w:p w14:paraId="50712E85" w14:textId="5E5E95CC" w:rsidR="002710DE" w:rsidRPr="004875B5" w:rsidRDefault="002710DE" w:rsidP="00544934">
      <w:pPr>
        <w:pStyle w:val="affff6"/>
        <w:ind w:firstLineChars="200" w:firstLine="482"/>
        <w:jc w:val="left"/>
        <w:rPr>
          <w:b w:val="0"/>
          <w:snapToGrid/>
          <w:kern w:val="2"/>
          <w:szCs w:val="28"/>
        </w:rPr>
      </w:pPr>
      <w:r w:rsidRPr="004875B5">
        <w:t>（</w:t>
      </w:r>
      <w:r w:rsidRPr="004875B5">
        <w:t>1</w:t>
      </w:r>
      <w:r w:rsidRPr="004875B5">
        <w:t>）接受委托：</w:t>
      </w:r>
      <w:r w:rsidRPr="004875B5">
        <w:rPr>
          <w:b w:val="0"/>
        </w:rPr>
        <w:t>2022</w:t>
      </w:r>
      <w:r w:rsidRPr="004875B5">
        <w:rPr>
          <w:b w:val="0"/>
        </w:rPr>
        <w:t>年</w:t>
      </w:r>
      <w:r w:rsidRPr="004875B5">
        <w:rPr>
          <w:b w:val="0"/>
        </w:rPr>
        <w:t>4</w:t>
      </w:r>
      <w:r w:rsidRPr="004875B5">
        <w:rPr>
          <w:b w:val="0"/>
        </w:rPr>
        <w:t>月</w:t>
      </w:r>
      <w:r w:rsidRPr="004875B5">
        <w:rPr>
          <w:b w:val="0"/>
        </w:rPr>
        <w:t>26</w:t>
      </w:r>
      <w:r w:rsidRPr="004875B5">
        <w:rPr>
          <w:b w:val="0"/>
        </w:rPr>
        <w:t>日，</w:t>
      </w:r>
      <w:r w:rsidRPr="004875B5">
        <w:rPr>
          <w:b w:val="0"/>
          <w:snapToGrid/>
          <w:kern w:val="2"/>
          <w:szCs w:val="28"/>
        </w:rPr>
        <w:t>阳新县农博园市场运营服务有限公司委托湖北利雄环保科技有限公司承担</w:t>
      </w:r>
      <w:r w:rsidRPr="004875B5">
        <w:rPr>
          <w:b w:val="0"/>
          <w:snapToGrid/>
          <w:kern w:val="2"/>
          <w:szCs w:val="28"/>
        </w:rPr>
        <w:t>“</w:t>
      </w:r>
      <w:r w:rsidR="002C5E8F" w:rsidRPr="004875B5">
        <w:rPr>
          <w:b w:val="0"/>
          <w:snapToGrid/>
          <w:kern w:val="2"/>
          <w:szCs w:val="28"/>
        </w:rPr>
        <w:t>阳新县活禽屠宰项目</w:t>
      </w:r>
      <w:r w:rsidRPr="004875B5">
        <w:rPr>
          <w:b w:val="0"/>
          <w:snapToGrid/>
          <w:kern w:val="2"/>
          <w:szCs w:val="28"/>
        </w:rPr>
        <w:t>”</w:t>
      </w:r>
      <w:r w:rsidR="002C5E8F" w:rsidRPr="004875B5">
        <w:rPr>
          <w:b w:val="0"/>
          <w:snapToGrid/>
          <w:kern w:val="2"/>
          <w:szCs w:val="28"/>
        </w:rPr>
        <w:t>的环境影响评价工作；</w:t>
      </w:r>
    </w:p>
    <w:p w14:paraId="7AF156E4" w14:textId="4DE54700" w:rsidR="002C5E8F" w:rsidRPr="004875B5" w:rsidRDefault="002C5E8F" w:rsidP="002C5E8F">
      <w:pPr>
        <w:snapToGrid w:val="0"/>
        <w:spacing w:before="0"/>
        <w:ind w:firstLineChars="200" w:firstLine="482"/>
        <w:rPr>
          <w:bCs/>
          <w:snapToGrid w:val="0"/>
        </w:rPr>
      </w:pPr>
      <w:r w:rsidRPr="004875B5">
        <w:rPr>
          <w:b/>
          <w:szCs w:val="28"/>
        </w:rPr>
        <w:lastRenderedPageBreak/>
        <w:t>（</w:t>
      </w:r>
      <w:r w:rsidRPr="004875B5">
        <w:rPr>
          <w:b/>
          <w:szCs w:val="28"/>
        </w:rPr>
        <w:t>2</w:t>
      </w:r>
      <w:r w:rsidRPr="004875B5">
        <w:rPr>
          <w:b/>
          <w:szCs w:val="28"/>
        </w:rPr>
        <w:t>）第一次公示：</w:t>
      </w:r>
      <w:r w:rsidRPr="004875B5">
        <w:rPr>
          <w:bCs/>
          <w:snapToGrid w:val="0"/>
        </w:rPr>
        <w:t>按照《环境影响评价公众参与办法》（生态环境部</w:t>
      </w:r>
      <w:r w:rsidRPr="004875B5">
        <w:rPr>
          <w:bCs/>
          <w:snapToGrid w:val="0"/>
        </w:rPr>
        <w:t xml:space="preserve"> </w:t>
      </w:r>
      <w:r w:rsidRPr="004875B5">
        <w:rPr>
          <w:bCs/>
          <w:snapToGrid w:val="0"/>
        </w:rPr>
        <w:t>部令</w:t>
      </w:r>
      <w:r w:rsidRPr="004875B5">
        <w:rPr>
          <w:bCs/>
          <w:snapToGrid w:val="0"/>
        </w:rPr>
        <w:t xml:space="preserve"> </w:t>
      </w:r>
      <w:r w:rsidRPr="004875B5">
        <w:rPr>
          <w:bCs/>
          <w:snapToGrid w:val="0"/>
        </w:rPr>
        <w:t>第</w:t>
      </w:r>
      <w:r w:rsidRPr="004875B5">
        <w:rPr>
          <w:bCs/>
          <w:snapToGrid w:val="0"/>
        </w:rPr>
        <w:t>4</w:t>
      </w:r>
      <w:r w:rsidRPr="004875B5">
        <w:rPr>
          <w:bCs/>
          <w:snapToGrid w:val="0"/>
        </w:rPr>
        <w:t>号），</w:t>
      </w:r>
      <w:r w:rsidRPr="004875B5">
        <w:rPr>
          <w:bCs/>
          <w:snapToGrid w:val="0"/>
        </w:rPr>
        <w:t>20</w:t>
      </w:r>
      <w:r w:rsidR="00544934" w:rsidRPr="004875B5">
        <w:rPr>
          <w:bCs/>
          <w:snapToGrid w:val="0"/>
        </w:rPr>
        <w:t>22</w:t>
      </w:r>
      <w:r w:rsidRPr="004875B5">
        <w:rPr>
          <w:bCs/>
          <w:snapToGrid w:val="0"/>
        </w:rPr>
        <w:t>年</w:t>
      </w:r>
      <w:r w:rsidR="00544934" w:rsidRPr="004875B5">
        <w:rPr>
          <w:bCs/>
          <w:snapToGrid w:val="0"/>
        </w:rPr>
        <w:t>4</w:t>
      </w:r>
      <w:r w:rsidRPr="004875B5">
        <w:rPr>
          <w:bCs/>
          <w:snapToGrid w:val="0"/>
        </w:rPr>
        <w:t>月</w:t>
      </w:r>
      <w:r w:rsidR="00544934" w:rsidRPr="004875B5">
        <w:rPr>
          <w:bCs/>
          <w:snapToGrid w:val="0"/>
        </w:rPr>
        <w:t>28</w:t>
      </w:r>
      <w:r w:rsidRPr="004875B5">
        <w:rPr>
          <w:bCs/>
          <w:snapToGrid w:val="0"/>
        </w:rPr>
        <w:t>日，在</w:t>
      </w:r>
      <w:bookmarkStart w:id="12" w:name="_Hlk84619423"/>
      <w:r w:rsidR="00544934" w:rsidRPr="004875B5">
        <w:rPr>
          <w:bCs/>
          <w:snapToGrid w:val="0"/>
        </w:rPr>
        <w:t>阳新县人民政府网（</w:t>
      </w:r>
      <w:r w:rsidR="00544934" w:rsidRPr="004875B5">
        <w:rPr>
          <w:bCs/>
          <w:snapToGrid w:val="0"/>
        </w:rPr>
        <w:t>http://www.yx.gov.cn/zfxxgk/fdzdgknr/gysyjs/sthj_11098/202204/t20220428_899968.html</w:t>
      </w:r>
      <w:r w:rsidR="00544934" w:rsidRPr="004875B5">
        <w:rPr>
          <w:bCs/>
          <w:snapToGrid w:val="0"/>
        </w:rPr>
        <w:t>）进行了第一次环评公示</w:t>
      </w:r>
      <w:bookmarkEnd w:id="12"/>
      <w:r w:rsidRPr="004875B5">
        <w:rPr>
          <w:bCs/>
          <w:snapToGrid w:val="0"/>
        </w:rPr>
        <w:t>；</w:t>
      </w:r>
    </w:p>
    <w:p w14:paraId="6DA59DE1" w14:textId="697AAD8F" w:rsidR="002C5E8F" w:rsidRPr="004875B5" w:rsidRDefault="00544934" w:rsidP="00D90C47">
      <w:pPr>
        <w:pStyle w:val="affff6"/>
        <w:ind w:firstLineChars="200" w:firstLine="482"/>
        <w:jc w:val="left"/>
      </w:pPr>
      <w:r w:rsidRPr="004875B5">
        <w:t>（</w:t>
      </w:r>
      <w:r w:rsidRPr="004875B5">
        <w:t>3</w:t>
      </w:r>
      <w:r w:rsidRPr="004875B5">
        <w:t>）</w:t>
      </w:r>
      <w:r w:rsidR="00562469" w:rsidRPr="004875B5">
        <w:t>环境质量现状监测：</w:t>
      </w:r>
      <w:r w:rsidR="00562469" w:rsidRPr="004875B5">
        <w:rPr>
          <w:b w:val="0"/>
        </w:rPr>
        <w:t>2022</w:t>
      </w:r>
      <w:r w:rsidR="00562469" w:rsidRPr="004875B5">
        <w:rPr>
          <w:b w:val="0"/>
        </w:rPr>
        <w:t>年</w:t>
      </w:r>
      <w:r w:rsidR="00562469" w:rsidRPr="004875B5">
        <w:rPr>
          <w:b w:val="0"/>
        </w:rPr>
        <w:t>5</w:t>
      </w:r>
      <w:r w:rsidR="00562469" w:rsidRPr="004875B5">
        <w:rPr>
          <w:b w:val="0"/>
        </w:rPr>
        <w:t>月</w:t>
      </w:r>
      <w:r w:rsidR="000020F5" w:rsidRPr="004875B5">
        <w:rPr>
          <w:b w:val="0"/>
        </w:rPr>
        <w:t>18</w:t>
      </w:r>
      <w:r w:rsidR="00562469" w:rsidRPr="004875B5">
        <w:rPr>
          <w:b w:val="0"/>
        </w:rPr>
        <w:t>~</w:t>
      </w:r>
      <w:r w:rsidR="000020F5" w:rsidRPr="004875B5">
        <w:rPr>
          <w:b w:val="0"/>
        </w:rPr>
        <w:t>24</w:t>
      </w:r>
      <w:r w:rsidR="00562469" w:rsidRPr="004875B5">
        <w:rPr>
          <w:b w:val="0"/>
        </w:rPr>
        <w:t>日，</w:t>
      </w:r>
      <w:r w:rsidR="000020F5" w:rsidRPr="004875B5">
        <w:rPr>
          <w:b w:val="0"/>
        </w:rPr>
        <w:t>湖南泽鸿检测有限</w:t>
      </w:r>
      <w:r w:rsidR="00562469" w:rsidRPr="004875B5">
        <w:rPr>
          <w:b w:val="0"/>
        </w:rPr>
        <w:t>公司对项目区域的声环境现状进行了监测；</w:t>
      </w:r>
    </w:p>
    <w:p w14:paraId="4AEB3089" w14:textId="00E99977" w:rsidR="00682602" w:rsidRPr="004875B5" w:rsidRDefault="00682602" w:rsidP="00D90C47">
      <w:pPr>
        <w:snapToGrid w:val="0"/>
        <w:spacing w:before="0"/>
        <w:ind w:firstLineChars="200" w:firstLine="480"/>
        <w:rPr>
          <w:szCs w:val="22"/>
        </w:rPr>
      </w:pPr>
      <w:r w:rsidRPr="004875B5">
        <w:rPr>
          <w:szCs w:val="22"/>
        </w:rPr>
        <w:t>2022</w:t>
      </w:r>
      <w:r w:rsidRPr="004875B5">
        <w:rPr>
          <w:szCs w:val="22"/>
        </w:rPr>
        <w:t>年</w:t>
      </w:r>
      <w:r w:rsidRPr="004875B5">
        <w:rPr>
          <w:szCs w:val="22"/>
        </w:rPr>
        <w:t>6</w:t>
      </w:r>
      <w:r w:rsidRPr="004875B5">
        <w:rPr>
          <w:szCs w:val="22"/>
        </w:rPr>
        <w:t>月，</w:t>
      </w:r>
      <w:r w:rsidRPr="004875B5">
        <w:rPr>
          <w:bCs/>
          <w:snapToGrid w:val="0"/>
        </w:rPr>
        <w:t>湖北利雄环保科技有限公司</w:t>
      </w:r>
      <w:r w:rsidRPr="004875B5">
        <w:rPr>
          <w:szCs w:val="22"/>
        </w:rPr>
        <w:t>编制完成了《阳新县活禽屠宰项目环境影响报告书》（</w:t>
      </w:r>
      <w:r w:rsidR="00D90C47" w:rsidRPr="004875B5">
        <w:rPr>
          <w:rFonts w:hint="eastAsia"/>
          <w:szCs w:val="22"/>
        </w:rPr>
        <w:t>征求</w:t>
      </w:r>
      <w:r w:rsidR="00D90C47" w:rsidRPr="004875B5">
        <w:rPr>
          <w:szCs w:val="22"/>
        </w:rPr>
        <w:t>意见</w:t>
      </w:r>
      <w:r w:rsidRPr="004875B5">
        <w:rPr>
          <w:szCs w:val="22"/>
        </w:rPr>
        <w:t>稿）。</w:t>
      </w:r>
    </w:p>
    <w:p w14:paraId="16F1F97F" w14:textId="0EEE7ED2" w:rsidR="006A596D" w:rsidRPr="004875B5" w:rsidRDefault="00434D4C" w:rsidP="00D90C47">
      <w:pPr>
        <w:pStyle w:val="affff6"/>
        <w:ind w:firstLineChars="200" w:firstLine="480"/>
        <w:jc w:val="left"/>
        <w:rPr>
          <w:b w:val="0"/>
        </w:rPr>
      </w:pPr>
      <w:r w:rsidRPr="004875B5">
        <w:rPr>
          <w:b w:val="0"/>
        </w:rPr>
        <w:t>本评价工作分为三个阶段，即前期准备、调研和工作方案阶段，分析论证和预测评价阶段，环境影响评价文件编制阶段，具体流程见图</w:t>
      </w:r>
      <w:r w:rsidRPr="004875B5">
        <w:rPr>
          <w:b w:val="0"/>
        </w:rPr>
        <w:t>1.3-1</w:t>
      </w:r>
      <w:r w:rsidRPr="004875B5">
        <w:rPr>
          <w:b w:val="0"/>
        </w:rPr>
        <w:t>。</w:t>
      </w:r>
    </w:p>
    <w:p w14:paraId="5BFD3841" w14:textId="77777777" w:rsidR="006A596D" w:rsidRPr="004875B5" w:rsidRDefault="00434D4C">
      <w:pPr>
        <w:snapToGrid w:val="0"/>
        <w:spacing w:before="0"/>
        <w:ind w:leftChars="-118" w:hangingChars="118" w:hanging="283"/>
        <w:jc w:val="center"/>
      </w:pPr>
      <w:r w:rsidRPr="004875B5">
        <w:rPr>
          <w:noProof/>
        </w:rPr>
        <w:lastRenderedPageBreak/>
        <w:drawing>
          <wp:inline distT="0" distB="0" distL="0" distR="0" wp14:anchorId="526FAACE" wp14:editId="20F87C53">
            <wp:extent cx="4524375" cy="6608445"/>
            <wp:effectExtent l="0" t="0" r="0" b="19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4526521" cy="6611851"/>
                    </a:xfrm>
                    <a:prstGeom prst="rect">
                      <a:avLst/>
                    </a:prstGeom>
                  </pic:spPr>
                </pic:pic>
              </a:graphicData>
            </a:graphic>
          </wp:inline>
        </w:drawing>
      </w:r>
    </w:p>
    <w:p w14:paraId="1C63FB85" w14:textId="77777777" w:rsidR="006A596D" w:rsidRPr="004875B5" w:rsidRDefault="00434D4C">
      <w:pPr>
        <w:snapToGrid w:val="0"/>
        <w:spacing w:before="0"/>
        <w:jc w:val="center"/>
        <w:rPr>
          <w:b/>
          <w:sz w:val="21"/>
          <w:szCs w:val="21"/>
        </w:rPr>
      </w:pPr>
      <w:r w:rsidRPr="004875B5">
        <w:rPr>
          <w:b/>
          <w:sz w:val="21"/>
          <w:szCs w:val="21"/>
        </w:rPr>
        <w:t>图</w:t>
      </w:r>
      <w:r w:rsidRPr="004875B5">
        <w:rPr>
          <w:b/>
          <w:sz w:val="21"/>
          <w:szCs w:val="21"/>
        </w:rPr>
        <w:t>1.3-1</w:t>
      </w:r>
      <w:r w:rsidRPr="004875B5">
        <w:rPr>
          <w:b/>
          <w:sz w:val="21"/>
          <w:szCs w:val="21"/>
        </w:rPr>
        <w:t>评价工作路线图</w:t>
      </w:r>
    </w:p>
    <w:p w14:paraId="42B4D1FE" w14:textId="77777777" w:rsidR="006A596D" w:rsidRPr="004875B5" w:rsidRDefault="00434D4C" w:rsidP="00CA6474">
      <w:pPr>
        <w:pStyle w:val="2Heading211112b22H2Underrubrik1p"/>
        <w:snapToGrid w:val="0"/>
        <w:spacing w:beforeLines="0" w:before="0"/>
        <w:ind w:left="0" w:firstLine="0"/>
        <w:rPr>
          <w:rFonts w:hAnsi="Times New Roman"/>
        </w:rPr>
      </w:pPr>
      <w:bookmarkStart w:id="13" w:name="_Toc105682267"/>
      <w:r w:rsidRPr="004875B5">
        <w:rPr>
          <w:rFonts w:hAnsi="Times New Roman"/>
        </w:rPr>
        <w:t>分析总体判断</w:t>
      </w:r>
      <w:bookmarkEnd w:id="13"/>
    </w:p>
    <w:p w14:paraId="2DE8CB5A" w14:textId="77777777" w:rsidR="006A596D" w:rsidRPr="004875B5" w:rsidRDefault="00434D4C">
      <w:pPr>
        <w:pStyle w:val="3"/>
        <w:snapToGrid w:val="0"/>
        <w:spacing w:beforeLines="0" w:before="0"/>
        <w:ind w:left="723" w:hanging="723"/>
      </w:pPr>
      <w:r w:rsidRPr="004875B5">
        <w:t>产业政策符合性</w:t>
      </w:r>
    </w:p>
    <w:p w14:paraId="56CDF983" w14:textId="1A8D9D3C" w:rsidR="006A596D" w:rsidRPr="004875B5" w:rsidRDefault="00434D4C" w:rsidP="003E17CD">
      <w:pPr>
        <w:snapToGrid w:val="0"/>
        <w:spacing w:before="0"/>
        <w:ind w:firstLineChars="200" w:firstLine="480"/>
        <w:rPr>
          <w:szCs w:val="28"/>
        </w:rPr>
      </w:pPr>
      <w:r w:rsidRPr="004875B5">
        <w:rPr>
          <w:szCs w:val="28"/>
        </w:rPr>
        <w:t>本项目为禽类</w:t>
      </w:r>
      <w:r w:rsidR="003E17CD" w:rsidRPr="004875B5">
        <w:rPr>
          <w:szCs w:val="28"/>
        </w:rPr>
        <w:t>（鸡、豚、鸭、鸽子、鹅）</w:t>
      </w:r>
      <w:r w:rsidRPr="004875B5">
        <w:rPr>
          <w:szCs w:val="28"/>
        </w:rPr>
        <w:t>屠宰，</w:t>
      </w:r>
      <w:r w:rsidR="003E17CD" w:rsidRPr="004875B5">
        <w:t>行业类别属于</w:t>
      </w:r>
      <w:r w:rsidR="003E17CD" w:rsidRPr="004875B5">
        <w:t>C13</w:t>
      </w:r>
      <w:r w:rsidR="003E17CD" w:rsidRPr="004875B5">
        <w:t>农副食品加工业中</w:t>
      </w:r>
      <w:r w:rsidR="003E17CD" w:rsidRPr="004875B5">
        <w:t>C1352“</w:t>
      </w:r>
      <w:r w:rsidR="003E17CD" w:rsidRPr="004875B5">
        <w:t>禽类屠宰</w:t>
      </w:r>
      <w:r w:rsidR="003E17CD" w:rsidRPr="004875B5">
        <w:t>”</w:t>
      </w:r>
      <w:r w:rsidR="003E17CD" w:rsidRPr="004875B5">
        <w:t>，对照《产业结构调整指导目录（</w:t>
      </w:r>
      <w:r w:rsidR="003E17CD" w:rsidRPr="004875B5">
        <w:t>2019</w:t>
      </w:r>
      <w:r w:rsidR="003E17CD" w:rsidRPr="004875B5">
        <w:t>年）》及其修改单（中华人民共和国国家发展和改革委员会令</w:t>
      </w:r>
      <w:r w:rsidR="003E17CD" w:rsidRPr="004875B5">
        <w:t xml:space="preserve">  </w:t>
      </w:r>
      <w:r w:rsidR="003E17CD" w:rsidRPr="004875B5">
        <w:t>第</w:t>
      </w:r>
      <w:r w:rsidR="003E17CD" w:rsidRPr="004875B5">
        <w:t>49</w:t>
      </w:r>
      <w:r w:rsidR="003E17CD" w:rsidRPr="004875B5">
        <w:t>号），禽类屠宰不属于鼓励类、限制（年屠宰生猪</w:t>
      </w:r>
      <w:r w:rsidR="003E17CD" w:rsidRPr="004875B5">
        <w:t>15</w:t>
      </w:r>
      <w:r w:rsidR="003E17CD" w:rsidRPr="004875B5">
        <w:t>万头及以下、肉牛</w:t>
      </w:r>
      <w:r w:rsidR="003E17CD" w:rsidRPr="004875B5">
        <w:t>1</w:t>
      </w:r>
      <w:r w:rsidR="003E17CD" w:rsidRPr="004875B5">
        <w:t>万头及以下、肉羊</w:t>
      </w:r>
      <w:r w:rsidR="003E17CD" w:rsidRPr="004875B5">
        <w:t>15</w:t>
      </w:r>
      <w:r w:rsidR="003E17CD" w:rsidRPr="004875B5">
        <w:t>万只及</w:t>
      </w:r>
      <w:r w:rsidR="003E17CD" w:rsidRPr="004875B5">
        <w:lastRenderedPageBreak/>
        <w:t>以下、活禽</w:t>
      </w:r>
      <w:r w:rsidR="003E17CD" w:rsidRPr="004875B5">
        <w:t>1000</w:t>
      </w:r>
      <w:r w:rsidR="003E17CD" w:rsidRPr="004875B5">
        <w:t>万只及以下的屠宰建设项目）或淘汰类（猪、牛、羊、禽手工屠宰工艺）名录内</w:t>
      </w:r>
      <w:r w:rsidRPr="004875B5">
        <w:rPr>
          <w:szCs w:val="28"/>
        </w:rPr>
        <w:t>。</w:t>
      </w:r>
      <w:r w:rsidR="003E17CD" w:rsidRPr="004875B5">
        <w:rPr>
          <w:szCs w:val="28"/>
        </w:rPr>
        <w:t>本项目已在湖北省投资项目在线审批监管平台进行备案通过，项目统一代码为</w:t>
      </w:r>
      <w:r w:rsidR="003E17CD" w:rsidRPr="004875B5">
        <w:rPr>
          <w:szCs w:val="28"/>
        </w:rPr>
        <w:t>2203-420222-04-05-637356</w:t>
      </w:r>
      <w:r w:rsidR="003E17CD" w:rsidRPr="004875B5">
        <w:rPr>
          <w:szCs w:val="28"/>
        </w:rPr>
        <w:t>，</w:t>
      </w:r>
      <w:r w:rsidRPr="004875B5">
        <w:rPr>
          <w:szCs w:val="28"/>
        </w:rPr>
        <w:t>因此，本项目的建设符合国家和地方产业政策要求。</w:t>
      </w:r>
    </w:p>
    <w:p w14:paraId="36E9EACF" w14:textId="77777777" w:rsidR="006A596D" w:rsidRPr="004875B5" w:rsidRDefault="00434D4C">
      <w:pPr>
        <w:pStyle w:val="3"/>
        <w:snapToGrid w:val="0"/>
        <w:spacing w:beforeLines="0" w:before="0"/>
        <w:ind w:left="723" w:hanging="723"/>
      </w:pPr>
      <w:r w:rsidRPr="004875B5">
        <w:t>选址可行性</w:t>
      </w:r>
    </w:p>
    <w:p w14:paraId="0C94571F" w14:textId="77777777" w:rsidR="002F147D" w:rsidRPr="004875B5" w:rsidRDefault="00434D4C">
      <w:pPr>
        <w:snapToGrid w:val="0"/>
        <w:spacing w:before="0"/>
        <w:ind w:firstLineChars="200" w:firstLine="480"/>
        <w:rPr>
          <w:szCs w:val="28"/>
        </w:rPr>
      </w:pPr>
      <w:r w:rsidRPr="004875B5">
        <w:rPr>
          <w:szCs w:val="28"/>
        </w:rPr>
        <w:t>项目选址于</w:t>
      </w:r>
      <w:r w:rsidR="002F147D" w:rsidRPr="004875B5">
        <w:rPr>
          <w:szCs w:val="28"/>
        </w:rPr>
        <w:t>阳新县经济开发区迎宾大道</w:t>
      </w:r>
      <w:r w:rsidR="002F147D" w:rsidRPr="004875B5">
        <w:rPr>
          <w:szCs w:val="28"/>
        </w:rPr>
        <w:t>127</w:t>
      </w:r>
      <w:r w:rsidR="002F147D" w:rsidRPr="004875B5">
        <w:rPr>
          <w:szCs w:val="28"/>
        </w:rPr>
        <w:t>号西商物流园内</w:t>
      </w:r>
      <w:r w:rsidR="002F147D" w:rsidRPr="004875B5">
        <w:rPr>
          <w:szCs w:val="28"/>
        </w:rPr>
        <w:t>21</w:t>
      </w:r>
      <w:r w:rsidR="002F147D" w:rsidRPr="004875B5">
        <w:rPr>
          <w:szCs w:val="28"/>
        </w:rPr>
        <w:t>号楼</w:t>
      </w:r>
      <w:r w:rsidRPr="004875B5">
        <w:rPr>
          <w:szCs w:val="28"/>
        </w:rPr>
        <w:t>，项目选址不属于农田保护区、野生动植物保护区等禁止建设地块，不属于城镇居民区规划用地。</w:t>
      </w:r>
      <w:r w:rsidR="002F147D" w:rsidRPr="004875B5">
        <w:rPr>
          <w:szCs w:val="28"/>
        </w:rPr>
        <w:t>不属于《限制用地项目目录（</w:t>
      </w:r>
      <w:r w:rsidR="002F147D" w:rsidRPr="004875B5">
        <w:rPr>
          <w:szCs w:val="28"/>
        </w:rPr>
        <w:t>2012</w:t>
      </w:r>
      <w:r w:rsidR="002F147D" w:rsidRPr="004875B5">
        <w:rPr>
          <w:szCs w:val="28"/>
        </w:rPr>
        <w:t>年本）》和《禁止用地项目目录（</w:t>
      </w:r>
      <w:r w:rsidR="002F147D" w:rsidRPr="004875B5">
        <w:rPr>
          <w:szCs w:val="28"/>
        </w:rPr>
        <w:t>2012</w:t>
      </w:r>
      <w:r w:rsidR="002F147D" w:rsidRPr="004875B5">
        <w:rPr>
          <w:szCs w:val="28"/>
        </w:rPr>
        <w:t>年本）》中的限制用地和禁止用地。</w:t>
      </w:r>
    </w:p>
    <w:p w14:paraId="46E1E755" w14:textId="16927ABF" w:rsidR="006A596D" w:rsidRPr="004875B5" w:rsidRDefault="00434D4C">
      <w:pPr>
        <w:snapToGrid w:val="0"/>
        <w:spacing w:before="0"/>
        <w:ind w:firstLineChars="200" w:firstLine="480"/>
        <w:rPr>
          <w:szCs w:val="28"/>
        </w:rPr>
      </w:pPr>
      <w:r w:rsidRPr="004875B5">
        <w:rPr>
          <w:szCs w:val="28"/>
        </w:rPr>
        <w:t>该项目选址用地已得到</w:t>
      </w:r>
      <w:r w:rsidR="00A42B03" w:rsidRPr="004875B5">
        <w:rPr>
          <w:rFonts w:hint="eastAsia"/>
          <w:szCs w:val="28"/>
        </w:rPr>
        <w:t>县</w:t>
      </w:r>
      <w:r w:rsidRPr="004875B5">
        <w:rPr>
          <w:szCs w:val="28"/>
        </w:rPr>
        <w:t>人民政府相关部门的原则同意，因此，项目选址符城镇规划及土地利用规划。</w:t>
      </w:r>
    </w:p>
    <w:p w14:paraId="6FF903B7" w14:textId="0CF9DC78" w:rsidR="002F147D" w:rsidRPr="004875B5" w:rsidRDefault="002F147D" w:rsidP="0007351B">
      <w:pPr>
        <w:snapToGrid w:val="0"/>
        <w:spacing w:before="0" w:line="240" w:lineRule="auto"/>
        <w:ind w:firstLine="0"/>
        <w:jc w:val="center"/>
        <w:rPr>
          <w:b/>
          <w:szCs w:val="28"/>
        </w:rPr>
      </w:pPr>
      <w:r w:rsidRPr="004875B5">
        <w:rPr>
          <w:b/>
          <w:szCs w:val="28"/>
        </w:rPr>
        <w:t>表</w:t>
      </w:r>
      <w:r w:rsidRPr="004875B5">
        <w:rPr>
          <w:b/>
          <w:szCs w:val="28"/>
        </w:rPr>
        <w:t>1</w:t>
      </w:r>
      <w:r w:rsidR="0007351B" w:rsidRPr="004875B5">
        <w:rPr>
          <w:b/>
          <w:szCs w:val="28"/>
        </w:rPr>
        <w:t>.</w:t>
      </w:r>
      <w:r w:rsidR="00536CEF" w:rsidRPr="004875B5">
        <w:rPr>
          <w:b/>
          <w:szCs w:val="28"/>
        </w:rPr>
        <w:t>4</w:t>
      </w:r>
      <w:r w:rsidR="0007351B" w:rsidRPr="004875B5">
        <w:rPr>
          <w:b/>
          <w:szCs w:val="28"/>
        </w:rPr>
        <w:t>-</w:t>
      </w:r>
      <w:r w:rsidRPr="004875B5">
        <w:rPr>
          <w:b/>
          <w:szCs w:val="28"/>
        </w:rPr>
        <w:t xml:space="preserve">1  </w:t>
      </w:r>
      <w:r w:rsidRPr="004875B5">
        <w:rPr>
          <w:b/>
          <w:szCs w:val="28"/>
        </w:rPr>
        <w:t>与相关规范的选址要求符合性分析</w:t>
      </w:r>
    </w:p>
    <w:tbl>
      <w:tblPr>
        <w:tblStyle w:val="aff8"/>
        <w:tblW w:w="0" w:type="auto"/>
        <w:jc w:val="center"/>
        <w:tblBorders>
          <w:left w:val="none" w:sz="0" w:space="0" w:color="auto"/>
          <w:right w:val="none" w:sz="0" w:space="0" w:color="auto"/>
        </w:tblBorders>
        <w:tblLook w:val="04A0" w:firstRow="1" w:lastRow="0" w:firstColumn="1" w:lastColumn="0" w:noHBand="0" w:noVBand="1"/>
      </w:tblPr>
      <w:tblGrid>
        <w:gridCol w:w="2130"/>
        <w:gridCol w:w="2656"/>
        <w:gridCol w:w="2268"/>
        <w:gridCol w:w="1468"/>
      </w:tblGrid>
      <w:tr w:rsidR="004875B5" w:rsidRPr="004875B5" w14:paraId="277F2911" w14:textId="77777777" w:rsidTr="005F4409">
        <w:trPr>
          <w:trHeight w:val="340"/>
          <w:jc w:val="center"/>
        </w:trPr>
        <w:tc>
          <w:tcPr>
            <w:tcW w:w="2130" w:type="dxa"/>
            <w:tcBorders>
              <w:top w:val="single" w:sz="12" w:space="0" w:color="auto"/>
              <w:bottom w:val="single" w:sz="12" w:space="0" w:color="auto"/>
            </w:tcBorders>
            <w:vAlign w:val="center"/>
          </w:tcPr>
          <w:p w14:paraId="3DFF3AF6" w14:textId="2240EC7F" w:rsidR="002F147D" w:rsidRPr="004875B5" w:rsidRDefault="002F147D" w:rsidP="002F147D">
            <w:pPr>
              <w:snapToGrid w:val="0"/>
              <w:spacing w:before="0" w:line="240" w:lineRule="auto"/>
              <w:ind w:firstLine="0"/>
              <w:jc w:val="center"/>
              <w:rPr>
                <w:sz w:val="18"/>
                <w:szCs w:val="18"/>
              </w:rPr>
            </w:pPr>
            <w:r w:rsidRPr="004875B5">
              <w:rPr>
                <w:sz w:val="18"/>
                <w:szCs w:val="18"/>
              </w:rPr>
              <w:t>选址依据来源</w:t>
            </w:r>
          </w:p>
        </w:tc>
        <w:tc>
          <w:tcPr>
            <w:tcW w:w="2656" w:type="dxa"/>
            <w:tcBorders>
              <w:top w:val="single" w:sz="12" w:space="0" w:color="auto"/>
              <w:bottom w:val="single" w:sz="12" w:space="0" w:color="auto"/>
            </w:tcBorders>
            <w:vAlign w:val="center"/>
          </w:tcPr>
          <w:p w14:paraId="0385B44E" w14:textId="7E977C47" w:rsidR="002F147D" w:rsidRPr="004875B5" w:rsidRDefault="009032B8" w:rsidP="002F147D">
            <w:pPr>
              <w:snapToGrid w:val="0"/>
              <w:spacing w:before="0" w:line="240" w:lineRule="auto"/>
              <w:ind w:firstLine="0"/>
              <w:jc w:val="center"/>
              <w:rPr>
                <w:sz w:val="18"/>
                <w:szCs w:val="18"/>
              </w:rPr>
            </w:pPr>
            <w:r w:rsidRPr="004875B5">
              <w:rPr>
                <w:sz w:val="18"/>
                <w:szCs w:val="18"/>
              </w:rPr>
              <w:t>要求</w:t>
            </w:r>
          </w:p>
        </w:tc>
        <w:tc>
          <w:tcPr>
            <w:tcW w:w="2268" w:type="dxa"/>
            <w:tcBorders>
              <w:top w:val="single" w:sz="12" w:space="0" w:color="auto"/>
              <w:bottom w:val="single" w:sz="12" w:space="0" w:color="auto"/>
            </w:tcBorders>
            <w:vAlign w:val="center"/>
          </w:tcPr>
          <w:p w14:paraId="3B62CC02" w14:textId="26C32C9A" w:rsidR="002F147D" w:rsidRPr="004875B5" w:rsidRDefault="009032B8" w:rsidP="002F147D">
            <w:pPr>
              <w:snapToGrid w:val="0"/>
              <w:spacing w:before="0" w:line="240" w:lineRule="auto"/>
              <w:ind w:firstLine="0"/>
              <w:jc w:val="center"/>
              <w:rPr>
                <w:sz w:val="18"/>
                <w:szCs w:val="18"/>
              </w:rPr>
            </w:pPr>
            <w:r w:rsidRPr="004875B5">
              <w:rPr>
                <w:sz w:val="18"/>
                <w:szCs w:val="18"/>
              </w:rPr>
              <w:t>本项目情况</w:t>
            </w:r>
          </w:p>
        </w:tc>
        <w:tc>
          <w:tcPr>
            <w:tcW w:w="1468" w:type="dxa"/>
            <w:tcBorders>
              <w:top w:val="single" w:sz="12" w:space="0" w:color="auto"/>
              <w:bottom w:val="single" w:sz="12" w:space="0" w:color="auto"/>
            </w:tcBorders>
            <w:vAlign w:val="center"/>
          </w:tcPr>
          <w:p w14:paraId="583940FE" w14:textId="2892CFB6" w:rsidR="002F147D" w:rsidRPr="004875B5" w:rsidRDefault="009032B8" w:rsidP="002F147D">
            <w:pPr>
              <w:snapToGrid w:val="0"/>
              <w:spacing w:before="0" w:line="240" w:lineRule="auto"/>
              <w:ind w:firstLine="0"/>
              <w:jc w:val="center"/>
              <w:rPr>
                <w:sz w:val="18"/>
                <w:szCs w:val="18"/>
              </w:rPr>
            </w:pPr>
            <w:r w:rsidRPr="004875B5">
              <w:rPr>
                <w:sz w:val="18"/>
                <w:szCs w:val="18"/>
              </w:rPr>
              <w:t>符合性</w:t>
            </w:r>
          </w:p>
        </w:tc>
      </w:tr>
      <w:tr w:rsidR="004875B5" w:rsidRPr="004875B5" w14:paraId="58219529" w14:textId="77777777" w:rsidTr="005F4409">
        <w:trPr>
          <w:trHeight w:val="340"/>
          <w:jc w:val="center"/>
        </w:trPr>
        <w:tc>
          <w:tcPr>
            <w:tcW w:w="2130" w:type="dxa"/>
            <w:vMerge w:val="restart"/>
            <w:tcBorders>
              <w:top w:val="single" w:sz="12" w:space="0" w:color="auto"/>
            </w:tcBorders>
            <w:vAlign w:val="center"/>
          </w:tcPr>
          <w:p w14:paraId="54572E04" w14:textId="3B252429" w:rsidR="005F4409" w:rsidRPr="004875B5" w:rsidRDefault="005F4409" w:rsidP="002F147D">
            <w:pPr>
              <w:snapToGrid w:val="0"/>
              <w:spacing w:before="0" w:line="240" w:lineRule="auto"/>
              <w:ind w:firstLine="0"/>
              <w:jc w:val="center"/>
              <w:rPr>
                <w:sz w:val="18"/>
                <w:szCs w:val="18"/>
              </w:rPr>
            </w:pPr>
            <w:r w:rsidRPr="004875B5">
              <w:rPr>
                <w:sz w:val="18"/>
                <w:szCs w:val="18"/>
              </w:rPr>
              <w:t>《动物防疫条件审查办法》</w:t>
            </w:r>
          </w:p>
        </w:tc>
        <w:tc>
          <w:tcPr>
            <w:tcW w:w="2656" w:type="dxa"/>
            <w:tcBorders>
              <w:top w:val="single" w:sz="12" w:space="0" w:color="auto"/>
            </w:tcBorders>
            <w:vAlign w:val="center"/>
          </w:tcPr>
          <w:p w14:paraId="2F8D3C2D" w14:textId="53F904DD" w:rsidR="005F4409" w:rsidRPr="004875B5" w:rsidRDefault="005F4409" w:rsidP="002F147D">
            <w:pPr>
              <w:snapToGrid w:val="0"/>
              <w:spacing w:before="0" w:line="240" w:lineRule="auto"/>
              <w:ind w:firstLine="0"/>
              <w:jc w:val="center"/>
              <w:rPr>
                <w:sz w:val="18"/>
                <w:szCs w:val="18"/>
              </w:rPr>
            </w:pPr>
            <w:r w:rsidRPr="004875B5">
              <w:rPr>
                <w:sz w:val="18"/>
                <w:szCs w:val="18"/>
              </w:rPr>
              <w:t>距离生活饮用水源地、动物饲养场、养殖小区、动物集贸市场</w:t>
            </w:r>
            <w:r w:rsidRPr="004875B5">
              <w:rPr>
                <w:sz w:val="18"/>
                <w:szCs w:val="18"/>
              </w:rPr>
              <w:t>500</w:t>
            </w:r>
            <w:r w:rsidRPr="004875B5">
              <w:rPr>
                <w:sz w:val="18"/>
                <w:szCs w:val="18"/>
              </w:rPr>
              <w:t>米以上，距离种畜禽场</w:t>
            </w:r>
            <w:r w:rsidRPr="004875B5">
              <w:rPr>
                <w:sz w:val="18"/>
                <w:szCs w:val="18"/>
              </w:rPr>
              <w:t>3000</w:t>
            </w:r>
            <w:r w:rsidRPr="004875B5">
              <w:rPr>
                <w:sz w:val="18"/>
                <w:szCs w:val="18"/>
              </w:rPr>
              <w:t>米以上；距离动物诊疗场所</w:t>
            </w:r>
            <w:r w:rsidRPr="004875B5">
              <w:rPr>
                <w:sz w:val="18"/>
                <w:szCs w:val="18"/>
              </w:rPr>
              <w:t>200</w:t>
            </w:r>
            <w:r w:rsidRPr="004875B5">
              <w:rPr>
                <w:sz w:val="18"/>
                <w:szCs w:val="18"/>
              </w:rPr>
              <w:t>米以上</w:t>
            </w:r>
          </w:p>
        </w:tc>
        <w:tc>
          <w:tcPr>
            <w:tcW w:w="2268" w:type="dxa"/>
            <w:tcBorders>
              <w:top w:val="single" w:sz="12" w:space="0" w:color="auto"/>
            </w:tcBorders>
            <w:vAlign w:val="center"/>
          </w:tcPr>
          <w:p w14:paraId="584A5354" w14:textId="2E6C5975" w:rsidR="005F4409" w:rsidRPr="004875B5" w:rsidRDefault="005F4409" w:rsidP="002F147D">
            <w:pPr>
              <w:snapToGrid w:val="0"/>
              <w:spacing w:before="0" w:line="240" w:lineRule="auto"/>
              <w:ind w:firstLine="0"/>
              <w:jc w:val="center"/>
              <w:rPr>
                <w:sz w:val="18"/>
                <w:szCs w:val="18"/>
              </w:rPr>
            </w:pPr>
            <w:r w:rsidRPr="004875B5">
              <w:rPr>
                <w:sz w:val="18"/>
                <w:szCs w:val="18"/>
              </w:rPr>
              <w:t>本项目厂界外</w:t>
            </w:r>
            <w:r w:rsidRPr="004875B5">
              <w:rPr>
                <w:sz w:val="18"/>
                <w:szCs w:val="18"/>
              </w:rPr>
              <w:t>500m</w:t>
            </w:r>
            <w:r w:rsidRPr="004875B5">
              <w:rPr>
                <w:sz w:val="18"/>
                <w:szCs w:val="18"/>
              </w:rPr>
              <w:t>范围内无生活饮用水水源地、动物饲养场、养殖小区和动物产品集贸市场；</w:t>
            </w:r>
            <w:r w:rsidRPr="004875B5">
              <w:rPr>
                <w:sz w:val="18"/>
                <w:szCs w:val="18"/>
              </w:rPr>
              <w:t>3000m</w:t>
            </w:r>
            <w:r w:rsidRPr="004875B5">
              <w:rPr>
                <w:sz w:val="18"/>
                <w:szCs w:val="18"/>
              </w:rPr>
              <w:t>范围内无种畜禽场；</w:t>
            </w:r>
            <w:r w:rsidRPr="004875B5">
              <w:rPr>
                <w:sz w:val="18"/>
                <w:szCs w:val="18"/>
              </w:rPr>
              <w:t>200m</w:t>
            </w:r>
            <w:r w:rsidRPr="004875B5">
              <w:rPr>
                <w:sz w:val="18"/>
                <w:szCs w:val="18"/>
              </w:rPr>
              <w:t>范围内无动物诊疗场所</w:t>
            </w:r>
          </w:p>
        </w:tc>
        <w:tc>
          <w:tcPr>
            <w:tcW w:w="1468" w:type="dxa"/>
            <w:tcBorders>
              <w:top w:val="single" w:sz="12" w:space="0" w:color="auto"/>
            </w:tcBorders>
            <w:vAlign w:val="center"/>
          </w:tcPr>
          <w:p w14:paraId="366B9435" w14:textId="5EEDD9F7" w:rsidR="005F4409" w:rsidRPr="004875B5" w:rsidRDefault="005F4409" w:rsidP="002F147D">
            <w:pPr>
              <w:snapToGrid w:val="0"/>
              <w:spacing w:before="0" w:line="240" w:lineRule="auto"/>
              <w:ind w:firstLine="0"/>
              <w:jc w:val="center"/>
              <w:rPr>
                <w:sz w:val="18"/>
                <w:szCs w:val="18"/>
              </w:rPr>
            </w:pPr>
            <w:r w:rsidRPr="004875B5">
              <w:rPr>
                <w:sz w:val="18"/>
                <w:szCs w:val="18"/>
              </w:rPr>
              <w:t>符合</w:t>
            </w:r>
          </w:p>
        </w:tc>
      </w:tr>
      <w:tr w:rsidR="004875B5" w:rsidRPr="004875B5" w14:paraId="5C311984" w14:textId="77777777" w:rsidTr="005F4409">
        <w:trPr>
          <w:trHeight w:val="340"/>
          <w:jc w:val="center"/>
        </w:trPr>
        <w:tc>
          <w:tcPr>
            <w:tcW w:w="2130" w:type="dxa"/>
            <w:vMerge/>
            <w:tcBorders>
              <w:bottom w:val="single" w:sz="4" w:space="0" w:color="auto"/>
            </w:tcBorders>
            <w:vAlign w:val="center"/>
          </w:tcPr>
          <w:p w14:paraId="1B6432EB" w14:textId="77777777" w:rsidR="005F4409" w:rsidRPr="004875B5" w:rsidRDefault="005F4409" w:rsidP="002F147D">
            <w:pPr>
              <w:snapToGrid w:val="0"/>
              <w:spacing w:before="0" w:line="240" w:lineRule="auto"/>
              <w:ind w:firstLine="0"/>
              <w:jc w:val="center"/>
              <w:rPr>
                <w:sz w:val="18"/>
                <w:szCs w:val="18"/>
              </w:rPr>
            </w:pPr>
          </w:p>
        </w:tc>
        <w:tc>
          <w:tcPr>
            <w:tcW w:w="2656" w:type="dxa"/>
            <w:tcBorders>
              <w:bottom w:val="single" w:sz="4" w:space="0" w:color="auto"/>
            </w:tcBorders>
            <w:vAlign w:val="center"/>
          </w:tcPr>
          <w:p w14:paraId="6E021FDC" w14:textId="1CA9E030" w:rsidR="005F4409" w:rsidRPr="004875B5" w:rsidRDefault="005F4409" w:rsidP="002F147D">
            <w:pPr>
              <w:snapToGrid w:val="0"/>
              <w:spacing w:before="0" w:line="240" w:lineRule="auto"/>
              <w:ind w:firstLine="0"/>
              <w:jc w:val="center"/>
              <w:rPr>
                <w:sz w:val="18"/>
                <w:szCs w:val="18"/>
              </w:rPr>
            </w:pPr>
            <w:r w:rsidRPr="004875B5">
              <w:rPr>
                <w:sz w:val="18"/>
                <w:szCs w:val="18"/>
              </w:rPr>
              <w:t>距离动物隔离场所、无害化处理场所</w:t>
            </w:r>
            <w:r w:rsidRPr="004875B5">
              <w:rPr>
                <w:sz w:val="18"/>
                <w:szCs w:val="18"/>
              </w:rPr>
              <w:t>3000</w:t>
            </w:r>
            <w:r w:rsidRPr="004875B5">
              <w:rPr>
                <w:sz w:val="18"/>
                <w:szCs w:val="18"/>
              </w:rPr>
              <w:t>米以上</w:t>
            </w:r>
          </w:p>
        </w:tc>
        <w:tc>
          <w:tcPr>
            <w:tcW w:w="2268" w:type="dxa"/>
            <w:tcBorders>
              <w:bottom w:val="single" w:sz="4" w:space="0" w:color="auto"/>
            </w:tcBorders>
            <w:vAlign w:val="center"/>
          </w:tcPr>
          <w:p w14:paraId="628D277E" w14:textId="1D1EEA87" w:rsidR="005F4409" w:rsidRPr="004875B5" w:rsidRDefault="005F4409" w:rsidP="00136EB6">
            <w:pPr>
              <w:snapToGrid w:val="0"/>
              <w:spacing w:before="0" w:line="240" w:lineRule="auto"/>
              <w:ind w:firstLineChars="200" w:firstLine="360"/>
              <w:rPr>
                <w:sz w:val="18"/>
                <w:szCs w:val="18"/>
              </w:rPr>
            </w:pPr>
            <w:r w:rsidRPr="004875B5">
              <w:rPr>
                <w:sz w:val="18"/>
                <w:szCs w:val="18"/>
              </w:rPr>
              <w:t>本项目评价范围（包括大气、风险评价范围）无动物饲养场、养殖小区、种畜禽场、动物隔离场所、无害化处理场所。</w:t>
            </w:r>
          </w:p>
        </w:tc>
        <w:tc>
          <w:tcPr>
            <w:tcW w:w="1468" w:type="dxa"/>
            <w:tcBorders>
              <w:bottom w:val="single" w:sz="4" w:space="0" w:color="auto"/>
            </w:tcBorders>
            <w:vAlign w:val="center"/>
          </w:tcPr>
          <w:p w14:paraId="5C30EE41" w14:textId="65CFB557" w:rsidR="005F4409" w:rsidRPr="004875B5" w:rsidRDefault="005F4409" w:rsidP="002F147D">
            <w:pPr>
              <w:snapToGrid w:val="0"/>
              <w:spacing w:before="0" w:line="240" w:lineRule="auto"/>
              <w:ind w:firstLine="0"/>
              <w:jc w:val="center"/>
              <w:rPr>
                <w:sz w:val="18"/>
                <w:szCs w:val="18"/>
              </w:rPr>
            </w:pPr>
            <w:r w:rsidRPr="004875B5">
              <w:rPr>
                <w:sz w:val="18"/>
                <w:szCs w:val="18"/>
              </w:rPr>
              <w:t>符合</w:t>
            </w:r>
          </w:p>
        </w:tc>
      </w:tr>
      <w:tr w:rsidR="004875B5" w:rsidRPr="004875B5" w14:paraId="5DCEAD55" w14:textId="77777777" w:rsidTr="008A78D8">
        <w:trPr>
          <w:trHeight w:val="340"/>
          <w:jc w:val="center"/>
        </w:trPr>
        <w:tc>
          <w:tcPr>
            <w:tcW w:w="2130" w:type="dxa"/>
            <w:vMerge w:val="restart"/>
            <w:vAlign w:val="center"/>
          </w:tcPr>
          <w:p w14:paraId="62ACB7FD" w14:textId="0C56243B" w:rsidR="008A78D8" w:rsidRPr="004875B5" w:rsidRDefault="008A78D8" w:rsidP="002F147D">
            <w:pPr>
              <w:snapToGrid w:val="0"/>
              <w:spacing w:before="0" w:line="240" w:lineRule="auto"/>
              <w:ind w:firstLine="0"/>
              <w:jc w:val="center"/>
              <w:rPr>
                <w:sz w:val="18"/>
                <w:szCs w:val="18"/>
              </w:rPr>
            </w:pPr>
            <w:r w:rsidRPr="004875B5">
              <w:rPr>
                <w:sz w:val="18"/>
                <w:szCs w:val="18"/>
              </w:rPr>
              <w:t>《畜禽屠宰加工卫生规范》（</w:t>
            </w:r>
            <w:r w:rsidRPr="004875B5">
              <w:rPr>
                <w:sz w:val="18"/>
                <w:szCs w:val="18"/>
              </w:rPr>
              <w:t>GB12694-2016</w:t>
            </w:r>
            <w:r w:rsidRPr="004875B5">
              <w:rPr>
                <w:sz w:val="18"/>
                <w:szCs w:val="18"/>
              </w:rPr>
              <w:t>）</w:t>
            </w:r>
          </w:p>
        </w:tc>
        <w:tc>
          <w:tcPr>
            <w:tcW w:w="2656" w:type="dxa"/>
            <w:vAlign w:val="center"/>
          </w:tcPr>
          <w:p w14:paraId="171B595A" w14:textId="330A7AFB" w:rsidR="008A78D8" w:rsidRPr="004875B5" w:rsidRDefault="008A78D8" w:rsidP="002F147D">
            <w:pPr>
              <w:snapToGrid w:val="0"/>
              <w:spacing w:before="0" w:line="240" w:lineRule="auto"/>
              <w:ind w:firstLine="0"/>
              <w:jc w:val="center"/>
              <w:rPr>
                <w:sz w:val="18"/>
                <w:szCs w:val="18"/>
              </w:rPr>
            </w:pPr>
            <w:r w:rsidRPr="004875B5">
              <w:rPr>
                <w:sz w:val="18"/>
                <w:szCs w:val="18"/>
              </w:rPr>
              <w:t>厂址周围应有良好的环境卫生条件，厂区应远离受污染的水体，并避开产生有害气体、烟雾、粉尘等污染源的工业企业或其他产生污染源的地区或场所</w:t>
            </w:r>
          </w:p>
        </w:tc>
        <w:tc>
          <w:tcPr>
            <w:tcW w:w="2268" w:type="dxa"/>
            <w:vAlign w:val="center"/>
          </w:tcPr>
          <w:p w14:paraId="0F3F8F84" w14:textId="10EC88B1" w:rsidR="008A78D8" w:rsidRPr="004875B5" w:rsidRDefault="008A78D8" w:rsidP="002F147D">
            <w:pPr>
              <w:snapToGrid w:val="0"/>
              <w:spacing w:before="0" w:line="240" w:lineRule="auto"/>
              <w:ind w:firstLine="0"/>
              <w:jc w:val="center"/>
              <w:rPr>
                <w:sz w:val="18"/>
                <w:szCs w:val="18"/>
              </w:rPr>
            </w:pPr>
            <w:r w:rsidRPr="004875B5">
              <w:rPr>
                <w:sz w:val="18"/>
                <w:szCs w:val="18"/>
              </w:rPr>
              <w:t>本项目位于西商物流园内</w:t>
            </w:r>
            <w:r w:rsidRPr="004875B5">
              <w:rPr>
                <w:sz w:val="18"/>
                <w:szCs w:val="18"/>
              </w:rPr>
              <w:t>21</w:t>
            </w:r>
            <w:r w:rsidRPr="004875B5">
              <w:rPr>
                <w:sz w:val="18"/>
                <w:szCs w:val="18"/>
              </w:rPr>
              <w:t>号楼，与周边工业区较远，且附近无受污染水体，周边环境卫生条件良好</w:t>
            </w:r>
          </w:p>
        </w:tc>
        <w:tc>
          <w:tcPr>
            <w:tcW w:w="1468" w:type="dxa"/>
            <w:vAlign w:val="center"/>
          </w:tcPr>
          <w:p w14:paraId="147168D0" w14:textId="528E5031" w:rsidR="008A78D8" w:rsidRPr="004875B5" w:rsidRDefault="008464C1" w:rsidP="002F147D">
            <w:pPr>
              <w:snapToGrid w:val="0"/>
              <w:spacing w:before="0" w:line="240" w:lineRule="auto"/>
              <w:ind w:firstLine="0"/>
              <w:jc w:val="center"/>
              <w:rPr>
                <w:sz w:val="18"/>
                <w:szCs w:val="18"/>
              </w:rPr>
            </w:pPr>
            <w:r w:rsidRPr="004875B5">
              <w:rPr>
                <w:sz w:val="18"/>
                <w:szCs w:val="18"/>
              </w:rPr>
              <w:t>符合</w:t>
            </w:r>
          </w:p>
        </w:tc>
      </w:tr>
      <w:tr w:rsidR="004875B5" w:rsidRPr="004875B5" w14:paraId="332A5D11" w14:textId="77777777" w:rsidTr="00BF2A45">
        <w:trPr>
          <w:trHeight w:val="340"/>
          <w:jc w:val="center"/>
        </w:trPr>
        <w:tc>
          <w:tcPr>
            <w:tcW w:w="2130" w:type="dxa"/>
            <w:vMerge/>
            <w:vAlign w:val="center"/>
          </w:tcPr>
          <w:p w14:paraId="3C7926E1" w14:textId="77777777" w:rsidR="008A78D8" w:rsidRPr="004875B5" w:rsidRDefault="008A78D8" w:rsidP="002F147D">
            <w:pPr>
              <w:snapToGrid w:val="0"/>
              <w:spacing w:before="0" w:line="240" w:lineRule="auto"/>
              <w:ind w:firstLine="0"/>
              <w:jc w:val="center"/>
              <w:rPr>
                <w:sz w:val="18"/>
                <w:szCs w:val="18"/>
              </w:rPr>
            </w:pPr>
          </w:p>
        </w:tc>
        <w:tc>
          <w:tcPr>
            <w:tcW w:w="2656" w:type="dxa"/>
            <w:vAlign w:val="center"/>
          </w:tcPr>
          <w:p w14:paraId="0ED54941" w14:textId="33EB5327" w:rsidR="008A78D8" w:rsidRPr="004875B5" w:rsidRDefault="008A78D8" w:rsidP="008A78D8">
            <w:pPr>
              <w:snapToGrid w:val="0"/>
              <w:spacing w:before="0" w:line="240" w:lineRule="auto"/>
              <w:ind w:firstLine="0"/>
              <w:jc w:val="center"/>
              <w:rPr>
                <w:sz w:val="18"/>
                <w:szCs w:val="18"/>
              </w:rPr>
            </w:pPr>
            <w:r w:rsidRPr="004875B5">
              <w:rPr>
                <w:sz w:val="18"/>
                <w:szCs w:val="18"/>
              </w:rPr>
              <w:t>厂址必须具备符合要求的水源和电源，应结合工艺要求因地制宜确定，并应符合屠宰企业设置规划的要求</w:t>
            </w:r>
          </w:p>
        </w:tc>
        <w:tc>
          <w:tcPr>
            <w:tcW w:w="2268" w:type="dxa"/>
            <w:vAlign w:val="center"/>
          </w:tcPr>
          <w:p w14:paraId="2767E8FA" w14:textId="782A5564" w:rsidR="008A78D8" w:rsidRPr="004875B5" w:rsidRDefault="00BF2A45" w:rsidP="002F147D">
            <w:pPr>
              <w:snapToGrid w:val="0"/>
              <w:spacing w:before="0" w:line="240" w:lineRule="auto"/>
              <w:ind w:firstLine="0"/>
              <w:jc w:val="center"/>
              <w:rPr>
                <w:sz w:val="18"/>
                <w:szCs w:val="18"/>
              </w:rPr>
            </w:pPr>
            <w:r w:rsidRPr="004875B5">
              <w:rPr>
                <w:sz w:val="18"/>
                <w:szCs w:val="18"/>
              </w:rPr>
              <w:t>厂址用水来源于自来水，用电来自当地电网，符合屠宰企业设置规划的要求</w:t>
            </w:r>
          </w:p>
        </w:tc>
        <w:tc>
          <w:tcPr>
            <w:tcW w:w="1468" w:type="dxa"/>
            <w:vAlign w:val="center"/>
          </w:tcPr>
          <w:p w14:paraId="586198A8" w14:textId="38A75A4B" w:rsidR="008A78D8" w:rsidRPr="004875B5" w:rsidRDefault="008464C1" w:rsidP="002F147D">
            <w:pPr>
              <w:snapToGrid w:val="0"/>
              <w:spacing w:before="0" w:line="240" w:lineRule="auto"/>
              <w:ind w:firstLine="0"/>
              <w:jc w:val="center"/>
              <w:rPr>
                <w:sz w:val="18"/>
                <w:szCs w:val="18"/>
              </w:rPr>
            </w:pPr>
            <w:r w:rsidRPr="004875B5">
              <w:rPr>
                <w:sz w:val="18"/>
                <w:szCs w:val="18"/>
              </w:rPr>
              <w:t>符合</w:t>
            </w:r>
          </w:p>
        </w:tc>
      </w:tr>
      <w:tr w:rsidR="004875B5" w:rsidRPr="004875B5" w14:paraId="678B5807" w14:textId="77777777" w:rsidTr="00BF2A45">
        <w:trPr>
          <w:trHeight w:val="340"/>
          <w:jc w:val="center"/>
        </w:trPr>
        <w:tc>
          <w:tcPr>
            <w:tcW w:w="2130" w:type="dxa"/>
            <w:vMerge w:val="restart"/>
            <w:vAlign w:val="center"/>
          </w:tcPr>
          <w:p w14:paraId="20F41564" w14:textId="0442758E" w:rsidR="00BF2A45" w:rsidRPr="004875B5" w:rsidRDefault="00BF2A45" w:rsidP="002F147D">
            <w:pPr>
              <w:snapToGrid w:val="0"/>
              <w:spacing w:before="0" w:line="240" w:lineRule="auto"/>
              <w:ind w:firstLine="0"/>
              <w:jc w:val="center"/>
              <w:rPr>
                <w:sz w:val="18"/>
                <w:szCs w:val="18"/>
              </w:rPr>
            </w:pPr>
            <w:r w:rsidRPr="004875B5">
              <w:rPr>
                <w:sz w:val="18"/>
                <w:szCs w:val="18"/>
              </w:rPr>
              <w:t>《畜类屠宰加工通用技术条件》（</w:t>
            </w:r>
            <w:r w:rsidRPr="004875B5">
              <w:rPr>
                <w:sz w:val="18"/>
                <w:szCs w:val="18"/>
              </w:rPr>
              <w:t>GB/T</w:t>
            </w:r>
            <w:r w:rsidR="00E4795F" w:rsidRPr="004875B5">
              <w:rPr>
                <w:sz w:val="18"/>
                <w:szCs w:val="18"/>
              </w:rPr>
              <w:t xml:space="preserve"> </w:t>
            </w:r>
            <w:r w:rsidRPr="004875B5">
              <w:rPr>
                <w:sz w:val="18"/>
                <w:szCs w:val="18"/>
              </w:rPr>
              <w:t>17237-2008</w:t>
            </w:r>
            <w:r w:rsidRPr="004875B5">
              <w:rPr>
                <w:sz w:val="18"/>
                <w:szCs w:val="18"/>
              </w:rPr>
              <w:t>）</w:t>
            </w:r>
          </w:p>
        </w:tc>
        <w:tc>
          <w:tcPr>
            <w:tcW w:w="2656" w:type="dxa"/>
            <w:vAlign w:val="center"/>
          </w:tcPr>
          <w:p w14:paraId="4EE57179" w14:textId="587D1597" w:rsidR="00BF2A45" w:rsidRPr="004875B5" w:rsidRDefault="00BF2A45" w:rsidP="008A78D8">
            <w:pPr>
              <w:snapToGrid w:val="0"/>
              <w:spacing w:before="0" w:line="240" w:lineRule="auto"/>
              <w:ind w:firstLine="0"/>
              <w:jc w:val="center"/>
              <w:rPr>
                <w:sz w:val="18"/>
                <w:szCs w:val="18"/>
              </w:rPr>
            </w:pPr>
            <w:r w:rsidRPr="004875B5">
              <w:rPr>
                <w:sz w:val="18"/>
                <w:szCs w:val="18"/>
              </w:rPr>
              <w:t>畜禽类屠宰加工厂应选在当地常年主导风向的下风侧，远离水源保护区和饮用水取水口，避开居民住宅区、公共场所以及畜禽饲养场</w:t>
            </w:r>
          </w:p>
        </w:tc>
        <w:tc>
          <w:tcPr>
            <w:tcW w:w="2268" w:type="dxa"/>
            <w:vAlign w:val="center"/>
          </w:tcPr>
          <w:p w14:paraId="533F081F" w14:textId="43CA650A" w:rsidR="00BF2A45" w:rsidRPr="004875B5" w:rsidRDefault="00BF2A45" w:rsidP="002F147D">
            <w:pPr>
              <w:snapToGrid w:val="0"/>
              <w:spacing w:before="0" w:line="240" w:lineRule="auto"/>
              <w:ind w:firstLine="0"/>
              <w:jc w:val="center"/>
              <w:rPr>
                <w:sz w:val="18"/>
                <w:szCs w:val="18"/>
              </w:rPr>
            </w:pPr>
            <w:r w:rsidRPr="004875B5">
              <w:rPr>
                <w:sz w:val="18"/>
                <w:szCs w:val="18"/>
              </w:rPr>
              <w:t>项目</w:t>
            </w:r>
            <w:r w:rsidR="001C55F9" w:rsidRPr="004875B5">
              <w:rPr>
                <w:sz w:val="18"/>
                <w:szCs w:val="18"/>
              </w:rPr>
              <w:t>在阳新县城区下风向</w:t>
            </w:r>
            <w:r w:rsidRPr="004875B5">
              <w:rPr>
                <w:sz w:val="18"/>
                <w:szCs w:val="18"/>
              </w:rPr>
              <w:t>，</w:t>
            </w:r>
            <w:r w:rsidR="001C55F9" w:rsidRPr="004875B5">
              <w:rPr>
                <w:sz w:val="18"/>
                <w:szCs w:val="18"/>
              </w:rPr>
              <w:t>项目周边无水源保护区，无饮用水取水口，项目周边</w:t>
            </w:r>
            <w:r w:rsidR="001C55F9" w:rsidRPr="004875B5">
              <w:rPr>
                <w:sz w:val="18"/>
                <w:szCs w:val="18"/>
              </w:rPr>
              <w:t>200m</w:t>
            </w:r>
            <w:r w:rsidR="001C55F9" w:rsidRPr="004875B5">
              <w:rPr>
                <w:sz w:val="18"/>
                <w:szCs w:val="18"/>
              </w:rPr>
              <w:t>范围内无居民住宅区、公共场所以及畜禽饲养场</w:t>
            </w:r>
            <w:r w:rsidRPr="004875B5">
              <w:rPr>
                <w:sz w:val="18"/>
                <w:szCs w:val="18"/>
              </w:rPr>
              <w:t>。</w:t>
            </w:r>
          </w:p>
        </w:tc>
        <w:tc>
          <w:tcPr>
            <w:tcW w:w="1468" w:type="dxa"/>
            <w:vAlign w:val="center"/>
          </w:tcPr>
          <w:p w14:paraId="34276CF2" w14:textId="073FB7B5" w:rsidR="00BF2A45" w:rsidRPr="004875B5" w:rsidRDefault="008464C1" w:rsidP="002F147D">
            <w:pPr>
              <w:snapToGrid w:val="0"/>
              <w:spacing w:before="0" w:line="240" w:lineRule="auto"/>
              <w:ind w:firstLine="0"/>
              <w:jc w:val="center"/>
              <w:rPr>
                <w:sz w:val="18"/>
                <w:szCs w:val="18"/>
              </w:rPr>
            </w:pPr>
            <w:r w:rsidRPr="004875B5">
              <w:rPr>
                <w:sz w:val="18"/>
                <w:szCs w:val="18"/>
              </w:rPr>
              <w:t>符合</w:t>
            </w:r>
          </w:p>
        </w:tc>
      </w:tr>
      <w:tr w:rsidR="004875B5" w:rsidRPr="004875B5" w14:paraId="59020F08" w14:textId="77777777" w:rsidTr="005F4409">
        <w:trPr>
          <w:trHeight w:val="340"/>
          <w:jc w:val="center"/>
        </w:trPr>
        <w:tc>
          <w:tcPr>
            <w:tcW w:w="2130" w:type="dxa"/>
            <w:vMerge/>
            <w:tcBorders>
              <w:bottom w:val="single" w:sz="12" w:space="0" w:color="auto"/>
            </w:tcBorders>
            <w:vAlign w:val="center"/>
          </w:tcPr>
          <w:p w14:paraId="466A4C02" w14:textId="77777777" w:rsidR="00BF2A45" w:rsidRPr="004875B5" w:rsidRDefault="00BF2A45" w:rsidP="002F147D">
            <w:pPr>
              <w:snapToGrid w:val="0"/>
              <w:spacing w:before="0" w:line="240" w:lineRule="auto"/>
              <w:ind w:firstLine="0"/>
              <w:jc w:val="center"/>
              <w:rPr>
                <w:sz w:val="18"/>
                <w:szCs w:val="18"/>
              </w:rPr>
            </w:pPr>
          </w:p>
        </w:tc>
        <w:tc>
          <w:tcPr>
            <w:tcW w:w="2656" w:type="dxa"/>
            <w:tcBorders>
              <w:bottom w:val="single" w:sz="12" w:space="0" w:color="auto"/>
            </w:tcBorders>
            <w:vAlign w:val="center"/>
          </w:tcPr>
          <w:p w14:paraId="76F2B05B" w14:textId="453773D7" w:rsidR="00BF2A45" w:rsidRPr="004875B5" w:rsidRDefault="00BF2A45" w:rsidP="008A78D8">
            <w:pPr>
              <w:snapToGrid w:val="0"/>
              <w:spacing w:before="0" w:line="240" w:lineRule="auto"/>
              <w:ind w:firstLine="0"/>
              <w:jc w:val="center"/>
              <w:rPr>
                <w:sz w:val="18"/>
                <w:szCs w:val="18"/>
              </w:rPr>
            </w:pPr>
            <w:r w:rsidRPr="004875B5">
              <w:rPr>
                <w:sz w:val="18"/>
                <w:szCs w:val="18"/>
              </w:rPr>
              <w:t>应设在交通运输方便，电源稳定，水源充足，水质符合</w:t>
            </w:r>
            <w:r w:rsidRPr="004875B5">
              <w:rPr>
                <w:sz w:val="18"/>
                <w:szCs w:val="18"/>
              </w:rPr>
              <w:t>GB5749</w:t>
            </w:r>
            <w:r w:rsidRPr="004875B5">
              <w:rPr>
                <w:sz w:val="18"/>
                <w:szCs w:val="18"/>
              </w:rPr>
              <w:t>要求，环境卫生条件良好，无有害气体、粉尘、污浊水及其他污染源的地区</w:t>
            </w:r>
          </w:p>
        </w:tc>
        <w:tc>
          <w:tcPr>
            <w:tcW w:w="2268" w:type="dxa"/>
            <w:tcBorders>
              <w:bottom w:val="single" w:sz="12" w:space="0" w:color="auto"/>
            </w:tcBorders>
            <w:vAlign w:val="center"/>
          </w:tcPr>
          <w:p w14:paraId="576485C6" w14:textId="3DC08224" w:rsidR="00BF2A45" w:rsidRPr="004875B5" w:rsidRDefault="00BF2A45" w:rsidP="008464C1">
            <w:pPr>
              <w:snapToGrid w:val="0"/>
              <w:spacing w:before="0" w:line="240" w:lineRule="auto"/>
              <w:ind w:firstLine="0"/>
              <w:jc w:val="center"/>
              <w:rPr>
                <w:sz w:val="18"/>
                <w:szCs w:val="18"/>
              </w:rPr>
            </w:pPr>
            <w:r w:rsidRPr="004875B5">
              <w:rPr>
                <w:sz w:val="18"/>
                <w:szCs w:val="18"/>
              </w:rPr>
              <w:t>本项目位于西商物流园内</w:t>
            </w:r>
            <w:r w:rsidRPr="004875B5">
              <w:rPr>
                <w:sz w:val="18"/>
                <w:szCs w:val="18"/>
              </w:rPr>
              <w:t>21</w:t>
            </w:r>
            <w:r w:rsidRPr="004875B5">
              <w:rPr>
                <w:sz w:val="18"/>
                <w:szCs w:val="18"/>
              </w:rPr>
              <w:t>号楼，厂界北侧</w:t>
            </w:r>
            <w:r w:rsidRPr="004875B5">
              <w:rPr>
                <w:sz w:val="18"/>
                <w:szCs w:val="18"/>
              </w:rPr>
              <w:t>400m</w:t>
            </w:r>
            <w:r w:rsidRPr="004875B5">
              <w:rPr>
                <w:sz w:val="18"/>
                <w:szCs w:val="18"/>
              </w:rPr>
              <w:t>为</w:t>
            </w:r>
            <w:r w:rsidR="008464C1" w:rsidRPr="004875B5">
              <w:rPr>
                <w:sz w:val="18"/>
                <w:szCs w:val="18"/>
              </w:rPr>
              <w:t>G351</w:t>
            </w:r>
            <w:r w:rsidR="008464C1" w:rsidRPr="004875B5">
              <w:rPr>
                <w:sz w:val="18"/>
                <w:szCs w:val="18"/>
              </w:rPr>
              <w:t>国道，交通运输方便。西商物流园已通电通水，电源稳定，水源充足，用水为自来水，水质符合《生</w:t>
            </w:r>
            <w:r w:rsidR="008464C1" w:rsidRPr="004875B5">
              <w:rPr>
                <w:sz w:val="18"/>
                <w:szCs w:val="18"/>
              </w:rPr>
              <w:lastRenderedPageBreak/>
              <w:t>活饮用水标准》（</w:t>
            </w:r>
            <w:r w:rsidR="008464C1" w:rsidRPr="004875B5">
              <w:rPr>
                <w:sz w:val="18"/>
                <w:szCs w:val="18"/>
              </w:rPr>
              <w:t>GB5749</w:t>
            </w:r>
            <w:r w:rsidR="008464C1" w:rsidRPr="004875B5">
              <w:rPr>
                <w:sz w:val="18"/>
                <w:szCs w:val="18"/>
              </w:rPr>
              <w:t>）要求，</w:t>
            </w:r>
            <w:r w:rsidRPr="004875B5">
              <w:rPr>
                <w:sz w:val="18"/>
                <w:szCs w:val="18"/>
              </w:rPr>
              <w:t>与周边工业区较远，</w:t>
            </w:r>
            <w:r w:rsidR="008464C1" w:rsidRPr="004875B5">
              <w:rPr>
                <w:sz w:val="18"/>
                <w:szCs w:val="18"/>
              </w:rPr>
              <w:t>无有害气体、粉尘、污浊水及其他污染源，</w:t>
            </w:r>
            <w:r w:rsidRPr="004875B5">
              <w:rPr>
                <w:sz w:val="18"/>
                <w:szCs w:val="18"/>
              </w:rPr>
              <w:t>周边环境卫生条件良好</w:t>
            </w:r>
          </w:p>
        </w:tc>
        <w:tc>
          <w:tcPr>
            <w:tcW w:w="1468" w:type="dxa"/>
            <w:tcBorders>
              <w:bottom w:val="single" w:sz="12" w:space="0" w:color="auto"/>
            </w:tcBorders>
            <w:vAlign w:val="center"/>
          </w:tcPr>
          <w:p w14:paraId="466CDA5D" w14:textId="327740AB" w:rsidR="00BF2A45" w:rsidRPr="004875B5" w:rsidRDefault="008464C1" w:rsidP="002F147D">
            <w:pPr>
              <w:snapToGrid w:val="0"/>
              <w:spacing w:before="0" w:line="240" w:lineRule="auto"/>
              <w:ind w:firstLine="0"/>
              <w:jc w:val="center"/>
              <w:rPr>
                <w:sz w:val="18"/>
                <w:szCs w:val="18"/>
              </w:rPr>
            </w:pPr>
            <w:r w:rsidRPr="004875B5">
              <w:rPr>
                <w:sz w:val="18"/>
                <w:szCs w:val="18"/>
              </w:rPr>
              <w:lastRenderedPageBreak/>
              <w:t>符合</w:t>
            </w:r>
          </w:p>
        </w:tc>
      </w:tr>
    </w:tbl>
    <w:p w14:paraId="1F0E76C5" w14:textId="18FD9627" w:rsidR="006A596D" w:rsidRPr="004875B5" w:rsidRDefault="00040E9D">
      <w:pPr>
        <w:snapToGrid w:val="0"/>
        <w:spacing w:before="0"/>
        <w:ind w:firstLineChars="200" w:firstLine="480"/>
        <w:rPr>
          <w:szCs w:val="28"/>
        </w:rPr>
      </w:pPr>
      <w:r w:rsidRPr="004875B5">
        <w:rPr>
          <w:szCs w:val="28"/>
        </w:rPr>
        <w:lastRenderedPageBreak/>
        <w:t>经比对，</w:t>
      </w:r>
      <w:r w:rsidR="00434D4C" w:rsidRPr="004875B5">
        <w:rPr>
          <w:szCs w:val="28"/>
        </w:rPr>
        <w:t>本项目选址符合相关法律法规及规范的要求，选址合理。</w:t>
      </w:r>
    </w:p>
    <w:p w14:paraId="73EB41AC" w14:textId="31CA16D5" w:rsidR="00990DEC" w:rsidRPr="004875B5" w:rsidRDefault="00BB70C6" w:rsidP="00990DEC">
      <w:pPr>
        <w:pStyle w:val="3"/>
        <w:snapToGrid w:val="0"/>
        <w:spacing w:beforeLines="0" w:before="0"/>
        <w:ind w:left="723" w:hanging="723"/>
      </w:pPr>
      <w:r w:rsidRPr="004875B5">
        <w:t>相关规划、规范及</w:t>
      </w:r>
      <w:r w:rsidR="00990DEC" w:rsidRPr="004875B5">
        <w:t>政策相符性分析</w:t>
      </w:r>
    </w:p>
    <w:p w14:paraId="1D4A4BB1" w14:textId="4EB25BAA" w:rsidR="00990DEC" w:rsidRPr="004875B5" w:rsidRDefault="00990DEC" w:rsidP="00990DEC">
      <w:pPr>
        <w:pStyle w:val="afffffffff3"/>
        <w:ind w:firstLine="482"/>
        <w:rPr>
          <w:b/>
          <w:bCs/>
          <w:color w:val="auto"/>
        </w:rPr>
      </w:pPr>
      <w:r w:rsidRPr="004875B5">
        <w:rPr>
          <w:b/>
          <w:bCs/>
          <w:color w:val="auto"/>
        </w:rPr>
        <w:t>（</w:t>
      </w:r>
      <w:r w:rsidRPr="004875B5">
        <w:rPr>
          <w:b/>
          <w:bCs/>
          <w:color w:val="auto"/>
        </w:rPr>
        <w:t>1</w:t>
      </w:r>
      <w:r w:rsidRPr="004875B5">
        <w:rPr>
          <w:b/>
          <w:bCs/>
          <w:color w:val="auto"/>
        </w:rPr>
        <w:t>）与</w:t>
      </w:r>
      <w:r w:rsidR="00B74A80" w:rsidRPr="004875B5">
        <w:rPr>
          <w:b/>
          <w:bCs/>
          <w:color w:val="auto"/>
        </w:rPr>
        <w:t>《阳新县城市总体规划（</w:t>
      </w:r>
      <w:r w:rsidR="00B74A80" w:rsidRPr="004875B5">
        <w:rPr>
          <w:b/>
          <w:bCs/>
          <w:color w:val="auto"/>
        </w:rPr>
        <w:t>2017-2030</w:t>
      </w:r>
      <w:r w:rsidR="00B74A80" w:rsidRPr="004875B5">
        <w:rPr>
          <w:b/>
          <w:bCs/>
          <w:color w:val="auto"/>
        </w:rPr>
        <w:t>年）》</w:t>
      </w:r>
      <w:r w:rsidRPr="004875B5">
        <w:rPr>
          <w:b/>
          <w:bCs/>
          <w:color w:val="auto"/>
        </w:rPr>
        <w:t>情况相符性分析</w:t>
      </w:r>
    </w:p>
    <w:p w14:paraId="3C5319AA" w14:textId="77777777" w:rsidR="00B74A80" w:rsidRPr="004875B5" w:rsidRDefault="00B74A80" w:rsidP="00B74A80">
      <w:pPr>
        <w:pStyle w:val="afffffffff3"/>
        <w:ind w:firstLine="480"/>
        <w:rPr>
          <w:bCs/>
          <w:color w:val="auto"/>
        </w:rPr>
      </w:pPr>
      <w:r w:rsidRPr="004875B5">
        <w:rPr>
          <w:bCs/>
          <w:color w:val="auto"/>
        </w:rPr>
        <w:t>《阳新县城市总体规划（</w:t>
      </w:r>
      <w:r w:rsidRPr="004875B5">
        <w:rPr>
          <w:bCs/>
          <w:color w:val="auto"/>
        </w:rPr>
        <w:t>2017-2030</w:t>
      </w:r>
      <w:r w:rsidRPr="004875B5">
        <w:rPr>
          <w:bCs/>
          <w:color w:val="auto"/>
        </w:rPr>
        <w:t>年）》指出：</w:t>
      </w:r>
    </w:p>
    <w:p w14:paraId="7D37B14D" w14:textId="5B0C6D9E" w:rsidR="00B74A80" w:rsidRPr="004875B5" w:rsidRDefault="00B74A80" w:rsidP="00B74A80">
      <w:pPr>
        <w:pStyle w:val="afffffffff3"/>
        <w:ind w:firstLine="480"/>
        <w:rPr>
          <w:bCs/>
          <w:color w:val="auto"/>
        </w:rPr>
      </w:pPr>
      <w:r w:rsidRPr="004875B5">
        <w:rPr>
          <w:bCs/>
          <w:color w:val="auto"/>
        </w:rPr>
        <w:t>（一）规划阳新县以</w:t>
      </w:r>
      <w:r w:rsidRPr="004875B5">
        <w:rPr>
          <w:bCs/>
          <w:color w:val="auto"/>
        </w:rPr>
        <w:t>“</w:t>
      </w:r>
      <w:r w:rsidRPr="004875B5">
        <w:rPr>
          <w:bCs/>
          <w:color w:val="auto"/>
        </w:rPr>
        <w:t>培育环湖沿路经济，夯实沿江经济，构建轻重并举的产业格局</w:t>
      </w:r>
      <w:r w:rsidRPr="004875B5">
        <w:rPr>
          <w:bCs/>
          <w:color w:val="auto"/>
        </w:rPr>
        <w:t>”</w:t>
      </w:r>
      <w:r w:rsidRPr="004875B5">
        <w:rPr>
          <w:bCs/>
          <w:color w:val="auto"/>
        </w:rPr>
        <w:t>为发展思路，确定产业体系为两大农业产业、三大工业产业、三大现代服务业。</w:t>
      </w:r>
    </w:p>
    <w:p w14:paraId="5C99D454" w14:textId="77777777" w:rsidR="00B74A80" w:rsidRPr="004875B5" w:rsidRDefault="00B74A80" w:rsidP="00B74A80">
      <w:pPr>
        <w:pStyle w:val="afffffffff3"/>
        <w:ind w:firstLine="480"/>
        <w:rPr>
          <w:bCs/>
          <w:color w:val="auto"/>
        </w:rPr>
      </w:pPr>
      <w:r w:rsidRPr="004875B5">
        <w:rPr>
          <w:bCs/>
          <w:color w:val="auto"/>
        </w:rPr>
        <w:t>（二）两大农业产业：特色种植、水产养殖。</w:t>
      </w:r>
    </w:p>
    <w:p w14:paraId="14737003" w14:textId="77777777" w:rsidR="00B74A80" w:rsidRPr="004875B5" w:rsidRDefault="00B74A80" w:rsidP="00B74A80">
      <w:pPr>
        <w:pStyle w:val="afffffffff3"/>
        <w:ind w:firstLine="480"/>
        <w:rPr>
          <w:bCs/>
          <w:color w:val="auto"/>
        </w:rPr>
      </w:pPr>
      <w:r w:rsidRPr="004875B5">
        <w:rPr>
          <w:bCs/>
          <w:color w:val="auto"/>
        </w:rPr>
        <w:t>（三）三大工业产业：</w:t>
      </w:r>
      <w:r w:rsidRPr="004875B5">
        <w:rPr>
          <w:b/>
          <w:bCs/>
          <w:color w:val="auto"/>
        </w:rPr>
        <w:t>农副产品加工</w:t>
      </w:r>
      <w:r w:rsidRPr="004875B5">
        <w:rPr>
          <w:bCs/>
          <w:color w:val="auto"/>
        </w:rPr>
        <w:t>、冶金建材、生物医药。</w:t>
      </w:r>
    </w:p>
    <w:p w14:paraId="0EF1C0F5" w14:textId="2B9CE03C" w:rsidR="00B74A80" w:rsidRPr="004875B5" w:rsidRDefault="00B74A80" w:rsidP="00B74A80">
      <w:pPr>
        <w:pStyle w:val="afffffffff3"/>
        <w:ind w:firstLine="480"/>
        <w:rPr>
          <w:bCs/>
          <w:color w:val="auto"/>
        </w:rPr>
      </w:pPr>
      <w:r w:rsidRPr="004875B5">
        <w:rPr>
          <w:bCs/>
          <w:color w:val="auto"/>
        </w:rPr>
        <w:t>（四）三大现代服务业：专业市场、现代物流、休闲旅游。</w:t>
      </w:r>
    </w:p>
    <w:p w14:paraId="06D61E98" w14:textId="37930972" w:rsidR="00B74A80" w:rsidRPr="004875B5" w:rsidRDefault="00B74A80" w:rsidP="00E269C3">
      <w:pPr>
        <w:pStyle w:val="afffffffff3"/>
        <w:adjustRightInd w:val="0"/>
        <w:snapToGrid w:val="0"/>
        <w:ind w:firstLine="480"/>
        <w:rPr>
          <w:bCs/>
          <w:color w:val="auto"/>
        </w:rPr>
      </w:pPr>
      <w:r w:rsidRPr="004875B5">
        <w:rPr>
          <w:bCs/>
          <w:color w:val="auto"/>
        </w:rPr>
        <w:t>本项目属于</w:t>
      </w:r>
      <w:r w:rsidRPr="004875B5">
        <w:rPr>
          <w:bCs/>
          <w:color w:val="auto"/>
        </w:rPr>
        <w:t>C13</w:t>
      </w:r>
      <w:r w:rsidRPr="004875B5">
        <w:rPr>
          <w:bCs/>
          <w:color w:val="auto"/>
        </w:rPr>
        <w:t>农副食品加工业中</w:t>
      </w:r>
      <w:r w:rsidRPr="004875B5">
        <w:rPr>
          <w:bCs/>
          <w:color w:val="auto"/>
        </w:rPr>
        <w:t>C1352“</w:t>
      </w:r>
      <w:r w:rsidRPr="004875B5">
        <w:rPr>
          <w:bCs/>
          <w:color w:val="auto"/>
        </w:rPr>
        <w:t>禽类屠宰</w:t>
      </w:r>
      <w:r w:rsidRPr="004875B5">
        <w:rPr>
          <w:bCs/>
          <w:color w:val="auto"/>
        </w:rPr>
        <w:t>”</w:t>
      </w:r>
      <w:r w:rsidRPr="004875B5">
        <w:rPr>
          <w:bCs/>
          <w:color w:val="auto"/>
        </w:rPr>
        <w:t>，与《阳新县城市总体规划（</w:t>
      </w:r>
      <w:r w:rsidRPr="004875B5">
        <w:rPr>
          <w:bCs/>
          <w:color w:val="auto"/>
        </w:rPr>
        <w:t>2017-2030</w:t>
      </w:r>
      <w:r w:rsidRPr="004875B5">
        <w:rPr>
          <w:bCs/>
          <w:color w:val="auto"/>
        </w:rPr>
        <w:t>年）》中农副产品加工产业相符。</w:t>
      </w:r>
    </w:p>
    <w:p w14:paraId="018744FC" w14:textId="77777777" w:rsidR="00990DEC" w:rsidRPr="004875B5" w:rsidRDefault="00990DEC" w:rsidP="00E269C3">
      <w:pPr>
        <w:pStyle w:val="afffffffff3"/>
        <w:adjustRightInd w:val="0"/>
        <w:snapToGrid w:val="0"/>
        <w:ind w:firstLine="482"/>
        <w:rPr>
          <w:b/>
          <w:bCs/>
          <w:color w:val="auto"/>
        </w:rPr>
      </w:pPr>
      <w:r w:rsidRPr="004875B5">
        <w:rPr>
          <w:b/>
          <w:bCs/>
          <w:color w:val="auto"/>
        </w:rPr>
        <w:t>（</w:t>
      </w:r>
      <w:r w:rsidRPr="004875B5">
        <w:rPr>
          <w:b/>
          <w:bCs/>
          <w:color w:val="auto"/>
        </w:rPr>
        <w:t>2</w:t>
      </w:r>
      <w:r w:rsidRPr="004875B5">
        <w:rPr>
          <w:b/>
          <w:bCs/>
          <w:color w:val="auto"/>
        </w:rPr>
        <w:t>）与《畜类屠宰加工通用技术条件》相符性分析</w:t>
      </w:r>
    </w:p>
    <w:p w14:paraId="3D6E2747" w14:textId="04A4783F" w:rsidR="00990DEC" w:rsidRPr="004875B5" w:rsidRDefault="00990DEC" w:rsidP="00990DEC">
      <w:pPr>
        <w:snapToGrid w:val="0"/>
        <w:spacing w:before="0" w:line="240" w:lineRule="auto"/>
        <w:ind w:firstLine="0"/>
        <w:jc w:val="center"/>
        <w:rPr>
          <w:b/>
          <w:sz w:val="21"/>
          <w:szCs w:val="21"/>
        </w:rPr>
      </w:pPr>
      <w:r w:rsidRPr="004875B5">
        <w:rPr>
          <w:b/>
          <w:sz w:val="21"/>
          <w:szCs w:val="21"/>
        </w:rPr>
        <w:t>表</w:t>
      </w:r>
      <w:r w:rsidR="00536CEF" w:rsidRPr="004875B5">
        <w:rPr>
          <w:b/>
          <w:sz w:val="21"/>
          <w:szCs w:val="21"/>
        </w:rPr>
        <w:t>1.4</w:t>
      </w:r>
      <w:r w:rsidRPr="004875B5">
        <w:rPr>
          <w:b/>
          <w:sz w:val="21"/>
          <w:szCs w:val="21"/>
        </w:rPr>
        <w:t>-</w:t>
      </w:r>
      <w:r w:rsidR="00536CEF" w:rsidRPr="004875B5">
        <w:rPr>
          <w:b/>
          <w:sz w:val="21"/>
          <w:szCs w:val="21"/>
        </w:rPr>
        <w:t>2</w:t>
      </w:r>
      <w:r w:rsidRPr="004875B5">
        <w:rPr>
          <w:b/>
          <w:sz w:val="21"/>
          <w:szCs w:val="21"/>
        </w:rPr>
        <w:t xml:space="preserve">  </w:t>
      </w:r>
      <w:r w:rsidRPr="004875B5">
        <w:rPr>
          <w:b/>
          <w:sz w:val="21"/>
          <w:szCs w:val="21"/>
        </w:rPr>
        <w:t>与《畜</w:t>
      </w:r>
      <w:r w:rsidR="00E4795F" w:rsidRPr="004875B5">
        <w:rPr>
          <w:b/>
          <w:sz w:val="21"/>
          <w:szCs w:val="21"/>
        </w:rPr>
        <w:t>类</w:t>
      </w:r>
      <w:r w:rsidRPr="004875B5">
        <w:rPr>
          <w:b/>
          <w:sz w:val="21"/>
          <w:szCs w:val="21"/>
        </w:rPr>
        <w:t>屠宰加工通用技术条件》（</w:t>
      </w:r>
      <w:r w:rsidRPr="004875B5">
        <w:rPr>
          <w:b/>
          <w:sz w:val="21"/>
          <w:szCs w:val="21"/>
        </w:rPr>
        <w:t>GB/T</w:t>
      </w:r>
      <w:r w:rsidR="00E4795F" w:rsidRPr="004875B5">
        <w:rPr>
          <w:b/>
          <w:sz w:val="21"/>
          <w:szCs w:val="21"/>
        </w:rPr>
        <w:t xml:space="preserve"> </w:t>
      </w:r>
      <w:r w:rsidRPr="004875B5">
        <w:rPr>
          <w:b/>
          <w:sz w:val="21"/>
          <w:szCs w:val="21"/>
        </w:rPr>
        <w:t>17237-2008</w:t>
      </w:r>
      <w:r w:rsidRPr="004875B5">
        <w:rPr>
          <w:b/>
          <w:sz w:val="21"/>
          <w:szCs w:val="21"/>
        </w:rPr>
        <w:t>）符合性分析</w:t>
      </w:r>
    </w:p>
    <w:tbl>
      <w:tblPr>
        <w:tblStyle w:val="TableNormal"/>
        <w:tblW w:w="8522" w:type="dxa"/>
        <w:jc w:val="center"/>
        <w:tblInd w:w="0" w:type="dxa"/>
        <w:tblBorders>
          <w:top w:val="single" w:sz="4" w:space="0" w:color="000000"/>
          <w:bottom w:val="single" w:sz="4" w:space="0" w:color="000000"/>
          <w:insideH w:val="single" w:sz="4" w:space="0" w:color="000000"/>
          <w:insideV w:val="single" w:sz="4" w:space="0" w:color="000000"/>
        </w:tblBorders>
        <w:tblLayout w:type="fixed"/>
        <w:tblLook w:val="04A0" w:firstRow="1" w:lastRow="0" w:firstColumn="1" w:lastColumn="0" w:noHBand="0" w:noVBand="1"/>
      </w:tblPr>
      <w:tblGrid>
        <w:gridCol w:w="711"/>
        <w:gridCol w:w="3273"/>
        <w:gridCol w:w="3875"/>
        <w:gridCol w:w="663"/>
      </w:tblGrid>
      <w:tr w:rsidR="00990DEC" w:rsidRPr="004875B5" w14:paraId="3CA90F43" w14:textId="77777777" w:rsidTr="00E269C3">
        <w:trPr>
          <w:trHeight w:val="351"/>
          <w:jc w:val="center"/>
        </w:trPr>
        <w:tc>
          <w:tcPr>
            <w:tcW w:w="711" w:type="dxa"/>
            <w:tcBorders>
              <w:top w:val="single" w:sz="12" w:space="0" w:color="000000"/>
              <w:bottom w:val="single" w:sz="12" w:space="0" w:color="000000"/>
            </w:tcBorders>
            <w:vAlign w:val="center"/>
          </w:tcPr>
          <w:p w14:paraId="45E59D52" w14:textId="77777777" w:rsidR="00990DEC" w:rsidRPr="004875B5" w:rsidRDefault="00990DEC" w:rsidP="00E269C3">
            <w:pPr>
              <w:autoSpaceDE w:val="0"/>
              <w:autoSpaceDN w:val="0"/>
              <w:snapToGrid w:val="0"/>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分类</w:t>
            </w:r>
          </w:p>
        </w:tc>
        <w:tc>
          <w:tcPr>
            <w:tcW w:w="3273" w:type="dxa"/>
            <w:tcBorders>
              <w:top w:val="single" w:sz="12" w:space="0" w:color="000000"/>
              <w:bottom w:val="single" w:sz="12" w:space="0" w:color="000000"/>
            </w:tcBorders>
            <w:vAlign w:val="center"/>
          </w:tcPr>
          <w:p w14:paraId="14D11F85" w14:textId="77777777" w:rsidR="00990DEC" w:rsidRPr="004875B5" w:rsidRDefault="00990DEC" w:rsidP="00E269C3">
            <w:pPr>
              <w:autoSpaceDE w:val="0"/>
              <w:autoSpaceDN w:val="0"/>
              <w:snapToGrid w:val="0"/>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相关条款及规定</w:t>
            </w:r>
          </w:p>
        </w:tc>
        <w:tc>
          <w:tcPr>
            <w:tcW w:w="3875" w:type="dxa"/>
            <w:tcBorders>
              <w:top w:val="single" w:sz="12" w:space="0" w:color="000000"/>
              <w:bottom w:val="single" w:sz="12" w:space="0" w:color="000000"/>
            </w:tcBorders>
            <w:vAlign w:val="center"/>
          </w:tcPr>
          <w:p w14:paraId="35B2E4CB" w14:textId="77777777" w:rsidR="00990DEC" w:rsidRPr="004875B5" w:rsidRDefault="00990DEC" w:rsidP="00E269C3">
            <w:pPr>
              <w:autoSpaceDE w:val="0"/>
              <w:autoSpaceDN w:val="0"/>
              <w:snapToGrid w:val="0"/>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本项目情况</w:t>
            </w:r>
          </w:p>
        </w:tc>
        <w:tc>
          <w:tcPr>
            <w:tcW w:w="663" w:type="dxa"/>
            <w:tcBorders>
              <w:top w:val="single" w:sz="12" w:space="0" w:color="000000"/>
              <w:bottom w:val="single" w:sz="12" w:space="0" w:color="000000"/>
            </w:tcBorders>
            <w:vAlign w:val="center"/>
          </w:tcPr>
          <w:p w14:paraId="2B00116B" w14:textId="77777777" w:rsidR="00990DEC" w:rsidRPr="004875B5" w:rsidRDefault="00990DEC" w:rsidP="00E269C3">
            <w:pPr>
              <w:autoSpaceDE w:val="0"/>
              <w:autoSpaceDN w:val="0"/>
              <w:snapToGrid w:val="0"/>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符合性</w:t>
            </w:r>
          </w:p>
        </w:tc>
      </w:tr>
      <w:tr w:rsidR="00990DEC" w:rsidRPr="004875B5" w14:paraId="0FCD1C5F" w14:textId="77777777" w:rsidTr="00E269C3">
        <w:trPr>
          <w:trHeight w:val="1871"/>
          <w:jc w:val="center"/>
        </w:trPr>
        <w:tc>
          <w:tcPr>
            <w:tcW w:w="711" w:type="dxa"/>
            <w:tcBorders>
              <w:top w:val="single" w:sz="12" w:space="0" w:color="000000"/>
            </w:tcBorders>
            <w:vAlign w:val="center"/>
          </w:tcPr>
          <w:p w14:paraId="3CBB4B91" w14:textId="77777777" w:rsidR="00990DEC" w:rsidRPr="004875B5" w:rsidRDefault="00990DEC" w:rsidP="00E269C3">
            <w:pPr>
              <w:autoSpaceDE w:val="0"/>
              <w:autoSpaceDN w:val="0"/>
              <w:snapToGrid w:val="0"/>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屠宰厂</w:t>
            </w:r>
          </w:p>
          <w:p w14:paraId="784EC56D" w14:textId="77777777" w:rsidR="00990DEC" w:rsidRPr="004875B5" w:rsidRDefault="00990DEC" w:rsidP="00E269C3">
            <w:pPr>
              <w:autoSpaceDE w:val="0"/>
              <w:autoSpaceDN w:val="0"/>
              <w:snapToGrid w:val="0"/>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（场</w:t>
            </w:r>
          </w:p>
          <w:p w14:paraId="00F8D8F1" w14:textId="77777777" w:rsidR="00990DEC" w:rsidRPr="004875B5" w:rsidRDefault="00990DEC" w:rsidP="00E269C3">
            <w:pPr>
              <w:autoSpaceDE w:val="0"/>
              <w:autoSpaceDN w:val="0"/>
              <w:snapToGrid w:val="0"/>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w:t>
            </w:r>
            <w:r w:rsidRPr="004875B5">
              <w:rPr>
                <w:rFonts w:ascii="Times New Roman" w:hAnsi="Times New Roman" w:cs="Times New Roman"/>
                <w:sz w:val="18"/>
                <w:szCs w:val="18"/>
              </w:rPr>
              <w:t xml:space="preserve"> </w:t>
            </w:r>
            <w:r w:rsidRPr="004875B5">
              <w:rPr>
                <w:rFonts w:ascii="Times New Roman" w:hAnsi="Times New Roman" w:cs="Times New Roman"/>
                <w:sz w:val="18"/>
                <w:szCs w:val="18"/>
              </w:rPr>
              <w:t>选址</w:t>
            </w:r>
          </w:p>
        </w:tc>
        <w:tc>
          <w:tcPr>
            <w:tcW w:w="3273" w:type="dxa"/>
            <w:tcBorders>
              <w:top w:val="single" w:sz="12" w:space="0" w:color="000000"/>
            </w:tcBorders>
            <w:vAlign w:val="center"/>
          </w:tcPr>
          <w:p w14:paraId="65A75011" w14:textId="77777777" w:rsidR="00990DEC" w:rsidRPr="004875B5" w:rsidRDefault="00990DEC" w:rsidP="00E269C3">
            <w:pPr>
              <w:autoSpaceDE w:val="0"/>
              <w:autoSpaceDN w:val="0"/>
              <w:snapToGrid w:val="0"/>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畜禽屠宰厂（场）选址除应符合</w:t>
            </w:r>
          </w:p>
          <w:p w14:paraId="5EB7970F" w14:textId="77777777" w:rsidR="00990DEC" w:rsidRPr="004875B5" w:rsidRDefault="00990DEC" w:rsidP="00E269C3">
            <w:pPr>
              <w:autoSpaceDE w:val="0"/>
              <w:autoSpaceDN w:val="0"/>
              <w:snapToGrid w:val="0"/>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 xml:space="preserve">GB12694 </w:t>
            </w:r>
            <w:r w:rsidRPr="004875B5">
              <w:rPr>
                <w:rFonts w:ascii="Times New Roman" w:hAnsi="Times New Roman" w:cs="Times New Roman"/>
                <w:sz w:val="18"/>
                <w:szCs w:val="18"/>
                <w:lang w:eastAsia="zh-CN"/>
              </w:rPr>
              <w:t>和</w:t>
            </w:r>
            <w:r w:rsidRPr="004875B5">
              <w:rPr>
                <w:rFonts w:ascii="Times New Roman" w:hAnsi="Times New Roman" w:cs="Times New Roman"/>
                <w:sz w:val="18"/>
                <w:szCs w:val="18"/>
                <w:lang w:eastAsia="zh-CN"/>
              </w:rPr>
              <w:t xml:space="preserve"> GB50317 </w:t>
            </w:r>
            <w:r w:rsidRPr="004875B5">
              <w:rPr>
                <w:rFonts w:ascii="Times New Roman" w:hAnsi="Times New Roman" w:cs="Times New Roman"/>
                <w:sz w:val="18"/>
                <w:szCs w:val="18"/>
                <w:lang w:eastAsia="zh-CN"/>
              </w:rPr>
              <w:t>的相关要求外，还应选在当地常年主导风向的下风侧，远离水源保护区和饮用水取水口，避开居民住宅区、公共场所及畜禽饲养场</w:t>
            </w:r>
          </w:p>
        </w:tc>
        <w:tc>
          <w:tcPr>
            <w:tcW w:w="3875" w:type="dxa"/>
            <w:tcBorders>
              <w:top w:val="single" w:sz="12" w:space="0" w:color="000000"/>
            </w:tcBorders>
            <w:vAlign w:val="center"/>
          </w:tcPr>
          <w:p w14:paraId="442AFB8E" w14:textId="0DF562E1" w:rsidR="00990DEC" w:rsidRPr="004875B5" w:rsidRDefault="001C55F9" w:rsidP="00E269C3">
            <w:pPr>
              <w:autoSpaceDE w:val="0"/>
              <w:autoSpaceDN w:val="0"/>
              <w:snapToGrid w:val="0"/>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项目在阳新县城区下风向，项目周边无水源保护区，无饮用水取水口，项目周边</w:t>
            </w:r>
            <w:r w:rsidRPr="004875B5">
              <w:rPr>
                <w:rFonts w:ascii="Times New Roman" w:hAnsi="Times New Roman" w:cs="Times New Roman"/>
                <w:sz w:val="18"/>
                <w:szCs w:val="18"/>
                <w:lang w:eastAsia="zh-CN"/>
              </w:rPr>
              <w:t>200m</w:t>
            </w:r>
            <w:r w:rsidRPr="004875B5">
              <w:rPr>
                <w:rFonts w:ascii="Times New Roman" w:hAnsi="Times New Roman" w:cs="Times New Roman"/>
                <w:sz w:val="18"/>
                <w:szCs w:val="18"/>
                <w:lang w:eastAsia="zh-CN"/>
              </w:rPr>
              <w:t>范围内无居民住宅区、公共场所以及畜禽饲养场。</w:t>
            </w:r>
          </w:p>
        </w:tc>
        <w:tc>
          <w:tcPr>
            <w:tcW w:w="663" w:type="dxa"/>
            <w:tcBorders>
              <w:top w:val="single" w:sz="12" w:space="0" w:color="000000"/>
            </w:tcBorders>
            <w:vAlign w:val="center"/>
          </w:tcPr>
          <w:p w14:paraId="40016003" w14:textId="77777777" w:rsidR="00990DEC" w:rsidRPr="004875B5" w:rsidRDefault="00990DEC" w:rsidP="00E269C3">
            <w:pPr>
              <w:autoSpaceDE w:val="0"/>
              <w:autoSpaceDN w:val="0"/>
              <w:snapToGrid w:val="0"/>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符合</w:t>
            </w:r>
          </w:p>
        </w:tc>
      </w:tr>
      <w:tr w:rsidR="00990DEC" w:rsidRPr="004875B5" w14:paraId="22C99305" w14:textId="77777777" w:rsidTr="00E269C3">
        <w:trPr>
          <w:trHeight w:val="1560"/>
          <w:jc w:val="center"/>
        </w:trPr>
        <w:tc>
          <w:tcPr>
            <w:tcW w:w="711" w:type="dxa"/>
            <w:vAlign w:val="center"/>
          </w:tcPr>
          <w:p w14:paraId="4AC634B7" w14:textId="77777777" w:rsidR="00990DEC" w:rsidRPr="004875B5" w:rsidRDefault="00990DEC" w:rsidP="00E269C3">
            <w:pPr>
              <w:autoSpaceDE w:val="0"/>
              <w:autoSpaceDN w:val="0"/>
              <w:snapToGrid w:val="0"/>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厂区布局</w:t>
            </w:r>
          </w:p>
        </w:tc>
        <w:tc>
          <w:tcPr>
            <w:tcW w:w="3273" w:type="dxa"/>
            <w:vAlign w:val="center"/>
          </w:tcPr>
          <w:p w14:paraId="30E11FE8" w14:textId="1EF4B6A5" w:rsidR="00990DEC" w:rsidRPr="004875B5" w:rsidRDefault="00990DEC" w:rsidP="00E269C3">
            <w:pPr>
              <w:autoSpaceDE w:val="0"/>
              <w:autoSpaceDN w:val="0"/>
              <w:snapToGrid w:val="0"/>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厂（场）内应分置非清洁区、半清洁区</w:t>
            </w:r>
            <w:r w:rsidR="00F75F56" w:rsidRPr="004875B5">
              <w:rPr>
                <w:rFonts w:ascii="Times New Roman" w:hAnsi="Times New Roman" w:cs="Times New Roman"/>
                <w:sz w:val="18"/>
                <w:szCs w:val="18"/>
                <w:lang w:eastAsia="zh-CN"/>
              </w:rPr>
              <w:t>和清洁区</w:t>
            </w:r>
            <w:r w:rsidRPr="004875B5">
              <w:rPr>
                <w:rFonts w:ascii="Times New Roman" w:hAnsi="Times New Roman" w:cs="Times New Roman"/>
                <w:sz w:val="18"/>
                <w:szCs w:val="18"/>
                <w:lang w:eastAsia="zh-CN"/>
              </w:rPr>
              <w:t>。</w:t>
            </w:r>
            <w:r w:rsidRPr="004875B5">
              <w:rPr>
                <w:rFonts w:ascii="Times New Roman" w:hAnsi="Times New Roman" w:cs="Times New Roman"/>
                <w:sz w:val="18"/>
                <w:szCs w:val="18"/>
                <w:lang w:eastAsia="zh-CN"/>
              </w:rPr>
              <w:t xml:space="preserve"> </w:t>
            </w:r>
            <w:r w:rsidRPr="004875B5">
              <w:rPr>
                <w:rFonts w:ascii="Times New Roman" w:hAnsi="Times New Roman" w:cs="Times New Roman"/>
                <w:sz w:val="18"/>
                <w:szCs w:val="18"/>
                <w:lang w:eastAsia="zh-CN"/>
              </w:rPr>
              <w:t>分设产品和人员出入口，</w:t>
            </w:r>
            <w:r w:rsidRPr="004875B5">
              <w:rPr>
                <w:rFonts w:ascii="Times New Roman" w:hAnsi="Times New Roman" w:cs="Times New Roman"/>
                <w:sz w:val="18"/>
                <w:szCs w:val="18"/>
                <w:lang w:eastAsia="zh-CN"/>
              </w:rPr>
              <w:t xml:space="preserve"> </w:t>
            </w:r>
            <w:r w:rsidR="00F75F56" w:rsidRPr="004875B5">
              <w:rPr>
                <w:rFonts w:ascii="Times New Roman" w:hAnsi="Times New Roman" w:cs="Times New Roman"/>
                <w:sz w:val="18"/>
                <w:szCs w:val="18"/>
                <w:lang w:eastAsia="zh-CN"/>
              </w:rPr>
              <w:t>同时要求原料、</w:t>
            </w:r>
            <w:r w:rsidRPr="004875B5">
              <w:rPr>
                <w:rFonts w:ascii="Times New Roman" w:hAnsi="Times New Roman" w:cs="Times New Roman"/>
                <w:sz w:val="18"/>
                <w:szCs w:val="18"/>
                <w:lang w:eastAsia="zh-CN"/>
              </w:rPr>
              <w:t>产品各行其道，不应交叉污染。</w:t>
            </w:r>
          </w:p>
        </w:tc>
        <w:tc>
          <w:tcPr>
            <w:tcW w:w="3875" w:type="dxa"/>
            <w:vAlign w:val="center"/>
          </w:tcPr>
          <w:p w14:paraId="4791CF70" w14:textId="43F5E56B" w:rsidR="00990DEC" w:rsidRPr="004875B5" w:rsidRDefault="00990DEC" w:rsidP="00E24688">
            <w:pPr>
              <w:autoSpaceDE w:val="0"/>
              <w:autoSpaceDN w:val="0"/>
              <w:snapToGrid w:val="0"/>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本项目</w:t>
            </w:r>
            <w:r w:rsidR="00E4795F" w:rsidRPr="004875B5">
              <w:rPr>
                <w:rFonts w:ascii="Times New Roman" w:hAnsi="Times New Roman" w:cs="Times New Roman"/>
                <w:sz w:val="18"/>
                <w:szCs w:val="18"/>
                <w:lang w:eastAsia="zh-CN"/>
              </w:rPr>
              <w:t>车间内</w:t>
            </w:r>
            <w:r w:rsidR="00E4795F" w:rsidRPr="004875B5">
              <w:rPr>
                <w:rFonts w:ascii="Times New Roman" w:hAnsi="Times New Roman" w:cs="Times New Roman"/>
                <w:sz w:val="18"/>
                <w:szCs w:val="18"/>
                <w:shd w:val="clear" w:color="auto" w:fill="92D050"/>
                <w:lang w:eastAsia="zh-CN"/>
              </w:rPr>
              <w:t>分置了</w:t>
            </w:r>
            <w:r w:rsidR="00F75F56" w:rsidRPr="004875B5">
              <w:rPr>
                <w:rFonts w:ascii="Times New Roman" w:hAnsi="Times New Roman" w:cs="Times New Roman"/>
                <w:sz w:val="18"/>
                <w:szCs w:val="18"/>
                <w:shd w:val="clear" w:color="auto" w:fill="92D050"/>
                <w:lang w:eastAsia="zh-CN"/>
              </w:rPr>
              <w:t>非清洁区、半清洁区和清洁区</w:t>
            </w:r>
            <w:r w:rsidR="00E24688" w:rsidRPr="004875B5">
              <w:rPr>
                <w:rFonts w:ascii="Times New Roman" w:hAnsi="Times New Roman" w:cs="Times New Roman"/>
                <w:sz w:val="18"/>
                <w:szCs w:val="18"/>
                <w:shd w:val="clear" w:color="auto" w:fill="92D050"/>
                <w:lang w:eastAsia="zh-CN"/>
              </w:rPr>
              <w:t>。</w:t>
            </w:r>
            <w:r w:rsidR="00F75F56" w:rsidRPr="004875B5">
              <w:rPr>
                <w:rFonts w:ascii="Times New Roman" w:hAnsi="Times New Roman" w:cs="Times New Roman"/>
                <w:sz w:val="18"/>
                <w:szCs w:val="18"/>
                <w:lang w:eastAsia="zh-CN"/>
              </w:rPr>
              <w:t>办公区位于西北角，</w:t>
            </w:r>
            <w:r w:rsidR="00E24688" w:rsidRPr="004875B5">
              <w:rPr>
                <w:rFonts w:ascii="Times New Roman" w:hAnsi="Times New Roman" w:cs="Times New Roman"/>
                <w:sz w:val="18"/>
                <w:szCs w:val="18"/>
                <w:lang w:eastAsia="zh-CN"/>
              </w:rPr>
              <w:t>单独设置了进出门。</w:t>
            </w:r>
            <w:r w:rsidRPr="004875B5">
              <w:rPr>
                <w:rFonts w:ascii="Times New Roman" w:hAnsi="Times New Roman" w:cs="Times New Roman"/>
                <w:sz w:val="18"/>
                <w:szCs w:val="18"/>
                <w:lang w:eastAsia="zh-CN"/>
              </w:rPr>
              <w:t>生产作业区位于西</w:t>
            </w:r>
            <w:r w:rsidR="00E24688" w:rsidRPr="004875B5">
              <w:rPr>
                <w:rFonts w:ascii="Times New Roman" w:hAnsi="Times New Roman" w:cs="Times New Roman"/>
                <w:sz w:val="18"/>
                <w:szCs w:val="18"/>
                <w:lang w:eastAsia="zh-CN"/>
              </w:rPr>
              <w:t>南</w:t>
            </w:r>
            <w:r w:rsidRPr="004875B5">
              <w:rPr>
                <w:rFonts w:ascii="Times New Roman" w:hAnsi="Times New Roman" w:cs="Times New Roman"/>
                <w:sz w:val="18"/>
                <w:szCs w:val="18"/>
                <w:lang w:eastAsia="zh-CN"/>
              </w:rPr>
              <w:t>部，活牲畜入场口位于</w:t>
            </w:r>
            <w:r w:rsidR="00E24688" w:rsidRPr="004875B5">
              <w:rPr>
                <w:rFonts w:ascii="Times New Roman" w:hAnsi="Times New Roman" w:cs="Times New Roman"/>
                <w:sz w:val="18"/>
                <w:szCs w:val="18"/>
                <w:lang w:eastAsia="zh-CN"/>
              </w:rPr>
              <w:t>西侧中部，单独设置了进出口</w:t>
            </w:r>
            <w:r w:rsidRPr="004875B5">
              <w:rPr>
                <w:rFonts w:ascii="Times New Roman" w:hAnsi="Times New Roman" w:cs="Times New Roman"/>
                <w:sz w:val="18"/>
                <w:szCs w:val="18"/>
                <w:lang w:eastAsia="zh-CN"/>
              </w:rPr>
              <w:t>，成品出货口位于</w:t>
            </w:r>
            <w:r w:rsidR="00E24688" w:rsidRPr="004875B5">
              <w:rPr>
                <w:rFonts w:ascii="Times New Roman" w:hAnsi="Times New Roman" w:cs="Times New Roman"/>
                <w:sz w:val="18"/>
                <w:szCs w:val="18"/>
                <w:lang w:eastAsia="zh-CN"/>
              </w:rPr>
              <w:t>北部</w:t>
            </w:r>
            <w:r w:rsidRPr="004875B5">
              <w:rPr>
                <w:rFonts w:ascii="Times New Roman" w:hAnsi="Times New Roman" w:cs="Times New Roman"/>
                <w:sz w:val="18"/>
                <w:szCs w:val="18"/>
                <w:lang w:eastAsia="zh-CN"/>
              </w:rPr>
              <w:t>区域；本项目活牲畜与成品通过屠宰车间隔离开，避免了交叉感染。</w:t>
            </w:r>
          </w:p>
        </w:tc>
        <w:tc>
          <w:tcPr>
            <w:tcW w:w="663" w:type="dxa"/>
            <w:vAlign w:val="center"/>
          </w:tcPr>
          <w:p w14:paraId="3FCFD274" w14:textId="77777777" w:rsidR="00990DEC" w:rsidRPr="004875B5" w:rsidRDefault="00990DEC" w:rsidP="00E269C3">
            <w:pPr>
              <w:autoSpaceDE w:val="0"/>
              <w:autoSpaceDN w:val="0"/>
              <w:snapToGrid w:val="0"/>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符合</w:t>
            </w:r>
          </w:p>
        </w:tc>
      </w:tr>
      <w:tr w:rsidR="00990DEC" w:rsidRPr="004875B5" w14:paraId="116CCC19" w14:textId="77777777" w:rsidTr="00E269C3">
        <w:trPr>
          <w:trHeight w:val="3431"/>
          <w:jc w:val="center"/>
        </w:trPr>
        <w:tc>
          <w:tcPr>
            <w:tcW w:w="711" w:type="dxa"/>
            <w:tcBorders>
              <w:bottom w:val="single" w:sz="4" w:space="0" w:color="000000"/>
            </w:tcBorders>
            <w:vAlign w:val="center"/>
          </w:tcPr>
          <w:p w14:paraId="2A19E95B" w14:textId="77777777" w:rsidR="00990DEC" w:rsidRPr="004875B5" w:rsidRDefault="00990DEC" w:rsidP="00E269C3">
            <w:pPr>
              <w:autoSpaceDE w:val="0"/>
              <w:autoSpaceDN w:val="0"/>
              <w:snapToGrid w:val="0"/>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lastRenderedPageBreak/>
              <w:t>污水处理和排放</w:t>
            </w:r>
          </w:p>
        </w:tc>
        <w:tc>
          <w:tcPr>
            <w:tcW w:w="3273" w:type="dxa"/>
            <w:tcBorders>
              <w:bottom w:val="single" w:sz="4" w:space="0" w:color="000000"/>
            </w:tcBorders>
            <w:vAlign w:val="center"/>
          </w:tcPr>
          <w:p w14:paraId="3F1A06EC" w14:textId="77777777" w:rsidR="00990DEC" w:rsidRPr="004875B5" w:rsidRDefault="00990DEC" w:rsidP="00E269C3">
            <w:pPr>
              <w:autoSpaceDE w:val="0"/>
              <w:autoSpaceDN w:val="0"/>
              <w:snapToGrid w:val="0"/>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屠宰厂（场）内应设置污水处理设施，污水排放符合</w:t>
            </w:r>
            <w:r w:rsidRPr="004875B5">
              <w:rPr>
                <w:rFonts w:ascii="Times New Roman" w:hAnsi="Times New Roman" w:cs="Times New Roman"/>
                <w:sz w:val="18"/>
                <w:szCs w:val="18"/>
                <w:lang w:eastAsia="zh-CN"/>
              </w:rPr>
              <w:t xml:space="preserve"> GB13457 </w:t>
            </w:r>
            <w:r w:rsidRPr="004875B5">
              <w:rPr>
                <w:rFonts w:ascii="Times New Roman" w:hAnsi="Times New Roman" w:cs="Times New Roman"/>
                <w:sz w:val="18"/>
                <w:szCs w:val="18"/>
                <w:lang w:eastAsia="zh-CN"/>
              </w:rPr>
              <w:t>的规定。</w:t>
            </w:r>
          </w:p>
        </w:tc>
        <w:tc>
          <w:tcPr>
            <w:tcW w:w="3875" w:type="dxa"/>
            <w:tcBorders>
              <w:bottom w:val="single" w:sz="4" w:space="0" w:color="000000"/>
            </w:tcBorders>
            <w:vAlign w:val="center"/>
          </w:tcPr>
          <w:p w14:paraId="648874C8" w14:textId="35A5F615" w:rsidR="00990DEC" w:rsidRPr="004875B5" w:rsidRDefault="00990DEC" w:rsidP="00265FCB">
            <w:pPr>
              <w:autoSpaceDE w:val="0"/>
              <w:autoSpaceDN w:val="0"/>
              <w:snapToGrid w:val="0"/>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本项目</w:t>
            </w:r>
            <w:r w:rsidRPr="004875B5">
              <w:rPr>
                <w:rFonts w:ascii="Times New Roman" w:hAnsi="Times New Roman" w:cs="Times New Roman"/>
                <w:sz w:val="18"/>
                <w:szCs w:val="18"/>
                <w:shd w:val="clear" w:color="auto" w:fill="00B050"/>
                <w:lang w:eastAsia="zh-CN"/>
              </w:rPr>
              <w:t>废水有污水处理站（设计处理能力</w:t>
            </w:r>
            <w:r w:rsidR="00951456" w:rsidRPr="004875B5">
              <w:rPr>
                <w:rFonts w:ascii="Times New Roman" w:hAnsi="Times New Roman" w:cs="Times New Roman"/>
                <w:sz w:val="18"/>
                <w:szCs w:val="18"/>
                <w:shd w:val="clear" w:color="auto" w:fill="00B050"/>
                <w:lang w:eastAsia="zh-CN"/>
              </w:rPr>
              <w:t xml:space="preserve"> 300</w:t>
            </w:r>
            <w:r w:rsidRPr="004875B5">
              <w:rPr>
                <w:rFonts w:ascii="Times New Roman" w:hAnsi="Times New Roman" w:cs="Times New Roman"/>
                <w:sz w:val="18"/>
                <w:szCs w:val="18"/>
                <w:shd w:val="clear" w:color="auto" w:fill="00B050"/>
                <w:lang w:eastAsia="zh-CN"/>
              </w:rPr>
              <w:t>m</w:t>
            </w:r>
            <w:r w:rsidRPr="004875B5">
              <w:rPr>
                <w:rFonts w:ascii="Times New Roman" w:hAnsi="Times New Roman" w:cs="Times New Roman"/>
                <w:sz w:val="18"/>
                <w:szCs w:val="18"/>
                <w:shd w:val="clear" w:color="auto" w:fill="00B050"/>
                <w:vertAlign w:val="superscript"/>
                <w:lang w:eastAsia="zh-CN"/>
              </w:rPr>
              <w:t>3</w:t>
            </w:r>
            <w:r w:rsidRPr="004875B5">
              <w:rPr>
                <w:rFonts w:ascii="Times New Roman" w:hAnsi="Times New Roman" w:cs="Times New Roman"/>
                <w:sz w:val="18"/>
                <w:szCs w:val="18"/>
                <w:shd w:val="clear" w:color="auto" w:fill="00B050"/>
                <w:lang w:eastAsia="zh-CN"/>
              </w:rPr>
              <w:t>/d</w:t>
            </w:r>
            <w:r w:rsidRPr="004875B5">
              <w:rPr>
                <w:rFonts w:ascii="Times New Roman" w:hAnsi="Times New Roman" w:cs="Times New Roman"/>
                <w:sz w:val="18"/>
                <w:szCs w:val="18"/>
                <w:shd w:val="clear" w:color="auto" w:fill="00B050"/>
                <w:lang w:eastAsia="zh-CN"/>
              </w:rPr>
              <w:t>，</w:t>
            </w:r>
            <w:r w:rsidRPr="004875B5">
              <w:rPr>
                <w:rFonts w:ascii="Times New Roman" w:hAnsi="Times New Roman" w:cs="Times New Roman"/>
                <w:sz w:val="18"/>
                <w:szCs w:val="18"/>
                <w:shd w:val="clear" w:color="auto" w:fill="00B050"/>
                <w:lang w:eastAsia="zh-CN"/>
              </w:rPr>
              <w:t>“</w:t>
            </w:r>
            <w:r w:rsidRPr="004875B5">
              <w:rPr>
                <w:rFonts w:ascii="Times New Roman" w:hAnsi="Times New Roman" w:cs="Times New Roman"/>
                <w:sz w:val="18"/>
                <w:szCs w:val="18"/>
                <w:shd w:val="clear" w:color="auto" w:fill="00B050"/>
                <w:lang w:eastAsia="zh-CN"/>
              </w:rPr>
              <w:t>格栅</w:t>
            </w:r>
            <w:r w:rsidRPr="004875B5">
              <w:rPr>
                <w:rFonts w:ascii="Times New Roman" w:hAnsi="Times New Roman" w:cs="Times New Roman"/>
                <w:sz w:val="18"/>
                <w:szCs w:val="18"/>
                <w:shd w:val="clear" w:color="auto" w:fill="00B050"/>
                <w:lang w:eastAsia="zh-CN"/>
              </w:rPr>
              <w:t>+</w:t>
            </w:r>
            <w:r w:rsidRPr="004875B5">
              <w:rPr>
                <w:rFonts w:ascii="Times New Roman" w:hAnsi="Times New Roman" w:cs="Times New Roman"/>
                <w:sz w:val="18"/>
                <w:szCs w:val="18"/>
                <w:shd w:val="clear" w:color="auto" w:fill="00B050"/>
                <w:lang w:eastAsia="zh-CN"/>
              </w:rPr>
              <w:t>调节</w:t>
            </w:r>
            <w:r w:rsidRPr="004875B5">
              <w:rPr>
                <w:rFonts w:ascii="Times New Roman" w:hAnsi="Times New Roman" w:cs="Times New Roman"/>
                <w:sz w:val="18"/>
                <w:szCs w:val="18"/>
                <w:shd w:val="clear" w:color="auto" w:fill="00B050"/>
                <w:lang w:eastAsia="zh-CN"/>
              </w:rPr>
              <w:t>+</w:t>
            </w:r>
            <w:r w:rsidRPr="004875B5">
              <w:rPr>
                <w:rFonts w:ascii="Times New Roman" w:hAnsi="Times New Roman" w:cs="Times New Roman"/>
                <w:sz w:val="18"/>
                <w:szCs w:val="18"/>
                <w:shd w:val="clear" w:color="auto" w:fill="00B050"/>
                <w:lang w:eastAsia="zh-CN"/>
              </w:rPr>
              <w:t>气浮</w:t>
            </w:r>
            <w:r w:rsidRPr="004875B5">
              <w:rPr>
                <w:rFonts w:ascii="Times New Roman" w:hAnsi="Times New Roman" w:cs="Times New Roman"/>
                <w:sz w:val="18"/>
                <w:szCs w:val="18"/>
                <w:shd w:val="clear" w:color="auto" w:fill="00B050"/>
                <w:lang w:eastAsia="zh-CN"/>
              </w:rPr>
              <w:t>+</w:t>
            </w:r>
            <w:r w:rsidRPr="004875B5">
              <w:rPr>
                <w:rFonts w:ascii="Times New Roman" w:hAnsi="Times New Roman" w:cs="Times New Roman"/>
                <w:sz w:val="18"/>
                <w:szCs w:val="18"/>
                <w:shd w:val="clear" w:color="auto" w:fill="00B050"/>
                <w:lang w:eastAsia="zh-CN"/>
              </w:rPr>
              <w:t>水解酸化</w:t>
            </w:r>
            <w:r w:rsidRPr="004875B5">
              <w:rPr>
                <w:rFonts w:ascii="Times New Roman" w:hAnsi="Times New Roman" w:cs="Times New Roman"/>
                <w:sz w:val="18"/>
                <w:szCs w:val="18"/>
                <w:shd w:val="clear" w:color="auto" w:fill="00B050"/>
                <w:lang w:eastAsia="zh-CN"/>
              </w:rPr>
              <w:t>+</w:t>
            </w:r>
            <w:r w:rsidR="00265FCB" w:rsidRPr="004875B5">
              <w:rPr>
                <w:rFonts w:ascii="Times New Roman" w:hAnsi="Times New Roman" w:cs="Times New Roman"/>
                <w:sz w:val="18"/>
                <w:szCs w:val="18"/>
                <w:shd w:val="clear" w:color="auto" w:fill="00B050"/>
                <w:lang w:eastAsia="zh-CN"/>
              </w:rPr>
              <w:t>生物接触氧化</w:t>
            </w:r>
            <w:r w:rsidRPr="004875B5">
              <w:rPr>
                <w:rFonts w:ascii="Times New Roman" w:hAnsi="Times New Roman" w:cs="Times New Roman"/>
                <w:sz w:val="18"/>
                <w:szCs w:val="18"/>
                <w:shd w:val="clear" w:color="auto" w:fill="00B050"/>
                <w:lang w:eastAsia="zh-CN"/>
              </w:rPr>
              <w:t>氧</w:t>
            </w:r>
            <w:r w:rsidRPr="004875B5">
              <w:rPr>
                <w:rFonts w:ascii="Times New Roman" w:hAnsi="Times New Roman" w:cs="Times New Roman"/>
                <w:sz w:val="18"/>
                <w:szCs w:val="18"/>
                <w:shd w:val="clear" w:color="auto" w:fill="00B050"/>
                <w:lang w:eastAsia="zh-CN"/>
              </w:rPr>
              <w:t>+</w:t>
            </w:r>
            <w:r w:rsidRPr="004875B5">
              <w:rPr>
                <w:rFonts w:ascii="Times New Roman" w:hAnsi="Times New Roman" w:cs="Times New Roman"/>
                <w:sz w:val="18"/>
                <w:szCs w:val="18"/>
                <w:shd w:val="clear" w:color="auto" w:fill="00B050"/>
                <w:lang w:eastAsia="zh-CN"/>
              </w:rPr>
              <w:t>沉淀</w:t>
            </w:r>
            <w:r w:rsidRPr="004875B5">
              <w:rPr>
                <w:rFonts w:ascii="Times New Roman" w:hAnsi="Times New Roman" w:cs="Times New Roman"/>
                <w:sz w:val="18"/>
                <w:szCs w:val="18"/>
                <w:shd w:val="clear" w:color="auto" w:fill="00B050"/>
                <w:lang w:eastAsia="zh-CN"/>
              </w:rPr>
              <w:t>+</w:t>
            </w:r>
            <w:r w:rsidR="00E24688" w:rsidRPr="004875B5">
              <w:rPr>
                <w:rFonts w:ascii="Times New Roman" w:hAnsi="Times New Roman" w:cs="Times New Roman"/>
                <w:sz w:val="18"/>
                <w:szCs w:val="18"/>
                <w:shd w:val="clear" w:color="auto" w:fill="00B050"/>
                <w:lang w:eastAsia="zh-CN"/>
              </w:rPr>
              <w:t>脱色</w:t>
            </w:r>
            <w:r w:rsidR="00E24688" w:rsidRPr="004875B5">
              <w:rPr>
                <w:rFonts w:ascii="Times New Roman" w:hAnsi="Times New Roman" w:cs="Times New Roman"/>
                <w:sz w:val="18"/>
                <w:szCs w:val="18"/>
                <w:shd w:val="clear" w:color="auto" w:fill="00B050"/>
                <w:lang w:eastAsia="zh-CN"/>
              </w:rPr>
              <w:t>+</w:t>
            </w:r>
            <w:r w:rsidRPr="004875B5">
              <w:rPr>
                <w:rFonts w:ascii="Times New Roman" w:hAnsi="Times New Roman" w:cs="Times New Roman"/>
                <w:sz w:val="18"/>
                <w:szCs w:val="18"/>
                <w:shd w:val="clear" w:color="auto" w:fill="00B050"/>
                <w:lang w:eastAsia="zh-CN"/>
              </w:rPr>
              <w:t>末端消毒</w:t>
            </w:r>
            <w:r w:rsidRPr="004875B5">
              <w:rPr>
                <w:rFonts w:ascii="Times New Roman" w:hAnsi="Times New Roman" w:cs="Times New Roman"/>
                <w:sz w:val="18"/>
                <w:szCs w:val="18"/>
                <w:shd w:val="clear" w:color="auto" w:fill="00B050"/>
                <w:lang w:eastAsia="zh-CN"/>
              </w:rPr>
              <w:t>”</w:t>
            </w:r>
            <w:r w:rsidRPr="004875B5">
              <w:rPr>
                <w:rFonts w:ascii="Times New Roman" w:hAnsi="Times New Roman" w:cs="Times New Roman"/>
                <w:sz w:val="18"/>
                <w:szCs w:val="18"/>
                <w:lang w:eastAsia="zh-CN"/>
              </w:rPr>
              <w:t>处理，出水水质可达到行《肉类加工工业水污染物排放标准》（</w:t>
            </w:r>
            <w:r w:rsidRPr="004875B5">
              <w:rPr>
                <w:rFonts w:ascii="Times New Roman" w:hAnsi="Times New Roman" w:cs="Times New Roman"/>
                <w:sz w:val="18"/>
                <w:szCs w:val="18"/>
                <w:lang w:eastAsia="zh-CN"/>
              </w:rPr>
              <w:t>GB13457-92</w:t>
            </w:r>
            <w:r w:rsidRPr="004875B5">
              <w:rPr>
                <w:rFonts w:ascii="Times New Roman" w:hAnsi="Times New Roman" w:cs="Times New Roman"/>
                <w:sz w:val="18"/>
                <w:szCs w:val="18"/>
                <w:lang w:eastAsia="zh-CN"/>
              </w:rPr>
              <w:t>）表</w:t>
            </w:r>
            <w:r w:rsidRPr="004875B5">
              <w:rPr>
                <w:rFonts w:ascii="Times New Roman" w:hAnsi="Times New Roman" w:cs="Times New Roman"/>
                <w:sz w:val="18"/>
                <w:szCs w:val="18"/>
                <w:lang w:eastAsia="zh-CN"/>
              </w:rPr>
              <w:t>3“</w:t>
            </w:r>
            <w:r w:rsidRPr="004875B5">
              <w:rPr>
                <w:rFonts w:ascii="Times New Roman" w:hAnsi="Times New Roman" w:cs="Times New Roman"/>
                <w:sz w:val="18"/>
                <w:szCs w:val="18"/>
                <w:lang w:eastAsia="zh-CN"/>
              </w:rPr>
              <w:t>禽类屠宰加工</w:t>
            </w:r>
            <w:r w:rsidRPr="004875B5">
              <w:rPr>
                <w:rFonts w:ascii="Times New Roman" w:hAnsi="Times New Roman" w:cs="Times New Roman"/>
                <w:sz w:val="18"/>
                <w:szCs w:val="18"/>
                <w:lang w:eastAsia="zh-CN"/>
              </w:rPr>
              <w:t>”</w:t>
            </w:r>
            <w:r w:rsidR="00E24688" w:rsidRPr="004875B5">
              <w:rPr>
                <w:rFonts w:ascii="Times New Roman" w:hAnsi="Times New Roman" w:cs="Times New Roman"/>
                <w:sz w:val="18"/>
                <w:szCs w:val="18"/>
                <w:lang w:eastAsia="zh-CN"/>
              </w:rPr>
              <w:t>三</w:t>
            </w:r>
            <w:r w:rsidRPr="004875B5">
              <w:rPr>
                <w:rFonts w:ascii="Times New Roman" w:hAnsi="Times New Roman" w:cs="Times New Roman"/>
                <w:sz w:val="18"/>
                <w:szCs w:val="18"/>
                <w:lang w:eastAsia="zh-CN"/>
              </w:rPr>
              <w:t>级标准</w:t>
            </w:r>
            <w:r w:rsidR="00E24688" w:rsidRPr="004875B5">
              <w:rPr>
                <w:rFonts w:ascii="Times New Roman" w:hAnsi="Times New Roman" w:cs="Times New Roman"/>
                <w:sz w:val="18"/>
                <w:szCs w:val="18"/>
                <w:lang w:eastAsia="zh-CN"/>
              </w:rPr>
              <w:t>和阳新县城北工业园污水处理厂接管标准</w:t>
            </w:r>
            <w:r w:rsidRPr="004875B5">
              <w:rPr>
                <w:rFonts w:ascii="Times New Roman" w:hAnsi="Times New Roman" w:cs="Times New Roman"/>
                <w:sz w:val="18"/>
                <w:szCs w:val="18"/>
                <w:lang w:eastAsia="zh-CN"/>
              </w:rPr>
              <w:t>。</w:t>
            </w:r>
          </w:p>
        </w:tc>
        <w:tc>
          <w:tcPr>
            <w:tcW w:w="663" w:type="dxa"/>
            <w:tcBorders>
              <w:bottom w:val="single" w:sz="4" w:space="0" w:color="000000"/>
            </w:tcBorders>
            <w:vAlign w:val="center"/>
          </w:tcPr>
          <w:p w14:paraId="61F50FD2" w14:textId="77777777" w:rsidR="00990DEC" w:rsidRPr="004875B5" w:rsidRDefault="00990DEC" w:rsidP="00E269C3">
            <w:pPr>
              <w:autoSpaceDE w:val="0"/>
              <w:autoSpaceDN w:val="0"/>
              <w:snapToGrid w:val="0"/>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符合</w:t>
            </w:r>
          </w:p>
        </w:tc>
      </w:tr>
      <w:tr w:rsidR="00990DEC" w:rsidRPr="004875B5" w14:paraId="2C4BE6D6" w14:textId="77777777" w:rsidTr="00E269C3">
        <w:trPr>
          <w:trHeight w:val="1248"/>
          <w:jc w:val="center"/>
        </w:trPr>
        <w:tc>
          <w:tcPr>
            <w:tcW w:w="711" w:type="dxa"/>
            <w:tcBorders>
              <w:bottom w:val="single" w:sz="12" w:space="0" w:color="000000"/>
            </w:tcBorders>
            <w:vAlign w:val="center"/>
          </w:tcPr>
          <w:p w14:paraId="15DEA8A3" w14:textId="77777777" w:rsidR="00990DEC" w:rsidRPr="004875B5" w:rsidRDefault="00990DEC" w:rsidP="00E269C3">
            <w:pPr>
              <w:autoSpaceDE w:val="0"/>
              <w:autoSpaceDN w:val="0"/>
              <w:snapToGrid w:val="0"/>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产品贮存</w:t>
            </w:r>
          </w:p>
        </w:tc>
        <w:tc>
          <w:tcPr>
            <w:tcW w:w="3273" w:type="dxa"/>
            <w:tcBorders>
              <w:bottom w:val="single" w:sz="12" w:space="0" w:color="000000"/>
            </w:tcBorders>
            <w:vAlign w:val="center"/>
          </w:tcPr>
          <w:p w14:paraId="603B001A" w14:textId="1C17B56E" w:rsidR="00990DEC" w:rsidRPr="004875B5" w:rsidRDefault="00990DEC" w:rsidP="005424E0">
            <w:pPr>
              <w:autoSpaceDE w:val="0"/>
              <w:autoSpaceDN w:val="0"/>
              <w:snapToGrid w:val="0"/>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冷却产品应贮存在环境温度</w:t>
            </w:r>
            <w:r w:rsidRPr="004875B5">
              <w:rPr>
                <w:rFonts w:ascii="Times New Roman" w:hAnsi="Times New Roman" w:cs="Times New Roman"/>
                <w:sz w:val="18"/>
                <w:szCs w:val="18"/>
                <w:lang w:eastAsia="zh-CN"/>
              </w:rPr>
              <w:t>0</w:t>
            </w:r>
            <w:r w:rsidR="005424E0" w:rsidRPr="004875B5">
              <w:rPr>
                <w:rFonts w:ascii="Times New Roman" w:eastAsia="宋体" w:hAnsi="Times New Roman" w:cs="Times New Roman"/>
                <w:sz w:val="18"/>
                <w:szCs w:val="18"/>
                <w:lang w:eastAsia="zh-CN"/>
              </w:rPr>
              <w:t>℃</w:t>
            </w:r>
            <w:r w:rsidRPr="004875B5">
              <w:rPr>
                <w:rFonts w:ascii="Times New Roman" w:hAnsi="Times New Roman" w:cs="Times New Roman"/>
                <w:sz w:val="18"/>
                <w:szCs w:val="18"/>
                <w:lang w:eastAsia="zh-CN"/>
              </w:rPr>
              <w:t>~4</w:t>
            </w:r>
            <w:r w:rsidR="005424E0" w:rsidRPr="004875B5">
              <w:rPr>
                <w:rFonts w:ascii="Times New Roman" w:eastAsia="宋体" w:hAnsi="Times New Roman" w:cs="Times New Roman"/>
                <w:sz w:val="18"/>
                <w:szCs w:val="18"/>
                <w:lang w:eastAsia="zh-CN"/>
              </w:rPr>
              <w:t>℃</w:t>
            </w:r>
            <w:r w:rsidRPr="004875B5">
              <w:rPr>
                <w:rFonts w:ascii="Times New Roman" w:hAnsi="Times New Roman" w:cs="Times New Roman"/>
                <w:sz w:val="18"/>
                <w:szCs w:val="18"/>
                <w:lang w:eastAsia="zh-CN"/>
              </w:rPr>
              <w:t>条件中；冻结产品应贮存在环境温度</w:t>
            </w:r>
            <w:r w:rsidRPr="004875B5">
              <w:rPr>
                <w:rFonts w:ascii="Times New Roman" w:hAnsi="Times New Roman" w:cs="Times New Roman"/>
                <w:sz w:val="18"/>
                <w:szCs w:val="18"/>
                <w:lang w:eastAsia="zh-CN"/>
              </w:rPr>
              <w:t>-18</w:t>
            </w:r>
            <w:r w:rsidR="005424E0" w:rsidRPr="004875B5">
              <w:rPr>
                <w:rFonts w:ascii="Times New Roman" w:eastAsia="宋体" w:hAnsi="Times New Roman" w:cs="Times New Roman"/>
                <w:sz w:val="18"/>
                <w:szCs w:val="18"/>
                <w:lang w:eastAsia="zh-CN"/>
              </w:rPr>
              <w:t>℃</w:t>
            </w:r>
            <w:r w:rsidRPr="004875B5">
              <w:rPr>
                <w:rFonts w:ascii="Times New Roman" w:hAnsi="Times New Roman" w:cs="Times New Roman"/>
                <w:sz w:val="18"/>
                <w:szCs w:val="18"/>
                <w:lang w:eastAsia="zh-CN"/>
              </w:rPr>
              <w:t>以下条件中，温度波动不超过</w:t>
            </w:r>
            <w:r w:rsidRPr="004875B5">
              <w:rPr>
                <w:rFonts w:ascii="Times New Roman" w:hAnsi="Times New Roman" w:cs="Times New Roman"/>
                <w:sz w:val="18"/>
                <w:szCs w:val="18"/>
                <w:lang w:eastAsia="zh-CN"/>
              </w:rPr>
              <w:t>±1</w:t>
            </w:r>
            <w:r w:rsidR="005424E0" w:rsidRPr="004875B5">
              <w:rPr>
                <w:rFonts w:ascii="Times New Roman" w:eastAsia="宋体" w:hAnsi="Times New Roman" w:cs="Times New Roman"/>
                <w:sz w:val="18"/>
                <w:szCs w:val="18"/>
                <w:lang w:eastAsia="zh-CN"/>
              </w:rPr>
              <w:t>℃</w:t>
            </w:r>
            <w:r w:rsidR="005424E0" w:rsidRPr="004875B5">
              <w:rPr>
                <w:rFonts w:ascii="Times New Roman" w:eastAsia="宋体" w:hAnsi="Times New Roman" w:cs="Times New Roman"/>
                <w:sz w:val="18"/>
                <w:szCs w:val="18"/>
                <w:lang w:eastAsia="zh-CN"/>
              </w:rPr>
              <w:t>。</w:t>
            </w:r>
          </w:p>
        </w:tc>
        <w:tc>
          <w:tcPr>
            <w:tcW w:w="3875" w:type="dxa"/>
            <w:tcBorders>
              <w:bottom w:val="single" w:sz="12" w:space="0" w:color="000000"/>
            </w:tcBorders>
            <w:vAlign w:val="center"/>
          </w:tcPr>
          <w:p w14:paraId="527FC2F4" w14:textId="0763AC58" w:rsidR="00990DEC" w:rsidRPr="004875B5" w:rsidRDefault="00990DEC" w:rsidP="00E269C3">
            <w:pPr>
              <w:autoSpaceDE w:val="0"/>
              <w:autoSpaceDN w:val="0"/>
              <w:snapToGrid w:val="0"/>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冷库设置预冷间</w:t>
            </w:r>
            <w:r w:rsidRPr="004875B5">
              <w:rPr>
                <w:rFonts w:ascii="Times New Roman" w:hAnsi="Times New Roman" w:cs="Times New Roman"/>
                <w:sz w:val="18"/>
                <w:szCs w:val="18"/>
                <w:lang w:eastAsia="zh-CN"/>
              </w:rPr>
              <w:t>-2</w:t>
            </w:r>
            <w:r w:rsidR="005424E0" w:rsidRPr="004875B5">
              <w:rPr>
                <w:rFonts w:ascii="Times New Roman" w:eastAsia="宋体" w:hAnsi="Times New Roman" w:cs="Times New Roman"/>
                <w:sz w:val="18"/>
                <w:szCs w:val="18"/>
                <w:lang w:eastAsia="zh-CN"/>
              </w:rPr>
              <w:t>℃</w:t>
            </w:r>
            <w:r w:rsidRPr="004875B5">
              <w:rPr>
                <w:rFonts w:ascii="Times New Roman" w:hAnsi="Times New Roman" w:cs="Times New Roman"/>
                <w:sz w:val="18"/>
                <w:szCs w:val="18"/>
                <w:lang w:eastAsia="zh-CN"/>
              </w:rPr>
              <w:t>，冻结区</w:t>
            </w:r>
            <w:r w:rsidRPr="004875B5">
              <w:rPr>
                <w:rFonts w:ascii="Times New Roman" w:hAnsi="Times New Roman" w:cs="Times New Roman"/>
                <w:sz w:val="18"/>
                <w:szCs w:val="18"/>
                <w:lang w:eastAsia="zh-CN"/>
              </w:rPr>
              <w:t>-18</w:t>
            </w:r>
            <w:r w:rsidR="005424E0" w:rsidRPr="004875B5">
              <w:rPr>
                <w:rFonts w:ascii="Times New Roman" w:eastAsia="宋体" w:hAnsi="Times New Roman" w:cs="Times New Roman"/>
                <w:sz w:val="18"/>
                <w:szCs w:val="18"/>
                <w:lang w:eastAsia="zh-CN"/>
              </w:rPr>
              <w:t>℃</w:t>
            </w:r>
            <w:r w:rsidRPr="004875B5">
              <w:rPr>
                <w:rFonts w:ascii="Times New Roman" w:hAnsi="Times New Roman" w:cs="Times New Roman"/>
                <w:sz w:val="18"/>
                <w:szCs w:val="18"/>
                <w:lang w:eastAsia="zh-CN"/>
              </w:rPr>
              <w:t>，</w:t>
            </w:r>
            <w:r w:rsidRPr="004875B5">
              <w:rPr>
                <w:rFonts w:ascii="Times New Roman" w:hAnsi="Times New Roman" w:cs="Times New Roman"/>
                <w:sz w:val="18"/>
                <w:szCs w:val="18"/>
                <w:lang w:eastAsia="zh-CN"/>
              </w:rPr>
              <w:t xml:space="preserve"> </w:t>
            </w:r>
            <w:r w:rsidRPr="004875B5">
              <w:rPr>
                <w:rFonts w:ascii="Times New Roman" w:hAnsi="Times New Roman" w:cs="Times New Roman"/>
                <w:sz w:val="18"/>
                <w:szCs w:val="18"/>
                <w:lang w:eastAsia="zh-CN"/>
              </w:rPr>
              <w:t>保鲜区</w:t>
            </w:r>
            <w:r w:rsidRPr="004875B5">
              <w:rPr>
                <w:rFonts w:ascii="Times New Roman" w:hAnsi="Times New Roman" w:cs="Times New Roman"/>
                <w:sz w:val="18"/>
                <w:szCs w:val="18"/>
                <w:lang w:eastAsia="zh-CN"/>
              </w:rPr>
              <w:t xml:space="preserve"> 0~4</w:t>
            </w:r>
            <w:r w:rsidR="005424E0" w:rsidRPr="004875B5">
              <w:rPr>
                <w:rFonts w:ascii="Times New Roman" w:eastAsia="宋体" w:hAnsi="Times New Roman" w:cs="Times New Roman"/>
                <w:sz w:val="18"/>
                <w:szCs w:val="18"/>
                <w:lang w:eastAsia="zh-CN"/>
              </w:rPr>
              <w:t>℃</w:t>
            </w:r>
            <w:r w:rsidRPr="004875B5">
              <w:rPr>
                <w:rFonts w:ascii="Times New Roman" w:hAnsi="Times New Roman" w:cs="Times New Roman"/>
                <w:sz w:val="18"/>
                <w:szCs w:val="18"/>
                <w:lang w:eastAsia="zh-CN"/>
              </w:rPr>
              <w:t>，冷库内</w:t>
            </w:r>
            <w:r w:rsidR="005424E0" w:rsidRPr="004875B5">
              <w:rPr>
                <w:rFonts w:ascii="Times New Roman" w:hAnsi="Times New Roman" w:cs="Times New Roman"/>
                <w:sz w:val="18"/>
                <w:szCs w:val="18"/>
                <w:lang w:eastAsia="zh-CN"/>
              </w:rPr>
              <w:t>安装</w:t>
            </w:r>
            <w:r w:rsidRPr="004875B5">
              <w:rPr>
                <w:rFonts w:ascii="Times New Roman" w:hAnsi="Times New Roman" w:cs="Times New Roman"/>
                <w:sz w:val="18"/>
                <w:szCs w:val="18"/>
                <w:lang w:eastAsia="zh-CN"/>
              </w:rPr>
              <w:t>了温度自动记录仪。</w:t>
            </w:r>
          </w:p>
        </w:tc>
        <w:tc>
          <w:tcPr>
            <w:tcW w:w="663" w:type="dxa"/>
            <w:tcBorders>
              <w:bottom w:val="single" w:sz="12" w:space="0" w:color="000000"/>
            </w:tcBorders>
            <w:vAlign w:val="center"/>
          </w:tcPr>
          <w:p w14:paraId="0A66FEDC" w14:textId="77777777" w:rsidR="00990DEC" w:rsidRPr="004875B5" w:rsidRDefault="00990DEC" w:rsidP="00E269C3">
            <w:pPr>
              <w:autoSpaceDE w:val="0"/>
              <w:autoSpaceDN w:val="0"/>
              <w:snapToGrid w:val="0"/>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符合</w:t>
            </w:r>
          </w:p>
        </w:tc>
      </w:tr>
    </w:tbl>
    <w:p w14:paraId="76E359F5" w14:textId="2A2935ED" w:rsidR="00990DEC" w:rsidRPr="004875B5" w:rsidRDefault="00990DEC" w:rsidP="005424E0">
      <w:pPr>
        <w:pStyle w:val="afffffffff3"/>
        <w:ind w:firstLine="480"/>
        <w:rPr>
          <w:bCs/>
          <w:color w:val="auto"/>
        </w:rPr>
      </w:pPr>
      <w:r w:rsidRPr="004875B5">
        <w:rPr>
          <w:bCs/>
          <w:color w:val="auto"/>
        </w:rPr>
        <w:t>综上，本项目与《畜</w:t>
      </w:r>
      <w:r w:rsidR="005424E0" w:rsidRPr="004875B5">
        <w:rPr>
          <w:bCs/>
          <w:color w:val="auto"/>
        </w:rPr>
        <w:t>类</w:t>
      </w:r>
      <w:r w:rsidRPr="004875B5">
        <w:rPr>
          <w:bCs/>
          <w:color w:val="auto"/>
        </w:rPr>
        <w:t>屠宰加工通用技术条件》（</w:t>
      </w:r>
      <w:r w:rsidRPr="004875B5">
        <w:rPr>
          <w:bCs/>
          <w:color w:val="auto"/>
        </w:rPr>
        <w:t>GB/T17237-2008</w:t>
      </w:r>
      <w:r w:rsidRPr="004875B5">
        <w:rPr>
          <w:bCs/>
          <w:color w:val="auto"/>
        </w:rPr>
        <w:t>）中相关要求相符</w:t>
      </w:r>
      <w:r w:rsidR="005424E0" w:rsidRPr="004875B5">
        <w:rPr>
          <w:bCs/>
          <w:color w:val="auto"/>
        </w:rPr>
        <w:t>。</w:t>
      </w:r>
    </w:p>
    <w:p w14:paraId="395DF1D0" w14:textId="275ABCD8" w:rsidR="00990DEC" w:rsidRPr="004875B5" w:rsidRDefault="00990DEC" w:rsidP="00990DEC">
      <w:pPr>
        <w:pStyle w:val="afffffffff3"/>
        <w:ind w:firstLine="482"/>
        <w:rPr>
          <w:b/>
          <w:bCs/>
          <w:color w:val="auto"/>
        </w:rPr>
      </w:pPr>
      <w:r w:rsidRPr="004875B5">
        <w:rPr>
          <w:b/>
          <w:bCs/>
          <w:color w:val="auto"/>
        </w:rPr>
        <w:t>（</w:t>
      </w:r>
      <w:r w:rsidR="00C81591" w:rsidRPr="004875B5">
        <w:rPr>
          <w:b/>
          <w:bCs/>
          <w:color w:val="auto"/>
        </w:rPr>
        <w:t>3</w:t>
      </w:r>
      <w:r w:rsidRPr="004875B5">
        <w:rPr>
          <w:b/>
          <w:bCs/>
          <w:color w:val="auto"/>
        </w:rPr>
        <w:t>）与《畜禽屠宰加工卫生规范》（</w:t>
      </w:r>
      <w:r w:rsidRPr="004875B5">
        <w:rPr>
          <w:b/>
          <w:bCs/>
          <w:color w:val="auto"/>
        </w:rPr>
        <w:t>GB12694—2016</w:t>
      </w:r>
      <w:r w:rsidRPr="004875B5">
        <w:rPr>
          <w:b/>
          <w:bCs/>
          <w:color w:val="auto"/>
        </w:rPr>
        <w:t>）相符性分析</w:t>
      </w:r>
    </w:p>
    <w:p w14:paraId="641289DC" w14:textId="7AB72EF4" w:rsidR="00990DEC" w:rsidRPr="004875B5" w:rsidRDefault="00990DEC" w:rsidP="00536CEF">
      <w:pPr>
        <w:pStyle w:val="afffffffff3"/>
        <w:adjustRightInd w:val="0"/>
        <w:snapToGrid w:val="0"/>
        <w:spacing w:line="240" w:lineRule="auto"/>
        <w:ind w:firstLineChars="0" w:firstLine="0"/>
        <w:jc w:val="center"/>
        <w:rPr>
          <w:b/>
          <w:color w:val="auto"/>
          <w:sz w:val="21"/>
          <w:szCs w:val="21"/>
        </w:rPr>
      </w:pPr>
      <w:r w:rsidRPr="004875B5">
        <w:rPr>
          <w:b/>
          <w:color w:val="auto"/>
          <w:sz w:val="21"/>
          <w:szCs w:val="21"/>
        </w:rPr>
        <w:t>表</w:t>
      </w:r>
      <w:r w:rsidR="00536CEF" w:rsidRPr="004875B5">
        <w:rPr>
          <w:b/>
          <w:color w:val="auto"/>
          <w:sz w:val="21"/>
          <w:szCs w:val="21"/>
        </w:rPr>
        <w:t>1.4</w:t>
      </w:r>
      <w:r w:rsidRPr="004875B5">
        <w:rPr>
          <w:b/>
          <w:color w:val="auto"/>
          <w:sz w:val="21"/>
          <w:szCs w:val="21"/>
        </w:rPr>
        <w:t>-</w:t>
      </w:r>
      <w:r w:rsidR="007F658D" w:rsidRPr="004875B5">
        <w:rPr>
          <w:b/>
          <w:color w:val="auto"/>
          <w:sz w:val="21"/>
          <w:szCs w:val="21"/>
        </w:rPr>
        <w:t>3</w:t>
      </w:r>
      <w:r w:rsidRPr="004875B5">
        <w:rPr>
          <w:b/>
          <w:color w:val="auto"/>
          <w:sz w:val="21"/>
          <w:szCs w:val="21"/>
        </w:rPr>
        <w:t xml:space="preserve">  </w:t>
      </w:r>
      <w:r w:rsidRPr="004875B5">
        <w:rPr>
          <w:b/>
          <w:color w:val="auto"/>
          <w:sz w:val="21"/>
          <w:szCs w:val="21"/>
        </w:rPr>
        <w:t>《畜禽屠宰加工卫生规范》（</w:t>
      </w:r>
      <w:r w:rsidRPr="004875B5">
        <w:rPr>
          <w:b/>
          <w:color w:val="auto"/>
          <w:sz w:val="21"/>
          <w:szCs w:val="21"/>
        </w:rPr>
        <w:t>GB12694—2016</w:t>
      </w:r>
      <w:r w:rsidRPr="004875B5">
        <w:rPr>
          <w:b/>
          <w:color w:val="auto"/>
          <w:sz w:val="21"/>
          <w:szCs w:val="21"/>
        </w:rPr>
        <w:t>）相符性分析</w:t>
      </w:r>
    </w:p>
    <w:tbl>
      <w:tblPr>
        <w:tblStyle w:val="TableNormal"/>
        <w:tblW w:w="8516" w:type="dxa"/>
        <w:jc w:val="center"/>
        <w:tblInd w:w="0" w:type="dxa"/>
        <w:tblBorders>
          <w:top w:val="single" w:sz="4" w:space="0" w:color="000000"/>
          <w:bottom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5"/>
        <w:gridCol w:w="2908"/>
        <w:gridCol w:w="3062"/>
        <w:gridCol w:w="881"/>
      </w:tblGrid>
      <w:tr w:rsidR="00990DEC" w:rsidRPr="004875B5" w14:paraId="01255DBA" w14:textId="77777777" w:rsidTr="00983819">
        <w:trPr>
          <w:trHeight w:val="396"/>
          <w:jc w:val="center"/>
        </w:trPr>
        <w:tc>
          <w:tcPr>
            <w:tcW w:w="4573" w:type="dxa"/>
            <w:gridSpan w:val="2"/>
            <w:tcBorders>
              <w:top w:val="single" w:sz="12" w:space="0" w:color="000000"/>
              <w:bottom w:val="single" w:sz="12" w:space="0" w:color="000000"/>
            </w:tcBorders>
            <w:vAlign w:val="center"/>
          </w:tcPr>
          <w:p w14:paraId="363F99D5"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总平面布置要求</w:t>
            </w:r>
          </w:p>
        </w:tc>
        <w:tc>
          <w:tcPr>
            <w:tcW w:w="3062" w:type="dxa"/>
            <w:tcBorders>
              <w:top w:val="single" w:sz="12" w:space="0" w:color="000000"/>
              <w:bottom w:val="single" w:sz="12" w:space="0" w:color="000000"/>
            </w:tcBorders>
            <w:vAlign w:val="center"/>
          </w:tcPr>
          <w:p w14:paraId="40FD6336"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本项目</w:t>
            </w:r>
          </w:p>
        </w:tc>
        <w:tc>
          <w:tcPr>
            <w:tcW w:w="881" w:type="dxa"/>
            <w:tcBorders>
              <w:top w:val="single" w:sz="12" w:space="0" w:color="000000"/>
              <w:bottom w:val="single" w:sz="12" w:space="0" w:color="000000"/>
            </w:tcBorders>
            <w:vAlign w:val="center"/>
          </w:tcPr>
          <w:p w14:paraId="53D3D87F"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符合性</w:t>
            </w:r>
          </w:p>
        </w:tc>
      </w:tr>
      <w:tr w:rsidR="00990DEC" w:rsidRPr="004875B5" w14:paraId="4022D8ED" w14:textId="77777777" w:rsidTr="00983819">
        <w:trPr>
          <w:trHeight w:val="1914"/>
          <w:jc w:val="center"/>
        </w:trPr>
        <w:tc>
          <w:tcPr>
            <w:tcW w:w="1665" w:type="dxa"/>
            <w:vMerge w:val="restart"/>
            <w:tcBorders>
              <w:top w:val="single" w:sz="12" w:space="0" w:color="000000"/>
              <w:bottom w:val="single" w:sz="12" w:space="0" w:color="000000"/>
            </w:tcBorders>
            <w:vAlign w:val="center"/>
          </w:tcPr>
          <w:p w14:paraId="11895707" w14:textId="392BE7C8" w:rsidR="00990DEC" w:rsidRPr="004875B5" w:rsidRDefault="00990DEC" w:rsidP="00983819">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《畜禽屠宰加工卫生规范》</w:t>
            </w:r>
            <w:r w:rsidR="00983819" w:rsidRPr="004875B5">
              <w:rPr>
                <w:rFonts w:ascii="Times New Roman" w:hAnsi="Times New Roman" w:cs="Times New Roman"/>
                <w:sz w:val="18"/>
                <w:szCs w:val="18"/>
                <w:lang w:eastAsia="zh-CN"/>
              </w:rPr>
              <w:t>（</w:t>
            </w:r>
            <w:r w:rsidR="00983819" w:rsidRPr="004875B5">
              <w:rPr>
                <w:rFonts w:ascii="Times New Roman" w:hAnsi="Times New Roman" w:cs="Times New Roman"/>
                <w:sz w:val="18"/>
                <w:szCs w:val="18"/>
                <w:lang w:eastAsia="zh-CN"/>
              </w:rPr>
              <w:t>GB12694-2016</w:t>
            </w:r>
            <w:r w:rsidR="00983819" w:rsidRPr="004875B5">
              <w:rPr>
                <w:rFonts w:ascii="Times New Roman" w:hAnsi="Times New Roman" w:cs="Times New Roman"/>
                <w:sz w:val="18"/>
                <w:szCs w:val="18"/>
                <w:lang w:eastAsia="zh-CN"/>
              </w:rPr>
              <w:t>）</w:t>
            </w:r>
          </w:p>
        </w:tc>
        <w:tc>
          <w:tcPr>
            <w:tcW w:w="2908" w:type="dxa"/>
            <w:tcBorders>
              <w:top w:val="single" w:sz="12" w:space="0" w:color="000000"/>
            </w:tcBorders>
            <w:vAlign w:val="center"/>
          </w:tcPr>
          <w:p w14:paraId="5CDC72B2"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厂区应划分生产区和非生产</w:t>
            </w:r>
            <w:r w:rsidRPr="004875B5">
              <w:rPr>
                <w:rFonts w:ascii="Times New Roman" w:hAnsi="Times New Roman" w:cs="Times New Roman"/>
                <w:sz w:val="18"/>
                <w:szCs w:val="18"/>
                <w:lang w:eastAsia="zh-CN"/>
              </w:rPr>
              <w:t xml:space="preserve"> </w:t>
            </w:r>
            <w:r w:rsidRPr="004875B5">
              <w:rPr>
                <w:rFonts w:ascii="Times New Roman" w:hAnsi="Times New Roman" w:cs="Times New Roman"/>
                <w:sz w:val="18"/>
                <w:szCs w:val="18"/>
                <w:lang w:eastAsia="zh-CN"/>
              </w:rPr>
              <w:t>区。活畜禽、废弃物运送与成品出厂不得共用一个大门，场内不得共用一个通道。</w:t>
            </w:r>
          </w:p>
        </w:tc>
        <w:tc>
          <w:tcPr>
            <w:tcW w:w="3062" w:type="dxa"/>
            <w:tcBorders>
              <w:top w:val="single" w:sz="12" w:space="0" w:color="000000"/>
            </w:tcBorders>
            <w:vAlign w:val="center"/>
          </w:tcPr>
          <w:p w14:paraId="10290320"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厂区划分了生产区及非生产区；</w:t>
            </w:r>
            <w:r w:rsidRPr="004875B5">
              <w:rPr>
                <w:rFonts w:ascii="Times New Roman" w:hAnsi="Times New Roman" w:cs="Times New Roman"/>
                <w:sz w:val="18"/>
                <w:szCs w:val="18"/>
                <w:lang w:eastAsia="zh-CN"/>
              </w:rPr>
              <w:t xml:space="preserve"> </w:t>
            </w:r>
            <w:r w:rsidRPr="004875B5">
              <w:rPr>
                <w:rFonts w:ascii="Times New Roman" w:hAnsi="Times New Roman" w:cs="Times New Roman"/>
                <w:sz w:val="18"/>
                <w:szCs w:val="18"/>
                <w:lang w:eastAsia="zh-CN"/>
              </w:rPr>
              <w:t>厂区东南处设次出入口，用于活畜与废弃物的出入，西南面设主出入口，用于人员及成品出入，次出入口与主出入口不使用一个通道。</w:t>
            </w:r>
          </w:p>
        </w:tc>
        <w:tc>
          <w:tcPr>
            <w:tcW w:w="881" w:type="dxa"/>
            <w:tcBorders>
              <w:top w:val="single" w:sz="12" w:space="0" w:color="000000"/>
            </w:tcBorders>
            <w:vAlign w:val="center"/>
          </w:tcPr>
          <w:p w14:paraId="1069A670"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符合</w:t>
            </w:r>
          </w:p>
        </w:tc>
      </w:tr>
      <w:tr w:rsidR="00990DEC" w:rsidRPr="004875B5" w14:paraId="13457276" w14:textId="77777777" w:rsidTr="00983819">
        <w:trPr>
          <w:trHeight w:val="1913"/>
          <w:jc w:val="center"/>
        </w:trPr>
        <w:tc>
          <w:tcPr>
            <w:tcW w:w="1665" w:type="dxa"/>
            <w:vMerge/>
            <w:tcBorders>
              <w:bottom w:val="single" w:sz="12" w:space="0" w:color="000000"/>
            </w:tcBorders>
            <w:vAlign w:val="center"/>
          </w:tcPr>
          <w:p w14:paraId="13E8C575"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rPr>
            </w:pPr>
          </w:p>
        </w:tc>
        <w:tc>
          <w:tcPr>
            <w:tcW w:w="2908" w:type="dxa"/>
            <w:vAlign w:val="center"/>
          </w:tcPr>
          <w:p w14:paraId="63EBC64F"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生产区各车间的布局与设施应满足生产工艺和卫生要求。车间清洁区与非清洁区应分隔。</w:t>
            </w:r>
          </w:p>
        </w:tc>
        <w:tc>
          <w:tcPr>
            <w:tcW w:w="3062" w:type="dxa"/>
            <w:vAlign w:val="center"/>
          </w:tcPr>
          <w:p w14:paraId="6723B65D" w14:textId="4FBFD67E"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生产区各车间的布局与设施满足了生产工艺流程和卫生要求。厂区布置区别开了清洁区与非清洁区</w:t>
            </w:r>
            <w:r w:rsidR="00C81591" w:rsidRPr="004875B5">
              <w:rPr>
                <w:rFonts w:ascii="Times New Roman" w:hAnsi="Times New Roman" w:cs="Times New Roman"/>
                <w:sz w:val="18"/>
                <w:szCs w:val="18"/>
                <w:lang w:eastAsia="zh-CN"/>
              </w:rPr>
              <w:t>，清洁区和非清洁区</w:t>
            </w:r>
            <w:r w:rsidR="00A94F76" w:rsidRPr="004875B5">
              <w:rPr>
                <w:rFonts w:ascii="Times New Roman" w:hAnsi="Times New Roman" w:cs="Times New Roman"/>
                <w:sz w:val="18"/>
                <w:szCs w:val="18"/>
                <w:lang w:eastAsia="zh-CN"/>
              </w:rPr>
              <w:t>进行了分隔</w:t>
            </w:r>
            <w:r w:rsidRPr="004875B5">
              <w:rPr>
                <w:rFonts w:ascii="Times New Roman" w:hAnsi="Times New Roman" w:cs="Times New Roman"/>
                <w:sz w:val="18"/>
                <w:szCs w:val="18"/>
                <w:lang w:eastAsia="zh-CN"/>
              </w:rPr>
              <w:t>。</w:t>
            </w:r>
          </w:p>
        </w:tc>
        <w:tc>
          <w:tcPr>
            <w:tcW w:w="881" w:type="dxa"/>
            <w:vAlign w:val="center"/>
          </w:tcPr>
          <w:p w14:paraId="6017FCAD"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符合</w:t>
            </w:r>
          </w:p>
        </w:tc>
      </w:tr>
      <w:tr w:rsidR="00990DEC" w:rsidRPr="004875B5" w14:paraId="6A419245" w14:textId="77777777" w:rsidTr="00983819">
        <w:trPr>
          <w:trHeight w:val="1913"/>
          <w:jc w:val="center"/>
        </w:trPr>
        <w:tc>
          <w:tcPr>
            <w:tcW w:w="1665" w:type="dxa"/>
            <w:vMerge/>
            <w:tcBorders>
              <w:bottom w:val="single" w:sz="12" w:space="0" w:color="000000"/>
            </w:tcBorders>
            <w:vAlign w:val="center"/>
          </w:tcPr>
          <w:p w14:paraId="6A44C4C6"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rPr>
            </w:pPr>
          </w:p>
        </w:tc>
        <w:tc>
          <w:tcPr>
            <w:tcW w:w="2908" w:type="dxa"/>
            <w:tcBorders>
              <w:bottom w:val="single" w:sz="4" w:space="0" w:color="000000"/>
            </w:tcBorders>
            <w:vAlign w:val="center"/>
          </w:tcPr>
          <w:p w14:paraId="6B3DCAB3"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屠宰车间、分割车间的建筑面积与建筑设施应与生产规模相适应。车间内各加工区应按生产工艺流程划分明确，人流、物流互不干扰，并符合工艺、卫生及检疫检验要求。</w:t>
            </w:r>
          </w:p>
        </w:tc>
        <w:tc>
          <w:tcPr>
            <w:tcW w:w="3062" w:type="dxa"/>
            <w:tcBorders>
              <w:bottom w:val="single" w:sz="4" w:space="0" w:color="000000"/>
            </w:tcBorders>
            <w:vAlign w:val="center"/>
          </w:tcPr>
          <w:p w14:paraId="3C962F03" w14:textId="425DF47F" w:rsidR="00990DEC" w:rsidRPr="004875B5" w:rsidRDefault="00990DEC" w:rsidP="00A94F76">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项目设置了足够的屠宰车间</w:t>
            </w:r>
            <w:r w:rsidR="00A94F76" w:rsidRPr="004875B5">
              <w:rPr>
                <w:rFonts w:ascii="Times New Roman" w:hAnsi="Times New Roman" w:cs="Times New Roman"/>
                <w:sz w:val="18"/>
                <w:szCs w:val="18"/>
                <w:lang w:eastAsia="zh-CN"/>
              </w:rPr>
              <w:t>，与生产规模相适应。车间内</w:t>
            </w:r>
            <w:r w:rsidRPr="004875B5">
              <w:rPr>
                <w:rFonts w:ascii="Times New Roman" w:hAnsi="Times New Roman" w:cs="Times New Roman"/>
                <w:sz w:val="18"/>
                <w:szCs w:val="18"/>
                <w:lang w:eastAsia="zh-CN"/>
              </w:rPr>
              <w:t>按生产工艺流程明确划分相应加工区，人流、物流分开设置，符合工艺、卫生及检疫检验要求。</w:t>
            </w:r>
          </w:p>
        </w:tc>
        <w:tc>
          <w:tcPr>
            <w:tcW w:w="881" w:type="dxa"/>
            <w:tcBorders>
              <w:bottom w:val="single" w:sz="4" w:space="0" w:color="000000"/>
            </w:tcBorders>
            <w:vAlign w:val="center"/>
          </w:tcPr>
          <w:p w14:paraId="689654D6"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符合</w:t>
            </w:r>
          </w:p>
        </w:tc>
      </w:tr>
      <w:tr w:rsidR="00990DEC" w:rsidRPr="004875B5" w14:paraId="671AAFA0" w14:textId="77777777" w:rsidTr="00983819">
        <w:trPr>
          <w:trHeight w:val="1914"/>
          <w:jc w:val="center"/>
        </w:trPr>
        <w:tc>
          <w:tcPr>
            <w:tcW w:w="1665" w:type="dxa"/>
            <w:vMerge/>
            <w:tcBorders>
              <w:bottom w:val="single" w:sz="12" w:space="0" w:color="000000"/>
            </w:tcBorders>
            <w:vAlign w:val="center"/>
          </w:tcPr>
          <w:p w14:paraId="70955CEC"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rPr>
            </w:pPr>
          </w:p>
        </w:tc>
        <w:tc>
          <w:tcPr>
            <w:tcW w:w="2908" w:type="dxa"/>
            <w:tcBorders>
              <w:bottom w:val="single" w:sz="12" w:space="0" w:color="000000"/>
            </w:tcBorders>
            <w:vAlign w:val="center"/>
          </w:tcPr>
          <w:p w14:paraId="2D1AAD3E"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屠宰企业应设有待宰圈</w:t>
            </w:r>
            <w:r w:rsidRPr="004875B5">
              <w:rPr>
                <w:rFonts w:ascii="Times New Roman" w:hAnsi="Times New Roman" w:cs="Times New Roman"/>
                <w:sz w:val="18"/>
                <w:szCs w:val="18"/>
                <w:lang w:eastAsia="zh-CN"/>
              </w:rPr>
              <w:t>(</w:t>
            </w:r>
            <w:r w:rsidRPr="004875B5">
              <w:rPr>
                <w:rFonts w:ascii="Times New Roman" w:hAnsi="Times New Roman" w:cs="Times New Roman"/>
                <w:sz w:val="18"/>
                <w:szCs w:val="18"/>
                <w:lang w:eastAsia="zh-CN"/>
              </w:rPr>
              <w:t>区</w:t>
            </w:r>
            <w:r w:rsidRPr="004875B5">
              <w:rPr>
                <w:rFonts w:ascii="Times New Roman" w:hAnsi="Times New Roman" w:cs="Times New Roman"/>
                <w:sz w:val="18"/>
                <w:szCs w:val="18"/>
                <w:lang w:eastAsia="zh-CN"/>
              </w:rPr>
              <w:t>)</w:t>
            </w:r>
            <w:r w:rsidRPr="004875B5">
              <w:rPr>
                <w:rFonts w:ascii="Times New Roman" w:hAnsi="Times New Roman" w:cs="Times New Roman"/>
                <w:sz w:val="18"/>
                <w:szCs w:val="18"/>
                <w:lang w:eastAsia="zh-CN"/>
              </w:rPr>
              <w:t>、隔离间、急宰间、实验</w:t>
            </w:r>
            <w:r w:rsidRPr="004875B5">
              <w:rPr>
                <w:rFonts w:ascii="Times New Roman" w:hAnsi="Times New Roman" w:cs="Times New Roman"/>
                <w:sz w:val="18"/>
                <w:szCs w:val="18"/>
                <w:lang w:eastAsia="zh-CN"/>
              </w:rPr>
              <w:t>(</w:t>
            </w:r>
            <w:r w:rsidRPr="004875B5">
              <w:rPr>
                <w:rFonts w:ascii="Times New Roman" w:hAnsi="Times New Roman" w:cs="Times New Roman"/>
                <w:sz w:val="18"/>
                <w:szCs w:val="18"/>
                <w:lang w:eastAsia="zh-CN"/>
              </w:rPr>
              <w:t>化验</w:t>
            </w:r>
            <w:r w:rsidRPr="004875B5">
              <w:rPr>
                <w:rFonts w:ascii="Times New Roman" w:hAnsi="Times New Roman" w:cs="Times New Roman"/>
                <w:sz w:val="18"/>
                <w:szCs w:val="18"/>
                <w:lang w:eastAsia="zh-CN"/>
              </w:rPr>
              <w:t>)</w:t>
            </w:r>
            <w:r w:rsidRPr="004875B5">
              <w:rPr>
                <w:rFonts w:ascii="Times New Roman" w:hAnsi="Times New Roman" w:cs="Times New Roman"/>
                <w:sz w:val="18"/>
                <w:szCs w:val="18"/>
                <w:lang w:eastAsia="zh-CN"/>
              </w:rPr>
              <w:t>室、官方兽医室、化学品存放间和无害化处理间。屠宰企业的厂应设有畜禽和产品运输车轮和工具清洗、消毒的专门区域。</w:t>
            </w:r>
          </w:p>
        </w:tc>
        <w:tc>
          <w:tcPr>
            <w:tcW w:w="3062" w:type="dxa"/>
            <w:tcBorders>
              <w:bottom w:val="single" w:sz="12" w:space="0" w:color="000000"/>
            </w:tcBorders>
            <w:vAlign w:val="center"/>
          </w:tcPr>
          <w:p w14:paraId="7374DF63" w14:textId="2149AC0B"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项目设有待宰区、隔离间、原料储藏间和无害化处理间（一般固废暂存间）。</w:t>
            </w:r>
            <w:r w:rsidR="00A94F76" w:rsidRPr="004875B5">
              <w:rPr>
                <w:rFonts w:ascii="Times New Roman" w:hAnsi="Times New Roman" w:cs="Times New Roman"/>
                <w:sz w:val="18"/>
                <w:szCs w:val="18"/>
                <w:lang w:eastAsia="zh-CN"/>
              </w:rPr>
              <w:t>建设单位设有畜禽和产品运输车轮和工具清洗、消毒的专门区域</w:t>
            </w:r>
            <w:r w:rsidR="00763BB4" w:rsidRPr="004875B5">
              <w:rPr>
                <w:rFonts w:ascii="Times New Roman" w:hAnsi="Times New Roman" w:cs="Times New Roman"/>
                <w:sz w:val="18"/>
                <w:szCs w:val="18"/>
                <w:lang w:eastAsia="zh-CN"/>
              </w:rPr>
              <w:t>。</w:t>
            </w:r>
          </w:p>
        </w:tc>
        <w:tc>
          <w:tcPr>
            <w:tcW w:w="881" w:type="dxa"/>
            <w:tcBorders>
              <w:bottom w:val="single" w:sz="12" w:space="0" w:color="000000"/>
            </w:tcBorders>
            <w:vAlign w:val="center"/>
          </w:tcPr>
          <w:p w14:paraId="65AADE2F"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符合</w:t>
            </w:r>
          </w:p>
        </w:tc>
      </w:tr>
    </w:tbl>
    <w:p w14:paraId="05D08550" w14:textId="6BF1EE08" w:rsidR="00990DEC" w:rsidRPr="004875B5" w:rsidRDefault="00990DEC" w:rsidP="007F658D">
      <w:pPr>
        <w:pStyle w:val="afffffffff3"/>
        <w:ind w:firstLine="482"/>
        <w:rPr>
          <w:b/>
          <w:color w:val="auto"/>
        </w:rPr>
      </w:pPr>
      <w:r w:rsidRPr="004875B5">
        <w:rPr>
          <w:b/>
          <w:color w:val="auto"/>
        </w:rPr>
        <w:t>（</w:t>
      </w:r>
      <w:r w:rsidR="00763BB4" w:rsidRPr="004875B5">
        <w:rPr>
          <w:b/>
          <w:color w:val="auto"/>
        </w:rPr>
        <w:t>4</w:t>
      </w:r>
      <w:r w:rsidRPr="004875B5">
        <w:rPr>
          <w:b/>
          <w:color w:val="auto"/>
        </w:rPr>
        <w:t>）与《中华人民共和国动物防疫法》（主席令第二十四号）分析判定</w:t>
      </w:r>
    </w:p>
    <w:p w14:paraId="2B970F07" w14:textId="3DC83BB4" w:rsidR="00990DEC" w:rsidRPr="004875B5" w:rsidRDefault="00990DEC" w:rsidP="007F658D">
      <w:pPr>
        <w:pStyle w:val="afffffffff3"/>
        <w:ind w:firstLineChars="0" w:firstLine="0"/>
        <w:jc w:val="center"/>
        <w:rPr>
          <w:b/>
          <w:color w:val="auto"/>
          <w:sz w:val="21"/>
          <w:szCs w:val="21"/>
        </w:rPr>
      </w:pPr>
      <w:r w:rsidRPr="004875B5">
        <w:rPr>
          <w:b/>
          <w:color w:val="auto"/>
          <w:sz w:val="21"/>
          <w:szCs w:val="21"/>
        </w:rPr>
        <w:t>表</w:t>
      </w:r>
      <w:r w:rsidR="00536CEF" w:rsidRPr="004875B5">
        <w:rPr>
          <w:b/>
          <w:color w:val="auto"/>
          <w:sz w:val="21"/>
          <w:szCs w:val="21"/>
        </w:rPr>
        <w:t>1.4</w:t>
      </w:r>
      <w:r w:rsidRPr="004875B5">
        <w:rPr>
          <w:b/>
          <w:color w:val="auto"/>
          <w:sz w:val="21"/>
          <w:szCs w:val="21"/>
        </w:rPr>
        <w:t>-</w:t>
      </w:r>
      <w:r w:rsidR="007F658D" w:rsidRPr="004875B5">
        <w:rPr>
          <w:b/>
          <w:color w:val="auto"/>
          <w:sz w:val="21"/>
          <w:szCs w:val="21"/>
        </w:rPr>
        <w:t>4</w:t>
      </w:r>
      <w:r w:rsidRPr="004875B5">
        <w:rPr>
          <w:b/>
          <w:color w:val="auto"/>
          <w:sz w:val="21"/>
          <w:szCs w:val="21"/>
        </w:rPr>
        <w:t xml:space="preserve"> </w:t>
      </w:r>
      <w:r w:rsidRPr="004875B5">
        <w:rPr>
          <w:b/>
          <w:color w:val="auto"/>
          <w:sz w:val="21"/>
          <w:szCs w:val="21"/>
        </w:rPr>
        <w:t>与《中华人民共和国动物防疫法》（主席令第二十四号）符合性分析</w:t>
      </w:r>
    </w:p>
    <w:tbl>
      <w:tblPr>
        <w:tblStyle w:val="TableNormal"/>
        <w:tblW w:w="0" w:type="auto"/>
        <w:jc w:val="center"/>
        <w:tblInd w:w="0" w:type="dxa"/>
        <w:tblBorders>
          <w:top w:val="single" w:sz="4" w:space="0" w:color="000000"/>
          <w:bottom w:val="single" w:sz="4" w:space="0" w:color="000000"/>
          <w:insideH w:val="single" w:sz="4" w:space="0" w:color="000000"/>
          <w:insideV w:val="single" w:sz="4" w:space="0" w:color="000000"/>
        </w:tblBorders>
        <w:tblLayout w:type="fixed"/>
        <w:tblLook w:val="04A0" w:firstRow="1" w:lastRow="0" w:firstColumn="1" w:lastColumn="0" w:noHBand="0" w:noVBand="1"/>
      </w:tblPr>
      <w:tblGrid>
        <w:gridCol w:w="4734"/>
        <w:gridCol w:w="2891"/>
        <w:gridCol w:w="897"/>
      </w:tblGrid>
      <w:tr w:rsidR="00990DEC" w:rsidRPr="004875B5" w14:paraId="079284C9" w14:textId="77777777" w:rsidTr="00536CEF">
        <w:trPr>
          <w:trHeight w:val="397"/>
          <w:jc w:val="center"/>
        </w:trPr>
        <w:tc>
          <w:tcPr>
            <w:tcW w:w="4734" w:type="dxa"/>
            <w:tcBorders>
              <w:top w:val="single" w:sz="12" w:space="0" w:color="000000"/>
              <w:bottom w:val="single" w:sz="12" w:space="0" w:color="000000"/>
            </w:tcBorders>
            <w:vAlign w:val="center"/>
          </w:tcPr>
          <w:p w14:paraId="5D284586"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相关条款及规定</w:t>
            </w:r>
          </w:p>
        </w:tc>
        <w:tc>
          <w:tcPr>
            <w:tcW w:w="2891" w:type="dxa"/>
            <w:tcBorders>
              <w:top w:val="single" w:sz="12" w:space="0" w:color="000000"/>
              <w:bottom w:val="single" w:sz="12" w:space="0" w:color="000000"/>
            </w:tcBorders>
            <w:vAlign w:val="center"/>
          </w:tcPr>
          <w:p w14:paraId="6D00188B"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本项目情况</w:t>
            </w:r>
          </w:p>
        </w:tc>
        <w:tc>
          <w:tcPr>
            <w:tcW w:w="897" w:type="dxa"/>
            <w:tcBorders>
              <w:top w:val="single" w:sz="12" w:space="0" w:color="000000"/>
              <w:bottom w:val="single" w:sz="12" w:space="0" w:color="000000"/>
            </w:tcBorders>
            <w:vAlign w:val="center"/>
          </w:tcPr>
          <w:p w14:paraId="37BA77CB"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符合性</w:t>
            </w:r>
          </w:p>
        </w:tc>
      </w:tr>
      <w:tr w:rsidR="00990DEC" w:rsidRPr="004875B5" w14:paraId="25AB8607" w14:textId="77777777" w:rsidTr="00536CEF">
        <w:trPr>
          <w:trHeight w:val="4368"/>
          <w:jc w:val="center"/>
        </w:trPr>
        <w:tc>
          <w:tcPr>
            <w:tcW w:w="4734" w:type="dxa"/>
            <w:tcBorders>
              <w:top w:val="single" w:sz="12" w:space="0" w:color="000000"/>
              <w:bottom w:val="single" w:sz="12" w:space="0" w:color="000000"/>
            </w:tcBorders>
            <w:vAlign w:val="center"/>
          </w:tcPr>
          <w:p w14:paraId="1AFCC4ED"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第十九条</w:t>
            </w:r>
            <w:r w:rsidRPr="004875B5">
              <w:rPr>
                <w:rFonts w:ascii="Times New Roman" w:hAnsi="Times New Roman" w:cs="Times New Roman"/>
                <w:sz w:val="18"/>
                <w:szCs w:val="18"/>
                <w:lang w:eastAsia="zh-CN"/>
              </w:rPr>
              <w:t xml:space="preserve"> </w:t>
            </w:r>
            <w:r w:rsidRPr="004875B5">
              <w:rPr>
                <w:rFonts w:ascii="Times New Roman" w:hAnsi="Times New Roman" w:cs="Times New Roman"/>
                <w:sz w:val="18"/>
                <w:szCs w:val="18"/>
                <w:lang w:eastAsia="zh-CN"/>
              </w:rPr>
              <w:t>动物饲养场（养殖小区）和隔离场所，</w:t>
            </w:r>
            <w:r w:rsidRPr="004875B5">
              <w:rPr>
                <w:rFonts w:ascii="Times New Roman" w:hAnsi="Times New Roman" w:cs="Times New Roman"/>
                <w:sz w:val="18"/>
                <w:szCs w:val="18"/>
                <w:lang w:eastAsia="zh-CN"/>
              </w:rPr>
              <w:t xml:space="preserve"> </w:t>
            </w:r>
            <w:r w:rsidRPr="004875B5">
              <w:rPr>
                <w:rFonts w:ascii="Times New Roman" w:hAnsi="Times New Roman" w:cs="Times New Roman"/>
                <w:sz w:val="18"/>
                <w:szCs w:val="18"/>
                <w:lang w:eastAsia="zh-CN"/>
              </w:rPr>
              <w:t>动物屠宰加工场所，以及动物和动物产品无害化处</w:t>
            </w:r>
            <w:r w:rsidRPr="004875B5">
              <w:rPr>
                <w:rFonts w:ascii="Times New Roman" w:hAnsi="Times New Roman" w:cs="Times New Roman"/>
                <w:sz w:val="18"/>
                <w:szCs w:val="18"/>
                <w:lang w:eastAsia="zh-CN"/>
              </w:rPr>
              <w:t xml:space="preserve"> </w:t>
            </w:r>
            <w:r w:rsidRPr="004875B5">
              <w:rPr>
                <w:rFonts w:ascii="Times New Roman" w:hAnsi="Times New Roman" w:cs="Times New Roman"/>
                <w:sz w:val="18"/>
                <w:szCs w:val="18"/>
                <w:lang w:eastAsia="zh-CN"/>
              </w:rPr>
              <w:t>理场所，应当符合下列动物防疫条件：</w:t>
            </w:r>
          </w:p>
          <w:p w14:paraId="6E1B6A86"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（一）场所的位置与居民生活区、生活饮用水源地、</w:t>
            </w:r>
            <w:r w:rsidRPr="004875B5">
              <w:rPr>
                <w:rFonts w:ascii="Times New Roman" w:hAnsi="Times New Roman" w:cs="Times New Roman"/>
                <w:sz w:val="18"/>
                <w:szCs w:val="18"/>
                <w:lang w:eastAsia="zh-CN"/>
              </w:rPr>
              <w:t xml:space="preserve"> </w:t>
            </w:r>
            <w:r w:rsidRPr="004875B5">
              <w:rPr>
                <w:rFonts w:ascii="Times New Roman" w:hAnsi="Times New Roman" w:cs="Times New Roman"/>
                <w:sz w:val="18"/>
                <w:szCs w:val="18"/>
                <w:lang w:eastAsia="zh-CN"/>
              </w:rPr>
              <w:t>学校、医院等公共场所的距离符合国务院兽医主管部门规定的标准；</w:t>
            </w:r>
          </w:p>
          <w:p w14:paraId="2CD279E3"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（二）生产区封闭隔离，工程设计和工艺流程符合</w:t>
            </w:r>
            <w:r w:rsidRPr="004875B5">
              <w:rPr>
                <w:rFonts w:ascii="Times New Roman" w:hAnsi="Times New Roman" w:cs="Times New Roman"/>
                <w:sz w:val="18"/>
                <w:szCs w:val="18"/>
                <w:lang w:eastAsia="zh-CN"/>
              </w:rPr>
              <w:t xml:space="preserve"> </w:t>
            </w:r>
            <w:r w:rsidRPr="004875B5">
              <w:rPr>
                <w:rFonts w:ascii="Times New Roman" w:hAnsi="Times New Roman" w:cs="Times New Roman"/>
                <w:sz w:val="18"/>
                <w:szCs w:val="18"/>
                <w:lang w:eastAsia="zh-CN"/>
              </w:rPr>
              <w:t>动物防疫要求；</w:t>
            </w:r>
          </w:p>
          <w:p w14:paraId="219ABFD3"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（三）有相应的污水、污物、病死动物、染疫动物</w:t>
            </w:r>
            <w:r w:rsidRPr="004875B5">
              <w:rPr>
                <w:rFonts w:ascii="Times New Roman" w:hAnsi="Times New Roman" w:cs="Times New Roman"/>
                <w:sz w:val="18"/>
                <w:szCs w:val="18"/>
                <w:lang w:eastAsia="zh-CN"/>
              </w:rPr>
              <w:t xml:space="preserve"> </w:t>
            </w:r>
            <w:r w:rsidRPr="004875B5">
              <w:rPr>
                <w:rFonts w:ascii="Times New Roman" w:hAnsi="Times New Roman" w:cs="Times New Roman"/>
                <w:sz w:val="18"/>
                <w:szCs w:val="18"/>
                <w:lang w:eastAsia="zh-CN"/>
              </w:rPr>
              <w:t>产品的无害化处理设施设备和清洗消毒设施设备；</w:t>
            </w:r>
          </w:p>
          <w:p w14:paraId="48BDCAA2"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（四）有为其服务的动物防疫技术人员；</w:t>
            </w:r>
          </w:p>
          <w:p w14:paraId="34137F8B"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（五）有完善的动物防疫制度；</w:t>
            </w:r>
          </w:p>
          <w:p w14:paraId="6B10D767"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（六）具备国务院兽医主管部门规定的其他动物防</w:t>
            </w:r>
            <w:r w:rsidRPr="004875B5">
              <w:rPr>
                <w:rFonts w:ascii="Times New Roman" w:hAnsi="Times New Roman" w:cs="Times New Roman"/>
                <w:sz w:val="18"/>
                <w:szCs w:val="18"/>
                <w:lang w:eastAsia="zh-CN"/>
              </w:rPr>
              <w:t xml:space="preserve"> </w:t>
            </w:r>
            <w:r w:rsidRPr="004875B5">
              <w:rPr>
                <w:rFonts w:ascii="Times New Roman" w:hAnsi="Times New Roman" w:cs="Times New Roman"/>
                <w:sz w:val="18"/>
                <w:szCs w:val="18"/>
                <w:lang w:eastAsia="zh-CN"/>
              </w:rPr>
              <w:t>疫条件。</w:t>
            </w:r>
          </w:p>
        </w:tc>
        <w:tc>
          <w:tcPr>
            <w:tcW w:w="2891" w:type="dxa"/>
            <w:tcBorders>
              <w:top w:val="single" w:sz="12" w:space="0" w:color="000000"/>
              <w:bottom w:val="single" w:sz="12" w:space="0" w:color="000000"/>
            </w:tcBorders>
            <w:vAlign w:val="center"/>
          </w:tcPr>
          <w:p w14:paraId="00247771"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w:t>
            </w:r>
            <w:r w:rsidRPr="004875B5">
              <w:rPr>
                <w:rFonts w:ascii="Times New Roman" w:hAnsi="Times New Roman" w:cs="Times New Roman"/>
                <w:sz w:val="18"/>
                <w:szCs w:val="18"/>
                <w:lang w:eastAsia="zh-CN"/>
              </w:rPr>
              <w:t>1</w:t>
            </w:r>
            <w:r w:rsidRPr="004875B5">
              <w:rPr>
                <w:rFonts w:ascii="Times New Roman" w:hAnsi="Times New Roman" w:cs="Times New Roman"/>
                <w:sz w:val="18"/>
                <w:szCs w:val="18"/>
                <w:lang w:eastAsia="zh-CN"/>
              </w:rPr>
              <w:t>）本项目远离居民饮用水源地；</w:t>
            </w:r>
          </w:p>
          <w:p w14:paraId="1206E89E"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w:t>
            </w:r>
            <w:r w:rsidRPr="004875B5">
              <w:rPr>
                <w:rFonts w:ascii="Times New Roman" w:hAnsi="Times New Roman" w:cs="Times New Roman"/>
                <w:sz w:val="18"/>
                <w:szCs w:val="18"/>
                <w:lang w:eastAsia="zh-CN"/>
              </w:rPr>
              <w:t>2</w:t>
            </w:r>
            <w:r w:rsidRPr="004875B5">
              <w:rPr>
                <w:rFonts w:ascii="Times New Roman" w:hAnsi="Times New Roman" w:cs="Times New Roman"/>
                <w:sz w:val="18"/>
                <w:szCs w:val="18"/>
                <w:lang w:eastAsia="zh-CN"/>
              </w:rPr>
              <w:t>）相关生产区涉及和工艺流程符合动物防疫相关要求；</w:t>
            </w:r>
          </w:p>
          <w:p w14:paraId="2E16C294"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w:t>
            </w:r>
            <w:r w:rsidRPr="004875B5">
              <w:rPr>
                <w:rFonts w:ascii="Times New Roman" w:hAnsi="Times New Roman" w:cs="Times New Roman"/>
                <w:sz w:val="18"/>
                <w:szCs w:val="18"/>
                <w:lang w:eastAsia="zh-CN"/>
              </w:rPr>
              <w:t>3</w:t>
            </w:r>
            <w:r w:rsidRPr="004875B5">
              <w:rPr>
                <w:rFonts w:ascii="Times New Roman" w:hAnsi="Times New Roman" w:cs="Times New Roman"/>
                <w:sz w:val="18"/>
                <w:szCs w:val="18"/>
                <w:lang w:eastAsia="zh-CN"/>
              </w:rPr>
              <w:t>）配备了相应污水、固废、废气的环保设施，各污染物均可达标排放；</w:t>
            </w:r>
          </w:p>
          <w:p w14:paraId="3A336D0E"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lang w:eastAsia="zh-CN"/>
              </w:rPr>
            </w:pPr>
            <w:r w:rsidRPr="004875B5">
              <w:rPr>
                <w:rFonts w:ascii="Times New Roman" w:hAnsi="Times New Roman" w:cs="Times New Roman"/>
                <w:sz w:val="18"/>
                <w:szCs w:val="18"/>
                <w:lang w:eastAsia="zh-CN"/>
              </w:rPr>
              <w:t>（</w:t>
            </w:r>
            <w:r w:rsidRPr="004875B5">
              <w:rPr>
                <w:rFonts w:ascii="Times New Roman" w:hAnsi="Times New Roman" w:cs="Times New Roman"/>
                <w:sz w:val="18"/>
                <w:szCs w:val="18"/>
                <w:lang w:eastAsia="zh-CN"/>
              </w:rPr>
              <w:t>4</w:t>
            </w:r>
            <w:r w:rsidRPr="004875B5">
              <w:rPr>
                <w:rFonts w:ascii="Times New Roman" w:hAnsi="Times New Roman" w:cs="Times New Roman"/>
                <w:sz w:val="18"/>
                <w:szCs w:val="18"/>
                <w:lang w:eastAsia="zh-CN"/>
              </w:rPr>
              <w:t>）建设单位配备有经考核合格的肉品品质检验人员；依法取得健康证明的屠宰技术人员；制定了完善的动物防疫制度，具备国务院兽医主管部门规定的其他动物防疫条件。</w:t>
            </w:r>
          </w:p>
        </w:tc>
        <w:tc>
          <w:tcPr>
            <w:tcW w:w="897" w:type="dxa"/>
            <w:tcBorders>
              <w:top w:val="single" w:sz="12" w:space="0" w:color="000000"/>
              <w:bottom w:val="single" w:sz="12" w:space="0" w:color="000000"/>
            </w:tcBorders>
            <w:vAlign w:val="center"/>
          </w:tcPr>
          <w:p w14:paraId="61EB9477" w14:textId="77777777" w:rsidR="00990DEC" w:rsidRPr="004875B5" w:rsidRDefault="00990DEC" w:rsidP="00536CEF">
            <w:pPr>
              <w:autoSpaceDE w:val="0"/>
              <w:autoSpaceDN w:val="0"/>
              <w:adjustRightInd/>
              <w:spacing w:before="0" w:line="240" w:lineRule="auto"/>
              <w:ind w:firstLine="0"/>
              <w:jc w:val="center"/>
              <w:textAlignment w:val="auto"/>
              <w:rPr>
                <w:rFonts w:ascii="Times New Roman" w:hAnsi="Times New Roman" w:cs="Times New Roman"/>
                <w:sz w:val="18"/>
                <w:szCs w:val="18"/>
              </w:rPr>
            </w:pPr>
            <w:r w:rsidRPr="004875B5">
              <w:rPr>
                <w:rFonts w:ascii="Times New Roman" w:hAnsi="Times New Roman" w:cs="Times New Roman"/>
                <w:sz w:val="18"/>
                <w:szCs w:val="18"/>
              </w:rPr>
              <w:t>符合</w:t>
            </w:r>
          </w:p>
        </w:tc>
      </w:tr>
    </w:tbl>
    <w:p w14:paraId="40418A7E" w14:textId="77A3E94D" w:rsidR="00990DEC" w:rsidRPr="004875B5" w:rsidRDefault="00990DEC" w:rsidP="00763BB4">
      <w:pPr>
        <w:pStyle w:val="afffffffff3"/>
        <w:ind w:firstLine="482"/>
        <w:rPr>
          <w:b/>
          <w:color w:val="auto"/>
        </w:rPr>
      </w:pPr>
      <w:r w:rsidRPr="004875B5">
        <w:rPr>
          <w:b/>
          <w:color w:val="auto"/>
        </w:rPr>
        <w:t>（</w:t>
      </w:r>
      <w:r w:rsidR="00763BB4" w:rsidRPr="004875B5">
        <w:rPr>
          <w:b/>
          <w:color w:val="auto"/>
        </w:rPr>
        <w:t>5</w:t>
      </w:r>
      <w:r w:rsidRPr="004875B5">
        <w:rPr>
          <w:b/>
          <w:color w:val="auto"/>
        </w:rPr>
        <w:t>）与《长江经济带发展负面清单指南（试行</w:t>
      </w:r>
      <w:r w:rsidR="00F115C6" w:rsidRPr="004875B5">
        <w:rPr>
          <w:b/>
          <w:color w:val="auto"/>
        </w:rPr>
        <w:t>，</w:t>
      </w:r>
      <w:r w:rsidR="00F115C6" w:rsidRPr="004875B5">
        <w:rPr>
          <w:b/>
          <w:color w:val="auto"/>
        </w:rPr>
        <w:t>2022</w:t>
      </w:r>
      <w:r w:rsidR="00F115C6" w:rsidRPr="004875B5">
        <w:rPr>
          <w:b/>
          <w:color w:val="auto"/>
        </w:rPr>
        <w:t>年版</w:t>
      </w:r>
      <w:r w:rsidRPr="004875B5">
        <w:rPr>
          <w:b/>
          <w:color w:val="auto"/>
        </w:rPr>
        <w:t>）》的相符性分析</w:t>
      </w:r>
    </w:p>
    <w:p w14:paraId="2D6AD659" w14:textId="3FD662D0" w:rsidR="00990DEC" w:rsidRPr="004875B5" w:rsidRDefault="00990DEC" w:rsidP="00536CEF">
      <w:pPr>
        <w:pStyle w:val="afffffffff3"/>
        <w:spacing w:line="240" w:lineRule="auto"/>
        <w:ind w:firstLineChars="0" w:firstLine="0"/>
        <w:jc w:val="center"/>
        <w:rPr>
          <w:b/>
          <w:color w:val="auto"/>
          <w:sz w:val="21"/>
          <w:szCs w:val="21"/>
        </w:rPr>
      </w:pPr>
      <w:r w:rsidRPr="004875B5">
        <w:rPr>
          <w:b/>
          <w:color w:val="auto"/>
          <w:sz w:val="21"/>
          <w:szCs w:val="21"/>
        </w:rPr>
        <w:t>表</w:t>
      </w:r>
      <w:r w:rsidR="00536CEF" w:rsidRPr="004875B5">
        <w:rPr>
          <w:b/>
          <w:color w:val="auto"/>
          <w:sz w:val="21"/>
          <w:szCs w:val="21"/>
        </w:rPr>
        <w:t>1.4</w:t>
      </w:r>
      <w:r w:rsidRPr="004875B5">
        <w:rPr>
          <w:b/>
          <w:color w:val="auto"/>
          <w:sz w:val="21"/>
          <w:szCs w:val="21"/>
        </w:rPr>
        <w:t>-</w:t>
      </w:r>
      <w:r w:rsidR="007F658D" w:rsidRPr="004875B5">
        <w:rPr>
          <w:b/>
          <w:color w:val="auto"/>
          <w:sz w:val="21"/>
          <w:szCs w:val="21"/>
        </w:rPr>
        <w:t>5</w:t>
      </w:r>
      <w:r w:rsidRPr="004875B5">
        <w:rPr>
          <w:b/>
          <w:color w:val="auto"/>
          <w:sz w:val="21"/>
          <w:szCs w:val="21"/>
        </w:rPr>
        <w:t xml:space="preserve">  </w:t>
      </w:r>
      <w:r w:rsidRPr="004875B5">
        <w:rPr>
          <w:b/>
          <w:color w:val="auto"/>
          <w:sz w:val="21"/>
          <w:szCs w:val="21"/>
        </w:rPr>
        <w:t>与《长江经济带发展负面清单指南（试行</w:t>
      </w:r>
      <w:r w:rsidR="00F115C6" w:rsidRPr="004875B5">
        <w:rPr>
          <w:b/>
          <w:color w:val="auto"/>
          <w:sz w:val="21"/>
          <w:szCs w:val="21"/>
        </w:rPr>
        <w:t>，</w:t>
      </w:r>
      <w:r w:rsidR="00F115C6" w:rsidRPr="004875B5">
        <w:rPr>
          <w:b/>
          <w:color w:val="auto"/>
          <w:sz w:val="21"/>
          <w:szCs w:val="21"/>
        </w:rPr>
        <w:t>2022</w:t>
      </w:r>
      <w:r w:rsidR="00F115C6" w:rsidRPr="004875B5">
        <w:rPr>
          <w:b/>
          <w:color w:val="auto"/>
          <w:sz w:val="21"/>
          <w:szCs w:val="21"/>
        </w:rPr>
        <w:t>年版</w:t>
      </w:r>
      <w:r w:rsidRPr="004875B5">
        <w:rPr>
          <w:b/>
          <w:color w:val="auto"/>
          <w:sz w:val="21"/>
          <w:szCs w:val="21"/>
        </w:rPr>
        <w:t>）》的相符性分析</w:t>
      </w:r>
    </w:p>
    <w:tbl>
      <w:tblPr>
        <w:tblW w:w="5000" w:type="pct"/>
        <w:jc w:val="center"/>
        <w:tblBorders>
          <w:top w:val="single" w:sz="12" w:space="0" w:color="auto"/>
          <w:left w:val="single" w:sz="4" w:space="0" w:color="000000"/>
          <w:bottom w:val="single" w:sz="12"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880"/>
        <w:gridCol w:w="3743"/>
        <w:gridCol w:w="3020"/>
        <w:gridCol w:w="879"/>
      </w:tblGrid>
      <w:tr w:rsidR="00F115C6" w:rsidRPr="004875B5" w14:paraId="3A12670D" w14:textId="77777777" w:rsidTr="00763BB4">
        <w:trPr>
          <w:jc w:val="center"/>
        </w:trPr>
        <w:tc>
          <w:tcPr>
            <w:tcW w:w="516" w:type="pct"/>
            <w:tcBorders>
              <w:top w:val="single" w:sz="12" w:space="0" w:color="auto"/>
              <w:left w:val="nil"/>
              <w:bottom w:val="single" w:sz="12" w:space="0" w:color="auto"/>
            </w:tcBorders>
            <w:shd w:val="clear" w:color="auto" w:fill="auto"/>
            <w:vAlign w:val="center"/>
          </w:tcPr>
          <w:p w14:paraId="700C8E67" w14:textId="77777777" w:rsidR="00F115C6" w:rsidRPr="004875B5" w:rsidRDefault="00F115C6" w:rsidP="00763BB4">
            <w:pPr>
              <w:spacing w:line="240" w:lineRule="auto"/>
              <w:ind w:firstLine="0"/>
              <w:jc w:val="center"/>
              <w:rPr>
                <w:b/>
                <w:sz w:val="18"/>
                <w:szCs w:val="18"/>
              </w:rPr>
            </w:pPr>
            <w:r w:rsidRPr="004875B5">
              <w:rPr>
                <w:b/>
                <w:sz w:val="18"/>
                <w:szCs w:val="18"/>
              </w:rPr>
              <w:t>序号</w:t>
            </w:r>
          </w:p>
        </w:tc>
        <w:tc>
          <w:tcPr>
            <w:tcW w:w="2196" w:type="pct"/>
            <w:tcBorders>
              <w:top w:val="single" w:sz="12" w:space="0" w:color="auto"/>
              <w:bottom w:val="single" w:sz="12" w:space="0" w:color="auto"/>
            </w:tcBorders>
            <w:shd w:val="clear" w:color="auto" w:fill="auto"/>
            <w:vAlign w:val="center"/>
          </w:tcPr>
          <w:p w14:paraId="2CBFFB22" w14:textId="77777777" w:rsidR="00F115C6" w:rsidRPr="004875B5" w:rsidRDefault="00F115C6" w:rsidP="00763BB4">
            <w:pPr>
              <w:spacing w:line="240" w:lineRule="auto"/>
              <w:ind w:firstLine="0"/>
              <w:jc w:val="center"/>
              <w:rPr>
                <w:b/>
                <w:sz w:val="18"/>
                <w:szCs w:val="18"/>
              </w:rPr>
            </w:pPr>
            <w:r w:rsidRPr="004875B5">
              <w:rPr>
                <w:b/>
                <w:sz w:val="18"/>
                <w:szCs w:val="18"/>
              </w:rPr>
              <w:t>文件内容</w:t>
            </w:r>
          </w:p>
        </w:tc>
        <w:tc>
          <w:tcPr>
            <w:tcW w:w="1772" w:type="pct"/>
            <w:tcBorders>
              <w:top w:val="single" w:sz="12" w:space="0" w:color="auto"/>
              <w:bottom w:val="single" w:sz="12" w:space="0" w:color="auto"/>
            </w:tcBorders>
            <w:shd w:val="clear" w:color="auto" w:fill="auto"/>
            <w:vAlign w:val="center"/>
          </w:tcPr>
          <w:p w14:paraId="5C12089D" w14:textId="77777777" w:rsidR="00F115C6" w:rsidRPr="004875B5" w:rsidRDefault="00F115C6" w:rsidP="00763BB4">
            <w:pPr>
              <w:spacing w:line="240" w:lineRule="auto"/>
              <w:ind w:firstLine="0"/>
              <w:jc w:val="center"/>
              <w:rPr>
                <w:b/>
                <w:sz w:val="18"/>
                <w:szCs w:val="18"/>
              </w:rPr>
            </w:pPr>
            <w:r w:rsidRPr="004875B5">
              <w:rPr>
                <w:b/>
                <w:sz w:val="18"/>
                <w:szCs w:val="18"/>
              </w:rPr>
              <w:t>分析内容</w:t>
            </w:r>
          </w:p>
        </w:tc>
        <w:tc>
          <w:tcPr>
            <w:tcW w:w="516" w:type="pct"/>
            <w:tcBorders>
              <w:top w:val="single" w:sz="12" w:space="0" w:color="auto"/>
              <w:bottom w:val="single" w:sz="12" w:space="0" w:color="auto"/>
              <w:right w:val="nil"/>
            </w:tcBorders>
            <w:shd w:val="clear" w:color="auto" w:fill="auto"/>
            <w:vAlign w:val="center"/>
          </w:tcPr>
          <w:p w14:paraId="3AE150E4" w14:textId="77777777" w:rsidR="00F115C6" w:rsidRPr="004875B5" w:rsidRDefault="00F115C6" w:rsidP="00763BB4">
            <w:pPr>
              <w:spacing w:line="240" w:lineRule="auto"/>
              <w:ind w:firstLine="0"/>
              <w:jc w:val="center"/>
              <w:rPr>
                <w:b/>
                <w:sz w:val="18"/>
                <w:szCs w:val="18"/>
              </w:rPr>
            </w:pPr>
            <w:r w:rsidRPr="004875B5">
              <w:rPr>
                <w:b/>
                <w:sz w:val="18"/>
                <w:szCs w:val="18"/>
              </w:rPr>
              <w:t>是否</w:t>
            </w:r>
          </w:p>
          <w:p w14:paraId="70E91D35" w14:textId="77777777" w:rsidR="00F115C6" w:rsidRPr="004875B5" w:rsidRDefault="00F115C6" w:rsidP="00763BB4">
            <w:pPr>
              <w:spacing w:line="240" w:lineRule="auto"/>
              <w:ind w:firstLine="0"/>
              <w:jc w:val="center"/>
              <w:rPr>
                <w:b/>
                <w:sz w:val="18"/>
                <w:szCs w:val="18"/>
              </w:rPr>
            </w:pPr>
            <w:r w:rsidRPr="004875B5">
              <w:rPr>
                <w:b/>
                <w:sz w:val="18"/>
                <w:szCs w:val="18"/>
              </w:rPr>
              <w:t>相符</w:t>
            </w:r>
          </w:p>
        </w:tc>
      </w:tr>
      <w:tr w:rsidR="00F115C6" w:rsidRPr="004875B5" w14:paraId="63758E8D" w14:textId="77777777" w:rsidTr="00763BB4">
        <w:trPr>
          <w:jc w:val="center"/>
        </w:trPr>
        <w:tc>
          <w:tcPr>
            <w:tcW w:w="516" w:type="pct"/>
            <w:tcBorders>
              <w:top w:val="single" w:sz="12" w:space="0" w:color="auto"/>
              <w:left w:val="nil"/>
            </w:tcBorders>
            <w:shd w:val="clear" w:color="auto" w:fill="auto"/>
            <w:vAlign w:val="center"/>
          </w:tcPr>
          <w:p w14:paraId="6F082DAB" w14:textId="77777777" w:rsidR="00F115C6" w:rsidRPr="004875B5" w:rsidRDefault="00F115C6" w:rsidP="00763BB4">
            <w:pPr>
              <w:spacing w:line="240" w:lineRule="auto"/>
              <w:ind w:firstLine="0"/>
              <w:jc w:val="center"/>
              <w:rPr>
                <w:sz w:val="18"/>
                <w:szCs w:val="18"/>
              </w:rPr>
            </w:pPr>
            <w:r w:rsidRPr="004875B5">
              <w:rPr>
                <w:sz w:val="18"/>
                <w:szCs w:val="18"/>
              </w:rPr>
              <w:t>1</w:t>
            </w:r>
          </w:p>
        </w:tc>
        <w:tc>
          <w:tcPr>
            <w:tcW w:w="2196" w:type="pct"/>
            <w:tcBorders>
              <w:top w:val="single" w:sz="12" w:space="0" w:color="auto"/>
            </w:tcBorders>
            <w:shd w:val="clear" w:color="auto" w:fill="auto"/>
            <w:vAlign w:val="center"/>
          </w:tcPr>
          <w:p w14:paraId="27CCF20F" w14:textId="77777777" w:rsidR="00F115C6" w:rsidRPr="004875B5" w:rsidRDefault="00F115C6" w:rsidP="00763BB4">
            <w:pPr>
              <w:spacing w:line="240" w:lineRule="auto"/>
              <w:ind w:firstLine="0"/>
              <w:rPr>
                <w:sz w:val="18"/>
                <w:szCs w:val="18"/>
              </w:rPr>
            </w:pPr>
            <w:r w:rsidRPr="004875B5">
              <w:rPr>
                <w:sz w:val="18"/>
                <w:szCs w:val="18"/>
              </w:rPr>
              <w:t>禁止建设不符合全国和省级港口布局规划以及港口总体现划的码头项目，禁止建设不符合《长江干线过江通道布局规划》的过长江通道项目</w:t>
            </w:r>
          </w:p>
        </w:tc>
        <w:tc>
          <w:tcPr>
            <w:tcW w:w="1772" w:type="pct"/>
            <w:tcBorders>
              <w:top w:val="single" w:sz="12" w:space="0" w:color="auto"/>
            </w:tcBorders>
            <w:shd w:val="clear" w:color="auto" w:fill="auto"/>
            <w:vAlign w:val="center"/>
          </w:tcPr>
          <w:p w14:paraId="7C6EE35E" w14:textId="77777777" w:rsidR="00F115C6" w:rsidRPr="004875B5" w:rsidRDefault="00F115C6" w:rsidP="00763BB4">
            <w:pPr>
              <w:spacing w:line="240" w:lineRule="auto"/>
              <w:ind w:firstLine="0"/>
              <w:rPr>
                <w:sz w:val="18"/>
                <w:szCs w:val="18"/>
              </w:rPr>
            </w:pPr>
            <w:r w:rsidRPr="004875B5">
              <w:rPr>
                <w:sz w:val="18"/>
                <w:szCs w:val="18"/>
              </w:rPr>
              <w:t>本项目不属于港口、码头等涉水项目。</w:t>
            </w:r>
          </w:p>
        </w:tc>
        <w:tc>
          <w:tcPr>
            <w:tcW w:w="516" w:type="pct"/>
            <w:tcBorders>
              <w:top w:val="single" w:sz="12" w:space="0" w:color="auto"/>
              <w:right w:val="nil"/>
            </w:tcBorders>
            <w:shd w:val="clear" w:color="auto" w:fill="auto"/>
            <w:vAlign w:val="center"/>
          </w:tcPr>
          <w:p w14:paraId="451576A6" w14:textId="77777777" w:rsidR="00F115C6" w:rsidRPr="004875B5" w:rsidRDefault="00F115C6" w:rsidP="00763BB4">
            <w:pPr>
              <w:spacing w:line="240" w:lineRule="auto"/>
              <w:ind w:firstLine="0"/>
              <w:jc w:val="center"/>
              <w:rPr>
                <w:sz w:val="18"/>
                <w:szCs w:val="18"/>
              </w:rPr>
            </w:pPr>
            <w:r w:rsidRPr="004875B5">
              <w:rPr>
                <w:sz w:val="18"/>
                <w:szCs w:val="18"/>
              </w:rPr>
              <w:t>相符</w:t>
            </w:r>
          </w:p>
        </w:tc>
      </w:tr>
      <w:tr w:rsidR="00F115C6" w:rsidRPr="004875B5" w14:paraId="67F9873B" w14:textId="77777777" w:rsidTr="00763BB4">
        <w:trPr>
          <w:jc w:val="center"/>
        </w:trPr>
        <w:tc>
          <w:tcPr>
            <w:tcW w:w="516" w:type="pct"/>
            <w:tcBorders>
              <w:left w:val="nil"/>
            </w:tcBorders>
            <w:shd w:val="clear" w:color="auto" w:fill="auto"/>
            <w:vAlign w:val="center"/>
          </w:tcPr>
          <w:p w14:paraId="2FEAA5AB" w14:textId="77777777" w:rsidR="00F115C6" w:rsidRPr="004875B5" w:rsidRDefault="00F115C6" w:rsidP="00763BB4">
            <w:pPr>
              <w:spacing w:line="240" w:lineRule="auto"/>
              <w:ind w:firstLine="0"/>
              <w:jc w:val="center"/>
              <w:rPr>
                <w:sz w:val="18"/>
                <w:szCs w:val="18"/>
              </w:rPr>
            </w:pPr>
            <w:r w:rsidRPr="004875B5">
              <w:rPr>
                <w:sz w:val="18"/>
                <w:szCs w:val="18"/>
              </w:rPr>
              <w:t>2</w:t>
            </w:r>
          </w:p>
        </w:tc>
        <w:tc>
          <w:tcPr>
            <w:tcW w:w="2196" w:type="pct"/>
            <w:shd w:val="clear" w:color="auto" w:fill="auto"/>
            <w:vAlign w:val="center"/>
          </w:tcPr>
          <w:p w14:paraId="57E260EB" w14:textId="77777777" w:rsidR="00F115C6" w:rsidRPr="004875B5" w:rsidRDefault="00F115C6" w:rsidP="00763BB4">
            <w:pPr>
              <w:spacing w:line="240" w:lineRule="auto"/>
              <w:ind w:firstLine="0"/>
              <w:rPr>
                <w:sz w:val="18"/>
                <w:szCs w:val="18"/>
              </w:rPr>
            </w:pPr>
            <w:r w:rsidRPr="004875B5">
              <w:rPr>
                <w:sz w:val="18"/>
                <w:szCs w:val="18"/>
              </w:rPr>
              <w:t>禁止在自然保护区核心区、缓冲区的岸线和河段范围内投资建设旅游和生产经营项目。禁止在风景名胜区核心景区的岸线和河段范围内投资建设与风景名胜资源保护无关的项目</w:t>
            </w:r>
          </w:p>
        </w:tc>
        <w:tc>
          <w:tcPr>
            <w:tcW w:w="1772" w:type="pct"/>
            <w:shd w:val="clear" w:color="auto" w:fill="auto"/>
            <w:vAlign w:val="center"/>
          </w:tcPr>
          <w:p w14:paraId="22AD025F" w14:textId="77777777" w:rsidR="00F115C6" w:rsidRPr="004875B5" w:rsidRDefault="00F115C6" w:rsidP="00763BB4">
            <w:pPr>
              <w:spacing w:line="240" w:lineRule="auto"/>
              <w:ind w:firstLine="0"/>
              <w:rPr>
                <w:sz w:val="18"/>
                <w:szCs w:val="18"/>
              </w:rPr>
            </w:pPr>
            <w:r w:rsidRPr="004875B5">
              <w:rPr>
                <w:sz w:val="18"/>
                <w:szCs w:val="18"/>
              </w:rPr>
              <w:t>项目不涉及自然保护区、风景名胜区等敏感区。</w:t>
            </w:r>
          </w:p>
        </w:tc>
        <w:tc>
          <w:tcPr>
            <w:tcW w:w="516" w:type="pct"/>
            <w:tcBorders>
              <w:right w:val="nil"/>
            </w:tcBorders>
            <w:shd w:val="clear" w:color="auto" w:fill="auto"/>
            <w:vAlign w:val="center"/>
          </w:tcPr>
          <w:p w14:paraId="6240B8AC" w14:textId="77777777" w:rsidR="00F115C6" w:rsidRPr="004875B5" w:rsidRDefault="00F115C6" w:rsidP="00763BB4">
            <w:pPr>
              <w:spacing w:line="240" w:lineRule="auto"/>
              <w:ind w:firstLine="0"/>
              <w:jc w:val="center"/>
              <w:rPr>
                <w:sz w:val="18"/>
                <w:szCs w:val="18"/>
              </w:rPr>
            </w:pPr>
            <w:r w:rsidRPr="004875B5">
              <w:rPr>
                <w:sz w:val="18"/>
                <w:szCs w:val="18"/>
              </w:rPr>
              <w:t>相符</w:t>
            </w:r>
          </w:p>
        </w:tc>
      </w:tr>
      <w:tr w:rsidR="00F115C6" w:rsidRPr="004875B5" w14:paraId="76955039" w14:textId="77777777" w:rsidTr="00763BB4">
        <w:trPr>
          <w:jc w:val="center"/>
        </w:trPr>
        <w:tc>
          <w:tcPr>
            <w:tcW w:w="516" w:type="pct"/>
            <w:tcBorders>
              <w:left w:val="nil"/>
            </w:tcBorders>
            <w:shd w:val="clear" w:color="auto" w:fill="auto"/>
            <w:vAlign w:val="center"/>
          </w:tcPr>
          <w:p w14:paraId="6AC5E016" w14:textId="77777777" w:rsidR="00F115C6" w:rsidRPr="004875B5" w:rsidRDefault="00F115C6" w:rsidP="00763BB4">
            <w:pPr>
              <w:spacing w:line="240" w:lineRule="auto"/>
              <w:ind w:firstLine="0"/>
              <w:jc w:val="center"/>
              <w:rPr>
                <w:sz w:val="18"/>
                <w:szCs w:val="18"/>
              </w:rPr>
            </w:pPr>
            <w:r w:rsidRPr="004875B5">
              <w:rPr>
                <w:sz w:val="18"/>
                <w:szCs w:val="18"/>
              </w:rPr>
              <w:t>3</w:t>
            </w:r>
          </w:p>
        </w:tc>
        <w:tc>
          <w:tcPr>
            <w:tcW w:w="2196" w:type="pct"/>
            <w:shd w:val="clear" w:color="auto" w:fill="auto"/>
            <w:vAlign w:val="center"/>
          </w:tcPr>
          <w:p w14:paraId="44329D49" w14:textId="77777777" w:rsidR="00F115C6" w:rsidRPr="004875B5" w:rsidRDefault="00F115C6" w:rsidP="00763BB4">
            <w:pPr>
              <w:spacing w:line="240" w:lineRule="auto"/>
              <w:ind w:firstLine="0"/>
              <w:rPr>
                <w:sz w:val="18"/>
                <w:szCs w:val="18"/>
              </w:rPr>
            </w:pPr>
            <w:r w:rsidRPr="004875B5">
              <w:rPr>
                <w:sz w:val="18"/>
                <w:szCs w:val="18"/>
              </w:rPr>
              <w:t>禁止在饮用水水源一级保护区的岸线和河段范围内新建、改建、扩建与供水设施和保护水源无关的项目，以及网箱养殖、旅游等可能污染饮用水水体的投资建设项目。禁止在饮用水水源二级保护区的岸线和河段范围内新建、改建、扩建排放污染物的投资建设项目</w:t>
            </w:r>
          </w:p>
        </w:tc>
        <w:tc>
          <w:tcPr>
            <w:tcW w:w="1772" w:type="pct"/>
            <w:shd w:val="clear" w:color="auto" w:fill="auto"/>
            <w:vAlign w:val="center"/>
          </w:tcPr>
          <w:p w14:paraId="64C8C592" w14:textId="663A2D4D" w:rsidR="00F115C6" w:rsidRPr="004875B5" w:rsidRDefault="00F115C6" w:rsidP="00763BB4">
            <w:pPr>
              <w:spacing w:line="240" w:lineRule="auto"/>
              <w:ind w:firstLine="0"/>
              <w:rPr>
                <w:sz w:val="18"/>
                <w:szCs w:val="18"/>
              </w:rPr>
            </w:pPr>
            <w:r w:rsidRPr="004875B5">
              <w:rPr>
                <w:sz w:val="18"/>
                <w:szCs w:val="18"/>
              </w:rPr>
              <w:t>项目不在饮用水水源保护区的岸线和河段范围内。</w:t>
            </w:r>
          </w:p>
        </w:tc>
        <w:tc>
          <w:tcPr>
            <w:tcW w:w="516" w:type="pct"/>
            <w:tcBorders>
              <w:right w:val="nil"/>
            </w:tcBorders>
            <w:shd w:val="clear" w:color="auto" w:fill="auto"/>
            <w:vAlign w:val="center"/>
          </w:tcPr>
          <w:p w14:paraId="055059E5" w14:textId="77777777" w:rsidR="00F115C6" w:rsidRPr="004875B5" w:rsidRDefault="00F115C6" w:rsidP="00763BB4">
            <w:pPr>
              <w:spacing w:line="240" w:lineRule="auto"/>
              <w:ind w:firstLine="0"/>
              <w:jc w:val="center"/>
              <w:rPr>
                <w:sz w:val="18"/>
                <w:szCs w:val="18"/>
              </w:rPr>
            </w:pPr>
            <w:r w:rsidRPr="004875B5">
              <w:rPr>
                <w:sz w:val="18"/>
                <w:szCs w:val="18"/>
              </w:rPr>
              <w:t>相符</w:t>
            </w:r>
          </w:p>
        </w:tc>
      </w:tr>
      <w:tr w:rsidR="00F115C6" w:rsidRPr="004875B5" w14:paraId="0E5E9E1B" w14:textId="77777777" w:rsidTr="00763BB4">
        <w:trPr>
          <w:jc w:val="center"/>
        </w:trPr>
        <w:tc>
          <w:tcPr>
            <w:tcW w:w="516" w:type="pct"/>
            <w:tcBorders>
              <w:left w:val="nil"/>
            </w:tcBorders>
            <w:shd w:val="clear" w:color="auto" w:fill="auto"/>
            <w:vAlign w:val="center"/>
          </w:tcPr>
          <w:p w14:paraId="59339716" w14:textId="77777777" w:rsidR="00F115C6" w:rsidRPr="004875B5" w:rsidRDefault="00F115C6" w:rsidP="00763BB4">
            <w:pPr>
              <w:spacing w:line="240" w:lineRule="auto"/>
              <w:ind w:firstLine="0"/>
              <w:jc w:val="center"/>
              <w:rPr>
                <w:sz w:val="18"/>
                <w:szCs w:val="18"/>
              </w:rPr>
            </w:pPr>
            <w:r w:rsidRPr="004875B5">
              <w:rPr>
                <w:sz w:val="18"/>
                <w:szCs w:val="18"/>
              </w:rPr>
              <w:lastRenderedPageBreak/>
              <w:t>4</w:t>
            </w:r>
          </w:p>
        </w:tc>
        <w:tc>
          <w:tcPr>
            <w:tcW w:w="2196" w:type="pct"/>
            <w:shd w:val="clear" w:color="auto" w:fill="auto"/>
            <w:vAlign w:val="center"/>
          </w:tcPr>
          <w:p w14:paraId="2B3814EA" w14:textId="77777777" w:rsidR="00F115C6" w:rsidRPr="004875B5" w:rsidRDefault="00F115C6" w:rsidP="00763BB4">
            <w:pPr>
              <w:spacing w:line="240" w:lineRule="auto"/>
              <w:ind w:firstLine="0"/>
              <w:rPr>
                <w:sz w:val="18"/>
                <w:szCs w:val="18"/>
              </w:rPr>
            </w:pPr>
            <w:r w:rsidRPr="004875B5">
              <w:rPr>
                <w:sz w:val="18"/>
                <w:szCs w:val="18"/>
              </w:rPr>
              <w:t>禁止在水产种质资源保护区的岸线和河段范围内新建围湖造田、围海造地或围填海等投资建设项目。禁止在国家湿地公园的岸线和河段范围内挖沙、采矿，以及任何不符合主体功能定位的投资建设项目</w:t>
            </w:r>
          </w:p>
        </w:tc>
        <w:tc>
          <w:tcPr>
            <w:tcW w:w="1772" w:type="pct"/>
            <w:shd w:val="clear" w:color="auto" w:fill="auto"/>
            <w:vAlign w:val="center"/>
          </w:tcPr>
          <w:p w14:paraId="21871A65" w14:textId="5F3AABCE" w:rsidR="00F115C6" w:rsidRPr="004875B5" w:rsidRDefault="00F115C6" w:rsidP="00763BB4">
            <w:pPr>
              <w:spacing w:line="240" w:lineRule="auto"/>
              <w:ind w:firstLine="0"/>
              <w:rPr>
                <w:sz w:val="18"/>
                <w:szCs w:val="18"/>
              </w:rPr>
            </w:pPr>
            <w:r w:rsidRPr="004875B5">
              <w:rPr>
                <w:sz w:val="18"/>
                <w:szCs w:val="18"/>
              </w:rPr>
              <w:t>本项目属于建材生产和固废综合利用项目，符合《湖北省主体功能区规划》（鄂政发</w:t>
            </w:r>
            <w:r w:rsidRPr="004875B5">
              <w:rPr>
                <w:sz w:val="18"/>
                <w:szCs w:val="18"/>
              </w:rPr>
              <w:t>[2012]106</w:t>
            </w:r>
            <w:r w:rsidRPr="004875B5">
              <w:rPr>
                <w:sz w:val="18"/>
                <w:szCs w:val="18"/>
              </w:rPr>
              <w:t>号）中富池镇主体功能，同时本项目</w:t>
            </w:r>
            <w:r w:rsidR="00152C72" w:rsidRPr="004875B5">
              <w:rPr>
                <w:sz w:val="18"/>
                <w:szCs w:val="18"/>
              </w:rPr>
              <w:t>不在水产种质资源保护区的岸线和河段范围内，</w:t>
            </w:r>
            <w:r w:rsidRPr="004875B5">
              <w:rPr>
                <w:sz w:val="18"/>
                <w:szCs w:val="18"/>
              </w:rPr>
              <w:t>不属于围湖造田、围海造地或围填海等项目。</w:t>
            </w:r>
          </w:p>
        </w:tc>
        <w:tc>
          <w:tcPr>
            <w:tcW w:w="516" w:type="pct"/>
            <w:tcBorders>
              <w:right w:val="nil"/>
            </w:tcBorders>
            <w:shd w:val="clear" w:color="auto" w:fill="auto"/>
            <w:vAlign w:val="center"/>
          </w:tcPr>
          <w:p w14:paraId="570C4FCF" w14:textId="77777777" w:rsidR="00F115C6" w:rsidRPr="004875B5" w:rsidRDefault="00F115C6" w:rsidP="00763BB4">
            <w:pPr>
              <w:spacing w:line="240" w:lineRule="auto"/>
              <w:ind w:firstLine="0"/>
              <w:jc w:val="center"/>
              <w:rPr>
                <w:sz w:val="18"/>
                <w:szCs w:val="18"/>
              </w:rPr>
            </w:pPr>
            <w:r w:rsidRPr="004875B5">
              <w:rPr>
                <w:sz w:val="18"/>
                <w:szCs w:val="18"/>
              </w:rPr>
              <w:t>相符</w:t>
            </w:r>
          </w:p>
        </w:tc>
      </w:tr>
      <w:tr w:rsidR="00F115C6" w:rsidRPr="004875B5" w14:paraId="73477411" w14:textId="77777777" w:rsidTr="00763BB4">
        <w:trPr>
          <w:jc w:val="center"/>
        </w:trPr>
        <w:tc>
          <w:tcPr>
            <w:tcW w:w="516" w:type="pct"/>
            <w:tcBorders>
              <w:left w:val="nil"/>
            </w:tcBorders>
            <w:shd w:val="clear" w:color="auto" w:fill="auto"/>
            <w:vAlign w:val="center"/>
          </w:tcPr>
          <w:p w14:paraId="5EE4267B" w14:textId="77777777" w:rsidR="00F115C6" w:rsidRPr="004875B5" w:rsidRDefault="00F115C6" w:rsidP="00763BB4">
            <w:pPr>
              <w:spacing w:line="240" w:lineRule="auto"/>
              <w:ind w:firstLine="0"/>
              <w:jc w:val="center"/>
              <w:rPr>
                <w:sz w:val="18"/>
                <w:szCs w:val="18"/>
              </w:rPr>
            </w:pPr>
            <w:r w:rsidRPr="004875B5">
              <w:rPr>
                <w:sz w:val="18"/>
                <w:szCs w:val="18"/>
              </w:rPr>
              <w:t>5</w:t>
            </w:r>
          </w:p>
        </w:tc>
        <w:tc>
          <w:tcPr>
            <w:tcW w:w="2196" w:type="pct"/>
            <w:shd w:val="clear" w:color="auto" w:fill="auto"/>
            <w:vAlign w:val="center"/>
          </w:tcPr>
          <w:p w14:paraId="71A5311F" w14:textId="77777777" w:rsidR="00F115C6" w:rsidRPr="004875B5" w:rsidRDefault="00F115C6" w:rsidP="00763BB4">
            <w:pPr>
              <w:spacing w:line="240" w:lineRule="auto"/>
              <w:ind w:firstLine="0"/>
              <w:rPr>
                <w:sz w:val="18"/>
                <w:szCs w:val="18"/>
              </w:rPr>
            </w:pPr>
            <w:r w:rsidRPr="004875B5">
              <w:rPr>
                <w:sz w:val="18"/>
                <w:szCs w:val="18"/>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在《全国重要江河湖泊水功能区划》划定的河段及湖泊保护区、保留区内投资建设不利于水资源及自然生态保护的项目。</w:t>
            </w:r>
          </w:p>
        </w:tc>
        <w:tc>
          <w:tcPr>
            <w:tcW w:w="1772" w:type="pct"/>
            <w:shd w:val="clear" w:color="auto" w:fill="auto"/>
            <w:vAlign w:val="center"/>
          </w:tcPr>
          <w:p w14:paraId="695A5670" w14:textId="4CD4C1C4" w:rsidR="00F115C6" w:rsidRPr="004875B5" w:rsidRDefault="00F115C6" w:rsidP="00763BB4">
            <w:pPr>
              <w:spacing w:line="240" w:lineRule="auto"/>
              <w:ind w:firstLine="0"/>
              <w:rPr>
                <w:sz w:val="18"/>
                <w:szCs w:val="18"/>
              </w:rPr>
            </w:pPr>
            <w:r w:rsidRPr="004875B5">
              <w:rPr>
                <w:sz w:val="18"/>
                <w:szCs w:val="18"/>
              </w:rPr>
              <w:t>本项目</w:t>
            </w:r>
            <w:r w:rsidR="00152C72" w:rsidRPr="004875B5">
              <w:rPr>
                <w:sz w:val="18"/>
                <w:szCs w:val="18"/>
              </w:rPr>
              <w:t>未利用、占用长江流域河湖岸线。项目不在《长江岸线保护和开发利用总体规划》划定的岸线保护区和保留区内，项目不在《全国重要江河湖泊水功能区划》划定的河段及湖泊保护区、保留区内。项目</w:t>
            </w:r>
            <w:r w:rsidRPr="004875B5">
              <w:rPr>
                <w:sz w:val="18"/>
                <w:szCs w:val="18"/>
              </w:rPr>
              <w:t>不会对长江防洪、河势、供水安全、航道稳定等造成不良影响。</w:t>
            </w:r>
          </w:p>
        </w:tc>
        <w:tc>
          <w:tcPr>
            <w:tcW w:w="516" w:type="pct"/>
            <w:tcBorders>
              <w:right w:val="nil"/>
            </w:tcBorders>
            <w:shd w:val="clear" w:color="auto" w:fill="auto"/>
            <w:vAlign w:val="center"/>
          </w:tcPr>
          <w:p w14:paraId="49B30158" w14:textId="77777777" w:rsidR="00F115C6" w:rsidRPr="004875B5" w:rsidRDefault="00F115C6" w:rsidP="00763BB4">
            <w:pPr>
              <w:spacing w:line="240" w:lineRule="auto"/>
              <w:ind w:firstLine="0"/>
              <w:jc w:val="center"/>
              <w:rPr>
                <w:sz w:val="18"/>
                <w:szCs w:val="18"/>
              </w:rPr>
            </w:pPr>
            <w:r w:rsidRPr="004875B5">
              <w:rPr>
                <w:sz w:val="18"/>
                <w:szCs w:val="18"/>
              </w:rPr>
              <w:t>相符</w:t>
            </w:r>
          </w:p>
        </w:tc>
      </w:tr>
      <w:tr w:rsidR="00F115C6" w:rsidRPr="004875B5" w14:paraId="07A8B94A" w14:textId="77777777" w:rsidTr="00763BB4">
        <w:trPr>
          <w:jc w:val="center"/>
        </w:trPr>
        <w:tc>
          <w:tcPr>
            <w:tcW w:w="516" w:type="pct"/>
            <w:tcBorders>
              <w:left w:val="nil"/>
            </w:tcBorders>
            <w:shd w:val="clear" w:color="auto" w:fill="auto"/>
            <w:vAlign w:val="center"/>
          </w:tcPr>
          <w:p w14:paraId="173CADFC" w14:textId="77777777" w:rsidR="00F115C6" w:rsidRPr="004875B5" w:rsidRDefault="00F115C6" w:rsidP="00763BB4">
            <w:pPr>
              <w:spacing w:line="240" w:lineRule="auto"/>
              <w:ind w:firstLine="0"/>
              <w:jc w:val="center"/>
              <w:rPr>
                <w:sz w:val="18"/>
                <w:szCs w:val="18"/>
              </w:rPr>
            </w:pPr>
            <w:r w:rsidRPr="004875B5">
              <w:rPr>
                <w:sz w:val="18"/>
                <w:szCs w:val="18"/>
              </w:rPr>
              <w:t>6</w:t>
            </w:r>
          </w:p>
        </w:tc>
        <w:tc>
          <w:tcPr>
            <w:tcW w:w="2196" w:type="pct"/>
            <w:shd w:val="clear" w:color="auto" w:fill="auto"/>
            <w:vAlign w:val="center"/>
          </w:tcPr>
          <w:p w14:paraId="0DEB4F20" w14:textId="77777777" w:rsidR="00F115C6" w:rsidRPr="004875B5" w:rsidRDefault="00F115C6" w:rsidP="00763BB4">
            <w:pPr>
              <w:snapToGrid w:val="0"/>
              <w:spacing w:line="240" w:lineRule="auto"/>
              <w:ind w:firstLine="0"/>
              <w:jc w:val="left"/>
              <w:rPr>
                <w:sz w:val="18"/>
                <w:szCs w:val="18"/>
              </w:rPr>
            </w:pPr>
            <w:r w:rsidRPr="004875B5">
              <w:rPr>
                <w:sz w:val="18"/>
                <w:szCs w:val="18"/>
              </w:rPr>
              <w:t>禁止未经许可在长江干支流及湖泊新设、改设或扩大排污口。</w:t>
            </w:r>
          </w:p>
        </w:tc>
        <w:tc>
          <w:tcPr>
            <w:tcW w:w="1772" w:type="pct"/>
            <w:shd w:val="clear" w:color="auto" w:fill="auto"/>
            <w:vAlign w:val="center"/>
          </w:tcPr>
          <w:p w14:paraId="17474968" w14:textId="57409A39" w:rsidR="00F115C6" w:rsidRPr="004875B5" w:rsidRDefault="002069CE" w:rsidP="002069CE">
            <w:pPr>
              <w:spacing w:line="240" w:lineRule="auto"/>
              <w:ind w:firstLine="0"/>
              <w:jc w:val="center"/>
              <w:rPr>
                <w:sz w:val="18"/>
                <w:szCs w:val="18"/>
              </w:rPr>
            </w:pPr>
            <w:r w:rsidRPr="004875B5">
              <w:rPr>
                <w:sz w:val="18"/>
                <w:szCs w:val="18"/>
              </w:rPr>
              <w:t>本</w:t>
            </w:r>
            <w:r w:rsidR="00F115C6" w:rsidRPr="004875B5">
              <w:rPr>
                <w:sz w:val="18"/>
                <w:szCs w:val="18"/>
              </w:rPr>
              <w:t>项目</w:t>
            </w:r>
            <w:r w:rsidR="00152C72" w:rsidRPr="004875B5">
              <w:rPr>
                <w:sz w:val="18"/>
                <w:szCs w:val="18"/>
              </w:rPr>
              <w:t>不涉及</w:t>
            </w:r>
            <w:r w:rsidR="00F115C6" w:rsidRPr="004875B5">
              <w:rPr>
                <w:sz w:val="18"/>
                <w:szCs w:val="18"/>
              </w:rPr>
              <w:t>。</w:t>
            </w:r>
          </w:p>
        </w:tc>
        <w:tc>
          <w:tcPr>
            <w:tcW w:w="516" w:type="pct"/>
            <w:tcBorders>
              <w:right w:val="nil"/>
            </w:tcBorders>
            <w:shd w:val="clear" w:color="auto" w:fill="auto"/>
            <w:vAlign w:val="center"/>
          </w:tcPr>
          <w:p w14:paraId="24D7D8E6" w14:textId="77777777" w:rsidR="00F115C6" w:rsidRPr="004875B5" w:rsidRDefault="00F115C6" w:rsidP="00763BB4">
            <w:pPr>
              <w:spacing w:line="240" w:lineRule="auto"/>
              <w:ind w:firstLine="0"/>
              <w:jc w:val="center"/>
              <w:rPr>
                <w:sz w:val="18"/>
                <w:szCs w:val="18"/>
              </w:rPr>
            </w:pPr>
            <w:r w:rsidRPr="004875B5">
              <w:rPr>
                <w:sz w:val="18"/>
                <w:szCs w:val="18"/>
              </w:rPr>
              <w:t>相符</w:t>
            </w:r>
          </w:p>
        </w:tc>
      </w:tr>
      <w:tr w:rsidR="00F115C6" w:rsidRPr="004875B5" w14:paraId="224862A0" w14:textId="77777777" w:rsidTr="00763BB4">
        <w:trPr>
          <w:jc w:val="center"/>
        </w:trPr>
        <w:tc>
          <w:tcPr>
            <w:tcW w:w="516" w:type="pct"/>
            <w:tcBorders>
              <w:left w:val="nil"/>
            </w:tcBorders>
            <w:shd w:val="clear" w:color="auto" w:fill="auto"/>
            <w:vAlign w:val="center"/>
          </w:tcPr>
          <w:p w14:paraId="6ED8F52A" w14:textId="77777777" w:rsidR="00F115C6" w:rsidRPr="004875B5" w:rsidRDefault="00F115C6" w:rsidP="00763BB4">
            <w:pPr>
              <w:spacing w:line="240" w:lineRule="auto"/>
              <w:ind w:firstLine="0"/>
              <w:jc w:val="center"/>
              <w:rPr>
                <w:sz w:val="18"/>
                <w:szCs w:val="18"/>
              </w:rPr>
            </w:pPr>
            <w:r w:rsidRPr="004875B5">
              <w:rPr>
                <w:sz w:val="18"/>
                <w:szCs w:val="18"/>
              </w:rPr>
              <w:t>7</w:t>
            </w:r>
          </w:p>
        </w:tc>
        <w:tc>
          <w:tcPr>
            <w:tcW w:w="2196" w:type="pct"/>
            <w:shd w:val="clear" w:color="auto" w:fill="auto"/>
            <w:vAlign w:val="center"/>
          </w:tcPr>
          <w:p w14:paraId="14424FAF" w14:textId="77777777" w:rsidR="00F115C6" w:rsidRPr="004875B5" w:rsidRDefault="00F115C6" w:rsidP="00763BB4">
            <w:pPr>
              <w:snapToGrid w:val="0"/>
              <w:spacing w:line="240" w:lineRule="auto"/>
              <w:ind w:firstLine="0"/>
              <w:jc w:val="left"/>
              <w:rPr>
                <w:sz w:val="18"/>
                <w:szCs w:val="18"/>
              </w:rPr>
            </w:pPr>
            <w:r w:rsidRPr="004875B5">
              <w:rPr>
                <w:sz w:val="18"/>
                <w:szCs w:val="18"/>
              </w:rPr>
              <w:t>禁止在</w:t>
            </w:r>
            <w:r w:rsidRPr="004875B5">
              <w:rPr>
                <w:sz w:val="18"/>
                <w:szCs w:val="18"/>
              </w:rPr>
              <w:t>“</w:t>
            </w:r>
            <w:r w:rsidRPr="004875B5">
              <w:rPr>
                <w:sz w:val="18"/>
                <w:szCs w:val="18"/>
              </w:rPr>
              <w:t>一江一口两湖七河</w:t>
            </w:r>
            <w:r w:rsidRPr="004875B5">
              <w:rPr>
                <w:sz w:val="18"/>
                <w:szCs w:val="18"/>
              </w:rPr>
              <w:t>”</w:t>
            </w:r>
            <w:r w:rsidRPr="004875B5">
              <w:rPr>
                <w:sz w:val="18"/>
                <w:szCs w:val="18"/>
              </w:rPr>
              <w:t>和</w:t>
            </w:r>
            <w:r w:rsidRPr="004875B5">
              <w:rPr>
                <w:sz w:val="18"/>
                <w:szCs w:val="18"/>
              </w:rPr>
              <w:t>332</w:t>
            </w:r>
            <w:r w:rsidRPr="004875B5">
              <w:rPr>
                <w:sz w:val="18"/>
                <w:szCs w:val="18"/>
              </w:rPr>
              <w:t>个水生生物保护区开展生产性捕捞。</w:t>
            </w:r>
          </w:p>
        </w:tc>
        <w:tc>
          <w:tcPr>
            <w:tcW w:w="1772" w:type="pct"/>
            <w:shd w:val="clear" w:color="auto" w:fill="auto"/>
            <w:vAlign w:val="center"/>
          </w:tcPr>
          <w:p w14:paraId="4EF7B6FA" w14:textId="537CD89D" w:rsidR="00F115C6" w:rsidRPr="004875B5" w:rsidRDefault="002069CE" w:rsidP="002069CE">
            <w:pPr>
              <w:spacing w:line="240" w:lineRule="auto"/>
              <w:ind w:firstLine="0"/>
              <w:jc w:val="center"/>
              <w:rPr>
                <w:sz w:val="18"/>
                <w:szCs w:val="18"/>
              </w:rPr>
            </w:pPr>
            <w:r w:rsidRPr="004875B5">
              <w:rPr>
                <w:sz w:val="18"/>
                <w:szCs w:val="18"/>
              </w:rPr>
              <w:t>本项目不涉及。</w:t>
            </w:r>
          </w:p>
        </w:tc>
        <w:tc>
          <w:tcPr>
            <w:tcW w:w="516" w:type="pct"/>
            <w:tcBorders>
              <w:right w:val="nil"/>
            </w:tcBorders>
            <w:shd w:val="clear" w:color="auto" w:fill="auto"/>
            <w:vAlign w:val="center"/>
          </w:tcPr>
          <w:p w14:paraId="10337CD3" w14:textId="77777777" w:rsidR="00F115C6" w:rsidRPr="004875B5" w:rsidRDefault="00F115C6" w:rsidP="00763BB4">
            <w:pPr>
              <w:spacing w:line="240" w:lineRule="auto"/>
              <w:ind w:firstLine="0"/>
              <w:jc w:val="center"/>
              <w:rPr>
                <w:sz w:val="18"/>
                <w:szCs w:val="18"/>
              </w:rPr>
            </w:pPr>
            <w:r w:rsidRPr="004875B5">
              <w:rPr>
                <w:sz w:val="18"/>
                <w:szCs w:val="18"/>
              </w:rPr>
              <w:t>相符</w:t>
            </w:r>
          </w:p>
        </w:tc>
      </w:tr>
      <w:tr w:rsidR="00F115C6" w:rsidRPr="004875B5" w14:paraId="12E10405" w14:textId="77777777" w:rsidTr="00763BB4">
        <w:trPr>
          <w:jc w:val="center"/>
        </w:trPr>
        <w:tc>
          <w:tcPr>
            <w:tcW w:w="516" w:type="pct"/>
            <w:tcBorders>
              <w:left w:val="nil"/>
            </w:tcBorders>
            <w:shd w:val="clear" w:color="auto" w:fill="auto"/>
            <w:vAlign w:val="center"/>
          </w:tcPr>
          <w:p w14:paraId="4DFC61E6" w14:textId="77777777" w:rsidR="00F115C6" w:rsidRPr="004875B5" w:rsidRDefault="00F115C6" w:rsidP="00763BB4">
            <w:pPr>
              <w:spacing w:line="240" w:lineRule="auto"/>
              <w:ind w:firstLine="0"/>
              <w:jc w:val="center"/>
              <w:rPr>
                <w:sz w:val="18"/>
                <w:szCs w:val="18"/>
              </w:rPr>
            </w:pPr>
            <w:r w:rsidRPr="004875B5">
              <w:rPr>
                <w:sz w:val="18"/>
                <w:szCs w:val="18"/>
              </w:rPr>
              <w:t>8</w:t>
            </w:r>
          </w:p>
        </w:tc>
        <w:tc>
          <w:tcPr>
            <w:tcW w:w="2196" w:type="pct"/>
            <w:shd w:val="clear" w:color="auto" w:fill="auto"/>
            <w:vAlign w:val="center"/>
          </w:tcPr>
          <w:p w14:paraId="6644A339" w14:textId="77777777" w:rsidR="00F115C6" w:rsidRPr="004875B5" w:rsidRDefault="00F115C6" w:rsidP="00763BB4">
            <w:pPr>
              <w:snapToGrid w:val="0"/>
              <w:spacing w:line="240" w:lineRule="auto"/>
              <w:ind w:firstLine="0"/>
              <w:jc w:val="left"/>
              <w:rPr>
                <w:sz w:val="18"/>
                <w:szCs w:val="18"/>
              </w:rPr>
            </w:pPr>
            <w:r w:rsidRPr="004875B5">
              <w:rPr>
                <w:sz w:val="18"/>
                <w:szCs w:val="18"/>
              </w:rPr>
              <w:t>禁止在长江干支流、重要湖泊岸线一公里范围内新建、扩建化工园区和化工项目。禁止在长江干流岸线三公里范围内和重要支流岸线一公里范围内新建、改建、扩建尾矿库、冶炼渣库和磷石膏库，以提升安全、生态环境保护水平为目的的改建除外。</w:t>
            </w:r>
          </w:p>
        </w:tc>
        <w:tc>
          <w:tcPr>
            <w:tcW w:w="1772" w:type="pct"/>
            <w:shd w:val="clear" w:color="auto" w:fill="auto"/>
            <w:vAlign w:val="center"/>
          </w:tcPr>
          <w:p w14:paraId="7236A668" w14:textId="77777777" w:rsidR="00F115C6" w:rsidRPr="004875B5" w:rsidRDefault="00F115C6" w:rsidP="00763BB4">
            <w:pPr>
              <w:spacing w:line="240" w:lineRule="auto"/>
              <w:ind w:firstLine="0"/>
              <w:jc w:val="center"/>
              <w:rPr>
                <w:sz w:val="18"/>
                <w:szCs w:val="18"/>
              </w:rPr>
            </w:pPr>
            <w:r w:rsidRPr="004875B5">
              <w:rPr>
                <w:sz w:val="18"/>
                <w:szCs w:val="18"/>
              </w:rPr>
              <w:t>本项目不涉及。</w:t>
            </w:r>
          </w:p>
        </w:tc>
        <w:tc>
          <w:tcPr>
            <w:tcW w:w="516" w:type="pct"/>
            <w:tcBorders>
              <w:right w:val="nil"/>
            </w:tcBorders>
            <w:shd w:val="clear" w:color="auto" w:fill="auto"/>
            <w:vAlign w:val="center"/>
          </w:tcPr>
          <w:p w14:paraId="359AE8C8" w14:textId="77777777" w:rsidR="00F115C6" w:rsidRPr="004875B5" w:rsidRDefault="00F115C6" w:rsidP="00763BB4">
            <w:pPr>
              <w:spacing w:line="240" w:lineRule="auto"/>
              <w:ind w:firstLine="0"/>
              <w:jc w:val="center"/>
              <w:rPr>
                <w:sz w:val="18"/>
                <w:szCs w:val="18"/>
              </w:rPr>
            </w:pPr>
            <w:r w:rsidRPr="004875B5">
              <w:rPr>
                <w:sz w:val="18"/>
                <w:szCs w:val="18"/>
              </w:rPr>
              <w:t>相符</w:t>
            </w:r>
          </w:p>
        </w:tc>
      </w:tr>
      <w:tr w:rsidR="00F115C6" w:rsidRPr="004875B5" w14:paraId="10B258BA" w14:textId="77777777" w:rsidTr="00763BB4">
        <w:trPr>
          <w:jc w:val="center"/>
        </w:trPr>
        <w:tc>
          <w:tcPr>
            <w:tcW w:w="516" w:type="pct"/>
            <w:tcBorders>
              <w:left w:val="nil"/>
            </w:tcBorders>
            <w:shd w:val="clear" w:color="auto" w:fill="auto"/>
            <w:vAlign w:val="center"/>
          </w:tcPr>
          <w:p w14:paraId="5D63F29B" w14:textId="77777777" w:rsidR="00F115C6" w:rsidRPr="004875B5" w:rsidRDefault="00F115C6" w:rsidP="00763BB4">
            <w:pPr>
              <w:spacing w:line="240" w:lineRule="auto"/>
              <w:ind w:firstLine="0"/>
              <w:jc w:val="center"/>
              <w:rPr>
                <w:sz w:val="18"/>
                <w:szCs w:val="18"/>
              </w:rPr>
            </w:pPr>
            <w:r w:rsidRPr="004875B5">
              <w:rPr>
                <w:sz w:val="18"/>
                <w:szCs w:val="18"/>
              </w:rPr>
              <w:t>9</w:t>
            </w:r>
          </w:p>
        </w:tc>
        <w:tc>
          <w:tcPr>
            <w:tcW w:w="2196" w:type="pct"/>
            <w:shd w:val="clear" w:color="auto" w:fill="auto"/>
            <w:vAlign w:val="center"/>
          </w:tcPr>
          <w:p w14:paraId="5E5F0663" w14:textId="77777777" w:rsidR="00F115C6" w:rsidRPr="004875B5" w:rsidRDefault="00F115C6" w:rsidP="00763BB4">
            <w:pPr>
              <w:snapToGrid w:val="0"/>
              <w:spacing w:line="240" w:lineRule="auto"/>
              <w:ind w:firstLine="0"/>
              <w:jc w:val="left"/>
              <w:rPr>
                <w:sz w:val="18"/>
                <w:szCs w:val="18"/>
              </w:rPr>
            </w:pPr>
            <w:r w:rsidRPr="004875B5">
              <w:rPr>
                <w:sz w:val="18"/>
                <w:szCs w:val="18"/>
              </w:rPr>
              <w:t>禁止在合规园区外新建、扩建钢铁、石化、化工、焦化、建材、有色、制浆造纸等高污染项目。</w:t>
            </w:r>
          </w:p>
        </w:tc>
        <w:tc>
          <w:tcPr>
            <w:tcW w:w="1772" w:type="pct"/>
            <w:shd w:val="clear" w:color="auto" w:fill="auto"/>
            <w:vAlign w:val="center"/>
          </w:tcPr>
          <w:p w14:paraId="7E84FB3F" w14:textId="32BBDBA4" w:rsidR="00F115C6" w:rsidRPr="004875B5" w:rsidRDefault="00F115C6" w:rsidP="00763BB4">
            <w:pPr>
              <w:spacing w:line="240" w:lineRule="auto"/>
              <w:ind w:firstLine="0"/>
              <w:jc w:val="center"/>
              <w:rPr>
                <w:sz w:val="18"/>
                <w:szCs w:val="18"/>
              </w:rPr>
            </w:pPr>
            <w:r w:rsidRPr="004875B5">
              <w:rPr>
                <w:sz w:val="18"/>
                <w:szCs w:val="18"/>
              </w:rPr>
              <w:t>项目</w:t>
            </w:r>
            <w:r w:rsidR="002069CE" w:rsidRPr="004875B5">
              <w:rPr>
                <w:sz w:val="18"/>
                <w:szCs w:val="18"/>
              </w:rPr>
              <w:t>不属于高污染项目</w:t>
            </w:r>
            <w:r w:rsidRPr="004875B5">
              <w:rPr>
                <w:sz w:val="18"/>
                <w:szCs w:val="18"/>
              </w:rPr>
              <w:t>。</w:t>
            </w:r>
          </w:p>
        </w:tc>
        <w:tc>
          <w:tcPr>
            <w:tcW w:w="516" w:type="pct"/>
            <w:tcBorders>
              <w:right w:val="nil"/>
            </w:tcBorders>
            <w:shd w:val="clear" w:color="auto" w:fill="auto"/>
            <w:vAlign w:val="center"/>
          </w:tcPr>
          <w:p w14:paraId="4EA7A6AF" w14:textId="77777777" w:rsidR="00F115C6" w:rsidRPr="004875B5" w:rsidRDefault="00F115C6" w:rsidP="00763BB4">
            <w:pPr>
              <w:spacing w:line="240" w:lineRule="auto"/>
              <w:ind w:firstLine="0"/>
              <w:jc w:val="center"/>
              <w:rPr>
                <w:sz w:val="18"/>
                <w:szCs w:val="18"/>
              </w:rPr>
            </w:pPr>
            <w:r w:rsidRPr="004875B5">
              <w:rPr>
                <w:sz w:val="18"/>
                <w:szCs w:val="18"/>
              </w:rPr>
              <w:t>相符</w:t>
            </w:r>
          </w:p>
        </w:tc>
      </w:tr>
      <w:tr w:rsidR="00F115C6" w:rsidRPr="004875B5" w14:paraId="23BFAAFE" w14:textId="77777777" w:rsidTr="00763BB4">
        <w:trPr>
          <w:jc w:val="center"/>
        </w:trPr>
        <w:tc>
          <w:tcPr>
            <w:tcW w:w="516" w:type="pct"/>
            <w:tcBorders>
              <w:left w:val="nil"/>
            </w:tcBorders>
            <w:shd w:val="clear" w:color="auto" w:fill="auto"/>
            <w:vAlign w:val="center"/>
          </w:tcPr>
          <w:p w14:paraId="2502802F" w14:textId="77777777" w:rsidR="00F115C6" w:rsidRPr="004875B5" w:rsidRDefault="00F115C6" w:rsidP="00763BB4">
            <w:pPr>
              <w:spacing w:line="240" w:lineRule="auto"/>
              <w:ind w:firstLine="0"/>
              <w:jc w:val="center"/>
              <w:rPr>
                <w:sz w:val="18"/>
                <w:szCs w:val="18"/>
              </w:rPr>
            </w:pPr>
            <w:r w:rsidRPr="004875B5">
              <w:rPr>
                <w:sz w:val="18"/>
                <w:szCs w:val="18"/>
              </w:rPr>
              <w:t>10</w:t>
            </w:r>
          </w:p>
        </w:tc>
        <w:tc>
          <w:tcPr>
            <w:tcW w:w="2196" w:type="pct"/>
            <w:shd w:val="clear" w:color="auto" w:fill="auto"/>
            <w:vAlign w:val="center"/>
          </w:tcPr>
          <w:p w14:paraId="6BFC4FC8" w14:textId="77777777" w:rsidR="00F115C6" w:rsidRPr="004875B5" w:rsidRDefault="00F115C6" w:rsidP="00763BB4">
            <w:pPr>
              <w:snapToGrid w:val="0"/>
              <w:spacing w:line="240" w:lineRule="auto"/>
              <w:ind w:firstLine="0"/>
              <w:jc w:val="left"/>
              <w:rPr>
                <w:sz w:val="18"/>
                <w:szCs w:val="18"/>
              </w:rPr>
            </w:pPr>
            <w:r w:rsidRPr="004875B5">
              <w:rPr>
                <w:sz w:val="18"/>
                <w:szCs w:val="18"/>
              </w:rPr>
              <w:t>禁止新建、扩建不符合国家石化、现代煤化工等产业布局规划的项目。</w:t>
            </w:r>
          </w:p>
        </w:tc>
        <w:tc>
          <w:tcPr>
            <w:tcW w:w="1772" w:type="pct"/>
            <w:shd w:val="clear" w:color="auto" w:fill="auto"/>
            <w:vAlign w:val="center"/>
          </w:tcPr>
          <w:p w14:paraId="498D9B26" w14:textId="77777777" w:rsidR="00F115C6" w:rsidRPr="004875B5" w:rsidRDefault="00F115C6" w:rsidP="00763BB4">
            <w:pPr>
              <w:spacing w:line="240" w:lineRule="auto"/>
              <w:ind w:firstLine="0"/>
              <w:jc w:val="center"/>
              <w:rPr>
                <w:sz w:val="18"/>
                <w:szCs w:val="18"/>
              </w:rPr>
            </w:pPr>
            <w:r w:rsidRPr="004875B5">
              <w:rPr>
                <w:sz w:val="18"/>
                <w:szCs w:val="18"/>
              </w:rPr>
              <w:t>项目不属于石化、现代煤化工行业</w:t>
            </w:r>
          </w:p>
        </w:tc>
        <w:tc>
          <w:tcPr>
            <w:tcW w:w="516" w:type="pct"/>
            <w:tcBorders>
              <w:right w:val="nil"/>
            </w:tcBorders>
            <w:shd w:val="clear" w:color="auto" w:fill="auto"/>
            <w:vAlign w:val="center"/>
          </w:tcPr>
          <w:p w14:paraId="5885E56F" w14:textId="77777777" w:rsidR="00F115C6" w:rsidRPr="004875B5" w:rsidRDefault="00F115C6" w:rsidP="00763BB4">
            <w:pPr>
              <w:spacing w:line="240" w:lineRule="auto"/>
              <w:ind w:firstLine="0"/>
              <w:jc w:val="center"/>
              <w:rPr>
                <w:sz w:val="18"/>
                <w:szCs w:val="18"/>
              </w:rPr>
            </w:pPr>
            <w:r w:rsidRPr="004875B5">
              <w:rPr>
                <w:sz w:val="18"/>
                <w:szCs w:val="18"/>
              </w:rPr>
              <w:t>相符</w:t>
            </w:r>
          </w:p>
        </w:tc>
      </w:tr>
      <w:tr w:rsidR="00F115C6" w:rsidRPr="004875B5" w14:paraId="61F36878" w14:textId="77777777" w:rsidTr="00763BB4">
        <w:trPr>
          <w:jc w:val="center"/>
        </w:trPr>
        <w:tc>
          <w:tcPr>
            <w:tcW w:w="516" w:type="pct"/>
            <w:tcBorders>
              <w:left w:val="nil"/>
            </w:tcBorders>
            <w:shd w:val="clear" w:color="auto" w:fill="auto"/>
            <w:vAlign w:val="center"/>
          </w:tcPr>
          <w:p w14:paraId="0B0F99AF" w14:textId="77777777" w:rsidR="00F115C6" w:rsidRPr="004875B5" w:rsidRDefault="00F115C6" w:rsidP="00763BB4">
            <w:pPr>
              <w:spacing w:line="240" w:lineRule="auto"/>
              <w:ind w:firstLine="0"/>
              <w:jc w:val="center"/>
              <w:rPr>
                <w:sz w:val="18"/>
                <w:szCs w:val="18"/>
              </w:rPr>
            </w:pPr>
            <w:r w:rsidRPr="004875B5">
              <w:rPr>
                <w:sz w:val="18"/>
                <w:szCs w:val="18"/>
              </w:rPr>
              <w:t>11</w:t>
            </w:r>
          </w:p>
        </w:tc>
        <w:tc>
          <w:tcPr>
            <w:tcW w:w="2196" w:type="pct"/>
            <w:shd w:val="clear" w:color="auto" w:fill="auto"/>
            <w:vAlign w:val="center"/>
          </w:tcPr>
          <w:p w14:paraId="70878605" w14:textId="77777777" w:rsidR="00F115C6" w:rsidRPr="004875B5" w:rsidRDefault="00F115C6" w:rsidP="00763BB4">
            <w:pPr>
              <w:snapToGrid w:val="0"/>
              <w:spacing w:line="240" w:lineRule="auto"/>
              <w:ind w:firstLine="0"/>
              <w:jc w:val="left"/>
              <w:rPr>
                <w:sz w:val="18"/>
                <w:szCs w:val="18"/>
              </w:rPr>
            </w:pPr>
            <w:r w:rsidRPr="004875B5">
              <w:rPr>
                <w:sz w:val="18"/>
                <w:szCs w:val="18"/>
              </w:rPr>
              <w:t>禁止新建、扩建法律法规和相关政策明令禁止的落后产能项目。禁止新建、扩建不符合国家产能置换要求的严重过剩产能行业的项目。禁止新建、扩建不符合要求的高耗能高排放项目。</w:t>
            </w:r>
          </w:p>
        </w:tc>
        <w:tc>
          <w:tcPr>
            <w:tcW w:w="1772" w:type="pct"/>
            <w:shd w:val="clear" w:color="auto" w:fill="auto"/>
            <w:vAlign w:val="center"/>
          </w:tcPr>
          <w:p w14:paraId="1A2D578B" w14:textId="09A419C7" w:rsidR="00F115C6" w:rsidRPr="004875B5" w:rsidRDefault="00F115C6" w:rsidP="00030E2F">
            <w:pPr>
              <w:spacing w:line="240" w:lineRule="auto"/>
              <w:ind w:firstLine="0"/>
              <w:jc w:val="center"/>
              <w:rPr>
                <w:sz w:val="18"/>
                <w:szCs w:val="18"/>
              </w:rPr>
            </w:pPr>
            <w:r w:rsidRPr="004875B5">
              <w:rPr>
                <w:sz w:val="18"/>
                <w:szCs w:val="18"/>
              </w:rPr>
              <w:t>项目不属于明令禁止的落后产能项目；项目不属于国家产能置换要求的严重过剩产能行业的项目；项目</w:t>
            </w:r>
            <w:r w:rsidR="00030E2F" w:rsidRPr="004875B5">
              <w:rPr>
                <w:sz w:val="18"/>
                <w:szCs w:val="18"/>
              </w:rPr>
              <w:t>废气经处理后达标排放，排放量较小，不属于高排放，项目废水经处理达标后排入阳新县城北工业园污水处理厂进行后续处理</w:t>
            </w:r>
            <w:r w:rsidRPr="004875B5">
              <w:rPr>
                <w:sz w:val="18"/>
                <w:szCs w:val="18"/>
              </w:rPr>
              <w:t>。</w:t>
            </w:r>
            <w:r w:rsidR="00030E2F" w:rsidRPr="004875B5">
              <w:rPr>
                <w:sz w:val="18"/>
                <w:szCs w:val="18"/>
              </w:rPr>
              <w:t>项目不属于高污染</w:t>
            </w:r>
            <w:r w:rsidR="007F658D" w:rsidRPr="004875B5">
              <w:rPr>
                <w:sz w:val="18"/>
                <w:szCs w:val="18"/>
              </w:rPr>
              <w:t>高排放</w:t>
            </w:r>
            <w:r w:rsidR="00030E2F" w:rsidRPr="004875B5">
              <w:rPr>
                <w:sz w:val="18"/>
                <w:szCs w:val="18"/>
              </w:rPr>
              <w:t>项目。</w:t>
            </w:r>
          </w:p>
        </w:tc>
        <w:tc>
          <w:tcPr>
            <w:tcW w:w="516" w:type="pct"/>
            <w:tcBorders>
              <w:right w:val="nil"/>
            </w:tcBorders>
            <w:shd w:val="clear" w:color="auto" w:fill="auto"/>
            <w:vAlign w:val="center"/>
          </w:tcPr>
          <w:p w14:paraId="58842E5C" w14:textId="77777777" w:rsidR="00F115C6" w:rsidRPr="004875B5" w:rsidRDefault="00F115C6" w:rsidP="00763BB4">
            <w:pPr>
              <w:spacing w:line="240" w:lineRule="auto"/>
              <w:ind w:firstLine="0"/>
              <w:jc w:val="center"/>
              <w:rPr>
                <w:sz w:val="18"/>
                <w:szCs w:val="18"/>
              </w:rPr>
            </w:pPr>
            <w:r w:rsidRPr="004875B5">
              <w:rPr>
                <w:sz w:val="18"/>
                <w:szCs w:val="18"/>
              </w:rPr>
              <w:t>相符</w:t>
            </w:r>
          </w:p>
        </w:tc>
      </w:tr>
      <w:tr w:rsidR="00F115C6" w:rsidRPr="004875B5" w14:paraId="58D3DA0A" w14:textId="77777777" w:rsidTr="00763BB4">
        <w:trPr>
          <w:jc w:val="center"/>
        </w:trPr>
        <w:tc>
          <w:tcPr>
            <w:tcW w:w="516" w:type="pct"/>
            <w:tcBorders>
              <w:left w:val="nil"/>
            </w:tcBorders>
            <w:shd w:val="clear" w:color="auto" w:fill="auto"/>
            <w:vAlign w:val="center"/>
          </w:tcPr>
          <w:p w14:paraId="51FBB6C2" w14:textId="77777777" w:rsidR="00F115C6" w:rsidRPr="004875B5" w:rsidRDefault="00F115C6" w:rsidP="00763BB4">
            <w:pPr>
              <w:spacing w:line="240" w:lineRule="auto"/>
              <w:ind w:firstLine="0"/>
              <w:jc w:val="center"/>
              <w:rPr>
                <w:sz w:val="18"/>
                <w:szCs w:val="18"/>
              </w:rPr>
            </w:pPr>
            <w:r w:rsidRPr="004875B5">
              <w:rPr>
                <w:sz w:val="18"/>
                <w:szCs w:val="18"/>
              </w:rPr>
              <w:t>12</w:t>
            </w:r>
          </w:p>
        </w:tc>
        <w:tc>
          <w:tcPr>
            <w:tcW w:w="2196" w:type="pct"/>
            <w:shd w:val="clear" w:color="auto" w:fill="auto"/>
            <w:vAlign w:val="center"/>
          </w:tcPr>
          <w:p w14:paraId="409F1149" w14:textId="77777777" w:rsidR="00F115C6" w:rsidRPr="004875B5" w:rsidRDefault="00F115C6" w:rsidP="00030E2F">
            <w:pPr>
              <w:spacing w:line="240" w:lineRule="auto"/>
              <w:ind w:firstLine="0"/>
              <w:rPr>
                <w:sz w:val="18"/>
                <w:szCs w:val="18"/>
              </w:rPr>
            </w:pPr>
            <w:r w:rsidRPr="004875B5">
              <w:rPr>
                <w:sz w:val="18"/>
                <w:szCs w:val="18"/>
              </w:rPr>
              <w:t>法律法规及相关政策文件有更加严格规定的从其规定。</w:t>
            </w:r>
          </w:p>
        </w:tc>
        <w:tc>
          <w:tcPr>
            <w:tcW w:w="1772" w:type="pct"/>
            <w:shd w:val="clear" w:color="auto" w:fill="auto"/>
            <w:vAlign w:val="center"/>
          </w:tcPr>
          <w:p w14:paraId="3166EB12" w14:textId="77777777" w:rsidR="00F115C6" w:rsidRPr="004875B5" w:rsidRDefault="00F115C6" w:rsidP="00763BB4">
            <w:pPr>
              <w:spacing w:line="240" w:lineRule="auto"/>
              <w:ind w:firstLine="0"/>
              <w:jc w:val="center"/>
              <w:rPr>
                <w:sz w:val="18"/>
                <w:szCs w:val="18"/>
              </w:rPr>
            </w:pPr>
            <w:r w:rsidRPr="004875B5">
              <w:rPr>
                <w:sz w:val="18"/>
                <w:szCs w:val="18"/>
              </w:rPr>
              <w:t>/</w:t>
            </w:r>
          </w:p>
        </w:tc>
        <w:tc>
          <w:tcPr>
            <w:tcW w:w="516" w:type="pct"/>
            <w:tcBorders>
              <w:right w:val="nil"/>
            </w:tcBorders>
            <w:shd w:val="clear" w:color="auto" w:fill="auto"/>
            <w:vAlign w:val="center"/>
          </w:tcPr>
          <w:p w14:paraId="5454EB4D" w14:textId="77777777" w:rsidR="00F115C6" w:rsidRPr="004875B5" w:rsidRDefault="00F115C6" w:rsidP="00763BB4">
            <w:pPr>
              <w:spacing w:line="240" w:lineRule="auto"/>
              <w:ind w:firstLine="0"/>
              <w:jc w:val="center"/>
              <w:rPr>
                <w:sz w:val="18"/>
                <w:szCs w:val="18"/>
              </w:rPr>
            </w:pPr>
            <w:r w:rsidRPr="004875B5">
              <w:rPr>
                <w:sz w:val="18"/>
                <w:szCs w:val="18"/>
              </w:rPr>
              <w:t>相符</w:t>
            </w:r>
          </w:p>
        </w:tc>
      </w:tr>
    </w:tbl>
    <w:p w14:paraId="1D451778" w14:textId="290BC6E3" w:rsidR="00990DEC" w:rsidRPr="004875B5" w:rsidRDefault="00990DEC" w:rsidP="007F658D">
      <w:pPr>
        <w:pStyle w:val="afffffffff3"/>
        <w:ind w:firstLine="482"/>
        <w:rPr>
          <w:b/>
          <w:color w:val="auto"/>
        </w:rPr>
      </w:pPr>
      <w:r w:rsidRPr="004875B5">
        <w:rPr>
          <w:b/>
          <w:color w:val="auto"/>
        </w:rPr>
        <w:t>（</w:t>
      </w:r>
      <w:r w:rsidR="007F658D" w:rsidRPr="004875B5">
        <w:rPr>
          <w:b/>
          <w:color w:val="auto"/>
        </w:rPr>
        <w:t>6</w:t>
      </w:r>
      <w:r w:rsidRPr="004875B5">
        <w:rPr>
          <w:b/>
          <w:color w:val="auto"/>
        </w:rPr>
        <w:t>）与两高、双高项目符合性分析</w:t>
      </w:r>
    </w:p>
    <w:p w14:paraId="7EA205A5" w14:textId="77777777" w:rsidR="00990DEC" w:rsidRPr="004875B5" w:rsidRDefault="00990DEC" w:rsidP="00990DEC">
      <w:pPr>
        <w:pStyle w:val="afffffffff3"/>
        <w:ind w:firstLine="480"/>
        <w:rPr>
          <w:color w:val="auto"/>
        </w:rPr>
      </w:pPr>
      <w:r w:rsidRPr="004875B5">
        <w:rPr>
          <w:rFonts w:ascii="宋体" w:hAnsi="宋体" w:cs="宋体" w:hint="eastAsia"/>
          <w:color w:val="auto"/>
        </w:rPr>
        <w:t>①</w:t>
      </w:r>
      <w:r w:rsidRPr="004875B5">
        <w:rPr>
          <w:color w:val="auto"/>
        </w:rPr>
        <w:t>与《关于加强高耗能、高排放建设项目生态环境源头防控的指导意见》符合性分析</w:t>
      </w:r>
    </w:p>
    <w:p w14:paraId="28BF8DD8" w14:textId="77777777" w:rsidR="00990DEC" w:rsidRPr="004875B5" w:rsidRDefault="00990DEC" w:rsidP="00990DEC">
      <w:pPr>
        <w:pStyle w:val="afffffffff3"/>
        <w:ind w:firstLine="480"/>
        <w:rPr>
          <w:color w:val="auto"/>
        </w:rPr>
      </w:pPr>
      <w:r w:rsidRPr="004875B5">
        <w:rPr>
          <w:color w:val="auto"/>
        </w:rPr>
        <w:t>根据（环环评【</w:t>
      </w:r>
      <w:r w:rsidRPr="004875B5">
        <w:rPr>
          <w:color w:val="auto"/>
        </w:rPr>
        <w:t>2021</w:t>
      </w:r>
      <w:r w:rsidRPr="004875B5">
        <w:rPr>
          <w:color w:val="auto"/>
        </w:rPr>
        <w:t>】</w:t>
      </w:r>
      <w:r w:rsidRPr="004875B5">
        <w:rPr>
          <w:color w:val="auto"/>
        </w:rPr>
        <w:t>45</w:t>
      </w:r>
      <w:r w:rsidRPr="004875B5">
        <w:rPr>
          <w:color w:val="auto"/>
        </w:rPr>
        <w:t>号）《关于加强高耗能、高排放建设项目生态环境源头防控的指导意见》，明确</w:t>
      </w:r>
      <w:r w:rsidRPr="004875B5">
        <w:rPr>
          <w:color w:val="auto"/>
        </w:rPr>
        <w:t>“</w:t>
      </w:r>
      <w:r w:rsidRPr="004875B5">
        <w:rPr>
          <w:color w:val="auto"/>
        </w:rPr>
        <w:t>两高</w:t>
      </w:r>
      <w:r w:rsidRPr="004875B5">
        <w:rPr>
          <w:color w:val="auto"/>
        </w:rPr>
        <w:t>”</w:t>
      </w:r>
      <w:r w:rsidRPr="004875B5">
        <w:rPr>
          <w:color w:val="auto"/>
        </w:rPr>
        <w:t>项目暂按煤电、石化、化工、钢铁、有色金属冶炼、建材等六个行业类别，后续对</w:t>
      </w:r>
      <w:r w:rsidRPr="004875B5">
        <w:rPr>
          <w:color w:val="auto"/>
        </w:rPr>
        <w:t>“</w:t>
      </w:r>
      <w:r w:rsidRPr="004875B5">
        <w:rPr>
          <w:color w:val="auto"/>
        </w:rPr>
        <w:t>两高</w:t>
      </w:r>
      <w:r w:rsidRPr="004875B5">
        <w:rPr>
          <w:color w:val="auto"/>
        </w:rPr>
        <w:t>”</w:t>
      </w:r>
      <w:r w:rsidRPr="004875B5">
        <w:rPr>
          <w:color w:val="auto"/>
        </w:rPr>
        <w:t>范围国家如有明确规定的，从其</w:t>
      </w:r>
      <w:r w:rsidRPr="004875B5">
        <w:rPr>
          <w:color w:val="auto"/>
        </w:rPr>
        <w:lastRenderedPageBreak/>
        <w:t>规定。六个行业类别涉及：炼油、乙烯、钢铁、焦化、煤化工、燃煤发电、电解铝、水泥熟料、平板玻璃、铜铅锌硅冶炼。</w:t>
      </w:r>
    </w:p>
    <w:p w14:paraId="57B15788" w14:textId="13B0D2D5" w:rsidR="00990DEC" w:rsidRPr="004875B5" w:rsidRDefault="00990DEC" w:rsidP="00990DEC">
      <w:pPr>
        <w:pStyle w:val="afffffffff3"/>
        <w:ind w:firstLine="480"/>
        <w:rPr>
          <w:color w:val="auto"/>
        </w:rPr>
      </w:pPr>
      <w:r w:rsidRPr="004875B5">
        <w:rPr>
          <w:color w:val="auto"/>
        </w:rPr>
        <w:t>本项目为</w:t>
      </w:r>
      <w:r w:rsidR="007F658D" w:rsidRPr="004875B5">
        <w:rPr>
          <w:color w:val="auto"/>
        </w:rPr>
        <w:t>禽类</w:t>
      </w:r>
      <w:r w:rsidRPr="004875B5">
        <w:rPr>
          <w:color w:val="auto"/>
        </w:rPr>
        <w:t>屠宰项目，不属于</w:t>
      </w:r>
      <w:r w:rsidRPr="004875B5">
        <w:rPr>
          <w:color w:val="auto"/>
        </w:rPr>
        <w:t>“</w:t>
      </w:r>
      <w:r w:rsidRPr="004875B5">
        <w:rPr>
          <w:color w:val="auto"/>
        </w:rPr>
        <w:t>两高</w:t>
      </w:r>
      <w:r w:rsidRPr="004875B5">
        <w:rPr>
          <w:color w:val="auto"/>
        </w:rPr>
        <w:t>”</w:t>
      </w:r>
      <w:r w:rsidRPr="004875B5">
        <w:rPr>
          <w:color w:val="auto"/>
        </w:rPr>
        <w:t>项目。</w:t>
      </w:r>
    </w:p>
    <w:p w14:paraId="4977E1DC" w14:textId="77777777" w:rsidR="00990DEC" w:rsidRPr="004875B5" w:rsidRDefault="00990DEC" w:rsidP="00990DEC">
      <w:pPr>
        <w:pStyle w:val="afffffffff3"/>
        <w:ind w:firstLine="480"/>
        <w:rPr>
          <w:color w:val="auto"/>
        </w:rPr>
      </w:pPr>
      <w:r w:rsidRPr="004875B5">
        <w:rPr>
          <w:rFonts w:ascii="宋体" w:hAnsi="宋体" w:cs="宋体" w:hint="eastAsia"/>
          <w:color w:val="auto"/>
        </w:rPr>
        <w:t>②</w:t>
      </w:r>
      <w:r w:rsidRPr="004875B5">
        <w:rPr>
          <w:color w:val="auto"/>
        </w:rPr>
        <w:t>与《环境保护综合名录（</w:t>
      </w:r>
      <w:r w:rsidRPr="004875B5">
        <w:rPr>
          <w:color w:val="auto"/>
        </w:rPr>
        <w:t>2021</w:t>
      </w:r>
      <w:r w:rsidRPr="004875B5">
        <w:rPr>
          <w:color w:val="auto"/>
        </w:rPr>
        <w:t>年版）》符合性分析</w:t>
      </w:r>
    </w:p>
    <w:p w14:paraId="17208C84" w14:textId="42BB58BE" w:rsidR="00990DEC" w:rsidRPr="004875B5" w:rsidRDefault="00990DEC" w:rsidP="00990DEC">
      <w:pPr>
        <w:pStyle w:val="afffffffff3"/>
        <w:ind w:firstLine="480"/>
        <w:rPr>
          <w:color w:val="auto"/>
        </w:rPr>
      </w:pPr>
      <w:r w:rsidRPr="004875B5">
        <w:rPr>
          <w:color w:val="auto"/>
        </w:rPr>
        <w:t>根据《环境保护综合名录（</w:t>
      </w:r>
      <w:r w:rsidRPr="004875B5">
        <w:rPr>
          <w:color w:val="auto"/>
        </w:rPr>
        <w:t>2021</w:t>
      </w:r>
      <w:r w:rsidRPr="004875B5">
        <w:rPr>
          <w:color w:val="auto"/>
        </w:rPr>
        <w:t>年版）》，本项目</w:t>
      </w:r>
      <w:r w:rsidR="007F658D" w:rsidRPr="004875B5">
        <w:rPr>
          <w:color w:val="auto"/>
        </w:rPr>
        <w:t>禽类屠宰</w:t>
      </w:r>
      <w:r w:rsidRPr="004875B5">
        <w:rPr>
          <w:color w:val="auto"/>
        </w:rPr>
        <w:t>项目，不属于所列高污染、高环境风险（双高）项目。</w:t>
      </w:r>
    </w:p>
    <w:p w14:paraId="4FE74BA1" w14:textId="2AE7066A" w:rsidR="00BB70C6" w:rsidRPr="004875B5" w:rsidRDefault="007F658D" w:rsidP="007F658D">
      <w:pPr>
        <w:pStyle w:val="afffffffff4"/>
        <w:ind w:firstLine="482"/>
        <w:rPr>
          <w:rFonts w:ascii="Times New Roman" w:hAnsi="Times New Roman" w:cs="Times New Roman"/>
          <w:b/>
        </w:rPr>
      </w:pPr>
      <w:r w:rsidRPr="004875B5">
        <w:rPr>
          <w:rFonts w:ascii="Times New Roman" w:hAnsi="Times New Roman" w:cs="Times New Roman"/>
          <w:b/>
        </w:rPr>
        <w:t>（</w:t>
      </w:r>
      <w:r w:rsidRPr="004875B5">
        <w:rPr>
          <w:rFonts w:ascii="Times New Roman" w:hAnsi="Times New Roman" w:cs="Times New Roman"/>
          <w:b/>
        </w:rPr>
        <w:t>7</w:t>
      </w:r>
      <w:r w:rsidRPr="004875B5">
        <w:rPr>
          <w:rFonts w:ascii="Times New Roman" w:hAnsi="Times New Roman" w:cs="Times New Roman"/>
          <w:b/>
        </w:rPr>
        <w:t>）</w:t>
      </w:r>
      <w:r w:rsidR="00BB70C6" w:rsidRPr="004875B5">
        <w:rPr>
          <w:rFonts w:ascii="Times New Roman" w:hAnsi="Times New Roman" w:cs="Times New Roman"/>
          <w:b/>
        </w:rPr>
        <w:t>与《关于印发黄石市生态环境保护</w:t>
      </w:r>
      <w:r w:rsidR="00BB70C6" w:rsidRPr="004875B5">
        <w:rPr>
          <w:rFonts w:ascii="Times New Roman" w:hAnsi="Times New Roman" w:cs="Times New Roman"/>
          <w:b/>
        </w:rPr>
        <w:t>“</w:t>
      </w:r>
      <w:r w:rsidR="00BB70C6" w:rsidRPr="004875B5">
        <w:rPr>
          <w:rFonts w:ascii="Times New Roman" w:hAnsi="Times New Roman" w:cs="Times New Roman"/>
          <w:b/>
        </w:rPr>
        <w:t>十四五</w:t>
      </w:r>
      <w:r w:rsidR="00BB70C6" w:rsidRPr="004875B5">
        <w:rPr>
          <w:rFonts w:ascii="Times New Roman" w:hAnsi="Times New Roman" w:cs="Times New Roman"/>
          <w:b/>
        </w:rPr>
        <w:t>”</w:t>
      </w:r>
      <w:r w:rsidR="00BB70C6" w:rsidRPr="004875B5">
        <w:rPr>
          <w:rFonts w:ascii="Times New Roman" w:hAnsi="Times New Roman" w:cs="Times New Roman"/>
          <w:b/>
        </w:rPr>
        <w:t>规划的通知》（黄政发</w:t>
      </w:r>
      <w:r w:rsidR="00BB70C6" w:rsidRPr="004875B5">
        <w:rPr>
          <w:rFonts w:ascii="Times New Roman" w:hAnsi="Times New Roman" w:cs="Times New Roman"/>
          <w:b/>
        </w:rPr>
        <w:t>[2021]20</w:t>
      </w:r>
      <w:r w:rsidR="00BB70C6" w:rsidRPr="004875B5">
        <w:rPr>
          <w:rFonts w:ascii="Times New Roman" w:hAnsi="Times New Roman" w:cs="Times New Roman"/>
          <w:b/>
        </w:rPr>
        <w:t>号）相符性分析</w:t>
      </w:r>
    </w:p>
    <w:p w14:paraId="774D3AD3" w14:textId="77777777" w:rsidR="00BB70C6" w:rsidRPr="004875B5" w:rsidRDefault="00BB70C6" w:rsidP="00BB70C6">
      <w:pPr>
        <w:ind w:firstLine="420"/>
        <w:rPr>
          <w:szCs w:val="24"/>
        </w:rPr>
      </w:pPr>
      <w:r w:rsidRPr="004875B5">
        <w:rPr>
          <w:szCs w:val="24"/>
        </w:rPr>
        <w:t>根据分析，项目建设符合《关于印发黄石市生态环境保护</w:t>
      </w:r>
      <w:r w:rsidRPr="004875B5">
        <w:rPr>
          <w:szCs w:val="24"/>
        </w:rPr>
        <w:t>“</w:t>
      </w:r>
      <w:r w:rsidRPr="004875B5">
        <w:rPr>
          <w:szCs w:val="24"/>
        </w:rPr>
        <w:t>十四五</w:t>
      </w:r>
      <w:r w:rsidRPr="004875B5">
        <w:rPr>
          <w:szCs w:val="24"/>
        </w:rPr>
        <w:t>”</w:t>
      </w:r>
      <w:r w:rsidRPr="004875B5">
        <w:rPr>
          <w:szCs w:val="24"/>
        </w:rPr>
        <w:t>规划的通知》（黄政发</w:t>
      </w:r>
      <w:r w:rsidRPr="004875B5">
        <w:rPr>
          <w:szCs w:val="24"/>
        </w:rPr>
        <w:t>[2021]20</w:t>
      </w:r>
      <w:r w:rsidRPr="004875B5">
        <w:rPr>
          <w:szCs w:val="24"/>
        </w:rPr>
        <w:t>号）文件要求，详细分析内容详见下表。</w:t>
      </w:r>
    </w:p>
    <w:p w14:paraId="68D69A99" w14:textId="46CD6DC0" w:rsidR="00BB70C6" w:rsidRPr="004875B5" w:rsidRDefault="00BB70C6" w:rsidP="00BB70C6">
      <w:pPr>
        <w:spacing w:line="240" w:lineRule="auto"/>
        <w:ind w:firstLine="0"/>
        <w:jc w:val="center"/>
        <w:rPr>
          <w:b/>
          <w:sz w:val="21"/>
          <w:szCs w:val="21"/>
        </w:rPr>
      </w:pPr>
      <w:r w:rsidRPr="004875B5">
        <w:rPr>
          <w:b/>
          <w:sz w:val="21"/>
          <w:szCs w:val="21"/>
        </w:rPr>
        <w:t>表</w:t>
      </w:r>
      <w:r w:rsidRPr="004875B5">
        <w:rPr>
          <w:b/>
          <w:sz w:val="21"/>
          <w:szCs w:val="21"/>
        </w:rPr>
        <w:t>1</w:t>
      </w:r>
      <w:r w:rsidR="007F658D" w:rsidRPr="004875B5">
        <w:rPr>
          <w:b/>
          <w:sz w:val="21"/>
          <w:szCs w:val="21"/>
        </w:rPr>
        <w:t>.4</w:t>
      </w:r>
      <w:r w:rsidRPr="004875B5">
        <w:rPr>
          <w:b/>
          <w:sz w:val="21"/>
          <w:szCs w:val="21"/>
        </w:rPr>
        <w:t>-</w:t>
      </w:r>
      <w:r w:rsidR="007F658D" w:rsidRPr="004875B5">
        <w:rPr>
          <w:b/>
          <w:sz w:val="21"/>
          <w:szCs w:val="21"/>
        </w:rPr>
        <w:t>6</w:t>
      </w:r>
      <w:r w:rsidRPr="004875B5">
        <w:rPr>
          <w:b/>
          <w:sz w:val="21"/>
          <w:szCs w:val="21"/>
        </w:rPr>
        <w:t xml:space="preserve"> </w:t>
      </w:r>
      <w:r w:rsidR="00951456" w:rsidRPr="004875B5">
        <w:rPr>
          <w:b/>
          <w:sz w:val="21"/>
          <w:szCs w:val="21"/>
        </w:rPr>
        <w:t xml:space="preserve"> </w:t>
      </w:r>
      <w:r w:rsidRPr="004875B5">
        <w:rPr>
          <w:b/>
          <w:sz w:val="21"/>
          <w:szCs w:val="21"/>
        </w:rPr>
        <w:t>与黄政发</w:t>
      </w:r>
      <w:r w:rsidRPr="004875B5">
        <w:rPr>
          <w:b/>
          <w:sz w:val="21"/>
          <w:szCs w:val="21"/>
        </w:rPr>
        <w:t>[2021]20</w:t>
      </w:r>
      <w:r w:rsidRPr="004875B5">
        <w:rPr>
          <w:b/>
          <w:sz w:val="21"/>
          <w:szCs w:val="21"/>
        </w:rPr>
        <w:t>号文件相符性分析内容表</w:t>
      </w:r>
    </w:p>
    <w:tbl>
      <w:tblPr>
        <w:tblW w:w="5000" w:type="pct"/>
        <w:jc w:val="center"/>
        <w:tblBorders>
          <w:top w:val="single" w:sz="12" w:space="0" w:color="auto"/>
          <w:left w:val="single" w:sz="4" w:space="0" w:color="000000"/>
          <w:bottom w:val="single" w:sz="12"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3990"/>
        <w:gridCol w:w="3605"/>
        <w:gridCol w:w="927"/>
      </w:tblGrid>
      <w:tr w:rsidR="00BB70C6" w:rsidRPr="004875B5" w14:paraId="6737C468" w14:textId="77777777" w:rsidTr="00763BB4">
        <w:trPr>
          <w:jc w:val="center"/>
        </w:trPr>
        <w:tc>
          <w:tcPr>
            <w:tcW w:w="2341" w:type="pct"/>
            <w:tcBorders>
              <w:top w:val="single" w:sz="12" w:space="0" w:color="auto"/>
              <w:left w:val="nil"/>
              <w:bottom w:val="single" w:sz="12" w:space="0" w:color="auto"/>
            </w:tcBorders>
            <w:shd w:val="clear" w:color="auto" w:fill="auto"/>
            <w:vAlign w:val="center"/>
          </w:tcPr>
          <w:p w14:paraId="0BF5D9A5" w14:textId="77777777" w:rsidR="00BB70C6" w:rsidRPr="004875B5" w:rsidRDefault="00BB70C6" w:rsidP="00763BB4">
            <w:pPr>
              <w:pStyle w:val="affffffffffffffff0"/>
              <w:spacing w:line="240" w:lineRule="auto"/>
              <w:ind w:firstLineChars="0" w:firstLine="0"/>
              <w:jc w:val="center"/>
              <w:rPr>
                <w:rFonts w:ascii="Times New Roman" w:hAnsi="Times New Roman"/>
                <w:color w:val="auto"/>
                <w:sz w:val="18"/>
                <w:szCs w:val="18"/>
              </w:rPr>
            </w:pPr>
            <w:r w:rsidRPr="004875B5">
              <w:rPr>
                <w:rFonts w:ascii="Times New Roman" w:hAnsi="Times New Roman"/>
                <w:color w:val="auto"/>
                <w:sz w:val="18"/>
                <w:szCs w:val="18"/>
              </w:rPr>
              <w:t>文件内容</w:t>
            </w:r>
          </w:p>
        </w:tc>
        <w:tc>
          <w:tcPr>
            <w:tcW w:w="2115" w:type="pct"/>
            <w:tcBorders>
              <w:top w:val="single" w:sz="12" w:space="0" w:color="auto"/>
              <w:bottom w:val="single" w:sz="12" w:space="0" w:color="auto"/>
            </w:tcBorders>
            <w:shd w:val="clear" w:color="auto" w:fill="auto"/>
            <w:vAlign w:val="center"/>
          </w:tcPr>
          <w:p w14:paraId="71AB3E4B" w14:textId="77777777" w:rsidR="00BB70C6" w:rsidRPr="004875B5" w:rsidRDefault="00BB70C6" w:rsidP="00763BB4">
            <w:pPr>
              <w:pStyle w:val="affffffffffffffff0"/>
              <w:spacing w:line="240" w:lineRule="auto"/>
              <w:ind w:firstLineChars="0" w:firstLine="0"/>
              <w:jc w:val="center"/>
              <w:rPr>
                <w:rFonts w:ascii="Times New Roman" w:hAnsi="Times New Roman"/>
                <w:color w:val="auto"/>
                <w:sz w:val="18"/>
                <w:szCs w:val="18"/>
              </w:rPr>
            </w:pPr>
            <w:r w:rsidRPr="004875B5">
              <w:rPr>
                <w:rFonts w:ascii="Times New Roman" w:hAnsi="Times New Roman"/>
                <w:color w:val="auto"/>
                <w:sz w:val="18"/>
                <w:szCs w:val="18"/>
              </w:rPr>
              <w:t>分析内容</w:t>
            </w:r>
          </w:p>
        </w:tc>
        <w:tc>
          <w:tcPr>
            <w:tcW w:w="544" w:type="pct"/>
            <w:tcBorders>
              <w:top w:val="single" w:sz="12" w:space="0" w:color="auto"/>
              <w:bottom w:val="single" w:sz="12" w:space="0" w:color="auto"/>
              <w:right w:val="nil"/>
            </w:tcBorders>
            <w:shd w:val="clear" w:color="auto" w:fill="auto"/>
            <w:vAlign w:val="center"/>
          </w:tcPr>
          <w:p w14:paraId="5181BBA8" w14:textId="77777777" w:rsidR="00BB70C6" w:rsidRPr="004875B5" w:rsidRDefault="00BB70C6" w:rsidP="00763BB4">
            <w:pPr>
              <w:pStyle w:val="affffffffffffffff0"/>
              <w:spacing w:line="240" w:lineRule="auto"/>
              <w:ind w:firstLineChars="0" w:firstLine="0"/>
              <w:jc w:val="center"/>
              <w:rPr>
                <w:rFonts w:ascii="Times New Roman" w:hAnsi="Times New Roman"/>
                <w:color w:val="auto"/>
                <w:sz w:val="18"/>
                <w:szCs w:val="18"/>
              </w:rPr>
            </w:pPr>
            <w:r w:rsidRPr="004875B5">
              <w:rPr>
                <w:rFonts w:ascii="Times New Roman" w:hAnsi="Times New Roman"/>
                <w:color w:val="auto"/>
                <w:sz w:val="18"/>
                <w:szCs w:val="18"/>
              </w:rPr>
              <w:t>是否</w:t>
            </w:r>
          </w:p>
          <w:p w14:paraId="7908F1F9" w14:textId="77777777" w:rsidR="00BB70C6" w:rsidRPr="004875B5" w:rsidRDefault="00BB70C6" w:rsidP="00763BB4">
            <w:pPr>
              <w:pStyle w:val="affffffffffffffff0"/>
              <w:spacing w:line="240" w:lineRule="auto"/>
              <w:ind w:firstLineChars="0" w:firstLine="0"/>
              <w:jc w:val="center"/>
              <w:rPr>
                <w:rFonts w:ascii="Times New Roman" w:hAnsi="Times New Roman"/>
                <w:color w:val="auto"/>
                <w:sz w:val="18"/>
                <w:szCs w:val="18"/>
              </w:rPr>
            </w:pPr>
            <w:r w:rsidRPr="004875B5">
              <w:rPr>
                <w:rFonts w:ascii="Times New Roman" w:hAnsi="Times New Roman"/>
                <w:color w:val="auto"/>
                <w:sz w:val="18"/>
                <w:szCs w:val="18"/>
              </w:rPr>
              <w:t>相符</w:t>
            </w:r>
          </w:p>
        </w:tc>
      </w:tr>
      <w:tr w:rsidR="00BB70C6" w:rsidRPr="004875B5" w14:paraId="0703C153" w14:textId="77777777" w:rsidTr="00763BB4">
        <w:trPr>
          <w:jc w:val="center"/>
        </w:trPr>
        <w:tc>
          <w:tcPr>
            <w:tcW w:w="2341" w:type="pct"/>
            <w:tcBorders>
              <w:top w:val="single" w:sz="12" w:space="0" w:color="auto"/>
              <w:left w:val="nil"/>
            </w:tcBorders>
            <w:shd w:val="clear" w:color="auto" w:fill="auto"/>
            <w:vAlign w:val="center"/>
          </w:tcPr>
          <w:p w14:paraId="6176B9A6" w14:textId="77777777" w:rsidR="00BB70C6" w:rsidRPr="004875B5" w:rsidRDefault="00BB70C6" w:rsidP="00763BB4">
            <w:pPr>
              <w:pStyle w:val="affffffffffffffff0"/>
              <w:spacing w:line="240" w:lineRule="auto"/>
              <w:ind w:firstLineChars="0" w:firstLine="0"/>
              <w:jc w:val="center"/>
              <w:rPr>
                <w:rFonts w:ascii="Times New Roman" w:hAnsi="Times New Roman"/>
                <w:color w:val="auto"/>
                <w:sz w:val="18"/>
                <w:szCs w:val="18"/>
              </w:rPr>
            </w:pPr>
            <w:r w:rsidRPr="004875B5">
              <w:rPr>
                <w:rFonts w:ascii="Times New Roman" w:hAnsi="Times New Roman"/>
                <w:color w:val="auto"/>
                <w:sz w:val="18"/>
                <w:szCs w:val="18"/>
              </w:rPr>
              <w:t>除以提升安全、生态环境保护水平为目的的改建外，禁止在长江黄石段干流岸线三公里范围内和重要支流岸线一公里范围内新建、改建、扩建尾矿库</w:t>
            </w:r>
          </w:p>
        </w:tc>
        <w:tc>
          <w:tcPr>
            <w:tcW w:w="2115" w:type="pct"/>
            <w:vMerge w:val="restart"/>
            <w:tcBorders>
              <w:top w:val="single" w:sz="12" w:space="0" w:color="auto"/>
            </w:tcBorders>
            <w:shd w:val="clear" w:color="auto" w:fill="auto"/>
            <w:vAlign w:val="center"/>
          </w:tcPr>
          <w:p w14:paraId="22BCF66A" w14:textId="37464CD5" w:rsidR="00BB70C6" w:rsidRPr="004875B5" w:rsidRDefault="00BB70C6" w:rsidP="007F658D">
            <w:pPr>
              <w:pStyle w:val="affffffffffffffff0"/>
              <w:spacing w:line="240" w:lineRule="auto"/>
              <w:ind w:firstLineChars="0" w:firstLine="0"/>
              <w:jc w:val="center"/>
              <w:rPr>
                <w:rFonts w:ascii="Times New Roman" w:hAnsi="Times New Roman"/>
                <w:color w:val="auto"/>
                <w:sz w:val="18"/>
                <w:szCs w:val="18"/>
              </w:rPr>
            </w:pPr>
            <w:r w:rsidRPr="004875B5">
              <w:rPr>
                <w:rFonts w:ascii="Times New Roman" w:hAnsi="Times New Roman"/>
                <w:color w:val="auto"/>
                <w:sz w:val="18"/>
                <w:szCs w:val="18"/>
              </w:rPr>
              <w:t>项目距离长江干流距离为</w:t>
            </w:r>
            <w:r w:rsidR="007F658D" w:rsidRPr="004875B5">
              <w:rPr>
                <w:rFonts w:ascii="Times New Roman" w:hAnsi="Times New Roman"/>
                <w:color w:val="auto"/>
                <w:sz w:val="18"/>
                <w:szCs w:val="18"/>
              </w:rPr>
              <w:t>23.6k</w:t>
            </w:r>
            <w:r w:rsidRPr="004875B5">
              <w:rPr>
                <w:rFonts w:ascii="Times New Roman" w:hAnsi="Times New Roman"/>
                <w:color w:val="auto"/>
                <w:sz w:val="18"/>
                <w:szCs w:val="18"/>
              </w:rPr>
              <w:t>m</w:t>
            </w:r>
            <w:r w:rsidRPr="004875B5">
              <w:rPr>
                <w:rFonts w:ascii="Times New Roman" w:hAnsi="Times New Roman"/>
                <w:color w:val="auto"/>
                <w:sz w:val="18"/>
                <w:szCs w:val="18"/>
              </w:rPr>
              <w:t>，</w:t>
            </w:r>
            <w:r w:rsidR="007F658D" w:rsidRPr="004875B5">
              <w:rPr>
                <w:rFonts w:ascii="Times New Roman" w:hAnsi="Times New Roman"/>
                <w:color w:val="auto"/>
                <w:sz w:val="18"/>
                <w:szCs w:val="18"/>
              </w:rPr>
              <w:t>不</w:t>
            </w:r>
            <w:r w:rsidRPr="004875B5">
              <w:rPr>
                <w:rFonts w:ascii="Times New Roman" w:hAnsi="Times New Roman"/>
                <w:color w:val="auto"/>
                <w:sz w:val="18"/>
                <w:szCs w:val="18"/>
              </w:rPr>
              <w:t>在长江干流岸线</w:t>
            </w:r>
            <w:r w:rsidRPr="004875B5">
              <w:rPr>
                <w:rFonts w:ascii="Times New Roman" w:hAnsi="Times New Roman"/>
                <w:color w:val="auto"/>
                <w:sz w:val="18"/>
                <w:szCs w:val="18"/>
              </w:rPr>
              <w:t>1km</w:t>
            </w:r>
            <w:r w:rsidRPr="004875B5">
              <w:rPr>
                <w:rFonts w:ascii="Times New Roman" w:hAnsi="Times New Roman"/>
                <w:color w:val="auto"/>
                <w:sz w:val="18"/>
                <w:szCs w:val="18"/>
              </w:rPr>
              <w:t>范围，同时项目不属于化工、涉及尾矿库项目</w:t>
            </w:r>
          </w:p>
        </w:tc>
        <w:tc>
          <w:tcPr>
            <w:tcW w:w="544" w:type="pct"/>
            <w:tcBorders>
              <w:top w:val="single" w:sz="12" w:space="0" w:color="auto"/>
              <w:right w:val="nil"/>
            </w:tcBorders>
            <w:shd w:val="clear" w:color="auto" w:fill="auto"/>
            <w:vAlign w:val="center"/>
          </w:tcPr>
          <w:p w14:paraId="46460392" w14:textId="77777777" w:rsidR="00BB70C6" w:rsidRPr="004875B5" w:rsidRDefault="00BB70C6" w:rsidP="00763BB4">
            <w:pPr>
              <w:pStyle w:val="affffffffffffffff0"/>
              <w:spacing w:line="240" w:lineRule="auto"/>
              <w:ind w:firstLineChars="0" w:firstLine="0"/>
              <w:jc w:val="center"/>
              <w:rPr>
                <w:rFonts w:ascii="Times New Roman" w:hAnsi="Times New Roman"/>
                <w:color w:val="auto"/>
                <w:sz w:val="18"/>
                <w:szCs w:val="18"/>
              </w:rPr>
            </w:pPr>
            <w:r w:rsidRPr="004875B5">
              <w:rPr>
                <w:rFonts w:ascii="Times New Roman" w:hAnsi="Times New Roman"/>
                <w:color w:val="auto"/>
                <w:sz w:val="18"/>
                <w:szCs w:val="18"/>
              </w:rPr>
              <w:t>符合</w:t>
            </w:r>
          </w:p>
        </w:tc>
      </w:tr>
      <w:tr w:rsidR="00BB70C6" w:rsidRPr="004875B5" w14:paraId="6FAA41EA" w14:textId="77777777" w:rsidTr="00763BB4">
        <w:trPr>
          <w:jc w:val="center"/>
        </w:trPr>
        <w:tc>
          <w:tcPr>
            <w:tcW w:w="2341" w:type="pct"/>
            <w:tcBorders>
              <w:left w:val="nil"/>
            </w:tcBorders>
            <w:shd w:val="clear" w:color="auto" w:fill="auto"/>
            <w:vAlign w:val="center"/>
          </w:tcPr>
          <w:p w14:paraId="361C32FE" w14:textId="77777777" w:rsidR="00BB70C6" w:rsidRPr="004875B5" w:rsidRDefault="00BB70C6" w:rsidP="00763BB4">
            <w:pPr>
              <w:pStyle w:val="affffffffffffffff0"/>
              <w:spacing w:line="240" w:lineRule="auto"/>
              <w:ind w:firstLineChars="0" w:firstLine="0"/>
              <w:jc w:val="center"/>
              <w:rPr>
                <w:rFonts w:ascii="Times New Roman" w:hAnsi="Times New Roman"/>
                <w:color w:val="auto"/>
                <w:sz w:val="18"/>
                <w:szCs w:val="18"/>
              </w:rPr>
            </w:pPr>
            <w:r w:rsidRPr="004875B5">
              <w:rPr>
                <w:rFonts w:ascii="Times New Roman" w:hAnsi="Times New Roman"/>
                <w:color w:val="auto"/>
                <w:sz w:val="18"/>
                <w:szCs w:val="18"/>
              </w:rPr>
              <w:t>禁止在长江黄石段干流及主要支流岸线</w:t>
            </w:r>
            <w:r w:rsidRPr="004875B5">
              <w:rPr>
                <w:rFonts w:ascii="Times New Roman" w:hAnsi="Times New Roman"/>
                <w:color w:val="auto"/>
                <w:sz w:val="18"/>
                <w:szCs w:val="18"/>
              </w:rPr>
              <w:t>1</w:t>
            </w:r>
            <w:r w:rsidRPr="004875B5">
              <w:rPr>
                <w:rFonts w:ascii="Times New Roman" w:hAnsi="Times New Roman"/>
                <w:color w:val="auto"/>
                <w:sz w:val="18"/>
                <w:szCs w:val="18"/>
              </w:rPr>
              <w:t>公里范围内新建、扩建化工园区和化工项目</w:t>
            </w:r>
          </w:p>
        </w:tc>
        <w:tc>
          <w:tcPr>
            <w:tcW w:w="2115" w:type="pct"/>
            <w:vMerge/>
            <w:shd w:val="clear" w:color="auto" w:fill="auto"/>
            <w:vAlign w:val="center"/>
          </w:tcPr>
          <w:p w14:paraId="72DD09B2" w14:textId="77777777" w:rsidR="00BB70C6" w:rsidRPr="004875B5" w:rsidRDefault="00BB70C6" w:rsidP="00763BB4">
            <w:pPr>
              <w:pStyle w:val="affffffffffffffff0"/>
              <w:spacing w:line="240" w:lineRule="auto"/>
              <w:ind w:firstLineChars="0" w:firstLine="0"/>
              <w:jc w:val="center"/>
              <w:rPr>
                <w:rFonts w:ascii="Times New Roman" w:hAnsi="Times New Roman"/>
                <w:color w:val="auto"/>
                <w:sz w:val="18"/>
                <w:szCs w:val="18"/>
              </w:rPr>
            </w:pPr>
          </w:p>
        </w:tc>
        <w:tc>
          <w:tcPr>
            <w:tcW w:w="544" w:type="pct"/>
            <w:tcBorders>
              <w:right w:val="nil"/>
            </w:tcBorders>
            <w:shd w:val="clear" w:color="auto" w:fill="auto"/>
            <w:vAlign w:val="center"/>
          </w:tcPr>
          <w:p w14:paraId="24C9E02F" w14:textId="77777777" w:rsidR="00BB70C6" w:rsidRPr="004875B5" w:rsidRDefault="00BB70C6" w:rsidP="00763BB4">
            <w:pPr>
              <w:pStyle w:val="affffffffffffffff0"/>
              <w:spacing w:line="240" w:lineRule="auto"/>
              <w:ind w:firstLineChars="0" w:firstLine="0"/>
              <w:jc w:val="center"/>
              <w:rPr>
                <w:rFonts w:ascii="Times New Roman" w:hAnsi="Times New Roman"/>
                <w:color w:val="auto"/>
                <w:sz w:val="18"/>
                <w:szCs w:val="18"/>
              </w:rPr>
            </w:pPr>
            <w:r w:rsidRPr="004875B5">
              <w:rPr>
                <w:rFonts w:ascii="Times New Roman" w:hAnsi="Times New Roman"/>
                <w:color w:val="auto"/>
                <w:sz w:val="18"/>
                <w:szCs w:val="18"/>
              </w:rPr>
              <w:t>符合</w:t>
            </w:r>
          </w:p>
        </w:tc>
      </w:tr>
      <w:tr w:rsidR="00BB70C6" w:rsidRPr="004875B5" w14:paraId="4531F0EC" w14:textId="77777777" w:rsidTr="00763BB4">
        <w:trPr>
          <w:jc w:val="center"/>
        </w:trPr>
        <w:tc>
          <w:tcPr>
            <w:tcW w:w="2341" w:type="pct"/>
            <w:tcBorders>
              <w:left w:val="nil"/>
            </w:tcBorders>
            <w:shd w:val="clear" w:color="auto" w:fill="auto"/>
            <w:vAlign w:val="center"/>
          </w:tcPr>
          <w:p w14:paraId="71AF9BDA" w14:textId="77777777" w:rsidR="00BB70C6" w:rsidRPr="004875B5" w:rsidRDefault="00BB70C6" w:rsidP="00763BB4">
            <w:pPr>
              <w:pStyle w:val="affffffffffffffff0"/>
              <w:spacing w:line="240" w:lineRule="auto"/>
              <w:ind w:firstLineChars="0" w:firstLine="0"/>
              <w:jc w:val="center"/>
              <w:rPr>
                <w:rFonts w:ascii="Times New Roman" w:hAnsi="Times New Roman"/>
                <w:color w:val="auto"/>
                <w:sz w:val="18"/>
                <w:szCs w:val="18"/>
              </w:rPr>
            </w:pPr>
            <w:r w:rsidRPr="004875B5">
              <w:rPr>
                <w:rFonts w:ascii="Times New Roman" w:hAnsi="Times New Roman"/>
                <w:color w:val="auto"/>
                <w:sz w:val="18"/>
                <w:szCs w:val="18"/>
              </w:rPr>
              <w:t>严守黄石市区长江水源地、阳新县兴国城区富水水源地、网湖湿地省级自然保护区、黄石市磁湖风景名胜区、雷山风景名胜区、磁湖、大冶湖、保安湖、三山湖、朱婆湖等重要湖泊、富水水库、王英水库及东方山、黄荆山、雷山、大王山、大众山等森林公园等生态保护红线，强化重点生态功能区、生态环境敏感区和脆弱区等区域的生态保护</w:t>
            </w:r>
          </w:p>
        </w:tc>
        <w:tc>
          <w:tcPr>
            <w:tcW w:w="2115" w:type="pct"/>
            <w:shd w:val="clear" w:color="auto" w:fill="auto"/>
            <w:vAlign w:val="center"/>
          </w:tcPr>
          <w:p w14:paraId="78FADEF9" w14:textId="7204A157" w:rsidR="00BB70C6" w:rsidRPr="004875B5" w:rsidRDefault="00BB70C6" w:rsidP="007F658D">
            <w:pPr>
              <w:pStyle w:val="affffffffffffffff0"/>
              <w:spacing w:line="240" w:lineRule="auto"/>
              <w:ind w:firstLineChars="0" w:firstLine="0"/>
              <w:jc w:val="center"/>
              <w:rPr>
                <w:rFonts w:ascii="Times New Roman" w:hAnsi="Times New Roman"/>
                <w:color w:val="auto"/>
                <w:sz w:val="18"/>
                <w:szCs w:val="18"/>
              </w:rPr>
            </w:pPr>
            <w:r w:rsidRPr="004875B5">
              <w:rPr>
                <w:rFonts w:ascii="Times New Roman" w:hAnsi="Times New Roman"/>
                <w:color w:val="auto"/>
                <w:sz w:val="18"/>
                <w:szCs w:val="18"/>
              </w:rPr>
              <w:t>项目位于</w:t>
            </w:r>
            <w:r w:rsidR="007F658D" w:rsidRPr="004875B5">
              <w:rPr>
                <w:rFonts w:ascii="Times New Roman" w:hAnsi="Times New Roman"/>
                <w:color w:val="auto"/>
                <w:sz w:val="18"/>
                <w:szCs w:val="18"/>
              </w:rPr>
              <w:t>阳新县经济开发区迎宾大道</w:t>
            </w:r>
            <w:r w:rsidR="007F658D" w:rsidRPr="004875B5">
              <w:rPr>
                <w:rFonts w:ascii="Times New Roman" w:hAnsi="Times New Roman"/>
                <w:color w:val="auto"/>
                <w:sz w:val="18"/>
                <w:szCs w:val="18"/>
              </w:rPr>
              <w:t>127</w:t>
            </w:r>
            <w:r w:rsidR="007F658D" w:rsidRPr="004875B5">
              <w:rPr>
                <w:rFonts w:ascii="Times New Roman" w:hAnsi="Times New Roman"/>
                <w:color w:val="auto"/>
                <w:sz w:val="18"/>
                <w:szCs w:val="18"/>
              </w:rPr>
              <w:t>号西商物流园内</w:t>
            </w:r>
            <w:r w:rsidR="007F658D" w:rsidRPr="004875B5">
              <w:rPr>
                <w:rFonts w:ascii="Times New Roman" w:hAnsi="Times New Roman"/>
                <w:color w:val="auto"/>
                <w:sz w:val="18"/>
                <w:szCs w:val="18"/>
              </w:rPr>
              <w:t>21</w:t>
            </w:r>
            <w:r w:rsidR="007F658D" w:rsidRPr="004875B5">
              <w:rPr>
                <w:rFonts w:ascii="Times New Roman" w:hAnsi="Times New Roman"/>
                <w:color w:val="auto"/>
                <w:sz w:val="18"/>
                <w:szCs w:val="18"/>
              </w:rPr>
              <w:t>号楼，</w:t>
            </w:r>
            <w:r w:rsidRPr="004875B5">
              <w:rPr>
                <w:rFonts w:ascii="Times New Roman" w:hAnsi="Times New Roman"/>
                <w:color w:val="auto"/>
                <w:sz w:val="18"/>
                <w:szCs w:val="18"/>
              </w:rPr>
              <w:t>项目不涉及生态红线范围</w:t>
            </w:r>
          </w:p>
        </w:tc>
        <w:tc>
          <w:tcPr>
            <w:tcW w:w="544" w:type="pct"/>
            <w:tcBorders>
              <w:right w:val="nil"/>
            </w:tcBorders>
            <w:shd w:val="clear" w:color="auto" w:fill="auto"/>
            <w:vAlign w:val="center"/>
          </w:tcPr>
          <w:p w14:paraId="4B48DC22" w14:textId="77777777" w:rsidR="00BB70C6" w:rsidRPr="004875B5" w:rsidRDefault="00BB70C6" w:rsidP="00763BB4">
            <w:pPr>
              <w:pStyle w:val="affffffffffffffff0"/>
              <w:spacing w:line="240" w:lineRule="auto"/>
              <w:ind w:firstLineChars="0" w:firstLine="0"/>
              <w:jc w:val="center"/>
              <w:rPr>
                <w:rFonts w:ascii="Times New Roman" w:hAnsi="Times New Roman"/>
                <w:color w:val="auto"/>
                <w:sz w:val="18"/>
                <w:szCs w:val="18"/>
              </w:rPr>
            </w:pPr>
            <w:r w:rsidRPr="004875B5">
              <w:rPr>
                <w:rFonts w:ascii="Times New Roman" w:hAnsi="Times New Roman"/>
                <w:color w:val="auto"/>
                <w:sz w:val="18"/>
                <w:szCs w:val="18"/>
              </w:rPr>
              <w:t>符合</w:t>
            </w:r>
          </w:p>
        </w:tc>
      </w:tr>
      <w:tr w:rsidR="00BB70C6" w:rsidRPr="004875B5" w14:paraId="1E22BDF4" w14:textId="77777777" w:rsidTr="00763BB4">
        <w:trPr>
          <w:jc w:val="center"/>
        </w:trPr>
        <w:tc>
          <w:tcPr>
            <w:tcW w:w="2341" w:type="pct"/>
            <w:tcBorders>
              <w:left w:val="nil"/>
            </w:tcBorders>
            <w:shd w:val="clear" w:color="auto" w:fill="auto"/>
            <w:vAlign w:val="center"/>
          </w:tcPr>
          <w:p w14:paraId="27F46F25" w14:textId="77777777" w:rsidR="00BB70C6" w:rsidRPr="004875B5" w:rsidRDefault="00BB70C6" w:rsidP="00763BB4">
            <w:pPr>
              <w:pStyle w:val="affffffffffffffff0"/>
              <w:spacing w:line="240" w:lineRule="auto"/>
              <w:ind w:firstLineChars="0" w:firstLine="0"/>
              <w:jc w:val="center"/>
              <w:rPr>
                <w:rFonts w:ascii="Times New Roman" w:hAnsi="Times New Roman"/>
                <w:color w:val="auto"/>
                <w:sz w:val="18"/>
                <w:szCs w:val="18"/>
              </w:rPr>
            </w:pPr>
            <w:r w:rsidRPr="004875B5">
              <w:rPr>
                <w:rFonts w:ascii="Times New Roman" w:hAnsi="Times New Roman"/>
                <w:color w:val="auto"/>
                <w:sz w:val="18"/>
                <w:szCs w:val="18"/>
              </w:rPr>
              <w:t>严格</w:t>
            </w:r>
            <w:r w:rsidRPr="004875B5">
              <w:rPr>
                <w:rFonts w:ascii="Times New Roman" w:hAnsi="Times New Roman"/>
                <w:color w:val="auto"/>
                <w:sz w:val="18"/>
                <w:szCs w:val="18"/>
              </w:rPr>
              <w:t>“</w:t>
            </w:r>
            <w:r w:rsidRPr="004875B5">
              <w:rPr>
                <w:rFonts w:ascii="Times New Roman" w:hAnsi="Times New Roman"/>
                <w:color w:val="auto"/>
                <w:sz w:val="18"/>
                <w:szCs w:val="18"/>
              </w:rPr>
              <w:t>高耗能、高排放</w:t>
            </w:r>
            <w:r w:rsidRPr="004875B5">
              <w:rPr>
                <w:rFonts w:ascii="Times New Roman" w:hAnsi="Times New Roman"/>
                <w:color w:val="auto"/>
                <w:sz w:val="18"/>
                <w:szCs w:val="18"/>
              </w:rPr>
              <w:t>”</w:t>
            </w:r>
            <w:r w:rsidRPr="004875B5">
              <w:rPr>
                <w:rFonts w:ascii="Times New Roman" w:hAnsi="Times New Roman"/>
                <w:color w:val="auto"/>
                <w:sz w:val="18"/>
                <w:szCs w:val="18"/>
              </w:rPr>
              <w:t>项目环评审批，坚决遏制</w:t>
            </w:r>
            <w:r w:rsidRPr="004875B5">
              <w:rPr>
                <w:rFonts w:ascii="Times New Roman" w:hAnsi="Times New Roman"/>
                <w:color w:val="auto"/>
                <w:sz w:val="18"/>
                <w:szCs w:val="18"/>
              </w:rPr>
              <w:t>“</w:t>
            </w:r>
            <w:r w:rsidRPr="004875B5">
              <w:rPr>
                <w:rFonts w:ascii="Times New Roman" w:hAnsi="Times New Roman"/>
                <w:color w:val="auto"/>
                <w:sz w:val="18"/>
                <w:szCs w:val="18"/>
              </w:rPr>
              <w:t>两高</w:t>
            </w:r>
            <w:r w:rsidRPr="004875B5">
              <w:rPr>
                <w:rFonts w:ascii="Times New Roman" w:hAnsi="Times New Roman"/>
                <w:color w:val="auto"/>
                <w:sz w:val="18"/>
                <w:szCs w:val="18"/>
              </w:rPr>
              <w:t>”</w:t>
            </w:r>
            <w:r w:rsidRPr="004875B5">
              <w:rPr>
                <w:rFonts w:ascii="Times New Roman" w:hAnsi="Times New Roman"/>
                <w:color w:val="auto"/>
                <w:sz w:val="18"/>
                <w:szCs w:val="18"/>
              </w:rPr>
              <w:t>项目盲目发展。禁止在合规园区外新建、扩建钢铁、化工、建材、有色等高污染项目</w:t>
            </w:r>
          </w:p>
        </w:tc>
        <w:tc>
          <w:tcPr>
            <w:tcW w:w="2115" w:type="pct"/>
            <w:shd w:val="clear" w:color="auto" w:fill="auto"/>
            <w:vAlign w:val="center"/>
          </w:tcPr>
          <w:p w14:paraId="67589703" w14:textId="10CD662C" w:rsidR="00BB70C6" w:rsidRPr="004875B5" w:rsidRDefault="007F658D" w:rsidP="00763BB4">
            <w:pPr>
              <w:pStyle w:val="affffffffffffffff0"/>
              <w:spacing w:line="240" w:lineRule="auto"/>
              <w:ind w:firstLineChars="0" w:firstLine="0"/>
              <w:jc w:val="center"/>
              <w:rPr>
                <w:rFonts w:ascii="Times New Roman" w:hAnsi="Times New Roman"/>
                <w:color w:val="auto"/>
                <w:sz w:val="18"/>
                <w:szCs w:val="18"/>
              </w:rPr>
            </w:pPr>
            <w:r w:rsidRPr="004875B5">
              <w:rPr>
                <w:rFonts w:ascii="Times New Roman" w:hAnsi="Times New Roman"/>
                <w:color w:val="auto"/>
                <w:sz w:val="18"/>
                <w:szCs w:val="18"/>
              </w:rPr>
              <w:t>项目不属于高耗能、高排放项目，项目为禽类屠宰项目，不是钢铁、化工、建材、有色等高污染项目。</w:t>
            </w:r>
          </w:p>
        </w:tc>
        <w:tc>
          <w:tcPr>
            <w:tcW w:w="544" w:type="pct"/>
            <w:tcBorders>
              <w:right w:val="nil"/>
            </w:tcBorders>
            <w:shd w:val="clear" w:color="auto" w:fill="auto"/>
            <w:vAlign w:val="center"/>
          </w:tcPr>
          <w:p w14:paraId="4CA62D40" w14:textId="77777777" w:rsidR="00BB70C6" w:rsidRPr="004875B5" w:rsidRDefault="00BB70C6" w:rsidP="00763BB4">
            <w:pPr>
              <w:pStyle w:val="affffffffffffffff0"/>
              <w:spacing w:line="240" w:lineRule="auto"/>
              <w:ind w:firstLineChars="0" w:firstLine="0"/>
              <w:jc w:val="center"/>
              <w:rPr>
                <w:rFonts w:ascii="Times New Roman" w:hAnsi="Times New Roman"/>
                <w:color w:val="auto"/>
                <w:sz w:val="18"/>
                <w:szCs w:val="18"/>
              </w:rPr>
            </w:pPr>
            <w:r w:rsidRPr="004875B5">
              <w:rPr>
                <w:rFonts w:ascii="Times New Roman" w:hAnsi="Times New Roman"/>
                <w:color w:val="auto"/>
                <w:sz w:val="18"/>
                <w:szCs w:val="18"/>
              </w:rPr>
              <w:t>符合</w:t>
            </w:r>
          </w:p>
        </w:tc>
      </w:tr>
      <w:tr w:rsidR="00BB70C6" w:rsidRPr="004875B5" w14:paraId="7EA242B2" w14:textId="77777777" w:rsidTr="00763BB4">
        <w:trPr>
          <w:jc w:val="center"/>
        </w:trPr>
        <w:tc>
          <w:tcPr>
            <w:tcW w:w="2341" w:type="pct"/>
            <w:tcBorders>
              <w:left w:val="nil"/>
            </w:tcBorders>
            <w:shd w:val="clear" w:color="auto" w:fill="auto"/>
            <w:vAlign w:val="center"/>
          </w:tcPr>
          <w:p w14:paraId="35DDFAFB" w14:textId="77777777" w:rsidR="00BB70C6" w:rsidRPr="004875B5" w:rsidRDefault="00BB70C6" w:rsidP="00763BB4">
            <w:pPr>
              <w:pStyle w:val="affffffffffffffff0"/>
              <w:spacing w:line="240" w:lineRule="auto"/>
              <w:ind w:firstLineChars="0" w:firstLine="0"/>
              <w:jc w:val="center"/>
              <w:rPr>
                <w:rFonts w:ascii="Times New Roman" w:hAnsi="Times New Roman"/>
                <w:color w:val="auto"/>
                <w:sz w:val="18"/>
                <w:szCs w:val="18"/>
              </w:rPr>
            </w:pPr>
            <w:r w:rsidRPr="004875B5">
              <w:rPr>
                <w:rFonts w:ascii="Times New Roman" w:hAnsi="Times New Roman"/>
                <w:color w:val="auto"/>
                <w:sz w:val="18"/>
                <w:szCs w:val="18"/>
              </w:rPr>
              <w:t>持续实施燃煤锅炉淘汰，基本淘汰</w:t>
            </w:r>
            <w:r w:rsidRPr="004875B5">
              <w:rPr>
                <w:rFonts w:ascii="Times New Roman" w:hAnsi="Times New Roman"/>
                <w:color w:val="auto"/>
                <w:sz w:val="18"/>
                <w:szCs w:val="18"/>
              </w:rPr>
              <w:t>10</w:t>
            </w:r>
            <w:r w:rsidRPr="004875B5">
              <w:rPr>
                <w:rFonts w:ascii="Times New Roman" w:hAnsi="Times New Roman"/>
                <w:color w:val="auto"/>
                <w:sz w:val="18"/>
                <w:szCs w:val="18"/>
              </w:rPr>
              <w:t>蒸吨</w:t>
            </w:r>
            <w:r w:rsidRPr="004875B5">
              <w:rPr>
                <w:rFonts w:ascii="Times New Roman" w:hAnsi="Times New Roman"/>
                <w:color w:val="auto"/>
                <w:sz w:val="18"/>
                <w:szCs w:val="18"/>
              </w:rPr>
              <w:t>/</w:t>
            </w:r>
            <w:r w:rsidRPr="004875B5">
              <w:rPr>
                <w:rFonts w:ascii="Times New Roman" w:hAnsi="Times New Roman"/>
                <w:color w:val="auto"/>
                <w:sz w:val="18"/>
                <w:szCs w:val="18"/>
              </w:rPr>
              <w:t>小时以下的燃煤锅炉及茶水炉、经营性炉灶、储粮烘干设备等燃煤设施，原则上不再新建</w:t>
            </w:r>
            <w:r w:rsidRPr="004875B5">
              <w:rPr>
                <w:rFonts w:ascii="Times New Roman" w:hAnsi="Times New Roman"/>
                <w:color w:val="auto"/>
                <w:sz w:val="18"/>
                <w:szCs w:val="18"/>
              </w:rPr>
              <w:t>35</w:t>
            </w:r>
            <w:r w:rsidRPr="004875B5">
              <w:rPr>
                <w:rFonts w:ascii="Times New Roman" w:hAnsi="Times New Roman"/>
                <w:color w:val="auto"/>
                <w:sz w:val="18"/>
                <w:szCs w:val="18"/>
              </w:rPr>
              <w:t>蒸吨</w:t>
            </w:r>
            <w:r w:rsidRPr="004875B5">
              <w:rPr>
                <w:rFonts w:ascii="Times New Roman" w:hAnsi="Times New Roman"/>
                <w:color w:val="auto"/>
                <w:sz w:val="18"/>
                <w:szCs w:val="18"/>
              </w:rPr>
              <w:t>/</w:t>
            </w:r>
            <w:r w:rsidRPr="004875B5">
              <w:rPr>
                <w:rFonts w:ascii="Times New Roman" w:hAnsi="Times New Roman"/>
                <w:color w:val="auto"/>
                <w:sz w:val="18"/>
                <w:szCs w:val="18"/>
              </w:rPr>
              <w:t>小时以下的燃煤锅炉</w:t>
            </w:r>
          </w:p>
        </w:tc>
        <w:tc>
          <w:tcPr>
            <w:tcW w:w="2115" w:type="pct"/>
            <w:shd w:val="clear" w:color="auto" w:fill="auto"/>
            <w:vAlign w:val="center"/>
          </w:tcPr>
          <w:p w14:paraId="1FF231A6" w14:textId="5EEED17A" w:rsidR="00BB70C6" w:rsidRPr="004875B5" w:rsidRDefault="00BB70C6" w:rsidP="001142ED">
            <w:pPr>
              <w:pStyle w:val="affffffffffffffff0"/>
              <w:spacing w:line="240" w:lineRule="auto"/>
              <w:ind w:firstLineChars="0" w:firstLine="0"/>
              <w:jc w:val="center"/>
              <w:rPr>
                <w:rFonts w:ascii="Times New Roman" w:hAnsi="Times New Roman"/>
                <w:color w:val="auto"/>
                <w:sz w:val="18"/>
                <w:szCs w:val="18"/>
              </w:rPr>
            </w:pPr>
            <w:r w:rsidRPr="004875B5">
              <w:rPr>
                <w:rFonts w:ascii="Times New Roman" w:hAnsi="Times New Roman"/>
                <w:color w:val="auto"/>
                <w:sz w:val="18"/>
                <w:szCs w:val="18"/>
              </w:rPr>
              <w:t>项目不涉及煤炭使用。</w:t>
            </w:r>
          </w:p>
        </w:tc>
        <w:tc>
          <w:tcPr>
            <w:tcW w:w="544" w:type="pct"/>
            <w:tcBorders>
              <w:right w:val="nil"/>
            </w:tcBorders>
            <w:shd w:val="clear" w:color="auto" w:fill="auto"/>
            <w:vAlign w:val="center"/>
          </w:tcPr>
          <w:p w14:paraId="29676534" w14:textId="77777777" w:rsidR="00BB70C6" w:rsidRPr="004875B5" w:rsidRDefault="00BB70C6" w:rsidP="00763BB4">
            <w:pPr>
              <w:pStyle w:val="affffffffffffffff0"/>
              <w:spacing w:line="240" w:lineRule="auto"/>
              <w:ind w:firstLineChars="0" w:firstLine="0"/>
              <w:jc w:val="center"/>
              <w:rPr>
                <w:rFonts w:ascii="Times New Roman" w:hAnsi="Times New Roman"/>
                <w:color w:val="auto"/>
                <w:sz w:val="18"/>
                <w:szCs w:val="18"/>
              </w:rPr>
            </w:pPr>
            <w:r w:rsidRPr="004875B5">
              <w:rPr>
                <w:rFonts w:ascii="Times New Roman" w:hAnsi="Times New Roman"/>
                <w:color w:val="auto"/>
                <w:sz w:val="18"/>
                <w:szCs w:val="18"/>
              </w:rPr>
              <w:t>符合</w:t>
            </w:r>
          </w:p>
        </w:tc>
      </w:tr>
    </w:tbl>
    <w:p w14:paraId="401E3BF2" w14:textId="6492535C" w:rsidR="00990DEC" w:rsidRPr="004875B5" w:rsidRDefault="00BB70C6" w:rsidP="00BB70C6">
      <w:pPr>
        <w:pStyle w:val="3"/>
        <w:snapToGrid w:val="0"/>
        <w:spacing w:beforeLines="0" w:before="0"/>
        <w:ind w:left="723" w:hanging="723"/>
      </w:pPr>
      <w:r w:rsidRPr="004875B5">
        <w:t>与</w:t>
      </w:r>
      <w:r w:rsidRPr="004875B5">
        <w:t>“</w:t>
      </w:r>
      <w:r w:rsidRPr="004875B5">
        <w:t>三线一单</w:t>
      </w:r>
      <w:r w:rsidRPr="004875B5">
        <w:t>”</w:t>
      </w:r>
      <w:r w:rsidRPr="004875B5">
        <w:t>管理要求相符性分析</w:t>
      </w:r>
    </w:p>
    <w:p w14:paraId="28A96AB3" w14:textId="77777777" w:rsidR="00BB70C6" w:rsidRPr="004875B5" w:rsidRDefault="00BB70C6" w:rsidP="00BB70C6">
      <w:pPr>
        <w:autoSpaceDE w:val="0"/>
        <w:autoSpaceDN w:val="0"/>
        <w:snapToGrid w:val="0"/>
        <w:ind w:firstLine="422"/>
        <w:rPr>
          <w:b/>
          <w:bCs/>
          <w:kern w:val="0"/>
          <w:sz w:val="21"/>
          <w:szCs w:val="21"/>
        </w:rPr>
      </w:pPr>
      <w:r w:rsidRPr="004875B5">
        <w:rPr>
          <w:b/>
          <w:bCs/>
          <w:kern w:val="0"/>
          <w:sz w:val="21"/>
          <w:szCs w:val="21"/>
        </w:rPr>
        <w:t>（</w:t>
      </w:r>
      <w:r w:rsidRPr="004875B5">
        <w:rPr>
          <w:b/>
          <w:bCs/>
          <w:kern w:val="0"/>
          <w:sz w:val="21"/>
          <w:szCs w:val="21"/>
        </w:rPr>
        <w:t>1</w:t>
      </w:r>
      <w:r w:rsidRPr="004875B5">
        <w:rPr>
          <w:b/>
          <w:bCs/>
          <w:kern w:val="0"/>
          <w:sz w:val="21"/>
          <w:szCs w:val="21"/>
        </w:rPr>
        <w:t>）本项目与</w:t>
      </w:r>
      <w:r w:rsidRPr="004875B5">
        <w:rPr>
          <w:b/>
          <w:bCs/>
          <w:kern w:val="0"/>
          <w:sz w:val="21"/>
          <w:szCs w:val="21"/>
        </w:rPr>
        <w:t>“</w:t>
      </w:r>
      <w:r w:rsidRPr="004875B5">
        <w:rPr>
          <w:b/>
          <w:bCs/>
          <w:kern w:val="0"/>
          <w:sz w:val="21"/>
          <w:szCs w:val="21"/>
        </w:rPr>
        <w:t>三线一单</w:t>
      </w:r>
      <w:r w:rsidRPr="004875B5">
        <w:rPr>
          <w:b/>
          <w:bCs/>
          <w:kern w:val="0"/>
          <w:sz w:val="21"/>
          <w:szCs w:val="21"/>
        </w:rPr>
        <w:t>”</w:t>
      </w:r>
      <w:r w:rsidRPr="004875B5">
        <w:rPr>
          <w:b/>
          <w:bCs/>
          <w:kern w:val="0"/>
          <w:sz w:val="21"/>
          <w:szCs w:val="21"/>
        </w:rPr>
        <w:t>的相符性分析详见下表</w:t>
      </w:r>
    </w:p>
    <w:p w14:paraId="066F1A1D" w14:textId="38BFC020" w:rsidR="00BB70C6" w:rsidRPr="004875B5" w:rsidRDefault="00BB70C6" w:rsidP="00BB70C6">
      <w:pPr>
        <w:autoSpaceDE w:val="0"/>
        <w:autoSpaceDN w:val="0"/>
        <w:snapToGrid w:val="0"/>
        <w:spacing w:line="240" w:lineRule="auto"/>
        <w:ind w:firstLine="422"/>
        <w:jc w:val="center"/>
        <w:rPr>
          <w:b/>
          <w:kern w:val="0"/>
          <w:sz w:val="21"/>
          <w:szCs w:val="21"/>
        </w:rPr>
      </w:pPr>
      <w:r w:rsidRPr="004875B5">
        <w:rPr>
          <w:b/>
          <w:kern w:val="0"/>
          <w:sz w:val="21"/>
          <w:szCs w:val="21"/>
        </w:rPr>
        <w:t>表</w:t>
      </w:r>
      <w:r w:rsidRPr="004875B5">
        <w:rPr>
          <w:b/>
          <w:kern w:val="0"/>
          <w:sz w:val="21"/>
          <w:szCs w:val="21"/>
        </w:rPr>
        <w:t>1</w:t>
      </w:r>
      <w:r w:rsidR="007F658D" w:rsidRPr="004875B5">
        <w:rPr>
          <w:b/>
          <w:kern w:val="0"/>
          <w:sz w:val="21"/>
          <w:szCs w:val="21"/>
        </w:rPr>
        <w:t>.4</w:t>
      </w:r>
      <w:r w:rsidRPr="004875B5">
        <w:rPr>
          <w:b/>
          <w:kern w:val="0"/>
          <w:sz w:val="21"/>
          <w:szCs w:val="21"/>
        </w:rPr>
        <w:t>-</w:t>
      </w:r>
      <w:r w:rsidR="007F658D" w:rsidRPr="004875B5">
        <w:rPr>
          <w:b/>
          <w:kern w:val="0"/>
          <w:sz w:val="21"/>
          <w:szCs w:val="21"/>
        </w:rPr>
        <w:t>7</w:t>
      </w:r>
      <w:r w:rsidR="00951456" w:rsidRPr="004875B5">
        <w:rPr>
          <w:b/>
          <w:kern w:val="0"/>
          <w:sz w:val="21"/>
          <w:szCs w:val="21"/>
        </w:rPr>
        <w:t xml:space="preserve">  </w:t>
      </w:r>
      <w:r w:rsidRPr="004875B5">
        <w:rPr>
          <w:b/>
          <w:kern w:val="0"/>
          <w:sz w:val="21"/>
          <w:szCs w:val="21"/>
        </w:rPr>
        <w:t xml:space="preserve"> “</w:t>
      </w:r>
      <w:r w:rsidRPr="004875B5">
        <w:rPr>
          <w:b/>
          <w:kern w:val="0"/>
          <w:sz w:val="21"/>
          <w:szCs w:val="21"/>
        </w:rPr>
        <w:t>三线一单</w:t>
      </w:r>
      <w:r w:rsidRPr="004875B5">
        <w:rPr>
          <w:b/>
          <w:kern w:val="0"/>
          <w:sz w:val="21"/>
          <w:szCs w:val="21"/>
        </w:rPr>
        <w:t>”</w:t>
      </w:r>
      <w:r w:rsidRPr="004875B5">
        <w:rPr>
          <w:b/>
          <w:kern w:val="0"/>
          <w:sz w:val="21"/>
          <w:szCs w:val="21"/>
        </w:rPr>
        <w:t>符合性分析</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099"/>
        <w:gridCol w:w="4291"/>
        <w:gridCol w:w="2321"/>
        <w:gridCol w:w="811"/>
      </w:tblGrid>
      <w:tr w:rsidR="00BB70C6" w:rsidRPr="004875B5" w14:paraId="5AF5DB50" w14:textId="77777777" w:rsidTr="00763BB4">
        <w:trPr>
          <w:jc w:val="center"/>
        </w:trPr>
        <w:tc>
          <w:tcPr>
            <w:tcW w:w="872" w:type="dxa"/>
            <w:tcBorders>
              <w:top w:val="single" w:sz="12" w:space="0" w:color="auto"/>
              <w:left w:val="nil"/>
              <w:bottom w:val="single" w:sz="12" w:space="0" w:color="auto"/>
              <w:right w:val="single" w:sz="4" w:space="0" w:color="auto"/>
            </w:tcBorders>
            <w:vAlign w:val="center"/>
          </w:tcPr>
          <w:p w14:paraId="6F499024" w14:textId="77777777" w:rsidR="00BB70C6" w:rsidRPr="004875B5" w:rsidRDefault="00BB70C6" w:rsidP="00763BB4">
            <w:pPr>
              <w:autoSpaceDE w:val="0"/>
              <w:autoSpaceDN w:val="0"/>
              <w:snapToGrid w:val="0"/>
              <w:spacing w:line="240" w:lineRule="auto"/>
              <w:ind w:firstLine="0"/>
              <w:jc w:val="center"/>
              <w:rPr>
                <w:b/>
                <w:kern w:val="0"/>
                <w:sz w:val="18"/>
                <w:szCs w:val="18"/>
              </w:rPr>
            </w:pPr>
            <w:r w:rsidRPr="004875B5">
              <w:rPr>
                <w:b/>
                <w:kern w:val="0"/>
                <w:sz w:val="18"/>
                <w:szCs w:val="18"/>
              </w:rPr>
              <w:t>“</w:t>
            </w:r>
            <w:r w:rsidRPr="004875B5">
              <w:rPr>
                <w:b/>
                <w:kern w:val="0"/>
                <w:sz w:val="18"/>
                <w:szCs w:val="18"/>
              </w:rPr>
              <w:t>三线一单</w:t>
            </w:r>
            <w:r w:rsidRPr="004875B5">
              <w:rPr>
                <w:b/>
                <w:kern w:val="0"/>
                <w:sz w:val="18"/>
                <w:szCs w:val="18"/>
              </w:rPr>
              <w:t>”</w:t>
            </w:r>
          </w:p>
        </w:tc>
        <w:tc>
          <w:tcPr>
            <w:tcW w:w="3407" w:type="dxa"/>
            <w:tcBorders>
              <w:top w:val="single" w:sz="12" w:space="0" w:color="auto"/>
              <w:left w:val="single" w:sz="4" w:space="0" w:color="auto"/>
              <w:bottom w:val="single" w:sz="12" w:space="0" w:color="auto"/>
              <w:right w:val="single" w:sz="4" w:space="0" w:color="auto"/>
            </w:tcBorders>
            <w:vAlign w:val="center"/>
          </w:tcPr>
          <w:p w14:paraId="742BAB76" w14:textId="77777777" w:rsidR="00BB70C6" w:rsidRPr="004875B5" w:rsidRDefault="00BB70C6" w:rsidP="00763BB4">
            <w:pPr>
              <w:autoSpaceDE w:val="0"/>
              <w:autoSpaceDN w:val="0"/>
              <w:snapToGrid w:val="0"/>
              <w:spacing w:line="240" w:lineRule="auto"/>
              <w:ind w:firstLine="0"/>
              <w:jc w:val="center"/>
              <w:rPr>
                <w:b/>
                <w:kern w:val="0"/>
                <w:sz w:val="18"/>
                <w:szCs w:val="18"/>
              </w:rPr>
            </w:pPr>
            <w:r w:rsidRPr="004875B5">
              <w:rPr>
                <w:b/>
                <w:kern w:val="0"/>
                <w:sz w:val="18"/>
                <w:szCs w:val="18"/>
              </w:rPr>
              <w:t>符合性分析</w:t>
            </w:r>
          </w:p>
        </w:tc>
        <w:tc>
          <w:tcPr>
            <w:tcW w:w="1843" w:type="dxa"/>
            <w:tcBorders>
              <w:top w:val="single" w:sz="12" w:space="0" w:color="auto"/>
              <w:left w:val="single" w:sz="4" w:space="0" w:color="auto"/>
              <w:bottom w:val="single" w:sz="12" w:space="0" w:color="auto"/>
              <w:right w:val="single" w:sz="4" w:space="0" w:color="auto"/>
            </w:tcBorders>
            <w:vAlign w:val="center"/>
          </w:tcPr>
          <w:p w14:paraId="4A5DCDC5" w14:textId="77777777" w:rsidR="00BB70C6" w:rsidRPr="004875B5" w:rsidRDefault="00BB70C6" w:rsidP="00763BB4">
            <w:pPr>
              <w:autoSpaceDE w:val="0"/>
              <w:autoSpaceDN w:val="0"/>
              <w:snapToGrid w:val="0"/>
              <w:spacing w:line="240" w:lineRule="auto"/>
              <w:ind w:firstLine="0"/>
              <w:jc w:val="center"/>
              <w:rPr>
                <w:b/>
                <w:kern w:val="0"/>
                <w:sz w:val="18"/>
                <w:szCs w:val="18"/>
              </w:rPr>
            </w:pPr>
            <w:r w:rsidRPr="004875B5">
              <w:rPr>
                <w:b/>
                <w:kern w:val="0"/>
                <w:sz w:val="18"/>
                <w:szCs w:val="18"/>
              </w:rPr>
              <w:t>本项目情况</w:t>
            </w:r>
          </w:p>
        </w:tc>
        <w:tc>
          <w:tcPr>
            <w:tcW w:w="644" w:type="dxa"/>
            <w:tcBorders>
              <w:top w:val="single" w:sz="12" w:space="0" w:color="auto"/>
              <w:left w:val="single" w:sz="4" w:space="0" w:color="auto"/>
              <w:bottom w:val="single" w:sz="12" w:space="0" w:color="auto"/>
              <w:right w:val="nil"/>
            </w:tcBorders>
            <w:vAlign w:val="center"/>
          </w:tcPr>
          <w:p w14:paraId="0BABDACF" w14:textId="77777777" w:rsidR="00BB70C6" w:rsidRPr="004875B5" w:rsidRDefault="00BB70C6" w:rsidP="00763BB4">
            <w:pPr>
              <w:autoSpaceDE w:val="0"/>
              <w:autoSpaceDN w:val="0"/>
              <w:snapToGrid w:val="0"/>
              <w:spacing w:line="240" w:lineRule="auto"/>
              <w:ind w:firstLine="0"/>
              <w:jc w:val="center"/>
              <w:rPr>
                <w:b/>
                <w:kern w:val="0"/>
                <w:sz w:val="18"/>
                <w:szCs w:val="18"/>
              </w:rPr>
            </w:pPr>
            <w:r w:rsidRPr="004875B5">
              <w:rPr>
                <w:b/>
                <w:kern w:val="0"/>
                <w:sz w:val="18"/>
                <w:szCs w:val="18"/>
              </w:rPr>
              <w:t>符合性</w:t>
            </w:r>
          </w:p>
        </w:tc>
      </w:tr>
      <w:tr w:rsidR="00BB70C6" w:rsidRPr="004875B5" w14:paraId="20128F38" w14:textId="77777777" w:rsidTr="00763BB4">
        <w:trPr>
          <w:jc w:val="center"/>
        </w:trPr>
        <w:tc>
          <w:tcPr>
            <w:tcW w:w="872" w:type="dxa"/>
            <w:tcBorders>
              <w:top w:val="single" w:sz="12" w:space="0" w:color="auto"/>
              <w:left w:val="nil"/>
              <w:bottom w:val="single" w:sz="4" w:space="0" w:color="auto"/>
              <w:right w:val="single" w:sz="4" w:space="0" w:color="auto"/>
            </w:tcBorders>
            <w:vAlign w:val="center"/>
          </w:tcPr>
          <w:p w14:paraId="24EB7B09" w14:textId="77777777" w:rsidR="00BB70C6" w:rsidRPr="004875B5" w:rsidRDefault="00BB70C6" w:rsidP="00763BB4">
            <w:pPr>
              <w:autoSpaceDE w:val="0"/>
              <w:autoSpaceDN w:val="0"/>
              <w:snapToGrid w:val="0"/>
              <w:spacing w:line="240" w:lineRule="auto"/>
              <w:ind w:firstLine="0"/>
              <w:jc w:val="center"/>
              <w:rPr>
                <w:kern w:val="0"/>
                <w:sz w:val="18"/>
                <w:szCs w:val="18"/>
              </w:rPr>
            </w:pPr>
            <w:r w:rsidRPr="004875B5">
              <w:rPr>
                <w:kern w:val="0"/>
                <w:sz w:val="18"/>
                <w:szCs w:val="18"/>
              </w:rPr>
              <w:t>生态保护红线</w:t>
            </w:r>
          </w:p>
        </w:tc>
        <w:tc>
          <w:tcPr>
            <w:tcW w:w="3407" w:type="dxa"/>
            <w:tcBorders>
              <w:top w:val="single" w:sz="12" w:space="0" w:color="auto"/>
              <w:left w:val="single" w:sz="4" w:space="0" w:color="auto"/>
              <w:bottom w:val="single" w:sz="4" w:space="0" w:color="auto"/>
              <w:right w:val="single" w:sz="4" w:space="0" w:color="auto"/>
            </w:tcBorders>
            <w:vAlign w:val="center"/>
          </w:tcPr>
          <w:p w14:paraId="78DBBC1E" w14:textId="77777777" w:rsidR="00BB70C6" w:rsidRPr="004875B5" w:rsidRDefault="00BB70C6" w:rsidP="00763BB4">
            <w:pPr>
              <w:autoSpaceDE w:val="0"/>
              <w:autoSpaceDN w:val="0"/>
              <w:snapToGrid w:val="0"/>
              <w:spacing w:line="240" w:lineRule="auto"/>
              <w:ind w:firstLine="0"/>
              <w:jc w:val="center"/>
              <w:rPr>
                <w:kern w:val="0"/>
                <w:sz w:val="18"/>
                <w:szCs w:val="18"/>
              </w:rPr>
            </w:pPr>
            <w:r w:rsidRPr="004875B5">
              <w:rPr>
                <w:kern w:val="0"/>
                <w:sz w:val="18"/>
                <w:szCs w:val="18"/>
              </w:rPr>
              <w:t>根据中共中央办公厅、国务院办公厅印发了《关于划定并严守生态保护红线的若干意见》要求，</w:t>
            </w:r>
            <w:r w:rsidRPr="004875B5">
              <w:rPr>
                <w:kern w:val="0"/>
                <w:sz w:val="18"/>
                <w:szCs w:val="18"/>
              </w:rPr>
              <w:t>2017</w:t>
            </w:r>
            <w:r w:rsidRPr="004875B5">
              <w:rPr>
                <w:kern w:val="0"/>
                <w:sz w:val="18"/>
                <w:szCs w:val="18"/>
              </w:rPr>
              <w:t>年</w:t>
            </w:r>
            <w:r w:rsidRPr="004875B5">
              <w:rPr>
                <w:kern w:val="0"/>
                <w:sz w:val="18"/>
                <w:szCs w:val="18"/>
              </w:rPr>
              <w:t>6</w:t>
            </w:r>
            <w:r w:rsidRPr="004875B5">
              <w:rPr>
                <w:kern w:val="0"/>
                <w:sz w:val="18"/>
                <w:szCs w:val="18"/>
              </w:rPr>
              <w:t>月起湖北省生态红线技术组开展全省生态保护红线</w:t>
            </w:r>
            <w:r w:rsidRPr="004875B5">
              <w:rPr>
                <w:kern w:val="0"/>
                <w:sz w:val="18"/>
                <w:szCs w:val="18"/>
              </w:rPr>
              <w:lastRenderedPageBreak/>
              <w:t>划定工作。</w:t>
            </w:r>
            <w:r w:rsidRPr="004875B5">
              <w:rPr>
                <w:kern w:val="0"/>
                <w:sz w:val="18"/>
                <w:szCs w:val="18"/>
              </w:rPr>
              <w:t>2018</w:t>
            </w:r>
            <w:r w:rsidRPr="004875B5">
              <w:rPr>
                <w:kern w:val="0"/>
                <w:sz w:val="18"/>
                <w:szCs w:val="18"/>
              </w:rPr>
              <w:t>年</w:t>
            </w:r>
            <w:r w:rsidRPr="004875B5">
              <w:rPr>
                <w:kern w:val="0"/>
                <w:sz w:val="18"/>
                <w:szCs w:val="18"/>
              </w:rPr>
              <w:t>7</w:t>
            </w:r>
            <w:r w:rsidRPr="004875B5">
              <w:rPr>
                <w:kern w:val="0"/>
                <w:sz w:val="18"/>
                <w:szCs w:val="18"/>
              </w:rPr>
              <w:t>月</w:t>
            </w:r>
            <w:r w:rsidRPr="004875B5">
              <w:rPr>
                <w:kern w:val="0"/>
                <w:sz w:val="18"/>
                <w:szCs w:val="18"/>
              </w:rPr>
              <w:t>25</w:t>
            </w:r>
            <w:r w:rsidRPr="004875B5">
              <w:rPr>
                <w:kern w:val="0"/>
                <w:sz w:val="18"/>
                <w:szCs w:val="18"/>
              </w:rPr>
              <w:t>日，湖北省人民政府办公厅发布《省人民政府关于发布湖北省生态保护红线的通知》（鄂政发</w:t>
            </w:r>
            <w:r w:rsidRPr="004875B5">
              <w:rPr>
                <w:kern w:val="0"/>
                <w:sz w:val="18"/>
                <w:szCs w:val="18"/>
              </w:rPr>
              <w:t>[2018]30</w:t>
            </w:r>
            <w:r w:rsidRPr="004875B5">
              <w:rPr>
                <w:kern w:val="0"/>
                <w:sz w:val="18"/>
                <w:szCs w:val="18"/>
              </w:rPr>
              <w:t>号）：湖北省生态保护红线总面积</w:t>
            </w:r>
            <w:r w:rsidRPr="004875B5">
              <w:rPr>
                <w:kern w:val="0"/>
                <w:sz w:val="18"/>
                <w:szCs w:val="18"/>
              </w:rPr>
              <w:t>4.15</w:t>
            </w:r>
            <w:r w:rsidRPr="004875B5">
              <w:rPr>
                <w:kern w:val="0"/>
                <w:sz w:val="18"/>
                <w:szCs w:val="18"/>
              </w:rPr>
              <w:t>万平方公里，占全省国土面积的</w:t>
            </w:r>
            <w:r w:rsidRPr="004875B5">
              <w:rPr>
                <w:kern w:val="0"/>
                <w:sz w:val="18"/>
                <w:szCs w:val="18"/>
              </w:rPr>
              <w:t>22.30%</w:t>
            </w:r>
            <w:r w:rsidRPr="004875B5">
              <w:rPr>
                <w:kern w:val="0"/>
                <w:sz w:val="18"/>
                <w:szCs w:val="18"/>
              </w:rPr>
              <w:t>。</w:t>
            </w:r>
          </w:p>
        </w:tc>
        <w:tc>
          <w:tcPr>
            <w:tcW w:w="1843" w:type="dxa"/>
            <w:tcBorders>
              <w:top w:val="single" w:sz="12" w:space="0" w:color="auto"/>
              <w:left w:val="single" w:sz="4" w:space="0" w:color="auto"/>
              <w:bottom w:val="single" w:sz="4" w:space="0" w:color="auto"/>
              <w:right w:val="single" w:sz="4" w:space="0" w:color="auto"/>
            </w:tcBorders>
            <w:vAlign w:val="center"/>
          </w:tcPr>
          <w:p w14:paraId="20CCBF6A" w14:textId="1E32C45B" w:rsidR="00BB70C6" w:rsidRPr="004875B5" w:rsidRDefault="00BB70C6" w:rsidP="00136EB6">
            <w:pPr>
              <w:pStyle w:val="affffffffffffffff0"/>
              <w:spacing w:line="240" w:lineRule="auto"/>
              <w:ind w:firstLine="360"/>
              <w:rPr>
                <w:rFonts w:ascii="Times New Roman" w:hAnsi="Times New Roman"/>
                <w:color w:val="auto"/>
                <w:sz w:val="18"/>
                <w:szCs w:val="18"/>
              </w:rPr>
            </w:pPr>
            <w:r w:rsidRPr="004875B5">
              <w:rPr>
                <w:rFonts w:ascii="Times New Roman" w:hAnsi="Times New Roman"/>
                <w:color w:val="auto"/>
                <w:sz w:val="18"/>
                <w:szCs w:val="18"/>
              </w:rPr>
              <w:lastRenderedPageBreak/>
              <w:t>本项目位于</w:t>
            </w:r>
            <w:r w:rsidR="00B13966" w:rsidRPr="004875B5">
              <w:rPr>
                <w:rFonts w:ascii="Times New Roman" w:hAnsi="Times New Roman"/>
                <w:color w:val="auto"/>
                <w:sz w:val="18"/>
                <w:szCs w:val="18"/>
              </w:rPr>
              <w:t>阳新县经济开发区迎宾大道</w:t>
            </w:r>
            <w:r w:rsidR="00B13966" w:rsidRPr="004875B5">
              <w:rPr>
                <w:rFonts w:ascii="Times New Roman" w:hAnsi="Times New Roman"/>
                <w:color w:val="auto"/>
                <w:sz w:val="18"/>
                <w:szCs w:val="18"/>
              </w:rPr>
              <w:t>127</w:t>
            </w:r>
            <w:r w:rsidR="00B13966" w:rsidRPr="004875B5">
              <w:rPr>
                <w:rFonts w:ascii="Times New Roman" w:hAnsi="Times New Roman"/>
                <w:color w:val="auto"/>
                <w:sz w:val="18"/>
                <w:szCs w:val="18"/>
              </w:rPr>
              <w:t>号西商物流园内</w:t>
            </w:r>
            <w:r w:rsidRPr="004875B5">
              <w:rPr>
                <w:rFonts w:ascii="Times New Roman" w:hAnsi="Times New Roman"/>
                <w:color w:val="auto"/>
                <w:sz w:val="18"/>
                <w:szCs w:val="18"/>
              </w:rPr>
              <w:t>，根据《阳新</w:t>
            </w:r>
            <w:r w:rsidRPr="004875B5">
              <w:rPr>
                <w:rFonts w:ascii="Times New Roman" w:hAnsi="Times New Roman"/>
                <w:color w:val="auto"/>
                <w:sz w:val="18"/>
                <w:szCs w:val="18"/>
              </w:rPr>
              <w:lastRenderedPageBreak/>
              <w:t>县生态保护红线分布图》（见附图</w:t>
            </w:r>
            <w:r w:rsidR="00951456" w:rsidRPr="004875B5">
              <w:rPr>
                <w:rFonts w:ascii="Times New Roman" w:hAnsi="Times New Roman"/>
                <w:color w:val="auto"/>
                <w:sz w:val="18"/>
                <w:szCs w:val="18"/>
              </w:rPr>
              <w:t>11</w:t>
            </w:r>
            <w:r w:rsidRPr="004875B5">
              <w:rPr>
                <w:rFonts w:ascii="Times New Roman" w:hAnsi="Times New Roman"/>
                <w:color w:val="auto"/>
                <w:sz w:val="18"/>
                <w:szCs w:val="18"/>
              </w:rPr>
              <w:t>），项目不位于阳新县生态保护红线范围内，因此项目符合生态保护红线要求。</w:t>
            </w:r>
          </w:p>
        </w:tc>
        <w:tc>
          <w:tcPr>
            <w:tcW w:w="644" w:type="dxa"/>
            <w:tcBorders>
              <w:top w:val="single" w:sz="12" w:space="0" w:color="auto"/>
              <w:left w:val="single" w:sz="4" w:space="0" w:color="auto"/>
              <w:bottom w:val="single" w:sz="4" w:space="0" w:color="auto"/>
              <w:right w:val="nil"/>
            </w:tcBorders>
            <w:vAlign w:val="center"/>
          </w:tcPr>
          <w:p w14:paraId="69D80A5D" w14:textId="77777777" w:rsidR="00BB70C6" w:rsidRPr="004875B5" w:rsidRDefault="00BB70C6" w:rsidP="00763BB4">
            <w:pPr>
              <w:autoSpaceDE w:val="0"/>
              <w:autoSpaceDN w:val="0"/>
              <w:snapToGrid w:val="0"/>
              <w:spacing w:line="240" w:lineRule="auto"/>
              <w:ind w:firstLine="0"/>
              <w:jc w:val="center"/>
              <w:rPr>
                <w:kern w:val="0"/>
                <w:sz w:val="18"/>
                <w:szCs w:val="18"/>
              </w:rPr>
            </w:pPr>
            <w:r w:rsidRPr="004875B5">
              <w:rPr>
                <w:kern w:val="0"/>
                <w:sz w:val="18"/>
                <w:szCs w:val="18"/>
              </w:rPr>
              <w:lastRenderedPageBreak/>
              <w:t>符合</w:t>
            </w:r>
          </w:p>
        </w:tc>
      </w:tr>
      <w:tr w:rsidR="00BB70C6" w:rsidRPr="004875B5" w14:paraId="3563B4FD" w14:textId="77777777" w:rsidTr="00763BB4">
        <w:trPr>
          <w:jc w:val="center"/>
        </w:trPr>
        <w:tc>
          <w:tcPr>
            <w:tcW w:w="872" w:type="dxa"/>
            <w:tcBorders>
              <w:top w:val="single" w:sz="4" w:space="0" w:color="auto"/>
              <w:left w:val="nil"/>
              <w:bottom w:val="single" w:sz="4" w:space="0" w:color="auto"/>
              <w:right w:val="single" w:sz="4" w:space="0" w:color="auto"/>
            </w:tcBorders>
            <w:vAlign w:val="center"/>
          </w:tcPr>
          <w:p w14:paraId="030D0D5F" w14:textId="77777777" w:rsidR="00BB70C6" w:rsidRPr="004875B5" w:rsidRDefault="00BB70C6" w:rsidP="00763BB4">
            <w:pPr>
              <w:autoSpaceDE w:val="0"/>
              <w:autoSpaceDN w:val="0"/>
              <w:snapToGrid w:val="0"/>
              <w:spacing w:line="240" w:lineRule="auto"/>
              <w:ind w:firstLine="0"/>
              <w:jc w:val="center"/>
              <w:rPr>
                <w:kern w:val="0"/>
                <w:sz w:val="18"/>
                <w:szCs w:val="18"/>
              </w:rPr>
            </w:pPr>
            <w:r w:rsidRPr="004875B5">
              <w:rPr>
                <w:kern w:val="0"/>
                <w:sz w:val="18"/>
                <w:szCs w:val="18"/>
              </w:rPr>
              <w:lastRenderedPageBreak/>
              <w:t>环境质量底线</w:t>
            </w:r>
          </w:p>
        </w:tc>
        <w:tc>
          <w:tcPr>
            <w:tcW w:w="3407" w:type="dxa"/>
            <w:tcBorders>
              <w:top w:val="single" w:sz="4" w:space="0" w:color="auto"/>
              <w:left w:val="single" w:sz="4" w:space="0" w:color="auto"/>
              <w:bottom w:val="single" w:sz="4" w:space="0" w:color="auto"/>
              <w:right w:val="single" w:sz="4" w:space="0" w:color="auto"/>
            </w:tcBorders>
            <w:vAlign w:val="center"/>
          </w:tcPr>
          <w:p w14:paraId="26C6A791" w14:textId="77777777" w:rsidR="00BB70C6" w:rsidRPr="004875B5" w:rsidRDefault="00BB70C6" w:rsidP="00763BB4">
            <w:pPr>
              <w:autoSpaceDE w:val="0"/>
              <w:autoSpaceDN w:val="0"/>
              <w:snapToGrid w:val="0"/>
              <w:spacing w:line="240" w:lineRule="auto"/>
              <w:ind w:firstLine="0"/>
              <w:jc w:val="center"/>
              <w:rPr>
                <w:kern w:val="0"/>
                <w:sz w:val="18"/>
                <w:szCs w:val="18"/>
              </w:rPr>
            </w:pPr>
            <w:r w:rsidRPr="004875B5">
              <w:rPr>
                <w:kern w:val="0"/>
                <w:sz w:val="18"/>
                <w:szCs w:val="18"/>
              </w:rPr>
              <w:t>环境质量底线是国家和地方设置的气、水和土壤环境质量目标，也是改善环境质量的基线。项目环评应对照区域环境质量标，深入分析预测项目建设对环境质量的影响，强化污染防治措施和污染物排放控制要求</w:t>
            </w:r>
          </w:p>
        </w:tc>
        <w:tc>
          <w:tcPr>
            <w:tcW w:w="1843" w:type="dxa"/>
            <w:tcBorders>
              <w:top w:val="single" w:sz="4" w:space="0" w:color="auto"/>
              <w:left w:val="single" w:sz="4" w:space="0" w:color="auto"/>
              <w:bottom w:val="single" w:sz="4" w:space="0" w:color="auto"/>
              <w:right w:val="single" w:sz="4" w:space="0" w:color="auto"/>
            </w:tcBorders>
            <w:vAlign w:val="center"/>
          </w:tcPr>
          <w:p w14:paraId="2E17260B" w14:textId="306A03FA" w:rsidR="00BB70C6" w:rsidRPr="004875B5" w:rsidRDefault="00BB70C6" w:rsidP="00B13966">
            <w:pPr>
              <w:autoSpaceDE w:val="0"/>
              <w:autoSpaceDN w:val="0"/>
              <w:snapToGrid w:val="0"/>
              <w:spacing w:line="240" w:lineRule="auto"/>
              <w:ind w:firstLine="0"/>
              <w:jc w:val="center"/>
              <w:rPr>
                <w:kern w:val="0"/>
                <w:sz w:val="18"/>
                <w:szCs w:val="18"/>
              </w:rPr>
            </w:pPr>
            <w:r w:rsidRPr="004875B5">
              <w:rPr>
                <w:kern w:val="0"/>
                <w:sz w:val="18"/>
                <w:szCs w:val="18"/>
              </w:rPr>
              <w:t>项目所在区域环境空气质量中各基本污染物满足大气环境功能为二类区要求，周边地表水体</w:t>
            </w:r>
            <w:r w:rsidR="00B13966" w:rsidRPr="004875B5">
              <w:rPr>
                <w:kern w:val="0"/>
                <w:sz w:val="18"/>
                <w:szCs w:val="18"/>
              </w:rPr>
              <w:t>富水</w:t>
            </w:r>
            <w:r w:rsidRPr="004875B5">
              <w:rPr>
                <w:kern w:val="0"/>
                <w:sz w:val="18"/>
                <w:szCs w:val="18"/>
              </w:rPr>
              <w:t>满足</w:t>
            </w:r>
            <w:r w:rsidRPr="004875B5">
              <w:rPr>
                <w:kern w:val="0"/>
                <w:sz w:val="18"/>
                <w:szCs w:val="18"/>
              </w:rPr>
              <w:t>Ⅲ</w:t>
            </w:r>
            <w:r w:rsidRPr="004875B5">
              <w:rPr>
                <w:kern w:val="0"/>
                <w:sz w:val="18"/>
                <w:szCs w:val="18"/>
              </w:rPr>
              <w:t>类水质要求，声环境质量满足</w:t>
            </w:r>
            <w:r w:rsidR="00B13966" w:rsidRPr="004875B5">
              <w:rPr>
                <w:kern w:val="0"/>
                <w:sz w:val="18"/>
                <w:szCs w:val="18"/>
              </w:rPr>
              <w:t>2</w:t>
            </w:r>
            <w:r w:rsidRPr="004875B5">
              <w:rPr>
                <w:kern w:val="0"/>
                <w:sz w:val="18"/>
                <w:szCs w:val="18"/>
              </w:rPr>
              <w:t>类功能区。根据环境影响分析结果，项目建设对环境影响较小，不会改变大气、地表水、声环境功能。项目建设满足环境质量底线要求。</w:t>
            </w:r>
          </w:p>
        </w:tc>
        <w:tc>
          <w:tcPr>
            <w:tcW w:w="644" w:type="dxa"/>
            <w:tcBorders>
              <w:top w:val="single" w:sz="4" w:space="0" w:color="auto"/>
              <w:left w:val="single" w:sz="4" w:space="0" w:color="auto"/>
              <w:bottom w:val="single" w:sz="4" w:space="0" w:color="auto"/>
              <w:right w:val="nil"/>
            </w:tcBorders>
            <w:vAlign w:val="center"/>
          </w:tcPr>
          <w:p w14:paraId="491B3F99" w14:textId="77777777" w:rsidR="00BB70C6" w:rsidRPr="004875B5" w:rsidRDefault="00BB70C6" w:rsidP="00763BB4">
            <w:pPr>
              <w:autoSpaceDE w:val="0"/>
              <w:autoSpaceDN w:val="0"/>
              <w:snapToGrid w:val="0"/>
              <w:spacing w:line="240" w:lineRule="auto"/>
              <w:ind w:firstLine="0"/>
              <w:jc w:val="center"/>
              <w:rPr>
                <w:kern w:val="0"/>
                <w:sz w:val="18"/>
                <w:szCs w:val="18"/>
              </w:rPr>
            </w:pPr>
            <w:r w:rsidRPr="004875B5">
              <w:rPr>
                <w:kern w:val="0"/>
                <w:sz w:val="18"/>
                <w:szCs w:val="18"/>
              </w:rPr>
              <w:t>符合</w:t>
            </w:r>
          </w:p>
        </w:tc>
      </w:tr>
      <w:tr w:rsidR="00BB70C6" w:rsidRPr="004875B5" w14:paraId="1D82E4CD" w14:textId="77777777" w:rsidTr="00763BB4">
        <w:trPr>
          <w:jc w:val="center"/>
        </w:trPr>
        <w:tc>
          <w:tcPr>
            <w:tcW w:w="872" w:type="dxa"/>
            <w:tcBorders>
              <w:top w:val="single" w:sz="4" w:space="0" w:color="auto"/>
              <w:left w:val="nil"/>
              <w:bottom w:val="single" w:sz="4" w:space="0" w:color="auto"/>
              <w:right w:val="single" w:sz="4" w:space="0" w:color="auto"/>
            </w:tcBorders>
            <w:vAlign w:val="center"/>
          </w:tcPr>
          <w:p w14:paraId="4D2310AC" w14:textId="77777777" w:rsidR="00BB70C6" w:rsidRPr="004875B5" w:rsidRDefault="00BB70C6" w:rsidP="00763BB4">
            <w:pPr>
              <w:autoSpaceDE w:val="0"/>
              <w:autoSpaceDN w:val="0"/>
              <w:snapToGrid w:val="0"/>
              <w:spacing w:line="240" w:lineRule="auto"/>
              <w:ind w:firstLine="0"/>
              <w:jc w:val="center"/>
              <w:rPr>
                <w:kern w:val="0"/>
                <w:sz w:val="18"/>
                <w:szCs w:val="18"/>
              </w:rPr>
            </w:pPr>
            <w:r w:rsidRPr="004875B5">
              <w:rPr>
                <w:kern w:val="0"/>
                <w:sz w:val="18"/>
                <w:szCs w:val="18"/>
              </w:rPr>
              <w:t>资源利用上线</w:t>
            </w:r>
          </w:p>
        </w:tc>
        <w:tc>
          <w:tcPr>
            <w:tcW w:w="3407" w:type="dxa"/>
            <w:tcBorders>
              <w:top w:val="single" w:sz="4" w:space="0" w:color="auto"/>
              <w:left w:val="single" w:sz="4" w:space="0" w:color="auto"/>
              <w:bottom w:val="single" w:sz="4" w:space="0" w:color="auto"/>
              <w:right w:val="single" w:sz="4" w:space="0" w:color="auto"/>
            </w:tcBorders>
            <w:vAlign w:val="center"/>
          </w:tcPr>
          <w:p w14:paraId="55436A41" w14:textId="77777777" w:rsidR="00BB70C6" w:rsidRPr="004875B5" w:rsidRDefault="00BB70C6" w:rsidP="00763BB4">
            <w:pPr>
              <w:autoSpaceDE w:val="0"/>
              <w:autoSpaceDN w:val="0"/>
              <w:snapToGrid w:val="0"/>
              <w:spacing w:line="240" w:lineRule="auto"/>
              <w:ind w:firstLine="0"/>
              <w:jc w:val="center"/>
              <w:rPr>
                <w:kern w:val="0"/>
                <w:sz w:val="18"/>
                <w:szCs w:val="18"/>
              </w:rPr>
            </w:pPr>
            <w:r w:rsidRPr="004875B5">
              <w:rPr>
                <w:kern w:val="0"/>
                <w:sz w:val="18"/>
                <w:szCs w:val="18"/>
              </w:rPr>
              <w:t>资源是环境的载体，资源利用上线是各地区能源、水、土地等资源消耗不得突破的</w:t>
            </w:r>
            <w:r w:rsidRPr="004875B5">
              <w:rPr>
                <w:kern w:val="0"/>
                <w:sz w:val="18"/>
                <w:szCs w:val="18"/>
              </w:rPr>
              <w:t>“</w:t>
            </w:r>
            <w:r w:rsidRPr="004875B5">
              <w:rPr>
                <w:kern w:val="0"/>
                <w:sz w:val="18"/>
                <w:szCs w:val="18"/>
              </w:rPr>
              <w:t>天花板</w:t>
            </w:r>
            <w:r w:rsidRPr="004875B5">
              <w:rPr>
                <w:kern w:val="0"/>
                <w:sz w:val="18"/>
                <w:szCs w:val="18"/>
              </w:rPr>
              <w:t>”</w:t>
            </w:r>
            <w:r w:rsidRPr="004875B5">
              <w:rPr>
                <w:kern w:val="0"/>
                <w:sz w:val="18"/>
                <w:szCs w:val="18"/>
              </w:rPr>
              <w:t>。相关规划环评应依据有关资源利用上线，对规划实施以及规划内项目的资源开发利用，区分不同行业，从能源资源开发等量或减量替代、开发方式和规模控制、利用效率和保护措施等方面提出建议，为规划编制和审批策提供依据。</w:t>
            </w:r>
          </w:p>
        </w:tc>
        <w:tc>
          <w:tcPr>
            <w:tcW w:w="1843" w:type="dxa"/>
            <w:tcBorders>
              <w:top w:val="single" w:sz="4" w:space="0" w:color="auto"/>
              <w:left w:val="single" w:sz="4" w:space="0" w:color="auto"/>
              <w:bottom w:val="single" w:sz="4" w:space="0" w:color="auto"/>
              <w:right w:val="single" w:sz="4" w:space="0" w:color="auto"/>
            </w:tcBorders>
            <w:vAlign w:val="center"/>
          </w:tcPr>
          <w:p w14:paraId="16501C4D" w14:textId="77777777" w:rsidR="00BB70C6" w:rsidRPr="004875B5" w:rsidRDefault="00BB70C6" w:rsidP="00763BB4">
            <w:pPr>
              <w:autoSpaceDE w:val="0"/>
              <w:autoSpaceDN w:val="0"/>
              <w:snapToGrid w:val="0"/>
              <w:spacing w:line="240" w:lineRule="auto"/>
              <w:ind w:firstLine="0"/>
              <w:jc w:val="center"/>
              <w:rPr>
                <w:kern w:val="0"/>
                <w:sz w:val="18"/>
                <w:szCs w:val="18"/>
              </w:rPr>
            </w:pPr>
            <w:r w:rsidRPr="004875B5">
              <w:rPr>
                <w:kern w:val="0"/>
                <w:sz w:val="18"/>
                <w:szCs w:val="18"/>
              </w:rPr>
              <w:t>项目消耗水由当地供水管网，耗电由国家电网供电公司供应，不会突破当地资源利用上线。</w:t>
            </w:r>
          </w:p>
        </w:tc>
        <w:tc>
          <w:tcPr>
            <w:tcW w:w="644" w:type="dxa"/>
            <w:tcBorders>
              <w:top w:val="single" w:sz="4" w:space="0" w:color="auto"/>
              <w:left w:val="single" w:sz="4" w:space="0" w:color="auto"/>
              <w:bottom w:val="single" w:sz="4" w:space="0" w:color="auto"/>
              <w:right w:val="nil"/>
            </w:tcBorders>
            <w:vAlign w:val="center"/>
          </w:tcPr>
          <w:p w14:paraId="1A5A83E7" w14:textId="77777777" w:rsidR="00BB70C6" w:rsidRPr="004875B5" w:rsidRDefault="00BB70C6" w:rsidP="00763BB4">
            <w:pPr>
              <w:autoSpaceDE w:val="0"/>
              <w:autoSpaceDN w:val="0"/>
              <w:snapToGrid w:val="0"/>
              <w:spacing w:line="240" w:lineRule="auto"/>
              <w:ind w:firstLine="0"/>
              <w:jc w:val="center"/>
              <w:rPr>
                <w:kern w:val="0"/>
                <w:sz w:val="18"/>
                <w:szCs w:val="18"/>
              </w:rPr>
            </w:pPr>
            <w:r w:rsidRPr="004875B5">
              <w:rPr>
                <w:kern w:val="0"/>
                <w:sz w:val="18"/>
                <w:szCs w:val="18"/>
              </w:rPr>
              <w:t>符合</w:t>
            </w:r>
          </w:p>
        </w:tc>
      </w:tr>
      <w:tr w:rsidR="00BB70C6" w:rsidRPr="004875B5" w14:paraId="58B0BB00" w14:textId="77777777" w:rsidTr="00763BB4">
        <w:trPr>
          <w:jc w:val="center"/>
        </w:trPr>
        <w:tc>
          <w:tcPr>
            <w:tcW w:w="872" w:type="dxa"/>
            <w:tcBorders>
              <w:top w:val="single" w:sz="4" w:space="0" w:color="auto"/>
              <w:left w:val="nil"/>
              <w:bottom w:val="single" w:sz="12" w:space="0" w:color="auto"/>
              <w:right w:val="single" w:sz="4" w:space="0" w:color="auto"/>
            </w:tcBorders>
            <w:vAlign w:val="center"/>
          </w:tcPr>
          <w:p w14:paraId="41904292" w14:textId="77777777" w:rsidR="00BB70C6" w:rsidRPr="004875B5" w:rsidRDefault="00BB70C6" w:rsidP="00763BB4">
            <w:pPr>
              <w:autoSpaceDE w:val="0"/>
              <w:autoSpaceDN w:val="0"/>
              <w:snapToGrid w:val="0"/>
              <w:spacing w:line="240" w:lineRule="auto"/>
              <w:ind w:firstLine="0"/>
              <w:jc w:val="center"/>
              <w:rPr>
                <w:kern w:val="0"/>
                <w:sz w:val="18"/>
                <w:szCs w:val="18"/>
              </w:rPr>
            </w:pPr>
            <w:r w:rsidRPr="004875B5">
              <w:rPr>
                <w:kern w:val="0"/>
                <w:sz w:val="18"/>
                <w:szCs w:val="18"/>
              </w:rPr>
              <w:t>环境准入负面清单</w:t>
            </w:r>
          </w:p>
        </w:tc>
        <w:tc>
          <w:tcPr>
            <w:tcW w:w="3407" w:type="dxa"/>
            <w:tcBorders>
              <w:top w:val="single" w:sz="4" w:space="0" w:color="auto"/>
              <w:left w:val="single" w:sz="4" w:space="0" w:color="auto"/>
              <w:bottom w:val="single" w:sz="12" w:space="0" w:color="auto"/>
              <w:right w:val="single" w:sz="4" w:space="0" w:color="auto"/>
            </w:tcBorders>
            <w:vAlign w:val="center"/>
          </w:tcPr>
          <w:p w14:paraId="5656BA6C" w14:textId="77777777" w:rsidR="00BB70C6" w:rsidRPr="004875B5" w:rsidRDefault="00BB70C6" w:rsidP="00763BB4">
            <w:pPr>
              <w:autoSpaceDE w:val="0"/>
              <w:autoSpaceDN w:val="0"/>
              <w:snapToGrid w:val="0"/>
              <w:spacing w:line="240" w:lineRule="auto"/>
              <w:ind w:firstLine="0"/>
              <w:jc w:val="center"/>
              <w:rPr>
                <w:kern w:val="0"/>
                <w:sz w:val="18"/>
                <w:szCs w:val="18"/>
              </w:rPr>
            </w:pPr>
            <w:r w:rsidRPr="004875B5">
              <w:rPr>
                <w:kern w:val="0"/>
                <w:sz w:val="18"/>
                <w:szCs w:val="18"/>
              </w:rPr>
              <w:t>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约束作用</w:t>
            </w:r>
          </w:p>
        </w:tc>
        <w:tc>
          <w:tcPr>
            <w:tcW w:w="1843" w:type="dxa"/>
            <w:tcBorders>
              <w:top w:val="single" w:sz="4" w:space="0" w:color="auto"/>
              <w:left w:val="single" w:sz="4" w:space="0" w:color="auto"/>
              <w:bottom w:val="single" w:sz="12" w:space="0" w:color="auto"/>
              <w:right w:val="single" w:sz="4" w:space="0" w:color="auto"/>
            </w:tcBorders>
            <w:vAlign w:val="center"/>
          </w:tcPr>
          <w:p w14:paraId="583AA3D7" w14:textId="6E2767F5" w:rsidR="00BB70C6" w:rsidRPr="004875B5" w:rsidRDefault="00BB70C6" w:rsidP="00B13966">
            <w:pPr>
              <w:autoSpaceDE w:val="0"/>
              <w:autoSpaceDN w:val="0"/>
              <w:snapToGrid w:val="0"/>
              <w:spacing w:line="240" w:lineRule="auto"/>
              <w:ind w:firstLine="0"/>
              <w:jc w:val="center"/>
              <w:rPr>
                <w:kern w:val="0"/>
                <w:sz w:val="18"/>
                <w:szCs w:val="18"/>
              </w:rPr>
            </w:pPr>
            <w:r w:rsidRPr="004875B5">
              <w:rPr>
                <w:kern w:val="0"/>
                <w:sz w:val="18"/>
                <w:szCs w:val="18"/>
              </w:rPr>
              <w:t>本项目符合阳新县城市总体规划，不在湖北省重点生态功能区产业准入负面清单、</w:t>
            </w:r>
            <w:r w:rsidRPr="004875B5">
              <w:rPr>
                <w:sz w:val="18"/>
                <w:szCs w:val="18"/>
              </w:rPr>
              <w:t>《长江经济带发展负面清单指南（试行）》及《市场准入负面清单》内</w:t>
            </w:r>
            <w:r w:rsidRPr="004875B5">
              <w:rPr>
                <w:kern w:val="0"/>
                <w:sz w:val="18"/>
                <w:szCs w:val="18"/>
              </w:rPr>
              <w:t>。</w:t>
            </w:r>
          </w:p>
        </w:tc>
        <w:tc>
          <w:tcPr>
            <w:tcW w:w="644" w:type="dxa"/>
            <w:tcBorders>
              <w:top w:val="single" w:sz="4" w:space="0" w:color="auto"/>
              <w:left w:val="single" w:sz="4" w:space="0" w:color="auto"/>
              <w:bottom w:val="single" w:sz="12" w:space="0" w:color="auto"/>
              <w:right w:val="nil"/>
            </w:tcBorders>
            <w:vAlign w:val="center"/>
          </w:tcPr>
          <w:p w14:paraId="5CAC4A71" w14:textId="77777777" w:rsidR="00BB70C6" w:rsidRPr="004875B5" w:rsidRDefault="00BB70C6" w:rsidP="00763BB4">
            <w:pPr>
              <w:autoSpaceDE w:val="0"/>
              <w:autoSpaceDN w:val="0"/>
              <w:snapToGrid w:val="0"/>
              <w:spacing w:line="240" w:lineRule="auto"/>
              <w:ind w:firstLine="0"/>
              <w:jc w:val="center"/>
              <w:rPr>
                <w:kern w:val="0"/>
                <w:sz w:val="18"/>
                <w:szCs w:val="18"/>
              </w:rPr>
            </w:pPr>
            <w:r w:rsidRPr="004875B5">
              <w:rPr>
                <w:kern w:val="0"/>
                <w:sz w:val="18"/>
                <w:szCs w:val="18"/>
              </w:rPr>
              <w:t>符合</w:t>
            </w:r>
          </w:p>
        </w:tc>
      </w:tr>
    </w:tbl>
    <w:p w14:paraId="0F02C2B3" w14:textId="77777777" w:rsidR="00BB70C6" w:rsidRPr="004875B5" w:rsidRDefault="00BB70C6" w:rsidP="00BB70C6">
      <w:pPr>
        <w:autoSpaceDE w:val="0"/>
        <w:autoSpaceDN w:val="0"/>
        <w:snapToGrid w:val="0"/>
        <w:ind w:firstLine="420"/>
        <w:rPr>
          <w:kern w:val="0"/>
          <w:szCs w:val="24"/>
        </w:rPr>
      </w:pPr>
      <w:r w:rsidRPr="004875B5">
        <w:rPr>
          <w:kern w:val="0"/>
          <w:szCs w:val="24"/>
        </w:rPr>
        <w:t>综上，项目与</w:t>
      </w:r>
      <w:r w:rsidRPr="004875B5">
        <w:rPr>
          <w:kern w:val="0"/>
          <w:szCs w:val="24"/>
        </w:rPr>
        <w:t>“</w:t>
      </w:r>
      <w:r w:rsidRPr="004875B5">
        <w:rPr>
          <w:kern w:val="0"/>
          <w:szCs w:val="24"/>
        </w:rPr>
        <w:t>三线一单</w:t>
      </w:r>
      <w:r w:rsidRPr="004875B5">
        <w:rPr>
          <w:kern w:val="0"/>
          <w:szCs w:val="24"/>
        </w:rPr>
        <w:t>”</w:t>
      </w:r>
      <w:r w:rsidRPr="004875B5">
        <w:rPr>
          <w:kern w:val="0"/>
          <w:szCs w:val="24"/>
        </w:rPr>
        <w:t>的相符。</w:t>
      </w:r>
    </w:p>
    <w:p w14:paraId="77F3FC61" w14:textId="77777777" w:rsidR="00BB70C6" w:rsidRPr="004875B5" w:rsidRDefault="00BB70C6" w:rsidP="00BB70C6">
      <w:pPr>
        <w:autoSpaceDE w:val="0"/>
        <w:autoSpaceDN w:val="0"/>
        <w:snapToGrid w:val="0"/>
        <w:ind w:firstLine="422"/>
        <w:rPr>
          <w:b/>
          <w:bCs/>
          <w:kern w:val="0"/>
          <w:szCs w:val="24"/>
        </w:rPr>
      </w:pPr>
      <w:r w:rsidRPr="004875B5">
        <w:rPr>
          <w:b/>
          <w:bCs/>
          <w:kern w:val="0"/>
          <w:szCs w:val="24"/>
        </w:rPr>
        <w:t>（</w:t>
      </w:r>
      <w:r w:rsidRPr="004875B5">
        <w:rPr>
          <w:b/>
          <w:bCs/>
          <w:kern w:val="0"/>
          <w:szCs w:val="24"/>
        </w:rPr>
        <w:t>2</w:t>
      </w:r>
      <w:r w:rsidRPr="004875B5">
        <w:rPr>
          <w:b/>
          <w:bCs/>
          <w:kern w:val="0"/>
          <w:szCs w:val="24"/>
        </w:rPr>
        <w:t>）与《黄石市</w:t>
      </w:r>
      <w:r w:rsidRPr="004875B5">
        <w:rPr>
          <w:b/>
          <w:bCs/>
          <w:kern w:val="0"/>
          <w:szCs w:val="24"/>
        </w:rPr>
        <w:t>“</w:t>
      </w:r>
      <w:r w:rsidRPr="004875B5">
        <w:rPr>
          <w:b/>
          <w:bCs/>
          <w:kern w:val="0"/>
          <w:szCs w:val="24"/>
        </w:rPr>
        <w:t>三线一单</w:t>
      </w:r>
      <w:r w:rsidRPr="004875B5">
        <w:rPr>
          <w:b/>
          <w:bCs/>
          <w:kern w:val="0"/>
          <w:szCs w:val="24"/>
        </w:rPr>
        <w:t>”</w:t>
      </w:r>
      <w:r w:rsidRPr="004875B5">
        <w:rPr>
          <w:b/>
          <w:bCs/>
          <w:kern w:val="0"/>
          <w:szCs w:val="24"/>
        </w:rPr>
        <w:t>生态环境分区管控实施方案》（黄环发</w:t>
      </w:r>
      <w:r w:rsidRPr="004875B5">
        <w:rPr>
          <w:b/>
          <w:bCs/>
          <w:kern w:val="0"/>
          <w:szCs w:val="24"/>
        </w:rPr>
        <w:t>[2021]14</w:t>
      </w:r>
      <w:r w:rsidRPr="004875B5">
        <w:rPr>
          <w:b/>
          <w:bCs/>
          <w:kern w:val="0"/>
          <w:szCs w:val="24"/>
        </w:rPr>
        <w:t>号）相符性分析</w:t>
      </w:r>
    </w:p>
    <w:p w14:paraId="66260DA5" w14:textId="62CD4CA0" w:rsidR="00BB70C6" w:rsidRPr="004875B5" w:rsidRDefault="00BB70C6" w:rsidP="00BB70C6">
      <w:pPr>
        <w:autoSpaceDE w:val="0"/>
        <w:autoSpaceDN w:val="0"/>
        <w:snapToGrid w:val="0"/>
        <w:ind w:firstLine="420"/>
        <w:rPr>
          <w:szCs w:val="24"/>
        </w:rPr>
      </w:pPr>
      <w:r w:rsidRPr="004875B5">
        <w:rPr>
          <w:szCs w:val="24"/>
        </w:rPr>
        <w:t>根据《黄石市</w:t>
      </w:r>
      <w:r w:rsidRPr="004875B5">
        <w:rPr>
          <w:szCs w:val="24"/>
        </w:rPr>
        <w:t>“</w:t>
      </w:r>
      <w:r w:rsidRPr="004875B5">
        <w:rPr>
          <w:szCs w:val="24"/>
        </w:rPr>
        <w:t>三线一单</w:t>
      </w:r>
      <w:r w:rsidRPr="004875B5">
        <w:rPr>
          <w:szCs w:val="24"/>
        </w:rPr>
        <w:t>”</w:t>
      </w:r>
      <w:r w:rsidRPr="004875B5">
        <w:rPr>
          <w:szCs w:val="24"/>
        </w:rPr>
        <w:t>生态环境分区管控实施方案》（黄环发</w:t>
      </w:r>
      <w:r w:rsidRPr="004875B5">
        <w:rPr>
          <w:szCs w:val="24"/>
        </w:rPr>
        <w:t>[2021]14</w:t>
      </w:r>
      <w:r w:rsidRPr="004875B5">
        <w:rPr>
          <w:szCs w:val="24"/>
        </w:rPr>
        <w:t>号），黄石市共划定环境管控单元</w:t>
      </w:r>
      <w:r w:rsidRPr="004875B5">
        <w:rPr>
          <w:szCs w:val="24"/>
        </w:rPr>
        <w:t>38</w:t>
      </w:r>
      <w:r w:rsidRPr="004875B5">
        <w:rPr>
          <w:szCs w:val="24"/>
        </w:rPr>
        <w:t>个，分为优先保护单元、重点管控单元、一般管控单元三类，实施分类管控。本项目位于</w:t>
      </w:r>
      <w:r w:rsidR="005A5DFA" w:rsidRPr="004875B5">
        <w:rPr>
          <w:szCs w:val="24"/>
        </w:rPr>
        <w:t>浮屠</w:t>
      </w:r>
      <w:r w:rsidRPr="004875B5">
        <w:rPr>
          <w:szCs w:val="24"/>
        </w:rPr>
        <w:t>镇范围内，</w:t>
      </w:r>
      <w:r w:rsidR="005A5DFA" w:rsidRPr="004875B5">
        <w:rPr>
          <w:szCs w:val="24"/>
        </w:rPr>
        <w:t>浮屠</w:t>
      </w:r>
      <w:r w:rsidRPr="004875B5">
        <w:rPr>
          <w:szCs w:val="24"/>
        </w:rPr>
        <w:t>镇属于重点管控单元（环境管控单元编码为</w:t>
      </w:r>
      <w:r w:rsidRPr="004875B5">
        <w:rPr>
          <w:szCs w:val="24"/>
        </w:rPr>
        <w:t>ZH42022220002</w:t>
      </w:r>
      <w:r w:rsidRPr="004875B5">
        <w:rPr>
          <w:szCs w:val="24"/>
        </w:rPr>
        <w:t>），本项目与该管控单元内的管控要求相符性分析如下：</w:t>
      </w:r>
    </w:p>
    <w:p w14:paraId="5CE66F3F" w14:textId="77777777" w:rsidR="00BB70C6" w:rsidRPr="004875B5" w:rsidRDefault="00BB70C6" w:rsidP="00BB70C6">
      <w:pPr>
        <w:snapToGrid w:val="0"/>
        <w:spacing w:line="240" w:lineRule="auto"/>
        <w:ind w:firstLine="422"/>
        <w:jc w:val="center"/>
        <w:rPr>
          <w:b/>
          <w:sz w:val="21"/>
          <w:szCs w:val="21"/>
        </w:rPr>
      </w:pPr>
      <w:r w:rsidRPr="004875B5">
        <w:rPr>
          <w:b/>
          <w:sz w:val="21"/>
          <w:szCs w:val="21"/>
        </w:rPr>
        <w:t>表</w:t>
      </w:r>
      <w:r w:rsidRPr="004875B5">
        <w:rPr>
          <w:b/>
          <w:sz w:val="21"/>
          <w:szCs w:val="21"/>
        </w:rPr>
        <w:t xml:space="preserve">1-3  </w:t>
      </w:r>
      <w:r w:rsidRPr="004875B5">
        <w:rPr>
          <w:b/>
          <w:sz w:val="21"/>
          <w:szCs w:val="21"/>
        </w:rPr>
        <w:t>本项目与黄石市生态环境分区管控要求相符性分析一览表</w:t>
      </w:r>
    </w:p>
    <w:tbl>
      <w:tblPr>
        <w:tblW w:w="49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077"/>
        <w:gridCol w:w="4143"/>
        <w:gridCol w:w="2225"/>
        <w:gridCol w:w="907"/>
      </w:tblGrid>
      <w:tr w:rsidR="00BB70C6" w:rsidRPr="004875B5" w14:paraId="474073B8" w14:textId="77777777" w:rsidTr="006F4FD1">
        <w:trPr>
          <w:trHeight w:val="284"/>
          <w:jc w:val="center"/>
        </w:trPr>
        <w:tc>
          <w:tcPr>
            <w:tcW w:w="5220" w:type="dxa"/>
            <w:gridSpan w:val="2"/>
            <w:tcBorders>
              <w:top w:val="single" w:sz="12" w:space="0" w:color="auto"/>
              <w:left w:val="nil"/>
              <w:bottom w:val="single" w:sz="12" w:space="0" w:color="auto"/>
              <w:right w:val="single" w:sz="4" w:space="0" w:color="auto"/>
            </w:tcBorders>
            <w:vAlign w:val="center"/>
          </w:tcPr>
          <w:p w14:paraId="0F46AAD7" w14:textId="77777777" w:rsidR="00BB70C6" w:rsidRPr="004875B5" w:rsidRDefault="00BB70C6" w:rsidP="00763BB4">
            <w:pPr>
              <w:snapToGrid w:val="0"/>
              <w:spacing w:line="240" w:lineRule="auto"/>
              <w:ind w:firstLine="0"/>
              <w:jc w:val="center"/>
              <w:rPr>
                <w:sz w:val="18"/>
                <w:szCs w:val="18"/>
              </w:rPr>
            </w:pPr>
            <w:r w:rsidRPr="004875B5">
              <w:rPr>
                <w:sz w:val="18"/>
                <w:szCs w:val="18"/>
              </w:rPr>
              <w:t>管控要求</w:t>
            </w:r>
          </w:p>
        </w:tc>
        <w:tc>
          <w:tcPr>
            <w:tcW w:w="2225" w:type="dxa"/>
            <w:tcBorders>
              <w:top w:val="single" w:sz="12" w:space="0" w:color="auto"/>
              <w:left w:val="single" w:sz="4" w:space="0" w:color="auto"/>
              <w:bottom w:val="single" w:sz="12" w:space="0" w:color="auto"/>
              <w:right w:val="single" w:sz="4" w:space="0" w:color="auto"/>
            </w:tcBorders>
            <w:vAlign w:val="center"/>
          </w:tcPr>
          <w:p w14:paraId="2514C39D" w14:textId="77777777" w:rsidR="00BB70C6" w:rsidRPr="004875B5" w:rsidRDefault="00BB70C6" w:rsidP="00763BB4">
            <w:pPr>
              <w:snapToGrid w:val="0"/>
              <w:spacing w:line="240" w:lineRule="auto"/>
              <w:ind w:firstLine="0"/>
              <w:jc w:val="center"/>
              <w:rPr>
                <w:sz w:val="18"/>
                <w:szCs w:val="18"/>
              </w:rPr>
            </w:pPr>
            <w:r w:rsidRPr="004875B5">
              <w:rPr>
                <w:sz w:val="18"/>
                <w:szCs w:val="18"/>
              </w:rPr>
              <w:t>本项目情况</w:t>
            </w:r>
          </w:p>
        </w:tc>
        <w:tc>
          <w:tcPr>
            <w:tcW w:w="907" w:type="dxa"/>
            <w:tcBorders>
              <w:top w:val="single" w:sz="12" w:space="0" w:color="auto"/>
              <w:left w:val="single" w:sz="4" w:space="0" w:color="auto"/>
              <w:bottom w:val="single" w:sz="12" w:space="0" w:color="auto"/>
              <w:right w:val="nil"/>
            </w:tcBorders>
            <w:vAlign w:val="center"/>
          </w:tcPr>
          <w:p w14:paraId="28A118C8" w14:textId="77777777" w:rsidR="00BB70C6" w:rsidRPr="004875B5" w:rsidRDefault="00BB70C6" w:rsidP="00763BB4">
            <w:pPr>
              <w:snapToGrid w:val="0"/>
              <w:spacing w:line="240" w:lineRule="auto"/>
              <w:ind w:firstLine="0"/>
              <w:jc w:val="center"/>
              <w:rPr>
                <w:sz w:val="18"/>
                <w:szCs w:val="18"/>
              </w:rPr>
            </w:pPr>
            <w:r w:rsidRPr="004875B5">
              <w:rPr>
                <w:sz w:val="18"/>
                <w:szCs w:val="18"/>
              </w:rPr>
              <w:t>是否符合</w:t>
            </w:r>
          </w:p>
        </w:tc>
      </w:tr>
      <w:tr w:rsidR="00BB70C6" w:rsidRPr="004875B5" w14:paraId="21B3FD06" w14:textId="77777777" w:rsidTr="006F4FD1">
        <w:trPr>
          <w:trHeight w:val="284"/>
          <w:jc w:val="center"/>
        </w:trPr>
        <w:tc>
          <w:tcPr>
            <w:tcW w:w="1077" w:type="dxa"/>
            <w:vMerge w:val="restart"/>
            <w:tcBorders>
              <w:top w:val="nil"/>
              <w:left w:val="nil"/>
              <w:bottom w:val="single" w:sz="4" w:space="0" w:color="auto"/>
              <w:right w:val="single" w:sz="4" w:space="0" w:color="auto"/>
            </w:tcBorders>
            <w:vAlign w:val="center"/>
          </w:tcPr>
          <w:p w14:paraId="0EA42321" w14:textId="77777777" w:rsidR="00BB70C6" w:rsidRPr="004875B5" w:rsidRDefault="00BB70C6" w:rsidP="00763BB4">
            <w:pPr>
              <w:snapToGrid w:val="0"/>
              <w:spacing w:line="240" w:lineRule="auto"/>
              <w:ind w:firstLine="0"/>
              <w:jc w:val="center"/>
              <w:rPr>
                <w:sz w:val="18"/>
                <w:szCs w:val="18"/>
              </w:rPr>
            </w:pPr>
            <w:r w:rsidRPr="004875B5">
              <w:rPr>
                <w:sz w:val="18"/>
                <w:szCs w:val="18"/>
              </w:rPr>
              <w:t>空间布局约束</w:t>
            </w:r>
          </w:p>
        </w:tc>
        <w:tc>
          <w:tcPr>
            <w:tcW w:w="4143" w:type="dxa"/>
            <w:tcBorders>
              <w:top w:val="single" w:sz="12" w:space="0" w:color="auto"/>
              <w:left w:val="single" w:sz="4" w:space="0" w:color="auto"/>
              <w:bottom w:val="single" w:sz="4" w:space="0" w:color="auto"/>
              <w:right w:val="single" w:sz="4" w:space="0" w:color="auto"/>
            </w:tcBorders>
            <w:vAlign w:val="center"/>
          </w:tcPr>
          <w:p w14:paraId="49E44ED4" w14:textId="4168B54B" w:rsidR="00BB70C6" w:rsidRPr="004875B5" w:rsidRDefault="00BB70C6" w:rsidP="00763BB4">
            <w:pPr>
              <w:snapToGrid w:val="0"/>
              <w:spacing w:line="240" w:lineRule="auto"/>
              <w:ind w:firstLine="0"/>
              <w:jc w:val="left"/>
              <w:rPr>
                <w:sz w:val="18"/>
                <w:szCs w:val="18"/>
              </w:rPr>
            </w:pPr>
            <w:r w:rsidRPr="004875B5">
              <w:rPr>
                <w:sz w:val="18"/>
                <w:szCs w:val="18"/>
              </w:rPr>
              <w:t xml:space="preserve">1. </w:t>
            </w:r>
            <w:r w:rsidRPr="004875B5">
              <w:rPr>
                <w:sz w:val="18"/>
                <w:szCs w:val="18"/>
              </w:rPr>
              <w:t>单元内</w:t>
            </w:r>
            <w:r w:rsidR="00193437" w:rsidRPr="004875B5">
              <w:rPr>
                <w:sz w:val="18"/>
                <w:szCs w:val="18"/>
              </w:rPr>
              <w:t>湖泊、</w:t>
            </w:r>
            <w:r w:rsidRPr="004875B5">
              <w:rPr>
                <w:sz w:val="18"/>
                <w:szCs w:val="18"/>
              </w:rPr>
              <w:t>林地</w:t>
            </w:r>
            <w:r w:rsidR="00193437" w:rsidRPr="004875B5">
              <w:rPr>
                <w:sz w:val="18"/>
                <w:szCs w:val="18"/>
              </w:rPr>
              <w:t>分别</w:t>
            </w:r>
            <w:r w:rsidRPr="004875B5">
              <w:rPr>
                <w:sz w:val="18"/>
                <w:szCs w:val="18"/>
              </w:rPr>
              <w:t>执行湖北省总体准入要求关于自然生态空间、</w:t>
            </w:r>
            <w:r w:rsidR="00193437" w:rsidRPr="004875B5">
              <w:rPr>
                <w:sz w:val="18"/>
                <w:szCs w:val="18"/>
              </w:rPr>
              <w:t>湖泊、</w:t>
            </w:r>
            <w:r w:rsidRPr="004875B5">
              <w:rPr>
                <w:sz w:val="18"/>
                <w:szCs w:val="18"/>
              </w:rPr>
              <w:t>森林、公益林等的准入要求。</w:t>
            </w:r>
          </w:p>
        </w:tc>
        <w:tc>
          <w:tcPr>
            <w:tcW w:w="2225" w:type="dxa"/>
            <w:tcBorders>
              <w:top w:val="single" w:sz="12" w:space="0" w:color="auto"/>
              <w:left w:val="single" w:sz="4" w:space="0" w:color="auto"/>
              <w:bottom w:val="single" w:sz="4" w:space="0" w:color="auto"/>
              <w:right w:val="single" w:sz="4" w:space="0" w:color="auto"/>
            </w:tcBorders>
            <w:vAlign w:val="center"/>
          </w:tcPr>
          <w:p w14:paraId="56B0EA70" w14:textId="77777777" w:rsidR="00BB70C6" w:rsidRPr="004875B5" w:rsidRDefault="00BB70C6" w:rsidP="00763BB4">
            <w:pPr>
              <w:snapToGrid w:val="0"/>
              <w:spacing w:line="240" w:lineRule="auto"/>
              <w:ind w:firstLine="0"/>
              <w:jc w:val="center"/>
              <w:rPr>
                <w:sz w:val="18"/>
                <w:szCs w:val="18"/>
              </w:rPr>
            </w:pPr>
            <w:r w:rsidRPr="004875B5">
              <w:rPr>
                <w:sz w:val="18"/>
                <w:szCs w:val="18"/>
              </w:rPr>
              <w:t>本项目不涉及</w:t>
            </w:r>
          </w:p>
        </w:tc>
        <w:tc>
          <w:tcPr>
            <w:tcW w:w="907" w:type="dxa"/>
            <w:tcBorders>
              <w:top w:val="single" w:sz="12" w:space="0" w:color="auto"/>
              <w:left w:val="single" w:sz="4" w:space="0" w:color="auto"/>
              <w:bottom w:val="single" w:sz="4" w:space="0" w:color="auto"/>
              <w:right w:val="nil"/>
            </w:tcBorders>
            <w:vAlign w:val="center"/>
          </w:tcPr>
          <w:p w14:paraId="5C1EB935" w14:textId="77777777" w:rsidR="00BB70C6" w:rsidRPr="004875B5" w:rsidRDefault="00BB70C6" w:rsidP="00763BB4">
            <w:pPr>
              <w:snapToGrid w:val="0"/>
              <w:spacing w:line="240" w:lineRule="auto"/>
              <w:ind w:firstLine="0"/>
              <w:jc w:val="center"/>
              <w:rPr>
                <w:sz w:val="18"/>
                <w:szCs w:val="18"/>
              </w:rPr>
            </w:pPr>
            <w:r w:rsidRPr="004875B5">
              <w:rPr>
                <w:sz w:val="18"/>
                <w:szCs w:val="18"/>
              </w:rPr>
              <w:t>符合</w:t>
            </w:r>
          </w:p>
        </w:tc>
      </w:tr>
      <w:tr w:rsidR="00BB70C6" w:rsidRPr="004875B5" w14:paraId="5100F40F" w14:textId="77777777" w:rsidTr="006F4FD1">
        <w:trPr>
          <w:trHeight w:val="284"/>
          <w:jc w:val="center"/>
        </w:trPr>
        <w:tc>
          <w:tcPr>
            <w:tcW w:w="1077" w:type="dxa"/>
            <w:vMerge/>
            <w:tcBorders>
              <w:top w:val="nil"/>
              <w:left w:val="nil"/>
              <w:bottom w:val="single" w:sz="4" w:space="0" w:color="auto"/>
              <w:right w:val="single" w:sz="4" w:space="0" w:color="auto"/>
            </w:tcBorders>
            <w:vAlign w:val="center"/>
          </w:tcPr>
          <w:p w14:paraId="10FE8FB2" w14:textId="77777777" w:rsidR="00BB70C6" w:rsidRPr="004875B5" w:rsidRDefault="00BB70C6" w:rsidP="00763BB4">
            <w:pPr>
              <w:widowControl/>
              <w:snapToGrid w:val="0"/>
              <w:spacing w:line="240" w:lineRule="auto"/>
              <w:ind w:firstLine="0"/>
              <w:jc w:val="left"/>
              <w:rPr>
                <w:sz w:val="18"/>
                <w:szCs w:val="18"/>
              </w:rPr>
            </w:pPr>
          </w:p>
        </w:tc>
        <w:tc>
          <w:tcPr>
            <w:tcW w:w="4143" w:type="dxa"/>
            <w:tcBorders>
              <w:top w:val="single" w:sz="4" w:space="0" w:color="auto"/>
              <w:left w:val="single" w:sz="4" w:space="0" w:color="auto"/>
              <w:bottom w:val="single" w:sz="4" w:space="0" w:color="auto"/>
              <w:right w:val="single" w:sz="4" w:space="0" w:color="auto"/>
            </w:tcBorders>
            <w:vAlign w:val="center"/>
          </w:tcPr>
          <w:p w14:paraId="10DB6234" w14:textId="06845953" w:rsidR="00BB70C6" w:rsidRPr="004875B5" w:rsidRDefault="00BB70C6" w:rsidP="00193437">
            <w:pPr>
              <w:snapToGrid w:val="0"/>
              <w:spacing w:line="240" w:lineRule="auto"/>
              <w:ind w:firstLine="0"/>
              <w:jc w:val="center"/>
              <w:rPr>
                <w:sz w:val="18"/>
                <w:szCs w:val="18"/>
              </w:rPr>
            </w:pPr>
            <w:r w:rsidRPr="004875B5">
              <w:rPr>
                <w:sz w:val="18"/>
                <w:szCs w:val="18"/>
              </w:rPr>
              <w:t xml:space="preserve">2. </w:t>
            </w:r>
            <w:r w:rsidR="00193437" w:rsidRPr="004875B5">
              <w:rPr>
                <w:sz w:val="18"/>
                <w:szCs w:val="18"/>
              </w:rPr>
              <w:t>沿富水流域开发建设活动</w:t>
            </w:r>
            <w:r w:rsidRPr="004875B5">
              <w:rPr>
                <w:sz w:val="18"/>
                <w:szCs w:val="18"/>
              </w:rPr>
              <w:t>执行省总体准入要求</w:t>
            </w:r>
            <w:r w:rsidRPr="004875B5">
              <w:rPr>
                <w:sz w:val="18"/>
                <w:szCs w:val="18"/>
              </w:rPr>
              <w:lastRenderedPageBreak/>
              <w:t>中关于沿江</w:t>
            </w:r>
            <w:r w:rsidRPr="004875B5">
              <w:rPr>
                <w:sz w:val="18"/>
                <w:szCs w:val="18"/>
              </w:rPr>
              <w:t>15km</w:t>
            </w:r>
            <w:r w:rsidRPr="004875B5">
              <w:rPr>
                <w:sz w:val="18"/>
                <w:szCs w:val="18"/>
              </w:rPr>
              <w:t>的准入要求。</w:t>
            </w:r>
          </w:p>
        </w:tc>
        <w:tc>
          <w:tcPr>
            <w:tcW w:w="2225" w:type="dxa"/>
            <w:tcBorders>
              <w:top w:val="single" w:sz="4" w:space="0" w:color="auto"/>
              <w:left w:val="single" w:sz="4" w:space="0" w:color="auto"/>
              <w:bottom w:val="single" w:sz="4" w:space="0" w:color="auto"/>
              <w:right w:val="single" w:sz="4" w:space="0" w:color="auto"/>
            </w:tcBorders>
            <w:vAlign w:val="center"/>
          </w:tcPr>
          <w:p w14:paraId="4B5323C1" w14:textId="77777777" w:rsidR="00BB70C6" w:rsidRPr="004875B5" w:rsidRDefault="00BB70C6" w:rsidP="00763BB4">
            <w:pPr>
              <w:snapToGrid w:val="0"/>
              <w:spacing w:line="240" w:lineRule="auto"/>
              <w:ind w:firstLine="0"/>
              <w:jc w:val="center"/>
              <w:rPr>
                <w:sz w:val="18"/>
                <w:szCs w:val="18"/>
              </w:rPr>
            </w:pPr>
            <w:r w:rsidRPr="004875B5">
              <w:rPr>
                <w:sz w:val="18"/>
                <w:szCs w:val="18"/>
              </w:rPr>
              <w:lastRenderedPageBreak/>
              <w:t>本项项目不属于石化、现</w:t>
            </w:r>
            <w:r w:rsidRPr="004875B5">
              <w:rPr>
                <w:sz w:val="18"/>
                <w:szCs w:val="18"/>
              </w:rPr>
              <w:lastRenderedPageBreak/>
              <w:t>代煤化工等产业，符合总体准入要求中关于沿江</w:t>
            </w:r>
            <w:r w:rsidRPr="004875B5">
              <w:rPr>
                <w:sz w:val="18"/>
                <w:szCs w:val="18"/>
              </w:rPr>
              <w:t>15km</w:t>
            </w:r>
            <w:r w:rsidRPr="004875B5">
              <w:rPr>
                <w:sz w:val="18"/>
                <w:szCs w:val="18"/>
              </w:rPr>
              <w:t>布局约束的准入要求</w:t>
            </w:r>
          </w:p>
        </w:tc>
        <w:tc>
          <w:tcPr>
            <w:tcW w:w="907" w:type="dxa"/>
            <w:tcBorders>
              <w:top w:val="single" w:sz="4" w:space="0" w:color="auto"/>
              <w:left w:val="single" w:sz="4" w:space="0" w:color="auto"/>
              <w:bottom w:val="single" w:sz="4" w:space="0" w:color="auto"/>
              <w:right w:val="nil"/>
            </w:tcBorders>
            <w:vAlign w:val="center"/>
          </w:tcPr>
          <w:p w14:paraId="4F8F8C2A" w14:textId="77777777" w:rsidR="00BB70C6" w:rsidRPr="004875B5" w:rsidRDefault="00BB70C6" w:rsidP="00763BB4">
            <w:pPr>
              <w:snapToGrid w:val="0"/>
              <w:spacing w:line="240" w:lineRule="auto"/>
              <w:ind w:firstLine="0"/>
              <w:jc w:val="center"/>
              <w:rPr>
                <w:sz w:val="18"/>
                <w:szCs w:val="18"/>
              </w:rPr>
            </w:pPr>
            <w:r w:rsidRPr="004875B5">
              <w:rPr>
                <w:sz w:val="18"/>
                <w:szCs w:val="18"/>
              </w:rPr>
              <w:lastRenderedPageBreak/>
              <w:t>符合</w:t>
            </w:r>
          </w:p>
        </w:tc>
      </w:tr>
      <w:tr w:rsidR="00BB70C6" w:rsidRPr="004875B5" w14:paraId="7A94DB6D" w14:textId="77777777" w:rsidTr="006F4FD1">
        <w:trPr>
          <w:trHeight w:val="284"/>
          <w:jc w:val="center"/>
        </w:trPr>
        <w:tc>
          <w:tcPr>
            <w:tcW w:w="1077" w:type="dxa"/>
            <w:vMerge/>
            <w:tcBorders>
              <w:top w:val="nil"/>
              <w:left w:val="nil"/>
              <w:bottom w:val="single" w:sz="4" w:space="0" w:color="auto"/>
              <w:right w:val="single" w:sz="4" w:space="0" w:color="auto"/>
            </w:tcBorders>
            <w:vAlign w:val="center"/>
          </w:tcPr>
          <w:p w14:paraId="2C9FC442" w14:textId="77777777" w:rsidR="00BB70C6" w:rsidRPr="004875B5" w:rsidRDefault="00BB70C6" w:rsidP="00763BB4">
            <w:pPr>
              <w:widowControl/>
              <w:snapToGrid w:val="0"/>
              <w:spacing w:line="240" w:lineRule="auto"/>
              <w:ind w:firstLine="0"/>
              <w:jc w:val="left"/>
              <w:rPr>
                <w:sz w:val="18"/>
                <w:szCs w:val="18"/>
              </w:rPr>
            </w:pPr>
          </w:p>
        </w:tc>
        <w:tc>
          <w:tcPr>
            <w:tcW w:w="4143" w:type="dxa"/>
            <w:tcBorders>
              <w:top w:val="single" w:sz="4" w:space="0" w:color="auto"/>
              <w:left w:val="single" w:sz="4" w:space="0" w:color="auto"/>
              <w:bottom w:val="single" w:sz="4" w:space="0" w:color="auto"/>
              <w:right w:val="single" w:sz="4" w:space="0" w:color="auto"/>
            </w:tcBorders>
            <w:vAlign w:val="center"/>
          </w:tcPr>
          <w:p w14:paraId="0838E588" w14:textId="187A66DC" w:rsidR="00BB70C6" w:rsidRPr="004875B5" w:rsidRDefault="00BB70C6" w:rsidP="00B531BB">
            <w:pPr>
              <w:snapToGrid w:val="0"/>
              <w:spacing w:line="240" w:lineRule="auto"/>
              <w:ind w:firstLine="0"/>
              <w:jc w:val="left"/>
              <w:rPr>
                <w:sz w:val="18"/>
                <w:szCs w:val="18"/>
              </w:rPr>
            </w:pPr>
            <w:r w:rsidRPr="004875B5">
              <w:rPr>
                <w:sz w:val="18"/>
                <w:szCs w:val="18"/>
              </w:rPr>
              <w:t xml:space="preserve">3. </w:t>
            </w:r>
            <w:r w:rsidRPr="004875B5">
              <w:rPr>
                <w:sz w:val="18"/>
                <w:szCs w:val="18"/>
              </w:rPr>
              <w:t>阳新经济开发区新建、改扩建项目应符合园区规划，并执行</w:t>
            </w:r>
            <w:r w:rsidR="00B531BB" w:rsidRPr="004875B5">
              <w:rPr>
                <w:sz w:val="18"/>
                <w:szCs w:val="18"/>
              </w:rPr>
              <w:t>园区</w:t>
            </w:r>
            <w:r w:rsidRPr="004875B5">
              <w:rPr>
                <w:sz w:val="18"/>
                <w:szCs w:val="18"/>
              </w:rPr>
              <w:t>规划环评（或跟踪评价）</w:t>
            </w:r>
            <w:r w:rsidR="00B531BB" w:rsidRPr="004875B5">
              <w:rPr>
                <w:sz w:val="18"/>
                <w:szCs w:val="18"/>
              </w:rPr>
              <w:t>的</w:t>
            </w:r>
            <w:r w:rsidRPr="004875B5">
              <w:rPr>
                <w:sz w:val="18"/>
                <w:szCs w:val="18"/>
              </w:rPr>
              <w:t>准入要求。禁止引入列入国家已发布的高污染、高环境风险产品名录的项目。</w:t>
            </w:r>
          </w:p>
        </w:tc>
        <w:tc>
          <w:tcPr>
            <w:tcW w:w="2225" w:type="dxa"/>
            <w:tcBorders>
              <w:top w:val="single" w:sz="4" w:space="0" w:color="auto"/>
              <w:left w:val="single" w:sz="4" w:space="0" w:color="auto"/>
              <w:bottom w:val="single" w:sz="4" w:space="0" w:color="auto"/>
              <w:right w:val="single" w:sz="4" w:space="0" w:color="auto"/>
            </w:tcBorders>
            <w:vAlign w:val="center"/>
          </w:tcPr>
          <w:p w14:paraId="09CA45D0" w14:textId="138B1BBE" w:rsidR="00BB70C6" w:rsidRPr="004875B5" w:rsidRDefault="00BB70C6" w:rsidP="00B531BB">
            <w:pPr>
              <w:snapToGrid w:val="0"/>
              <w:spacing w:line="240" w:lineRule="auto"/>
              <w:ind w:firstLine="0"/>
              <w:jc w:val="center"/>
              <w:rPr>
                <w:sz w:val="18"/>
                <w:szCs w:val="18"/>
              </w:rPr>
            </w:pPr>
            <w:r w:rsidRPr="004875B5">
              <w:rPr>
                <w:sz w:val="18"/>
                <w:szCs w:val="18"/>
              </w:rPr>
              <w:t>项目位于</w:t>
            </w:r>
            <w:r w:rsidR="00B531BB" w:rsidRPr="004875B5">
              <w:rPr>
                <w:sz w:val="18"/>
                <w:szCs w:val="18"/>
              </w:rPr>
              <w:t>阳新县经济开发区迎宾大道</w:t>
            </w:r>
            <w:r w:rsidR="00B531BB" w:rsidRPr="004875B5">
              <w:rPr>
                <w:sz w:val="18"/>
                <w:szCs w:val="18"/>
              </w:rPr>
              <w:t>127</w:t>
            </w:r>
            <w:r w:rsidR="00B531BB" w:rsidRPr="004875B5">
              <w:rPr>
                <w:sz w:val="18"/>
                <w:szCs w:val="18"/>
              </w:rPr>
              <w:t>号西商物流园，不属于规划环评范围内</w:t>
            </w:r>
            <w:r w:rsidRPr="004875B5">
              <w:rPr>
                <w:sz w:val="18"/>
                <w:szCs w:val="18"/>
              </w:rPr>
              <w:t>，项目不是高污染、高环境风险产品名录的项目</w:t>
            </w:r>
          </w:p>
        </w:tc>
        <w:tc>
          <w:tcPr>
            <w:tcW w:w="907" w:type="dxa"/>
            <w:tcBorders>
              <w:top w:val="single" w:sz="4" w:space="0" w:color="auto"/>
              <w:left w:val="single" w:sz="4" w:space="0" w:color="auto"/>
              <w:bottom w:val="single" w:sz="4" w:space="0" w:color="auto"/>
              <w:right w:val="nil"/>
            </w:tcBorders>
            <w:vAlign w:val="center"/>
          </w:tcPr>
          <w:p w14:paraId="2FE4E0E7" w14:textId="77777777" w:rsidR="00BB70C6" w:rsidRPr="004875B5" w:rsidRDefault="00BB70C6" w:rsidP="00763BB4">
            <w:pPr>
              <w:snapToGrid w:val="0"/>
              <w:spacing w:line="240" w:lineRule="auto"/>
              <w:ind w:firstLine="0"/>
              <w:jc w:val="center"/>
              <w:rPr>
                <w:sz w:val="18"/>
                <w:szCs w:val="18"/>
              </w:rPr>
            </w:pPr>
            <w:r w:rsidRPr="004875B5">
              <w:rPr>
                <w:sz w:val="18"/>
                <w:szCs w:val="18"/>
              </w:rPr>
              <w:t>符合</w:t>
            </w:r>
          </w:p>
        </w:tc>
      </w:tr>
      <w:tr w:rsidR="00BB70C6" w:rsidRPr="004875B5" w14:paraId="590D5921" w14:textId="77777777" w:rsidTr="006F4FD1">
        <w:trPr>
          <w:trHeight w:val="284"/>
          <w:jc w:val="center"/>
        </w:trPr>
        <w:tc>
          <w:tcPr>
            <w:tcW w:w="1077" w:type="dxa"/>
            <w:vMerge/>
            <w:tcBorders>
              <w:top w:val="nil"/>
              <w:left w:val="nil"/>
              <w:bottom w:val="single" w:sz="4" w:space="0" w:color="auto"/>
              <w:right w:val="single" w:sz="4" w:space="0" w:color="auto"/>
            </w:tcBorders>
            <w:vAlign w:val="center"/>
          </w:tcPr>
          <w:p w14:paraId="3BB2D8D0" w14:textId="77777777" w:rsidR="00BB70C6" w:rsidRPr="004875B5" w:rsidRDefault="00BB70C6" w:rsidP="00763BB4">
            <w:pPr>
              <w:widowControl/>
              <w:snapToGrid w:val="0"/>
              <w:spacing w:line="240" w:lineRule="auto"/>
              <w:ind w:firstLine="0"/>
              <w:jc w:val="left"/>
              <w:rPr>
                <w:sz w:val="18"/>
                <w:szCs w:val="18"/>
              </w:rPr>
            </w:pPr>
          </w:p>
        </w:tc>
        <w:tc>
          <w:tcPr>
            <w:tcW w:w="4143" w:type="dxa"/>
            <w:tcBorders>
              <w:top w:val="single" w:sz="4" w:space="0" w:color="auto"/>
              <w:left w:val="single" w:sz="4" w:space="0" w:color="auto"/>
              <w:bottom w:val="single" w:sz="4" w:space="0" w:color="auto"/>
              <w:right w:val="single" w:sz="4" w:space="0" w:color="auto"/>
            </w:tcBorders>
            <w:vAlign w:val="center"/>
          </w:tcPr>
          <w:p w14:paraId="12293C33" w14:textId="5C14A1D3" w:rsidR="00BB70C6" w:rsidRPr="004875B5" w:rsidRDefault="00BB70C6" w:rsidP="00C80611">
            <w:pPr>
              <w:snapToGrid w:val="0"/>
              <w:spacing w:line="240" w:lineRule="auto"/>
              <w:ind w:firstLine="0"/>
              <w:jc w:val="left"/>
              <w:rPr>
                <w:sz w:val="18"/>
                <w:szCs w:val="18"/>
              </w:rPr>
            </w:pPr>
            <w:r w:rsidRPr="004875B5">
              <w:rPr>
                <w:sz w:val="18"/>
                <w:szCs w:val="18"/>
              </w:rPr>
              <w:t>4.</w:t>
            </w:r>
            <w:r w:rsidRPr="004875B5">
              <w:rPr>
                <w:sz w:val="18"/>
                <w:szCs w:val="18"/>
              </w:rPr>
              <w:t>单元内农业种植禁止使用剧毒、高残留的农药、兽药。</w:t>
            </w:r>
            <w:r w:rsidR="00C80611" w:rsidRPr="004875B5">
              <w:rPr>
                <w:sz w:val="18"/>
                <w:szCs w:val="18"/>
              </w:rPr>
              <w:t>单元内限养区原则上不得新建、扩建畜禽养殖场（小区），水产养殖禁止养殖珍珠和在江河、湖库、输水渠等水体进行围栏围网养殖、投肥（粪）养殖。</w:t>
            </w:r>
          </w:p>
        </w:tc>
        <w:tc>
          <w:tcPr>
            <w:tcW w:w="2225" w:type="dxa"/>
            <w:tcBorders>
              <w:top w:val="single" w:sz="4" w:space="0" w:color="auto"/>
              <w:left w:val="single" w:sz="4" w:space="0" w:color="auto"/>
              <w:bottom w:val="single" w:sz="4" w:space="0" w:color="auto"/>
              <w:right w:val="single" w:sz="4" w:space="0" w:color="auto"/>
            </w:tcBorders>
            <w:vAlign w:val="center"/>
          </w:tcPr>
          <w:p w14:paraId="52F7250D" w14:textId="680597D0" w:rsidR="00BB70C6" w:rsidRPr="004875B5" w:rsidRDefault="00BB70C6" w:rsidP="00763BB4">
            <w:pPr>
              <w:snapToGrid w:val="0"/>
              <w:spacing w:line="240" w:lineRule="auto"/>
              <w:ind w:firstLine="0"/>
              <w:jc w:val="center"/>
              <w:rPr>
                <w:sz w:val="18"/>
                <w:szCs w:val="18"/>
              </w:rPr>
            </w:pPr>
            <w:r w:rsidRPr="004875B5">
              <w:rPr>
                <w:sz w:val="18"/>
                <w:szCs w:val="18"/>
              </w:rPr>
              <w:t>项目不涉及农业种植、农用地及耕地使用</w:t>
            </w:r>
            <w:r w:rsidR="00C80611" w:rsidRPr="004875B5">
              <w:rPr>
                <w:sz w:val="18"/>
                <w:szCs w:val="18"/>
              </w:rPr>
              <w:t>，项目不属于畜禽养殖场（小区），项目不属于水产养殖。</w:t>
            </w:r>
          </w:p>
        </w:tc>
        <w:tc>
          <w:tcPr>
            <w:tcW w:w="907" w:type="dxa"/>
            <w:tcBorders>
              <w:top w:val="single" w:sz="4" w:space="0" w:color="auto"/>
              <w:left w:val="single" w:sz="4" w:space="0" w:color="auto"/>
              <w:bottom w:val="single" w:sz="4" w:space="0" w:color="auto"/>
              <w:right w:val="nil"/>
            </w:tcBorders>
            <w:vAlign w:val="center"/>
          </w:tcPr>
          <w:p w14:paraId="6E554A39" w14:textId="77777777" w:rsidR="00BB70C6" w:rsidRPr="004875B5" w:rsidRDefault="00BB70C6" w:rsidP="00763BB4">
            <w:pPr>
              <w:snapToGrid w:val="0"/>
              <w:spacing w:line="240" w:lineRule="auto"/>
              <w:ind w:firstLine="0"/>
              <w:jc w:val="center"/>
              <w:rPr>
                <w:sz w:val="18"/>
                <w:szCs w:val="18"/>
              </w:rPr>
            </w:pPr>
            <w:r w:rsidRPr="004875B5">
              <w:rPr>
                <w:sz w:val="18"/>
                <w:szCs w:val="18"/>
              </w:rPr>
              <w:t>符合</w:t>
            </w:r>
          </w:p>
        </w:tc>
      </w:tr>
      <w:tr w:rsidR="00BB70C6" w:rsidRPr="004875B5" w14:paraId="374EBCC8" w14:textId="77777777" w:rsidTr="006F4FD1">
        <w:trPr>
          <w:trHeight w:val="284"/>
          <w:jc w:val="center"/>
        </w:trPr>
        <w:tc>
          <w:tcPr>
            <w:tcW w:w="1077" w:type="dxa"/>
            <w:vMerge/>
            <w:tcBorders>
              <w:top w:val="nil"/>
              <w:left w:val="nil"/>
              <w:bottom w:val="single" w:sz="4" w:space="0" w:color="auto"/>
              <w:right w:val="single" w:sz="4" w:space="0" w:color="auto"/>
            </w:tcBorders>
            <w:vAlign w:val="center"/>
          </w:tcPr>
          <w:p w14:paraId="70211A88" w14:textId="77777777" w:rsidR="00BB70C6" w:rsidRPr="004875B5" w:rsidRDefault="00BB70C6" w:rsidP="00763BB4">
            <w:pPr>
              <w:widowControl/>
              <w:snapToGrid w:val="0"/>
              <w:spacing w:line="240" w:lineRule="auto"/>
              <w:ind w:firstLine="0"/>
              <w:jc w:val="left"/>
              <w:rPr>
                <w:sz w:val="18"/>
                <w:szCs w:val="18"/>
              </w:rPr>
            </w:pPr>
          </w:p>
        </w:tc>
        <w:tc>
          <w:tcPr>
            <w:tcW w:w="4143" w:type="dxa"/>
            <w:tcBorders>
              <w:top w:val="single" w:sz="4" w:space="0" w:color="auto"/>
              <w:left w:val="single" w:sz="4" w:space="0" w:color="auto"/>
              <w:bottom w:val="single" w:sz="4" w:space="0" w:color="auto"/>
              <w:right w:val="single" w:sz="4" w:space="0" w:color="auto"/>
            </w:tcBorders>
            <w:vAlign w:val="center"/>
          </w:tcPr>
          <w:p w14:paraId="4103C18D" w14:textId="244EBDE6" w:rsidR="00BB70C6" w:rsidRPr="004875B5" w:rsidRDefault="00BB70C6" w:rsidP="00763BB4">
            <w:pPr>
              <w:snapToGrid w:val="0"/>
              <w:spacing w:line="240" w:lineRule="auto"/>
              <w:ind w:firstLine="0"/>
              <w:jc w:val="left"/>
              <w:rPr>
                <w:sz w:val="18"/>
                <w:szCs w:val="18"/>
              </w:rPr>
            </w:pPr>
            <w:r w:rsidRPr="004875B5">
              <w:rPr>
                <w:sz w:val="18"/>
                <w:szCs w:val="18"/>
              </w:rPr>
              <w:t>5.</w:t>
            </w:r>
            <w:r w:rsidRPr="004875B5">
              <w:rPr>
                <w:sz w:val="18"/>
                <w:szCs w:val="18"/>
              </w:rPr>
              <w:t>单元内</w:t>
            </w:r>
            <w:r w:rsidR="00C80611" w:rsidRPr="004875B5">
              <w:rPr>
                <w:sz w:val="18"/>
                <w:szCs w:val="18"/>
              </w:rPr>
              <w:t>的农用地执行湖北省总体</w:t>
            </w:r>
            <w:r w:rsidR="006F4FD1" w:rsidRPr="004875B5">
              <w:rPr>
                <w:sz w:val="18"/>
                <w:szCs w:val="18"/>
              </w:rPr>
              <w:t>准入中关于耕地空间布局约束的准入要求</w:t>
            </w:r>
            <w:r w:rsidRPr="004875B5">
              <w:rPr>
                <w:sz w:val="18"/>
                <w:szCs w:val="18"/>
              </w:rPr>
              <w:t>。</w:t>
            </w:r>
          </w:p>
        </w:tc>
        <w:tc>
          <w:tcPr>
            <w:tcW w:w="2225" w:type="dxa"/>
            <w:tcBorders>
              <w:top w:val="single" w:sz="4" w:space="0" w:color="auto"/>
              <w:left w:val="single" w:sz="4" w:space="0" w:color="auto"/>
              <w:bottom w:val="single" w:sz="4" w:space="0" w:color="auto"/>
              <w:right w:val="single" w:sz="4" w:space="0" w:color="auto"/>
            </w:tcBorders>
            <w:vAlign w:val="center"/>
          </w:tcPr>
          <w:p w14:paraId="48251883" w14:textId="77777777" w:rsidR="00BB70C6" w:rsidRPr="004875B5" w:rsidRDefault="00BB70C6" w:rsidP="00763BB4">
            <w:pPr>
              <w:snapToGrid w:val="0"/>
              <w:spacing w:line="240" w:lineRule="auto"/>
              <w:ind w:firstLine="0"/>
              <w:jc w:val="center"/>
              <w:rPr>
                <w:sz w:val="18"/>
                <w:szCs w:val="18"/>
              </w:rPr>
            </w:pPr>
            <w:r w:rsidRPr="004875B5">
              <w:rPr>
                <w:sz w:val="18"/>
                <w:szCs w:val="18"/>
              </w:rPr>
              <w:t>本项目不涉及</w:t>
            </w:r>
          </w:p>
        </w:tc>
        <w:tc>
          <w:tcPr>
            <w:tcW w:w="907" w:type="dxa"/>
            <w:tcBorders>
              <w:top w:val="single" w:sz="4" w:space="0" w:color="auto"/>
              <w:left w:val="single" w:sz="4" w:space="0" w:color="auto"/>
              <w:bottom w:val="single" w:sz="4" w:space="0" w:color="auto"/>
              <w:right w:val="nil"/>
            </w:tcBorders>
            <w:vAlign w:val="center"/>
          </w:tcPr>
          <w:p w14:paraId="522A2EB5" w14:textId="77777777" w:rsidR="00BB70C6" w:rsidRPr="004875B5" w:rsidRDefault="00BB70C6" w:rsidP="00763BB4">
            <w:pPr>
              <w:snapToGrid w:val="0"/>
              <w:spacing w:line="240" w:lineRule="auto"/>
              <w:ind w:firstLine="0"/>
              <w:jc w:val="center"/>
              <w:rPr>
                <w:sz w:val="18"/>
                <w:szCs w:val="18"/>
              </w:rPr>
            </w:pPr>
            <w:r w:rsidRPr="004875B5">
              <w:rPr>
                <w:sz w:val="18"/>
                <w:szCs w:val="18"/>
              </w:rPr>
              <w:t>符合</w:t>
            </w:r>
          </w:p>
        </w:tc>
      </w:tr>
      <w:tr w:rsidR="00BB70C6" w:rsidRPr="004875B5" w14:paraId="56DBCB21" w14:textId="77777777" w:rsidTr="006F4FD1">
        <w:trPr>
          <w:trHeight w:val="284"/>
          <w:jc w:val="center"/>
        </w:trPr>
        <w:tc>
          <w:tcPr>
            <w:tcW w:w="1077" w:type="dxa"/>
            <w:vMerge w:val="restart"/>
            <w:tcBorders>
              <w:top w:val="single" w:sz="4" w:space="0" w:color="auto"/>
              <w:left w:val="nil"/>
              <w:bottom w:val="single" w:sz="4" w:space="0" w:color="auto"/>
              <w:right w:val="single" w:sz="4" w:space="0" w:color="auto"/>
            </w:tcBorders>
            <w:vAlign w:val="center"/>
          </w:tcPr>
          <w:p w14:paraId="47DE2AA9" w14:textId="77777777" w:rsidR="00BB70C6" w:rsidRPr="004875B5" w:rsidRDefault="00BB70C6" w:rsidP="00763BB4">
            <w:pPr>
              <w:snapToGrid w:val="0"/>
              <w:spacing w:line="240" w:lineRule="auto"/>
              <w:ind w:firstLine="0"/>
              <w:jc w:val="center"/>
              <w:rPr>
                <w:sz w:val="18"/>
                <w:szCs w:val="18"/>
              </w:rPr>
            </w:pPr>
            <w:r w:rsidRPr="004875B5">
              <w:rPr>
                <w:sz w:val="18"/>
                <w:szCs w:val="18"/>
              </w:rPr>
              <w:t>污染物排放管控</w:t>
            </w:r>
          </w:p>
        </w:tc>
        <w:tc>
          <w:tcPr>
            <w:tcW w:w="4143" w:type="dxa"/>
            <w:tcBorders>
              <w:top w:val="single" w:sz="4" w:space="0" w:color="auto"/>
              <w:left w:val="single" w:sz="4" w:space="0" w:color="auto"/>
              <w:bottom w:val="single" w:sz="4" w:space="0" w:color="auto"/>
              <w:right w:val="single" w:sz="4" w:space="0" w:color="auto"/>
            </w:tcBorders>
            <w:vAlign w:val="center"/>
          </w:tcPr>
          <w:p w14:paraId="31177C46" w14:textId="77777777" w:rsidR="00BB70C6" w:rsidRPr="004875B5" w:rsidRDefault="00BB70C6" w:rsidP="00763BB4">
            <w:pPr>
              <w:snapToGrid w:val="0"/>
              <w:spacing w:line="240" w:lineRule="auto"/>
              <w:ind w:firstLine="0"/>
              <w:rPr>
                <w:sz w:val="18"/>
                <w:szCs w:val="18"/>
              </w:rPr>
            </w:pPr>
            <w:r w:rsidRPr="004875B5">
              <w:rPr>
                <w:sz w:val="18"/>
                <w:szCs w:val="18"/>
              </w:rPr>
              <w:t>1.</w:t>
            </w:r>
            <w:r w:rsidRPr="004875B5">
              <w:rPr>
                <w:sz w:val="18"/>
                <w:szCs w:val="18"/>
              </w:rPr>
              <w:t>上一季度</w:t>
            </w:r>
            <w:r w:rsidRPr="004875B5">
              <w:rPr>
                <w:sz w:val="18"/>
                <w:szCs w:val="18"/>
              </w:rPr>
              <w:t>PM</w:t>
            </w:r>
            <w:r w:rsidRPr="004875B5">
              <w:rPr>
                <w:sz w:val="18"/>
                <w:szCs w:val="18"/>
                <w:vertAlign w:val="subscript"/>
              </w:rPr>
              <w:t>2.5</w:t>
            </w:r>
            <w:r w:rsidRPr="004875B5">
              <w:rPr>
                <w:sz w:val="18"/>
                <w:szCs w:val="18"/>
              </w:rPr>
              <w:t>平均浓度超标，单元内建设项目二氧化硫、氮氧化物、烟粉尘、挥发性有机物四项污染物实施区域</w:t>
            </w:r>
            <w:r w:rsidRPr="004875B5">
              <w:rPr>
                <w:sz w:val="18"/>
                <w:szCs w:val="18"/>
              </w:rPr>
              <w:t>2</w:t>
            </w:r>
            <w:r w:rsidRPr="004875B5">
              <w:rPr>
                <w:sz w:val="18"/>
                <w:szCs w:val="18"/>
              </w:rPr>
              <w:t>倍削减替代。</w:t>
            </w:r>
          </w:p>
        </w:tc>
        <w:tc>
          <w:tcPr>
            <w:tcW w:w="2225" w:type="dxa"/>
            <w:tcBorders>
              <w:top w:val="single" w:sz="4" w:space="0" w:color="auto"/>
              <w:left w:val="single" w:sz="4" w:space="0" w:color="auto"/>
              <w:bottom w:val="single" w:sz="4" w:space="0" w:color="auto"/>
              <w:right w:val="single" w:sz="4" w:space="0" w:color="auto"/>
            </w:tcBorders>
            <w:vAlign w:val="center"/>
          </w:tcPr>
          <w:p w14:paraId="6D074BF7" w14:textId="77777777" w:rsidR="00BB70C6" w:rsidRPr="004875B5" w:rsidRDefault="00BB70C6" w:rsidP="00763BB4">
            <w:pPr>
              <w:snapToGrid w:val="0"/>
              <w:spacing w:line="240" w:lineRule="auto"/>
              <w:ind w:firstLine="0"/>
              <w:jc w:val="center"/>
              <w:rPr>
                <w:sz w:val="18"/>
                <w:szCs w:val="18"/>
              </w:rPr>
            </w:pPr>
            <w:r w:rsidRPr="004875B5">
              <w:rPr>
                <w:sz w:val="18"/>
                <w:szCs w:val="18"/>
              </w:rPr>
              <w:t>阳新县</w:t>
            </w:r>
            <w:r w:rsidRPr="004875B5">
              <w:rPr>
                <w:sz w:val="18"/>
                <w:szCs w:val="18"/>
              </w:rPr>
              <w:t>2020</w:t>
            </w:r>
            <w:r w:rsidRPr="004875B5">
              <w:rPr>
                <w:sz w:val="18"/>
                <w:szCs w:val="18"/>
              </w:rPr>
              <w:t>年度</w:t>
            </w:r>
            <w:r w:rsidRPr="004875B5">
              <w:rPr>
                <w:sz w:val="18"/>
                <w:szCs w:val="18"/>
              </w:rPr>
              <w:t>PM</w:t>
            </w:r>
            <w:r w:rsidRPr="004875B5">
              <w:rPr>
                <w:sz w:val="18"/>
                <w:szCs w:val="18"/>
                <w:vertAlign w:val="subscript"/>
              </w:rPr>
              <w:t>2.5</w:t>
            </w:r>
            <w:r w:rsidRPr="004875B5">
              <w:rPr>
                <w:sz w:val="18"/>
                <w:szCs w:val="18"/>
              </w:rPr>
              <w:t>年平均浓度达标，项目不涉及二氧化硫、氮氧化物、及挥发性有机物</w:t>
            </w:r>
          </w:p>
        </w:tc>
        <w:tc>
          <w:tcPr>
            <w:tcW w:w="907" w:type="dxa"/>
            <w:tcBorders>
              <w:top w:val="single" w:sz="4" w:space="0" w:color="auto"/>
              <w:left w:val="single" w:sz="4" w:space="0" w:color="auto"/>
              <w:bottom w:val="single" w:sz="4" w:space="0" w:color="auto"/>
              <w:right w:val="nil"/>
            </w:tcBorders>
            <w:vAlign w:val="center"/>
          </w:tcPr>
          <w:p w14:paraId="4BFA27F5" w14:textId="77777777" w:rsidR="00BB70C6" w:rsidRPr="004875B5" w:rsidRDefault="00BB70C6" w:rsidP="00763BB4">
            <w:pPr>
              <w:snapToGrid w:val="0"/>
              <w:spacing w:line="240" w:lineRule="auto"/>
              <w:ind w:firstLine="0"/>
              <w:jc w:val="center"/>
              <w:rPr>
                <w:sz w:val="18"/>
                <w:szCs w:val="18"/>
              </w:rPr>
            </w:pPr>
            <w:r w:rsidRPr="004875B5">
              <w:rPr>
                <w:sz w:val="18"/>
                <w:szCs w:val="18"/>
              </w:rPr>
              <w:t>符合</w:t>
            </w:r>
          </w:p>
        </w:tc>
      </w:tr>
      <w:tr w:rsidR="00BB70C6" w:rsidRPr="004875B5" w14:paraId="5B08DB46" w14:textId="77777777" w:rsidTr="006F4FD1">
        <w:trPr>
          <w:trHeight w:val="284"/>
          <w:jc w:val="center"/>
        </w:trPr>
        <w:tc>
          <w:tcPr>
            <w:tcW w:w="1077" w:type="dxa"/>
            <w:vMerge/>
            <w:tcBorders>
              <w:top w:val="single" w:sz="4" w:space="0" w:color="auto"/>
              <w:left w:val="nil"/>
              <w:bottom w:val="single" w:sz="4" w:space="0" w:color="auto"/>
              <w:right w:val="single" w:sz="4" w:space="0" w:color="auto"/>
            </w:tcBorders>
            <w:vAlign w:val="center"/>
          </w:tcPr>
          <w:p w14:paraId="490C84C2" w14:textId="77777777" w:rsidR="00BB70C6" w:rsidRPr="004875B5" w:rsidRDefault="00BB70C6" w:rsidP="00763BB4">
            <w:pPr>
              <w:widowControl/>
              <w:snapToGrid w:val="0"/>
              <w:spacing w:line="240" w:lineRule="auto"/>
              <w:ind w:firstLine="0"/>
              <w:jc w:val="left"/>
              <w:rPr>
                <w:sz w:val="18"/>
                <w:szCs w:val="18"/>
              </w:rPr>
            </w:pPr>
          </w:p>
        </w:tc>
        <w:tc>
          <w:tcPr>
            <w:tcW w:w="4143" w:type="dxa"/>
            <w:tcBorders>
              <w:top w:val="single" w:sz="4" w:space="0" w:color="auto"/>
              <w:left w:val="single" w:sz="4" w:space="0" w:color="auto"/>
              <w:bottom w:val="single" w:sz="4" w:space="0" w:color="auto"/>
              <w:right w:val="single" w:sz="4" w:space="0" w:color="auto"/>
            </w:tcBorders>
            <w:vAlign w:val="center"/>
          </w:tcPr>
          <w:p w14:paraId="004DE32B" w14:textId="03DB2D42" w:rsidR="00BB70C6" w:rsidRPr="004875B5" w:rsidRDefault="00BB70C6" w:rsidP="006F4FD1">
            <w:pPr>
              <w:snapToGrid w:val="0"/>
              <w:spacing w:line="240" w:lineRule="auto"/>
              <w:ind w:firstLine="0"/>
              <w:rPr>
                <w:sz w:val="18"/>
                <w:szCs w:val="18"/>
              </w:rPr>
            </w:pPr>
            <w:r w:rsidRPr="004875B5">
              <w:rPr>
                <w:sz w:val="18"/>
                <w:szCs w:val="18"/>
              </w:rPr>
              <w:t>2.</w:t>
            </w:r>
            <w:r w:rsidRPr="004875B5">
              <w:rPr>
                <w:sz w:val="18"/>
                <w:szCs w:val="18"/>
              </w:rPr>
              <w:t>单元内在用</w:t>
            </w:r>
            <w:r w:rsidR="006F4FD1" w:rsidRPr="004875B5">
              <w:rPr>
                <w:sz w:val="18"/>
                <w:szCs w:val="18"/>
              </w:rPr>
              <w:t>及</w:t>
            </w:r>
            <w:r w:rsidRPr="004875B5">
              <w:rPr>
                <w:sz w:val="18"/>
                <w:szCs w:val="18"/>
              </w:rPr>
              <w:t>新建锅炉</w:t>
            </w:r>
            <w:r w:rsidR="006F4FD1" w:rsidRPr="004875B5">
              <w:rPr>
                <w:sz w:val="18"/>
                <w:szCs w:val="18"/>
              </w:rPr>
              <w:t>等</w:t>
            </w:r>
            <w:r w:rsidRPr="004875B5">
              <w:rPr>
                <w:sz w:val="18"/>
                <w:szCs w:val="18"/>
              </w:rPr>
              <w:t>应执行二氧化硫、氮氧化物、颗粒物和挥发性有机物特别排放限值。</w:t>
            </w:r>
          </w:p>
        </w:tc>
        <w:tc>
          <w:tcPr>
            <w:tcW w:w="2225" w:type="dxa"/>
            <w:tcBorders>
              <w:top w:val="single" w:sz="4" w:space="0" w:color="auto"/>
              <w:left w:val="single" w:sz="4" w:space="0" w:color="auto"/>
              <w:bottom w:val="single" w:sz="4" w:space="0" w:color="auto"/>
              <w:right w:val="single" w:sz="4" w:space="0" w:color="auto"/>
            </w:tcBorders>
            <w:vAlign w:val="center"/>
          </w:tcPr>
          <w:p w14:paraId="4710902F" w14:textId="162A5BBA" w:rsidR="00BB70C6" w:rsidRPr="004875B5" w:rsidRDefault="001142ED" w:rsidP="001142ED">
            <w:pPr>
              <w:snapToGrid w:val="0"/>
              <w:spacing w:line="240" w:lineRule="auto"/>
              <w:ind w:firstLine="0"/>
              <w:jc w:val="center"/>
              <w:rPr>
                <w:sz w:val="18"/>
                <w:szCs w:val="18"/>
              </w:rPr>
            </w:pPr>
            <w:r w:rsidRPr="004875B5">
              <w:rPr>
                <w:sz w:val="18"/>
                <w:szCs w:val="18"/>
              </w:rPr>
              <w:t>新建生物质蒸汽发生器等执行二氧化硫、氮氧化物、颗粒物和挥发性有机物特别排放限值。</w:t>
            </w:r>
          </w:p>
        </w:tc>
        <w:tc>
          <w:tcPr>
            <w:tcW w:w="907" w:type="dxa"/>
            <w:tcBorders>
              <w:top w:val="single" w:sz="4" w:space="0" w:color="auto"/>
              <w:left w:val="single" w:sz="4" w:space="0" w:color="auto"/>
              <w:bottom w:val="single" w:sz="4" w:space="0" w:color="auto"/>
              <w:right w:val="nil"/>
            </w:tcBorders>
            <w:vAlign w:val="center"/>
          </w:tcPr>
          <w:p w14:paraId="61783151" w14:textId="77777777" w:rsidR="00BB70C6" w:rsidRPr="004875B5" w:rsidRDefault="00BB70C6" w:rsidP="00763BB4">
            <w:pPr>
              <w:snapToGrid w:val="0"/>
              <w:spacing w:line="240" w:lineRule="auto"/>
              <w:ind w:firstLine="0"/>
              <w:jc w:val="center"/>
              <w:rPr>
                <w:sz w:val="18"/>
                <w:szCs w:val="18"/>
              </w:rPr>
            </w:pPr>
            <w:r w:rsidRPr="004875B5">
              <w:rPr>
                <w:sz w:val="18"/>
                <w:szCs w:val="18"/>
              </w:rPr>
              <w:t>符合</w:t>
            </w:r>
          </w:p>
        </w:tc>
      </w:tr>
      <w:tr w:rsidR="00BB70C6" w:rsidRPr="004875B5" w14:paraId="09EE79B9" w14:textId="77777777" w:rsidTr="006F4FD1">
        <w:trPr>
          <w:trHeight w:val="284"/>
          <w:jc w:val="center"/>
        </w:trPr>
        <w:tc>
          <w:tcPr>
            <w:tcW w:w="1077" w:type="dxa"/>
            <w:vMerge/>
            <w:tcBorders>
              <w:top w:val="single" w:sz="4" w:space="0" w:color="auto"/>
              <w:left w:val="nil"/>
              <w:bottom w:val="single" w:sz="4" w:space="0" w:color="auto"/>
              <w:right w:val="single" w:sz="4" w:space="0" w:color="auto"/>
            </w:tcBorders>
            <w:vAlign w:val="center"/>
          </w:tcPr>
          <w:p w14:paraId="7DD0E704" w14:textId="77777777" w:rsidR="00BB70C6" w:rsidRPr="004875B5" w:rsidRDefault="00BB70C6" w:rsidP="00763BB4">
            <w:pPr>
              <w:widowControl/>
              <w:snapToGrid w:val="0"/>
              <w:spacing w:line="240" w:lineRule="auto"/>
              <w:ind w:firstLine="0"/>
              <w:jc w:val="left"/>
              <w:rPr>
                <w:sz w:val="18"/>
                <w:szCs w:val="18"/>
              </w:rPr>
            </w:pPr>
          </w:p>
        </w:tc>
        <w:tc>
          <w:tcPr>
            <w:tcW w:w="4143" w:type="dxa"/>
            <w:tcBorders>
              <w:top w:val="single" w:sz="4" w:space="0" w:color="auto"/>
              <w:left w:val="single" w:sz="4" w:space="0" w:color="auto"/>
              <w:bottom w:val="single" w:sz="4" w:space="0" w:color="auto"/>
              <w:right w:val="single" w:sz="4" w:space="0" w:color="auto"/>
            </w:tcBorders>
            <w:vAlign w:val="center"/>
          </w:tcPr>
          <w:p w14:paraId="523B7572" w14:textId="77777777" w:rsidR="00BB70C6" w:rsidRPr="004875B5" w:rsidRDefault="00BB70C6" w:rsidP="00763BB4">
            <w:pPr>
              <w:pStyle w:val="Default"/>
              <w:snapToGrid w:val="0"/>
              <w:rPr>
                <w:rFonts w:ascii="Times New Roman" w:cs="Times New Roman"/>
                <w:color w:val="auto"/>
                <w:kern w:val="2"/>
                <w:sz w:val="18"/>
                <w:szCs w:val="18"/>
              </w:rPr>
            </w:pPr>
            <w:r w:rsidRPr="004875B5">
              <w:rPr>
                <w:rFonts w:ascii="Times New Roman" w:cs="Times New Roman"/>
                <w:color w:val="auto"/>
                <w:kern w:val="2"/>
                <w:sz w:val="18"/>
                <w:szCs w:val="18"/>
              </w:rPr>
              <w:t>3.</w:t>
            </w:r>
            <w:r w:rsidRPr="004875B5">
              <w:rPr>
                <w:rFonts w:ascii="Times New Roman" w:cs="Times New Roman"/>
                <w:color w:val="auto"/>
                <w:kern w:val="2"/>
                <w:sz w:val="18"/>
                <w:szCs w:val="18"/>
              </w:rPr>
              <w:t>单元内矿产资源开发利用活动项目执行《铅、锌工业污染物排放标准》（</w:t>
            </w:r>
            <w:r w:rsidRPr="004875B5">
              <w:rPr>
                <w:rFonts w:ascii="Times New Roman" w:cs="Times New Roman"/>
                <w:color w:val="auto"/>
                <w:kern w:val="2"/>
                <w:sz w:val="18"/>
                <w:szCs w:val="18"/>
              </w:rPr>
              <w:t>GB 25466-2010</w:t>
            </w:r>
            <w:r w:rsidRPr="004875B5">
              <w:rPr>
                <w:rFonts w:ascii="Times New Roman" w:cs="Times New Roman"/>
                <w:color w:val="auto"/>
                <w:kern w:val="2"/>
                <w:sz w:val="18"/>
                <w:szCs w:val="18"/>
              </w:rPr>
              <w:t>）中的水污染物总锌、总铜、总铅、总镉、总镍、总砷、总汞、总铬特别排放限值；《电镀污染物排放标准》（</w:t>
            </w:r>
            <w:r w:rsidRPr="004875B5">
              <w:rPr>
                <w:rFonts w:ascii="Times New Roman" w:cs="Times New Roman"/>
                <w:color w:val="auto"/>
                <w:kern w:val="2"/>
                <w:sz w:val="18"/>
                <w:szCs w:val="18"/>
              </w:rPr>
              <w:t>GB21900-2008</w:t>
            </w:r>
            <w:r w:rsidRPr="004875B5">
              <w:rPr>
                <w:rFonts w:ascii="Times New Roman" w:cs="Times New Roman"/>
                <w:color w:val="auto"/>
                <w:kern w:val="2"/>
                <w:sz w:val="18"/>
                <w:szCs w:val="18"/>
              </w:rPr>
              <w:t>）中的水污染物总铬、六价铬、总镍、总镉、总银、总铅、总汞、总锌、总铜、总铁、总铝、石油类特别排放限值；《电池工业污染物排放标准》（</w:t>
            </w:r>
            <w:r w:rsidRPr="004875B5">
              <w:rPr>
                <w:rFonts w:ascii="Times New Roman" w:cs="Times New Roman"/>
                <w:color w:val="auto"/>
                <w:kern w:val="2"/>
                <w:sz w:val="18"/>
                <w:szCs w:val="18"/>
              </w:rPr>
              <w:t>GB 30484-2013</w:t>
            </w:r>
            <w:r w:rsidRPr="004875B5">
              <w:rPr>
                <w:rFonts w:ascii="Times New Roman" w:cs="Times New Roman"/>
                <w:color w:val="auto"/>
                <w:kern w:val="2"/>
                <w:sz w:val="18"/>
                <w:szCs w:val="18"/>
              </w:rPr>
              <w:t>）中的水污染物总锌、总锰、总汞、总银、总铅、总镉、总镍、总钴特别排放限值；</w:t>
            </w:r>
          </w:p>
        </w:tc>
        <w:tc>
          <w:tcPr>
            <w:tcW w:w="2225" w:type="dxa"/>
            <w:tcBorders>
              <w:top w:val="single" w:sz="4" w:space="0" w:color="auto"/>
              <w:left w:val="single" w:sz="4" w:space="0" w:color="auto"/>
              <w:bottom w:val="single" w:sz="4" w:space="0" w:color="auto"/>
              <w:right w:val="single" w:sz="4" w:space="0" w:color="auto"/>
            </w:tcBorders>
            <w:vAlign w:val="center"/>
          </w:tcPr>
          <w:p w14:paraId="4E156CF5" w14:textId="77777777" w:rsidR="00BB70C6" w:rsidRPr="004875B5" w:rsidRDefault="00BB70C6" w:rsidP="00763BB4">
            <w:pPr>
              <w:snapToGrid w:val="0"/>
              <w:spacing w:line="240" w:lineRule="auto"/>
              <w:ind w:firstLine="0"/>
              <w:jc w:val="center"/>
              <w:rPr>
                <w:sz w:val="18"/>
                <w:szCs w:val="18"/>
              </w:rPr>
            </w:pPr>
            <w:r w:rsidRPr="004875B5">
              <w:rPr>
                <w:sz w:val="18"/>
                <w:szCs w:val="18"/>
              </w:rPr>
              <w:t>项目不涉及</w:t>
            </w:r>
          </w:p>
        </w:tc>
        <w:tc>
          <w:tcPr>
            <w:tcW w:w="907" w:type="dxa"/>
            <w:tcBorders>
              <w:top w:val="single" w:sz="4" w:space="0" w:color="auto"/>
              <w:left w:val="single" w:sz="4" w:space="0" w:color="auto"/>
              <w:bottom w:val="single" w:sz="4" w:space="0" w:color="auto"/>
              <w:right w:val="nil"/>
            </w:tcBorders>
            <w:vAlign w:val="center"/>
          </w:tcPr>
          <w:p w14:paraId="2701C4FA" w14:textId="77777777" w:rsidR="00BB70C6" w:rsidRPr="004875B5" w:rsidRDefault="00BB70C6" w:rsidP="00763BB4">
            <w:pPr>
              <w:snapToGrid w:val="0"/>
              <w:spacing w:line="240" w:lineRule="auto"/>
              <w:ind w:firstLine="0"/>
              <w:jc w:val="center"/>
              <w:rPr>
                <w:sz w:val="18"/>
                <w:szCs w:val="18"/>
              </w:rPr>
            </w:pPr>
            <w:r w:rsidRPr="004875B5">
              <w:rPr>
                <w:sz w:val="18"/>
                <w:szCs w:val="18"/>
              </w:rPr>
              <w:t>符合</w:t>
            </w:r>
          </w:p>
        </w:tc>
      </w:tr>
      <w:tr w:rsidR="00BB70C6" w:rsidRPr="004875B5" w14:paraId="0224B920" w14:textId="77777777" w:rsidTr="006F4FD1">
        <w:trPr>
          <w:trHeight w:val="284"/>
          <w:jc w:val="center"/>
        </w:trPr>
        <w:tc>
          <w:tcPr>
            <w:tcW w:w="1077" w:type="dxa"/>
            <w:vMerge/>
            <w:tcBorders>
              <w:top w:val="single" w:sz="4" w:space="0" w:color="auto"/>
              <w:left w:val="nil"/>
              <w:bottom w:val="single" w:sz="4" w:space="0" w:color="auto"/>
              <w:right w:val="single" w:sz="4" w:space="0" w:color="auto"/>
            </w:tcBorders>
            <w:vAlign w:val="center"/>
          </w:tcPr>
          <w:p w14:paraId="1CC06BF3" w14:textId="77777777" w:rsidR="00BB70C6" w:rsidRPr="004875B5" w:rsidRDefault="00BB70C6" w:rsidP="00763BB4">
            <w:pPr>
              <w:widowControl/>
              <w:snapToGrid w:val="0"/>
              <w:spacing w:line="240" w:lineRule="auto"/>
              <w:ind w:firstLine="0"/>
              <w:jc w:val="left"/>
              <w:rPr>
                <w:sz w:val="18"/>
                <w:szCs w:val="18"/>
              </w:rPr>
            </w:pPr>
          </w:p>
        </w:tc>
        <w:tc>
          <w:tcPr>
            <w:tcW w:w="4143" w:type="dxa"/>
            <w:tcBorders>
              <w:top w:val="single" w:sz="4" w:space="0" w:color="auto"/>
              <w:left w:val="single" w:sz="4" w:space="0" w:color="auto"/>
              <w:bottom w:val="single" w:sz="4" w:space="0" w:color="auto"/>
              <w:right w:val="single" w:sz="4" w:space="0" w:color="auto"/>
            </w:tcBorders>
            <w:vAlign w:val="center"/>
          </w:tcPr>
          <w:p w14:paraId="1CFA1688" w14:textId="77777777" w:rsidR="00BB70C6" w:rsidRPr="004875B5" w:rsidRDefault="00BB70C6" w:rsidP="00763BB4">
            <w:pPr>
              <w:snapToGrid w:val="0"/>
              <w:spacing w:line="240" w:lineRule="auto"/>
              <w:ind w:firstLine="0"/>
              <w:jc w:val="center"/>
              <w:rPr>
                <w:sz w:val="18"/>
                <w:szCs w:val="18"/>
              </w:rPr>
            </w:pPr>
            <w:r w:rsidRPr="004875B5">
              <w:rPr>
                <w:sz w:val="18"/>
                <w:szCs w:val="18"/>
              </w:rPr>
              <w:t>4.</w:t>
            </w:r>
            <w:r w:rsidRPr="004875B5">
              <w:rPr>
                <w:sz w:val="18"/>
                <w:szCs w:val="18"/>
              </w:rPr>
              <w:t>单元内限养区、适养区现有畜禽养殖场进行限期治理，确保污染物达标排放。新建、改扩建畜禽养殖项目污染物不得超过排放标准和总量控制要求。</w:t>
            </w:r>
          </w:p>
        </w:tc>
        <w:tc>
          <w:tcPr>
            <w:tcW w:w="2225" w:type="dxa"/>
            <w:tcBorders>
              <w:top w:val="single" w:sz="4" w:space="0" w:color="auto"/>
              <w:left w:val="single" w:sz="4" w:space="0" w:color="auto"/>
              <w:bottom w:val="single" w:sz="4" w:space="0" w:color="auto"/>
              <w:right w:val="single" w:sz="4" w:space="0" w:color="auto"/>
            </w:tcBorders>
            <w:vAlign w:val="center"/>
          </w:tcPr>
          <w:p w14:paraId="413F1D4C" w14:textId="77777777" w:rsidR="00BB70C6" w:rsidRPr="004875B5" w:rsidRDefault="00BB70C6" w:rsidP="00763BB4">
            <w:pPr>
              <w:snapToGrid w:val="0"/>
              <w:spacing w:line="240" w:lineRule="auto"/>
              <w:ind w:firstLine="0"/>
              <w:jc w:val="center"/>
              <w:rPr>
                <w:sz w:val="18"/>
                <w:szCs w:val="18"/>
              </w:rPr>
            </w:pPr>
            <w:r w:rsidRPr="004875B5">
              <w:rPr>
                <w:sz w:val="18"/>
                <w:szCs w:val="18"/>
              </w:rPr>
              <w:t>项目不涉及。</w:t>
            </w:r>
          </w:p>
        </w:tc>
        <w:tc>
          <w:tcPr>
            <w:tcW w:w="907" w:type="dxa"/>
            <w:tcBorders>
              <w:top w:val="single" w:sz="4" w:space="0" w:color="auto"/>
              <w:left w:val="single" w:sz="4" w:space="0" w:color="auto"/>
              <w:bottom w:val="single" w:sz="4" w:space="0" w:color="auto"/>
              <w:right w:val="nil"/>
            </w:tcBorders>
            <w:vAlign w:val="center"/>
          </w:tcPr>
          <w:p w14:paraId="2D53C7CC" w14:textId="77777777" w:rsidR="00BB70C6" w:rsidRPr="004875B5" w:rsidRDefault="00BB70C6" w:rsidP="00763BB4">
            <w:pPr>
              <w:snapToGrid w:val="0"/>
              <w:spacing w:line="240" w:lineRule="auto"/>
              <w:ind w:firstLine="0"/>
              <w:jc w:val="center"/>
              <w:rPr>
                <w:sz w:val="18"/>
                <w:szCs w:val="18"/>
              </w:rPr>
            </w:pPr>
            <w:r w:rsidRPr="004875B5">
              <w:rPr>
                <w:sz w:val="18"/>
                <w:szCs w:val="18"/>
              </w:rPr>
              <w:t>符合</w:t>
            </w:r>
          </w:p>
        </w:tc>
      </w:tr>
      <w:tr w:rsidR="00BB70C6" w:rsidRPr="004875B5" w14:paraId="4DE458B0" w14:textId="77777777" w:rsidTr="006F4FD1">
        <w:trPr>
          <w:trHeight w:val="284"/>
          <w:jc w:val="center"/>
        </w:trPr>
        <w:tc>
          <w:tcPr>
            <w:tcW w:w="1077" w:type="dxa"/>
            <w:vMerge w:val="restart"/>
            <w:tcBorders>
              <w:top w:val="single" w:sz="4" w:space="0" w:color="auto"/>
              <w:left w:val="nil"/>
              <w:right w:val="single" w:sz="4" w:space="0" w:color="auto"/>
            </w:tcBorders>
            <w:vAlign w:val="center"/>
          </w:tcPr>
          <w:p w14:paraId="55DEB633" w14:textId="77777777" w:rsidR="00BB70C6" w:rsidRPr="004875B5" w:rsidRDefault="00BB70C6" w:rsidP="00763BB4">
            <w:pPr>
              <w:snapToGrid w:val="0"/>
              <w:spacing w:line="240" w:lineRule="auto"/>
              <w:ind w:firstLine="0"/>
              <w:jc w:val="center"/>
              <w:rPr>
                <w:sz w:val="18"/>
                <w:szCs w:val="18"/>
              </w:rPr>
            </w:pPr>
            <w:r w:rsidRPr="004875B5">
              <w:rPr>
                <w:sz w:val="18"/>
                <w:szCs w:val="18"/>
              </w:rPr>
              <w:t>环境风险防控</w:t>
            </w:r>
          </w:p>
        </w:tc>
        <w:tc>
          <w:tcPr>
            <w:tcW w:w="4143" w:type="dxa"/>
            <w:tcBorders>
              <w:top w:val="single" w:sz="4" w:space="0" w:color="auto"/>
              <w:left w:val="single" w:sz="4" w:space="0" w:color="auto"/>
              <w:bottom w:val="single" w:sz="4" w:space="0" w:color="auto"/>
              <w:right w:val="single" w:sz="4" w:space="0" w:color="auto"/>
            </w:tcBorders>
            <w:vAlign w:val="center"/>
          </w:tcPr>
          <w:p w14:paraId="5C00977F" w14:textId="6B6CFABD" w:rsidR="00BB70C6" w:rsidRPr="004875B5" w:rsidRDefault="00BB70C6" w:rsidP="006F4FD1">
            <w:pPr>
              <w:snapToGrid w:val="0"/>
              <w:spacing w:line="240" w:lineRule="auto"/>
              <w:ind w:firstLine="0"/>
              <w:jc w:val="left"/>
              <w:rPr>
                <w:sz w:val="18"/>
                <w:szCs w:val="18"/>
              </w:rPr>
            </w:pPr>
            <w:r w:rsidRPr="004875B5">
              <w:rPr>
                <w:sz w:val="18"/>
                <w:szCs w:val="18"/>
              </w:rPr>
              <w:t>1.</w:t>
            </w:r>
            <w:r w:rsidRPr="004875B5">
              <w:rPr>
                <w:sz w:val="18"/>
                <w:szCs w:val="18"/>
              </w:rPr>
              <w:t>阳新经济开发区应建立大气、水、土壤环境风险防控体系。</w:t>
            </w:r>
          </w:p>
        </w:tc>
        <w:tc>
          <w:tcPr>
            <w:tcW w:w="2225" w:type="dxa"/>
            <w:tcBorders>
              <w:top w:val="single" w:sz="4" w:space="0" w:color="auto"/>
              <w:left w:val="single" w:sz="4" w:space="0" w:color="auto"/>
              <w:bottom w:val="single" w:sz="4" w:space="0" w:color="auto"/>
              <w:right w:val="single" w:sz="4" w:space="0" w:color="auto"/>
            </w:tcBorders>
            <w:vAlign w:val="center"/>
          </w:tcPr>
          <w:p w14:paraId="1DC0D33B" w14:textId="77777777" w:rsidR="00BB70C6" w:rsidRPr="004875B5" w:rsidRDefault="00BB70C6" w:rsidP="00763BB4">
            <w:pPr>
              <w:snapToGrid w:val="0"/>
              <w:spacing w:line="240" w:lineRule="auto"/>
              <w:ind w:firstLine="0"/>
              <w:jc w:val="center"/>
              <w:rPr>
                <w:sz w:val="18"/>
                <w:szCs w:val="18"/>
              </w:rPr>
            </w:pPr>
            <w:r w:rsidRPr="004875B5">
              <w:rPr>
                <w:sz w:val="18"/>
                <w:szCs w:val="18"/>
              </w:rPr>
              <w:t>阳新经济开发区正在建立大气、地下水、土壤环境风险防控体系。</w:t>
            </w:r>
          </w:p>
        </w:tc>
        <w:tc>
          <w:tcPr>
            <w:tcW w:w="907" w:type="dxa"/>
            <w:tcBorders>
              <w:top w:val="single" w:sz="4" w:space="0" w:color="auto"/>
              <w:left w:val="single" w:sz="4" w:space="0" w:color="auto"/>
              <w:bottom w:val="single" w:sz="4" w:space="0" w:color="auto"/>
              <w:right w:val="nil"/>
            </w:tcBorders>
            <w:vAlign w:val="center"/>
          </w:tcPr>
          <w:p w14:paraId="09744E16" w14:textId="77777777" w:rsidR="00BB70C6" w:rsidRPr="004875B5" w:rsidRDefault="00BB70C6" w:rsidP="00763BB4">
            <w:pPr>
              <w:snapToGrid w:val="0"/>
              <w:spacing w:line="240" w:lineRule="auto"/>
              <w:ind w:firstLine="0"/>
              <w:jc w:val="center"/>
              <w:rPr>
                <w:sz w:val="18"/>
                <w:szCs w:val="18"/>
              </w:rPr>
            </w:pPr>
            <w:r w:rsidRPr="004875B5">
              <w:rPr>
                <w:sz w:val="18"/>
                <w:szCs w:val="18"/>
              </w:rPr>
              <w:t>符合</w:t>
            </w:r>
          </w:p>
        </w:tc>
      </w:tr>
      <w:tr w:rsidR="00BB70C6" w:rsidRPr="004875B5" w14:paraId="61407213" w14:textId="77777777" w:rsidTr="006F4FD1">
        <w:trPr>
          <w:trHeight w:val="284"/>
          <w:jc w:val="center"/>
        </w:trPr>
        <w:tc>
          <w:tcPr>
            <w:tcW w:w="1077" w:type="dxa"/>
            <w:vMerge/>
            <w:tcBorders>
              <w:left w:val="nil"/>
              <w:right w:val="single" w:sz="4" w:space="0" w:color="auto"/>
            </w:tcBorders>
            <w:vAlign w:val="center"/>
          </w:tcPr>
          <w:p w14:paraId="4C2B48B4" w14:textId="77777777" w:rsidR="00BB70C6" w:rsidRPr="004875B5" w:rsidRDefault="00BB70C6" w:rsidP="00763BB4">
            <w:pPr>
              <w:snapToGrid w:val="0"/>
              <w:spacing w:line="240" w:lineRule="auto"/>
              <w:ind w:firstLine="0"/>
              <w:jc w:val="center"/>
              <w:rPr>
                <w:sz w:val="18"/>
                <w:szCs w:val="18"/>
              </w:rPr>
            </w:pPr>
          </w:p>
        </w:tc>
        <w:tc>
          <w:tcPr>
            <w:tcW w:w="4143" w:type="dxa"/>
            <w:tcBorders>
              <w:top w:val="single" w:sz="4" w:space="0" w:color="auto"/>
              <w:left w:val="single" w:sz="4" w:space="0" w:color="auto"/>
              <w:bottom w:val="single" w:sz="4" w:space="0" w:color="auto"/>
              <w:right w:val="single" w:sz="4" w:space="0" w:color="auto"/>
            </w:tcBorders>
            <w:vAlign w:val="center"/>
          </w:tcPr>
          <w:p w14:paraId="33910964" w14:textId="7B96BE89" w:rsidR="00BB70C6" w:rsidRPr="004875B5" w:rsidRDefault="00BB70C6" w:rsidP="00763BB4">
            <w:pPr>
              <w:snapToGrid w:val="0"/>
              <w:spacing w:line="240" w:lineRule="auto"/>
              <w:ind w:firstLine="0"/>
              <w:jc w:val="left"/>
              <w:rPr>
                <w:sz w:val="18"/>
                <w:szCs w:val="18"/>
              </w:rPr>
            </w:pPr>
            <w:r w:rsidRPr="004875B5">
              <w:rPr>
                <w:sz w:val="18"/>
                <w:szCs w:val="18"/>
              </w:rPr>
              <w:t>2.</w:t>
            </w:r>
            <w:r w:rsidRPr="004875B5">
              <w:rPr>
                <w:sz w:val="18"/>
                <w:szCs w:val="18"/>
              </w:rPr>
              <w:t>阳新经济开发区内生产</w:t>
            </w:r>
            <w:r w:rsidR="00170631" w:rsidRPr="004875B5">
              <w:rPr>
                <w:sz w:val="18"/>
                <w:szCs w:val="18"/>
              </w:rPr>
              <w:t>、</w:t>
            </w:r>
            <w:r w:rsidRPr="004875B5">
              <w:rPr>
                <w:sz w:val="18"/>
                <w:szCs w:val="18"/>
              </w:rPr>
              <w:t>储存危险化学品及产生大量废水的</w:t>
            </w:r>
            <w:r w:rsidR="00170631" w:rsidRPr="004875B5">
              <w:rPr>
                <w:sz w:val="18"/>
                <w:szCs w:val="18"/>
              </w:rPr>
              <w:t>电子产业企业</w:t>
            </w:r>
            <w:r w:rsidRPr="004875B5">
              <w:rPr>
                <w:sz w:val="18"/>
                <w:szCs w:val="18"/>
              </w:rPr>
              <w:t>，应配套有效措施，防止因渗漏污染地下水、土壤，以及因事故废水直排污染地表水体。</w:t>
            </w:r>
          </w:p>
        </w:tc>
        <w:tc>
          <w:tcPr>
            <w:tcW w:w="2225" w:type="dxa"/>
            <w:tcBorders>
              <w:top w:val="single" w:sz="4" w:space="0" w:color="auto"/>
              <w:left w:val="single" w:sz="4" w:space="0" w:color="auto"/>
              <w:bottom w:val="single" w:sz="4" w:space="0" w:color="auto"/>
              <w:right w:val="single" w:sz="4" w:space="0" w:color="auto"/>
            </w:tcBorders>
            <w:vAlign w:val="center"/>
          </w:tcPr>
          <w:p w14:paraId="5E221FA9" w14:textId="2B5B0934" w:rsidR="00BB70C6" w:rsidRPr="004875B5" w:rsidRDefault="00BB70C6" w:rsidP="00763BB4">
            <w:pPr>
              <w:snapToGrid w:val="0"/>
              <w:spacing w:line="240" w:lineRule="auto"/>
              <w:ind w:firstLine="0"/>
              <w:jc w:val="center"/>
              <w:rPr>
                <w:sz w:val="18"/>
                <w:szCs w:val="18"/>
              </w:rPr>
            </w:pPr>
            <w:r w:rsidRPr="004875B5">
              <w:rPr>
                <w:sz w:val="18"/>
                <w:szCs w:val="18"/>
              </w:rPr>
              <w:t>项目</w:t>
            </w:r>
            <w:r w:rsidR="00170631" w:rsidRPr="004875B5">
              <w:rPr>
                <w:sz w:val="18"/>
                <w:szCs w:val="18"/>
              </w:rPr>
              <w:t>不生产和储存危险化学品，项目不是电子产业企业，项目</w:t>
            </w:r>
            <w:r w:rsidR="00DD5630" w:rsidRPr="004875B5">
              <w:rPr>
                <w:sz w:val="18"/>
                <w:szCs w:val="18"/>
              </w:rPr>
              <w:t>屠宰车间、污水处理站进行重点防渗</w:t>
            </w:r>
          </w:p>
        </w:tc>
        <w:tc>
          <w:tcPr>
            <w:tcW w:w="907" w:type="dxa"/>
            <w:tcBorders>
              <w:top w:val="single" w:sz="4" w:space="0" w:color="auto"/>
              <w:left w:val="single" w:sz="4" w:space="0" w:color="auto"/>
              <w:bottom w:val="single" w:sz="4" w:space="0" w:color="auto"/>
              <w:right w:val="nil"/>
            </w:tcBorders>
            <w:vAlign w:val="center"/>
          </w:tcPr>
          <w:p w14:paraId="5E258A88" w14:textId="77777777" w:rsidR="00BB70C6" w:rsidRPr="004875B5" w:rsidRDefault="00BB70C6" w:rsidP="00763BB4">
            <w:pPr>
              <w:snapToGrid w:val="0"/>
              <w:spacing w:line="240" w:lineRule="auto"/>
              <w:ind w:firstLine="0"/>
              <w:jc w:val="center"/>
              <w:rPr>
                <w:sz w:val="18"/>
                <w:szCs w:val="18"/>
              </w:rPr>
            </w:pPr>
            <w:r w:rsidRPr="004875B5">
              <w:rPr>
                <w:sz w:val="18"/>
                <w:szCs w:val="18"/>
              </w:rPr>
              <w:t>符合</w:t>
            </w:r>
          </w:p>
        </w:tc>
      </w:tr>
      <w:tr w:rsidR="00BB70C6" w:rsidRPr="004875B5" w14:paraId="79F26957" w14:textId="77777777" w:rsidTr="006F4FD1">
        <w:trPr>
          <w:trHeight w:val="284"/>
          <w:jc w:val="center"/>
        </w:trPr>
        <w:tc>
          <w:tcPr>
            <w:tcW w:w="1077" w:type="dxa"/>
            <w:vMerge/>
            <w:tcBorders>
              <w:left w:val="nil"/>
              <w:bottom w:val="single" w:sz="4" w:space="0" w:color="auto"/>
              <w:right w:val="single" w:sz="4" w:space="0" w:color="auto"/>
            </w:tcBorders>
            <w:vAlign w:val="center"/>
          </w:tcPr>
          <w:p w14:paraId="0065279C" w14:textId="77777777" w:rsidR="00BB70C6" w:rsidRPr="004875B5" w:rsidRDefault="00BB70C6" w:rsidP="00763BB4">
            <w:pPr>
              <w:snapToGrid w:val="0"/>
              <w:spacing w:line="240" w:lineRule="auto"/>
              <w:ind w:firstLine="0"/>
              <w:jc w:val="center"/>
              <w:rPr>
                <w:sz w:val="18"/>
                <w:szCs w:val="18"/>
              </w:rPr>
            </w:pPr>
          </w:p>
        </w:tc>
        <w:tc>
          <w:tcPr>
            <w:tcW w:w="4143" w:type="dxa"/>
            <w:tcBorders>
              <w:top w:val="single" w:sz="4" w:space="0" w:color="auto"/>
              <w:left w:val="single" w:sz="4" w:space="0" w:color="auto"/>
              <w:bottom w:val="single" w:sz="4" w:space="0" w:color="auto"/>
              <w:right w:val="single" w:sz="4" w:space="0" w:color="auto"/>
            </w:tcBorders>
            <w:vAlign w:val="center"/>
          </w:tcPr>
          <w:p w14:paraId="69145E33" w14:textId="0A528883" w:rsidR="00BB70C6" w:rsidRPr="004875B5" w:rsidRDefault="00BB70C6" w:rsidP="00763BB4">
            <w:pPr>
              <w:snapToGrid w:val="0"/>
              <w:spacing w:line="240" w:lineRule="auto"/>
              <w:ind w:firstLine="0"/>
              <w:jc w:val="left"/>
              <w:rPr>
                <w:sz w:val="18"/>
                <w:szCs w:val="18"/>
              </w:rPr>
            </w:pPr>
            <w:r w:rsidRPr="004875B5">
              <w:rPr>
                <w:sz w:val="18"/>
                <w:szCs w:val="18"/>
              </w:rPr>
              <w:t>3.</w:t>
            </w:r>
            <w:r w:rsidRPr="004875B5">
              <w:rPr>
                <w:sz w:val="18"/>
                <w:szCs w:val="18"/>
              </w:rPr>
              <w:t>阳新经济开发区内产生利用或外置固体废物</w:t>
            </w:r>
            <w:r w:rsidRPr="004875B5">
              <w:rPr>
                <w:sz w:val="18"/>
                <w:szCs w:val="18"/>
              </w:rPr>
              <w:t>(</w:t>
            </w:r>
            <w:r w:rsidRPr="004875B5">
              <w:rPr>
                <w:sz w:val="18"/>
                <w:szCs w:val="18"/>
              </w:rPr>
              <w:t>含危险废物</w:t>
            </w:r>
            <w:r w:rsidRPr="004875B5">
              <w:rPr>
                <w:sz w:val="18"/>
                <w:szCs w:val="18"/>
              </w:rPr>
              <w:t>)</w:t>
            </w:r>
            <w:r w:rsidRPr="004875B5">
              <w:rPr>
                <w:sz w:val="18"/>
                <w:szCs w:val="18"/>
              </w:rPr>
              <w:t>的医药化工、循环经济产业企业以及</w:t>
            </w:r>
            <w:r w:rsidR="00170631" w:rsidRPr="004875B5">
              <w:rPr>
                <w:sz w:val="18"/>
                <w:szCs w:val="18"/>
              </w:rPr>
              <w:t>矿</w:t>
            </w:r>
            <w:r w:rsidRPr="004875B5">
              <w:rPr>
                <w:sz w:val="18"/>
                <w:szCs w:val="18"/>
              </w:rPr>
              <w:t>山开采企业，在贮存、转移、利用、处置固体废物</w:t>
            </w:r>
            <w:r w:rsidRPr="004875B5">
              <w:rPr>
                <w:sz w:val="18"/>
                <w:szCs w:val="18"/>
              </w:rPr>
              <w:t>(</w:t>
            </w:r>
            <w:r w:rsidRPr="004875B5">
              <w:rPr>
                <w:sz w:val="18"/>
                <w:szCs w:val="18"/>
              </w:rPr>
              <w:t>含危险废物</w:t>
            </w:r>
            <w:r w:rsidRPr="004875B5">
              <w:rPr>
                <w:sz w:val="18"/>
                <w:szCs w:val="18"/>
              </w:rPr>
              <w:t>)</w:t>
            </w:r>
            <w:r w:rsidRPr="004875B5">
              <w:rPr>
                <w:sz w:val="18"/>
                <w:szCs w:val="18"/>
              </w:rPr>
              <w:t>过程中应配套防扬散、防流失防渗漏及其他防止污染环境的措施。</w:t>
            </w:r>
          </w:p>
        </w:tc>
        <w:tc>
          <w:tcPr>
            <w:tcW w:w="2225" w:type="dxa"/>
            <w:tcBorders>
              <w:top w:val="single" w:sz="4" w:space="0" w:color="auto"/>
              <w:left w:val="single" w:sz="4" w:space="0" w:color="auto"/>
              <w:bottom w:val="single" w:sz="4" w:space="0" w:color="auto"/>
              <w:right w:val="single" w:sz="4" w:space="0" w:color="auto"/>
            </w:tcBorders>
            <w:vAlign w:val="center"/>
          </w:tcPr>
          <w:p w14:paraId="4D6EB719" w14:textId="2E49F2F8" w:rsidR="00BB70C6" w:rsidRPr="004875B5" w:rsidRDefault="00BB70C6" w:rsidP="00763BB4">
            <w:pPr>
              <w:snapToGrid w:val="0"/>
              <w:spacing w:line="240" w:lineRule="auto"/>
              <w:ind w:firstLine="0"/>
              <w:jc w:val="center"/>
              <w:rPr>
                <w:sz w:val="18"/>
                <w:szCs w:val="18"/>
              </w:rPr>
            </w:pPr>
            <w:r w:rsidRPr="004875B5">
              <w:rPr>
                <w:sz w:val="18"/>
                <w:szCs w:val="18"/>
              </w:rPr>
              <w:t>项目</w:t>
            </w:r>
            <w:r w:rsidR="00DD5630" w:rsidRPr="004875B5">
              <w:rPr>
                <w:sz w:val="18"/>
                <w:szCs w:val="18"/>
              </w:rPr>
              <w:t>不涉及危险废物</w:t>
            </w:r>
          </w:p>
        </w:tc>
        <w:tc>
          <w:tcPr>
            <w:tcW w:w="907" w:type="dxa"/>
            <w:tcBorders>
              <w:top w:val="single" w:sz="4" w:space="0" w:color="auto"/>
              <w:left w:val="single" w:sz="4" w:space="0" w:color="auto"/>
              <w:bottom w:val="single" w:sz="4" w:space="0" w:color="auto"/>
              <w:right w:val="nil"/>
            </w:tcBorders>
            <w:vAlign w:val="center"/>
          </w:tcPr>
          <w:p w14:paraId="2B731B7E" w14:textId="77777777" w:rsidR="00BB70C6" w:rsidRPr="004875B5" w:rsidRDefault="00BB70C6" w:rsidP="00763BB4">
            <w:pPr>
              <w:snapToGrid w:val="0"/>
              <w:spacing w:line="240" w:lineRule="auto"/>
              <w:ind w:firstLine="0"/>
              <w:jc w:val="center"/>
              <w:rPr>
                <w:sz w:val="18"/>
                <w:szCs w:val="18"/>
              </w:rPr>
            </w:pPr>
            <w:r w:rsidRPr="004875B5">
              <w:rPr>
                <w:sz w:val="18"/>
                <w:szCs w:val="18"/>
              </w:rPr>
              <w:t>符合</w:t>
            </w:r>
          </w:p>
        </w:tc>
      </w:tr>
      <w:tr w:rsidR="00BB70C6" w:rsidRPr="004875B5" w14:paraId="630B89E4" w14:textId="77777777" w:rsidTr="006F4FD1">
        <w:trPr>
          <w:trHeight w:val="284"/>
          <w:jc w:val="center"/>
        </w:trPr>
        <w:tc>
          <w:tcPr>
            <w:tcW w:w="1077" w:type="dxa"/>
            <w:tcBorders>
              <w:top w:val="single" w:sz="4" w:space="0" w:color="auto"/>
              <w:left w:val="nil"/>
              <w:bottom w:val="single" w:sz="12" w:space="0" w:color="auto"/>
              <w:right w:val="single" w:sz="4" w:space="0" w:color="auto"/>
            </w:tcBorders>
            <w:vAlign w:val="center"/>
          </w:tcPr>
          <w:p w14:paraId="63C03420" w14:textId="7FC8F2FC" w:rsidR="00BB70C6" w:rsidRPr="004875B5" w:rsidRDefault="00BB70C6" w:rsidP="00D901B7">
            <w:pPr>
              <w:snapToGrid w:val="0"/>
              <w:spacing w:line="240" w:lineRule="auto"/>
              <w:ind w:firstLine="0"/>
              <w:jc w:val="center"/>
              <w:rPr>
                <w:sz w:val="18"/>
                <w:szCs w:val="18"/>
              </w:rPr>
            </w:pPr>
            <w:r w:rsidRPr="004875B5">
              <w:rPr>
                <w:sz w:val="18"/>
                <w:szCs w:val="18"/>
              </w:rPr>
              <w:t>资源开</w:t>
            </w:r>
            <w:r w:rsidR="00170631" w:rsidRPr="004875B5">
              <w:rPr>
                <w:sz w:val="18"/>
                <w:szCs w:val="18"/>
              </w:rPr>
              <w:t>发</w:t>
            </w:r>
            <w:r w:rsidRPr="004875B5">
              <w:rPr>
                <w:sz w:val="18"/>
                <w:szCs w:val="18"/>
              </w:rPr>
              <w:t>利用效率</w:t>
            </w:r>
          </w:p>
        </w:tc>
        <w:tc>
          <w:tcPr>
            <w:tcW w:w="4143" w:type="dxa"/>
            <w:tcBorders>
              <w:top w:val="single" w:sz="4" w:space="0" w:color="auto"/>
              <w:left w:val="single" w:sz="4" w:space="0" w:color="auto"/>
              <w:bottom w:val="single" w:sz="12" w:space="0" w:color="auto"/>
              <w:right w:val="single" w:sz="4" w:space="0" w:color="auto"/>
            </w:tcBorders>
            <w:vAlign w:val="center"/>
          </w:tcPr>
          <w:p w14:paraId="5F9CA3B0" w14:textId="2ECBAA78" w:rsidR="00BB70C6" w:rsidRPr="004875B5" w:rsidRDefault="00D901B7" w:rsidP="00D901B7">
            <w:pPr>
              <w:snapToGrid w:val="0"/>
              <w:spacing w:line="240" w:lineRule="auto"/>
              <w:ind w:firstLine="0"/>
              <w:jc w:val="center"/>
              <w:rPr>
                <w:sz w:val="18"/>
                <w:szCs w:val="18"/>
              </w:rPr>
            </w:pPr>
            <w:r w:rsidRPr="004875B5">
              <w:rPr>
                <w:sz w:val="18"/>
                <w:szCs w:val="18"/>
              </w:rPr>
              <w:t>/</w:t>
            </w:r>
          </w:p>
        </w:tc>
        <w:tc>
          <w:tcPr>
            <w:tcW w:w="2225" w:type="dxa"/>
            <w:tcBorders>
              <w:top w:val="single" w:sz="4" w:space="0" w:color="auto"/>
              <w:left w:val="single" w:sz="4" w:space="0" w:color="auto"/>
              <w:bottom w:val="single" w:sz="12" w:space="0" w:color="auto"/>
              <w:right w:val="single" w:sz="4" w:space="0" w:color="auto"/>
            </w:tcBorders>
            <w:vAlign w:val="center"/>
          </w:tcPr>
          <w:p w14:paraId="17407EA4" w14:textId="773FA0A1" w:rsidR="00BB70C6" w:rsidRPr="004875B5" w:rsidRDefault="00D901B7" w:rsidP="00D901B7">
            <w:pPr>
              <w:snapToGrid w:val="0"/>
              <w:spacing w:line="240" w:lineRule="auto"/>
              <w:ind w:firstLine="0"/>
              <w:jc w:val="center"/>
              <w:rPr>
                <w:sz w:val="18"/>
                <w:szCs w:val="18"/>
              </w:rPr>
            </w:pPr>
            <w:r w:rsidRPr="004875B5">
              <w:rPr>
                <w:sz w:val="18"/>
                <w:szCs w:val="18"/>
              </w:rPr>
              <w:t>/</w:t>
            </w:r>
          </w:p>
        </w:tc>
        <w:tc>
          <w:tcPr>
            <w:tcW w:w="907" w:type="dxa"/>
            <w:tcBorders>
              <w:top w:val="single" w:sz="4" w:space="0" w:color="auto"/>
              <w:left w:val="single" w:sz="4" w:space="0" w:color="auto"/>
              <w:bottom w:val="single" w:sz="12" w:space="0" w:color="auto"/>
              <w:right w:val="nil"/>
            </w:tcBorders>
            <w:vAlign w:val="center"/>
          </w:tcPr>
          <w:p w14:paraId="20471C0B" w14:textId="3200B12E" w:rsidR="00BB70C6" w:rsidRPr="004875B5" w:rsidRDefault="00D901B7" w:rsidP="00D901B7">
            <w:pPr>
              <w:snapToGrid w:val="0"/>
              <w:spacing w:line="240" w:lineRule="auto"/>
              <w:ind w:firstLine="0"/>
              <w:jc w:val="center"/>
              <w:rPr>
                <w:sz w:val="18"/>
                <w:szCs w:val="18"/>
              </w:rPr>
            </w:pPr>
            <w:r w:rsidRPr="004875B5">
              <w:rPr>
                <w:sz w:val="18"/>
                <w:szCs w:val="18"/>
              </w:rPr>
              <w:t>/</w:t>
            </w:r>
          </w:p>
        </w:tc>
      </w:tr>
    </w:tbl>
    <w:p w14:paraId="4CB5DD00" w14:textId="77777777" w:rsidR="00BB70C6" w:rsidRPr="004875B5" w:rsidRDefault="00BB70C6" w:rsidP="00136EB6">
      <w:pPr>
        <w:snapToGrid w:val="0"/>
        <w:spacing w:before="0"/>
        <w:ind w:firstLine="420"/>
        <w:rPr>
          <w:szCs w:val="24"/>
        </w:rPr>
      </w:pPr>
      <w:r w:rsidRPr="004875B5">
        <w:rPr>
          <w:kern w:val="0"/>
          <w:szCs w:val="24"/>
        </w:rPr>
        <w:lastRenderedPageBreak/>
        <w:t>根据上表，本项目符合《黄石市</w:t>
      </w:r>
      <w:r w:rsidRPr="004875B5">
        <w:rPr>
          <w:kern w:val="0"/>
          <w:szCs w:val="24"/>
        </w:rPr>
        <w:t>“</w:t>
      </w:r>
      <w:r w:rsidRPr="004875B5">
        <w:rPr>
          <w:kern w:val="0"/>
          <w:szCs w:val="24"/>
        </w:rPr>
        <w:t>三线一单</w:t>
      </w:r>
      <w:r w:rsidRPr="004875B5">
        <w:rPr>
          <w:kern w:val="0"/>
          <w:szCs w:val="24"/>
        </w:rPr>
        <w:t>”</w:t>
      </w:r>
      <w:r w:rsidRPr="004875B5">
        <w:rPr>
          <w:kern w:val="0"/>
          <w:szCs w:val="24"/>
        </w:rPr>
        <w:t>生态环境分区管控实施方案》（黄环发</w:t>
      </w:r>
      <w:r w:rsidRPr="004875B5">
        <w:rPr>
          <w:kern w:val="0"/>
          <w:szCs w:val="24"/>
        </w:rPr>
        <w:t>[2021]14</w:t>
      </w:r>
      <w:r w:rsidRPr="004875B5">
        <w:rPr>
          <w:kern w:val="0"/>
          <w:szCs w:val="24"/>
        </w:rPr>
        <w:t>号）</w:t>
      </w:r>
      <w:r w:rsidRPr="004875B5">
        <w:rPr>
          <w:szCs w:val="24"/>
        </w:rPr>
        <w:t>。</w:t>
      </w:r>
    </w:p>
    <w:p w14:paraId="08EF22BC" w14:textId="0C235C56" w:rsidR="006A596D" w:rsidRPr="004875B5" w:rsidRDefault="007470C9" w:rsidP="00CA6474">
      <w:pPr>
        <w:pStyle w:val="2Heading211112b22H2Underrubrik1p"/>
        <w:snapToGrid w:val="0"/>
        <w:spacing w:beforeLines="0" w:before="0"/>
        <w:ind w:left="0" w:firstLine="0"/>
        <w:rPr>
          <w:rFonts w:hAnsi="Times New Roman"/>
        </w:rPr>
      </w:pPr>
      <w:bookmarkStart w:id="14" w:name="_Toc105682268"/>
      <w:r w:rsidRPr="004875B5">
        <w:rPr>
          <w:rFonts w:hAnsi="Times New Roman"/>
        </w:rPr>
        <w:t>关注的主要</w:t>
      </w:r>
      <w:r w:rsidR="00434D4C" w:rsidRPr="004875B5">
        <w:rPr>
          <w:rFonts w:hAnsi="Times New Roman"/>
        </w:rPr>
        <w:t>问题</w:t>
      </w:r>
      <w:bookmarkEnd w:id="14"/>
    </w:p>
    <w:p w14:paraId="776E3D2D" w14:textId="11BA6DC4" w:rsidR="007470C9" w:rsidRPr="004875B5" w:rsidRDefault="007470C9" w:rsidP="00D901B7">
      <w:pPr>
        <w:snapToGrid w:val="0"/>
        <w:spacing w:before="0"/>
        <w:ind w:firstLineChars="200" w:firstLine="480"/>
        <w:rPr>
          <w:szCs w:val="28"/>
        </w:rPr>
      </w:pPr>
      <w:r w:rsidRPr="004875B5">
        <w:rPr>
          <w:szCs w:val="28"/>
        </w:rPr>
        <w:t>（</w:t>
      </w:r>
      <w:r w:rsidRPr="004875B5">
        <w:rPr>
          <w:szCs w:val="28"/>
        </w:rPr>
        <w:t>1</w:t>
      </w:r>
      <w:r w:rsidRPr="004875B5">
        <w:rPr>
          <w:szCs w:val="28"/>
        </w:rPr>
        <w:t>）项目区域环境空气、地表水、地下水、声环境质量现状能否满足相应的标准限值要求；</w:t>
      </w:r>
    </w:p>
    <w:p w14:paraId="3811C228" w14:textId="65EC693A" w:rsidR="007470C9" w:rsidRPr="004875B5" w:rsidRDefault="007470C9" w:rsidP="007470C9">
      <w:pPr>
        <w:snapToGrid w:val="0"/>
        <w:spacing w:before="0"/>
        <w:ind w:firstLineChars="200" w:firstLine="480"/>
        <w:rPr>
          <w:szCs w:val="28"/>
        </w:rPr>
      </w:pPr>
      <w:r w:rsidRPr="004875B5">
        <w:rPr>
          <w:szCs w:val="28"/>
        </w:rPr>
        <w:t>（</w:t>
      </w:r>
      <w:r w:rsidRPr="004875B5">
        <w:rPr>
          <w:szCs w:val="28"/>
        </w:rPr>
        <w:t>2</w:t>
      </w:r>
      <w:r w:rsidRPr="004875B5">
        <w:rPr>
          <w:szCs w:val="28"/>
        </w:rPr>
        <w:t>）项目建设与产业政策、法律法规、相关规划的相符性；</w:t>
      </w:r>
    </w:p>
    <w:p w14:paraId="6E00D125" w14:textId="2D264AB7" w:rsidR="007470C9" w:rsidRPr="004875B5" w:rsidRDefault="007470C9" w:rsidP="007470C9">
      <w:pPr>
        <w:snapToGrid w:val="0"/>
        <w:spacing w:before="0"/>
        <w:ind w:firstLineChars="200" w:firstLine="480"/>
        <w:rPr>
          <w:szCs w:val="28"/>
        </w:rPr>
      </w:pPr>
      <w:r w:rsidRPr="004875B5">
        <w:rPr>
          <w:szCs w:val="28"/>
        </w:rPr>
        <w:t>（</w:t>
      </w:r>
      <w:r w:rsidRPr="004875B5">
        <w:rPr>
          <w:szCs w:val="28"/>
        </w:rPr>
        <w:t>3</w:t>
      </w:r>
      <w:r w:rsidRPr="004875B5">
        <w:rPr>
          <w:szCs w:val="28"/>
        </w:rPr>
        <w:t>）项目选址及平面布置的合理性分析；</w:t>
      </w:r>
    </w:p>
    <w:p w14:paraId="1B6B2052" w14:textId="7A7074BA" w:rsidR="007470C9" w:rsidRPr="004875B5" w:rsidRDefault="007470C9" w:rsidP="007470C9">
      <w:pPr>
        <w:snapToGrid w:val="0"/>
        <w:spacing w:before="0"/>
        <w:ind w:firstLineChars="200" w:firstLine="480"/>
        <w:rPr>
          <w:szCs w:val="28"/>
        </w:rPr>
      </w:pPr>
      <w:r w:rsidRPr="004875B5">
        <w:rPr>
          <w:szCs w:val="28"/>
        </w:rPr>
        <w:t>（</w:t>
      </w:r>
      <w:r w:rsidRPr="004875B5">
        <w:rPr>
          <w:szCs w:val="28"/>
        </w:rPr>
        <w:t>4</w:t>
      </w:r>
      <w:r w:rsidRPr="004875B5">
        <w:rPr>
          <w:szCs w:val="28"/>
        </w:rPr>
        <w:t>）项目屠宰车间的屠宰工艺及产污节点分析；</w:t>
      </w:r>
    </w:p>
    <w:p w14:paraId="26864A9A" w14:textId="00D30441" w:rsidR="007470C9" w:rsidRPr="004875B5" w:rsidRDefault="007470C9" w:rsidP="007470C9">
      <w:pPr>
        <w:snapToGrid w:val="0"/>
        <w:spacing w:before="0"/>
        <w:ind w:firstLineChars="200" w:firstLine="480"/>
        <w:rPr>
          <w:szCs w:val="28"/>
        </w:rPr>
      </w:pPr>
      <w:r w:rsidRPr="004875B5">
        <w:rPr>
          <w:szCs w:val="28"/>
        </w:rPr>
        <w:t>（</w:t>
      </w:r>
      <w:r w:rsidRPr="004875B5">
        <w:rPr>
          <w:szCs w:val="28"/>
        </w:rPr>
        <w:t>5</w:t>
      </w:r>
      <w:r w:rsidRPr="004875B5">
        <w:rPr>
          <w:szCs w:val="28"/>
        </w:rPr>
        <w:t>）本项目屠宰产生的环境影响的可接受程度及污染防治对策的可行性，主要包括</w:t>
      </w:r>
      <w:r w:rsidRPr="004875B5">
        <w:rPr>
          <w:szCs w:val="28"/>
        </w:rPr>
        <w:t>:</w:t>
      </w:r>
    </w:p>
    <w:p w14:paraId="3A56DC8C" w14:textId="1C4F4D9C" w:rsidR="007470C9" w:rsidRPr="004875B5" w:rsidRDefault="007470C9" w:rsidP="007470C9">
      <w:pPr>
        <w:snapToGrid w:val="0"/>
        <w:spacing w:before="0"/>
        <w:ind w:firstLineChars="200" w:firstLine="480"/>
        <w:rPr>
          <w:szCs w:val="28"/>
        </w:rPr>
      </w:pPr>
      <w:r w:rsidRPr="004875B5">
        <w:rPr>
          <w:szCs w:val="28"/>
        </w:rPr>
        <w:t>A.</w:t>
      </w:r>
      <w:r w:rsidRPr="004875B5">
        <w:rPr>
          <w:szCs w:val="28"/>
        </w:rPr>
        <w:t>项目屠宰产生的恶臭污染物对区域环境及周边敏感目标的影响；</w:t>
      </w:r>
    </w:p>
    <w:p w14:paraId="08E8B69D" w14:textId="0C648F6B" w:rsidR="007470C9" w:rsidRPr="004875B5" w:rsidRDefault="007470C9" w:rsidP="007470C9">
      <w:pPr>
        <w:snapToGrid w:val="0"/>
        <w:spacing w:before="0"/>
        <w:ind w:firstLineChars="200" w:firstLine="480"/>
        <w:rPr>
          <w:szCs w:val="28"/>
        </w:rPr>
      </w:pPr>
      <w:r w:rsidRPr="004875B5">
        <w:rPr>
          <w:szCs w:val="28"/>
        </w:rPr>
        <w:t>B.</w:t>
      </w:r>
      <w:r w:rsidRPr="004875B5">
        <w:rPr>
          <w:szCs w:val="28"/>
        </w:rPr>
        <w:t>项目运营期产生的废水排放对水环境的影响；</w:t>
      </w:r>
    </w:p>
    <w:p w14:paraId="53590CDA" w14:textId="62B24F25" w:rsidR="00285DEB" w:rsidRPr="004875B5" w:rsidRDefault="007470C9" w:rsidP="007470C9">
      <w:pPr>
        <w:snapToGrid w:val="0"/>
        <w:spacing w:before="0"/>
        <w:ind w:firstLineChars="200" w:firstLine="480"/>
        <w:rPr>
          <w:szCs w:val="28"/>
        </w:rPr>
      </w:pPr>
      <w:r w:rsidRPr="004875B5">
        <w:rPr>
          <w:szCs w:val="28"/>
        </w:rPr>
        <w:t>C</w:t>
      </w:r>
      <w:r w:rsidRPr="004875B5">
        <w:rPr>
          <w:szCs w:val="28"/>
        </w:rPr>
        <w:t>病死家禽、禽类粪便等固废及病疫防治过程中产生的废物处置能否满足相关规定要求。</w:t>
      </w:r>
    </w:p>
    <w:p w14:paraId="08DEB4AC" w14:textId="7A375B8C" w:rsidR="007470C9" w:rsidRPr="004875B5" w:rsidRDefault="007470C9" w:rsidP="007470C9">
      <w:pPr>
        <w:snapToGrid w:val="0"/>
        <w:spacing w:before="0"/>
        <w:ind w:firstLineChars="200" w:firstLine="480"/>
        <w:rPr>
          <w:szCs w:val="28"/>
        </w:rPr>
      </w:pPr>
      <w:r w:rsidRPr="004875B5">
        <w:rPr>
          <w:szCs w:val="28"/>
        </w:rPr>
        <w:t>（</w:t>
      </w:r>
      <w:r w:rsidRPr="004875B5">
        <w:rPr>
          <w:szCs w:val="28"/>
        </w:rPr>
        <w:t>6</w:t>
      </w:r>
      <w:r w:rsidRPr="004875B5">
        <w:rPr>
          <w:szCs w:val="28"/>
        </w:rPr>
        <w:t>）公众对于本项目的态度。</w:t>
      </w:r>
    </w:p>
    <w:p w14:paraId="78AE4A73" w14:textId="77777777" w:rsidR="006A596D" w:rsidRPr="004875B5" w:rsidRDefault="00434D4C" w:rsidP="00CA6474">
      <w:pPr>
        <w:pStyle w:val="2Heading211112b22H2Underrubrik1p"/>
        <w:snapToGrid w:val="0"/>
        <w:spacing w:beforeLines="0" w:before="0"/>
        <w:ind w:left="0" w:firstLine="0"/>
        <w:rPr>
          <w:rFonts w:hAnsi="Times New Roman"/>
        </w:rPr>
      </w:pPr>
      <w:bookmarkStart w:id="15" w:name="_Toc105682269"/>
      <w:r w:rsidRPr="004875B5">
        <w:rPr>
          <w:rFonts w:hAnsi="Times New Roman"/>
        </w:rPr>
        <w:t>报告书结论</w:t>
      </w:r>
      <w:bookmarkEnd w:id="15"/>
    </w:p>
    <w:p w14:paraId="516B2672" w14:textId="4A4D4D15" w:rsidR="006A596D" w:rsidRPr="004875B5" w:rsidRDefault="00434D4C">
      <w:pPr>
        <w:pStyle w:val="a1"/>
        <w:snapToGrid w:val="0"/>
        <w:spacing w:line="360" w:lineRule="auto"/>
        <w:ind w:right="1" w:firstLineChars="200" w:firstLine="480"/>
      </w:pPr>
      <w:r w:rsidRPr="004875B5">
        <w:t>本项目符合国家相关产业政策，符合当地总体规划的要求。建设单位在认真落实各项环境保护措施后，污染物可以达标排放；预测表明项目建成后对周围环境的影响是可以接受的，不会对项目所在区当前的大气、水、声环境质量造成明显影响，环境风险可接受。在落实本</w:t>
      </w:r>
      <w:r w:rsidR="00C03372" w:rsidRPr="004875B5">
        <w:t>《</w:t>
      </w:r>
      <w:r w:rsidRPr="004875B5">
        <w:t>报告书</w:t>
      </w:r>
      <w:r w:rsidR="00C03372" w:rsidRPr="004875B5">
        <w:t>》</w:t>
      </w:r>
      <w:r w:rsidRPr="004875B5">
        <w:t>提出的各项环保措施，严格执行环保</w:t>
      </w:r>
      <w:r w:rsidRPr="004875B5">
        <w:t>“</w:t>
      </w:r>
      <w:r w:rsidRPr="004875B5">
        <w:t>三同时</w:t>
      </w:r>
      <w:r w:rsidRPr="004875B5">
        <w:t>”</w:t>
      </w:r>
      <w:r w:rsidRPr="004875B5">
        <w:t>、项目取得周边公众理解和支持的前提下，从环保角度分析，本项目建设具有环境可行性。</w:t>
      </w:r>
    </w:p>
    <w:p w14:paraId="4A6B2398" w14:textId="77777777" w:rsidR="006A596D" w:rsidRPr="004875B5" w:rsidRDefault="006A596D">
      <w:pPr>
        <w:pStyle w:val="a1"/>
        <w:snapToGrid w:val="0"/>
        <w:spacing w:line="360" w:lineRule="auto"/>
        <w:ind w:right="1" w:firstLineChars="200" w:firstLine="480"/>
      </w:pPr>
    </w:p>
    <w:p w14:paraId="63B6D64F" w14:textId="77777777" w:rsidR="006A596D" w:rsidRPr="004875B5" w:rsidRDefault="006A596D" w:rsidP="007470C9">
      <w:pPr>
        <w:pStyle w:val="affff6"/>
        <w:jc w:val="left"/>
        <w:rPr>
          <w:b w:val="0"/>
          <w:snapToGrid/>
          <w:kern w:val="2"/>
          <w:szCs w:val="28"/>
        </w:rPr>
        <w:sectPr w:rsidR="006A596D" w:rsidRPr="004875B5" w:rsidSect="00BD03F5">
          <w:pgSz w:w="11906" w:h="16838"/>
          <w:pgMar w:top="1440" w:right="1800" w:bottom="1440" w:left="1800" w:header="851" w:footer="992" w:gutter="0"/>
          <w:pgNumType w:start="1"/>
          <w:cols w:space="720"/>
          <w:docGrid w:type="lines" w:linePitch="312"/>
        </w:sectPr>
      </w:pPr>
    </w:p>
    <w:p w14:paraId="784892CD" w14:textId="77777777" w:rsidR="006A596D" w:rsidRPr="004875B5" w:rsidRDefault="00434D4C">
      <w:pPr>
        <w:pStyle w:val="1"/>
        <w:snapToGrid w:val="0"/>
        <w:ind w:left="540" w:hanging="540"/>
        <w:rPr>
          <w:rFonts w:eastAsia="宋体"/>
        </w:rPr>
      </w:pPr>
      <w:bookmarkStart w:id="16" w:name="_Toc105682270"/>
      <w:bookmarkEnd w:id="3"/>
      <w:bookmarkEnd w:id="4"/>
      <w:bookmarkEnd w:id="5"/>
      <w:bookmarkEnd w:id="6"/>
      <w:r w:rsidRPr="004875B5">
        <w:rPr>
          <w:rFonts w:eastAsia="宋体"/>
        </w:rPr>
        <w:lastRenderedPageBreak/>
        <w:t>总则</w:t>
      </w:r>
      <w:bookmarkEnd w:id="16"/>
    </w:p>
    <w:p w14:paraId="1334B737" w14:textId="77777777" w:rsidR="006A596D" w:rsidRPr="004875B5" w:rsidRDefault="00434D4C" w:rsidP="00CA6474">
      <w:pPr>
        <w:pStyle w:val="2Heading211112b22H2Underrubrik1p"/>
        <w:snapToGrid w:val="0"/>
        <w:spacing w:beforeLines="0" w:before="0"/>
        <w:ind w:left="0" w:firstLine="0"/>
        <w:rPr>
          <w:rFonts w:hAnsi="Times New Roman"/>
        </w:rPr>
      </w:pPr>
      <w:bookmarkStart w:id="17" w:name="_Toc105682271"/>
      <w:r w:rsidRPr="004875B5">
        <w:rPr>
          <w:rFonts w:hAnsi="Times New Roman"/>
        </w:rPr>
        <w:t>编制依据</w:t>
      </w:r>
      <w:bookmarkEnd w:id="7"/>
      <w:bookmarkEnd w:id="17"/>
    </w:p>
    <w:p w14:paraId="68656C74" w14:textId="77777777" w:rsidR="006A596D" w:rsidRPr="004875B5" w:rsidRDefault="00434D4C">
      <w:pPr>
        <w:pStyle w:val="3"/>
        <w:snapToGrid w:val="0"/>
        <w:spacing w:beforeLines="0" w:before="0"/>
        <w:ind w:left="723" w:hanging="723"/>
      </w:pPr>
      <w:bookmarkStart w:id="18" w:name="_Toc143050115"/>
      <w:bookmarkStart w:id="19" w:name="_Toc136852694"/>
      <w:r w:rsidRPr="004875B5">
        <w:t>法律法规、条例及其他规定</w:t>
      </w:r>
    </w:p>
    <w:p w14:paraId="15FE962E" w14:textId="77777777" w:rsidR="006A596D" w:rsidRPr="004875B5" w:rsidRDefault="00434D4C">
      <w:pPr>
        <w:pStyle w:val="afffff"/>
        <w:numPr>
          <w:ilvl w:val="0"/>
          <w:numId w:val="5"/>
        </w:numPr>
        <w:tabs>
          <w:tab w:val="left" w:pos="900"/>
        </w:tabs>
        <w:rPr>
          <w:rFonts w:ascii="Times New Roman"/>
        </w:rPr>
      </w:pPr>
      <w:r w:rsidRPr="004875B5">
        <w:rPr>
          <w:rFonts w:ascii="Times New Roman"/>
        </w:rPr>
        <w:t>《中华人民共和国环境保护法》（</w:t>
      </w:r>
      <w:r w:rsidRPr="004875B5">
        <w:rPr>
          <w:rFonts w:ascii="Times New Roman"/>
        </w:rPr>
        <w:t>2015.1.1</w:t>
      </w:r>
      <w:r w:rsidRPr="004875B5">
        <w:rPr>
          <w:rFonts w:ascii="Times New Roman"/>
        </w:rPr>
        <w:t>）；</w:t>
      </w:r>
    </w:p>
    <w:p w14:paraId="62D415BC" w14:textId="754B2289" w:rsidR="006A596D" w:rsidRPr="004875B5" w:rsidRDefault="00434D4C">
      <w:pPr>
        <w:pStyle w:val="affffffffffffffffffffffffffff1"/>
        <w:numPr>
          <w:ilvl w:val="0"/>
          <w:numId w:val="5"/>
        </w:numPr>
        <w:ind w:firstLineChars="0"/>
        <w:rPr>
          <w:szCs w:val="22"/>
        </w:rPr>
      </w:pPr>
      <w:r w:rsidRPr="004875B5">
        <w:rPr>
          <w:szCs w:val="22"/>
        </w:rPr>
        <w:t>《中华人民共和国水污染防治法》，（中华人民共和国主席令第七十号，</w:t>
      </w:r>
      <w:r w:rsidRPr="004875B5">
        <w:rPr>
          <w:szCs w:val="22"/>
        </w:rPr>
        <w:t>2018</w:t>
      </w:r>
      <w:r w:rsidRPr="004875B5">
        <w:rPr>
          <w:szCs w:val="22"/>
        </w:rPr>
        <w:t>年</w:t>
      </w:r>
      <w:r w:rsidRPr="004875B5">
        <w:rPr>
          <w:szCs w:val="22"/>
        </w:rPr>
        <w:t>1</w:t>
      </w:r>
      <w:r w:rsidRPr="004875B5">
        <w:rPr>
          <w:szCs w:val="22"/>
        </w:rPr>
        <w:t>月</w:t>
      </w:r>
      <w:r w:rsidRPr="004875B5">
        <w:rPr>
          <w:szCs w:val="22"/>
        </w:rPr>
        <w:t>1</w:t>
      </w:r>
      <w:r w:rsidRPr="004875B5">
        <w:rPr>
          <w:szCs w:val="22"/>
        </w:rPr>
        <w:t>日起</w:t>
      </w:r>
      <w:r w:rsidR="00166E57" w:rsidRPr="004875B5">
        <w:rPr>
          <w:szCs w:val="22"/>
        </w:rPr>
        <w:t>施行</w:t>
      </w:r>
      <w:r w:rsidRPr="004875B5">
        <w:rPr>
          <w:szCs w:val="22"/>
        </w:rPr>
        <w:t>）；</w:t>
      </w:r>
    </w:p>
    <w:p w14:paraId="7D52C1E2" w14:textId="254948BA" w:rsidR="006A596D" w:rsidRPr="004875B5" w:rsidRDefault="00434D4C">
      <w:pPr>
        <w:pStyle w:val="affffffffffffffffffffffffffff1"/>
        <w:numPr>
          <w:ilvl w:val="0"/>
          <w:numId w:val="5"/>
        </w:numPr>
        <w:ind w:firstLineChars="0"/>
        <w:rPr>
          <w:szCs w:val="22"/>
        </w:rPr>
      </w:pPr>
      <w:r w:rsidRPr="004875B5">
        <w:rPr>
          <w:szCs w:val="22"/>
        </w:rPr>
        <w:t>《中华人民共和国大气污染防治法》，</w:t>
      </w:r>
      <w:r w:rsidRPr="004875B5">
        <w:rPr>
          <w:szCs w:val="22"/>
        </w:rPr>
        <w:t>2018</w:t>
      </w:r>
      <w:r w:rsidRPr="004875B5">
        <w:rPr>
          <w:szCs w:val="22"/>
        </w:rPr>
        <w:t>年</w:t>
      </w:r>
      <w:r w:rsidRPr="004875B5">
        <w:rPr>
          <w:szCs w:val="22"/>
        </w:rPr>
        <w:t>10</w:t>
      </w:r>
      <w:r w:rsidRPr="004875B5">
        <w:rPr>
          <w:szCs w:val="22"/>
        </w:rPr>
        <w:t>月</w:t>
      </w:r>
      <w:r w:rsidR="00E17124" w:rsidRPr="004875B5">
        <w:rPr>
          <w:szCs w:val="22"/>
        </w:rPr>
        <w:t>26</w:t>
      </w:r>
      <w:r w:rsidR="00E17124" w:rsidRPr="004875B5">
        <w:rPr>
          <w:szCs w:val="22"/>
        </w:rPr>
        <w:t>日修订并施行；</w:t>
      </w:r>
      <w:r w:rsidRPr="004875B5">
        <w:rPr>
          <w:szCs w:val="22"/>
        </w:rPr>
        <w:t>；</w:t>
      </w:r>
    </w:p>
    <w:p w14:paraId="6AE4ED37" w14:textId="1A3F0561" w:rsidR="006A596D" w:rsidRPr="004875B5" w:rsidRDefault="00434D4C">
      <w:pPr>
        <w:pStyle w:val="affffffffffffffffffffffffffff1"/>
        <w:numPr>
          <w:ilvl w:val="0"/>
          <w:numId w:val="5"/>
        </w:numPr>
        <w:ind w:firstLineChars="0"/>
        <w:rPr>
          <w:szCs w:val="22"/>
        </w:rPr>
      </w:pPr>
      <w:r w:rsidRPr="004875B5">
        <w:rPr>
          <w:szCs w:val="22"/>
        </w:rPr>
        <w:t>《中华人民共和国</w:t>
      </w:r>
      <w:r w:rsidR="00E44E90" w:rsidRPr="004875B5">
        <w:rPr>
          <w:szCs w:val="22"/>
        </w:rPr>
        <w:t>噪声污染防治法》，</w:t>
      </w:r>
      <w:r w:rsidRPr="004875B5">
        <w:rPr>
          <w:szCs w:val="22"/>
        </w:rPr>
        <w:t>20</w:t>
      </w:r>
      <w:r w:rsidR="00E17124" w:rsidRPr="004875B5">
        <w:rPr>
          <w:szCs w:val="22"/>
        </w:rPr>
        <w:t>22</w:t>
      </w:r>
      <w:r w:rsidRPr="004875B5">
        <w:rPr>
          <w:szCs w:val="22"/>
        </w:rPr>
        <w:t>年</w:t>
      </w:r>
      <w:r w:rsidR="00E17124" w:rsidRPr="004875B5">
        <w:rPr>
          <w:szCs w:val="22"/>
        </w:rPr>
        <w:t>6</w:t>
      </w:r>
      <w:r w:rsidRPr="004875B5">
        <w:rPr>
          <w:szCs w:val="22"/>
        </w:rPr>
        <w:t>月</w:t>
      </w:r>
      <w:r w:rsidR="00E44E90" w:rsidRPr="004875B5">
        <w:rPr>
          <w:szCs w:val="22"/>
        </w:rPr>
        <w:t>5</w:t>
      </w:r>
      <w:r w:rsidR="00E17124" w:rsidRPr="004875B5">
        <w:rPr>
          <w:szCs w:val="22"/>
        </w:rPr>
        <w:t>日施行</w:t>
      </w:r>
      <w:r w:rsidRPr="004875B5">
        <w:rPr>
          <w:szCs w:val="22"/>
        </w:rPr>
        <w:t>；</w:t>
      </w:r>
    </w:p>
    <w:p w14:paraId="6B6D4965" w14:textId="77777777" w:rsidR="006A596D" w:rsidRPr="004875B5" w:rsidRDefault="00434D4C">
      <w:pPr>
        <w:pStyle w:val="affffffffffffffffffffffffffff1"/>
        <w:numPr>
          <w:ilvl w:val="0"/>
          <w:numId w:val="5"/>
        </w:numPr>
        <w:ind w:firstLineChars="0"/>
        <w:rPr>
          <w:szCs w:val="22"/>
        </w:rPr>
      </w:pPr>
      <w:r w:rsidRPr="004875B5">
        <w:rPr>
          <w:szCs w:val="22"/>
        </w:rPr>
        <w:t>《国务院关于印发水污染防治行动计划的通知》，国发〔</w:t>
      </w:r>
      <w:r w:rsidRPr="004875B5">
        <w:rPr>
          <w:szCs w:val="22"/>
        </w:rPr>
        <w:t>2015</w:t>
      </w:r>
      <w:r w:rsidRPr="004875B5">
        <w:rPr>
          <w:szCs w:val="22"/>
        </w:rPr>
        <w:t>〕</w:t>
      </w:r>
      <w:r w:rsidRPr="004875B5">
        <w:rPr>
          <w:szCs w:val="22"/>
        </w:rPr>
        <w:t>17</w:t>
      </w:r>
      <w:r w:rsidRPr="004875B5">
        <w:rPr>
          <w:szCs w:val="22"/>
        </w:rPr>
        <w:t>号；</w:t>
      </w:r>
    </w:p>
    <w:p w14:paraId="5AA58F9E" w14:textId="77777777" w:rsidR="006A596D" w:rsidRPr="004875B5" w:rsidRDefault="00434D4C">
      <w:pPr>
        <w:pStyle w:val="affffffffffffffffffffffffffff1"/>
        <w:numPr>
          <w:ilvl w:val="0"/>
          <w:numId w:val="5"/>
        </w:numPr>
        <w:ind w:firstLineChars="0"/>
        <w:rPr>
          <w:szCs w:val="22"/>
        </w:rPr>
      </w:pPr>
      <w:r w:rsidRPr="004875B5">
        <w:rPr>
          <w:szCs w:val="22"/>
        </w:rPr>
        <w:t>《国务院关于印发大气污染防治行动计划的通知》，国发〔</w:t>
      </w:r>
      <w:r w:rsidRPr="004875B5">
        <w:rPr>
          <w:szCs w:val="22"/>
        </w:rPr>
        <w:t>2013</w:t>
      </w:r>
      <w:r w:rsidRPr="004875B5">
        <w:rPr>
          <w:szCs w:val="22"/>
        </w:rPr>
        <w:t>〕</w:t>
      </w:r>
      <w:r w:rsidRPr="004875B5">
        <w:rPr>
          <w:szCs w:val="22"/>
        </w:rPr>
        <w:t>37</w:t>
      </w:r>
      <w:r w:rsidRPr="004875B5">
        <w:rPr>
          <w:szCs w:val="22"/>
        </w:rPr>
        <w:t>号；</w:t>
      </w:r>
    </w:p>
    <w:p w14:paraId="1C8377D8" w14:textId="77777777" w:rsidR="006A596D" w:rsidRPr="004875B5" w:rsidRDefault="00434D4C">
      <w:pPr>
        <w:pStyle w:val="affffffffffffffffffffffffffff1"/>
        <w:numPr>
          <w:ilvl w:val="0"/>
          <w:numId w:val="5"/>
        </w:numPr>
        <w:ind w:firstLineChars="0"/>
        <w:rPr>
          <w:szCs w:val="22"/>
        </w:rPr>
      </w:pPr>
      <w:r w:rsidRPr="004875B5">
        <w:rPr>
          <w:szCs w:val="22"/>
        </w:rPr>
        <w:t>《中华人民共和国固体废物污染环境防治法》（</w:t>
      </w:r>
      <w:r w:rsidRPr="004875B5">
        <w:rPr>
          <w:szCs w:val="22"/>
        </w:rPr>
        <w:t>2020</w:t>
      </w:r>
      <w:r w:rsidRPr="004875B5">
        <w:rPr>
          <w:szCs w:val="22"/>
        </w:rPr>
        <w:t>年</w:t>
      </w:r>
      <w:r w:rsidRPr="004875B5">
        <w:rPr>
          <w:szCs w:val="22"/>
        </w:rPr>
        <w:t>9</w:t>
      </w:r>
      <w:r w:rsidRPr="004875B5">
        <w:rPr>
          <w:szCs w:val="22"/>
        </w:rPr>
        <w:t>月</w:t>
      </w:r>
      <w:r w:rsidRPr="004875B5">
        <w:rPr>
          <w:szCs w:val="22"/>
        </w:rPr>
        <w:t>1</w:t>
      </w:r>
      <w:r w:rsidRPr="004875B5">
        <w:rPr>
          <w:szCs w:val="22"/>
        </w:rPr>
        <w:t>日起施行）；</w:t>
      </w:r>
    </w:p>
    <w:p w14:paraId="7A994BF8" w14:textId="77777777" w:rsidR="006A596D" w:rsidRPr="004875B5" w:rsidRDefault="00434D4C">
      <w:pPr>
        <w:pStyle w:val="affffffffffffffffffffffffffff1"/>
        <w:numPr>
          <w:ilvl w:val="0"/>
          <w:numId w:val="5"/>
        </w:numPr>
        <w:ind w:firstLineChars="0"/>
        <w:rPr>
          <w:szCs w:val="22"/>
        </w:rPr>
      </w:pPr>
      <w:r w:rsidRPr="004875B5">
        <w:rPr>
          <w:szCs w:val="22"/>
        </w:rPr>
        <w:t>《中华人民共和国清洁生产促进法》（</w:t>
      </w:r>
      <w:r w:rsidRPr="004875B5">
        <w:rPr>
          <w:szCs w:val="22"/>
        </w:rPr>
        <w:t>2012</w:t>
      </w:r>
      <w:r w:rsidRPr="004875B5">
        <w:rPr>
          <w:szCs w:val="22"/>
        </w:rPr>
        <w:t>），中华人民共和国第十一届全国人民代表大会常务委员会第二十五次会议于</w:t>
      </w:r>
      <w:r w:rsidRPr="004875B5">
        <w:rPr>
          <w:szCs w:val="22"/>
        </w:rPr>
        <w:t>2012</w:t>
      </w:r>
      <w:r w:rsidRPr="004875B5">
        <w:rPr>
          <w:szCs w:val="22"/>
        </w:rPr>
        <w:t>年</w:t>
      </w:r>
      <w:r w:rsidRPr="004875B5">
        <w:rPr>
          <w:szCs w:val="22"/>
        </w:rPr>
        <w:t>2</w:t>
      </w:r>
      <w:r w:rsidRPr="004875B5">
        <w:rPr>
          <w:szCs w:val="22"/>
        </w:rPr>
        <w:t>月</w:t>
      </w:r>
      <w:r w:rsidRPr="004875B5">
        <w:rPr>
          <w:szCs w:val="22"/>
        </w:rPr>
        <w:t>29</w:t>
      </w:r>
      <w:r w:rsidRPr="004875B5">
        <w:rPr>
          <w:szCs w:val="22"/>
        </w:rPr>
        <w:t>日通过，自</w:t>
      </w:r>
      <w:r w:rsidRPr="004875B5">
        <w:rPr>
          <w:szCs w:val="22"/>
        </w:rPr>
        <w:t>2012</w:t>
      </w:r>
      <w:r w:rsidRPr="004875B5">
        <w:rPr>
          <w:szCs w:val="22"/>
        </w:rPr>
        <w:t>年</w:t>
      </w:r>
      <w:r w:rsidRPr="004875B5">
        <w:rPr>
          <w:szCs w:val="22"/>
        </w:rPr>
        <w:t>7</w:t>
      </w:r>
      <w:r w:rsidRPr="004875B5">
        <w:rPr>
          <w:szCs w:val="22"/>
        </w:rPr>
        <w:t>月</w:t>
      </w:r>
      <w:r w:rsidRPr="004875B5">
        <w:rPr>
          <w:szCs w:val="22"/>
        </w:rPr>
        <w:t>1</w:t>
      </w:r>
      <w:r w:rsidRPr="004875B5">
        <w:rPr>
          <w:szCs w:val="22"/>
        </w:rPr>
        <w:t>日起施行；</w:t>
      </w:r>
      <w:r w:rsidRPr="004875B5">
        <w:rPr>
          <w:szCs w:val="22"/>
        </w:rPr>
        <w:t xml:space="preserve"> </w:t>
      </w:r>
    </w:p>
    <w:p w14:paraId="66045344" w14:textId="06459C40" w:rsidR="006A596D" w:rsidRPr="004875B5" w:rsidRDefault="00434D4C">
      <w:pPr>
        <w:pStyle w:val="affffffffffffffffffffffffffff1"/>
        <w:numPr>
          <w:ilvl w:val="0"/>
          <w:numId w:val="5"/>
        </w:numPr>
        <w:ind w:firstLineChars="0"/>
        <w:rPr>
          <w:szCs w:val="22"/>
        </w:rPr>
      </w:pPr>
      <w:r w:rsidRPr="004875B5">
        <w:rPr>
          <w:szCs w:val="22"/>
        </w:rPr>
        <w:t>《中华人民共和国环境影响评价法》，</w:t>
      </w:r>
      <w:r w:rsidRPr="004875B5">
        <w:rPr>
          <w:szCs w:val="22"/>
        </w:rPr>
        <w:t>2018</w:t>
      </w:r>
      <w:r w:rsidRPr="004875B5">
        <w:rPr>
          <w:szCs w:val="22"/>
        </w:rPr>
        <w:t>年</w:t>
      </w:r>
      <w:r w:rsidRPr="004875B5">
        <w:rPr>
          <w:szCs w:val="22"/>
        </w:rPr>
        <w:t>12</w:t>
      </w:r>
      <w:r w:rsidRPr="004875B5">
        <w:rPr>
          <w:szCs w:val="22"/>
        </w:rPr>
        <w:t>月</w:t>
      </w:r>
      <w:r w:rsidR="00E44E90" w:rsidRPr="004875B5">
        <w:rPr>
          <w:szCs w:val="22"/>
        </w:rPr>
        <w:t>29</w:t>
      </w:r>
      <w:r w:rsidRPr="004875B5">
        <w:rPr>
          <w:szCs w:val="22"/>
        </w:rPr>
        <w:t>日</w:t>
      </w:r>
      <w:r w:rsidR="00E44E90" w:rsidRPr="004875B5">
        <w:rPr>
          <w:szCs w:val="22"/>
        </w:rPr>
        <w:t>修订并施行</w:t>
      </w:r>
      <w:r w:rsidRPr="004875B5">
        <w:rPr>
          <w:szCs w:val="22"/>
        </w:rPr>
        <w:t>；</w:t>
      </w:r>
      <w:r w:rsidRPr="004875B5">
        <w:rPr>
          <w:szCs w:val="22"/>
        </w:rPr>
        <w:t xml:space="preserve"> </w:t>
      </w:r>
    </w:p>
    <w:p w14:paraId="4EFB4061" w14:textId="77777777" w:rsidR="006A596D" w:rsidRPr="004875B5" w:rsidRDefault="00434D4C">
      <w:pPr>
        <w:pStyle w:val="affffffffffffffffffffffffffff1"/>
        <w:numPr>
          <w:ilvl w:val="0"/>
          <w:numId w:val="5"/>
        </w:numPr>
        <w:ind w:firstLineChars="0"/>
        <w:rPr>
          <w:szCs w:val="22"/>
        </w:rPr>
      </w:pPr>
      <w:r w:rsidRPr="004875B5">
        <w:rPr>
          <w:szCs w:val="22"/>
        </w:rPr>
        <w:t>《中华人民共和国水土保持法》，（中华人民共和国主席令第三十九号），</w:t>
      </w:r>
      <w:r w:rsidRPr="004875B5">
        <w:rPr>
          <w:szCs w:val="22"/>
        </w:rPr>
        <w:t>2011</w:t>
      </w:r>
      <w:r w:rsidRPr="004875B5">
        <w:rPr>
          <w:szCs w:val="22"/>
        </w:rPr>
        <w:t>年</w:t>
      </w:r>
      <w:r w:rsidRPr="004875B5">
        <w:rPr>
          <w:szCs w:val="22"/>
        </w:rPr>
        <w:t>3</w:t>
      </w:r>
      <w:r w:rsidRPr="004875B5">
        <w:rPr>
          <w:szCs w:val="22"/>
        </w:rPr>
        <w:t>月</w:t>
      </w:r>
      <w:r w:rsidRPr="004875B5">
        <w:rPr>
          <w:szCs w:val="22"/>
        </w:rPr>
        <w:t>1</w:t>
      </w:r>
      <w:r w:rsidRPr="004875B5">
        <w:rPr>
          <w:szCs w:val="22"/>
        </w:rPr>
        <w:t>日起施行；</w:t>
      </w:r>
    </w:p>
    <w:p w14:paraId="17E19990" w14:textId="77777777" w:rsidR="006A596D" w:rsidRPr="004875B5" w:rsidRDefault="00434D4C">
      <w:pPr>
        <w:pStyle w:val="affffffffffffffffffffffffffff1"/>
        <w:numPr>
          <w:ilvl w:val="0"/>
          <w:numId w:val="5"/>
        </w:numPr>
        <w:ind w:firstLineChars="0"/>
        <w:rPr>
          <w:szCs w:val="22"/>
        </w:rPr>
      </w:pPr>
      <w:r w:rsidRPr="004875B5">
        <w:rPr>
          <w:szCs w:val="22"/>
        </w:rPr>
        <w:t>《土壤污染防治行动计划》国发</w:t>
      </w:r>
      <w:r w:rsidRPr="004875B5">
        <w:rPr>
          <w:szCs w:val="22"/>
        </w:rPr>
        <w:t>[2016]31</w:t>
      </w:r>
      <w:r w:rsidRPr="004875B5">
        <w:rPr>
          <w:szCs w:val="22"/>
        </w:rPr>
        <w:t>号，</w:t>
      </w:r>
      <w:r w:rsidRPr="004875B5">
        <w:rPr>
          <w:szCs w:val="22"/>
        </w:rPr>
        <w:t>2016</w:t>
      </w:r>
      <w:r w:rsidRPr="004875B5">
        <w:rPr>
          <w:szCs w:val="22"/>
        </w:rPr>
        <w:t>年</w:t>
      </w:r>
      <w:r w:rsidRPr="004875B5">
        <w:rPr>
          <w:szCs w:val="22"/>
        </w:rPr>
        <w:t>5</w:t>
      </w:r>
      <w:r w:rsidRPr="004875B5">
        <w:rPr>
          <w:szCs w:val="22"/>
        </w:rPr>
        <w:t>月</w:t>
      </w:r>
      <w:r w:rsidRPr="004875B5">
        <w:rPr>
          <w:szCs w:val="22"/>
        </w:rPr>
        <w:t>28</w:t>
      </w:r>
      <w:r w:rsidRPr="004875B5">
        <w:rPr>
          <w:szCs w:val="22"/>
        </w:rPr>
        <w:t>日；</w:t>
      </w:r>
      <w:r w:rsidRPr="004875B5">
        <w:rPr>
          <w:szCs w:val="22"/>
        </w:rPr>
        <w:t xml:space="preserve"> </w:t>
      </w:r>
    </w:p>
    <w:p w14:paraId="44CCF85D" w14:textId="77777777" w:rsidR="006A596D" w:rsidRPr="004875B5" w:rsidRDefault="00434D4C">
      <w:pPr>
        <w:pStyle w:val="affffffffffffffffffffffffffff1"/>
        <w:numPr>
          <w:ilvl w:val="0"/>
          <w:numId w:val="5"/>
        </w:numPr>
        <w:ind w:firstLineChars="0"/>
        <w:rPr>
          <w:szCs w:val="22"/>
        </w:rPr>
      </w:pPr>
      <w:r w:rsidRPr="004875B5">
        <w:rPr>
          <w:szCs w:val="22"/>
        </w:rPr>
        <w:t>国务院令第</w:t>
      </w:r>
      <w:r w:rsidRPr="004875B5">
        <w:rPr>
          <w:szCs w:val="22"/>
        </w:rPr>
        <w:t>682</w:t>
      </w:r>
      <w:r w:rsidRPr="004875B5">
        <w:rPr>
          <w:szCs w:val="22"/>
        </w:rPr>
        <w:t>号，《建设项目环境保护管理条例》，</w:t>
      </w:r>
      <w:r w:rsidRPr="004875B5">
        <w:rPr>
          <w:szCs w:val="22"/>
        </w:rPr>
        <w:t>2017</w:t>
      </w:r>
      <w:r w:rsidRPr="004875B5">
        <w:rPr>
          <w:szCs w:val="22"/>
        </w:rPr>
        <w:t>年</w:t>
      </w:r>
      <w:r w:rsidRPr="004875B5">
        <w:rPr>
          <w:szCs w:val="22"/>
        </w:rPr>
        <w:t>10</w:t>
      </w:r>
      <w:r w:rsidRPr="004875B5">
        <w:rPr>
          <w:szCs w:val="22"/>
        </w:rPr>
        <w:t>月</w:t>
      </w:r>
      <w:r w:rsidRPr="004875B5">
        <w:rPr>
          <w:szCs w:val="22"/>
        </w:rPr>
        <w:t>1</w:t>
      </w:r>
      <w:r w:rsidRPr="004875B5">
        <w:rPr>
          <w:szCs w:val="22"/>
        </w:rPr>
        <w:t>日；</w:t>
      </w:r>
      <w:r w:rsidRPr="004875B5">
        <w:rPr>
          <w:szCs w:val="22"/>
        </w:rPr>
        <w:t xml:space="preserve"> </w:t>
      </w:r>
    </w:p>
    <w:p w14:paraId="4B9D413D" w14:textId="77777777" w:rsidR="006A596D" w:rsidRPr="004875B5" w:rsidRDefault="00434D4C">
      <w:pPr>
        <w:pStyle w:val="affffffffffffffffffffffffffff1"/>
        <w:numPr>
          <w:ilvl w:val="0"/>
          <w:numId w:val="5"/>
        </w:numPr>
        <w:ind w:firstLineChars="0"/>
        <w:rPr>
          <w:szCs w:val="22"/>
        </w:rPr>
      </w:pPr>
      <w:r w:rsidRPr="004875B5">
        <w:rPr>
          <w:szCs w:val="22"/>
        </w:rPr>
        <w:t>《危险化学品安全管理条例》（</w:t>
      </w:r>
      <w:r w:rsidRPr="004875B5">
        <w:rPr>
          <w:szCs w:val="22"/>
        </w:rPr>
        <w:t>2011</w:t>
      </w:r>
      <w:r w:rsidRPr="004875B5">
        <w:rPr>
          <w:szCs w:val="22"/>
        </w:rPr>
        <w:t>年</w:t>
      </w:r>
      <w:r w:rsidRPr="004875B5">
        <w:rPr>
          <w:szCs w:val="22"/>
        </w:rPr>
        <w:t>2</w:t>
      </w:r>
      <w:r w:rsidRPr="004875B5">
        <w:rPr>
          <w:szCs w:val="22"/>
        </w:rPr>
        <w:t>月</w:t>
      </w:r>
      <w:r w:rsidRPr="004875B5">
        <w:rPr>
          <w:szCs w:val="22"/>
        </w:rPr>
        <w:t>16</w:t>
      </w:r>
      <w:r w:rsidRPr="004875B5">
        <w:rPr>
          <w:szCs w:val="22"/>
        </w:rPr>
        <w:t>日国务院第</w:t>
      </w:r>
      <w:r w:rsidRPr="004875B5">
        <w:rPr>
          <w:szCs w:val="22"/>
        </w:rPr>
        <w:t>144</w:t>
      </w:r>
      <w:r w:rsidRPr="004875B5">
        <w:rPr>
          <w:szCs w:val="22"/>
        </w:rPr>
        <w:t>次常务会议修订）；</w:t>
      </w:r>
    </w:p>
    <w:p w14:paraId="6ADCA629" w14:textId="77777777" w:rsidR="006A596D" w:rsidRPr="004875B5" w:rsidRDefault="00434D4C">
      <w:pPr>
        <w:pStyle w:val="affffffffffffffffffffffffffff1"/>
        <w:numPr>
          <w:ilvl w:val="0"/>
          <w:numId w:val="5"/>
        </w:numPr>
        <w:ind w:firstLineChars="0"/>
        <w:rPr>
          <w:szCs w:val="22"/>
        </w:rPr>
      </w:pPr>
      <w:r w:rsidRPr="004875B5">
        <w:rPr>
          <w:szCs w:val="22"/>
        </w:rPr>
        <w:t>《关于进一步加强环境影响评价管理防范环境风险的通知》，（环发</w:t>
      </w:r>
      <w:r w:rsidRPr="004875B5">
        <w:rPr>
          <w:szCs w:val="22"/>
        </w:rPr>
        <w:t>[2012]77</w:t>
      </w:r>
      <w:r w:rsidRPr="004875B5">
        <w:rPr>
          <w:szCs w:val="22"/>
        </w:rPr>
        <w:t>号）；</w:t>
      </w:r>
      <w:r w:rsidRPr="004875B5">
        <w:rPr>
          <w:szCs w:val="22"/>
        </w:rPr>
        <w:t xml:space="preserve"> </w:t>
      </w:r>
    </w:p>
    <w:p w14:paraId="7201D0AE" w14:textId="48D21396" w:rsidR="006A596D" w:rsidRPr="004875B5" w:rsidRDefault="00434D4C">
      <w:pPr>
        <w:pStyle w:val="affffffffffffffffffffffffffff1"/>
        <w:numPr>
          <w:ilvl w:val="0"/>
          <w:numId w:val="5"/>
        </w:numPr>
        <w:ind w:firstLineChars="0"/>
        <w:rPr>
          <w:szCs w:val="22"/>
        </w:rPr>
      </w:pPr>
      <w:r w:rsidRPr="004875B5">
        <w:rPr>
          <w:szCs w:val="22"/>
        </w:rPr>
        <w:t>《突发环境事件应急预案管理办法》（环发</w:t>
      </w:r>
      <w:r w:rsidRPr="004875B5">
        <w:rPr>
          <w:szCs w:val="22"/>
        </w:rPr>
        <w:t>[2010]113</w:t>
      </w:r>
      <w:r w:rsidRPr="004875B5">
        <w:rPr>
          <w:szCs w:val="22"/>
        </w:rPr>
        <w:t>号）（</w:t>
      </w:r>
      <w:r w:rsidR="00D618FA" w:rsidRPr="004875B5">
        <w:rPr>
          <w:szCs w:val="22"/>
        </w:rPr>
        <w:t>2015</w:t>
      </w:r>
      <w:r w:rsidR="00D618FA" w:rsidRPr="004875B5">
        <w:rPr>
          <w:szCs w:val="22"/>
        </w:rPr>
        <w:t>年</w:t>
      </w:r>
      <w:r w:rsidR="00D618FA" w:rsidRPr="004875B5">
        <w:rPr>
          <w:szCs w:val="22"/>
        </w:rPr>
        <w:t>6</w:t>
      </w:r>
      <w:r w:rsidR="00D618FA" w:rsidRPr="004875B5">
        <w:rPr>
          <w:szCs w:val="22"/>
        </w:rPr>
        <w:t>月</w:t>
      </w:r>
      <w:r w:rsidR="00D618FA" w:rsidRPr="004875B5">
        <w:rPr>
          <w:szCs w:val="22"/>
        </w:rPr>
        <w:t>5</w:t>
      </w:r>
      <w:r w:rsidR="00D618FA" w:rsidRPr="004875B5">
        <w:rPr>
          <w:szCs w:val="22"/>
        </w:rPr>
        <w:t>日起施行</w:t>
      </w:r>
      <w:r w:rsidRPr="004875B5">
        <w:rPr>
          <w:szCs w:val="22"/>
        </w:rPr>
        <w:t>）；</w:t>
      </w:r>
      <w:r w:rsidRPr="004875B5">
        <w:rPr>
          <w:szCs w:val="22"/>
        </w:rPr>
        <w:t xml:space="preserve"> </w:t>
      </w:r>
    </w:p>
    <w:p w14:paraId="4AAF9DB8" w14:textId="77777777" w:rsidR="006A596D" w:rsidRPr="004875B5" w:rsidRDefault="00434D4C">
      <w:pPr>
        <w:pStyle w:val="affffffffffffffffffffffffffff1"/>
        <w:numPr>
          <w:ilvl w:val="0"/>
          <w:numId w:val="5"/>
        </w:numPr>
        <w:ind w:firstLineChars="0"/>
        <w:rPr>
          <w:szCs w:val="22"/>
        </w:rPr>
      </w:pPr>
      <w:r w:rsidRPr="004875B5">
        <w:rPr>
          <w:szCs w:val="22"/>
        </w:rPr>
        <w:t>环保部关于切实加强风险防范严格环境影响评价管理的通知（环发【</w:t>
      </w:r>
      <w:r w:rsidRPr="004875B5">
        <w:rPr>
          <w:szCs w:val="22"/>
        </w:rPr>
        <w:t>2012</w:t>
      </w:r>
      <w:r w:rsidRPr="004875B5">
        <w:rPr>
          <w:szCs w:val="22"/>
        </w:rPr>
        <w:t>】</w:t>
      </w:r>
      <w:r w:rsidRPr="004875B5">
        <w:rPr>
          <w:szCs w:val="22"/>
        </w:rPr>
        <w:t>98</w:t>
      </w:r>
      <w:r w:rsidRPr="004875B5">
        <w:rPr>
          <w:szCs w:val="22"/>
        </w:rPr>
        <w:t>号）；</w:t>
      </w:r>
      <w:r w:rsidRPr="004875B5">
        <w:rPr>
          <w:szCs w:val="22"/>
        </w:rPr>
        <w:t xml:space="preserve"> </w:t>
      </w:r>
    </w:p>
    <w:p w14:paraId="4E427515" w14:textId="77777777" w:rsidR="006A596D" w:rsidRPr="004875B5" w:rsidRDefault="00434D4C">
      <w:pPr>
        <w:pStyle w:val="affffffffffffffffffffffffffff1"/>
        <w:numPr>
          <w:ilvl w:val="0"/>
          <w:numId w:val="5"/>
        </w:numPr>
        <w:ind w:firstLineChars="0"/>
        <w:rPr>
          <w:szCs w:val="22"/>
        </w:rPr>
      </w:pPr>
      <w:r w:rsidRPr="004875B5">
        <w:rPr>
          <w:szCs w:val="22"/>
        </w:rPr>
        <w:lastRenderedPageBreak/>
        <w:t>《关于加强集约化禽类养殖与屠宰场所环境监管的紧急通知》（环发</w:t>
      </w:r>
      <w:r w:rsidRPr="004875B5">
        <w:rPr>
          <w:szCs w:val="22"/>
        </w:rPr>
        <w:t>[2005]139</w:t>
      </w:r>
      <w:r w:rsidRPr="004875B5">
        <w:rPr>
          <w:szCs w:val="22"/>
        </w:rPr>
        <w:t>号）；</w:t>
      </w:r>
    </w:p>
    <w:p w14:paraId="66928D47" w14:textId="77777777" w:rsidR="006A596D" w:rsidRPr="004875B5" w:rsidRDefault="00434D4C">
      <w:pPr>
        <w:pStyle w:val="affffffffffffffffffffffffffff1"/>
        <w:numPr>
          <w:ilvl w:val="0"/>
          <w:numId w:val="5"/>
        </w:numPr>
        <w:ind w:firstLineChars="0"/>
        <w:rPr>
          <w:szCs w:val="22"/>
        </w:rPr>
      </w:pPr>
      <w:r w:rsidRPr="004875B5">
        <w:rPr>
          <w:szCs w:val="22"/>
        </w:rPr>
        <w:t>《关于贯彻落实</w:t>
      </w:r>
      <w:r w:rsidRPr="004875B5">
        <w:rPr>
          <w:szCs w:val="22"/>
        </w:rPr>
        <w:t>&lt;</w:t>
      </w:r>
      <w:r w:rsidRPr="004875B5">
        <w:rPr>
          <w:szCs w:val="22"/>
        </w:rPr>
        <w:t>清洁生产促进法</w:t>
      </w:r>
      <w:r w:rsidRPr="004875B5">
        <w:rPr>
          <w:szCs w:val="22"/>
        </w:rPr>
        <w:t>&gt;</w:t>
      </w:r>
      <w:r w:rsidRPr="004875B5">
        <w:rPr>
          <w:szCs w:val="22"/>
        </w:rPr>
        <w:t>的若干意见》（环发〔</w:t>
      </w:r>
      <w:r w:rsidRPr="004875B5">
        <w:rPr>
          <w:szCs w:val="22"/>
        </w:rPr>
        <w:t>2003</w:t>
      </w:r>
      <w:r w:rsidRPr="004875B5">
        <w:rPr>
          <w:szCs w:val="22"/>
        </w:rPr>
        <w:t>〕</w:t>
      </w:r>
      <w:r w:rsidRPr="004875B5">
        <w:rPr>
          <w:szCs w:val="22"/>
        </w:rPr>
        <w:t>60</w:t>
      </w:r>
      <w:r w:rsidRPr="004875B5">
        <w:rPr>
          <w:szCs w:val="22"/>
        </w:rPr>
        <w:t>号）；</w:t>
      </w:r>
      <w:r w:rsidRPr="004875B5">
        <w:rPr>
          <w:szCs w:val="22"/>
        </w:rPr>
        <w:t xml:space="preserve"> </w:t>
      </w:r>
    </w:p>
    <w:p w14:paraId="1F42D727" w14:textId="77777777" w:rsidR="006A596D" w:rsidRPr="004875B5" w:rsidRDefault="00434D4C">
      <w:pPr>
        <w:pStyle w:val="affffffffffffffffffffffffffff1"/>
        <w:numPr>
          <w:ilvl w:val="0"/>
          <w:numId w:val="5"/>
        </w:numPr>
        <w:ind w:firstLineChars="0"/>
        <w:rPr>
          <w:szCs w:val="22"/>
        </w:rPr>
      </w:pPr>
      <w:r w:rsidRPr="004875B5">
        <w:rPr>
          <w:szCs w:val="22"/>
        </w:rPr>
        <w:t>《国务院关于印发水污染防治行动计划的通知（国发〔</w:t>
      </w:r>
      <w:r w:rsidRPr="004875B5">
        <w:rPr>
          <w:szCs w:val="22"/>
        </w:rPr>
        <w:t>2015</w:t>
      </w:r>
      <w:r w:rsidRPr="004875B5">
        <w:rPr>
          <w:szCs w:val="22"/>
        </w:rPr>
        <w:t>〕</w:t>
      </w:r>
      <w:r w:rsidRPr="004875B5">
        <w:rPr>
          <w:szCs w:val="22"/>
        </w:rPr>
        <w:t>17</w:t>
      </w:r>
      <w:r w:rsidRPr="004875B5">
        <w:rPr>
          <w:szCs w:val="22"/>
        </w:rPr>
        <w:t>号）》（</w:t>
      </w:r>
      <w:r w:rsidRPr="004875B5">
        <w:rPr>
          <w:szCs w:val="22"/>
        </w:rPr>
        <w:t>2015</w:t>
      </w:r>
      <w:r w:rsidRPr="004875B5">
        <w:rPr>
          <w:szCs w:val="22"/>
        </w:rPr>
        <w:t>年</w:t>
      </w:r>
      <w:r w:rsidRPr="004875B5">
        <w:rPr>
          <w:szCs w:val="22"/>
        </w:rPr>
        <w:t>4</w:t>
      </w:r>
      <w:r w:rsidRPr="004875B5">
        <w:rPr>
          <w:szCs w:val="22"/>
        </w:rPr>
        <w:t>月</w:t>
      </w:r>
      <w:r w:rsidRPr="004875B5">
        <w:rPr>
          <w:szCs w:val="22"/>
        </w:rPr>
        <w:t>2</w:t>
      </w:r>
      <w:r w:rsidRPr="004875B5">
        <w:rPr>
          <w:szCs w:val="22"/>
        </w:rPr>
        <w:t>日）；</w:t>
      </w:r>
      <w:r w:rsidRPr="004875B5">
        <w:rPr>
          <w:szCs w:val="22"/>
        </w:rPr>
        <w:t xml:space="preserve"> </w:t>
      </w:r>
    </w:p>
    <w:p w14:paraId="6244BE65" w14:textId="77777777" w:rsidR="006A596D" w:rsidRPr="004875B5" w:rsidRDefault="00434D4C">
      <w:pPr>
        <w:pStyle w:val="affffffffffffffffffffffffffff1"/>
        <w:numPr>
          <w:ilvl w:val="0"/>
          <w:numId w:val="5"/>
        </w:numPr>
        <w:ind w:firstLineChars="0"/>
        <w:rPr>
          <w:szCs w:val="22"/>
        </w:rPr>
      </w:pPr>
      <w:r w:rsidRPr="004875B5">
        <w:rPr>
          <w:szCs w:val="22"/>
        </w:rPr>
        <w:t>《国务院关于印发土壤污染防治行动计划的通知》（国发</w:t>
      </w:r>
      <w:r w:rsidRPr="004875B5">
        <w:rPr>
          <w:szCs w:val="22"/>
        </w:rPr>
        <w:t>[2016]31</w:t>
      </w:r>
      <w:r w:rsidRPr="004875B5">
        <w:rPr>
          <w:szCs w:val="22"/>
        </w:rPr>
        <w:t>号）；</w:t>
      </w:r>
      <w:r w:rsidRPr="004875B5">
        <w:rPr>
          <w:szCs w:val="22"/>
        </w:rPr>
        <w:t xml:space="preserve"> </w:t>
      </w:r>
    </w:p>
    <w:p w14:paraId="0249109F" w14:textId="77777777" w:rsidR="006A596D" w:rsidRPr="004875B5" w:rsidRDefault="00434D4C">
      <w:pPr>
        <w:pStyle w:val="affffffffffffffffffffffffffff1"/>
        <w:numPr>
          <w:ilvl w:val="0"/>
          <w:numId w:val="5"/>
        </w:numPr>
        <w:ind w:firstLineChars="0"/>
        <w:rPr>
          <w:szCs w:val="22"/>
        </w:rPr>
      </w:pPr>
      <w:r w:rsidRPr="004875B5">
        <w:rPr>
          <w:szCs w:val="22"/>
        </w:rPr>
        <w:t>《中华人民共和国土壤污染防治法》，自</w:t>
      </w:r>
      <w:r w:rsidRPr="004875B5">
        <w:rPr>
          <w:szCs w:val="22"/>
        </w:rPr>
        <w:t>2019</w:t>
      </w:r>
      <w:r w:rsidRPr="004875B5">
        <w:rPr>
          <w:szCs w:val="22"/>
        </w:rPr>
        <w:t>年</w:t>
      </w:r>
      <w:r w:rsidRPr="004875B5">
        <w:rPr>
          <w:szCs w:val="22"/>
        </w:rPr>
        <w:t>1</w:t>
      </w:r>
      <w:r w:rsidRPr="004875B5">
        <w:rPr>
          <w:szCs w:val="22"/>
        </w:rPr>
        <w:t>月</w:t>
      </w:r>
      <w:r w:rsidRPr="004875B5">
        <w:rPr>
          <w:szCs w:val="22"/>
        </w:rPr>
        <w:t>1</w:t>
      </w:r>
      <w:r w:rsidRPr="004875B5">
        <w:rPr>
          <w:szCs w:val="22"/>
        </w:rPr>
        <w:t>日起施行；</w:t>
      </w:r>
      <w:r w:rsidRPr="004875B5">
        <w:rPr>
          <w:szCs w:val="22"/>
        </w:rPr>
        <w:t xml:space="preserve"> </w:t>
      </w:r>
    </w:p>
    <w:p w14:paraId="480F54C4" w14:textId="11D0F276" w:rsidR="006A596D" w:rsidRPr="004875B5" w:rsidRDefault="00434D4C">
      <w:pPr>
        <w:pStyle w:val="affffffffffffffffffffffffffff1"/>
        <w:numPr>
          <w:ilvl w:val="0"/>
          <w:numId w:val="5"/>
        </w:numPr>
        <w:ind w:firstLineChars="0"/>
        <w:rPr>
          <w:szCs w:val="22"/>
        </w:rPr>
      </w:pPr>
      <w:r w:rsidRPr="004875B5">
        <w:rPr>
          <w:szCs w:val="22"/>
        </w:rPr>
        <w:t>《中华人民共和国动物防疫法》（</w:t>
      </w:r>
      <w:r w:rsidR="00AD6F2D" w:rsidRPr="004875B5">
        <w:rPr>
          <w:szCs w:val="22"/>
        </w:rPr>
        <w:t>2021</w:t>
      </w:r>
      <w:r w:rsidR="00AD6F2D" w:rsidRPr="004875B5">
        <w:rPr>
          <w:szCs w:val="22"/>
        </w:rPr>
        <w:t>年</w:t>
      </w:r>
      <w:r w:rsidR="00AD6F2D" w:rsidRPr="004875B5">
        <w:rPr>
          <w:szCs w:val="22"/>
        </w:rPr>
        <w:t>1</w:t>
      </w:r>
      <w:r w:rsidR="00AD6F2D" w:rsidRPr="004875B5">
        <w:rPr>
          <w:szCs w:val="22"/>
        </w:rPr>
        <w:t>月</w:t>
      </w:r>
      <w:r w:rsidR="00AD6F2D" w:rsidRPr="004875B5">
        <w:rPr>
          <w:szCs w:val="22"/>
        </w:rPr>
        <w:t>22</w:t>
      </w:r>
      <w:r w:rsidR="00AD6F2D" w:rsidRPr="004875B5">
        <w:rPr>
          <w:szCs w:val="22"/>
        </w:rPr>
        <w:t>日修订，</w:t>
      </w:r>
      <w:r w:rsidR="00AD6F2D" w:rsidRPr="004875B5">
        <w:rPr>
          <w:szCs w:val="22"/>
        </w:rPr>
        <w:t>2021</w:t>
      </w:r>
      <w:r w:rsidR="00AD6F2D" w:rsidRPr="004875B5">
        <w:rPr>
          <w:szCs w:val="22"/>
        </w:rPr>
        <w:t>年</w:t>
      </w:r>
      <w:r w:rsidR="00AD6F2D" w:rsidRPr="004875B5">
        <w:rPr>
          <w:szCs w:val="22"/>
        </w:rPr>
        <w:t>5</w:t>
      </w:r>
      <w:r w:rsidR="00AD6F2D" w:rsidRPr="004875B5">
        <w:rPr>
          <w:szCs w:val="22"/>
        </w:rPr>
        <w:t>月</w:t>
      </w:r>
      <w:r w:rsidR="00AD6F2D" w:rsidRPr="004875B5">
        <w:rPr>
          <w:szCs w:val="22"/>
        </w:rPr>
        <w:t>1</w:t>
      </w:r>
      <w:r w:rsidR="00AD6F2D" w:rsidRPr="004875B5">
        <w:rPr>
          <w:szCs w:val="22"/>
        </w:rPr>
        <w:t>日起施行</w:t>
      </w:r>
      <w:r w:rsidRPr="004875B5">
        <w:rPr>
          <w:szCs w:val="22"/>
        </w:rPr>
        <w:t>）；</w:t>
      </w:r>
    </w:p>
    <w:p w14:paraId="0F33B51B" w14:textId="77777777" w:rsidR="006A596D" w:rsidRPr="004875B5" w:rsidRDefault="00434D4C">
      <w:pPr>
        <w:pStyle w:val="affffffffffffffffffffffffffff1"/>
        <w:numPr>
          <w:ilvl w:val="0"/>
          <w:numId w:val="5"/>
        </w:numPr>
        <w:ind w:firstLineChars="0"/>
        <w:rPr>
          <w:szCs w:val="22"/>
        </w:rPr>
      </w:pPr>
      <w:r w:rsidRPr="004875B5">
        <w:rPr>
          <w:szCs w:val="22"/>
        </w:rPr>
        <w:t>《城镇污水排入排水管网许可管理办法》（中华人民共和国住房和城乡建设部令第</w:t>
      </w:r>
      <w:r w:rsidRPr="004875B5">
        <w:rPr>
          <w:szCs w:val="22"/>
        </w:rPr>
        <w:t>21</w:t>
      </w:r>
      <w:r w:rsidRPr="004875B5">
        <w:rPr>
          <w:szCs w:val="22"/>
        </w:rPr>
        <w:t>号，自</w:t>
      </w:r>
      <w:r w:rsidRPr="004875B5">
        <w:rPr>
          <w:szCs w:val="22"/>
        </w:rPr>
        <w:t>2015</w:t>
      </w:r>
      <w:r w:rsidRPr="004875B5">
        <w:rPr>
          <w:szCs w:val="22"/>
        </w:rPr>
        <w:t>年</w:t>
      </w:r>
      <w:r w:rsidRPr="004875B5">
        <w:rPr>
          <w:szCs w:val="22"/>
        </w:rPr>
        <w:t>3</w:t>
      </w:r>
      <w:r w:rsidRPr="004875B5">
        <w:rPr>
          <w:szCs w:val="22"/>
        </w:rPr>
        <w:t>月</w:t>
      </w:r>
      <w:r w:rsidRPr="004875B5">
        <w:rPr>
          <w:szCs w:val="22"/>
        </w:rPr>
        <w:t>1</w:t>
      </w:r>
      <w:r w:rsidRPr="004875B5">
        <w:rPr>
          <w:szCs w:val="22"/>
        </w:rPr>
        <w:t>日起施行）；</w:t>
      </w:r>
      <w:r w:rsidRPr="004875B5">
        <w:rPr>
          <w:szCs w:val="22"/>
        </w:rPr>
        <w:t xml:space="preserve"> </w:t>
      </w:r>
    </w:p>
    <w:p w14:paraId="375BF885" w14:textId="388D304E" w:rsidR="009E4C7B" w:rsidRPr="004875B5" w:rsidRDefault="009E4C7B">
      <w:pPr>
        <w:pStyle w:val="affffffffffffffffffffffffffff1"/>
        <w:numPr>
          <w:ilvl w:val="0"/>
          <w:numId w:val="5"/>
        </w:numPr>
        <w:ind w:firstLineChars="0"/>
        <w:rPr>
          <w:szCs w:val="22"/>
        </w:rPr>
      </w:pPr>
      <w:r w:rsidRPr="004875B5">
        <w:rPr>
          <w:szCs w:val="22"/>
        </w:rPr>
        <w:t>推动长江经济带发展领导小组办公室关于印发《长江经济带发展负面清单指南（</w:t>
      </w:r>
      <w:r w:rsidR="0039641D" w:rsidRPr="004875B5">
        <w:rPr>
          <w:szCs w:val="22"/>
        </w:rPr>
        <w:t>试行，</w:t>
      </w:r>
      <w:r w:rsidR="0039641D" w:rsidRPr="004875B5">
        <w:rPr>
          <w:szCs w:val="22"/>
        </w:rPr>
        <w:t>2022</w:t>
      </w:r>
      <w:r w:rsidR="0039641D" w:rsidRPr="004875B5">
        <w:rPr>
          <w:szCs w:val="22"/>
        </w:rPr>
        <w:t>年版）</w:t>
      </w:r>
      <w:r w:rsidRPr="004875B5">
        <w:rPr>
          <w:szCs w:val="22"/>
        </w:rPr>
        <w:t>》</w:t>
      </w:r>
      <w:r w:rsidR="0039641D" w:rsidRPr="004875B5">
        <w:rPr>
          <w:szCs w:val="22"/>
        </w:rPr>
        <w:t>的通知；</w:t>
      </w:r>
    </w:p>
    <w:p w14:paraId="4B3ED63A" w14:textId="77777777" w:rsidR="00C23C7F" w:rsidRPr="004875B5" w:rsidRDefault="00C23C7F" w:rsidP="00C23C7F">
      <w:pPr>
        <w:pStyle w:val="affffffffffffffffffffffffffff1"/>
        <w:numPr>
          <w:ilvl w:val="0"/>
          <w:numId w:val="5"/>
        </w:numPr>
        <w:ind w:firstLineChars="0"/>
        <w:rPr>
          <w:szCs w:val="22"/>
          <w:lang w:val="zh-CN"/>
        </w:rPr>
      </w:pPr>
      <w:r w:rsidRPr="004875B5">
        <w:rPr>
          <w:szCs w:val="22"/>
          <w:lang w:val="zh-CN"/>
        </w:rPr>
        <w:t>《湖北省大气污染防治条例》，</w:t>
      </w:r>
      <w:r w:rsidRPr="004875B5">
        <w:rPr>
          <w:szCs w:val="22"/>
          <w:lang w:val="zh-CN"/>
        </w:rPr>
        <w:t>2019</w:t>
      </w:r>
      <w:r w:rsidRPr="004875B5">
        <w:rPr>
          <w:szCs w:val="22"/>
          <w:lang w:val="zh-CN"/>
        </w:rPr>
        <w:t>年</w:t>
      </w:r>
      <w:r w:rsidRPr="004875B5">
        <w:rPr>
          <w:szCs w:val="22"/>
          <w:lang w:val="zh-CN"/>
        </w:rPr>
        <w:t>6</w:t>
      </w:r>
      <w:r w:rsidRPr="004875B5">
        <w:rPr>
          <w:szCs w:val="22"/>
          <w:lang w:val="zh-CN"/>
        </w:rPr>
        <w:t>月</w:t>
      </w:r>
      <w:r w:rsidRPr="004875B5">
        <w:rPr>
          <w:szCs w:val="22"/>
          <w:lang w:val="zh-CN"/>
        </w:rPr>
        <w:t>1</w:t>
      </w:r>
      <w:r w:rsidRPr="004875B5">
        <w:rPr>
          <w:szCs w:val="22"/>
          <w:lang w:val="zh-CN"/>
        </w:rPr>
        <w:t>日起施行；</w:t>
      </w:r>
      <w:r w:rsidRPr="004875B5">
        <w:rPr>
          <w:szCs w:val="22"/>
          <w:lang w:val="zh-CN"/>
        </w:rPr>
        <w:t xml:space="preserve"> </w:t>
      </w:r>
    </w:p>
    <w:p w14:paraId="44AD5AE4" w14:textId="77777777" w:rsidR="00C23C7F" w:rsidRPr="004875B5" w:rsidRDefault="00C23C7F" w:rsidP="00C23C7F">
      <w:pPr>
        <w:pStyle w:val="affffffffffffffffffffffffffff1"/>
        <w:numPr>
          <w:ilvl w:val="0"/>
          <w:numId w:val="5"/>
        </w:numPr>
        <w:ind w:firstLineChars="0"/>
        <w:rPr>
          <w:szCs w:val="22"/>
          <w:lang w:val="zh-CN"/>
        </w:rPr>
      </w:pPr>
      <w:r w:rsidRPr="004875B5">
        <w:rPr>
          <w:szCs w:val="22"/>
          <w:lang w:val="zh-CN"/>
        </w:rPr>
        <w:t>《湖北省水污染防治条例》，</w:t>
      </w:r>
      <w:r w:rsidRPr="004875B5">
        <w:rPr>
          <w:szCs w:val="22"/>
          <w:lang w:val="zh-CN"/>
        </w:rPr>
        <w:t>2018</w:t>
      </w:r>
      <w:r w:rsidRPr="004875B5">
        <w:rPr>
          <w:szCs w:val="22"/>
          <w:lang w:val="zh-CN"/>
        </w:rPr>
        <w:t>年</w:t>
      </w:r>
      <w:r w:rsidRPr="004875B5">
        <w:rPr>
          <w:szCs w:val="22"/>
          <w:lang w:val="zh-CN"/>
        </w:rPr>
        <w:t>11</w:t>
      </w:r>
      <w:r w:rsidRPr="004875B5">
        <w:rPr>
          <w:szCs w:val="22"/>
          <w:lang w:val="zh-CN"/>
        </w:rPr>
        <w:t>月</w:t>
      </w:r>
      <w:r w:rsidRPr="004875B5">
        <w:rPr>
          <w:szCs w:val="22"/>
          <w:lang w:val="zh-CN"/>
        </w:rPr>
        <w:t>19</w:t>
      </w:r>
      <w:r w:rsidRPr="004875B5">
        <w:rPr>
          <w:szCs w:val="22"/>
          <w:lang w:val="zh-CN"/>
        </w:rPr>
        <w:t>日修正，</w:t>
      </w:r>
      <w:r w:rsidRPr="004875B5">
        <w:rPr>
          <w:szCs w:val="22"/>
          <w:lang w:val="zh-CN"/>
        </w:rPr>
        <w:t>2018</w:t>
      </w:r>
      <w:r w:rsidRPr="004875B5">
        <w:rPr>
          <w:szCs w:val="22"/>
          <w:lang w:val="zh-CN"/>
        </w:rPr>
        <w:t>年</w:t>
      </w:r>
      <w:r w:rsidRPr="004875B5">
        <w:rPr>
          <w:szCs w:val="22"/>
          <w:lang w:val="zh-CN"/>
        </w:rPr>
        <w:t>11</w:t>
      </w:r>
      <w:r w:rsidRPr="004875B5">
        <w:rPr>
          <w:szCs w:val="22"/>
          <w:lang w:val="zh-CN"/>
        </w:rPr>
        <w:t>月</w:t>
      </w:r>
      <w:r w:rsidRPr="004875B5">
        <w:rPr>
          <w:szCs w:val="22"/>
          <w:lang w:val="zh-CN"/>
        </w:rPr>
        <w:t>20</w:t>
      </w:r>
      <w:r w:rsidRPr="004875B5">
        <w:rPr>
          <w:szCs w:val="22"/>
          <w:lang w:val="zh-CN"/>
        </w:rPr>
        <w:t>日施行；</w:t>
      </w:r>
      <w:r w:rsidRPr="004875B5">
        <w:rPr>
          <w:szCs w:val="22"/>
          <w:lang w:val="zh-CN"/>
        </w:rPr>
        <w:t xml:space="preserve"> </w:t>
      </w:r>
    </w:p>
    <w:p w14:paraId="22E8778B" w14:textId="4984C547" w:rsidR="00C23C7F" w:rsidRPr="004875B5" w:rsidRDefault="00C23C7F" w:rsidP="00C23C7F">
      <w:pPr>
        <w:pStyle w:val="affffffffffffffffffffffffffff1"/>
        <w:numPr>
          <w:ilvl w:val="0"/>
          <w:numId w:val="5"/>
        </w:numPr>
        <w:ind w:firstLineChars="0"/>
        <w:rPr>
          <w:szCs w:val="22"/>
        </w:rPr>
      </w:pPr>
      <w:r w:rsidRPr="004875B5">
        <w:rPr>
          <w:szCs w:val="22"/>
          <w:lang w:val="zh-CN"/>
        </w:rPr>
        <w:t>《湖北省土壤污染防治条例》，</w:t>
      </w:r>
      <w:r w:rsidRPr="004875B5">
        <w:rPr>
          <w:szCs w:val="22"/>
          <w:lang w:val="zh-CN"/>
        </w:rPr>
        <w:t>2019</w:t>
      </w:r>
      <w:r w:rsidRPr="004875B5">
        <w:rPr>
          <w:szCs w:val="22"/>
          <w:lang w:val="zh-CN"/>
        </w:rPr>
        <w:t>年</w:t>
      </w:r>
      <w:r w:rsidRPr="004875B5">
        <w:rPr>
          <w:szCs w:val="22"/>
          <w:lang w:val="zh-CN"/>
        </w:rPr>
        <w:t>11</w:t>
      </w:r>
      <w:r w:rsidRPr="004875B5">
        <w:rPr>
          <w:szCs w:val="22"/>
          <w:lang w:val="zh-CN"/>
        </w:rPr>
        <w:t>月</w:t>
      </w:r>
      <w:r w:rsidRPr="004875B5">
        <w:rPr>
          <w:szCs w:val="22"/>
          <w:lang w:val="zh-CN"/>
        </w:rPr>
        <w:t>29</w:t>
      </w:r>
      <w:r w:rsidRPr="004875B5">
        <w:rPr>
          <w:szCs w:val="22"/>
          <w:lang w:val="zh-CN"/>
        </w:rPr>
        <w:t>日修正并施行；</w:t>
      </w:r>
    </w:p>
    <w:p w14:paraId="42C94BC1" w14:textId="21FFEB98" w:rsidR="006A596D" w:rsidRPr="004875B5" w:rsidRDefault="00C23C7F">
      <w:pPr>
        <w:pStyle w:val="3"/>
        <w:snapToGrid w:val="0"/>
        <w:spacing w:beforeLines="0" w:before="0"/>
        <w:ind w:left="723" w:hanging="723"/>
      </w:pPr>
      <w:r w:rsidRPr="004875B5">
        <w:t>部门规章及其他规范性文件和规划</w:t>
      </w:r>
    </w:p>
    <w:p w14:paraId="3F6C12D0" w14:textId="040C5D86" w:rsidR="006A596D" w:rsidRPr="004875B5" w:rsidRDefault="00EC588D">
      <w:pPr>
        <w:pStyle w:val="affffffffffffffffffffffffffff1"/>
        <w:numPr>
          <w:ilvl w:val="0"/>
          <w:numId w:val="6"/>
        </w:numPr>
        <w:ind w:firstLineChars="0"/>
        <w:rPr>
          <w:szCs w:val="22"/>
          <w:lang w:val="zh-CN"/>
        </w:rPr>
      </w:pPr>
      <w:r w:rsidRPr="004875B5">
        <w:rPr>
          <w:szCs w:val="22"/>
        </w:rPr>
        <w:t>《建设项目环境影响评价分类管理名录（</w:t>
      </w:r>
      <w:r w:rsidRPr="004875B5">
        <w:rPr>
          <w:szCs w:val="22"/>
        </w:rPr>
        <w:t>2021</w:t>
      </w:r>
      <w:r w:rsidRPr="004875B5">
        <w:rPr>
          <w:szCs w:val="22"/>
        </w:rPr>
        <w:t>年版）》，生态环境部令第</w:t>
      </w:r>
      <w:r w:rsidRPr="004875B5">
        <w:rPr>
          <w:szCs w:val="22"/>
        </w:rPr>
        <w:t>16</w:t>
      </w:r>
      <w:r w:rsidRPr="004875B5">
        <w:rPr>
          <w:szCs w:val="22"/>
        </w:rPr>
        <w:t>号，</w:t>
      </w:r>
      <w:r w:rsidRPr="004875B5">
        <w:rPr>
          <w:szCs w:val="22"/>
        </w:rPr>
        <w:t>2021</w:t>
      </w:r>
      <w:r w:rsidRPr="004875B5">
        <w:rPr>
          <w:szCs w:val="22"/>
        </w:rPr>
        <w:t>年</w:t>
      </w:r>
      <w:r w:rsidRPr="004875B5">
        <w:rPr>
          <w:szCs w:val="22"/>
        </w:rPr>
        <w:t>1</w:t>
      </w:r>
      <w:r w:rsidRPr="004875B5">
        <w:rPr>
          <w:szCs w:val="22"/>
        </w:rPr>
        <w:t>月</w:t>
      </w:r>
      <w:r w:rsidRPr="004875B5">
        <w:rPr>
          <w:szCs w:val="22"/>
        </w:rPr>
        <w:t>1</w:t>
      </w:r>
      <w:r w:rsidRPr="004875B5">
        <w:rPr>
          <w:szCs w:val="22"/>
        </w:rPr>
        <w:t>日</w:t>
      </w:r>
      <w:r w:rsidR="00434D4C" w:rsidRPr="004875B5">
        <w:rPr>
          <w:szCs w:val="22"/>
          <w:lang w:val="zh-CN"/>
        </w:rPr>
        <w:t>；</w:t>
      </w:r>
      <w:r w:rsidR="00434D4C" w:rsidRPr="004875B5">
        <w:rPr>
          <w:szCs w:val="22"/>
          <w:lang w:val="zh-CN"/>
        </w:rPr>
        <w:t xml:space="preserve"> </w:t>
      </w:r>
    </w:p>
    <w:p w14:paraId="409D1A28" w14:textId="3D2C3103" w:rsidR="00AD6F2D" w:rsidRPr="004875B5" w:rsidRDefault="00EC588D" w:rsidP="00AD6F2D">
      <w:pPr>
        <w:pStyle w:val="affffffffffffffffffffffffffff1"/>
        <w:numPr>
          <w:ilvl w:val="0"/>
          <w:numId w:val="6"/>
        </w:numPr>
        <w:ind w:firstLineChars="0"/>
        <w:rPr>
          <w:szCs w:val="22"/>
          <w:lang w:val="zh-CN"/>
        </w:rPr>
      </w:pPr>
      <w:r w:rsidRPr="004875B5">
        <w:rPr>
          <w:szCs w:val="22"/>
        </w:rPr>
        <w:t>《产业结构调整指导目录》（</w:t>
      </w:r>
      <w:r w:rsidRPr="004875B5">
        <w:rPr>
          <w:szCs w:val="22"/>
        </w:rPr>
        <w:t>2019</w:t>
      </w:r>
      <w:r w:rsidRPr="004875B5">
        <w:rPr>
          <w:szCs w:val="22"/>
        </w:rPr>
        <w:t>年本）及其修改单（中华人民共和国国家发展和改革委员会令</w:t>
      </w:r>
      <w:r w:rsidRPr="004875B5">
        <w:rPr>
          <w:szCs w:val="22"/>
        </w:rPr>
        <w:t xml:space="preserve">  </w:t>
      </w:r>
      <w:r w:rsidRPr="004875B5">
        <w:rPr>
          <w:szCs w:val="22"/>
        </w:rPr>
        <w:t>第</w:t>
      </w:r>
      <w:r w:rsidRPr="004875B5">
        <w:rPr>
          <w:szCs w:val="22"/>
        </w:rPr>
        <w:t>49</w:t>
      </w:r>
      <w:r w:rsidRPr="004875B5">
        <w:rPr>
          <w:szCs w:val="22"/>
        </w:rPr>
        <w:t>号）</w:t>
      </w:r>
      <w:r w:rsidR="00AD6F2D" w:rsidRPr="004875B5">
        <w:rPr>
          <w:szCs w:val="22"/>
          <w:lang w:val="zh-CN"/>
        </w:rPr>
        <w:t>；</w:t>
      </w:r>
      <w:r w:rsidR="00AD6F2D" w:rsidRPr="004875B5">
        <w:rPr>
          <w:szCs w:val="22"/>
          <w:lang w:val="zh-CN"/>
        </w:rPr>
        <w:t xml:space="preserve"> </w:t>
      </w:r>
    </w:p>
    <w:p w14:paraId="3A30CDB1" w14:textId="5089B97C" w:rsidR="00EC588D" w:rsidRPr="004875B5" w:rsidRDefault="00EC588D" w:rsidP="00EC588D">
      <w:pPr>
        <w:pStyle w:val="affffffffffffffffffffffffffff1"/>
        <w:numPr>
          <w:ilvl w:val="0"/>
          <w:numId w:val="6"/>
        </w:numPr>
        <w:ind w:firstLineChars="0"/>
        <w:rPr>
          <w:szCs w:val="22"/>
        </w:rPr>
      </w:pPr>
      <w:r w:rsidRPr="004875B5">
        <w:rPr>
          <w:szCs w:val="22"/>
        </w:rPr>
        <w:t>生态环境部令第</w:t>
      </w:r>
      <w:r w:rsidRPr="004875B5">
        <w:rPr>
          <w:szCs w:val="22"/>
        </w:rPr>
        <w:t>4</w:t>
      </w:r>
      <w:r w:rsidRPr="004875B5">
        <w:rPr>
          <w:szCs w:val="22"/>
        </w:rPr>
        <w:t>号《环境影响评价公众参与办法》，</w:t>
      </w:r>
      <w:r w:rsidRPr="004875B5">
        <w:rPr>
          <w:szCs w:val="22"/>
        </w:rPr>
        <w:t>2019</w:t>
      </w:r>
      <w:r w:rsidRPr="004875B5">
        <w:rPr>
          <w:szCs w:val="22"/>
        </w:rPr>
        <w:t>年</w:t>
      </w:r>
      <w:r w:rsidRPr="004875B5">
        <w:rPr>
          <w:szCs w:val="22"/>
        </w:rPr>
        <w:t>1</w:t>
      </w:r>
      <w:r w:rsidRPr="004875B5">
        <w:rPr>
          <w:szCs w:val="22"/>
        </w:rPr>
        <w:t>月</w:t>
      </w:r>
      <w:r w:rsidRPr="004875B5">
        <w:rPr>
          <w:szCs w:val="22"/>
        </w:rPr>
        <w:t>1</w:t>
      </w:r>
      <w:r w:rsidRPr="004875B5">
        <w:rPr>
          <w:szCs w:val="22"/>
        </w:rPr>
        <w:t>日起施行；</w:t>
      </w:r>
    </w:p>
    <w:p w14:paraId="301A9E63" w14:textId="3B665340" w:rsidR="006A596D" w:rsidRPr="004875B5" w:rsidRDefault="00EC588D">
      <w:pPr>
        <w:pStyle w:val="affffffffffffffffffffffffffff1"/>
        <w:numPr>
          <w:ilvl w:val="0"/>
          <w:numId w:val="6"/>
        </w:numPr>
        <w:ind w:firstLineChars="0"/>
        <w:rPr>
          <w:szCs w:val="22"/>
          <w:lang w:val="zh-CN"/>
        </w:rPr>
      </w:pPr>
      <w:r w:rsidRPr="004875B5">
        <w:rPr>
          <w:szCs w:val="22"/>
          <w:lang w:val="zh-CN"/>
        </w:rPr>
        <w:t>鄂政办发</w:t>
      </w:r>
      <w:r w:rsidRPr="004875B5">
        <w:rPr>
          <w:szCs w:val="22"/>
          <w:lang w:val="zh-CN"/>
        </w:rPr>
        <w:t>[2000]10</w:t>
      </w:r>
      <w:r w:rsidRPr="004875B5">
        <w:rPr>
          <w:szCs w:val="22"/>
          <w:lang w:val="zh-CN"/>
        </w:rPr>
        <w:t>号《省人民政府办公厅转发省环境保护局关于湖北省地表水环境功能类别的通知》；</w:t>
      </w:r>
    </w:p>
    <w:p w14:paraId="422533AE" w14:textId="7244324C" w:rsidR="009E4C7B" w:rsidRPr="004875B5" w:rsidRDefault="009E4C7B" w:rsidP="00043486">
      <w:pPr>
        <w:pStyle w:val="affffffffffffffffffffffffffff1"/>
        <w:numPr>
          <w:ilvl w:val="0"/>
          <w:numId w:val="6"/>
        </w:numPr>
        <w:ind w:firstLineChars="0"/>
        <w:rPr>
          <w:szCs w:val="22"/>
          <w:lang w:val="zh-CN"/>
        </w:rPr>
      </w:pPr>
      <w:r w:rsidRPr="004875B5">
        <w:rPr>
          <w:szCs w:val="22"/>
          <w:lang w:val="zh-CN"/>
        </w:rPr>
        <w:t>《省人民政府关于加快实施</w:t>
      </w:r>
      <w:r w:rsidRPr="004875B5">
        <w:rPr>
          <w:szCs w:val="22"/>
          <w:lang w:val="zh-CN"/>
        </w:rPr>
        <w:t>“</w:t>
      </w:r>
      <w:r w:rsidRPr="004875B5">
        <w:rPr>
          <w:szCs w:val="22"/>
          <w:lang w:val="zh-CN"/>
        </w:rPr>
        <w:t>三线一单</w:t>
      </w:r>
      <w:r w:rsidRPr="004875B5">
        <w:rPr>
          <w:szCs w:val="22"/>
          <w:lang w:val="zh-CN"/>
        </w:rPr>
        <w:t>”</w:t>
      </w:r>
      <w:r w:rsidRPr="004875B5">
        <w:rPr>
          <w:szCs w:val="22"/>
          <w:lang w:val="zh-CN"/>
        </w:rPr>
        <w:t>生态环境分区管控的意见》（鄂政发</w:t>
      </w:r>
      <w:r w:rsidRPr="004875B5">
        <w:rPr>
          <w:szCs w:val="22"/>
          <w:lang w:val="zh-CN"/>
        </w:rPr>
        <w:t>[2020]21</w:t>
      </w:r>
      <w:r w:rsidRPr="004875B5">
        <w:rPr>
          <w:szCs w:val="22"/>
          <w:lang w:val="zh-CN"/>
        </w:rPr>
        <w:t>号），</w:t>
      </w:r>
      <w:r w:rsidRPr="004875B5">
        <w:rPr>
          <w:szCs w:val="22"/>
          <w:lang w:val="zh-CN"/>
        </w:rPr>
        <w:t>2020</w:t>
      </w:r>
      <w:r w:rsidRPr="004875B5">
        <w:rPr>
          <w:szCs w:val="22"/>
          <w:lang w:val="zh-CN"/>
        </w:rPr>
        <w:t>年</w:t>
      </w:r>
      <w:r w:rsidRPr="004875B5">
        <w:rPr>
          <w:szCs w:val="22"/>
          <w:lang w:val="zh-CN"/>
        </w:rPr>
        <w:t>12</w:t>
      </w:r>
      <w:r w:rsidRPr="004875B5">
        <w:rPr>
          <w:szCs w:val="22"/>
          <w:lang w:val="zh-CN"/>
        </w:rPr>
        <w:t>月</w:t>
      </w:r>
      <w:r w:rsidRPr="004875B5">
        <w:rPr>
          <w:szCs w:val="22"/>
          <w:lang w:val="zh-CN"/>
        </w:rPr>
        <w:t>18</w:t>
      </w:r>
      <w:r w:rsidRPr="004875B5">
        <w:rPr>
          <w:szCs w:val="22"/>
          <w:lang w:val="zh-CN"/>
        </w:rPr>
        <w:t>日发布；</w:t>
      </w:r>
    </w:p>
    <w:p w14:paraId="5F9481D5" w14:textId="4F2003BC" w:rsidR="00EC588D" w:rsidRPr="004875B5" w:rsidRDefault="00EC588D" w:rsidP="00EC588D">
      <w:pPr>
        <w:pStyle w:val="affffffffffffffffffffffffffff1"/>
        <w:numPr>
          <w:ilvl w:val="0"/>
          <w:numId w:val="6"/>
        </w:numPr>
        <w:ind w:firstLineChars="0"/>
        <w:rPr>
          <w:szCs w:val="22"/>
          <w:lang w:val="zh-CN"/>
        </w:rPr>
      </w:pPr>
      <w:r w:rsidRPr="004875B5">
        <w:rPr>
          <w:szCs w:val="22"/>
          <w:lang w:val="zh-CN"/>
        </w:rPr>
        <w:t>《黄石市</w:t>
      </w:r>
      <w:r w:rsidRPr="004875B5">
        <w:rPr>
          <w:szCs w:val="22"/>
          <w:lang w:val="zh-CN"/>
        </w:rPr>
        <w:t>“</w:t>
      </w:r>
      <w:r w:rsidRPr="004875B5">
        <w:rPr>
          <w:szCs w:val="22"/>
          <w:lang w:val="zh-CN"/>
        </w:rPr>
        <w:t>三线一单</w:t>
      </w:r>
      <w:r w:rsidRPr="004875B5">
        <w:rPr>
          <w:szCs w:val="22"/>
          <w:lang w:val="zh-CN"/>
        </w:rPr>
        <w:t>”</w:t>
      </w:r>
      <w:r w:rsidRPr="004875B5">
        <w:rPr>
          <w:szCs w:val="22"/>
          <w:lang w:val="zh-CN"/>
        </w:rPr>
        <w:t>生态环境分区管控实施方案》（黄环发</w:t>
      </w:r>
      <w:r w:rsidRPr="004875B5">
        <w:rPr>
          <w:szCs w:val="22"/>
          <w:lang w:val="zh-CN"/>
        </w:rPr>
        <w:t>[2021]14</w:t>
      </w:r>
      <w:r w:rsidRPr="004875B5">
        <w:rPr>
          <w:szCs w:val="22"/>
          <w:lang w:val="zh-CN"/>
        </w:rPr>
        <w:t>号）；</w:t>
      </w:r>
    </w:p>
    <w:p w14:paraId="4AFFD2BB" w14:textId="5D604C4A" w:rsidR="00EC588D" w:rsidRPr="004875B5" w:rsidRDefault="00EC588D" w:rsidP="00EC588D">
      <w:pPr>
        <w:pStyle w:val="affffffffffffffffffffffffffff1"/>
        <w:numPr>
          <w:ilvl w:val="0"/>
          <w:numId w:val="6"/>
        </w:numPr>
        <w:ind w:firstLineChars="0"/>
        <w:rPr>
          <w:szCs w:val="22"/>
          <w:lang w:val="zh-CN"/>
        </w:rPr>
      </w:pPr>
      <w:r w:rsidRPr="004875B5">
        <w:rPr>
          <w:szCs w:val="22"/>
          <w:lang w:val="zh-CN"/>
        </w:rPr>
        <w:lastRenderedPageBreak/>
        <w:t>《省生态环境厅关于调整建设项目环境影响评价文件审批权限等事项的通知》（鄂环发</w:t>
      </w:r>
      <w:r w:rsidRPr="004875B5">
        <w:rPr>
          <w:szCs w:val="22"/>
          <w:lang w:val="zh-CN"/>
        </w:rPr>
        <w:t>[2020]64</w:t>
      </w:r>
      <w:r w:rsidRPr="004875B5">
        <w:rPr>
          <w:szCs w:val="22"/>
          <w:lang w:val="zh-CN"/>
        </w:rPr>
        <w:t>号</w:t>
      </w:r>
      <w:r w:rsidR="00F115C6" w:rsidRPr="004875B5">
        <w:rPr>
          <w:szCs w:val="22"/>
          <w:lang w:val="zh-CN"/>
        </w:rPr>
        <w:t>；</w:t>
      </w:r>
    </w:p>
    <w:p w14:paraId="525BA885" w14:textId="03FD6CA8" w:rsidR="00F115C6" w:rsidRPr="004875B5" w:rsidRDefault="00ED6C6B" w:rsidP="00ED6C6B">
      <w:pPr>
        <w:pStyle w:val="affffffffffffffffffffffffffff1"/>
        <w:numPr>
          <w:ilvl w:val="0"/>
          <w:numId w:val="6"/>
        </w:numPr>
        <w:ind w:firstLineChars="0"/>
        <w:rPr>
          <w:szCs w:val="22"/>
          <w:lang w:val="zh-CN"/>
        </w:rPr>
      </w:pPr>
      <w:r w:rsidRPr="004875B5">
        <w:rPr>
          <w:szCs w:val="22"/>
          <w:lang w:val="zh-CN"/>
        </w:rPr>
        <w:t>《长江经济带发展负面清单指南（试行，</w:t>
      </w:r>
      <w:r w:rsidRPr="004875B5">
        <w:rPr>
          <w:szCs w:val="22"/>
          <w:lang w:val="zh-CN"/>
        </w:rPr>
        <w:t>2022</w:t>
      </w:r>
      <w:r w:rsidRPr="004875B5">
        <w:rPr>
          <w:szCs w:val="22"/>
          <w:lang w:val="zh-CN"/>
        </w:rPr>
        <w:t>年版）》。</w:t>
      </w:r>
    </w:p>
    <w:p w14:paraId="551DD27A" w14:textId="77777777" w:rsidR="006A596D" w:rsidRPr="004875B5" w:rsidRDefault="00434D4C">
      <w:pPr>
        <w:pStyle w:val="3"/>
        <w:snapToGrid w:val="0"/>
        <w:spacing w:beforeLines="0" w:before="0"/>
        <w:ind w:left="723" w:hanging="723"/>
      </w:pPr>
      <w:r w:rsidRPr="004875B5">
        <w:t>导则及相关技术规范</w:t>
      </w:r>
    </w:p>
    <w:p w14:paraId="742063C4" w14:textId="77777777" w:rsidR="006A596D" w:rsidRPr="004875B5" w:rsidRDefault="00434D4C">
      <w:pPr>
        <w:pStyle w:val="afffff"/>
        <w:numPr>
          <w:ilvl w:val="0"/>
          <w:numId w:val="7"/>
        </w:numPr>
        <w:tabs>
          <w:tab w:val="left" w:pos="900"/>
        </w:tabs>
        <w:rPr>
          <w:rFonts w:ascii="Times New Roman"/>
        </w:rPr>
      </w:pPr>
      <w:r w:rsidRPr="004875B5">
        <w:rPr>
          <w:rFonts w:ascii="Times New Roman"/>
        </w:rPr>
        <w:t>《建设项目环境影响评价技术导则</w:t>
      </w:r>
      <w:r w:rsidRPr="004875B5">
        <w:rPr>
          <w:rFonts w:ascii="Times New Roman"/>
        </w:rPr>
        <w:t xml:space="preserve">    </w:t>
      </w:r>
      <w:r w:rsidRPr="004875B5">
        <w:rPr>
          <w:rFonts w:ascii="Times New Roman"/>
        </w:rPr>
        <w:t>总纲》（</w:t>
      </w:r>
      <w:r w:rsidRPr="004875B5">
        <w:rPr>
          <w:rFonts w:ascii="Times New Roman"/>
        </w:rPr>
        <w:t>HJ2.1-2016</w:t>
      </w:r>
      <w:r w:rsidRPr="004875B5">
        <w:rPr>
          <w:rFonts w:ascii="Times New Roman"/>
        </w:rPr>
        <w:t>）；</w:t>
      </w:r>
    </w:p>
    <w:p w14:paraId="19A0410E" w14:textId="77777777" w:rsidR="006A596D" w:rsidRPr="004875B5" w:rsidRDefault="00434D4C">
      <w:pPr>
        <w:pStyle w:val="afffff"/>
        <w:numPr>
          <w:ilvl w:val="0"/>
          <w:numId w:val="7"/>
        </w:numPr>
        <w:tabs>
          <w:tab w:val="left" w:pos="900"/>
        </w:tabs>
        <w:rPr>
          <w:rFonts w:ascii="Times New Roman"/>
        </w:rPr>
      </w:pPr>
      <w:r w:rsidRPr="004875B5">
        <w:rPr>
          <w:rFonts w:ascii="Times New Roman"/>
        </w:rPr>
        <w:t>《环境影响评价技术导则</w:t>
      </w:r>
      <w:r w:rsidRPr="004875B5">
        <w:rPr>
          <w:rFonts w:ascii="Times New Roman"/>
        </w:rPr>
        <w:t xml:space="preserve">    </w:t>
      </w:r>
      <w:r w:rsidRPr="004875B5">
        <w:rPr>
          <w:rFonts w:ascii="Times New Roman"/>
        </w:rPr>
        <w:t>大气环境》（</w:t>
      </w:r>
      <w:r w:rsidRPr="004875B5">
        <w:rPr>
          <w:rFonts w:ascii="Times New Roman"/>
        </w:rPr>
        <w:t>HJ2.2-2018</w:t>
      </w:r>
      <w:r w:rsidRPr="004875B5">
        <w:rPr>
          <w:rFonts w:ascii="Times New Roman"/>
        </w:rPr>
        <w:t>）；</w:t>
      </w:r>
      <w:r w:rsidRPr="004875B5">
        <w:rPr>
          <w:rFonts w:ascii="Times New Roman"/>
        </w:rPr>
        <w:t xml:space="preserve"> </w:t>
      </w:r>
    </w:p>
    <w:p w14:paraId="33EC6A76" w14:textId="77777777" w:rsidR="006A596D" w:rsidRPr="004875B5" w:rsidRDefault="00434D4C">
      <w:pPr>
        <w:pStyle w:val="afffff"/>
        <w:numPr>
          <w:ilvl w:val="0"/>
          <w:numId w:val="7"/>
        </w:numPr>
        <w:tabs>
          <w:tab w:val="left" w:pos="900"/>
        </w:tabs>
        <w:rPr>
          <w:rFonts w:ascii="Times New Roman"/>
        </w:rPr>
      </w:pPr>
      <w:r w:rsidRPr="004875B5">
        <w:rPr>
          <w:rFonts w:ascii="Times New Roman"/>
        </w:rPr>
        <w:t>《环境影响评价技术导则</w:t>
      </w:r>
      <w:r w:rsidRPr="004875B5">
        <w:rPr>
          <w:rFonts w:ascii="Times New Roman"/>
        </w:rPr>
        <w:t xml:space="preserve">    </w:t>
      </w:r>
      <w:r w:rsidRPr="004875B5">
        <w:rPr>
          <w:rFonts w:ascii="Times New Roman"/>
        </w:rPr>
        <w:t>地表水环境》（</w:t>
      </w:r>
      <w:r w:rsidRPr="004875B5">
        <w:rPr>
          <w:rFonts w:ascii="Times New Roman"/>
        </w:rPr>
        <w:t>HJ2.3-2018</w:t>
      </w:r>
      <w:r w:rsidRPr="004875B5">
        <w:rPr>
          <w:rFonts w:ascii="Times New Roman"/>
        </w:rPr>
        <w:t>）；</w:t>
      </w:r>
      <w:r w:rsidRPr="004875B5">
        <w:rPr>
          <w:rFonts w:ascii="Times New Roman"/>
        </w:rPr>
        <w:t xml:space="preserve"> </w:t>
      </w:r>
    </w:p>
    <w:p w14:paraId="0FBD0970" w14:textId="77777777" w:rsidR="006A596D" w:rsidRPr="004875B5" w:rsidRDefault="00434D4C">
      <w:pPr>
        <w:pStyle w:val="afffff"/>
        <w:numPr>
          <w:ilvl w:val="0"/>
          <w:numId w:val="7"/>
        </w:numPr>
        <w:tabs>
          <w:tab w:val="left" w:pos="900"/>
        </w:tabs>
        <w:rPr>
          <w:rFonts w:ascii="Times New Roman"/>
        </w:rPr>
      </w:pPr>
      <w:r w:rsidRPr="004875B5">
        <w:rPr>
          <w:rFonts w:ascii="Times New Roman"/>
        </w:rPr>
        <w:t>《环境影响评价技术导则</w:t>
      </w:r>
      <w:r w:rsidRPr="004875B5">
        <w:rPr>
          <w:rFonts w:ascii="Times New Roman"/>
        </w:rPr>
        <w:t xml:space="preserve">    </w:t>
      </w:r>
      <w:r w:rsidRPr="004875B5">
        <w:rPr>
          <w:rFonts w:ascii="Times New Roman"/>
        </w:rPr>
        <w:t>地下水环境》（</w:t>
      </w:r>
      <w:r w:rsidRPr="004875B5">
        <w:rPr>
          <w:rFonts w:ascii="Times New Roman"/>
        </w:rPr>
        <w:t>HJ610-2016</w:t>
      </w:r>
      <w:r w:rsidRPr="004875B5">
        <w:rPr>
          <w:rFonts w:ascii="Times New Roman"/>
        </w:rPr>
        <w:t>）；</w:t>
      </w:r>
      <w:r w:rsidRPr="004875B5">
        <w:rPr>
          <w:rFonts w:ascii="Times New Roman"/>
        </w:rPr>
        <w:t xml:space="preserve"> </w:t>
      </w:r>
    </w:p>
    <w:p w14:paraId="621FB59F" w14:textId="15B333E1" w:rsidR="006A596D" w:rsidRPr="004875B5" w:rsidRDefault="00434D4C">
      <w:pPr>
        <w:pStyle w:val="afffff"/>
        <w:numPr>
          <w:ilvl w:val="0"/>
          <w:numId w:val="7"/>
        </w:numPr>
        <w:tabs>
          <w:tab w:val="left" w:pos="900"/>
        </w:tabs>
        <w:rPr>
          <w:rFonts w:ascii="Times New Roman"/>
        </w:rPr>
      </w:pPr>
      <w:r w:rsidRPr="004875B5">
        <w:rPr>
          <w:rFonts w:ascii="Times New Roman"/>
        </w:rPr>
        <w:t>《环境影响评价技术导则</w:t>
      </w:r>
      <w:r w:rsidRPr="004875B5">
        <w:rPr>
          <w:rFonts w:ascii="Times New Roman"/>
        </w:rPr>
        <w:t xml:space="preserve">    </w:t>
      </w:r>
      <w:r w:rsidRPr="004875B5">
        <w:rPr>
          <w:rFonts w:ascii="Times New Roman"/>
        </w:rPr>
        <w:t>声环境》（</w:t>
      </w:r>
      <w:r w:rsidRPr="004875B5">
        <w:rPr>
          <w:rFonts w:ascii="Times New Roman"/>
        </w:rPr>
        <w:t>HJ2.4-20</w:t>
      </w:r>
      <w:r w:rsidR="00043486" w:rsidRPr="004875B5">
        <w:rPr>
          <w:rFonts w:ascii="Times New Roman"/>
        </w:rPr>
        <w:t>21</w:t>
      </w:r>
      <w:r w:rsidRPr="004875B5">
        <w:rPr>
          <w:rFonts w:ascii="Times New Roman"/>
        </w:rPr>
        <w:t>）；</w:t>
      </w:r>
      <w:r w:rsidRPr="004875B5">
        <w:rPr>
          <w:rFonts w:ascii="Times New Roman"/>
        </w:rPr>
        <w:t xml:space="preserve"> </w:t>
      </w:r>
    </w:p>
    <w:p w14:paraId="75878DD8" w14:textId="063EF80C" w:rsidR="006A596D" w:rsidRPr="004875B5" w:rsidRDefault="00434D4C">
      <w:pPr>
        <w:pStyle w:val="afffff"/>
        <w:numPr>
          <w:ilvl w:val="0"/>
          <w:numId w:val="7"/>
        </w:numPr>
        <w:tabs>
          <w:tab w:val="left" w:pos="900"/>
        </w:tabs>
        <w:rPr>
          <w:rFonts w:ascii="Times New Roman"/>
        </w:rPr>
      </w:pPr>
      <w:r w:rsidRPr="004875B5">
        <w:rPr>
          <w:rFonts w:ascii="Times New Roman"/>
        </w:rPr>
        <w:t>《环境影响评价技术导则</w:t>
      </w:r>
      <w:r w:rsidRPr="004875B5">
        <w:rPr>
          <w:rFonts w:ascii="Times New Roman"/>
        </w:rPr>
        <w:t xml:space="preserve">     </w:t>
      </w:r>
      <w:r w:rsidRPr="004875B5">
        <w:rPr>
          <w:rFonts w:ascii="Times New Roman"/>
        </w:rPr>
        <w:t>生态影响》（</w:t>
      </w:r>
      <w:r w:rsidRPr="004875B5">
        <w:rPr>
          <w:rFonts w:ascii="Times New Roman"/>
        </w:rPr>
        <w:t>HJ19-20</w:t>
      </w:r>
      <w:r w:rsidR="00043486" w:rsidRPr="004875B5">
        <w:rPr>
          <w:rFonts w:ascii="Times New Roman"/>
        </w:rPr>
        <w:t>22</w:t>
      </w:r>
      <w:r w:rsidRPr="004875B5">
        <w:rPr>
          <w:rFonts w:ascii="Times New Roman"/>
        </w:rPr>
        <w:t>）；</w:t>
      </w:r>
      <w:r w:rsidRPr="004875B5">
        <w:rPr>
          <w:rFonts w:ascii="Times New Roman"/>
        </w:rPr>
        <w:t xml:space="preserve"> </w:t>
      </w:r>
    </w:p>
    <w:p w14:paraId="567506CA" w14:textId="1409A921" w:rsidR="00C01128" w:rsidRPr="004875B5" w:rsidRDefault="00A30F3A">
      <w:pPr>
        <w:pStyle w:val="afffff"/>
        <w:numPr>
          <w:ilvl w:val="0"/>
          <w:numId w:val="7"/>
        </w:numPr>
        <w:tabs>
          <w:tab w:val="left" w:pos="900"/>
        </w:tabs>
        <w:rPr>
          <w:rFonts w:ascii="Times New Roman"/>
        </w:rPr>
      </w:pPr>
      <w:r w:rsidRPr="004875B5">
        <w:rPr>
          <w:rFonts w:ascii="Times New Roman"/>
        </w:rPr>
        <w:t>《环境影响评价技术导则</w:t>
      </w:r>
      <w:r w:rsidRPr="004875B5">
        <w:rPr>
          <w:rFonts w:ascii="Times New Roman"/>
        </w:rPr>
        <w:t xml:space="preserve">     </w:t>
      </w:r>
      <w:r w:rsidRPr="004875B5">
        <w:rPr>
          <w:rFonts w:ascii="Times New Roman"/>
        </w:rPr>
        <w:t>土壤环境（试行）》（</w:t>
      </w:r>
      <w:r w:rsidRPr="004875B5">
        <w:rPr>
          <w:rFonts w:ascii="Times New Roman"/>
        </w:rPr>
        <w:t>HJ 964-2018</w:t>
      </w:r>
      <w:r w:rsidRPr="004875B5">
        <w:rPr>
          <w:rFonts w:ascii="Times New Roman"/>
        </w:rPr>
        <w:t>）；</w:t>
      </w:r>
    </w:p>
    <w:p w14:paraId="6C5985B0" w14:textId="1AD1A314" w:rsidR="006A596D" w:rsidRPr="004875B5" w:rsidRDefault="00434D4C">
      <w:pPr>
        <w:pStyle w:val="afffff"/>
        <w:numPr>
          <w:ilvl w:val="0"/>
          <w:numId w:val="7"/>
        </w:numPr>
        <w:tabs>
          <w:tab w:val="left" w:pos="900"/>
        </w:tabs>
        <w:rPr>
          <w:rFonts w:ascii="Times New Roman"/>
        </w:rPr>
      </w:pPr>
      <w:r w:rsidRPr="004875B5">
        <w:rPr>
          <w:rFonts w:ascii="Times New Roman"/>
        </w:rPr>
        <w:t>《建设项目环境风险评价技术导则》（</w:t>
      </w:r>
      <w:r w:rsidRPr="004875B5">
        <w:rPr>
          <w:rFonts w:ascii="Times New Roman"/>
        </w:rPr>
        <w:t>HJ</w:t>
      </w:r>
      <w:r w:rsidR="00C23C7F" w:rsidRPr="004875B5">
        <w:rPr>
          <w:rFonts w:ascii="Times New Roman"/>
        </w:rPr>
        <w:t xml:space="preserve"> </w:t>
      </w:r>
      <w:r w:rsidRPr="004875B5">
        <w:rPr>
          <w:rFonts w:ascii="Times New Roman"/>
        </w:rPr>
        <w:t>169-2018</w:t>
      </w:r>
      <w:r w:rsidRPr="004875B5">
        <w:rPr>
          <w:rFonts w:ascii="Times New Roman"/>
        </w:rPr>
        <w:t>）；</w:t>
      </w:r>
      <w:r w:rsidRPr="004875B5">
        <w:rPr>
          <w:rFonts w:ascii="Times New Roman"/>
        </w:rPr>
        <w:t xml:space="preserve"> </w:t>
      </w:r>
    </w:p>
    <w:p w14:paraId="416A9245" w14:textId="77777777" w:rsidR="006A596D" w:rsidRPr="004875B5" w:rsidRDefault="00434D4C">
      <w:pPr>
        <w:pStyle w:val="afffff"/>
        <w:numPr>
          <w:ilvl w:val="0"/>
          <w:numId w:val="7"/>
        </w:numPr>
        <w:tabs>
          <w:tab w:val="left" w:pos="900"/>
        </w:tabs>
        <w:rPr>
          <w:rFonts w:ascii="Times New Roman"/>
        </w:rPr>
      </w:pPr>
      <w:r w:rsidRPr="004875B5">
        <w:rPr>
          <w:rFonts w:ascii="Times New Roman"/>
        </w:rPr>
        <w:t>《危险化学品重大危险源辨识》（</w:t>
      </w:r>
      <w:r w:rsidRPr="004875B5">
        <w:rPr>
          <w:rFonts w:ascii="Times New Roman"/>
        </w:rPr>
        <w:t>GB18218-2018</w:t>
      </w:r>
      <w:r w:rsidRPr="004875B5">
        <w:rPr>
          <w:rFonts w:ascii="Times New Roman"/>
        </w:rPr>
        <w:t>）；</w:t>
      </w:r>
      <w:r w:rsidRPr="004875B5">
        <w:rPr>
          <w:rFonts w:ascii="Times New Roman"/>
        </w:rPr>
        <w:t xml:space="preserve"> </w:t>
      </w:r>
    </w:p>
    <w:p w14:paraId="5BEDAB0E" w14:textId="77777777" w:rsidR="006A596D" w:rsidRPr="004875B5" w:rsidRDefault="00434D4C">
      <w:pPr>
        <w:pStyle w:val="afffff"/>
        <w:numPr>
          <w:ilvl w:val="0"/>
          <w:numId w:val="7"/>
        </w:numPr>
        <w:tabs>
          <w:tab w:val="left" w:pos="900"/>
        </w:tabs>
        <w:rPr>
          <w:rFonts w:ascii="Times New Roman"/>
        </w:rPr>
      </w:pPr>
      <w:r w:rsidRPr="004875B5">
        <w:rPr>
          <w:rFonts w:ascii="Times New Roman"/>
        </w:rPr>
        <w:t>《农业固体废物污染控制技术导则》（</w:t>
      </w:r>
      <w:r w:rsidRPr="004875B5">
        <w:rPr>
          <w:rFonts w:ascii="Times New Roman"/>
        </w:rPr>
        <w:t>HJ588-2010</w:t>
      </w:r>
      <w:r w:rsidRPr="004875B5">
        <w:rPr>
          <w:rFonts w:ascii="Times New Roman"/>
        </w:rPr>
        <w:t>）；</w:t>
      </w:r>
      <w:r w:rsidRPr="004875B5">
        <w:rPr>
          <w:rFonts w:ascii="Times New Roman"/>
        </w:rPr>
        <w:t xml:space="preserve"> </w:t>
      </w:r>
    </w:p>
    <w:p w14:paraId="47C827A7" w14:textId="77777777" w:rsidR="006A596D" w:rsidRPr="004875B5" w:rsidRDefault="00434D4C">
      <w:pPr>
        <w:pStyle w:val="afffff"/>
        <w:numPr>
          <w:ilvl w:val="0"/>
          <w:numId w:val="7"/>
        </w:numPr>
        <w:tabs>
          <w:tab w:val="left" w:pos="900"/>
        </w:tabs>
        <w:rPr>
          <w:rFonts w:ascii="Times New Roman"/>
        </w:rPr>
      </w:pPr>
      <w:r w:rsidRPr="004875B5">
        <w:rPr>
          <w:rFonts w:ascii="Times New Roman"/>
        </w:rPr>
        <w:t>《大气污染治理工程技术导则》（</w:t>
      </w:r>
      <w:r w:rsidRPr="004875B5">
        <w:rPr>
          <w:rFonts w:ascii="Times New Roman"/>
        </w:rPr>
        <w:t>HJ2000-2010</w:t>
      </w:r>
      <w:r w:rsidRPr="004875B5">
        <w:rPr>
          <w:rFonts w:ascii="Times New Roman"/>
        </w:rPr>
        <w:t>）；</w:t>
      </w:r>
      <w:r w:rsidRPr="004875B5">
        <w:rPr>
          <w:rFonts w:ascii="Times New Roman"/>
        </w:rPr>
        <w:t xml:space="preserve"> </w:t>
      </w:r>
    </w:p>
    <w:p w14:paraId="64A61D43" w14:textId="77777777" w:rsidR="006A596D" w:rsidRPr="004875B5" w:rsidRDefault="00434D4C">
      <w:pPr>
        <w:pStyle w:val="afffff"/>
        <w:numPr>
          <w:ilvl w:val="0"/>
          <w:numId w:val="7"/>
        </w:numPr>
        <w:tabs>
          <w:tab w:val="left" w:pos="900"/>
        </w:tabs>
        <w:rPr>
          <w:rFonts w:ascii="Times New Roman"/>
        </w:rPr>
      </w:pPr>
      <w:r w:rsidRPr="004875B5">
        <w:rPr>
          <w:rFonts w:ascii="Times New Roman"/>
        </w:rPr>
        <w:t>《水污染治理工程技术导则》（</w:t>
      </w:r>
      <w:r w:rsidRPr="004875B5">
        <w:rPr>
          <w:rFonts w:ascii="Times New Roman"/>
        </w:rPr>
        <w:t>HJ2015-2010</w:t>
      </w:r>
      <w:r w:rsidRPr="004875B5">
        <w:rPr>
          <w:rFonts w:ascii="Times New Roman"/>
        </w:rPr>
        <w:t>）；</w:t>
      </w:r>
      <w:r w:rsidRPr="004875B5">
        <w:rPr>
          <w:rFonts w:ascii="Times New Roman"/>
        </w:rPr>
        <w:t xml:space="preserve"> </w:t>
      </w:r>
    </w:p>
    <w:p w14:paraId="28354532" w14:textId="10203204" w:rsidR="006A596D" w:rsidRPr="004875B5" w:rsidRDefault="00434D4C" w:rsidP="00951456">
      <w:pPr>
        <w:pStyle w:val="afffff"/>
        <w:numPr>
          <w:ilvl w:val="0"/>
          <w:numId w:val="7"/>
        </w:numPr>
        <w:tabs>
          <w:tab w:val="left" w:pos="900"/>
        </w:tabs>
        <w:rPr>
          <w:rFonts w:ascii="Times New Roman"/>
        </w:rPr>
      </w:pPr>
      <w:r w:rsidRPr="004875B5">
        <w:rPr>
          <w:rFonts w:ascii="Times New Roman"/>
        </w:rPr>
        <w:t>《畜禽粪便还田技术规范》（</w:t>
      </w:r>
      <w:r w:rsidRPr="004875B5">
        <w:rPr>
          <w:rFonts w:ascii="Times New Roman"/>
        </w:rPr>
        <w:t>GB/T25246-2010</w:t>
      </w:r>
      <w:r w:rsidRPr="004875B5">
        <w:rPr>
          <w:rFonts w:ascii="Times New Roman"/>
        </w:rPr>
        <w:t>）；</w:t>
      </w:r>
      <w:r w:rsidRPr="004875B5">
        <w:rPr>
          <w:rFonts w:ascii="Times New Roman"/>
        </w:rPr>
        <w:t xml:space="preserve"> </w:t>
      </w:r>
    </w:p>
    <w:p w14:paraId="1EAC6449" w14:textId="77777777" w:rsidR="006A596D" w:rsidRPr="004875B5" w:rsidRDefault="00434D4C">
      <w:pPr>
        <w:pStyle w:val="afffff"/>
        <w:numPr>
          <w:ilvl w:val="0"/>
          <w:numId w:val="7"/>
        </w:numPr>
        <w:tabs>
          <w:tab w:val="left" w:pos="900"/>
        </w:tabs>
        <w:rPr>
          <w:rFonts w:ascii="Times New Roman"/>
        </w:rPr>
      </w:pPr>
      <w:r w:rsidRPr="004875B5">
        <w:rPr>
          <w:rFonts w:ascii="Times New Roman"/>
        </w:rPr>
        <w:t>《畜禽粪便无害化处理技术规范》（</w:t>
      </w:r>
      <w:r w:rsidRPr="004875B5">
        <w:rPr>
          <w:rFonts w:ascii="Times New Roman"/>
        </w:rPr>
        <w:t>GB/T36195—2018</w:t>
      </w:r>
      <w:r w:rsidRPr="004875B5">
        <w:rPr>
          <w:rFonts w:ascii="Times New Roman"/>
        </w:rPr>
        <w:t>）；</w:t>
      </w:r>
    </w:p>
    <w:p w14:paraId="5690052E" w14:textId="77777777" w:rsidR="006A596D" w:rsidRPr="004875B5" w:rsidRDefault="00434D4C">
      <w:pPr>
        <w:pStyle w:val="affffffffffffffffffffffffffff1"/>
        <w:numPr>
          <w:ilvl w:val="0"/>
          <w:numId w:val="7"/>
        </w:numPr>
        <w:ind w:firstLineChars="0"/>
        <w:rPr>
          <w:szCs w:val="22"/>
        </w:rPr>
      </w:pPr>
      <w:r w:rsidRPr="004875B5">
        <w:rPr>
          <w:szCs w:val="22"/>
        </w:rPr>
        <w:t>《病死及病害动物无害化处理技术规范》（农医发</w:t>
      </w:r>
      <w:r w:rsidRPr="004875B5">
        <w:rPr>
          <w:szCs w:val="22"/>
        </w:rPr>
        <w:t>[2017]25</w:t>
      </w:r>
      <w:r w:rsidRPr="004875B5">
        <w:rPr>
          <w:szCs w:val="22"/>
        </w:rPr>
        <w:t>号）；</w:t>
      </w:r>
    </w:p>
    <w:p w14:paraId="6E23AC8B" w14:textId="77777777" w:rsidR="006A596D" w:rsidRPr="004875B5" w:rsidRDefault="00434D4C">
      <w:pPr>
        <w:pStyle w:val="affffffffffffffffffffffffffff1"/>
        <w:numPr>
          <w:ilvl w:val="0"/>
          <w:numId w:val="7"/>
        </w:numPr>
        <w:ind w:firstLineChars="0"/>
        <w:rPr>
          <w:szCs w:val="22"/>
        </w:rPr>
      </w:pPr>
      <w:r w:rsidRPr="004875B5">
        <w:rPr>
          <w:szCs w:val="22"/>
        </w:rPr>
        <w:t>《病害动物和病害动物产品生物安全处理规程》（</w:t>
      </w:r>
      <w:r w:rsidRPr="004875B5">
        <w:rPr>
          <w:szCs w:val="22"/>
        </w:rPr>
        <w:t>GB16548-2006</w:t>
      </w:r>
      <w:r w:rsidRPr="004875B5">
        <w:rPr>
          <w:szCs w:val="22"/>
        </w:rPr>
        <w:t>）等</w:t>
      </w:r>
      <w:r w:rsidRPr="004875B5">
        <w:rPr>
          <w:szCs w:val="22"/>
        </w:rPr>
        <w:t>)</w:t>
      </w:r>
      <w:r w:rsidRPr="004875B5">
        <w:rPr>
          <w:szCs w:val="22"/>
        </w:rPr>
        <w:t>。</w:t>
      </w:r>
    </w:p>
    <w:p w14:paraId="699F53D8" w14:textId="77777777" w:rsidR="006A596D" w:rsidRPr="004875B5" w:rsidRDefault="00434D4C">
      <w:pPr>
        <w:pStyle w:val="afffff"/>
        <w:numPr>
          <w:ilvl w:val="0"/>
          <w:numId w:val="7"/>
        </w:numPr>
        <w:tabs>
          <w:tab w:val="left" w:pos="900"/>
        </w:tabs>
        <w:rPr>
          <w:rFonts w:ascii="Times New Roman"/>
        </w:rPr>
      </w:pPr>
      <w:r w:rsidRPr="004875B5">
        <w:rPr>
          <w:rFonts w:ascii="Times New Roman"/>
        </w:rPr>
        <w:t>《危险废物贮存污染控制标准》（</w:t>
      </w:r>
      <w:r w:rsidRPr="004875B5">
        <w:rPr>
          <w:rFonts w:ascii="Times New Roman"/>
        </w:rPr>
        <w:t>GB18597-2001</w:t>
      </w:r>
      <w:r w:rsidRPr="004875B5">
        <w:rPr>
          <w:rFonts w:ascii="Times New Roman"/>
        </w:rPr>
        <w:t>）（</w:t>
      </w:r>
      <w:r w:rsidRPr="004875B5">
        <w:rPr>
          <w:rFonts w:ascii="Times New Roman"/>
        </w:rPr>
        <w:t>2013</w:t>
      </w:r>
      <w:r w:rsidRPr="004875B5">
        <w:rPr>
          <w:rFonts w:ascii="Times New Roman"/>
        </w:rPr>
        <w:t>年修订）；</w:t>
      </w:r>
    </w:p>
    <w:p w14:paraId="2E9C4FB2" w14:textId="77777777" w:rsidR="006A596D" w:rsidRPr="004875B5" w:rsidRDefault="00434D4C">
      <w:pPr>
        <w:pStyle w:val="affffffffffffffffffffffffffff1"/>
        <w:numPr>
          <w:ilvl w:val="0"/>
          <w:numId w:val="7"/>
        </w:numPr>
        <w:ind w:firstLineChars="0"/>
      </w:pPr>
      <w:r w:rsidRPr="004875B5">
        <w:t>《建设项目危险废物环境影响评价指南》（</w:t>
      </w:r>
      <w:r w:rsidRPr="004875B5">
        <w:t>2017</w:t>
      </w:r>
      <w:r w:rsidRPr="004875B5">
        <w:t>年</w:t>
      </w:r>
      <w:r w:rsidRPr="004875B5">
        <w:t>10</w:t>
      </w:r>
      <w:r w:rsidRPr="004875B5">
        <w:t>月</w:t>
      </w:r>
      <w:r w:rsidRPr="004875B5">
        <w:t>1</w:t>
      </w:r>
      <w:r w:rsidRPr="004875B5">
        <w:t>日）；</w:t>
      </w:r>
    </w:p>
    <w:p w14:paraId="3DAA3981" w14:textId="0BF1FD39" w:rsidR="006A596D" w:rsidRPr="004875B5" w:rsidRDefault="00434D4C">
      <w:pPr>
        <w:pStyle w:val="affffffffffffffffffffffffffff1"/>
        <w:numPr>
          <w:ilvl w:val="0"/>
          <w:numId w:val="7"/>
        </w:numPr>
        <w:ind w:firstLineChars="0"/>
      </w:pPr>
      <w:r w:rsidRPr="004875B5">
        <w:t>《常用危险化学品的分类及标志》（</w:t>
      </w:r>
      <w:r w:rsidRPr="004875B5">
        <w:t>GB13690-</w:t>
      </w:r>
      <w:r w:rsidR="00C23C7F" w:rsidRPr="004875B5">
        <w:t>2009</w:t>
      </w:r>
      <w:r w:rsidRPr="004875B5">
        <w:t>）；</w:t>
      </w:r>
    </w:p>
    <w:p w14:paraId="466CDB89" w14:textId="77777777" w:rsidR="006A596D" w:rsidRPr="004875B5" w:rsidRDefault="00434D4C">
      <w:pPr>
        <w:pStyle w:val="affffffffffffffffffffffffffff1"/>
        <w:numPr>
          <w:ilvl w:val="0"/>
          <w:numId w:val="7"/>
        </w:numPr>
        <w:ind w:firstLineChars="0"/>
      </w:pPr>
      <w:r w:rsidRPr="004875B5">
        <w:t>《固体废物鉴别标准通则》</w:t>
      </w:r>
      <w:r w:rsidRPr="004875B5">
        <w:t>(GB 34330-2017)</w:t>
      </w:r>
      <w:r w:rsidRPr="004875B5">
        <w:t>；</w:t>
      </w:r>
    </w:p>
    <w:p w14:paraId="592EF028" w14:textId="77777777" w:rsidR="006A596D" w:rsidRPr="004875B5" w:rsidRDefault="00434D4C">
      <w:pPr>
        <w:pStyle w:val="affffffffffffffffffffffffffff1"/>
        <w:numPr>
          <w:ilvl w:val="0"/>
          <w:numId w:val="7"/>
        </w:numPr>
        <w:ind w:firstLineChars="0"/>
      </w:pPr>
      <w:r w:rsidRPr="004875B5">
        <w:t>《危险废物收集</w:t>
      </w:r>
      <w:r w:rsidRPr="004875B5">
        <w:t xml:space="preserve"> </w:t>
      </w:r>
      <w:r w:rsidRPr="004875B5">
        <w:t>储存</w:t>
      </w:r>
      <w:r w:rsidRPr="004875B5">
        <w:t xml:space="preserve"> </w:t>
      </w:r>
      <w:r w:rsidRPr="004875B5">
        <w:t>运输技术规范》（</w:t>
      </w:r>
      <w:r w:rsidRPr="004875B5">
        <w:t>HJ2025-2012</w:t>
      </w:r>
      <w:r w:rsidRPr="004875B5">
        <w:t>）；</w:t>
      </w:r>
    </w:p>
    <w:p w14:paraId="78C0231E" w14:textId="77777777" w:rsidR="006A596D" w:rsidRPr="004875B5" w:rsidRDefault="00434D4C">
      <w:pPr>
        <w:pStyle w:val="affffffffffffffffffffffffffff1"/>
        <w:numPr>
          <w:ilvl w:val="0"/>
          <w:numId w:val="7"/>
        </w:numPr>
        <w:ind w:firstLineChars="0"/>
      </w:pPr>
      <w:r w:rsidRPr="004875B5">
        <w:t>《污染源源强核算技术指南</w:t>
      </w:r>
      <w:r w:rsidRPr="004875B5">
        <w:t xml:space="preserve">  </w:t>
      </w:r>
      <w:r w:rsidRPr="004875B5">
        <w:t>准则》（</w:t>
      </w:r>
      <w:r w:rsidRPr="004875B5">
        <w:t>HJ884-2018</w:t>
      </w:r>
      <w:r w:rsidRPr="004875B5">
        <w:t>）；</w:t>
      </w:r>
    </w:p>
    <w:p w14:paraId="7E102803" w14:textId="77777777" w:rsidR="006A596D" w:rsidRPr="004875B5" w:rsidRDefault="00434D4C">
      <w:pPr>
        <w:pStyle w:val="affffffffffffffffffffffffffff1"/>
        <w:numPr>
          <w:ilvl w:val="0"/>
          <w:numId w:val="7"/>
        </w:numPr>
        <w:ind w:firstLineChars="0"/>
      </w:pPr>
      <w:r w:rsidRPr="004875B5">
        <w:t>《污染源源强核算技术指南</w:t>
      </w:r>
      <w:r w:rsidRPr="004875B5">
        <w:t xml:space="preserve">   </w:t>
      </w:r>
      <w:r w:rsidRPr="004875B5">
        <w:t>锅炉》（</w:t>
      </w:r>
      <w:r w:rsidRPr="004875B5">
        <w:t>HJ 991-2018</w:t>
      </w:r>
      <w:r w:rsidRPr="004875B5">
        <w:t>）；</w:t>
      </w:r>
    </w:p>
    <w:p w14:paraId="4CDBED81" w14:textId="77777777" w:rsidR="006A596D" w:rsidRPr="004875B5" w:rsidRDefault="00434D4C">
      <w:pPr>
        <w:pStyle w:val="affffffffffffffffffffffffffff1"/>
        <w:numPr>
          <w:ilvl w:val="0"/>
          <w:numId w:val="7"/>
        </w:numPr>
        <w:ind w:firstLineChars="0"/>
      </w:pPr>
      <w:r w:rsidRPr="004875B5">
        <w:t>《排污许可证申请与核发技术规范</w:t>
      </w:r>
      <w:r w:rsidRPr="004875B5">
        <w:t xml:space="preserve">  </w:t>
      </w:r>
      <w:r w:rsidRPr="004875B5">
        <w:t>总则》（</w:t>
      </w:r>
      <w:r w:rsidRPr="004875B5">
        <w:t>HJ942-2018</w:t>
      </w:r>
      <w:r w:rsidRPr="004875B5">
        <w:t>）；</w:t>
      </w:r>
    </w:p>
    <w:p w14:paraId="2C3355CA" w14:textId="77777777" w:rsidR="006A596D" w:rsidRPr="004875B5" w:rsidRDefault="00434D4C" w:rsidP="00DF0901">
      <w:pPr>
        <w:pStyle w:val="affffffffffffffffffffffffffff1"/>
        <w:numPr>
          <w:ilvl w:val="0"/>
          <w:numId w:val="7"/>
        </w:numPr>
        <w:ind w:firstLineChars="0"/>
        <w:jc w:val="left"/>
      </w:pPr>
      <w:r w:rsidRPr="004875B5">
        <w:t>《排污许可证申请与核发技术规范</w:t>
      </w:r>
      <w:r w:rsidRPr="004875B5">
        <w:t xml:space="preserve">  </w:t>
      </w:r>
      <w:r w:rsidRPr="004875B5">
        <w:t>农副食品加工工业</w:t>
      </w:r>
      <w:r w:rsidRPr="004875B5">
        <w:t>-</w:t>
      </w:r>
      <w:r w:rsidRPr="004875B5">
        <w:t>屠宰及肉类加工业》（</w:t>
      </w:r>
      <w:r w:rsidRPr="004875B5">
        <w:t>HJ860.3-2018</w:t>
      </w:r>
      <w:r w:rsidRPr="004875B5">
        <w:t>）；</w:t>
      </w:r>
    </w:p>
    <w:p w14:paraId="486EFDC0" w14:textId="77777777" w:rsidR="006A596D" w:rsidRPr="004875B5" w:rsidRDefault="00434D4C">
      <w:pPr>
        <w:pStyle w:val="affffffffffffffffffffffffffff1"/>
        <w:numPr>
          <w:ilvl w:val="0"/>
          <w:numId w:val="7"/>
        </w:numPr>
        <w:ind w:firstLineChars="0"/>
      </w:pPr>
      <w:r w:rsidRPr="004875B5">
        <w:lastRenderedPageBreak/>
        <w:t>《排污许可证申请与核发技术规范</w:t>
      </w:r>
      <w:r w:rsidRPr="004875B5">
        <w:t xml:space="preserve">  </w:t>
      </w:r>
      <w:r w:rsidRPr="004875B5">
        <w:t>锅炉》（</w:t>
      </w:r>
      <w:r w:rsidRPr="004875B5">
        <w:t>HJ953-2018</w:t>
      </w:r>
      <w:r w:rsidRPr="004875B5">
        <w:t>）；</w:t>
      </w:r>
    </w:p>
    <w:p w14:paraId="650980A5" w14:textId="77777777" w:rsidR="006A596D" w:rsidRPr="004875B5" w:rsidRDefault="00434D4C">
      <w:pPr>
        <w:pStyle w:val="affffffffffffffffffffffffffff1"/>
        <w:numPr>
          <w:ilvl w:val="0"/>
          <w:numId w:val="7"/>
        </w:numPr>
        <w:ind w:firstLineChars="0"/>
      </w:pPr>
      <w:r w:rsidRPr="004875B5">
        <w:t>《排污单位自行监测技术指南</w:t>
      </w:r>
      <w:r w:rsidRPr="004875B5">
        <w:t xml:space="preserve">    </w:t>
      </w:r>
      <w:r w:rsidRPr="004875B5">
        <w:t>总则》（</w:t>
      </w:r>
      <w:r w:rsidRPr="004875B5">
        <w:t>HJ819-2017</w:t>
      </w:r>
      <w:r w:rsidRPr="004875B5">
        <w:t>）；</w:t>
      </w:r>
    </w:p>
    <w:p w14:paraId="3899283D" w14:textId="77777777" w:rsidR="006A596D" w:rsidRPr="004875B5" w:rsidRDefault="00434D4C">
      <w:pPr>
        <w:pStyle w:val="affffffffffffffffffffffffffff1"/>
        <w:numPr>
          <w:ilvl w:val="0"/>
          <w:numId w:val="7"/>
        </w:numPr>
        <w:ind w:firstLineChars="0"/>
      </w:pPr>
      <w:r w:rsidRPr="004875B5">
        <w:t>《排污单位自行监测技术指南</w:t>
      </w:r>
      <w:r w:rsidRPr="004875B5">
        <w:t xml:space="preserve">    </w:t>
      </w:r>
      <w:r w:rsidRPr="004875B5">
        <w:t>农副食品加工业》（</w:t>
      </w:r>
      <w:r w:rsidRPr="004875B5">
        <w:t>HJ 986-2018</w:t>
      </w:r>
      <w:r w:rsidRPr="004875B5">
        <w:t>）。</w:t>
      </w:r>
    </w:p>
    <w:p w14:paraId="66A96E05" w14:textId="77777777" w:rsidR="006A596D" w:rsidRPr="004875B5" w:rsidRDefault="00434D4C">
      <w:pPr>
        <w:pStyle w:val="3"/>
        <w:snapToGrid w:val="0"/>
        <w:spacing w:beforeLines="0" w:before="0"/>
        <w:ind w:left="723" w:hanging="723"/>
      </w:pPr>
      <w:r w:rsidRPr="004875B5">
        <w:t>项目依据及其他文件</w:t>
      </w:r>
    </w:p>
    <w:p w14:paraId="0CEEA90F" w14:textId="77777777" w:rsidR="006A596D" w:rsidRPr="004875B5" w:rsidRDefault="00434D4C">
      <w:pPr>
        <w:pStyle w:val="afffff"/>
        <w:numPr>
          <w:ilvl w:val="0"/>
          <w:numId w:val="8"/>
        </w:numPr>
        <w:tabs>
          <w:tab w:val="left" w:pos="900"/>
        </w:tabs>
        <w:rPr>
          <w:rFonts w:ascii="Times New Roman"/>
        </w:rPr>
      </w:pPr>
      <w:r w:rsidRPr="004875B5">
        <w:rPr>
          <w:rFonts w:ascii="Times New Roman"/>
        </w:rPr>
        <w:t>建设单位委托书；</w:t>
      </w:r>
    </w:p>
    <w:p w14:paraId="3AD865DD" w14:textId="77777777" w:rsidR="006A596D" w:rsidRPr="004875B5" w:rsidRDefault="00434D4C">
      <w:pPr>
        <w:pStyle w:val="afffff"/>
        <w:numPr>
          <w:ilvl w:val="0"/>
          <w:numId w:val="8"/>
        </w:numPr>
        <w:tabs>
          <w:tab w:val="left" w:pos="900"/>
        </w:tabs>
        <w:rPr>
          <w:rFonts w:ascii="Times New Roman"/>
        </w:rPr>
      </w:pPr>
      <w:r w:rsidRPr="004875B5">
        <w:rPr>
          <w:rFonts w:ascii="Times New Roman"/>
        </w:rPr>
        <w:t>立项备案文件；</w:t>
      </w:r>
    </w:p>
    <w:p w14:paraId="1AC898B8" w14:textId="77777777" w:rsidR="006A596D" w:rsidRPr="004875B5" w:rsidRDefault="00434D4C">
      <w:pPr>
        <w:pStyle w:val="afffff"/>
        <w:numPr>
          <w:ilvl w:val="0"/>
          <w:numId w:val="8"/>
        </w:numPr>
        <w:tabs>
          <w:tab w:val="left" w:pos="900"/>
        </w:tabs>
        <w:rPr>
          <w:rFonts w:ascii="Times New Roman"/>
        </w:rPr>
      </w:pPr>
      <w:r w:rsidRPr="004875B5">
        <w:rPr>
          <w:rFonts w:ascii="Times New Roman"/>
        </w:rPr>
        <w:t>可行性研究报告；</w:t>
      </w:r>
    </w:p>
    <w:p w14:paraId="1C977E9F" w14:textId="77777777" w:rsidR="006A596D" w:rsidRPr="004875B5" w:rsidRDefault="00434D4C">
      <w:pPr>
        <w:pStyle w:val="afffff"/>
        <w:numPr>
          <w:ilvl w:val="0"/>
          <w:numId w:val="8"/>
        </w:numPr>
        <w:tabs>
          <w:tab w:val="left" w:pos="900"/>
        </w:tabs>
        <w:rPr>
          <w:rFonts w:ascii="Times New Roman"/>
        </w:rPr>
      </w:pPr>
      <w:r w:rsidRPr="004875B5">
        <w:rPr>
          <w:rFonts w:ascii="Times New Roman"/>
        </w:rPr>
        <w:t>建设单位提供场区用地红线及总平面图，</w:t>
      </w:r>
    </w:p>
    <w:p w14:paraId="7AE160F1" w14:textId="77777777" w:rsidR="006A596D" w:rsidRPr="004875B5" w:rsidRDefault="00434D4C">
      <w:pPr>
        <w:pStyle w:val="afffff"/>
        <w:numPr>
          <w:ilvl w:val="0"/>
          <w:numId w:val="8"/>
        </w:numPr>
        <w:tabs>
          <w:tab w:val="left" w:pos="900"/>
        </w:tabs>
        <w:rPr>
          <w:rFonts w:ascii="Times New Roman"/>
        </w:rPr>
      </w:pPr>
      <w:r w:rsidRPr="004875B5">
        <w:rPr>
          <w:rFonts w:ascii="Times New Roman"/>
        </w:rPr>
        <w:t>其他与项目相关的文件。</w:t>
      </w:r>
    </w:p>
    <w:p w14:paraId="3350ECD2" w14:textId="77777777" w:rsidR="006A596D" w:rsidRPr="004875B5" w:rsidRDefault="00434D4C" w:rsidP="00CA6474">
      <w:pPr>
        <w:pStyle w:val="2Heading211112b22H2Underrubrik1p"/>
        <w:snapToGrid w:val="0"/>
        <w:spacing w:beforeLines="0" w:before="0"/>
        <w:ind w:left="0" w:firstLine="0"/>
        <w:rPr>
          <w:rFonts w:hAnsi="Times New Roman"/>
        </w:rPr>
      </w:pPr>
      <w:bookmarkStart w:id="20" w:name="_Toc105682272"/>
      <w:r w:rsidRPr="004875B5">
        <w:rPr>
          <w:rFonts w:hAnsi="Times New Roman"/>
        </w:rPr>
        <w:t>评价目的、评价原则、评价重点</w:t>
      </w:r>
      <w:bookmarkEnd w:id="20"/>
    </w:p>
    <w:p w14:paraId="429A0416" w14:textId="77777777" w:rsidR="006A596D" w:rsidRPr="004875B5" w:rsidRDefault="00434D4C">
      <w:pPr>
        <w:pStyle w:val="3"/>
        <w:snapToGrid w:val="0"/>
        <w:spacing w:beforeLines="0" w:before="0"/>
        <w:ind w:left="723" w:hanging="723"/>
      </w:pPr>
      <w:r w:rsidRPr="004875B5">
        <w:t>评价目的</w:t>
      </w:r>
    </w:p>
    <w:bookmarkEnd w:id="18"/>
    <w:bookmarkEnd w:id="19"/>
    <w:p w14:paraId="299BAAFE" w14:textId="77777777" w:rsidR="006A596D" w:rsidRPr="004875B5" w:rsidRDefault="00434D4C">
      <w:pPr>
        <w:snapToGrid w:val="0"/>
        <w:spacing w:before="0"/>
        <w:ind w:firstLineChars="200" w:firstLine="480"/>
      </w:pPr>
      <w:r w:rsidRPr="004875B5">
        <w:t>（</w:t>
      </w:r>
      <w:r w:rsidRPr="004875B5">
        <w:t>1</w:t>
      </w:r>
      <w:r w:rsidRPr="004875B5">
        <w:t>）通过资料收集、现场踏勘及对项目建设地空气等周围环境的调查，掌握建设地常规环境质量现状，确定主要保护目标。</w:t>
      </w:r>
    </w:p>
    <w:p w14:paraId="53FB946F" w14:textId="77777777" w:rsidR="006A596D" w:rsidRPr="004875B5" w:rsidRDefault="00434D4C">
      <w:pPr>
        <w:snapToGrid w:val="0"/>
        <w:spacing w:before="0"/>
        <w:ind w:firstLineChars="200" w:firstLine="480"/>
      </w:pPr>
      <w:r w:rsidRPr="004875B5">
        <w:t>（</w:t>
      </w:r>
      <w:r w:rsidRPr="004875B5">
        <w:t>2</w:t>
      </w:r>
      <w:r w:rsidRPr="004875B5">
        <w:t>）通过对本项目的主要建设内容进行相应的工程分析，确定项目可能产生的污染源、污染物种类、排放特征及污染物变化情况，计算项目废水、废气、噪声及固废等污染物产生、排放情况，并预测分析项目对周围环境的影响。</w:t>
      </w:r>
    </w:p>
    <w:p w14:paraId="757A4F12" w14:textId="77777777" w:rsidR="006A596D" w:rsidRPr="004875B5" w:rsidRDefault="00434D4C">
      <w:pPr>
        <w:snapToGrid w:val="0"/>
        <w:spacing w:before="0"/>
        <w:ind w:firstLineChars="200" w:firstLine="480"/>
      </w:pPr>
      <w:r w:rsidRPr="004875B5">
        <w:t>（</w:t>
      </w:r>
      <w:r w:rsidRPr="004875B5">
        <w:t>3</w:t>
      </w:r>
      <w:r w:rsidRPr="004875B5">
        <w:t>）根据工程分析和影响预测评价的结果，对建设单位选用的污染治理措施作出评价，提出有关的三废及风险治理措施及建议，为管理部门及建设单位的环境管理提供参考。</w:t>
      </w:r>
    </w:p>
    <w:p w14:paraId="70386331" w14:textId="77777777" w:rsidR="006A596D" w:rsidRPr="004875B5" w:rsidRDefault="00434D4C">
      <w:pPr>
        <w:snapToGrid w:val="0"/>
        <w:spacing w:before="0"/>
        <w:ind w:firstLineChars="200" w:firstLine="480"/>
      </w:pPr>
      <w:r w:rsidRPr="004875B5">
        <w:t>（</w:t>
      </w:r>
      <w:r w:rsidRPr="004875B5">
        <w:t>4</w:t>
      </w:r>
      <w:r w:rsidRPr="004875B5">
        <w:t>）给出污染物排放清单、总量，提出环境管理和环境监测制度建议。</w:t>
      </w:r>
    </w:p>
    <w:p w14:paraId="3E42402B" w14:textId="77777777" w:rsidR="006A596D" w:rsidRPr="004875B5" w:rsidRDefault="00434D4C">
      <w:pPr>
        <w:snapToGrid w:val="0"/>
        <w:spacing w:before="0"/>
        <w:ind w:firstLineChars="200" w:firstLine="480"/>
      </w:pPr>
      <w:r w:rsidRPr="004875B5">
        <w:t>（</w:t>
      </w:r>
      <w:r w:rsidRPr="004875B5">
        <w:t>5</w:t>
      </w:r>
      <w:r w:rsidRPr="004875B5">
        <w:t>）从环境保护的角度，明确给出项目建设的可行性结论。</w:t>
      </w:r>
    </w:p>
    <w:p w14:paraId="0EA484B8" w14:textId="77777777" w:rsidR="006A596D" w:rsidRPr="004875B5" w:rsidRDefault="00434D4C">
      <w:pPr>
        <w:pStyle w:val="3"/>
        <w:snapToGrid w:val="0"/>
        <w:spacing w:beforeLines="0" w:before="0"/>
        <w:ind w:left="723" w:hanging="723"/>
      </w:pPr>
      <w:r w:rsidRPr="004875B5">
        <w:t>评价原则</w:t>
      </w:r>
    </w:p>
    <w:p w14:paraId="58844B2D" w14:textId="77777777" w:rsidR="006A596D" w:rsidRPr="004875B5" w:rsidRDefault="00434D4C">
      <w:pPr>
        <w:snapToGrid w:val="0"/>
        <w:spacing w:before="0"/>
        <w:ind w:firstLineChars="200" w:firstLine="480"/>
      </w:pPr>
      <w:r w:rsidRPr="004875B5">
        <w:t>按照以人为本、建设资源节约型、环境友好型社会和科学发展的要求，突出环境影响评价的源头预防作用，坚持保护和改善环境质量。遵循以下原则开展环境影响评价工作：</w:t>
      </w:r>
    </w:p>
    <w:p w14:paraId="6644F05C" w14:textId="77777777" w:rsidR="006A596D" w:rsidRPr="004875B5" w:rsidRDefault="00434D4C">
      <w:pPr>
        <w:snapToGrid w:val="0"/>
        <w:spacing w:before="0"/>
        <w:ind w:firstLineChars="200" w:firstLine="480"/>
      </w:pPr>
      <w:r w:rsidRPr="004875B5">
        <w:t>（</w:t>
      </w:r>
      <w:r w:rsidRPr="004875B5">
        <w:t>1</w:t>
      </w:r>
      <w:r w:rsidRPr="004875B5">
        <w:t>）依法评价原则</w:t>
      </w:r>
    </w:p>
    <w:p w14:paraId="7DC5F2A7" w14:textId="77777777" w:rsidR="006A596D" w:rsidRPr="004875B5" w:rsidRDefault="00434D4C">
      <w:pPr>
        <w:snapToGrid w:val="0"/>
        <w:spacing w:before="0"/>
        <w:ind w:firstLineChars="200" w:firstLine="480"/>
      </w:pPr>
      <w:r w:rsidRPr="004875B5">
        <w:t>环境影响评价过程中应贯彻执行我国环境保护相关的法律法规、标准、政策，分析建设项目与环境保护政策、资源能源利用政策、国家产业政策和技术政策等有关政策及相关规划的相符性，并关注国家或地方在法律法规、标准、政策、规划及相关主体功能区划等方面的新动向。</w:t>
      </w:r>
    </w:p>
    <w:p w14:paraId="2DFAECD3" w14:textId="77777777" w:rsidR="006A596D" w:rsidRPr="004875B5" w:rsidRDefault="00434D4C">
      <w:pPr>
        <w:snapToGrid w:val="0"/>
        <w:spacing w:before="0"/>
        <w:ind w:firstLineChars="200" w:firstLine="480"/>
      </w:pPr>
      <w:r w:rsidRPr="004875B5">
        <w:lastRenderedPageBreak/>
        <w:t>（</w:t>
      </w:r>
      <w:r w:rsidRPr="004875B5">
        <w:t>2</w:t>
      </w:r>
      <w:r w:rsidRPr="004875B5">
        <w:t>）科学评价原则</w:t>
      </w:r>
    </w:p>
    <w:p w14:paraId="0E5C33BF" w14:textId="77777777" w:rsidR="006A596D" w:rsidRPr="004875B5" w:rsidRDefault="00434D4C">
      <w:pPr>
        <w:snapToGrid w:val="0"/>
        <w:spacing w:before="0"/>
        <w:ind w:firstLineChars="200" w:firstLine="480"/>
      </w:pPr>
      <w:r w:rsidRPr="004875B5">
        <w:t>规范环境影响评价方法，科学分析项目建设对环境质量的影响。</w:t>
      </w:r>
    </w:p>
    <w:p w14:paraId="0239D8BE" w14:textId="77777777" w:rsidR="006A596D" w:rsidRPr="004875B5" w:rsidRDefault="00434D4C">
      <w:pPr>
        <w:snapToGrid w:val="0"/>
        <w:spacing w:before="0"/>
        <w:ind w:firstLineChars="200" w:firstLine="480"/>
      </w:pPr>
      <w:r w:rsidRPr="004875B5">
        <w:t>（</w:t>
      </w:r>
      <w:r w:rsidRPr="004875B5">
        <w:t>3</w:t>
      </w:r>
      <w:r w:rsidRPr="004875B5">
        <w:t>）突出重点</w:t>
      </w:r>
    </w:p>
    <w:p w14:paraId="003CA6E7" w14:textId="77777777" w:rsidR="006A596D" w:rsidRPr="004875B5" w:rsidRDefault="00434D4C">
      <w:pPr>
        <w:snapToGrid w:val="0"/>
        <w:spacing w:before="0"/>
        <w:ind w:firstLineChars="200" w:firstLine="480"/>
      </w:pPr>
      <w:r w:rsidRPr="004875B5">
        <w:t>根据建设项目的工程内容及其特点，明确与环境要素间的作用效应关系，根据规划环境影响评价结论和审查意见，充分利用符合时效的数据资料及成果，对建设项目主要环境影响予以重点分析和评价。</w:t>
      </w:r>
    </w:p>
    <w:p w14:paraId="31DB9009" w14:textId="77777777" w:rsidR="006A596D" w:rsidRPr="004875B5" w:rsidRDefault="00434D4C">
      <w:pPr>
        <w:pStyle w:val="3"/>
        <w:snapToGrid w:val="0"/>
        <w:spacing w:beforeLines="0" w:before="0"/>
        <w:ind w:left="723" w:hanging="723"/>
      </w:pPr>
      <w:r w:rsidRPr="004875B5">
        <w:t>评价重点</w:t>
      </w:r>
    </w:p>
    <w:p w14:paraId="4F3188DF" w14:textId="77777777" w:rsidR="006A596D" w:rsidRPr="004875B5" w:rsidRDefault="00434D4C">
      <w:pPr>
        <w:snapToGrid w:val="0"/>
        <w:spacing w:before="0"/>
        <w:ind w:firstLineChars="200" w:firstLine="480"/>
      </w:pPr>
      <w:r w:rsidRPr="004875B5">
        <w:t>根据本项目特点，以工程分析为基础，将环境影响预测与评价、污染防治措施可行性分析和环境风险评价作为评价重点。</w:t>
      </w:r>
    </w:p>
    <w:p w14:paraId="3A5CBA43" w14:textId="77777777" w:rsidR="006A596D" w:rsidRPr="004875B5" w:rsidRDefault="00434D4C" w:rsidP="00CA6474">
      <w:pPr>
        <w:pStyle w:val="2Heading211112b22H2Underrubrik1p"/>
        <w:snapToGrid w:val="0"/>
        <w:spacing w:beforeLines="0" w:before="0"/>
        <w:ind w:left="0" w:firstLine="0"/>
        <w:rPr>
          <w:rFonts w:hAnsi="Times New Roman"/>
        </w:rPr>
      </w:pPr>
      <w:bookmarkStart w:id="21" w:name="_Toc29447752"/>
      <w:bookmarkStart w:id="22" w:name="_Toc143050116"/>
      <w:bookmarkStart w:id="23" w:name="_Toc136852695"/>
      <w:bookmarkStart w:id="24" w:name="_Toc91577303"/>
      <w:bookmarkStart w:id="25" w:name="_Toc86727430"/>
      <w:bookmarkStart w:id="26" w:name="_Toc38432756"/>
      <w:bookmarkStart w:id="27" w:name="_Toc105682273"/>
      <w:r w:rsidRPr="004875B5">
        <w:rPr>
          <w:rFonts w:hAnsi="Times New Roman"/>
        </w:rPr>
        <w:t>评价时段和环境影响识别</w:t>
      </w:r>
      <w:bookmarkEnd w:id="27"/>
    </w:p>
    <w:p w14:paraId="126281B9" w14:textId="77777777" w:rsidR="006A596D" w:rsidRPr="004875B5" w:rsidRDefault="00434D4C">
      <w:pPr>
        <w:pStyle w:val="3"/>
        <w:snapToGrid w:val="0"/>
        <w:spacing w:beforeLines="0" w:before="0"/>
        <w:ind w:left="723" w:hanging="723"/>
      </w:pPr>
      <w:r w:rsidRPr="004875B5">
        <w:t>评价时段</w:t>
      </w:r>
    </w:p>
    <w:p w14:paraId="68174077" w14:textId="77777777" w:rsidR="006A596D" w:rsidRPr="004875B5" w:rsidRDefault="00434D4C">
      <w:pPr>
        <w:snapToGrid w:val="0"/>
        <w:spacing w:before="0"/>
        <w:ind w:firstLineChars="200" w:firstLine="480"/>
      </w:pPr>
      <w:r w:rsidRPr="004875B5">
        <w:t>本次评价主要关注运行期的环境影响属长期、局部和不可逆性影响，并随着排污量的增加对环境影响也将进一步加深，从环保管理控制上，应满足污染物达标排放和总量控制，确保区域环境质量的功能要求。</w:t>
      </w:r>
    </w:p>
    <w:p w14:paraId="5F110027" w14:textId="529D1C49" w:rsidR="006A596D" w:rsidRPr="004875B5" w:rsidRDefault="00434D4C">
      <w:pPr>
        <w:snapToGrid w:val="0"/>
        <w:spacing w:before="0"/>
        <w:ind w:firstLineChars="200" w:firstLine="480"/>
      </w:pPr>
      <w:r w:rsidRPr="004875B5">
        <w:t>因此，评价重点关注运行期的环境影响。</w:t>
      </w:r>
    </w:p>
    <w:p w14:paraId="2A3FB9BA" w14:textId="77777777" w:rsidR="006A596D" w:rsidRPr="004875B5" w:rsidRDefault="00434D4C">
      <w:pPr>
        <w:pStyle w:val="3"/>
        <w:snapToGrid w:val="0"/>
        <w:spacing w:beforeLines="0" w:before="0"/>
        <w:ind w:left="723" w:hanging="723"/>
      </w:pPr>
      <w:r w:rsidRPr="004875B5">
        <w:t>环境影响识别</w:t>
      </w:r>
    </w:p>
    <w:p w14:paraId="69C4DB13" w14:textId="0CBA4CB1" w:rsidR="006A596D" w:rsidRPr="004875B5" w:rsidRDefault="00434D4C">
      <w:pPr>
        <w:snapToGrid w:val="0"/>
        <w:spacing w:before="0"/>
        <w:ind w:firstLineChars="200" w:firstLine="480"/>
      </w:pPr>
      <w:r w:rsidRPr="004875B5">
        <w:t>依据项目建设特性，本项目在</w:t>
      </w:r>
      <w:r w:rsidR="00B61FA8" w:rsidRPr="004875B5">
        <w:t>阳新县经济开发区迎宾大道</w:t>
      </w:r>
      <w:r w:rsidR="00B61FA8" w:rsidRPr="004875B5">
        <w:t>127</w:t>
      </w:r>
      <w:r w:rsidR="00B61FA8" w:rsidRPr="004875B5">
        <w:t>号西商物流园内</w:t>
      </w:r>
      <w:r w:rsidR="00B61FA8" w:rsidRPr="004875B5">
        <w:t>21</w:t>
      </w:r>
      <w:r w:rsidR="00B61FA8" w:rsidRPr="004875B5">
        <w:t>号楼</w:t>
      </w:r>
      <w:r w:rsidRPr="004875B5">
        <w:t>建设，配套有效的环保设施、环境管理和环境风险防范措施。项目</w:t>
      </w:r>
      <w:r w:rsidR="0007351B" w:rsidRPr="004875B5">
        <w:t>租赁已建成厂房</w:t>
      </w:r>
      <w:r w:rsidRPr="004875B5">
        <w:t>，不涉及</w:t>
      </w:r>
      <w:r w:rsidR="0007351B" w:rsidRPr="004875B5">
        <w:t>主体工程施工</w:t>
      </w:r>
      <w:r w:rsidRPr="004875B5">
        <w:t>，投入生产后污染物达标排放，正常运行对环境影响较小。本项目环境影响识别见表</w:t>
      </w:r>
      <w:r w:rsidRPr="004875B5">
        <w:t>2.3-1</w:t>
      </w:r>
      <w:r w:rsidRPr="004875B5">
        <w:t>。</w:t>
      </w:r>
    </w:p>
    <w:p w14:paraId="4015652F" w14:textId="77777777" w:rsidR="006A596D" w:rsidRPr="004875B5" w:rsidRDefault="00434D4C">
      <w:pPr>
        <w:snapToGrid w:val="0"/>
        <w:spacing w:before="0" w:line="240" w:lineRule="auto"/>
        <w:ind w:firstLine="0"/>
        <w:jc w:val="center"/>
        <w:rPr>
          <w:b/>
          <w:sz w:val="21"/>
          <w:szCs w:val="21"/>
        </w:rPr>
      </w:pPr>
      <w:r w:rsidRPr="004875B5">
        <w:rPr>
          <w:b/>
          <w:sz w:val="21"/>
          <w:szCs w:val="21"/>
        </w:rPr>
        <w:t>表</w:t>
      </w:r>
      <w:r w:rsidRPr="004875B5">
        <w:rPr>
          <w:b/>
          <w:sz w:val="21"/>
          <w:szCs w:val="21"/>
        </w:rPr>
        <w:t>2.3-1</w:t>
      </w:r>
      <w:r w:rsidRPr="004875B5">
        <w:rPr>
          <w:b/>
          <w:sz w:val="21"/>
          <w:szCs w:val="21"/>
        </w:rPr>
        <w:t>环境影响识别表</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1139"/>
        <w:gridCol w:w="1133"/>
        <w:gridCol w:w="1275"/>
        <w:gridCol w:w="980"/>
        <w:gridCol w:w="1003"/>
        <w:gridCol w:w="1133"/>
        <w:gridCol w:w="708"/>
        <w:gridCol w:w="1157"/>
      </w:tblGrid>
      <w:tr w:rsidR="00592E4A" w:rsidRPr="004875B5" w14:paraId="24DBDF1A" w14:textId="77777777" w:rsidTr="00136EB6">
        <w:trPr>
          <w:trHeight w:val="330"/>
          <w:jc w:val="center"/>
        </w:trPr>
        <w:tc>
          <w:tcPr>
            <w:tcW w:w="1139" w:type="dxa"/>
            <w:vAlign w:val="center"/>
          </w:tcPr>
          <w:p w14:paraId="0FD78A87" w14:textId="77777777" w:rsidR="006A596D" w:rsidRPr="004875B5" w:rsidRDefault="00434D4C">
            <w:pPr>
              <w:spacing w:before="0" w:line="240" w:lineRule="auto"/>
              <w:ind w:firstLine="0"/>
              <w:rPr>
                <w:b/>
                <w:sz w:val="18"/>
                <w:szCs w:val="18"/>
              </w:rPr>
            </w:pPr>
            <w:r w:rsidRPr="004875B5">
              <w:rPr>
                <w:b/>
                <w:sz w:val="18"/>
                <w:szCs w:val="18"/>
              </w:rPr>
              <w:t>环境要素</w:t>
            </w:r>
          </w:p>
        </w:tc>
        <w:tc>
          <w:tcPr>
            <w:tcW w:w="1134" w:type="dxa"/>
            <w:vAlign w:val="center"/>
          </w:tcPr>
          <w:p w14:paraId="5AEA1756" w14:textId="77777777" w:rsidR="006A596D" w:rsidRPr="004875B5" w:rsidRDefault="00434D4C">
            <w:pPr>
              <w:spacing w:before="0" w:line="240" w:lineRule="auto"/>
              <w:ind w:firstLine="0"/>
              <w:jc w:val="center"/>
              <w:rPr>
                <w:b/>
                <w:sz w:val="18"/>
                <w:szCs w:val="18"/>
              </w:rPr>
            </w:pPr>
            <w:r w:rsidRPr="004875B5">
              <w:rPr>
                <w:b/>
                <w:sz w:val="18"/>
                <w:szCs w:val="18"/>
              </w:rPr>
              <w:t>大气环境</w:t>
            </w:r>
          </w:p>
        </w:tc>
        <w:tc>
          <w:tcPr>
            <w:tcW w:w="1276" w:type="dxa"/>
            <w:vAlign w:val="center"/>
          </w:tcPr>
          <w:p w14:paraId="618E2438" w14:textId="77777777" w:rsidR="006A596D" w:rsidRPr="004875B5" w:rsidRDefault="00434D4C">
            <w:pPr>
              <w:spacing w:before="0" w:line="240" w:lineRule="auto"/>
              <w:ind w:firstLine="0"/>
              <w:jc w:val="center"/>
              <w:rPr>
                <w:b/>
                <w:sz w:val="18"/>
                <w:szCs w:val="18"/>
              </w:rPr>
            </w:pPr>
            <w:r w:rsidRPr="004875B5">
              <w:rPr>
                <w:b/>
                <w:sz w:val="18"/>
                <w:szCs w:val="18"/>
              </w:rPr>
              <w:t>地表水环境</w:t>
            </w:r>
          </w:p>
        </w:tc>
        <w:tc>
          <w:tcPr>
            <w:tcW w:w="981" w:type="dxa"/>
            <w:vAlign w:val="center"/>
          </w:tcPr>
          <w:p w14:paraId="25105A5A" w14:textId="77777777" w:rsidR="006A596D" w:rsidRPr="004875B5" w:rsidRDefault="00434D4C">
            <w:pPr>
              <w:spacing w:before="0" w:line="240" w:lineRule="auto"/>
              <w:ind w:firstLine="0"/>
              <w:jc w:val="center"/>
              <w:rPr>
                <w:b/>
                <w:sz w:val="18"/>
                <w:szCs w:val="18"/>
              </w:rPr>
            </w:pPr>
            <w:r w:rsidRPr="004875B5">
              <w:rPr>
                <w:b/>
                <w:sz w:val="18"/>
                <w:szCs w:val="18"/>
              </w:rPr>
              <w:t>地下水环境</w:t>
            </w:r>
          </w:p>
        </w:tc>
        <w:tc>
          <w:tcPr>
            <w:tcW w:w="1004" w:type="dxa"/>
            <w:vAlign w:val="center"/>
          </w:tcPr>
          <w:p w14:paraId="7F66F8A5" w14:textId="77777777" w:rsidR="006A596D" w:rsidRPr="004875B5" w:rsidRDefault="00434D4C">
            <w:pPr>
              <w:spacing w:before="0" w:line="240" w:lineRule="auto"/>
              <w:ind w:firstLine="0"/>
              <w:jc w:val="center"/>
              <w:rPr>
                <w:b/>
                <w:sz w:val="18"/>
                <w:szCs w:val="18"/>
              </w:rPr>
            </w:pPr>
            <w:r w:rsidRPr="004875B5">
              <w:rPr>
                <w:b/>
                <w:sz w:val="18"/>
                <w:szCs w:val="18"/>
              </w:rPr>
              <w:t>声环境</w:t>
            </w:r>
          </w:p>
        </w:tc>
        <w:tc>
          <w:tcPr>
            <w:tcW w:w="1134" w:type="dxa"/>
            <w:vAlign w:val="center"/>
          </w:tcPr>
          <w:p w14:paraId="2C5DDCDC" w14:textId="77777777" w:rsidR="006A596D" w:rsidRPr="004875B5" w:rsidRDefault="00434D4C">
            <w:pPr>
              <w:spacing w:before="0" w:line="240" w:lineRule="auto"/>
              <w:ind w:firstLine="0"/>
              <w:jc w:val="center"/>
              <w:rPr>
                <w:b/>
                <w:sz w:val="18"/>
                <w:szCs w:val="18"/>
              </w:rPr>
            </w:pPr>
            <w:r w:rsidRPr="004875B5">
              <w:rPr>
                <w:b/>
                <w:sz w:val="18"/>
                <w:szCs w:val="18"/>
              </w:rPr>
              <w:t>土壤环境</w:t>
            </w:r>
          </w:p>
        </w:tc>
        <w:tc>
          <w:tcPr>
            <w:tcW w:w="708" w:type="dxa"/>
            <w:vAlign w:val="center"/>
          </w:tcPr>
          <w:p w14:paraId="27EEB4C5" w14:textId="77777777" w:rsidR="006A596D" w:rsidRPr="004875B5" w:rsidRDefault="00434D4C">
            <w:pPr>
              <w:spacing w:before="0" w:line="240" w:lineRule="auto"/>
              <w:ind w:firstLine="0"/>
              <w:jc w:val="center"/>
              <w:rPr>
                <w:b/>
                <w:sz w:val="18"/>
                <w:szCs w:val="18"/>
              </w:rPr>
            </w:pPr>
            <w:r w:rsidRPr="004875B5">
              <w:rPr>
                <w:b/>
                <w:sz w:val="18"/>
                <w:szCs w:val="18"/>
              </w:rPr>
              <w:t>植被</w:t>
            </w:r>
          </w:p>
        </w:tc>
        <w:tc>
          <w:tcPr>
            <w:tcW w:w="1158" w:type="dxa"/>
            <w:vAlign w:val="center"/>
          </w:tcPr>
          <w:p w14:paraId="0B99C309" w14:textId="77777777" w:rsidR="006A596D" w:rsidRPr="004875B5" w:rsidRDefault="00434D4C">
            <w:pPr>
              <w:spacing w:before="0" w:line="240" w:lineRule="auto"/>
              <w:ind w:firstLine="0"/>
              <w:jc w:val="center"/>
              <w:rPr>
                <w:b/>
                <w:sz w:val="18"/>
                <w:szCs w:val="18"/>
              </w:rPr>
            </w:pPr>
            <w:r w:rsidRPr="004875B5">
              <w:rPr>
                <w:b/>
                <w:sz w:val="18"/>
                <w:szCs w:val="18"/>
              </w:rPr>
              <w:t>局地气候</w:t>
            </w:r>
          </w:p>
        </w:tc>
      </w:tr>
      <w:tr w:rsidR="00592E4A" w:rsidRPr="004875B5" w14:paraId="2CEF6B77" w14:textId="77777777" w:rsidTr="00136EB6">
        <w:trPr>
          <w:trHeight w:val="330"/>
          <w:jc w:val="center"/>
        </w:trPr>
        <w:tc>
          <w:tcPr>
            <w:tcW w:w="1139" w:type="dxa"/>
            <w:vAlign w:val="center"/>
          </w:tcPr>
          <w:p w14:paraId="220AB014" w14:textId="77777777" w:rsidR="006A596D" w:rsidRPr="004875B5" w:rsidRDefault="00434D4C">
            <w:pPr>
              <w:spacing w:before="0" w:line="240" w:lineRule="auto"/>
              <w:ind w:firstLine="0"/>
              <w:jc w:val="center"/>
              <w:rPr>
                <w:sz w:val="18"/>
                <w:szCs w:val="18"/>
              </w:rPr>
            </w:pPr>
            <w:r w:rsidRPr="004875B5">
              <w:rPr>
                <w:sz w:val="18"/>
                <w:szCs w:val="18"/>
              </w:rPr>
              <w:t>运行期</w:t>
            </w:r>
          </w:p>
        </w:tc>
        <w:tc>
          <w:tcPr>
            <w:tcW w:w="1134" w:type="dxa"/>
            <w:vAlign w:val="center"/>
          </w:tcPr>
          <w:p w14:paraId="0F11BB9F" w14:textId="77777777" w:rsidR="006A596D" w:rsidRPr="004875B5" w:rsidRDefault="00434D4C">
            <w:pPr>
              <w:spacing w:before="0" w:line="240" w:lineRule="auto"/>
              <w:ind w:firstLine="0"/>
              <w:jc w:val="center"/>
              <w:rPr>
                <w:sz w:val="18"/>
                <w:szCs w:val="18"/>
              </w:rPr>
            </w:pPr>
            <w:r w:rsidRPr="004875B5">
              <w:rPr>
                <w:sz w:val="18"/>
                <w:szCs w:val="18"/>
              </w:rPr>
              <w:t>-2</w:t>
            </w:r>
            <w:r w:rsidRPr="004875B5">
              <w:rPr>
                <w:sz w:val="18"/>
                <w:szCs w:val="18"/>
              </w:rPr>
              <w:t>，长期</w:t>
            </w:r>
          </w:p>
        </w:tc>
        <w:tc>
          <w:tcPr>
            <w:tcW w:w="1276" w:type="dxa"/>
            <w:vAlign w:val="center"/>
          </w:tcPr>
          <w:p w14:paraId="365779C3" w14:textId="77777777" w:rsidR="006A596D" w:rsidRPr="004875B5" w:rsidRDefault="00434D4C">
            <w:pPr>
              <w:spacing w:before="0" w:line="240" w:lineRule="auto"/>
              <w:ind w:firstLine="0"/>
              <w:jc w:val="center"/>
              <w:rPr>
                <w:sz w:val="18"/>
                <w:szCs w:val="18"/>
              </w:rPr>
            </w:pPr>
            <w:r w:rsidRPr="004875B5">
              <w:rPr>
                <w:sz w:val="18"/>
                <w:szCs w:val="18"/>
              </w:rPr>
              <w:t>-1</w:t>
            </w:r>
            <w:r w:rsidRPr="004875B5">
              <w:rPr>
                <w:sz w:val="18"/>
                <w:szCs w:val="18"/>
              </w:rPr>
              <w:t>，长期</w:t>
            </w:r>
          </w:p>
        </w:tc>
        <w:tc>
          <w:tcPr>
            <w:tcW w:w="981" w:type="dxa"/>
            <w:vAlign w:val="center"/>
          </w:tcPr>
          <w:p w14:paraId="54E6EDC1" w14:textId="77777777" w:rsidR="006A596D" w:rsidRPr="004875B5" w:rsidRDefault="00434D4C">
            <w:pPr>
              <w:spacing w:before="0" w:line="240" w:lineRule="auto"/>
              <w:ind w:firstLine="0"/>
              <w:jc w:val="center"/>
              <w:rPr>
                <w:sz w:val="18"/>
                <w:szCs w:val="18"/>
              </w:rPr>
            </w:pPr>
            <w:r w:rsidRPr="004875B5">
              <w:rPr>
                <w:sz w:val="18"/>
                <w:szCs w:val="18"/>
              </w:rPr>
              <w:t>-1</w:t>
            </w:r>
            <w:r w:rsidRPr="004875B5">
              <w:rPr>
                <w:sz w:val="18"/>
                <w:szCs w:val="18"/>
              </w:rPr>
              <w:t>，长期</w:t>
            </w:r>
          </w:p>
        </w:tc>
        <w:tc>
          <w:tcPr>
            <w:tcW w:w="1004" w:type="dxa"/>
            <w:vAlign w:val="center"/>
          </w:tcPr>
          <w:p w14:paraId="3A3BDCA1" w14:textId="77777777" w:rsidR="006A596D" w:rsidRPr="004875B5" w:rsidRDefault="00434D4C">
            <w:pPr>
              <w:spacing w:before="0" w:line="240" w:lineRule="auto"/>
              <w:ind w:firstLine="0"/>
              <w:jc w:val="center"/>
              <w:rPr>
                <w:sz w:val="18"/>
                <w:szCs w:val="18"/>
              </w:rPr>
            </w:pPr>
            <w:r w:rsidRPr="004875B5">
              <w:rPr>
                <w:sz w:val="18"/>
                <w:szCs w:val="18"/>
              </w:rPr>
              <w:t>-1</w:t>
            </w:r>
            <w:r w:rsidRPr="004875B5">
              <w:rPr>
                <w:sz w:val="18"/>
                <w:szCs w:val="18"/>
              </w:rPr>
              <w:t>，长期</w:t>
            </w:r>
          </w:p>
        </w:tc>
        <w:tc>
          <w:tcPr>
            <w:tcW w:w="1134" w:type="dxa"/>
            <w:vAlign w:val="center"/>
          </w:tcPr>
          <w:p w14:paraId="258BEC53" w14:textId="77777777" w:rsidR="006A596D" w:rsidRPr="004875B5" w:rsidRDefault="00434D4C">
            <w:pPr>
              <w:spacing w:before="0" w:line="240" w:lineRule="auto"/>
              <w:ind w:firstLine="0"/>
              <w:jc w:val="center"/>
              <w:rPr>
                <w:sz w:val="18"/>
                <w:szCs w:val="18"/>
              </w:rPr>
            </w:pPr>
            <w:r w:rsidRPr="004875B5">
              <w:rPr>
                <w:sz w:val="18"/>
                <w:szCs w:val="18"/>
              </w:rPr>
              <w:t>-1</w:t>
            </w:r>
            <w:r w:rsidRPr="004875B5">
              <w:rPr>
                <w:sz w:val="18"/>
                <w:szCs w:val="18"/>
              </w:rPr>
              <w:t>，长期</w:t>
            </w:r>
          </w:p>
        </w:tc>
        <w:tc>
          <w:tcPr>
            <w:tcW w:w="708" w:type="dxa"/>
            <w:vAlign w:val="center"/>
          </w:tcPr>
          <w:p w14:paraId="03F5EBD8" w14:textId="77777777" w:rsidR="006A596D" w:rsidRPr="004875B5" w:rsidRDefault="00434D4C">
            <w:pPr>
              <w:spacing w:before="0" w:line="240" w:lineRule="auto"/>
              <w:ind w:firstLine="0"/>
              <w:jc w:val="center"/>
              <w:rPr>
                <w:sz w:val="18"/>
                <w:szCs w:val="18"/>
              </w:rPr>
            </w:pPr>
            <w:r w:rsidRPr="004875B5">
              <w:rPr>
                <w:sz w:val="18"/>
                <w:szCs w:val="18"/>
              </w:rPr>
              <w:t>0</w:t>
            </w:r>
          </w:p>
        </w:tc>
        <w:tc>
          <w:tcPr>
            <w:tcW w:w="1158" w:type="dxa"/>
            <w:vAlign w:val="center"/>
          </w:tcPr>
          <w:p w14:paraId="0C658015" w14:textId="77777777" w:rsidR="006A596D" w:rsidRPr="004875B5" w:rsidRDefault="00434D4C">
            <w:pPr>
              <w:spacing w:before="0" w:line="240" w:lineRule="auto"/>
              <w:ind w:firstLine="0"/>
              <w:jc w:val="center"/>
              <w:rPr>
                <w:sz w:val="18"/>
                <w:szCs w:val="18"/>
              </w:rPr>
            </w:pPr>
            <w:r w:rsidRPr="004875B5">
              <w:rPr>
                <w:sz w:val="18"/>
                <w:szCs w:val="18"/>
              </w:rPr>
              <w:t>0</w:t>
            </w:r>
          </w:p>
        </w:tc>
      </w:tr>
    </w:tbl>
    <w:p w14:paraId="77FA72CB" w14:textId="77777777" w:rsidR="006A596D" w:rsidRPr="004875B5" w:rsidRDefault="00434D4C">
      <w:pPr>
        <w:snapToGrid w:val="0"/>
        <w:spacing w:before="0" w:line="240" w:lineRule="auto"/>
        <w:ind w:firstLineChars="200" w:firstLine="420"/>
        <w:rPr>
          <w:sz w:val="21"/>
          <w:szCs w:val="21"/>
        </w:rPr>
      </w:pPr>
      <w:r w:rsidRPr="004875B5">
        <w:rPr>
          <w:sz w:val="21"/>
          <w:szCs w:val="21"/>
        </w:rPr>
        <w:t>注：表中</w:t>
      </w:r>
      <w:r w:rsidRPr="004875B5">
        <w:rPr>
          <w:sz w:val="21"/>
          <w:szCs w:val="21"/>
        </w:rPr>
        <w:t>+</w:t>
      </w:r>
      <w:r w:rsidRPr="004875B5">
        <w:rPr>
          <w:sz w:val="21"/>
          <w:szCs w:val="21"/>
        </w:rPr>
        <w:t>、</w:t>
      </w:r>
      <w:r w:rsidRPr="004875B5">
        <w:rPr>
          <w:sz w:val="21"/>
          <w:szCs w:val="21"/>
        </w:rPr>
        <w:t>-</w:t>
      </w:r>
      <w:r w:rsidRPr="004875B5">
        <w:rPr>
          <w:sz w:val="21"/>
          <w:szCs w:val="21"/>
        </w:rPr>
        <w:t>分别表示正效应影响和负效应影响，数字表示影响程度，可用</w:t>
      </w:r>
      <w:r w:rsidRPr="004875B5">
        <w:rPr>
          <w:sz w:val="21"/>
          <w:szCs w:val="21"/>
        </w:rPr>
        <w:t>1~3</w:t>
      </w:r>
      <w:r w:rsidRPr="004875B5">
        <w:rPr>
          <w:sz w:val="21"/>
          <w:szCs w:val="21"/>
        </w:rPr>
        <w:t>分别代表轻微、中度、非常程度性质。</w:t>
      </w:r>
    </w:p>
    <w:p w14:paraId="5E12C949" w14:textId="77777777" w:rsidR="006A596D" w:rsidRPr="004875B5" w:rsidRDefault="00434D4C" w:rsidP="00CA6474">
      <w:pPr>
        <w:pStyle w:val="2Heading211112b22H2Underrubrik1p"/>
        <w:snapToGrid w:val="0"/>
        <w:spacing w:beforeLines="0" w:before="0"/>
        <w:ind w:left="0" w:firstLine="0"/>
        <w:rPr>
          <w:rFonts w:hAnsi="Times New Roman"/>
        </w:rPr>
      </w:pPr>
      <w:bookmarkStart w:id="28" w:name="_Toc105682274"/>
      <w:r w:rsidRPr="004875B5">
        <w:rPr>
          <w:rFonts w:hAnsi="Times New Roman"/>
        </w:rPr>
        <w:t>评价因子筛选</w:t>
      </w:r>
      <w:bookmarkEnd w:id="28"/>
    </w:p>
    <w:p w14:paraId="11C0D2F5" w14:textId="77777777" w:rsidR="006A596D" w:rsidRPr="004875B5" w:rsidRDefault="00434D4C">
      <w:pPr>
        <w:snapToGrid w:val="0"/>
        <w:spacing w:before="0"/>
        <w:ind w:firstLineChars="200" w:firstLine="480"/>
      </w:pPr>
      <w:r w:rsidRPr="004875B5">
        <w:t>评价因子包括环境质量现状评价因子和环境影响预测评价因子、污染物总量控制分析因子等，本项目各环节要素的评价因子见表</w:t>
      </w:r>
      <w:r w:rsidRPr="004875B5">
        <w:t>2.4-1</w:t>
      </w:r>
      <w:r w:rsidRPr="004875B5">
        <w:t>。</w:t>
      </w:r>
    </w:p>
    <w:p w14:paraId="2D69C7E3" w14:textId="77777777" w:rsidR="006A596D" w:rsidRPr="004875B5" w:rsidRDefault="00434D4C">
      <w:pPr>
        <w:snapToGrid w:val="0"/>
        <w:spacing w:before="0" w:line="240" w:lineRule="auto"/>
        <w:ind w:firstLine="0"/>
        <w:jc w:val="center"/>
        <w:rPr>
          <w:b/>
          <w:sz w:val="21"/>
          <w:szCs w:val="21"/>
        </w:rPr>
      </w:pPr>
      <w:r w:rsidRPr="004875B5">
        <w:rPr>
          <w:b/>
          <w:sz w:val="21"/>
          <w:szCs w:val="21"/>
        </w:rPr>
        <w:t>表</w:t>
      </w:r>
      <w:r w:rsidRPr="004875B5">
        <w:rPr>
          <w:b/>
          <w:sz w:val="21"/>
          <w:szCs w:val="21"/>
        </w:rPr>
        <w:t>2.4-1</w:t>
      </w:r>
      <w:r w:rsidRPr="004875B5">
        <w:rPr>
          <w:b/>
          <w:sz w:val="21"/>
          <w:szCs w:val="21"/>
        </w:rPr>
        <w:t>评价因子一览表</w:t>
      </w:r>
    </w:p>
    <w:tbl>
      <w:tblPr>
        <w:tblW w:w="5000" w:type="pct"/>
        <w:jc w:val="center"/>
        <w:tblBorders>
          <w:top w:val="single" w:sz="12" w:space="0" w:color="auto"/>
          <w:bottom w:val="single" w:sz="12" w:space="0" w:color="auto"/>
          <w:insideH w:val="single" w:sz="2" w:space="0" w:color="auto"/>
          <w:insideV w:val="single" w:sz="6" w:space="0" w:color="auto"/>
        </w:tblBorders>
        <w:tblLayout w:type="fixed"/>
        <w:tblLook w:val="04A0" w:firstRow="1" w:lastRow="0" w:firstColumn="1" w:lastColumn="0" w:noHBand="0" w:noVBand="1"/>
      </w:tblPr>
      <w:tblGrid>
        <w:gridCol w:w="1192"/>
        <w:gridCol w:w="2916"/>
        <w:gridCol w:w="2568"/>
        <w:gridCol w:w="1852"/>
      </w:tblGrid>
      <w:tr w:rsidR="00592E4A" w:rsidRPr="004875B5" w14:paraId="2ED20FA5" w14:textId="77777777" w:rsidTr="00136EB6">
        <w:trPr>
          <w:trHeight w:val="340"/>
          <w:tblHeader/>
          <w:jc w:val="center"/>
        </w:trPr>
        <w:tc>
          <w:tcPr>
            <w:tcW w:w="1271" w:type="dxa"/>
            <w:vAlign w:val="center"/>
          </w:tcPr>
          <w:p w14:paraId="4E2622DC" w14:textId="77777777" w:rsidR="006A596D" w:rsidRPr="004875B5" w:rsidRDefault="00434D4C">
            <w:pPr>
              <w:snapToGrid w:val="0"/>
              <w:spacing w:before="0" w:line="240" w:lineRule="auto"/>
              <w:ind w:firstLine="0"/>
              <w:jc w:val="center"/>
              <w:rPr>
                <w:b/>
                <w:sz w:val="18"/>
                <w:szCs w:val="18"/>
              </w:rPr>
            </w:pPr>
            <w:r w:rsidRPr="004875B5">
              <w:rPr>
                <w:b/>
                <w:sz w:val="18"/>
                <w:szCs w:val="18"/>
              </w:rPr>
              <w:t>环境要素</w:t>
            </w:r>
          </w:p>
        </w:tc>
        <w:tc>
          <w:tcPr>
            <w:tcW w:w="3136" w:type="dxa"/>
            <w:vAlign w:val="center"/>
          </w:tcPr>
          <w:p w14:paraId="28143222" w14:textId="77777777" w:rsidR="006A596D" w:rsidRPr="004875B5" w:rsidRDefault="00434D4C">
            <w:pPr>
              <w:snapToGrid w:val="0"/>
              <w:spacing w:before="0" w:line="240" w:lineRule="auto"/>
              <w:ind w:firstLine="0"/>
              <w:jc w:val="center"/>
              <w:rPr>
                <w:b/>
                <w:sz w:val="18"/>
                <w:szCs w:val="18"/>
              </w:rPr>
            </w:pPr>
            <w:r w:rsidRPr="004875B5">
              <w:rPr>
                <w:b/>
                <w:sz w:val="18"/>
                <w:szCs w:val="18"/>
              </w:rPr>
              <w:t>现状评价因子</w:t>
            </w:r>
          </w:p>
        </w:tc>
        <w:tc>
          <w:tcPr>
            <w:tcW w:w="2760" w:type="dxa"/>
            <w:vAlign w:val="center"/>
          </w:tcPr>
          <w:p w14:paraId="29D3FE85" w14:textId="77777777" w:rsidR="006A596D" w:rsidRPr="004875B5" w:rsidRDefault="00434D4C">
            <w:pPr>
              <w:snapToGrid w:val="0"/>
              <w:spacing w:before="0" w:line="240" w:lineRule="auto"/>
              <w:ind w:firstLine="0"/>
              <w:jc w:val="center"/>
              <w:rPr>
                <w:b/>
                <w:sz w:val="18"/>
                <w:szCs w:val="18"/>
              </w:rPr>
            </w:pPr>
            <w:r w:rsidRPr="004875B5">
              <w:rPr>
                <w:b/>
                <w:sz w:val="18"/>
                <w:szCs w:val="18"/>
              </w:rPr>
              <w:t>影响评价因子</w:t>
            </w:r>
          </w:p>
        </w:tc>
        <w:tc>
          <w:tcPr>
            <w:tcW w:w="1985" w:type="dxa"/>
            <w:vAlign w:val="center"/>
          </w:tcPr>
          <w:p w14:paraId="44D808B0" w14:textId="77777777" w:rsidR="006A596D" w:rsidRPr="004875B5" w:rsidRDefault="00434D4C">
            <w:pPr>
              <w:snapToGrid w:val="0"/>
              <w:spacing w:before="0" w:line="240" w:lineRule="auto"/>
              <w:ind w:firstLine="0"/>
              <w:jc w:val="center"/>
              <w:rPr>
                <w:b/>
                <w:sz w:val="18"/>
                <w:szCs w:val="18"/>
              </w:rPr>
            </w:pPr>
            <w:r w:rsidRPr="004875B5">
              <w:rPr>
                <w:b/>
                <w:sz w:val="18"/>
                <w:szCs w:val="18"/>
              </w:rPr>
              <w:t>建议总量控制因子</w:t>
            </w:r>
          </w:p>
        </w:tc>
      </w:tr>
      <w:bookmarkEnd w:id="21"/>
      <w:bookmarkEnd w:id="22"/>
      <w:bookmarkEnd w:id="23"/>
      <w:bookmarkEnd w:id="24"/>
      <w:bookmarkEnd w:id="25"/>
      <w:bookmarkEnd w:id="26"/>
      <w:tr w:rsidR="00592E4A" w:rsidRPr="004875B5" w14:paraId="40923F2C" w14:textId="77777777" w:rsidTr="00136EB6">
        <w:trPr>
          <w:trHeight w:val="340"/>
          <w:jc w:val="center"/>
        </w:trPr>
        <w:tc>
          <w:tcPr>
            <w:tcW w:w="1271" w:type="dxa"/>
            <w:vAlign w:val="center"/>
          </w:tcPr>
          <w:p w14:paraId="4BAF0043" w14:textId="77777777" w:rsidR="006A596D" w:rsidRPr="004875B5" w:rsidRDefault="00434D4C">
            <w:pPr>
              <w:snapToGrid w:val="0"/>
              <w:spacing w:before="0" w:line="240" w:lineRule="auto"/>
              <w:ind w:firstLine="0"/>
              <w:jc w:val="center"/>
              <w:rPr>
                <w:sz w:val="18"/>
                <w:szCs w:val="18"/>
              </w:rPr>
            </w:pPr>
            <w:r w:rsidRPr="004875B5">
              <w:rPr>
                <w:sz w:val="18"/>
                <w:szCs w:val="18"/>
              </w:rPr>
              <w:t>大气</w:t>
            </w:r>
          </w:p>
        </w:tc>
        <w:tc>
          <w:tcPr>
            <w:tcW w:w="3136" w:type="dxa"/>
            <w:vAlign w:val="center"/>
          </w:tcPr>
          <w:p w14:paraId="13A9E395" w14:textId="5D2E763A" w:rsidR="006A596D" w:rsidRPr="004875B5" w:rsidRDefault="00554AC4">
            <w:pPr>
              <w:snapToGrid w:val="0"/>
              <w:spacing w:before="0" w:line="240" w:lineRule="auto"/>
              <w:ind w:firstLine="0"/>
              <w:jc w:val="left"/>
              <w:rPr>
                <w:sz w:val="18"/>
                <w:szCs w:val="18"/>
              </w:rPr>
            </w:pPr>
            <w:r w:rsidRPr="004875B5">
              <w:rPr>
                <w:sz w:val="18"/>
                <w:szCs w:val="18"/>
              </w:rPr>
              <w:t>基本污染物</w:t>
            </w:r>
            <w:r w:rsidR="00434D4C" w:rsidRPr="004875B5">
              <w:rPr>
                <w:sz w:val="18"/>
                <w:szCs w:val="18"/>
              </w:rPr>
              <w:t>：</w:t>
            </w:r>
            <w:r w:rsidR="00434D4C" w:rsidRPr="004875B5">
              <w:rPr>
                <w:sz w:val="18"/>
                <w:szCs w:val="18"/>
              </w:rPr>
              <w:t>SO</w:t>
            </w:r>
            <w:r w:rsidR="00434D4C" w:rsidRPr="004875B5">
              <w:rPr>
                <w:sz w:val="18"/>
                <w:szCs w:val="18"/>
                <w:vertAlign w:val="subscript"/>
              </w:rPr>
              <w:t>2</w:t>
            </w:r>
            <w:r w:rsidR="00434D4C" w:rsidRPr="004875B5">
              <w:rPr>
                <w:sz w:val="18"/>
                <w:szCs w:val="18"/>
              </w:rPr>
              <w:t>、</w:t>
            </w:r>
            <w:r w:rsidR="00434D4C" w:rsidRPr="004875B5">
              <w:rPr>
                <w:sz w:val="18"/>
                <w:szCs w:val="18"/>
              </w:rPr>
              <w:t>NO</w:t>
            </w:r>
            <w:r w:rsidR="00434D4C" w:rsidRPr="004875B5">
              <w:rPr>
                <w:sz w:val="18"/>
                <w:szCs w:val="18"/>
                <w:vertAlign w:val="subscript"/>
              </w:rPr>
              <w:t>2</w:t>
            </w:r>
            <w:r w:rsidR="00434D4C" w:rsidRPr="004875B5">
              <w:rPr>
                <w:sz w:val="18"/>
                <w:szCs w:val="18"/>
              </w:rPr>
              <w:t>、</w:t>
            </w:r>
            <w:r w:rsidR="00434D4C" w:rsidRPr="004875B5">
              <w:rPr>
                <w:sz w:val="18"/>
                <w:szCs w:val="18"/>
              </w:rPr>
              <w:t>PM</w:t>
            </w:r>
            <w:r w:rsidR="00434D4C" w:rsidRPr="004875B5">
              <w:rPr>
                <w:sz w:val="18"/>
                <w:szCs w:val="18"/>
                <w:vertAlign w:val="subscript"/>
              </w:rPr>
              <w:t>10</w:t>
            </w:r>
            <w:r w:rsidR="00434D4C" w:rsidRPr="004875B5">
              <w:rPr>
                <w:sz w:val="18"/>
                <w:szCs w:val="18"/>
              </w:rPr>
              <w:t>、</w:t>
            </w:r>
            <w:r w:rsidR="00434D4C" w:rsidRPr="004875B5">
              <w:rPr>
                <w:sz w:val="18"/>
                <w:szCs w:val="18"/>
              </w:rPr>
              <w:t>PM</w:t>
            </w:r>
            <w:r w:rsidR="00434D4C" w:rsidRPr="004875B5">
              <w:rPr>
                <w:sz w:val="18"/>
                <w:szCs w:val="18"/>
                <w:vertAlign w:val="subscript"/>
              </w:rPr>
              <w:t>2.5</w:t>
            </w:r>
            <w:r w:rsidR="00434D4C" w:rsidRPr="004875B5">
              <w:rPr>
                <w:sz w:val="18"/>
                <w:szCs w:val="18"/>
              </w:rPr>
              <w:t>、</w:t>
            </w:r>
            <w:r w:rsidR="00434D4C" w:rsidRPr="004875B5">
              <w:rPr>
                <w:sz w:val="18"/>
                <w:szCs w:val="18"/>
              </w:rPr>
              <w:t>CO</w:t>
            </w:r>
            <w:r w:rsidR="00434D4C" w:rsidRPr="004875B5">
              <w:rPr>
                <w:sz w:val="18"/>
                <w:szCs w:val="18"/>
              </w:rPr>
              <w:t>、</w:t>
            </w:r>
            <w:r w:rsidR="00434D4C" w:rsidRPr="004875B5">
              <w:rPr>
                <w:sz w:val="18"/>
                <w:szCs w:val="18"/>
              </w:rPr>
              <w:t>O</w:t>
            </w:r>
            <w:r w:rsidR="00434D4C" w:rsidRPr="004875B5">
              <w:rPr>
                <w:sz w:val="18"/>
                <w:szCs w:val="18"/>
                <w:vertAlign w:val="subscript"/>
              </w:rPr>
              <w:t>3</w:t>
            </w:r>
          </w:p>
          <w:p w14:paraId="778C8B6A" w14:textId="7415B122" w:rsidR="006A596D" w:rsidRPr="004875B5" w:rsidRDefault="00554AC4">
            <w:pPr>
              <w:snapToGrid w:val="0"/>
              <w:spacing w:before="0" w:line="240" w:lineRule="auto"/>
              <w:ind w:firstLine="0"/>
              <w:jc w:val="left"/>
              <w:rPr>
                <w:sz w:val="18"/>
                <w:szCs w:val="18"/>
              </w:rPr>
            </w:pPr>
            <w:r w:rsidRPr="004875B5">
              <w:rPr>
                <w:sz w:val="18"/>
                <w:szCs w:val="18"/>
              </w:rPr>
              <w:t>其他污染物</w:t>
            </w:r>
            <w:r w:rsidR="00434D4C" w:rsidRPr="004875B5">
              <w:rPr>
                <w:sz w:val="18"/>
                <w:szCs w:val="18"/>
              </w:rPr>
              <w:t>：</w:t>
            </w:r>
            <w:r w:rsidR="00434D4C" w:rsidRPr="004875B5">
              <w:rPr>
                <w:sz w:val="18"/>
                <w:szCs w:val="18"/>
              </w:rPr>
              <w:t>NH</w:t>
            </w:r>
            <w:r w:rsidR="00434D4C" w:rsidRPr="004875B5">
              <w:rPr>
                <w:sz w:val="18"/>
                <w:szCs w:val="18"/>
                <w:vertAlign w:val="subscript"/>
              </w:rPr>
              <w:t>3</w:t>
            </w:r>
            <w:r w:rsidR="00434D4C" w:rsidRPr="004875B5">
              <w:rPr>
                <w:sz w:val="18"/>
                <w:szCs w:val="18"/>
              </w:rPr>
              <w:t>、</w:t>
            </w:r>
            <w:r w:rsidR="00434D4C" w:rsidRPr="004875B5">
              <w:rPr>
                <w:sz w:val="18"/>
                <w:szCs w:val="18"/>
              </w:rPr>
              <w:t>H</w:t>
            </w:r>
            <w:r w:rsidR="00434D4C" w:rsidRPr="004875B5">
              <w:rPr>
                <w:sz w:val="18"/>
                <w:szCs w:val="18"/>
                <w:vertAlign w:val="subscript"/>
              </w:rPr>
              <w:t>2</w:t>
            </w:r>
            <w:r w:rsidR="00434D4C" w:rsidRPr="004875B5">
              <w:rPr>
                <w:sz w:val="18"/>
                <w:szCs w:val="18"/>
              </w:rPr>
              <w:t>S</w:t>
            </w:r>
            <w:r w:rsidRPr="004875B5">
              <w:rPr>
                <w:sz w:val="18"/>
                <w:szCs w:val="18"/>
              </w:rPr>
              <w:t>、臭气浓度</w:t>
            </w:r>
          </w:p>
        </w:tc>
        <w:tc>
          <w:tcPr>
            <w:tcW w:w="2760" w:type="dxa"/>
            <w:vAlign w:val="center"/>
          </w:tcPr>
          <w:p w14:paraId="65CD5BDD" w14:textId="77777777" w:rsidR="006A596D" w:rsidRPr="004875B5" w:rsidRDefault="00434D4C">
            <w:pPr>
              <w:widowControl/>
              <w:adjustRightInd/>
              <w:spacing w:before="0"/>
              <w:ind w:firstLine="0"/>
              <w:jc w:val="left"/>
              <w:textAlignment w:val="auto"/>
              <w:rPr>
                <w:b/>
                <w:bCs/>
                <w:sz w:val="18"/>
                <w:szCs w:val="18"/>
              </w:rPr>
            </w:pPr>
            <w:r w:rsidRPr="004875B5">
              <w:rPr>
                <w:sz w:val="18"/>
                <w:szCs w:val="18"/>
              </w:rPr>
              <w:t>SO</w:t>
            </w:r>
            <w:r w:rsidRPr="004875B5">
              <w:rPr>
                <w:sz w:val="18"/>
                <w:szCs w:val="18"/>
                <w:vertAlign w:val="subscript"/>
              </w:rPr>
              <w:t>2</w:t>
            </w:r>
            <w:r w:rsidRPr="004875B5">
              <w:rPr>
                <w:kern w:val="0"/>
                <w:sz w:val="18"/>
                <w:szCs w:val="18"/>
                <w:lang w:bidi="ar"/>
              </w:rPr>
              <w:t>、</w:t>
            </w:r>
            <w:r w:rsidRPr="004875B5">
              <w:rPr>
                <w:sz w:val="18"/>
                <w:szCs w:val="18"/>
              </w:rPr>
              <w:t>NO</w:t>
            </w:r>
            <w:r w:rsidRPr="004875B5">
              <w:rPr>
                <w:sz w:val="18"/>
                <w:szCs w:val="18"/>
                <w:vertAlign w:val="subscript"/>
              </w:rPr>
              <w:t>X</w:t>
            </w:r>
            <w:r w:rsidRPr="004875B5">
              <w:rPr>
                <w:kern w:val="0"/>
                <w:sz w:val="18"/>
                <w:szCs w:val="18"/>
                <w:lang w:bidi="ar"/>
              </w:rPr>
              <w:t>、</w:t>
            </w:r>
            <w:r w:rsidRPr="004875B5">
              <w:rPr>
                <w:kern w:val="0"/>
                <w:sz w:val="18"/>
                <w:szCs w:val="18"/>
                <w:lang w:bidi="ar"/>
              </w:rPr>
              <w:t>PM</w:t>
            </w:r>
            <w:r w:rsidRPr="004875B5">
              <w:rPr>
                <w:kern w:val="0"/>
                <w:sz w:val="18"/>
                <w:szCs w:val="18"/>
                <w:vertAlign w:val="subscript"/>
                <w:lang w:bidi="ar"/>
              </w:rPr>
              <w:t>10</w:t>
            </w:r>
            <w:r w:rsidRPr="004875B5">
              <w:rPr>
                <w:kern w:val="0"/>
                <w:sz w:val="18"/>
                <w:szCs w:val="18"/>
                <w:lang w:bidi="ar"/>
              </w:rPr>
              <w:t>、</w:t>
            </w:r>
            <w:r w:rsidRPr="004875B5">
              <w:rPr>
                <w:kern w:val="0"/>
                <w:sz w:val="18"/>
                <w:szCs w:val="18"/>
                <w:lang w:bidi="ar"/>
              </w:rPr>
              <w:t>NH</w:t>
            </w:r>
            <w:r w:rsidRPr="004875B5">
              <w:rPr>
                <w:kern w:val="0"/>
                <w:sz w:val="18"/>
                <w:szCs w:val="18"/>
                <w:vertAlign w:val="subscript"/>
                <w:lang w:bidi="ar"/>
              </w:rPr>
              <w:t>3</w:t>
            </w:r>
            <w:r w:rsidRPr="004875B5">
              <w:rPr>
                <w:kern w:val="0"/>
                <w:sz w:val="18"/>
                <w:szCs w:val="18"/>
                <w:lang w:bidi="ar"/>
              </w:rPr>
              <w:t>、</w:t>
            </w:r>
            <w:r w:rsidRPr="004875B5">
              <w:rPr>
                <w:kern w:val="0"/>
                <w:sz w:val="18"/>
                <w:szCs w:val="18"/>
                <w:lang w:bidi="ar"/>
              </w:rPr>
              <w:t>H</w:t>
            </w:r>
            <w:r w:rsidRPr="004875B5">
              <w:rPr>
                <w:kern w:val="0"/>
                <w:sz w:val="18"/>
                <w:szCs w:val="18"/>
                <w:vertAlign w:val="subscript"/>
                <w:lang w:bidi="ar"/>
              </w:rPr>
              <w:t>2</w:t>
            </w:r>
            <w:r w:rsidRPr="004875B5">
              <w:rPr>
                <w:kern w:val="0"/>
                <w:sz w:val="18"/>
                <w:szCs w:val="18"/>
                <w:lang w:bidi="ar"/>
              </w:rPr>
              <w:t>S</w:t>
            </w:r>
            <w:r w:rsidRPr="004875B5">
              <w:rPr>
                <w:kern w:val="0"/>
                <w:sz w:val="18"/>
                <w:szCs w:val="18"/>
                <w:lang w:bidi="ar"/>
              </w:rPr>
              <w:t>、臭气浓度</w:t>
            </w:r>
          </w:p>
        </w:tc>
        <w:tc>
          <w:tcPr>
            <w:tcW w:w="1985" w:type="dxa"/>
            <w:vAlign w:val="center"/>
          </w:tcPr>
          <w:p w14:paraId="124A1EF4" w14:textId="77777777" w:rsidR="006A596D" w:rsidRPr="004875B5" w:rsidRDefault="00434D4C">
            <w:pPr>
              <w:adjustRightInd/>
              <w:spacing w:before="0" w:line="240" w:lineRule="auto"/>
              <w:ind w:firstLine="0"/>
              <w:jc w:val="center"/>
              <w:textAlignment w:val="auto"/>
              <w:rPr>
                <w:sz w:val="18"/>
                <w:szCs w:val="18"/>
              </w:rPr>
            </w:pPr>
            <w:r w:rsidRPr="004875B5">
              <w:rPr>
                <w:sz w:val="18"/>
                <w:szCs w:val="18"/>
              </w:rPr>
              <w:t>SO</w:t>
            </w:r>
            <w:r w:rsidRPr="004875B5">
              <w:rPr>
                <w:sz w:val="18"/>
                <w:szCs w:val="18"/>
                <w:vertAlign w:val="subscript"/>
              </w:rPr>
              <w:t>2</w:t>
            </w:r>
            <w:r w:rsidRPr="004875B5">
              <w:rPr>
                <w:kern w:val="0"/>
                <w:sz w:val="18"/>
                <w:szCs w:val="18"/>
                <w:lang w:bidi="ar"/>
              </w:rPr>
              <w:t>、</w:t>
            </w:r>
            <w:r w:rsidRPr="004875B5">
              <w:rPr>
                <w:sz w:val="18"/>
                <w:szCs w:val="18"/>
              </w:rPr>
              <w:t>NO</w:t>
            </w:r>
            <w:r w:rsidRPr="004875B5">
              <w:rPr>
                <w:sz w:val="18"/>
                <w:szCs w:val="18"/>
                <w:vertAlign w:val="subscript"/>
              </w:rPr>
              <w:t>X</w:t>
            </w:r>
          </w:p>
        </w:tc>
      </w:tr>
      <w:tr w:rsidR="00592E4A" w:rsidRPr="004875B5" w14:paraId="32414B5C" w14:textId="77777777" w:rsidTr="00136EB6">
        <w:trPr>
          <w:trHeight w:val="340"/>
          <w:jc w:val="center"/>
        </w:trPr>
        <w:tc>
          <w:tcPr>
            <w:tcW w:w="1271" w:type="dxa"/>
            <w:vAlign w:val="center"/>
          </w:tcPr>
          <w:p w14:paraId="458E4E3B" w14:textId="77777777" w:rsidR="006A596D" w:rsidRPr="004875B5" w:rsidRDefault="00434D4C">
            <w:pPr>
              <w:snapToGrid w:val="0"/>
              <w:spacing w:before="0" w:line="240" w:lineRule="auto"/>
              <w:ind w:firstLine="0"/>
              <w:jc w:val="center"/>
              <w:rPr>
                <w:sz w:val="18"/>
                <w:szCs w:val="18"/>
              </w:rPr>
            </w:pPr>
            <w:r w:rsidRPr="004875B5">
              <w:rPr>
                <w:sz w:val="18"/>
                <w:szCs w:val="18"/>
              </w:rPr>
              <w:lastRenderedPageBreak/>
              <w:t>地表水</w:t>
            </w:r>
          </w:p>
        </w:tc>
        <w:tc>
          <w:tcPr>
            <w:tcW w:w="3136" w:type="dxa"/>
            <w:vAlign w:val="center"/>
          </w:tcPr>
          <w:p w14:paraId="7F5BFFB4" w14:textId="77777777" w:rsidR="006A596D" w:rsidRPr="004875B5" w:rsidRDefault="00434D4C">
            <w:pPr>
              <w:adjustRightInd/>
              <w:spacing w:before="0" w:line="240" w:lineRule="auto"/>
              <w:ind w:firstLine="0"/>
              <w:jc w:val="left"/>
              <w:textAlignment w:val="auto"/>
              <w:rPr>
                <w:sz w:val="18"/>
                <w:szCs w:val="18"/>
              </w:rPr>
            </w:pPr>
            <w:r w:rsidRPr="004875B5">
              <w:rPr>
                <w:sz w:val="18"/>
                <w:szCs w:val="18"/>
              </w:rPr>
              <w:t>pH</w:t>
            </w:r>
            <w:r w:rsidRPr="004875B5">
              <w:rPr>
                <w:sz w:val="18"/>
                <w:szCs w:val="18"/>
              </w:rPr>
              <w:t>、</w:t>
            </w:r>
            <w:r w:rsidRPr="004875B5">
              <w:rPr>
                <w:sz w:val="18"/>
                <w:szCs w:val="18"/>
              </w:rPr>
              <w:t>BOD</w:t>
            </w:r>
            <w:r w:rsidRPr="004875B5">
              <w:rPr>
                <w:sz w:val="18"/>
                <w:szCs w:val="18"/>
                <w:vertAlign w:val="subscript"/>
              </w:rPr>
              <w:t>5</w:t>
            </w:r>
            <w:r w:rsidRPr="004875B5">
              <w:rPr>
                <w:sz w:val="18"/>
                <w:szCs w:val="18"/>
              </w:rPr>
              <w:t>、</w:t>
            </w:r>
            <w:r w:rsidRPr="004875B5">
              <w:rPr>
                <w:sz w:val="18"/>
                <w:szCs w:val="18"/>
              </w:rPr>
              <w:t>CODcr</w:t>
            </w:r>
            <w:r w:rsidRPr="004875B5">
              <w:rPr>
                <w:sz w:val="18"/>
                <w:szCs w:val="18"/>
              </w:rPr>
              <w:t>、</w:t>
            </w:r>
            <w:r w:rsidRPr="004875B5">
              <w:rPr>
                <w:sz w:val="18"/>
                <w:szCs w:val="18"/>
              </w:rPr>
              <w:t>SS</w:t>
            </w:r>
            <w:r w:rsidRPr="004875B5">
              <w:rPr>
                <w:sz w:val="18"/>
                <w:szCs w:val="18"/>
              </w:rPr>
              <w:t>、氨氮、总磷、总氮、石油类、粪大肠菌群、磷酸盐、动植物油</w:t>
            </w:r>
          </w:p>
        </w:tc>
        <w:tc>
          <w:tcPr>
            <w:tcW w:w="2760" w:type="dxa"/>
            <w:vAlign w:val="center"/>
          </w:tcPr>
          <w:p w14:paraId="076D872B" w14:textId="77777777" w:rsidR="006A596D" w:rsidRPr="004875B5" w:rsidRDefault="00434D4C">
            <w:pPr>
              <w:adjustRightInd/>
              <w:spacing w:before="0" w:line="240" w:lineRule="auto"/>
              <w:ind w:firstLine="0"/>
              <w:jc w:val="center"/>
              <w:textAlignment w:val="auto"/>
              <w:rPr>
                <w:sz w:val="18"/>
                <w:szCs w:val="18"/>
              </w:rPr>
            </w:pPr>
            <w:r w:rsidRPr="004875B5">
              <w:rPr>
                <w:sz w:val="18"/>
                <w:szCs w:val="18"/>
              </w:rPr>
              <w:t>CODcr</w:t>
            </w:r>
            <w:r w:rsidRPr="004875B5">
              <w:rPr>
                <w:sz w:val="18"/>
                <w:szCs w:val="18"/>
              </w:rPr>
              <w:t>、氨氮</w:t>
            </w:r>
          </w:p>
        </w:tc>
        <w:tc>
          <w:tcPr>
            <w:tcW w:w="1985" w:type="dxa"/>
            <w:vAlign w:val="center"/>
          </w:tcPr>
          <w:p w14:paraId="0FE729F5" w14:textId="77777777" w:rsidR="006A596D" w:rsidRPr="004875B5" w:rsidRDefault="00434D4C">
            <w:pPr>
              <w:snapToGrid w:val="0"/>
              <w:spacing w:before="0" w:line="240" w:lineRule="auto"/>
              <w:ind w:firstLine="0"/>
              <w:jc w:val="center"/>
              <w:rPr>
                <w:sz w:val="18"/>
                <w:szCs w:val="18"/>
              </w:rPr>
            </w:pPr>
            <w:r w:rsidRPr="004875B5">
              <w:rPr>
                <w:sz w:val="18"/>
                <w:szCs w:val="18"/>
              </w:rPr>
              <w:t>/</w:t>
            </w:r>
          </w:p>
        </w:tc>
      </w:tr>
      <w:tr w:rsidR="00592E4A" w:rsidRPr="004875B5" w14:paraId="36F269D2" w14:textId="77777777" w:rsidTr="00136EB6">
        <w:trPr>
          <w:trHeight w:val="340"/>
          <w:jc w:val="center"/>
        </w:trPr>
        <w:tc>
          <w:tcPr>
            <w:tcW w:w="1271" w:type="dxa"/>
            <w:vAlign w:val="center"/>
          </w:tcPr>
          <w:p w14:paraId="0DF4DA79" w14:textId="77777777" w:rsidR="006A596D" w:rsidRPr="004875B5" w:rsidRDefault="00434D4C">
            <w:pPr>
              <w:snapToGrid w:val="0"/>
              <w:spacing w:before="0" w:line="240" w:lineRule="auto"/>
              <w:ind w:firstLine="0"/>
              <w:jc w:val="center"/>
              <w:rPr>
                <w:sz w:val="18"/>
                <w:szCs w:val="18"/>
              </w:rPr>
            </w:pPr>
            <w:r w:rsidRPr="004875B5">
              <w:rPr>
                <w:sz w:val="18"/>
                <w:szCs w:val="18"/>
              </w:rPr>
              <w:t>声环境</w:t>
            </w:r>
          </w:p>
        </w:tc>
        <w:tc>
          <w:tcPr>
            <w:tcW w:w="5896" w:type="dxa"/>
            <w:gridSpan w:val="2"/>
            <w:vAlign w:val="center"/>
          </w:tcPr>
          <w:p w14:paraId="056E0377" w14:textId="77777777" w:rsidR="006A596D" w:rsidRPr="004875B5" w:rsidRDefault="00434D4C">
            <w:pPr>
              <w:snapToGrid w:val="0"/>
              <w:spacing w:before="0" w:line="240" w:lineRule="auto"/>
              <w:ind w:firstLine="0"/>
              <w:jc w:val="center"/>
              <w:rPr>
                <w:sz w:val="18"/>
                <w:szCs w:val="18"/>
              </w:rPr>
            </w:pPr>
            <w:r w:rsidRPr="004875B5">
              <w:rPr>
                <w:sz w:val="18"/>
                <w:szCs w:val="18"/>
              </w:rPr>
              <w:t>等效连续</w:t>
            </w:r>
            <w:r w:rsidRPr="004875B5">
              <w:rPr>
                <w:sz w:val="18"/>
                <w:szCs w:val="18"/>
              </w:rPr>
              <w:t>A</w:t>
            </w:r>
            <w:r w:rsidRPr="004875B5">
              <w:rPr>
                <w:sz w:val="18"/>
                <w:szCs w:val="18"/>
              </w:rPr>
              <w:t>声级</w:t>
            </w:r>
            <w:r w:rsidRPr="004875B5">
              <w:rPr>
                <w:sz w:val="18"/>
                <w:szCs w:val="18"/>
              </w:rPr>
              <w:t>Leq</w:t>
            </w:r>
            <w:r w:rsidRPr="004875B5">
              <w:rPr>
                <w:sz w:val="18"/>
                <w:szCs w:val="18"/>
              </w:rPr>
              <w:t>（</w:t>
            </w:r>
            <w:r w:rsidRPr="004875B5">
              <w:rPr>
                <w:sz w:val="18"/>
                <w:szCs w:val="18"/>
              </w:rPr>
              <w:t>A</w:t>
            </w:r>
            <w:r w:rsidRPr="004875B5">
              <w:rPr>
                <w:sz w:val="18"/>
                <w:szCs w:val="18"/>
              </w:rPr>
              <w:t>）</w:t>
            </w:r>
          </w:p>
        </w:tc>
        <w:tc>
          <w:tcPr>
            <w:tcW w:w="1985" w:type="dxa"/>
            <w:vAlign w:val="center"/>
          </w:tcPr>
          <w:p w14:paraId="6887A5D9" w14:textId="77777777" w:rsidR="006A596D" w:rsidRPr="004875B5" w:rsidRDefault="00434D4C">
            <w:pPr>
              <w:snapToGrid w:val="0"/>
              <w:spacing w:before="0" w:line="240" w:lineRule="auto"/>
              <w:ind w:firstLine="0"/>
              <w:jc w:val="center"/>
              <w:rPr>
                <w:sz w:val="18"/>
                <w:szCs w:val="18"/>
              </w:rPr>
            </w:pPr>
            <w:r w:rsidRPr="004875B5">
              <w:rPr>
                <w:sz w:val="18"/>
                <w:szCs w:val="18"/>
              </w:rPr>
              <w:t>/</w:t>
            </w:r>
          </w:p>
        </w:tc>
      </w:tr>
      <w:tr w:rsidR="00592E4A" w:rsidRPr="004875B5" w14:paraId="6EFB29E6" w14:textId="77777777" w:rsidTr="00136EB6">
        <w:trPr>
          <w:trHeight w:val="340"/>
          <w:jc w:val="center"/>
        </w:trPr>
        <w:tc>
          <w:tcPr>
            <w:tcW w:w="1271" w:type="dxa"/>
            <w:vAlign w:val="center"/>
          </w:tcPr>
          <w:p w14:paraId="0CD27E06" w14:textId="77777777" w:rsidR="006A596D" w:rsidRPr="004875B5" w:rsidRDefault="00434D4C">
            <w:pPr>
              <w:snapToGrid w:val="0"/>
              <w:spacing w:before="0" w:line="240" w:lineRule="auto"/>
              <w:ind w:firstLine="0"/>
              <w:jc w:val="center"/>
              <w:rPr>
                <w:sz w:val="18"/>
                <w:szCs w:val="18"/>
              </w:rPr>
            </w:pPr>
            <w:r w:rsidRPr="004875B5">
              <w:rPr>
                <w:sz w:val="18"/>
                <w:szCs w:val="18"/>
              </w:rPr>
              <w:t>固体废物</w:t>
            </w:r>
          </w:p>
        </w:tc>
        <w:tc>
          <w:tcPr>
            <w:tcW w:w="5896" w:type="dxa"/>
            <w:gridSpan w:val="2"/>
            <w:vAlign w:val="center"/>
          </w:tcPr>
          <w:p w14:paraId="023972C4" w14:textId="77777777" w:rsidR="006A596D" w:rsidRPr="004875B5" w:rsidRDefault="00434D4C" w:rsidP="00237B8B">
            <w:pPr>
              <w:snapToGrid w:val="0"/>
              <w:spacing w:before="0" w:line="240" w:lineRule="auto"/>
              <w:ind w:firstLine="0"/>
              <w:jc w:val="center"/>
              <w:rPr>
                <w:sz w:val="18"/>
                <w:szCs w:val="18"/>
              </w:rPr>
            </w:pPr>
            <w:r w:rsidRPr="004875B5">
              <w:rPr>
                <w:sz w:val="18"/>
                <w:szCs w:val="18"/>
              </w:rPr>
              <w:t>一般工业固废、生活垃圾</w:t>
            </w:r>
          </w:p>
        </w:tc>
        <w:tc>
          <w:tcPr>
            <w:tcW w:w="1985" w:type="dxa"/>
            <w:vAlign w:val="center"/>
          </w:tcPr>
          <w:p w14:paraId="70F480B9" w14:textId="77777777" w:rsidR="006A596D" w:rsidRPr="004875B5" w:rsidRDefault="00434D4C">
            <w:pPr>
              <w:snapToGrid w:val="0"/>
              <w:spacing w:before="0" w:line="240" w:lineRule="auto"/>
              <w:ind w:firstLine="0"/>
              <w:jc w:val="center"/>
              <w:rPr>
                <w:sz w:val="18"/>
                <w:szCs w:val="18"/>
              </w:rPr>
            </w:pPr>
            <w:r w:rsidRPr="004875B5">
              <w:rPr>
                <w:sz w:val="18"/>
                <w:szCs w:val="18"/>
              </w:rPr>
              <w:t>/</w:t>
            </w:r>
          </w:p>
        </w:tc>
      </w:tr>
      <w:tr w:rsidR="00592E4A" w:rsidRPr="004875B5" w14:paraId="3C6FEA15" w14:textId="77777777" w:rsidTr="00136EB6">
        <w:trPr>
          <w:trHeight w:val="815"/>
          <w:jc w:val="center"/>
        </w:trPr>
        <w:tc>
          <w:tcPr>
            <w:tcW w:w="1271" w:type="dxa"/>
            <w:vAlign w:val="center"/>
          </w:tcPr>
          <w:p w14:paraId="348354AA" w14:textId="77777777" w:rsidR="006A596D" w:rsidRPr="004875B5" w:rsidRDefault="00434D4C">
            <w:pPr>
              <w:snapToGrid w:val="0"/>
              <w:spacing w:before="0" w:line="240" w:lineRule="auto"/>
              <w:ind w:firstLine="0"/>
              <w:jc w:val="center"/>
              <w:rPr>
                <w:sz w:val="18"/>
                <w:szCs w:val="18"/>
              </w:rPr>
            </w:pPr>
            <w:r w:rsidRPr="004875B5">
              <w:rPr>
                <w:sz w:val="18"/>
                <w:szCs w:val="18"/>
              </w:rPr>
              <w:t>地下水</w:t>
            </w:r>
          </w:p>
        </w:tc>
        <w:tc>
          <w:tcPr>
            <w:tcW w:w="3136" w:type="dxa"/>
            <w:vAlign w:val="center"/>
          </w:tcPr>
          <w:p w14:paraId="2D53DE31" w14:textId="77777777" w:rsidR="006A596D" w:rsidRPr="004875B5" w:rsidRDefault="00434D4C">
            <w:pPr>
              <w:snapToGrid w:val="0"/>
              <w:spacing w:before="0" w:line="240" w:lineRule="auto"/>
              <w:ind w:firstLine="0"/>
              <w:jc w:val="left"/>
              <w:rPr>
                <w:sz w:val="18"/>
                <w:szCs w:val="18"/>
              </w:rPr>
            </w:pPr>
            <w:r w:rsidRPr="004875B5">
              <w:rPr>
                <w:sz w:val="18"/>
                <w:szCs w:val="18"/>
              </w:rPr>
              <w:t>水化学离子：</w:t>
            </w:r>
            <w:r w:rsidRPr="004875B5">
              <w:rPr>
                <w:sz w:val="18"/>
                <w:szCs w:val="18"/>
              </w:rPr>
              <w:t>K</w:t>
            </w:r>
            <w:r w:rsidRPr="004875B5">
              <w:rPr>
                <w:sz w:val="18"/>
                <w:szCs w:val="18"/>
                <w:vertAlign w:val="superscript"/>
              </w:rPr>
              <w:t>+</w:t>
            </w:r>
            <w:r w:rsidRPr="004875B5">
              <w:rPr>
                <w:sz w:val="18"/>
                <w:szCs w:val="18"/>
              </w:rPr>
              <w:t>、</w:t>
            </w:r>
            <w:r w:rsidRPr="004875B5">
              <w:rPr>
                <w:sz w:val="18"/>
                <w:szCs w:val="18"/>
              </w:rPr>
              <w:t>Na</w:t>
            </w:r>
            <w:r w:rsidRPr="004875B5">
              <w:rPr>
                <w:sz w:val="18"/>
                <w:szCs w:val="18"/>
                <w:vertAlign w:val="superscript"/>
              </w:rPr>
              <w:t>+</w:t>
            </w:r>
            <w:r w:rsidRPr="004875B5">
              <w:rPr>
                <w:sz w:val="18"/>
                <w:szCs w:val="18"/>
              </w:rPr>
              <w:t>、</w:t>
            </w:r>
            <w:r w:rsidRPr="004875B5">
              <w:rPr>
                <w:sz w:val="18"/>
                <w:szCs w:val="18"/>
              </w:rPr>
              <w:t>Ca</w:t>
            </w:r>
            <w:r w:rsidRPr="004875B5">
              <w:rPr>
                <w:sz w:val="18"/>
                <w:szCs w:val="18"/>
                <w:vertAlign w:val="superscript"/>
              </w:rPr>
              <w:t>2+</w:t>
            </w:r>
            <w:r w:rsidRPr="004875B5">
              <w:rPr>
                <w:sz w:val="18"/>
                <w:szCs w:val="18"/>
              </w:rPr>
              <w:t>、</w:t>
            </w:r>
            <w:r w:rsidRPr="004875B5">
              <w:rPr>
                <w:sz w:val="18"/>
                <w:szCs w:val="18"/>
              </w:rPr>
              <w:t>Mg</w:t>
            </w:r>
            <w:r w:rsidRPr="004875B5">
              <w:rPr>
                <w:sz w:val="18"/>
                <w:szCs w:val="18"/>
                <w:vertAlign w:val="superscript"/>
              </w:rPr>
              <w:t>2+</w:t>
            </w:r>
            <w:r w:rsidRPr="004875B5">
              <w:rPr>
                <w:sz w:val="18"/>
                <w:szCs w:val="18"/>
              </w:rPr>
              <w:t>、</w:t>
            </w:r>
            <w:r w:rsidRPr="004875B5">
              <w:rPr>
                <w:sz w:val="18"/>
                <w:szCs w:val="18"/>
              </w:rPr>
              <w:t>CO</w:t>
            </w:r>
            <w:r w:rsidRPr="004875B5">
              <w:rPr>
                <w:sz w:val="18"/>
                <w:szCs w:val="18"/>
                <w:vertAlign w:val="subscript"/>
              </w:rPr>
              <w:t>3</w:t>
            </w:r>
            <w:r w:rsidRPr="004875B5">
              <w:rPr>
                <w:sz w:val="18"/>
                <w:szCs w:val="18"/>
                <w:vertAlign w:val="superscript"/>
              </w:rPr>
              <w:t>2-</w:t>
            </w:r>
            <w:r w:rsidRPr="004875B5">
              <w:rPr>
                <w:sz w:val="18"/>
                <w:szCs w:val="18"/>
              </w:rPr>
              <w:t>、</w:t>
            </w:r>
            <w:r w:rsidRPr="004875B5">
              <w:rPr>
                <w:sz w:val="18"/>
                <w:szCs w:val="18"/>
              </w:rPr>
              <w:t>HCO</w:t>
            </w:r>
            <w:r w:rsidRPr="004875B5">
              <w:rPr>
                <w:sz w:val="18"/>
                <w:szCs w:val="18"/>
                <w:vertAlign w:val="subscript"/>
              </w:rPr>
              <w:t>3</w:t>
            </w:r>
            <w:r w:rsidRPr="004875B5">
              <w:rPr>
                <w:sz w:val="18"/>
                <w:szCs w:val="18"/>
                <w:vertAlign w:val="superscript"/>
              </w:rPr>
              <w:t>-</w:t>
            </w:r>
            <w:r w:rsidRPr="004875B5">
              <w:rPr>
                <w:sz w:val="18"/>
                <w:szCs w:val="18"/>
              </w:rPr>
              <w:t>、</w:t>
            </w:r>
            <w:r w:rsidRPr="004875B5">
              <w:rPr>
                <w:sz w:val="18"/>
                <w:szCs w:val="18"/>
              </w:rPr>
              <w:t>Cl</w:t>
            </w:r>
            <w:r w:rsidRPr="004875B5">
              <w:rPr>
                <w:sz w:val="18"/>
                <w:szCs w:val="18"/>
                <w:vertAlign w:val="superscript"/>
              </w:rPr>
              <w:t>-</w:t>
            </w:r>
            <w:r w:rsidRPr="004875B5">
              <w:rPr>
                <w:sz w:val="18"/>
                <w:szCs w:val="18"/>
              </w:rPr>
              <w:t>、</w:t>
            </w:r>
            <w:r w:rsidRPr="004875B5">
              <w:rPr>
                <w:sz w:val="18"/>
                <w:szCs w:val="18"/>
              </w:rPr>
              <w:t>SO</w:t>
            </w:r>
            <w:r w:rsidRPr="004875B5">
              <w:rPr>
                <w:sz w:val="18"/>
                <w:szCs w:val="18"/>
                <w:vertAlign w:val="subscript"/>
              </w:rPr>
              <w:t>4</w:t>
            </w:r>
            <w:r w:rsidRPr="004875B5">
              <w:rPr>
                <w:sz w:val="18"/>
                <w:szCs w:val="18"/>
                <w:vertAlign w:val="superscript"/>
              </w:rPr>
              <w:t>2-</w:t>
            </w:r>
          </w:p>
          <w:p w14:paraId="56F715F9" w14:textId="0FCB196E" w:rsidR="00554AC4" w:rsidRPr="004875B5" w:rsidRDefault="00434D4C">
            <w:pPr>
              <w:snapToGrid w:val="0"/>
              <w:spacing w:before="0" w:line="240" w:lineRule="auto"/>
              <w:ind w:firstLine="0"/>
              <w:jc w:val="left"/>
              <w:rPr>
                <w:sz w:val="18"/>
                <w:szCs w:val="18"/>
              </w:rPr>
            </w:pPr>
            <w:r w:rsidRPr="004875B5">
              <w:rPr>
                <w:sz w:val="18"/>
                <w:szCs w:val="18"/>
              </w:rPr>
              <w:t>水质因子：</w:t>
            </w:r>
            <w:r w:rsidR="00554AC4" w:rsidRPr="004875B5">
              <w:rPr>
                <w:sz w:val="18"/>
                <w:szCs w:val="18"/>
              </w:rPr>
              <w:t>pH</w:t>
            </w:r>
            <w:r w:rsidR="00554AC4" w:rsidRPr="004875B5">
              <w:rPr>
                <w:sz w:val="18"/>
                <w:szCs w:val="18"/>
              </w:rPr>
              <w:t>、氨氮、硝酸盐、亚硝酸盐、挥发性酚类、氰化物、砷、汞、铬（六价）、总硬度、铅、氟化物、镉、铁、铜、锰、溶解性总固体、耗氧量、总大肠菌群数、菌落总数</w:t>
            </w:r>
          </w:p>
          <w:p w14:paraId="057FCEE1" w14:textId="6012C526" w:rsidR="006A596D" w:rsidRPr="004875B5" w:rsidRDefault="00554AC4">
            <w:pPr>
              <w:snapToGrid w:val="0"/>
              <w:spacing w:before="0" w:line="240" w:lineRule="auto"/>
              <w:ind w:firstLine="0"/>
              <w:jc w:val="left"/>
              <w:rPr>
                <w:sz w:val="18"/>
                <w:szCs w:val="18"/>
              </w:rPr>
            </w:pPr>
            <w:r w:rsidRPr="004875B5">
              <w:rPr>
                <w:sz w:val="18"/>
                <w:szCs w:val="18"/>
              </w:rPr>
              <w:t>水位</w:t>
            </w:r>
          </w:p>
        </w:tc>
        <w:tc>
          <w:tcPr>
            <w:tcW w:w="2760" w:type="dxa"/>
            <w:vAlign w:val="center"/>
          </w:tcPr>
          <w:p w14:paraId="13302F62" w14:textId="277537FE" w:rsidR="006A596D" w:rsidRPr="004875B5" w:rsidRDefault="00434D4C">
            <w:pPr>
              <w:snapToGrid w:val="0"/>
              <w:spacing w:before="0" w:line="240" w:lineRule="auto"/>
              <w:ind w:firstLine="0"/>
              <w:jc w:val="center"/>
              <w:rPr>
                <w:sz w:val="18"/>
                <w:szCs w:val="18"/>
              </w:rPr>
            </w:pPr>
            <w:r w:rsidRPr="004875B5">
              <w:rPr>
                <w:sz w:val="18"/>
                <w:szCs w:val="18"/>
              </w:rPr>
              <w:t>COD</w:t>
            </w:r>
            <w:r w:rsidRPr="004875B5">
              <w:rPr>
                <w:sz w:val="18"/>
                <w:szCs w:val="18"/>
                <w:vertAlign w:val="subscript"/>
              </w:rPr>
              <w:t>Mn</w:t>
            </w:r>
            <w:r w:rsidR="00951456" w:rsidRPr="004875B5">
              <w:rPr>
                <w:sz w:val="18"/>
                <w:szCs w:val="18"/>
              </w:rPr>
              <w:t>、氨氮</w:t>
            </w:r>
          </w:p>
        </w:tc>
        <w:tc>
          <w:tcPr>
            <w:tcW w:w="1985" w:type="dxa"/>
            <w:vAlign w:val="center"/>
          </w:tcPr>
          <w:p w14:paraId="3A968B6F" w14:textId="77777777" w:rsidR="006A596D" w:rsidRPr="004875B5" w:rsidRDefault="00434D4C">
            <w:pPr>
              <w:snapToGrid w:val="0"/>
              <w:spacing w:before="0" w:line="240" w:lineRule="auto"/>
              <w:ind w:firstLine="0"/>
              <w:jc w:val="center"/>
              <w:rPr>
                <w:sz w:val="18"/>
                <w:szCs w:val="18"/>
              </w:rPr>
            </w:pPr>
            <w:r w:rsidRPr="004875B5">
              <w:rPr>
                <w:sz w:val="18"/>
                <w:szCs w:val="18"/>
              </w:rPr>
              <w:t>/</w:t>
            </w:r>
          </w:p>
        </w:tc>
      </w:tr>
      <w:tr w:rsidR="00592E4A" w:rsidRPr="004875B5" w14:paraId="72F2BC37" w14:textId="77777777" w:rsidTr="00136EB6">
        <w:trPr>
          <w:trHeight w:val="815"/>
          <w:jc w:val="center"/>
        </w:trPr>
        <w:tc>
          <w:tcPr>
            <w:tcW w:w="1271" w:type="dxa"/>
            <w:vAlign w:val="center"/>
          </w:tcPr>
          <w:p w14:paraId="2C73E96B" w14:textId="77777777" w:rsidR="006A596D" w:rsidRPr="004875B5" w:rsidRDefault="00434D4C">
            <w:pPr>
              <w:snapToGrid w:val="0"/>
              <w:spacing w:before="0" w:line="240" w:lineRule="auto"/>
              <w:ind w:firstLine="0"/>
              <w:jc w:val="center"/>
              <w:rPr>
                <w:sz w:val="18"/>
                <w:szCs w:val="18"/>
              </w:rPr>
            </w:pPr>
            <w:bookmarkStart w:id="29" w:name="_Toc29447754"/>
            <w:r w:rsidRPr="004875B5">
              <w:rPr>
                <w:sz w:val="18"/>
                <w:szCs w:val="18"/>
              </w:rPr>
              <w:t>土壤</w:t>
            </w:r>
          </w:p>
        </w:tc>
        <w:tc>
          <w:tcPr>
            <w:tcW w:w="3136" w:type="dxa"/>
            <w:vAlign w:val="center"/>
          </w:tcPr>
          <w:p w14:paraId="75CE73C7" w14:textId="77777777" w:rsidR="006A596D" w:rsidRPr="004875B5" w:rsidRDefault="00434D4C">
            <w:pPr>
              <w:snapToGrid w:val="0"/>
              <w:spacing w:before="0" w:line="240" w:lineRule="auto"/>
              <w:ind w:firstLine="0"/>
              <w:jc w:val="center"/>
              <w:rPr>
                <w:sz w:val="18"/>
                <w:szCs w:val="18"/>
              </w:rPr>
            </w:pPr>
            <w:r w:rsidRPr="004875B5">
              <w:rPr>
                <w:sz w:val="18"/>
                <w:szCs w:val="18"/>
              </w:rPr>
              <w:t>不开展评价</w:t>
            </w:r>
          </w:p>
        </w:tc>
        <w:tc>
          <w:tcPr>
            <w:tcW w:w="2760" w:type="dxa"/>
            <w:vAlign w:val="center"/>
          </w:tcPr>
          <w:p w14:paraId="0C3C8531" w14:textId="77777777" w:rsidR="006A596D" w:rsidRPr="004875B5" w:rsidRDefault="00434D4C">
            <w:pPr>
              <w:snapToGrid w:val="0"/>
              <w:spacing w:before="0" w:line="240" w:lineRule="auto"/>
              <w:ind w:firstLine="0"/>
              <w:jc w:val="center"/>
              <w:rPr>
                <w:sz w:val="18"/>
                <w:szCs w:val="18"/>
              </w:rPr>
            </w:pPr>
            <w:r w:rsidRPr="004875B5">
              <w:rPr>
                <w:sz w:val="18"/>
                <w:szCs w:val="18"/>
              </w:rPr>
              <w:t>不开展评价</w:t>
            </w:r>
          </w:p>
        </w:tc>
        <w:tc>
          <w:tcPr>
            <w:tcW w:w="1985" w:type="dxa"/>
            <w:vAlign w:val="center"/>
          </w:tcPr>
          <w:p w14:paraId="08CE71DC" w14:textId="77777777" w:rsidR="006A596D" w:rsidRPr="004875B5" w:rsidRDefault="00434D4C">
            <w:pPr>
              <w:snapToGrid w:val="0"/>
              <w:spacing w:before="0" w:line="240" w:lineRule="auto"/>
              <w:ind w:firstLine="0"/>
              <w:jc w:val="center"/>
              <w:rPr>
                <w:sz w:val="18"/>
                <w:szCs w:val="18"/>
              </w:rPr>
            </w:pPr>
            <w:r w:rsidRPr="004875B5">
              <w:rPr>
                <w:sz w:val="18"/>
                <w:szCs w:val="18"/>
              </w:rPr>
              <w:t>/</w:t>
            </w:r>
          </w:p>
        </w:tc>
      </w:tr>
    </w:tbl>
    <w:p w14:paraId="652B8C21" w14:textId="77777777" w:rsidR="006A596D" w:rsidRPr="004875B5" w:rsidRDefault="00434D4C" w:rsidP="00CA6474">
      <w:pPr>
        <w:pStyle w:val="2Heading211112b22H2Underrubrik1p"/>
        <w:snapToGrid w:val="0"/>
        <w:spacing w:beforeLines="0" w:before="0"/>
        <w:ind w:left="0" w:firstLine="0"/>
        <w:rPr>
          <w:rFonts w:hAnsi="Times New Roman"/>
        </w:rPr>
      </w:pPr>
      <w:bookmarkStart w:id="30" w:name="_Toc105682275"/>
      <w:r w:rsidRPr="004875B5">
        <w:rPr>
          <w:rFonts w:hAnsi="Times New Roman"/>
        </w:rPr>
        <w:t>环境功能区划与评价标准</w:t>
      </w:r>
      <w:bookmarkEnd w:id="30"/>
    </w:p>
    <w:p w14:paraId="52ABBB75" w14:textId="77777777" w:rsidR="006A596D" w:rsidRPr="004875B5" w:rsidRDefault="00434D4C">
      <w:pPr>
        <w:pStyle w:val="3"/>
        <w:snapToGrid w:val="0"/>
        <w:spacing w:beforeLines="0" w:before="0"/>
        <w:ind w:left="723" w:hanging="723"/>
      </w:pPr>
      <w:r w:rsidRPr="004875B5">
        <w:t>环境功能区划</w:t>
      </w:r>
    </w:p>
    <w:p w14:paraId="21435FCE" w14:textId="324247BE" w:rsidR="006A596D" w:rsidRPr="004875B5" w:rsidRDefault="00434D4C">
      <w:pPr>
        <w:pStyle w:val="afffffffff3"/>
        <w:snapToGrid w:val="0"/>
        <w:ind w:firstLine="480"/>
        <w:rPr>
          <w:color w:val="auto"/>
        </w:rPr>
      </w:pPr>
      <w:r w:rsidRPr="004875B5">
        <w:rPr>
          <w:color w:val="auto"/>
        </w:rPr>
        <w:t>（</w:t>
      </w:r>
      <w:r w:rsidRPr="004875B5">
        <w:rPr>
          <w:color w:val="auto"/>
        </w:rPr>
        <w:t>1</w:t>
      </w:r>
      <w:r w:rsidRPr="004875B5">
        <w:rPr>
          <w:color w:val="auto"/>
        </w:rPr>
        <w:t>）环境空气：项目所在区域</w:t>
      </w:r>
      <w:r w:rsidR="003C06E0" w:rsidRPr="004875B5">
        <w:rPr>
          <w:color w:val="auto"/>
        </w:rPr>
        <w:t>为</w:t>
      </w:r>
      <w:r w:rsidRPr="004875B5">
        <w:rPr>
          <w:color w:val="auto"/>
        </w:rPr>
        <w:t>《环境空气质量标准》（</w:t>
      </w:r>
      <w:r w:rsidRPr="004875B5">
        <w:rPr>
          <w:color w:val="auto"/>
        </w:rPr>
        <w:t>GB3095-2012</w:t>
      </w:r>
      <w:r w:rsidRPr="004875B5">
        <w:rPr>
          <w:color w:val="auto"/>
        </w:rPr>
        <w:t>）二类环境空气功能区；</w:t>
      </w:r>
    </w:p>
    <w:p w14:paraId="30BF35AF" w14:textId="2A061B14" w:rsidR="006A596D" w:rsidRPr="004875B5" w:rsidRDefault="00434D4C">
      <w:pPr>
        <w:pStyle w:val="afffffffff3"/>
        <w:snapToGrid w:val="0"/>
        <w:ind w:firstLine="480"/>
        <w:rPr>
          <w:color w:val="auto"/>
        </w:rPr>
      </w:pPr>
      <w:r w:rsidRPr="004875B5">
        <w:rPr>
          <w:color w:val="auto"/>
        </w:rPr>
        <w:t>（</w:t>
      </w:r>
      <w:r w:rsidRPr="004875B5">
        <w:rPr>
          <w:color w:val="auto"/>
        </w:rPr>
        <w:t>2</w:t>
      </w:r>
      <w:r w:rsidRPr="004875B5">
        <w:rPr>
          <w:color w:val="auto"/>
        </w:rPr>
        <w:t>）地表水环境：</w:t>
      </w:r>
      <w:r w:rsidR="003C06E0" w:rsidRPr="004875B5">
        <w:rPr>
          <w:color w:val="auto"/>
        </w:rPr>
        <w:t>项目废水经处理达标后排入阳新县城北工业园污水处理厂</w:t>
      </w:r>
      <w:r w:rsidRPr="004875B5">
        <w:rPr>
          <w:color w:val="auto"/>
        </w:rPr>
        <w:t>，</w:t>
      </w:r>
      <w:r w:rsidR="00881B66" w:rsidRPr="004875B5">
        <w:rPr>
          <w:color w:val="auto"/>
        </w:rPr>
        <w:t>阳新县城北工业园污水处理厂的纳污水体为富水，富水</w:t>
      </w:r>
      <w:r w:rsidRPr="004875B5">
        <w:rPr>
          <w:color w:val="auto"/>
        </w:rPr>
        <w:t>为</w:t>
      </w:r>
      <w:r w:rsidRPr="004875B5">
        <w:rPr>
          <w:color w:val="auto"/>
        </w:rPr>
        <w:t>III</w:t>
      </w:r>
      <w:r w:rsidRPr="004875B5">
        <w:rPr>
          <w:color w:val="auto"/>
        </w:rPr>
        <w:t>类水功能区，执行《地表水环境质量标准》（</w:t>
      </w:r>
      <w:r w:rsidRPr="004875B5">
        <w:rPr>
          <w:color w:val="auto"/>
        </w:rPr>
        <w:t>GB3838-2002</w:t>
      </w:r>
      <w:r w:rsidRPr="004875B5">
        <w:rPr>
          <w:color w:val="auto"/>
        </w:rPr>
        <w:t>）</w:t>
      </w:r>
      <w:r w:rsidRPr="004875B5">
        <w:rPr>
          <w:color w:val="auto"/>
        </w:rPr>
        <w:t>III</w:t>
      </w:r>
      <w:r w:rsidRPr="004875B5">
        <w:rPr>
          <w:color w:val="auto"/>
        </w:rPr>
        <w:t>类水域功能；</w:t>
      </w:r>
    </w:p>
    <w:p w14:paraId="327B37DE" w14:textId="1AD2656A" w:rsidR="006A596D" w:rsidRPr="004875B5" w:rsidRDefault="00434D4C">
      <w:pPr>
        <w:pStyle w:val="afffffffff3"/>
        <w:snapToGrid w:val="0"/>
        <w:ind w:firstLine="480"/>
        <w:rPr>
          <w:color w:val="auto"/>
        </w:rPr>
      </w:pPr>
      <w:r w:rsidRPr="004875B5">
        <w:rPr>
          <w:color w:val="auto"/>
        </w:rPr>
        <w:t>（</w:t>
      </w:r>
      <w:r w:rsidRPr="004875B5">
        <w:rPr>
          <w:color w:val="auto"/>
        </w:rPr>
        <w:t>3</w:t>
      </w:r>
      <w:r w:rsidRPr="004875B5">
        <w:rPr>
          <w:color w:val="auto"/>
        </w:rPr>
        <w:t>）地下水：本项目地下水环境质量执行《地下水质量标准》（</w:t>
      </w:r>
      <w:r w:rsidRPr="004875B5">
        <w:rPr>
          <w:color w:val="auto"/>
        </w:rPr>
        <w:t>GB/T14848-2017</w:t>
      </w:r>
      <w:r w:rsidRPr="004875B5">
        <w:rPr>
          <w:color w:val="auto"/>
        </w:rPr>
        <w:t>）中</w:t>
      </w:r>
      <w:r w:rsidRPr="004875B5">
        <w:rPr>
          <w:color w:val="auto"/>
        </w:rPr>
        <w:t>III</w:t>
      </w:r>
      <w:r w:rsidRPr="004875B5">
        <w:rPr>
          <w:color w:val="auto"/>
        </w:rPr>
        <w:t>类标准；</w:t>
      </w:r>
    </w:p>
    <w:p w14:paraId="3C1B0974" w14:textId="45EFC7D7" w:rsidR="006A596D" w:rsidRPr="004875B5" w:rsidRDefault="00434D4C">
      <w:pPr>
        <w:pStyle w:val="afffffffff3"/>
        <w:snapToGrid w:val="0"/>
        <w:ind w:firstLine="480"/>
        <w:rPr>
          <w:color w:val="auto"/>
        </w:rPr>
      </w:pPr>
      <w:r w:rsidRPr="004875B5">
        <w:rPr>
          <w:color w:val="auto"/>
        </w:rPr>
        <w:t>（</w:t>
      </w:r>
      <w:r w:rsidRPr="004875B5">
        <w:rPr>
          <w:color w:val="auto"/>
        </w:rPr>
        <w:t>4</w:t>
      </w:r>
      <w:r w:rsidRPr="004875B5">
        <w:rPr>
          <w:color w:val="auto"/>
        </w:rPr>
        <w:t>）声环境：根据《声环境功能区划分技术规范》（</w:t>
      </w:r>
      <w:r w:rsidRPr="004875B5">
        <w:rPr>
          <w:color w:val="auto"/>
        </w:rPr>
        <w:t>GB/T15190-2014</w:t>
      </w:r>
      <w:r w:rsidRPr="004875B5">
        <w:rPr>
          <w:color w:val="auto"/>
        </w:rPr>
        <w:t>），项目区域声环境功能区划为</w:t>
      </w:r>
      <w:r w:rsidRPr="004875B5">
        <w:rPr>
          <w:color w:val="auto"/>
        </w:rPr>
        <w:t>2</w:t>
      </w:r>
      <w:r w:rsidR="00152CCC" w:rsidRPr="004875B5">
        <w:rPr>
          <w:color w:val="auto"/>
        </w:rPr>
        <w:t>类区。</w:t>
      </w:r>
    </w:p>
    <w:p w14:paraId="74467DC1" w14:textId="148952FA" w:rsidR="006A596D" w:rsidRPr="004875B5" w:rsidRDefault="00434D4C">
      <w:pPr>
        <w:pStyle w:val="afffffffff3"/>
        <w:snapToGrid w:val="0"/>
        <w:ind w:firstLine="480"/>
        <w:rPr>
          <w:color w:val="auto"/>
        </w:rPr>
      </w:pPr>
      <w:r w:rsidRPr="004875B5">
        <w:rPr>
          <w:color w:val="auto"/>
        </w:rPr>
        <w:t>（</w:t>
      </w:r>
      <w:r w:rsidRPr="004875B5">
        <w:rPr>
          <w:color w:val="auto"/>
        </w:rPr>
        <w:t>5</w:t>
      </w:r>
      <w:r w:rsidRPr="004875B5">
        <w:rPr>
          <w:color w:val="auto"/>
        </w:rPr>
        <w:t>）土壤环境：项目占地范围执行《建设用地土壤污染风险管控标准（试行）》（</w:t>
      </w:r>
      <w:r w:rsidRPr="004875B5">
        <w:rPr>
          <w:color w:val="auto"/>
        </w:rPr>
        <w:t>DB36/1282-2020</w:t>
      </w:r>
      <w:r w:rsidRPr="004875B5">
        <w:rPr>
          <w:color w:val="auto"/>
        </w:rPr>
        <w:t>）中第二类建设用地筛选值。</w:t>
      </w:r>
    </w:p>
    <w:p w14:paraId="4F53546A" w14:textId="77777777" w:rsidR="006A596D" w:rsidRPr="004875B5" w:rsidRDefault="00434D4C">
      <w:pPr>
        <w:pStyle w:val="afffffffff3"/>
        <w:snapToGrid w:val="0"/>
        <w:ind w:firstLine="480"/>
        <w:rPr>
          <w:color w:val="auto"/>
        </w:rPr>
      </w:pPr>
      <w:r w:rsidRPr="004875B5">
        <w:rPr>
          <w:color w:val="auto"/>
        </w:rPr>
        <w:t>（</w:t>
      </w:r>
      <w:r w:rsidRPr="004875B5">
        <w:rPr>
          <w:color w:val="auto"/>
        </w:rPr>
        <w:t>6</w:t>
      </w:r>
      <w:r w:rsidRPr="004875B5">
        <w:rPr>
          <w:color w:val="auto"/>
        </w:rPr>
        <w:t>）区域环境功能区划属性</w:t>
      </w:r>
    </w:p>
    <w:p w14:paraId="4ADA57B9" w14:textId="77777777" w:rsidR="006A596D" w:rsidRPr="004875B5" w:rsidRDefault="00434D4C">
      <w:pPr>
        <w:pStyle w:val="a1"/>
        <w:adjustRightInd w:val="0"/>
        <w:snapToGrid w:val="0"/>
        <w:spacing w:line="360" w:lineRule="auto"/>
        <w:ind w:firstLineChars="200" w:firstLine="480"/>
      </w:pPr>
      <w:r w:rsidRPr="004875B5">
        <w:t>本项目所在区域环境功能属性表见表</w:t>
      </w:r>
      <w:r w:rsidRPr="004875B5">
        <w:t>2.5-1</w:t>
      </w:r>
      <w:r w:rsidRPr="004875B5">
        <w:t>。</w:t>
      </w:r>
    </w:p>
    <w:p w14:paraId="35643FA8" w14:textId="570E5909" w:rsidR="006A596D" w:rsidRPr="004875B5" w:rsidRDefault="00434D4C">
      <w:pPr>
        <w:snapToGrid w:val="0"/>
        <w:spacing w:before="0" w:line="240" w:lineRule="auto"/>
        <w:ind w:firstLine="0"/>
        <w:jc w:val="center"/>
        <w:rPr>
          <w:b/>
          <w:sz w:val="21"/>
          <w:szCs w:val="21"/>
        </w:rPr>
      </w:pPr>
      <w:r w:rsidRPr="004875B5">
        <w:rPr>
          <w:b/>
          <w:sz w:val="21"/>
          <w:szCs w:val="21"/>
        </w:rPr>
        <w:t>表</w:t>
      </w:r>
      <w:r w:rsidR="00221953" w:rsidRPr="004875B5">
        <w:rPr>
          <w:b/>
          <w:sz w:val="21"/>
          <w:szCs w:val="21"/>
        </w:rPr>
        <w:t>2.</w:t>
      </w:r>
      <w:r w:rsidRPr="004875B5">
        <w:rPr>
          <w:b/>
          <w:sz w:val="21"/>
          <w:szCs w:val="21"/>
        </w:rPr>
        <w:t xml:space="preserve">5-1   </w:t>
      </w:r>
      <w:r w:rsidRPr="004875B5">
        <w:rPr>
          <w:b/>
          <w:sz w:val="21"/>
          <w:szCs w:val="21"/>
        </w:rPr>
        <w:t>项目所在区域环境功能属性表</w:t>
      </w:r>
    </w:p>
    <w:tbl>
      <w:tblPr>
        <w:tblW w:w="8522" w:type="dxa"/>
        <w:jc w:val="center"/>
        <w:tblBorders>
          <w:top w:val="single" w:sz="12" w:space="0" w:color="auto"/>
          <w:bottom w:val="single" w:sz="12" w:space="0" w:color="auto"/>
          <w:insideH w:val="single" w:sz="2" w:space="0" w:color="auto"/>
          <w:insideV w:val="single" w:sz="4" w:space="0" w:color="auto"/>
        </w:tblBorders>
        <w:tblLayout w:type="fixed"/>
        <w:tblLook w:val="04A0" w:firstRow="1" w:lastRow="0" w:firstColumn="1" w:lastColumn="0" w:noHBand="0" w:noVBand="1"/>
      </w:tblPr>
      <w:tblGrid>
        <w:gridCol w:w="645"/>
        <w:gridCol w:w="2721"/>
        <w:gridCol w:w="5156"/>
      </w:tblGrid>
      <w:tr w:rsidR="00592E4A" w:rsidRPr="004875B5" w14:paraId="02CA6E36" w14:textId="77777777" w:rsidTr="00152CCC">
        <w:trPr>
          <w:trHeight w:val="369"/>
          <w:jc w:val="center"/>
        </w:trPr>
        <w:tc>
          <w:tcPr>
            <w:tcW w:w="645" w:type="dxa"/>
            <w:vAlign w:val="center"/>
          </w:tcPr>
          <w:p w14:paraId="61EAD5A3"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编号</w:t>
            </w:r>
          </w:p>
        </w:tc>
        <w:tc>
          <w:tcPr>
            <w:tcW w:w="2721" w:type="dxa"/>
            <w:vAlign w:val="center"/>
          </w:tcPr>
          <w:p w14:paraId="0912C49B"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项</w:t>
            </w:r>
            <w:r w:rsidRPr="004875B5">
              <w:rPr>
                <w:kern w:val="0"/>
                <w:sz w:val="18"/>
                <w:szCs w:val="18"/>
              </w:rPr>
              <w:t xml:space="preserve">    </w:t>
            </w:r>
            <w:r w:rsidRPr="004875B5">
              <w:rPr>
                <w:kern w:val="0"/>
                <w:sz w:val="18"/>
                <w:szCs w:val="18"/>
              </w:rPr>
              <w:t>目</w:t>
            </w:r>
          </w:p>
        </w:tc>
        <w:tc>
          <w:tcPr>
            <w:tcW w:w="5156" w:type="dxa"/>
            <w:vAlign w:val="center"/>
          </w:tcPr>
          <w:p w14:paraId="300D217C"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属</w:t>
            </w:r>
            <w:r w:rsidRPr="004875B5">
              <w:rPr>
                <w:kern w:val="0"/>
                <w:sz w:val="18"/>
                <w:szCs w:val="18"/>
              </w:rPr>
              <w:t xml:space="preserve">  </w:t>
            </w:r>
            <w:r w:rsidRPr="004875B5">
              <w:rPr>
                <w:kern w:val="0"/>
                <w:sz w:val="18"/>
                <w:szCs w:val="18"/>
              </w:rPr>
              <w:t>性</w:t>
            </w:r>
          </w:p>
        </w:tc>
      </w:tr>
      <w:tr w:rsidR="00592E4A" w:rsidRPr="004875B5" w14:paraId="5FCB44C2" w14:textId="77777777" w:rsidTr="00152CCC">
        <w:trPr>
          <w:trHeight w:val="369"/>
          <w:jc w:val="center"/>
        </w:trPr>
        <w:tc>
          <w:tcPr>
            <w:tcW w:w="645" w:type="dxa"/>
            <w:vAlign w:val="center"/>
          </w:tcPr>
          <w:p w14:paraId="2AF2D121"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1</w:t>
            </w:r>
          </w:p>
        </w:tc>
        <w:tc>
          <w:tcPr>
            <w:tcW w:w="2721" w:type="dxa"/>
            <w:vAlign w:val="center"/>
          </w:tcPr>
          <w:p w14:paraId="404DABB8"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环境空气质量功能区</w:t>
            </w:r>
          </w:p>
        </w:tc>
        <w:tc>
          <w:tcPr>
            <w:tcW w:w="5156" w:type="dxa"/>
            <w:vAlign w:val="center"/>
          </w:tcPr>
          <w:p w14:paraId="7EC17C52" w14:textId="77777777" w:rsidR="006A596D" w:rsidRPr="004875B5" w:rsidRDefault="00434D4C">
            <w:pPr>
              <w:widowControl/>
              <w:adjustRightInd/>
              <w:snapToGrid w:val="0"/>
              <w:spacing w:before="0" w:line="240" w:lineRule="auto"/>
              <w:ind w:firstLine="0"/>
              <w:jc w:val="left"/>
              <w:textAlignment w:val="auto"/>
              <w:rPr>
                <w:kern w:val="0"/>
                <w:sz w:val="18"/>
                <w:szCs w:val="18"/>
              </w:rPr>
            </w:pPr>
            <w:r w:rsidRPr="004875B5">
              <w:rPr>
                <w:kern w:val="0"/>
                <w:sz w:val="18"/>
                <w:szCs w:val="18"/>
              </w:rPr>
              <w:t>属于二类区，执行《环境空气质量标准》（</w:t>
            </w:r>
            <w:r w:rsidRPr="004875B5">
              <w:rPr>
                <w:kern w:val="0"/>
                <w:sz w:val="18"/>
                <w:szCs w:val="18"/>
              </w:rPr>
              <w:t>GB3095-2012</w:t>
            </w:r>
            <w:r w:rsidRPr="004875B5">
              <w:rPr>
                <w:kern w:val="0"/>
                <w:sz w:val="18"/>
                <w:szCs w:val="18"/>
              </w:rPr>
              <w:t>）中二级标准。</w:t>
            </w:r>
          </w:p>
        </w:tc>
      </w:tr>
      <w:tr w:rsidR="00592E4A" w:rsidRPr="004875B5" w14:paraId="42798666" w14:textId="77777777" w:rsidTr="00152CCC">
        <w:trPr>
          <w:trHeight w:val="369"/>
          <w:jc w:val="center"/>
        </w:trPr>
        <w:tc>
          <w:tcPr>
            <w:tcW w:w="645" w:type="dxa"/>
            <w:vAlign w:val="center"/>
          </w:tcPr>
          <w:p w14:paraId="1419A0C5" w14:textId="77777777" w:rsidR="006A596D" w:rsidRPr="004875B5" w:rsidRDefault="006A596D">
            <w:pPr>
              <w:widowControl/>
              <w:adjustRightInd/>
              <w:snapToGrid w:val="0"/>
              <w:spacing w:before="0" w:line="240" w:lineRule="auto"/>
              <w:ind w:firstLine="0"/>
              <w:jc w:val="center"/>
              <w:textAlignment w:val="auto"/>
              <w:rPr>
                <w:kern w:val="0"/>
                <w:sz w:val="18"/>
                <w:szCs w:val="18"/>
              </w:rPr>
            </w:pPr>
          </w:p>
        </w:tc>
        <w:tc>
          <w:tcPr>
            <w:tcW w:w="2721" w:type="dxa"/>
            <w:vAlign w:val="center"/>
          </w:tcPr>
          <w:p w14:paraId="36395453"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地表水环境</w:t>
            </w:r>
          </w:p>
        </w:tc>
        <w:tc>
          <w:tcPr>
            <w:tcW w:w="5156" w:type="dxa"/>
            <w:vAlign w:val="center"/>
          </w:tcPr>
          <w:p w14:paraId="5064B4D1" w14:textId="3916FF96" w:rsidR="006A596D" w:rsidRPr="004875B5" w:rsidRDefault="00434D4C" w:rsidP="00221953">
            <w:pPr>
              <w:widowControl/>
              <w:adjustRightInd/>
              <w:snapToGrid w:val="0"/>
              <w:spacing w:before="0" w:line="240" w:lineRule="auto"/>
              <w:ind w:firstLine="0"/>
              <w:jc w:val="left"/>
              <w:textAlignment w:val="auto"/>
              <w:rPr>
                <w:kern w:val="0"/>
                <w:sz w:val="18"/>
                <w:szCs w:val="18"/>
              </w:rPr>
            </w:pPr>
            <w:r w:rsidRPr="004875B5">
              <w:rPr>
                <w:kern w:val="0"/>
                <w:sz w:val="18"/>
                <w:szCs w:val="18"/>
              </w:rPr>
              <w:t>本项目所在区域</w:t>
            </w:r>
            <w:r w:rsidR="00152CCC" w:rsidRPr="004875B5">
              <w:rPr>
                <w:kern w:val="0"/>
                <w:sz w:val="18"/>
                <w:szCs w:val="18"/>
              </w:rPr>
              <w:t>富</w:t>
            </w:r>
            <w:r w:rsidR="00221953" w:rsidRPr="004875B5">
              <w:rPr>
                <w:kern w:val="0"/>
                <w:sz w:val="18"/>
                <w:szCs w:val="18"/>
              </w:rPr>
              <w:t>水</w:t>
            </w:r>
            <w:r w:rsidRPr="004875B5">
              <w:rPr>
                <w:kern w:val="0"/>
                <w:sz w:val="18"/>
                <w:szCs w:val="18"/>
              </w:rPr>
              <w:t>执行《地表水环境质量标准》（</w:t>
            </w:r>
            <w:r w:rsidRPr="004875B5">
              <w:rPr>
                <w:kern w:val="0"/>
                <w:sz w:val="18"/>
                <w:szCs w:val="18"/>
              </w:rPr>
              <w:t>GB3838-2002</w:t>
            </w:r>
            <w:r w:rsidRPr="004875B5">
              <w:rPr>
                <w:kern w:val="0"/>
                <w:sz w:val="18"/>
                <w:szCs w:val="18"/>
              </w:rPr>
              <w:t>）</w:t>
            </w:r>
            <w:r w:rsidRPr="004875B5">
              <w:rPr>
                <w:kern w:val="0"/>
                <w:sz w:val="18"/>
                <w:szCs w:val="18"/>
              </w:rPr>
              <w:t>Ⅲ</w:t>
            </w:r>
            <w:r w:rsidRPr="004875B5">
              <w:rPr>
                <w:kern w:val="0"/>
                <w:sz w:val="18"/>
                <w:szCs w:val="18"/>
              </w:rPr>
              <w:t>类标准。</w:t>
            </w:r>
          </w:p>
        </w:tc>
      </w:tr>
      <w:tr w:rsidR="00592E4A" w:rsidRPr="004875B5" w14:paraId="4C616097" w14:textId="77777777" w:rsidTr="00152CCC">
        <w:trPr>
          <w:trHeight w:val="369"/>
          <w:jc w:val="center"/>
        </w:trPr>
        <w:tc>
          <w:tcPr>
            <w:tcW w:w="645" w:type="dxa"/>
            <w:vAlign w:val="center"/>
          </w:tcPr>
          <w:p w14:paraId="4B25D40A"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2</w:t>
            </w:r>
          </w:p>
        </w:tc>
        <w:tc>
          <w:tcPr>
            <w:tcW w:w="2721" w:type="dxa"/>
            <w:vAlign w:val="center"/>
          </w:tcPr>
          <w:p w14:paraId="05446D6F"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地下水</w:t>
            </w:r>
          </w:p>
        </w:tc>
        <w:tc>
          <w:tcPr>
            <w:tcW w:w="5156" w:type="dxa"/>
            <w:vAlign w:val="center"/>
          </w:tcPr>
          <w:p w14:paraId="2D270115" w14:textId="77777777" w:rsidR="006A596D" w:rsidRPr="004875B5" w:rsidRDefault="00434D4C">
            <w:pPr>
              <w:widowControl/>
              <w:adjustRightInd/>
              <w:snapToGrid w:val="0"/>
              <w:spacing w:before="0" w:line="240" w:lineRule="auto"/>
              <w:ind w:firstLine="0"/>
              <w:jc w:val="left"/>
              <w:textAlignment w:val="auto"/>
              <w:rPr>
                <w:kern w:val="0"/>
                <w:sz w:val="18"/>
                <w:szCs w:val="18"/>
              </w:rPr>
            </w:pPr>
            <w:r w:rsidRPr="004875B5">
              <w:rPr>
                <w:kern w:val="0"/>
                <w:sz w:val="18"/>
                <w:szCs w:val="18"/>
              </w:rPr>
              <w:t>项目所在区域地下水执行《地下水质量标准》（</w:t>
            </w:r>
            <w:r w:rsidRPr="004875B5">
              <w:rPr>
                <w:kern w:val="0"/>
                <w:sz w:val="18"/>
                <w:szCs w:val="18"/>
              </w:rPr>
              <w:t>GB/T14848-2017</w:t>
            </w:r>
            <w:r w:rsidRPr="004875B5">
              <w:rPr>
                <w:kern w:val="0"/>
                <w:sz w:val="18"/>
                <w:szCs w:val="18"/>
              </w:rPr>
              <w:t>）中的</w:t>
            </w:r>
            <w:r w:rsidRPr="004875B5">
              <w:rPr>
                <w:kern w:val="0"/>
                <w:sz w:val="18"/>
                <w:szCs w:val="18"/>
              </w:rPr>
              <w:t>Ⅲ</w:t>
            </w:r>
            <w:r w:rsidRPr="004875B5">
              <w:rPr>
                <w:kern w:val="0"/>
                <w:sz w:val="18"/>
                <w:szCs w:val="18"/>
              </w:rPr>
              <w:t>类标准。</w:t>
            </w:r>
          </w:p>
        </w:tc>
      </w:tr>
      <w:tr w:rsidR="00592E4A" w:rsidRPr="004875B5" w14:paraId="1F9359F7" w14:textId="77777777" w:rsidTr="00152CCC">
        <w:trPr>
          <w:trHeight w:val="369"/>
          <w:jc w:val="center"/>
        </w:trPr>
        <w:tc>
          <w:tcPr>
            <w:tcW w:w="645" w:type="dxa"/>
            <w:vAlign w:val="center"/>
          </w:tcPr>
          <w:p w14:paraId="4EC35227"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lastRenderedPageBreak/>
              <w:t>3</w:t>
            </w:r>
          </w:p>
        </w:tc>
        <w:tc>
          <w:tcPr>
            <w:tcW w:w="2721" w:type="dxa"/>
            <w:vAlign w:val="center"/>
          </w:tcPr>
          <w:p w14:paraId="36337F14"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声环境功能区</w:t>
            </w:r>
          </w:p>
        </w:tc>
        <w:tc>
          <w:tcPr>
            <w:tcW w:w="5156" w:type="dxa"/>
            <w:vAlign w:val="center"/>
          </w:tcPr>
          <w:p w14:paraId="709F0518" w14:textId="77777777" w:rsidR="006A596D" w:rsidRPr="004875B5" w:rsidRDefault="00434D4C" w:rsidP="00452B60">
            <w:pPr>
              <w:widowControl/>
              <w:adjustRightInd/>
              <w:snapToGrid w:val="0"/>
              <w:spacing w:before="0" w:line="240" w:lineRule="auto"/>
              <w:ind w:firstLine="0"/>
              <w:jc w:val="left"/>
              <w:textAlignment w:val="auto"/>
              <w:rPr>
                <w:kern w:val="0"/>
                <w:sz w:val="18"/>
                <w:szCs w:val="18"/>
              </w:rPr>
            </w:pPr>
            <w:r w:rsidRPr="004875B5">
              <w:rPr>
                <w:kern w:val="0"/>
                <w:sz w:val="18"/>
                <w:szCs w:val="18"/>
              </w:rPr>
              <w:t>项目所在区域为声环境为</w:t>
            </w:r>
            <w:r w:rsidRPr="004875B5">
              <w:rPr>
                <w:kern w:val="0"/>
                <w:sz w:val="18"/>
                <w:szCs w:val="18"/>
              </w:rPr>
              <w:t>2</w:t>
            </w:r>
            <w:r w:rsidRPr="004875B5">
              <w:rPr>
                <w:kern w:val="0"/>
                <w:sz w:val="18"/>
                <w:szCs w:val="18"/>
              </w:rPr>
              <w:t>类区，执行《声环境质量标准》（</w:t>
            </w:r>
            <w:r w:rsidRPr="004875B5">
              <w:rPr>
                <w:kern w:val="0"/>
                <w:sz w:val="18"/>
                <w:szCs w:val="18"/>
              </w:rPr>
              <w:t>GB3096-2008</w:t>
            </w:r>
            <w:r w:rsidRPr="004875B5">
              <w:rPr>
                <w:kern w:val="0"/>
                <w:sz w:val="18"/>
                <w:szCs w:val="18"/>
              </w:rPr>
              <w:t>）中</w:t>
            </w:r>
            <w:r w:rsidR="00452B60" w:rsidRPr="004875B5">
              <w:rPr>
                <w:kern w:val="0"/>
                <w:sz w:val="18"/>
                <w:szCs w:val="18"/>
              </w:rPr>
              <w:t>2</w:t>
            </w:r>
            <w:r w:rsidRPr="004875B5">
              <w:rPr>
                <w:kern w:val="0"/>
                <w:sz w:val="18"/>
                <w:szCs w:val="18"/>
              </w:rPr>
              <w:t>类标准。</w:t>
            </w:r>
          </w:p>
        </w:tc>
      </w:tr>
      <w:tr w:rsidR="00592E4A" w:rsidRPr="004875B5" w14:paraId="0D96EAED" w14:textId="77777777" w:rsidTr="00152CCC">
        <w:trPr>
          <w:trHeight w:val="369"/>
          <w:jc w:val="center"/>
        </w:trPr>
        <w:tc>
          <w:tcPr>
            <w:tcW w:w="645" w:type="dxa"/>
            <w:vAlign w:val="center"/>
          </w:tcPr>
          <w:p w14:paraId="72EF101A"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4</w:t>
            </w:r>
          </w:p>
        </w:tc>
        <w:tc>
          <w:tcPr>
            <w:tcW w:w="2721" w:type="dxa"/>
            <w:vAlign w:val="center"/>
          </w:tcPr>
          <w:p w14:paraId="58499833"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土壤环境</w:t>
            </w:r>
          </w:p>
        </w:tc>
        <w:tc>
          <w:tcPr>
            <w:tcW w:w="5156" w:type="dxa"/>
            <w:vAlign w:val="center"/>
          </w:tcPr>
          <w:p w14:paraId="1A60C5F4" w14:textId="7340EE86" w:rsidR="006A596D" w:rsidRPr="004875B5" w:rsidRDefault="00434D4C" w:rsidP="00152CCC">
            <w:pPr>
              <w:widowControl/>
              <w:adjustRightInd/>
              <w:snapToGrid w:val="0"/>
              <w:spacing w:before="0" w:line="240" w:lineRule="auto"/>
              <w:ind w:firstLine="0"/>
              <w:jc w:val="left"/>
              <w:textAlignment w:val="auto"/>
              <w:rPr>
                <w:kern w:val="0"/>
                <w:sz w:val="18"/>
                <w:szCs w:val="18"/>
              </w:rPr>
            </w:pPr>
            <w:r w:rsidRPr="004875B5">
              <w:rPr>
                <w:kern w:val="0"/>
                <w:sz w:val="18"/>
                <w:szCs w:val="18"/>
              </w:rPr>
              <w:t>项目用地为建设用地，执行《建设用地土壤污染风险管控标准（试行）》（</w:t>
            </w:r>
            <w:r w:rsidRPr="004875B5">
              <w:rPr>
                <w:kern w:val="0"/>
                <w:sz w:val="18"/>
                <w:szCs w:val="18"/>
              </w:rPr>
              <w:t>DB36/1282-2020</w:t>
            </w:r>
            <w:r w:rsidRPr="004875B5">
              <w:rPr>
                <w:kern w:val="0"/>
                <w:sz w:val="18"/>
                <w:szCs w:val="18"/>
              </w:rPr>
              <w:t>）中第二类建设用地筛选值。</w:t>
            </w:r>
          </w:p>
        </w:tc>
      </w:tr>
      <w:tr w:rsidR="00592E4A" w:rsidRPr="004875B5" w14:paraId="73CC2E91" w14:textId="77777777" w:rsidTr="00152CCC">
        <w:trPr>
          <w:trHeight w:val="369"/>
          <w:jc w:val="center"/>
        </w:trPr>
        <w:tc>
          <w:tcPr>
            <w:tcW w:w="645" w:type="dxa"/>
            <w:vAlign w:val="center"/>
          </w:tcPr>
          <w:p w14:paraId="71BF2BEF"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4</w:t>
            </w:r>
          </w:p>
        </w:tc>
        <w:tc>
          <w:tcPr>
            <w:tcW w:w="2721" w:type="dxa"/>
            <w:vAlign w:val="center"/>
          </w:tcPr>
          <w:p w14:paraId="4E05659C"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是否饮用水源保护区</w:t>
            </w:r>
          </w:p>
        </w:tc>
        <w:tc>
          <w:tcPr>
            <w:tcW w:w="5156" w:type="dxa"/>
            <w:vAlign w:val="center"/>
          </w:tcPr>
          <w:p w14:paraId="40180031"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否</w:t>
            </w:r>
          </w:p>
        </w:tc>
      </w:tr>
      <w:tr w:rsidR="00592E4A" w:rsidRPr="004875B5" w14:paraId="17089D39" w14:textId="77777777" w:rsidTr="00152CCC">
        <w:trPr>
          <w:trHeight w:val="369"/>
          <w:jc w:val="center"/>
        </w:trPr>
        <w:tc>
          <w:tcPr>
            <w:tcW w:w="645" w:type="dxa"/>
            <w:vAlign w:val="center"/>
          </w:tcPr>
          <w:p w14:paraId="7B23578D"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5</w:t>
            </w:r>
          </w:p>
        </w:tc>
        <w:tc>
          <w:tcPr>
            <w:tcW w:w="2721" w:type="dxa"/>
            <w:vAlign w:val="center"/>
          </w:tcPr>
          <w:p w14:paraId="15E2A533"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是否自然保护区</w:t>
            </w:r>
          </w:p>
        </w:tc>
        <w:tc>
          <w:tcPr>
            <w:tcW w:w="5156" w:type="dxa"/>
            <w:vAlign w:val="center"/>
          </w:tcPr>
          <w:p w14:paraId="32E85B70"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否</w:t>
            </w:r>
          </w:p>
        </w:tc>
      </w:tr>
      <w:tr w:rsidR="00592E4A" w:rsidRPr="004875B5" w14:paraId="05F691EB" w14:textId="77777777" w:rsidTr="00152CCC">
        <w:trPr>
          <w:trHeight w:val="369"/>
          <w:jc w:val="center"/>
        </w:trPr>
        <w:tc>
          <w:tcPr>
            <w:tcW w:w="645" w:type="dxa"/>
            <w:vAlign w:val="center"/>
          </w:tcPr>
          <w:p w14:paraId="40845CC3"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6</w:t>
            </w:r>
          </w:p>
        </w:tc>
        <w:tc>
          <w:tcPr>
            <w:tcW w:w="2721" w:type="dxa"/>
            <w:vAlign w:val="center"/>
          </w:tcPr>
          <w:p w14:paraId="30E78280"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是否风景名胜区</w:t>
            </w:r>
          </w:p>
        </w:tc>
        <w:tc>
          <w:tcPr>
            <w:tcW w:w="5156" w:type="dxa"/>
            <w:vAlign w:val="center"/>
          </w:tcPr>
          <w:p w14:paraId="3C86444A"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否</w:t>
            </w:r>
          </w:p>
        </w:tc>
      </w:tr>
      <w:tr w:rsidR="00592E4A" w:rsidRPr="004875B5" w14:paraId="06E40F1F" w14:textId="77777777" w:rsidTr="00152CCC">
        <w:trPr>
          <w:trHeight w:val="369"/>
          <w:jc w:val="center"/>
        </w:trPr>
        <w:tc>
          <w:tcPr>
            <w:tcW w:w="645" w:type="dxa"/>
            <w:vAlign w:val="center"/>
          </w:tcPr>
          <w:p w14:paraId="5F489F57"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7</w:t>
            </w:r>
          </w:p>
        </w:tc>
        <w:tc>
          <w:tcPr>
            <w:tcW w:w="2721" w:type="dxa"/>
            <w:vAlign w:val="center"/>
          </w:tcPr>
          <w:p w14:paraId="0015A493"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是否森林公园</w:t>
            </w:r>
          </w:p>
        </w:tc>
        <w:tc>
          <w:tcPr>
            <w:tcW w:w="5156" w:type="dxa"/>
            <w:vAlign w:val="center"/>
          </w:tcPr>
          <w:p w14:paraId="59575851"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否</w:t>
            </w:r>
          </w:p>
        </w:tc>
      </w:tr>
      <w:tr w:rsidR="00592E4A" w:rsidRPr="004875B5" w14:paraId="69A12A7E" w14:textId="77777777" w:rsidTr="00152CCC">
        <w:trPr>
          <w:trHeight w:val="369"/>
          <w:jc w:val="center"/>
        </w:trPr>
        <w:tc>
          <w:tcPr>
            <w:tcW w:w="645" w:type="dxa"/>
            <w:vAlign w:val="center"/>
          </w:tcPr>
          <w:p w14:paraId="7624C464"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8</w:t>
            </w:r>
          </w:p>
        </w:tc>
        <w:tc>
          <w:tcPr>
            <w:tcW w:w="2721" w:type="dxa"/>
            <w:vAlign w:val="center"/>
          </w:tcPr>
          <w:p w14:paraId="7B8F3001"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是否基本农田保护区</w:t>
            </w:r>
          </w:p>
        </w:tc>
        <w:tc>
          <w:tcPr>
            <w:tcW w:w="5156" w:type="dxa"/>
            <w:vAlign w:val="center"/>
          </w:tcPr>
          <w:p w14:paraId="3F3183FC"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否</w:t>
            </w:r>
          </w:p>
        </w:tc>
      </w:tr>
      <w:tr w:rsidR="00592E4A" w:rsidRPr="004875B5" w14:paraId="53F4DBD0" w14:textId="77777777" w:rsidTr="00152CCC">
        <w:trPr>
          <w:trHeight w:val="369"/>
          <w:jc w:val="center"/>
        </w:trPr>
        <w:tc>
          <w:tcPr>
            <w:tcW w:w="645" w:type="dxa"/>
            <w:vAlign w:val="center"/>
          </w:tcPr>
          <w:p w14:paraId="66E81CB5"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9</w:t>
            </w:r>
          </w:p>
        </w:tc>
        <w:tc>
          <w:tcPr>
            <w:tcW w:w="2721" w:type="dxa"/>
            <w:vAlign w:val="center"/>
          </w:tcPr>
          <w:p w14:paraId="71A22C09"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是否风景名胜保护区、特殊保护区（政府颁布）</w:t>
            </w:r>
          </w:p>
        </w:tc>
        <w:tc>
          <w:tcPr>
            <w:tcW w:w="5156" w:type="dxa"/>
            <w:vAlign w:val="center"/>
          </w:tcPr>
          <w:p w14:paraId="75803EC4"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否</w:t>
            </w:r>
          </w:p>
        </w:tc>
      </w:tr>
      <w:tr w:rsidR="00592E4A" w:rsidRPr="004875B5" w14:paraId="0776D152" w14:textId="77777777" w:rsidTr="00152CCC">
        <w:trPr>
          <w:trHeight w:val="369"/>
          <w:jc w:val="center"/>
        </w:trPr>
        <w:tc>
          <w:tcPr>
            <w:tcW w:w="645" w:type="dxa"/>
            <w:vAlign w:val="center"/>
          </w:tcPr>
          <w:p w14:paraId="73A1A914"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10</w:t>
            </w:r>
          </w:p>
        </w:tc>
        <w:tc>
          <w:tcPr>
            <w:tcW w:w="2721" w:type="dxa"/>
            <w:tcMar>
              <w:left w:w="0" w:type="dxa"/>
              <w:right w:w="0" w:type="dxa"/>
            </w:tcMar>
            <w:vAlign w:val="center"/>
          </w:tcPr>
          <w:p w14:paraId="1BE06166"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是否水土流失重点防治区</w:t>
            </w:r>
          </w:p>
        </w:tc>
        <w:tc>
          <w:tcPr>
            <w:tcW w:w="5156" w:type="dxa"/>
            <w:vAlign w:val="center"/>
          </w:tcPr>
          <w:p w14:paraId="0A0546B9"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否</w:t>
            </w:r>
          </w:p>
        </w:tc>
      </w:tr>
      <w:tr w:rsidR="00592E4A" w:rsidRPr="004875B5" w14:paraId="63301771" w14:textId="77777777" w:rsidTr="00152CCC">
        <w:trPr>
          <w:trHeight w:val="369"/>
          <w:jc w:val="center"/>
        </w:trPr>
        <w:tc>
          <w:tcPr>
            <w:tcW w:w="645" w:type="dxa"/>
            <w:vAlign w:val="center"/>
          </w:tcPr>
          <w:p w14:paraId="7448ED69"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11</w:t>
            </w:r>
          </w:p>
        </w:tc>
        <w:tc>
          <w:tcPr>
            <w:tcW w:w="2721" w:type="dxa"/>
            <w:vAlign w:val="center"/>
          </w:tcPr>
          <w:p w14:paraId="2CC8BEF2"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是否生态敏感与脆弱区</w:t>
            </w:r>
          </w:p>
        </w:tc>
        <w:tc>
          <w:tcPr>
            <w:tcW w:w="5156" w:type="dxa"/>
            <w:vAlign w:val="center"/>
          </w:tcPr>
          <w:p w14:paraId="2C520FAD"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否</w:t>
            </w:r>
          </w:p>
        </w:tc>
      </w:tr>
      <w:tr w:rsidR="00592E4A" w:rsidRPr="004875B5" w14:paraId="3AC8BFD4" w14:textId="77777777" w:rsidTr="00152CCC">
        <w:trPr>
          <w:trHeight w:val="369"/>
          <w:jc w:val="center"/>
        </w:trPr>
        <w:tc>
          <w:tcPr>
            <w:tcW w:w="645" w:type="dxa"/>
            <w:vAlign w:val="center"/>
          </w:tcPr>
          <w:p w14:paraId="470041B6"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12</w:t>
            </w:r>
          </w:p>
        </w:tc>
        <w:tc>
          <w:tcPr>
            <w:tcW w:w="2721" w:type="dxa"/>
            <w:vAlign w:val="center"/>
          </w:tcPr>
          <w:p w14:paraId="6FE5C007"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是否人口密集区</w:t>
            </w:r>
          </w:p>
        </w:tc>
        <w:tc>
          <w:tcPr>
            <w:tcW w:w="5156" w:type="dxa"/>
            <w:vAlign w:val="center"/>
          </w:tcPr>
          <w:p w14:paraId="5C04AF5F"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否</w:t>
            </w:r>
          </w:p>
        </w:tc>
      </w:tr>
      <w:tr w:rsidR="00592E4A" w:rsidRPr="004875B5" w14:paraId="670629DF" w14:textId="77777777" w:rsidTr="00152CCC">
        <w:trPr>
          <w:trHeight w:val="369"/>
          <w:jc w:val="center"/>
        </w:trPr>
        <w:tc>
          <w:tcPr>
            <w:tcW w:w="645" w:type="dxa"/>
            <w:vAlign w:val="center"/>
          </w:tcPr>
          <w:p w14:paraId="42740C92"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13</w:t>
            </w:r>
          </w:p>
        </w:tc>
        <w:tc>
          <w:tcPr>
            <w:tcW w:w="2721" w:type="dxa"/>
            <w:vAlign w:val="center"/>
          </w:tcPr>
          <w:p w14:paraId="79130DBC"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是否重点文物保护单位</w:t>
            </w:r>
          </w:p>
        </w:tc>
        <w:tc>
          <w:tcPr>
            <w:tcW w:w="5156" w:type="dxa"/>
            <w:vAlign w:val="center"/>
          </w:tcPr>
          <w:p w14:paraId="6B02D730"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否</w:t>
            </w:r>
          </w:p>
        </w:tc>
      </w:tr>
      <w:tr w:rsidR="00592E4A" w:rsidRPr="004875B5" w14:paraId="0B9A9152" w14:textId="77777777" w:rsidTr="00152CCC">
        <w:trPr>
          <w:trHeight w:val="369"/>
          <w:jc w:val="center"/>
        </w:trPr>
        <w:tc>
          <w:tcPr>
            <w:tcW w:w="645" w:type="dxa"/>
            <w:vAlign w:val="center"/>
          </w:tcPr>
          <w:p w14:paraId="72813D54"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14</w:t>
            </w:r>
          </w:p>
        </w:tc>
        <w:tc>
          <w:tcPr>
            <w:tcW w:w="2721" w:type="dxa"/>
            <w:vAlign w:val="center"/>
          </w:tcPr>
          <w:p w14:paraId="631AC03E"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是否污水厂集污范围</w:t>
            </w:r>
          </w:p>
        </w:tc>
        <w:tc>
          <w:tcPr>
            <w:tcW w:w="5156" w:type="dxa"/>
            <w:vAlign w:val="center"/>
          </w:tcPr>
          <w:p w14:paraId="144DE6C3" w14:textId="2C19EA1A" w:rsidR="006A596D" w:rsidRPr="004875B5" w:rsidRDefault="00152CCC">
            <w:pPr>
              <w:widowControl/>
              <w:adjustRightInd/>
              <w:snapToGrid w:val="0"/>
              <w:spacing w:before="0" w:line="240" w:lineRule="auto"/>
              <w:ind w:firstLine="0"/>
              <w:jc w:val="center"/>
              <w:textAlignment w:val="auto"/>
              <w:rPr>
                <w:kern w:val="0"/>
                <w:sz w:val="18"/>
                <w:szCs w:val="18"/>
              </w:rPr>
            </w:pPr>
            <w:r w:rsidRPr="004875B5">
              <w:rPr>
                <w:kern w:val="0"/>
                <w:sz w:val="18"/>
                <w:szCs w:val="18"/>
              </w:rPr>
              <w:t>是</w:t>
            </w:r>
          </w:p>
        </w:tc>
      </w:tr>
      <w:tr w:rsidR="00592E4A" w:rsidRPr="004875B5" w14:paraId="3E2B081C" w14:textId="77777777" w:rsidTr="00152CCC">
        <w:trPr>
          <w:trHeight w:val="369"/>
          <w:jc w:val="center"/>
        </w:trPr>
        <w:tc>
          <w:tcPr>
            <w:tcW w:w="645" w:type="dxa"/>
            <w:vAlign w:val="center"/>
          </w:tcPr>
          <w:p w14:paraId="43C5BF65"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15</w:t>
            </w:r>
          </w:p>
        </w:tc>
        <w:tc>
          <w:tcPr>
            <w:tcW w:w="2721" w:type="dxa"/>
            <w:vAlign w:val="center"/>
          </w:tcPr>
          <w:p w14:paraId="144C5FE8"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是否两控区</w:t>
            </w:r>
          </w:p>
        </w:tc>
        <w:tc>
          <w:tcPr>
            <w:tcW w:w="5156" w:type="dxa"/>
            <w:vAlign w:val="center"/>
          </w:tcPr>
          <w:p w14:paraId="5108156E"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否</w:t>
            </w:r>
          </w:p>
        </w:tc>
      </w:tr>
    </w:tbl>
    <w:p w14:paraId="13E2EA46" w14:textId="77777777" w:rsidR="006A596D" w:rsidRPr="004875B5" w:rsidRDefault="00434D4C">
      <w:pPr>
        <w:pStyle w:val="3"/>
        <w:snapToGrid w:val="0"/>
        <w:spacing w:beforeLines="0" w:before="0"/>
        <w:ind w:left="723" w:hanging="723"/>
      </w:pPr>
      <w:r w:rsidRPr="004875B5">
        <w:t>环境质量标准</w:t>
      </w:r>
    </w:p>
    <w:p w14:paraId="03423994" w14:textId="77777777" w:rsidR="006A596D" w:rsidRPr="004875B5" w:rsidRDefault="00434D4C">
      <w:pPr>
        <w:pStyle w:val="a1"/>
        <w:adjustRightInd w:val="0"/>
        <w:snapToGrid w:val="0"/>
        <w:spacing w:line="360" w:lineRule="auto"/>
        <w:ind w:firstLineChars="200" w:firstLine="480"/>
      </w:pPr>
      <w:r w:rsidRPr="004875B5">
        <w:t>（</w:t>
      </w:r>
      <w:r w:rsidRPr="004875B5">
        <w:t>1</w:t>
      </w:r>
      <w:r w:rsidRPr="004875B5">
        <w:t>）环境空气质量标准</w:t>
      </w:r>
    </w:p>
    <w:p w14:paraId="1EA79472" w14:textId="77777777" w:rsidR="006A596D" w:rsidRPr="004875B5" w:rsidRDefault="00434D4C">
      <w:pPr>
        <w:pStyle w:val="a1"/>
        <w:adjustRightInd w:val="0"/>
        <w:snapToGrid w:val="0"/>
        <w:spacing w:line="360" w:lineRule="auto"/>
        <w:ind w:firstLineChars="200" w:firstLine="480"/>
        <w:rPr>
          <w:szCs w:val="24"/>
        </w:rPr>
      </w:pPr>
      <w:r w:rsidRPr="004875B5">
        <w:rPr>
          <w:szCs w:val="24"/>
        </w:rPr>
        <w:t>本项目所在区域环境空气质量执行《环境空气质量标准》（</w:t>
      </w:r>
      <w:r w:rsidRPr="004875B5">
        <w:rPr>
          <w:szCs w:val="24"/>
        </w:rPr>
        <w:t>GB3095-2012</w:t>
      </w:r>
      <w:r w:rsidRPr="004875B5">
        <w:rPr>
          <w:szCs w:val="24"/>
        </w:rPr>
        <w:t>）中的二级标准，</w:t>
      </w:r>
      <w:r w:rsidRPr="004875B5">
        <w:rPr>
          <w:szCs w:val="24"/>
        </w:rPr>
        <w:t>NH</w:t>
      </w:r>
      <w:r w:rsidRPr="004875B5">
        <w:rPr>
          <w:szCs w:val="24"/>
          <w:vertAlign w:val="subscript"/>
        </w:rPr>
        <w:t>3</w:t>
      </w:r>
      <w:r w:rsidRPr="004875B5">
        <w:rPr>
          <w:szCs w:val="24"/>
        </w:rPr>
        <w:t>、</w:t>
      </w:r>
      <w:r w:rsidRPr="004875B5">
        <w:rPr>
          <w:szCs w:val="24"/>
        </w:rPr>
        <w:t>H</w:t>
      </w:r>
      <w:r w:rsidRPr="004875B5">
        <w:rPr>
          <w:szCs w:val="24"/>
          <w:vertAlign w:val="subscript"/>
        </w:rPr>
        <w:t>2</w:t>
      </w:r>
      <w:r w:rsidRPr="004875B5">
        <w:rPr>
          <w:szCs w:val="24"/>
        </w:rPr>
        <w:t>S</w:t>
      </w:r>
      <w:r w:rsidRPr="004875B5">
        <w:rPr>
          <w:szCs w:val="24"/>
        </w:rPr>
        <w:t>参照执行</w:t>
      </w:r>
      <w:r w:rsidRPr="004875B5">
        <w:rPr>
          <w:szCs w:val="24"/>
        </w:rPr>
        <w:t>HJ2.2-2018</w:t>
      </w:r>
      <w:r w:rsidRPr="004875B5">
        <w:rPr>
          <w:szCs w:val="24"/>
        </w:rPr>
        <w:t>附录</w:t>
      </w:r>
      <w:r w:rsidRPr="004875B5">
        <w:rPr>
          <w:szCs w:val="24"/>
        </w:rPr>
        <w:t>D</w:t>
      </w:r>
      <w:r w:rsidRPr="004875B5">
        <w:rPr>
          <w:szCs w:val="24"/>
        </w:rPr>
        <w:t>参考浓度限值，各因子质量标准详见表</w:t>
      </w:r>
      <w:r w:rsidRPr="004875B5">
        <w:rPr>
          <w:szCs w:val="24"/>
        </w:rPr>
        <w:t>2.5-2</w:t>
      </w:r>
      <w:r w:rsidRPr="004875B5">
        <w:rPr>
          <w:szCs w:val="24"/>
        </w:rPr>
        <w:t>。</w:t>
      </w:r>
    </w:p>
    <w:p w14:paraId="1DF69D4E" w14:textId="16CD33C8" w:rsidR="006A596D" w:rsidRPr="004875B5" w:rsidRDefault="00434D4C">
      <w:pPr>
        <w:pStyle w:val="a1"/>
        <w:snapToGrid w:val="0"/>
        <w:ind w:firstLine="0"/>
        <w:jc w:val="center"/>
        <w:rPr>
          <w:b/>
          <w:bCs/>
          <w:sz w:val="21"/>
          <w:szCs w:val="21"/>
        </w:rPr>
      </w:pPr>
      <w:r w:rsidRPr="004875B5">
        <w:rPr>
          <w:b/>
          <w:bCs/>
          <w:sz w:val="21"/>
          <w:szCs w:val="21"/>
        </w:rPr>
        <w:t>表</w:t>
      </w:r>
      <w:r w:rsidRPr="004875B5">
        <w:rPr>
          <w:b/>
          <w:bCs/>
          <w:sz w:val="21"/>
          <w:szCs w:val="21"/>
        </w:rPr>
        <w:t>2.5-2</w:t>
      </w:r>
      <w:r w:rsidR="00951456" w:rsidRPr="004875B5">
        <w:rPr>
          <w:b/>
          <w:bCs/>
          <w:sz w:val="21"/>
          <w:szCs w:val="21"/>
        </w:rPr>
        <w:t xml:space="preserve"> </w:t>
      </w:r>
      <w:r w:rsidRPr="004875B5">
        <w:rPr>
          <w:b/>
          <w:bCs/>
          <w:sz w:val="21"/>
          <w:szCs w:val="21"/>
        </w:rPr>
        <w:t>环境空气质量标准</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533"/>
        <w:gridCol w:w="1444"/>
        <w:gridCol w:w="1255"/>
        <w:gridCol w:w="1243"/>
        <w:gridCol w:w="1436"/>
        <w:gridCol w:w="1285"/>
        <w:gridCol w:w="1332"/>
      </w:tblGrid>
      <w:tr w:rsidR="0027328F" w:rsidRPr="004875B5" w14:paraId="3AA49CC6" w14:textId="77777777" w:rsidTr="00EB0A27">
        <w:trPr>
          <w:cantSplit/>
          <w:trHeight w:val="340"/>
          <w:tblHeader/>
          <w:jc w:val="center"/>
        </w:trPr>
        <w:tc>
          <w:tcPr>
            <w:tcW w:w="533" w:type="dxa"/>
            <w:vMerge w:val="restart"/>
            <w:vAlign w:val="center"/>
          </w:tcPr>
          <w:p w14:paraId="5B656B2F" w14:textId="77777777" w:rsidR="0027328F" w:rsidRPr="004875B5" w:rsidRDefault="0027328F" w:rsidP="0027328F">
            <w:pPr>
              <w:pStyle w:val="afffffffffffffffffffff0"/>
              <w:adjustRightInd w:val="0"/>
              <w:snapToGrid w:val="0"/>
              <w:rPr>
                <w:szCs w:val="18"/>
              </w:rPr>
            </w:pPr>
            <w:r w:rsidRPr="004875B5">
              <w:rPr>
                <w:szCs w:val="18"/>
              </w:rPr>
              <w:t>序号</w:t>
            </w:r>
          </w:p>
        </w:tc>
        <w:tc>
          <w:tcPr>
            <w:tcW w:w="1444" w:type="dxa"/>
            <w:vMerge w:val="restart"/>
            <w:vAlign w:val="center"/>
          </w:tcPr>
          <w:p w14:paraId="5CCDCEDA" w14:textId="77777777" w:rsidR="0027328F" w:rsidRPr="004875B5" w:rsidRDefault="0027328F" w:rsidP="0027328F">
            <w:pPr>
              <w:pStyle w:val="afffffffffffffffffffff0"/>
              <w:adjustRightInd w:val="0"/>
              <w:snapToGrid w:val="0"/>
              <w:rPr>
                <w:szCs w:val="18"/>
              </w:rPr>
            </w:pPr>
            <w:r w:rsidRPr="004875B5">
              <w:rPr>
                <w:szCs w:val="18"/>
              </w:rPr>
              <w:t>污染物名称</w:t>
            </w:r>
          </w:p>
        </w:tc>
        <w:tc>
          <w:tcPr>
            <w:tcW w:w="5219" w:type="dxa"/>
            <w:gridSpan w:val="4"/>
            <w:vAlign w:val="center"/>
          </w:tcPr>
          <w:p w14:paraId="5E8566CC" w14:textId="77777777" w:rsidR="0027328F" w:rsidRPr="004875B5" w:rsidRDefault="0027328F" w:rsidP="0027328F">
            <w:pPr>
              <w:pStyle w:val="afffffffffffffffffffff0"/>
              <w:adjustRightInd w:val="0"/>
              <w:snapToGrid w:val="0"/>
              <w:rPr>
                <w:szCs w:val="18"/>
              </w:rPr>
            </w:pPr>
            <w:r w:rsidRPr="004875B5">
              <w:rPr>
                <w:szCs w:val="18"/>
              </w:rPr>
              <w:t>标准限值</w:t>
            </w:r>
          </w:p>
        </w:tc>
        <w:tc>
          <w:tcPr>
            <w:tcW w:w="1332" w:type="dxa"/>
            <w:vMerge w:val="restart"/>
            <w:vAlign w:val="center"/>
          </w:tcPr>
          <w:p w14:paraId="3EC585A3" w14:textId="77777777" w:rsidR="0027328F" w:rsidRPr="004875B5" w:rsidRDefault="0027328F" w:rsidP="0027328F">
            <w:pPr>
              <w:pStyle w:val="afffffffffffffffffffff0"/>
              <w:adjustRightInd w:val="0"/>
              <w:snapToGrid w:val="0"/>
              <w:rPr>
                <w:szCs w:val="18"/>
              </w:rPr>
            </w:pPr>
            <w:r w:rsidRPr="004875B5">
              <w:rPr>
                <w:szCs w:val="18"/>
              </w:rPr>
              <w:t>标准来源</w:t>
            </w:r>
          </w:p>
        </w:tc>
      </w:tr>
      <w:tr w:rsidR="0027328F" w:rsidRPr="004875B5" w14:paraId="3D94C27E" w14:textId="77777777" w:rsidTr="00EB0A27">
        <w:trPr>
          <w:cantSplit/>
          <w:trHeight w:val="340"/>
          <w:tblHeader/>
          <w:jc w:val="center"/>
        </w:trPr>
        <w:tc>
          <w:tcPr>
            <w:tcW w:w="533" w:type="dxa"/>
            <w:vMerge/>
            <w:tcBorders>
              <w:bottom w:val="single" w:sz="12" w:space="0" w:color="auto"/>
            </w:tcBorders>
            <w:vAlign w:val="center"/>
          </w:tcPr>
          <w:p w14:paraId="581F3A9C" w14:textId="77777777" w:rsidR="0027328F" w:rsidRPr="004875B5" w:rsidRDefault="0027328F" w:rsidP="0027328F">
            <w:pPr>
              <w:pStyle w:val="afffffffffffffffffffff0"/>
              <w:adjustRightInd w:val="0"/>
              <w:snapToGrid w:val="0"/>
              <w:rPr>
                <w:szCs w:val="18"/>
              </w:rPr>
            </w:pPr>
          </w:p>
        </w:tc>
        <w:tc>
          <w:tcPr>
            <w:tcW w:w="1444" w:type="dxa"/>
            <w:vMerge/>
            <w:tcBorders>
              <w:bottom w:val="single" w:sz="12" w:space="0" w:color="auto"/>
            </w:tcBorders>
            <w:vAlign w:val="center"/>
          </w:tcPr>
          <w:p w14:paraId="411854FA" w14:textId="77777777" w:rsidR="0027328F" w:rsidRPr="004875B5" w:rsidRDefault="0027328F" w:rsidP="0027328F">
            <w:pPr>
              <w:pStyle w:val="afffffffffffffffffffff0"/>
              <w:adjustRightInd w:val="0"/>
              <w:snapToGrid w:val="0"/>
              <w:rPr>
                <w:szCs w:val="18"/>
              </w:rPr>
            </w:pPr>
          </w:p>
        </w:tc>
        <w:tc>
          <w:tcPr>
            <w:tcW w:w="1255" w:type="dxa"/>
            <w:tcBorders>
              <w:bottom w:val="single" w:sz="12" w:space="0" w:color="auto"/>
            </w:tcBorders>
            <w:vAlign w:val="center"/>
          </w:tcPr>
          <w:p w14:paraId="5D80E0A5" w14:textId="77777777" w:rsidR="0027328F" w:rsidRPr="004875B5" w:rsidRDefault="0027328F" w:rsidP="0027328F">
            <w:pPr>
              <w:pStyle w:val="afffffffffffffffffffff0"/>
              <w:adjustRightInd w:val="0"/>
              <w:snapToGrid w:val="0"/>
              <w:rPr>
                <w:szCs w:val="18"/>
              </w:rPr>
            </w:pPr>
            <w:r w:rsidRPr="004875B5">
              <w:rPr>
                <w:szCs w:val="18"/>
              </w:rPr>
              <w:t>年平均</w:t>
            </w:r>
          </w:p>
        </w:tc>
        <w:tc>
          <w:tcPr>
            <w:tcW w:w="1243" w:type="dxa"/>
            <w:tcBorders>
              <w:bottom w:val="single" w:sz="12" w:space="0" w:color="auto"/>
            </w:tcBorders>
            <w:vAlign w:val="center"/>
          </w:tcPr>
          <w:p w14:paraId="34371460" w14:textId="77777777" w:rsidR="0027328F" w:rsidRPr="004875B5" w:rsidRDefault="0027328F" w:rsidP="0027328F">
            <w:pPr>
              <w:pStyle w:val="afffffffffffffffffffff0"/>
              <w:adjustRightInd w:val="0"/>
              <w:snapToGrid w:val="0"/>
              <w:rPr>
                <w:szCs w:val="18"/>
              </w:rPr>
            </w:pPr>
            <w:r w:rsidRPr="004875B5">
              <w:rPr>
                <w:szCs w:val="18"/>
              </w:rPr>
              <w:t>24</w:t>
            </w:r>
            <w:r w:rsidRPr="004875B5">
              <w:rPr>
                <w:szCs w:val="18"/>
              </w:rPr>
              <w:t>小时平均</w:t>
            </w:r>
          </w:p>
        </w:tc>
        <w:tc>
          <w:tcPr>
            <w:tcW w:w="1436" w:type="dxa"/>
            <w:tcBorders>
              <w:bottom w:val="single" w:sz="12" w:space="0" w:color="auto"/>
            </w:tcBorders>
            <w:vAlign w:val="center"/>
          </w:tcPr>
          <w:p w14:paraId="40157912" w14:textId="77777777" w:rsidR="0027328F" w:rsidRPr="004875B5" w:rsidRDefault="0027328F" w:rsidP="0027328F">
            <w:pPr>
              <w:pStyle w:val="afffffffffffffffffffff0"/>
              <w:adjustRightInd w:val="0"/>
              <w:snapToGrid w:val="0"/>
              <w:rPr>
                <w:szCs w:val="18"/>
              </w:rPr>
            </w:pPr>
            <w:r w:rsidRPr="004875B5">
              <w:rPr>
                <w:szCs w:val="18"/>
              </w:rPr>
              <w:t>日最大</w:t>
            </w:r>
            <w:r w:rsidRPr="004875B5">
              <w:rPr>
                <w:szCs w:val="18"/>
              </w:rPr>
              <w:t>8</w:t>
            </w:r>
            <w:r w:rsidRPr="004875B5">
              <w:rPr>
                <w:szCs w:val="18"/>
              </w:rPr>
              <w:t>小时平均</w:t>
            </w:r>
          </w:p>
        </w:tc>
        <w:tc>
          <w:tcPr>
            <w:tcW w:w="1285" w:type="dxa"/>
            <w:tcBorders>
              <w:bottom w:val="single" w:sz="12" w:space="0" w:color="auto"/>
            </w:tcBorders>
            <w:vAlign w:val="center"/>
          </w:tcPr>
          <w:p w14:paraId="12D28B59" w14:textId="77777777" w:rsidR="0027328F" w:rsidRPr="004875B5" w:rsidRDefault="0027328F" w:rsidP="0027328F">
            <w:pPr>
              <w:pStyle w:val="afffffffffffffffffffff0"/>
              <w:adjustRightInd w:val="0"/>
              <w:snapToGrid w:val="0"/>
              <w:rPr>
                <w:szCs w:val="18"/>
              </w:rPr>
            </w:pPr>
            <w:r w:rsidRPr="004875B5">
              <w:rPr>
                <w:szCs w:val="18"/>
              </w:rPr>
              <w:t>1</w:t>
            </w:r>
            <w:r w:rsidRPr="004875B5">
              <w:rPr>
                <w:szCs w:val="18"/>
              </w:rPr>
              <w:t>小时平均</w:t>
            </w:r>
          </w:p>
        </w:tc>
        <w:tc>
          <w:tcPr>
            <w:tcW w:w="1332" w:type="dxa"/>
            <w:vMerge/>
            <w:tcBorders>
              <w:bottom w:val="single" w:sz="12" w:space="0" w:color="auto"/>
            </w:tcBorders>
            <w:vAlign w:val="center"/>
          </w:tcPr>
          <w:p w14:paraId="323886B6" w14:textId="77777777" w:rsidR="0027328F" w:rsidRPr="004875B5" w:rsidRDefault="0027328F" w:rsidP="0027328F">
            <w:pPr>
              <w:pStyle w:val="afffffffffffffffffffff0"/>
              <w:adjustRightInd w:val="0"/>
              <w:snapToGrid w:val="0"/>
              <w:rPr>
                <w:szCs w:val="18"/>
              </w:rPr>
            </w:pPr>
          </w:p>
        </w:tc>
      </w:tr>
      <w:tr w:rsidR="0027328F" w:rsidRPr="004875B5" w14:paraId="6DC7E89F" w14:textId="77777777" w:rsidTr="00EB0A27">
        <w:trPr>
          <w:cantSplit/>
          <w:trHeight w:val="340"/>
          <w:tblHeader/>
          <w:jc w:val="center"/>
        </w:trPr>
        <w:tc>
          <w:tcPr>
            <w:tcW w:w="533" w:type="dxa"/>
            <w:tcBorders>
              <w:top w:val="single" w:sz="12" w:space="0" w:color="auto"/>
              <w:bottom w:val="single" w:sz="4" w:space="0" w:color="auto"/>
            </w:tcBorders>
            <w:vAlign w:val="center"/>
          </w:tcPr>
          <w:p w14:paraId="0EF63577" w14:textId="77777777" w:rsidR="0027328F" w:rsidRPr="004875B5" w:rsidRDefault="0027328F" w:rsidP="0027328F">
            <w:pPr>
              <w:pStyle w:val="afffffffffffffffffffff0"/>
              <w:adjustRightInd w:val="0"/>
              <w:snapToGrid w:val="0"/>
              <w:rPr>
                <w:szCs w:val="18"/>
              </w:rPr>
            </w:pPr>
            <w:r w:rsidRPr="004875B5">
              <w:rPr>
                <w:szCs w:val="18"/>
              </w:rPr>
              <w:t>1</w:t>
            </w:r>
          </w:p>
        </w:tc>
        <w:tc>
          <w:tcPr>
            <w:tcW w:w="1444" w:type="dxa"/>
            <w:tcBorders>
              <w:top w:val="single" w:sz="12" w:space="0" w:color="auto"/>
              <w:bottom w:val="single" w:sz="4" w:space="0" w:color="auto"/>
            </w:tcBorders>
            <w:vAlign w:val="center"/>
          </w:tcPr>
          <w:p w14:paraId="166DD9F8" w14:textId="77777777" w:rsidR="0027328F" w:rsidRPr="004875B5" w:rsidRDefault="0027328F" w:rsidP="0027328F">
            <w:pPr>
              <w:pStyle w:val="afffffffffffffffffffff0"/>
              <w:adjustRightInd w:val="0"/>
              <w:snapToGrid w:val="0"/>
              <w:rPr>
                <w:szCs w:val="18"/>
              </w:rPr>
            </w:pPr>
            <w:r w:rsidRPr="004875B5">
              <w:rPr>
                <w:szCs w:val="18"/>
              </w:rPr>
              <w:t>二氧化硫（</w:t>
            </w:r>
            <w:r w:rsidRPr="004875B5">
              <w:rPr>
                <w:szCs w:val="18"/>
              </w:rPr>
              <w:t>SO</w:t>
            </w:r>
            <w:r w:rsidRPr="004875B5">
              <w:rPr>
                <w:szCs w:val="18"/>
                <w:vertAlign w:val="subscript"/>
              </w:rPr>
              <w:t>2</w:t>
            </w:r>
            <w:r w:rsidRPr="004875B5">
              <w:rPr>
                <w:szCs w:val="18"/>
              </w:rPr>
              <w:t>）</w:t>
            </w:r>
          </w:p>
        </w:tc>
        <w:tc>
          <w:tcPr>
            <w:tcW w:w="1255" w:type="dxa"/>
            <w:tcBorders>
              <w:top w:val="single" w:sz="12" w:space="0" w:color="auto"/>
              <w:bottom w:val="single" w:sz="4" w:space="0" w:color="auto"/>
            </w:tcBorders>
            <w:vAlign w:val="center"/>
          </w:tcPr>
          <w:p w14:paraId="0F4FBA5E" w14:textId="77777777" w:rsidR="0027328F" w:rsidRPr="004875B5" w:rsidRDefault="0027328F" w:rsidP="0027328F">
            <w:pPr>
              <w:pStyle w:val="afffffffffffffffffffff0"/>
              <w:adjustRightInd w:val="0"/>
              <w:snapToGrid w:val="0"/>
              <w:rPr>
                <w:szCs w:val="18"/>
              </w:rPr>
            </w:pPr>
            <w:r w:rsidRPr="004875B5">
              <w:rPr>
                <w:szCs w:val="18"/>
              </w:rPr>
              <w:t>60μg/m</w:t>
            </w:r>
            <w:r w:rsidRPr="004875B5">
              <w:rPr>
                <w:szCs w:val="18"/>
                <w:vertAlign w:val="superscript"/>
              </w:rPr>
              <w:t>3</w:t>
            </w:r>
          </w:p>
        </w:tc>
        <w:tc>
          <w:tcPr>
            <w:tcW w:w="1243" w:type="dxa"/>
            <w:tcBorders>
              <w:top w:val="single" w:sz="12" w:space="0" w:color="auto"/>
              <w:bottom w:val="single" w:sz="4" w:space="0" w:color="auto"/>
            </w:tcBorders>
            <w:vAlign w:val="center"/>
          </w:tcPr>
          <w:p w14:paraId="00AD4F44" w14:textId="77777777" w:rsidR="0027328F" w:rsidRPr="004875B5" w:rsidRDefault="0027328F" w:rsidP="0027328F">
            <w:pPr>
              <w:pStyle w:val="afffffffffffffffffffff0"/>
              <w:adjustRightInd w:val="0"/>
              <w:snapToGrid w:val="0"/>
              <w:rPr>
                <w:szCs w:val="18"/>
              </w:rPr>
            </w:pPr>
            <w:r w:rsidRPr="004875B5">
              <w:rPr>
                <w:szCs w:val="18"/>
              </w:rPr>
              <w:t>150μg/m</w:t>
            </w:r>
            <w:r w:rsidRPr="004875B5">
              <w:rPr>
                <w:szCs w:val="18"/>
                <w:vertAlign w:val="superscript"/>
              </w:rPr>
              <w:t>3</w:t>
            </w:r>
          </w:p>
        </w:tc>
        <w:tc>
          <w:tcPr>
            <w:tcW w:w="1436" w:type="dxa"/>
            <w:tcBorders>
              <w:top w:val="single" w:sz="12" w:space="0" w:color="auto"/>
              <w:bottom w:val="single" w:sz="4" w:space="0" w:color="auto"/>
            </w:tcBorders>
            <w:vAlign w:val="center"/>
          </w:tcPr>
          <w:p w14:paraId="13C69023" w14:textId="77777777" w:rsidR="0027328F" w:rsidRPr="004875B5" w:rsidRDefault="0027328F" w:rsidP="0027328F">
            <w:pPr>
              <w:pStyle w:val="afffffffffffffffffffff0"/>
              <w:adjustRightInd w:val="0"/>
              <w:snapToGrid w:val="0"/>
              <w:rPr>
                <w:szCs w:val="18"/>
              </w:rPr>
            </w:pPr>
            <w:r w:rsidRPr="004875B5">
              <w:rPr>
                <w:szCs w:val="18"/>
              </w:rPr>
              <w:t>/</w:t>
            </w:r>
          </w:p>
        </w:tc>
        <w:tc>
          <w:tcPr>
            <w:tcW w:w="1285" w:type="dxa"/>
            <w:tcBorders>
              <w:top w:val="single" w:sz="12" w:space="0" w:color="auto"/>
              <w:bottom w:val="single" w:sz="4" w:space="0" w:color="auto"/>
            </w:tcBorders>
            <w:vAlign w:val="center"/>
          </w:tcPr>
          <w:p w14:paraId="43945D8A" w14:textId="77777777" w:rsidR="0027328F" w:rsidRPr="004875B5" w:rsidRDefault="0027328F" w:rsidP="0027328F">
            <w:pPr>
              <w:pStyle w:val="afffffffffffffffffffff0"/>
              <w:adjustRightInd w:val="0"/>
              <w:snapToGrid w:val="0"/>
              <w:rPr>
                <w:szCs w:val="18"/>
              </w:rPr>
            </w:pPr>
            <w:r w:rsidRPr="004875B5">
              <w:rPr>
                <w:szCs w:val="18"/>
              </w:rPr>
              <w:t>500μg/m</w:t>
            </w:r>
            <w:r w:rsidRPr="004875B5">
              <w:rPr>
                <w:szCs w:val="18"/>
                <w:vertAlign w:val="superscript"/>
              </w:rPr>
              <w:t>3</w:t>
            </w:r>
          </w:p>
        </w:tc>
        <w:tc>
          <w:tcPr>
            <w:tcW w:w="1332" w:type="dxa"/>
            <w:vMerge w:val="restart"/>
            <w:tcBorders>
              <w:top w:val="single" w:sz="12" w:space="0" w:color="auto"/>
            </w:tcBorders>
            <w:vAlign w:val="center"/>
          </w:tcPr>
          <w:p w14:paraId="2DD55FC6" w14:textId="77777777" w:rsidR="0027328F" w:rsidRPr="004875B5" w:rsidRDefault="0027328F" w:rsidP="0027328F">
            <w:pPr>
              <w:pStyle w:val="afffffffffffffffffffff0"/>
              <w:adjustRightInd w:val="0"/>
              <w:snapToGrid w:val="0"/>
              <w:rPr>
                <w:szCs w:val="18"/>
              </w:rPr>
            </w:pPr>
            <w:r w:rsidRPr="004875B5">
              <w:rPr>
                <w:szCs w:val="18"/>
              </w:rPr>
              <w:t>《环境空气质量标准》（</w:t>
            </w:r>
            <w:r w:rsidRPr="004875B5">
              <w:rPr>
                <w:szCs w:val="18"/>
              </w:rPr>
              <w:t>GB3095-2012</w:t>
            </w:r>
            <w:r w:rsidRPr="004875B5">
              <w:rPr>
                <w:szCs w:val="18"/>
              </w:rPr>
              <w:t>）二级标准</w:t>
            </w:r>
          </w:p>
        </w:tc>
      </w:tr>
      <w:tr w:rsidR="0027328F" w:rsidRPr="004875B5" w14:paraId="5295A180" w14:textId="77777777" w:rsidTr="00EB0A27">
        <w:trPr>
          <w:cantSplit/>
          <w:trHeight w:val="340"/>
          <w:tblHeader/>
          <w:jc w:val="center"/>
        </w:trPr>
        <w:tc>
          <w:tcPr>
            <w:tcW w:w="533" w:type="dxa"/>
            <w:tcBorders>
              <w:top w:val="single" w:sz="4" w:space="0" w:color="auto"/>
            </w:tcBorders>
            <w:vAlign w:val="center"/>
          </w:tcPr>
          <w:p w14:paraId="293416B9" w14:textId="77777777" w:rsidR="0027328F" w:rsidRPr="004875B5" w:rsidRDefault="0027328F" w:rsidP="0027328F">
            <w:pPr>
              <w:pStyle w:val="afffffffffffffffffffff0"/>
              <w:adjustRightInd w:val="0"/>
              <w:snapToGrid w:val="0"/>
              <w:rPr>
                <w:szCs w:val="18"/>
              </w:rPr>
            </w:pPr>
            <w:r w:rsidRPr="004875B5">
              <w:rPr>
                <w:szCs w:val="18"/>
              </w:rPr>
              <w:t>2</w:t>
            </w:r>
          </w:p>
        </w:tc>
        <w:tc>
          <w:tcPr>
            <w:tcW w:w="1444" w:type="dxa"/>
            <w:tcBorders>
              <w:top w:val="single" w:sz="4" w:space="0" w:color="auto"/>
            </w:tcBorders>
            <w:vAlign w:val="center"/>
          </w:tcPr>
          <w:p w14:paraId="4E586D88" w14:textId="77777777" w:rsidR="0027328F" w:rsidRPr="004875B5" w:rsidRDefault="0027328F" w:rsidP="0027328F">
            <w:pPr>
              <w:pStyle w:val="afffffffffffffffffffff0"/>
              <w:adjustRightInd w:val="0"/>
              <w:snapToGrid w:val="0"/>
              <w:rPr>
                <w:szCs w:val="18"/>
              </w:rPr>
            </w:pPr>
            <w:r w:rsidRPr="004875B5">
              <w:rPr>
                <w:szCs w:val="18"/>
              </w:rPr>
              <w:t>二氧化氮（</w:t>
            </w:r>
            <w:r w:rsidRPr="004875B5">
              <w:rPr>
                <w:szCs w:val="18"/>
              </w:rPr>
              <w:t>NO</w:t>
            </w:r>
            <w:r w:rsidRPr="004875B5">
              <w:rPr>
                <w:szCs w:val="18"/>
                <w:vertAlign w:val="subscript"/>
              </w:rPr>
              <w:t>2</w:t>
            </w:r>
            <w:r w:rsidRPr="004875B5">
              <w:rPr>
                <w:szCs w:val="18"/>
              </w:rPr>
              <w:t>）</w:t>
            </w:r>
          </w:p>
        </w:tc>
        <w:tc>
          <w:tcPr>
            <w:tcW w:w="1255" w:type="dxa"/>
            <w:tcBorders>
              <w:top w:val="single" w:sz="4" w:space="0" w:color="auto"/>
            </w:tcBorders>
            <w:vAlign w:val="center"/>
          </w:tcPr>
          <w:p w14:paraId="316EC855" w14:textId="77777777" w:rsidR="0027328F" w:rsidRPr="004875B5" w:rsidRDefault="0027328F" w:rsidP="0027328F">
            <w:pPr>
              <w:pStyle w:val="afffffffffffffffffffff0"/>
              <w:adjustRightInd w:val="0"/>
              <w:snapToGrid w:val="0"/>
              <w:rPr>
                <w:szCs w:val="18"/>
              </w:rPr>
            </w:pPr>
            <w:r w:rsidRPr="004875B5">
              <w:rPr>
                <w:szCs w:val="18"/>
              </w:rPr>
              <w:t>40μg/m</w:t>
            </w:r>
            <w:r w:rsidRPr="004875B5">
              <w:rPr>
                <w:szCs w:val="18"/>
                <w:vertAlign w:val="superscript"/>
              </w:rPr>
              <w:t>3</w:t>
            </w:r>
          </w:p>
        </w:tc>
        <w:tc>
          <w:tcPr>
            <w:tcW w:w="1243" w:type="dxa"/>
            <w:tcBorders>
              <w:top w:val="single" w:sz="4" w:space="0" w:color="auto"/>
            </w:tcBorders>
            <w:vAlign w:val="center"/>
          </w:tcPr>
          <w:p w14:paraId="02083B20" w14:textId="77777777" w:rsidR="0027328F" w:rsidRPr="004875B5" w:rsidRDefault="0027328F" w:rsidP="0027328F">
            <w:pPr>
              <w:pStyle w:val="afffffffffffffffffffff0"/>
              <w:adjustRightInd w:val="0"/>
              <w:snapToGrid w:val="0"/>
              <w:rPr>
                <w:szCs w:val="18"/>
              </w:rPr>
            </w:pPr>
            <w:r w:rsidRPr="004875B5">
              <w:rPr>
                <w:szCs w:val="18"/>
              </w:rPr>
              <w:t>80μg/m</w:t>
            </w:r>
            <w:r w:rsidRPr="004875B5">
              <w:rPr>
                <w:szCs w:val="18"/>
                <w:vertAlign w:val="superscript"/>
              </w:rPr>
              <w:t>3</w:t>
            </w:r>
          </w:p>
        </w:tc>
        <w:tc>
          <w:tcPr>
            <w:tcW w:w="1436" w:type="dxa"/>
            <w:tcBorders>
              <w:top w:val="single" w:sz="4" w:space="0" w:color="auto"/>
            </w:tcBorders>
            <w:vAlign w:val="center"/>
          </w:tcPr>
          <w:p w14:paraId="10D0F0BA" w14:textId="77777777" w:rsidR="0027328F" w:rsidRPr="004875B5" w:rsidRDefault="0027328F" w:rsidP="0027328F">
            <w:pPr>
              <w:pStyle w:val="afffffffffffffffffffff0"/>
              <w:adjustRightInd w:val="0"/>
              <w:snapToGrid w:val="0"/>
              <w:rPr>
                <w:szCs w:val="18"/>
              </w:rPr>
            </w:pPr>
            <w:r w:rsidRPr="004875B5">
              <w:rPr>
                <w:szCs w:val="18"/>
              </w:rPr>
              <w:t>/</w:t>
            </w:r>
          </w:p>
        </w:tc>
        <w:tc>
          <w:tcPr>
            <w:tcW w:w="1285" w:type="dxa"/>
            <w:tcBorders>
              <w:top w:val="single" w:sz="4" w:space="0" w:color="auto"/>
            </w:tcBorders>
            <w:vAlign w:val="center"/>
          </w:tcPr>
          <w:p w14:paraId="3AAFC898" w14:textId="77777777" w:rsidR="0027328F" w:rsidRPr="004875B5" w:rsidRDefault="0027328F" w:rsidP="0027328F">
            <w:pPr>
              <w:pStyle w:val="afffffffffffffffffffff0"/>
              <w:adjustRightInd w:val="0"/>
              <w:snapToGrid w:val="0"/>
              <w:rPr>
                <w:szCs w:val="18"/>
              </w:rPr>
            </w:pPr>
            <w:r w:rsidRPr="004875B5">
              <w:rPr>
                <w:szCs w:val="18"/>
              </w:rPr>
              <w:t>200μg/m</w:t>
            </w:r>
            <w:r w:rsidRPr="004875B5">
              <w:rPr>
                <w:szCs w:val="18"/>
                <w:vertAlign w:val="superscript"/>
              </w:rPr>
              <w:t>3</w:t>
            </w:r>
          </w:p>
        </w:tc>
        <w:tc>
          <w:tcPr>
            <w:tcW w:w="1332" w:type="dxa"/>
            <w:vMerge/>
            <w:vAlign w:val="center"/>
          </w:tcPr>
          <w:p w14:paraId="04AF4278" w14:textId="77777777" w:rsidR="0027328F" w:rsidRPr="004875B5" w:rsidRDefault="0027328F" w:rsidP="0027328F">
            <w:pPr>
              <w:pStyle w:val="afffffffffffffffffffff0"/>
              <w:adjustRightInd w:val="0"/>
              <w:snapToGrid w:val="0"/>
              <w:rPr>
                <w:szCs w:val="18"/>
              </w:rPr>
            </w:pPr>
          </w:p>
        </w:tc>
      </w:tr>
      <w:tr w:rsidR="0027328F" w:rsidRPr="004875B5" w14:paraId="7F25DB45" w14:textId="77777777" w:rsidTr="00EB0A27">
        <w:trPr>
          <w:cantSplit/>
          <w:trHeight w:val="340"/>
          <w:tblHeader/>
          <w:jc w:val="center"/>
        </w:trPr>
        <w:tc>
          <w:tcPr>
            <w:tcW w:w="533" w:type="dxa"/>
            <w:vAlign w:val="center"/>
          </w:tcPr>
          <w:p w14:paraId="51619646" w14:textId="77777777" w:rsidR="0027328F" w:rsidRPr="004875B5" w:rsidRDefault="0027328F" w:rsidP="0027328F">
            <w:pPr>
              <w:pStyle w:val="afffffffffffffffffffff0"/>
              <w:adjustRightInd w:val="0"/>
              <w:snapToGrid w:val="0"/>
              <w:rPr>
                <w:szCs w:val="18"/>
              </w:rPr>
            </w:pPr>
            <w:r w:rsidRPr="004875B5">
              <w:rPr>
                <w:szCs w:val="18"/>
              </w:rPr>
              <w:t>3</w:t>
            </w:r>
          </w:p>
        </w:tc>
        <w:tc>
          <w:tcPr>
            <w:tcW w:w="1444" w:type="dxa"/>
            <w:vAlign w:val="center"/>
          </w:tcPr>
          <w:p w14:paraId="27CECF0D" w14:textId="77777777" w:rsidR="0027328F" w:rsidRPr="004875B5" w:rsidRDefault="0027328F" w:rsidP="0027328F">
            <w:pPr>
              <w:pStyle w:val="afffffffffffffffffffff0"/>
              <w:adjustRightInd w:val="0"/>
              <w:snapToGrid w:val="0"/>
              <w:rPr>
                <w:szCs w:val="18"/>
              </w:rPr>
            </w:pPr>
            <w:r w:rsidRPr="004875B5">
              <w:rPr>
                <w:szCs w:val="18"/>
              </w:rPr>
              <w:t>一氧化碳（</w:t>
            </w:r>
            <w:r w:rsidRPr="004875B5">
              <w:rPr>
                <w:szCs w:val="18"/>
              </w:rPr>
              <w:t>CO</w:t>
            </w:r>
            <w:r w:rsidRPr="004875B5">
              <w:rPr>
                <w:szCs w:val="18"/>
              </w:rPr>
              <w:t>）</w:t>
            </w:r>
          </w:p>
        </w:tc>
        <w:tc>
          <w:tcPr>
            <w:tcW w:w="1255" w:type="dxa"/>
            <w:vAlign w:val="center"/>
          </w:tcPr>
          <w:p w14:paraId="43E9F479" w14:textId="77777777" w:rsidR="0027328F" w:rsidRPr="004875B5" w:rsidRDefault="0027328F" w:rsidP="0027328F">
            <w:pPr>
              <w:pStyle w:val="afffffffffffffffffffff0"/>
              <w:adjustRightInd w:val="0"/>
              <w:snapToGrid w:val="0"/>
              <w:rPr>
                <w:szCs w:val="18"/>
              </w:rPr>
            </w:pPr>
            <w:r w:rsidRPr="004875B5">
              <w:rPr>
                <w:szCs w:val="18"/>
              </w:rPr>
              <w:t>/</w:t>
            </w:r>
          </w:p>
        </w:tc>
        <w:tc>
          <w:tcPr>
            <w:tcW w:w="1243" w:type="dxa"/>
            <w:vAlign w:val="center"/>
          </w:tcPr>
          <w:p w14:paraId="01549C21" w14:textId="77777777" w:rsidR="0027328F" w:rsidRPr="004875B5" w:rsidRDefault="0027328F" w:rsidP="0027328F">
            <w:pPr>
              <w:pStyle w:val="afffffffffffffffffffff0"/>
              <w:adjustRightInd w:val="0"/>
              <w:snapToGrid w:val="0"/>
              <w:rPr>
                <w:szCs w:val="18"/>
              </w:rPr>
            </w:pPr>
            <w:r w:rsidRPr="004875B5">
              <w:rPr>
                <w:szCs w:val="18"/>
              </w:rPr>
              <w:t>4mg/m</w:t>
            </w:r>
            <w:r w:rsidRPr="004875B5">
              <w:rPr>
                <w:szCs w:val="18"/>
                <w:vertAlign w:val="superscript"/>
              </w:rPr>
              <w:t>3</w:t>
            </w:r>
          </w:p>
        </w:tc>
        <w:tc>
          <w:tcPr>
            <w:tcW w:w="1436" w:type="dxa"/>
            <w:vAlign w:val="center"/>
          </w:tcPr>
          <w:p w14:paraId="25F64D1F" w14:textId="77777777" w:rsidR="0027328F" w:rsidRPr="004875B5" w:rsidRDefault="0027328F" w:rsidP="0027328F">
            <w:pPr>
              <w:pStyle w:val="afffffffffffffffffffff0"/>
              <w:adjustRightInd w:val="0"/>
              <w:snapToGrid w:val="0"/>
              <w:rPr>
                <w:szCs w:val="18"/>
              </w:rPr>
            </w:pPr>
            <w:r w:rsidRPr="004875B5">
              <w:rPr>
                <w:szCs w:val="18"/>
              </w:rPr>
              <w:t>/</w:t>
            </w:r>
          </w:p>
        </w:tc>
        <w:tc>
          <w:tcPr>
            <w:tcW w:w="1285" w:type="dxa"/>
            <w:vAlign w:val="center"/>
          </w:tcPr>
          <w:p w14:paraId="74F95B67" w14:textId="77777777" w:rsidR="0027328F" w:rsidRPr="004875B5" w:rsidRDefault="0027328F" w:rsidP="0027328F">
            <w:pPr>
              <w:pStyle w:val="afffffffffffffffffffff0"/>
              <w:adjustRightInd w:val="0"/>
              <w:snapToGrid w:val="0"/>
              <w:rPr>
                <w:szCs w:val="18"/>
              </w:rPr>
            </w:pPr>
            <w:r w:rsidRPr="004875B5">
              <w:rPr>
                <w:szCs w:val="18"/>
              </w:rPr>
              <w:t>10mg/m</w:t>
            </w:r>
            <w:r w:rsidRPr="004875B5">
              <w:rPr>
                <w:szCs w:val="18"/>
                <w:vertAlign w:val="superscript"/>
              </w:rPr>
              <w:t>3</w:t>
            </w:r>
          </w:p>
        </w:tc>
        <w:tc>
          <w:tcPr>
            <w:tcW w:w="1332" w:type="dxa"/>
            <w:vMerge/>
            <w:vAlign w:val="center"/>
          </w:tcPr>
          <w:p w14:paraId="1D346C27" w14:textId="77777777" w:rsidR="0027328F" w:rsidRPr="004875B5" w:rsidRDefault="0027328F" w:rsidP="0027328F">
            <w:pPr>
              <w:pStyle w:val="afffffffffffffffffffff0"/>
              <w:adjustRightInd w:val="0"/>
              <w:snapToGrid w:val="0"/>
              <w:rPr>
                <w:szCs w:val="18"/>
              </w:rPr>
            </w:pPr>
          </w:p>
        </w:tc>
      </w:tr>
      <w:tr w:rsidR="0027328F" w:rsidRPr="004875B5" w14:paraId="1AFD216F" w14:textId="77777777" w:rsidTr="00EB0A27">
        <w:trPr>
          <w:cantSplit/>
          <w:trHeight w:val="340"/>
          <w:tblHeader/>
          <w:jc w:val="center"/>
        </w:trPr>
        <w:tc>
          <w:tcPr>
            <w:tcW w:w="533" w:type="dxa"/>
            <w:vAlign w:val="center"/>
          </w:tcPr>
          <w:p w14:paraId="6A59F4BA" w14:textId="77777777" w:rsidR="0027328F" w:rsidRPr="004875B5" w:rsidRDefault="0027328F" w:rsidP="0027328F">
            <w:pPr>
              <w:pStyle w:val="afffffffffffffffffffff0"/>
              <w:adjustRightInd w:val="0"/>
              <w:snapToGrid w:val="0"/>
              <w:rPr>
                <w:szCs w:val="18"/>
              </w:rPr>
            </w:pPr>
            <w:r w:rsidRPr="004875B5">
              <w:rPr>
                <w:szCs w:val="18"/>
              </w:rPr>
              <w:t>4</w:t>
            </w:r>
          </w:p>
        </w:tc>
        <w:tc>
          <w:tcPr>
            <w:tcW w:w="1444" w:type="dxa"/>
            <w:vAlign w:val="center"/>
          </w:tcPr>
          <w:p w14:paraId="180E7DC8" w14:textId="0D31B391" w:rsidR="0027328F" w:rsidRPr="004875B5" w:rsidRDefault="0027328F" w:rsidP="0027328F">
            <w:pPr>
              <w:pStyle w:val="afffffffffffffffffffff0"/>
              <w:adjustRightInd w:val="0"/>
              <w:snapToGrid w:val="0"/>
              <w:rPr>
                <w:szCs w:val="18"/>
              </w:rPr>
            </w:pPr>
            <w:r w:rsidRPr="004875B5">
              <w:rPr>
                <w:szCs w:val="18"/>
              </w:rPr>
              <w:t>臭氧（</w:t>
            </w:r>
            <w:r w:rsidRPr="004875B5">
              <w:rPr>
                <w:kern w:val="0"/>
                <w:szCs w:val="18"/>
              </w:rPr>
              <w:t>O</w:t>
            </w:r>
            <w:r w:rsidRPr="004875B5">
              <w:rPr>
                <w:kern w:val="0"/>
                <w:szCs w:val="18"/>
                <w:vertAlign w:val="subscript"/>
              </w:rPr>
              <w:t>3</w:t>
            </w:r>
            <w:r w:rsidRPr="004875B5">
              <w:rPr>
                <w:szCs w:val="18"/>
              </w:rPr>
              <w:t>）</w:t>
            </w:r>
          </w:p>
        </w:tc>
        <w:tc>
          <w:tcPr>
            <w:tcW w:w="1255" w:type="dxa"/>
            <w:vAlign w:val="center"/>
          </w:tcPr>
          <w:p w14:paraId="7EFC1EF2" w14:textId="77777777" w:rsidR="0027328F" w:rsidRPr="004875B5" w:rsidRDefault="0027328F" w:rsidP="0027328F">
            <w:pPr>
              <w:pStyle w:val="afffffffffffffffffffff0"/>
              <w:adjustRightInd w:val="0"/>
              <w:snapToGrid w:val="0"/>
              <w:rPr>
                <w:szCs w:val="18"/>
              </w:rPr>
            </w:pPr>
            <w:r w:rsidRPr="004875B5">
              <w:rPr>
                <w:szCs w:val="18"/>
              </w:rPr>
              <w:t>/</w:t>
            </w:r>
          </w:p>
        </w:tc>
        <w:tc>
          <w:tcPr>
            <w:tcW w:w="1243" w:type="dxa"/>
            <w:vAlign w:val="center"/>
          </w:tcPr>
          <w:p w14:paraId="293C1A15" w14:textId="77777777" w:rsidR="0027328F" w:rsidRPr="004875B5" w:rsidRDefault="0027328F" w:rsidP="0027328F">
            <w:pPr>
              <w:pStyle w:val="afffffffffffffffffffff0"/>
              <w:adjustRightInd w:val="0"/>
              <w:snapToGrid w:val="0"/>
              <w:rPr>
                <w:szCs w:val="18"/>
              </w:rPr>
            </w:pPr>
            <w:r w:rsidRPr="004875B5">
              <w:rPr>
                <w:szCs w:val="18"/>
              </w:rPr>
              <w:t>/</w:t>
            </w:r>
          </w:p>
        </w:tc>
        <w:tc>
          <w:tcPr>
            <w:tcW w:w="1436" w:type="dxa"/>
            <w:vAlign w:val="center"/>
          </w:tcPr>
          <w:p w14:paraId="01C16E53" w14:textId="77777777" w:rsidR="0027328F" w:rsidRPr="004875B5" w:rsidRDefault="0027328F" w:rsidP="0027328F">
            <w:pPr>
              <w:pStyle w:val="afffffffffffffffffffff0"/>
              <w:adjustRightInd w:val="0"/>
              <w:snapToGrid w:val="0"/>
              <w:rPr>
                <w:szCs w:val="18"/>
              </w:rPr>
            </w:pPr>
            <w:r w:rsidRPr="004875B5">
              <w:rPr>
                <w:szCs w:val="18"/>
              </w:rPr>
              <w:t>160μg/m</w:t>
            </w:r>
            <w:r w:rsidRPr="004875B5">
              <w:rPr>
                <w:szCs w:val="18"/>
                <w:vertAlign w:val="superscript"/>
              </w:rPr>
              <w:t>3</w:t>
            </w:r>
          </w:p>
        </w:tc>
        <w:tc>
          <w:tcPr>
            <w:tcW w:w="1285" w:type="dxa"/>
            <w:vAlign w:val="center"/>
          </w:tcPr>
          <w:p w14:paraId="74B21FB2" w14:textId="77777777" w:rsidR="0027328F" w:rsidRPr="004875B5" w:rsidRDefault="0027328F" w:rsidP="0027328F">
            <w:pPr>
              <w:pStyle w:val="afffffffffffffffffffff0"/>
              <w:adjustRightInd w:val="0"/>
              <w:snapToGrid w:val="0"/>
              <w:rPr>
                <w:szCs w:val="18"/>
              </w:rPr>
            </w:pPr>
            <w:r w:rsidRPr="004875B5">
              <w:rPr>
                <w:szCs w:val="18"/>
              </w:rPr>
              <w:t>200μg/m</w:t>
            </w:r>
            <w:r w:rsidRPr="004875B5">
              <w:rPr>
                <w:szCs w:val="18"/>
                <w:vertAlign w:val="superscript"/>
              </w:rPr>
              <w:t>3</w:t>
            </w:r>
          </w:p>
        </w:tc>
        <w:tc>
          <w:tcPr>
            <w:tcW w:w="1332" w:type="dxa"/>
            <w:vMerge/>
            <w:vAlign w:val="center"/>
          </w:tcPr>
          <w:p w14:paraId="7076DCAF" w14:textId="77777777" w:rsidR="0027328F" w:rsidRPr="004875B5" w:rsidRDefault="0027328F" w:rsidP="0027328F">
            <w:pPr>
              <w:pStyle w:val="afffffffffffffffffffff0"/>
              <w:adjustRightInd w:val="0"/>
              <w:snapToGrid w:val="0"/>
              <w:rPr>
                <w:szCs w:val="18"/>
              </w:rPr>
            </w:pPr>
          </w:p>
        </w:tc>
      </w:tr>
      <w:tr w:rsidR="0027328F" w:rsidRPr="004875B5" w14:paraId="74D63979" w14:textId="77777777" w:rsidTr="00EB0A27">
        <w:trPr>
          <w:cantSplit/>
          <w:trHeight w:val="340"/>
          <w:tblHeader/>
          <w:jc w:val="center"/>
        </w:trPr>
        <w:tc>
          <w:tcPr>
            <w:tcW w:w="533" w:type="dxa"/>
            <w:vAlign w:val="center"/>
          </w:tcPr>
          <w:p w14:paraId="7BF85C8A" w14:textId="77777777" w:rsidR="0027328F" w:rsidRPr="004875B5" w:rsidRDefault="0027328F" w:rsidP="0027328F">
            <w:pPr>
              <w:pStyle w:val="afffffffffffffffffffff0"/>
              <w:adjustRightInd w:val="0"/>
              <w:snapToGrid w:val="0"/>
              <w:rPr>
                <w:szCs w:val="18"/>
              </w:rPr>
            </w:pPr>
            <w:r w:rsidRPr="004875B5">
              <w:rPr>
                <w:szCs w:val="18"/>
              </w:rPr>
              <w:t>5</w:t>
            </w:r>
          </w:p>
        </w:tc>
        <w:tc>
          <w:tcPr>
            <w:tcW w:w="1444" w:type="dxa"/>
            <w:vAlign w:val="center"/>
          </w:tcPr>
          <w:p w14:paraId="02030356" w14:textId="77777777" w:rsidR="0027328F" w:rsidRPr="004875B5" w:rsidRDefault="0027328F" w:rsidP="0027328F">
            <w:pPr>
              <w:pStyle w:val="afffffffffffffffffffff0"/>
              <w:adjustRightInd w:val="0"/>
              <w:snapToGrid w:val="0"/>
              <w:rPr>
                <w:szCs w:val="18"/>
              </w:rPr>
            </w:pPr>
            <w:r w:rsidRPr="004875B5">
              <w:rPr>
                <w:szCs w:val="18"/>
              </w:rPr>
              <w:t>颗粒物（</w:t>
            </w:r>
            <w:r w:rsidRPr="004875B5">
              <w:rPr>
                <w:szCs w:val="18"/>
              </w:rPr>
              <w:t>PM</w:t>
            </w:r>
            <w:r w:rsidRPr="004875B5">
              <w:rPr>
                <w:szCs w:val="18"/>
                <w:vertAlign w:val="subscript"/>
              </w:rPr>
              <w:t>10</w:t>
            </w:r>
            <w:r w:rsidRPr="004875B5">
              <w:rPr>
                <w:szCs w:val="18"/>
              </w:rPr>
              <w:t>）</w:t>
            </w:r>
          </w:p>
        </w:tc>
        <w:tc>
          <w:tcPr>
            <w:tcW w:w="1255" w:type="dxa"/>
            <w:vAlign w:val="center"/>
          </w:tcPr>
          <w:p w14:paraId="48A3AE9E" w14:textId="77777777" w:rsidR="0027328F" w:rsidRPr="004875B5" w:rsidRDefault="0027328F" w:rsidP="0027328F">
            <w:pPr>
              <w:pStyle w:val="afffffffffffffffffffff0"/>
              <w:adjustRightInd w:val="0"/>
              <w:snapToGrid w:val="0"/>
              <w:rPr>
                <w:szCs w:val="18"/>
              </w:rPr>
            </w:pPr>
            <w:r w:rsidRPr="004875B5">
              <w:rPr>
                <w:szCs w:val="18"/>
              </w:rPr>
              <w:t>70μg/m</w:t>
            </w:r>
            <w:r w:rsidRPr="004875B5">
              <w:rPr>
                <w:szCs w:val="18"/>
                <w:vertAlign w:val="superscript"/>
              </w:rPr>
              <w:t>3</w:t>
            </w:r>
          </w:p>
        </w:tc>
        <w:tc>
          <w:tcPr>
            <w:tcW w:w="1243" w:type="dxa"/>
            <w:vAlign w:val="center"/>
          </w:tcPr>
          <w:p w14:paraId="4A6EBBF7" w14:textId="77777777" w:rsidR="0027328F" w:rsidRPr="004875B5" w:rsidRDefault="0027328F" w:rsidP="0027328F">
            <w:pPr>
              <w:pStyle w:val="afffffffffffffffffffff0"/>
              <w:adjustRightInd w:val="0"/>
              <w:snapToGrid w:val="0"/>
              <w:rPr>
                <w:szCs w:val="18"/>
              </w:rPr>
            </w:pPr>
            <w:r w:rsidRPr="004875B5">
              <w:rPr>
                <w:szCs w:val="18"/>
              </w:rPr>
              <w:t>150μg/m</w:t>
            </w:r>
            <w:r w:rsidRPr="004875B5">
              <w:rPr>
                <w:szCs w:val="18"/>
                <w:vertAlign w:val="superscript"/>
              </w:rPr>
              <w:t>3</w:t>
            </w:r>
          </w:p>
        </w:tc>
        <w:tc>
          <w:tcPr>
            <w:tcW w:w="1436" w:type="dxa"/>
            <w:vAlign w:val="center"/>
          </w:tcPr>
          <w:p w14:paraId="152DD809" w14:textId="77777777" w:rsidR="0027328F" w:rsidRPr="004875B5" w:rsidRDefault="0027328F" w:rsidP="0027328F">
            <w:pPr>
              <w:pStyle w:val="afffffffffffffffffffff0"/>
              <w:adjustRightInd w:val="0"/>
              <w:snapToGrid w:val="0"/>
              <w:rPr>
                <w:szCs w:val="18"/>
              </w:rPr>
            </w:pPr>
            <w:r w:rsidRPr="004875B5">
              <w:rPr>
                <w:szCs w:val="18"/>
              </w:rPr>
              <w:t>/</w:t>
            </w:r>
          </w:p>
        </w:tc>
        <w:tc>
          <w:tcPr>
            <w:tcW w:w="1285" w:type="dxa"/>
            <w:vAlign w:val="center"/>
          </w:tcPr>
          <w:p w14:paraId="1AC59AED" w14:textId="77777777" w:rsidR="0027328F" w:rsidRPr="004875B5" w:rsidRDefault="0027328F" w:rsidP="0027328F">
            <w:pPr>
              <w:pStyle w:val="afffffffffffffffffffff0"/>
              <w:adjustRightInd w:val="0"/>
              <w:snapToGrid w:val="0"/>
              <w:rPr>
                <w:szCs w:val="18"/>
              </w:rPr>
            </w:pPr>
            <w:r w:rsidRPr="004875B5">
              <w:rPr>
                <w:szCs w:val="18"/>
              </w:rPr>
              <w:t>/</w:t>
            </w:r>
          </w:p>
        </w:tc>
        <w:tc>
          <w:tcPr>
            <w:tcW w:w="1332" w:type="dxa"/>
            <w:vMerge/>
            <w:vAlign w:val="center"/>
          </w:tcPr>
          <w:p w14:paraId="29D53EC8" w14:textId="77777777" w:rsidR="0027328F" w:rsidRPr="004875B5" w:rsidRDefault="0027328F" w:rsidP="0027328F">
            <w:pPr>
              <w:pStyle w:val="afffffffffffffffffffff0"/>
              <w:adjustRightInd w:val="0"/>
              <w:snapToGrid w:val="0"/>
              <w:rPr>
                <w:szCs w:val="18"/>
              </w:rPr>
            </w:pPr>
          </w:p>
        </w:tc>
      </w:tr>
      <w:tr w:rsidR="0027328F" w:rsidRPr="004875B5" w14:paraId="026EF400" w14:textId="77777777" w:rsidTr="00EB0A27">
        <w:trPr>
          <w:cantSplit/>
          <w:trHeight w:val="340"/>
          <w:tblHeader/>
          <w:jc w:val="center"/>
        </w:trPr>
        <w:tc>
          <w:tcPr>
            <w:tcW w:w="533" w:type="dxa"/>
            <w:vAlign w:val="center"/>
          </w:tcPr>
          <w:p w14:paraId="5967C759" w14:textId="77777777" w:rsidR="0027328F" w:rsidRPr="004875B5" w:rsidRDefault="0027328F" w:rsidP="0027328F">
            <w:pPr>
              <w:pStyle w:val="afffffffffffffffffffff0"/>
              <w:adjustRightInd w:val="0"/>
              <w:snapToGrid w:val="0"/>
              <w:rPr>
                <w:szCs w:val="18"/>
              </w:rPr>
            </w:pPr>
            <w:r w:rsidRPr="004875B5">
              <w:rPr>
                <w:szCs w:val="18"/>
              </w:rPr>
              <w:t>6</w:t>
            </w:r>
          </w:p>
        </w:tc>
        <w:tc>
          <w:tcPr>
            <w:tcW w:w="1444" w:type="dxa"/>
            <w:vAlign w:val="center"/>
          </w:tcPr>
          <w:p w14:paraId="7D578CDA" w14:textId="77777777" w:rsidR="0027328F" w:rsidRPr="004875B5" w:rsidRDefault="0027328F" w:rsidP="0027328F">
            <w:pPr>
              <w:pStyle w:val="afffffffffffffffffffff0"/>
              <w:adjustRightInd w:val="0"/>
              <w:snapToGrid w:val="0"/>
              <w:rPr>
                <w:szCs w:val="18"/>
              </w:rPr>
            </w:pPr>
            <w:r w:rsidRPr="004875B5">
              <w:rPr>
                <w:szCs w:val="18"/>
              </w:rPr>
              <w:t>颗粒物（</w:t>
            </w:r>
            <w:r w:rsidRPr="004875B5">
              <w:rPr>
                <w:szCs w:val="18"/>
              </w:rPr>
              <w:t>PM</w:t>
            </w:r>
            <w:r w:rsidRPr="004875B5">
              <w:rPr>
                <w:szCs w:val="18"/>
                <w:vertAlign w:val="subscript"/>
              </w:rPr>
              <w:t>2.5</w:t>
            </w:r>
            <w:r w:rsidRPr="004875B5">
              <w:rPr>
                <w:szCs w:val="18"/>
              </w:rPr>
              <w:t>）</w:t>
            </w:r>
          </w:p>
        </w:tc>
        <w:tc>
          <w:tcPr>
            <w:tcW w:w="1255" w:type="dxa"/>
            <w:vAlign w:val="center"/>
          </w:tcPr>
          <w:p w14:paraId="22C37A23" w14:textId="77777777" w:rsidR="0027328F" w:rsidRPr="004875B5" w:rsidRDefault="0027328F" w:rsidP="0027328F">
            <w:pPr>
              <w:pStyle w:val="afffffffffffffffffffff0"/>
              <w:adjustRightInd w:val="0"/>
              <w:snapToGrid w:val="0"/>
              <w:rPr>
                <w:szCs w:val="18"/>
              </w:rPr>
            </w:pPr>
            <w:r w:rsidRPr="004875B5">
              <w:rPr>
                <w:szCs w:val="18"/>
              </w:rPr>
              <w:t>35μg/m</w:t>
            </w:r>
            <w:r w:rsidRPr="004875B5">
              <w:rPr>
                <w:szCs w:val="18"/>
                <w:vertAlign w:val="superscript"/>
              </w:rPr>
              <w:t>3</w:t>
            </w:r>
          </w:p>
        </w:tc>
        <w:tc>
          <w:tcPr>
            <w:tcW w:w="1243" w:type="dxa"/>
            <w:vAlign w:val="center"/>
          </w:tcPr>
          <w:p w14:paraId="40315C9E" w14:textId="77777777" w:rsidR="0027328F" w:rsidRPr="004875B5" w:rsidRDefault="0027328F" w:rsidP="0027328F">
            <w:pPr>
              <w:pStyle w:val="afffffffffffffffffffff0"/>
              <w:adjustRightInd w:val="0"/>
              <w:snapToGrid w:val="0"/>
              <w:rPr>
                <w:szCs w:val="18"/>
              </w:rPr>
            </w:pPr>
            <w:r w:rsidRPr="004875B5">
              <w:rPr>
                <w:szCs w:val="18"/>
              </w:rPr>
              <w:t>75μg/m</w:t>
            </w:r>
            <w:r w:rsidRPr="004875B5">
              <w:rPr>
                <w:szCs w:val="18"/>
                <w:vertAlign w:val="superscript"/>
              </w:rPr>
              <w:t>3</w:t>
            </w:r>
          </w:p>
        </w:tc>
        <w:tc>
          <w:tcPr>
            <w:tcW w:w="1436" w:type="dxa"/>
            <w:vAlign w:val="center"/>
          </w:tcPr>
          <w:p w14:paraId="40BAF350" w14:textId="77777777" w:rsidR="0027328F" w:rsidRPr="004875B5" w:rsidRDefault="0027328F" w:rsidP="0027328F">
            <w:pPr>
              <w:pStyle w:val="afffffffffffffffffffff0"/>
              <w:adjustRightInd w:val="0"/>
              <w:snapToGrid w:val="0"/>
              <w:rPr>
                <w:szCs w:val="18"/>
              </w:rPr>
            </w:pPr>
            <w:r w:rsidRPr="004875B5">
              <w:rPr>
                <w:szCs w:val="18"/>
              </w:rPr>
              <w:t>/</w:t>
            </w:r>
          </w:p>
        </w:tc>
        <w:tc>
          <w:tcPr>
            <w:tcW w:w="1285" w:type="dxa"/>
            <w:vAlign w:val="center"/>
          </w:tcPr>
          <w:p w14:paraId="5F151CB3" w14:textId="77777777" w:rsidR="0027328F" w:rsidRPr="004875B5" w:rsidRDefault="0027328F" w:rsidP="0027328F">
            <w:pPr>
              <w:pStyle w:val="afffffffffffffffffffff0"/>
              <w:adjustRightInd w:val="0"/>
              <w:snapToGrid w:val="0"/>
              <w:rPr>
                <w:szCs w:val="18"/>
              </w:rPr>
            </w:pPr>
            <w:r w:rsidRPr="004875B5">
              <w:rPr>
                <w:szCs w:val="18"/>
              </w:rPr>
              <w:t>/</w:t>
            </w:r>
          </w:p>
        </w:tc>
        <w:tc>
          <w:tcPr>
            <w:tcW w:w="1332" w:type="dxa"/>
            <w:vMerge/>
            <w:vAlign w:val="center"/>
          </w:tcPr>
          <w:p w14:paraId="47FAFAA9" w14:textId="77777777" w:rsidR="0027328F" w:rsidRPr="004875B5" w:rsidRDefault="0027328F" w:rsidP="0027328F">
            <w:pPr>
              <w:pStyle w:val="afffffffffffffffffffff0"/>
              <w:adjustRightInd w:val="0"/>
              <w:snapToGrid w:val="0"/>
              <w:rPr>
                <w:szCs w:val="18"/>
              </w:rPr>
            </w:pPr>
          </w:p>
        </w:tc>
      </w:tr>
      <w:tr w:rsidR="0027328F" w:rsidRPr="004875B5" w14:paraId="29437FC3" w14:textId="77777777" w:rsidTr="00EB0A27">
        <w:trPr>
          <w:cantSplit/>
          <w:trHeight w:val="340"/>
          <w:tblHeader/>
          <w:jc w:val="center"/>
        </w:trPr>
        <w:tc>
          <w:tcPr>
            <w:tcW w:w="533" w:type="dxa"/>
            <w:vAlign w:val="center"/>
          </w:tcPr>
          <w:p w14:paraId="759345DD" w14:textId="77777777" w:rsidR="0027328F" w:rsidRPr="004875B5" w:rsidRDefault="0027328F" w:rsidP="0027328F">
            <w:pPr>
              <w:pStyle w:val="afffffffffffffffffffff0"/>
              <w:adjustRightInd w:val="0"/>
              <w:snapToGrid w:val="0"/>
              <w:rPr>
                <w:szCs w:val="18"/>
              </w:rPr>
            </w:pPr>
            <w:r w:rsidRPr="004875B5">
              <w:rPr>
                <w:szCs w:val="18"/>
              </w:rPr>
              <w:t>7</w:t>
            </w:r>
          </w:p>
        </w:tc>
        <w:tc>
          <w:tcPr>
            <w:tcW w:w="1444" w:type="dxa"/>
            <w:vAlign w:val="center"/>
          </w:tcPr>
          <w:p w14:paraId="2DEC3363" w14:textId="77777777" w:rsidR="0027328F" w:rsidRPr="004875B5" w:rsidRDefault="0027328F" w:rsidP="0027328F">
            <w:pPr>
              <w:pStyle w:val="afffffffffffffffffffff0"/>
              <w:adjustRightInd w:val="0"/>
              <w:snapToGrid w:val="0"/>
              <w:rPr>
                <w:szCs w:val="18"/>
              </w:rPr>
            </w:pPr>
            <w:r w:rsidRPr="004875B5">
              <w:rPr>
                <w:szCs w:val="18"/>
              </w:rPr>
              <w:t>总悬浮颗粒物（</w:t>
            </w:r>
            <w:r w:rsidRPr="004875B5">
              <w:rPr>
                <w:szCs w:val="18"/>
              </w:rPr>
              <w:t>TSP</w:t>
            </w:r>
            <w:r w:rsidRPr="004875B5">
              <w:rPr>
                <w:szCs w:val="18"/>
              </w:rPr>
              <w:t>）</w:t>
            </w:r>
          </w:p>
        </w:tc>
        <w:tc>
          <w:tcPr>
            <w:tcW w:w="1255" w:type="dxa"/>
            <w:vAlign w:val="center"/>
          </w:tcPr>
          <w:p w14:paraId="597C305C" w14:textId="77777777" w:rsidR="0027328F" w:rsidRPr="004875B5" w:rsidRDefault="0027328F" w:rsidP="0027328F">
            <w:pPr>
              <w:pStyle w:val="afffffffffffffffffffff0"/>
              <w:adjustRightInd w:val="0"/>
              <w:snapToGrid w:val="0"/>
              <w:rPr>
                <w:szCs w:val="18"/>
              </w:rPr>
            </w:pPr>
            <w:r w:rsidRPr="004875B5">
              <w:rPr>
                <w:szCs w:val="18"/>
              </w:rPr>
              <w:t>200μg/m</w:t>
            </w:r>
            <w:r w:rsidRPr="004875B5">
              <w:rPr>
                <w:szCs w:val="18"/>
                <w:vertAlign w:val="superscript"/>
              </w:rPr>
              <w:t>3</w:t>
            </w:r>
          </w:p>
        </w:tc>
        <w:tc>
          <w:tcPr>
            <w:tcW w:w="1243" w:type="dxa"/>
            <w:vAlign w:val="center"/>
          </w:tcPr>
          <w:p w14:paraId="0C5819A2" w14:textId="77777777" w:rsidR="0027328F" w:rsidRPr="004875B5" w:rsidRDefault="0027328F" w:rsidP="0027328F">
            <w:pPr>
              <w:pStyle w:val="afffffffffffffffffffff0"/>
              <w:adjustRightInd w:val="0"/>
              <w:snapToGrid w:val="0"/>
              <w:rPr>
                <w:szCs w:val="18"/>
              </w:rPr>
            </w:pPr>
            <w:r w:rsidRPr="004875B5">
              <w:rPr>
                <w:szCs w:val="18"/>
              </w:rPr>
              <w:t>300μg/m</w:t>
            </w:r>
            <w:r w:rsidRPr="004875B5">
              <w:rPr>
                <w:szCs w:val="18"/>
                <w:vertAlign w:val="superscript"/>
              </w:rPr>
              <w:t>3</w:t>
            </w:r>
          </w:p>
        </w:tc>
        <w:tc>
          <w:tcPr>
            <w:tcW w:w="1436" w:type="dxa"/>
            <w:vAlign w:val="center"/>
          </w:tcPr>
          <w:p w14:paraId="2ADC1805" w14:textId="77777777" w:rsidR="0027328F" w:rsidRPr="004875B5" w:rsidRDefault="0027328F" w:rsidP="0027328F">
            <w:pPr>
              <w:pStyle w:val="afffffffffffffffffffff0"/>
              <w:adjustRightInd w:val="0"/>
              <w:snapToGrid w:val="0"/>
              <w:rPr>
                <w:szCs w:val="18"/>
              </w:rPr>
            </w:pPr>
            <w:r w:rsidRPr="004875B5">
              <w:rPr>
                <w:szCs w:val="18"/>
              </w:rPr>
              <w:t>/</w:t>
            </w:r>
          </w:p>
        </w:tc>
        <w:tc>
          <w:tcPr>
            <w:tcW w:w="1285" w:type="dxa"/>
            <w:vAlign w:val="center"/>
          </w:tcPr>
          <w:p w14:paraId="58924C2F" w14:textId="77777777" w:rsidR="0027328F" w:rsidRPr="004875B5" w:rsidRDefault="0027328F" w:rsidP="0027328F">
            <w:pPr>
              <w:pStyle w:val="afffffffffffffffffffff0"/>
              <w:adjustRightInd w:val="0"/>
              <w:snapToGrid w:val="0"/>
              <w:rPr>
                <w:szCs w:val="18"/>
              </w:rPr>
            </w:pPr>
            <w:r w:rsidRPr="004875B5">
              <w:rPr>
                <w:szCs w:val="18"/>
              </w:rPr>
              <w:t>/</w:t>
            </w:r>
          </w:p>
        </w:tc>
        <w:tc>
          <w:tcPr>
            <w:tcW w:w="1332" w:type="dxa"/>
            <w:vMerge/>
            <w:vAlign w:val="center"/>
          </w:tcPr>
          <w:p w14:paraId="7F819524" w14:textId="77777777" w:rsidR="0027328F" w:rsidRPr="004875B5" w:rsidRDefault="0027328F" w:rsidP="0027328F">
            <w:pPr>
              <w:pStyle w:val="afffffffffffffffffffff0"/>
              <w:adjustRightInd w:val="0"/>
              <w:snapToGrid w:val="0"/>
              <w:rPr>
                <w:szCs w:val="18"/>
              </w:rPr>
            </w:pPr>
          </w:p>
        </w:tc>
      </w:tr>
      <w:tr w:rsidR="0027328F" w:rsidRPr="004875B5" w14:paraId="69E7D4B9" w14:textId="77777777" w:rsidTr="00EB0A27">
        <w:trPr>
          <w:cantSplit/>
          <w:trHeight w:val="340"/>
          <w:tblHeader/>
          <w:jc w:val="center"/>
        </w:trPr>
        <w:tc>
          <w:tcPr>
            <w:tcW w:w="533" w:type="dxa"/>
            <w:vAlign w:val="center"/>
          </w:tcPr>
          <w:p w14:paraId="1F7CD735" w14:textId="7B1C97B1" w:rsidR="0027328F" w:rsidRPr="004875B5" w:rsidRDefault="0027328F" w:rsidP="0027328F">
            <w:pPr>
              <w:pStyle w:val="afffffffffffffffffffff0"/>
              <w:adjustRightInd w:val="0"/>
              <w:snapToGrid w:val="0"/>
              <w:rPr>
                <w:szCs w:val="18"/>
              </w:rPr>
            </w:pPr>
            <w:r w:rsidRPr="004875B5">
              <w:rPr>
                <w:szCs w:val="18"/>
              </w:rPr>
              <w:t>8</w:t>
            </w:r>
          </w:p>
        </w:tc>
        <w:tc>
          <w:tcPr>
            <w:tcW w:w="1444" w:type="dxa"/>
            <w:vAlign w:val="center"/>
          </w:tcPr>
          <w:p w14:paraId="1358D0D1" w14:textId="12F44BB4" w:rsidR="0027328F" w:rsidRPr="004875B5" w:rsidRDefault="0027328F" w:rsidP="0027328F">
            <w:pPr>
              <w:snapToGrid w:val="0"/>
              <w:spacing w:before="0" w:line="240" w:lineRule="auto"/>
              <w:ind w:firstLine="0"/>
              <w:jc w:val="center"/>
              <w:rPr>
                <w:sz w:val="18"/>
                <w:szCs w:val="18"/>
              </w:rPr>
            </w:pPr>
            <w:r w:rsidRPr="004875B5">
              <w:rPr>
                <w:sz w:val="18"/>
                <w:szCs w:val="18"/>
              </w:rPr>
              <w:t>氨（</w:t>
            </w:r>
            <w:r w:rsidRPr="004875B5">
              <w:rPr>
                <w:sz w:val="18"/>
                <w:szCs w:val="18"/>
              </w:rPr>
              <w:t>NH</w:t>
            </w:r>
            <w:r w:rsidRPr="004875B5">
              <w:rPr>
                <w:sz w:val="18"/>
                <w:szCs w:val="18"/>
                <w:vertAlign w:val="subscript"/>
              </w:rPr>
              <w:t>3</w:t>
            </w:r>
            <w:r w:rsidRPr="004875B5">
              <w:rPr>
                <w:sz w:val="18"/>
                <w:szCs w:val="18"/>
              </w:rPr>
              <w:t>）</w:t>
            </w:r>
          </w:p>
        </w:tc>
        <w:tc>
          <w:tcPr>
            <w:tcW w:w="1255" w:type="dxa"/>
            <w:vAlign w:val="center"/>
          </w:tcPr>
          <w:p w14:paraId="514F9D1E" w14:textId="4108E92B" w:rsidR="0027328F" w:rsidRPr="004875B5" w:rsidRDefault="0027328F" w:rsidP="0027328F">
            <w:pPr>
              <w:snapToGrid w:val="0"/>
              <w:spacing w:before="0" w:line="240" w:lineRule="auto"/>
              <w:ind w:firstLine="0"/>
              <w:jc w:val="center"/>
              <w:rPr>
                <w:sz w:val="18"/>
                <w:szCs w:val="18"/>
              </w:rPr>
            </w:pPr>
            <w:r w:rsidRPr="004875B5">
              <w:rPr>
                <w:sz w:val="18"/>
                <w:szCs w:val="18"/>
              </w:rPr>
              <w:t>/</w:t>
            </w:r>
          </w:p>
        </w:tc>
        <w:tc>
          <w:tcPr>
            <w:tcW w:w="1243" w:type="dxa"/>
            <w:vAlign w:val="center"/>
          </w:tcPr>
          <w:p w14:paraId="764B74C4" w14:textId="0DE5F9FB" w:rsidR="0027328F" w:rsidRPr="004875B5" w:rsidRDefault="0027328F" w:rsidP="0027328F">
            <w:pPr>
              <w:snapToGrid w:val="0"/>
              <w:spacing w:before="0" w:line="240" w:lineRule="auto"/>
              <w:ind w:firstLine="0"/>
              <w:jc w:val="center"/>
              <w:rPr>
                <w:sz w:val="18"/>
                <w:szCs w:val="18"/>
              </w:rPr>
            </w:pPr>
            <w:r w:rsidRPr="004875B5">
              <w:rPr>
                <w:sz w:val="18"/>
                <w:szCs w:val="18"/>
              </w:rPr>
              <w:t>/</w:t>
            </w:r>
          </w:p>
        </w:tc>
        <w:tc>
          <w:tcPr>
            <w:tcW w:w="1436" w:type="dxa"/>
            <w:vAlign w:val="center"/>
          </w:tcPr>
          <w:p w14:paraId="47CB807C" w14:textId="4AB3C01D" w:rsidR="0027328F" w:rsidRPr="004875B5" w:rsidRDefault="0027328F" w:rsidP="0027328F">
            <w:pPr>
              <w:snapToGrid w:val="0"/>
              <w:spacing w:before="0" w:line="240" w:lineRule="auto"/>
              <w:ind w:firstLine="0"/>
              <w:jc w:val="center"/>
              <w:rPr>
                <w:sz w:val="18"/>
                <w:szCs w:val="18"/>
              </w:rPr>
            </w:pPr>
            <w:r w:rsidRPr="004875B5">
              <w:rPr>
                <w:sz w:val="18"/>
                <w:szCs w:val="18"/>
              </w:rPr>
              <w:t>/</w:t>
            </w:r>
          </w:p>
        </w:tc>
        <w:tc>
          <w:tcPr>
            <w:tcW w:w="1285" w:type="dxa"/>
            <w:vAlign w:val="center"/>
          </w:tcPr>
          <w:p w14:paraId="650CE37F" w14:textId="6CDDFFA2" w:rsidR="0027328F" w:rsidRPr="004875B5" w:rsidRDefault="0027328F" w:rsidP="0027328F">
            <w:pPr>
              <w:snapToGrid w:val="0"/>
              <w:spacing w:before="0" w:line="240" w:lineRule="auto"/>
              <w:ind w:firstLine="0"/>
              <w:jc w:val="center"/>
              <w:rPr>
                <w:sz w:val="18"/>
                <w:szCs w:val="18"/>
              </w:rPr>
            </w:pPr>
            <w:r w:rsidRPr="004875B5">
              <w:rPr>
                <w:sz w:val="18"/>
                <w:szCs w:val="18"/>
              </w:rPr>
              <w:t>200μg/m</w:t>
            </w:r>
            <w:r w:rsidRPr="004875B5">
              <w:rPr>
                <w:sz w:val="18"/>
                <w:szCs w:val="18"/>
                <w:vertAlign w:val="superscript"/>
              </w:rPr>
              <w:t>3</w:t>
            </w:r>
          </w:p>
        </w:tc>
        <w:tc>
          <w:tcPr>
            <w:tcW w:w="1332" w:type="dxa"/>
            <w:vMerge w:val="restart"/>
            <w:vAlign w:val="center"/>
          </w:tcPr>
          <w:p w14:paraId="3A805FCB" w14:textId="4A4C003A" w:rsidR="0027328F" w:rsidRPr="004875B5" w:rsidRDefault="0027328F" w:rsidP="0027328F">
            <w:pPr>
              <w:pStyle w:val="afffffffffffffffffffff0"/>
              <w:adjustRightInd w:val="0"/>
              <w:snapToGrid w:val="0"/>
              <w:rPr>
                <w:szCs w:val="18"/>
              </w:rPr>
            </w:pPr>
            <w:r w:rsidRPr="004875B5">
              <w:rPr>
                <w:szCs w:val="18"/>
              </w:rPr>
              <w:t>《环境影响评价技术导则</w:t>
            </w:r>
            <w:r w:rsidRPr="004875B5">
              <w:rPr>
                <w:szCs w:val="18"/>
              </w:rPr>
              <w:t xml:space="preserve"> </w:t>
            </w:r>
            <w:r w:rsidRPr="004875B5">
              <w:rPr>
                <w:szCs w:val="18"/>
              </w:rPr>
              <w:t>大气环境》（</w:t>
            </w:r>
            <w:r w:rsidRPr="004875B5">
              <w:rPr>
                <w:szCs w:val="18"/>
              </w:rPr>
              <w:t>HJ2.2-2018</w:t>
            </w:r>
            <w:r w:rsidRPr="004875B5">
              <w:rPr>
                <w:szCs w:val="18"/>
              </w:rPr>
              <w:t>）附录</w:t>
            </w:r>
            <w:r w:rsidRPr="004875B5">
              <w:rPr>
                <w:szCs w:val="18"/>
              </w:rPr>
              <w:t>D</w:t>
            </w:r>
          </w:p>
        </w:tc>
      </w:tr>
      <w:tr w:rsidR="0027328F" w:rsidRPr="004875B5" w14:paraId="6215AE98" w14:textId="77777777" w:rsidTr="00EB0A27">
        <w:trPr>
          <w:cantSplit/>
          <w:trHeight w:val="340"/>
          <w:tblHeader/>
          <w:jc w:val="center"/>
        </w:trPr>
        <w:tc>
          <w:tcPr>
            <w:tcW w:w="533" w:type="dxa"/>
            <w:vAlign w:val="center"/>
          </w:tcPr>
          <w:p w14:paraId="2B97BA61" w14:textId="1BA4E7A9" w:rsidR="0027328F" w:rsidRPr="004875B5" w:rsidRDefault="0027328F" w:rsidP="0027328F">
            <w:pPr>
              <w:pStyle w:val="afffffffffffffffffffff0"/>
              <w:adjustRightInd w:val="0"/>
              <w:snapToGrid w:val="0"/>
              <w:rPr>
                <w:szCs w:val="18"/>
              </w:rPr>
            </w:pPr>
            <w:r w:rsidRPr="004875B5">
              <w:rPr>
                <w:szCs w:val="18"/>
              </w:rPr>
              <w:t>9</w:t>
            </w:r>
          </w:p>
        </w:tc>
        <w:tc>
          <w:tcPr>
            <w:tcW w:w="1444" w:type="dxa"/>
            <w:vAlign w:val="center"/>
          </w:tcPr>
          <w:p w14:paraId="76D5E590" w14:textId="2057F0F9" w:rsidR="0027328F" w:rsidRPr="004875B5" w:rsidRDefault="0027328F" w:rsidP="0027328F">
            <w:pPr>
              <w:snapToGrid w:val="0"/>
              <w:spacing w:before="0" w:line="240" w:lineRule="auto"/>
              <w:ind w:firstLine="0"/>
              <w:jc w:val="center"/>
              <w:rPr>
                <w:sz w:val="18"/>
                <w:szCs w:val="18"/>
              </w:rPr>
            </w:pPr>
            <w:r w:rsidRPr="004875B5">
              <w:rPr>
                <w:sz w:val="18"/>
                <w:szCs w:val="18"/>
              </w:rPr>
              <w:t>硫化氢（</w:t>
            </w:r>
            <w:r w:rsidRPr="004875B5">
              <w:rPr>
                <w:sz w:val="18"/>
                <w:szCs w:val="18"/>
              </w:rPr>
              <w:t>H</w:t>
            </w:r>
            <w:r w:rsidRPr="004875B5">
              <w:rPr>
                <w:sz w:val="18"/>
                <w:szCs w:val="18"/>
                <w:vertAlign w:val="subscript"/>
              </w:rPr>
              <w:t>2</w:t>
            </w:r>
            <w:r w:rsidRPr="004875B5">
              <w:rPr>
                <w:sz w:val="18"/>
                <w:szCs w:val="18"/>
              </w:rPr>
              <w:t>S</w:t>
            </w:r>
            <w:r w:rsidRPr="004875B5">
              <w:rPr>
                <w:sz w:val="18"/>
                <w:szCs w:val="18"/>
              </w:rPr>
              <w:t>）</w:t>
            </w:r>
          </w:p>
        </w:tc>
        <w:tc>
          <w:tcPr>
            <w:tcW w:w="1255" w:type="dxa"/>
            <w:vAlign w:val="center"/>
          </w:tcPr>
          <w:p w14:paraId="06D4CCB6" w14:textId="68C44B3C" w:rsidR="0027328F" w:rsidRPr="004875B5" w:rsidRDefault="0027328F" w:rsidP="0027328F">
            <w:pPr>
              <w:snapToGrid w:val="0"/>
              <w:spacing w:before="0" w:line="240" w:lineRule="auto"/>
              <w:ind w:firstLine="0"/>
              <w:jc w:val="center"/>
              <w:rPr>
                <w:sz w:val="18"/>
                <w:szCs w:val="18"/>
              </w:rPr>
            </w:pPr>
            <w:r w:rsidRPr="004875B5">
              <w:rPr>
                <w:sz w:val="18"/>
                <w:szCs w:val="18"/>
              </w:rPr>
              <w:t>/</w:t>
            </w:r>
          </w:p>
        </w:tc>
        <w:tc>
          <w:tcPr>
            <w:tcW w:w="1243" w:type="dxa"/>
            <w:vAlign w:val="center"/>
          </w:tcPr>
          <w:p w14:paraId="2CBE1E49" w14:textId="4D872146" w:rsidR="0027328F" w:rsidRPr="004875B5" w:rsidRDefault="0027328F" w:rsidP="0027328F">
            <w:pPr>
              <w:snapToGrid w:val="0"/>
              <w:spacing w:before="0" w:line="240" w:lineRule="auto"/>
              <w:ind w:firstLine="0"/>
              <w:jc w:val="center"/>
              <w:rPr>
                <w:sz w:val="18"/>
                <w:szCs w:val="18"/>
              </w:rPr>
            </w:pPr>
            <w:r w:rsidRPr="004875B5">
              <w:rPr>
                <w:sz w:val="18"/>
                <w:szCs w:val="18"/>
              </w:rPr>
              <w:t>/</w:t>
            </w:r>
          </w:p>
        </w:tc>
        <w:tc>
          <w:tcPr>
            <w:tcW w:w="1436" w:type="dxa"/>
            <w:vAlign w:val="center"/>
          </w:tcPr>
          <w:p w14:paraId="149CAAE4" w14:textId="54146A86" w:rsidR="0027328F" w:rsidRPr="004875B5" w:rsidRDefault="0027328F" w:rsidP="0027328F">
            <w:pPr>
              <w:snapToGrid w:val="0"/>
              <w:spacing w:before="0" w:line="240" w:lineRule="auto"/>
              <w:ind w:firstLine="0"/>
              <w:jc w:val="center"/>
              <w:rPr>
                <w:sz w:val="18"/>
                <w:szCs w:val="18"/>
              </w:rPr>
            </w:pPr>
            <w:r w:rsidRPr="004875B5">
              <w:rPr>
                <w:sz w:val="18"/>
                <w:szCs w:val="18"/>
              </w:rPr>
              <w:t>/</w:t>
            </w:r>
          </w:p>
        </w:tc>
        <w:tc>
          <w:tcPr>
            <w:tcW w:w="1285" w:type="dxa"/>
            <w:vAlign w:val="center"/>
          </w:tcPr>
          <w:p w14:paraId="5954B489" w14:textId="2E476654" w:rsidR="0027328F" w:rsidRPr="004875B5" w:rsidRDefault="0027328F" w:rsidP="0027328F">
            <w:pPr>
              <w:snapToGrid w:val="0"/>
              <w:spacing w:before="0" w:line="240" w:lineRule="auto"/>
              <w:ind w:firstLine="0"/>
              <w:jc w:val="center"/>
              <w:rPr>
                <w:sz w:val="18"/>
                <w:szCs w:val="18"/>
              </w:rPr>
            </w:pPr>
            <w:r w:rsidRPr="004875B5">
              <w:rPr>
                <w:sz w:val="18"/>
                <w:szCs w:val="18"/>
              </w:rPr>
              <w:t>10μg/m</w:t>
            </w:r>
            <w:r w:rsidRPr="004875B5">
              <w:rPr>
                <w:sz w:val="18"/>
                <w:szCs w:val="18"/>
                <w:vertAlign w:val="superscript"/>
              </w:rPr>
              <w:t>3</w:t>
            </w:r>
          </w:p>
        </w:tc>
        <w:tc>
          <w:tcPr>
            <w:tcW w:w="1332" w:type="dxa"/>
            <w:vMerge/>
            <w:vAlign w:val="center"/>
          </w:tcPr>
          <w:p w14:paraId="219EBF18" w14:textId="77777777" w:rsidR="0027328F" w:rsidRPr="004875B5" w:rsidRDefault="0027328F" w:rsidP="0027328F">
            <w:pPr>
              <w:pStyle w:val="afffffffffffffffffffff0"/>
              <w:adjustRightInd w:val="0"/>
              <w:snapToGrid w:val="0"/>
              <w:rPr>
                <w:szCs w:val="18"/>
              </w:rPr>
            </w:pPr>
          </w:p>
        </w:tc>
      </w:tr>
    </w:tbl>
    <w:p w14:paraId="309E1E38" w14:textId="77777777" w:rsidR="0027328F" w:rsidRPr="004875B5" w:rsidRDefault="0027328F">
      <w:pPr>
        <w:pStyle w:val="a1"/>
        <w:snapToGrid w:val="0"/>
        <w:ind w:firstLine="0"/>
        <w:jc w:val="center"/>
        <w:rPr>
          <w:b/>
          <w:bCs/>
          <w:sz w:val="21"/>
          <w:szCs w:val="21"/>
        </w:rPr>
      </w:pPr>
    </w:p>
    <w:p w14:paraId="321A8434" w14:textId="77777777" w:rsidR="006A596D" w:rsidRPr="004875B5" w:rsidRDefault="00434D4C">
      <w:pPr>
        <w:pStyle w:val="a1"/>
        <w:adjustRightInd w:val="0"/>
        <w:snapToGrid w:val="0"/>
        <w:spacing w:line="360" w:lineRule="auto"/>
        <w:ind w:firstLineChars="200" w:firstLine="480"/>
        <w:rPr>
          <w:szCs w:val="21"/>
        </w:rPr>
      </w:pPr>
      <w:r w:rsidRPr="004875B5">
        <w:t>（</w:t>
      </w:r>
      <w:r w:rsidRPr="004875B5">
        <w:t>2</w:t>
      </w:r>
      <w:r w:rsidRPr="004875B5">
        <w:t>）</w:t>
      </w:r>
      <w:r w:rsidRPr="004875B5">
        <w:rPr>
          <w:szCs w:val="21"/>
        </w:rPr>
        <w:t>地表水环境质量标准</w:t>
      </w:r>
    </w:p>
    <w:p w14:paraId="3E4E9A9A" w14:textId="00919B77" w:rsidR="006A596D" w:rsidRPr="004875B5" w:rsidRDefault="00434D4C">
      <w:pPr>
        <w:pStyle w:val="a1"/>
        <w:adjustRightInd w:val="0"/>
        <w:snapToGrid w:val="0"/>
        <w:spacing w:line="360" w:lineRule="auto"/>
        <w:ind w:firstLineChars="200" w:firstLine="480"/>
        <w:rPr>
          <w:szCs w:val="21"/>
        </w:rPr>
      </w:pPr>
      <w:r w:rsidRPr="004875B5">
        <w:rPr>
          <w:szCs w:val="21"/>
        </w:rPr>
        <w:t>本项目评价范围内地表水为</w:t>
      </w:r>
      <w:r w:rsidR="0027328F" w:rsidRPr="004875B5">
        <w:rPr>
          <w:szCs w:val="21"/>
        </w:rPr>
        <w:t>富水</w:t>
      </w:r>
      <w:r w:rsidRPr="004875B5">
        <w:rPr>
          <w:szCs w:val="21"/>
        </w:rPr>
        <w:t>，为</w:t>
      </w:r>
      <w:r w:rsidRPr="004875B5">
        <w:rPr>
          <w:szCs w:val="21"/>
        </w:rPr>
        <w:t>III</w:t>
      </w:r>
      <w:r w:rsidRPr="004875B5">
        <w:rPr>
          <w:szCs w:val="21"/>
        </w:rPr>
        <w:t>类水功能区，执行《地表水环境质</w:t>
      </w:r>
      <w:r w:rsidRPr="004875B5">
        <w:rPr>
          <w:szCs w:val="21"/>
        </w:rPr>
        <w:lastRenderedPageBreak/>
        <w:t>量标准》（</w:t>
      </w:r>
      <w:r w:rsidRPr="004875B5">
        <w:rPr>
          <w:szCs w:val="21"/>
        </w:rPr>
        <w:t>GB3838-2002</w:t>
      </w:r>
      <w:r w:rsidRPr="004875B5">
        <w:rPr>
          <w:szCs w:val="21"/>
        </w:rPr>
        <w:t>）</w:t>
      </w:r>
      <w:r w:rsidRPr="004875B5">
        <w:rPr>
          <w:szCs w:val="21"/>
        </w:rPr>
        <w:t>III</w:t>
      </w:r>
      <w:r w:rsidRPr="004875B5">
        <w:rPr>
          <w:szCs w:val="21"/>
        </w:rPr>
        <w:t>类标准。</w:t>
      </w:r>
    </w:p>
    <w:p w14:paraId="688DEC5F" w14:textId="5948426B" w:rsidR="006A596D" w:rsidRPr="004875B5" w:rsidRDefault="00434D4C">
      <w:pPr>
        <w:snapToGrid w:val="0"/>
        <w:spacing w:before="0" w:line="240" w:lineRule="auto"/>
        <w:ind w:firstLine="0"/>
        <w:jc w:val="center"/>
        <w:rPr>
          <w:b/>
          <w:sz w:val="21"/>
          <w:szCs w:val="21"/>
        </w:rPr>
      </w:pPr>
      <w:r w:rsidRPr="004875B5">
        <w:rPr>
          <w:b/>
          <w:sz w:val="21"/>
          <w:szCs w:val="21"/>
        </w:rPr>
        <w:t>表</w:t>
      </w:r>
      <w:r w:rsidRPr="004875B5">
        <w:rPr>
          <w:b/>
          <w:sz w:val="21"/>
          <w:szCs w:val="21"/>
        </w:rPr>
        <w:t xml:space="preserve">2.5-3 </w:t>
      </w:r>
      <w:r w:rsidR="00951456" w:rsidRPr="004875B5">
        <w:rPr>
          <w:b/>
          <w:sz w:val="21"/>
          <w:szCs w:val="21"/>
        </w:rPr>
        <w:t xml:space="preserve"> </w:t>
      </w:r>
      <w:r w:rsidRPr="004875B5">
        <w:rPr>
          <w:b/>
          <w:sz w:val="21"/>
          <w:szCs w:val="21"/>
        </w:rPr>
        <w:t>地表水质量标准一览表</w:t>
      </w:r>
      <w:r w:rsidRPr="004875B5">
        <w:rPr>
          <w:b/>
          <w:sz w:val="21"/>
          <w:szCs w:val="21"/>
        </w:rPr>
        <w:t xml:space="preserve">  </w:t>
      </w:r>
      <w:r w:rsidRPr="004875B5">
        <w:rPr>
          <w:b/>
          <w:sz w:val="21"/>
          <w:szCs w:val="21"/>
        </w:rPr>
        <w:t>（单位：</w:t>
      </w:r>
      <w:r w:rsidRPr="004875B5">
        <w:rPr>
          <w:b/>
          <w:sz w:val="21"/>
          <w:szCs w:val="21"/>
        </w:rPr>
        <w:t>mg/L</w:t>
      </w:r>
      <w:r w:rsidRPr="004875B5">
        <w:rPr>
          <w:b/>
          <w:sz w:val="21"/>
          <w:szCs w:val="21"/>
        </w:rPr>
        <w:t>，</w:t>
      </w:r>
      <w:r w:rsidRPr="004875B5">
        <w:rPr>
          <w:b/>
          <w:sz w:val="21"/>
          <w:szCs w:val="21"/>
        </w:rPr>
        <w:t>pH</w:t>
      </w:r>
      <w:r w:rsidRPr="004875B5">
        <w:rPr>
          <w:b/>
          <w:sz w:val="21"/>
          <w:szCs w:val="21"/>
        </w:rPr>
        <w:t>无量纲）</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661"/>
        <w:gridCol w:w="1434"/>
        <w:gridCol w:w="1890"/>
        <w:gridCol w:w="2543"/>
      </w:tblGrid>
      <w:tr w:rsidR="00592E4A" w:rsidRPr="004875B5" w14:paraId="7FC5A65D" w14:textId="77777777" w:rsidTr="0027328F">
        <w:trPr>
          <w:trHeight w:val="283"/>
          <w:jc w:val="center"/>
        </w:trPr>
        <w:tc>
          <w:tcPr>
            <w:tcW w:w="1560" w:type="pct"/>
            <w:tcBorders>
              <w:bottom w:val="single" w:sz="4" w:space="0" w:color="auto"/>
            </w:tcBorders>
            <w:vAlign w:val="center"/>
          </w:tcPr>
          <w:p w14:paraId="27B1DDF7" w14:textId="33443155" w:rsidR="006A596D" w:rsidRPr="004875B5" w:rsidRDefault="0027328F" w:rsidP="0027328F">
            <w:pPr>
              <w:snapToGrid w:val="0"/>
              <w:spacing w:before="0" w:line="240" w:lineRule="auto"/>
              <w:ind w:firstLine="0"/>
              <w:jc w:val="center"/>
              <w:rPr>
                <w:sz w:val="18"/>
                <w:szCs w:val="18"/>
              </w:rPr>
            </w:pPr>
            <w:r w:rsidRPr="004875B5">
              <w:rPr>
                <w:sz w:val="18"/>
                <w:szCs w:val="18"/>
              </w:rPr>
              <w:t>标准名称</w:t>
            </w:r>
          </w:p>
        </w:tc>
        <w:tc>
          <w:tcPr>
            <w:tcW w:w="841" w:type="pct"/>
            <w:tcBorders>
              <w:bottom w:val="single" w:sz="4" w:space="0" w:color="auto"/>
            </w:tcBorders>
            <w:vAlign w:val="center"/>
          </w:tcPr>
          <w:p w14:paraId="6D9D2452" w14:textId="683E5234" w:rsidR="006A596D" w:rsidRPr="004875B5" w:rsidRDefault="0027328F" w:rsidP="0027328F">
            <w:pPr>
              <w:snapToGrid w:val="0"/>
              <w:spacing w:before="0" w:line="240" w:lineRule="auto"/>
              <w:ind w:firstLine="0"/>
              <w:jc w:val="center"/>
              <w:rPr>
                <w:sz w:val="18"/>
                <w:szCs w:val="18"/>
              </w:rPr>
            </w:pPr>
            <w:r w:rsidRPr="004875B5">
              <w:rPr>
                <w:sz w:val="18"/>
                <w:szCs w:val="18"/>
              </w:rPr>
              <w:t>功能类别</w:t>
            </w:r>
          </w:p>
        </w:tc>
        <w:tc>
          <w:tcPr>
            <w:tcW w:w="1108" w:type="pct"/>
            <w:tcBorders>
              <w:bottom w:val="single" w:sz="4" w:space="0" w:color="auto"/>
            </w:tcBorders>
            <w:vAlign w:val="center"/>
          </w:tcPr>
          <w:p w14:paraId="40874497" w14:textId="0CEE7CCC" w:rsidR="006A596D" w:rsidRPr="004875B5" w:rsidRDefault="0027328F" w:rsidP="0027328F">
            <w:pPr>
              <w:snapToGrid w:val="0"/>
              <w:spacing w:before="0" w:line="240" w:lineRule="auto"/>
              <w:ind w:firstLine="0"/>
              <w:jc w:val="center"/>
              <w:rPr>
                <w:sz w:val="18"/>
                <w:szCs w:val="18"/>
              </w:rPr>
            </w:pPr>
            <w:r w:rsidRPr="004875B5">
              <w:rPr>
                <w:sz w:val="18"/>
                <w:szCs w:val="18"/>
              </w:rPr>
              <w:t>评价指标</w:t>
            </w:r>
          </w:p>
        </w:tc>
        <w:tc>
          <w:tcPr>
            <w:tcW w:w="1491" w:type="pct"/>
            <w:vAlign w:val="center"/>
          </w:tcPr>
          <w:p w14:paraId="205F36CA" w14:textId="2307379D" w:rsidR="006A596D" w:rsidRPr="004875B5" w:rsidRDefault="0027328F" w:rsidP="0027328F">
            <w:pPr>
              <w:snapToGrid w:val="0"/>
              <w:spacing w:before="0" w:line="240" w:lineRule="auto"/>
              <w:ind w:firstLine="0"/>
              <w:jc w:val="center"/>
              <w:rPr>
                <w:sz w:val="18"/>
                <w:szCs w:val="18"/>
              </w:rPr>
            </w:pPr>
            <w:r w:rsidRPr="004875B5">
              <w:rPr>
                <w:sz w:val="18"/>
                <w:szCs w:val="18"/>
              </w:rPr>
              <w:t>标准限值</w:t>
            </w:r>
          </w:p>
        </w:tc>
      </w:tr>
      <w:tr w:rsidR="0027328F" w:rsidRPr="004875B5" w14:paraId="6C8CF222" w14:textId="77777777" w:rsidTr="0027328F">
        <w:trPr>
          <w:trHeight w:val="283"/>
          <w:jc w:val="center"/>
        </w:trPr>
        <w:tc>
          <w:tcPr>
            <w:tcW w:w="1560" w:type="pct"/>
            <w:vMerge w:val="restart"/>
            <w:tcBorders>
              <w:top w:val="single" w:sz="4" w:space="0" w:color="auto"/>
            </w:tcBorders>
            <w:vAlign w:val="center"/>
          </w:tcPr>
          <w:p w14:paraId="01B2A679" w14:textId="604CEDBF" w:rsidR="0027328F" w:rsidRPr="004875B5" w:rsidRDefault="0027328F" w:rsidP="0027328F">
            <w:pPr>
              <w:snapToGrid w:val="0"/>
              <w:spacing w:before="0" w:line="240" w:lineRule="auto"/>
              <w:ind w:firstLine="0"/>
              <w:jc w:val="center"/>
              <w:rPr>
                <w:sz w:val="18"/>
                <w:szCs w:val="18"/>
              </w:rPr>
            </w:pPr>
            <w:r w:rsidRPr="004875B5">
              <w:rPr>
                <w:sz w:val="18"/>
                <w:szCs w:val="18"/>
              </w:rPr>
              <w:t>《地表水环境质量标准》（</w:t>
            </w:r>
            <w:r w:rsidRPr="004875B5">
              <w:rPr>
                <w:sz w:val="18"/>
                <w:szCs w:val="18"/>
              </w:rPr>
              <w:t>GB3838-2002</w:t>
            </w:r>
            <w:r w:rsidRPr="004875B5">
              <w:rPr>
                <w:sz w:val="18"/>
                <w:szCs w:val="18"/>
              </w:rPr>
              <w:t>）</w:t>
            </w:r>
          </w:p>
        </w:tc>
        <w:tc>
          <w:tcPr>
            <w:tcW w:w="841" w:type="pct"/>
            <w:vMerge w:val="restart"/>
            <w:tcBorders>
              <w:top w:val="single" w:sz="4" w:space="0" w:color="auto"/>
            </w:tcBorders>
            <w:vAlign w:val="center"/>
          </w:tcPr>
          <w:p w14:paraId="3DA9254E" w14:textId="3D247F65" w:rsidR="0027328F" w:rsidRPr="004875B5" w:rsidRDefault="0027328F" w:rsidP="0027328F">
            <w:pPr>
              <w:snapToGrid w:val="0"/>
              <w:spacing w:before="0" w:line="240" w:lineRule="auto"/>
              <w:ind w:firstLine="0"/>
              <w:jc w:val="center"/>
              <w:rPr>
                <w:sz w:val="18"/>
                <w:szCs w:val="18"/>
              </w:rPr>
            </w:pPr>
            <w:r w:rsidRPr="004875B5">
              <w:rPr>
                <w:sz w:val="18"/>
                <w:szCs w:val="18"/>
              </w:rPr>
              <w:t>III</w:t>
            </w:r>
            <w:r w:rsidRPr="004875B5">
              <w:rPr>
                <w:sz w:val="18"/>
                <w:szCs w:val="18"/>
              </w:rPr>
              <w:t>类</w:t>
            </w:r>
          </w:p>
        </w:tc>
        <w:tc>
          <w:tcPr>
            <w:tcW w:w="1108" w:type="pct"/>
            <w:tcBorders>
              <w:top w:val="single" w:sz="4" w:space="0" w:color="auto"/>
            </w:tcBorders>
            <w:vAlign w:val="center"/>
          </w:tcPr>
          <w:p w14:paraId="1D0907C5" w14:textId="5CE732D9" w:rsidR="0027328F" w:rsidRPr="004875B5" w:rsidRDefault="0027328F" w:rsidP="0027328F">
            <w:pPr>
              <w:snapToGrid w:val="0"/>
              <w:spacing w:before="0" w:line="240" w:lineRule="auto"/>
              <w:ind w:firstLine="0"/>
              <w:jc w:val="center"/>
              <w:rPr>
                <w:sz w:val="18"/>
                <w:szCs w:val="18"/>
              </w:rPr>
            </w:pPr>
            <w:r w:rsidRPr="004875B5">
              <w:rPr>
                <w:sz w:val="18"/>
                <w:szCs w:val="18"/>
              </w:rPr>
              <w:t>pH</w:t>
            </w:r>
          </w:p>
        </w:tc>
        <w:tc>
          <w:tcPr>
            <w:tcW w:w="1491" w:type="pct"/>
            <w:vAlign w:val="center"/>
          </w:tcPr>
          <w:p w14:paraId="7E7BC04B" w14:textId="2C969243" w:rsidR="0027328F" w:rsidRPr="004875B5" w:rsidRDefault="0027328F" w:rsidP="0027328F">
            <w:pPr>
              <w:snapToGrid w:val="0"/>
              <w:spacing w:before="0" w:line="240" w:lineRule="auto"/>
              <w:ind w:firstLine="0"/>
              <w:jc w:val="center"/>
              <w:rPr>
                <w:sz w:val="18"/>
                <w:szCs w:val="18"/>
              </w:rPr>
            </w:pPr>
            <w:r w:rsidRPr="004875B5">
              <w:rPr>
                <w:sz w:val="18"/>
                <w:szCs w:val="18"/>
              </w:rPr>
              <w:t>6~9</w:t>
            </w:r>
          </w:p>
        </w:tc>
      </w:tr>
      <w:tr w:rsidR="00592E4A" w:rsidRPr="004875B5" w14:paraId="35969883" w14:textId="77777777" w:rsidTr="0027328F">
        <w:trPr>
          <w:trHeight w:val="283"/>
          <w:jc w:val="center"/>
        </w:trPr>
        <w:tc>
          <w:tcPr>
            <w:tcW w:w="1560" w:type="pct"/>
            <w:vMerge/>
            <w:vAlign w:val="center"/>
          </w:tcPr>
          <w:p w14:paraId="5C8C4CD2" w14:textId="77777777" w:rsidR="006A596D" w:rsidRPr="004875B5" w:rsidRDefault="006A596D" w:rsidP="0027328F">
            <w:pPr>
              <w:snapToGrid w:val="0"/>
              <w:spacing w:before="0" w:line="240" w:lineRule="auto"/>
              <w:ind w:firstLine="0"/>
              <w:jc w:val="center"/>
              <w:rPr>
                <w:sz w:val="18"/>
                <w:szCs w:val="18"/>
              </w:rPr>
            </w:pPr>
          </w:p>
        </w:tc>
        <w:tc>
          <w:tcPr>
            <w:tcW w:w="841" w:type="pct"/>
            <w:vMerge/>
            <w:vAlign w:val="center"/>
          </w:tcPr>
          <w:p w14:paraId="0D6C0B0E" w14:textId="77777777" w:rsidR="006A596D" w:rsidRPr="004875B5" w:rsidRDefault="006A596D" w:rsidP="0027328F">
            <w:pPr>
              <w:snapToGrid w:val="0"/>
              <w:spacing w:before="0" w:line="240" w:lineRule="auto"/>
              <w:ind w:firstLine="0"/>
              <w:jc w:val="center"/>
              <w:rPr>
                <w:sz w:val="18"/>
                <w:szCs w:val="18"/>
              </w:rPr>
            </w:pPr>
          </w:p>
        </w:tc>
        <w:tc>
          <w:tcPr>
            <w:tcW w:w="1108" w:type="pct"/>
            <w:vAlign w:val="center"/>
          </w:tcPr>
          <w:p w14:paraId="04F0C7BF" w14:textId="77777777" w:rsidR="006A596D" w:rsidRPr="004875B5" w:rsidRDefault="00434D4C" w:rsidP="0027328F">
            <w:pPr>
              <w:snapToGrid w:val="0"/>
              <w:spacing w:before="0" w:line="240" w:lineRule="auto"/>
              <w:ind w:firstLine="0"/>
              <w:jc w:val="center"/>
              <w:rPr>
                <w:sz w:val="18"/>
                <w:szCs w:val="18"/>
              </w:rPr>
            </w:pPr>
            <w:r w:rsidRPr="004875B5">
              <w:rPr>
                <w:sz w:val="18"/>
                <w:szCs w:val="18"/>
              </w:rPr>
              <w:t>COD</w:t>
            </w:r>
            <w:r w:rsidRPr="004875B5">
              <w:rPr>
                <w:sz w:val="18"/>
                <w:szCs w:val="18"/>
                <w:vertAlign w:val="subscript"/>
              </w:rPr>
              <w:t>Cr</w:t>
            </w:r>
          </w:p>
        </w:tc>
        <w:tc>
          <w:tcPr>
            <w:tcW w:w="1491" w:type="pct"/>
            <w:vAlign w:val="center"/>
          </w:tcPr>
          <w:p w14:paraId="242B8B95" w14:textId="77777777" w:rsidR="006A596D" w:rsidRPr="004875B5" w:rsidRDefault="00434D4C" w:rsidP="0027328F">
            <w:pPr>
              <w:snapToGrid w:val="0"/>
              <w:spacing w:before="0" w:line="240" w:lineRule="auto"/>
              <w:ind w:firstLine="0"/>
              <w:jc w:val="center"/>
              <w:rPr>
                <w:sz w:val="18"/>
                <w:szCs w:val="18"/>
              </w:rPr>
            </w:pPr>
            <w:r w:rsidRPr="004875B5">
              <w:rPr>
                <w:sz w:val="18"/>
                <w:szCs w:val="18"/>
              </w:rPr>
              <w:t>≤20 mg/L</w:t>
            </w:r>
          </w:p>
        </w:tc>
      </w:tr>
      <w:tr w:rsidR="00592E4A" w:rsidRPr="004875B5" w14:paraId="7465BD02" w14:textId="77777777" w:rsidTr="0027328F">
        <w:trPr>
          <w:trHeight w:val="283"/>
          <w:jc w:val="center"/>
        </w:trPr>
        <w:tc>
          <w:tcPr>
            <w:tcW w:w="1560" w:type="pct"/>
            <w:vMerge/>
            <w:vAlign w:val="center"/>
          </w:tcPr>
          <w:p w14:paraId="6D65BB12" w14:textId="77777777" w:rsidR="006A596D" w:rsidRPr="004875B5" w:rsidRDefault="006A596D" w:rsidP="0027328F">
            <w:pPr>
              <w:snapToGrid w:val="0"/>
              <w:spacing w:before="0" w:line="240" w:lineRule="auto"/>
              <w:ind w:firstLine="0"/>
              <w:jc w:val="center"/>
              <w:rPr>
                <w:sz w:val="18"/>
                <w:szCs w:val="18"/>
              </w:rPr>
            </w:pPr>
          </w:p>
        </w:tc>
        <w:tc>
          <w:tcPr>
            <w:tcW w:w="841" w:type="pct"/>
            <w:vMerge/>
            <w:vAlign w:val="center"/>
          </w:tcPr>
          <w:p w14:paraId="72C68770" w14:textId="77777777" w:rsidR="006A596D" w:rsidRPr="004875B5" w:rsidRDefault="006A596D" w:rsidP="0027328F">
            <w:pPr>
              <w:snapToGrid w:val="0"/>
              <w:spacing w:before="0" w:line="240" w:lineRule="auto"/>
              <w:ind w:firstLine="0"/>
              <w:jc w:val="center"/>
              <w:rPr>
                <w:sz w:val="18"/>
                <w:szCs w:val="18"/>
              </w:rPr>
            </w:pPr>
          </w:p>
        </w:tc>
        <w:tc>
          <w:tcPr>
            <w:tcW w:w="1108" w:type="pct"/>
            <w:vAlign w:val="center"/>
          </w:tcPr>
          <w:p w14:paraId="4546D517" w14:textId="77777777" w:rsidR="006A596D" w:rsidRPr="004875B5" w:rsidRDefault="00434D4C" w:rsidP="0027328F">
            <w:pPr>
              <w:snapToGrid w:val="0"/>
              <w:spacing w:before="0" w:line="240" w:lineRule="auto"/>
              <w:ind w:firstLine="0"/>
              <w:jc w:val="center"/>
              <w:rPr>
                <w:sz w:val="18"/>
                <w:szCs w:val="18"/>
              </w:rPr>
            </w:pPr>
            <w:r w:rsidRPr="004875B5">
              <w:rPr>
                <w:sz w:val="18"/>
                <w:szCs w:val="18"/>
              </w:rPr>
              <w:t>BOD</w:t>
            </w:r>
            <w:r w:rsidRPr="004875B5">
              <w:rPr>
                <w:sz w:val="18"/>
                <w:szCs w:val="18"/>
                <w:vertAlign w:val="subscript"/>
              </w:rPr>
              <w:t>5</w:t>
            </w:r>
          </w:p>
        </w:tc>
        <w:tc>
          <w:tcPr>
            <w:tcW w:w="1491" w:type="pct"/>
            <w:vAlign w:val="center"/>
          </w:tcPr>
          <w:p w14:paraId="4969A181" w14:textId="77777777" w:rsidR="006A596D" w:rsidRPr="004875B5" w:rsidRDefault="00434D4C" w:rsidP="0027328F">
            <w:pPr>
              <w:snapToGrid w:val="0"/>
              <w:spacing w:before="0" w:line="240" w:lineRule="auto"/>
              <w:ind w:firstLine="0"/>
              <w:jc w:val="center"/>
              <w:rPr>
                <w:sz w:val="18"/>
                <w:szCs w:val="18"/>
              </w:rPr>
            </w:pPr>
            <w:r w:rsidRPr="004875B5">
              <w:rPr>
                <w:sz w:val="18"/>
                <w:szCs w:val="18"/>
              </w:rPr>
              <w:t>≤4mg/L</w:t>
            </w:r>
          </w:p>
        </w:tc>
      </w:tr>
      <w:tr w:rsidR="00592E4A" w:rsidRPr="004875B5" w14:paraId="77C53420" w14:textId="77777777" w:rsidTr="0027328F">
        <w:trPr>
          <w:trHeight w:val="283"/>
          <w:jc w:val="center"/>
        </w:trPr>
        <w:tc>
          <w:tcPr>
            <w:tcW w:w="1560" w:type="pct"/>
            <w:vMerge/>
            <w:vAlign w:val="center"/>
          </w:tcPr>
          <w:p w14:paraId="7E10EC2F" w14:textId="77777777" w:rsidR="006A596D" w:rsidRPr="004875B5" w:rsidRDefault="006A596D" w:rsidP="0027328F">
            <w:pPr>
              <w:snapToGrid w:val="0"/>
              <w:spacing w:before="0" w:line="240" w:lineRule="auto"/>
              <w:ind w:firstLine="0"/>
              <w:jc w:val="center"/>
              <w:rPr>
                <w:sz w:val="18"/>
                <w:szCs w:val="18"/>
              </w:rPr>
            </w:pPr>
          </w:p>
        </w:tc>
        <w:tc>
          <w:tcPr>
            <w:tcW w:w="841" w:type="pct"/>
            <w:vMerge/>
            <w:vAlign w:val="center"/>
          </w:tcPr>
          <w:p w14:paraId="6A41CE05" w14:textId="77777777" w:rsidR="006A596D" w:rsidRPr="004875B5" w:rsidRDefault="006A596D" w:rsidP="0027328F">
            <w:pPr>
              <w:snapToGrid w:val="0"/>
              <w:spacing w:before="0" w:line="240" w:lineRule="auto"/>
              <w:ind w:firstLine="0"/>
              <w:jc w:val="center"/>
              <w:rPr>
                <w:sz w:val="18"/>
                <w:szCs w:val="18"/>
              </w:rPr>
            </w:pPr>
          </w:p>
        </w:tc>
        <w:tc>
          <w:tcPr>
            <w:tcW w:w="1108" w:type="pct"/>
            <w:vAlign w:val="center"/>
          </w:tcPr>
          <w:p w14:paraId="798974E6" w14:textId="77777777" w:rsidR="006A596D" w:rsidRPr="004875B5" w:rsidRDefault="00434D4C" w:rsidP="0027328F">
            <w:pPr>
              <w:snapToGrid w:val="0"/>
              <w:spacing w:before="0" w:line="240" w:lineRule="auto"/>
              <w:ind w:firstLine="0"/>
              <w:jc w:val="center"/>
              <w:rPr>
                <w:sz w:val="18"/>
                <w:szCs w:val="18"/>
              </w:rPr>
            </w:pPr>
            <w:r w:rsidRPr="004875B5">
              <w:rPr>
                <w:sz w:val="18"/>
                <w:szCs w:val="18"/>
              </w:rPr>
              <w:t>NH</w:t>
            </w:r>
            <w:r w:rsidRPr="004875B5">
              <w:rPr>
                <w:sz w:val="18"/>
                <w:szCs w:val="18"/>
                <w:vertAlign w:val="subscript"/>
              </w:rPr>
              <w:t>3</w:t>
            </w:r>
            <w:r w:rsidRPr="004875B5">
              <w:rPr>
                <w:sz w:val="18"/>
                <w:szCs w:val="18"/>
              </w:rPr>
              <w:t>-N</w:t>
            </w:r>
          </w:p>
        </w:tc>
        <w:tc>
          <w:tcPr>
            <w:tcW w:w="1491" w:type="pct"/>
            <w:vAlign w:val="center"/>
          </w:tcPr>
          <w:p w14:paraId="295688A7" w14:textId="77777777" w:rsidR="006A596D" w:rsidRPr="004875B5" w:rsidRDefault="00434D4C" w:rsidP="0027328F">
            <w:pPr>
              <w:snapToGrid w:val="0"/>
              <w:spacing w:before="0" w:line="240" w:lineRule="auto"/>
              <w:ind w:firstLine="0"/>
              <w:jc w:val="center"/>
              <w:rPr>
                <w:sz w:val="18"/>
                <w:szCs w:val="18"/>
              </w:rPr>
            </w:pPr>
            <w:r w:rsidRPr="004875B5">
              <w:rPr>
                <w:sz w:val="18"/>
                <w:szCs w:val="18"/>
              </w:rPr>
              <w:t>≤1mg/L</w:t>
            </w:r>
          </w:p>
        </w:tc>
      </w:tr>
      <w:tr w:rsidR="00592E4A" w:rsidRPr="004875B5" w14:paraId="0492D6F5" w14:textId="77777777" w:rsidTr="0027328F">
        <w:trPr>
          <w:trHeight w:val="283"/>
          <w:jc w:val="center"/>
        </w:trPr>
        <w:tc>
          <w:tcPr>
            <w:tcW w:w="1560" w:type="pct"/>
            <w:vMerge/>
            <w:vAlign w:val="center"/>
          </w:tcPr>
          <w:p w14:paraId="636D9813" w14:textId="77777777" w:rsidR="006A596D" w:rsidRPr="004875B5" w:rsidRDefault="006A596D" w:rsidP="0027328F">
            <w:pPr>
              <w:snapToGrid w:val="0"/>
              <w:spacing w:before="0" w:line="240" w:lineRule="auto"/>
              <w:ind w:firstLine="0"/>
              <w:jc w:val="center"/>
              <w:rPr>
                <w:sz w:val="18"/>
                <w:szCs w:val="18"/>
              </w:rPr>
            </w:pPr>
          </w:p>
        </w:tc>
        <w:tc>
          <w:tcPr>
            <w:tcW w:w="841" w:type="pct"/>
            <w:vMerge/>
            <w:vAlign w:val="center"/>
          </w:tcPr>
          <w:p w14:paraId="7E6FF2D5" w14:textId="77777777" w:rsidR="006A596D" w:rsidRPr="004875B5" w:rsidRDefault="006A596D" w:rsidP="0027328F">
            <w:pPr>
              <w:snapToGrid w:val="0"/>
              <w:spacing w:before="0" w:line="240" w:lineRule="auto"/>
              <w:ind w:firstLine="0"/>
              <w:jc w:val="center"/>
              <w:rPr>
                <w:sz w:val="18"/>
                <w:szCs w:val="18"/>
              </w:rPr>
            </w:pPr>
          </w:p>
        </w:tc>
        <w:tc>
          <w:tcPr>
            <w:tcW w:w="1108" w:type="pct"/>
            <w:vAlign w:val="center"/>
          </w:tcPr>
          <w:p w14:paraId="27C3BEBB" w14:textId="77777777" w:rsidR="006A596D" w:rsidRPr="004875B5" w:rsidRDefault="00434D4C" w:rsidP="0027328F">
            <w:pPr>
              <w:snapToGrid w:val="0"/>
              <w:spacing w:before="0" w:line="240" w:lineRule="auto"/>
              <w:ind w:firstLine="0"/>
              <w:jc w:val="center"/>
              <w:rPr>
                <w:sz w:val="18"/>
                <w:szCs w:val="18"/>
              </w:rPr>
            </w:pPr>
            <w:r w:rsidRPr="004875B5">
              <w:rPr>
                <w:sz w:val="18"/>
                <w:szCs w:val="18"/>
              </w:rPr>
              <w:t>SS*</w:t>
            </w:r>
          </w:p>
        </w:tc>
        <w:tc>
          <w:tcPr>
            <w:tcW w:w="1491" w:type="pct"/>
            <w:vAlign w:val="center"/>
          </w:tcPr>
          <w:p w14:paraId="1B78CE66" w14:textId="77777777" w:rsidR="006A596D" w:rsidRPr="004875B5" w:rsidRDefault="00434D4C" w:rsidP="0027328F">
            <w:pPr>
              <w:snapToGrid w:val="0"/>
              <w:spacing w:before="0" w:line="240" w:lineRule="auto"/>
              <w:ind w:firstLine="0"/>
              <w:jc w:val="center"/>
              <w:rPr>
                <w:sz w:val="18"/>
                <w:szCs w:val="18"/>
              </w:rPr>
            </w:pPr>
            <w:r w:rsidRPr="004875B5">
              <w:rPr>
                <w:sz w:val="18"/>
                <w:szCs w:val="18"/>
              </w:rPr>
              <w:t>≤30mg/l</w:t>
            </w:r>
          </w:p>
        </w:tc>
      </w:tr>
      <w:tr w:rsidR="00592E4A" w:rsidRPr="004875B5" w14:paraId="3BE90843" w14:textId="77777777" w:rsidTr="0027328F">
        <w:trPr>
          <w:trHeight w:val="283"/>
          <w:jc w:val="center"/>
        </w:trPr>
        <w:tc>
          <w:tcPr>
            <w:tcW w:w="1560" w:type="pct"/>
            <w:vMerge/>
            <w:vAlign w:val="center"/>
          </w:tcPr>
          <w:p w14:paraId="104D1573" w14:textId="77777777" w:rsidR="006A596D" w:rsidRPr="004875B5" w:rsidRDefault="006A596D" w:rsidP="0027328F">
            <w:pPr>
              <w:snapToGrid w:val="0"/>
              <w:spacing w:before="0" w:line="240" w:lineRule="auto"/>
              <w:ind w:firstLine="0"/>
              <w:jc w:val="center"/>
              <w:rPr>
                <w:sz w:val="18"/>
                <w:szCs w:val="18"/>
              </w:rPr>
            </w:pPr>
          </w:p>
        </w:tc>
        <w:tc>
          <w:tcPr>
            <w:tcW w:w="841" w:type="pct"/>
            <w:vMerge/>
            <w:vAlign w:val="center"/>
          </w:tcPr>
          <w:p w14:paraId="783CA933" w14:textId="77777777" w:rsidR="006A596D" w:rsidRPr="004875B5" w:rsidRDefault="006A596D" w:rsidP="0027328F">
            <w:pPr>
              <w:snapToGrid w:val="0"/>
              <w:spacing w:before="0" w:line="240" w:lineRule="auto"/>
              <w:ind w:firstLine="0"/>
              <w:jc w:val="center"/>
              <w:rPr>
                <w:sz w:val="18"/>
                <w:szCs w:val="18"/>
              </w:rPr>
            </w:pPr>
          </w:p>
        </w:tc>
        <w:tc>
          <w:tcPr>
            <w:tcW w:w="1108" w:type="pct"/>
            <w:vAlign w:val="center"/>
          </w:tcPr>
          <w:p w14:paraId="4A341438" w14:textId="77777777" w:rsidR="006A596D" w:rsidRPr="004875B5" w:rsidRDefault="00434D4C" w:rsidP="0027328F">
            <w:pPr>
              <w:snapToGrid w:val="0"/>
              <w:spacing w:before="0" w:line="240" w:lineRule="auto"/>
              <w:ind w:firstLine="0"/>
              <w:jc w:val="center"/>
              <w:rPr>
                <w:sz w:val="18"/>
                <w:szCs w:val="18"/>
              </w:rPr>
            </w:pPr>
            <w:r w:rsidRPr="004875B5">
              <w:rPr>
                <w:sz w:val="18"/>
                <w:szCs w:val="18"/>
              </w:rPr>
              <w:t>总磷</w:t>
            </w:r>
          </w:p>
        </w:tc>
        <w:tc>
          <w:tcPr>
            <w:tcW w:w="1491" w:type="pct"/>
            <w:vAlign w:val="center"/>
          </w:tcPr>
          <w:p w14:paraId="4AF88A93" w14:textId="77777777" w:rsidR="006A596D" w:rsidRPr="004875B5" w:rsidRDefault="00434D4C" w:rsidP="0027328F">
            <w:pPr>
              <w:snapToGrid w:val="0"/>
              <w:spacing w:before="0" w:line="240" w:lineRule="auto"/>
              <w:ind w:firstLine="0"/>
              <w:jc w:val="center"/>
              <w:rPr>
                <w:sz w:val="18"/>
                <w:szCs w:val="18"/>
              </w:rPr>
            </w:pPr>
            <w:r w:rsidRPr="004875B5">
              <w:rPr>
                <w:sz w:val="18"/>
                <w:szCs w:val="18"/>
              </w:rPr>
              <w:t>≤0.2mg/L</w:t>
            </w:r>
          </w:p>
        </w:tc>
      </w:tr>
      <w:tr w:rsidR="00592E4A" w:rsidRPr="004875B5" w14:paraId="575D0049" w14:textId="77777777" w:rsidTr="0027328F">
        <w:trPr>
          <w:trHeight w:val="283"/>
          <w:jc w:val="center"/>
        </w:trPr>
        <w:tc>
          <w:tcPr>
            <w:tcW w:w="1560" w:type="pct"/>
            <w:vMerge/>
            <w:vAlign w:val="center"/>
          </w:tcPr>
          <w:p w14:paraId="75EECA87" w14:textId="77777777" w:rsidR="006A596D" w:rsidRPr="004875B5" w:rsidRDefault="006A596D" w:rsidP="0027328F">
            <w:pPr>
              <w:snapToGrid w:val="0"/>
              <w:spacing w:before="0" w:line="240" w:lineRule="auto"/>
              <w:ind w:firstLine="0"/>
              <w:jc w:val="center"/>
              <w:rPr>
                <w:sz w:val="18"/>
                <w:szCs w:val="18"/>
              </w:rPr>
            </w:pPr>
          </w:p>
        </w:tc>
        <w:tc>
          <w:tcPr>
            <w:tcW w:w="841" w:type="pct"/>
            <w:vMerge/>
            <w:vAlign w:val="center"/>
          </w:tcPr>
          <w:p w14:paraId="64DC953A" w14:textId="77777777" w:rsidR="006A596D" w:rsidRPr="004875B5" w:rsidRDefault="006A596D" w:rsidP="0027328F">
            <w:pPr>
              <w:snapToGrid w:val="0"/>
              <w:spacing w:before="0" w:line="240" w:lineRule="auto"/>
              <w:ind w:firstLine="0"/>
              <w:jc w:val="center"/>
              <w:rPr>
                <w:sz w:val="18"/>
                <w:szCs w:val="18"/>
              </w:rPr>
            </w:pPr>
          </w:p>
        </w:tc>
        <w:tc>
          <w:tcPr>
            <w:tcW w:w="1108" w:type="pct"/>
            <w:vAlign w:val="center"/>
          </w:tcPr>
          <w:p w14:paraId="7D55B965" w14:textId="77777777" w:rsidR="006A596D" w:rsidRPr="004875B5" w:rsidRDefault="00434D4C" w:rsidP="0027328F">
            <w:pPr>
              <w:snapToGrid w:val="0"/>
              <w:spacing w:before="0" w:line="240" w:lineRule="auto"/>
              <w:ind w:firstLine="0"/>
              <w:jc w:val="center"/>
              <w:rPr>
                <w:sz w:val="18"/>
                <w:szCs w:val="18"/>
              </w:rPr>
            </w:pPr>
            <w:r w:rsidRPr="004875B5">
              <w:rPr>
                <w:sz w:val="18"/>
                <w:szCs w:val="18"/>
              </w:rPr>
              <w:t>总氮</w:t>
            </w:r>
          </w:p>
        </w:tc>
        <w:tc>
          <w:tcPr>
            <w:tcW w:w="1491" w:type="pct"/>
            <w:vAlign w:val="center"/>
          </w:tcPr>
          <w:p w14:paraId="5CB64409" w14:textId="77777777" w:rsidR="006A596D" w:rsidRPr="004875B5" w:rsidRDefault="00434D4C" w:rsidP="0027328F">
            <w:pPr>
              <w:snapToGrid w:val="0"/>
              <w:spacing w:before="0" w:line="240" w:lineRule="auto"/>
              <w:ind w:firstLine="0"/>
              <w:jc w:val="center"/>
              <w:rPr>
                <w:sz w:val="18"/>
                <w:szCs w:val="18"/>
              </w:rPr>
            </w:pPr>
            <w:r w:rsidRPr="004875B5">
              <w:rPr>
                <w:sz w:val="18"/>
                <w:szCs w:val="18"/>
              </w:rPr>
              <w:t>≤1.0mg/L</w:t>
            </w:r>
          </w:p>
        </w:tc>
      </w:tr>
      <w:tr w:rsidR="00592E4A" w:rsidRPr="004875B5" w14:paraId="2F564A7E" w14:textId="77777777" w:rsidTr="0027328F">
        <w:trPr>
          <w:trHeight w:val="283"/>
          <w:jc w:val="center"/>
        </w:trPr>
        <w:tc>
          <w:tcPr>
            <w:tcW w:w="1560" w:type="pct"/>
            <w:vMerge/>
            <w:vAlign w:val="center"/>
          </w:tcPr>
          <w:p w14:paraId="25E0C364" w14:textId="77777777" w:rsidR="006A596D" w:rsidRPr="004875B5" w:rsidRDefault="006A596D" w:rsidP="0027328F">
            <w:pPr>
              <w:snapToGrid w:val="0"/>
              <w:spacing w:before="0" w:line="240" w:lineRule="auto"/>
              <w:ind w:firstLine="0"/>
              <w:jc w:val="center"/>
              <w:rPr>
                <w:sz w:val="18"/>
                <w:szCs w:val="18"/>
              </w:rPr>
            </w:pPr>
          </w:p>
        </w:tc>
        <w:tc>
          <w:tcPr>
            <w:tcW w:w="841" w:type="pct"/>
            <w:vMerge/>
            <w:vAlign w:val="center"/>
          </w:tcPr>
          <w:p w14:paraId="3AB4A91F" w14:textId="77777777" w:rsidR="006A596D" w:rsidRPr="004875B5" w:rsidRDefault="006A596D" w:rsidP="0027328F">
            <w:pPr>
              <w:snapToGrid w:val="0"/>
              <w:spacing w:before="0" w:line="240" w:lineRule="auto"/>
              <w:ind w:firstLine="0"/>
              <w:jc w:val="center"/>
              <w:rPr>
                <w:sz w:val="18"/>
                <w:szCs w:val="18"/>
              </w:rPr>
            </w:pPr>
          </w:p>
        </w:tc>
        <w:tc>
          <w:tcPr>
            <w:tcW w:w="1108" w:type="pct"/>
            <w:vAlign w:val="center"/>
          </w:tcPr>
          <w:p w14:paraId="3FC8E347" w14:textId="77777777" w:rsidR="006A596D" w:rsidRPr="004875B5" w:rsidRDefault="00434D4C" w:rsidP="0027328F">
            <w:pPr>
              <w:snapToGrid w:val="0"/>
              <w:spacing w:before="0" w:line="240" w:lineRule="auto"/>
              <w:ind w:firstLine="0"/>
              <w:jc w:val="center"/>
              <w:rPr>
                <w:sz w:val="18"/>
                <w:szCs w:val="18"/>
              </w:rPr>
            </w:pPr>
            <w:r w:rsidRPr="004875B5">
              <w:rPr>
                <w:sz w:val="18"/>
                <w:szCs w:val="18"/>
              </w:rPr>
              <w:t>粪大肠菌群</w:t>
            </w:r>
          </w:p>
        </w:tc>
        <w:tc>
          <w:tcPr>
            <w:tcW w:w="1491" w:type="pct"/>
            <w:vAlign w:val="center"/>
          </w:tcPr>
          <w:p w14:paraId="18C3EC8B" w14:textId="77777777" w:rsidR="006A596D" w:rsidRPr="004875B5" w:rsidRDefault="00434D4C" w:rsidP="0027328F">
            <w:pPr>
              <w:snapToGrid w:val="0"/>
              <w:spacing w:before="0" w:line="240" w:lineRule="auto"/>
              <w:ind w:firstLine="0"/>
              <w:jc w:val="center"/>
              <w:rPr>
                <w:sz w:val="18"/>
                <w:szCs w:val="18"/>
              </w:rPr>
            </w:pPr>
            <w:r w:rsidRPr="004875B5">
              <w:rPr>
                <w:sz w:val="18"/>
                <w:szCs w:val="18"/>
              </w:rPr>
              <w:t>≤10000</w:t>
            </w:r>
            <w:r w:rsidRPr="004875B5">
              <w:rPr>
                <w:sz w:val="18"/>
                <w:szCs w:val="18"/>
              </w:rPr>
              <w:t>个</w:t>
            </w:r>
            <w:r w:rsidRPr="004875B5">
              <w:rPr>
                <w:sz w:val="18"/>
                <w:szCs w:val="18"/>
              </w:rPr>
              <w:t>/L</w:t>
            </w:r>
          </w:p>
        </w:tc>
      </w:tr>
      <w:tr w:rsidR="00592E4A" w:rsidRPr="004875B5" w14:paraId="11227B8A" w14:textId="77777777" w:rsidTr="0027328F">
        <w:trPr>
          <w:trHeight w:val="283"/>
          <w:jc w:val="center"/>
        </w:trPr>
        <w:tc>
          <w:tcPr>
            <w:tcW w:w="1560" w:type="pct"/>
            <w:vMerge/>
            <w:vAlign w:val="center"/>
          </w:tcPr>
          <w:p w14:paraId="1C748DE1" w14:textId="77777777" w:rsidR="006A596D" w:rsidRPr="004875B5" w:rsidRDefault="006A596D" w:rsidP="0027328F">
            <w:pPr>
              <w:snapToGrid w:val="0"/>
              <w:spacing w:before="0" w:line="240" w:lineRule="auto"/>
              <w:ind w:firstLine="0"/>
              <w:jc w:val="center"/>
              <w:rPr>
                <w:sz w:val="18"/>
                <w:szCs w:val="18"/>
              </w:rPr>
            </w:pPr>
          </w:p>
        </w:tc>
        <w:tc>
          <w:tcPr>
            <w:tcW w:w="841" w:type="pct"/>
            <w:vMerge/>
            <w:vAlign w:val="center"/>
          </w:tcPr>
          <w:p w14:paraId="3E73BCDE" w14:textId="77777777" w:rsidR="006A596D" w:rsidRPr="004875B5" w:rsidRDefault="006A596D" w:rsidP="0027328F">
            <w:pPr>
              <w:snapToGrid w:val="0"/>
              <w:spacing w:before="0" w:line="240" w:lineRule="auto"/>
              <w:ind w:firstLine="0"/>
              <w:jc w:val="center"/>
              <w:rPr>
                <w:sz w:val="18"/>
                <w:szCs w:val="18"/>
              </w:rPr>
            </w:pPr>
          </w:p>
        </w:tc>
        <w:tc>
          <w:tcPr>
            <w:tcW w:w="1108" w:type="pct"/>
            <w:vAlign w:val="center"/>
          </w:tcPr>
          <w:p w14:paraId="7921591A" w14:textId="77777777" w:rsidR="006A596D" w:rsidRPr="004875B5" w:rsidRDefault="00434D4C" w:rsidP="0027328F">
            <w:pPr>
              <w:snapToGrid w:val="0"/>
              <w:spacing w:before="0" w:line="240" w:lineRule="auto"/>
              <w:ind w:firstLine="0"/>
              <w:jc w:val="center"/>
              <w:rPr>
                <w:sz w:val="18"/>
                <w:szCs w:val="18"/>
              </w:rPr>
            </w:pPr>
            <w:r w:rsidRPr="004875B5">
              <w:rPr>
                <w:sz w:val="18"/>
                <w:szCs w:val="18"/>
              </w:rPr>
              <w:t>铜</w:t>
            </w:r>
          </w:p>
        </w:tc>
        <w:tc>
          <w:tcPr>
            <w:tcW w:w="1491" w:type="pct"/>
            <w:vAlign w:val="center"/>
          </w:tcPr>
          <w:p w14:paraId="0F642D17" w14:textId="77777777" w:rsidR="006A596D" w:rsidRPr="004875B5" w:rsidRDefault="00434D4C" w:rsidP="0027328F">
            <w:pPr>
              <w:snapToGrid w:val="0"/>
              <w:spacing w:before="0" w:line="240" w:lineRule="auto"/>
              <w:ind w:firstLine="0"/>
              <w:jc w:val="center"/>
              <w:rPr>
                <w:sz w:val="18"/>
                <w:szCs w:val="18"/>
              </w:rPr>
            </w:pPr>
            <w:r w:rsidRPr="004875B5">
              <w:rPr>
                <w:sz w:val="18"/>
                <w:szCs w:val="18"/>
              </w:rPr>
              <w:t>≤1mg/L</w:t>
            </w:r>
          </w:p>
        </w:tc>
      </w:tr>
      <w:tr w:rsidR="00592E4A" w:rsidRPr="004875B5" w14:paraId="55E8B634" w14:textId="77777777" w:rsidTr="0027328F">
        <w:trPr>
          <w:trHeight w:val="283"/>
          <w:jc w:val="center"/>
        </w:trPr>
        <w:tc>
          <w:tcPr>
            <w:tcW w:w="1560" w:type="pct"/>
            <w:vMerge/>
            <w:vAlign w:val="center"/>
          </w:tcPr>
          <w:p w14:paraId="72EA08BD" w14:textId="77777777" w:rsidR="006A596D" w:rsidRPr="004875B5" w:rsidRDefault="006A596D" w:rsidP="0027328F">
            <w:pPr>
              <w:snapToGrid w:val="0"/>
              <w:spacing w:before="0" w:line="240" w:lineRule="auto"/>
              <w:ind w:firstLine="0"/>
              <w:jc w:val="center"/>
              <w:rPr>
                <w:sz w:val="18"/>
                <w:szCs w:val="18"/>
              </w:rPr>
            </w:pPr>
          </w:p>
        </w:tc>
        <w:tc>
          <w:tcPr>
            <w:tcW w:w="841" w:type="pct"/>
            <w:vMerge/>
            <w:vAlign w:val="center"/>
          </w:tcPr>
          <w:p w14:paraId="175E2FED" w14:textId="77777777" w:rsidR="006A596D" w:rsidRPr="004875B5" w:rsidRDefault="006A596D" w:rsidP="0027328F">
            <w:pPr>
              <w:snapToGrid w:val="0"/>
              <w:spacing w:before="0" w:line="240" w:lineRule="auto"/>
              <w:ind w:firstLine="0"/>
              <w:jc w:val="center"/>
              <w:rPr>
                <w:sz w:val="18"/>
                <w:szCs w:val="18"/>
              </w:rPr>
            </w:pPr>
          </w:p>
        </w:tc>
        <w:tc>
          <w:tcPr>
            <w:tcW w:w="1108" w:type="pct"/>
            <w:vAlign w:val="center"/>
          </w:tcPr>
          <w:p w14:paraId="136154EB" w14:textId="77777777" w:rsidR="006A596D" w:rsidRPr="004875B5" w:rsidRDefault="00434D4C" w:rsidP="0027328F">
            <w:pPr>
              <w:snapToGrid w:val="0"/>
              <w:spacing w:before="0" w:line="240" w:lineRule="auto"/>
              <w:ind w:firstLine="0"/>
              <w:jc w:val="center"/>
              <w:rPr>
                <w:sz w:val="18"/>
                <w:szCs w:val="18"/>
              </w:rPr>
            </w:pPr>
            <w:r w:rsidRPr="004875B5">
              <w:rPr>
                <w:sz w:val="18"/>
                <w:szCs w:val="18"/>
              </w:rPr>
              <w:t>锌</w:t>
            </w:r>
          </w:p>
        </w:tc>
        <w:tc>
          <w:tcPr>
            <w:tcW w:w="1491" w:type="pct"/>
            <w:vAlign w:val="center"/>
          </w:tcPr>
          <w:p w14:paraId="1803693B" w14:textId="77777777" w:rsidR="006A596D" w:rsidRPr="004875B5" w:rsidRDefault="00434D4C" w:rsidP="0027328F">
            <w:pPr>
              <w:snapToGrid w:val="0"/>
              <w:spacing w:before="0" w:line="240" w:lineRule="auto"/>
              <w:ind w:firstLine="0"/>
              <w:jc w:val="center"/>
              <w:rPr>
                <w:sz w:val="18"/>
                <w:szCs w:val="18"/>
              </w:rPr>
            </w:pPr>
            <w:r w:rsidRPr="004875B5">
              <w:rPr>
                <w:sz w:val="18"/>
                <w:szCs w:val="18"/>
              </w:rPr>
              <w:t>≤1mg/L</w:t>
            </w:r>
          </w:p>
        </w:tc>
      </w:tr>
      <w:tr w:rsidR="00592E4A" w:rsidRPr="004875B5" w14:paraId="41E1DFDA" w14:textId="77777777" w:rsidTr="0027328F">
        <w:trPr>
          <w:trHeight w:val="283"/>
          <w:jc w:val="center"/>
        </w:trPr>
        <w:tc>
          <w:tcPr>
            <w:tcW w:w="1560" w:type="pct"/>
            <w:vMerge/>
            <w:vAlign w:val="center"/>
          </w:tcPr>
          <w:p w14:paraId="5BA2C474" w14:textId="77777777" w:rsidR="006A596D" w:rsidRPr="004875B5" w:rsidRDefault="006A596D" w:rsidP="0027328F">
            <w:pPr>
              <w:snapToGrid w:val="0"/>
              <w:spacing w:before="0" w:line="240" w:lineRule="auto"/>
              <w:ind w:firstLine="0"/>
              <w:jc w:val="center"/>
              <w:rPr>
                <w:sz w:val="18"/>
                <w:szCs w:val="18"/>
              </w:rPr>
            </w:pPr>
          </w:p>
        </w:tc>
        <w:tc>
          <w:tcPr>
            <w:tcW w:w="841" w:type="pct"/>
            <w:vMerge/>
            <w:vAlign w:val="center"/>
          </w:tcPr>
          <w:p w14:paraId="0E576EA2" w14:textId="77777777" w:rsidR="006A596D" w:rsidRPr="004875B5" w:rsidRDefault="006A596D" w:rsidP="0027328F">
            <w:pPr>
              <w:snapToGrid w:val="0"/>
              <w:spacing w:before="0" w:line="240" w:lineRule="auto"/>
              <w:ind w:firstLine="0"/>
              <w:jc w:val="center"/>
              <w:rPr>
                <w:sz w:val="18"/>
                <w:szCs w:val="18"/>
              </w:rPr>
            </w:pPr>
          </w:p>
        </w:tc>
        <w:tc>
          <w:tcPr>
            <w:tcW w:w="1108" w:type="pct"/>
            <w:vAlign w:val="center"/>
          </w:tcPr>
          <w:p w14:paraId="4B3C042F" w14:textId="77777777" w:rsidR="006A596D" w:rsidRPr="004875B5" w:rsidRDefault="00434D4C" w:rsidP="0027328F">
            <w:pPr>
              <w:snapToGrid w:val="0"/>
              <w:spacing w:before="0" w:line="240" w:lineRule="auto"/>
              <w:ind w:firstLine="0"/>
              <w:jc w:val="center"/>
              <w:rPr>
                <w:sz w:val="18"/>
                <w:szCs w:val="18"/>
              </w:rPr>
            </w:pPr>
            <w:r w:rsidRPr="004875B5">
              <w:rPr>
                <w:sz w:val="18"/>
                <w:szCs w:val="18"/>
              </w:rPr>
              <w:t>锰</w:t>
            </w:r>
          </w:p>
        </w:tc>
        <w:tc>
          <w:tcPr>
            <w:tcW w:w="1491" w:type="pct"/>
            <w:vAlign w:val="center"/>
          </w:tcPr>
          <w:p w14:paraId="587955EA" w14:textId="77777777" w:rsidR="006A596D" w:rsidRPr="004875B5" w:rsidRDefault="00434D4C" w:rsidP="0027328F">
            <w:pPr>
              <w:snapToGrid w:val="0"/>
              <w:spacing w:before="0" w:line="240" w:lineRule="auto"/>
              <w:ind w:firstLine="0"/>
              <w:jc w:val="center"/>
              <w:rPr>
                <w:sz w:val="18"/>
                <w:szCs w:val="18"/>
              </w:rPr>
            </w:pPr>
            <w:r w:rsidRPr="004875B5">
              <w:rPr>
                <w:sz w:val="18"/>
                <w:szCs w:val="18"/>
              </w:rPr>
              <w:t>≤0.1mg/L</w:t>
            </w:r>
          </w:p>
        </w:tc>
      </w:tr>
    </w:tbl>
    <w:p w14:paraId="115592FA" w14:textId="77777777" w:rsidR="006A596D" w:rsidRPr="004875B5" w:rsidRDefault="00434D4C">
      <w:pPr>
        <w:pStyle w:val="a1"/>
        <w:adjustRightInd w:val="0"/>
        <w:snapToGrid w:val="0"/>
        <w:spacing w:line="360" w:lineRule="auto"/>
        <w:ind w:firstLineChars="200" w:firstLine="480"/>
        <w:rPr>
          <w:szCs w:val="21"/>
        </w:rPr>
      </w:pPr>
      <w:r w:rsidRPr="004875B5">
        <w:rPr>
          <w:szCs w:val="21"/>
        </w:rPr>
        <w:t>（</w:t>
      </w:r>
      <w:r w:rsidRPr="004875B5">
        <w:rPr>
          <w:szCs w:val="21"/>
        </w:rPr>
        <w:t>3</w:t>
      </w:r>
      <w:r w:rsidRPr="004875B5">
        <w:rPr>
          <w:szCs w:val="21"/>
        </w:rPr>
        <w:t>）声环境质量标准</w:t>
      </w:r>
    </w:p>
    <w:p w14:paraId="1AF44010" w14:textId="392FC5F7" w:rsidR="006A596D" w:rsidRPr="004875B5" w:rsidRDefault="00434D4C">
      <w:pPr>
        <w:pStyle w:val="a1"/>
        <w:adjustRightInd w:val="0"/>
        <w:snapToGrid w:val="0"/>
        <w:spacing w:line="360" w:lineRule="auto"/>
        <w:ind w:firstLineChars="200" w:firstLine="480"/>
        <w:rPr>
          <w:szCs w:val="21"/>
        </w:rPr>
      </w:pPr>
      <w:r w:rsidRPr="004875B5">
        <w:rPr>
          <w:szCs w:val="21"/>
        </w:rPr>
        <w:t>本</w:t>
      </w:r>
      <w:r w:rsidRPr="004875B5">
        <w:t>项目</w:t>
      </w:r>
      <w:r w:rsidR="0027328F" w:rsidRPr="004875B5">
        <w:t>区域</w:t>
      </w:r>
      <w:r w:rsidRPr="004875B5">
        <w:rPr>
          <w:szCs w:val="21"/>
        </w:rPr>
        <w:t>声环境质量执行《声环境质量标准》</w:t>
      </w:r>
      <w:r w:rsidRPr="004875B5">
        <w:rPr>
          <w:szCs w:val="21"/>
        </w:rPr>
        <w:t>(GB3096-2008)</w:t>
      </w:r>
      <w:r w:rsidRPr="004875B5">
        <w:rPr>
          <w:szCs w:val="21"/>
        </w:rPr>
        <w:t>中</w:t>
      </w:r>
      <w:r w:rsidRPr="004875B5">
        <w:rPr>
          <w:szCs w:val="21"/>
        </w:rPr>
        <w:t>2</w:t>
      </w:r>
      <w:r w:rsidRPr="004875B5">
        <w:rPr>
          <w:szCs w:val="21"/>
        </w:rPr>
        <w:t>类标准，具体见表</w:t>
      </w:r>
      <w:r w:rsidRPr="004875B5">
        <w:rPr>
          <w:szCs w:val="21"/>
        </w:rPr>
        <w:t>2.5-4</w:t>
      </w:r>
      <w:r w:rsidRPr="004875B5">
        <w:rPr>
          <w:szCs w:val="21"/>
        </w:rPr>
        <w:t>所示。</w:t>
      </w:r>
    </w:p>
    <w:p w14:paraId="274A64FB" w14:textId="77777777" w:rsidR="006A596D" w:rsidRPr="004875B5" w:rsidRDefault="00434D4C">
      <w:pPr>
        <w:snapToGrid w:val="0"/>
        <w:spacing w:before="0" w:line="240" w:lineRule="auto"/>
        <w:ind w:firstLine="0"/>
        <w:jc w:val="center"/>
        <w:rPr>
          <w:b/>
          <w:sz w:val="21"/>
          <w:szCs w:val="21"/>
        </w:rPr>
      </w:pPr>
      <w:r w:rsidRPr="004875B5">
        <w:rPr>
          <w:b/>
          <w:sz w:val="21"/>
          <w:szCs w:val="21"/>
        </w:rPr>
        <w:t>表</w:t>
      </w:r>
      <w:r w:rsidRPr="004875B5">
        <w:rPr>
          <w:b/>
          <w:sz w:val="21"/>
          <w:szCs w:val="21"/>
        </w:rPr>
        <w:t xml:space="preserve">2.5-4    </w:t>
      </w:r>
      <w:r w:rsidRPr="004875B5">
        <w:rPr>
          <w:b/>
          <w:sz w:val="21"/>
          <w:szCs w:val="21"/>
        </w:rPr>
        <w:t>声环境质量标准</w:t>
      </w:r>
    </w:p>
    <w:tbl>
      <w:tblPr>
        <w:tblW w:w="8528"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101"/>
        <w:gridCol w:w="1153"/>
        <w:gridCol w:w="1404"/>
        <w:gridCol w:w="2376"/>
        <w:gridCol w:w="2494"/>
      </w:tblGrid>
      <w:tr w:rsidR="00592E4A" w:rsidRPr="004875B5" w14:paraId="4A0548C5" w14:textId="77777777" w:rsidTr="0027328F">
        <w:tc>
          <w:tcPr>
            <w:tcW w:w="1101" w:type="dxa"/>
            <w:tcBorders>
              <w:top w:val="single" w:sz="12" w:space="0" w:color="auto"/>
              <w:bottom w:val="single" w:sz="4" w:space="0" w:color="auto"/>
            </w:tcBorders>
            <w:vAlign w:val="center"/>
          </w:tcPr>
          <w:p w14:paraId="6C10A961" w14:textId="77777777" w:rsidR="006A596D" w:rsidRPr="004875B5" w:rsidRDefault="00434D4C">
            <w:pPr>
              <w:pStyle w:val="afff6"/>
              <w:snapToGrid w:val="0"/>
              <w:rPr>
                <w:rFonts w:eastAsia="宋体"/>
                <w:b/>
                <w:sz w:val="18"/>
                <w:szCs w:val="18"/>
              </w:rPr>
            </w:pPr>
            <w:r w:rsidRPr="004875B5">
              <w:rPr>
                <w:rFonts w:eastAsia="宋体"/>
                <w:b/>
                <w:sz w:val="18"/>
                <w:szCs w:val="18"/>
              </w:rPr>
              <w:t>类别</w:t>
            </w:r>
          </w:p>
        </w:tc>
        <w:tc>
          <w:tcPr>
            <w:tcW w:w="1153" w:type="dxa"/>
            <w:tcBorders>
              <w:top w:val="single" w:sz="12" w:space="0" w:color="auto"/>
              <w:bottom w:val="single" w:sz="4" w:space="0" w:color="auto"/>
            </w:tcBorders>
            <w:vAlign w:val="center"/>
          </w:tcPr>
          <w:p w14:paraId="563ED0EB" w14:textId="77777777" w:rsidR="006A596D" w:rsidRPr="004875B5" w:rsidRDefault="00434D4C">
            <w:pPr>
              <w:pStyle w:val="afff6"/>
              <w:snapToGrid w:val="0"/>
              <w:rPr>
                <w:rFonts w:eastAsia="宋体"/>
                <w:b/>
                <w:sz w:val="18"/>
                <w:szCs w:val="18"/>
              </w:rPr>
            </w:pPr>
            <w:r w:rsidRPr="004875B5">
              <w:rPr>
                <w:rFonts w:eastAsia="宋体"/>
                <w:b/>
                <w:sz w:val="18"/>
                <w:szCs w:val="18"/>
              </w:rPr>
              <w:t>方位</w:t>
            </w:r>
          </w:p>
        </w:tc>
        <w:tc>
          <w:tcPr>
            <w:tcW w:w="1404" w:type="dxa"/>
            <w:tcBorders>
              <w:top w:val="single" w:sz="12" w:space="0" w:color="auto"/>
              <w:bottom w:val="single" w:sz="4" w:space="0" w:color="auto"/>
            </w:tcBorders>
            <w:vAlign w:val="center"/>
          </w:tcPr>
          <w:p w14:paraId="42E1A9C1" w14:textId="77777777" w:rsidR="006A596D" w:rsidRPr="004875B5" w:rsidRDefault="00434D4C">
            <w:pPr>
              <w:pStyle w:val="afff6"/>
              <w:snapToGrid w:val="0"/>
              <w:rPr>
                <w:rFonts w:eastAsia="宋体"/>
                <w:b/>
                <w:sz w:val="18"/>
                <w:szCs w:val="18"/>
              </w:rPr>
            </w:pPr>
            <w:r w:rsidRPr="004875B5">
              <w:rPr>
                <w:rFonts w:eastAsia="宋体"/>
                <w:b/>
                <w:sz w:val="18"/>
                <w:szCs w:val="18"/>
              </w:rPr>
              <w:t>时段</w:t>
            </w:r>
          </w:p>
        </w:tc>
        <w:tc>
          <w:tcPr>
            <w:tcW w:w="2376" w:type="dxa"/>
            <w:tcBorders>
              <w:top w:val="single" w:sz="12" w:space="0" w:color="auto"/>
              <w:bottom w:val="single" w:sz="4" w:space="0" w:color="auto"/>
            </w:tcBorders>
            <w:vAlign w:val="center"/>
          </w:tcPr>
          <w:p w14:paraId="663A178B" w14:textId="77777777" w:rsidR="006A596D" w:rsidRPr="004875B5" w:rsidRDefault="00434D4C">
            <w:pPr>
              <w:pStyle w:val="afff6"/>
              <w:snapToGrid w:val="0"/>
              <w:rPr>
                <w:rFonts w:eastAsia="宋体"/>
                <w:b/>
                <w:sz w:val="18"/>
                <w:szCs w:val="18"/>
              </w:rPr>
            </w:pPr>
            <w:r w:rsidRPr="004875B5">
              <w:rPr>
                <w:rFonts w:eastAsia="宋体"/>
                <w:b/>
                <w:sz w:val="18"/>
                <w:szCs w:val="18"/>
              </w:rPr>
              <w:t>排放标准（</w:t>
            </w:r>
            <w:r w:rsidRPr="004875B5">
              <w:rPr>
                <w:rFonts w:eastAsia="宋体"/>
                <w:sz w:val="18"/>
                <w:szCs w:val="18"/>
              </w:rPr>
              <w:t>dB(A)</w:t>
            </w:r>
            <w:r w:rsidRPr="004875B5">
              <w:rPr>
                <w:rFonts w:eastAsia="宋体"/>
                <w:b/>
                <w:sz w:val="18"/>
                <w:szCs w:val="18"/>
              </w:rPr>
              <w:t>）</w:t>
            </w:r>
          </w:p>
        </w:tc>
        <w:tc>
          <w:tcPr>
            <w:tcW w:w="2494" w:type="dxa"/>
            <w:tcBorders>
              <w:top w:val="single" w:sz="12" w:space="0" w:color="auto"/>
              <w:bottom w:val="single" w:sz="4" w:space="0" w:color="auto"/>
            </w:tcBorders>
            <w:vAlign w:val="center"/>
          </w:tcPr>
          <w:p w14:paraId="5DA625CE" w14:textId="77777777" w:rsidR="006A596D" w:rsidRPr="004875B5" w:rsidRDefault="00434D4C">
            <w:pPr>
              <w:pStyle w:val="afff6"/>
              <w:snapToGrid w:val="0"/>
              <w:rPr>
                <w:rFonts w:eastAsia="宋体"/>
                <w:b/>
                <w:sz w:val="18"/>
                <w:szCs w:val="18"/>
              </w:rPr>
            </w:pPr>
            <w:r w:rsidRPr="004875B5">
              <w:rPr>
                <w:rFonts w:eastAsia="宋体"/>
                <w:b/>
                <w:sz w:val="18"/>
                <w:szCs w:val="18"/>
              </w:rPr>
              <w:t>标准来源</w:t>
            </w:r>
          </w:p>
        </w:tc>
      </w:tr>
      <w:tr w:rsidR="0027328F" w:rsidRPr="004875B5" w14:paraId="236E6664" w14:textId="77777777" w:rsidTr="0027328F">
        <w:tc>
          <w:tcPr>
            <w:tcW w:w="1101" w:type="dxa"/>
            <w:vMerge w:val="restart"/>
            <w:tcBorders>
              <w:top w:val="single" w:sz="4" w:space="0" w:color="auto"/>
            </w:tcBorders>
            <w:vAlign w:val="center"/>
          </w:tcPr>
          <w:p w14:paraId="47C58DD9" w14:textId="77777777" w:rsidR="0027328F" w:rsidRPr="004875B5" w:rsidRDefault="0027328F">
            <w:pPr>
              <w:pStyle w:val="afff6"/>
              <w:snapToGrid w:val="0"/>
              <w:rPr>
                <w:rFonts w:eastAsia="宋体"/>
                <w:sz w:val="18"/>
                <w:szCs w:val="18"/>
              </w:rPr>
            </w:pPr>
            <w:r w:rsidRPr="004875B5">
              <w:rPr>
                <w:rFonts w:eastAsia="宋体"/>
                <w:sz w:val="18"/>
                <w:szCs w:val="18"/>
              </w:rPr>
              <w:t>2</w:t>
            </w:r>
            <w:r w:rsidRPr="004875B5">
              <w:rPr>
                <w:rFonts w:eastAsia="宋体"/>
                <w:sz w:val="18"/>
                <w:szCs w:val="18"/>
              </w:rPr>
              <w:t>类</w:t>
            </w:r>
          </w:p>
        </w:tc>
        <w:tc>
          <w:tcPr>
            <w:tcW w:w="1153" w:type="dxa"/>
            <w:vMerge w:val="restart"/>
            <w:tcBorders>
              <w:top w:val="single" w:sz="4" w:space="0" w:color="auto"/>
            </w:tcBorders>
            <w:vAlign w:val="center"/>
          </w:tcPr>
          <w:p w14:paraId="00DFA756" w14:textId="77777777" w:rsidR="0027328F" w:rsidRPr="004875B5" w:rsidRDefault="0027328F">
            <w:pPr>
              <w:pStyle w:val="afff6"/>
              <w:snapToGrid w:val="0"/>
              <w:rPr>
                <w:rFonts w:eastAsia="宋体"/>
                <w:sz w:val="18"/>
                <w:szCs w:val="18"/>
              </w:rPr>
            </w:pPr>
            <w:r w:rsidRPr="004875B5">
              <w:rPr>
                <w:rFonts w:eastAsia="宋体"/>
                <w:sz w:val="18"/>
                <w:szCs w:val="18"/>
              </w:rPr>
              <w:t>厂界四周</w:t>
            </w:r>
          </w:p>
        </w:tc>
        <w:tc>
          <w:tcPr>
            <w:tcW w:w="1404" w:type="dxa"/>
            <w:tcBorders>
              <w:top w:val="single" w:sz="4" w:space="0" w:color="auto"/>
            </w:tcBorders>
            <w:vAlign w:val="center"/>
          </w:tcPr>
          <w:p w14:paraId="1F233821" w14:textId="77777777" w:rsidR="0027328F" w:rsidRPr="004875B5" w:rsidRDefault="0027328F">
            <w:pPr>
              <w:pStyle w:val="afff6"/>
              <w:snapToGrid w:val="0"/>
              <w:rPr>
                <w:rFonts w:eastAsia="宋体"/>
                <w:sz w:val="18"/>
                <w:szCs w:val="18"/>
              </w:rPr>
            </w:pPr>
            <w:r w:rsidRPr="004875B5">
              <w:rPr>
                <w:rFonts w:eastAsia="宋体"/>
                <w:sz w:val="18"/>
                <w:szCs w:val="18"/>
              </w:rPr>
              <w:t>昼间</w:t>
            </w:r>
          </w:p>
        </w:tc>
        <w:tc>
          <w:tcPr>
            <w:tcW w:w="2376" w:type="dxa"/>
            <w:tcBorders>
              <w:top w:val="single" w:sz="4" w:space="0" w:color="auto"/>
            </w:tcBorders>
            <w:vAlign w:val="center"/>
          </w:tcPr>
          <w:p w14:paraId="252D1213" w14:textId="77777777" w:rsidR="0027328F" w:rsidRPr="004875B5" w:rsidRDefault="0027328F">
            <w:pPr>
              <w:pStyle w:val="afff6"/>
              <w:snapToGrid w:val="0"/>
              <w:rPr>
                <w:rFonts w:eastAsia="宋体"/>
                <w:sz w:val="18"/>
                <w:szCs w:val="18"/>
              </w:rPr>
            </w:pPr>
            <w:r w:rsidRPr="004875B5">
              <w:rPr>
                <w:rFonts w:eastAsia="宋体"/>
                <w:sz w:val="18"/>
                <w:szCs w:val="18"/>
              </w:rPr>
              <w:t>60</w:t>
            </w:r>
          </w:p>
        </w:tc>
        <w:tc>
          <w:tcPr>
            <w:tcW w:w="2494" w:type="dxa"/>
            <w:vMerge w:val="restart"/>
            <w:tcBorders>
              <w:top w:val="single" w:sz="4" w:space="0" w:color="auto"/>
            </w:tcBorders>
            <w:vAlign w:val="center"/>
          </w:tcPr>
          <w:p w14:paraId="4D1B17D7" w14:textId="77777777" w:rsidR="0027328F" w:rsidRPr="004875B5" w:rsidRDefault="0027328F">
            <w:pPr>
              <w:pStyle w:val="afff6"/>
              <w:snapToGrid w:val="0"/>
              <w:rPr>
                <w:rFonts w:eastAsia="宋体"/>
                <w:sz w:val="18"/>
                <w:szCs w:val="18"/>
              </w:rPr>
            </w:pPr>
            <w:r w:rsidRPr="004875B5">
              <w:rPr>
                <w:rFonts w:eastAsia="宋体"/>
                <w:sz w:val="18"/>
                <w:szCs w:val="18"/>
              </w:rPr>
              <w:t>《声环境质量标准》（</w:t>
            </w:r>
            <w:r w:rsidRPr="004875B5">
              <w:rPr>
                <w:rFonts w:eastAsia="宋体"/>
                <w:sz w:val="18"/>
                <w:szCs w:val="18"/>
              </w:rPr>
              <w:t>GB3096-2008</w:t>
            </w:r>
            <w:r w:rsidRPr="004875B5">
              <w:rPr>
                <w:rFonts w:eastAsia="宋体"/>
                <w:sz w:val="18"/>
                <w:szCs w:val="18"/>
              </w:rPr>
              <w:t>）</w:t>
            </w:r>
          </w:p>
        </w:tc>
      </w:tr>
      <w:tr w:rsidR="0027328F" w:rsidRPr="004875B5" w14:paraId="729C50B0" w14:textId="77777777">
        <w:trPr>
          <w:trHeight w:val="120"/>
        </w:trPr>
        <w:tc>
          <w:tcPr>
            <w:tcW w:w="1101" w:type="dxa"/>
            <w:vMerge/>
            <w:vAlign w:val="center"/>
          </w:tcPr>
          <w:p w14:paraId="5D5ACCDD" w14:textId="77777777" w:rsidR="0027328F" w:rsidRPr="004875B5" w:rsidRDefault="0027328F">
            <w:pPr>
              <w:pStyle w:val="afff6"/>
              <w:snapToGrid w:val="0"/>
              <w:rPr>
                <w:rFonts w:eastAsia="宋体"/>
                <w:sz w:val="18"/>
                <w:szCs w:val="18"/>
              </w:rPr>
            </w:pPr>
          </w:p>
        </w:tc>
        <w:tc>
          <w:tcPr>
            <w:tcW w:w="1153" w:type="dxa"/>
            <w:vMerge/>
            <w:vAlign w:val="center"/>
          </w:tcPr>
          <w:p w14:paraId="7F721F82" w14:textId="77777777" w:rsidR="0027328F" w:rsidRPr="004875B5" w:rsidRDefault="0027328F">
            <w:pPr>
              <w:pStyle w:val="afff6"/>
              <w:snapToGrid w:val="0"/>
              <w:rPr>
                <w:rFonts w:eastAsia="宋体"/>
                <w:sz w:val="18"/>
                <w:szCs w:val="18"/>
              </w:rPr>
            </w:pPr>
          </w:p>
        </w:tc>
        <w:tc>
          <w:tcPr>
            <w:tcW w:w="1404" w:type="dxa"/>
            <w:vAlign w:val="center"/>
          </w:tcPr>
          <w:p w14:paraId="582FCDA3" w14:textId="77777777" w:rsidR="0027328F" w:rsidRPr="004875B5" w:rsidRDefault="0027328F">
            <w:pPr>
              <w:pStyle w:val="afff6"/>
              <w:snapToGrid w:val="0"/>
              <w:rPr>
                <w:rFonts w:eastAsia="宋体"/>
                <w:sz w:val="18"/>
                <w:szCs w:val="18"/>
              </w:rPr>
            </w:pPr>
            <w:r w:rsidRPr="004875B5">
              <w:rPr>
                <w:rFonts w:eastAsia="宋体"/>
                <w:sz w:val="18"/>
                <w:szCs w:val="18"/>
              </w:rPr>
              <w:t>夜间</w:t>
            </w:r>
          </w:p>
        </w:tc>
        <w:tc>
          <w:tcPr>
            <w:tcW w:w="2376" w:type="dxa"/>
            <w:vAlign w:val="center"/>
          </w:tcPr>
          <w:p w14:paraId="3CF0D988" w14:textId="77777777" w:rsidR="0027328F" w:rsidRPr="004875B5" w:rsidRDefault="0027328F">
            <w:pPr>
              <w:pStyle w:val="afff6"/>
              <w:snapToGrid w:val="0"/>
              <w:rPr>
                <w:rFonts w:eastAsia="宋体"/>
                <w:sz w:val="18"/>
                <w:szCs w:val="18"/>
              </w:rPr>
            </w:pPr>
            <w:r w:rsidRPr="004875B5">
              <w:rPr>
                <w:rFonts w:eastAsia="宋体"/>
                <w:sz w:val="18"/>
                <w:szCs w:val="18"/>
              </w:rPr>
              <w:t>50</w:t>
            </w:r>
          </w:p>
        </w:tc>
        <w:tc>
          <w:tcPr>
            <w:tcW w:w="2494" w:type="dxa"/>
            <w:vMerge/>
            <w:vAlign w:val="center"/>
          </w:tcPr>
          <w:p w14:paraId="7ED5FEC9" w14:textId="77777777" w:rsidR="0027328F" w:rsidRPr="004875B5" w:rsidRDefault="0027328F">
            <w:pPr>
              <w:pStyle w:val="afff6"/>
              <w:snapToGrid w:val="0"/>
              <w:rPr>
                <w:rFonts w:eastAsia="宋体"/>
                <w:sz w:val="18"/>
                <w:szCs w:val="18"/>
              </w:rPr>
            </w:pPr>
          </w:p>
        </w:tc>
      </w:tr>
      <w:tr w:rsidR="0027328F" w:rsidRPr="004875B5" w14:paraId="532BC93F" w14:textId="77777777">
        <w:trPr>
          <w:trHeight w:val="120"/>
        </w:trPr>
        <w:tc>
          <w:tcPr>
            <w:tcW w:w="1101" w:type="dxa"/>
            <w:vMerge w:val="restart"/>
            <w:vAlign w:val="center"/>
          </w:tcPr>
          <w:p w14:paraId="3354D0A0" w14:textId="156AC964" w:rsidR="0027328F" w:rsidRPr="004875B5" w:rsidRDefault="0027328F">
            <w:pPr>
              <w:pStyle w:val="afff6"/>
              <w:snapToGrid w:val="0"/>
              <w:rPr>
                <w:rFonts w:eastAsia="宋体"/>
                <w:sz w:val="18"/>
                <w:szCs w:val="18"/>
              </w:rPr>
            </w:pPr>
            <w:r w:rsidRPr="004875B5">
              <w:rPr>
                <w:rFonts w:eastAsia="宋体"/>
                <w:sz w:val="18"/>
                <w:szCs w:val="18"/>
              </w:rPr>
              <w:t>2</w:t>
            </w:r>
            <w:r w:rsidRPr="004875B5">
              <w:rPr>
                <w:rFonts w:eastAsia="宋体"/>
                <w:sz w:val="18"/>
                <w:szCs w:val="18"/>
              </w:rPr>
              <w:t>类</w:t>
            </w:r>
          </w:p>
        </w:tc>
        <w:tc>
          <w:tcPr>
            <w:tcW w:w="1153" w:type="dxa"/>
            <w:vMerge w:val="restart"/>
            <w:vAlign w:val="center"/>
          </w:tcPr>
          <w:p w14:paraId="57D44F6F" w14:textId="57E9B0EA" w:rsidR="0027328F" w:rsidRPr="004875B5" w:rsidRDefault="0027328F">
            <w:pPr>
              <w:pStyle w:val="afff6"/>
              <w:snapToGrid w:val="0"/>
              <w:rPr>
                <w:rFonts w:eastAsia="宋体"/>
                <w:sz w:val="18"/>
                <w:szCs w:val="18"/>
              </w:rPr>
            </w:pPr>
            <w:r w:rsidRPr="004875B5">
              <w:rPr>
                <w:rFonts w:eastAsia="宋体"/>
                <w:sz w:val="18"/>
                <w:szCs w:val="18"/>
              </w:rPr>
              <w:t>周边敏感点</w:t>
            </w:r>
          </w:p>
        </w:tc>
        <w:tc>
          <w:tcPr>
            <w:tcW w:w="1404" w:type="dxa"/>
            <w:vAlign w:val="center"/>
          </w:tcPr>
          <w:p w14:paraId="06F82FD7" w14:textId="3796C111" w:rsidR="0027328F" w:rsidRPr="004875B5" w:rsidRDefault="0027328F">
            <w:pPr>
              <w:pStyle w:val="afff6"/>
              <w:snapToGrid w:val="0"/>
              <w:rPr>
                <w:rFonts w:eastAsia="宋体"/>
                <w:sz w:val="18"/>
                <w:szCs w:val="18"/>
              </w:rPr>
            </w:pPr>
            <w:r w:rsidRPr="004875B5">
              <w:rPr>
                <w:rFonts w:eastAsia="宋体"/>
                <w:sz w:val="18"/>
                <w:szCs w:val="18"/>
              </w:rPr>
              <w:t>昼间</w:t>
            </w:r>
          </w:p>
        </w:tc>
        <w:tc>
          <w:tcPr>
            <w:tcW w:w="2376" w:type="dxa"/>
            <w:vAlign w:val="center"/>
          </w:tcPr>
          <w:p w14:paraId="7A500EC3" w14:textId="2D79736E" w:rsidR="0027328F" w:rsidRPr="004875B5" w:rsidRDefault="0027328F">
            <w:pPr>
              <w:pStyle w:val="afff6"/>
              <w:snapToGrid w:val="0"/>
              <w:rPr>
                <w:rFonts w:eastAsia="宋体"/>
                <w:sz w:val="18"/>
                <w:szCs w:val="18"/>
              </w:rPr>
            </w:pPr>
            <w:r w:rsidRPr="004875B5">
              <w:rPr>
                <w:rFonts w:eastAsia="宋体"/>
                <w:sz w:val="18"/>
                <w:szCs w:val="18"/>
              </w:rPr>
              <w:t>60</w:t>
            </w:r>
          </w:p>
        </w:tc>
        <w:tc>
          <w:tcPr>
            <w:tcW w:w="2494" w:type="dxa"/>
            <w:vMerge/>
            <w:vAlign w:val="center"/>
          </w:tcPr>
          <w:p w14:paraId="6C534FDD" w14:textId="77777777" w:rsidR="0027328F" w:rsidRPr="004875B5" w:rsidRDefault="0027328F">
            <w:pPr>
              <w:pStyle w:val="afff6"/>
              <w:snapToGrid w:val="0"/>
              <w:rPr>
                <w:rFonts w:eastAsia="宋体"/>
                <w:sz w:val="18"/>
                <w:szCs w:val="18"/>
              </w:rPr>
            </w:pPr>
          </w:p>
        </w:tc>
      </w:tr>
      <w:tr w:rsidR="0027328F" w:rsidRPr="004875B5" w14:paraId="08DA9F1C" w14:textId="77777777">
        <w:trPr>
          <w:trHeight w:val="120"/>
        </w:trPr>
        <w:tc>
          <w:tcPr>
            <w:tcW w:w="1101" w:type="dxa"/>
            <w:vMerge/>
            <w:vAlign w:val="center"/>
          </w:tcPr>
          <w:p w14:paraId="0793BC82" w14:textId="77777777" w:rsidR="0027328F" w:rsidRPr="004875B5" w:rsidRDefault="0027328F">
            <w:pPr>
              <w:pStyle w:val="afff6"/>
              <w:snapToGrid w:val="0"/>
              <w:rPr>
                <w:rFonts w:eastAsia="宋体"/>
                <w:sz w:val="18"/>
                <w:szCs w:val="18"/>
              </w:rPr>
            </w:pPr>
          </w:p>
        </w:tc>
        <w:tc>
          <w:tcPr>
            <w:tcW w:w="1153" w:type="dxa"/>
            <w:vMerge/>
            <w:vAlign w:val="center"/>
          </w:tcPr>
          <w:p w14:paraId="49B3862B" w14:textId="77777777" w:rsidR="0027328F" w:rsidRPr="004875B5" w:rsidRDefault="0027328F">
            <w:pPr>
              <w:pStyle w:val="afff6"/>
              <w:snapToGrid w:val="0"/>
              <w:rPr>
                <w:rFonts w:eastAsia="宋体"/>
                <w:sz w:val="18"/>
                <w:szCs w:val="18"/>
              </w:rPr>
            </w:pPr>
          </w:p>
        </w:tc>
        <w:tc>
          <w:tcPr>
            <w:tcW w:w="1404" w:type="dxa"/>
            <w:vAlign w:val="center"/>
          </w:tcPr>
          <w:p w14:paraId="072EE948" w14:textId="274E1D07" w:rsidR="0027328F" w:rsidRPr="004875B5" w:rsidRDefault="0027328F">
            <w:pPr>
              <w:pStyle w:val="afff6"/>
              <w:snapToGrid w:val="0"/>
              <w:rPr>
                <w:rFonts w:eastAsia="宋体"/>
                <w:sz w:val="18"/>
                <w:szCs w:val="18"/>
              </w:rPr>
            </w:pPr>
            <w:r w:rsidRPr="004875B5">
              <w:rPr>
                <w:rFonts w:eastAsia="宋体"/>
                <w:sz w:val="18"/>
                <w:szCs w:val="18"/>
              </w:rPr>
              <w:t>夜间</w:t>
            </w:r>
          </w:p>
        </w:tc>
        <w:tc>
          <w:tcPr>
            <w:tcW w:w="2376" w:type="dxa"/>
            <w:vAlign w:val="center"/>
          </w:tcPr>
          <w:p w14:paraId="2DB8117A" w14:textId="7ABC55C1" w:rsidR="0027328F" w:rsidRPr="004875B5" w:rsidRDefault="0027328F">
            <w:pPr>
              <w:pStyle w:val="afff6"/>
              <w:snapToGrid w:val="0"/>
              <w:rPr>
                <w:rFonts w:eastAsia="宋体"/>
                <w:sz w:val="18"/>
                <w:szCs w:val="18"/>
              </w:rPr>
            </w:pPr>
            <w:r w:rsidRPr="004875B5">
              <w:rPr>
                <w:rFonts w:eastAsia="宋体"/>
                <w:sz w:val="18"/>
                <w:szCs w:val="18"/>
              </w:rPr>
              <w:t>50</w:t>
            </w:r>
          </w:p>
        </w:tc>
        <w:tc>
          <w:tcPr>
            <w:tcW w:w="2494" w:type="dxa"/>
            <w:vMerge/>
            <w:vAlign w:val="center"/>
          </w:tcPr>
          <w:p w14:paraId="09833025" w14:textId="77777777" w:rsidR="0027328F" w:rsidRPr="004875B5" w:rsidRDefault="0027328F">
            <w:pPr>
              <w:pStyle w:val="afff6"/>
              <w:snapToGrid w:val="0"/>
              <w:rPr>
                <w:rFonts w:eastAsia="宋体"/>
                <w:sz w:val="18"/>
                <w:szCs w:val="18"/>
              </w:rPr>
            </w:pPr>
          </w:p>
        </w:tc>
      </w:tr>
    </w:tbl>
    <w:p w14:paraId="71D070E3" w14:textId="77777777" w:rsidR="006A596D" w:rsidRPr="004875B5" w:rsidRDefault="00434D4C">
      <w:pPr>
        <w:pStyle w:val="a1"/>
        <w:adjustRightInd w:val="0"/>
        <w:snapToGrid w:val="0"/>
        <w:spacing w:line="360" w:lineRule="auto"/>
        <w:ind w:firstLineChars="200" w:firstLine="480"/>
        <w:rPr>
          <w:szCs w:val="21"/>
        </w:rPr>
      </w:pPr>
      <w:r w:rsidRPr="004875B5">
        <w:rPr>
          <w:szCs w:val="21"/>
        </w:rPr>
        <w:t>（</w:t>
      </w:r>
      <w:r w:rsidRPr="004875B5">
        <w:rPr>
          <w:szCs w:val="21"/>
        </w:rPr>
        <w:t>4</w:t>
      </w:r>
      <w:r w:rsidRPr="004875B5">
        <w:rPr>
          <w:szCs w:val="21"/>
        </w:rPr>
        <w:t>）地下水环境质量标准</w:t>
      </w:r>
    </w:p>
    <w:p w14:paraId="6487A588" w14:textId="77777777" w:rsidR="006A596D" w:rsidRPr="004875B5" w:rsidRDefault="00434D4C">
      <w:pPr>
        <w:pStyle w:val="a1"/>
        <w:adjustRightInd w:val="0"/>
        <w:snapToGrid w:val="0"/>
        <w:spacing w:line="360" w:lineRule="auto"/>
        <w:ind w:firstLineChars="200" w:firstLine="480"/>
        <w:rPr>
          <w:szCs w:val="24"/>
        </w:rPr>
      </w:pPr>
      <w:r w:rsidRPr="004875B5">
        <w:rPr>
          <w:szCs w:val="21"/>
        </w:rPr>
        <w:t>本项目所在区域地下水环境执行</w:t>
      </w:r>
      <w:r w:rsidRPr="004875B5">
        <w:rPr>
          <w:szCs w:val="24"/>
        </w:rPr>
        <w:t>《地下水质量标准》</w:t>
      </w:r>
      <w:r w:rsidRPr="004875B5">
        <w:rPr>
          <w:szCs w:val="24"/>
        </w:rPr>
        <w:t>(GB/T14848-2017)</w:t>
      </w:r>
      <w:r w:rsidRPr="004875B5">
        <w:rPr>
          <w:szCs w:val="24"/>
        </w:rPr>
        <w:t>中的</w:t>
      </w:r>
      <w:r w:rsidRPr="004875B5">
        <w:rPr>
          <w:szCs w:val="21"/>
        </w:rPr>
        <w:t>Ⅲ</w:t>
      </w:r>
      <w:r w:rsidRPr="004875B5">
        <w:rPr>
          <w:szCs w:val="24"/>
        </w:rPr>
        <w:t>类标准，详见表</w:t>
      </w:r>
      <w:r w:rsidRPr="004875B5">
        <w:rPr>
          <w:szCs w:val="24"/>
        </w:rPr>
        <w:t>2.5-5</w:t>
      </w:r>
      <w:r w:rsidRPr="004875B5">
        <w:rPr>
          <w:szCs w:val="24"/>
        </w:rPr>
        <w:t>。</w:t>
      </w:r>
    </w:p>
    <w:p w14:paraId="42E62FFE" w14:textId="56F1D6E0" w:rsidR="006A596D" w:rsidRPr="004875B5" w:rsidRDefault="00434D4C">
      <w:pPr>
        <w:snapToGrid w:val="0"/>
        <w:spacing w:before="0" w:line="240" w:lineRule="auto"/>
        <w:ind w:firstLine="0"/>
        <w:jc w:val="center"/>
        <w:rPr>
          <w:b/>
          <w:sz w:val="21"/>
          <w:szCs w:val="21"/>
        </w:rPr>
      </w:pPr>
      <w:r w:rsidRPr="004875B5">
        <w:rPr>
          <w:b/>
          <w:sz w:val="21"/>
          <w:szCs w:val="21"/>
        </w:rPr>
        <w:t>表</w:t>
      </w:r>
      <w:r w:rsidRPr="004875B5">
        <w:rPr>
          <w:b/>
          <w:sz w:val="21"/>
          <w:szCs w:val="21"/>
        </w:rPr>
        <w:t>2.5-5</w:t>
      </w:r>
      <w:r w:rsidR="00951456" w:rsidRPr="004875B5">
        <w:rPr>
          <w:b/>
          <w:sz w:val="21"/>
          <w:szCs w:val="21"/>
        </w:rPr>
        <w:t xml:space="preserve"> </w:t>
      </w:r>
      <w:r w:rsidRPr="004875B5">
        <w:rPr>
          <w:b/>
          <w:sz w:val="21"/>
          <w:szCs w:val="21"/>
        </w:rPr>
        <w:t xml:space="preserve"> </w:t>
      </w:r>
      <w:r w:rsidRPr="004875B5">
        <w:rPr>
          <w:b/>
          <w:sz w:val="21"/>
          <w:szCs w:val="21"/>
        </w:rPr>
        <w:t>地下水质量标准</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60"/>
        <w:gridCol w:w="2938"/>
        <w:gridCol w:w="2830"/>
      </w:tblGrid>
      <w:tr w:rsidR="00ED7293" w:rsidRPr="004875B5" w14:paraId="6DC212F3" w14:textId="77777777" w:rsidTr="00C9252F">
        <w:trPr>
          <w:trHeight w:val="340"/>
          <w:jc w:val="center"/>
        </w:trPr>
        <w:tc>
          <w:tcPr>
            <w:tcW w:w="2760" w:type="dxa"/>
            <w:tcBorders>
              <w:top w:val="single" w:sz="12" w:space="0" w:color="auto"/>
              <w:left w:val="nil"/>
              <w:bottom w:val="single" w:sz="12" w:space="0" w:color="auto"/>
            </w:tcBorders>
            <w:shd w:val="clear" w:color="auto" w:fill="auto"/>
            <w:vAlign w:val="center"/>
          </w:tcPr>
          <w:p w14:paraId="494E6786"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序号</w:t>
            </w:r>
          </w:p>
        </w:tc>
        <w:tc>
          <w:tcPr>
            <w:tcW w:w="2938" w:type="dxa"/>
            <w:tcBorders>
              <w:top w:val="single" w:sz="12" w:space="0" w:color="auto"/>
              <w:bottom w:val="single" w:sz="12" w:space="0" w:color="auto"/>
            </w:tcBorders>
            <w:shd w:val="clear" w:color="auto" w:fill="auto"/>
            <w:vAlign w:val="center"/>
          </w:tcPr>
          <w:p w14:paraId="5FE65446"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检测项目</w:t>
            </w:r>
          </w:p>
        </w:tc>
        <w:tc>
          <w:tcPr>
            <w:tcW w:w="2830" w:type="dxa"/>
            <w:tcBorders>
              <w:top w:val="single" w:sz="12" w:space="0" w:color="auto"/>
              <w:bottom w:val="single" w:sz="12" w:space="0" w:color="auto"/>
              <w:right w:val="nil"/>
            </w:tcBorders>
            <w:shd w:val="clear" w:color="auto" w:fill="auto"/>
            <w:vAlign w:val="center"/>
          </w:tcPr>
          <w:p w14:paraId="223BDE0B"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评价标准（</w:t>
            </w:r>
            <w:r w:rsidRPr="004875B5">
              <w:rPr>
                <w:rFonts w:ascii="Times New Roman"/>
              </w:rPr>
              <w:t>III</w:t>
            </w:r>
            <w:r w:rsidRPr="004875B5">
              <w:rPr>
                <w:rFonts w:ascii="Times New Roman"/>
              </w:rPr>
              <w:t>类）</w:t>
            </w:r>
          </w:p>
        </w:tc>
      </w:tr>
      <w:tr w:rsidR="00ED7293" w:rsidRPr="004875B5" w14:paraId="087A4B6D" w14:textId="77777777" w:rsidTr="00C9252F">
        <w:trPr>
          <w:trHeight w:val="340"/>
          <w:jc w:val="center"/>
        </w:trPr>
        <w:tc>
          <w:tcPr>
            <w:tcW w:w="2760" w:type="dxa"/>
            <w:tcBorders>
              <w:top w:val="single" w:sz="12" w:space="0" w:color="auto"/>
              <w:left w:val="nil"/>
            </w:tcBorders>
            <w:shd w:val="clear" w:color="auto" w:fill="auto"/>
            <w:vAlign w:val="center"/>
          </w:tcPr>
          <w:p w14:paraId="495DF501"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1</w:t>
            </w:r>
          </w:p>
        </w:tc>
        <w:tc>
          <w:tcPr>
            <w:tcW w:w="2938" w:type="dxa"/>
            <w:tcBorders>
              <w:top w:val="single" w:sz="12" w:space="0" w:color="auto"/>
            </w:tcBorders>
            <w:shd w:val="clear" w:color="auto" w:fill="auto"/>
            <w:vAlign w:val="center"/>
          </w:tcPr>
          <w:p w14:paraId="348D0374"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pH</w:t>
            </w:r>
            <w:r w:rsidRPr="004875B5">
              <w:rPr>
                <w:rFonts w:ascii="Times New Roman"/>
              </w:rPr>
              <w:t>（无量纲）</w:t>
            </w:r>
          </w:p>
        </w:tc>
        <w:tc>
          <w:tcPr>
            <w:tcW w:w="2830" w:type="dxa"/>
            <w:tcBorders>
              <w:top w:val="single" w:sz="12" w:space="0" w:color="auto"/>
              <w:right w:val="nil"/>
            </w:tcBorders>
            <w:shd w:val="clear" w:color="auto" w:fill="auto"/>
            <w:vAlign w:val="center"/>
          </w:tcPr>
          <w:p w14:paraId="20CA35AF"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6.5</w:t>
            </w:r>
            <w:r w:rsidRPr="004875B5">
              <w:rPr>
                <w:rFonts w:ascii="Times New Roman"/>
              </w:rPr>
              <w:t>～</w:t>
            </w:r>
            <w:r w:rsidRPr="004875B5">
              <w:rPr>
                <w:rFonts w:ascii="Times New Roman"/>
              </w:rPr>
              <w:t>8.5</w:t>
            </w:r>
          </w:p>
        </w:tc>
      </w:tr>
      <w:tr w:rsidR="00ED7293" w:rsidRPr="004875B5" w14:paraId="5B04EAF5" w14:textId="77777777" w:rsidTr="00C9252F">
        <w:trPr>
          <w:trHeight w:val="340"/>
          <w:jc w:val="center"/>
        </w:trPr>
        <w:tc>
          <w:tcPr>
            <w:tcW w:w="2760" w:type="dxa"/>
            <w:tcBorders>
              <w:left w:val="nil"/>
            </w:tcBorders>
            <w:shd w:val="clear" w:color="auto" w:fill="auto"/>
            <w:vAlign w:val="center"/>
          </w:tcPr>
          <w:p w14:paraId="56AC47B3"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2</w:t>
            </w:r>
          </w:p>
        </w:tc>
        <w:tc>
          <w:tcPr>
            <w:tcW w:w="2938" w:type="dxa"/>
            <w:shd w:val="clear" w:color="auto" w:fill="auto"/>
            <w:vAlign w:val="center"/>
          </w:tcPr>
          <w:p w14:paraId="2A477339"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溶解性总固体（</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121C1957"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≤1000</w:t>
            </w:r>
          </w:p>
        </w:tc>
      </w:tr>
      <w:tr w:rsidR="00ED7293" w:rsidRPr="004875B5" w14:paraId="3D819359" w14:textId="77777777" w:rsidTr="00C9252F">
        <w:trPr>
          <w:trHeight w:val="340"/>
          <w:jc w:val="center"/>
        </w:trPr>
        <w:tc>
          <w:tcPr>
            <w:tcW w:w="2760" w:type="dxa"/>
            <w:tcBorders>
              <w:left w:val="nil"/>
            </w:tcBorders>
            <w:shd w:val="clear" w:color="auto" w:fill="auto"/>
            <w:vAlign w:val="center"/>
          </w:tcPr>
          <w:p w14:paraId="66B6965D"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3</w:t>
            </w:r>
          </w:p>
        </w:tc>
        <w:tc>
          <w:tcPr>
            <w:tcW w:w="2938" w:type="dxa"/>
            <w:shd w:val="clear" w:color="auto" w:fill="auto"/>
            <w:vAlign w:val="center"/>
          </w:tcPr>
          <w:p w14:paraId="05B35411"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总硬度（</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4BACC154"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≤450</w:t>
            </w:r>
          </w:p>
        </w:tc>
      </w:tr>
      <w:tr w:rsidR="00ED7293" w:rsidRPr="004875B5" w14:paraId="6A1BA082" w14:textId="77777777" w:rsidTr="00C9252F">
        <w:trPr>
          <w:trHeight w:val="340"/>
          <w:jc w:val="center"/>
        </w:trPr>
        <w:tc>
          <w:tcPr>
            <w:tcW w:w="2760" w:type="dxa"/>
            <w:tcBorders>
              <w:left w:val="nil"/>
            </w:tcBorders>
            <w:shd w:val="clear" w:color="auto" w:fill="auto"/>
            <w:vAlign w:val="center"/>
          </w:tcPr>
          <w:p w14:paraId="2EFEA363"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4</w:t>
            </w:r>
          </w:p>
        </w:tc>
        <w:tc>
          <w:tcPr>
            <w:tcW w:w="2938" w:type="dxa"/>
            <w:shd w:val="clear" w:color="auto" w:fill="auto"/>
            <w:vAlign w:val="center"/>
          </w:tcPr>
          <w:p w14:paraId="79CECF93"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氨氮（</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0DFE269A"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≤0.50</w:t>
            </w:r>
          </w:p>
        </w:tc>
      </w:tr>
      <w:tr w:rsidR="00ED7293" w:rsidRPr="004875B5" w14:paraId="3274427B" w14:textId="77777777" w:rsidTr="00C9252F">
        <w:trPr>
          <w:trHeight w:val="340"/>
          <w:jc w:val="center"/>
        </w:trPr>
        <w:tc>
          <w:tcPr>
            <w:tcW w:w="2760" w:type="dxa"/>
            <w:tcBorders>
              <w:left w:val="nil"/>
            </w:tcBorders>
            <w:shd w:val="clear" w:color="auto" w:fill="auto"/>
            <w:vAlign w:val="center"/>
          </w:tcPr>
          <w:p w14:paraId="40E98EC4"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5</w:t>
            </w:r>
          </w:p>
        </w:tc>
        <w:tc>
          <w:tcPr>
            <w:tcW w:w="2938" w:type="dxa"/>
            <w:shd w:val="clear" w:color="auto" w:fill="auto"/>
            <w:vAlign w:val="center"/>
          </w:tcPr>
          <w:p w14:paraId="5B16D27D"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硝酸盐（</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1595E4B9"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≤20.0</w:t>
            </w:r>
          </w:p>
        </w:tc>
      </w:tr>
      <w:tr w:rsidR="00ED7293" w:rsidRPr="004875B5" w14:paraId="0BB7B76E" w14:textId="77777777" w:rsidTr="00C9252F">
        <w:trPr>
          <w:trHeight w:val="340"/>
          <w:jc w:val="center"/>
        </w:trPr>
        <w:tc>
          <w:tcPr>
            <w:tcW w:w="2760" w:type="dxa"/>
            <w:tcBorders>
              <w:left w:val="nil"/>
            </w:tcBorders>
            <w:shd w:val="clear" w:color="auto" w:fill="auto"/>
            <w:vAlign w:val="center"/>
          </w:tcPr>
          <w:p w14:paraId="31274825"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6</w:t>
            </w:r>
          </w:p>
        </w:tc>
        <w:tc>
          <w:tcPr>
            <w:tcW w:w="2938" w:type="dxa"/>
            <w:shd w:val="clear" w:color="auto" w:fill="auto"/>
            <w:vAlign w:val="center"/>
          </w:tcPr>
          <w:p w14:paraId="4B0776A7"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亚硝酸盐（</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785FBBE2"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≤1.00</w:t>
            </w:r>
          </w:p>
        </w:tc>
      </w:tr>
      <w:tr w:rsidR="00ED7293" w:rsidRPr="004875B5" w14:paraId="3993F5D6" w14:textId="77777777" w:rsidTr="00C9252F">
        <w:trPr>
          <w:trHeight w:val="340"/>
          <w:jc w:val="center"/>
        </w:trPr>
        <w:tc>
          <w:tcPr>
            <w:tcW w:w="2760" w:type="dxa"/>
            <w:tcBorders>
              <w:left w:val="nil"/>
            </w:tcBorders>
            <w:shd w:val="clear" w:color="auto" w:fill="auto"/>
            <w:vAlign w:val="center"/>
          </w:tcPr>
          <w:p w14:paraId="2204A0D9"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7</w:t>
            </w:r>
          </w:p>
        </w:tc>
        <w:tc>
          <w:tcPr>
            <w:tcW w:w="2938" w:type="dxa"/>
            <w:shd w:val="clear" w:color="auto" w:fill="auto"/>
            <w:vAlign w:val="center"/>
          </w:tcPr>
          <w:p w14:paraId="269B6CEA"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挥发性酚类（</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33AE1CCF"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≤0.002</w:t>
            </w:r>
          </w:p>
        </w:tc>
      </w:tr>
      <w:tr w:rsidR="00ED7293" w:rsidRPr="004875B5" w14:paraId="35144270" w14:textId="77777777" w:rsidTr="00C9252F">
        <w:trPr>
          <w:trHeight w:val="340"/>
          <w:jc w:val="center"/>
        </w:trPr>
        <w:tc>
          <w:tcPr>
            <w:tcW w:w="2760" w:type="dxa"/>
            <w:tcBorders>
              <w:left w:val="nil"/>
            </w:tcBorders>
            <w:shd w:val="clear" w:color="auto" w:fill="auto"/>
            <w:vAlign w:val="center"/>
          </w:tcPr>
          <w:p w14:paraId="7C4AD4E7"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8</w:t>
            </w:r>
          </w:p>
        </w:tc>
        <w:tc>
          <w:tcPr>
            <w:tcW w:w="2938" w:type="dxa"/>
            <w:shd w:val="clear" w:color="auto" w:fill="auto"/>
            <w:vAlign w:val="center"/>
          </w:tcPr>
          <w:p w14:paraId="5DD68AAB"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氟化物（</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0A92996B"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≤1.0</w:t>
            </w:r>
          </w:p>
        </w:tc>
      </w:tr>
      <w:tr w:rsidR="00ED7293" w:rsidRPr="004875B5" w14:paraId="2B3E1CEE" w14:textId="77777777" w:rsidTr="00C9252F">
        <w:trPr>
          <w:trHeight w:val="340"/>
          <w:jc w:val="center"/>
        </w:trPr>
        <w:tc>
          <w:tcPr>
            <w:tcW w:w="2760" w:type="dxa"/>
            <w:tcBorders>
              <w:left w:val="nil"/>
            </w:tcBorders>
            <w:shd w:val="clear" w:color="auto" w:fill="auto"/>
            <w:vAlign w:val="center"/>
          </w:tcPr>
          <w:p w14:paraId="65458EBD"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9</w:t>
            </w:r>
          </w:p>
        </w:tc>
        <w:tc>
          <w:tcPr>
            <w:tcW w:w="2938" w:type="dxa"/>
            <w:shd w:val="clear" w:color="auto" w:fill="auto"/>
            <w:vAlign w:val="center"/>
          </w:tcPr>
          <w:p w14:paraId="3881D083"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氰化物（</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672901FC"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≤0.05</w:t>
            </w:r>
          </w:p>
        </w:tc>
      </w:tr>
      <w:tr w:rsidR="00ED7293" w:rsidRPr="004875B5" w14:paraId="132F63A2" w14:textId="77777777" w:rsidTr="00C9252F">
        <w:trPr>
          <w:trHeight w:val="340"/>
          <w:jc w:val="center"/>
        </w:trPr>
        <w:tc>
          <w:tcPr>
            <w:tcW w:w="2760" w:type="dxa"/>
            <w:tcBorders>
              <w:left w:val="nil"/>
            </w:tcBorders>
            <w:shd w:val="clear" w:color="auto" w:fill="auto"/>
            <w:vAlign w:val="center"/>
          </w:tcPr>
          <w:p w14:paraId="08E89E05"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10</w:t>
            </w:r>
          </w:p>
        </w:tc>
        <w:tc>
          <w:tcPr>
            <w:tcW w:w="2938" w:type="dxa"/>
            <w:shd w:val="clear" w:color="auto" w:fill="auto"/>
            <w:vAlign w:val="center"/>
          </w:tcPr>
          <w:p w14:paraId="5F02EB33"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铜（</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0E05E503"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≤1.0</w:t>
            </w:r>
          </w:p>
        </w:tc>
      </w:tr>
      <w:tr w:rsidR="00ED7293" w:rsidRPr="004875B5" w14:paraId="53FD957C" w14:textId="77777777" w:rsidTr="00C9252F">
        <w:trPr>
          <w:trHeight w:val="340"/>
          <w:jc w:val="center"/>
        </w:trPr>
        <w:tc>
          <w:tcPr>
            <w:tcW w:w="2760" w:type="dxa"/>
            <w:tcBorders>
              <w:left w:val="nil"/>
            </w:tcBorders>
            <w:shd w:val="clear" w:color="auto" w:fill="auto"/>
            <w:vAlign w:val="center"/>
          </w:tcPr>
          <w:p w14:paraId="1C0DF287"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11</w:t>
            </w:r>
          </w:p>
        </w:tc>
        <w:tc>
          <w:tcPr>
            <w:tcW w:w="2938" w:type="dxa"/>
            <w:shd w:val="clear" w:color="auto" w:fill="auto"/>
            <w:vAlign w:val="center"/>
          </w:tcPr>
          <w:p w14:paraId="5E1DF31E"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耗氧量（</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3E04AA14"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≤3.0</w:t>
            </w:r>
          </w:p>
        </w:tc>
      </w:tr>
      <w:tr w:rsidR="00ED7293" w:rsidRPr="004875B5" w14:paraId="4388B424" w14:textId="77777777" w:rsidTr="00C9252F">
        <w:trPr>
          <w:trHeight w:val="340"/>
          <w:jc w:val="center"/>
        </w:trPr>
        <w:tc>
          <w:tcPr>
            <w:tcW w:w="2760" w:type="dxa"/>
            <w:tcBorders>
              <w:left w:val="nil"/>
            </w:tcBorders>
            <w:shd w:val="clear" w:color="auto" w:fill="auto"/>
            <w:vAlign w:val="center"/>
          </w:tcPr>
          <w:p w14:paraId="425C962E"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12</w:t>
            </w:r>
          </w:p>
        </w:tc>
        <w:tc>
          <w:tcPr>
            <w:tcW w:w="2938" w:type="dxa"/>
            <w:shd w:val="clear" w:color="auto" w:fill="auto"/>
            <w:vAlign w:val="center"/>
          </w:tcPr>
          <w:p w14:paraId="74FA3E45"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砷（</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3F33DBEC"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≤0.01</w:t>
            </w:r>
          </w:p>
        </w:tc>
      </w:tr>
      <w:tr w:rsidR="00ED7293" w:rsidRPr="004875B5" w14:paraId="50377CCE" w14:textId="77777777" w:rsidTr="00C9252F">
        <w:trPr>
          <w:trHeight w:val="340"/>
          <w:jc w:val="center"/>
        </w:trPr>
        <w:tc>
          <w:tcPr>
            <w:tcW w:w="2760" w:type="dxa"/>
            <w:tcBorders>
              <w:left w:val="nil"/>
            </w:tcBorders>
            <w:shd w:val="clear" w:color="auto" w:fill="auto"/>
            <w:vAlign w:val="center"/>
          </w:tcPr>
          <w:p w14:paraId="6E73A6E3"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13</w:t>
            </w:r>
          </w:p>
        </w:tc>
        <w:tc>
          <w:tcPr>
            <w:tcW w:w="2938" w:type="dxa"/>
            <w:shd w:val="clear" w:color="auto" w:fill="auto"/>
            <w:vAlign w:val="center"/>
          </w:tcPr>
          <w:p w14:paraId="65D63C30"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汞（</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66CFE2AA"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≤0.001</w:t>
            </w:r>
          </w:p>
        </w:tc>
      </w:tr>
      <w:tr w:rsidR="00ED7293" w:rsidRPr="004875B5" w14:paraId="03D81F98" w14:textId="77777777" w:rsidTr="00C9252F">
        <w:trPr>
          <w:trHeight w:val="340"/>
          <w:jc w:val="center"/>
        </w:trPr>
        <w:tc>
          <w:tcPr>
            <w:tcW w:w="2760" w:type="dxa"/>
            <w:tcBorders>
              <w:left w:val="nil"/>
            </w:tcBorders>
            <w:shd w:val="clear" w:color="auto" w:fill="auto"/>
            <w:vAlign w:val="center"/>
          </w:tcPr>
          <w:p w14:paraId="7BBBDDFF"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lastRenderedPageBreak/>
              <w:t>14</w:t>
            </w:r>
          </w:p>
        </w:tc>
        <w:tc>
          <w:tcPr>
            <w:tcW w:w="2938" w:type="dxa"/>
            <w:shd w:val="clear" w:color="auto" w:fill="auto"/>
            <w:vAlign w:val="center"/>
          </w:tcPr>
          <w:p w14:paraId="714086CE"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铅（</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538080C0"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≤0.01</w:t>
            </w:r>
          </w:p>
        </w:tc>
      </w:tr>
      <w:tr w:rsidR="00ED7293" w:rsidRPr="004875B5" w14:paraId="1EDBD9FA" w14:textId="77777777" w:rsidTr="00C9252F">
        <w:trPr>
          <w:trHeight w:val="340"/>
          <w:jc w:val="center"/>
        </w:trPr>
        <w:tc>
          <w:tcPr>
            <w:tcW w:w="2760" w:type="dxa"/>
            <w:tcBorders>
              <w:left w:val="nil"/>
            </w:tcBorders>
            <w:shd w:val="clear" w:color="auto" w:fill="auto"/>
            <w:vAlign w:val="center"/>
          </w:tcPr>
          <w:p w14:paraId="1540B588"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15</w:t>
            </w:r>
          </w:p>
        </w:tc>
        <w:tc>
          <w:tcPr>
            <w:tcW w:w="2938" w:type="dxa"/>
            <w:shd w:val="clear" w:color="auto" w:fill="auto"/>
            <w:vAlign w:val="center"/>
          </w:tcPr>
          <w:p w14:paraId="6E80D56E"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镉（</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5F88D18C"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≤0.005</w:t>
            </w:r>
          </w:p>
        </w:tc>
      </w:tr>
      <w:tr w:rsidR="00ED7293" w:rsidRPr="004875B5" w14:paraId="781FEA42" w14:textId="77777777" w:rsidTr="00C9252F">
        <w:trPr>
          <w:trHeight w:val="340"/>
          <w:jc w:val="center"/>
        </w:trPr>
        <w:tc>
          <w:tcPr>
            <w:tcW w:w="2760" w:type="dxa"/>
            <w:tcBorders>
              <w:left w:val="nil"/>
            </w:tcBorders>
            <w:shd w:val="clear" w:color="auto" w:fill="auto"/>
            <w:vAlign w:val="center"/>
          </w:tcPr>
          <w:p w14:paraId="734617CB"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16</w:t>
            </w:r>
          </w:p>
        </w:tc>
        <w:tc>
          <w:tcPr>
            <w:tcW w:w="2938" w:type="dxa"/>
            <w:shd w:val="clear" w:color="auto" w:fill="auto"/>
            <w:vAlign w:val="center"/>
          </w:tcPr>
          <w:p w14:paraId="630BCDFD"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铁（</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56EA5DDE"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≤0.3</w:t>
            </w:r>
          </w:p>
        </w:tc>
      </w:tr>
      <w:tr w:rsidR="00ED7293" w:rsidRPr="004875B5" w14:paraId="522C0129" w14:textId="77777777" w:rsidTr="00C9252F">
        <w:trPr>
          <w:trHeight w:val="340"/>
          <w:jc w:val="center"/>
        </w:trPr>
        <w:tc>
          <w:tcPr>
            <w:tcW w:w="2760" w:type="dxa"/>
            <w:tcBorders>
              <w:left w:val="nil"/>
            </w:tcBorders>
            <w:shd w:val="clear" w:color="auto" w:fill="auto"/>
            <w:vAlign w:val="center"/>
          </w:tcPr>
          <w:p w14:paraId="7B6AD34B"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17</w:t>
            </w:r>
          </w:p>
        </w:tc>
        <w:tc>
          <w:tcPr>
            <w:tcW w:w="2938" w:type="dxa"/>
            <w:shd w:val="clear" w:color="auto" w:fill="auto"/>
            <w:vAlign w:val="center"/>
          </w:tcPr>
          <w:p w14:paraId="4C38E50C"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锰（</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3DB7E07D"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≤0.10</w:t>
            </w:r>
          </w:p>
        </w:tc>
      </w:tr>
      <w:tr w:rsidR="00ED7293" w:rsidRPr="004875B5" w14:paraId="4BCA0B9E" w14:textId="77777777" w:rsidTr="00C9252F">
        <w:trPr>
          <w:trHeight w:val="340"/>
          <w:jc w:val="center"/>
        </w:trPr>
        <w:tc>
          <w:tcPr>
            <w:tcW w:w="2760" w:type="dxa"/>
            <w:tcBorders>
              <w:left w:val="nil"/>
            </w:tcBorders>
            <w:shd w:val="clear" w:color="auto" w:fill="auto"/>
            <w:vAlign w:val="center"/>
          </w:tcPr>
          <w:p w14:paraId="7D35755B"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18</w:t>
            </w:r>
          </w:p>
        </w:tc>
        <w:tc>
          <w:tcPr>
            <w:tcW w:w="2938" w:type="dxa"/>
            <w:shd w:val="clear" w:color="auto" w:fill="auto"/>
            <w:vAlign w:val="center"/>
          </w:tcPr>
          <w:p w14:paraId="06E420BE"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六价铬（</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78C8D616"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≤0.05</w:t>
            </w:r>
          </w:p>
        </w:tc>
      </w:tr>
      <w:tr w:rsidR="00ED7293" w:rsidRPr="004875B5" w14:paraId="5790BB87" w14:textId="77777777" w:rsidTr="00C9252F">
        <w:trPr>
          <w:trHeight w:val="340"/>
          <w:jc w:val="center"/>
        </w:trPr>
        <w:tc>
          <w:tcPr>
            <w:tcW w:w="2760" w:type="dxa"/>
            <w:tcBorders>
              <w:left w:val="nil"/>
            </w:tcBorders>
            <w:shd w:val="clear" w:color="auto" w:fill="auto"/>
            <w:vAlign w:val="center"/>
          </w:tcPr>
          <w:p w14:paraId="212C8F62"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19</w:t>
            </w:r>
          </w:p>
        </w:tc>
        <w:tc>
          <w:tcPr>
            <w:tcW w:w="2938" w:type="dxa"/>
            <w:shd w:val="clear" w:color="auto" w:fill="auto"/>
            <w:vAlign w:val="center"/>
          </w:tcPr>
          <w:p w14:paraId="4585540E"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总大肠菌群（个</w:t>
            </w:r>
            <w:r w:rsidRPr="004875B5">
              <w:rPr>
                <w:rFonts w:ascii="Times New Roman"/>
              </w:rPr>
              <w:t>/mL</w:t>
            </w:r>
            <w:r w:rsidRPr="004875B5">
              <w:rPr>
                <w:rFonts w:ascii="Times New Roman"/>
              </w:rPr>
              <w:t>）</w:t>
            </w:r>
          </w:p>
        </w:tc>
        <w:tc>
          <w:tcPr>
            <w:tcW w:w="2830" w:type="dxa"/>
            <w:tcBorders>
              <w:right w:val="nil"/>
            </w:tcBorders>
            <w:shd w:val="clear" w:color="auto" w:fill="auto"/>
            <w:vAlign w:val="center"/>
          </w:tcPr>
          <w:p w14:paraId="26F6726E"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≤3.0</w:t>
            </w:r>
          </w:p>
        </w:tc>
      </w:tr>
      <w:tr w:rsidR="00ED7293" w:rsidRPr="004875B5" w14:paraId="78FC6C07" w14:textId="77777777" w:rsidTr="00C9252F">
        <w:trPr>
          <w:trHeight w:val="340"/>
          <w:jc w:val="center"/>
        </w:trPr>
        <w:tc>
          <w:tcPr>
            <w:tcW w:w="2760" w:type="dxa"/>
            <w:tcBorders>
              <w:left w:val="nil"/>
            </w:tcBorders>
            <w:shd w:val="clear" w:color="auto" w:fill="auto"/>
            <w:vAlign w:val="center"/>
          </w:tcPr>
          <w:p w14:paraId="66771484" w14:textId="77777777" w:rsidR="00ED7293" w:rsidRPr="004875B5" w:rsidRDefault="00ED7293"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20</w:t>
            </w:r>
          </w:p>
        </w:tc>
        <w:tc>
          <w:tcPr>
            <w:tcW w:w="2938" w:type="dxa"/>
            <w:shd w:val="clear" w:color="auto" w:fill="auto"/>
            <w:vAlign w:val="center"/>
          </w:tcPr>
          <w:p w14:paraId="015AEA11"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细菌总数（</w:t>
            </w:r>
            <w:r w:rsidRPr="004875B5">
              <w:rPr>
                <w:rFonts w:ascii="Times New Roman"/>
              </w:rPr>
              <w:t>CFU/mL</w:t>
            </w:r>
            <w:r w:rsidRPr="004875B5">
              <w:rPr>
                <w:rFonts w:ascii="Times New Roman"/>
              </w:rPr>
              <w:t>）</w:t>
            </w:r>
          </w:p>
        </w:tc>
        <w:tc>
          <w:tcPr>
            <w:tcW w:w="2830" w:type="dxa"/>
            <w:tcBorders>
              <w:right w:val="nil"/>
            </w:tcBorders>
            <w:shd w:val="clear" w:color="auto" w:fill="auto"/>
            <w:vAlign w:val="center"/>
          </w:tcPr>
          <w:p w14:paraId="17D2470D"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≤100</w:t>
            </w:r>
          </w:p>
        </w:tc>
      </w:tr>
      <w:tr w:rsidR="00ED7293" w:rsidRPr="004875B5" w14:paraId="4DDCB275" w14:textId="77777777" w:rsidTr="00C9252F">
        <w:trPr>
          <w:trHeight w:val="340"/>
          <w:jc w:val="center"/>
        </w:trPr>
        <w:tc>
          <w:tcPr>
            <w:tcW w:w="2760" w:type="dxa"/>
            <w:tcBorders>
              <w:left w:val="nil"/>
            </w:tcBorders>
            <w:shd w:val="clear" w:color="auto" w:fill="auto"/>
            <w:vAlign w:val="center"/>
          </w:tcPr>
          <w:p w14:paraId="4EF6B948" w14:textId="47030C8E" w:rsidR="00ED7293" w:rsidRPr="004875B5" w:rsidRDefault="00662294"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21</w:t>
            </w:r>
          </w:p>
        </w:tc>
        <w:tc>
          <w:tcPr>
            <w:tcW w:w="2938" w:type="dxa"/>
            <w:shd w:val="clear" w:color="auto" w:fill="auto"/>
            <w:vAlign w:val="center"/>
          </w:tcPr>
          <w:p w14:paraId="6A2ECC68"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氯化物</w:t>
            </w:r>
            <w:r w:rsidRPr="004875B5">
              <w:rPr>
                <w:rFonts w:ascii="Times New Roman"/>
              </w:rPr>
              <w:t>(Cl</w:t>
            </w:r>
            <w:r w:rsidRPr="004875B5">
              <w:rPr>
                <w:rFonts w:ascii="Times New Roman"/>
                <w:vertAlign w:val="superscript"/>
              </w:rPr>
              <w:t>-</w:t>
            </w:r>
            <w:r w:rsidRPr="004875B5">
              <w:rPr>
                <w:rFonts w:ascii="Times New Roman"/>
              </w:rPr>
              <w:t>)</w:t>
            </w:r>
            <w:r w:rsidRPr="004875B5">
              <w:rPr>
                <w:rFonts w:ascii="Times New Roman"/>
              </w:rPr>
              <w:t>（</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2064960A"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≤250</w:t>
            </w:r>
          </w:p>
        </w:tc>
      </w:tr>
      <w:tr w:rsidR="00ED7293" w:rsidRPr="004875B5" w14:paraId="45924F33" w14:textId="77777777" w:rsidTr="00C9252F">
        <w:trPr>
          <w:trHeight w:val="340"/>
          <w:jc w:val="center"/>
        </w:trPr>
        <w:tc>
          <w:tcPr>
            <w:tcW w:w="2760" w:type="dxa"/>
            <w:tcBorders>
              <w:left w:val="nil"/>
            </w:tcBorders>
            <w:shd w:val="clear" w:color="auto" w:fill="auto"/>
            <w:vAlign w:val="center"/>
          </w:tcPr>
          <w:p w14:paraId="26B70E85" w14:textId="7CEBAD4B" w:rsidR="00ED7293" w:rsidRPr="004875B5" w:rsidRDefault="00662294"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22</w:t>
            </w:r>
          </w:p>
        </w:tc>
        <w:tc>
          <w:tcPr>
            <w:tcW w:w="2938" w:type="dxa"/>
            <w:shd w:val="clear" w:color="auto" w:fill="auto"/>
            <w:vAlign w:val="center"/>
          </w:tcPr>
          <w:p w14:paraId="57B4B9E4"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硫酸盐</w:t>
            </w:r>
            <w:r w:rsidRPr="004875B5">
              <w:rPr>
                <w:rFonts w:ascii="Times New Roman"/>
              </w:rPr>
              <w:t>(SO</w:t>
            </w:r>
            <w:r w:rsidRPr="004875B5">
              <w:rPr>
                <w:rFonts w:ascii="Times New Roman"/>
                <w:vertAlign w:val="subscript"/>
              </w:rPr>
              <w:t>4</w:t>
            </w:r>
            <w:r w:rsidRPr="004875B5">
              <w:rPr>
                <w:rFonts w:ascii="Times New Roman"/>
                <w:vertAlign w:val="superscript"/>
              </w:rPr>
              <w:t>2-</w:t>
            </w:r>
            <w:r w:rsidRPr="004875B5">
              <w:rPr>
                <w:rFonts w:ascii="Times New Roman"/>
              </w:rPr>
              <w:t>)</w:t>
            </w:r>
            <w:r w:rsidRPr="004875B5">
              <w:rPr>
                <w:rFonts w:ascii="Times New Roman"/>
              </w:rPr>
              <w:t>（</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4B4C34CC" w14:textId="77777777" w:rsidR="00ED7293" w:rsidRPr="004875B5" w:rsidRDefault="00ED7293" w:rsidP="00ED7293">
            <w:pPr>
              <w:pStyle w:val="1-0"/>
              <w:framePr w:hSpace="0" w:wrap="auto" w:vAnchor="margin" w:hAnchor="text" w:xAlign="left" w:yAlign="inline"/>
              <w:rPr>
                <w:rFonts w:ascii="Times New Roman"/>
              </w:rPr>
            </w:pPr>
            <w:r w:rsidRPr="004875B5">
              <w:rPr>
                <w:rFonts w:ascii="Times New Roman"/>
              </w:rPr>
              <w:t>≤250</w:t>
            </w:r>
          </w:p>
        </w:tc>
      </w:tr>
      <w:tr w:rsidR="00662294" w:rsidRPr="004875B5" w14:paraId="4889EF65" w14:textId="77777777" w:rsidTr="00C9252F">
        <w:trPr>
          <w:trHeight w:val="340"/>
          <w:jc w:val="center"/>
        </w:trPr>
        <w:tc>
          <w:tcPr>
            <w:tcW w:w="2760" w:type="dxa"/>
            <w:tcBorders>
              <w:left w:val="nil"/>
            </w:tcBorders>
            <w:shd w:val="clear" w:color="auto" w:fill="auto"/>
            <w:vAlign w:val="center"/>
          </w:tcPr>
          <w:p w14:paraId="18F5303F" w14:textId="3A94DFA0" w:rsidR="00662294" w:rsidRPr="004875B5" w:rsidRDefault="00662294"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23</w:t>
            </w:r>
          </w:p>
        </w:tc>
        <w:tc>
          <w:tcPr>
            <w:tcW w:w="2938" w:type="dxa"/>
            <w:shd w:val="clear" w:color="auto" w:fill="auto"/>
            <w:vAlign w:val="center"/>
          </w:tcPr>
          <w:p w14:paraId="114896C3" w14:textId="77777777" w:rsidR="00662294" w:rsidRPr="004875B5" w:rsidRDefault="00662294" w:rsidP="00ED7293">
            <w:pPr>
              <w:pStyle w:val="1-0"/>
              <w:framePr w:hSpace="0" w:wrap="auto" w:vAnchor="margin" w:hAnchor="text" w:xAlign="left" w:yAlign="inline"/>
              <w:rPr>
                <w:rFonts w:ascii="Times New Roman"/>
              </w:rPr>
            </w:pPr>
            <w:r w:rsidRPr="004875B5">
              <w:rPr>
                <w:rFonts w:ascii="Times New Roman"/>
              </w:rPr>
              <w:t>K+</w:t>
            </w:r>
            <w:r w:rsidRPr="004875B5">
              <w:rPr>
                <w:rFonts w:ascii="Times New Roman"/>
              </w:rPr>
              <w:t>（</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28CC8152" w14:textId="77777777" w:rsidR="00662294" w:rsidRPr="004875B5" w:rsidRDefault="00662294" w:rsidP="00ED7293">
            <w:pPr>
              <w:pStyle w:val="1-0"/>
              <w:framePr w:hSpace="0" w:wrap="auto" w:vAnchor="margin" w:hAnchor="text" w:xAlign="left" w:yAlign="inline"/>
              <w:rPr>
                <w:rFonts w:ascii="Times New Roman"/>
              </w:rPr>
            </w:pPr>
            <w:r w:rsidRPr="004875B5">
              <w:rPr>
                <w:rFonts w:ascii="Times New Roman"/>
              </w:rPr>
              <w:t>/</w:t>
            </w:r>
          </w:p>
        </w:tc>
      </w:tr>
      <w:tr w:rsidR="00662294" w:rsidRPr="004875B5" w14:paraId="6760FA24" w14:textId="77777777" w:rsidTr="00C9252F">
        <w:trPr>
          <w:trHeight w:val="340"/>
          <w:jc w:val="center"/>
        </w:trPr>
        <w:tc>
          <w:tcPr>
            <w:tcW w:w="2760" w:type="dxa"/>
            <w:tcBorders>
              <w:left w:val="nil"/>
            </w:tcBorders>
            <w:shd w:val="clear" w:color="auto" w:fill="auto"/>
            <w:vAlign w:val="center"/>
          </w:tcPr>
          <w:p w14:paraId="6EB1CFE7" w14:textId="7C53D949" w:rsidR="00662294" w:rsidRPr="004875B5" w:rsidRDefault="00662294"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24</w:t>
            </w:r>
          </w:p>
        </w:tc>
        <w:tc>
          <w:tcPr>
            <w:tcW w:w="2938" w:type="dxa"/>
            <w:shd w:val="clear" w:color="auto" w:fill="auto"/>
            <w:vAlign w:val="center"/>
          </w:tcPr>
          <w:p w14:paraId="3681C56F" w14:textId="77777777" w:rsidR="00662294" w:rsidRPr="004875B5" w:rsidRDefault="00662294" w:rsidP="00ED7293">
            <w:pPr>
              <w:pStyle w:val="1-0"/>
              <w:framePr w:hSpace="0" w:wrap="auto" w:vAnchor="margin" w:hAnchor="text" w:xAlign="left" w:yAlign="inline"/>
              <w:rPr>
                <w:rFonts w:ascii="Times New Roman"/>
              </w:rPr>
            </w:pPr>
            <w:r w:rsidRPr="004875B5">
              <w:rPr>
                <w:rFonts w:ascii="Times New Roman"/>
              </w:rPr>
              <w:t>Na+</w:t>
            </w:r>
            <w:r w:rsidRPr="004875B5">
              <w:rPr>
                <w:rFonts w:ascii="Times New Roman"/>
              </w:rPr>
              <w:t>（</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2B7FF82F" w14:textId="77777777" w:rsidR="00662294" w:rsidRPr="004875B5" w:rsidRDefault="00662294" w:rsidP="00ED7293">
            <w:pPr>
              <w:pStyle w:val="1-0"/>
              <w:framePr w:hSpace="0" w:wrap="auto" w:vAnchor="margin" w:hAnchor="text" w:xAlign="left" w:yAlign="inline"/>
              <w:rPr>
                <w:rFonts w:ascii="Times New Roman"/>
              </w:rPr>
            </w:pPr>
            <w:r w:rsidRPr="004875B5">
              <w:rPr>
                <w:rFonts w:ascii="Times New Roman"/>
              </w:rPr>
              <w:t>/</w:t>
            </w:r>
          </w:p>
        </w:tc>
      </w:tr>
      <w:tr w:rsidR="00662294" w:rsidRPr="004875B5" w14:paraId="1945CF29" w14:textId="77777777" w:rsidTr="00C9252F">
        <w:trPr>
          <w:trHeight w:val="340"/>
          <w:jc w:val="center"/>
        </w:trPr>
        <w:tc>
          <w:tcPr>
            <w:tcW w:w="2760" w:type="dxa"/>
            <w:tcBorders>
              <w:left w:val="nil"/>
            </w:tcBorders>
            <w:shd w:val="clear" w:color="auto" w:fill="auto"/>
            <w:vAlign w:val="center"/>
          </w:tcPr>
          <w:p w14:paraId="0E691378" w14:textId="37C3AF65" w:rsidR="00662294" w:rsidRPr="004875B5" w:rsidRDefault="00662294"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25</w:t>
            </w:r>
          </w:p>
        </w:tc>
        <w:tc>
          <w:tcPr>
            <w:tcW w:w="2938" w:type="dxa"/>
            <w:shd w:val="clear" w:color="auto" w:fill="auto"/>
            <w:vAlign w:val="center"/>
          </w:tcPr>
          <w:p w14:paraId="701C94A5" w14:textId="77777777" w:rsidR="00662294" w:rsidRPr="004875B5" w:rsidRDefault="00662294" w:rsidP="00ED7293">
            <w:pPr>
              <w:pStyle w:val="1-0"/>
              <w:framePr w:hSpace="0" w:wrap="auto" w:vAnchor="margin" w:hAnchor="text" w:xAlign="left" w:yAlign="inline"/>
              <w:rPr>
                <w:rFonts w:ascii="Times New Roman"/>
              </w:rPr>
            </w:pPr>
            <w:r w:rsidRPr="004875B5">
              <w:rPr>
                <w:rFonts w:ascii="Times New Roman"/>
              </w:rPr>
              <w:t>Ca</w:t>
            </w:r>
            <w:r w:rsidRPr="004875B5">
              <w:rPr>
                <w:rFonts w:ascii="Times New Roman"/>
                <w:vertAlign w:val="superscript"/>
              </w:rPr>
              <w:t>2+</w:t>
            </w:r>
            <w:r w:rsidRPr="004875B5">
              <w:rPr>
                <w:rFonts w:ascii="Times New Roman"/>
              </w:rPr>
              <w:t>（</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137F64AC" w14:textId="77777777" w:rsidR="00662294" w:rsidRPr="004875B5" w:rsidRDefault="00662294" w:rsidP="00ED7293">
            <w:pPr>
              <w:pStyle w:val="1-0"/>
              <w:framePr w:hSpace="0" w:wrap="auto" w:vAnchor="margin" w:hAnchor="text" w:xAlign="left" w:yAlign="inline"/>
              <w:rPr>
                <w:rFonts w:ascii="Times New Roman"/>
              </w:rPr>
            </w:pPr>
            <w:r w:rsidRPr="004875B5">
              <w:rPr>
                <w:rFonts w:ascii="Times New Roman"/>
              </w:rPr>
              <w:t>/</w:t>
            </w:r>
          </w:p>
        </w:tc>
      </w:tr>
      <w:tr w:rsidR="00662294" w:rsidRPr="004875B5" w14:paraId="0BFCE471" w14:textId="77777777" w:rsidTr="00C9252F">
        <w:trPr>
          <w:trHeight w:val="340"/>
          <w:jc w:val="center"/>
        </w:trPr>
        <w:tc>
          <w:tcPr>
            <w:tcW w:w="2760" w:type="dxa"/>
            <w:tcBorders>
              <w:left w:val="nil"/>
            </w:tcBorders>
            <w:shd w:val="clear" w:color="auto" w:fill="auto"/>
            <w:vAlign w:val="center"/>
          </w:tcPr>
          <w:p w14:paraId="262925F9" w14:textId="692C827E" w:rsidR="00662294" w:rsidRPr="004875B5" w:rsidRDefault="00662294"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26</w:t>
            </w:r>
          </w:p>
        </w:tc>
        <w:tc>
          <w:tcPr>
            <w:tcW w:w="2938" w:type="dxa"/>
            <w:shd w:val="clear" w:color="auto" w:fill="auto"/>
            <w:vAlign w:val="center"/>
          </w:tcPr>
          <w:p w14:paraId="13A27F47" w14:textId="77777777" w:rsidR="00662294" w:rsidRPr="004875B5" w:rsidRDefault="00662294" w:rsidP="00ED7293">
            <w:pPr>
              <w:pStyle w:val="1-0"/>
              <w:framePr w:hSpace="0" w:wrap="auto" w:vAnchor="margin" w:hAnchor="text" w:xAlign="left" w:yAlign="inline"/>
              <w:rPr>
                <w:rFonts w:ascii="Times New Roman"/>
              </w:rPr>
            </w:pPr>
            <w:r w:rsidRPr="004875B5">
              <w:rPr>
                <w:rFonts w:ascii="Times New Roman"/>
              </w:rPr>
              <w:t>Mg</w:t>
            </w:r>
            <w:r w:rsidRPr="004875B5">
              <w:rPr>
                <w:rFonts w:ascii="Times New Roman"/>
                <w:vertAlign w:val="superscript"/>
              </w:rPr>
              <w:t>2+</w:t>
            </w:r>
            <w:r w:rsidRPr="004875B5">
              <w:rPr>
                <w:rFonts w:ascii="Times New Roman"/>
              </w:rPr>
              <w:t>（</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5BF974A6" w14:textId="77777777" w:rsidR="00662294" w:rsidRPr="004875B5" w:rsidRDefault="00662294" w:rsidP="00ED7293">
            <w:pPr>
              <w:pStyle w:val="1-0"/>
              <w:framePr w:hSpace="0" w:wrap="auto" w:vAnchor="margin" w:hAnchor="text" w:xAlign="left" w:yAlign="inline"/>
              <w:rPr>
                <w:rFonts w:ascii="Times New Roman"/>
              </w:rPr>
            </w:pPr>
            <w:r w:rsidRPr="004875B5">
              <w:rPr>
                <w:rFonts w:ascii="Times New Roman"/>
              </w:rPr>
              <w:t>/</w:t>
            </w:r>
          </w:p>
        </w:tc>
      </w:tr>
      <w:tr w:rsidR="00662294" w:rsidRPr="004875B5" w14:paraId="231018C6" w14:textId="77777777" w:rsidTr="00C9252F">
        <w:trPr>
          <w:trHeight w:val="340"/>
          <w:jc w:val="center"/>
        </w:trPr>
        <w:tc>
          <w:tcPr>
            <w:tcW w:w="2760" w:type="dxa"/>
            <w:tcBorders>
              <w:left w:val="nil"/>
            </w:tcBorders>
            <w:shd w:val="clear" w:color="auto" w:fill="auto"/>
            <w:vAlign w:val="center"/>
          </w:tcPr>
          <w:p w14:paraId="7FD4783F" w14:textId="6B96FC94" w:rsidR="00662294" w:rsidRPr="004875B5" w:rsidRDefault="00662294"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27</w:t>
            </w:r>
          </w:p>
        </w:tc>
        <w:tc>
          <w:tcPr>
            <w:tcW w:w="2938" w:type="dxa"/>
            <w:shd w:val="clear" w:color="auto" w:fill="auto"/>
            <w:vAlign w:val="center"/>
          </w:tcPr>
          <w:p w14:paraId="151607BE" w14:textId="77777777" w:rsidR="00662294" w:rsidRPr="004875B5" w:rsidRDefault="00662294" w:rsidP="00ED7293">
            <w:pPr>
              <w:pStyle w:val="1-0"/>
              <w:framePr w:hSpace="0" w:wrap="auto" w:vAnchor="margin" w:hAnchor="text" w:xAlign="left" w:yAlign="inline"/>
              <w:rPr>
                <w:rFonts w:ascii="Times New Roman"/>
              </w:rPr>
            </w:pPr>
            <w:r w:rsidRPr="004875B5">
              <w:rPr>
                <w:rFonts w:ascii="Times New Roman"/>
              </w:rPr>
              <w:t>CO</w:t>
            </w:r>
            <w:r w:rsidRPr="004875B5">
              <w:rPr>
                <w:rFonts w:ascii="Times New Roman"/>
                <w:vertAlign w:val="subscript"/>
              </w:rPr>
              <w:t>3</w:t>
            </w:r>
            <w:r w:rsidRPr="004875B5">
              <w:rPr>
                <w:rFonts w:ascii="Times New Roman"/>
                <w:vertAlign w:val="superscript"/>
              </w:rPr>
              <w:t>2-</w:t>
            </w:r>
            <w:r w:rsidRPr="004875B5">
              <w:rPr>
                <w:rFonts w:ascii="Times New Roman"/>
              </w:rPr>
              <w:t>（</w:t>
            </w:r>
            <w:r w:rsidRPr="004875B5">
              <w:rPr>
                <w:rFonts w:ascii="Times New Roman"/>
              </w:rPr>
              <w:t>mg/L</w:t>
            </w:r>
            <w:r w:rsidRPr="004875B5">
              <w:rPr>
                <w:rFonts w:ascii="Times New Roman"/>
              </w:rPr>
              <w:t>）</w:t>
            </w:r>
          </w:p>
        </w:tc>
        <w:tc>
          <w:tcPr>
            <w:tcW w:w="2830" w:type="dxa"/>
            <w:tcBorders>
              <w:right w:val="nil"/>
            </w:tcBorders>
            <w:shd w:val="clear" w:color="auto" w:fill="auto"/>
            <w:vAlign w:val="center"/>
          </w:tcPr>
          <w:p w14:paraId="0933CB6F" w14:textId="77777777" w:rsidR="00662294" w:rsidRPr="004875B5" w:rsidRDefault="00662294" w:rsidP="00ED7293">
            <w:pPr>
              <w:pStyle w:val="1-0"/>
              <w:framePr w:hSpace="0" w:wrap="auto" w:vAnchor="margin" w:hAnchor="text" w:xAlign="left" w:yAlign="inline"/>
              <w:rPr>
                <w:rFonts w:ascii="Times New Roman"/>
              </w:rPr>
            </w:pPr>
            <w:r w:rsidRPr="004875B5">
              <w:rPr>
                <w:rFonts w:ascii="Times New Roman"/>
              </w:rPr>
              <w:t>/</w:t>
            </w:r>
          </w:p>
        </w:tc>
      </w:tr>
      <w:tr w:rsidR="00662294" w:rsidRPr="004875B5" w14:paraId="50405B9E" w14:textId="77777777" w:rsidTr="00C9252F">
        <w:trPr>
          <w:trHeight w:val="340"/>
          <w:jc w:val="center"/>
        </w:trPr>
        <w:tc>
          <w:tcPr>
            <w:tcW w:w="2760" w:type="dxa"/>
            <w:tcBorders>
              <w:left w:val="nil"/>
              <w:bottom w:val="single" w:sz="12" w:space="0" w:color="auto"/>
            </w:tcBorders>
            <w:shd w:val="clear" w:color="auto" w:fill="auto"/>
            <w:vAlign w:val="center"/>
          </w:tcPr>
          <w:p w14:paraId="3B93274A" w14:textId="1A64ADAF" w:rsidR="00662294" w:rsidRPr="004875B5" w:rsidRDefault="00662294" w:rsidP="00ED7293">
            <w:pPr>
              <w:pStyle w:val="Default"/>
              <w:jc w:val="center"/>
              <w:rPr>
                <w:rFonts w:ascii="Times New Roman" w:cs="Times New Roman"/>
                <w:color w:val="auto"/>
                <w:sz w:val="18"/>
                <w:szCs w:val="18"/>
              </w:rPr>
            </w:pPr>
            <w:r w:rsidRPr="004875B5">
              <w:rPr>
                <w:rFonts w:ascii="Times New Roman" w:cs="Times New Roman"/>
                <w:color w:val="auto"/>
                <w:sz w:val="18"/>
                <w:szCs w:val="18"/>
              </w:rPr>
              <w:t>28</w:t>
            </w:r>
          </w:p>
        </w:tc>
        <w:tc>
          <w:tcPr>
            <w:tcW w:w="2938" w:type="dxa"/>
            <w:tcBorders>
              <w:bottom w:val="single" w:sz="12" w:space="0" w:color="auto"/>
            </w:tcBorders>
            <w:shd w:val="clear" w:color="auto" w:fill="auto"/>
            <w:vAlign w:val="center"/>
          </w:tcPr>
          <w:p w14:paraId="1757270A" w14:textId="77777777" w:rsidR="00662294" w:rsidRPr="004875B5" w:rsidRDefault="00662294" w:rsidP="00ED7293">
            <w:pPr>
              <w:pStyle w:val="1-0"/>
              <w:framePr w:hSpace="0" w:wrap="auto" w:vAnchor="margin" w:hAnchor="text" w:xAlign="left" w:yAlign="inline"/>
              <w:rPr>
                <w:rFonts w:ascii="Times New Roman"/>
              </w:rPr>
            </w:pPr>
            <w:r w:rsidRPr="004875B5">
              <w:rPr>
                <w:rFonts w:ascii="Times New Roman"/>
              </w:rPr>
              <w:t>HCO</w:t>
            </w:r>
            <w:r w:rsidRPr="004875B5">
              <w:rPr>
                <w:rFonts w:ascii="Times New Roman"/>
                <w:vertAlign w:val="subscript"/>
              </w:rPr>
              <w:t>3</w:t>
            </w:r>
            <w:r w:rsidRPr="004875B5">
              <w:rPr>
                <w:rFonts w:ascii="Times New Roman"/>
                <w:vertAlign w:val="superscript"/>
              </w:rPr>
              <w:t>-</w:t>
            </w:r>
            <w:r w:rsidRPr="004875B5">
              <w:rPr>
                <w:rFonts w:ascii="Times New Roman"/>
              </w:rPr>
              <w:t>（</w:t>
            </w:r>
            <w:r w:rsidRPr="004875B5">
              <w:rPr>
                <w:rFonts w:ascii="Times New Roman"/>
              </w:rPr>
              <w:t>mg/L</w:t>
            </w:r>
            <w:r w:rsidRPr="004875B5">
              <w:rPr>
                <w:rFonts w:ascii="Times New Roman"/>
              </w:rPr>
              <w:t>）</w:t>
            </w:r>
          </w:p>
        </w:tc>
        <w:tc>
          <w:tcPr>
            <w:tcW w:w="2830" w:type="dxa"/>
            <w:tcBorders>
              <w:bottom w:val="single" w:sz="12" w:space="0" w:color="auto"/>
              <w:right w:val="nil"/>
            </w:tcBorders>
            <w:shd w:val="clear" w:color="auto" w:fill="auto"/>
            <w:vAlign w:val="center"/>
          </w:tcPr>
          <w:p w14:paraId="0581665B" w14:textId="77777777" w:rsidR="00662294" w:rsidRPr="004875B5" w:rsidRDefault="00662294" w:rsidP="00ED7293">
            <w:pPr>
              <w:pStyle w:val="1-0"/>
              <w:framePr w:hSpace="0" w:wrap="auto" w:vAnchor="margin" w:hAnchor="text" w:xAlign="left" w:yAlign="inline"/>
              <w:rPr>
                <w:rFonts w:ascii="Times New Roman"/>
              </w:rPr>
            </w:pPr>
            <w:r w:rsidRPr="004875B5">
              <w:rPr>
                <w:rFonts w:ascii="Times New Roman"/>
              </w:rPr>
              <w:t>/</w:t>
            </w:r>
          </w:p>
        </w:tc>
      </w:tr>
    </w:tbl>
    <w:p w14:paraId="7B3F5FE2" w14:textId="77777777" w:rsidR="00ED7293" w:rsidRPr="004875B5" w:rsidRDefault="00ED7293">
      <w:pPr>
        <w:snapToGrid w:val="0"/>
        <w:spacing w:before="0" w:line="240" w:lineRule="auto"/>
        <w:ind w:firstLine="0"/>
        <w:jc w:val="center"/>
        <w:rPr>
          <w:b/>
          <w:sz w:val="21"/>
          <w:szCs w:val="21"/>
        </w:rPr>
      </w:pPr>
    </w:p>
    <w:p w14:paraId="56BC0B39" w14:textId="77777777" w:rsidR="006A596D" w:rsidRPr="004875B5" w:rsidRDefault="00434D4C">
      <w:pPr>
        <w:pStyle w:val="3"/>
        <w:snapToGrid w:val="0"/>
        <w:spacing w:beforeLines="0" w:before="0"/>
        <w:ind w:left="723" w:hanging="723"/>
      </w:pPr>
      <w:r w:rsidRPr="004875B5">
        <w:t>污染物排放标准</w:t>
      </w:r>
    </w:p>
    <w:p w14:paraId="07076D24" w14:textId="77777777" w:rsidR="006A596D" w:rsidRPr="004875B5" w:rsidRDefault="00434D4C">
      <w:pPr>
        <w:pStyle w:val="a1"/>
        <w:adjustRightInd w:val="0"/>
        <w:snapToGrid w:val="0"/>
        <w:spacing w:line="360" w:lineRule="auto"/>
        <w:ind w:firstLineChars="200" w:firstLine="480"/>
        <w:rPr>
          <w:szCs w:val="24"/>
        </w:rPr>
      </w:pPr>
      <w:r w:rsidRPr="004875B5">
        <w:rPr>
          <w:szCs w:val="24"/>
        </w:rPr>
        <w:t>（</w:t>
      </w:r>
      <w:r w:rsidRPr="004875B5">
        <w:rPr>
          <w:szCs w:val="24"/>
        </w:rPr>
        <w:t>1</w:t>
      </w:r>
      <w:r w:rsidRPr="004875B5">
        <w:rPr>
          <w:szCs w:val="24"/>
        </w:rPr>
        <w:t>）废气排放标准</w:t>
      </w:r>
    </w:p>
    <w:p w14:paraId="42F2B2FA" w14:textId="7E445ABA" w:rsidR="006A596D" w:rsidRPr="004875B5" w:rsidRDefault="00434D4C">
      <w:pPr>
        <w:pStyle w:val="a1"/>
        <w:adjustRightInd w:val="0"/>
        <w:snapToGrid w:val="0"/>
        <w:spacing w:line="360" w:lineRule="auto"/>
        <w:ind w:firstLineChars="200" w:firstLine="480"/>
        <w:rPr>
          <w:szCs w:val="24"/>
        </w:rPr>
      </w:pPr>
      <w:r w:rsidRPr="004875B5">
        <w:t>本项目屠宰场臭气浓度、硫化氢、氨执行《恶臭污染物排放标准》（</w:t>
      </w:r>
      <w:r w:rsidR="003B7A2C" w:rsidRPr="004875B5">
        <w:t>GB14554-93</w:t>
      </w:r>
      <w:r w:rsidRPr="004875B5">
        <w:t>）表</w:t>
      </w:r>
      <w:r w:rsidRPr="004875B5">
        <w:t>1</w:t>
      </w:r>
      <w:r w:rsidR="003B7A2C" w:rsidRPr="004875B5">
        <w:t>二级新改扩建标准限值</w:t>
      </w:r>
      <w:r w:rsidR="00E51B04" w:rsidRPr="004875B5">
        <w:t>及表</w:t>
      </w:r>
      <w:r w:rsidR="00E51B04" w:rsidRPr="004875B5">
        <w:t>2</w:t>
      </w:r>
      <w:r w:rsidR="00E51B04" w:rsidRPr="004875B5">
        <w:t>恶臭污染物排放标准值</w:t>
      </w:r>
      <w:r w:rsidRPr="004875B5">
        <w:t>；生物质燃烧废气参照执行《锅炉大气污染物排放标准》（</w:t>
      </w:r>
      <w:r w:rsidRPr="004875B5">
        <w:t>GB13271-2014</w:t>
      </w:r>
      <w:r w:rsidRPr="004875B5">
        <w:t>）中新建燃煤锅炉排放标准。</w:t>
      </w:r>
      <w:r w:rsidRPr="004875B5">
        <w:rPr>
          <w:szCs w:val="24"/>
        </w:rPr>
        <w:t>详见表</w:t>
      </w:r>
      <w:r w:rsidRPr="004875B5">
        <w:rPr>
          <w:szCs w:val="24"/>
        </w:rPr>
        <w:t>2.5-</w:t>
      </w:r>
      <w:r w:rsidR="00951456" w:rsidRPr="004875B5">
        <w:rPr>
          <w:szCs w:val="24"/>
        </w:rPr>
        <w:t>6</w:t>
      </w:r>
      <w:r w:rsidRPr="004875B5">
        <w:rPr>
          <w:szCs w:val="24"/>
        </w:rPr>
        <w:t>。</w:t>
      </w:r>
    </w:p>
    <w:p w14:paraId="73C903CC" w14:textId="6DBF2E43" w:rsidR="006A596D" w:rsidRPr="004875B5" w:rsidRDefault="00434D4C">
      <w:pPr>
        <w:snapToGrid w:val="0"/>
        <w:spacing w:before="0" w:line="240" w:lineRule="auto"/>
        <w:ind w:firstLine="0"/>
        <w:jc w:val="center"/>
        <w:rPr>
          <w:b/>
          <w:sz w:val="21"/>
          <w:szCs w:val="21"/>
        </w:rPr>
      </w:pPr>
      <w:r w:rsidRPr="004875B5">
        <w:rPr>
          <w:b/>
          <w:sz w:val="21"/>
          <w:szCs w:val="21"/>
        </w:rPr>
        <w:t>表</w:t>
      </w:r>
      <w:r w:rsidRPr="004875B5">
        <w:rPr>
          <w:b/>
          <w:sz w:val="21"/>
          <w:szCs w:val="21"/>
        </w:rPr>
        <w:t>2.5-</w:t>
      </w:r>
      <w:r w:rsidR="00951456" w:rsidRPr="004875B5">
        <w:rPr>
          <w:b/>
          <w:sz w:val="21"/>
          <w:szCs w:val="21"/>
        </w:rPr>
        <w:t>6</w:t>
      </w:r>
      <w:r w:rsidR="00BD079C" w:rsidRPr="004875B5">
        <w:rPr>
          <w:b/>
          <w:sz w:val="21"/>
          <w:szCs w:val="21"/>
        </w:rPr>
        <w:t xml:space="preserve">  </w:t>
      </w:r>
      <w:r w:rsidRPr="004875B5">
        <w:rPr>
          <w:b/>
          <w:sz w:val="21"/>
          <w:szCs w:val="21"/>
        </w:rPr>
        <w:t>废气污染物排放标准一览表</w:t>
      </w:r>
    </w:p>
    <w:tbl>
      <w:tblPr>
        <w:tblStyle w:val="aff8"/>
        <w:tblW w:w="0" w:type="auto"/>
        <w:jc w:val="center"/>
        <w:tblBorders>
          <w:left w:val="none" w:sz="0" w:space="0" w:color="auto"/>
          <w:right w:val="none" w:sz="0" w:space="0" w:color="auto"/>
        </w:tblBorders>
        <w:tblLook w:val="04A0" w:firstRow="1" w:lastRow="0" w:firstColumn="1" w:lastColumn="0" w:noHBand="0" w:noVBand="1"/>
      </w:tblPr>
      <w:tblGrid>
        <w:gridCol w:w="1309"/>
        <w:gridCol w:w="1943"/>
        <w:gridCol w:w="1310"/>
        <w:gridCol w:w="1319"/>
        <w:gridCol w:w="1335"/>
        <w:gridCol w:w="1312"/>
      </w:tblGrid>
      <w:tr w:rsidR="00BD079C" w:rsidRPr="004875B5" w14:paraId="28D09797" w14:textId="77777777" w:rsidTr="00E51B04">
        <w:trPr>
          <w:trHeight w:val="340"/>
          <w:jc w:val="center"/>
        </w:trPr>
        <w:tc>
          <w:tcPr>
            <w:tcW w:w="1309" w:type="dxa"/>
            <w:vMerge w:val="restart"/>
            <w:tcBorders>
              <w:top w:val="single" w:sz="12" w:space="0" w:color="auto"/>
            </w:tcBorders>
            <w:vAlign w:val="center"/>
          </w:tcPr>
          <w:p w14:paraId="6CA47452" w14:textId="670B92E4" w:rsidR="00BD079C" w:rsidRPr="004875B5" w:rsidRDefault="00BD079C" w:rsidP="00BD079C">
            <w:pPr>
              <w:snapToGrid w:val="0"/>
              <w:spacing w:before="0" w:line="240" w:lineRule="auto"/>
              <w:ind w:firstLine="0"/>
              <w:jc w:val="center"/>
              <w:rPr>
                <w:b/>
                <w:sz w:val="18"/>
                <w:szCs w:val="18"/>
              </w:rPr>
            </w:pPr>
            <w:r w:rsidRPr="004875B5">
              <w:rPr>
                <w:b/>
                <w:sz w:val="18"/>
                <w:szCs w:val="18"/>
              </w:rPr>
              <w:t>类别</w:t>
            </w:r>
          </w:p>
        </w:tc>
        <w:tc>
          <w:tcPr>
            <w:tcW w:w="1943" w:type="dxa"/>
            <w:vMerge w:val="restart"/>
            <w:tcBorders>
              <w:top w:val="single" w:sz="12" w:space="0" w:color="auto"/>
            </w:tcBorders>
            <w:vAlign w:val="center"/>
          </w:tcPr>
          <w:p w14:paraId="7C0F5663" w14:textId="5B6131DD" w:rsidR="00BD079C" w:rsidRPr="004875B5" w:rsidRDefault="00BD079C" w:rsidP="00BD079C">
            <w:pPr>
              <w:snapToGrid w:val="0"/>
              <w:spacing w:before="0" w:line="240" w:lineRule="auto"/>
              <w:ind w:firstLine="0"/>
              <w:jc w:val="center"/>
              <w:rPr>
                <w:b/>
                <w:sz w:val="18"/>
                <w:szCs w:val="18"/>
              </w:rPr>
            </w:pPr>
            <w:r w:rsidRPr="004875B5">
              <w:rPr>
                <w:b/>
                <w:sz w:val="18"/>
                <w:szCs w:val="18"/>
              </w:rPr>
              <w:t>标准名称</w:t>
            </w:r>
          </w:p>
        </w:tc>
        <w:tc>
          <w:tcPr>
            <w:tcW w:w="1310" w:type="dxa"/>
            <w:vMerge w:val="restart"/>
            <w:tcBorders>
              <w:top w:val="single" w:sz="12" w:space="0" w:color="auto"/>
            </w:tcBorders>
            <w:vAlign w:val="center"/>
          </w:tcPr>
          <w:p w14:paraId="737203AE" w14:textId="3AC2CC8B" w:rsidR="00BD079C" w:rsidRPr="004875B5" w:rsidRDefault="00BD079C" w:rsidP="00BD079C">
            <w:pPr>
              <w:snapToGrid w:val="0"/>
              <w:spacing w:before="0" w:line="240" w:lineRule="auto"/>
              <w:ind w:firstLine="0"/>
              <w:jc w:val="center"/>
              <w:rPr>
                <w:b/>
                <w:sz w:val="18"/>
                <w:szCs w:val="18"/>
              </w:rPr>
            </w:pPr>
            <w:r w:rsidRPr="004875B5">
              <w:rPr>
                <w:b/>
                <w:sz w:val="18"/>
                <w:szCs w:val="18"/>
              </w:rPr>
              <w:t>类别</w:t>
            </w:r>
          </w:p>
        </w:tc>
        <w:tc>
          <w:tcPr>
            <w:tcW w:w="2654" w:type="dxa"/>
            <w:gridSpan w:val="2"/>
            <w:tcBorders>
              <w:top w:val="single" w:sz="12" w:space="0" w:color="auto"/>
              <w:bottom w:val="single" w:sz="12" w:space="0" w:color="auto"/>
            </w:tcBorders>
            <w:vAlign w:val="center"/>
          </w:tcPr>
          <w:p w14:paraId="51DF01A2" w14:textId="7B19DA3E" w:rsidR="00BD079C" w:rsidRPr="004875B5" w:rsidRDefault="00BD079C" w:rsidP="00BD079C">
            <w:pPr>
              <w:snapToGrid w:val="0"/>
              <w:spacing w:before="0" w:line="240" w:lineRule="auto"/>
              <w:ind w:firstLine="0"/>
              <w:jc w:val="center"/>
              <w:rPr>
                <w:b/>
                <w:sz w:val="18"/>
                <w:szCs w:val="18"/>
              </w:rPr>
            </w:pPr>
            <w:r w:rsidRPr="004875B5">
              <w:rPr>
                <w:b/>
                <w:sz w:val="18"/>
                <w:szCs w:val="18"/>
              </w:rPr>
              <w:t>标准限值</w:t>
            </w:r>
          </w:p>
        </w:tc>
        <w:tc>
          <w:tcPr>
            <w:tcW w:w="1312" w:type="dxa"/>
            <w:vMerge w:val="restart"/>
            <w:tcBorders>
              <w:top w:val="single" w:sz="12" w:space="0" w:color="auto"/>
            </w:tcBorders>
            <w:vAlign w:val="center"/>
          </w:tcPr>
          <w:p w14:paraId="734E95AA" w14:textId="1CD0D32B" w:rsidR="00BD079C" w:rsidRPr="004875B5" w:rsidRDefault="00BD079C" w:rsidP="00BD079C">
            <w:pPr>
              <w:snapToGrid w:val="0"/>
              <w:spacing w:before="0" w:line="240" w:lineRule="auto"/>
              <w:ind w:firstLine="0"/>
              <w:jc w:val="center"/>
              <w:rPr>
                <w:b/>
                <w:sz w:val="18"/>
                <w:szCs w:val="18"/>
              </w:rPr>
            </w:pPr>
            <w:r w:rsidRPr="004875B5">
              <w:rPr>
                <w:b/>
                <w:sz w:val="18"/>
                <w:szCs w:val="18"/>
              </w:rPr>
              <w:t>对象</w:t>
            </w:r>
          </w:p>
        </w:tc>
      </w:tr>
      <w:tr w:rsidR="00BD079C" w:rsidRPr="004875B5" w14:paraId="1C6C976A" w14:textId="77777777" w:rsidTr="00E51B04">
        <w:trPr>
          <w:trHeight w:val="340"/>
          <w:jc w:val="center"/>
        </w:trPr>
        <w:tc>
          <w:tcPr>
            <w:tcW w:w="1309" w:type="dxa"/>
            <w:vMerge/>
            <w:tcBorders>
              <w:bottom w:val="single" w:sz="12" w:space="0" w:color="auto"/>
            </w:tcBorders>
            <w:vAlign w:val="center"/>
          </w:tcPr>
          <w:p w14:paraId="7DCF186A" w14:textId="77777777" w:rsidR="00BD079C" w:rsidRPr="004875B5" w:rsidRDefault="00BD079C" w:rsidP="00BD079C">
            <w:pPr>
              <w:snapToGrid w:val="0"/>
              <w:spacing w:before="0" w:line="240" w:lineRule="auto"/>
              <w:ind w:firstLine="0"/>
              <w:jc w:val="center"/>
              <w:rPr>
                <w:b/>
                <w:sz w:val="18"/>
                <w:szCs w:val="18"/>
              </w:rPr>
            </w:pPr>
          </w:p>
        </w:tc>
        <w:tc>
          <w:tcPr>
            <w:tcW w:w="1943" w:type="dxa"/>
            <w:vMerge/>
            <w:tcBorders>
              <w:bottom w:val="single" w:sz="12" w:space="0" w:color="auto"/>
            </w:tcBorders>
            <w:vAlign w:val="center"/>
          </w:tcPr>
          <w:p w14:paraId="0CE89B8A" w14:textId="77777777" w:rsidR="00BD079C" w:rsidRPr="004875B5" w:rsidRDefault="00BD079C" w:rsidP="00BD079C">
            <w:pPr>
              <w:snapToGrid w:val="0"/>
              <w:spacing w:before="0" w:line="240" w:lineRule="auto"/>
              <w:ind w:firstLine="0"/>
              <w:jc w:val="center"/>
              <w:rPr>
                <w:b/>
                <w:sz w:val="18"/>
                <w:szCs w:val="18"/>
              </w:rPr>
            </w:pPr>
          </w:p>
        </w:tc>
        <w:tc>
          <w:tcPr>
            <w:tcW w:w="1310" w:type="dxa"/>
            <w:vMerge/>
            <w:tcBorders>
              <w:bottom w:val="single" w:sz="12" w:space="0" w:color="auto"/>
            </w:tcBorders>
            <w:vAlign w:val="center"/>
          </w:tcPr>
          <w:p w14:paraId="52A3A85E" w14:textId="77777777" w:rsidR="00BD079C" w:rsidRPr="004875B5" w:rsidRDefault="00BD079C" w:rsidP="00BD079C">
            <w:pPr>
              <w:snapToGrid w:val="0"/>
              <w:spacing w:before="0" w:line="240" w:lineRule="auto"/>
              <w:ind w:firstLine="0"/>
              <w:jc w:val="center"/>
              <w:rPr>
                <w:b/>
                <w:sz w:val="18"/>
                <w:szCs w:val="18"/>
              </w:rPr>
            </w:pPr>
          </w:p>
        </w:tc>
        <w:tc>
          <w:tcPr>
            <w:tcW w:w="1319" w:type="dxa"/>
            <w:tcBorders>
              <w:top w:val="single" w:sz="12" w:space="0" w:color="auto"/>
              <w:bottom w:val="single" w:sz="12" w:space="0" w:color="auto"/>
            </w:tcBorders>
            <w:vAlign w:val="center"/>
          </w:tcPr>
          <w:p w14:paraId="6B7EF091" w14:textId="2228B804" w:rsidR="00BD079C" w:rsidRPr="004875B5" w:rsidRDefault="00BD079C" w:rsidP="00BD079C">
            <w:pPr>
              <w:snapToGrid w:val="0"/>
              <w:spacing w:before="0" w:line="240" w:lineRule="auto"/>
              <w:ind w:firstLine="0"/>
              <w:jc w:val="center"/>
              <w:rPr>
                <w:b/>
                <w:sz w:val="18"/>
                <w:szCs w:val="18"/>
              </w:rPr>
            </w:pPr>
            <w:r w:rsidRPr="004875B5">
              <w:rPr>
                <w:b/>
                <w:sz w:val="18"/>
                <w:szCs w:val="18"/>
              </w:rPr>
              <w:t>参数名称</w:t>
            </w:r>
          </w:p>
        </w:tc>
        <w:tc>
          <w:tcPr>
            <w:tcW w:w="1335" w:type="dxa"/>
            <w:tcBorders>
              <w:top w:val="single" w:sz="12" w:space="0" w:color="auto"/>
              <w:bottom w:val="single" w:sz="12" w:space="0" w:color="auto"/>
            </w:tcBorders>
            <w:vAlign w:val="center"/>
          </w:tcPr>
          <w:p w14:paraId="7FDFE362" w14:textId="13682143" w:rsidR="00BD079C" w:rsidRPr="004875B5" w:rsidRDefault="00BD079C" w:rsidP="00BD079C">
            <w:pPr>
              <w:snapToGrid w:val="0"/>
              <w:spacing w:before="0" w:line="240" w:lineRule="auto"/>
              <w:ind w:firstLine="0"/>
              <w:jc w:val="center"/>
              <w:rPr>
                <w:b/>
                <w:sz w:val="18"/>
                <w:szCs w:val="18"/>
              </w:rPr>
            </w:pPr>
            <w:r w:rsidRPr="004875B5">
              <w:rPr>
                <w:b/>
                <w:sz w:val="18"/>
                <w:szCs w:val="18"/>
              </w:rPr>
              <w:t>标准限值</w:t>
            </w:r>
          </w:p>
        </w:tc>
        <w:tc>
          <w:tcPr>
            <w:tcW w:w="1312" w:type="dxa"/>
            <w:vMerge/>
            <w:tcBorders>
              <w:bottom w:val="single" w:sz="12" w:space="0" w:color="auto"/>
            </w:tcBorders>
            <w:vAlign w:val="center"/>
          </w:tcPr>
          <w:p w14:paraId="4B23186B" w14:textId="77777777" w:rsidR="00BD079C" w:rsidRPr="004875B5" w:rsidRDefault="00BD079C" w:rsidP="00BD079C">
            <w:pPr>
              <w:snapToGrid w:val="0"/>
              <w:spacing w:before="0" w:line="240" w:lineRule="auto"/>
              <w:ind w:firstLine="0"/>
              <w:jc w:val="center"/>
              <w:rPr>
                <w:b/>
                <w:sz w:val="18"/>
                <w:szCs w:val="18"/>
              </w:rPr>
            </w:pPr>
          </w:p>
        </w:tc>
      </w:tr>
      <w:tr w:rsidR="001B6BDB" w:rsidRPr="004875B5" w14:paraId="4569B840" w14:textId="77777777" w:rsidTr="00E51B04">
        <w:trPr>
          <w:trHeight w:val="340"/>
          <w:jc w:val="center"/>
        </w:trPr>
        <w:tc>
          <w:tcPr>
            <w:tcW w:w="1309" w:type="dxa"/>
            <w:vMerge w:val="restart"/>
            <w:tcBorders>
              <w:top w:val="single" w:sz="12" w:space="0" w:color="auto"/>
            </w:tcBorders>
            <w:vAlign w:val="center"/>
          </w:tcPr>
          <w:p w14:paraId="655446DB" w14:textId="48AB5516" w:rsidR="001B6BDB" w:rsidRPr="004875B5" w:rsidRDefault="001B6BDB" w:rsidP="00BD079C">
            <w:pPr>
              <w:snapToGrid w:val="0"/>
              <w:spacing w:before="0" w:line="240" w:lineRule="auto"/>
              <w:ind w:firstLine="0"/>
              <w:jc w:val="center"/>
              <w:rPr>
                <w:b/>
                <w:sz w:val="18"/>
                <w:szCs w:val="18"/>
              </w:rPr>
            </w:pPr>
            <w:r w:rsidRPr="004875B5">
              <w:rPr>
                <w:b/>
                <w:sz w:val="18"/>
                <w:szCs w:val="18"/>
              </w:rPr>
              <w:t>废气</w:t>
            </w:r>
          </w:p>
        </w:tc>
        <w:tc>
          <w:tcPr>
            <w:tcW w:w="1943" w:type="dxa"/>
            <w:vMerge w:val="restart"/>
            <w:tcBorders>
              <w:top w:val="single" w:sz="12" w:space="0" w:color="auto"/>
            </w:tcBorders>
            <w:vAlign w:val="center"/>
          </w:tcPr>
          <w:p w14:paraId="6D2F38F1" w14:textId="18F5F7B6" w:rsidR="001B6BDB" w:rsidRPr="004875B5" w:rsidRDefault="001B6BDB" w:rsidP="00BD079C">
            <w:pPr>
              <w:snapToGrid w:val="0"/>
              <w:spacing w:before="0" w:line="240" w:lineRule="auto"/>
              <w:ind w:firstLine="0"/>
              <w:jc w:val="center"/>
              <w:rPr>
                <w:b/>
                <w:sz w:val="18"/>
                <w:szCs w:val="18"/>
              </w:rPr>
            </w:pPr>
            <w:r w:rsidRPr="004875B5">
              <w:rPr>
                <w:kern w:val="0"/>
                <w:sz w:val="18"/>
                <w:szCs w:val="18"/>
              </w:rPr>
              <w:t>《恶臭污染物排放标准》（</w:t>
            </w:r>
            <w:r w:rsidRPr="004875B5">
              <w:rPr>
                <w:kern w:val="0"/>
                <w:sz w:val="18"/>
                <w:szCs w:val="18"/>
              </w:rPr>
              <w:t>GB14554-93</w:t>
            </w:r>
            <w:r w:rsidRPr="004875B5">
              <w:rPr>
                <w:kern w:val="0"/>
                <w:sz w:val="18"/>
                <w:szCs w:val="18"/>
              </w:rPr>
              <w:t>）</w:t>
            </w:r>
          </w:p>
        </w:tc>
        <w:tc>
          <w:tcPr>
            <w:tcW w:w="1310" w:type="dxa"/>
            <w:vMerge w:val="restart"/>
            <w:tcBorders>
              <w:top w:val="single" w:sz="12" w:space="0" w:color="auto"/>
            </w:tcBorders>
            <w:vAlign w:val="center"/>
          </w:tcPr>
          <w:p w14:paraId="47A85948" w14:textId="2F2CC514" w:rsidR="001B6BDB" w:rsidRPr="004875B5" w:rsidRDefault="001B6BDB" w:rsidP="00BD079C">
            <w:pPr>
              <w:snapToGrid w:val="0"/>
              <w:spacing w:before="0" w:line="240" w:lineRule="auto"/>
              <w:ind w:firstLine="0"/>
              <w:jc w:val="center"/>
              <w:rPr>
                <w:b/>
                <w:sz w:val="18"/>
                <w:szCs w:val="18"/>
              </w:rPr>
            </w:pPr>
            <w:r w:rsidRPr="004875B5">
              <w:rPr>
                <w:kern w:val="0"/>
                <w:sz w:val="18"/>
                <w:szCs w:val="18"/>
              </w:rPr>
              <w:t>表</w:t>
            </w:r>
            <w:r w:rsidRPr="004875B5">
              <w:rPr>
                <w:kern w:val="0"/>
                <w:sz w:val="18"/>
                <w:szCs w:val="18"/>
              </w:rPr>
              <w:t>1</w:t>
            </w:r>
            <w:r w:rsidRPr="004875B5">
              <w:rPr>
                <w:kern w:val="0"/>
                <w:sz w:val="18"/>
                <w:szCs w:val="18"/>
              </w:rPr>
              <w:t>二级新改扩建</w:t>
            </w:r>
          </w:p>
        </w:tc>
        <w:tc>
          <w:tcPr>
            <w:tcW w:w="1319" w:type="dxa"/>
            <w:tcBorders>
              <w:top w:val="single" w:sz="12" w:space="0" w:color="auto"/>
            </w:tcBorders>
            <w:vAlign w:val="center"/>
          </w:tcPr>
          <w:p w14:paraId="2075F002" w14:textId="5D3293A2" w:rsidR="001B6BDB" w:rsidRPr="004875B5" w:rsidRDefault="001B6BDB" w:rsidP="00BD079C">
            <w:pPr>
              <w:snapToGrid w:val="0"/>
              <w:spacing w:before="0" w:line="240" w:lineRule="auto"/>
              <w:ind w:firstLine="0"/>
              <w:jc w:val="center"/>
              <w:rPr>
                <w:b/>
                <w:sz w:val="18"/>
                <w:szCs w:val="18"/>
              </w:rPr>
            </w:pPr>
            <w:r w:rsidRPr="004875B5">
              <w:rPr>
                <w:kern w:val="0"/>
                <w:sz w:val="18"/>
                <w:szCs w:val="18"/>
              </w:rPr>
              <w:t>NH</w:t>
            </w:r>
            <w:r w:rsidRPr="004875B5">
              <w:rPr>
                <w:kern w:val="0"/>
                <w:sz w:val="18"/>
                <w:szCs w:val="18"/>
                <w:vertAlign w:val="subscript"/>
              </w:rPr>
              <w:t>3</w:t>
            </w:r>
          </w:p>
        </w:tc>
        <w:tc>
          <w:tcPr>
            <w:tcW w:w="1335" w:type="dxa"/>
            <w:tcBorders>
              <w:top w:val="single" w:sz="12" w:space="0" w:color="auto"/>
            </w:tcBorders>
            <w:vAlign w:val="center"/>
          </w:tcPr>
          <w:p w14:paraId="67852FD3" w14:textId="0670AFC0" w:rsidR="001B6BDB" w:rsidRPr="004875B5" w:rsidRDefault="001B6BDB" w:rsidP="00BD079C">
            <w:pPr>
              <w:snapToGrid w:val="0"/>
              <w:spacing w:before="0" w:line="240" w:lineRule="auto"/>
              <w:ind w:firstLine="0"/>
              <w:jc w:val="center"/>
              <w:rPr>
                <w:sz w:val="18"/>
                <w:szCs w:val="18"/>
              </w:rPr>
            </w:pPr>
            <w:r w:rsidRPr="004875B5">
              <w:rPr>
                <w:sz w:val="18"/>
                <w:szCs w:val="18"/>
              </w:rPr>
              <w:t>厂界标准值：</w:t>
            </w:r>
            <w:r w:rsidRPr="004875B5">
              <w:rPr>
                <w:sz w:val="18"/>
                <w:szCs w:val="18"/>
              </w:rPr>
              <w:t>1.5 mg/m³</w:t>
            </w:r>
          </w:p>
        </w:tc>
        <w:tc>
          <w:tcPr>
            <w:tcW w:w="1312" w:type="dxa"/>
            <w:vMerge w:val="restart"/>
            <w:tcBorders>
              <w:top w:val="single" w:sz="12" w:space="0" w:color="auto"/>
            </w:tcBorders>
            <w:vAlign w:val="center"/>
          </w:tcPr>
          <w:p w14:paraId="7B88AD35" w14:textId="7F9E9758" w:rsidR="001B6BDB" w:rsidRPr="004875B5" w:rsidRDefault="001B6BDB" w:rsidP="00BD079C">
            <w:pPr>
              <w:snapToGrid w:val="0"/>
              <w:spacing w:before="0" w:line="240" w:lineRule="auto"/>
              <w:ind w:firstLine="0"/>
              <w:jc w:val="center"/>
              <w:rPr>
                <w:sz w:val="18"/>
                <w:szCs w:val="18"/>
              </w:rPr>
            </w:pPr>
            <w:r w:rsidRPr="004875B5">
              <w:rPr>
                <w:sz w:val="18"/>
                <w:szCs w:val="18"/>
              </w:rPr>
              <w:t>运营期无组织恶臭气体</w:t>
            </w:r>
          </w:p>
        </w:tc>
      </w:tr>
      <w:tr w:rsidR="001B6BDB" w:rsidRPr="004875B5" w14:paraId="68B6BFB0" w14:textId="77777777" w:rsidTr="00E51B04">
        <w:trPr>
          <w:trHeight w:val="340"/>
          <w:jc w:val="center"/>
        </w:trPr>
        <w:tc>
          <w:tcPr>
            <w:tcW w:w="1309" w:type="dxa"/>
            <w:vMerge/>
            <w:vAlign w:val="center"/>
          </w:tcPr>
          <w:p w14:paraId="03CE3B9B" w14:textId="77777777" w:rsidR="001B6BDB" w:rsidRPr="004875B5" w:rsidRDefault="001B6BDB" w:rsidP="00BD079C">
            <w:pPr>
              <w:snapToGrid w:val="0"/>
              <w:spacing w:before="0" w:line="240" w:lineRule="auto"/>
              <w:ind w:firstLine="0"/>
              <w:jc w:val="center"/>
              <w:rPr>
                <w:b/>
                <w:sz w:val="18"/>
                <w:szCs w:val="18"/>
              </w:rPr>
            </w:pPr>
          </w:p>
        </w:tc>
        <w:tc>
          <w:tcPr>
            <w:tcW w:w="1943" w:type="dxa"/>
            <w:vMerge/>
            <w:vAlign w:val="center"/>
          </w:tcPr>
          <w:p w14:paraId="19D1604F" w14:textId="77777777" w:rsidR="001B6BDB" w:rsidRPr="004875B5" w:rsidRDefault="001B6BDB" w:rsidP="00BD079C">
            <w:pPr>
              <w:snapToGrid w:val="0"/>
              <w:spacing w:before="0" w:line="240" w:lineRule="auto"/>
              <w:ind w:firstLine="0"/>
              <w:jc w:val="center"/>
              <w:rPr>
                <w:b/>
                <w:sz w:val="18"/>
                <w:szCs w:val="18"/>
              </w:rPr>
            </w:pPr>
          </w:p>
        </w:tc>
        <w:tc>
          <w:tcPr>
            <w:tcW w:w="1310" w:type="dxa"/>
            <w:vMerge/>
            <w:vAlign w:val="center"/>
          </w:tcPr>
          <w:p w14:paraId="1068769E" w14:textId="77777777" w:rsidR="001B6BDB" w:rsidRPr="004875B5" w:rsidRDefault="001B6BDB" w:rsidP="00BD079C">
            <w:pPr>
              <w:snapToGrid w:val="0"/>
              <w:spacing w:before="0" w:line="240" w:lineRule="auto"/>
              <w:ind w:firstLine="0"/>
              <w:jc w:val="center"/>
              <w:rPr>
                <w:b/>
                <w:sz w:val="18"/>
                <w:szCs w:val="18"/>
              </w:rPr>
            </w:pPr>
          </w:p>
        </w:tc>
        <w:tc>
          <w:tcPr>
            <w:tcW w:w="1319" w:type="dxa"/>
            <w:vAlign w:val="center"/>
          </w:tcPr>
          <w:p w14:paraId="129B3C8E" w14:textId="7856A3DC" w:rsidR="001B6BDB" w:rsidRPr="004875B5" w:rsidRDefault="001B6BDB" w:rsidP="00BD079C">
            <w:pPr>
              <w:snapToGrid w:val="0"/>
              <w:spacing w:before="0" w:line="240" w:lineRule="auto"/>
              <w:ind w:firstLine="0"/>
              <w:jc w:val="center"/>
              <w:rPr>
                <w:b/>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1335" w:type="dxa"/>
            <w:vAlign w:val="center"/>
          </w:tcPr>
          <w:p w14:paraId="686ECD0E" w14:textId="0B73E69D" w:rsidR="001B6BDB" w:rsidRPr="004875B5" w:rsidRDefault="001B6BDB" w:rsidP="00BD079C">
            <w:pPr>
              <w:snapToGrid w:val="0"/>
              <w:spacing w:before="0" w:line="240" w:lineRule="auto"/>
              <w:ind w:firstLine="0"/>
              <w:jc w:val="center"/>
              <w:rPr>
                <w:sz w:val="18"/>
                <w:szCs w:val="18"/>
              </w:rPr>
            </w:pPr>
            <w:r w:rsidRPr="004875B5">
              <w:rPr>
                <w:sz w:val="18"/>
                <w:szCs w:val="18"/>
              </w:rPr>
              <w:t>厂界标</w:t>
            </w:r>
            <w:r w:rsidRPr="004875B5">
              <w:rPr>
                <w:sz w:val="18"/>
                <w:szCs w:val="18"/>
              </w:rPr>
              <w:t>0.06</w:t>
            </w:r>
            <w:r w:rsidRPr="004875B5">
              <w:rPr>
                <w:sz w:val="18"/>
                <w:szCs w:val="18"/>
              </w:rPr>
              <w:t>准值：</w:t>
            </w:r>
            <w:r w:rsidRPr="004875B5">
              <w:rPr>
                <w:sz w:val="18"/>
                <w:szCs w:val="18"/>
              </w:rPr>
              <w:t>mg/m³</w:t>
            </w:r>
          </w:p>
        </w:tc>
        <w:tc>
          <w:tcPr>
            <w:tcW w:w="1312" w:type="dxa"/>
            <w:vMerge/>
            <w:vAlign w:val="center"/>
          </w:tcPr>
          <w:p w14:paraId="7DBD7823" w14:textId="77777777" w:rsidR="001B6BDB" w:rsidRPr="004875B5" w:rsidRDefault="001B6BDB" w:rsidP="00BD079C">
            <w:pPr>
              <w:snapToGrid w:val="0"/>
              <w:spacing w:before="0" w:line="240" w:lineRule="auto"/>
              <w:ind w:firstLine="0"/>
              <w:jc w:val="center"/>
              <w:rPr>
                <w:sz w:val="18"/>
                <w:szCs w:val="18"/>
              </w:rPr>
            </w:pPr>
          </w:p>
        </w:tc>
      </w:tr>
      <w:tr w:rsidR="001B6BDB" w:rsidRPr="004875B5" w14:paraId="0F27FDE2" w14:textId="77777777" w:rsidTr="00E51B04">
        <w:trPr>
          <w:trHeight w:val="340"/>
          <w:jc w:val="center"/>
        </w:trPr>
        <w:tc>
          <w:tcPr>
            <w:tcW w:w="1309" w:type="dxa"/>
            <w:vMerge/>
            <w:vAlign w:val="center"/>
          </w:tcPr>
          <w:p w14:paraId="45E4AF35" w14:textId="77777777" w:rsidR="001B6BDB" w:rsidRPr="004875B5" w:rsidRDefault="001B6BDB" w:rsidP="00BD079C">
            <w:pPr>
              <w:snapToGrid w:val="0"/>
              <w:spacing w:before="0" w:line="240" w:lineRule="auto"/>
              <w:ind w:firstLine="0"/>
              <w:jc w:val="center"/>
              <w:rPr>
                <w:b/>
                <w:sz w:val="18"/>
                <w:szCs w:val="18"/>
              </w:rPr>
            </w:pPr>
          </w:p>
        </w:tc>
        <w:tc>
          <w:tcPr>
            <w:tcW w:w="1943" w:type="dxa"/>
            <w:vMerge/>
            <w:vAlign w:val="center"/>
          </w:tcPr>
          <w:p w14:paraId="71227026" w14:textId="77777777" w:rsidR="001B6BDB" w:rsidRPr="004875B5" w:rsidRDefault="001B6BDB" w:rsidP="00BD079C">
            <w:pPr>
              <w:snapToGrid w:val="0"/>
              <w:spacing w:before="0" w:line="240" w:lineRule="auto"/>
              <w:ind w:firstLine="0"/>
              <w:jc w:val="center"/>
              <w:rPr>
                <w:b/>
                <w:sz w:val="18"/>
                <w:szCs w:val="18"/>
              </w:rPr>
            </w:pPr>
          </w:p>
        </w:tc>
        <w:tc>
          <w:tcPr>
            <w:tcW w:w="1310" w:type="dxa"/>
            <w:vMerge/>
            <w:vAlign w:val="center"/>
          </w:tcPr>
          <w:p w14:paraId="51355139" w14:textId="77777777" w:rsidR="001B6BDB" w:rsidRPr="004875B5" w:rsidRDefault="001B6BDB" w:rsidP="00BD079C">
            <w:pPr>
              <w:snapToGrid w:val="0"/>
              <w:spacing w:before="0" w:line="240" w:lineRule="auto"/>
              <w:ind w:firstLine="0"/>
              <w:jc w:val="center"/>
              <w:rPr>
                <w:b/>
                <w:sz w:val="18"/>
                <w:szCs w:val="18"/>
              </w:rPr>
            </w:pPr>
          </w:p>
        </w:tc>
        <w:tc>
          <w:tcPr>
            <w:tcW w:w="1319" w:type="dxa"/>
            <w:vAlign w:val="center"/>
          </w:tcPr>
          <w:p w14:paraId="0579D572" w14:textId="33677473" w:rsidR="001B6BDB" w:rsidRPr="004875B5" w:rsidRDefault="001B6BDB" w:rsidP="00BD079C">
            <w:pPr>
              <w:snapToGrid w:val="0"/>
              <w:spacing w:before="0" w:line="240" w:lineRule="auto"/>
              <w:ind w:firstLine="0"/>
              <w:jc w:val="center"/>
              <w:rPr>
                <w:b/>
                <w:sz w:val="18"/>
                <w:szCs w:val="18"/>
              </w:rPr>
            </w:pPr>
            <w:r w:rsidRPr="004875B5">
              <w:rPr>
                <w:kern w:val="0"/>
                <w:sz w:val="18"/>
                <w:szCs w:val="18"/>
              </w:rPr>
              <w:t>臭气浓度</w:t>
            </w:r>
          </w:p>
        </w:tc>
        <w:tc>
          <w:tcPr>
            <w:tcW w:w="1335" w:type="dxa"/>
            <w:vAlign w:val="center"/>
          </w:tcPr>
          <w:p w14:paraId="2DFE32CF" w14:textId="5B6DD1E2" w:rsidR="001B6BDB" w:rsidRPr="004875B5" w:rsidRDefault="001B6BDB" w:rsidP="00BD079C">
            <w:pPr>
              <w:snapToGrid w:val="0"/>
              <w:spacing w:before="0" w:line="240" w:lineRule="auto"/>
              <w:ind w:firstLine="0"/>
              <w:jc w:val="center"/>
              <w:rPr>
                <w:sz w:val="18"/>
                <w:szCs w:val="18"/>
              </w:rPr>
            </w:pPr>
            <w:r w:rsidRPr="004875B5">
              <w:rPr>
                <w:sz w:val="18"/>
                <w:szCs w:val="18"/>
              </w:rPr>
              <w:t>20</w:t>
            </w:r>
            <w:r w:rsidRPr="004875B5">
              <w:rPr>
                <w:sz w:val="18"/>
                <w:szCs w:val="18"/>
              </w:rPr>
              <w:t>（无量纲）</w:t>
            </w:r>
          </w:p>
        </w:tc>
        <w:tc>
          <w:tcPr>
            <w:tcW w:w="1312" w:type="dxa"/>
            <w:vMerge/>
            <w:vAlign w:val="center"/>
          </w:tcPr>
          <w:p w14:paraId="0BEFF21D" w14:textId="77777777" w:rsidR="001B6BDB" w:rsidRPr="004875B5" w:rsidRDefault="001B6BDB" w:rsidP="00BD079C">
            <w:pPr>
              <w:snapToGrid w:val="0"/>
              <w:spacing w:before="0" w:line="240" w:lineRule="auto"/>
              <w:ind w:firstLine="0"/>
              <w:jc w:val="center"/>
              <w:rPr>
                <w:sz w:val="18"/>
                <w:szCs w:val="18"/>
              </w:rPr>
            </w:pPr>
          </w:p>
        </w:tc>
      </w:tr>
      <w:tr w:rsidR="001B6BDB" w:rsidRPr="004875B5" w14:paraId="43C10759" w14:textId="77777777" w:rsidTr="00E51B04">
        <w:trPr>
          <w:trHeight w:val="340"/>
          <w:jc w:val="center"/>
        </w:trPr>
        <w:tc>
          <w:tcPr>
            <w:tcW w:w="1309" w:type="dxa"/>
            <w:vMerge/>
            <w:vAlign w:val="center"/>
          </w:tcPr>
          <w:p w14:paraId="1D7DB9AE" w14:textId="77777777" w:rsidR="001B6BDB" w:rsidRPr="004875B5" w:rsidRDefault="001B6BDB" w:rsidP="00BD079C">
            <w:pPr>
              <w:snapToGrid w:val="0"/>
              <w:spacing w:before="0" w:line="240" w:lineRule="auto"/>
              <w:ind w:firstLine="0"/>
              <w:jc w:val="center"/>
              <w:rPr>
                <w:b/>
                <w:sz w:val="18"/>
                <w:szCs w:val="18"/>
              </w:rPr>
            </w:pPr>
          </w:p>
        </w:tc>
        <w:tc>
          <w:tcPr>
            <w:tcW w:w="1943" w:type="dxa"/>
            <w:vMerge/>
            <w:vAlign w:val="center"/>
          </w:tcPr>
          <w:p w14:paraId="7B491B74" w14:textId="77777777" w:rsidR="001B6BDB" w:rsidRPr="004875B5" w:rsidRDefault="001B6BDB" w:rsidP="00BD079C">
            <w:pPr>
              <w:snapToGrid w:val="0"/>
              <w:spacing w:before="0" w:line="240" w:lineRule="auto"/>
              <w:ind w:firstLine="0"/>
              <w:jc w:val="center"/>
              <w:rPr>
                <w:b/>
                <w:sz w:val="18"/>
                <w:szCs w:val="18"/>
              </w:rPr>
            </w:pPr>
          </w:p>
        </w:tc>
        <w:tc>
          <w:tcPr>
            <w:tcW w:w="1310" w:type="dxa"/>
            <w:vMerge w:val="restart"/>
            <w:vAlign w:val="center"/>
          </w:tcPr>
          <w:p w14:paraId="3EAF29C7" w14:textId="76FE9932" w:rsidR="001B6BDB" w:rsidRPr="004875B5" w:rsidRDefault="001B6BDB" w:rsidP="00BD079C">
            <w:pPr>
              <w:snapToGrid w:val="0"/>
              <w:spacing w:before="0" w:line="240" w:lineRule="auto"/>
              <w:ind w:firstLine="0"/>
              <w:jc w:val="center"/>
              <w:rPr>
                <w:sz w:val="18"/>
                <w:szCs w:val="18"/>
              </w:rPr>
            </w:pPr>
            <w:r w:rsidRPr="004875B5">
              <w:rPr>
                <w:sz w:val="18"/>
                <w:szCs w:val="18"/>
              </w:rPr>
              <w:t>表</w:t>
            </w:r>
            <w:r w:rsidRPr="004875B5">
              <w:rPr>
                <w:sz w:val="18"/>
                <w:szCs w:val="18"/>
              </w:rPr>
              <w:t>2</w:t>
            </w:r>
          </w:p>
        </w:tc>
        <w:tc>
          <w:tcPr>
            <w:tcW w:w="1319" w:type="dxa"/>
            <w:vAlign w:val="center"/>
          </w:tcPr>
          <w:p w14:paraId="60E27BB3" w14:textId="23AFBD13" w:rsidR="001B6BDB" w:rsidRPr="004875B5" w:rsidRDefault="001B6BDB" w:rsidP="00BD079C">
            <w:pPr>
              <w:snapToGrid w:val="0"/>
              <w:spacing w:before="0" w:line="240" w:lineRule="auto"/>
              <w:ind w:firstLine="0"/>
              <w:jc w:val="center"/>
              <w:rPr>
                <w:kern w:val="0"/>
                <w:sz w:val="18"/>
                <w:szCs w:val="18"/>
              </w:rPr>
            </w:pPr>
            <w:r w:rsidRPr="004875B5">
              <w:rPr>
                <w:kern w:val="0"/>
                <w:sz w:val="18"/>
                <w:szCs w:val="18"/>
              </w:rPr>
              <w:t>NH</w:t>
            </w:r>
            <w:r w:rsidRPr="004875B5">
              <w:rPr>
                <w:kern w:val="0"/>
                <w:sz w:val="18"/>
                <w:szCs w:val="18"/>
                <w:vertAlign w:val="subscript"/>
              </w:rPr>
              <w:t>3</w:t>
            </w:r>
          </w:p>
        </w:tc>
        <w:tc>
          <w:tcPr>
            <w:tcW w:w="1335" w:type="dxa"/>
            <w:vAlign w:val="center"/>
          </w:tcPr>
          <w:p w14:paraId="6BB07C02" w14:textId="692A572A" w:rsidR="001B6BDB" w:rsidRPr="004875B5" w:rsidRDefault="001B6BDB" w:rsidP="00BD079C">
            <w:pPr>
              <w:snapToGrid w:val="0"/>
              <w:spacing w:before="0" w:line="240" w:lineRule="auto"/>
              <w:ind w:firstLine="0"/>
              <w:jc w:val="center"/>
              <w:rPr>
                <w:sz w:val="18"/>
                <w:szCs w:val="18"/>
              </w:rPr>
            </w:pPr>
            <w:r w:rsidRPr="004875B5">
              <w:rPr>
                <w:sz w:val="18"/>
                <w:szCs w:val="18"/>
              </w:rPr>
              <w:t>4.9kg/h</w:t>
            </w:r>
            <w:r w:rsidRPr="004875B5">
              <w:rPr>
                <w:sz w:val="18"/>
                <w:szCs w:val="18"/>
              </w:rPr>
              <w:t>（</w:t>
            </w:r>
            <w:r w:rsidRPr="004875B5">
              <w:rPr>
                <w:sz w:val="18"/>
                <w:szCs w:val="18"/>
              </w:rPr>
              <w:t>15</w:t>
            </w:r>
            <w:r w:rsidRPr="004875B5">
              <w:rPr>
                <w:sz w:val="18"/>
                <w:szCs w:val="18"/>
              </w:rPr>
              <w:t>米）</w:t>
            </w:r>
          </w:p>
        </w:tc>
        <w:tc>
          <w:tcPr>
            <w:tcW w:w="1312" w:type="dxa"/>
            <w:vMerge w:val="restart"/>
            <w:vAlign w:val="center"/>
          </w:tcPr>
          <w:p w14:paraId="6C924DD6" w14:textId="4A97A1F6" w:rsidR="001B6BDB" w:rsidRPr="004875B5" w:rsidRDefault="001B6BDB" w:rsidP="00BD079C">
            <w:pPr>
              <w:snapToGrid w:val="0"/>
              <w:spacing w:before="0" w:line="240" w:lineRule="auto"/>
              <w:ind w:firstLine="0"/>
              <w:jc w:val="center"/>
              <w:rPr>
                <w:sz w:val="18"/>
                <w:szCs w:val="18"/>
              </w:rPr>
            </w:pPr>
            <w:r w:rsidRPr="004875B5">
              <w:rPr>
                <w:sz w:val="18"/>
                <w:szCs w:val="18"/>
              </w:rPr>
              <w:t>运营期有组织恶臭气体</w:t>
            </w:r>
          </w:p>
        </w:tc>
      </w:tr>
      <w:tr w:rsidR="001B6BDB" w:rsidRPr="004875B5" w14:paraId="1174EB67" w14:textId="77777777" w:rsidTr="00E51B04">
        <w:trPr>
          <w:trHeight w:val="340"/>
          <w:jc w:val="center"/>
        </w:trPr>
        <w:tc>
          <w:tcPr>
            <w:tcW w:w="1309" w:type="dxa"/>
            <w:vMerge/>
            <w:vAlign w:val="center"/>
          </w:tcPr>
          <w:p w14:paraId="1E4B151B" w14:textId="77777777" w:rsidR="001B6BDB" w:rsidRPr="004875B5" w:rsidRDefault="001B6BDB" w:rsidP="00BD079C">
            <w:pPr>
              <w:snapToGrid w:val="0"/>
              <w:spacing w:before="0" w:line="240" w:lineRule="auto"/>
              <w:ind w:firstLine="0"/>
              <w:jc w:val="center"/>
              <w:rPr>
                <w:b/>
                <w:sz w:val="18"/>
                <w:szCs w:val="18"/>
              </w:rPr>
            </w:pPr>
          </w:p>
        </w:tc>
        <w:tc>
          <w:tcPr>
            <w:tcW w:w="1943" w:type="dxa"/>
            <w:vMerge/>
            <w:vAlign w:val="center"/>
          </w:tcPr>
          <w:p w14:paraId="41756D3F" w14:textId="77777777" w:rsidR="001B6BDB" w:rsidRPr="004875B5" w:rsidRDefault="001B6BDB" w:rsidP="00BD079C">
            <w:pPr>
              <w:snapToGrid w:val="0"/>
              <w:spacing w:before="0" w:line="240" w:lineRule="auto"/>
              <w:ind w:firstLine="0"/>
              <w:jc w:val="center"/>
              <w:rPr>
                <w:b/>
                <w:sz w:val="18"/>
                <w:szCs w:val="18"/>
              </w:rPr>
            </w:pPr>
          </w:p>
        </w:tc>
        <w:tc>
          <w:tcPr>
            <w:tcW w:w="1310" w:type="dxa"/>
            <w:vMerge/>
            <w:vAlign w:val="center"/>
          </w:tcPr>
          <w:p w14:paraId="50ECEBD1" w14:textId="77777777" w:rsidR="001B6BDB" w:rsidRPr="004875B5" w:rsidRDefault="001B6BDB" w:rsidP="00BD079C">
            <w:pPr>
              <w:snapToGrid w:val="0"/>
              <w:spacing w:before="0" w:line="240" w:lineRule="auto"/>
              <w:ind w:firstLine="0"/>
              <w:jc w:val="center"/>
              <w:rPr>
                <w:b/>
                <w:sz w:val="18"/>
                <w:szCs w:val="18"/>
              </w:rPr>
            </w:pPr>
          </w:p>
        </w:tc>
        <w:tc>
          <w:tcPr>
            <w:tcW w:w="1319" w:type="dxa"/>
            <w:vAlign w:val="center"/>
          </w:tcPr>
          <w:p w14:paraId="2C1F9A47" w14:textId="27F5524D" w:rsidR="001B6BDB" w:rsidRPr="004875B5" w:rsidRDefault="001B6BDB" w:rsidP="00BD079C">
            <w:pPr>
              <w:snapToGrid w:val="0"/>
              <w:spacing w:before="0" w:line="240" w:lineRule="auto"/>
              <w:ind w:firstLine="0"/>
              <w:jc w:val="center"/>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1335" w:type="dxa"/>
            <w:vAlign w:val="center"/>
          </w:tcPr>
          <w:p w14:paraId="536E581B" w14:textId="4C5DC57F" w:rsidR="001B6BDB" w:rsidRPr="004875B5" w:rsidRDefault="001B6BDB" w:rsidP="00BD079C">
            <w:pPr>
              <w:snapToGrid w:val="0"/>
              <w:spacing w:before="0" w:line="240" w:lineRule="auto"/>
              <w:ind w:firstLine="0"/>
              <w:jc w:val="center"/>
              <w:rPr>
                <w:sz w:val="18"/>
                <w:szCs w:val="18"/>
              </w:rPr>
            </w:pPr>
            <w:r w:rsidRPr="004875B5">
              <w:rPr>
                <w:sz w:val="18"/>
                <w:szCs w:val="18"/>
              </w:rPr>
              <w:t>0.33kg/h</w:t>
            </w:r>
            <w:r w:rsidRPr="004875B5">
              <w:rPr>
                <w:sz w:val="18"/>
                <w:szCs w:val="18"/>
              </w:rPr>
              <w:t>（</w:t>
            </w:r>
            <w:r w:rsidRPr="004875B5">
              <w:rPr>
                <w:sz w:val="18"/>
                <w:szCs w:val="18"/>
              </w:rPr>
              <w:t>15</w:t>
            </w:r>
            <w:r w:rsidRPr="004875B5">
              <w:rPr>
                <w:sz w:val="18"/>
                <w:szCs w:val="18"/>
              </w:rPr>
              <w:t>米）</w:t>
            </w:r>
          </w:p>
        </w:tc>
        <w:tc>
          <w:tcPr>
            <w:tcW w:w="1312" w:type="dxa"/>
            <w:vMerge/>
            <w:vAlign w:val="center"/>
          </w:tcPr>
          <w:p w14:paraId="4B36D422" w14:textId="77777777" w:rsidR="001B6BDB" w:rsidRPr="004875B5" w:rsidRDefault="001B6BDB" w:rsidP="00BD079C">
            <w:pPr>
              <w:snapToGrid w:val="0"/>
              <w:spacing w:before="0" w:line="240" w:lineRule="auto"/>
              <w:ind w:firstLine="0"/>
              <w:jc w:val="center"/>
              <w:rPr>
                <w:sz w:val="18"/>
                <w:szCs w:val="18"/>
              </w:rPr>
            </w:pPr>
          </w:p>
        </w:tc>
      </w:tr>
      <w:tr w:rsidR="001B6BDB" w:rsidRPr="004875B5" w14:paraId="34280D9A" w14:textId="77777777" w:rsidTr="00E51B04">
        <w:trPr>
          <w:trHeight w:val="340"/>
          <w:jc w:val="center"/>
        </w:trPr>
        <w:tc>
          <w:tcPr>
            <w:tcW w:w="1309" w:type="dxa"/>
            <w:vMerge/>
            <w:vAlign w:val="center"/>
          </w:tcPr>
          <w:p w14:paraId="4DFFA495" w14:textId="77777777" w:rsidR="001B6BDB" w:rsidRPr="004875B5" w:rsidRDefault="001B6BDB" w:rsidP="00BD079C">
            <w:pPr>
              <w:snapToGrid w:val="0"/>
              <w:spacing w:before="0" w:line="240" w:lineRule="auto"/>
              <w:ind w:firstLine="0"/>
              <w:jc w:val="center"/>
              <w:rPr>
                <w:b/>
                <w:sz w:val="18"/>
                <w:szCs w:val="18"/>
              </w:rPr>
            </w:pPr>
          </w:p>
        </w:tc>
        <w:tc>
          <w:tcPr>
            <w:tcW w:w="1943" w:type="dxa"/>
            <w:vMerge/>
            <w:vAlign w:val="center"/>
          </w:tcPr>
          <w:p w14:paraId="6359B527" w14:textId="77777777" w:rsidR="001B6BDB" w:rsidRPr="004875B5" w:rsidRDefault="001B6BDB" w:rsidP="00BD079C">
            <w:pPr>
              <w:snapToGrid w:val="0"/>
              <w:spacing w:before="0" w:line="240" w:lineRule="auto"/>
              <w:ind w:firstLine="0"/>
              <w:jc w:val="center"/>
              <w:rPr>
                <w:b/>
                <w:sz w:val="18"/>
                <w:szCs w:val="18"/>
              </w:rPr>
            </w:pPr>
          </w:p>
        </w:tc>
        <w:tc>
          <w:tcPr>
            <w:tcW w:w="1310" w:type="dxa"/>
            <w:vMerge/>
            <w:vAlign w:val="center"/>
          </w:tcPr>
          <w:p w14:paraId="03878EE2" w14:textId="77777777" w:rsidR="001B6BDB" w:rsidRPr="004875B5" w:rsidRDefault="001B6BDB" w:rsidP="00BD079C">
            <w:pPr>
              <w:snapToGrid w:val="0"/>
              <w:spacing w:before="0" w:line="240" w:lineRule="auto"/>
              <w:ind w:firstLine="0"/>
              <w:jc w:val="center"/>
              <w:rPr>
                <w:b/>
                <w:sz w:val="18"/>
                <w:szCs w:val="18"/>
              </w:rPr>
            </w:pPr>
          </w:p>
        </w:tc>
        <w:tc>
          <w:tcPr>
            <w:tcW w:w="1319" w:type="dxa"/>
            <w:vAlign w:val="center"/>
          </w:tcPr>
          <w:p w14:paraId="0281354B" w14:textId="2AB13B54" w:rsidR="001B6BDB" w:rsidRPr="004875B5" w:rsidRDefault="001B6BDB" w:rsidP="00BD079C">
            <w:pPr>
              <w:snapToGrid w:val="0"/>
              <w:spacing w:before="0" w:line="240" w:lineRule="auto"/>
              <w:ind w:firstLine="0"/>
              <w:jc w:val="center"/>
              <w:rPr>
                <w:kern w:val="0"/>
                <w:sz w:val="18"/>
                <w:szCs w:val="18"/>
              </w:rPr>
            </w:pPr>
            <w:r w:rsidRPr="004875B5">
              <w:rPr>
                <w:sz w:val="18"/>
                <w:szCs w:val="18"/>
              </w:rPr>
              <w:t>臭气浓度（无量纲）</w:t>
            </w:r>
          </w:p>
        </w:tc>
        <w:tc>
          <w:tcPr>
            <w:tcW w:w="1335" w:type="dxa"/>
            <w:vAlign w:val="center"/>
          </w:tcPr>
          <w:p w14:paraId="31E632C6" w14:textId="10C1BEFD" w:rsidR="001B6BDB" w:rsidRPr="004875B5" w:rsidRDefault="001B6BDB" w:rsidP="0041325D">
            <w:pPr>
              <w:snapToGrid w:val="0"/>
              <w:spacing w:before="0" w:line="240" w:lineRule="auto"/>
              <w:ind w:firstLine="0"/>
              <w:jc w:val="center"/>
              <w:rPr>
                <w:sz w:val="18"/>
                <w:szCs w:val="18"/>
              </w:rPr>
            </w:pPr>
            <w:r w:rsidRPr="004875B5">
              <w:rPr>
                <w:sz w:val="18"/>
                <w:szCs w:val="18"/>
              </w:rPr>
              <w:t>2000</w:t>
            </w:r>
          </w:p>
        </w:tc>
        <w:tc>
          <w:tcPr>
            <w:tcW w:w="1312" w:type="dxa"/>
            <w:vMerge/>
            <w:vAlign w:val="center"/>
          </w:tcPr>
          <w:p w14:paraId="67369612" w14:textId="77777777" w:rsidR="001B6BDB" w:rsidRPr="004875B5" w:rsidRDefault="001B6BDB" w:rsidP="00BD079C">
            <w:pPr>
              <w:snapToGrid w:val="0"/>
              <w:spacing w:before="0" w:line="240" w:lineRule="auto"/>
              <w:ind w:firstLine="0"/>
              <w:jc w:val="center"/>
              <w:rPr>
                <w:sz w:val="18"/>
                <w:szCs w:val="18"/>
              </w:rPr>
            </w:pPr>
          </w:p>
        </w:tc>
      </w:tr>
      <w:tr w:rsidR="001B6BDB" w:rsidRPr="004875B5" w14:paraId="33103594" w14:textId="77777777" w:rsidTr="0022099C">
        <w:trPr>
          <w:trHeight w:val="340"/>
          <w:jc w:val="center"/>
        </w:trPr>
        <w:tc>
          <w:tcPr>
            <w:tcW w:w="1309" w:type="dxa"/>
            <w:vMerge/>
            <w:vAlign w:val="center"/>
          </w:tcPr>
          <w:p w14:paraId="0C437530" w14:textId="77777777" w:rsidR="001B6BDB" w:rsidRPr="004875B5" w:rsidRDefault="001B6BDB" w:rsidP="00BD079C">
            <w:pPr>
              <w:snapToGrid w:val="0"/>
              <w:spacing w:before="0" w:line="240" w:lineRule="auto"/>
              <w:ind w:firstLine="0"/>
              <w:jc w:val="center"/>
              <w:rPr>
                <w:b/>
                <w:sz w:val="18"/>
                <w:szCs w:val="18"/>
              </w:rPr>
            </w:pPr>
          </w:p>
        </w:tc>
        <w:tc>
          <w:tcPr>
            <w:tcW w:w="1943" w:type="dxa"/>
            <w:vMerge w:val="restart"/>
            <w:vAlign w:val="center"/>
          </w:tcPr>
          <w:p w14:paraId="12F35AC1" w14:textId="6C011D6B" w:rsidR="001B6BDB" w:rsidRPr="004875B5" w:rsidRDefault="001B6BDB" w:rsidP="00B72C0B">
            <w:pPr>
              <w:snapToGrid w:val="0"/>
              <w:spacing w:before="0" w:line="240" w:lineRule="auto"/>
              <w:ind w:firstLine="0"/>
              <w:jc w:val="center"/>
              <w:rPr>
                <w:b/>
                <w:sz w:val="18"/>
                <w:szCs w:val="18"/>
              </w:rPr>
            </w:pPr>
            <w:r w:rsidRPr="004875B5">
              <w:rPr>
                <w:kern w:val="0"/>
                <w:sz w:val="18"/>
                <w:szCs w:val="18"/>
              </w:rPr>
              <w:t>《锅炉大气污染物排放标准》（</w:t>
            </w:r>
            <w:r w:rsidRPr="004875B5">
              <w:rPr>
                <w:kern w:val="0"/>
                <w:sz w:val="18"/>
                <w:szCs w:val="18"/>
              </w:rPr>
              <w:t>GB13271-2014</w:t>
            </w:r>
            <w:r w:rsidRPr="004875B5">
              <w:rPr>
                <w:kern w:val="0"/>
                <w:sz w:val="18"/>
                <w:szCs w:val="18"/>
              </w:rPr>
              <w:t>）</w:t>
            </w:r>
          </w:p>
        </w:tc>
        <w:tc>
          <w:tcPr>
            <w:tcW w:w="1310" w:type="dxa"/>
            <w:vMerge w:val="restart"/>
            <w:vAlign w:val="center"/>
          </w:tcPr>
          <w:p w14:paraId="1CED46F4" w14:textId="14125677" w:rsidR="001B6BDB" w:rsidRPr="004875B5" w:rsidRDefault="001B6BDB" w:rsidP="001B6BDB">
            <w:pPr>
              <w:snapToGrid w:val="0"/>
              <w:spacing w:before="0" w:line="240" w:lineRule="auto"/>
              <w:ind w:firstLine="0"/>
              <w:jc w:val="center"/>
              <w:rPr>
                <w:sz w:val="18"/>
                <w:szCs w:val="18"/>
              </w:rPr>
            </w:pPr>
            <w:r w:rsidRPr="004875B5">
              <w:rPr>
                <w:sz w:val="18"/>
                <w:szCs w:val="18"/>
              </w:rPr>
              <w:t>参照表</w:t>
            </w:r>
            <w:r w:rsidRPr="004875B5">
              <w:rPr>
                <w:sz w:val="18"/>
                <w:szCs w:val="18"/>
              </w:rPr>
              <w:t>3</w:t>
            </w:r>
            <w:r w:rsidRPr="004875B5">
              <w:rPr>
                <w:sz w:val="18"/>
                <w:szCs w:val="18"/>
              </w:rPr>
              <w:t>燃煤锅炉标准</w:t>
            </w:r>
          </w:p>
        </w:tc>
        <w:tc>
          <w:tcPr>
            <w:tcW w:w="1319" w:type="dxa"/>
            <w:tcBorders>
              <w:bottom w:val="single" w:sz="4" w:space="0" w:color="auto"/>
            </w:tcBorders>
            <w:vAlign w:val="center"/>
          </w:tcPr>
          <w:p w14:paraId="55C7B1E4" w14:textId="675CEB0E" w:rsidR="001B6BDB" w:rsidRPr="004875B5" w:rsidRDefault="001B6BDB" w:rsidP="00BD079C">
            <w:pPr>
              <w:snapToGrid w:val="0"/>
              <w:spacing w:before="0" w:line="240" w:lineRule="auto"/>
              <w:ind w:firstLine="0"/>
              <w:jc w:val="center"/>
              <w:rPr>
                <w:b/>
                <w:strike/>
                <w:sz w:val="18"/>
                <w:szCs w:val="18"/>
              </w:rPr>
            </w:pPr>
            <w:r w:rsidRPr="004875B5">
              <w:rPr>
                <w:kern w:val="0"/>
                <w:sz w:val="18"/>
                <w:szCs w:val="18"/>
              </w:rPr>
              <w:t>SO</w:t>
            </w:r>
            <w:r w:rsidRPr="004875B5">
              <w:rPr>
                <w:kern w:val="0"/>
                <w:sz w:val="18"/>
                <w:szCs w:val="18"/>
                <w:vertAlign w:val="subscript"/>
              </w:rPr>
              <w:t>2</w:t>
            </w:r>
          </w:p>
        </w:tc>
        <w:tc>
          <w:tcPr>
            <w:tcW w:w="1335" w:type="dxa"/>
            <w:tcBorders>
              <w:bottom w:val="single" w:sz="4" w:space="0" w:color="auto"/>
            </w:tcBorders>
            <w:vAlign w:val="center"/>
          </w:tcPr>
          <w:p w14:paraId="69005AF5" w14:textId="48E8D853" w:rsidR="001B6BDB" w:rsidRPr="004875B5" w:rsidRDefault="001B6BDB" w:rsidP="00BD079C">
            <w:pPr>
              <w:snapToGrid w:val="0"/>
              <w:spacing w:before="0" w:line="240" w:lineRule="auto"/>
              <w:ind w:firstLine="0"/>
              <w:jc w:val="center"/>
              <w:rPr>
                <w:strike/>
                <w:sz w:val="18"/>
                <w:szCs w:val="18"/>
              </w:rPr>
            </w:pPr>
            <w:r w:rsidRPr="004875B5">
              <w:rPr>
                <w:kern w:val="0"/>
                <w:sz w:val="18"/>
                <w:szCs w:val="18"/>
              </w:rPr>
              <w:t>30mg/m³</w:t>
            </w:r>
          </w:p>
        </w:tc>
        <w:tc>
          <w:tcPr>
            <w:tcW w:w="1312" w:type="dxa"/>
            <w:vMerge w:val="restart"/>
            <w:vAlign w:val="center"/>
          </w:tcPr>
          <w:p w14:paraId="4DAE4EC2" w14:textId="21734D0B" w:rsidR="001B6BDB" w:rsidRPr="004875B5" w:rsidRDefault="001B6BDB" w:rsidP="0075630B">
            <w:pPr>
              <w:snapToGrid w:val="0"/>
              <w:spacing w:before="0" w:line="240" w:lineRule="auto"/>
              <w:ind w:firstLine="0"/>
              <w:jc w:val="center"/>
              <w:rPr>
                <w:strike/>
                <w:sz w:val="18"/>
                <w:szCs w:val="18"/>
              </w:rPr>
            </w:pPr>
            <w:r w:rsidRPr="004875B5">
              <w:rPr>
                <w:sz w:val="18"/>
                <w:szCs w:val="18"/>
              </w:rPr>
              <w:t>运营期生物质燃烧</w:t>
            </w:r>
            <w:r w:rsidR="0075630B" w:rsidRPr="004875B5">
              <w:rPr>
                <w:sz w:val="18"/>
                <w:szCs w:val="18"/>
              </w:rPr>
              <w:t>有组织</w:t>
            </w:r>
            <w:r w:rsidRPr="004875B5">
              <w:rPr>
                <w:sz w:val="18"/>
                <w:szCs w:val="18"/>
              </w:rPr>
              <w:t>气体</w:t>
            </w:r>
          </w:p>
        </w:tc>
      </w:tr>
      <w:tr w:rsidR="001B6BDB" w:rsidRPr="004875B5" w14:paraId="57D3C81F" w14:textId="77777777" w:rsidTr="001B6BDB">
        <w:trPr>
          <w:trHeight w:val="340"/>
          <w:jc w:val="center"/>
        </w:trPr>
        <w:tc>
          <w:tcPr>
            <w:tcW w:w="1309" w:type="dxa"/>
            <w:vMerge/>
            <w:vAlign w:val="center"/>
          </w:tcPr>
          <w:p w14:paraId="0FE44516" w14:textId="77777777" w:rsidR="001B6BDB" w:rsidRPr="004875B5" w:rsidRDefault="001B6BDB" w:rsidP="00BD079C">
            <w:pPr>
              <w:snapToGrid w:val="0"/>
              <w:spacing w:before="0" w:line="240" w:lineRule="auto"/>
              <w:ind w:firstLine="0"/>
              <w:jc w:val="center"/>
              <w:rPr>
                <w:b/>
                <w:sz w:val="18"/>
                <w:szCs w:val="18"/>
              </w:rPr>
            </w:pPr>
          </w:p>
        </w:tc>
        <w:tc>
          <w:tcPr>
            <w:tcW w:w="1943" w:type="dxa"/>
            <w:vMerge/>
            <w:vAlign w:val="center"/>
          </w:tcPr>
          <w:p w14:paraId="433B1A0F" w14:textId="790D7AAA" w:rsidR="001B6BDB" w:rsidRPr="004875B5" w:rsidRDefault="001B6BDB" w:rsidP="00BD079C">
            <w:pPr>
              <w:snapToGrid w:val="0"/>
              <w:spacing w:before="0" w:line="240" w:lineRule="auto"/>
              <w:ind w:firstLine="0"/>
              <w:jc w:val="center"/>
              <w:rPr>
                <w:b/>
                <w:strike/>
                <w:sz w:val="18"/>
                <w:szCs w:val="18"/>
              </w:rPr>
            </w:pPr>
          </w:p>
        </w:tc>
        <w:tc>
          <w:tcPr>
            <w:tcW w:w="1310" w:type="dxa"/>
            <w:vMerge/>
            <w:vAlign w:val="center"/>
          </w:tcPr>
          <w:p w14:paraId="4D638CB6" w14:textId="0C60CFB8" w:rsidR="001B6BDB" w:rsidRPr="004875B5" w:rsidRDefault="001B6BDB" w:rsidP="00BD079C">
            <w:pPr>
              <w:snapToGrid w:val="0"/>
              <w:spacing w:before="0" w:line="240" w:lineRule="auto"/>
              <w:ind w:firstLine="0"/>
              <w:jc w:val="center"/>
              <w:rPr>
                <w:strike/>
                <w:sz w:val="18"/>
                <w:szCs w:val="18"/>
              </w:rPr>
            </w:pPr>
          </w:p>
        </w:tc>
        <w:tc>
          <w:tcPr>
            <w:tcW w:w="1319" w:type="dxa"/>
            <w:vAlign w:val="center"/>
          </w:tcPr>
          <w:p w14:paraId="7F1A0518" w14:textId="72B25A50" w:rsidR="001B6BDB" w:rsidRPr="004875B5" w:rsidRDefault="001B6BDB" w:rsidP="00BD079C">
            <w:pPr>
              <w:snapToGrid w:val="0"/>
              <w:spacing w:before="0" w:line="240" w:lineRule="auto"/>
              <w:ind w:firstLine="0"/>
              <w:jc w:val="center"/>
              <w:rPr>
                <w:strike/>
                <w:sz w:val="18"/>
                <w:szCs w:val="18"/>
              </w:rPr>
            </w:pPr>
            <w:r w:rsidRPr="004875B5">
              <w:rPr>
                <w:kern w:val="0"/>
                <w:sz w:val="18"/>
                <w:szCs w:val="18"/>
              </w:rPr>
              <w:t>NO</w:t>
            </w:r>
            <w:r w:rsidRPr="004875B5">
              <w:rPr>
                <w:kern w:val="0"/>
                <w:sz w:val="18"/>
                <w:szCs w:val="18"/>
                <w:vertAlign w:val="subscript"/>
              </w:rPr>
              <w:t>X</w:t>
            </w:r>
          </w:p>
        </w:tc>
        <w:tc>
          <w:tcPr>
            <w:tcW w:w="1335" w:type="dxa"/>
            <w:vAlign w:val="center"/>
          </w:tcPr>
          <w:p w14:paraId="244267E6" w14:textId="037933D4" w:rsidR="001B6BDB" w:rsidRPr="004875B5" w:rsidRDefault="001B6BDB" w:rsidP="00BD079C">
            <w:pPr>
              <w:snapToGrid w:val="0"/>
              <w:spacing w:before="0" w:line="240" w:lineRule="auto"/>
              <w:ind w:firstLine="0"/>
              <w:jc w:val="center"/>
              <w:rPr>
                <w:strike/>
                <w:sz w:val="18"/>
                <w:szCs w:val="18"/>
              </w:rPr>
            </w:pPr>
            <w:r w:rsidRPr="004875B5">
              <w:rPr>
                <w:kern w:val="0"/>
                <w:sz w:val="18"/>
                <w:szCs w:val="18"/>
              </w:rPr>
              <w:t>200mg/m³</w:t>
            </w:r>
          </w:p>
        </w:tc>
        <w:tc>
          <w:tcPr>
            <w:tcW w:w="1312" w:type="dxa"/>
            <w:vMerge/>
            <w:vAlign w:val="center"/>
          </w:tcPr>
          <w:p w14:paraId="2298B7E6" w14:textId="43C12485" w:rsidR="001B6BDB" w:rsidRPr="004875B5" w:rsidRDefault="001B6BDB" w:rsidP="00BD079C">
            <w:pPr>
              <w:snapToGrid w:val="0"/>
              <w:spacing w:before="0" w:line="240" w:lineRule="auto"/>
              <w:ind w:firstLine="0"/>
              <w:jc w:val="center"/>
              <w:rPr>
                <w:strike/>
                <w:sz w:val="18"/>
                <w:szCs w:val="18"/>
              </w:rPr>
            </w:pPr>
          </w:p>
        </w:tc>
      </w:tr>
      <w:tr w:rsidR="001B6BDB" w:rsidRPr="004875B5" w14:paraId="62E416A8" w14:textId="77777777" w:rsidTr="00E51B04">
        <w:trPr>
          <w:trHeight w:val="340"/>
          <w:jc w:val="center"/>
        </w:trPr>
        <w:tc>
          <w:tcPr>
            <w:tcW w:w="1309" w:type="dxa"/>
            <w:vMerge/>
            <w:tcBorders>
              <w:bottom w:val="single" w:sz="12" w:space="0" w:color="auto"/>
            </w:tcBorders>
            <w:vAlign w:val="center"/>
          </w:tcPr>
          <w:p w14:paraId="45C8EBB1" w14:textId="77777777" w:rsidR="001B6BDB" w:rsidRPr="004875B5" w:rsidRDefault="001B6BDB" w:rsidP="00BD079C">
            <w:pPr>
              <w:snapToGrid w:val="0"/>
              <w:spacing w:before="0" w:line="240" w:lineRule="auto"/>
              <w:ind w:firstLine="0"/>
              <w:jc w:val="center"/>
              <w:rPr>
                <w:b/>
                <w:sz w:val="18"/>
                <w:szCs w:val="18"/>
              </w:rPr>
            </w:pPr>
          </w:p>
        </w:tc>
        <w:tc>
          <w:tcPr>
            <w:tcW w:w="1943" w:type="dxa"/>
            <w:vMerge/>
            <w:tcBorders>
              <w:bottom w:val="single" w:sz="12" w:space="0" w:color="auto"/>
            </w:tcBorders>
            <w:vAlign w:val="center"/>
          </w:tcPr>
          <w:p w14:paraId="4806B879" w14:textId="77777777" w:rsidR="001B6BDB" w:rsidRPr="004875B5" w:rsidRDefault="001B6BDB" w:rsidP="00BD079C">
            <w:pPr>
              <w:snapToGrid w:val="0"/>
              <w:spacing w:before="0" w:line="240" w:lineRule="auto"/>
              <w:ind w:firstLine="0"/>
              <w:jc w:val="center"/>
              <w:rPr>
                <w:b/>
                <w:strike/>
                <w:sz w:val="18"/>
                <w:szCs w:val="18"/>
              </w:rPr>
            </w:pPr>
          </w:p>
        </w:tc>
        <w:tc>
          <w:tcPr>
            <w:tcW w:w="1310" w:type="dxa"/>
            <w:vMerge/>
            <w:tcBorders>
              <w:bottom w:val="single" w:sz="12" w:space="0" w:color="auto"/>
            </w:tcBorders>
            <w:vAlign w:val="center"/>
          </w:tcPr>
          <w:p w14:paraId="44DFC543" w14:textId="77777777" w:rsidR="001B6BDB" w:rsidRPr="004875B5" w:rsidRDefault="001B6BDB" w:rsidP="00BD079C">
            <w:pPr>
              <w:snapToGrid w:val="0"/>
              <w:spacing w:before="0" w:line="240" w:lineRule="auto"/>
              <w:ind w:firstLine="0"/>
              <w:jc w:val="center"/>
              <w:rPr>
                <w:strike/>
                <w:sz w:val="18"/>
                <w:szCs w:val="18"/>
              </w:rPr>
            </w:pPr>
          </w:p>
        </w:tc>
        <w:tc>
          <w:tcPr>
            <w:tcW w:w="1319" w:type="dxa"/>
            <w:tcBorders>
              <w:bottom w:val="single" w:sz="12" w:space="0" w:color="auto"/>
            </w:tcBorders>
            <w:vAlign w:val="center"/>
          </w:tcPr>
          <w:p w14:paraId="579F63DF" w14:textId="3F3FB449" w:rsidR="001B6BDB" w:rsidRPr="004875B5" w:rsidRDefault="001B6BDB" w:rsidP="00BD079C">
            <w:pPr>
              <w:snapToGrid w:val="0"/>
              <w:spacing w:before="0" w:line="240" w:lineRule="auto"/>
              <w:ind w:firstLine="0"/>
              <w:jc w:val="center"/>
              <w:rPr>
                <w:strike/>
                <w:sz w:val="18"/>
                <w:szCs w:val="18"/>
              </w:rPr>
            </w:pPr>
            <w:r w:rsidRPr="004875B5">
              <w:rPr>
                <w:kern w:val="0"/>
                <w:sz w:val="18"/>
                <w:szCs w:val="18"/>
              </w:rPr>
              <w:t>颗粒物</w:t>
            </w:r>
          </w:p>
        </w:tc>
        <w:tc>
          <w:tcPr>
            <w:tcW w:w="1335" w:type="dxa"/>
            <w:tcBorders>
              <w:bottom w:val="single" w:sz="12" w:space="0" w:color="auto"/>
            </w:tcBorders>
            <w:vAlign w:val="center"/>
          </w:tcPr>
          <w:p w14:paraId="18C73543" w14:textId="54776700" w:rsidR="001B6BDB" w:rsidRPr="004875B5" w:rsidRDefault="001B6BDB" w:rsidP="00BD079C">
            <w:pPr>
              <w:snapToGrid w:val="0"/>
              <w:spacing w:before="0" w:line="240" w:lineRule="auto"/>
              <w:ind w:firstLine="0"/>
              <w:jc w:val="center"/>
              <w:rPr>
                <w:strike/>
                <w:sz w:val="18"/>
                <w:szCs w:val="18"/>
              </w:rPr>
            </w:pPr>
            <w:r w:rsidRPr="004875B5">
              <w:rPr>
                <w:kern w:val="0"/>
                <w:sz w:val="18"/>
                <w:szCs w:val="18"/>
              </w:rPr>
              <w:t>200mg/m³</w:t>
            </w:r>
          </w:p>
        </w:tc>
        <w:tc>
          <w:tcPr>
            <w:tcW w:w="1312" w:type="dxa"/>
            <w:vMerge/>
            <w:tcBorders>
              <w:bottom w:val="single" w:sz="12" w:space="0" w:color="auto"/>
            </w:tcBorders>
            <w:vAlign w:val="center"/>
          </w:tcPr>
          <w:p w14:paraId="2D52F740" w14:textId="77777777" w:rsidR="001B6BDB" w:rsidRPr="004875B5" w:rsidRDefault="001B6BDB" w:rsidP="00BD079C">
            <w:pPr>
              <w:snapToGrid w:val="0"/>
              <w:spacing w:before="0" w:line="240" w:lineRule="auto"/>
              <w:ind w:firstLine="0"/>
              <w:jc w:val="center"/>
              <w:rPr>
                <w:strike/>
                <w:sz w:val="18"/>
                <w:szCs w:val="18"/>
              </w:rPr>
            </w:pPr>
          </w:p>
        </w:tc>
      </w:tr>
    </w:tbl>
    <w:p w14:paraId="7F753531" w14:textId="77777777" w:rsidR="00BD079C" w:rsidRPr="004875B5" w:rsidRDefault="00BD079C">
      <w:pPr>
        <w:snapToGrid w:val="0"/>
        <w:spacing w:before="0" w:line="240" w:lineRule="auto"/>
        <w:ind w:firstLine="0"/>
        <w:jc w:val="center"/>
        <w:rPr>
          <w:b/>
          <w:sz w:val="21"/>
          <w:szCs w:val="21"/>
        </w:rPr>
      </w:pPr>
    </w:p>
    <w:p w14:paraId="1781C739" w14:textId="77777777" w:rsidR="006A596D" w:rsidRPr="004875B5" w:rsidRDefault="00434D4C">
      <w:pPr>
        <w:pStyle w:val="a1"/>
        <w:adjustRightInd w:val="0"/>
        <w:snapToGrid w:val="0"/>
        <w:spacing w:line="360" w:lineRule="auto"/>
        <w:ind w:firstLineChars="200" w:firstLine="480"/>
        <w:rPr>
          <w:szCs w:val="21"/>
        </w:rPr>
      </w:pPr>
      <w:r w:rsidRPr="004875B5">
        <w:rPr>
          <w:szCs w:val="21"/>
        </w:rPr>
        <w:t>（</w:t>
      </w:r>
      <w:r w:rsidRPr="004875B5">
        <w:rPr>
          <w:szCs w:val="21"/>
        </w:rPr>
        <w:t>2</w:t>
      </w:r>
      <w:r w:rsidRPr="004875B5">
        <w:rPr>
          <w:szCs w:val="21"/>
        </w:rPr>
        <w:t>）废水排放标准</w:t>
      </w:r>
    </w:p>
    <w:p w14:paraId="68C496D1" w14:textId="4A9EC613" w:rsidR="006A596D" w:rsidRPr="004875B5" w:rsidRDefault="00434D4C">
      <w:pPr>
        <w:pStyle w:val="a1"/>
        <w:adjustRightInd w:val="0"/>
        <w:snapToGrid w:val="0"/>
        <w:spacing w:line="360" w:lineRule="auto"/>
        <w:ind w:firstLineChars="200" w:firstLine="480"/>
        <w:rPr>
          <w:szCs w:val="24"/>
        </w:rPr>
      </w:pPr>
      <w:r w:rsidRPr="004875B5">
        <w:rPr>
          <w:szCs w:val="24"/>
        </w:rPr>
        <w:lastRenderedPageBreak/>
        <w:t>本项目产生的废水主要为生产废水</w:t>
      </w:r>
      <w:r w:rsidR="00C9252F" w:rsidRPr="004875B5">
        <w:rPr>
          <w:szCs w:val="24"/>
        </w:rPr>
        <w:t>、地面清洗废水</w:t>
      </w:r>
      <w:r w:rsidRPr="004875B5">
        <w:rPr>
          <w:szCs w:val="24"/>
        </w:rPr>
        <w:t>和生活污水，经自建污水处理站处理</w:t>
      </w:r>
      <w:r w:rsidR="00B72C0B" w:rsidRPr="004875B5">
        <w:rPr>
          <w:szCs w:val="24"/>
        </w:rPr>
        <w:t>后由总排口排入阳新县城北工业园污水处理厂</w:t>
      </w:r>
      <w:r w:rsidRPr="004875B5">
        <w:rPr>
          <w:szCs w:val="24"/>
        </w:rPr>
        <w:t>，</w:t>
      </w:r>
      <w:r w:rsidR="00B72C0B" w:rsidRPr="004875B5">
        <w:rPr>
          <w:szCs w:val="24"/>
        </w:rPr>
        <w:t>废水</w:t>
      </w:r>
      <w:r w:rsidRPr="004875B5">
        <w:rPr>
          <w:szCs w:val="24"/>
        </w:rPr>
        <w:t>执行《肉类加工工业水污染物排放标准》（</w:t>
      </w:r>
      <w:r w:rsidRPr="004875B5">
        <w:rPr>
          <w:szCs w:val="24"/>
        </w:rPr>
        <w:t>GB13457-92</w:t>
      </w:r>
      <w:r w:rsidRPr="004875B5">
        <w:rPr>
          <w:szCs w:val="24"/>
        </w:rPr>
        <w:t>）表</w:t>
      </w:r>
      <w:r w:rsidRPr="004875B5">
        <w:rPr>
          <w:szCs w:val="24"/>
        </w:rPr>
        <w:t>3“</w:t>
      </w:r>
      <w:r w:rsidRPr="004875B5">
        <w:rPr>
          <w:szCs w:val="24"/>
        </w:rPr>
        <w:t>禽类屠宰加工</w:t>
      </w:r>
      <w:r w:rsidRPr="004875B5">
        <w:rPr>
          <w:szCs w:val="24"/>
        </w:rPr>
        <w:t>”</w:t>
      </w:r>
      <w:r w:rsidR="00B72C0B" w:rsidRPr="004875B5">
        <w:rPr>
          <w:szCs w:val="24"/>
        </w:rPr>
        <w:t>三</w:t>
      </w:r>
      <w:r w:rsidRPr="004875B5">
        <w:rPr>
          <w:szCs w:val="24"/>
        </w:rPr>
        <w:t>级标准</w:t>
      </w:r>
      <w:r w:rsidR="00B72C0B" w:rsidRPr="004875B5">
        <w:rPr>
          <w:szCs w:val="24"/>
        </w:rPr>
        <w:t>及阳新县城北工业园污水处理厂进水水质要求</w:t>
      </w:r>
      <w:r w:rsidRPr="004875B5">
        <w:rPr>
          <w:szCs w:val="24"/>
        </w:rPr>
        <w:t>。详见表</w:t>
      </w:r>
      <w:r w:rsidRPr="004875B5">
        <w:rPr>
          <w:szCs w:val="24"/>
        </w:rPr>
        <w:t>2.5-</w:t>
      </w:r>
      <w:r w:rsidR="00951456" w:rsidRPr="004875B5">
        <w:rPr>
          <w:szCs w:val="24"/>
        </w:rPr>
        <w:t>7</w:t>
      </w:r>
      <w:r w:rsidRPr="004875B5">
        <w:rPr>
          <w:szCs w:val="24"/>
        </w:rPr>
        <w:t>。</w:t>
      </w:r>
    </w:p>
    <w:p w14:paraId="58DACA35" w14:textId="4E70BB90" w:rsidR="006A596D" w:rsidRPr="004875B5" w:rsidRDefault="00434D4C">
      <w:pPr>
        <w:snapToGrid w:val="0"/>
        <w:spacing w:before="0" w:line="240" w:lineRule="auto"/>
        <w:ind w:firstLine="0"/>
        <w:jc w:val="center"/>
        <w:rPr>
          <w:b/>
          <w:sz w:val="21"/>
          <w:szCs w:val="21"/>
        </w:rPr>
      </w:pPr>
      <w:r w:rsidRPr="004875B5">
        <w:rPr>
          <w:b/>
          <w:sz w:val="21"/>
          <w:szCs w:val="21"/>
        </w:rPr>
        <w:t>表</w:t>
      </w:r>
      <w:r w:rsidRPr="004875B5">
        <w:rPr>
          <w:b/>
          <w:sz w:val="21"/>
          <w:szCs w:val="21"/>
        </w:rPr>
        <w:t>2.5-</w:t>
      </w:r>
      <w:r w:rsidR="00951456" w:rsidRPr="004875B5">
        <w:rPr>
          <w:b/>
          <w:sz w:val="21"/>
          <w:szCs w:val="21"/>
        </w:rPr>
        <w:t>7</w:t>
      </w:r>
      <w:r w:rsidRPr="004875B5">
        <w:rPr>
          <w:b/>
          <w:sz w:val="21"/>
          <w:szCs w:val="21"/>
        </w:rPr>
        <w:t xml:space="preserve">    </w:t>
      </w:r>
      <w:r w:rsidRPr="004875B5">
        <w:rPr>
          <w:b/>
          <w:sz w:val="21"/>
          <w:szCs w:val="21"/>
        </w:rPr>
        <w:t>废水污染物控制标准一览表</w:t>
      </w:r>
    </w:p>
    <w:tbl>
      <w:tblPr>
        <w:tblStyle w:val="aff8"/>
        <w:tblW w:w="5000" w:type="pct"/>
        <w:jc w:val="center"/>
        <w:tblBorders>
          <w:left w:val="none" w:sz="0" w:space="0" w:color="auto"/>
          <w:right w:val="none" w:sz="0" w:space="0" w:color="auto"/>
        </w:tblBorders>
        <w:tblLook w:val="04A0" w:firstRow="1" w:lastRow="0" w:firstColumn="1" w:lastColumn="0" w:noHBand="0" w:noVBand="1"/>
      </w:tblPr>
      <w:tblGrid>
        <w:gridCol w:w="810"/>
        <w:gridCol w:w="2601"/>
        <w:gridCol w:w="1705"/>
        <w:gridCol w:w="1705"/>
        <w:gridCol w:w="1707"/>
      </w:tblGrid>
      <w:tr w:rsidR="00B72C0B" w:rsidRPr="004875B5" w14:paraId="60158226" w14:textId="77777777" w:rsidTr="00BF5544">
        <w:trPr>
          <w:trHeight w:val="340"/>
          <w:jc w:val="center"/>
        </w:trPr>
        <w:tc>
          <w:tcPr>
            <w:tcW w:w="810" w:type="dxa"/>
            <w:vMerge w:val="restart"/>
            <w:tcBorders>
              <w:top w:val="single" w:sz="12" w:space="0" w:color="auto"/>
            </w:tcBorders>
            <w:vAlign w:val="center"/>
          </w:tcPr>
          <w:p w14:paraId="696A2DA2" w14:textId="23C867C3" w:rsidR="00B72C0B" w:rsidRPr="004875B5" w:rsidRDefault="00B72C0B" w:rsidP="00B72C0B">
            <w:pPr>
              <w:snapToGrid w:val="0"/>
              <w:spacing w:before="0" w:line="240" w:lineRule="auto"/>
              <w:ind w:firstLine="0"/>
              <w:jc w:val="center"/>
              <w:rPr>
                <w:b/>
                <w:sz w:val="18"/>
                <w:szCs w:val="18"/>
              </w:rPr>
            </w:pPr>
            <w:r w:rsidRPr="004875B5">
              <w:rPr>
                <w:b/>
                <w:sz w:val="18"/>
                <w:szCs w:val="18"/>
              </w:rPr>
              <w:t>序号</w:t>
            </w:r>
          </w:p>
        </w:tc>
        <w:tc>
          <w:tcPr>
            <w:tcW w:w="4306" w:type="dxa"/>
            <w:gridSpan w:val="2"/>
            <w:tcBorders>
              <w:top w:val="single" w:sz="12" w:space="0" w:color="auto"/>
              <w:bottom w:val="single" w:sz="4" w:space="0" w:color="auto"/>
            </w:tcBorders>
            <w:vAlign w:val="center"/>
          </w:tcPr>
          <w:p w14:paraId="36DD373F" w14:textId="3B7CE733" w:rsidR="00B72C0B" w:rsidRPr="004875B5" w:rsidRDefault="00B72C0B" w:rsidP="00B72C0B">
            <w:pPr>
              <w:snapToGrid w:val="0"/>
              <w:spacing w:before="0" w:line="240" w:lineRule="auto"/>
              <w:ind w:firstLine="0"/>
              <w:jc w:val="center"/>
              <w:rPr>
                <w:b/>
                <w:sz w:val="18"/>
                <w:szCs w:val="18"/>
              </w:rPr>
            </w:pPr>
            <w:r w:rsidRPr="004875B5">
              <w:rPr>
                <w:b/>
                <w:sz w:val="18"/>
                <w:szCs w:val="18"/>
              </w:rPr>
              <w:t>《肉类加工工业水污染物排放标准》（</w:t>
            </w:r>
            <w:r w:rsidRPr="004875B5">
              <w:rPr>
                <w:b/>
                <w:sz w:val="18"/>
                <w:szCs w:val="18"/>
              </w:rPr>
              <w:t>GB13457-92</w:t>
            </w:r>
            <w:r w:rsidRPr="004875B5">
              <w:rPr>
                <w:b/>
                <w:sz w:val="18"/>
                <w:szCs w:val="18"/>
              </w:rPr>
              <w:t>）表</w:t>
            </w:r>
            <w:r w:rsidRPr="004875B5">
              <w:rPr>
                <w:b/>
                <w:sz w:val="18"/>
                <w:szCs w:val="18"/>
              </w:rPr>
              <w:t>3“</w:t>
            </w:r>
            <w:r w:rsidRPr="004875B5">
              <w:rPr>
                <w:b/>
                <w:sz w:val="18"/>
                <w:szCs w:val="18"/>
              </w:rPr>
              <w:t>禽类屠宰加工</w:t>
            </w:r>
            <w:r w:rsidRPr="004875B5">
              <w:rPr>
                <w:b/>
                <w:sz w:val="18"/>
                <w:szCs w:val="18"/>
              </w:rPr>
              <w:t>”</w:t>
            </w:r>
            <w:r w:rsidRPr="004875B5">
              <w:rPr>
                <w:b/>
                <w:sz w:val="18"/>
                <w:szCs w:val="18"/>
              </w:rPr>
              <w:t>三级标准</w:t>
            </w:r>
          </w:p>
        </w:tc>
        <w:tc>
          <w:tcPr>
            <w:tcW w:w="1705" w:type="dxa"/>
            <w:vMerge w:val="restart"/>
            <w:tcBorders>
              <w:top w:val="single" w:sz="12" w:space="0" w:color="auto"/>
            </w:tcBorders>
            <w:vAlign w:val="center"/>
          </w:tcPr>
          <w:p w14:paraId="5F9D437A" w14:textId="6644A31A" w:rsidR="00B72C0B" w:rsidRPr="004875B5" w:rsidRDefault="00B72C0B" w:rsidP="00B72C0B">
            <w:pPr>
              <w:snapToGrid w:val="0"/>
              <w:spacing w:before="0" w:line="240" w:lineRule="auto"/>
              <w:ind w:firstLine="0"/>
              <w:jc w:val="center"/>
              <w:rPr>
                <w:b/>
                <w:sz w:val="18"/>
                <w:szCs w:val="18"/>
              </w:rPr>
            </w:pPr>
            <w:r w:rsidRPr="004875B5">
              <w:rPr>
                <w:b/>
                <w:sz w:val="18"/>
                <w:szCs w:val="18"/>
              </w:rPr>
              <w:t>阳新县城北工业园污水处理厂接管标准</w:t>
            </w:r>
          </w:p>
        </w:tc>
        <w:tc>
          <w:tcPr>
            <w:tcW w:w="1707" w:type="dxa"/>
            <w:vMerge w:val="restart"/>
            <w:tcBorders>
              <w:top w:val="single" w:sz="12" w:space="0" w:color="auto"/>
            </w:tcBorders>
            <w:vAlign w:val="center"/>
          </w:tcPr>
          <w:p w14:paraId="40503531" w14:textId="3C76FE96" w:rsidR="00B72C0B" w:rsidRPr="004875B5" w:rsidRDefault="00B72C0B" w:rsidP="00B72C0B">
            <w:pPr>
              <w:snapToGrid w:val="0"/>
              <w:spacing w:before="0" w:line="240" w:lineRule="auto"/>
              <w:ind w:firstLine="0"/>
              <w:jc w:val="center"/>
              <w:rPr>
                <w:b/>
                <w:sz w:val="18"/>
                <w:szCs w:val="18"/>
              </w:rPr>
            </w:pPr>
            <w:r w:rsidRPr="004875B5">
              <w:rPr>
                <w:b/>
                <w:sz w:val="18"/>
                <w:szCs w:val="18"/>
              </w:rPr>
              <w:t>项目执行的标准</w:t>
            </w:r>
          </w:p>
        </w:tc>
      </w:tr>
      <w:tr w:rsidR="00B72C0B" w:rsidRPr="004875B5" w14:paraId="2E303E07" w14:textId="77777777" w:rsidTr="00BF5544">
        <w:trPr>
          <w:trHeight w:val="340"/>
          <w:jc w:val="center"/>
        </w:trPr>
        <w:tc>
          <w:tcPr>
            <w:tcW w:w="810" w:type="dxa"/>
            <w:vMerge/>
            <w:tcBorders>
              <w:bottom w:val="single" w:sz="12" w:space="0" w:color="auto"/>
            </w:tcBorders>
            <w:vAlign w:val="center"/>
          </w:tcPr>
          <w:p w14:paraId="47D3F3C5" w14:textId="77777777" w:rsidR="00B72C0B" w:rsidRPr="004875B5" w:rsidRDefault="00B72C0B" w:rsidP="00B72C0B">
            <w:pPr>
              <w:snapToGrid w:val="0"/>
              <w:spacing w:before="0" w:line="240" w:lineRule="auto"/>
              <w:ind w:firstLine="0"/>
              <w:jc w:val="center"/>
              <w:rPr>
                <w:b/>
                <w:sz w:val="18"/>
                <w:szCs w:val="18"/>
              </w:rPr>
            </w:pPr>
          </w:p>
        </w:tc>
        <w:tc>
          <w:tcPr>
            <w:tcW w:w="2601" w:type="dxa"/>
            <w:tcBorders>
              <w:top w:val="single" w:sz="4" w:space="0" w:color="auto"/>
              <w:bottom w:val="single" w:sz="12" w:space="0" w:color="auto"/>
            </w:tcBorders>
            <w:vAlign w:val="center"/>
          </w:tcPr>
          <w:p w14:paraId="293B9699" w14:textId="2CF95A85" w:rsidR="00B72C0B" w:rsidRPr="004875B5" w:rsidRDefault="00B72C0B" w:rsidP="00B72C0B">
            <w:pPr>
              <w:snapToGrid w:val="0"/>
              <w:spacing w:before="0" w:line="240" w:lineRule="auto"/>
              <w:ind w:firstLine="0"/>
              <w:jc w:val="center"/>
              <w:rPr>
                <w:b/>
                <w:sz w:val="18"/>
                <w:szCs w:val="18"/>
              </w:rPr>
            </w:pPr>
            <w:r w:rsidRPr="004875B5">
              <w:rPr>
                <w:b/>
                <w:sz w:val="18"/>
                <w:szCs w:val="18"/>
              </w:rPr>
              <w:t>控制项目</w:t>
            </w:r>
          </w:p>
        </w:tc>
        <w:tc>
          <w:tcPr>
            <w:tcW w:w="1705" w:type="dxa"/>
            <w:tcBorders>
              <w:top w:val="single" w:sz="4" w:space="0" w:color="auto"/>
              <w:bottom w:val="single" w:sz="12" w:space="0" w:color="auto"/>
            </w:tcBorders>
            <w:vAlign w:val="center"/>
          </w:tcPr>
          <w:p w14:paraId="6E0D30BD" w14:textId="5DEE4458" w:rsidR="00B72C0B" w:rsidRPr="004875B5" w:rsidRDefault="00B72C0B" w:rsidP="00B72C0B">
            <w:pPr>
              <w:snapToGrid w:val="0"/>
              <w:spacing w:before="0" w:line="240" w:lineRule="auto"/>
              <w:ind w:firstLine="0"/>
              <w:jc w:val="center"/>
              <w:rPr>
                <w:b/>
                <w:sz w:val="18"/>
                <w:szCs w:val="18"/>
              </w:rPr>
            </w:pPr>
            <w:r w:rsidRPr="004875B5">
              <w:rPr>
                <w:b/>
                <w:sz w:val="18"/>
                <w:szCs w:val="18"/>
              </w:rPr>
              <w:t>标准限值</w:t>
            </w:r>
          </w:p>
        </w:tc>
        <w:tc>
          <w:tcPr>
            <w:tcW w:w="1705" w:type="dxa"/>
            <w:vMerge/>
            <w:tcBorders>
              <w:bottom w:val="single" w:sz="12" w:space="0" w:color="auto"/>
            </w:tcBorders>
            <w:vAlign w:val="center"/>
          </w:tcPr>
          <w:p w14:paraId="0B13B59B" w14:textId="77777777" w:rsidR="00B72C0B" w:rsidRPr="004875B5" w:rsidRDefault="00B72C0B" w:rsidP="00B72C0B">
            <w:pPr>
              <w:snapToGrid w:val="0"/>
              <w:spacing w:before="0" w:line="240" w:lineRule="auto"/>
              <w:ind w:firstLine="0"/>
              <w:jc w:val="center"/>
              <w:rPr>
                <w:b/>
                <w:sz w:val="18"/>
                <w:szCs w:val="18"/>
              </w:rPr>
            </w:pPr>
          </w:p>
        </w:tc>
        <w:tc>
          <w:tcPr>
            <w:tcW w:w="1707" w:type="dxa"/>
            <w:vMerge/>
            <w:tcBorders>
              <w:bottom w:val="single" w:sz="12" w:space="0" w:color="auto"/>
            </w:tcBorders>
            <w:vAlign w:val="center"/>
          </w:tcPr>
          <w:p w14:paraId="14697EC0" w14:textId="77777777" w:rsidR="00B72C0B" w:rsidRPr="004875B5" w:rsidRDefault="00B72C0B" w:rsidP="00B72C0B">
            <w:pPr>
              <w:snapToGrid w:val="0"/>
              <w:spacing w:before="0" w:line="240" w:lineRule="auto"/>
              <w:ind w:firstLine="0"/>
              <w:jc w:val="center"/>
              <w:rPr>
                <w:b/>
                <w:sz w:val="18"/>
                <w:szCs w:val="18"/>
              </w:rPr>
            </w:pPr>
          </w:p>
        </w:tc>
      </w:tr>
      <w:tr w:rsidR="00B72C0B" w:rsidRPr="004875B5" w14:paraId="21C003F2" w14:textId="77777777" w:rsidTr="00B72C0B">
        <w:trPr>
          <w:trHeight w:val="340"/>
          <w:jc w:val="center"/>
        </w:trPr>
        <w:tc>
          <w:tcPr>
            <w:tcW w:w="810" w:type="dxa"/>
            <w:tcBorders>
              <w:top w:val="single" w:sz="12" w:space="0" w:color="auto"/>
            </w:tcBorders>
            <w:vAlign w:val="center"/>
          </w:tcPr>
          <w:p w14:paraId="342ED47B" w14:textId="647895CF" w:rsidR="00B72C0B" w:rsidRPr="004875B5" w:rsidRDefault="00B72C0B" w:rsidP="00B72C0B">
            <w:pPr>
              <w:snapToGrid w:val="0"/>
              <w:spacing w:before="0" w:line="240" w:lineRule="auto"/>
              <w:ind w:firstLine="0"/>
              <w:jc w:val="center"/>
              <w:rPr>
                <w:sz w:val="18"/>
                <w:szCs w:val="18"/>
              </w:rPr>
            </w:pPr>
            <w:r w:rsidRPr="004875B5">
              <w:rPr>
                <w:sz w:val="18"/>
                <w:szCs w:val="18"/>
              </w:rPr>
              <w:t>1</w:t>
            </w:r>
          </w:p>
        </w:tc>
        <w:tc>
          <w:tcPr>
            <w:tcW w:w="2601" w:type="dxa"/>
            <w:tcBorders>
              <w:top w:val="single" w:sz="12" w:space="0" w:color="auto"/>
            </w:tcBorders>
            <w:vAlign w:val="center"/>
          </w:tcPr>
          <w:p w14:paraId="039A4303" w14:textId="55D65CF4" w:rsidR="00B72C0B" w:rsidRPr="004875B5" w:rsidRDefault="00B72C0B" w:rsidP="00B72C0B">
            <w:pPr>
              <w:snapToGrid w:val="0"/>
              <w:spacing w:before="0" w:line="240" w:lineRule="auto"/>
              <w:ind w:firstLine="0"/>
              <w:jc w:val="center"/>
              <w:rPr>
                <w:b/>
                <w:sz w:val="18"/>
                <w:szCs w:val="18"/>
              </w:rPr>
            </w:pPr>
            <w:r w:rsidRPr="004875B5">
              <w:rPr>
                <w:sz w:val="18"/>
                <w:szCs w:val="18"/>
              </w:rPr>
              <w:t>pH</w:t>
            </w:r>
            <w:r w:rsidRPr="004875B5">
              <w:rPr>
                <w:sz w:val="18"/>
                <w:szCs w:val="18"/>
              </w:rPr>
              <w:t>（无量纲）</w:t>
            </w:r>
          </w:p>
        </w:tc>
        <w:tc>
          <w:tcPr>
            <w:tcW w:w="1705" w:type="dxa"/>
            <w:tcBorders>
              <w:top w:val="single" w:sz="12" w:space="0" w:color="auto"/>
            </w:tcBorders>
            <w:vAlign w:val="center"/>
          </w:tcPr>
          <w:p w14:paraId="500972C6" w14:textId="191A16A3" w:rsidR="00B72C0B" w:rsidRPr="004875B5" w:rsidRDefault="00186B79" w:rsidP="00B72C0B">
            <w:pPr>
              <w:snapToGrid w:val="0"/>
              <w:spacing w:before="0" w:line="240" w:lineRule="auto"/>
              <w:ind w:firstLine="0"/>
              <w:jc w:val="center"/>
              <w:rPr>
                <w:sz w:val="18"/>
                <w:szCs w:val="18"/>
              </w:rPr>
            </w:pPr>
            <w:r w:rsidRPr="004875B5">
              <w:rPr>
                <w:sz w:val="18"/>
                <w:szCs w:val="18"/>
              </w:rPr>
              <w:t>6.0~8.5</w:t>
            </w:r>
          </w:p>
        </w:tc>
        <w:tc>
          <w:tcPr>
            <w:tcW w:w="1705" w:type="dxa"/>
            <w:tcBorders>
              <w:top w:val="single" w:sz="12" w:space="0" w:color="auto"/>
            </w:tcBorders>
            <w:vAlign w:val="center"/>
          </w:tcPr>
          <w:p w14:paraId="158507F9" w14:textId="46C6B96F" w:rsidR="00B72C0B" w:rsidRPr="004875B5" w:rsidRDefault="00D455A8" w:rsidP="00B72C0B">
            <w:pPr>
              <w:snapToGrid w:val="0"/>
              <w:spacing w:before="0" w:line="240" w:lineRule="auto"/>
              <w:ind w:firstLine="0"/>
              <w:jc w:val="center"/>
              <w:rPr>
                <w:sz w:val="18"/>
                <w:szCs w:val="18"/>
              </w:rPr>
            </w:pPr>
            <w:r w:rsidRPr="004875B5">
              <w:rPr>
                <w:sz w:val="18"/>
                <w:szCs w:val="18"/>
              </w:rPr>
              <w:t>6~9</w:t>
            </w:r>
          </w:p>
        </w:tc>
        <w:tc>
          <w:tcPr>
            <w:tcW w:w="1707" w:type="dxa"/>
            <w:tcBorders>
              <w:top w:val="single" w:sz="12" w:space="0" w:color="auto"/>
            </w:tcBorders>
            <w:vAlign w:val="center"/>
          </w:tcPr>
          <w:p w14:paraId="400BDA3C" w14:textId="348C7E30" w:rsidR="00B72C0B" w:rsidRPr="004875B5" w:rsidRDefault="00D455A8" w:rsidP="00B72C0B">
            <w:pPr>
              <w:snapToGrid w:val="0"/>
              <w:spacing w:before="0" w:line="240" w:lineRule="auto"/>
              <w:ind w:firstLine="0"/>
              <w:jc w:val="center"/>
              <w:rPr>
                <w:b/>
                <w:sz w:val="18"/>
                <w:szCs w:val="18"/>
              </w:rPr>
            </w:pPr>
            <w:r w:rsidRPr="004875B5">
              <w:rPr>
                <w:sz w:val="18"/>
                <w:szCs w:val="18"/>
              </w:rPr>
              <w:t>6.0~8.5</w:t>
            </w:r>
          </w:p>
        </w:tc>
      </w:tr>
      <w:tr w:rsidR="00B72C0B" w:rsidRPr="004875B5" w14:paraId="0582EEA0" w14:textId="77777777" w:rsidTr="00B72C0B">
        <w:trPr>
          <w:trHeight w:val="340"/>
          <w:jc w:val="center"/>
        </w:trPr>
        <w:tc>
          <w:tcPr>
            <w:tcW w:w="810" w:type="dxa"/>
            <w:vAlign w:val="center"/>
          </w:tcPr>
          <w:p w14:paraId="5E640DB7" w14:textId="01180822" w:rsidR="00B72C0B" w:rsidRPr="004875B5" w:rsidRDefault="00B72C0B" w:rsidP="00B72C0B">
            <w:pPr>
              <w:snapToGrid w:val="0"/>
              <w:spacing w:before="0" w:line="240" w:lineRule="auto"/>
              <w:ind w:firstLine="0"/>
              <w:jc w:val="center"/>
              <w:rPr>
                <w:sz w:val="18"/>
                <w:szCs w:val="18"/>
              </w:rPr>
            </w:pPr>
            <w:r w:rsidRPr="004875B5">
              <w:rPr>
                <w:sz w:val="18"/>
                <w:szCs w:val="18"/>
              </w:rPr>
              <w:t>2</w:t>
            </w:r>
          </w:p>
        </w:tc>
        <w:tc>
          <w:tcPr>
            <w:tcW w:w="2601" w:type="dxa"/>
            <w:vAlign w:val="center"/>
          </w:tcPr>
          <w:p w14:paraId="3F6F052A" w14:textId="1DF793A0" w:rsidR="00B72C0B" w:rsidRPr="004875B5" w:rsidRDefault="00B72C0B" w:rsidP="00B72C0B">
            <w:pPr>
              <w:snapToGrid w:val="0"/>
              <w:spacing w:before="0" w:line="240" w:lineRule="auto"/>
              <w:ind w:firstLine="0"/>
              <w:jc w:val="center"/>
              <w:rPr>
                <w:sz w:val="18"/>
                <w:szCs w:val="18"/>
              </w:rPr>
            </w:pPr>
            <w:r w:rsidRPr="004875B5">
              <w:rPr>
                <w:sz w:val="18"/>
                <w:szCs w:val="18"/>
              </w:rPr>
              <w:t>SS</w:t>
            </w:r>
          </w:p>
        </w:tc>
        <w:tc>
          <w:tcPr>
            <w:tcW w:w="1705" w:type="dxa"/>
            <w:vAlign w:val="center"/>
          </w:tcPr>
          <w:p w14:paraId="2125F460" w14:textId="7EA4EB4B" w:rsidR="00B72C0B" w:rsidRPr="004875B5" w:rsidRDefault="00186B79" w:rsidP="00B72C0B">
            <w:pPr>
              <w:snapToGrid w:val="0"/>
              <w:spacing w:before="0" w:line="240" w:lineRule="auto"/>
              <w:ind w:firstLine="0"/>
              <w:jc w:val="center"/>
              <w:rPr>
                <w:sz w:val="18"/>
                <w:szCs w:val="18"/>
              </w:rPr>
            </w:pPr>
            <w:r w:rsidRPr="004875B5">
              <w:rPr>
                <w:sz w:val="18"/>
                <w:szCs w:val="18"/>
              </w:rPr>
              <w:t>300</w:t>
            </w:r>
          </w:p>
        </w:tc>
        <w:tc>
          <w:tcPr>
            <w:tcW w:w="1705" w:type="dxa"/>
            <w:vAlign w:val="center"/>
          </w:tcPr>
          <w:p w14:paraId="481CD1BA" w14:textId="4C76097C" w:rsidR="00B72C0B" w:rsidRPr="004875B5" w:rsidRDefault="00D455A8" w:rsidP="00B72C0B">
            <w:pPr>
              <w:snapToGrid w:val="0"/>
              <w:spacing w:before="0" w:line="240" w:lineRule="auto"/>
              <w:ind w:firstLine="0"/>
              <w:jc w:val="center"/>
              <w:rPr>
                <w:sz w:val="18"/>
                <w:szCs w:val="18"/>
              </w:rPr>
            </w:pPr>
            <w:r w:rsidRPr="004875B5">
              <w:rPr>
                <w:sz w:val="18"/>
                <w:szCs w:val="18"/>
              </w:rPr>
              <w:t>300</w:t>
            </w:r>
          </w:p>
        </w:tc>
        <w:tc>
          <w:tcPr>
            <w:tcW w:w="1707" w:type="dxa"/>
            <w:vAlign w:val="center"/>
          </w:tcPr>
          <w:p w14:paraId="5AEE5D6C" w14:textId="73473D12" w:rsidR="00B72C0B" w:rsidRPr="004875B5" w:rsidRDefault="00D455A8" w:rsidP="00B72C0B">
            <w:pPr>
              <w:snapToGrid w:val="0"/>
              <w:spacing w:before="0" w:line="240" w:lineRule="auto"/>
              <w:ind w:firstLine="0"/>
              <w:jc w:val="center"/>
              <w:rPr>
                <w:sz w:val="18"/>
                <w:szCs w:val="18"/>
              </w:rPr>
            </w:pPr>
            <w:r w:rsidRPr="004875B5">
              <w:rPr>
                <w:sz w:val="18"/>
                <w:szCs w:val="18"/>
              </w:rPr>
              <w:t>300</w:t>
            </w:r>
          </w:p>
        </w:tc>
      </w:tr>
      <w:tr w:rsidR="00B72C0B" w:rsidRPr="004875B5" w14:paraId="7A9FF1DE" w14:textId="77777777" w:rsidTr="00B72C0B">
        <w:trPr>
          <w:trHeight w:val="340"/>
          <w:jc w:val="center"/>
        </w:trPr>
        <w:tc>
          <w:tcPr>
            <w:tcW w:w="810" w:type="dxa"/>
            <w:vAlign w:val="center"/>
          </w:tcPr>
          <w:p w14:paraId="0B09234E" w14:textId="11FCC357" w:rsidR="00B72C0B" w:rsidRPr="004875B5" w:rsidRDefault="00B72C0B" w:rsidP="00B72C0B">
            <w:pPr>
              <w:snapToGrid w:val="0"/>
              <w:spacing w:before="0" w:line="240" w:lineRule="auto"/>
              <w:ind w:firstLine="0"/>
              <w:jc w:val="center"/>
              <w:rPr>
                <w:sz w:val="18"/>
                <w:szCs w:val="18"/>
              </w:rPr>
            </w:pPr>
            <w:r w:rsidRPr="004875B5">
              <w:rPr>
                <w:sz w:val="18"/>
                <w:szCs w:val="18"/>
              </w:rPr>
              <w:t>3</w:t>
            </w:r>
          </w:p>
        </w:tc>
        <w:tc>
          <w:tcPr>
            <w:tcW w:w="2601" w:type="dxa"/>
            <w:vAlign w:val="center"/>
          </w:tcPr>
          <w:p w14:paraId="789C1D22" w14:textId="5B8CB9BE" w:rsidR="00B72C0B" w:rsidRPr="004875B5" w:rsidRDefault="00B72C0B" w:rsidP="00B72C0B">
            <w:pPr>
              <w:snapToGrid w:val="0"/>
              <w:spacing w:before="0" w:line="240" w:lineRule="auto"/>
              <w:ind w:firstLine="0"/>
              <w:jc w:val="center"/>
              <w:rPr>
                <w:sz w:val="18"/>
                <w:szCs w:val="18"/>
              </w:rPr>
            </w:pPr>
            <w:r w:rsidRPr="004875B5">
              <w:rPr>
                <w:sz w:val="18"/>
                <w:szCs w:val="18"/>
              </w:rPr>
              <w:t>BOD</w:t>
            </w:r>
            <w:r w:rsidRPr="004875B5">
              <w:rPr>
                <w:sz w:val="18"/>
                <w:szCs w:val="18"/>
                <w:vertAlign w:val="subscript"/>
              </w:rPr>
              <w:t>5</w:t>
            </w:r>
          </w:p>
        </w:tc>
        <w:tc>
          <w:tcPr>
            <w:tcW w:w="1705" w:type="dxa"/>
            <w:vAlign w:val="center"/>
          </w:tcPr>
          <w:p w14:paraId="18168B3A" w14:textId="4FE8CF42" w:rsidR="00B72C0B" w:rsidRPr="004875B5" w:rsidRDefault="00186B79" w:rsidP="00B72C0B">
            <w:pPr>
              <w:snapToGrid w:val="0"/>
              <w:spacing w:before="0" w:line="240" w:lineRule="auto"/>
              <w:ind w:firstLine="0"/>
              <w:jc w:val="center"/>
              <w:rPr>
                <w:sz w:val="18"/>
                <w:szCs w:val="18"/>
              </w:rPr>
            </w:pPr>
            <w:r w:rsidRPr="004875B5">
              <w:rPr>
                <w:sz w:val="18"/>
                <w:szCs w:val="18"/>
              </w:rPr>
              <w:t>250</w:t>
            </w:r>
          </w:p>
        </w:tc>
        <w:tc>
          <w:tcPr>
            <w:tcW w:w="1705" w:type="dxa"/>
            <w:vAlign w:val="center"/>
          </w:tcPr>
          <w:p w14:paraId="33E7FCDF" w14:textId="1F6AB742" w:rsidR="00B72C0B" w:rsidRPr="004875B5" w:rsidRDefault="00D455A8" w:rsidP="00B72C0B">
            <w:pPr>
              <w:snapToGrid w:val="0"/>
              <w:spacing w:before="0" w:line="240" w:lineRule="auto"/>
              <w:ind w:firstLine="0"/>
              <w:jc w:val="center"/>
              <w:rPr>
                <w:sz w:val="18"/>
                <w:szCs w:val="18"/>
              </w:rPr>
            </w:pPr>
            <w:r w:rsidRPr="004875B5">
              <w:rPr>
                <w:sz w:val="18"/>
                <w:szCs w:val="18"/>
              </w:rPr>
              <w:t>250</w:t>
            </w:r>
          </w:p>
        </w:tc>
        <w:tc>
          <w:tcPr>
            <w:tcW w:w="1707" w:type="dxa"/>
            <w:vAlign w:val="center"/>
          </w:tcPr>
          <w:p w14:paraId="645060D7" w14:textId="72C02459" w:rsidR="00B72C0B" w:rsidRPr="004875B5" w:rsidRDefault="00D455A8" w:rsidP="00B72C0B">
            <w:pPr>
              <w:snapToGrid w:val="0"/>
              <w:spacing w:before="0" w:line="240" w:lineRule="auto"/>
              <w:ind w:firstLine="0"/>
              <w:jc w:val="center"/>
              <w:rPr>
                <w:sz w:val="18"/>
                <w:szCs w:val="18"/>
              </w:rPr>
            </w:pPr>
            <w:r w:rsidRPr="004875B5">
              <w:rPr>
                <w:sz w:val="18"/>
                <w:szCs w:val="18"/>
              </w:rPr>
              <w:t>250</w:t>
            </w:r>
          </w:p>
        </w:tc>
      </w:tr>
      <w:tr w:rsidR="00B72C0B" w:rsidRPr="004875B5" w14:paraId="3B8046AD" w14:textId="77777777" w:rsidTr="00B72C0B">
        <w:trPr>
          <w:trHeight w:val="340"/>
          <w:jc w:val="center"/>
        </w:trPr>
        <w:tc>
          <w:tcPr>
            <w:tcW w:w="810" w:type="dxa"/>
            <w:vAlign w:val="center"/>
          </w:tcPr>
          <w:p w14:paraId="650EC2B7" w14:textId="28DEA2EB" w:rsidR="00B72C0B" w:rsidRPr="004875B5" w:rsidRDefault="00B72C0B" w:rsidP="00B72C0B">
            <w:pPr>
              <w:snapToGrid w:val="0"/>
              <w:spacing w:before="0" w:line="240" w:lineRule="auto"/>
              <w:ind w:firstLine="0"/>
              <w:jc w:val="center"/>
              <w:rPr>
                <w:sz w:val="18"/>
                <w:szCs w:val="18"/>
              </w:rPr>
            </w:pPr>
            <w:r w:rsidRPr="004875B5">
              <w:rPr>
                <w:sz w:val="18"/>
                <w:szCs w:val="18"/>
              </w:rPr>
              <w:t>4</w:t>
            </w:r>
          </w:p>
        </w:tc>
        <w:tc>
          <w:tcPr>
            <w:tcW w:w="2601" w:type="dxa"/>
            <w:vAlign w:val="center"/>
          </w:tcPr>
          <w:p w14:paraId="0250C412" w14:textId="156E578B" w:rsidR="00B72C0B" w:rsidRPr="004875B5" w:rsidRDefault="00B72C0B" w:rsidP="00B72C0B">
            <w:pPr>
              <w:snapToGrid w:val="0"/>
              <w:spacing w:before="0" w:line="240" w:lineRule="auto"/>
              <w:ind w:firstLine="0"/>
              <w:jc w:val="center"/>
              <w:rPr>
                <w:sz w:val="18"/>
                <w:szCs w:val="18"/>
              </w:rPr>
            </w:pPr>
            <w:r w:rsidRPr="004875B5">
              <w:rPr>
                <w:sz w:val="18"/>
                <w:szCs w:val="18"/>
              </w:rPr>
              <w:t>COD</w:t>
            </w:r>
            <w:r w:rsidR="00186B79" w:rsidRPr="004875B5">
              <w:rPr>
                <w:sz w:val="18"/>
                <w:szCs w:val="18"/>
              </w:rPr>
              <w:t>cr</w:t>
            </w:r>
          </w:p>
        </w:tc>
        <w:tc>
          <w:tcPr>
            <w:tcW w:w="1705" w:type="dxa"/>
            <w:vAlign w:val="center"/>
          </w:tcPr>
          <w:p w14:paraId="6F7E94FE" w14:textId="3A874B0A" w:rsidR="00B72C0B" w:rsidRPr="004875B5" w:rsidRDefault="00186B79" w:rsidP="00B72C0B">
            <w:pPr>
              <w:snapToGrid w:val="0"/>
              <w:spacing w:before="0" w:line="240" w:lineRule="auto"/>
              <w:ind w:firstLine="0"/>
              <w:jc w:val="center"/>
              <w:rPr>
                <w:sz w:val="18"/>
                <w:szCs w:val="18"/>
              </w:rPr>
            </w:pPr>
            <w:r w:rsidRPr="004875B5">
              <w:rPr>
                <w:sz w:val="18"/>
                <w:szCs w:val="18"/>
              </w:rPr>
              <w:t>500</w:t>
            </w:r>
          </w:p>
        </w:tc>
        <w:tc>
          <w:tcPr>
            <w:tcW w:w="1705" w:type="dxa"/>
            <w:vAlign w:val="center"/>
          </w:tcPr>
          <w:p w14:paraId="6626C5CA" w14:textId="2D2847FC" w:rsidR="00B72C0B" w:rsidRPr="004875B5" w:rsidRDefault="00D455A8" w:rsidP="00B72C0B">
            <w:pPr>
              <w:snapToGrid w:val="0"/>
              <w:spacing w:before="0" w:line="240" w:lineRule="auto"/>
              <w:ind w:firstLine="0"/>
              <w:jc w:val="center"/>
              <w:rPr>
                <w:sz w:val="18"/>
                <w:szCs w:val="18"/>
              </w:rPr>
            </w:pPr>
            <w:r w:rsidRPr="004875B5">
              <w:rPr>
                <w:sz w:val="18"/>
                <w:szCs w:val="18"/>
              </w:rPr>
              <w:t>450</w:t>
            </w:r>
          </w:p>
        </w:tc>
        <w:tc>
          <w:tcPr>
            <w:tcW w:w="1707" w:type="dxa"/>
            <w:vAlign w:val="center"/>
          </w:tcPr>
          <w:p w14:paraId="33BED864" w14:textId="2B0108C1" w:rsidR="00B72C0B" w:rsidRPr="004875B5" w:rsidRDefault="00D455A8" w:rsidP="00B72C0B">
            <w:pPr>
              <w:snapToGrid w:val="0"/>
              <w:spacing w:before="0" w:line="240" w:lineRule="auto"/>
              <w:ind w:firstLine="0"/>
              <w:jc w:val="center"/>
              <w:rPr>
                <w:sz w:val="18"/>
                <w:szCs w:val="18"/>
              </w:rPr>
            </w:pPr>
            <w:r w:rsidRPr="004875B5">
              <w:rPr>
                <w:sz w:val="18"/>
                <w:szCs w:val="18"/>
              </w:rPr>
              <w:t>450</w:t>
            </w:r>
          </w:p>
        </w:tc>
      </w:tr>
      <w:tr w:rsidR="00B72C0B" w:rsidRPr="004875B5" w14:paraId="79F64FB2" w14:textId="77777777" w:rsidTr="00B72C0B">
        <w:trPr>
          <w:trHeight w:val="340"/>
          <w:jc w:val="center"/>
        </w:trPr>
        <w:tc>
          <w:tcPr>
            <w:tcW w:w="810" w:type="dxa"/>
            <w:vAlign w:val="center"/>
          </w:tcPr>
          <w:p w14:paraId="4324263A" w14:textId="001CED33" w:rsidR="00B72C0B" w:rsidRPr="004875B5" w:rsidRDefault="00B72C0B" w:rsidP="00B72C0B">
            <w:pPr>
              <w:snapToGrid w:val="0"/>
              <w:spacing w:before="0" w:line="240" w:lineRule="auto"/>
              <w:ind w:firstLine="0"/>
              <w:jc w:val="center"/>
              <w:rPr>
                <w:sz w:val="18"/>
                <w:szCs w:val="18"/>
              </w:rPr>
            </w:pPr>
            <w:r w:rsidRPr="004875B5">
              <w:rPr>
                <w:sz w:val="18"/>
                <w:szCs w:val="18"/>
              </w:rPr>
              <w:t>5</w:t>
            </w:r>
          </w:p>
        </w:tc>
        <w:tc>
          <w:tcPr>
            <w:tcW w:w="2601" w:type="dxa"/>
            <w:vAlign w:val="center"/>
          </w:tcPr>
          <w:p w14:paraId="5CDB4E91" w14:textId="541A55D9" w:rsidR="00B72C0B" w:rsidRPr="004875B5" w:rsidRDefault="00186B79" w:rsidP="00B72C0B">
            <w:pPr>
              <w:snapToGrid w:val="0"/>
              <w:spacing w:before="0" w:line="240" w:lineRule="auto"/>
              <w:ind w:firstLine="0"/>
              <w:jc w:val="center"/>
              <w:rPr>
                <w:sz w:val="18"/>
                <w:szCs w:val="18"/>
              </w:rPr>
            </w:pPr>
            <w:r w:rsidRPr="004875B5">
              <w:rPr>
                <w:sz w:val="18"/>
                <w:szCs w:val="18"/>
              </w:rPr>
              <w:t>动植物油</w:t>
            </w:r>
          </w:p>
        </w:tc>
        <w:tc>
          <w:tcPr>
            <w:tcW w:w="1705" w:type="dxa"/>
            <w:vAlign w:val="center"/>
          </w:tcPr>
          <w:p w14:paraId="64620629" w14:textId="5A44213A" w:rsidR="00B72C0B" w:rsidRPr="004875B5" w:rsidRDefault="00186B79" w:rsidP="00B72C0B">
            <w:pPr>
              <w:snapToGrid w:val="0"/>
              <w:spacing w:before="0" w:line="240" w:lineRule="auto"/>
              <w:ind w:firstLine="0"/>
              <w:jc w:val="center"/>
              <w:rPr>
                <w:sz w:val="18"/>
                <w:szCs w:val="18"/>
              </w:rPr>
            </w:pPr>
            <w:r w:rsidRPr="004875B5">
              <w:rPr>
                <w:sz w:val="18"/>
                <w:szCs w:val="18"/>
              </w:rPr>
              <w:t>50</w:t>
            </w:r>
          </w:p>
        </w:tc>
        <w:tc>
          <w:tcPr>
            <w:tcW w:w="1705" w:type="dxa"/>
            <w:vAlign w:val="center"/>
          </w:tcPr>
          <w:p w14:paraId="1F934BE8" w14:textId="40E9B21A" w:rsidR="00B72C0B" w:rsidRPr="004875B5" w:rsidRDefault="00D455A8" w:rsidP="00B72C0B">
            <w:pPr>
              <w:snapToGrid w:val="0"/>
              <w:spacing w:before="0" w:line="240" w:lineRule="auto"/>
              <w:ind w:firstLine="0"/>
              <w:jc w:val="center"/>
              <w:rPr>
                <w:sz w:val="18"/>
                <w:szCs w:val="18"/>
              </w:rPr>
            </w:pPr>
            <w:r w:rsidRPr="004875B5">
              <w:rPr>
                <w:sz w:val="18"/>
                <w:szCs w:val="18"/>
              </w:rPr>
              <w:t>/</w:t>
            </w:r>
          </w:p>
        </w:tc>
        <w:tc>
          <w:tcPr>
            <w:tcW w:w="1707" w:type="dxa"/>
            <w:vAlign w:val="center"/>
          </w:tcPr>
          <w:p w14:paraId="07198B01" w14:textId="269631E4" w:rsidR="00B72C0B" w:rsidRPr="004875B5" w:rsidRDefault="00D455A8" w:rsidP="00B72C0B">
            <w:pPr>
              <w:snapToGrid w:val="0"/>
              <w:spacing w:before="0" w:line="240" w:lineRule="auto"/>
              <w:ind w:firstLine="0"/>
              <w:jc w:val="center"/>
              <w:rPr>
                <w:sz w:val="18"/>
                <w:szCs w:val="18"/>
              </w:rPr>
            </w:pPr>
            <w:r w:rsidRPr="004875B5">
              <w:rPr>
                <w:sz w:val="18"/>
                <w:szCs w:val="18"/>
              </w:rPr>
              <w:t>50</w:t>
            </w:r>
          </w:p>
        </w:tc>
      </w:tr>
      <w:tr w:rsidR="00B72C0B" w:rsidRPr="004875B5" w14:paraId="7C383ECA" w14:textId="77777777" w:rsidTr="00B72C0B">
        <w:trPr>
          <w:trHeight w:val="340"/>
          <w:jc w:val="center"/>
        </w:trPr>
        <w:tc>
          <w:tcPr>
            <w:tcW w:w="810" w:type="dxa"/>
            <w:vAlign w:val="center"/>
          </w:tcPr>
          <w:p w14:paraId="795C518D" w14:textId="70C474DC" w:rsidR="00B72C0B" w:rsidRPr="004875B5" w:rsidRDefault="00B72C0B" w:rsidP="00B72C0B">
            <w:pPr>
              <w:snapToGrid w:val="0"/>
              <w:spacing w:before="0" w:line="240" w:lineRule="auto"/>
              <w:ind w:firstLine="0"/>
              <w:jc w:val="center"/>
              <w:rPr>
                <w:sz w:val="18"/>
                <w:szCs w:val="18"/>
              </w:rPr>
            </w:pPr>
            <w:r w:rsidRPr="004875B5">
              <w:rPr>
                <w:sz w:val="18"/>
                <w:szCs w:val="18"/>
              </w:rPr>
              <w:t>6</w:t>
            </w:r>
          </w:p>
        </w:tc>
        <w:tc>
          <w:tcPr>
            <w:tcW w:w="2601" w:type="dxa"/>
            <w:vAlign w:val="center"/>
          </w:tcPr>
          <w:p w14:paraId="65B19205" w14:textId="115C3DE0" w:rsidR="00B72C0B" w:rsidRPr="004875B5" w:rsidRDefault="00186B79" w:rsidP="00B72C0B">
            <w:pPr>
              <w:snapToGrid w:val="0"/>
              <w:spacing w:before="0" w:line="240" w:lineRule="auto"/>
              <w:ind w:firstLine="0"/>
              <w:jc w:val="center"/>
              <w:rPr>
                <w:sz w:val="18"/>
                <w:szCs w:val="18"/>
              </w:rPr>
            </w:pPr>
            <w:r w:rsidRPr="004875B5">
              <w:rPr>
                <w:sz w:val="18"/>
                <w:szCs w:val="18"/>
              </w:rPr>
              <w:t>氨氮</w:t>
            </w:r>
          </w:p>
        </w:tc>
        <w:tc>
          <w:tcPr>
            <w:tcW w:w="1705" w:type="dxa"/>
            <w:vAlign w:val="center"/>
          </w:tcPr>
          <w:p w14:paraId="683BB722" w14:textId="02BB8537" w:rsidR="00B72C0B" w:rsidRPr="004875B5" w:rsidRDefault="00186B79" w:rsidP="00B72C0B">
            <w:pPr>
              <w:snapToGrid w:val="0"/>
              <w:spacing w:before="0" w:line="240" w:lineRule="auto"/>
              <w:ind w:firstLine="0"/>
              <w:jc w:val="center"/>
              <w:rPr>
                <w:sz w:val="18"/>
                <w:szCs w:val="18"/>
              </w:rPr>
            </w:pPr>
            <w:r w:rsidRPr="004875B5">
              <w:rPr>
                <w:sz w:val="18"/>
                <w:szCs w:val="18"/>
              </w:rPr>
              <w:t>/</w:t>
            </w:r>
          </w:p>
        </w:tc>
        <w:tc>
          <w:tcPr>
            <w:tcW w:w="1705" w:type="dxa"/>
            <w:vAlign w:val="center"/>
          </w:tcPr>
          <w:p w14:paraId="55ED9414" w14:textId="3C98AE3B" w:rsidR="00B72C0B" w:rsidRPr="004875B5" w:rsidRDefault="00D455A8" w:rsidP="00B72C0B">
            <w:pPr>
              <w:snapToGrid w:val="0"/>
              <w:spacing w:before="0" w:line="240" w:lineRule="auto"/>
              <w:ind w:firstLine="0"/>
              <w:jc w:val="center"/>
              <w:rPr>
                <w:sz w:val="18"/>
                <w:szCs w:val="18"/>
              </w:rPr>
            </w:pPr>
            <w:r w:rsidRPr="004875B5">
              <w:rPr>
                <w:sz w:val="18"/>
                <w:szCs w:val="18"/>
              </w:rPr>
              <w:t>20</w:t>
            </w:r>
          </w:p>
        </w:tc>
        <w:tc>
          <w:tcPr>
            <w:tcW w:w="1707" w:type="dxa"/>
            <w:vAlign w:val="center"/>
          </w:tcPr>
          <w:p w14:paraId="142C229B" w14:textId="0946E562" w:rsidR="00B72C0B" w:rsidRPr="004875B5" w:rsidRDefault="00D455A8" w:rsidP="00B72C0B">
            <w:pPr>
              <w:snapToGrid w:val="0"/>
              <w:spacing w:before="0" w:line="240" w:lineRule="auto"/>
              <w:ind w:firstLine="0"/>
              <w:jc w:val="center"/>
              <w:rPr>
                <w:sz w:val="18"/>
                <w:szCs w:val="18"/>
              </w:rPr>
            </w:pPr>
            <w:r w:rsidRPr="004875B5">
              <w:rPr>
                <w:sz w:val="18"/>
                <w:szCs w:val="18"/>
              </w:rPr>
              <w:t>20</w:t>
            </w:r>
          </w:p>
        </w:tc>
      </w:tr>
      <w:tr w:rsidR="00B72C0B" w:rsidRPr="004875B5" w14:paraId="4EDC091F" w14:textId="77777777" w:rsidTr="00B72C0B">
        <w:trPr>
          <w:trHeight w:val="340"/>
          <w:jc w:val="center"/>
        </w:trPr>
        <w:tc>
          <w:tcPr>
            <w:tcW w:w="810" w:type="dxa"/>
            <w:vAlign w:val="center"/>
          </w:tcPr>
          <w:p w14:paraId="14CDCB37" w14:textId="3BC40E60" w:rsidR="00B72C0B" w:rsidRPr="004875B5" w:rsidRDefault="00B72C0B" w:rsidP="00B72C0B">
            <w:pPr>
              <w:snapToGrid w:val="0"/>
              <w:spacing w:before="0" w:line="240" w:lineRule="auto"/>
              <w:ind w:firstLine="0"/>
              <w:jc w:val="center"/>
              <w:rPr>
                <w:sz w:val="18"/>
                <w:szCs w:val="18"/>
              </w:rPr>
            </w:pPr>
            <w:r w:rsidRPr="004875B5">
              <w:rPr>
                <w:sz w:val="18"/>
                <w:szCs w:val="18"/>
              </w:rPr>
              <w:t>7</w:t>
            </w:r>
          </w:p>
        </w:tc>
        <w:tc>
          <w:tcPr>
            <w:tcW w:w="2601" w:type="dxa"/>
            <w:vAlign w:val="center"/>
          </w:tcPr>
          <w:p w14:paraId="35F9ABD0" w14:textId="18FE998C" w:rsidR="00B72C0B" w:rsidRPr="004875B5" w:rsidRDefault="00186B79" w:rsidP="00B72C0B">
            <w:pPr>
              <w:snapToGrid w:val="0"/>
              <w:spacing w:before="0" w:line="240" w:lineRule="auto"/>
              <w:ind w:firstLine="0"/>
              <w:jc w:val="center"/>
              <w:rPr>
                <w:sz w:val="18"/>
                <w:szCs w:val="18"/>
              </w:rPr>
            </w:pPr>
            <w:r w:rsidRPr="004875B5">
              <w:rPr>
                <w:sz w:val="18"/>
                <w:szCs w:val="18"/>
              </w:rPr>
              <w:t>大肠菌群</w:t>
            </w:r>
          </w:p>
        </w:tc>
        <w:tc>
          <w:tcPr>
            <w:tcW w:w="1705" w:type="dxa"/>
            <w:vAlign w:val="center"/>
          </w:tcPr>
          <w:p w14:paraId="46411232" w14:textId="6EF24BF8" w:rsidR="00B72C0B" w:rsidRPr="004875B5" w:rsidRDefault="00186B79" w:rsidP="00B72C0B">
            <w:pPr>
              <w:snapToGrid w:val="0"/>
              <w:spacing w:before="0" w:line="240" w:lineRule="auto"/>
              <w:ind w:firstLine="0"/>
              <w:jc w:val="center"/>
              <w:rPr>
                <w:sz w:val="18"/>
                <w:szCs w:val="18"/>
              </w:rPr>
            </w:pPr>
            <w:r w:rsidRPr="004875B5">
              <w:rPr>
                <w:sz w:val="18"/>
                <w:szCs w:val="18"/>
              </w:rPr>
              <w:t>/</w:t>
            </w:r>
          </w:p>
        </w:tc>
        <w:tc>
          <w:tcPr>
            <w:tcW w:w="1705" w:type="dxa"/>
            <w:vAlign w:val="center"/>
          </w:tcPr>
          <w:p w14:paraId="4963D484" w14:textId="4860F117" w:rsidR="00B72C0B" w:rsidRPr="004875B5" w:rsidRDefault="00D455A8" w:rsidP="00B72C0B">
            <w:pPr>
              <w:snapToGrid w:val="0"/>
              <w:spacing w:before="0" w:line="240" w:lineRule="auto"/>
              <w:ind w:firstLine="0"/>
              <w:jc w:val="center"/>
              <w:rPr>
                <w:sz w:val="18"/>
                <w:szCs w:val="18"/>
              </w:rPr>
            </w:pPr>
            <w:r w:rsidRPr="004875B5">
              <w:rPr>
                <w:sz w:val="18"/>
                <w:szCs w:val="18"/>
              </w:rPr>
              <w:t>/</w:t>
            </w:r>
          </w:p>
        </w:tc>
        <w:tc>
          <w:tcPr>
            <w:tcW w:w="1707" w:type="dxa"/>
            <w:vAlign w:val="center"/>
          </w:tcPr>
          <w:p w14:paraId="4D584857" w14:textId="6B483C31" w:rsidR="00B72C0B" w:rsidRPr="004875B5" w:rsidRDefault="00D455A8" w:rsidP="00B72C0B">
            <w:pPr>
              <w:snapToGrid w:val="0"/>
              <w:spacing w:before="0" w:line="240" w:lineRule="auto"/>
              <w:ind w:firstLine="0"/>
              <w:jc w:val="center"/>
              <w:rPr>
                <w:b/>
                <w:sz w:val="18"/>
                <w:szCs w:val="18"/>
              </w:rPr>
            </w:pPr>
            <w:r w:rsidRPr="004875B5">
              <w:rPr>
                <w:sz w:val="18"/>
                <w:szCs w:val="18"/>
              </w:rPr>
              <w:t>/</w:t>
            </w:r>
          </w:p>
        </w:tc>
      </w:tr>
      <w:tr w:rsidR="00D455A8" w:rsidRPr="004875B5" w14:paraId="6D9E3822" w14:textId="77777777" w:rsidTr="00B72C0B">
        <w:trPr>
          <w:trHeight w:val="340"/>
          <w:jc w:val="center"/>
        </w:trPr>
        <w:tc>
          <w:tcPr>
            <w:tcW w:w="810" w:type="dxa"/>
            <w:tcBorders>
              <w:bottom w:val="single" w:sz="12" w:space="0" w:color="auto"/>
            </w:tcBorders>
            <w:vAlign w:val="center"/>
          </w:tcPr>
          <w:p w14:paraId="582EE8BD" w14:textId="57D6F18F" w:rsidR="00D455A8" w:rsidRPr="004875B5" w:rsidRDefault="00D455A8" w:rsidP="00B72C0B">
            <w:pPr>
              <w:snapToGrid w:val="0"/>
              <w:spacing w:before="0" w:line="240" w:lineRule="auto"/>
              <w:ind w:firstLine="0"/>
              <w:jc w:val="center"/>
              <w:rPr>
                <w:sz w:val="18"/>
                <w:szCs w:val="18"/>
              </w:rPr>
            </w:pPr>
            <w:r w:rsidRPr="004875B5">
              <w:rPr>
                <w:sz w:val="18"/>
                <w:szCs w:val="18"/>
              </w:rPr>
              <w:t>8</w:t>
            </w:r>
          </w:p>
        </w:tc>
        <w:tc>
          <w:tcPr>
            <w:tcW w:w="2601" w:type="dxa"/>
            <w:tcBorders>
              <w:bottom w:val="single" w:sz="12" w:space="0" w:color="auto"/>
            </w:tcBorders>
            <w:vAlign w:val="center"/>
          </w:tcPr>
          <w:p w14:paraId="1AA37733" w14:textId="7A555517" w:rsidR="00D455A8" w:rsidRPr="004875B5" w:rsidRDefault="00D455A8" w:rsidP="00B72C0B">
            <w:pPr>
              <w:snapToGrid w:val="0"/>
              <w:spacing w:before="0" w:line="240" w:lineRule="auto"/>
              <w:ind w:firstLine="0"/>
              <w:jc w:val="center"/>
              <w:rPr>
                <w:sz w:val="18"/>
                <w:szCs w:val="18"/>
              </w:rPr>
            </w:pPr>
            <w:r w:rsidRPr="004875B5">
              <w:rPr>
                <w:sz w:val="18"/>
                <w:szCs w:val="18"/>
              </w:rPr>
              <w:t>排水量</w:t>
            </w:r>
          </w:p>
        </w:tc>
        <w:tc>
          <w:tcPr>
            <w:tcW w:w="1705" w:type="dxa"/>
            <w:tcBorders>
              <w:bottom w:val="single" w:sz="12" w:space="0" w:color="auto"/>
            </w:tcBorders>
            <w:vAlign w:val="center"/>
          </w:tcPr>
          <w:p w14:paraId="0C209F85" w14:textId="3F7C0F93" w:rsidR="00D455A8" w:rsidRPr="004875B5" w:rsidRDefault="00D455A8" w:rsidP="00B72C0B">
            <w:pPr>
              <w:snapToGrid w:val="0"/>
              <w:spacing w:before="0" w:line="240" w:lineRule="auto"/>
              <w:ind w:firstLine="0"/>
              <w:jc w:val="center"/>
              <w:rPr>
                <w:sz w:val="18"/>
                <w:szCs w:val="18"/>
              </w:rPr>
            </w:pPr>
            <w:r w:rsidRPr="004875B5">
              <w:rPr>
                <w:sz w:val="18"/>
                <w:szCs w:val="18"/>
              </w:rPr>
              <w:t>18m</w:t>
            </w:r>
            <w:r w:rsidRPr="004875B5">
              <w:rPr>
                <w:sz w:val="18"/>
                <w:szCs w:val="18"/>
                <w:vertAlign w:val="superscript"/>
              </w:rPr>
              <w:t>3</w:t>
            </w:r>
            <w:r w:rsidRPr="004875B5">
              <w:rPr>
                <w:sz w:val="18"/>
                <w:szCs w:val="18"/>
              </w:rPr>
              <w:t>/t</w:t>
            </w:r>
            <w:r w:rsidRPr="004875B5">
              <w:rPr>
                <w:sz w:val="18"/>
                <w:szCs w:val="18"/>
              </w:rPr>
              <w:t>（活禽重）</w:t>
            </w:r>
          </w:p>
        </w:tc>
        <w:tc>
          <w:tcPr>
            <w:tcW w:w="1705" w:type="dxa"/>
            <w:tcBorders>
              <w:bottom w:val="single" w:sz="12" w:space="0" w:color="auto"/>
            </w:tcBorders>
            <w:vAlign w:val="center"/>
          </w:tcPr>
          <w:p w14:paraId="5A946970" w14:textId="4A0DC929" w:rsidR="00D455A8" w:rsidRPr="004875B5" w:rsidRDefault="00D455A8" w:rsidP="00B72C0B">
            <w:pPr>
              <w:snapToGrid w:val="0"/>
              <w:spacing w:before="0" w:line="240" w:lineRule="auto"/>
              <w:ind w:firstLine="0"/>
              <w:jc w:val="center"/>
              <w:rPr>
                <w:sz w:val="18"/>
                <w:szCs w:val="18"/>
              </w:rPr>
            </w:pPr>
            <w:r w:rsidRPr="004875B5">
              <w:rPr>
                <w:sz w:val="18"/>
                <w:szCs w:val="18"/>
              </w:rPr>
              <w:t>/</w:t>
            </w:r>
          </w:p>
        </w:tc>
        <w:tc>
          <w:tcPr>
            <w:tcW w:w="1707" w:type="dxa"/>
            <w:tcBorders>
              <w:bottom w:val="single" w:sz="12" w:space="0" w:color="auto"/>
            </w:tcBorders>
            <w:vAlign w:val="center"/>
          </w:tcPr>
          <w:p w14:paraId="6244347B" w14:textId="00306C70" w:rsidR="00D455A8" w:rsidRPr="004875B5" w:rsidRDefault="00D455A8" w:rsidP="00B72C0B">
            <w:pPr>
              <w:snapToGrid w:val="0"/>
              <w:spacing w:before="0" w:line="240" w:lineRule="auto"/>
              <w:ind w:firstLine="0"/>
              <w:jc w:val="center"/>
              <w:rPr>
                <w:b/>
                <w:sz w:val="18"/>
                <w:szCs w:val="18"/>
              </w:rPr>
            </w:pPr>
            <w:r w:rsidRPr="004875B5">
              <w:rPr>
                <w:sz w:val="18"/>
                <w:szCs w:val="18"/>
              </w:rPr>
              <w:t>18m</w:t>
            </w:r>
            <w:r w:rsidRPr="004875B5">
              <w:rPr>
                <w:sz w:val="18"/>
                <w:szCs w:val="18"/>
                <w:vertAlign w:val="superscript"/>
              </w:rPr>
              <w:t>3</w:t>
            </w:r>
            <w:r w:rsidRPr="004875B5">
              <w:rPr>
                <w:sz w:val="18"/>
                <w:szCs w:val="18"/>
              </w:rPr>
              <w:t>/t</w:t>
            </w:r>
            <w:r w:rsidRPr="004875B5">
              <w:rPr>
                <w:sz w:val="18"/>
                <w:szCs w:val="18"/>
              </w:rPr>
              <w:t>（活禽重）</w:t>
            </w:r>
          </w:p>
        </w:tc>
      </w:tr>
    </w:tbl>
    <w:p w14:paraId="42FF8781" w14:textId="77777777" w:rsidR="00B72C0B" w:rsidRPr="004875B5" w:rsidRDefault="00B72C0B">
      <w:pPr>
        <w:snapToGrid w:val="0"/>
        <w:spacing w:before="0" w:line="240" w:lineRule="auto"/>
        <w:ind w:firstLine="0"/>
        <w:jc w:val="center"/>
        <w:rPr>
          <w:b/>
          <w:sz w:val="21"/>
          <w:szCs w:val="21"/>
        </w:rPr>
      </w:pPr>
    </w:p>
    <w:p w14:paraId="2805464C" w14:textId="77777777" w:rsidR="006A596D" w:rsidRPr="004875B5" w:rsidRDefault="00434D4C">
      <w:pPr>
        <w:pStyle w:val="a1"/>
        <w:adjustRightInd w:val="0"/>
        <w:snapToGrid w:val="0"/>
        <w:spacing w:line="360" w:lineRule="auto"/>
        <w:ind w:firstLineChars="200" w:firstLine="480"/>
        <w:rPr>
          <w:szCs w:val="21"/>
        </w:rPr>
      </w:pPr>
      <w:r w:rsidRPr="004875B5">
        <w:rPr>
          <w:szCs w:val="21"/>
        </w:rPr>
        <w:t>（</w:t>
      </w:r>
      <w:r w:rsidRPr="004875B5">
        <w:rPr>
          <w:szCs w:val="21"/>
        </w:rPr>
        <w:t>3</w:t>
      </w:r>
      <w:r w:rsidRPr="004875B5">
        <w:rPr>
          <w:szCs w:val="21"/>
        </w:rPr>
        <w:t>）噪声排放标准</w:t>
      </w:r>
    </w:p>
    <w:p w14:paraId="6D668B01" w14:textId="6AE47708" w:rsidR="006A596D" w:rsidRPr="004875B5" w:rsidRDefault="00434D4C">
      <w:pPr>
        <w:pStyle w:val="a1"/>
        <w:adjustRightInd w:val="0"/>
        <w:snapToGrid w:val="0"/>
        <w:spacing w:line="360" w:lineRule="auto"/>
        <w:ind w:firstLineChars="200" w:firstLine="480"/>
        <w:rPr>
          <w:szCs w:val="21"/>
        </w:rPr>
      </w:pPr>
      <w:r w:rsidRPr="004875B5">
        <w:rPr>
          <w:szCs w:val="21"/>
        </w:rPr>
        <w:t>营运期厂界噪声排放执行《工业企业厂界环境噪声排放标准》</w:t>
      </w:r>
      <w:r w:rsidR="008166A5" w:rsidRPr="004875B5">
        <w:rPr>
          <w:szCs w:val="21"/>
        </w:rPr>
        <w:t>（</w:t>
      </w:r>
      <w:r w:rsidR="008166A5" w:rsidRPr="004875B5">
        <w:rPr>
          <w:szCs w:val="21"/>
        </w:rPr>
        <w:t>GB12348-2008</w:t>
      </w:r>
      <w:r w:rsidR="008166A5" w:rsidRPr="004875B5">
        <w:rPr>
          <w:szCs w:val="21"/>
        </w:rPr>
        <w:t>）</w:t>
      </w:r>
      <w:r w:rsidRPr="004875B5">
        <w:rPr>
          <w:szCs w:val="21"/>
        </w:rPr>
        <w:t>的</w:t>
      </w:r>
      <w:r w:rsidRPr="004875B5">
        <w:rPr>
          <w:szCs w:val="21"/>
        </w:rPr>
        <w:t>2</w:t>
      </w:r>
      <w:r w:rsidRPr="004875B5">
        <w:rPr>
          <w:szCs w:val="21"/>
        </w:rPr>
        <w:t>类标准，具体见表</w:t>
      </w:r>
      <w:r w:rsidRPr="004875B5">
        <w:rPr>
          <w:szCs w:val="21"/>
        </w:rPr>
        <w:t>2.5-</w:t>
      </w:r>
      <w:r w:rsidR="00951456" w:rsidRPr="004875B5">
        <w:rPr>
          <w:szCs w:val="21"/>
        </w:rPr>
        <w:t>8</w:t>
      </w:r>
      <w:r w:rsidRPr="004875B5">
        <w:rPr>
          <w:szCs w:val="21"/>
        </w:rPr>
        <w:t>。</w:t>
      </w:r>
    </w:p>
    <w:p w14:paraId="11EF8473" w14:textId="34E7ECDF" w:rsidR="006A596D" w:rsidRPr="004875B5" w:rsidRDefault="00434D4C">
      <w:pPr>
        <w:snapToGrid w:val="0"/>
        <w:spacing w:before="0" w:line="240" w:lineRule="auto"/>
        <w:ind w:firstLineChars="200" w:firstLine="422"/>
        <w:jc w:val="center"/>
        <w:rPr>
          <w:b/>
          <w:sz w:val="21"/>
          <w:szCs w:val="21"/>
        </w:rPr>
      </w:pPr>
      <w:r w:rsidRPr="004875B5">
        <w:rPr>
          <w:b/>
          <w:sz w:val="21"/>
          <w:szCs w:val="21"/>
        </w:rPr>
        <w:t>表</w:t>
      </w:r>
      <w:r w:rsidRPr="004875B5">
        <w:rPr>
          <w:b/>
          <w:sz w:val="21"/>
          <w:szCs w:val="21"/>
        </w:rPr>
        <w:t>2.5-</w:t>
      </w:r>
      <w:r w:rsidR="00951456" w:rsidRPr="004875B5">
        <w:rPr>
          <w:b/>
          <w:sz w:val="21"/>
          <w:szCs w:val="21"/>
        </w:rPr>
        <w:t xml:space="preserve">8 </w:t>
      </w:r>
      <w:r w:rsidRPr="004875B5">
        <w:rPr>
          <w:b/>
          <w:sz w:val="21"/>
          <w:szCs w:val="21"/>
        </w:rPr>
        <w:t xml:space="preserve"> </w:t>
      </w:r>
      <w:r w:rsidRPr="004875B5">
        <w:rPr>
          <w:b/>
          <w:sz w:val="21"/>
          <w:szCs w:val="21"/>
        </w:rPr>
        <w:t>工业企业环境噪声排放标准单位：</w:t>
      </w:r>
      <w:r w:rsidRPr="004875B5">
        <w:rPr>
          <w:b/>
          <w:sz w:val="21"/>
          <w:szCs w:val="21"/>
        </w:rPr>
        <w:t>dB(A)</w:t>
      </w:r>
    </w:p>
    <w:tbl>
      <w:tblPr>
        <w:tblW w:w="8528" w:type="dxa"/>
        <w:jc w:val="center"/>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959"/>
        <w:gridCol w:w="1134"/>
        <w:gridCol w:w="1134"/>
        <w:gridCol w:w="1984"/>
        <w:gridCol w:w="3317"/>
      </w:tblGrid>
      <w:tr w:rsidR="00592E4A" w:rsidRPr="004875B5" w14:paraId="79A7820A" w14:textId="77777777">
        <w:trPr>
          <w:trHeight w:val="340"/>
          <w:jc w:val="center"/>
        </w:trPr>
        <w:tc>
          <w:tcPr>
            <w:tcW w:w="959" w:type="dxa"/>
            <w:tcBorders>
              <w:right w:val="single" w:sz="2" w:space="0" w:color="auto"/>
            </w:tcBorders>
            <w:vAlign w:val="center"/>
          </w:tcPr>
          <w:p w14:paraId="2CB8F696" w14:textId="77777777" w:rsidR="006A596D" w:rsidRPr="004875B5" w:rsidRDefault="00434D4C">
            <w:pPr>
              <w:pStyle w:val="afff6"/>
              <w:snapToGrid w:val="0"/>
              <w:rPr>
                <w:rFonts w:eastAsia="宋体"/>
                <w:b/>
                <w:sz w:val="18"/>
                <w:szCs w:val="18"/>
              </w:rPr>
            </w:pPr>
            <w:r w:rsidRPr="004875B5">
              <w:rPr>
                <w:rFonts w:eastAsia="宋体"/>
                <w:b/>
                <w:sz w:val="18"/>
                <w:szCs w:val="18"/>
              </w:rPr>
              <w:t>时期</w:t>
            </w:r>
          </w:p>
        </w:tc>
        <w:tc>
          <w:tcPr>
            <w:tcW w:w="1134" w:type="dxa"/>
            <w:tcBorders>
              <w:left w:val="single" w:sz="2" w:space="0" w:color="auto"/>
            </w:tcBorders>
            <w:vAlign w:val="center"/>
          </w:tcPr>
          <w:p w14:paraId="4ED8A4EB" w14:textId="77777777" w:rsidR="006A596D" w:rsidRPr="004875B5" w:rsidRDefault="00434D4C">
            <w:pPr>
              <w:pStyle w:val="afff6"/>
              <w:snapToGrid w:val="0"/>
              <w:rPr>
                <w:rFonts w:eastAsia="宋体"/>
                <w:b/>
                <w:sz w:val="18"/>
                <w:szCs w:val="18"/>
              </w:rPr>
            </w:pPr>
            <w:r w:rsidRPr="004875B5">
              <w:rPr>
                <w:rFonts w:eastAsia="宋体"/>
                <w:b/>
                <w:sz w:val="18"/>
                <w:szCs w:val="18"/>
              </w:rPr>
              <w:t>区域</w:t>
            </w:r>
          </w:p>
        </w:tc>
        <w:tc>
          <w:tcPr>
            <w:tcW w:w="1134" w:type="dxa"/>
            <w:vAlign w:val="center"/>
          </w:tcPr>
          <w:p w14:paraId="683BAFB3" w14:textId="77777777" w:rsidR="006A596D" w:rsidRPr="004875B5" w:rsidRDefault="00434D4C">
            <w:pPr>
              <w:pStyle w:val="afff6"/>
              <w:snapToGrid w:val="0"/>
              <w:rPr>
                <w:rFonts w:eastAsia="宋体"/>
                <w:b/>
                <w:sz w:val="18"/>
                <w:szCs w:val="18"/>
              </w:rPr>
            </w:pPr>
            <w:r w:rsidRPr="004875B5">
              <w:rPr>
                <w:rFonts w:eastAsia="宋体"/>
                <w:b/>
                <w:sz w:val="18"/>
                <w:szCs w:val="18"/>
              </w:rPr>
              <w:t>时段</w:t>
            </w:r>
          </w:p>
        </w:tc>
        <w:tc>
          <w:tcPr>
            <w:tcW w:w="1984" w:type="dxa"/>
            <w:vAlign w:val="center"/>
          </w:tcPr>
          <w:p w14:paraId="54D0482F" w14:textId="77777777" w:rsidR="006A596D" w:rsidRPr="004875B5" w:rsidRDefault="00434D4C">
            <w:pPr>
              <w:pStyle w:val="afff6"/>
              <w:snapToGrid w:val="0"/>
              <w:rPr>
                <w:rFonts w:eastAsia="宋体"/>
                <w:b/>
                <w:sz w:val="18"/>
                <w:szCs w:val="18"/>
              </w:rPr>
            </w:pPr>
            <w:r w:rsidRPr="004875B5">
              <w:rPr>
                <w:rFonts w:eastAsia="宋体"/>
                <w:b/>
                <w:sz w:val="18"/>
                <w:szCs w:val="18"/>
              </w:rPr>
              <w:t>排放标准</w:t>
            </w:r>
          </w:p>
        </w:tc>
        <w:tc>
          <w:tcPr>
            <w:tcW w:w="3317" w:type="dxa"/>
            <w:vAlign w:val="center"/>
          </w:tcPr>
          <w:p w14:paraId="556E0AF7" w14:textId="77777777" w:rsidR="006A596D" w:rsidRPr="004875B5" w:rsidRDefault="00434D4C">
            <w:pPr>
              <w:pStyle w:val="afff6"/>
              <w:snapToGrid w:val="0"/>
              <w:rPr>
                <w:rFonts w:eastAsia="宋体"/>
                <w:b/>
                <w:sz w:val="18"/>
                <w:szCs w:val="18"/>
              </w:rPr>
            </w:pPr>
            <w:r w:rsidRPr="004875B5">
              <w:rPr>
                <w:rFonts w:eastAsia="宋体"/>
                <w:b/>
                <w:sz w:val="18"/>
                <w:szCs w:val="18"/>
              </w:rPr>
              <w:t>标准来源</w:t>
            </w:r>
          </w:p>
        </w:tc>
      </w:tr>
      <w:tr w:rsidR="00592E4A" w:rsidRPr="004875B5" w14:paraId="27FF99D8" w14:textId="77777777">
        <w:trPr>
          <w:trHeight w:val="76"/>
          <w:jc w:val="center"/>
        </w:trPr>
        <w:tc>
          <w:tcPr>
            <w:tcW w:w="959" w:type="dxa"/>
            <w:vMerge w:val="restart"/>
            <w:tcBorders>
              <w:top w:val="single" w:sz="2" w:space="0" w:color="auto"/>
              <w:right w:val="single" w:sz="2" w:space="0" w:color="auto"/>
            </w:tcBorders>
            <w:vAlign w:val="center"/>
          </w:tcPr>
          <w:p w14:paraId="2A34B172" w14:textId="77777777" w:rsidR="006A596D" w:rsidRPr="004875B5" w:rsidRDefault="00434D4C">
            <w:pPr>
              <w:pStyle w:val="afff6"/>
              <w:snapToGrid w:val="0"/>
              <w:rPr>
                <w:rFonts w:eastAsia="宋体"/>
                <w:sz w:val="18"/>
                <w:szCs w:val="18"/>
              </w:rPr>
            </w:pPr>
            <w:r w:rsidRPr="004875B5">
              <w:rPr>
                <w:rFonts w:eastAsia="宋体"/>
                <w:sz w:val="18"/>
                <w:szCs w:val="18"/>
              </w:rPr>
              <w:t>营运期</w:t>
            </w:r>
          </w:p>
        </w:tc>
        <w:tc>
          <w:tcPr>
            <w:tcW w:w="1134" w:type="dxa"/>
            <w:vMerge w:val="restart"/>
            <w:tcBorders>
              <w:top w:val="single" w:sz="2" w:space="0" w:color="auto"/>
              <w:left w:val="single" w:sz="2" w:space="0" w:color="auto"/>
            </w:tcBorders>
            <w:vAlign w:val="center"/>
          </w:tcPr>
          <w:p w14:paraId="428826F9" w14:textId="77777777" w:rsidR="006A596D" w:rsidRPr="004875B5" w:rsidRDefault="00434D4C">
            <w:pPr>
              <w:pStyle w:val="afff6"/>
              <w:snapToGrid w:val="0"/>
              <w:rPr>
                <w:rFonts w:eastAsia="宋体"/>
                <w:sz w:val="18"/>
                <w:szCs w:val="18"/>
              </w:rPr>
            </w:pPr>
            <w:r w:rsidRPr="004875B5">
              <w:rPr>
                <w:rFonts w:eastAsia="宋体"/>
                <w:sz w:val="18"/>
                <w:szCs w:val="18"/>
              </w:rPr>
              <w:t>厂界四周</w:t>
            </w:r>
          </w:p>
        </w:tc>
        <w:tc>
          <w:tcPr>
            <w:tcW w:w="1134" w:type="dxa"/>
            <w:tcBorders>
              <w:top w:val="single" w:sz="2" w:space="0" w:color="auto"/>
              <w:bottom w:val="single" w:sz="2" w:space="0" w:color="auto"/>
            </w:tcBorders>
            <w:vAlign w:val="center"/>
          </w:tcPr>
          <w:p w14:paraId="7C4C0003" w14:textId="77777777" w:rsidR="006A596D" w:rsidRPr="004875B5" w:rsidRDefault="00434D4C">
            <w:pPr>
              <w:pStyle w:val="afff6"/>
              <w:snapToGrid w:val="0"/>
              <w:rPr>
                <w:rFonts w:eastAsia="宋体"/>
                <w:sz w:val="18"/>
                <w:szCs w:val="18"/>
              </w:rPr>
            </w:pPr>
            <w:r w:rsidRPr="004875B5">
              <w:rPr>
                <w:rFonts w:eastAsia="宋体"/>
                <w:sz w:val="18"/>
                <w:szCs w:val="18"/>
              </w:rPr>
              <w:t>昼间</w:t>
            </w:r>
          </w:p>
        </w:tc>
        <w:tc>
          <w:tcPr>
            <w:tcW w:w="1984" w:type="dxa"/>
            <w:tcBorders>
              <w:top w:val="single" w:sz="2" w:space="0" w:color="auto"/>
              <w:bottom w:val="single" w:sz="2" w:space="0" w:color="auto"/>
            </w:tcBorders>
            <w:vAlign w:val="center"/>
          </w:tcPr>
          <w:p w14:paraId="0AA95FF7" w14:textId="77777777" w:rsidR="006A596D" w:rsidRPr="004875B5" w:rsidRDefault="00434D4C">
            <w:pPr>
              <w:pStyle w:val="afff6"/>
              <w:snapToGrid w:val="0"/>
              <w:rPr>
                <w:rFonts w:eastAsia="宋体"/>
                <w:sz w:val="18"/>
                <w:szCs w:val="18"/>
              </w:rPr>
            </w:pPr>
            <w:r w:rsidRPr="004875B5">
              <w:rPr>
                <w:rFonts w:eastAsia="宋体"/>
                <w:sz w:val="18"/>
                <w:szCs w:val="18"/>
              </w:rPr>
              <w:t>60</w:t>
            </w:r>
          </w:p>
        </w:tc>
        <w:tc>
          <w:tcPr>
            <w:tcW w:w="3317" w:type="dxa"/>
            <w:vMerge w:val="restart"/>
            <w:tcBorders>
              <w:top w:val="single" w:sz="2" w:space="0" w:color="auto"/>
            </w:tcBorders>
            <w:vAlign w:val="center"/>
          </w:tcPr>
          <w:p w14:paraId="1ED3375C" w14:textId="77777777" w:rsidR="006A596D" w:rsidRPr="004875B5" w:rsidRDefault="00434D4C">
            <w:pPr>
              <w:pStyle w:val="afff6"/>
              <w:snapToGrid w:val="0"/>
              <w:rPr>
                <w:rFonts w:eastAsia="宋体"/>
                <w:sz w:val="18"/>
                <w:szCs w:val="18"/>
              </w:rPr>
            </w:pPr>
            <w:r w:rsidRPr="004875B5">
              <w:rPr>
                <w:rFonts w:eastAsia="宋体"/>
                <w:sz w:val="18"/>
                <w:szCs w:val="18"/>
              </w:rPr>
              <w:t>《工业企业厂界环境噪声排放标准》</w:t>
            </w:r>
            <w:r w:rsidRPr="004875B5">
              <w:rPr>
                <w:rFonts w:eastAsia="宋体"/>
                <w:sz w:val="18"/>
                <w:szCs w:val="18"/>
              </w:rPr>
              <w:t>(GB12348-2008)2</w:t>
            </w:r>
            <w:r w:rsidRPr="004875B5">
              <w:rPr>
                <w:rFonts w:eastAsia="宋体"/>
                <w:sz w:val="18"/>
                <w:szCs w:val="18"/>
              </w:rPr>
              <w:t>类标准</w:t>
            </w:r>
          </w:p>
        </w:tc>
      </w:tr>
      <w:tr w:rsidR="00592E4A" w:rsidRPr="004875B5" w14:paraId="71AD0D90" w14:textId="77777777">
        <w:trPr>
          <w:trHeight w:val="150"/>
          <w:jc w:val="center"/>
        </w:trPr>
        <w:tc>
          <w:tcPr>
            <w:tcW w:w="959" w:type="dxa"/>
            <w:vMerge/>
            <w:tcBorders>
              <w:right w:val="single" w:sz="2" w:space="0" w:color="auto"/>
            </w:tcBorders>
            <w:vAlign w:val="center"/>
          </w:tcPr>
          <w:p w14:paraId="13BDA9A5" w14:textId="77777777" w:rsidR="006A596D" w:rsidRPr="004875B5" w:rsidRDefault="006A596D">
            <w:pPr>
              <w:pStyle w:val="afff6"/>
              <w:snapToGrid w:val="0"/>
              <w:rPr>
                <w:rFonts w:eastAsia="宋体"/>
                <w:sz w:val="18"/>
                <w:szCs w:val="18"/>
              </w:rPr>
            </w:pPr>
          </w:p>
        </w:tc>
        <w:tc>
          <w:tcPr>
            <w:tcW w:w="1134" w:type="dxa"/>
            <w:vMerge/>
            <w:tcBorders>
              <w:left w:val="single" w:sz="2" w:space="0" w:color="auto"/>
            </w:tcBorders>
            <w:vAlign w:val="center"/>
          </w:tcPr>
          <w:p w14:paraId="6E21DEED" w14:textId="77777777" w:rsidR="006A596D" w:rsidRPr="004875B5" w:rsidRDefault="006A596D">
            <w:pPr>
              <w:pStyle w:val="afff6"/>
              <w:snapToGrid w:val="0"/>
              <w:rPr>
                <w:rFonts w:eastAsia="宋体"/>
                <w:sz w:val="18"/>
                <w:szCs w:val="18"/>
              </w:rPr>
            </w:pPr>
          </w:p>
        </w:tc>
        <w:tc>
          <w:tcPr>
            <w:tcW w:w="1134" w:type="dxa"/>
            <w:tcBorders>
              <w:top w:val="single" w:sz="2" w:space="0" w:color="auto"/>
            </w:tcBorders>
            <w:vAlign w:val="center"/>
          </w:tcPr>
          <w:p w14:paraId="24722EF3" w14:textId="77777777" w:rsidR="006A596D" w:rsidRPr="004875B5" w:rsidRDefault="00434D4C">
            <w:pPr>
              <w:pStyle w:val="afff6"/>
              <w:snapToGrid w:val="0"/>
              <w:rPr>
                <w:rFonts w:eastAsia="宋体"/>
                <w:sz w:val="18"/>
                <w:szCs w:val="18"/>
              </w:rPr>
            </w:pPr>
            <w:r w:rsidRPr="004875B5">
              <w:rPr>
                <w:rFonts w:eastAsia="宋体"/>
                <w:sz w:val="18"/>
                <w:szCs w:val="18"/>
              </w:rPr>
              <w:t>夜间</w:t>
            </w:r>
          </w:p>
        </w:tc>
        <w:tc>
          <w:tcPr>
            <w:tcW w:w="1984" w:type="dxa"/>
            <w:tcBorders>
              <w:top w:val="single" w:sz="2" w:space="0" w:color="auto"/>
            </w:tcBorders>
            <w:vAlign w:val="center"/>
          </w:tcPr>
          <w:p w14:paraId="4B7FD5B3" w14:textId="77777777" w:rsidR="006A596D" w:rsidRPr="004875B5" w:rsidRDefault="00A864D2">
            <w:pPr>
              <w:pStyle w:val="afff6"/>
              <w:snapToGrid w:val="0"/>
              <w:rPr>
                <w:rFonts w:eastAsia="宋体"/>
                <w:sz w:val="18"/>
                <w:szCs w:val="18"/>
              </w:rPr>
            </w:pPr>
            <w:r w:rsidRPr="004875B5">
              <w:rPr>
                <w:rFonts w:eastAsia="宋体"/>
                <w:sz w:val="18"/>
                <w:szCs w:val="18"/>
              </w:rPr>
              <w:t>50</w:t>
            </w:r>
          </w:p>
        </w:tc>
        <w:tc>
          <w:tcPr>
            <w:tcW w:w="3317" w:type="dxa"/>
            <w:vMerge/>
            <w:vAlign w:val="center"/>
          </w:tcPr>
          <w:p w14:paraId="0236216D" w14:textId="77777777" w:rsidR="006A596D" w:rsidRPr="004875B5" w:rsidRDefault="006A596D">
            <w:pPr>
              <w:pStyle w:val="afff6"/>
              <w:snapToGrid w:val="0"/>
              <w:rPr>
                <w:rFonts w:eastAsia="宋体"/>
                <w:sz w:val="18"/>
                <w:szCs w:val="18"/>
              </w:rPr>
            </w:pPr>
          </w:p>
        </w:tc>
      </w:tr>
    </w:tbl>
    <w:p w14:paraId="16EE4BA6" w14:textId="77777777" w:rsidR="006A596D" w:rsidRPr="004875B5" w:rsidRDefault="00434D4C">
      <w:pPr>
        <w:pStyle w:val="a1"/>
        <w:adjustRightInd w:val="0"/>
        <w:snapToGrid w:val="0"/>
        <w:spacing w:line="360" w:lineRule="auto"/>
        <w:ind w:firstLineChars="200" w:firstLine="480"/>
        <w:rPr>
          <w:szCs w:val="21"/>
        </w:rPr>
      </w:pPr>
      <w:r w:rsidRPr="004875B5">
        <w:rPr>
          <w:szCs w:val="21"/>
        </w:rPr>
        <w:t>（</w:t>
      </w:r>
      <w:r w:rsidRPr="004875B5">
        <w:rPr>
          <w:szCs w:val="21"/>
        </w:rPr>
        <w:t>4</w:t>
      </w:r>
      <w:r w:rsidRPr="004875B5">
        <w:rPr>
          <w:szCs w:val="21"/>
        </w:rPr>
        <w:t>）固废</w:t>
      </w:r>
    </w:p>
    <w:p w14:paraId="4ED8CCEF" w14:textId="77777777" w:rsidR="006A596D" w:rsidRPr="004875B5" w:rsidRDefault="00434D4C">
      <w:pPr>
        <w:pStyle w:val="a1"/>
        <w:adjustRightInd w:val="0"/>
        <w:snapToGrid w:val="0"/>
        <w:spacing w:line="360" w:lineRule="auto"/>
        <w:ind w:firstLineChars="200" w:firstLine="480"/>
        <w:rPr>
          <w:szCs w:val="21"/>
        </w:rPr>
      </w:pPr>
      <w:r w:rsidRPr="004875B5">
        <w:rPr>
          <w:szCs w:val="21"/>
        </w:rPr>
        <w:t>一般工业固体废物按照《中华人民共和国固体废物污染环境防治法》等相关法律法规，</w:t>
      </w:r>
      <w:r w:rsidRPr="004875B5">
        <w:rPr>
          <w:szCs w:val="21"/>
        </w:rPr>
        <w:t>“</w:t>
      </w:r>
      <w:r w:rsidRPr="004875B5">
        <w:rPr>
          <w:szCs w:val="21"/>
        </w:rPr>
        <w:t>应当采取防扬散、防流失、防渗漏或者其他防止污染环境的措施，不得擅自倾倒、堆放、丢弃、遗撒固体废物</w:t>
      </w:r>
      <w:r w:rsidRPr="004875B5">
        <w:rPr>
          <w:szCs w:val="21"/>
        </w:rPr>
        <w:t>”</w:t>
      </w:r>
      <w:r w:rsidRPr="004875B5">
        <w:rPr>
          <w:szCs w:val="21"/>
        </w:rPr>
        <w:t>等要求；危险废物执行《危险废物贮存污染控制标准》（</w:t>
      </w:r>
      <w:r w:rsidRPr="004875B5">
        <w:rPr>
          <w:szCs w:val="21"/>
        </w:rPr>
        <w:t>GB18597-2001</w:t>
      </w:r>
      <w:r w:rsidRPr="004875B5">
        <w:rPr>
          <w:szCs w:val="21"/>
        </w:rPr>
        <w:t>）及其修改单。</w:t>
      </w:r>
    </w:p>
    <w:p w14:paraId="6E3ADE6A" w14:textId="77777777" w:rsidR="006A596D" w:rsidRPr="004875B5" w:rsidRDefault="00434D4C" w:rsidP="00CA6474">
      <w:pPr>
        <w:pStyle w:val="2Heading211112b22H2Underrubrik1p"/>
        <w:snapToGrid w:val="0"/>
        <w:spacing w:beforeLines="0" w:before="0"/>
        <w:ind w:left="0" w:firstLine="0"/>
        <w:rPr>
          <w:rFonts w:hAnsi="Times New Roman"/>
        </w:rPr>
      </w:pPr>
      <w:bookmarkStart w:id="31" w:name="_Toc86727432"/>
      <w:bookmarkStart w:id="32" w:name="_Toc136852697"/>
      <w:bookmarkStart w:id="33" w:name="_Toc91577305"/>
      <w:bookmarkStart w:id="34" w:name="_Toc143050118"/>
      <w:bookmarkStart w:id="35" w:name="_Toc105682276"/>
      <w:bookmarkEnd w:id="29"/>
      <w:r w:rsidRPr="004875B5">
        <w:rPr>
          <w:rFonts w:hAnsi="Times New Roman"/>
        </w:rPr>
        <w:t>评价工作等级和评价范围</w:t>
      </w:r>
      <w:bookmarkEnd w:id="35"/>
    </w:p>
    <w:p w14:paraId="6373706E" w14:textId="77777777" w:rsidR="006A596D" w:rsidRPr="004875B5" w:rsidRDefault="00434D4C">
      <w:pPr>
        <w:pStyle w:val="3"/>
        <w:snapToGrid w:val="0"/>
        <w:spacing w:beforeLines="0" w:before="0"/>
        <w:ind w:left="723" w:hanging="723"/>
      </w:pPr>
      <w:bookmarkStart w:id="36" w:name="_Toc29447753"/>
      <w:r w:rsidRPr="004875B5">
        <w:t>大气评价等级</w:t>
      </w:r>
      <w:bookmarkEnd w:id="36"/>
      <w:r w:rsidRPr="004875B5">
        <w:t>与评价范围</w:t>
      </w:r>
    </w:p>
    <w:p w14:paraId="5EAD29C4" w14:textId="77777777" w:rsidR="006A596D" w:rsidRPr="004875B5" w:rsidRDefault="00434D4C">
      <w:pPr>
        <w:pStyle w:val="a1"/>
        <w:adjustRightInd w:val="0"/>
        <w:snapToGrid w:val="0"/>
        <w:spacing w:line="360" w:lineRule="auto"/>
        <w:ind w:firstLineChars="200" w:firstLine="480"/>
      </w:pPr>
      <w:r w:rsidRPr="004875B5">
        <w:t>根据《环境影响评价技术导则</w:t>
      </w:r>
      <w:r w:rsidRPr="004875B5">
        <w:t xml:space="preserve">    </w:t>
      </w:r>
      <w:r w:rsidRPr="004875B5">
        <w:t>大气环境》（</w:t>
      </w:r>
      <w:r w:rsidRPr="004875B5">
        <w:t>HJ2.2-2018</w:t>
      </w:r>
      <w:r w:rsidRPr="004875B5">
        <w:t>）中</w:t>
      </w:r>
      <w:r w:rsidRPr="004875B5">
        <w:t>5.3.2</w:t>
      </w:r>
      <w:r w:rsidRPr="004875B5">
        <w:t>，本项目污染源初步调查结果，分别计算项目排放主要污染物的最大地面空气质量浓度占标率</w:t>
      </w:r>
      <w:r w:rsidRPr="004875B5">
        <w:t>Pi</w:t>
      </w:r>
      <w:r w:rsidRPr="004875B5">
        <w:t>（第</w:t>
      </w:r>
      <w:r w:rsidRPr="004875B5">
        <w:t>i</w:t>
      </w:r>
      <w:r w:rsidRPr="004875B5">
        <w:t>个污染物，简称</w:t>
      </w:r>
      <w:r w:rsidRPr="004875B5">
        <w:t>“</w:t>
      </w:r>
      <w:r w:rsidRPr="004875B5">
        <w:t>最大浓度占标率</w:t>
      </w:r>
      <w:r w:rsidRPr="004875B5">
        <w:t>”</w:t>
      </w:r>
      <w:r w:rsidRPr="004875B5">
        <w:t>），及第</w:t>
      </w:r>
      <w:r w:rsidRPr="004875B5">
        <w:t>i</w:t>
      </w:r>
      <w:r w:rsidRPr="004875B5">
        <w:t>个污染物的地面空气质量浓度达到标准值的</w:t>
      </w:r>
      <w:r w:rsidRPr="004875B5">
        <w:t>10%</w:t>
      </w:r>
      <w:r w:rsidRPr="004875B5">
        <w:t>时所对应的最远距离</w:t>
      </w:r>
      <w:r w:rsidRPr="004875B5">
        <w:t>D</w:t>
      </w:r>
      <w:r w:rsidRPr="004875B5">
        <w:rPr>
          <w:vertAlign w:val="subscript"/>
        </w:rPr>
        <w:t>10%</w:t>
      </w:r>
      <w:r w:rsidRPr="004875B5">
        <w:t>。其中</w:t>
      </w:r>
      <w:r w:rsidRPr="004875B5">
        <w:t>Pi</w:t>
      </w:r>
      <w:r w:rsidRPr="004875B5">
        <w:t>定义为：</w:t>
      </w:r>
    </w:p>
    <w:p w14:paraId="34281D12" w14:textId="77777777" w:rsidR="006A596D" w:rsidRPr="004875B5" w:rsidRDefault="00434D4C">
      <w:pPr>
        <w:snapToGrid w:val="0"/>
        <w:spacing w:before="0"/>
        <w:ind w:firstLine="200"/>
        <w:jc w:val="center"/>
      </w:pPr>
      <w:r w:rsidRPr="004875B5">
        <w:object w:dxaOrig="2445" w:dyaOrig="737" w14:anchorId="77C64D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1.95pt;height:36.3pt" o:ole="">
            <v:imagedata r:id="rId14" o:title=""/>
          </v:shape>
          <o:OLEObject Type="Embed" ProgID="Equation.3" ShapeID="_x0000_i1025" DrawAspect="Content" ObjectID="_1716295081" r:id="rId15"/>
        </w:object>
      </w:r>
    </w:p>
    <w:p w14:paraId="01EFFF5A" w14:textId="77777777" w:rsidR="006A596D" w:rsidRPr="004875B5" w:rsidRDefault="00434D4C">
      <w:pPr>
        <w:snapToGrid w:val="0"/>
        <w:spacing w:before="0"/>
        <w:ind w:firstLineChars="200" w:firstLine="480"/>
      </w:pPr>
      <w:r w:rsidRPr="004875B5">
        <w:t>式中：</w:t>
      </w:r>
      <w:r w:rsidRPr="004875B5">
        <w:t>P</w:t>
      </w:r>
      <w:r w:rsidRPr="004875B5">
        <w:rPr>
          <w:vertAlign w:val="subscript"/>
        </w:rPr>
        <w:t>i</w:t>
      </w:r>
      <w:r w:rsidRPr="004875B5">
        <w:t>—</w:t>
      </w:r>
      <w:r w:rsidRPr="004875B5">
        <w:t>第</w:t>
      </w:r>
      <w:r w:rsidRPr="004875B5">
        <w:t>i</w:t>
      </w:r>
      <w:r w:rsidRPr="004875B5">
        <w:t>个污染物的最大地面浓度占标率，</w:t>
      </w:r>
      <w:r w:rsidRPr="004875B5">
        <w:t>%</w:t>
      </w:r>
      <w:r w:rsidRPr="004875B5">
        <w:t>；</w:t>
      </w:r>
    </w:p>
    <w:p w14:paraId="6F23E1EE" w14:textId="77777777" w:rsidR="006A596D" w:rsidRPr="004875B5" w:rsidRDefault="00434D4C">
      <w:pPr>
        <w:snapToGrid w:val="0"/>
        <w:spacing w:before="0"/>
        <w:ind w:firstLineChars="200" w:firstLine="480"/>
      </w:pPr>
      <w:r w:rsidRPr="004875B5">
        <w:t>C</w:t>
      </w:r>
      <w:r w:rsidRPr="004875B5">
        <w:rPr>
          <w:vertAlign w:val="subscript"/>
        </w:rPr>
        <w:t>i</w:t>
      </w:r>
      <w:r w:rsidRPr="004875B5">
        <w:t>—</w:t>
      </w:r>
      <w:r w:rsidRPr="004875B5">
        <w:t>采用估算模式计算出的第</w:t>
      </w:r>
      <w:r w:rsidRPr="004875B5">
        <w:t>i</w:t>
      </w:r>
      <w:r w:rsidRPr="004875B5">
        <w:t>个污染物的最大地面浓度，</w:t>
      </w:r>
      <w:r w:rsidRPr="004875B5">
        <w:t>μg/m</w:t>
      </w:r>
      <w:r w:rsidRPr="004875B5">
        <w:rPr>
          <w:vertAlign w:val="superscript"/>
        </w:rPr>
        <w:t>3</w:t>
      </w:r>
      <w:r w:rsidRPr="004875B5">
        <w:t>；</w:t>
      </w:r>
    </w:p>
    <w:p w14:paraId="4E9F572E" w14:textId="77777777" w:rsidR="006A596D" w:rsidRPr="004875B5" w:rsidRDefault="00434D4C">
      <w:pPr>
        <w:snapToGrid w:val="0"/>
        <w:spacing w:before="0"/>
        <w:ind w:firstLineChars="200" w:firstLine="480"/>
      </w:pPr>
      <w:r w:rsidRPr="004875B5">
        <w:t>C</w:t>
      </w:r>
      <w:r w:rsidRPr="004875B5">
        <w:rPr>
          <w:vertAlign w:val="subscript"/>
        </w:rPr>
        <w:t>0i</w:t>
      </w:r>
      <w:r w:rsidRPr="004875B5">
        <w:t>—</w:t>
      </w:r>
      <w:r w:rsidRPr="004875B5">
        <w:t>第</w:t>
      </w:r>
      <w:r w:rsidRPr="004875B5">
        <w:t>i</w:t>
      </w:r>
      <w:r w:rsidRPr="004875B5">
        <w:t>个污染物的环境空气质量标准，</w:t>
      </w:r>
      <w:r w:rsidRPr="004875B5">
        <w:t>μg/m</w:t>
      </w:r>
      <w:r w:rsidRPr="004875B5">
        <w:rPr>
          <w:vertAlign w:val="superscript"/>
        </w:rPr>
        <w:t>3</w:t>
      </w:r>
      <w:r w:rsidRPr="004875B5">
        <w:t>。</w:t>
      </w:r>
    </w:p>
    <w:p w14:paraId="51E069E2" w14:textId="77777777" w:rsidR="006A596D" w:rsidRPr="004875B5" w:rsidRDefault="00434D4C">
      <w:pPr>
        <w:snapToGrid w:val="0"/>
        <w:ind w:firstLine="480"/>
      </w:pPr>
      <w:r w:rsidRPr="004875B5">
        <w:t>C</w:t>
      </w:r>
      <w:r w:rsidRPr="004875B5">
        <w:rPr>
          <w:vertAlign w:val="subscript"/>
        </w:rPr>
        <w:t>0i</w:t>
      </w:r>
      <w:r w:rsidRPr="004875B5">
        <w:t>一般取</w:t>
      </w:r>
      <w:r w:rsidRPr="004875B5">
        <w:t>GB3095</w:t>
      </w:r>
      <w:r w:rsidRPr="004875B5">
        <w:t>中</w:t>
      </w:r>
      <w:r w:rsidRPr="004875B5">
        <w:t>1</w:t>
      </w:r>
      <w:r w:rsidRPr="004875B5">
        <w:t>小时平均取样时间的二级标准的浓度限值。</w:t>
      </w:r>
    </w:p>
    <w:p w14:paraId="294AEBB4" w14:textId="77777777" w:rsidR="006A596D" w:rsidRPr="004875B5" w:rsidRDefault="00434D4C">
      <w:pPr>
        <w:snapToGrid w:val="0"/>
        <w:ind w:firstLine="480"/>
      </w:pPr>
      <w:r w:rsidRPr="004875B5">
        <w:t>如项目位于一类环境空气功能区，应选择相应的一级浓度限值；对该标准中未包含的污染物，使用</w:t>
      </w:r>
      <w:r w:rsidRPr="004875B5">
        <w:t>5.2</w:t>
      </w:r>
      <w:r w:rsidRPr="004875B5">
        <w:t>确定的各评价因子</w:t>
      </w:r>
      <w:r w:rsidRPr="004875B5">
        <w:t>1h</w:t>
      </w:r>
      <w:r w:rsidRPr="004875B5">
        <w:t>平均质量浓度限值。对仅有</w:t>
      </w:r>
      <w:r w:rsidRPr="004875B5">
        <w:t>8h</w:t>
      </w:r>
      <w:r w:rsidRPr="004875B5">
        <w:t>平均质量浓度限值、日平均质量浓度限值或年平均质量浓度限值的，可分别按</w:t>
      </w:r>
      <w:r w:rsidRPr="004875B5">
        <w:t>2</w:t>
      </w:r>
      <w:r w:rsidRPr="004875B5">
        <w:t>倍、</w:t>
      </w:r>
      <w:r w:rsidRPr="004875B5">
        <w:t>3</w:t>
      </w:r>
      <w:r w:rsidRPr="004875B5">
        <w:t>倍、</w:t>
      </w:r>
      <w:r w:rsidRPr="004875B5">
        <w:t>6</w:t>
      </w:r>
      <w:r w:rsidRPr="004875B5">
        <w:t>倍折算为</w:t>
      </w:r>
      <w:r w:rsidRPr="004875B5">
        <w:t>1h</w:t>
      </w:r>
      <w:r w:rsidRPr="004875B5">
        <w:t>平均质量浓度限值。</w:t>
      </w:r>
    </w:p>
    <w:p w14:paraId="3A4121BF" w14:textId="77777777" w:rsidR="006A596D" w:rsidRPr="004875B5" w:rsidRDefault="00434D4C">
      <w:pPr>
        <w:snapToGrid w:val="0"/>
        <w:ind w:firstLine="480"/>
      </w:pPr>
      <w:r w:rsidRPr="004875B5">
        <w:t>评价工作等级的判定依据见表</w:t>
      </w:r>
      <w:r w:rsidRPr="004875B5">
        <w:t>2.6-1</w:t>
      </w:r>
      <w:r w:rsidRPr="004875B5">
        <w:t>。</w:t>
      </w:r>
    </w:p>
    <w:p w14:paraId="6FB86F8E" w14:textId="77777777" w:rsidR="006A596D" w:rsidRPr="004875B5" w:rsidRDefault="00434D4C">
      <w:pPr>
        <w:snapToGrid w:val="0"/>
        <w:spacing w:before="0" w:line="240" w:lineRule="auto"/>
        <w:ind w:firstLineChars="200" w:firstLine="422"/>
        <w:jc w:val="center"/>
        <w:rPr>
          <w:b/>
          <w:sz w:val="21"/>
          <w:szCs w:val="21"/>
        </w:rPr>
      </w:pPr>
      <w:r w:rsidRPr="004875B5">
        <w:rPr>
          <w:b/>
          <w:sz w:val="21"/>
          <w:szCs w:val="21"/>
        </w:rPr>
        <w:t>表</w:t>
      </w:r>
      <w:r w:rsidRPr="004875B5">
        <w:rPr>
          <w:b/>
          <w:sz w:val="21"/>
          <w:szCs w:val="21"/>
        </w:rPr>
        <w:t xml:space="preserve">2.6-1    </w:t>
      </w:r>
      <w:r w:rsidRPr="004875B5">
        <w:rPr>
          <w:b/>
          <w:sz w:val="21"/>
          <w:szCs w:val="21"/>
        </w:rPr>
        <w:t>大气评价工作等级</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264"/>
        <w:gridCol w:w="4264"/>
      </w:tblGrid>
      <w:tr w:rsidR="00592E4A" w:rsidRPr="004875B5" w14:paraId="256DD88F" w14:textId="77777777" w:rsidTr="00010117">
        <w:trPr>
          <w:trHeight w:val="283"/>
          <w:jc w:val="center"/>
        </w:trPr>
        <w:tc>
          <w:tcPr>
            <w:tcW w:w="4536" w:type="dxa"/>
            <w:tcBorders>
              <w:top w:val="single" w:sz="12" w:space="0" w:color="auto"/>
              <w:bottom w:val="single" w:sz="12" w:space="0" w:color="auto"/>
            </w:tcBorders>
            <w:vAlign w:val="center"/>
          </w:tcPr>
          <w:p w14:paraId="119C8C41" w14:textId="77777777" w:rsidR="006A596D" w:rsidRPr="004875B5" w:rsidRDefault="00434D4C">
            <w:pPr>
              <w:pStyle w:val="afff6"/>
              <w:snapToGrid w:val="0"/>
              <w:rPr>
                <w:rFonts w:eastAsia="宋体"/>
                <w:sz w:val="18"/>
                <w:szCs w:val="18"/>
              </w:rPr>
            </w:pPr>
            <w:r w:rsidRPr="004875B5">
              <w:rPr>
                <w:rFonts w:eastAsia="宋体"/>
                <w:sz w:val="18"/>
                <w:szCs w:val="18"/>
              </w:rPr>
              <w:t>评价工作等级</w:t>
            </w:r>
          </w:p>
        </w:tc>
        <w:tc>
          <w:tcPr>
            <w:tcW w:w="4535" w:type="dxa"/>
            <w:tcBorders>
              <w:top w:val="single" w:sz="12" w:space="0" w:color="auto"/>
              <w:bottom w:val="single" w:sz="12" w:space="0" w:color="auto"/>
            </w:tcBorders>
            <w:vAlign w:val="center"/>
          </w:tcPr>
          <w:p w14:paraId="3DBD6238" w14:textId="77777777" w:rsidR="006A596D" w:rsidRPr="004875B5" w:rsidRDefault="00434D4C">
            <w:pPr>
              <w:pStyle w:val="afff6"/>
              <w:snapToGrid w:val="0"/>
              <w:rPr>
                <w:rFonts w:eastAsia="宋体"/>
                <w:sz w:val="18"/>
                <w:szCs w:val="18"/>
              </w:rPr>
            </w:pPr>
            <w:r w:rsidRPr="004875B5">
              <w:rPr>
                <w:rFonts w:eastAsia="宋体"/>
                <w:sz w:val="18"/>
                <w:szCs w:val="18"/>
              </w:rPr>
              <w:t>评价工作分级判据</w:t>
            </w:r>
          </w:p>
        </w:tc>
      </w:tr>
      <w:tr w:rsidR="00592E4A" w:rsidRPr="004875B5" w14:paraId="5571BD89" w14:textId="77777777" w:rsidTr="00010117">
        <w:trPr>
          <w:trHeight w:val="283"/>
          <w:jc w:val="center"/>
        </w:trPr>
        <w:tc>
          <w:tcPr>
            <w:tcW w:w="4536" w:type="dxa"/>
            <w:tcBorders>
              <w:top w:val="single" w:sz="12" w:space="0" w:color="auto"/>
            </w:tcBorders>
            <w:vAlign w:val="center"/>
          </w:tcPr>
          <w:p w14:paraId="0219B41B" w14:textId="77777777" w:rsidR="006A596D" w:rsidRPr="004875B5" w:rsidRDefault="00434D4C">
            <w:pPr>
              <w:pStyle w:val="afff6"/>
              <w:snapToGrid w:val="0"/>
              <w:rPr>
                <w:rFonts w:eastAsia="宋体"/>
                <w:sz w:val="18"/>
                <w:szCs w:val="18"/>
              </w:rPr>
            </w:pPr>
            <w:r w:rsidRPr="004875B5">
              <w:rPr>
                <w:rFonts w:eastAsia="宋体"/>
                <w:sz w:val="18"/>
                <w:szCs w:val="18"/>
              </w:rPr>
              <w:t>一级</w:t>
            </w:r>
          </w:p>
        </w:tc>
        <w:tc>
          <w:tcPr>
            <w:tcW w:w="4535" w:type="dxa"/>
            <w:tcBorders>
              <w:top w:val="single" w:sz="12" w:space="0" w:color="auto"/>
            </w:tcBorders>
            <w:vAlign w:val="center"/>
          </w:tcPr>
          <w:p w14:paraId="2F1F0E3B" w14:textId="77777777" w:rsidR="006A596D" w:rsidRPr="004875B5" w:rsidRDefault="00434D4C">
            <w:pPr>
              <w:pStyle w:val="afff6"/>
              <w:snapToGrid w:val="0"/>
              <w:rPr>
                <w:rFonts w:eastAsia="宋体"/>
                <w:sz w:val="18"/>
                <w:szCs w:val="18"/>
              </w:rPr>
            </w:pPr>
            <w:r w:rsidRPr="004875B5">
              <w:rPr>
                <w:rFonts w:eastAsia="宋体"/>
                <w:sz w:val="18"/>
                <w:szCs w:val="18"/>
              </w:rPr>
              <w:t>Pmax≥10%</w:t>
            </w:r>
          </w:p>
        </w:tc>
      </w:tr>
      <w:tr w:rsidR="00592E4A" w:rsidRPr="004875B5" w14:paraId="7D77120A" w14:textId="77777777" w:rsidTr="00010117">
        <w:trPr>
          <w:trHeight w:val="283"/>
          <w:jc w:val="center"/>
        </w:trPr>
        <w:tc>
          <w:tcPr>
            <w:tcW w:w="4536" w:type="dxa"/>
            <w:vAlign w:val="center"/>
          </w:tcPr>
          <w:p w14:paraId="078101EC" w14:textId="77777777" w:rsidR="006A596D" w:rsidRPr="004875B5" w:rsidRDefault="00434D4C">
            <w:pPr>
              <w:pStyle w:val="afff6"/>
              <w:snapToGrid w:val="0"/>
              <w:rPr>
                <w:rFonts w:eastAsia="宋体"/>
                <w:sz w:val="18"/>
                <w:szCs w:val="18"/>
              </w:rPr>
            </w:pPr>
            <w:r w:rsidRPr="004875B5">
              <w:rPr>
                <w:rFonts w:eastAsia="宋体"/>
                <w:sz w:val="18"/>
                <w:szCs w:val="18"/>
              </w:rPr>
              <w:t>二级</w:t>
            </w:r>
          </w:p>
        </w:tc>
        <w:tc>
          <w:tcPr>
            <w:tcW w:w="4535" w:type="dxa"/>
            <w:vAlign w:val="center"/>
          </w:tcPr>
          <w:p w14:paraId="7B336358" w14:textId="77777777" w:rsidR="006A596D" w:rsidRPr="004875B5" w:rsidRDefault="00434D4C">
            <w:pPr>
              <w:pStyle w:val="afff6"/>
              <w:snapToGrid w:val="0"/>
              <w:rPr>
                <w:rFonts w:eastAsia="宋体"/>
                <w:sz w:val="18"/>
                <w:szCs w:val="18"/>
              </w:rPr>
            </w:pPr>
            <w:r w:rsidRPr="004875B5">
              <w:rPr>
                <w:rFonts w:eastAsia="宋体"/>
                <w:sz w:val="18"/>
                <w:szCs w:val="18"/>
              </w:rPr>
              <w:t>1%≤Pmax&lt;10%</w:t>
            </w:r>
          </w:p>
        </w:tc>
      </w:tr>
      <w:tr w:rsidR="00592E4A" w:rsidRPr="004875B5" w14:paraId="0598500B" w14:textId="77777777" w:rsidTr="00010117">
        <w:trPr>
          <w:trHeight w:val="283"/>
          <w:jc w:val="center"/>
        </w:trPr>
        <w:tc>
          <w:tcPr>
            <w:tcW w:w="4536" w:type="dxa"/>
            <w:vAlign w:val="center"/>
          </w:tcPr>
          <w:p w14:paraId="5BFBF933" w14:textId="77777777" w:rsidR="006A596D" w:rsidRPr="004875B5" w:rsidRDefault="00434D4C">
            <w:pPr>
              <w:pStyle w:val="afff6"/>
              <w:snapToGrid w:val="0"/>
              <w:rPr>
                <w:rFonts w:eastAsia="宋体"/>
                <w:sz w:val="18"/>
                <w:szCs w:val="18"/>
              </w:rPr>
            </w:pPr>
            <w:r w:rsidRPr="004875B5">
              <w:rPr>
                <w:rFonts w:eastAsia="宋体"/>
                <w:sz w:val="18"/>
                <w:szCs w:val="18"/>
              </w:rPr>
              <w:t>三级</w:t>
            </w:r>
          </w:p>
        </w:tc>
        <w:tc>
          <w:tcPr>
            <w:tcW w:w="4535" w:type="dxa"/>
            <w:vAlign w:val="center"/>
          </w:tcPr>
          <w:p w14:paraId="6C940532" w14:textId="77777777" w:rsidR="006A596D" w:rsidRPr="004875B5" w:rsidRDefault="00434D4C">
            <w:pPr>
              <w:pStyle w:val="afff6"/>
              <w:snapToGrid w:val="0"/>
              <w:rPr>
                <w:rFonts w:eastAsia="宋体"/>
                <w:sz w:val="18"/>
                <w:szCs w:val="18"/>
              </w:rPr>
            </w:pPr>
            <w:r w:rsidRPr="004875B5">
              <w:rPr>
                <w:rFonts w:eastAsia="宋体"/>
                <w:sz w:val="18"/>
                <w:szCs w:val="18"/>
              </w:rPr>
              <w:t>Pmax&lt;1%</w:t>
            </w:r>
          </w:p>
        </w:tc>
      </w:tr>
    </w:tbl>
    <w:p w14:paraId="3F4379A8" w14:textId="77777777" w:rsidR="006A596D" w:rsidRPr="004875B5" w:rsidRDefault="00434D4C">
      <w:pPr>
        <w:ind w:firstLineChars="200" w:firstLine="480"/>
      </w:pPr>
      <w:r w:rsidRPr="004875B5">
        <w:t>根据《环境影响评价技术导则</w:t>
      </w:r>
      <w:r w:rsidRPr="004875B5">
        <w:t xml:space="preserve">  </w:t>
      </w:r>
      <w:r w:rsidRPr="004875B5">
        <w:t>大气环境》（</w:t>
      </w:r>
      <w:r w:rsidRPr="004875B5">
        <w:t>HJ2.2-2018</w:t>
      </w:r>
      <w:r w:rsidRPr="004875B5">
        <w:t>），选择</w:t>
      </w:r>
      <w:r w:rsidRPr="004875B5">
        <w:t>NH</w:t>
      </w:r>
      <w:r w:rsidRPr="004875B5">
        <w:rPr>
          <w:vertAlign w:val="subscript"/>
        </w:rPr>
        <w:t>3</w:t>
      </w:r>
      <w:r w:rsidRPr="004875B5">
        <w:t>、</w:t>
      </w:r>
      <w:r w:rsidRPr="004875B5">
        <w:t>H</w:t>
      </w:r>
      <w:r w:rsidRPr="004875B5">
        <w:rPr>
          <w:vertAlign w:val="subscript"/>
        </w:rPr>
        <w:t>2</w:t>
      </w:r>
      <w:r w:rsidRPr="004875B5">
        <w:t>S</w:t>
      </w:r>
      <w:r w:rsidRPr="004875B5">
        <w:t>、</w:t>
      </w:r>
      <w:r w:rsidRPr="004875B5">
        <w:t>SO</w:t>
      </w:r>
      <w:r w:rsidRPr="004875B5">
        <w:rPr>
          <w:vertAlign w:val="subscript"/>
        </w:rPr>
        <w:t>2</w:t>
      </w:r>
      <w:r w:rsidRPr="004875B5">
        <w:t>、</w:t>
      </w:r>
      <w:r w:rsidRPr="004875B5">
        <w:t>NO</w:t>
      </w:r>
      <w:r w:rsidRPr="004875B5">
        <w:rPr>
          <w:vertAlign w:val="subscript"/>
        </w:rPr>
        <w:t>X</w:t>
      </w:r>
      <w:r w:rsidRPr="004875B5">
        <w:t>、</w:t>
      </w:r>
      <w:r w:rsidRPr="004875B5">
        <w:t>PM</w:t>
      </w:r>
      <w:r w:rsidRPr="004875B5">
        <w:rPr>
          <w:vertAlign w:val="subscript"/>
        </w:rPr>
        <w:t>10</w:t>
      </w:r>
      <w:r w:rsidRPr="004875B5">
        <w:t>作为评价等级计算因子，使用估算模式确定大气评价等级及评价范围。</w:t>
      </w:r>
    </w:p>
    <w:p w14:paraId="1A9EFCB2" w14:textId="77777777" w:rsidR="006A596D" w:rsidRPr="004875B5" w:rsidRDefault="00434D4C">
      <w:pPr>
        <w:ind w:firstLineChars="200" w:firstLine="480"/>
      </w:pPr>
      <w:r w:rsidRPr="004875B5">
        <w:t>本项目评价因子和评价标准见表</w:t>
      </w:r>
      <w:r w:rsidRPr="004875B5">
        <w:t>2.6-2</w:t>
      </w:r>
      <w:r w:rsidRPr="004875B5">
        <w:t>。</w:t>
      </w:r>
    </w:p>
    <w:p w14:paraId="60510A42" w14:textId="407706FF" w:rsidR="006A596D" w:rsidRPr="004875B5" w:rsidRDefault="00434D4C">
      <w:pPr>
        <w:snapToGrid w:val="0"/>
        <w:spacing w:before="0" w:line="240" w:lineRule="auto"/>
        <w:ind w:firstLineChars="200" w:firstLine="422"/>
        <w:jc w:val="center"/>
        <w:rPr>
          <w:b/>
          <w:sz w:val="21"/>
          <w:szCs w:val="21"/>
        </w:rPr>
      </w:pPr>
      <w:r w:rsidRPr="004875B5">
        <w:rPr>
          <w:b/>
          <w:sz w:val="21"/>
          <w:szCs w:val="21"/>
        </w:rPr>
        <w:t>表</w:t>
      </w:r>
      <w:r w:rsidRPr="004875B5">
        <w:rPr>
          <w:b/>
          <w:sz w:val="21"/>
          <w:szCs w:val="21"/>
        </w:rPr>
        <w:t xml:space="preserve">2.6-2 </w:t>
      </w:r>
      <w:r w:rsidR="00951456" w:rsidRPr="004875B5">
        <w:rPr>
          <w:b/>
          <w:sz w:val="21"/>
          <w:szCs w:val="21"/>
        </w:rPr>
        <w:t xml:space="preserve"> </w:t>
      </w:r>
      <w:r w:rsidRPr="004875B5">
        <w:rPr>
          <w:b/>
          <w:sz w:val="21"/>
          <w:szCs w:val="21"/>
        </w:rPr>
        <w:t>评价因子和评价标准表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769"/>
        <w:gridCol w:w="1318"/>
        <w:gridCol w:w="2003"/>
        <w:gridCol w:w="3438"/>
      </w:tblGrid>
      <w:tr w:rsidR="00592E4A" w:rsidRPr="004875B5" w14:paraId="4ABE12CC" w14:textId="77777777" w:rsidTr="00010117">
        <w:trPr>
          <w:trHeight w:val="283"/>
          <w:jc w:val="center"/>
        </w:trPr>
        <w:tc>
          <w:tcPr>
            <w:tcW w:w="1769" w:type="dxa"/>
            <w:tcBorders>
              <w:top w:val="single" w:sz="12" w:space="0" w:color="auto"/>
              <w:bottom w:val="single" w:sz="12" w:space="0" w:color="auto"/>
            </w:tcBorders>
            <w:vAlign w:val="center"/>
          </w:tcPr>
          <w:p w14:paraId="20037EC3" w14:textId="77777777" w:rsidR="006A596D" w:rsidRPr="004875B5" w:rsidRDefault="00434D4C">
            <w:pPr>
              <w:pStyle w:val="afff6"/>
              <w:snapToGrid w:val="0"/>
              <w:rPr>
                <w:rFonts w:eastAsia="宋体"/>
                <w:sz w:val="18"/>
                <w:szCs w:val="18"/>
              </w:rPr>
            </w:pPr>
            <w:r w:rsidRPr="004875B5">
              <w:rPr>
                <w:rFonts w:eastAsia="宋体"/>
                <w:sz w:val="18"/>
                <w:szCs w:val="18"/>
              </w:rPr>
              <w:t>评价因子</w:t>
            </w:r>
          </w:p>
        </w:tc>
        <w:tc>
          <w:tcPr>
            <w:tcW w:w="1318" w:type="dxa"/>
            <w:tcBorders>
              <w:top w:val="single" w:sz="12" w:space="0" w:color="auto"/>
              <w:bottom w:val="single" w:sz="12" w:space="0" w:color="auto"/>
            </w:tcBorders>
            <w:vAlign w:val="center"/>
          </w:tcPr>
          <w:p w14:paraId="4122D130" w14:textId="77777777" w:rsidR="006A596D" w:rsidRPr="004875B5" w:rsidRDefault="00434D4C">
            <w:pPr>
              <w:pStyle w:val="afff6"/>
              <w:snapToGrid w:val="0"/>
              <w:rPr>
                <w:rFonts w:eastAsia="宋体"/>
                <w:sz w:val="18"/>
                <w:szCs w:val="18"/>
              </w:rPr>
            </w:pPr>
            <w:r w:rsidRPr="004875B5">
              <w:rPr>
                <w:rFonts w:eastAsia="宋体"/>
                <w:sz w:val="18"/>
                <w:szCs w:val="18"/>
              </w:rPr>
              <w:t>平均时段</w:t>
            </w:r>
          </w:p>
        </w:tc>
        <w:tc>
          <w:tcPr>
            <w:tcW w:w="2003" w:type="dxa"/>
            <w:tcBorders>
              <w:top w:val="single" w:sz="12" w:space="0" w:color="auto"/>
              <w:bottom w:val="single" w:sz="12" w:space="0" w:color="auto"/>
            </w:tcBorders>
            <w:vAlign w:val="center"/>
          </w:tcPr>
          <w:p w14:paraId="6FBFE9D0" w14:textId="77777777" w:rsidR="006A596D" w:rsidRPr="004875B5" w:rsidRDefault="00434D4C">
            <w:pPr>
              <w:pStyle w:val="afff6"/>
              <w:snapToGrid w:val="0"/>
              <w:rPr>
                <w:rFonts w:eastAsia="宋体"/>
                <w:sz w:val="18"/>
                <w:szCs w:val="18"/>
              </w:rPr>
            </w:pPr>
            <w:r w:rsidRPr="004875B5">
              <w:rPr>
                <w:rFonts w:eastAsia="宋体"/>
                <w:sz w:val="18"/>
                <w:szCs w:val="18"/>
              </w:rPr>
              <w:t>标准值</w:t>
            </w:r>
            <w:r w:rsidRPr="004875B5">
              <w:rPr>
                <w:rFonts w:eastAsia="宋体"/>
                <w:sz w:val="18"/>
                <w:szCs w:val="18"/>
              </w:rPr>
              <w:t xml:space="preserve">/(μg/m³) </w:t>
            </w:r>
          </w:p>
        </w:tc>
        <w:tc>
          <w:tcPr>
            <w:tcW w:w="3438" w:type="dxa"/>
            <w:tcBorders>
              <w:top w:val="single" w:sz="12" w:space="0" w:color="auto"/>
              <w:bottom w:val="single" w:sz="12" w:space="0" w:color="auto"/>
            </w:tcBorders>
            <w:vAlign w:val="center"/>
          </w:tcPr>
          <w:p w14:paraId="3079C66D" w14:textId="77777777" w:rsidR="006A596D" w:rsidRPr="004875B5" w:rsidRDefault="00434D4C">
            <w:pPr>
              <w:pStyle w:val="afff6"/>
              <w:snapToGrid w:val="0"/>
              <w:rPr>
                <w:rFonts w:eastAsia="宋体"/>
                <w:sz w:val="18"/>
                <w:szCs w:val="18"/>
              </w:rPr>
            </w:pPr>
            <w:r w:rsidRPr="004875B5">
              <w:rPr>
                <w:rFonts w:eastAsia="宋体"/>
                <w:sz w:val="18"/>
                <w:szCs w:val="18"/>
              </w:rPr>
              <w:t>标准来源</w:t>
            </w:r>
            <w:r w:rsidRPr="004875B5">
              <w:rPr>
                <w:rFonts w:eastAsia="宋体"/>
                <w:sz w:val="18"/>
                <w:szCs w:val="18"/>
              </w:rPr>
              <w:t xml:space="preserve"> </w:t>
            </w:r>
          </w:p>
        </w:tc>
      </w:tr>
      <w:tr w:rsidR="00592E4A" w:rsidRPr="004875B5" w14:paraId="64A8C2DE" w14:textId="77777777" w:rsidTr="00010117">
        <w:trPr>
          <w:trHeight w:val="283"/>
          <w:jc w:val="center"/>
        </w:trPr>
        <w:tc>
          <w:tcPr>
            <w:tcW w:w="1769" w:type="dxa"/>
            <w:tcBorders>
              <w:top w:val="single" w:sz="12" w:space="0" w:color="auto"/>
            </w:tcBorders>
            <w:vAlign w:val="center"/>
          </w:tcPr>
          <w:p w14:paraId="78E3F5B8" w14:textId="77777777" w:rsidR="006A596D" w:rsidRPr="004875B5" w:rsidRDefault="00434D4C">
            <w:pPr>
              <w:pStyle w:val="afff6"/>
              <w:snapToGrid w:val="0"/>
              <w:rPr>
                <w:rFonts w:eastAsia="宋体"/>
                <w:sz w:val="18"/>
                <w:szCs w:val="18"/>
              </w:rPr>
            </w:pPr>
            <w:r w:rsidRPr="004875B5">
              <w:rPr>
                <w:rFonts w:eastAsia="宋体"/>
                <w:sz w:val="18"/>
                <w:szCs w:val="18"/>
              </w:rPr>
              <w:t>NH</w:t>
            </w:r>
            <w:r w:rsidRPr="004875B5">
              <w:rPr>
                <w:rFonts w:eastAsia="宋体"/>
                <w:sz w:val="18"/>
                <w:szCs w:val="18"/>
                <w:vertAlign w:val="subscript"/>
              </w:rPr>
              <w:t>3</w:t>
            </w:r>
            <w:r w:rsidRPr="004875B5">
              <w:rPr>
                <w:rFonts w:eastAsia="宋体"/>
                <w:sz w:val="18"/>
                <w:szCs w:val="18"/>
              </w:rPr>
              <w:t xml:space="preserve"> </w:t>
            </w:r>
          </w:p>
        </w:tc>
        <w:tc>
          <w:tcPr>
            <w:tcW w:w="1318" w:type="dxa"/>
            <w:tcBorders>
              <w:top w:val="single" w:sz="12" w:space="0" w:color="auto"/>
            </w:tcBorders>
            <w:vAlign w:val="center"/>
          </w:tcPr>
          <w:p w14:paraId="5C569D56" w14:textId="77777777" w:rsidR="006A596D" w:rsidRPr="004875B5" w:rsidRDefault="00434D4C">
            <w:pPr>
              <w:pStyle w:val="afff6"/>
              <w:snapToGrid w:val="0"/>
              <w:rPr>
                <w:rFonts w:eastAsia="宋体"/>
                <w:sz w:val="18"/>
                <w:szCs w:val="18"/>
              </w:rPr>
            </w:pPr>
            <w:r w:rsidRPr="004875B5">
              <w:rPr>
                <w:rFonts w:eastAsia="宋体"/>
                <w:sz w:val="18"/>
                <w:szCs w:val="18"/>
              </w:rPr>
              <w:t>1h</w:t>
            </w:r>
            <w:r w:rsidRPr="004875B5">
              <w:rPr>
                <w:rFonts w:eastAsia="宋体"/>
                <w:sz w:val="18"/>
                <w:szCs w:val="18"/>
              </w:rPr>
              <w:t>平均</w:t>
            </w:r>
          </w:p>
        </w:tc>
        <w:tc>
          <w:tcPr>
            <w:tcW w:w="2003" w:type="dxa"/>
            <w:tcBorders>
              <w:top w:val="single" w:sz="12" w:space="0" w:color="auto"/>
            </w:tcBorders>
            <w:vAlign w:val="center"/>
          </w:tcPr>
          <w:p w14:paraId="01DED213" w14:textId="77777777" w:rsidR="006A596D" w:rsidRPr="004875B5" w:rsidRDefault="00434D4C">
            <w:pPr>
              <w:pStyle w:val="afff6"/>
              <w:snapToGrid w:val="0"/>
              <w:rPr>
                <w:rFonts w:eastAsia="宋体"/>
                <w:sz w:val="18"/>
                <w:szCs w:val="18"/>
              </w:rPr>
            </w:pPr>
            <w:r w:rsidRPr="004875B5">
              <w:rPr>
                <w:rFonts w:eastAsia="宋体"/>
                <w:sz w:val="18"/>
                <w:szCs w:val="18"/>
              </w:rPr>
              <w:t>200</w:t>
            </w:r>
          </w:p>
        </w:tc>
        <w:tc>
          <w:tcPr>
            <w:tcW w:w="3438" w:type="dxa"/>
            <w:vMerge w:val="restart"/>
            <w:tcBorders>
              <w:top w:val="single" w:sz="12" w:space="0" w:color="auto"/>
            </w:tcBorders>
            <w:vAlign w:val="center"/>
          </w:tcPr>
          <w:p w14:paraId="5C2DD09B" w14:textId="77777777" w:rsidR="006A596D" w:rsidRPr="004875B5" w:rsidRDefault="00434D4C">
            <w:pPr>
              <w:pStyle w:val="afff6"/>
              <w:snapToGrid w:val="0"/>
              <w:rPr>
                <w:rFonts w:eastAsia="宋体"/>
                <w:sz w:val="18"/>
                <w:szCs w:val="18"/>
              </w:rPr>
            </w:pPr>
            <w:r w:rsidRPr="004875B5">
              <w:rPr>
                <w:rFonts w:eastAsia="宋体"/>
                <w:sz w:val="18"/>
                <w:szCs w:val="18"/>
              </w:rPr>
              <w:t>《环境影响评价技术导则</w:t>
            </w:r>
            <w:r w:rsidRPr="004875B5">
              <w:rPr>
                <w:rFonts w:eastAsia="宋体"/>
                <w:sz w:val="18"/>
                <w:szCs w:val="18"/>
              </w:rPr>
              <w:t xml:space="preserve"> </w:t>
            </w:r>
            <w:r w:rsidRPr="004875B5">
              <w:rPr>
                <w:rFonts w:eastAsia="宋体"/>
                <w:sz w:val="18"/>
                <w:szCs w:val="18"/>
              </w:rPr>
              <w:t>大气环境》（</w:t>
            </w:r>
            <w:r w:rsidRPr="004875B5">
              <w:rPr>
                <w:rFonts w:eastAsia="宋体"/>
                <w:sz w:val="18"/>
                <w:szCs w:val="18"/>
              </w:rPr>
              <w:t>HJ2.2-2018</w:t>
            </w:r>
            <w:r w:rsidRPr="004875B5">
              <w:rPr>
                <w:rFonts w:eastAsia="宋体"/>
                <w:sz w:val="18"/>
                <w:szCs w:val="18"/>
              </w:rPr>
              <w:t>）附录</w:t>
            </w:r>
            <w:r w:rsidRPr="004875B5">
              <w:rPr>
                <w:rFonts w:eastAsia="宋体"/>
                <w:sz w:val="18"/>
                <w:szCs w:val="18"/>
              </w:rPr>
              <w:t>D</w:t>
            </w:r>
          </w:p>
        </w:tc>
      </w:tr>
      <w:tr w:rsidR="00592E4A" w:rsidRPr="004875B5" w14:paraId="0485421C" w14:textId="77777777" w:rsidTr="00010117">
        <w:trPr>
          <w:trHeight w:val="283"/>
          <w:jc w:val="center"/>
        </w:trPr>
        <w:tc>
          <w:tcPr>
            <w:tcW w:w="1769" w:type="dxa"/>
            <w:vAlign w:val="center"/>
          </w:tcPr>
          <w:p w14:paraId="3948B975" w14:textId="77777777" w:rsidR="006A596D" w:rsidRPr="004875B5" w:rsidRDefault="00434D4C">
            <w:pPr>
              <w:pStyle w:val="afff6"/>
              <w:snapToGrid w:val="0"/>
              <w:rPr>
                <w:rFonts w:eastAsia="宋体"/>
                <w:sz w:val="18"/>
                <w:szCs w:val="18"/>
              </w:rPr>
            </w:pPr>
            <w:r w:rsidRPr="004875B5">
              <w:rPr>
                <w:rFonts w:eastAsia="宋体"/>
                <w:sz w:val="18"/>
                <w:szCs w:val="18"/>
              </w:rPr>
              <w:t>H</w:t>
            </w:r>
            <w:r w:rsidRPr="004875B5">
              <w:rPr>
                <w:rFonts w:eastAsia="宋体"/>
                <w:sz w:val="18"/>
                <w:szCs w:val="18"/>
                <w:vertAlign w:val="subscript"/>
              </w:rPr>
              <w:t>2</w:t>
            </w:r>
            <w:r w:rsidRPr="004875B5">
              <w:rPr>
                <w:rFonts w:eastAsia="宋体"/>
                <w:sz w:val="18"/>
                <w:szCs w:val="18"/>
              </w:rPr>
              <w:t xml:space="preserve">S </w:t>
            </w:r>
          </w:p>
        </w:tc>
        <w:tc>
          <w:tcPr>
            <w:tcW w:w="1318" w:type="dxa"/>
            <w:vAlign w:val="center"/>
          </w:tcPr>
          <w:p w14:paraId="35FF8C2E" w14:textId="77777777" w:rsidR="006A596D" w:rsidRPr="004875B5" w:rsidRDefault="00434D4C">
            <w:pPr>
              <w:pStyle w:val="afff6"/>
              <w:snapToGrid w:val="0"/>
              <w:rPr>
                <w:rFonts w:eastAsia="宋体"/>
                <w:sz w:val="18"/>
                <w:szCs w:val="18"/>
              </w:rPr>
            </w:pPr>
            <w:r w:rsidRPr="004875B5">
              <w:rPr>
                <w:rFonts w:eastAsia="宋体"/>
                <w:sz w:val="18"/>
                <w:szCs w:val="18"/>
              </w:rPr>
              <w:t>1h</w:t>
            </w:r>
            <w:r w:rsidRPr="004875B5">
              <w:rPr>
                <w:rFonts w:eastAsia="宋体"/>
                <w:sz w:val="18"/>
                <w:szCs w:val="18"/>
              </w:rPr>
              <w:t>平均</w:t>
            </w:r>
          </w:p>
        </w:tc>
        <w:tc>
          <w:tcPr>
            <w:tcW w:w="2003" w:type="dxa"/>
            <w:vAlign w:val="center"/>
          </w:tcPr>
          <w:p w14:paraId="27B18FE9" w14:textId="77777777" w:rsidR="006A596D" w:rsidRPr="004875B5" w:rsidRDefault="00434D4C">
            <w:pPr>
              <w:pStyle w:val="afff6"/>
              <w:snapToGrid w:val="0"/>
              <w:rPr>
                <w:rFonts w:eastAsia="宋体"/>
                <w:sz w:val="18"/>
                <w:szCs w:val="18"/>
              </w:rPr>
            </w:pPr>
            <w:r w:rsidRPr="004875B5">
              <w:rPr>
                <w:rFonts w:eastAsia="宋体"/>
                <w:sz w:val="18"/>
                <w:szCs w:val="18"/>
              </w:rPr>
              <w:t>10</w:t>
            </w:r>
          </w:p>
        </w:tc>
        <w:tc>
          <w:tcPr>
            <w:tcW w:w="3438" w:type="dxa"/>
            <w:vMerge/>
            <w:vAlign w:val="center"/>
          </w:tcPr>
          <w:p w14:paraId="61EAB742" w14:textId="77777777" w:rsidR="006A596D" w:rsidRPr="004875B5" w:rsidRDefault="006A596D">
            <w:pPr>
              <w:pStyle w:val="afff6"/>
              <w:snapToGrid w:val="0"/>
              <w:rPr>
                <w:rFonts w:eastAsia="宋体"/>
                <w:sz w:val="18"/>
                <w:szCs w:val="18"/>
              </w:rPr>
            </w:pPr>
          </w:p>
        </w:tc>
      </w:tr>
      <w:tr w:rsidR="00592E4A" w:rsidRPr="004875B5" w14:paraId="230172E5" w14:textId="77777777" w:rsidTr="00010117">
        <w:trPr>
          <w:trHeight w:val="283"/>
          <w:jc w:val="center"/>
        </w:trPr>
        <w:tc>
          <w:tcPr>
            <w:tcW w:w="1769" w:type="dxa"/>
            <w:vAlign w:val="center"/>
          </w:tcPr>
          <w:p w14:paraId="0745EB91" w14:textId="77777777" w:rsidR="006A596D" w:rsidRPr="004875B5" w:rsidRDefault="00434D4C">
            <w:pPr>
              <w:pStyle w:val="afff6"/>
              <w:snapToGrid w:val="0"/>
              <w:rPr>
                <w:rFonts w:eastAsia="宋体"/>
                <w:sz w:val="18"/>
                <w:szCs w:val="18"/>
              </w:rPr>
            </w:pPr>
            <w:r w:rsidRPr="004875B5">
              <w:rPr>
                <w:rFonts w:eastAsia="宋体"/>
                <w:sz w:val="18"/>
                <w:szCs w:val="18"/>
              </w:rPr>
              <w:t>SO</w:t>
            </w:r>
            <w:r w:rsidRPr="004875B5">
              <w:rPr>
                <w:rFonts w:eastAsia="宋体"/>
                <w:sz w:val="18"/>
                <w:szCs w:val="18"/>
                <w:vertAlign w:val="subscript"/>
              </w:rPr>
              <w:t>2</w:t>
            </w:r>
          </w:p>
        </w:tc>
        <w:tc>
          <w:tcPr>
            <w:tcW w:w="1318" w:type="dxa"/>
          </w:tcPr>
          <w:p w14:paraId="206AC06A" w14:textId="77777777" w:rsidR="006A596D" w:rsidRPr="004875B5" w:rsidRDefault="00434D4C">
            <w:pPr>
              <w:pStyle w:val="afff6"/>
              <w:snapToGrid w:val="0"/>
              <w:rPr>
                <w:rFonts w:eastAsia="宋体"/>
                <w:sz w:val="18"/>
                <w:szCs w:val="18"/>
              </w:rPr>
            </w:pPr>
            <w:r w:rsidRPr="004875B5">
              <w:rPr>
                <w:rFonts w:eastAsia="宋体"/>
                <w:sz w:val="18"/>
                <w:szCs w:val="18"/>
              </w:rPr>
              <w:t>1h</w:t>
            </w:r>
            <w:r w:rsidRPr="004875B5">
              <w:rPr>
                <w:rFonts w:eastAsia="宋体"/>
                <w:sz w:val="18"/>
                <w:szCs w:val="18"/>
              </w:rPr>
              <w:t>平均</w:t>
            </w:r>
          </w:p>
        </w:tc>
        <w:tc>
          <w:tcPr>
            <w:tcW w:w="2003" w:type="dxa"/>
            <w:vAlign w:val="center"/>
          </w:tcPr>
          <w:p w14:paraId="3A6478D3"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500</w:t>
            </w:r>
          </w:p>
        </w:tc>
        <w:tc>
          <w:tcPr>
            <w:tcW w:w="3438" w:type="dxa"/>
            <w:vMerge w:val="restart"/>
            <w:vAlign w:val="center"/>
          </w:tcPr>
          <w:p w14:paraId="3B7C1A15" w14:textId="77777777" w:rsidR="006A596D" w:rsidRPr="004875B5" w:rsidRDefault="00434D4C">
            <w:pPr>
              <w:pStyle w:val="afff6"/>
              <w:snapToGrid w:val="0"/>
              <w:rPr>
                <w:rFonts w:eastAsia="宋体"/>
                <w:sz w:val="18"/>
                <w:szCs w:val="18"/>
              </w:rPr>
            </w:pPr>
            <w:r w:rsidRPr="004875B5">
              <w:rPr>
                <w:rFonts w:eastAsia="宋体"/>
                <w:sz w:val="18"/>
                <w:szCs w:val="18"/>
              </w:rPr>
              <w:t>《环境空气质量标准》（</w:t>
            </w:r>
            <w:r w:rsidRPr="004875B5">
              <w:rPr>
                <w:rFonts w:eastAsia="宋体"/>
                <w:sz w:val="18"/>
                <w:szCs w:val="18"/>
              </w:rPr>
              <w:t>GB3095-2012</w:t>
            </w:r>
            <w:r w:rsidRPr="004875B5">
              <w:rPr>
                <w:rFonts w:eastAsia="宋体"/>
                <w:sz w:val="18"/>
                <w:szCs w:val="18"/>
              </w:rPr>
              <w:t>）二级标准</w:t>
            </w:r>
          </w:p>
        </w:tc>
      </w:tr>
      <w:tr w:rsidR="00592E4A" w:rsidRPr="004875B5" w14:paraId="4C2D1852" w14:textId="77777777" w:rsidTr="00010117">
        <w:trPr>
          <w:trHeight w:val="283"/>
          <w:jc w:val="center"/>
        </w:trPr>
        <w:tc>
          <w:tcPr>
            <w:tcW w:w="1769" w:type="dxa"/>
            <w:vAlign w:val="center"/>
          </w:tcPr>
          <w:p w14:paraId="09A177D0" w14:textId="77777777" w:rsidR="006A596D" w:rsidRPr="004875B5" w:rsidRDefault="00434D4C">
            <w:pPr>
              <w:pStyle w:val="afff6"/>
              <w:snapToGrid w:val="0"/>
              <w:rPr>
                <w:rFonts w:eastAsia="宋体"/>
                <w:sz w:val="18"/>
                <w:szCs w:val="18"/>
              </w:rPr>
            </w:pPr>
            <w:r w:rsidRPr="004875B5">
              <w:rPr>
                <w:rFonts w:eastAsia="宋体"/>
                <w:sz w:val="18"/>
                <w:szCs w:val="18"/>
              </w:rPr>
              <w:t>NO</w:t>
            </w:r>
            <w:r w:rsidRPr="004875B5">
              <w:rPr>
                <w:rFonts w:eastAsia="宋体"/>
                <w:sz w:val="18"/>
                <w:szCs w:val="18"/>
                <w:vertAlign w:val="subscript"/>
              </w:rPr>
              <w:t>X</w:t>
            </w:r>
          </w:p>
        </w:tc>
        <w:tc>
          <w:tcPr>
            <w:tcW w:w="1318" w:type="dxa"/>
          </w:tcPr>
          <w:p w14:paraId="127E1805" w14:textId="77777777" w:rsidR="006A596D" w:rsidRPr="004875B5" w:rsidRDefault="00434D4C">
            <w:pPr>
              <w:pStyle w:val="afff6"/>
              <w:snapToGrid w:val="0"/>
              <w:rPr>
                <w:rFonts w:eastAsia="宋体"/>
                <w:sz w:val="18"/>
                <w:szCs w:val="18"/>
              </w:rPr>
            </w:pPr>
            <w:r w:rsidRPr="004875B5">
              <w:rPr>
                <w:rFonts w:eastAsia="宋体"/>
                <w:sz w:val="18"/>
                <w:szCs w:val="18"/>
              </w:rPr>
              <w:t>1h</w:t>
            </w:r>
            <w:r w:rsidRPr="004875B5">
              <w:rPr>
                <w:rFonts w:eastAsia="宋体"/>
                <w:sz w:val="18"/>
                <w:szCs w:val="18"/>
              </w:rPr>
              <w:t>平均</w:t>
            </w:r>
          </w:p>
        </w:tc>
        <w:tc>
          <w:tcPr>
            <w:tcW w:w="2003" w:type="dxa"/>
            <w:vAlign w:val="center"/>
          </w:tcPr>
          <w:p w14:paraId="0A6C26CD"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200</w:t>
            </w:r>
          </w:p>
        </w:tc>
        <w:tc>
          <w:tcPr>
            <w:tcW w:w="3438" w:type="dxa"/>
            <w:vMerge/>
            <w:vAlign w:val="center"/>
          </w:tcPr>
          <w:p w14:paraId="721935AD" w14:textId="77777777" w:rsidR="006A596D" w:rsidRPr="004875B5" w:rsidRDefault="006A596D">
            <w:pPr>
              <w:pStyle w:val="afff6"/>
              <w:snapToGrid w:val="0"/>
              <w:rPr>
                <w:rFonts w:eastAsia="宋体"/>
                <w:sz w:val="18"/>
                <w:szCs w:val="18"/>
              </w:rPr>
            </w:pPr>
          </w:p>
        </w:tc>
      </w:tr>
      <w:tr w:rsidR="00592E4A" w:rsidRPr="004875B5" w14:paraId="2DA02F8B" w14:textId="77777777" w:rsidTr="00010117">
        <w:trPr>
          <w:trHeight w:val="283"/>
          <w:jc w:val="center"/>
        </w:trPr>
        <w:tc>
          <w:tcPr>
            <w:tcW w:w="1769" w:type="dxa"/>
            <w:vAlign w:val="center"/>
          </w:tcPr>
          <w:p w14:paraId="790ADFF9" w14:textId="77777777" w:rsidR="006A596D" w:rsidRPr="004875B5" w:rsidRDefault="00434D4C">
            <w:pPr>
              <w:pStyle w:val="afff6"/>
              <w:snapToGrid w:val="0"/>
              <w:rPr>
                <w:rFonts w:eastAsia="宋体"/>
                <w:sz w:val="18"/>
                <w:szCs w:val="18"/>
              </w:rPr>
            </w:pPr>
            <w:r w:rsidRPr="004875B5">
              <w:rPr>
                <w:rFonts w:eastAsia="宋体"/>
                <w:sz w:val="18"/>
                <w:szCs w:val="18"/>
              </w:rPr>
              <w:t>PM</w:t>
            </w:r>
            <w:r w:rsidRPr="004875B5">
              <w:rPr>
                <w:rFonts w:eastAsia="宋体"/>
                <w:sz w:val="18"/>
                <w:szCs w:val="18"/>
                <w:vertAlign w:val="subscript"/>
              </w:rPr>
              <w:t>10</w:t>
            </w:r>
          </w:p>
        </w:tc>
        <w:tc>
          <w:tcPr>
            <w:tcW w:w="1318" w:type="dxa"/>
          </w:tcPr>
          <w:p w14:paraId="313F39A9" w14:textId="77777777" w:rsidR="006A596D" w:rsidRPr="004875B5" w:rsidRDefault="00434D4C">
            <w:pPr>
              <w:pStyle w:val="afff6"/>
              <w:snapToGrid w:val="0"/>
              <w:rPr>
                <w:rFonts w:eastAsia="宋体"/>
                <w:sz w:val="18"/>
                <w:szCs w:val="18"/>
              </w:rPr>
            </w:pPr>
            <w:r w:rsidRPr="004875B5">
              <w:rPr>
                <w:rFonts w:eastAsia="宋体"/>
                <w:sz w:val="18"/>
                <w:szCs w:val="18"/>
              </w:rPr>
              <w:t>1h</w:t>
            </w:r>
            <w:r w:rsidRPr="004875B5">
              <w:rPr>
                <w:rFonts w:eastAsia="宋体"/>
                <w:sz w:val="18"/>
                <w:szCs w:val="18"/>
              </w:rPr>
              <w:t>平均</w:t>
            </w:r>
          </w:p>
        </w:tc>
        <w:tc>
          <w:tcPr>
            <w:tcW w:w="2003" w:type="dxa"/>
            <w:vAlign w:val="center"/>
          </w:tcPr>
          <w:p w14:paraId="6193D8F1" w14:textId="77777777" w:rsidR="006A596D" w:rsidRPr="004875B5" w:rsidRDefault="00434D4C">
            <w:pPr>
              <w:pStyle w:val="afff6"/>
              <w:snapToGrid w:val="0"/>
              <w:rPr>
                <w:rFonts w:eastAsia="宋体"/>
                <w:sz w:val="18"/>
                <w:szCs w:val="18"/>
              </w:rPr>
            </w:pPr>
            <w:r w:rsidRPr="004875B5">
              <w:rPr>
                <w:rFonts w:eastAsia="宋体"/>
                <w:sz w:val="18"/>
                <w:szCs w:val="18"/>
              </w:rPr>
              <w:t>450</w:t>
            </w:r>
            <w:r w:rsidRPr="004875B5">
              <w:rPr>
                <w:rFonts w:eastAsia="宋体"/>
                <w:sz w:val="18"/>
                <w:szCs w:val="18"/>
              </w:rPr>
              <w:t>（日均值</w:t>
            </w:r>
            <w:r w:rsidRPr="004875B5">
              <w:rPr>
                <w:rFonts w:eastAsia="宋体"/>
                <w:sz w:val="18"/>
                <w:szCs w:val="18"/>
              </w:rPr>
              <w:t>3</w:t>
            </w:r>
            <w:r w:rsidRPr="004875B5">
              <w:rPr>
                <w:rFonts w:eastAsia="宋体"/>
                <w:sz w:val="18"/>
                <w:szCs w:val="18"/>
              </w:rPr>
              <w:t>倍折算）</w:t>
            </w:r>
          </w:p>
        </w:tc>
        <w:tc>
          <w:tcPr>
            <w:tcW w:w="3438" w:type="dxa"/>
            <w:vMerge/>
            <w:vAlign w:val="center"/>
          </w:tcPr>
          <w:p w14:paraId="7FF67980" w14:textId="77777777" w:rsidR="006A596D" w:rsidRPr="004875B5" w:rsidRDefault="006A596D">
            <w:pPr>
              <w:pStyle w:val="afff6"/>
              <w:snapToGrid w:val="0"/>
              <w:rPr>
                <w:rFonts w:eastAsia="宋体"/>
                <w:sz w:val="18"/>
                <w:szCs w:val="18"/>
              </w:rPr>
            </w:pPr>
          </w:p>
        </w:tc>
      </w:tr>
    </w:tbl>
    <w:p w14:paraId="754CADB3" w14:textId="3D8230EA" w:rsidR="006A596D" w:rsidRPr="004875B5" w:rsidRDefault="00434D4C">
      <w:pPr>
        <w:ind w:firstLineChars="200" w:firstLine="480"/>
      </w:pPr>
      <w:r w:rsidRPr="004875B5">
        <w:t>采用导则推荐的</w:t>
      </w:r>
      <w:r w:rsidR="00A77F42" w:rsidRPr="004875B5">
        <w:t>AERSCREEN</w:t>
      </w:r>
      <w:r w:rsidRPr="004875B5">
        <w:t>估算模式计算，估算模式计算参数的选择见表</w:t>
      </w:r>
      <w:r w:rsidRPr="004875B5">
        <w:t>2.6-3</w:t>
      </w:r>
      <w:r w:rsidRPr="004875B5">
        <w:t>。</w:t>
      </w:r>
    </w:p>
    <w:p w14:paraId="19B0B3CD" w14:textId="31543243" w:rsidR="006A596D" w:rsidRPr="004875B5" w:rsidRDefault="00434D4C">
      <w:pPr>
        <w:snapToGrid w:val="0"/>
        <w:spacing w:before="0" w:line="240" w:lineRule="auto"/>
        <w:ind w:firstLineChars="200" w:firstLine="422"/>
        <w:jc w:val="center"/>
        <w:rPr>
          <w:b/>
          <w:sz w:val="21"/>
          <w:szCs w:val="21"/>
        </w:rPr>
      </w:pPr>
      <w:r w:rsidRPr="004875B5">
        <w:rPr>
          <w:b/>
          <w:sz w:val="21"/>
          <w:szCs w:val="21"/>
        </w:rPr>
        <w:t>表</w:t>
      </w:r>
      <w:r w:rsidRPr="004875B5">
        <w:rPr>
          <w:b/>
          <w:sz w:val="21"/>
          <w:szCs w:val="21"/>
        </w:rPr>
        <w:t xml:space="preserve">2.6-3 </w:t>
      </w:r>
      <w:r w:rsidR="00951456" w:rsidRPr="004875B5">
        <w:rPr>
          <w:b/>
          <w:sz w:val="21"/>
          <w:szCs w:val="21"/>
        </w:rPr>
        <w:t xml:space="preserve"> </w:t>
      </w:r>
      <w:r w:rsidRPr="004875B5">
        <w:rPr>
          <w:b/>
          <w:sz w:val="21"/>
          <w:szCs w:val="21"/>
        </w:rPr>
        <w:t>估算模型参数表</w:t>
      </w:r>
    </w:p>
    <w:tbl>
      <w:tblPr>
        <w:tblStyle w:val="Afffffffffffffffffffffffffff9"/>
        <w:tblW w:w="5000" w:type="pct"/>
        <w:jc w:val="center"/>
        <w:tblLayout w:type="fixed"/>
        <w:tblLook w:val="04A0" w:firstRow="1" w:lastRow="0" w:firstColumn="1" w:lastColumn="0" w:noHBand="0" w:noVBand="1"/>
      </w:tblPr>
      <w:tblGrid>
        <w:gridCol w:w="2313"/>
        <w:gridCol w:w="2727"/>
        <w:gridCol w:w="3272"/>
      </w:tblGrid>
      <w:tr w:rsidR="00592E4A" w:rsidRPr="004875B5" w14:paraId="62EB553B" w14:textId="77777777" w:rsidTr="00136EB6">
        <w:trPr>
          <w:trHeight w:val="340"/>
          <w:jc w:val="center"/>
        </w:trPr>
        <w:tc>
          <w:tcPr>
            <w:tcW w:w="5500" w:type="dxa"/>
            <w:gridSpan w:val="2"/>
          </w:tcPr>
          <w:p w14:paraId="2AEE780C" w14:textId="77777777" w:rsidR="006A596D" w:rsidRPr="004875B5" w:rsidRDefault="00434D4C" w:rsidP="00010117">
            <w:pPr>
              <w:widowControl/>
              <w:snapToGrid w:val="0"/>
              <w:spacing w:before="0" w:line="240" w:lineRule="auto"/>
              <w:ind w:firstLine="0"/>
              <w:jc w:val="center"/>
              <w:textAlignment w:val="center"/>
              <w:rPr>
                <w:sz w:val="18"/>
                <w:szCs w:val="18"/>
              </w:rPr>
            </w:pPr>
            <w:r w:rsidRPr="004875B5">
              <w:rPr>
                <w:kern w:val="0"/>
                <w:sz w:val="18"/>
                <w:szCs w:val="18"/>
                <w:lang w:bidi="ar"/>
              </w:rPr>
              <w:t>参数</w:t>
            </w:r>
          </w:p>
        </w:tc>
        <w:tc>
          <w:tcPr>
            <w:tcW w:w="3571" w:type="dxa"/>
          </w:tcPr>
          <w:p w14:paraId="19801D28" w14:textId="77777777" w:rsidR="006A596D" w:rsidRPr="004875B5" w:rsidRDefault="00434D4C" w:rsidP="00010117">
            <w:pPr>
              <w:widowControl/>
              <w:snapToGrid w:val="0"/>
              <w:spacing w:before="0" w:line="240" w:lineRule="auto"/>
              <w:ind w:firstLine="0"/>
              <w:jc w:val="center"/>
              <w:textAlignment w:val="center"/>
              <w:rPr>
                <w:sz w:val="18"/>
                <w:szCs w:val="18"/>
              </w:rPr>
            </w:pPr>
            <w:r w:rsidRPr="004875B5">
              <w:rPr>
                <w:kern w:val="0"/>
                <w:sz w:val="18"/>
                <w:szCs w:val="18"/>
                <w:lang w:bidi="ar"/>
              </w:rPr>
              <w:t>取值</w:t>
            </w:r>
          </w:p>
        </w:tc>
      </w:tr>
      <w:tr w:rsidR="00592E4A" w:rsidRPr="004875B5" w14:paraId="28469C6D" w14:textId="77777777" w:rsidTr="00136EB6">
        <w:trPr>
          <w:trHeight w:val="340"/>
          <w:jc w:val="center"/>
        </w:trPr>
        <w:tc>
          <w:tcPr>
            <w:tcW w:w="2524" w:type="dxa"/>
            <w:vMerge w:val="restart"/>
          </w:tcPr>
          <w:p w14:paraId="7931A022" w14:textId="77777777" w:rsidR="006A596D" w:rsidRPr="004875B5" w:rsidRDefault="00434D4C" w:rsidP="00010117">
            <w:pPr>
              <w:widowControl/>
              <w:snapToGrid w:val="0"/>
              <w:spacing w:before="0" w:line="240" w:lineRule="auto"/>
              <w:ind w:firstLine="0"/>
              <w:jc w:val="center"/>
              <w:textAlignment w:val="center"/>
              <w:rPr>
                <w:sz w:val="18"/>
                <w:szCs w:val="18"/>
              </w:rPr>
            </w:pPr>
            <w:r w:rsidRPr="004875B5">
              <w:rPr>
                <w:kern w:val="0"/>
                <w:sz w:val="18"/>
                <w:szCs w:val="18"/>
                <w:lang w:bidi="ar"/>
              </w:rPr>
              <w:t>城市</w:t>
            </w:r>
            <w:r w:rsidRPr="004875B5">
              <w:rPr>
                <w:kern w:val="0"/>
                <w:sz w:val="18"/>
                <w:szCs w:val="18"/>
                <w:lang w:bidi="ar"/>
              </w:rPr>
              <w:t>/</w:t>
            </w:r>
            <w:r w:rsidRPr="004875B5">
              <w:rPr>
                <w:kern w:val="0"/>
                <w:sz w:val="18"/>
                <w:szCs w:val="18"/>
                <w:lang w:bidi="ar"/>
              </w:rPr>
              <w:t>农村选项</w:t>
            </w:r>
          </w:p>
        </w:tc>
        <w:tc>
          <w:tcPr>
            <w:tcW w:w="2976" w:type="dxa"/>
          </w:tcPr>
          <w:p w14:paraId="7FD9212C" w14:textId="77777777" w:rsidR="006A596D" w:rsidRPr="004875B5" w:rsidRDefault="00434D4C" w:rsidP="00010117">
            <w:pPr>
              <w:widowControl/>
              <w:snapToGrid w:val="0"/>
              <w:spacing w:before="0" w:line="240" w:lineRule="auto"/>
              <w:ind w:firstLine="0"/>
              <w:jc w:val="center"/>
              <w:textAlignment w:val="center"/>
              <w:rPr>
                <w:sz w:val="18"/>
                <w:szCs w:val="18"/>
              </w:rPr>
            </w:pPr>
            <w:r w:rsidRPr="004875B5">
              <w:rPr>
                <w:kern w:val="0"/>
                <w:sz w:val="18"/>
                <w:szCs w:val="18"/>
                <w:lang w:bidi="ar"/>
              </w:rPr>
              <w:t>城市</w:t>
            </w:r>
            <w:r w:rsidRPr="004875B5">
              <w:rPr>
                <w:kern w:val="0"/>
                <w:sz w:val="18"/>
                <w:szCs w:val="18"/>
                <w:lang w:bidi="ar"/>
              </w:rPr>
              <w:t>/</w:t>
            </w:r>
            <w:r w:rsidRPr="004875B5">
              <w:rPr>
                <w:kern w:val="0"/>
                <w:sz w:val="18"/>
                <w:szCs w:val="18"/>
                <w:lang w:bidi="ar"/>
              </w:rPr>
              <w:t>农村</w:t>
            </w:r>
          </w:p>
        </w:tc>
        <w:tc>
          <w:tcPr>
            <w:tcW w:w="3571" w:type="dxa"/>
          </w:tcPr>
          <w:p w14:paraId="47DA99AF" w14:textId="77777777" w:rsidR="006A596D" w:rsidRPr="004875B5" w:rsidRDefault="00434D4C" w:rsidP="00010117">
            <w:pPr>
              <w:widowControl/>
              <w:snapToGrid w:val="0"/>
              <w:spacing w:before="0" w:line="240" w:lineRule="auto"/>
              <w:ind w:firstLine="0"/>
              <w:jc w:val="center"/>
              <w:textAlignment w:val="center"/>
              <w:rPr>
                <w:sz w:val="18"/>
                <w:szCs w:val="18"/>
              </w:rPr>
            </w:pPr>
            <w:r w:rsidRPr="004875B5">
              <w:rPr>
                <w:sz w:val="18"/>
                <w:szCs w:val="18"/>
              </w:rPr>
              <w:t>城市</w:t>
            </w:r>
          </w:p>
        </w:tc>
      </w:tr>
      <w:tr w:rsidR="00592E4A" w:rsidRPr="004875B5" w14:paraId="7D7FD832" w14:textId="77777777" w:rsidTr="00136EB6">
        <w:trPr>
          <w:trHeight w:val="340"/>
          <w:jc w:val="center"/>
        </w:trPr>
        <w:tc>
          <w:tcPr>
            <w:tcW w:w="2524" w:type="dxa"/>
            <w:vMerge/>
          </w:tcPr>
          <w:p w14:paraId="37EBD0DF" w14:textId="77777777" w:rsidR="006A596D" w:rsidRPr="004875B5" w:rsidRDefault="006A596D" w:rsidP="00010117">
            <w:pPr>
              <w:widowControl/>
              <w:snapToGrid w:val="0"/>
              <w:spacing w:before="0" w:line="240" w:lineRule="auto"/>
              <w:ind w:firstLine="0"/>
              <w:jc w:val="center"/>
              <w:rPr>
                <w:sz w:val="18"/>
                <w:szCs w:val="18"/>
              </w:rPr>
            </w:pPr>
          </w:p>
        </w:tc>
        <w:tc>
          <w:tcPr>
            <w:tcW w:w="2976" w:type="dxa"/>
          </w:tcPr>
          <w:p w14:paraId="6CB8DB98" w14:textId="77777777" w:rsidR="006A596D" w:rsidRPr="004875B5" w:rsidRDefault="00434D4C" w:rsidP="00010117">
            <w:pPr>
              <w:widowControl/>
              <w:snapToGrid w:val="0"/>
              <w:spacing w:before="0" w:line="240" w:lineRule="auto"/>
              <w:ind w:firstLine="0"/>
              <w:jc w:val="center"/>
              <w:textAlignment w:val="center"/>
              <w:rPr>
                <w:sz w:val="18"/>
                <w:szCs w:val="18"/>
              </w:rPr>
            </w:pPr>
            <w:r w:rsidRPr="004875B5">
              <w:rPr>
                <w:kern w:val="0"/>
                <w:sz w:val="18"/>
                <w:szCs w:val="18"/>
                <w:lang w:bidi="ar"/>
              </w:rPr>
              <w:t>人口数（城市选项时）</w:t>
            </w:r>
          </w:p>
        </w:tc>
        <w:tc>
          <w:tcPr>
            <w:tcW w:w="3571" w:type="dxa"/>
          </w:tcPr>
          <w:p w14:paraId="0ACD353B" w14:textId="7C96B2DC" w:rsidR="006A596D" w:rsidRPr="004875B5" w:rsidRDefault="00A77F42" w:rsidP="00010117">
            <w:pPr>
              <w:widowControl/>
              <w:snapToGrid w:val="0"/>
              <w:spacing w:before="0" w:line="240" w:lineRule="auto"/>
              <w:ind w:firstLine="0"/>
              <w:jc w:val="center"/>
              <w:rPr>
                <w:sz w:val="18"/>
                <w:szCs w:val="18"/>
              </w:rPr>
            </w:pPr>
            <w:r w:rsidRPr="004875B5">
              <w:rPr>
                <w:sz w:val="18"/>
                <w:szCs w:val="18"/>
              </w:rPr>
              <w:t>14.4</w:t>
            </w:r>
            <w:r w:rsidRPr="004875B5">
              <w:rPr>
                <w:sz w:val="18"/>
                <w:szCs w:val="18"/>
              </w:rPr>
              <w:t>万</w:t>
            </w:r>
          </w:p>
        </w:tc>
      </w:tr>
      <w:tr w:rsidR="00592E4A" w:rsidRPr="004875B5" w14:paraId="3AEE6026" w14:textId="77777777" w:rsidTr="00136EB6">
        <w:trPr>
          <w:trHeight w:val="340"/>
          <w:jc w:val="center"/>
        </w:trPr>
        <w:tc>
          <w:tcPr>
            <w:tcW w:w="5500" w:type="dxa"/>
            <w:gridSpan w:val="2"/>
          </w:tcPr>
          <w:p w14:paraId="2C95E61C" w14:textId="77777777" w:rsidR="006A596D" w:rsidRPr="004875B5" w:rsidRDefault="00434D4C" w:rsidP="00010117">
            <w:pPr>
              <w:widowControl/>
              <w:snapToGrid w:val="0"/>
              <w:spacing w:before="0" w:line="240" w:lineRule="auto"/>
              <w:ind w:firstLine="0"/>
              <w:jc w:val="center"/>
              <w:textAlignment w:val="center"/>
              <w:rPr>
                <w:sz w:val="18"/>
                <w:szCs w:val="18"/>
              </w:rPr>
            </w:pPr>
            <w:r w:rsidRPr="004875B5">
              <w:rPr>
                <w:kern w:val="0"/>
                <w:sz w:val="18"/>
                <w:szCs w:val="18"/>
                <w:lang w:bidi="ar"/>
              </w:rPr>
              <w:lastRenderedPageBreak/>
              <w:t>最高环境温度</w:t>
            </w:r>
            <w:r w:rsidRPr="004875B5">
              <w:rPr>
                <w:kern w:val="0"/>
                <w:sz w:val="18"/>
                <w:szCs w:val="18"/>
                <w:lang w:bidi="ar"/>
              </w:rPr>
              <w:t>/℃</w:t>
            </w:r>
          </w:p>
        </w:tc>
        <w:tc>
          <w:tcPr>
            <w:tcW w:w="3571" w:type="dxa"/>
          </w:tcPr>
          <w:p w14:paraId="0DA9820A" w14:textId="505F6247" w:rsidR="006A596D" w:rsidRPr="004875B5" w:rsidRDefault="00951456" w:rsidP="00010117">
            <w:pPr>
              <w:widowControl/>
              <w:snapToGrid w:val="0"/>
              <w:spacing w:before="0" w:line="240" w:lineRule="auto"/>
              <w:ind w:firstLine="0"/>
              <w:jc w:val="center"/>
              <w:textAlignment w:val="center"/>
              <w:rPr>
                <w:sz w:val="18"/>
                <w:szCs w:val="18"/>
              </w:rPr>
            </w:pPr>
            <w:r w:rsidRPr="004875B5">
              <w:rPr>
                <w:sz w:val="18"/>
                <w:szCs w:val="18"/>
              </w:rPr>
              <w:t>39.1</w:t>
            </w:r>
          </w:p>
        </w:tc>
      </w:tr>
      <w:tr w:rsidR="00592E4A" w:rsidRPr="004875B5" w14:paraId="45950A12" w14:textId="77777777" w:rsidTr="00136EB6">
        <w:trPr>
          <w:trHeight w:val="340"/>
          <w:jc w:val="center"/>
        </w:trPr>
        <w:tc>
          <w:tcPr>
            <w:tcW w:w="5500" w:type="dxa"/>
            <w:gridSpan w:val="2"/>
          </w:tcPr>
          <w:p w14:paraId="65EB5337" w14:textId="77777777" w:rsidR="006A596D" w:rsidRPr="004875B5" w:rsidRDefault="00434D4C" w:rsidP="00010117">
            <w:pPr>
              <w:widowControl/>
              <w:snapToGrid w:val="0"/>
              <w:spacing w:before="0" w:line="240" w:lineRule="auto"/>
              <w:ind w:firstLine="0"/>
              <w:jc w:val="center"/>
              <w:textAlignment w:val="center"/>
              <w:rPr>
                <w:sz w:val="18"/>
                <w:szCs w:val="18"/>
              </w:rPr>
            </w:pPr>
            <w:r w:rsidRPr="004875B5">
              <w:rPr>
                <w:kern w:val="0"/>
                <w:sz w:val="18"/>
                <w:szCs w:val="18"/>
                <w:lang w:bidi="ar"/>
              </w:rPr>
              <w:t>最低环境温度</w:t>
            </w:r>
            <w:r w:rsidRPr="004875B5">
              <w:rPr>
                <w:kern w:val="0"/>
                <w:sz w:val="18"/>
                <w:szCs w:val="18"/>
                <w:lang w:bidi="ar"/>
              </w:rPr>
              <w:t>/℃</w:t>
            </w:r>
          </w:p>
        </w:tc>
        <w:tc>
          <w:tcPr>
            <w:tcW w:w="3571" w:type="dxa"/>
          </w:tcPr>
          <w:p w14:paraId="0FE454C7" w14:textId="3B9763CB" w:rsidR="006A596D" w:rsidRPr="004875B5" w:rsidRDefault="00434D4C" w:rsidP="00951456">
            <w:pPr>
              <w:widowControl/>
              <w:snapToGrid w:val="0"/>
              <w:spacing w:before="0" w:line="240" w:lineRule="auto"/>
              <w:ind w:firstLine="0"/>
              <w:jc w:val="center"/>
              <w:textAlignment w:val="center"/>
              <w:rPr>
                <w:sz w:val="18"/>
                <w:szCs w:val="18"/>
              </w:rPr>
            </w:pPr>
            <w:r w:rsidRPr="004875B5">
              <w:rPr>
                <w:sz w:val="18"/>
                <w:szCs w:val="18"/>
              </w:rPr>
              <w:t>-</w:t>
            </w:r>
            <w:r w:rsidR="00951456" w:rsidRPr="004875B5">
              <w:rPr>
                <w:sz w:val="18"/>
                <w:szCs w:val="18"/>
              </w:rPr>
              <w:t>3.3</w:t>
            </w:r>
          </w:p>
        </w:tc>
      </w:tr>
      <w:tr w:rsidR="00592E4A" w:rsidRPr="004875B5" w14:paraId="78489542" w14:textId="77777777" w:rsidTr="00136EB6">
        <w:trPr>
          <w:trHeight w:val="340"/>
          <w:jc w:val="center"/>
        </w:trPr>
        <w:tc>
          <w:tcPr>
            <w:tcW w:w="5500" w:type="dxa"/>
            <w:gridSpan w:val="2"/>
          </w:tcPr>
          <w:p w14:paraId="01B01BBA" w14:textId="77777777" w:rsidR="006A596D" w:rsidRPr="004875B5" w:rsidRDefault="00434D4C" w:rsidP="00010117">
            <w:pPr>
              <w:widowControl/>
              <w:snapToGrid w:val="0"/>
              <w:spacing w:before="0" w:line="240" w:lineRule="auto"/>
              <w:ind w:firstLine="0"/>
              <w:jc w:val="center"/>
              <w:textAlignment w:val="center"/>
              <w:rPr>
                <w:sz w:val="18"/>
                <w:szCs w:val="18"/>
              </w:rPr>
            </w:pPr>
            <w:r w:rsidRPr="004875B5">
              <w:rPr>
                <w:kern w:val="0"/>
                <w:sz w:val="18"/>
                <w:szCs w:val="18"/>
                <w:lang w:bidi="ar"/>
              </w:rPr>
              <w:t>土地利用类型</w:t>
            </w:r>
          </w:p>
        </w:tc>
        <w:tc>
          <w:tcPr>
            <w:tcW w:w="3571" w:type="dxa"/>
          </w:tcPr>
          <w:p w14:paraId="5C24511C" w14:textId="609761E3" w:rsidR="006A596D" w:rsidRPr="004875B5" w:rsidRDefault="004024E0" w:rsidP="00010117">
            <w:pPr>
              <w:widowControl/>
              <w:snapToGrid w:val="0"/>
              <w:spacing w:before="0" w:line="240" w:lineRule="auto"/>
              <w:ind w:firstLine="0"/>
              <w:jc w:val="center"/>
              <w:rPr>
                <w:sz w:val="18"/>
                <w:szCs w:val="18"/>
              </w:rPr>
            </w:pPr>
            <w:r w:rsidRPr="004875B5">
              <w:rPr>
                <w:sz w:val="18"/>
                <w:szCs w:val="18"/>
              </w:rPr>
              <w:t>城市</w:t>
            </w:r>
          </w:p>
        </w:tc>
      </w:tr>
      <w:tr w:rsidR="00592E4A" w:rsidRPr="004875B5" w14:paraId="4973C947" w14:textId="77777777" w:rsidTr="00136EB6">
        <w:trPr>
          <w:trHeight w:val="340"/>
          <w:jc w:val="center"/>
        </w:trPr>
        <w:tc>
          <w:tcPr>
            <w:tcW w:w="5500" w:type="dxa"/>
            <w:gridSpan w:val="2"/>
          </w:tcPr>
          <w:p w14:paraId="13930003" w14:textId="77777777" w:rsidR="006A596D" w:rsidRPr="004875B5" w:rsidRDefault="00434D4C" w:rsidP="00010117">
            <w:pPr>
              <w:widowControl/>
              <w:snapToGrid w:val="0"/>
              <w:spacing w:before="0" w:line="240" w:lineRule="auto"/>
              <w:ind w:firstLine="0"/>
              <w:jc w:val="center"/>
              <w:textAlignment w:val="center"/>
              <w:rPr>
                <w:sz w:val="18"/>
                <w:szCs w:val="18"/>
              </w:rPr>
            </w:pPr>
            <w:r w:rsidRPr="004875B5">
              <w:rPr>
                <w:kern w:val="0"/>
                <w:sz w:val="18"/>
                <w:szCs w:val="18"/>
                <w:lang w:bidi="ar"/>
              </w:rPr>
              <w:t>区域湿度条件</w:t>
            </w:r>
          </w:p>
        </w:tc>
        <w:tc>
          <w:tcPr>
            <w:tcW w:w="3571" w:type="dxa"/>
          </w:tcPr>
          <w:p w14:paraId="09743076" w14:textId="77777777" w:rsidR="006A596D" w:rsidRPr="004875B5" w:rsidRDefault="00434D4C" w:rsidP="00010117">
            <w:pPr>
              <w:widowControl/>
              <w:snapToGrid w:val="0"/>
              <w:spacing w:before="0" w:line="240" w:lineRule="auto"/>
              <w:ind w:firstLine="0"/>
              <w:jc w:val="center"/>
              <w:rPr>
                <w:sz w:val="18"/>
                <w:szCs w:val="18"/>
              </w:rPr>
            </w:pPr>
            <w:r w:rsidRPr="004875B5">
              <w:rPr>
                <w:sz w:val="18"/>
                <w:szCs w:val="18"/>
              </w:rPr>
              <w:t>潮湿气候</w:t>
            </w:r>
          </w:p>
        </w:tc>
      </w:tr>
      <w:tr w:rsidR="00592E4A" w:rsidRPr="004875B5" w14:paraId="313B2EC9" w14:textId="77777777" w:rsidTr="00136EB6">
        <w:trPr>
          <w:trHeight w:val="340"/>
          <w:jc w:val="center"/>
        </w:trPr>
        <w:tc>
          <w:tcPr>
            <w:tcW w:w="5500" w:type="dxa"/>
            <w:gridSpan w:val="2"/>
          </w:tcPr>
          <w:p w14:paraId="79FD7B49" w14:textId="77777777" w:rsidR="006A596D" w:rsidRPr="004875B5" w:rsidRDefault="00434D4C" w:rsidP="00010117">
            <w:pPr>
              <w:widowControl/>
              <w:snapToGrid w:val="0"/>
              <w:spacing w:before="0" w:line="240" w:lineRule="auto"/>
              <w:ind w:firstLine="0"/>
              <w:jc w:val="center"/>
              <w:textAlignment w:val="center"/>
              <w:rPr>
                <w:sz w:val="18"/>
                <w:szCs w:val="18"/>
              </w:rPr>
            </w:pPr>
            <w:r w:rsidRPr="004875B5">
              <w:rPr>
                <w:kern w:val="0"/>
                <w:sz w:val="18"/>
                <w:szCs w:val="18"/>
                <w:lang w:bidi="ar"/>
              </w:rPr>
              <w:t>地形数据分辨率</w:t>
            </w:r>
          </w:p>
        </w:tc>
        <w:tc>
          <w:tcPr>
            <w:tcW w:w="3571" w:type="dxa"/>
          </w:tcPr>
          <w:p w14:paraId="0C6F9F33" w14:textId="77777777" w:rsidR="006A596D" w:rsidRPr="004875B5" w:rsidRDefault="00434D4C" w:rsidP="00010117">
            <w:pPr>
              <w:widowControl/>
              <w:snapToGrid w:val="0"/>
              <w:spacing w:before="0" w:line="240" w:lineRule="auto"/>
              <w:ind w:firstLine="0"/>
              <w:jc w:val="center"/>
              <w:rPr>
                <w:sz w:val="18"/>
                <w:szCs w:val="18"/>
              </w:rPr>
            </w:pPr>
            <w:r w:rsidRPr="004875B5">
              <w:rPr>
                <w:sz w:val="18"/>
                <w:szCs w:val="18"/>
              </w:rPr>
              <w:t>90m</w:t>
            </w:r>
          </w:p>
        </w:tc>
      </w:tr>
      <w:tr w:rsidR="00592E4A" w:rsidRPr="004875B5" w14:paraId="67F0DAED" w14:textId="77777777" w:rsidTr="00136EB6">
        <w:trPr>
          <w:trHeight w:val="340"/>
          <w:jc w:val="center"/>
        </w:trPr>
        <w:tc>
          <w:tcPr>
            <w:tcW w:w="2524" w:type="dxa"/>
            <w:vMerge w:val="restart"/>
          </w:tcPr>
          <w:p w14:paraId="467EA4E5" w14:textId="77777777" w:rsidR="006A596D" w:rsidRPr="004875B5" w:rsidRDefault="00434D4C" w:rsidP="00010117">
            <w:pPr>
              <w:widowControl/>
              <w:snapToGrid w:val="0"/>
              <w:spacing w:before="0" w:line="240" w:lineRule="auto"/>
              <w:ind w:firstLine="0"/>
              <w:jc w:val="center"/>
              <w:textAlignment w:val="center"/>
              <w:rPr>
                <w:sz w:val="18"/>
                <w:szCs w:val="18"/>
              </w:rPr>
            </w:pPr>
            <w:r w:rsidRPr="004875B5">
              <w:rPr>
                <w:kern w:val="0"/>
                <w:sz w:val="18"/>
                <w:szCs w:val="18"/>
                <w:lang w:bidi="ar"/>
              </w:rPr>
              <w:t>是否考虑海岸线熏烟</w:t>
            </w:r>
          </w:p>
        </w:tc>
        <w:tc>
          <w:tcPr>
            <w:tcW w:w="2976" w:type="dxa"/>
          </w:tcPr>
          <w:p w14:paraId="0388B0CC" w14:textId="77777777" w:rsidR="006A596D" w:rsidRPr="004875B5" w:rsidRDefault="00434D4C" w:rsidP="00010117">
            <w:pPr>
              <w:widowControl/>
              <w:snapToGrid w:val="0"/>
              <w:spacing w:before="0" w:line="240" w:lineRule="auto"/>
              <w:ind w:firstLine="0"/>
              <w:jc w:val="center"/>
              <w:textAlignment w:val="center"/>
              <w:rPr>
                <w:sz w:val="18"/>
                <w:szCs w:val="18"/>
              </w:rPr>
            </w:pPr>
            <w:r w:rsidRPr="004875B5">
              <w:rPr>
                <w:kern w:val="0"/>
                <w:sz w:val="18"/>
                <w:szCs w:val="18"/>
                <w:lang w:bidi="ar"/>
              </w:rPr>
              <w:t>是</w:t>
            </w:r>
            <w:r w:rsidRPr="004875B5">
              <w:rPr>
                <w:kern w:val="0"/>
                <w:sz w:val="18"/>
                <w:szCs w:val="18"/>
                <w:lang w:bidi="ar"/>
              </w:rPr>
              <w:t>/</w:t>
            </w:r>
            <w:r w:rsidRPr="004875B5">
              <w:rPr>
                <w:kern w:val="0"/>
                <w:sz w:val="18"/>
                <w:szCs w:val="18"/>
                <w:lang w:bidi="ar"/>
              </w:rPr>
              <w:t>否</w:t>
            </w:r>
          </w:p>
        </w:tc>
        <w:tc>
          <w:tcPr>
            <w:tcW w:w="3571" w:type="dxa"/>
          </w:tcPr>
          <w:p w14:paraId="2DF34027" w14:textId="77777777" w:rsidR="006A596D" w:rsidRPr="004875B5" w:rsidRDefault="00434D4C" w:rsidP="00010117">
            <w:pPr>
              <w:widowControl/>
              <w:snapToGrid w:val="0"/>
              <w:spacing w:before="0" w:line="240" w:lineRule="auto"/>
              <w:ind w:firstLine="0"/>
              <w:jc w:val="center"/>
              <w:textAlignment w:val="center"/>
              <w:rPr>
                <w:sz w:val="18"/>
                <w:szCs w:val="18"/>
              </w:rPr>
            </w:pPr>
            <w:r w:rsidRPr="004875B5">
              <w:rPr>
                <w:kern w:val="0"/>
                <w:sz w:val="18"/>
                <w:szCs w:val="18"/>
                <w:lang w:bidi="ar"/>
              </w:rPr>
              <w:t>否</w:t>
            </w:r>
          </w:p>
        </w:tc>
      </w:tr>
      <w:tr w:rsidR="00592E4A" w:rsidRPr="004875B5" w14:paraId="652592AE" w14:textId="77777777" w:rsidTr="00136EB6">
        <w:trPr>
          <w:trHeight w:val="340"/>
          <w:jc w:val="center"/>
        </w:trPr>
        <w:tc>
          <w:tcPr>
            <w:tcW w:w="2524" w:type="dxa"/>
            <w:vMerge/>
          </w:tcPr>
          <w:p w14:paraId="1E0BB03C" w14:textId="77777777" w:rsidR="006A596D" w:rsidRPr="004875B5" w:rsidRDefault="006A596D" w:rsidP="00010117">
            <w:pPr>
              <w:widowControl/>
              <w:snapToGrid w:val="0"/>
              <w:spacing w:before="0" w:line="240" w:lineRule="auto"/>
              <w:ind w:firstLine="0"/>
              <w:jc w:val="center"/>
              <w:rPr>
                <w:sz w:val="18"/>
                <w:szCs w:val="18"/>
              </w:rPr>
            </w:pPr>
          </w:p>
        </w:tc>
        <w:tc>
          <w:tcPr>
            <w:tcW w:w="2976" w:type="dxa"/>
          </w:tcPr>
          <w:p w14:paraId="4174A41F" w14:textId="77777777" w:rsidR="006A596D" w:rsidRPr="004875B5" w:rsidRDefault="00434D4C" w:rsidP="00010117">
            <w:pPr>
              <w:widowControl/>
              <w:snapToGrid w:val="0"/>
              <w:spacing w:before="0" w:line="240" w:lineRule="auto"/>
              <w:ind w:firstLine="0"/>
              <w:jc w:val="center"/>
              <w:textAlignment w:val="center"/>
              <w:rPr>
                <w:sz w:val="18"/>
                <w:szCs w:val="18"/>
              </w:rPr>
            </w:pPr>
            <w:r w:rsidRPr="004875B5">
              <w:rPr>
                <w:kern w:val="0"/>
                <w:sz w:val="18"/>
                <w:szCs w:val="18"/>
                <w:lang w:bidi="ar"/>
              </w:rPr>
              <w:t>海岸线距离</w:t>
            </w:r>
            <w:r w:rsidRPr="004875B5">
              <w:rPr>
                <w:kern w:val="0"/>
                <w:sz w:val="18"/>
                <w:szCs w:val="18"/>
                <w:lang w:bidi="ar"/>
              </w:rPr>
              <w:t>/m</w:t>
            </w:r>
          </w:p>
        </w:tc>
        <w:tc>
          <w:tcPr>
            <w:tcW w:w="3571" w:type="dxa"/>
          </w:tcPr>
          <w:p w14:paraId="32C90730" w14:textId="77777777" w:rsidR="006A596D" w:rsidRPr="004875B5" w:rsidRDefault="00434D4C" w:rsidP="00010117">
            <w:pPr>
              <w:widowControl/>
              <w:snapToGrid w:val="0"/>
              <w:spacing w:before="0" w:line="240" w:lineRule="auto"/>
              <w:ind w:firstLine="0"/>
              <w:jc w:val="center"/>
              <w:rPr>
                <w:sz w:val="18"/>
                <w:szCs w:val="18"/>
              </w:rPr>
            </w:pPr>
            <w:r w:rsidRPr="004875B5">
              <w:rPr>
                <w:sz w:val="18"/>
                <w:szCs w:val="18"/>
              </w:rPr>
              <w:t>/</w:t>
            </w:r>
          </w:p>
        </w:tc>
      </w:tr>
      <w:tr w:rsidR="00592E4A" w:rsidRPr="004875B5" w14:paraId="29B50DD3" w14:textId="77777777" w:rsidTr="00136EB6">
        <w:trPr>
          <w:trHeight w:val="340"/>
          <w:jc w:val="center"/>
        </w:trPr>
        <w:tc>
          <w:tcPr>
            <w:tcW w:w="2524" w:type="dxa"/>
            <w:vMerge/>
          </w:tcPr>
          <w:p w14:paraId="6D78F9AC" w14:textId="77777777" w:rsidR="006A596D" w:rsidRPr="004875B5" w:rsidRDefault="006A596D" w:rsidP="00010117">
            <w:pPr>
              <w:widowControl/>
              <w:snapToGrid w:val="0"/>
              <w:spacing w:before="0" w:line="240" w:lineRule="auto"/>
              <w:ind w:firstLine="0"/>
              <w:jc w:val="center"/>
              <w:rPr>
                <w:sz w:val="18"/>
                <w:szCs w:val="18"/>
              </w:rPr>
            </w:pPr>
          </w:p>
        </w:tc>
        <w:tc>
          <w:tcPr>
            <w:tcW w:w="2976" w:type="dxa"/>
          </w:tcPr>
          <w:p w14:paraId="550F1ADE" w14:textId="77777777" w:rsidR="006A596D" w:rsidRPr="004875B5" w:rsidRDefault="00434D4C" w:rsidP="00010117">
            <w:pPr>
              <w:widowControl/>
              <w:snapToGrid w:val="0"/>
              <w:spacing w:before="0" w:line="240" w:lineRule="auto"/>
              <w:ind w:firstLine="0"/>
              <w:jc w:val="center"/>
              <w:textAlignment w:val="center"/>
              <w:rPr>
                <w:sz w:val="18"/>
                <w:szCs w:val="18"/>
              </w:rPr>
            </w:pPr>
            <w:r w:rsidRPr="004875B5">
              <w:rPr>
                <w:kern w:val="0"/>
                <w:sz w:val="18"/>
                <w:szCs w:val="18"/>
                <w:lang w:bidi="ar"/>
              </w:rPr>
              <w:t>海岸线方向</w:t>
            </w:r>
            <w:r w:rsidRPr="004875B5">
              <w:rPr>
                <w:kern w:val="0"/>
                <w:sz w:val="18"/>
                <w:szCs w:val="18"/>
                <w:lang w:bidi="ar"/>
              </w:rPr>
              <w:t>/°</w:t>
            </w:r>
          </w:p>
        </w:tc>
        <w:tc>
          <w:tcPr>
            <w:tcW w:w="3571" w:type="dxa"/>
          </w:tcPr>
          <w:p w14:paraId="3F869954" w14:textId="77777777" w:rsidR="006A596D" w:rsidRPr="004875B5" w:rsidRDefault="00434D4C" w:rsidP="00010117">
            <w:pPr>
              <w:widowControl/>
              <w:snapToGrid w:val="0"/>
              <w:spacing w:before="0" w:line="240" w:lineRule="auto"/>
              <w:ind w:firstLine="0"/>
              <w:jc w:val="center"/>
              <w:rPr>
                <w:sz w:val="18"/>
                <w:szCs w:val="18"/>
              </w:rPr>
            </w:pPr>
            <w:r w:rsidRPr="004875B5">
              <w:rPr>
                <w:sz w:val="18"/>
                <w:szCs w:val="18"/>
              </w:rPr>
              <w:t>/</w:t>
            </w:r>
          </w:p>
        </w:tc>
      </w:tr>
    </w:tbl>
    <w:p w14:paraId="21E0171E" w14:textId="7152374B" w:rsidR="006A596D" w:rsidRPr="004875B5" w:rsidRDefault="00434D4C">
      <w:pPr>
        <w:snapToGrid w:val="0"/>
        <w:ind w:firstLine="480"/>
      </w:pPr>
      <w:r w:rsidRPr="004875B5">
        <w:t>本项目面源参数见表</w:t>
      </w:r>
      <w:r w:rsidRPr="004875B5">
        <w:t>2.6-4</w:t>
      </w:r>
      <w:r w:rsidR="00951456" w:rsidRPr="004875B5">
        <w:t>。</w:t>
      </w:r>
    </w:p>
    <w:p w14:paraId="2CE3ADF8" w14:textId="018C9054" w:rsidR="006A596D" w:rsidRPr="004875B5" w:rsidRDefault="006A596D" w:rsidP="00951456">
      <w:pPr>
        <w:snapToGrid w:val="0"/>
        <w:ind w:firstLine="0"/>
        <w:sectPr w:rsidR="006A596D" w:rsidRPr="004875B5" w:rsidSect="00BD03F5">
          <w:headerReference w:type="even" r:id="rId16"/>
          <w:headerReference w:type="default" r:id="rId17"/>
          <w:footerReference w:type="default" r:id="rId18"/>
          <w:headerReference w:type="first" r:id="rId19"/>
          <w:pgSz w:w="11906" w:h="16838"/>
          <w:pgMar w:top="1440" w:right="1797" w:bottom="1440" w:left="1797" w:header="851" w:footer="992" w:gutter="0"/>
          <w:cols w:space="425"/>
          <w:docGrid w:type="lines" w:linePitch="326"/>
        </w:sectPr>
      </w:pPr>
    </w:p>
    <w:p w14:paraId="3595D54B" w14:textId="77777777" w:rsidR="006A596D" w:rsidRPr="004875B5" w:rsidRDefault="00434D4C">
      <w:pPr>
        <w:snapToGrid w:val="0"/>
        <w:spacing w:before="0" w:line="240" w:lineRule="auto"/>
        <w:ind w:firstLine="0"/>
        <w:jc w:val="center"/>
        <w:rPr>
          <w:b/>
          <w:sz w:val="21"/>
          <w:szCs w:val="21"/>
        </w:rPr>
      </w:pPr>
      <w:r w:rsidRPr="004875B5">
        <w:rPr>
          <w:b/>
          <w:sz w:val="21"/>
          <w:szCs w:val="21"/>
        </w:rPr>
        <w:lastRenderedPageBreak/>
        <w:t>表</w:t>
      </w:r>
      <w:r w:rsidRPr="004875B5">
        <w:rPr>
          <w:b/>
          <w:sz w:val="21"/>
          <w:szCs w:val="21"/>
        </w:rPr>
        <w:t xml:space="preserve">2.6-4  </w:t>
      </w:r>
      <w:r w:rsidRPr="004875B5">
        <w:rPr>
          <w:b/>
          <w:sz w:val="21"/>
          <w:szCs w:val="21"/>
        </w:rPr>
        <w:t>正常工况点源参数表</w:t>
      </w:r>
    </w:p>
    <w:tbl>
      <w:tblPr>
        <w:tblW w:w="14809" w:type="dxa"/>
        <w:tblBorders>
          <w:top w:val="single" w:sz="12" w:space="0" w:color="auto"/>
          <w:bottom w:val="single" w:sz="12" w:space="0" w:color="auto"/>
          <w:insideH w:val="single" w:sz="2" w:space="0" w:color="auto"/>
          <w:insideV w:val="single" w:sz="2" w:space="0" w:color="auto"/>
        </w:tblBorders>
        <w:tblLayout w:type="fixed"/>
        <w:tblLook w:val="04A0" w:firstRow="1" w:lastRow="0" w:firstColumn="1" w:lastColumn="0" w:noHBand="0" w:noVBand="1"/>
      </w:tblPr>
      <w:tblGrid>
        <w:gridCol w:w="817"/>
        <w:gridCol w:w="1276"/>
        <w:gridCol w:w="1134"/>
        <w:gridCol w:w="850"/>
        <w:gridCol w:w="1276"/>
        <w:gridCol w:w="1134"/>
        <w:gridCol w:w="1134"/>
        <w:gridCol w:w="992"/>
        <w:gridCol w:w="1134"/>
        <w:gridCol w:w="1134"/>
        <w:gridCol w:w="709"/>
        <w:gridCol w:w="567"/>
        <w:gridCol w:w="567"/>
        <w:gridCol w:w="567"/>
        <w:gridCol w:w="655"/>
        <w:gridCol w:w="11"/>
        <w:gridCol w:w="831"/>
        <w:gridCol w:w="10"/>
        <w:gridCol w:w="11"/>
      </w:tblGrid>
      <w:tr w:rsidR="005A108C" w:rsidRPr="004875B5" w14:paraId="135D2C5C" w14:textId="77777777" w:rsidTr="00550873">
        <w:trPr>
          <w:gridAfter w:val="2"/>
          <w:wAfter w:w="21" w:type="dxa"/>
          <w:trHeight w:val="300"/>
        </w:trPr>
        <w:tc>
          <w:tcPr>
            <w:tcW w:w="817" w:type="dxa"/>
            <w:vMerge w:val="restart"/>
            <w:shd w:val="clear" w:color="000000" w:fill="FFFFFF"/>
            <w:vAlign w:val="center"/>
          </w:tcPr>
          <w:p w14:paraId="38C48496"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编号</w:t>
            </w:r>
          </w:p>
        </w:tc>
        <w:tc>
          <w:tcPr>
            <w:tcW w:w="1276" w:type="dxa"/>
            <w:vMerge w:val="restart"/>
            <w:shd w:val="clear" w:color="000000" w:fill="FFFFFF"/>
            <w:vAlign w:val="center"/>
          </w:tcPr>
          <w:p w14:paraId="661F4422"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名称</w:t>
            </w:r>
          </w:p>
        </w:tc>
        <w:tc>
          <w:tcPr>
            <w:tcW w:w="1984" w:type="dxa"/>
            <w:gridSpan w:val="2"/>
            <w:vMerge w:val="restart"/>
            <w:shd w:val="clear" w:color="000000" w:fill="FFFFFF"/>
            <w:vAlign w:val="center"/>
          </w:tcPr>
          <w:p w14:paraId="5885BDCB"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排气筒底部中心坐标（</w:t>
            </w:r>
            <w:r w:rsidRPr="004875B5">
              <w:rPr>
                <w:kern w:val="0"/>
                <w:sz w:val="18"/>
                <w:szCs w:val="18"/>
              </w:rPr>
              <w:t>m</w:t>
            </w:r>
            <w:r w:rsidRPr="004875B5">
              <w:rPr>
                <w:kern w:val="0"/>
                <w:sz w:val="18"/>
                <w:szCs w:val="18"/>
              </w:rPr>
              <w:t>）</w:t>
            </w:r>
          </w:p>
        </w:tc>
        <w:tc>
          <w:tcPr>
            <w:tcW w:w="1276" w:type="dxa"/>
            <w:vMerge w:val="restart"/>
            <w:shd w:val="clear" w:color="000000" w:fill="FFFFFF"/>
            <w:vAlign w:val="center"/>
          </w:tcPr>
          <w:p w14:paraId="1DCEEEBD"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排气筒底部海拔高度</w:t>
            </w:r>
            <w:r w:rsidRPr="004875B5">
              <w:rPr>
                <w:kern w:val="0"/>
                <w:sz w:val="18"/>
                <w:szCs w:val="18"/>
              </w:rPr>
              <w:t>/m</w:t>
            </w:r>
          </w:p>
        </w:tc>
        <w:tc>
          <w:tcPr>
            <w:tcW w:w="1134" w:type="dxa"/>
            <w:vMerge w:val="restart"/>
            <w:shd w:val="clear" w:color="000000" w:fill="FFFFFF"/>
            <w:vAlign w:val="center"/>
          </w:tcPr>
          <w:p w14:paraId="26A981E8"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排气筒高度</w:t>
            </w:r>
            <w:r w:rsidRPr="004875B5">
              <w:rPr>
                <w:kern w:val="0"/>
                <w:sz w:val="18"/>
                <w:szCs w:val="18"/>
              </w:rPr>
              <w:t>/m</w:t>
            </w:r>
          </w:p>
        </w:tc>
        <w:tc>
          <w:tcPr>
            <w:tcW w:w="1134" w:type="dxa"/>
            <w:vMerge w:val="restart"/>
            <w:shd w:val="clear" w:color="000000" w:fill="FFFFFF"/>
            <w:vAlign w:val="center"/>
          </w:tcPr>
          <w:p w14:paraId="4FE9726E"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排气筒出口内径</w:t>
            </w:r>
            <w:r w:rsidRPr="004875B5">
              <w:rPr>
                <w:kern w:val="0"/>
                <w:sz w:val="18"/>
                <w:szCs w:val="18"/>
              </w:rPr>
              <w:t>/m</w:t>
            </w:r>
          </w:p>
        </w:tc>
        <w:tc>
          <w:tcPr>
            <w:tcW w:w="992" w:type="dxa"/>
            <w:vMerge w:val="restart"/>
            <w:shd w:val="clear" w:color="000000" w:fill="FFFFFF"/>
            <w:vAlign w:val="center"/>
          </w:tcPr>
          <w:p w14:paraId="49D7B4EF"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烟气流速</w:t>
            </w:r>
            <w:r w:rsidRPr="004875B5">
              <w:rPr>
                <w:kern w:val="0"/>
                <w:sz w:val="18"/>
                <w:szCs w:val="18"/>
              </w:rPr>
              <w:t>/</w:t>
            </w:r>
            <w:r w:rsidRPr="004875B5">
              <w:rPr>
                <w:kern w:val="0"/>
                <w:sz w:val="18"/>
                <w:szCs w:val="18"/>
              </w:rPr>
              <w:t>（</w:t>
            </w:r>
            <w:r w:rsidRPr="004875B5">
              <w:rPr>
                <w:kern w:val="0"/>
                <w:sz w:val="18"/>
                <w:szCs w:val="18"/>
              </w:rPr>
              <w:t>m/s</w:t>
            </w:r>
            <w:r w:rsidRPr="004875B5">
              <w:rPr>
                <w:kern w:val="0"/>
                <w:sz w:val="18"/>
                <w:szCs w:val="18"/>
              </w:rPr>
              <w:t>）</w:t>
            </w:r>
          </w:p>
        </w:tc>
        <w:tc>
          <w:tcPr>
            <w:tcW w:w="1134" w:type="dxa"/>
            <w:vMerge w:val="restart"/>
            <w:shd w:val="clear" w:color="000000" w:fill="FFFFFF"/>
            <w:vAlign w:val="center"/>
          </w:tcPr>
          <w:p w14:paraId="73451FE5"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烟气温度</w:t>
            </w:r>
            <w:r w:rsidRPr="004875B5">
              <w:rPr>
                <w:kern w:val="0"/>
                <w:sz w:val="18"/>
                <w:szCs w:val="18"/>
              </w:rPr>
              <w:t>/℃</w:t>
            </w:r>
          </w:p>
        </w:tc>
        <w:tc>
          <w:tcPr>
            <w:tcW w:w="1134" w:type="dxa"/>
            <w:vMerge w:val="restart"/>
            <w:shd w:val="clear" w:color="000000" w:fill="FFFFFF"/>
            <w:vAlign w:val="center"/>
          </w:tcPr>
          <w:p w14:paraId="3DE583AF"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年排放小时数</w:t>
            </w:r>
            <w:r w:rsidRPr="004875B5">
              <w:rPr>
                <w:kern w:val="0"/>
                <w:sz w:val="18"/>
                <w:szCs w:val="18"/>
              </w:rPr>
              <w:t>/h</w:t>
            </w:r>
          </w:p>
        </w:tc>
        <w:tc>
          <w:tcPr>
            <w:tcW w:w="709" w:type="dxa"/>
            <w:vMerge w:val="restart"/>
            <w:shd w:val="clear" w:color="000000" w:fill="FFFFFF"/>
            <w:vAlign w:val="center"/>
          </w:tcPr>
          <w:p w14:paraId="28F9B534"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排放工况</w:t>
            </w:r>
          </w:p>
        </w:tc>
        <w:tc>
          <w:tcPr>
            <w:tcW w:w="3198" w:type="dxa"/>
            <w:gridSpan w:val="6"/>
            <w:shd w:val="clear" w:color="000000" w:fill="FFFFFF"/>
            <w:vAlign w:val="center"/>
          </w:tcPr>
          <w:p w14:paraId="0EA9638F"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污染物排放速率</w:t>
            </w:r>
            <w:r w:rsidRPr="004875B5">
              <w:rPr>
                <w:kern w:val="0"/>
                <w:sz w:val="18"/>
                <w:szCs w:val="18"/>
              </w:rPr>
              <w:t>/</w:t>
            </w:r>
          </w:p>
        </w:tc>
      </w:tr>
      <w:tr w:rsidR="005A108C" w:rsidRPr="004875B5" w14:paraId="5BAB4AC6" w14:textId="77777777" w:rsidTr="00550873">
        <w:trPr>
          <w:gridAfter w:val="2"/>
          <w:wAfter w:w="21" w:type="dxa"/>
          <w:trHeight w:val="285"/>
        </w:trPr>
        <w:tc>
          <w:tcPr>
            <w:tcW w:w="817" w:type="dxa"/>
            <w:vMerge/>
            <w:vAlign w:val="center"/>
          </w:tcPr>
          <w:p w14:paraId="787B7CDE"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1276" w:type="dxa"/>
            <w:vMerge/>
            <w:vAlign w:val="center"/>
          </w:tcPr>
          <w:p w14:paraId="34723A60"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1984" w:type="dxa"/>
            <w:gridSpan w:val="2"/>
            <w:vMerge/>
            <w:vAlign w:val="center"/>
          </w:tcPr>
          <w:p w14:paraId="1D3633BE"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1276" w:type="dxa"/>
            <w:vMerge/>
            <w:vAlign w:val="center"/>
          </w:tcPr>
          <w:p w14:paraId="436BC2B6"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1134" w:type="dxa"/>
            <w:vMerge/>
            <w:vAlign w:val="center"/>
          </w:tcPr>
          <w:p w14:paraId="18198CEC"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1134" w:type="dxa"/>
            <w:vMerge/>
            <w:vAlign w:val="center"/>
          </w:tcPr>
          <w:p w14:paraId="273FF42E"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992" w:type="dxa"/>
            <w:vMerge/>
            <w:vAlign w:val="center"/>
          </w:tcPr>
          <w:p w14:paraId="5B875643"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1134" w:type="dxa"/>
            <w:vMerge/>
            <w:vAlign w:val="center"/>
          </w:tcPr>
          <w:p w14:paraId="7205221A"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1134" w:type="dxa"/>
            <w:vMerge/>
            <w:vAlign w:val="center"/>
          </w:tcPr>
          <w:p w14:paraId="49FA3083"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709" w:type="dxa"/>
            <w:vMerge/>
            <w:vAlign w:val="center"/>
          </w:tcPr>
          <w:p w14:paraId="1E23EF2D"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3198" w:type="dxa"/>
            <w:gridSpan w:val="6"/>
            <w:shd w:val="clear" w:color="000000" w:fill="FFFFFF"/>
            <w:vAlign w:val="center"/>
          </w:tcPr>
          <w:p w14:paraId="639B662A"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(kg/h)</w:t>
            </w:r>
          </w:p>
        </w:tc>
      </w:tr>
      <w:tr w:rsidR="005A108C" w:rsidRPr="004875B5" w14:paraId="458DC2F9" w14:textId="77777777" w:rsidTr="00550873">
        <w:trPr>
          <w:trHeight w:val="285"/>
        </w:trPr>
        <w:tc>
          <w:tcPr>
            <w:tcW w:w="817" w:type="dxa"/>
            <w:vMerge/>
            <w:vAlign w:val="center"/>
          </w:tcPr>
          <w:p w14:paraId="55606EE3"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1276" w:type="dxa"/>
            <w:vMerge/>
            <w:vAlign w:val="center"/>
          </w:tcPr>
          <w:p w14:paraId="6F8AD5F3"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1134" w:type="dxa"/>
            <w:shd w:val="clear" w:color="000000" w:fill="FFFFFF"/>
            <w:vAlign w:val="center"/>
          </w:tcPr>
          <w:p w14:paraId="3C3EC32A" w14:textId="77777777" w:rsidR="005A108C" w:rsidRPr="004875B5" w:rsidRDefault="005A108C" w:rsidP="00550873">
            <w:pPr>
              <w:widowControl/>
              <w:adjustRightInd/>
              <w:spacing w:before="0" w:line="240" w:lineRule="auto"/>
              <w:ind w:firstLine="0"/>
              <w:jc w:val="center"/>
              <w:textAlignment w:val="auto"/>
              <w:rPr>
                <w:i/>
                <w:iCs/>
                <w:kern w:val="0"/>
                <w:sz w:val="18"/>
                <w:szCs w:val="18"/>
              </w:rPr>
            </w:pPr>
            <w:r w:rsidRPr="004875B5">
              <w:rPr>
                <w:i/>
                <w:iCs/>
                <w:kern w:val="0"/>
                <w:sz w:val="18"/>
                <w:szCs w:val="18"/>
              </w:rPr>
              <w:t>X</w:t>
            </w:r>
          </w:p>
        </w:tc>
        <w:tc>
          <w:tcPr>
            <w:tcW w:w="850" w:type="dxa"/>
            <w:shd w:val="clear" w:color="000000" w:fill="FFFFFF"/>
            <w:vAlign w:val="center"/>
          </w:tcPr>
          <w:p w14:paraId="4ED1EDB6" w14:textId="77777777" w:rsidR="005A108C" w:rsidRPr="004875B5" w:rsidRDefault="005A108C" w:rsidP="00550873">
            <w:pPr>
              <w:widowControl/>
              <w:adjustRightInd/>
              <w:spacing w:before="0" w:line="240" w:lineRule="auto"/>
              <w:ind w:firstLine="0"/>
              <w:jc w:val="center"/>
              <w:textAlignment w:val="auto"/>
              <w:rPr>
                <w:i/>
                <w:iCs/>
                <w:kern w:val="0"/>
                <w:sz w:val="18"/>
                <w:szCs w:val="18"/>
              </w:rPr>
            </w:pPr>
            <w:r w:rsidRPr="004875B5">
              <w:rPr>
                <w:i/>
                <w:iCs/>
                <w:kern w:val="0"/>
                <w:sz w:val="18"/>
                <w:szCs w:val="18"/>
              </w:rPr>
              <w:t>Y</w:t>
            </w:r>
          </w:p>
        </w:tc>
        <w:tc>
          <w:tcPr>
            <w:tcW w:w="1276" w:type="dxa"/>
            <w:vMerge/>
            <w:vAlign w:val="center"/>
          </w:tcPr>
          <w:p w14:paraId="66993595"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1134" w:type="dxa"/>
            <w:vMerge/>
            <w:vAlign w:val="center"/>
          </w:tcPr>
          <w:p w14:paraId="1EA9867F"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1134" w:type="dxa"/>
            <w:vMerge/>
            <w:vAlign w:val="center"/>
          </w:tcPr>
          <w:p w14:paraId="68998928"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992" w:type="dxa"/>
            <w:vMerge/>
            <w:vAlign w:val="center"/>
          </w:tcPr>
          <w:p w14:paraId="652FA742"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1134" w:type="dxa"/>
            <w:vMerge/>
            <w:vAlign w:val="center"/>
          </w:tcPr>
          <w:p w14:paraId="7030861C"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1134" w:type="dxa"/>
            <w:vMerge/>
            <w:vAlign w:val="center"/>
          </w:tcPr>
          <w:p w14:paraId="1095D909"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709" w:type="dxa"/>
            <w:vMerge/>
            <w:vAlign w:val="center"/>
          </w:tcPr>
          <w:p w14:paraId="5FB3E14B"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567" w:type="dxa"/>
            <w:tcBorders>
              <w:right w:val="single" w:sz="4" w:space="0" w:color="auto"/>
            </w:tcBorders>
            <w:shd w:val="clear" w:color="000000" w:fill="FFFFFF"/>
            <w:vAlign w:val="center"/>
          </w:tcPr>
          <w:p w14:paraId="12D6EED6"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SO</w:t>
            </w:r>
            <w:r w:rsidRPr="004875B5">
              <w:rPr>
                <w:kern w:val="0"/>
                <w:sz w:val="18"/>
                <w:szCs w:val="18"/>
                <w:vertAlign w:val="subscript"/>
              </w:rPr>
              <w:t>2</w:t>
            </w:r>
          </w:p>
        </w:tc>
        <w:tc>
          <w:tcPr>
            <w:tcW w:w="567" w:type="dxa"/>
            <w:tcBorders>
              <w:left w:val="single" w:sz="4" w:space="0" w:color="auto"/>
            </w:tcBorders>
            <w:shd w:val="clear" w:color="000000" w:fill="FFFFFF"/>
            <w:vAlign w:val="center"/>
          </w:tcPr>
          <w:p w14:paraId="5A95537E"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NO</w:t>
            </w:r>
            <w:r w:rsidRPr="004875B5">
              <w:rPr>
                <w:kern w:val="0"/>
                <w:sz w:val="18"/>
                <w:szCs w:val="18"/>
                <w:vertAlign w:val="subscript"/>
              </w:rPr>
              <w:t>X</w:t>
            </w:r>
          </w:p>
        </w:tc>
        <w:tc>
          <w:tcPr>
            <w:tcW w:w="567" w:type="dxa"/>
            <w:tcBorders>
              <w:right w:val="single" w:sz="4" w:space="0" w:color="auto"/>
            </w:tcBorders>
            <w:shd w:val="clear" w:color="000000" w:fill="FFFFFF"/>
            <w:vAlign w:val="center"/>
          </w:tcPr>
          <w:p w14:paraId="2DB0FB1E"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PM</w:t>
            </w:r>
            <w:r w:rsidRPr="004875B5">
              <w:rPr>
                <w:kern w:val="0"/>
                <w:sz w:val="18"/>
                <w:szCs w:val="18"/>
                <w:vertAlign w:val="subscript"/>
              </w:rPr>
              <w:t>10</w:t>
            </w:r>
          </w:p>
        </w:tc>
        <w:tc>
          <w:tcPr>
            <w:tcW w:w="666" w:type="dxa"/>
            <w:gridSpan w:val="2"/>
            <w:tcBorders>
              <w:left w:val="single" w:sz="4" w:space="0" w:color="auto"/>
            </w:tcBorders>
            <w:shd w:val="clear" w:color="000000" w:fill="FFFFFF"/>
            <w:vAlign w:val="center"/>
          </w:tcPr>
          <w:p w14:paraId="799E686A"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852" w:type="dxa"/>
            <w:gridSpan w:val="3"/>
            <w:shd w:val="clear" w:color="auto" w:fill="auto"/>
            <w:noWrap/>
            <w:vAlign w:val="center"/>
          </w:tcPr>
          <w:p w14:paraId="4D18A564"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r>
      <w:tr w:rsidR="005A108C" w:rsidRPr="004875B5" w14:paraId="6CE3EC7D" w14:textId="77777777" w:rsidTr="00550873">
        <w:trPr>
          <w:gridAfter w:val="1"/>
          <w:wAfter w:w="11" w:type="dxa"/>
          <w:trHeight w:val="285"/>
        </w:trPr>
        <w:tc>
          <w:tcPr>
            <w:tcW w:w="817" w:type="dxa"/>
            <w:shd w:val="clear" w:color="auto" w:fill="auto"/>
            <w:noWrap/>
            <w:vAlign w:val="center"/>
          </w:tcPr>
          <w:p w14:paraId="6A7D9588"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DA001</w:t>
            </w:r>
          </w:p>
        </w:tc>
        <w:tc>
          <w:tcPr>
            <w:tcW w:w="1276" w:type="dxa"/>
            <w:shd w:val="clear" w:color="auto" w:fill="auto"/>
            <w:noWrap/>
            <w:vAlign w:val="center"/>
          </w:tcPr>
          <w:p w14:paraId="6EDE82C2"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1#</w:t>
            </w:r>
            <w:r w:rsidRPr="004875B5">
              <w:rPr>
                <w:kern w:val="0"/>
                <w:sz w:val="18"/>
                <w:szCs w:val="18"/>
              </w:rPr>
              <w:t>排气筒</w:t>
            </w:r>
          </w:p>
        </w:tc>
        <w:tc>
          <w:tcPr>
            <w:tcW w:w="1134" w:type="dxa"/>
            <w:shd w:val="clear" w:color="auto" w:fill="auto"/>
            <w:noWrap/>
            <w:vAlign w:val="center"/>
          </w:tcPr>
          <w:p w14:paraId="694B2C15"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37</w:t>
            </w:r>
          </w:p>
        </w:tc>
        <w:tc>
          <w:tcPr>
            <w:tcW w:w="850" w:type="dxa"/>
            <w:shd w:val="clear" w:color="auto" w:fill="auto"/>
            <w:noWrap/>
            <w:vAlign w:val="center"/>
          </w:tcPr>
          <w:p w14:paraId="03E71925"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0</w:t>
            </w:r>
          </w:p>
        </w:tc>
        <w:tc>
          <w:tcPr>
            <w:tcW w:w="1276" w:type="dxa"/>
            <w:shd w:val="clear" w:color="auto" w:fill="auto"/>
            <w:noWrap/>
            <w:vAlign w:val="center"/>
          </w:tcPr>
          <w:p w14:paraId="53BC490D"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24.1</w:t>
            </w:r>
          </w:p>
        </w:tc>
        <w:tc>
          <w:tcPr>
            <w:tcW w:w="1134" w:type="dxa"/>
            <w:shd w:val="clear" w:color="auto" w:fill="auto"/>
            <w:noWrap/>
            <w:vAlign w:val="center"/>
          </w:tcPr>
          <w:p w14:paraId="794B62CB"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15</w:t>
            </w:r>
          </w:p>
        </w:tc>
        <w:tc>
          <w:tcPr>
            <w:tcW w:w="1134" w:type="dxa"/>
            <w:shd w:val="clear" w:color="auto" w:fill="auto"/>
            <w:noWrap/>
            <w:vAlign w:val="center"/>
          </w:tcPr>
          <w:p w14:paraId="5C19F53D"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0.9</w:t>
            </w:r>
          </w:p>
        </w:tc>
        <w:tc>
          <w:tcPr>
            <w:tcW w:w="992" w:type="dxa"/>
            <w:shd w:val="clear" w:color="auto" w:fill="auto"/>
            <w:noWrap/>
            <w:vAlign w:val="center"/>
          </w:tcPr>
          <w:p w14:paraId="6AE209C9"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14.3</w:t>
            </w:r>
          </w:p>
        </w:tc>
        <w:tc>
          <w:tcPr>
            <w:tcW w:w="1134" w:type="dxa"/>
            <w:shd w:val="clear" w:color="auto" w:fill="auto"/>
            <w:noWrap/>
            <w:vAlign w:val="center"/>
          </w:tcPr>
          <w:p w14:paraId="7C9E620C"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常温</w:t>
            </w:r>
          </w:p>
        </w:tc>
        <w:tc>
          <w:tcPr>
            <w:tcW w:w="1134" w:type="dxa"/>
            <w:tcBorders>
              <w:bottom w:val="single" w:sz="4" w:space="0" w:color="auto"/>
            </w:tcBorders>
            <w:shd w:val="clear" w:color="auto" w:fill="auto"/>
            <w:noWrap/>
            <w:vAlign w:val="center"/>
          </w:tcPr>
          <w:p w14:paraId="63245421"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5600</w:t>
            </w:r>
          </w:p>
        </w:tc>
        <w:tc>
          <w:tcPr>
            <w:tcW w:w="709" w:type="dxa"/>
            <w:vMerge w:val="restart"/>
            <w:shd w:val="clear" w:color="auto" w:fill="auto"/>
            <w:noWrap/>
            <w:vAlign w:val="center"/>
          </w:tcPr>
          <w:p w14:paraId="03BC53E1"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正常</w:t>
            </w:r>
          </w:p>
        </w:tc>
        <w:tc>
          <w:tcPr>
            <w:tcW w:w="567" w:type="dxa"/>
            <w:tcBorders>
              <w:right w:val="single" w:sz="4" w:space="0" w:color="auto"/>
            </w:tcBorders>
            <w:shd w:val="clear" w:color="auto" w:fill="auto"/>
            <w:noWrap/>
            <w:vAlign w:val="center"/>
          </w:tcPr>
          <w:p w14:paraId="6AEA82B4"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567" w:type="dxa"/>
            <w:tcBorders>
              <w:left w:val="single" w:sz="4" w:space="0" w:color="auto"/>
            </w:tcBorders>
            <w:shd w:val="clear" w:color="auto" w:fill="auto"/>
            <w:vAlign w:val="center"/>
          </w:tcPr>
          <w:p w14:paraId="41A5146C"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567" w:type="dxa"/>
            <w:tcBorders>
              <w:right w:val="single" w:sz="4" w:space="0" w:color="auto"/>
            </w:tcBorders>
            <w:shd w:val="clear" w:color="auto" w:fill="auto"/>
            <w:noWrap/>
            <w:vAlign w:val="center"/>
          </w:tcPr>
          <w:p w14:paraId="750D55C3"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655" w:type="dxa"/>
            <w:tcBorders>
              <w:left w:val="single" w:sz="4" w:space="0" w:color="auto"/>
            </w:tcBorders>
            <w:shd w:val="clear" w:color="auto" w:fill="auto"/>
            <w:vAlign w:val="center"/>
          </w:tcPr>
          <w:p w14:paraId="1BA01493"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0.01</w:t>
            </w:r>
          </w:p>
        </w:tc>
        <w:tc>
          <w:tcPr>
            <w:tcW w:w="852" w:type="dxa"/>
            <w:gridSpan w:val="3"/>
            <w:shd w:val="clear" w:color="auto" w:fill="auto"/>
            <w:noWrap/>
            <w:vAlign w:val="center"/>
          </w:tcPr>
          <w:p w14:paraId="6742131B"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0.0017</w:t>
            </w:r>
          </w:p>
        </w:tc>
      </w:tr>
      <w:tr w:rsidR="005A108C" w:rsidRPr="004875B5" w14:paraId="10A6EB66" w14:textId="77777777" w:rsidTr="00550873">
        <w:trPr>
          <w:gridAfter w:val="1"/>
          <w:wAfter w:w="11" w:type="dxa"/>
          <w:trHeight w:val="285"/>
        </w:trPr>
        <w:tc>
          <w:tcPr>
            <w:tcW w:w="817" w:type="dxa"/>
            <w:shd w:val="clear" w:color="auto" w:fill="auto"/>
            <w:noWrap/>
            <w:vAlign w:val="center"/>
          </w:tcPr>
          <w:p w14:paraId="7EF47702" w14:textId="77777777" w:rsidR="005A108C" w:rsidRPr="004875B5" w:rsidRDefault="005A108C" w:rsidP="00550873">
            <w:pPr>
              <w:widowControl/>
              <w:adjustRightInd/>
              <w:spacing w:before="0" w:line="240" w:lineRule="auto"/>
              <w:ind w:firstLine="0"/>
              <w:textAlignment w:val="auto"/>
              <w:rPr>
                <w:kern w:val="0"/>
                <w:sz w:val="18"/>
                <w:szCs w:val="18"/>
              </w:rPr>
            </w:pPr>
            <w:r w:rsidRPr="004875B5">
              <w:rPr>
                <w:kern w:val="0"/>
                <w:sz w:val="18"/>
                <w:szCs w:val="18"/>
              </w:rPr>
              <w:t>DA002</w:t>
            </w:r>
          </w:p>
        </w:tc>
        <w:tc>
          <w:tcPr>
            <w:tcW w:w="1276" w:type="dxa"/>
            <w:shd w:val="clear" w:color="auto" w:fill="auto"/>
            <w:noWrap/>
            <w:vAlign w:val="center"/>
          </w:tcPr>
          <w:p w14:paraId="038694D2"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2#</w:t>
            </w:r>
            <w:r w:rsidRPr="004875B5">
              <w:rPr>
                <w:kern w:val="0"/>
                <w:sz w:val="18"/>
                <w:szCs w:val="18"/>
              </w:rPr>
              <w:t>排气筒</w:t>
            </w:r>
          </w:p>
        </w:tc>
        <w:tc>
          <w:tcPr>
            <w:tcW w:w="1134" w:type="dxa"/>
            <w:shd w:val="clear" w:color="auto" w:fill="auto"/>
            <w:noWrap/>
            <w:vAlign w:val="center"/>
          </w:tcPr>
          <w:p w14:paraId="5D07F0F6"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27</w:t>
            </w:r>
          </w:p>
        </w:tc>
        <w:tc>
          <w:tcPr>
            <w:tcW w:w="850" w:type="dxa"/>
            <w:shd w:val="clear" w:color="auto" w:fill="auto"/>
            <w:noWrap/>
            <w:vAlign w:val="center"/>
          </w:tcPr>
          <w:p w14:paraId="14B401CF"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9</w:t>
            </w:r>
          </w:p>
        </w:tc>
        <w:tc>
          <w:tcPr>
            <w:tcW w:w="1276" w:type="dxa"/>
            <w:shd w:val="clear" w:color="auto" w:fill="auto"/>
            <w:noWrap/>
            <w:vAlign w:val="center"/>
          </w:tcPr>
          <w:p w14:paraId="58B62004"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24.4</w:t>
            </w:r>
          </w:p>
        </w:tc>
        <w:tc>
          <w:tcPr>
            <w:tcW w:w="1134" w:type="dxa"/>
            <w:shd w:val="clear" w:color="auto" w:fill="auto"/>
            <w:noWrap/>
            <w:vAlign w:val="center"/>
          </w:tcPr>
          <w:p w14:paraId="5DF70DAC"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20</w:t>
            </w:r>
          </w:p>
        </w:tc>
        <w:tc>
          <w:tcPr>
            <w:tcW w:w="1134" w:type="dxa"/>
            <w:shd w:val="clear" w:color="auto" w:fill="auto"/>
            <w:noWrap/>
            <w:vAlign w:val="center"/>
          </w:tcPr>
          <w:p w14:paraId="69D45F9D"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0.3</w:t>
            </w:r>
          </w:p>
        </w:tc>
        <w:tc>
          <w:tcPr>
            <w:tcW w:w="992" w:type="dxa"/>
            <w:shd w:val="clear" w:color="auto" w:fill="auto"/>
            <w:noWrap/>
            <w:vAlign w:val="center"/>
          </w:tcPr>
          <w:p w14:paraId="13650BF7"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9.1</w:t>
            </w:r>
          </w:p>
        </w:tc>
        <w:tc>
          <w:tcPr>
            <w:tcW w:w="1134" w:type="dxa"/>
            <w:shd w:val="clear" w:color="auto" w:fill="auto"/>
            <w:noWrap/>
            <w:vAlign w:val="center"/>
          </w:tcPr>
          <w:p w14:paraId="2688B4DC"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85</w:t>
            </w:r>
          </w:p>
        </w:tc>
        <w:tc>
          <w:tcPr>
            <w:tcW w:w="1134" w:type="dxa"/>
            <w:tcBorders>
              <w:top w:val="single" w:sz="4" w:space="0" w:color="auto"/>
            </w:tcBorders>
            <w:shd w:val="clear" w:color="auto" w:fill="auto"/>
            <w:noWrap/>
            <w:vAlign w:val="center"/>
          </w:tcPr>
          <w:p w14:paraId="658F2340"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5600</w:t>
            </w:r>
          </w:p>
        </w:tc>
        <w:tc>
          <w:tcPr>
            <w:tcW w:w="709" w:type="dxa"/>
            <w:vMerge/>
            <w:shd w:val="clear" w:color="auto" w:fill="auto"/>
            <w:noWrap/>
            <w:vAlign w:val="center"/>
          </w:tcPr>
          <w:p w14:paraId="3F484B75"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567" w:type="dxa"/>
            <w:tcBorders>
              <w:right w:val="single" w:sz="4" w:space="0" w:color="auto"/>
            </w:tcBorders>
            <w:shd w:val="clear" w:color="auto" w:fill="auto"/>
            <w:noWrap/>
            <w:vAlign w:val="center"/>
          </w:tcPr>
          <w:p w14:paraId="53838EFC"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0.004</w:t>
            </w:r>
          </w:p>
        </w:tc>
        <w:tc>
          <w:tcPr>
            <w:tcW w:w="567" w:type="dxa"/>
            <w:tcBorders>
              <w:left w:val="single" w:sz="4" w:space="0" w:color="auto"/>
            </w:tcBorders>
            <w:shd w:val="clear" w:color="auto" w:fill="auto"/>
            <w:vAlign w:val="center"/>
          </w:tcPr>
          <w:p w14:paraId="79113E53"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0.255</w:t>
            </w:r>
          </w:p>
        </w:tc>
        <w:tc>
          <w:tcPr>
            <w:tcW w:w="567" w:type="dxa"/>
            <w:tcBorders>
              <w:right w:val="single" w:sz="4" w:space="0" w:color="auto"/>
            </w:tcBorders>
            <w:shd w:val="clear" w:color="auto" w:fill="auto"/>
            <w:noWrap/>
            <w:vAlign w:val="center"/>
          </w:tcPr>
          <w:p w14:paraId="2590DBC2"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0.00125</w:t>
            </w:r>
          </w:p>
        </w:tc>
        <w:tc>
          <w:tcPr>
            <w:tcW w:w="655" w:type="dxa"/>
            <w:tcBorders>
              <w:left w:val="single" w:sz="4" w:space="0" w:color="auto"/>
            </w:tcBorders>
            <w:shd w:val="clear" w:color="auto" w:fill="auto"/>
            <w:vAlign w:val="center"/>
          </w:tcPr>
          <w:p w14:paraId="414B60A4"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c>
          <w:tcPr>
            <w:tcW w:w="852" w:type="dxa"/>
            <w:gridSpan w:val="3"/>
            <w:shd w:val="clear" w:color="auto" w:fill="auto"/>
            <w:noWrap/>
            <w:vAlign w:val="center"/>
          </w:tcPr>
          <w:p w14:paraId="03C75224" w14:textId="77777777" w:rsidR="005A108C" w:rsidRPr="004875B5" w:rsidRDefault="005A108C" w:rsidP="00550873">
            <w:pPr>
              <w:widowControl/>
              <w:adjustRightInd/>
              <w:spacing w:before="0" w:line="240" w:lineRule="auto"/>
              <w:ind w:firstLine="0"/>
              <w:jc w:val="center"/>
              <w:textAlignment w:val="auto"/>
              <w:rPr>
                <w:kern w:val="0"/>
                <w:sz w:val="18"/>
                <w:szCs w:val="18"/>
              </w:rPr>
            </w:pPr>
          </w:p>
        </w:tc>
      </w:tr>
    </w:tbl>
    <w:p w14:paraId="45BB2D45" w14:textId="77777777" w:rsidR="005A108C" w:rsidRPr="004875B5" w:rsidRDefault="005A108C">
      <w:pPr>
        <w:snapToGrid w:val="0"/>
        <w:spacing w:before="0" w:line="240" w:lineRule="auto"/>
        <w:ind w:firstLine="0"/>
        <w:jc w:val="center"/>
        <w:rPr>
          <w:b/>
          <w:sz w:val="21"/>
          <w:szCs w:val="21"/>
        </w:rPr>
      </w:pPr>
    </w:p>
    <w:p w14:paraId="058CA5CE" w14:textId="77777777" w:rsidR="006A596D" w:rsidRPr="004875B5" w:rsidRDefault="00434D4C">
      <w:pPr>
        <w:pStyle w:val="af6"/>
        <w:jc w:val="center"/>
        <w:rPr>
          <w:rFonts w:ascii="Times New Roman" w:hAnsi="Times New Roman"/>
          <w:b/>
          <w:szCs w:val="24"/>
        </w:rPr>
      </w:pPr>
      <w:r w:rsidRPr="004875B5">
        <w:rPr>
          <w:rFonts w:ascii="Times New Roman" w:hAnsi="Times New Roman"/>
          <w:b/>
          <w:szCs w:val="24"/>
        </w:rPr>
        <w:t>表</w:t>
      </w:r>
      <w:r w:rsidRPr="004875B5">
        <w:rPr>
          <w:rFonts w:ascii="Times New Roman" w:hAnsi="Times New Roman"/>
          <w:b/>
          <w:szCs w:val="24"/>
        </w:rPr>
        <w:t xml:space="preserve">2.6-5   </w:t>
      </w:r>
      <w:r w:rsidRPr="004875B5">
        <w:rPr>
          <w:rFonts w:ascii="Times New Roman" w:hAnsi="Times New Roman"/>
          <w:b/>
          <w:szCs w:val="24"/>
        </w:rPr>
        <w:t>矩形面源参数表</w:t>
      </w:r>
    </w:p>
    <w:tbl>
      <w:tblPr>
        <w:tblW w:w="14788" w:type="dxa"/>
        <w:tblBorders>
          <w:top w:val="single" w:sz="12" w:space="0" w:color="auto"/>
          <w:bottom w:val="single" w:sz="12" w:space="0" w:color="auto"/>
          <w:insideH w:val="single" w:sz="2" w:space="0" w:color="auto"/>
          <w:insideV w:val="single" w:sz="2" w:space="0" w:color="auto"/>
        </w:tblBorders>
        <w:tblLayout w:type="fixed"/>
        <w:tblLook w:val="04A0" w:firstRow="1" w:lastRow="0" w:firstColumn="1" w:lastColumn="0" w:noHBand="0" w:noVBand="1"/>
      </w:tblPr>
      <w:tblGrid>
        <w:gridCol w:w="990"/>
        <w:gridCol w:w="1907"/>
        <w:gridCol w:w="990"/>
        <w:gridCol w:w="991"/>
        <w:gridCol w:w="991"/>
        <w:gridCol w:w="991"/>
        <w:gridCol w:w="991"/>
        <w:gridCol w:w="991"/>
        <w:gridCol w:w="991"/>
        <w:gridCol w:w="991"/>
        <w:gridCol w:w="991"/>
        <w:gridCol w:w="1476"/>
        <w:gridCol w:w="1497"/>
      </w:tblGrid>
      <w:tr w:rsidR="005A108C" w:rsidRPr="004875B5" w14:paraId="581E2FE2" w14:textId="77777777" w:rsidTr="00550873">
        <w:trPr>
          <w:trHeight w:val="300"/>
        </w:trPr>
        <w:tc>
          <w:tcPr>
            <w:tcW w:w="990" w:type="dxa"/>
            <w:vMerge w:val="restart"/>
            <w:shd w:val="clear" w:color="000000" w:fill="FFFFFF"/>
            <w:vAlign w:val="center"/>
          </w:tcPr>
          <w:p w14:paraId="5C916CDB"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编号</w:t>
            </w:r>
          </w:p>
        </w:tc>
        <w:tc>
          <w:tcPr>
            <w:tcW w:w="1907" w:type="dxa"/>
            <w:vMerge w:val="restart"/>
            <w:shd w:val="clear" w:color="000000" w:fill="FFFFFF"/>
            <w:vAlign w:val="center"/>
          </w:tcPr>
          <w:p w14:paraId="520A025F"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名称</w:t>
            </w:r>
          </w:p>
        </w:tc>
        <w:tc>
          <w:tcPr>
            <w:tcW w:w="1981" w:type="dxa"/>
            <w:gridSpan w:val="2"/>
            <w:vMerge w:val="restart"/>
            <w:shd w:val="clear" w:color="000000" w:fill="FFFFFF"/>
            <w:vAlign w:val="center"/>
          </w:tcPr>
          <w:p w14:paraId="6509D72B"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面源起点坐标</w:t>
            </w:r>
            <w:r w:rsidRPr="004875B5">
              <w:rPr>
                <w:kern w:val="0"/>
                <w:sz w:val="18"/>
                <w:szCs w:val="18"/>
              </w:rPr>
              <w:t>/m</w:t>
            </w:r>
          </w:p>
        </w:tc>
        <w:tc>
          <w:tcPr>
            <w:tcW w:w="991" w:type="dxa"/>
            <w:vMerge w:val="restart"/>
            <w:shd w:val="clear" w:color="000000" w:fill="FFFFFF"/>
            <w:vAlign w:val="center"/>
          </w:tcPr>
          <w:p w14:paraId="45907299"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面源海拔高度</w:t>
            </w:r>
            <w:r w:rsidRPr="004875B5">
              <w:rPr>
                <w:kern w:val="0"/>
                <w:sz w:val="18"/>
                <w:szCs w:val="18"/>
              </w:rPr>
              <w:t>/m</w:t>
            </w:r>
          </w:p>
        </w:tc>
        <w:tc>
          <w:tcPr>
            <w:tcW w:w="991" w:type="dxa"/>
            <w:vMerge w:val="restart"/>
            <w:shd w:val="clear" w:color="000000" w:fill="FFFFFF"/>
            <w:vAlign w:val="center"/>
          </w:tcPr>
          <w:p w14:paraId="51893996"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面源长度</w:t>
            </w:r>
            <w:r w:rsidRPr="004875B5">
              <w:rPr>
                <w:kern w:val="0"/>
                <w:sz w:val="18"/>
                <w:szCs w:val="18"/>
              </w:rPr>
              <w:t>/m</w:t>
            </w:r>
          </w:p>
        </w:tc>
        <w:tc>
          <w:tcPr>
            <w:tcW w:w="991" w:type="dxa"/>
            <w:vMerge w:val="restart"/>
            <w:shd w:val="clear" w:color="000000" w:fill="FFFFFF"/>
            <w:vAlign w:val="center"/>
          </w:tcPr>
          <w:p w14:paraId="18731FD0"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面源宽度</w:t>
            </w:r>
            <w:r w:rsidRPr="004875B5">
              <w:rPr>
                <w:kern w:val="0"/>
                <w:sz w:val="18"/>
                <w:szCs w:val="18"/>
              </w:rPr>
              <w:t>/m</w:t>
            </w:r>
          </w:p>
        </w:tc>
        <w:tc>
          <w:tcPr>
            <w:tcW w:w="991" w:type="dxa"/>
            <w:vMerge w:val="restart"/>
            <w:shd w:val="clear" w:color="000000" w:fill="FFFFFF"/>
            <w:vAlign w:val="center"/>
          </w:tcPr>
          <w:p w14:paraId="13982CC2"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与正北向夹角</w:t>
            </w:r>
            <w:r w:rsidRPr="004875B5">
              <w:rPr>
                <w:kern w:val="0"/>
                <w:sz w:val="18"/>
                <w:szCs w:val="18"/>
              </w:rPr>
              <w:t>/°</w:t>
            </w:r>
          </w:p>
        </w:tc>
        <w:tc>
          <w:tcPr>
            <w:tcW w:w="991" w:type="dxa"/>
            <w:vMerge w:val="restart"/>
            <w:shd w:val="clear" w:color="000000" w:fill="FFFFFF"/>
            <w:vAlign w:val="center"/>
          </w:tcPr>
          <w:p w14:paraId="4FF9B8CF"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面源有效排放高度</w:t>
            </w:r>
            <w:r w:rsidRPr="004875B5">
              <w:rPr>
                <w:kern w:val="0"/>
                <w:sz w:val="18"/>
                <w:szCs w:val="18"/>
              </w:rPr>
              <w:t>/m</w:t>
            </w:r>
          </w:p>
        </w:tc>
        <w:tc>
          <w:tcPr>
            <w:tcW w:w="991" w:type="dxa"/>
            <w:vMerge w:val="restart"/>
            <w:shd w:val="clear" w:color="000000" w:fill="FFFFFF"/>
            <w:vAlign w:val="center"/>
          </w:tcPr>
          <w:p w14:paraId="3A33CF17"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年排放小时数</w:t>
            </w:r>
            <w:r w:rsidRPr="004875B5">
              <w:rPr>
                <w:kern w:val="0"/>
                <w:sz w:val="18"/>
                <w:szCs w:val="18"/>
              </w:rPr>
              <w:t>/h</w:t>
            </w:r>
          </w:p>
        </w:tc>
        <w:tc>
          <w:tcPr>
            <w:tcW w:w="991" w:type="dxa"/>
            <w:vMerge w:val="restart"/>
            <w:shd w:val="clear" w:color="000000" w:fill="FFFFFF"/>
            <w:vAlign w:val="center"/>
          </w:tcPr>
          <w:p w14:paraId="709C82CA"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排放工况</w:t>
            </w:r>
          </w:p>
        </w:tc>
        <w:tc>
          <w:tcPr>
            <w:tcW w:w="2973" w:type="dxa"/>
            <w:gridSpan w:val="2"/>
            <w:shd w:val="clear" w:color="000000" w:fill="FFFFFF"/>
            <w:vAlign w:val="center"/>
          </w:tcPr>
          <w:p w14:paraId="3F526CA1"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污染物排放速率</w:t>
            </w:r>
            <w:r w:rsidRPr="004875B5">
              <w:rPr>
                <w:kern w:val="0"/>
                <w:sz w:val="18"/>
                <w:szCs w:val="18"/>
              </w:rPr>
              <w:t>/</w:t>
            </w:r>
          </w:p>
        </w:tc>
      </w:tr>
      <w:tr w:rsidR="005A108C" w:rsidRPr="004875B5" w14:paraId="77973B26" w14:textId="77777777" w:rsidTr="00550873">
        <w:trPr>
          <w:trHeight w:val="285"/>
        </w:trPr>
        <w:tc>
          <w:tcPr>
            <w:tcW w:w="990" w:type="dxa"/>
            <w:vMerge/>
            <w:vAlign w:val="center"/>
          </w:tcPr>
          <w:p w14:paraId="191FD150"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1907" w:type="dxa"/>
            <w:vMerge/>
            <w:vAlign w:val="center"/>
          </w:tcPr>
          <w:p w14:paraId="74ADA63A"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1981" w:type="dxa"/>
            <w:gridSpan w:val="2"/>
            <w:vMerge/>
            <w:vAlign w:val="center"/>
          </w:tcPr>
          <w:p w14:paraId="44CEF9CE"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53521B8B"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0FF776D2"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2396092B"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4DEA76E9"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36E09CA4"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61E60ACE"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513968C3"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2973" w:type="dxa"/>
            <w:gridSpan w:val="2"/>
            <w:shd w:val="clear" w:color="000000" w:fill="FFFFFF"/>
            <w:vAlign w:val="center"/>
          </w:tcPr>
          <w:p w14:paraId="2274D835"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w:t>
            </w:r>
            <w:r w:rsidRPr="004875B5">
              <w:rPr>
                <w:kern w:val="0"/>
                <w:sz w:val="18"/>
                <w:szCs w:val="18"/>
              </w:rPr>
              <w:t>kg/h</w:t>
            </w:r>
            <w:r w:rsidRPr="004875B5">
              <w:rPr>
                <w:kern w:val="0"/>
                <w:sz w:val="18"/>
                <w:szCs w:val="18"/>
              </w:rPr>
              <w:t>）</w:t>
            </w:r>
          </w:p>
        </w:tc>
      </w:tr>
      <w:tr w:rsidR="005A108C" w:rsidRPr="004875B5" w14:paraId="5B9DA661" w14:textId="77777777" w:rsidTr="00550873">
        <w:trPr>
          <w:trHeight w:val="285"/>
        </w:trPr>
        <w:tc>
          <w:tcPr>
            <w:tcW w:w="990" w:type="dxa"/>
            <w:vMerge/>
            <w:vAlign w:val="center"/>
          </w:tcPr>
          <w:p w14:paraId="7FC50F18"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1907" w:type="dxa"/>
            <w:vMerge/>
            <w:vAlign w:val="center"/>
          </w:tcPr>
          <w:p w14:paraId="45E11A4F"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1981" w:type="dxa"/>
            <w:gridSpan w:val="2"/>
            <w:vMerge/>
            <w:vAlign w:val="center"/>
          </w:tcPr>
          <w:p w14:paraId="67BB15A6"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0F3A700D"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4FE96808"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4848D56B"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2D3053E5"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320F52DB"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10EA6D29"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0C6A69F5"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1476" w:type="dxa"/>
            <w:vMerge w:val="restart"/>
            <w:shd w:val="clear" w:color="000000" w:fill="FFFFFF"/>
            <w:vAlign w:val="center"/>
          </w:tcPr>
          <w:p w14:paraId="696F87FC"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1497" w:type="dxa"/>
            <w:vMerge w:val="restart"/>
            <w:shd w:val="clear" w:color="auto" w:fill="auto"/>
            <w:vAlign w:val="center"/>
          </w:tcPr>
          <w:p w14:paraId="76C0C049"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r>
      <w:tr w:rsidR="005A108C" w:rsidRPr="004875B5" w14:paraId="47B7FB7A" w14:textId="77777777" w:rsidTr="00550873">
        <w:trPr>
          <w:trHeight w:val="285"/>
        </w:trPr>
        <w:tc>
          <w:tcPr>
            <w:tcW w:w="990" w:type="dxa"/>
            <w:vMerge/>
            <w:vAlign w:val="center"/>
          </w:tcPr>
          <w:p w14:paraId="4A04CCCD"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1907" w:type="dxa"/>
            <w:vMerge/>
            <w:vAlign w:val="center"/>
          </w:tcPr>
          <w:p w14:paraId="3531AE16"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0" w:type="dxa"/>
            <w:shd w:val="clear" w:color="000000" w:fill="FFFFFF"/>
            <w:vAlign w:val="center"/>
          </w:tcPr>
          <w:p w14:paraId="4DF0651F" w14:textId="77777777" w:rsidR="005A108C" w:rsidRPr="004875B5" w:rsidRDefault="005A108C" w:rsidP="00550873">
            <w:pPr>
              <w:widowControl/>
              <w:adjustRightInd/>
              <w:spacing w:before="0" w:line="240" w:lineRule="auto"/>
              <w:ind w:firstLine="0"/>
              <w:jc w:val="center"/>
              <w:textAlignment w:val="auto"/>
              <w:rPr>
                <w:i/>
                <w:iCs/>
                <w:kern w:val="0"/>
                <w:sz w:val="18"/>
                <w:szCs w:val="18"/>
              </w:rPr>
            </w:pPr>
            <w:r w:rsidRPr="004875B5">
              <w:rPr>
                <w:i/>
                <w:iCs/>
                <w:kern w:val="0"/>
                <w:sz w:val="18"/>
                <w:szCs w:val="18"/>
              </w:rPr>
              <w:t>X</w:t>
            </w:r>
          </w:p>
        </w:tc>
        <w:tc>
          <w:tcPr>
            <w:tcW w:w="991" w:type="dxa"/>
            <w:shd w:val="clear" w:color="000000" w:fill="FFFFFF"/>
            <w:vAlign w:val="center"/>
          </w:tcPr>
          <w:p w14:paraId="1A643C04" w14:textId="77777777" w:rsidR="005A108C" w:rsidRPr="004875B5" w:rsidRDefault="005A108C" w:rsidP="00550873">
            <w:pPr>
              <w:widowControl/>
              <w:adjustRightInd/>
              <w:spacing w:before="0" w:line="240" w:lineRule="auto"/>
              <w:ind w:firstLine="0"/>
              <w:jc w:val="center"/>
              <w:textAlignment w:val="auto"/>
              <w:rPr>
                <w:i/>
                <w:iCs/>
                <w:kern w:val="0"/>
                <w:sz w:val="18"/>
                <w:szCs w:val="18"/>
              </w:rPr>
            </w:pPr>
            <w:r w:rsidRPr="004875B5">
              <w:rPr>
                <w:i/>
                <w:iCs/>
                <w:kern w:val="0"/>
                <w:sz w:val="18"/>
                <w:szCs w:val="18"/>
              </w:rPr>
              <w:t>Y</w:t>
            </w:r>
          </w:p>
        </w:tc>
        <w:tc>
          <w:tcPr>
            <w:tcW w:w="991" w:type="dxa"/>
            <w:vMerge/>
            <w:vAlign w:val="center"/>
          </w:tcPr>
          <w:p w14:paraId="125F328F"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692347E7"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098A4C5A"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199FCD99"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229F2333"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4E163358"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991" w:type="dxa"/>
            <w:vMerge/>
            <w:vAlign w:val="center"/>
          </w:tcPr>
          <w:p w14:paraId="44BC8C50"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1476" w:type="dxa"/>
            <w:vMerge/>
            <w:vAlign w:val="center"/>
          </w:tcPr>
          <w:p w14:paraId="105FAEA2" w14:textId="77777777" w:rsidR="005A108C" w:rsidRPr="004875B5" w:rsidRDefault="005A108C" w:rsidP="00550873">
            <w:pPr>
              <w:widowControl/>
              <w:adjustRightInd/>
              <w:spacing w:before="0" w:line="240" w:lineRule="auto"/>
              <w:ind w:firstLine="0"/>
              <w:jc w:val="left"/>
              <w:textAlignment w:val="auto"/>
              <w:rPr>
                <w:kern w:val="0"/>
                <w:sz w:val="18"/>
                <w:szCs w:val="18"/>
              </w:rPr>
            </w:pPr>
          </w:p>
        </w:tc>
        <w:tc>
          <w:tcPr>
            <w:tcW w:w="1497" w:type="dxa"/>
            <w:vMerge/>
            <w:vAlign w:val="center"/>
          </w:tcPr>
          <w:p w14:paraId="41BB40F6" w14:textId="77777777" w:rsidR="005A108C" w:rsidRPr="004875B5" w:rsidRDefault="005A108C" w:rsidP="00550873">
            <w:pPr>
              <w:widowControl/>
              <w:adjustRightInd/>
              <w:spacing w:before="0" w:line="240" w:lineRule="auto"/>
              <w:ind w:firstLine="0"/>
              <w:jc w:val="left"/>
              <w:textAlignment w:val="auto"/>
              <w:rPr>
                <w:kern w:val="0"/>
                <w:sz w:val="18"/>
                <w:szCs w:val="18"/>
              </w:rPr>
            </w:pPr>
          </w:p>
        </w:tc>
      </w:tr>
      <w:tr w:rsidR="005A108C" w:rsidRPr="004875B5" w14:paraId="72DBBDD7" w14:textId="77777777" w:rsidTr="00550873">
        <w:trPr>
          <w:trHeight w:val="285"/>
        </w:trPr>
        <w:tc>
          <w:tcPr>
            <w:tcW w:w="990" w:type="dxa"/>
            <w:shd w:val="clear" w:color="auto" w:fill="auto"/>
            <w:noWrap/>
            <w:vAlign w:val="center"/>
          </w:tcPr>
          <w:p w14:paraId="7837568D"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iCs/>
                <w:kern w:val="0"/>
                <w:sz w:val="18"/>
                <w:szCs w:val="18"/>
              </w:rPr>
              <w:t>A1</w:t>
            </w:r>
          </w:p>
        </w:tc>
        <w:tc>
          <w:tcPr>
            <w:tcW w:w="1907" w:type="dxa"/>
            <w:shd w:val="clear" w:color="auto" w:fill="auto"/>
            <w:noWrap/>
            <w:vAlign w:val="center"/>
          </w:tcPr>
          <w:p w14:paraId="7E005A40"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iCs/>
                <w:kern w:val="0"/>
                <w:sz w:val="18"/>
                <w:szCs w:val="18"/>
              </w:rPr>
              <w:t>屠宰车间</w:t>
            </w:r>
          </w:p>
        </w:tc>
        <w:tc>
          <w:tcPr>
            <w:tcW w:w="990" w:type="dxa"/>
            <w:shd w:val="clear" w:color="auto" w:fill="auto"/>
            <w:noWrap/>
            <w:vAlign w:val="center"/>
          </w:tcPr>
          <w:p w14:paraId="6E935331"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0</w:t>
            </w:r>
          </w:p>
        </w:tc>
        <w:tc>
          <w:tcPr>
            <w:tcW w:w="991" w:type="dxa"/>
            <w:shd w:val="clear" w:color="auto" w:fill="auto"/>
            <w:noWrap/>
            <w:vAlign w:val="center"/>
          </w:tcPr>
          <w:p w14:paraId="24EB6814" w14:textId="77777777" w:rsidR="005A108C" w:rsidRPr="004875B5" w:rsidRDefault="005A108C" w:rsidP="00550873">
            <w:pPr>
              <w:widowControl/>
              <w:adjustRightInd/>
              <w:spacing w:before="0" w:line="240" w:lineRule="auto"/>
              <w:ind w:firstLine="0"/>
              <w:jc w:val="center"/>
              <w:textAlignment w:val="auto"/>
              <w:rPr>
                <w:kern w:val="0"/>
                <w:sz w:val="18"/>
                <w:szCs w:val="18"/>
              </w:rPr>
            </w:pPr>
            <w:r w:rsidRPr="004875B5">
              <w:rPr>
                <w:kern w:val="0"/>
                <w:sz w:val="18"/>
                <w:szCs w:val="18"/>
              </w:rPr>
              <w:t>20</w:t>
            </w:r>
          </w:p>
        </w:tc>
        <w:tc>
          <w:tcPr>
            <w:tcW w:w="991" w:type="dxa"/>
            <w:shd w:val="clear" w:color="auto" w:fill="auto"/>
            <w:noWrap/>
            <w:vAlign w:val="center"/>
          </w:tcPr>
          <w:p w14:paraId="760482AE"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kern w:val="0"/>
                <w:sz w:val="18"/>
                <w:szCs w:val="18"/>
              </w:rPr>
              <w:t>26.1</w:t>
            </w:r>
          </w:p>
        </w:tc>
        <w:tc>
          <w:tcPr>
            <w:tcW w:w="991" w:type="dxa"/>
            <w:shd w:val="clear" w:color="auto" w:fill="auto"/>
            <w:noWrap/>
            <w:vAlign w:val="center"/>
          </w:tcPr>
          <w:p w14:paraId="26164EFD"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iCs/>
                <w:kern w:val="0"/>
                <w:sz w:val="18"/>
                <w:szCs w:val="18"/>
              </w:rPr>
              <w:t>42</w:t>
            </w:r>
          </w:p>
        </w:tc>
        <w:tc>
          <w:tcPr>
            <w:tcW w:w="991" w:type="dxa"/>
            <w:shd w:val="clear" w:color="auto" w:fill="auto"/>
            <w:noWrap/>
            <w:vAlign w:val="center"/>
          </w:tcPr>
          <w:p w14:paraId="40E10A77"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iCs/>
                <w:kern w:val="0"/>
                <w:sz w:val="18"/>
                <w:szCs w:val="18"/>
              </w:rPr>
              <w:t>18</w:t>
            </w:r>
          </w:p>
        </w:tc>
        <w:tc>
          <w:tcPr>
            <w:tcW w:w="991" w:type="dxa"/>
            <w:shd w:val="clear" w:color="auto" w:fill="auto"/>
            <w:noWrap/>
            <w:vAlign w:val="center"/>
          </w:tcPr>
          <w:p w14:paraId="145B46CF"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iCs/>
                <w:kern w:val="0"/>
                <w:sz w:val="18"/>
                <w:szCs w:val="18"/>
              </w:rPr>
              <w:t>0</w:t>
            </w:r>
          </w:p>
        </w:tc>
        <w:tc>
          <w:tcPr>
            <w:tcW w:w="991" w:type="dxa"/>
            <w:shd w:val="clear" w:color="auto" w:fill="auto"/>
            <w:noWrap/>
            <w:vAlign w:val="center"/>
          </w:tcPr>
          <w:p w14:paraId="0CB822EF"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iCs/>
                <w:kern w:val="0"/>
                <w:sz w:val="18"/>
                <w:szCs w:val="18"/>
              </w:rPr>
              <w:t>6</w:t>
            </w:r>
          </w:p>
        </w:tc>
        <w:tc>
          <w:tcPr>
            <w:tcW w:w="991" w:type="dxa"/>
            <w:shd w:val="clear" w:color="auto" w:fill="auto"/>
            <w:noWrap/>
            <w:vAlign w:val="center"/>
          </w:tcPr>
          <w:p w14:paraId="0F20D2FD"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iCs/>
                <w:kern w:val="0"/>
                <w:sz w:val="18"/>
                <w:szCs w:val="18"/>
              </w:rPr>
              <w:t>5600</w:t>
            </w:r>
          </w:p>
        </w:tc>
        <w:tc>
          <w:tcPr>
            <w:tcW w:w="991" w:type="dxa"/>
            <w:shd w:val="clear" w:color="auto" w:fill="auto"/>
            <w:noWrap/>
            <w:vAlign w:val="center"/>
          </w:tcPr>
          <w:p w14:paraId="794AF52B"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iCs/>
                <w:kern w:val="0"/>
                <w:sz w:val="18"/>
                <w:szCs w:val="18"/>
              </w:rPr>
              <w:t>正常</w:t>
            </w:r>
          </w:p>
        </w:tc>
        <w:tc>
          <w:tcPr>
            <w:tcW w:w="1476" w:type="dxa"/>
            <w:shd w:val="clear" w:color="auto" w:fill="auto"/>
            <w:noWrap/>
            <w:vAlign w:val="center"/>
          </w:tcPr>
          <w:p w14:paraId="4BAC7AD7"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kern w:val="0"/>
                <w:sz w:val="18"/>
                <w:szCs w:val="18"/>
              </w:rPr>
              <w:t>0.007</w:t>
            </w:r>
          </w:p>
        </w:tc>
        <w:tc>
          <w:tcPr>
            <w:tcW w:w="1497" w:type="dxa"/>
            <w:shd w:val="clear" w:color="auto" w:fill="auto"/>
            <w:vAlign w:val="center"/>
          </w:tcPr>
          <w:p w14:paraId="32F16C7D"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kern w:val="0"/>
                <w:sz w:val="18"/>
                <w:szCs w:val="18"/>
              </w:rPr>
              <w:t>0.0017</w:t>
            </w:r>
          </w:p>
        </w:tc>
      </w:tr>
      <w:tr w:rsidR="005A108C" w:rsidRPr="004875B5" w14:paraId="6FEA59CC" w14:textId="77777777" w:rsidTr="00550873">
        <w:trPr>
          <w:trHeight w:val="285"/>
        </w:trPr>
        <w:tc>
          <w:tcPr>
            <w:tcW w:w="990" w:type="dxa"/>
            <w:shd w:val="clear" w:color="auto" w:fill="auto"/>
            <w:noWrap/>
            <w:vAlign w:val="center"/>
          </w:tcPr>
          <w:p w14:paraId="730ED76A"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iCs/>
                <w:kern w:val="0"/>
                <w:sz w:val="18"/>
                <w:szCs w:val="18"/>
              </w:rPr>
              <w:t>A2</w:t>
            </w:r>
          </w:p>
        </w:tc>
        <w:tc>
          <w:tcPr>
            <w:tcW w:w="1907" w:type="dxa"/>
            <w:shd w:val="clear" w:color="auto" w:fill="auto"/>
            <w:noWrap/>
            <w:vAlign w:val="center"/>
          </w:tcPr>
          <w:p w14:paraId="1B6AF685"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iCs/>
                <w:kern w:val="0"/>
                <w:sz w:val="18"/>
                <w:szCs w:val="18"/>
              </w:rPr>
              <w:t>污水处理站</w:t>
            </w:r>
          </w:p>
        </w:tc>
        <w:tc>
          <w:tcPr>
            <w:tcW w:w="990" w:type="dxa"/>
            <w:shd w:val="clear" w:color="auto" w:fill="auto"/>
            <w:noWrap/>
            <w:vAlign w:val="center"/>
          </w:tcPr>
          <w:p w14:paraId="71800D47"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iCs/>
                <w:kern w:val="0"/>
                <w:sz w:val="18"/>
                <w:szCs w:val="18"/>
              </w:rPr>
              <w:t>30</w:t>
            </w:r>
          </w:p>
        </w:tc>
        <w:tc>
          <w:tcPr>
            <w:tcW w:w="991" w:type="dxa"/>
            <w:shd w:val="clear" w:color="auto" w:fill="auto"/>
            <w:noWrap/>
            <w:vAlign w:val="center"/>
          </w:tcPr>
          <w:p w14:paraId="588A4923"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iCs/>
                <w:kern w:val="0"/>
                <w:sz w:val="18"/>
                <w:szCs w:val="18"/>
              </w:rPr>
              <w:t>0</w:t>
            </w:r>
          </w:p>
        </w:tc>
        <w:tc>
          <w:tcPr>
            <w:tcW w:w="991" w:type="dxa"/>
            <w:shd w:val="clear" w:color="auto" w:fill="auto"/>
            <w:noWrap/>
            <w:vAlign w:val="center"/>
          </w:tcPr>
          <w:p w14:paraId="4C24B694"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kern w:val="0"/>
                <w:sz w:val="18"/>
                <w:szCs w:val="18"/>
              </w:rPr>
              <w:t>26.1</w:t>
            </w:r>
          </w:p>
        </w:tc>
        <w:tc>
          <w:tcPr>
            <w:tcW w:w="991" w:type="dxa"/>
            <w:shd w:val="clear" w:color="auto" w:fill="auto"/>
            <w:noWrap/>
            <w:vAlign w:val="center"/>
          </w:tcPr>
          <w:p w14:paraId="377D3710"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iCs/>
                <w:kern w:val="0"/>
                <w:sz w:val="18"/>
                <w:szCs w:val="18"/>
              </w:rPr>
              <w:t>10</w:t>
            </w:r>
          </w:p>
        </w:tc>
        <w:tc>
          <w:tcPr>
            <w:tcW w:w="991" w:type="dxa"/>
            <w:shd w:val="clear" w:color="auto" w:fill="auto"/>
            <w:noWrap/>
            <w:vAlign w:val="center"/>
          </w:tcPr>
          <w:p w14:paraId="59B63ED9"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iCs/>
                <w:kern w:val="0"/>
                <w:sz w:val="18"/>
                <w:szCs w:val="18"/>
              </w:rPr>
              <w:t>7</w:t>
            </w:r>
          </w:p>
        </w:tc>
        <w:tc>
          <w:tcPr>
            <w:tcW w:w="991" w:type="dxa"/>
            <w:shd w:val="clear" w:color="auto" w:fill="auto"/>
            <w:noWrap/>
            <w:vAlign w:val="center"/>
          </w:tcPr>
          <w:p w14:paraId="3F95E319"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iCs/>
                <w:kern w:val="0"/>
                <w:sz w:val="18"/>
                <w:szCs w:val="18"/>
              </w:rPr>
              <w:t>0</w:t>
            </w:r>
          </w:p>
        </w:tc>
        <w:tc>
          <w:tcPr>
            <w:tcW w:w="991" w:type="dxa"/>
            <w:shd w:val="clear" w:color="auto" w:fill="auto"/>
            <w:noWrap/>
            <w:vAlign w:val="center"/>
          </w:tcPr>
          <w:p w14:paraId="74360EDF"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iCs/>
                <w:kern w:val="0"/>
                <w:sz w:val="18"/>
                <w:szCs w:val="18"/>
              </w:rPr>
              <w:t>6</w:t>
            </w:r>
          </w:p>
        </w:tc>
        <w:tc>
          <w:tcPr>
            <w:tcW w:w="991" w:type="dxa"/>
            <w:shd w:val="clear" w:color="auto" w:fill="auto"/>
            <w:noWrap/>
            <w:vAlign w:val="center"/>
          </w:tcPr>
          <w:p w14:paraId="58E56437"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iCs/>
                <w:kern w:val="0"/>
                <w:sz w:val="18"/>
                <w:szCs w:val="18"/>
              </w:rPr>
              <w:t>5600</w:t>
            </w:r>
          </w:p>
        </w:tc>
        <w:tc>
          <w:tcPr>
            <w:tcW w:w="991" w:type="dxa"/>
            <w:shd w:val="clear" w:color="auto" w:fill="auto"/>
            <w:noWrap/>
            <w:vAlign w:val="center"/>
          </w:tcPr>
          <w:p w14:paraId="73427EB3"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iCs/>
                <w:kern w:val="0"/>
                <w:sz w:val="18"/>
                <w:szCs w:val="18"/>
              </w:rPr>
              <w:t>正常</w:t>
            </w:r>
          </w:p>
        </w:tc>
        <w:tc>
          <w:tcPr>
            <w:tcW w:w="1476" w:type="dxa"/>
            <w:shd w:val="clear" w:color="auto" w:fill="auto"/>
            <w:noWrap/>
            <w:vAlign w:val="center"/>
          </w:tcPr>
          <w:p w14:paraId="5903885F"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kern w:val="0"/>
                <w:sz w:val="18"/>
                <w:szCs w:val="18"/>
              </w:rPr>
              <w:t>0.004</w:t>
            </w:r>
          </w:p>
        </w:tc>
        <w:tc>
          <w:tcPr>
            <w:tcW w:w="1497" w:type="dxa"/>
            <w:shd w:val="clear" w:color="auto" w:fill="auto"/>
            <w:vAlign w:val="center"/>
          </w:tcPr>
          <w:p w14:paraId="77937B33" w14:textId="77777777" w:rsidR="005A108C" w:rsidRPr="004875B5" w:rsidRDefault="005A108C" w:rsidP="00550873">
            <w:pPr>
              <w:widowControl/>
              <w:adjustRightInd/>
              <w:spacing w:before="0" w:line="240" w:lineRule="auto"/>
              <w:ind w:firstLine="0"/>
              <w:jc w:val="center"/>
              <w:textAlignment w:val="auto"/>
              <w:rPr>
                <w:iCs/>
                <w:kern w:val="0"/>
                <w:sz w:val="18"/>
                <w:szCs w:val="18"/>
              </w:rPr>
            </w:pPr>
            <w:r w:rsidRPr="004875B5">
              <w:rPr>
                <w:kern w:val="0"/>
                <w:sz w:val="18"/>
                <w:szCs w:val="18"/>
              </w:rPr>
              <w:t>0.00015</w:t>
            </w:r>
          </w:p>
        </w:tc>
      </w:tr>
    </w:tbl>
    <w:p w14:paraId="6EA163FF" w14:textId="77777777" w:rsidR="005A108C" w:rsidRPr="004875B5" w:rsidRDefault="005A108C">
      <w:pPr>
        <w:pStyle w:val="af6"/>
        <w:jc w:val="center"/>
        <w:rPr>
          <w:rFonts w:ascii="Times New Roman" w:hAnsi="Times New Roman"/>
          <w:b/>
          <w:szCs w:val="24"/>
        </w:rPr>
      </w:pPr>
    </w:p>
    <w:p w14:paraId="4C3A1BCE" w14:textId="57747883" w:rsidR="006A596D" w:rsidRPr="004875B5" w:rsidRDefault="00434D4C">
      <w:pPr>
        <w:ind w:firstLineChars="200" w:firstLine="480"/>
      </w:pPr>
      <w:r w:rsidRPr="004875B5">
        <w:t>Aerscreen</w:t>
      </w:r>
      <w:r w:rsidRPr="004875B5">
        <w:t>计算结果见表</w:t>
      </w:r>
      <w:r w:rsidRPr="004875B5">
        <w:t>2.6-</w:t>
      </w:r>
      <w:r w:rsidR="005A108C" w:rsidRPr="004875B5">
        <w:t>6</w:t>
      </w:r>
      <w:r w:rsidRPr="004875B5">
        <w:t>。</w:t>
      </w:r>
    </w:p>
    <w:p w14:paraId="6C4991B7" w14:textId="40A29F7A" w:rsidR="006A596D" w:rsidRPr="004875B5" w:rsidRDefault="00434D4C">
      <w:pPr>
        <w:snapToGrid w:val="0"/>
        <w:spacing w:before="0" w:line="240" w:lineRule="auto"/>
        <w:ind w:firstLine="0"/>
        <w:jc w:val="center"/>
        <w:rPr>
          <w:b/>
          <w:sz w:val="21"/>
          <w:szCs w:val="21"/>
        </w:rPr>
      </w:pPr>
      <w:r w:rsidRPr="004875B5">
        <w:rPr>
          <w:b/>
          <w:sz w:val="21"/>
          <w:szCs w:val="21"/>
        </w:rPr>
        <w:t>表</w:t>
      </w:r>
      <w:r w:rsidRPr="004875B5">
        <w:rPr>
          <w:b/>
          <w:sz w:val="21"/>
          <w:szCs w:val="21"/>
        </w:rPr>
        <w:t>2.6-</w:t>
      </w:r>
      <w:r w:rsidR="005A108C" w:rsidRPr="004875B5">
        <w:rPr>
          <w:b/>
          <w:sz w:val="21"/>
          <w:szCs w:val="21"/>
        </w:rPr>
        <w:t>6</w:t>
      </w:r>
      <w:r w:rsidRPr="004875B5">
        <w:rPr>
          <w:b/>
          <w:sz w:val="21"/>
          <w:szCs w:val="21"/>
        </w:rPr>
        <w:t xml:space="preserve"> </w:t>
      </w:r>
      <w:r w:rsidR="005A108C" w:rsidRPr="004875B5">
        <w:rPr>
          <w:b/>
          <w:sz w:val="21"/>
          <w:szCs w:val="21"/>
        </w:rPr>
        <w:t xml:space="preserve"> </w:t>
      </w:r>
      <w:r w:rsidRPr="004875B5">
        <w:rPr>
          <w:b/>
          <w:sz w:val="21"/>
          <w:szCs w:val="21"/>
        </w:rPr>
        <w:t>估算模式中采用的计算参数及结果一览表</w:t>
      </w:r>
    </w:p>
    <w:tbl>
      <w:tblPr>
        <w:tblW w:w="4997" w:type="pct"/>
        <w:jc w:val="center"/>
        <w:tblBorders>
          <w:top w:val="single" w:sz="4" w:space="0" w:color="auto"/>
          <w:bottom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66"/>
        <w:gridCol w:w="2019"/>
        <w:gridCol w:w="1778"/>
        <w:gridCol w:w="2145"/>
        <w:gridCol w:w="2061"/>
        <w:gridCol w:w="1907"/>
        <w:gridCol w:w="1904"/>
      </w:tblGrid>
      <w:tr w:rsidR="005A108C" w:rsidRPr="004875B5" w14:paraId="28C822C0" w14:textId="77777777" w:rsidTr="005A108C">
        <w:trPr>
          <w:trHeight w:val="23"/>
          <w:jc w:val="center"/>
        </w:trPr>
        <w:tc>
          <w:tcPr>
            <w:tcW w:w="775" w:type="pct"/>
            <w:tcBorders>
              <w:top w:val="single" w:sz="12" w:space="0" w:color="auto"/>
              <w:bottom w:val="single" w:sz="12" w:space="0" w:color="auto"/>
            </w:tcBorders>
            <w:tcMar>
              <w:top w:w="15" w:type="dxa"/>
              <w:left w:w="15" w:type="dxa"/>
              <w:bottom w:w="0" w:type="dxa"/>
              <w:right w:w="15" w:type="dxa"/>
            </w:tcMar>
            <w:vAlign w:val="center"/>
          </w:tcPr>
          <w:p w14:paraId="2C0C88F0" w14:textId="77777777" w:rsidR="005A108C" w:rsidRPr="004875B5" w:rsidRDefault="005A108C" w:rsidP="00550873">
            <w:pPr>
              <w:pStyle w:val="affffffffffffffffffffffffffffff"/>
              <w:spacing w:line="0" w:lineRule="atLeast"/>
              <w:rPr>
                <w:b/>
                <w:sz w:val="18"/>
                <w:szCs w:val="18"/>
              </w:rPr>
            </w:pPr>
            <w:r w:rsidRPr="004875B5">
              <w:rPr>
                <w:b/>
                <w:sz w:val="18"/>
                <w:szCs w:val="18"/>
              </w:rPr>
              <w:t>废气</w:t>
            </w:r>
          </w:p>
        </w:tc>
        <w:tc>
          <w:tcPr>
            <w:tcW w:w="722" w:type="pct"/>
            <w:tcBorders>
              <w:top w:val="single" w:sz="12" w:space="0" w:color="auto"/>
              <w:bottom w:val="single" w:sz="12" w:space="0" w:color="auto"/>
            </w:tcBorders>
            <w:tcMar>
              <w:top w:w="15" w:type="dxa"/>
              <w:left w:w="15" w:type="dxa"/>
              <w:bottom w:w="0" w:type="dxa"/>
              <w:right w:w="15" w:type="dxa"/>
            </w:tcMar>
            <w:vAlign w:val="center"/>
          </w:tcPr>
          <w:p w14:paraId="77EE3461" w14:textId="77777777" w:rsidR="005A108C" w:rsidRPr="004875B5" w:rsidRDefault="005A108C" w:rsidP="00550873">
            <w:pPr>
              <w:pStyle w:val="affffffffffffffffffffffffffffff"/>
              <w:spacing w:line="0" w:lineRule="atLeast"/>
              <w:rPr>
                <w:b/>
                <w:sz w:val="18"/>
                <w:szCs w:val="18"/>
              </w:rPr>
            </w:pPr>
            <w:r w:rsidRPr="004875B5">
              <w:rPr>
                <w:b/>
                <w:sz w:val="18"/>
                <w:szCs w:val="18"/>
              </w:rPr>
              <w:t>排放筒编号</w:t>
            </w:r>
          </w:p>
        </w:tc>
        <w:tc>
          <w:tcPr>
            <w:tcW w:w="636" w:type="pct"/>
            <w:tcBorders>
              <w:top w:val="single" w:sz="12" w:space="0" w:color="auto"/>
              <w:bottom w:val="single" w:sz="12" w:space="0" w:color="auto"/>
            </w:tcBorders>
            <w:tcMar>
              <w:top w:w="15" w:type="dxa"/>
              <w:left w:w="15" w:type="dxa"/>
              <w:bottom w:w="0" w:type="dxa"/>
              <w:right w:w="15" w:type="dxa"/>
            </w:tcMar>
            <w:vAlign w:val="center"/>
          </w:tcPr>
          <w:p w14:paraId="085C5B3D" w14:textId="77777777" w:rsidR="005A108C" w:rsidRPr="004875B5" w:rsidRDefault="005A108C" w:rsidP="00550873">
            <w:pPr>
              <w:pStyle w:val="affffffffffffffffffffffffffffff"/>
              <w:spacing w:line="0" w:lineRule="atLeast"/>
              <w:rPr>
                <w:b/>
                <w:sz w:val="18"/>
                <w:szCs w:val="18"/>
              </w:rPr>
            </w:pPr>
            <w:r w:rsidRPr="004875B5">
              <w:rPr>
                <w:b/>
                <w:sz w:val="18"/>
                <w:szCs w:val="18"/>
              </w:rPr>
              <w:t>预测因子</w:t>
            </w:r>
          </w:p>
        </w:tc>
        <w:tc>
          <w:tcPr>
            <w:tcW w:w="767" w:type="pct"/>
            <w:tcBorders>
              <w:top w:val="single" w:sz="12" w:space="0" w:color="auto"/>
              <w:bottom w:val="single" w:sz="12" w:space="0" w:color="auto"/>
            </w:tcBorders>
            <w:tcMar>
              <w:top w:w="15" w:type="dxa"/>
              <w:left w:w="15" w:type="dxa"/>
              <w:bottom w:w="0" w:type="dxa"/>
              <w:right w:w="15" w:type="dxa"/>
            </w:tcMar>
            <w:vAlign w:val="center"/>
          </w:tcPr>
          <w:p w14:paraId="5A24D926" w14:textId="77777777" w:rsidR="005A108C" w:rsidRPr="004875B5" w:rsidRDefault="005A108C" w:rsidP="00550873">
            <w:pPr>
              <w:pStyle w:val="affffffffffffffffffffffffffffff"/>
              <w:spacing w:line="0" w:lineRule="atLeast"/>
              <w:rPr>
                <w:b/>
                <w:sz w:val="18"/>
                <w:szCs w:val="18"/>
              </w:rPr>
            </w:pPr>
            <w:r w:rsidRPr="004875B5">
              <w:rPr>
                <w:b/>
                <w:sz w:val="18"/>
                <w:szCs w:val="18"/>
              </w:rPr>
              <w:t>下风向最大质量浓度（</w:t>
            </w:r>
            <w:r w:rsidRPr="004875B5">
              <w:rPr>
                <w:b/>
                <w:sz w:val="18"/>
                <w:szCs w:val="18"/>
              </w:rPr>
              <w:t>μg/m</w:t>
            </w:r>
            <w:r w:rsidRPr="004875B5">
              <w:rPr>
                <w:b/>
                <w:sz w:val="18"/>
                <w:szCs w:val="18"/>
                <w:vertAlign w:val="superscript"/>
              </w:rPr>
              <w:t>3</w:t>
            </w:r>
            <w:r w:rsidRPr="004875B5">
              <w:rPr>
                <w:b/>
                <w:sz w:val="18"/>
                <w:szCs w:val="18"/>
              </w:rPr>
              <w:t>）</w:t>
            </w:r>
          </w:p>
        </w:tc>
        <w:tc>
          <w:tcPr>
            <w:tcW w:w="737" w:type="pct"/>
            <w:tcBorders>
              <w:top w:val="single" w:sz="12" w:space="0" w:color="auto"/>
              <w:bottom w:val="single" w:sz="12" w:space="0" w:color="auto"/>
            </w:tcBorders>
            <w:tcMar>
              <w:top w:w="15" w:type="dxa"/>
              <w:left w:w="15" w:type="dxa"/>
              <w:bottom w:w="0" w:type="dxa"/>
              <w:right w:w="15" w:type="dxa"/>
            </w:tcMar>
            <w:vAlign w:val="center"/>
          </w:tcPr>
          <w:p w14:paraId="52AB642A" w14:textId="77777777" w:rsidR="005A108C" w:rsidRPr="004875B5" w:rsidRDefault="005A108C" w:rsidP="00550873">
            <w:pPr>
              <w:pStyle w:val="affffffffffffffffffffffffffffff"/>
              <w:spacing w:line="0" w:lineRule="atLeast"/>
              <w:rPr>
                <w:b/>
                <w:sz w:val="18"/>
                <w:szCs w:val="18"/>
              </w:rPr>
            </w:pPr>
            <w:r w:rsidRPr="004875B5">
              <w:rPr>
                <w:b/>
                <w:sz w:val="18"/>
                <w:szCs w:val="18"/>
              </w:rPr>
              <w:t>质量标准（</w:t>
            </w:r>
            <w:r w:rsidRPr="004875B5">
              <w:rPr>
                <w:b/>
                <w:sz w:val="18"/>
                <w:szCs w:val="18"/>
              </w:rPr>
              <w:t>μg/m</w:t>
            </w:r>
            <w:r w:rsidRPr="004875B5">
              <w:rPr>
                <w:b/>
                <w:sz w:val="18"/>
                <w:szCs w:val="18"/>
                <w:vertAlign w:val="superscript"/>
              </w:rPr>
              <w:t>3</w:t>
            </w:r>
            <w:r w:rsidRPr="004875B5">
              <w:rPr>
                <w:b/>
                <w:sz w:val="18"/>
                <w:szCs w:val="18"/>
              </w:rPr>
              <w:t>）</w:t>
            </w:r>
          </w:p>
        </w:tc>
        <w:tc>
          <w:tcPr>
            <w:tcW w:w="682" w:type="pct"/>
            <w:tcBorders>
              <w:top w:val="single" w:sz="12" w:space="0" w:color="auto"/>
              <w:bottom w:val="single" w:sz="12" w:space="0" w:color="auto"/>
            </w:tcBorders>
            <w:tcMar>
              <w:top w:w="15" w:type="dxa"/>
              <w:left w:w="15" w:type="dxa"/>
              <w:bottom w:w="0" w:type="dxa"/>
              <w:right w:w="15" w:type="dxa"/>
            </w:tcMar>
            <w:vAlign w:val="center"/>
          </w:tcPr>
          <w:p w14:paraId="142E858A" w14:textId="77777777" w:rsidR="005A108C" w:rsidRPr="004875B5" w:rsidRDefault="005A108C" w:rsidP="00550873">
            <w:pPr>
              <w:pStyle w:val="affffffffffffffffffffffffffffff"/>
              <w:spacing w:line="0" w:lineRule="atLeast"/>
              <w:rPr>
                <w:b/>
                <w:kern w:val="2"/>
                <w:sz w:val="18"/>
                <w:szCs w:val="18"/>
              </w:rPr>
            </w:pPr>
            <w:r w:rsidRPr="004875B5">
              <w:rPr>
                <w:b/>
                <w:sz w:val="18"/>
                <w:szCs w:val="18"/>
              </w:rPr>
              <w:t>Pmax</w:t>
            </w:r>
          </w:p>
          <w:p w14:paraId="57C5B049" w14:textId="77777777" w:rsidR="005A108C" w:rsidRPr="004875B5" w:rsidRDefault="005A108C" w:rsidP="00550873">
            <w:pPr>
              <w:pStyle w:val="affffffffffffffffffffffffffffff"/>
              <w:spacing w:line="0" w:lineRule="atLeast"/>
              <w:rPr>
                <w:b/>
                <w:sz w:val="18"/>
                <w:szCs w:val="18"/>
              </w:rPr>
            </w:pPr>
            <w:r w:rsidRPr="004875B5">
              <w:rPr>
                <w:b/>
                <w:sz w:val="18"/>
                <w:szCs w:val="18"/>
              </w:rPr>
              <w:t>（</w:t>
            </w:r>
            <w:r w:rsidRPr="004875B5">
              <w:rPr>
                <w:b/>
                <w:sz w:val="18"/>
                <w:szCs w:val="18"/>
              </w:rPr>
              <w:t>%</w:t>
            </w:r>
            <w:r w:rsidRPr="004875B5">
              <w:rPr>
                <w:b/>
                <w:sz w:val="18"/>
                <w:szCs w:val="18"/>
              </w:rPr>
              <w:t>）</w:t>
            </w:r>
          </w:p>
        </w:tc>
        <w:tc>
          <w:tcPr>
            <w:tcW w:w="681" w:type="pct"/>
            <w:tcBorders>
              <w:top w:val="single" w:sz="12" w:space="0" w:color="auto"/>
              <w:bottom w:val="single" w:sz="12" w:space="0" w:color="auto"/>
            </w:tcBorders>
            <w:tcMar>
              <w:top w:w="15" w:type="dxa"/>
              <w:left w:w="15" w:type="dxa"/>
              <w:bottom w:w="0" w:type="dxa"/>
              <w:right w:w="15" w:type="dxa"/>
            </w:tcMar>
            <w:vAlign w:val="center"/>
          </w:tcPr>
          <w:p w14:paraId="5608C05A" w14:textId="77777777" w:rsidR="005A108C" w:rsidRPr="004875B5" w:rsidRDefault="005A108C" w:rsidP="00550873">
            <w:pPr>
              <w:pStyle w:val="affffffffffffffffffffffffffffff"/>
              <w:spacing w:line="0" w:lineRule="atLeast"/>
              <w:rPr>
                <w:b/>
                <w:sz w:val="18"/>
                <w:szCs w:val="18"/>
              </w:rPr>
            </w:pPr>
            <w:r w:rsidRPr="004875B5">
              <w:rPr>
                <w:b/>
                <w:sz w:val="18"/>
                <w:szCs w:val="18"/>
              </w:rPr>
              <w:t>D10%</w:t>
            </w:r>
            <w:r w:rsidRPr="004875B5">
              <w:rPr>
                <w:b/>
                <w:sz w:val="18"/>
                <w:szCs w:val="18"/>
              </w:rPr>
              <w:t>最远距离（</w:t>
            </w:r>
            <w:r w:rsidRPr="004875B5">
              <w:rPr>
                <w:b/>
                <w:sz w:val="18"/>
                <w:szCs w:val="18"/>
              </w:rPr>
              <w:t>m</w:t>
            </w:r>
            <w:r w:rsidRPr="004875B5">
              <w:rPr>
                <w:b/>
                <w:sz w:val="18"/>
                <w:szCs w:val="18"/>
              </w:rPr>
              <w:t>）</w:t>
            </w:r>
          </w:p>
        </w:tc>
      </w:tr>
      <w:tr w:rsidR="005A108C" w:rsidRPr="004875B5" w14:paraId="56ABD9B4" w14:textId="77777777" w:rsidTr="00550873">
        <w:trPr>
          <w:trHeight w:val="23"/>
          <w:tblHeader/>
          <w:jc w:val="center"/>
        </w:trPr>
        <w:tc>
          <w:tcPr>
            <w:tcW w:w="775" w:type="pct"/>
            <w:vMerge w:val="restart"/>
            <w:tcBorders>
              <w:top w:val="single" w:sz="12" w:space="0" w:color="auto"/>
            </w:tcBorders>
            <w:tcMar>
              <w:top w:w="15" w:type="dxa"/>
              <w:left w:w="15" w:type="dxa"/>
              <w:bottom w:w="0" w:type="dxa"/>
              <w:right w:w="15" w:type="dxa"/>
            </w:tcMar>
            <w:vAlign w:val="center"/>
          </w:tcPr>
          <w:p w14:paraId="20E9E25D" w14:textId="77777777" w:rsidR="005A108C" w:rsidRPr="004875B5" w:rsidRDefault="005A108C" w:rsidP="00550873">
            <w:pPr>
              <w:pStyle w:val="affffffffffffffffffffffffffffff"/>
              <w:spacing w:line="0" w:lineRule="atLeast"/>
              <w:rPr>
                <w:sz w:val="18"/>
                <w:szCs w:val="18"/>
              </w:rPr>
            </w:pPr>
            <w:r w:rsidRPr="004875B5">
              <w:rPr>
                <w:sz w:val="18"/>
                <w:szCs w:val="18"/>
              </w:rPr>
              <w:t>生物除臭塔恶臭</w:t>
            </w:r>
          </w:p>
        </w:tc>
        <w:tc>
          <w:tcPr>
            <w:tcW w:w="722" w:type="pct"/>
            <w:vMerge w:val="restart"/>
            <w:tcBorders>
              <w:top w:val="single" w:sz="12" w:space="0" w:color="auto"/>
            </w:tcBorders>
            <w:tcMar>
              <w:top w:w="15" w:type="dxa"/>
              <w:left w:w="15" w:type="dxa"/>
              <w:bottom w:w="0" w:type="dxa"/>
              <w:right w:w="15" w:type="dxa"/>
            </w:tcMar>
            <w:vAlign w:val="center"/>
          </w:tcPr>
          <w:p w14:paraId="479DCF9E" w14:textId="77777777" w:rsidR="005A108C" w:rsidRPr="004875B5" w:rsidRDefault="005A108C" w:rsidP="00550873">
            <w:pPr>
              <w:pStyle w:val="affffffffffffffffffffffffffffff"/>
              <w:spacing w:line="0" w:lineRule="atLeast"/>
              <w:rPr>
                <w:sz w:val="18"/>
                <w:szCs w:val="18"/>
              </w:rPr>
            </w:pPr>
            <w:r w:rsidRPr="004875B5">
              <w:rPr>
                <w:sz w:val="18"/>
                <w:szCs w:val="18"/>
              </w:rPr>
              <w:t>DA001</w:t>
            </w:r>
          </w:p>
        </w:tc>
        <w:tc>
          <w:tcPr>
            <w:tcW w:w="636" w:type="pct"/>
            <w:tcBorders>
              <w:top w:val="single" w:sz="12" w:space="0" w:color="auto"/>
            </w:tcBorders>
            <w:tcMar>
              <w:top w:w="15" w:type="dxa"/>
              <w:left w:w="15" w:type="dxa"/>
              <w:bottom w:w="0" w:type="dxa"/>
              <w:right w:w="15" w:type="dxa"/>
            </w:tcMar>
            <w:vAlign w:val="center"/>
          </w:tcPr>
          <w:p w14:paraId="0C32C555" w14:textId="77777777" w:rsidR="005A108C" w:rsidRPr="004875B5" w:rsidRDefault="005A108C" w:rsidP="00550873">
            <w:pPr>
              <w:pStyle w:val="affffffffffffffffffffffffffffff"/>
              <w:spacing w:line="0" w:lineRule="atLeast"/>
              <w:rPr>
                <w:sz w:val="18"/>
                <w:szCs w:val="18"/>
              </w:rPr>
            </w:pPr>
            <w:r w:rsidRPr="004875B5">
              <w:rPr>
                <w:sz w:val="18"/>
                <w:szCs w:val="18"/>
              </w:rPr>
              <w:t>NH</w:t>
            </w:r>
            <w:r w:rsidRPr="004875B5">
              <w:rPr>
                <w:sz w:val="18"/>
                <w:szCs w:val="18"/>
                <w:vertAlign w:val="subscript"/>
              </w:rPr>
              <w:t>3</w:t>
            </w:r>
          </w:p>
        </w:tc>
        <w:tc>
          <w:tcPr>
            <w:tcW w:w="767" w:type="pct"/>
            <w:tcBorders>
              <w:top w:val="single" w:sz="12" w:space="0" w:color="auto"/>
            </w:tcBorders>
            <w:tcMar>
              <w:top w:w="15" w:type="dxa"/>
              <w:left w:w="15" w:type="dxa"/>
              <w:bottom w:w="0" w:type="dxa"/>
              <w:right w:w="15" w:type="dxa"/>
            </w:tcMar>
            <w:vAlign w:val="center"/>
          </w:tcPr>
          <w:p w14:paraId="12C8F4B2" w14:textId="77777777" w:rsidR="005A108C" w:rsidRPr="004875B5" w:rsidRDefault="005A108C" w:rsidP="00550873">
            <w:pPr>
              <w:pStyle w:val="affffffffffffffffffffffffffffff"/>
              <w:spacing w:line="0" w:lineRule="atLeast"/>
              <w:rPr>
                <w:sz w:val="18"/>
                <w:szCs w:val="18"/>
              </w:rPr>
            </w:pPr>
            <w:r w:rsidRPr="004875B5">
              <w:rPr>
                <w:sz w:val="18"/>
                <w:szCs w:val="18"/>
              </w:rPr>
              <w:t>12.5</w:t>
            </w:r>
          </w:p>
        </w:tc>
        <w:tc>
          <w:tcPr>
            <w:tcW w:w="737" w:type="pct"/>
            <w:tcBorders>
              <w:top w:val="single" w:sz="12" w:space="0" w:color="auto"/>
            </w:tcBorders>
            <w:tcMar>
              <w:top w:w="15" w:type="dxa"/>
              <w:left w:w="15" w:type="dxa"/>
              <w:bottom w:w="0" w:type="dxa"/>
              <w:right w:w="15" w:type="dxa"/>
            </w:tcMar>
            <w:vAlign w:val="center"/>
          </w:tcPr>
          <w:p w14:paraId="42600796" w14:textId="77777777" w:rsidR="005A108C" w:rsidRPr="004875B5" w:rsidRDefault="005A108C" w:rsidP="00550873">
            <w:pPr>
              <w:pStyle w:val="affffffffffffffffffffffffffffff"/>
              <w:spacing w:line="0" w:lineRule="atLeast"/>
              <w:rPr>
                <w:sz w:val="18"/>
                <w:szCs w:val="18"/>
              </w:rPr>
            </w:pPr>
            <w:r w:rsidRPr="004875B5">
              <w:rPr>
                <w:sz w:val="18"/>
                <w:szCs w:val="18"/>
              </w:rPr>
              <w:t>200</w:t>
            </w:r>
          </w:p>
        </w:tc>
        <w:tc>
          <w:tcPr>
            <w:tcW w:w="682" w:type="pct"/>
            <w:tcBorders>
              <w:top w:val="single" w:sz="12" w:space="0" w:color="auto"/>
            </w:tcBorders>
            <w:tcMar>
              <w:top w:w="15" w:type="dxa"/>
              <w:left w:w="15" w:type="dxa"/>
              <w:bottom w:w="0" w:type="dxa"/>
              <w:right w:w="15" w:type="dxa"/>
            </w:tcMar>
            <w:vAlign w:val="center"/>
          </w:tcPr>
          <w:p w14:paraId="790FE4CC" w14:textId="77777777" w:rsidR="005A108C" w:rsidRPr="004875B5" w:rsidRDefault="005A108C" w:rsidP="00550873">
            <w:pPr>
              <w:pStyle w:val="affffffffffffffffffffffffffffff"/>
              <w:spacing w:line="0" w:lineRule="atLeast"/>
              <w:rPr>
                <w:sz w:val="18"/>
                <w:szCs w:val="18"/>
              </w:rPr>
            </w:pPr>
            <w:r w:rsidRPr="004875B5">
              <w:rPr>
                <w:sz w:val="18"/>
                <w:szCs w:val="18"/>
              </w:rPr>
              <w:t>6.25</w:t>
            </w:r>
          </w:p>
        </w:tc>
        <w:tc>
          <w:tcPr>
            <w:tcW w:w="681" w:type="pct"/>
            <w:tcBorders>
              <w:top w:val="single" w:sz="12" w:space="0" w:color="auto"/>
            </w:tcBorders>
            <w:tcMar>
              <w:top w:w="15" w:type="dxa"/>
              <w:left w:w="15" w:type="dxa"/>
              <w:bottom w:w="0" w:type="dxa"/>
              <w:right w:w="15" w:type="dxa"/>
            </w:tcMar>
            <w:vAlign w:val="center"/>
          </w:tcPr>
          <w:p w14:paraId="71C9681B" w14:textId="77777777" w:rsidR="005A108C" w:rsidRPr="004875B5" w:rsidRDefault="005A108C" w:rsidP="00550873">
            <w:pPr>
              <w:pStyle w:val="affffffffffffffffffffffffffffff"/>
              <w:spacing w:line="0" w:lineRule="atLeast"/>
              <w:rPr>
                <w:sz w:val="18"/>
                <w:szCs w:val="18"/>
              </w:rPr>
            </w:pPr>
            <w:r w:rsidRPr="004875B5">
              <w:rPr>
                <w:sz w:val="18"/>
                <w:szCs w:val="18"/>
              </w:rPr>
              <w:t>0</w:t>
            </w:r>
          </w:p>
        </w:tc>
      </w:tr>
      <w:tr w:rsidR="005A108C" w:rsidRPr="004875B5" w14:paraId="03AC87E0" w14:textId="77777777" w:rsidTr="00550873">
        <w:trPr>
          <w:trHeight w:val="23"/>
          <w:tblHeader/>
          <w:jc w:val="center"/>
        </w:trPr>
        <w:tc>
          <w:tcPr>
            <w:tcW w:w="775" w:type="pct"/>
            <w:vMerge/>
            <w:tcMar>
              <w:top w:w="15" w:type="dxa"/>
              <w:left w:w="15" w:type="dxa"/>
              <w:bottom w:w="0" w:type="dxa"/>
              <w:right w:w="15" w:type="dxa"/>
            </w:tcMar>
            <w:vAlign w:val="center"/>
          </w:tcPr>
          <w:p w14:paraId="19CBBF03" w14:textId="77777777" w:rsidR="005A108C" w:rsidRPr="004875B5" w:rsidRDefault="005A108C" w:rsidP="00550873">
            <w:pPr>
              <w:pStyle w:val="affffffffffffffffffffffffffffff"/>
              <w:spacing w:line="0" w:lineRule="atLeast"/>
              <w:rPr>
                <w:sz w:val="18"/>
                <w:szCs w:val="18"/>
              </w:rPr>
            </w:pPr>
          </w:p>
        </w:tc>
        <w:tc>
          <w:tcPr>
            <w:tcW w:w="722" w:type="pct"/>
            <w:vMerge/>
            <w:tcMar>
              <w:top w:w="15" w:type="dxa"/>
              <w:left w:w="15" w:type="dxa"/>
              <w:bottom w:w="0" w:type="dxa"/>
              <w:right w:w="15" w:type="dxa"/>
            </w:tcMar>
            <w:vAlign w:val="center"/>
          </w:tcPr>
          <w:p w14:paraId="386B89CB" w14:textId="77777777" w:rsidR="005A108C" w:rsidRPr="004875B5" w:rsidRDefault="005A108C" w:rsidP="00550873">
            <w:pPr>
              <w:pStyle w:val="affffffffffffffffffffffffffffff"/>
              <w:spacing w:line="0" w:lineRule="atLeast"/>
              <w:rPr>
                <w:sz w:val="18"/>
                <w:szCs w:val="18"/>
              </w:rPr>
            </w:pPr>
          </w:p>
        </w:tc>
        <w:tc>
          <w:tcPr>
            <w:tcW w:w="636" w:type="pct"/>
            <w:tcMar>
              <w:top w:w="15" w:type="dxa"/>
              <w:left w:w="15" w:type="dxa"/>
              <w:bottom w:w="0" w:type="dxa"/>
              <w:right w:w="15" w:type="dxa"/>
            </w:tcMar>
            <w:vAlign w:val="center"/>
          </w:tcPr>
          <w:p w14:paraId="1091F0F6" w14:textId="77777777" w:rsidR="005A108C" w:rsidRPr="004875B5" w:rsidRDefault="005A108C" w:rsidP="00550873">
            <w:pPr>
              <w:pStyle w:val="affffffffffffffffffffffffffffff"/>
              <w:spacing w:line="0" w:lineRule="atLeast"/>
              <w:rPr>
                <w:sz w:val="18"/>
                <w:szCs w:val="18"/>
              </w:rPr>
            </w:pPr>
            <w:r w:rsidRPr="004875B5">
              <w:rPr>
                <w:sz w:val="18"/>
                <w:szCs w:val="18"/>
              </w:rPr>
              <w:t>H</w:t>
            </w:r>
            <w:r w:rsidRPr="004875B5">
              <w:rPr>
                <w:sz w:val="18"/>
                <w:szCs w:val="18"/>
                <w:vertAlign w:val="subscript"/>
              </w:rPr>
              <w:t>2</w:t>
            </w:r>
            <w:r w:rsidRPr="004875B5">
              <w:rPr>
                <w:sz w:val="18"/>
                <w:szCs w:val="18"/>
              </w:rPr>
              <w:t>S</w:t>
            </w:r>
          </w:p>
        </w:tc>
        <w:tc>
          <w:tcPr>
            <w:tcW w:w="767" w:type="pct"/>
            <w:tcMar>
              <w:top w:w="15" w:type="dxa"/>
              <w:left w:w="15" w:type="dxa"/>
              <w:bottom w:w="0" w:type="dxa"/>
              <w:right w:w="15" w:type="dxa"/>
            </w:tcMar>
            <w:vAlign w:val="center"/>
          </w:tcPr>
          <w:p w14:paraId="49D5DA65" w14:textId="77777777" w:rsidR="005A108C" w:rsidRPr="004875B5" w:rsidRDefault="005A108C" w:rsidP="00550873">
            <w:pPr>
              <w:pStyle w:val="affffffffffffffffffffffffffffff"/>
              <w:spacing w:line="0" w:lineRule="atLeast"/>
              <w:rPr>
                <w:sz w:val="18"/>
                <w:szCs w:val="18"/>
              </w:rPr>
            </w:pPr>
            <w:r w:rsidRPr="004875B5">
              <w:rPr>
                <w:sz w:val="18"/>
                <w:szCs w:val="18"/>
              </w:rPr>
              <w:t>2.13</w:t>
            </w:r>
          </w:p>
        </w:tc>
        <w:tc>
          <w:tcPr>
            <w:tcW w:w="737" w:type="pct"/>
            <w:tcMar>
              <w:top w:w="15" w:type="dxa"/>
              <w:left w:w="15" w:type="dxa"/>
              <w:bottom w:w="0" w:type="dxa"/>
              <w:right w:w="15" w:type="dxa"/>
            </w:tcMar>
            <w:vAlign w:val="center"/>
          </w:tcPr>
          <w:p w14:paraId="2C28240B" w14:textId="77777777" w:rsidR="005A108C" w:rsidRPr="004875B5" w:rsidRDefault="005A108C" w:rsidP="00550873">
            <w:pPr>
              <w:pStyle w:val="affffffffffffffffffffffffffffff"/>
              <w:spacing w:line="0" w:lineRule="atLeast"/>
              <w:rPr>
                <w:sz w:val="18"/>
                <w:szCs w:val="18"/>
              </w:rPr>
            </w:pPr>
            <w:r w:rsidRPr="004875B5">
              <w:rPr>
                <w:sz w:val="18"/>
                <w:szCs w:val="18"/>
              </w:rPr>
              <w:t>10</w:t>
            </w:r>
          </w:p>
        </w:tc>
        <w:tc>
          <w:tcPr>
            <w:tcW w:w="682" w:type="pct"/>
            <w:tcMar>
              <w:top w:w="15" w:type="dxa"/>
              <w:left w:w="15" w:type="dxa"/>
              <w:bottom w:w="0" w:type="dxa"/>
              <w:right w:w="15" w:type="dxa"/>
            </w:tcMar>
            <w:vAlign w:val="center"/>
          </w:tcPr>
          <w:p w14:paraId="1AFB7B30" w14:textId="77777777" w:rsidR="005A108C" w:rsidRPr="004875B5" w:rsidRDefault="005A108C" w:rsidP="00550873">
            <w:pPr>
              <w:pStyle w:val="affffffffffffffffffffffffffffff"/>
              <w:spacing w:line="0" w:lineRule="atLeast"/>
              <w:rPr>
                <w:sz w:val="18"/>
                <w:szCs w:val="18"/>
              </w:rPr>
            </w:pPr>
            <w:r w:rsidRPr="004875B5">
              <w:rPr>
                <w:sz w:val="18"/>
                <w:szCs w:val="18"/>
              </w:rPr>
              <w:t>21.29</w:t>
            </w:r>
          </w:p>
        </w:tc>
        <w:tc>
          <w:tcPr>
            <w:tcW w:w="681" w:type="pct"/>
            <w:tcMar>
              <w:top w:w="15" w:type="dxa"/>
              <w:left w:w="15" w:type="dxa"/>
              <w:bottom w:w="0" w:type="dxa"/>
              <w:right w:w="15" w:type="dxa"/>
            </w:tcMar>
            <w:vAlign w:val="center"/>
          </w:tcPr>
          <w:p w14:paraId="3CB194F6" w14:textId="77777777" w:rsidR="005A108C" w:rsidRPr="004875B5" w:rsidRDefault="005A108C" w:rsidP="00550873">
            <w:pPr>
              <w:pStyle w:val="affffffffffffffffffffffffffffff"/>
              <w:spacing w:line="0" w:lineRule="atLeast"/>
              <w:rPr>
                <w:sz w:val="18"/>
                <w:szCs w:val="18"/>
              </w:rPr>
            </w:pPr>
            <w:r w:rsidRPr="004875B5">
              <w:rPr>
                <w:sz w:val="18"/>
                <w:szCs w:val="18"/>
              </w:rPr>
              <w:t>25</w:t>
            </w:r>
          </w:p>
        </w:tc>
      </w:tr>
      <w:tr w:rsidR="005A108C" w:rsidRPr="004875B5" w14:paraId="1B39AC98" w14:textId="77777777" w:rsidTr="00550873">
        <w:trPr>
          <w:trHeight w:val="302"/>
          <w:jc w:val="center"/>
        </w:trPr>
        <w:tc>
          <w:tcPr>
            <w:tcW w:w="775" w:type="pct"/>
            <w:vMerge w:val="restart"/>
            <w:tcMar>
              <w:top w:w="15" w:type="dxa"/>
              <w:left w:w="15" w:type="dxa"/>
              <w:bottom w:w="0" w:type="dxa"/>
              <w:right w:w="15" w:type="dxa"/>
            </w:tcMar>
            <w:vAlign w:val="center"/>
          </w:tcPr>
          <w:p w14:paraId="0CE53C13" w14:textId="77777777" w:rsidR="005A108C" w:rsidRPr="004875B5" w:rsidRDefault="005A108C" w:rsidP="00550873">
            <w:pPr>
              <w:pStyle w:val="affffffffffffffffffffffffffffff"/>
              <w:spacing w:line="0" w:lineRule="atLeast"/>
              <w:rPr>
                <w:sz w:val="18"/>
                <w:szCs w:val="18"/>
              </w:rPr>
            </w:pPr>
            <w:r w:rsidRPr="004875B5">
              <w:rPr>
                <w:sz w:val="18"/>
                <w:szCs w:val="18"/>
              </w:rPr>
              <w:t>生物质蒸汽发生器</w:t>
            </w:r>
          </w:p>
        </w:tc>
        <w:tc>
          <w:tcPr>
            <w:tcW w:w="722" w:type="pct"/>
            <w:vMerge w:val="restart"/>
            <w:tcMar>
              <w:top w:w="15" w:type="dxa"/>
              <w:left w:w="15" w:type="dxa"/>
              <w:bottom w:w="0" w:type="dxa"/>
              <w:right w:w="15" w:type="dxa"/>
            </w:tcMar>
            <w:vAlign w:val="center"/>
          </w:tcPr>
          <w:p w14:paraId="513E5202" w14:textId="77777777" w:rsidR="005A108C" w:rsidRPr="004875B5" w:rsidRDefault="005A108C" w:rsidP="00550873">
            <w:pPr>
              <w:pStyle w:val="affffffffffffffffffffffffffffff"/>
              <w:spacing w:line="0" w:lineRule="atLeast"/>
              <w:rPr>
                <w:sz w:val="18"/>
                <w:szCs w:val="18"/>
              </w:rPr>
            </w:pPr>
            <w:r w:rsidRPr="004875B5">
              <w:rPr>
                <w:sz w:val="18"/>
                <w:szCs w:val="18"/>
              </w:rPr>
              <w:t>DA002</w:t>
            </w:r>
          </w:p>
        </w:tc>
        <w:tc>
          <w:tcPr>
            <w:tcW w:w="636" w:type="pct"/>
            <w:tcMar>
              <w:top w:w="15" w:type="dxa"/>
              <w:left w:w="15" w:type="dxa"/>
              <w:bottom w:w="0" w:type="dxa"/>
              <w:right w:w="15" w:type="dxa"/>
            </w:tcMar>
            <w:vAlign w:val="center"/>
          </w:tcPr>
          <w:p w14:paraId="5EDCFDE7" w14:textId="77777777" w:rsidR="005A108C" w:rsidRPr="004875B5" w:rsidRDefault="005A108C" w:rsidP="00550873">
            <w:pPr>
              <w:pStyle w:val="affffffffffffffffffffffffffffff"/>
              <w:spacing w:line="0" w:lineRule="atLeast"/>
              <w:rPr>
                <w:sz w:val="18"/>
                <w:szCs w:val="18"/>
              </w:rPr>
            </w:pPr>
            <w:r w:rsidRPr="004875B5">
              <w:rPr>
                <w:sz w:val="18"/>
                <w:szCs w:val="18"/>
              </w:rPr>
              <w:t>PM</w:t>
            </w:r>
            <w:r w:rsidRPr="004875B5">
              <w:rPr>
                <w:sz w:val="18"/>
                <w:szCs w:val="18"/>
                <w:vertAlign w:val="subscript"/>
              </w:rPr>
              <w:t>10</w:t>
            </w:r>
          </w:p>
        </w:tc>
        <w:tc>
          <w:tcPr>
            <w:tcW w:w="767" w:type="pct"/>
            <w:noWrap/>
            <w:tcMar>
              <w:top w:w="15" w:type="dxa"/>
              <w:left w:w="15" w:type="dxa"/>
              <w:bottom w:w="0" w:type="dxa"/>
              <w:right w:w="15" w:type="dxa"/>
            </w:tcMar>
            <w:vAlign w:val="center"/>
          </w:tcPr>
          <w:p w14:paraId="5F056553" w14:textId="77777777" w:rsidR="005A108C" w:rsidRPr="004875B5" w:rsidRDefault="005A108C" w:rsidP="00550873">
            <w:pPr>
              <w:pStyle w:val="affffffffffffffffffffffffffffff"/>
              <w:spacing w:line="0" w:lineRule="atLeast"/>
              <w:rPr>
                <w:sz w:val="18"/>
                <w:szCs w:val="18"/>
              </w:rPr>
            </w:pPr>
            <w:r w:rsidRPr="004875B5">
              <w:rPr>
                <w:sz w:val="18"/>
                <w:szCs w:val="18"/>
              </w:rPr>
              <w:t>0.255</w:t>
            </w:r>
          </w:p>
        </w:tc>
        <w:tc>
          <w:tcPr>
            <w:tcW w:w="737" w:type="pct"/>
            <w:noWrap/>
            <w:tcMar>
              <w:top w:w="15" w:type="dxa"/>
              <w:left w:w="15" w:type="dxa"/>
              <w:bottom w:w="0" w:type="dxa"/>
              <w:right w:w="15" w:type="dxa"/>
            </w:tcMar>
            <w:vAlign w:val="center"/>
          </w:tcPr>
          <w:p w14:paraId="6D0D1C42" w14:textId="77777777" w:rsidR="005A108C" w:rsidRPr="004875B5" w:rsidRDefault="005A108C" w:rsidP="00550873">
            <w:pPr>
              <w:pStyle w:val="affffffffffffffffffffffffffffff"/>
              <w:spacing w:line="0" w:lineRule="atLeast"/>
              <w:rPr>
                <w:sz w:val="18"/>
                <w:szCs w:val="18"/>
              </w:rPr>
            </w:pPr>
            <w:r w:rsidRPr="004875B5">
              <w:rPr>
                <w:sz w:val="18"/>
                <w:szCs w:val="18"/>
              </w:rPr>
              <w:t>450</w:t>
            </w:r>
          </w:p>
        </w:tc>
        <w:tc>
          <w:tcPr>
            <w:tcW w:w="682" w:type="pct"/>
            <w:noWrap/>
            <w:tcMar>
              <w:top w:w="15" w:type="dxa"/>
              <w:left w:w="15" w:type="dxa"/>
              <w:bottom w:w="0" w:type="dxa"/>
              <w:right w:w="15" w:type="dxa"/>
            </w:tcMar>
            <w:vAlign w:val="center"/>
          </w:tcPr>
          <w:p w14:paraId="2B01FA87" w14:textId="77777777" w:rsidR="005A108C" w:rsidRPr="004875B5" w:rsidRDefault="005A108C" w:rsidP="00550873">
            <w:pPr>
              <w:pStyle w:val="affffffffffffffffffffffffffffff"/>
              <w:spacing w:line="0" w:lineRule="atLeast"/>
              <w:rPr>
                <w:sz w:val="18"/>
                <w:szCs w:val="18"/>
              </w:rPr>
            </w:pPr>
            <w:r w:rsidRPr="004875B5">
              <w:rPr>
                <w:sz w:val="18"/>
                <w:szCs w:val="18"/>
              </w:rPr>
              <w:t>0.06</w:t>
            </w:r>
          </w:p>
        </w:tc>
        <w:tc>
          <w:tcPr>
            <w:tcW w:w="681" w:type="pct"/>
            <w:noWrap/>
            <w:tcMar>
              <w:top w:w="15" w:type="dxa"/>
              <w:left w:w="15" w:type="dxa"/>
              <w:bottom w:w="0" w:type="dxa"/>
              <w:right w:w="15" w:type="dxa"/>
            </w:tcMar>
            <w:vAlign w:val="center"/>
          </w:tcPr>
          <w:p w14:paraId="05F4CBC3" w14:textId="77777777" w:rsidR="005A108C" w:rsidRPr="004875B5" w:rsidRDefault="005A108C" w:rsidP="00550873">
            <w:pPr>
              <w:pStyle w:val="affffffffffffffffffffffffffffff"/>
              <w:spacing w:line="0" w:lineRule="atLeast"/>
              <w:rPr>
                <w:sz w:val="18"/>
                <w:szCs w:val="18"/>
              </w:rPr>
            </w:pPr>
            <w:r w:rsidRPr="004875B5">
              <w:rPr>
                <w:sz w:val="18"/>
                <w:szCs w:val="18"/>
              </w:rPr>
              <w:t>0</w:t>
            </w:r>
          </w:p>
        </w:tc>
      </w:tr>
      <w:tr w:rsidR="005A108C" w:rsidRPr="004875B5" w14:paraId="26B44B2E" w14:textId="77777777" w:rsidTr="00550873">
        <w:trPr>
          <w:trHeight w:val="23"/>
          <w:jc w:val="center"/>
        </w:trPr>
        <w:tc>
          <w:tcPr>
            <w:tcW w:w="775" w:type="pct"/>
            <w:vMerge/>
            <w:vAlign w:val="center"/>
          </w:tcPr>
          <w:p w14:paraId="0E9EF1E7" w14:textId="77777777" w:rsidR="005A108C" w:rsidRPr="004875B5" w:rsidRDefault="005A108C" w:rsidP="00550873">
            <w:pPr>
              <w:spacing w:line="0" w:lineRule="atLeast"/>
              <w:rPr>
                <w:sz w:val="18"/>
                <w:szCs w:val="18"/>
              </w:rPr>
            </w:pPr>
          </w:p>
        </w:tc>
        <w:tc>
          <w:tcPr>
            <w:tcW w:w="722" w:type="pct"/>
            <w:vMerge/>
            <w:vAlign w:val="center"/>
          </w:tcPr>
          <w:p w14:paraId="02B2E49E" w14:textId="77777777" w:rsidR="005A108C" w:rsidRPr="004875B5" w:rsidRDefault="005A108C" w:rsidP="00550873">
            <w:pPr>
              <w:spacing w:line="0" w:lineRule="atLeast"/>
              <w:rPr>
                <w:sz w:val="18"/>
                <w:szCs w:val="18"/>
              </w:rPr>
            </w:pPr>
          </w:p>
        </w:tc>
        <w:tc>
          <w:tcPr>
            <w:tcW w:w="636" w:type="pct"/>
            <w:tcMar>
              <w:top w:w="15" w:type="dxa"/>
              <w:left w:w="15" w:type="dxa"/>
              <w:bottom w:w="0" w:type="dxa"/>
              <w:right w:w="15" w:type="dxa"/>
            </w:tcMar>
            <w:vAlign w:val="center"/>
          </w:tcPr>
          <w:p w14:paraId="23F92FA2" w14:textId="77777777" w:rsidR="005A108C" w:rsidRPr="004875B5" w:rsidRDefault="005A108C" w:rsidP="00550873">
            <w:pPr>
              <w:pStyle w:val="affffffffffffffffffffffffffffff"/>
              <w:spacing w:line="0" w:lineRule="atLeast"/>
              <w:rPr>
                <w:sz w:val="18"/>
                <w:szCs w:val="18"/>
              </w:rPr>
            </w:pPr>
            <w:r w:rsidRPr="004875B5">
              <w:rPr>
                <w:sz w:val="18"/>
                <w:szCs w:val="18"/>
              </w:rPr>
              <w:t>SO</w:t>
            </w:r>
            <w:r w:rsidRPr="004875B5">
              <w:rPr>
                <w:sz w:val="18"/>
                <w:szCs w:val="18"/>
                <w:vertAlign w:val="subscript"/>
              </w:rPr>
              <w:t>2</w:t>
            </w:r>
          </w:p>
        </w:tc>
        <w:tc>
          <w:tcPr>
            <w:tcW w:w="767" w:type="pct"/>
            <w:noWrap/>
            <w:tcMar>
              <w:top w:w="15" w:type="dxa"/>
              <w:left w:w="15" w:type="dxa"/>
              <w:bottom w:w="0" w:type="dxa"/>
              <w:right w:w="15" w:type="dxa"/>
            </w:tcMar>
            <w:vAlign w:val="center"/>
          </w:tcPr>
          <w:p w14:paraId="29A5101B" w14:textId="77777777" w:rsidR="005A108C" w:rsidRPr="004875B5" w:rsidRDefault="005A108C" w:rsidP="00550873">
            <w:pPr>
              <w:pStyle w:val="affffffffffffffffffffffffffffff"/>
              <w:spacing w:line="0" w:lineRule="atLeast"/>
              <w:rPr>
                <w:sz w:val="18"/>
                <w:szCs w:val="18"/>
              </w:rPr>
            </w:pPr>
            <w:r w:rsidRPr="004875B5">
              <w:rPr>
                <w:sz w:val="18"/>
                <w:szCs w:val="18"/>
              </w:rPr>
              <w:t>0.817</w:t>
            </w:r>
          </w:p>
        </w:tc>
        <w:tc>
          <w:tcPr>
            <w:tcW w:w="737" w:type="pct"/>
            <w:noWrap/>
            <w:tcMar>
              <w:top w:w="15" w:type="dxa"/>
              <w:left w:w="15" w:type="dxa"/>
              <w:bottom w:w="0" w:type="dxa"/>
              <w:right w:w="15" w:type="dxa"/>
            </w:tcMar>
            <w:vAlign w:val="center"/>
          </w:tcPr>
          <w:p w14:paraId="3C679368" w14:textId="77777777" w:rsidR="005A108C" w:rsidRPr="004875B5" w:rsidRDefault="005A108C" w:rsidP="00550873">
            <w:pPr>
              <w:pStyle w:val="affffffffffffffffffffffffffffff"/>
              <w:spacing w:line="0" w:lineRule="atLeast"/>
              <w:rPr>
                <w:sz w:val="18"/>
                <w:szCs w:val="18"/>
              </w:rPr>
            </w:pPr>
            <w:r w:rsidRPr="004875B5">
              <w:rPr>
                <w:sz w:val="18"/>
                <w:szCs w:val="18"/>
              </w:rPr>
              <w:t>500</w:t>
            </w:r>
          </w:p>
        </w:tc>
        <w:tc>
          <w:tcPr>
            <w:tcW w:w="682" w:type="pct"/>
            <w:noWrap/>
            <w:tcMar>
              <w:top w:w="15" w:type="dxa"/>
              <w:left w:w="15" w:type="dxa"/>
              <w:bottom w:w="0" w:type="dxa"/>
              <w:right w:w="15" w:type="dxa"/>
            </w:tcMar>
            <w:vAlign w:val="center"/>
          </w:tcPr>
          <w:p w14:paraId="6C8ECE13" w14:textId="77777777" w:rsidR="005A108C" w:rsidRPr="004875B5" w:rsidRDefault="005A108C" w:rsidP="00550873">
            <w:pPr>
              <w:pStyle w:val="affffffffffffffffffffffffffffff"/>
              <w:spacing w:line="0" w:lineRule="atLeast"/>
              <w:rPr>
                <w:sz w:val="18"/>
                <w:szCs w:val="18"/>
              </w:rPr>
            </w:pPr>
            <w:r w:rsidRPr="004875B5">
              <w:rPr>
                <w:sz w:val="18"/>
                <w:szCs w:val="18"/>
              </w:rPr>
              <w:t>0.016</w:t>
            </w:r>
          </w:p>
        </w:tc>
        <w:tc>
          <w:tcPr>
            <w:tcW w:w="681" w:type="pct"/>
            <w:noWrap/>
            <w:tcMar>
              <w:top w:w="15" w:type="dxa"/>
              <w:left w:w="15" w:type="dxa"/>
              <w:bottom w:w="0" w:type="dxa"/>
              <w:right w:w="15" w:type="dxa"/>
            </w:tcMar>
            <w:vAlign w:val="center"/>
          </w:tcPr>
          <w:p w14:paraId="3D84B22D" w14:textId="77777777" w:rsidR="005A108C" w:rsidRPr="004875B5" w:rsidRDefault="005A108C" w:rsidP="00550873">
            <w:pPr>
              <w:pStyle w:val="affffffffffffffffffffffffffffff"/>
              <w:spacing w:line="0" w:lineRule="atLeast"/>
              <w:rPr>
                <w:sz w:val="18"/>
                <w:szCs w:val="18"/>
              </w:rPr>
            </w:pPr>
            <w:r w:rsidRPr="004875B5">
              <w:rPr>
                <w:sz w:val="18"/>
                <w:szCs w:val="18"/>
              </w:rPr>
              <w:t>0</w:t>
            </w:r>
          </w:p>
        </w:tc>
      </w:tr>
      <w:tr w:rsidR="005A108C" w:rsidRPr="004875B5" w14:paraId="63E2DF41" w14:textId="77777777" w:rsidTr="00550873">
        <w:trPr>
          <w:trHeight w:val="23"/>
          <w:jc w:val="center"/>
        </w:trPr>
        <w:tc>
          <w:tcPr>
            <w:tcW w:w="775" w:type="pct"/>
            <w:vMerge/>
            <w:vAlign w:val="center"/>
          </w:tcPr>
          <w:p w14:paraId="6DB4ED96" w14:textId="77777777" w:rsidR="005A108C" w:rsidRPr="004875B5" w:rsidRDefault="005A108C" w:rsidP="00550873">
            <w:pPr>
              <w:spacing w:line="0" w:lineRule="atLeast"/>
              <w:rPr>
                <w:sz w:val="18"/>
                <w:szCs w:val="18"/>
              </w:rPr>
            </w:pPr>
          </w:p>
        </w:tc>
        <w:tc>
          <w:tcPr>
            <w:tcW w:w="722" w:type="pct"/>
            <w:vMerge/>
            <w:vAlign w:val="center"/>
          </w:tcPr>
          <w:p w14:paraId="510B9771" w14:textId="77777777" w:rsidR="005A108C" w:rsidRPr="004875B5" w:rsidRDefault="005A108C" w:rsidP="00550873">
            <w:pPr>
              <w:spacing w:line="0" w:lineRule="atLeast"/>
              <w:rPr>
                <w:sz w:val="18"/>
                <w:szCs w:val="18"/>
              </w:rPr>
            </w:pPr>
          </w:p>
        </w:tc>
        <w:tc>
          <w:tcPr>
            <w:tcW w:w="636" w:type="pct"/>
            <w:tcMar>
              <w:top w:w="15" w:type="dxa"/>
              <w:left w:w="15" w:type="dxa"/>
              <w:bottom w:w="0" w:type="dxa"/>
              <w:right w:w="15" w:type="dxa"/>
            </w:tcMar>
            <w:vAlign w:val="center"/>
          </w:tcPr>
          <w:p w14:paraId="44BD9EF2" w14:textId="77777777" w:rsidR="005A108C" w:rsidRPr="004875B5" w:rsidRDefault="005A108C" w:rsidP="00550873">
            <w:pPr>
              <w:pStyle w:val="affffffffffffffffffffffffffffff"/>
              <w:spacing w:line="0" w:lineRule="atLeast"/>
              <w:rPr>
                <w:sz w:val="18"/>
                <w:szCs w:val="18"/>
              </w:rPr>
            </w:pPr>
            <w:r w:rsidRPr="004875B5">
              <w:rPr>
                <w:sz w:val="18"/>
                <w:szCs w:val="18"/>
              </w:rPr>
              <w:t>NO</w:t>
            </w:r>
            <w:r w:rsidRPr="004875B5">
              <w:rPr>
                <w:sz w:val="18"/>
                <w:szCs w:val="18"/>
                <w:vertAlign w:val="subscript"/>
              </w:rPr>
              <w:t>x</w:t>
            </w:r>
          </w:p>
        </w:tc>
        <w:tc>
          <w:tcPr>
            <w:tcW w:w="767" w:type="pct"/>
            <w:noWrap/>
            <w:tcMar>
              <w:top w:w="15" w:type="dxa"/>
              <w:left w:w="15" w:type="dxa"/>
              <w:bottom w:w="0" w:type="dxa"/>
              <w:right w:w="15" w:type="dxa"/>
            </w:tcMar>
            <w:vAlign w:val="center"/>
          </w:tcPr>
          <w:p w14:paraId="39877C09" w14:textId="77777777" w:rsidR="005A108C" w:rsidRPr="004875B5" w:rsidRDefault="005A108C" w:rsidP="00550873">
            <w:pPr>
              <w:pStyle w:val="affffffffffffffffffffffffffffff"/>
              <w:spacing w:line="0" w:lineRule="atLeast"/>
              <w:rPr>
                <w:sz w:val="18"/>
                <w:szCs w:val="18"/>
              </w:rPr>
            </w:pPr>
            <w:r w:rsidRPr="004875B5">
              <w:rPr>
                <w:sz w:val="18"/>
                <w:szCs w:val="18"/>
              </w:rPr>
              <w:t>52.1</w:t>
            </w:r>
          </w:p>
        </w:tc>
        <w:tc>
          <w:tcPr>
            <w:tcW w:w="737" w:type="pct"/>
            <w:noWrap/>
            <w:tcMar>
              <w:top w:w="15" w:type="dxa"/>
              <w:left w:w="15" w:type="dxa"/>
              <w:bottom w:w="0" w:type="dxa"/>
              <w:right w:w="15" w:type="dxa"/>
            </w:tcMar>
            <w:vAlign w:val="center"/>
          </w:tcPr>
          <w:p w14:paraId="1DAE421C" w14:textId="77777777" w:rsidR="005A108C" w:rsidRPr="004875B5" w:rsidRDefault="005A108C" w:rsidP="00550873">
            <w:pPr>
              <w:pStyle w:val="affffffffffffffffffffffffffffff"/>
              <w:spacing w:line="0" w:lineRule="atLeast"/>
              <w:rPr>
                <w:sz w:val="18"/>
                <w:szCs w:val="18"/>
              </w:rPr>
            </w:pPr>
            <w:r w:rsidRPr="004875B5">
              <w:rPr>
                <w:sz w:val="18"/>
                <w:szCs w:val="18"/>
              </w:rPr>
              <w:t>200</w:t>
            </w:r>
          </w:p>
        </w:tc>
        <w:tc>
          <w:tcPr>
            <w:tcW w:w="682" w:type="pct"/>
            <w:noWrap/>
            <w:tcMar>
              <w:top w:w="15" w:type="dxa"/>
              <w:left w:w="15" w:type="dxa"/>
              <w:bottom w:w="0" w:type="dxa"/>
              <w:right w:w="15" w:type="dxa"/>
            </w:tcMar>
            <w:vAlign w:val="center"/>
          </w:tcPr>
          <w:p w14:paraId="412AE1AC" w14:textId="77777777" w:rsidR="005A108C" w:rsidRPr="004875B5" w:rsidRDefault="005A108C" w:rsidP="00550873">
            <w:pPr>
              <w:pStyle w:val="affffffffffffffffffffffffffffff"/>
              <w:spacing w:line="0" w:lineRule="atLeast"/>
              <w:rPr>
                <w:sz w:val="18"/>
                <w:szCs w:val="18"/>
              </w:rPr>
            </w:pPr>
            <w:r w:rsidRPr="004875B5">
              <w:rPr>
                <w:sz w:val="18"/>
                <w:szCs w:val="18"/>
              </w:rPr>
              <w:t>20.84</w:t>
            </w:r>
          </w:p>
        </w:tc>
        <w:tc>
          <w:tcPr>
            <w:tcW w:w="681" w:type="pct"/>
            <w:noWrap/>
            <w:tcMar>
              <w:top w:w="15" w:type="dxa"/>
              <w:left w:w="15" w:type="dxa"/>
              <w:bottom w:w="0" w:type="dxa"/>
              <w:right w:w="15" w:type="dxa"/>
            </w:tcMar>
            <w:vAlign w:val="center"/>
          </w:tcPr>
          <w:p w14:paraId="2520517D" w14:textId="77777777" w:rsidR="005A108C" w:rsidRPr="004875B5" w:rsidRDefault="005A108C" w:rsidP="00550873">
            <w:pPr>
              <w:pStyle w:val="affffffffffffffffffffffffffffff"/>
              <w:spacing w:line="0" w:lineRule="atLeast"/>
              <w:rPr>
                <w:sz w:val="18"/>
                <w:szCs w:val="18"/>
              </w:rPr>
            </w:pPr>
            <w:r w:rsidRPr="004875B5">
              <w:rPr>
                <w:sz w:val="18"/>
                <w:szCs w:val="18"/>
              </w:rPr>
              <w:t>300</w:t>
            </w:r>
          </w:p>
        </w:tc>
      </w:tr>
      <w:tr w:rsidR="005A108C" w:rsidRPr="004875B5" w14:paraId="607DFB17" w14:textId="77777777" w:rsidTr="00550873">
        <w:trPr>
          <w:trHeight w:val="23"/>
          <w:jc w:val="center"/>
        </w:trPr>
        <w:tc>
          <w:tcPr>
            <w:tcW w:w="775" w:type="pct"/>
            <w:vMerge w:val="restart"/>
            <w:tcMar>
              <w:top w:w="15" w:type="dxa"/>
              <w:left w:w="15" w:type="dxa"/>
              <w:bottom w:w="0" w:type="dxa"/>
              <w:right w:w="15" w:type="dxa"/>
            </w:tcMar>
            <w:vAlign w:val="center"/>
          </w:tcPr>
          <w:p w14:paraId="119BBF52" w14:textId="77777777" w:rsidR="005A108C" w:rsidRPr="004875B5" w:rsidRDefault="005A108C" w:rsidP="00550873">
            <w:pPr>
              <w:pStyle w:val="affffffffffffffffffffffffffffff"/>
              <w:spacing w:line="0" w:lineRule="atLeast"/>
              <w:rPr>
                <w:sz w:val="18"/>
                <w:szCs w:val="18"/>
              </w:rPr>
            </w:pPr>
            <w:r w:rsidRPr="004875B5">
              <w:rPr>
                <w:sz w:val="18"/>
                <w:szCs w:val="18"/>
              </w:rPr>
              <w:t>屠宰车间无组织</w:t>
            </w:r>
          </w:p>
        </w:tc>
        <w:tc>
          <w:tcPr>
            <w:tcW w:w="722" w:type="pct"/>
            <w:vMerge w:val="restart"/>
            <w:tcMar>
              <w:top w:w="15" w:type="dxa"/>
              <w:left w:w="15" w:type="dxa"/>
              <w:bottom w:w="0" w:type="dxa"/>
              <w:right w:w="15" w:type="dxa"/>
            </w:tcMar>
            <w:vAlign w:val="center"/>
          </w:tcPr>
          <w:p w14:paraId="1F076630" w14:textId="77777777" w:rsidR="005A108C" w:rsidRPr="004875B5" w:rsidRDefault="005A108C" w:rsidP="00550873">
            <w:pPr>
              <w:pStyle w:val="affffffffffffffffffffffffffffff"/>
              <w:spacing w:line="0" w:lineRule="atLeast"/>
              <w:rPr>
                <w:sz w:val="18"/>
                <w:szCs w:val="18"/>
              </w:rPr>
            </w:pPr>
            <w:r w:rsidRPr="004875B5">
              <w:rPr>
                <w:sz w:val="18"/>
                <w:szCs w:val="18"/>
              </w:rPr>
              <w:t>/</w:t>
            </w:r>
          </w:p>
        </w:tc>
        <w:tc>
          <w:tcPr>
            <w:tcW w:w="636" w:type="pct"/>
            <w:tcMar>
              <w:top w:w="15" w:type="dxa"/>
              <w:left w:w="15" w:type="dxa"/>
              <w:bottom w:w="0" w:type="dxa"/>
              <w:right w:w="15" w:type="dxa"/>
            </w:tcMar>
            <w:vAlign w:val="center"/>
          </w:tcPr>
          <w:p w14:paraId="79E7F828" w14:textId="77777777" w:rsidR="005A108C" w:rsidRPr="004875B5" w:rsidRDefault="005A108C" w:rsidP="00550873">
            <w:pPr>
              <w:pStyle w:val="affffffffffffffffffffffffffffff"/>
              <w:spacing w:line="0" w:lineRule="atLeast"/>
              <w:rPr>
                <w:sz w:val="18"/>
                <w:szCs w:val="18"/>
              </w:rPr>
            </w:pPr>
            <w:r w:rsidRPr="004875B5">
              <w:rPr>
                <w:sz w:val="18"/>
                <w:szCs w:val="18"/>
              </w:rPr>
              <w:t>NH</w:t>
            </w:r>
            <w:r w:rsidRPr="004875B5">
              <w:rPr>
                <w:sz w:val="18"/>
                <w:szCs w:val="18"/>
                <w:vertAlign w:val="subscript"/>
              </w:rPr>
              <w:t>3</w:t>
            </w:r>
          </w:p>
        </w:tc>
        <w:tc>
          <w:tcPr>
            <w:tcW w:w="767" w:type="pct"/>
            <w:noWrap/>
            <w:tcMar>
              <w:top w:w="15" w:type="dxa"/>
              <w:left w:w="15" w:type="dxa"/>
              <w:bottom w:w="0" w:type="dxa"/>
              <w:right w:w="15" w:type="dxa"/>
            </w:tcMar>
            <w:vAlign w:val="center"/>
          </w:tcPr>
          <w:p w14:paraId="532803A0" w14:textId="77777777" w:rsidR="005A108C" w:rsidRPr="004875B5" w:rsidRDefault="005A108C" w:rsidP="00550873">
            <w:pPr>
              <w:pStyle w:val="affffffffffffffffffffffffffffff"/>
              <w:spacing w:line="0" w:lineRule="atLeast"/>
              <w:rPr>
                <w:sz w:val="18"/>
                <w:szCs w:val="18"/>
              </w:rPr>
            </w:pPr>
            <w:r w:rsidRPr="004875B5">
              <w:rPr>
                <w:sz w:val="18"/>
                <w:szCs w:val="18"/>
              </w:rPr>
              <w:t>13.8</w:t>
            </w:r>
          </w:p>
        </w:tc>
        <w:tc>
          <w:tcPr>
            <w:tcW w:w="737" w:type="pct"/>
            <w:noWrap/>
            <w:tcMar>
              <w:top w:w="15" w:type="dxa"/>
              <w:left w:w="15" w:type="dxa"/>
              <w:bottom w:w="0" w:type="dxa"/>
              <w:right w:w="15" w:type="dxa"/>
            </w:tcMar>
            <w:vAlign w:val="center"/>
          </w:tcPr>
          <w:p w14:paraId="411FFCF2" w14:textId="77777777" w:rsidR="005A108C" w:rsidRPr="004875B5" w:rsidRDefault="005A108C" w:rsidP="00550873">
            <w:pPr>
              <w:pStyle w:val="affffffffffffffffffffffffffffff"/>
              <w:spacing w:line="0" w:lineRule="atLeast"/>
              <w:rPr>
                <w:sz w:val="18"/>
                <w:szCs w:val="18"/>
              </w:rPr>
            </w:pPr>
            <w:r w:rsidRPr="004875B5">
              <w:rPr>
                <w:sz w:val="18"/>
                <w:szCs w:val="18"/>
              </w:rPr>
              <w:t>200</w:t>
            </w:r>
          </w:p>
        </w:tc>
        <w:tc>
          <w:tcPr>
            <w:tcW w:w="682" w:type="pct"/>
            <w:noWrap/>
            <w:tcMar>
              <w:top w:w="15" w:type="dxa"/>
              <w:left w:w="15" w:type="dxa"/>
              <w:bottom w:w="0" w:type="dxa"/>
              <w:right w:w="15" w:type="dxa"/>
            </w:tcMar>
            <w:vAlign w:val="center"/>
          </w:tcPr>
          <w:p w14:paraId="0337B85E" w14:textId="77777777" w:rsidR="005A108C" w:rsidRPr="004875B5" w:rsidRDefault="005A108C" w:rsidP="00550873">
            <w:pPr>
              <w:pStyle w:val="affffffffffffffffffffffffffffff"/>
              <w:spacing w:line="0" w:lineRule="atLeast"/>
              <w:rPr>
                <w:sz w:val="18"/>
                <w:szCs w:val="18"/>
              </w:rPr>
            </w:pPr>
            <w:r w:rsidRPr="004875B5">
              <w:rPr>
                <w:sz w:val="18"/>
                <w:szCs w:val="18"/>
              </w:rPr>
              <w:t>6.91</w:t>
            </w:r>
          </w:p>
        </w:tc>
        <w:tc>
          <w:tcPr>
            <w:tcW w:w="681" w:type="pct"/>
            <w:noWrap/>
            <w:tcMar>
              <w:top w:w="15" w:type="dxa"/>
              <w:left w:w="15" w:type="dxa"/>
              <w:bottom w:w="0" w:type="dxa"/>
              <w:right w:w="15" w:type="dxa"/>
            </w:tcMar>
            <w:vAlign w:val="center"/>
          </w:tcPr>
          <w:p w14:paraId="0BA8A992" w14:textId="77777777" w:rsidR="005A108C" w:rsidRPr="004875B5" w:rsidRDefault="005A108C" w:rsidP="00550873">
            <w:pPr>
              <w:pStyle w:val="affffffffffffffffffffffffffffff"/>
              <w:spacing w:line="0" w:lineRule="atLeast"/>
              <w:rPr>
                <w:sz w:val="18"/>
                <w:szCs w:val="18"/>
              </w:rPr>
            </w:pPr>
            <w:r w:rsidRPr="004875B5">
              <w:rPr>
                <w:sz w:val="18"/>
                <w:szCs w:val="18"/>
              </w:rPr>
              <w:t>0</w:t>
            </w:r>
          </w:p>
        </w:tc>
      </w:tr>
      <w:tr w:rsidR="005A108C" w:rsidRPr="004875B5" w14:paraId="30244602" w14:textId="77777777" w:rsidTr="00550873">
        <w:trPr>
          <w:trHeight w:val="23"/>
          <w:jc w:val="center"/>
        </w:trPr>
        <w:tc>
          <w:tcPr>
            <w:tcW w:w="775" w:type="pct"/>
            <w:vMerge/>
            <w:tcBorders>
              <w:bottom w:val="single" w:sz="4" w:space="0" w:color="auto"/>
            </w:tcBorders>
            <w:vAlign w:val="center"/>
          </w:tcPr>
          <w:p w14:paraId="5C1682E7" w14:textId="77777777" w:rsidR="005A108C" w:rsidRPr="004875B5" w:rsidRDefault="005A108C" w:rsidP="00550873">
            <w:pPr>
              <w:spacing w:line="0" w:lineRule="atLeast"/>
              <w:rPr>
                <w:sz w:val="18"/>
                <w:szCs w:val="18"/>
              </w:rPr>
            </w:pPr>
          </w:p>
        </w:tc>
        <w:tc>
          <w:tcPr>
            <w:tcW w:w="722" w:type="pct"/>
            <w:vMerge/>
            <w:tcBorders>
              <w:bottom w:val="single" w:sz="4" w:space="0" w:color="auto"/>
            </w:tcBorders>
            <w:vAlign w:val="center"/>
          </w:tcPr>
          <w:p w14:paraId="66A8B580" w14:textId="77777777" w:rsidR="005A108C" w:rsidRPr="004875B5" w:rsidRDefault="005A108C" w:rsidP="00550873">
            <w:pPr>
              <w:spacing w:line="0" w:lineRule="atLeast"/>
              <w:rPr>
                <w:sz w:val="18"/>
                <w:szCs w:val="18"/>
              </w:rPr>
            </w:pPr>
          </w:p>
        </w:tc>
        <w:tc>
          <w:tcPr>
            <w:tcW w:w="636" w:type="pct"/>
            <w:tcMar>
              <w:top w:w="15" w:type="dxa"/>
              <w:left w:w="15" w:type="dxa"/>
              <w:bottom w:w="0" w:type="dxa"/>
              <w:right w:w="15" w:type="dxa"/>
            </w:tcMar>
            <w:vAlign w:val="center"/>
          </w:tcPr>
          <w:p w14:paraId="7147EAAE" w14:textId="77777777" w:rsidR="005A108C" w:rsidRPr="004875B5" w:rsidRDefault="005A108C" w:rsidP="00550873">
            <w:pPr>
              <w:pStyle w:val="affffffffffffffffffffffffffffff"/>
              <w:spacing w:line="0" w:lineRule="atLeast"/>
              <w:rPr>
                <w:sz w:val="18"/>
                <w:szCs w:val="18"/>
              </w:rPr>
            </w:pPr>
            <w:r w:rsidRPr="004875B5">
              <w:rPr>
                <w:sz w:val="18"/>
                <w:szCs w:val="18"/>
              </w:rPr>
              <w:t>H</w:t>
            </w:r>
            <w:r w:rsidRPr="004875B5">
              <w:rPr>
                <w:sz w:val="18"/>
                <w:szCs w:val="18"/>
                <w:vertAlign w:val="subscript"/>
              </w:rPr>
              <w:t>2</w:t>
            </w:r>
            <w:r w:rsidRPr="004875B5">
              <w:rPr>
                <w:sz w:val="18"/>
                <w:szCs w:val="18"/>
              </w:rPr>
              <w:t>S</w:t>
            </w:r>
          </w:p>
        </w:tc>
        <w:tc>
          <w:tcPr>
            <w:tcW w:w="767" w:type="pct"/>
            <w:noWrap/>
            <w:tcMar>
              <w:top w:w="15" w:type="dxa"/>
              <w:left w:w="15" w:type="dxa"/>
              <w:bottom w:w="0" w:type="dxa"/>
              <w:right w:w="15" w:type="dxa"/>
            </w:tcMar>
            <w:vAlign w:val="center"/>
          </w:tcPr>
          <w:p w14:paraId="6F0306BA" w14:textId="77777777" w:rsidR="005A108C" w:rsidRPr="004875B5" w:rsidRDefault="005A108C" w:rsidP="00550873">
            <w:pPr>
              <w:pStyle w:val="affffffffffffffffffffffffffffff"/>
              <w:spacing w:line="0" w:lineRule="atLeast"/>
              <w:rPr>
                <w:b/>
                <w:sz w:val="18"/>
                <w:szCs w:val="18"/>
              </w:rPr>
            </w:pPr>
            <w:r w:rsidRPr="004875B5">
              <w:rPr>
                <w:b/>
                <w:sz w:val="18"/>
                <w:szCs w:val="18"/>
              </w:rPr>
              <w:t>3.35</w:t>
            </w:r>
          </w:p>
        </w:tc>
        <w:tc>
          <w:tcPr>
            <w:tcW w:w="737" w:type="pct"/>
            <w:noWrap/>
            <w:tcMar>
              <w:top w:w="15" w:type="dxa"/>
              <w:left w:w="15" w:type="dxa"/>
              <w:bottom w:w="0" w:type="dxa"/>
              <w:right w:w="15" w:type="dxa"/>
            </w:tcMar>
            <w:vAlign w:val="center"/>
          </w:tcPr>
          <w:p w14:paraId="6225EE9A" w14:textId="77777777" w:rsidR="005A108C" w:rsidRPr="004875B5" w:rsidRDefault="005A108C" w:rsidP="00550873">
            <w:pPr>
              <w:pStyle w:val="affffffffffffffffffffffffffffff"/>
              <w:spacing w:line="0" w:lineRule="atLeast"/>
              <w:rPr>
                <w:b/>
                <w:sz w:val="18"/>
                <w:szCs w:val="18"/>
              </w:rPr>
            </w:pPr>
            <w:r w:rsidRPr="004875B5">
              <w:rPr>
                <w:b/>
                <w:sz w:val="18"/>
                <w:szCs w:val="18"/>
              </w:rPr>
              <w:t>10</w:t>
            </w:r>
          </w:p>
        </w:tc>
        <w:tc>
          <w:tcPr>
            <w:tcW w:w="682" w:type="pct"/>
            <w:noWrap/>
            <w:tcMar>
              <w:top w:w="15" w:type="dxa"/>
              <w:left w:w="15" w:type="dxa"/>
              <w:bottom w:w="0" w:type="dxa"/>
              <w:right w:w="15" w:type="dxa"/>
            </w:tcMar>
            <w:vAlign w:val="center"/>
          </w:tcPr>
          <w:p w14:paraId="643F6C79" w14:textId="77777777" w:rsidR="005A108C" w:rsidRPr="004875B5" w:rsidRDefault="005A108C" w:rsidP="00550873">
            <w:pPr>
              <w:pStyle w:val="affffffffffffffffffffffffffffff"/>
              <w:spacing w:line="0" w:lineRule="atLeast"/>
              <w:rPr>
                <w:b/>
                <w:sz w:val="18"/>
                <w:szCs w:val="18"/>
              </w:rPr>
            </w:pPr>
            <w:r w:rsidRPr="004875B5">
              <w:rPr>
                <w:b/>
                <w:sz w:val="18"/>
                <w:szCs w:val="18"/>
              </w:rPr>
              <w:t>33.54</w:t>
            </w:r>
          </w:p>
        </w:tc>
        <w:tc>
          <w:tcPr>
            <w:tcW w:w="681" w:type="pct"/>
            <w:noWrap/>
            <w:tcMar>
              <w:top w:w="15" w:type="dxa"/>
              <w:left w:w="15" w:type="dxa"/>
              <w:bottom w:w="0" w:type="dxa"/>
              <w:right w:w="15" w:type="dxa"/>
            </w:tcMar>
            <w:vAlign w:val="center"/>
          </w:tcPr>
          <w:p w14:paraId="703158B0" w14:textId="77777777" w:rsidR="005A108C" w:rsidRPr="004875B5" w:rsidRDefault="005A108C" w:rsidP="00550873">
            <w:pPr>
              <w:pStyle w:val="affffffffffffffffffffffffffffff"/>
              <w:spacing w:line="0" w:lineRule="atLeast"/>
              <w:rPr>
                <w:b/>
                <w:sz w:val="18"/>
                <w:szCs w:val="18"/>
              </w:rPr>
            </w:pPr>
            <w:r w:rsidRPr="004875B5">
              <w:rPr>
                <w:b/>
                <w:sz w:val="18"/>
                <w:szCs w:val="18"/>
              </w:rPr>
              <w:t>350</w:t>
            </w:r>
          </w:p>
        </w:tc>
      </w:tr>
      <w:tr w:rsidR="005A108C" w:rsidRPr="004875B5" w14:paraId="230704EA" w14:textId="77777777" w:rsidTr="00550873">
        <w:trPr>
          <w:trHeight w:val="23"/>
          <w:jc w:val="center"/>
        </w:trPr>
        <w:tc>
          <w:tcPr>
            <w:tcW w:w="775" w:type="pct"/>
            <w:vMerge w:val="restart"/>
            <w:tcBorders>
              <w:bottom w:val="single" w:sz="12" w:space="0" w:color="auto"/>
            </w:tcBorders>
            <w:tcMar>
              <w:top w:w="15" w:type="dxa"/>
              <w:left w:w="15" w:type="dxa"/>
              <w:bottom w:w="0" w:type="dxa"/>
              <w:right w:w="15" w:type="dxa"/>
            </w:tcMar>
            <w:vAlign w:val="center"/>
          </w:tcPr>
          <w:p w14:paraId="7A9E8E1E" w14:textId="77777777" w:rsidR="005A108C" w:rsidRPr="004875B5" w:rsidRDefault="005A108C" w:rsidP="00550873">
            <w:pPr>
              <w:pStyle w:val="affffffffffffffffffffffffffffff"/>
              <w:spacing w:line="0" w:lineRule="atLeast"/>
              <w:rPr>
                <w:sz w:val="18"/>
                <w:szCs w:val="18"/>
              </w:rPr>
            </w:pPr>
            <w:r w:rsidRPr="004875B5">
              <w:rPr>
                <w:sz w:val="18"/>
                <w:szCs w:val="18"/>
              </w:rPr>
              <w:t>污水处理站无组织</w:t>
            </w:r>
          </w:p>
        </w:tc>
        <w:tc>
          <w:tcPr>
            <w:tcW w:w="722" w:type="pct"/>
            <w:vMerge w:val="restart"/>
            <w:tcBorders>
              <w:bottom w:val="single" w:sz="12" w:space="0" w:color="auto"/>
            </w:tcBorders>
            <w:tcMar>
              <w:top w:w="15" w:type="dxa"/>
              <w:left w:w="15" w:type="dxa"/>
              <w:bottom w:w="0" w:type="dxa"/>
              <w:right w:w="15" w:type="dxa"/>
            </w:tcMar>
            <w:vAlign w:val="center"/>
          </w:tcPr>
          <w:p w14:paraId="2FBF1B79" w14:textId="77777777" w:rsidR="005A108C" w:rsidRPr="004875B5" w:rsidRDefault="005A108C" w:rsidP="00550873">
            <w:pPr>
              <w:pStyle w:val="affffffffffffffffffffffffffffff"/>
              <w:spacing w:line="0" w:lineRule="atLeast"/>
              <w:rPr>
                <w:sz w:val="18"/>
                <w:szCs w:val="18"/>
              </w:rPr>
            </w:pPr>
            <w:r w:rsidRPr="004875B5">
              <w:rPr>
                <w:sz w:val="18"/>
                <w:szCs w:val="18"/>
              </w:rPr>
              <w:t>/</w:t>
            </w:r>
          </w:p>
        </w:tc>
        <w:tc>
          <w:tcPr>
            <w:tcW w:w="636" w:type="pct"/>
            <w:tcBorders>
              <w:bottom w:val="single" w:sz="4" w:space="0" w:color="auto"/>
            </w:tcBorders>
            <w:tcMar>
              <w:top w:w="15" w:type="dxa"/>
              <w:left w:w="15" w:type="dxa"/>
              <w:bottom w:w="0" w:type="dxa"/>
              <w:right w:w="15" w:type="dxa"/>
            </w:tcMar>
            <w:vAlign w:val="center"/>
          </w:tcPr>
          <w:p w14:paraId="518DAD20" w14:textId="77777777" w:rsidR="005A108C" w:rsidRPr="004875B5" w:rsidRDefault="005A108C" w:rsidP="00550873">
            <w:pPr>
              <w:pStyle w:val="affffffffffffffffffffffffffffff"/>
              <w:spacing w:line="0" w:lineRule="atLeast"/>
              <w:rPr>
                <w:sz w:val="18"/>
                <w:szCs w:val="18"/>
              </w:rPr>
            </w:pPr>
            <w:r w:rsidRPr="004875B5">
              <w:rPr>
                <w:sz w:val="18"/>
                <w:szCs w:val="18"/>
              </w:rPr>
              <w:t>NH</w:t>
            </w:r>
            <w:r w:rsidRPr="004875B5">
              <w:rPr>
                <w:sz w:val="18"/>
                <w:szCs w:val="18"/>
                <w:vertAlign w:val="subscript"/>
              </w:rPr>
              <w:t>3</w:t>
            </w:r>
          </w:p>
        </w:tc>
        <w:tc>
          <w:tcPr>
            <w:tcW w:w="767" w:type="pct"/>
            <w:tcBorders>
              <w:bottom w:val="single" w:sz="4" w:space="0" w:color="auto"/>
            </w:tcBorders>
            <w:noWrap/>
            <w:tcMar>
              <w:top w:w="15" w:type="dxa"/>
              <w:left w:w="15" w:type="dxa"/>
              <w:bottom w:w="0" w:type="dxa"/>
              <w:right w:w="15" w:type="dxa"/>
            </w:tcMar>
            <w:vAlign w:val="center"/>
          </w:tcPr>
          <w:p w14:paraId="433778FF" w14:textId="77777777" w:rsidR="005A108C" w:rsidRPr="004875B5" w:rsidRDefault="005A108C" w:rsidP="00550873">
            <w:pPr>
              <w:pStyle w:val="affffffffffffffffffffffffffffff"/>
              <w:spacing w:line="0" w:lineRule="atLeast"/>
              <w:rPr>
                <w:sz w:val="18"/>
                <w:szCs w:val="18"/>
              </w:rPr>
            </w:pPr>
            <w:r w:rsidRPr="004875B5">
              <w:rPr>
                <w:sz w:val="18"/>
                <w:szCs w:val="18"/>
              </w:rPr>
              <w:t>17.4</w:t>
            </w:r>
          </w:p>
        </w:tc>
        <w:tc>
          <w:tcPr>
            <w:tcW w:w="737" w:type="pct"/>
            <w:tcBorders>
              <w:bottom w:val="single" w:sz="4" w:space="0" w:color="auto"/>
            </w:tcBorders>
            <w:noWrap/>
            <w:tcMar>
              <w:top w:w="15" w:type="dxa"/>
              <w:left w:w="15" w:type="dxa"/>
              <w:bottom w:w="0" w:type="dxa"/>
              <w:right w:w="15" w:type="dxa"/>
            </w:tcMar>
            <w:vAlign w:val="center"/>
          </w:tcPr>
          <w:p w14:paraId="42299658" w14:textId="77777777" w:rsidR="005A108C" w:rsidRPr="004875B5" w:rsidRDefault="005A108C" w:rsidP="00550873">
            <w:pPr>
              <w:pStyle w:val="affffffffffffffffffffffffffffff"/>
              <w:spacing w:line="0" w:lineRule="atLeast"/>
              <w:rPr>
                <w:sz w:val="18"/>
                <w:szCs w:val="18"/>
              </w:rPr>
            </w:pPr>
            <w:r w:rsidRPr="004875B5">
              <w:rPr>
                <w:sz w:val="18"/>
                <w:szCs w:val="18"/>
              </w:rPr>
              <w:t>200</w:t>
            </w:r>
          </w:p>
        </w:tc>
        <w:tc>
          <w:tcPr>
            <w:tcW w:w="682" w:type="pct"/>
            <w:tcBorders>
              <w:bottom w:val="single" w:sz="4" w:space="0" w:color="auto"/>
            </w:tcBorders>
            <w:noWrap/>
            <w:tcMar>
              <w:top w:w="15" w:type="dxa"/>
              <w:left w:w="15" w:type="dxa"/>
              <w:bottom w:w="0" w:type="dxa"/>
              <w:right w:w="15" w:type="dxa"/>
            </w:tcMar>
            <w:vAlign w:val="center"/>
          </w:tcPr>
          <w:p w14:paraId="5079814A" w14:textId="77777777" w:rsidR="005A108C" w:rsidRPr="004875B5" w:rsidRDefault="005A108C" w:rsidP="00550873">
            <w:pPr>
              <w:pStyle w:val="affffffffffffffffffffffffffffff"/>
              <w:spacing w:line="0" w:lineRule="atLeast"/>
              <w:rPr>
                <w:sz w:val="18"/>
                <w:szCs w:val="18"/>
              </w:rPr>
            </w:pPr>
            <w:r w:rsidRPr="004875B5">
              <w:rPr>
                <w:sz w:val="18"/>
                <w:szCs w:val="18"/>
              </w:rPr>
              <w:t>8.68</w:t>
            </w:r>
          </w:p>
        </w:tc>
        <w:tc>
          <w:tcPr>
            <w:tcW w:w="681" w:type="pct"/>
            <w:tcBorders>
              <w:bottom w:val="single" w:sz="4" w:space="0" w:color="auto"/>
            </w:tcBorders>
            <w:noWrap/>
            <w:tcMar>
              <w:top w:w="15" w:type="dxa"/>
              <w:left w:w="15" w:type="dxa"/>
              <w:bottom w:w="0" w:type="dxa"/>
              <w:right w:w="15" w:type="dxa"/>
            </w:tcMar>
            <w:vAlign w:val="center"/>
          </w:tcPr>
          <w:p w14:paraId="6061CD1F" w14:textId="77777777" w:rsidR="005A108C" w:rsidRPr="004875B5" w:rsidRDefault="005A108C" w:rsidP="00550873">
            <w:pPr>
              <w:pStyle w:val="affffffffffffffffffffffffffffff"/>
              <w:spacing w:line="0" w:lineRule="atLeast"/>
              <w:rPr>
                <w:sz w:val="18"/>
                <w:szCs w:val="18"/>
              </w:rPr>
            </w:pPr>
            <w:r w:rsidRPr="004875B5">
              <w:rPr>
                <w:sz w:val="18"/>
                <w:szCs w:val="18"/>
              </w:rPr>
              <w:t>0</w:t>
            </w:r>
          </w:p>
        </w:tc>
      </w:tr>
      <w:tr w:rsidR="005A108C" w:rsidRPr="004875B5" w14:paraId="7220B198" w14:textId="77777777" w:rsidTr="00550873">
        <w:trPr>
          <w:trHeight w:val="23"/>
          <w:jc w:val="center"/>
        </w:trPr>
        <w:tc>
          <w:tcPr>
            <w:tcW w:w="775" w:type="pct"/>
            <w:vMerge/>
            <w:tcBorders>
              <w:bottom w:val="single" w:sz="12" w:space="0" w:color="auto"/>
            </w:tcBorders>
            <w:vAlign w:val="center"/>
          </w:tcPr>
          <w:p w14:paraId="5F545900" w14:textId="77777777" w:rsidR="005A108C" w:rsidRPr="004875B5" w:rsidRDefault="005A108C" w:rsidP="00550873">
            <w:pPr>
              <w:spacing w:line="0" w:lineRule="atLeast"/>
              <w:rPr>
                <w:sz w:val="18"/>
                <w:szCs w:val="18"/>
              </w:rPr>
            </w:pPr>
          </w:p>
        </w:tc>
        <w:tc>
          <w:tcPr>
            <w:tcW w:w="722" w:type="pct"/>
            <w:vMerge/>
            <w:tcBorders>
              <w:bottom w:val="single" w:sz="12" w:space="0" w:color="auto"/>
            </w:tcBorders>
            <w:vAlign w:val="center"/>
          </w:tcPr>
          <w:p w14:paraId="41E74697" w14:textId="77777777" w:rsidR="005A108C" w:rsidRPr="004875B5" w:rsidRDefault="005A108C" w:rsidP="00550873">
            <w:pPr>
              <w:spacing w:line="0" w:lineRule="atLeast"/>
              <w:rPr>
                <w:sz w:val="18"/>
                <w:szCs w:val="18"/>
              </w:rPr>
            </w:pPr>
          </w:p>
        </w:tc>
        <w:tc>
          <w:tcPr>
            <w:tcW w:w="636" w:type="pct"/>
            <w:tcBorders>
              <w:bottom w:val="single" w:sz="12" w:space="0" w:color="auto"/>
            </w:tcBorders>
            <w:tcMar>
              <w:top w:w="15" w:type="dxa"/>
              <w:left w:w="15" w:type="dxa"/>
              <w:bottom w:w="0" w:type="dxa"/>
              <w:right w:w="15" w:type="dxa"/>
            </w:tcMar>
            <w:vAlign w:val="center"/>
          </w:tcPr>
          <w:p w14:paraId="608BF6C8" w14:textId="77777777" w:rsidR="005A108C" w:rsidRPr="004875B5" w:rsidRDefault="005A108C" w:rsidP="00550873">
            <w:pPr>
              <w:pStyle w:val="affffffffffffffffffffffffffffff"/>
              <w:spacing w:line="0" w:lineRule="atLeast"/>
              <w:rPr>
                <w:sz w:val="18"/>
                <w:szCs w:val="18"/>
              </w:rPr>
            </w:pPr>
            <w:r w:rsidRPr="004875B5">
              <w:rPr>
                <w:sz w:val="18"/>
                <w:szCs w:val="18"/>
              </w:rPr>
              <w:t>H</w:t>
            </w:r>
            <w:r w:rsidRPr="004875B5">
              <w:rPr>
                <w:sz w:val="18"/>
                <w:szCs w:val="18"/>
                <w:vertAlign w:val="subscript"/>
              </w:rPr>
              <w:t>2</w:t>
            </w:r>
            <w:r w:rsidRPr="004875B5">
              <w:rPr>
                <w:sz w:val="18"/>
                <w:szCs w:val="18"/>
              </w:rPr>
              <w:t>S</w:t>
            </w:r>
          </w:p>
        </w:tc>
        <w:tc>
          <w:tcPr>
            <w:tcW w:w="767" w:type="pct"/>
            <w:tcBorders>
              <w:bottom w:val="single" w:sz="12" w:space="0" w:color="auto"/>
            </w:tcBorders>
            <w:noWrap/>
            <w:tcMar>
              <w:top w:w="15" w:type="dxa"/>
              <w:left w:w="15" w:type="dxa"/>
              <w:bottom w:w="0" w:type="dxa"/>
              <w:right w:w="15" w:type="dxa"/>
            </w:tcMar>
            <w:vAlign w:val="center"/>
          </w:tcPr>
          <w:p w14:paraId="74872E05" w14:textId="77777777" w:rsidR="005A108C" w:rsidRPr="004875B5" w:rsidRDefault="005A108C" w:rsidP="00550873">
            <w:pPr>
              <w:pStyle w:val="affffffffffffffffffffffffffffff"/>
              <w:spacing w:line="0" w:lineRule="atLeast"/>
              <w:rPr>
                <w:sz w:val="18"/>
                <w:szCs w:val="18"/>
              </w:rPr>
            </w:pPr>
            <w:r w:rsidRPr="004875B5">
              <w:rPr>
                <w:sz w:val="18"/>
                <w:szCs w:val="18"/>
              </w:rPr>
              <w:t>0.651</w:t>
            </w:r>
          </w:p>
        </w:tc>
        <w:tc>
          <w:tcPr>
            <w:tcW w:w="737" w:type="pct"/>
            <w:tcBorders>
              <w:bottom w:val="single" w:sz="12" w:space="0" w:color="auto"/>
            </w:tcBorders>
            <w:noWrap/>
            <w:tcMar>
              <w:top w:w="15" w:type="dxa"/>
              <w:left w:w="15" w:type="dxa"/>
              <w:bottom w:w="0" w:type="dxa"/>
              <w:right w:w="15" w:type="dxa"/>
            </w:tcMar>
            <w:vAlign w:val="center"/>
          </w:tcPr>
          <w:p w14:paraId="00FD6E15" w14:textId="77777777" w:rsidR="005A108C" w:rsidRPr="004875B5" w:rsidRDefault="005A108C" w:rsidP="00550873">
            <w:pPr>
              <w:pStyle w:val="affffffffffffffffffffffffffffff"/>
              <w:spacing w:line="0" w:lineRule="atLeast"/>
              <w:rPr>
                <w:sz w:val="18"/>
                <w:szCs w:val="18"/>
              </w:rPr>
            </w:pPr>
            <w:r w:rsidRPr="004875B5">
              <w:rPr>
                <w:sz w:val="18"/>
                <w:szCs w:val="18"/>
              </w:rPr>
              <w:t>10</w:t>
            </w:r>
          </w:p>
        </w:tc>
        <w:tc>
          <w:tcPr>
            <w:tcW w:w="682" w:type="pct"/>
            <w:tcBorders>
              <w:bottom w:val="single" w:sz="12" w:space="0" w:color="auto"/>
            </w:tcBorders>
            <w:noWrap/>
            <w:tcMar>
              <w:top w:w="15" w:type="dxa"/>
              <w:left w:w="15" w:type="dxa"/>
              <w:bottom w:w="0" w:type="dxa"/>
              <w:right w:w="15" w:type="dxa"/>
            </w:tcMar>
            <w:vAlign w:val="center"/>
          </w:tcPr>
          <w:p w14:paraId="1574BD46" w14:textId="77777777" w:rsidR="005A108C" w:rsidRPr="004875B5" w:rsidRDefault="005A108C" w:rsidP="00550873">
            <w:pPr>
              <w:pStyle w:val="affffffffffffffffffffffffffffff"/>
              <w:spacing w:line="0" w:lineRule="atLeast"/>
              <w:rPr>
                <w:sz w:val="18"/>
                <w:szCs w:val="18"/>
              </w:rPr>
            </w:pPr>
            <w:r w:rsidRPr="004875B5">
              <w:rPr>
                <w:sz w:val="18"/>
                <w:szCs w:val="18"/>
              </w:rPr>
              <w:t>6.51</w:t>
            </w:r>
          </w:p>
        </w:tc>
        <w:tc>
          <w:tcPr>
            <w:tcW w:w="681" w:type="pct"/>
            <w:tcBorders>
              <w:bottom w:val="single" w:sz="12" w:space="0" w:color="auto"/>
            </w:tcBorders>
            <w:noWrap/>
            <w:tcMar>
              <w:top w:w="15" w:type="dxa"/>
              <w:left w:w="15" w:type="dxa"/>
              <w:bottom w:w="0" w:type="dxa"/>
              <w:right w:w="15" w:type="dxa"/>
            </w:tcMar>
            <w:vAlign w:val="center"/>
          </w:tcPr>
          <w:p w14:paraId="3A8DEF43" w14:textId="77777777" w:rsidR="005A108C" w:rsidRPr="004875B5" w:rsidRDefault="005A108C" w:rsidP="00550873">
            <w:pPr>
              <w:pStyle w:val="affffffffffffffffffffffffffffff"/>
              <w:spacing w:line="0" w:lineRule="atLeast"/>
              <w:rPr>
                <w:sz w:val="18"/>
                <w:szCs w:val="18"/>
              </w:rPr>
            </w:pPr>
            <w:r w:rsidRPr="004875B5">
              <w:rPr>
                <w:sz w:val="18"/>
                <w:szCs w:val="18"/>
              </w:rPr>
              <w:t>0</w:t>
            </w:r>
          </w:p>
        </w:tc>
      </w:tr>
    </w:tbl>
    <w:p w14:paraId="5280F1FD" w14:textId="77777777" w:rsidR="006A596D" w:rsidRPr="004875B5" w:rsidRDefault="006A596D">
      <w:pPr>
        <w:jc w:val="center"/>
        <w:rPr>
          <w:b/>
          <w:bCs/>
        </w:rPr>
      </w:pPr>
    </w:p>
    <w:p w14:paraId="37D06761" w14:textId="77777777" w:rsidR="006A596D" w:rsidRPr="004875B5" w:rsidRDefault="006A596D">
      <w:pPr>
        <w:jc w:val="center"/>
        <w:rPr>
          <w:b/>
          <w:bCs/>
        </w:rPr>
      </w:pPr>
    </w:p>
    <w:p w14:paraId="511AC05D" w14:textId="77777777" w:rsidR="006A596D" w:rsidRPr="004875B5" w:rsidRDefault="006A596D">
      <w:pPr>
        <w:jc w:val="center"/>
        <w:rPr>
          <w:b/>
          <w:bCs/>
        </w:rPr>
      </w:pPr>
    </w:p>
    <w:p w14:paraId="0A529E9C" w14:textId="77777777" w:rsidR="006A596D" w:rsidRPr="004875B5" w:rsidRDefault="006A596D">
      <w:pPr>
        <w:snapToGrid w:val="0"/>
        <w:ind w:firstLine="480"/>
      </w:pPr>
    </w:p>
    <w:p w14:paraId="1E9B6C97" w14:textId="77777777" w:rsidR="006A596D" w:rsidRPr="004875B5" w:rsidRDefault="006A596D">
      <w:pPr>
        <w:snapToGrid w:val="0"/>
        <w:spacing w:before="0"/>
        <w:ind w:firstLineChars="200" w:firstLine="480"/>
      </w:pPr>
    </w:p>
    <w:p w14:paraId="4BA18CE2" w14:textId="77777777" w:rsidR="006A596D" w:rsidRPr="004875B5" w:rsidRDefault="006A596D">
      <w:pPr>
        <w:snapToGrid w:val="0"/>
        <w:spacing w:before="0"/>
        <w:ind w:firstLineChars="200" w:firstLine="480"/>
        <w:sectPr w:rsidR="006A596D" w:rsidRPr="004875B5" w:rsidSect="00BD03F5">
          <w:pgSz w:w="16838" w:h="11906" w:orient="landscape"/>
          <w:pgMar w:top="1797" w:right="1440" w:bottom="1797" w:left="1440" w:header="851" w:footer="992" w:gutter="0"/>
          <w:cols w:space="425"/>
          <w:docGrid w:type="linesAndChars" w:linePitch="326"/>
        </w:sectPr>
      </w:pPr>
    </w:p>
    <w:p w14:paraId="0FA6A481" w14:textId="72DEDAC3" w:rsidR="006A596D" w:rsidRPr="004875B5" w:rsidRDefault="00434D4C" w:rsidP="005A108C">
      <w:pPr>
        <w:snapToGrid w:val="0"/>
        <w:spacing w:before="0"/>
        <w:ind w:firstLineChars="200" w:firstLine="480"/>
      </w:pPr>
      <w:r w:rsidRPr="004875B5">
        <w:lastRenderedPageBreak/>
        <w:t>由表</w:t>
      </w:r>
      <w:r w:rsidR="005A108C" w:rsidRPr="004875B5">
        <w:t>2.5</w:t>
      </w:r>
      <w:r w:rsidRPr="004875B5">
        <w:t>-</w:t>
      </w:r>
      <w:r w:rsidR="005A108C" w:rsidRPr="004875B5">
        <w:t>6</w:t>
      </w:r>
      <w:r w:rsidRPr="004875B5">
        <w:t>可知，本项目废气主要污染物最大占标率</w:t>
      </w:r>
      <w:r w:rsidRPr="004875B5">
        <w:t>Pmax=</w:t>
      </w:r>
      <w:r w:rsidR="005A108C" w:rsidRPr="004875B5">
        <w:t>33.54</w:t>
      </w:r>
      <w:r w:rsidRPr="004875B5">
        <w:t>%</w:t>
      </w:r>
      <w:r w:rsidR="005A108C" w:rsidRPr="004875B5">
        <w:t>≥10%</w:t>
      </w:r>
      <w:r w:rsidRPr="004875B5">
        <w:t>，源于</w:t>
      </w:r>
      <w:r w:rsidR="005A108C" w:rsidRPr="004875B5">
        <w:t>屠宰车间</w:t>
      </w:r>
      <w:r w:rsidRPr="004875B5">
        <w:t>无组织排放的</w:t>
      </w:r>
      <w:r w:rsidR="005A108C" w:rsidRPr="004875B5">
        <w:rPr>
          <w:sz w:val="21"/>
          <w:szCs w:val="21"/>
        </w:rPr>
        <w:t>H</w:t>
      </w:r>
      <w:r w:rsidR="005A108C" w:rsidRPr="004875B5">
        <w:rPr>
          <w:sz w:val="21"/>
          <w:szCs w:val="21"/>
          <w:vertAlign w:val="subscript"/>
        </w:rPr>
        <w:t>2</w:t>
      </w:r>
      <w:r w:rsidR="005A108C" w:rsidRPr="004875B5">
        <w:rPr>
          <w:sz w:val="21"/>
          <w:szCs w:val="21"/>
        </w:rPr>
        <w:t>S</w:t>
      </w:r>
      <w:r w:rsidRPr="004875B5">
        <w:t>。</w:t>
      </w:r>
      <w:r w:rsidRPr="004875B5">
        <w:rPr>
          <w:kern w:val="20"/>
        </w:rPr>
        <w:t>根据</w:t>
      </w:r>
      <w:r w:rsidRPr="004875B5">
        <w:rPr>
          <w:kern w:val="20"/>
        </w:rPr>
        <w:t>HJ2.2-2018</w:t>
      </w:r>
      <w:r w:rsidRPr="004875B5">
        <w:rPr>
          <w:kern w:val="20"/>
        </w:rPr>
        <w:t>，本项目大气环境评价工作等级为</w:t>
      </w:r>
      <w:r w:rsidR="005A108C" w:rsidRPr="004875B5">
        <w:rPr>
          <w:kern w:val="20"/>
        </w:rPr>
        <w:t>一</w:t>
      </w:r>
      <w:r w:rsidRPr="004875B5">
        <w:rPr>
          <w:kern w:val="20"/>
        </w:rPr>
        <w:t>级。根据估算结果，确定</w:t>
      </w:r>
      <w:r w:rsidRPr="004875B5">
        <w:t>本评价大气环境影响评价范围为以厂界外延</w:t>
      </w:r>
      <w:r w:rsidRPr="004875B5">
        <w:t>2.5km</w:t>
      </w:r>
      <w:r w:rsidRPr="004875B5">
        <w:t>的矩形区域。</w:t>
      </w:r>
    </w:p>
    <w:p w14:paraId="070199A5" w14:textId="77777777" w:rsidR="006A596D" w:rsidRPr="004875B5" w:rsidRDefault="00434D4C" w:rsidP="005A108C">
      <w:pPr>
        <w:snapToGrid w:val="0"/>
        <w:spacing w:before="0"/>
        <w:ind w:firstLineChars="200" w:firstLine="480"/>
      </w:pPr>
      <w:r w:rsidRPr="004875B5">
        <w:t>本次评价范围确定为以厂界为边界，向外扩展边长为</w:t>
      </w:r>
      <w:r w:rsidRPr="004875B5">
        <w:t>5km</w:t>
      </w:r>
      <w:r w:rsidRPr="004875B5">
        <w:t>的矩形范围。</w:t>
      </w:r>
    </w:p>
    <w:p w14:paraId="63700BEE" w14:textId="77777777" w:rsidR="006A596D" w:rsidRPr="004875B5" w:rsidRDefault="00434D4C">
      <w:pPr>
        <w:pStyle w:val="3"/>
        <w:snapToGrid w:val="0"/>
        <w:spacing w:beforeLines="0" w:before="0"/>
        <w:ind w:left="723" w:hanging="723"/>
      </w:pPr>
      <w:r w:rsidRPr="004875B5">
        <w:t>地表水评价等级与评价范围</w:t>
      </w:r>
    </w:p>
    <w:p w14:paraId="5C86A41E" w14:textId="527B5916" w:rsidR="006A596D" w:rsidRPr="004875B5" w:rsidRDefault="00434D4C">
      <w:pPr>
        <w:pStyle w:val="a1"/>
        <w:adjustRightInd w:val="0"/>
        <w:spacing w:line="360" w:lineRule="auto"/>
        <w:ind w:firstLineChars="200" w:firstLine="480"/>
        <w:rPr>
          <w:snapToGrid w:val="0"/>
          <w:kern w:val="0"/>
        </w:rPr>
      </w:pPr>
      <w:r w:rsidRPr="004875B5">
        <w:rPr>
          <w:snapToGrid w:val="0"/>
          <w:kern w:val="0"/>
        </w:rPr>
        <w:t>本项目生产废水、地面冲洗废水、生活污水，经自建污水处理设施处理后满足</w:t>
      </w:r>
      <w:r w:rsidRPr="004875B5">
        <w:rPr>
          <w:szCs w:val="24"/>
        </w:rPr>
        <w:t>《肉类加工工业水污染物排放标准》（</w:t>
      </w:r>
      <w:r w:rsidRPr="004875B5">
        <w:rPr>
          <w:szCs w:val="24"/>
        </w:rPr>
        <w:t>GB13457-92</w:t>
      </w:r>
      <w:r w:rsidRPr="004875B5">
        <w:rPr>
          <w:szCs w:val="24"/>
        </w:rPr>
        <w:t>）表</w:t>
      </w:r>
      <w:r w:rsidRPr="004875B5">
        <w:rPr>
          <w:szCs w:val="24"/>
        </w:rPr>
        <w:t>3“</w:t>
      </w:r>
      <w:r w:rsidRPr="004875B5">
        <w:rPr>
          <w:szCs w:val="24"/>
        </w:rPr>
        <w:t>禽类屠宰加工</w:t>
      </w:r>
      <w:r w:rsidRPr="004875B5">
        <w:rPr>
          <w:szCs w:val="24"/>
        </w:rPr>
        <w:t>”</w:t>
      </w:r>
      <w:r w:rsidR="00C9252F" w:rsidRPr="004875B5">
        <w:rPr>
          <w:szCs w:val="24"/>
        </w:rPr>
        <w:t>三</w:t>
      </w:r>
      <w:r w:rsidRPr="004875B5">
        <w:rPr>
          <w:szCs w:val="24"/>
        </w:rPr>
        <w:t>级标准</w:t>
      </w:r>
      <w:r w:rsidR="00C9252F" w:rsidRPr="004875B5">
        <w:rPr>
          <w:szCs w:val="24"/>
        </w:rPr>
        <w:t>及阳新县城北工业园污水处理厂接管标准后排入阳新县城北工业园污水处理厂处理</w:t>
      </w:r>
      <w:r w:rsidRPr="004875B5">
        <w:rPr>
          <w:szCs w:val="24"/>
        </w:rPr>
        <w:t>。</w:t>
      </w:r>
      <w:r w:rsidRPr="004875B5">
        <w:t>根据《环境影响评价技术导则</w:t>
      </w:r>
      <w:r w:rsidRPr="004875B5">
        <w:t xml:space="preserve">    </w:t>
      </w:r>
      <w:r w:rsidRPr="004875B5">
        <w:t>地表水环境》（</w:t>
      </w:r>
      <w:r w:rsidRPr="004875B5">
        <w:t>HJ2.3-2018</w:t>
      </w:r>
      <w:r w:rsidRPr="004875B5">
        <w:t>）中</w:t>
      </w:r>
      <w:r w:rsidRPr="004875B5">
        <w:t>5.2</w:t>
      </w:r>
      <w:r w:rsidRPr="004875B5">
        <w:t>的相关要求，本项目废水不直接排入地表水体，因此确定本项目地表水评价等级为三级</w:t>
      </w:r>
      <w:r w:rsidRPr="004875B5">
        <w:t>B</w:t>
      </w:r>
      <w:r w:rsidRPr="004875B5">
        <w:t>，亦不设定评价范围。</w:t>
      </w:r>
      <w:r w:rsidRPr="004875B5">
        <w:rPr>
          <w:szCs w:val="24"/>
        </w:rPr>
        <w:t>重点论证废水处理工艺以及</w:t>
      </w:r>
      <w:r w:rsidR="00C9252F" w:rsidRPr="004875B5">
        <w:rPr>
          <w:szCs w:val="24"/>
        </w:rPr>
        <w:t>依托污水处理设施环境可行性分析的要求</w:t>
      </w:r>
      <w:r w:rsidRPr="004875B5">
        <w:rPr>
          <w:szCs w:val="24"/>
        </w:rPr>
        <w:t>。</w:t>
      </w:r>
    </w:p>
    <w:p w14:paraId="3452FA00" w14:textId="77777777" w:rsidR="006A596D" w:rsidRPr="004875B5" w:rsidRDefault="00434D4C">
      <w:pPr>
        <w:pStyle w:val="3"/>
        <w:snapToGrid w:val="0"/>
        <w:spacing w:beforeLines="0" w:before="0"/>
        <w:ind w:left="723" w:hanging="723"/>
      </w:pPr>
      <w:r w:rsidRPr="004875B5">
        <w:t>噪声评价等级与评价范围</w:t>
      </w:r>
    </w:p>
    <w:p w14:paraId="6E4DA970" w14:textId="27C5A127" w:rsidR="006A596D" w:rsidRPr="004875B5" w:rsidRDefault="00434D4C">
      <w:pPr>
        <w:pStyle w:val="afffffff"/>
        <w:ind w:firstLine="480"/>
      </w:pPr>
      <w:r w:rsidRPr="004875B5">
        <w:t>本项目所处的声环境功能区为</w:t>
      </w:r>
      <w:r w:rsidRPr="004875B5">
        <w:rPr>
          <w:szCs w:val="21"/>
        </w:rPr>
        <w:t>《声环境质量标准》（</w:t>
      </w:r>
      <w:r w:rsidRPr="004875B5">
        <w:rPr>
          <w:szCs w:val="21"/>
        </w:rPr>
        <w:t>GB3096-2008</w:t>
      </w:r>
      <w:r w:rsidRPr="004875B5">
        <w:rPr>
          <w:szCs w:val="21"/>
        </w:rPr>
        <w:t>）中</w:t>
      </w:r>
      <w:r w:rsidRPr="004875B5">
        <w:t>规定的</w:t>
      </w:r>
      <w:r w:rsidRPr="004875B5">
        <w:t>2</w:t>
      </w:r>
      <w:r w:rsidRPr="004875B5">
        <w:t>类区，建设项目建设前后评价范围内敏感目标噪声级增高量在</w:t>
      </w:r>
      <w:r w:rsidRPr="004875B5">
        <w:t>3dB(A)</w:t>
      </w:r>
      <w:r w:rsidRPr="004875B5">
        <w:t>以下，且受影响人口数量变化不大。根据《环境影响评价技术导则</w:t>
      </w:r>
      <w:r w:rsidRPr="004875B5">
        <w:t xml:space="preserve">    </w:t>
      </w:r>
      <w:r w:rsidRPr="004875B5">
        <w:t>声环境》（</w:t>
      </w:r>
      <w:r w:rsidRPr="004875B5">
        <w:t>HJ2.4-20</w:t>
      </w:r>
      <w:r w:rsidR="006000AD" w:rsidRPr="004875B5">
        <w:t>21</w:t>
      </w:r>
      <w:r w:rsidRPr="004875B5">
        <w:t>）要求，本项目噪声影响评价工作等级确定为二级。</w:t>
      </w:r>
    </w:p>
    <w:p w14:paraId="346A2CEB" w14:textId="77777777" w:rsidR="006A596D" w:rsidRPr="004875B5" w:rsidRDefault="00434D4C">
      <w:pPr>
        <w:pStyle w:val="a1"/>
        <w:adjustRightInd w:val="0"/>
        <w:snapToGrid w:val="0"/>
        <w:spacing w:line="360" w:lineRule="auto"/>
        <w:ind w:firstLineChars="200" w:firstLine="480"/>
      </w:pPr>
      <w:r w:rsidRPr="004875B5">
        <w:t>综合本项目所在区域声环境功能区划以及敏感目标分布情况，项目声环境影响评价范围为厂界外</w:t>
      </w:r>
      <w:r w:rsidRPr="004875B5">
        <w:t>200</w:t>
      </w:r>
      <w:r w:rsidRPr="004875B5">
        <w:t>米。</w:t>
      </w:r>
    </w:p>
    <w:p w14:paraId="6849F754" w14:textId="77777777" w:rsidR="006A596D" w:rsidRPr="004875B5" w:rsidRDefault="00434D4C">
      <w:pPr>
        <w:pStyle w:val="3"/>
        <w:snapToGrid w:val="0"/>
        <w:spacing w:beforeLines="0" w:before="0"/>
        <w:ind w:left="723" w:hanging="723"/>
      </w:pPr>
      <w:r w:rsidRPr="004875B5">
        <w:t>地下水评价等级与评价范围</w:t>
      </w:r>
    </w:p>
    <w:p w14:paraId="78A2480D" w14:textId="77777777" w:rsidR="006A596D" w:rsidRPr="004875B5" w:rsidRDefault="00434D4C">
      <w:pPr>
        <w:pStyle w:val="affffffffffffffff0"/>
        <w:adjustRightInd/>
        <w:ind w:firstLine="480"/>
        <w:rPr>
          <w:rFonts w:ascii="Times New Roman" w:hAnsi="Times New Roman"/>
          <w:color w:val="auto"/>
        </w:rPr>
      </w:pPr>
      <w:r w:rsidRPr="004875B5">
        <w:rPr>
          <w:rFonts w:ascii="Times New Roman" w:hAnsi="Times New Roman"/>
          <w:color w:val="auto"/>
        </w:rPr>
        <w:t>（</w:t>
      </w:r>
      <w:r w:rsidRPr="004875B5">
        <w:rPr>
          <w:rFonts w:ascii="Times New Roman" w:hAnsi="Times New Roman"/>
          <w:color w:val="auto"/>
        </w:rPr>
        <w:t>1</w:t>
      </w:r>
      <w:r w:rsidRPr="004875B5">
        <w:rPr>
          <w:rFonts w:ascii="Times New Roman" w:hAnsi="Times New Roman"/>
          <w:color w:val="auto"/>
        </w:rPr>
        <w:t>）地下水环境影响评价项目类别</w:t>
      </w:r>
      <w:r w:rsidRPr="004875B5">
        <w:rPr>
          <w:rFonts w:ascii="Times New Roman" w:hAnsi="Times New Roman"/>
          <w:color w:val="auto"/>
        </w:rPr>
        <w:t xml:space="preserve"> </w:t>
      </w:r>
    </w:p>
    <w:p w14:paraId="04B30234" w14:textId="77777777" w:rsidR="006A596D" w:rsidRPr="004875B5" w:rsidRDefault="00434D4C">
      <w:pPr>
        <w:pStyle w:val="affffffffffffffff0"/>
        <w:adjustRightInd/>
        <w:ind w:firstLine="480"/>
        <w:rPr>
          <w:rFonts w:ascii="Times New Roman" w:hAnsi="Times New Roman"/>
          <w:color w:val="auto"/>
        </w:rPr>
      </w:pPr>
      <w:r w:rsidRPr="004875B5">
        <w:rPr>
          <w:rFonts w:ascii="Times New Roman" w:hAnsi="Times New Roman"/>
          <w:color w:val="auto"/>
        </w:rPr>
        <w:t>根据《环境影响评价技术导则</w:t>
      </w:r>
      <w:r w:rsidRPr="004875B5">
        <w:rPr>
          <w:rFonts w:ascii="Times New Roman" w:hAnsi="Times New Roman"/>
          <w:color w:val="auto"/>
        </w:rPr>
        <w:t>-</w:t>
      </w:r>
      <w:r w:rsidRPr="004875B5">
        <w:rPr>
          <w:rFonts w:ascii="Times New Roman" w:hAnsi="Times New Roman"/>
          <w:color w:val="auto"/>
        </w:rPr>
        <w:t>地下水环境》（</w:t>
      </w:r>
      <w:r w:rsidRPr="004875B5">
        <w:rPr>
          <w:rFonts w:ascii="Times New Roman" w:hAnsi="Times New Roman"/>
          <w:color w:val="auto"/>
        </w:rPr>
        <w:t>HJ610-2016</w:t>
      </w:r>
      <w:r w:rsidRPr="004875B5">
        <w:rPr>
          <w:rFonts w:ascii="Times New Roman" w:hAnsi="Times New Roman"/>
          <w:color w:val="auto"/>
        </w:rPr>
        <w:t>）附录</w:t>
      </w:r>
      <w:r w:rsidRPr="004875B5">
        <w:rPr>
          <w:rFonts w:ascii="Times New Roman" w:hAnsi="Times New Roman"/>
          <w:color w:val="auto"/>
        </w:rPr>
        <w:t>A</w:t>
      </w:r>
      <w:r w:rsidRPr="004875B5">
        <w:rPr>
          <w:rFonts w:ascii="Times New Roman" w:hAnsi="Times New Roman"/>
          <w:color w:val="auto"/>
        </w:rPr>
        <w:t>确定本项目属地下水</w:t>
      </w:r>
      <w:r w:rsidRPr="004875B5">
        <w:rPr>
          <w:rFonts w:ascii="Times New Roman" w:hAnsi="Times New Roman"/>
          <w:color w:val="auto"/>
        </w:rPr>
        <w:t>Ⅲ</w:t>
      </w:r>
      <w:r w:rsidRPr="004875B5">
        <w:rPr>
          <w:rFonts w:ascii="Times New Roman" w:hAnsi="Times New Roman"/>
          <w:color w:val="auto"/>
        </w:rPr>
        <w:t>类建设项目。</w:t>
      </w:r>
    </w:p>
    <w:p w14:paraId="62683285" w14:textId="77777777" w:rsidR="006A596D" w:rsidRPr="004875B5" w:rsidRDefault="00434D4C">
      <w:pPr>
        <w:pStyle w:val="affffffffffffffff0"/>
        <w:adjustRightInd/>
        <w:ind w:firstLine="480"/>
        <w:rPr>
          <w:rFonts w:ascii="Times New Roman" w:hAnsi="Times New Roman"/>
          <w:color w:val="auto"/>
        </w:rPr>
      </w:pPr>
      <w:r w:rsidRPr="004875B5">
        <w:rPr>
          <w:rFonts w:ascii="Times New Roman" w:hAnsi="Times New Roman"/>
          <w:color w:val="auto"/>
        </w:rPr>
        <w:t>（</w:t>
      </w:r>
      <w:r w:rsidRPr="004875B5">
        <w:rPr>
          <w:rFonts w:ascii="Times New Roman" w:hAnsi="Times New Roman"/>
          <w:color w:val="auto"/>
        </w:rPr>
        <w:t>2</w:t>
      </w:r>
      <w:r w:rsidRPr="004875B5">
        <w:rPr>
          <w:rFonts w:ascii="Times New Roman" w:hAnsi="Times New Roman"/>
          <w:color w:val="auto"/>
        </w:rPr>
        <w:t>）环境敏感程度</w:t>
      </w:r>
      <w:r w:rsidRPr="004875B5">
        <w:rPr>
          <w:rFonts w:ascii="Times New Roman" w:hAnsi="Times New Roman"/>
          <w:color w:val="auto"/>
        </w:rPr>
        <w:t xml:space="preserve"> </w:t>
      </w:r>
    </w:p>
    <w:p w14:paraId="526709E8" w14:textId="77777777" w:rsidR="006A596D" w:rsidRPr="004875B5" w:rsidRDefault="00434D4C">
      <w:pPr>
        <w:pStyle w:val="affffffffffffffff0"/>
        <w:adjustRightInd/>
        <w:ind w:firstLine="480"/>
        <w:rPr>
          <w:rFonts w:ascii="Times New Roman" w:hAnsi="Times New Roman"/>
          <w:color w:val="auto"/>
        </w:rPr>
      </w:pPr>
      <w:r w:rsidRPr="004875B5">
        <w:rPr>
          <w:rFonts w:ascii="Times New Roman" w:hAnsi="Times New Roman"/>
          <w:color w:val="auto"/>
        </w:rPr>
        <w:t>项目不属于集中饮用水源准保护区；不属于除集中饮用水源以外的国家或者地方政府设定的与地下水环境相关的其他保护区；不属于集中式饮用水水源准保护区以外的补给径流区，不属于未划定准保护区的集中式饮用水源，其保护区外的补给径流区；不属于特殊地下水源保护区以外的分布区等其他未列入敏感分级</w:t>
      </w:r>
      <w:r w:rsidRPr="004875B5">
        <w:rPr>
          <w:rFonts w:ascii="Times New Roman" w:hAnsi="Times New Roman"/>
          <w:color w:val="auto"/>
        </w:rPr>
        <w:lastRenderedPageBreak/>
        <w:t>的环境敏感区。</w:t>
      </w:r>
    </w:p>
    <w:p w14:paraId="55F3F135" w14:textId="74EF4821" w:rsidR="006A596D" w:rsidRPr="004875B5" w:rsidRDefault="00434D4C">
      <w:pPr>
        <w:pStyle w:val="affffffffffffffff0"/>
        <w:adjustRightInd/>
        <w:ind w:firstLine="480"/>
        <w:rPr>
          <w:rFonts w:ascii="Times New Roman" w:hAnsi="Times New Roman"/>
          <w:color w:val="auto"/>
        </w:rPr>
      </w:pPr>
      <w:r w:rsidRPr="004875B5">
        <w:rPr>
          <w:rFonts w:ascii="Times New Roman" w:hAnsi="Times New Roman"/>
          <w:color w:val="auto"/>
        </w:rPr>
        <w:t>根据《分散式饮用水水源地环境保护指南（试行）》（环办</w:t>
      </w:r>
      <w:r w:rsidRPr="004875B5">
        <w:rPr>
          <w:rFonts w:ascii="Times New Roman" w:hAnsi="Times New Roman"/>
          <w:color w:val="auto"/>
        </w:rPr>
        <w:t>&lt;2010&gt;132</w:t>
      </w:r>
      <w:r w:rsidRPr="004875B5">
        <w:rPr>
          <w:rFonts w:ascii="Times New Roman" w:hAnsi="Times New Roman"/>
          <w:color w:val="auto"/>
        </w:rPr>
        <w:t>号），分散式饮用水源地是指供水规模小于一定规模（供水人口一般在</w:t>
      </w:r>
      <w:r w:rsidRPr="004875B5">
        <w:rPr>
          <w:rFonts w:ascii="Times New Roman" w:hAnsi="Times New Roman"/>
          <w:color w:val="auto"/>
        </w:rPr>
        <w:t>1000</w:t>
      </w:r>
      <w:r w:rsidRPr="004875B5">
        <w:rPr>
          <w:rFonts w:ascii="Times New Roman" w:hAnsi="Times New Roman"/>
          <w:color w:val="auto"/>
        </w:rPr>
        <w:t>人以下）的现用、备用和规划的饮用水源地。项目场地不在集中式饮用水源地，同时不是国家或地方政府设定的与地下水相关的其它保护区，如热水、矿泉水、温泉等特殊地下水资源保护区。但本项目周边存在分散式饮用水水源地，主要为项目</w:t>
      </w:r>
      <w:r w:rsidR="006000AD" w:rsidRPr="004875B5">
        <w:rPr>
          <w:rFonts w:ascii="Times New Roman" w:hAnsi="Times New Roman"/>
          <w:color w:val="auto"/>
        </w:rPr>
        <w:t>周边</w:t>
      </w:r>
      <w:r w:rsidRPr="004875B5">
        <w:rPr>
          <w:rFonts w:ascii="Times New Roman" w:hAnsi="Times New Roman"/>
          <w:color w:val="auto"/>
        </w:rPr>
        <w:t>部分居民采用地下水，因此本区域地下水为较敏感区。</w:t>
      </w:r>
    </w:p>
    <w:p w14:paraId="0A7955A0" w14:textId="77777777" w:rsidR="006A596D" w:rsidRPr="004875B5" w:rsidRDefault="00434D4C">
      <w:pPr>
        <w:pStyle w:val="affffffffffffffff0"/>
        <w:adjustRightInd/>
        <w:ind w:firstLine="480"/>
        <w:rPr>
          <w:rFonts w:ascii="Times New Roman" w:hAnsi="Times New Roman"/>
          <w:color w:val="auto"/>
        </w:rPr>
      </w:pPr>
      <w:r w:rsidRPr="004875B5">
        <w:rPr>
          <w:rFonts w:ascii="Times New Roman" w:hAnsi="Times New Roman"/>
          <w:color w:val="auto"/>
        </w:rPr>
        <w:t>（</w:t>
      </w:r>
      <w:r w:rsidRPr="004875B5">
        <w:rPr>
          <w:rFonts w:ascii="Times New Roman" w:hAnsi="Times New Roman"/>
          <w:color w:val="auto"/>
        </w:rPr>
        <w:t>3</w:t>
      </w:r>
      <w:r w:rsidRPr="004875B5">
        <w:rPr>
          <w:rFonts w:ascii="Times New Roman" w:hAnsi="Times New Roman"/>
          <w:color w:val="auto"/>
        </w:rPr>
        <w:t>）评价等级确定</w:t>
      </w:r>
      <w:r w:rsidRPr="004875B5">
        <w:rPr>
          <w:rFonts w:ascii="Times New Roman" w:hAnsi="Times New Roman"/>
          <w:color w:val="auto"/>
        </w:rPr>
        <w:t xml:space="preserve"> </w:t>
      </w:r>
    </w:p>
    <w:p w14:paraId="6BD686A8" w14:textId="77777777" w:rsidR="006A596D" w:rsidRPr="004875B5" w:rsidRDefault="00434D4C">
      <w:pPr>
        <w:pStyle w:val="affffffffffffffff0"/>
        <w:adjustRightInd/>
        <w:ind w:firstLine="480"/>
        <w:jc w:val="both"/>
        <w:rPr>
          <w:rFonts w:ascii="Times New Roman" w:hAnsi="Times New Roman"/>
          <w:color w:val="auto"/>
        </w:rPr>
      </w:pPr>
      <w:r w:rsidRPr="004875B5">
        <w:rPr>
          <w:rFonts w:ascii="Times New Roman" w:hAnsi="Times New Roman"/>
          <w:color w:val="auto"/>
        </w:rPr>
        <w:t>对照《环境影响评价技术导则</w:t>
      </w:r>
      <w:r w:rsidRPr="004875B5">
        <w:rPr>
          <w:rFonts w:ascii="Times New Roman" w:hAnsi="Times New Roman"/>
          <w:color w:val="auto"/>
        </w:rPr>
        <w:t xml:space="preserve"> </w:t>
      </w:r>
      <w:r w:rsidRPr="004875B5">
        <w:rPr>
          <w:rFonts w:ascii="Times New Roman" w:hAnsi="Times New Roman"/>
          <w:color w:val="auto"/>
        </w:rPr>
        <w:t>地下水环境》（</w:t>
      </w:r>
      <w:r w:rsidRPr="004875B5">
        <w:rPr>
          <w:rFonts w:ascii="Times New Roman" w:hAnsi="Times New Roman"/>
          <w:color w:val="auto"/>
        </w:rPr>
        <w:t>HJ610-2016</w:t>
      </w:r>
      <w:r w:rsidRPr="004875B5">
        <w:rPr>
          <w:rFonts w:ascii="Times New Roman" w:hAnsi="Times New Roman"/>
          <w:color w:val="auto"/>
        </w:rPr>
        <w:t>）中的建设项目地下水环境影响评价工作等级划分表可知，本项目的地下水环境影响评价工作等级定为三级。</w:t>
      </w:r>
    </w:p>
    <w:p w14:paraId="1FF8C954" w14:textId="77777777" w:rsidR="006A596D" w:rsidRPr="004875B5" w:rsidRDefault="00434D4C">
      <w:pPr>
        <w:snapToGrid w:val="0"/>
        <w:spacing w:before="0" w:line="240" w:lineRule="auto"/>
        <w:ind w:firstLine="0"/>
        <w:jc w:val="center"/>
        <w:rPr>
          <w:b/>
          <w:sz w:val="21"/>
          <w:szCs w:val="21"/>
        </w:rPr>
      </w:pPr>
      <w:r w:rsidRPr="004875B5">
        <w:rPr>
          <w:b/>
          <w:sz w:val="21"/>
          <w:szCs w:val="21"/>
        </w:rPr>
        <w:t>表</w:t>
      </w:r>
      <w:r w:rsidRPr="004875B5">
        <w:rPr>
          <w:b/>
          <w:sz w:val="21"/>
          <w:szCs w:val="21"/>
        </w:rPr>
        <w:t xml:space="preserve">2.6-7  </w:t>
      </w:r>
      <w:r w:rsidRPr="004875B5">
        <w:rPr>
          <w:b/>
          <w:sz w:val="21"/>
          <w:szCs w:val="21"/>
        </w:rPr>
        <w:t>地下水环境评价工作等级分级表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623"/>
        <w:gridCol w:w="2030"/>
        <w:gridCol w:w="1937"/>
        <w:gridCol w:w="1938"/>
      </w:tblGrid>
      <w:tr w:rsidR="00592E4A" w:rsidRPr="004875B5" w14:paraId="39543615" w14:textId="77777777" w:rsidTr="00C9252F">
        <w:trPr>
          <w:trHeight w:val="283"/>
          <w:jc w:val="center"/>
        </w:trPr>
        <w:tc>
          <w:tcPr>
            <w:tcW w:w="2794" w:type="dxa"/>
            <w:tcBorders>
              <w:top w:val="single" w:sz="12" w:space="0" w:color="auto"/>
              <w:bottom w:val="single" w:sz="12" w:space="0" w:color="auto"/>
              <w:tl2br w:val="single" w:sz="12" w:space="0" w:color="auto"/>
            </w:tcBorders>
            <w:vAlign w:val="center"/>
          </w:tcPr>
          <w:p w14:paraId="26505D61" w14:textId="77777777" w:rsidR="006A596D" w:rsidRPr="004875B5" w:rsidRDefault="00434D4C">
            <w:pPr>
              <w:pStyle w:val="a1"/>
              <w:snapToGrid w:val="0"/>
              <w:ind w:firstLine="0"/>
              <w:jc w:val="center"/>
              <w:rPr>
                <w:b/>
                <w:bCs/>
                <w:sz w:val="18"/>
                <w:szCs w:val="18"/>
              </w:rPr>
            </w:pPr>
            <w:r w:rsidRPr="004875B5">
              <w:rPr>
                <w:b/>
                <w:bCs/>
                <w:sz w:val="18"/>
                <w:szCs w:val="18"/>
              </w:rPr>
              <w:t>项目类别</w:t>
            </w:r>
          </w:p>
          <w:p w14:paraId="741B1F1D" w14:textId="77777777" w:rsidR="006A596D" w:rsidRPr="004875B5" w:rsidRDefault="00434D4C">
            <w:pPr>
              <w:pStyle w:val="a1"/>
              <w:snapToGrid w:val="0"/>
              <w:ind w:firstLine="0"/>
              <w:rPr>
                <w:b/>
                <w:bCs/>
                <w:sz w:val="18"/>
                <w:szCs w:val="18"/>
              </w:rPr>
            </w:pPr>
            <w:r w:rsidRPr="004875B5">
              <w:rPr>
                <w:b/>
                <w:bCs/>
                <w:sz w:val="18"/>
                <w:szCs w:val="18"/>
              </w:rPr>
              <w:t>环境敏感程度</w:t>
            </w:r>
          </w:p>
        </w:tc>
        <w:tc>
          <w:tcPr>
            <w:tcW w:w="2158" w:type="dxa"/>
            <w:tcBorders>
              <w:top w:val="single" w:sz="12" w:space="0" w:color="auto"/>
              <w:bottom w:val="single" w:sz="12" w:space="0" w:color="auto"/>
            </w:tcBorders>
            <w:vAlign w:val="center"/>
          </w:tcPr>
          <w:p w14:paraId="4F85834F" w14:textId="77777777" w:rsidR="006A596D" w:rsidRPr="004875B5" w:rsidRDefault="00434D4C">
            <w:pPr>
              <w:pStyle w:val="a1"/>
              <w:snapToGrid w:val="0"/>
              <w:ind w:firstLine="0"/>
              <w:jc w:val="center"/>
              <w:rPr>
                <w:b/>
                <w:bCs/>
                <w:sz w:val="18"/>
                <w:szCs w:val="18"/>
              </w:rPr>
            </w:pPr>
            <w:r w:rsidRPr="004875B5">
              <w:rPr>
                <w:b/>
                <w:bCs/>
                <w:sz w:val="18"/>
                <w:szCs w:val="18"/>
              </w:rPr>
              <w:t>Ⅰ</w:t>
            </w:r>
            <w:r w:rsidRPr="004875B5">
              <w:rPr>
                <w:b/>
                <w:bCs/>
                <w:sz w:val="18"/>
                <w:szCs w:val="18"/>
              </w:rPr>
              <w:t>类项目</w:t>
            </w:r>
          </w:p>
        </w:tc>
        <w:tc>
          <w:tcPr>
            <w:tcW w:w="2059" w:type="dxa"/>
            <w:tcBorders>
              <w:top w:val="single" w:sz="12" w:space="0" w:color="auto"/>
              <w:bottom w:val="single" w:sz="12" w:space="0" w:color="auto"/>
            </w:tcBorders>
            <w:vAlign w:val="center"/>
          </w:tcPr>
          <w:p w14:paraId="500B5D91" w14:textId="77777777" w:rsidR="006A596D" w:rsidRPr="004875B5" w:rsidRDefault="00434D4C">
            <w:pPr>
              <w:pStyle w:val="a1"/>
              <w:snapToGrid w:val="0"/>
              <w:ind w:firstLine="0"/>
              <w:jc w:val="center"/>
              <w:rPr>
                <w:b/>
                <w:bCs/>
                <w:sz w:val="18"/>
                <w:szCs w:val="18"/>
              </w:rPr>
            </w:pPr>
            <w:r w:rsidRPr="004875B5">
              <w:rPr>
                <w:b/>
                <w:bCs/>
                <w:sz w:val="18"/>
                <w:szCs w:val="18"/>
              </w:rPr>
              <w:t>Ⅱ</w:t>
            </w:r>
            <w:r w:rsidRPr="004875B5">
              <w:rPr>
                <w:b/>
                <w:bCs/>
                <w:sz w:val="18"/>
                <w:szCs w:val="18"/>
              </w:rPr>
              <w:t>类项目</w:t>
            </w:r>
          </w:p>
        </w:tc>
        <w:tc>
          <w:tcPr>
            <w:tcW w:w="2060" w:type="dxa"/>
            <w:tcBorders>
              <w:top w:val="single" w:sz="12" w:space="0" w:color="auto"/>
              <w:bottom w:val="single" w:sz="12" w:space="0" w:color="auto"/>
            </w:tcBorders>
            <w:vAlign w:val="center"/>
          </w:tcPr>
          <w:p w14:paraId="5F1164C8" w14:textId="77777777" w:rsidR="006A596D" w:rsidRPr="004875B5" w:rsidRDefault="00434D4C">
            <w:pPr>
              <w:pStyle w:val="a1"/>
              <w:snapToGrid w:val="0"/>
              <w:ind w:firstLine="0"/>
              <w:jc w:val="center"/>
              <w:rPr>
                <w:b/>
                <w:bCs/>
                <w:sz w:val="18"/>
                <w:szCs w:val="18"/>
              </w:rPr>
            </w:pPr>
            <w:r w:rsidRPr="004875B5">
              <w:rPr>
                <w:b/>
                <w:bCs/>
                <w:sz w:val="18"/>
                <w:szCs w:val="18"/>
              </w:rPr>
              <w:t>Ⅲ</w:t>
            </w:r>
            <w:r w:rsidRPr="004875B5">
              <w:rPr>
                <w:b/>
                <w:bCs/>
                <w:sz w:val="18"/>
                <w:szCs w:val="18"/>
              </w:rPr>
              <w:t>类项目</w:t>
            </w:r>
          </w:p>
        </w:tc>
      </w:tr>
      <w:tr w:rsidR="00592E4A" w:rsidRPr="004875B5" w14:paraId="6737A302" w14:textId="77777777" w:rsidTr="00C9252F">
        <w:trPr>
          <w:trHeight w:val="283"/>
          <w:jc w:val="center"/>
        </w:trPr>
        <w:tc>
          <w:tcPr>
            <w:tcW w:w="2794" w:type="dxa"/>
            <w:tcBorders>
              <w:top w:val="single" w:sz="12" w:space="0" w:color="auto"/>
            </w:tcBorders>
            <w:vAlign w:val="center"/>
          </w:tcPr>
          <w:p w14:paraId="6EAB8CE8" w14:textId="77777777" w:rsidR="006A596D" w:rsidRPr="004875B5" w:rsidRDefault="00434D4C">
            <w:pPr>
              <w:pStyle w:val="a1"/>
              <w:snapToGrid w:val="0"/>
              <w:ind w:firstLine="0"/>
              <w:jc w:val="center"/>
              <w:rPr>
                <w:sz w:val="18"/>
                <w:szCs w:val="18"/>
              </w:rPr>
            </w:pPr>
            <w:r w:rsidRPr="004875B5">
              <w:rPr>
                <w:sz w:val="18"/>
                <w:szCs w:val="18"/>
              </w:rPr>
              <w:t>敏感</w:t>
            </w:r>
          </w:p>
        </w:tc>
        <w:tc>
          <w:tcPr>
            <w:tcW w:w="2158" w:type="dxa"/>
            <w:tcBorders>
              <w:top w:val="single" w:sz="12" w:space="0" w:color="auto"/>
            </w:tcBorders>
            <w:vAlign w:val="center"/>
          </w:tcPr>
          <w:p w14:paraId="464992D9" w14:textId="77777777" w:rsidR="006A596D" w:rsidRPr="004875B5" w:rsidRDefault="00434D4C">
            <w:pPr>
              <w:pStyle w:val="a1"/>
              <w:snapToGrid w:val="0"/>
              <w:ind w:firstLine="0"/>
              <w:jc w:val="center"/>
              <w:rPr>
                <w:sz w:val="18"/>
                <w:szCs w:val="18"/>
              </w:rPr>
            </w:pPr>
            <w:r w:rsidRPr="004875B5">
              <w:rPr>
                <w:sz w:val="18"/>
                <w:szCs w:val="18"/>
              </w:rPr>
              <w:t>一</w:t>
            </w:r>
          </w:p>
        </w:tc>
        <w:tc>
          <w:tcPr>
            <w:tcW w:w="2059" w:type="dxa"/>
            <w:tcBorders>
              <w:top w:val="single" w:sz="12" w:space="0" w:color="auto"/>
            </w:tcBorders>
            <w:vAlign w:val="center"/>
          </w:tcPr>
          <w:p w14:paraId="0F935E56" w14:textId="77777777" w:rsidR="006A596D" w:rsidRPr="004875B5" w:rsidRDefault="00434D4C">
            <w:pPr>
              <w:pStyle w:val="a1"/>
              <w:snapToGrid w:val="0"/>
              <w:ind w:firstLine="0"/>
              <w:jc w:val="center"/>
              <w:rPr>
                <w:sz w:val="18"/>
                <w:szCs w:val="18"/>
              </w:rPr>
            </w:pPr>
            <w:r w:rsidRPr="004875B5">
              <w:rPr>
                <w:sz w:val="18"/>
                <w:szCs w:val="18"/>
              </w:rPr>
              <w:t>一</w:t>
            </w:r>
          </w:p>
        </w:tc>
        <w:tc>
          <w:tcPr>
            <w:tcW w:w="2060" w:type="dxa"/>
            <w:tcBorders>
              <w:top w:val="single" w:sz="12" w:space="0" w:color="auto"/>
            </w:tcBorders>
            <w:vAlign w:val="center"/>
          </w:tcPr>
          <w:p w14:paraId="2396B201" w14:textId="77777777" w:rsidR="006A596D" w:rsidRPr="004875B5" w:rsidRDefault="00434D4C">
            <w:pPr>
              <w:pStyle w:val="a1"/>
              <w:snapToGrid w:val="0"/>
              <w:ind w:firstLine="0"/>
              <w:jc w:val="center"/>
              <w:rPr>
                <w:sz w:val="18"/>
                <w:szCs w:val="18"/>
              </w:rPr>
            </w:pPr>
            <w:r w:rsidRPr="004875B5">
              <w:rPr>
                <w:sz w:val="18"/>
                <w:szCs w:val="18"/>
              </w:rPr>
              <w:t>二</w:t>
            </w:r>
          </w:p>
        </w:tc>
      </w:tr>
      <w:tr w:rsidR="00592E4A" w:rsidRPr="004875B5" w14:paraId="09E1A021" w14:textId="77777777" w:rsidTr="00C9252F">
        <w:trPr>
          <w:trHeight w:val="283"/>
          <w:jc w:val="center"/>
        </w:trPr>
        <w:tc>
          <w:tcPr>
            <w:tcW w:w="2794" w:type="dxa"/>
            <w:vAlign w:val="center"/>
          </w:tcPr>
          <w:p w14:paraId="5C756AFA" w14:textId="77777777" w:rsidR="006A596D" w:rsidRPr="004875B5" w:rsidRDefault="00434D4C">
            <w:pPr>
              <w:pStyle w:val="a1"/>
              <w:snapToGrid w:val="0"/>
              <w:ind w:firstLine="0"/>
              <w:jc w:val="center"/>
              <w:rPr>
                <w:sz w:val="18"/>
                <w:szCs w:val="18"/>
              </w:rPr>
            </w:pPr>
            <w:r w:rsidRPr="004875B5">
              <w:rPr>
                <w:sz w:val="18"/>
                <w:szCs w:val="18"/>
              </w:rPr>
              <w:t>较敏感</w:t>
            </w:r>
          </w:p>
        </w:tc>
        <w:tc>
          <w:tcPr>
            <w:tcW w:w="2158" w:type="dxa"/>
            <w:vAlign w:val="center"/>
          </w:tcPr>
          <w:p w14:paraId="1F95DE33" w14:textId="77777777" w:rsidR="006A596D" w:rsidRPr="004875B5" w:rsidRDefault="00434D4C">
            <w:pPr>
              <w:pStyle w:val="a1"/>
              <w:snapToGrid w:val="0"/>
              <w:ind w:firstLine="0"/>
              <w:jc w:val="center"/>
              <w:rPr>
                <w:sz w:val="18"/>
                <w:szCs w:val="18"/>
              </w:rPr>
            </w:pPr>
            <w:r w:rsidRPr="004875B5">
              <w:rPr>
                <w:sz w:val="18"/>
                <w:szCs w:val="18"/>
              </w:rPr>
              <w:t>一</w:t>
            </w:r>
          </w:p>
        </w:tc>
        <w:tc>
          <w:tcPr>
            <w:tcW w:w="2059" w:type="dxa"/>
            <w:vAlign w:val="center"/>
          </w:tcPr>
          <w:p w14:paraId="537A1B26" w14:textId="77777777" w:rsidR="006A596D" w:rsidRPr="004875B5" w:rsidRDefault="00434D4C">
            <w:pPr>
              <w:pStyle w:val="a1"/>
              <w:snapToGrid w:val="0"/>
              <w:ind w:firstLine="0"/>
              <w:jc w:val="center"/>
              <w:rPr>
                <w:sz w:val="18"/>
                <w:szCs w:val="18"/>
              </w:rPr>
            </w:pPr>
            <w:r w:rsidRPr="004875B5">
              <w:rPr>
                <w:sz w:val="18"/>
                <w:szCs w:val="18"/>
              </w:rPr>
              <w:t>二</w:t>
            </w:r>
          </w:p>
        </w:tc>
        <w:tc>
          <w:tcPr>
            <w:tcW w:w="2060" w:type="dxa"/>
            <w:shd w:val="pct25" w:color="auto" w:fill="auto"/>
            <w:vAlign w:val="center"/>
          </w:tcPr>
          <w:p w14:paraId="0E706BBB" w14:textId="77777777" w:rsidR="006A596D" w:rsidRPr="004875B5" w:rsidRDefault="00434D4C">
            <w:pPr>
              <w:pStyle w:val="a1"/>
              <w:snapToGrid w:val="0"/>
              <w:ind w:firstLine="0"/>
              <w:jc w:val="center"/>
              <w:rPr>
                <w:sz w:val="18"/>
                <w:szCs w:val="18"/>
              </w:rPr>
            </w:pPr>
            <w:r w:rsidRPr="004875B5">
              <w:rPr>
                <w:sz w:val="18"/>
                <w:szCs w:val="18"/>
              </w:rPr>
              <w:t>三</w:t>
            </w:r>
          </w:p>
        </w:tc>
      </w:tr>
      <w:tr w:rsidR="00592E4A" w:rsidRPr="004875B5" w14:paraId="10A61594" w14:textId="77777777" w:rsidTr="00C9252F">
        <w:trPr>
          <w:trHeight w:val="283"/>
          <w:jc w:val="center"/>
        </w:trPr>
        <w:tc>
          <w:tcPr>
            <w:tcW w:w="2794" w:type="dxa"/>
            <w:vAlign w:val="center"/>
          </w:tcPr>
          <w:p w14:paraId="2FC8D87F" w14:textId="77777777" w:rsidR="006A596D" w:rsidRPr="004875B5" w:rsidRDefault="00434D4C">
            <w:pPr>
              <w:pStyle w:val="a1"/>
              <w:snapToGrid w:val="0"/>
              <w:ind w:firstLine="0"/>
              <w:jc w:val="center"/>
              <w:rPr>
                <w:sz w:val="18"/>
                <w:szCs w:val="18"/>
              </w:rPr>
            </w:pPr>
            <w:r w:rsidRPr="004875B5">
              <w:rPr>
                <w:sz w:val="18"/>
                <w:szCs w:val="18"/>
              </w:rPr>
              <w:t>不敏感</w:t>
            </w:r>
          </w:p>
        </w:tc>
        <w:tc>
          <w:tcPr>
            <w:tcW w:w="2158" w:type="dxa"/>
            <w:vAlign w:val="center"/>
          </w:tcPr>
          <w:p w14:paraId="4726570E" w14:textId="77777777" w:rsidR="006A596D" w:rsidRPr="004875B5" w:rsidRDefault="00434D4C">
            <w:pPr>
              <w:pStyle w:val="a1"/>
              <w:snapToGrid w:val="0"/>
              <w:ind w:firstLine="0"/>
              <w:jc w:val="center"/>
              <w:rPr>
                <w:sz w:val="18"/>
                <w:szCs w:val="18"/>
              </w:rPr>
            </w:pPr>
            <w:r w:rsidRPr="004875B5">
              <w:rPr>
                <w:sz w:val="18"/>
                <w:szCs w:val="18"/>
              </w:rPr>
              <w:t>二</w:t>
            </w:r>
          </w:p>
        </w:tc>
        <w:tc>
          <w:tcPr>
            <w:tcW w:w="2059" w:type="dxa"/>
            <w:vAlign w:val="center"/>
          </w:tcPr>
          <w:p w14:paraId="24E6828A" w14:textId="77777777" w:rsidR="006A596D" w:rsidRPr="004875B5" w:rsidRDefault="00434D4C">
            <w:pPr>
              <w:pStyle w:val="a1"/>
              <w:snapToGrid w:val="0"/>
              <w:ind w:firstLine="0"/>
              <w:jc w:val="center"/>
              <w:rPr>
                <w:sz w:val="18"/>
                <w:szCs w:val="18"/>
              </w:rPr>
            </w:pPr>
            <w:r w:rsidRPr="004875B5">
              <w:rPr>
                <w:sz w:val="18"/>
                <w:szCs w:val="18"/>
              </w:rPr>
              <w:t>三</w:t>
            </w:r>
          </w:p>
        </w:tc>
        <w:tc>
          <w:tcPr>
            <w:tcW w:w="2060" w:type="dxa"/>
            <w:shd w:val="clear" w:color="auto" w:fill="auto"/>
            <w:vAlign w:val="center"/>
          </w:tcPr>
          <w:p w14:paraId="3A2AA26D" w14:textId="77777777" w:rsidR="006A596D" w:rsidRPr="004875B5" w:rsidRDefault="00434D4C">
            <w:pPr>
              <w:pStyle w:val="a1"/>
              <w:snapToGrid w:val="0"/>
              <w:ind w:firstLine="0"/>
              <w:jc w:val="center"/>
              <w:rPr>
                <w:sz w:val="18"/>
                <w:szCs w:val="18"/>
              </w:rPr>
            </w:pPr>
            <w:r w:rsidRPr="004875B5">
              <w:rPr>
                <w:sz w:val="18"/>
                <w:szCs w:val="18"/>
              </w:rPr>
              <w:t>三</w:t>
            </w:r>
          </w:p>
        </w:tc>
      </w:tr>
    </w:tbl>
    <w:p w14:paraId="4E968A68" w14:textId="77777777" w:rsidR="006A596D" w:rsidRPr="004875B5" w:rsidRDefault="00434D4C">
      <w:pPr>
        <w:pStyle w:val="affffffffffffffff0"/>
        <w:adjustRightInd/>
        <w:ind w:firstLine="480"/>
        <w:jc w:val="both"/>
        <w:rPr>
          <w:rFonts w:ascii="Times New Roman" w:hAnsi="Times New Roman"/>
          <w:color w:val="auto"/>
        </w:rPr>
      </w:pPr>
      <w:r w:rsidRPr="004875B5">
        <w:rPr>
          <w:rFonts w:ascii="Times New Roman" w:hAnsi="Times New Roman"/>
          <w:color w:val="auto"/>
        </w:rPr>
        <w:t>（</w:t>
      </w:r>
      <w:r w:rsidRPr="004875B5">
        <w:rPr>
          <w:rFonts w:ascii="Times New Roman" w:hAnsi="Times New Roman"/>
          <w:color w:val="auto"/>
        </w:rPr>
        <w:t>4</w:t>
      </w:r>
      <w:r w:rsidRPr="004875B5">
        <w:rPr>
          <w:rFonts w:ascii="Times New Roman" w:hAnsi="Times New Roman"/>
          <w:color w:val="auto"/>
        </w:rPr>
        <w:t>）评价范围</w:t>
      </w:r>
    </w:p>
    <w:p w14:paraId="0048A81A" w14:textId="77777777" w:rsidR="006A596D" w:rsidRPr="004875B5" w:rsidRDefault="00434D4C">
      <w:pPr>
        <w:pStyle w:val="affffffffffffffff0"/>
        <w:adjustRightInd/>
        <w:ind w:firstLine="480"/>
        <w:jc w:val="both"/>
        <w:rPr>
          <w:rFonts w:ascii="Times New Roman" w:hAnsi="Times New Roman"/>
          <w:color w:val="auto"/>
        </w:rPr>
      </w:pPr>
      <w:r w:rsidRPr="004875B5">
        <w:rPr>
          <w:rFonts w:ascii="Times New Roman" w:hAnsi="Times New Roman"/>
          <w:color w:val="auto"/>
        </w:rPr>
        <w:t>地下水评价范围参照</w:t>
      </w:r>
      <w:r w:rsidRPr="004875B5">
        <w:rPr>
          <w:rFonts w:ascii="Times New Roman" w:hAnsi="Times New Roman"/>
          <w:color w:val="auto"/>
        </w:rPr>
        <w:t>HJ610-2016</w:t>
      </w:r>
      <w:r w:rsidRPr="004875B5">
        <w:rPr>
          <w:rFonts w:ascii="Times New Roman" w:hAnsi="Times New Roman"/>
          <w:color w:val="auto"/>
        </w:rPr>
        <w:t>中的查表法，结合项目区域地理位置及水文条件，本次评价取</w:t>
      </w:r>
      <w:r w:rsidRPr="004875B5">
        <w:rPr>
          <w:rFonts w:ascii="Times New Roman" w:hAnsi="Times New Roman"/>
          <w:color w:val="auto"/>
        </w:rPr>
        <w:t>6km</w:t>
      </w:r>
      <w:r w:rsidRPr="004875B5">
        <w:rPr>
          <w:rFonts w:ascii="Times New Roman" w:hAnsi="Times New Roman"/>
          <w:color w:val="auto"/>
          <w:vertAlign w:val="superscript"/>
        </w:rPr>
        <w:t>2</w:t>
      </w:r>
      <w:r w:rsidRPr="004875B5">
        <w:rPr>
          <w:rFonts w:ascii="Times New Roman" w:hAnsi="Times New Roman"/>
          <w:color w:val="auto"/>
        </w:rPr>
        <w:t>。</w:t>
      </w:r>
    </w:p>
    <w:p w14:paraId="7E65ABA2" w14:textId="77777777" w:rsidR="006A596D" w:rsidRPr="004875B5" w:rsidRDefault="00434D4C">
      <w:pPr>
        <w:pStyle w:val="3"/>
        <w:snapToGrid w:val="0"/>
        <w:spacing w:beforeLines="0" w:before="0"/>
        <w:ind w:left="723" w:hanging="723"/>
      </w:pPr>
      <w:r w:rsidRPr="004875B5">
        <w:t>环境风险评价等级与评价范围</w:t>
      </w:r>
    </w:p>
    <w:p w14:paraId="1D765CEB" w14:textId="77777777" w:rsidR="006A596D" w:rsidRPr="004875B5" w:rsidRDefault="00434D4C">
      <w:pPr>
        <w:pStyle w:val="afff9"/>
      </w:pPr>
      <w:r w:rsidRPr="004875B5">
        <w:t>依据《建设项目环境风险评价技术导则》（</w:t>
      </w:r>
      <w:r w:rsidRPr="004875B5">
        <w:t>HJ 169-2018</w:t>
      </w:r>
      <w:r w:rsidRPr="004875B5">
        <w:t>）中关于风险评价等级的判定依据。计算所涉及的每种危险物质在厂界内的最大存在总量与其在附录</w:t>
      </w:r>
      <w:r w:rsidRPr="004875B5">
        <w:t>B</w:t>
      </w:r>
      <w:r w:rsidRPr="004875B5">
        <w:t>中对于临界量的比值</w:t>
      </w:r>
      <w:r w:rsidRPr="004875B5">
        <w:t>Q</w:t>
      </w:r>
      <w:r w:rsidRPr="004875B5">
        <w:t>。在不同厂区的同一种物质，按其在厂界内的最大存在总量计算。</w:t>
      </w:r>
    </w:p>
    <w:p w14:paraId="60D756FF" w14:textId="77777777" w:rsidR="006A596D" w:rsidRPr="004875B5" w:rsidRDefault="00434D4C">
      <w:pPr>
        <w:ind w:firstLine="480"/>
      </w:pPr>
      <w:r w:rsidRPr="004875B5">
        <w:t>当只涉及一种危险物质时，计算该物质的总量与其临界量比值，即为</w:t>
      </w:r>
      <w:r w:rsidRPr="004875B5">
        <w:t>Q</w:t>
      </w:r>
      <w:r w:rsidRPr="004875B5">
        <w:t>；</w:t>
      </w:r>
    </w:p>
    <w:p w14:paraId="4031543F" w14:textId="77777777" w:rsidR="006A596D" w:rsidRPr="004875B5" w:rsidRDefault="00434D4C">
      <w:pPr>
        <w:pStyle w:val="afff9"/>
      </w:pPr>
      <w:r w:rsidRPr="004875B5">
        <w:t>当存在多种危险物质时，按下述公式计算物质总量与其临界量比值（</w:t>
      </w:r>
      <w:r w:rsidRPr="004875B5">
        <w:t>Q</w:t>
      </w:r>
      <w:r w:rsidRPr="004875B5">
        <w:t>）；</w:t>
      </w:r>
    </w:p>
    <w:p w14:paraId="3F79C609" w14:textId="77777777" w:rsidR="006A596D" w:rsidRPr="004875B5" w:rsidRDefault="00434D4C">
      <w:pPr>
        <w:pStyle w:val="afff9"/>
        <w:jc w:val="center"/>
      </w:pPr>
      <w:r w:rsidRPr="004875B5">
        <w:object w:dxaOrig="2394" w:dyaOrig="820" w14:anchorId="0D9EB14E">
          <v:shape id="_x0000_i1026" type="#_x0000_t75" style="width:120pt;height:41.5pt" o:ole="">
            <v:imagedata r:id="rId20" o:title=""/>
          </v:shape>
          <o:OLEObject Type="Embed" ProgID="Equation.3" ShapeID="_x0000_i1026" DrawAspect="Content" ObjectID="_1716295082" r:id="rId21"/>
        </w:object>
      </w:r>
    </w:p>
    <w:p w14:paraId="3DAF163F" w14:textId="77777777" w:rsidR="006A596D" w:rsidRPr="004875B5" w:rsidRDefault="00434D4C">
      <w:pPr>
        <w:pStyle w:val="afff9"/>
      </w:pPr>
      <w:r w:rsidRPr="004875B5">
        <w:t>式中：</w:t>
      </w:r>
      <w:r w:rsidRPr="004875B5">
        <w:t>q1</w:t>
      </w:r>
      <w:r w:rsidRPr="004875B5">
        <w:t>，</w:t>
      </w:r>
      <w:r w:rsidRPr="004875B5">
        <w:t>q2</w:t>
      </w:r>
      <w:r w:rsidRPr="004875B5">
        <w:t>，</w:t>
      </w:r>
      <w:r w:rsidRPr="004875B5">
        <w:t>...</w:t>
      </w:r>
      <w:r w:rsidRPr="004875B5">
        <w:t>，</w:t>
      </w:r>
      <w:r w:rsidRPr="004875B5">
        <w:t>qn——</w:t>
      </w:r>
      <w:r w:rsidRPr="004875B5">
        <w:t>每种危险物质的最大存在总量，</w:t>
      </w:r>
      <w:r w:rsidRPr="004875B5">
        <w:t>t</w:t>
      </w:r>
      <w:r w:rsidRPr="004875B5">
        <w:t>；</w:t>
      </w:r>
    </w:p>
    <w:p w14:paraId="00F5339A" w14:textId="77777777" w:rsidR="006A596D" w:rsidRPr="004875B5" w:rsidRDefault="00434D4C">
      <w:pPr>
        <w:pStyle w:val="afff9"/>
      </w:pPr>
      <w:r w:rsidRPr="004875B5">
        <w:t>Q1</w:t>
      </w:r>
      <w:r w:rsidRPr="004875B5">
        <w:t>，</w:t>
      </w:r>
      <w:r w:rsidRPr="004875B5">
        <w:t>Q2</w:t>
      </w:r>
      <w:r w:rsidRPr="004875B5">
        <w:t>，</w:t>
      </w:r>
      <w:r w:rsidRPr="004875B5">
        <w:t>...</w:t>
      </w:r>
      <w:r w:rsidRPr="004875B5">
        <w:t>，</w:t>
      </w:r>
      <w:r w:rsidRPr="004875B5">
        <w:t>Qn——</w:t>
      </w:r>
      <w:r w:rsidRPr="004875B5">
        <w:t>每种危险物质的临界量，</w:t>
      </w:r>
      <w:r w:rsidRPr="004875B5">
        <w:t>t</w:t>
      </w:r>
      <w:r w:rsidRPr="004875B5">
        <w:t>。</w:t>
      </w:r>
    </w:p>
    <w:p w14:paraId="59C93DB6" w14:textId="77777777" w:rsidR="006A596D" w:rsidRPr="004875B5" w:rsidRDefault="00434D4C">
      <w:pPr>
        <w:pStyle w:val="afff9"/>
      </w:pPr>
      <w:r w:rsidRPr="004875B5">
        <w:t>当</w:t>
      </w:r>
      <w:r w:rsidRPr="004875B5">
        <w:t>Q</w:t>
      </w:r>
      <w:r w:rsidRPr="004875B5">
        <w:t>＜</w:t>
      </w:r>
      <w:r w:rsidRPr="004875B5">
        <w:t>1</w:t>
      </w:r>
      <w:r w:rsidRPr="004875B5">
        <w:t>时，该项目环境风险潜势为</w:t>
      </w:r>
      <w:r w:rsidRPr="004875B5">
        <w:t>I</w:t>
      </w:r>
      <w:r w:rsidRPr="004875B5">
        <w:t>。</w:t>
      </w:r>
    </w:p>
    <w:p w14:paraId="185153C0" w14:textId="77777777" w:rsidR="006A596D" w:rsidRPr="004875B5" w:rsidRDefault="00434D4C">
      <w:pPr>
        <w:pStyle w:val="afff9"/>
      </w:pPr>
      <w:r w:rsidRPr="004875B5">
        <w:lastRenderedPageBreak/>
        <w:t>当</w:t>
      </w:r>
      <w:r w:rsidRPr="004875B5">
        <w:t>Q≥1</w:t>
      </w:r>
      <w:r w:rsidRPr="004875B5">
        <w:t>时，将</w:t>
      </w:r>
      <w:r w:rsidRPr="004875B5">
        <w:t>Q</w:t>
      </w:r>
      <w:r w:rsidRPr="004875B5">
        <w:t>值划分为：</w:t>
      </w:r>
    </w:p>
    <w:p w14:paraId="0306A985" w14:textId="77777777" w:rsidR="006A596D" w:rsidRPr="004875B5" w:rsidRDefault="00434D4C">
      <w:pPr>
        <w:pStyle w:val="afff9"/>
      </w:pPr>
      <w:r w:rsidRPr="004875B5">
        <w:t>（</w:t>
      </w:r>
      <w:r w:rsidRPr="004875B5">
        <w:t>1</w:t>
      </w:r>
      <w:r w:rsidRPr="004875B5">
        <w:t>）</w:t>
      </w:r>
      <w:r w:rsidRPr="004875B5">
        <w:t>1≤Q</w:t>
      </w:r>
      <w:r w:rsidRPr="004875B5">
        <w:t>＜</w:t>
      </w:r>
      <w:r w:rsidRPr="004875B5">
        <w:t>10</w:t>
      </w:r>
      <w:r w:rsidRPr="004875B5">
        <w:t>；（</w:t>
      </w:r>
      <w:r w:rsidRPr="004875B5">
        <w:t>2</w:t>
      </w:r>
      <w:r w:rsidRPr="004875B5">
        <w:t>）</w:t>
      </w:r>
      <w:r w:rsidRPr="004875B5">
        <w:t>10≤Q</w:t>
      </w:r>
      <w:r w:rsidRPr="004875B5">
        <w:t>＜</w:t>
      </w:r>
      <w:r w:rsidRPr="004875B5">
        <w:t>100</w:t>
      </w:r>
      <w:r w:rsidRPr="004875B5">
        <w:t>；（</w:t>
      </w:r>
      <w:r w:rsidRPr="004875B5">
        <w:t>3</w:t>
      </w:r>
      <w:r w:rsidRPr="004875B5">
        <w:t>）</w:t>
      </w:r>
      <w:r w:rsidRPr="004875B5">
        <w:t>Q≥100</w:t>
      </w:r>
      <w:r w:rsidRPr="004875B5">
        <w:t>。</w:t>
      </w:r>
    </w:p>
    <w:p w14:paraId="31A212B5" w14:textId="66AFB111" w:rsidR="006A596D" w:rsidRPr="004875B5" w:rsidRDefault="00434D4C">
      <w:pPr>
        <w:pStyle w:val="afff9"/>
      </w:pPr>
      <w:r w:rsidRPr="004875B5">
        <w:t>本项目涉及有毒有害危险物质主要为</w:t>
      </w:r>
      <w:r w:rsidR="005A108C" w:rsidRPr="004875B5">
        <w:t>冷冻剂、</w:t>
      </w:r>
      <w:r w:rsidRPr="004875B5">
        <w:t>氨气和硫化氢。根据《建设项目环境风险评价技术导则》（</w:t>
      </w:r>
      <w:r w:rsidRPr="004875B5">
        <w:t>HJ 169-2018</w:t>
      </w:r>
      <w:r w:rsidRPr="004875B5">
        <w:t>）附录</w:t>
      </w:r>
      <w:r w:rsidRPr="004875B5">
        <w:t>B</w:t>
      </w:r>
      <w:r w:rsidRPr="004875B5">
        <w:t>所界定的突发环境事件风险物质及临界量，其中附录</w:t>
      </w:r>
      <w:r w:rsidRPr="004875B5">
        <w:t xml:space="preserve"> B </w:t>
      </w:r>
      <w:r w:rsidRPr="004875B5">
        <w:t>中未体现的物质按《危险化学品重大危险源辨识》（</w:t>
      </w:r>
      <w:r w:rsidRPr="004875B5">
        <w:t>GB18218-2018</w:t>
      </w:r>
      <w:r w:rsidRPr="004875B5">
        <w:t>）中临界量取值，则本项目</w:t>
      </w:r>
      <w:r w:rsidRPr="004875B5">
        <w:t>Q</w:t>
      </w:r>
      <w:r w:rsidRPr="004875B5">
        <w:t>值计算见</w:t>
      </w:r>
      <w:r w:rsidRPr="004875B5">
        <w:t>2.6-8</w:t>
      </w:r>
      <w:r w:rsidR="005A108C" w:rsidRPr="004875B5">
        <w:t>。</w:t>
      </w:r>
    </w:p>
    <w:p w14:paraId="31B476DC" w14:textId="4A400AF9" w:rsidR="006A596D" w:rsidRPr="004875B5" w:rsidRDefault="00434D4C">
      <w:pPr>
        <w:snapToGrid w:val="0"/>
        <w:spacing w:before="0" w:line="240" w:lineRule="auto"/>
        <w:ind w:firstLine="0"/>
        <w:jc w:val="center"/>
        <w:rPr>
          <w:b/>
          <w:sz w:val="21"/>
          <w:szCs w:val="21"/>
        </w:rPr>
      </w:pPr>
      <w:r w:rsidRPr="004875B5">
        <w:rPr>
          <w:b/>
          <w:sz w:val="21"/>
          <w:szCs w:val="21"/>
        </w:rPr>
        <w:t>表</w:t>
      </w:r>
      <w:r w:rsidRPr="004875B5">
        <w:rPr>
          <w:b/>
          <w:sz w:val="21"/>
          <w:szCs w:val="21"/>
        </w:rPr>
        <w:t xml:space="preserve">2.6-8 </w:t>
      </w:r>
      <w:r w:rsidR="005A108C" w:rsidRPr="004875B5">
        <w:rPr>
          <w:b/>
          <w:sz w:val="21"/>
          <w:szCs w:val="21"/>
        </w:rPr>
        <w:t xml:space="preserve"> </w:t>
      </w:r>
      <w:r w:rsidRPr="004875B5">
        <w:rPr>
          <w:b/>
          <w:sz w:val="21"/>
          <w:szCs w:val="21"/>
        </w:rPr>
        <w:t>危险物质储存及临界量情况表</w:t>
      </w:r>
    </w:p>
    <w:tbl>
      <w:tblPr>
        <w:tblW w:w="5000" w:type="pct"/>
        <w:tblInd w:w="6" w:type="dxa"/>
        <w:tblBorders>
          <w:top w:val="single" w:sz="4" w:space="0" w:color="auto"/>
          <w:bottom w:val="single" w:sz="8" w:space="0" w:color="000000"/>
          <w:insideH w:val="single" w:sz="4" w:space="0" w:color="auto"/>
          <w:insideV w:val="single" w:sz="4" w:space="0" w:color="auto"/>
        </w:tblBorders>
        <w:tblLayout w:type="fixed"/>
        <w:tblLook w:val="0000" w:firstRow="0" w:lastRow="0" w:firstColumn="0" w:lastColumn="0" w:noHBand="0" w:noVBand="0"/>
      </w:tblPr>
      <w:tblGrid>
        <w:gridCol w:w="831"/>
        <w:gridCol w:w="979"/>
        <w:gridCol w:w="1096"/>
        <w:gridCol w:w="1095"/>
        <w:gridCol w:w="862"/>
        <w:gridCol w:w="744"/>
        <w:gridCol w:w="1096"/>
        <w:gridCol w:w="1096"/>
        <w:gridCol w:w="729"/>
      </w:tblGrid>
      <w:tr w:rsidR="005A108C" w:rsidRPr="004875B5" w14:paraId="38227C8A" w14:textId="77777777" w:rsidTr="00550873">
        <w:trPr>
          <w:trHeight w:val="283"/>
        </w:trPr>
        <w:tc>
          <w:tcPr>
            <w:tcW w:w="879" w:type="dxa"/>
            <w:tcBorders>
              <w:top w:val="single" w:sz="12" w:space="0" w:color="auto"/>
              <w:bottom w:val="single" w:sz="12" w:space="0" w:color="auto"/>
            </w:tcBorders>
            <w:vAlign w:val="center"/>
          </w:tcPr>
          <w:p w14:paraId="168D74E6" w14:textId="77777777" w:rsidR="005A108C" w:rsidRPr="004875B5" w:rsidRDefault="005A108C" w:rsidP="00550873">
            <w:pPr>
              <w:pStyle w:val="a1"/>
              <w:wordWrap w:val="0"/>
              <w:adjustRightInd w:val="0"/>
              <w:snapToGrid w:val="0"/>
              <w:ind w:firstLine="0"/>
              <w:jc w:val="center"/>
              <w:rPr>
                <w:b/>
                <w:sz w:val="18"/>
                <w:szCs w:val="18"/>
              </w:rPr>
            </w:pPr>
            <w:r w:rsidRPr="004875B5">
              <w:rPr>
                <w:b/>
                <w:sz w:val="18"/>
                <w:szCs w:val="18"/>
              </w:rPr>
              <w:t>序号</w:t>
            </w:r>
          </w:p>
        </w:tc>
        <w:tc>
          <w:tcPr>
            <w:tcW w:w="1041" w:type="dxa"/>
            <w:tcBorders>
              <w:top w:val="single" w:sz="12" w:space="0" w:color="auto"/>
              <w:bottom w:val="single" w:sz="12" w:space="0" w:color="auto"/>
              <w:right w:val="single" w:sz="4" w:space="0" w:color="auto"/>
            </w:tcBorders>
            <w:vAlign w:val="center"/>
          </w:tcPr>
          <w:p w14:paraId="4BCA4B0F" w14:textId="77777777" w:rsidR="005A108C" w:rsidRPr="004875B5" w:rsidRDefault="005A108C" w:rsidP="00550873">
            <w:pPr>
              <w:pStyle w:val="a1"/>
              <w:wordWrap w:val="0"/>
              <w:adjustRightInd w:val="0"/>
              <w:snapToGrid w:val="0"/>
              <w:ind w:firstLine="0"/>
              <w:jc w:val="center"/>
              <w:rPr>
                <w:b/>
                <w:sz w:val="18"/>
                <w:szCs w:val="18"/>
              </w:rPr>
            </w:pPr>
            <w:r w:rsidRPr="004875B5">
              <w:rPr>
                <w:b/>
                <w:sz w:val="18"/>
                <w:szCs w:val="18"/>
              </w:rPr>
              <w:t>危险物质名称</w:t>
            </w:r>
          </w:p>
        </w:tc>
        <w:tc>
          <w:tcPr>
            <w:tcW w:w="1168" w:type="dxa"/>
            <w:tcBorders>
              <w:top w:val="single" w:sz="12" w:space="0" w:color="auto"/>
              <w:left w:val="single" w:sz="4" w:space="0" w:color="auto"/>
              <w:bottom w:val="single" w:sz="12" w:space="0" w:color="auto"/>
            </w:tcBorders>
            <w:vAlign w:val="center"/>
          </w:tcPr>
          <w:p w14:paraId="2AAE5E6F" w14:textId="77777777" w:rsidR="005A108C" w:rsidRPr="004875B5" w:rsidRDefault="005A108C" w:rsidP="00550873">
            <w:pPr>
              <w:pStyle w:val="a1"/>
              <w:adjustRightInd w:val="0"/>
              <w:snapToGrid w:val="0"/>
              <w:ind w:firstLine="0"/>
              <w:jc w:val="center"/>
              <w:rPr>
                <w:b/>
                <w:sz w:val="18"/>
                <w:szCs w:val="18"/>
              </w:rPr>
            </w:pPr>
            <w:r w:rsidRPr="004875B5">
              <w:rPr>
                <w:b/>
                <w:sz w:val="18"/>
                <w:szCs w:val="18"/>
              </w:rPr>
              <w:t>主要环境风险物质</w:t>
            </w:r>
          </w:p>
        </w:tc>
        <w:tc>
          <w:tcPr>
            <w:tcW w:w="1167" w:type="dxa"/>
            <w:tcBorders>
              <w:top w:val="single" w:sz="12" w:space="0" w:color="auto"/>
              <w:bottom w:val="single" w:sz="12" w:space="0" w:color="auto"/>
            </w:tcBorders>
            <w:vAlign w:val="center"/>
          </w:tcPr>
          <w:p w14:paraId="7E6995F2" w14:textId="77777777" w:rsidR="005A108C" w:rsidRPr="004875B5" w:rsidRDefault="005A108C" w:rsidP="00550873">
            <w:pPr>
              <w:pStyle w:val="a1"/>
              <w:wordWrap w:val="0"/>
              <w:adjustRightInd w:val="0"/>
              <w:snapToGrid w:val="0"/>
              <w:ind w:firstLine="0"/>
              <w:jc w:val="center"/>
              <w:rPr>
                <w:b/>
                <w:sz w:val="18"/>
                <w:szCs w:val="18"/>
              </w:rPr>
            </w:pPr>
            <w:r w:rsidRPr="004875B5">
              <w:rPr>
                <w:b/>
                <w:sz w:val="18"/>
                <w:szCs w:val="18"/>
              </w:rPr>
              <w:t>物质危险性</w:t>
            </w:r>
          </w:p>
        </w:tc>
        <w:tc>
          <w:tcPr>
            <w:tcW w:w="914" w:type="dxa"/>
            <w:tcBorders>
              <w:top w:val="single" w:sz="12" w:space="0" w:color="auto"/>
              <w:bottom w:val="single" w:sz="12" w:space="0" w:color="auto"/>
            </w:tcBorders>
            <w:vAlign w:val="center"/>
          </w:tcPr>
          <w:p w14:paraId="33AA6C03" w14:textId="77777777" w:rsidR="005A108C" w:rsidRPr="004875B5" w:rsidRDefault="005A108C" w:rsidP="00550873">
            <w:pPr>
              <w:pStyle w:val="a1"/>
              <w:wordWrap w:val="0"/>
              <w:adjustRightInd w:val="0"/>
              <w:snapToGrid w:val="0"/>
              <w:ind w:firstLine="0"/>
              <w:jc w:val="center"/>
              <w:rPr>
                <w:b/>
                <w:sz w:val="18"/>
                <w:szCs w:val="18"/>
              </w:rPr>
            </w:pPr>
            <w:r w:rsidRPr="004875B5">
              <w:rPr>
                <w:b/>
                <w:sz w:val="18"/>
                <w:szCs w:val="18"/>
              </w:rPr>
              <w:t>最大存在量</w:t>
            </w:r>
            <w:r w:rsidRPr="004875B5">
              <w:rPr>
                <w:b/>
                <w:sz w:val="18"/>
                <w:szCs w:val="18"/>
              </w:rPr>
              <w:t>qi</w:t>
            </w:r>
            <w:r w:rsidRPr="004875B5">
              <w:rPr>
                <w:b/>
                <w:sz w:val="18"/>
                <w:szCs w:val="18"/>
              </w:rPr>
              <w:t>（</w:t>
            </w:r>
            <w:r w:rsidRPr="004875B5">
              <w:rPr>
                <w:b/>
                <w:sz w:val="18"/>
                <w:szCs w:val="18"/>
              </w:rPr>
              <w:t>t</w:t>
            </w:r>
            <w:r w:rsidRPr="004875B5">
              <w:rPr>
                <w:b/>
                <w:sz w:val="18"/>
                <w:szCs w:val="18"/>
              </w:rPr>
              <w:t>）</w:t>
            </w:r>
          </w:p>
        </w:tc>
        <w:tc>
          <w:tcPr>
            <w:tcW w:w="786" w:type="dxa"/>
            <w:tcBorders>
              <w:top w:val="single" w:sz="12" w:space="0" w:color="auto"/>
              <w:bottom w:val="single" w:sz="12" w:space="0" w:color="auto"/>
            </w:tcBorders>
            <w:vAlign w:val="center"/>
          </w:tcPr>
          <w:p w14:paraId="2BFE75C0" w14:textId="77777777" w:rsidR="005A108C" w:rsidRPr="004875B5" w:rsidRDefault="005A108C" w:rsidP="00550873">
            <w:pPr>
              <w:pStyle w:val="a1"/>
              <w:wordWrap w:val="0"/>
              <w:adjustRightInd w:val="0"/>
              <w:snapToGrid w:val="0"/>
              <w:ind w:firstLine="0"/>
              <w:jc w:val="center"/>
              <w:rPr>
                <w:b/>
                <w:sz w:val="18"/>
                <w:szCs w:val="18"/>
              </w:rPr>
            </w:pPr>
            <w:r w:rsidRPr="004875B5">
              <w:rPr>
                <w:b/>
                <w:sz w:val="18"/>
                <w:szCs w:val="18"/>
              </w:rPr>
              <w:t>临界量</w:t>
            </w:r>
            <w:r w:rsidRPr="004875B5">
              <w:rPr>
                <w:b/>
                <w:sz w:val="18"/>
                <w:szCs w:val="18"/>
              </w:rPr>
              <w:t>Qi</w:t>
            </w:r>
            <w:r w:rsidRPr="004875B5">
              <w:rPr>
                <w:b/>
                <w:sz w:val="18"/>
                <w:szCs w:val="18"/>
              </w:rPr>
              <w:t>（</w:t>
            </w:r>
            <w:r w:rsidRPr="004875B5">
              <w:rPr>
                <w:b/>
                <w:sz w:val="18"/>
                <w:szCs w:val="18"/>
              </w:rPr>
              <w:t>t</w:t>
            </w:r>
            <w:r w:rsidRPr="004875B5">
              <w:rPr>
                <w:b/>
                <w:sz w:val="18"/>
                <w:szCs w:val="18"/>
              </w:rPr>
              <w:t>）</w:t>
            </w:r>
          </w:p>
        </w:tc>
        <w:tc>
          <w:tcPr>
            <w:tcW w:w="1168" w:type="dxa"/>
            <w:tcBorders>
              <w:top w:val="single" w:sz="12" w:space="0" w:color="auto"/>
              <w:bottom w:val="single" w:sz="12" w:space="0" w:color="auto"/>
            </w:tcBorders>
            <w:vAlign w:val="center"/>
          </w:tcPr>
          <w:p w14:paraId="5BF8053D" w14:textId="77777777" w:rsidR="005A108C" w:rsidRPr="004875B5" w:rsidRDefault="005A108C" w:rsidP="00550873">
            <w:pPr>
              <w:pStyle w:val="a1"/>
              <w:wordWrap w:val="0"/>
              <w:adjustRightInd w:val="0"/>
              <w:snapToGrid w:val="0"/>
              <w:ind w:firstLine="0"/>
              <w:jc w:val="center"/>
              <w:rPr>
                <w:b/>
                <w:sz w:val="18"/>
                <w:szCs w:val="18"/>
              </w:rPr>
            </w:pPr>
            <w:r w:rsidRPr="004875B5">
              <w:rPr>
                <w:b/>
                <w:sz w:val="18"/>
                <w:szCs w:val="18"/>
              </w:rPr>
              <w:t>临界量依据</w:t>
            </w:r>
          </w:p>
        </w:tc>
        <w:tc>
          <w:tcPr>
            <w:tcW w:w="1168" w:type="dxa"/>
            <w:tcBorders>
              <w:top w:val="single" w:sz="12" w:space="0" w:color="auto"/>
              <w:bottom w:val="single" w:sz="12" w:space="0" w:color="auto"/>
            </w:tcBorders>
            <w:vAlign w:val="center"/>
          </w:tcPr>
          <w:p w14:paraId="54EDE1BB" w14:textId="77777777" w:rsidR="005A108C" w:rsidRPr="004875B5" w:rsidRDefault="005A108C" w:rsidP="00550873">
            <w:pPr>
              <w:pStyle w:val="a1"/>
              <w:wordWrap w:val="0"/>
              <w:adjustRightInd w:val="0"/>
              <w:snapToGrid w:val="0"/>
              <w:ind w:firstLine="0"/>
              <w:jc w:val="center"/>
              <w:rPr>
                <w:b/>
                <w:sz w:val="18"/>
                <w:szCs w:val="18"/>
              </w:rPr>
            </w:pPr>
            <w:r w:rsidRPr="004875B5">
              <w:rPr>
                <w:b/>
                <w:sz w:val="18"/>
                <w:szCs w:val="18"/>
              </w:rPr>
              <w:t>Q=qi/Qi</w:t>
            </w:r>
          </w:p>
        </w:tc>
        <w:tc>
          <w:tcPr>
            <w:tcW w:w="770" w:type="dxa"/>
            <w:tcBorders>
              <w:top w:val="single" w:sz="12" w:space="0" w:color="auto"/>
              <w:bottom w:val="single" w:sz="12" w:space="0" w:color="auto"/>
            </w:tcBorders>
            <w:vAlign w:val="center"/>
          </w:tcPr>
          <w:p w14:paraId="44F9A457" w14:textId="77777777" w:rsidR="005A108C" w:rsidRPr="004875B5" w:rsidRDefault="005A108C" w:rsidP="00550873">
            <w:pPr>
              <w:pStyle w:val="a1"/>
              <w:wordWrap w:val="0"/>
              <w:adjustRightInd w:val="0"/>
              <w:snapToGrid w:val="0"/>
              <w:ind w:firstLine="0"/>
              <w:jc w:val="center"/>
              <w:rPr>
                <w:b/>
                <w:sz w:val="18"/>
                <w:szCs w:val="18"/>
              </w:rPr>
            </w:pPr>
            <w:r w:rsidRPr="004875B5">
              <w:rPr>
                <w:b/>
                <w:sz w:val="18"/>
                <w:szCs w:val="18"/>
              </w:rPr>
              <w:t>判定结果</w:t>
            </w:r>
          </w:p>
        </w:tc>
      </w:tr>
      <w:tr w:rsidR="005A108C" w:rsidRPr="004875B5" w14:paraId="55908349" w14:textId="77777777" w:rsidTr="00550873">
        <w:trPr>
          <w:trHeight w:val="709"/>
        </w:trPr>
        <w:tc>
          <w:tcPr>
            <w:tcW w:w="879" w:type="dxa"/>
            <w:tcBorders>
              <w:top w:val="single" w:sz="8" w:space="0" w:color="000000"/>
              <w:bottom w:val="single" w:sz="8" w:space="0" w:color="000000"/>
            </w:tcBorders>
            <w:vAlign w:val="center"/>
          </w:tcPr>
          <w:p w14:paraId="1E10994B" w14:textId="77777777" w:rsidR="005A108C" w:rsidRPr="004875B5" w:rsidRDefault="005A108C" w:rsidP="00550873">
            <w:pPr>
              <w:pStyle w:val="a1"/>
              <w:wordWrap w:val="0"/>
              <w:adjustRightInd w:val="0"/>
              <w:snapToGrid w:val="0"/>
              <w:ind w:firstLine="0"/>
              <w:jc w:val="center"/>
              <w:rPr>
                <w:sz w:val="18"/>
                <w:szCs w:val="18"/>
              </w:rPr>
            </w:pPr>
            <w:r w:rsidRPr="004875B5">
              <w:rPr>
                <w:sz w:val="18"/>
                <w:szCs w:val="18"/>
              </w:rPr>
              <w:t>1</w:t>
            </w:r>
          </w:p>
        </w:tc>
        <w:tc>
          <w:tcPr>
            <w:tcW w:w="1041" w:type="dxa"/>
            <w:tcBorders>
              <w:top w:val="single" w:sz="8" w:space="0" w:color="000000"/>
              <w:bottom w:val="single" w:sz="8" w:space="0" w:color="000000"/>
              <w:right w:val="single" w:sz="4" w:space="0" w:color="auto"/>
            </w:tcBorders>
            <w:vAlign w:val="center"/>
          </w:tcPr>
          <w:p w14:paraId="7DD59FF1" w14:textId="77777777" w:rsidR="005A108C" w:rsidRPr="004875B5" w:rsidRDefault="005A108C" w:rsidP="00550873">
            <w:pPr>
              <w:pStyle w:val="affffffff3"/>
              <w:wordWrap w:val="0"/>
              <w:adjustRightInd w:val="0"/>
              <w:snapToGrid w:val="0"/>
              <w:rPr>
                <w:rFonts w:ascii="Times New Roman" w:hAnsi="Times New Roman" w:cs="Times New Roman"/>
                <w:snapToGrid/>
                <w:spacing w:val="0"/>
                <w:w w:val="100"/>
                <w:kern w:val="2"/>
                <w:sz w:val="18"/>
                <w:szCs w:val="18"/>
              </w:rPr>
            </w:pPr>
            <w:r w:rsidRPr="004875B5">
              <w:rPr>
                <w:rFonts w:ascii="Times New Roman" w:hAnsi="Times New Roman" w:cs="Times New Roman"/>
                <w:snapToGrid/>
                <w:spacing w:val="0"/>
                <w:w w:val="100"/>
                <w:kern w:val="2"/>
                <w:sz w:val="18"/>
                <w:szCs w:val="18"/>
              </w:rPr>
              <w:t>恶臭气体</w:t>
            </w:r>
          </w:p>
        </w:tc>
        <w:tc>
          <w:tcPr>
            <w:tcW w:w="1168" w:type="dxa"/>
            <w:tcBorders>
              <w:top w:val="single" w:sz="8" w:space="0" w:color="000000"/>
              <w:left w:val="single" w:sz="4" w:space="0" w:color="auto"/>
              <w:bottom w:val="single" w:sz="8" w:space="0" w:color="000000"/>
            </w:tcBorders>
            <w:vAlign w:val="center"/>
          </w:tcPr>
          <w:p w14:paraId="0765EE9E" w14:textId="77777777" w:rsidR="005A108C" w:rsidRPr="004875B5" w:rsidRDefault="005A108C" w:rsidP="00550873">
            <w:pPr>
              <w:pStyle w:val="affffffff3"/>
              <w:wordWrap w:val="0"/>
              <w:adjustRightInd w:val="0"/>
              <w:snapToGrid w:val="0"/>
              <w:rPr>
                <w:rFonts w:ascii="Times New Roman" w:hAnsi="Times New Roman" w:cs="Times New Roman"/>
                <w:snapToGrid/>
                <w:spacing w:val="0"/>
                <w:w w:val="100"/>
                <w:kern w:val="2"/>
                <w:sz w:val="18"/>
                <w:szCs w:val="18"/>
              </w:rPr>
            </w:pPr>
            <w:r w:rsidRPr="004875B5">
              <w:rPr>
                <w:rFonts w:ascii="Times New Roman" w:hAnsi="Times New Roman" w:cs="Times New Roman"/>
                <w:snapToGrid/>
                <w:spacing w:val="0"/>
                <w:w w:val="100"/>
                <w:kern w:val="2"/>
                <w:sz w:val="18"/>
                <w:szCs w:val="18"/>
              </w:rPr>
              <w:t>NH3</w:t>
            </w:r>
          </w:p>
        </w:tc>
        <w:tc>
          <w:tcPr>
            <w:tcW w:w="1167" w:type="dxa"/>
            <w:tcBorders>
              <w:top w:val="single" w:sz="8" w:space="0" w:color="000000"/>
              <w:bottom w:val="single" w:sz="8" w:space="0" w:color="000000"/>
            </w:tcBorders>
            <w:vAlign w:val="center"/>
          </w:tcPr>
          <w:p w14:paraId="6C7FE5DC" w14:textId="77777777" w:rsidR="005A108C" w:rsidRPr="004875B5" w:rsidRDefault="005A108C" w:rsidP="00550873">
            <w:pPr>
              <w:pStyle w:val="affffffff3"/>
              <w:rPr>
                <w:rFonts w:ascii="Times New Roman" w:hAnsi="Times New Roman" w:cs="Times New Roman"/>
                <w:snapToGrid/>
                <w:spacing w:val="0"/>
                <w:w w:val="100"/>
                <w:kern w:val="2"/>
                <w:sz w:val="18"/>
                <w:szCs w:val="18"/>
              </w:rPr>
            </w:pPr>
            <w:r w:rsidRPr="004875B5">
              <w:rPr>
                <w:rFonts w:ascii="Times New Roman" w:hAnsi="Times New Roman" w:cs="Times New Roman"/>
                <w:snapToGrid/>
                <w:spacing w:val="0"/>
                <w:w w:val="100"/>
                <w:kern w:val="2"/>
                <w:sz w:val="18"/>
                <w:szCs w:val="18"/>
              </w:rPr>
              <w:t>有毒</w:t>
            </w:r>
          </w:p>
        </w:tc>
        <w:tc>
          <w:tcPr>
            <w:tcW w:w="914" w:type="dxa"/>
            <w:tcBorders>
              <w:top w:val="single" w:sz="8" w:space="0" w:color="000000"/>
              <w:bottom w:val="single" w:sz="8" w:space="0" w:color="000000"/>
            </w:tcBorders>
            <w:vAlign w:val="center"/>
          </w:tcPr>
          <w:p w14:paraId="01A20730" w14:textId="77777777" w:rsidR="005A108C" w:rsidRPr="004875B5" w:rsidRDefault="005A108C" w:rsidP="00550873">
            <w:pPr>
              <w:pStyle w:val="a1"/>
              <w:wordWrap w:val="0"/>
              <w:adjustRightInd w:val="0"/>
              <w:snapToGrid w:val="0"/>
              <w:ind w:firstLine="0"/>
              <w:jc w:val="center"/>
              <w:rPr>
                <w:sz w:val="18"/>
                <w:szCs w:val="18"/>
              </w:rPr>
            </w:pPr>
            <w:r w:rsidRPr="004875B5">
              <w:rPr>
                <w:sz w:val="18"/>
                <w:szCs w:val="18"/>
              </w:rPr>
              <w:t>0.0001</w:t>
            </w:r>
          </w:p>
        </w:tc>
        <w:tc>
          <w:tcPr>
            <w:tcW w:w="786" w:type="dxa"/>
            <w:tcBorders>
              <w:top w:val="single" w:sz="8" w:space="0" w:color="000000"/>
              <w:bottom w:val="single" w:sz="8" w:space="0" w:color="000000"/>
            </w:tcBorders>
            <w:vAlign w:val="center"/>
          </w:tcPr>
          <w:p w14:paraId="3FFA5CE2" w14:textId="77777777" w:rsidR="005A108C" w:rsidRPr="004875B5" w:rsidRDefault="005A108C" w:rsidP="00550873">
            <w:pPr>
              <w:pStyle w:val="a1"/>
              <w:wordWrap w:val="0"/>
              <w:adjustRightInd w:val="0"/>
              <w:snapToGrid w:val="0"/>
              <w:ind w:firstLine="0"/>
              <w:jc w:val="center"/>
              <w:rPr>
                <w:sz w:val="18"/>
                <w:szCs w:val="18"/>
              </w:rPr>
            </w:pPr>
            <w:r w:rsidRPr="004875B5">
              <w:rPr>
                <w:sz w:val="18"/>
                <w:szCs w:val="18"/>
              </w:rPr>
              <w:t>5</w:t>
            </w:r>
          </w:p>
        </w:tc>
        <w:tc>
          <w:tcPr>
            <w:tcW w:w="1168" w:type="dxa"/>
            <w:vMerge w:val="restart"/>
            <w:vAlign w:val="center"/>
          </w:tcPr>
          <w:p w14:paraId="02CA1689" w14:textId="77777777" w:rsidR="005A108C" w:rsidRPr="004875B5" w:rsidRDefault="005A108C" w:rsidP="00550873">
            <w:pPr>
              <w:pStyle w:val="a1"/>
              <w:wordWrap w:val="0"/>
              <w:adjustRightInd w:val="0"/>
              <w:snapToGrid w:val="0"/>
              <w:ind w:firstLine="0"/>
              <w:jc w:val="center"/>
              <w:rPr>
                <w:sz w:val="18"/>
                <w:szCs w:val="18"/>
              </w:rPr>
            </w:pPr>
            <w:r w:rsidRPr="004875B5">
              <w:rPr>
                <w:sz w:val="18"/>
                <w:szCs w:val="18"/>
              </w:rPr>
              <w:t>《建设项目环境风险评价技术导则》（</w:t>
            </w:r>
            <w:r w:rsidRPr="004875B5">
              <w:rPr>
                <w:sz w:val="18"/>
                <w:szCs w:val="18"/>
              </w:rPr>
              <w:t xml:space="preserve">HJ169-2018 </w:t>
            </w:r>
            <w:r w:rsidRPr="004875B5">
              <w:rPr>
                <w:sz w:val="18"/>
                <w:szCs w:val="18"/>
              </w:rPr>
              <w:t>）附录</w:t>
            </w:r>
            <w:r w:rsidRPr="004875B5">
              <w:rPr>
                <w:sz w:val="18"/>
                <w:szCs w:val="18"/>
              </w:rPr>
              <w:t xml:space="preserve"> B </w:t>
            </w:r>
            <w:r w:rsidRPr="004875B5">
              <w:rPr>
                <w:sz w:val="18"/>
                <w:szCs w:val="18"/>
              </w:rPr>
              <w:t>中临界值</w:t>
            </w:r>
          </w:p>
        </w:tc>
        <w:tc>
          <w:tcPr>
            <w:tcW w:w="1168" w:type="dxa"/>
            <w:tcBorders>
              <w:top w:val="single" w:sz="4" w:space="0" w:color="auto"/>
              <w:bottom w:val="single" w:sz="8" w:space="0" w:color="000000"/>
            </w:tcBorders>
            <w:vAlign w:val="center"/>
          </w:tcPr>
          <w:p w14:paraId="1DCF28D7" w14:textId="77777777" w:rsidR="005A108C" w:rsidRPr="004875B5" w:rsidRDefault="005A108C" w:rsidP="00550873">
            <w:pPr>
              <w:pStyle w:val="a1"/>
              <w:wordWrap w:val="0"/>
              <w:adjustRightInd w:val="0"/>
              <w:snapToGrid w:val="0"/>
              <w:ind w:firstLine="0"/>
              <w:jc w:val="center"/>
              <w:rPr>
                <w:sz w:val="18"/>
                <w:szCs w:val="18"/>
              </w:rPr>
            </w:pPr>
            <w:r w:rsidRPr="004875B5">
              <w:rPr>
                <w:sz w:val="18"/>
                <w:szCs w:val="18"/>
              </w:rPr>
              <w:t>0.00002</w:t>
            </w:r>
          </w:p>
        </w:tc>
        <w:tc>
          <w:tcPr>
            <w:tcW w:w="770" w:type="dxa"/>
            <w:vMerge w:val="restart"/>
            <w:tcBorders>
              <w:top w:val="single" w:sz="4" w:space="0" w:color="auto"/>
            </w:tcBorders>
            <w:vAlign w:val="center"/>
          </w:tcPr>
          <w:p w14:paraId="2F5E73E2" w14:textId="77777777" w:rsidR="005A108C" w:rsidRPr="004875B5" w:rsidRDefault="005A108C" w:rsidP="00550873">
            <w:pPr>
              <w:pStyle w:val="a1"/>
              <w:wordWrap w:val="0"/>
              <w:adjustRightInd w:val="0"/>
              <w:snapToGrid w:val="0"/>
              <w:ind w:firstLine="0"/>
              <w:jc w:val="center"/>
              <w:rPr>
                <w:sz w:val="18"/>
                <w:szCs w:val="18"/>
              </w:rPr>
            </w:pPr>
            <w:r w:rsidRPr="004875B5">
              <w:rPr>
                <w:sz w:val="18"/>
                <w:szCs w:val="18"/>
              </w:rPr>
              <w:t>环境风险潜势为</w:t>
            </w:r>
            <w:r w:rsidRPr="004875B5">
              <w:rPr>
                <w:sz w:val="18"/>
                <w:szCs w:val="18"/>
              </w:rPr>
              <w:t>Ⅰ</w:t>
            </w:r>
          </w:p>
        </w:tc>
      </w:tr>
      <w:tr w:rsidR="005A108C" w:rsidRPr="004875B5" w14:paraId="2520490B" w14:textId="77777777" w:rsidTr="00550873">
        <w:trPr>
          <w:trHeight w:val="709"/>
        </w:trPr>
        <w:tc>
          <w:tcPr>
            <w:tcW w:w="879" w:type="dxa"/>
            <w:tcBorders>
              <w:top w:val="single" w:sz="8" w:space="0" w:color="000000"/>
              <w:bottom w:val="single" w:sz="8" w:space="0" w:color="000000"/>
            </w:tcBorders>
            <w:vAlign w:val="center"/>
          </w:tcPr>
          <w:p w14:paraId="24096DB9" w14:textId="77777777" w:rsidR="005A108C" w:rsidRPr="004875B5" w:rsidRDefault="005A108C" w:rsidP="00550873">
            <w:pPr>
              <w:pStyle w:val="a1"/>
              <w:wordWrap w:val="0"/>
              <w:adjustRightInd w:val="0"/>
              <w:snapToGrid w:val="0"/>
              <w:ind w:firstLine="0"/>
              <w:jc w:val="center"/>
              <w:rPr>
                <w:sz w:val="18"/>
                <w:szCs w:val="18"/>
              </w:rPr>
            </w:pPr>
            <w:r w:rsidRPr="004875B5">
              <w:rPr>
                <w:sz w:val="18"/>
                <w:szCs w:val="18"/>
              </w:rPr>
              <w:t>2</w:t>
            </w:r>
          </w:p>
        </w:tc>
        <w:tc>
          <w:tcPr>
            <w:tcW w:w="1041" w:type="dxa"/>
            <w:tcBorders>
              <w:top w:val="single" w:sz="8" w:space="0" w:color="000000"/>
              <w:bottom w:val="single" w:sz="8" w:space="0" w:color="000000"/>
              <w:right w:val="single" w:sz="4" w:space="0" w:color="auto"/>
            </w:tcBorders>
            <w:vAlign w:val="center"/>
          </w:tcPr>
          <w:p w14:paraId="18C322C2" w14:textId="77777777" w:rsidR="005A108C" w:rsidRPr="004875B5" w:rsidRDefault="005A108C" w:rsidP="00550873">
            <w:pPr>
              <w:pStyle w:val="affffffff3"/>
              <w:wordWrap w:val="0"/>
              <w:adjustRightInd w:val="0"/>
              <w:snapToGrid w:val="0"/>
              <w:rPr>
                <w:rFonts w:ascii="Times New Roman" w:hAnsi="Times New Roman" w:cs="Times New Roman"/>
                <w:snapToGrid/>
                <w:spacing w:val="0"/>
                <w:w w:val="100"/>
                <w:kern w:val="2"/>
                <w:sz w:val="18"/>
                <w:szCs w:val="18"/>
              </w:rPr>
            </w:pPr>
            <w:r w:rsidRPr="004875B5">
              <w:rPr>
                <w:rFonts w:ascii="Times New Roman" w:hAnsi="Times New Roman" w:cs="Times New Roman"/>
                <w:snapToGrid/>
                <w:spacing w:val="0"/>
                <w:w w:val="100"/>
                <w:kern w:val="2"/>
                <w:sz w:val="18"/>
                <w:szCs w:val="18"/>
              </w:rPr>
              <w:t>恶臭气体</w:t>
            </w:r>
          </w:p>
        </w:tc>
        <w:tc>
          <w:tcPr>
            <w:tcW w:w="1168" w:type="dxa"/>
            <w:tcBorders>
              <w:top w:val="single" w:sz="8" w:space="0" w:color="000000"/>
              <w:left w:val="single" w:sz="4" w:space="0" w:color="auto"/>
              <w:bottom w:val="single" w:sz="8" w:space="0" w:color="000000"/>
            </w:tcBorders>
            <w:vAlign w:val="center"/>
          </w:tcPr>
          <w:p w14:paraId="11192A12" w14:textId="77777777" w:rsidR="005A108C" w:rsidRPr="004875B5" w:rsidRDefault="005A108C" w:rsidP="00550873">
            <w:pPr>
              <w:pStyle w:val="affffffff3"/>
              <w:wordWrap w:val="0"/>
              <w:adjustRightInd w:val="0"/>
              <w:snapToGrid w:val="0"/>
              <w:rPr>
                <w:rFonts w:ascii="Times New Roman" w:hAnsi="Times New Roman" w:cs="Times New Roman"/>
                <w:snapToGrid/>
                <w:spacing w:val="0"/>
                <w:w w:val="100"/>
                <w:kern w:val="2"/>
                <w:sz w:val="18"/>
                <w:szCs w:val="18"/>
              </w:rPr>
            </w:pPr>
            <w:r w:rsidRPr="004875B5">
              <w:rPr>
                <w:rFonts w:ascii="Times New Roman" w:hAnsi="Times New Roman" w:cs="Times New Roman"/>
                <w:snapToGrid/>
                <w:spacing w:val="0"/>
                <w:w w:val="100"/>
                <w:kern w:val="2"/>
                <w:sz w:val="18"/>
                <w:szCs w:val="18"/>
              </w:rPr>
              <w:t>H2S</w:t>
            </w:r>
          </w:p>
        </w:tc>
        <w:tc>
          <w:tcPr>
            <w:tcW w:w="1167" w:type="dxa"/>
            <w:tcBorders>
              <w:top w:val="single" w:sz="8" w:space="0" w:color="000000"/>
              <w:bottom w:val="single" w:sz="8" w:space="0" w:color="000000"/>
            </w:tcBorders>
            <w:vAlign w:val="center"/>
          </w:tcPr>
          <w:p w14:paraId="0D6FB3DB" w14:textId="77777777" w:rsidR="005A108C" w:rsidRPr="004875B5" w:rsidRDefault="005A108C" w:rsidP="00550873">
            <w:pPr>
              <w:pStyle w:val="affffffff3"/>
              <w:rPr>
                <w:rFonts w:ascii="Times New Roman" w:hAnsi="Times New Roman" w:cs="Times New Roman"/>
                <w:snapToGrid/>
                <w:spacing w:val="0"/>
                <w:w w:val="100"/>
                <w:kern w:val="2"/>
                <w:sz w:val="18"/>
                <w:szCs w:val="18"/>
              </w:rPr>
            </w:pPr>
            <w:r w:rsidRPr="004875B5">
              <w:rPr>
                <w:rFonts w:ascii="Times New Roman" w:hAnsi="Times New Roman" w:cs="Times New Roman"/>
                <w:snapToGrid/>
                <w:spacing w:val="0"/>
                <w:w w:val="100"/>
                <w:kern w:val="2"/>
                <w:sz w:val="18"/>
                <w:szCs w:val="18"/>
              </w:rPr>
              <w:t>有毒</w:t>
            </w:r>
          </w:p>
        </w:tc>
        <w:tc>
          <w:tcPr>
            <w:tcW w:w="914" w:type="dxa"/>
            <w:tcBorders>
              <w:top w:val="single" w:sz="8" w:space="0" w:color="000000"/>
              <w:bottom w:val="single" w:sz="8" w:space="0" w:color="000000"/>
            </w:tcBorders>
            <w:vAlign w:val="center"/>
          </w:tcPr>
          <w:p w14:paraId="11539EB2" w14:textId="77777777" w:rsidR="005A108C" w:rsidRPr="004875B5" w:rsidRDefault="005A108C" w:rsidP="00550873">
            <w:pPr>
              <w:pStyle w:val="a1"/>
              <w:wordWrap w:val="0"/>
              <w:adjustRightInd w:val="0"/>
              <w:snapToGrid w:val="0"/>
              <w:ind w:firstLine="0"/>
              <w:jc w:val="center"/>
              <w:rPr>
                <w:sz w:val="18"/>
                <w:szCs w:val="18"/>
              </w:rPr>
            </w:pPr>
            <w:r w:rsidRPr="004875B5">
              <w:rPr>
                <w:sz w:val="18"/>
                <w:szCs w:val="18"/>
              </w:rPr>
              <w:t>0.000019</w:t>
            </w:r>
          </w:p>
        </w:tc>
        <w:tc>
          <w:tcPr>
            <w:tcW w:w="786" w:type="dxa"/>
            <w:tcBorders>
              <w:top w:val="single" w:sz="8" w:space="0" w:color="000000"/>
              <w:bottom w:val="single" w:sz="8" w:space="0" w:color="000000"/>
            </w:tcBorders>
            <w:vAlign w:val="center"/>
          </w:tcPr>
          <w:p w14:paraId="4FFBC6BD" w14:textId="77777777" w:rsidR="005A108C" w:rsidRPr="004875B5" w:rsidRDefault="005A108C" w:rsidP="00550873">
            <w:pPr>
              <w:pStyle w:val="a1"/>
              <w:wordWrap w:val="0"/>
              <w:adjustRightInd w:val="0"/>
              <w:snapToGrid w:val="0"/>
              <w:ind w:firstLine="0"/>
              <w:jc w:val="center"/>
              <w:rPr>
                <w:sz w:val="18"/>
                <w:szCs w:val="18"/>
              </w:rPr>
            </w:pPr>
            <w:r w:rsidRPr="004875B5">
              <w:rPr>
                <w:sz w:val="18"/>
                <w:szCs w:val="18"/>
              </w:rPr>
              <w:t>2.5</w:t>
            </w:r>
          </w:p>
        </w:tc>
        <w:tc>
          <w:tcPr>
            <w:tcW w:w="1168" w:type="dxa"/>
            <w:vMerge/>
            <w:vAlign w:val="center"/>
          </w:tcPr>
          <w:p w14:paraId="090423B8" w14:textId="77777777" w:rsidR="005A108C" w:rsidRPr="004875B5" w:rsidRDefault="005A108C" w:rsidP="00550873">
            <w:pPr>
              <w:pStyle w:val="a1"/>
              <w:wordWrap w:val="0"/>
              <w:adjustRightInd w:val="0"/>
              <w:snapToGrid w:val="0"/>
              <w:ind w:firstLine="0"/>
              <w:jc w:val="center"/>
              <w:rPr>
                <w:sz w:val="18"/>
                <w:szCs w:val="18"/>
              </w:rPr>
            </w:pPr>
          </w:p>
        </w:tc>
        <w:tc>
          <w:tcPr>
            <w:tcW w:w="1168" w:type="dxa"/>
            <w:tcBorders>
              <w:top w:val="single" w:sz="8" w:space="0" w:color="000000"/>
              <w:bottom w:val="single" w:sz="8" w:space="0" w:color="000000"/>
            </w:tcBorders>
            <w:vAlign w:val="center"/>
          </w:tcPr>
          <w:p w14:paraId="7EDB0243" w14:textId="77777777" w:rsidR="005A108C" w:rsidRPr="004875B5" w:rsidRDefault="005A108C" w:rsidP="00550873">
            <w:pPr>
              <w:pStyle w:val="a1"/>
              <w:wordWrap w:val="0"/>
              <w:adjustRightInd w:val="0"/>
              <w:snapToGrid w:val="0"/>
              <w:ind w:firstLine="0"/>
              <w:jc w:val="center"/>
              <w:rPr>
                <w:sz w:val="18"/>
                <w:szCs w:val="18"/>
              </w:rPr>
            </w:pPr>
            <w:r w:rsidRPr="004875B5">
              <w:rPr>
                <w:sz w:val="18"/>
                <w:szCs w:val="18"/>
              </w:rPr>
              <w:t>0.0000076</w:t>
            </w:r>
          </w:p>
        </w:tc>
        <w:tc>
          <w:tcPr>
            <w:tcW w:w="770" w:type="dxa"/>
            <w:vMerge/>
            <w:vAlign w:val="center"/>
          </w:tcPr>
          <w:p w14:paraId="32F2BBED" w14:textId="77777777" w:rsidR="005A108C" w:rsidRPr="004875B5" w:rsidRDefault="005A108C" w:rsidP="00550873">
            <w:pPr>
              <w:pStyle w:val="a1"/>
              <w:wordWrap w:val="0"/>
              <w:adjustRightInd w:val="0"/>
              <w:snapToGrid w:val="0"/>
              <w:ind w:firstLine="0"/>
              <w:jc w:val="center"/>
              <w:rPr>
                <w:strike/>
                <w:sz w:val="18"/>
                <w:szCs w:val="18"/>
              </w:rPr>
            </w:pPr>
          </w:p>
        </w:tc>
      </w:tr>
      <w:tr w:rsidR="005A108C" w:rsidRPr="004875B5" w14:paraId="0B48E529" w14:textId="77777777" w:rsidTr="00550873">
        <w:trPr>
          <w:trHeight w:val="709"/>
        </w:trPr>
        <w:tc>
          <w:tcPr>
            <w:tcW w:w="879" w:type="dxa"/>
            <w:tcBorders>
              <w:top w:val="single" w:sz="8" w:space="0" w:color="000000"/>
              <w:bottom w:val="single" w:sz="8" w:space="0" w:color="000000"/>
            </w:tcBorders>
            <w:vAlign w:val="center"/>
          </w:tcPr>
          <w:p w14:paraId="629EEB95" w14:textId="77777777" w:rsidR="005A108C" w:rsidRPr="004875B5" w:rsidRDefault="005A108C" w:rsidP="00550873">
            <w:pPr>
              <w:pStyle w:val="a1"/>
              <w:wordWrap w:val="0"/>
              <w:adjustRightInd w:val="0"/>
              <w:snapToGrid w:val="0"/>
              <w:ind w:firstLine="0"/>
              <w:jc w:val="center"/>
              <w:rPr>
                <w:sz w:val="18"/>
                <w:szCs w:val="18"/>
              </w:rPr>
            </w:pPr>
            <w:r w:rsidRPr="004875B5">
              <w:rPr>
                <w:sz w:val="18"/>
                <w:szCs w:val="18"/>
              </w:rPr>
              <w:t>3</w:t>
            </w:r>
          </w:p>
        </w:tc>
        <w:tc>
          <w:tcPr>
            <w:tcW w:w="1041" w:type="dxa"/>
            <w:tcBorders>
              <w:top w:val="single" w:sz="8" w:space="0" w:color="000000"/>
              <w:bottom w:val="single" w:sz="8" w:space="0" w:color="000000"/>
              <w:right w:val="single" w:sz="4" w:space="0" w:color="auto"/>
            </w:tcBorders>
            <w:vAlign w:val="center"/>
          </w:tcPr>
          <w:p w14:paraId="05C0A300" w14:textId="77777777" w:rsidR="005A108C" w:rsidRPr="004875B5" w:rsidRDefault="005A108C" w:rsidP="00550873">
            <w:pPr>
              <w:pStyle w:val="affffffff3"/>
              <w:wordWrap w:val="0"/>
              <w:adjustRightInd w:val="0"/>
              <w:snapToGrid w:val="0"/>
              <w:rPr>
                <w:rFonts w:ascii="Times New Roman" w:hAnsi="Times New Roman" w:cs="Times New Roman"/>
                <w:snapToGrid/>
                <w:spacing w:val="0"/>
                <w:w w:val="100"/>
                <w:kern w:val="2"/>
                <w:sz w:val="18"/>
                <w:szCs w:val="18"/>
              </w:rPr>
            </w:pPr>
            <w:r w:rsidRPr="004875B5">
              <w:rPr>
                <w:rFonts w:ascii="Times New Roman" w:hAnsi="Times New Roman" w:cs="Times New Roman"/>
                <w:snapToGrid/>
                <w:spacing w:val="0"/>
                <w:w w:val="100"/>
                <w:kern w:val="2"/>
                <w:sz w:val="18"/>
                <w:szCs w:val="18"/>
              </w:rPr>
              <w:t xml:space="preserve">R404a </w:t>
            </w:r>
            <w:r w:rsidRPr="004875B5">
              <w:rPr>
                <w:rFonts w:ascii="Times New Roman" w:hAnsi="Times New Roman" w:cs="Times New Roman"/>
                <w:snapToGrid/>
                <w:spacing w:val="0"/>
                <w:w w:val="100"/>
                <w:kern w:val="2"/>
                <w:sz w:val="18"/>
                <w:szCs w:val="18"/>
              </w:rPr>
              <w:t>环保型制冷剂</w:t>
            </w:r>
          </w:p>
        </w:tc>
        <w:tc>
          <w:tcPr>
            <w:tcW w:w="1168" w:type="dxa"/>
            <w:tcBorders>
              <w:top w:val="single" w:sz="8" w:space="0" w:color="000000"/>
              <w:left w:val="single" w:sz="4" w:space="0" w:color="auto"/>
              <w:bottom w:val="single" w:sz="8" w:space="0" w:color="000000"/>
            </w:tcBorders>
            <w:vAlign w:val="center"/>
          </w:tcPr>
          <w:p w14:paraId="4A39F1BE" w14:textId="77777777" w:rsidR="005A108C" w:rsidRPr="004875B5" w:rsidRDefault="005A108C" w:rsidP="00550873">
            <w:pPr>
              <w:pStyle w:val="affffffff3"/>
              <w:rPr>
                <w:rFonts w:ascii="Times New Roman" w:hAnsi="Times New Roman" w:cs="Times New Roman"/>
                <w:snapToGrid/>
                <w:spacing w:val="0"/>
                <w:w w:val="100"/>
                <w:kern w:val="2"/>
                <w:sz w:val="18"/>
                <w:szCs w:val="18"/>
              </w:rPr>
            </w:pPr>
            <w:r w:rsidRPr="004875B5">
              <w:rPr>
                <w:rFonts w:ascii="Times New Roman" w:hAnsi="Times New Roman" w:cs="Times New Roman"/>
                <w:snapToGrid/>
                <w:spacing w:val="0"/>
                <w:w w:val="100"/>
                <w:kern w:val="2"/>
                <w:sz w:val="18"/>
                <w:szCs w:val="18"/>
              </w:rPr>
              <w:t>CH F2CF3/CF3CH2F/CH3CF3</w:t>
            </w:r>
          </w:p>
        </w:tc>
        <w:tc>
          <w:tcPr>
            <w:tcW w:w="1167" w:type="dxa"/>
            <w:tcBorders>
              <w:top w:val="single" w:sz="8" w:space="0" w:color="000000"/>
              <w:bottom w:val="single" w:sz="8" w:space="0" w:color="000000"/>
            </w:tcBorders>
            <w:vAlign w:val="center"/>
          </w:tcPr>
          <w:p w14:paraId="2BFBEF73" w14:textId="77777777" w:rsidR="005A108C" w:rsidRPr="004875B5" w:rsidRDefault="005A108C" w:rsidP="00550873">
            <w:pPr>
              <w:pStyle w:val="affffffff3"/>
              <w:rPr>
                <w:rFonts w:ascii="Times New Roman" w:hAnsi="Times New Roman" w:cs="Times New Roman"/>
                <w:snapToGrid/>
                <w:spacing w:val="0"/>
                <w:w w:val="100"/>
                <w:kern w:val="2"/>
                <w:sz w:val="18"/>
                <w:szCs w:val="18"/>
              </w:rPr>
            </w:pPr>
            <w:r w:rsidRPr="004875B5">
              <w:rPr>
                <w:rFonts w:ascii="Times New Roman" w:hAnsi="Times New Roman" w:cs="Times New Roman"/>
                <w:snapToGrid/>
                <w:spacing w:val="0"/>
                <w:w w:val="100"/>
                <w:kern w:val="2"/>
                <w:sz w:val="18"/>
                <w:szCs w:val="18"/>
              </w:rPr>
              <w:t>有毒</w:t>
            </w:r>
          </w:p>
        </w:tc>
        <w:tc>
          <w:tcPr>
            <w:tcW w:w="914" w:type="dxa"/>
            <w:tcBorders>
              <w:top w:val="single" w:sz="8" w:space="0" w:color="000000"/>
              <w:bottom w:val="single" w:sz="8" w:space="0" w:color="000000"/>
            </w:tcBorders>
            <w:vAlign w:val="center"/>
          </w:tcPr>
          <w:p w14:paraId="7B1DD80E" w14:textId="77777777" w:rsidR="005A108C" w:rsidRPr="004875B5" w:rsidRDefault="005A108C" w:rsidP="00550873">
            <w:pPr>
              <w:pStyle w:val="a1"/>
              <w:wordWrap w:val="0"/>
              <w:adjustRightInd w:val="0"/>
              <w:snapToGrid w:val="0"/>
              <w:ind w:firstLine="0"/>
              <w:jc w:val="center"/>
              <w:rPr>
                <w:sz w:val="18"/>
                <w:szCs w:val="18"/>
              </w:rPr>
            </w:pPr>
            <w:r w:rsidRPr="004875B5">
              <w:rPr>
                <w:sz w:val="18"/>
                <w:szCs w:val="18"/>
              </w:rPr>
              <w:t>1</w:t>
            </w:r>
          </w:p>
        </w:tc>
        <w:tc>
          <w:tcPr>
            <w:tcW w:w="786" w:type="dxa"/>
            <w:tcBorders>
              <w:top w:val="single" w:sz="8" w:space="0" w:color="000000"/>
              <w:bottom w:val="single" w:sz="8" w:space="0" w:color="000000"/>
            </w:tcBorders>
            <w:vAlign w:val="center"/>
          </w:tcPr>
          <w:p w14:paraId="42F683A7" w14:textId="77777777" w:rsidR="005A108C" w:rsidRPr="004875B5" w:rsidRDefault="005A108C" w:rsidP="00550873">
            <w:pPr>
              <w:pStyle w:val="a1"/>
              <w:wordWrap w:val="0"/>
              <w:adjustRightInd w:val="0"/>
              <w:snapToGrid w:val="0"/>
              <w:ind w:firstLine="0"/>
              <w:jc w:val="center"/>
              <w:rPr>
                <w:sz w:val="18"/>
                <w:szCs w:val="18"/>
              </w:rPr>
            </w:pPr>
            <w:r w:rsidRPr="004875B5">
              <w:rPr>
                <w:sz w:val="18"/>
                <w:szCs w:val="18"/>
              </w:rPr>
              <w:t>50</w:t>
            </w:r>
          </w:p>
        </w:tc>
        <w:tc>
          <w:tcPr>
            <w:tcW w:w="1168" w:type="dxa"/>
            <w:vMerge/>
            <w:vAlign w:val="center"/>
          </w:tcPr>
          <w:p w14:paraId="06256D2C" w14:textId="77777777" w:rsidR="005A108C" w:rsidRPr="004875B5" w:rsidRDefault="005A108C" w:rsidP="00550873">
            <w:pPr>
              <w:pStyle w:val="a1"/>
              <w:wordWrap w:val="0"/>
              <w:adjustRightInd w:val="0"/>
              <w:snapToGrid w:val="0"/>
              <w:ind w:firstLine="0"/>
              <w:jc w:val="center"/>
              <w:rPr>
                <w:sz w:val="18"/>
                <w:szCs w:val="18"/>
              </w:rPr>
            </w:pPr>
          </w:p>
        </w:tc>
        <w:tc>
          <w:tcPr>
            <w:tcW w:w="1168" w:type="dxa"/>
            <w:tcBorders>
              <w:top w:val="single" w:sz="8" w:space="0" w:color="000000"/>
              <w:bottom w:val="single" w:sz="8" w:space="0" w:color="000000"/>
            </w:tcBorders>
            <w:vAlign w:val="center"/>
          </w:tcPr>
          <w:p w14:paraId="64D9D9BE" w14:textId="77777777" w:rsidR="005A108C" w:rsidRPr="004875B5" w:rsidRDefault="005A108C" w:rsidP="00550873">
            <w:pPr>
              <w:pStyle w:val="a1"/>
              <w:wordWrap w:val="0"/>
              <w:adjustRightInd w:val="0"/>
              <w:snapToGrid w:val="0"/>
              <w:ind w:firstLine="0"/>
              <w:jc w:val="center"/>
              <w:rPr>
                <w:sz w:val="18"/>
                <w:szCs w:val="18"/>
              </w:rPr>
            </w:pPr>
            <w:r w:rsidRPr="004875B5">
              <w:rPr>
                <w:sz w:val="18"/>
                <w:szCs w:val="18"/>
              </w:rPr>
              <w:t>0.02</w:t>
            </w:r>
          </w:p>
        </w:tc>
        <w:tc>
          <w:tcPr>
            <w:tcW w:w="770" w:type="dxa"/>
            <w:vMerge/>
            <w:vAlign w:val="center"/>
          </w:tcPr>
          <w:p w14:paraId="14834709" w14:textId="77777777" w:rsidR="005A108C" w:rsidRPr="004875B5" w:rsidRDefault="005A108C" w:rsidP="00550873">
            <w:pPr>
              <w:pStyle w:val="a1"/>
              <w:wordWrap w:val="0"/>
              <w:adjustRightInd w:val="0"/>
              <w:snapToGrid w:val="0"/>
              <w:ind w:firstLine="0"/>
              <w:jc w:val="center"/>
              <w:rPr>
                <w:sz w:val="18"/>
                <w:szCs w:val="18"/>
              </w:rPr>
            </w:pPr>
          </w:p>
        </w:tc>
      </w:tr>
      <w:tr w:rsidR="005A108C" w:rsidRPr="004875B5" w14:paraId="0770E1AF" w14:textId="77777777" w:rsidTr="00550873">
        <w:trPr>
          <w:trHeight w:val="709"/>
        </w:trPr>
        <w:tc>
          <w:tcPr>
            <w:tcW w:w="7123" w:type="dxa"/>
            <w:gridSpan w:val="7"/>
            <w:tcBorders>
              <w:top w:val="single" w:sz="8" w:space="0" w:color="000000"/>
              <w:bottom w:val="single" w:sz="12" w:space="0" w:color="auto"/>
            </w:tcBorders>
            <w:vAlign w:val="center"/>
          </w:tcPr>
          <w:p w14:paraId="068C14EA" w14:textId="77777777" w:rsidR="005A108C" w:rsidRPr="004875B5" w:rsidRDefault="005A108C" w:rsidP="00550873">
            <w:pPr>
              <w:pStyle w:val="a1"/>
              <w:wordWrap w:val="0"/>
              <w:adjustRightInd w:val="0"/>
              <w:snapToGrid w:val="0"/>
              <w:ind w:firstLine="0"/>
              <w:jc w:val="center"/>
              <w:rPr>
                <w:sz w:val="18"/>
                <w:szCs w:val="18"/>
              </w:rPr>
            </w:pPr>
            <w:r w:rsidRPr="004875B5">
              <w:rPr>
                <w:sz w:val="18"/>
                <w:szCs w:val="18"/>
              </w:rPr>
              <w:t>合计</w:t>
            </w:r>
          </w:p>
        </w:tc>
        <w:tc>
          <w:tcPr>
            <w:tcW w:w="1168" w:type="dxa"/>
            <w:tcBorders>
              <w:top w:val="single" w:sz="8" w:space="0" w:color="000000"/>
              <w:bottom w:val="single" w:sz="12" w:space="0" w:color="auto"/>
            </w:tcBorders>
            <w:vAlign w:val="center"/>
          </w:tcPr>
          <w:p w14:paraId="470AFF44" w14:textId="77777777" w:rsidR="005A108C" w:rsidRPr="004875B5" w:rsidRDefault="005A108C" w:rsidP="00550873">
            <w:pPr>
              <w:pStyle w:val="a1"/>
              <w:wordWrap w:val="0"/>
              <w:adjustRightInd w:val="0"/>
              <w:snapToGrid w:val="0"/>
              <w:ind w:firstLine="0"/>
              <w:jc w:val="center"/>
              <w:rPr>
                <w:sz w:val="18"/>
                <w:szCs w:val="18"/>
              </w:rPr>
            </w:pPr>
            <w:r w:rsidRPr="004875B5">
              <w:rPr>
                <w:sz w:val="18"/>
                <w:szCs w:val="18"/>
              </w:rPr>
              <w:t>0.02</w:t>
            </w:r>
          </w:p>
        </w:tc>
        <w:tc>
          <w:tcPr>
            <w:tcW w:w="770" w:type="dxa"/>
            <w:vMerge/>
            <w:tcBorders>
              <w:bottom w:val="single" w:sz="12" w:space="0" w:color="auto"/>
            </w:tcBorders>
            <w:vAlign w:val="center"/>
          </w:tcPr>
          <w:p w14:paraId="0BEFBEA1" w14:textId="77777777" w:rsidR="005A108C" w:rsidRPr="004875B5" w:rsidRDefault="005A108C" w:rsidP="00550873">
            <w:pPr>
              <w:pStyle w:val="a1"/>
              <w:wordWrap w:val="0"/>
              <w:adjustRightInd w:val="0"/>
              <w:snapToGrid w:val="0"/>
              <w:ind w:firstLine="0"/>
              <w:jc w:val="center"/>
              <w:rPr>
                <w:sz w:val="18"/>
                <w:szCs w:val="18"/>
              </w:rPr>
            </w:pPr>
          </w:p>
        </w:tc>
      </w:tr>
    </w:tbl>
    <w:p w14:paraId="592ED784" w14:textId="4FDFD37A" w:rsidR="006A596D" w:rsidRPr="004875B5" w:rsidRDefault="00434D4C">
      <w:pPr>
        <w:pStyle w:val="afff9"/>
      </w:pPr>
      <w:r w:rsidRPr="004875B5">
        <w:t>根据</w:t>
      </w:r>
      <w:r w:rsidR="006000AD" w:rsidRPr="004875B5">
        <w:t>上表</w:t>
      </w:r>
      <w:r w:rsidRPr="004875B5">
        <w:t>知，项目危险物质总量与其临界量比值为：</w:t>
      </w:r>
    </w:p>
    <w:p w14:paraId="750EC747" w14:textId="396DF440" w:rsidR="006A596D" w:rsidRPr="004875B5" w:rsidRDefault="00434D4C">
      <w:pPr>
        <w:pStyle w:val="afff9"/>
        <w:jc w:val="center"/>
      </w:pPr>
      <w:r w:rsidRPr="004875B5">
        <w:t>Q</w:t>
      </w:r>
      <w:r w:rsidRPr="004875B5">
        <w:t>总</w:t>
      </w:r>
      <w:r w:rsidRPr="004875B5">
        <w:t>=0.</w:t>
      </w:r>
      <w:r w:rsidR="005A108C" w:rsidRPr="004875B5">
        <w:t>02</w:t>
      </w:r>
      <w:r w:rsidRPr="004875B5">
        <w:t>，小于</w:t>
      </w:r>
      <w:r w:rsidRPr="004875B5">
        <w:t>1</w:t>
      </w:r>
      <w:r w:rsidRPr="004875B5">
        <w:t>。</w:t>
      </w:r>
    </w:p>
    <w:p w14:paraId="52FFF750" w14:textId="77777777" w:rsidR="006A596D" w:rsidRPr="004875B5" w:rsidRDefault="00434D4C">
      <w:pPr>
        <w:pStyle w:val="afff9"/>
      </w:pPr>
      <w:r w:rsidRPr="004875B5">
        <w:t>因此，项目风险潜势为</w:t>
      </w:r>
      <w:r w:rsidRPr="004875B5">
        <w:t>I</w:t>
      </w:r>
      <w:r w:rsidRPr="004875B5">
        <w:t>。再根据《建设项目环境风险评价技术导则》（</w:t>
      </w:r>
      <w:r w:rsidRPr="004875B5">
        <w:t>HJ 169-2018</w:t>
      </w:r>
      <w:r w:rsidRPr="004875B5">
        <w:t>）中关于风险评价等级的划分</w:t>
      </w:r>
      <w:r w:rsidRPr="004875B5">
        <w:t>2.6-9</w:t>
      </w:r>
      <w:r w:rsidRPr="004875B5">
        <w:t>，项目风险评价工作等级为简单分析。</w:t>
      </w:r>
    </w:p>
    <w:p w14:paraId="40BF901B" w14:textId="79BE3FB1" w:rsidR="006A596D" w:rsidRPr="004875B5" w:rsidRDefault="00434D4C">
      <w:pPr>
        <w:snapToGrid w:val="0"/>
        <w:spacing w:before="0" w:line="240" w:lineRule="auto"/>
        <w:ind w:firstLine="0"/>
        <w:jc w:val="center"/>
        <w:rPr>
          <w:b/>
          <w:sz w:val="21"/>
          <w:szCs w:val="21"/>
        </w:rPr>
      </w:pPr>
      <w:r w:rsidRPr="004875B5">
        <w:rPr>
          <w:b/>
          <w:sz w:val="21"/>
          <w:szCs w:val="21"/>
        </w:rPr>
        <w:t>表</w:t>
      </w:r>
      <w:r w:rsidRPr="004875B5">
        <w:rPr>
          <w:b/>
          <w:sz w:val="21"/>
          <w:szCs w:val="21"/>
        </w:rPr>
        <w:t xml:space="preserve">2.6-9 </w:t>
      </w:r>
      <w:r w:rsidR="005A108C" w:rsidRPr="004875B5">
        <w:rPr>
          <w:b/>
          <w:sz w:val="21"/>
          <w:szCs w:val="21"/>
        </w:rPr>
        <w:t xml:space="preserve"> </w:t>
      </w:r>
      <w:r w:rsidRPr="004875B5">
        <w:rPr>
          <w:b/>
          <w:sz w:val="21"/>
          <w:szCs w:val="21"/>
        </w:rPr>
        <w:t>评价工作等级划分</w:t>
      </w:r>
    </w:p>
    <w:tbl>
      <w:tblPr>
        <w:tblStyle w:val="aff8"/>
        <w:tblW w:w="5000" w:type="pct"/>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1706"/>
        <w:gridCol w:w="1706"/>
        <w:gridCol w:w="1705"/>
        <w:gridCol w:w="1705"/>
        <w:gridCol w:w="1706"/>
      </w:tblGrid>
      <w:tr w:rsidR="00592E4A" w:rsidRPr="004875B5" w14:paraId="7C24F418" w14:textId="77777777" w:rsidTr="006000AD">
        <w:trPr>
          <w:trHeight w:val="283"/>
          <w:jc w:val="center"/>
        </w:trPr>
        <w:tc>
          <w:tcPr>
            <w:tcW w:w="1819" w:type="dxa"/>
            <w:tcBorders>
              <w:top w:val="single" w:sz="12" w:space="0" w:color="auto"/>
              <w:bottom w:val="single" w:sz="12" w:space="0" w:color="auto"/>
            </w:tcBorders>
          </w:tcPr>
          <w:p w14:paraId="10081FB2" w14:textId="77777777" w:rsidR="006A596D" w:rsidRPr="004875B5" w:rsidRDefault="00434D4C">
            <w:pPr>
              <w:pStyle w:val="afff6"/>
              <w:snapToGrid w:val="0"/>
              <w:rPr>
                <w:rFonts w:eastAsia="宋体"/>
                <w:sz w:val="18"/>
                <w:szCs w:val="18"/>
              </w:rPr>
            </w:pPr>
            <w:r w:rsidRPr="004875B5">
              <w:rPr>
                <w:rFonts w:eastAsia="宋体"/>
                <w:sz w:val="18"/>
                <w:szCs w:val="18"/>
              </w:rPr>
              <w:t>环境风险潜势</w:t>
            </w:r>
          </w:p>
        </w:tc>
        <w:tc>
          <w:tcPr>
            <w:tcW w:w="1819" w:type="dxa"/>
            <w:tcBorders>
              <w:top w:val="single" w:sz="12" w:space="0" w:color="auto"/>
              <w:bottom w:val="single" w:sz="12" w:space="0" w:color="auto"/>
            </w:tcBorders>
          </w:tcPr>
          <w:p w14:paraId="22B4B8DF" w14:textId="77777777" w:rsidR="006A596D" w:rsidRPr="004875B5" w:rsidRDefault="00434D4C">
            <w:pPr>
              <w:pStyle w:val="afff6"/>
              <w:snapToGrid w:val="0"/>
              <w:rPr>
                <w:rFonts w:eastAsia="宋体"/>
                <w:sz w:val="18"/>
                <w:szCs w:val="18"/>
              </w:rPr>
            </w:pPr>
            <w:r w:rsidRPr="004875B5">
              <w:rPr>
                <w:rFonts w:eastAsia="宋体"/>
                <w:sz w:val="18"/>
                <w:szCs w:val="18"/>
              </w:rPr>
              <w:t>IV</w:t>
            </w:r>
            <w:r w:rsidRPr="004875B5">
              <w:rPr>
                <w:rFonts w:eastAsia="宋体"/>
                <w:sz w:val="18"/>
                <w:szCs w:val="18"/>
              </w:rPr>
              <w:t>、</w:t>
            </w:r>
            <w:r w:rsidRPr="004875B5">
              <w:rPr>
                <w:rFonts w:eastAsia="宋体"/>
                <w:sz w:val="18"/>
                <w:szCs w:val="18"/>
              </w:rPr>
              <w:t>IV+</w:t>
            </w:r>
          </w:p>
        </w:tc>
        <w:tc>
          <w:tcPr>
            <w:tcW w:w="1819" w:type="dxa"/>
            <w:tcBorders>
              <w:top w:val="single" w:sz="12" w:space="0" w:color="auto"/>
              <w:bottom w:val="single" w:sz="12" w:space="0" w:color="auto"/>
            </w:tcBorders>
          </w:tcPr>
          <w:p w14:paraId="0A250840" w14:textId="77777777" w:rsidR="006A596D" w:rsidRPr="004875B5" w:rsidRDefault="00434D4C">
            <w:pPr>
              <w:pStyle w:val="afff6"/>
              <w:snapToGrid w:val="0"/>
              <w:rPr>
                <w:rFonts w:eastAsia="宋体"/>
                <w:sz w:val="18"/>
                <w:szCs w:val="18"/>
              </w:rPr>
            </w:pPr>
            <w:r w:rsidRPr="004875B5">
              <w:rPr>
                <w:rFonts w:eastAsia="宋体"/>
                <w:sz w:val="18"/>
                <w:szCs w:val="18"/>
              </w:rPr>
              <w:t>III</w:t>
            </w:r>
          </w:p>
        </w:tc>
        <w:tc>
          <w:tcPr>
            <w:tcW w:w="1819" w:type="dxa"/>
            <w:tcBorders>
              <w:top w:val="single" w:sz="12" w:space="0" w:color="auto"/>
              <w:bottom w:val="single" w:sz="12" w:space="0" w:color="auto"/>
            </w:tcBorders>
          </w:tcPr>
          <w:p w14:paraId="49BA2C6E" w14:textId="77777777" w:rsidR="006A596D" w:rsidRPr="004875B5" w:rsidRDefault="00434D4C">
            <w:pPr>
              <w:pStyle w:val="afff6"/>
              <w:snapToGrid w:val="0"/>
              <w:rPr>
                <w:rFonts w:eastAsia="宋体"/>
                <w:sz w:val="18"/>
                <w:szCs w:val="18"/>
              </w:rPr>
            </w:pPr>
            <w:r w:rsidRPr="004875B5">
              <w:rPr>
                <w:rFonts w:eastAsia="宋体"/>
                <w:sz w:val="18"/>
                <w:szCs w:val="18"/>
              </w:rPr>
              <w:t>II</w:t>
            </w:r>
          </w:p>
        </w:tc>
        <w:tc>
          <w:tcPr>
            <w:tcW w:w="1820" w:type="dxa"/>
            <w:tcBorders>
              <w:top w:val="single" w:sz="12" w:space="0" w:color="auto"/>
              <w:bottom w:val="single" w:sz="12" w:space="0" w:color="auto"/>
            </w:tcBorders>
          </w:tcPr>
          <w:p w14:paraId="0647661C" w14:textId="77777777" w:rsidR="006A596D" w:rsidRPr="004875B5" w:rsidRDefault="00434D4C">
            <w:pPr>
              <w:pStyle w:val="afff6"/>
              <w:snapToGrid w:val="0"/>
              <w:rPr>
                <w:rFonts w:eastAsia="宋体"/>
                <w:sz w:val="18"/>
                <w:szCs w:val="18"/>
              </w:rPr>
            </w:pPr>
            <w:r w:rsidRPr="004875B5">
              <w:rPr>
                <w:rFonts w:eastAsia="宋体"/>
                <w:sz w:val="18"/>
                <w:szCs w:val="18"/>
              </w:rPr>
              <w:t>I</w:t>
            </w:r>
          </w:p>
        </w:tc>
      </w:tr>
      <w:tr w:rsidR="00592E4A" w:rsidRPr="004875B5" w14:paraId="11203463" w14:textId="77777777" w:rsidTr="006000AD">
        <w:trPr>
          <w:trHeight w:val="283"/>
          <w:jc w:val="center"/>
        </w:trPr>
        <w:tc>
          <w:tcPr>
            <w:tcW w:w="1819" w:type="dxa"/>
            <w:tcBorders>
              <w:top w:val="single" w:sz="12" w:space="0" w:color="auto"/>
            </w:tcBorders>
          </w:tcPr>
          <w:p w14:paraId="30B53834" w14:textId="77777777" w:rsidR="006A596D" w:rsidRPr="004875B5" w:rsidRDefault="00434D4C">
            <w:pPr>
              <w:pStyle w:val="afff6"/>
              <w:snapToGrid w:val="0"/>
              <w:rPr>
                <w:rFonts w:eastAsia="宋体"/>
                <w:sz w:val="18"/>
                <w:szCs w:val="18"/>
              </w:rPr>
            </w:pPr>
            <w:r w:rsidRPr="004875B5">
              <w:rPr>
                <w:rFonts w:eastAsia="宋体"/>
                <w:sz w:val="18"/>
                <w:szCs w:val="18"/>
              </w:rPr>
              <w:t>评价工作等级</w:t>
            </w:r>
          </w:p>
        </w:tc>
        <w:tc>
          <w:tcPr>
            <w:tcW w:w="1819" w:type="dxa"/>
            <w:tcBorders>
              <w:top w:val="single" w:sz="12" w:space="0" w:color="auto"/>
            </w:tcBorders>
          </w:tcPr>
          <w:p w14:paraId="3339E38E" w14:textId="77777777" w:rsidR="006A596D" w:rsidRPr="004875B5" w:rsidRDefault="00434D4C">
            <w:pPr>
              <w:pStyle w:val="afff6"/>
              <w:snapToGrid w:val="0"/>
              <w:rPr>
                <w:rFonts w:eastAsia="宋体"/>
                <w:sz w:val="18"/>
                <w:szCs w:val="18"/>
              </w:rPr>
            </w:pPr>
            <w:r w:rsidRPr="004875B5">
              <w:rPr>
                <w:rFonts w:eastAsia="宋体"/>
                <w:sz w:val="18"/>
                <w:szCs w:val="18"/>
              </w:rPr>
              <w:t>一</w:t>
            </w:r>
          </w:p>
        </w:tc>
        <w:tc>
          <w:tcPr>
            <w:tcW w:w="1819" w:type="dxa"/>
            <w:tcBorders>
              <w:top w:val="single" w:sz="12" w:space="0" w:color="auto"/>
            </w:tcBorders>
          </w:tcPr>
          <w:p w14:paraId="4EDB8F0F" w14:textId="77777777" w:rsidR="006A596D" w:rsidRPr="004875B5" w:rsidRDefault="00434D4C">
            <w:pPr>
              <w:pStyle w:val="afff6"/>
              <w:snapToGrid w:val="0"/>
              <w:rPr>
                <w:rFonts w:eastAsia="宋体"/>
                <w:sz w:val="18"/>
                <w:szCs w:val="18"/>
              </w:rPr>
            </w:pPr>
            <w:r w:rsidRPr="004875B5">
              <w:rPr>
                <w:rFonts w:eastAsia="宋体"/>
                <w:sz w:val="18"/>
                <w:szCs w:val="18"/>
              </w:rPr>
              <w:t>二</w:t>
            </w:r>
          </w:p>
        </w:tc>
        <w:tc>
          <w:tcPr>
            <w:tcW w:w="1819" w:type="dxa"/>
            <w:tcBorders>
              <w:top w:val="single" w:sz="12" w:space="0" w:color="auto"/>
            </w:tcBorders>
          </w:tcPr>
          <w:p w14:paraId="580C0F6F" w14:textId="77777777" w:rsidR="006A596D" w:rsidRPr="004875B5" w:rsidRDefault="00434D4C">
            <w:pPr>
              <w:pStyle w:val="afff6"/>
              <w:snapToGrid w:val="0"/>
              <w:rPr>
                <w:rFonts w:eastAsia="宋体"/>
                <w:sz w:val="18"/>
                <w:szCs w:val="18"/>
              </w:rPr>
            </w:pPr>
            <w:r w:rsidRPr="004875B5">
              <w:rPr>
                <w:rFonts w:eastAsia="宋体"/>
                <w:sz w:val="18"/>
                <w:szCs w:val="18"/>
              </w:rPr>
              <w:t>三</w:t>
            </w:r>
          </w:p>
        </w:tc>
        <w:tc>
          <w:tcPr>
            <w:tcW w:w="1820" w:type="dxa"/>
            <w:tcBorders>
              <w:top w:val="single" w:sz="12" w:space="0" w:color="auto"/>
            </w:tcBorders>
          </w:tcPr>
          <w:p w14:paraId="61B8FF1F" w14:textId="77777777" w:rsidR="006A596D" w:rsidRPr="004875B5" w:rsidRDefault="00434D4C">
            <w:pPr>
              <w:pStyle w:val="afff6"/>
              <w:snapToGrid w:val="0"/>
              <w:rPr>
                <w:rFonts w:eastAsia="宋体"/>
                <w:sz w:val="18"/>
                <w:szCs w:val="18"/>
              </w:rPr>
            </w:pPr>
            <w:r w:rsidRPr="004875B5">
              <w:rPr>
                <w:rFonts w:eastAsia="宋体"/>
                <w:sz w:val="18"/>
                <w:szCs w:val="18"/>
              </w:rPr>
              <w:t>简单分析</w:t>
            </w:r>
            <w:r w:rsidRPr="004875B5">
              <w:rPr>
                <w:rFonts w:eastAsia="宋体"/>
                <w:sz w:val="18"/>
                <w:szCs w:val="18"/>
              </w:rPr>
              <w:t>a</w:t>
            </w:r>
          </w:p>
        </w:tc>
      </w:tr>
      <w:tr w:rsidR="00592E4A" w:rsidRPr="004875B5" w14:paraId="0FBF729D" w14:textId="77777777" w:rsidTr="006000AD">
        <w:trPr>
          <w:trHeight w:val="283"/>
          <w:jc w:val="center"/>
        </w:trPr>
        <w:tc>
          <w:tcPr>
            <w:tcW w:w="9096" w:type="dxa"/>
            <w:gridSpan w:val="5"/>
          </w:tcPr>
          <w:p w14:paraId="1B867190" w14:textId="77777777" w:rsidR="006A596D" w:rsidRPr="004875B5" w:rsidRDefault="00434D4C">
            <w:pPr>
              <w:pStyle w:val="afff6"/>
              <w:snapToGrid w:val="0"/>
              <w:rPr>
                <w:rFonts w:eastAsia="宋体"/>
                <w:sz w:val="18"/>
                <w:szCs w:val="18"/>
              </w:rPr>
            </w:pPr>
            <w:r w:rsidRPr="004875B5">
              <w:rPr>
                <w:rFonts w:eastAsia="宋体"/>
                <w:sz w:val="18"/>
                <w:szCs w:val="18"/>
              </w:rPr>
              <w:t>a</w:t>
            </w:r>
            <w:r w:rsidRPr="004875B5">
              <w:rPr>
                <w:rFonts w:eastAsia="宋体"/>
                <w:sz w:val="18"/>
                <w:szCs w:val="18"/>
              </w:rPr>
              <w:t>是相对于详细评价工作内容而言，在描述危险物质、环境风险途径、环境危害后果、环境风险措施等方面给出定性说明。</w:t>
            </w:r>
          </w:p>
        </w:tc>
      </w:tr>
    </w:tbl>
    <w:p w14:paraId="3E9CA795" w14:textId="15F1D67D" w:rsidR="006A596D" w:rsidRPr="004875B5" w:rsidRDefault="00434D4C">
      <w:pPr>
        <w:pStyle w:val="affff"/>
        <w:spacing w:line="240" w:lineRule="auto"/>
        <w:rPr>
          <w:sz w:val="21"/>
          <w:szCs w:val="21"/>
        </w:rPr>
      </w:pPr>
      <w:r w:rsidRPr="004875B5">
        <w:rPr>
          <w:sz w:val="21"/>
          <w:szCs w:val="21"/>
        </w:rPr>
        <w:t>表</w:t>
      </w:r>
      <w:r w:rsidRPr="004875B5">
        <w:rPr>
          <w:sz w:val="21"/>
          <w:szCs w:val="21"/>
        </w:rPr>
        <w:t>2.6-10</w:t>
      </w:r>
      <w:r w:rsidR="005A108C" w:rsidRPr="004875B5">
        <w:rPr>
          <w:sz w:val="21"/>
          <w:szCs w:val="21"/>
        </w:rPr>
        <w:t xml:space="preserve"> </w:t>
      </w:r>
      <w:r w:rsidRPr="004875B5">
        <w:rPr>
          <w:sz w:val="21"/>
          <w:szCs w:val="21"/>
        </w:rPr>
        <w:t xml:space="preserve"> </w:t>
      </w:r>
      <w:r w:rsidRPr="004875B5">
        <w:rPr>
          <w:sz w:val="21"/>
          <w:szCs w:val="21"/>
        </w:rPr>
        <w:t>环境风险评价等级及评价范围</w:t>
      </w:r>
    </w:p>
    <w:tbl>
      <w:tblPr>
        <w:tblStyle w:val="aff8"/>
        <w:tblW w:w="8528" w:type="dxa"/>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958"/>
        <w:gridCol w:w="1844"/>
        <w:gridCol w:w="1984"/>
        <w:gridCol w:w="3742"/>
      </w:tblGrid>
      <w:tr w:rsidR="00592E4A" w:rsidRPr="004875B5" w14:paraId="099B2D73" w14:textId="77777777" w:rsidTr="009E7CF6">
        <w:tc>
          <w:tcPr>
            <w:tcW w:w="958" w:type="dxa"/>
            <w:tcBorders>
              <w:top w:val="single" w:sz="12" w:space="0" w:color="auto"/>
              <w:bottom w:val="single" w:sz="12" w:space="0" w:color="auto"/>
            </w:tcBorders>
            <w:vAlign w:val="center"/>
          </w:tcPr>
          <w:p w14:paraId="1AD5E1F6" w14:textId="77777777" w:rsidR="006A596D" w:rsidRPr="004875B5" w:rsidRDefault="00434D4C">
            <w:pPr>
              <w:pStyle w:val="afff6"/>
              <w:snapToGrid w:val="0"/>
              <w:rPr>
                <w:rFonts w:eastAsia="宋体"/>
                <w:sz w:val="18"/>
                <w:szCs w:val="18"/>
              </w:rPr>
            </w:pPr>
            <w:r w:rsidRPr="004875B5">
              <w:rPr>
                <w:rFonts w:eastAsia="宋体"/>
                <w:sz w:val="18"/>
                <w:szCs w:val="18"/>
              </w:rPr>
              <w:t>序号</w:t>
            </w:r>
          </w:p>
        </w:tc>
        <w:tc>
          <w:tcPr>
            <w:tcW w:w="1844" w:type="dxa"/>
            <w:tcBorders>
              <w:top w:val="single" w:sz="12" w:space="0" w:color="auto"/>
              <w:bottom w:val="single" w:sz="12" w:space="0" w:color="auto"/>
            </w:tcBorders>
            <w:vAlign w:val="center"/>
          </w:tcPr>
          <w:p w14:paraId="1A4A6440" w14:textId="77777777" w:rsidR="006A596D" w:rsidRPr="004875B5" w:rsidRDefault="00434D4C">
            <w:pPr>
              <w:pStyle w:val="afff6"/>
              <w:snapToGrid w:val="0"/>
              <w:rPr>
                <w:rFonts w:eastAsia="宋体"/>
                <w:sz w:val="18"/>
                <w:szCs w:val="18"/>
              </w:rPr>
            </w:pPr>
            <w:r w:rsidRPr="004875B5">
              <w:rPr>
                <w:rFonts w:eastAsia="宋体"/>
                <w:sz w:val="18"/>
                <w:szCs w:val="18"/>
              </w:rPr>
              <w:t>类别</w:t>
            </w:r>
          </w:p>
        </w:tc>
        <w:tc>
          <w:tcPr>
            <w:tcW w:w="1984" w:type="dxa"/>
            <w:tcBorders>
              <w:top w:val="single" w:sz="12" w:space="0" w:color="auto"/>
              <w:bottom w:val="single" w:sz="12" w:space="0" w:color="auto"/>
            </w:tcBorders>
            <w:vAlign w:val="center"/>
          </w:tcPr>
          <w:p w14:paraId="32F4A279" w14:textId="77777777" w:rsidR="006A596D" w:rsidRPr="004875B5" w:rsidRDefault="00434D4C">
            <w:pPr>
              <w:pStyle w:val="afff6"/>
              <w:snapToGrid w:val="0"/>
              <w:rPr>
                <w:rFonts w:eastAsia="宋体"/>
                <w:sz w:val="18"/>
                <w:szCs w:val="18"/>
              </w:rPr>
            </w:pPr>
            <w:r w:rsidRPr="004875B5">
              <w:rPr>
                <w:rFonts w:eastAsia="宋体"/>
                <w:sz w:val="18"/>
                <w:szCs w:val="18"/>
              </w:rPr>
              <w:t>评价等级</w:t>
            </w:r>
          </w:p>
        </w:tc>
        <w:tc>
          <w:tcPr>
            <w:tcW w:w="3742" w:type="dxa"/>
            <w:tcBorders>
              <w:top w:val="single" w:sz="12" w:space="0" w:color="auto"/>
              <w:bottom w:val="single" w:sz="12" w:space="0" w:color="auto"/>
            </w:tcBorders>
            <w:vAlign w:val="center"/>
          </w:tcPr>
          <w:p w14:paraId="6E09D0C6" w14:textId="77777777" w:rsidR="006A596D" w:rsidRPr="004875B5" w:rsidRDefault="00434D4C">
            <w:pPr>
              <w:pStyle w:val="afff6"/>
              <w:snapToGrid w:val="0"/>
              <w:rPr>
                <w:rFonts w:eastAsia="宋体"/>
                <w:sz w:val="18"/>
                <w:szCs w:val="18"/>
              </w:rPr>
            </w:pPr>
            <w:r w:rsidRPr="004875B5">
              <w:rPr>
                <w:rFonts w:eastAsia="宋体"/>
                <w:sz w:val="18"/>
                <w:szCs w:val="18"/>
              </w:rPr>
              <w:t>评价范围</w:t>
            </w:r>
          </w:p>
        </w:tc>
      </w:tr>
      <w:tr w:rsidR="00592E4A" w:rsidRPr="004875B5" w14:paraId="5BAD3630" w14:textId="77777777" w:rsidTr="009E7CF6">
        <w:tc>
          <w:tcPr>
            <w:tcW w:w="958" w:type="dxa"/>
            <w:tcBorders>
              <w:top w:val="single" w:sz="12" w:space="0" w:color="auto"/>
            </w:tcBorders>
            <w:vAlign w:val="center"/>
          </w:tcPr>
          <w:p w14:paraId="212B4F73" w14:textId="77777777" w:rsidR="006A596D" w:rsidRPr="004875B5" w:rsidRDefault="00434D4C">
            <w:pPr>
              <w:pStyle w:val="afff6"/>
              <w:snapToGrid w:val="0"/>
              <w:rPr>
                <w:rFonts w:eastAsia="宋体"/>
                <w:sz w:val="18"/>
                <w:szCs w:val="18"/>
              </w:rPr>
            </w:pPr>
            <w:r w:rsidRPr="004875B5">
              <w:rPr>
                <w:rFonts w:eastAsia="宋体"/>
                <w:sz w:val="18"/>
                <w:szCs w:val="18"/>
              </w:rPr>
              <w:t>1</w:t>
            </w:r>
          </w:p>
        </w:tc>
        <w:tc>
          <w:tcPr>
            <w:tcW w:w="1844" w:type="dxa"/>
            <w:tcBorders>
              <w:top w:val="single" w:sz="12" w:space="0" w:color="auto"/>
            </w:tcBorders>
            <w:vAlign w:val="center"/>
          </w:tcPr>
          <w:p w14:paraId="1593AADF" w14:textId="77777777" w:rsidR="006A596D" w:rsidRPr="004875B5" w:rsidRDefault="00434D4C">
            <w:pPr>
              <w:pStyle w:val="afff6"/>
              <w:snapToGrid w:val="0"/>
              <w:rPr>
                <w:rFonts w:eastAsia="宋体"/>
                <w:sz w:val="18"/>
                <w:szCs w:val="18"/>
              </w:rPr>
            </w:pPr>
            <w:r w:rsidRPr="004875B5">
              <w:rPr>
                <w:rFonts w:eastAsia="宋体"/>
                <w:sz w:val="18"/>
                <w:szCs w:val="18"/>
              </w:rPr>
              <w:t>大气环境</w:t>
            </w:r>
          </w:p>
        </w:tc>
        <w:tc>
          <w:tcPr>
            <w:tcW w:w="1984" w:type="dxa"/>
            <w:vMerge w:val="restart"/>
            <w:tcBorders>
              <w:top w:val="single" w:sz="12" w:space="0" w:color="auto"/>
            </w:tcBorders>
            <w:vAlign w:val="center"/>
          </w:tcPr>
          <w:p w14:paraId="5D0EFA69" w14:textId="77777777" w:rsidR="006A596D" w:rsidRPr="004875B5" w:rsidRDefault="00434D4C">
            <w:pPr>
              <w:pStyle w:val="afff6"/>
              <w:snapToGrid w:val="0"/>
              <w:rPr>
                <w:rFonts w:eastAsia="宋体"/>
                <w:sz w:val="18"/>
                <w:szCs w:val="18"/>
              </w:rPr>
            </w:pPr>
            <w:r w:rsidRPr="004875B5">
              <w:rPr>
                <w:rFonts w:eastAsia="宋体"/>
                <w:sz w:val="18"/>
                <w:szCs w:val="18"/>
              </w:rPr>
              <w:t>简单分析</w:t>
            </w:r>
          </w:p>
        </w:tc>
        <w:tc>
          <w:tcPr>
            <w:tcW w:w="3742" w:type="dxa"/>
            <w:vMerge w:val="restart"/>
            <w:tcBorders>
              <w:top w:val="single" w:sz="12" w:space="0" w:color="auto"/>
            </w:tcBorders>
            <w:vAlign w:val="center"/>
          </w:tcPr>
          <w:p w14:paraId="22A98056" w14:textId="77777777" w:rsidR="006A596D" w:rsidRPr="004875B5" w:rsidRDefault="00434D4C">
            <w:pPr>
              <w:pStyle w:val="afff6"/>
              <w:snapToGrid w:val="0"/>
              <w:rPr>
                <w:rFonts w:eastAsia="宋体"/>
                <w:sz w:val="18"/>
                <w:szCs w:val="18"/>
              </w:rPr>
            </w:pPr>
            <w:r w:rsidRPr="004875B5">
              <w:rPr>
                <w:rFonts w:eastAsia="宋体"/>
                <w:sz w:val="18"/>
                <w:szCs w:val="18"/>
              </w:rPr>
              <w:t>不设定评价范围</w:t>
            </w:r>
          </w:p>
        </w:tc>
      </w:tr>
      <w:tr w:rsidR="00592E4A" w:rsidRPr="004875B5" w14:paraId="4A1EE20E" w14:textId="77777777">
        <w:tc>
          <w:tcPr>
            <w:tcW w:w="958" w:type="dxa"/>
            <w:vAlign w:val="center"/>
          </w:tcPr>
          <w:p w14:paraId="1F04AC33" w14:textId="77777777" w:rsidR="006A596D" w:rsidRPr="004875B5" w:rsidRDefault="00434D4C">
            <w:pPr>
              <w:pStyle w:val="afff6"/>
              <w:snapToGrid w:val="0"/>
              <w:rPr>
                <w:rFonts w:eastAsia="宋体"/>
                <w:sz w:val="18"/>
                <w:szCs w:val="18"/>
              </w:rPr>
            </w:pPr>
            <w:r w:rsidRPr="004875B5">
              <w:rPr>
                <w:rFonts w:eastAsia="宋体"/>
                <w:sz w:val="18"/>
                <w:szCs w:val="18"/>
              </w:rPr>
              <w:t>2</w:t>
            </w:r>
          </w:p>
        </w:tc>
        <w:tc>
          <w:tcPr>
            <w:tcW w:w="1844" w:type="dxa"/>
            <w:vAlign w:val="center"/>
          </w:tcPr>
          <w:p w14:paraId="114EF56D" w14:textId="77777777" w:rsidR="006A596D" w:rsidRPr="004875B5" w:rsidRDefault="00434D4C">
            <w:pPr>
              <w:pStyle w:val="afff6"/>
              <w:snapToGrid w:val="0"/>
              <w:rPr>
                <w:rFonts w:eastAsia="宋体"/>
                <w:sz w:val="18"/>
                <w:szCs w:val="18"/>
              </w:rPr>
            </w:pPr>
            <w:r w:rsidRPr="004875B5">
              <w:rPr>
                <w:rFonts w:eastAsia="宋体"/>
                <w:sz w:val="18"/>
                <w:szCs w:val="18"/>
              </w:rPr>
              <w:t>地表水环境</w:t>
            </w:r>
          </w:p>
        </w:tc>
        <w:tc>
          <w:tcPr>
            <w:tcW w:w="1984" w:type="dxa"/>
            <w:vMerge/>
            <w:vAlign w:val="center"/>
          </w:tcPr>
          <w:p w14:paraId="1D2A025C" w14:textId="77777777" w:rsidR="006A596D" w:rsidRPr="004875B5" w:rsidRDefault="006A596D">
            <w:pPr>
              <w:pStyle w:val="afff6"/>
              <w:snapToGrid w:val="0"/>
              <w:rPr>
                <w:rFonts w:eastAsia="宋体"/>
                <w:sz w:val="18"/>
                <w:szCs w:val="18"/>
              </w:rPr>
            </w:pPr>
          </w:p>
        </w:tc>
        <w:tc>
          <w:tcPr>
            <w:tcW w:w="3742" w:type="dxa"/>
            <w:vMerge/>
            <w:vAlign w:val="center"/>
          </w:tcPr>
          <w:p w14:paraId="6FA939E4" w14:textId="77777777" w:rsidR="006A596D" w:rsidRPr="004875B5" w:rsidRDefault="006A596D">
            <w:pPr>
              <w:pStyle w:val="afff6"/>
              <w:snapToGrid w:val="0"/>
              <w:rPr>
                <w:rFonts w:eastAsia="宋体"/>
                <w:sz w:val="18"/>
                <w:szCs w:val="18"/>
              </w:rPr>
            </w:pPr>
          </w:p>
        </w:tc>
      </w:tr>
      <w:tr w:rsidR="00592E4A" w:rsidRPr="004875B5" w14:paraId="25F1F9A0" w14:textId="77777777">
        <w:tc>
          <w:tcPr>
            <w:tcW w:w="958" w:type="dxa"/>
            <w:vAlign w:val="center"/>
          </w:tcPr>
          <w:p w14:paraId="1DD3013D" w14:textId="77777777" w:rsidR="006A596D" w:rsidRPr="004875B5" w:rsidRDefault="00434D4C">
            <w:pPr>
              <w:pStyle w:val="afff6"/>
              <w:snapToGrid w:val="0"/>
              <w:rPr>
                <w:rFonts w:eastAsia="宋体"/>
                <w:sz w:val="18"/>
                <w:szCs w:val="18"/>
              </w:rPr>
            </w:pPr>
            <w:r w:rsidRPr="004875B5">
              <w:rPr>
                <w:rFonts w:eastAsia="宋体"/>
                <w:sz w:val="18"/>
                <w:szCs w:val="18"/>
              </w:rPr>
              <w:t>3</w:t>
            </w:r>
          </w:p>
        </w:tc>
        <w:tc>
          <w:tcPr>
            <w:tcW w:w="1844" w:type="dxa"/>
            <w:vAlign w:val="center"/>
          </w:tcPr>
          <w:p w14:paraId="42E345F2" w14:textId="77777777" w:rsidR="006A596D" w:rsidRPr="004875B5" w:rsidRDefault="00434D4C">
            <w:pPr>
              <w:pStyle w:val="afff6"/>
              <w:snapToGrid w:val="0"/>
              <w:rPr>
                <w:rFonts w:eastAsia="宋体"/>
                <w:sz w:val="18"/>
                <w:szCs w:val="18"/>
              </w:rPr>
            </w:pPr>
            <w:r w:rsidRPr="004875B5">
              <w:rPr>
                <w:rFonts w:eastAsia="宋体"/>
                <w:sz w:val="18"/>
                <w:szCs w:val="18"/>
              </w:rPr>
              <w:t>地下水环境</w:t>
            </w:r>
          </w:p>
        </w:tc>
        <w:tc>
          <w:tcPr>
            <w:tcW w:w="1984" w:type="dxa"/>
            <w:vMerge/>
            <w:vAlign w:val="center"/>
          </w:tcPr>
          <w:p w14:paraId="23FF2504" w14:textId="77777777" w:rsidR="006A596D" w:rsidRPr="004875B5" w:rsidRDefault="006A596D">
            <w:pPr>
              <w:pStyle w:val="afff6"/>
              <w:snapToGrid w:val="0"/>
              <w:rPr>
                <w:rFonts w:eastAsia="宋体"/>
                <w:sz w:val="18"/>
                <w:szCs w:val="18"/>
              </w:rPr>
            </w:pPr>
          </w:p>
        </w:tc>
        <w:tc>
          <w:tcPr>
            <w:tcW w:w="3742" w:type="dxa"/>
            <w:vMerge/>
            <w:vAlign w:val="center"/>
          </w:tcPr>
          <w:p w14:paraId="0E3BC49A" w14:textId="77777777" w:rsidR="006A596D" w:rsidRPr="004875B5" w:rsidRDefault="006A596D">
            <w:pPr>
              <w:pStyle w:val="afff6"/>
              <w:snapToGrid w:val="0"/>
              <w:rPr>
                <w:rFonts w:eastAsia="宋体"/>
                <w:sz w:val="18"/>
                <w:szCs w:val="18"/>
              </w:rPr>
            </w:pPr>
          </w:p>
        </w:tc>
      </w:tr>
    </w:tbl>
    <w:p w14:paraId="4F023302" w14:textId="77777777" w:rsidR="006A596D" w:rsidRPr="004875B5" w:rsidRDefault="00434D4C">
      <w:pPr>
        <w:pStyle w:val="3"/>
        <w:snapToGrid w:val="0"/>
        <w:spacing w:beforeLines="0" w:before="0"/>
        <w:ind w:left="723" w:hanging="723"/>
      </w:pPr>
      <w:r w:rsidRPr="004875B5">
        <w:t>土壤评价等级与评价范围</w:t>
      </w:r>
    </w:p>
    <w:p w14:paraId="226BC34C" w14:textId="77777777" w:rsidR="006A596D" w:rsidRPr="004875B5" w:rsidRDefault="00434D4C">
      <w:pPr>
        <w:snapToGrid w:val="0"/>
        <w:spacing w:before="0"/>
        <w:ind w:firstLineChars="200" w:firstLine="480"/>
      </w:pPr>
      <w:r w:rsidRPr="004875B5">
        <w:t>（</w:t>
      </w:r>
      <w:r w:rsidRPr="004875B5">
        <w:t>1</w:t>
      </w:r>
      <w:r w:rsidRPr="004875B5">
        <w:t>）土壤环境影响评价项目类别</w:t>
      </w:r>
    </w:p>
    <w:p w14:paraId="1B2FFFD8" w14:textId="77777777" w:rsidR="006A596D" w:rsidRPr="004875B5" w:rsidRDefault="00434D4C">
      <w:pPr>
        <w:snapToGrid w:val="0"/>
        <w:spacing w:before="0"/>
        <w:ind w:firstLineChars="200" w:firstLine="480"/>
      </w:pPr>
      <w:r w:rsidRPr="004875B5">
        <w:t>本项目为禽类屠宰项目，根据《环境影响评价技术导则</w:t>
      </w:r>
      <w:r w:rsidRPr="004875B5">
        <w:t xml:space="preserve"> </w:t>
      </w:r>
      <w:r w:rsidRPr="004875B5">
        <w:t>土壤环境》（</w:t>
      </w:r>
      <w:r w:rsidRPr="004875B5">
        <w:t>HJ964-2018</w:t>
      </w:r>
      <w:r w:rsidRPr="004875B5">
        <w:t>）评价类别分类，本项目为制造业中的其他行业，项目类别为</w:t>
      </w:r>
      <w:r w:rsidRPr="004875B5">
        <w:t>IV</w:t>
      </w:r>
      <w:r w:rsidRPr="004875B5">
        <w:lastRenderedPageBreak/>
        <w:t>类。</w:t>
      </w:r>
    </w:p>
    <w:p w14:paraId="1B76D504" w14:textId="77777777" w:rsidR="006A596D" w:rsidRPr="004875B5" w:rsidRDefault="00434D4C">
      <w:pPr>
        <w:snapToGrid w:val="0"/>
        <w:spacing w:before="0"/>
        <w:ind w:firstLineChars="200" w:firstLine="480"/>
      </w:pPr>
      <w:r w:rsidRPr="004875B5">
        <w:t>（</w:t>
      </w:r>
      <w:r w:rsidRPr="004875B5">
        <w:t>2</w:t>
      </w:r>
      <w:r w:rsidRPr="004875B5">
        <w:t>）土壤环境影响评价占地规模</w:t>
      </w:r>
    </w:p>
    <w:p w14:paraId="38D6C23C" w14:textId="448FF090" w:rsidR="006A596D" w:rsidRPr="004875B5" w:rsidRDefault="00434D4C">
      <w:pPr>
        <w:snapToGrid w:val="0"/>
        <w:spacing w:before="0"/>
        <w:ind w:firstLineChars="200" w:firstLine="480"/>
      </w:pPr>
      <w:r w:rsidRPr="004875B5">
        <w:t>本项目占地面积为</w:t>
      </w:r>
      <w:r w:rsidR="00F558D7" w:rsidRPr="004875B5">
        <w:t>1.3</w:t>
      </w:r>
      <w:r w:rsidR="00F558D7" w:rsidRPr="004875B5">
        <w:t>亩（</w:t>
      </w:r>
      <w:r w:rsidR="00F558D7" w:rsidRPr="004875B5">
        <w:t>864m</w:t>
      </w:r>
      <w:r w:rsidR="00F558D7" w:rsidRPr="004875B5">
        <w:rPr>
          <w:vertAlign w:val="superscript"/>
        </w:rPr>
        <w:t>2</w:t>
      </w:r>
      <w:r w:rsidR="00F558D7" w:rsidRPr="004875B5">
        <w:t>）</w:t>
      </w:r>
      <w:r w:rsidRPr="004875B5">
        <w:t>，根据《环境影响评价技术导则</w:t>
      </w:r>
      <w:r w:rsidRPr="004875B5">
        <w:t xml:space="preserve"> </w:t>
      </w:r>
      <w:r w:rsidRPr="004875B5">
        <w:t>土壤环境》（</w:t>
      </w:r>
      <w:r w:rsidRPr="004875B5">
        <w:t>HJ964-2018</w:t>
      </w:r>
      <w:r w:rsidRPr="004875B5">
        <w:t>）污染影响型</w:t>
      </w:r>
      <w:r w:rsidRPr="004875B5">
        <w:t>6.2</w:t>
      </w:r>
      <w:r w:rsidR="00B2756F" w:rsidRPr="004875B5">
        <w:t>.</w:t>
      </w:r>
      <w:r w:rsidRPr="004875B5">
        <w:t>2</w:t>
      </w:r>
      <w:r w:rsidRPr="004875B5">
        <w:t>内容，将建设项目占地规模分为大型（</w:t>
      </w:r>
      <w:r w:rsidRPr="004875B5">
        <w:t>≥50hm</w:t>
      </w:r>
      <w:r w:rsidRPr="004875B5">
        <w:rPr>
          <w:vertAlign w:val="superscript"/>
        </w:rPr>
        <w:t>2</w:t>
      </w:r>
      <w:r w:rsidRPr="004875B5">
        <w:t>）、中型（</w:t>
      </w:r>
      <w:r w:rsidRPr="004875B5">
        <w:t>5~50hm</w:t>
      </w:r>
      <w:r w:rsidRPr="004875B5">
        <w:rPr>
          <w:vertAlign w:val="superscript"/>
        </w:rPr>
        <w:t>2</w:t>
      </w:r>
      <w:r w:rsidRPr="004875B5">
        <w:t>）、小型（</w:t>
      </w:r>
      <w:r w:rsidRPr="004875B5">
        <w:t>≤5hm</w:t>
      </w:r>
      <w:r w:rsidRPr="004875B5">
        <w:rPr>
          <w:vertAlign w:val="superscript"/>
        </w:rPr>
        <w:t>2</w:t>
      </w:r>
      <w:r w:rsidRPr="004875B5">
        <w:t>），本项目为小型。</w:t>
      </w:r>
    </w:p>
    <w:p w14:paraId="21E65216" w14:textId="77777777" w:rsidR="006A596D" w:rsidRPr="004875B5" w:rsidRDefault="00434D4C">
      <w:pPr>
        <w:snapToGrid w:val="0"/>
        <w:spacing w:before="0"/>
        <w:ind w:firstLineChars="200" w:firstLine="480"/>
      </w:pPr>
      <w:r w:rsidRPr="004875B5">
        <w:t>（</w:t>
      </w:r>
      <w:r w:rsidRPr="004875B5">
        <w:t>3</w:t>
      </w:r>
      <w:r w:rsidRPr="004875B5">
        <w:t>）土壤环境影响评价敏感程度</w:t>
      </w:r>
    </w:p>
    <w:p w14:paraId="1BE7EB1D" w14:textId="77777777" w:rsidR="006A596D" w:rsidRPr="004875B5" w:rsidRDefault="00434D4C">
      <w:pPr>
        <w:snapToGrid w:val="0"/>
        <w:spacing w:before="0"/>
        <w:ind w:firstLineChars="200" w:firstLine="480"/>
      </w:pPr>
      <w:r w:rsidRPr="004875B5">
        <w:rPr>
          <w:rFonts w:ascii="宋体" w:hAnsi="宋体" w:cs="宋体" w:hint="eastAsia"/>
        </w:rPr>
        <w:t>①</w:t>
      </w:r>
      <w:r w:rsidRPr="004875B5">
        <w:t>占地规模</w:t>
      </w:r>
    </w:p>
    <w:p w14:paraId="2B337833" w14:textId="77777777" w:rsidR="006A596D" w:rsidRPr="004875B5" w:rsidRDefault="00434D4C">
      <w:pPr>
        <w:snapToGrid w:val="0"/>
        <w:spacing w:before="0"/>
        <w:ind w:firstLineChars="200" w:firstLine="480"/>
      </w:pPr>
      <w:r w:rsidRPr="004875B5">
        <w:t>本项目占地规模为小型；</w:t>
      </w:r>
    </w:p>
    <w:p w14:paraId="70970CFF" w14:textId="77777777" w:rsidR="006A596D" w:rsidRPr="004875B5" w:rsidRDefault="00434D4C">
      <w:pPr>
        <w:snapToGrid w:val="0"/>
        <w:spacing w:before="0"/>
        <w:ind w:firstLineChars="200" w:firstLine="480"/>
      </w:pPr>
      <w:r w:rsidRPr="004875B5">
        <w:rPr>
          <w:rFonts w:ascii="宋体" w:hAnsi="宋体" w:cs="宋体" w:hint="eastAsia"/>
        </w:rPr>
        <w:t>②</w:t>
      </w:r>
      <w:r w:rsidRPr="004875B5">
        <w:t>周边土壤环境调查</w:t>
      </w:r>
    </w:p>
    <w:p w14:paraId="6DDA95FC" w14:textId="705B7FEC" w:rsidR="006A596D" w:rsidRPr="004875B5" w:rsidRDefault="00F829FC">
      <w:pPr>
        <w:snapToGrid w:val="0"/>
        <w:spacing w:before="0"/>
        <w:ind w:firstLineChars="200" w:firstLine="480"/>
      </w:pPr>
      <w:r w:rsidRPr="004875B5">
        <w:t>根据现场踏勘，</w:t>
      </w:r>
      <w:r w:rsidR="00434D4C" w:rsidRPr="004875B5">
        <w:t>项目</w:t>
      </w:r>
      <w:r w:rsidR="00DA40B2" w:rsidRPr="004875B5">
        <w:t>厂界外</w:t>
      </w:r>
      <w:r w:rsidR="00434D4C" w:rsidRPr="004875B5">
        <w:t>周边</w:t>
      </w:r>
      <w:r w:rsidR="00434D4C" w:rsidRPr="004875B5">
        <w:t>200m</w:t>
      </w:r>
      <w:r w:rsidR="00434D4C" w:rsidRPr="004875B5">
        <w:t>范围内</w:t>
      </w:r>
      <w:r w:rsidR="00DA40B2" w:rsidRPr="004875B5">
        <w:t>存在少量</w:t>
      </w:r>
      <w:r w:rsidR="00434D4C" w:rsidRPr="004875B5">
        <w:t>林地</w:t>
      </w:r>
      <w:r w:rsidR="00DA40B2" w:rsidRPr="004875B5">
        <w:t>，</w:t>
      </w:r>
      <w:r w:rsidR="00434D4C" w:rsidRPr="004875B5">
        <w:t>如下图。</w:t>
      </w:r>
    </w:p>
    <w:p w14:paraId="75B8CE6B" w14:textId="67B55AE0" w:rsidR="006A596D" w:rsidRPr="004875B5" w:rsidRDefault="00DA40B2" w:rsidP="00DA40B2">
      <w:pPr>
        <w:snapToGrid w:val="0"/>
        <w:spacing w:before="0"/>
        <w:ind w:firstLine="0"/>
        <w:jc w:val="center"/>
      </w:pPr>
      <w:r w:rsidRPr="004875B5">
        <w:rPr>
          <w:noProof/>
        </w:rPr>
        <w:drawing>
          <wp:inline distT="0" distB="0" distL="0" distR="0" wp14:anchorId="336C39EA" wp14:editId="61AA842E">
            <wp:extent cx="5278120" cy="395033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049aa04dba31323f61b05d4181bd1.png"/>
                    <pic:cNvPicPr/>
                  </pic:nvPicPr>
                  <pic:blipFill>
                    <a:blip r:embed="rId22">
                      <a:extLst>
                        <a:ext uri="{28A0092B-C50C-407E-A947-70E740481C1C}">
                          <a14:useLocalDpi xmlns:a14="http://schemas.microsoft.com/office/drawing/2010/main" val="0"/>
                        </a:ext>
                      </a:extLst>
                    </a:blip>
                    <a:stretch>
                      <a:fillRect/>
                    </a:stretch>
                  </pic:blipFill>
                  <pic:spPr>
                    <a:xfrm>
                      <a:off x="0" y="0"/>
                      <a:ext cx="5278120" cy="3950335"/>
                    </a:xfrm>
                    <a:prstGeom prst="rect">
                      <a:avLst/>
                    </a:prstGeom>
                  </pic:spPr>
                </pic:pic>
              </a:graphicData>
            </a:graphic>
          </wp:inline>
        </w:drawing>
      </w:r>
    </w:p>
    <w:p w14:paraId="4DD3D209" w14:textId="77777777" w:rsidR="006A596D" w:rsidRPr="004875B5" w:rsidRDefault="00434D4C">
      <w:pPr>
        <w:snapToGrid w:val="0"/>
        <w:spacing w:before="0" w:line="240" w:lineRule="auto"/>
        <w:ind w:firstLine="0"/>
        <w:jc w:val="center"/>
        <w:rPr>
          <w:b/>
          <w:sz w:val="21"/>
          <w:szCs w:val="21"/>
        </w:rPr>
      </w:pPr>
      <w:r w:rsidRPr="004875B5">
        <w:rPr>
          <w:b/>
          <w:sz w:val="21"/>
          <w:szCs w:val="21"/>
        </w:rPr>
        <w:t>图</w:t>
      </w:r>
      <w:r w:rsidRPr="004875B5">
        <w:rPr>
          <w:b/>
          <w:sz w:val="21"/>
          <w:szCs w:val="21"/>
        </w:rPr>
        <w:t xml:space="preserve">2.6-1  </w:t>
      </w:r>
      <w:r w:rsidRPr="004875B5">
        <w:rPr>
          <w:b/>
          <w:sz w:val="21"/>
          <w:szCs w:val="21"/>
        </w:rPr>
        <w:t>周边土壤环境敏感性及农田分布卫星影像图</w:t>
      </w:r>
    </w:p>
    <w:p w14:paraId="522D8427" w14:textId="2EBD0DDA" w:rsidR="006A596D" w:rsidRPr="004875B5" w:rsidRDefault="00434D4C">
      <w:pPr>
        <w:snapToGrid w:val="0"/>
        <w:spacing w:before="0"/>
        <w:ind w:firstLineChars="200" w:firstLine="480"/>
      </w:pPr>
      <w:r w:rsidRPr="004875B5">
        <w:t>建设项目所在地周边土壤环境敏感程度分为敏感，较敏感，不敏</w:t>
      </w:r>
      <w:r w:rsidR="0039117D" w:rsidRPr="004875B5">
        <w:t>感三类，根据敏感程度分级表，本项目所在地周边土壤环境敏感程度为</w:t>
      </w:r>
      <w:r w:rsidR="00DA40B2" w:rsidRPr="004875B5">
        <w:t>较</w:t>
      </w:r>
      <w:r w:rsidRPr="004875B5">
        <w:t>敏感。</w:t>
      </w:r>
    </w:p>
    <w:p w14:paraId="3733A0B0" w14:textId="77777777" w:rsidR="006A596D" w:rsidRPr="004875B5" w:rsidRDefault="00434D4C">
      <w:pPr>
        <w:snapToGrid w:val="0"/>
        <w:spacing w:before="0" w:line="240" w:lineRule="auto"/>
        <w:ind w:firstLine="0"/>
        <w:jc w:val="center"/>
        <w:rPr>
          <w:b/>
          <w:sz w:val="21"/>
          <w:szCs w:val="21"/>
        </w:rPr>
      </w:pPr>
      <w:r w:rsidRPr="004875B5">
        <w:rPr>
          <w:b/>
          <w:sz w:val="21"/>
          <w:szCs w:val="21"/>
        </w:rPr>
        <w:t>表</w:t>
      </w:r>
      <w:r w:rsidRPr="004875B5">
        <w:rPr>
          <w:b/>
          <w:sz w:val="21"/>
          <w:szCs w:val="21"/>
        </w:rPr>
        <w:t xml:space="preserve">2.6-11 </w:t>
      </w:r>
      <w:r w:rsidRPr="004875B5">
        <w:rPr>
          <w:b/>
          <w:sz w:val="21"/>
          <w:szCs w:val="21"/>
        </w:rPr>
        <w:t>污染影响型敏感程度分级表</w:t>
      </w:r>
    </w:p>
    <w:tbl>
      <w:tblPr>
        <w:tblW w:w="5000" w:type="pct"/>
        <w:jc w:val="center"/>
        <w:tblBorders>
          <w:top w:val="single" w:sz="12" w:space="0" w:color="auto"/>
          <w:bottom w:val="single" w:sz="12" w:space="0" w:color="auto"/>
          <w:insideH w:val="single" w:sz="12" w:space="0" w:color="auto"/>
          <w:insideV w:val="single" w:sz="4" w:space="0" w:color="auto"/>
        </w:tblBorders>
        <w:tblLayout w:type="fixed"/>
        <w:tblLook w:val="0000" w:firstRow="0" w:lastRow="0" w:firstColumn="0" w:lastColumn="0" w:noHBand="0" w:noVBand="0"/>
      </w:tblPr>
      <w:tblGrid>
        <w:gridCol w:w="1581"/>
        <w:gridCol w:w="5767"/>
        <w:gridCol w:w="1180"/>
      </w:tblGrid>
      <w:tr w:rsidR="00BD03F5" w:rsidRPr="004875B5" w14:paraId="1D2EF331" w14:textId="77777777" w:rsidTr="00BD03F5">
        <w:trPr>
          <w:trHeight w:val="340"/>
          <w:jc w:val="center"/>
        </w:trPr>
        <w:tc>
          <w:tcPr>
            <w:tcW w:w="1809" w:type="dxa"/>
            <w:vAlign w:val="center"/>
          </w:tcPr>
          <w:p w14:paraId="7E5FB953" w14:textId="77777777" w:rsidR="00BD03F5" w:rsidRPr="004875B5" w:rsidRDefault="00BD03F5" w:rsidP="00BD03F5">
            <w:pPr>
              <w:spacing w:before="0" w:line="240" w:lineRule="auto"/>
              <w:ind w:firstLine="0"/>
              <w:jc w:val="center"/>
              <w:rPr>
                <w:sz w:val="18"/>
                <w:szCs w:val="18"/>
              </w:rPr>
            </w:pPr>
            <w:r w:rsidRPr="004875B5">
              <w:rPr>
                <w:sz w:val="18"/>
                <w:szCs w:val="18"/>
              </w:rPr>
              <w:t>敏感程度</w:t>
            </w:r>
          </w:p>
        </w:tc>
        <w:tc>
          <w:tcPr>
            <w:tcW w:w="6705" w:type="dxa"/>
            <w:vAlign w:val="center"/>
          </w:tcPr>
          <w:p w14:paraId="3955B278" w14:textId="77777777" w:rsidR="00BD03F5" w:rsidRPr="004875B5" w:rsidRDefault="00BD03F5" w:rsidP="00BD03F5">
            <w:pPr>
              <w:spacing w:before="0" w:line="240" w:lineRule="auto"/>
              <w:ind w:firstLine="0"/>
              <w:jc w:val="center"/>
              <w:rPr>
                <w:sz w:val="18"/>
                <w:szCs w:val="18"/>
              </w:rPr>
            </w:pPr>
            <w:r w:rsidRPr="004875B5">
              <w:rPr>
                <w:sz w:val="18"/>
                <w:szCs w:val="18"/>
              </w:rPr>
              <w:t>判别依据</w:t>
            </w:r>
          </w:p>
        </w:tc>
        <w:tc>
          <w:tcPr>
            <w:tcW w:w="1340" w:type="dxa"/>
            <w:vAlign w:val="center"/>
          </w:tcPr>
          <w:p w14:paraId="27AC6F1A" w14:textId="77777777" w:rsidR="00BD03F5" w:rsidRPr="004875B5" w:rsidRDefault="00BD03F5" w:rsidP="00BD03F5">
            <w:pPr>
              <w:spacing w:before="0" w:line="240" w:lineRule="auto"/>
              <w:ind w:firstLine="0"/>
              <w:jc w:val="center"/>
              <w:rPr>
                <w:sz w:val="18"/>
                <w:szCs w:val="18"/>
              </w:rPr>
            </w:pPr>
            <w:r w:rsidRPr="004875B5">
              <w:rPr>
                <w:sz w:val="18"/>
                <w:szCs w:val="18"/>
              </w:rPr>
              <w:t>技改项目</w:t>
            </w:r>
          </w:p>
        </w:tc>
      </w:tr>
      <w:tr w:rsidR="00BD03F5" w:rsidRPr="004875B5" w14:paraId="6B007929" w14:textId="77777777" w:rsidTr="00BD03F5">
        <w:trPr>
          <w:trHeight w:val="340"/>
          <w:jc w:val="center"/>
        </w:trPr>
        <w:tc>
          <w:tcPr>
            <w:tcW w:w="1809" w:type="dxa"/>
            <w:tcBorders>
              <w:bottom w:val="single" w:sz="4" w:space="0" w:color="auto"/>
            </w:tcBorders>
            <w:vAlign w:val="center"/>
          </w:tcPr>
          <w:p w14:paraId="2D3461DD" w14:textId="77777777" w:rsidR="00BD03F5" w:rsidRPr="004875B5" w:rsidRDefault="00BD03F5" w:rsidP="00BD03F5">
            <w:pPr>
              <w:spacing w:before="0" w:line="240" w:lineRule="auto"/>
              <w:ind w:firstLine="0"/>
              <w:jc w:val="center"/>
              <w:rPr>
                <w:sz w:val="18"/>
                <w:szCs w:val="18"/>
              </w:rPr>
            </w:pPr>
            <w:r w:rsidRPr="004875B5">
              <w:rPr>
                <w:sz w:val="18"/>
                <w:szCs w:val="18"/>
              </w:rPr>
              <w:t>敏感</w:t>
            </w:r>
          </w:p>
        </w:tc>
        <w:tc>
          <w:tcPr>
            <w:tcW w:w="6705" w:type="dxa"/>
            <w:tcBorders>
              <w:bottom w:val="single" w:sz="4" w:space="0" w:color="auto"/>
            </w:tcBorders>
            <w:vAlign w:val="center"/>
          </w:tcPr>
          <w:p w14:paraId="4D9B2491" w14:textId="77777777" w:rsidR="00BD03F5" w:rsidRPr="004875B5" w:rsidRDefault="00BD03F5" w:rsidP="00BD03F5">
            <w:pPr>
              <w:spacing w:before="0" w:line="240" w:lineRule="auto"/>
              <w:ind w:firstLine="0"/>
              <w:rPr>
                <w:sz w:val="18"/>
                <w:szCs w:val="18"/>
              </w:rPr>
            </w:pPr>
            <w:r w:rsidRPr="004875B5">
              <w:rPr>
                <w:sz w:val="18"/>
                <w:szCs w:val="18"/>
              </w:rPr>
              <w:t>建设项目周边存在耕地、园地、牧草地、饮用水水源地或居民区、学校、医疗、疗养院、养老院等土壤环境敏感目标的</w:t>
            </w:r>
          </w:p>
        </w:tc>
        <w:tc>
          <w:tcPr>
            <w:tcW w:w="1340" w:type="dxa"/>
            <w:vMerge w:val="restart"/>
            <w:vAlign w:val="center"/>
          </w:tcPr>
          <w:p w14:paraId="53D69AE1" w14:textId="44EFD052" w:rsidR="00BD03F5" w:rsidRPr="004875B5" w:rsidRDefault="00BD03F5" w:rsidP="00BD03F5">
            <w:pPr>
              <w:spacing w:before="0" w:line="240" w:lineRule="auto"/>
              <w:ind w:firstLine="0"/>
              <w:jc w:val="center"/>
              <w:rPr>
                <w:sz w:val="18"/>
                <w:szCs w:val="18"/>
              </w:rPr>
            </w:pPr>
            <w:r w:rsidRPr="004875B5">
              <w:rPr>
                <w:sz w:val="18"/>
                <w:szCs w:val="18"/>
              </w:rPr>
              <w:t>较敏感</w:t>
            </w:r>
          </w:p>
        </w:tc>
      </w:tr>
      <w:tr w:rsidR="00BD03F5" w:rsidRPr="004875B5" w14:paraId="2221C021" w14:textId="77777777" w:rsidTr="00BD03F5">
        <w:trPr>
          <w:trHeight w:val="340"/>
          <w:jc w:val="center"/>
        </w:trPr>
        <w:tc>
          <w:tcPr>
            <w:tcW w:w="1809" w:type="dxa"/>
            <w:tcBorders>
              <w:top w:val="single" w:sz="4" w:space="0" w:color="auto"/>
              <w:bottom w:val="single" w:sz="4" w:space="0" w:color="auto"/>
            </w:tcBorders>
            <w:vAlign w:val="center"/>
          </w:tcPr>
          <w:p w14:paraId="0C35086B" w14:textId="77777777" w:rsidR="00BD03F5" w:rsidRPr="004875B5" w:rsidRDefault="00BD03F5" w:rsidP="00BD03F5">
            <w:pPr>
              <w:spacing w:before="0" w:line="240" w:lineRule="auto"/>
              <w:ind w:firstLine="0"/>
              <w:jc w:val="center"/>
              <w:rPr>
                <w:sz w:val="18"/>
                <w:szCs w:val="18"/>
              </w:rPr>
            </w:pPr>
            <w:r w:rsidRPr="004875B5">
              <w:rPr>
                <w:sz w:val="18"/>
                <w:szCs w:val="18"/>
              </w:rPr>
              <w:t>较敏感</w:t>
            </w:r>
          </w:p>
        </w:tc>
        <w:tc>
          <w:tcPr>
            <w:tcW w:w="6705" w:type="dxa"/>
            <w:tcBorders>
              <w:top w:val="single" w:sz="4" w:space="0" w:color="auto"/>
              <w:bottom w:val="single" w:sz="4" w:space="0" w:color="auto"/>
            </w:tcBorders>
            <w:vAlign w:val="center"/>
          </w:tcPr>
          <w:p w14:paraId="6990A159" w14:textId="77777777" w:rsidR="00BD03F5" w:rsidRPr="004875B5" w:rsidRDefault="00BD03F5" w:rsidP="00BD03F5">
            <w:pPr>
              <w:spacing w:before="0" w:line="240" w:lineRule="auto"/>
              <w:ind w:firstLine="0"/>
              <w:jc w:val="center"/>
              <w:rPr>
                <w:sz w:val="18"/>
                <w:szCs w:val="18"/>
              </w:rPr>
            </w:pPr>
            <w:r w:rsidRPr="004875B5">
              <w:rPr>
                <w:sz w:val="18"/>
                <w:szCs w:val="18"/>
              </w:rPr>
              <w:t>建设项目周边存在其他土壤环境敏感目标的</w:t>
            </w:r>
          </w:p>
        </w:tc>
        <w:tc>
          <w:tcPr>
            <w:tcW w:w="1340" w:type="dxa"/>
            <w:vMerge/>
            <w:vAlign w:val="center"/>
          </w:tcPr>
          <w:p w14:paraId="6C8AC12D" w14:textId="77777777" w:rsidR="00BD03F5" w:rsidRPr="004875B5" w:rsidRDefault="00BD03F5" w:rsidP="00BD03F5">
            <w:pPr>
              <w:spacing w:before="0" w:line="240" w:lineRule="auto"/>
              <w:ind w:firstLine="0"/>
              <w:jc w:val="center"/>
              <w:rPr>
                <w:sz w:val="18"/>
                <w:szCs w:val="18"/>
              </w:rPr>
            </w:pPr>
          </w:p>
        </w:tc>
      </w:tr>
      <w:tr w:rsidR="00BD03F5" w:rsidRPr="004875B5" w14:paraId="16C6AEF7" w14:textId="77777777" w:rsidTr="00BD03F5">
        <w:trPr>
          <w:trHeight w:val="340"/>
          <w:jc w:val="center"/>
        </w:trPr>
        <w:tc>
          <w:tcPr>
            <w:tcW w:w="1809" w:type="dxa"/>
            <w:tcBorders>
              <w:top w:val="single" w:sz="4" w:space="0" w:color="auto"/>
            </w:tcBorders>
            <w:vAlign w:val="center"/>
          </w:tcPr>
          <w:p w14:paraId="03D4714F" w14:textId="77777777" w:rsidR="00BD03F5" w:rsidRPr="004875B5" w:rsidRDefault="00BD03F5" w:rsidP="00BD03F5">
            <w:pPr>
              <w:spacing w:before="0" w:line="240" w:lineRule="auto"/>
              <w:ind w:firstLine="0"/>
              <w:jc w:val="center"/>
              <w:rPr>
                <w:sz w:val="18"/>
                <w:szCs w:val="18"/>
              </w:rPr>
            </w:pPr>
            <w:r w:rsidRPr="004875B5">
              <w:rPr>
                <w:sz w:val="18"/>
                <w:szCs w:val="18"/>
              </w:rPr>
              <w:lastRenderedPageBreak/>
              <w:t>不敏感</w:t>
            </w:r>
          </w:p>
        </w:tc>
        <w:tc>
          <w:tcPr>
            <w:tcW w:w="6705" w:type="dxa"/>
            <w:tcBorders>
              <w:top w:val="single" w:sz="4" w:space="0" w:color="auto"/>
            </w:tcBorders>
            <w:vAlign w:val="center"/>
          </w:tcPr>
          <w:p w14:paraId="080B8379" w14:textId="77777777" w:rsidR="00BD03F5" w:rsidRPr="004875B5" w:rsidRDefault="00BD03F5" w:rsidP="00BD03F5">
            <w:pPr>
              <w:spacing w:before="0" w:line="240" w:lineRule="auto"/>
              <w:ind w:firstLine="0"/>
              <w:jc w:val="center"/>
              <w:rPr>
                <w:sz w:val="18"/>
                <w:szCs w:val="18"/>
              </w:rPr>
            </w:pPr>
            <w:r w:rsidRPr="004875B5">
              <w:rPr>
                <w:sz w:val="18"/>
                <w:szCs w:val="18"/>
              </w:rPr>
              <w:t>其他情况</w:t>
            </w:r>
          </w:p>
        </w:tc>
        <w:tc>
          <w:tcPr>
            <w:tcW w:w="1340" w:type="dxa"/>
            <w:vMerge/>
            <w:vAlign w:val="center"/>
          </w:tcPr>
          <w:p w14:paraId="3CBF6D08" w14:textId="77777777" w:rsidR="00BD03F5" w:rsidRPr="004875B5" w:rsidRDefault="00BD03F5" w:rsidP="00BD03F5">
            <w:pPr>
              <w:spacing w:before="0" w:line="240" w:lineRule="auto"/>
              <w:ind w:firstLine="0"/>
              <w:jc w:val="center"/>
              <w:rPr>
                <w:sz w:val="18"/>
                <w:szCs w:val="18"/>
              </w:rPr>
            </w:pPr>
          </w:p>
        </w:tc>
      </w:tr>
    </w:tbl>
    <w:p w14:paraId="6FE769F0" w14:textId="77777777" w:rsidR="00BD03F5" w:rsidRPr="004875B5" w:rsidRDefault="00BD03F5">
      <w:pPr>
        <w:snapToGrid w:val="0"/>
        <w:spacing w:before="0" w:line="240" w:lineRule="auto"/>
        <w:ind w:firstLine="0"/>
        <w:jc w:val="center"/>
        <w:rPr>
          <w:b/>
          <w:sz w:val="21"/>
          <w:szCs w:val="21"/>
        </w:rPr>
      </w:pPr>
    </w:p>
    <w:p w14:paraId="1EE80036" w14:textId="77777777" w:rsidR="006A596D" w:rsidRPr="004875B5" w:rsidRDefault="00434D4C">
      <w:pPr>
        <w:snapToGrid w:val="0"/>
        <w:spacing w:before="0" w:line="240" w:lineRule="auto"/>
        <w:ind w:firstLine="0"/>
        <w:jc w:val="center"/>
        <w:rPr>
          <w:b/>
          <w:sz w:val="21"/>
          <w:szCs w:val="21"/>
        </w:rPr>
      </w:pPr>
      <w:r w:rsidRPr="004875B5">
        <w:rPr>
          <w:b/>
          <w:sz w:val="21"/>
          <w:szCs w:val="21"/>
        </w:rPr>
        <w:t>表</w:t>
      </w:r>
      <w:r w:rsidRPr="004875B5">
        <w:rPr>
          <w:b/>
          <w:sz w:val="21"/>
          <w:szCs w:val="21"/>
        </w:rPr>
        <w:t xml:space="preserve">2.6-12 </w:t>
      </w:r>
      <w:r w:rsidRPr="004875B5">
        <w:rPr>
          <w:b/>
          <w:sz w:val="21"/>
          <w:szCs w:val="21"/>
        </w:rPr>
        <w:t>污染影响型评价工作等级划分表</w:t>
      </w:r>
    </w:p>
    <w:tbl>
      <w:tblPr>
        <w:tblW w:w="5000" w:type="pct"/>
        <w:jc w:val="center"/>
        <w:tblBorders>
          <w:top w:val="single" w:sz="12" w:space="0" w:color="000000"/>
          <w:bottom w:val="single" w:sz="12" w:space="0" w:color="000000"/>
          <w:insideH w:val="single" w:sz="4" w:space="0" w:color="000000"/>
          <w:insideV w:val="single" w:sz="4" w:space="0" w:color="000000"/>
        </w:tblBorders>
        <w:tblLayout w:type="fixed"/>
        <w:tblLook w:val="0000" w:firstRow="0" w:lastRow="0" w:firstColumn="0" w:lastColumn="0" w:noHBand="0" w:noVBand="0"/>
      </w:tblPr>
      <w:tblGrid>
        <w:gridCol w:w="1182"/>
        <w:gridCol w:w="525"/>
        <w:gridCol w:w="853"/>
        <w:gridCol w:w="852"/>
        <w:gridCol w:w="852"/>
        <w:gridCol w:w="852"/>
        <w:gridCol w:w="853"/>
        <w:gridCol w:w="853"/>
        <w:gridCol w:w="853"/>
        <w:gridCol w:w="853"/>
      </w:tblGrid>
      <w:tr w:rsidR="00BD03F5" w:rsidRPr="004875B5" w14:paraId="3F758831" w14:textId="77777777" w:rsidTr="00BD03F5">
        <w:trPr>
          <w:jc w:val="center"/>
        </w:trPr>
        <w:tc>
          <w:tcPr>
            <w:tcW w:w="1384" w:type="dxa"/>
            <w:vMerge w:val="restart"/>
            <w:tcBorders>
              <w:top w:val="single" w:sz="12" w:space="0" w:color="000000"/>
              <w:tl2br w:val="single" w:sz="4" w:space="0" w:color="000000"/>
            </w:tcBorders>
            <w:shd w:val="clear" w:color="auto" w:fill="auto"/>
            <w:vAlign w:val="center"/>
          </w:tcPr>
          <w:p w14:paraId="12E508E8" w14:textId="77777777" w:rsidR="00BD03F5" w:rsidRPr="004875B5" w:rsidRDefault="00BD03F5" w:rsidP="00BD03F5">
            <w:pPr>
              <w:snapToGrid w:val="0"/>
              <w:spacing w:before="0" w:line="240" w:lineRule="auto"/>
              <w:ind w:firstLine="0"/>
              <w:jc w:val="right"/>
              <w:rPr>
                <w:sz w:val="18"/>
                <w:szCs w:val="18"/>
              </w:rPr>
            </w:pPr>
            <w:r w:rsidRPr="004875B5">
              <w:rPr>
                <w:sz w:val="18"/>
                <w:szCs w:val="18"/>
              </w:rPr>
              <w:t>占地规模</w:t>
            </w:r>
          </w:p>
          <w:p w14:paraId="77937A6E" w14:textId="77777777" w:rsidR="00BD03F5" w:rsidRPr="004875B5" w:rsidRDefault="00BD03F5" w:rsidP="00BD03F5">
            <w:pPr>
              <w:snapToGrid w:val="0"/>
              <w:spacing w:before="0" w:line="240" w:lineRule="auto"/>
              <w:ind w:firstLine="0"/>
              <w:jc w:val="center"/>
              <w:rPr>
                <w:sz w:val="18"/>
                <w:szCs w:val="18"/>
              </w:rPr>
            </w:pPr>
            <w:r w:rsidRPr="004875B5">
              <w:rPr>
                <w:sz w:val="18"/>
                <w:szCs w:val="18"/>
              </w:rPr>
              <w:t>评价工作等级</w:t>
            </w:r>
          </w:p>
          <w:p w14:paraId="6FCCB91B" w14:textId="77777777" w:rsidR="00BD03F5" w:rsidRPr="004875B5" w:rsidRDefault="00BD03F5" w:rsidP="00BD03F5">
            <w:pPr>
              <w:snapToGrid w:val="0"/>
              <w:spacing w:before="0" w:line="240" w:lineRule="auto"/>
              <w:ind w:firstLine="0"/>
              <w:jc w:val="left"/>
              <w:rPr>
                <w:sz w:val="18"/>
                <w:szCs w:val="18"/>
              </w:rPr>
            </w:pPr>
            <w:r w:rsidRPr="004875B5">
              <w:rPr>
                <w:sz w:val="18"/>
                <w:szCs w:val="18"/>
              </w:rPr>
              <w:t>敏感程度</w:t>
            </w:r>
          </w:p>
        </w:tc>
        <w:tc>
          <w:tcPr>
            <w:tcW w:w="2556" w:type="dxa"/>
            <w:gridSpan w:val="3"/>
            <w:tcBorders>
              <w:top w:val="single" w:sz="12" w:space="0" w:color="000000"/>
            </w:tcBorders>
            <w:shd w:val="clear" w:color="auto" w:fill="auto"/>
            <w:vAlign w:val="center"/>
          </w:tcPr>
          <w:p w14:paraId="1BE63746" w14:textId="77777777" w:rsidR="00BD03F5" w:rsidRPr="004875B5" w:rsidRDefault="00BD03F5" w:rsidP="00BD03F5">
            <w:pPr>
              <w:snapToGrid w:val="0"/>
              <w:spacing w:before="0" w:line="240" w:lineRule="auto"/>
              <w:ind w:firstLine="0"/>
              <w:jc w:val="center"/>
              <w:rPr>
                <w:sz w:val="18"/>
                <w:szCs w:val="18"/>
              </w:rPr>
            </w:pPr>
            <w:r w:rsidRPr="004875B5">
              <w:rPr>
                <w:sz w:val="18"/>
                <w:szCs w:val="18"/>
              </w:rPr>
              <w:fldChar w:fldCharType="begin"/>
            </w:r>
            <w:r w:rsidRPr="004875B5">
              <w:rPr>
                <w:sz w:val="18"/>
                <w:szCs w:val="18"/>
              </w:rPr>
              <w:instrText xml:space="preserve"> = 1 \* ROMAN </w:instrText>
            </w:r>
            <w:r w:rsidRPr="004875B5">
              <w:rPr>
                <w:sz w:val="18"/>
                <w:szCs w:val="18"/>
              </w:rPr>
              <w:fldChar w:fldCharType="separate"/>
            </w:r>
            <w:r w:rsidRPr="004875B5">
              <w:rPr>
                <w:sz w:val="18"/>
                <w:szCs w:val="18"/>
              </w:rPr>
              <w:t>I</w:t>
            </w:r>
            <w:r w:rsidRPr="004875B5">
              <w:rPr>
                <w:sz w:val="18"/>
                <w:szCs w:val="18"/>
              </w:rPr>
              <w:fldChar w:fldCharType="end"/>
            </w:r>
            <w:r w:rsidRPr="004875B5">
              <w:rPr>
                <w:sz w:val="18"/>
                <w:szCs w:val="18"/>
              </w:rPr>
              <w:t>类</w:t>
            </w:r>
          </w:p>
        </w:tc>
        <w:tc>
          <w:tcPr>
            <w:tcW w:w="2956" w:type="dxa"/>
            <w:gridSpan w:val="3"/>
            <w:tcBorders>
              <w:top w:val="single" w:sz="12" w:space="0" w:color="000000"/>
            </w:tcBorders>
            <w:shd w:val="clear" w:color="auto" w:fill="auto"/>
            <w:vAlign w:val="center"/>
          </w:tcPr>
          <w:p w14:paraId="69E332A6" w14:textId="77777777" w:rsidR="00BD03F5" w:rsidRPr="004875B5" w:rsidRDefault="00BD03F5" w:rsidP="00BD03F5">
            <w:pPr>
              <w:snapToGrid w:val="0"/>
              <w:spacing w:before="0" w:line="240" w:lineRule="auto"/>
              <w:ind w:firstLine="0"/>
              <w:jc w:val="center"/>
              <w:rPr>
                <w:sz w:val="18"/>
                <w:szCs w:val="18"/>
              </w:rPr>
            </w:pPr>
            <w:r w:rsidRPr="004875B5">
              <w:rPr>
                <w:sz w:val="18"/>
                <w:szCs w:val="18"/>
              </w:rPr>
              <w:fldChar w:fldCharType="begin"/>
            </w:r>
            <w:r w:rsidRPr="004875B5">
              <w:rPr>
                <w:sz w:val="18"/>
                <w:szCs w:val="18"/>
              </w:rPr>
              <w:instrText xml:space="preserve"> = 2 \* ROMAN </w:instrText>
            </w:r>
            <w:r w:rsidRPr="004875B5">
              <w:rPr>
                <w:sz w:val="18"/>
                <w:szCs w:val="18"/>
              </w:rPr>
              <w:fldChar w:fldCharType="separate"/>
            </w:r>
            <w:r w:rsidRPr="004875B5">
              <w:rPr>
                <w:sz w:val="18"/>
                <w:szCs w:val="18"/>
              </w:rPr>
              <w:t>II</w:t>
            </w:r>
            <w:r w:rsidRPr="004875B5">
              <w:rPr>
                <w:sz w:val="18"/>
                <w:szCs w:val="18"/>
              </w:rPr>
              <w:fldChar w:fldCharType="end"/>
            </w:r>
            <w:r w:rsidRPr="004875B5">
              <w:rPr>
                <w:sz w:val="18"/>
                <w:szCs w:val="18"/>
              </w:rPr>
              <w:t>类</w:t>
            </w:r>
          </w:p>
        </w:tc>
        <w:tc>
          <w:tcPr>
            <w:tcW w:w="2958" w:type="dxa"/>
            <w:gridSpan w:val="3"/>
            <w:tcBorders>
              <w:top w:val="single" w:sz="12" w:space="0" w:color="000000"/>
            </w:tcBorders>
            <w:shd w:val="clear" w:color="auto" w:fill="auto"/>
            <w:vAlign w:val="center"/>
          </w:tcPr>
          <w:p w14:paraId="4C1AE950" w14:textId="77777777" w:rsidR="00BD03F5" w:rsidRPr="004875B5" w:rsidRDefault="00BD03F5" w:rsidP="00BD03F5">
            <w:pPr>
              <w:snapToGrid w:val="0"/>
              <w:spacing w:before="0" w:line="240" w:lineRule="auto"/>
              <w:ind w:firstLine="0"/>
              <w:jc w:val="center"/>
              <w:rPr>
                <w:sz w:val="18"/>
                <w:szCs w:val="18"/>
              </w:rPr>
            </w:pPr>
            <w:r w:rsidRPr="004875B5">
              <w:rPr>
                <w:sz w:val="18"/>
                <w:szCs w:val="18"/>
              </w:rPr>
              <w:fldChar w:fldCharType="begin"/>
            </w:r>
            <w:r w:rsidRPr="004875B5">
              <w:rPr>
                <w:sz w:val="18"/>
                <w:szCs w:val="18"/>
              </w:rPr>
              <w:instrText xml:space="preserve"> = 3 \* ROMAN </w:instrText>
            </w:r>
            <w:r w:rsidRPr="004875B5">
              <w:rPr>
                <w:sz w:val="18"/>
                <w:szCs w:val="18"/>
              </w:rPr>
              <w:fldChar w:fldCharType="separate"/>
            </w:r>
            <w:r w:rsidRPr="004875B5">
              <w:rPr>
                <w:sz w:val="18"/>
                <w:szCs w:val="18"/>
              </w:rPr>
              <w:t>III</w:t>
            </w:r>
            <w:r w:rsidRPr="004875B5">
              <w:rPr>
                <w:sz w:val="18"/>
                <w:szCs w:val="18"/>
              </w:rPr>
              <w:fldChar w:fldCharType="end"/>
            </w:r>
            <w:r w:rsidRPr="004875B5">
              <w:rPr>
                <w:sz w:val="18"/>
                <w:szCs w:val="18"/>
              </w:rPr>
              <w:t>类</w:t>
            </w:r>
          </w:p>
        </w:tc>
      </w:tr>
      <w:tr w:rsidR="00BD03F5" w:rsidRPr="004875B5" w14:paraId="358D48ED" w14:textId="77777777" w:rsidTr="00BD03F5">
        <w:trPr>
          <w:trHeight w:val="552"/>
          <w:jc w:val="center"/>
        </w:trPr>
        <w:tc>
          <w:tcPr>
            <w:tcW w:w="1384" w:type="dxa"/>
            <w:vMerge/>
            <w:tcBorders>
              <w:bottom w:val="single" w:sz="12" w:space="0" w:color="000000"/>
            </w:tcBorders>
            <w:shd w:val="clear" w:color="auto" w:fill="auto"/>
            <w:vAlign w:val="center"/>
          </w:tcPr>
          <w:p w14:paraId="1AF68962" w14:textId="77777777" w:rsidR="00BD03F5" w:rsidRPr="004875B5" w:rsidRDefault="00BD03F5" w:rsidP="00BD03F5">
            <w:pPr>
              <w:snapToGrid w:val="0"/>
              <w:spacing w:before="0" w:line="240" w:lineRule="auto"/>
              <w:ind w:firstLine="0"/>
              <w:jc w:val="center"/>
              <w:rPr>
                <w:sz w:val="18"/>
                <w:szCs w:val="18"/>
              </w:rPr>
            </w:pPr>
          </w:p>
        </w:tc>
        <w:tc>
          <w:tcPr>
            <w:tcW w:w="586" w:type="dxa"/>
            <w:tcBorders>
              <w:bottom w:val="single" w:sz="12" w:space="0" w:color="000000"/>
            </w:tcBorders>
            <w:shd w:val="clear" w:color="auto" w:fill="auto"/>
            <w:vAlign w:val="center"/>
          </w:tcPr>
          <w:p w14:paraId="7F01364F" w14:textId="77777777" w:rsidR="00BD03F5" w:rsidRPr="004875B5" w:rsidRDefault="00BD03F5" w:rsidP="00BD03F5">
            <w:pPr>
              <w:snapToGrid w:val="0"/>
              <w:spacing w:before="0" w:line="240" w:lineRule="auto"/>
              <w:ind w:firstLine="0"/>
              <w:jc w:val="center"/>
              <w:rPr>
                <w:sz w:val="18"/>
                <w:szCs w:val="18"/>
              </w:rPr>
            </w:pPr>
            <w:r w:rsidRPr="004875B5">
              <w:rPr>
                <w:sz w:val="18"/>
                <w:szCs w:val="18"/>
              </w:rPr>
              <w:t>大</w:t>
            </w:r>
          </w:p>
        </w:tc>
        <w:tc>
          <w:tcPr>
            <w:tcW w:w="985" w:type="dxa"/>
            <w:tcBorders>
              <w:bottom w:val="single" w:sz="12" w:space="0" w:color="000000"/>
            </w:tcBorders>
            <w:shd w:val="clear" w:color="auto" w:fill="auto"/>
            <w:vAlign w:val="center"/>
          </w:tcPr>
          <w:p w14:paraId="6C8D805D"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中</w:t>
            </w:r>
          </w:p>
        </w:tc>
        <w:tc>
          <w:tcPr>
            <w:tcW w:w="985" w:type="dxa"/>
            <w:tcBorders>
              <w:bottom w:val="single" w:sz="12" w:space="0" w:color="000000"/>
            </w:tcBorders>
            <w:shd w:val="clear" w:color="auto" w:fill="auto"/>
            <w:vAlign w:val="center"/>
          </w:tcPr>
          <w:p w14:paraId="0B825FCE" w14:textId="77777777" w:rsidR="00BD03F5" w:rsidRPr="004875B5" w:rsidRDefault="00BD03F5" w:rsidP="00BD03F5">
            <w:pPr>
              <w:snapToGrid w:val="0"/>
              <w:spacing w:before="0" w:line="240" w:lineRule="auto"/>
              <w:ind w:firstLine="0"/>
              <w:jc w:val="center"/>
              <w:rPr>
                <w:sz w:val="18"/>
                <w:szCs w:val="18"/>
              </w:rPr>
            </w:pPr>
            <w:r w:rsidRPr="004875B5">
              <w:rPr>
                <w:sz w:val="18"/>
                <w:szCs w:val="18"/>
              </w:rPr>
              <w:t>小</w:t>
            </w:r>
          </w:p>
        </w:tc>
        <w:tc>
          <w:tcPr>
            <w:tcW w:w="985" w:type="dxa"/>
            <w:tcBorders>
              <w:bottom w:val="single" w:sz="12" w:space="0" w:color="000000"/>
            </w:tcBorders>
            <w:shd w:val="clear" w:color="auto" w:fill="auto"/>
            <w:vAlign w:val="center"/>
          </w:tcPr>
          <w:p w14:paraId="23A22A98" w14:textId="77777777" w:rsidR="00BD03F5" w:rsidRPr="004875B5" w:rsidRDefault="00BD03F5" w:rsidP="00BD03F5">
            <w:pPr>
              <w:snapToGrid w:val="0"/>
              <w:spacing w:before="0" w:line="240" w:lineRule="auto"/>
              <w:ind w:firstLine="0"/>
              <w:jc w:val="center"/>
              <w:rPr>
                <w:sz w:val="18"/>
                <w:szCs w:val="18"/>
              </w:rPr>
            </w:pPr>
            <w:r w:rsidRPr="004875B5">
              <w:rPr>
                <w:sz w:val="18"/>
                <w:szCs w:val="18"/>
              </w:rPr>
              <w:t>大</w:t>
            </w:r>
          </w:p>
        </w:tc>
        <w:tc>
          <w:tcPr>
            <w:tcW w:w="985" w:type="dxa"/>
            <w:tcBorders>
              <w:bottom w:val="single" w:sz="12" w:space="0" w:color="000000"/>
            </w:tcBorders>
            <w:shd w:val="clear" w:color="auto" w:fill="auto"/>
            <w:vAlign w:val="center"/>
          </w:tcPr>
          <w:p w14:paraId="1F48CB02"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中</w:t>
            </w:r>
          </w:p>
        </w:tc>
        <w:tc>
          <w:tcPr>
            <w:tcW w:w="986" w:type="dxa"/>
            <w:tcBorders>
              <w:bottom w:val="single" w:sz="12" w:space="0" w:color="000000"/>
            </w:tcBorders>
            <w:shd w:val="clear" w:color="auto" w:fill="auto"/>
            <w:vAlign w:val="center"/>
          </w:tcPr>
          <w:p w14:paraId="46A0D1A2" w14:textId="77777777" w:rsidR="00BD03F5" w:rsidRPr="004875B5" w:rsidRDefault="00BD03F5" w:rsidP="00BD03F5">
            <w:pPr>
              <w:snapToGrid w:val="0"/>
              <w:spacing w:before="0" w:line="240" w:lineRule="auto"/>
              <w:ind w:firstLine="0"/>
              <w:jc w:val="center"/>
              <w:rPr>
                <w:sz w:val="18"/>
                <w:szCs w:val="18"/>
              </w:rPr>
            </w:pPr>
            <w:r w:rsidRPr="004875B5">
              <w:rPr>
                <w:sz w:val="18"/>
                <w:szCs w:val="18"/>
              </w:rPr>
              <w:t>小</w:t>
            </w:r>
          </w:p>
        </w:tc>
        <w:tc>
          <w:tcPr>
            <w:tcW w:w="986" w:type="dxa"/>
            <w:tcBorders>
              <w:bottom w:val="single" w:sz="12" w:space="0" w:color="000000"/>
            </w:tcBorders>
            <w:shd w:val="clear" w:color="auto" w:fill="auto"/>
            <w:vAlign w:val="center"/>
          </w:tcPr>
          <w:p w14:paraId="22971FC0" w14:textId="77777777" w:rsidR="00BD03F5" w:rsidRPr="004875B5" w:rsidRDefault="00BD03F5" w:rsidP="00BD03F5">
            <w:pPr>
              <w:snapToGrid w:val="0"/>
              <w:spacing w:before="0" w:line="240" w:lineRule="auto"/>
              <w:ind w:firstLine="0"/>
              <w:jc w:val="center"/>
              <w:rPr>
                <w:sz w:val="18"/>
                <w:szCs w:val="18"/>
              </w:rPr>
            </w:pPr>
            <w:r w:rsidRPr="004875B5">
              <w:rPr>
                <w:sz w:val="18"/>
                <w:szCs w:val="18"/>
              </w:rPr>
              <w:t>大</w:t>
            </w:r>
          </w:p>
        </w:tc>
        <w:tc>
          <w:tcPr>
            <w:tcW w:w="986" w:type="dxa"/>
            <w:tcBorders>
              <w:bottom w:val="single" w:sz="12" w:space="0" w:color="000000"/>
            </w:tcBorders>
            <w:shd w:val="clear" w:color="auto" w:fill="auto"/>
            <w:vAlign w:val="center"/>
          </w:tcPr>
          <w:p w14:paraId="1AA9D1CF"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中</w:t>
            </w:r>
          </w:p>
        </w:tc>
        <w:tc>
          <w:tcPr>
            <w:tcW w:w="986" w:type="dxa"/>
            <w:tcBorders>
              <w:bottom w:val="single" w:sz="12" w:space="0" w:color="000000"/>
            </w:tcBorders>
            <w:shd w:val="clear" w:color="auto" w:fill="auto"/>
            <w:vAlign w:val="center"/>
          </w:tcPr>
          <w:p w14:paraId="7FE2A97E" w14:textId="77777777" w:rsidR="00BD03F5" w:rsidRPr="004875B5" w:rsidRDefault="00BD03F5" w:rsidP="00BD03F5">
            <w:pPr>
              <w:snapToGrid w:val="0"/>
              <w:spacing w:before="0" w:line="240" w:lineRule="auto"/>
              <w:ind w:firstLine="0"/>
              <w:jc w:val="center"/>
              <w:rPr>
                <w:sz w:val="18"/>
                <w:szCs w:val="18"/>
              </w:rPr>
            </w:pPr>
            <w:r w:rsidRPr="004875B5">
              <w:rPr>
                <w:sz w:val="18"/>
                <w:szCs w:val="18"/>
              </w:rPr>
              <w:t>小</w:t>
            </w:r>
          </w:p>
        </w:tc>
      </w:tr>
      <w:tr w:rsidR="00BD03F5" w:rsidRPr="004875B5" w14:paraId="70431EBC" w14:textId="77777777" w:rsidTr="00BD03F5">
        <w:trPr>
          <w:jc w:val="center"/>
        </w:trPr>
        <w:tc>
          <w:tcPr>
            <w:tcW w:w="1384" w:type="dxa"/>
            <w:shd w:val="clear" w:color="auto" w:fill="auto"/>
            <w:vAlign w:val="center"/>
          </w:tcPr>
          <w:p w14:paraId="08337335" w14:textId="77777777" w:rsidR="00BD03F5" w:rsidRPr="004875B5" w:rsidRDefault="00BD03F5" w:rsidP="00BD03F5">
            <w:pPr>
              <w:snapToGrid w:val="0"/>
              <w:spacing w:before="0" w:line="240" w:lineRule="auto"/>
              <w:ind w:firstLine="0"/>
              <w:jc w:val="center"/>
              <w:rPr>
                <w:sz w:val="18"/>
                <w:szCs w:val="18"/>
              </w:rPr>
            </w:pPr>
            <w:r w:rsidRPr="004875B5">
              <w:rPr>
                <w:sz w:val="18"/>
                <w:szCs w:val="18"/>
              </w:rPr>
              <w:t>敏感</w:t>
            </w:r>
          </w:p>
        </w:tc>
        <w:tc>
          <w:tcPr>
            <w:tcW w:w="586" w:type="dxa"/>
            <w:shd w:val="clear" w:color="auto" w:fill="auto"/>
            <w:vAlign w:val="center"/>
          </w:tcPr>
          <w:p w14:paraId="38D77A31"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一级</w:t>
            </w:r>
          </w:p>
        </w:tc>
        <w:tc>
          <w:tcPr>
            <w:tcW w:w="985" w:type="dxa"/>
            <w:shd w:val="clear" w:color="auto" w:fill="auto"/>
            <w:vAlign w:val="center"/>
          </w:tcPr>
          <w:p w14:paraId="3D777DA5"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一级</w:t>
            </w:r>
          </w:p>
        </w:tc>
        <w:tc>
          <w:tcPr>
            <w:tcW w:w="985" w:type="dxa"/>
            <w:shd w:val="clear" w:color="auto" w:fill="auto"/>
            <w:vAlign w:val="center"/>
          </w:tcPr>
          <w:p w14:paraId="2C1C0699"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一级</w:t>
            </w:r>
          </w:p>
        </w:tc>
        <w:tc>
          <w:tcPr>
            <w:tcW w:w="985" w:type="dxa"/>
            <w:shd w:val="clear" w:color="auto" w:fill="auto"/>
            <w:vAlign w:val="center"/>
          </w:tcPr>
          <w:p w14:paraId="4A35E563"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二级</w:t>
            </w:r>
          </w:p>
        </w:tc>
        <w:tc>
          <w:tcPr>
            <w:tcW w:w="985" w:type="dxa"/>
            <w:shd w:val="clear" w:color="auto" w:fill="auto"/>
            <w:vAlign w:val="center"/>
          </w:tcPr>
          <w:p w14:paraId="10ADDD96"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二级</w:t>
            </w:r>
          </w:p>
        </w:tc>
        <w:tc>
          <w:tcPr>
            <w:tcW w:w="986" w:type="dxa"/>
            <w:shd w:val="clear" w:color="auto" w:fill="auto"/>
            <w:vAlign w:val="center"/>
          </w:tcPr>
          <w:p w14:paraId="791A7611"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二级</w:t>
            </w:r>
          </w:p>
        </w:tc>
        <w:tc>
          <w:tcPr>
            <w:tcW w:w="986" w:type="dxa"/>
            <w:shd w:val="clear" w:color="auto" w:fill="auto"/>
            <w:vAlign w:val="center"/>
          </w:tcPr>
          <w:p w14:paraId="07305B52"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三级</w:t>
            </w:r>
          </w:p>
        </w:tc>
        <w:tc>
          <w:tcPr>
            <w:tcW w:w="986" w:type="dxa"/>
            <w:shd w:val="clear" w:color="auto" w:fill="auto"/>
            <w:vAlign w:val="center"/>
          </w:tcPr>
          <w:p w14:paraId="652C16E7"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三级</w:t>
            </w:r>
          </w:p>
        </w:tc>
        <w:tc>
          <w:tcPr>
            <w:tcW w:w="986" w:type="dxa"/>
            <w:tcBorders>
              <w:bottom w:val="single" w:sz="4" w:space="0" w:color="000000"/>
            </w:tcBorders>
            <w:shd w:val="clear" w:color="auto" w:fill="auto"/>
            <w:vAlign w:val="center"/>
          </w:tcPr>
          <w:p w14:paraId="67778C02"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三级</w:t>
            </w:r>
          </w:p>
        </w:tc>
      </w:tr>
      <w:tr w:rsidR="00BD03F5" w:rsidRPr="004875B5" w14:paraId="64B7BE7D" w14:textId="77777777" w:rsidTr="00BD03F5">
        <w:trPr>
          <w:jc w:val="center"/>
        </w:trPr>
        <w:tc>
          <w:tcPr>
            <w:tcW w:w="1384" w:type="dxa"/>
            <w:shd w:val="clear" w:color="auto" w:fill="auto"/>
            <w:vAlign w:val="center"/>
          </w:tcPr>
          <w:p w14:paraId="59FF15B8" w14:textId="77777777" w:rsidR="00BD03F5" w:rsidRPr="004875B5" w:rsidRDefault="00BD03F5" w:rsidP="00BD03F5">
            <w:pPr>
              <w:snapToGrid w:val="0"/>
              <w:spacing w:before="0" w:line="240" w:lineRule="auto"/>
              <w:ind w:firstLine="0"/>
              <w:jc w:val="center"/>
              <w:rPr>
                <w:sz w:val="18"/>
                <w:szCs w:val="18"/>
              </w:rPr>
            </w:pPr>
            <w:r w:rsidRPr="004875B5">
              <w:rPr>
                <w:sz w:val="18"/>
                <w:szCs w:val="18"/>
              </w:rPr>
              <w:t>较敏感</w:t>
            </w:r>
          </w:p>
        </w:tc>
        <w:tc>
          <w:tcPr>
            <w:tcW w:w="586" w:type="dxa"/>
            <w:shd w:val="clear" w:color="auto" w:fill="auto"/>
            <w:vAlign w:val="center"/>
          </w:tcPr>
          <w:p w14:paraId="29F1249D"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一级</w:t>
            </w:r>
          </w:p>
        </w:tc>
        <w:tc>
          <w:tcPr>
            <w:tcW w:w="985" w:type="dxa"/>
            <w:shd w:val="clear" w:color="auto" w:fill="auto"/>
            <w:vAlign w:val="center"/>
          </w:tcPr>
          <w:p w14:paraId="23165CAD"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一级</w:t>
            </w:r>
          </w:p>
        </w:tc>
        <w:tc>
          <w:tcPr>
            <w:tcW w:w="985" w:type="dxa"/>
            <w:shd w:val="clear" w:color="auto" w:fill="auto"/>
            <w:vAlign w:val="center"/>
          </w:tcPr>
          <w:p w14:paraId="2BEE10D2"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二级</w:t>
            </w:r>
          </w:p>
        </w:tc>
        <w:tc>
          <w:tcPr>
            <w:tcW w:w="985" w:type="dxa"/>
            <w:shd w:val="clear" w:color="auto" w:fill="auto"/>
            <w:vAlign w:val="center"/>
          </w:tcPr>
          <w:p w14:paraId="67081610"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二级</w:t>
            </w:r>
          </w:p>
        </w:tc>
        <w:tc>
          <w:tcPr>
            <w:tcW w:w="985" w:type="dxa"/>
            <w:shd w:val="clear" w:color="auto" w:fill="auto"/>
            <w:vAlign w:val="center"/>
          </w:tcPr>
          <w:p w14:paraId="3C43527B"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二级</w:t>
            </w:r>
          </w:p>
        </w:tc>
        <w:tc>
          <w:tcPr>
            <w:tcW w:w="986" w:type="dxa"/>
            <w:shd w:val="clear" w:color="auto" w:fill="auto"/>
            <w:vAlign w:val="center"/>
          </w:tcPr>
          <w:p w14:paraId="7DC01D62"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三级</w:t>
            </w:r>
          </w:p>
        </w:tc>
        <w:tc>
          <w:tcPr>
            <w:tcW w:w="986" w:type="dxa"/>
            <w:shd w:val="clear" w:color="auto" w:fill="auto"/>
            <w:vAlign w:val="center"/>
          </w:tcPr>
          <w:p w14:paraId="4E343D99"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三级</w:t>
            </w:r>
          </w:p>
        </w:tc>
        <w:tc>
          <w:tcPr>
            <w:tcW w:w="986" w:type="dxa"/>
            <w:shd w:val="clear" w:color="auto" w:fill="auto"/>
            <w:vAlign w:val="center"/>
          </w:tcPr>
          <w:p w14:paraId="452C004E"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三级</w:t>
            </w:r>
          </w:p>
        </w:tc>
        <w:tc>
          <w:tcPr>
            <w:tcW w:w="986" w:type="dxa"/>
            <w:tcBorders>
              <w:top w:val="single" w:sz="4" w:space="0" w:color="000000"/>
              <w:bottom w:val="single" w:sz="4" w:space="0" w:color="000000"/>
            </w:tcBorders>
            <w:shd w:val="pct25" w:color="auto" w:fill="auto"/>
            <w:vAlign w:val="center"/>
          </w:tcPr>
          <w:p w14:paraId="4414957D" w14:textId="77777777" w:rsidR="00BD03F5" w:rsidRPr="004875B5" w:rsidRDefault="00BD03F5" w:rsidP="00BD03F5">
            <w:pPr>
              <w:snapToGrid w:val="0"/>
              <w:spacing w:before="0" w:line="240" w:lineRule="auto"/>
              <w:ind w:firstLine="0"/>
              <w:jc w:val="center"/>
              <w:rPr>
                <w:sz w:val="18"/>
                <w:szCs w:val="18"/>
              </w:rPr>
            </w:pPr>
            <w:r w:rsidRPr="004875B5">
              <w:rPr>
                <w:sz w:val="18"/>
                <w:szCs w:val="18"/>
              </w:rPr>
              <w:t>-</w:t>
            </w:r>
          </w:p>
        </w:tc>
      </w:tr>
      <w:tr w:rsidR="00BD03F5" w:rsidRPr="004875B5" w14:paraId="6D3C414C" w14:textId="77777777" w:rsidTr="00BD03F5">
        <w:trPr>
          <w:jc w:val="center"/>
        </w:trPr>
        <w:tc>
          <w:tcPr>
            <w:tcW w:w="1384" w:type="dxa"/>
            <w:shd w:val="clear" w:color="auto" w:fill="auto"/>
            <w:vAlign w:val="center"/>
          </w:tcPr>
          <w:p w14:paraId="7813B8B1"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不敏感</w:t>
            </w:r>
          </w:p>
        </w:tc>
        <w:tc>
          <w:tcPr>
            <w:tcW w:w="586" w:type="dxa"/>
            <w:shd w:val="clear" w:color="auto" w:fill="auto"/>
            <w:vAlign w:val="center"/>
          </w:tcPr>
          <w:p w14:paraId="27A16519"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一级</w:t>
            </w:r>
          </w:p>
        </w:tc>
        <w:tc>
          <w:tcPr>
            <w:tcW w:w="985" w:type="dxa"/>
            <w:shd w:val="clear" w:color="auto" w:fill="auto"/>
            <w:vAlign w:val="center"/>
          </w:tcPr>
          <w:p w14:paraId="75B0413A"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二级</w:t>
            </w:r>
          </w:p>
        </w:tc>
        <w:tc>
          <w:tcPr>
            <w:tcW w:w="985" w:type="dxa"/>
            <w:shd w:val="clear" w:color="auto" w:fill="auto"/>
            <w:vAlign w:val="center"/>
          </w:tcPr>
          <w:p w14:paraId="05C34369"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二级</w:t>
            </w:r>
          </w:p>
        </w:tc>
        <w:tc>
          <w:tcPr>
            <w:tcW w:w="985" w:type="dxa"/>
            <w:shd w:val="clear" w:color="auto" w:fill="auto"/>
            <w:vAlign w:val="center"/>
          </w:tcPr>
          <w:p w14:paraId="2EFDD7DB"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二级</w:t>
            </w:r>
          </w:p>
        </w:tc>
        <w:tc>
          <w:tcPr>
            <w:tcW w:w="985" w:type="dxa"/>
            <w:shd w:val="clear" w:color="auto" w:fill="auto"/>
            <w:vAlign w:val="center"/>
          </w:tcPr>
          <w:p w14:paraId="5B4EB5B0"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三级</w:t>
            </w:r>
          </w:p>
        </w:tc>
        <w:tc>
          <w:tcPr>
            <w:tcW w:w="986" w:type="dxa"/>
            <w:shd w:val="clear" w:color="auto" w:fill="auto"/>
            <w:vAlign w:val="center"/>
          </w:tcPr>
          <w:p w14:paraId="759D0590"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三级</w:t>
            </w:r>
          </w:p>
        </w:tc>
        <w:tc>
          <w:tcPr>
            <w:tcW w:w="986" w:type="dxa"/>
            <w:shd w:val="clear" w:color="auto" w:fill="auto"/>
            <w:vAlign w:val="center"/>
          </w:tcPr>
          <w:p w14:paraId="23EB6358" w14:textId="77777777" w:rsidR="00BD03F5" w:rsidRPr="004875B5" w:rsidRDefault="00BD03F5" w:rsidP="00BD03F5">
            <w:pPr>
              <w:snapToGrid w:val="0"/>
              <w:spacing w:before="0" w:line="240" w:lineRule="auto"/>
              <w:ind w:firstLine="0"/>
              <w:jc w:val="center"/>
              <w:rPr>
                <w:sz w:val="18"/>
                <w:szCs w:val="18"/>
              </w:rPr>
            </w:pPr>
            <w:r w:rsidRPr="004875B5">
              <w:rPr>
                <w:sz w:val="18"/>
                <w:szCs w:val="18"/>
              </w:rPr>
              <w:t>三级</w:t>
            </w:r>
          </w:p>
        </w:tc>
        <w:tc>
          <w:tcPr>
            <w:tcW w:w="986" w:type="dxa"/>
            <w:shd w:val="clear" w:color="auto" w:fill="auto"/>
            <w:vAlign w:val="center"/>
          </w:tcPr>
          <w:p w14:paraId="184EEE61" w14:textId="77777777" w:rsidR="00BD03F5" w:rsidRPr="004875B5" w:rsidRDefault="00BD03F5" w:rsidP="00BD03F5">
            <w:pPr>
              <w:snapToGrid w:val="0"/>
              <w:spacing w:before="0" w:line="240" w:lineRule="auto"/>
              <w:ind w:firstLine="0"/>
              <w:jc w:val="center"/>
              <w:rPr>
                <w:sz w:val="18"/>
                <w:szCs w:val="18"/>
              </w:rPr>
            </w:pPr>
            <w:r w:rsidRPr="004875B5">
              <w:rPr>
                <w:sz w:val="18"/>
                <w:szCs w:val="18"/>
              </w:rPr>
              <w:t>-</w:t>
            </w:r>
          </w:p>
        </w:tc>
        <w:tc>
          <w:tcPr>
            <w:tcW w:w="986" w:type="dxa"/>
            <w:tcBorders>
              <w:top w:val="single" w:sz="4" w:space="0" w:color="000000"/>
            </w:tcBorders>
            <w:shd w:val="clear" w:color="auto" w:fill="auto"/>
            <w:vAlign w:val="center"/>
          </w:tcPr>
          <w:p w14:paraId="271BB6B0" w14:textId="77777777" w:rsidR="00BD03F5" w:rsidRPr="004875B5" w:rsidRDefault="00BD03F5" w:rsidP="00BD03F5">
            <w:pPr>
              <w:snapToGrid w:val="0"/>
              <w:spacing w:before="0" w:line="240" w:lineRule="auto"/>
              <w:ind w:firstLine="0"/>
              <w:jc w:val="center"/>
              <w:rPr>
                <w:sz w:val="18"/>
                <w:szCs w:val="18"/>
              </w:rPr>
            </w:pPr>
            <w:r w:rsidRPr="004875B5">
              <w:rPr>
                <w:sz w:val="18"/>
                <w:szCs w:val="18"/>
              </w:rPr>
              <w:t>-</w:t>
            </w:r>
          </w:p>
        </w:tc>
      </w:tr>
      <w:tr w:rsidR="00BD03F5" w:rsidRPr="004875B5" w14:paraId="4CF84BEC" w14:textId="77777777" w:rsidTr="00BD03F5">
        <w:trPr>
          <w:jc w:val="center"/>
        </w:trPr>
        <w:tc>
          <w:tcPr>
            <w:tcW w:w="9854" w:type="dxa"/>
            <w:gridSpan w:val="10"/>
            <w:tcBorders>
              <w:bottom w:val="single" w:sz="12" w:space="0" w:color="000000"/>
            </w:tcBorders>
            <w:shd w:val="clear" w:color="auto" w:fill="auto"/>
            <w:vAlign w:val="center"/>
          </w:tcPr>
          <w:p w14:paraId="3BA1E5C3" w14:textId="77777777" w:rsidR="00BD03F5" w:rsidRPr="004875B5" w:rsidRDefault="00BD03F5" w:rsidP="00BD03F5">
            <w:pPr>
              <w:snapToGrid w:val="0"/>
              <w:spacing w:before="0" w:line="240" w:lineRule="auto"/>
              <w:ind w:firstLine="0"/>
              <w:rPr>
                <w:sz w:val="18"/>
                <w:szCs w:val="18"/>
              </w:rPr>
            </w:pPr>
            <w:r w:rsidRPr="004875B5">
              <w:rPr>
                <w:sz w:val="18"/>
                <w:szCs w:val="18"/>
              </w:rPr>
              <w:t>注：</w:t>
            </w:r>
            <w:r w:rsidRPr="004875B5">
              <w:rPr>
                <w:sz w:val="18"/>
                <w:szCs w:val="18"/>
              </w:rPr>
              <w:t>“-”</w:t>
            </w:r>
            <w:r w:rsidRPr="004875B5">
              <w:rPr>
                <w:sz w:val="18"/>
                <w:szCs w:val="18"/>
              </w:rPr>
              <w:t>表示可不开展土壤环境影响评价工作</w:t>
            </w:r>
          </w:p>
        </w:tc>
      </w:tr>
    </w:tbl>
    <w:p w14:paraId="13EDE923" w14:textId="77777777" w:rsidR="006A596D" w:rsidRPr="004875B5" w:rsidRDefault="00434D4C">
      <w:pPr>
        <w:pStyle w:val="a1"/>
        <w:adjustRightInd w:val="0"/>
        <w:snapToGrid w:val="0"/>
        <w:spacing w:line="360" w:lineRule="auto"/>
        <w:ind w:firstLineChars="200" w:firstLine="480"/>
      </w:pPr>
      <w:r w:rsidRPr="004875B5">
        <w:t>根据污染影响型评价工作等级划分表，判定本项目可不开展土壤环境影响评价工作。</w:t>
      </w:r>
    </w:p>
    <w:p w14:paraId="29158E80" w14:textId="7ED54A93" w:rsidR="006A596D" w:rsidRPr="004875B5" w:rsidRDefault="00434D4C">
      <w:pPr>
        <w:pStyle w:val="3"/>
        <w:snapToGrid w:val="0"/>
        <w:spacing w:beforeLines="0" w:before="0"/>
        <w:ind w:left="723" w:hanging="723"/>
      </w:pPr>
      <w:r w:rsidRPr="004875B5">
        <w:t>生态影响评价等级</w:t>
      </w:r>
      <w:r w:rsidR="003E384A" w:rsidRPr="004875B5">
        <w:t>与评价范围</w:t>
      </w:r>
    </w:p>
    <w:p w14:paraId="3B08937A" w14:textId="6079811F" w:rsidR="006A596D" w:rsidRPr="004875B5" w:rsidRDefault="00434D4C">
      <w:pPr>
        <w:pStyle w:val="a1"/>
        <w:adjustRightInd w:val="0"/>
        <w:snapToGrid w:val="0"/>
        <w:spacing w:line="360" w:lineRule="auto"/>
        <w:ind w:firstLineChars="200" w:firstLine="480"/>
      </w:pPr>
      <w:r w:rsidRPr="004875B5">
        <w:t>本项目</w:t>
      </w:r>
      <w:r w:rsidR="001B0BD5" w:rsidRPr="004875B5">
        <w:t>位于</w:t>
      </w:r>
      <w:r w:rsidR="001B0BD5" w:rsidRPr="004875B5">
        <w:rPr>
          <w:szCs w:val="28"/>
        </w:rPr>
        <w:t>阳新县经济开发区迎宾大道</w:t>
      </w:r>
      <w:r w:rsidR="001B0BD5" w:rsidRPr="004875B5">
        <w:rPr>
          <w:szCs w:val="28"/>
        </w:rPr>
        <w:t>127</w:t>
      </w:r>
      <w:r w:rsidR="001B0BD5" w:rsidRPr="004875B5">
        <w:rPr>
          <w:szCs w:val="28"/>
        </w:rPr>
        <w:t>号西商物流园内</w:t>
      </w:r>
      <w:r w:rsidR="001B0BD5" w:rsidRPr="004875B5">
        <w:rPr>
          <w:szCs w:val="28"/>
        </w:rPr>
        <w:t>21</w:t>
      </w:r>
      <w:r w:rsidR="001B0BD5" w:rsidRPr="004875B5">
        <w:rPr>
          <w:szCs w:val="28"/>
        </w:rPr>
        <w:t>号楼</w:t>
      </w:r>
      <w:r w:rsidR="001B0BD5" w:rsidRPr="004875B5">
        <w:t>，</w:t>
      </w:r>
      <w:r w:rsidRPr="004875B5">
        <w:t>总占地面积为</w:t>
      </w:r>
      <w:r w:rsidR="00BD03F5" w:rsidRPr="004875B5">
        <w:t>1.3</w:t>
      </w:r>
      <w:r w:rsidRPr="004875B5">
        <w:t>亩（</w:t>
      </w:r>
      <w:r w:rsidR="00BD03F5" w:rsidRPr="004875B5">
        <w:t>866.7</w:t>
      </w:r>
      <w:r w:rsidRPr="004875B5">
        <w:t>m</w:t>
      </w:r>
      <w:r w:rsidRPr="004875B5">
        <w:rPr>
          <w:vertAlign w:val="superscript"/>
        </w:rPr>
        <w:t>2</w:t>
      </w:r>
      <w:r w:rsidRPr="004875B5">
        <w:t>），</w:t>
      </w:r>
      <w:r w:rsidR="00BF5544" w:rsidRPr="004875B5">
        <w:t>不涉及《环境影响评价技术导则</w:t>
      </w:r>
      <w:r w:rsidR="00BF5544" w:rsidRPr="004875B5">
        <w:t xml:space="preserve"> </w:t>
      </w:r>
      <w:r w:rsidR="00BF5544" w:rsidRPr="004875B5">
        <w:t>生态影响》（</w:t>
      </w:r>
      <w:r w:rsidR="00BF5544" w:rsidRPr="004875B5">
        <w:t>HJ 19-2022</w:t>
      </w:r>
      <w:r w:rsidR="00BF5544" w:rsidRPr="004875B5">
        <w:t>）中</w:t>
      </w:r>
      <w:r w:rsidR="00BF5544" w:rsidRPr="004875B5">
        <w:t>6.1</w:t>
      </w:r>
      <w:r w:rsidR="00BA0926" w:rsidRPr="004875B5">
        <w:t>.2</w:t>
      </w:r>
      <w:r w:rsidR="00BA0926" w:rsidRPr="004875B5">
        <w:t>中的</w:t>
      </w:r>
      <w:r w:rsidR="00BA0926" w:rsidRPr="004875B5">
        <w:t>a)</w:t>
      </w:r>
      <w:r w:rsidR="00BA0926" w:rsidRPr="004875B5">
        <w:t>、</w:t>
      </w:r>
      <w:r w:rsidR="00BA0926" w:rsidRPr="004875B5">
        <w:t>b)</w:t>
      </w:r>
      <w:r w:rsidR="00BA0926" w:rsidRPr="004875B5">
        <w:t>、</w:t>
      </w:r>
      <w:r w:rsidR="00BA0926" w:rsidRPr="004875B5">
        <w:t>c)</w:t>
      </w:r>
      <w:r w:rsidR="00BA0926" w:rsidRPr="004875B5">
        <w:t>、</w:t>
      </w:r>
      <w:r w:rsidR="00BA0926" w:rsidRPr="004875B5">
        <w:t>d)</w:t>
      </w:r>
      <w:r w:rsidR="00BA0926" w:rsidRPr="004875B5">
        <w:t>、</w:t>
      </w:r>
      <w:r w:rsidR="00BA0926" w:rsidRPr="004875B5">
        <w:t>e)</w:t>
      </w:r>
      <w:r w:rsidR="00BA0926" w:rsidRPr="004875B5">
        <w:t>、</w:t>
      </w:r>
      <w:r w:rsidR="00BA0926" w:rsidRPr="004875B5">
        <w:t>f)</w:t>
      </w:r>
      <w:r w:rsidR="00BA0926" w:rsidRPr="004875B5">
        <w:t>、</w:t>
      </w:r>
      <w:r w:rsidR="00BA0926" w:rsidRPr="004875B5">
        <w:t>g)</w:t>
      </w:r>
      <w:r w:rsidRPr="004875B5">
        <w:t>。因此，本项目的生态环境影响评价工作等级定为三级。</w:t>
      </w:r>
      <w:r w:rsidR="003E384A" w:rsidRPr="004875B5">
        <w:t>评价范围为项目占地范围。</w:t>
      </w:r>
    </w:p>
    <w:p w14:paraId="530E7407" w14:textId="77777777" w:rsidR="006A596D" w:rsidRPr="004875B5" w:rsidRDefault="00434D4C">
      <w:pPr>
        <w:pStyle w:val="3"/>
        <w:snapToGrid w:val="0"/>
        <w:spacing w:beforeLines="0" w:before="0"/>
        <w:ind w:left="723" w:hanging="723"/>
      </w:pPr>
      <w:r w:rsidRPr="004875B5">
        <w:t>小结</w:t>
      </w:r>
    </w:p>
    <w:p w14:paraId="6C862009" w14:textId="77777777" w:rsidR="006A596D" w:rsidRPr="004875B5" w:rsidRDefault="00434D4C">
      <w:pPr>
        <w:pStyle w:val="a1"/>
        <w:adjustRightInd w:val="0"/>
        <w:snapToGrid w:val="0"/>
        <w:spacing w:line="360" w:lineRule="auto"/>
        <w:ind w:firstLineChars="200" w:firstLine="480"/>
      </w:pPr>
      <w:r w:rsidRPr="004875B5">
        <w:t>综上所述，本项目各环境因素评价工作等级见表</w:t>
      </w:r>
      <w:r w:rsidRPr="004875B5">
        <w:t>2.6-13</w:t>
      </w:r>
      <w:r w:rsidRPr="004875B5">
        <w:t>。</w:t>
      </w:r>
    </w:p>
    <w:p w14:paraId="7087DDE5" w14:textId="1372CFFB" w:rsidR="006A596D" w:rsidRPr="004875B5" w:rsidRDefault="00434D4C">
      <w:pPr>
        <w:snapToGrid w:val="0"/>
        <w:spacing w:before="0" w:line="240" w:lineRule="auto"/>
        <w:ind w:firstLine="0"/>
        <w:jc w:val="center"/>
        <w:rPr>
          <w:b/>
          <w:sz w:val="21"/>
          <w:szCs w:val="21"/>
        </w:rPr>
      </w:pPr>
      <w:r w:rsidRPr="004875B5">
        <w:rPr>
          <w:b/>
          <w:sz w:val="21"/>
          <w:szCs w:val="21"/>
        </w:rPr>
        <w:t>表</w:t>
      </w:r>
      <w:r w:rsidRPr="004875B5">
        <w:rPr>
          <w:b/>
          <w:sz w:val="21"/>
          <w:szCs w:val="21"/>
        </w:rPr>
        <w:t xml:space="preserve">2.6-13 </w:t>
      </w:r>
      <w:r w:rsidR="006521F3" w:rsidRPr="004875B5">
        <w:rPr>
          <w:b/>
          <w:sz w:val="21"/>
          <w:szCs w:val="21"/>
        </w:rPr>
        <w:t xml:space="preserve"> </w:t>
      </w:r>
      <w:r w:rsidRPr="004875B5">
        <w:rPr>
          <w:b/>
          <w:sz w:val="21"/>
          <w:szCs w:val="21"/>
        </w:rPr>
        <w:t>建设项目各影响因素评价工作等级</w:t>
      </w:r>
    </w:p>
    <w:tbl>
      <w:tblPr>
        <w:tblW w:w="5000" w:type="pct"/>
        <w:jc w:val="center"/>
        <w:tblBorders>
          <w:top w:val="single" w:sz="12" w:space="0" w:color="auto"/>
          <w:bottom w:val="single" w:sz="12" w:space="0" w:color="auto"/>
          <w:insideH w:val="single" w:sz="4" w:space="0" w:color="auto"/>
          <w:insideV w:val="single" w:sz="2" w:space="0" w:color="auto"/>
        </w:tblBorders>
        <w:tblLayout w:type="fixed"/>
        <w:tblCellMar>
          <w:left w:w="85" w:type="dxa"/>
          <w:right w:w="85" w:type="dxa"/>
        </w:tblCellMar>
        <w:tblLook w:val="0000" w:firstRow="0" w:lastRow="0" w:firstColumn="0" w:lastColumn="0" w:noHBand="0" w:noVBand="0"/>
      </w:tblPr>
      <w:tblGrid>
        <w:gridCol w:w="522"/>
        <w:gridCol w:w="1066"/>
        <w:gridCol w:w="1701"/>
        <w:gridCol w:w="5079"/>
      </w:tblGrid>
      <w:tr w:rsidR="006521F3" w:rsidRPr="004875B5" w14:paraId="38849E4D" w14:textId="77777777" w:rsidTr="006521F3">
        <w:trPr>
          <w:trHeight w:val="284"/>
          <w:tblHeader/>
          <w:jc w:val="center"/>
        </w:trPr>
        <w:tc>
          <w:tcPr>
            <w:tcW w:w="522" w:type="dxa"/>
            <w:tcBorders>
              <w:top w:val="single" w:sz="12" w:space="0" w:color="auto"/>
              <w:left w:val="nil"/>
              <w:bottom w:val="single" w:sz="12" w:space="0" w:color="auto"/>
              <w:right w:val="single" w:sz="2" w:space="0" w:color="auto"/>
            </w:tcBorders>
            <w:tcMar>
              <w:top w:w="0" w:type="dxa"/>
              <w:left w:w="28" w:type="dxa"/>
              <w:bottom w:w="0" w:type="dxa"/>
              <w:right w:w="28" w:type="dxa"/>
            </w:tcMar>
            <w:vAlign w:val="center"/>
          </w:tcPr>
          <w:p w14:paraId="76294E84" w14:textId="77777777" w:rsidR="006521F3" w:rsidRPr="004875B5" w:rsidRDefault="006521F3" w:rsidP="00763BB4">
            <w:pPr>
              <w:pStyle w:val="1114"/>
              <w:rPr>
                <w:snapToGrid w:val="0"/>
                <w:kern w:val="2"/>
                <w:sz w:val="18"/>
                <w:szCs w:val="18"/>
              </w:rPr>
            </w:pPr>
            <w:r w:rsidRPr="004875B5">
              <w:rPr>
                <w:snapToGrid w:val="0"/>
                <w:kern w:val="2"/>
                <w:sz w:val="18"/>
                <w:szCs w:val="18"/>
              </w:rPr>
              <w:t>序号</w:t>
            </w:r>
          </w:p>
        </w:tc>
        <w:tc>
          <w:tcPr>
            <w:tcW w:w="1066" w:type="dxa"/>
            <w:tcBorders>
              <w:top w:val="single" w:sz="12" w:space="0" w:color="auto"/>
              <w:left w:val="single" w:sz="2" w:space="0" w:color="auto"/>
              <w:bottom w:val="single" w:sz="12" w:space="0" w:color="auto"/>
              <w:right w:val="single" w:sz="2" w:space="0" w:color="auto"/>
            </w:tcBorders>
            <w:tcMar>
              <w:top w:w="0" w:type="dxa"/>
              <w:left w:w="28" w:type="dxa"/>
              <w:bottom w:w="0" w:type="dxa"/>
              <w:right w:w="28" w:type="dxa"/>
            </w:tcMar>
            <w:vAlign w:val="center"/>
          </w:tcPr>
          <w:p w14:paraId="29B61EE8" w14:textId="77777777" w:rsidR="006521F3" w:rsidRPr="004875B5" w:rsidRDefault="006521F3" w:rsidP="00763BB4">
            <w:pPr>
              <w:pStyle w:val="1114"/>
              <w:rPr>
                <w:snapToGrid w:val="0"/>
                <w:kern w:val="2"/>
                <w:sz w:val="18"/>
                <w:szCs w:val="18"/>
              </w:rPr>
            </w:pPr>
            <w:r w:rsidRPr="004875B5">
              <w:rPr>
                <w:snapToGrid w:val="0"/>
                <w:kern w:val="2"/>
                <w:sz w:val="18"/>
                <w:szCs w:val="18"/>
              </w:rPr>
              <w:t>评价内容</w:t>
            </w:r>
          </w:p>
        </w:tc>
        <w:tc>
          <w:tcPr>
            <w:tcW w:w="1701" w:type="dxa"/>
            <w:tcBorders>
              <w:top w:val="single" w:sz="12" w:space="0" w:color="auto"/>
              <w:left w:val="single" w:sz="2" w:space="0" w:color="auto"/>
              <w:bottom w:val="single" w:sz="12" w:space="0" w:color="auto"/>
              <w:right w:val="single" w:sz="2" w:space="0" w:color="auto"/>
            </w:tcBorders>
            <w:vAlign w:val="center"/>
          </w:tcPr>
          <w:p w14:paraId="4ACC74FC" w14:textId="77777777" w:rsidR="006521F3" w:rsidRPr="004875B5" w:rsidRDefault="006521F3" w:rsidP="00763BB4">
            <w:pPr>
              <w:pStyle w:val="1114"/>
              <w:rPr>
                <w:snapToGrid w:val="0"/>
                <w:kern w:val="2"/>
                <w:sz w:val="18"/>
                <w:szCs w:val="18"/>
              </w:rPr>
            </w:pPr>
            <w:r w:rsidRPr="004875B5">
              <w:rPr>
                <w:snapToGrid w:val="0"/>
                <w:kern w:val="2"/>
                <w:sz w:val="18"/>
                <w:szCs w:val="18"/>
              </w:rPr>
              <w:t>评价工作等级</w:t>
            </w:r>
          </w:p>
        </w:tc>
        <w:tc>
          <w:tcPr>
            <w:tcW w:w="5079" w:type="dxa"/>
            <w:tcBorders>
              <w:top w:val="single" w:sz="12" w:space="0" w:color="auto"/>
              <w:left w:val="single" w:sz="2" w:space="0" w:color="auto"/>
              <w:bottom w:val="single" w:sz="12" w:space="0" w:color="auto"/>
              <w:right w:val="nil"/>
            </w:tcBorders>
            <w:tcMar>
              <w:top w:w="0" w:type="dxa"/>
              <w:left w:w="28" w:type="dxa"/>
              <w:bottom w:w="0" w:type="dxa"/>
              <w:right w:w="28" w:type="dxa"/>
            </w:tcMar>
            <w:vAlign w:val="center"/>
          </w:tcPr>
          <w:p w14:paraId="20B0C50F" w14:textId="77777777" w:rsidR="006521F3" w:rsidRPr="004875B5" w:rsidRDefault="006521F3" w:rsidP="00763BB4">
            <w:pPr>
              <w:pStyle w:val="1114"/>
              <w:rPr>
                <w:snapToGrid w:val="0"/>
                <w:kern w:val="2"/>
                <w:sz w:val="18"/>
                <w:szCs w:val="18"/>
              </w:rPr>
            </w:pPr>
            <w:r w:rsidRPr="004875B5">
              <w:rPr>
                <w:snapToGrid w:val="0"/>
                <w:kern w:val="2"/>
                <w:sz w:val="18"/>
                <w:szCs w:val="18"/>
              </w:rPr>
              <w:t>评价范围</w:t>
            </w:r>
          </w:p>
        </w:tc>
      </w:tr>
      <w:tr w:rsidR="006521F3" w:rsidRPr="004875B5" w14:paraId="659E227B" w14:textId="77777777" w:rsidTr="006521F3">
        <w:trPr>
          <w:trHeight w:val="284"/>
          <w:jc w:val="center"/>
        </w:trPr>
        <w:tc>
          <w:tcPr>
            <w:tcW w:w="522" w:type="dxa"/>
            <w:tcBorders>
              <w:top w:val="single" w:sz="12" w:space="0" w:color="auto"/>
              <w:left w:val="nil"/>
              <w:bottom w:val="single" w:sz="4" w:space="0" w:color="auto"/>
              <w:right w:val="single" w:sz="2" w:space="0" w:color="auto"/>
            </w:tcBorders>
            <w:tcMar>
              <w:top w:w="0" w:type="dxa"/>
              <w:left w:w="28" w:type="dxa"/>
              <w:bottom w:w="0" w:type="dxa"/>
              <w:right w:w="28" w:type="dxa"/>
            </w:tcMar>
            <w:vAlign w:val="center"/>
          </w:tcPr>
          <w:p w14:paraId="52B9BF3F" w14:textId="77777777" w:rsidR="006521F3" w:rsidRPr="004875B5" w:rsidRDefault="006521F3" w:rsidP="00763BB4">
            <w:pPr>
              <w:pStyle w:val="1114"/>
              <w:rPr>
                <w:snapToGrid w:val="0"/>
                <w:kern w:val="2"/>
                <w:sz w:val="18"/>
                <w:szCs w:val="18"/>
              </w:rPr>
            </w:pPr>
            <w:r w:rsidRPr="004875B5">
              <w:rPr>
                <w:snapToGrid w:val="0"/>
                <w:kern w:val="2"/>
                <w:sz w:val="18"/>
                <w:szCs w:val="18"/>
              </w:rPr>
              <w:t>1</w:t>
            </w:r>
          </w:p>
        </w:tc>
        <w:tc>
          <w:tcPr>
            <w:tcW w:w="1066" w:type="dxa"/>
            <w:tcBorders>
              <w:top w:val="single" w:sz="12" w:space="0" w:color="auto"/>
              <w:left w:val="single" w:sz="2" w:space="0" w:color="auto"/>
              <w:bottom w:val="single" w:sz="4" w:space="0" w:color="auto"/>
              <w:right w:val="single" w:sz="2" w:space="0" w:color="auto"/>
            </w:tcBorders>
            <w:tcMar>
              <w:top w:w="0" w:type="dxa"/>
              <w:left w:w="28" w:type="dxa"/>
              <w:bottom w:w="0" w:type="dxa"/>
              <w:right w:w="28" w:type="dxa"/>
            </w:tcMar>
            <w:vAlign w:val="center"/>
          </w:tcPr>
          <w:p w14:paraId="3AEAB478" w14:textId="77777777" w:rsidR="006521F3" w:rsidRPr="004875B5" w:rsidRDefault="006521F3" w:rsidP="00763BB4">
            <w:pPr>
              <w:pStyle w:val="1114"/>
              <w:rPr>
                <w:snapToGrid w:val="0"/>
                <w:kern w:val="2"/>
                <w:sz w:val="18"/>
                <w:szCs w:val="18"/>
              </w:rPr>
            </w:pPr>
            <w:r w:rsidRPr="004875B5">
              <w:rPr>
                <w:snapToGrid w:val="0"/>
                <w:kern w:val="2"/>
                <w:sz w:val="18"/>
                <w:szCs w:val="18"/>
              </w:rPr>
              <w:t>环境空气</w:t>
            </w:r>
          </w:p>
        </w:tc>
        <w:tc>
          <w:tcPr>
            <w:tcW w:w="1701" w:type="dxa"/>
            <w:tcBorders>
              <w:top w:val="single" w:sz="12" w:space="0" w:color="auto"/>
              <w:left w:val="single" w:sz="2" w:space="0" w:color="auto"/>
              <w:bottom w:val="single" w:sz="4" w:space="0" w:color="auto"/>
              <w:right w:val="single" w:sz="2" w:space="0" w:color="auto"/>
            </w:tcBorders>
            <w:vAlign w:val="center"/>
          </w:tcPr>
          <w:p w14:paraId="591A3E9A" w14:textId="5EB034BC" w:rsidR="006521F3" w:rsidRPr="004875B5" w:rsidRDefault="005A108C" w:rsidP="00763BB4">
            <w:pPr>
              <w:pStyle w:val="1114"/>
              <w:rPr>
                <w:snapToGrid w:val="0"/>
                <w:kern w:val="2"/>
                <w:sz w:val="18"/>
                <w:szCs w:val="18"/>
              </w:rPr>
            </w:pPr>
            <w:r w:rsidRPr="004875B5">
              <w:rPr>
                <w:snapToGrid w:val="0"/>
                <w:kern w:val="2"/>
                <w:sz w:val="18"/>
                <w:szCs w:val="18"/>
              </w:rPr>
              <w:t>一</w:t>
            </w:r>
            <w:r w:rsidR="006521F3" w:rsidRPr="004875B5">
              <w:rPr>
                <w:snapToGrid w:val="0"/>
                <w:kern w:val="2"/>
                <w:sz w:val="18"/>
                <w:szCs w:val="18"/>
              </w:rPr>
              <w:t>级</w:t>
            </w:r>
          </w:p>
        </w:tc>
        <w:tc>
          <w:tcPr>
            <w:tcW w:w="5079" w:type="dxa"/>
            <w:tcBorders>
              <w:top w:val="single" w:sz="12" w:space="0" w:color="auto"/>
              <w:left w:val="single" w:sz="2" w:space="0" w:color="auto"/>
              <w:bottom w:val="single" w:sz="4" w:space="0" w:color="auto"/>
              <w:right w:val="nil"/>
            </w:tcBorders>
            <w:tcMar>
              <w:top w:w="0" w:type="dxa"/>
              <w:left w:w="28" w:type="dxa"/>
              <w:bottom w:w="0" w:type="dxa"/>
              <w:right w:w="28" w:type="dxa"/>
            </w:tcMar>
            <w:vAlign w:val="center"/>
          </w:tcPr>
          <w:p w14:paraId="5EE08012" w14:textId="77777777" w:rsidR="006521F3" w:rsidRPr="004875B5" w:rsidRDefault="006521F3" w:rsidP="00763BB4">
            <w:pPr>
              <w:pStyle w:val="1114"/>
              <w:jc w:val="both"/>
              <w:rPr>
                <w:snapToGrid w:val="0"/>
                <w:kern w:val="2"/>
                <w:sz w:val="18"/>
                <w:szCs w:val="18"/>
              </w:rPr>
            </w:pPr>
            <w:r w:rsidRPr="004875B5">
              <w:rPr>
                <w:snapToGrid w:val="0"/>
                <w:kern w:val="2"/>
                <w:sz w:val="18"/>
                <w:szCs w:val="18"/>
              </w:rPr>
              <w:t>项目大气评价范围为边长</w:t>
            </w:r>
            <w:r w:rsidRPr="004875B5">
              <w:rPr>
                <w:snapToGrid w:val="0"/>
                <w:kern w:val="2"/>
                <w:sz w:val="18"/>
                <w:szCs w:val="18"/>
              </w:rPr>
              <w:t>5km</w:t>
            </w:r>
            <w:r w:rsidRPr="004875B5">
              <w:rPr>
                <w:snapToGrid w:val="0"/>
                <w:kern w:val="2"/>
                <w:sz w:val="18"/>
                <w:szCs w:val="18"/>
              </w:rPr>
              <w:t>的矩形区域。</w:t>
            </w:r>
          </w:p>
        </w:tc>
      </w:tr>
      <w:tr w:rsidR="006521F3" w:rsidRPr="004875B5" w14:paraId="6CBA612F" w14:textId="77777777" w:rsidTr="006521F3">
        <w:trPr>
          <w:trHeight w:val="284"/>
          <w:jc w:val="center"/>
        </w:trPr>
        <w:tc>
          <w:tcPr>
            <w:tcW w:w="522" w:type="dxa"/>
            <w:tcBorders>
              <w:top w:val="single" w:sz="4" w:space="0" w:color="auto"/>
              <w:left w:val="nil"/>
              <w:bottom w:val="single" w:sz="4" w:space="0" w:color="auto"/>
              <w:right w:val="single" w:sz="2" w:space="0" w:color="auto"/>
            </w:tcBorders>
            <w:tcMar>
              <w:top w:w="0" w:type="dxa"/>
              <w:left w:w="28" w:type="dxa"/>
              <w:bottom w:w="0" w:type="dxa"/>
              <w:right w:w="28" w:type="dxa"/>
            </w:tcMar>
            <w:vAlign w:val="center"/>
          </w:tcPr>
          <w:p w14:paraId="7E9DB0C1" w14:textId="77777777" w:rsidR="006521F3" w:rsidRPr="004875B5" w:rsidRDefault="006521F3" w:rsidP="00763BB4">
            <w:pPr>
              <w:pStyle w:val="1114"/>
              <w:rPr>
                <w:snapToGrid w:val="0"/>
                <w:kern w:val="2"/>
                <w:sz w:val="18"/>
                <w:szCs w:val="18"/>
              </w:rPr>
            </w:pPr>
            <w:r w:rsidRPr="004875B5">
              <w:rPr>
                <w:snapToGrid w:val="0"/>
                <w:kern w:val="2"/>
                <w:sz w:val="18"/>
                <w:szCs w:val="18"/>
              </w:rPr>
              <w:t>2</w:t>
            </w:r>
          </w:p>
        </w:tc>
        <w:tc>
          <w:tcPr>
            <w:tcW w:w="1066" w:type="dxa"/>
            <w:tcBorders>
              <w:top w:val="single" w:sz="4" w:space="0" w:color="auto"/>
              <w:left w:val="single" w:sz="2" w:space="0" w:color="auto"/>
              <w:bottom w:val="single" w:sz="4" w:space="0" w:color="auto"/>
              <w:right w:val="single" w:sz="2" w:space="0" w:color="auto"/>
            </w:tcBorders>
            <w:tcMar>
              <w:top w:w="0" w:type="dxa"/>
              <w:left w:w="28" w:type="dxa"/>
              <w:bottom w:w="0" w:type="dxa"/>
              <w:right w:w="28" w:type="dxa"/>
            </w:tcMar>
            <w:vAlign w:val="center"/>
          </w:tcPr>
          <w:p w14:paraId="0292E7C9" w14:textId="77777777" w:rsidR="006521F3" w:rsidRPr="004875B5" w:rsidRDefault="006521F3" w:rsidP="00763BB4">
            <w:pPr>
              <w:pStyle w:val="1114"/>
              <w:rPr>
                <w:snapToGrid w:val="0"/>
                <w:kern w:val="2"/>
                <w:sz w:val="18"/>
                <w:szCs w:val="18"/>
              </w:rPr>
            </w:pPr>
            <w:r w:rsidRPr="004875B5">
              <w:rPr>
                <w:snapToGrid w:val="0"/>
                <w:kern w:val="2"/>
                <w:sz w:val="18"/>
                <w:szCs w:val="18"/>
              </w:rPr>
              <w:t>地表水</w:t>
            </w:r>
          </w:p>
        </w:tc>
        <w:tc>
          <w:tcPr>
            <w:tcW w:w="1701" w:type="dxa"/>
            <w:tcBorders>
              <w:top w:val="single" w:sz="4" w:space="0" w:color="auto"/>
              <w:left w:val="single" w:sz="2" w:space="0" w:color="auto"/>
              <w:bottom w:val="single" w:sz="4" w:space="0" w:color="auto"/>
              <w:right w:val="single" w:sz="2" w:space="0" w:color="auto"/>
            </w:tcBorders>
            <w:vAlign w:val="center"/>
          </w:tcPr>
          <w:p w14:paraId="58D2AD4F" w14:textId="77777777" w:rsidR="006521F3" w:rsidRPr="004875B5" w:rsidRDefault="006521F3" w:rsidP="00763BB4">
            <w:pPr>
              <w:pStyle w:val="1114"/>
              <w:rPr>
                <w:snapToGrid w:val="0"/>
                <w:kern w:val="2"/>
                <w:sz w:val="18"/>
                <w:szCs w:val="18"/>
              </w:rPr>
            </w:pPr>
            <w:r w:rsidRPr="004875B5">
              <w:rPr>
                <w:snapToGrid w:val="0"/>
                <w:kern w:val="2"/>
                <w:sz w:val="18"/>
                <w:szCs w:val="18"/>
              </w:rPr>
              <w:t>三级</w:t>
            </w:r>
            <w:r w:rsidRPr="004875B5">
              <w:rPr>
                <w:snapToGrid w:val="0"/>
                <w:kern w:val="2"/>
                <w:sz w:val="18"/>
                <w:szCs w:val="18"/>
              </w:rPr>
              <w:t>B</w:t>
            </w:r>
          </w:p>
        </w:tc>
        <w:tc>
          <w:tcPr>
            <w:tcW w:w="5079" w:type="dxa"/>
            <w:tcBorders>
              <w:top w:val="single" w:sz="4" w:space="0" w:color="auto"/>
              <w:left w:val="single" w:sz="2" w:space="0" w:color="auto"/>
              <w:bottom w:val="single" w:sz="4" w:space="0" w:color="auto"/>
              <w:right w:val="nil"/>
            </w:tcBorders>
            <w:tcMar>
              <w:top w:w="0" w:type="dxa"/>
              <w:left w:w="28" w:type="dxa"/>
              <w:bottom w:w="0" w:type="dxa"/>
              <w:right w:w="28" w:type="dxa"/>
            </w:tcMar>
            <w:vAlign w:val="center"/>
          </w:tcPr>
          <w:p w14:paraId="254F9EBF" w14:textId="77777777" w:rsidR="006521F3" w:rsidRPr="004875B5" w:rsidRDefault="006521F3" w:rsidP="00763BB4">
            <w:pPr>
              <w:pStyle w:val="1114"/>
              <w:jc w:val="both"/>
              <w:rPr>
                <w:snapToGrid w:val="0"/>
                <w:kern w:val="2"/>
                <w:sz w:val="18"/>
                <w:szCs w:val="18"/>
              </w:rPr>
            </w:pPr>
            <w:r w:rsidRPr="004875B5">
              <w:rPr>
                <w:snapToGrid w:val="0"/>
                <w:kern w:val="2"/>
                <w:sz w:val="18"/>
                <w:szCs w:val="18"/>
              </w:rPr>
              <w:t>评价范围应符合以下要求：</w:t>
            </w:r>
          </w:p>
          <w:p w14:paraId="7A89D735" w14:textId="77777777" w:rsidR="006521F3" w:rsidRPr="004875B5" w:rsidRDefault="006521F3" w:rsidP="00763BB4">
            <w:pPr>
              <w:pStyle w:val="1114"/>
              <w:jc w:val="both"/>
              <w:rPr>
                <w:snapToGrid w:val="0"/>
                <w:kern w:val="2"/>
                <w:sz w:val="18"/>
                <w:szCs w:val="18"/>
              </w:rPr>
            </w:pPr>
            <w:r w:rsidRPr="004875B5">
              <w:rPr>
                <w:snapToGrid w:val="0"/>
                <w:kern w:val="2"/>
                <w:sz w:val="18"/>
                <w:szCs w:val="18"/>
              </w:rPr>
              <w:fldChar w:fldCharType="begin"/>
            </w:r>
            <w:r w:rsidRPr="004875B5">
              <w:rPr>
                <w:snapToGrid w:val="0"/>
                <w:kern w:val="2"/>
                <w:sz w:val="18"/>
                <w:szCs w:val="18"/>
              </w:rPr>
              <w:instrText xml:space="preserve"> = 1 \* GB3 </w:instrText>
            </w:r>
            <w:r w:rsidRPr="004875B5">
              <w:rPr>
                <w:snapToGrid w:val="0"/>
                <w:kern w:val="2"/>
                <w:sz w:val="18"/>
                <w:szCs w:val="18"/>
              </w:rPr>
              <w:fldChar w:fldCharType="separate"/>
            </w:r>
            <w:r w:rsidRPr="004875B5">
              <w:rPr>
                <w:rFonts w:ascii="宋体" w:hAnsi="宋体" w:cs="宋体" w:hint="eastAsia"/>
                <w:snapToGrid w:val="0"/>
                <w:kern w:val="2"/>
                <w:sz w:val="18"/>
                <w:szCs w:val="18"/>
              </w:rPr>
              <w:t>①</w:t>
            </w:r>
            <w:r w:rsidRPr="004875B5">
              <w:rPr>
                <w:snapToGrid w:val="0"/>
                <w:kern w:val="2"/>
                <w:sz w:val="18"/>
                <w:szCs w:val="18"/>
              </w:rPr>
              <w:fldChar w:fldCharType="end"/>
            </w:r>
            <w:r w:rsidRPr="004875B5">
              <w:rPr>
                <w:snapToGrid w:val="0"/>
                <w:kern w:val="2"/>
                <w:sz w:val="18"/>
                <w:szCs w:val="18"/>
              </w:rPr>
              <w:t>应满足依托污水处理设施环境可行性分析的要求；</w:t>
            </w:r>
          </w:p>
          <w:p w14:paraId="1511F395" w14:textId="77777777" w:rsidR="006521F3" w:rsidRPr="004875B5" w:rsidRDefault="006521F3" w:rsidP="00763BB4">
            <w:pPr>
              <w:pStyle w:val="1114"/>
              <w:jc w:val="both"/>
              <w:rPr>
                <w:snapToGrid w:val="0"/>
                <w:kern w:val="2"/>
                <w:sz w:val="18"/>
                <w:szCs w:val="18"/>
              </w:rPr>
            </w:pPr>
            <w:r w:rsidRPr="004875B5">
              <w:rPr>
                <w:rFonts w:ascii="宋体" w:hAnsi="宋体" w:cs="宋体" w:hint="eastAsia"/>
                <w:snapToGrid w:val="0"/>
                <w:kern w:val="2"/>
                <w:sz w:val="18"/>
                <w:szCs w:val="18"/>
              </w:rPr>
              <w:t>②</w:t>
            </w:r>
            <w:r w:rsidRPr="004875B5">
              <w:rPr>
                <w:snapToGrid w:val="0"/>
                <w:kern w:val="2"/>
                <w:sz w:val="18"/>
                <w:szCs w:val="18"/>
              </w:rPr>
              <w:t>涉及地表水环境风险的，应覆盖环境风险影响范围所及的水环境保护目标水域。</w:t>
            </w:r>
          </w:p>
        </w:tc>
      </w:tr>
      <w:tr w:rsidR="006521F3" w:rsidRPr="004875B5" w14:paraId="42FB5F4C" w14:textId="77777777" w:rsidTr="006521F3">
        <w:trPr>
          <w:trHeight w:val="284"/>
          <w:jc w:val="center"/>
        </w:trPr>
        <w:tc>
          <w:tcPr>
            <w:tcW w:w="522" w:type="dxa"/>
            <w:tcBorders>
              <w:top w:val="single" w:sz="4" w:space="0" w:color="auto"/>
              <w:left w:val="nil"/>
              <w:bottom w:val="single" w:sz="4" w:space="0" w:color="auto"/>
              <w:right w:val="single" w:sz="2" w:space="0" w:color="auto"/>
            </w:tcBorders>
            <w:tcMar>
              <w:top w:w="0" w:type="dxa"/>
              <w:left w:w="28" w:type="dxa"/>
              <w:bottom w:w="0" w:type="dxa"/>
              <w:right w:w="28" w:type="dxa"/>
            </w:tcMar>
            <w:vAlign w:val="center"/>
          </w:tcPr>
          <w:p w14:paraId="452F41E8" w14:textId="77777777" w:rsidR="006521F3" w:rsidRPr="004875B5" w:rsidRDefault="006521F3" w:rsidP="00763BB4">
            <w:pPr>
              <w:pStyle w:val="1114"/>
              <w:rPr>
                <w:snapToGrid w:val="0"/>
                <w:kern w:val="2"/>
                <w:sz w:val="18"/>
                <w:szCs w:val="18"/>
              </w:rPr>
            </w:pPr>
            <w:r w:rsidRPr="004875B5">
              <w:rPr>
                <w:snapToGrid w:val="0"/>
                <w:kern w:val="2"/>
                <w:sz w:val="18"/>
                <w:szCs w:val="18"/>
              </w:rPr>
              <w:t>3</w:t>
            </w:r>
          </w:p>
        </w:tc>
        <w:tc>
          <w:tcPr>
            <w:tcW w:w="1066" w:type="dxa"/>
            <w:tcBorders>
              <w:top w:val="single" w:sz="4" w:space="0" w:color="auto"/>
              <w:left w:val="single" w:sz="2" w:space="0" w:color="auto"/>
              <w:bottom w:val="single" w:sz="4" w:space="0" w:color="auto"/>
              <w:right w:val="single" w:sz="2" w:space="0" w:color="auto"/>
            </w:tcBorders>
            <w:tcMar>
              <w:top w:w="0" w:type="dxa"/>
              <w:left w:w="28" w:type="dxa"/>
              <w:bottom w:w="0" w:type="dxa"/>
              <w:right w:w="28" w:type="dxa"/>
            </w:tcMar>
            <w:vAlign w:val="center"/>
          </w:tcPr>
          <w:p w14:paraId="41004875" w14:textId="77777777" w:rsidR="006521F3" w:rsidRPr="004875B5" w:rsidRDefault="006521F3" w:rsidP="00763BB4">
            <w:pPr>
              <w:pStyle w:val="1114"/>
              <w:rPr>
                <w:snapToGrid w:val="0"/>
                <w:kern w:val="2"/>
                <w:sz w:val="18"/>
                <w:szCs w:val="18"/>
              </w:rPr>
            </w:pPr>
            <w:r w:rsidRPr="004875B5">
              <w:rPr>
                <w:snapToGrid w:val="0"/>
                <w:kern w:val="2"/>
                <w:sz w:val="18"/>
                <w:szCs w:val="18"/>
              </w:rPr>
              <w:t>地下水</w:t>
            </w:r>
          </w:p>
        </w:tc>
        <w:tc>
          <w:tcPr>
            <w:tcW w:w="1701" w:type="dxa"/>
            <w:tcBorders>
              <w:top w:val="single" w:sz="4" w:space="0" w:color="auto"/>
              <w:left w:val="single" w:sz="2" w:space="0" w:color="auto"/>
              <w:bottom w:val="single" w:sz="4" w:space="0" w:color="auto"/>
              <w:right w:val="single" w:sz="2" w:space="0" w:color="auto"/>
            </w:tcBorders>
            <w:vAlign w:val="center"/>
          </w:tcPr>
          <w:p w14:paraId="42E88EEA" w14:textId="77777777" w:rsidR="006521F3" w:rsidRPr="004875B5" w:rsidRDefault="006521F3" w:rsidP="00763BB4">
            <w:pPr>
              <w:pStyle w:val="1114"/>
              <w:rPr>
                <w:snapToGrid w:val="0"/>
                <w:kern w:val="2"/>
                <w:sz w:val="18"/>
                <w:szCs w:val="18"/>
              </w:rPr>
            </w:pPr>
            <w:r w:rsidRPr="004875B5">
              <w:rPr>
                <w:snapToGrid w:val="0"/>
                <w:kern w:val="2"/>
                <w:sz w:val="18"/>
                <w:szCs w:val="18"/>
              </w:rPr>
              <w:t>三级</w:t>
            </w:r>
          </w:p>
        </w:tc>
        <w:tc>
          <w:tcPr>
            <w:tcW w:w="5079" w:type="dxa"/>
            <w:tcBorders>
              <w:top w:val="single" w:sz="4" w:space="0" w:color="auto"/>
              <w:left w:val="single" w:sz="2" w:space="0" w:color="auto"/>
              <w:bottom w:val="single" w:sz="4" w:space="0" w:color="auto"/>
              <w:right w:val="nil"/>
            </w:tcBorders>
            <w:tcMar>
              <w:top w:w="0" w:type="dxa"/>
              <w:left w:w="28" w:type="dxa"/>
              <w:bottom w:w="0" w:type="dxa"/>
              <w:right w:w="28" w:type="dxa"/>
            </w:tcMar>
            <w:vAlign w:val="center"/>
          </w:tcPr>
          <w:p w14:paraId="6EBF7BC0" w14:textId="77777777" w:rsidR="006521F3" w:rsidRPr="004875B5" w:rsidRDefault="006521F3" w:rsidP="00763BB4">
            <w:pPr>
              <w:pStyle w:val="1114"/>
              <w:jc w:val="both"/>
              <w:rPr>
                <w:snapToGrid w:val="0"/>
                <w:kern w:val="2"/>
                <w:sz w:val="18"/>
                <w:szCs w:val="18"/>
              </w:rPr>
            </w:pPr>
            <w:r w:rsidRPr="004875B5">
              <w:rPr>
                <w:snapToGrid w:val="0"/>
                <w:kern w:val="2"/>
                <w:sz w:val="18"/>
                <w:szCs w:val="18"/>
              </w:rPr>
              <w:t>根据《环境影响评价技术导则</w:t>
            </w:r>
            <w:r w:rsidRPr="004875B5">
              <w:rPr>
                <w:snapToGrid w:val="0"/>
                <w:kern w:val="2"/>
                <w:sz w:val="18"/>
                <w:szCs w:val="18"/>
              </w:rPr>
              <w:t xml:space="preserve">  </w:t>
            </w:r>
            <w:r w:rsidRPr="004875B5">
              <w:rPr>
                <w:snapToGrid w:val="0"/>
                <w:kern w:val="2"/>
                <w:sz w:val="18"/>
                <w:szCs w:val="18"/>
              </w:rPr>
              <w:t>地下水环境》（</w:t>
            </w:r>
            <w:r w:rsidRPr="004875B5">
              <w:rPr>
                <w:snapToGrid w:val="0"/>
                <w:kern w:val="2"/>
                <w:sz w:val="18"/>
                <w:szCs w:val="18"/>
              </w:rPr>
              <w:t>HJ610-2016</w:t>
            </w:r>
            <w:r w:rsidRPr="004875B5">
              <w:rPr>
                <w:snapToGrid w:val="0"/>
                <w:kern w:val="2"/>
                <w:sz w:val="18"/>
                <w:szCs w:val="18"/>
              </w:rPr>
              <w:t>），地下水环境影响评价范围一般与调查评价范围一致，调查评价范围参照查表法确定为</w:t>
            </w:r>
            <w:r w:rsidRPr="004875B5">
              <w:rPr>
                <w:snapToGrid w:val="0"/>
                <w:kern w:val="2"/>
                <w:sz w:val="18"/>
                <w:szCs w:val="18"/>
              </w:rPr>
              <w:t>6km</w:t>
            </w:r>
            <w:r w:rsidRPr="004875B5">
              <w:rPr>
                <w:snapToGrid w:val="0"/>
                <w:kern w:val="2"/>
                <w:sz w:val="18"/>
                <w:szCs w:val="18"/>
                <w:vertAlign w:val="superscript"/>
              </w:rPr>
              <w:t>2</w:t>
            </w:r>
            <w:r w:rsidRPr="004875B5">
              <w:rPr>
                <w:snapToGrid w:val="0"/>
                <w:kern w:val="2"/>
                <w:sz w:val="18"/>
                <w:szCs w:val="18"/>
              </w:rPr>
              <w:t>。</w:t>
            </w:r>
          </w:p>
        </w:tc>
      </w:tr>
      <w:tr w:rsidR="006521F3" w:rsidRPr="004875B5" w14:paraId="4070E2EF" w14:textId="77777777" w:rsidTr="006521F3">
        <w:trPr>
          <w:trHeight w:val="284"/>
          <w:jc w:val="center"/>
        </w:trPr>
        <w:tc>
          <w:tcPr>
            <w:tcW w:w="522" w:type="dxa"/>
            <w:tcBorders>
              <w:top w:val="single" w:sz="4" w:space="0" w:color="auto"/>
              <w:left w:val="nil"/>
              <w:bottom w:val="single" w:sz="4" w:space="0" w:color="auto"/>
              <w:right w:val="single" w:sz="2" w:space="0" w:color="auto"/>
            </w:tcBorders>
            <w:tcMar>
              <w:top w:w="0" w:type="dxa"/>
              <w:left w:w="28" w:type="dxa"/>
              <w:bottom w:w="0" w:type="dxa"/>
              <w:right w:w="28" w:type="dxa"/>
            </w:tcMar>
            <w:vAlign w:val="center"/>
          </w:tcPr>
          <w:p w14:paraId="4083CBB0" w14:textId="77777777" w:rsidR="006521F3" w:rsidRPr="004875B5" w:rsidRDefault="006521F3" w:rsidP="00763BB4">
            <w:pPr>
              <w:pStyle w:val="1114"/>
              <w:rPr>
                <w:snapToGrid w:val="0"/>
                <w:kern w:val="2"/>
                <w:sz w:val="18"/>
                <w:szCs w:val="18"/>
              </w:rPr>
            </w:pPr>
            <w:r w:rsidRPr="004875B5">
              <w:rPr>
                <w:snapToGrid w:val="0"/>
                <w:kern w:val="2"/>
                <w:sz w:val="18"/>
                <w:szCs w:val="18"/>
              </w:rPr>
              <w:t>4</w:t>
            </w:r>
          </w:p>
        </w:tc>
        <w:tc>
          <w:tcPr>
            <w:tcW w:w="1066" w:type="dxa"/>
            <w:tcBorders>
              <w:top w:val="single" w:sz="4" w:space="0" w:color="auto"/>
              <w:left w:val="single" w:sz="2" w:space="0" w:color="auto"/>
              <w:bottom w:val="single" w:sz="4" w:space="0" w:color="auto"/>
              <w:right w:val="single" w:sz="2" w:space="0" w:color="auto"/>
            </w:tcBorders>
            <w:tcMar>
              <w:top w:w="0" w:type="dxa"/>
              <w:left w:w="28" w:type="dxa"/>
              <w:bottom w:w="0" w:type="dxa"/>
              <w:right w:w="28" w:type="dxa"/>
            </w:tcMar>
            <w:vAlign w:val="center"/>
          </w:tcPr>
          <w:p w14:paraId="1B29FA0E" w14:textId="77777777" w:rsidR="006521F3" w:rsidRPr="004875B5" w:rsidRDefault="006521F3" w:rsidP="00763BB4">
            <w:pPr>
              <w:pStyle w:val="1114"/>
              <w:rPr>
                <w:snapToGrid w:val="0"/>
                <w:kern w:val="2"/>
                <w:sz w:val="18"/>
                <w:szCs w:val="18"/>
              </w:rPr>
            </w:pPr>
            <w:r w:rsidRPr="004875B5">
              <w:rPr>
                <w:snapToGrid w:val="0"/>
                <w:kern w:val="2"/>
                <w:sz w:val="18"/>
                <w:szCs w:val="18"/>
              </w:rPr>
              <w:t>声环境</w:t>
            </w:r>
          </w:p>
        </w:tc>
        <w:tc>
          <w:tcPr>
            <w:tcW w:w="1701" w:type="dxa"/>
            <w:tcBorders>
              <w:top w:val="single" w:sz="4" w:space="0" w:color="auto"/>
              <w:left w:val="single" w:sz="2" w:space="0" w:color="auto"/>
              <w:bottom w:val="single" w:sz="4" w:space="0" w:color="auto"/>
              <w:right w:val="single" w:sz="2" w:space="0" w:color="auto"/>
            </w:tcBorders>
            <w:vAlign w:val="center"/>
          </w:tcPr>
          <w:p w14:paraId="346A99C4" w14:textId="77777777" w:rsidR="006521F3" w:rsidRPr="004875B5" w:rsidRDefault="006521F3" w:rsidP="00763BB4">
            <w:pPr>
              <w:pStyle w:val="1114"/>
              <w:rPr>
                <w:snapToGrid w:val="0"/>
                <w:kern w:val="2"/>
                <w:sz w:val="18"/>
                <w:szCs w:val="18"/>
              </w:rPr>
            </w:pPr>
            <w:r w:rsidRPr="004875B5">
              <w:rPr>
                <w:snapToGrid w:val="0"/>
                <w:kern w:val="2"/>
                <w:sz w:val="18"/>
                <w:szCs w:val="18"/>
              </w:rPr>
              <w:t>二级</w:t>
            </w:r>
          </w:p>
        </w:tc>
        <w:tc>
          <w:tcPr>
            <w:tcW w:w="5079" w:type="dxa"/>
            <w:tcBorders>
              <w:top w:val="single" w:sz="4" w:space="0" w:color="auto"/>
              <w:left w:val="single" w:sz="2" w:space="0" w:color="auto"/>
              <w:bottom w:val="single" w:sz="4" w:space="0" w:color="auto"/>
              <w:right w:val="nil"/>
            </w:tcBorders>
            <w:tcMar>
              <w:top w:w="0" w:type="dxa"/>
              <w:left w:w="28" w:type="dxa"/>
              <w:bottom w:w="0" w:type="dxa"/>
              <w:right w:w="28" w:type="dxa"/>
            </w:tcMar>
            <w:vAlign w:val="center"/>
          </w:tcPr>
          <w:p w14:paraId="7899D442" w14:textId="77777777" w:rsidR="006521F3" w:rsidRPr="004875B5" w:rsidRDefault="006521F3" w:rsidP="00763BB4">
            <w:pPr>
              <w:pStyle w:val="1114"/>
              <w:jc w:val="both"/>
              <w:rPr>
                <w:snapToGrid w:val="0"/>
                <w:kern w:val="2"/>
                <w:sz w:val="18"/>
                <w:szCs w:val="18"/>
              </w:rPr>
            </w:pPr>
            <w:r w:rsidRPr="004875B5">
              <w:rPr>
                <w:snapToGrid w:val="0"/>
                <w:kern w:val="2"/>
                <w:sz w:val="18"/>
                <w:szCs w:val="18"/>
              </w:rPr>
              <w:t>评价范围为厂区边界外</w:t>
            </w:r>
            <w:r w:rsidRPr="004875B5">
              <w:rPr>
                <w:snapToGrid w:val="0"/>
                <w:kern w:val="2"/>
                <w:sz w:val="18"/>
                <w:szCs w:val="18"/>
              </w:rPr>
              <w:t>200m</w:t>
            </w:r>
            <w:r w:rsidRPr="004875B5">
              <w:rPr>
                <w:snapToGrid w:val="0"/>
                <w:kern w:val="2"/>
                <w:sz w:val="18"/>
                <w:szCs w:val="18"/>
              </w:rPr>
              <w:t>范围。</w:t>
            </w:r>
          </w:p>
        </w:tc>
      </w:tr>
      <w:tr w:rsidR="006521F3" w:rsidRPr="004875B5" w14:paraId="28533B83" w14:textId="77777777" w:rsidTr="006521F3">
        <w:trPr>
          <w:trHeight w:val="284"/>
          <w:jc w:val="center"/>
        </w:trPr>
        <w:tc>
          <w:tcPr>
            <w:tcW w:w="522" w:type="dxa"/>
            <w:tcBorders>
              <w:top w:val="single" w:sz="4" w:space="0" w:color="auto"/>
              <w:left w:val="nil"/>
              <w:bottom w:val="single" w:sz="4" w:space="0" w:color="auto"/>
              <w:right w:val="single" w:sz="2" w:space="0" w:color="auto"/>
            </w:tcBorders>
            <w:tcMar>
              <w:top w:w="0" w:type="dxa"/>
              <w:left w:w="28" w:type="dxa"/>
              <w:bottom w:w="0" w:type="dxa"/>
              <w:right w:w="28" w:type="dxa"/>
            </w:tcMar>
            <w:vAlign w:val="center"/>
          </w:tcPr>
          <w:p w14:paraId="45BEC783" w14:textId="77777777" w:rsidR="006521F3" w:rsidRPr="004875B5" w:rsidRDefault="006521F3" w:rsidP="00763BB4">
            <w:pPr>
              <w:pStyle w:val="1114"/>
              <w:rPr>
                <w:snapToGrid w:val="0"/>
                <w:kern w:val="2"/>
                <w:sz w:val="18"/>
                <w:szCs w:val="18"/>
              </w:rPr>
            </w:pPr>
            <w:r w:rsidRPr="004875B5">
              <w:rPr>
                <w:snapToGrid w:val="0"/>
                <w:kern w:val="2"/>
                <w:sz w:val="18"/>
                <w:szCs w:val="18"/>
              </w:rPr>
              <w:t>5</w:t>
            </w:r>
          </w:p>
        </w:tc>
        <w:tc>
          <w:tcPr>
            <w:tcW w:w="1066" w:type="dxa"/>
            <w:tcBorders>
              <w:top w:val="single" w:sz="4" w:space="0" w:color="auto"/>
              <w:left w:val="single" w:sz="2" w:space="0" w:color="auto"/>
              <w:bottom w:val="single" w:sz="4" w:space="0" w:color="auto"/>
              <w:right w:val="single" w:sz="2" w:space="0" w:color="auto"/>
            </w:tcBorders>
            <w:tcMar>
              <w:top w:w="0" w:type="dxa"/>
              <w:left w:w="28" w:type="dxa"/>
              <w:bottom w:w="0" w:type="dxa"/>
              <w:right w:w="28" w:type="dxa"/>
            </w:tcMar>
            <w:vAlign w:val="center"/>
          </w:tcPr>
          <w:p w14:paraId="42F8BA84" w14:textId="77777777" w:rsidR="006521F3" w:rsidRPr="004875B5" w:rsidRDefault="006521F3" w:rsidP="00763BB4">
            <w:pPr>
              <w:pStyle w:val="1114"/>
              <w:rPr>
                <w:snapToGrid w:val="0"/>
                <w:kern w:val="2"/>
                <w:sz w:val="18"/>
                <w:szCs w:val="18"/>
              </w:rPr>
            </w:pPr>
            <w:r w:rsidRPr="004875B5">
              <w:rPr>
                <w:snapToGrid w:val="0"/>
                <w:kern w:val="2"/>
                <w:sz w:val="18"/>
                <w:szCs w:val="18"/>
              </w:rPr>
              <w:t>环境风险</w:t>
            </w:r>
          </w:p>
        </w:tc>
        <w:tc>
          <w:tcPr>
            <w:tcW w:w="1701" w:type="dxa"/>
            <w:tcBorders>
              <w:top w:val="single" w:sz="4" w:space="0" w:color="auto"/>
              <w:left w:val="single" w:sz="2" w:space="0" w:color="auto"/>
              <w:bottom w:val="single" w:sz="4" w:space="0" w:color="auto"/>
              <w:right w:val="single" w:sz="2" w:space="0" w:color="auto"/>
            </w:tcBorders>
            <w:vAlign w:val="center"/>
          </w:tcPr>
          <w:p w14:paraId="5B183032" w14:textId="77777777" w:rsidR="006521F3" w:rsidRPr="004875B5" w:rsidRDefault="006521F3" w:rsidP="00763BB4">
            <w:pPr>
              <w:pStyle w:val="1114"/>
              <w:rPr>
                <w:snapToGrid w:val="0"/>
                <w:kern w:val="2"/>
                <w:sz w:val="18"/>
                <w:szCs w:val="18"/>
              </w:rPr>
            </w:pPr>
            <w:r w:rsidRPr="004875B5">
              <w:rPr>
                <w:snapToGrid w:val="0"/>
                <w:kern w:val="2"/>
                <w:sz w:val="18"/>
                <w:szCs w:val="18"/>
              </w:rPr>
              <w:t>简单分析</w:t>
            </w:r>
          </w:p>
        </w:tc>
        <w:tc>
          <w:tcPr>
            <w:tcW w:w="5079" w:type="dxa"/>
            <w:tcBorders>
              <w:top w:val="single" w:sz="4" w:space="0" w:color="auto"/>
              <w:left w:val="single" w:sz="2" w:space="0" w:color="auto"/>
              <w:bottom w:val="single" w:sz="4" w:space="0" w:color="auto"/>
              <w:right w:val="nil"/>
            </w:tcBorders>
            <w:tcMar>
              <w:top w:w="0" w:type="dxa"/>
              <w:left w:w="28" w:type="dxa"/>
              <w:bottom w:w="0" w:type="dxa"/>
              <w:right w:w="28" w:type="dxa"/>
            </w:tcMar>
            <w:vAlign w:val="center"/>
          </w:tcPr>
          <w:p w14:paraId="49FDCAA0" w14:textId="77777777" w:rsidR="006521F3" w:rsidRPr="004875B5" w:rsidRDefault="006521F3" w:rsidP="006521F3">
            <w:pPr>
              <w:pStyle w:val="1114"/>
              <w:rPr>
                <w:snapToGrid w:val="0"/>
                <w:kern w:val="2"/>
                <w:sz w:val="18"/>
                <w:szCs w:val="18"/>
              </w:rPr>
            </w:pPr>
            <w:r w:rsidRPr="004875B5">
              <w:rPr>
                <w:snapToGrid w:val="0"/>
                <w:kern w:val="2"/>
                <w:sz w:val="18"/>
                <w:szCs w:val="18"/>
              </w:rPr>
              <w:t>/</w:t>
            </w:r>
          </w:p>
        </w:tc>
      </w:tr>
      <w:tr w:rsidR="006521F3" w:rsidRPr="004875B5" w14:paraId="291E88CC" w14:textId="77777777" w:rsidTr="00092802">
        <w:trPr>
          <w:trHeight w:val="284"/>
          <w:jc w:val="center"/>
        </w:trPr>
        <w:tc>
          <w:tcPr>
            <w:tcW w:w="522" w:type="dxa"/>
            <w:tcBorders>
              <w:top w:val="single" w:sz="4" w:space="0" w:color="auto"/>
              <w:left w:val="nil"/>
              <w:bottom w:val="single" w:sz="4" w:space="0" w:color="auto"/>
              <w:right w:val="single" w:sz="2" w:space="0" w:color="auto"/>
            </w:tcBorders>
            <w:tcMar>
              <w:top w:w="0" w:type="dxa"/>
              <w:left w:w="28" w:type="dxa"/>
              <w:bottom w:w="0" w:type="dxa"/>
              <w:right w:w="28" w:type="dxa"/>
            </w:tcMar>
            <w:vAlign w:val="center"/>
          </w:tcPr>
          <w:p w14:paraId="1C1ECCD6" w14:textId="77777777" w:rsidR="006521F3" w:rsidRPr="004875B5" w:rsidRDefault="006521F3" w:rsidP="00763BB4">
            <w:pPr>
              <w:pStyle w:val="1114"/>
              <w:rPr>
                <w:snapToGrid w:val="0"/>
                <w:kern w:val="2"/>
                <w:sz w:val="18"/>
                <w:szCs w:val="18"/>
              </w:rPr>
            </w:pPr>
            <w:r w:rsidRPr="004875B5">
              <w:rPr>
                <w:snapToGrid w:val="0"/>
                <w:kern w:val="2"/>
                <w:sz w:val="18"/>
                <w:szCs w:val="18"/>
              </w:rPr>
              <w:t>6</w:t>
            </w:r>
          </w:p>
        </w:tc>
        <w:tc>
          <w:tcPr>
            <w:tcW w:w="1066" w:type="dxa"/>
            <w:tcBorders>
              <w:top w:val="single" w:sz="4" w:space="0" w:color="auto"/>
              <w:left w:val="single" w:sz="2" w:space="0" w:color="auto"/>
              <w:bottom w:val="single" w:sz="4" w:space="0" w:color="auto"/>
              <w:right w:val="single" w:sz="2" w:space="0" w:color="auto"/>
            </w:tcBorders>
            <w:tcMar>
              <w:top w:w="0" w:type="dxa"/>
              <w:left w:w="28" w:type="dxa"/>
              <w:bottom w:w="0" w:type="dxa"/>
              <w:right w:w="28" w:type="dxa"/>
            </w:tcMar>
            <w:vAlign w:val="center"/>
          </w:tcPr>
          <w:p w14:paraId="64A4E2B7" w14:textId="77777777" w:rsidR="006521F3" w:rsidRPr="004875B5" w:rsidRDefault="006521F3" w:rsidP="00763BB4">
            <w:pPr>
              <w:pStyle w:val="1114"/>
              <w:rPr>
                <w:snapToGrid w:val="0"/>
                <w:kern w:val="2"/>
                <w:sz w:val="18"/>
                <w:szCs w:val="18"/>
              </w:rPr>
            </w:pPr>
            <w:r w:rsidRPr="004875B5">
              <w:rPr>
                <w:snapToGrid w:val="0"/>
                <w:kern w:val="2"/>
                <w:sz w:val="18"/>
                <w:szCs w:val="18"/>
              </w:rPr>
              <w:t>土壤</w:t>
            </w:r>
          </w:p>
        </w:tc>
        <w:tc>
          <w:tcPr>
            <w:tcW w:w="1701" w:type="dxa"/>
            <w:tcBorders>
              <w:top w:val="single" w:sz="4" w:space="0" w:color="auto"/>
              <w:left w:val="single" w:sz="2" w:space="0" w:color="auto"/>
              <w:bottom w:val="single" w:sz="4" w:space="0" w:color="auto"/>
              <w:right w:val="single" w:sz="2" w:space="0" w:color="auto"/>
            </w:tcBorders>
            <w:vAlign w:val="center"/>
          </w:tcPr>
          <w:p w14:paraId="249A706E" w14:textId="0ECC1F59" w:rsidR="006521F3" w:rsidRPr="004875B5" w:rsidRDefault="00092802" w:rsidP="00092802">
            <w:pPr>
              <w:pStyle w:val="1114"/>
              <w:rPr>
                <w:snapToGrid w:val="0"/>
                <w:kern w:val="2"/>
                <w:sz w:val="18"/>
                <w:szCs w:val="18"/>
              </w:rPr>
            </w:pPr>
            <w:r w:rsidRPr="004875B5">
              <w:rPr>
                <w:snapToGrid w:val="0"/>
                <w:kern w:val="2"/>
                <w:sz w:val="18"/>
                <w:szCs w:val="18"/>
              </w:rPr>
              <w:t>/</w:t>
            </w:r>
          </w:p>
        </w:tc>
        <w:tc>
          <w:tcPr>
            <w:tcW w:w="5079" w:type="dxa"/>
            <w:tcBorders>
              <w:top w:val="single" w:sz="4" w:space="0" w:color="auto"/>
              <w:left w:val="single" w:sz="2" w:space="0" w:color="auto"/>
              <w:bottom w:val="single" w:sz="4" w:space="0" w:color="auto"/>
              <w:right w:val="nil"/>
            </w:tcBorders>
            <w:tcMar>
              <w:top w:w="0" w:type="dxa"/>
              <w:left w:w="28" w:type="dxa"/>
              <w:bottom w:w="0" w:type="dxa"/>
              <w:right w:w="28" w:type="dxa"/>
            </w:tcMar>
            <w:vAlign w:val="center"/>
          </w:tcPr>
          <w:p w14:paraId="2077A5C0" w14:textId="4E066ED0" w:rsidR="006521F3" w:rsidRPr="004875B5" w:rsidRDefault="00092802" w:rsidP="00092802">
            <w:pPr>
              <w:pStyle w:val="1114"/>
              <w:rPr>
                <w:snapToGrid w:val="0"/>
                <w:kern w:val="2"/>
                <w:sz w:val="18"/>
                <w:szCs w:val="18"/>
              </w:rPr>
            </w:pPr>
            <w:r w:rsidRPr="004875B5">
              <w:rPr>
                <w:snapToGrid w:val="0"/>
                <w:kern w:val="2"/>
                <w:sz w:val="18"/>
                <w:szCs w:val="18"/>
              </w:rPr>
              <w:t>/</w:t>
            </w:r>
          </w:p>
        </w:tc>
      </w:tr>
      <w:tr w:rsidR="00092802" w:rsidRPr="004875B5" w14:paraId="69CF83E4" w14:textId="77777777" w:rsidTr="006521F3">
        <w:trPr>
          <w:trHeight w:val="284"/>
          <w:jc w:val="center"/>
        </w:trPr>
        <w:tc>
          <w:tcPr>
            <w:tcW w:w="522" w:type="dxa"/>
            <w:tcBorders>
              <w:top w:val="single" w:sz="4" w:space="0" w:color="auto"/>
              <w:left w:val="nil"/>
              <w:bottom w:val="single" w:sz="12" w:space="0" w:color="auto"/>
              <w:right w:val="single" w:sz="2" w:space="0" w:color="auto"/>
            </w:tcBorders>
            <w:tcMar>
              <w:top w:w="0" w:type="dxa"/>
              <w:left w:w="28" w:type="dxa"/>
              <w:bottom w:w="0" w:type="dxa"/>
              <w:right w:w="28" w:type="dxa"/>
            </w:tcMar>
            <w:vAlign w:val="center"/>
          </w:tcPr>
          <w:p w14:paraId="580A21BD" w14:textId="5903B5AB" w:rsidR="00092802" w:rsidRPr="004875B5" w:rsidRDefault="00092802" w:rsidP="00763BB4">
            <w:pPr>
              <w:pStyle w:val="1114"/>
              <w:rPr>
                <w:snapToGrid w:val="0"/>
                <w:kern w:val="2"/>
                <w:sz w:val="18"/>
                <w:szCs w:val="18"/>
              </w:rPr>
            </w:pPr>
            <w:r w:rsidRPr="004875B5">
              <w:rPr>
                <w:snapToGrid w:val="0"/>
                <w:kern w:val="2"/>
                <w:sz w:val="18"/>
                <w:szCs w:val="18"/>
              </w:rPr>
              <w:t>7</w:t>
            </w:r>
          </w:p>
        </w:tc>
        <w:tc>
          <w:tcPr>
            <w:tcW w:w="1066" w:type="dxa"/>
            <w:tcBorders>
              <w:top w:val="single" w:sz="4" w:space="0" w:color="auto"/>
              <w:left w:val="single" w:sz="2" w:space="0" w:color="auto"/>
              <w:bottom w:val="single" w:sz="12" w:space="0" w:color="auto"/>
              <w:right w:val="single" w:sz="2" w:space="0" w:color="auto"/>
            </w:tcBorders>
            <w:tcMar>
              <w:top w:w="0" w:type="dxa"/>
              <w:left w:w="28" w:type="dxa"/>
              <w:bottom w:w="0" w:type="dxa"/>
              <w:right w:w="28" w:type="dxa"/>
            </w:tcMar>
            <w:vAlign w:val="center"/>
          </w:tcPr>
          <w:p w14:paraId="17BD4467" w14:textId="7E5D33EA" w:rsidR="00092802" w:rsidRPr="004875B5" w:rsidRDefault="00092802" w:rsidP="00763BB4">
            <w:pPr>
              <w:pStyle w:val="1114"/>
              <w:rPr>
                <w:snapToGrid w:val="0"/>
                <w:kern w:val="2"/>
                <w:sz w:val="18"/>
                <w:szCs w:val="18"/>
              </w:rPr>
            </w:pPr>
            <w:r w:rsidRPr="004875B5">
              <w:rPr>
                <w:snapToGrid w:val="0"/>
                <w:kern w:val="2"/>
                <w:sz w:val="18"/>
                <w:szCs w:val="18"/>
              </w:rPr>
              <w:t>生态</w:t>
            </w:r>
          </w:p>
        </w:tc>
        <w:tc>
          <w:tcPr>
            <w:tcW w:w="1701" w:type="dxa"/>
            <w:tcBorders>
              <w:top w:val="single" w:sz="4" w:space="0" w:color="auto"/>
              <w:left w:val="single" w:sz="2" w:space="0" w:color="auto"/>
              <w:bottom w:val="single" w:sz="12" w:space="0" w:color="auto"/>
              <w:right w:val="single" w:sz="2" w:space="0" w:color="auto"/>
            </w:tcBorders>
            <w:vAlign w:val="center"/>
          </w:tcPr>
          <w:p w14:paraId="52F5D6BE" w14:textId="589D8D32" w:rsidR="00092802" w:rsidRPr="004875B5" w:rsidRDefault="00092802" w:rsidP="00763BB4">
            <w:pPr>
              <w:pStyle w:val="1114"/>
              <w:rPr>
                <w:snapToGrid w:val="0"/>
                <w:kern w:val="2"/>
                <w:sz w:val="18"/>
                <w:szCs w:val="18"/>
              </w:rPr>
            </w:pPr>
            <w:r w:rsidRPr="004875B5">
              <w:rPr>
                <w:snapToGrid w:val="0"/>
                <w:kern w:val="2"/>
                <w:sz w:val="18"/>
                <w:szCs w:val="18"/>
              </w:rPr>
              <w:t>三级</w:t>
            </w:r>
          </w:p>
        </w:tc>
        <w:tc>
          <w:tcPr>
            <w:tcW w:w="5079" w:type="dxa"/>
            <w:tcBorders>
              <w:top w:val="single" w:sz="4" w:space="0" w:color="auto"/>
              <w:left w:val="single" w:sz="2" w:space="0" w:color="auto"/>
              <w:bottom w:val="single" w:sz="12" w:space="0" w:color="auto"/>
              <w:right w:val="nil"/>
            </w:tcBorders>
            <w:tcMar>
              <w:top w:w="0" w:type="dxa"/>
              <w:left w:w="28" w:type="dxa"/>
              <w:bottom w:w="0" w:type="dxa"/>
              <w:right w:w="28" w:type="dxa"/>
            </w:tcMar>
            <w:vAlign w:val="center"/>
          </w:tcPr>
          <w:p w14:paraId="3C3C211F" w14:textId="2F263423" w:rsidR="00092802" w:rsidRPr="004875B5" w:rsidRDefault="00752A03" w:rsidP="00092802">
            <w:pPr>
              <w:pStyle w:val="1114"/>
              <w:rPr>
                <w:snapToGrid w:val="0"/>
                <w:kern w:val="2"/>
                <w:sz w:val="18"/>
                <w:szCs w:val="18"/>
              </w:rPr>
            </w:pPr>
            <w:r w:rsidRPr="004875B5">
              <w:rPr>
                <w:snapToGrid w:val="0"/>
                <w:kern w:val="2"/>
                <w:sz w:val="18"/>
                <w:szCs w:val="18"/>
              </w:rPr>
              <w:t>占地面积</w:t>
            </w:r>
          </w:p>
        </w:tc>
      </w:tr>
    </w:tbl>
    <w:p w14:paraId="0FEDE062" w14:textId="77777777" w:rsidR="001B0BD5" w:rsidRPr="004875B5" w:rsidRDefault="001B0BD5">
      <w:pPr>
        <w:snapToGrid w:val="0"/>
        <w:spacing w:before="0" w:line="240" w:lineRule="auto"/>
        <w:ind w:firstLine="0"/>
        <w:jc w:val="center"/>
        <w:rPr>
          <w:b/>
          <w:sz w:val="21"/>
          <w:szCs w:val="21"/>
        </w:rPr>
      </w:pPr>
    </w:p>
    <w:p w14:paraId="6A98F835" w14:textId="77777777" w:rsidR="006A596D" w:rsidRPr="004875B5" w:rsidRDefault="006A596D">
      <w:pPr>
        <w:pStyle w:val="afffffffff3"/>
        <w:ind w:firstLine="480"/>
        <w:rPr>
          <w:color w:val="auto"/>
        </w:rPr>
      </w:pPr>
    </w:p>
    <w:p w14:paraId="0976FF32" w14:textId="77777777" w:rsidR="006A596D" w:rsidRPr="004875B5" w:rsidRDefault="006A596D">
      <w:pPr>
        <w:pStyle w:val="afffffffff3"/>
        <w:ind w:firstLine="480"/>
        <w:rPr>
          <w:color w:val="auto"/>
        </w:rPr>
        <w:sectPr w:rsidR="006A596D" w:rsidRPr="004875B5" w:rsidSect="00BD03F5">
          <w:pgSz w:w="11906" w:h="16838"/>
          <w:pgMar w:top="1440" w:right="1797" w:bottom="1440" w:left="1797" w:header="851" w:footer="992" w:gutter="0"/>
          <w:cols w:space="425"/>
          <w:docGrid w:type="lines" w:linePitch="326"/>
        </w:sectPr>
      </w:pPr>
    </w:p>
    <w:p w14:paraId="24C853C2" w14:textId="77777777" w:rsidR="006A596D" w:rsidRPr="004875B5" w:rsidRDefault="00434D4C" w:rsidP="00CA6474">
      <w:pPr>
        <w:pStyle w:val="2Heading211112b22H2Underrubrik1p"/>
        <w:snapToGrid w:val="0"/>
        <w:spacing w:beforeLines="0" w:before="0"/>
        <w:ind w:left="0" w:firstLine="0"/>
        <w:rPr>
          <w:rFonts w:hAnsi="Times New Roman"/>
        </w:rPr>
      </w:pPr>
      <w:bookmarkStart w:id="37" w:name="_Toc105682277"/>
      <w:r w:rsidRPr="004875B5">
        <w:rPr>
          <w:rFonts w:hAnsi="Times New Roman"/>
        </w:rPr>
        <w:lastRenderedPageBreak/>
        <w:t>环境保护目标</w:t>
      </w:r>
      <w:bookmarkEnd w:id="37"/>
    </w:p>
    <w:p w14:paraId="3442012F" w14:textId="77777777" w:rsidR="006A596D" w:rsidRPr="004875B5" w:rsidRDefault="00434D4C" w:rsidP="0022099C">
      <w:pPr>
        <w:snapToGrid w:val="0"/>
        <w:spacing w:before="0"/>
        <w:ind w:firstLineChars="200" w:firstLine="480"/>
      </w:pPr>
      <w:r w:rsidRPr="004875B5">
        <w:t>（</w:t>
      </w:r>
      <w:r w:rsidRPr="004875B5">
        <w:t>1</w:t>
      </w:r>
      <w:r w:rsidRPr="004875B5">
        <w:t>）保护项目周边地表水水质，使其不受本项目的建设产生明显不利影响，水质目标维持《地表水环境质量标准》（</w:t>
      </w:r>
      <w:r w:rsidRPr="004875B5">
        <w:t>GB3838-2002</w:t>
      </w:r>
      <w:r w:rsidRPr="004875B5">
        <w:t>）</w:t>
      </w:r>
      <w:r w:rsidRPr="004875B5">
        <w:t>III</w:t>
      </w:r>
      <w:r w:rsidRPr="004875B5">
        <w:t>类标准。</w:t>
      </w:r>
    </w:p>
    <w:p w14:paraId="63343B65" w14:textId="77777777" w:rsidR="006A596D" w:rsidRPr="004875B5" w:rsidRDefault="00434D4C" w:rsidP="0022099C">
      <w:pPr>
        <w:snapToGrid w:val="0"/>
        <w:spacing w:before="0"/>
        <w:ind w:firstLineChars="200" w:firstLine="480"/>
      </w:pPr>
      <w:r w:rsidRPr="004875B5">
        <w:t>（</w:t>
      </w:r>
      <w:r w:rsidRPr="004875B5">
        <w:t>2</w:t>
      </w:r>
      <w:r w:rsidRPr="004875B5">
        <w:t>）保护评价区环境空气质量，使其符合《环境空气质量标准》（</w:t>
      </w:r>
      <w:r w:rsidRPr="004875B5">
        <w:t>GB3095-2012</w:t>
      </w:r>
      <w:r w:rsidRPr="004875B5">
        <w:t>）二级标准，以及《环境影响评价技术导则</w:t>
      </w:r>
      <w:r w:rsidRPr="004875B5">
        <w:t xml:space="preserve">  </w:t>
      </w:r>
      <w:r w:rsidRPr="004875B5">
        <w:t>大气环境》（</w:t>
      </w:r>
      <w:r w:rsidRPr="004875B5">
        <w:t>HJ2.2-2018</w:t>
      </w:r>
      <w:r w:rsidRPr="004875B5">
        <w:t>）附录</w:t>
      </w:r>
      <w:r w:rsidRPr="004875B5">
        <w:t>D</w:t>
      </w:r>
      <w:r w:rsidRPr="004875B5">
        <w:t>中标准。</w:t>
      </w:r>
    </w:p>
    <w:p w14:paraId="65D76AEE" w14:textId="77777777" w:rsidR="006A596D" w:rsidRPr="004875B5" w:rsidRDefault="00434D4C" w:rsidP="0022099C">
      <w:pPr>
        <w:snapToGrid w:val="0"/>
        <w:spacing w:before="0"/>
        <w:ind w:firstLineChars="200" w:firstLine="480"/>
      </w:pPr>
      <w:r w:rsidRPr="004875B5">
        <w:t>（</w:t>
      </w:r>
      <w:r w:rsidRPr="004875B5">
        <w:t>3</w:t>
      </w:r>
      <w:r w:rsidRPr="004875B5">
        <w:t>）保护区域声环境质量，使其符合《声环境质量标准》（</w:t>
      </w:r>
      <w:r w:rsidRPr="004875B5">
        <w:t>GB3096-2008</w:t>
      </w:r>
      <w:r w:rsidRPr="004875B5">
        <w:t>）</w:t>
      </w:r>
      <w:r w:rsidRPr="004875B5">
        <w:t>2</w:t>
      </w:r>
      <w:r w:rsidRPr="004875B5">
        <w:t>类标准。</w:t>
      </w:r>
    </w:p>
    <w:p w14:paraId="142E131E" w14:textId="77777777" w:rsidR="006A596D" w:rsidRPr="004875B5" w:rsidRDefault="00434D4C" w:rsidP="0022099C">
      <w:pPr>
        <w:snapToGrid w:val="0"/>
        <w:spacing w:before="0"/>
        <w:ind w:firstLineChars="200" w:firstLine="480"/>
      </w:pPr>
      <w:r w:rsidRPr="004875B5">
        <w:t>（</w:t>
      </w:r>
      <w:r w:rsidRPr="004875B5">
        <w:t>4</w:t>
      </w:r>
      <w:r w:rsidRPr="004875B5">
        <w:t>）保护区域地下水环境质量，使其符合《地下水质量标准》（</w:t>
      </w:r>
      <w:r w:rsidRPr="004875B5">
        <w:t>GB/T14848-2017</w:t>
      </w:r>
      <w:r w:rsidRPr="004875B5">
        <w:t>）</w:t>
      </w:r>
      <w:r w:rsidRPr="004875B5">
        <w:t>III</w:t>
      </w:r>
      <w:r w:rsidRPr="004875B5">
        <w:t>类标准。</w:t>
      </w:r>
    </w:p>
    <w:p w14:paraId="46A01388" w14:textId="4A385F65" w:rsidR="006A596D" w:rsidRPr="004875B5" w:rsidRDefault="00434D4C" w:rsidP="0022099C">
      <w:pPr>
        <w:snapToGrid w:val="0"/>
        <w:spacing w:before="0"/>
        <w:ind w:firstLineChars="200" w:firstLine="480"/>
      </w:pPr>
      <w:r w:rsidRPr="004875B5">
        <w:t>（</w:t>
      </w:r>
      <w:r w:rsidRPr="004875B5">
        <w:t>5</w:t>
      </w:r>
      <w:r w:rsidRPr="004875B5">
        <w:t>）保护评价范围内生态环境，将本项目运营对周边生态环境的影响降至最轻。</w:t>
      </w:r>
    </w:p>
    <w:p w14:paraId="061A13A3" w14:textId="1011B31A" w:rsidR="006A596D" w:rsidRPr="004875B5" w:rsidRDefault="00434D4C" w:rsidP="0022099C">
      <w:pPr>
        <w:snapToGrid w:val="0"/>
        <w:spacing w:before="0"/>
        <w:ind w:firstLineChars="200" w:firstLine="480"/>
      </w:pPr>
      <w:r w:rsidRPr="004875B5">
        <w:t>根据项目性质及地理位置，确定本项目评价范围内的环境敏感点，具体环境敏感点见表</w:t>
      </w:r>
      <w:r w:rsidRPr="004875B5">
        <w:t>2.</w:t>
      </w:r>
      <w:r w:rsidR="009340B0" w:rsidRPr="004875B5">
        <w:t>7</w:t>
      </w:r>
      <w:r w:rsidRPr="004875B5">
        <w:t>-1</w:t>
      </w:r>
      <w:r w:rsidRPr="004875B5">
        <w:t>、表</w:t>
      </w:r>
      <w:r w:rsidRPr="004875B5">
        <w:t>2.</w:t>
      </w:r>
      <w:r w:rsidR="009340B0" w:rsidRPr="004875B5">
        <w:t>7</w:t>
      </w:r>
      <w:r w:rsidRPr="004875B5">
        <w:t>-2</w:t>
      </w:r>
      <w:r w:rsidRPr="004875B5">
        <w:t>。</w:t>
      </w:r>
    </w:p>
    <w:p w14:paraId="317015C7" w14:textId="77777777" w:rsidR="006A596D" w:rsidRPr="004875B5" w:rsidRDefault="006A596D" w:rsidP="0022099C">
      <w:pPr>
        <w:pStyle w:val="a1"/>
        <w:adjustRightInd w:val="0"/>
        <w:snapToGrid w:val="0"/>
        <w:spacing w:line="360" w:lineRule="auto"/>
        <w:ind w:firstLine="0"/>
        <w:rPr>
          <w:b/>
          <w:bCs/>
        </w:rPr>
      </w:pPr>
    </w:p>
    <w:p w14:paraId="34004AA9" w14:textId="77777777" w:rsidR="006A596D" w:rsidRPr="004875B5" w:rsidRDefault="006A596D">
      <w:pPr>
        <w:pStyle w:val="a1"/>
        <w:snapToGrid w:val="0"/>
        <w:spacing w:line="360" w:lineRule="auto"/>
        <w:ind w:firstLine="0"/>
        <w:rPr>
          <w:b/>
          <w:bCs/>
        </w:rPr>
      </w:pPr>
    </w:p>
    <w:p w14:paraId="0A3D074B" w14:textId="77777777" w:rsidR="006A596D" w:rsidRPr="004875B5" w:rsidRDefault="006A596D">
      <w:pPr>
        <w:pStyle w:val="a1"/>
        <w:snapToGrid w:val="0"/>
        <w:ind w:firstLine="0"/>
        <w:jc w:val="center"/>
        <w:rPr>
          <w:b/>
          <w:bCs/>
          <w:sz w:val="21"/>
          <w:szCs w:val="21"/>
        </w:rPr>
        <w:sectPr w:rsidR="006A596D" w:rsidRPr="004875B5" w:rsidSect="00BD03F5">
          <w:pgSz w:w="11906" w:h="16838"/>
          <w:pgMar w:top="1440" w:right="1797" w:bottom="1440" w:left="1797" w:header="851" w:footer="992" w:gutter="0"/>
          <w:cols w:space="425"/>
          <w:docGrid w:type="lines" w:linePitch="326"/>
        </w:sectPr>
      </w:pPr>
    </w:p>
    <w:p w14:paraId="624D902D" w14:textId="25D64FC0" w:rsidR="006A596D" w:rsidRPr="004875B5" w:rsidRDefault="00434D4C" w:rsidP="009340B0">
      <w:pPr>
        <w:pStyle w:val="afffffffff3"/>
        <w:spacing w:line="240" w:lineRule="auto"/>
        <w:ind w:firstLineChars="0" w:firstLine="0"/>
        <w:jc w:val="center"/>
        <w:rPr>
          <w:b/>
          <w:color w:val="auto"/>
          <w:sz w:val="21"/>
          <w:szCs w:val="21"/>
        </w:rPr>
      </w:pPr>
      <w:r w:rsidRPr="004875B5">
        <w:rPr>
          <w:b/>
          <w:color w:val="auto"/>
          <w:sz w:val="21"/>
          <w:szCs w:val="21"/>
        </w:rPr>
        <w:lastRenderedPageBreak/>
        <w:t>表</w:t>
      </w:r>
      <w:r w:rsidRPr="004875B5">
        <w:rPr>
          <w:b/>
          <w:color w:val="auto"/>
          <w:sz w:val="21"/>
          <w:szCs w:val="21"/>
        </w:rPr>
        <w:t>2.</w:t>
      </w:r>
      <w:r w:rsidR="009340B0" w:rsidRPr="004875B5">
        <w:rPr>
          <w:b/>
          <w:color w:val="auto"/>
          <w:sz w:val="21"/>
          <w:szCs w:val="21"/>
        </w:rPr>
        <w:t>7</w:t>
      </w:r>
      <w:r w:rsidRPr="004875B5">
        <w:rPr>
          <w:b/>
          <w:color w:val="auto"/>
          <w:sz w:val="21"/>
          <w:szCs w:val="21"/>
        </w:rPr>
        <w:t xml:space="preserve">-1  </w:t>
      </w:r>
      <w:r w:rsidRPr="004875B5">
        <w:rPr>
          <w:b/>
          <w:color w:val="auto"/>
          <w:sz w:val="21"/>
          <w:szCs w:val="21"/>
        </w:rPr>
        <w:t>大气环境保护目标</w:t>
      </w:r>
    </w:p>
    <w:tbl>
      <w:tblPr>
        <w:tblStyle w:val="aff8"/>
        <w:tblW w:w="5000" w:type="pct"/>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675"/>
        <w:gridCol w:w="993"/>
        <w:gridCol w:w="1134"/>
        <w:gridCol w:w="1134"/>
        <w:gridCol w:w="2492"/>
        <w:gridCol w:w="2044"/>
        <w:gridCol w:w="1559"/>
        <w:gridCol w:w="1276"/>
        <w:gridCol w:w="1151"/>
        <w:gridCol w:w="1716"/>
      </w:tblGrid>
      <w:tr w:rsidR="00E22FB8" w:rsidRPr="004875B5" w14:paraId="068BBA95" w14:textId="77777777" w:rsidTr="002C7C23">
        <w:trPr>
          <w:trHeight w:val="283"/>
          <w:jc w:val="center"/>
        </w:trPr>
        <w:tc>
          <w:tcPr>
            <w:tcW w:w="675" w:type="dxa"/>
            <w:vMerge w:val="restart"/>
            <w:tcBorders>
              <w:top w:val="single" w:sz="12" w:space="0" w:color="auto"/>
              <w:bottom w:val="single" w:sz="12" w:space="0" w:color="auto"/>
            </w:tcBorders>
            <w:vAlign w:val="center"/>
          </w:tcPr>
          <w:p w14:paraId="54A0F692" w14:textId="3E9E2A6C" w:rsidR="00C136EC" w:rsidRPr="004875B5" w:rsidRDefault="00C136EC" w:rsidP="002C7C23">
            <w:pPr>
              <w:adjustRightInd/>
              <w:snapToGrid w:val="0"/>
              <w:spacing w:before="0" w:line="240" w:lineRule="auto"/>
              <w:ind w:firstLine="0"/>
              <w:jc w:val="center"/>
              <w:textAlignment w:val="auto"/>
              <w:rPr>
                <w:sz w:val="18"/>
                <w:szCs w:val="18"/>
              </w:rPr>
            </w:pPr>
            <w:r w:rsidRPr="004875B5">
              <w:rPr>
                <w:sz w:val="18"/>
                <w:szCs w:val="18"/>
              </w:rPr>
              <w:t>序号</w:t>
            </w:r>
          </w:p>
        </w:tc>
        <w:tc>
          <w:tcPr>
            <w:tcW w:w="993" w:type="dxa"/>
            <w:vMerge w:val="restart"/>
            <w:tcBorders>
              <w:top w:val="single" w:sz="12" w:space="0" w:color="auto"/>
              <w:bottom w:val="single" w:sz="12" w:space="0" w:color="auto"/>
            </w:tcBorders>
            <w:vAlign w:val="center"/>
          </w:tcPr>
          <w:p w14:paraId="7C30C6B6" w14:textId="2EF75DCD" w:rsidR="00C136EC" w:rsidRPr="004875B5" w:rsidRDefault="00C136EC" w:rsidP="002C7C23">
            <w:pPr>
              <w:snapToGrid w:val="0"/>
              <w:spacing w:before="0" w:line="240" w:lineRule="auto"/>
              <w:ind w:firstLine="0"/>
              <w:jc w:val="center"/>
              <w:rPr>
                <w:sz w:val="18"/>
                <w:szCs w:val="18"/>
              </w:rPr>
            </w:pPr>
            <w:r w:rsidRPr="004875B5">
              <w:rPr>
                <w:sz w:val="18"/>
                <w:szCs w:val="18"/>
              </w:rPr>
              <w:t>名称</w:t>
            </w:r>
          </w:p>
        </w:tc>
        <w:tc>
          <w:tcPr>
            <w:tcW w:w="2268" w:type="dxa"/>
            <w:gridSpan w:val="2"/>
            <w:vAlign w:val="center"/>
          </w:tcPr>
          <w:p w14:paraId="3E203247" w14:textId="7D1A7CC0" w:rsidR="00C136EC" w:rsidRPr="004875B5" w:rsidRDefault="00C136EC" w:rsidP="002C7C23">
            <w:pPr>
              <w:adjustRightInd/>
              <w:snapToGrid w:val="0"/>
              <w:spacing w:before="0" w:line="240" w:lineRule="auto"/>
              <w:ind w:firstLine="0"/>
              <w:jc w:val="center"/>
              <w:textAlignment w:val="auto"/>
              <w:rPr>
                <w:sz w:val="18"/>
                <w:szCs w:val="18"/>
              </w:rPr>
            </w:pPr>
            <w:r w:rsidRPr="004875B5">
              <w:rPr>
                <w:sz w:val="18"/>
                <w:szCs w:val="18"/>
              </w:rPr>
              <w:t>坐标</w:t>
            </w:r>
            <w:r w:rsidRPr="004875B5">
              <w:rPr>
                <w:sz w:val="18"/>
                <w:szCs w:val="18"/>
              </w:rPr>
              <w:t>/m</w:t>
            </w:r>
          </w:p>
        </w:tc>
        <w:tc>
          <w:tcPr>
            <w:tcW w:w="2492" w:type="dxa"/>
            <w:vMerge w:val="restart"/>
            <w:vAlign w:val="center"/>
          </w:tcPr>
          <w:p w14:paraId="7435B591" w14:textId="77777777" w:rsidR="00C136EC" w:rsidRPr="004875B5" w:rsidRDefault="00C136EC" w:rsidP="002C7C23">
            <w:pPr>
              <w:adjustRightInd/>
              <w:snapToGrid w:val="0"/>
              <w:spacing w:before="0" w:line="240" w:lineRule="auto"/>
              <w:ind w:firstLine="0"/>
              <w:jc w:val="center"/>
              <w:textAlignment w:val="auto"/>
              <w:rPr>
                <w:sz w:val="18"/>
                <w:szCs w:val="18"/>
              </w:rPr>
            </w:pPr>
            <w:r w:rsidRPr="004875B5">
              <w:rPr>
                <w:sz w:val="18"/>
                <w:szCs w:val="18"/>
              </w:rPr>
              <w:t>保护对象</w:t>
            </w:r>
          </w:p>
        </w:tc>
        <w:tc>
          <w:tcPr>
            <w:tcW w:w="2044" w:type="dxa"/>
            <w:vMerge w:val="restart"/>
            <w:vAlign w:val="center"/>
          </w:tcPr>
          <w:p w14:paraId="4B836B78" w14:textId="77777777" w:rsidR="00C136EC" w:rsidRPr="004875B5" w:rsidRDefault="00C136EC" w:rsidP="002C7C23">
            <w:pPr>
              <w:adjustRightInd/>
              <w:snapToGrid w:val="0"/>
              <w:spacing w:before="0" w:line="240" w:lineRule="auto"/>
              <w:ind w:firstLine="0"/>
              <w:jc w:val="center"/>
              <w:textAlignment w:val="auto"/>
              <w:rPr>
                <w:sz w:val="18"/>
                <w:szCs w:val="18"/>
              </w:rPr>
            </w:pPr>
            <w:r w:rsidRPr="004875B5">
              <w:rPr>
                <w:sz w:val="18"/>
                <w:szCs w:val="18"/>
              </w:rPr>
              <w:t>保护内容及规模</w:t>
            </w:r>
          </w:p>
        </w:tc>
        <w:tc>
          <w:tcPr>
            <w:tcW w:w="1559" w:type="dxa"/>
            <w:vMerge w:val="restart"/>
            <w:vAlign w:val="center"/>
          </w:tcPr>
          <w:p w14:paraId="0BBEB4BC" w14:textId="77777777" w:rsidR="00C136EC" w:rsidRPr="004875B5" w:rsidRDefault="00C136EC" w:rsidP="002C7C23">
            <w:pPr>
              <w:adjustRightInd/>
              <w:snapToGrid w:val="0"/>
              <w:spacing w:before="0" w:line="240" w:lineRule="auto"/>
              <w:ind w:firstLine="0"/>
              <w:jc w:val="center"/>
              <w:textAlignment w:val="auto"/>
              <w:rPr>
                <w:sz w:val="18"/>
                <w:szCs w:val="18"/>
              </w:rPr>
            </w:pPr>
            <w:r w:rsidRPr="004875B5">
              <w:rPr>
                <w:sz w:val="18"/>
                <w:szCs w:val="18"/>
              </w:rPr>
              <w:t>环境功能区</w:t>
            </w:r>
          </w:p>
        </w:tc>
        <w:tc>
          <w:tcPr>
            <w:tcW w:w="1276" w:type="dxa"/>
            <w:vMerge w:val="restart"/>
            <w:tcBorders>
              <w:right w:val="single" w:sz="4" w:space="0" w:color="auto"/>
            </w:tcBorders>
            <w:vAlign w:val="center"/>
          </w:tcPr>
          <w:p w14:paraId="2E28577B" w14:textId="77777777" w:rsidR="00C136EC" w:rsidRPr="004875B5" w:rsidRDefault="00C136EC" w:rsidP="002C7C23">
            <w:pPr>
              <w:adjustRightInd/>
              <w:snapToGrid w:val="0"/>
              <w:spacing w:before="0" w:line="240" w:lineRule="auto"/>
              <w:ind w:firstLine="0"/>
              <w:jc w:val="center"/>
              <w:textAlignment w:val="auto"/>
              <w:rPr>
                <w:sz w:val="18"/>
                <w:szCs w:val="18"/>
              </w:rPr>
            </w:pPr>
            <w:r w:rsidRPr="004875B5">
              <w:rPr>
                <w:sz w:val="18"/>
                <w:szCs w:val="18"/>
              </w:rPr>
              <w:t>相对厂址方位</w:t>
            </w:r>
          </w:p>
        </w:tc>
        <w:tc>
          <w:tcPr>
            <w:tcW w:w="1151" w:type="dxa"/>
            <w:vMerge w:val="restart"/>
            <w:tcBorders>
              <w:left w:val="single" w:sz="4" w:space="0" w:color="auto"/>
            </w:tcBorders>
            <w:vAlign w:val="center"/>
          </w:tcPr>
          <w:p w14:paraId="7754A75B" w14:textId="386D92DB" w:rsidR="00C136EC" w:rsidRPr="004875B5" w:rsidRDefault="00C136EC" w:rsidP="002C7C23">
            <w:pPr>
              <w:adjustRightInd/>
              <w:snapToGrid w:val="0"/>
              <w:spacing w:before="0" w:line="240" w:lineRule="auto"/>
              <w:ind w:firstLine="0"/>
              <w:jc w:val="center"/>
              <w:textAlignment w:val="auto"/>
              <w:rPr>
                <w:sz w:val="18"/>
                <w:szCs w:val="18"/>
              </w:rPr>
            </w:pPr>
            <w:r w:rsidRPr="004875B5">
              <w:rPr>
                <w:sz w:val="18"/>
                <w:szCs w:val="18"/>
              </w:rPr>
              <w:t>相对厂界最近距离</w:t>
            </w:r>
            <w:r w:rsidRPr="004875B5">
              <w:rPr>
                <w:sz w:val="18"/>
                <w:szCs w:val="18"/>
              </w:rPr>
              <w:t>/m</w:t>
            </w:r>
          </w:p>
        </w:tc>
        <w:tc>
          <w:tcPr>
            <w:tcW w:w="1716" w:type="dxa"/>
            <w:vMerge w:val="restart"/>
            <w:vAlign w:val="center"/>
          </w:tcPr>
          <w:p w14:paraId="5CB0D296" w14:textId="3AF86BE7" w:rsidR="00C136EC" w:rsidRPr="004875B5" w:rsidRDefault="00C136EC" w:rsidP="002C7C23">
            <w:pPr>
              <w:adjustRightInd/>
              <w:snapToGrid w:val="0"/>
              <w:spacing w:before="0" w:line="240" w:lineRule="auto"/>
              <w:ind w:firstLine="0"/>
              <w:jc w:val="center"/>
              <w:textAlignment w:val="auto"/>
              <w:rPr>
                <w:sz w:val="18"/>
                <w:szCs w:val="18"/>
              </w:rPr>
            </w:pPr>
            <w:r w:rsidRPr="004875B5">
              <w:rPr>
                <w:sz w:val="18"/>
                <w:szCs w:val="18"/>
              </w:rPr>
              <w:t>相对屠宰车间距离</w:t>
            </w:r>
            <w:r w:rsidRPr="004875B5">
              <w:rPr>
                <w:sz w:val="18"/>
                <w:szCs w:val="18"/>
              </w:rPr>
              <w:t>/m</w:t>
            </w:r>
          </w:p>
        </w:tc>
      </w:tr>
      <w:tr w:rsidR="00E22FB8" w:rsidRPr="004875B5" w14:paraId="0F671B49" w14:textId="77777777" w:rsidTr="002C7C23">
        <w:trPr>
          <w:trHeight w:val="283"/>
          <w:jc w:val="center"/>
        </w:trPr>
        <w:tc>
          <w:tcPr>
            <w:tcW w:w="675" w:type="dxa"/>
            <w:vMerge/>
            <w:tcBorders>
              <w:top w:val="single" w:sz="4" w:space="0" w:color="auto"/>
              <w:bottom w:val="single" w:sz="12" w:space="0" w:color="auto"/>
            </w:tcBorders>
            <w:vAlign w:val="center"/>
          </w:tcPr>
          <w:p w14:paraId="3981A3CC" w14:textId="77777777" w:rsidR="00C136EC" w:rsidRPr="004875B5" w:rsidRDefault="00C136EC" w:rsidP="002C7C23">
            <w:pPr>
              <w:adjustRightInd/>
              <w:snapToGrid w:val="0"/>
              <w:spacing w:before="0" w:line="240" w:lineRule="auto"/>
              <w:ind w:firstLine="0"/>
              <w:jc w:val="center"/>
              <w:textAlignment w:val="auto"/>
              <w:rPr>
                <w:sz w:val="18"/>
                <w:szCs w:val="18"/>
              </w:rPr>
            </w:pPr>
          </w:p>
        </w:tc>
        <w:tc>
          <w:tcPr>
            <w:tcW w:w="993" w:type="dxa"/>
            <w:vMerge/>
            <w:tcBorders>
              <w:top w:val="single" w:sz="4" w:space="0" w:color="auto"/>
              <w:bottom w:val="single" w:sz="12" w:space="0" w:color="auto"/>
            </w:tcBorders>
            <w:vAlign w:val="center"/>
          </w:tcPr>
          <w:p w14:paraId="08A355AD" w14:textId="77777777" w:rsidR="00C136EC" w:rsidRPr="004875B5" w:rsidRDefault="00C136EC" w:rsidP="002C7C23">
            <w:pPr>
              <w:adjustRightInd/>
              <w:snapToGrid w:val="0"/>
              <w:spacing w:before="0" w:line="240" w:lineRule="auto"/>
              <w:ind w:firstLine="0"/>
              <w:jc w:val="center"/>
              <w:textAlignment w:val="auto"/>
              <w:rPr>
                <w:sz w:val="18"/>
                <w:szCs w:val="18"/>
              </w:rPr>
            </w:pPr>
          </w:p>
        </w:tc>
        <w:tc>
          <w:tcPr>
            <w:tcW w:w="1134" w:type="dxa"/>
            <w:tcBorders>
              <w:bottom w:val="single" w:sz="12" w:space="0" w:color="auto"/>
            </w:tcBorders>
            <w:vAlign w:val="center"/>
          </w:tcPr>
          <w:p w14:paraId="3D758F65" w14:textId="46FD90A8" w:rsidR="00C136EC" w:rsidRPr="004875B5" w:rsidRDefault="00C136EC" w:rsidP="002C7C23">
            <w:pPr>
              <w:adjustRightInd/>
              <w:snapToGrid w:val="0"/>
              <w:spacing w:before="0" w:line="240" w:lineRule="auto"/>
              <w:ind w:firstLine="0"/>
              <w:jc w:val="center"/>
              <w:textAlignment w:val="auto"/>
              <w:rPr>
                <w:sz w:val="18"/>
                <w:szCs w:val="18"/>
              </w:rPr>
            </w:pPr>
            <w:r w:rsidRPr="004875B5">
              <w:rPr>
                <w:sz w:val="18"/>
                <w:szCs w:val="18"/>
              </w:rPr>
              <w:t>X</w:t>
            </w:r>
          </w:p>
        </w:tc>
        <w:tc>
          <w:tcPr>
            <w:tcW w:w="1134" w:type="dxa"/>
            <w:tcBorders>
              <w:bottom w:val="single" w:sz="12" w:space="0" w:color="auto"/>
            </w:tcBorders>
            <w:vAlign w:val="center"/>
          </w:tcPr>
          <w:p w14:paraId="620AD7B4" w14:textId="77777777" w:rsidR="00C136EC" w:rsidRPr="004875B5" w:rsidRDefault="00C136EC" w:rsidP="002C7C23">
            <w:pPr>
              <w:adjustRightInd/>
              <w:snapToGrid w:val="0"/>
              <w:spacing w:before="0" w:line="240" w:lineRule="auto"/>
              <w:ind w:firstLine="0"/>
              <w:jc w:val="center"/>
              <w:textAlignment w:val="auto"/>
              <w:rPr>
                <w:sz w:val="18"/>
                <w:szCs w:val="18"/>
              </w:rPr>
            </w:pPr>
            <w:r w:rsidRPr="004875B5">
              <w:rPr>
                <w:sz w:val="18"/>
                <w:szCs w:val="18"/>
              </w:rPr>
              <w:t>Y</w:t>
            </w:r>
          </w:p>
        </w:tc>
        <w:tc>
          <w:tcPr>
            <w:tcW w:w="2492" w:type="dxa"/>
            <w:vMerge/>
            <w:tcBorders>
              <w:bottom w:val="single" w:sz="12" w:space="0" w:color="auto"/>
            </w:tcBorders>
            <w:vAlign w:val="center"/>
          </w:tcPr>
          <w:p w14:paraId="5501EF34" w14:textId="77777777" w:rsidR="00C136EC" w:rsidRPr="004875B5" w:rsidRDefault="00C136EC" w:rsidP="002C7C23">
            <w:pPr>
              <w:adjustRightInd/>
              <w:snapToGrid w:val="0"/>
              <w:spacing w:before="0" w:line="240" w:lineRule="auto"/>
              <w:ind w:firstLine="0"/>
              <w:jc w:val="center"/>
              <w:textAlignment w:val="auto"/>
              <w:rPr>
                <w:sz w:val="18"/>
                <w:szCs w:val="18"/>
              </w:rPr>
            </w:pPr>
          </w:p>
        </w:tc>
        <w:tc>
          <w:tcPr>
            <w:tcW w:w="2044" w:type="dxa"/>
            <w:vMerge/>
            <w:tcBorders>
              <w:bottom w:val="single" w:sz="12" w:space="0" w:color="auto"/>
            </w:tcBorders>
            <w:vAlign w:val="center"/>
          </w:tcPr>
          <w:p w14:paraId="46427D6D" w14:textId="77777777" w:rsidR="00C136EC" w:rsidRPr="004875B5" w:rsidRDefault="00C136EC" w:rsidP="002C7C23">
            <w:pPr>
              <w:adjustRightInd/>
              <w:snapToGrid w:val="0"/>
              <w:spacing w:before="0" w:line="240" w:lineRule="auto"/>
              <w:ind w:firstLine="0"/>
              <w:jc w:val="center"/>
              <w:textAlignment w:val="auto"/>
              <w:rPr>
                <w:sz w:val="18"/>
                <w:szCs w:val="18"/>
              </w:rPr>
            </w:pPr>
          </w:p>
        </w:tc>
        <w:tc>
          <w:tcPr>
            <w:tcW w:w="1559" w:type="dxa"/>
            <w:vMerge/>
            <w:tcBorders>
              <w:bottom w:val="single" w:sz="12" w:space="0" w:color="auto"/>
            </w:tcBorders>
            <w:vAlign w:val="center"/>
          </w:tcPr>
          <w:p w14:paraId="7FD288C6" w14:textId="77777777" w:rsidR="00C136EC" w:rsidRPr="004875B5" w:rsidRDefault="00C136EC" w:rsidP="002C7C23">
            <w:pPr>
              <w:adjustRightInd/>
              <w:snapToGrid w:val="0"/>
              <w:spacing w:before="0" w:line="240" w:lineRule="auto"/>
              <w:ind w:firstLine="0"/>
              <w:jc w:val="center"/>
              <w:textAlignment w:val="auto"/>
              <w:rPr>
                <w:sz w:val="18"/>
                <w:szCs w:val="18"/>
              </w:rPr>
            </w:pPr>
          </w:p>
        </w:tc>
        <w:tc>
          <w:tcPr>
            <w:tcW w:w="1276" w:type="dxa"/>
            <w:vMerge/>
            <w:tcBorders>
              <w:bottom w:val="single" w:sz="12" w:space="0" w:color="auto"/>
              <w:right w:val="single" w:sz="4" w:space="0" w:color="auto"/>
            </w:tcBorders>
            <w:vAlign w:val="center"/>
          </w:tcPr>
          <w:p w14:paraId="4AD60D63" w14:textId="77777777" w:rsidR="00C136EC" w:rsidRPr="004875B5" w:rsidRDefault="00C136EC" w:rsidP="002C7C23">
            <w:pPr>
              <w:adjustRightInd/>
              <w:snapToGrid w:val="0"/>
              <w:spacing w:before="0" w:line="240" w:lineRule="auto"/>
              <w:ind w:firstLine="0"/>
              <w:jc w:val="center"/>
              <w:textAlignment w:val="auto"/>
              <w:rPr>
                <w:sz w:val="18"/>
                <w:szCs w:val="18"/>
              </w:rPr>
            </w:pPr>
          </w:p>
        </w:tc>
        <w:tc>
          <w:tcPr>
            <w:tcW w:w="1151" w:type="dxa"/>
            <w:vMerge/>
            <w:tcBorders>
              <w:left w:val="single" w:sz="4" w:space="0" w:color="auto"/>
              <w:bottom w:val="single" w:sz="12" w:space="0" w:color="auto"/>
            </w:tcBorders>
            <w:vAlign w:val="center"/>
          </w:tcPr>
          <w:p w14:paraId="7238C439" w14:textId="77777777" w:rsidR="00C136EC" w:rsidRPr="004875B5" w:rsidRDefault="00C136EC" w:rsidP="002C7C23">
            <w:pPr>
              <w:adjustRightInd/>
              <w:snapToGrid w:val="0"/>
              <w:spacing w:before="0" w:line="240" w:lineRule="auto"/>
              <w:ind w:firstLine="0"/>
              <w:jc w:val="center"/>
              <w:textAlignment w:val="auto"/>
              <w:rPr>
                <w:sz w:val="18"/>
                <w:szCs w:val="18"/>
              </w:rPr>
            </w:pPr>
          </w:p>
        </w:tc>
        <w:tc>
          <w:tcPr>
            <w:tcW w:w="1716" w:type="dxa"/>
            <w:vMerge/>
            <w:tcBorders>
              <w:bottom w:val="single" w:sz="12" w:space="0" w:color="auto"/>
            </w:tcBorders>
            <w:vAlign w:val="center"/>
          </w:tcPr>
          <w:p w14:paraId="10CC79BE" w14:textId="0DD9A918" w:rsidR="00C136EC" w:rsidRPr="004875B5" w:rsidRDefault="00C136EC" w:rsidP="002C7C23">
            <w:pPr>
              <w:adjustRightInd/>
              <w:snapToGrid w:val="0"/>
              <w:spacing w:before="0" w:line="240" w:lineRule="auto"/>
              <w:ind w:firstLine="0"/>
              <w:jc w:val="center"/>
              <w:textAlignment w:val="auto"/>
              <w:rPr>
                <w:sz w:val="18"/>
                <w:szCs w:val="18"/>
              </w:rPr>
            </w:pPr>
          </w:p>
        </w:tc>
      </w:tr>
      <w:tr w:rsidR="002C7C23" w:rsidRPr="004875B5" w14:paraId="24B86167" w14:textId="77777777" w:rsidTr="002C7C23">
        <w:trPr>
          <w:trHeight w:val="283"/>
          <w:jc w:val="center"/>
        </w:trPr>
        <w:tc>
          <w:tcPr>
            <w:tcW w:w="675" w:type="dxa"/>
            <w:tcBorders>
              <w:top w:val="single" w:sz="12" w:space="0" w:color="auto"/>
            </w:tcBorders>
            <w:vAlign w:val="center"/>
          </w:tcPr>
          <w:p w14:paraId="018E67E9" w14:textId="79979663"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1</w:t>
            </w:r>
          </w:p>
        </w:tc>
        <w:tc>
          <w:tcPr>
            <w:tcW w:w="993" w:type="dxa"/>
            <w:tcBorders>
              <w:top w:val="single" w:sz="12" w:space="0" w:color="auto"/>
            </w:tcBorders>
            <w:vAlign w:val="center"/>
          </w:tcPr>
          <w:p w14:paraId="48063C31" w14:textId="6968EEA1"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乐炳南居民点</w:t>
            </w:r>
          </w:p>
        </w:tc>
        <w:tc>
          <w:tcPr>
            <w:tcW w:w="1134" w:type="dxa"/>
            <w:tcBorders>
              <w:top w:val="single" w:sz="12" w:space="0" w:color="auto"/>
            </w:tcBorders>
            <w:vAlign w:val="center"/>
          </w:tcPr>
          <w:p w14:paraId="4F350573" w14:textId="7FD4D2AC" w:rsidR="002C7C23" w:rsidRPr="004875B5" w:rsidRDefault="002C7C23" w:rsidP="002C7C23">
            <w:pPr>
              <w:snapToGrid w:val="0"/>
              <w:spacing w:before="0" w:line="240" w:lineRule="auto"/>
              <w:ind w:firstLine="0"/>
              <w:jc w:val="center"/>
              <w:rPr>
                <w:sz w:val="18"/>
                <w:szCs w:val="18"/>
              </w:rPr>
            </w:pPr>
            <w:r w:rsidRPr="004875B5">
              <w:rPr>
                <w:sz w:val="18"/>
                <w:szCs w:val="18"/>
              </w:rPr>
              <w:t>339</w:t>
            </w:r>
          </w:p>
        </w:tc>
        <w:tc>
          <w:tcPr>
            <w:tcW w:w="1134" w:type="dxa"/>
            <w:tcBorders>
              <w:top w:val="single" w:sz="12" w:space="0" w:color="auto"/>
            </w:tcBorders>
            <w:vAlign w:val="center"/>
          </w:tcPr>
          <w:p w14:paraId="401EE246" w14:textId="22A3097F" w:rsidR="002C7C23" w:rsidRPr="004875B5" w:rsidRDefault="002C7C23" w:rsidP="002C7C23">
            <w:pPr>
              <w:snapToGrid w:val="0"/>
              <w:spacing w:before="0" w:line="240" w:lineRule="auto"/>
              <w:ind w:firstLine="0"/>
              <w:jc w:val="center"/>
              <w:rPr>
                <w:sz w:val="18"/>
                <w:szCs w:val="18"/>
              </w:rPr>
            </w:pPr>
            <w:r w:rsidRPr="004875B5">
              <w:rPr>
                <w:sz w:val="18"/>
                <w:szCs w:val="18"/>
              </w:rPr>
              <w:t>275</w:t>
            </w:r>
          </w:p>
        </w:tc>
        <w:tc>
          <w:tcPr>
            <w:tcW w:w="2492" w:type="dxa"/>
            <w:tcBorders>
              <w:top w:val="single" w:sz="12" w:space="0" w:color="auto"/>
            </w:tcBorders>
            <w:vAlign w:val="center"/>
          </w:tcPr>
          <w:p w14:paraId="7BDB6008" w14:textId="77777777" w:rsidR="002C7C23" w:rsidRPr="004875B5" w:rsidRDefault="002C7C23" w:rsidP="002C7C23">
            <w:pPr>
              <w:snapToGrid w:val="0"/>
              <w:spacing w:before="0" w:line="240" w:lineRule="auto"/>
              <w:ind w:firstLine="0"/>
              <w:jc w:val="center"/>
              <w:rPr>
                <w:sz w:val="18"/>
                <w:szCs w:val="18"/>
              </w:rPr>
            </w:pPr>
            <w:r w:rsidRPr="004875B5">
              <w:rPr>
                <w:sz w:val="18"/>
                <w:szCs w:val="18"/>
              </w:rPr>
              <w:t>居民区</w:t>
            </w:r>
          </w:p>
        </w:tc>
        <w:tc>
          <w:tcPr>
            <w:tcW w:w="2044" w:type="dxa"/>
            <w:tcBorders>
              <w:top w:val="single" w:sz="12" w:space="0" w:color="auto"/>
            </w:tcBorders>
            <w:vAlign w:val="center"/>
          </w:tcPr>
          <w:p w14:paraId="2A00137C" w14:textId="287D0C52"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180</w:t>
            </w:r>
            <w:r w:rsidRPr="004875B5">
              <w:rPr>
                <w:sz w:val="18"/>
                <w:szCs w:val="18"/>
              </w:rPr>
              <w:t>户，</w:t>
            </w:r>
            <w:r w:rsidRPr="004875B5">
              <w:rPr>
                <w:sz w:val="18"/>
                <w:szCs w:val="18"/>
              </w:rPr>
              <w:t>666</w:t>
            </w:r>
            <w:r w:rsidRPr="004875B5">
              <w:rPr>
                <w:sz w:val="18"/>
                <w:szCs w:val="18"/>
              </w:rPr>
              <w:t>人</w:t>
            </w:r>
          </w:p>
        </w:tc>
        <w:tc>
          <w:tcPr>
            <w:tcW w:w="1559" w:type="dxa"/>
            <w:tcBorders>
              <w:top w:val="single" w:sz="12" w:space="0" w:color="auto"/>
            </w:tcBorders>
            <w:vAlign w:val="center"/>
          </w:tcPr>
          <w:p w14:paraId="5FF84A32" w14:textId="77777777"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二类区</w:t>
            </w:r>
          </w:p>
        </w:tc>
        <w:tc>
          <w:tcPr>
            <w:tcW w:w="1276" w:type="dxa"/>
            <w:tcBorders>
              <w:top w:val="single" w:sz="12" w:space="0" w:color="auto"/>
              <w:right w:val="single" w:sz="4" w:space="0" w:color="auto"/>
            </w:tcBorders>
            <w:vAlign w:val="center"/>
          </w:tcPr>
          <w:p w14:paraId="53434B50" w14:textId="172592EE"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NE</w:t>
            </w:r>
          </w:p>
        </w:tc>
        <w:tc>
          <w:tcPr>
            <w:tcW w:w="1151" w:type="dxa"/>
            <w:tcBorders>
              <w:top w:val="single" w:sz="12" w:space="0" w:color="auto"/>
              <w:left w:val="single" w:sz="4" w:space="0" w:color="auto"/>
            </w:tcBorders>
            <w:vAlign w:val="center"/>
          </w:tcPr>
          <w:p w14:paraId="6DC26584" w14:textId="1BBE44A9"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245</w:t>
            </w:r>
          </w:p>
        </w:tc>
        <w:tc>
          <w:tcPr>
            <w:tcW w:w="1716" w:type="dxa"/>
            <w:tcBorders>
              <w:top w:val="single" w:sz="12" w:space="0" w:color="auto"/>
            </w:tcBorders>
            <w:vAlign w:val="center"/>
          </w:tcPr>
          <w:p w14:paraId="57AD0C29" w14:textId="1F886592"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265</w:t>
            </w:r>
          </w:p>
        </w:tc>
      </w:tr>
      <w:tr w:rsidR="002C7C23" w:rsidRPr="004875B5" w14:paraId="20E69BB1" w14:textId="77777777" w:rsidTr="002C7C23">
        <w:trPr>
          <w:trHeight w:val="283"/>
          <w:jc w:val="center"/>
        </w:trPr>
        <w:tc>
          <w:tcPr>
            <w:tcW w:w="675" w:type="dxa"/>
            <w:vAlign w:val="center"/>
          </w:tcPr>
          <w:p w14:paraId="507D8475" w14:textId="4771567D"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2</w:t>
            </w:r>
          </w:p>
        </w:tc>
        <w:tc>
          <w:tcPr>
            <w:tcW w:w="993" w:type="dxa"/>
            <w:vAlign w:val="center"/>
          </w:tcPr>
          <w:p w14:paraId="43413C3B" w14:textId="631C569F" w:rsidR="002C7C23" w:rsidRPr="004875B5" w:rsidRDefault="002C7C23" w:rsidP="002C7C23">
            <w:pPr>
              <w:spacing w:before="0" w:line="240" w:lineRule="auto"/>
              <w:ind w:firstLine="0"/>
              <w:jc w:val="center"/>
              <w:rPr>
                <w:sz w:val="18"/>
                <w:szCs w:val="18"/>
              </w:rPr>
            </w:pPr>
            <w:r w:rsidRPr="004875B5">
              <w:rPr>
                <w:sz w:val="18"/>
                <w:szCs w:val="18"/>
              </w:rPr>
              <w:t>小寺庙</w:t>
            </w:r>
          </w:p>
        </w:tc>
        <w:tc>
          <w:tcPr>
            <w:tcW w:w="1134" w:type="dxa"/>
            <w:vAlign w:val="center"/>
          </w:tcPr>
          <w:p w14:paraId="7A4F66C0" w14:textId="63B00E19" w:rsidR="002C7C23" w:rsidRPr="004875B5" w:rsidRDefault="002C7C23" w:rsidP="002C7C23">
            <w:pPr>
              <w:snapToGrid w:val="0"/>
              <w:spacing w:before="0" w:line="240" w:lineRule="auto"/>
              <w:ind w:firstLine="0"/>
              <w:jc w:val="center"/>
              <w:rPr>
                <w:sz w:val="18"/>
                <w:szCs w:val="18"/>
              </w:rPr>
            </w:pPr>
            <w:r w:rsidRPr="004875B5">
              <w:rPr>
                <w:sz w:val="18"/>
                <w:szCs w:val="18"/>
              </w:rPr>
              <w:t>256</w:t>
            </w:r>
          </w:p>
        </w:tc>
        <w:tc>
          <w:tcPr>
            <w:tcW w:w="1134" w:type="dxa"/>
            <w:vAlign w:val="center"/>
          </w:tcPr>
          <w:p w14:paraId="5325C351" w14:textId="7419C16D" w:rsidR="002C7C23" w:rsidRPr="004875B5" w:rsidRDefault="002C7C23" w:rsidP="002C7C23">
            <w:pPr>
              <w:snapToGrid w:val="0"/>
              <w:spacing w:before="0" w:line="240" w:lineRule="auto"/>
              <w:ind w:firstLine="0"/>
              <w:jc w:val="center"/>
              <w:rPr>
                <w:sz w:val="18"/>
                <w:szCs w:val="18"/>
              </w:rPr>
            </w:pPr>
            <w:r w:rsidRPr="004875B5">
              <w:rPr>
                <w:sz w:val="18"/>
                <w:szCs w:val="18"/>
              </w:rPr>
              <w:t>37</w:t>
            </w:r>
          </w:p>
        </w:tc>
        <w:tc>
          <w:tcPr>
            <w:tcW w:w="2492" w:type="dxa"/>
            <w:vAlign w:val="center"/>
          </w:tcPr>
          <w:p w14:paraId="6AC2E618" w14:textId="643C7D67" w:rsidR="002C7C23" w:rsidRPr="004875B5" w:rsidRDefault="002C7C23" w:rsidP="002C7C23">
            <w:pPr>
              <w:snapToGrid w:val="0"/>
              <w:spacing w:before="0" w:line="240" w:lineRule="auto"/>
              <w:ind w:firstLine="0"/>
              <w:jc w:val="center"/>
              <w:rPr>
                <w:sz w:val="18"/>
                <w:szCs w:val="18"/>
              </w:rPr>
            </w:pPr>
            <w:r w:rsidRPr="004875B5">
              <w:rPr>
                <w:sz w:val="18"/>
                <w:szCs w:val="18"/>
              </w:rPr>
              <w:t>小寺庙</w:t>
            </w:r>
          </w:p>
        </w:tc>
        <w:tc>
          <w:tcPr>
            <w:tcW w:w="2044" w:type="dxa"/>
            <w:vAlign w:val="center"/>
          </w:tcPr>
          <w:p w14:paraId="52022798" w14:textId="08FA5F7F"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10</w:t>
            </w:r>
            <w:r w:rsidRPr="004875B5">
              <w:rPr>
                <w:sz w:val="18"/>
                <w:szCs w:val="18"/>
              </w:rPr>
              <w:t>人</w:t>
            </w:r>
          </w:p>
        </w:tc>
        <w:tc>
          <w:tcPr>
            <w:tcW w:w="1559" w:type="dxa"/>
            <w:vAlign w:val="center"/>
          </w:tcPr>
          <w:p w14:paraId="37B5DC3E" w14:textId="77777777"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二类区</w:t>
            </w:r>
          </w:p>
        </w:tc>
        <w:tc>
          <w:tcPr>
            <w:tcW w:w="1276" w:type="dxa"/>
            <w:tcBorders>
              <w:right w:val="single" w:sz="4" w:space="0" w:color="auto"/>
            </w:tcBorders>
            <w:vAlign w:val="center"/>
          </w:tcPr>
          <w:p w14:paraId="56CF1130" w14:textId="32C417AD"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E</w:t>
            </w:r>
          </w:p>
        </w:tc>
        <w:tc>
          <w:tcPr>
            <w:tcW w:w="1151" w:type="dxa"/>
            <w:tcBorders>
              <w:left w:val="single" w:sz="4" w:space="0" w:color="auto"/>
            </w:tcBorders>
            <w:vAlign w:val="center"/>
          </w:tcPr>
          <w:p w14:paraId="5FA573C6" w14:textId="697E8C25"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154</w:t>
            </w:r>
          </w:p>
        </w:tc>
        <w:tc>
          <w:tcPr>
            <w:tcW w:w="1716" w:type="dxa"/>
            <w:vAlign w:val="center"/>
          </w:tcPr>
          <w:p w14:paraId="60D33008" w14:textId="417D4C65"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171</w:t>
            </w:r>
          </w:p>
        </w:tc>
      </w:tr>
      <w:tr w:rsidR="002C7C23" w:rsidRPr="004875B5" w14:paraId="4CF69ED2" w14:textId="77777777" w:rsidTr="002C7C23">
        <w:trPr>
          <w:trHeight w:val="283"/>
          <w:jc w:val="center"/>
        </w:trPr>
        <w:tc>
          <w:tcPr>
            <w:tcW w:w="675" w:type="dxa"/>
            <w:vAlign w:val="center"/>
          </w:tcPr>
          <w:p w14:paraId="40CE8F72" w14:textId="5EA7AD27"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3</w:t>
            </w:r>
          </w:p>
        </w:tc>
        <w:tc>
          <w:tcPr>
            <w:tcW w:w="993" w:type="dxa"/>
            <w:vAlign w:val="center"/>
          </w:tcPr>
          <w:p w14:paraId="048E9B2A" w14:textId="287ED40F"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塘堍村居民点</w:t>
            </w:r>
          </w:p>
        </w:tc>
        <w:tc>
          <w:tcPr>
            <w:tcW w:w="1134" w:type="dxa"/>
            <w:vAlign w:val="center"/>
          </w:tcPr>
          <w:p w14:paraId="4F61F1C3" w14:textId="1B1E6577" w:rsidR="002C7C23" w:rsidRPr="004875B5" w:rsidRDefault="002C7C23" w:rsidP="002C7C23">
            <w:pPr>
              <w:snapToGrid w:val="0"/>
              <w:spacing w:before="0" w:line="240" w:lineRule="auto"/>
              <w:ind w:firstLine="0"/>
              <w:jc w:val="center"/>
              <w:rPr>
                <w:sz w:val="18"/>
                <w:szCs w:val="18"/>
              </w:rPr>
            </w:pPr>
            <w:r w:rsidRPr="004875B5">
              <w:rPr>
                <w:sz w:val="18"/>
                <w:szCs w:val="18"/>
              </w:rPr>
              <w:t>-394</w:t>
            </w:r>
          </w:p>
        </w:tc>
        <w:tc>
          <w:tcPr>
            <w:tcW w:w="1134" w:type="dxa"/>
            <w:vAlign w:val="center"/>
          </w:tcPr>
          <w:p w14:paraId="7B84AE83" w14:textId="78274B3C" w:rsidR="002C7C23" w:rsidRPr="004875B5" w:rsidRDefault="002C7C23" w:rsidP="002C7C23">
            <w:pPr>
              <w:snapToGrid w:val="0"/>
              <w:spacing w:before="0" w:line="240" w:lineRule="auto"/>
              <w:ind w:firstLine="0"/>
              <w:jc w:val="center"/>
              <w:rPr>
                <w:sz w:val="18"/>
                <w:szCs w:val="18"/>
              </w:rPr>
            </w:pPr>
            <w:r w:rsidRPr="004875B5">
              <w:rPr>
                <w:sz w:val="18"/>
                <w:szCs w:val="18"/>
              </w:rPr>
              <w:t>330</w:t>
            </w:r>
          </w:p>
        </w:tc>
        <w:tc>
          <w:tcPr>
            <w:tcW w:w="2492" w:type="dxa"/>
            <w:vAlign w:val="center"/>
          </w:tcPr>
          <w:p w14:paraId="2C27CE47" w14:textId="77777777" w:rsidR="002C7C23" w:rsidRPr="004875B5" w:rsidRDefault="002C7C23" w:rsidP="002C7C23">
            <w:pPr>
              <w:snapToGrid w:val="0"/>
              <w:spacing w:before="0" w:line="240" w:lineRule="auto"/>
              <w:ind w:firstLine="0"/>
              <w:jc w:val="center"/>
              <w:rPr>
                <w:sz w:val="18"/>
                <w:szCs w:val="18"/>
              </w:rPr>
            </w:pPr>
            <w:r w:rsidRPr="004875B5">
              <w:rPr>
                <w:sz w:val="18"/>
                <w:szCs w:val="18"/>
              </w:rPr>
              <w:t>居民区</w:t>
            </w:r>
          </w:p>
        </w:tc>
        <w:tc>
          <w:tcPr>
            <w:tcW w:w="2044" w:type="dxa"/>
            <w:vAlign w:val="center"/>
          </w:tcPr>
          <w:p w14:paraId="0E2148D8" w14:textId="47D3DF71"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600</w:t>
            </w:r>
            <w:r w:rsidRPr="004875B5">
              <w:rPr>
                <w:sz w:val="18"/>
                <w:szCs w:val="18"/>
              </w:rPr>
              <w:t>户，</w:t>
            </w:r>
            <w:r w:rsidRPr="004875B5">
              <w:rPr>
                <w:sz w:val="18"/>
                <w:szCs w:val="18"/>
              </w:rPr>
              <w:t>2220</w:t>
            </w:r>
            <w:r w:rsidRPr="004875B5">
              <w:rPr>
                <w:sz w:val="18"/>
                <w:szCs w:val="18"/>
              </w:rPr>
              <w:t>人</w:t>
            </w:r>
          </w:p>
        </w:tc>
        <w:tc>
          <w:tcPr>
            <w:tcW w:w="1559" w:type="dxa"/>
            <w:vAlign w:val="center"/>
          </w:tcPr>
          <w:p w14:paraId="2DF45226" w14:textId="77777777"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二类区</w:t>
            </w:r>
          </w:p>
        </w:tc>
        <w:tc>
          <w:tcPr>
            <w:tcW w:w="1276" w:type="dxa"/>
            <w:tcBorders>
              <w:right w:val="single" w:sz="4" w:space="0" w:color="auto"/>
            </w:tcBorders>
            <w:vAlign w:val="center"/>
          </w:tcPr>
          <w:p w14:paraId="110040D1" w14:textId="2CD620C8"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SW</w:t>
            </w:r>
          </w:p>
        </w:tc>
        <w:tc>
          <w:tcPr>
            <w:tcW w:w="1151" w:type="dxa"/>
            <w:tcBorders>
              <w:left w:val="single" w:sz="4" w:space="0" w:color="auto"/>
            </w:tcBorders>
            <w:vAlign w:val="center"/>
          </w:tcPr>
          <w:p w14:paraId="4BD90F75" w14:textId="4CFE271D"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400</w:t>
            </w:r>
          </w:p>
        </w:tc>
        <w:tc>
          <w:tcPr>
            <w:tcW w:w="1716" w:type="dxa"/>
            <w:vAlign w:val="center"/>
          </w:tcPr>
          <w:p w14:paraId="51C35091" w14:textId="601DE622" w:rsidR="002C7C23" w:rsidRPr="004875B5" w:rsidRDefault="002C7C23" w:rsidP="002C7C23">
            <w:pPr>
              <w:adjustRightInd/>
              <w:snapToGrid w:val="0"/>
              <w:spacing w:before="0" w:line="240" w:lineRule="auto"/>
              <w:ind w:firstLine="0"/>
              <w:jc w:val="center"/>
              <w:textAlignment w:val="auto"/>
              <w:rPr>
                <w:sz w:val="18"/>
                <w:szCs w:val="18"/>
              </w:rPr>
            </w:pPr>
          </w:p>
        </w:tc>
      </w:tr>
      <w:tr w:rsidR="002C7C23" w:rsidRPr="004875B5" w14:paraId="6E3EF567" w14:textId="77777777" w:rsidTr="002C7C23">
        <w:trPr>
          <w:trHeight w:val="283"/>
          <w:jc w:val="center"/>
        </w:trPr>
        <w:tc>
          <w:tcPr>
            <w:tcW w:w="675" w:type="dxa"/>
            <w:vAlign w:val="center"/>
          </w:tcPr>
          <w:p w14:paraId="2C37B775" w14:textId="262FD6C2"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4</w:t>
            </w:r>
          </w:p>
        </w:tc>
        <w:tc>
          <w:tcPr>
            <w:tcW w:w="993" w:type="dxa"/>
            <w:vAlign w:val="center"/>
          </w:tcPr>
          <w:p w14:paraId="02B67144" w14:textId="1455573A"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官桥十二队</w:t>
            </w:r>
          </w:p>
        </w:tc>
        <w:tc>
          <w:tcPr>
            <w:tcW w:w="1134" w:type="dxa"/>
            <w:vAlign w:val="center"/>
          </w:tcPr>
          <w:p w14:paraId="7085BCD2" w14:textId="167E482B" w:rsidR="002C7C23" w:rsidRPr="004875B5" w:rsidRDefault="002C7C23" w:rsidP="002C7C23">
            <w:pPr>
              <w:snapToGrid w:val="0"/>
              <w:spacing w:before="0" w:line="240" w:lineRule="auto"/>
              <w:ind w:firstLine="0"/>
              <w:jc w:val="center"/>
              <w:rPr>
                <w:sz w:val="18"/>
                <w:szCs w:val="18"/>
              </w:rPr>
            </w:pPr>
            <w:r w:rsidRPr="004875B5">
              <w:rPr>
                <w:sz w:val="18"/>
                <w:szCs w:val="18"/>
              </w:rPr>
              <w:t>851</w:t>
            </w:r>
          </w:p>
        </w:tc>
        <w:tc>
          <w:tcPr>
            <w:tcW w:w="1134" w:type="dxa"/>
            <w:vAlign w:val="center"/>
          </w:tcPr>
          <w:p w14:paraId="55A9C2C4" w14:textId="05A34768" w:rsidR="002C7C23" w:rsidRPr="004875B5" w:rsidRDefault="002C7C23" w:rsidP="002C7C23">
            <w:pPr>
              <w:snapToGrid w:val="0"/>
              <w:spacing w:before="0" w:line="240" w:lineRule="auto"/>
              <w:ind w:firstLine="0"/>
              <w:jc w:val="center"/>
              <w:rPr>
                <w:sz w:val="18"/>
                <w:szCs w:val="18"/>
              </w:rPr>
            </w:pPr>
            <w:r w:rsidRPr="004875B5">
              <w:rPr>
                <w:sz w:val="18"/>
                <w:szCs w:val="18"/>
              </w:rPr>
              <w:t>-46</w:t>
            </w:r>
          </w:p>
        </w:tc>
        <w:tc>
          <w:tcPr>
            <w:tcW w:w="2492" w:type="dxa"/>
            <w:vAlign w:val="center"/>
          </w:tcPr>
          <w:p w14:paraId="6CA1CA6B" w14:textId="77777777" w:rsidR="002C7C23" w:rsidRPr="004875B5" w:rsidRDefault="002C7C23" w:rsidP="002C7C23">
            <w:pPr>
              <w:snapToGrid w:val="0"/>
              <w:spacing w:before="0" w:line="240" w:lineRule="auto"/>
              <w:ind w:firstLine="0"/>
              <w:jc w:val="center"/>
              <w:rPr>
                <w:sz w:val="18"/>
                <w:szCs w:val="18"/>
              </w:rPr>
            </w:pPr>
            <w:r w:rsidRPr="004875B5">
              <w:rPr>
                <w:sz w:val="18"/>
                <w:szCs w:val="18"/>
              </w:rPr>
              <w:t>居民区</w:t>
            </w:r>
          </w:p>
        </w:tc>
        <w:tc>
          <w:tcPr>
            <w:tcW w:w="2044" w:type="dxa"/>
            <w:vAlign w:val="center"/>
          </w:tcPr>
          <w:p w14:paraId="15DF5652" w14:textId="2124B157"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72</w:t>
            </w:r>
            <w:r w:rsidRPr="004875B5">
              <w:rPr>
                <w:sz w:val="18"/>
                <w:szCs w:val="18"/>
              </w:rPr>
              <w:t>户，</w:t>
            </w:r>
            <w:r w:rsidRPr="004875B5">
              <w:rPr>
                <w:sz w:val="18"/>
                <w:szCs w:val="18"/>
              </w:rPr>
              <w:t>252</w:t>
            </w:r>
            <w:r w:rsidRPr="004875B5">
              <w:rPr>
                <w:sz w:val="18"/>
                <w:szCs w:val="18"/>
              </w:rPr>
              <w:t>人</w:t>
            </w:r>
          </w:p>
        </w:tc>
        <w:tc>
          <w:tcPr>
            <w:tcW w:w="1559" w:type="dxa"/>
            <w:vAlign w:val="center"/>
          </w:tcPr>
          <w:p w14:paraId="33FF4D8C" w14:textId="77777777"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二类区</w:t>
            </w:r>
          </w:p>
        </w:tc>
        <w:tc>
          <w:tcPr>
            <w:tcW w:w="1276" w:type="dxa"/>
            <w:tcBorders>
              <w:right w:val="single" w:sz="4" w:space="0" w:color="auto"/>
            </w:tcBorders>
            <w:vAlign w:val="center"/>
          </w:tcPr>
          <w:p w14:paraId="644ED1D1" w14:textId="7EA83ECA"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E</w:t>
            </w:r>
          </w:p>
        </w:tc>
        <w:tc>
          <w:tcPr>
            <w:tcW w:w="1151" w:type="dxa"/>
            <w:tcBorders>
              <w:left w:val="single" w:sz="4" w:space="0" w:color="auto"/>
            </w:tcBorders>
            <w:vAlign w:val="center"/>
          </w:tcPr>
          <w:p w14:paraId="589C7E7D" w14:textId="6284DE52"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613</w:t>
            </w:r>
          </w:p>
        </w:tc>
        <w:tc>
          <w:tcPr>
            <w:tcW w:w="1716" w:type="dxa"/>
            <w:vAlign w:val="center"/>
          </w:tcPr>
          <w:p w14:paraId="3ED43696" w14:textId="39702AC3" w:rsidR="002C7C23" w:rsidRPr="004875B5" w:rsidRDefault="002C7C23" w:rsidP="002C7C23">
            <w:pPr>
              <w:adjustRightInd/>
              <w:snapToGrid w:val="0"/>
              <w:spacing w:before="0" w:line="240" w:lineRule="auto"/>
              <w:ind w:firstLine="0"/>
              <w:jc w:val="center"/>
              <w:textAlignment w:val="auto"/>
              <w:rPr>
                <w:sz w:val="18"/>
                <w:szCs w:val="18"/>
              </w:rPr>
            </w:pPr>
          </w:p>
        </w:tc>
      </w:tr>
      <w:tr w:rsidR="002C7C23" w:rsidRPr="004875B5" w14:paraId="4F19BAA1" w14:textId="77777777" w:rsidTr="002C7C23">
        <w:trPr>
          <w:trHeight w:val="283"/>
          <w:jc w:val="center"/>
        </w:trPr>
        <w:tc>
          <w:tcPr>
            <w:tcW w:w="675" w:type="dxa"/>
            <w:vAlign w:val="center"/>
          </w:tcPr>
          <w:p w14:paraId="00595341" w14:textId="7D155516"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5</w:t>
            </w:r>
          </w:p>
        </w:tc>
        <w:tc>
          <w:tcPr>
            <w:tcW w:w="993" w:type="dxa"/>
            <w:vAlign w:val="center"/>
          </w:tcPr>
          <w:p w14:paraId="2AC82773" w14:textId="119E32F3"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上马居民点</w:t>
            </w:r>
          </w:p>
        </w:tc>
        <w:tc>
          <w:tcPr>
            <w:tcW w:w="1134" w:type="dxa"/>
            <w:vAlign w:val="center"/>
          </w:tcPr>
          <w:p w14:paraId="7DDB8833" w14:textId="63F71395" w:rsidR="002C7C23" w:rsidRPr="004875B5" w:rsidRDefault="002C7C23" w:rsidP="002C7C23">
            <w:pPr>
              <w:snapToGrid w:val="0"/>
              <w:spacing w:before="0" w:line="240" w:lineRule="auto"/>
              <w:ind w:firstLine="0"/>
              <w:jc w:val="center"/>
              <w:rPr>
                <w:sz w:val="18"/>
                <w:szCs w:val="18"/>
              </w:rPr>
            </w:pPr>
            <w:r w:rsidRPr="004875B5">
              <w:rPr>
                <w:sz w:val="18"/>
                <w:szCs w:val="18"/>
              </w:rPr>
              <w:t>961</w:t>
            </w:r>
          </w:p>
        </w:tc>
        <w:tc>
          <w:tcPr>
            <w:tcW w:w="1134" w:type="dxa"/>
            <w:vAlign w:val="center"/>
          </w:tcPr>
          <w:p w14:paraId="6A051772" w14:textId="18B71AD1" w:rsidR="002C7C23" w:rsidRPr="004875B5" w:rsidRDefault="002C7C23" w:rsidP="002C7C23">
            <w:pPr>
              <w:snapToGrid w:val="0"/>
              <w:spacing w:before="0" w:line="240" w:lineRule="auto"/>
              <w:ind w:firstLine="0"/>
              <w:jc w:val="center"/>
              <w:rPr>
                <w:sz w:val="18"/>
                <w:szCs w:val="18"/>
              </w:rPr>
            </w:pPr>
            <w:r w:rsidRPr="004875B5">
              <w:rPr>
                <w:sz w:val="18"/>
                <w:szCs w:val="18"/>
              </w:rPr>
              <w:t>-696</w:t>
            </w:r>
          </w:p>
        </w:tc>
        <w:tc>
          <w:tcPr>
            <w:tcW w:w="2492" w:type="dxa"/>
            <w:vAlign w:val="center"/>
          </w:tcPr>
          <w:p w14:paraId="60614F7F" w14:textId="77777777" w:rsidR="002C7C23" w:rsidRPr="004875B5" w:rsidRDefault="002C7C23" w:rsidP="002C7C23">
            <w:pPr>
              <w:snapToGrid w:val="0"/>
              <w:spacing w:before="0" w:line="240" w:lineRule="auto"/>
              <w:ind w:firstLine="0"/>
              <w:jc w:val="center"/>
              <w:rPr>
                <w:sz w:val="18"/>
                <w:szCs w:val="18"/>
              </w:rPr>
            </w:pPr>
            <w:r w:rsidRPr="004875B5">
              <w:rPr>
                <w:sz w:val="18"/>
                <w:szCs w:val="18"/>
              </w:rPr>
              <w:t>居民区</w:t>
            </w:r>
          </w:p>
        </w:tc>
        <w:tc>
          <w:tcPr>
            <w:tcW w:w="2044" w:type="dxa"/>
            <w:vAlign w:val="center"/>
          </w:tcPr>
          <w:p w14:paraId="1033A83C" w14:textId="128705F5"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65</w:t>
            </w:r>
            <w:r w:rsidRPr="004875B5">
              <w:rPr>
                <w:sz w:val="18"/>
                <w:szCs w:val="18"/>
              </w:rPr>
              <w:t>户，</w:t>
            </w:r>
            <w:r w:rsidRPr="004875B5">
              <w:rPr>
                <w:sz w:val="18"/>
                <w:szCs w:val="18"/>
              </w:rPr>
              <w:t>227</w:t>
            </w:r>
            <w:r w:rsidRPr="004875B5">
              <w:rPr>
                <w:sz w:val="18"/>
                <w:szCs w:val="18"/>
              </w:rPr>
              <w:t>人</w:t>
            </w:r>
          </w:p>
        </w:tc>
        <w:tc>
          <w:tcPr>
            <w:tcW w:w="1559" w:type="dxa"/>
            <w:vAlign w:val="center"/>
          </w:tcPr>
          <w:p w14:paraId="28C9CB42" w14:textId="77777777"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二类区</w:t>
            </w:r>
          </w:p>
        </w:tc>
        <w:tc>
          <w:tcPr>
            <w:tcW w:w="1276" w:type="dxa"/>
            <w:tcBorders>
              <w:right w:val="single" w:sz="4" w:space="0" w:color="auto"/>
            </w:tcBorders>
            <w:vAlign w:val="center"/>
          </w:tcPr>
          <w:p w14:paraId="60876510" w14:textId="306C0AE1"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SE</w:t>
            </w:r>
          </w:p>
        </w:tc>
        <w:tc>
          <w:tcPr>
            <w:tcW w:w="1151" w:type="dxa"/>
            <w:tcBorders>
              <w:left w:val="single" w:sz="4" w:space="0" w:color="auto"/>
            </w:tcBorders>
            <w:vAlign w:val="center"/>
          </w:tcPr>
          <w:p w14:paraId="1497B729" w14:textId="24E5FC61"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889</w:t>
            </w:r>
          </w:p>
        </w:tc>
        <w:tc>
          <w:tcPr>
            <w:tcW w:w="1716" w:type="dxa"/>
            <w:vAlign w:val="center"/>
          </w:tcPr>
          <w:p w14:paraId="453CF898" w14:textId="1F256085" w:rsidR="002C7C23" w:rsidRPr="004875B5" w:rsidRDefault="002C7C23" w:rsidP="002C7C23">
            <w:pPr>
              <w:adjustRightInd/>
              <w:snapToGrid w:val="0"/>
              <w:spacing w:before="0" w:line="240" w:lineRule="auto"/>
              <w:ind w:firstLine="0"/>
              <w:jc w:val="center"/>
              <w:textAlignment w:val="auto"/>
              <w:rPr>
                <w:sz w:val="18"/>
                <w:szCs w:val="18"/>
              </w:rPr>
            </w:pPr>
          </w:p>
        </w:tc>
      </w:tr>
      <w:tr w:rsidR="002C7C23" w:rsidRPr="004875B5" w14:paraId="1A7E3EDB" w14:textId="77777777" w:rsidTr="002C7C23">
        <w:trPr>
          <w:trHeight w:val="283"/>
          <w:jc w:val="center"/>
        </w:trPr>
        <w:tc>
          <w:tcPr>
            <w:tcW w:w="675" w:type="dxa"/>
            <w:vAlign w:val="center"/>
          </w:tcPr>
          <w:p w14:paraId="2919A368" w14:textId="06DCCC30"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6</w:t>
            </w:r>
          </w:p>
        </w:tc>
        <w:tc>
          <w:tcPr>
            <w:tcW w:w="993" w:type="dxa"/>
            <w:vAlign w:val="center"/>
          </w:tcPr>
          <w:p w14:paraId="737235C2" w14:textId="3EBEB54C"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官桥村居民点</w:t>
            </w:r>
          </w:p>
        </w:tc>
        <w:tc>
          <w:tcPr>
            <w:tcW w:w="1134" w:type="dxa"/>
            <w:vAlign w:val="center"/>
          </w:tcPr>
          <w:p w14:paraId="579E9C5B" w14:textId="438C75AE" w:rsidR="002C7C23" w:rsidRPr="004875B5" w:rsidRDefault="002C7C23" w:rsidP="002C7C23">
            <w:pPr>
              <w:snapToGrid w:val="0"/>
              <w:spacing w:before="0" w:line="240" w:lineRule="auto"/>
              <w:ind w:firstLine="0"/>
              <w:jc w:val="center"/>
              <w:rPr>
                <w:sz w:val="18"/>
                <w:szCs w:val="18"/>
              </w:rPr>
            </w:pPr>
            <w:r w:rsidRPr="004875B5">
              <w:rPr>
                <w:sz w:val="18"/>
                <w:szCs w:val="18"/>
              </w:rPr>
              <w:t>1813</w:t>
            </w:r>
          </w:p>
        </w:tc>
        <w:tc>
          <w:tcPr>
            <w:tcW w:w="1134" w:type="dxa"/>
            <w:vAlign w:val="center"/>
          </w:tcPr>
          <w:p w14:paraId="7AE12526" w14:textId="7E8B5F10" w:rsidR="002C7C23" w:rsidRPr="004875B5" w:rsidRDefault="002C7C23" w:rsidP="002C7C23">
            <w:pPr>
              <w:snapToGrid w:val="0"/>
              <w:spacing w:before="0" w:line="240" w:lineRule="auto"/>
              <w:ind w:firstLine="0"/>
              <w:jc w:val="center"/>
              <w:rPr>
                <w:sz w:val="18"/>
                <w:szCs w:val="18"/>
              </w:rPr>
            </w:pPr>
            <w:r w:rsidRPr="004875B5">
              <w:rPr>
                <w:sz w:val="18"/>
                <w:szCs w:val="18"/>
              </w:rPr>
              <w:t>659</w:t>
            </w:r>
          </w:p>
        </w:tc>
        <w:tc>
          <w:tcPr>
            <w:tcW w:w="2492" w:type="dxa"/>
            <w:vAlign w:val="center"/>
          </w:tcPr>
          <w:p w14:paraId="2A5B17B2" w14:textId="77777777" w:rsidR="002C7C23" w:rsidRPr="004875B5" w:rsidRDefault="002C7C23" w:rsidP="002C7C23">
            <w:pPr>
              <w:snapToGrid w:val="0"/>
              <w:spacing w:before="0" w:line="240" w:lineRule="auto"/>
              <w:ind w:firstLine="0"/>
              <w:jc w:val="center"/>
              <w:rPr>
                <w:sz w:val="18"/>
                <w:szCs w:val="18"/>
              </w:rPr>
            </w:pPr>
            <w:r w:rsidRPr="004875B5">
              <w:rPr>
                <w:sz w:val="18"/>
                <w:szCs w:val="18"/>
              </w:rPr>
              <w:t>居民区</w:t>
            </w:r>
          </w:p>
        </w:tc>
        <w:tc>
          <w:tcPr>
            <w:tcW w:w="2044" w:type="dxa"/>
            <w:vAlign w:val="center"/>
          </w:tcPr>
          <w:p w14:paraId="03A8C8EE" w14:textId="0DB8D555"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1000</w:t>
            </w:r>
            <w:r w:rsidRPr="004875B5">
              <w:rPr>
                <w:sz w:val="18"/>
                <w:szCs w:val="18"/>
              </w:rPr>
              <w:t>户，</w:t>
            </w:r>
            <w:r w:rsidRPr="004875B5">
              <w:rPr>
                <w:sz w:val="18"/>
                <w:szCs w:val="18"/>
              </w:rPr>
              <w:t>3600</w:t>
            </w:r>
            <w:r w:rsidRPr="004875B5">
              <w:rPr>
                <w:sz w:val="18"/>
                <w:szCs w:val="18"/>
              </w:rPr>
              <w:t>人</w:t>
            </w:r>
          </w:p>
        </w:tc>
        <w:tc>
          <w:tcPr>
            <w:tcW w:w="1559" w:type="dxa"/>
            <w:vAlign w:val="center"/>
          </w:tcPr>
          <w:p w14:paraId="7D310DF3" w14:textId="77777777"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二类区</w:t>
            </w:r>
          </w:p>
        </w:tc>
        <w:tc>
          <w:tcPr>
            <w:tcW w:w="1276" w:type="dxa"/>
            <w:tcBorders>
              <w:right w:val="single" w:sz="4" w:space="0" w:color="auto"/>
            </w:tcBorders>
            <w:vAlign w:val="center"/>
          </w:tcPr>
          <w:p w14:paraId="5DF12C05" w14:textId="2FBCD214"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NE</w:t>
            </w:r>
          </w:p>
        </w:tc>
        <w:tc>
          <w:tcPr>
            <w:tcW w:w="1151" w:type="dxa"/>
            <w:tcBorders>
              <w:left w:val="single" w:sz="4" w:space="0" w:color="auto"/>
            </w:tcBorders>
            <w:vAlign w:val="center"/>
          </w:tcPr>
          <w:p w14:paraId="42492D24" w14:textId="1107A016"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881</w:t>
            </w:r>
          </w:p>
        </w:tc>
        <w:tc>
          <w:tcPr>
            <w:tcW w:w="1716" w:type="dxa"/>
            <w:vAlign w:val="center"/>
          </w:tcPr>
          <w:p w14:paraId="0832A8B1" w14:textId="77F49472" w:rsidR="002C7C23" w:rsidRPr="004875B5" w:rsidRDefault="002C7C23" w:rsidP="002C7C23">
            <w:pPr>
              <w:adjustRightInd/>
              <w:snapToGrid w:val="0"/>
              <w:spacing w:before="0" w:line="240" w:lineRule="auto"/>
              <w:ind w:firstLine="0"/>
              <w:jc w:val="center"/>
              <w:textAlignment w:val="auto"/>
              <w:rPr>
                <w:sz w:val="18"/>
                <w:szCs w:val="18"/>
              </w:rPr>
            </w:pPr>
          </w:p>
        </w:tc>
      </w:tr>
      <w:tr w:rsidR="002C7C23" w:rsidRPr="004875B5" w14:paraId="2D1E81E6" w14:textId="77777777" w:rsidTr="002C7C23">
        <w:trPr>
          <w:trHeight w:val="283"/>
          <w:jc w:val="center"/>
        </w:trPr>
        <w:tc>
          <w:tcPr>
            <w:tcW w:w="675" w:type="dxa"/>
            <w:vAlign w:val="center"/>
          </w:tcPr>
          <w:p w14:paraId="783E2601" w14:textId="00AF91DF"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7</w:t>
            </w:r>
          </w:p>
        </w:tc>
        <w:tc>
          <w:tcPr>
            <w:tcW w:w="993" w:type="dxa"/>
            <w:vAlign w:val="center"/>
          </w:tcPr>
          <w:p w14:paraId="7006D9C1" w14:textId="3609CFF4"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东山村居民点</w:t>
            </w:r>
          </w:p>
        </w:tc>
        <w:tc>
          <w:tcPr>
            <w:tcW w:w="1134" w:type="dxa"/>
            <w:vAlign w:val="center"/>
          </w:tcPr>
          <w:p w14:paraId="0344FB63" w14:textId="43CAD442" w:rsidR="002C7C23" w:rsidRPr="004875B5" w:rsidRDefault="002C7C23" w:rsidP="002C7C23">
            <w:pPr>
              <w:snapToGrid w:val="0"/>
              <w:spacing w:before="0" w:line="240" w:lineRule="auto"/>
              <w:ind w:firstLine="0"/>
              <w:jc w:val="center"/>
              <w:rPr>
                <w:sz w:val="18"/>
                <w:szCs w:val="18"/>
              </w:rPr>
            </w:pPr>
            <w:r w:rsidRPr="004875B5">
              <w:rPr>
                <w:sz w:val="18"/>
                <w:szCs w:val="18"/>
              </w:rPr>
              <w:t>55</w:t>
            </w:r>
          </w:p>
        </w:tc>
        <w:tc>
          <w:tcPr>
            <w:tcW w:w="1134" w:type="dxa"/>
            <w:vAlign w:val="center"/>
          </w:tcPr>
          <w:p w14:paraId="086CC4BC" w14:textId="573DD3F2" w:rsidR="002C7C23" w:rsidRPr="004875B5" w:rsidRDefault="002C7C23" w:rsidP="002C7C23">
            <w:pPr>
              <w:snapToGrid w:val="0"/>
              <w:spacing w:before="0" w:line="240" w:lineRule="auto"/>
              <w:ind w:firstLine="0"/>
              <w:jc w:val="center"/>
              <w:rPr>
                <w:sz w:val="18"/>
                <w:szCs w:val="18"/>
              </w:rPr>
            </w:pPr>
            <w:r w:rsidRPr="004875B5">
              <w:rPr>
                <w:sz w:val="18"/>
                <w:szCs w:val="18"/>
              </w:rPr>
              <w:t>1391</w:t>
            </w:r>
          </w:p>
        </w:tc>
        <w:tc>
          <w:tcPr>
            <w:tcW w:w="2492" w:type="dxa"/>
            <w:vAlign w:val="center"/>
          </w:tcPr>
          <w:p w14:paraId="4FC40384" w14:textId="77777777" w:rsidR="002C7C23" w:rsidRPr="004875B5" w:rsidRDefault="002C7C23" w:rsidP="002C7C23">
            <w:pPr>
              <w:snapToGrid w:val="0"/>
              <w:spacing w:before="0" w:line="240" w:lineRule="auto"/>
              <w:ind w:firstLine="0"/>
              <w:jc w:val="center"/>
              <w:rPr>
                <w:sz w:val="18"/>
                <w:szCs w:val="18"/>
              </w:rPr>
            </w:pPr>
            <w:r w:rsidRPr="004875B5">
              <w:rPr>
                <w:sz w:val="18"/>
                <w:szCs w:val="18"/>
              </w:rPr>
              <w:t>居民区</w:t>
            </w:r>
          </w:p>
        </w:tc>
        <w:tc>
          <w:tcPr>
            <w:tcW w:w="2044" w:type="dxa"/>
            <w:vAlign w:val="center"/>
          </w:tcPr>
          <w:p w14:paraId="2DC7B7A9" w14:textId="29A160F0"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1100</w:t>
            </w:r>
            <w:r w:rsidRPr="004875B5">
              <w:rPr>
                <w:sz w:val="18"/>
                <w:szCs w:val="18"/>
              </w:rPr>
              <w:t>户，</w:t>
            </w:r>
            <w:r w:rsidRPr="004875B5">
              <w:rPr>
                <w:sz w:val="18"/>
                <w:szCs w:val="18"/>
              </w:rPr>
              <w:t>4000</w:t>
            </w:r>
            <w:r w:rsidRPr="004875B5">
              <w:rPr>
                <w:sz w:val="18"/>
                <w:szCs w:val="18"/>
              </w:rPr>
              <w:t>人</w:t>
            </w:r>
          </w:p>
        </w:tc>
        <w:tc>
          <w:tcPr>
            <w:tcW w:w="1559" w:type="dxa"/>
            <w:vAlign w:val="center"/>
          </w:tcPr>
          <w:p w14:paraId="61DD9B58" w14:textId="77777777"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二类区</w:t>
            </w:r>
          </w:p>
        </w:tc>
        <w:tc>
          <w:tcPr>
            <w:tcW w:w="1276" w:type="dxa"/>
            <w:tcBorders>
              <w:right w:val="single" w:sz="4" w:space="0" w:color="auto"/>
            </w:tcBorders>
            <w:vAlign w:val="center"/>
          </w:tcPr>
          <w:p w14:paraId="0D9D6DB7" w14:textId="317B98C3"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N</w:t>
            </w:r>
          </w:p>
        </w:tc>
        <w:tc>
          <w:tcPr>
            <w:tcW w:w="1151" w:type="dxa"/>
            <w:tcBorders>
              <w:left w:val="single" w:sz="4" w:space="0" w:color="auto"/>
            </w:tcBorders>
            <w:vAlign w:val="center"/>
          </w:tcPr>
          <w:p w14:paraId="2F34F2F8" w14:textId="15E75CDF"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1003</w:t>
            </w:r>
          </w:p>
        </w:tc>
        <w:tc>
          <w:tcPr>
            <w:tcW w:w="1716" w:type="dxa"/>
            <w:vAlign w:val="center"/>
          </w:tcPr>
          <w:p w14:paraId="6B86CAC9" w14:textId="7CEFDA36" w:rsidR="002C7C23" w:rsidRPr="004875B5" w:rsidRDefault="002C7C23" w:rsidP="002C7C23">
            <w:pPr>
              <w:adjustRightInd/>
              <w:snapToGrid w:val="0"/>
              <w:spacing w:before="0" w:line="240" w:lineRule="auto"/>
              <w:ind w:firstLine="0"/>
              <w:jc w:val="center"/>
              <w:textAlignment w:val="auto"/>
              <w:rPr>
                <w:sz w:val="18"/>
                <w:szCs w:val="18"/>
              </w:rPr>
            </w:pPr>
          </w:p>
        </w:tc>
      </w:tr>
      <w:tr w:rsidR="002C7C23" w:rsidRPr="004875B5" w14:paraId="3EAA75C9" w14:textId="77777777" w:rsidTr="002C7C23">
        <w:trPr>
          <w:trHeight w:val="283"/>
          <w:jc w:val="center"/>
        </w:trPr>
        <w:tc>
          <w:tcPr>
            <w:tcW w:w="675" w:type="dxa"/>
            <w:vAlign w:val="center"/>
          </w:tcPr>
          <w:p w14:paraId="066A1838" w14:textId="7BA50F86"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8</w:t>
            </w:r>
          </w:p>
        </w:tc>
        <w:tc>
          <w:tcPr>
            <w:tcW w:w="993" w:type="dxa"/>
            <w:vAlign w:val="center"/>
          </w:tcPr>
          <w:p w14:paraId="3F2D989B" w14:textId="4478E07B"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陈秀村</w:t>
            </w:r>
          </w:p>
        </w:tc>
        <w:tc>
          <w:tcPr>
            <w:tcW w:w="1134" w:type="dxa"/>
            <w:vAlign w:val="center"/>
          </w:tcPr>
          <w:p w14:paraId="2F2FD0A5" w14:textId="79F8E14C" w:rsidR="002C7C23" w:rsidRPr="004875B5" w:rsidRDefault="002C7C23" w:rsidP="002C7C23">
            <w:pPr>
              <w:snapToGrid w:val="0"/>
              <w:spacing w:before="0" w:line="240" w:lineRule="auto"/>
              <w:ind w:firstLine="0"/>
              <w:jc w:val="center"/>
              <w:rPr>
                <w:sz w:val="18"/>
                <w:szCs w:val="18"/>
              </w:rPr>
            </w:pPr>
            <w:r w:rsidRPr="004875B5">
              <w:rPr>
                <w:sz w:val="18"/>
                <w:szCs w:val="18"/>
              </w:rPr>
              <w:t>-449</w:t>
            </w:r>
          </w:p>
        </w:tc>
        <w:tc>
          <w:tcPr>
            <w:tcW w:w="1134" w:type="dxa"/>
            <w:vAlign w:val="center"/>
          </w:tcPr>
          <w:p w14:paraId="58641B8A" w14:textId="5BE82083" w:rsidR="002C7C23" w:rsidRPr="004875B5" w:rsidRDefault="002C7C23" w:rsidP="002C7C23">
            <w:pPr>
              <w:snapToGrid w:val="0"/>
              <w:spacing w:before="0" w:line="240" w:lineRule="auto"/>
              <w:ind w:firstLine="0"/>
              <w:jc w:val="center"/>
              <w:rPr>
                <w:sz w:val="18"/>
                <w:szCs w:val="18"/>
              </w:rPr>
            </w:pPr>
            <w:r w:rsidRPr="004875B5">
              <w:rPr>
                <w:sz w:val="18"/>
                <w:szCs w:val="18"/>
              </w:rPr>
              <w:t>-1611</w:t>
            </w:r>
          </w:p>
        </w:tc>
        <w:tc>
          <w:tcPr>
            <w:tcW w:w="2492" w:type="dxa"/>
            <w:vAlign w:val="center"/>
          </w:tcPr>
          <w:p w14:paraId="13814F8F" w14:textId="77777777" w:rsidR="002C7C23" w:rsidRPr="004875B5" w:rsidRDefault="002C7C23" w:rsidP="002C7C23">
            <w:pPr>
              <w:snapToGrid w:val="0"/>
              <w:spacing w:before="0" w:line="240" w:lineRule="auto"/>
              <w:ind w:firstLine="0"/>
              <w:jc w:val="center"/>
              <w:rPr>
                <w:sz w:val="18"/>
                <w:szCs w:val="18"/>
              </w:rPr>
            </w:pPr>
            <w:r w:rsidRPr="004875B5">
              <w:rPr>
                <w:sz w:val="18"/>
                <w:szCs w:val="18"/>
              </w:rPr>
              <w:t>居民区</w:t>
            </w:r>
          </w:p>
        </w:tc>
        <w:tc>
          <w:tcPr>
            <w:tcW w:w="2044" w:type="dxa"/>
            <w:vAlign w:val="center"/>
          </w:tcPr>
          <w:p w14:paraId="62D5CCEE" w14:textId="58632D23"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18</w:t>
            </w:r>
            <w:r w:rsidRPr="004875B5">
              <w:rPr>
                <w:sz w:val="18"/>
                <w:szCs w:val="18"/>
              </w:rPr>
              <w:t>户，</w:t>
            </w:r>
            <w:r w:rsidRPr="004875B5">
              <w:rPr>
                <w:sz w:val="18"/>
                <w:szCs w:val="18"/>
              </w:rPr>
              <w:t>65</w:t>
            </w:r>
            <w:r w:rsidRPr="004875B5">
              <w:rPr>
                <w:sz w:val="18"/>
                <w:szCs w:val="18"/>
              </w:rPr>
              <w:t>人</w:t>
            </w:r>
          </w:p>
        </w:tc>
        <w:tc>
          <w:tcPr>
            <w:tcW w:w="1559" w:type="dxa"/>
            <w:vAlign w:val="center"/>
          </w:tcPr>
          <w:p w14:paraId="3F23B834" w14:textId="77777777"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二类区</w:t>
            </w:r>
          </w:p>
        </w:tc>
        <w:tc>
          <w:tcPr>
            <w:tcW w:w="1276" w:type="dxa"/>
            <w:tcBorders>
              <w:right w:val="single" w:sz="4" w:space="0" w:color="auto"/>
            </w:tcBorders>
            <w:vAlign w:val="center"/>
          </w:tcPr>
          <w:p w14:paraId="585E7263" w14:textId="4C611DE6"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S</w:t>
            </w:r>
          </w:p>
        </w:tc>
        <w:tc>
          <w:tcPr>
            <w:tcW w:w="1151" w:type="dxa"/>
            <w:tcBorders>
              <w:left w:val="single" w:sz="4" w:space="0" w:color="auto"/>
            </w:tcBorders>
            <w:vAlign w:val="center"/>
          </w:tcPr>
          <w:p w14:paraId="230C16D0" w14:textId="416EA3DC"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1741</w:t>
            </w:r>
          </w:p>
        </w:tc>
        <w:tc>
          <w:tcPr>
            <w:tcW w:w="1716" w:type="dxa"/>
            <w:vAlign w:val="center"/>
          </w:tcPr>
          <w:p w14:paraId="3A573574" w14:textId="1893531D" w:rsidR="002C7C23" w:rsidRPr="004875B5" w:rsidRDefault="002C7C23" w:rsidP="002C7C23">
            <w:pPr>
              <w:adjustRightInd/>
              <w:snapToGrid w:val="0"/>
              <w:spacing w:before="0" w:line="240" w:lineRule="auto"/>
              <w:ind w:firstLine="0"/>
              <w:jc w:val="center"/>
              <w:textAlignment w:val="auto"/>
              <w:rPr>
                <w:sz w:val="18"/>
                <w:szCs w:val="18"/>
              </w:rPr>
            </w:pPr>
          </w:p>
        </w:tc>
      </w:tr>
      <w:tr w:rsidR="002C7C23" w:rsidRPr="004875B5" w14:paraId="0D2EB599" w14:textId="77777777" w:rsidTr="002C7C23">
        <w:trPr>
          <w:trHeight w:val="283"/>
          <w:jc w:val="center"/>
        </w:trPr>
        <w:tc>
          <w:tcPr>
            <w:tcW w:w="675" w:type="dxa"/>
            <w:vAlign w:val="center"/>
          </w:tcPr>
          <w:p w14:paraId="2C758746" w14:textId="44C4CFC1"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9</w:t>
            </w:r>
          </w:p>
        </w:tc>
        <w:tc>
          <w:tcPr>
            <w:tcW w:w="993" w:type="dxa"/>
            <w:vAlign w:val="center"/>
          </w:tcPr>
          <w:p w14:paraId="7D664DF1" w14:textId="4E146095"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芦湖村</w:t>
            </w:r>
          </w:p>
        </w:tc>
        <w:tc>
          <w:tcPr>
            <w:tcW w:w="1134" w:type="dxa"/>
            <w:vAlign w:val="center"/>
          </w:tcPr>
          <w:p w14:paraId="33D34772" w14:textId="73341DD3" w:rsidR="002C7C23" w:rsidRPr="004875B5" w:rsidRDefault="002C7C23" w:rsidP="002C7C23">
            <w:pPr>
              <w:snapToGrid w:val="0"/>
              <w:spacing w:before="0" w:line="240" w:lineRule="auto"/>
              <w:ind w:firstLine="0"/>
              <w:jc w:val="center"/>
              <w:rPr>
                <w:sz w:val="18"/>
                <w:szCs w:val="18"/>
              </w:rPr>
            </w:pPr>
            <w:r w:rsidRPr="004875B5">
              <w:rPr>
                <w:sz w:val="18"/>
                <w:szCs w:val="18"/>
              </w:rPr>
              <w:t>-2051</w:t>
            </w:r>
          </w:p>
        </w:tc>
        <w:tc>
          <w:tcPr>
            <w:tcW w:w="1134" w:type="dxa"/>
            <w:vAlign w:val="center"/>
          </w:tcPr>
          <w:p w14:paraId="4B68B109" w14:textId="3169187F" w:rsidR="002C7C23" w:rsidRPr="004875B5" w:rsidRDefault="002C7C23" w:rsidP="002C7C23">
            <w:pPr>
              <w:snapToGrid w:val="0"/>
              <w:spacing w:before="0" w:line="240" w:lineRule="auto"/>
              <w:ind w:firstLine="0"/>
              <w:jc w:val="center"/>
              <w:rPr>
                <w:sz w:val="18"/>
                <w:szCs w:val="18"/>
              </w:rPr>
            </w:pPr>
            <w:r w:rsidRPr="004875B5">
              <w:rPr>
                <w:sz w:val="18"/>
                <w:szCs w:val="18"/>
              </w:rPr>
              <w:t>-1767</w:t>
            </w:r>
          </w:p>
        </w:tc>
        <w:tc>
          <w:tcPr>
            <w:tcW w:w="2492" w:type="dxa"/>
            <w:vAlign w:val="center"/>
          </w:tcPr>
          <w:p w14:paraId="0A5C9132" w14:textId="77777777" w:rsidR="002C7C23" w:rsidRPr="004875B5" w:rsidRDefault="002C7C23" w:rsidP="002C7C23">
            <w:pPr>
              <w:snapToGrid w:val="0"/>
              <w:spacing w:before="0" w:line="240" w:lineRule="auto"/>
              <w:ind w:firstLine="0"/>
              <w:jc w:val="center"/>
              <w:rPr>
                <w:sz w:val="18"/>
                <w:szCs w:val="18"/>
              </w:rPr>
            </w:pPr>
            <w:r w:rsidRPr="004875B5">
              <w:rPr>
                <w:sz w:val="18"/>
                <w:szCs w:val="18"/>
              </w:rPr>
              <w:t>居民区</w:t>
            </w:r>
          </w:p>
        </w:tc>
        <w:tc>
          <w:tcPr>
            <w:tcW w:w="2044" w:type="dxa"/>
            <w:vAlign w:val="center"/>
          </w:tcPr>
          <w:p w14:paraId="1C3AE65C" w14:textId="77777777"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20</w:t>
            </w:r>
            <w:r w:rsidRPr="004875B5">
              <w:rPr>
                <w:sz w:val="18"/>
                <w:szCs w:val="18"/>
              </w:rPr>
              <w:t>户，</w:t>
            </w:r>
            <w:r w:rsidRPr="004875B5">
              <w:rPr>
                <w:sz w:val="18"/>
                <w:szCs w:val="18"/>
              </w:rPr>
              <w:t>60</w:t>
            </w:r>
            <w:r w:rsidRPr="004875B5">
              <w:rPr>
                <w:sz w:val="18"/>
                <w:szCs w:val="18"/>
              </w:rPr>
              <w:t>人</w:t>
            </w:r>
          </w:p>
        </w:tc>
        <w:tc>
          <w:tcPr>
            <w:tcW w:w="1559" w:type="dxa"/>
            <w:vAlign w:val="center"/>
          </w:tcPr>
          <w:p w14:paraId="1AA41DEF" w14:textId="77777777"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二类区</w:t>
            </w:r>
          </w:p>
        </w:tc>
        <w:tc>
          <w:tcPr>
            <w:tcW w:w="1276" w:type="dxa"/>
            <w:tcBorders>
              <w:right w:val="single" w:sz="4" w:space="0" w:color="auto"/>
            </w:tcBorders>
            <w:vAlign w:val="center"/>
          </w:tcPr>
          <w:p w14:paraId="251D0A61" w14:textId="0A749790"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SW</w:t>
            </w:r>
          </w:p>
        </w:tc>
        <w:tc>
          <w:tcPr>
            <w:tcW w:w="1151" w:type="dxa"/>
            <w:tcBorders>
              <w:left w:val="single" w:sz="4" w:space="0" w:color="auto"/>
            </w:tcBorders>
            <w:vAlign w:val="center"/>
          </w:tcPr>
          <w:p w14:paraId="752A1D88" w14:textId="56E38712"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2465</w:t>
            </w:r>
          </w:p>
        </w:tc>
        <w:tc>
          <w:tcPr>
            <w:tcW w:w="1716" w:type="dxa"/>
            <w:vAlign w:val="center"/>
          </w:tcPr>
          <w:p w14:paraId="6623F9B0" w14:textId="66E83EFF" w:rsidR="002C7C23" w:rsidRPr="004875B5" w:rsidRDefault="002C7C23" w:rsidP="002C7C23">
            <w:pPr>
              <w:adjustRightInd/>
              <w:snapToGrid w:val="0"/>
              <w:spacing w:before="0" w:line="240" w:lineRule="auto"/>
              <w:ind w:firstLine="0"/>
              <w:jc w:val="center"/>
              <w:textAlignment w:val="auto"/>
              <w:rPr>
                <w:sz w:val="18"/>
                <w:szCs w:val="18"/>
              </w:rPr>
            </w:pPr>
          </w:p>
        </w:tc>
      </w:tr>
      <w:tr w:rsidR="002C7C23" w:rsidRPr="004875B5" w14:paraId="7EEAD34E" w14:textId="77777777" w:rsidTr="002C7C23">
        <w:trPr>
          <w:trHeight w:val="283"/>
          <w:jc w:val="center"/>
        </w:trPr>
        <w:tc>
          <w:tcPr>
            <w:tcW w:w="675" w:type="dxa"/>
            <w:vAlign w:val="center"/>
          </w:tcPr>
          <w:p w14:paraId="53F96E32" w14:textId="297B20C7"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10</w:t>
            </w:r>
          </w:p>
        </w:tc>
        <w:tc>
          <w:tcPr>
            <w:tcW w:w="993" w:type="dxa"/>
            <w:vAlign w:val="center"/>
          </w:tcPr>
          <w:p w14:paraId="3421FF5C" w14:textId="70DBF6EB"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狄田村</w:t>
            </w:r>
          </w:p>
        </w:tc>
        <w:tc>
          <w:tcPr>
            <w:tcW w:w="1134" w:type="dxa"/>
            <w:vAlign w:val="center"/>
          </w:tcPr>
          <w:p w14:paraId="2305562C" w14:textId="27DD88BE" w:rsidR="002C7C23" w:rsidRPr="004875B5" w:rsidRDefault="002C7C23" w:rsidP="002C7C23">
            <w:pPr>
              <w:snapToGrid w:val="0"/>
              <w:spacing w:before="0" w:line="240" w:lineRule="auto"/>
              <w:ind w:firstLine="0"/>
              <w:jc w:val="center"/>
              <w:rPr>
                <w:sz w:val="18"/>
                <w:szCs w:val="18"/>
              </w:rPr>
            </w:pPr>
            <w:r w:rsidRPr="004875B5">
              <w:rPr>
                <w:sz w:val="18"/>
                <w:szCs w:val="18"/>
              </w:rPr>
              <w:t>-2454</w:t>
            </w:r>
          </w:p>
        </w:tc>
        <w:tc>
          <w:tcPr>
            <w:tcW w:w="1134" w:type="dxa"/>
            <w:vAlign w:val="center"/>
          </w:tcPr>
          <w:p w14:paraId="1EC79FF1" w14:textId="78D3BB3C" w:rsidR="002C7C23" w:rsidRPr="004875B5" w:rsidRDefault="002C7C23" w:rsidP="002C7C23">
            <w:pPr>
              <w:snapToGrid w:val="0"/>
              <w:spacing w:before="0" w:line="240" w:lineRule="auto"/>
              <w:ind w:firstLine="0"/>
              <w:jc w:val="center"/>
              <w:rPr>
                <w:sz w:val="18"/>
                <w:szCs w:val="18"/>
              </w:rPr>
            </w:pPr>
            <w:r w:rsidRPr="004875B5">
              <w:rPr>
                <w:sz w:val="18"/>
                <w:szCs w:val="18"/>
              </w:rPr>
              <w:t>595</w:t>
            </w:r>
          </w:p>
        </w:tc>
        <w:tc>
          <w:tcPr>
            <w:tcW w:w="2492" w:type="dxa"/>
            <w:vAlign w:val="center"/>
          </w:tcPr>
          <w:p w14:paraId="6B4F9EBD" w14:textId="77777777" w:rsidR="002C7C23" w:rsidRPr="004875B5" w:rsidRDefault="002C7C23" w:rsidP="002C7C23">
            <w:pPr>
              <w:snapToGrid w:val="0"/>
              <w:spacing w:before="0" w:line="240" w:lineRule="auto"/>
              <w:ind w:firstLine="0"/>
              <w:jc w:val="center"/>
              <w:rPr>
                <w:sz w:val="18"/>
                <w:szCs w:val="18"/>
              </w:rPr>
            </w:pPr>
            <w:r w:rsidRPr="004875B5">
              <w:rPr>
                <w:sz w:val="18"/>
                <w:szCs w:val="18"/>
              </w:rPr>
              <w:t>居民区</w:t>
            </w:r>
          </w:p>
        </w:tc>
        <w:tc>
          <w:tcPr>
            <w:tcW w:w="2044" w:type="dxa"/>
            <w:vAlign w:val="center"/>
          </w:tcPr>
          <w:p w14:paraId="6889AFB8" w14:textId="77777777"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30</w:t>
            </w:r>
            <w:r w:rsidRPr="004875B5">
              <w:rPr>
                <w:sz w:val="18"/>
                <w:szCs w:val="18"/>
              </w:rPr>
              <w:t>户，</w:t>
            </w:r>
            <w:r w:rsidRPr="004875B5">
              <w:rPr>
                <w:sz w:val="18"/>
                <w:szCs w:val="18"/>
              </w:rPr>
              <w:t>90</w:t>
            </w:r>
            <w:r w:rsidRPr="004875B5">
              <w:rPr>
                <w:sz w:val="18"/>
                <w:szCs w:val="18"/>
              </w:rPr>
              <w:t>人</w:t>
            </w:r>
          </w:p>
        </w:tc>
        <w:tc>
          <w:tcPr>
            <w:tcW w:w="1559" w:type="dxa"/>
            <w:vAlign w:val="center"/>
          </w:tcPr>
          <w:p w14:paraId="052717D0" w14:textId="77777777"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二类区</w:t>
            </w:r>
          </w:p>
        </w:tc>
        <w:tc>
          <w:tcPr>
            <w:tcW w:w="1276" w:type="dxa"/>
            <w:tcBorders>
              <w:right w:val="single" w:sz="4" w:space="0" w:color="auto"/>
            </w:tcBorders>
            <w:vAlign w:val="center"/>
          </w:tcPr>
          <w:p w14:paraId="47C9449A" w14:textId="04B85DC5"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W</w:t>
            </w:r>
          </w:p>
        </w:tc>
        <w:tc>
          <w:tcPr>
            <w:tcW w:w="1151" w:type="dxa"/>
            <w:tcBorders>
              <w:left w:val="single" w:sz="4" w:space="0" w:color="auto"/>
            </w:tcBorders>
            <w:vAlign w:val="center"/>
          </w:tcPr>
          <w:p w14:paraId="1B967946" w14:textId="2C96C1DE"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50</w:t>
            </w:r>
          </w:p>
        </w:tc>
        <w:tc>
          <w:tcPr>
            <w:tcW w:w="1716" w:type="dxa"/>
            <w:vAlign w:val="center"/>
          </w:tcPr>
          <w:p w14:paraId="0F59B113" w14:textId="76C5B711" w:rsidR="002C7C23" w:rsidRPr="004875B5" w:rsidRDefault="002C7C23" w:rsidP="002C7C23">
            <w:pPr>
              <w:adjustRightInd/>
              <w:snapToGrid w:val="0"/>
              <w:spacing w:before="0" w:line="240" w:lineRule="auto"/>
              <w:ind w:firstLine="0"/>
              <w:jc w:val="center"/>
              <w:textAlignment w:val="auto"/>
              <w:rPr>
                <w:sz w:val="18"/>
                <w:szCs w:val="18"/>
              </w:rPr>
            </w:pPr>
          </w:p>
        </w:tc>
      </w:tr>
      <w:tr w:rsidR="002C7C23" w:rsidRPr="004875B5" w14:paraId="09EBE2D4" w14:textId="77777777" w:rsidTr="002C7C23">
        <w:trPr>
          <w:trHeight w:val="283"/>
          <w:jc w:val="center"/>
        </w:trPr>
        <w:tc>
          <w:tcPr>
            <w:tcW w:w="675" w:type="dxa"/>
            <w:vAlign w:val="center"/>
          </w:tcPr>
          <w:p w14:paraId="11B95A64" w14:textId="27430FE8"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11</w:t>
            </w:r>
          </w:p>
        </w:tc>
        <w:tc>
          <w:tcPr>
            <w:tcW w:w="993" w:type="dxa"/>
            <w:vAlign w:val="center"/>
          </w:tcPr>
          <w:p w14:paraId="3CBAED21" w14:textId="01C55A98"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上涂</w:t>
            </w:r>
          </w:p>
        </w:tc>
        <w:tc>
          <w:tcPr>
            <w:tcW w:w="1134" w:type="dxa"/>
            <w:vAlign w:val="center"/>
          </w:tcPr>
          <w:p w14:paraId="0ECD55F8" w14:textId="6DC2E14F" w:rsidR="002C7C23" w:rsidRPr="004875B5" w:rsidRDefault="002C7C23" w:rsidP="002C7C23">
            <w:pPr>
              <w:snapToGrid w:val="0"/>
              <w:spacing w:before="0" w:line="240" w:lineRule="auto"/>
              <w:ind w:firstLine="0"/>
              <w:jc w:val="center"/>
              <w:rPr>
                <w:sz w:val="18"/>
                <w:szCs w:val="18"/>
              </w:rPr>
            </w:pPr>
            <w:r w:rsidRPr="004875B5">
              <w:rPr>
                <w:sz w:val="18"/>
                <w:szCs w:val="18"/>
              </w:rPr>
              <w:t>-2591</w:t>
            </w:r>
          </w:p>
        </w:tc>
        <w:tc>
          <w:tcPr>
            <w:tcW w:w="1134" w:type="dxa"/>
            <w:vAlign w:val="center"/>
          </w:tcPr>
          <w:p w14:paraId="7667C1F0" w14:textId="684A7EEB" w:rsidR="002C7C23" w:rsidRPr="004875B5" w:rsidRDefault="002C7C23" w:rsidP="002C7C23">
            <w:pPr>
              <w:snapToGrid w:val="0"/>
              <w:spacing w:before="0" w:line="240" w:lineRule="auto"/>
              <w:ind w:firstLine="0"/>
              <w:jc w:val="center"/>
              <w:rPr>
                <w:sz w:val="18"/>
                <w:szCs w:val="18"/>
              </w:rPr>
            </w:pPr>
            <w:r w:rsidRPr="004875B5">
              <w:rPr>
                <w:sz w:val="18"/>
                <w:szCs w:val="18"/>
              </w:rPr>
              <w:t>1803</w:t>
            </w:r>
          </w:p>
        </w:tc>
        <w:tc>
          <w:tcPr>
            <w:tcW w:w="2492" w:type="dxa"/>
            <w:vAlign w:val="center"/>
          </w:tcPr>
          <w:p w14:paraId="058812E5" w14:textId="77777777" w:rsidR="002C7C23" w:rsidRPr="004875B5" w:rsidRDefault="002C7C23" w:rsidP="002C7C23">
            <w:pPr>
              <w:snapToGrid w:val="0"/>
              <w:spacing w:before="0" w:line="240" w:lineRule="auto"/>
              <w:ind w:firstLine="0"/>
              <w:jc w:val="center"/>
              <w:rPr>
                <w:sz w:val="18"/>
                <w:szCs w:val="18"/>
              </w:rPr>
            </w:pPr>
            <w:r w:rsidRPr="004875B5">
              <w:rPr>
                <w:sz w:val="18"/>
                <w:szCs w:val="18"/>
              </w:rPr>
              <w:t>居民区</w:t>
            </w:r>
          </w:p>
        </w:tc>
        <w:tc>
          <w:tcPr>
            <w:tcW w:w="2044" w:type="dxa"/>
            <w:vAlign w:val="center"/>
          </w:tcPr>
          <w:p w14:paraId="504994A9" w14:textId="06787FEC"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35</w:t>
            </w:r>
            <w:r w:rsidRPr="004875B5">
              <w:rPr>
                <w:sz w:val="18"/>
                <w:szCs w:val="18"/>
              </w:rPr>
              <w:t>户，</w:t>
            </w:r>
            <w:r w:rsidRPr="004875B5">
              <w:rPr>
                <w:sz w:val="18"/>
                <w:szCs w:val="18"/>
              </w:rPr>
              <w:t>122</w:t>
            </w:r>
            <w:r w:rsidRPr="004875B5">
              <w:rPr>
                <w:sz w:val="18"/>
                <w:szCs w:val="18"/>
              </w:rPr>
              <w:t>人</w:t>
            </w:r>
          </w:p>
        </w:tc>
        <w:tc>
          <w:tcPr>
            <w:tcW w:w="1559" w:type="dxa"/>
            <w:vAlign w:val="center"/>
          </w:tcPr>
          <w:p w14:paraId="31D8FD73" w14:textId="77777777"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二类区</w:t>
            </w:r>
          </w:p>
        </w:tc>
        <w:tc>
          <w:tcPr>
            <w:tcW w:w="1276" w:type="dxa"/>
            <w:tcBorders>
              <w:right w:val="single" w:sz="4" w:space="0" w:color="auto"/>
            </w:tcBorders>
            <w:vAlign w:val="center"/>
          </w:tcPr>
          <w:p w14:paraId="6C7FE763" w14:textId="73A9A1A1"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NW</w:t>
            </w:r>
          </w:p>
        </w:tc>
        <w:tc>
          <w:tcPr>
            <w:tcW w:w="1151" w:type="dxa"/>
            <w:tcBorders>
              <w:left w:val="single" w:sz="4" w:space="0" w:color="auto"/>
            </w:tcBorders>
            <w:vAlign w:val="center"/>
          </w:tcPr>
          <w:p w14:paraId="5E8A78BC" w14:textId="7AB0A005"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2683</w:t>
            </w:r>
          </w:p>
        </w:tc>
        <w:tc>
          <w:tcPr>
            <w:tcW w:w="1716" w:type="dxa"/>
            <w:vAlign w:val="center"/>
          </w:tcPr>
          <w:p w14:paraId="01DCAD2A" w14:textId="1A0CFFBD" w:rsidR="002C7C23" w:rsidRPr="004875B5" w:rsidRDefault="002C7C23" w:rsidP="002C7C23">
            <w:pPr>
              <w:adjustRightInd/>
              <w:snapToGrid w:val="0"/>
              <w:spacing w:before="0" w:line="240" w:lineRule="auto"/>
              <w:ind w:firstLine="0"/>
              <w:jc w:val="center"/>
              <w:textAlignment w:val="auto"/>
              <w:rPr>
                <w:sz w:val="18"/>
                <w:szCs w:val="18"/>
              </w:rPr>
            </w:pPr>
          </w:p>
        </w:tc>
      </w:tr>
      <w:tr w:rsidR="002C7C23" w:rsidRPr="004875B5" w14:paraId="53CA036C" w14:textId="77777777" w:rsidTr="002C7C23">
        <w:trPr>
          <w:trHeight w:val="283"/>
          <w:jc w:val="center"/>
        </w:trPr>
        <w:tc>
          <w:tcPr>
            <w:tcW w:w="675" w:type="dxa"/>
            <w:vAlign w:val="center"/>
          </w:tcPr>
          <w:p w14:paraId="396985D5" w14:textId="12695100"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12</w:t>
            </w:r>
          </w:p>
        </w:tc>
        <w:tc>
          <w:tcPr>
            <w:tcW w:w="993" w:type="dxa"/>
            <w:vAlign w:val="center"/>
          </w:tcPr>
          <w:p w14:paraId="04083A5E" w14:textId="74312E6D"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罗家塆</w:t>
            </w:r>
          </w:p>
        </w:tc>
        <w:tc>
          <w:tcPr>
            <w:tcW w:w="1134" w:type="dxa"/>
            <w:vAlign w:val="center"/>
          </w:tcPr>
          <w:p w14:paraId="20400A4C" w14:textId="0CF3FAE1" w:rsidR="002C7C23" w:rsidRPr="004875B5" w:rsidRDefault="002C7C23" w:rsidP="002C7C23">
            <w:pPr>
              <w:snapToGrid w:val="0"/>
              <w:spacing w:before="0" w:line="240" w:lineRule="auto"/>
              <w:ind w:firstLine="0"/>
              <w:jc w:val="center"/>
              <w:rPr>
                <w:sz w:val="18"/>
                <w:szCs w:val="18"/>
              </w:rPr>
            </w:pPr>
            <w:r w:rsidRPr="004875B5">
              <w:rPr>
                <w:sz w:val="18"/>
                <w:szCs w:val="18"/>
              </w:rPr>
              <w:t>-1932</w:t>
            </w:r>
          </w:p>
        </w:tc>
        <w:tc>
          <w:tcPr>
            <w:tcW w:w="1134" w:type="dxa"/>
            <w:vAlign w:val="center"/>
          </w:tcPr>
          <w:p w14:paraId="53D7CC91" w14:textId="06EC46BC" w:rsidR="002C7C23" w:rsidRPr="004875B5" w:rsidRDefault="002C7C23" w:rsidP="002C7C23">
            <w:pPr>
              <w:snapToGrid w:val="0"/>
              <w:spacing w:before="0" w:line="240" w:lineRule="auto"/>
              <w:ind w:firstLine="0"/>
              <w:jc w:val="center"/>
              <w:rPr>
                <w:sz w:val="18"/>
                <w:szCs w:val="18"/>
              </w:rPr>
            </w:pPr>
            <w:r w:rsidRPr="004875B5">
              <w:rPr>
                <w:sz w:val="18"/>
                <w:szCs w:val="18"/>
              </w:rPr>
              <w:t>2069</w:t>
            </w:r>
          </w:p>
        </w:tc>
        <w:tc>
          <w:tcPr>
            <w:tcW w:w="2492" w:type="dxa"/>
            <w:vAlign w:val="center"/>
          </w:tcPr>
          <w:p w14:paraId="18CFB10B" w14:textId="77777777" w:rsidR="002C7C23" w:rsidRPr="004875B5" w:rsidRDefault="002C7C23" w:rsidP="002C7C23">
            <w:pPr>
              <w:snapToGrid w:val="0"/>
              <w:spacing w:before="0" w:line="240" w:lineRule="auto"/>
              <w:ind w:firstLine="0"/>
              <w:jc w:val="center"/>
              <w:rPr>
                <w:sz w:val="18"/>
                <w:szCs w:val="18"/>
              </w:rPr>
            </w:pPr>
            <w:r w:rsidRPr="004875B5">
              <w:rPr>
                <w:sz w:val="18"/>
                <w:szCs w:val="18"/>
              </w:rPr>
              <w:t>居民区</w:t>
            </w:r>
          </w:p>
        </w:tc>
        <w:tc>
          <w:tcPr>
            <w:tcW w:w="2044" w:type="dxa"/>
            <w:vAlign w:val="center"/>
          </w:tcPr>
          <w:p w14:paraId="72C7A8B8" w14:textId="77777777"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12</w:t>
            </w:r>
            <w:r w:rsidRPr="004875B5">
              <w:rPr>
                <w:sz w:val="18"/>
                <w:szCs w:val="18"/>
              </w:rPr>
              <w:t>户，</w:t>
            </w:r>
            <w:r w:rsidRPr="004875B5">
              <w:rPr>
                <w:sz w:val="18"/>
                <w:szCs w:val="18"/>
              </w:rPr>
              <w:t>36</w:t>
            </w:r>
            <w:r w:rsidRPr="004875B5">
              <w:rPr>
                <w:sz w:val="18"/>
                <w:szCs w:val="18"/>
              </w:rPr>
              <w:t>人</w:t>
            </w:r>
          </w:p>
        </w:tc>
        <w:tc>
          <w:tcPr>
            <w:tcW w:w="1559" w:type="dxa"/>
            <w:vAlign w:val="center"/>
          </w:tcPr>
          <w:p w14:paraId="70A07DBF" w14:textId="77777777"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二类区</w:t>
            </w:r>
          </w:p>
        </w:tc>
        <w:tc>
          <w:tcPr>
            <w:tcW w:w="1276" w:type="dxa"/>
            <w:tcBorders>
              <w:right w:val="single" w:sz="4" w:space="0" w:color="auto"/>
            </w:tcBorders>
            <w:vAlign w:val="center"/>
          </w:tcPr>
          <w:p w14:paraId="5804FF99" w14:textId="2387B709"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NW</w:t>
            </w:r>
          </w:p>
        </w:tc>
        <w:tc>
          <w:tcPr>
            <w:tcW w:w="1151" w:type="dxa"/>
            <w:tcBorders>
              <w:left w:val="single" w:sz="4" w:space="0" w:color="auto"/>
            </w:tcBorders>
            <w:vAlign w:val="center"/>
          </w:tcPr>
          <w:p w14:paraId="2DA6524B" w14:textId="4F9651A6"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2473</w:t>
            </w:r>
          </w:p>
        </w:tc>
        <w:tc>
          <w:tcPr>
            <w:tcW w:w="1716" w:type="dxa"/>
            <w:vAlign w:val="center"/>
          </w:tcPr>
          <w:p w14:paraId="52CE6A1F" w14:textId="7FBBB32C" w:rsidR="002C7C23" w:rsidRPr="004875B5" w:rsidRDefault="002C7C23" w:rsidP="002C7C23">
            <w:pPr>
              <w:adjustRightInd/>
              <w:snapToGrid w:val="0"/>
              <w:spacing w:before="0" w:line="240" w:lineRule="auto"/>
              <w:ind w:firstLine="0"/>
              <w:jc w:val="center"/>
              <w:textAlignment w:val="auto"/>
              <w:rPr>
                <w:sz w:val="18"/>
                <w:szCs w:val="18"/>
              </w:rPr>
            </w:pPr>
          </w:p>
        </w:tc>
      </w:tr>
      <w:tr w:rsidR="002C7C23" w:rsidRPr="004875B5" w14:paraId="5EB0EFF4" w14:textId="77777777" w:rsidTr="002C7C23">
        <w:trPr>
          <w:trHeight w:val="283"/>
          <w:jc w:val="center"/>
        </w:trPr>
        <w:tc>
          <w:tcPr>
            <w:tcW w:w="675" w:type="dxa"/>
            <w:vAlign w:val="center"/>
          </w:tcPr>
          <w:p w14:paraId="5460806D" w14:textId="1CEE00B1"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13</w:t>
            </w:r>
          </w:p>
        </w:tc>
        <w:tc>
          <w:tcPr>
            <w:tcW w:w="993" w:type="dxa"/>
            <w:vAlign w:val="center"/>
          </w:tcPr>
          <w:p w14:paraId="152BC47F" w14:textId="3C4A8497"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樟树下叶居民点</w:t>
            </w:r>
          </w:p>
        </w:tc>
        <w:tc>
          <w:tcPr>
            <w:tcW w:w="1134" w:type="dxa"/>
            <w:vAlign w:val="center"/>
          </w:tcPr>
          <w:p w14:paraId="4B1DE905" w14:textId="3162483B" w:rsidR="002C7C23" w:rsidRPr="004875B5" w:rsidRDefault="002C7C23" w:rsidP="002C7C23">
            <w:pPr>
              <w:snapToGrid w:val="0"/>
              <w:spacing w:before="0" w:line="240" w:lineRule="auto"/>
              <w:ind w:firstLine="0"/>
              <w:jc w:val="center"/>
              <w:rPr>
                <w:sz w:val="18"/>
                <w:szCs w:val="18"/>
              </w:rPr>
            </w:pPr>
            <w:r w:rsidRPr="004875B5">
              <w:rPr>
                <w:sz w:val="18"/>
                <w:szCs w:val="18"/>
              </w:rPr>
              <w:t>-623</w:t>
            </w:r>
          </w:p>
        </w:tc>
        <w:tc>
          <w:tcPr>
            <w:tcW w:w="1134" w:type="dxa"/>
            <w:vAlign w:val="center"/>
          </w:tcPr>
          <w:p w14:paraId="55813716" w14:textId="2279C02C" w:rsidR="002C7C23" w:rsidRPr="004875B5" w:rsidRDefault="002C7C23" w:rsidP="002C7C23">
            <w:pPr>
              <w:snapToGrid w:val="0"/>
              <w:spacing w:before="0" w:line="240" w:lineRule="auto"/>
              <w:ind w:firstLine="0"/>
              <w:jc w:val="center"/>
              <w:rPr>
                <w:sz w:val="18"/>
                <w:szCs w:val="18"/>
              </w:rPr>
            </w:pPr>
            <w:r w:rsidRPr="004875B5">
              <w:rPr>
                <w:sz w:val="18"/>
                <w:szCs w:val="18"/>
              </w:rPr>
              <w:t>-375</w:t>
            </w:r>
          </w:p>
        </w:tc>
        <w:tc>
          <w:tcPr>
            <w:tcW w:w="2492" w:type="dxa"/>
            <w:vAlign w:val="center"/>
          </w:tcPr>
          <w:p w14:paraId="592B31C4" w14:textId="4022360A" w:rsidR="002C7C23" w:rsidRPr="004875B5" w:rsidRDefault="002C7C23" w:rsidP="002C7C23">
            <w:pPr>
              <w:snapToGrid w:val="0"/>
              <w:spacing w:before="0" w:line="240" w:lineRule="auto"/>
              <w:ind w:firstLine="0"/>
              <w:jc w:val="center"/>
              <w:rPr>
                <w:sz w:val="18"/>
                <w:szCs w:val="18"/>
              </w:rPr>
            </w:pPr>
            <w:r w:rsidRPr="004875B5">
              <w:rPr>
                <w:sz w:val="18"/>
                <w:szCs w:val="18"/>
              </w:rPr>
              <w:t>居民区</w:t>
            </w:r>
          </w:p>
        </w:tc>
        <w:tc>
          <w:tcPr>
            <w:tcW w:w="2044" w:type="dxa"/>
            <w:vAlign w:val="center"/>
          </w:tcPr>
          <w:p w14:paraId="6920FFD2" w14:textId="5BA52549" w:rsidR="002C7C23" w:rsidRPr="004875B5" w:rsidRDefault="002C7C23" w:rsidP="002C7C23">
            <w:pPr>
              <w:adjustRightInd/>
              <w:spacing w:before="0" w:line="240" w:lineRule="auto"/>
              <w:ind w:firstLine="0"/>
              <w:jc w:val="center"/>
              <w:textAlignment w:val="auto"/>
              <w:rPr>
                <w:sz w:val="18"/>
                <w:szCs w:val="18"/>
              </w:rPr>
            </w:pPr>
            <w:r w:rsidRPr="004875B5">
              <w:rPr>
                <w:sz w:val="18"/>
                <w:szCs w:val="18"/>
              </w:rPr>
              <w:t>32</w:t>
            </w:r>
            <w:r w:rsidRPr="004875B5">
              <w:rPr>
                <w:sz w:val="18"/>
                <w:szCs w:val="18"/>
              </w:rPr>
              <w:t>户，</w:t>
            </w:r>
            <w:r w:rsidRPr="004875B5">
              <w:rPr>
                <w:sz w:val="18"/>
                <w:szCs w:val="18"/>
              </w:rPr>
              <w:t>115</w:t>
            </w:r>
            <w:r w:rsidRPr="004875B5">
              <w:rPr>
                <w:sz w:val="18"/>
                <w:szCs w:val="18"/>
              </w:rPr>
              <w:t>人</w:t>
            </w:r>
          </w:p>
        </w:tc>
        <w:tc>
          <w:tcPr>
            <w:tcW w:w="1559" w:type="dxa"/>
            <w:vAlign w:val="center"/>
          </w:tcPr>
          <w:p w14:paraId="32031067" w14:textId="2378AC6A"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二类区</w:t>
            </w:r>
          </w:p>
        </w:tc>
        <w:tc>
          <w:tcPr>
            <w:tcW w:w="1276" w:type="dxa"/>
            <w:tcBorders>
              <w:right w:val="single" w:sz="4" w:space="0" w:color="auto"/>
            </w:tcBorders>
            <w:vAlign w:val="center"/>
          </w:tcPr>
          <w:p w14:paraId="3A991596" w14:textId="76686D95"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SW</w:t>
            </w:r>
          </w:p>
        </w:tc>
        <w:tc>
          <w:tcPr>
            <w:tcW w:w="1151" w:type="dxa"/>
            <w:tcBorders>
              <w:left w:val="single" w:sz="4" w:space="0" w:color="auto"/>
            </w:tcBorders>
            <w:vAlign w:val="center"/>
          </w:tcPr>
          <w:p w14:paraId="1DDDF0FD" w14:textId="7CC411D7" w:rsidR="002C7C23" w:rsidRPr="004875B5" w:rsidRDefault="002C7C23" w:rsidP="002C7C23">
            <w:pPr>
              <w:adjustRightInd/>
              <w:snapToGrid w:val="0"/>
              <w:spacing w:before="0" w:line="240" w:lineRule="auto"/>
              <w:ind w:firstLine="0"/>
              <w:jc w:val="center"/>
              <w:textAlignment w:val="auto"/>
              <w:rPr>
                <w:sz w:val="18"/>
                <w:szCs w:val="18"/>
              </w:rPr>
            </w:pPr>
            <w:r w:rsidRPr="004875B5">
              <w:rPr>
                <w:sz w:val="18"/>
                <w:szCs w:val="18"/>
              </w:rPr>
              <w:t>660</w:t>
            </w:r>
          </w:p>
        </w:tc>
        <w:tc>
          <w:tcPr>
            <w:tcW w:w="1716" w:type="dxa"/>
            <w:vAlign w:val="center"/>
          </w:tcPr>
          <w:p w14:paraId="6672D70D" w14:textId="77777777" w:rsidR="002C7C23" w:rsidRPr="004875B5" w:rsidRDefault="002C7C23" w:rsidP="002C7C23">
            <w:pPr>
              <w:adjustRightInd/>
              <w:snapToGrid w:val="0"/>
              <w:spacing w:before="0" w:line="240" w:lineRule="auto"/>
              <w:ind w:firstLine="0"/>
              <w:jc w:val="center"/>
              <w:textAlignment w:val="auto"/>
              <w:rPr>
                <w:sz w:val="18"/>
                <w:szCs w:val="18"/>
              </w:rPr>
            </w:pPr>
          </w:p>
        </w:tc>
      </w:tr>
    </w:tbl>
    <w:p w14:paraId="07CA7F51" w14:textId="2C16C8C9" w:rsidR="006A596D" w:rsidRPr="004875B5" w:rsidRDefault="00434D4C">
      <w:pPr>
        <w:pStyle w:val="a1"/>
        <w:adjustRightInd w:val="0"/>
        <w:snapToGrid w:val="0"/>
        <w:ind w:firstLine="0"/>
        <w:jc w:val="left"/>
        <w:rPr>
          <w:b/>
          <w:kern w:val="0"/>
          <w:sz w:val="21"/>
          <w:szCs w:val="21"/>
        </w:rPr>
      </w:pPr>
      <w:r w:rsidRPr="004875B5">
        <w:rPr>
          <w:b/>
          <w:kern w:val="0"/>
          <w:sz w:val="21"/>
          <w:szCs w:val="21"/>
        </w:rPr>
        <w:t>注：</w:t>
      </w:r>
      <w:r w:rsidRPr="004875B5">
        <w:rPr>
          <w:rFonts w:ascii="宋体" w:hAnsi="宋体" w:cs="宋体" w:hint="eastAsia"/>
          <w:b/>
          <w:kern w:val="0"/>
          <w:sz w:val="21"/>
          <w:szCs w:val="21"/>
        </w:rPr>
        <w:t>①</w:t>
      </w:r>
      <w:r w:rsidR="00B43352" w:rsidRPr="004875B5">
        <w:rPr>
          <w:b/>
          <w:kern w:val="0"/>
          <w:sz w:val="21"/>
          <w:szCs w:val="21"/>
        </w:rPr>
        <w:t>本次评价以厂界西南角</w:t>
      </w:r>
      <w:r w:rsidR="00B43352" w:rsidRPr="004875B5">
        <w:rPr>
          <w:b/>
          <w:kern w:val="0"/>
          <w:sz w:val="21"/>
          <w:szCs w:val="21"/>
        </w:rPr>
        <w:t>29.863553</w:t>
      </w:r>
      <w:r w:rsidRPr="004875B5">
        <w:rPr>
          <w:b/>
          <w:kern w:val="0"/>
          <w:sz w:val="21"/>
          <w:szCs w:val="21"/>
        </w:rPr>
        <w:t>°N</w:t>
      </w:r>
      <w:r w:rsidRPr="004875B5">
        <w:rPr>
          <w:b/>
          <w:kern w:val="0"/>
          <w:sz w:val="21"/>
          <w:szCs w:val="21"/>
        </w:rPr>
        <w:t>，</w:t>
      </w:r>
      <w:r w:rsidR="00B43352" w:rsidRPr="004875B5">
        <w:rPr>
          <w:b/>
          <w:kern w:val="0"/>
          <w:sz w:val="21"/>
          <w:szCs w:val="21"/>
        </w:rPr>
        <w:t>115.157387</w:t>
      </w:r>
      <w:r w:rsidRPr="004875B5">
        <w:rPr>
          <w:b/>
          <w:kern w:val="0"/>
          <w:sz w:val="21"/>
          <w:szCs w:val="21"/>
        </w:rPr>
        <w:t>°E</w:t>
      </w:r>
      <w:r w:rsidRPr="004875B5">
        <w:rPr>
          <w:b/>
          <w:kern w:val="0"/>
          <w:sz w:val="21"/>
          <w:szCs w:val="21"/>
        </w:rPr>
        <w:t>为原点坐标（</w:t>
      </w:r>
      <w:r w:rsidRPr="004875B5">
        <w:rPr>
          <w:b/>
          <w:kern w:val="0"/>
          <w:sz w:val="21"/>
          <w:szCs w:val="21"/>
        </w:rPr>
        <w:t>0</w:t>
      </w:r>
      <w:r w:rsidRPr="004875B5">
        <w:rPr>
          <w:b/>
          <w:kern w:val="0"/>
          <w:sz w:val="21"/>
          <w:szCs w:val="21"/>
        </w:rPr>
        <w:t>，</w:t>
      </w:r>
      <w:r w:rsidRPr="004875B5">
        <w:rPr>
          <w:b/>
          <w:kern w:val="0"/>
          <w:sz w:val="21"/>
          <w:szCs w:val="21"/>
        </w:rPr>
        <w:t>0</w:t>
      </w:r>
      <w:r w:rsidRPr="004875B5">
        <w:rPr>
          <w:b/>
          <w:kern w:val="0"/>
          <w:sz w:val="21"/>
          <w:szCs w:val="21"/>
        </w:rPr>
        <w:t>），正东</w:t>
      </w:r>
      <w:r w:rsidRPr="004875B5">
        <w:rPr>
          <w:b/>
          <w:kern w:val="0"/>
          <w:sz w:val="21"/>
          <w:szCs w:val="21"/>
        </w:rPr>
        <w:t>X</w:t>
      </w:r>
      <w:r w:rsidRPr="004875B5">
        <w:rPr>
          <w:b/>
          <w:kern w:val="0"/>
          <w:sz w:val="21"/>
          <w:szCs w:val="21"/>
        </w:rPr>
        <w:t>轴为正方向，正北</w:t>
      </w:r>
      <w:r w:rsidRPr="004875B5">
        <w:rPr>
          <w:b/>
          <w:kern w:val="0"/>
          <w:sz w:val="21"/>
          <w:szCs w:val="21"/>
        </w:rPr>
        <w:t>Y</w:t>
      </w:r>
      <w:r w:rsidRPr="004875B5">
        <w:rPr>
          <w:b/>
          <w:kern w:val="0"/>
          <w:sz w:val="21"/>
          <w:szCs w:val="21"/>
        </w:rPr>
        <w:t>轴为正方向建立直角坐标系给出大气环境、声环境保护目标对应坐标，下同。</w:t>
      </w:r>
    </w:p>
    <w:p w14:paraId="605BBD01" w14:textId="77777777" w:rsidR="00C67ED1" w:rsidRPr="004875B5" w:rsidRDefault="00C67ED1" w:rsidP="008451E5">
      <w:pPr>
        <w:pStyle w:val="afffffffff3"/>
        <w:spacing w:line="240" w:lineRule="auto"/>
        <w:ind w:firstLineChars="0" w:firstLine="0"/>
        <w:jc w:val="center"/>
        <w:rPr>
          <w:b/>
          <w:color w:val="auto"/>
          <w:sz w:val="21"/>
          <w:szCs w:val="21"/>
        </w:rPr>
      </w:pPr>
    </w:p>
    <w:p w14:paraId="28E3F6CD" w14:textId="77777777" w:rsidR="005A108C" w:rsidRPr="004875B5" w:rsidRDefault="005A108C" w:rsidP="008451E5">
      <w:pPr>
        <w:pStyle w:val="afffffffff3"/>
        <w:spacing w:line="240" w:lineRule="auto"/>
        <w:ind w:firstLineChars="0" w:firstLine="0"/>
        <w:jc w:val="center"/>
        <w:rPr>
          <w:b/>
          <w:color w:val="auto"/>
          <w:sz w:val="21"/>
          <w:szCs w:val="21"/>
        </w:rPr>
      </w:pPr>
    </w:p>
    <w:p w14:paraId="4C7FDC88" w14:textId="77777777" w:rsidR="005A108C" w:rsidRPr="004875B5" w:rsidRDefault="005A108C" w:rsidP="008451E5">
      <w:pPr>
        <w:pStyle w:val="afffffffff3"/>
        <w:spacing w:line="240" w:lineRule="auto"/>
        <w:ind w:firstLineChars="0" w:firstLine="0"/>
        <w:jc w:val="center"/>
        <w:rPr>
          <w:b/>
          <w:color w:val="auto"/>
          <w:sz w:val="21"/>
          <w:szCs w:val="21"/>
        </w:rPr>
      </w:pPr>
    </w:p>
    <w:p w14:paraId="7E82FA1F" w14:textId="2D5F1D93" w:rsidR="006A596D" w:rsidRPr="004875B5" w:rsidRDefault="00434D4C" w:rsidP="008451E5">
      <w:pPr>
        <w:pStyle w:val="afffffffff3"/>
        <w:spacing w:line="240" w:lineRule="auto"/>
        <w:ind w:firstLineChars="0" w:firstLine="0"/>
        <w:jc w:val="center"/>
        <w:rPr>
          <w:b/>
          <w:color w:val="auto"/>
          <w:sz w:val="21"/>
          <w:szCs w:val="21"/>
        </w:rPr>
      </w:pPr>
      <w:r w:rsidRPr="004875B5">
        <w:rPr>
          <w:b/>
          <w:color w:val="auto"/>
          <w:sz w:val="21"/>
          <w:szCs w:val="21"/>
        </w:rPr>
        <w:t>表</w:t>
      </w:r>
      <w:r w:rsidRPr="004875B5">
        <w:rPr>
          <w:b/>
          <w:color w:val="auto"/>
          <w:sz w:val="21"/>
          <w:szCs w:val="21"/>
        </w:rPr>
        <w:t>2.</w:t>
      </w:r>
      <w:r w:rsidR="008451E5" w:rsidRPr="004875B5">
        <w:rPr>
          <w:b/>
          <w:color w:val="auto"/>
          <w:sz w:val="21"/>
          <w:szCs w:val="21"/>
        </w:rPr>
        <w:t>7</w:t>
      </w:r>
      <w:r w:rsidRPr="004875B5">
        <w:rPr>
          <w:b/>
          <w:color w:val="auto"/>
          <w:sz w:val="21"/>
          <w:szCs w:val="21"/>
        </w:rPr>
        <w:t xml:space="preserve">-2   </w:t>
      </w:r>
      <w:r w:rsidRPr="004875B5">
        <w:rPr>
          <w:b/>
          <w:color w:val="auto"/>
          <w:sz w:val="21"/>
          <w:szCs w:val="21"/>
        </w:rPr>
        <w:t>其他环境要素环境敏感保护目标</w:t>
      </w:r>
    </w:p>
    <w:tbl>
      <w:tblPr>
        <w:tblW w:w="14174"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686"/>
        <w:gridCol w:w="1687"/>
        <w:gridCol w:w="1687"/>
        <w:gridCol w:w="2135"/>
        <w:gridCol w:w="1845"/>
        <w:gridCol w:w="5134"/>
      </w:tblGrid>
      <w:tr w:rsidR="00592E4A" w:rsidRPr="004875B5" w14:paraId="12F621EF" w14:textId="77777777">
        <w:trPr>
          <w:trHeight w:val="340"/>
        </w:trPr>
        <w:tc>
          <w:tcPr>
            <w:tcW w:w="1686" w:type="dxa"/>
            <w:shd w:val="clear" w:color="auto" w:fill="auto"/>
            <w:vAlign w:val="center"/>
          </w:tcPr>
          <w:p w14:paraId="01C28435"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lastRenderedPageBreak/>
              <w:t>环境要素</w:t>
            </w:r>
          </w:p>
        </w:tc>
        <w:tc>
          <w:tcPr>
            <w:tcW w:w="1687" w:type="dxa"/>
            <w:shd w:val="clear" w:color="auto" w:fill="auto"/>
            <w:vAlign w:val="center"/>
          </w:tcPr>
          <w:p w14:paraId="1E568BFF"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敏感点名称</w:t>
            </w:r>
          </w:p>
        </w:tc>
        <w:tc>
          <w:tcPr>
            <w:tcW w:w="1687" w:type="dxa"/>
            <w:shd w:val="clear" w:color="auto" w:fill="auto"/>
            <w:vAlign w:val="center"/>
          </w:tcPr>
          <w:p w14:paraId="7945659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相对方位</w:t>
            </w:r>
          </w:p>
        </w:tc>
        <w:tc>
          <w:tcPr>
            <w:tcW w:w="2135" w:type="dxa"/>
            <w:shd w:val="clear" w:color="auto" w:fill="auto"/>
            <w:vAlign w:val="center"/>
          </w:tcPr>
          <w:p w14:paraId="76574C49"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距厂界直线距离（</w:t>
            </w:r>
            <w:r w:rsidRPr="004875B5">
              <w:rPr>
                <w:kern w:val="0"/>
                <w:sz w:val="18"/>
                <w:szCs w:val="18"/>
              </w:rPr>
              <w:t>m</w:t>
            </w:r>
            <w:r w:rsidRPr="004875B5">
              <w:rPr>
                <w:kern w:val="0"/>
                <w:sz w:val="18"/>
                <w:szCs w:val="18"/>
              </w:rPr>
              <w:t>）</w:t>
            </w:r>
          </w:p>
        </w:tc>
        <w:tc>
          <w:tcPr>
            <w:tcW w:w="1845" w:type="dxa"/>
            <w:shd w:val="clear" w:color="auto" w:fill="auto"/>
            <w:vAlign w:val="center"/>
          </w:tcPr>
          <w:p w14:paraId="0E16853B"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保护内容</w:t>
            </w:r>
          </w:p>
        </w:tc>
        <w:tc>
          <w:tcPr>
            <w:tcW w:w="5134" w:type="dxa"/>
            <w:shd w:val="clear" w:color="auto" w:fill="auto"/>
            <w:vAlign w:val="center"/>
          </w:tcPr>
          <w:p w14:paraId="1101F3E4"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环境功能区划</w:t>
            </w:r>
          </w:p>
        </w:tc>
      </w:tr>
      <w:tr w:rsidR="00C55E59" w:rsidRPr="004875B5" w14:paraId="542F3977" w14:textId="77777777" w:rsidTr="00FD0B6D">
        <w:trPr>
          <w:trHeight w:val="340"/>
        </w:trPr>
        <w:tc>
          <w:tcPr>
            <w:tcW w:w="1686" w:type="dxa"/>
            <w:vMerge w:val="restart"/>
            <w:shd w:val="clear" w:color="auto" w:fill="auto"/>
            <w:vAlign w:val="center"/>
          </w:tcPr>
          <w:p w14:paraId="078098D5" w14:textId="77777777" w:rsidR="00C55E59" w:rsidRPr="004875B5" w:rsidRDefault="00C55E59" w:rsidP="00FD0B6D">
            <w:pPr>
              <w:widowControl/>
              <w:adjustRightInd/>
              <w:spacing w:before="0" w:line="240" w:lineRule="auto"/>
              <w:ind w:firstLine="0"/>
              <w:jc w:val="center"/>
              <w:textAlignment w:val="auto"/>
              <w:rPr>
                <w:kern w:val="0"/>
                <w:sz w:val="18"/>
                <w:szCs w:val="18"/>
              </w:rPr>
            </w:pPr>
            <w:r w:rsidRPr="004875B5">
              <w:rPr>
                <w:kern w:val="0"/>
                <w:sz w:val="18"/>
                <w:szCs w:val="18"/>
              </w:rPr>
              <w:t>地表水环境</w:t>
            </w:r>
          </w:p>
        </w:tc>
        <w:tc>
          <w:tcPr>
            <w:tcW w:w="1687" w:type="dxa"/>
            <w:shd w:val="clear" w:color="auto" w:fill="auto"/>
            <w:vAlign w:val="center"/>
          </w:tcPr>
          <w:p w14:paraId="6B73D009" w14:textId="6C8A9790" w:rsidR="00C55E59" w:rsidRPr="004875B5" w:rsidRDefault="00C55E59" w:rsidP="00FD0B6D">
            <w:pPr>
              <w:widowControl/>
              <w:adjustRightInd/>
              <w:spacing w:before="0" w:line="240" w:lineRule="auto"/>
              <w:ind w:firstLine="0"/>
              <w:jc w:val="center"/>
              <w:textAlignment w:val="auto"/>
              <w:rPr>
                <w:kern w:val="0"/>
                <w:sz w:val="18"/>
                <w:szCs w:val="18"/>
              </w:rPr>
            </w:pPr>
            <w:r w:rsidRPr="004875B5">
              <w:rPr>
                <w:sz w:val="18"/>
                <w:szCs w:val="18"/>
              </w:rPr>
              <w:t>富水</w:t>
            </w:r>
          </w:p>
        </w:tc>
        <w:tc>
          <w:tcPr>
            <w:tcW w:w="1687" w:type="dxa"/>
            <w:shd w:val="clear" w:color="auto" w:fill="auto"/>
            <w:vAlign w:val="center"/>
          </w:tcPr>
          <w:p w14:paraId="5500CD00" w14:textId="77777777" w:rsidR="00C55E59" w:rsidRPr="004875B5" w:rsidRDefault="00C55E59" w:rsidP="00FD0B6D">
            <w:pPr>
              <w:widowControl/>
              <w:adjustRightInd/>
              <w:spacing w:before="0" w:line="240" w:lineRule="auto"/>
              <w:ind w:firstLine="0"/>
              <w:jc w:val="center"/>
              <w:textAlignment w:val="auto"/>
              <w:rPr>
                <w:kern w:val="0"/>
                <w:sz w:val="18"/>
                <w:szCs w:val="18"/>
              </w:rPr>
            </w:pPr>
            <w:r w:rsidRPr="004875B5">
              <w:rPr>
                <w:sz w:val="18"/>
                <w:szCs w:val="18"/>
              </w:rPr>
              <w:t>南侧</w:t>
            </w:r>
          </w:p>
        </w:tc>
        <w:tc>
          <w:tcPr>
            <w:tcW w:w="2135" w:type="dxa"/>
            <w:shd w:val="clear" w:color="auto" w:fill="auto"/>
            <w:vAlign w:val="center"/>
          </w:tcPr>
          <w:p w14:paraId="1AC549DA" w14:textId="11EBB687" w:rsidR="00C55E59" w:rsidRPr="004875B5" w:rsidRDefault="00C55E59" w:rsidP="00FD0B6D">
            <w:pPr>
              <w:widowControl/>
              <w:adjustRightInd/>
              <w:spacing w:before="0" w:line="240" w:lineRule="auto"/>
              <w:ind w:firstLine="0"/>
              <w:jc w:val="center"/>
              <w:textAlignment w:val="auto"/>
              <w:rPr>
                <w:kern w:val="0"/>
                <w:sz w:val="18"/>
                <w:szCs w:val="18"/>
              </w:rPr>
            </w:pPr>
            <w:r w:rsidRPr="004875B5">
              <w:rPr>
                <w:kern w:val="0"/>
                <w:sz w:val="18"/>
                <w:szCs w:val="18"/>
              </w:rPr>
              <w:t>4783</w:t>
            </w:r>
          </w:p>
        </w:tc>
        <w:tc>
          <w:tcPr>
            <w:tcW w:w="1845" w:type="dxa"/>
            <w:shd w:val="clear" w:color="auto" w:fill="auto"/>
            <w:vAlign w:val="center"/>
          </w:tcPr>
          <w:p w14:paraId="1DAEE34D" w14:textId="048791E7" w:rsidR="00C55E59" w:rsidRPr="004875B5" w:rsidRDefault="00C55E59" w:rsidP="00FD0B6D">
            <w:pPr>
              <w:widowControl/>
              <w:adjustRightInd/>
              <w:spacing w:before="0" w:line="240" w:lineRule="auto"/>
              <w:ind w:firstLine="0"/>
              <w:jc w:val="center"/>
              <w:textAlignment w:val="auto"/>
              <w:rPr>
                <w:kern w:val="0"/>
                <w:sz w:val="18"/>
                <w:szCs w:val="18"/>
              </w:rPr>
            </w:pPr>
            <w:r w:rsidRPr="004875B5">
              <w:rPr>
                <w:kern w:val="0"/>
                <w:sz w:val="18"/>
                <w:szCs w:val="18"/>
              </w:rPr>
              <w:t>水体</w:t>
            </w:r>
          </w:p>
        </w:tc>
        <w:tc>
          <w:tcPr>
            <w:tcW w:w="5134" w:type="dxa"/>
            <w:shd w:val="clear" w:color="auto" w:fill="auto"/>
            <w:vAlign w:val="center"/>
          </w:tcPr>
          <w:p w14:paraId="5952AFCD" w14:textId="77777777" w:rsidR="00C55E59" w:rsidRPr="004875B5" w:rsidRDefault="00C55E59" w:rsidP="00FD0B6D">
            <w:pPr>
              <w:widowControl/>
              <w:adjustRightInd/>
              <w:spacing w:before="0" w:line="240" w:lineRule="auto"/>
              <w:ind w:firstLine="0"/>
              <w:jc w:val="center"/>
              <w:textAlignment w:val="auto"/>
              <w:rPr>
                <w:kern w:val="0"/>
                <w:sz w:val="18"/>
                <w:szCs w:val="18"/>
              </w:rPr>
            </w:pPr>
            <w:r w:rsidRPr="004875B5">
              <w:rPr>
                <w:kern w:val="0"/>
                <w:sz w:val="18"/>
                <w:szCs w:val="18"/>
              </w:rPr>
              <w:t>GB3838-2002</w:t>
            </w:r>
            <w:r w:rsidRPr="004875B5">
              <w:rPr>
                <w:kern w:val="0"/>
                <w:sz w:val="18"/>
                <w:szCs w:val="18"/>
              </w:rPr>
              <w:t>中</w:t>
            </w:r>
            <w:r w:rsidRPr="004875B5">
              <w:rPr>
                <w:sz w:val="18"/>
                <w:szCs w:val="18"/>
              </w:rPr>
              <w:t>Ⅲ</w:t>
            </w:r>
            <w:r w:rsidRPr="004875B5">
              <w:rPr>
                <w:kern w:val="0"/>
                <w:sz w:val="18"/>
                <w:szCs w:val="18"/>
              </w:rPr>
              <w:t>类水体</w:t>
            </w:r>
          </w:p>
        </w:tc>
      </w:tr>
      <w:tr w:rsidR="00C55E59" w:rsidRPr="004875B5" w14:paraId="680B5B1B" w14:textId="77777777" w:rsidTr="00FD0B6D">
        <w:trPr>
          <w:trHeight w:val="340"/>
        </w:trPr>
        <w:tc>
          <w:tcPr>
            <w:tcW w:w="1686" w:type="dxa"/>
            <w:vMerge/>
            <w:shd w:val="clear" w:color="auto" w:fill="auto"/>
            <w:vAlign w:val="center"/>
          </w:tcPr>
          <w:p w14:paraId="37F144D4" w14:textId="77777777" w:rsidR="00C55E59" w:rsidRPr="004875B5" w:rsidRDefault="00C55E59" w:rsidP="00FD0B6D">
            <w:pPr>
              <w:widowControl/>
              <w:adjustRightInd/>
              <w:spacing w:before="0" w:line="240" w:lineRule="auto"/>
              <w:ind w:firstLine="0"/>
              <w:jc w:val="center"/>
              <w:textAlignment w:val="auto"/>
              <w:rPr>
                <w:kern w:val="0"/>
                <w:sz w:val="18"/>
                <w:szCs w:val="18"/>
              </w:rPr>
            </w:pPr>
          </w:p>
        </w:tc>
        <w:tc>
          <w:tcPr>
            <w:tcW w:w="1687" w:type="dxa"/>
            <w:shd w:val="clear" w:color="auto" w:fill="auto"/>
            <w:vAlign w:val="center"/>
          </w:tcPr>
          <w:p w14:paraId="3DEA4B5D" w14:textId="21107D15" w:rsidR="00C55E59" w:rsidRPr="004875B5" w:rsidRDefault="00C55E59" w:rsidP="00FD0B6D">
            <w:pPr>
              <w:widowControl/>
              <w:adjustRightInd/>
              <w:spacing w:before="0" w:line="240" w:lineRule="auto"/>
              <w:ind w:firstLine="0"/>
              <w:jc w:val="center"/>
              <w:textAlignment w:val="auto"/>
              <w:rPr>
                <w:sz w:val="18"/>
                <w:szCs w:val="18"/>
              </w:rPr>
            </w:pPr>
            <w:r w:rsidRPr="004875B5">
              <w:rPr>
                <w:sz w:val="18"/>
                <w:szCs w:val="18"/>
              </w:rPr>
              <w:t>狄田河</w:t>
            </w:r>
          </w:p>
        </w:tc>
        <w:tc>
          <w:tcPr>
            <w:tcW w:w="1687" w:type="dxa"/>
            <w:shd w:val="clear" w:color="auto" w:fill="auto"/>
            <w:vAlign w:val="center"/>
          </w:tcPr>
          <w:p w14:paraId="6059FA29" w14:textId="6041FFA0" w:rsidR="00C55E59" w:rsidRPr="004875B5" w:rsidRDefault="00C55E59" w:rsidP="00FD0B6D">
            <w:pPr>
              <w:widowControl/>
              <w:adjustRightInd/>
              <w:spacing w:before="0" w:line="240" w:lineRule="auto"/>
              <w:ind w:firstLine="0"/>
              <w:jc w:val="center"/>
              <w:textAlignment w:val="auto"/>
              <w:rPr>
                <w:sz w:val="18"/>
                <w:szCs w:val="18"/>
              </w:rPr>
            </w:pPr>
            <w:r w:rsidRPr="004875B5">
              <w:rPr>
                <w:sz w:val="18"/>
                <w:szCs w:val="18"/>
              </w:rPr>
              <w:t>南侧</w:t>
            </w:r>
          </w:p>
        </w:tc>
        <w:tc>
          <w:tcPr>
            <w:tcW w:w="2135" w:type="dxa"/>
            <w:shd w:val="clear" w:color="auto" w:fill="auto"/>
            <w:vAlign w:val="center"/>
          </w:tcPr>
          <w:p w14:paraId="76DEECC1" w14:textId="1B88EE6E" w:rsidR="00C55E59" w:rsidRPr="004875B5" w:rsidRDefault="00C55E59" w:rsidP="00FD0B6D">
            <w:pPr>
              <w:widowControl/>
              <w:adjustRightInd/>
              <w:spacing w:before="0" w:line="240" w:lineRule="auto"/>
              <w:ind w:firstLine="0"/>
              <w:jc w:val="center"/>
              <w:textAlignment w:val="auto"/>
              <w:rPr>
                <w:kern w:val="0"/>
                <w:sz w:val="18"/>
                <w:szCs w:val="18"/>
              </w:rPr>
            </w:pPr>
            <w:r w:rsidRPr="004875B5">
              <w:rPr>
                <w:kern w:val="0"/>
                <w:sz w:val="18"/>
                <w:szCs w:val="18"/>
              </w:rPr>
              <w:t>546</w:t>
            </w:r>
          </w:p>
        </w:tc>
        <w:tc>
          <w:tcPr>
            <w:tcW w:w="1845" w:type="dxa"/>
            <w:shd w:val="clear" w:color="auto" w:fill="auto"/>
            <w:vAlign w:val="center"/>
          </w:tcPr>
          <w:p w14:paraId="612D9D99" w14:textId="17406038" w:rsidR="00C55E59" w:rsidRPr="004875B5" w:rsidRDefault="00C55E59" w:rsidP="00FD0B6D">
            <w:pPr>
              <w:widowControl/>
              <w:adjustRightInd/>
              <w:spacing w:before="0" w:line="240" w:lineRule="auto"/>
              <w:ind w:firstLine="0"/>
              <w:jc w:val="center"/>
              <w:textAlignment w:val="auto"/>
              <w:rPr>
                <w:kern w:val="0"/>
                <w:sz w:val="18"/>
                <w:szCs w:val="18"/>
              </w:rPr>
            </w:pPr>
            <w:r w:rsidRPr="004875B5">
              <w:rPr>
                <w:kern w:val="0"/>
                <w:sz w:val="18"/>
                <w:szCs w:val="18"/>
              </w:rPr>
              <w:t>水体</w:t>
            </w:r>
          </w:p>
        </w:tc>
        <w:tc>
          <w:tcPr>
            <w:tcW w:w="5134" w:type="dxa"/>
            <w:shd w:val="clear" w:color="auto" w:fill="auto"/>
            <w:vAlign w:val="center"/>
          </w:tcPr>
          <w:p w14:paraId="2E03EF98" w14:textId="5F66D45B" w:rsidR="00C55E59" w:rsidRPr="004875B5" w:rsidRDefault="00C55E59" w:rsidP="00FD0B6D">
            <w:pPr>
              <w:widowControl/>
              <w:adjustRightInd/>
              <w:spacing w:before="0" w:line="240" w:lineRule="auto"/>
              <w:ind w:firstLine="0"/>
              <w:jc w:val="center"/>
              <w:textAlignment w:val="auto"/>
              <w:rPr>
                <w:kern w:val="0"/>
                <w:sz w:val="18"/>
                <w:szCs w:val="18"/>
              </w:rPr>
            </w:pPr>
            <w:r w:rsidRPr="004875B5">
              <w:rPr>
                <w:kern w:val="0"/>
                <w:sz w:val="18"/>
                <w:szCs w:val="18"/>
              </w:rPr>
              <w:t>GB3838-2002</w:t>
            </w:r>
            <w:r w:rsidRPr="004875B5">
              <w:rPr>
                <w:kern w:val="0"/>
                <w:sz w:val="18"/>
                <w:szCs w:val="18"/>
              </w:rPr>
              <w:t>中</w:t>
            </w:r>
            <w:r w:rsidRPr="004875B5">
              <w:rPr>
                <w:sz w:val="18"/>
                <w:szCs w:val="18"/>
              </w:rPr>
              <w:t>Ⅲ</w:t>
            </w:r>
            <w:r w:rsidRPr="004875B5">
              <w:rPr>
                <w:kern w:val="0"/>
                <w:sz w:val="18"/>
                <w:szCs w:val="18"/>
              </w:rPr>
              <w:t>类水体</w:t>
            </w:r>
          </w:p>
        </w:tc>
      </w:tr>
      <w:tr w:rsidR="00592E4A" w:rsidRPr="004875B5" w14:paraId="5EB90EEE" w14:textId="77777777">
        <w:trPr>
          <w:trHeight w:val="340"/>
        </w:trPr>
        <w:tc>
          <w:tcPr>
            <w:tcW w:w="1686" w:type="dxa"/>
            <w:shd w:val="clear" w:color="auto" w:fill="auto"/>
            <w:vAlign w:val="center"/>
          </w:tcPr>
          <w:p w14:paraId="4044117C"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地下水环境</w:t>
            </w:r>
          </w:p>
        </w:tc>
        <w:tc>
          <w:tcPr>
            <w:tcW w:w="7354" w:type="dxa"/>
            <w:gridSpan w:val="4"/>
            <w:shd w:val="clear" w:color="auto" w:fill="auto"/>
            <w:vAlign w:val="center"/>
          </w:tcPr>
          <w:p w14:paraId="0E5F9944"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项目所在区域及评价范围</w:t>
            </w:r>
          </w:p>
        </w:tc>
        <w:tc>
          <w:tcPr>
            <w:tcW w:w="5134" w:type="dxa"/>
            <w:shd w:val="clear" w:color="auto" w:fill="auto"/>
            <w:noWrap/>
            <w:vAlign w:val="center"/>
          </w:tcPr>
          <w:p w14:paraId="048789AB"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GB/T14848-2017</w:t>
            </w:r>
            <w:r w:rsidRPr="004875B5">
              <w:rPr>
                <w:kern w:val="0"/>
                <w:sz w:val="18"/>
                <w:szCs w:val="18"/>
              </w:rPr>
              <w:t>中的</w:t>
            </w:r>
            <w:r w:rsidRPr="004875B5">
              <w:rPr>
                <w:kern w:val="0"/>
                <w:sz w:val="18"/>
                <w:szCs w:val="18"/>
              </w:rPr>
              <w:t>Ⅲ</w:t>
            </w:r>
            <w:r w:rsidRPr="004875B5">
              <w:rPr>
                <w:kern w:val="0"/>
                <w:sz w:val="18"/>
                <w:szCs w:val="18"/>
              </w:rPr>
              <w:t>类水质</w:t>
            </w:r>
          </w:p>
        </w:tc>
      </w:tr>
      <w:tr w:rsidR="00592E4A" w:rsidRPr="004875B5" w14:paraId="7A9588CC" w14:textId="77777777">
        <w:trPr>
          <w:trHeight w:val="340"/>
        </w:trPr>
        <w:tc>
          <w:tcPr>
            <w:tcW w:w="1686" w:type="dxa"/>
            <w:shd w:val="clear" w:color="auto" w:fill="auto"/>
            <w:vAlign w:val="center"/>
          </w:tcPr>
          <w:p w14:paraId="123E5FB9" w14:textId="039F6E70" w:rsidR="006A596D" w:rsidRPr="004875B5" w:rsidRDefault="00FD0B6D">
            <w:pPr>
              <w:widowControl/>
              <w:adjustRightInd/>
              <w:spacing w:before="0" w:line="240" w:lineRule="auto"/>
              <w:ind w:firstLine="0"/>
              <w:jc w:val="center"/>
              <w:textAlignment w:val="auto"/>
              <w:rPr>
                <w:kern w:val="0"/>
                <w:sz w:val="18"/>
                <w:szCs w:val="18"/>
              </w:rPr>
            </w:pPr>
            <w:r w:rsidRPr="004875B5">
              <w:rPr>
                <w:kern w:val="0"/>
                <w:sz w:val="18"/>
                <w:szCs w:val="18"/>
              </w:rPr>
              <w:t>土壤环境</w:t>
            </w:r>
          </w:p>
        </w:tc>
        <w:tc>
          <w:tcPr>
            <w:tcW w:w="7354" w:type="dxa"/>
            <w:gridSpan w:val="4"/>
            <w:shd w:val="clear" w:color="auto" w:fill="auto"/>
            <w:vAlign w:val="center"/>
          </w:tcPr>
          <w:p w14:paraId="7DEAEB42" w14:textId="6379F15B" w:rsidR="006A596D" w:rsidRPr="004875B5" w:rsidRDefault="00434D4C" w:rsidP="00FD0B6D">
            <w:pPr>
              <w:widowControl/>
              <w:adjustRightInd/>
              <w:spacing w:before="0" w:line="240" w:lineRule="auto"/>
              <w:ind w:firstLine="0"/>
              <w:jc w:val="center"/>
              <w:textAlignment w:val="auto"/>
              <w:rPr>
                <w:kern w:val="0"/>
                <w:sz w:val="18"/>
                <w:szCs w:val="18"/>
              </w:rPr>
            </w:pPr>
            <w:r w:rsidRPr="004875B5">
              <w:rPr>
                <w:kern w:val="0"/>
                <w:sz w:val="18"/>
                <w:szCs w:val="18"/>
              </w:rPr>
              <w:t>项目所在区域用地范围外</w:t>
            </w:r>
          </w:p>
        </w:tc>
        <w:tc>
          <w:tcPr>
            <w:tcW w:w="5134" w:type="dxa"/>
            <w:shd w:val="clear" w:color="auto" w:fill="auto"/>
            <w:noWrap/>
            <w:vAlign w:val="center"/>
          </w:tcPr>
          <w:p w14:paraId="385045E1" w14:textId="75C27C9F" w:rsidR="006A596D" w:rsidRPr="004875B5" w:rsidRDefault="00FD0B6D" w:rsidP="00FD0B6D">
            <w:pPr>
              <w:widowControl/>
              <w:adjustRightInd/>
              <w:spacing w:before="0" w:line="240" w:lineRule="auto"/>
              <w:ind w:firstLine="0"/>
              <w:jc w:val="center"/>
              <w:textAlignment w:val="auto"/>
              <w:rPr>
                <w:kern w:val="0"/>
                <w:sz w:val="18"/>
                <w:szCs w:val="18"/>
              </w:rPr>
            </w:pPr>
            <w:r w:rsidRPr="004875B5">
              <w:rPr>
                <w:kern w:val="0"/>
                <w:sz w:val="18"/>
                <w:szCs w:val="18"/>
              </w:rPr>
              <w:t>《建设用地土壤污染风险管控标准（试行）》（</w:t>
            </w:r>
            <w:r w:rsidRPr="004875B5">
              <w:rPr>
                <w:kern w:val="0"/>
                <w:sz w:val="18"/>
                <w:szCs w:val="18"/>
              </w:rPr>
              <w:t>GB 36600-2018</w:t>
            </w:r>
            <w:r w:rsidRPr="004875B5">
              <w:rPr>
                <w:kern w:val="0"/>
                <w:sz w:val="18"/>
                <w:szCs w:val="18"/>
              </w:rPr>
              <w:t>）中第二类建设用地筛选值</w:t>
            </w:r>
          </w:p>
        </w:tc>
      </w:tr>
      <w:tr w:rsidR="00592E4A" w:rsidRPr="004875B5" w14:paraId="59D3025F" w14:textId="77777777">
        <w:trPr>
          <w:trHeight w:val="340"/>
        </w:trPr>
        <w:tc>
          <w:tcPr>
            <w:tcW w:w="1686" w:type="dxa"/>
            <w:shd w:val="clear" w:color="auto" w:fill="auto"/>
            <w:vAlign w:val="center"/>
          </w:tcPr>
          <w:p w14:paraId="55AE05ED"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声环境</w:t>
            </w:r>
          </w:p>
        </w:tc>
        <w:tc>
          <w:tcPr>
            <w:tcW w:w="7354" w:type="dxa"/>
            <w:gridSpan w:val="4"/>
            <w:shd w:val="clear" w:color="auto" w:fill="auto"/>
            <w:noWrap/>
            <w:vAlign w:val="center"/>
          </w:tcPr>
          <w:p w14:paraId="10262CD8"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厂界</w:t>
            </w:r>
            <w:r w:rsidRPr="004875B5">
              <w:rPr>
                <w:kern w:val="0"/>
                <w:sz w:val="18"/>
                <w:szCs w:val="18"/>
              </w:rPr>
              <w:t>200m</w:t>
            </w:r>
            <w:r w:rsidRPr="004875B5">
              <w:rPr>
                <w:kern w:val="0"/>
                <w:sz w:val="18"/>
                <w:szCs w:val="18"/>
              </w:rPr>
              <w:t>范围内</w:t>
            </w:r>
          </w:p>
        </w:tc>
        <w:tc>
          <w:tcPr>
            <w:tcW w:w="5134" w:type="dxa"/>
            <w:shd w:val="clear" w:color="auto" w:fill="auto"/>
            <w:vAlign w:val="center"/>
          </w:tcPr>
          <w:p w14:paraId="2393027C"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GB3096-2008</w:t>
            </w:r>
            <w:r w:rsidRPr="004875B5">
              <w:rPr>
                <w:kern w:val="0"/>
                <w:sz w:val="18"/>
                <w:szCs w:val="18"/>
              </w:rPr>
              <w:t>中的</w:t>
            </w:r>
            <w:r w:rsidRPr="004875B5">
              <w:rPr>
                <w:kern w:val="0"/>
                <w:sz w:val="18"/>
                <w:szCs w:val="18"/>
              </w:rPr>
              <w:t>2</w:t>
            </w:r>
            <w:r w:rsidRPr="004875B5">
              <w:rPr>
                <w:kern w:val="0"/>
                <w:sz w:val="18"/>
                <w:szCs w:val="18"/>
              </w:rPr>
              <w:t>类区</w:t>
            </w:r>
          </w:p>
        </w:tc>
      </w:tr>
      <w:tr w:rsidR="006A596D" w:rsidRPr="004875B5" w14:paraId="721B995B" w14:textId="77777777">
        <w:trPr>
          <w:trHeight w:val="340"/>
        </w:trPr>
        <w:tc>
          <w:tcPr>
            <w:tcW w:w="1686" w:type="dxa"/>
            <w:shd w:val="clear" w:color="auto" w:fill="auto"/>
            <w:vAlign w:val="center"/>
          </w:tcPr>
          <w:p w14:paraId="0F0EE09D"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生态环境</w:t>
            </w:r>
          </w:p>
        </w:tc>
        <w:tc>
          <w:tcPr>
            <w:tcW w:w="7354" w:type="dxa"/>
            <w:gridSpan w:val="4"/>
            <w:shd w:val="clear" w:color="auto" w:fill="auto"/>
            <w:noWrap/>
            <w:vAlign w:val="center"/>
          </w:tcPr>
          <w:p w14:paraId="48CBA24E"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项目所在区域</w:t>
            </w:r>
          </w:p>
        </w:tc>
        <w:tc>
          <w:tcPr>
            <w:tcW w:w="5134" w:type="dxa"/>
            <w:shd w:val="clear" w:color="auto" w:fill="auto"/>
            <w:vAlign w:val="center"/>
          </w:tcPr>
          <w:p w14:paraId="471E57D0"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w:t>
            </w:r>
          </w:p>
        </w:tc>
      </w:tr>
    </w:tbl>
    <w:p w14:paraId="27D72D40" w14:textId="77777777" w:rsidR="006A596D" w:rsidRPr="004875B5" w:rsidRDefault="006A596D">
      <w:pPr>
        <w:pStyle w:val="a1"/>
        <w:snapToGrid w:val="0"/>
        <w:spacing w:line="360" w:lineRule="auto"/>
        <w:ind w:firstLine="0"/>
        <w:rPr>
          <w:bCs/>
        </w:rPr>
      </w:pPr>
    </w:p>
    <w:p w14:paraId="04EFA707" w14:textId="77777777" w:rsidR="006A596D" w:rsidRPr="004875B5" w:rsidRDefault="006A596D">
      <w:pPr>
        <w:pStyle w:val="a1"/>
        <w:snapToGrid w:val="0"/>
        <w:spacing w:line="360" w:lineRule="auto"/>
        <w:ind w:firstLine="0"/>
        <w:rPr>
          <w:bCs/>
        </w:rPr>
        <w:sectPr w:rsidR="006A596D" w:rsidRPr="004875B5" w:rsidSect="00BD03F5">
          <w:pgSz w:w="16838" w:h="11906" w:orient="landscape"/>
          <w:pgMar w:top="1797" w:right="1440" w:bottom="1797" w:left="1440" w:header="851" w:footer="992" w:gutter="0"/>
          <w:cols w:space="425"/>
          <w:docGrid w:type="linesAndChars" w:linePitch="326"/>
        </w:sectPr>
      </w:pPr>
    </w:p>
    <w:p w14:paraId="46FDEBC5" w14:textId="77777777" w:rsidR="006A596D" w:rsidRPr="004875B5" w:rsidRDefault="00434D4C">
      <w:pPr>
        <w:pStyle w:val="1"/>
        <w:snapToGrid w:val="0"/>
        <w:ind w:left="540" w:hanging="540"/>
        <w:rPr>
          <w:rFonts w:eastAsia="宋体"/>
          <w:b/>
        </w:rPr>
      </w:pPr>
      <w:bookmarkStart w:id="38" w:name="_Toc105682278"/>
      <w:bookmarkEnd w:id="31"/>
      <w:bookmarkEnd w:id="32"/>
      <w:bookmarkEnd w:id="33"/>
      <w:bookmarkEnd w:id="34"/>
      <w:r w:rsidRPr="004875B5">
        <w:rPr>
          <w:rFonts w:eastAsia="宋体"/>
          <w:b/>
        </w:rPr>
        <w:lastRenderedPageBreak/>
        <w:t>建设项目工程分析</w:t>
      </w:r>
      <w:bookmarkEnd w:id="38"/>
    </w:p>
    <w:p w14:paraId="164AD0B1" w14:textId="77777777" w:rsidR="006A596D" w:rsidRPr="004875B5" w:rsidRDefault="00434D4C" w:rsidP="00CA6474">
      <w:pPr>
        <w:pStyle w:val="2Heading211112b22H2Underrubrik1p"/>
        <w:snapToGrid w:val="0"/>
        <w:spacing w:beforeLines="0" w:before="0"/>
        <w:ind w:left="0" w:firstLine="0"/>
        <w:rPr>
          <w:rFonts w:hAnsi="Times New Roman"/>
        </w:rPr>
      </w:pPr>
      <w:bookmarkStart w:id="39" w:name="_Toc105682279"/>
      <w:r w:rsidRPr="004875B5">
        <w:rPr>
          <w:rFonts w:hAnsi="Times New Roman"/>
        </w:rPr>
        <w:t>拟建项目概况</w:t>
      </w:r>
      <w:bookmarkEnd w:id="39"/>
    </w:p>
    <w:p w14:paraId="4F34CDE6" w14:textId="463F5214" w:rsidR="006A596D" w:rsidRPr="004875B5" w:rsidRDefault="00434D4C">
      <w:pPr>
        <w:pStyle w:val="a1"/>
        <w:snapToGrid w:val="0"/>
        <w:spacing w:line="360" w:lineRule="auto"/>
        <w:ind w:firstLineChars="200" w:firstLine="480"/>
        <w:rPr>
          <w:szCs w:val="24"/>
        </w:rPr>
      </w:pPr>
      <w:r w:rsidRPr="004875B5">
        <w:rPr>
          <w:szCs w:val="24"/>
        </w:rPr>
        <w:t>（</w:t>
      </w:r>
      <w:r w:rsidRPr="004875B5">
        <w:rPr>
          <w:szCs w:val="24"/>
        </w:rPr>
        <w:t>1</w:t>
      </w:r>
      <w:r w:rsidRPr="004875B5">
        <w:rPr>
          <w:szCs w:val="24"/>
        </w:rPr>
        <w:t>）项目名称：</w:t>
      </w:r>
      <w:r w:rsidR="00F85FB4" w:rsidRPr="004875B5">
        <w:rPr>
          <w:szCs w:val="24"/>
        </w:rPr>
        <w:t>阳新县活禽集中屠宰</w:t>
      </w:r>
      <w:r w:rsidRPr="004875B5">
        <w:rPr>
          <w:szCs w:val="24"/>
        </w:rPr>
        <w:t>项目。</w:t>
      </w:r>
    </w:p>
    <w:p w14:paraId="37CBC1DA" w14:textId="18759C3D" w:rsidR="006A596D" w:rsidRPr="004875B5" w:rsidRDefault="00434D4C">
      <w:pPr>
        <w:pStyle w:val="a1"/>
        <w:snapToGrid w:val="0"/>
        <w:spacing w:line="360" w:lineRule="auto"/>
        <w:ind w:firstLineChars="200" w:firstLine="480"/>
        <w:rPr>
          <w:szCs w:val="24"/>
        </w:rPr>
      </w:pPr>
      <w:r w:rsidRPr="004875B5">
        <w:rPr>
          <w:szCs w:val="24"/>
        </w:rPr>
        <w:t>（</w:t>
      </w:r>
      <w:r w:rsidRPr="004875B5">
        <w:rPr>
          <w:szCs w:val="24"/>
        </w:rPr>
        <w:t>4</w:t>
      </w:r>
      <w:r w:rsidRPr="004875B5">
        <w:rPr>
          <w:szCs w:val="24"/>
        </w:rPr>
        <w:t>）建设性质及规模：新建，</w:t>
      </w:r>
      <w:r w:rsidR="00F85FB4" w:rsidRPr="004875B5">
        <w:rPr>
          <w:szCs w:val="24"/>
        </w:rPr>
        <w:t>每年</w:t>
      </w:r>
      <w:r w:rsidRPr="004875B5">
        <w:rPr>
          <w:szCs w:val="24"/>
        </w:rPr>
        <w:t>屠宰</w:t>
      </w:r>
      <w:r w:rsidR="00F85FB4" w:rsidRPr="004875B5">
        <w:rPr>
          <w:szCs w:val="24"/>
        </w:rPr>
        <w:t>1000</w:t>
      </w:r>
      <w:r w:rsidR="002F502A" w:rsidRPr="004875B5">
        <w:rPr>
          <w:szCs w:val="24"/>
        </w:rPr>
        <w:t>.02</w:t>
      </w:r>
      <w:r w:rsidR="00F85FB4" w:rsidRPr="004875B5">
        <w:rPr>
          <w:szCs w:val="24"/>
        </w:rPr>
        <w:t>万只（鸡</w:t>
      </w:r>
      <w:r w:rsidR="00CE2DF3" w:rsidRPr="004875B5">
        <w:rPr>
          <w:szCs w:val="24"/>
        </w:rPr>
        <w:t>550</w:t>
      </w:r>
      <w:r w:rsidR="00CE2DF3" w:rsidRPr="004875B5">
        <w:rPr>
          <w:szCs w:val="24"/>
        </w:rPr>
        <w:t>万只</w:t>
      </w:r>
      <w:r w:rsidR="00F85FB4" w:rsidRPr="004875B5">
        <w:rPr>
          <w:szCs w:val="24"/>
        </w:rPr>
        <w:t>、豚</w:t>
      </w:r>
      <w:r w:rsidR="00CE2DF3" w:rsidRPr="004875B5">
        <w:rPr>
          <w:szCs w:val="24"/>
        </w:rPr>
        <w:t>300</w:t>
      </w:r>
      <w:r w:rsidR="00CE2DF3" w:rsidRPr="004875B5">
        <w:rPr>
          <w:szCs w:val="24"/>
        </w:rPr>
        <w:t>万只</w:t>
      </w:r>
      <w:r w:rsidR="00F85FB4" w:rsidRPr="004875B5">
        <w:rPr>
          <w:szCs w:val="24"/>
        </w:rPr>
        <w:t>、鸭</w:t>
      </w:r>
      <w:r w:rsidR="00CE2DF3" w:rsidRPr="004875B5">
        <w:rPr>
          <w:szCs w:val="24"/>
        </w:rPr>
        <w:t>100</w:t>
      </w:r>
      <w:r w:rsidR="00CE2DF3" w:rsidRPr="004875B5">
        <w:rPr>
          <w:szCs w:val="24"/>
        </w:rPr>
        <w:t>万只</w:t>
      </w:r>
      <w:r w:rsidR="00F85FB4" w:rsidRPr="004875B5">
        <w:rPr>
          <w:szCs w:val="24"/>
        </w:rPr>
        <w:t>、鸽子</w:t>
      </w:r>
      <w:r w:rsidR="00CE2DF3" w:rsidRPr="004875B5">
        <w:rPr>
          <w:szCs w:val="24"/>
        </w:rPr>
        <w:t>30</w:t>
      </w:r>
      <w:r w:rsidR="00CE2DF3" w:rsidRPr="004875B5">
        <w:rPr>
          <w:szCs w:val="24"/>
        </w:rPr>
        <w:t>万只</w:t>
      </w:r>
      <w:r w:rsidR="00F85FB4" w:rsidRPr="004875B5">
        <w:rPr>
          <w:szCs w:val="24"/>
        </w:rPr>
        <w:t>、鹅</w:t>
      </w:r>
      <w:r w:rsidR="00CE2DF3" w:rsidRPr="004875B5">
        <w:rPr>
          <w:szCs w:val="24"/>
        </w:rPr>
        <w:t>20</w:t>
      </w:r>
      <w:r w:rsidR="002F502A" w:rsidRPr="004875B5">
        <w:rPr>
          <w:szCs w:val="24"/>
        </w:rPr>
        <w:t>.02</w:t>
      </w:r>
      <w:r w:rsidR="00CE2DF3" w:rsidRPr="004875B5">
        <w:rPr>
          <w:szCs w:val="24"/>
        </w:rPr>
        <w:t>万只</w:t>
      </w:r>
      <w:r w:rsidR="00F85FB4" w:rsidRPr="004875B5">
        <w:rPr>
          <w:szCs w:val="24"/>
        </w:rPr>
        <w:t>）</w:t>
      </w:r>
      <w:r w:rsidRPr="004875B5">
        <w:rPr>
          <w:szCs w:val="24"/>
        </w:rPr>
        <w:t>。</w:t>
      </w:r>
    </w:p>
    <w:p w14:paraId="1ED8A51C" w14:textId="107A6236" w:rsidR="006A596D" w:rsidRPr="004875B5" w:rsidRDefault="00434D4C">
      <w:pPr>
        <w:pStyle w:val="a1"/>
        <w:snapToGrid w:val="0"/>
        <w:spacing w:line="360" w:lineRule="auto"/>
        <w:ind w:firstLineChars="200" w:firstLine="480"/>
        <w:rPr>
          <w:szCs w:val="24"/>
        </w:rPr>
      </w:pPr>
      <w:r w:rsidRPr="004875B5">
        <w:rPr>
          <w:szCs w:val="24"/>
        </w:rPr>
        <w:t>（</w:t>
      </w:r>
      <w:r w:rsidRPr="004875B5">
        <w:rPr>
          <w:szCs w:val="24"/>
        </w:rPr>
        <w:t>5</w:t>
      </w:r>
      <w:r w:rsidRPr="004875B5">
        <w:rPr>
          <w:szCs w:val="24"/>
        </w:rPr>
        <w:t>）地理位置：</w:t>
      </w:r>
      <w:r w:rsidR="008367E6" w:rsidRPr="004875B5">
        <w:rPr>
          <w:szCs w:val="24"/>
        </w:rPr>
        <w:t>阳新县经济开发区迎宾大道</w:t>
      </w:r>
      <w:r w:rsidR="008367E6" w:rsidRPr="004875B5">
        <w:rPr>
          <w:szCs w:val="24"/>
        </w:rPr>
        <w:t>127</w:t>
      </w:r>
      <w:r w:rsidR="008367E6" w:rsidRPr="004875B5">
        <w:rPr>
          <w:szCs w:val="24"/>
        </w:rPr>
        <w:t>号西商物流园内</w:t>
      </w:r>
      <w:r w:rsidR="008367E6" w:rsidRPr="004875B5">
        <w:rPr>
          <w:szCs w:val="24"/>
        </w:rPr>
        <w:t>21</w:t>
      </w:r>
      <w:r w:rsidR="008367E6" w:rsidRPr="004875B5">
        <w:rPr>
          <w:szCs w:val="24"/>
        </w:rPr>
        <w:t>号楼</w:t>
      </w:r>
      <w:r w:rsidRPr="004875B5">
        <w:rPr>
          <w:szCs w:val="24"/>
        </w:rPr>
        <w:t>，地理坐标为东经</w:t>
      </w:r>
      <w:r w:rsidRPr="004875B5">
        <w:rPr>
          <w:szCs w:val="24"/>
        </w:rPr>
        <w:t>115°</w:t>
      </w:r>
      <w:r w:rsidR="008367E6" w:rsidRPr="004875B5">
        <w:rPr>
          <w:szCs w:val="24"/>
        </w:rPr>
        <w:t>9</w:t>
      </w:r>
      <w:r w:rsidRPr="004875B5">
        <w:rPr>
          <w:szCs w:val="24"/>
        </w:rPr>
        <w:t>′</w:t>
      </w:r>
      <w:r w:rsidR="008367E6" w:rsidRPr="004875B5">
        <w:rPr>
          <w:szCs w:val="24"/>
        </w:rPr>
        <w:t>27.438</w:t>
      </w:r>
      <w:r w:rsidRPr="004875B5">
        <w:rPr>
          <w:szCs w:val="24"/>
        </w:rPr>
        <w:t>″</w:t>
      </w:r>
      <w:r w:rsidRPr="004875B5">
        <w:rPr>
          <w:szCs w:val="24"/>
        </w:rPr>
        <w:t>、北纬</w:t>
      </w:r>
      <w:r w:rsidRPr="004875B5">
        <w:rPr>
          <w:szCs w:val="24"/>
        </w:rPr>
        <w:t>29°5</w:t>
      </w:r>
      <w:r w:rsidR="008367E6" w:rsidRPr="004875B5">
        <w:rPr>
          <w:szCs w:val="24"/>
        </w:rPr>
        <w:t>1</w:t>
      </w:r>
      <w:r w:rsidRPr="004875B5">
        <w:rPr>
          <w:szCs w:val="24"/>
        </w:rPr>
        <w:t>′</w:t>
      </w:r>
      <w:r w:rsidR="008367E6" w:rsidRPr="004875B5">
        <w:rPr>
          <w:szCs w:val="24"/>
        </w:rPr>
        <w:t>49.115</w:t>
      </w:r>
      <w:r w:rsidRPr="004875B5">
        <w:rPr>
          <w:szCs w:val="24"/>
        </w:rPr>
        <w:t>″</w:t>
      </w:r>
      <w:r w:rsidRPr="004875B5">
        <w:rPr>
          <w:szCs w:val="24"/>
        </w:rPr>
        <w:t>。</w:t>
      </w:r>
    </w:p>
    <w:p w14:paraId="7842DFA3" w14:textId="3F56FE16" w:rsidR="006A596D" w:rsidRPr="004875B5" w:rsidRDefault="00434D4C">
      <w:pPr>
        <w:pStyle w:val="a1"/>
        <w:snapToGrid w:val="0"/>
        <w:spacing w:line="360" w:lineRule="auto"/>
        <w:ind w:firstLineChars="200" w:firstLine="480"/>
        <w:rPr>
          <w:szCs w:val="24"/>
        </w:rPr>
      </w:pPr>
      <w:r w:rsidRPr="004875B5">
        <w:rPr>
          <w:szCs w:val="24"/>
        </w:rPr>
        <w:t>（</w:t>
      </w:r>
      <w:r w:rsidRPr="004875B5">
        <w:rPr>
          <w:szCs w:val="24"/>
        </w:rPr>
        <w:t>6</w:t>
      </w:r>
      <w:r w:rsidRPr="004875B5">
        <w:rPr>
          <w:szCs w:val="24"/>
        </w:rPr>
        <w:t>）占地面积：</w:t>
      </w:r>
      <w:r w:rsidR="001B0BC4" w:rsidRPr="004875B5">
        <w:rPr>
          <w:szCs w:val="24"/>
        </w:rPr>
        <w:t>1.3</w:t>
      </w:r>
      <w:r w:rsidRPr="004875B5">
        <w:rPr>
          <w:szCs w:val="24"/>
        </w:rPr>
        <w:t>亩，总建筑面积为</w:t>
      </w:r>
      <w:r w:rsidR="001B0BC4" w:rsidRPr="004875B5">
        <w:rPr>
          <w:szCs w:val="24"/>
        </w:rPr>
        <w:t>864</w:t>
      </w:r>
      <w:r w:rsidRPr="004875B5">
        <w:rPr>
          <w:szCs w:val="24"/>
        </w:rPr>
        <w:t>m</w:t>
      </w:r>
      <w:r w:rsidRPr="004875B5">
        <w:rPr>
          <w:szCs w:val="24"/>
          <w:vertAlign w:val="superscript"/>
        </w:rPr>
        <w:t>2</w:t>
      </w:r>
      <w:r w:rsidRPr="004875B5">
        <w:rPr>
          <w:szCs w:val="24"/>
        </w:rPr>
        <w:t>。</w:t>
      </w:r>
    </w:p>
    <w:p w14:paraId="388A6075" w14:textId="42D4E001" w:rsidR="006A596D" w:rsidRPr="004875B5" w:rsidRDefault="00434D4C">
      <w:pPr>
        <w:pStyle w:val="a1"/>
        <w:snapToGrid w:val="0"/>
        <w:spacing w:line="360" w:lineRule="auto"/>
        <w:ind w:firstLineChars="200" w:firstLine="480"/>
        <w:rPr>
          <w:szCs w:val="24"/>
        </w:rPr>
      </w:pPr>
      <w:r w:rsidRPr="004875B5">
        <w:rPr>
          <w:szCs w:val="24"/>
        </w:rPr>
        <w:t>（</w:t>
      </w:r>
      <w:r w:rsidRPr="004875B5">
        <w:rPr>
          <w:szCs w:val="24"/>
        </w:rPr>
        <w:t>7</w:t>
      </w:r>
      <w:r w:rsidRPr="004875B5">
        <w:rPr>
          <w:szCs w:val="24"/>
        </w:rPr>
        <w:t>）用地性质：</w:t>
      </w:r>
      <w:r w:rsidR="006C7589" w:rsidRPr="004875B5">
        <w:rPr>
          <w:szCs w:val="24"/>
        </w:rPr>
        <w:t>根据《土地利用现状分类》（</w:t>
      </w:r>
      <w:r w:rsidR="006C7589" w:rsidRPr="004875B5">
        <w:rPr>
          <w:szCs w:val="24"/>
        </w:rPr>
        <w:t>GB/T21010-2017</w:t>
      </w:r>
      <w:r w:rsidR="006C7589" w:rsidRPr="004875B5">
        <w:rPr>
          <w:szCs w:val="24"/>
        </w:rPr>
        <w:t>），</w:t>
      </w:r>
      <w:r w:rsidRPr="004875B5">
        <w:rPr>
          <w:szCs w:val="24"/>
        </w:rPr>
        <w:t>项目用地</w:t>
      </w:r>
      <w:r w:rsidR="006C7589" w:rsidRPr="004875B5">
        <w:rPr>
          <w:szCs w:val="24"/>
        </w:rPr>
        <w:t>属于</w:t>
      </w:r>
      <w:r w:rsidRPr="004875B5">
        <w:rPr>
          <w:szCs w:val="24"/>
        </w:rPr>
        <w:t>建设用地。</w:t>
      </w:r>
    </w:p>
    <w:p w14:paraId="2FA3463E" w14:textId="77777777" w:rsidR="006A596D" w:rsidRPr="004875B5" w:rsidRDefault="00434D4C">
      <w:pPr>
        <w:pStyle w:val="a1"/>
        <w:snapToGrid w:val="0"/>
        <w:spacing w:line="360" w:lineRule="auto"/>
        <w:ind w:firstLineChars="200" w:firstLine="480"/>
        <w:rPr>
          <w:szCs w:val="24"/>
        </w:rPr>
      </w:pPr>
      <w:r w:rsidRPr="004875B5">
        <w:rPr>
          <w:szCs w:val="24"/>
        </w:rPr>
        <w:t>（</w:t>
      </w:r>
      <w:r w:rsidRPr="004875B5">
        <w:rPr>
          <w:szCs w:val="24"/>
        </w:rPr>
        <w:t>8</w:t>
      </w:r>
      <w:r w:rsidRPr="004875B5">
        <w:rPr>
          <w:szCs w:val="24"/>
        </w:rPr>
        <w:t>）行业类别：对照《国民经济行业分类》（</w:t>
      </w:r>
      <w:r w:rsidRPr="004875B5">
        <w:rPr>
          <w:szCs w:val="24"/>
        </w:rPr>
        <w:t>GB/T4754-2017</w:t>
      </w:r>
      <w:r w:rsidRPr="004875B5">
        <w:rPr>
          <w:szCs w:val="24"/>
        </w:rPr>
        <w:t>）（</w:t>
      </w:r>
      <w:r w:rsidRPr="004875B5">
        <w:rPr>
          <w:szCs w:val="24"/>
        </w:rPr>
        <w:t>2019</w:t>
      </w:r>
      <w:r w:rsidRPr="004875B5">
        <w:rPr>
          <w:szCs w:val="24"/>
        </w:rPr>
        <w:t>修订），本项目属于农林牧渔业中</w:t>
      </w:r>
      <w:r w:rsidRPr="004875B5">
        <w:rPr>
          <w:szCs w:val="24"/>
        </w:rPr>
        <w:t>“</w:t>
      </w:r>
      <w:r w:rsidRPr="004875B5">
        <w:rPr>
          <w:szCs w:val="24"/>
        </w:rPr>
        <w:t>屠宰及肉类加工</w:t>
      </w:r>
      <w:r w:rsidRPr="004875B5">
        <w:rPr>
          <w:szCs w:val="24"/>
        </w:rPr>
        <w:t>”</w:t>
      </w:r>
      <w:r w:rsidRPr="004875B5">
        <w:rPr>
          <w:szCs w:val="24"/>
        </w:rPr>
        <w:t>类别，编号</w:t>
      </w:r>
      <w:r w:rsidRPr="004875B5">
        <w:rPr>
          <w:szCs w:val="24"/>
        </w:rPr>
        <w:t>C135</w:t>
      </w:r>
      <w:r w:rsidRPr="004875B5">
        <w:rPr>
          <w:szCs w:val="24"/>
        </w:rPr>
        <w:t>。</w:t>
      </w:r>
    </w:p>
    <w:p w14:paraId="25CA74EB" w14:textId="77777777" w:rsidR="006A596D" w:rsidRPr="004875B5" w:rsidRDefault="00434D4C">
      <w:pPr>
        <w:pStyle w:val="a1"/>
        <w:snapToGrid w:val="0"/>
        <w:spacing w:line="360" w:lineRule="auto"/>
        <w:ind w:firstLineChars="200" w:firstLine="480"/>
        <w:rPr>
          <w:szCs w:val="24"/>
        </w:rPr>
      </w:pPr>
      <w:r w:rsidRPr="004875B5">
        <w:rPr>
          <w:szCs w:val="24"/>
        </w:rPr>
        <w:t>（</w:t>
      </w:r>
      <w:r w:rsidRPr="004875B5">
        <w:rPr>
          <w:szCs w:val="24"/>
        </w:rPr>
        <w:t>9</w:t>
      </w:r>
      <w:r w:rsidRPr="004875B5">
        <w:rPr>
          <w:szCs w:val="24"/>
        </w:rPr>
        <w:t>）环评类别：《建设项目环境影响评价分类管理名录（</w:t>
      </w:r>
      <w:r w:rsidRPr="004875B5">
        <w:rPr>
          <w:szCs w:val="24"/>
        </w:rPr>
        <w:t>2021</w:t>
      </w:r>
      <w:r w:rsidRPr="004875B5">
        <w:rPr>
          <w:szCs w:val="24"/>
        </w:rPr>
        <w:t>年版）》中</w:t>
      </w:r>
      <w:r w:rsidRPr="004875B5">
        <w:rPr>
          <w:szCs w:val="24"/>
        </w:rPr>
        <w:t>“</w:t>
      </w:r>
      <w:r w:rsidRPr="004875B5">
        <w:rPr>
          <w:szCs w:val="24"/>
        </w:rPr>
        <w:t>十、农副食品加工业</w:t>
      </w:r>
      <w:r w:rsidRPr="004875B5">
        <w:rPr>
          <w:szCs w:val="24"/>
        </w:rPr>
        <w:t>13”</w:t>
      </w:r>
      <w:r w:rsidRPr="004875B5">
        <w:rPr>
          <w:szCs w:val="24"/>
        </w:rPr>
        <w:t>中的</w:t>
      </w:r>
      <w:r w:rsidRPr="004875B5">
        <w:rPr>
          <w:szCs w:val="24"/>
        </w:rPr>
        <w:t>“18</w:t>
      </w:r>
      <w:r w:rsidRPr="004875B5">
        <w:rPr>
          <w:szCs w:val="24"/>
        </w:rPr>
        <w:t>、屠宰及肉类加工</w:t>
      </w:r>
      <w:r w:rsidRPr="004875B5">
        <w:rPr>
          <w:szCs w:val="24"/>
        </w:rPr>
        <w:t>135*”——</w:t>
      </w:r>
      <w:r w:rsidRPr="004875B5">
        <w:rPr>
          <w:szCs w:val="24"/>
        </w:rPr>
        <w:t>屠宰生猪</w:t>
      </w:r>
      <w:r w:rsidRPr="004875B5">
        <w:rPr>
          <w:szCs w:val="24"/>
        </w:rPr>
        <w:t xml:space="preserve">10 </w:t>
      </w:r>
      <w:r w:rsidRPr="004875B5">
        <w:rPr>
          <w:szCs w:val="24"/>
        </w:rPr>
        <w:t>万头、肉牛</w:t>
      </w:r>
      <w:r w:rsidRPr="004875B5">
        <w:rPr>
          <w:szCs w:val="24"/>
        </w:rPr>
        <w:t xml:space="preserve">1 </w:t>
      </w:r>
      <w:r w:rsidRPr="004875B5">
        <w:rPr>
          <w:szCs w:val="24"/>
        </w:rPr>
        <w:t>万头、肉羊</w:t>
      </w:r>
      <w:r w:rsidRPr="004875B5">
        <w:rPr>
          <w:szCs w:val="24"/>
        </w:rPr>
        <w:t>15</w:t>
      </w:r>
      <w:r w:rsidRPr="004875B5">
        <w:rPr>
          <w:szCs w:val="24"/>
        </w:rPr>
        <w:t>万只、禽类</w:t>
      </w:r>
      <w:r w:rsidRPr="004875B5">
        <w:rPr>
          <w:szCs w:val="24"/>
        </w:rPr>
        <w:t xml:space="preserve">1000 </w:t>
      </w:r>
      <w:r w:rsidRPr="004875B5">
        <w:rPr>
          <w:szCs w:val="24"/>
        </w:rPr>
        <w:t>万只及以上</w:t>
      </w:r>
      <w:r w:rsidRPr="004875B5">
        <w:rPr>
          <w:szCs w:val="24"/>
        </w:rPr>
        <w:t>”</w:t>
      </w:r>
      <w:r w:rsidRPr="004875B5">
        <w:rPr>
          <w:szCs w:val="24"/>
        </w:rPr>
        <w:t>。</w:t>
      </w:r>
    </w:p>
    <w:p w14:paraId="4F37D71E" w14:textId="7ED8BD6A" w:rsidR="0094044A" w:rsidRPr="004875B5" w:rsidRDefault="0094044A">
      <w:pPr>
        <w:pStyle w:val="a1"/>
        <w:snapToGrid w:val="0"/>
        <w:spacing w:line="360" w:lineRule="auto"/>
        <w:ind w:firstLineChars="200" w:firstLine="480"/>
        <w:rPr>
          <w:szCs w:val="24"/>
        </w:rPr>
      </w:pPr>
      <w:r w:rsidRPr="004875B5">
        <w:rPr>
          <w:szCs w:val="24"/>
        </w:rPr>
        <w:t>（</w:t>
      </w:r>
      <w:r w:rsidRPr="004875B5">
        <w:rPr>
          <w:szCs w:val="24"/>
        </w:rPr>
        <w:t>10</w:t>
      </w:r>
      <w:r w:rsidRPr="004875B5">
        <w:rPr>
          <w:szCs w:val="24"/>
        </w:rPr>
        <w:t>）建设单位联系人及联系方式：李鹏</w:t>
      </w:r>
      <w:r w:rsidRPr="004875B5">
        <w:rPr>
          <w:szCs w:val="24"/>
        </w:rPr>
        <w:t xml:space="preserve"> 13907233150</w:t>
      </w:r>
    </w:p>
    <w:p w14:paraId="62F41E48" w14:textId="77777777" w:rsidR="006A596D" w:rsidRPr="004875B5" w:rsidRDefault="00434D4C">
      <w:pPr>
        <w:pStyle w:val="3"/>
        <w:snapToGrid w:val="0"/>
        <w:spacing w:beforeLines="0" w:before="0"/>
        <w:ind w:left="723" w:hanging="723"/>
      </w:pPr>
      <w:r w:rsidRPr="004875B5">
        <w:t>地理位置及外环境关系</w:t>
      </w:r>
    </w:p>
    <w:p w14:paraId="4A3A91DD" w14:textId="71E8A3B3" w:rsidR="006A596D" w:rsidRPr="004875B5" w:rsidRDefault="00434D4C">
      <w:pPr>
        <w:pStyle w:val="a1"/>
        <w:snapToGrid w:val="0"/>
        <w:spacing w:line="360" w:lineRule="auto"/>
        <w:ind w:firstLineChars="200" w:firstLine="480"/>
        <w:rPr>
          <w:szCs w:val="24"/>
        </w:rPr>
      </w:pPr>
      <w:r w:rsidRPr="004875B5">
        <w:rPr>
          <w:szCs w:val="24"/>
        </w:rPr>
        <w:t>本项目用地现状为建设用地；以项目屠宰区场界为参照，离本项目最近的敏感点为</w:t>
      </w:r>
      <w:r w:rsidR="006C7589" w:rsidRPr="004875B5">
        <w:rPr>
          <w:szCs w:val="24"/>
        </w:rPr>
        <w:t>东北侧</w:t>
      </w:r>
      <w:r w:rsidR="006C7589" w:rsidRPr="004875B5">
        <w:rPr>
          <w:szCs w:val="24"/>
        </w:rPr>
        <w:t>245</w:t>
      </w:r>
      <w:r w:rsidRPr="004875B5">
        <w:rPr>
          <w:szCs w:val="24"/>
        </w:rPr>
        <w:t>m</w:t>
      </w:r>
      <w:r w:rsidRPr="004875B5">
        <w:rPr>
          <w:szCs w:val="24"/>
        </w:rPr>
        <w:t>处的</w:t>
      </w:r>
      <w:r w:rsidR="006C7589" w:rsidRPr="004875B5">
        <w:rPr>
          <w:szCs w:val="24"/>
        </w:rPr>
        <w:t>乐炳南</w:t>
      </w:r>
      <w:r w:rsidRPr="004875B5">
        <w:rPr>
          <w:szCs w:val="24"/>
        </w:rPr>
        <w:t>居民点，</w:t>
      </w:r>
      <w:r w:rsidR="00BC4AF8" w:rsidRPr="004875B5">
        <w:rPr>
          <w:szCs w:val="24"/>
        </w:rPr>
        <w:t>场界</w:t>
      </w:r>
      <w:r w:rsidR="001037F5" w:rsidRPr="004875B5">
        <w:rPr>
          <w:szCs w:val="24"/>
        </w:rPr>
        <w:t>东侧</w:t>
      </w:r>
      <w:r w:rsidR="00BC4AF8" w:rsidRPr="004875B5">
        <w:rPr>
          <w:szCs w:val="24"/>
        </w:rPr>
        <w:t>外</w:t>
      </w:r>
      <w:r w:rsidR="00BC4AF8" w:rsidRPr="004875B5">
        <w:rPr>
          <w:szCs w:val="24"/>
        </w:rPr>
        <w:t>154m</w:t>
      </w:r>
      <w:r w:rsidR="00BC4AF8" w:rsidRPr="004875B5">
        <w:rPr>
          <w:szCs w:val="24"/>
        </w:rPr>
        <w:t>为一处小寺庙，</w:t>
      </w:r>
      <w:r w:rsidR="006C7589" w:rsidRPr="004875B5">
        <w:rPr>
          <w:szCs w:val="24"/>
        </w:rPr>
        <w:t>场界北侧</w:t>
      </w:r>
      <w:r w:rsidR="00BC4AF8" w:rsidRPr="004875B5">
        <w:rPr>
          <w:szCs w:val="24"/>
        </w:rPr>
        <w:t>外</w:t>
      </w:r>
      <w:r w:rsidR="00AC150B" w:rsidRPr="004875B5">
        <w:rPr>
          <w:szCs w:val="24"/>
        </w:rPr>
        <w:t>12</w:t>
      </w:r>
      <w:r w:rsidR="006C7589" w:rsidRPr="004875B5">
        <w:rPr>
          <w:szCs w:val="24"/>
        </w:rPr>
        <w:t>m</w:t>
      </w:r>
      <w:r w:rsidR="00B37551" w:rsidRPr="004875B5">
        <w:rPr>
          <w:szCs w:val="24"/>
        </w:rPr>
        <w:t>为</w:t>
      </w:r>
      <w:r w:rsidR="00BC4AF8" w:rsidRPr="004875B5">
        <w:rPr>
          <w:szCs w:val="24"/>
        </w:rPr>
        <w:t>一期</w:t>
      </w:r>
      <w:r w:rsidR="00BC4AF8" w:rsidRPr="004875B5">
        <w:rPr>
          <w:szCs w:val="24"/>
        </w:rPr>
        <w:t>21#</w:t>
      </w:r>
      <w:r w:rsidR="00BC4AF8" w:rsidRPr="004875B5">
        <w:rPr>
          <w:szCs w:val="24"/>
        </w:rPr>
        <w:t>厂房，场界南侧外</w:t>
      </w:r>
      <w:r w:rsidR="00BC4AF8" w:rsidRPr="004875B5">
        <w:rPr>
          <w:szCs w:val="24"/>
        </w:rPr>
        <w:t>12m</w:t>
      </w:r>
      <w:r w:rsidR="00BC4AF8" w:rsidRPr="004875B5">
        <w:rPr>
          <w:szCs w:val="24"/>
        </w:rPr>
        <w:t>为空地（规划为二期</w:t>
      </w:r>
      <w:r w:rsidR="00BC4AF8" w:rsidRPr="004875B5">
        <w:rPr>
          <w:szCs w:val="24"/>
        </w:rPr>
        <w:t>22#</w:t>
      </w:r>
      <w:r w:rsidR="00BC4AF8" w:rsidRPr="004875B5">
        <w:rPr>
          <w:szCs w:val="24"/>
        </w:rPr>
        <w:t>厂房），东北侧外</w:t>
      </w:r>
      <w:r w:rsidR="00BC4AF8" w:rsidRPr="004875B5">
        <w:rPr>
          <w:szCs w:val="24"/>
        </w:rPr>
        <w:t>25m</w:t>
      </w:r>
      <w:r w:rsidR="00BC4AF8" w:rsidRPr="004875B5">
        <w:rPr>
          <w:szCs w:val="24"/>
        </w:rPr>
        <w:t>处为园区二期在建</w:t>
      </w:r>
      <w:r w:rsidR="00BC4AF8" w:rsidRPr="004875B5">
        <w:rPr>
          <w:szCs w:val="24"/>
        </w:rPr>
        <w:t>27#</w:t>
      </w:r>
      <w:r w:rsidR="00BC4AF8" w:rsidRPr="004875B5">
        <w:rPr>
          <w:szCs w:val="24"/>
        </w:rPr>
        <w:t>厂房，西南侧</w:t>
      </w:r>
      <w:r w:rsidR="00BC4AF8" w:rsidRPr="004875B5">
        <w:rPr>
          <w:szCs w:val="24"/>
        </w:rPr>
        <w:t>30m</w:t>
      </w:r>
      <w:r w:rsidR="00BC4AF8" w:rsidRPr="004875B5">
        <w:rPr>
          <w:szCs w:val="24"/>
        </w:rPr>
        <w:t>为二期在建</w:t>
      </w:r>
      <w:r w:rsidR="00BC4AF8" w:rsidRPr="004875B5">
        <w:rPr>
          <w:szCs w:val="24"/>
        </w:rPr>
        <w:t>28#</w:t>
      </w:r>
      <w:r w:rsidR="00BC4AF8" w:rsidRPr="004875B5">
        <w:rPr>
          <w:szCs w:val="24"/>
        </w:rPr>
        <w:t>厂房</w:t>
      </w:r>
      <w:r w:rsidR="006C7589" w:rsidRPr="004875B5">
        <w:rPr>
          <w:szCs w:val="24"/>
        </w:rPr>
        <w:t>，</w:t>
      </w:r>
      <w:r w:rsidR="00740F1C" w:rsidRPr="004875B5">
        <w:rPr>
          <w:szCs w:val="24"/>
        </w:rPr>
        <w:t>场界北侧外</w:t>
      </w:r>
      <w:r w:rsidR="00740F1C" w:rsidRPr="004875B5">
        <w:rPr>
          <w:szCs w:val="24"/>
        </w:rPr>
        <w:t>320m</w:t>
      </w:r>
      <w:r w:rsidR="00740F1C" w:rsidRPr="004875B5">
        <w:rPr>
          <w:szCs w:val="24"/>
        </w:rPr>
        <w:t>为</w:t>
      </w:r>
      <w:r w:rsidR="00740F1C" w:rsidRPr="004875B5">
        <w:rPr>
          <w:szCs w:val="24"/>
        </w:rPr>
        <w:t>1#</w:t>
      </w:r>
      <w:r w:rsidR="00740F1C" w:rsidRPr="004875B5">
        <w:rPr>
          <w:szCs w:val="24"/>
        </w:rPr>
        <w:t>，</w:t>
      </w:r>
      <w:r w:rsidR="00740F1C" w:rsidRPr="004875B5">
        <w:rPr>
          <w:szCs w:val="24"/>
        </w:rPr>
        <w:t>2#</w:t>
      </w:r>
      <w:r w:rsidR="00740F1C" w:rsidRPr="004875B5">
        <w:rPr>
          <w:szCs w:val="24"/>
        </w:rPr>
        <w:t>，</w:t>
      </w:r>
      <w:r w:rsidR="00740F1C" w:rsidRPr="004875B5">
        <w:rPr>
          <w:szCs w:val="24"/>
        </w:rPr>
        <w:t>3#</w:t>
      </w:r>
      <w:r w:rsidR="00740F1C" w:rsidRPr="004875B5">
        <w:rPr>
          <w:szCs w:val="24"/>
        </w:rPr>
        <w:t>及</w:t>
      </w:r>
      <w:r w:rsidR="00740F1C" w:rsidRPr="004875B5">
        <w:rPr>
          <w:szCs w:val="24"/>
        </w:rPr>
        <w:t>4#</w:t>
      </w:r>
      <w:r w:rsidR="00740F1C" w:rsidRPr="004875B5">
        <w:rPr>
          <w:szCs w:val="24"/>
        </w:rPr>
        <w:t>厂房（主要为园区办公及电子商务），</w:t>
      </w:r>
      <w:r w:rsidR="001037F5" w:rsidRPr="004875B5">
        <w:rPr>
          <w:szCs w:val="24"/>
        </w:rPr>
        <w:t>项目场界西南侧外</w:t>
      </w:r>
      <w:r w:rsidR="001037F5" w:rsidRPr="004875B5">
        <w:rPr>
          <w:szCs w:val="24"/>
        </w:rPr>
        <w:t>400m</w:t>
      </w:r>
      <w:r w:rsidR="001037F5" w:rsidRPr="004875B5">
        <w:rPr>
          <w:szCs w:val="24"/>
        </w:rPr>
        <w:t>为塘</w:t>
      </w:r>
      <w:r w:rsidR="008A17C0" w:rsidRPr="004875B5">
        <w:rPr>
          <w:szCs w:val="24"/>
        </w:rPr>
        <w:t>堍村居民点</w:t>
      </w:r>
      <w:r w:rsidR="001037F5" w:rsidRPr="004875B5">
        <w:rPr>
          <w:szCs w:val="24"/>
        </w:rPr>
        <w:t>，</w:t>
      </w:r>
      <w:r w:rsidRPr="004875B5">
        <w:rPr>
          <w:szCs w:val="24"/>
        </w:rPr>
        <w:t>项目用地距离南侧</w:t>
      </w:r>
      <w:r w:rsidR="008A17C0" w:rsidRPr="004875B5">
        <w:rPr>
          <w:szCs w:val="24"/>
        </w:rPr>
        <w:t>荻田河</w:t>
      </w:r>
      <w:r w:rsidRPr="004875B5">
        <w:rPr>
          <w:szCs w:val="24"/>
        </w:rPr>
        <w:t>直线距离约为</w:t>
      </w:r>
      <w:r w:rsidR="008A17C0" w:rsidRPr="004875B5">
        <w:rPr>
          <w:szCs w:val="24"/>
        </w:rPr>
        <w:t>501</w:t>
      </w:r>
      <w:r w:rsidRPr="004875B5">
        <w:rPr>
          <w:szCs w:val="24"/>
        </w:rPr>
        <w:t>m</w:t>
      </w:r>
      <w:r w:rsidRPr="004875B5">
        <w:rPr>
          <w:szCs w:val="24"/>
        </w:rPr>
        <w:t>，详见附图</w:t>
      </w:r>
      <w:r w:rsidR="006C7589" w:rsidRPr="004875B5">
        <w:rPr>
          <w:szCs w:val="24"/>
        </w:rPr>
        <w:t>2</w:t>
      </w:r>
      <w:r w:rsidR="006C7589" w:rsidRPr="004875B5">
        <w:rPr>
          <w:szCs w:val="24"/>
        </w:rPr>
        <w:t>周边环境示意图</w:t>
      </w:r>
      <w:r w:rsidRPr="004875B5">
        <w:rPr>
          <w:szCs w:val="24"/>
        </w:rPr>
        <w:t>。</w:t>
      </w:r>
    </w:p>
    <w:p w14:paraId="43FA9FBB" w14:textId="77777777" w:rsidR="006A596D" w:rsidRPr="004875B5" w:rsidRDefault="00434D4C">
      <w:pPr>
        <w:pStyle w:val="3"/>
        <w:snapToGrid w:val="0"/>
        <w:spacing w:beforeLines="0" w:before="0"/>
        <w:ind w:left="723" w:hanging="723"/>
      </w:pPr>
      <w:r w:rsidRPr="004875B5">
        <w:t>拟建项目建设内容</w:t>
      </w:r>
    </w:p>
    <w:p w14:paraId="00CE979D" w14:textId="329452B3" w:rsidR="006A596D" w:rsidRPr="004875B5" w:rsidRDefault="00434D4C">
      <w:pPr>
        <w:pStyle w:val="a1"/>
        <w:snapToGrid w:val="0"/>
        <w:spacing w:line="360" w:lineRule="auto"/>
        <w:ind w:firstLineChars="200" w:firstLine="480"/>
        <w:rPr>
          <w:szCs w:val="24"/>
        </w:rPr>
      </w:pPr>
      <w:r w:rsidRPr="004875B5">
        <w:rPr>
          <w:szCs w:val="24"/>
        </w:rPr>
        <w:t>本项目为禽类屠宰，建设标准化屠宰区，用于禽类屠宰。项目占地</w:t>
      </w:r>
      <w:r w:rsidR="00B37551" w:rsidRPr="004875B5">
        <w:rPr>
          <w:szCs w:val="24"/>
        </w:rPr>
        <w:t>1.3</w:t>
      </w:r>
      <w:r w:rsidRPr="004875B5">
        <w:rPr>
          <w:szCs w:val="24"/>
        </w:rPr>
        <w:t>亩，总建筑面积为</w:t>
      </w:r>
      <w:r w:rsidR="00B37551" w:rsidRPr="004875B5">
        <w:rPr>
          <w:szCs w:val="24"/>
        </w:rPr>
        <w:t>864</w:t>
      </w:r>
      <w:r w:rsidRPr="004875B5">
        <w:rPr>
          <w:szCs w:val="24"/>
        </w:rPr>
        <w:t>m</w:t>
      </w:r>
      <w:r w:rsidRPr="004875B5">
        <w:rPr>
          <w:szCs w:val="24"/>
          <w:vertAlign w:val="superscript"/>
        </w:rPr>
        <w:t>2</w:t>
      </w:r>
      <w:r w:rsidRPr="004875B5">
        <w:rPr>
          <w:szCs w:val="24"/>
        </w:rPr>
        <w:t>。根据建设内容，生产车间（含配套冷库）、办公楼、以及相关的辅助工程、环保工程等</w:t>
      </w:r>
      <w:r w:rsidRPr="004875B5">
        <w:rPr>
          <w:kern w:val="0"/>
          <w:szCs w:val="24"/>
        </w:rPr>
        <w:t>。</w:t>
      </w:r>
      <w:r w:rsidRPr="004875B5">
        <w:rPr>
          <w:szCs w:val="24"/>
        </w:rPr>
        <w:t>拟建项目建设内容详见表</w:t>
      </w:r>
      <w:r w:rsidRPr="004875B5">
        <w:rPr>
          <w:szCs w:val="24"/>
        </w:rPr>
        <w:t>3.1-1</w:t>
      </w:r>
      <w:r w:rsidRPr="004875B5">
        <w:rPr>
          <w:szCs w:val="24"/>
        </w:rPr>
        <w:t>。</w:t>
      </w:r>
    </w:p>
    <w:p w14:paraId="7288BE04" w14:textId="77777777" w:rsidR="00A64F0D" w:rsidRPr="004875B5" w:rsidRDefault="00A64F0D">
      <w:pPr>
        <w:pStyle w:val="afffffffff3"/>
        <w:spacing w:line="240" w:lineRule="auto"/>
        <w:ind w:firstLineChars="0" w:firstLine="0"/>
        <w:jc w:val="center"/>
        <w:rPr>
          <w:b/>
          <w:color w:val="auto"/>
          <w:sz w:val="21"/>
          <w:szCs w:val="21"/>
        </w:rPr>
      </w:pPr>
    </w:p>
    <w:p w14:paraId="02EE8A88" w14:textId="77777777" w:rsidR="00A64F0D" w:rsidRPr="004875B5" w:rsidRDefault="00A64F0D">
      <w:pPr>
        <w:pStyle w:val="afffffffff3"/>
        <w:spacing w:line="240" w:lineRule="auto"/>
        <w:ind w:firstLineChars="0" w:firstLine="0"/>
        <w:jc w:val="center"/>
        <w:rPr>
          <w:b/>
          <w:color w:val="auto"/>
          <w:sz w:val="21"/>
          <w:szCs w:val="21"/>
        </w:rPr>
      </w:pPr>
    </w:p>
    <w:p w14:paraId="109B0AE0" w14:textId="77777777" w:rsidR="006A596D" w:rsidRPr="004875B5" w:rsidRDefault="00434D4C">
      <w:pPr>
        <w:pStyle w:val="afffffffff3"/>
        <w:spacing w:line="240" w:lineRule="auto"/>
        <w:ind w:firstLineChars="0" w:firstLine="0"/>
        <w:jc w:val="center"/>
        <w:rPr>
          <w:b/>
          <w:color w:val="auto"/>
          <w:sz w:val="21"/>
          <w:szCs w:val="21"/>
        </w:rPr>
      </w:pPr>
      <w:r w:rsidRPr="004875B5">
        <w:rPr>
          <w:b/>
          <w:color w:val="auto"/>
          <w:sz w:val="21"/>
          <w:szCs w:val="21"/>
        </w:rPr>
        <w:lastRenderedPageBreak/>
        <w:t>表</w:t>
      </w:r>
      <w:r w:rsidRPr="004875B5">
        <w:rPr>
          <w:b/>
          <w:color w:val="auto"/>
          <w:sz w:val="21"/>
          <w:szCs w:val="21"/>
        </w:rPr>
        <w:t>3.1-1</w:t>
      </w:r>
      <w:r w:rsidRPr="004875B5">
        <w:rPr>
          <w:b/>
          <w:color w:val="auto"/>
          <w:sz w:val="21"/>
          <w:szCs w:val="21"/>
        </w:rPr>
        <w:t>主要建设内容一览表</w:t>
      </w:r>
    </w:p>
    <w:tbl>
      <w:tblPr>
        <w:tblW w:w="5000"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957"/>
        <w:gridCol w:w="1573"/>
        <w:gridCol w:w="5998"/>
      </w:tblGrid>
      <w:tr w:rsidR="00A64F0D" w:rsidRPr="004875B5" w14:paraId="40799B6E" w14:textId="77777777" w:rsidTr="0094044A">
        <w:trPr>
          <w:trHeight w:val="270"/>
        </w:trPr>
        <w:tc>
          <w:tcPr>
            <w:tcW w:w="2530" w:type="dxa"/>
            <w:gridSpan w:val="2"/>
            <w:shd w:val="clear" w:color="auto" w:fill="auto"/>
            <w:vAlign w:val="center"/>
          </w:tcPr>
          <w:p w14:paraId="26FCE6A1" w14:textId="77777777" w:rsidR="00A64F0D" w:rsidRPr="004875B5" w:rsidRDefault="00A64F0D">
            <w:pPr>
              <w:widowControl/>
              <w:adjustRightInd/>
              <w:spacing w:before="0" w:line="240" w:lineRule="auto"/>
              <w:ind w:firstLine="0"/>
              <w:jc w:val="center"/>
              <w:textAlignment w:val="auto"/>
              <w:rPr>
                <w:kern w:val="0"/>
                <w:sz w:val="18"/>
                <w:szCs w:val="18"/>
              </w:rPr>
            </w:pPr>
            <w:r w:rsidRPr="004875B5">
              <w:rPr>
                <w:kern w:val="0"/>
                <w:sz w:val="18"/>
                <w:szCs w:val="18"/>
              </w:rPr>
              <w:t>工程类别</w:t>
            </w:r>
          </w:p>
        </w:tc>
        <w:tc>
          <w:tcPr>
            <w:tcW w:w="5998" w:type="dxa"/>
            <w:shd w:val="clear" w:color="auto" w:fill="auto"/>
            <w:vAlign w:val="center"/>
          </w:tcPr>
          <w:p w14:paraId="4F2876C2" w14:textId="77777777" w:rsidR="00A64F0D" w:rsidRPr="004875B5" w:rsidRDefault="00A64F0D">
            <w:pPr>
              <w:widowControl/>
              <w:adjustRightInd/>
              <w:spacing w:before="0" w:line="240" w:lineRule="auto"/>
              <w:ind w:firstLine="0"/>
              <w:jc w:val="center"/>
              <w:textAlignment w:val="auto"/>
              <w:rPr>
                <w:kern w:val="0"/>
                <w:sz w:val="18"/>
                <w:szCs w:val="18"/>
              </w:rPr>
            </w:pPr>
            <w:r w:rsidRPr="004875B5">
              <w:rPr>
                <w:kern w:val="0"/>
                <w:sz w:val="18"/>
                <w:szCs w:val="18"/>
              </w:rPr>
              <w:t>工程建设内容和规模</w:t>
            </w:r>
          </w:p>
        </w:tc>
      </w:tr>
      <w:tr w:rsidR="00BF20F2" w:rsidRPr="004875B5" w14:paraId="52464060" w14:textId="77777777" w:rsidTr="0094044A">
        <w:trPr>
          <w:trHeight w:val="330"/>
        </w:trPr>
        <w:tc>
          <w:tcPr>
            <w:tcW w:w="957" w:type="dxa"/>
            <w:vMerge w:val="restart"/>
            <w:shd w:val="clear" w:color="auto" w:fill="auto"/>
            <w:vAlign w:val="center"/>
          </w:tcPr>
          <w:p w14:paraId="144C9DC2" w14:textId="77777777" w:rsidR="00BF20F2" w:rsidRPr="004875B5" w:rsidRDefault="00BF20F2">
            <w:pPr>
              <w:widowControl/>
              <w:adjustRightInd/>
              <w:spacing w:before="0" w:line="240" w:lineRule="auto"/>
              <w:ind w:firstLine="0"/>
              <w:jc w:val="center"/>
              <w:textAlignment w:val="auto"/>
              <w:rPr>
                <w:kern w:val="0"/>
                <w:sz w:val="18"/>
                <w:szCs w:val="18"/>
              </w:rPr>
            </w:pPr>
            <w:r w:rsidRPr="004875B5">
              <w:rPr>
                <w:kern w:val="0"/>
                <w:sz w:val="18"/>
                <w:szCs w:val="18"/>
              </w:rPr>
              <w:t>主体工程</w:t>
            </w:r>
          </w:p>
        </w:tc>
        <w:tc>
          <w:tcPr>
            <w:tcW w:w="1573" w:type="dxa"/>
            <w:vMerge w:val="restart"/>
            <w:shd w:val="clear" w:color="auto" w:fill="auto"/>
            <w:vAlign w:val="center"/>
          </w:tcPr>
          <w:p w14:paraId="5A4CEA4D" w14:textId="3EBE6FFB" w:rsidR="00BF20F2" w:rsidRPr="004875B5" w:rsidRDefault="00BF20F2">
            <w:pPr>
              <w:kinsoku w:val="0"/>
              <w:overflowPunct w:val="0"/>
              <w:adjustRightInd/>
              <w:spacing w:before="0" w:line="240" w:lineRule="auto"/>
              <w:ind w:firstLine="0"/>
              <w:jc w:val="center"/>
              <w:textAlignment w:val="auto"/>
              <w:rPr>
                <w:bCs/>
                <w:sz w:val="18"/>
                <w:szCs w:val="18"/>
              </w:rPr>
            </w:pPr>
            <w:r w:rsidRPr="004875B5">
              <w:rPr>
                <w:bCs/>
                <w:sz w:val="18"/>
                <w:szCs w:val="18"/>
              </w:rPr>
              <w:t>生产厂房</w:t>
            </w:r>
            <w:r w:rsidRPr="004875B5">
              <w:rPr>
                <w:bCs/>
                <w:sz w:val="18"/>
                <w:szCs w:val="18"/>
              </w:rPr>
              <w:t>1</w:t>
            </w:r>
            <w:r w:rsidRPr="004875B5">
              <w:rPr>
                <w:bCs/>
                <w:sz w:val="18"/>
                <w:szCs w:val="18"/>
              </w:rPr>
              <w:t>栋</w:t>
            </w:r>
          </w:p>
        </w:tc>
        <w:tc>
          <w:tcPr>
            <w:tcW w:w="5998" w:type="dxa"/>
            <w:shd w:val="clear" w:color="auto" w:fill="auto"/>
            <w:vAlign w:val="center"/>
          </w:tcPr>
          <w:p w14:paraId="53C5691C" w14:textId="37D31B2C" w:rsidR="00BF20F2" w:rsidRPr="004875B5" w:rsidRDefault="00BF20F2" w:rsidP="0094249A">
            <w:pPr>
              <w:kinsoku w:val="0"/>
              <w:overflowPunct w:val="0"/>
              <w:adjustRightInd/>
              <w:spacing w:before="0" w:line="240" w:lineRule="auto"/>
              <w:ind w:firstLine="0"/>
              <w:jc w:val="left"/>
              <w:textAlignment w:val="auto"/>
              <w:rPr>
                <w:bCs/>
                <w:sz w:val="18"/>
                <w:szCs w:val="18"/>
              </w:rPr>
            </w:pPr>
            <w:r w:rsidRPr="004875B5">
              <w:rPr>
                <w:bCs/>
                <w:sz w:val="18"/>
                <w:szCs w:val="18"/>
              </w:rPr>
              <w:t>1</w:t>
            </w:r>
            <w:r w:rsidRPr="004875B5">
              <w:rPr>
                <w:bCs/>
                <w:sz w:val="18"/>
                <w:szCs w:val="18"/>
              </w:rPr>
              <w:t>栋，总建筑面积</w:t>
            </w:r>
            <w:r w:rsidRPr="004875B5">
              <w:rPr>
                <w:bCs/>
                <w:sz w:val="18"/>
                <w:szCs w:val="18"/>
              </w:rPr>
              <w:t>864m</w:t>
            </w:r>
            <w:r w:rsidRPr="004875B5">
              <w:rPr>
                <w:bCs/>
                <w:sz w:val="18"/>
                <w:szCs w:val="18"/>
                <w:vertAlign w:val="superscript"/>
              </w:rPr>
              <w:t>2</w:t>
            </w:r>
            <w:r w:rsidRPr="004875B5">
              <w:rPr>
                <w:bCs/>
                <w:sz w:val="18"/>
                <w:szCs w:val="18"/>
              </w:rPr>
              <w:t>，</w:t>
            </w:r>
            <w:r w:rsidR="0094249A" w:rsidRPr="004875B5">
              <w:rPr>
                <w:bCs/>
                <w:sz w:val="18"/>
                <w:szCs w:val="18"/>
              </w:rPr>
              <w:t xml:space="preserve"> </w:t>
            </w:r>
            <w:r w:rsidRPr="004875B5">
              <w:rPr>
                <w:bCs/>
                <w:sz w:val="18"/>
                <w:szCs w:val="18"/>
              </w:rPr>
              <w:t>1</w:t>
            </w:r>
            <w:r w:rsidRPr="004875B5">
              <w:rPr>
                <w:bCs/>
                <w:sz w:val="18"/>
                <w:szCs w:val="18"/>
              </w:rPr>
              <w:t>层层高为</w:t>
            </w:r>
            <w:r w:rsidR="0094249A" w:rsidRPr="004875B5">
              <w:rPr>
                <w:bCs/>
                <w:sz w:val="18"/>
                <w:szCs w:val="18"/>
              </w:rPr>
              <w:t>6</w:t>
            </w:r>
            <w:r w:rsidRPr="004875B5">
              <w:rPr>
                <w:bCs/>
                <w:sz w:val="18"/>
                <w:szCs w:val="18"/>
              </w:rPr>
              <w:t>m</w:t>
            </w:r>
            <w:r w:rsidRPr="004875B5">
              <w:rPr>
                <w:bCs/>
                <w:sz w:val="18"/>
                <w:szCs w:val="18"/>
              </w:rPr>
              <w:t>，根据生产需要进行隔开布局，建设</w:t>
            </w:r>
            <w:r w:rsidRPr="004875B5">
              <w:rPr>
                <w:bCs/>
                <w:sz w:val="18"/>
                <w:szCs w:val="18"/>
              </w:rPr>
              <w:t>1</w:t>
            </w:r>
            <w:r w:rsidRPr="004875B5">
              <w:rPr>
                <w:bCs/>
                <w:sz w:val="18"/>
                <w:szCs w:val="18"/>
              </w:rPr>
              <w:t>间屠宰车间（</w:t>
            </w:r>
            <w:r w:rsidR="00242E15" w:rsidRPr="004875B5">
              <w:rPr>
                <w:bCs/>
                <w:sz w:val="18"/>
                <w:szCs w:val="18"/>
              </w:rPr>
              <w:t>25</w:t>
            </w:r>
            <w:r w:rsidRPr="004875B5">
              <w:rPr>
                <w:bCs/>
                <w:sz w:val="18"/>
                <w:szCs w:val="18"/>
              </w:rPr>
              <w:t>0m</w:t>
            </w:r>
            <w:r w:rsidRPr="004875B5">
              <w:rPr>
                <w:bCs/>
                <w:sz w:val="18"/>
                <w:szCs w:val="18"/>
                <w:vertAlign w:val="superscript"/>
              </w:rPr>
              <w:t>2</w:t>
            </w:r>
            <w:r w:rsidRPr="004875B5">
              <w:rPr>
                <w:bCs/>
                <w:sz w:val="18"/>
                <w:szCs w:val="18"/>
              </w:rPr>
              <w:t>）和</w:t>
            </w:r>
            <w:r w:rsidRPr="004875B5">
              <w:rPr>
                <w:bCs/>
                <w:sz w:val="18"/>
                <w:szCs w:val="18"/>
              </w:rPr>
              <w:t>1</w:t>
            </w:r>
            <w:r w:rsidRPr="004875B5">
              <w:rPr>
                <w:bCs/>
                <w:sz w:val="18"/>
                <w:szCs w:val="18"/>
              </w:rPr>
              <w:t>间冷库（共</w:t>
            </w:r>
            <w:r w:rsidRPr="004875B5">
              <w:rPr>
                <w:bCs/>
                <w:sz w:val="18"/>
                <w:szCs w:val="18"/>
              </w:rPr>
              <w:t>30m</w:t>
            </w:r>
            <w:r w:rsidRPr="004875B5">
              <w:rPr>
                <w:bCs/>
                <w:sz w:val="18"/>
                <w:szCs w:val="18"/>
                <w:vertAlign w:val="superscript"/>
              </w:rPr>
              <w:t>2</w:t>
            </w:r>
            <w:r w:rsidRPr="004875B5">
              <w:rPr>
                <w:bCs/>
                <w:sz w:val="18"/>
                <w:szCs w:val="18"/>
              </w:rPr>
              <w:t>），设屠宰生产线一条，包括宰杀台、沥血间、烫脱间、掏脏间、制冷设备、储藏库</w:t>
            </w:r>
            <w:r w:rsidR="00BC560D" w:rsidRPr="004875B5">
              <w:rPr>
                <w:bCs/>
                <w:sz w:val="18"/>
                <w:szCs w:val="18"/>
              </w:rPr>
              <w:t>、活检区（活禽动检办公室在一楼做隔间办公室）</w:t>
            </w:r>
            <w:r w:rsidRPr="004875B5">
              <w:rPr>
                <w:bCs/>
                <w:sz w:val="18"/>
                <w:szCs w:val="18"/>
              </w:rPr>
              <w:t>等。设置白条批发零售经营区</w:t>
            </w:r>
            <w:r w:rsidRPr="004875B5">
              <w:rPr>
                <w:bCs/>
                <w:sz w:val="18"/>
                <w:szCs w:val="18"/>
              </w:rPr>
              <w:t>464 m</w:t>
            </w:r>
            <w:r w:rsidRPr="004875B5">
              <w:rPr>
                <w:bCs/>
                <w:sz w:val="18"/>
                <w:szCs w:val="18"/>
                <w:vertAlign w:val="superscript"/>
              </w:rPr>
              <w:t>2</w:t>
            </w:r>
          </w:p>
        </w:tc>
      </w:tr>
      <w:tr w:rsidR="00BF20F2" w:rsidRPr="004875B5" w14:paraId="703C263A" w14:textId="77777777" w:rsidTr="0094044A">
        <w:trPr>
          <w:trHeight w:val="330"/>
        </w:trPr>
        <w:tc>
          <w:tcPr>
            <w:tcW w:w="957" w:type="dxa"/>
            <w:vMerge/>
            <w:shd w:val="clear" w:color="auto" w:fill="auto"/>
            <w:vAlign w:val="center"/>
          </w:tcPr>
          <w:p w14:paraId="2DC8C22E" w14:textId="77777777" w:rsidR="00BF20F2" w:rsidRPr="004875B5" w:rsidRDefault="00BF20F2">
            <w:pPr>
              <w:widowControl/>
              <w:adjustRightInd/>
              <w:spacing w:before="0" w:line="240" w:lineRule="auto"/>
              <w:ind w:firstLine="0"/>
              <w:jc w:val="center"/>
              <w:textAlignment w:val="auto"/>
              <w:rPr>
                <w:kern w:val="0"/>
                <w:sz w:val="18"/>
                <w:szCs w:val="18"/>
              </w:rPr>
            </w:pPr>
          </w:p>
        </w:tc>
        <w:tc>
          <w:tcPr>
            <w:tcW w:w="1573" w:type="dxa"/>
            <w:vMerge/>
            <w:shd w:val="clear" w:color="auto" w:fill="auto"/>
            <w:vAlign w:val="center"/>
          </w:tcPr>
          <w:p w14:paraId="09CE29B8" w14:textId="77777777" w:rsidR="00BF20F2" w:rsidRPr="004875B5" w:rsidRDefault="00BF20F2">
            <w:pPr>
              <w:kinsoku w:val="0"/>
              <w:overflowPunct w:val="0"/>
              <w:adjustRightInd/>
              <w:spacing w:before="0" w:line="240" w:lineRule="auto"/>
              <w:ind w:firstLine="0"/>
              <w:jc w:val="center"/>
              <w:textAlignment w:val="auto"/>
              <w:rPr>
                <w:bCs/>
                <w:sz w:val="18"/>
                <w:szCs w:val="18"/>
              </w:rPr>
            </w:pPr>
          </w:p>
        </w:tc>
        <w:tc>
          <w:tcPr>
            <w:tcW w:w="5998" w:type="dxa"/>
            <w:shd w:val="clear" w:color="auto" w:fill="auto"/>
            <w:vAlign w:val="center"/>
          </w:tcPr>
          <w:p w14:paraId="45232480" w14:textId="3FFFCB7A" w:rsidR="00BF20F2" w:rsidRPr="004875B5" w:rsidRDefault="00BF20F2" w:rsidP="00F46360">
            <w:pPr>
              <w:kinsoku w:val="0"/>
              <w:overflowPunct w:val="0"/>
              <w:adjustRightInd/>
              <w:spacing w:before="0" w:line="240" w:lineRule="auto"/>
              <w:ind w:firstLine="0"/>
              <w:jc w:val="left"/>
              <w:textAlignment w:val="auto"/>
              <w:rPr>
                <w:bCs/>
                <w:sz w:val="18"/>
                <w:szCs w:val="18"/>
              </w:rPr>
            </w:pPr>
            <w:r w:rsidRPr="004875B5">
              <w:rPr>
                <w:bCs/>
                <w:sz w:val="18"/>
                <w:szCs w:val="18"/>
              </w:rPr>
              <w:t>2F</w:t>
            </w:r>
            <w:r w:rsidRPr="004875B5">
              <w:rPr>
                <w:bCs/>
                <w:sz w:val="18"/>
                <w:szCs w:val="18"/>
              </w:rPr>
              <w:t>，行政办公人员工作、业务洽谈、会议，员工临时休息，工作服更换场所</w:t>
            </w:r>
            <w:r w:rsidR="0094249A" w:rsidRPr="004875B5">
              <w:rPr>
                <w:bCs/>
                <w:sz w:val="18"/>
                <w:szCs w:val="18"/>
              </w:rPr>
              <w:t>，卫生间，闲置预留区域</w:t>
            </w:r>
          </w:p>
        </w:tc>
      </w:tr>
      <w:tr w:rsidR="00A64F0D" w:rsidRPr="004875B5" w14:paraId="3084D9FA" w14:textId="77777777" w:rsidTr="0094044A">
        <w:trPr>
          <w:trHeight w:val="330"/>
        </w:trPr>
        <w:tc>
          <w:tcPr>
            <w:tcW w:w="957" w:type="dxa"/>
            <w:vMerge w:val="restart"/>
            <w:shd w:val="clear" w:color="auto" w:fill="auto"/>
            <w:vAlign w:val="center"/>
          </w:tcPr>
          <w:p w14:paraId="6C208195" w14:textId="77777777" w:rsidR="00A64F0D" w:rsidRPr="004875B5" w:rsidRDefault="00A64F0D">
            <w:pPr>
              <w:widowControl/>
              <w:adjustRightInd/>
              <w:spacing w:before="0" w:line="240" w:lineRule="auto"/>
              <w:ind w:firstLine="0"/>
              <w:jc w:val="center"/>
              <w:textAlignment w:val="auto"/>
              <w:rPr>
                <w:kern w:val="0"/>
                <w:sz w:val="18"/>
                <w:szCs w:val="18"/>
              </w:rPr>
            </w:pPr>
            <w:r w:rsidRPr="004875B5">
              <w:rPr>
                <w:kern w:val="0"/>
                <w:sz w:val="18"/>
                <w:szCs w:val="18"/>
              </w:rPr>
              <w:t>贮存工程</w:t>
            </w:r>
          </w:p>
        </w:tc>
        <w:tc>
          <w:tcPr>
            <w:tcW w:w="1573" w:type="dxa"/>
            <w:shd w:val="clear" w:color="auto" w:fill="auto"/>
            <w:vAlign w:val="center"/>
          </w:tcPr>
          <w:p w14:paraId="361821BF" w14:textId="231D0149" w:rsidR="00A64F0D" w:rsidRPr="004875B5" w:rsidRDefault="00A64F0D">
            <w:pPr>
              <w:kinsoku w:val="0"/>
              <w:overflowPunct w:val="0"/>
              <w:adjustRightInd/>
              <w:spacing w:before="0" w:line="240" w:lineRule="auto"/>
              <w:ind w:firstLine="0"/>
              <w:jc w:val="center"/>
              <w:textAlignment w:val="auto"/>
              <w:rPr>
                <w:bCs/>
                <w:sz w:val="18"/>
                <w:szCs w:val="18"/>
              </w:rPr>
            </w:pPr>
            <w:r w:rsidRPr="004875B5">
              <w:rPr>
                <w:bCs/>
                <w:sz w:val="18"/>
                <w:szCs w:val="18"/>
              </w:rPr>
              <w:t>临时圈养区</w:t>
            </w:r>
          </w:p>
        </w:tc>
        <w:tc>
          <w:tcPr>
            <w:tcW w:w="5998" w:type="dxa"/>
            <w:shd w:val="clear" w:color="auto" w:fill="auto"/>
            <w:vAlign w:val="center"/>
          </w:tcPr>
          <w:p w14:paraId="56D37686" w14:textId="338F2C6E" w:rsidR="00A64F0D" w:rsidRPr="004875B5" w:rsidRDefault="00601C47" w:rsidP="00A64F0D">
            <w:pPr>
              <w:widowControl/>
              <w:adjustRightInd/>
              <w:spacing w:before="0" w:line="240" w:lineRule="auto"/>
              <w:ind w:firstLine="0"/>
              <w:jc w:val="left"/>
              <w:textAlignment w:val="auto"/>
              <w:rPr>
                <w:bCs/>
                <w:sz w:val="18"/>
                <w:szCs w:val="18"/>
              </w:rPr>
            </w:pPr>
            <w:r w:rsidRPr="004875B5">
              <w:rPr>
                <w:bCs/>
                <w:sz w:val="18"/>
                <w:szCs w:val="18"/>
              </w:rPr>
              <w:t>1</w:t>
            </w:r>
            <w:r w:rsidRPr="004875B5">
              <w:rPr>
                <w:bCs/>
                <w:sz w:val="18"/>
                <w:szCs w:val="18"/>
              </w:rPr>
              <w:t>层，</w:t>
            </w:r>
            <w:r w:rsidR="00A64F0D" w:rsidRPr="004875B5">
              <w:rPr>
                <w:bCs/>
                <w:sz w:val="18"/>
                <w:szCs w:val="18"/>
              </w:rPr>
              <w:t>1</w:t>
            </w:r>
            <w:r w:rsidR="00A64F0D" w:rsidRPr="004875B5">
              <w:rPr>
                <w:bCs/>
                <w:sz w:val="18"/>
                <w:szCs w:val="18"/>
              </w:rPr>
              <w:t>间，占地面积</w:t>
            </w:r>
            <w:r w:rsidR="00A64F0D" w:rsidRPr="004875B5">
              <w:rPr>
                <w:bCs/>
                <w:sz w:val="18"/>
                <w:szCs w:val="18"/>
              </w:rPr>
              <w:t>80m</w:t>
            </w:r>
            <w:r w:rsidR="00A64F0D" w:rsidRPr="004875B5">
              <w:rPr>
                <w:bCs/>
                <w:sz w:val="18"/>
                <w:szCs w:val="18"/>
                <w:vertAlign w:val="superscript"/>
              </w:rPr>
              <w:t>2</w:t>
            </w:r>
            <w:r w:rsidR="00A64F0D" w:rsidRPr="004875B5">
              <w:rPr>
                <w:bCs/>
                <w:sz w:val="18"/>
                <w:szCs w:val="18"/>
              </w:rPr>
              <w:t>，用于待宰对象储存。</w:t>
            </w:r>
          </w:p>
        </w:tc>
      </w:tr>
      <w:tr w:rsidR="00A64F0D" w:rsidRPr="004875B5" w14:paraId="3C49E3BF" w14:textId="77777777" w:rsidTr="0094044A">
        <w:trPr>
          <w:trHeight w:val="330"/>
        </w:trPr>
        <w:tc>
          <w:tcPr>
            <w:tcW w:w="957" w:type="dxa"/>
            <w:vMerge/>
            <w:vAlign w:val="center"/>
          </w:tcPr>
          <w:p w14:paraId="73AB1B8B" w14:textId="77777777" w:rsidR="00A64F0D" w:rsidRPr="004875B5" w:rsidRDefault="00A64F0D">
            <w:pPr>
              <w:widowControl/>
              <w:adjustRightInd/>
              <w:spacing w:before="0" w:line="240" w:lineRule="auto"/>
              <w:ind w:firstLine="0"/>
              <w:jc w:val="left"/>
              <w:textAlignment w:val="auto"/>
              <w:rPr>
                <w:kern w:val="0"/>
                <w:sz w:val="18"/>
                <w:szCs w:val="18"/>
              </w:rPr>
            </w:pPr>
          </w:p>
        </w:tc>
        <w:tc>
          <w:tcPr>
            <w:tcW w:w="1573" w:type="dxa"/>
            <w:shd w:val="clear" w:color="auto" w:fill="auto"/>
            <w:vAlign w:val="center"/>
          </w:tcPr>
          <w:p w14:paraId="064C8787" w14:textId="29BFC4C2" w:rsidR="00A64F0D" w:rsidRPr="004875B5" w:rsidRDefault="00601C47" w:rsidP="00601C47">
            <w:pPr>
              <w:widowControl/>
              <w:adjustRightInd/>
              <w:spacing w:before="0" w:line="240" w:lineRule="auto"/>
              <w:ind w:firstLine="0"/>
              <w:jc w:val="center"/>
              <w:textAlignment w:val="auto"/>
              <w:rPr>
                <w:kern w:val="0"/>
                <w:sz w:val="18"/>
                <w:szCs w:val="18"/>
              </w:rPr>
            </w:pPr>
            <w:r w:rsidRPr="004875B5">
              <w:rPr>
                <w:bCs/>
                <w:sz w:val="18"/>
                <w:szCs w:val="18"/>
              </w:rPr>
              <w:t>冷</w:t>
            </w:r>
            <w:r w:rsidR="00A64F0D" w:rsidRPr="004875B5">
              <w:rPr>
                <w:bCs/>
                <w:sz w:val="18"/>
                <w:szCs w:val="18"/>
              </w:rPr>
              <w:t>库</w:t>
            </w:r>
          </w:p>
        </w:tc>
        <w:tc>
          <w:tcPr>
            <w:tcW w:w="5998" w:type="dxa"/>
            <w:shd w:val="clear" w:color="auto" w:fill="auto"/>
            <w:vAlign w:val="center"/>
          </w:tcPr>
          <w:p w14:paraId="40F80C67" w14:textId="6B890A63" w:rsidR="00A64F0D" w:rsidRPr="004875B5" w:rsidRDefault="00A64F0D" w:rsidP="00BF20F2">
            <w:pPr>
              <w:widowControl/>
              <w:adjustRightInd/>
              <w:spacing w:before="0" w:line="240" w:lineRule="auto"/>
              <w:ind w:firstLine="0"/>
              <w:textAlignment w:val="auto"/>
              <w:rPr>
                <w:kern w:val="0"/>
                <w:sz w:val="18"/>
                <w:szCs w:val="18"/>
              </w:rPr>
            </w:pPr>
            <w:r w:rsidRPr="004875B5">
              <w:rPr>
                <w:kern w:val="0"/>
                <w:sz w:val="18"/>
                <w:szCs w:val="18"/>
              </w:rPr>
              <w:t>位于生产车间内，</w:t>
            </w:r>
            <w:r w:rsidR="00BF20F2" w:rsidRPr="004875B5">
              <w:rPr>
                <w:bCs/>
                <w:sz w:val="18"/>
                <w:szCs w:val="18"/>
              </w:rPr>
              <w:t>1</w:t>
            </w:r>
            <w:r w:rsidRPr="004875B5">
              <w:rPr>
                <w:bCs/>
                <w:sz w:val="18"/>
                <w:szCs w:val="18"/>
              </w:rPr>
              <w:t>间冷库（共</w:t>
            </w:r>
            <w:r w:rsidR="00BF20F2" w:rsidRPr="004875B5">
              <w:rPr>
                <w:bCs/>
                <w:sz w:val="18"/>
                <w:szCs w:val="18"/>
              </w:rPr>
              <w:t>30</w:t>
            </w:r>
            <w:r w:rsidRPr="004875B5">
              <w:rPr>
                <w:bCs/>
                <w:sz w:val="18"/>
                <w:szCs w:val="18"/>
              </w:rPr>
              <w:t>m</w:t>
            </w:r>
            <w:r w:rsidRPr="004875B5">
              <w:rPr>
                <w:bCs/>
                <w:sz w:val="18"/>
                <w:szCs w:val="18"/>
                <w:vertAlign w:val="superscript"/>
              </w:rPr>
              <w:t>2</w:t>
            </w:r>
            <w:r w:rsidRPr="004875B5">
              <w:rPr>
                <w:bCs/>
                <w:sz w:val="18"/>
                <w:szCs w:val="18"/>
              </w:rPr>
              <w:t>）</w:t>
            </w:r>
          </w:p>
        </w:tc>
      </w:tr>
      <w:tr w:rsidR="00A64F0D" w:rsidRPr="004875B5" w14:paraId="5D826E53" w14:textId="77777777" w:rsidTr="0094044A">
        <w:trPr>
          <w:trHeight w:val="330"/>
        </w:trPr>
        <w:tc>
          <w:tcPr>
            <w:tcW w:w="957" w:type="dxa"/>
            <w:vMerge w:val="restart"/>
            <w:vAlign w:val="center"/>
          </w:tcPr>
          <w:p w14:paraId="79B2F64B" w14:textId="77777777" w:rsidR="00A64F0D" w:rsidRPr="004875B5" w:rsidRDefault="00A64F0D">
            <w:pPr>
              <w:widowControl/>
              <w:adjustRightInd/>
              <w:spacing w:before="0" w:line="240" w:lineRule="auto"/>
              <w:ind w:firstLine="0"/>
              <w:jc w:val="left"/>
              <w:textAlignment w:val="auto"/>
              <w:rPr>
                <w:kern w:val="0"/>
                <w:sz w:val="18"/>
                <w:szCs w:val="18"/>
              </w:rPr>
            </w:pPr>
            <w:r w:rsidRPr="004875B5">
              <w:rPr>
                <w:kern w:val="0"/>
                <w:sz w:val="18"/>
                <w:szCs w:val="18"/>
              </w:rPr>
              <w:t>公用工程</w:t>
            </w:r>
          </w:p>
        </w:tc>
        <w:tc>
          <w:tcPr>
            <w:tcW w:w="1573" w:type="dxa"/>
            <w:shd w:val="clear" w:color="auto" w:fill="auto"/>
            <w:vAlign w:val="center"/>
          </w:tcPr>
          <w:p w14:paraId="619F8844" w14:textId="77777777" w:rsidR="00A64F0D" w:rsidRPr="004875B5" w:rsidRDefault="00A64F0D">
            <w:pPr>
              <w:kinsoku w:val="0"/>
              <w:overflowPunct w:val="0"/>
              <w:adjustRightInd/>
              <w:spacing w:before="0" w:line="240" w:lineRule="auto"/>
              <w:ind w:firstLine="0"/>
              <w:jc w:val="center"/>
              <w:textAlignment w:val="auto"/>
              <w:rPr>
                <w:bCs/>
                <w:sz w:val="18"/>
                <w:szCs w:val="18"/>
              </w:rPr>
            </w:pPr>
            <w:r w:rsidRPr="004875B5">
              <w:rPr>
                <w:bCs/>
                <w:sz w:val="18"/>
                <w:szCs w:val="18"/>
              </w:rPr>
              <w:t>供电</w:t>
            </w:r>
          </w:p>
          <w:p w14:paraId="403B7DA2" w14:textId="77777777" w:rsidR="00A64F0D" w:rsidRPr="004875B5" w:rsidRDefault="00A64F0D">
            <w:pPr>
              <w:kinsoku w:val="0"/>
              <w:overflowPunct w:val="0"/>
              <w:adjustRightInd/>
              <w:spacing w:before="0" w:line="240" w:lineRule="auto"/>
              <w:ind w:firstLine="0"/>
              <w:jc w:val="center"/>
              <w:textAlignment w:val="auto"/>
              <w:rPr>
                <w:bCs/>
                <w:sz w:val="18"/>
                <w:szCs w:val="18"/>
              </w:rPr>
            </w:pPr>
            <w:r w:rsidRPr="004875B5">
              <w:rPr>
                <w:bCs/>
                <w:sz w:val="18"/>
                <w:szCs w:val="18"/>
              </w:rPr>
              <w:t>系统</w:t>
            </w:r>
          </w:p>
        </w:tc>
        <w:tc>
          <w:tcPr>
            <w:tcW w:w="5998" w:type="dxa"/>
            <w:shd w:val="clear" w:color="auto" w:fill="auto"/>
            <w:vAlign w:val="center"/>
          </w:tcPr>
          <w:p w14:paraId="454F7D07" w14:textId="648A4537" w:rsidR="00A64F0D" w:rsidRPr="004875B5" w:rsidRDefault="00A64F0D" w:rsidP="00A64F0D">
            <w:pPr>
              <w:kinsoku w:val="0"/>
              <w:overflowPunct w:val="0"/>
              <w:adjustRightInd/>
              <w:spacing w:before="0" w:line="240" w:lineRule="auto"/>
              <w:ind w:firstLine="0"/>
              <w:textAlignment w:val="auto"/>
              <w:rPr>
                <w:bCs/>
                <w:sz w:val="18"/>
                <w:szCs w:val="18"/>
              </w:rPr>
            </w:pPr>
            <w:r w:rsidRPr="004875B5">
              <w:rPr>
                <w:snapToGrid w:val="0"/>
                <w:kern w:val="0"/>
                <w:sz w:val="18"/>
                <w:szCs w:val="18"/>
              </w:rPr>
              <w:t>由供电所提供，厂区设配电室，年用电量</w:t>
            </w:r>
            <w:r w:rsidRPr="004875B5">
              <w:rPr>
                <w:snapToGrid w:val="0"/>
                <w:kern w:val="0"/>
                <w:sz w:val="18"/>
                <w:szCs w:val="18"/>
              </w:rPr>
              <w:t>65</w:t>
            </w:r>
            <w:r w:rsidRPr="004875B5">
              <w:rPr>
                <w:snapToGrid w:val="0"/>
                <w:kern w:val="0"/>
                <w:sz w:val="18"/>
                <w:szCs w:val="18"/>
              </w:rPr>
              <w:t>万</w:t>
            </w:r>
            <w:r w:rsidRPr="004875B5">
              <w:rPr>
                <w:snapToGrid w:val="0"/>
                <w:kern w:val="0"/>
                <w:sz w:val="18"/>
                <w:szCs w:val="18"/>
              </w:rPr>
              <w:t>kWh</w:t>
            </w:r>
            <w:r w:rsidRPr="004875B5">
              <w:rPr>
                <w:snapToGrid w:val="0"/>
                <w:kern w:val="0"/>
                <w:sz w:val="18"/>
                <w:szCs w:val="18"/>
              </w:rPr>
              <w:t>。</w:t>
            </w:r>
          </w:p>
        </w:tc>
      </w:tr>
      <w:tr w:rsidR="00A64F0D" w:rsidRPr="004875B5" w14:paraId="4E520B34" w14:textId="77777777" w:rsidTr="0094044A">
        <w:trPr>
          <w:trHeight w:val="330"/>
        </w:trPr>
        <w:tc>
          <w:tcPr>
            <w:tcW w:w="957" w:type="dxa"/>
            <w:vMerge/>
            <w:vAlign w:val="center"/>
          </w:tcPr>
          <w:p w14:paraId="6FCF41C9" w14:textId="77777777" w:rsidR="00A64F0D" w:rsidRPr="004875B5" w:rsidRDefault="00A64F0D">
            <w:pPr>
              <w:widowControl/>
              <w:adjustRightInd/>
              <w:spacing w:before="0" w:line="240" w:lineRule="auto"/>
              <w:ind w:firstLine="0"/>
              <w:jc w:val="left"/>
              <w:textAlignment w:val="auto"/>
              <w:rPr>
                <w:kern w:val="0"/>
                <w:sz w:val="18"/>
                <w:szCs w:val="18"/>
              </w:rPr>
            </w:pPr>
          </w:p>
        </w:tc>
        <w:tc>
          <w:tcPr>
            <w:tcW w:w="1573" w:type="dxa"/>
            <w:shd w:val="clear" w:color="auto" w:fill="auto"/>
            <w:vAlign w:val="center"/>
          </w:tcPr>
          <w:p w14:paraId="7D1BC1D7" w14:textId="77777777" w:rsidR="00A64F0D" w:rsidRPr="004875B5" w:rsidRDefault="00A64F0D">
            <w:pPr>
              <w:kinsoku w:val="0"/>
              <w:overflowPunct w:val="0"/>
              <w:adjustRightInd/>
              <w:spacing w:before="0" w:line="240" w:lineRule="auto"/>
              <w:ind w:firstLine="0"/>
              <w:jc w:val="center"/>
              <w:textAlignment w:val="auto"/>
              <w:rPr>
                <w:bCs/>
                <w:sz w:val="18"/>
                <w:szCs w:val="18"/>
              </w:rPr>
            </w:pPr>
            <w:r w:rsidRPr="004875B5">
              <w:rPr>
                <w:bCs/>
                <w:sz w:val="18"/>
                <w:szCs w:val="18"/>
              </w:rPr>
              <w:t>供热</w:t>
            </w:r>
          </w:p>
          <w:p w14:paraId="2CE83ED5" w14:textId="77777777" w:rsidR="00A64F0D" w:rsidRPr="004875B5" w:rsidRDefault="00A64F0D">
            <w:pPr>
              <w:kinsoku w:val="0"/>
              <w:overflowPunct w:val="0"/>
              <w:adjustRightInd/>
              <w:spacing w:before="0" w:line="240" w:lineRule="auto"/>
              <w:ind w:firstLine="0"/>
              <w:jc w:val="center"/>
              <w:textAlignment w:val="auto"/>
              <w:rPr>
                <w:bCs/>
                <w:sz w:val="18"/>
                <w:szCs w:val="18"/>
              </w:rPr>
            </w:pPr>
            <w:r w:rsidRPr="004875B5">
              <w:rPr>
                <w:bCs/>
                <w:sz w:val="18"/>
                <w:szCs w:val="18"/>
              </w:rPr>
              <w:t>系统</w:t>
            </w:r>
          </w:p>
        </w:tc>
        <w:tc>
          <w:tcPr>
            <w:tcW w:w="5998" w:type="dxa"/>
            <w:shd w:val="clear" w:color="auto" w:fill="auto"/>
            <w:vAlign w:val="center"/>
          </w:tcPr>
          <w:p w14:paraId="64BF303E" w14:textId="2A9E93E5" w:rsidR="00A64F0D" w:rsidRPr="004875B5" w:rsidRDefault="00A64F0D" w:rsidP="003B41F7">
            <w:pPr>
              <w:kinsoku w:val="0"/>
              <w:overflowPunct w:val="0"/>
              <w:adjustRightInd/>
              <w:spacing w:before="0" w:line="240" w:lineRule="auto"/>
              <w:ind w:firstLine="0"/>
              <w:jc w:val="left"/>
              <w:textAlignment w:val="auto"/>
              <w:rPr>
                <w:bCs/>
                <w:sz w:val="18"/>
                <w:szCs w:val="18"/>
              </w:rPr>
            </w:pPr>
            <w:r w:rsidRPr="004875B5">
              <w:rPr>
                <w:bCs/>
                <w:sz w:val="18"/>
                <w:szCs w:val="18"/>
              </w:rPr>
              <w:t>来源于生物质蒸汽发生器，</w:t>
            </w:r>
            <w:r w:rsidRPr="004875B5">
              <w:rPr>
                <w:bCs/>
                <w:sz w:val="18"/>
                <w:szCs w:val="18"/>
              </w:rPr>
              <w:t>1</w:t>
            </w:r>
            <w:r w:rsidRPr="004875B5">
              <w:rPr>
                <w:bCs/>
                <w:sz w:val="18"/>
                <w:szCs w:val="18"/>
              </w:rPr>
              <w:t>台</w:t>
            </w:r>
            <w:r w:rsidR="003B41F7" w:rsidRPr="004875B5">
              <w:rPr>
                <w:bCs/>
                <w:sz w:val="18"/>
                <w:szCs w:val="18"/>
              </w:rPr>
              <w:t>1</w:t>
            </w:r>
            <w:r w:rsidRPr="004875B5">
              <w:rPr>
                <w:bCs/>
                <w:sz w:val="18"/>
                <w:szCs w:val="18"/>
              </w:rPr>
              <w:t>t</w:t>
            </w:r>
            <w:r w:rsidR="003B41F7" w:rsidRPr="004875B5">
              <w:rPr>
                <w:bCs/>
                <w:sz w:val="18"/>
                <w:szCs w:val="18"/>
              </w:rPr>
              <w:t>/h</w:t>
            </w:r>
            <w:r w:rsidRPr="004875B5">
              <w:rPr>
                <w:bCs/>
                <w:sz w:val="18"/>
                <w:szCs w:val="18"/>
              </w:rPr>
              <w:t>。</w:t>
            </w:r>
          </w:p>
        </w:tc>
      </w:tr>
      <w:tr w:rsidR="00A64F0D" w:rsidRPr="004875B5" w14:paraId="5DA52B6C" w14:textId="77777777" w:rsidTr="0094044A">
        <w:trPr>
          <w:trHeight w:val="330"/>
        </w:trPr>
        <w:tc>
          <w:tcPr>
            <w:tcW w:w="957" w:type="dxa"/>
            <w:vMerge/>
            <w:vAlign w:val="center"/>
          </w:tcPr>
          <w:p w14:paraId="3C84AAB3" w14:textId="77777777" w:rsidR="00A64F0D" w:rsidRPr="004875B5" w:rsidRDefault="00A64F0D">
            <w:pPr>
              <w:widowControl/>
              <w:adjustRightInd/>
              <w:spacing w:before="0" w:line="240" w:lineRule="auto"/>
              <w:ind w:firstLine="0"/>
              <w:jc w:val="left"/>
              <w:textAlignment w:val="auto"/>
              <w:rPr>
                <w:kern w:val="0"/>
                <w:sz w:val="18"/>
                <w:szCs w:val="18"/>
              </w:rPr>
            </w:pPr>
          </w:p>
        </w:tc>
        <w:tc>
          <w:tcPr>
            <w:tcW w:w="1573" w:type="dxa"/>
            <w:shd w:val="clear" w:color="auto" w:fill="auto"/>
            <w:vAlign w:val="center"/>
          </w:tcPr>
          <w:p w14:paraId="48956294" w14:textId="77777777" w:rsidR="00A64F0D" w:rsidRPr="004875B5" w:rsidRDefault="00A64F0D">
            <w:pPr>
              <w:kinsoku w:val="0"/>
              <w:overflowPunct w:val="0"/>
              <w:adjustRightInd/>
              <w:spacing w:before="0" w:line="240" w:lineRule="auto"/>
              <w:ind w:firstLine="0"/>
              <w:jc w:val="center"/>
              <w:textAlignment w:val="auto"/>
              <w:rPr>
                <w:bCs/>
                <w:sz w:val="18"/>
                <w:szCs w:val="18"/>
              </w:rPr>
            </w:pPr>
            <w:r w:rsidRPr="004875B5">
              <w:rPr>
                <w:bCs/>
                <w:sz w:val="18"/>
                <w:szCs w:val="18"/>
              </w:rPr>
              <w:t>给水</w:t>
            </w:r>
          </w:p>
          <w:p w14:paraId="25F3A188" w14:textId="77777777" w:rsidR="00A64F0D" w:rsidRPr="004875B5" w:rsidRDefault="00A64F0D">
            <w:pPr>
              <w:kinsoku w:val="0"/>
              <w:overflowPunct w:val="0"/>
              <w:adjustRightInd/>
              <w:spacing w:before="0" w:line="240" w:lineRule="auto"/>
              <w:ind w:firstLine="0"/>
              <w:jc w:val="center"/>
              <w:textAlignment w:val="auto"/>
              <w:rPr>
                <w:bCs/>
                <w:sz w:val="18"/>
                <w:szCs w:val="18"/>
              </w:rPr>
            </w:pPr>
            <w:r w:rsidRPr="004875B5">
              <w:rPr>
                <w:bCs/>
                <w:sz w:val="18"/>
                <w:szCs w:val="18"/>
              </w:rPr>
              <w:t>系统</w:t>
            </w:r>
          </w:p>
        </w:tc>
        <w:tc>
          <w:tcPr>
            <w:tcW w:w="5998" w:type="dxa"/>
            <w:shd w:val="clear" w:color="auto" w:fill="auto"/>
            <w:vAlign w:val="center"/>
          </w:tcPr>
          <w:p w14:paraId="0E88A91D" w14:textId="0A5AFDBB" w:rsidR="00A64F0D" w:rsidRPr="004875B5" w:rsidRDefault="00A64F0D" w:rsidP="000020F5">
            <w:pPr>
              <w:kinsoku w:val="0"/>
              <w:overflowPunct w:val="0"/>
              <w:adjustRightInd/>
              <w:spacing w:before="0" w:line="240" w:lineRule="auto"/>
              <w:ind w:firstLine="0"/>
              <w:textAlignment w:val="auto"/>
              <w:rPr>
                <w:bCs/>
                <w:strike/>
                <w:sz w:val="18"/>
                <w:szCs w:val="18"/>
              </w:rPr>
            </w:pPr>
            <w:r w:rsidRPr="004875B5">
              <w:rPr>
                <w:bCs/>
                <w:sz w:val="18"/>
                <w:szCs w:val="18"/>
              </w:rPr>
              <w:t>由</w:t>
            </w:r>
            <w:r w:rsidR="008D1583" w:rsidRPr="004875B5">
              <w:rPr>
                <w:snapToGrid w:val="0"/>
                <w:kern w:val="0"/>
                <w:sz w:val="18"/>
                <w:szCs w:val="18"/>
              </w:rPr>
              <w:t>阳新县</w:t>
            </w:r>
            <w:r w:rsidRPr="004875B5">
              <w:rPr>
                <w:bCs/>
                <w:sz w:val="18"/>
                <w:szCs w:val="18"/>
              </w:rPr>
              <w:t>自来水厂供给，新水用量为</w:t>
            </w:r>
            <w:r w:rsidR="000020F5" w:rsidRPr="004875B5">
              <w:rPr>
                <w:bCs/>
                <w:sz w:val="18"/>
                <w:szCs w:val="18"/>
              </w:rPr>
              <w:t>106936</w:t>
            </w:r>
            <w:r w:rsidRPr="004875B5">
              <w:rPr>
                <w:bCs/>
                <w:sz w:val="18"/>
                <w:szCs w:val="18"/>
              </w:rPr>
              <w:t>m³/a</w:t>
            </w:r>
            <w:r w:rsidRPr="004875B5">
              <w:rPr>
                <w:bCs/>
                <w:sz w:val="18"/>
                <w:szCs w:val="18"/>
              </w:rPr>
              <w:t>。</w:t>
            </w:r>
          </w:p>
        </w:tc>
      </w:tr>
      <w:tr w:rsidR="00A64F0D" w:rsidRPr="004875B5" w14:paraId="63157908" w14:textId="77777777" w:rsidTr="0094044A">
        <w:trPr>
          <w:trHeight w:val="330"/>
        </w:trPr>
        <w:tc>
          <w:tcPr>
            <w:tcW w:w="957" w:type="dxa"/>
            <w:vMerge/>
            <w:vAlign w:val="center"/>
          </w:tcPr>
          <w:p w14:paraId="247FC3E0" w14:textId="77777777" w:rsidR="00A64F0D" w:rsidRPr="004875B5" w:rsidRDefault="00A64F0D">
            <w:pPr>
              <w:widowControl/>
              <w:adjustRightInd/>
              <w:spacing w:before="0" w:line="240" w:lineRule="auto"/>
              <w:ind w:firstLine="0"/>
              <w:jc w:val="left"/>
              <w:textAlignment w:val="auto"/>
              <w:rPr>
                <w:kern w:val="0"/>
                <w:sz w:val="18"/>
                <w:szCs w:val="18"/>
              </w:rPr>
            </w:pPr>
          </w:p>
        </w:tc>
        <w:tc>
          <w:tcPr>
            <w:tcW w:w="1573" w:type="dxa"/>
            <w:shd w:val="clear" w:color="auto" w:fill="auto"/>
            <w:vAlign w:val="center"/>
          </w:tcPr>
          <w:p w14:paraId="548A2298" w14:textId="77777777" w:rsidR="00A64F0D" w:rsidRPr="004875B5" w:rsidRDefault="00A64F0D">
            <w:pPr>
              <w:kinsoku w:val="0"/>
              <w:overflowPunct w:val="0"/>
              <w:adjustRightInd/>
              <w:spacing w:before="0" w:line="240" w:lineRule="auto"/>
              <w:ind w:firstLine="0"/>
              <w:jc w:val="center"/>
              <w:textAlignment w:val="auto"/>
              <w:rPr>
                <w:bCs/>
                <w:sz w:val="18"/>
                <w:szCs w:val="18"/>
              </w:rPr>
            </w:pPr>
            <w:r w:rsidRPr="004875B5">
              <w:rPr>
                <w:bCs/>
                <w:sz w:val="18"/>
                <w:szCs w:val="18"/>
              </w:rPr>
              <w:t>排水</w:t>
            </w:r>
          </w:p>
          <w:p w14:paraId="525E003A" w14:textId="77777777" w:rsidR="00A64F0D" w:rsidRPr="004875B5" w:rsidRDefault="00A64F0D">
            <w:pPr>
              <w:kinsoku w:val="0"/>
              <w:overflowPunct w:val="0"/>
              <w:adjustRightInd/>
              <w:spacing w:before="0" w:line="240" w:lineRule="auto"/>
              <w:ind w:firstLine="0"/>
              <w:jc w:val="center"/>
              <w:textAlignment w:val="auto"/>
              <w:rPr>
                <w:bCs/>
                <w:sz w:val="18"/>
                <w:szCs w:val="18"/>
              </w:rPr>
            </w:pPr>
            <w:r w:rsidRPr="004875B5">
              <w:rPr>
                <w:bCs/>
                <w:sz w:val="18"/>
                <w:szCs w:val="18"/>
              </w:rPr>
              <w:t>系统</w:t>
            </w:r>
          </w:p>
        </w:tc>
        <w:tc>
          <w:tcPr>
            <w:tcW w:w="5998" w:type="dxa"/>
            <w:shd w:val="clear" w:color="auto" w:fill="auto"/>
            <w:vAlign w:val="center"/>
          </w:tcPr>
          <w:p w14:paraId="7B3B9732" w14:textId="7E889AB3" w:rsidR="00A64F0D" w:rsidRPr="004875B5" w:rsidRDefault="00A64F0D" w:rsidP="008D1583">
            <w:pPr>
              <w:kinsoku w:val="0"/>
              <w:overflowPunct w:val="0"/>
              <w:adjustRightInd/>
              <w:spacing w:before="0" w:line="240" w:lineRule="auto"/>
              <w:ind w:firstLine="0"/>
              <w:jc w:val="left"/>
              <w:textAlignment w:val="auto"/>
              <w:rPr>
                <w:bCs/>
                <w:sz w:val="18"/>
                <w:szCs w:val="18"/>
              </w:rPr>
            </w:pPr>
            <w:r w:rsidRPr="004875B5">
              <w:rPr>
                <w:bCs/>
                <w:sz w:val="18"/>
                <w:szCs w:val="18"/>
              </w:rPr>
              <w:t>雨污分流、清污分流系统，在厂</w:t>
            </w:r>
            <w:r w:rsidR="008D1583" w:rsidRPr="004875B5">
              <w:rPr>
                <w:bCs/>
                <w:sz w:val="18"/>
                <w:szCs w:val="18"/>
              </w:rPr>
              <w:t>房设置污水管道，厂房屋面雨水利用园区现有</w:t>
            </w:r>
            <w:r w:rsidRPr="004875B5">
              <w:rPr>
                <w:bCs/>
                <w:sz w:val="18"/>
                <w:szCs w:val="18"/>
              </w:rPr>
              <w:t>雨水管网。清净下水由雨水管网直接排放；生产废水和生活污水由厂区污水处理站处理达标后</w:t>
            </w:r>
            <w:r w:rsidR="008D1583" w:rsidRPr="004875B5">
              <w:rPr>
                <w:bCs/>
                <w:sz w:val="18"/>
                <w:szCs w:val="18"/>
              </w:rPr>
              <w:t>经市政污水管网排入阳新县城北工业园污水处理厂。</w:t>
            </w:r>
          </w:p>
        </w:tc>
      </w:tr>
      <w:tr w:rsidR="00A64F0D" w:rsidRPr="004875B5" w14:paraId="4207C6B9" w14:textId="77777777" w:rsidTr="0094044A">
        <w:trPr>
          <w:trHeight w:val="330"/>
        </w:trPr>
        <w:tc>
          <w:tcPr>
            <w:tcW w:w="957" w:type="dxa"/>
            <w:vMerge/>
            <w:vAlign w:val="center"/>
          </w:tcPr>
          <w:p w14:paraId="49D11B25" w14:textId="77777777" w:rsidR="00A64F0D" w:rsidRPr="004875B5" w:rsidRDefault="00A64F0D">
            <w:pPr>
              <w:widowControl/>
              <w:adjustRightInd/>
              <w:spacing w:before="0" w:line="240" w:lineRule="auto"/>
              <w:ind w:firstLine="0"/>
              <w:jc w:val="left"/>
              <w:textAlignment w:val="auto"/>
              <w:rPr>
                <w:kern w:val="0"/>
                <w:sz w:val="18"/>
                <w:szCs w:val="18"/>
              </w:rPr>
            </w:pPr>
          </w:p>
        </w:tc>
        <w:tc>
          <w:tcPr>
            <w:tcW w:w="1573" w:type="dxa"/>
            <w:shd w:val="clear" w:color="auto" w:fill="auto"/>
            <w:vAlign w:val="center"/>
          </w:tcPr>
          <w:p w14:paraId="760B4237" w14:textId="77777777" w:rsidR="00A64F0D" w:rsidRPr="004875B5" w:rsidRDefault="00A64F0D">
            <w:pPr>
              <w:kinsoku w:val="0"/>
              <w:overflowPunct w:val="0"/>
              <w:adjustRightInd/>
              <w:spacing w:before="0" w:line="240" w:lineRule="auto"/>
              <w:ind w:firstLine="0"/>
              <w:jc w:val="center"/>
              <w:textAlignment w:val="auto"/>
              <w:rPr>
                <w:bCs/>
                <w:sz w:val="18"/>
                <w:szCs w:val="18"/>
              </w:rPr>
            </w:pPr>
            <w:r w:rsidRPr="004875B5">
              <w:rPr>
                <w:bCs/>
                <w:sz w:val="18"/>
                <w:szCs w:val="18"/>
              </w:rPr>
              <w:t>制冷系统</w:t>
            </w:r>
          </w:p>
        </w:tc>
        <w:tc>
          <w:tcPr>
            <w:tcW w:w="5998" w:type="dxa"/>
            <w:shd w:val="clear" w:color="auto" w:fill="auto"/>
            <w:vAlign w:val="center"/>
          </w:tcPr>
          <w:p w14:paraId="28F827C6" w14:textId="22B92CD8" w:rsidR="00A64F0D" w:rsidRPr="004875B5" w:rsidRDefault="00A64F0D" w:rsidP="0094249A">
            <w:pPr>
              <w:kinsoku w:val="0"/>
              <w:overflowPunct w:val="0"/>
              <w:adjustRightInd/>
              <w:spacing w:before="0" w:line="240" w:lineRule="auto"/>
              <w:ind w:firstLine="0"/>
              <w:jc w:val="left"/>
              <w:textAlignment w:val="auto"/>
              <w:rPr>
                <w:bCs/>
                <w:sz w:val="18"/>
                <w:szCs w:val="18"/>
              </w:rPr>
            </w:pPr>
            <w:r w:rsidRPr="004875B5">
              <w:rPr>
                <w:bCs/>
                <w:sz w:val="18"/>
                <w:szCs w:val="18"/>
              </w:rPr>
              <w:t>1F</w:t>
            </w:r>
            <w:r w:rsidRPr="004875B5">
              <w:rPr>
                <w:bCs/>
                <w:sz w:val="18"/>
                <w:szCs w:val="18"/>
              </w:rPr>
              <w:t>，</w:t>
            </w:r>
            <w:r w:rsidRPr="004875B5">
              <w:rPr>
                <w:bCs/>
                <w:sz w:val="18"/>
                <w:szCs w:val="18"/>
              </w:rPr>
              <w:t>H=</w:t>
            </w:r>
            <w:r w:rsidR="0094249A" w:rsidRPr="004875B5">
              <w:rPr>
                <w:bCs/>
                <w:sz w:val="18"/>
                <w:szCs w:val="18"/>
              </w:rPr>
              <w:t>6</w:t>
            </w:r>
            <w:r w:rsidRPr="004875B5">
              <w:rPr>
                <w:bCs/>
                <w:sz w:val="18"/>
                <w:szCs w:val="18"/>
              </w:rPr>
              <w:t>m</w:t>
            </w:r>
            <w:r w:rsidRPr="004875B5">
              <w:rPr>
                <w:bCs/>
                <w:sz w:val="18"/>
                <w:szCs w:val="18"/>
              </w:rPr>
              <w:t>，</w:t>
            </w:r>
            <w:r w:rsidRPr="004875B5">
              <w:rPr>
                <w:bCs/>
                <w:spacing w:val="-6"/>
                <w:sz w:val="18"/>
                <w:szCs w:val="18"/>
              </w:rPr>
              <w:t>占地面积</w:t>
            </w:r>
            <w:r w:rsidRPr="004875B5">
              <w:rPr>
                <w:bCs/>
                <w:spacing w:val="-6"/>
                <w:sz w:val="18"/>
                <w:szCs w:val="18"/>
              </w:rPr>
              <w:t>200m</w:t>
            </w:r>
            <w:r w:rsidRPr="004875B5">
              <w:rPr>
                <w:bCs/>
                <w:spacing w:val="-6"/>
                <w:sz w:val="18"/>
                <w:szCs w:val="18"/>
                <w:vertAlign w:val="superscript"/>
              </w:rPr>
              <w:t>2</w:t>
            </w:r>
            <w:r w:rsidRPr="004875B5">
              <w:rPr>
                <w:bCs/>
                <w:spacing w:val="-6"/>
                <w:sz w:val="18"/>
                <w:szCs w:val="18"/>
              </w:rPr>
              <w:t>，包括配电室和制冷机组，采用</w:t>
            </w:r>
            <w:r w:rsidRPr="004875B5">
              <w:rPr>
                <w:bCs/>
                <w:spacing w:val="-6"/>
                <w:sz w:val="18"/>
                <w:szCs w:val="18"/>
              </w:rPr>
              <w:t>R404A</w:t>
            </w:r>
            <w:r w:rsidRPr="004875B5">
              <w:rPr>
                <w:bCs/>
                <w:spacing w:val="-6"/>
                <w:sz w:val="18"/>
                <w:szCs w:val="18"/>
              </w:rPr>
              <w:t>制冷设备。</w:t>
            </w:r>
          </w:p>
        </w:tc>
      </w:tr>
      <w:tr w:rsidR="00A64F0D" w:rsidRPr="004875B5" w14:paraId="37BA5C1A" w14:textId="77777777" w:rsidTr="0094044A">
        <w:trPr>
          <w:trHeight w:val="330"/>
        </w:trPr>
        <w:tc>
          <w:tcPr>
            <w:tcW w:w="957" w:type="dxa"/>
            <w:shd w:val="clear" w:color="auto" w:fill="auto"/>
            <w:vAlign w:val="center"/>
          </w:tcPr>
          <w:p w14:paraId="3F5F701D" w14:textId="77777777" w:rsidR="00A64F0D" w:rsidRPr="004875B5" w:rsidRDefault="00A64F0D" w:rsidP="00AE0BEB">
            <w:pPr>
              <w:widowControl/>
              <w:adjustRightInd/>
              <w:spacing w:before="0" w:line="240" w:lineRule="auto"/>
              <w:ind w:firstLine="0"/>
              <w:jc w:val="center"/>
              <w:textAlignment w:val="auto"/>
              <w:rPr>
                <w:kern w:val="0"/>
                <w:sz w:val="18"/>
                <w:szCs w:val="18"/>
              </w:rPr>
            </w:pPr>
            <w:r w:rsidRPr="004875B5">
              <w:rPr>
                <w:kern w:val="0"/>
                <w:sz w:val="18"/>
                <w:szCs w:val="18"/>
              </w:rPr>
              <w:t>辅助工程</w:t>
            </w:r>
          </w:p>
        </w:tc>
        <w:tc>
          <w:tcPr>
            <w:tcW w:w="1573" w:type="dxa"/>
            <w:shd w:val="clear" w:color="auto" w:fill="auto"/>
            <w:vAlign w:val="center"/>
          </w:tcPr>
          <w:p w14:paraId="4B5CD842" w14:textId="35925AB3" w:rsidR="00A64F0D" w:rsidRPr="004875B5" w:rsidRDefault="00A64F0D" w:rsidP="00AE0BEB">
            <w:pPr>
              <w:widowControl/>
              <w:kinsoku w:val="0"/>
              <w:overflowPunct w:val="0"/>
              <w:adjustRightInd/>
              <w:spacing w:before="0" w:line="240" w:lineRule="auto"/>
              <w:ind w:firstLine="0"/>
              <w:jc w:val="center"/>
              <w:textAlignment w:val="auto"/>
              <w:rPr>
                <w:bCs/>
                <w:sz w:val="18"/>
                <w:szCs w:val="18"/>
              </w:rPr>
            </w:pPr>
            <w:r w:rsidRPr="004875B5">
              <w:rPr>
                <w:bCs/>
                <w:sz w:val="18"/>
                <w:szCs w:val="18"/>
              </w:rPr>
              <w:t>办公</w:t>
            </w:r>
            <w:r w:rsidR="002E4A0D" w:rsidRPr="004875B5">
              <w:rPr>
                <w:bCs/>
                <w:sz w:val="18"/>
                <w:szCs w:val="18"/>
              </w:rPr>
              <w:t>区</w:t>
            </w:r>
          </w:p>
        </w:tc>
        <w:tc>
          <w:tcPr>
            <w:tcW w:w="5998" w:type="dxa"/>
            <w:shd w:val="clear" w:color="auto" w:fill="auto"/>
            <w:vAlign w:val="center"/>
          </w:tcPr>
          <w:p w14:paraId="43E14002" w14:textId="5805C189" w:rsidR="00A64F0D" w:rsidRPr="004875B5" w:rsidRDefault="00A64F0D" w:rsidP="002E4A0D">
            <w:pPr>
              <w:widowControl/>
              <w:kinsoku w:val="0"/>
              <w:overflowPunct w:val="0"/>
              <w:adjustRightInd/>
              <w:spacing w:before="0" w:line="240" w:lineRule="auto"/>
              <w:ind w:firstLine="0"/>
              <w:jc w:val="center"/>
              <w:textAlignment w:val="auto"/>
              <w:rPr>
                <w:bCs/>
                <w:sz w:val="18"/>
                <w:szCs w:val="18"/>
              </w:rPr>
            </w:pPr>
            <w:r w:rsidRPr="004875B5">
              <w:rPr>
                <w:bCs/>
                <w:sz w:val="18"/>
                <w:szCs w:val="18"/>
              </w:rPr>
              <w:t>1</w:t>
            </w:r>
            <w:r w:rsidR="002E4A0D" w:rsidRPr="004875B5">
              <w:rPr>
                <w:bCs/>
                <w:sz w:val="18"/>
                <w:szCs w:val="18"/>
              </w:rPr>
              <w:t>间办公室</w:t>
            </w:r>
            <w:r w:rsidRPr="004875B5">
              <w:rPr>
                <w:bCs/>
                <w:sz w:val="18"/>
                <w:szCs w:val="18"/>
              </w:rPr>
              <w:t>；</w:t>
            </w:r>
            <w:r w:rsidR="002E4A0D" w:rsidRPr="004875B5">
              <w:rPr>
                <w:bCs/>
                <w:sz w:val="18"/>
                <w:szCs w:val="18"/>
              </w:rPr>
              <w:t>位于厂房西北角，</w:t>
            </w:r>
            <w:r w:rsidRPr="004875B5">
              <w:rPr>
                <w:bCs/>
                <w:sz w:val="18"/>
                <w:szCs w:val="18"/>
              </w:rPr>
              <w:t>占地面积</w:t>
            </w:r>
            <w:r w:rsidR="002E4A0D" w:rsidRPr="004875B5">
              <w:rPr>
                <w:bCs/>
                <w:sz w:val="18"/>
                <w:szCs w:val="18"/>
              </w:rPr>
              <w:t>50</w:t>
            </w:r>
            <w:r w:rsidRPr="004875B5">
              <w:rPr>
                <w:bCs/>
                <w:sz w:val="18"/>
                <w:szCs w:val="18"/>
              </w:rPr>
              <w:t>m</w:t>
            </w:r>
            <w:r w:rsidRPr="004875B5">
              <w:rPr>
                <w:bCs/>
                <w:sz w:val="18"/>
                <w:szCs w:val="18"/>
                <w:vertAlign w:val="superscript"/>
              </w:rPr>
              <w:t>2</w:t>
            </w:r>
            <w:r w:rsidRPr="004875B5">
              <w:rPr>
                <w:bCs/>
                <w:sz w:val="18"/>
                <w:szCs w:val="18"/>
              </w:rPr>
              <w:t>，行政办公人员工作、业务洽谈以及会议。</w:t>
            </w:r>
          </w:p>
        </w:tc>
      </w:tr>
      <w:tr w:rsidR="00A64F0D" w:rsidRPr="004875B5" w14:paraId="79AF317F" w14:textId="77777777" w:rsidTr="0094044A">
        <w:trPr>
          <w:trHeight w:val="600"/>
        </w:trPr>
        <w:tc>
          <w:tcPr>
            <w:tcW w:w="957" w:type="dxa"/>
            <w:vMerge w:val="restart"/>
            <w:shd w:val="clear" w:color="auto" w:fill="auto"/>
            <w:vAlign w:val="center"/>
          </w:tcPr>
          <w:p w14:paraId="1A19095F" w14:textId="77777777" w:rsidR="00A64F0D" w:rsidRPr="004875B5" w:rsidRDefault="00A64F0D">
            <w:pPr>
              <w:widowControl/>
              <w:adjustRightInd/>
              <w:spacing w:before="0" w:line="240" w:lineRule="auto"/>
              <w:ind w:firstLine="0"/>
              <w:jc w:val="center"/>
              <w:textAlignment w:val="auto"/>
              <w:rPr>
                <w:kern w:val="0"/>
                <w:sz w:val="18"/>
                <w:szCs w:val="18"/>
              </w:rPr>
            </w:pPr>
            <w:r w:rsidRPr="004875B5">
              <w:rPr>
                <w:kern w:val="0"/>
                <w:sz w:val="18"/>
                <w:szCs w:val="18"/>
              </w:rPr>
              <w:t>环保工程</w:t>
            </w:r>
          </w:p>
        </w:tc>
        <w:tc>
          <w:tcPr>
            <w:tcW w:w="1573" w:type="dxa"/>
            <w:shd w:val="clear" w:color="auto" w:fill="auto"/>
            <w:vAlign w:val="center"/>
          </w:tcPr>
          <w:p w14:paraId="4D895462" w14:textId="77777777" w:rsidR="00A64F0D" w:rsidRPr="004875B5" w:rsidRDefault="00A64F0D">
            <w:pPr>
              <w:widowControl/>
              <w:adjustRightInd/>
              <w:spacing w:before="0" w:line="240" w:lineRule="auto"/>
              <w:ind w:firstLine="0"/>
              <w:jc w:val="center"/>
              <w:textAlignment w:val="auto"/>
              <w:rPr>
                <w:kern w:val="0"/>
                <w:sz w:val="18"/>
                <w:szCs w:val="18"/>
              </w:rPr>
            </w:pPr>
            <w:r w:rsidRPr="004875B5">
              <w:rPr>
                <w:kern w:val="0"/>
                <w:sz w:val="18"/>
                <w:szCs w:val="18"/>
              </w:rPr>
              <w:t>废水</w:t>
            </w:r>
          </w:p>
        </w:tc>
        <w:tc>
          <w:tcPr>
            <w:tcW w:w="5998" w:type="dxa"/>
            <w:shd w:val="clear" w:color="auto" w:fill="auto"/>
            <w:vAlign w:val="center"/>
          </w:tcPr>
          <w:p w14:paraId="28770965" w14:textId="64AE7B82" w:rsidR="00A64F0D" w:rsidRPr="004875B5" w:rsidRDefault="00A64F0D" w:rsidP="00454A5C">
            <w:pPr>
              <w:widowControl/>
              <w:adjustRightInd/>
              <w:spacing w:before="0" w:line="240" w:lineRule="auto"/>
              <w:ind w:firstLine="0"/>
              <w:textAlignment w:val="auto"/>
              <w:rPr>
                <w:kern w:val="0"/>
                <w:sz w:val="18"/>
                <w:szCs w:val="18"/>
              </w:rPr>
            </w:pPr>
            <w:r w:rsidRPr="004875B5">
              <w:rPr>
                <w:bCs/>
                <w:sz w:val="18"/>
                <w:szCs w:val="18"/>
              </w:rPr>
              <w:t>建设</w:t>
            </w:r>
            <w:r w:rsidRPr="004875B5">
              <w:rPr>
                <w:bCs/>
                <w:sz w:val="18"/>
                <w:szCs w:val="18"/>
              </w:rPr>
              <w:t>1</w:t>
            </w:r>
            <w:r w:rsidRPr="004875B5">
              <w:rPr>
                <w:bCs/>
                <w:sz w:val="18"/>
                <w:szCs w:val="18"/>
              </w:rPr>
              <w:t>座处理规模为</w:t>
            </w:r>
            <w:r w:rsidR="00454A5C" w:rsidRPr="004875B5">
              <w:rPr>
                <w:bCs/>
                <w:sz w:val="18"/>
                <w:szCs w:val="18"/>
              </w:rPr>
              <w:t>300</w:t>
            </w:r>
            <w:r w:rsidRPr="004875B5">
              <w:rPr>
                <w:bCs/>
                <w:sz w:val="18"/>
                <w:szCs w:val="18"/>
              </w:rPr>
              <w:t>m³/d</w:t>
            </w:r>
            <w:r w:rsidRPr="004875B5">
              <w:rPr>
                <w:bCs/>
                <w:sz w:val="18"/>
                <w:szCs w:val="18"/>
              </w:rPr>
              <w:t>，采用</w:t>
            </w:r>
            <w:r w:rsidR="00454A5C" w:rsidRPr="004875B5">
              <w:rPr>
                <w:bCs/>
                <w:sz w:val="18"/>
                <w:szCs w:val="18"/>
              </w:rPr>
              <w:t>“</w:t>
            </w:r>
            <w:r w:rsidR="00454A5C" w:rsidRPr="004875B5">
              <w:rPr>
                <w:bCs/>
                <w:sz w:val="18"/>
                <w:szCs w:val="18"/>
              </w:rPr>
              <w:t>格栅</w:t>
            </w:r>
            <w:r w:rsidR="00454A5C" w:rsidRPr="004875B5">
              <w:rPr>
                <w:bCs/>
                <w:sz w:val="18"/>
                <w:szCs w:val="18"/>
              </w:rPr>
              <w:t>+</w:t>
            </w:r>
            <w:r w:rsidR="00454A5C" w:rsidRPr="004875B5">
              <w:rPr>
                <w:bCs/>
                <w:sz w:val="18"/>
                <w:szCs w:val="18"/>
              </w:rPr>
              <w:t>调节</w:t>
            </w:r>
            <w:r w:rsidR="00454A5C" w:rsidRPr="004875B5">
              <w:rPr>
                <w:bCs/>
                <w:sz w:val="18"/>
                <w:szCs w:val="18"/>
              </w:rPr>
              <w:t>+</w:t>
            </w:r>
            <w:r w:rsidR="00454A5C" w:rsidRPr="004875B5">
              <w:rPr>
                <w:bCs/>
                <w:sz w:val="18"/>
                <w:szCs w:val="18"/>
              </w:rPr>
              <w:t>气浮</w:t>
            </w:r>
            <w:r w:rsidR="00454A5C" w:rsidRPr="004875B5">
              <w:rPr>
                <w:bCs/>
                <w:sz w:val="18"/>
                <w:szCs w:val="18"/>
              </w:rPr>
              <w:t>+</w:t>
            </w:r>
            <w:r w:rsidR="00454A5C" w:rsidRPr="004875B5">
              <w:rPr>
                <w:bCs/>
                <w:sz w:val="18"/>
                <w:szCs w:val="18"/>
              </w:rPr>
              <w:t>水解酸化</w:t>
            </w:r>
            <w:r w:rsidR="00454A5C" w:rsidRPr="004875B5">
              <w:rPr>
                <w:bCs/>
                <w:sz w:val="18"/>
                <w:szCs w:val="18"/>
              </w:rPr>
              <w:t>+</w:t>
            </w:r>
            <w:r w:rsidR="00454A5C" w:rsidRPr="004875B5">
              <w:rPr>
                <w:bCs/>
                <w:sz w:val="18"/>
                <w:szCs w:val="18"/>
              </w:rPr>
              <w:t>生物接触氧化</w:t>
            </w:r>
            <w:r w:rsidR="00454A5C" w:rsidRPr="004875B5">
              <w:rPr>
                <w:bCs/>
                <w:sz w:val="18"/>
                <w:szCs w:val="18"/>
              </w:rPr>
              <w:t>+</w:t>
            </w:r>
            <w:r w:rsidR="00454A5C" w:rsidRPr="004875B5">
              <w:rPr>
                <w:bCs/>
                <w:sz w:val="18"/>
                <w:szCs w:val="18"/>
              </w:rPr>
              <w:t>沉淀</w:t>
            </w:r>
            <w:r w:rsidR="00454A5C" w:rsidRPr="004875B5">
              <w:rPr>
                <w:bCs/>
                <w:sz w:val="18"/>
                <w:szCs w:val="18"/>
              </w:rPr>
              <w:t>+</w:t>
            </w:r>
            <w:r w:rsidR="00454A5C" w:rsidRPr="004875B5">
              <w:rPr>
                <w:bCs/>
                <w:sz w:val="18"/>
                <w:szCs w:val="18"/>
              </w:rPr>
              <w:t>末端消毒</w:t>
            </w:r>
            <w:r w:rsidR="00454A5C" w:rsidRPr="004875B5">
              <w:rPr>
                <w:bCs/>
                <w:sz w:val="18"/>
                <w:szCs w:val="18"/>
              </w:rPr>
              <w:t>”</w:t>
            </w:r>
            <w:r w:rsidRPr="004875B5">
              <w:rPr>
                <w:bCs/>
                <w:sz w:val="18"/>
                <w:szCs w:val="18"/>
              </w:rPr>
              <w:t>处理，生产废水和生活污水经厂区污水处理站处理达标后</w:t>
            </w:r>
            <w:r w:rsidR="00323622" w:rsidRPr="004875B5">
              <w:rPr>
                <w:bCs/>
                <w:sz w:val="18"/>
                <w:szCs w:val="18"/>
              </w:rPr>
              <w:t>经市政污水管网排入阳新县城北工业园污水处理厂</w:t>
            </w:r>
            <w:r w:rsidRPr="004875B5">
              <w:rPr>
                <w:bCs/>
                <w:sz w:val="18"/>
                <w:szCs w:val="18"/>
              </w:rPr>
              <w:t>。</w:t>
            </w:r>
          </w:p>
        </w:tc>
      </w:tr>
      <w:tr w:rsidR="00A64F0D" w:rsidRPr="004875B5" w14:paraId="6EF8D466" w14:textId="77777777" w:rsidTr="0094044A">
        <w:trPr>
          <w:trHeight w:val="525"/>
        </w:trPr>
        <w:tc>
          <w:tcPr>
            <w:tcW w:w="957" w:type="dxa"/>
            <w:vMerge/>
            <w:vAlign w:val="center"/>
          </w:tcPr>
          <w:p w14:paraId="510ADBEF" w14:textId="77777777" w:rsidR="00A64F0D" w:rsidRPr="004875B5" w:rsidRDefault="00A64F0D">
            <w:pPr>
              <w:widowControl/>
              <w:adjustRightInd/>
              <w:spacing w:before="0" w:line="240" w:lineRule="auto"/>
              <w:ind w:firstLine="0"/>
              <w:jc w:val="left"/>
              <w:textAlignment w:val="auto"/>
              <w:rPr>
                <w:kern w:val="0"/>
                <w:sz w:val="18"/>
                <w:szCs w:val="18"/>
              </w:rPr>
            </w:pPr>
          </w:p>
        </w:tc>
        <w:tc>
          <w:tcPr>
            <w:tcW w:w="1573" w:type="dxa"/>
            <w:vMerge w:val="restart"/>
            <w:shd w:val="clear" w:color="auto" w:fill="auto"/>
            <w:vAlign w:val="center"/>
          </w:tcPr>
          <w:p w14:paraId="28A430F9" w14:textId="77777777" w:rsidR="00A64F0D" w:rsidRPr="004875B5" w:rsidRDefault="00A64F0D">
            <w:pPr>
              <w:widowControl/>
              <w:adjustRightInd/>
              <w:spacing w:before="0" w:line="240" w:lineRule="auto"/>
              <w:ind w:firstLine="0"/>
              <w:jc w:val="center"/>
              <w:textAlignment w:val="auto"/>
              <w:rPr>
                <w:kern w:val="0"/>
                <w:sz w:val="18"/>
                <w:szCs w:val="18"/>
              </w:rPr>
            </w:pPr>
            <w:r w:rsidRPr="004875B5">
              <w:rPr>
                <w:kern w:val="0"/>
                <w:sz w:val="18"/>
                <w:szCs w:val="18"/>
              </w:rPr>
              <w:t>废气</w:t>
            </w:r>
          </w:p>
        </w:tc>
        <w:tc>
          <w:tcPr>
            <w:tcW w:w="5998" w:type="dxa"/>
            <w:shd w:val="clear" w:color="auto" w:fill="auto"/>
            <w:vAlign w:val="center"/>
          </w:tcPr>
          <w:p w14:paraId="3DF78F6F" w14:textId="77777777" w:rsidR="00A64F0D" w:rsidRPr="004875B5" w:rsidRDefault="00A64F0D">
            <w:pPr>
              <w:widowControl/>
              <w:adjustRightInd/>
              <w:spacing w:before="0" w:line="240" w:lineRule="auto"/>
              <w:ind w:firstLine="0"/>
              <w:jc w:val="center"/>
              <w:textAlignment w:val="auto"/>
              <w:rPr>
                <w:kern w:val="0"/>
                <w:sz w:val="18"/>
                <w:szCs w:val="18"/>
              </w:rPr>
            </w:pPr>
            <w:r w:rsidRPr="004875B5">
              <w:rPr>
                <w:kern w:val="0"/>
                <w:sz w:val="18"/>
                <w:szCs w:val="18"/>
              </w:rPr>
              <w:t>屠宰车间恶臭气体、污水处理站恶臭气体采用生物除臭塔处理后经</w:t>
            </w:r>
            <w:r w:rsidRPr="004875B5">
              <w:rPr>
                <w:kern w:val="0"/>
                <w:sz w:val="18"/>
                <w:szCs w:val="18"/>
              </w:rPr>
              <w:t>15m</w:t>
            </w:r>
            <w:r w:rsidRPr="004875B5">
              <w:rPr>
                <w:kern w:val="0"/>
                <w:sz w:val="18"/>
                <w:szCs w:val="18"/>
              </w:rPr>
              <w:t>高排气筒高空排放（</w:t>
            </w:r>
            <w:r w:rsidRPr="004875B5">
              <w:rPr>
                <w:kern w:val="0"/>
                <w:sz w:val="18"/>
                <w:szCs w:val="18"/>
              </w:rPr>
              <w:t>DA001</w:t>
            </w:r>
            <w:r w:rsidRPr="004875B5">
              <w:rPr>
                <w:kern w:val="0"/>
                <w:sz w:val="18"/>
                <w:szCs w:val="18"/>
              </w:rPr>
              <w:t>）</w:t>
            </w:r>
          </w:p>
        </w:tc>
      </w:tr>
      <w:tr w:rsidR="00A64F0D" w:rsidRPr="004875B5" w14:paraId="2948A7FF" w14:textId="77777777" w:rsidTr="0094044A">
        <w:trPr>
          <w:trHeight w:val="270"/>
        </w:trPr>
        <w:tc>
          <w:tcPr>
            <w:tcW w:w="957" w:type="dxa"/>
            <w:vMerge/>
            <w:vAlign w:val="center"/>
          </w:tcPr>
          <w:p w14:paraId="5AF931AF" w14:textId="77777777" w:rsidR="00A64F0D" w:rsidRPr="004875B5" w:rsidRDefault="00A64F0D">
            <w:pPr>
              <w:widowControl/>
              <w:adjustRightInd/>
              <w:spacing w:before="0" w:line="240" w:lineRule="auto"/>
              <w:ind w:firstLine="0"/>
              <w:jc w:val="left"/>
              <w:textAlignment w:val="auto"/>
              <w:rPr>
                <w:kern w:val="0"/>
                <w:sz w:val="18"/>
                <w:szCs w:val="18"/>
              </w:rPr>
            </w:pPr>
          </w:p>
        </w:tc>
        <w:tc>
          <w:tcPr>
            <w:tcW w:w="1573" w:type="dxa"/>
            <w:vMerge/>
            <w:vAlign w:val="center"/>
          </w:tcPr>
          <w:p w14:paraId="24F3DE51" w14:textId="77777777" w:rsidR="00A64F0D" w:rsidRPr="004875B5" w:rsidRDefault="00A64F0D">
            <w:pPr>
              <w:widowControl/>
              <w:adjustRightInd/>
              <w:spacing w:before="0" w:line="240" w:lineRule="auto"/>
              <w:ind w:firstLine="0"/>
              <w:jc w:val="left"/>
              <w:textAlignment w:val="auto"/>
              <w:rPr>
                <w:kern w:val="0"/>
                <w:sz w:val="18"/>
                <w:szCs w:val="18"/>
              </w:rPr>
            </w:pPr>
          </w:p>
        </w:tc>
        <w:tc>
          <w:tcPr>
            <w:tcW w:w="5998" w:type="dxa"/>
            <w:shd w:val="clear" w:color="auto" w:fill="auto"/>
            <w:vAlign w:val="center"/>
          </w:tcPr>
          <w:p w14:paraId="3AA497CD" w14:textId="432FA599" w:rsidR="00A64F0D" w:rsidRPr="004875B5" w:rsidRDefault="00A64F0D" w:rsidP="00454A5C">
            <w:pPr>
              <w:widowControl/>
              <w:adjustRightInd/>
              <w:spacing w:before="0" w:line="240" w:lineRule="auto"/>
              <w:ind w:firstLine="0"/>
              <w:jc w:val="center"/>
              <w:textAlignment w:val="auto"/>
              <w:rPr>
                <w:kern w:val="0"/>
                <w:sz w:val="18"/>
                <w:szCs w:val="18"/>
              </w:rPr>
            </w:pPr>
            <w:r w:rsidRPr="004875B5">
              <w:rPr>
                <w:kern w:val="0"/>
                <w:sz w:val="18"/>
                <w:szCs w:val="18"/>
              </w:rPr>
              <w:t>生物质</w:t>
            </w:r>
            <w:r w:rsidR="001142ED" w:rsidRPr="004875B5">
              <w:rPr>
                <w:kern w:val="0"/>
                <w:sz w:val="18"/>
                <w:szCs w:val="18"/>
              </w:rPr>
              <w:t>蒸汽发生器</w:t>
            </w:r>
            <w:r w:rsidRPr="004875B5">
              <w:rPr>
                <w:kern w:val="0"/>
                <w:sz w:val="18"/>
                <w:szCs w:val="18"/>
              </w:rPr>
              <w:t>废气经</w:t>
            </w:r>
            <w:r w:rsidRPr="004875B5">
              <w:rPr>
                <w:kern w:val="0"/>
                <w:sz w:val="18"/>
                <w:szCs w:val="18"/>
              </w:rPr>
              <w:t>“</w:t>
            </w:r>
            <w:r w:rsidR="00265FCB" w:rsidRPr="004875B5">
              <w:rPr>
                <w:kern w:val="0"/>
                <w:sz w:val="18"/>
                <w:szCs w:val="18"/>
              </w:rPr>
              <w:t>旋风除尘器</w:t>
            </w:r>
            <w:r w:rsidR="00265FCB" w:rsidRPr="004875B5">
              <w:rPr>
                <w:kern w:val="0"/>
                <w:sz w:val="18"/>
                <w:szCs w:val="18"/>
              </w:rPr>
              <w:t>+</w:t>
            </w:r>
            <w:r w:rsidRPr="004875B5">
              <w:rPr>
                <w:kern w:val="0"/>
                <w:sz w:val="18"/>
                <w:szCs w:val="18"/>
              </w:rPr>
              <w:t>布袋除尘器</w:t>
            </w:r>
            <w:r w:rsidRPr="004875B5">
              <w:rPr>
                <w:kern w:val="0"/>
                <w:sz w:val="18"/>
                <w:szCs w:val="18"/>
              </w:rPr>
              <w:t>”</w:t>
            </w:r>
            <w:r w:rsidRPr="004875B5">
              <w:rPr>
                <w:kern w:val="0"/>
                <w:sz w:val="18"/>
                <w:szCs w:val="18"/>
              </w:rPr>
              <w:t>措施处理后经</w:t>
            </w:r>
            <w:r w:rsidRPr="004875B5">
              <w:rPr>
                <w:kern w:val="0"/>
                <w:sz w:val="18"/>
                <w:szCs w:val="18"/>
              </w:rPr>
              <w:t>2</w:t>
            </w:r>
            <w:r w:rsidR="00454A5C" w:rsidRPr="004875B5">
              <w:rPr>
                <w:kern w:val="0"/>
                <w:sz w:val="18"/>
                <w:szCs w:val="18"/>
              </w:rPr>
              <w:t>0</w:t>
            </w:r>
            <w:r w:rsidRPr="004875B5">
              <w:rPr>
                <w:kern w:val="0"/>
                <w:sz w:val="18"/>
                <w:szCs w:val="18"/>
              </w:rPr>
              <w:t>m</w:t>
            </w:r>
            <w:r w:rsidRPr="004875B5">
              <w:rPr>
                <w:kern w:val="0"/>
                <w:sz w:val="18"/>
                <w:szCs w:val="18"/>
              </w:rPr>
              <w:t>高排气筒高空排放（</w:t>
            </w:r>
            <w:r w:rsidRPr="004875B5">
              <w:rPr>
                <w:kern w:val="0"/>
                <w:sz w:val="18"/>
                <w:szCs w:val="18"/>
              </w:rPr>
              <w:t>DA002</w:t>
            </w:r>
            <w:r w:rsidRPr="004875B5">
              <w:rPr>
                <w:kern w:val="0"/>
                <w:sz w:val="18"/>
                <w:szCs w:val="18"/>
              </w:rPr>
              <w:t>）</w:t>
            </w:r>
          </w:p>
        </w:tc>
      </w:tr>
      <w:tr w:rsidR="00A64F0D" w:rsidRPr="004875B5" w14:paraId="69976D47" w14:textId="77777777" w:rsidTr="0094044A">
        <w:trPr>
          <w:trHeight w:val="270"/>
        </w:trPr>
        <w:tc>
          <w:tcPr>
            <w:tcW w:w="957" w:type="dxa"/>
            <w:vMerge/>
            <w:vAlign w:val="center"/>
          </w:tcPr>
          <w:p w14:paraId="28757B20" w14:textId="77777777" w:rsidR="00A64F0D" w:rsidRPr="004875B5" w:rsidRDefault="00A64F0D">
            <w:pPr>
              <w:widowControl/>
              <w:adjustRightInd/>
              <w:spacing w:before="0" w:line="240" w:lineRule="auto"/>
              <w:ind w:firstLine="0"/>
              <w:jc w:val="left"/>
              <w:textAlignment w:val="auto"/>
              <w:rPr>
                <w:kern w:val="0"/>
                <w:sz w:val="18"/>
                <w:szCs w:val="18"/>
              </w:rPr>
            </w:pPr>
          </w:p>
        </w:tc>
        <w:tc>
          <w:tcPr>
            <w:tcW w:w="1573" w:type="dxa"/>
            <w:vAlign w:val="center"/>
          </w:tcPr>
          <w:p w14:paraId="3E013824" w14:textId="77777777" w:rsidR="00A64F0D" w:rsidRPr="004875B5" w:rsidRDefault="00A64F0D">
            <w:pPr>
              <w:widowControl/>
              <w:adjustRightInd/>
              <w:spacing w:before="0" w:line="240" w:lineRule="auto"/>
              <w:ind w:firstLine="0"/>
              <w:jc w:val="center"/>
              <w:textAlignment w:val="auto"/>
              <w:rPr>
                <w:kern w:val="0"/>
                <w:sz w:val="18"/>
                <w:szCs w:val="18"/>
              </w:rPr>
            </w:pPr>
            <w:r w:rsidRPr="004875B5">
              <w:rPr>
                <w:kern w:val="0"/>
                <w:sz w:val="18"/>
                <w:szCs w:val="18"/>
              </w:rPr>
              <w:t>噪声</w:t>
            </w:r>
          </w:p>
        </w:tc>
        <w:tc>
          <w:tcPr>
            <w:tcW w:w="5998" w:type="dxa"/>
            <w:shd w:val="clear" w:color="auto" w:fill="auto"/>
            <w:vAlign w:val="center"/>
          </w:tcPr>
          <w:p w14:paraId="4FD39BC9" w14:textId="77777777" w:rsidR="00A64F0D" w:rsidRPr="004875B5" w:rsidRDefault="00A64F0D">
            <w:pPr>
              <w:widowControl/>
              <w:adjustRightInd/>
              <w:spacing w:before="0" w:line="240" w:lineRule="auto"/>
              <w:ind w:firstLine="0"/>
              <w:jc w:val="center"/>
              <w:textAlignment w:val="auto"/>
              <w:rPr>
                <w:kern w:val="0"/>
                <w:sz w:val="18"/>
                <w:szCs w:val="18"/>
              </w:rPr>
            </w:pPr>
            <w:r w:rsidRPr="004875B5">
              <w:rPr>
                <w:kern w:val="0"/>
                <w:sz w:val="18"/>
                <w:szCs w:val="18"/>
              </w:rPr>
              <w:t>合理布置高噪声设备，并采取减震、消声、吸声等措施。</w:t>
            </w:r>
          </w:p>
        </w:tc>
      </w:tr>
      <w:tr w:rsidR="00A64F0D" w:rsidRPr="004875B5" w14:paraId="595BDB8E" w14:textId="77777777" w:rsidTr="0094044A">
        <w:trPr>
          <w:trHeight w:val="270"/>
        </w:trPr>
        <w:tc>
          <w:tcPr>
            <w:tcW w:w="957" w:type="dxa"/>
            <w:vMerge/>
            <w:vAlign w:val="center"/>
          </w:tcPr>
          <w:p w14:paraId="7148235E" w14:textId="77777777" w:rsidR="00A64F0D" w:rsidRPr="004875B5" w:rsidRDefault="00A64F0D">
            <w:pPr>
              <w:widowControl/>
              <w:adjustRightInd/>
              <w:spacing w:before="0" w:line="240" w:lineRule="auto"/>
              <w:ind w:firstLine="0"/>
              <w:jc w:val="left"/>
              <w:textAlignment w:val="auto"/>
              <w:rPr>
                <w:kern w:val="0"/>
                <w:sz w:val="18"/>
                <w:szCs w:val="18"/>
              </w:rPr>
            </w:pPr>
          </w:p>
        </w:tc>
        <w:tc>
          <w:tcPr>
            <w:tcW w:w="1573" w:type="dxa"/>
            <w:vMerge w:val="restart"/>
            <w:shd w:val="clear" w:color="auto" w:fill="auto"/>
            <w:vAlign w:val="center"/>
          </w:tcPr>
          <w:p w14:paraId="7781C089" w14:textId="77777777" w:rsidR="00A64F0D" w:rsidRPr="004875B5" w:rsidRDefault="00A64F0D">
            <w:pPr>
              <w:widowControl/>
              <w:adjustRightInd/>
              <w:spacing w:before="0" w:line="240" w:lineRule="auto"/>
              <w:ind w:firstLine="0"/>
              <w:jc w:val="center"/>
              <w:textAlignment w:val="auto"/>
              <w:rPr>
                <w:kern w:val="0"/>
                <w:sz w:val="18"/>
                <w:szCs w:val="18"/>
              </w:rPr>
            </w:pPr>
            <w:r w:rsidRPr="004875B5">
              <w:rPr>
                <w:kern w:val="0"/>
                <w:sz w:val="18"/>
                <w:szCs w:val="18"/>
              </w:rPr>
              <w:t>固废</w:t>
            </w:r>
          </w:p>
        </w:tc>
        <w:tc>
          <w:tcPr>
            <w:tcW w:w="5998" w:type="dxa"/>
            <w:shd w:val="clear" w:color="auto" w:fill="auto"/>
            <w:vAlign w:val="center"/>
          </w:tcPr>
          <w:p w14:paraId="47C43D7B" w14:textId="25488FD5" w:rsidR="00A64F0D" w:rsidRPr="004875B5" w:rsidRDefault="00A64F0D">
            <w:pPr>
              <w:widowControl/>
              <w:adjustRightInd/>
              <w:spacing w:before="0" w:line="240" w:lineRule="auto"/>
              <w:ind w:firstLine="0"/>
              <w:jc w:val="center"/>
              <w:textAlignment w:val="auto"/>
              <w:rPr>
                <w:kern w:val="0"/>
                <w:sz w:val="18"/>
                <w:szCs w:val="18"/>
              </w:rPr>
            </w:pPr>
            <w:r w:rsidRPr="004875B5">
              <w:rPr>
                <w:kern w:val="0"/>
                <w:sz w:val="18"/>
                <w:szCs w:val="18"/>
              </w:rPr>
              <w:t>建设</w:t>
            </w:r>
            <w:r w:rsidRPr="004875B5">
              <w:rPr>
                <w:kern w:val="0"/>
                <w:sz w:val="18"/>
                <w:szCs w:val="18"/>
              </w:rPr>
              <w:t>1</w:t>
            </w:r>
            <w:r w:rsidRPr="004875B5">
              <w:rPr>
                <w:kern w:val="0"/>
                <w:sz w:val="18"/>
                <w:szCs w:val="18"/>
              </w:rPr>
              <w:t>个</w:t>
            </w:r>
            <w:r w:rsidRPr="004875B5">
              <w:rPr>
                <w:kern w:val="0"/>
                <w:sz w:val="18"/>
                <w:szCs w:val="18"/>
              </w:rPr>
              <w:t>20m</w:t>
            </w:r>
            <w:r w:rsidRPr="004875B5">
              <w:rPr>
                <w:kern w:val="0"/>
                <w:sz w:val="18"/>
                <w:szCs w:val="18"/>
                <w:vertAlign w:val="superscript"/>
              </w:rPr>
              <w:t>2</w:t>
            </w:r>
            <w:r w:rsidRPr="004875B5">
              <w:rPr>
                <w:kern w:val="0"/>
                <w:sz w:val="18"/>
                <w:szCs w:val="18"/>
              </w:rPr>
              <w:t>一般固废暂存间，位于厂</w:t>
            </w:r>
            <w:r w:rsidR="00323622" w:rsidRPr="004875B5">
              <w:rPr>
                <w:kern w:val="0"/>
                <w:sz w:val="18"/>
                <w:szCs w:val="18"/>
              </w:rPr>
              <w:t>房东</w:t>
            </w:r>
            <w:r w:rsidRPr="004875B5">
              <w:rPr>
                <w:kern w:val="0"/>
                <w:sz w:val="18"/>
                <w:szCs w:val="18"/>
              </w:rPr>
              <w:t>侧</w:t>
            </w:r>
          </w:p>
        </w:tc>
      </w:tr>
      <w:tr w:rsidR="00A64F0D" w:rsidRPr="004875B5" w14:paraId="1B421AC1" w14:textId="77777777" w:rsidTr="0094044A">
        <w:trPr>
          <w:trHeight w:val="270"/>
        </w:trPr>
        <w:tc>
          <w:tcPr>
            <w:tcW w:w="957" w:type="dxa"/>
            <w:vMerge/>
            <w:vAlign w:val="center"/>
          </w:tcPr>
          <w:p w14:paraId="3402B8F8" w14:textId="77777777" w:rsidR="00A64F0D" w:rsidRPr="004875B5" w:rsidRDefault="00A64F0D">
            <w:pPr>
              <w:widowControl/>
              <w:adjustRightInd/>
              <w:spacing w:before="0" w:line="240" w:lineRule="auto"/>
              <w:ind w:firstLine="0"/>
              <w:jc w:val="left"/>
              <w:textAlignment w:val="auto"/>
              <w:rPr>
                <w:kern w:val="0"/>
                <w:sz w:val="18"/>
                <w:szCs w:val="18"/>
              </w:rPr>
            </w:pPr>
          </w:p>
        </w:tc>
        <w:tc>
          <w:tcPr>
            <w:tcW w:w="1573" w:type="dxa"/>
            <w:vMerge/>
            <w:vAlign w:val="center"/>
          </w:tcPr>
          <w:p w14:paraId="677EC886" w14:textId="77777777" w:rsidR="00A64F0D" w:rsidRPr="004875B5" w:rsidRDefault="00A64F0D">
            <w:pPr>
              <w:widowControl/>
              <w:adjustRightInd/>
              <w:spacing w:before="0" w:line="240" w:lineRule="auto"/>
              <w:ind w:firstLine="0"/>
              <w:jc w:val="left"/>
              <w:textAlignment w:val="auto"/>
              <w:rPr>
                <w:kern w:val="0"/>
                <w:sz w:val="18"/>
                <w:szCs w:val="18"/>
              </w:rPr>
            </w:pPr>
          </w:p>
        </w:tc>
        <w:tc>
          <w:tcPr>
            <w:tcW w:w="5998" w:type="dxa"/>
            <w:shd w:val="clear" w:color="auto" w:fill="auto"/>
            <w:vAlign w:val="center"/>
          </w:tcPr>
          <w:p w14:paraId="05DFB2FF" w14:textId="07994897" w:rsidR="00A64F0D" w:rsidRPr="004875B5" w:rsidRDefault="00A64F0D" w:rsidP="00323622">
            <w:pPr>
              <w:widowControl/>
              <w:adjustRightInd/>
              <w:spacing w:before="0" w:line="240" w:lineRule="auto"/>
              <w:ind w:firstLine="0"/>
              <w:jc w:val="center"/>
              <w:textAlignment w:val="auto"/>
              <w:rPr>
                <w:kern w:val="0"/>
                <w:sz w:val="18"/>
                <w:szCs w:val="18"/>
              </w:rPr>
            </w:pPr>
            <w:r w:rsidRPr="004875B5">
              <w:rPr>
                <w:kern w:val="0"/>
                <w:sz w:val="18"/>
                <w:szCs w:val="18"/>
              </w:rPr>
              <w:t>建设</w:t>
            </w:r>
            <w:r w:rsidRPr="004875B5">
              <w:rPr>
                <w:kern w:val="0"/>
                <w:sz w:val="18"/>
                <w:szCs w:val="18"/>
              </w:rPr>
              <w:t>1</w:t>
            </w:r>
            <w:r w:rsidRPr="004875B5">
              <w:rPr>
                <w:kern w:val="0"/>
                <w:sz w:val="18"/>
                <w:szCs w:val="18"/>
              </w:rPr>
              <w:t>个</w:t>
            </w:r>
            <w:r w:rsidRPr="004875B5">
              <w:rPr>
                <w:kern w:val="0"/>
                <w:sz w:val="18"/>
                <w:szCs w:val="18"/>
              </w:rPr>
              <w:t>20m</w:t>
            </w:r>
            <w:r w:rsidRPr="004875B5">
              <w:rPr>
                <w:kern w:val="0"/>
                <w:sz w:val="18"/>
                <w:szCs w:val="18"/>
                <w:vertAlign w:val="superscript"/>
              </w:rPr>
              <w:t>2</w:t>
            </w:r>
            <w:r w:rsidRPr="004875B5">
              <w:rPr>
                <w:kern w:val="0"/>
                <w:sz w:val="18"/>
                <w:szCs w:val="18"/>
              </w:rPr>
              <w:t>粪便暂存间，位于厂区西侧</w:t>
            </w:r>
            <w:r w:rsidR="00323622" w:rsidRPr="004875B5">
              <w:rPr>
                <w:kern w:val="0"/>
                <w:sz w:val="18"/>
                <w:szCs w:val="18"/>
              </w:rPr>
              <w:t>，紧邻临时圈养区</w:t>
            </w:r>
          </w:p>
        </w:tc>
      </w:tr>
      <w:tr w:rsidR="00A64F0D" w:rsidRPr="004875B5" w14:paraId="5620179D" w14:textId="77777777" w:rsidTr="0094044A">
        <w:trPr>
          <w:trHeight w:val="270"/>
        </w:trPr>
        <w:tc>
          <w:tcPr>
            <w:tcW w:w="957" w:type="dxa"/>
            <w:vMerge/>
            <w:vAlign w:val="center"/>
          </w:tcPr>
          <w:p w14:paraId="52092153" w14:textId="77777777" w:rsidR="00A64F0D" w:rsidRPr="004875B5" w:rsidRDefault="00A64F0D">
            <w:pPr>
              <w:widowControl/>
              <w:adjustRightInd/>
              <w:spacing w:before="0" w:line="240" w:lineRule="auto"/>
              <w:ind w:firstLine="0"/>
              <w:jc w:val="left"/>
              <w:textAlignment w:val="auto"/>
              <w:rPr>
                <w:kern w:val="0"/>
                <w:sz w:val="18"/>
                <w:szCs w:val="18"/>
              </w:rPr>
            </w:pPr>
          </w:p>
        </w:tc>
        <w:tc>
          <w:tcPr>
            <w:tcW w:w="1573" w:type="dxa"/>
            <w:vMerge/>
            <w:vAlign w:val="center"/>
          </w:tcPr>
          <w:p w14:paraId="4350445E" w14:textId="77777777" w:rsidR="00A64F0D" w:rsidRPr="004875B5" w:rsidRDefault="00A64F0D">
            <w:pPr>
              <w:widowControl/>
              <w:adjustRightInd/>
              <w:spacing w:before="0" w:line="240" w:lineRule="auto"/>
              <w:ind w:firstLine="0"/>
              <w:jc w:val="left"/>
              <w:textAlignment w:val="auto"/>
              <w:rPr>
                <w:kern w:val="0"/>
                <w:sz w:val="18"/>
                <w:szCs w:val="18"/>
              </w:rPr>
            </w:pPr>
          </w:p>
        </w:tc>
        <w:tc>
          <w:tcPr>
            <w:tcW w:w="5998" w:type="dxa"/>
            <w:shd w:val="clear" w:color="auto" w:fill="auto"/>
            <w:vAlign w:val="center"/>
          </w:tcPr>
          <w:p w14:paraId="795BB478" w14:textId="77777777" w:rsidR="00A64F0D" w:rsidRPr="004875B5" w:rsidRDefault="00A64F0D">
            <w:pPr>
              <w:widowControl/>
              <w:adjustRightInd/>
              <w:spacing w:before="0" w:line="240" w:lineRule="auto"/>
              <w:ind w:firstLine="0"/>
              <w:jc w:val="center"/>
              <w:textAlignment w:val="auto"/>
              <w:rPr>
                <w:kern w:val="0"/>
                <w:sz w:val="18"/>
                <w:szCs w:val="18"/>
              </w:rPr>
            </w:pPr>
            <w:r w:rsidRPr="004875B5">
              <w:rPr>
                <w:kern w:val="0"/>
                <w:sz w:val="18"/>
                <w:szCs w:val="18"/>
              </w:rPr>
              <w:t>屠宰车间内设置</w:t>
            </w:r>
            <w:r w:rsidRPr="004875B5">
              <w:rPr>
                <w:kern w:val="0"/>
                <w:sz w:val="18"/>
                <w:szCs w:val="18"/>
              </w:rPr>
              <w:t>1</w:t>
            </w:r>
            <w:r w:rsidRPr="004875B5">
              <w:rPr>
                <w:kern w:val="0"/>
                <w:sz w:val="18"/>
                <w:szCs w:val="18"/>
              </w:rPr>
              <w:t>个</w:t>
            </w:r>
            <w:r w:rsidRPr="004875B5">
              <w:rPr>
                <w:kern w:val="0"/>
                <w:sz w:val="18"/>
                <w:szCs w:val="18"/>
              </w:rPr>
              <w:t>20m</w:t>
            </w:r>
            <w:r w:rsidRPr="004875B5">
              <w:rPr>
                <w:kern w:val="0"/>
                <w:sz w:val="18"/>
                <w:szCs w:val="18"/>
                <w:vertAlign w:val="superscript"/>
              </w:rPr>
              <w:t>2</w:t>
            </w:r>
            <w:r w:rsidRPr="004875B5">
              <w:rPr>
                <w:kern w:val="0"/>
                <w:sz w:val="18"/>
                <w:szCs w:val="18"/>
              </w:rPr>
              <w:t>一般固废暂存间</w:t>
            </w:r>
          </w:p>
        </w:tc>
      </w:tr>
      <w:tr w:rsidR="00A64F0D" w:rsidRPr="004875B5" w14:paraId="2BD4D522" w14:textId="77777777" w:rsidTr="0094044A">
        <w:trPr>
          <w:trHeight w:val="330"/>
        </w:trPr>
        <w:tc>
          <w:tcPr>
            <w:tcW w:w="957" w:type="dxa"/>
            <w:vMerge/>
            <w:vAlign w:val="center"/>
          </w:tcPr>
          <w:p w14:paraId="2836C3E5" w14:textId="77777777" w:rsidR="00A64F0D" w:rsidRPr="004875B5" w:rsidRDefault="00A64F0D">
            <w:pPr>
              <w:widowControl/>
              <w:adjustRightInd/>
              <w:spacing w:before="0" w:line="240" w:lineRule="auto"/>
              <w:ind w:firstLine="0"/>
              <w:jc w:val="left"/>
              <w:textAlignment w:val="auto"/>
              <w:rPr>
                <w:kern w:val="0"/>
                <w:sz w:val="18"/>
                <w:szCs w:val="18"/>
              </w:rPr>
            </w:pPr>
          </w:p>
        </w:tc>
        <w:tc>
          <w:tcPr>
            <w:tcW w:w="1573" w:type="dxa"/>
            <w:vMerge/>
            <w:vAlign w:val="center"/>
          </w:tcPr>
          <w:p w14:paraId="5805E435" w14:textId="77777777" w:rsidR="00A64F0D" w:rsidRPr="004875B5" w:rsidRDefault="00A64F0D">
            <w:pPr>
              <w:widowControl/>
              <w:adjustRightInd/>
              <w:spacing w:before="0" w:line="240" w:lineRule="auto"/>
              <w:ind w:firstLine="0"/>
              <w:jc w:val="left"/>
              <w:textAlignment w:val="auto"/>
              <w:rPr>
                <w:kern w:val="0"/>
                <w:sz w:val="18"/>
                <w:szCs w:val="18"/>
              </w:rPr>
            </w:pPr>
          </w:p>
        </w:tc>
        <w:tc>
          <w:tcPr>
            <w:tcW w:w="5998" w:type="dxa"/>
            <w:shd w:val="clear" w:color="auto" w:fill="auto"/>
            <w:vAlign w:val="center"/>
          </w:tcPr>
          <w:p w14:paraId="7510B20C" w14:textId="77777777" w:rsidR="00A64F0D" w:rsidRPr="004875B5" w:rsidRDefault="00A64F0D">
            <w:pPr>
              <w:widowControl/>
              <w:adjustRightInd/>
              <w:spacing w:before="0" w:line="240" w:lineRule="auto"/>
              <w:ind w:firstLine="0"/>
              <w:jc w:val="center"/>
              <w:textAlignment w:val="auto"/>
              <w:rPr>
                <w:kern w:val="0"/>
                <w:sz w:val="18"/>
                <w:szCs w:val="18"/>
              </w:rPr>
            </w:pPr>
            <w:r w:rsidRPr="004875B5">
              <w:rPr>
                <w:kern w:val="0"/>
                <w:sz w:val="18"/>
                <w:szCs w:val="18"/>
              </w:rPr>
              <w:t>安置若干办公生活垃圾收集设施</w:t>
            </w:r>
          </w:p>
        </w:tc>
      </w:tr>
      <w:tr w:rsidR="00A64F0D" w:rsidRPr="004875B5" w14:paraId="7049CAD3" w14:textId="77777777" w:rsidTr="0094044A">
        <w:trPr>
          <w:trHeight w:val="330"/>
        </w:trPr>
        <w:tc>
          <w:tcPr>
            <w:tcW w:w="957" w:type="dxa"/>
            <w:vMerge/>
            <w:vAlign w:val="center"/>
          </w:tcPr>
          <w:p w14:paraId="1F013A3E" w14:textId="77777777" w:rsidR="00A64F0D" w:rsidRPr="004875B5" w:rsidRDefault="00A64F0D">
            <w:pPr>
              <w:widowControl/>
              <w:adjustRightInd/>
              <w:spacing w:before="0" w:line="240" w:lineRule="auto"/>
              <w:ind w:firstLine="0"/>
              <w:jc w:val="left"/>
              <w:textAlignment w:val="auto"/>
              <w:rPr>
                <w:kern w:val="0"/>
                <w:sz w:val="18"/>
                <w:szCs w:val="18"/>
              </w:rPr>
            </w:pPr>
          </w:p>
        </w:tc>
        <w:tc>
          <w:tcPr>
            <w:tcW w:w="1573" w:type="dxa"/>
            <w:vMerge w:val="restart"/>
            <w:shd w:val="clear" w:color="auto" w:fill="auto"/>
            <w:vAlign w:val="center"/>
          </w:tcPr>
          <w:p w14:paraId="0D241B8B" w14:textId="77777777" w:rsidR="00A64F0D" w:rsidRPr="004875B5" w:rsidRDefault="00A64F0D">
            <w:pPr>
              <w:widowControl/>
              <w:adjustRightInd/>
              <w:spacing w:before="0" w:line="240" w:lineRule="auto"/>
              <w:ind w:firstLine="0"/>
              <w:jc w:val="center"/>
              <w:textAlignment w:val="auto"/>
              <w:rPr>
                <w:kern w:val="0"/>
                <w:sz w:val="18"/>
                <w:szCs w:val="18"/>
              </w:rPr>
            </w:pPr>
            <w:r w:rsidRPr="004875B5">
              <w:rPr>
                <w:kern w:val="0"/>
                <w:sz w:val="18"/>
                <w:szCs w:val="18"/>
              </w:rPr>
              <w:t>风险防范工程</w:t>
            </w:r>
          </w:p>
        </w:tc>
        <w:tc>
          <w:tcPr>
            <w:tcW w:w="5998" w:type="dxa"/>
            <w:shd w:val="clear" w:color="auto" w:fill="auto"/>
            <w:vAlign w:val="center"/>
          </w:tcPr>
          <w:p w14:paraId="3D414DC2" w14:textId="50B9FDFA" w:rsidR="00A64F0D" w:rsidRPr="004875B5" w:rsidRDefault="00A64F0D" w:rsidP="00454A5C">
            <w:pPr>
              <w:widowControl/>
              <w:adjustRightInd/>
              <w:spacing w:before="0" w:line="240" w:lineRule="auto"/>
              <w:ind w:firstLine="0"/>
              <w:jc w:val="center"/>
              <w:textAlignment w:val="auto"/>
              <w:rPr>
                <w:kern w:val="0"/>
                <w:sz w:val="18"/>
                <w:szCs w:val="18"/>
              </w:rPr>
            </w:pPr>
            <w:r w:rsidRPr="004875B5">
              <w:rPr>
                <w:bCs/>
                <w:sz w:val="18"/>
                <w:szCs w:val="18"/>
              </w:rPr>
              <w:t>设置</w:t>
            </w:r>
            <w:r w:rsidRPr="004875B5">
              <w:rPr>
                <w:bCs/>
                <w:sz w:val="18"/>
                <w:szCs w:val="18"/>
              </w:rPr>
              <w:t>1</w:t>
            </w:r>
            <w:r w:rsidRPr="004875B5">
              <w:rPr>
                <w:bCs/>
                <w:sz w:val="18"/>
                <w:szCs w:val="18"/>
              </w:rPr>
              <w:t>个事故废水池，容积</w:t>
            </w:r>
            <w:r w:rsidRPr="004875B5">
              <w:rPr>
                <w:bCs/>
                <w:sz w:val="18"/>
                <w:szCs w:val="18"/>
              </w:rPr>
              <w:t>3</w:t>
            </w:r>
            <w:r w:rsidR="00454A5C" w:rsidRPr="004875B5">
              <w:rPr>
                <w:bCs/>
                <w:sz w:val="18"/>
                <w:szCs w:val="18"/>
              </w:rPr>
              <w:t>4</w:t>
            </w:r>
            <w:r w:rsidRPr="004875B5">
              <w:rPr>
                <w:bCs/>
                <w:sz w:val="18"/>
                <w:szCs w:val="18"/>
              </w:rPr>
              <w:t>0m³</w:t>
            </w:r>
            <w:r w:rsidRPr="004875B5">
              <w:rPr>
                <w:bCs/>
                <w:sz w:val="18"/>
                <w:szCs w:val="18"/>
              </w:rPr>
              <w:t>。</w:t>
            </w:r>
          </w:p>
        </w:tc>
      </w:tr>
      <w:tr w:rsidR="00A64F0D" w:rsidRPr="004875B5" w14:paraId="01D74E2F" w14:textId="77777777" w:rsidTr="0094044A">
        <w:trPr>
          <w:trHeight w:val="330"/>
        </w:trPr>
        <w:tc>
          <w:tcPr>
            <w:tcW w:w="957" w:type="dxa"/>
            <w:vMerge/>
            <w:vAlign w:val="center"/>
          </w:tcPr>
          <w:p w14:paraId="69E69EA0" w14:textId="77777777" w:rsidR="00A64F0D" w:rsidRPr="004875B5" w:rsidRDefault="00A64F0D">
            <w:pPr>
              <w:widowControl/>
              <w:adjustRightInd/>
              <w:spacing w:before="0" w:line="240" w:lineRule="auto"/>
              <w:ind w:firstLine="0"/>
              <w:jc w:val="left"/>
              <w:textAlignment w:val="auto"/>
              <w:rPr>
                <w:kern w:val="0"/>
                <w:sz w:val="18"/>
                <w:szCs w:val="18"/>
              </w:rPr>
            </w:pPr>
          </w:p>
        </w:tc>
        <w:tc>
          <w:tcPr>
            <w:tcW w:w="1573" w:type="dxa"/>
            <w:vMerge/>
            <w:vAlign w:val="center"/>
          </w:tcPr>
          <w:p w14:paraId="4F604906" w14:textId="77777777" w:rsidR="00A64F0D" w:rsidRPr="004875B5" w:rsidRDefault="00A64F0D">
            <w:pPr>
              <w:widowControl/>
              <w:adjustRightInd/>
              <w:spacing w:before="0" w:line="240" w:lineRule="auto"/>
              <w:ind w:firstLine="0"/>
              <w:jc w:val="left"/>
              <w:textAlignment w:val="auto"/>
              <w:rPr>
                <w:kern w:val="0"/>
                <w:sz w:val="18"/>
                <w:szCs w:val="18"/>
              </w:rPr>
            </w:pPr>
          </w:p>
        </w:tc>
        <w:tc>
          <w:tcPr>
            <w:tcW w:w="5998" w:type="dxa"/>
            <w:shd w:val="clear" w:color="auto" w:fill="auto"/>
            <w:vAlign w:val="center"/>
          </w:tcPr>
          <w:p w14:paraId="3BDE5069" w14:textId="7F0E930E" w:rsidR="00A64F0D" w:rsidRPr="004875B5" w:rsidRDefault="00A64F0D" w:rsidP="00237B8B">
            <w:pPr>
              <w:widowControl/>
              <w:adjustRightInd/>
              <w:spacing w:before="0" w:line="240" w:lineRule="auto"/>
              <w:ind w:firstLine="0"/>
              <w:textAlignment w:val="auto"/>
              <w:rPr>
                <w:kern w:val="0"/>
                <w:sz w:val="18"/>
                <w:szCs w:val="18"/>
              </w:rPr>
            </w:pPr>
            <w:r w:rsidRPr="004875B5">
              <w:rPr>
                <w:kern w:val="0"/>
                <w:sz w:val="18"/>
                <w:szCs w:val="18"/>
              </w:rPr>
              <w:t>按照</w:t>
            </w:r>
            <w:r w:rsidRPr="004875B5">
              <w:rPr>
                <w:kern w:val="0"/>
                <w:sz w:val="18"/>
                <w:szCs w:val="18"/>
              </w:rPr>
              <w:t>HJ610-2016</w:t>
            </w:r>
            <w:r w:rsidRPr="004875B5">
              <w:rPr>
                <w:kern w:val="0"/>
                <w:sz w:val="18"/>
                <w:szCs w:val="18"/>
              </w:rPr>
              <w:t>相关要求，</w:t>
            </w:r>
            <w:r w:rsidR="00323622" w:rsidRPr="004875B5">
              <w:rPr>
                <w:kern w:val="0"/>
                <w:sz w:val="18"/>
                <w:szCs w:val="18"/>
              </w:rPr>
              <w:t>厂房内部</w:t>
            </w:r>
            <w:r w:rsidRPr="004875B5">
              <w:rPr>
                <w:kern w:val="0"/>
                <w:sz w:val="18"/>
                <w:szCs w:val="18"/>
              </w:rPr>
              <w:t>全部采用硬化措施，其中屠宰车间（含待宰区）、污水处理站、事故池、一般固废暂存区、粪便暂存间等采取重点防渗</w:t>
            </w:r>
          </w:p>
        </w:tc>
      </w:tr>
      <w:tr w:rsidR="00A64F0D" w:rsidRPr="004875B5" w14:paraId="79BAEA6E" w14:textId="77777777" w:rsidTr="0094044A">
        <w:trPr>
          <w:trHeight w:val="540"/>
        </w:trPr>
        <w:tc>
          <w:tcPr>
            <w:tcW w:w="957" w:type="dxa"/>
            <w:vMerge/>
            <w:tcBorders>
              <w:bottom w:val="single" w:sz="4" w:space="0" w:color="auto"/>
            </w:tcBorders>
            <w:vAlign w:val="center"/>
          </w:tcPr>
          <w:p w14:paraId="3BDF1B85" w14:textId="77777777" w:rsidR="00A64F0D" w:rsidRPr="004875B5" w:rsidRDefault="00A64F0D">
            <w:pPr>
              <w:widowControl/>
              <w:adjustRightInd/>
              <w:spacing w:before="0" w:line="240" w:lineRule="auto"/>
              <w:ind w:firstLine="0"/>
              <w:jc w:val="left"/>
              <w:textAlignment w:val="auto"/>
              <w:rPr>
                <w:kern w:val="0"/>
                <w:sz w:val="18"/>
                <w:szCs w:val="18"/>
              </w:rPr>
            </w:pPr>
          </w:p>
        </w:tc>
        <w:tc>
          <w:tcPr>
            <w:tcW w:w="1573" w:type="dxa"/>
            <w:vMerge/>
            <w:tcBorders>
              <w:bottom w:val="single" w:sz="4" w:space="0" w:color="auto"/>
            </w:tcBorders>
            <w:vAlign w:val="center"/>
          </w:tcPr>
          <w:p w14:paraId="792F8ADE" w14:textId="77777777" w:rsidR="00A64F0D" w:rsidRPr="004875B5" w:rsidRDefault="00A64F0D">
            <w:pPr>
              <w:widowControl/>
              <w:adjustRightInd/>
              <w:spacing w:before="0" w:line="240" w:lineRule="auto"/>
              <w:ind w:firstLine="0"/>
              <w:jc w:val="left"/>
              <w:textAlignment w:val="auto"/>
              <w:rPr>
                <w:kern w:val="0"/>
                <w:sz w:val="18"/>
                <w:szCs w:val="18"/>
              </w:rPr>
            </w:pPr>
          </w:p>
        </w:tc>
        <w:tc>
          <w:tcPr>
            <w:tcW w:w="5998" w:type="dxa"/>
            <w:shd w:val="clear" w:color="auto" w:fill="auto"/>
            <w:vAlign w:val="center"/>
          </w:tcPr>
          <w:p w14:paraId="2FEF576B" w14:textId="77777777" w:rsidR="00A64F0D" w:rsidRPr="004875B5" w:rsidRDefault="00A64F0D">
            <w:pPr>
              <w:widowControl/>
              <w:adjustRightInd/>
              <w:spacing w:before="0" w:line="240" w:lineRule="auto"/>
              <w:ind w:firstLine="0"/>
              <w:jc w:val="center"/>
              <w:textAlignment w:val="auto"/>
              <w:rPr>
                <w:kern w:val="0"/>
                <w:sz w:val="18"/>
                <w:szCs w:val="18"/>
              </w:rPr>
            </w:pPr>
            <w:r w:rsidRPr="004875B5">
              <w:rPr>
                <w:kern w:val="0"/>
                <w:sz w:val="18"/>
                <w:szCs w:val="18"/>
              </w:rPr>
              <w:t>按照</w:t>
            </w:r>
            <w:r w:rsidRPr="004875B5">
              <w:rPr>
                <w:kern w:val="0"/>
                <w:sz w:val="18"/>
                <w:szCs w:val="18"/>
              </w:rPr>
              <w:t>HJ169-2018</w:t>
            </w:r>
            <w:r w:rsidRPr="004875B5">
              <w:rPr>
                <w:kern w:val="0"/>
                <w:sz w:val="18"/>
                <w:szCs w:val="18"/>
              </w:rPr>
              <w:t>相关要求，制定环境风险应急预案要求</w:t>
            </w:r>
          </w:p>
        </w:tc>
      </w:tr>
      <w:tr w:rsidR="00A64F0D" w:rsidRPr="004875B5" w14:paraId="5364BE9A" w14:textId="77777777" w:rsidTr="0094044A">
        <w:trPr>
          <w:trHeight w:val="330"/>
        </w:trPr>
        <w:tc>
          <w:tcPr>
            <w:tcW w:w="957" w:type="dxa"/>
            <w:tcBorders>
              <w:top w:val="single" w:sz="4" w:space="0" w:color="auto"/>
            </w:tcBorders>
            <w:shd w:val="clear" w:color="auto" w:fill="auto"/>
            <w:vAlign w:val="center"/>
          </w:tcPr>
          <w:p w14:paraId="4DA8D13F" w14:textId="057E094F" w:rsidR="00A64F0D" w:rsidRPr="004875B5" w:rsidRDefault="0094044A" w:rsidP="0094044A">
            <w:pPr>
              <w:spacing w:before="0" w:line="240" w:lineRule="auto"/>
              <w:ind w:firstLine="0"/>
              <w:jc w:val="center"/>
              <w:rPr>
                <w:kern w:val="0"/>
                <w:sz w:val="18"/>
                <w:szCs w:val="18"/>
              </w:rPr>
            </w:pPr>
            <w:r w:rsidRPr="004875B5">
              <w:rPr>
                <w:kern w:val="0"/>
                <w:sz w:val="18"/>
                <w:szCs w:val="18"/>
              </w:rPr>
              <w:t>其他</w:t>
            </w:r>
          </w:p>
        </w:tc>
        <w:tc>
          <w:tcPr>
            <w:tcW w:w="1573" w:type="dxa"/>
            <w:tcBorders>
              <w:top w:val="single" w:sz="4" w:space="0" w:color="auto"/>
            </w:tcBorders>
            <w:shd w:val="clear" w:color="auto" w:fill="auto"/>
            <w:vAlign w:val="center"/>
          </w:tcPr>
          <w:p w14:paraId="60703C4B" w14:textId="77777777" w:rsidR="00A64F0D" w:rsidRPr="004875B5" w:rsidRDefault="00A64F0D">
            <w:pPr>
              <w:widowControl/>
              <w:adjustRightInd/>
              <w:spacing w:before="0" w:line="240" w:lineRule="auto"/>
              <w:ind w:firstLine="0"/>
              <w:jc w:val="center"/>
              <w:textAlignment w:val="auto"/>
              <w:rPr>
                <w:kern w:val="0"/>
                <w:sz w:val="18"/>
                <w:szCs w:val="18"/>
              </w:rPr>
            </w:pPr>
            <w:r w:rsidRPr="004875B5">
              <w:rPr>
                <w:kern w:val="0"/>
                <w:sz w:val="18"/>
                <w:szCs w:val="18"/>
              </w:rPr>
              <w:t>劳动定员</w:t>
            </w:r>
          </w:p>
        </w:tc>
        <w:tc>
          <w:tcPr>
            <w:tcW w:w="5998" w:type="dxa"/>
            <w:shd w:val="clear" w:color="auto" w:fill="auto"/>
            <w:vAlign w:val="center"/>
          </w:tcPr>
          <w:p w14:paraId="4CC6045A" w14:textId="36138C05" w:rsidR="00A64F0D" w:rsidRPr="004875B5" w:rsidRDefault="00A64F0D" w:rsidP="003D6955">
            <w:pPr>
              <w:widowControl/>
              <w:adjustRightInd/>
              <w:spacing w:before="0" w:line="240" w:lineRule="auto"/>
              <w:ind w:firstLine="0"/>
              <w:jc w:val="center"/>
              <w:textAlignment w:val="auto"/>
              <w:rPr>
                <w:kern w:val="0"/>
                <w:sz w:val="18"/>
                <w:szCs w:val="18"/>
              </w:rPr>
            </w:pPr>
            <w:r w:rsidRPr="004875B5">
              <w:rPr>
                <w:kern w:val="0"/>
                <w:sz w:val="18"/>
                <w:szCs w:val="18"/>
              </w:rPr>
              <w:t>劳动定员</w:t>
            </w:r>
            <w:r w:rsidRPr="004875B5">
              <w:rPr>
                <w:kern w:val="0"/>
                <w:sz w:val="18"/>
                <w:szCs w:val="18"/>
              </w:rPr>
              <w:t>60</w:t>
            </w:r>
            <w:r w:rsidRPr="004875B5">
              <w:rPr>
                <w:kern w:val="0"/>
                <w:sz w:val="18"/>
                <w:szCs w:val="18"/>
              </w:rPr>
              <w:t>人，年工作天数为</w:t>
            </w:r>
            <w:r w:rsidRPr="004875B5">
              <w:rPr>
                <w:kern w:val="0"/>
                <w:sz w:val="18"/>
                <w:szCs w:val="18"/>
              </w:rPr>
              <w:t>3</w:t>
            </w:r>
            <w:r w:rsidR="003D6955" w:rsidRPr="004875B5">
              <w:rPr>
                <w:kern w:val="0"/>
                <w:sz w:val="18"/>
                <w:szCs w:val="18"/>
              </w:rPr>
              <w:t>50</w:t>
            </w:r>
            <w:r w:rsidRPr="004875B5">
              <w:rPr>
                <w:kern w:val="0"/>
                <w:sz w:val="18"/>
                <w:szCs w:val="18"/>
              </w:rPr>
              <w:t>天、</w:t>
            </w:r>
            <w:r w:rsidR="003D6955" w:rsidRPr="004875B5">
              <w:rPr>
                <w:kern w:val="0"/>
                <w:sz w:val="18"/>
                <w:szCs w:val="18"/>
              </w:rPr>
              <w:t>5600</w:t>
            </w:r>
            <w:r w:rsidRPr="004875B5">
              <w:rPr>
                <w:kern w:val="0"/>
                <w:sz w:val="18"/>
                <w:szCs w:val="18"/>
              </w:rPr>
              <w:t>h</w:t>
            </w:r>
            <w:r w:rsidRPr="004875B5">
              <w:rPr>
                <w:kern w:val="0"/>
                <w:sz w:val="18"/>
                <w:szCs w:val="18"/>
              </w:rPr>
              <w:t>，采取</w:t>
            </w:r>
            <w:r w:rsidRPr="004875B5">
              <w:rPr>
                <w:kern w:val="0"/>
                <w:sz w:val="18"/>
                <w:szCs w:val="18"/>
              </w:rPr>
              <w:t>8</w:t>
            </w:r>
            <w:r w:rsidRPr="004875B5">
              <w:rPr>
                <w:kern w:val="0"/>
                <w:sz w:val="18"/>
                <w:szCs w:val="18"/>
              </w:rPr>
              <w:t>小时两班工作制度</w:t>
            </w:r>
          </w:p>
        </w:tc>
      </w:tr>
    </w:tbl>
    <w:p w14:paraId="5AF0F50F" w14:textId="77777777" w:rsidR="006A596D" w:rsidRPr="004875B5" w:rsidRDefault="00434D4C">
      <w:pPr>
        <w:pStyle w:val="3"/>
        <w:snapToGrid w:val="0"/>
        <w:spacing w:beforeLines="0" w:before="0"/>
        <w:ind w:left="723" w:hanging="723"/>
      </w:pPr>
      <w:r w:rsidRPr="004875B5">
        <w:t>产品方案及产能匹配性分析</w:t>
      </w:r>
    </w:p>
    <w:p w14:paraId="68F6157E" w14:textId="07BB43E3" w:rsidR="006A596D" w:rsidRPr="004875B5" w:rsidRDefault="00434D4C">
      <w:pPr>
        <w:pStyle w:val="a1"/>
        <w:snapToGrid w:val="0"/>
        <w:spacing w:line="360" w:lineRule="auto"/>
        <w:ind w:firstLineChars="200" w:firstLine="480"/>
        <w:rPr>
          <w:szCs w:val="24"/>
        </w:rPr>
      </w:pPr>
      <w:r w:rsidRPr="004875B5">
        <w:rPr>
          <w:szCs w:val="24"/>
        </w:rPr>
        <w:t>（</w:t>
      </w:r>
      <w:r w:rsidRPr="004875B5">
        <w:rPr>
          <w:szCs w:val="24"/>
        </w:rPr>
        <w:t>1</w:t>
      </w:r>
      <w:r w:rsidRPr="004875B5">
        <w:rPr>
          <w:szCs w:val="24"/>
        </w:rPr>
        <w:t>）</w:t>
      </w:r>
      <w:r w:rsidR="00BC560D" w:rsidRPr="004875B5">
        <w:rPr>
          <w:szCs w:val="24"/>
        </w:rPr>
        <w:t>产品</w:t>
      </w:r>
      <w:r w:rsidRPr="004875B5">
        <w:rPr>
          <w:szCs w:val="24"/>
        </w:rPr>
        <w:t>方案</w:t>
      </w:r>
    </w:p>
    <w:p w14:paraId="43A362D5" w14:textId="03AD326D" w:rsidR="006A596D" w:rsidRPr="004875B5" w:rsidRDefault="00434D4C">
      <w:pPr>
        <w:pStyle w:val="a1"/>
        <w:snapToGrid w:val="0"/>
        <w:spacing w:line="360" w:lineRule="auto"/>
        <w:ind w:firstLineChars="200" w:firstLine="480"/>
        <w:rPr>
          <w:szCs w:val="24"/>
        </w:rPr>
      </w:pPr>
      <w:r w:rsidRPr="004875B5">
        <w:rPr>
          <w:szCs w:val="24"/>
        </w:rPr>
        <w:t>本项目设一条</w:t>
      </w:r>
      <w:r w:rsidRPr="004875B5">
        <w:rPr>
          <w:szCs w:val="24"/>
        </w:rPr>
        <w:t>1</w:t>
      </w:r>
      <w:r w:rsidR="00B3575A" w:rsidRPr="004875B5">
        <w:rPr>
          <w:szCs w:val="24"/>
        </w:rPr>
        <w:t>0</w:t>
      </w:r>
      <w:r w:rsidRPr="004875B5">
        <w:rPr>
          <w:szCs w:val="24"/>
        </w:rPr>
        <w:t>00</w:t>
      </w:r>
      <w:r w:rsidR="0091291C" w:rsidRPr="004875B5">
        <w:rPr>
          <w:szCs w:val="24"/>
        </w:rPr>
        <w:t>.02</w:t>
      </w:r>
      <w:r w:rsidRPr="004875B5">
        <w:rPr>
          <w:szCs w:val="24"/>
        </w:rPr>
        <w:t>万只</w:t>
      </w:r>
      <w:r w:rsidRPr="004875B5">
        <w:rPr>
          <w:szCs w:val="24"/>
        </w:rPr>
        <w:t>/</w:t>
      </w:r>
      <w:r w:rsidRPr="004875B5">
        <w:rPr>
          <w:szCs w:val="24"/>
        </w:rPr>
        <w:t>年</w:t>
      </w:r>
      <w:r w:rsidR="0006286F" w:rsidRPr="004875B5">
        <w:rPr>
          <w:szCs w:val="24"/>
        </w:rPr>
        <w:t>（鸡</w:t>
      </w:r>
      <w:r w:rsidR="0006286F" w:rsidRPr="004875B5">
        <w:rPr>
          <w:szCs w:val="24"/>
        </w:rPr>
        <w:t>550</w:t>
      </w:r>
      <w:r w:rsidR="0006286F" w:rsidRPr="004875B5">
        <w:rPr>
          <w:szCs w:val="24"/>
        </w:rPr>
        <w:t>万只、豚</w:t>
      </w:r>
      <w:r w:rsidR="0006286F" w:rsidRPr="004875B5">
        <w:rPr>
          <w:szCs w:val="24"/>
        </w:rPr>
        <w:t>300</w:t>
      </w:r>
      <w:r w:rsidR="0006286F" w:rsidRPr="004875B5">
        <w:rPr>
          <w:szCs w:val="24"/>
        </w:rPr>
        <w:t>万只、鸭</w:t>
      </w:r>
      <w:r w:rsidR="0006286F" w:rsidRPr="004875B5">
        <w:rPr>
          <w:szCs w:val="24"/>
        </w:rPr>
        <w:t>100</w:t>
      </w:r>
      <w:r w:rsidR="0006286F" w:rsidRPr="004875B5">
        <w:rPr>
          <w:szCs w:val="24"/>
        </w:rPr>
        <w:t>万只、鸽子</w:t>
      </w:r>
      <w:r w:rsidR="0006286F" w:rsidRPr="004875B5">
        <w:rPr>
          <w:szCs w:val="24"/>
        </w:rPr>
        <w:t>30</w:t>
      </w:r>
      <w:r w:rsidR="0006286F" w:rsidRPr="004875B5">
        <w:rPr>
          <w:szCs w:val="24"/>
        </w:rPr>
        <w:t>万只、鹅</w:t>
      </w:r>
      <w:r w:rsidR="0006286F" w:rsidRPr="004875B5">
        <w:rPr>
          <w:szCs w:val="24"/>
        </w:rPr>
        <w:t>20.02</w:t>
      </w:r>
      <w:r w:rsidR="0006286F" w:rsidRPr="004875B5">
        <w:rPr>
          <w:szCs w:val="24"/>
        </w:rPr>
        <w:t>万只）</w:t>
      </w:r>
      <w:r w:rsidR="00B3575A" w:rsidRPr="004875B5">
        <w:rPr>
          <w:szCs w:val="24"/>
        </w:rPr>
        <w:t>禽类</w:t>
      </w:r>
      <w:r w:rsidRPr="004875B5">
        <w:rPr>
          <w:szCs w:val="24"/>
        </w:rPr>
        <w:t>屠宰生产线，</w:t>
      </w:r>
      <w:r w:rsidR="00B3575A" w:rsidRPr="004875B5">
        <w:rPr>
          <w:szCs w:val="24"/>
        </w:rPr>
        <w:t>该屠宰线设备能够屠宰鸡、豚、鸭、鸽子、鹅，</w:t>
      </w:r>
      <w:r w:rsidRPr="004875B5">
        <w:rPr>
          <w:szCs w:val="24"/>
        </w:rPr>
        <w:t>可屠宰</w:t>
      </w:r>
      <w:r w:rsidR="00B3575A" w:rsidRPr="004875B5">
        <w:rPr>
          <w:szCs w:val="24"/>
        </w:rPr>
        <w:t>禽类</w:t>
      </w:r>
      <w:r w:rsidR="0091291C" w:rsidRPr="004875B5">
        <w:rPr>
          <w:szCs w:val="24"/>
        </w:rPr>
        <w:t>28572</w:t>
      </w:r>
      <w:r w:rsidRPr="004875B5">
        <w:rPr>
          <w:szCs w:val="24"/>
        </w:rPr>
        <w:t>万只</w:t>
      </w:r>
      <w:r w:rsidRPr="004875B5">
        <w:rPr>
          <w:szCs w:val="24"/>
        </w:rPr>
        <w:t>/</w:t>
      </w:r>
      <w:r w:rsidRPr="004875B5">
        <w:rPr>
          <w:szCs w:val="24"/>
        </w:rPr>
        <w:t>天（年生产</w:t>
      </w:r>
      <w:r w:rsidR="0091291C" w:rsidRPr="004875B5">
        <w:rPr>
          <w:szCs w:val="24"/>
        </w:rPr>
        <w:t>350</w:t>
      </w:r>
      <w:r w:rsidRPr="004875B5">
        <w:rPr>
          <w:szCs w:val="24"/>
        </w:rPr>
        <w:t>天），结合《排污许可证申请与核发技术规范农副食品加工工业</w:t>
      </w:r>
      <w:r w:rsidRPr="004875B5">
        <w:rPr>
          <w:szCs w:val="24"/>
        </w:rPr>
        <w:t>—</w:t>
      </w:r>
      <w:r w:rsidRPr="004875B5">
        <w:rPr>
          <w:szCs w:val="24"/>
        </w:rPr>
        <w:t>屠宰及肉类加工工业》、《</w:t>
      </w:r>
      <w:r w:rsidRPr="004875B5">
        <w:rPr>
          <w:szCs w:val="24"/>
        </w:rPr>
        <w:t>135</w:t>
      </w:r>
      <w:r w:rsidRPr="004875B5">
        <w:rPr>
          <w:szCs w:val="24"/>
        </w:rPr>
        <w:t>屠宰</w:t>
      </w:r>
      <w:r w:rsidRPr="004875B5">
        <w:rPr>
          <w:szCs w:val="24"/>
        </w:rPr>
        <w:lastRenderedPageBreak/>
        <w:t>及肉类加工行业系数手册》，按照</w:t>
      </w:r>
      <w:r w:rsidR="006978D8" w:rsidRPr="004875B5">
        <w:rPr>
          <w:szCs w:val="24"/>
        </w:rPr>
        <w:t>鸡</w:t>
      </w:r>
      <w:r w:rsidRPr="004875B5">
        <w:rPr>
          <w:szCs w:val="24"/>
        </w:rPr>
        <w:t>活屠重</w:t>
      </w:r>
      <w:r w:rsidR="006978D8" w:rsidRPr="004875B5">
        <w:rPr>
          <w:szCs w:val="24"/>
        </w:rPr>
        <w:t>1.75</w:t>
      </w:r>
      <w:r w:rsidRPr="004875B5">
        <w:rPr>
          <w:szCs w:val="24"/>
        </w:rPr>
        <w:t>kg/</w:t>
      </w:r>
      <w:r w:rsidRPr="004875B5">
        <w:rPr>
          <w:szCs w:val="24"/>
        </w:rPr>
        <w:t>只</w:t>
      </w:r>
      <w:r w:rsidR="006978D8" w:rsidRPr="004875B5">
        <w:rPr>
          <w:szCs w:val="24"/>
        </w:rPr>
        <w:t>，豚</w:t>
      </w:r>
      <w:r w:rsidR="00B64021" w:rsidRPr="004875B5">
        <w:rPr>
          <w:szCs w:val="24"/>
        </w:rPr>
        <w:t>（</w:t>
      </w:r>
      <w:r w:rsidR="00EF3D51" w:rsidRPr="004875B5">
        <w:rPr>
          <w:szCs w:val="24"/>
        </w:rPr>
        <w:t>又名</w:t>
      </w:r>
      <w:r w:rsidR="00B64021" w:rsidRPr="004875B5">
        <w:rPr>
          <w:szCs w:val="24"/>
        </w:rPr>
        <w:t>番鸭）</w:t>
      </w:r>
      <w:r w:rsidR="006978D8" w:rsidRPr="004875B5">
        <w:rPr>
          <w:szCs w:val="24"/>
        </w:rPr>
        <w:t>活屠重</w:t>
      </w:r>
      <w:r w:rsidR="00CE66C7" w:rsidRPr="004875B5">
        <w:rPr>
          <w:szCs w:val="24"/>
        </w:rPr>
        <w:t>2.5</w:t>
      </w:r>
      <w:r w:rsidR="006978D8" w:rsidRPr="004875B5">
        <w:rPr>
          <w:szCs w:val="24"/>
        </w:rPr>
        <w:t>kg/</w:t>
      </w:r>
      <w:r w:rsidR="006978D8" w:rsidRPr="004875B5">
        <w:rPr>
          <w:szCs w:val="24"/>
        </w:rPr>
        <w:t>只、鸭</w:t>
      </w:r>
      <w:r w:rsidR="00CE66C7" w:rsidRPr="004875B5">
        <w:rPr>
          <w:szCs w:val="24"/>
        </w:rPr>
        <w:t>活屠重</w:t>
      </w:r>
      <w:r w:rsidR="00CE66C7" w:rsidRPr="004875B5">
        <w:rPr>
          <w:szCs w:val="24"/>
        </w:rPr>
        <w:t>2.5kg/</w:t>
      </w:r>
      <w:r w:rsidR="00CE66C7" w:rsidRPr="004875B5">
        <w:rPr>
          <w:szCs w:val="24"/>
        </w:rPr>
        <w:t>只</w:t>
      </w:r>
      <w:r w:rsidR="006978D8" w:rsidRPr="004875B5">
        <w:rPr>
          <w:szCs w:val="24"/>
        </w:rPr>
        <w:t>、</w:t>
      </w:r>
      <w:r w:rsidR="00CE66C7" w:rsidRPr="004875B5">
        <w:rPr>
          <w:szCs w:val="24"/>
        </w:rPr>
        <w:t>鸽子活屠重</w:t>
      </w:r>
      <w:r w:rsidR="00CE66C7" w:rsidRPr="004875B5">
        <w:rPr>
          <w:szCs w:val="24"/>
        </w:rPr>
        <w:t>1kg/</w:t>
      </w:r>
      <w:r w:rsidR="00CE66C7" w:rsidRPr="004875B5">
        <w:rPr>
          <w:szCs w:val="24"/>
        </w:rPr>
        <w:t>只、鹅活屠重</w:t>
      </w:r>
      <w:r w:rsidR="00CE66C7" w:rsidRPr="004875B5">
        <w:rPr>
          <w:szCs w:val="24"/>
        </w:rPr>
        <w:t>3kg/</w:t>
      </w:r>
      <w:r w:rsidR="00CE66C7" w:rsidRPr="004875B5">
        <w:rPr>
          <w:szCs w:val="24"/>
        </w:rPr>
        <w:t>只</w:t>
      </w:r>
      <w:r w:rsidRPr="004875B5">
        <w:rPr>
          <w:szCs w:val="24"/>
        </w:rPr>
        <w:t>计算</w:t>
      </w:r>
      <w:r w:rsidR="005B6BC0" w:rsidRPr="004875B5">
        <w:rPr>
          <w:szCs w:val="24"/>
        </w:rPr>
        <w:t>，</w:t>
      </w:r>
      <w:r w:rsidRPr="004875B5">
        <w:rPr>
          <w:szCs w:val="24"/>
        </w:rPr>
        <w:t>肉产品的出成率约为</w:t>
      </w:r>
      <w:r w:rsidR="00C00101" w:rsidRPr="004875B5">
        <w:rPr>
          <w:szCs w:val="24"/>
        </w:rPr>
        <w:t>68</w:t>
      </w:r>
      <w:r w:rsidRPr="004875B5">
        <w:rPr>
          <w:szCs w:val="24"/>
        </w:rPr>
        <w:t>%</w:t>
      </w:r>
      <w:r w:rsidRPr="004875B5">
        <w:rPr>
          <w:szCs w:val="24"/>
        </w:rPr>
        <w:t>，本项目产品方案具体情况见表</w:t>
      </w:r>
      <w:r w:rsidRPr="004875B5">
        <w:rPr>
          <w:szCs w:val="24"/>
        </w:rPr>
        <w:t>3.1-2</w:t>
      </w:r>
      <w:r w:rsidRPr="004875B5">
        <w:rPr>
          <w:szCs w:val="24"/>
        </w:rPr>
        <w:t>。</w:t>
      </w:r>
    </w:p>
    <w:p w14:paraId="507043A7" w14:textId="58BDC878" w:rsidR="006978D8" w:rsidRPr="004875B5" w:rsidRDefault="00434D4C" w:rsidP="0006286F">
      <w:pPr>
        <w:pStyle w:val="a1"/>
        <w:adjustRightInd w:val="0"/>
        <w:snapToGrid w:val="0"/>
        <w:ind w:firstLine="0"/>
        <w:jc w:val="center"/>
        <w:rPr>
          <w:b/>
          <w:kern w:val="0"/>
          <w:sz w:val="21"/>
          <w:szCs w:val="21"/>
        </w:rPr>
      </w:pPr>
      <w:r w:rsidRPr="004875B5">
        <w:rPr>
          <w:b/>
          <w:kern w:val="0"/>
          <w:sz w:val="21"/>
          <w:szCs w:val="21"/>
        </w:rPr>
        <w:t>表</w:t>
      </w:r>
      <w:r w:rsidRPr="004875B5">
        <w:rPr>
          <w:b/>
          <w:kern w:val="0"/>
          <w:sz w:val="21"/>
          <w:szCs w:val="21"/>
        </w:rPr>
        <w:t xml:space="preserve">3.1-2  </w:t>
      </w:r>
      <w:r w:rsidRPr="004875B5">
        <w:rPr>
          <w:b/>
          <w:kern w:val="0"/>
          <w:sz w:val="21"/>
          <w:szCs w:val="21"/>
        </w:rPr>
        <w:t>产品方案一览表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04"/>
        <w:gridCol w:w="1949"/>
        <w:gridCol w:w="4059"/>
      </w:tblGrid>
      <w:tr w:rsidR="00B64021" w:rsidRPr="004875B5" w14:paraId="356E9A95" w14:textId="77777777" w:rsidTr="000D21FF">
        <w:trPr>
          <w:trHeight w:val="283"/>
          <w:jc w:val="center"/>
        </w:trPr>
        <w:tc>
          <w:tcPr>
            <w:tcW w:w="2304" w:type="dxa"/>
            <w:tcBorders>
              <w:top w:val="single" w:sz="12" w:space="0" w:color="auto"/>
              <w:bottom w:val="single" w:sz="12" w:space="0" w:color="auto"/>
            </w:tcBorders>
            <w:vAlign w:val="center"/>
          </w:tcPr>
          <w:p w14:paraId="55D4F7ED" w14:textId="77777777" w:rsidR="00B64021" w:rsidRPr="004875B5" w:rsidRDefault="00B64021"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产品名称</w:t>
            </w:r>
          </w:p>
        </w:tc>
        <w:tc>
          <w:tcPr>
            <w:tcW w:w="1949" w:type="dxa"/>
            <w:tcBorders>
              <w:top w:val="single" w:sz="12" w:space="0" w:color="auto"/>
              <w:bottom w:val="single" w:sz="12" w:space="0" w:color="auto"/>
            </w:tcBorders>
            <w:vAlign w:val="center"/>
          </w:tcPr>
          <w:p w14:paraId="66382466" w14:textId="77777777" w:rsidR="00B64021" w:rsidRPr="004875B5" w:rsidRDefault="00B64021"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生产规模</w:t>
            </w:r>
            <w:r w:rsidRPr="004875B5">
              <w:rPr>
                <w:rFonts w:ascii="Times New Roman" w:cs="Times New Roman"/>
                <w:color w:val="auto"/>
                <w:sz w:val="18"/>
                <w:szCs w:val="18"/>
              </w:rPr>
              <w:t>(t/a)</w:t>
            </w:r>
          </w:p>
        </w:tc>
        <w:tc>
          <w:tcPr>
            <w:tcW w:w="4059" w:type="dxa"/>
            <w:tcBorders>
              <w:top w:val="single" w:sz="12" w:space="0" w:color="auto"/>
              <w:bottom w:val="single" w:sz="12" w:space="0" w:color="auto"/>
            </w:tcBorders>
            <w:vAlign w:val="center"/>
          </w:tcPr>
          <w:p w14:paraId="12D94D13" w14:textId="77777777" w:rsidR="00B64021" w:rsidRPr="004875B5" w:rsidRDefault="00B64021"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备注</w:t>
            </w:r>
          </w:p>
        </w:tc>
      </w:tr>
      <w:tr w:rsidR="00C00101" w:rsidRPr="004875B5" w14:paraId="7FA74F50" w14:textId="77777777" w:rsidTr="006107EA">
        <w:trPr>
          <w:trHeight w:val="283"/>
          <w:jc w:val="center"/>
        </w:trPr>
        <w:tc>
          <w:tcPr>
            <w:tcW w:w="2304" w:type="dxa"/>
            <w:tcBorders>
              <w:top w:val="single" w:sz="12" w:space="0" w:color="auto"/>
            </w:tcBorders>
            <w:vAlign w:val="center"/>
          </w:tcPr>
          <w:p w14:paraId="6F2D274F" w14:textId="77E65FA7" w:rsidR="00C00101" w:rsidRPr="004875B5" w:rsidRDefault="00C00101" w:rsidP="000D21FF">
            <w:pPr>
              <w:widowControl/>
              <w:adjustRightInd/>
              <w:spacing w:before="0" w:line="240" w:lineRule="auto"/>
              <w:ind w:firstLine="0"/>
              <w:jc w:val="center"/>
              <w:textAlignment w:val="auto"/>
              <w:rPr>
                <w:kern w:val="0"/>
                <w:sz w:val="18"/>
                <w:szCs w:val="18"/>
              </w:rPr>
            </w:pPr>
            <w:r w:rsidRPr="004875B5">
              <w:rPr>
                <w:kern w:val="0"/>
                <w:sz w:val="18"/>
                <w:szCs w:val="18"/>
              </w:rPr>
              <w:t>鸡肉产品</w:t>
            </w:r>
          </w:p>
        </w:tc>
        <w:tc>
          <w:tcPr>
            <w:tcW w:w="1949" w:type="dxa"/>
            <w:tcBorders>
              <w:top w:val="single" w:sz="12" w:space="0" w:color="auto"/>
            </w:tcBorders>
            <w:vAlign w:val="bottom"/>
          </w:tcPr>
          <w:p w14:paraId="3249F218" w14:textId="2A3F9D57" w:rsidR="00C00101" w:rsidRPr="004875B5" w:rsidRDefault="00C00101" w:rsidP="000D21FF">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6544.35 </w:t>
            </w:r>
          </w:p>
        </w:tc>
        <w:tc>
          <w:tcPr>
            <w:tcW w:w="4059" w:type="dxa"/>
            <w:tcBorders>
              <w:top w:val="single" w:sz="12" w:space="0" w:color="auto"/>
            </w:tcBorders>
            <w:vAlign w:val="center"/>
          </w:tcPr>
          <w:p w14:paraId="59D947E0" w14:textId="233E42BA" w:rsidR="00C00101" w:rsidRPr="004875B5" w:rsidRDefault="00C00101" w:rsidP="000D21FF">
            <w:pPr>
              <w:pStyle w:val="Default"/>
              <w:jc w:val="center"/>
              <w:rPr>
                <w:rFonts w:ascii="Times New Roman" w:cs="Times New Roman"/>
                <w:color w:val="auto"/>
                <w:sz w:val="18"/>
                <w:szCs w:val="18"/>
              </w:rPr>
            </w:pPr>
            <w:r w:rsidRPr="004875B5">
              <w:rPr>
                <w:rFonts w:ascii="Times New Roman" w:cs="Times New Roman"/>
                <w:color w:val="auto"/>
                <w:sz w:val="18"/>
                <w:szCs w:val="18"/>
              </w:rPr>
              <w:t>部分白条批发处客户自提，部分冷藏待售</w:t>
            </w:r>
          </w:p>
        </w:tc>
      </w:tr>
      <w:tr w:rsidR="00C00101" w:rsidRPr="004875B5" w14:paraId="43C7F11B" w14:textId="77777777" w:rsidTr="000D21FF">
        <w:trPr>
          <w:trHeight w:val="283"/>
          <w:jc w:val="center"/>
        </w:trPr>
        <w:tc>
          <w:tcPr>
            <w:tcW w:w="2304" w:type="dxa"/>
            <w:vAlign w:val="center"/>
          </w:tcPr>
          <w:p w14:paraId="509AA254" w14:textId="1D2EB75D" w:rsidR="00C00101" w:rsidRPr="004875B5" w:rsidRDefault="00C00101" w:rsidP="00752EDE">
            <w:pPr>
              <w:widowControl/>
              <w:adjustRightInd/>
              <w:spacing w:before="0" w:line="240" w:lineRule="auto"/>
              <w:ind w:firstLine="0"/>
              <w:jc w:val="center"/>
              <w:textAlignment w:val="auto"/>
              <w:rPr>
                <w:kern w:val="0"/>
                <w:sz w:val="18"/>
                <w:szCs w:val="18"/>
              </w:rPr>
            </w:pPr>
            <w:r w:rsidRPr="004875B5">
              <w:rPr>
                <w:kern w:val="0"/>
                <w:sz w:val="18"/>
                <w:szCs w:val="18"/>
              </w:rPr>
              <w:t>鸡血</w:t>
            </w:r>
          </w:p>
        </w:tc>
        <w:tc>
          <w:tcPr>
            <w:tcW w:w="1949" w:type="dxa"/>
            <w:vAlign w:val="bottom"/>
          </w:tcPr>
          <w:p w14:paraId="57524A81" w14:textId="0CF6926C" w:rsidR="00C00101" w:rsidRPr="004875B5" w:rsidRDefault="00C00101" w:rsidP="00752EDE">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481.20 </w:t>
            </w:r>
          </w:p>
        </w:tc>
        <w:tc>
          <w:tcPr>
            <w:tcW w:w="4059" w:type="dxa"/>
            <w:vAlign w:val="center"/>
          </w:tcPr>
          <w:p w14:paraId="0B01167A" w14:textId="77777777" w:rsidR="00C00101" w:rsidRPr="004875B5" w:rsidRDefault="00C00101"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作为副产品外售</w:t>
            </w:r>
          </w:p>
        </w:tc>
      </w:tr>
      <w:tr w:rsidR="00C00101" w:rsidRPr="004875B5" w14:paraId="2AB6BB71" w14:textId="77777777" w:rsidTr="000D21FF">
        <w:trPr>
          <w:trHeight w:val="283"/>
          <w:jc w:val="center"/>
        </w:trPr>
        <w:tc>
          <w:tcPr>
            <w:tcW w:w="2304" w:type="dxa"/>
            <w:vAlign w:val="center"/>
          </w:tcPr>
          <w:p w14:paraId="687967C8" w14:textId="5C480DC3" w:rsidR="00C00101" w:rsidRPr="004875B5" w:rsidRDefault="00C00101" w:rsidP="00752EDE">
            <w:pPr>
              <w:widowControl/>
              <w:adjustRightInd/>
              <w:spacing w:before="0" w:line="240" w:lineRule="auto"/>
              <w:ind w:firstLine="0"/>
              <w:jc w:val="center"/>
              <w:textAlignment w:val="auto"/>
              <w:rPr>
                <w:kern w:val="0"/>
                <w:sz w:val="18"/>
                <w:szCs w:val="18"/>
              </w:rPr>
            </w:pPr>
            <w:r w:rsidRPr="004875B5">
              <w:rPr>
                <w:kern w:val="0"/>
                <w:sz w:val="18"/>
                <w:szCs w:val="18"/>
              </w:rPr>
              <w:t>鸡杂</w:t>
            </w:r>
          </w:p>
        </w:tc>
        <w:tc>
          <w:tcPr>
            <w:tcW w:w="1949" w:type="dxa"/>
            <w:vAlign w:val="bottom"/>
          </w:tcPr>
          <w:p w14:paraId="148F4EBB" w14:textId="65553F9D" w:rsidR="00C00101" w:rsidRPr="004875B5" w:rsidRDefault="00C00101" w:rsidP="00752EDE">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1154.88 </w:t>
            </w:r>
          </w:p>
        </w:tc>
        <w:tc>
          <w:tcPr>
            <w:tcW w:w="4059" w:type="dxa"/>
            <w:vAlign w:val="center"/>
          </w:tcPr>
          <w:p w14:paraId="58CC2510" w14:textId="53A217AF" w:rsidR="00C00101" w:rsidRPr="004875B5" w:rsidRDefault="00C00101"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作为副产品外售</w:t>
            </w:r>
          </w:p>
        </w:tc>
      </w:tr>
      <w:tr w:rsidR="00C00101" w:rsidRPr="004875B5" w14:paraId="4B66DD2C" w14:textId="77777777" w:rsidTr="000D21FF">
        <w:trPr>
          <w:trHeight w:val="283"/>
          <w:jc w:val="center"/>
        </w:trPr>
        <w:tc>
          <w:tcPr>
            <w:tcW w:w="2304" w:type="dxa"/>
            <w:vAlign w:val="center"/>
          </w:tcPr>
          <w:p w14:paraId="3F41B5B8" w14:textId="2215C33C" w:rsidR="00C00101" w:rsidRPr="004875B5" w:rsidRDefault="00C00101" w:rsidP="00752EDE">
            <w:pPr>
              <w:widowControl/>
              <w:adjustRightInd/>
              <w:spacing w:before="0" w:line="240" w:lineRule="auto"/>
              <w:ind w:firstLine="0"/>
              <w:jc w:val="center"/>
              <w:textAlignment w:val="auto"/>
              <w:rPr>
                <w:kern w:val="0"/>
                <w:sz w:val="18"/>
                <w:szCs w:val="18"/>
              </w:rPr>
            </w:pPr>
            <w:r w:rsidRPr="004875B5">
              <w:rPr>
                <w:kern w:val="0"/>
                <w:sz w:val="18"/>
                <w:szCs w:val="18"/>
              </w:rPr>
              <w:t>鸡毛</w:t>
            </w:r>
          </w:p>
        </w:tc>
        <w:tc>
          <w:tcPr>
            <w:tcW w:w="1949" w:type="dxa"/>
            <w:vAlign w:val="bottom"/>
          </w:tcPr>
          <w:p w14:paraId="56E51B40" w14:textId="5F69EAC9" w:rsidR="00C00101" w:rsidRPr="004875B5" w:rsidRDefault="00C00101" w:rsidP="00752EDE">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288.72 </w:t>
            </w:r>
          </w:p>
        </w:tc>
        <w:tc>
          <w:tcPr>
            <w:tcW w:w="4059" w:type="dxa"/>
            <w:vAlign w:val="center"/>
          </w:tcPr>
          <w:p w14:paraId="2E534410" w14:textId="77777777" w:rsidR="00C00101" w:rsidRPr="004875B5" w:rsidRDefault="00C00101"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外售</w:t>
            </w:r>
          </w:p>
        </w:tc>
      </w:tr>
      <w:tr w:rsidR="00C00101" w:rsidRPr="004875B5" w14:paraId="6AB40E3F" w14:textId="77777777" w:rsidTr="000D21FF">
        <w:trPr>
          <w:trHeight w:val="283"/>
          <w:jc w:val="center"/>
        </w:trPr>
        <w:tc>
          <w:tcPr>
            <w:tcW w:w="2304" w:type="dxa"/>
            <w:vAlign w:val="center"/>
          </w:tcPr>
          <w:p w14:paraId="474D0857" w14:textId="4CAB9988" w:rsidR="00C00101" w:rsidRPr="004875B5" w:rsidRDefault="00C00101" w:rsidP="00752EDE">
            <w:pPr>
              <w:widowControl/>
              <w:adjustRightInd/>
              <w:spacing w:before="0" w:line="240" w:lineRule="auto"/>
              <w:ind w:firstLine="0"/>
              <w:jc w:val="center"/>
              <w:textAlignment w:val="auto"/>
              <w:rPr>
                <w:kern w:val="0"/>
                <w:sz w:val="18"/>
                <w:szCs w:val="18"/>
              </w:rPr>
            </w:pPr>
            <w:r w:rsidRPr="004875B5">
              <w:rPr>
                <w:sz w:val="18"/>
                <w:szCs w:val="18"/>
              </w:rPr>
              <w:t>豚</w:t>
            </w:r>
            <w:r w:rsidRPr="004875B5">
              <w:rPr>
                <w:kern w:val="0"/>
                <w:sz w:val="18"/>
                <w:szCs w:val="18"/>
              </w:rPr>
              <w:t>肉产品</w:t>
            </w:r>
          </w:p>
        </w:tc>
        <w:tc>
          <w:tcPr>
            <w:tcW w:w="1949" w:type="dxa"/>
            <w:vAlign w:val="bottom"/>
          </w:tcPr>
          <w:p w14:paraId="7145C2AD" w14:textId="0E5086E8" w:rsidR="00C00101" w:rsidRPr="004875B5" w:rsidRDefault="00C00101" w:rsidP="00752EDE">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5099.49 </w:t>
            </w:r>
          </w:p>
        </w:tc>
        <w:tc>
          <w:tcPr>
            <w:tcW w:w="4059" w:type="dxa"/>
            <w:vAlign w:val="center"/>
          </w:tcPr>
          <w:p w14:paraId="1C4A5538" w14:textId="4F00BD02" w:rsidR="00C00101" w:rsidRPr="004875B5" w:rsidRDefault="00C00101"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部分白条批发处客户自提，部分冷藏待售</w:t>
            </w:r>
          </w:p>
        </w:tc>
      </w:tr>
      <w:tr w:rsidR="00C00101" w:rsidRPr="004875B5" w14:paraId="378DF669" w14:textId="77777777" w:rsidTr="000D21FF">
        <w:trPr>
          <w:trHeight w:val="283"/>
          <w:jc w:val="center"/>
        </w:trPr>
        <w:tc>
          <w:tcPr>
            <w:tcW w:w="2304" w:type="dxa"/>
            <w:vAlign w:val="center"/>
          </w:tcPr>
          <w:p w14:paraId="78671913" w14:textId="6E8C7334" w:rsidR="00C00101" w:rsidRPr="004875B5" w:rsidRDefault="00C00101" w:rsidP="00752EDE">
            <w:pPr>
              <w:widowControl/>
              <w:adjustRightInd/>
              <w:spacing w:before="0" w:line="240" w:lineRule="auto"/>
              <w:ind w:firstLine="0"/>
              <w:jc w:val="center"/>
              <w:textAlignment w:val="auto"/>
              <w:rPr>
                <w:kern w:val="0"/>
                <w:sz w:val="18"/>
                <w:szCs w:val="18"/>
              </w:rPr>
            </w:pPr>
            <w:r w:rsidRPr="004875B5">
              <w:rPr>
                <w:sz w:val="18"/>
                <w:szCs w:val="18"/>
              </w:rPr>
              <w:t>豚</w:t>
            </w:r>
            <w:r w:rsidRPr="004875B5">
              <w:rPr>
                <w:kern w:val="0"/>
                <w:sz w:val="18"/>
                <w:szCs w:val="18"/>
              </w:rPr>
              <w:t>血</w:t>
            </w:r>
          </w:p>
        </w:tc>
        <w:tc>
          <w:tcPr>
            <w:tcW w:w="1949" w:type="dxa"/>
            <w:vAlign w:val="bottom"/>
          </w:tcPr>
          <w:p w14:paraId="2639EDEB" w14:textId="30142257" w:rsidR="00C00101" w:rsidRPr="004875B5" w:rsidRDefault="00C00101" w:rsidP="00752EDE">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374.96 </w:t>
            </w:r>
          </w:p>
        </w:tc>
        <w:tc>
          <w:tcPr>
            <w:tcW w:w="4059" w:type="dxa"/>
            <w:vAlign w:val="center"/>
          </w:tcPr>
          <w:p w14:paraId="176923C5" w14:textId="6A5FE405" w:rsidR="00C00101" w:rsidRPr="004875B5" w:rsidRDefault="00C00101"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作为副产品外售</w:t>
            </w:r>
          </w:p>
        </w:tc>
      </w:tr>
      <w:tr w:rsidR="00C00101" w:rsidRPr="004875B5" w14:paraId="58531DAA" w14:textId="77777777" w:rsidTr="000D21FF">
        <w:trPr>
          <w:trHeight w:val="283"/>
          <w:jc w:val="center"/>
        </w:trPr>
        <w:tc>
          <w:tcPr>
            <w:tcW w:w="2304" w:type="dxa"/>
            <w:vAlign w:val="center"/>
          </w:tcPr>
          <w:p w14:paraId="74F49870" w14:textId="4F35D3C3" w:rsidR="00C00101" w:rsidRPr="004875B5" w:rsidRDefault="00C00101" w:rsidP="00752EDE">
            <w:pPr>
              <w:widowControl/>
              <w:adjustRightInd/>
              <w:spacing w:before="0" w:line="240" w:lineRule="auto"/>
              <w:ind w:firstLine="0"/>
              <w:jc w:val="center"/>
              <w:textAlignment w:val="auto"/>
              <w:rPr>
                <w:kern w:val="0"/>
                <w:sz w:val="18"/>
                <w:szCs w:val="18"/>
              </w:rPr>
            </w:pPr>
            <w:r w:rsidRPr="004875B5">
              <w:rPr>
                <w:sz w:val="18"/>
                <w:szCs w:val="18"/>
              </w:rPr>
              <w:t>豚</w:t>
            </w:r>
            <w:r w:rsidRPr="004875B5">
              <w:rPr>
                <w:kern w:val="0"/>
                <w:sz w:val="18"/>
                <w:szCs w:val="18"/>
              </w:rPr>
              <w:t>杂</w:t>
            </w:r>
          </w:p>
        </w:tc>
        <w:tc>
          <w:tcPr>
            <w:tcW w:w="1949" w:type="dxa"/>
            <w:vAlign w:val="bottom"/>
          </w:tcPr>
          <w:p w14:paraId="6688FCD7" w14:textId="45CF93B5" w:rsidR="00C00101" w:rsidRPr="004875B5" w:rsidRDefault="00C00101" w:rsidP="00752EDE">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899.91 </w:t>
            </w:r>
          </w:p>
        </w:tc>
        <w:tc>
          <w:tcPr>
            <w:tcW w:w="4059" w:type="dxa"/>
            <w:vAlign w:val="center"/>
          </w:tcPr>
          <w:p w14:paraId="3058C38F" w14:textId="24C89403" w:rsidR="00C00101" w:rsidRPr="004875B5" w:rsidRDefault="00153B74"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作为副产品外售</w:t>
            </w:r>
          </w:p>
        </w:tc>
      </w:tr>
      <w:tr w:rsidR="00C00101" w:rsidRPr="004875B5" w14:paraId="0AFF94A5" w14:textId="77777777" w:rsidTr="000D21FF">
        <w:trPr>
          <w:trHeight w:val="283"/>
          <w:jc w:val="center"/>
        </w:trPr>
        <w:tc>
          <w:tcPr>
            <w:tcW w:w="2304" w:type="dxa"/>
            <w:vAlign w:val="center"/>
          </w:tcPr>
          <w:p w14:paraId="414F8BAD" w14:textId="14196EE5" w:rsidR="00C00101" w:rsidRPr="004875B5" w:rsidRDefault="00C00101" w:rsidP="00752EDE">
            <w:pPr>
              <w:widowControl/>
              <w:adjustRightInd/>
              <w:spacing w:before="0" w:line="240" w:lineRule="auto"/>
              <w:ind w:firstLine="0"/>
              <w:jc w:val="center"/>
              <w:textAlignment w:val="auto"/>
              <w:rPr>
                <w:kern w:val="0"/>
                <w:sz w:val="18"/>
                <w:szCs w:val="18"/>
              </w:rPr>
            </w:pPr>
            <w:r w:rsidRPr="004875B5">
              <w:rPr>
                <w:sz w:val="18"/>
                <w:szCs w:val="18"/>
              </w:rPr>
              <w:t>豚</w:t>
            </w:r>
            <w:r w:rsidRPr="004875B5">
              <w:rPr>
                <w:kern w:val="0"/>
                <w:sz w:val="18"/>
                <w:szCs w:val="18"/>
              </w:rPr>
              <w:t>毛</w:t>
            </w:r>
          </w:p>
        </w:tc>
        <w:tc>
          <w:tcPr>
            <w:tcW w:w="1949" w:type="dxa"/>
            <w:vAlign w:val="bottom"/>
          </w:tcPr>
          <w:p w14:paraId="23AE46AA" w14:textId="241AB927" w:rsidR="00C00101" w:rsidRPr="004875B5" w:rsidRDefault="00C00101" w:rsidP="00752EDE">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224.98 </w:t>
            </w:r>
          </w:p>
        </w:tc>
        <w:tc>
          <w:tcPr>
            <w:tcW w:w="4059" w:type="dxa"/>
            <w:vAlign w:val="center"/>
          </w:tcPr>
          <w:p w14:paraId="6FD9A0ED" w14:textId="62927EDF" w:rsidR="00C00101" w:rsidRPr="004875B5" w:rsidRDefault="00C00101"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外售</w:t>
            </w:r>
          </w:p>
        </w:tc>
      </w:tr>
      <w:tr w:rsidR="00C00101" w:rsidRPr="004875B5" w14:paraId="278D7A01" w14:textId="77777777" w:rsidTr="000D21FF">
        <w:trPr>
          <w:trHeight w:val="283"/>
          <w:jc w:val="center"/>
        </w:trPr>
        <w:tc>
          <w:tcPr>
            <w:tcW w:w="2304" w:type="dxa"/>
            <w:vAlign w:val="center"/>
          </w:tcPr>
          <w:p w14:paraId="230AF346" w14:textId="2B8505E0" w:rsidR="00C00101" w:rsidRPr="004875B5" w:rsidRDefault="00C00101" w:rsidP="00752EDE">
            <w:pPr>
              <w:widowControl/>
              <w:adjustRightInd/>
              <w:spacing w:before="0" w:line="240" w:lineRule="auto"/>
              <w:ind w:firstLine="0"/>
              <w:jc w:val="center"/>
              <w:textAlignment w:val="auto"/>
              <w:rPr>
                <w:kern w:val="0"/>
                <w:sz w:val="18"/>
                <w:szCs w:val="18"/>
              </w:rPr>
            </w:pPr>
            <w:r w:rsidRPr="004875B5">
              <w:rPr>
                <w:kern w:val="0"/>
                <w:sz w:val="18"/>
                <w:szCs w:val="18"/>
              </w:rPr>
              <w:t>鸭肉产品</w:t>
            </w:r>
          </w:p>
        </w:tc>
        <w:tc>
          <w:tcPr>
            <w:tcW w:w="1949" w:type="dxa"/>
            <w:vAlign w:val="bottom"/>
          </w:tcPr>
          <w:p w14:paraId="76238025" w14:textId="4D3F3E2A" w:rsidR="00C00101" w:rsidRPr="004875B5" w:rsidRDefault="00C00101" w:rsidP="00752EDE">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1699.83 </w:t>
            </w:r>
          </w:p>
        </w:tc>
        <w:tc>
          <w:tcPr>
            <w:tcW w:w="4059" w:type="dxa"/>
            <w:vAlign w:val="center"/>
          </w:tcPr>
          <w:p w14:paraId="4AF802BA" w14:textId="291A18CA" w:rsidR="00C00101" w:rsidRPr="004875B5" w:rsidRDefault="00C00101"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部分白条批发处客户自提，部分冷藏待售</w:t>
            </w:r>
          </w:p>
        </w:tc>
      </w:tr>
      <w:tr w:rsidR="00C00101" w:rsidRPr="004875B5" w14:paraId="56D31B39" w14:textId="77777777" w:rsidTr="000D21FF">
        <w:trPr>
          <w:trHeight w:val="283"/>
          <w:jc w:val="center"/>
        </w:trPr>
        <w:tc>
          <w:tcPr>
            <w:tcW w:w="2304" w:type="dxa"/>
            <w:vAlign w:val="center"/>
          </w:tcPr>
          <w:p w14:paraId="45C8FEF2" w14:textId="293F2FA1" w:rsidR="00C00101" w:rsidRPr="004875B5" w:rsidRDefault="00C00101" w:rsidP="00752EDE">
            <w:pPr>
              <w:widowControl/>
              <w:adjustRightInd/>
              <w:spacing w:before="0" w:line="240" w:lineRule="auto"/>
              <w:ind w:firstLine="0"/>
              <w:jc w:val="center"/>
              <w:textAlignment w:val="auto"/>
              <w:rPr>
                <w:kern w:val="0"/>
                <w:sz w:val="18"/>
                <w:szCs w:val="18"/>
              </w:rPr>
            </w:pPr>
            <w:r w:rsidRPr="004875B5">
              <w:rPr>
                <w:kern w:val="0"/>
                <w:sz w:val="18"/>
                <w:szCs w:val="18"/>
              </w:rPr>
              <w:t>鸭血</w:t>
            </w:r>
          </w:p>
        </w:tc>
        <w:tc>
          <w:tcPr>
            <w:tcW w:w="1949" w:type="dxa"/>
            <w:vAlign w:val="bottom"/>
          </w:tcPr>
          <w:p w14:paraId="4AE96A0C" w14:textId="60E27BE9" w:rsidR="00C00101" w:rsidRPr="004875B5" w:rsidRDefault="00C00101" w:rsidP="00752EDE">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124.99 </w:t>
            </w:r>
          </w:p>
        </w:tc>
        <w:tc>
          <w:tcPr>
            <w:tcW w:w="4059" w:type="dxa"/>
            <w:vAlign w:val="center"/>
          </w:tcPr>
          <w:p w14:paraId="779629EB" w14:textId="6935C6CF" w:rsidR="00C00101" w:rsidRPr="004875B5" w:rsidRDefault="00C00101"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作为副产品外售</w:t>
            </w:r>
          </w:p>
        </w:tc>
      </w:tr>
      <w:tr w:rsidR="00C00101" w:rsidRPr="004875B5" w14:paraId="65CDEA63" w14:textId="77777777" w:rsidTr="000D21FF">
        <w:trPr>
          <w:trHeight w:val="283"/>
          <w:jc w:val="center"/>
        </w:trPr>
        <w:tc>
          <w:tcPr>
            <w:tcW w:w="2304" w:type="dxa"/>
            <w:vAlign w:val="center"/>
          </w:tcPr>
          <w:p w14:paraId="5005F15F" w14:textId="7812F160" w:rsidR="00C00101" w:rsidRPr="004875B5" w:rsidRDefault="00C00101" w:rsidP="00752EDE">
            <w:pPr>
              <w:widowControl/>
              <w:adjustRightInd/>
              <w:spacing w:before="0" w:line="240" w:lineRule="auto"/>
              <w:ind w:firstLine="0"/>
              <w:jc w:val="center"/>
              <w:textAlignment w:val="auto"/>
              <w:rPr>
                <w:kern w:val="0"/>
                <w:sz w:val="18"/>
                <w:szCs w:val="18"/>
              </w:rPr>
            </w:pPr>
            <w:r w:rsidRPr="004875B5">
              <w:rPr>
                <w:kern w:val="0"/>
                <w:sz w:val="18"/>
                <w:szCs w:val="18"/>
              </w:rPr>
              <w:t>鸭杂</w:t>
            </w:r>
          </w:p>
        </w:tc>
        <w:tc>
          <w:tcPr>
            <w:tcW w:w="1949" w:type="dxa"/>
            <w:vAlign w:val="bottom"/>
          </w:tcPr>
          <w:p w14:paraId="0F09AFCB" w14:textId="1EB1A808" w:rsidR="00C00101" w:rsidRPr="004875B5" w:rsidRDefault="00C00101" w:rsidP="00752EDE">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299.97 </w:t>
            </w:r>
          </w:p>
        </w:tc>
        <w:tc>
          <w:tcPr>
            <w:tcW w:w="4059" w:type="dxa"/>
            <w:vAlign w:val="center"/>
          </w:tcPr>
          <w:p w14:paraId="01A9AFE7" w14:textId="45EE871B" w:rsidR="00C00101" w:rsidRPr="004875B5" w:rsidRDefault="00153B74"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作为副产品外售</w:t>
            </w:r>
          </w:p>
        </w:tc>
      </w:tr>
      <w:tr w:rsidR="00C00101" w:rsidRPr="004875B5" w14:paraId="18AC54A0" w14:textId="77777777" w:rsidTr="000D21FF">
        <w:trPr>
          <w:trHeight w:val="283"/>
          <w:jc w:val="center"/>
        </w:trPr>
        <w:tc>
          <w:tcPr>
            <w:tcW w:w="2304" w:type="dxa"/>
            <w:vAlign w:val="center"/>
          </w:tcPr>
          <w:p w14:paraId="152BAEC4" w14:textId="09C2F16E" w:rsidR="00C00101" w:rsidRPr="004875B5" w:rsidRDefault="00C00101" w:rsidP="00752EDE">
            <w:pPr>
              <w:widowControl/>
              <w:adjustRightInd/>
              <w:spacing w:before="0" w:line="240" w:lineRule="auto"/>
              <w:ind w:firstLine="0"/>
              <w:jc w:val="center"/>
              <w:textAlignment w:val="auto"/>
              <w:rPr>
                <w:kern w:val="0"/>
                <w:sz w:val="18"/>
                <w:szCs w:val="18"/>
              </w:rPr>
            </w:pPr>
            <w:r w:rsidRPr="004875B5">
              <w:rPr>
                <w:kern w:val="0"/>
                <w:sz w:val="18"/>
                <w:szCs w:val="18"/>
              </w:rPr>
              <w:t>鸭毛</w:t>
            </w:r>
          </w:p>
        </w:tc>
        <w:tc>
          <w:tcPr>
            <w:tcW w:w="1949" w:type="dxa"/>
            <w:vAlign w:val="bottom"/>
          </w:tcPr>
          <w:p w14:paraId="47DC52DE" w14:textId="1B5225F2" w:rsidR="00C00101" w:rsidRPr="004875B5" w:rsidRDefault="00C00101" w:rsidP="00752EDE">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74.99 </w:t>
            </w:r>
          </w:p>
        </w:tc>
        <w:tc>
          <w:tcPr>
            <w:tcW w:w="4059" w:type="dxa"/>
            <w:vAlign w:val="center"/>
          </w:tcPr>
          <w:p w14:paraId="6A63FB4B" w14:textId="0B4A0793" w:rsidR="00C00101" w:rsidRPr="004875B5" w:rsidRDefault="00C00101"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外售</w:t>
            </w:r>
          </w:p>
        </w:tc>
      </w:tr>
      <w:tr w:rsidR="00C00101" w:rsidRPr="004875B5" w14:paraId="6A5CADC5" w14:textId="77777777" w:rsidTr="000D21FF">
        <w:trPr>
          <w:trHeight w:val="283"/>
          <w:jc w:val="center"/>
        </w:trPr>
        <w:tc>
          <w:tcPr>
            <w:tcW w:w="2304" w:type="dxa"/>
            <w:vAlign w:val="center"/>
          </w:tcPr>
          <w:p w14:paraId="5911370B" w14:textId="7E7B6922" w:rsidR="00C00101" w:rsidRPr="004875B5" w:rsidRDefault="00C00101" w:rsidP="00752EDE">
            <w:pPr>
              <w:widowControl/>
              <w:adjustRightInd/>
              <w:spacing w:before="0" w:line="240" w:lineRule="auto"/>
              <w:ind w:firstLine="0"/>
              <w:jc w:val="center"/>
              <w:textAlignment w:val="auto"/>
              <w:rPr>
                <w:kern w:val="0"/>
                <w:sz w:val="18"/>
                <w:szCs w:val="18"/>
              </w:rPr>
            </w:pPr>
            <w:r w:rsidRPr="004875B5">
              <w:rPr>
                <w:kern w:val="0"/>
                <w:sz w:val="18"/>
                <w:szCs w:val="18"/>
              </w:rPr>
              <w:t>鸽子肉产品</w:t>
            </w:r>
          </w:p>
        </w:tc>
        <w:tc>
          <w:tcPr>
            <w:tcW w:w="1949" w:type="dxa"/>
            <w:vAlign w:val="bottom"/>
          </w:tcPr>
          <w:p w14:paraId="04797A3D" w14:textId="77C96EAF" w:rsidR="00C00101" w:rsidRPr="004875B5" w:rsidRDefault="00C00101" w:rsidP="00752EDE">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203.98 </w:t>
            </w:r>
          </w:p>
        </w:tc>
        <w:tc>
          <w:tcPr>
            <w:tcW w:w="4059" w:type="dxa"/>
            <w:vAlign w:val="center"/>
          </w:tcPr>
          <w:p w14:paraId="43533673" w14:textId="32115B4F" w:rsidR="00C00101" w:rsidRPr="004875B5" w:rsidRDefault="00C00101"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部分白条批发处客户自提，部分冷藏待售</w:t>
            </w:r>
          </w:p>
        </w:tc>
      </w:tr>
      <w:tr w:rsidR="00C00101" w:rsidRPr="004875B5" w14:paraId="5C8EB9F9" w14:textId="77777777" w:rsidTr="000D21FF">
        <w:trPr>
          <w:trHeight w:val="283"/>
          <w:jc w:val="center"/>
        </w:trPr>
        <w:tc>
          <w:tcPr>
            <w:tcW w:w="2304" w:type="dxa"/>
            <w:vAlign w:val="center"/>
          </w:tcPr>
          <w:p w14:paraId="73C61540" w14:textId="6717288C" w:rsidR="00C00101" w:rsidRPr="004875B5" w:rsidRDefault="00C00101" w:rsidP="00752EDE">
            <w:pPr>
              <w:widowControl/>
              <w:adjustRightInd/>
              <w:spacing w:before="0" w:line="240" w:lineRule="auto"/>
              <w:ind w:firstLine="0"/>
              <w:jc w:val="center"/>
              <w:textAlignment w:val="auto"/>
              <w:rPr>
                <w:kern w:val="0"/>
                <w:sz w:val="18"/>
                <w:szCs w:val="18"/>
              </w:rPr>
            </w:pPr>
            <w:r w:rsidRPr="004875B5">
              <w:rPr>
                <w:kern w:val="0"/>
                <w:sz w:val="18"/>
                <w:szCs w:val="18"/>
              </w:rPr>
              <w:t>鸽子血</w:t>
            </w:r>
          </w:p>
        </w:tc>
        <w:tc>
          <w:tcPr>
            <w:tcW w:w="1949" w:type="dxa"/>
            <w:vAlign w:val="bottom"/>
          </w:tcPr>
          <w:p w14:paraId="112A2C04" w14:textId="1C66A346" w:rsidR="00C00101" w:rsidRPr="004875B5" w:rsidRDefault="00C00101" w:rsidP="00752EDE">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15.00 </w:t>
            </w:r>
          </w:p>
        </w:tc>
        <w:tc>
          <w:tcPr>
            <w:tcW w:w="4059" w:type="dxa"/>
            <w:vAlign w:val="center"/>
          </w:tcPr>
          <w:p w14:paraId="19E7615C" w14:textId="5EE8B56C" w:rsidR="00C00101" w:rsidRPr="004875B5" w:rsidRDefault="00C00101"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作为副产品外售</w:t>
            </w:r>
          </w:p>
        </w:tc>
      </w:tr>
      <w:tr w:rsidR="00C00101" w:rsidRPr="004875B5" w14:paraId="2900C149" w14:textId="77777777" w:rsidTr="000D21FF">
        <w:trPr>
          <w:trHeight w:val="283"/>
          <w:jc w:val="center"/>
        </w:trPr>
        <w:tc>
          <w:tcPr>
            <w:tcW w:w="2304" w:type="dxa"/>
            <w:vAlign w:val="center"/>
          </w:tcPr>
          <w:p w14:paraId="3BA0E8A6" w14:textId="1E06E4C2" w:rsidR="00C00101" w:rsidRPr="004875B5" w:rsidRDefault="00C00101" w:rsidP="00752EDE">
            <w:pPr>
              <w:widowControl/>
              <w:adjustRightInd/>
              <w:spacing w:before="0" w:line="240" w:lineRule="auto"/>
              <w:ind w:firstLine="0"/>
              <w:jc w:val="center"/>
              <w:textAlignment w:val="auto"/>
              <w:rPr>
                <w:kern w:val="0"/>
                <w:sz w:val="18"/>
                <w:szCs w:val="18"/>
              </w:rPr>
            </w:pPr>
            <w:r w:rsidRPr="004875B5">
              <w:rPr>
                <w:kern w:val="0"/>
                <w:sz w:val="18"/>
                <w:szCs w:val="18"/>
              </w:rPr>
              <w:t>鸽子杂</w:t>
            </w:r>
          </w:p>
        </w:tc>
        <w:tc>
          <w:tcPr>
            <w:tcW w:w="1949" w:type="dxa"/>
            <w:vAlign w:val="bottom"/>
          </w:tcPr>
          <w:p w14:paraId="270A0345" w14:textId="1321E709" w:rsidR="00C00101" w:rsidRPr="004875B5" w:rsidRDefault="00C00101" w:rsidP="00752EDE">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36.00 </w:t>
            </w:r>
          </w:p>
        </w:tc>
        <w:tc>
          <w:tcPr>
            <w:tcW w:w="4059" w:type="dxa"/>
            <w:vAlign w:val="center"/>
          </w:tcPr>
          <w:p w14:paraId="462C352C" w14:textId="2D11A3CA" w:rsidR="00C00101" w:rsidRPr="004875B5" w:rsidRDefault="00153B74"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作为副产品外售</w:t>
            </w:r>
          </w:p>
        </w:tc>
      </w:tr>
      <w:tr w:rsidR="00C00101" w:rsidRPr="004875B5" w14:paraId="7B9DA639" w14:textId="77777777" w:rsidTr="000D21FF">
        <w:trPr>
          <w:trHeight w:val="283"/>
          <w:jc w:val="center"/>
        </w:trPr>
        <w:tc>
          <w:tcPr>
            <w:tcW w:w="2304" w:type="dxa"/>
            <w:vAlign w:val="center"/>
          </w:tcPr>
          <w:p w14:paraId="66BD47AA" w14:textId="749D9D30" w:rsidR="00C00101" w:rsidRPr="004875B5" w:rsidRDefault="00C00101" w:rsidP="00752EDE">
            <w:pPr>
              <w:widowControl/>
              <w:adjustRightInd/>
              <w:spacing w:before="0" w:line="240" w:lineRule="auto"/>
              <w:ind w:firstLine="0"/>
              <w:jc w:val="center"/>
              <w:textAlignment w:val="auto"/>
              <w:rPr>
                <w:kern w:val="0"/>
                <w:sz w:val="18"/>
                <w:szCs w:val="18"/>
              </w:rPr>
            </w:pPr>
            <w:r w:rsidRPr="004875B5">
              <w:rPr>
                <w:kern w:val="0"/>
                <w:sz w:val="18"/>
                <w:szCs w:val="18"/>
              </w:rPr>
              <w:t>鸽子毛</w:t>
            </w:r>
          </w:p>
        </w:tc>
        <w:tc>
          <w:tcPr>
            <w:tcW w:w="1949" w:type="dxa"/>
            <w:vAlign w:val="bottom"/>
          </w:tcPr>
          <w:p w14:paraId="0673280B" w14:textId="6B6BC999" w:rsidR="00C00101" w:rsidRPr="004875B5" w:rsidRDefault="00C00101" w:rsidP="00752EDE">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9.00 </w:t>
            </w:r>
          </w:p>
        </w:tc>
        <w:tc>
          <w:tcPr>
            <w:tcW w:w="4059" w:type="dxa"/>
            <w:vAlign w:val="center"/>
          </w:tcPr>
          <w:p w14:paraId="0AD3D4F6" w14:textId="22CFFAFD" w:rsidR="00C00101" w:rsidRPr="004875B5" w:rsidRDefault="00C00101"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外售</w:t>
            </w:r>
          </w:p>
        </w:tc>
      </w:tr>
      <w:tr w:rsidR="00C00101" w:rsidRPr="004875B5" w14:paraId="398233BF" w14:textId="77777777" w:rsidTr="000D21FF">
        <w:trPr>
          <w:trHeight w:val="283"/>
          <w:jc w:val="center"/>
        </w:trPr>
        <w:tc>
          <w:tcPr>
            <w:tcW w:w="2304" w:type="dxa"/>
            <w:vAlign w:val="center"/>
          </w:tcPr>
          <w:p w14:paraId="6CFB902C" w14:textId="3E286442" w:rsidR="00C00101" w:rsidRPr="004875B5" w:rsidRDefault="00C00101" w:rsidP="00752EDE">
            <w:pPr>
              <w:widowControl/>
              <w:adjustRightInd/>
              <w:spacing w:before="0" w:line="240" w:lineRule="auto"/>
              <w:ind w:firstLine="0"/>
              <w:jc w:val="center"/>
              <w:textAlignment w:val="auto"/>
              <w:rPr>
                <w:kern w:val="0"/>
                <w:sz w:val="18"/>
                <w:szCs w:val="18"/>
              </w:rPr>
            </w:pPr>
            <w:r w:rsidRPr="004875B5">
              <w:rPr>
                <w:sz w:val="18"/>
                <w:szCs w:val="18"/>
              </w:rPr>
              <w:t>鹅</w:t>
            </w:r>
            <w:r w:rsidRPr="004875B5">
              <w:rPr>
                <w:kern w:val="0"/>
                <w:sz w:val="18"/>
                <w:szCs w:val="18"/>
              </w:rPr>
              <w:t>肉产品</w:t>
            </w:r>
          </w:p>
        </w:tc>
        <w:tc>
          <w:tcPr>
            <w:tcW w:w="1949" w:type="dxa"/>
            <w:vAlign w:val="bottom"/>
          </w:tcPr>
          <w:p w14:paraId="09D6E74B" w14:textId="2E1E3E2F" w:rsidR="00C00101" w:rsidRPr="004875B5" w:rsidRDefault="00C00101" w:rsidP="00752EDE">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408.37 </w:t>
            </w:r>
          </w:p>
        </w:tc>
        <w:tc>
          <w:tcPr>
            <w:tcW w:w="4059" w:type="dxa"/>
            <w:vAlign w:val="center"/>
          </w:tcPr>
          <w:p w14:paraId="1473CCBD" w14:textId="1FDC7DED" w:rsidR="00C00101" w:rsidRPr="004875B5" w:rsidRDefault="00C00101"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部分白条批发处客户自提，部分冷藏待售</w:t>
            </w:r>
          </w:p>
        </w:tc>
      </w:tr>
      <w:tr w:rsidR="00C00101" w:rsidRPr="004875B5" w14:paraId="13FB28D0" w14:textId="77777777" w:rsidTr="000D21FF">
        <w:trPr>
          <w:trHeight w:val="283"/>
          <w:jc w:val="center"/>
        </w:trPr>
        <w:tc>
          <w:tcPr>
            <w:tcW w:w="2304" w:type="dxa"/>
            <w:vAlign w:val="center"/>
          </w:tcPr>
          <w:p w14:paraId="1E014460" w14:textId="52EA30CC" w:rsidR="00C00101" w:rsidRPr="004875B5" w:rsidRDefault="00C00101" w:rsidP="00752EDE">
            <w:pPr>
              <w:widowControl/>
              <w:adjustRightInd/>
              <w:spacing w:before="0" w:line="240" w:lineRule="auto"/>
              <w:ind w:firstLine="0"/>
              <w:jc w:val="center"/>
              <w:textAlignment w:val="auto"/>
              <w:rPr>
                <w:kern w:val="0"/>
                <w:sz w:val="18"/>
                <w:szCs w:val="18"/>
              </w:rPr>
            </w:pPr>
            <w:r w:rsidRPr="004875B5">
              <w:rPr>
                <w:sz w:val="18"/>
                <w:szCs w:val="18"/>
              </w:rPr>
              <w:t>鹅</w:t>
            </w:r>
            <w:r w:rsidRPr="004875B5">
              <w:rPr>
                <w:kern w:val="0"/>
                <w:sz w:val="18"/>
                <w:szCs w:val="18"/>
              </w:rPr>
              <w:t>血</w:t>
            </w:r>
          </w:p>
        </w:tc>
        <w:tc>
          <w:tcPr>
            <w:tcW w:w="1949" w:type="dxa"/>
            <w:vAlign w:val="bottom"/>
          </w:tcPr>
          <w:p w14:paraId="31A8D5D1" w14:textId="30228C0D" w:rsidR="00C00101" w:rsidRPr="004875B5" w:rsidRDefault="00C00101" w:rsidP="00752EDE">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30.03 </w:t>
            </w:r>
          </w:p>
        </w:tc>
        <w:tc>
          <w:tcPr>
            <w:tcW w:w="4059" w:type="dxa"/>
            <w:vAlign w:val="center"/>
          </w:tcPr>
          <w:p w14:paraId="351F7C95" w14:textId="68D7A18C" w:rsidR="00C00101" w:rsidRPr="004875B5" w:rsidRDefault="00C00101"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作为副产品外售</w:t>
            </w:r>
          </w:p>
        </w:tc>
      </w:tr>
      <w:tr w:rsidR="00C00101" w:rsidRPr="004875B5" w14:paraId="1685A286" w14:textId="77777777" w:rsidTr="000D21FF">
        <w:trPr>
          <w:trHeight w:val="283"/>
          <w:jc w:val="center"/>
        </w:trPr>
        <w:tc>
          <w:tcPr>
            <w:tcW w:w="2304" w:type="dxa"/>
            <w:vAlign w:val="center"/>
          </w:tcPr>
          <w:p w14:paraId="098EFE0C" w14:textId="3D8D0F67" w:rsidR="00C00101" w:rsidRPr="004875B5" w:rsidRDefault="00C00101" w:rsidP="00752EDE">
            <w:pPr>
              <w:widowControl/>
              <w:adjustRightInd/>
              <w:spacing w:before="0" w:line="240" w:lineRule="auto"/>
              <w:ind w:firstLine="0"/>
              <w:jc w:val="center"/>
              <w:textAlignment w:val="auto"/>
              <w:rPr>
                <w:kern w:val="0"/>
                <w:sz w:val="18"/>
                <w:szCs w:val="18"/>
              </w:rPr>
            </w:pPr>
            <w:r w:rsidRPr="004875B5">
              <w:rPr>
                <w:sz w:val="18"/>
                <w:szCs w:val="18"/>
              </w:rPr>
              <w:t>鹅</w:t>
            </w:r>
            <w:r w:rsidRPr="004875B5">
              <w:rPr>
                <w:kern w:val="0"/>
                <w:sz w:val="18"/>
                <w:szCs w:val="18"/>
              </w:rPr>
              <w:t>杂</w:t>
            </w:r>
          </w:p>
        </w:tc>
        <w:tc>
          <w:tcPr>
            <w:tcW w:w="1949" w:type="dxa"/>
            <w:vAlign w:val="bottom"/>
          </w:tcPr>
          <w:p w14:paraId="4DB4D8CB" w14:textId="62EA469C" w:rsidR="00C00101" w:rsidRPr="004875B5" w:rsidRDefault="00C00101" w:rsidP="00752EDE">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72.06 </w:t>
            </w:r>
          </w:p>
        </w:tc>
        <w:tc>
          <w:tcPr>
            <w:tcW w:w="4059" w:type="dxa"/>
            <w:vAlign w:val="center"/>
          </w:tcPr>
          <w:p w14:paraId="2DEDCAB1" w14:textId="629E3C00" w:rsidR="00C00101" w:rsidRPr="004875B5" w:rsidRDefault="00153B74"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作为副产品外售</w:t>
            </w:r>
          </w:p>
        </w:tc>
      </w:tr>
      <w:tr w:rsidR="00C00101" w:rsidRPr="004875B5" w14:paraId="3F9C3E4D" w14:textId="77777777" w:rsidTr="000D21FF">
        <w:trPr>
          <w:trHeight w:val="283"/>
          <w:jc w:val="center"/>
        </w:trPr>
        <w:tc>
          <w:tcPr>
            <w:tcW w:w="2304" w:type="dxa"/>
            <w:vAlign w:val="center"/>
          </w:tcPr>
          <w:p w14:paraId="22D3F610" w14:textId="50A7FA68" w:rsidR="00C00101" w:rsidRPr="004875B5" w:rsidRDefault="00C00101" w:rsidP="00752EDE">
            <w:pPr>
              <w:widowControl/>
              <w:adjustRightInd/>
              <w:spacing w:before="0" w:line="240" w:lineRule="auto"/>
              <w:ind w:firstLine="0"/>
              <w:jc w:val="center"/>
              <w:textAlignment w:val="auto"/>
              <w:rPr>
                <w:kern w:val="0"/>
                <w:sz w:val="18"/>
                <w:szCs w:val="18"/>
              </w:rPr>
            </w:pPr>
            <w:r w:rsidRPr="004875B5">
              <w:rPr>
                <w:sz w:val="18"/>
                <w:szCs w:val="18"/>
              </w:rPr>
              <w:t>鹅</w:t>
            </w:r>
            <w:r w:rsidRPr="004875B5">
              <w:rPr>
                <w:kern w:val="0"/>
                <w:sz w:val="18"/>
                <w:szCs w:val="18"/>
              </w:rPr>
              <w:t>毛</w:t>
            </w:r>
          </w:p>
        </w:tc>
        <w:tc>
          <w:tcPr>
            <w:tcW w:w="1949" w:type="dxa"/>
            <w:vAlign w:val="bottom"/>
          </w:tcPr>
          <w:p w14:paraId="38938E5E" w14:textId="367DE1F9" w:rsidR="00C00101" w:rsidRPr="004875B5" w:rsidRDefault="00C00101" w:rsidP="00752EDE">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18.02 </w:t>
            </w:r>
          </w:p>
        </w:tc>
        <w:tc>
          <w:tcPr>
            <w:tcW w:w="4059" w:type="dxa"/>
            <w:vAlign w:val="center"/>
          </w:tcPr>
          <w:p w14:paraId="0FC97BBA" w14:textId="1EEE87DF" w:rsidR="00C00101" w:rsidRPr="004875B5" w:rsidRDefault="00C00101" w:rsidP="00752EDE">
            <w:pPr>
              <w:pStyle w:val="Default"/>
              <w:jc w:val="center"/>
              <w:rPr>
                <w:rFonts w:ascii="Times New Roman" w:cs="Times New Roman"/>
                <w:color w:val="auto"/>
                <w:sz w:val="18"/>
                <w:szCs w:val="18"/>
              </w:rPr>
            </w:pPr>
            <w:r w:rsidRPr="004875B5">
              <w:rPr>
                <w:rFonts w:ascii="Times New Roman" w:cs="Times New Roman"/>
                <w:color w:val="auto"/>
                <w:sz w:val="18"/>
                <w:szCs w:val="18"/>
              </w:rPr>
              <w:t>外售</w:t>
            </w:r>
          </w:p>
        </w:tc>
      </w:tr>
    </w:tbl>
    <w:p w14:paraId="6A815E18" w14:textId="77777777" w:rsidR="00EF3D51" w:rsidRPr="004875B5" w:rsidRDefault="00EF3D51">
      <w:pPr>
        <w:pStyle w:val="a1"/>
        <w:adjustRightInd w:val="0"/>
        <w:snapToGrid w:val="0"/>
        <w:ind w:firstLine="0"/>
        <w:jc w:val="center"/>
        <w:rPr>
          <w:b/>
          <w:kern w:val="0"/>
          <w:sz w:val="21"/>
          <w:szCs w:val="21"/>
        </w:rPr>
      </w:pPr>
    </w:p>
    <w:p w14:paraId="20F462EA" w14:textId="0E5D9FDF" w:rsidR="006978D8" w:rsidRPr="004875B5" w:rsidRDefault="00BC560D" w:rsidP="00BC560D">
      <w:pPr>
        <w:pStyle w:val="a1"/>
        <w:adjustRightInd w:val="0"/>
        <w:snapToGrid w:val="0"/>
        <w:spacing w:line="360" w:lineRule="auto"/>
        <w:ind w:firstLineChars="200" w:firstLine="480"/>
        <w:rPr>
          <w:kern w:val="0"/>
          <w:szCs w:val="24"/>
        </w:rPr>
      </w:pPr>
      <w:r w:rsidRPr="004875B5">
        <w:rPr>
          <w:kern w:val="0"/>
          <w:szCs w:val="24"/>
        </w:rPr>
        <w:t>（</w:t>
      </w:r>
      <w:r w:rsidRPr="004875B5">
        <w:rPr>
          <w:kern w:val="0"/>
          <w:szCs w:val="24"/>
        </w:rPr>
        <w:t>2</w:t>
      </w:r>
      <w:r w:rsidRPr="004875B5">
        <w:rPr>
          <w:kern w:val="0"/>
          <w:szCs w:val="24"/>
        </w:rPr>
        <w:t>）产品指标</w:t>
      </w:r>
    </w:p>
    <w:p w14:paraId="7BB34F0B" w14:textId="44ABA59A" w:rsidR="006A596D" w:rsidRPr="004875B5" w:rsidRDefault="00BC560D">
      <w:pPr>
        <w:pStyle w:val="a1"/>
        <w:snapToGrid w:val="0"/>
        <w:spacing w:line="360" w:lineRule="auto"/>
        <w:ind w:firstLineChars="200" w:firstLine="480"/>
        <w:rPr>
          <w:szCs w:val="24"/>
        </w:rPr>
      </w:pPr>
      <w:r w:rsidRPr="004875B5">
        <w:rPr>
          <w:szCs w:val="24"/>
        </w:rPr>
        <w:t>项目相关产品</w:t>
      </w:r>
      <w:r w:rsidR="00434D4C" w:rsidRPr="004875B5">
        <w:rPr>
          <w:szCs w:val="24"/>
        </w:rPr>
        <w:t>执行《食品安全国家标准</w:t>
      </w:r>
      <w:r w:rsidR="00434D4C" w:rsidRPr="004875B5">
        <w:rPr>
          <w:szCs w:val="24"/>
        </w:rPr>
        <w:t xml:space="preserve">  </w:t>
      </w:r>
      <w:r w:rsidR="00434D4C" w:rsidRPr="004875B5">
        <w:rPr>
          <w:szCs w:val="24"/>
        </w:rPr>
        <w:t>鲜（冻）畜、禽产品》（</w:t>
      </w:r>
      <w:r w:rsidR="00434D4C" w:rsidRPr="004875B5">
        <w:rPr>
          <w:szCs w:val="24"/>
        </w:rPr>
        <w:t>GB 2707-2016</w:t>
      </w:r>
      <w:r w:rsidR="00434D4C" w:rsidRPr="004875B5">
        <w:rPr>
          <w:szCs w:val="24"/>
        </w:rPr>
        <w:t>）</w:t>
      </w:r>
      <w:r w:rsidRPr="004875B5">
        <w:rPr>
          <w:szCs w:val="24"/>
        </w:rPr>
        <w:t>、《食品安全国家标准</w:t>
      </w:r>
      <w:r w:rsidRPr="004875B5">
        <w:rPr>
          <w:szCs w:val="24"/>
        </w:rPr>
        <w:t xml:space="preserve">  </w:t>
      </w:r>
      <w:r w:rsidR="00345F05" w:rsidRPr="004875B5">
        <w:rPr>
          <w:szCs w:val="24"/>
        </w:rPr>
        <w:t>畜禽</w:t>
      </w:r>
      <w:r w:rsidRPr="004875B5">
        <w:rPr>
          <w:szCs w:val="24"/>
        </w:rPr>
        <w:t>屠宰加工卫生规范》（</w:t>
      </w:r>
      <w:r w:rsidRPr="004875B5">
        <w:rPr>
          <w:szCs w:val="24"/>
        </w:rPr>
        <w:t>GB12694-2016</w:t>
      </w:r>
      <w:r w:rsidRPr="004875B5">
        <w:rPr>
          <w:szCs w:val="24"/>
        </w:rPr>
        <w:t>）</w:t>
      </w:r>
      <w:r w:rsidR="00434D4C" w:rsidRPr="004875B5">
        <w:rPr>
          <w:szCs w:val="24"/>
        </w:rPr>
        <w:t>，详见表</w:t>
      </w:r>
      <w:r w:rsidR="00434D4C" w:rsidRPr="004875B5">
        <w:rPr>
          <w:szCs w:val="24"/>
        </w:rPr>
        <w:t>3.1-3</w:t>
      </w:r>
      <w:r w:rsidR="00434D4C" w:rsidRPr="004875B5">
        <w:rPr>
          <w:szCs w:val="24"/>
        </w:rPr>
        <w:t>。</w:t>
      </w:r>
    </w:p>
    <w:p w14:paraId="28EC596D" w14:textId="7A317134" w:rsidR="006A596D" w:rsidRPr="004875B5" w:rsidRDefault="00434D4C">
      <w:pPr>
        <w:pStyle w:val="a1"/>
        <w:adjustRightInd w:val="0"/>
        <w:snapToGrid w:val="0"/>
        <w:ind w:firstLine="0"/>
        <w:jc w:val="center"/>
        <w:rPr>
          <w:b/>
          <w:kern w:val="0"/>
          <w:sz w:val="21"/>
          <w:szCs w:val="21"/>
        </w:rPr>
      </w:pPr>
      <w:r w:rsidRPr="004875B5">
        <w:rPr>
          <w:b/>
          <w:kern w:val="0"/>
          <w:sz w:val="21"/>
          <w:szCs w:val="21"/>
        </w:rPr>
        <w:t>表</w:t>
      </w:r>
      <w:r w:rsidRPr="004875B5">
        <w:rPr>
          <w:b/>
          <w:kern w:val="0"/>
          <w:sz w:val="21"/>
          <w:szCs w:val="21"/>
        </w:rPr>
        <w:t xml:space="preserve">3.1-3  </w:t>
      </w:r>
      <w:r w:rsidR="00841FED" w:rsidRPr="004875B5">
        <w:rPr>
          <w:b/>
          <w:kern w:val="0"/>
          <w:sz w:val="21"/>
          <w:szCs w:val="21"/>
        </w:rPr>
        <w:t>畜禽产品标准一览表</w:t>
      </w:r>
    </w:p>
    <w:tbl>
      <w:tblPr>
        <w:tblStyle w:val="aff8"/>
        <w:tblW w:w="0" w:type="auto"/>
        <w:jc w:val="center"/>
        <w:tblBorders>
          <w:left w:val="none" w:sz="0" w:space="0" w:color="auto"/>
          <w:right w:val="none" w:sz="0" w:space="0" w:color="auto"/>
        </w:tblBorders>
        <w:tblLook w:val="04A0" w:firstRow="1" w:lastRow="0" w:firstColumn="1" w:lastColumn="0" w:noHBand="0" w:noVBand="1"/>
      </w:tblPr>
      <w:tblGrid>
        <w:gridCol w:w="1526"/>
        <w:gridCol w:w="2693"/>
        <w:gridCol w:w="2410"/>
        <w:gridCol w:w="1899"/>
      </w:tblGrid>
      <w:tr w:rsidR="00693BFE" w:rsidRPr="004875B5" w14:paraId="3F6756C8" w14:textId="77777777" w:rsidTr="00841FED">
        <w:trPr>
          <w:trHeight w:val="284"/>
          <w:jc w:val="center"/>
        </w:trPr>
        <w:tc>
          <w:tcPr>
            <w:tcW w:w="1526" w:type="dxa"/>
            <w:tcBorders>
              <w:top w:val="single" w:sz="12" w:space="0" w:color="auto"/>
              <w:bottom w:val="single" w:sz="12" w:space="0" w:color="auto"/>
            </w:tcBorders>
            <w:vAlign w:val="center"/>
          </w:tcPr>
          <w:p w14:paraId="060D3ECD" w14:textId="6F06E593" w:rsidR="00693BFE" w:rsidRPr="004875B5" w:rsidRDefault="00841FED">
            <w:pPr>
              <w:pStyle w:val="a1"/>
              <w:adjustRightInd w:val="0"/>
              <w:snapToGrid w:val="0"/>
              <w:ind w:firstLine="0"/>
              <w:jc w:val="center"/>
              <w:rPr>
                <w:b/>
                <w:kern w:val="0"/>
                <w:sz w:val="18"/>
                <w:szCs w:val="18"/>
              </w:rPr>
            </w:pPr>
            <w:r w:rsidRPr="004875B5">
              <w:rPr>
                <w:b/>
                <w:kern w:val="0"/>
                <w:sz w:val="18"/>
                <w:szCs w:val="18"/>
              </w:rPr>
              <w:t>类别</w:t>
            </w:r>
          </w:p>
        </w:tc>
        <w:tc>
          <w:tcPr>
            <w:tcW w:w="2693" w:type="dxa"/>
            <w:tcBorders>
              <w:top w:val="single" w:sz="12" w:space="0" w:color="auto"/>
              <w:bottom w:val="single" w:sz="12" w:space="0" w:color="auto"/>
            </w:tcBorders>
            <w:vAlign w:val="center"/>
          </w:tcPr>
          <w:p w14:paraId="452EDF5E" w14:textId="76A22F3C" w:rsidR="00693BFE" w:rsidRPr="004875B5" w:rsidRDefault="00841FED">
            <w:pPr>
              <w:pStyle w:val="a1"/>
              <w:adjustRightInd w:val="0"/>
              <w:snapToGrid w:val="0"/>
              <w:ind w:firstLine="0"/>
              <w:jc w:val="center"/>
              <w:rPr>
                <w:b/>
                <w:kern w:val="0"/>
                <w:sz w:val="18"/>
                <w:szCs w:val="18"/>
              </w:rPr>
            </w:pPr>
            <w:r w:rsidRPr="004875B5">
              <w:rPr>
                <w:b/>
                <w:kern w:val="0"/>
                <w:sz w:val="18"/>
                <w:szCs w:val="18"/>
              </w:rPr>
              <w:t>项目</w:t>
            </w:r>
          </w:p>
        </w:tc>
        <w:tc>
          <w:tcPr>
            <w:tcW w:w="4309" w:type="dxa"/>
            <w:gridSpan w:val="2"/>
            <w:tcBorders>
              <w:top w:val="single" w:sz="12" w:space="0" w:color="auto"/>
              <w:bottom w:val="single" w:sz="12" w:space="0" w:color="auto"/>
            </w:tcBorders>
            <w:vAlign w:val="center"/>
          </w:tcPr>
          <w:p w14:paraId="323BE906" w14:textId="46FB1425" w:rsidR="00693BFE" w:rsidRPr="004875B5" w:rsidRDefault="00841FED">
            <w:pPr>
              <w:pStyle w:val="a1"/>
              <w:adjustRightInd w:val="0"/>
              <w:snapToGrid w:val="0"/>
              <w:ind w:firstLine="0"/>
              <w:jc w:val="center"/>
              <w:rPr>
                <w:b/>
                <w:kern w:val="0"/>
                <w:sz w:val="18"/>
                <w:szCs w:val="18"/>
              </w:rPr>
            </w:pPr>
            <w:r w:rsidRPr="004875B5">
              <w:rPr>
                <w:b/>
                <w:kern w:val="0"/>
                <w:sz w:val="18"/>
                <w:szCs w:val="18"/>
              </w:rPr>
              <w:t>要求</w:t>
            </w:r>
          </w:p>
        </w:tc>
      </w:tr>
      <w:tr w:rsidR="00841FED" w:rsidRPr="004875B5" w14:paraId="2D25D28B" w14:textId="3E2F8370" w:rsidTr="00841FED">
        <w:trPr>
          <w:trHeight w:val="284"/>
          <w:jc w:val="center"/>
        </w:trPr>
        <w:tc>
          <w:tcPr>
            <w:tcW w:w="1526" w:type="dxa"/>
            <w:vMerge w:val="restart"/>
            <w:tcBorders>
              <w:top w:val="single" w:sz="12" w:space="0" w:color="auto"/>
            </w:tcBorders>
            <w:vAlign w:val="center"/>
          </w:tcPr>
          <w:p w14:paraId="7A791B0F" w14:textId="33122527" w:rsidR="00841FED" w:rsidRPr="004875B5" w:rsidRDefault="00841FED">
            <w:pPr>
              <w:pStyle w:val="a1"/>
              <w:adjustRightInd w:val="0"/>
              <w:snapToGrid w:val="0"/>
              <w:ind w:firstLine="0"/>
              <w:jc w:val="center"/>
              <w:rPr>
                <w:kern w:val="0"/>
                <w:sz w:val="18"/>
                <w:szCs w:val="18"/>
              </w:rPr>
            </w:pPr>
            <w:r w:rsidRPr="004875B5">
              <w:rPr>
                <w:kern w:val="0"/>
                <w:sz w:val="18"/>
                <w:szCs w:val="18"/>
              </w:rPr>
              <w:t>感官要求</w:t>
            </w:r>
          </w:p>
        </w:tc>
        <w:tc>
          <w:tcPr>
            <w:tcW w:w="2693" w:type="dxa"/>
            <w:tcBorders>
              <w:top w:val="single" w:sz="12" w:space="0" w:color="auto"/>
            </w:tcBorders>
            <w:vAlign w:val="center"/>
          </w:tcPr>
          <w:p w14:paraId="130FF794" w14:textId="5A282301" w:rsidR="00841FED" w:rsidRPr="004875B5" w:rsidRDefault="00841FED">
            <w:pPr>
              <w:pStyle w:val="a1"/>
              <w:adjustRightInd w:val="0"/>
              <w:snapToGrid w:val="0"/>
              <w:ind w:firstLine="0"/>
              <w:jc w:val="center"/>
              <w:rPr>
                <w:kern w:val="0"/>
                <w:sz w:val="18"/>
                <w:szCs w:val="18"/>
              </w:rPr>
            </w:pPr>
            <w:r w:rsidRPr="004875B5">
              <w:rPr>
                <w:kern w:val="0"/>
                <w:sz w:val="18"/>
                <w:szCs w:val="18"/>
              </w:rPr>
              <w:t>色泽</w:t>
            </w:r>
          </w:p>
        </w:tc>
        <w:tc>
          <w:tcPr>
            <w:tcW w:w="2410" w:type="dxa"/>
            <w:tcBorders>
              <w:top w:val="single" w:sz="12" w:space="0" w:color="auto"/>
              <w:right w:val="single" w:sz="4" w:space="0" w:color="auto"/>
            </w:tcBorders>
            <w:vAlign w:val="center"/>
          </w:tcPr>
          <w:p w14:paraId="6699963F" w14:textId="7508AA91" w:rsidR="00841FED" w:rsidRPr="004875B5" w:rsidRDefault="00841FED">
            <w:pPr>
              <w:pStyle w:val="a1"/>
              <w:adjustRightInd w:val="0"/>
              <w:snapToGrid w:val="0"/>
              <w:ind w:firstLine="0"/>
              <w:jc w:val="center"/>
              <w:rPr>
                <w:kern w:val="0"/>
                <w:sz w:val="18"/>
                <w:szCs w:val="18"/>
              </w:rPr>
            </w:pPr>
            <w:r w:rsidRPr="004875B5">
              <w:rPr>
                <w:kern w:val="0"/>
                <w:sz w:val="18"/>
                <w:szCs w:val="18"/>
              </w:rPr>
              <w:t>具有产品应有的色泽</w:t>
            </w:r>
          </w:p>
        </w:tc>
        <w:tc>
          <w:tcPr>
            <w:tcW w:w="1899" w:type="dxa"/>
            <w:vMerge w:val="restart"/>
            <w:tcBorders>
              <w:top w:val="single" w:sz="12" w:space="0" w:color="auto"/>
              <w:left w:val="single" w:sz="4" w:space="0" w:color="auto"/>
            </w:tcBorders>
            <w:vAlign w:val="center"/>
          </w:tcPr>
          <w:p w14:paraId="3FD23CFA" w14:textId="349FD1BE" w:rsidR="00841FED" w:rsidRPr="004875B5" w:rsidRDefault="00841FED" w:rsidP="00841FED">
            <w:pPr>
              <w:pStyle w:val="a1"/>
              <w:adjustRightInd w:val="0"/>
              <w:snapToGrid w:val="0"/>
              <w:ind w:firstLine="0"/>
              <w:jc w:val="center"/>
              <w:rPr>
                <w:kern w:val="0"/>
                <w:sz w:val="18"/>
                <w:szCs w:val="18"/>
              </w:rPr>
            </w:pPr>
            <w:r w:rsidRPr="004875B5">
              <w:rPr>
                <w:kern w:val="0"/>
                <w:sz w:val="18"/>
                <w:szCs w:val="18"/>
              </w:rPr>
              <w:t>《食品安全国家标准</w:t>
            </w:r>
            <w:r w:rsidRPr="004875B5">
              <w:rPr>
                <w:kern w:val="0"/>
                <w:sz w:val="18"/>
                <w:szCs w:val="18"/>
              </w:rPr>
              <w:t xml:space="preserve">  </w:t>
            </w:r>
            <w:r w:rsidRPr="004875B5">
              <w:rPr>
                <w:kern w:val="0"/>
                <w:sz w:val="18"/>
                <w:szCs w:val="18"/>
              </w:rPr>
              <w:t>鲜（冻）畜、禽产品》（</w:t>
            </w:r>
            <w:r w:rsidRPr="004875B5">
              <w:rPr>
                <w:kern w:val="0"/>
                <w:sz w:val="18"/>
                <w:szCs w:val="18"/>
              </w:rPr>
              <w:t>GB 2707-2016</w:t>
            </w:r>
          </w:p>
        </w:tc>
      </w:tr>
      <w:tr w:rsidR="00841FED" w:rsidRPr="004875B5" w14:paraId="787E39E3" w14:textId="2E7D1824" w:rsidTr="00841FED">
        <w:trPr>
          <w:trHeight w:val="284"/>
          <w:jc w:val="center"/>
        </w:trPr>
        <w:tc>
          <w:tcPr>
            <w:tcW w:w="1526" w:type="dxa"/>
            <w:vMerge/>
            <w:vAlign w:val="center"/>
          </w:tcPr>
          <w:p w14:paraId="1F0AE84E" w14:textId="77777777" w:rsidR="00841FED" w:rsidRPr="004875B5" w:rsidRDefault="00841FED">
            <w:pPr>
              <w:pStyle w:val="a1"/>
              <w:adjustRightInd w:val="0"/>
              <w:snapToGrid w:val="0"/>
              <w:ind w:firstLine="0"/>
              <w:jc w:val="center"/>
              <w:rPr>
                <w:kern w:val="0"/>
                <w:sz w:val="18"/>
                <w:szCs w:val="18"/>
              </w:rPr>
            </w:pPr>
          </w:p>
        </w:tc>
        <w:tc>
          <w:tcPr>
            <w:tcW w:w="2693" w:type="dxa"/>
            <w:vAlign w:val="center"/>
          </w:tcPr>
          <w:p w14:paraId="007EA898" w14:textId="50D3D566" w:rsidR="00841FED" w:rsidRPr="004875B5" w:rsidRDefault="00841FED">
            <w:pPr>
              <w:pStyle w:val="a1"/>
              <w:adjustRightInd w:val="0"/>
              <w:snapToGrid w:val="0"/>
              <w:ind w:firstLine="0"/>
              <w:jc w:val="center"/>
              <w:rPr>
                <w:kern w:val="0"/>
                <w:sz w:val="18"/>
                <w:szCs w:val="18"/>
              </w:rPr>
            </w:pPr>
            <w:r w:rsidRPr="004875B5">
              <w:rPr>
                <w:kern w:val="0"/>
                <w:sz w:val="18"/>
                <w:szCs w:val="18"/>
              </w:rPr>
              <w:t>气味</w:t>
            </w:r>
          </w:p>
        </w:tc>
        <w:tc>
          <w:tcPr>
            <w:tcW w:w="2410" w:type="dxa"/>
            <w:tcBorders>
              <w:right w:val="single" w:sz="4" w:space="0" w:color="auto"/>
            </w:tcBorders>
            <w:vAlign w:val="center"/>
          </w:tcPr>
          <w:p w14:paraId="161681CC" w14:textId="5881A731" w:rsidR="00841FED" w:rsidRPr="004875B5" w:rsidRDefault="00841FED">
            <w:pPr>
              <w:pStyle w:val="a1"/>
              <w:adjustRightInd w:val="0"/>
              <w:snapToGrid w:val="0"/>
              <w:ind w:firstLine="0"/>
              <w:jc w:val="center"/>
              <w:rPr>
                <w:kern w:val="0"/>
                <w:sz w:val="18"/>
                <w:szCs w:val="18"/>
              </w:rPr>
            </w:pPr>
            <w:r w:rsidRPr="004875B5">
              <w:rPr>
                <w:kern w:val="0"/>
                <w:sz w:val="18"/>
                <w:szCs w:val="18"/>
              </w:rPr>
              <w:t>具有产品应有的气味，无异味</w:t>
            </w:r>
          </w:p>
        </w:tc>
        <w:tc>
          <w:tcPr>
            <w:tcW w:w="1899" w:type="dxa"/>
            <w:vMerge/>
            <w:tcBorders>
              <w:left w:val="single" w:sz="4" w:space="0" w:color="auto"/>
            </w:tcBorders>
            <w:vAlign w:val="center"/>
          </w:tcPr>
          <w:p w14:paraId="1013DA39" w14:textId="77777777" w:rsidR="00841FED" w:rsidRPr="004875B5" w:rsidRDefault="00841FED">
            <w:pPr>
              <w:pStyle w:val="a1"/>
              <w:adjustRightInd w:val="0"/>
              <w:snapToGrid w:val="0"/>
              <w:ind w:firstLine="0"/>
              <w:jc w:val="center"/>
              <w:rPr>
                <w:kern w:val="0"/>
                <w:sz w:val="18"/>
                <w:szCs w:val="18"/>
              </w:rPr>
            </w:pPr>
          </w:p>
        </w:tc>
      </w:tr>
      <w:tr w:rsidR="00841FED" w:rsidRPr="004875B5" w14:paraId="7D7D6B18" w14:textId="16E80766" w:rsidTr="00841FED">
        <w:trPr>
          <w:trHeight w:val="284"/>
          <w:jc w:val="center"/>
        </w:trPr>
        <w:tc>
          <w:tcPr>
            <w:tcW w:w="1526" w:type="dxa"/>
            <w:vMerge/>
            <w:vAlign w:val="center"/>
          </w:tcPr>
          <w:p w14:paraId="1D7FA973" w14:textId="77777777" w:rsidR="00841FED" w:rsidRPr="004875B5" w:rsidRDefault="00841FED">
            <w:pPr>
              <w:pStyle w:val="a1"/>
              <w:adjustRightInd w:val="0"/>
              <w:snapToGrid w:val="0"/>
              <w:ind w:firstLine="0"/>
              <w:jc w:val="center"/>
              <w:rPr>
                <w:kern w:val="0"/>
                <w:sz w:val="18"/>
                <w:szCs w:val="18"/>
              </w:rPr>
            </w:pPr>
          </w:p>
        </w:tc>
        <w:tc>
          <w:tcPr>
            <w:tcW w:w="2693" w:type="dxa"/>
            <w:vAlign w:val="center"/>
          </w:tcPr>
          <w:p w14:paraId="459452C1" w14:textId="69AE8371" w:rsidR="00841FED" w:rsidRPr="004875B5" w:rsidRDefault="00841FED">
            <w:pPr>
              <w:pStyle w:val="a1"/>
              <w:adjustRightInd w:val="0"/>
              <w:snapToGrid w:val="0"/>
              <w:ind w:firstLine="0"/>
              <w:jc w:val="center"/>
              <w:rPr>
                <w:kern w:val="0"/>
                <w:sz w:val="18"/>
                <w:szCs w:val="18"/>
              </w:rPr>
            </w:pPr>
            <w:r w:rsidRPr="004875B5">
              <w:rPr>
                <w:kern w:val="0"/>
                <w:sz w:val="18"/>
                <w:szCs w:val="18"/>
              </w:rPr>
              <w:t>状态</w:t>
            </w:r>
          </w:p>
        </w:tc>
        <w:tc>
          <w:tcPr>
            <w:tcW w:w="2410" w:type="dxa"/>
            <w:tcBorders>
              <w:right w:val="single" w:sz="4" w:space="0" w:color="auto"/>
            </w:tcBorders>
            <w:vAlign w:val="center"/>
          </w:tcPr>
          <w:p w14:paraId="663795DF" w14:textId="4BE06CB1" w:rsidR="00841FED" w:rsidRPr="004875B5" w:rsidRDefault="00841FED">
            <w:pPr>
              <w:pStyle w:val="a1"/>
              <w:adjustRightInd w:val="0"/>
              <w:snapToGrid w:val="0"/>
              <w:ind w:firstLine="0"/>
              <w:jc w:val="center"/>
              <w:rPr>
                <w:kern w:val="0"/>
                <w:sz w:val="18"/>
                <w:szCs w:val="18"/>
              </w:rPr>
            </w:pPr>
            <w:r w:rsidRPr="004875B5">
              <w:rPr>
                <w:kern w:val="0"/>
                <w:sz w:val="18"/>
                <w:szCs w:val="18"/>
              </w:rPr>
              <w:t>具有产品应有的状态，无正常视力可见外来异物</w:t>
            </w:r>
          </w:p>
        </w:tc>
        <w:tc>
          <w:tcPr>
            <w:tcW w:w="1899" w:type="dxa"/>
            <w:vMerge/>
            <w:tcBorders>
              <w:left w:val="single" w:sz="4" w:space="0" w:color="auto"/>
            </w:tcBorders>
            <w:vAlign w:val="center"/>
          </w:tcPr>
          <w:p w14:paraId="5E709A09" w14:textId="77777777" w:rsidR="00841FED" w:rsidRPr="004875B5" w:rsidRDefault="00841FED">
            <w:pPr>
              <w:pStyle w:val="a1"/>
              <w:adjustRightInd w:val="0"/>
              <w:snapToGrid w:val="0"/>
              <w:ind w:firstLine="0"/>
              <w:jc w:val="center"/>
              <w:rPr>
                <w:kern w:val="0"/>
                <w:sz w:val="18"/>
                <w:szCs w:val="18"/>
              </w:rPr>
            </w:pPr>
          </w:p>
        </w:tc>
      </w:tr>
      <w:tr w:rsidR="00841FED" w:rsidRPr="004875B5" w14:paraId="6FEA0F80" w14:textId="702BDBCD" w:rsidTr="00841FED">
        <w:trPr>
          <w:trHeight w:val="284"/>
          <w:jc w:val="center"/>
        </w:trPr>
        <w:tc>
          <w:tcPr>
            <w:tcW w:w="1526" w:type="dxa"/>
            <w:vAlign w:val="center"/>
          </w:tcPr>
          <w:p w14:paraId="4F8264D0" w14:textId="7BB697CA" w:rsidR="00841FED" w:rsidRPr="004875B5" w:rsidRDefault="00841FED">
            <w:pPr>
              <w:pStyle w:val="a1"/>
              <w:adjustRightInd w:val="0"/>
              <w:snapToGrid w:val="0"/>
              <w:ind w:firstLine="0"/>
              <w:jc w:val="center"/>
              <w:rPr>
                <w:kern w:val="0"/>
                <w:sz w:val="18"/>
                <w:szCs w:val="18"/>
              </w:rPr>
            </w:pPr>
            <w:r w:rsidRPr="004875B5">
              <w:rPr>
                <w:kern w:val="0"/>
                <w:sz w:val="18"/>
                <w:szCs w:val="18"/>
              </w:rPr>
              <w:t>理化指标</w:t>
            </w:r>
          </w:p>
        </w:tc>
        <w:tc>
          <w:tcPr>
            <w:tcW w:w="2693" w:type="dxa"/>
            <w:vAlign w:val="center"/>
          </w:tcPr>
          <w:p w14:paraId="58626B62" w14:textId="32DA4950" w:rsidR="00841FED" w:rsidRPr="004875B5" w:rsidRDefault="00841FED">
            <w:pPr>
              <w:pStyle w:val="a1"/>
              <w:adjustRightInd w:val="0"/>
              <w:snapToGrid w:val="0"/>
              <w:ind w:firstLine="0"/>
              <w:jc w:val="center"/>
              <w:rPr>
                <w:kern w:val="0"/>
                <w:sz w:val="18"/>
                <w:szCs w:val="18"/>
              </w:rPr>
            </w:pPr>
            <w:r w:rsidRPr="004875B5">
              <w:rPr>
                <w:kern w:val="0"/>
                <w:sz w:val="18"/>
                <w:szCs w:val="18"/>
              </w:rPr>
              <w:t>挥发性盐基氮（</w:t>
            </w:r>
            <w:r w:rsidRPr="004875B5">
              <w:rPr>
                <w:kern w:val="0"/>
                <w:sz w:val="18"/>
                <w:szCs w:val="18"/>
              </w:rPr>
              <w:t>mg/100g</w:t>
            </w:r>
            <w:r w:rsidRPr="004875B5">
              <w:rPr>
                <w:kern w:val="0"/>
                <w:sz w:val="18"/>
                <w:szCs w:val="18"/>
              </w:rPr>
              <w:t>）</w:t>
            </w:r>
          </w:p>
        </w:tc>
        <w:tc>
          <w:tcPr>
            <w:tcW w:w="2410" w:type="dxa"/>
            <w:tcBorders>
              <w:right w:val="single" w:sz="4" w:space="0" w:color="auto"/>
            </w:tcBorders>
            <w:vAlign w:val="center"/>
          </w:tcPr>
          <w:p w14:paraId="52BE770D" w14:textId="2EDFC2FD" w:rsidR="00841FED" w:rsidRPr="004875B5" w:rsidRDefault="00841FED">
            <w:pPr>
              <w:pStyle w:val="a1"/>
              <w:adjustRightInd w:val="0"/>
              <w:snapToGrid w:val="0"/>
              <w:ind w:firstLine="0"/>
              <w:jc w:val="center"/>
              <w:rPr>
                <w:kern w:val="0"/>
                <w:sz w:val="18"/>
                <w:szCs w:val="18"/>
              </w:rPr>
            </w:pPr>
            <w:r w:rsidRPr="004875B5">
              <w:rPr>
                <w:kern w:val="0"/>
                <w:sz w:val="18"/>
                <w:szCs w:val="18"/>
              </w:rPr>
              <w:t>15</w:t>
            </w:r>
          </w:p>
        </w:tc>
        <w:tc>
          <w:tcPr>
            <w:tcW w:w="1899" w:type="dxa"/>
            <w:vMerge/>
            <w:tcBorders>
              <w:left w:val="single" w:sz="4" w:space="0" w:color="auto"/>
            </w:tcBorders>
            <w:vAlign w:val="center"/>
          </w:tcPr>
          <w:p w14:paraId="5D9C2AAD" w14:textId="77777777" w:rsidR="00841FED" w:rsidRPr="004875B5" w:rsidRDefault="00841FED" w:rsidP="00841FED">
            <w:pPr>
              <w:pStyle w:val="a1"/>
              <w:adjustRightInd w:val="0"/>
              <w:snapToGrid w:val="0"/>
              <w:ind w:firstLine="0"/>
              <w:jc w:val="center"/>
              <w:rPr>
                <w:kern w:val="0"/>
                <w:sz w:val="18"/>
                <w:szCs w:val="18"/>
              </w:rPr>
            </w:pPr>
          </w:p>
        </w:tc>
      </w:tr>
      <w:tr w:rsidR="00841FED" w:rsidRPr="004875B5" w14:paraId="2008A3E1" w14:textId="4577AA42" w:rsidTr="00841FED">
        <w:trPr>
          <w:trHeight w:val="284"/>
          <w:jc w:val="center"/>
        </w:trPr>
        <w:tc>
          <w:tcPr>
            <w:tcW w:w="1526" w:type="dxa"/>
            <w:vAlign w:val="center"/>
          </w:tcPr>
          <w:p w14:paraId="0161A348" w14:textId="4AF9E575" w:rsidR="00841FED" w:rsidRPr="004875B5" w:rsidRDefault="00841FED">
            <w:pPr>
              <w:pStyle w:val="a1"/>
              <w:adjustRightInd w:val="0"/>
              <w:snapToGrid w:val="0"/>
              <w:ind w:firstLine="0"/>
              <w:jc w:val="center"/>
              <w:rPr>
                <w:kern w:val="0"/>
                <w:sz w:val="18"/>
                <w:szCs w:val="18"/>
              </w:rPr>
            </w:pPr>
            <w:r w:rsidRPr="004875B5">
              <w:rPr>
                <w:kern w:val="0"/>
                <w:sz w:val="18"/>
                <w:szCs w:val="18"/>
              </w:rPr>
              <w:t>肉类</w:t>
            </w:r>
          </w:p>
        </w:tc>
        <w:tc>
          <w:tcPr>
            <w:tcW w:w="2693" w:type="dxa"/>
            <w:vAlign w:val="center"/>
          </w:tcPr>
          <w:p w14:paraId="19C1A559" w14:textId="1B53B3B2" w:rsidR="00841FED" w:rsidRPr="004875B5" w:rsidRDefault="00841FED">
            <w:pPr>
              <w:pStyle w:val="a1"/>
              <w:adjustRightInd w:val="0"/>
              <w:snapToGrid w:val="0"/>
              <w:ind w:firstLine="0"/>
              <w:jc w:val="center"/>
              <w:rPr>
                <w:kern w:val="0"/>
                <w:sz w:val="18"/>
                <w:szCs w:val="18"/>
              </w:rPr>
            </w:pPr>
            <w:r w:rsidRPr="004875B5">
              <w:rPr>
                <w:kern w:val="0"/>
                <w:sz w:val="18"/>
                <w:szCs w:val="18"/>
              </w:rPr>
              <w:t>畜禽胴体</w:t>
            </w:r>
          </w:p>
        </w:tc>
        <w:tc>
          <w:tcPr>
            <w:tcW w:w="4309" w:type="dxa"/>
            <w:gridSpan w:val="2"/>
            <w:vMerge w:val="restart"/>
            <w:vAlign w:val="center"/>
          </w:tcPr>
          <w:p w14:paraId="1ACB81FE" w14:textId="2A1298A8" w:rsidR="00841FED" w:rsidRPr="004875B5" w:rsidRDefault="00841FED">
            <w:pPr>
              <w:pStyle w:val="a1"/>
              <w:adjustRightInd w:val="0"/>
              <w:snapToGrid w:val="0"/>
              <w:ind w:firstLine="0"/>
              <w:jc w:val="center"/>
              <w:rPr>
                <w:kern w:val="0"/>
                <w:sz w:val="18"/>
                <w:szCs w:val="18"/>
              </w:rPr>
            </w:pPr>
            <w:r w:rsidRPr="004875B5">
              <w:rPr>
                <w:sz w:val="18"/>
                <w:szCs w:val="18"/>
              </w:rPr>
              <w:t>《食品安全国家标准</w:t>
            </w:r>
            <w:r w:rsidRPr="004875B5">
              <w:rPr>
                <w:sz w:val="18"/>
                <w:szCs w:val="18"/>
              </w:rPr>
              <w:t xml:space="preserve">  </w:t>
            </w:r>
            <w:r w:rsidR="00345F05" w:rsidRPr="004875B5">
              <w:rPr>
                <w:sz w:val="18"/>
                <w:szCs w:val="18"/>
              </w:rPr>
              <w:t>畜禽</w:t>
            </w:r>
            <w:r w:rsidRPr="004875B5">
              <w:rPr>
                <w:sz w:val="18"/>
                <w:szCs w:val="18"/>
              </w:rPr>
              <w:t>屠宰加工卫生规范》（</w:t>
            </w:r>
            <w:r w:rsidRPr="004875B5">
              <w:rPr>
                <w:sz w:val="18"/>
                <w:szCs w:val="18"/>
              </w:rPr>
              <w:t>GB12694-2016</w:t>
            </w:r>
            <w:r w:rsidRPr="004875B5">
              <w:rPr>
                <w:sz w:val="18"/>
                <w:szCs w:val="18"/>
              </w:rPr>
              <w:t>）</w:t>
            </w:r>
          </w:p>
        </w:tc>
      </w:tr>
      <w:tr w:rsidR="00841FED" w:rsidRPr="004875B5" w14:paraId="67934FB2" w14:textId="54B0E84D" w:rsidTr="00841FED">
        <w:trPr>
          <w:trHeight w:val="284"/>
          <w:jc w:val="center"/>
        </w:trPr>
        <w:tc>
          <w:tcPr>
            <w:tcW w:w="1526" w:type="dxa"/>
            <w:tcBorders>
              <w:bottom w:val="single" w:sz="4" w:space="0" w:color="auto"/>
            </w:tcBorders>
            <w:vAlign w:val="center"/>
          </w:tcPr>
          <w:p w14:paraId="0683A58D" w14:textId="2E1DD257" w:rsidR="00841FED" w:rsidRPr="004875B5" w:rsidRDefault="00841FED">
            <w:pPr>
              <w:pStyle w:val="a1"/>
              <w:adjustRightInd w:val="0"/>
              <w:snapToGrid w:val="0"/>
              <w:ind w:firstLine="0"/>
              <w:jc w:val="center"/>
              <w:rPr>
                <w:kern w:val="0"/>
                <w:sz w:val="18"/>
                <w:szCs w:val="18"/>
              </w:rPr>
            </w:pPr>
            <w:r w:rsidRPr="004875B5">
              <w:rPr>
                <w:kern w:val="0"/>
                <w:sz w:val="18"/>
                <w:szCs w:val="18"/>
              </w:rPr>
              <w:t>食用副产品</w:t>
            </w:r>
          </w:p>
        </w:tc>
        <w:tc>
          <w:tcPr>
            <w:tcW w:w="2693" w:type="dxa"/>
            <w:tcBorders>
              <w:bottom w:val="single" w:sz="4" w:space="0" w:color="auto"/>
            </w:tcBorders>
            <w:vAlign w:val="center"/>
          </w:tcPr>
          <w:p w14:paraId="0372D3E7" w14:textId="248EA712" w:rsidR="00841FED" w:rsidRPr="004875B5" w:rsidRDefault="00841FED">
            <w:pPr>
              <w:pStyle w:val="a1"/>
              <w:adjustRightInd w:val="0"/>
              <w:snapToGrid w:val="0"/>
              <w:ind w:firstLine="0"/>
              <w:jc w:val="center"/>
              <w:rPr>
                <w:kern w:val="0"/>
                <w:sz w:val="18"/>
                <w:szCs w:val="18"/>
              </w:rPr>
            </w:pPr>
            <w:r w:rsidRPr="004875B5">
              <w:rPr>
                <w:kern w:val="0"/>
                <w:sz w:val="18"/>
                <w:szCs w:val="18"/>
              </w:rPr>
              <w:t>畜禽屠宰、加工后，所得内脏、脂、血液、骨头、、皮、头、蹄（或爪）、尾等可食用的产品</w:t>
            </w:r>
          </w:p>
        </w:tc>
        <w:tc>
          <w:tcPr>
            <w:tcW w:w="4309" w:type="dxa"/>
            <w:gridSpan w:val="2"/>
            <w:vMerge/>
            <w:vAlign w:val="center"/>
          </w:tcPr>
          <w:p w14:paraId="21CCB63B" w14:textId="77777777" w:rsidR="00841FED" w:rsidRPr="004875B5" w:rsidRDefault="00841FED">
            <w:pPr>
              <w:pStyle w:val="a1"/>
              <w:adjustRightInd w:val="0"/>
              <w:snapToGrid w:val="0"/>
              <w:ind w:firstLine="0"/>
              <w:jc w:val="center"/>
              <w:rPr>
                <w:b/>
                <w:kern w:val="0"/>
                <w:sz w:val="18"/>
                <w:szCs w:val="18"/>
              </w:rPr>
            </w:pPr>
          </w:p>
        </w:tc>
      </w:tr>
      <w:tr w:rsidR="00841FED" w:rsidRPr="004875B5" w14:paraId="7A2B2C18" w14:textId="7DAC375E" w:rsidTr="00841FED">
        <w:trPr>
          <w:trHeight w:val="284"/>
          <w:jc w:val="center"/>
        </w:trPr>
        <w:tc>
          <w:tcPr>
            <w:tcW w:w="1526" w:type="dxa"/>
            <w:tcBorders>
              <w:bottom w:val="single" w:sz="12" w:space="0" w:color="auto"/>
            </w:tcBorders>
            <w:vAlign w:val="center"/>
          </w:tcPr>
          <w:p w14:paraId="19654E90" w14:textId="32F03CFC" w:rsidR="00841FED" w:rsidRPr="004875B5" w:rsidRDefault="00841FED">
            <w:pPr>
              <w:pStyle w:val="a1"/>
              <w:adjustRightInd w:val="0"/>
              <w:snapToGrid w:val="0"/>
              <w:ind w:firstLine="0"/>
              <w:jc w:val="center"/>
              <w:rPr>
                <w:kern w:val="0"/>
                <w:sz w:val="18"/>
                <w:szCs w:val="18"/>
              </w:rPr>
            </w:pPr>
            <w:r w:rsidRPr="004875B5">
              <w:rPr>
                <w:kern w:val="0"/>
                <w:sz w:val="18"/>
                <w:szCs w:val="18"/>
              </w:rPr>
              <w:t>非食用副产品</w:t>
            </w:r>
          </w:p>
        </w:tc>
        <w:tc>
          <w:tcPr>
            <w:tcW w:w="2693" w:type="dxa"/>
            <w:tcBorders>
              <w:bottom w:val="single" w:sz="12" w:space="0" w:color="auto"/>
            </w:tcBorders>
            <w:vAlign w:val="center"/>
          </w:tcPr>
          <w:p w14:paraId="5E839731" w14:textId="0BDAE640" w:rsidR="00841FED" w:rsidRPr="004875B5" w:rsidRDefault="00841FED">
            <w:pPr>
              <w:pStyle w:val="a1"/>
              <w:adjustRightInd w:val="0"/>
              <w:snapToGrid w:val="0"/>
              <w:ind w:firstLine="0"/>
              <w:jc w:val="center"/>
              <w:rPr>
                <w:kern w:val="0"/>
                <w:sz w:val="18"/>
                <w:szCs w:val="18"/>
              </w:rPr>
            </w:pPr>
            <w:r w:rsidRPr="004875B5">
              <w:rPr>
                <w:kern w:val="0"/>
                <w:sz w:val="18"/>
                <w:szCs w:val="18"/>
              </w:rPr>
              <w:t>畜禽屠宰、加工后，所得毛皮、毛、角等不可食用的产品</w:t>
            </w:r>
          </w:p>
        </w:tc>
        <w:tc>
          <w:tcPr>
            <w:tcW w:w="4309" w:type="dxa"/>
            <w:gridSpan w:val="2"/>
            <w:vMerge/>
            <w:tcBorders>
              <w:bottom w:val="single" w:sz="12" w:space="0" w:color="auto"/>
            </w:tcBorders>
            <w:vAlign w:val="center"/>
          </w:tcPr>
          <w:p w14:paraId="52D51C70" w14:textId="77777777" w:rsidR="00841FED" w:rsidRPr="004875B5" w:rsidRDefault="00841FED">
            <w:pPr>
              <w:pStyle w:val="a1"/>
              <w:adjustRightInd w:val="0"/>
              <w:snapToGrid w:val="0"/>
              <w:ind w:firstLine="0"/>
              <w:jc w:val="center"/>
              <w:rPr>
                <w:b/>
                <w:kern w:val="0"/>
                <w:sz w:val="18"/>
                <w:szCs w:val="18"/>
              </w:rPr>
            </w:pPr>
          </w:p>
        </w:tc>
      </w:tr>
    </w:tbl>
    <w:p w14:paraId="4F1FC4C5" w14:textId="77777777" w:rsidR="00BC560D" w:rsidRPr="004875B5" w:rsidRDefault="00BC560D">
      <w:pPr>
        <w:pStyle w:val="a1"/>
        <w:adjustRightInd w:val="0"/>
        <w:snapToGrid w:val="0"/>
        <w:ind w:firstLine="0"/>
        <w:jc w:val="center"/>
        <w:rPr>
          <w:b/>
          <w:kern w:val="0"/>
          <w:sz w:val="21"/>
          <w:szCs w:val="21"/>
        </w:rPr>
      </w:pPr>
    </w:p>
    <w:p w14:paraId="4387CCD9" w14:textId="77777777" w:rsidR="006A596D" w:rsidRPr="004875B5" w:rsidRDefault="00434D4C">
      <w:pPr>
        <w:pStyle w:val="a1"/>
        <w:snapToGrid w:val="0"/>
        <w:spacing w:line="360" w:lineRule="auto"/>
        <w:ind w:firstLineChars="200" w:firstLine="480"/>
        <w:rPr>
          <w:szCs w:val="24"/>
        </w:rPr>
      </w:pPr>
      <w:r w:rsidRPr="004875B5">
        <w:rPr>
          <w:szCs w:val="24"/>
        </w:rPr>
        <w:t>（</w:t>
      </w:r>
      <w:r w:rsidRPr="004875B5">
        <w:rPr>
          <w:szCs w:val="24"/>
        </w:rPr>
        <w:t>2</w:t>
      </w:r>
      <w:r w:rsidRPr="004875B5">
        <w:rPr>
          <w:szCs w:val="24"/>
        </w:rPr>
        <w:t>）产能匹配性分析</w:t>
      </w:r>
    </w:p>
    <w:p w14:paraId="4BCA74AD" w14:textId="1FE27BD7" w:rsidR="006A596D" w:rsidRPr="004875B5" w:rsidRDefault="00434D4C">
      <w:pPr>
        <w:adjustRightInd/>
        <w:snapToGrid w:val="0"/>
        <w:spacing w:before="0"/>
        <w:ind w:firstLineChars="200" w:firstLine="480"/>
        <w:textAlignment w:val="auto"/>
        <w:rPr>
          <w:kern w:val="0"/>
          <w:szCs w:val="24"/>
          <w:lang w:val="zh-CN"/>
        </w:rPr>
      </w:pPr>
      <w:r w:rsidRPr="004875B5">
        <w:rPr>
          <w:kern w:val="0"/>
          <w:szCs w:val="24"/>
          <w:lang w:val="zh-CN"/>
        </w:rPr>
        <w:lastRenderedPageBreak/>
        <w:t>本项目采用成套自动化屠宰生产线，根据建设单位提供的设备参数，设备最大产能为</w:t>
      </w:r>
      <w:r w:rsidR="007D02C4" w:rsidRPr="004875B5">
        <w:rPr>
          <w:kern w:val="0"/>
          <w:szCs w:val="24"/>
          <w:lang w:val="zh-CN"/>
        </w:rPr>
        <w:t>2</w:t>
      </w:r>
      <w:r w:rsidRPr="004875B5">
        <w:rPr>
          <w:kern w:val="0"/>
          <w:szCs w:val="24"/>
          <w:lang w:val="zh-CN"/>
        </w:rPr>
        <w:t>500~</w:t>
      </w:r>
      <w:r w:rsidR="007D02C4" w:rsidRPr="004875B5">
        <w:rPr>
          <w:kern w:val="0"/>
          <w:szCs w:val="24"/>
          <w:lang w:val="zh-CN"/>
        </w:rPr>
        <w:t>30</w:t>
      </w:r>
      <w:r w:rsidRPr="004875B5">
        <w:rPr>
          <w:kern w:val="0"/>
          <w:szCs w:val="24"/>
          <w:lang w:val="zh-CN"/>
        </w:rPr>
        <w:t>00</w:t>
      </w:r>
      <w:r w:rsidRPr="004875B5">
        <w:rPr>
          <w:kern w:val="0"/>
          <w:szCs w:val="24"/>
          <w:lang w:val="zh-CN"/>
        </w:rPr>
        <w:t>只</w:t>
      </w:r>
      <w:r w:rsidRPr="004875B5">
        <w:rPr>
          <w:kern w:val="0"/>
          <w:szCs w:val="24"/>
          <w:lang w:val="zh-CN"/>
        </w:rPr>
        <w:t>/h</w:t>
      </w:r>
      <w:r w:rsidRPr="004875B5">
        <w:rPr>
          <w:kern w:val="0"/>
          <w:szCs w:val="24"/>
          <w:lang w:val="zh-CN"/>
        </w:rPr>
        <w:t>，采取</w:t>
      </w:r>
      <w:r w:rsidRPr="004875B5">
        <w:rPr>
          <w:kern w:val="0"/>
          <w:szCs w:val="24"/>
          <w:lang w:val="zh-CN"/>
        </w:rPr>
        <w:t>8</w:t>
      </w:r>
      <w:r w:rsidRPr="004875B5">
        <w:rPr>
          <w:kern w:val="0"/>
          <w:szCs w:val="24"/>
          <w:lang w:val="zh-CN"/>
        </w:rPr>
        <w:t>小时两班工作制度，年生产天数为</w:t>
      </w:r>
      <w:r w:rsidRPr="004875B5">
        <w:rPr>
          <w:kern w:val="0"/>
          <w:szCs w:val="24"/>
          <w:lang w:val="zh-CN"/>
        </w:rPr>
        <w:t>3</w:t>
      </w:r>
      <w:r w:rsidR="00FC59D9" w:rsidRPr="004875B5">
        <w:rPr>
          <w:kern w:val="0"/>
          <w:szCs w:val="24"/>
          <w:lang w:val="zh-CN"/>
        </w:rPr>
        <w:t>5</w:t>
      </w:r>
      <w:r w:rsidRPr="004875B5">
        <w:rPr>
          <w:kern w:val="0"/>
          <w:szCs w:val="24"/>
          <w:lang w:val="zh-CN"/>
        </w:rPr>
        <w:t>0d</w:t>
      </w:r>
      <w:r w:rsidRPr="004875B5">
        <w:rPr>
          <w:kern w:val="0"/>
          <w:szCs w:val="24"/>
          <w:lang w:val="zh-CN"/>
        </w:rPr>
        <w:t>，最大产能为</w:t>
      </w:r>
      <w:r w:rsidR="007D02C4" w:rsidRPr="004875B5">
        <w:rPr>
          <w:kern w:val="0"/>
          <w:szCs w:val="24"/>
          <w:lang w:val="zh-CN"/>
        </w:rPr>
        <w:t>48000</w:t>
      </w:r>
      <w:r w:rsidRPr="004875B5">
        <w:rPr>
          <w:kern w:val="0"/>
          <w:szCs w:val="24"/>
          <w:lang w:val="zh-CN"/>
        </w:rPr>
        <w:t>只</w:t>
      </w:r>
      <w:r w:rsidRPr="004875B5">
        <w:rPr>
          <w:kern w:val="0"/>
          <w:szCs w:val="24"/>
          <w:lang w:val="zh-CN"/>
        </w:rPr>
        <w:t>/d</w:t>
      </w:r>
      <w:r w:rsidRPr="004875B5">
        <w:rPr>
          <w:kern w:val="0"/>
          <w:szCs w:val="24"/>
          <w:lang w:val="zh-CN"/>
        </w:rPr>
        <w:t>、</w:t>
      </w:r>
      <w:r w:rsidR="007D02C4" w:rsidRPr="004875B5">
        <w:rPr>
          <w:kern w:val="0"/>
          <w:szCs w:val="24"/>
          <w:lang w:val="zh-CN"/>
        </w:rPr>
        <w:t>1680</w:t>
      </w:r>
      <w:r w:rsidRPr="004875B5">
        <w:rPr>
          <w:kern w:val="0"/>
          <w:szCs w:val="24"/>
          <w:lang w:val="zh-CN"/>
        </w:rPr>
        <w:t>万只</w:t>
      </w:r>
      <w:r w:rsidRPr="004875B5">
        <w:rPr>
          <w:kern w:val="0"/>
          <w:szCs w:val="24"/>
          <w:lang w:val="zh-CN"/>
        </w:rPr>
        <w:t>/a</w:t>
      </w:r>
      <w:r w:rsidRPr="004875B5">
        <w:rPr>
          <w:kern w:val="0"/>
          <w:szCs w:val="24"/>
          <w:lang w:val="zh-CN"/>
        </w:rPr>
        <w:t>，可满足本项目</w:t>
      </w:r>
      <w:r w:rsidRPr="004875B5">
        <w:rPr>
          <w:kern w:val="0"/>
          <w:szCs w:val="24"/>
          <w:lang w:val="zh-CN"/>
        </w:rPr>
        <w:t>1</w:t>
      </w:r>
      <w:r w:rsidR="00253290" w:rsidRPr="004875B5">
        <w:rPr>
          <w:kern w:val="0"/>
          <w:szCs w:val="24"/>
          <w:lang w:val="zh-CN"/>
        </w:rPr>
        <w:t>0</w:t>
      </w:r>
      <w:r w:rsidRPr="004875B5">
        <w:rPr>
          <w:kern w:val="0"/>
          <w:szCs w:val="24"/>
          <w:lang w:val="zh-CN"/>
        </w:rPr>
        <w:t>00</w:t>
      </w:r>
      <w:r w:rsidR="00253290" w:rsidRPr="004875B5">
        <w:rPr>
          <w:kern w:val="0"/>
          <w:szCs w:val="24"/>
          <w:lang w:val="zh-CN"/>
        </w:rPr>
        <w:t>.0</w:t>
      </w:r>
      <w:r w:rsidR="007D02C4" w:rsidRPr="004875B5">
        <w:rPr>
          <w:kern w:val="0"/>
          <w:szCs w:val="24"/>
          <w:lang w:val="zh-CN"/>
        </w:rPr>
        <w:t>2</w:t>
      </w:r>
      <w:r w:rsidRPr="004875B5">
        <w:rPr>
          <w:kern w:val="0"/>
          <w:szCs w:val="24"/>
          <w:lang w:val="zh-CN"/>
        </w:rPr>
        <w:t>万只</w:t>
      </w:r>
      <w:r w:rsidR="007D02C4" w:rsidRPr="004875B5">
        <w:rPr>
          <w:kern w:val="0"/>
          <w:szCs w:val="24"/>
          <w:lang w:val="zh-CN"/>
        </w:rPr>
        <w:t>/ a</w:t>
      </w:r>
      <w:r w:rsidR="00253290" w:rsidRPr="004875B5">
        <w:rPr>
          <w:kern w:val="0"/>
          <w:szCs w:val="24"/>
          <w:lang w:val="zh-CN"/>
        </w:rPr>
        <w:t>禽类</w:t>
      </w:r>
      <w:r w:rsidRPr="004875B5">
        <w:rPr>
          <w:kern w:val="0"/>
          <w:szCs w:val="24"/>
          <w:lang w:val="zh-CN"/>
        </w:rPr>
        <w:t>宰产能能力。</w:t>
      </w:r>
    </w:p>
    <w:p w14:paraId="30EAF481" w14:textId="77777777" w:rsidR="006A596D" w:rsidRPr="004875B5" w:rsidRDefault="00434D4C">
      <w:pPr>
        <w:pStyle w:val="3"/>
        <w:snapToGrid w:val="0"/>
        <w:spacing w:beforeLines="0" w:before="0"/>
        <w:ind w:left="723" w:hanging="723"/>
      </w:pPr>
      <w:r w:rsidRPr="004875B5">
        <w:t>主要原辅材料及能源消耗</w:t>
      </w:r>
    </w:p>
    <w:p w14:paraId="40B2C2AB" w14:textId="7DC6188C" w:rsidR="006A596D" w:rsidRPr="004875B5" w:rsidRDefault="00434D4C">
      <w:pPr>
        <w:adjustRightInd/>
        <w:snapToGrid w:val="0"/>
        <w:spacing w:before="0"/>
        <w:ind w:firstLineChars="200" w:firstLine="480"/>
        <w:textAlignment w:val="auto"/>
        <w:rPr>
          <w:kern w:val="0"/>
          <w:szCs w:val="24"/>
          <w:lang w:val="zh-CN"/>
        </w:rPr>
      </w:pPr>
      <w:r w:rsidRPr="004875B5">
        <w:rPr>
          <w:kern w:val="0"/>
          <w:szCs w:val="24"/>
          <w:lang w:val="zh-CN"/>
        </w:rPr>
        <w:t>本项目消耗的主要原材料是</w:t>
      </w:r>
      <w:r w:rsidR="00EB79C1" w:rsidRPr="004875B5">
        <w:rPr>
          <w:kern w:val="0"/>
          <w:szCs w:val="24"/>
          <w:lang w:val="zh-CN"/>
        </w:rPr>
        <w:t>毛鸡、毛豚、</w:t>
      </w:r>
      <w:r w:rsidRPr="004875B5">
        <w:rPr>
          <w:kern w:val="0"/>
          <w:szCs w:val="24"/>
          <w:lang w:val="zh-CN"/>
        </w:rPr>
        <w:t>毛鸭</w:t>
      </w:r>
      <w:r w:rsidR="0085157A" w:rsidRPr="004875B5">
        <w:rPr>
          <w:kern w:val="0"/>
          <w:szCs w:val="24"/>
          <w:lang w:val="zh-CN"/>
        </w:rPr>
        <w:t>、</w:t>
      </w:r>
      <w:r w:rsidR="00EB79C1" w:rsidRPr="004875B5">
        <w:rPr>
          <w:kern w:val="0"/>
          <w:szCs w:val="24"/>
          <w:lang w:val="zh-CN"/>
        </w:rPr>
        <w:t>毛鸽及毛鹅</w:t>
      </w:r>
      <w:r w:rsidRPr="004875B5">
        <w:rPr>
          <w:kern w:val="0"/>
          <w:szCs w:val="24"/>
          <w:lang w:val="zh-CN"/>
        </w:rPr>
        <w:t>，</w:t>
      </w:r>
      <w:r w:rsidR="00EB79C1" w:rsidRPr="004875B5">
        <w:rPr>
          <w:kern w:val="0"/>
          <w:szCs w:val="24"/>
          <w:lang w:val="zh-CN"/>
        </w:rPr>
        <w:t>阳新</w:t>
      </w:r>
      <w:r w:rsidRPr="004875B5">
        <w:rPr>
          <w:kern w:val="0"/>
          <w:szCs w:val="24"/>
          <w:lang w:val="zh-CN"/>
        </w:rPr>
        <w:t>县周边十几个养殖</w:t>
      </w:r>
      <w:r w:rsidR="00EB79C1" w:rsidRPr="004875B5">
        <w:rPr>
          <w:kern w:val="0"/>
          <w:szCs w:val="24"/>
          <w:lang w:val="zh-CN"/>
        </w:rPr>
        <w:t>户</w:t>
      </w:r>
      <w:r w:rsidRPr="004875B5">
        <w:rPr>
          <w:kern w:val="0"/>
          <w:szCs w:val="24"/>
          <w:lang w:val="zh-CN"/>
        </w:rPr>
        <w:t>为项目提供原料，可以保障原料供给。辅助材料主要是脱毛蜡、冷库冷冻系统用</w:t>
      </w:r>
      <w:r w:rsidRPr="004875B5">
        <w:rPr>
          <w:kern w:val="0"/>
          <w:szCs w:val="24"/>
          <w:lang w:val="zh-CN"/>
        </w:rPr>
        <w:t>R404A</w:t>
      </w:r>
      <w:r w:rsidRPr="004875B5">
        <w:rPr>
          <w:kern w:val="0"/>
          <w:szCs w:val="24"/>
          <w:lang w:val="zh-CN"/>
        </w:rPr>
        <w:t>制冷剂、包装用塑料袋、纸制包装箱等包装用品。主要能源消耗为水、电、生物质，具体见表</w:t>
      </w:r>
      <w:r w:rsidRPr="004875B5">
        <w:rPr>
          <w:kern w:val="0"/>
          <w:szCs w:val="24"/>
          <w:lang w:val="zh-CN"/>
        </w:rPr>
        <w:t>3.1-</w:t>
      </w:r>
      <w:r w:rsidR="005A108C" w:rsidRPr="004875B5">
        <w:rPr>
          <w:kern w:val="0"/>
          <w:szCs w:val="24"/>
        </w:rPr>
        <w:t>4</w:t>
      </w:r>
      <w:r w:rsidRPr="004875B5">
        <w:rPr>
          <w:kern w:val="0"/>
          <w:szCs w:val="24"/>
          <w:lang w:val="zh-CN"/>
        </w:rPr>
        <w:t>。</w:t>
      </w:r>
    </w:p>
    <w:p w14:paraId="24E2F0BD" w14:textId="6A999698" w:rsidR="006A596D" w:rsidRPr="004875B5" w:rsidRDefault="00434D4C">
      <w:pPr>
        <w:pStyle w:val="a1"/>
        <w:adjustRightInd w:val="0"/>
        <w:snapToGrid w:val="0"/>
        <w:ind w:firstLine="0"/>
        <w:jc w:val="center"/>
        <w:rPr>
          <w:b/>
          <w:kern w:val="0"/>
          <w:sz w:val="21"/>
          <w:szCs w:val="21"/>
        </w:rPr>
      </w:pPr>
      <w:r w:rsidRPr="004875B5">
        <w:rPr>
          <w:b/>
          <w:kern w:val="0"/>
          <w:sz w:val="21"/>
          <w:szCs w:val="21"/>
        </w:rPr>
        <w:t>表</w:t>
      </w:r>
      <w:r w:rsidRPr="004875B5">
        <w:rPr>
          <w:b/>
          <w:kern w:val="0"/>
          <w:sz w:val="21"/>
          <w:szCs w:val="21"/>
        </w:rPr>
        <w:t>3.1-</w:t>
      </w:r>
      <w:r w:rsidR="005A108C" w:rsidRPr="004875B5">
        <w:rPr>
          <w:b/>
          <w:kern w:val="0"/>
          <w:sz w:val="21"/>
          <w:szCs w:val="21"/>
        </w:rPr>
        <w:t>4</w:t>
      </w:r>
      <w:r w:rsidR="00612B10" w:rsidRPr="004875B5">
        <w:rPr>
          <w:b/>
          <w:kern w:val="0"/>
          <w:sz w:val="21"/>
          <w:szCs w:val="21"/>
        </w:rPr>
        <w:t xml:space="preserve"> </w:t>
      </w:r>
      <w:r w:rsidRPr="004875B5">
        <w:rPr>
          <w:b/>
          <w:kern w:val="0"/>
          <w:sz w:val="21"/>
          <w:szCs w:val="21"/>
        </w:rPr>
        <w:t xml:space="preserve"> </w:t>
      </w:r>
      <w:r w:rsidRPr="004875B5">
        <w:rPr>
          <w:b/>
          <w:kern w:val="0"/>
          <w:sz w:val="21"/>
          <w:szCs w:val="21"/>
        </w:rPr>
        <w:t>主要原辅材料及能耗一览表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71"/>
        <w:gridCol w:w="1909"/>
        <w:gridCol w:w="1053"/>
        <w:gridCol w:w="1365"/>
        <w:gridCol w:w="1133"/>
        <w:gridCol w:w="1140"/>
        <w:gridCol w:w="941"/>
      </w:tblGrid>
      <w:tr w:rsidR="00E10C93" w:rsidRPr="004875B5" w14:paraId="0FCF92B9" w14:textId="77777777" w:rsidTr="00612B10">
        <w:trPr>
          <w:trHeight w:val="283"/>
          <w:jc w:val="center"/>
        </w:trPr>
        <w:tc>
          <w:tcPr>
            <w:tcW w:w="771" w:type="dxa"/>
            <w:tcBorders>
              <w:top w:val="single" w:sz="12" w:space="0" w:color="auto"/>
              <w:bottom w:val="single" w:sz="12" w:space="0" w:color="auto"/>
            </w:tcBorders>
            <w:vAlign w:val="center"/>
          </w:tcPr>
          <w:p w14:paraId="313A5B9A"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序号</w:t>
            </w:r>
          </w:p>
        </w:tc>
        <w:tc>
          <w:tcPr>
            <w:tcW w:w="1909" w:type="dxa"/>
            <w:tcBorders>
              <w:top w:val="single" w:sz="12" w:space="0" w:color="auto"/>
              <w:bottom w:val="single" w:sz="12" w:space="0" w:color="auto"/>
            </w:tcBorders>
            <w:vAlign w:val="center"/>
          </w:tcPr>
          <w:p w14:paraId="26D8EDBA"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项目名称</w:t>
            </w:r>
          </w:p>
        </w:tc>
        <w:tc>
          <w:tcPr>
            <w:tcW w:w="1053" w:type="dxa"/>
            <w:tcBorders>
              <w:top w:val="single" w:sz="12" w:space="0" w:color="auto"/>
              <w:bottom w:val="single" w:sz="12" w:space="0" w:color="auto"/>
            </w:tcBorders>
            <w:vAlign w:val="center"/>
          </w:tcPr>
          <w:p w14:paraId="6B24B6AF"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单位</w:t>
            </w:r>
          </w:p>
        </w:tc>
        <w:tc>
          <w:tcPr>
            <w:tcW w:w="1365" w:type="dxa"/>
            <w:tcBorders>
              <w:top w:val="single" w:sz="12" w:space="0" w:color="auto"/>
              <w:bottom w:val="single" w:sz="12" w:space="0" w:color="auto"/>
            </w:tcBorders>
            <w:vAlign w:val="center"/>
          </w:tcPr>
          <w:p w14:paraId="7A8147AA"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年消耗量</w:t>
            </w:r>
          </w:p>
        </w:tc>
        <w:tc>
          <w:tcPr>
            <w:tcW w:w="1133" w:type="dxa"/>
            <w:tcBorders>
              <w:top w:val="single" w:sz="12" w:space="0" w:color="auto"/>
              <w:bottom w:val="single" w:sz="12" w:space="0" w:color="auto"/>
            </w:tcBorders>
            <w:vAlign w:val="center"/>
          </w:tcPr>
          <w:p w14:paraId="4CA73AC5" w14:textId="600EEB4A"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储存</w:t>
            </w:r>
            <w:r w:rsidR="00EB79C1" w:rsidRPr="004875B5">
              <w:rPr>
                <w:kern w:val="0"/>
                <w:sz w:val="18"/>
                <w:szCs w:val="18"/>
              </w:rPr>
              <w:t>位置</w:t>
            </w:r>
          </w:p>
        </w:tc>
        <w:tc>
          <w:tcPr>
            <w:tcW w:w="1140" w:type="dxa"/>
            <w:tcBorders>
              <w:top w:val="single" w:sz="12" w:space="0" w:color="auto"/>
              <w:bottom w:val="single" w:sz="12" w:space="0" w:color="auto"/>
            </w:tcBorders>
            <w:vAlign w:val="center"/>
          </w:tcPr>
          <w:p w14:paraId="468674B4" w14:textId="34D51D5D" w:rsidR="006A596D" w:rsidRPr="004875B5" w:rsidRDefault="00612B10" w:rsidP="00E10C93">
            <w:pPr>
              <w:snapToGrid w:val="0"/>
              <w:spacing w:before="0" w:line="240" w:lineRule="auto"/>
              <w:ind w:firstLine="0"/>
              <w:jc w:val="center"/>
              <w:rPr>
                <w:kern w:val="0"/>
                <w:sz w:val="18"/>
                <w:szCs w:val="18"/>
              </w:rPr>
            </w:pPr>
            <w:r w:rsidRPr="004875B5">
              <w:rPr>
                <w:kern w:val="0"/>
                <w:sz w:val="18"/>
                <w:szCs w:val="18"/>
              </w:rPr>
              <w:t>性状及</w:t>
            </w:r>
            <w:r w:rsidR="00434D4C" w:rsidRPr="004875B5">
              <w:rPr>
                <w:kern w:val="0"/>
                <w:sz w:val="18"/>
                <w:szCs w:val="18"/>
              </w:rPr>
              <w:t>包装方式</w:t>
            </w:r>
          </w:p>
        </w:tc>
        <w:tc>
          <w:tcPr>
            <w:tcW w:w="941" w:type="dxa"/>
            <w:tcBorders>
              <w:top w:val="single" w:sz="12" w:space="0" w:color="auto"/>
              <w:bottom w:val="single" w:sz="12" w:space="0" w:color="auto"/>
            </w:tcBorders>
            <w:vAlign w:val="center"/>
          </w:tcPr>
          <w:p w14:paraId="2F37EEC4"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备注</w:t>
            </w:r>
          </w:p>
        </w:tc>
      </w:tr>
      <w:tr w:rsidR="00592E4A" w:rsidRPr="004875B5" w14:paraId="515ED22B" w14:textId="77777777" w:rsidTr="00E10C93">
        <w:trPr>
          <w:trHeight w:val="283"/>
          <w:jc w:val="center"/>
        </w:trPr>
        <w:tc>
          <w:tcPr>
            <w:tcW w:w="771" w:type="dxa"/>
            <w:tcBorders>
              <w:top w:val="single" w:sz="12" w:space="0" w:color="auto"/>
            </w:tcBorders>
            <w:vAlign w:val="center"/>
          </w:tcPr>
          <w:p w14:paraId="293C7B8E"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一</w:t>
            </w:r>
          </w:p>
        </w:tc>
        <w:tc>
          <w:tcPr>
            <w:tcW w:w="7541" w:type="dxa"/>
            <w:gridSpan w:val="6"/>
            <w:tcBorders>
              <w:top w:val="single" w:sz="12" w:space="0" w:color="auto"/>
            </w:tcBorders>
            <w:vAlign w:val="center"/>
          </w:tcPr>
          <w:p w14:paraId="105CC0D8"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原辅材料</w:t>
            </w:r>
          </w:p>
        </w:tc>
      </w:tr>
      <w:tr w:rsidR="00E10C93" w:rsidRPr="004875B5" w14:paraId="36A24F6B" w14:textId="77777777" w:rsidTr="00612B10">
        <w:trPr>
          <w:trHeight w:val="283"/>
          <w:jc w:val="center"/>
        </w:trPr>
        <w:tc>
          <w:tcPr>
            <w:tcW w:w="771" w:type="dxa"/>
            <w:vAlign w:val="center"/>
          </w:tcPr>
          <w:p w14:paraId="3DB1A233" w14:textId="77777777"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1</w:t>
            </w:r>
          </w:p>
        </w:tc>
        <w:tc>
          <w:tcPr>
            <w:tcW w:w="1909" w:type="dxa"/>
            <w:vAlign w:val="center"/>
          </w:tcPr>
          <w:p w14:paraId="62A84B8D" w14:textId="1423D324"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毛鸡</w:t>
            </w:r>
          </w:p>
        </w:tc>
        <w:tc>
          <w:tcPr>
            <w:tcW w:w="1053" w:type="dxa"/>
            <w:vAlign w:val="center"/>
          </w:tcPr>
          <w:p w14:paraId="6D6755EF" w14:textId="4D44A0D8"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只</w:t>
            </w:r>
          </w:p>
        </w:tc>
        <w:tc>
          <w:tcPr>
            <w:tcW w:w="1365" w:type="dxa"/>
            <w:vAlign w:val="center"/>
          </w:tcPr>
          <w:p w14:paraId="30589960" w14:textId="75036A93"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550</w:t>
            </w:r>
            <w:r w:rsidRPr="004875B5">
              <w:rPr>
                <w:kern w:val="0"/>
                <w:sz w:val="18"/>
                <w:szCs w:val="18"/>
              </w:rPr>
              <w:t>万</w:t>
            </w:r>
          </w:p>
        </w:tc>
        <w:tc>
          <w:tcPr>
            <w:tcW w:w="1133" w:type="dxa"/>
            <w:vMerge w:val="restart"/>
            <w:vAlign w:val="center"/>
          </w:tcPr>
          <w:p w14:paraId="5200D2E9" w14:textId="632A8AD2" w:rsidR="00E10C93" w:rsidRPr="004875B5" w:rsidRDefault="00E10C93" w:rsidP="00E10C93">
            <w:pPr>
              <w:snapToGrid w:val="0"/>
              <w:spacing w:before="0" w:line="240" w:lineRule="auto"/>
              <w:ind w:firstLine="0"/>
              <w:jc w:val="center"/>
              <w:rPr>
                <w:kern w:val="0"/>
                <w:sz w:val="18"/>
                <w:szCs w:val="18"/>
              </w:rPr>
            </w:pPr>
            <w:r w:rsidRPr="004875B5">
              <w:rPr>
                <w:bCs/>
                <w:sz w:val="18"/>
                <w:szCs w:val="18"/>
              </w:rPr>
              <w:t>当日宰杀不了的</w:t>
            </w:r>
            <w:r w:rsidR="004172E0" w:rsidRPr="004875B5">
              <w:rPr>
                <w:bCs/>
                <w:sz w:val="18"/>
                <w:szCs w:val="18"/>
              </w:rPr>
              <w:t>暂存</w:t>
            </w:r>
            <w:r w:rsidRPr="004875B5">
              <w:rPr>
                <w:bCs/>
                <w:sz w:val="18"/>
                <w:szCs w:val="18"/>
              </w:rPr>
              <w:t>在临时圈养区</w:t>
            </w:r>
          </w:p>
        </w:tc>
        <w:tc>
          <w:tcPr>
            <w:tcW w:w="1140" w:type="dxa"/>
            <w:vAlign w:val="center"/>
          </w:tcPr>
          <w:p w14:paraId="04A82916" w14:textId="0DC41513"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w:t>
            </w:r>
          </w:p>
        </w:tc>
        <w:tc>
          <w:tcPr>
            <w:tcW w:w="941" w:type="dxa"/>
            <w:vMerge w:val="restart"/>
            <w:vAlign w:val="center"/>
          </w:tcPr>
          <w:p w14:paraId="423CEECF" w14:textId="08EFCCED"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周边地区养殖户提供，经检疫，无病死症状</w:t>
            </w:r>
          </w:p>
        </w:tc>
      </w:tr>
      <w:tr w:rsidR="00E10C93" w:rsidRPr="004875B5" w14:paraId="0764FEED" w14:textId="77777777" w:rsidTr="00612B10">
        <w:trPr>
          <w:trHeight w:val="283"/>
          <w:jc w:val="center"/>
        </w:trPr>
        <w:tc>
          <w:tcPr>
            <w:tcW w:w="771" w:type="dxa"/>
            <w:vAlign w:val="center"/>
          </w:tcPr>
          <w:p w14:paraId="77F438E1" w14:textId="6B512E46"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2</w:t>
            </w:r>
          </w:p>
        </w:tc>
        <w:tc>
          <w:tcPr>
            <w:tcW w:w="1909" w:type="dxa"/>
            <w:vAlign w:val="center"/>
          </w:tcPr>
          <w:p w14:paraId="6F371050" w14:textId="4DCDFEE5" w:rsidR="00E10C93" w:rsidRPr="004875B5" w:rsidRDefault="00E10C93" w:rsidP="00E10C93">
            <w:pPr>
              <w:snapToGrid w:val="0"/>
              <w:spacing w:before="0" w:line="240" w:lineRule="auto"/>
              <w:ind w:firstLine="0"/>
              <w:jc w:val="center"/>
              <w:rPr>
                <w:kern w:val="0"/>
                <w:sz w:val="18"/>
                <w:szCs w:val="18"/>
              </w:rPr>
            </w:pPr>
            <w:r w:rsidRPr="004875B5">
              <w:rPr>
                <w:kern w:val="0"/>
                <w:sz w:val="18"/>
                <w:szCs w:val="18"/>
                <w:lang w:val="zh-CN"/>
              </w:rPr>
              <w:t>毛豚</w:t>
            </w:r>
          </w:p>
        </w:tc>
        <w:tc>
          <w:tcPr>
            <w:tcW w:w="1053" w:type="dxa"/>
            <w:vAlign w:val="center"/>
          </w:tcPr>
          <w:p w14:paraId="2E79C194" w14:textId="1AA27864"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只</w:t>
            </w:r>
          </w:p>
        </w:tc>
        <w:tc>
          <w:tcPr>
            <w:tcW w:w="1365" w:type="dxa"/>
            <w:vAlign w:val="center"/>
          </w:tcPr>
          <w:p w14:paraId="10040FA1" w14:textId="0A772178"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300</w:t>
            </w:r>
            <w:r w:rsidRPr="004875B5">
              <w:rPr>
                <w:kern w:val="0"/>
                <w:sz w:val="18"/>
                <w:szCs w:val="18"/>
              </w:rPr>
              <w:t>万</w:t>
            </w:r>
          </w:p>
        </w:tc>
        <w:tc>
          <w:tcPr>
            <w:tcW w:w="1133" w:type="dxa"/>
            <w:vMerge/>
            <w:vAlign w:val="center"/>
          </w:tcPr>
          <w:p w14:paraId="06D84432" w14:textId="77777777" w:rsidR="00E10C93" w:rsidRPr="004875B5" w:rsidRDefault="00E10C93" w:rsidP="00E10C93">
            <w:pPr>
              <w:snapToGrid w:val="0"/>
              <w:spacing w:before="0" w:line="240" w:lineRule="auto"/>
              <w:ind w:firstLine="0"/>
              <w:jc w:val="center"/>
              <w:rPr>
                <w:kern w:val="0"/>
                <w:sz w:val="18"/>
                <w:szCs w:val="18"/>
              </w:rPr>
            </w:pPr>
          </w:p>
        </w:tc>
        <w:tc>
          <w:tcPr>
            <w:tcW w:w="1140" w:type="dxa"/>
            <w:vAlign w:val="center"/>
          </w:tcPr>
          <w:p w14:paraId="31BCE830" w14:textId="36390242"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w:t>
            </w:r>
          </w:p>
        </w:tc>
        <w:tc>
          <w:tcPr>
            <w:tcW w:w="941" w:type="dxa"/>
            <w:vMerge/>
            <w:vAlign w:val="center"/>
          </w:tcPr>
          <w:p w14:paraId="372451DB" w14:textId="77777777" w:rsidR="00E10C93" w:rsidRPr="004875B5" w:rsidRDefault="00E10C93" w:rsidP="00E10C93">
            <w:pPr>
              <w:snapToGrid w:val="0"/>
              <w:spacing w:before="0" w:line="240" w:lineRule="auto"/>
              <w:ind w:firstLine="0"/>
              <w:jc w:val="center"/>
              <w:rPr>
                <w:kern w:val="0"/>
                <w:sz w:val="18"/>
                <w:szCs w:val="18"/>
              </w:rPr>
            </w:pPr>
          </w:p>
        </w:tc>
      </w:tr>
      <w:tr w:rsidR="00E10C93" w:rsidRPr="004875B5" w14:paraId="3698E9D2" w14:textId="77777777" w:rsidTr="00612B10">
        <w:trPr>
          <w:trHeight w:val="283"/>
          <w:jc w:val="center"/>
        </w:trPr>
        <w:tc>
          <w:tcPr>
            <w:tcW w:w="771" w:type="dxa"/>
            <w:vAlign w:val="center"/>
          </w:tcPr>
          <w:p w14:paraId="76E0F6D5" w14:textId="246919EF"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3</w:t>
            </w:r>
          </w:p>
        </w:tc>
        <w:tc>
          <w:tcPr>
            <w:tcW w:w="1909" w:type="dxa"/>
            <w:vAlign w:val="center"/>
          </w:tcPr>
          <w:p w14:paraId="2F6A2FE2" w14:textId="3200EADA" w:rsidR="00E10C93" w:rsidRPr="004875B5" w:rsidRDefault="00E10C93" w:rsidP="00E10C93">
            <w:pPr>
              <w:snapToGrid w:val="0"/>
              <w:spacing w:before="0" w:line="240" w:lineRule="auto"/>
              <w:ind w:firstLine="0"/>
              <w:jc w:val="center"/>
              <w:rPr>
                <w:kern w:val="0"/>
                <w:sz w:val="18"/>
                <w:szCs w:val="18"/>
              </w:rPr>
            </w:pPr>
            <w:r w:rsidRPr="004875B5">
              <w:rPr>
                <w:kern w:val="0"/>
                <w:sz w:val="18"/>
                <w:szCs w:val="18"/>
                <w:lang w:val="zh-CN"/>
              </w:rPr>
              <w:t>毛鸭</w:t>
            </w:r>
          </w:p>
        </w:tc>
        <w:tc>
          <w:tcPr>
            <w:tcW w:w="1053" w:type="dxa"/>
            <w:vAlign w:val="center"/>
          </w:tcPr>
          <w:p w14:paraId="17BBB72A" w14:textId="65F151FE"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只</w:t>
            </w:r>
          </w:p>
        </w:tc>
        <w:tc>
          <w:tcPr>
            <w:tcW w:w="1365" w:type="dxa"/>
            <w:vAlign w:val="center"/>
          </w:tcPr>
          <w:p w14:paraId="176E735E" w14:textId="174BA1CF"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100</w:t>
            </w:r>
            <w:r w:rsidRPr="004875B5">
              <w:rPr>
                <w:kern w:val="0"/>
                <w:sz w:val="18"/>
                <w:szCs w:val="18"/>
              </w:rPr>
              <w:t>万</w:t>
            </w:r>
          </w:p>
        </w:tc>
        <w:tc>
          <w:tcPr>
            <w:tcW w:w="1133" w:type="dxa"/>
            <w:vMerge/>
            <w:vAlign w:val="center"/>
          </w:tcPr>
          <w:p w14:paraId="034C9DF7" w14:textId="77777777" w:rsidR="00E10C93" w:rsidRPr="004875B5" w:rsidRDefault="00E10C93" w:rsidP="00E10C93">
            <w:pPr>
              <w:snapToGrid w:val="0"/>
              <w:spacing w:before="0" w:line="240" w:lineRule="auto"/>
              <w:ind w:firstLine="0"/>
              <w:jc w:val="center"/>
              <w:rPr>
                <w:kern w:val="0"/>
                <w:sz w:val="18"/>
                <w:szCs w:val="18"/>
              </w:rPr>
            </w:pPr>
          </w:p>
        </w:tc>
        <w:tc>
          <w:tcPr>
            <w:tcW w:w="1140" w:type="dxa"/>
            <w:vAlign w:val="center"/>
          </w:tcPr>
          <w:p w14:paraId="2D54C4C7" w14:textId="44185DD1"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w:t>
            </w:r>
          </w:p>
        </w:tc>
        <w:tc>
          <w:tcPr>
            <w:tcW w:w="941" w:type="dxa"/>
            <w:vMerge/>
            <w:vAlign w:val="center"/>
          </w:tcPr>
          <w:p w14:paraId="280DDB0A" w14:textId="77777777" w:rsidR="00E10C93" w:rsidRPr="004875B5" w:rsidRDefault="00E10C93" w:rsidP="00E10C93">
            <w:pPr>
              <w:snapToGrid w:val="0"/>
              <w:spacing w:before="0" w:line="240" w:lineRule="auto"/>
              <w:ind w:firstLine="0"/>
              <w:jc w:val="center"/>
              <w:rPr>
                <w:kern w:val="0"/>
                <w:sz w:val="18"/>
                <w:szCs w:val="18"/>
              </w:rPr>
            </w:pPr>
          </w:p>
        </w:tc>
      </w:tr>
      <w:tr w:rsidR="00E10C93" w:rsidRPr="004875B5" w14:paraId="129033AC" w14:textId="77777777" w:rsidTr="00612B10">
        <w:trPr>
          <w:trHeight w:val="283"/>
          <w:jc w:val="center"/>
        </w:trPr>
        <w:tc>
          <w:tcPr>
            <w:tcW w:w="771" w:type="dxa"/>
            <w:vAlign w:val="center"/>
          </w:tcPr>
          <w:p w14:paraId="633B551E" w14:textId="6F14ABE1"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4</w:t>
            </w:r>
          </w:p>
        </w:tc>
        <w:tc>
          <w:tcPr>
            <w:tcW w:w="1909" w:type="dxa"/>
            <w:vAlign w:val="center"/>
          </w:tcPr>
          <w:p w14:paraId="763D456C" w14:textId="0E7FCBC4" w:rsidR="00E10C93" w:rsidRPr="004875B5" w:rsidRDefault="00E10C93" w:rsidP="00E10C93">
            <w:pPr>
              <w:snapToGrid w:val="0"/>
              <w:spacing w:before="0" w:line="240" w:lineRule="auto"/>
              <w:ind w:firstLine="0"/>
              <w:jc w:val="center"/>
              <w:rPr>
                <w:kern w:val="0"/>
                <w:sz w:val="18"/>
                <w:szCs w:val="18"/>
              </w:rPr>
            </w:pPr>
            <w:r w:rsidRPr="004875B5">
              <w:rPr>
                <w:kern w:val="0"/>
                <w:sz w:val="18"/>
                <w:szCs w:val="18"/>
                <w:lang w:val="zh-CN"/>
              </w:rPr>
              <w:t>毛鸽</w:t>
            </w:r>
          </w:p>
        </w:tc>
        <w:tc>
          <w:tcPr>
            <w:tcW w:w="1053" w:type="dxa"/>
            <w:vAlign w:val="center"/>
          </w:tcPr>
          <w:p w14:paraId="279D4529" w14:textId="75E369EB"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只</w:t>
            </w:r>
          </w:p>
        </w:tc>
        <w:tc>
          <w:tcPr>
            <w:tcW w:w="1365" w:type="dxa"/>
            <w:vAlign w:val="center"/>
          </w:tcPr>
          <w:p w14:paraId="5772F236" w14:textId="4B8B31EE"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30</w:t>
            </w:r>
            <w:r w:rsidRPr="004875B5">
              <w:rPr>
                <w:kern w:val="0"/>
                <w:sz w:val="18"/>
                <w:szCs w:val="18"/>
              </w:rPr>
              <w:t>万</w:t>
            </w:r>
          </w:p>
        </w:tc>
        <w:tc>
          <w:tcPr>
            <w:tcW w:w="1133" w:type="dxa"/>
            <w:vMerge/>
            <w:vAlign w:val="center"/>
          </w:tcPr>
          <w:p w14:paraId="6FC2E3EC" w14:textId="77777777" w:rsidR="00E10C93" w:rsidRPr="004875B5" w:rsidRDefault="00E10C93" w:rsidP="00E10C93">
            <w:pPr>
              <w:snapToGrid w:val="0"/>
              <w:spacing w:before="0" w:line="240" w:lineRule="auto"/>
              <w:ind w:firstLine="0"/>
              <w:jc w:val="center"/>
              <w:rPr>
                <w:kern w:val="0"/>
                <w:sz w:val="18"/>
                <w:szCs w:val="18"/>
              </w:rPr>
            </w:pPr>
          </w:p>
        </w:tc>
        <w:tc>
          <w:tcPr>
            <w:tcW w:w="1140" w:type="dxa"/>
            <w:vAlign w:val="center"/>
          </w:tcPr>
          <w:p w14:paraId="22AEBA90" w14:textId="75D3EB79"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w:t>
            </w:r>
          </w:p>
        </w:tc>
        <w:tc>
          <w:tcPr>
            <w:tcW w:w="941" w:type="dxa"/>
            <w:vMerge/>
            <w:vAlign w:val="center"/>
          </w:tcPr>
          <w:p w14:paraId="2437FA76" w14:textId="77777777" w:rsidR="00E10C93" w:rsidRPr="004875B5" w:rsidRDefault="00E10C93" w:rsidP="00E10C93">
            <w:pPr>
              <w:snapToGrid w:val="0"/>
              <w:spacing w:before="0" w:line="240" w:lineRule="auto"/>
              <w:ind w:firstLine="0"/>
              <w:jc w:val="center"/>
              <w:rPr>
                <w:kern w:val="0"/>
                <w:sz w:val="18"/>
                <w:szCs w:val="18"/>
              </w:rPr>
            </w:pPr>
          </w:p>
        </w:tc>
      </w:tr>
      <w:tr w:rsidR="00E10C93" w:rsidRPr="004875B5" w14:paraId="6DF24440" w14:textId="77777777" w:rsidTr="00612B10">
        <w:trPr>
          <w:trHeight w:val="283"/>
          <w:jc w:val="center"/>
        </w:trPr>
        <w:tc>
          <w:tcPr>
            <w:tcW w:w="771" w:type="dxa"/>
            <w:vAlign w:val="center"/>
          </w:tcPr>
          <w:p w14:paraId="2BA1A8FC" w14:textId="0712D093"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5</w:t>
            </w:r>
          </w:p>
        </w:tc>
        <w:tc>
          <w:tcPr>
            <w:tcW w:w="1909" w:type="dxa"/>
            <w:vAlign w:val="center"/>
          </w:tcPr>
          <w:p w14:paraId="73DC908E" w14:textId="426AFA96" w:rsidR="00E10C93" w:rsidRPr="004875B5" w:rsidRDefault="00E10C93" w:rsidP="00E10C93">
            <w:pPr>
              <w:snapToGrid w:val="0"/>
              <w:spacing w:before="0" w:line="240" w:lineRule="auto"/>
              <w:ind w:firstLine="0"/>
              <w:jc w:val="center"/>
              <w:rPr>
                <w:kern w:val="0"/>
                <w:sz w:val="18"/>
                <w:szCs w:val="18"/>
              </w:rPr>
            </w:pPr>
            <w:r w:rsidRPr="004875B5">
              <w:rPr>
                <w:kern w:val="0"/>
                <w:sz w:val="18"/>
                <w:szCs w:val="18"/>
                <w:lang w:val="zh-CN"/>
              </w:rPr>
              <w:t>毛鹅</w:t>
            </w:r>
          </w:p>
        </w:tc>
        <w:tc>
          <w:tcPr>
            <w:tcW w:w="1053" w:type="dxa"/>
            <w:vAlign w:val="center"/>
          </w:tcPr>
          <w:p w14:paraId="6FA27C96" w14:textId="306344BF"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只</w:t>
            </w:r>
          </w:p>
        </w:tc>
        <w:tc>
          <w:tcPr>
            <w:tcW w:w="1365" w:type="dxa"/>
            <w:vAlign w:val="center"/>
          </w:tcPr>
          <w:p w14:paraId="47928100" w14:textId="360745FD"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20.02</w:t>
            </w:r>
            <w:r w:rsidRPr="004875B5">
              <w:rPr>
                <w:kern w:val="0"/>
                <w:sz w:val="18"/>
                <w:szCs w:val="18"/>
              </w:rPr>
              <w:t>万</w:t>
            </w:r>
          </w:p>
        </w:tc>
        <w:tc>
          <w:tcPr>
            <w:tcW w:w="1133" w:type="dxa"/>
            <w:vMerge/>
            <w:vAlign w:val="center"/>
          </w:tcPr>
          <w:p w14:paraId="5A6BB63D" w14:textId="77777777" w:rsidR="00E10C93" w:rsidRPr="004875B5" w:rsidRDefault="00E10C93" w:rsidP="00E10C93">
            <w:pPr>
              <w:snapToGrid w:val="0"/>
              <w:spacing w:before="0" w:line="240" w:lineRule="auto"/>
              <w:ind w:firstLine="0"/>
              <w:jc w:val="center"/>
              <w:rPr>
                <w:kern w:val="0"/>
                <w:sz w:val="18"/>
                <w:szCs w:val="18"/>
              </w:rPr>
            </w:pPr>
          </w:p>
        </w:tc>
        <w:tc>
          <w:tcPr>
            <w:tcW w:w="1140" w:type="dxa"/>
            <w:vAlign w:val="center"/>
          </w:tcPr>
          <w:p w14:paraId="713B28CF" w14:textId="5DFD64E9"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w:t>
            </w:r>
          </w:p>
        </w:tc>
        <w:tc>
          <w:tcPr>
            <w:tcW w:w="941" w:type="dxa"/>
            <w:vMerge/>
            <w:vAlign w:val="center"/>
          </w:tcPr>
          <w:p w14:paraId="05998790" w14:textId="77777777" w:rsidR="00E10C93" w:rsidRPr="004875B5" w:rsidRDefault="00E10C93" w:rsidP="00E10C93">
            <w:pPr>
              <w:snapToGrid w:val="0"/>
              <w:spacing w:before="0" w:line="240" w:lineRule="auto"/>
              <w:ind w:firstLine="0"/>
              <w:jc w:val="center"/>
              <w:rPr>
                <w:kern w:val="0"/>
                <w:sz w:val="18"/>
                <w:szCs w:val="18"/>
              </w:rPr>
            </w:pPr>
          </w:p>
        </w:tc>
      </w:tr>
      <w:tr w:rsidR="00E10C93" w:rsidRPr="004875B5" w14:paraId="65255CF3" w14:textId="77777777" w:rsidTr="00612B10">
        <w:trPr>
          <w:trHeight w:val="283"/>
          <w:jc w:val="center"/>
        </w:trPr>
        <w:tc>
          <w:tcPr>
            <w:tcW w:w="771" w:type="dxa"/>
            <w:vAlign w:val="center"/>
          </w:tcPr>
          <w:p w14:paraId="0BCD9C02" w14:textId="41BD1464" w:rsidR="006A596D" w:rsidRPr="004875B5" w:rsidRDefault="00EB79C1" w:rsidP="00E10C93">
            <w:pPr>
              <w:snapToGrid w:val="0"/>
              <w:spacing w:before="0" w:line="240" w:lineRule="auto"/>
              <w:ind w:firstLine="0"/>
              <w:jc w:val="center"/>
              <w:rPr>
                <w:kern w:val="0"/>
                <w:sz w:val="18"/>
                <w:szCs w:val="18"/>
              </w:rPr>
            </w:pPr>
            <w:r w:rsidRPr="004875B5">
              <w:rPr>
                <w:kern w:val="0"/>
                <w:sz w:val="18"/>
                <w:szCs w:val="18"/>
              </w:rPr>
              <w:t>6</w:t>
            </w:r>
          </w:p>
        </w:tc>
        <w:tc>
          <w:tcPr>
            <w:tcW w:w="1909" w:type="dxa"/>
            <w:vAlign w:val="center"/>
          </w:tcPr>
          <w:p w14:paraId="69E6ADEC"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脱毛蜡（食用蜡）</w:t>
            </w:r>
          </w:p>
        </w:tc>
        <w:tc>
          <w:tcPr>
            <w:tcW w:w="1053" w:type="dxa"/>
            <w:vAlign w:val="center"/>
          </w:tcPr>
          <w:p w14:paraId="51AB3596"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t</w:t>
            </w:r>
          </w:p>
        </w:tc>
        <w:tc>
          <w:tcPr>
            <w:tcW w:w="1365" w:type="dxa"/>
            <w:vAlign w:val="center"/>
          </w:tcPr>
          <w:p w14:paraId="3033A930"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3</w:t>
            </w:r>
          </w:p>
        </w:tc>
        <w:tc>
          <w:tcPr>
            <w:tcW w:w="1133" w:type="dxa"/>
            <w:vAlign w:val="center"/>
          </w:tcPr>
          <w:p w14:paraId="48EE6D47" w14:textId="4C34D6B1" w:rsidR="006A596D" w:rsidRPr="004875B5" w:rsidRDefault="00612B10" w:rsidP="00E10C93">
            <w:pPr>
              <w:snapToGrid w:val="0"/>
              <w:spacing w:before="0" w:line="240" w:lineRule="auto"/>
              <w:ind w:firstLine="0"/>
              <w:jc w:val="center"/>
              <w:rPr>
                <w:kern w:val="0"/>
                <w:sz w:val="18"/>
                <w:szCs w:val="18"/>
              </w:rPr>
            </w:pPr>
            <w:r w:rsidRPr="004875B5">
              <w:rPr>
                <w:kern w:val="0"/>
                <w:sz w:val="18"/>
                <w:szCs w:val="18"/>
              </w:rPr>
              <w:t>2</w:t>
            </w:r>
            <w:r w:rsidRPr="004875B5">
              <w:rPr>
                <w:kern w:val="0"/>
                <w:sz w:val="18"/>
                <w:szCs w:val="18"/>
              </w:rPr>
              <w:t>楼仓库</w:t>
            </w:r>
          </w:p>
        </w:tc>
        <w:tc>
          <w:tcPr>
            <w:tcW w:w="1140" w:type="dxa"/>
            <w:vAlign w:val="center"/>
          </w:tcPr>
          <w:p w14:paraId="7DE32AA2" w14:textId="045CB8B9" w:rsidR="006A596D" w:rsidRPr="004875B5" w:rsidRDefault="00612B10" w:rsidP="00E10C93">
            <w:pPr>
              <w:snapToGrid w:val="0"/>
              <w:spacing w:before="0" w:line="240" w:lineRule="auto"/>
              <w:ind w:firstLine="0"/>
              <w:jc w:val="center"/>
              <w:rPr>
                <w:kern w:val="0"/>
                <w:sz w:val="18"/>
                <w:szCs w:val="18"/>
              </w:rPr>
            </w:pPr>
            <w:r w:rsidRPr="004875B5">
              <w:rPr>
                <w:kern w:val="0"/>
                <w:sz w:val="18"/>
                <w:szCs w:val="18"/>
              </w:rPr>
              <w:t>固体，袋装</w:t>
            </w:r>
          </w:p>
        </w:tc>
        <w:tc>
          <w:tcPr>
            <w:tcW w:w="941" w:type="dxa"/>
            <w:vAlign w:val="center"/>
          </w:tcPr>
          <w:p w14:paraId="0EE793FF" w14:textId="33FCFEA5" w:rsidR="006A596D" w:rsidRPr="004875B5" w:rsidRDefault="00E10C93" w:rsidP="00E10C93">
            <w:pPr>
              <w:snapToGrid w:val="0"/>
              <w:spacing w:before="0" w:line="240" w:lineRule="auto"/>
              <w:ind w:firstLine="0"/>
              <w:jc w:val="center"/>
              <w:rPr>
                <w:kern w:val="0"/>
                <w:sz w:val="18"/>
                <w:szCs w:val="18"/>
              </w:rPr>
            </w:pPr>
            <w:r w:rsidRPr="004875B5">
              <w:rPr>
                <w:kern w:val="0"/>
                <w:sz w:val="18"/>
                <w:szCs w:val="18"/>
              </w:rPr>
              <w:t>外购</w:t>
            </w:r>
          </w:p>
        </w:tc>
      </w:tr>
      <w:tr w:rsidR="00E10C93" w:rsidRPr="004875B5" w14:paraId="539FC275" w14:textId="77777777" w:rsidTr="00612B10">
        <w:trPr>
          <w:trHeight w:val="283"/>
          <w:jc w:val="center"/>
        </w:trPr>
        <w:tc>
          <w:tcPr>
            <w:tcW w:w="771" w:type="dxa"/>
            <w:vAlign w:val="center"/>
          </w:tcPr>
          <w:p w14:paraId="656BC2C6"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3</w:t>
            </w:r>
          </w:p>
        </w:tc>
        <w:tc>
          <w:tcPr>
            <w:tcW w:w="1909" w:type="dxa"/>
            <w:vAlign w:val="center"/>
          </w:tcPr>
          <w:p w14:paraId="721C005E"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包装材料</w:t>
            </w:r>
          </w:p>
        </w:tc>
        <w:tc>
          <w:tcPr>
            <w:tcW w:w="1053" w:type="dxa"/>
            <w:vAlign w:val="center"/>
          </w:tcPr>
          <w:p w14:paraId="3746F934"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t</w:t>
            </w:r>
          </w:p>
        </w:tc>
        <w:tc>
          <w:tcPr>
            <w:tcW w:w="1365" w:type="dxa"/>
            <w:vAlign w:val="center"/>
          </w:tcPr>
          <w:p w14:paraId="38D31ED3"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450</w:t>
            </w:r>
          </w:p>
        </w:tc>
        <w:tc>
          <w:tcPr>
            <w:tcW w:w="1133" w:type="dxa"/>
            <w:vAlign w:val="center"/>
          </w:tcPr>
          <w:p w14:paraId="165263D0" w14:textId="77777777" w:rsidR="006A596D" w:rsidRPr="004875B5" w:rsidRDefault="006A596D" w:rsidP="00E10C93">
            <w:pPr>
              <w:snapToGrid w:val="0"/>
              <w:spacing w:before="0" w:line="240" w:lineRule="auto"/>
              <w:ind w:firstLine="0"/>
              <w:jc w:val="center"/>
              <w:rPr>
                <w:kern w:val="0"/>
                <w:sz w:val="18"/>
                <w:szCs w:val="18"/>
              </w:rPr>
            </w:pPr>
          </w:p>
        </w:tc>
        <w:tc>
          <w:tcPr>
            <w:tcW w:w="1140" w:type="dxa"/>
            <w:vAlign w:val="center"/>
          </w:tcPr>
          <w:p w14:paraId="71CBF043" w14:textId="77777777" w:rsidR="006A596D" w:rsidRPr="004875B5" w:rsidRDefault="006A596D" w:rsidP="00E10C93">
            <w:pPr>
              <w:snapToGrid w:val="0"/>
              <w:spacing w:before="0" w:line="240" w:lineRule="auto"/>
              <w:ind w:firstLine="0"/>
              <w:jc w:val="center"/>
              <w:rPr>
                <w:kern w:val="0"/>
                <w:sz w:val="18"/>
                <w:szCs w:val="18"/>
              </w:rPr>
            </w:pPr>
          </w:p>
        </w:tc>
        <w:tc>
          <w:tcPr>
            <w:tcW w:w="941" w:type="dxa"/>
            <w:vAlign w:val="center"/>
          </w:tcPr>
          <w:p w14:paraId="37CD220B" w14:textId="261D4738" w:rsidR="006A596D" w:rsidRPr="004875B5" w:rsidRDefault="00E10C93" w:rsidP="00E10C93">
            <w:pPr>
              <w:snapToGrid w:val="0"/>
              <w:spacing w:before="0" w:line="240" w:lineRule="auto"/>
              <w:ind w:firstLine="0"/>
              <w:jc w:val="center"/>
              <w:rPr>
                <w:kern w:val="0"/>
                <w:sz w:val="18"/>
                <w:szCs w:val="18"/>
              </w:rPr>
            </w:pPr>
            <w:r w:rsidRPr="004875B5">
              <w:rPr>
                <w:kern w:val="0"/>
                <w:sz w:val="18"/>
                <w:szCs w:val="18"/>
              </w:rPr>
              <w:t>外购</w:t>
            </w:r>
          </w:p>
        </w:tc>
      </w:tr>
      <w:tr w:rsidR="00E10C93" w:rsidRPr="004875B5" w14:paraId="598D4316" w14:textId="77777777" w:rsidTr="00612B10">
        <w:trPr>
          <w:trHeight w:val="283"/>
          <w:jc w:val="center"/>
        </w:trPr>
        <w:tc>
          <w:tcPr>
            <w:tcW w:w="771" w:type="dxa"/>
            <w:vAlign w:val="center"/>
          </w:tcPr>
          <w:p w14:paraId="32F3E0C4"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4</w:t>
            </w:r>
          </w:p>
        </w:tc>
        <w:tc>
          <w:tcPr>
            <w:tcW w:w="1909" w:type="dxa"/>
            <w:vAlign w:val="center"/>
          </w:tcPr>
          <w:p w14:paraId="51028602"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制冷剂（</w:t>
            </w:r>
            <w:r w:rsidRPr="004875B5">
              <w:rPr>
                <w:kern w:val="0"/>
                <w:sz w:val="18"/>
                <w:szCs w:val="18"/>
              </w:rPr>
              <w:t>R404A</w:t>
            </w:r>
            <w:r w:rsidRPr="004875B5">
              <w:rPr>
                <w:kern w:val="0"/>
                <w:sz w:val="18"/>
                <w:szCs w:val="18"/>
              </w:rPr>
              <w:t>）</w:t>
            </w:r>
          </w:p>
        </w:tc>
        <w:tc>
          <w:tcPr>
            <w:tcW w:w="1053" w:type="dxa"/>
            <w:vAlign w:val="center"/>
          </w:tcPr>
          <w:p w14:paraId="68DBED84"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t</w:t>
            </w:r>
          </w:p>
        </w:tc>
        <w:tc>
          <w:tcPr>
            <w:tcW w:w="1365" w:type="dxa"/>
            <w:vAlign w:val="center"/>
          </w:tcPr>
          <w:p w14:paraId="5833C548" w14:textId="29126DED" w:rsidR="006A596D" w:rsidRPr="004875B5" w:rsidRDefault="004264D0" w:rsidP="00E10C93">
            <w:pPr>
              <w:snapToGrid w:val="0"/>
              <w:spacing w:before="0" w:line="240" w:lineRule="auto"/>
              <w:ind w:firstLine="0"/>
              <w:jc w:val="center"/>
              <w:rPr>
                <w:kern w:val="0"/>
                <w:sz w:val="18"/>
                <w:szCs w:val="18"/>
              </w:rPr>
            </w:pPr>
            <w:r w:rsidRPr="004875B5">
              <w:rPr>
                <w:kern w:val="0"/>
                <w:sz w:val="18"/>
                <w:szCs w:val="18"/>
              </w:rPr>
              <w:t>1</w:t>
            </w:r>
          </w:p>
        </w:tc>
        <w:tc>
          <w:tcPr>
            <w:tcW w:w="1133" w:type="dxa"/>
            <w:vAlign w:val="center"/>
          </w:tcPr>
          <w:p w14:paraId="55243D50" w14:textId="430FDDFC" w:rsidR="006A596D" w:rsidRPr="004875B5" w:rsidRDefault="004264D0" w:rsidP="00E10C93">
            <w:pPr>
              <w:snapToGrid w:val="0"/>
              <w:spacing w:before="0" w:line="240" w:lineRule="auto"/>
              <w:ind w:firstLine="0"/>
              <w:jc w:val="center"/>
              <w:rPr>
                <w:kern w:val="0"/>
                <w:sz w:val="18"/>
                <w:szCs w:val="18"/>
              </w:rPr>
            </w:pPr>
            <w:r w:rsidRPr="004875B5">
              <w:rPr>
                <w:kern w:val="0"/>
                <w:sz w:val="18"/>
                <w:szCs w:val="18"/>
              </w:rPr>
              <w:t>冻库</w:t>
            </w:r>
          </w:p>
        </w:tc>
        <w:tc>
          <w:tcPr>
            <w:tcW w:w="1140" w:type="dxa"/>
            <w:vAlign w:val="center"/>
          </w:tcPr>
          <w:p w14:paraId="6A50FDF3" w14:textId="037F52C4" w:rsidR="006A596D" w:rsidRPr="004875B5" w:rsidRDefault="004264D0" w:rsidP="00E10C93">
            <w:pPr>
              <w:snapToGrid w:val="0"/>
              <w:spacing w:before="0" w:line="240" w:lineRule="auto"/>
              <w:ind w:firstLine="0"/>
              <w:jc w:val="center"/>
              <w:rPr>
                <w:kern w:val="0"/>
                <w:sz w:val="18"/>
                <w:szCs w:val="18"/>
              </w:rPr>
            </w:pPr>
            <w:r w:rsidRPr="004875B5">
              <w:rPr>
                <w:kern w:val="0"/>
                <w:sz w:val="18"/>
                <w:szCs w:val="18"/>
              </w:rPr>
              <w:t>外购，钢瓶（压缩液化气体）</w:t>
            </w:r>
          </w:p>
        </w:tc>
        <w:tc>
          <w:tcPr>
            <w:tcW w:w="941" w:type="dxa"/>
            <w:vAlign w:val="center"/>
          </w:tcPr>
          <w:p w14:paraId="402B55F4" w14:textId="0C0F8FB4" w:rsidR="006A596D" w:rsidRPr="004875B5" w:rsidRDefault="004264D0" w:rsidP="00E10C93">
            <w:pPr>
              <w:snapToGrid w:val="0"/>
              <w:spacing w:before="0" w:line="240" w:lineRule="auto"/>
              <w:ind w:firstLine="0"/>
              <w:jc w:val="center"/>
              <w:rPr>
                <w:kern w:val="0"/>
                <w:sz w:val="18"/>
                <w:szCs w:val="18"/>
              </w:rPr>
            </w:pPr>
            <w:r w:rsidRPr="004875B5">
              <w:rPr>
                <w:kern w:val="0"/>
                <w:sz w:val="18"/>
                <w:szCs w:val="18"/>
              </w:rPr>
              <w:t>外购</w:t>
            </w:r>
          </w:p>
        </w:tc>
      </w:tr>
      <w:tr w:rsidR="00E10C93" w:rsidRPr="004875B5" w14:paraId="302677DC" w14:textId="77777777" w:rsidTr="00612B10">
        <w:trPr>
          <w:trHeight w:val="283"/>
          <w:jc w:val="center"/>
        </w:trPr>
        <w:tc>
          <w:tcPr>
            <w:tcW w:w="771" w:type="dxa"/>
            <w:vAlign w:val="center"/>
          </w:tcPr>
          <w:p w14:paraId="1B538DD8"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5</w:t>
            </w:r>
          </w:p>
        </w:tc>
        <w:tc>
          <w:tcPr>
            <w:tcW w:w="1909" w:type="dxa"/>
            <w:vAlign w:val="center"/>
          </w:tcPr>
          <w:p w14:paraId="6F754BB1"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消毒剂（次氯酸钙）</w:t>
            </w:r>
          </w:p>
        </w:tc>
        <w:tc>
          <w:tcPr>
            <w:tcW w:w="1053" w:type="dxa"/>
            <w:vAlign w:val="center"/>
          </w:tcPr>
          <w:p w14:paraId="01E5B64C"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t</w:t>
            </w:r>
          </w:p>
        </w:tc>
        <w:tc>
          <w:tcPr>
            <w:tcW w:w="1365" w:type="dxa"/>
            <w:vAlign w:val="center"/>
          </w:tcPr>
          <w:p w14:paraId="648F31C9"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0.5</w:t>
            </w:r>
          </w:p>
        </w:tc>
        <w:tc>
          <w:tcPr>
            <w:tcW w:w="1133" w:type="dxa"/>
            <w:vAlign w:val="center"/>
          </w:tcPr>
          <w:p w14:paraId="6475E45B" w14:textId="364A9C3B" w:rsidR="006A596D" w:rsidRPr="004875B5" w:rsidRDefault="004264D0" w:rsidP="00E10C93">
            <w:pPr>
              <w:snapToGrid w:val="0"/>
              <w:spacing w:before="0" w:line="240" w:lineRule="auto"/>
              <w:ind w:firstLine="0"/>
              <w:jc w:val="center"/>
              <w:rPr>
                <w:kern w:val="0"/>
                <w:sz w:val="18"/>
                <w:szCs w:val="18"/>
              </w:rPr>
            </w:pPr>
            <w:r w:rsidRPr="004875B5">
              <w:rPr>
                <w:kern w:val="0"/>
                <w:sz w:val="18"/>
                <w:szCs w:val="18"/>
              </w:rPr>
              <w:t>2</w:t>
            </w:r>
            <w:r w:rsidRPr="004875B5">
              <w:rPr>
                <w:kern w:val="0"/>
                <w:sz w:val="18"/>
                <w:szCs w:val="18"/>
              </w:rPr>
              <w:t>楼仓库</w:t>
            </w:r>
          </w:p>
        </w:tc>
        <w:tc>
          <w:tcPr>
            <w:tcW w:w="1140" w:type="dxa"/>
            <w:vAlign w:val="center"/>
          </w:tcPr>
          <w:p w14:paraId="19C65CF7" w14:textId="77777777" w:rsidR="006A596D" w:rsidRPr="004875B5" w:rsidRDefault="006A596D" w:rsidP="00E10C93">
            <w:pPr>
              <w:snapToGrid w:val="0"/>
              <w:spacing w:before="0" w:line="240" w:lineRule="auto"/>
              <w:ind w:firstLine="0"/>
              <w:jc w:val="center"/>
              <w:rPr>
                <w:kern w:val="0"/>
                <w:sz w:val="18"/>
                <w:szCs w:val="18"/>
              </w:rPr>
            </w:pPr>
          </w:p>
        </w:tc>
        <w:tc>
          <w:tcPr>
            <w:tcW w:w="941" w:type="dxa"/>
            <w:vAlign w:val="center"/>
          </w:tcPr>
          <w:p w14:paraId="69E92467"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外购</w:t>
            </w:r>
          </w:p>
        </w:tc>
      </w:tr>
      <w:tr w:rsidR="00297D66" w:rsidRPr="004875B5" w14:paraId="0235A60A" w14:textId="77777777" w:rsidTr="00612B10">
        <w:trPr>
          <w:trHeight w:val="283"/>
          <w:jc w:val="center"/>
        </w:trPr>
        <w:tc>
          <w:tcPr>
            <w:tcW w:w="771" w:type="dxa"/>
            <w:vAlign w:val="center"/>
          </w:tcPr>
          <w:p w14:paraId="4B6D85EB" w14:textId="5F2F7186" w:rsidR="00297D66" w:rsidRPr="004875B5" w:rsidRDefault="00297D66" w:rsidP="00E10C93">
            <w:pPr>
              <w:snapToGrid w:val="0"/>
              <w:spacing w:before="0" w:line="240" w:lineRule="auto"/>
              <w:ind w:firstLine="0"/>
              <w:jc w:val="center"/>
              <w:rPr>
                <w:kern w:val="0"/>
                <w:sz w:val="18"/>
                <w:szCs w:val="18"/>
              </w:rPr>
            </w:pPr>
            <w:r w:rsidRPr="004875B5">
              <w:rPr>
                <w:kern w:val="0"/>
                <w:sz w:val="18"/>
                <w:szCs w:val="18"/>
              </w:rPr>
              <w:t>6</w:t>
            </w:r>
          </w:p>
        </w:tc>
        <w:tc>
          <w:tcPr>
            <w:tcW w:w="1909" w:type="dxa"/>
            <w:vAlign w:val="center"/>
          </w:tcPr>
          <w:p w14:paraId="43B755D9" w14:textId="545781C3" w:rsidR="00297D66" w:rsidRPr="004875B5" w:rsidRDefault="00297D66" w:rsidP="00E10C93">
            <w:pPr>
              <w:snapToGrid w:val="0"/>
              <w:spacing w:before="0" w:line="240" w:lineRule="auto"/>
              <w:ind w:firstLine="0"/>
              <w:jc w:val="center"/>
              <w:rPr>
                <w:kern w:val="0"/>
                <w:sz w:val="18"/>
                <w:szCs w:val="18"/>
              </w:rPr>
            </w:pPr>
            <w:r w:rsidRPr="004875B5">
              <w:rPr>
                <w:kern w:val="0"/>
                <w:sz w:val="18"/>
                <w:szCs w:val="18"/>
              </w:rPr>
              <w:t>生物质颗粒</w:t>
            </w:r>
          </w:p>
        </w:tc>
        <w:tc>
          <w:tcPr>
            <w:tcW w:w="1053" w:type="dxa"/>
            <w:vAlign w:val="center"/>
          </w:tcPr>
          <w:p w14:paraId="6B6538A0" w14:textId="78788F8E" w:rsidR="00297D66" w:rsidRPr="004875B5" w:rsidRDefault="00297D66" w:rsidP="00E10C93">
            <w:pPr>
              <w:snapToGrid w:val="0"/>
              <w:spacing w:before="0" w:line="240" w:lineRule="auto"/>
              <w:ind w:firstLine="0"/>
              <w:jc w:val="center"/>
              <w:rPr>
                <w:kern w:val="0"/>
                <w:sz w:val="18"/>
                <w:szCs w:val="18"/>
              </w:rPr>
            </w:pPr>
            <w:r w:rsidRPr="004875B5">
              <w:rPr>
                <w:kern w:val="0"/>
                <w:sz w:val="18"/>
                <w:szCs w:val="18"/>
              </w:rPr>
              <w:t>t</w:t>
            </w:r>
          </w:p>
        </w:tc>
        <w:tc>
          <w:tcPr>
            <w:tcW w:w="1365" w:type="dxa"/>
            <w:vAlign w:val="center"/>
          </w:tcPr>
          <w:p w14:paraId="253A4751" w14:textId="065FF483" w:rsidR="00297D66" w:rsidRPr="004875B5" w:rsidRDefault="00297D66" w:rsidP="00E10C93">
            <w:pPr>
              <w:snapToGrid w:val="0"/>
              <w:spacing w:before="0" w:line="240" w:lineRule="auto"/>
              <w:ind w:firstLine="0"/>
              <w:jc w:val="center"/>
              <w:rPr>
                <w:kern w:val="0"/>
                <w:sz w:val="18"/>
                <w:szCs w:val="18"/>
              </w:rPr>
            </w:pPr>
            <w:r w:rsidRPr="004875B5">
              <w:rPr>
                <w:kern w:val="0"/>
                <w:sz w:val="18"/>
                <w:szCs w:val="18"/>
              </w:rPr>
              <w:t>1400</w:t>
            </w:r>
          </w:p>
        </w:tc>
        <w:tc>
          <w:tcPr>
            <w:tcW w:w="1133" w:type="dxa"/>
            <w:vAlign w:val="center"/>
          </w:tcPr>
          <w:p w14:paraId="47CEA533" w14:textId="06964A78" w:rsidR="00297D66" w:rsidRPr="004875B5" w:rsidRDefault="00297D66" w:rsidP="00E10C93">
            <w:pPr>
              <w:snapToGrid w:val="0"/>
              <w:spacing w:before="0" w:line="240" w:lineRule="auto"/>
              <w:ind w:firstLine="0"/>
              <w:jc w:val="center"/>
              <w:rPr>
                <w:kern w:val="0"/>
                <w:sz w:val="18"/>
                <w:szCs w:val="18"/>
              </w:rPr>
            </w:pPr>
            <w:r w:rsidRPr="004875B5">
              <w:rPr>
                <w:kern w:val="0"/>
                <w:sz w:val="18"/>
                <w:szCs w:val="18"/>
              </w:rPr>
              <w:t>2</w:t>
            </w:r>
            <w:r w:rsidRPr="004875B5">
              <w:rPr>
                <w:kern w:val="0"/>
                <w:sz w:val="18"/>
                <w:szCs w:val="18"/>
              </w:rPr>
              <w:t>楼仓库</w:t>
            </w:r>
          </w:p>
        </w:tc>
        <w:tc>
          <w:tcPr>
            <w:tcW w:w="1140" w:type="dxa"/>
            <w:vAlign w:val="center"/>
          </w:tcPr>
          <w:p w14:paraId="5DA466E6" w14:textId="67CAA230" w:rsidR="00297D66" w:rsidRPr="004875B5" w:rsidRDefault="00297D66" w:rsidP="00E10C93">
            <w:pPr>
              <w:snapToGrid w:val="0"/>
              <w:spacing w:before="0" w:line="240" w:lineRule="auto"/>
              <w:ind w:firstLine="0"/>
              <w:jc w:val="center"/>
              <w:rPr>
                <w:kern w:val="0"/>
                <w:sz w:val="18"/>
                <w:szCs w:val="18"/>
              </w:rPr>
            </w:pPr>
            <w:r w:rsidRPr="004875B5">
              <w:rPr>
                <w:kern w:val="0"/>
                <w:sz w:val="18"/>
                <w:szCs w:val="18"/>
              </w:rPr>
              <w:t>袋装</w:t>
            </w:r>
          </w:p>
        </w:tc>
        <w:tc>
          <w:tcPr>
            <w:tcW w:w="941" w:type="dxa"/>
            <w:vAlign w:val="center"/>
          </w:tcPr>
          <w:p w14:paraId="070C6970" w14:textId="65940101" w:rsidR="00297D66" w:rsidRPr="004875B5" w:rsidRDefault="00297D66" w:rsidP="00E10C93">
            <w:pPr>
              <w:snapToGrid w:val="0"/>
              <w:spacing w:before="0" w:line="240" w:lineRule="auto"/>
              <w:ind w:firstLine="0"/>
              <w:jc w:val="center"/>
              <w:rPr>
                <w:kern w:val="0"/>
                <w:sz w:val="18"/>
                <w:szCs w:val="18"/>
              </w:rPr>
            </w:pPr>
            <w:r w:rsidRPr="004875B5">
              <w:rPr>
                <w:kern w:val="0"/>
                <w:sz w:val="18"/>
                <w:szCs w:val="18"/>
              </w:rPr>
              <w:t>外购</w:t>
            </w:r>
          </w:p>
        </w:tc>
      </w:tr>
      <w:tr w:rsidR="00592E4A" w:rsidRPr="004875B5" w14:paraId="4801D5DF" w14:textId="77777777" w:rsidTr="00E10C93">
        <w:trPr>
          <w:trHeight w:val="283"/>
          <w:jc w:val="center"/>
        </w:trPr>
        <w:tc>
          <w:tcPr>
            <w:tcW w:w="771" w:type="dxa"/>
            <w:vAlign w:val="center"/>
          </w:tcPr>
          <w:p w14:paraId="4ED0F0BD"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二</w:t>
            </w:r>
          </w:p>
        </w:tc>
        <w:tc>
          <w:tcPr>
            <w:tcW w:w="7541" w:type="dxa"/>
            <w:gridSpan w:val="6"/>
            <w:vAlign w:val="center"/>
          </w:tcPr>
          <w:p w14:paraId="40B056E1"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动力及燃料</w:t>
            </w:r>
          </w:p>
        </w:tc>
      </w:tr>
      <w:tr w:rsidR="00E10C93" w:rsidRPr="004875B5" w14:paraId="2FCF6B4D" w14:textId="77777777" w:rsidTr="00612B10">
        <w:trPr>
          <w:trHeight w:val="283"/>
          <w:jc w:val="center"/>
        </w:trPr>
        <w:tc>
          <w:tcPr>
            <w:tcW w:w="771" w:type="dxa"/>
            <w:vAlign w:val="center"/>
          </w:tcPr>
          <w:p w14:paraId="0976A794"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1</w:t>
            </w:r>
          </w:p>
        </w:tc>
        <w:tc>
          <w:tcPr>
            <w:tcW w:w="1909" w:type="dxa"/>
            <w:vAlign w:val="center"/>
          </w:tcPr>
          <w:p w14:paraId="28078AE5" w14:textId="43BC5748" w:rsidR="006A596D" w:rsidRPr="004875B5" w:rsidRDefault="005A108C" w:rsidP="00E10C93">
            <w:pPr>
              <w:snapToGrid w:val="0"/>
              <w:spacing w:before="0" w:line="240" w:lineRule="auto"/>
              <w:ind w:firstLine="0"/>
              <w:jc w:val="center"/>
              <w:rPr>
                <w:kern w:val="0"/>
                <w:sz w:val="18"/>
                <w:szCs w:val="18"/>
              </w:rPr>
            </w:pPr>
            <w:r w:rsidRPr="004875B5">
              <w:rPr>
                <w:kern w:val="0"/>
                <w:sz w:val="18"/>
                <w:szCs w:val="18"/>
              </w:rPr>
              <w:t>新鲜</w:t>
            </w:r>
            <w:r w:rsidR="00434D4C" w:rsidRPr="004875B5">
              <w:rPr>
                <w:kern w:val="0"/>
                <w:sz w:val="18"/>
                <w:szCs w:val="18"/>
              </w:rPr>
              <w:t>水</w:t>
            </w:r>
          </w:p>
        </w:tc>
        <w:tc>
          <w:tcPr>
            <w:tcW w:w="1053" w:type="dxa"/>
            <w:vAlign w:val="center"/>
          </w:tcPr>
          <w:p w14:paraId="44683A86" w14:textId="77777777" w:rsidR="006A596D" w:rsidRPr="004875B5" w:rsidRDefault="00434D4C" w:rsidP="00E10C93">
            <w:pPr>
              <w:snapToGrid w:val="0"/>
              <w:spacing w:before="0" w:line="240" w:lineRule="auto"/>
              <w:ind w:firstLine="0"/>
              <w:jc w:val="center"/>
              <w:rPr>
                <w:kern w:val="0"/>
                <w:sz w:val="18"/>
                <w:szCs w:val="18"/>
              </w:rPr>
            </w:pPr>
            <w:r w:rsidRPr="004875B5">
              <w:rPr>
                <w:kern w:val="0"/>
                <w:sz w:val="18"/>
                <w:szCs w:val="18"/>
              </w:rPr>
              <w:t>m³</w:t>
            </w:r>
          </w:p>
        </w:tc>
        <w:tc>
          <w:tcPr>
            <w:tcW w:w="1365" w:type="dxa"/>
            <w:vAlign w:val="center"/>
          </w:tcPr>
          <w:p w14:paraId="6D99FD85" w14:textId="19476C1D" w:rsidR="006A596D" w:rsidRPr="004875B5" w:rsidRDefault="005A108C" w:rsidP="00E10C93">
            <w:pPr>
              <w:snapToGrid w:val="0"/>
              <w:spacing w:before="0" w:line="240" w:lineRule="auto"/>
              <w:ind w:firstLine="0"/>
              <w:jc w:val="center"/>
              <w:rPr>
                <w:kern w:val="0"/>
                <w:sz w:val="18"/>
                <w:szCs w:val="18"/>
              </w:rPr>
            </w:pPr>
            <w:r w:rsidRPr="004875B5">
              <w:rPr>
                <w:rFonts w:eastAsiaTheme="minorEastAsia"/>
                <w:sz w:val="18"/>
                <w:szCs w:val="18"/>
              </w:rPr>
              <w:t>106936</w:t>
            </w:r>
          </w:p>
        </w:tc>
        <w:tc>
          <w:tcPr>
            <w:tcW w:w="1133" w:type="dxa"/>
            <w:vAlign w:val="center"/>
          </w:tcPr>
          <w:p w14:paraId="479FC529" w14:textId="77777777" w:rsidR="006A596D" w:rsidRPr="004875B5" w:rsidRDefault="006A596D" w:rsidP="00E10C93">
            <w:pPr>
              <w:snapToGrid w:val="0"/>
              <w:spacing w:before="0" w:line="240" w:lineRule="auto"/>
              <w:ind w:firstLine="0"/>
              <w:jc w:val="center"/>
              <w:rPr>
                <w:kern w:val="0"/>
                <w:sz w:val="18"/>
                <w:szCs w:val="18"/>
              </w:rPr>
            </w:pPr>
          </w:p>
        </w:tc>
        <w:tc>
          <w:tcPr>
            <w:tcW w:w="1140" w:type="dxa"/>
            <w:vAlign w:val="center"/>
          </w:tcPr>
          <w:p w14:paraId="575B9AD2" w14:textId="77777777" w:rsidR="006A596D" w:rsidRPr="004875B5" w:rsidRDefault="006A596D" w:rsidP="00E10C93">
            <w:pPr>
              <w:snapToGrid w:val="0"/>
              <w:spacing w:before="0" w:line="240" w:lineRule="auto"/>
              <w:ind w:firstLine="0"/>
              <w:jc w:val="center"/>
              <w:rPr>
                <w:kern w:val="0"/>
                <w:sz w:val="18"/>
                <w:szCs w:val="18"/>
              </w:rPr>
            </w:pPr>
          </w:p>
        </w:tc>
        <w:tc>
          <w:tcPr>
            <w:tcW w:w="941" w:type="dxa"/>
            <w:vAlign w:val="center"/>
          </w:tcPr>
          <w:p w14:paraId="704F5DD3" w14:textId="2C4F9A01" w:rsidR="006A596D" w:rsidRPr="004875B5" w:rsidRDefault="00E10C93" w:rsidP="00E10C93">
            <w:pPr>
              <w:snapToGrid w:val="0"/>
              <w:spacing w:before="0" w:line="240" w:lineRule="auto"/>
              <w:ind w:firstLine="0"/>
              <w:jc w:val="center"/>
              <w:rPr>
                <w:kern w:val="0"/>
                <w:sz w:val="18"/>
                <w:szCs w:val="18"/>
              </w:rPr>
            </w:pPr>
            <w:r w:rsidRPr="004875B5">
              <w:rPr>
                <w:kern w:val="0"/>
                <w:sz w:val="18"/>
                <w:szCs w:val="18"/>
              </w:rPr>
              <w:t>市政供水</w:t>
            </w:r>
          </w:p>
        </w:tc>
      </w:tr>
      <w:tr w:rsidR="00E10C93" w:rsidRPr="004875B5" w14:paraId="075881F8" w14:textId="77777777" w:rsidTr="00612B10">
        <w:trPr>
          <w:trHeight w:val="283"/>
          <w:jc w:val="center"/>
        </w:trPr>
        <w:tc>
          <w:tcPr>
            <w:tcW w:w="771" w:type="dxa"/>
            <w:vAlign w:val="center"/>
          </w:tcPr>
          <w:p w14:paraId="5392B646" w14:textId="495FD3A5"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2</w:t>
            </w:r>
          </w:p>
        </w:tc>
        <w:tc>
          <w:tcPr>
            <w:tcW w:w="1909" w:type="dxa"/>
            <w:vAlign w:val="center"/>
          </w:tcPr>
          <w:p w14:paraId="3E678F6B" w14:textId="52DAC582"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电</w:t>
            </w:r>
          </w:p>
        </w:tc>
        <w:tc>
          <w:tcPr>
            <w:tcW w:w="1053" w:type="dxa"/>
            <w:vAlign w:val="center"/>
          </w:tcPr>
          <w:p w14:paraId="25F5DC9B" w14:textId="522E42FB"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kWh</w:t>
            </w:r>
          </w:p>
        </w:tc>
        <w:tc>
          <w:tcPr>
            <w:tcW w:w="1365" w:type="dxa"/>
            <w:vAlign w:val="center"/>
          </w:tcPr>
          <w:p w14:paraId="641CECE4" w14:textId="65580201"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65</w:t>
            </w:r>
            <w:r w:rsidRPr="004875B5">
              <w:rPr>
                <w:kern w:val="0"/>
                <w:sz w:val="18"/>
                <w:szCs w:val="18"/>
              </w:rPr>
              <w:t>万</w:t>
            </w:r>
          </w:p>
        </w:tc>
        <w:tc>
          <w:tcPr>
            <w:tcW w:w="1133" w:type="dxa"/>
            <w:vAlign w:val="center"/>
          </w:tcPr>
          <w:p w14:paraId="44B8C4B7" w14:textId="77777777" w:rsidR="00E10C93" w:rsidRPr="004875B5" w:rsidRDefault="00E10C93" w:rsidP="00E10C93">
            <w:pPr>
              <w:snapToGrid w:val="0"/>
              <w:spacing w:before="0" w:line="240" w:lineRule="auto"/>
              <w:ind w:firstLine="0"/>
              <w:jc w:val="center"/>
              <w:rPr>
                <w:kern w:val="0"/>
                <w:sz w:val="18"/>
                <w:szCs w:val="18"/>
              </w:rPr>
            </w:pPr>
          </w:p>
        </w:tc>
        <w:tc>
          <w:tcPr>
            <w:tcW w:w="1140" w:type="dxa"/>
            <w:vAlign w:val="center"/>
          </w:tcPr>
          <w:p w14:paraId="7F5F6ACE" w14:textId="77777777" w:rsidR="00E10C93" w:rsidRPr="004875B5" w:rsidRDefault="00E10C93" w:rsidP="00E10C93">
            <w:pPr>
              <w:snapToGrid w:val="0"/>
              <w:spacing w:before="0" w:line="240" w:lineRule="auto"/>
              <w:ind w:firstLine="0"/>
              <w:jc w:val="center"/>
              <w:rPr>
                <w:kern w:val="0"/>
                <w:sz w:val="18"/>
                <w:szCs w:val="18"/>
              </w:rPr>
            </w:pPr>
          </w:p>
        </w:tc>
        <w:tc>
          <w:tcPr>
            <w:tcW w:w="941" w:type="dxa"/>
            <w:vAlign w:val="center"/>
          </w:tcPr>
          <w:p w14:paraId="0A91683C" w14:textId="69F9052D" w:rsidR="00E10C93" w:rsidRPr="004875B5" w:rsidRDefault="00E10C93" w:rsidP="00E10C93">
            <w:pPr>
              <w:snapToGrid w:val="0"/>
              <w:spacing w:before="0" w:line="240" w:lineRule="auto"/>
              <w:ind w:firstLine="0"/>
              <w:jc w:val="center"/>
              <w:rPr>
                <w:kern w:val="0"/>
                <w:sz w:val="18"/>
                <w:szCs w:val="18"/>
              </w:rPr>
            </w:pPr>
            <w:r w:rsidRPr="004875B5">
              <w:rPr>
                <w:kern w:val="0"/>
                <w:sz w:val="18"/>
                <w:szCs w:val="18"/>
              </w:rPr>
              <w:t>市政供电</w:t>
            </w:r>
          </w:p>
        </w:tc>
      </w:tr>
    </w:tbl>
    <w:p w14:paraId="697EB519" w14:textId="77777777" w:rsidR="006A596D" w:rsidRPr="004875B5" w:rsidRDefault="006A596D">
      <w:pPr>
        <w:pStyle w:val="a1"/>
        <w:adjustRightInd w:val="0"/>
        <w:snapToGrid w:val="0"/>
        <w:ind w:firstLine="0"/>
        <w:jc w:val="center"/>
        <w:rPr>
          <w:b/>
          <w:kern w:val="0"/>
          <w:sz w:val="21"/>
          <w:szCs w:val="21"/>
        </w:rPr>
      </w:pPr>
    </w:p>
    <w:p w14:paraId="3CF66E27" w14:textId="77777777" w:rsidR="006A596D" w:rsidRPr="004875B5" w:rsidRDefault="00434D4C">
      <w:pPr>
        <w:adjustRightInd/>
        <w:snapToGrid w:val="0"/>
        <w:spacing w:before="0"/>
        <w:ind w:firstLineChars="200" w:firstLine="480"/>
        <w:textAlignment w:val="auto"/>
        <w:rPr>
          <w:kern w:val="0"/>
          <w:szCs w:val="24"/>
          <w:lang w:val="zh-CN"/>
        </w:rPr>
      </w:pPr>
      <w:r w:rsidRPr="004875B5">
        <w:rPr>
          <w:kern w:val="0"/>
          <w:szCs w:val="24"/>
          <w:lang w:val="zh-CN"/>
        </w:rPr>
        <w:t>（</w:t>
      </w:r>
      <w:r w:rsidRPr="004875B5">
        <w:rPr>
          <w:kern w:val="0"/>
          <w:szCs w:val="24"/>
          <w:lang w:val="zh-CN"/>
        </w:rPr>
        <w:t>2</w:t>
      </w:r>
      <w:r w:rsidRPr="004875B5">
        <w:rPr>
          <w:kern w:val="0"/>
          <w:szCs w:val="24"/>
          <w:lang w:val="zh-CN"/>
        </w:rPr>
        <w:t>）主要原材料理化性质</w:t>
      </w:r>
    </w:p>
    <w:p w14:paraId="1DB9153B" w14:textId="77777777" w:rsidR="006A596D" w:rsidRPr="004875B5" w:rsidRDefault="006A596D">
      <w:pPr>
        <w:pStyle w:val="a1"/>
        <w:adjustRightInd w:val="0"/>
        <w:snapToGrid w:val="0"/>
        <w:ind w:firstLine="0"/>
        <w:jc w:val="center"/>
        <w:rPr>
          <w:b/>
          <w:kern w:val="0"/>
          <w:sz w:val="21"/>
          <w:szCs w:val="21"/>
        </w:rPr>
        <w:sectPr w:rsidR="006A596D" w:rsidRPr="004875B5" w:rsidSect="00BD03F5">
          <w:pgSz w:w="11906" w:h="16838"/>
          <w:pgMar w:top="1440" w:right="1797" w:bottom="1440" w:left="1797" w:header="851" w:footer="992" w:gutter="0"/>
          <w:cols w:space="425"/>
          <w:docGrid w:type="lines" w:linePitch="326"/>
        </w:sectPr>
      </w:pPr>
    </w:p>
    <w:p w14:paraId="607039FF" w14:textId="20C50208" w:rsidR="006A596D" w:rsidRPr="004875B5" w:rsidRDefault="00434D4C">
      <w:pPr>
        <w:pStyle w:val="a1"/>
        <w:adjustRightInd w:val="0"/>
        <w:snapToGrid w:val="0"/>
        <w:ind w:firstLine="0"/>
        <w:jc w:val="center"/>
        <w:rPr>
          <w:b/>
          <w:kern w:val="0"/>
          <w:sz w:val="21"/>
          <w:szCs w:val="21"/>
        </w:rPr>
      </w:pPr>
      <w:r w:rsidRPr="004875B5">
        <w:rPr>
          <w:b/>
          <w:kern w:val="0"/>
          <w:sz w:val="21"/>
          <w:szCs w:val="21"/>
        </w:rPr>
        <w:lastRenderedPageBreak/>
        <w:t>表</w:t>
      </w:r>
      <w:r w:rsidRPr="004875B5">
        <w:rPr>
          <w:b/>
          <w:kern w:val="0"/>
          <w:sz w:val="21"/>
          <w:szCs w:val="21"/>
        </w:rPr>
        <w:t>3.1-</w:t>
      </w:r>
      <w:r w:rsidR="005A108C" w:rsidRPr="004875B5">
        <w:rPr>
          <w:b/>
          <w:kern w:val="0"/>
          <w:sz w:val="21"/>
          <w:szCs w:val="21"/>
        </w:rPr>
        <w:t>5</w:t>
      </w:r>
      <w:r w:rsidRPr="004875B5">
        <w:rPr>
          <w:b/>
          <w:kern w:val="0"/>
          <w:sz w:val="21"/>
          <w:szCs w:val="21"/>
        </w:rPr>
        <w:t xml:space="preserve">  </w:t>
      </w:r>
      <w:r w:rsidRPr="004875B5">
        <w:rPr>
          <w:b/>
          <w:kern w:val="0"/>
          <w:sz w:val="21"/>
          <w:szCs w:val="21"/>
        </w:rPr>
        <w:t>原辅材料理化性质一览表</w:t>
      </w:r>
    </w:p>
    <w:tbl>
      <w:tblPr>
        <w:tblW w:w="14174"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76"/>
        <w:gridCol w:w="1275"/>
        <w:gridCol w:w="2268"/>
        <w:gridCol w:w="851"/>
        <w:gridCol w:w="1559"/>
        <w:gridCol w:w="850"/>
        <w:gridCol w:w="851"/>
        <w:gridCol w:w="1134"/>
        <w:gridCol w:w="850"/>
        <w:gridCol w:w="1134"/>
        <w:gridCol w:w="1985"/>
        <w:gridCol w:w="741"/>
      </w:tblGrid>
      <w:tr w:rsidR="00EC4FCD" w:rsidRPr="004875B5" w14:paraId="0F9F5E3D" w14:textId="77777777" w:rsidTr="00EC4FCD">
        <w:trPr>
          <w:trHeight w:val="340"/>
        </w:trPr>
        <w:tc>
          <w:tcPr>
            <w:tcW w:w="676" w:type="dxa"/>
            <w:vMerge w:val="restart"/>
            <w:tcBorders>
              <w:top w:val="single" w:sz="12" w:space="0" w:color="auto"/>
              <w:bottom w:val="single" w:sz="12" w:space="0" w:color="auto"/>
            </w:tcBorders>
            <w:vAlign w:val="center"/>
          </w:tcPr>
          <w:p w14:paraId="4C6DC301" w14:textId="77777777" w:rsidR="006A596D" w:rsidRPr="004875B5" w:rsidRDefault="00434D4C">
            <w:pPr>
              <w:pStyle w:val="afffffffffffffffffffff0"/>
              <w:adjustRightInd w:val="0"/>
              <w:snapToGrid w:val="0"/>
              <w:rPr>
                <w:szCs w:val="18"/>
              </w:rPr>
            </w:pPr>
            <w:r w:rsidRPr="004875B5">
              <w:rPr>
                <w:szCs w:val="18"/>
              </w:rPr>
              <w:t>序号</w:t>
            </w:r>
            <w:r w:rsidRPr="004875B5">
              <w:rPr>
                <w:szCs w:val="18"/>
              </w:rPr>
              <w:t xml:space="preserve"> </w:t>
            </w:r>
          </w:p>
        </w:tc>
        <w:tc>
          <w:tcPr>
            <w:tcW w:w="1275" w:type="dxa"/>
            <w:vMerge w:val="restart"/>
            <w:tcBorders>
              <w:top w:val="single" w:sz="12" w:space="0" w:color="auto"/>
              <w:bottom w:val="single" w:sz="12" w:space="0" w:color="auto"/>
            </w:tcBorders>
            <w:vAlign w:val="center"/>
          </w:tcPr>
          <w:p w14:paraId="29DECF43" w14:textId="77777777" w:rsidR="006A596D" w:rsidRPr="004875B5" w:rsidRDefault="00434D4C">
            <w:pPr>
              <w:pStyle w:val="afffffffffffffffffffff0"/>
              <w:adjustRightInd w:val="0"/>
              <w:snapToGrid w:val="0"/>
              <w:rPr>
                <w:szCs w:val="18"/>
              </w:rPr>
            </w:pPr>
            <w:r w:rsidRPr="004875B5">
              <w:rPr>
                <w:szCs w:val="18"/>
              </w:rPr>
              <w:t>原辅料名称</w:t>
            </w:r>
          </w:p>
        </w:tc>
        <w:tc>
          <w:tcPr>
            <w:tcW w:w="2268" w:type="dxa"/>
            <w:vMerge w:val="restart"/>
            <w:tcBorders>
              <w:top w:val="single" w:sz="12" w:space="0" w:color="auto"/>
              <w:bottom w:val="single" w:sz="12" w:space="0" w:color="auto"/>
            </w:tcBorders>
            <w:vAlign w:val="center"/>
          </w:tcPr>
          <w:p w14:paraId="63C20545" w14:textId="77777777" w:rsidR="006A596D" w:rsidRPr="004875B5" w:rsidRDefault="00434D4C">
            <w:pPr>
              <w:pStyle w:val="afffffffffffffffffffff0"/>
              <w:adjustRightInd w:val="0"/>
              <w:snapToGrid w:val="0"/>
              <w:rPr>
                <w:szCs w:val="18"/>
              </w:rPr>
            </w:pPr>
            <w:r w:rsidRPr="004875B5">
              <w:rPr>
                <w:szCs w:val="18"/>
              </w:rPr>
              <w:t>分子式</w:t>
            </w:r>
            <w:r w:rsidRPr="004875B5">
              <w:rPr>
                <w:szCs w:val="18"/>
              </w:rPr>
              <w:t xml:space="preserve"> </w:t>
            </w:r>
          </w:p>
        </w:tc>
        <w:tc>
          <w:tcPr>
            <w:tcW w:w="851" w:type="dxa"/>
            <w:vMerge w:val="restart"/>
            <w:tcBorders>
              <w:top w:val="single" w:sz="12" w:space="0" w:color="auto"/>
              <w:bottom w:val="single" w:sz="12" w:space="0" w:color="auto"/>
            </w:tcBorders>
            <w:vAlign w:val="center"/>
          </w:tcPr>
          <w:p w14:paraId="2551104B" w14:textId="77777777" w:rsidR="006A596D" w:rsidRPr="004875B5" w:rsidRDefault="00434D4C">
            <w:pPr>
              <w:pStyle w:val="afffffffffffffffffffff0"/>
              <w:adjustRightInd w:val="0"/>
              <w:snapToGrid w:val="0"/>
              <w:rPr>
                <w:szCs w:val="18"/>
              </w:rPr>
            </w:pPr>
            <w:r w:rsidRPr="004875B5">
              <w:rPr>
                <w:szCs w:val="18"/>
              </w:rPr>
              <w:t>分子量</w:t>
            </w:r>
            <w:r w:rsidRPr="004875B5">
              <w:rPr>
                <w:szCs w:val="18"/>
              </w:rPr>
              <w:t xml:space="preserve"> </w:t>
            </w:r>
          </w:p>
        </w:tc>
        <w:tc>
          <w:tcPr>
            <w:tcW w:w="1559" w:type="dxa"/>
            <w:vMerge w:val="restart"/>
            <w:tcBorders>
              <w:top w:val="single" w:sz="12" w:space="0" w:color="auto"/>
              <w:bottom w:val="single" w:sz="12" w:space="0" w:color="auto"/>
            </w:tcBorders>
            <w:vAlign w:val="center"/>
          </w:tcPr>
          <w:p w14:paraId="31EADA20" w14:textId="77777777" w:rsidR="006A596D" w:rsidRPr="004875B5" w:rsidRDefault="00434D4C">
            <w:pPr>
              <w:pStyle w:val="afffffffffffffffffffff0"/>
              <w:adjustRightInd w:val="0"/>
              <w:snapToGrid w:val="0"/>
              <w:rPr>
                <w:szCs w:val="18"/>
              </w:rPr>
            </w:pPr>
            <w:r w:rsidRPr="004875B5">
              <w:rPr>
                <w:szCs w:val="18"/>
              </w:rPr>
              <w:t>外观性状</w:t>
            </w:r>
            <w:r w:rsidRPr="004875B5">
              <w:rPr>
                <w:szCs w:val="18"/>
              </w:rPr>
              <w:t xml:space="preserve"> </w:t>
            </w:r>
          </w:p>
        </w:tc>
        <w:tc>
          <w:tcPr>
            <w:tcW w:w="850" w:type="dxa"/>
            <w:vAlign w:val="center"/>
          </w:tcPr>
          <w:p w14:paraId="19BEBF0A" w14:textId="77777777" w:rsidR="006A596D" w:rsidRPr="004875B5" w:rsidRDefault="00434D4C">
            <w:pPr>
              <w:pStyle w:val="afffffffffffffffffffff0"/>
              <w:adjustRightInd w:val="0"/>
              <w:snapToGrid w:val="0"/>
              <w:rPr>
                <w:szCs w:val="18"/>
              </w:rPr>
            </w:pPr>
            <w:r w:rsidRPr="004875B5">
              <w:rPr>
                <w:szCs w:val="18"/>
              </w:rPr>
              <w:t>熔点</w:t>
            </w:r>
            <w:r w:rsidRPr="004875B5">
              <w:rPr>
                <w:szCs w:val="18"/>
              </w:rPr>
              <w:t xml:space="preserve"> </w:t>
            </w:r>
          </w:p>
        </w:tc>
        <w:tc>
          <w:tcPr>
            <w:tcW w:w="851" w:type="dxa"/>
            <w:vAlign w:val="center"/>
          </w:tcPr>
          <w:p w14:paraId="45B3AC10" w14:textId="77777777" w:rsidR="006A596D" w:rsidRPr="004875B5" w:rsidRDefault="00434D4C">
            <w:pPr>
              <w:pStyle w:val="afffffffffffffffffffff0"/>
              <w:adjustRightInd w:val="0"/>
              <w:snapToGrid w:val="0"/>
              <w:rPr>
                <w:szCs w:val="18"/>
              </w:rPr>
            </w:pPr>
            <w:r w:rsidRPr="004875B5">
              <w:rPr>
                <w:szCs w:val="18"/>
              </w:rPr>
              <w:t>沸点</w:t>
            </w:r>
            <w:r w:rsidRPr="004875B5">
              <w:rPr>
                <w:szCs w:val="18"/>
              </w:rPr>
              <w:t xml:space="preserve"> </w:t>
            </w:r>
          </w:p>
        </w:tc>
        <w:tc>
          <w:tcPr>
            <w:tcW w:w="1134" w:type="dxa"/>
            <w:vAlign w:val="center"/>
          </w:tcPr>
          <w:p w14:paraId="18DCBBF4" w14:textId="77777777" w:rsidR="006A596D" w:rsidRPr="004875B5" w:rsidRDefault="00434D4C">
            <w:pPr>
              <w:pStyle w:val="afffffffffffffffffffff0"/>
              <w:adjustRightInd w:val="0"/>
              <w:snapToGrid w:val="0"/>
              <w:rPr>
                <w:szCs w:val="18"/>
              </w:rPr>
            </w:pPr>
            <w:r w:rsidRPr="004875B5">
              <w:rPr>
                <w:szCs w:val="18"/>
              </w:rPr>
              <w:t>密度</w:t>
            </w:r>
            <w:r w:rsidRPr="004875B5">
              <w:rPr>
                <w:szCs w:val="18"/>
              </w:rPr>
              <w:t xml:space="preserve"> </w:t>
            </w:r>
          </w:p>
        </w:tc>
        <w:tc>
          <w:tcPr>
            <w:tcW w:w="850" w:type="dxa"/>
            <w:vAlign w:val="center"/>
          </w:tcPr>
          <w:p w14:paraId="672346D2" w14:textId="77777777" w:rsidR="006A596D" w:rsidRPr="004875B5" w:rsidRDefault="00434D4C">
            <w:pPr>
              <w:pStyle w:val="afffffffffffffffffffff0"/>
              <w:adjustRightInd w:val="0"/>
              <w:snapToGrid w:val="0"/>
              <w:rPr>
                <w:szCs w:val="18"/>
              </w:rPr>
            </w:pPr>
            <w:r w:rsidRPr="004875B5">
              <w:rPr>
                <w:szCs w:val="18"/>
              </w:rPr>
              <w:t>闪点</w:t>
            </w:r>
            <w:r w:rsidRPr="004875B5">
              <w:rPr>
                <w:szCs w:val="18"/>
              </w:rPr>
              <w:t xml:space="preserve"> </w:t>
            </w:r>
          </w:p>
        </w:tc>
        <w:tc>
          <w:tcPr>
            <w:tcW w:w="1134" w:type="dxa"/>
            <w:vAlign w:val="center"/>
          </w:tcPr>
          <w:p w14:paraId="4F60D58F" w14:textId="77777777" w:rsidR="006A596D" w:rsidRPr="004875B5" w:rsidRDefault="00434D4C">
            <w:pPr>
              <w:pStyle w:val="afffffffffffffffffffff0"/>
              <w:adjustRightInd w:val="0"/>
              <w:snapToGrid w:val="0"/>
              <w:rPr>
                <w:szCs w:val="18"/>
              </w:rPr>
            </w:pPr>
            <w:r w:rsidRPr="004875B5">
              <w:rPr>
                <w:szCs w:val="18"/>
              </w:rPr>
              <w:t>蒸气压</w:t>
            </w:r>
            <w:r w:rsidRPr="004875B5">
              <w:rPr>
                <w:szCs w:val="18"/>
              </w:rPr>
              <w:t xml:space="preserve"> </w:t>
            </w:r>
          </w:p>
        </w:tc>
        <w:tc>
          <w:tcPr>
            <w:tcW w:w="1985" w:type="dxa"/>
            <w:vMerge w:val="restart"/>
            <w:vAlign w:val="center"/>
          </w:tcPr>
          <w:p w14:paraId="50ED9EAC" w14:textId="77777777" w:rsidR="006A596D" w:rsidRPr="004875B5" w:rsidRDefault="00434D4C">
            <w:pPr>
              <w:pStyle w:val="afffffffffffffffffffff0"/>
              <w:adjustRightInd w:val="0"/>
              <w:snapToGrid w:val="0"/>
              <w:rPr>
                <w:szCs w:val="18"/>
              </w:rPr>
            </w:pPr>
            <w:r w:rsidRPr="004875B5">
              <w:rPr>
                <w:szCs w:val="18"/>
              </w:rPr>
              <w:t>溶解性</w:t>
            </w:r>
            <w:r w:rsidRPr="004875B5">
              <w:rPr>
                <w:szCs w:val="18"/>
              </w:rPr>
              <w:t xml:space="preserve"> </w:t>
            </w:r>
          </w:p>
        </w:tc>
        <w:tc>
          <w:tcPr>
            <w:tcW w:w="741" w:type="dxa"/>
            <w:vMerge w:val="restart"/>
            <w:vAlign w:val="center"/>
          </w:tcPr>
          <w:p w14:paraId="46ED1083" w14:textId="77777777" w:rsidR="006A596D" w:rsidRPr="004875B5" w:rsidRDefault="00434D4C">
            <w:pPr>
              <w:pStyle w:val="afffffffffffffffffffff0"/>
              <w:adjustRightInd w:val="0"/>
              <w:snapToGrid w:val="0"/>
              <w:rPr>
                <w:szCs w:val="18"/>
              </w:rPr>
            </w:pPr>
            <w:r w:rsidRPr="004875B5">
              <w:rPr>
                <w:szCs w:val="18"/>
              </w:rPr>
              <w:t>毒性</w:t>
            </w:r>
            <w:r w:rsidRPr="004875B5">
              <w:rPr>
                <w:szCs w:val="18"/>
              </w:rPr>
              <w:t xml:space="preserve"> </w:t>
            </w:r>
          </w:p>
        </w:tc>
      </w:tr>
      <w:tr w:rsidR="00EC4FCD" w:rsidRPr="004875B5" w14:paraId="1DD6DA0D" w14:textId="77777777" w:rsidTr="00EC4FCD">
        <w:trPr>
          <w:trHeight w:val="340"/>
        </w:trPr>
        <w:tc>
          <w:tcPr>
            <w:tcW w:w="676" w:type="dxa"/>
            <w:vMerge/>
            <w:tcBorders>
              <w:top w:val="single" w:sz="4" w:space="0" w:color="auto"/>
              <w:bottom w:val="single" w:sz="12" w:space="0" w:color="auto"/>
            </w:tcBorders>
            <w:vAlign w:val="center"/>
          </w:tcPr>
          <w:p w14:paraId="6FEF0C2B" w14:textId="77777777" w:rsidR="006A596D" w:rsidRPr="004875B5" w:rsidRDefault="006A596D">
            <w:pPr>
              <w:pStyle w:val="afffffffffffffffffffff0"/>
              <w:adjustRightInd w:val="0"/>
              <w:snapToGrid w:val="0"/>
              <w:rPr>
                <w:szCs w:val="18"/>
              </w:rPr>
            </w:pPr>
          </w:p>
        </w:tc>
        <w:tc>
          <w:tcPr>
            <w:tcW w:w="1275" w:type="dxa"/>
            <w:vMerge/>
            <w:tcBorders>
              <w:top w:val="single" w:sz="4" w:space="0" w:color="auto"/>
              <w:bottom w:val="single" w:sz="12" w:space="0" w:color="auto"/>
            </w:tcBorders>
            <w:vAlign w:val="center"/>
          </w:tcPr>
          <w:p w14:paraId="40B2CECC" w14:textId="77777777" w:rsidR="006A596D" w:rsidRPr="004875B5" w:rsidRDefault="006A596D">
            <w:pPr>
              <w:pStyle w:val="afffffffffffffffffffff0"/>
              <w:adjustRightInd w:val="0"/>
              <w:snapToGrid w:val="0"/>
              <w:rPr>
                <w:szCs w:val="18"/>
              </w:rPr>
            </w:pPr>
          </w:p>
        </w:tc>
        <w:tc>
          <w:tcPr>
            <w:tcW w:w="2268" w:type="dxa"/>
            <w:vMerge/>
            <w:tcBorders>
              <w:top w:val="single" w:sz="4" w:space="0" w:color="auto"/>
              <w:bottom w:val="single" w:sz="12" w:space="0" w:color="auto"/>
            </w:tcBorders>
            <w:vAlign w:val="center"/>
          </w:tcPr>
          <w:p w14:paraId="26B447A5" w14:textId="77777777" w:rsidR="006A596D" w:rsidRPr="004875B5" w:rsidRDefault="006A596D">
            <w:pPr>
              <w:pStyle w:val="afffffffffffffffffffff0"/>
              <w:adjustRightInd w:val="0"/>
              <w:snapToGrid w:val="0"/>
              <w:rPr>
                <w:szCs w:val="18"/>
              </w:rPr>
            </w:pPr>
          </w:p>
        </w:tc>
        <w:tc>
          <w:tcPr>
            <w:tcW w:w="851" w:type="dxa"/>
            <w:vMerge/>
            <w:tcBorders>
              <w:top w:val="single" w:sz="4" w:space="0" w:color="auto"/>
              <w:bottom w:val="single" w:sz="12" w:space="0" w:color="auto"/>
            </w:tcBorders>
            <w:vAlign w:val="center"/>
          </w:tcPr>
          <w:p w14:paraId="6D2D4F1E" w14:textId="77777777" w:rsidR="006A596D" w:rsidRPr="004875B5" w:rsidRDefault="006A596D">
            <w:pPr>
              <w:pStyle w:val="afffffffffffffffffffff0"/>
              <w:adjustRightInd w:val="0"/>
              <w:snapToGrid w:val="0"/>
              <w:rPr>
                <w:szCs w:val="18"/>
              </w:rPr>
            </w:pPr>
          </w:p>
        </w:tc>
        <w:tc>
          <w:tcPr>
            <w:tcW w:w="1559" w:type="dxa"/>
            <w:vMerge/>
            <w:tcBorders>
              <w:top w:val="single" w:sz="4" w:space="0" w:color="auto"/>
              <w:bottom w:val="single" w:sz="12" w:space="0" w:color="auto"/>
            </w:tcBorders>
            <w:vAlign w:val="center"/>
          </w:tcPr>
          <w:p w14:paraId="7E412B5B" w14:textId="77777777" w:rsidR="006A596D" w:rsidRPr="004875B5" w:rsidRDefault="006A596D">
            <w:pPr>
              <w:pStyle w:val="afffffffffffffffffffff0"/>
              <w:adjustRightInd w:val="0"/>
              <w:snapToGrid w:val="0"/>
              <w:rPr>
                <w:szCs w:val="18"/>
              </w:rPr>
            </w:pPr>
          </w:p>
        </w:tc>
        <w:tc>
          <w:tcPr>
            <w:tcW w:w="850" w:type="dxa"/>
            <w:tcBorders>
              <w:bottom w:val="single" w:sz="12" w:space="0" w:color="auto"/>
            </w:tcBorders>
            <w:vAlign w:val="center"/>
          </w:tcPr>
          <w:p w14:paraId="25292CD5" w14:textId="77777777" w:rsidR="006A596D" w:rsidRPr="004875B5" w:rsidRDefault="00434D4C">
            <w:pPr>
              <w:pStyle w:val="afffffffffffffffffffff0"/>
              <w:adjustRightInd w:val="0"/>
              <w:snapToGrid w:val="0"/>
              <w:rPr>
                <w:szCs w:val="18"/>
              </w:rPr>
            </w:pPr>
            <w:r w:rsidRPr="004875B5">
              <w:rPr>
                <w:szCs w:val="18"/>
              </w:rPr>
              <w:t xml:space="preserve">℃ </w:t>
            </w:r>
          </w:p>
        </w:tc>
        <w:tc>
          <w:tcPr>
            <w:tcW w:w="851" w:type="dxa"/>
            <w:tcBorders>
              <w:bottom w:val="single" w:sz="12" w:space="0" w:color="auto"/>
            </w:tcBorders>
            <w:vAlign w:val="center"/>
          </w:tcPr>
          <w:p w14:paraId="37A9BB13" w14:textId="77777777" w:rsidR="006A596D" w:rsidRPr="004875B5" w:rsidRDefault="00434D4C">
            <w:pPr>
              <w:pStyle w:val="afffffffffffffffffffff0"/>
              <w:adjustRightInd w:val="0"/>
              <w:snapToGrid w:val="0"/>
              <w:rPr>
                <w:szCs w:val="18"/>
              </w:rPr>
            </w:pPr>
            <w:r w:rsidRPr="004875B5">
              <w:rPr>
                <w:szCs w:val="18"/>
              </w:rPr>
              <w:t xml:space="preserve">℃ </w:t>
            </w:r>
          </w:p>
        </w:tc>
        <w:tc>
          <w:tcPr>
            <w:tcW w:w="1134" w:type="dxa"/>
            <w:tcBorders>
              <w:bottom w:val="single" w:sz="12" w:space="0" w:color="auto"/>
            </w:tcBorders>
            <w:vAlign w:val="center"/>
          </w:tcPr>
          <w:p w14:paraId="057A9DA0" w14:textId="77777777" w:rsidR="006A596D" w:rsidRPr="004875B5" w:rsidRDefault="00434D4C">
            <w:pPr>
              <w:pStyle w:val="afffffffffffffffffffff0"/>
              <w:adjustRightInd w:val="0"/>
              <w:snapToGrid w:val="0"/>
              <w:rPr>
                <w:szCs w:val="18"/>
              </w:rPr>
            </w:pPr>
            <w:r w:rsidRPr="004875B5">
              <w:rPr>
                <w:szCs w:val="18"/>
              </w:rPr>
              <w:t>mg/cm</w:t>
            </w:r>
            <w:r w:rsidRPr="004875B5">
              <w:rPr>
                <w:szCs w:val="18"/>
                <w:vertAlign w:val="superscript"/>
              </w:rPr>
              <w:t>3</w:t>
            </w:r>
            <w:r w:rsidRPr="004875B5">
              <w:rPr>
                <w:szCs w:val="18"/>
              </w:rPr>
              <w:t xml:space="preserve"> </w:t>
            </w:r>
          </w:p>
        </w:tc>
        <w:tc>
          <w:tcPr>
            <w:tcW w:w="850" w:type="dxa"/>
            <w:tcBorders>
              <w:bottom w:val="single" w:sz="12" w:space="0" w:color="auto"/>
            </w:tcBorders>
            <w:vAlign w:val="center"/>
          </w:tcPr>
          <w:p w14:paraId="4BFDAECF" w14:textId="77777777" w:rsidR="006A596D" w:rsidRPr="004875B5" w:rsidRDefault="00434D4C">
            <w:pPr>
              <w:pStyle w:val="afffffffffffffffffffff0"/>
              <w:adjustRightInd w:val="0"/>
              <w:snapToGrid w:val="0"/>
              <w:rPr>
                <w:szCs w:val="18"/>
              </w:rPr>
            </w:pPr>
            <w:r w:rsidRPr="004875B5">
              <w:rPr>
                <w:szCs w:val="18"/>
              </w:rPr>
              <w:t xml:space="preserve">℃ </w:t>
            </w:r>
          </w:p>
        </w:tc>
        <w:tc>
          <w:tcPr>
            <w:tcW w:w="1134" w:type="dxa"/>
            <w:tcBorders>
              <w:bottom w:val="single" w:sz="12" w:space="0" w:color="auto"/>
            </w:tcBorders>
            <w:vAlign w:val="center"/>
          </w:tcPr>
          <w:p w14:paraId="5E281111" w14:textId="77777777" w:rsidR="006A596D" w:rsidRPr="004875B5" w:rsidRDefault="00434D4C">
            <w:pPr>
              <w:pStyle w:val="afffffffffffffffffffff0"/>
              <w:adjustRightInd w:val="0"/>
              <w:snapToGrid w:val="0"/>
              <w:rPr>
                <w:szCs w:val="18"/>
              </w:rPr>
            </w:pPr>
            <w:r w:rsidRPr="004875B5">
              <w:rPr>
                <w:szCs w:val="18"/>
              </w:rPr>
              <w:t xml:space="preserve">kPa </w:t>
            </w:r>
          </w:p>
        </w:tc>
        <w:tc>
          <w:tcPr>
            <w:tcW w:w="1985" w:type="dxa"/>
            <w:vMerge/>
            <w:tcBorders>
              <w:bottom w:val="single" w:sz="12" w:space="0" w:color="auto"/>
            </w:tcBorders>
            <w:vAlign w:val="center"/>
          </w:tcPr>
          <w:p w14:paraId="42239929" w14:textId="77777777" w:rsidR="006A596D" w:rsidRPr="004875B5" w:rsidRDefault="006A596D">
            <w:pPr>
              <w:pStyle w:val="afffffffffffffffffffff0"/>
              <w:adjustRightInd w:val="0"/>
              <w:snapToGrid w:val="0"/>
              <w:rPr>
                <w:szCs w:val="18"/>
              </w:rPr>
            </w:pPr>
          </w:p>
        </w:tc>
        <w:tc>
          <w:tcPr>
            <w:tcW w:w="741" w:type="dxa"/>
            <w:vMerge/>
            <w:tcBorders>
              <w:bottom w:val="single" w:sz="12" w:space="0" w:color="auto"/>
            </w:tcBorders>
            <w:vAlign w:val="center"/>
          </w:tcPr>
          <w:p w14:paraId="6AB78785" w14:textId="77777777" w:rsidR="006A596D" w:rsidRPr="004875B5" w:rsidRDefault="006A596D">
            <w:pPr>
              <w:pStyle w:val="afffffffffffffffffffff0"/>
              <w:adjustRightInd w:val="0"/>
              <w:snapToGrid w:val="0"/>
              <w:rPr>
                <w:szCs w:val="18"/>
              </w:rPr>
            </w:pPr>
          </w:p>
        </w:tc>
      </w:tr>
      <w:tr w:rsidR="00EC4FCD" w:rsidRPr="004875B5" w14:paraId="41122217" w14:textId="77777777" w:rsidTr="00EC4FCD">
        <w:trPr>
          <w:trHeight w:val="340"/>
        </w:trPr>
        <w:tc>
          <w:tcPr>
            <w:tcW w:w="676" w:type="dxa"/>
            <w:tcBorders>
              <w:top w:val="single" w:sz="12" w:space="0" w:color="auto"/>
            </w:tcBorders>
            <w:vAlign w:val="center"/>
          </w:tcPr>
          <w:p w14:paraId="5677EB4E" w14:textId="77777777" w:rsidR="006A596D" w:rsidRPr="004875B5" w:rsidRDefault="00434D4C">
            <w:pPr>
              <w:pStyle w:val="afffffffffffffffffffff0"/>
              <w:adjustRightInd w:val="0"/>
              <w:snapToGrid w:val="0"/>
              <w:rPr>
                <w:szCs w:val="18"/>
              </w:rPr>
            </w:pPr>
            <w:r w:rsidRPr="004875B5">
              <w:rPr>
                <w:szCs w:val="18"/>
              </w:rPr>
              <w:t>1</w:t>
            </w:r>
          </w:p>
        </w:tc>
        <w:tc>
          <w:tcPr>
            <w:tcW w:w="1275" w:type="dxa"/>
            <w:tcBorders>
              <w:top w:val="single" w:sz="12" w:space="0" w:color="auto"/>
            </w:tcBorders>
            <w:vAlign w:val="center"/>
          </w:tcPr>
          <w:p w14:paraId="518AED38" w14:textId="77777777" w:rsidR="006A596D" w:rsidRPr="004875B5" w:rsidRDefault="00434D4C">
            <w:pPr>
              <w:pStyle w:val="afffffffffffffffffffff0"/>
              <w:adjustRightInd w:val="0"/>
              <w:snapToGrid w:val="0"/>
              <w:rPr>
                <w:szCs w:val="18"/>
              </w:rPr>
            </w:pPr>
            <w:r w:rsidRPr="004875B5">
              <w:rPr>
                <w:kern w:val="0"/>
                <w:szCs w:val="18"/>
              </w:rPr>
              <w:t>脱毛蜡（食用蜡）</w:t>
            </w:r>
          </w:p>
        </w:tc>
        <w:tc>
          <w:tcPr>
            <w:tcW w:w="2268" w:type="dxa"/>
            <w:tcBorders>
              <w:top w:val="single" w:sz="12" w:space="0" w:color="auto"/>
            </w:tcBorders>
            <w:vAlign w:val="center"/>
          </w:tcPr>
          <w:p w14:paraId="59BB6E09" w14:textId="77777777" w:rsidR="006A596D" w:rsidRPr="004875B5" w:rsidRDefault="00434D4C">
            <w:pPr>
              <w:pStyle w:val="afffffffffffffffffffff0"/>
              <w:adjustRightInd w:val="0"/>
              <w:snapToGrid w:val="0"/>
              <w:rPr>
                <w:szCs w:val="18"/>
              </w:rPr>
            </w:pPr>
            <w:r w:rsidRPr="004875B5">
              <w:rPr>
                <w:szCs w:val="18"/>
              </w:rPr>
              <w:t>/</w:t>
            </w:r>
          </w:p>
        </w:tc>
        <w:tc>
          <w:tcPr>
            <w:tcW w:w="851" w:type="dxa"/>
            <w:tcBorders>
              <w:top w:val="single" w:sz="12" w:space="0" w:color="auto"/>
            </w:tcBorders>
            <w:vAlign w:val="center"/>
          </w:tcPr>
          <w:p w14:paraId="0679304E" w14:textId="77777777" w:rsidR="006A596D" w:rsidRPr="004875B5" w:rsidRDefault="00434D4C">
            <w:pPr>
              <w:pStyle w:val="afffffffffffffffffffff0"/>
              <w:adjustRightInd w:val="0"/>
              <w:snapToGrid w:val="0"/>
              <w:rPr>
                <w:szCs w:val="18"/>
              </w:rPr>
            </w:pPr>
            <w:r w:rsidRPr="004875B5">
              <w:rPr>
                <w:szCs w:val="18"/>
              </w:rPr>
              <w:t>/</w:t>
            </w:r>
          </w:p>
        </w:tc>
        <w:tc>
          <w:tcPr>
            <w:tcW w:w="1559" w:type="dxa"/>
            <w:tcBorders>
              <w:top w:val="single" w:sz="12" w:space="0" w:color="auto"/>
            </w:tcBorders>
            <w:vAlign w:val="center"/>
          </w:tcPr>
          <w:p w14:paraId="723EDC6D" w14:textId="77777777" w:rsidR="006A596D" w:rsidRPr="004875B5" w:rsidRDefault="00434D4C">
            <w:pPr>
              <w:pStyle w:val="afffffffffffffffffffff0"/>
              <w:adjustRightInd w:val="0"/>
              <w:snapToGrid w:val="0"/>
              <w:rPr>
                <w:szCs w:val="18"/>
              </w:rPr>
            </w:pPr>
            <w:r w:rsidRPr="004875B5">
              <w:rPr>
                <w:szCs w:val="18"/>
              </w:rPr>
              <w:t>白色、无味的蜡状固体</w:t>
            </w:r>
          </w:p>
        </w:tc>
        <w:tc>
          <w:tcPr>
            <w:tcW w:w="850" w:type="dxa"/>
            <w:tcBorders>
              <w:top w:val="single" w:sz="12" w:space="0" w:color="auto"/>
            </w:tcBorders>
            <w:vAlign w:val="center"/>
          </w:tcPr>
          <w:p w14:paraId="709B355C" w14:textId="77777777" w:rsidR="006A596D" w:rsidRPr="004875B5" w:rsidRDefault="00434D4C">
            <w:pPr>
              <w:pStyle w:val="afffffffffffffffffffff0"/>
              <w:adjustRightInd w:val="0"/>
              <w:snapToGrid w:val="0"/>
              <w:rPr>
                <w:szCs w:val="18"/>
              </w:rPr>
            </w:pPr>
            <w:r w:rsidRPr="004875B5">
              <w:rPr>
                <w:szCs w:val="18"/>
              </w:rPr>
              <w:t>47 -64</w:t>
            </w:r>
          </w:p>
        </w:tc>
        <w:tc>
          <w:tcPr>
            <w:tcW w:w="851" w:type="dxa"/>
            <w:tcBorders>
              <w:top w:val="single" w:sz="12" w:space="0" w:color="auto"/>
            </w:tcBorders>
            <w:vAlign w:val="center"/>
          </w:tcPr>
          <w:p w14:paraId="0D5AFCB1" w14:textId="77777777" w:rsidR="006A596D" w:rsidRPr="004875B5" w:rsidRDefault="00434D4C">
            <w:pPr>
              <w:pStyle w:val="afffffffffffffffffffff0"/>
              <w:adjustRightInd w:val="0"/>
              <w:snapToGrid w:val="0"/>
              <w:rPr>
                <w:szCs w:val="18"/>
              </w:rPr>
            </w:pPr>
            <w:r w:rsidRPr="004875B5">
              <w:rPr>
                <w:szCs w:val="18"/>
              </w:rPr>
              <w:t>/</w:t>
            </w:r>
          </w:p>
        </w:tc>
        <w:tc>
          <w:tcPr>
            <w:tcW w:w="1134" w:type="dxa"/>
            <w:tcBorders>
              <w:top w:val="single" w:sz="12" w:space="0" w:color="auto"/>
            </w:tcBorders>
            <w:vAlign w:val="center"/>
          </w:tcPr>
          <w:p w14:paraId="769CC5EC" w14:textId="77777777" w:rsidR="006A596D" w:rsidRPr="004875B5" w:rsidRDefault="00434D4C">
            <w:pPr>
              <w:pStyle w:val="afffffffffffffffffffff0"/>
              <w:adjustRightInd w:val="0"/>
              <w:snapToGrid w:val="0"/>
              <w:rPr>
                <w:szCs w:val="18"/>
              </w:rPr>
            </w:pPr>
            <w:r w:rsidRPr="004875B5">
              <w:rPr>
                <w:szCs w:val="18"/>
              </w:rPr>
              <w:t>0.9</w:t>
            </w:r>
          </w:p>
        </w:tc>
        <w:tc>
          <w:tcPr>
            <w:tcW w:w="850" w:type="dxa"/>
            <w:tcBorders>
              <w:top w:val="single" w:sz="12" w:space="0" w:color="auto"/>
            </w:tcBorders>
            <w:vAlign w:val="center"/>
          </w:tcPr>
          <w:p w14:paraId="7761F4B4" w14:textId="77777777" w:rsidR="006A596D" w:rsidRPr="004875B5" w:rsidRDefault="00434D4C">
            <w:pPr>
              <w:pStyle w:val="afffffffffffffffffffff0"/>
              <w:adjustRightInd w:val="0"/>
              <w:snapToGrid w:val="0"/>
              <w:rPr>
                <w:szCs w:val="18"/>
              </w:rPr>
            </w:pPr>
            <w:r w:rsidRPr="004875B5">
              <w:rPr>
                <w:szCs w:val="18"/>
              </w:rPr>
              <w:t>/</w:t>
            </w:r>
          </w:p>
        </w:tc>
        <w:tc>
          <w:tcPr>
            <w:tcW w:w="1134" w:type="dxa"/>
            <w:tcBorders>
              <w:top w:val="single" w:sz="12" w:space="0" w:color="auto"/>
            </w:tcBorders>
            <w:vAlign w:val="center"/>
          </w:tcPr>
          <w:p w14:paraId="03F594E8" w14:textId="77777777" w:rsidR="006A596D" w:rsidRPr="004875B5" w:rsidRDefault="00434D4C">
            <w:pPr>
              <w:pStyle w:val="afffffffffffffffffffff0"/>
              <w:adjustRightInd w:val="0"/>
              <w:snapToGrid w:val="0"/>
              <w:rPr>
                <w:szCs w:val="18"/>
              </w:rPr>
            </w:pPr>
            <w:r w:rsidRPr="004875B5">
              <w:rPr>
                <w:szCs w:val="18"/>
              </w:rPr>
              <w:t>/</w:t>
            </w:r>
          </w:p>
        </w:tc>
        <w:tc>
          <w:tcPr>
            <w:tcW w:w="1985" w:type="dxa"/>
            <w:tcBorders>
              <w:top w:val="single" w:sz="12" w:space="0" w:color="auto"/>
            </w:tcBorders>
            <w:vAlign w:val="center"/>
          </w:tcPr>
          <w:p w14:paraId="7F5E30F7" w14:textId="77777777" w:rsidR="006A596D" w:rsidRPr="004875B5" w:rsidRDefault="00434D4C">
            <w:pPr>
              <w:pStyle w:val="afffffffffffffffffffff0"/>
              <w:adjustRightInd w:val="0"/>
              <w:snapToGrid w:val="0"/>
              <w:rPr>
                <w:szCs w:val="18"/>
              </w:rPr>
            </w:pPr>
            <w:r w:rsidRPr="004875B5">
              <w:rPr>
                <w:szCs w:val="18"/>
              </w:rPr>
              <w:t>溶于汽油、二硫化碳、二甲苯、乙醚、苯、氯仿、四氯化碳、石脑油等一类非极性溶剂，不溶于水和甲醇等极性溶剂</w:t>
            </w:r>
          </w:p>
        </w:tc>
        <w:tc>
          <w:tcPr>
            <w:tcW w:w="741" w:type="dxa"/>
            <w:tcBorders>
              <w:top w:val="single" w:sz="12" w:space="0" w:color="auto"/>
            </w:tcBorders>
            <w:vAlign w:val="center"/>
          </w:tcPr>
          <w:p w14:paraId="5B8965C5" w14:textId="77777777" w:rsidR="006A596D" w:rsidRPr="004875B5" w:rsidRDefault="00434D4C">
            <w:pPr>
              <w:pStyle w:val="afffffffffffffffffffff0"/>
              <w:adjustRightInd w:val="0"/>
              <w:snapToGrid w:val="0"/>
              <w:rPr>
                <w:szCs w:val="18"/>
              </w:rPr>
            </w:pPr>
            <w:r w:rsidRPr="004875B5">
              <w:rPr>
                <w:szCs w:val="18"/>
              </w:rPr>
              <w:t>/</w:t>
            </w:r>
          </w:p>
        </w:tc>
      </w:tr>
      <w:tr w:rsidR="00EC4FCD" w:rsidRPr="004875B5" w14:paraId="15F457EB" w14:textId="77777777" w:rsidTr="00EC4FCD">
        <w:trPr>
          <w:trHeight w:val="340"/>
        </w:trPr>
        <w:tc>
          <w:tcPr>
            <w:tcW w:w="676" w:type="dxa"/>
            <w:vAlign w:val="center"/>
          </w:tcPr>
          <w:p w14:paraId="6FB298EE" w14:textId="77777777" w:rsidR="006A596D" w:rsidRPr="004875B5" w:rsidRDefault="00434D4C">
            <w:pPr>
              <w:pStyle w:val="afffffffffffffffffffff0"/>
              <w:adjustRightInd w:val="0"/>
              <w:snapToGrid w:val="0"/>
              <w:rPr>
                <w:szCs w:val="18"/>
              </w:rPr>
            </w:pPr>
            <w:r w:rsidRPr="004875B5">
              <w:rPr>
                <w:szCs w:val="18"/>
              </w:rPr>
              <w:t>2</w:t>
            </w:r>
          </w:p>
        </w:tc>
        <w:tc>
          <w:tcPr>
            <w:tcW w:w="1275" w:type="dxa"/>
            <w:vAlign w:val="center"/>
          </w:tcPr>
          <w:p w14:paraId="31A1D4BA" w14:textId="77777777" w:rsidR="006A596D" w:rsidRPr="004875B5" w:rsidRDefault="00434D4C">
            <w:pPr>
              <w:pStyle w:val="afffffffffffffffffffff0"/>
              <w:adjustRightInd w:val="0"/>
              <w:snapToGrid w:val="0"/>
              <w:rPr>
                <w:szCs w:val="18"/>
              </w:rPr>
            </w:pPr>
            <w:r w:rsidRPr="004875B5">
              <w:rPr>
                <w:kern w:val="0"/>
                <w:szCs w:val="18"/>
              </w:rPr>
              <w:t>制冷剂（</w:t>
            </w:r>
            <w:r w:rsidRPr="004875B5">
              <w:rPr>
                <w:kern w:val="0"/>
                <w:szCs w:val="18"/>
              </w:rPr>
              <w:t>R404A</w:t>
            </w:r>
            <w:r w:rsidRPr="004875B5">
              <w:rPr>
                <w:kern w:val="0"/>
                <w:szCs w:val="18"/>
              </w:rPr>
              <w:t>）</w:t>
            </w:r>
          </w:p>
        </w:tc>
        <w:tc>
          <w:tcPr>
            <w:tcW w:w="2268" w:type="dxa"/>
            <w:vAlign w:val="center"/>
          </w:tcPr>
          <w:p w14:paraId="286ABD90" w14:textId="77777777" w:rsidR="006A596D" w:rsidRPr="004875B5" w:rsidRDefault="00434D4C">
            <w:pPr>
              <w:pStyle w:val="afffffffffffffffffffff0"/>
              <w:adjustRightInd w:val="0"/>
              <w:snapToGrid w:val="0"/>
              <w:rPr>
                <w:szCs w:val="18"/>
              </w:rPr>
            </w:pPr>
            <w:r w:rsidRPr="004875B5">
              <w:rPr>
                <w:szCs w:val="18"/>
              </w:rPr>
              <w:t>CH F2CF3/CF3CH2F/CH3CF3</w:t>
            </w:r>
          </w:p>
        </w:tc>
        <w:tc>
          <w:tcPr>
            <w:tcW w:w="851" w:type="dxa"/>
            <w:vAlign w:val="center"/>
          </w:tcPr>
          <w:p w14:paraId="21F6F68F" w14:textId="77777777" w:rsidR="006A596D" w:rsidRPr="004875B5" w:rsidRDefault="00434D4C">
            <w:pPr>
              <w:pStyle w:val="afffffffffffffffffffff0"/>
              <w:adjustRightInd w:val="0"/>
              <w:snapToGrid w:val="0"/>
              <w:rPr>
                <w:szCs w:val="18"/>
              </w:rPr>
            </w:pPr>
            <w:r w:rsidRPr="004875B5">
              <w:rPr>
                <w:szCs w:val="18"/>
              </w:rPr>
              <w:t>97.60</w:t>
            </w:r>
          </w:p>
        </w:tc>
        <w:tc>
          <w:tcPr>
            <w:tcW w:w="1559" w:type="dxa"/>
            <w:vAlign w:val="center"/>
          </w:tcPr>
          <w:p w14:paraId="1A5D9D19" w14:textId="77777777" w:rsidR="006A596D" w:rsidRPr="004875B5" w:rsidRDefault="00434D4C">
            <w:pPr>
              <w:pStyle w:val="afffffffffffffffffffff0"/>
              <w:adjustRightInd w:val="0"/>
              <w:snapToGrid w:val="0"/>
              <w:rPr>
                <w:szCs w:val="18"/>
              </w:rPr>
            </w:pPr>
            <w:r w:rsidRPr="004875B5">
              <w:rPr>
                <w:szCs w:val="18"/>
              </w:rPr>
              <w:t>常温下为无色气体，在自身压力下为无色透明液体</w:t>
            </w:r>
          </w:p>
        </w:tc>
        <w:tc>
          <w:tcPr>
            <w:tcW w:w="850" w:type="dxa"/>
            <w:vAlign w:val="center"/>
          </w:tcPr>
          <w:p w14:paraId="1460970F" w14:textId="77777777" w:rsidR="006A596D" w:rsidRPr="004875B5" w:rsidRDefault="00434D4C">
            <w:pPr>
              <w:pStyle w:val="afffffffffffffffffffff0"/>
              <w:adjustRightInd w:val="0"/>
              <w:snapToGrid w:val="0"/>
              <w:rPr>
                <w:szCs w:val="18"/>
              </w:rPr>
            </w:pPr>
            <w:r w:rsidRPr="004875B5">
              <w:rPr>
                <w:szCs w:val="18"/>
              </w:rPr>
              <w:t>/</w:t>
            </w:r>
          </w:p>
        </w:tc>
        <w:tc>
          <w:tcPr>
            <w:tcW w:w="851" w:type="dxa"/>
            <w:vAlign w:val="center"/>
          </w:tcPr>
          <w:p w14:paraId="588FDF28" w14:textId="77777777" w:rsidR="006A596D" w:rsidRPr="004875B5" w:rsidRDefault="00434D4C">
            <w:pPr>
              <w:pStyle w:val="afffffffffffffffffffff0"/>
              <w:adjustRightInd w:val="0"/>
              <w:snapToGrid w:val="0"/>
              <w:rPr>
                <w:szCs w:val="18"/>
              </w:rPr>
            </w:pPr>
            <w:r w:rsidRPr="004875B5">
              <w:rPr>
                <w:szCs w:val="18"/>
              </w:rPr>
              <w:t>-46.1</w:t>
            </w:r>
          </w:p>
        </w:tc>
        <w:tc>
          <w:tcPr>
            <w:tcW w:w="1134" w:type="dxa"/>
            <w:vAlign w:val="center"/>
          </w:tcPr>
          <w:p w14:paraId="2270F107" w14:textId="77777777" w:rsidR="006A596D" w:rsidRPr="004875B5" w:rsidRDefault="00434D4C">
            <w:pPr>
              <w:pStyle w:val="afffffffffffffffffffff0"/>
              <w:adjustRightInd w:val="0"/>
              <w:snapToGrid w:val="0"/>
              <w:rPr>
                <w:szCs w:val="18"/>
              </w:rPr>
            </w:pPr>
            <w:r w:rsidRPr="004875B5">
              <w:rPr>
                <w:szCs w:val="18"/>
              </w:rPr>
              <w:t>1.045</w:t>
            </w:r>
          </w:p>
        </w:tc>
        <w:tc>
          <w:tcPr>
            <w:tcW w:w="850" w:type="dxa"/>
            <w:vAlign w:val="center"/>
          </w:tcPr>
          <w:p w14:paraId="61DB57CF" w14:textId="77777777" w:rsidR="006A596D" w:rsidRPr="004875B5" w:rsidRDefault="00434D4C">
            <w:pPr>
              <w:pStyle w:val="afffffffffffffffffffff0"/>
              <w:adjustRightInd w:val="0"/>
              <w:snapToGrid w:val="0"/>
              <w:rPr>
                <w:szCs w:val="18"/>
              </w:rPr>
            </w:pPr>
            <w:r w:rsidRPr="004875B5">
              <w:rPr>
                <w:szCs w:val="18"/>
              </w:rPr>
              <w:t>/</w:t>
            </w:r>
          </w:p>
        </w:tc>
        <w:tc>
          <w:tcPr>
            <w:tcW w:w="1134" w:type="dxa"/>
            <w:vAlign w:val="center"/>
          </w:tcPr>
          <w:p w14:paraId="36C477DE" w14:textId="77777777" w:rsidR="006A596D" w:rsidRPr="004875B5" w:rsidRDefault="00434D4C">
            <w:pPr>
              <w:pStyle w:val="afffffffffffffffffffff0"/>
              <w:adjustRightInd w:val="0"/>
              <w:snapToGrid w:val="0"/>
              <w:rPr>
                <w:szCs w:val="18"/>
              </w:rPr>
            </w:pPr>
            <w:r w:rsidRPr="004875B5">
              <w:rPr>
                <w:szCs w:val="18"/>
              </w:rPr>
              <w:t>/</w:t>
            </w:r>
          </w:p>
        </w:tc>
        <w:tc>
          <w:tcPr>
            <w:tcW w:w="1985" w:type="dxa"/>
            <w:vAlign w:val="center"/>
          </w:tcPr>
          <w:p w14:paraId="2A37470F" w14:textId="77777777" w:rsidR="006A596D" w:rsidRPr="004875B5" w:rsidRDefault="00434D4C">
            <w:pPr>
              <w:pStyle w:val="afffffffffffffffffffff0"/>
              <w:adjustRightInd w:val="0"/>
              <w:snapToGrid w:val="0"/>
              <w:rPr>
                <w:szCs w:val="18"/>
              </w:rPr>
            </w:pPr>
            <w:r w:rsidRPr="004875B5">
              <w:rPr>
                <w:szCs w:val="18"/>
              </w:rPr>
              <w:t>/</w:t>
            </w:r>
          </w:p>
        </w:tc>
        <w:tc>
          <w:tcPr>
            <w:tcW w:w="741" w:type="dxa"/>
            <w:vAlign w:val="center"/>
          </w:tcPr>
          <w:p w14:paraId="25ADC1E6" w14:textId="77777777" w:rsidR="006A596D" w:rsidRPr="004875B5" w:rsidRDefault="00434D4C">
            <w:pPr>
              <w:pStyle w:val="afffffffffffffffffffff0"/>
              <w:adjustRightInd w:val="0"/>
              <w:snapToGrid w:val="0"/>
              <w:rPr>
                <w:szCs w:val="18"/>
              </w:rPr>
            </w:pPr>
            <w:r w:rsidRPr="004875B5">
              <w:rPr>
                <w:szCs w:val="18"/>
              </w:rPr>
              <w:t>/</w:t>
            </w:r>
          </w:p>
        </w:tc>
      </w:tr>
      <w:tr w:rsidR="00EC4FCD" w:rsidRPr="004875B5" w14:paraId="395221CB" w14:textId="77777777" w:rsidTr="00EC4FCD">
        <w:trPr>
          <w:trHeight w:val="340"/>
        </w:trPr>
        <w:tc>
          <w:tcPr>
            <w:tcW w:w="676" w:type="dxa"/>
            <w:vAlign w:val="center"/>
          </w:tcPr>
          <w:p w14:paraId="59DD9129" w14:textId="77777777" w:rsidR="006A596D" w:rsidRPr="004875B5" w:rsidRDefault="00434D4C">
            <w:pPr>
              <w:pStyle w:val="afffffffffffffffffffff0"/>
              <w:adjustRightInd w:val="0"/>
              <w:snapToGrid w:val="0"/>
              <w:rPr>
                <w:szCs w:val="18"/>
              </w:rPr>
            </w:pPr>
            <w:r w:rsidRPr="004875B5">
              <w:rPr>
                <w:szCs w:val="18"/>
              </w:rPr>
              <w:t>3</w:t>
            </w:r>
          </w:p>
        </w:tc>
        <w:tc>
          <w:tcPr>
            <w:tcW w:w="1275" w:type="dxa"/>
            <w:vAlign w:val="center"/>
          </w:tcPr>
          <w:p w14:paraId="2416B3FA" w14:textId="77777777" w:rsidR="006A596D" w:rsidRPr="004875B5" w:rsidRDefault="00434D4C">
            <w:pPr>
              <w:pStyle w:val="afffffffffffffffffffff0"/>
              <w:adjustRightInd w:val="0"/>
              <w:snapToGrid w:val="0"/>
              <w:rPr>
                <w:szCs w:val="18"/>
              </w:rPr>
            </w:pPr>
            <w:r w:rsidRPr="004875B5">
              <w:rPr>
                <w:kern w:val="0"/>
                <w:szCs w:val="18"/>
              </w:rPr>
              <w:t>消毒剂（次氯酸钙）</w:t>
            </w:r>
          </w:p>
        </w:tc>
        <w:tc>
          <w:tcPr>
            <w:tcW w:w="2268" w:type="dxa"/>
            <w:vAlign w:val="center"/>
          </w:tcPr>
          <w:p w14:paraId="16034EBF" w14:textId="77777777" w:rsidR="006A596D" w:rsidRPr="004875B5" w:rsidRDefault="00434D4C">
            <w:pPr>
              <w:pStyle w:val="afffffffffffffffffffff0"/>
              <w:adjustRightInd w:val="0"/>
              <w:snapToGrid w:val="0"/>
              <w:rPr>
                <w:szCs w:val="18"/>
              </w:rPr>
            </w:pPr>
            <w:r w:rsidRPr="004875B5">
              <w:rPr>
                <w:szCs w:val="18"/>
              </w:rPr>
              <w:t>Ca(ClO)2</w:t>
            </w:r>
          </w:p>
        </w:tc>
        <w:tc>
          <w:tcPr>
            <w:tcW w:w="851" w:type="dxa"/>
            <w:vAlign w:val="center"/>
          </w:tcPr>
          <w:p w14:paraId="17F0AF75" w14:textId="77777777" w:rsidR="006A596D" w:rsidRPr="004875B5" w:rsidRDefault="00434D4C">
            <w:pPr>
              <w:pStyle w:val="afffffffffffffffffffff0"/>
              <w:adjustRightInd w:val="0"/>
              <w:snapToGrid w:val="0"/>
              <w:rPr>
                <w:szCs w:val="18"/>
              </w:rPr>
            </w:pPr>
            <w:r w:rsidRPr="004875B5">
              <w:rPr>
                <w:szCs w:val="18"/>
              </w:rPr>
              <w:t>142.983</w:t>
            </w:r>
          </w:p>
        </w:tc>
        <w:tc>
          <w:tcPr>
            <w:tcW w:w="1559" w:type="dxa"/>
            <w:vAlign w:val="center"/>
          </w:tcPr>
          <w:p w14:paraId="0787EC95" w14:textId="77777777" w:rsidR="006A596D" w:rsidRPr="004875B5" w:rsidRDefault="00434D4C">
            <w:pPr>
              <w:pStyle w:val="afffffffffffffffffffff0"/>
              <w:adjustRightInd w:val="0"/>
              <w:snapToGrid w:val="0"/>
              <w:rPr>
                <w:szCs w:val="18"/>
              </w:rPr>
            </w:pPr>
            <w:r w:rsidRPr="004875B5">
              <w:rPr>
                <w:szCs w:val="18"/>
              </w:rPr>
              <w:t>白色粉末</w:t>
            </w:r>
          </w:p>
        </w:tc>
        <w:tc>
          <w:tcPr>
            <w:tcW w:w="850" w:type="dxa"/>
            <w:vAlign w:val="center"/>
          </w:tcPr>
          <w:p w14:paraId="048BB1C7" w14:textId="77777777" w:rsidR="006A596D" w:rsidRPr="004875B5" w:rsidRDefault="00434D4C">
            <w:pPr>
              <w:pStyle w:val="afffffffffffffffffffff0"/>
              <w:adjustRightInd w:val="0"/>
              <w:snapToGrid w:val="0"/>
              <w:rPr>
                <w:szCs w:val="18"/>
              </w:rPr>
            </w:pPr>
            <w:r w:rsidRPr="004875B5">
              <w:rPr>
                <w:szCs w:val="18"/>
              </w:rPr>
              <w:t>100</w:t>
            </w:r>
          </w:p>
        </w:tc>
        <w:tc>
          <w:tcPr>
            <w:tcW w:w="851" w:type="dxa"/>
            <w:vAlign w:val="center"/>
          </w:tcPr>
          <w:p w14:paraId="7E2FC1C2" w14:textId="77777777" w:rsidR="006A596D" w:rsidRPr="004875B5" w:rsidRDefault="00434D4C">
            <w:pPr>
              <w:pStyle w:val="afffffffffffffffffffff0"/>
              <w:adjustRightInd w:val="0"/>
              <w:snapToGrid w:val="0"/>
              <w:rPr>
                <w:szCs w:val="18"/>
              </w:rPr>
            </w:pPr>
            <w:r w:rsidRPr="004875B5">
              <w:rPr>
                <w:szCs w:val="18"/>
              </w:rPr>
              <w:t>/</w:t>
            </w:r>
          </w:p>
        </w:tc>
        <w:tc>
          <w:tcPr>
            <w:tcW w:w="1134" w:type="dxa"/>
            <w:vAlign w:val="center"/>
          </w:tcPr>
          <w:p w14:paraId="09291E99" w14:textId="77777777" w:rsidR="006A596D" w:rsidRPr="004875B5" w:rsidRDefault="00434D4C">
            <w:pPr>
              <w:pStyle w:val="afffffffffffffffffffff0"/>
              <w:adjustRightInd w:val="0"/>
              <w:snapToGrid w:val="0"/>
              <w:rPr>
                <w:szCs w:val="18"/>
              </w:rPr>
            </w:pPr>
            <w:r w:rsidRPr="004875B5">
              <w:rPr>
                <w:szCs w:val="18"/>
              </w:rPr>
              <w:t>2.35</w:t>
            </w:r>
          </w:p>
        </w:tc>
        <w:tc>
          <w:tcPr>
            <w:tcW w:w="850" w:type="dxa"/>
            <w:vAlign w:val="center"/>
          </w:tcPr>
          <w:p w14:paraId="09879573" w14:textId="77777777" w:rsidR="006A596D" w:rsidRPr="004875B5" w:rsidRDefault="00434D4C">
            <w:pPr>
              <w:pStyle w:val="afffffffffffffffffffff0"/>
              <w:adjustRightInd w:val="0"/>
              <w:snapToGrid w:val="0"/>
              <w:rPr>
                <w:szCs w:val="18"/>
              </w:rPr>
            </w:pPr>
            <w:r w:rsidRPr="004875B5">
              <w:rPr>
                <w:szCs w:val="18"/>
              </w:rPr>
              <w:t>/</w:t>
            </w:r>
          </w:p>
        </w:tc>
        <w:tc>
          <w:tcPr>
            <w:tcW w:w="1134" w:type="dxa"/>
            <w:vAlign w:val="center"/>
          </w:tcPr>
          <w:p w14:paraId="317D034B" w14:textId="77777777" w:rsidR="006A596D" w:rsidRPr="004875B5" w:rsidRDefault="00434D4C">
            <w:pPr>
              <w:pStyle w:val="afffffffffffffffffffff0"/>
              <w:adjustRightInd w:val="0"/>
              <w:snapToGrid w:val="0"/>
              <w:rPr>
                <w:szCs w:val="18"/>
              </w:rPr>
            </w:pPr>
            <w:r w:rsidRPr="004875B5">
              <w:rPr>
                <w:szCs w:val="18"/>
              </w:rPr>
              <w:t>/</w:t>
            </w:r>
          </w:p>
        </w:tc>
        <w:tc>
          <w:tcPr>
            <w:tcW w:w="1985" w:type="dxa"/>
            <w:vAlign w:val="center"/>
          </w:tcPr>
          <w:p w14:paraId="23F415A9" w14:textId="77777777" w:rsidR="006A596D" w:rsidRPr="004875B5" w:rsidRDefault="00434D4C">
            <w:pPr>
              <w:pStyle w:val="afffffffffffffffffffff0"/>
              <w:adjustRightInd w:val="0"/>
              <w:snapToGrid w:val="0"/>
              <w:rPr>
                <w:szCs w:val="18"/>
              </w:rPr>
            </w:pPr>
            <w:r w:rsidRPr="004875B5">
              <w:rPr>
                <w:szCs w:val="18"/>
              </w:rPr>
              <w:t>溶于水，不溶于乙醇</w:t>
            </w:r>
          </w:p>
        </w:tc>
        <w:tc>
          <w:tcPr>
            <w:tcW w:w="741" w:type="dxa"/>
            <w:vAlign w:val="center"/>
          </w:tcPr>
          <w:p w14:paraId="65EFBDD3" w14:textId="77777777" w:rsidR="006A596D" w:rsidRPr="004875B5" w:rsidRDefault="006A596D">
            <w:pPr>
              <w:pStyle w:val="afffffffffffffffffffff0"/>
              <w:adjustRightInd w:val="0"/>
              <w:snapToGrid w:val="0"/>
              <w:rPr>
                <w:szCs w:val="18"/>
              </w:rPr>
            </w:pPr>
          </w:p>
        </w:tc>
      </w:tr>
    </w:tbl>
    <w:p w14:paraId="1EE72FEE" w14:textId="77777777" w:rsidR="006A596D" w:rsidRPr="004875B5" w:rsidRDefault="006A596D">
      <w:pPr>
        <w:pStyle w:val="a1"/>
        <w:adjustRightInd w:val="0"/>
        <w:snapToGrid w:val="0"/>
        <w:ind w:firstLine="0"/>
        <w:jc w:val="center"/>
        <w:rPr>
          <w:b/>
          <w:kern w:val="0"/>
          <w:sz w:val="21"/>
          <w:szCs w:val="21"/>
        </w:rPr>
      </w:pPr>
    </w:p>
    <w:p w14:paraId="2626865E" w14:textId="77777777" w:rsidR="006A596D" w:rsidRPr="004875B5" w:rsidRDefault="006A596D">
      <w:pPr>
        <w:pStyle w:val="a1"/>
        <w:adjustRightInd w:val="0"/>
        <w:snapToGrid w:val="0"/>
        <w:ind w:firstLine="0"/>
        <w:jc w:val="center"/>
        <w:rPr>
          <w:b/>
          <w:kern w:val="0"/>
          <w:sz w:val="21"/>
          <w:szCs w:val="21"/>
        </w:rPr>
      </w:pPr>
    </w:p>
    <w:p w14:paraId="2EFD93E0" w14:textId="77777777" w:rsidR="006A596D" w:rsidRPr="004875B5" w:rsidRDefault="006A596D">
      <w:pPr>
        <w:pStyle w:val="a1"/>
        <w:adjustRightInd w:val="0"/>
        <w:snapToGrid w:val="0"/>
        <w:ind w:firstLine="0"/>
        <w:jc w:val="center"/>
        <w:rPr>
          <w:b/>
          <w:kern w:val="0"/>
          <w:sz w:val="21"/>
          <w:szCs w:val="21"/>
        </w:rPr>
      </w:pPr>
    </w:p>
    <w:p w14:paraId="511EB60A" w14:textId="77777777" w:rsidR="006A596D" w:rsidRPr="004875B5" w:rsidRDefault="006A596D">
      <w:pPr>
        <w:pStyle w:val="a1"/>
        <w:adjustRightInd w:val="0"/>
        <w:snapToGrid w:val="0"/>
        <w:ind w:firstLine="0"/>
        <w:jc w:val="center"/>
        <w:rPr>
          <w:b/>
          <w:kern w:val="0"/>
          <w:sz w:val="21"/>
          <w:szCs w:val="21"/>
        </w:rPr>
      </w:pPr>
    </w:p>
    <w:p w14:paraId="223A8A48" w14:textId="77777777" w:rsidR="006A596D" w:rsidRPr="004875B5" w:rsidRDefault="006A596D">
      <w:pPr>
        <w:pStyle w:val="a1"/>
        <w:adjustRightInd w:val="0"/>
        <w:snapToGrid w:val="0"/>
        <w:ind w:firstLine="0"/>
        <w:jc w:val="center"/>
        <w:rPr>
          <w:b/>
          <w:kern w:val="0"/>
          <w:sz w:val="21"/>
          <w:szCs w:val="21"/>
        </w:rPr>
      </w:pPr>
    </w:p>
    <w:p w14:paraId="3AD7AE2B" w14:textId="77777777" w:rsidR="006A596D" w:rsidRPr="004875B5" w:rsidRDefault="006A596D">
      <w:pPr>
        <w:pStyle w:val="a1"/>
        <w:adjustRightInd w:val="0"/>
        <w:snapToGrid w:val="0"/>
        <w:ind w:firstLine="0"/>
        <w:jc w:val="center"/>
        <w:rPr>
          <w:b/>
          <w:kern w:val="0"/>
          <w:sz w:val="21"/>
          <w:szCs w:val="21"/>
        </w:rPr>
        <w:sectPr w:rsidR="006A596D" w:rsidRPr="004875B5" w:rsidSect="00BD03F5">
          <w:pgSz w:w="16838" w:h="11906" w:orient="landscape"/>
          <w:pgMar w:top="1797" w:right="1440" w:bottom="1797" w:left="1440" w:header="851" w:footer="992" w:gutter="0"/>
          <w:cols w:space="425"/>
          <w:docGrid w:type="linesAndChars" w:linePitch="326"/>
        </w:sectPr>
      </w:pPr>
    </w:p>
    <w:p w14:paraId="7F41826E" w14:textId="77777777" w:rsidR="006A596D" w:rsidRPr="004875B5" w:rsidRDefault="00434D4C">
      <w:pPr>
        <w:pStyle w:val="3"/>
        <w:snapToGrid w:val="0"/>
        <w:spacing w:beforeLines="0" w:before="0"/>
        <w:ind w:left="723" w:hanging="723"/>
      </w:pPr>
      <w:r w:rsidRPr="004875B5">
        <w:lastRenderedPageBreak/>
        <w:t>主要生产设备</w:t>
      </w:r>
    </w:p>
    <w:p w14:paraId="0F35BBDC" w14:textId="2ADEFC7D" w:rsidR="006A596D" w:rsidRPr="004875B5" w:rsidRDefault="00434D4C">
      <w:pPr>
        <w:adjustRightInd/>
        <w:snapToGrid w:val="0"/>
        <w:spacing w:before="0"/>
        <w:ind w:firstLineChars="200" w:firstLine="480"/>
        <w:textAlignment w:val="auto"/>
        <w:rPr>
          <w:kern w:val="0"/>
          <w:szCs w:val="24"/>
          <w:lang w:val="zh-CN"/>
        </w:rPr>
      </w:pPr>
      <w:bookmarkStart w:id="40" w:name="_Toc472581605"/>
      <w:r w:rsidRPr="004875B5">
        <w:rPr>
          <w:kern w:val="0"/>
          <w:szCs w:val="24"/>
          <w:lang w:val="zh-CN"/>
        </w:rPr>
        <w:t>本项目主要生产设备详见表</w:t>
      </w:r>
      <w:r w:rsidRPr="004875B5">
        <w:rPr>
          <w:kern w:val="0"/>
          <w:szCs w:val="24"/>
          <w:lang w:val="zh-CN"/>
        </w:rPr>
        <w:t>3.</w:t>
      </w:r>
      <w:r w:rsidRPr="004875B5">
        <w:rPr>
          <w:kern w:val="0"/>
          <w:szCs w:val="24"/>
        </w:rPr>
        <w:t>1</w:t>
      </w:r>
      <w:r w:rsidRPr="004875B5">
        <w:rPr>
          <w:kern w:val="0"/>
          <w:szCs w:val="24"/>
          <w:lang w:val="zh-CN"/>
        </w:rPr>
        <w:t>-</w:t>
      </w:r>
      <w:r w:rsidR="005A108C" w:rsidRPr="004875B5">
        <w:rPr>
          <w:kern w:val="0"/>
          <w:szCs w:val="24"/>
        </w:rPr>
        <w:t>6</w:t>
      </w:r>
      <w:r w:rsidRPr="004875B5">
        <w:rPr>
          <w:kern w:val="0"/>
          <w:szCs w:val="24"/>
          <w:lang w:val="zh-CN"/>
        </w:rPr>
        <w:t>。</w:t>
      </w:r>
    </w:p>
    <w:p w14:paraId="1B74B12E" w14:textId="72E18504" w:rsidR="006A596D" w:rsidRPr="004875B5" w:rsidRDefault="00434D4C">
      <w:pPr>
        <w:pStyle w:val="a1"/>
        <w:adjustRightInd w:val="0"/>
        <w:snapToGrid w:val="0"/>
        <w:ind w:firstLine="0"/>
        <w:jc w:val="center"/>
        <w:rPr>
          <w:b/>
          <w:kern w:val="0"/>
          <w:sz w:val="21"/>
          <w:szCs w:val="21"/>
        </w:rPr>
      </w:pPr>
      <w:r w:rsidRPr="004875B5">
        <w:rPr>
          <w:b/>
          <w:kern w:val="0"/>
          <w:sz w:val="21"/>
          <w:szCs w:val="21"/>
        </w:rPr>
        <w:t>表</w:t>
      </w:r>
      <w:r w:rsidRPr="004875B5">
        <w:rPr>
          <w:b/>
          <w:kern w:val="0"/>
          <w:sz w:val="21"/>
          <w:szCs w:val="21"/>
        </w:rPr>
        <w:t>3.1-</w:t>
      </w:r>
      <w:r w:rsidR="005A108C" w:rsidRPr="004875B5">
        <w:rPr>
          <w:b/>
          <w:kern w:val="0"/>
          <w:sz w:val="21"/>
          <w:szCs w:val="21"/>
        </w:rPr>
        <w:t>6</w:t>
      </w:r>
      <w:r w:rsidRPr="004875B5">
        <w:rPr>
          <w:b/>
          <w:kern w:val="0"/>
          <w:sz w:val="21"/>
          <w:szCs w:val="21"/>
        </w:rPr>
        <w:t xml:space="preserve">    </w:t>
      </w:r>
      <w:r w:rsidRPr="004875B5">
        <w:rPr>
          <w:b/>
          <w:kern w:val="0"/>
          <w:sz w:val="21"/>
          <w:szCs w:val="21"/>
        </w:rPr>
        <w:t>主要生产设备</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252"/>
        <w:gridCol w:w="4752"/>
        <w:gridCol w:w="2663"/>
        <w:gridCol w:w="2733"/>
        <w:gridCol w:w="1369"/>
        <w:gridCol w:w="1405"/>
      </w:tblGrid>
      <w:tr w:rsidR="00475779" w:rsidRPr="004875B5" w14:paraId="300A144A" w14:textId="7395A40A" w:rsidTr="00B10839">
        <w:trPr>
          <w:trHeight w:val="283"/>
          <w:tblHeader/>
          <w:jc w:val="center"/>
        </w:trPr>
        <w:tc>
          <w:tcPr>
            <w:tcW w:w="1252" w:type="dxa"/>
            <w:tcBorders>
              <w:top w:val="single" w:sz="12" w:space="0" w:color="auto"/>
              <w:left w:val="nil"/>
              <w:bottom w:val="single" w:sz="12" w:space="0" w:color="auto"/>
              <w:tl2br w:val="nil"/>
              <w:tr2bl w:val="nil"/>
            </w:tcBorders>
            <w:vAlign w:val="center"/>
          </w:tcPr>
          <w:p w14:paraId="66BDE569"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序号</w:t>
            </w:r>
          </w:p>
        </w:tc>
        <w:tc>
          <w:tcPr>
            <w:tcW w:w="4752" w:type="dxa"/>
            <w:tcBorders>
              <w:top w:val="single" w:sz="12" w:space="0" w:color="auto"/>
              <w:bottom w:val="single" w:sz="12" w:space="0" w:color="auto"/>
              <w:tl2br w:val="nil"/>
              <w:tr2bl w:val="nil"/>
            </w:tcBorders>
            <w:vAlign w:val="center"/>
          </w:tcPr>
          <w:p w14:paraId="1E16D3B9"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设备名称</w:t>
            </w:r>
          </w:p>
        </w:tc>
        <w:tc>
          <w:tcPr>
            <w:tcW w:w="2663" w:type="dxa"/>
            <w:tcBorders>
              <w:top w:val="single" w:sz="12" w:space="0" w:color="auto"/>
              <w:bottom w:val="single" w:sz="12" w:space="0" w:color="auto"/>
              <w:tl2br w:val="nil"/>
              <w:tr2bl w:val="nil"/>
            </w:tcBorders>
            <w:vAlign w:val="center"/>
          </w:tcPr>
          <w:p w14:paraId="6CC52D3B"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规格或型号</w:t>
            </w:r>
          </w:p>
        </w:tc>
        <w:tc>
          <w:tcPr>
            <w:tcW w:w="2733" w:type="dxa"/>
            <w:tcBorders>
              <w:top w:val="single" w:sz="12" w:space="0" w:color="auto"/>
              <w:bottom w:val="single" w:sz="12" w:space="0" w:color="auto"/>
              <w:tl2br w:val="nil"/>
              <w:tr2bl w:val="nil"/>
            </w:tcBorders>
            <w:vAlign w:val="center"/>
          </w:tcPr>
          <w:p w14:paraId="3A754111"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单位</w:t>
            </w:r>
          </w:p>
        </w:tc>
        <w:tc>
          <w:tcPr>
            <w:tcW w:w="1369" w:type="dxa"/>
            <w:tcBorders>
              <w:top w:val="single" w:sz="12" w:space="0" w:color="auto"/>
              <w:bottom w:val="single" w:sz="12" w:space="0" w:color="auto"/>
              <w:right w:val="nil"/>
              <w:tl2br w:val="nil"/>
              <w:tr2bl w:val="nil"/>
            </w:tcBorders>
            <w:vAlign w:val="center"/>
          </w:tcPr>
          <w:p w14:paraId="3F4E0B08"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数量</w:t>
            </w:r>
          </w:p>
        </w:tc>
        <w:tc>
          <w:tcPr>
            <w:tcW w:w="1405" w:type="dxa"/>
            <w:tcBorders>
              <w:top w:val="single" w:sz="12" w:space="0" w:color="auto"/>
              <w:bottom w:val="single" w:sz="12" w:space="0" w:color="auto"/>
              <w:right w:val="nil"/>
              <w:tl2br w:val="nil"/>
              <w:tr2bl w:val="nil"/>
            </w:tcBorders>
            <w:vAlign w:val="center"/>
          </w:tcPr>
          <w:p w14:paraId="4EC30633" w14:textId="5FFE2720" w:rsidR="00475779" w:rsidRPr="004875B5" w:rsidRDefault="00475779" w:rsidP="00475779">
            <w:pPr>
              <w:widowControl/>
              <w:adjustRightInd/>
              <w:spacing w:before="0" w:line="240" w:lineRule="auto"/>
              <w:ind w:firstLine="0"/>
              <w:jc w:val="center"/>
              <w:textAlignment w:val="auto"/>
              <w:rPr>
                <w:kern w:val="0"/>
                <w:sz w:val="18"/>
                <w:szCs w:val="18"/>
              </w:rPr>
            </w:pPr>
            <w:r w:rsidRPr="004875B5">
              <w:rPr>
                <w:kern w:val="0"/>
                <w:sz w:val="18"/>
                <w:szCs w:val="18"/>
              </w:rPr>
              <w:t>备注</w:t>
            </w:r>
          </w:p>
        </w:tc>
      </w:tr>
      <w:tr w:rsidR="00475779" w:rsidRPr="004875B5" w14:paraId="39F56572" w14:textId="69E7C084" w:rsidTr="00B10839">
        <w:trPr>
          <w:trHeight w:val="283"/>
          <w:tblHeader/>
          <w:jc w:val="center"/>
        </w:trPr>
        <w:tc>
          <w:tcPr>
            <w:tcW w:w="1252" w:type="dxa"/>
            <w:tcBorders>
              <w:top w:val="single" w:sz="12" w:space="0" w:color="auto"/>
              <w:left w:val="nil"/>
              <w:tl2br w:val="nil"/>
              <w:tr2bl w:val="nil"/>
            </w:tcBorders>
            <w:vAlign w:val="center"/>
          </w:tcPr>
          <w:p w14:paraId="0DB92152"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一</w:t>
            </w:r>
          </w:p>
        </w:tc>
        <w:tc>
          <w:tcPr>
            <w:tcW w:w="7415" w:type="dxa"/>
            <w:gridSpan w:val="2"/>
            <w:tcBorders>
              <w:top w:val="single" w:sz="12" w:space="0" w:color="auto"/>
              <w:right w:val="nil"/>
              <w:tl2br w:val="nil"/>
              <w:tr2bl w:val="nil"/>
            </w:tcBorders>
            <w:vAlign w:val="center"/>
          </w:tcPr>
          <w:p w14:paraId="123FF061"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屠宰车间</w:t>
            </w:r>
          </w:p>
        </w:tc>
        <w:tc>
          <w:tcPr>
            <w:tcW w:w="4102" w:type="dxa"/>
            <w:gridSpan w:val="2"/>
            <w:tcBorders>
              <w:top w:val="single" w:sz="12" w:space="0" w:color="auto"/>
              <w:right w:val="nil"/>
              <w:tl2br w:val="nil"/>
              <w:tr2bl w:val="nil"/>
            </w:tcBorders>
            <w:vAlign w:val="center"/>
          </w:tcPr>
          <w:p w14:paraId="470887B8" w14:textId="77777777" w:rsidR="00475779" w:rsidRPr="004875B5" w:rsidRDefault="00475779">
            <w:pPr>
              <w:widowControl/>
              <w:adjustRightInd/>
              <w:spacing w:before="0" w:line="240" w:lineRule="auto"/>
              <w:ind w:firstLine="0"/>
              <w:jc w:val="center"/>
              <w:textAlignment w:val="auto"/>
              <w:rPr>
                <w:kern w:val="0"/>
                <w:sz w:val="18"/>
                <w:szCs w:val="18"/>
              </w:rPr>
            </w:pPr>
          </w:p>
        </w:tc>
        <w:tc>
          <w:tcPr>
            <w:tcW w:w="1405" w:type="dxa"/>
            <w:tcBorders>
              <w:top w:val="single" w:sz="12" w:space="0" w:color="auto"/>
              <w:right w:val="nil"/>
              <w:tl2br w:val="nil"/>
              <w:tr2bl w:val="nil"/>
            </w:tcBorders>
            <w:vAlign w:val="center"/>
          </w:tcPr>
          <w:p w14:paraId="7AD17EF0" w14:textId="6CEFCFEC"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147A5C15" w14:textId="5EAE8CD2" w:rsidTr="00B10839">
        <w:trPr>
          <w:trHeight w:val="283"/>
          <w:tblHeader/>
          <w:jc w:val="center"/>
        </w:trPr>
        <w:tc>
          <w:tcPr>
            <w:tcW w:w="1252" w:type="dxa"/>
            <w:tcBorders>
              <w:left w:val="nil"/>
              <w:tl2br w:val="nil"/>
              <w:tr2bl w:val="nil"/>
            </w:tcBorders>
            <w:vAlign w:val="center"/>
          </w:tcPr>
          <w:p w14:paraId="1641A6B3"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4752" w:type="dxa"/>
            <w:tcBorders>
              <w:tl2br w:val="nil"/>
              <w:tr2bl w:val="nil"/>
            </w:tcBorders>
            <w:vAlign w:val="center"/>
          </w:tcPr>
          <w:p w14:paraId="6FA4E429"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屠宰链条动力</w:t>
            </w:r>
          </w:p>
        </w:tc>
        <w:tc>
          <w:tcPr>
            <w:tcW w:w="2663" w:type="dxa"/>
            <w:tcBorders>
              <w:tl2br w:val="nil"/>
              <w:tr2bl w:val="nil"/>
            </w:tcBorders>
            <w:vAlign w:val="center"/>
          </w:tcPr>
          <w:p w14:paraId="23D1EF82"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2733" w:type="dxa"/>
            <w:tcBorders>
              <w:tl2br w:val="nil"/>
              <w:tr2bl w:val="nil"/>
            </w:tcBorders>
            <w:vAlign w:val="center"/>
          </w:tcPr>
          <w:p w14:paraId="2E0D845F"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套</w:t>
            </w:r>
          </w:p>
        </w:tc>
        <w:tc>
          <w:tcPr>
            <w:tcW w:w="1369" w:type="dxa"/>
            <w:tcBorders>
              <w:right w:val="nil"/>
              <w:tl2br w:val="nil"/>
              <w:tr2bl w:val="nil"/>
            </w:tcBorders>
            <w:vAlign w:val="center"/>
          </w:tcPr>
          <w:p w14:paraId="579BF106" w14:textId="50BFD35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695D3864"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824E0" w:rsidRPr="004875B5" w14:paraId="4A8ABAED" w14:textId="77777777" w:rsidTr="00B10839">
        <w:trPr>
          <w:trHeight w:val="283"/>
          <w:tblHeader/>
          <w:jc w:val="center"/>
        </w:trPr>
        <w:tc>
          <w:tcPr>
            <w:tcW w:w="1252" w:type="dxa"/>
            <w:tcBorders>
              <w:left w:val="nil"/>
              <w:tl2br w:val="nil"/>
              <w:tr2bl w:val="nil"/>
            </w:tcBorders>
            <w:vAlign w:val="center"/>
          </w:tcPr>
          <w:p w14:paraId="545F7244" w14:textId="4682ABE5"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4752" w:type="dxa"/>
            <w:tcBorders>
              <w:tl2br w:val="nil"/>
              <w:tr2bl w:val="nil"/>
            </w:tcBorders>
            <w:vAlign w:val="center"/>
          </w:tcPr>
          <w:p w14:paraId="6CAF761D" w14:textId="19C0738F"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宰杀挂蜡线</w:t>
            </w:r>
            <w:r w:rsidRPr="004875B5">
              <w:rPr>
                <w:kern w:val="0"/>
                <w:sz w:val="18"/>
                <w:szCs w:val="18"/>
              </w:rPr>
              <w:t>90m</w:t>
            </w:r>
          </w:p>
        </w:tc>
        <w:tc>
          <w:tcPr>
            <w:tcW w:w="2663" w:type="dxa"/>
            <w:tcBorders>
              <w:tl2br w:val="nil"/>
              <w:tr2bl w:val="nil"/>
            </w:tcBorders>
            <w:vAlign w:val="center"/>
          </w:tcPr>
          <w:p w14:paraId="22532774" w14:textId="77777777" w:rsidR="004824E0" w:rsidRPr="004875B5" w:rsidRDefault="004824E0">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6B1D5CC9" w14:textId="77777777" w:rsidR="004824E0" w:rsidRPr="004875B5" w:rsidRDefault="004824E0">
            <w:pPr>
              <w:widowControl/>
              <w:adjustRightInd/>
              <w:spacing w:before="0" w:line="240" w:lineRule="auto"/>
              <w:ind w:firstLine="0"/>
              <w:jc w:val="center"/>
              <w:textAlignment w:val="auto"/>
              <w:rPr>
                <w:kern w:val="0"/>
                <w:sz w:val="18"/>
                <w:szCs w:val="18"/>
              </w:rPr>
            </w:pPr>
          </w:p>
        </w:tc>
        <w:tc>
          <w:tcPr>
            <w:tcW w:w="1369" w:type="dxa"/>
            <w:tcBorders>
              <w:right w:val="nil"/>
              <w:tl2br w:val="nil"/>
              <w:tr2bl w:val="nil"/>
            </w:tcBorders>
            <w:vAlign w:val="center"/>
          </w:tcPr>
          <w:p w14:paraId="607D8E71" w14:textId="77777777" w:rsidR="004824E0" w:rsidRPr="004875B5" w:rsidRDefault="004824E0">
            <w:pPr>
              <w:widowControl/>
              <w:adjustRightInd/>
              <w:spacing w:before="0" w:line="240" w:lineRule="auto"/>
              <w:ind w:firstLine="0"/>
              <w:jc w:val="center"/>
              <w:textAlignment w:val="auto"/>
              <w:rPr>
                <w:kern w:val="0"/>
                <w:sz w:val="18"/>
                <w:szCs w:val="18"/>
              </w:rPr>
            </w:pPr>
          </w:p>
        </w:tc>
        <w:tc>
          <w:tcPr>
            <w:tcW w:w="1405" w:type="dxa"/>
            <w:tcBorders>
              <w:right w:val="nil"/>
              <w:tl2br w:val="nil"/>
              <w:tr2bl w:val="nil"/>
            </w:tcBorders>
            <w:vAlign w:val="center"/>
          </w:tcPr>
          <w:p w14:paraId="4BCE75D1" w14:textId="77777777" w:rsidR="004824E0" w:rsidRPr="004875B5" w:rsidRDefault="004824E0" w:rsidP="00475779">
            <w:pPr>
              <w:widowControl/>
              <w:adjustRightInd/>
              <w:spacing w:before="0" w:line="240" w:lineRule="auto"/>
              <w:ind w:firstLine="0"/>
              <w:jc w:val="center"/>
              <w:textAlignment w:val="auto"/>
              <w:rPr>
                <w:kern w:val="0"/>
                <w:sz w:val="18"/>
                <w:szCs w:val="18"/>
              </w:rPr>
            </w:pPr>
          </w:p>
        </w:tc>
      </w:tr>
      <w:tr w:rsidR="00475779" w:rsidRPr="004875B5" w14:paraId="1064C224" w14:textId="50AA939C" w:rsidTr="00B10839">
        <w:trPr>
          <w:trHeight w:val="283"/>
          <w:tblHeader/>
          <w:jc w:val="center"/>
        </w:trPr>
        <w:tc>
          <w:tcPr>
            <w:tcW w:w="1252" w:type="dxa"/>
            <w:tcBorders>
              <w:left w:val="nil"/>
              <w:tl2br w:val="nil"/>
              <w:tr2bl w:val="nil"/>
            </w:tcBorders>
            <w:vAlign w:val="center"/>
          </w:tcPr>
          <w:p w14:paraId="02ECA9EB" w14:textId="1E095858"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3</w:t>
            </w:r>
          </w:p>
        </w:tc>
        <w:tc>
          <w:tcPr>
            <w:tcW w:w="4752" w:type="dxa"/>
            <w:tcBorders>
              <w:tl2br w:val="nil"/>
              <w:tr2bl w:val="nil"/>
            </w:tcBorders>
            <w:vAlign w:val="center"/>
          </w:tcPr>
          <w:p w14:paraId="4C3F535E" w14:textId="4F5AEABE"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自动电晕机</w:t>
            </w:r>
          </w:p>
        </w:tc>
        <w:tc>
          <w:tcPr>
            <w:tcW w:w="2663" w:type="dxa"/>
            <w:tcBorders>
              <w:tl2br w:val="nil"/>
              <w:tr2bl w:val="nil"/>
            </w:tcBorders>
            <w:vAlign w:val="center"/>
          </w:tcPr>
          <w:p w14:paraId="346E236E" w14:textId="77777777" w:rsidR="00475779" w:rsidRPr="004875B5" w:rsidRDefault="00475779">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641B84AA" w14:textId="0E6CC033"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0EBD54A4" w14:textId="7D160DE2"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3AED9885"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3CCDF4E5" w14:textId="08115283" w:rsidTr="00B10839">
        <w:trPr>
          <w:trHeight w:val="283"/>
          <w:tblHeader/>
          <w:jc w:val="center"/>
        </w:trPr>
        <w:tc>
          <w:tcPr>
            <w:tcW w:w="1252" w:type="dxa"/>
            <w:tcBorders>
              <w:left w:val="nil"/>
              <w:tl2br w:val="nil"/>
              <w:tr2bl w:val="nil"/>
            </w:tcBorders>
            <w:vAlign w:val="center"/>
          </w:tcPr>
          <w:p w14:paraId="168992CD" w14:textId="678EEDE0"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4</w:t>
            </w:r>
          </w:p>
        </w:tc>
        <w:tc>
          <w:tcPr>
            <w:tcW w:w="4752" w:type="dxa"/>
            <w:tcBorders>
              <w:tl2br w:val="nil"/>
              <w:tr2bl w:val="nil"/>
            </w:tcBorders>
            <w:vAlign w:val="center"/>
          </w:tcPr>
          <w:p w14:paraId="36D17D38" w14:textId="04FEBCB3"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直烫池</w:t>
            </w:r>
          </w:p>
        </w:tc>
        <w:tc>
          <w:tcPr>
            <w:tcW w:w="2663" w:type="dxa"/>
            <w:tcBorders>
              <w:tl2br w:val="nil"/>
              <w:tr2bl w:val="nil"/>
            </w:tcBorders>
            <w:vAlign w:val="center"/>
          </w:tcPr>
          <w:p w14:paraId="1DBD9068" w14:textId="77777777" w:rsidR="00475779" w:rsidRPr="004875B5" w:rsidRDefault="00475779">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679DC503" w14:textId="041A7DE9"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2A9BF9E1" w14:textId="075D0C38"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1B972B82"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5A73AA8A" w14:textId="43F19649" w:rsidTr="00B10839">
        <w:trPr>
          <w:trHeight w:val="283"/>
          <w:tblHeader/>
          <w:jc w:val="center"/>
        </w:trPr>
        <w:tc>
          <w:tcPr>
            <w:tcW w:w="1252" w:type="dxa"/>
            <w:tcBorders>
              <w:left w:val="nil"/>
              <w:tl2br w:val="nil"/>
              <w:tr2bl w:val="nil"/>
            </w:tcBorders>
            <w:vAlign w:val="center"/>
          </w:tcPr>
          <w:p w14:paraId="7B5B782C" w14:textId="71489645"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5</w:t>
            </w:r>
          </w:p>
        </w:tc>
        <w:tc>
          <w:tcPr>
            <w:tcW w:w="4752" w:type="dxa"/>
            <w:tcBorders>
              <w:tl2br w:val="nil"/>
              <w:tr2bl w:val="nil"/>
            </w:tcBorders>
            <w:vAlign w:val="center"/>
          </w:tcPr>
          <w:p w14:paraId="7F1E2B76" w14:textId="54A69860"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打头机</w:t>
            </w:r>
          </w:p>
        </w:tc>
        <w:tc>
          <w:tcPr>
            <w:tcW w:w="2663" w:type="dxa"/>
            <w:tcBorders>
              <w:tl2br w:val="nil"/>
              <w:tr2bl w:val="nil"/>
            </w:tcBorders>
            <w:vAlign w:val="center"/>
          </w:tcPr>
          <w:p w14:paraId="43765B42" w14:textId="77777777" w:rsidR="00475779" w:rsidRPr="004875B5" w:rsidRDefault="00475779">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0F34CFA3" w14:textId="70F22D58"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780E5F87" w14:textId="15C26D13"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261F5A6B"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824E0" w:rsidRPr="004875B5" w14:paraId="22CAEC7F" w14:textId="77777777" w:rsidTr="00B10839">
        <w:trPr>
          <w:trHeight w:val="283"/>
          <w:tblHeader/>
          <w:jc w:val="center"/>
        </w:trPr>
        <w:tc>
          <w:tcPr>
            <w:tcW w:w="1252" w:type="dxa"/>
            <w:tcBorders>
              <w:left w:val="nil"/>
              <w:tl2br w:val="nil"/>
              <w:tr2bl w:val="nil"/>
            </w:tcBorders>
            <w:vAlign w:val="center"/>
          </w:tcPr>
          <w:p w14:paraId="1FFBCF17" w14:textId="08B9C47D"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6</w:t>
            </w:r>
          </w:p>
        </w:tc>
        <w:tc>
          <w:tcPr>
            <w:tcW w:w="4752" w:type="dxa"/>
            <w:tcBorders>
              <w:tl2br w:val="nil"/>
              <w:tr2bl w:val="nil"/>
            </w:tcBorders>
            <w:vAlign w:val="center"/>
          </w:tcPr>
          <w:p w14:paraId="1A445FCD" w14:textId="48BE1624"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电麻机</w:t>
            </w:r>
          </w:p>
        </w:tc>
        <w:tc>
          <w:tcPr>
            <w:tcW w:w="2663" w:type="dxa"/>
            <w:tcBorders>
              <w:tl2br w:val="nil"/>
              <w:tr2bl w:val="nil"/>
            </w:tcBorders>
            <w:vAlign w:val="center"/>
          </w:tcPr>
          <w:p w14:paraId="4C1C0906" w14:textId="77777777" w:rsidR="004824E0" w:rsidRPr="004875B5" w:rsidRDefault="004824E0">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6A9304F1" w14:textId="6FF743FB"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2531829F" w14:textId="7BF7E6BF"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776CC4E8" w14:textId="77777777" w:rsidR="004824E0" w:rsidRPr="004875B5" w:rsidRDefault="004824E0" w:rsidP="00475779">
            <w:pPr>
              <w:widowControl/>
              <w:adjustRightInd/>
              <w:spacing w:before="0" w:line="240" w:lineRule="auto"/>
              <w:ind w:firstLine="0"/>
              <w:jc w:val="center"/>
              <w:textAlignment w:val="auto"/>
              <w:rPr>
                <w:kern w:val="0"/>
                <w:sz w:val="18"/>
                <w:szCs w:val="18"/>
              </w:rPr>
            </w:pPr>
          </w:p>
        </w:tc>
      </w:tr>
      <w:tr w:rsidR="00475779" w:rsidRPr="004875B5" w14:paraId="22501015" w14:textId="54455E80" w:rsidTr="00B10839">
        <w:trPr>
          <w:trHeight w:val="283"/>
          <w:tblHeader/>
          <w:jc w:val="center"/>
        </w:trPr>
        <w:tc>
          <w:tcPr>
            <w:tcW w:w="1252" w:type="dxa"/>
            <w:tcBorders>
              <w:left w:val="nil"/>
              <w:tl2br w:val="nil"/>
              <w:tr2bl w:val="nil"/>
            </w:tcBorders>
            <w:vAlign w:val="center"/>
          </w:tcPr>
          <w:p w14:paraId="2D94C5B5" w14:textId="59B3A6C8"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7</w:t>
            </w:r>
          </w:p>
        </w:tc>
        <w:tc>
          <w:tcPr>
            <w:tcW w:w="4752" w:type="dxa"/>
            <w:tcBorders>
              <w:tl2br w:val="nil"/>
              <w:tr2bl w:val="nil"/>
            </w:tcBorders>
            <w:vAlign w:val="center"/>
          </w:tcPr>
          <w:p w14:paraId="3F71764A" w14:textId="6E972563"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4.2</w:t>
            </w:r>
            <w:r w:rsidRPr="004875B5">
              <w:rPr>
                <w:kern w:val="0"/>
                <w:sz w:val="18"/>
                <w:szCs w:val="18"/>
              </w:rPr>
              <w:t>米卧式脱毛机</w:t>
            </w:r>
            <w:r w:rsidRPr="004875B5">
              <w:rPr>
                <w:kern w:val="0"/>
                <w:sz w:val="18"/>
                <w:szCs w:val="18"/>
              </w:rPr>
              <w:t>1</w:t>
            </w:r>
            <w:r w:rsidRPr="004875B5">
              <w:rPr>
                <w:kern w:val="0"/>
                <w:sz w:val="18"/>
                <w:szCs w:val="18"/>
              </w:rPr>
              <w:t>台</w:t>
            </w:r>
          </w:p>
        </w:tc>
        <w:tc>
          <w:tcPr>
            <w:tcW w:w="2663" w:type="dxa"/>
            <w:tcBorders>
              <w:tl2br w:val="nil"/>
              <w:tr2bl w:val="nil"/>
            </w:tcBorders>
            <w:vAlign w:val="center"/>
          </w:tcPr>
          <w:p w14:paraId="7ED3BDEF" w14:textId="77777777" w:rsidR="00475779" w:rsidRPr="004875B5" w:rsidRDefault="00475779">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252AC99F" w14:textId="394D40D3"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75859FCA" w14:textId="63BCB39F"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04472859"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824E0" w:rsidRPr="004875B5" w14:paraId="7EB6AC1E" w14:textId="77777777" w:rsidTr="00550873">
        <w:trPr>
          <w:trHeight w:val="283"/>
          <w:tblHeader/>
          <w:jc w:val="center"/>
        </w:trPr>
        <w:tc>
          <w:tcPr>
            <w:tcW w:w="1252" w:type="dxa"/>
            <w:tcBorders>
              <w:left w:val="nil"/>
              <w:tl2br w:val="nil"/>
              <w:tr2bl w:val="nil"/>
            </w:tcBorders>
            <w:vAlign w:val="center"/>
          </w:tcPr>
          <w:p w14:paraId="30F48053" w14:textId="5C122969"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8</w:t>
            </w:r>
          </w:p>
        </w:tc>
        <w:tc>
          <w:tcPr>
            <w:tcW w:w="4752" w:type="dxa"/>
            <w:tcBorders>
              <w:tl2br w:val="nil"/>
              <w:tr2bl w:val="nil"/>
            </w:tcBorders>
            <w:vAlign w:val="bottom"/>
          </w:tcPr>
          <w:p w14:paraId="2EEBBE01" w14:textId="1A6EED90"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搅拌烫</w:t>
            </w:r>
            <w:r w:rsidRPr="004875B5">
              <w:rPr>
                <w:kern w:val="0"/>
                <w:sz w:val="18"/>
                <w:szCs w:val="18"/>
              </w:rPr>
              <w:t>1</w:t>
            </w:r>
            <w:r w:rsidRPr="004875B5">
              <w:rPr>
                <w:kern w:val="0"/>
                <w:sz w:val="18"/>
                <w:szCs w:val="18"/>
              </w:rPr>
              <w:t>台鸽子脱毛机</w:t>
            </w:r>
            <w:r w:rsidRPr="004875B5">
              <w:rPr>
                <w:kern w:val="0"/>
                <w:sz w:val="18"/>
                <w:szCs w:val="18"/>
              </w:rPr>
              <w:t>1</w:t>
            </w:r>
            <w:r w:rsidRPr="004875B5">
              <w:rPr>
                <w:kern w:val="0"/>
                <w:sz w:val="18"/>
                <w:szCs w:val="18"/>
              </w:rPr>
              <w:t>台</w:t>
            </w:r>
          </w:p>
        </w:tc>
        <w:tc>
          <w:tcPr>
            <w:tcW w:w="2663" w:type="dxa"/>
            <w:tcBorders>
              <w:tl2br w:val="nil"/>
              <w:tr2bl w:val="nil"/>
            </w:tcBorders>
            <w:vAlign w:val="center"/>
          </w:tcPr>
          <w:p w14:paraId="24E4FBA4" w14:textId="77777777" w:rsidR="004824E0" w:rsidRPr="004875B5" w:rsidRDefault="004824E0">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7F967CCB" w14:textId="77777777" w:rsidR="004824E0" w:rsidRPr="004875B5" w:rsidRDefault="004824E0">
            <w:pPr>
              <w:widowControl/>
              <w:adjustRightInd/>
              <w:spacing w:before="0" w:line="240" w:lineRule="auto"/>
              <w:ind w:firstLine="0"/>
              <w:jc w:val="center"/>
              <w:textAlignment w:val="auto"/>
              <w:rPr>
                <w:kern w:val="0"/>
                <w:sz w:val="18"/>
                <w:szCs w:val="18"/>
              </w:rPr>
            </w:pPr>
          </w:p>
        </w:tc>
        <w:tc>
          <w:tcPr>
            <w:tcW w:w="1369" w:type="dxa"/>
            <w:tcBorders>
              <w:right w:val="nil"/>
              <w:tl2br w:val="nil"/>
              <w:tr2bl w:val="nil"/>
            </w:tcBorders>
            <w:vAlign w:val="center"/>
          </w:tcPr>
          <w:p w14:paraId="4B3E7D1E" w14:textId="77777777" w:rsidR="004824E0" w:rsidRPr="004875B5" w:rsidRDefault="004824E0">
            <w:pPr>
              <w:widowControl/>
              <w:adjustRightInd/>
              <w:spacing w:before="0" w:line="240" w:lineRule="auto"/>
              <w:ind w:firstLine="0"/>
              <w:jc w:val="center"/>
              <w:textAlignment w:val="auto"/>
              <w:rPr>
                <w:kern w:val="0"/>
                <w:sz w:val="18"/>
                <w:szCs w:val="18"/>
              </w:rPr>
            </w:pPr>
          </w:p>
        </w:tc>
        <w:tc>
          <w:tcPr>
            <w:tcW w:w="1405" w:type="dxa"/>
            <w:tcBorders>
              <w:right w:val="nil"/>
              <w:tl2br w:val="nil"/>
              <w:tr2bl w:val="nil"/>
            </w:tcBorders>
            <w:vAlign w:val="center"/>
          </w:tcPr>
          <w:p w14:paraId="3752CE07" w14:textId="77777777" w:rsidR="004824E0" w:rsidRPr="004875B5" w:rsidRDefault="004824E0" w:rsidP="00475779">
            <w:pPr>
              <w:widowControl/>
              <w:adjustRightInd/>
              <w:spacing w:before="0" w:line="240" w:lineRule="auto"/>
              <w:ind w:firstLine="0"/>
              <w:jc w:val="center"/>
              <w:textAlignment w:val="auto"/>
              <w:rPr>
                <w:kern w:val="0"/>
                <w:sz w:val="18"/>
                <w:szCs w:val="18"/>
              </w:rPr>
            </w:pPr>
          </w:p>
        </w:tc>
      </w:tr>
      <w:tr w:rsidR="004824E0" w:rsidRPr="004875B5" w14:paraId="79FADAAD" w14:textId="77777777" w:rsidTr="00550873">
        <w:trPr>
          <w:trHeight w:val="283"/>
          <w:tblHeader/>
          <w:jc w:val="center"/>
        </w:trPr>
        <w:tc>
          <w:tcPr>
            <w:tcW w:w="1252" w:type="dxa"/>
            <w:tcBorders>
              <w:left w:val="nil"/>
              <w:tl2br w:val="nil"/>
              <w:tr2bl w:val="nil"/>
            </w:tcBorders>
            <w:vAlign w:val="center"/>
          </w:tcPr>
          <w:p w14:paraId="2E2C8E1D" w14:textId="3FCB8A6B"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9</w:t>
            </w:r>
          </w:p>
        </w:tc>
        <w:tc>
          <w:tcPr>
            <w:tcW w:w="4752" w:type="dxa"/>
            <w:tcBorders>
              <w:tl2br w:val="nil"/>
              <w:tr2bl w:val="nil"/>
            </w:tcBorders>
            <w:vAlign w:val="bottom"/>
          </w:tcPr>
          <w:p w14:paraId="7E54C3F3" w14:textId="2C9C65F6"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搅拌烫</w:t>
            </w:r>
            <w:r w:rsidRPr="004875B5">
              <w:rPr>
                <w:kern w:val="0"/>
                <w:sz w:val="18"/>
                <w:szCs w:val="18"/>
              </w:rPr>
              <w:t>1</w:t>
            </w:r>
            <w:r w:rsidRPr="004875B5">
              <w:rPr>
                <w:kern w:val="0"/>
                <w:sz w:val="18"/>
                <w:szCs w:val="18"/>
              </w:rPr>
              <w:t>台六棍脱毛机</w:t>
            </w:r>
            <w:r w:rsidRPr="004875B5">
              <w:rPr>
                <w:kern w:val="0"/>
                <w:sz w:val="18"/>
                <w:szCs w:val="18"/>
              </w:rPr>
              <w:t>1</w:t>
            </w:r>
            <w:r w:rsidRPr="004875B5">
              <w:rPr>
                <w:kern w:val="0"/>
                <w:sz w:val="18"/>
                <w:szCs w:val="18"/>
              </w:rPr>
              <w:t>台</w:t>
            </w:r>
          </w:p>
        </w:tc>
        <w:tc>
          <w:tcPr>
            <w:tcW w:w="2663" w:type="dxa"/>
            <w:tcBorders>
              <w:tl2br w:val="nil"/>
              <w:tr2bl w:val="nil"/>
            </w:tcBorders>
            <w:vAlign w:val="center"/>
          </w:tcPr>
          <w:p w14:paraId="14EE442E" w14:textId="77777777" w:rsidR="004824E0" w:rsidRPr="004875B5" w:rsidRDefault="004824E0">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13BA58C7" w14:textId="77777777" w:rsidR="004824E0" w:rsidRPr="004875B5" w:rsidRDefault="004824E0">
            <w:pPr>
              <w:widowControl/>
              <w:adjustRightInd/>
              <w:spacing w:before="0" w:line="240" w:lineRule="auto"/>
              <w:ind w:firstLine="0"/>
              <w:jc w:val="center"/>
              <w:textAlignment w:val="auto"/>
              <w:rPr>
                <w:kern w:val="0"/>
                <w:sz w:val="18"/>
                <w:szCs w:val="18"/>
              </w:rPr>
            </w:pPr>
          </w:p>
        </w:tc>
        <w:tc>
          <w:tcPr>
            <w:tcW w:w="1369" w:type="dxa"/>
            <w:tcBorders>
              <w:right w:val="nil"/>
              <w:tl2br w:val="nil"/>
              <w:tr2bl w:val="nil"/>
            </w:tcBorders>
            <w:vAlign w:val="center"/>
          </w:tcPr>
          <w:p w14:paraId="6EEC8961" w14:textId="77777777" w:rsidR="004824E0" w:rsidRPr="004875B5" w:rsidRDefault="004824E0">
            <w:pPr>
              <w:widowControl/>
              <w:adjustRightInd/>
              <w:spacing w:before="0" w:line="240" w:lineRule="auto"/>
              <w:ind w:firstLine="0"/>
              <w:jc w:val="center"/>
              <w:textAlignment w:val="auto"/>
              <w:rPr>
                <w:kern w:val="0"/>
                <w:sz w:val="18"/>
                <w:szCs w:val="18"/>
              </w:rPr>
            </w:pPr>
          </w:p>
        </w:tc>
        <w:tc>
          <w:tcPr>
            <w:tcW w:w="1405" w:type="dxa"/>
            <w:tcBorders>
              <w:right w:val="nil"/>
              <w:tl2br w:val="nil"/>
              <w:tr2bl w:val="nil"/>
            </w:tcBorders>
            <w:vAlign w:val="center"/>
          </w:tcPr>
          <w:p w14:paraId="035F4C32" w14:textId="77777777" w:rsidR="004824E0" w:rsidRPr="004875B5" w:rsidRDefault="004824E0" w:rsidP="00475779">
            <w:pPr>
              <w:widowControl/>
              <w:adjustRightInd/>
              <w:spacing w:before="0" w:line="240" w:lineRule="auto"/>
              <w:ind w:firstLine="0"/>
              <w:jc w:val="center"/>
              <w:textAlignment w:val="auto"/>
              <w:rPr>
                <w:kern w:val="0"/>
                <w:sz w:val="18"/>
                <w:szCs w:val="18"/>
              </w:rPr>
            </w:pPr>
          </w:p>
        </w:tc>
      </w:tr>
      <w:tr w:rsidR="00475779" w:rsidRPr="004875B5" w14:paraId="6223AC88" w14:textId="0F76D709" w:rsidTr="00B10839">
        <w:trPr>
          <w:trHeight w:val="283"/>
          <w:tblHeader/>
          <w:jc w:val="center"/>
        </w:trPr>
        <w:tc>
          <w:tcPr>
            <w:tcW w:w="1252" w:type="dxa"/>
            <w:tcBorders>
              <w:left w:val="nil"/>
              <w:tl2br w:val="nil"/>
              <w:tr2bl w:val="nil"/>
            </w:tcBorders>
            <w:vAlign w:val="center"/>
          </w:tcPr>
          <w:p w14:paraId="42023903" w14:textId="11115E37"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10</w:t>
            </w:r>
          </w:p>
        </w:tc>
        <w:tc>
          <w:tcPr>
            <w:tcW w:w="4752" w:type="dxa"/>
            <w:tcBorders>
              <w:tl2br w:val="nil"/>
              <w:tr2bl w:val="nil"/>
            </w:tcBorders>
            <w:vAlign w:val="center"/>
          </w:tcPr>
          <w:p w14:paraId="6A51F75D" w14:textId="01C87BEE"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悬挂总成</w:t>
            </w:r>
          </w:p>
        </w:tc>
        <w:tc>
          <w:tcPr>
            <w:tcW w:w="2663" w:type="dxa"/>
            <w:tcBorders>
              <w:tl2br w:val="nil"/>
              <w:tr2bl w:val="nil"/>
            </w:tcBorders>
            <w:vAlign w:val="center"/>
          </w:tcPr>
          <w:p w14:paraId="658B8B5E" w14:textId="77777777" w:rsidR="00475779" w:rsidRPr="004875B5" w:rsidRDefault="00475779">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696B08A8" w14:textId="4C3C4CBC"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套</w:t>
            </w:r>
          </w:p>
        </w:tc>
        <w:tc>
          <w:tcPr>
            <w:tcW w:w="1369" w:type="dxa"/>
            <w:tcBorders>
              <w:right w:val="nil"/>
              <w:tl2br w:val="nil"/>
              <w:tr2bl w:val="nil"/>
            </w:tcBorders>
            <w:vAlign w:val="center"/>
          </w:tcPr>
          <w:p w14:paraId="4A3804F9" w14:textId="1EACCFE1"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50</w:t>
            </w:r>
          </w:p>
        </w:tc>
        <w:tc>
          <w:tcPr>
            <w:tcW w:w="1405" w:type="dxa"/>
            <w:tcBorders>
              <w:right w:val="nil"/>
              <w:tl2br w:val="nil"/>
              <w:tr2bl w:val="nil"/>
            </w:tcBorders>
            <w:vAlign w:val="center"/>
          </w:tcPr>
          <w:p w14:paraId="5D243262"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B10839" w:rsidRPr="004875B5" w14:paraId="5B9ADB09" w14:textId="77777777" w:rsidTr="00B10839">
        <w:trPr>
          <w:trHeight w:val="283"/>
          <w:tblHeader/>
          <w:jc w:val="center"/>
        </w:trPr>
        <w:tc>
          <w:tcPr>
            <w:tcW w:w="1252" w:type="dxa"/>
            <w:tcBorders>
              <w:left w:val="nil"/>
              <w:tl2br w:val="nil"/>
              <w:tr2bl w:val="nil"/>
            </w:tcBorders>
            <w:vAlign w:val="center"/>
          </w:tcPr>
          <w:p w14:paraId="0F14B924" w14:textId="66DF4850" w:rsidR="00B1083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11</w:t>
            </w:r>
          </w:p>
        </w:tc>
        <w:tc>
          <w:tcPr>
            <w:tcW w:w="4752" w:type="dxa"/>
            <w:tcBorders>
              <w:tl2br w:val="nil"/>
              <w:tr2bl w:val="nil"/>
            </w:tcBorders>
            <w:vAlign w:val="center"/>
          </w:tcPr>
          <w:p w14:paraId="290F4C5B" w14:textId="372192C6" w:rsidR="00B10839" w:rsidRPr="004875B5" w:rsidRDefault="00B10839">
            <w:pPr>
              <w:widowControl/>
              <w:adjustRightInd/>
              <w:spacing w:before="0" w:line="240" w:lineRule="auto"/>
              <w:ind w:firstLine="0"/>
              <w:jc w:val="center"/>
              <w:textAlignment w:val="auto"/>
              <w:rPr>
                <w:kern w:val="0"/>
                <w:sz w:val="18"/>
                <w:szCs w:val="18"/>
              </w:rPr>
            </w:pPr>
            <w:r w:rsidRPr="004875B5">
              <w:rPr>
                <w:kern w:val="0"/>
                <w:sz w:val="18"/>
                <w:szCs w:val="18"/>
              </w:rPr>
              <w:t>涨紧</w:t>
            </w:r>
          </w:p>
        </w:tc>
        <w:tc>
          <w:tcPr>
            <w:tcW w:w="2663" w:type="dxa"/>
            <w:tcBorders>
              <w:tl2br w:val="nil"/>
              <w:tr2bl w:val="nil"/>
            </w:tcBorders>
            <w:vAlign w:val="center"/>
          </w:tcPr>
          <w:p w14:paraId="4AF11454" w14:textId="77777777" w:rsidR="00B10839" w:rsidRPr="004875B5" w:rsidRDefault="00B10839">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1DA5A91E" w14:textId="6BB1AE1C" w:rsidR="00B10839" w:rsidRPr="004875B5" w:rsidRDefault="00B10839">
            <w:pPr>
              <w:widowControl/>
              <w:adjustRightInd/>
              <w:spacing w:before="0" w:line="240" w:lineRule="auto"/>
              <w:ind w:firstLine="0"/>
              <w:jc w:val="center"/>
              <w:textAlignment w:val="auto"/>
              <w:rPr>
                <w:kern w:val="0"/>
                <w:sz w:val="18"/>
                <w:szCs w:val="18"/>
              </w:rPr>
            </w:pPr>
            <w:r w:rsidRPr="004875B5">
              <w:rPr>
                <w:kern w:val="0"/>
                <w:sz w:val="18"/>
                <w:szCs w:val="18"/>
              </w:rPr>
              <w:t>套</w:t>
            </w:r>
          </w:p>
        </w:tc>
        <w:tc>
          <w:tcPr>
            <w:tcW w:w="1369" w:type="dxa"/>
            <w:tcBorders>
              <w:right w:val="nil"/>
              <w:tl2br w:val="nil"/>
              <w:tr2bl w:val="nil"/>
            </w:tcBorders>
            <w:vAlign w:val="center"/>
          </w:tcPr>
          <w:p w14:paraId="7755AC20" w14:textId="0328B0F5" w:rsidR="00B1083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1405" w:type="dxa"/>
            <w:tcBorders>
              <w:right w:val="nil"/>
              <w:tl2br w:val="nil"/>
              <w:tr2bl w:val="nil"/>
            </w:tcBorders>
            <w:vAlign w:val="center"/>
          </w:tcPr>
          <w:p w14:paraId="2CB94BBA" w14:textId="77777777" w:rsidR="00B10839" w:rsidRPr="004875B5" w:rsidRDefault="00B10839" w:rsidP="00475779">
            <w:pPr>
              <w:widowControl/>
              <w:adjustRightInd/>
              <w:spacing w:before="0" w:line="240" w:lineRule="auto"/>
              <w:ind w:firstLine="0"/>
              <w:jc w:val="center"/>
              <w:textAlignment w:val="auto"/>
              <w:rPr>
                <w:kern w:val="0"/>
                <w:sz w:val="18"/>
                <w:szCs w:val="18"/>
              </w:rPr>
            </w:pPr>
          </w:p>
        </w:tc>
      </w:tr>
      <w:tr w:rsidR="00475779" w:rsidRPr="004875B5" w14:paraId="11BA9051" w14:textId="5090219E" w:rsidTr="00B10839">
        <w:trPr>
          <w:trHeight w:val="283"/>
          <w:tblHeader/>
          <w:jc w:val="center"/>
        </w:trPr>
        <w:tc>
          <w:tcPr>
            <w:tcW w:w="1252" w:type="dxa"/>
            <w:tcBorders>
              <w:left w:val="nil"/>
              <w:tl2br w:val="nil"/>
              <w:tr2bl w:val="nil"/>
            </w:tcBorders>
            <w:vAlign w:val="center"/>
          </w:tcPr>
          <w:p w14:paraId="2C3E2AAA" w14:textId="7D89BADF"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12</w:t>
            </w:r>
          </w:p>
        </w:tc>
        <w:tc>
          <w:tcPr>
            <w:tcW w:w="4752" w:type="dxa"/>
            <w:tcBorders>
              <w:tl2br w:val="nil"/>
              <w:tr2bl w:val="nil"/>
            </w:tcBorders>
            <w:vAlign w:val="center"/>
          </w:tcPr>
          <w:p w14:paraId="67F777A0" w14:textId="3AC4B443"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脱钩器</w:t>
            </w:r>
          </w:p>
        </w:tc>
        <w:tc>
          <w:tcPr>
            <w:tcW w:w="2663" w:type="dxa"/>
            <w:tcBorders>
              <w:tl2br w:val="nil"/>
              <w:tr2bl w:val="nil"/>
            </w:tcBorders>
            <w:vAlign w:val="center"/>
          </w:tcPr>
          <w:p w14:paraId="1BB51F7D" w14:textId="77777777" w:rsidR="00475779" w:rsidRPr="004875B5" w:rsidRDefault="00475779">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3BFA4CA2" w14:textId="4BA3BE9B"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套</w:t>
            </w:r>
          </w:p>
        </w:tc>
        <w:tc>
          <w:tcPr>
            <w:tcW w:w="1369" w:type="dxa"/>
            <w:tcBorders>
              <w:right w:val="nil"/>
              <w:tl2br w:val="nil"/>
              <w:tr2bl w:val="nil"/>
            </w:tcBorders>
            <w:vAlign w:val="center"/>
          </w:tcPr>
          <w:p w14:paraId="0C5AC815" w14:textId="5935C9E9"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1405" w:type="dxa"/>
            <w:tcBorders>
              <w:right w:val="nil"/>
              <w:tl2br w:val="nil"/>
              <w:tr2bl w:val="nil"/>
            </w:tcBorders>
            <w:vAlign w:val="center"/>
          </w:tcPr>
          <w:p w14:paraId="44668FB4"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1333B532" w14:textId="1CF80A09" w:rsidTr="00B10839">
        <w:trPr>
          <w:trHeight w:val="283"/>
          <w:tblHeader/>
          <w:jc w:val="center"/>
        </w:trPr>
        <w:tc>
          <w:tcPr>
            <w:tcW w:w="1252" w:type="dxa"/>
            <w:tcBorders>
              <w:left w:val="nil"/>
              <w:tl2br w:val="nil"/>
              <w:tr2bl w:val="nil"/>
            </w:tcBorders>
            <w:vAlign w:val="center"/>
          </w:tcPr>
          <w:p w14:paraId="2F81268C" w14:textId="658AEA3E"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13</w:t>
            </w:r>
          </w:p>
        </w:tc>
        <w:tc>
          <w:tcPr>
            <w:tcW w:w="4752" w:type="dxa"/>
            <w:tcBorders>
              <w:tl2br w:val="nil"/>
              <w:tr2bl w:val="nil"/>
            </w:tcBorders>
            <w:vAlign w:val="center"/>
          </w:tcPr>
          <w:p w14:paraId="08B08B1A" w14:textId="09465C98"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接禽平台</w:t>
            </w:r>
          </w:p>
        </w:tc>
        <w:tc>
          <w:tcPr>
            <w:tcW w:w="2663" w:type="dxa"/>
            <w:tcBorders>
              <w:tl2br w:val="nil"/>
              <w:tr2bl w:val="nil"/>
            </w:tcBorders>
            <w:vAlign w:val="center"/>
          </w:tcPr>
          <w:p w14:paraId="77D5076F" w14:textId="77777777" w:rsidR="00475779" w:rsidRPr="004875B5" w:rsidRDefault="00475779">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6F5E9139" w14:textId="050E1254"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19F6269B" w14:textId="07E1E6BA"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72A5C3B9"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6736C865" w14:textId="21BE2DA2" w:rsidTr="00B10839">
        <w:trPr>
          <w:trHeight w:val="283"/>
          <w:tblHeader/>
          <w:jc w:val="center"/>
        </w:trPr>
        <w:tc>
          <w:tcPr>
            <w:tcW w:w="1252" w:type="dxa"/>
            <w:tcBorders>
              <w:left w:val="nil"/>
              <w:tl2br w:val="nil"/>
              <w:tr2bl w:val="nil"/>
            </w:tcBorders>
            <w:vAlign w:val="center"/>
          </w:tcPr>
          <w:p w14:paraId="72CA1252" w14:textId="1B1DA647"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14</w:t>
            </w:r>
          </w:p>
        </w:tc>
        <w:tc>
          <w:tcPr>
            <w:tcW w:w="4752" w:type="dxa"/>
            <w:tcBorders>
              <w:tl2br w:val="nil"/>
              <w:tr2bl w:val="nil"/>
            </w:tcBorders>
            <w:vAlign w:val="center"/>
          </w:tcPr>
          <w:p w14:paraId="4D2DC561" w14:textId="10EBEDF9"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沥血槽</w:t>
            </w:r>
          </w:p>
        </w:tc>
        <w:tc>
          <w:tcPr>
            <w:tcW w:w="2663" w:type="dxa"/>
            <w:tcBorders>
              <w:tl2br w:val="nil"/>
              <w:tr2bl w:val="nil"/>
            </w:tcBorders>
            <w:vAlign w:val="center"/>
          </w:tcPr>
          <w:p w14:paraId="6FFA0229" w14:textId="77777777" w:rsidR="00475779" w:rsidRPr="004875B5" w:rsidRDefault="00475779">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44E9B806" w14:textId="15E28031"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5545861C" w14:textId="519A3D00"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1405" w:type="dxa"/>
            <w:tcBorders>
              <w:right w:val="nil"/>
              <w:tl2br w:val="nil"/>
              <w:tr2bl w:val="nil"/>
            </w:tcBorders>
            <w:vAlign w:val="center"/>
          </w:tcPr>
          <w:p w14:paraId="17E97426"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824E0" w:rsidRPr="004875B5" w14:paraId="74A3320A" w14:textId="4945D778" w:rsidTr="00B10839">
        <w:trPr>
          <w:trHeight w:val="283"/>
          <w:tblHeader/>
          <w:jc w:val="center"/>
        </w:trPr>
        <w:tc>
          <w:tcPr>
            <w:tcW w:w="1252" w:type="dxa"/>
            <w:tcBorders>
              <w:left w:val="nil"/>
              <w:tl2br w:val="nil"/>
              <w:tr2bl w:val="nil"/>
            </w:tcBorders>
            <w:vAlign w:val="center"/>
          </w:tcPr>
          <w:p w14:paraId="3A806F13" w14:textId="7364E1CF"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15</w:t>
            </w:r>
          </w:p>
        </w:tc>
        <w:tc>
          <w:tcPr>
            <w:tcW w:w="4752" w:type="dxa"/>
            <w:tcBorders>
              <w:tl2br w:val="nil"/>
              <w:tr2bl w:val="nil"/>
            </w:tcBorders>
            <w:vAlign w:val="center"/>
          </w:tcPr>
          <w:p w14:paraId="6C3211CD" w14:textId="4DD01147"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挂蜡池</w:t>
            </w:r>
          </w:p>
        </w:tc>
        <w:tc>
          <w:tcPr>
            <w:tcW w:w="2663" w:type="dxa"/>
            <w:tcBorders>
              <w:tl2br w:val="nil"/>
              <w:tr2bl w:val="nil"/>
            </w:tcBorders>
            <w:vAlign w:val="center"/>
          </w:tcPr>
          <w:p w14:paraId="57E1E6DF" w14:textId="77777777" w:rsidR="004824E0" w:rsidRPr="004875B5" w:rsidRDefault="004824E0">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3E3F18D4" w14:textId="075AB0B5"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15A84D1E" w14:textId="3D39C900"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1405" w:type="dxa"/>
            <w:tcBorders>
              <w:right w:val="nil"/>
              <w:tl2br w:val="nil"/>
              <w:tr2bl w:val="nil"/>
            </w:tcBorders>
            <w:vAlign w:val="center"/>
          </w:tcPr>
          <w:p w14:paraId="1767EC9D" w14:textId="77777777" w:rsidR="004824E0" w:rsidRPr="004875B5" w:rsidRDefault="004824E0">
            <w:pPr>
              <w:widowControl/>
              <w:adjustRightInd/>
              <w:spacing w:before="0" w:line="240" w:lineRule="auto"/>
              <w:ind w:firstLine="0"/>
              <w:jc w:val="center"/>
              <w:textAlignment w:val="auto"/>
              <w:rPr>
                <w:kern w:val="0"/>
                <w:sz w:val="18"/>
                <w:szCs w:val="18"/>
              </w:rPr>
            </w:pPr>
          </w:p>
        </w:tc>
      </w:tr>
      <w:tr w:rsidR="004824E0" w:rsidRPr="004875B5" w14:paraId="4302307D" w14:textId="0B39BB8B" w:rsidTr="00B10839">
        <w:trPr>
          <w:trHeight w:val="283"/>
          <w:tblHeader/>
          <w:jc w:val="center"/>
        </w:trPr>
        <w:tc>
          <w:tcPr>
            <w:tcW w:w="1252" w:type="dxa"/>
            <w:tcBorders>
              <w:left w:val="nil"/>
              <w:tl2br w:val="nil"/>
              <w:tr2bl w:val="nil"/>
            </w:tcBorders>
            <w:vAlign w:val="center"/>
          </w:tcPr>
          <w:p w14:paraId="4FF9A8FF" w14:textId="76D35375"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16</w:t>
            </w:r>
          </w:p>
        </w:tc>
        <w:tc>
          <w:tcPr>
            <w:tcW w:w="4752" w:type="dxa"/>
            <w:tcBorders>
              <w:tl2br w:val="nil"/>
              <w:tr2bl w:val="nil"/>
            </w:tcBorders>
            <w:vAlign w:val="center"/>
          </w:tcPr>
          <w:p w14:paraId="37D50E70" w14:textId="4233BF9D"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冷腊池</w:t>
            </w:r>
          </w:p>
        </w:tc>
        <w:tc>
          <w:tcPr>
            <w:tcW w:w="2663" w:type="dxa"/>
            <w:tcBorders>
              <w:tl2br w:val="nil"/>
              <w:tr2bl w:val="nil"/>
            </w:tcBorders>
            <w:vAlign w:val="center"/>
          </w:tcPr>
          <w:p w14:paraId="0397A353" w14:textId="77777777" w:rsidR="004824E0" w:rsidRPr="004875B5" w:rsidRDefault="004824E0">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13120AD1" w14:textId="6B11266B"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3635A4DB" w14:textId="0BFBD4E7"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1405" w:type="dxa"/>
            <w:tcBorders>
              <w:right w:val="nil"/>
              <w:tl2br w:val="nil"/>
              <w:tr2bl w:val="nil"/>
            </w:tcBorders>
            <w:vAlign w:val="center"/>
          </w:tcPr>
          <w:p w14:paraId="40DC6B35" w14:textId="77777777" w:rsidR="004824E0" w:rsidRPr="004875B5" w:rsidRDefault="004824E0">
            <w:pPr>
              <w:widowControl/>
              <w:adjustRightInd/>
              <w:spacing w:before="0" w:line="240" w:lineRule="auto"/>
              <w:ind w:firstLine="0"/>
              <w:jc w:val="center"/>
              <w:textAlignment w:val="auto"/>
              <w:rPr>
                <w:kern w:val="0"/>
                <w:sz w:val="18"/>
                <w:szCs w:val="18"/>
              </w:rPr>
            </w:pPr>
          </w:p>
        </w:tc>
      </w:tr>
      <w:tr w:rsidR="004824E0" w:rsidRPr="004875B5" w14:paraId="36200081" w14:textId="005BED38" w:rsidTr="00B10839">
        <w:trPr>
          <w:trHeight w:val="283"/>
          <w:tblHeader/>
          <w:jc w:val="center"/>
        </w:trPr>
        <w:tc>
          <w:tcPr>
            <w:tcW w:w="1252" w:type="dxa"/>
            <w:tcBorders>
              <w:left w:val="nil"/>
              <w:tl2br w:val="nil"/>
              <w:tr2bl w:val="nil"/>
            </w:tcBorders>
            <w:vAlign w:val="center"/>
          </w:tcPr>
          <w:p w14:paraId="62DAE60F" w14:textId="38A009F6"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17</w:t>
            </w:r>
          </w:p>
        </w:tc>
        <w:tc>
          <w:tcPr>
            <w:tcW w:w="4752" w:type="dxa"/>
            <w:tcBorders>
              <w:tl2br w:val="nil"/>
              <w:tr2bl w:val="nil"/>
            </w:tcBorders>
            <w:vAlign w:val="center"/>
          </w:tcPr>
          <w:p w14:paraId="02B8B3E1" w14:textId="564AB650"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自动拔蜡机</w:t>
            </w:r>
          </w:p>
        </w:tc>
        <w:tc>
          <w:tcPr>
            <w:tcW w:w="2663" w:type="dxa"/>
            <w:tcBorders>
              <w:tl2br w:val="nil"/>
              <w:tr2bl w:val="nil"/>
            </w:tcBorders>
            <w:vAlign w:val="center"/>
          </w:tcPr>
          <w:p w14:paraId="02D97DD5" w14:textId="77777777" w:rsidR="004824E0" w:rsidRPr="004875B5" w:rsidRDefault="004824E0">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2A8D091C" w14:textId="46F4772B"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7FA34877" w14:textId="2B8C7574" w:rsidR="004824E0"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1405" w:type="dxa"/>
            <w:tcBorders>
              <w:right w:val="nil"/>
              <w:tl2br w:val="nil"/>
              <w:tr2bl w:val="nil"/>
            </w:tcBorders>
            <w:vAlign w:val="center"/>
          </w:tcPr>
          <w:p w14:paraId="61A81E63" w14:textId="77777777" w:rsidR="004824E0" w:rsidRPr="004875B5" w:rsidRDefault="004824E0">
            <w:pPr>
              <w:widowControl/>
              <w:adjustRightInd/>
              <w:spacing w:before="0" w:line="240" w:lineRule="auto"/>
              <w:ind w:firstLine="0"/>
              <w:jc w:val="center"/>
              <w:textAlignment w:val="auto"/>
              <w:rPr>
                <w:kern w:val="0"/>
                <w:sz w:val="18"/>
                <w:szCs w:val="18"/>
              </w:rPr>
            </w:pPr>
          </w:p>
        </w:tc>
      </w:tr>
      <w:tr w:rsidR="00475779" w:rsidRPr="004875B5" w14:paraId="071C28CF" w14:textId="499678D3" w:rsidTr="00B10839">
        <w:trPr>
          <w:trHeight w:val="283"/>
          <w:tblHeader/>
          <w:jc w:val="center"/>
        </w:trPr>
        <w:tc>
          <w:tcPr>
            <w:tcW w:w="1252" w:type="dxa"/>
            <w:tcBorders>
              <w:left w:val="nil"/>
              <w:tl2br w:val="nil"/>
              <w:tr2bl w:val="nil"/>
            </w:tcBorders>
            <w:vAlign w:val="center"/>
          </w:tcPr>
          <w:p w14:paraId="6D0C0B78" w14:textId="312168D9"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18</w:t>
            </w:r>
          </w:p>
        </w:tc>
        <w:tc>
          <w:tcPr>
            <w:tcW w:w="4752" w:type="dxa"/>
            <w:tcBorders>
              <w:tl2br w:val="nil"/>
              <w:tr2bl w:val="nil"/>
            </w:tcBorders>
            <w:vAlign w:val="center"/>
          </w:tcPr>
          <w:p w14:paraId="0220DD21" w14:textId="557BD98A"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盛禽池</w:t>
            </w:r>
          </w:p>
        </w:tc>
        <w:tc>
          <w:tcPr>
            <w:tcW w:w="2663" w:type="dxa"/>
            <w:tcBorders>
              <w:tl2br w:val="nil"/>
              <w:tr2bl w:val="nil"/>
            </w:tcBorders>
            <w:vAlign w:val="center"/>
          </w:tcPr>
          <w:p w14:paraId="41CFF475" w14:textId="77777777" w:rsidR="00475779" w:rsidRPr="004875B5" w:rsidRDefault="00475779">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38EED190" w14:textId="644CEBA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个</w:t>
            </w:r>
          </w:p>
        </w:tc>
        <w:tc>
          <w:tcPr>
            <w:tcW w:w="1369" w:type="dxa"/>
            <w:tcBorders>
              <w:right w:val="nil"/>
              <w:tl2br w:val="nil"/>
              <w:tr2bl w:val="nil"/>
            </w:tcBorders>
            <w:vAlign w:val="center"/>
          </w:tcPr>
          <w:p w14:paraId="3CEA6471" w14:textId="75F94E0A"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1405" w:type="dxa"/>
            <w:tcBorders>
              <w:right w:val="nil"/>
              <w:tl2br w:val="nil"/>
              <w:tr2bl w:val="nil"/>
            </w:tcBorders>
            <w:vAlign w:val="center"/>
          </w:tcPr>
          <w:p w14:paraId="2CA60B53"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621478B9" w14:textId="5749B91C" w:rsidTr="00B10839">
        <w:trPr>
          <w:trHeight w:val="283"/>
          <w:tblHeader/>
          <w:jc w:val="center"/>
        </w:trPr>
        <w:tc>
          <w:tcPr>
            <w:tcW w:w="1252" w:type="dxa"/>
            <w:tcBorders>
              <w:left w:val="nil"/>
              <w:tl2br w:val="nil"/>
              <w:tr2bl w:val="nil"/>
            </w:tcBorders>
            <w:vAlign w:val="center"/>
          </w:tcPr>
          <w:p w14:paraId="7B5D3EFE" w14:textId="0B422A0A"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19</w:t>
            </w:r>
          </w:p>
        </w:tc>
        <w:tc>
          <w:tcPr>
            <w:tcW w:w="4752" w:type="dxa"/>
            <w:tcBorders>
              <w:tl2br w:val="nil"/>
              <w:tr2bl w:val="nil"/>
            </w:tcBorders>
            <w:vAlign w:val="center"/>
          </w:tcPr>
          <w:p w14:paraId="4346A22A" w14:textId="3E6F1BB3"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脱钩器</w:t>
            </w:r>
          </w:p>
        </w:tc>
        <w:tc>
          <w:tcPr>
            <w:tcW w:w="2663" w:type="dxa"/>
            <w:tcBorders>
              <w:tl2br w:val="nil"/>
              <w:tr2bl w:val="nil"/>
            </w:tcBorders>
            <w:vAlign w:val="center"/>
          </w:tcPr>
          <w:p w14:paraId="07C803E5" w14:textId="77777777" w:rsidR="00475779" w:rsidRPr="004875B5" w:rsidRDefault="00475779">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7B72C580" w14:textId="03467DA3"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套</w:t>
            </w:r>
          </w:p>
        </w:tc>
        <w:tc>
          <w:tcPr>
            <w:tcW w:w="1369" w:type="dxa"/>
            <w:tcBorders>
              <w:right w:val="nil"/>
              <w:tl2br w:val="nil"/>
              <w:tr2bl w:val="nil"/>
            </w:tcBorders>
            <w:vAlign w:val="center"/>
          </w:tcPr>
          <w:p w14:paraId="7D0FCC10" w14:textId="59C2FFF3"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1405" w:type="dxa"/>
            <w:tcBorders>
              <w:right w:val="nil"/>
              <w:tl2br w:val="nil"/>
              <w:tr2bl w:val="nil"/>
            </w:tcBorders>
            <w:vAlign w:val="center"/>
          </w:tcPr>
          <w:p w14:paraId="424F39E5"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203CF565" w14:textId="099084AC" w:rsidTr="00B10839">
        <w:trPr>
          <w:trHeight w:val="283"/>
          <w:tblHeader/>
          <w:jc w:val="center"/>
        </w:trPr>
        <w:tc>
          <w:tcPr>
            <w:tcW w:w="1252" w:type="dxa"/>
            <w:tcBorders>
              <w:left w:val="nil"/>
              <w:tl2br w:val="nil"/>
              <w:tr2bl w:val="nil"/>
            </w:tcBorders>
            <w:vAlign w:val="center"/>
          </w:tcPr>
          <w:p w14:paraId="07279C38" w14:textId="11F6F6E1"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20</w:t>
            </w:r>
          </w:p>
        </w:tc>
        <w:tc>
          <w:tcPr>
            <w:tcW w:w="4752" w:type="dxa"/>
            <w:tcBorders>
              <w:tl2br w:val="nil"/>
              <w:tr2bl w:val="nil"/>
            </w:tcBorders>
            <w:vAlign w:val="center"/>
          </w:tcPr>
          <w:p w14:paraId="15A0C835" w14:textId="7833D6CE"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工作台</w:t>
            </w:r>
          </w:p>
        </w:tc>
        <w:tc>
          <w:tcPr>
            <w:tcW w:w="2663" w:type="dxa"/>
            <w:tcBorders>
              <w:tl2br w:val="nil"/>
              <w:tr2bl w:val="nil"/>
            </w:tcBorders>
            <w:vAlign w:val="center"/>
          </w:tcPr>
          <w:p w14:paraId="542D4965" w14:textId="77777777" w:rsidR="00475779" w:rsidRPr="004875B5" w:rsidRDefault="00475779">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1A53729B" w14:textId="78D715B8"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0E60522B" w14:textId="6E6935D8"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083E82DE"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2C630DCF" w14:textId="72923483" w:rsidTr="00B10839">
        <w:trPr>
          <w:trHeight w:val="283"/>
          <w:tblHeader/>
          <w:jc w:val="center"/>
        </w:trPr>
        <w:tc>
          <w:tcPr>
            <w:tcW w:w="1252" w:type="dxa"/>
            <w:tcBorders>
              <w:left w:val="nil"/>
              <w:tl2br w:val="nil"/>
              <w:tr2bl w:val="nil"/>
            </w:tcBorders>
            <w:vAlign w:val="center"/>
          </w:tcPr>
          <w:p w14:paraId="448B6709" w14:textId="68CC29D2"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21</w:t>
            </w:r>
          </w:p>
        </w:tc>
        <w:tc>
          <w:tcPr>
            <w:tcW w:w="4752" w:type="dxa"/>
            <w:tcBorders>
              <w:tl2br w:val="nil"/>
              <w:tr2bl w:val="nil"/>
            </w:tcBorders>
            <w:vAlign w:val="center"/>
          </w:tcPr>
          <w:p w14:paraId="32FC9BDD" w14:textId="288FC5E4"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控水工作台</w:t>
            </w:r>
          </w:p>
        </w:tc>
        <w:tc>
          <w:tcPr>
            <w:tcW w:w="2663" w:type="dxa"/>
            <w:tcBorders>
              <w:tl2br w:val="nil"/>
              <w:tr2bl w:val="nil"/>
            </w:tcBorders>
            <w:vAlign w:val="center"/>
          </w:tcPr>
          <w:p w14:paraId="1FF42DBA" w14:textId="77777777" w:rsidR="00475779" w:rsidRPr="004875B5" w:rsidRDefault="00475779">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6EC4CC10" w14:textId="04232D86"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0ED56A7E" w14:textId="56841D55"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1405" w:type="dxa"/>
            <w:tcBorders>
              <w:right w:val="nil"/>
              <w:tl2br w:val="nil"/>
              <w:tr2bl w:val="nil"/>
            </w:tcBorders>
            <w:vAlign w:val="center"/>
          </w:tcPr>
          <w:p w14:paraId="6DF57A40"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048BCF5D" w14:textId="32C38A43" w:rsidTr="00B10839">
        <w:trPr>
          <w:trHeight w:val="283"/>
          <w:tblHeader/>
          <w:jc w:val="center"/>
        </w:trPr>
        <w:tc>
          <w:tcPr>
            <w:tcW w:w="1252" w:type="dxa"/>
            <w:tcBorders>
              <w:left w:val="nil"/>
              <w:tl2br w:val="nil"/>
              <w:tr2bl w:val="nil"/>
            </w:tcBorders>
            <w:vAlign w:val="center"/>
          </w:tcPr>
          <w:p w14:paraId="352B507F" w14:textId="7B6D48A8"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2</w:t>
            </w:r>
            <w:r w:rsidR="004824E0" w:rsidRPr="004875B5">
              <w:rPr>
                <w:kern w:val="0"/>
                <w:sz w:val="18"/>
                <w:szCs w:val="18"/>
              </w:rPr>
              <w:t>2</w:t>
            </w:r>
          </w:p>
        </w:tc>
        <w:tc>
          <w:tcPr>
            <w:tcW w:w="4752" w:type="dxa"/>
            <w:tcBorders>
              <w:tl2br w:val="nil"/>
              <w:tr2bl w:val="nil"/>
            </w:tcBorders>
            <w:vAlign w:val="center"/>
          </w:tcPr>
          <w:p w14:paraId="59BBDAD2"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分割设备</w:t>
            </w:r>
          </w:p>
        </w:tc>
        <w:tc>
          <w:tcPr>
            <w:tcW w:w="2663" w:type="dxa"/>
            <w:tcBorders>
              <w:tl2br w:val="nil"/>
              <w:tr2bl w:val="nil"/>
            </w:tcBorders>
            <w:vAlign w:val="center"/>
          </w:tcPr>
          <w:p w14:paraId="16C69D75"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2733" w:type="dxa"/>
            <w:tcBorders>
              <w:tl2br w:val="nil"/>
              <w:tr2bl w:val="nil"/>
            </w:tcBorders>
            <w:vAlign w:val="center"/>
          </w:tcPr>
          <w:p w14:paraId="19D576D5"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套</w:t>
            </w:r>
          </w:p>
        </w:tc>
        <w:tc>
          <w:tcPr>
            <w:tcW w:w="1369" w:type="dxa"/>
            <w:tcBorders>
              <w:right w:val="nil"/>
              <w:tl2br w:val="nil"/>
              <w:tr2bl w:val="nil"/>
            </w:tcBorders>
            <w:vAlign w:val="center"/>
          </w:tcPr>
          <w:p w14:paraId="2D3C7CC8"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1405" w:type="dxa"/>
            <w:tcBorders>
              <w:right w:val="nil"/>
              <w:tl2br w:val="nil"/>
              <w:tr2bl w:val="nil"/>
            </w:tcBorders>
            <w:vAlign w:val="center"/>
          </w:tcPr>
          <w:p w14:paraId="129BEAFC"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33B85A9B" w14:textId="680D0ED9" w:rsidTr="00B10839">
        <w:trPr>
          <w:trHeight w:val="283"/>
          <w:tblHeader/>
          <w:jc w:val="center"/>
        </w:trPr>
        <w:tc>
          <w:tcPr>
            <w:tcW w:w="1252" w:type="dxa"/>
            <w:tcBorders>
              <w:left w:val="nil"/>
              <w:tl2br w:val="nil"/>
              <w:tr2bl w:val="nil"/>
            </w:tcBorders>
            <w:vAlign w:val="center"/>
          </w:tcPr>
          <w:p w14:paraId="029ED9F0" w14:textId="2A896066"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lastRenderedPageBreak/>
              <w:t>2</w:t>
            </w:r>
            <w:r w:rsidR="00475779" w:rsidRPr="004875B5">
              <w:rPr>
                <w:kern w:val="0"/>
                <w:sz w:val="18"/>
                <w:szCs w:val="18"/>
              </w:rPr>
              <w:t>3</w:t>
            </w:r>
          </w:p>
        </w:tc>
        <w:tc>
          <w:tcPr>
            <w:tcW w:w="4752" w:type="dxa"/>
            <w:tcBorders>
              <w:tl2br w:val="nil"/>
              <w:tr2bl w:val="nil"/>
            </w:tcBorders>
            <w:vAlign w:val="center"/>
          </w:tcPr>
          <w:p w14:paraId="231B73AD"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辅料套脏线</w:t>
            </w:r>
          </w:p>
        </w:tc>
        <w:tc>
          <w:tcPr>
            <w:tcW w:w="2663" w:type="dxa"/>
            <w:tcBorders>
              <w:tl2br w:val="nil"/>
              <w:tr2bl w:val="nil"/>
            </w:tcBorders>
            <w:vAlign w:val="center"/>
          </w:tcPr>
          <w:p w14:paraId="6F31831F"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2733" w:type="dxa"/>
            <w:tcBorders>
              <w:tl2br w:val="nil"/>
              <w:tr2bl w:val="nil"/>
            </w:tcBorders>
            <w:vAlign w:val="center"/>
          </w:tcPr>
          <w:p w14:paraId="2651E1C7"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套</w:t>
            </w:r>
          </w:p>
        </w:tc>
        <w:tc>
          <w:tcPr>
            <w:tcW w:w="1369" w:type="dxa"/>
            <w:tcBorders>
              <w:right w:val="nil"/>
              <w:tl2br w:val="nil"/>
              <w:tr2bl w:val="nil"/>
            </w:tcBorders>
            <w:vAlign w:val="center"/>
          </w:tcPr>
          <w:p w14:paraId="2E4F4FE2"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57FF871A"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273810F1" w14:textId="7B6D5F6F" w:rsidTr="00B10839">
        <w:trPr>
          <w:trHeight w:val="283"/>
          <w:tblHeader/>
          <w:jc w:val="center"/>
        </w:trPr>
        <w:tc>
          <w:tcPr>
            <w:tcW w:w="1252" w:type="dxa"/>
            <w:tcBorders>
              <w:left w:val="nil"/>
              <w:tl2br w:val="nil"/>
              <w:tr2bl w:val="nil"/>
            </w:tcBorders>
            <w:vAlign w:val="center"/>
          </w:tcPr>
          <w:p w14:paraId="4278CD6A" w14:textId="7343FD32"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2</w:t>
            </w:r>
            <w:r w:rsidR="00475779" w:rsidRPr="004875B5">
              <w:rPr>
                <w:kern w:val="0"/>
                <w:sz w:val="18"/>
                <w:szCs w:val="18"/>
              </w:rPr>
              <w:t>4</w:t>
            </w:r>
          </w:p>
        </w:tc>
        <w:tc>
          <w:tcPr>
            <w:tcW w:w="4752" w:type="dxa"/>
            <w:tcBorders>
              <w:tl2br w:val="nil"/>
              <w:tr2bl w:val="nil"/>
            </w:tcBorders>
            <w:vAlign w:val="center"/>
          </w:tcPr>
          <w:p w14:paraId="2F6D44EF"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抽毛泵</w:t>
            </w:r>
          </w:p>
        </w:tc>
        <w:tc>
          <w:tcPr>
            <w:tcW w:w="2663" w:type="dxa"/>
            <w:tcBorders>
              <w:tl2br w:val="nil"/>
              <w:tr2bl w:val="nil"/>
            </w:tcBorders>
            <w:vAlign w:val="center"/>
          </w:tcPr>
          <w:p w14:paraId="0DFA4E1C"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2733" w:type="dxa"/>
            <w:tcBorders>
              <w:tl2br w:val="nil"/>
              <w:tr2bl w:val="nil"/>
            </w:tcBorders>
            <w:vAlign w:val="center"/>
          </w:tcPr>
          <w:p w14:paraId="6758F883"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5B42A81C"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2DF31C50"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56B6ECAD" w14:textId="76A4B17D" w:rsidTr="00B10839">
        <w:trPr>
          <w:trHeight w:val="283"/>
          <w:tblHeader/>
          <w:jc w:val="center"/>
        </w:trPr>
        <w:tc>
          <w:tcPr>
            <w:tcW w:w="1252" w:type="dxa"/>
            <w:tcBorders>
              <w:left w:val="nil"/>
              <w:tl2br w:val="nil"/>
              <w:tr2bl w:val="nil"/>
            </w:tcBorders>
            <w:vAlign w:val="center"/>
          </w:tcPr>
          <w:p w14:paraId="2CEEAE11" w14:textId="125566B2"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2</w:t>
            </w:r>
            <w:r w:rsidR="00475779" w:rsidRPr="004875B5">
              <w:rPr>
                <w:kern w:val="0"/>
                <w:sz w:val="18"/>
                <w:szCs w:val="18"/>
              </w:rPr>
              <w:t>5</w:t>
            </w:r>
          </w:p>
        </w:tc>
        <w:tc>
          <w:tcPr>
            <w:tcW w:w="4752" w:type="dxa"/>
            <w:tcBorders>
              <w:tl2br w:val="nil"/>
              <w:tr2bl w:val="nil"/>
            </w:tcBorders>
            <w:vAlign w:val="center"/>
          </w:tcPr>
          <w:p w14:paraId="5B9884B6"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挤毛泵</w:t>
            </w:r>
          </w:p>
        </w:tc>
        <w:tc>
          <w:tcPr>
            <w:tcW w:w="2663" w:type="dxa"/>
            <w:tcBorders>
              <w:tl2br w:val="nil"/>
              <w:tr2bl w:val="nil"/>
            </w:tcBorders>
            <w:vAlign w:val="center"/>
          </w:tcPr>
          <w:p w14:paraId="05281F59"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2733" w:type="dxa"/>
            <w:tcBorders>
              <w:tl2br w:val="nil"/>
              <w:tr2bl w:val="nil"/>
            </w:tcBorders>
            <w:vAlign w:val="center"/>
          </w:tcPr>
          <w:p w14:paraId="1FA1F89F"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23CBA648"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273A0F6F"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62597CE0" w14:textId="407902D7" w:rsidTr="00B10839">
        <w:trPr>
          <w:trHeight w:val="283"/>
          <w:tblHeader/>
          <w:jc w:val="center"/>
        </w:trPr>
        <w:tc>
          <w:tcPr>
            <w:tcW w:w="1252" w:type="dxa"/>
            <w:tcBorders>
              <w:left w:val="nil"/>
              <w:tl2br w:val="nil"/>
              <w:tr2bl w:val="nil"/>
            </w:tcBorders>
            <w:vAlign w:val="center"/>
          </w:tcPr>
          <w:p w14:paraId="42A27E7E" w14:textId="715173FB"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2</w:t>
            </w:r>
            <w:r w:rsidR="00475779" w:rsidRPr="004875B5">
              <w:rPr>
                <w:kern w:val="0"/>
                <w:sz w:val="18"/>
                <w:szCs w:val="18"/>
              </w:rPr>
              <w:t>6</w:t>
            </w:r>
          </w:p>
        </w:tc>
        <w:tc>
          <w:tcPr>
            <w:tcW w:w="4752" w:type="dxa"/>
            <w:tcBorders>
              <w:tl2br w:val="nil"/>
              <w:tr2bl w:val="nil"/>
            </w:tcBorders>
            <w:vAlign w:val="center"/>
          </w:tcPr>
          <w:p w14:paraId="6EDB72D9"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分割传送带</w:t>
            </w:r>
          </w:p>
        </w:tc>
        <w:tc>
          <w:tcPr>
            <w:tcW w:w="2663" w:type="dxa"/>
            <w:tcBorders>
              <w:tl2br w:val="nil"/>
              <w:tr2bl w:val="nil"/>
            </w:tcBorders>
            <w:vAlign w:val="center"/>
          </w:tcPr>
          <w:p w14:paraId="73D1EF2E"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2733" w:type="dxa"/>
            <w:tcBorders>
              <w:tl2br w:val="nil"/>
              <w:tr2bl w:val="nil"/>
            </w:tcBorders>
            <w:vAlign w:val="center"/>
          </w:tcPr>
          <w:p w14:paraId="246993AB"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套</w:t>
            </w:r>
          </w:p>
        </w:tc>
        <w:tc>
          <w:tcPr>
            <w:tcW w:w="1369" w:type="dxa"/>
            <w:tcBorders>
              <w:right w:val="nil"/>
              <w:tl2br w:val="nil"/>
              <w:tr2bl w:val="nil"/>
            </w:tcBorders>
            <w:vAlign w:val="center"/>
          </w:tcPr>
          <w:p w14:paraId="0152D8F2"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5</w:t>
            </w:r>
          </w:p>
        </w:tc>
        <w:tc>
          <w:tcPr>
            <w:tcW w:w="1405" w:type="dxa"/>
            <w:tcBorders>
              <w:right w:val="nil"/>
              <w:tl2br w:val="nil"/>
              <w:tr2bl w:val="nil"/>
            </w:tcBorders>
            <w:vAlign w:val="center"/>
          </w:tcPr>
          <w:p w14:paraId="7D6EBDB4"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46CC9F53" w14:textId="2F4AD3D2" w:rsidTr="00B10839">
        <w:trPr>
          <w:trHeight w:val="283"/>
          <w:tblHeader/>
          <w:jc w:val="center"/>
        </w:trPr>
        <w:tc>
          <w:tcPr>
            <w:tcW w:w="1252" w:type="dxa"/>
            <w:tcBorders>
              <w:left w:val="nil"/>
              <w:tl2br w:val="nil"/>
              <w:tr2bl w:val="nil"/>
            </w:tcBorders>
            <w:vAlign w:val="center"/>
          </w:tcPr>
          <w:p w14:paraId="1E1889BA" w14:textId="23BCF21F"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27</w:t>
            </w:r>
          </w:p>
        </w:tc>
        <w:tc>
          <w:tcPr>
            <w:tcW w:w="4752" w:type="dxa"/>
            <w:tcBorders>
              <w:tl2br w:val="nil"/>
              <w:tr2bl w:val="nil"/>
            </w:tcBorders>
            <w:vAlign w:val="center"/>
          </w:tcPr>
          <w:p w14:paraId="2E68562D"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水泵</w:t>
            </w:r>
          </w:p>
        </w:tc>
        <w:tc>
          <w:tcPr>
            <w:tcW w:w="2663" w:type="dxa"/>
            <w:tcBorders>
              <w:tl2br w:val="nil"/>
              <w:tr2bl w:val="nil"/>
            </w:tcBorders>
            <w:vAlign w:val="center"/>
          </w:tcPr>
          <w:p w14:paraId="73BEB943"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2733" w:type="dxa"/>
            <w:tcBorders>
              <w:tl2br w:val="nil"/>
              <w:tr2bl w:val="nil"/>
            </w:tcBorders>
            <w:vAlign w:val="center"/>
          </w:tcPr>
          <w:p w14:paraId="12707EC5"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00BBFC59"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64ACF588"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5B5DDE1F" w14:textId="3AB4490C" w:rsidTr="00B10839">
        <w:trPr>
          <w:trHeight w:val="283"/>
          <w:tblHeader/>
          <w:jc w:val="center"/>
        </w:trPr>
        <w:tc>
          <w:tcPr>
            <w:tcW w:w="1252" w:type="dxa"/>
            <w:tcBorders>
              <w:left w:val="nil"/>
              <w:tl2br w:val="nil"/>
              <w:tr2bl w:val="nil"/>
            </w:tcBorders>
            <w:vAlign w:val="center"/>
          </w:tcPr>
          <w:p w14:paraId="33090773" w14:textId="4F4A95CF"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28</w:t>
            </w:r>
          </w:p>
        </w:tc>
        <w:tc>
          <w:tcPr>
            <w:tcW w:w="4752" w:type="dxa"/>
            <w:tcBorders>
              <w:tl2br w:val="nil"/>
              <w:tr2bl w:val="nil"/>
            </w:tcBorders>
            <w:vAlign w:val="center"/>
          </w:tcPr>
          <w:p w14:paraId="7C6F92FA"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轴流风机</w:t>
            </w:r>
          </w:p>
        </w:tc>
        <w:tc>
          <w:tcPr>
            <w:tcW w:w="2663" w:type="dxa"/>
            <w:tcBorders>
              <w:tl2br w:val="nil"/>
              <w:tr2bl w:val="nil"/>
            </w:tcBorders>
            <w:vAlign w:val="center"/>
          </w:tcPr>
          <w:p w14:paraId="5F66769B"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2733" w:type="dxa"/>
            <w:tcBorders>
              <w:tl2br w:val="nil"/>
              <w:tr2bl w:val="nil"/>
            </w:tcBorders>
            <w:vAlign w:val="center"/>
          </w:tcPr>
          <w:p w14:paraId="6BCFC9C8"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1D7CE4AF"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20</w:t>
            </w:r>
          </w:p>
        </w:tc>
        <w:tc>
          <w:tcPr>
            <w:tcW w:w="1405" w:type="dxa"/>
            <w:tcBorders>
              <w:right w:val="nil"/>
              <w:tl2br w:val="nil"/>
              <w:tr2bl w:val="nil"/>
            </w:tcBorders>
            <w:vAlign w:val="center"/>
          </w:tcPr>
          <w:p w14:paraId="3163250E"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26761CA3" w14:textId="08CCF8E5" w:rsidTr="00B10839">
        <w:trPr>
          <w:trHeight w:val="283"/>
          <w:tblHeader/>
          <w:jc w:val="center"/>
        </w:trPr>
        <w:tc>
          <w:tcPr>
            <w:tcW w:w="1252" w:type="dxa"/>
            <w:tcBorders>
              <w:left w:val="nil"/>
              <w:tl2br w:val="nil"/>
              <w:tr2bl w:val="nil"/>
            </w:tcBorders>
            <w:vAlign w:val="center"/>
          </w:tcPr>
          <w:p w14:paraId="3B1F2F37" w14:textId="23CAC96A"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29</w:t>
            </w:r>
          </w:p>
        </w:tc>
        <w:tc>
          <w:tcPr>
            <w:tcW w:w="4752" w:type="dxa"/>
            <w:tcBorders>
              <w:tl2br w:val="nil"/>
              <w:tr2bl w:val="nil"/>
            </w:tcBorders>
            <w:vAlign w:val="center"/>
          </w:tcPr>
          <w:p w14:paraId="366336A9" w14:textId="443E412E"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蒸汽发生器</w:t>
            </w:r>
          </w:p>
        </w:tc>
        <w:tc>
          <w:tcPr>
            <w:tcW w:w="2663" w:type="dxa"/>
            <w:tcBorders>
              <w:tl2br w:val="nil"/>
              <w:tr2bl w:val="nil"/>
            </w:tcBorders>
            <w:vAlign w:val="center"/>
          </w:tcPr>
          <w:p w14:paraId="1734B788" w14:textId="23575363" w:rsidR="00475779" w:rsidRPr="004875B5" w:rsidRDefault="00475779" w:rsidP="004824E0">
            <w:pPr>
              <w:widowControl/>
              <w:adjustRightInd/>
              <w:spacing w:before="0" w:line="240" w:lineRule="auto"/>
              <w:ind w:firstLine="0"/>
              <w:jc w:val="center"/>
              <w:textAlignment w:val="auto"/>
              <w:rPr>
                <w:kern w:val="0"/>
                <w:sz w:val="18"/>
                <w:szCs w:val="18"/>
              </w:rPr>
            </w:pPr>
            <w:r w:rsidRPr="004875B5">
              <w:rPr>
                <w:kern w:val="0"/>
                <w:sz w:val="18"/>
                <w:szCs w:val="18"/>
              </w:rPr>
              <w:t>1t</w:t>
            </w:r>
          </w:p>
        </w:tc>
        <w:tc>
          <w:tcPr>
            <w:tcW w:w="2733" w:type="dxa"/>
            <w:tcBorders>
              <w:tl2br w:val="nil"/>
              <w:tr2bl w:val="nil"/>
            </w:tcBorders>
            <w:vAlign w:val="center"/>
          </w:tcPr>
          <w:p w14:paraId="0BC0A1BE"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7809AE71"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3A752390"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070792F3" w14:textId="23E66A06" w:rsidTr="00B10839">
        <w:trPr>
          <w:trHeight w:val="283"/>
          <w:tblHeader/>
          <w:jc w:val="center"/>
        </w:trPr>
        <w:tc>
          <w:tcPr>
            <w:tcW w:w="1252" w:type="dxa"/>
            <w:tcBorders>
              <w:left w:val="nil"/>
              <w:tl2br w:val="nil"/>
              <w:tr2bl w:val="nil"/>
            </w:tcBorders>
            <w:vAlign w:val="center"/>
          </w:tcPr>
          <w:p w14:paraId="1C356F29" w14:textId="55DE2A74"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30</w:t>
            </w:r>
          </w:p>
        </w:tc>
        <w:tc>
          <w:tcPr>
            <w:tcW w:w="4752" w:type="dxa"/>
            <w:tcBorders>
              <w:tl2br w:val="nil"/>
              <w:tr2bl w:val="nil"/>
            </w:tcBorders>
            <w:vAlign w:val="center"/>
          </w:tcPr>
          <w:p w14:paraId="48F6387C"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双机双极螺杆压缩机组</w:t>
            </w:r>
          </w:p>
        </w:tc>
        <w:tc>
          <w:tcPr>
            <w:tcW w:w="2663" w:type="dxa"/>
            <w:tcBorders>
              <w:tl2br w:val="nil"/>
              <w:tr2bl w:val="nil"/>
            </w:tcBorders>
            <w:vAlign w:val="center"/>
          </w:tcPr>
          <w:p w14:paraId="28E1B68E"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W-SAHLG25Ⅲ</w:t>
            </w:r>
          </w:p>
          <w:p w14:paraId="76252054" w14:textId="77777777" w:rsidR="00475779" w:rsidRPr="004875B5" w:rsidRDefault="00475779">
            <w:pPr>
              <w:adjustRightInd/>
              <w:spacing w:before="0" w:line="240" w:lineRule="auto"/>
              <w:ind w:firstLine="0"/>
              <w:jc w:val="center"/>
              <w:textAlignment w:val="auto"/>
              <w:rPr>
                <w:kern w:val="0"/>
                <w:sz w:val="18"/>
                <w:szCs w:val="18"/>
              </w:rPr>
            </w:pPr>
            <w:r w:rsidRPr="004875B5">
              <w:rPr>
                <w:kern w:val="0"/>
                <w:sz w:val="18"/>
                <w:szCs w:val="18"/>
              </w:rPr>
              <w:t>T220/20ⅢD185</w:t>
            </w:r>
          </w:p>
        </w:tc>
        <w:tc>
          <w:tcPr>
            <w:tcW w:w="2733" w:type="dxa"/>
            <w:tcBorders>
              <w:tl2br w:val="nil"/>
              <w:tr2bl w:val="nil"/>
            </w:tcBorders>
            <w:vAlign w:val="center"/>
          </w:tcPr>
          <w:p w14:paraId="48987C74"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1CEB3972" w14:textId="77777777" w:rsidR="00475779" w:rsidRPr="004875B5" w:rsidRDefault="00475779">
            <w:pPr>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597E3CD9" w14:textId="77777777" w:rsidR="00475779" w:rsidRPr="004875B5" w:rsidRDefault="00475779" w:rsidP="00475779">
            <w:pPr>
              <w:adjustRightInd/>
              <w:spacing w:before="0" w:line="240" w:lineRule="auto"/>
              <w:ind w:firstLine="0"/>
              <w:jc w:val="center"/>
              <w:textAlignment w:val="auto"/>
              <w:rPr>
                <w:kern w:val="0"/>
                <w:sz w:val="18"/>
                <w:szCs w:val="18"/>
              </w:rPr>
            </w:pPr>
          </w:p>
        </w:tc>
      </w:tr>
      <w:tr w:rsidR="00475779" w:rsidRPr="004875B5" w14:paraId="179BAC81" w14:textId="1093970A" w:rsidTr="00B10839">
        <w:trPr>
          <w:trHeight w:val="283"/>
          <w:tblHeader/>
          <w:jc w:val="center"/>
        </w:trPr>
        <w:tc>
          <w:tcPr>
            <w:tcW w:w="1252" w:type="dxa"/>
            <w:tcBorders>
              <w:left w:val="nil"/>
              <w:tl2br w:val="nil"/>
              <w:tr2bl w:val="nil"/>
            </w:tcBorders>
            <w:vAlign w:val="center"/>
          </w:tcPr>
          <w:p w14:paraId="489D2129" w14:textId="15307B67"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31</w:t>
            </w:r>
          </w:p>
        </w:tc>
        <w:tc>
          <w:tcPr>
            <w:tcW w:w="4752" w:type="dxa"/>
            <w:tcBorders>
              <w:tl2br w:val="nil"/>
              <w:tr2bl w:val="nil"/>
            </w:tcBorders>
            <w:vAlign w:val="center"/>
          </w:tcPr>
          <w:p w14:paraId="4F0DF42A"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螺杆压缩机组</w:t>
            </w:r>
          </w:p>
        </w:tc>
        <w:tc>
          <w:tcPr>
            <w:tcW w:w="2663" w:type="dxa"/>
            <w:tcBorders>
              <w:tl2br w:val="nil"/>
              <w:tr2bl w:val="nil"/>
            </w:tcBorders>
            <w:vAlign w:val="center"/>
          </w:tcPr>
          <w:p w14:paraId="655CDA07"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HJLLG20ⅢA200</w:t>
            </w:r>
          </w:p>
        </w:tc>
        <w:tc>
          <w:tcPr>
            <w:tcW w:w="2733" w:type="dxa"/>
            <w:tcBorders>
              <w:tl2br w:val="nil"/>
              <w:tr2bl w:val="nil"/>
            </w:tcBorders>
            <w:vAlign w:val="center"/>
          </w:tcPr>
          <w:p w14:paraId="4CF661CB"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23127EEA"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091609EB"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013B78BF" w14:textId="55CCF23D" w:rsidTr="00B10839">
        <w:trPr>
          <w:trHeight w:val="283"/>
          <w:tblHeader/>
          <w:jc w:val="center"/>
        </w:trPr>
        <w:tc>
          <w:tcPr>
            <w:tcW w:w="1252" w:type="dxa"/>
            <w:tcBorders>
              <w:left w:val="nil"/>
              <w:tl2br w:val="nil"/>
              <w:tr2bl w:val="nil"/>
            </w:tcBorders>
            <w:vAlign w:val="center"/>
          </w:tcPr>
          <w:p w14:paraId="4A358E01" w14:textId="3C35D596"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32</w:t>
            </w:r>
          </w:p>
        </w:tc>
        <w:tc>
          <w:tcPr>
            <w:tcW w:w="4752" w:type="dxa"/>
            <w:tcBorders>
              <w:tl2br w:val="nil"/>
              <w:tr2bl w:val="nil"/>
            </w:tcBorders>
            <w:vAlign w:val="center"/>
          </w:tcPr>
          <w:p w14:paraId="03959E99"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蒸发式冷凝器</w:t>
            </w:r>
          </w:p>
        </w:tc>
        <w:tc>
          <w:tcPr>
            <w:tcW w:w="2663" w:type="dxa"/>
            <w:tcBorders>
              <w:tl2br w:val="nil"/>
              <w:tr2bl w:val="nil"/>
            </w:tcBorders>
            <w:vAlign w:val="center"/>
          </w:tcPr>
          <w:p w14:paraId="1DF20C15"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2733" w:type="dxa"/>
            <w:tcBorders>
              <w:tl2br w:val="nil"/>
              <w:tr2bl w:val="nil"/>
            </w:tcBorders>
            <w:vAlign w:val="center"/>
          </w:tcPr>
          <w:p w14:paraId="73B0E153"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63C1147A"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1405" w:type="dxa"/>
            <w:tcBorders>
              <w:right w:val="nil"/>
              <w:tl2br w:val="nil"/>
              <w:tr2bl w:val="nil"/>
            </w:tcBorders>
            <w:vAlign w:val="center"/>
          </w:tcPr>
          <w:p w14:paraId="32760034"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59976E96" w14:textId="33EA27C9" w:rsidTr="00B10839">
        <w:trPr>
          <w:trHeight w:val="283"/>
          <w:tblHeader/>
          <w:jc w:val="center"/>
        </w:trPr>
        <w:tc>
          <w:tcPr>
            <w:tcW w:w="1252" w:type="dxa"/>
            <w:tcBorders>
              <w:left w:val="nil"/>
              <w:tl2br w:val="nil"/>
              <w:tr2bl w:val="nil"/>
            </w:tcBorders>
            <w:vAlign w:val="center"/>
          </w:tcPr>
          <w:p w14:paraId="6193E47E" w14:textId="1C6358B6"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33</w:t>
            </w:r>
          </w:p>
        </w:tc>
        <w:tc>
          <w:tcPr>
            <w:tcW w:w="4752" w:type="dxa"/>
            <w:tcBorders>
              <w:tl2br w:val="nil"/>
              <w:tr2bl w:val="nil"/>
            </w:tcBorders>
            <w:vAlign w:val="center"/>
          </w:tcPr>
          <w:p w14:paraId="01B19CF4" w14:textId="32D63789"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制冷</w:t>
            </w:r>
            <w:r w:rsidR="004824E0" w:rsidRPr="004875B5">
              <w:rPr>
                <w:kern w:val="0"/>
                <w:sz w:val="18"/>
                <w:szCs w:val="18"/>
              </w:rPr>
              <w:t>机</w:t>
            </w:r>
          </w:p>
        </w:tc>
        <w:tc>
          <w:tcPr>
            <w:tcW w:w="2663" w:type="dxa"/>
            <w:tcBorders>
              <w:tl2br w:val="nil"/>
              <w:tr2bl w:val="nil"/>
            </w:tcBorders>
            <w:vAlign w:val="center"/>
          </w:tcPr>
          <w:p w14:paraId="15DF0027"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2733" w:type="dxa"/>
            <w:tcBorders>
              <w:tl2br w:val="nil"/>
              <w:tr2bl w:val="nil"/>
            </w:tcBorders>
            <w:vAlign w:val="center"/>
          </w:tcPr>
          <w:p w14:paraId="0463D60A"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0516DFE1"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39052223"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5379E1BC" w14:textId="27CBB4D5" w:rsidTr="00B10839">
        <w:trPr>
          <w:trHeight w:val="283"/>
          <w:tblHeader/>
          <w:jc w:val="center"/>
        </w:trPr>
        <w:tc>
          <w:tcPr>
            <w:tcW w:w="1252" w:type="dxa"/>
            <w:tcBorders>
              <w:left w:val="nil"/>
              <w:tl2br w:val="nil"/>
              <w:tr2bl w:val="nil"/>
            </w:tcBorders>
            <w:vAlign w:val="center"/>
          </w:tcPr>
          <w:p w14:paraId="217A6502" w14:textId="0CB915C1" w:rsidR="00475779" w:rsidRPr="004875B5" w:rsidRDefault="004824E0">
            <w:pPr>
              <w:widowControl/>
              <w:adjustRightInd/>
              <w:spacing w:before="0" w:line="240" w:lineRule="auto"/>
              <w:ind w:firstLine="0"/>
              <w:jc w:val="center"/>
              <w:textAlignment w:val="auto"/>
              <w:rPr>
                <w:kern w:val="0"/>
                <w:sz w:val="18"/>
                <w:szCs w:val="18"/>
              </w:rPr>
            </w:pPr>
            <w:r w:rsidRPr="004875B5">
              <w:rPr>
                <w:kern w:val="0"/>
                <w:sz w:val="18"/>
                <w:szCs w:val="18"/>
              </w:rPr>
              <w:t>34</w:t>
            </w:r>
          </w:p>
        </w:tc>
        <w:tc>
          <w:tcPr>
            <w:tcW w:w="4752" w:type="dxa"/>
            <w:tcBorders>
              <w:tl2br w:val="nil"/>
              <w:tr2bl w:val="nil"/>
            </w:tcBorders>
            <w:vAlign w:val="center"/>
          </w:tcPr>
          <w:p w14:paraId="6F81C282"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自动型带经济器液冷螺杆压缩机</w:t>
            </w:r>
          </w:p>
        </w:tc>
        <w:tc>
          <w:tcPr>
            <w:tcW w:w="2663" w:type="dxa"/>
            <w:tcBorders>
              <w:tl2br w:val="nil"/>
              <w:tr2bl w:val="nil"/>
            </w:tcBorders>
            <w:vAlign w:val="center"/>
          </w:tcPr>
          <w:p w14:paraId="600FEBB0"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LG20MYJA</w:t>
            </w:r>
          </w:p>
        </w:tc>
        <w:tc>
          <w:tcPr>
            <w:tcW w:w="2733" w:type="dxa"/>
            <w:tcBorders>
              <w:tl2br w:val="nil"/>
              <w:tr2bl w:val="nil"/>
            </w:tcBorders>
            <w:vAlign w:val="center"/>
          </w:tcPr>
          <w:p w14:paraId="4DE19053"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616AA647"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4CE5052D"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298A370A" w14:textId="72E67065" w:rsidTr="00B10839">
        <w:trPr>
          <w:trHeight w:val="283"/>
          <w:tblHeader/>
          <w:jc w:val="center"/>
        </w:trPr>
        <w:tc>
          <w:tcPr>
            <w:tcW w:w="1252" w:type="dxa"/>
            <w:tcBorders>
              <w:left w:val="nil"/>
              <w:tl2br w:val="nil"/>
              <w:tr2bl w:val="nil"/>
            </w:tcBorders>
            <w:vAlign w:val="center"/>
          </w:tcPr>
          <w:p w14:paraId="5180DE9E" w14:textId="77777777" w:rsidR="00475779" w:rsidRPr="004875B5" w:rsidRDefault="00475779">
            <w:pPr>
              <w:widowControl/>
              <w:adjustRightInd/>
              <w:spacing w:before="0" w:line="240" w:lineRule="auto"/>
              <w:ind w:firstLine="0"/>
              <w:jc w:val="center"/>
              <w:textAlignment w:val="auto"/>
              <w:rPr>
                <w:kern w:val="0"/>
                <w:sz w:val="18"/>
                <w:szCs w:val="18"/>
              </w:rPr>
            </w:pPr>
            <w:bookmarkStart w:id="41" w:name="_Toc252994400"/>
            <w:bookmarkStart w:id="42" w:name="_Toc251524891"/>
            <w:bookmarkStart w:id="43" w:name="_Toc430104662"/>
            <w:bookmarkStart w:id="44" w:name="_Toc430103979"/>
            <w:bookmarkStart w:id="45" w:name="_Toc161290423"/>
            <w:r w:rsidRPr="004875B5">
              <w:rPr>
                <w:kern w:val="0"/>
                <w:sz w:val="18"/>
                <w:szCs w:val="18"/>
              </w:rPr>
              <w:t>二</w:t>
            </w:r>
          </w:p>
        </w:tc>
        <w:tc>
          <w:tcPr>
            <w:tcW w:w="7415" w:type="dxa"/>
            <w:gridSpan w:val="2"/>
            <w:tcBorders>
              <w:right w:val="nil"/>
              <w:tl2br w:val="nil"/>
              <w:tr2bl w:val="nil"/>
            </w:tcBorders>
            <w:vAlign w:val="center"/>
          </w:tcPr>
          <w:p w14:paraId="57E93B06"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污水处理设备</w:t>
            </w:r>
          </w:p>
        </w:tc>
        <w:tc>
          <w:tcPr>
            <w:tcW w:w="4102" w:type="dxa"/>
            <w:gridSpan w:val="2"/>
            <w:tcBorders>
              <w:right w:val="nil"/>
              <w:tl2br w:val="nil"/>
              <w:tr2bl w:val="nil"/>
            </w:tcBorders>
            <w:vAlign w:val="center"/>
          </w:tcPr>
          <w:p w14:paraId="7C65A273" w14:textId="77777777" w:rsidR="00475779" w:rsidRPr="004875B5" w:rsidRDefault="00475779">
            <w:pPr>
              <w:widowControl/>
              <w:adjustRightInd/>
              <w:spacing w:before="0" w:line="240" w:lineRule="auto"/>
              <w:ind w:firstLine="0"/>
              <w:jc w:val="center"/>
              <w:textAlignment w:val="auto"/>
              <w:rPr>
                <w:kern w:val="0"/>
                <w:sz w:val="18"/>
                <w:szCs w:val="18"/>
              </w:rPr>
            </w:pPr>
          </w:p>
        </w:tc>
        <w:tc>
          <w:tcPr>
            <w:tcW w:w="1405" w:type="dxa"/>
            <w:tcBorders>
              <w:right w:val="nil"/>
              <w:tl2br w:val="nil"/>
              <w:tr2bl w:val="nil"/>
            </w:tcBorders>
            <w:vAlign w:val="center"/>
          </w:tcPr>
          <w:p w14:paraId="0D72CE40" w14:textId="37F63BEC"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7262AE5E" w14:textId="1E0C022E" w:rsidTr="00B10839">
        <w:trPr>
          <w:trHeight w:val="283"/>
          <w:tblHeader/>
          <w:jc w:val="center"/>
        </w:trPr>
        <w:tc>
          <w:tcPr>
            <w:tcW w:w="1252" w:type="dxa"/>
            <w:tcBorders>
              <w:left w:val="nil"/>
              <w:tl2br w:val="nil"/>
              <w:tr2bl w:val="nil"/>
            </w:tcBorders>
            <w:vAlign w:val="center"/>
          </w:tcPr>
          <w:p w14:paraId="366E36A7"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4752" w:type="dxa"/>
            <w:tcBorders>
              <w:tl2br w:val="nil"/>
              <w:tr2bl w:val="nil"/>
            </w:tcBorders>
            <w:vAlign w:val="center"/>
          </w:tcPr>
          <w:p w14:paraId="3D336B1A" w14:textId="4F0D862F" w:rsidR="00475779" w:rsidRPr="004875B5" w:rsidRDefault="00B10839">
            <w:pPr>
              <w:widowControl/>
              <w:adjustRightInd/>
              <w:spacing w:before="0" w:line="240" w:lineRule="auto"/>
              <w:ind w:firstLine="0"/>
              <w:jc w:val="center"/>
              <w:textAlignment w:val="auto"/>
              <w:rPr>
                <w:kern w:val="0"/>
                <w:sz w:val="18"/>
                <w:szCs w:val="18"/>
              </w:rPr>
            </w:pPr>
            <w:r w:rsidRPr="004875B5">
              <w:rPr>
                <w:kern w:val="0"/>
                <w:sz w:val="18"/>
                <w:szCs w:val="18"/>
              </w:rPr>
              <w:t>格栅</w:t>
            </w:r>
          </w:p>
        </w:tc>
        <w:tc>
          <w:tcPr>
            <w:tcW w:w="2663" w:type="dxa"/>
            <w:tcBorders>
              <w:tl2br w:val="nil"/>
              <w:tr2bl w:val="nil"/>
            </w:tcBorders>
            <w:vAlign w:val="center"/>
          </w:tcPr>
          <w:p w14:paraId="78A09464"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2733" w:type="dxa"/>
            <w:tcBorders>
              <w:tl2br w:val="nil"/>
              <w:tr2bl w:val="nil"/>
            </w:tcBorders>
            <w:vAlign w:val="center"/>
          </w:tcPr>
          <w:p w14:paraId="49F51FC6"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5BD0C000" w14:textId="6D3E07A2" w:rsidR="00475779" w:rsidRPr="004875B5" w:rsidRDefault="00B1083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4DBC6A03"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64D252AC" w14:textId="1CB667B1" w:rsidTr="00B10839">
        <w:trPr>
          <w:trHeight w:val="283"/>
          <w:tblHeader/>
          <w:jc w:val="center"/>
        </w:trPr>
        <w:tc>
          <w:tcPr>
            <w:tcW w:w="1252" w:type="dxa"/>
            <w:tcBorders>
              <w:left w:val="nil"/>
              <w:tl2br w:val="nil"/>
              <w:tr2bl w:val="nil"/>
            </w:tcBorders>
            <w:vAlign w:val="center"/>
          </w:tcPr>
          <w:p w14:paraId="4EC83B57"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4752" w:type="dxa"/>
            <w:tcBorders>
              <w:tl2br w:val="nil"/>
              <w:tr2bl w:val="nil"/>
            </w:tcBorders>
            <w:vAlign w:val="center"/>
          </w:tcPr>
          <w:p w14:paraId="729967B9" w14:textId="735A3533" w:rsidR="00475779" w:rsidRPr="004875B5" w:rsidRDefault="00B10839">
            <w:pPr>
              <w:widowControl/>
              <w:adjustRightInd/>
              <w:spacing w:before="0" w:line="240" w:lineRule="auto"/>
              <w:ind w:firstLine="0"/>
              <w:jc w:val="center"/>
              <w:textAlignment w:val="auto"/>
              <w:rPr>
                <w:kern w:val="0"/>
                <w:sz w:val="18"/>
                <w:szCs w:val="18"/>
              </w:rPr>
            </w:pPr>
            <w:r w:rsidRPr="004875B5">
              <w:rPr>
                <w:kern w:val="0"/>
                <w:sz w:val="18"/>
                <w:szCs w:val="18"/>
              </w:rPr>
              <w:t>废水提升泵</w:t>
            </w:r>
          </w:p>
        </w:tc>
        <w:tc>
          <w:tcPr>
            <w:tcW w:w="2663" w:type="dxa"/>
            <w:tcBorders>
              <w:tl2br w:val="nil"/>
              <w:tr2bl w:val="nil"/>
            </w:tcBorders>
            <w:vAlign w:val="center"/>
          </w:tcPr>
          <w:p w14:paraId="022D0C5D"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2733" w:type="dxa"/>
            <w:tcBorders>
              <w:tl2br w:val="nil"/>
              <w:tr2bl w:val="nil"/>
            </w:tcBorders>
            <w:vAlign w:val="center"/>
          </w:tcPr>
          <w:p w14:paraId="5039A128"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4DE85359" w14:textId="373A3103" w:rsidR="00475779" w:rsidRPr="004875B5" w:rsidRDefault="00B10839">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1405" w:type="dxa"/>
            <w:tcBorders>
              <w:right w:val="nil"/>
              <w:tl2br w:val="nil"/>
              <w:tr2bl w:val="nil"/>
            </w:tcBorders>
            <w:vAlign w:val="center"/>
          </w:tcPr>
          <w:p w14:paraId="1CB4C00E" w14:textId="4E7718CE" w:rsidR="00475779" w:rsidRPr="004875B5" w:rsidRDefault="00B10839" w:rsidP="00475779">
            <w:pPr>
              <w:widowControl/>
              <w:adjustRightInd/>
              <w:spacing w:before="0" w:line="240" w:lineRule="auto"/>
              <w:ind w:firstLine="0"/>
              <w:jc w:val="center"/>
              <w:textAlignment w:val="auto"/>
              <w:rPr>
                <w:kern w:val="0"/>
                <w:sz w:val="18"/>
                <w:szCs w:val="18"/>
              </w:rPr>
            </w:pPr>
            <w:r w:rsidRPr="004875B5">
              <w:rPr>
                <w:kern w:val="0"/>
                <w:sz w:val="18"/>
                <w:szCs w:val="18"/>
              </w:rPr>
              <w:t>一备一用</w:t>
            </w:r>
          </w:p>
        </w:tc>
      </w:tr>
      <w:tr w:rsidR="00475779" w:rsidRPr="004875B5" w14:paraId="190C3800" w14:textId="1143C72F" w:rsidTr="00B10839">
        <w:trPr>
          <w:trHeight w:val="283"/>
          <w:tblHeader/>
          <w:jc w:val="center"/>
        </w:trPr>
        <w:tc>
          <w:tcPr>
            <w:tcW w:w="1252" w:type="dxa"/>
            <w:tcBorders>
              <w:left w:val="nil"/>
              <w:tl2br w:val="nil"/>
              <w:tr2bl w:val="nil"/>
            </w:tcBorders>
            <w:vAlign w:val="center"/>
          </w:tcPr>
          <w:p w14:paraId="73BA8C6A"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3</w:t>
            </w:r>
          </w:p>
        </w:tc>
        <w:tc>
          <w:tcPr>
            <w:tcW w:w="4752" w:type="dxa"/>
            <w:tcBorders>
              <w:tl2br w:val="nil"/>
              <w:tr2bl w:val="nil"/>
            </w:tcBorders>
            <w:vAlign w:val="center"/>
          </w:tcPr>
          <w:p w14:paraId="56A9A8FB" w14:textId="4073FA35" w:rsidR="00475779" w:rsidRPr="004875B5" w:rsidRDefault="00B10839">
            <w:pPr>
              <w:widowControl/>
              <w:adjustRightInd/>
              <w:spacing w:before="0" w:line="240" w:lineRule="auto"/>
              <w:ind w:firstLine="0"/>
              <w:jc w:val="center"/>
              <w:textAlignment w:val="auto"/>
              <w:rPr>
                <w:kern w:val="0"/>
                <w:sz w:val="18"/>
                <w:szCs w:val="18"/>
              </w:rPr>
            </w:pPr>
            <w:r w:rsidRPr="004875B5">
              <w:rPr>
                <w:kern w:val="0"/>
                <w:sz w:val="18"/>
                <w:szCs w:val="18"/>
              </w:rPr>
              <w:t>竖式气浮机</w:t>
            </w:r>
          </w:p>
        </w:tc>
        <w:tc>
          <w:tcPr>
            <w:tcW w:w="2663" w:type="dxa"/>
            <w:tcBorders>
              <w:tl2br w:val="nil"/>
              <w:tr2bl w:val="nil"/>
            </w:tcBorders>
            <w:vAlign w:val="center"/>
          </w:tcPr>
          <w:p w14:paraId="45C4835E"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2733" w:type="dxa"/>
            <w:tcBorders>
              <w:tl2br w:val="nil"/>
              <w:tr2bl w:val="nil"/>
            </w:tcBorders>
            <w:vAlign w:val="center"/>
          </w:tcPr>
          <w:p w14:paraId="0E51B43F"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right w:val="nil"/>
              <w:tl2br w:val="nil"/>
              <w:tr2bl w:val="nil"/>
            </w:tcBorders>
            <w:vAlign w:val="center"/>
          </w:tcPr>
          <w:p w14:paraId="6F7C927A"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703D07E6"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475779" w:rsidRPr="004875B5" w14:paraId="1DD1EDC7" w14:textId="1936E25D" w:rsidTr="00B10839">
        <w:trPr>
          <w:trHeight w:val="283"/>
          <w:tblHeader/>
          <w:jc w:val="center"/>
        </w:trPr>
        <w:tc>
          <w:tcPr>
            <w:tcW w:w="1252" w:type="dxa"/>
            <w:tcBorders>
              <w:left w:val="nil"/>
              <w:tl2br w:val="nil"/>
              <w:tr2bl w:val="nil"/>
            </w:tcBorders>
            <w:vAlign w:val="center"/>
          </w:tcPr>
          <w:p w14:paraId="04CD1E36"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4</w:t>
            </w:r>
          </w:p>
        </w:tc>
        <w:tc>
          <w:tcPr>
            <w:tcW w:w="4752" w:type="dxa"/>
            <w:tcBorders>
              <w:tl2br w:val="nil"/>
              <w:tr2bl w:val="nil"/>
            </w:tcBorders>
            <w:vAlign w:val="center"/>
          </w:tcPr>
          <w:p w14:paraId="4C0CB8A9" w14:textId="04F4AE2D" w:rsidR="00475779" w:rsidRPr="004875B5" w:rsidRDefault="00B10839">
            <w:pPr>
              <w:widowControl/>
              <w:adjustRightInd/>
              <w:spacing w:before="0" w:line="240" w:lineRule="auto"/>
              <w:ind w:firstLine="0"/>
              <w:jc w:val="center"/>
              <w:textAlignment w:val="auto"/>
              <w:rPr>
                <w:kern w:val="0"/>
                <w:sz w:val="18"/>
                <w:szCs w:val="18"/>
              </w:rPr>
            </w:pPr>
            <w:r w:rsidRPr="004875B5">
              <w:rPr>
                <w:kern w:val="0"/>
                <w:sz w:val="18"/>
                <w:szCs w:val="18"/>
              </w:rPr>
              <w:t>加药装置</w:t>
            </w:r>
          </w:p>
        </w:tc>
        <w:tc>
          <w:tcPr>
            <w:tcW w:w="2663" w:type="dxa"/>
            <w:tcBorders>
              <w:tl2br w:val="nil"/>
              <w:tr2bl w:val="nil"/>
            </w:tcBorders>
            <w:vAlign w:val="center"/>
          </w:tcPr>
          <w:p w14:paraId="1F150A55" w14:textId="77777777" w:rsidR="00475779" w:rsidRPr="004875B5" w:rsidRDefault="00475779">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2733" w:type="dxa"/>
            <w:tcBorders>
              <w:tl2br w:val="nil"/>
              <w:tr2bl w:val="nil"/>
            </w:tcBorders>
            <w:vAlign w:val="center"/>
          </w:tcPr>
          <w:p w14:paraId="20AB158D" w14:textId="1CB922EB" w:rsidR="00475779"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套</w:t>
            </w:r>
          </w:p>
        </w:tc>
        <w:tc>
          <w:tcPr>
            <w:tcW w:w="1369" w:type="dxa"/>
            <w:tcBorders>
              <w:right w:val="nil"/>
              <w:tl2br w:val="nil"/>
              <w:tr2bl w:val="nil"/>
            </w:tcBorders>
            <w:vAlign w:val="center"/>
          </w:tcPr>
          <w:p w14:paraId="5E66838F" w14:textId="3109530A" w:rsidR="00475779"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6996BDB5" w14:textId="77777777" w:rsidR="00475779" w:rsidRPr="004875B5" w:rsidRDefault="00475779" w:rsidP="00475779">
            <w:pPr>
              <w:widowControl/>
              <w:adjustRightInd/>
              <w:spacing w:before="0" w:line="240" w:lineRule="auto"/>
              <w:ind w:firstLine="0"/>
              <w:jc w:val="center"/>
              <w:textAlignment w:val="auto"/>
              <w:rPr>
                <w:kern w:val="0"/>
                <w:sz w:val="18"/>
                <w:szCs w:val="18"/>
              </w:rPr>
            </w:pPr>
          </w:p>
        </w:tc>
      </w:tr>
      <w:tr w:rsidR="00B10839" w:rsidRPr="004875B5" w14:paraId="2C7DB545" w14:textId="77777777" w:rsidTr="00B10839">
        <w:trPr>
          <w:trHeight w:val="283"/>
          <w:tblHeader/>
          <w:jc w:val="center"/>
        </w:trPr>
        <w:tc>
          <w:tcPr>
            <w:tcW w:w="1252" w:type="dxa"/>
            <w:tcBorders>
              <w:left w:val="nil"/>
              <w:tl2br w:val="nil"/>
              <w:tr2bl w:val="nil"/>
            </w:tcBorders>
            <w:vAlign w:val="center"/>
          </w:tcPr>
          <w:p w14:paraId="4A46A668" w14:textId="7D7DE544" w:rsidR="00B10839" w:rsidRPr="004875B5" w:rsidRDefault="00B10839">
            <w:pPr>
              <w:widowControl/>
              <w:adjustRightInd/>
              <w:spacing w:before="0" w:line="240" w:lineRule="auto"/>
              <w:ind w:firstLine="0"/>
              <w:jc w:val="center"/>
              <w:textAlignment w:val="auto"/>
              <w:rPr>
                <w:kern w:val="0"/>
                <w:sz w:val="18"/>
                <w:szCs w:val="18"/>
              </w:rPr>
            </w:pPr>
            <w:r w:rsidRPr="004875B5">
              <w:rPr>
                <w:kern w:val="0"/>
                <w:sz w:val="18"/>
                <w:szCs w:val="18"/>
              </w:rPr>
              <w:t>5</w:t>
            </w:r>
          </w:p>
        </w:tc>
        <w:tc>
          <w:tcPr>
            <w:tcW w:w="4752" w:type="dxa"/>
            <w:tcBorders>
              <w:tl2br w:val="nil"/>
              <w:tr2bl w:val="nil"/>
            </w:tcBorders>
            <w:vAlign w:val="center"/>
          </w:tcPr>
          <w:p w14:paraId="136AB8E7" w14:textId="0401EF68" w:rsidR="00B10839" w:rsidRPr="004875B5" w:rsidRDefault="00B10839">
            <w:pPr>
              <w:widowControl/>
              <w:adjustRightInd/>
              <w:spacing w:before="0" w:line="240" w:lineRule="auto"/>
              <w:ind w:firstLine="0"/>
              <w:jc w:val="center"/>
              <w:textAlignment w:val="auto"/>
              <w:rPr>
                <w:kern w:val="0"/>
                <w:sz w:val="18"/>
                <w:szCs w:val="18"/>
              </w:rPr>
            </w:pPr>
            <w:r w:rsidRPr="004875B5">
              <w:rPr>
                <w:kern w:val="0"/>
                <w:sz w:val="18"/>
                <w:szCs w:val="18"/>
              </w:rPr>
              <w:t>地埋式一体化设备</w:t>
            </w:r>
          </w:p>
        </w:tc>
        <w:tc>
          <w:tcPr>
            <w:tcW w:w="2663" w:type="dxa"/>
            <w:tcBorders>
              <w:tl2br w:val="nil"/>
              <w:tr2bl w:val="nil"/>
            </w:tcBorders>
            <w:vAlign w:val="center"/>
          </w:tcPr>
          <w:p w14:paraId="00443696" w14:textId="77777777" w:rsidR="00B10839" w:rsidRPr="004875B5" w:rsidRDefault="00B10839">
            <w:pPr>
              <w:widowControl/>
              <w:adjustRightInd/>
              <w:spacing w:before="0" w:line="240" w:lineRule="auto"/>
              <w:ind w:firstLine="0"/>
              <w:jc w:val="center"/>
              <w:textAlignment w:val="auto"/>
              <w:rPr>
                <w:kern w:val="0"/>
                <w:sz w:val="18"/>
                <w:szCs w:val="18"/>
              </w:rPr>
            </w:pPr>
          </w:p>
        </w:tc>
        <w:tc>
          <w:tcPr>
            <w:tcW w:w="2733" w:type="dxa"/>
            <w:tcBorders>
              <w:tl2br w:val="nil"/>
              <w:tr2bl w:val="nil"/>
            </w:tcBorders>
            <w:vAlign w:val="center"/>
          </w:tcPr>
          <w:p w14:paraId="53EEC29A" w14:textId="594A13A4" w:rsidR="00B10839" w:rsidRPr="004875B5" w:rsidRDefault="00B10839">
            <w:pPr>
              <w:widowControl/>
              <w:adjustRightInd/>
              <w:spacing w:before="0" w:line="240" w:lineRule="auto"/>
              <w:ind w:firstLine="0"/>
              <w:jc w:val="center"/>
              <w:textAlignment w:val="auto"/>
              <w:rPr>
                <w:kern w:val="0"/>
                <w:sz w:val="18"/>
                <w:szCs w:val="18"/>
              </w:rPr>
            </w:pPr>
            <w:r w:rsidRPr="004875B5">
              <w:rPr>
                <w:kern w:val="0"/>
                <w:sz w:val="18"/>
                <w:szCs w:val="18"/>
              </w:rPr>
              <w:t>套</w:t>
            </w:r>
          </w:p>
        </w:tc>
        <w:tc>
          <w:tcPr>
            <w:tcW w:w="1369" w:type="dxa"/>
            <w:tcBorders>
              <w:right w:val="nil"/>
              <w:tl2br w:val="nil"/>
              <w:tr2bl w:val="nil"/>
            </w:tcBorders>
            <w:vAlign w:val="center"/>
          </w:tcPr>
          <w:p w14:paraId="09AC6AF0" w14:textId="09E05086" w:rsidR="00B10839" w:rsidRPr="004875B5" w:rsidRDefault="00B10839">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right w:val="nil"/>
              <w:tl2br w:val="nil"/>
              <w:tr2bl w:val="nil"/>
            </w:tcBorders>
            <w:vAlign w:val="center"/>
          </w:tcPr>
          <w:p w14:paraId="368F24A6" w14:textId="77777777" w:rsidR="00B10839" w:rsidRPr="004875B5" w:rsidRDefault="00B10839" w:rsidP="00475779">
            <w:pPr>
              <w:widowControl/>
              <w:adjustRightInd/>
              <w:spacing w:before="0" w:line="240" w:lineRule="auto"/>
              <w:ind w:firstLine="0"/>
              <w:jc w:val="center"/>
              <w:textAlignment w:val="auto"/>
              <w:rPr>
                <w:kern w:val="0"/>
                <w:sz w:val="18"/>
                <w:szCs w:val="18"/>
              </w:rPr>
            </w:pPr>
          </w:p>
        </w:tc>
      </w:tr>
      <w:tr w:rsidR="00EC39FB" w:rsidRPr="004875B5" w14:paraId="48F14FB8" w14:textId="77777777" w:rsidTr="00B10839">
        <w:trPr>
          <w:trHeight w:val="283"/>
          <w:tblHeader/>
          <w:jc w:val="center"/>
        </w:trPr>
        <w:tc>
          <w:tcPr>
            <w:tcW w:w="1252" w:type="dxa"/>
            <w:tcBorders>
              <w:left w:val="nil"/>
              <w:bottom w:val="single" w:sz="12" w:space="0" w:color="auto"/>
              <w:tl2br w:val="nil"/>
              <w:tr2bl w:val="nil"/>
            </w:tcBorders>
            <w:vAlign w:val="center"/>
          </w:tcPr>
          <w:p w14:paraId="00AC1658" w14:textId="526F80F6"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6</w:t>
            </w:r>
          </w:p>
        </w:tc>
        <w:tc>
          <w:tcPr>
            <w:tcW w:w="4752" w:type="dxa"/>
            <w:tcBorders>
              <w:bottom w:val="single" w:sz="12" w:space="0" w:color="auto"/>
              <w:tl2br w:val="nil"/>
              <w:tr2bl w:val="nil"/>
            </w:tcBorders>
            <w:vAlign w:val="center"/>
          </w:tcPr>
          <w:p w14:paraId="64E1DFB8" w14:textId="4DC38378"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风机</w:t>
            </w:r>
          </w:p>
        </w:tc>
        <w:tc>
          <w:tcPr>
            <w:tcW w:w="2663" w:type="dxa"/>
            <w:tcBorders>
              <w:bottom w:val="single" w:sz="12" w:space="0" w:color="auto"/>
              <w:tl2br w:val="nil"/>
              <w:tr2bl w:val="nil"/>
            </w:tcBorders>
            <w:vAlign w:val="center"/>
          </w:tcPr>
          <w:p w14:paraId="48508710" w14:textId="77777777" w:rsidR="00EC39FB" w:rsidRPr="004875B5" w:rsidRDefault="00EC39FB">
            <w:pPr>
              <w:widowControl/>
              <w:adjustRightInd/>
              <w:spacing w:before="0" w:line="240" w:lineRule="auto"/>
              <w:ind w:firstLine="0"/>
              <w:jc w:val="center"/>
              <w:textAlignment w:val="auto"/>
              <w:rPr>
                <w:kern w:val="0"/>
                <w:sz w:val="18"/>
                <w:szCs w:val="18"/>
              </w:rPr>
            </w:pPr>
          </w:p>
        </w:tc>
        <w:tc>
          <w:tcPr>
            <w:tcW w:w="2733" w:type="dxa"/>
            <w:tcBorders>
              <w:bottom w:val="single" w:sz="12" w:space="0" w:color="auto"/>
              <w:tl2br w:val="nil"/>
              <w:tr2bl w:val="nil"/>
            </w:tcBorders>
            <w:vAlign w:val="center"/>
          </w:tcPr>
          <w:p w14:paraId="545A415C" w14:textId="2626F1C7"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台</w:t>
            </w:r>
          </w:p>
        </w:tc>
        <w:tc>
          <w:tcPr>
            <w:tcW w:w="1369" w:type="dxa"/>
            <w:tcBorders>
              <w:bottom w:val="single" w:sz="12" w:space="0" w:color="auto"/>
              <w:right w:val="nil"/>
              <w:tl2br w:val="nil"/>
              <w:tr2bl w:val="nil"/>
            </w:tcBorders>
            <w:vAlign w:val="center"/>
          </w:tcPr>
          <w:p w14:paraId="258A4A61" w14:textId="3F163802"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05" w:type="dxa"/>
            <w:tcBorders>
              <w:bottom w:val="single" w:sz="12" w:space="0" w:color="auto"/>
              <w:right w:val="nil"/>
              <w:tl2br w:val="nil"/>
              <w:tr2bl w:val="nil"/>
            </w:tcBorders>
            <w:vAlign w:val="center"/>
          </w:tcPr>
          <w:p w14:paraId="45542A8D" w14:textId="77777777" w:rsidR="00EC39FB" w:rsidRPr="004875B5" w:rsidRDefault="00EC39FB" w:rsidP="00475779">
            <w:pPr>
              <w:widowControl/>
              <w:adjustRightInd/>
              <w:spacing w:before="0" w:line="240" w:lineRule="auto"/>
              <w:ind w:firstLine="0"/>
              <w:jc w:val="center"/>
              <w:textAlignment w:val="auto"/>
              <w:rPr>
                <w:kern w:val="0"/>
                <w:sz w:val="18"/>
                <w:szCs w:val="18"/>
              </w:rPr>
            </w:pPr>
          </w:p>
        </w:tc>
      </w:tr>
      <w:bookmarkEnd w:id="41"/>
      <w:bookmarkEnd w:id="42"/>
      <w:bookmarkEnd w:id="43"/>
      <w:bookmarkEnd w:id="44"/>
      <w:bookmarkEnd w:id="45"/>
    </w:tbl>
    <w:p w14:paraId="199BA331" w14:textId="77777777" w:rsidR="006A596D" w:rsidRPr="004875B5" w:rsidRDefault="006A596D">
      <w:pPr>
        <w:pStyle w:val="a1"/>
        <w:adjustRightInd w:val="0"/>
        <w:snapToGrid w:val="0"/>
        <w:ind w:firstLine="0"/>
        <w:rPr>
          <w:b/>
          <w:kern w:val="0"/>
          <w:sz w:val="21"/>
          <w:szCs w:val="21"/>
        </w:rPr>
        <w:sectPr w:rsidR="006A596D" w:rsidRPr="004875B5" w:rsidSect="00BD03F5">
          <w:pgSz w:w="16838" w:h="11906" w:orient="landscape"/>
          <w:pgMar w:top="1797" w:right="1440" w:bottom="1797" w:left="1440" w:header="851" w:footer="992" w:gutter="0"/>
          <w:cols w:space="425"/>
          <w:docGrid w:type="linesAndChars" w:linePitch="326"/>
        </w:sectPr>
      </w:pPr>
    </w:p>
    <w:bookmarkEnd w:id="40"/>
    <w:p w14:paraId="02D0559D" w14:textId="77777777" w:rsidR="006A596D" w:rsidRPr="004875B5" w:rsidRDefault="00434D4C">
      <w:pPr>
        <w:pStyle w:val="3"/>
        <w:snapToGrid w:val="0"/>
        <w:spacing w:beforeLines="0" w:before="0"/>
        <w:ind w:left="723" w:hanging="723"/>
      </w:pPr>
      <w:r w:rsidRPr="004875B5">
        <w:lastRenderedPageBreak/>
        <w:t>公用工程</w:t>
      </w:r>
    </w:p>
    <w:p w14:paraId="0D710E1A" w14:textId="77777777" w:rsidR="006A596D" w:rsidRPr="004875B5" w:rsidRDefault="00434D4C">
      <w:pPr>
        <w:snapToGrid w:val="0"/>
        <w:spacing w:before="0"/>
        <w:ind w:firstLineChars="200" w:firstLine="480"/>
      </w:pPr>
      <w:r w:rsidRPr="004875B5">
        <w:t>（</w:t>
      </w:r>
      <w:r w:rsidRPr="004875B5">
        <w:t>1</w:t>
      </w:r>
      <w:r w:rsidRPr="004875B5">
        <w:t>）供水工程</w:t>
      </w:r>
    </w:p>
    <w:p w14:paraId="4536B96A" w14:textId="5ADF5D74" w:rsidR="006A596D" w:rsidRPr="004875B5" w:rsidRDefault="00434D4C">
      <w:pPr>
        <w:snapToGrid w:val="0"/>
        <w:spacing w:before="0"/>
        <w:ind w:firstLineChars="200" w:firstLine="480"/>
      </w:pPr>
      <w:r w:rsidRPr="004875B5">
        <w:t>本项目用水来源于</w:t>
      </w:r>
      <w:r w:rsidR="003C5A1C" w:rsidRPr="004875B5">
        <w:t>阳新县</w:t>
      </w:r>
      <w:r w:rsidRPr="004875B5">
        <w:t>自来水管网。项目新水主要包括屠宰车间用水、</w:t>
      </w:r>
      <w:r w:rsidR="00EC698A" w:rsidRPr="004875B5">
        <w:t>蒸汽</w:t>
      </w:r>
      <w:r w:rsidR="001142ED" w:rsidRPr="004875B5">
        <w:t>发生器</w:t>
      </w:r>
      <w:r w:rsidRPr="004875B5">
        <w:t>用水</w:t>
      </w:r>
      <w:r w:rsidR="00EC698A" w:rsidRPr="004875B5">
        <w:t>、消毒用水、地面清洗用水、设备清洗用水、车辆清洗用水</w:t>
      </w:r>
      <w:r w:rsidRPr="004875B5">
        <w:t>和生活用水。</w:t>
      </w:r>
    </w:p>
    <w:p w14:paraId="5F73EA4D" w14:textId="77777777" w:rsidR="006A596D" w:rsidRPr="004875B5" w:rsidRDefault="00434D4C">
      <w:pPr>
        <w:snapToGrid w:val="0"/>
        <w:spacing w:before="0"/>
        <w:ind w:firstLineChars="200" w:firstLine="480"/>
      </w:pPr>
      <w:r w:rsidRPr="004875B5">
        <w:t>（</w:t>
      </w:r>
      <w:r w:rsidRPr="004875B5">
        <w:t>2</w:t>
      </w:r>
      <w:r w:rsidRPr="004875B5">
        <w:t>）排水工程</w:t>
      </w:r>
    </w:p>
    <w:p w14:paraId="7CF08128" w14:textId="77777777" w:rsidR="006A596D" w:rsidRPr="004875B5" w:rsidRDefault="00434D4C">
      <w:pPr>
        <w:snapToGrid w:val="0"/>
        <w:spacing w:before="0"/>
        <w:ind w:firstLineChars="200" w:firstLine="480"/>
      </w:pPr>
      <w:r w:rsidRPr="004875B5">
        <w:t>本工程实行雨污分流，严格做到雨水、污水分离排放。</w:t>
      </w:r>
    </w:p>
    <w:p w14:paraId="3197DF08" w14:textId="77777777" w:rsidR="006A596D" w:rsidRPr="004875B5" w:rsidRDefault="00434D4C">
      <w:pPr>
        <w:snapToGrid w:val="0"/>
        <w:spacing w:before="0"/>
        <w:ind w:firstLineChars="200" w:firstLine="480"/>
      </w:pPr>
      <w:r w:rsidRPr="004875B5">
        <w:rPr>
          <w:rFonts w:ascii="宋体" w:hAnsi="宋体" w:cs="宋体" w:hint="eastAsia"/>
        </w:rPr>
        <w:t>①</w:t>
      </w:r>
      <w:r w:rsidRPr="004875B5">
        <w:t>雨水</w:t>
      </w:r>
    </w:p>
    <w:p w14:paraId="2A54075B" w14:textId="0B97B5AC" w:rsidR="006A596D" w:rsidRPr="004875B5" w:rsidRDefault="003B1F04">
      <w:pPr>
        <w:snapToGrid w:val="0"/>
        <w:spacing w:before="0"/>
        <w:ind w:firstLineChars="200" w:firstLine="480"/>
      </w:pPr>
      <w:r w:rsidRPr="004875B5">
        <w:t>屋顶雨水经园区排水沟排入市政雨水管网</w:t>
      </w:r>
      <w:r w:rsidR="00434D4C" w:rsidRPr="004875B5">
        <w:t>。</w:t>
      </w:r>
    </w:p>
    <w:p w14:paraId="74AAF28A" w14:textId="77777777" w:rsidR="006A596D" w:rsidRPr="004875B5" w:rsidRDefault="00434D4C">
      <w:pPr>
        <w:snapToGrid w:val="0"/>
        <w:spacing w:before="0"/>
        <w:ind w:firstLineChars="200" w:firstLine="480"/>
      </w:pPr>
      <w:r w:rsidRPr="004875B5">
        <w:rPr>
          <w:rFonts w:ascii="宋体" w:hAnsi="宋体" w:cs="宋体" w:hint="eastAsia"/>
        </w:rPr>
        <w:t>②</w:t>
      </w:r>
      <w:r w:rsidRPr="004875B5">
        <w:t>污水</w:t>
      </w:r>
    </w:p>
    <w:p w14:paraId="5D279915" w14:textId="27ECCA71" w:rsidR="006A596D" w:rsidRPr="004875B5" w:rsidRDefault="00434D4C">
      <w:pPr>
        <w:snapToGrid w:val="0"/>
        <w:spacing w:before="0"/>
        <w:ind w:firstLineChars="200" w:firstLine="480"/>
        <w:rPr>
          <w:strike/>
        </w:rPr>
      </w:pPr>
      <w:r w:rsidRPr="004875B5">
        <w:t>污水经污水管网收集后进入污水处理站处理后达到《肉类加工工业水污染物排放标准》（</w:t>
      </w:r>
      <w:r w:rsidRPr="004875B5">
        <w:t>GB13457-92</w:t>
      </w:r>
      <w:r w:rsidRPr="004875B5">
        <w:t>）</w:t>
      </w:r>
      <w:r w:rsidR="003F1F88" w:rsidRPr="004875B5">
        <w:rPr>
          <w:szCs w:val="24"/>
        </w:rPr>
        <w:t>《肉类加工工业水污染物排放标准》（</w:t>
      </w:r>
      <w:r w:rsidR="003F1F88" w:rsidRPr="004875B5">
        <w:rPr>
          <w:szCs w:val="24"/>
        </w:rPr>
        <w:t>GB13457-92</w:t>
      </w:r>
      <w:r w:rsidR="003F1F88" w:rsidRPr="004875B5">
        <w:rPr>
          <w:szCs w:val="24"/>
        </w:rPr>
        <w:t>）表</w:t>
      </w:r>
      <w:r w:rsidR="003F1F88" w:rsidRPr="004875B5">
        <w:rPr>
          <w:szCs w:val="24"/>
        </w:rPr>
        <w:t>3“</w:t>
      </w:r>
      <w:r w:rsidR="003F1F88" w:rsidRPr="004875B5">
        <w:rPr>
          <w:szCs w:val="24"/>
        </w:rPr>
        <w:t>禽类屠宰加工</w:t>
      </w:r>
      <w:r w:rsidR="003F1F88" w:rsidRPr="004875B5">
        <w:rPr>
          <w:szCs w:val="24"/>
        </w:rPr>
        <w:t>”</w:t>
      </w:r>
      <w:r w:rsidR="003F1F88" w:rsidRPr="004875B5">
        <w:rPr>
          <w:szCs w:val="24"/>
        </w:rPr>
        <w:t>三级标准及阳新县城北工业园污水处理厂进水水质要求</w:t>
      </w:r>
      <w:r w:rsidR="003F1F88" w:rsidRPr="004875B5">
        <w:t>后排入</w:t>
      </w:r>
      <w:r w:rsidR="003F1F88" w:rsidRPr="004875B5">
        <w:rPr>
          <w:szCs w:val="24"/>
        </w:rPr>
        <w:t>阳新县城北工业园污水处理厂</w:t>
      </w:r>
      <w:r w:rsidRPr="004875B5">
        <w:t>。</w:t>
      </w:r>
    </w:p>
    <w:p w14:paraId="5328ABB2" w14:textId="77777777" w:rsidR="006A596D" w:rsidRPr="004875B5" w:rsidRDefault="00434D4C">
      <w:pPr>
        <w:snapToGrid w:val="0"/>
        <w:spacing w:before="0"/>
        <w:ind w:firstLineChars="200" w:firstLine="480"/>
      </w:pPr>
      <w:r w:rsidRPr="004875B5">
        <w:t>（</w:t>
      </w:r>
      <w:r w:rsidRPr="004875B5">
        <w:t>3</w:t>
      </w:r>
      <w:r w:rsidRPr="004875B5">
        <w:t>）供电系统</w:t>
      </w:r>
    </w:p>
    <w:p w14:paraId="5A4FA92C" w14:textId="3D8F4D34" w:rsidR="006A596D" w:rsidRPr="004875B5" w:rsidRDefault="00434D4C">
      <w:pPr>
        <w:snapToGrid w:val="0"/>
        <w:spacing w:before="0"/>
        <w:ind w:firstLineChars="200" w:firstLine="480"/>
      </w:pPr>
      <w:r w:rsidRPr="004875B5">
        <w:t>项目</w:t>
      </w:r>
      <w:r w:rsidR="003B1F04" w:rsidRPr="004875B5">
        <w:t>供电来源于园区用电，设置一个配电箱，</w:t>
      </w:r>
      <w:r w:rsidRPr="004875B5">
        <w:t>项目年耗电</w:t>
      </w:r>
      <w:r w:rsidRPr="004875B5">
        <w:t>65</w:t>
      </w:r>
      <w:r w:rsidRPr="004875B5">
        <w:t>万度，</w:t>
      </w:r>
      <w:r w:rsidR="003C5A1C" w:rsidRPr="004875B5">
        <w:t>园区电力供应充足，</w:t>
      </w:r>
      <w:r w:rsidRPr="004875B5">
        <w:t>可满足本项目用电需要。</w:t>
      </w:r>
    </w:p>
    <w:p w14:paraId="3D19F133" w14:textId="77777777" w:rsidR="006A596D" w:rsidRPr="004875B5" w:rsidRDefault="00434D4C">
      <w:pPr>
        <w:snapToGrid w:val="0"/>
        <w:spacing w:before="0"/>
        <w:ind w:firstLineChars="200" w:firstLine="480"/>
      </w:pPr>
      <w:r w:rsidRPr="004875B5">
        <w:t>（</w:t>
      </w:r>
      <w:r w:rsidRPr="004875B5">
        <w:t>4</w:t>
      </w:r>
      <w:r w:rsidRPr="004875B5">
        <w:t>）供暖系统</w:t>
      </w:r>
    </w:p>
    <w:p w14:paraId="274700CE" w14:textId="77777777" w:rsidR="006A596D" w:rsidRPr="004875B5" w:rsidRDefault="00434D4C">
      <w:pPr>
        <w:snapToGrid w:val="0"/>
        <w:spacing w:before="0"/>
        <w:ind w:firstLineChars="200" w:firstLine="480"/>
      </w:pPr>
      <w:r w:rsidRPr="004875B5">
        <w:t>生活办公区采用空调供暖及制冷。</w:t>
      </w:r>
    </w:p>
    <w:p w14:paraId="69F6990E" w14:textId="77777777" w:rsidR="006A596D" w:rsidRPr="004875B5" w:rsidRDefault="00434D4C">
      <w:pPr>
        <w:snapToGrid w:val="0"/>
        <w:spacing w:before="0"/>
        <w:ind w:firstLineChars="200" w:firstLine="480"/>
      </w:pPr>
      <w:r w:rsidRPr="004875B5">
        <w:t>（</w:t>
      </w:r>
      <w:r w:rsidRPr="004875B5">
        <w:t>5</w:t>
      </w:r>
      <w:r w:rsidRPr="004875B5">
        <w:t>）供热系统</w:t>
      </w:r>
    </w:p>
    <w:p w14:paraId="345A8D19" w14:textId="1A992D93" w:rsidR="006A596D" w:rsidRPr="004875B5" w:rsidRDefault="003B1F04">
      <w:pPr>
        <w:snapToGrid w:val="0"/>
        <w:spacing w:before="0"/>
        <w:ind w:firstLineChars="200" w:firstLine="480"/>
      </w:pPr>
      <w:r w:rsidRPr="004875B5">
        <w:t>项目拟配</w:t>
      </w:r>
      <w:r w:rsidRPr="004875B5">
        <w:t>1</w:t>
      </w:r>
      <w:r w:rsidRPr="004875B5">
        <w:t>台</w:t>
      </w:r>
      <w:r w:rsidR="00434D4C" w:rsidRPr="004875B5">
        <w:t>1t/h</w:t>
      </w:r>
      <w:r w:rsidR="003B41F7" w:rsidRPr="004875B5">
        <w:t>生物质</w:t>
      </w:r>
      <w:r w:rsidR="003C5A1C" w:rsidRPr="004875B5">
        <w:t>蒸汽</w:t>
      </w:r>
      <w:r w:rsidR="001142ED" w:rsidRPr="004875B5">
        <w:t>发生器</w:t>
      </w:r>
      <w:r w:rsidR="00434D4C" w:rsidRPr="004875B5">
        <w:t>1</w:t>
      </w:r>
      <w:r w:rsidR="00434D4C" w:rsidRPr="004875B5">
        <w:t>台，使用</w:t>
      </w:r>
      <w:r w:rsidRPr="004875B5">
        <w:t>电能</w:t>
      </w:r>
      <w:r w:rsidR="00434D4C" w:rsidRPr="004875B5">
        <w:t>，</w:t>
      </w:r>
      <w:r w:rsidRPr="004875B5">
        <w:t>园区电力供应充足，</w:t>
      </w:r>
      <w:r w:rsidR="00434D4C" w:rsidRPr="004875B5">
        <w:t>满足本项目需求。</w:t>
      </w:r>
    </w:p>
    <w:p w14:paraId="10E3B7D9" w14:textId="77777777" w:rsidR="006A596D" w:rsidRPr="004875B5" w:rsidRDefault="00434D4C">
      <w:pPr>
        <w:snapToGrid w:val="0"/>
        <w:spacing w:before="0"/>
        <w:ind w:firstLineChars="200" w:firstLine="480"/>
      </w:pPr>
      <w:r w:rsidRPr="004875B5">
        <w:t>（</w:t>
      </w:r>
      <w:r w:rsidRPr="004875B5">
        <w:t>6</w:t>
      </w:r>
      <w:r w:rsidRPr="004875B5">
        <w:t>）储运工程</w:t>
      </w:r>
    </w:p>
    <w:p w14:paraId="0B10C96A" w14:textId="3F0BCB00" w:rsidR="006A596D" w:rsidRPr="004875B5" w:rsidRDefault="00C7284D">
      <w:pPr>
        <w:snapToGrid w:val="0"/>
        <w:spacing w:before="0"/>
        <w:ind w:firstLineChars="200" w:firstLine="480"/>
      </w:pPr>
      <w:r w:rsidRPr="004875B5">
        <w:t>项目年屠宰加工量</w:t>
      </w:r>
      <w:r w:rsidR="00434D4C" w:rsidRPr="004875B5">
        <w:t>1</w:t>
      </w:r>
      <w:r w:rsidR="003C5A1C" w:rsidRPr="004875B5">
        <w:t>000.02</w:t>
      </w:r>
      <w:r w:rsidR="00434D4C" w:rsidRPr="004875B5">
        <w:t>万只</w:t>
      </w:r>
      <w:r w:rsidRPr="004875B5">
        <w:rPr>
          <w:szCs w:val="24"/>
        </w:rPr>
        <w:t>（鸡</w:t>
      </w:r>
      <w:r w:rsidRPr="004875B5">
        <w:rPr>
          <w:szCs w:val="24"/>
        </w:rPr>
        <w:t>550</w:t>
      </w:r>
      <w:r w:rsidRPr="004875B5">
        <w:rPr>
          <w:szCs w:val="24"/>
        </w:rPr>
        <w:t>万只、豚</w:t>
      </w:r>
      <w:r w:rsidRPr="004875B5">
        <w:rPr>
          <w:szCs w:val="24"/>
        </w:rPr>
        <w:t>300</w:t>
      </w:r>
      <w:r w:rsidRPr="004875B5">
        <w:rPr>
          <w:szCs w:val="24"/>
        </w:rPr>
        <w:t>万只、鸭</w:t>
      </w:r>
      <w:r w:rsidRPr="004875B5">
        <w:rPr>
          <w:szCs w:val="24"/>
        </w:rPr>
        <w:t>100</w:t>
      </w:r>
      <w:r w:rsidRPr="004875B5">
        <w:rPr>
          <w:szCs w:val="24"/>
        </w:rPr>
        <w:t>万只、鸽子</w:t>
      </w:r>
      <w:r w:rsidRPr="004875B5">
        <w:rPr>
          <w:szCs w:val="24"/>
        </w:rPr>
        <w:t>30</w:t>
      </w:r>
      <w:r w:rsidRPr="004875B5">
        <w:rPr>
          <w:szCs w:val="24"/>
        </w:rPr>
        <w:t>万只、鹅</w:t>
      </w:r>
      <w:r w:rsidRPr="004875B5">
        <w:rPr>
          <w:szCs w:val="24"/>
        </w:rPr>
        <w:t>20.02</w:t>
      </w:r>
      <w:r w:rsidRPr="004875B5">
        <w:rPr>
          <w:szCs w:val="24"/>
        </w:rPr>
        <w:t>万只）</w:t>
      </w:r>
      <w:r w:rsidR="00434D4C" w:rsidRPr="004875B5">
        <w:t>，</w:t>
      </w:r>
      <w:r w:rsidRPr="004875B5">
        <w:t>总重量为</w:t>
      </w:r>
      <w:r w:rsidRPr="004875B5">
        <w:t>20523.54t/a</w:t>
      </w:r>
      <w:r w:rsidRPr="004875B5">
        <w:t>，项目主要为周边畜禽养殖户的家禽进行屠宰，家禽进厂是养殖户提供运输车辆，屠宰完成后，产放置于白条销售区或者冷库，客户自行安排车辆上门取肉，建设单位不进行产品的配送</w:t>
      </w:r>
      <w:r w:rsidR="00434D4C" w:rsidRPr="004875B5">
        <w:t>。</w:t>
      </w:r>
    </w:p>
    <w:p w14:paraId="1E0BA939" w14:textId="77777777" w:rsidR="006A596D" w:rsidRPr="004875B5" w:rsidRDefault="00434D4C">
      <w:pPr>
        <w:snapToGrid w:val="0"/>
        <w:spacing w:before="0"/>
        <w:ind w:firstLineChars="200" w:firstLine="480"/>
      </w:pPr>
      <w:r w:rsidRPr="004875B5">
        <w:t>（</w:t>
      </w:r>
      <w:r w:rsidRPr="004875B5">
        <w:t>7</w:t>
      </w:r>
      <w:r w:rsidRPr="004875B5">
        <w:t>）制冷工程</w:t>
      </w:r>
    </w:p>
    <w:p w14:paraId="4067AEA6" w14:textId="32172580" w:rsidR="006A596D" w:rsidRPr="004875B5" w:rsidRDefault="00434D4C">
      <w:pPr>
        <w:snapToGrid w:val="0"/>
        <w:spacing w:before="0"/>
        <w:ind w:firstLineChars="200" w:firstLine="480"/>
      </w:pPr>
      <w:r w:rsidRPr="004875B5">
        <w:t>本项目</w:t>
      </w:r>
      <w:r w:rsidR="00A17D1F" w:rsidRPr="004875B5">
        <w:t>制冷系统采用</w:t>
      </w:r>
      <w:r w:rsidRPr="004875B5">
        <w:t>R404A</w:t>
      </w:r>
      <w:r w:rsidRPr="004875B5">
        <w:t>为制冷剂。</w:t>
      </w:r>
      <w:r w:rsidRPr="004875B5">
        <w:t>R404A</w:t>
      </w:r>
      <w:r w:rsidR="00A17D1F" w:rsidRPr="004875B5">
        <w:t>制冷剂由</w:t>
      </w:r>
      <w:r w:rsidR="00A17D1F" w:rsidRPr="004875B5">
        <w:t>HFC-125</w:t>
      </w:r>
      <w:r w:rsidR="00A17D1F" w:rsidRPr="004875B5">
        <w:t>、</w:t>
      </w:r>
      <w:r w:rsidR="00A17D1F" w:rsidRPr="004875B5">
        <w:t>HFC-134a</w:t>
      </w:r>
      <w:r w:rsidR="00A17D1F" w:rsidRPr="004875B5">
        <w:t>和</w:t>
      </w:r>
      <w:r w:rsidR="00A17D1F" w:rsidRPr="004875B5">
        <w:t>HFC-143</w:t>
      </w:r>
      <w:r w:rsidR="00A17D1F" w:rsidRPr="004875B5">
        <w:t>混合而成，在常温下为无色气体，在自身压力下为无色透明液体，</w:t>
      </w:r>
      <w:r w:rsidRPr="004875B5">
        <w:lastRenderedPageBreak/>
        <w:t>属于</w:t>
      </w:r>
      <w:r w:rsidRPr="004875B5">
        <w:t>HFC</w:t>
      </w:r>
      <w:r w:rsidRPr="004875B5">
        <w:t>型非共沸环保制冷剂（完全不含破坏臭氧层的</w:t>
      </w:r>
      <w:r w:rsidRPr="004875B5">
        <w:t>CFC</w:t>
      </w:r>
      <w:r w:rsidRPr="004875B5">
        <w:t>、</w:t>
      </w:r>
      <w:r w:rsidRPr="004875B5">
        <w:t>HCFC</w:t>
      </w:r>
      <w:r w:rsidRPr="004875B5">
        <w:t>），得到目前世界绝大多数国家的认可并推荐的主流低温环保制冷剂，是新装制冷设备上替代氟利昂</w:t>
      </w:r>
      <w:r w:rsidRPr="004875B5">
        <w:t>R22</w:t>
      </w:r>
      <w:r w:rsidRPr="004875B5">
        <w:t>和</w:t>
      </w:r>
      <w:r w:rsidRPr="004875B5">
        <w:t>R502</w:t>
      </w:r>
      <w:r w:rsidRPr="004875B5">
        <w:t>的最普遍的工业标准制冷剂，符合美国环保组织</w:t>
      </w:r>
      <w:r w:rsidRPr="004875B5">
        <w:t>EPA</w:t>
      </w:r>
      <w:r w:rsidRPr="004875B5">
        <w:t>、</w:t>
      </w:r>
      <w:r w:rsidRPr="004875B5">
        <w:t>SNAP</w:t>
      </w:r>
      <w:r w:rsidRPr="004875B5">
        <w:t>和</w:t>
      </w:r>
      <w:r w:rsidRPr="004875B5">
        <w:t>UL</w:t>
      </w:r>
      <w:r w:rsidRPr="004875B5">
        <w:t>的标准，多用于中低温商用制冷系统。</w:t>
      </w:r>
      <w:r w:rsidRPr="004875B5">
        <w:t>R404A</w:t>
      </w:r>
      <w:r w:rsidRPr="004875B5">
        <w:t>分子量为</w:t>
      </w:r>
      <w:r w:rsidRPr="004875B5">
        <w:t>97.6</w:t>
      </w:r>
      <w:r w:rsidRPr="004875B5">
        <w:t>，沸点</w:t>
      </w:r>
      <w:r w:rsidRPr="004875B5">
        <w:t>-46.8</w:t>
      </w:r>
      <w:r w:rsidRPr="004875B5">
        <w:t>，临界温度</w:t>
      </w:r>
      <w:r w:rsidRPr="004875B5">
        <w:t>72.1℃</w:t>
      </w:r>
      <w:r w:rsidRPr="004875B5">
        <w:t>，临界压力为</w:t>
      </w:r>
      <w:r w:rsidRPr="004875B5">
        <w:t>3732 kPa</w:t>
      </w:r>
      <w:r w:rsidRPr="004875B5">
        <w:t>，饱和蒸气压（</w:t>
      </w:r>
      <w:r w:rsidRPr="004875B5">
        <w:t>25℃</w:t>
      </w:r>
      <w:r w:rsidRPr="004875B5">
        <w:t>），</w:t>
      </w:r>
      <w:r w:rsidRPr="004875B5">
        <w:t>1255kPa</w:t>
      </w:r>
      <w:r w:rsidRPr="004875B5">
        <w:t>，无异臭，外观无色，不浑浊。破坏臭氧潜能值（</w:t>
      </w:r>
      <w:r w:rsidRPr="004875B5">
        <w:t>ODP</w:t>
      </w:r>
      <w:r w:rsidRPr="004875B5">
        <w:t>）为</w:t>
      </w:r>
      <w:r w:rsidRPr="004875B5">
        <w:t>0</w:t>
      </w:r>
      <w:r w:rsidRPr="004875B5">
        <w:t>，对臭氧层无害。</w:t>
      </w:r>
      <w:r w:rsidRPr="004875B5">
        <w:t>R404A</w:t>
      </w:r>
      <w:r w:rsidRPr="004875B5">
        <w:t>符合美国采暖、制冷空调工程师协会（</w:t>
      </w:r>
      <w:r w:rsidRPr="004875B5">
        <w:t>ASHRAE</w:t>
      </w:r>
      <w:r w:rsidRPr="004875B5">
        <w:t>）的最高的</w:t>
      </w:r>
      <w:r w:rsidRPr="004875B5">
        <w:t>A1</w:t>
      </w:r>
      <w:r w:rsidRPr="004875B5">
        <w:t>安全等级类别，属于无毒不可燃物质，对人体无害。制冷剂</w:t>
      </w:r>
      <w:r w:rsidRPr="004875B5">
        <w:t>R404A</w:t>
      </w:r>
      <w:r w:rsidRPr="004875B5">
        <w:t>是新装制冷设备上替代氟利昂</w:t>
      </w:r>
      <w:r w:rsidRPr="004875B5">
        <w:t>R22</w:t>
      </w:r>
      <w:r w:rsidRPr="004875B5">
        <w:t>和</w:t>
      </w:r>
      <w:r w:rsidRPr="004875B5">
        <w:t>R502</w:t>
      </w:r>
      <w:r w:rsidRPr="004875B5">
        <w:t>的最普遍的工业标准制冷剂（通常为低温冷冻系统），</w:t>
      </w:r>
      <w:r w:rsidRPr="004875B5">
        <w:t>R404A</w:t>
      </w:r>
      <w:r w:rsidRPr="004875B5">
        <w:t>最接近于</w:t>
      </w:r>
      <w:r w:rsidRPr="004875B5">
        <w:t>R-502</w:t>
      </w:r>
      <w:r w:rsidRPr="004875B5">
        <w:t>的运作，它适用于所有</w:t>
      </w:r>
      <w:r w:rsidRPr="004875B5">
        <w:t>R-502</w:t>
      </w:r>
      <w:r w:rsidRPr="004875B5">
        <w:t>可正常运作的环境，</w:t>
      </w:r>
      <w:r w:rsidRPr="004875B5">
        <w:t>R404A</w:t>
      </w:r>
      <w:r w:rsidRPr="004875B5">
        <w:t>得到全球绝大多数的制冷设备制造商的认可和使用。</w:t>
      </w:r>
    </w:p>
    <w:p w14:paraId="64A3DFF5" w14:textId="77777777" w:rsidR="006A596D" w:rsidRPr="004875B5" w:rsidRDefault="00434D4C">
      <w:pPr>
        <w:snapToGrid w:val="0"/>
        <w:spacing w:before="0"/>
        <w:ind w:firstLineChars="200" w:firstLine="480"/>
      </w:pPr>
      <w:r w:rsidRPr="004875B5">
        <w:t>（</w:t>
      </w:r>
      <w:r w:rsidRPr="004875B5">
        <w:t>8</w:t>
      </w:r>
      <w:r w:rsidRPr="004875B5">
        <w:t>）通风系统</w:t>
      </w:r>
    </w:p>
    <w:p w14:paraId="7DD3A90B" w14:textId="77777777" w:rsidR="006A596D" w:rsidRPr="004875B5" w:rsidRDefault="00434D4C">
      <w:pPr>
        <w:snapToGrid w:val="0"/>
        <w:spacing w:before="0"/>
        <w:ind w:firstLineChars="200" w:firstLine="480"/>
      </w:pPr>
      <w:r w:rsidRPr="004875B5">
        <w:t>屠宰加工车间顶部设置大功率排风扇实行全面通风换气，以便排出室内余热及废气，减小车间臭气影响职工健康。</w:t>
      </w:r>
    </w:p>
    <w:p w14:paraId="3C09128B" w14:textId="77777777" w:rsidR="006A596D" w:rsidRPr="004875B5" w:rsidRDefault="00434D4C">
      <w:pPr>
        <w:pStyle w:val="3"/>
        <w:snapToGrid w:val="0"/>
        <w:spacing w:beforeLines="0" w:before="0"/>
        <w:ind w:left="723" w:hanging="723"/>
      </w:pPr>
      <w:r w:rsidRPr="004875B5">
        <w:t>消防工程</w:t>
      </w:r>
    </w:p>
    <w:p w14:paraId="4319289A" w14:textId="11BBDEC8" w:rsidR="006A596D" w:rsidRPr="004875B5" w:rsidRDefault="00434D4C">
      <w:pPr>
        <w:snapToGrid w:val="0"/>
        <w:spacing w:before="0"/>
        <w:ind w:firstLine="476"/>
        <w:textAlignment w:val="center"/>
      </w:pPr>
      <w:r w:rsidRPr="004875B5">
        <w:t>项目根据建筑物的耐火等级和生产的火灾危险性，对厂区进行合理性布置，在建筑物周围设置消防车道，保证各建筑物之间有足够的防火间距，配置足够的消防栓、灭火器材等。</w:t>
      </w:r>
    </w:p>
    <w:p w14:paraId="37376813" w14:textId="77777777" w:rsidR="006A596D" w:rsidRPr="004875B5" w:rsidRDefault="00434D4C">
      <w:pPr>
        <w:pStyle w:val="3"/>
        <w:snapToGrid w:val="0"/>
        <w:spacing w:beforeLines="0" w:before="0"/>
        <w:ind w:left="723" w:hanging="723"/>
      </w:pPr>
      <w:r w:rsidRPr="004875B5">
        <w:t>总平面布置</w:t>
      </w:r>
    </w:p>
    <w:p w14:paraId="7A1675EE" w14:textId="77777777" w:rsidR="00601C47" w:rsidRPr="004875B5" w:rsidRDefault="00434D4C">
      <w:pPr>
        <w:snapToGrid w:val="0"/>
        <w:spacing w:before="0"/>
        <w:ind w:firstLineChars="200" w:firstLine="480"/>
        <w:rPr>
          <w:szCs w:val="24"/>
        </w:rPr>
      </w:pPr>
      <w:r w:rsidRPr="004875B5">
        <w:rPr>
          <w:szCs w:val="24"/>
        </w:rPr>
        <w:t>项目位于</w:t>
      </w:r>
      <w:r w:rsidR="00601C47" w:rsidRPr="004875B5">
        <w:rPr>
          <w:szCs w:val="28"/>
        </w:rPr>
        <w:t>阳新县经济开发区迎宾大道</w:t>
      </w:r>
      <w:r w:rsidR="00601C47" w:rsidRPr="004875B5">
        <w:rPr>
          <w:szCs w:val="28"/>
        </w:rPr>
        <w:t>127</w:t>
      </w:r>
      <w:r w:rsidR="00601C47" w:rsidRPr="004875B5">
        <w:rPr>
          <w:szCs w:val="28"/>
        </w:rPr>
        <w:t>号西商物流园内</w:t>
      </w:r>
      <w:r w:rsidR="00601C47" w:rsidRPr="004875B5">
        <w:rPr>
          <w:szCs w:val="28"/>
        </w:rPr>
        <w:t>21</w:t>
      </w:r>
      <w:r w:rsidR="00601C47" w:rsidRPr="004875B5">
        <w:rPr>
          <w:szCs w:val="28"/>
        </w:rPr>
        <w:t>号楼</w:t>
      </w:r>
      <w:r w:rsidRPr="004875B5">
        <w:rPr>
          <w:szCs w:val="24"/>
        </w:rPr>
        <w:t>，占地面积</w:t>
      </w:r>
      <w:r w:rsidR="00601C47" w:rsidRPr="004875B5">
        <w:rPr>
          <w:szCs w:val="24"/>
        </w:rPr>
        <w:t>864</w:t>
      </w:r>
      <w:r w:rsidR="00601C47" w:rsidRPr="004875B5">
        <w:rPr>
          <w:szCs w:val="24"/>
        </w:rPr>
        <w:t>平方米，为</w:t>
      </w:r>
      <w:r w:rsidR="00601C47" w:rsidRPr="004875B5">
        <w:rPr>
          <w:szCs w:val="24"/>
        </w:rPr>
        <w:t>3</w:t>
      </w:r>
      <w:r w:rsidR="00601C47" w:rsidRPr="004875B5">
        <w:rPr>
          <w:szCs w:val="24"/>
        </w:rPr>
        <w:t>层建筑，一层为生产区域，二层为行政办公人员工作、业务洽谈、会议，员工临时休息，工作服更换场所。</w:t>
      </w:r>
      <w:r w:rsidR="00601C47" w:rsidRPr="004875B5">
        <w:rPr>
          <w:szCs w:val="24"/>
        </w:rPr>
        <w:t>3</w:t>
      </w:r>
      <w:r w:rsidR="00601C47" w:rsidRPr="004875B5">
        <w:rPr>
          <w:szCs w:val="24"/>
        </w:rPr>
        <w:t>层为卫生间及闲置预留区域。</w:t>
      </w:r>
    </w:p>
    <w:p w14:paraId="63A0695B" w14:textId="2D1AA7DC" w:rsidR="006A596D" w:rsidRPr="004875B5" w:rsidRDefault="00601C47" w:rsidP="00671C78">
      <w:pPr>
        <w:snapToGrid w:val="0"/>
        <w:spacing w:before="0"/>
        <w:ind w:firstLineChars="200" w:firstLine="480"/>
        <w:rPr>
          <w:szCs w:val="24"/>
        </w:rPr>
      </w:pPr>
      <w:r w:rsidRPr="004875B5">
        <w:rPr>
          <w:szCs w:val="24"/>
        </w:rPr>
        <w:t>一层设置临时圈养区、屠宰车间、冷库</w:t>
      </w:r>
      <w:r w:rsidR="009B3FBA" w:rsidRPr="004875B5">
        <w:rPr>
          <w:szCs w:val="24"/>
        </w:rPr>
        <w:t>、白条批发零售经营区及污水处理站</w:t>
      </w:r>
      <w:r w:rsidRPr="004875B5">
        <w:rPr>
          <w:szCs w:val="24"/>
        </w:rPr>
        <w:t>，</w:t>
      </w:r>
      <w:r w:rsidR="009B3FBA" w:rsidRPr="004875B5">
        <w:rPr>
          <w:szCs w:val="24"/>
        </w:rPr>
        <w:t>屠宰车间设置</w:t>
      </w:r>
      <w:r w:rsidR="00671C78" w:rsidRPr="004875B5">
        <w:rPr>
          <w:szCs w:val="24"/>
        </w:rPr>
        <w:t>2</w:t>
      </w:r>
      <w:r w:rsidR="009B3FBA" w:rsidRPr="004875B5">
        <w:rPr>
          <w:szCs w:val="24"/>
        </w:rPr>
        <w:t>个门，分别位于西侧</w:t>
      </w:r>
      <w:r w:rsidR="00671C78" w:rsidRPr="004875B5">
        <w:rPr>
          <w:szCs w:val="24"/>
        </w:rPr>
        <w:t>和东北角，西侧大门为家禽进口，东北角为产品出口，临时圈养区、冷库、污水处理站、白条批发零售经营区均设墙体与屠宰车间隔开。办公生活区主要在</w:t>
      </w:r>
      <w:r w:rsidR="00671C78" w:rsidRPr="004875B5">
        <w:rPr>
          <w:szCs w:val="24"/>
        </w:rPr>
        <w:t>2</w:t>
      </w:r>
      <w:r w:rsidR="00671C78" w:rsidRPr="004875B5">
        <w:rPr>
          <w:szCs w:val="24"/>
        </w:rPr>
        <w:t>层及</w:t>
      </w:r>
      <w:r w:rsidR="00671C78" w:rsidRPr="004875B5">
        <w:rPr>
          <w:szCs w:val="24"/>
        </w:rPr>
        <w:t>3</w:t>
      </w:r>
      <w:r w:rsidR="00671C78" w:rsidRPr="004875B5">
        <w:rPr>
          <w:szCs w:val="24"/>
        </w:rPr>
        <w:t>层，与生产区隔开。</w:t>
      </w:r>
      <w:r w:rsidR="00434D4C" w:rsidRPr="004875B5">
        <w:rPr>
          <w:szCs w:val="24"/>
        </w:rPr>
        <w:t>本次建设项目设备安装等严格按照食品加工出口卫生标准要求设计施工，做到合理、安全、方便、顺畅设置。</w:t>
      </w:r>
    </w:p>
    <w:p w14:paraId="63653B6B" w14:textId="77777777" w:rsidR="006A596D" w:rsidRPr="004875B5" w:rsidRDefault="00434D4C">
      <w:pPr>
        <w:snapToGrid w:val="0"/>
        <w:spacing w:before="0"/>
        <w:ind w:firstLineChars="200" w:firstLine="480"/>
        <w:rPr>
          <w:szCs w:val="24"/>
        </w:rPr>
      </w:pPr>
      <w:r w:rsidRPr="004875B5">
        <w:rPr>
          <w:szCs w:val="24"/>
        </w:rPr>
        <w:t>由厂区总平面布置图可以看出，本次项目平面布置的合理性在于：</w:t>
      </w:r>
    </w:p>
    <w:p w14:paraId="2844500B" w14:textId="77777777" w:rsidR="004C0AFF" w:rsidRPr="004875B5" w:rsidRDefault="00434D4C" w:rsidP="004C0AFF">
      <w:pPr>
        <w:snapToGrid w:val="0"/>
        <w:spacing w:before="0"/>
        <w:ind w:firstLineChars="200" w:firstLine="480"/>
        <w:rPr>
          <w:szCs w:val="24"/>
        </w:rPr>
      </w:pPr>
      <w:r w:rsidRPr="004875B5">
        <w:rPr>
          <w:rFonts w:ascii="宋体" w:hAnsi="宋体" w:cs="宋体" w:hint="eastAsia"/>
          <w:szCs w:val="24"/>
        </w:rPr>
        <w:t>①</w:t>
      </w:r>
      <w:r w:rsidR="004C0AFF" w:rsidRPr="004875B5">
        <w:rPr>
          <w:szCs w:val="24"/>
        </w:rPr>
        <w:t>生产区各生产环节连接紧凑，按照生产工艺流程从西到东依次设置，物料</w:t>
      </w:r>
      <w:r w:rsidR="004C0AFF" w:rsidRPr="004875B5">
        <w:rPr>
          <w:szCs w:val="24"/>
        </w:rPr>
        <w:lastRenderedPageBreak/>
        <w:t>输送距离短，便于节能降耗，减少物料流失，提高生产效率。</w:t>
      </w:r>
    </w:p>
    <w:p w14:paraId="22BAAF7C" w14:textId="77777777" w:rsidR="004C0AFF" w:rsidRPr="004875B5" w:rsidRDefault="00434D4C" w:rsidP="004C0AFF">
      <w:pPr>
        <w:snapToGrid w:val="0"/>
        <w:spacing w:before="0"/>
        <w:ind w:firstLineChars="200" w:firstLine="480"/>
        <w:rPr>
          <w:szCs w:val="24"/>
        </w:rPr>
      </w:pPr>
      <w:r w:rsidRPr="004875B5">
        <w:rPr>
          <w:rFonts w:ascii="宋体" w:hAnsi="宋体" w:cs="宋体" w:hint="eastAsia"/>
          <w:szCs w:val="24"/>
        </w:rPr>
        <w:t>②</w:t>
      </w:r>
      <w:r w:rsidR="004C0AFF" w:rsidRPr="004875B5">
        <w:rPr>
          <w:szCs w:val="24"/>
        </w:rPr>
        <w:t>功能分区比较明确，工艺流程通畅，布置紧凑，线路短捷，厂区平面布置亦充分考虑到项目行业特点，考虑到安全间距和消防需要，各界区均设置有消防通道，以利于安全疏散及各种车辆的顺利通行，各装置区之间留有足够的安全间距，避免相互影响。</w:t>
      </w:r>
    </w:p>
    <w:p w14:paraId="1B501E18" w14:textId="77777777" w:rsidR="004C0AFF" w:rsidRPr="004875B5" w:rsidRDefault="00434D4C" w:rsidP="004C0AFF">
      <w:pPr>
        <w:snapToGrid w:val="0"/>
        <w:spacing w:before="0"/>
        <w:ind w:firstLineChars="200" w:firstLine="480"/>
        <w:rPr>
          <w:szCs w:val="24"/>
        </w:rPr>
      </w:pPr>
      <w:r w:rsidRPr="004875B5">
        <w:rPr>
          <w:rFonts w:ascii="宋体" w:hAnsi="宋体" w:cs="宋体" w:hint="eastAsia"/>
          <w:szCs w:val="24"/>
        </w:rPr>
        <w:t>③</w:t>
      </w:r>
      <w:r w:rsidR="004C0AFF" w:rsidRPr="004875B5">
        <w:rPr>
          <w:szCs w:val="24"/>
        </w:rPr>
        <w:t>功能分区合理：生产、办公区相对独立，污水处理单元、临时固废堆存场、屠宰加工车间远离办公生活区，保证有良好的生产联系和工作环境；各种动力设施靠近负荷中心，缩短了管线，节约了能源。</w:t>
      </w:r>
    </w:p>
    <w:p w14:paraId="70A90D98" w14:textId="77777777" w:rsidR="004C0AFF" w:rsidRPr="004875B5" w:rsidRDefault="00434D4C" w:rsidP="004C0AFF">
      <w:pPr>
        <w:snapToGrid w:val="0"/>
        <w:spacing w:before="0"/>
        <w:ind w:firstLineChars="200" w:firstLine="480"/>
        <w:rPr>
          <w:szCs w:val="24"/>
        </w:rPr>
      </w:pPr>
      <w:r w:rsidRPr="004875B5">
        <w:rPr>
          <w:rFonts w:ascii="宋体" w:hAnsi="宋体" w:cs="宋体" w:hint="eastAsia"/>
          <w:szCs w:val="24"/>
        </w:rPr>
        <w:t>④</w:t>
      </w:r>
      <w:r w:rsidR="004C0AFF" w:rsidRPr="004875B5">
        <w:rPr>
          <w:szCs w:val="24"/>
        </w:rPr>
        <w:t>较好地结合了场地条件，做到了因地制宜，布置紧凑，用地节约。建（构）筑物的布置符合防火、卫生规范及各种安全规定和要求，满足地上、地下项目管线的敷设、绿化布置以及施工的要求。</w:t>
      </w:r>
    </w:p>
    <w:p w14:paraId="77805B65" w14:textId="77777777" w:rsidR="004C0AFF" w:rsidRPr="004875B5" w:rsidRDefault="00434D4C" w:rsidP="004C0AFF">
      <w:pPr>
        <w:snapToGrid w:val="0"/>
        <w:spacing w:before="0"/>
        <w:ind w:firstLineChars="200" w:firstLine="480"/>
        <w:rPr>
          <w:szCs w:val="24"/>
        </w:rPr>
      </w:pPr>
      <w:r w:rsidRPr="004875B5">
        <w:rPr>
          <w:rFonts w:ascii="宋体" w:hAnsi="宋体" w:cs="宋体" w:hint="eastAsia"/>
          <w:szCs w:val="24"/>
        </w:rPr>
        <w:t>⑤</w:t>
      </w:r>
      <w:r w:rsidR="004C0AFF" w:rsidRPr="004875B5">
        <w:rPr>
          <w:szCs w:val="24"/>
        </w:rPr>
        <w:t>厂区竖向布置根据生产工艺要求、运输要求、场地排水要求以及厂区地形、项目地质、水文地质等条件，确定建设场地上的高程（标高）关系，合理组织场地排水。</w:t>
      </w:r>
    </w:p>
    <w:p w14:paraId="418E713D" w14:textId="77777777" w:rsidR="006A596D" w:rsidRPr="004875B5" w:rsidRDefault="00434D4C">
      <w:pPr>
        <w:snapToGrid w:val="0"/>
        <w:spacing w:before="0"/>
        <w:ind w:firstLineChars="200" w:firstLine="480"/>
        <w:rPr>
          <w:szCs w:val="24"/>
        </w:rPr>
      </w:pPr>
      <w:r w:rsidRPr="004875B5">
        <w:rPr>
          <w:szCs w:val="24"/>
        </w:rPr>
        <w:t>据此，项目厂区总平面布置是较为合理的。</w:t>
      </w:r>
    </w:p>
    <w:p w14:paraId="109B0682" w14:textId="77777777" w:rsidR="006A596D" w:rsidRPr="004875B5" w:rsidRDefault="00434D4C">
      <w:pPr>
        <w:pStyle w:val="3"/>
        <w:snapToGrid w:val="0"/>
        <w:spacing w:beforeLines="0" w:before="0"/>
        <w:ind w:left="723" w:hanging="723"/>
      </w:pPr>
      <w:r w:rsidRPr="004875B5">
        <w:t>工作制度与劳动定员</w:t>
      </w:r>
    </w:p>
    <w:p w14:paraId="2655586F" w14:textId="77777777" w:rsidR="006A596D" w:rsidRPr="004875B5" w:rsidRDefault="00434D4C">
      <w:pPr>
        <w:pStyle w:val="a1"/>
        <w:snapToGrid w:val="0"/>
        <w:spacing w:line="360" w:lineRule="auto"/>
        <w:ind w:firstLineChars="200" w:firstLine="480"/>
        <w:rPr>
          <w:szCs w:val="24"/>
        </w:rPr>
      </w:pPr>
      <w:r w:rsidRPr="004875B5">
        <w:rPr>
          <w:szCs w:val="24"/>
        </w:rPr>
        <w:t>本项目劳动定员</w:t>
      </w:r>
      <w:r w:rsidRPr="004875B5">
        <w:rPr>
          <w:szCs w:val="24"/>
        </w:rPr>
        <w:t>60</w:t>
      </w:r>
      <w:r w:rsidRPr="004875B5">
        <w:rPr>
          <w:szCs w:val="24"/>
        </w:rPr>
        <w:t>人。</w:t>
      </w:r>
    </w:p>
    <w:p w14:paraId="332E5E6F" w14:textId="72742096" w:rsidR="006A596D" w:rsidRPr="004875B5" w:rsidRDefault="00434D4C">
      <w:pPr>
        <w:pStyle w:val="a1"/>
        <w:snapToGrid w:val="0"/>
        <w:spacing w:line="360" w:lineRule="auto"/>
        <w:ind w:firstLineChars="200" w:firstLine="480"/>
        <w:rPr>
          <w:szCs w:val="24"/>
        </w:rPr>
      </w:pPr>
      <w:r w:rsidRPr="004875B5">
        <w:rPr>
          <w:szCs w:val="24"/>
        </w:rPr>
        <w:t>本项目年生产</w:t>
      </w:r>
      <w:r w:rsidRPr="004875B5">
        <w:rPr>
          <w:szCs w:val="24"/>
        </w:rPr>
        <w:t>3</w:t>
      </w:r>
      <w:r w:rsidR="00AE263D" w:rsidRPr="004875B5">
        <w:rPr>
          <w:szCs w:val="24"/>
        </w:rPr>
        <w:t>5</w:t>
      </w:r>
      <w:r w:rsidRPr="004875B5">
        <w:rPr>
          <w:szCs w:val="24"/>
        </w:rPr>
        <w:t>0d</w:t>
      </w:r>
      <w:r w:rsidRPr="004875B5">
        <w:rPr>
          <w:szCs w:val="24"/>
        </w:rPr>
        <w:t>，实行</w:t>
      </w:r>
      <w:r w:rsidRPr="004875B5">
        <w:rPr>
          <w:szCs w:val="24"/>
        </w:rPr>
        <w:t>8</w:t>
      </w:r>
      <w:r w:rsidRPr="004875B5">
        <w:rPr>
          <w:szCs w:val="24"/>
        </w:rPr>
        <w:t>小时两班工作制度，年工作时间</w:t>
      </w:r>
      <w:r w:rsidRPr="004875B5">
        <w:rPr>
          <w:szCs w:val="24"/>
        </w:rPr>
        <w:t>5</w:t>
      </w:r>
      <w:r w:rsidR="00AE263D" w:rsidRPr="004875B5">
        <w:rPr>
          <w:szCs w:val="24"/>
        </w:rPr>
        <w:t>600</w:t>
      </w:r>
      <w:r w:rsidRPr="004875B5">
        <w:rPr>
          <w:szCs w:val="24"/>
        </w:rPr>
        <w:t>h</w:t>
      </w:r>
      <w:r w:rsidRPr="004875B5">
        <w:rPr>
          <w:szCs w:val="24"/>
        </w:rPr>
        <w:t>。</w:t>
      </w:r>
    </w:p>
    <w:p w14:paraId="14E9A670" w14:textId="77777777" w:rsidR="006A596D" w:rsidRPr="004875B5" w:rsidRDefault="00434D4C">
      <w:pPr>
        <w:pStyle w:val="3"/>
        <w:snapToGrid w:val="0"/>
        <w:spacing w:beforeLines="0" w:before="0"/>
        <w:ind w:left="723" w:hanging="723"/>
      </w:pPr>
      <w:r w:rsidRPr="004875B5">
        <w:t>建设周期</w:t>
      </w:r>
    </w:p>
    <w:p w14:paraId="62A2CF8E" w14:textId="0F9FE05F" w:rsidR="006A596D" w:rsidRPr="004875B5" w:rsidRDefault="00434D4C">
      <w:pPr>
        <w:pStyle w:val="aff7"/>
        <w:tabs>
          <w:tab w:val="left" w:pos="628"/>
          <w:tab w:val="left" w:pos="1727"/>
          <w:tab w:val="left" w:pos="1884"/>
          <w:tab w:val="left" w:pos="2660"/>
          <w:tab w:val="left" w:pos="4325"/>
        </w:tabs>
        <w:adjustRightInd w:val="0"/>
        <w:snapToGrid w:val="0"/>
        <w:rPr>
          <w:color w:val="auto"/>
        </w:rPr>
      </w:pPr>
      <w:r w:rsidRPr="004875B5">
        <w:rPr>
          <w:color w:val="auto"/>
        </w:rPr>
        <w:t>综合考虑本项目的建设条件，</w:t>
      </w:r>
      <w:r w:rsidR="001C6A87" w:rsidRPr="004875B5">
        <w:rPr>
          <w:color w:val="auto"/>
        </w:rPr>
        <w:t>项目租用已建好的厂房，建设阶段仅需要进行车间重新布局及设备安装</w:t>
      </w:r>
      <w:r w:rsidRPr="004875B5">
        <w:rPr>
          <w:color w:val="auto"/>
        </w:rPr>
        <w:t>。本项目拟从</w:t>
      </w:r>
      <w:r w:rsidRPr="004875B5">
        <w:rPr>
          <w:color w:val="auto"/>
        </w:rPr>
        <w:t>2022</w:t>
      </w:r>
      <w:r w:rsidRPr="004875B5">
        <w:rPr>
          <w:color w:val="auto"/>
        </w:rPr>
        <w:t>年</w:t>
      </w:r>
      <w:r w:rsidR="001C6A87" w:rsidRPr="004875B5">
        <w:rPr>
          <w:color w:val="auto"/>
        </w:rPr>
        <w:t>8</w:t>
      </w:r>
      <w:r w:rsidRPr="004875B5">
        <w:rPr>
          <w:color w:val="auto"/>
        </w:rPr>
        <w:t>月开始建设，</w:t>
      </w:r>
      <w:r w:rsidRPr="004875B5">
        <w:rPr>
          <w:color w:val="auto"/>
        </w:rPr>
        <w:t>2022</w:t>
      </w:r>
      <w:r w:rsidRPr="004875B5">
        <w:rPr>
          <w:color w:val="auto"/>
        </w:rPr>
        <w:t>年</w:t>
      </w:r>
      <w:r w:rsidR="001C6A87" w:rsidRPr="004875B5">
        <w:rPr>
          <w:color w:val="auto"/>
        </w:rPr>
        <w:t>10</w:t>
      </w:r>
      <w:r w:rsidRPr="004875B5">
        <w:rPr>
          <w:color w:val="auto"/>
        </w:rPr>
        <w:t>月开始</w:t>
      </w:r>
      <w:r w:rsidR="001C6A87" w:rsidRPr="004875B5">
        <w:rPr>
          <w:color w:val="auto"/>
        </w:rPr>
        <w:t>运营</w:t>
      </w:r>
      <w:r w:rsidRPr="004875B5">
        <w:rPr>
          <w:color w:val="auto"/>
        </w:rPr>
        <w:t>。</w:t>
      </w:r>
    </w:p>
    <w:p w14:paraId="77608D04" w14:textId="77777777" w:rsidR="006A596D" w:rsidRPr="004875B5" w:rsidRDefault="006A596D">
      <w:pPr>
        <w:pStyle w:val="aff7"/>
        <w:tabs>
          <w:tab w:val="left" w:pos="628"/>
          <w:tab w:val="left" w:pos="1727"/>
          <w:tab w:val="left" w:pos="1884"/>
          <w:tab w:val="left" w:pos="2660"/>
          <w:tab w:val="left" w:pos="4325"/>
        </w:tabs>
        <w:adjustRightInd w:val="0"/>
        <w:snapToGrid w:val="0"/>
        <w:jc w:val="center"/>
        <w:rPr>
          <w:color w:val="auto"/>
        </w:rPr>
        <w:sectPr w:rsidR="006A596D" w:rsidRPr="004875B5" w:rsidSect="00BD03F5">
          <w:pgSz w:w="11906" w:h="16838"/>
          <w:pgMar w:top="1440" w:right="1797" w:bottom="1440" w:left="1797" w:header="851" w:footer="992" w:gutter="0"/>
          <w:cols w:space="425"/>
          <w:docGrid w:type="lines" w:linePitch="326"/>
        </w:sectPr>
      </w:pPr>
    </w:p>
    <w:p w14:paraId="2BB5B9B0" w14:textId="77777777" w:rsidR="006A596D" w:rsidRPr="004875B5" w:rsidRDefault="00434D4C" w:rsidP="00CA6474">
      <w:pPr>
        <w:pStyle w:val="2Heading211112b22H2Underrubrik1p"/>
        <w:snapToGrid w:val="0"/>
        <w:spacing w:beforeLines="0" w:before="0"/>
        <w:ind w:left="0" w:firstLine="0"/>
        <w:rPr>
          <w:rFonts w:hAnsi="Times New Roman"/>
        </w:rPr>
      </w:pPr>
      <w:bookmarkStart w:id="46" w:name="_Toc105682280"/>
      <w:r w:rsidRPr="004875B5">
        <w:rPr>
          <w:rFonts w:hAnsi="Times New Roman"/>
        </w:rPr>
        <w:lastRenderedPageBreak/>
        <w:t>影响因素分析</w:t>
      </w:r>
      <w:bookmarkEnd w:id="46"/>
    </w:p>
    <w:p w14:paraId="75A16B8D" w14:textId="21DEF561" w:rsidR="006A596D" w:rsidRPr="004875B5" w:rsidRDefault="00925775">
      <w:pPr>
        <w:pStyle w:val="3"/>
        <w:snapToGrid w:val="0"/>
        <w:spacing w:beforeLines="0" w:before="0"/>
        <w:ind w:left="723" w:hanging="723"/>
        <w:jc w:val="left"/>
      </w:pPr>
      <w:r w:rsidRPr="004875B5">
        <w:t>家禽</w:t>
      </w:r>
      <w:r w:rsidR="00434D4C" w:rsidRPr="004875B5">
        <w:t>屠宰影响因素分析</w:t>
      </w:r>
    </w:p>
    <w:p w14:paraId="4CA7FF86" w14:textId="77777777" w:rsidR="006A596D" w:rsidRPr="004875B5" w:rsidRDefault="00434D4C">
      <w:pPr>
        <w:pStyle w:val="4"/>
        <w:snapToGrid w:val="0"/>
        <w:rPr>
          <w:snapToGrid w:val="0"/>
        </w:rPr>
      </w:pPr>
      <w:r w:rsidRPr="004875B5">
        <w:rPr>
          <w:snapToGrid w:val="0"/>
        </w:rPr>
        <w:t>工艺流程</w:t>
      </w:r>
    </w:p>
    <w:p w14:paraId="6402A8E5" w14:textId="1C26C785" w:rsidR="006A596D" w:rsidRPr="004875B5" w:rsidRDefault="00925775">
      <w:pPr>
        <w:snapToGrid w:val="0"/>
        <w:spacing w:before="0"/>
        <w:ind w:firstLineChars="200" w:firstLine="480"/>
        <w:rPr>
          <w:szCs w:val="24"/>
        </w:rPr>
      </w:pPr>
      <w:r w:rsidRPr="004875B5">
        <w:rPr>
          <w:szCs w:val="24"/>
        </w:rPr>
        <w:t>本项目采用全套自动屠宰</w:t>
      </w:r>
      <w:r w:rsidR="00434D4C" w:rsidRPr="004875B5">
        <w:rPr>
          <w:szCs w:val="24"/>
        </w:rPr>
        <w:t>生产线，总体上可以分为</w:t>
      </w:r>
      <w:r w:rsidR="00434D4C" w:rsidRPr="004875B5">
        <w:rPr>
          <w:szCs w:val="24"/>
        </w:rPr>
        <w:t>4</w:t>
      </w:r>
      <w:r w:rsidR="00434D4C" w:rsidRPr="004875B5">
        <w:rPr>
          <w:szCs w:val="24"/>
        </w:rPr>
        <w:t>个阶段，</w:t>
      </w:r>
      <w:r w:rsidRPr="004875B5">
        <w:rPr>
          <w:szCs w:val="24"/>
        </w:rPr>
        <w:t>宰前检查</w:t>
      </w:r>
      <w:r w:rsidR="00434D4C" w:rsidRPr="004875B5">
        <w:rPr>
          <w:szCs w:val="24"/>
        </w:rPr>
        <w:t>→</w:t>
      </w:r>
      <w:r w:rsidR="00434D4C" w:rsidRPr="004875B5">
        <w:rPr>
          <w:szCs w:val="24"/>
        </w:rPr>
        <w:t>屠宰工段</w:t>
      </w:r>
      <w:r w:rsidR="00434D4C" w:rsidRPr="004875B5">
        <w:rPr>
          <w:szCs w:val="24"/>
        </w:rPr>
        <w:t>→</w:t>
      </w:r>
      <w:r w:rsidR="00434D4C" w:rsidRPr="004875B5">
        <w:rPr>
          <w:szCs w:val="24"/>
        </w:rPr>
        <w:t>肉处理工段</w:t>
      </w:r>
      <w:r w:rsidR="00434D4C" w:rsidRPr="004875B5">
        <w:rPr>
          <w:szCs w:val="24"/>
        </w:rPr>
        <w:t>→</w:t>
      </w:r>
      <w:r w:rsidR="00434D4C" w:rsidRPr="004875B5">
        <w:rPr>
          <w:szCs w:val="24"/>
        </w:rPr>
        <w:t>肉后处理工段，具体工艺流程如下：</w:t>
      </w:r>
    </w:p>
    <w:p w14:paraId="551644A3" w14:textId="053457CC" w:rsidR="006A596D" w:rsidRPr="004875B5" w:rsidRDefault="00434D4C">
      <w:pPr>
        <w:snapToGrid w:val="0"/>
        <w:spacing w:before="0"/>
        <w:ind w:firstLineChars="200" w:firstLine="480"/>
        <w:rPr>
          <w:szCs w:val="24"/>
        </w:rPr>
      </w:pPr>
      <w:r w:rsidRPr="004875B5">
        <w:rPr>
          <w:szCs w:val="24"/>
        </w:rPr>
        <w:t>（</w:t>
      </w:r>
      <w:r w:rsidRPr="004875B5">
        <w:rPr>
          <w:szCs w:val="24"/>
        </w:rPr>
        <w:t>1</w:t>
      </w:r>
      <w:r w:rsidRPr="004875B5">
        <w:rPr>
          <w:szCs w:val="24"/>
        </w:rPr>
        <w:t>）</w:t>
      </w:r>
      <w:r w:rsidR="00925775" w:rsidRPr="004875B5">
        <w:rPr>
          <w:szCs w:val="24"/>
        </w:rPr>
        <w:t>宰前检查</w:t>
      </w:r>
      <w:r w:rsidRPr="004875B5">
        <w:rPr>
          <w:szCs w:val="24"/>
        </w:rPr>
        <w:t>工段</w:t>
      </w:r>
    </w:p>
    <w:p w14:paraId="131A388C" w14:textId="7E81B386" w:rsidR="00925775" w:rsidRPr="004875B5" w:rsidRDefault="00434D4C">
      <w:pPr>
        <w:snapToGrid w:val="0"/>
        <w:spacing w:before="0"/>
        <w:ind w:firstLineChars="200" w:firstLine="480"/>
        <w:rPr>
          <w:szCs w:val="24"/>
        </w:rPr>
      </w:pPr>
      <w:r w:rsidRPr="004875B5">
        <w:rPr>
          <w:szCs w:val="24"/>
        </w:rPr>
        <w:t>活</w:t>
      </w:r>
      <w:r w:rsidR="00925775" w:rsidRPr="004875B5">
        <w:rPr>
          <w:szCs w:val="24"/>
        </w:rPr>
        <w:t>鸡、豚、</w:t>
      </w:r>
      <w:r w:rsidRPr="004875B5">
        <w:rPr>
          <w:szCs w:val="24"/>
        </w:rPr>
        <w:t>鸭</w:t>
      </w:r>
      <w:r w:rsidR="00925775" w:rsidRPr="004875B5">
        <w:rPr>
          <w:szCs w:val="24"/>
        </w:rPr>
        <w:t>、鸽及鹅</w:t>
      </w:r>
      <w:r w:rsidRPr="004875B5">
        <w:rPr>
          <w:szCs w:val="24"/>
        </w:rPr>
        <w:t>通过专用运输车送至屠宰区的</w:t>
      </w:r>
      <w:r w:rsidR="007F6A8C" w:rsidRPr="004875B5">
        <w:rPr>
          <w:szCs w:val="24"/>
        </w:rPr>
        <w:t>临时圈养区</w:t>
      </w:r>
      <w:r w:rsidRPr="004875B5">
        <w:rPr>
          <w:szCs w:val="24"/>
        </w:rPr>
        <w:t>，一般停留</w:t>
      </w:r>
      <w:r w:rsidRPr="004875B5">
        <w:rPr>
          <w:szCs w:val="24"/>
        </w:rPr>
        <w:t>2~3</w:t>
      </w:r>
      <w:r w:rsidRPr="004875B5">
        <w:rPr>
          <w:szCs w:val="24"/>
        </w:rPr>
        <w:t>小时，进场入口设置车辆对车辆进行清晰、消毒。屠宰前检疫的目的是通过检疫、检测，以控制各种疫病的传入和扩散，减少污染，维护产品的质量。</w:t>
      </w:r>
      <w:r w:rsidR="007F6A8C" w:rsidRPr="004875B5">
        <w:rPr>
          <w:szCs w:val="24"/>
        </w:rPr>
        <w:t>经检疫，挑出病死禽，经过检疫合格的</w:t>
      </w:r>
      <w:r w:rsidR="00925775" w:rsidRPr="004875B5">
        <w:rPr>
          <w:szCs w:val="24"/>
        </w:rPr>
        <w:t>活鸡、豚、鸭、鸽及鹅，运入</w:t>
      </w:r>
      <w:r w:rsidR="007F6A8C" w:rsidRPr="004875B5">
        <w:rPr>
          <w:szCs w:val="24"/>
        </w:rPr>
        <w:t>屠宰车间。检疫出的病死禽，送至无害化暂存点，及时交由当地有资质无害化处理单位进行清运处理。</w:t>
      </w:r>
    </w:p>
    <w:p w14:paraId="7D8ABA75" w14:textId="3AF51E93" w:rsidR="006A596D" w:rsidRPr="004875B5" w:rsidRDefault="00434D4C">
      <w:pPr>
        <w:snapToGrid w:val="0"/>
        <w:spacing w:before="0"/>
        <w:ind w:firstLineChars="200" w:firstLine="480"/>
        <w:rPr>
          <w:szCs w:val="24"/>
        </w:rPr>
      </w:pPr>
      <w:r w:rsidRPr="004875B5">
        <w:rPr>
          <w:szCs w:val="24"/>
        </w:rPr>
        <w:t>本工序污染源主要为</w:t>
      </w:r>
      <w:r w:rsidR="007F6A8C" w:rsidRPr="004875B5">
        <w:rPr>
          <w:szCs w:val="24"/>
        </w:rPr>
        <w:t>噪声（</w:t>
      </w:r>
      <w:r w:rsidR="007F6A8C" w:rsidRPr="004875B5">
        <w:rPr>
          <w:szCs w:val="24"/>
        </w:rPr>
        <w:t>N1</w:t>
      </w:r>
      <w:r w:rsidR="007F6A8C" w:rsidRPr="004875B5">
        <w:rPr>
          <w:szCs w:val="24"/>
        </w:rPr>
        <w:t>家禽噪声）废气（</w:t>
      </w:r>
      <w:r w:rsidR="007F6A8C" w:rsidRPr="004875B5">
        <w:rPr>
          <w:szCs w:val="24"/>
        </w:rPr>
        <w:t>G1</w:t>
      </w:r>
      <w:r w:rsidR="007F6A8C" w:rsidRPr="004875B5">
        <w:rPr>
          <w:szCs w:val="24"/>
        </w:rPr>
        <w:t>少量恶臭气体）、固废（</w:t>
      </w:r>
      <w:r w:rsidR="007F6A8C" w:rsidRPr="004875B5">
        <w:rPr>
          <w:szCs w:val="24"/>
        </w:rPr>
        <w:t>S1</w:t>
      </w:r>
      <w:r w:rsidR="007F6A8C" w:rsidRPr="004875B5">
        <w:rPr>
          <w:szCs w:val="24"/>
        </w:rPr>
        <w:t>不合格活家禽、</w:t>
      </w:r>
      <w:r w:rsidR="007F6A8C" w:rsidRPr="004875B5">
        <w:rPr>
          <w:szCs w:val="24"/>
        </w:rPr>
        <w:t>S2</w:t>
      </w:r>
      <w:r w:rsidR="007F6A8C" w:rsidRPr="004875B5">
        <w:rPr>
          <w:szCs w:val="24"/>
        </w:rPr>
        <w:t>临时圈养区粪便</w:t>
      </w:r>
      <w:r w:rsidR="001F2227" w:rsidRPr="004875B5">
        <w:rPr>
          <w:szCs w:val="24"/>
        </w:rPr>
        <w:t>）</w:t>
      </w:r>
      <w:r w:rsidRPr="004875B5">
        <w:rPr>
          <w:szCs w:val="24"/>
        </w:rPr>
        <w:t>。</w:t>
      </w:r>
    </w:p>
    <w:p w14:paraId="4E201A68" w14:textId="77777777" w:rsidR="006A596D" w:rsidRPr="004875B5" w:rsidRDefault="00434D4C">
      <w:pPr>
        <w:snapToGrid w:val="0"/>
        <w:spacing w:before="0"/>
        <w:ind w:firstLineChars="200" w:firstLine="480"/>
        <w:rPr>
          <w:szCs w:val="24"/>
        </w:rPr>
      </w:pPr>
      <w:r w:rsidRPr="004875B5">
        <w:rPr>
          <w:szCs w:val="24"/>
        </w:rPr>
        <w:t>（</w:t>
      </w:r>
      <w:r w:rsidRPr="004875B5">
        <w:rPr>
          <w:szCs w:val="24"/>
        </w:rPr>
        <w:t>2</w:t>
      </w:r>
      <w:r w:rsidRPr="004875B5">
        <w:rPr>
          <w:szCs w:val="24"/>
        </w:rPr>
        <w:t>）屠宰工段</w:t>
      </w:r>
    </w:p>
    <w:p w14:paraId="40A1E405" w14:textId="41E2D2C9" w:rsidR="006A596D" w:rsidRPr="004875B5" w:rsidRDefault="00434D4C">
      <w:pPr>
        <w:snapToGrid w:val="0"/>
        <w:spacing w:before="0"/>
        <w:ind w:firstLineChars="200" w:firstLine="480"/>
        <w:rPr>
          <w:szCs w:val="24"/>
        </w:rPr>
      </w:pPr>
      <w:r w:rsidRPr="004875B5">
        <w:rPr>
          <w:rFonts w:ascii="宋体" w:hAnsi="宋体" w:cs="宋体" w:hint="eastAsia"/>
          <w:szCs w:val="24"/>
        </w:rPr>
        <w:t>①</w:t>
      </w:r>
      <w:r w:rsidRPr="004875B5">
        <w:rPr>
          <w:szCs w:val="24"/>
        </w:rPr>
        <w:t>挂</w:t>
      </w:r>
      <w:r w:rsidR="007F6A8C" w:rsidRPr="004875B5">
        <w:rPr>
          <w:szCs w:val="24"/>
        </w:rPr>
        <w:t>活禽</w:t>
      </w:r>
      <w:r w:rsidRPr="004875B5">
        <w:rPr>
          <w:szCs w:val="24"/>
        </w:rPr>
        <w:t>、电晕</w:t>
      </w:r>
    </w:p>
    <w:p w14:paraId="1DB55E4C" w14:textId="5001E5E2" w:rsidR="006A596D" w:rsidRPr="004875B5" w:rsidRDefault="00434D4C">
      <w:pPr>
        <w:snapToGrid w:val="0"/>
        <w:spacing w:before="0"/>
        <w:ind w:firstLineChars="200" w:firstLine="480"/>
        <w:rPr>
          <w:szCs w:val="24"/>
        </w:rPr>
      </w:pPr>
      <w:r w:rsidRPr="004875B5">
        <w:rPr>
          <w:szCs w:val="24"/>
        </w:rPr>
        <w:t>将活</w:t>
      </w:r>
      <w:r w:rsidR="007F6A8C" w:rsidRPr="004875B5">
        <w:rPr>
          <w:szCs w:val="24"/>
        </w:rPr>
        <w:t>活禽</w:t>
      </w:r>
      <w:r w:rsidRPr="004875B5">
        <w:rPr>
          <w:szCs w:val="24"/>
        </w:rPr>
        <w:t>吊挂在屠宰传送链的吊钩上，被悬吊式高架运输线运至各工序点进行加工。挂</w:t>
      </w:r>
      <w:r w:rsidR="007F6A8C" w:rsidRPr="004875B5">
        <w:rPr>
          <w:szCs w:val="24"/>
        </w:rPr>
        <w:t>活禽</w:t>
      </w:r>
      <w:r w:rsidRPr="004875B5">
        <w:rPr>
          <w:szCs w:val="24"/>
        </w:rPr>
        <w:t>时应轻抓轻挂，尽量减少伤禽率。将</w:t>
      </w:r>
      <w:r w:rsidR="007F6A8C" w:rsidRPr="004875B5">
        <w:rPr>
          <w:szCs w:val="24"/>
        </w:rPr>
        <w:t>活禽用自动电晕机</w:t>
      </w:r>
      <w:r w:rsidRPr="004875B5">
        <w:rPr>
          <w:szCs w:val="24"/>
        </w:rPr>
        <w:t>击昏，处理成昏而不死的状态，击昏电压在</w:t>
      </w:r>
      <w:r w:rsidRPr="004875B5">
        <w:rPr>
          <w:szCs w:val="24"/>
        </w:rPr>
        <w:t>36~70V</w:t>
      </w:r>
      <w:r w:rsidRPr="004875B5">
        <w:rPr>
          <w:szCs w:val="24"/>
        </w:rPr>
        <w:t>之间、电流</w:t>
      </w:r>
      <w:r w:rsidRPr="004875B5">
        <w:rPr>
          <w:szCs w:val="24"/>
        </w:rPr>
        <w:t>0.5A</w:t>
      </w:r>
      <w:r w:rsidRPr="004875B5">
        <w:rPr>
          <w:szCs w:val="24"/>
        </w:rPr>
        <w:t>，电晕时间</w:t>
      </w:r>
      <w:r w:rsidR="00EC39FB" w:rsidRPr="004875B5">
        <w:rPr>
          <w:szCs w:val="24"/>
        </w:rPr>
        <w:t>1.5</w:t>
      </w:r>
      <w:r w:rsidRPr="004875B5">
        <w:rPr>
          <w:szCs w:val="24"/>
        </w:rPr>
        <w:t>s</w:t>
      </w:r>
      <w:r w:rsidRPr="004875B5">
        <w:rPr>
          <w:szCs w:val="24"/>
        </w:rPr>
        <w:t>，电晕后马上把肉鸭从挂钩上取下，送屠杀工段。</w:t>
      </w:r>
    </w:p>
    <w:p w14:paraId="51EF5237" w14:textId="648A9655" w:rsidR="006A596D" w:rsidRPr="004875B5" w:rsidRDefault="00434D4C">
      <w:pPr>
        <w:snapToGrid w:val="0"/>
        <w:spacing w:before="0"/>
        <w:ind w:firstLineChars="200" w:firstLine="480"/>
        <w:rPr>
          <w:szCs w:val="24"/>
        </w:rPr>
      </w:pPr>
      <w:r w:rsidRPr="004875B5">
        <w:rPr>
          <w:szCs w:val="24"/>
        </w:rPr>
        <w:t>上述工序污染源主要为电晕过程产生的</w:t>
      </w:r>
      <w:r w:rsidR="007F6A8C" w:rsidRPr="004875B5">
        <w:rPr>
          <w:szCs w:val="24"/>
        </w:rPr>
        <w:t>家禽叫声</w:t>
      </w:r>
      <w:r w:rsidR="007F6A8C" w:rsidRPr="004875B5">
        <w:rPr>
          <w:szCs w:val="24"/>
        </w:rPr>
        <w:t>N</w:t>
      </w:r>
      <w:r w:rsidR="001F2227" w:rsidRPr="004875B5">
        <w:rPr>
          <w:szCs w:val="24"/>
        </w:rPr>
        <w:t>2</w:t>
      </w:r>
      <w:r w:rsidR="007F6A8C" w:rsidRPr="004875B5">
        <w:rPr>
          <w:szCs w:val="24"/>
        </w:rPr>
        <w:t>及设备噪声</w:t>
      </w:r>
      <w:r w:rsidR="007F6A8C" w:rsidRPr="004875B5">
        <w:rPr>
          <w:szCs w:val="24"/>
        </w:rPr>
        <w:t>N3</w:t>
      </w:r>
      <w:r w:rsidRPr="004875B5">
        <w:rPr>
          <w:szCs w:val="24"/>
        </w:rPr>
        <w:t>等。</w:t>
      </w:r>
    </w:p>
    <w:p w14:paraId="6531E231" w14:textId="336CF8E0" w:rsidR="006A596D" w:rsidRPr="004875B5" w:rsidRDefault="00434D4C">
      <w:pPr>
        <w:snapToGrid w:val="0"/>
        <w:spacing w:before="0"/>
        <w:ind w:firstLineChars="200" w:firstLine="480"/>
        <w:rPr>
          <w:szCs w:val="24"/>
        </w:rPr>
      </w:pPr>
      <w:r w:rsidRPr="004875B5">
        <w:rPr>
          <w:rFonts w:ascii="宋体" w:hAnsi="宋体" w:cs="宋体" w:hint="eastAsia"/>
          <w:szCs w:val="24"/>
        </w:rPr>
        <w:t>②</w:t>
      </w:r>
      <w:r w:rsidRPr="004875B5">
        <w:rPr>
          <w:szCs w:val="24"/>
        </w:rPr>
        <w:t>机械宰杀</w:t>
      </w:r>
      <w:r w:rsidR="007F6A8C" w:rsidRPr="004875B5">
        <w:rPr>
          <w:szCs w:val="24"/>
        </w:rPr>
        <w:t>、沥血</w:t>
      </w:r>
    </w:p>
    <w:p w14:paraId="1667201D" w14:textId="00EC4ECE" w:rsidR="007F6A8C" w:rsidRPr="004875B5" w:rsidRDefault="007F6A8C" w:rsidP="007F6A8C">
      <w:pPr>
        <w:snapToGrid w:val="0"/>
        <w:spacing w:before="0"/>
        <w:ind w:firstLineChars="200" w:firstLine="480"/>
        <w:rPr>
          <w:szCs w:val="24"/>
        </w:rPr>
      </w:pPr>
      <w:r w:rsidRPr="004875B5">
        <w:rPr>
          <w:szCs w:val="24"/>
        </w:rPr>
        <w:t>活禽</w:t>
      </w:r>
      <w:r w:rsidR="00434D4C" w:rsidRPr="004875B5">
        <w:rPr>
          <w:szCs w:val="24"/>
        </w:rPr>
        <w:t>击昏后在不割断食道和气管的前提下，由机械进行自动宰杀。</w:t>
      </w:r>
      <w:r w:rsidRPr="004875B5">
        <w:rPr>
          <w:szCs w:val="24"/>
        </w:rPr>
        <w:t>宰杀后进行沥血，沥血时间控制在</w:t>
      </w:r>
      <w:r w:rsidRPr="004875B5">
        <w:rPr>
          <w:szCs w:val="24"/>
        </w:rPr>
        <w:t>2.5~3min</w:t>
      </w:r>
      <w:r w:rsidRPr="004875B5">
        <w:rPr>
          <w:szCs w:val="24"/>
        </w:rPr>
        <w:t>。沥血过程中血通过收集槽进行收集，作为副产品收集外售。</w:t>
      </w:r>
    </w:p>
    <w:p w14:paraId="0E05E240" w14:textId="06FA5D9D" w:rsidR="006A596D" w:rsidRPr="004875B5" w:rsidRDefault="00CC43F3">
      <w:pPr>
        <w:snapToGrid w:val="0"/>
        <w:spacing w:before="0"/>
        <w:ind w:firstLineChars="200" w:firstLine="480"/>
        <w:rPr>
          <w:szCs w:val="24"/>
        </w:rPr>
      </w:pPr>
      <w:r w:rsidRPr="004875B5">
        <w:rPr>
          <w:szCs w:val="24"/>
        </w:rPr>
        <w:t>本工序主要污染源为沥血过程产生的异味气体</w:t>
      </w:r>
      <w:r w:rsidR="001F2227" w:rsidRPr="004875B5">
        <w:rPr>
          <w:szCs w:val="24"/>
        </w:rPr>
        <w:t>G2</w:t>
      </w:r>
      <w:r w:rsidRPr="004875B5">
        <w:rPr>
          <w:szCs w:val="24"/>
        </w:rPr>
        <w:t>。</w:t>
      </w:r>
    </w:p>
    <w:p w14:paraId="6E9DB118" w14:textId="7D834DDC" w:rsidR="00CC43F3" w:rsidRPr="004875B5" w:rsidRDefault="00CC43F3" w:rsidP="00CC43F3">
      <w:pPr>
        <w:snapToGrid w:val="0"/>
        <w:spacing w:before="0"/>
        <w:ind w:firstLineChars="200" w:firstLine="480"/>
        <w:rPr>
          <w:szCs w:val="24"/>
        </w:rPr>
      </w:pPr>
      <w:r w:rsidRPr="004875B5">
        <w:rPr>
          <w:szCs w:val="24"/>
        </w:rPr>
        <w:t>（</w:t>
      </w:r>
      <w:r w:rsidRPr="004875B5">
        <w:rPr>
          <w:szCs w:val="24"/>
        </w:rPr>
        <w:t>3</w:t>
      </w:r>
      <w:r w:rsidRPr="004875B5">
        <w:rPr>
          <w:szCs w:val="24"/>
        </w:rPr>
        <w:t>）肉处理工段</w:t>
      </w:r>
    </w:p>
    <w:p w14:paraId="3C5F4698" w14:textId="36C57F8E" w:rsidR="006A596D" w:rsidRPr="004875B5" w:rsidRDefault="00CC43F3" w:rsidP="00CC43F3">
      <w:pPr>
        <w:snapToGrid w:val="0"/>
        <w:spacing w:before="0"/>
        <w:ind w:firstLineChars="200" w:firstLine="480"/>
        <w:rPr>
          <w:szCs w:val="24"/>
        </w:rPr>
      </w:pPr>
      <w:r w:rsidRPr="004875B5">
        <w:rPr>
          <w:rFonts w:ascii="宋体" w:hAnsi="宋体" w:cs="宋体" w:hint="eastAsia"/>
          <w:szCs w:val="24"/>
        </w:rPr>
        <w:t>①</w:t>
      </w:r>
      <w:r w:rsidR="00434D4C" w:rsidRPr="004875B5">
        <w:rPr>
          <w:szCs w:val="24"/>
        </w:rPr>
        <w:t>浸烫、脱毛</w:t>
      </w:r>
    </w:p>
    <w:p w14:paraId="2E23FD00" w14:textId="1F861E66" w:rsidR="006A596D" w:rsidRPr="004875B5" w:rsidRDefault="00434D4C">
      <w:pPr>
        <w:snapToGrid w:val="0"/>
        <w:spacing w:before="0"/>
        <w:ind w:firstLineChars="200" w:firstLine="480"/>
        <w:rPr>
          <w:szCs w:val="24"/>
        </w:rPr>
      </w:pPr>
      <w:r w:rsidRPr="004875B5">
        <w:rPr>
          <w:szCs w:val="24"/>
        </w:rPr>
        <w:t>放血后的肉鸭送往</w:t>
      </w:r>
      <w:r w:rsidR="00CC43F3" w:rsidRPr="004875B5">
        <w:rPr>
          <w:szCs w:val="24"/>
        </w:rPr>
        <w:t>直</w:t>
      </w:r>
      <w:r w:rsidRPr="004875B5">
        <w:rPr>
          <w:szCs w:val="24"/>
        </w:rPr>
        <w:t>烫池热烫，</w:t>
      </w:r>
      <w:r w:rsidR="00CC43F3" w:rsidRPr="004875B5">
        <w:rPr>
          <w:szCs w:val="24"/>
        </w:rPr>
        <w:t>热烫温度在</w:t>
      </w:r>
      <w:r w:rsidR="00CC43F3" w:rsidRPr="004875B5">
        <w:rPr>
          <w:szCs w:val="24"/>
        </w:rPr>
        <w:t>58~60℃</w:t>
      </w:r>
      <w:r w:rsidR="00CC43F3" w:rsidRPr="004875B5">
        <w:rPr>
          <w:szCs w:val="24"/>
        </w:rPr>
        <w:t>之间，热烫时间为</w:t>
      </w:r>
      <w:r w:rsidR="00CC43F3" w:rsidRPr="004875B5">
        <w:rPr>
          <w:szCs w:val="24"/>
        </w:rPr>
        <w:t>40~90s</w:t>
      </w:r>
      <w:r w:rsidR="00CC43F3" w:rsidRPr="004875B5">
        <w:rPr>
          <w:szCs w:val="24"/>
        </w:rPr>
        <w:t>之间。浸烫热水</w:t>
      </w:r>
      <w:r w:rsidRPr="004875B5">
        <w:rPr>
          <w:szCs w:val="24"/>
        </w:rPr>
        <w:t>采用</w:t>
      </w:r>
      <w:r w:rsidR="00CC43F3" w:rsidRPr="004875B5">
        <w:rPr>
          <w:szCs w:val="24"/>
        </w:rPr>
        <w:t>蒸汽热交换方式加热，蒸汽由项目设置的</w:t>
      </w:r>
      <w:r w:rsidRPr="004875B5">
        <w:rPr>
          <w:szCs w:val="24"/>
        </w:rPr>
        <w:t>1.5t/h</w:t>
      </w:r>
      <w:r w:rsidR="00CC43F3" w:rsidRPr="004875B5">
        <w:rPr>
          <w:szCs w:val="24"/>
        </w:rPr>
        <w:t>电热</w:t>
      </w:r>
      <w:r w:rsidR="00CC43F3" w:rsidRPr="004875B5">
        <w:rPr>
          <w:szCs w:val="24"/>
        </w:rPr>
        <w:lastRenderedPageBreak/>
        <w:t>蒸汽</w:t>
      </w:r>
      <w:r w:rsidR="001142ED" w:rsidRPr="004875B5">
        <w:rPr>
          <w:szCs w:val="24"/>
        </w:rPr>
        <w:t>发生器</w:t>
      </w:r>
      <w:r w:rsidR="00CC43F3" w:rsidRPr="004875B5">
        <w:rPr>
          <w:szCs w:val="24"/>
        </w:rPr>
        <w:t>提供，</w:t>
      </w:r>
      <w:r w:rsidRPr="004875B5">
        <w:rPr>
          <w:szCs w:val="24"/>
        </w:rPr>
        <w:t>保证热烫温度的均匀性，防止烫白和烫不透。</w:t>
      </w:r>
      <w:r w:rsidR="00CC43F3" w:rsidRPr="004875B5">
        <w:rPr>
          <w:szCs w:val="24"/>
        </w:rPr>
        <w:t>禽</w:t>
      </w:r>
      <w:r w:rsidRPr="004875B5">
        <w:rPr>
          <w:szCs w:val="24"/>
        </w:rPr>
        <w:t>体热烫后立即进入脱羽机，脱羽机的位置与</w:t>
      </w:r>
      <w:r w:rsidR="00CC43F3" w:rsidRPr="004875B5">
        <w:rPr>
          <w:szCs w:val="24"/>
        </w:rPr>
        <w:t>直</w:t>
      </w:r>
      <w:r w:rsidRPr="004875B5">
        <w:rPr>
          <w:szCs w:val="24"/>
        </w:rPr>
        <w:t>烫池紧挨。由粗脱羽机脱去大毛后，由精脱羽机脱去小毛，</w:t>
      </w:r>
      <w:r w:rsidR="00CC43F3" w:rsidRPr="004875B5">
        <w:rPr>
          <w:szCs w:val="24"/>
        </w:rPr>
        <w:t>禽</w:t>
      </w:r>
      <w:r w:rsidRPr="004875B5">
        <w:rPr>
          <w:szCs w:val="24"/>
        </w:rPr>
        <w:t>体避免损伤。</w:t>
      </w:r>
      <w:r w:rsidR="00CC43F3" w:rsidRPr="004875B5">
        <w:rPr>
          <w:szCs w:val="24"/>
        </w:rPr>
        <w:t>禽</w:t>
      </w:r>
      <w:r w:rsidRPr="004875B5">
        <w:rPr>
          <w:szCs w:val="24"/>
        </w:rPr>
        <w:t>毛脱除后，利用水的流动把其传送到羽毛专储区，收集后经离心脱水后外售。</w:t>
      </w:r>
    </w:p>
    <w:p w14:paraId="35ADC34A" w14:textId="55E7C034" w:rsidR="006A596D" w:rsidRPr="004875B5" w:rsidRDefault="00434D4C">
      <w:pPr>
        <w:snapToGrid w:val="0"/>
        <w:spacing w:before="0"/>
        <w:ind w:firstLineChars="200" w:firstLine="480"/>
        <w:rPr>
          <w:szCs w:val="24"/>
        </w:rPr>
      </w:pPr>
      <w:r w:rsidRPr="004875B5">
        <w:rPr>
          <w:szCs w:val="24"/>
        </w:rPr>
        <w:t>本工序污</w:t>
      </w:r>
      <w:r w:rsidR="00CC43F3" w:rsidRPr="004875B5">
        <w:rPr>
          <w:szCs w:val="24"/>
        </w:rPr>
        <w:t>染源主要为浸烫、脱毛过程中产生的恶臭气体</w:t>
      </w:r>
      <w:r w:rsidR="001F2227" w:rsidRPr="004875B5">
        <w:rPr>
          <w:szCs w:val="24"/>
        </w:rPr>
        <w:t>G3</w:t>
      </w:r>
      <w:r w:rsidR="00CC43F3" w:rsidRPr="004875B5">
        <w:rPr>
          <w:szCs w:val="24"/>
        </w:rPr>
        <w:t>、</w:t>
      </w:r>
      <w:r w:rsidR="001F2227" w:rsidRPr="004875B5">
        <w:rPr>
          <w:szCs w:val="24"/>
        </w:rPr>
        <w:t>浸烫</w:t>
      </w:r>
      <w:r w:rsidR="00CC43F3" w:rsidRPr="004875B5">
        <w:rPr>
          <w:szCs w:val="24"/>
        </w:rPr>
        <w:t>废水</w:t>
      </w:r>
      <w:r w:rsidR="001F2227" w:rsidRPr="004875B5">
        <w:rPr>
          <w:szCs w:val="24"/>
        </w:rPr>
        <w:t>W1</w:t>
      </w:r>
      <w:r w:rsidR="00CC43F3" w:rsidRPr="004875B5">
        <w:rPr>
          <w:szCs w:val="24"/>
        </w:rPr>
        <w:t>、设备噪声</w:t>
      </w:r>
      <w:r w:rsidR="001F2227" w:rsidRPr="004875B5">
        <w:rPr>
          <w:szCs w:val="24"/>
        </w:rPr>
        <w:t>N4</w:t>
      </w:r>
      <w:r w:rsidR="001F2227" w:rsidRPr="004875B5">
        <w:rPr>
          <w:szCs w:val="24"/>
        </w:rPr>
        <w:t>、羽毛</w:t>
      </w:r>
      <w:r w:rsidR="001F2227" w:rsidRPr="004875B5">
        <w:rPr>
          <w:szCs w:val="24"/>
        </w:rPr>
        <w:t>S3</w:t>
      </w:r>
      <w:r w:rsidR="00CC43F3" w:rsidRPr="004875B5">
        <w:rPr>
          <w:szCs w:val="24"/>
        </w:rPr>
        <w:t>等。</w:t>
      </w:r>
    </w:p>
    <w:p w14:paraId="2CE822C8" w14:textId="608B2A05" w:rsidR="00CC43F3" w:rsidRPr="004875B5" w:rsidRDefault="00CC43F3" w:rsidP="00CC43F3">
      <w:pPr>
        <w:snapToGrid w:val="0"/>
        <w:spacing w:before="0"/>
        <w:ind w:firstLineChars="200" w:firstLine="480"/>
        <w:rPr>
          <w:szCs w:val="24"/>
        </w:rPr>
      </w:pPr>
      <w:r w:rsidRPr="004875B5">
        <w:rPr>
          <w:rFonts w:ascii="宋体" w:hAnsi="宋体" w:cs="宋体" w:hint="eastAsia"/>
          <w:szCs w:val="24"/>
        </w:rPr>
        <w:t>②</w:t>
      </w:r>
      <w:r w:rsidRPr="004875B5">
        <w:rPr>
          <w:szCs w:val="24"/>
        </w:rPr>
        <w:t>浸蜡、冷蜡、脱蜡、人工净小毛</w:t>
      </w:r>
    </w:p>
    <w:p w14:paraId="6B2ABE06" w14:textId="068640EB" w:rsidR="006A596D" w:rsidRPr="004875B5" w:rsidRDefault="00434D4C">
      <w:pPr>
        <w:snapToGrid w:val="0"/>
        <w:spacing w:before="0"/>
        <w:ind w:firstLineChars="200" w:firstLine="480"/>
        <w:rPr>
          <w:szCs w:val="24"/>
        </w:rPr>
      </w:pPr>
      <w:r w:rsidRPr="004875B5">
        <w:rPr>
          <w:szCs w:val="24"/>
        </w:rPr>
        <w:t>由于</w:t>
      </w:r>
      <w:r w:rsidR="00CC43F3" w:rsidRPr="004875B5">
        <w:rPr>
          <w:szCs w:val="24"/>
        </w:rPr>
        <w:t>家禽</w:t>
      </w:r>
      <w:r w:rsidRPr="004875B5">
        <w:rPr>
          <w:szCs w:val="24"/>
        </w:rPr>
        <w:t>身上的绒毛很难在机械脱毛工序脱净，因此需要将机械脱毛的</w:t>
      </w:r>
      <w:r w:rsidR="00CC43F3" w:rsidRPr="004875B5">
        <w:rPr>
          <w:szCs w:val="24"/>
        </w:rPr>
        <w:t>禽</w:t>
      </w:r>
      <w:r w:rsidRPr="004875B5">
        <w:rPr>
          <w:szCs w:val="24"/>
        </w:rPr>
        <w:t>体送至融蜡池中将其浸入融化的蜡中，挂蜡的</w:t>
      </w:r>
      <w:r w:rsidR="00CC43F3" w:rsidRPr="004875B5">
        <w:rPr>
          <w:szCs w:val="24"/>
        </w:rPr>
        <w:t>禽</w:t>
      </w:r>
      <w:r w:rsidRPr="004875B5">
        <w:rPr>
          <w:szCs w:val="24"/>
        </w:rPr>
        <w:t>体在空气中冷却后通过人工将</w:t>
      </w:r>
      <w:r w:rsidR="00CC43F3" w:rsidRPr="004875B5">
        <w:rPr>
          <w:szCs w:val="24"/>
        </w:rPr>
        <w:t>禽体</w:t>
      </w:r>
      <w:r w:rsidRPr="004875B5">
        <w:rPr>
          <w:szCs w:val="24"/>
        </w:rPr>
        <w:t>外面包裹的蜡膜扯下，扯下的蜡膜送至融蜡池中融化，蜡融化后绒毛漂浮在液体蜡表面，将其捞出后压滤运出</w:t>
      </w:r>
      <w:r w:rsidR="00CC43F3" w:rsidRPr="004875B5">
        <w:rPr>
          <w:szCs w:val="24"/>
        </w:rPr>
        <w:t>，收集后外售给羽绒加工企业</w:t>
      </w:r>
      <w:r w:rsidRPr="004875B5">
        <w:rPr>
          <w:szCs w:val="24"/>
        </w:rPr>
        <w:t>。经蜡脱毛后的</w:t>
      </w:r>
      <w:r w:rsidR="00CC43F3" w:rsidRPr="004875B5">
        <w:rPr>
          <w:szCs w:val="24"/>
        </w:rPr>
        <w:t>禽</w:t>
      </w:r>
      <w:r w:rsidRPr="004875B5">
        <w:rPr>
          <w:szCs w:val="24"/>
        </w:rPr>
        <w:t>体进入人工净小毛工序。</w:t>
      </w:r>
    </w:p>
    <w:p w14:paraId="72B9ED96" w14:textId="5B9C837E" w:rsidR="006A596D" w:rsidRPr="004875B5" w:rsidRDefault="00434D4C">
      <w:pPr>
        <w:snapToGrid w:val="0"/>
        <w:spacing w:before="0"/>
        <w:ind w:firstLineChars="200" w:firstLine="480"/>
        <w:rPr>
          <w:szCs w:val="24"/>
        </w:rPr>
      </w:pPr>
      <w:r w:rsidRPr="004875B5">
        <w:rPr>
          <w:szCs w:val="24"/>
        </w:rPr>
        <w:t>本工序污染源主要为</w:t>
      </w:r>
      <w:r w:rsidR="003D60C2" w:rsidRPr="004875B5">
        <w:rPr>
          <w:szCs w:val="24"/>
        </w:rPr>
        <w:t>废气（</w:t>
      </w:r>
      <w:r w:rsidR="003D60C2" w:rsidRPr="004875B5">
        <w:rPr>
          <w:szCs w:val="24"/>
        </w:rPr>
        <w:t>G4</w:t>
      </w:r>
      <w:r w:rsidR="003D60C2" w:rsidRPr="004875B5">
        <w:rPr>
          <w:szCs w:val="24"/>
        </w:rPr>
        <w:t>恶臭）、废水（</w:t>
      </w:r>
      <w:r w:rsidR="003D60C2" w:rsidRPr="004875B5">
        <w:rPr>
          <w:szCs w:val="24"/>
        </w:rPr>
        <w:t>W</w:t>
      </w:r>
      <w:r w:rsidR="001F2227" w:rsidRPr="004875B5">
        <w:rPr>
          <w:szCs w:val="24"/>
        </w:rPr>
        <w:t>2</w:t>
      </w:r>
      <w:r w:rsidR="003D60C2" w:rsidRPr="004875B5">
        <w:rPr>
          <w:szCs w:val="24"/>
        </w:rPr>
        <w:t>蜡池废水）、固废（</w:t>
      </w:r>
      <w:r w:rsidR="003D60C2" w:rsidRPr="004875B5">
        <w:rPr>
          <w:szCs w:val="24"/>
        </w:rPr>
        <w:t>S</w:t>
      </w:r>
      <w:r w:rsidR="001F2227" w:rsidRPr="004875B5">
        <w:rPr>
          <w:szCs w:val="24"/>
        </w:rPr>
        <w:t>4</w:t>
      </w:r>
      <w:r w:rsidR="003D60C2" w:rsidRPr="004875B5">
        <w:rPr>
          <w:szCs w:val="24"/>
        </w:rPr>
        <w:t>废蜡</w:t>
      </w:r>
      <w:r w:rsidR="001F2227" w:rsidRPr="004875B5">
        <w:rPr>
          <w:szCs w:val="24"/>
        </w:rPr>
        <w:t>、羽毛</w:t>
      </w:r>
      <w:r w:rsidR="001F2227" w:rsidRPr="004875B5">
        <w:rPr>
          <w:szCs w:val="24"/>
        </w:rPr>
        <w:t>S4</w:t>
      </w:r>
      <w:r w:rsidR="006C283D" w:rsidRPr="004875B5">
        <w:rPr>
          <w:szCs w:val="24"/>
        </w:rPr>
        <w:t>）</w:t>
      </w:r>
      <w:r w:rsidRPr="004875B5">
        <w:rPr>
          <w:szCs w:val="24"/>
        </w:rPr>
        <w:t>。</w:t>
      </w:r>
    </w:p>
    <w:p w14:paraId="61DC8B3A" w14:textId="0BF1AB30" w:rsidR="006A596D" w:rsidRPr="004875B5" w:rsidRDefault="005B33AF">
      <w:pPr>
        <w:snapToGrid w:val="0"/>
        <w:spacing w:before="0"/>
        <w:ind w:firstLineChars="200" w:firstLine="480"/>
        <w:rPr>
          <w:szCs w:val="24"/>
        </w:rPr>
      </w:pPr>
      <w:r w:rsidRPr="004875B5">
        <w:rPr>
          <w:rFonts w:ascii="宋体" w:hAnsi="宋体" w:cs="宋体" w:hint="eastAsia"/>
          <w:szCs w:val="24"/>
        </w:rPr>
        <w:t>③</w:t>
      </w:r>
      <w:r w:rsidR="00C8131E" w:rsidRPr="004875B5">
        <w:rPr>
          <w:szCs w:val="24"/>
        </w:rPr>
        <w:t>禽</w:t>
      </w:r>
      <w:r w:rsidR="00434D4C" w:rsidRPr="004875B5">
        <w:rPr>
          <w:szCs w:val="24"/>
        </w:rPr>
        <w:t>屠体清洗及开膛</w:t>
      </w:r>
    </w:p>
    <w:p w14:paraId="64D61419" w14:textId="3D15712B" w:rsidR="006A596D" w:rsidRPr="004875B5" w:rsidRDefault="00434D4C">
      <w:pPr>
        <w:snapToGrid w:val="0"/>
        <w:spacing w:before="0"/>
        <w:ind w:firstLineChars="200" w:firstLine="480"/>
        <w:rPr>
          <w:szCs w:val="24"/>
        </w:rPr>
      </w:pPr>
      <w:r w:rsidRPr="004875B5">
        <w:rPr>
          <w:szCs w:val="24"/>
        </w:rPr>
        <w:t>净毛后的</w:t>
      </w:r>
      <w:r w:rsidR="005B33AF" w:rsidRPr="004875B5">
        <w:rPr>
          <w:szCs w:val="24"/>
        </w:rPr>
        <w:t>禽</w:t>
      </w:r>
      <w:r w:rsidR="00C8131E" w:rsidRPr="004875B5">
        <w:rPr>
          <w:szCs w:val="24"/>
        </w:rPr>
        <w:t>屠</w:t>
      </w:r>
      <w:r w:rsidRPr="004875B5">
        <w:rPr>
          <w:szCs w:val="24"/>
        </w:rPr>
        <w:t>体经过水清洗后送至开膛工序。清洗后的</w:t>
      </w:r>
      <w:r w:rsidR="00C8131E" w:rsidRPr="004875B5">
        <w:rPr>
          <w:szCs w:val="24"/>
        </w:rPr>
        <w:t>屠</w:t>
      </w:r>
      <w:r w:rsidRPr="004875B5">
        <w:rPr>
          <w:szCs w:val="24"/>
        </w:rPr>
        <w:t>体再次挂到吊钩上，用专门工具或手工将</w:t>
      </w:r>
      <w:r w:rsidR="00C8131E" w:rsidRPr="004875B5">
        <w:rPr>
          <w:szCs w:val="24"/>
        </w:rPr>
        <w:t>屠</w:t>
      </w:r>
      <w:r w:rsidRPr="004875B5">
        <w:rPr>
          <w:szCs w:val="24"/>
        </w:rPr>
        <w:t>体开膛，掏出内脏。在内脏摘除后，用清水将</w:t>
      </w:r>
      <w:r w:rsidR="00C8131E" w:rsidRPr="004875B5">
        <w:rPr>
          <w:szCs w:val="24"/>
        </w:rPr>
        <w:t>屠</w:t>
      </w:r>
      <w:r w:rsidRPr="004875B5">
        <w:rPr>
          <w:szCs w:val="24"/>
        </w:rPr>
        <w:t>体内外清洗干净，然后送入预冷区。器具上的血、粪、脂肪等污物，用清水清洗干净并消毒。取出的内脏经分类后清洗干净，并包装后速冻储藏。</w:t>
      </w:r>
    </w:p>
    <w:p w14:paraId="03CDEFBB" w14:textId="060CCE17" w:rsidR="006A596D" w:rsidRPr="004875B5" w:rsidRDefault="00434D4C">
      <w:pPr>
        <w:snapToGrid w:val="0"/>
        <w:spacing w:before="0"/>
        <w:ind w:firstLineChars="200" w:firstLine="480"/>
        <w:rPr>
          <w:szCs w:val="24"/>
        </w:rPr>
      </w:pPr>
      <w:r w:rsidRPr="004875B5">
        <w:rPr>
          <w:szCs w:val="24"/>
        </w:rPr>
        <w:t>本工序污染源主要为清洗、开膛过程中产生的恶臭气体</w:t>
      </w:r>
      <w:r w:rsidR="006550BB" w:rsidRPr="004875B5">
        <w:rPr>
          <w:szCs w:val="24"/>
        </w:rPr>
        <w:t>G5</w:t>
      </w:r>
      <w:r w:rsidRPr="004875B5">
        <w:rPr>
          <w:szCs w:val="24"/>
        </w:rPr>
        <w:t>、</w:t>
      </w:r>
      <w:r w:rsidR="000F6000" w:rsidRPr="004875B5">
        <w:rPr>
          <w:szCs w:val="24"/>
        </w:rPr>
        <w:t>屠体</w:t>
      </w:r>
      <w:r w:rsidRPr="004875B5">
        <w:rPr>
          <w:szCs w:val="24"/>
        </w:rPr>
        <w:t>清洗废水</w:t>
      </w:r>
      <w:r w:rsidR="006550BB" w:rsidRPr="004875B5">
        <w:rPr>
          <w:szCs w:val="24"/>
        </w:rPr>
        <w:t>W3</w:t>
      </w:r>
      <w:r w:rsidRPr="004875B5">
        <w:rPr>
          <w:szCs w:val="24"/>
        </w:rPr>
        <w:t>、</w:t>
      </w:r>
      <w:r w:rsidR="000F6000" w:rsidRPr="004875B5">
        <w:rPr>
          <w:szCs w:val="24"/>
        </w:rPr>
        <w:t>开膛后清洗废水</w:t>
      </w:r>
      <w:r w:rsidR="000F6000" w:rsidRPr="004875B5">
        <w:rPr>
          <w:szCs w:val="24"/>
        </w:rPr>
        <w:t>W4</w:t>
      </w:r>
      <w:r w:rsidR="000F6000" w:rsidRPr="004875B5">
        <w:rPr>
          <w:szCs w:val="24"/>
        </w:rPr>
        <w:t>、</w:t>
      </w:r>
      <w:r w:rsidRPr="004875B5">
        <w:rPr>
          <w:szCs w:val="24"/>
        </w:rPr>
        <w:t>设备噪声</w:t>
      </w:r>
      <w:r w:rsidR="006550BB" w:rsidRPr="004875B5">
        <w:rPr>
          <w:szCs w:val="24"/>
        </w:rPr>
        <w:t>N5</w:t>
      </w:r>
      <w:r w:rsidRPr="004875B5">
        <w:rPr>
          <w:szCs w:val="24"/>
        </w:rPr>
        <w:t>及不可食内脏、肉渣</w:t>
      </w:r>
      <w:r w:rsidR="006550BB" w:rsidRPr="004875B5">
        <w:rPr>
          <w:szCs w:val="24"/>
        </w:rPr>
        <w:t>S5</w:t>
      </w:r>
      <w:r w:rsidRPr="004875B5">
        <w:rPr>
          <w:szCs w:val="24"/>
        </w:rPr>
        <w:t>等。</w:t>
      </w:r>
    </w:p>
    <w:p w14:paraId="0E729AF3" w14:textId="7AA35F80" w:rsidR="006A596D" w:rsidRPr="004875B5" w:rsidRDefault="00434D4C">
      <w:pPr>
        <w:snapToGrid w:val="0"/>
        <w:spacing w:before="0"/>
        <w:ind w:firstLineChars="200" w:firstLine="480"/>
        <w:rPr>
          <w:szCs w:val="24"/>
        </w:rPr>
      </w:pPr>
      <w:r w:rsidRPr="004875B5">
        <w:rPr>
          <w:szCs w:val="24"/>
        </w:rPr>
        <w:t>（</w:t>
      </w:r>
      <w:r w:rsidRPr="004875B5">
        <w:rPr>
          <w:szCs w:val="24"/>
        </w:rPr>
        <w:t>4</w:t>
      </w:r>
      <w:r w:rsidRPr="004875B5">
        <w:rPr>
          <w:szCs w:val="24"/>
        </w:rPr>
        <w:t>）肉后处理工段</w:t>
      </w:r>
    </w:p>
    <w:p w14:paraId="5DAF10BA" w14:textId="4CC468A3" w:rsidR="006A596D" w:rsidRPr="004875B5" w:rsidRDefault="00434D4C">
      <w:pPr>
        <w:snapToGrid w:val="0"/>
        <w:spacing w:before="0"/>
        <w:ind w:firstLineChars="200" w:firstLine="480"/>
        <w:rPr>
          <w:szCs w:val="24"/>
        </w:rPr>
      </w:pPr>
      <w:r w:rsidRPr="004875B5">
        <w:rPr>
          <w:szCs w:val="24"/>
        </w:rPr>
        <w:t>经清洗干净的</w:t>
      </w:r>
      <w:r w:rsidR="00C8131E" w:rsidRPr="004875B5">
        <w:rPr>
          <w:szCs w:val="24"/>
        </w:rPr>
        <w:t>胴</w:t>
      </w:r>
      <w:r w:rsidRPr="004875B5">
        <w:rPr>
          <w:szCs w:val="24"/>
        </w:rPr>
        <w:t>体迅速送入冷却水池进行预冷，冷却时间在</w:t>
      </w:r>
      <w:r w:rsidRPr="004875B5">
        <w:rPr>
          <w:szCs w:val="24"/>
        </w:rPr>
        <w:t>35~40min</w:t>
      </w:r>
      <w:r w:rsidRPr="004875B5">
        <w:rPr>
          <w:szCs w:val="24"/>
        </w:rPr>
        <w:t>之间。冷却水温控制在</w:t>
      </w:r>
      <w:r w:rsidRPr="004875B5">
        <w:rPr>
          <w:szCs w:val="24"/>
        </w:rPr>
        <w:t>10℃</w:t>
      </w:r>
      <w:r w:rsidRPr="004875B5">
        <w:rPr>
          <w:szCs w:val="24"/>
        </w:rPr>
        <w:t>以下，</w:t>
      </w:r>
      <w:r w:rsidR="00A510CD" w:rsidRPr="004875B5">
        <w:rPr>
          <w:szCs w:val="24"/>
        </w:rPr>
        <w:t>胴</w:t>
      </w:r>
      <w:r w:rsidRPr="004875B5">
        <w:rPr>
          <w:szCs w:val="24"/>
        </w:rPr>
        <w:t>体向水流相反方向移动。冷却后</w:t>
      </w:r>
      <w:r w:rsidR="00A510CD" w:rsidRPr="004875B5">
        <w:rPr>
          <w:szCs w:val="24"/>
        </w:rPr>
        <w:t>胴</w:t>
      </w:r>
      <w:r w:rsidRPr="004875B5">
        <w:rPr>
          <w:szCs w:val="24"/>
        </w:rPr>
        <w:t>体胸部肌肉中心温度降至</w:t>
      </w:r>
      <w:r w:rsidRPr="004875B5">
        <w:rPr>
          <w:szCs w:val="24"/>
        </w:rPr>
        <w:t>12℃</w:t>
      </w:r>
      <w:r w:rsidRPr="004875B5">
        <w:rPr>
          <w:szCs w:val="24"/>
        </w:rPr>
        <w:t>以下。冷却完成后将</w:t>
      </w:r>
      <w:r w:rsidR="00A510CD" w:rsidRPr="004875B5">
        <w:rPr>
          <w:szCs w:val="24"/>
        </w:rPr>
        <w:t>胴</w:t>
      </w:r>
      <w:r w:rsidRPr="004875B5">
        <w:rPr>
          <w:szCs w:val="24"/>
        </w:rPr>
        <w:t>体进行沥干</w:t>
      </w:r>
      <w:r w:rsidRPr="004875B5">
        <w:rPr>
          <w:szCs w:val="24"/>
        </w:rPr>
        <w:t>2~3min</w:t>
      </w:r>
      <w:r w:rsidRPr="004875B5">
        <w:rPr>
          <w:szCs w:val="24"/>
        </w:rPr>
        <w:t>，然后将肉进行称重、包装，</w:t>
      </w:r>
      <w:r w:rsidR="00A510CD" w:rsidRPr="004875B5">
        <w:rPr>
          <w:szCs w:val="24"/>
        </w:rPr>
        <w:t>大部分直接送至白条批发零售经营区由客户当即运走，少量未被运走的送</w:t>
      </w:r>
      <w:r w:rsidRPr="004875B5">
        <w:rPr>
          <w:szCs w:val="24"/>
        </w:rPr>
        <w:t>入冷藏库进行低温速冻。</w:t>
      </w:r>
    </w:p>
    <w:p w14:paraId="20218F1B" w14:textId="60AE0BE9" w:rsidR="006A596D" w:rsidRPr="004875B5" w:rsidRDefault="00434D4C">
      <w:pPr>
        <w:snapToGrid w:val="0"/>
        <w:spacing w:before="0"/>
        <w:ind w:firstLineChars="200" w:firstLine="480"/>
        <w:rPr>
          <w:szCs w:val="24"/>
        </w:rPr>
      </w:pPr>
      <w:r w:rsidRPr="004875B5">
        <w:rPr>
          <w:szCs w:val="24"/>
        </w:rPr>
        <w:t>项目</w:t>
      </w:r>
      <w:r w:rsidR="00A510CD" w:rsidRPr="004875B5">
        <w:rPr>
          <w:szCs w:val="24"/>
        </w:rPr>
        <w:t>家禽</w:t>
      </w:r>
      <w:r w:rsidRPr="004875B5">
        <w:rPr>
          <w:szCs w:val="24"/>
        </w:rPr>
        <w:t>屠宰生产线工艺流程及产污环节见图</w:t>
      </w:r>
      <w:r w:rsidRPr="004875B5">
        <w:rPr>
          <w:szCs w:val="24"/>
        </w:rPr>
        <w:t>3.2-1</w:t>
      </w:r>
      <w:r w:rsidRPr="004875B5">
        <w:rPr>
          <w:szCs w:val="24"/>
        </w:rPr>
        <w:t>。</w:t>
      </w:r>
    </w:p>
    <w:p w14:paraId="6D71A6BB" w14:textId="6CD2620D" w:rsidR="006603DD" w:rsidRPr="004875B5" w:rsidRDefault="006603DD" w:rsidP="006603DD">
      <w:pPr>
        <w:snapToGrid w:val="0"/>
        <w:spacing w:before="0"/>
        <w:ind w:firstLine="0"/>
        <w:jc w:val="center"/>
        <w:rPr>
          <w:szCs w:val="24"/>
        </w:rPr>
      </w:pPr>
      <w:r w:rsidRPr="004875B5">
        <w:object w:dxaOrig="8086" w:dyaOrig="12003" w14:anchorId="47C85E31">
          <v:shape id="_x0000_i1027" type="#_x0000_t75" style="width:404.1pt;height:600pt" o:ole="" o:bordertopcolor="this" o:borderleftcolor="this" o:borderbottomcolor="this" o:borderrightcolor="this">
            <v:imagedata r:id="rId23" o:title=""/>
            <w10:bordertop type="single" width="12"/>
            <w10:borderleft type="single" width="12"/>
            <w10:borderbottom type="single" width="12"/>
            <w10:borderright type="single" width="12"/>
          </v:shape>
          <o:OLEObject Type="Embed" ProgID="Visio.Drawing.11" ShapeID="_x0000_i1027" DrawAspect="Content" ObjectID="_1716295083" r:id="rId24"/>
        </w:object>
      </w:r>
    </w:p>
    <w:p w14:paraId="427BC8FD" w14:textId="7A4717AA" w:rsidR="006A596D" w:rsidRPr="004875B5" w:rsidRDefault="00434D4C">
      <w:pPr>
        <w:spacing w:before="0"/>
        <w:ind w:firstLine="0"/>
        <w:jc w:val="center"/>
      </w:pPr>
      <w:r w:rsidRPr="004875B5">
        <w:rPr>
          <w:b/>
          <w:kern w:val="0"/>
          <w:sz w:val="21"/>
          <w:szCs w:val="21"/>
        </w:rPr>
        <w:t>图</w:t>
      </w:r>
      <w:r w:rsidRPr="004875B5">
        <w:rPr>
          <w:b/>
          <w:kern w:val="0"/>
          <w:sz w:val="21"/>
          <w:szCs w:val="21"/>
        </w:rPr>
        <w:t xml:space="preserve">3.2-1  </w:t>
      </w:r>
      <w:r w:rsidRPr="004875B5">
        <w:rPr>
          <w:b/>
          <w:kern w:val="0"/>
          <w:sz w:val="21"/>
          <w:szCs w:val="21"/>
        </w:rPr>
        <w:t>项目工艺流程图</w:t>
      </w:r>
    </w:p>
    <w:p w14:paraId="21DA6502" w14:textId="77777777" w:rsidR="006A596D" w:rsidRPr="004875B5" w:rsidRDefault="00434D4C">
      <w:pPr>
        <w:pStyle w:val="4"/>
        <w:snapToGrid w:val="0"/>
        <w:rPr>
          <w:snapToGrid w:val="0"/>
        </w:rPr>
      </w:pPr>
      <w:r w:rsidRPr="004875B5">
        <w:rPr>
          <w:snapToGrid w:val="0"/>
        </w:rPr>
        <w:t>排污节点</w:t>
      </w:r>
    </w:p>
    <w:p w14:paraId="7165D16C" w14:textId="78F7CCC0" w:rsidR="004C698D" w:rsidRPr="004875B5" w:rsidRDefault="004C698D" w:rsidP="004C698D">
      <w:pPr>
        <w:pStyle w:val="a1"/>
        <w:adjustRightInd w:val="0"/>
        <w:snapToGrid w:val="0"/>
        <w:spacing w:line="360" w:lineRule="auto"/>
        <w:ind w:firstLineChars="200" w:firstLine="480"/>
        <w:rPr>
          <w:kern w:val="0"/>
          <w:szCs w:val="24"/>
        </w:rPr>
      </w:pPr>
      <w:r w:rsidRPr="004875B5">
        <w:rPr>
          <w:kern w:val="0"/>
          <w:szCs w:val="24"/>
        </w:rPr>
        <w:t>本项目在生产过程中会产生废气、废水、噪声及固体废物，具体产生情况见下表。</w:t>
      </w:r>
    </w:p>
    <w:p w14:paraId="5261C20F" w14:textId="77777777" w:rsidR="006A596D" w:rsidRPr="004875B5" w:rsidRDefault="00434D4C">
      <w:pPr>
        <w:pStyle w:val="a1"/>
        <w:adjustRightInd w:val="0"/>
        <w:snapToGrid w:val="0"/>
        <w:ind w:firstLine="0"/>
        <w:jc w:val="center"/>
        <w:rPr>
          <w:b/>
          <w:kern w:val="0"/>
          <w:sz w:val="21"/>
          <w:szCs w:val="21"/>
        </w:rPr>
      </w:pPr>
      <w:r w:rsidRPr="004875B5">
        <w:rPr>
          <w:b/>
          <w:kern w:val="0"/>
          <w:sz w:val="21"/>
          <w:szCs w:val="21"/>
        </w:rPr>
        <w:lastRenderedPageBreak/>
        <w:t>表</w:t>
      </w:r>
      <w:r w:rsidRPr="004875B5">
        <w:rPr>
          <w:b/>
          <w:kern w:val="0"/>
          <w:sz w:val="21"/>
          <w:szCs w:val="21"/>
        </w:rPr>
        <w:t>3.2-1</w:t>
      </w:r>
      <w:r w:rsidRPr="004875B5">
        <w:rPr>
          <w:b/>
          <w:kern w:val="0"/>
          <w:sz w:val="21"/>
          <w:szCs w:val="21"/>
        </w:rPr>
        <w:t>本项目生产排污节点分析一览表</w:t>
      </w:r>
    </w:p>
    <w:tbl>
      <w:tblPr>
        <w:tblW w:w="8528" w:type="dxa"/>
        <w:jc w:val="center"/>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1219"/>
        <w:gridCol w:w="1219"/>
        <w:gridCol w:w="1218"/>
        <w:gridCol w:w="1218"/>
        <w:gridCol w:w="1218"/>
        <w:gridCol w:w="1218"/>
        <w:gridCol w:w="1218"/>
      </w:tblGrid>
      <w:tr w:rsidR="00592E4A" w:rsidRPr="004875B5" w14:paraId="7BB90EA3" w14:textId="77777777" w:rsidTr="0063496B">
        <w:trPr>
          <w:trHeight w:val="20"/>
          <w:jc w:val="center"/>
        </w:trPr>
        <w:tc>
          <w:tcPr>
            <w:tcW w:w="715" w:type="pct"/>
            <w:shd w:val="clear" w:color="auto" w:fill="auto"/>
            <w:vAlign w:val="center"/>
          </w:tcPr>
          <w:p w14:paraId="0B5EAC78" w14:textId="77777777" w:rsidR="006A596D" w:rsidRPr="004875B5" w:rsidRDefault="00434D4C">
            <w:pPr>
              <w:pStyle w:val="afffffffff6"/>
              <w:snapToGrid w:val="0"/>
              <w:rPr>
                <w:b/>
                <w:sz w:val="18"/>
                <w:szCs w:val="18"/>
              </w:rPr>
            </w:pPr>
            <w:r w:rsidRPr="004875B5">
              <w:rPr>
                <w:b/>
                <w:sz w:val="18"/>
                <w:szCs w:val="18"/>
              </w:rPr>
              <w:t>类别</w:t>
            </w:r>
          </w:p>
        </w:tc>
        <w:tc>
          <w:tcPr>
            <w:tcW w:w="715" w:type="pct"/>
            <w:shd w:val="clear" w:color="auto" w:fill="auto"/>
            <w:vAlign w:val="center"/>
          </w:tcPr>
          <w:p w14:paraId="4A0B241A" w14:textId="77777777" w:rsidR="006A596D" w:rsidRPr="004875B5" w:rsidRDefault="00434D4C">
            <w:pPr>
              <w:pStyle w:val="afffffffff6"/>
              <w:snapToGrid w:val="0"/>
              <w:rPr>
                <w:b/>
                <w:sz w:val="18"/>
                <w:szCs w:val="18"/>
              </w:rPr>
            </w:pPr>
            <w:r w:rsidRPr="004875B5">
              <w:rPr>
                <w:b/>
                <w:sz w:val="18"/>
                <w:szCs w:val="18"/>
              </w:rPr>
              <w:t>序号</w:t>
            </w:r>
          </w:p>
        </w:tc>
        <w:tc>
          <w:tcPr>
            <w:tcW w:w="714" w:type="pct"/>
            <w:tcBorders>
              <w:right w:val="single" w:sz="4" w:space="0" w:color="auto"/>
            </w:tcBorders>
            <w:shd w:val="clear" w:color="auto" w:fill="auto"/>
            <w:vAlign w:val="center"/>
          </w:tcPr>
          <w:p w14:paraId="2874CF3D" w14:textId="77777777" w:rsidR="006A596D" w:rsidRPr="004875B5" w:rsidRDefault="00434D4C">
            <w:pPr>
              <w:pStyle w:val="afffffffff6"/>
              <w:snapToGrid w:val="0"/>
              <w:rPr>
                <w:b/>
                <w:sz w:val="18"/>
                <w:szCs w:val="18"/>
              </w:rPr>
            </w:pPr>
            <w:r w:rsidRPr="004875B5">
              <w:rPr>
                <w:b/>
                <w:sz w:val="18"/>
                <w:szCs w:val="18"/>
              </w:rPr>
              <w:t>名称</w:t>
            </w:r>
          </w:p>
        </w:tc>
        <w:tc>
          <w:tcPr>
            <w:tcW w:w="714" w:type="pct"/>
            <w:tcBorders>
              <w:left w:val="single" w:sz="4" w:space="0" w:color="auto"/>
            </w:tcBorders>
            <w:shd w:val="clear" w:color="auto" w:fill="auto"/>
            <w:vAlign w:val="center"/>
          </w:tcPr>
          <w:p w14:paraId="243F302D" w14:textId="77777777" w:rsidR="006A596D" w:rsidRPr="004875B5" w:rsidRDefault="00434D4C">
            <w:pPr>
              <w:pStyle w:val="afffffffff6"/>
              <w:snapToGrid w:val="0"/>
              <w:rPr>
                <w:b/>
                <w:sz w:val="18"/>
                <w:szCs w:val="18"/>
              </w:rPr>
            </w:pPr>
            <w:r w:rsidRPr="004875B5">
              <w:rPr>
                <w:b/>
                <w:sz w:val="18"/>
                <w:szCs w:val="18"/>
              </w:rPr>
              <w:t>排污节点</w:t>
            </w:r>
          </w:p>
        </w:tc>
        <w:tc>
          <w:tcPr>
            <w:tcW w:w="714" w:type="pct"/>
            <w:shd w:val="clear" w:color="auto" w:fill="auto"/>
            <w:vAlign w:val="center"/>
          </w:tcPr>
          <w:p w14:paraId="27280019" w14:textId="77777777" w:rsidR="006A596D" w:rsidRPr="004875B5" w:rsidRDefault="00434D4C">
            <w:pPr>
              <w:pStyle w:val="afffffffff6"/>
              <w:snapToGrid w:val="0"/>
              <w:rPr>
                <w:b/>
                <w:sz w:val="18"/>
                <w:szCs w:val="18"/>
              </w:rPr>
            </w:pPr>
            <w:r w:rsidRPr="004875B5">
              <w:rPr>
                <w:b/>
                <w:sz w:val="18"/>
                <w:szCs w:val="18"/>
              </w:rPr>
              <w:t>主要污染物</w:t>
            </w:r>
          </w:p>
        </w:tc>
        <w:tc>
          <w:tcPr>
            <w:tcW w:w="714" w:type="pct"/>
            <w:tcBorders>
              <w:bottom w:val="single" w:sz="2" w:space="0" w:color="auto"/>
            </w:tcBorders>
            <w:shd w:val="clear" w:color="auto" w:fill="auto"/>
            <w:vAlign w:val="center"/>
          </w:tcPr>
          <w:p w14:paraId="44987914" w14:textId="77777777" w:rsidR="006A596D" w:rsidRPr="004875B5" w:rsidRDefault="00434D4C">
            <w:pPr>
              <w:pStyle w:val="afffffffff6"/>
              <w:snapToGrid w:val="0"/>
              <w:rPr>
                <w:b/>
                <w:sz w:val="18"/>
                <w:szCs w:val="18"/>
              </w:rPr>
            </w:pPr>
            <w:r w:rsidRPr="004875B5">
              <w:rPr>
                <w:b/>
                <w:sz w:val="18"/>
                <w:szCs w:val="18"/>
              </w:rPr>
              <w:t>排放方式</w:t>
            </w:r>
          </w:p>
        </w:tc>
        <w:tc>
          <w:tcPr>
            <w:tcW w:w="714" w:type="pct"/>
            <w:tcBorders>
              <w:bottom w:val="single" w:sz="2" w:space="0" w:color="auto"/>
            </w:tcBorders>
            <w:shd w:val="clear" w:color="auto" w:fill="auto"/>
            <w:vAlign w:val="center"/>
          </w:tcPr>
          <w:p w14:paraId="2869BE5F" w14:textId="77777777" w:rsidR="006A596D" w:rsidRPr="004875B5" w:rsidRDefault="00434D4C">
            <w:pPr>
              <w:pStyle w:val="afffffffff6"/>
              <w:snapToGrid w:val="0"/>
              <w:rPr>
                <w:b/>
                <w:sz w:val="18"/>
                <w:szCs w:val="18"/>
              </w:rPr>
            </w:pPr>
            <w:r w:rsidRPr="004875B5">
              <w:rPr>
                <w:b/>
                <w:sz w:val="18"/>
                <w:szCs w:val="18"/>
              </w:rPr>
              <w:t>治理措施或去向</w:t>
            </w:r>
          </w:p>
        </w:tc>
      </w:tr>
      <w:tr w:rsidR="00592E4A" w:rsidRPr="004875B5" w14:paraId="3F58042E" w14:textId="77777777" w:rsidTr="0063496B">
        <w:trPr>
          <w:trHeight w:val="20"/>
          <w:jc w:val="center"/>
        </w:trPr>
        <w:tc>
          <w:tcPr>
            <w:tcW w:w="715" w:type="pct"/>
            <w:vMerge w:val="restart"/>
            <w:vAlign w:val="center"/>
          </w:tcPr>
          <w:p w14:paraId="0573720A" w14:textId="77777777" w:rsidR="006A596D" w:rsidRPr="004875B5" w:rsidRDefault="00434D4C">
            <w:pPr>
              <w:pStyle w:val="afffffffff6"/>
              <w:snapToGrid w:val="0"/>
              <w:rPr>
                <w:sz w:val="18"/>
                <w:szCs w:val="18"/>
              </w:rPr>
            </w:pPr>
            <w:r w:rsidRPr="004875B5">
              <w:rPr>
                <w:sz w:val="18"/>
                <w:szCs w:val="18"/>
              </w:rPr>
              <w:t>废气</w:t>
            </w:r>
          </w:p>
        </w:tc>
        <w:tc>
          <w:tcPr>
            <w:tcW w:w="715" w:type="pct"/>
            <w:shd w:val="clear" w:color="auto" w:fill="auto"/>
            <w:vAlign w:val="center"/>
          </w:tcPr>
          <w:p w14:paraId="38EA8F9F" w14:textId="77777777" w:rsidR="006A596D" w:rsidRPr="004875B5" w:rsidRDefault="00434D4C">
            <w:pPr>
              <w:pStyle w:val="afffffffff6"/>
              <w:snapToGrid w:val="0"/>
              <w:rPr>
                <w:sz w:val="18"/>
                <w:szCs w:val="18"/>
              </w:rPr>
            </w:pPr>
            <w:r w:rsidRPr="004875B5">
              <w:rPr>
                <w:sz w:val="18"/>
                <w:szCs w:val="18"/>
              </w:rPr>
              <w:t>G1</w:t>
            </w:r>
          </w:p>
        </w:tc>
        <w:tc>
          <w:tcPr>
            <w:tcW w:w="714" w:type="pct"/>
            <w:tcBorders>
              <w:right w:val="single" w:sz="4" w:space="0" w:color="auto"/>
            </w:tcBorders>
            <w:shd w:val="clear" w:color="auto" w:fill="auto"/>
            <w:vAlign w:val="center"/>
          </w:tcPr>
          <w:p w14:paraId="1994A420" w14:textId="77777777" w:rsidR="006A596D" w:rsidRPr="004875B5" w:rsidRDefault="00434D4C">
            <w:pPr>
              <w:pStyle w:val="afffffffff6"/>
              <w:snapToGrid w:val="0"/>
              <w:rPr>
                <w:sz w:val="18"/>
                <w:szCs w:val="18"/>
              </w:rPr>
            </w:pPr>
            <w:r w:rsidRPr="004875B5">
              <w:rPr>
                <w:sz w:val="18"/>
                <w:szCs w:val="18"/>
              </w:rPr>
              <w:t>恶臭</w:t>
            </w:r>
          </w:p>
        </w:tc>
        <w:tc>
          <w:tcPr>
            <w:tcW w:w="714" w:type="pct"/>
            <w:tcBorders>
              <w:left w:val="single" w:sz="4" w:space="0" w:color="auto"/>
            </w:tcBorders>
            <w:shd w:val="clear" w:color="auto" w:fill="auto"/>
            <w:vAlign w:val="center"/>
          </w:tcPr>
          <w:p w14:paraId="76691F89" w14:textId="24EBFD27" w:rsidR="006A596D" w:rsidRPr="004875B5" w:rsidRDefault="000F6000">
            <w:pPr>
              <w:pStyle w:val="afffffffff6"/>
              <w:snapToGrid w:val="0"/>
              <w:rPr>
                <w:sz w:val="18"/>
                <w:szCs w:val="18"/>
              </w:rPr>
            </w:pPr>
            <w:r w:rsidRPr="004875B5">
              <w:rPr>
                <w:sz w:val="18"/>
                <w:szCs w:val="18"/>
              </w:rPr>
              <w:t>临时圈养区、宰前检查</w:t>
            </w:r>
          </w:p>
        </w:tc>
        <w:tc>
          <w:tcPr>
            <w:tcW w:w="714" w:type="pct"/>
            <w:shd w:val="clear" w:color="auto" w:fill="auto"/>
            <w:vAlign w:val="center"/>
          </w:tcPr>
          <w:p w14:paraId="39EBC8A6" w14:textId="77777777" w:rsidR="006A596D" w:rsidRPr="004875B5" w:rsidRDefault="00434D4C">
            <w:pPr>
              <w:pStyle w:val="afffffffff6"/>
              <w:snapToGrid w:val="0"/>
              <w:rPr>
                <w:sz w:val="18"/>
                <w:szCs w:val="18"/>
              </w:rPr>
            </w:pPr>
            <w:r w:rsidRPr="004875B5">
              <w:rPr>
                <w:sz w:val="18"/>
                <w:szCs w:val="18"/>
              </w:rPr>
              <w:t>恶臭气体，</w:t>
            </w:r>
            <w:r w:rsidRPr="004875B5">
              <w:rPr>
                <w:sz w:val="18"/>
                <w:szCs w:val="18"/>
              </w:rPr>
              <w:t>NH</w:t>
            </w:r>
            <w:r w:rsidRPr="004875B5">
              <w:rPr>
                <w:sz w:val="18"/>
                <w:szCs w:val="18"/>
                <w:vertAlign w:val="subscript"/>
              </w:rPr>
              <w:t>3</w:t>
            </w:r>
            <w:r w:rsidRPr="004875B5">
              <w:rPr>
                <w:sz w:val="18"/>
                <w:szCs w:val="18"/>
              </w:rPr>
              <w:t>、</w:t>
            </w:r>
            <w:r w:rsidRPr="004875B5">
              <w:rPr>
                <w:sz w:val="18"/>
                <w:szCs w:val="18"/>
              </w:rPr>
              <w:t>H</w:t>
            </w:r>
            <w:r w:rsidRPr="004875B5">
              <w:rPr>
                <w:sz w:val="18"/>
                <w:szCs w:val="18"/>
                <w:vertAlign w:val="subscript"/>
              </w:rPr>
              <w:t>2</w:t>
            </w:r>
            <w:r w:rsidRPr="004875B5">
              <w:rPr>
                <w:sz w:val="18"/>
                <w:szCs w:val="18"/>
              </w:rPr>
              <w:t>S</w:t>
            </w:r>
            <w:r w:rsidRPr="004875B5">
              <w:rPr>
                <w:sz w:val="18"/>
                <w:szCs w:val="18"/>
              </w:rPr>
              <w:t>、臭气浓度</w:t>
            </w:r>
          </w:p>
        </w:tc>
        <w:tc>
          <w:tcPr>
            <w:tcW w:w="714" w:type="pct"/>
            <w:shd w:val="clear" w:color="auto" w:fill="auto"/>
            <w:vAlign w:val="center"/>
          </w:tcPr>
          <w:p w14:paraId="257D6824" w14:textId="77777777" w:rsidR="006A596D" w:rsidRPr="004875B5" w:rsidRDefault="00434D4C">
            <w:pPr>
              <w:pStyle w:val="afffffffff6"/>
              <w:snapToGrid w:val="0"/>
              <w:rPr>
                <w:sz w:val="18"/>
                <w:szCs w:val="18"/>
              </w:rPr>
            </w:pPr>
            <w:r w:rsidRPr="004875B5">
              <w:rPr>
                <w:sz w:val="18"/>
                <w:szCs w:val="18"/>
              </w:rPr>
              <w:t>连续</w:t>
            </w:r>
          </w:p>
        </w:tc>
        <w:tc>
          <w:tcPr>
            <w:tcW w:w="714" w:type="pct"/>
            <w:tcBorders>
              <w:bottom w:val="single" w:sz="2" w:space="0" w:color="auto"/>
            </w:tcBorders>
            <w:shd w:val="clear" w:color="auto" w:fill="auto"/>
            <w:vAlign w:val="center"/>
          </w:tcPr>
          <w:p w14:paraId="5710ECC4" w14:textId="77777777" w:rsidR="006A596D" w:rsidRPr="004875B5" w:rsidRDefault="00434D4C">
            <w:pPr>
              <w:pStyle w:val="afffffffff6"/>
              <w:snapToGrid w:val="0"/>
              <w:rPr>
                <w:sz w:val="18"/>
                <w:szCs w:val="18"/>
              </w:rPr>
            </w:pPr>
            <w:r w:rsidRPr="004875B5">
              <w:rPr>
                <w:sz w:val="18"/>
                <w:szCs w:val="18"/>
              </w:rPr>
              <w:t>少量，无组织</w:t>
            </w:r>
          </w:p>
        </w:tc>
      </w:tr>
      <w:tr w:rsidR="00592E4A" w:rsidRPr="004875B5" w14:paraId="3A3D7B81" w14:textId="77777777" w:rsidTr="004C698D">
        <w:trPr>
          <w:trHeight w:val="20"/>
          <w:jc w:val="center"/>
        </w:trPr>
        <w:tc>
          <w:tcPr>
            <w:tcW w:w="480" w:type="pct"/>
            <w:vMerge/>
            <w:vAlign w:val="center"/>
          </w:tcPr>
          <w:p w14:paraId="2EA51E8C" w14:textId="77777777" w:rsidR="006A596D" w:rsidRPr="004875B5" w:rsidRDefault="006A596D">
            <w:pPr>
              <w:pStyle w:val="afffffffff6"/>
              <w:snapToGrid w:val="0"/>
              <w:rPr>
                <w:sz w:val="18"/>
                <w:szCs w:val="18"/>
              </w:rPr>
            </w:pPr>
          </w:p>
        </w:tc>
        <w:tc>
          <w:tcPr>
            <w:tcW w:w="480" w:type="pct"/>
            <w:shd w:val="clear" w:color="auto" w:fill="auto"/>
            <w:vAlign w:val="center"/>
          </w:tcPr>
          <w:p w14:paraId="0F919F6E" w14:textId="77777777" w:rsidR="006A596D" w:rsidRPr="004875B5" w:rsidRDefault="00434D4C">
            <w:pPr>
              <w:pStyle w:val="afffffffff6"/>
              <w:snapToGrid w:val="0"/>
              <w:rPr>
                <w:sz w:val="18"/>
                <w:szCs w:val="18"/>
              </w:rPr>
            </w:pPr>
            <w:r w:rsidRPr="004875B5">
              <w:rPr>
                <w:sz w:val="18"/>
                <w:szCs w:val="18"/>
              </w:rPr>
              <w:t>G2</w:t>
            </w:r>
          </w:p>
        </w:tc>
        <w:tc>
          <w:tcPr>
            <w:tcW w:w="480" w:type="pct"/>
            <w:tcBorders>
              <w:right w:val="single" w:sz="4" w:space="0" w:color="auto"/>
            </w:tcBorders>
            <w:shd w:val="clear" w:color="auto" w:fill="auto"/>
            <w:vAlign w:val="center"/>
          </w:tcPr>
          <w:p w14:paraId="609DE5C6" w14:textId="77777777" w:rsidR="006A596D" w:rsidRPr="004875B5" w:rsidRDefault="00434D4C">
            <w:pPr>
              <w:pStyle w:val="afffffffff6"/>
              <w:snapToGrid w:val="0"/>
              <w:rPr>
                <w:sz w:val="18"/>
                <w:szCs w:val="18"/>
              </w:rPr>
            </w:pPr>
            <w:r w:rsidRPr="004875B5">
              <w:rPr>
                <w:sz w:val="18"/>
                <w:szCs w:val="18"/>
              </w:rPr>
              <w:t>恶臭</w:t>
            </w:r>
          </w:p>
        </w:tc>
        <w:tc>
          <w:tcPr>
            <w:tcW w:w="480" w:type="pct"/>
            <w:tcBorders>
              <w:left w:val="single" w:sz="4" w:space="0" w:color="auto"/>
            </w:tcBorders>
            <w:shd w:val="clear" w:color="auto" w:fill="auto"/>
            <w:vAlign w:val="center"/>
          </w:tcPr>
          <w:p w14:paraId="2484BA38" w14:textId="77777777" w:rsidR="006A596D" w:rsidRPr="004875B5" w:rsidRDefault="00434D4C">
            <w:pPr>
              <w:pStyle w:val="afffffffff6"/>
              <w:snapToGrid w:val="0"/>
              <w:rPr>
                <w:sz w:val="18"/>
                <w:szCs w:val="18"/>
              </w:rPr>
            </w:pPr>
            <w:r w:rsidRPr="004875B5">
              <w:rPr>
                <w:sz w:val="18"/>
                <w:szCs w:val="18"/>
              </w:rPr>
              <w:t>宰杀工段</w:t>
            </w:r>
          </w:p>
        </w:tc>
        <w:tc>
          <w:tcPr>
            <w:tcW w:w="480" w:type="pct"/>
            <w:shd w:val="clear" w:color="auto" w:fill="auto"/>
            <w:vAlign w:val="center"/>
          </w:tcPr>
          <w:p w14:paraId="12E8AF4B" w14:textId="77777777" w:rsidR="006A596D" w:rsidRPr="004875B5" w:rsidRDefault="00434D4C" w:rsidP="000F6000">
            <w:pPr>
              <w:pStyle w:val="afffffffff6"/>
              <w:snapToGrid w:val="0"/>
              <w:rPr>
                <w:sz w:val="18"/>
                <w:szCs w:val="18"/>
              </w:rPr>
            </w:pPr>
            <w:r w:rsidRPr="004875B5">
              <w:rPr>
                <w:sz w:val="18"/>
                <w:szCs w:val="18"/>
              </w:rPr>
              <w:t>恶臭气体，</w:t>
            </w:r>
            <w:r w:rsidRPr="004875B5">
              <w:rPr>
                <w:sz w:val="18"/>
                <w:szCs w:val="18"/>
              </w:rPr>
              <w:t>NH</w:t>
            </w:r>
            <w:r w:rsidRPr="004875B5">
              <w:rPr>
                <w:sz w:val="18"/>
                <w:szCs w:val="18"/>
                <w:vertAlign w:val="subscript"/>
              </w:rPr>
              <w:t>3</w:t>
            </w:r>
            <w:r w:rsidRPr="004875B5">
              <w:rPr>
                <w:sz w:val="18"/>
                <w:szCs w:val="18"/>
              </w:rPr>
              <w:t>、</w:t>
            </w:r>
            <w:r w:rsidRPr="004875B5">
              <w:rPr>
                <w:sz w:val="18"/>
                <w:szCs w:val="18"/>
              </w:rPr>
              <w:t>H</w:t>
            </w:r>
            <w:r w:rsidRPr="004875B5">
              <w:rPr>
                <w:sz w:val="18"/>
                <w:szCs w:val="18"/>
                <w:vertAlign w:val="subscript"/>
              </w:rPr>
              <w:t>2</w:t>
            </w:r>
            <w:r w:rsidRPr="004875B5">
              <w:rPr>
                <w:sz w:val="18"/>
                <w:szCs w:val="18"/>
              </w:rPr>
              <w:t>S</w:t>
            </w:r>
            <w:r w:rsidRPr="004875B5">
              <w:rPr>
                <w:sz w:val="18"/>
                <w:szCs w:val="18"/>
              </w:rPr>
              <w:t>、臭气浓度</w:t>
            </w:r>
          </w:p>
        </w:tc>
        <w:tc>
          <w:tcPr>
            <w:tcW w:w="480" w:type="pct"/>
            <w:shd w:val="clear" w:color="auto" w:fill="auto"/>
            <w:vAlign w:val="center"/>
          </w:tcPr>
          <w:p w14:paraId="03998586" w14:textId="77777777" w:rsidR="006A596D" w:rsidRPr="004875B5" w:rsidRDefault="00434D4C">
            <w:pPr>
              <w:pStyle w:val="afffffffff6"/>
              <w:snapToGrid w:val="0"/>
              <w:rPr>
                <w:sz w:val="18"/>
                <w:szCs w:val="18"/>
              </w:rPr>
            </w:pPr>
            <w:r w:rsidRPr="004875B5">
              <w:rPr>
                <w:sz w:val="18"/>
                <w:szCs w:val="18"/>
              </w:rPr>
              <w:t>连续</w:t>
            </w:r>
          </w:p>
        </w:tc>
        <w:tc>
          <w:tcPr>
            <w:tcW w:w="480" w:type="pct"/>
            <w:vMerge w:val="restart"/>
            <w:shd w:val="clear" w:color="auto" w:fill="auto"/>
            <w:vAlign w:val="center"/>
          </w:tcPr>
          <w:p w14:paraId="33A41EC7" w14:textId="77777777" w:rsidR="006A596D" w:rsidRPr="004875B5" w:rsidRDefault="00434D4C">
            <w:pPr>
              <w:pStyle w:val="afffffffff6"/>
              <w:snapToGrid w:val="0"/>
              <w:rPr>
                <w:sz w:val="18"/>
                <w:szCs w:val="18"/>
              </w:rPr>
            </w:pPr>
            <w:r w:rsidRPr="004875B5">
              <w:rPr>
                <w:sz w:val="18"/>
                <w:szCs w:val="18"/>
              </w:rPr>
              <w:t>负压收集</w:t>
            </w:r>
            <w:r w:rsidRPr="004875B5">
              <w:rPr>
                <w:sz w:val="18"/>
                <w:szCs w:val="18"/>
              </w:rPr>
              <w:t>+</w:t>
            </w:r>
            <w:r w:rsidRPr="004875B5">
              <w:rPr>
                <w:sz w:val="18"/>
                <w:szCs w:val="18"/>
              </w:rPr>
              <w:t>生物除臭塔</w:t>
            </w:r>
            <w:r w:rsidRPr="004875B5">
              <w:rPr>
                <w:sz w:val="18"/>
                <w:szCs w:val="18"/>
              </w:rPr>
              <w:t>+15m</w:t>
            </w:r>
            <w:r w:rsidRPr="004875B5">
              <w:rPr>
                <w:sz w:val="18"/>
                <w:szCs w:val="18"/>
              </w:rPr>
              <w:t>高排气筒（</w:t>
            </w:r>
            <w:r w:rsidRPr="004875B5">
              <w:rPr>
                <w:sz w:val="18"/>
                <w:szCs w:val="18"/>
              </w:rPr>
              <w:t>DA001</w:t>
            </w:r>
            <w:r w:rsidRPr="004875B5">
              <w:rPr>
                <w:sz w:val="18"/>
                <w:szCs w:val="18"/>
              </w:rPr>
              <w:t>）</w:t>
            </w:r>
          </w:p>
        </w:tc>
      </w:tr>
      <w:tr w:rsidR="00592E4A" w:rsidRPr="004875B5" w14:paraId="304B44DD" w14:textId="77777777" w:rsidTr="004C698D">
        <w:trPr>
          <w:trHeight w:val="20"/>
          <w:jc w:val="center"/>
        </w:trPr>
        <w:tc>
          <w:tcPr>
            <w:tcW w:w="480" w:type="pct"/>
            <w:vMerge/>
            <w:vAlign w:val="center"/>
          </w:tcPr>
          <w:p w14:paraId="63B7DB14" w14:textId="77777777" w:rsidR="006A596D" w:rsidRPr="004875B5" w:rsidRDefault="006A596D">
            <w:pPr>
              <w:pStyle w:val="afffffffff6"/>
              <w:snapToGrid w:val="0"/>
              <w:rPr>
                <w:sz w:val="18"/>
                <w:szCs w:val="18"/>
              </w:rPr>
            </w:pPr>
          </w:p>
        </w:tc>
        <w:tc>
          <w:tcPr>
            <w:tcW w:w="480" w:type="pct"/>
            <w:shd w:val="clear" w:color="auto" w:fill="auto"/>
            <w:vAlign w:val="center"/>
          </w:tcPr>
          <w:p w14:paraId="1F5C7897" w14:textId="2F7662FF" w:rsidR="006A596D" w:rsidRPr="004875B5" w:rsidRDefault="00434D4C" w:rsidP="000F6000">
            <w:pPr>
              <w:pStyle w:val="afffffffff6"/>
              <w:snapToGrid w:val="0"/>
              <w:jc w:val="both"/>
              <w:rPr>
                <w:sz w:val="18"/>
                <w:szCs w:val="18"/>
              </w:rPr>
            </w:pPr>
            <w:r w:rsidRPr="004875B5">
              <w:rPr>
                <w:sz w:val="18"/>
                <w:szCs w:val="18"/>
              </w:rPr>
              <w:t>G3</w:t>
            </w:r>
            <w:r w:rsidRPr="004875B5">
              <w:rPr>
                <w:sz w:val="18"/>
                <w:szCs w:val="18"/>
              </w:rPr>
              <w:t>、</w:t>
            </w:r>
            <w:r w:rsidRPr="004875B5">
              <w:rPr>
                <w:sz w:val="18"/>
                <w:szCs w:val="18"/>
              </w:rPr>
              <w:t>G4</w:t>
            </w:r>
            <w:r w:rsidRPr="004875B5">
              <w:rPr>
                <w:sz w:val="18"/>
                <w:szCs w:val="18"/>
              </w:rPr>
              <w:t>、</w:t>
            </w:r>
            <w:r w:rsidRPr="004875B5">
              <w:rPr>
                <w:sz w:val="18"/>
                <w:szCs w:val="18"/>
              </w:rPr>
              <w:t>G5</w:t>
            </w:r>
          </w:p>
        </w:tc>
        <w:tc>
          <w:tcPr>
            <w:tcW w:w="480" w:type="pct"/>
            <w:tcBorders>
              <w:right w:val="single" w:sz="4" w:space="0" w:color="auto"/>
            </w:tcBorders>
            <w:shd w:val="clear" w:color="auto" w:fill="auto"/>
            <w:vAlign w:val="center"/>
          </w:tcPr>
          <w:p w14:paraId="398B0908" w14:textId="77777777" w:rsidR="006A596D" w:rsidRPr="004875B5" w:rsidRDefault="00434D4C">
            <w:pPr>
              <w:pStyle w:val="afffffffff6"/>
              <w:snapToGrid w:val="0"/>
              <w:rPr>
                <w:sz w:val="18"/>
                <w:szCs w:val="18"/>
              </w:rPr>
            </w:pPr>
            <w:r w:rsidRPr="004875B5">
              <w:rPr>
                <w:sz w:val="18"/>
                <w:szCs w:val="18"/>
              </w:rPr>
              <w:t>恶臭</w:t>
            </w:r>
          </w:p>
        </w:tc>
        <w:tc>
          <w:tcPr>
            <w:tcW w:w="480" w:type="pct"/>
            <w:tcBorders>
              <w:left w:val="single" w:sz="4" w:space="0" w:color="auto"/>
            </w:tcBorders>
            <w:shd w:val="clear" w:color="auto" w:fill="auto"/>
            <w:vAlign w:val="center"/>
          </w:tcPr>
          <w:p w14:paraId="25E63905" w14:textId="0C5B8E7F" w:rsidR="006A596D" w:rsidRPr="004875B5" w:rsidRDefault="00434D4C">
            <w:pPr>
              <w:pStyle w:val="afffffffff6"/>
              <w:snapToGrid w:val="0"/>
              <w:rPr>
                <w:sz w:val="18"/>
                <w:szCs w:val="18"/>
              </w:rPr>
            </w:pPr>
            <w:r w:rsidRPr="004875B5">
              <w:rPr>
                <w:sz w:val="18"/>
                <w:szCs w:val="18"/>
              </w:rPr>
              <w:t>肉处理工段</w:t>
            </w:r>
          </w:p>
        </w:tc>
        <w:tc>
          <w:tcPr>
            <w:tcW w:w="480" w:type="pct"/>
            <w:shd w:val="clear" w:color="auto" w:fill="auto"/>
            <w:vAlign w:val="center"/>
          </w:tcPr>
          <w:p w14:paraId="0C2648BD" w14:textId="77777777" w:rsidR="006A596D" w:rsidRPr="004875B5" w:rsidRDefault="00434D4C" w:rsidP="000F6000">
            <w:pPr>
              <w:pStyle w:val="afffffffff6"/>
              <w:snapToGrid w:val="0"/>
              <w:rPr>
                <w:sz w:val="18"/>
                <w:szCs w:val="18"/>
              </w:rPr>
            </w:pPr>
            <w:r w:rsidRPr="004875B5">
              <w:rPr>
                <w:sz w:val="18"/>
                <w:szCs w:val="18"/>
              </w:rPr>
              <w:t>恶臭气体，</w:t>
            </w:r>
            <w:r w:rsidRPr="004875B5">
              <w:rPr>
                <w:sz w:val="18"/>
                <w:szCs w:val="18"/>
              </w:rPr>
              <w:t>NH</w:t>
            </w:r>
            <w:r w:rsidRPr="004875B5">
              <w:rPr>
                <w:sz w:val="18"/>
                <w:szCs w:val="18"/>
                <w:vertAlign w:val="subscript"/>
              </w:rPr>
              <w:t>3</w:t>
            </w:r>
            <w:r w:rsidRPr="004875B5">
              <w:rPr>
                <w:sz w:val="18"/>
                <w:szCs w:val="18"/>
              </w:rPr>
              <w:t>、</w:t>
            </w:r>
            <w:r w:rsidRPr="004875B5">
              <w:rPr>
                <w:sz w:val="18"/>
                <w:szCs w:val="18"/>
              </w:rPr>
              <w:t>H</w:t>
            </w:r>
            <w:r w:rsidRPr="004875B5">
              <w:rPr>
                <w:sz w:val="18"/>
                <w:szCs w:val="18"/>
                <w:vertAlign w:val="subscript"/>
              </w:rPr>
              <w:t>2</w:t>
            </w:r>
            <w:r w:rsidRPr="004875B5">
              <w:rPr>
                <w:sz w:val="18"/>
                <w:szCs w:val="18"/>
              </w:rPr>
              <w:t>S</w:t>
            </w:r>
            <w:r w:rsidRPr="004875B5">
              <w:rPr>
                <w:sz w:val="18"/>
                <w:szCs w:val="18"/>
              </w:rPr>
              <w:t>、臭气浓度</w:t>
            </w:r>
          </w:p>
        </w:tc>
        <w:tc>
          <w:tcPr>
            <w:tcW w:w="480" w:type="pct"/>
            <w:shd w:val="clear" w:color="auto" w:fill="auto"/>
            <w:vAlign w:val="center"/>
          </w:tcPr>
          <w:p w14:paraId="33C13EEC" w14:textId="77777777" w:rsidR="006A596D" w:rsidRPr="004875B5" w:rsidRDefault="00434D4C">
            <w:pPr>
              <w:pStyle w:val="afffffffff6"/>
              <w:snapToGrid w:val="0"/>
              <w:rPr>
                <w:sz w:val="18"/>
                <w:szCs w:val="18"/>
              </w:rPr>
            </w:pPr>
            <w:r w:rsidRPr="004875B5">
              <w:rPr>
                <w:sz w:val="18"/>
                <w:szCs w:val="18"/>
              </w:rPr>
              <w:t>连续</w:t>
            </w:r>
          </w:p>
        </w:tc>
        <w:tc>
          <w:tcPr>
            <w:tcW w:w="480" w:type="pct"/>
            <w:vMerge/>
            <w:tcBorders>
              <w:bottom w:val="single" w:sz="2" w:space="0" w:color="auto"/>
            </w:tcBorders>
            <w:shd w:val="clear" w:color="auto" w:fill="auto"/>
            <w:vAlign w:val="center"/>
          </w:tcPr>
          <w:p w14:paraId="1797A96C" w14:textId="77777777" w:rsidR="006A596D" w:rsidRPr="004875B5" w:rsidRDefault="006A596D">
            <w:pPr>
              <w:pStyle w:val="afffffffff6"/>
              <w:snapToGrid w:val="0"/>
              <w:rPr>
                <w:sz w:val="18"/>
                <w:szCs w:val="18"/>
              </w:rPr>
            </w:pPr>
          </w:p>
        </w:tc>
      </w:tr>
      <w:tr w:rsidR="00592E4A" w:rsidRPr="004875B5" w14:paraId="2C605192" w14:textId="77777777" w:rsidTr="004C698D">
        <w:trPr>
          <w:trHeight w:val="20"/>
          <w:jc w:val="center"/>
        </w:trPr>
        <w:tc>
          <w:tcPr>
            <w:tcW w:w="480" w:type="pct"/>
            <w:vAlign w:val="center"/>
          </w:tcPr>
          <w:p w14:paraId="529DA7B4" w14:textId="77777777" w:rsidR="006A596D" w:rsidRPr="004875B5" w:rsidRDefault="00434D4C">
            <w:pPr>
              <w:pStyle w:val="afffffffff6"/>
              <w:snapToGrid w:val="0"/>
              <w:rPr>
                <w:sz w:val="18"/>
                <w:szCs w:val="18"/>
              </w:rPr>
            </w:pPr>
            <w:r w:rsidRPr="004875B5">
              <w:rPr>
                <w:sz w:val="18"/>
                <w:szCs w:val="18"/>
              </w:rPr>
              <w:t>废水</w:t>
            </w:r>
          </w:p>
        </w:tc>
        <w:tc>
          <w:tcPr>
            <w:tcW w:w="480" w:type="pct"/>
            <w:shd w:val="clear" w:color="auto" w:fill="auto"/>
            <w:vAlign w:val="center"/>
          </w:tcPr>
          <w:p w14:paraId="053780EE" w14:textId="51DDED4A" w:rsidR="006A596D" w:rsidRPr="004875B5" w:rsidRDefault="00434D4C" w:rsidP="006603DD">
            <w:pPr>
              <w:pStyle w:val="afffffffff6"/>
              <w:snapToGrid w:val="0"/>
              <w:rPr>
                <w:sz w:val="18"/>
                <w:szCs w:val="18"/>
              </w:rPr>
            </w:pPr>
            <w:r w:rsidRPr="004875B5">
              <w:rPr>
                <w:sz w:val="18"/>
                <w:szCs w:val="18"/>
              </w:rPr>
              <w:t>W1</w:t>
            </w:r>
            <w:r w:rsidRPr="004875B5">
              <w:rPr>
                <w:sz w:val="18"/>
                <w:szCs w:val="18"/>
              </w:rPr>
              <w:t>、</w:t>
            </w:r>
            <w:r w:rsidRPr="004875B5">
              <w:rPr>
                <w:sz w:val="18"/>
                <w:szCs w:val="18"/>
              </w:rPr>
              <w:t>W2</w:t>
            </w:r>
            <w:r w:rsidRPr="004875B5">
              <w:rPr>
                <w:sz w:val="18"/>
                <w:szCs w:val="18"/>
              </w:rPr>
              <w:t>、</w:t>
            </w:r>
            <w:r w:rsidRPr="004875B5">
              <w:rPr>
                <w:sz w:val="18"/>
                <w:szCs w:val="18"/>
              </w:rPr>
              <w:t>W3</w:t>
            </w:r>
            <w:r w:rsidRPr="004875B5">
              <w:rPr>
                <w:sz w:val="18"/>
                <w:szCs w:val="18"/>
              </w:rPr>
              <w:t>、</w:t>
            </w:r>
            <w:r w:rsidRPr="004875B5">
              <w:rPr>
                <w:sz w:val="18"/>
                <w:szCs w:val="18"/>
              </w:rPr>
              <w:t>W4</w:t>
            </w:r>
            <w:r w:rsidRPr="004875B5">
              <w:rPr>
                <w:sz w:val="18"/>
                <w:szCs w:val="18"/>
              </w:rPr>
              <w:t>、</w:t>
            </w:r>
            <w:r w:rsidRPr="004875B5">
              <w:rPr>
                <w:sz w:val="18"/>
                <w:szCs w:val="18"/>
              </w:rPr>
              <w:t>W5</w:t>
            </w:r>
          </w:p>
        </w:tc>
        <w:tc>
          <w:tcPr>
            <w:tcW w:w="480" w:type="pct"/>
            <w:tcBorders>
              <w:right w:val="single" w:sz="4" w:space="0" w:color="auto"/>
            </w:tcBorders>
            <w:shd w:val="clear" w:color="auto" w:fill="auto"/>
            <w:vAlign w:val="center"/>
          </w:tcPr>
          <w:p w14:paraId="3D59EA73" w14:textId="77777777" w:rsidR="006A596D" w:rsidRPr="004875B5" w:rsidRDefault="00434D4C">
            <w:pPr>
              <w:pStyle w:val="afffffffff6"/>
              <w:snapToGrid w:val="0"/>
              <w:rPr>
                <w:sz w:val="18"/>
                <w:szCs w:val="18"/>
              </w:rPr>
            </w:pPr>
            <w:r w:rsidRPr="004875B5">
              <w:rPr>
                <w:sz w:val="18"/>
                <w:szCs w:val="18"/>
              </w:rPr>
              <w:t>屠宰废水</w:t>
            </w:r>
          </w:p>
        </w:tc>
        <w:tc>
          <w:tcPr>
            <w:tcW w:w="480" w:type="pct"/>
            <w:tcBorders>
              <w:left w:val="single" w:sz="4" w:space="0" w:color="auto"/>
            </w:tcBorders>
            <w:shd w:val="clear" w:color="auto" w:fill="auto"/>
            <w:vAlign w:val="center"/>
          </w:tcPr>
          <w:p w14:paraId="3D841C43" w14:textId="73EC21C8" w:rsidR="006A596D" w:rsidRPr="004875B5" w:rsidRDefault="00434D4C" w:rsidP="006603DD">
            <w:pPr>
              <w:pStyle w:val="afffffffff6"/>
              <w:snapToGrid w:val="0"/>
              <w:rPr>
                <w:sz w:val="18"/>
                <w:szCs w:val="18"/>
              </w:rPr>
            </w:pPr>
            <w:r w:rsidRPr="004875B5">
              <w:rPr>
                <w:sz w:val="18"/>
                <w:szCs w:val="18"/>
              </w:rPr>
              <w:t>宰杀工段、肉处理工段、肉后处理工段</w:t>
            </w:r>
          </w:p>
        </w:tc>
        <w:tc>
          <w:tcPr>
            <w:tcW w:w="480" w:type="pct"/>
            <w:shd w:val="clear" w:color="auto" w:fill="auto"/>
            <w:vAlign w:val="center"/>
          </w:tcPr>
          <w:p w14:paraId="103D120E" w14:textId="77777777" w:rsidR="006A596D" w:rsidRPr="004875B5" w:rsidRDefault="00434D4C">
            <w:pPr>
              <w:pStyle w:val="afffffffff6"/>
              <w:snapToGrid w:val="0"/>
              <w:rPr>
                <w:sz w:val="18"/>
                <w:szCs w:val="18"/>
              </w:rPr>
            </w:pPr>
            <w:r w:rsidRPr="004875B5">
              <w:rPr>
                <w:sz w:val="18"/>
                <w:szCs w:val="18"/>
              </w:rPr>
              <w:t>COD</w:t>
            </w:r>
            <w:r w:rsidRPr="004875B5">
              <w:rPr>
                <w:sz w:val="18"/>
                <w:szCs w:val="18"/>
              </w:rPr>
              <w:t>、</w:t>
            </w:r>
            <w:r w:rsidRPr="004875B5">
              <w:rPr>
                <w:sz w:val="18"/>
                <w:szCs w:val="18"/>
              </w:rPr>
              <w:t>BOD</w:t>
            </w:r>
            <w:r w:rsidRPr="004875B5">
              <w:rPr>
                <w:sz w:val="18"/>
                <w:szCs w:val="18"/>
              </w:rPr>
              <w:t>、</w:t>
            </w:r>
            <w:r w:rsidRPr="004875B5">
              <w:rPr>
                <w:sz w:val="18"/>
                <w:szCs w:val="18"/>
              </w:rPr>
              <w:t>SS</w:t>
            </w:r>
            <w:r w:rsidRPr="004875B5">
              <w:rPr>
                <w:sz w:val="18"/>
                <w:szCs w:val="18"/>
              </w:rPr>
              <w:t>、氨氮、总氮、总磷、动植物油等</w:t>
            </w:r>
          </w:p>
        </w:tc>
        <w:tc>
          <w:tcPr>
            <w:tcW w:w="480" w:type="pct"/>
            <w:tcBorders>
              <w:bottom w:val="single" w:sz="4" w:space="0" w:color="auto"/>
            </w:tcBorders>
            <w:shd w:val="clear" w:color="auto" w:fill="auto"/>
            <w:vAlign w:val="center"/>
          </w:tcPr>
          <w:p w14:paraId="11EA6327" w14:textId="77777777" w:rsidR="006A596D" w:rsidRPr="004875B5" w:rsidRDefault="00434D4C">
            <w:pPr>
              <w:pStyle w:val="afffffffff6"/>
              <w:snapToGrid w:val="0"/>
              <w:rPr>
                <w:sz w:val="18"/>
                <w:szCs w:val="18"/>
              </w:rPr>
            </w:pPr>
            <w:r w:rsidRPr="004875B5">
              <w:rPr>
                <w:sz w:val="18"/>
                <w:szCs w:val="18"/>
              </w:rPr>
              <w:t>连续</w:t>
            </w:r>
          </w:p>
        </w:tc>
        <w:tc>
          <w:tcPr>
            <w:tcW w:w="480" w:type="pct"/>
            <w:tcBorders>
              <w:bottom w:val="single" w:sz="4" w:space="0" w:color="auto"/>
            </w:tcBorders>
            <w:shd w:val="clear" w:color="auto" w:fill="auto"/>
            <w:vAlign w:val="center"/>
          </w:tcPr>
          <w:p w14:paraId="67EA8E41" w14:textId="5C0A1C25" w:rsidR="006A596D" w:rsidRPr="004875B5" w:rsidRDefault="00434D4C">
            <w:pPr>
              <w:pStyle w:val="afffffffff6"/>
              <w:snapToGrid w:val="0"/>
              <w:rPr>
                <w:sz w:val="18"/>
                <w:szCs w:val="18"/>
              </w:rPr>
            </w:pPr>
            <w:r w:rsidRPr="004875B5">
              <w:rPr>
                <w:sz w:val="18"/>
                <w:szCs w:val="18"/>
              </w:rPr>
              <w:t>进入污水处理站处理后</w:t>
            </w:r>
            <w:r w:rsidR="006603DD" w:rsidRPr="004875B5">
              <w:rPr>
                <w:sz w:val="18"/>
                <w:szCs w:val="18"/>
              </w:rPr>
              <w:t>排入阳新县城北工业园污水处理厂</w:t>
            </w:r>
          </w:p>
        </w:tc>
      </w:tr>
      <w:tr w:rsidR="0063496B" w:rsidRPr="004875B5" w14:paraId="45ABE3DF" w14:textId="77777777" w:rsidTr="004C698D">
        <w:trPr>
          <w:trHeight w:val="20"/>
          <w:jc w:val="center"/>
        </w:trPr>
        <w:tc>
          <w:tcPr>
            <w:tcW w:w="480" w:type="pct"/>
            <w:vMerge w:val="restart"/>
            <w:vAlign w:val="center"/>
          </w:tcPr>
          <w:p w14:paraId="06260E7B" w14:textId="77777777" w:rsidR="0063496B" w:rsidRPr="004875B5" w:rsidRDefault="0063496B">
            <w:pPr>
              <w:pStyle w:val="afffffffff6"/>
              <w:snapToGrid w:val="0"/>
              <w:rPr>
                <w:sz w:val="18"/>
                <w:szCs w:val="18"/>
              </w:rPr>
            </w:pPr>
            <w:r w:rsidRPr="004875B5">
              <w:rPr>
                <w:sz w:val="18"/>
                <w:szCs w:val="18"/>
              </w:rPr>
              <w:t>固废</w:t>
            </w:r>
          </w:p>
        </w:tc>
        <w:tc>
          <w:tcPr>
            <w:tcW w:w="480" w:type="pct"/>
            <w:tcBorders>
              <w:bottom w:val="single" w:sz="4" w:space="0" w:color="auto"/>
            </w:tcBorders>
            <w:shd w:val="clear" w:color="auto" w:fill="auto"/>
            <w:vAlign w:val="center"/>
          </w:tcPr>
          <w:p w14:paraId="7D064040" w14:textId="77777777" w:rsidR="0063496B" w:rsidRPr="004875B5" w:rsidRDefault="0063496B">
            <w:pPr>
              <w:pStyle w:val="afffffffff6"/>
              <w:snapToGrid w:val="0"/>
              <w:rPr>
                <w:sz w:val="18"/>
                <w:szCs w:val="18"/>
              </w:rPr>
            </w:pPr>
            <w:r w:rsidRPr="004875B5">
              <w:rPr>
                <w:sz w:val="18"/>
                <w:szCs w:val="18"/>
              </w:rPr>
              <w:t>S1</w:t>
            </w:r>
          </w:p>
        </w:tc>
        <w:tc>
          <w:tcPr>
            <w:tcW w:w="480" w:type="pct"/>
            <w:tcBorders>
              <w:bottom w:val="single" w:sz="4" w:space="0" w:color="auto"/>
              <w:right w:val="single" w:sz="4" w:space="0" w:color="auto"/>
            </w:tcBorders>
            <w:shd w:val="clear" w:color="auto" w:fill="auto"/>
            <w:vAlign w:val="center"/>
          </w:tcPr>
          <w:p w14:paraId="73DBC099" w14:textId="13FA9A9E" w:rsidR="0063496B" w:rsidRPr="004875B5" w:rsidRDefault="0063496B">
            <w:pPr>
              <w:pStyle w:val="afffffffff6"/>
              <w:snapToGrid w:val="0"/>
              <w:rPr>
                <w:sz w:val="18"/>
                <w:szCs w:val="18"/>
              </w:rPr>
            </w:pPr>
            <w:r w:rsidRPr="004875B5">
              <w:rPr>
                <w:sz w:val="18"/>
                <w:szCs w:val="18"/>
              </w:rPr>
              <w:t>不合格家禽</w:t>
            </w:r>
          </w:p>
        </w:tc>
        <w:tc>
          <w:tcPr>
            <w:tcW w:w="480" w:type="pct"/>
            <w:tcBorders>
              <w:left w:val="single" w:sz="4" w:space="0" w:color="auto"/>
            </w:tcBorders>
            <w:shd w:val="clear" w:color="auto" w:fill="auto"/>
            <w:vAlign w:val="center"/>
          </w:tcPr>
          <w:p w14:paraId="50789668" w14:textId="77777777" w:rsidR="0063496B" w:rsidRPr="004875B5" w:rsidRDefault="0063496B">
            <w:pPr>
              <w:pStyle w:val="afffffffff6"/>
              <w:snapToGrid w:val="0"/>
              <w:rPr>
                <w:sz w:val="18"/>
                <w:szCs w:val="18"/>
              </w:rPr>
            </w:pPr>
            <w:r w:rsidRPr="004875B5">
              <w:rPr>
                <w:sz w:val="18"/>
                <w:szCs w:val="18"/>
              </w:rPr>
              <w:t>检验检疫</w:t>
            </w:r>
          </w:p>
        </w:tc>
        <w:tc>
          <w:tcPr>
            <w:tcW w:w="480" w:type="pct"/>
            <w:shd w:val="clear" w:color="auto" w:fill="auto"/>
            <w:vAlign w:val="center"/>
          </w:tcPr>
          <w:p w14:paraId="3D2EF21E" w14:textId="7AE68E37" w:rsidR="0063496B" w:rsidRPr="004875B5" w:rsidRDefault="0063496B">
            <w:pPr>
              <w:pStyle w:val="afffffffff6"/>
              <w:snapToGrid w:val="0"/>
              <w:rPr>
                <w:sz w:val="18"/>
                <w:szCs w:val="18"/>
              </w:rPr>
            </w:pPr>
            <w:r w:rsidRPr="004875B5">
              <w:rPr>
                <w:sz w:val="18"/>
                <w:szCs w:val="18"/>
              </w:rPr>
              <w:t>不合格家禽</w:t>
            </w:r>
          </w:p>
        </w:tc>
        <w:tc>
          <w:tcPr>
            <w:tcW w:w="480" w:type="pct"/>
            <w:shd w:val="clear" w:color="auto" w:fill="auto"/>
            <w:vAlign w:val="center"/>
          </w:tcPr>
          <w:p w14:paraId="4D0B36AC" w14:textId="77777777" w:rsidR="0063496B" w:rsidRPr="004875B5" w:rsidRDefault="0063496B">
            <w:pPr>
              <w:pStyle w:val="afffffffff6"/>
              <w:snapToGrid w:val="0"/>
              <w:rPr>
                <w:sz w:val="18"/>
                <w:szCs w:val="18"/>
              </w:rPr>
            </w:pPr>
            <w:r w:rsidRPr="004875B5">
              <w:rPr>
                <w:sz w:val="18"/>
                <w:szCs w:val="18"/>
              </w:rPr>
              <w:t>间断</w:t>
            </w:r>
          </w:p>
        </w:tc>
        <w:tc>
          <w:tcPr>
            <w:tcW w:w="480" w:type="pct"/>
            <w:tcBorders>
              <w:bottom w:val="single" w:sz="4" w:space="0" w:color="auto"/>
            </w:tcBorders>
            <w:shd w:val="clear" w:color="auto" w:fill="auto"/>
            <w:vAlign w:val="center"/>
          </w:tcPr>
          <w:p w14:paraId="423D5327" w14:textId="79677288" w:rsidR="0063496B" w:rsidRPr="004875B5" w:rsidRDefault="0063496B" w:rsidP="00962066">
            <w:pPr>
              <w:pStyle w:val="afffffffff6"/>
              <w:snapToGrid w:val="0"/>
              <w:rPr>
                <w:sz w:val="18"/>
                <w:szCs w:val="18"/>
              </w:rPr>
            </w:pPr>
            <w:r w:rsidRPr="004875B5">
              <w:rPr>
                <w:sz w:val="18"/>
                <w:szCs w:val="18"/>
              </w:rPr>
              <w:t>安全填埋或无害化处置（当地病死动物无害化处置中心处置）</w:t>
            </w:r>
          </w:p>
        </w:tc>
      </w:tr>
      <w:tr w:rsidR="0063496B" w:rsidRPr="004875B5" w14:paraId="4B549D2E" w14:textId="77777777" w:rsidTr="0063496B">
        <w:trPr>
          <w:trHeight w:val="20"/>
          <w:jc w:val="center"/>
        </w:trPr>
        <w:tc>
          <w:tcPr>
            <w:tcW w:w="715" w:type="pct"/>
            <w:vMerge/>
            <w:vAlign w:val="center"/>
          </w:tcPr>
          <w:p w14:paraId="6E51C0A5" w14:textId="77777777" w:rsidR="0063496B" w:rsidRPr="004875B5" w:rsidRDefault="0063496B">
            <w:pPr>
              <w:pStyle w:val="afffffffff6"/>
              <w:snapToGrid w:val="0"/>
              <w:rPr>
                <w:sz w:val="18"/>
                <w:szCs w:val="18"/>
              </w:rPr>
            </w:pPr>
          </w:p>
        </w:tc>
        <w:tc>
          <w:tcPr>
            <w:tcW w:w="715" w:type="pct"/>
            <w:tcBorders>
              <w:top w:val="single" w:sz="4" w:space="0" w:color="auto"/>
            </w:tcBorders>
            <w:shd w:val="clear" w:color="auto" w:fill="auto"/>
            <w:vAlign w:val="center"/>
          </w:tcPr>
          <w:p w14:paraId="51586397" w14:textId="21332748" w:rsidR="0063496B" w:rsidRPr="004875B5" w:rsidRDefault="0063496B" w:rsidP="00226DAC">
            <w:pPr>
              <w:pStyle w:val="afffffffff6"/>
              <w:snapToGrid w:val="0"/>
              <w:rPr>
                <w:sz w:val="18"/>
                <w:szCs w:val="18"/>
              </w:rPr>
            </w:pPr>
            <w:r w:rsidRPr="004875B5">
              <w:rPr>
                <w:sz w:val="18"/>
                <w:szCs w:val="18"/>
              </w:rPr>
              <w:t>S2</w:t>
            </w:r>
          </w:p>
        </w:tc>
        <w:tc>
          <w:tcPr>
            <w:tcW w:w="714" w:type="pct"/>
            <w:tcBorders>
              <w:top w:val="single" w:sz="4" w:space="0" w:color="auto"/>
              <w:right w:val="single" w:sz="4" w:space="0" w:color="auto"/>
            </w:tcBorders>
            <w:shd w:val="clear" w:color="auto" w:fill="auto"/>
            <w:vAlign w:val="center"/>
          </w:tcPr>
          <w:p w14:paraId="46F17631" w14:textId="77777777" w:rsidR="0063496B" w:rsidRPr="004875B5" w:rsidRDefault="0063496B">
            <w:pPr>
              <w:pStyle w:val="afffffffff6"/>
              <w:snapToGrid w:val="0"/>
              <w:rPr>
                <w:sz w:val="18"/>
                <w:szCs w:val="18"/>
              </w:rPr>
            </w:pPr>
            <w:r w:rsidRPr="004875B5">
              <w:rPr>
                <w:sz w:val="18"/>
                <w:szCs w:val="18"/>
              </w:rPr>
              <w:t>粪便</w:t>
            </w:r>
          </w:p>
        </w:tc>
        <w:tc>
          <w:tcPr>
            <w:tcW w:w="714" w:type="pct"/>
            <w:tcBorders>
              <w:left w:val="single" w:sz="4" w:space="0" w:color="auto"/>
            </w:tcBorders>
            <w:shd w:val="clear" w:color="auto" w:fill="auto"/>
            <w:vAlign w:val="center"/>
          </w:tcPr>
          <w:p w14:paraId="38500394" w14:textId="77777777" w:rsidR="0063496B" w:rsidRPr="004875B5" w:rsidRDefault="0063496B">
            <w:pPr>
              <w:pStyle w:val="afffffffff6"/>
              <w:snapToGrid w:val="0"/>
              <w:rPr>
                <w:sz w:val="18"/>
                <w:szCs w:val="18"/>
              </w:rPr>
            </w:pPr>
            <w:r w:rsidRPr="004875B5">
              <w:rPr>
                <w:sz w:val="18"/>
                <w:szCs w:val="18"/>
              </w:rPr>
              <w:t>待宰</w:t>
            </w:r>
          </w:p>
        </w:tc>
        <w:tc>
          <w:tcPr>
            <w:tcW w:w="714" w:type="pct"/>
            <w:shd w:val="clear" w:color="auto" w:fill="auto"/>
            <w:vAlign w:val="center"/>
          </w:tcPr>
          <w:p w14:paraId="70A60D12" w14:textId="45EC72F6" w:rsidR="0063496B" w:rsidRPr="004875B5" w:rsidRDefault="0063496B">
            <w:pPr>
              <w:pStyle w:val="afffffffff6"/>
              <w:snapToGrid w:val="0"/>
              <w:rPr>
                <w:sz w:val="18"/>
                <w:szCs w:val="18"/>
              </w:rPr>
            </w:pPr>
            <w:r w:rsidRPr="004875B5">
              <w:rPr>
                <w:sz w:val="18"/>
                <w:szCs w:val="18"/>
              </w:rPr>
              <w:t>粪便</w:t>
            </w:r>
          </w:p>
        </w:tc>
        <w:tc>
          <w:tcPr>
            <w:tcW w:w="714" w:type="pct"/>
            <w:shd w:val="clear" w:color="auto" w:fill="auto"/>
            <w:vAlign w:val="center"/>
          </w:tcPr>
          <w:p w14:paraId="2D50503F" w14:textId="77777777" w:rsidR="0063496B" w:rsidRPr="004875B5" w:rsidRDefault="0063496B">
            <w:pPr>
              <w:pStyle w:val="afffffffff6"/>
              <w:snapToGrid w:val="0"/>
              <w:rPr>
                <w:sz w:val="18"/>
                <w:szCs w:val="18"/>
              </w:rPr>
            </w:pPr>
            <w:r w:rsidRPr="004875B5">
              <w:rPr>
                <w:sz w:val="18"/>
                <w:szCs w:val="18"/>
              </w:rPr>
              <w:t>间断</w:t>
            </w:r>
          </w:p>
        </w:tc>
        <w:tc>
          <w:tcPr>
            <w:tcW w:w="714" w:type="pct"/>
            <w:tcBorders>
              <w:bottom w:val="single" w:sz="4" w:space="0" w:color="auto"/>
            </w:tcBorders>
            <w:shd w:val="clear" w:color="auto" w:fill="auto"/>
            <w:vAlign w:val="center"/>
          </w:tcPr>
          <w:p w14:paraId="7D233928" w14:textId="1AB7223A" w:rsidR="0063496B" w:rsidRPr="004875B5" w:rsidRDefault="0063496B">
            <w:pPr>
              <w:pStyle w:val="afffffffff6"/>
              <w:snapToGrid w:val="0"/>
              <w:rPr>
                <w:sz w:val="18"/>
                <w:szCs w:val="18"/>
              </w:rPr>
            </w:pPr>
            <w:r w:rsidRPr="004875B5">
              <w:rPr>
                <w:sz w:val="18"/>
                <w:szCs w:val="18"/>
              </w:rPr>
              <w:t>集中收集，送农户用做农家肥</w:t>
            </w:r>
          </w:p>
        </w:tc>
      </w:tr>
      <w:tr w:rsidR="0063496B" w:rsidRPr="004875B5" w14:paraId="7737965B" w14:textId="77777777" w:rsidTr="0063496B">
        <w:trPr>
          <w:trHeight w:val="20"/>
          <w:jc w:val="center"/>
        </w:trPr>
        <w:tc>
          <w:tcPr>
            <w:tcW w:w="715" w:type="pct"/>
            <w:vMerge/>
            <w:vAlign w:val="center"/>
          </w:tcPr>
          <w:p w14:paraId="081ECC0D" w14:textId="77777777" w:rsidR="0063496B" w:rsidRPr="004875B5" w:rsidRDefault="0063496B">
            <w:pPr>
              <w:pStyle w:val="afffffffff6"/>
              <w:snapToGrid w:val="0"/>
              <w:rPr>
                <w:sz w:val="18"/>
                <w:szCs w:val="18"/>
              </w:rPr>
            </w:pPr>
          </w:p>
        </w:tc>
        <w:tc>
          <w:tcPr>
            <w:tcW w:w="715" w:type="pct"/>
            <w:shd w:val="clear" w:color="auto" w:fill="auto"/>
            <w:vAlign w:val="center"/>
          </w:tcPr>
          <w:p w14:paraId="2086B623" w14:textId="0BCD74A6" w:rsidR="0063496B" w:rsidRPr="004875B5" w:rsidRDefault="0063496B" w:rsidP="004C698D">
            <w:pPr>
              <w:pStyle w:val="afffffffff6"/>
              <w:snapToGrid w:val="0"/>
              <w:rPr>
                <w:sz w:val="18"/>
                <w:szCs w:val="18"/>
              </w:rPr>
            </w:pPr>
            <w:r w:rsidRPr="004875B5">
              <w:rPr>
                <w:sz w:val="18"/>
                <w:szCs w:val="18"/>
              </w:rPr>
              <w:t>S3</w:t>
            </w:r>
          </w:p>
        </w:tc>
        <w:tc>
          <w:tcPr>
            <w:tcW w:w="714" w:type="pct"/>
            <w:tcBorders>
              <w:right w:val="single" w:sz="4" w:space="0" w:color="auto"/>
            </w:tcBorders>
            <w:shd w:val="clear" w:color="auto" w:fill="auto"/>
            <w:vAlign w:val="center"/>
          </w:tcPr>
          <w:p w14:paraId="6B062505" w14:textId="77AB0A0A" w:rsidR="0063496B" w:rsidRPr="004875B5" w:rsidRDefault="0063496B">
            <w:pPr>
              <w:pStyle w:val="afffffffff6"/>
              <w:snapToGrid w:val="0"/>
              <w:rPr>
                <w:sz w:val="18"/>
                <w:szCs w:val="18"/>
              </w:rPr>
            </w:pPr>
            <w:r w:rsidRPr="004875B5">
              <w:rPr>
                <w:sz w:val="18"/>
                <w:szCs w:val="18"/>
              </w:rPr>
              <w:t>羽毛</w:t>
            </w:r>
          </w:p>
        </w:tc>
        <w:tc>
          <w:tcPr>
            <w:tcW w:w="714" w:type="pct"/>
            <w:tcBorders>
              <w:left w:val="single" w:sz="4" w:space="0" w:color="auto"/>
            </w:tcBorders>
            <w:shd w:val="clear" w:color="auto" w:fill="auto"/>
            <w:vAlign w:val="center"/>
          </w:tcPr>
          <w:p w14:paraId="65C71585" w14:textId="6400C71A" w:rsidR="0063496B" w:rsidRPr="004875B5" w:rsidRDefault="0063496B" w:rsidP="004C698D">
            <w:pPr>
              <w:pStyle w:val="afffffffff6"/>
              <w:snapToGrid w:val="0"/>
              <w:rPr>
                <w:sz w:val="18"/>
                <w:szCs w:val="18"/>
              </w:rPr>
            </w:pPr>
            <w:r w:rsidRPr="004875B5">
              <w:rPr>
                <w:sz w:val="18"/>
                <w:szCs w:val="18"/>
              </w:rPr>
              <w:t>脱毛</w:t>
            </w:r>
          </w:p>
        </w:tc>
        <w:tc>
          <w:tcPr>
            <w:tcW w:w="714" w:type="pct"/>
            <w:shd w:val="clear" w:color="auto" w:fill="auto"/>
            <w:vAlign w:val="center"/>
          </w:tcPr>
          <w:p w14:paraId="21916DF4" w14:textId="1D881CBC" w:rsidR="0063496B" w:rsidRPr="004875B5" w:rsidRDefault="0063496B">
            <w:pPr>
              <w:pStyle w:val="afffffffff6"/>
              <w:snapToGrid w:val="0"/>
              <w:rPr>
                <w:sz w:val="18"/>
                <w:szCs w:val="18"/>
              </w:rPr>
            </w:pPr>
            <w:r w:rsidRPr="004875B5">
              <w:rPr>
                <w:sz w:val="18"/>
                <w:szCs w:val="18"/>
              </w:rPr>
              <w:t>羽毛</w:t>
            </w:r>
          </w:p>
        </w:tc>
        <w:tc>
          <w:tcPr>
            <w:tcW w:w="714" w:type="pct"/>
            <w:shd w:val="clear" w:color="auto" w:fill="auto"/>
            <w:vAlign w:val="center"/>
          </w:tcPr>
          <w:p w14:paraId="6333ECED" w14:textId="77777777" w:rsidR="0063496B" w:rsidRPr="004875B5" w:rsidRDefault="0063496B">
            <w:pPr>
              <w:pStyle w:val="afffffffff6"/>
              <w:snapToGrid w:val="0"/>
              <w:rPr>
                <w:sz w:val="18"/>
                <w:szCs w:val="18"/>
              </w:rPr>
            </w:pPr>
          </w:p>
        </w:tc>
        <w:tc>
          <w:tcPr>
            <w:tcW w:w="714" w:type="pct"/>
            <w:tcBorders>
              <w:top w:val="single" w:sz="4" w:space="0" w:color="auto"/>
            </w:tcBorders>
            <w:shd w:val="clear" w:color="auto" w:fill="auto"/>
            <w:vAlign w:val="center"/>
          </w:tcPr>
          <w:p w14:paraId="5A151E48" w14:textId="77777777" w:rsidR="0063496B" w:rsidRPr="004875B5" w:rsidRDefault="0063496B">
            <w:pPr>
              <w:pStyle w:val="afffffffff6"/>
              <w:snapToGrid w:val="0"/>
              <w:rPr>
                <w:sz w:val="18"/>
                <w:szCs w:val="18"/>
              </w:rPr>
            </w:pPr>
            <w:r w:rsidRPr="004875B5">
              <w:rPr>
                <w:sz w:val="18"/>
                <w:szCs w:val="18"/>
              </w:rPr>
              <w:t>作为副产品，集中收集后外售物资回收单位</w:t>
            </w:r>
          </w:p>
        </w:tc>
      </w:tr>
      <w:tr w:rsidR="0063496B" w:rsidRPr="004875B5" w14:paraId="5B454154" w14:textId="77777777" w:rsidTr="0063496B">
        <w:trPr>
          <w:trHeight w:val="20"/>
          <w:jc w:val="center"/>
        </w:trPr>
        <w:tc>
          <w:tcPr>
            <w:tcW w:w="715" w:type="pct"/>
            <w:vMerge/>
            <w:vAlign w:val="center"/>
          </w:tcPr>
          <w:p w14:paraId="2A9017F9" w14:textId="77777777" w:rsidR="0063496B" w:rsidRPr="004875B5" w:rsidRDefault="0063496B">
            <w:pPr>
              <w:pStyle w:val="afffffffff6"/>
              <w:snapToGrid w:val="0"/>
              <w:rPr>
                <w:sz w:val="18"/>
                <w:szCs w:val="18"/>
              </w:rPr>
            </w:pPr>
          </w:p>
        </w:tc>
        <w:tc>
          <w:tcPr>
            <w:tcW w:w="715" w:type="pct"/>
            <w:shd w:val="clear" w:color="auto" w:fill="auto"/>
            <w:vAlign w:val="center"/>
          </w:tcPr>
          <w:p w14:paraId="74F4691F" w14:textId="16E289CE" w:rsidR="0063496B" w:rsidRPr="004875B5" w:rsidRDefault="0063496B" w:rsidP="004C698D">
            <w:pPr>
              <w:pStyle w:val="afffffffff6"/>
              <w:snapToGrid w:val="0"/>
              <w:rPr>
                <w:sz w:val="18"/>
                <w:szCs w:val="18"/>
              </w:rPr>
            </w:pPr>
            <w:r w:rsidRPr="004875B5">
              <w:rPr>
                <w:sz w:val="18"/>
                <w:szCs w:val="18"/>
              </w:rPr>
              <w:t>S4</w:t>
            </w:r>
          </w:p>
        </w:tc>
        <w:tc>
          <w:tcPr>
            <w:tcW w:w="714" w:type="pct"/>
            <w:tcBorders>
              <w:right w:val="single" w:sz="4" w:space="0" w:color="auto"/>
            </w:tcBorders>
            <w:shd w:val="clear" w:color="auto" w:fill="auto"/>
            <w:vAlign w:val="center"/>
          </w:tcPr>
          <w:p w14:paraId="5F71B6E8" w14:textId="4477E24F" w:rsidR="0063496B" w:rsidRPr="004875B5" w:rsidRDefault="0063496B">
            <w:pPr>
              <w:pStyle w:val="afffffffff6"/>
              <w:snapToGrid w:val="0"/>
              <w:rPr>
                <w:sz w:val="18"/>
                <w:szCs w:val="18"/>
              </w:rPr>
            </w:pPr>
            <w:r w:rsidRPr="004875B5">
              <w:rPr>
                <w:sz w:val="18"/>
                <w:szCs w:val="18"/>
              </w:rPr>
              <w:t>羽毛（含脱毛蜡）</w:t>
            </w:r>
          </w:p>
        </w:tc>
        <w:tc>
          <w:tcPr>
            <w:tcW w:w="714" w:type="pct"/>
            <w:tcBorders>
              <w:left w:val="single" w:sz="4" w:space="0" w:color="auto"/>
            </w:tcBorders>
            <w:shd w:val="clear" w:color="auto" w:fill="auto"/>
            <w:vAlign w:val="center"/>
          </w:tcPr>
          <w:p w14:paraId="2882CACF" w14:textId="2E7B10F6" w:rsidR="0063496B" w:rsidRPr="004875B5" w:rsidRDefault="0063496B">
            <w:pPr>
              <w:pStyle w:val="afffffffff6"/>
              <w:snapToGrid w:val="0"/>
              <w:rPr>
                <w:sz w:val="18"/>
                <w:szCs w:val="18"/>
              </w:rPr>
            </w:pPr>
            <w:r w:rsidRPr="004875B5">
              <w:rPr>
                <w:sz w:val="18"/>
                <w:szCs w:val="18"/>
              </w:rPr>
              <w:t>蜡脱毛、人工净小毛</w:t>
            </w:r>
          </w:p>
        </w:tc>
        <w:tc>
          <w:tcPr>
            <w:tcW w:w="714" w:type="pct"/>
            <w:shd w:val="clear" w:color="auto" w:fill="auto"/>
            <w:vAlign w:val="center"/>
          </w:tcPr>
          <w:p w14:paraId="3CAB2996" w14:textId="09C326E6" w:rsidR="0063496B" w:rsidRPr="004875B5" w:rsidRDefault="0063496B">
            <w:pPr>
              <w:pStyle w:val="afffffffff6"/>
              <w:snapToGrid w:val="0"/>
              <w:rPr>
                <w:sz w:val="18"/>
                <w:szCs w:val="18"/>
              </w:rPr>
            </w:pPr>
            <w:r w:rsidRPr="004875B5">
              <w:rPr>
                <w:sz w:val="18"/>
                <w:szCs w:val="18"/>
              </w:rPr>
              <w:t>羽毛（含脱毛蜡）</w:t>
            </w:r>
          </w:p>
        </w:tc>
        <w:tc>
          <w:tcPr>
            <w:tcW w:w="714" w:type="pct"/>
            <w:shd w:val="clear" w:color="auto" w:fill="auto"/>
            <w:vAlign w:val="center"/>
          </w:tcPr>
          <w:p w14:paraId="0D6736C9" w14:textId="77777777" w:rsidR="0063496B" w:rsidRPr="004875B5" w:rsidRDefault="0063496B">
            <w:pPr>
              <w:pStyle w:val="afffffffff6"/>
              <w:snapToGrid w:val="0"/>
              <w:rPr>
                <w:sz w:val="18"/>
                <w:szCs w:val="18"/>
              </w:rPr>
            </w:pPr>
          </w:p>
        </w:tc>
        <w:tc>
          <w:tcPr>
            <w:tcW w:w="714" w:type="pct"/>
            <w:shd w:val="clear" w:color="auto" w:fill="auto"/>
            <w:vAlign w:val="center"/>
          </w:tcPr>
          <w:p w14:paraId="4BAD87F3" w14:textId="77777777" w:rsidR="0063496B" w:rsidRPr="004875B5" w:rsidRDefault="0063496B">
            <w:pPr>
              <w:pStyle w:val="afffffffff6"/>
              <w:snapToGrid w:val="0"/>
              <w:rPr>
                <w:sz w:val="18"/>
                <w:szCs w:val="18"/>
              </w:rPr>
            </w:pPr>
            <w:r w:rsidRPr="004875B5">
              <w:rPr>
                <w:sz w:val="18"/>
                <w:szCs w:val="18"/>
              </w:rPr>
              <w:t>蜡回收</w:t>
            </w:r>
          </w:p>
        </w:tc>
      </w:tr>
      <w:tr w:rsidR="0063496B" w:rsidRPr="004875B5" w14:paraId="20B436B6" w14:textId="77777777" w:rsidTr="0063496B">
        <w:trPr>
          <w:trHeight w:val="20"/>
          <w:jc w:val="center"/>
        </w:trPr>
        <w:tc>
          <w:tcPr>
            <w:tcW w:w="715" w:type="pct"/>
            <w:vMerge/>
            <w:vAlign w:val="center"/>
          </w:tcPr>
          <w:p w14:paraId="0AE81B5F" w14:textId="77777777" w:rsidR="0063496B" w:rsidRPr="004875B5" w:rsidRDefault="0063496B">
            <w:pPr>
              <w:pStyle w:val="afffffffff6"/>
              <w:snapToGrid w:val="0"/>
              <w:rPr>
                <w:sz w:val="18"/>
                <w:szCs w:val="18"/>
              </w:rPr>
            </w:pPr>
          </w:p>
        </w:tc>
        <w:tc>
          <w:tcPr>
            <w:tcW w:w="715" w:type="pct"/>
            <w:vMerge w:val="restart"/>
            <w:shd w:val="clear" w:color="auto" w:fill="auto"/>
            <w:vAlign w:val="center"/>
          </w:tcPr>
          <w:p w14:paraId="056EB58D" w14:textId="16CA55D2" w:rsidR="0063496B" w:rsidRPr="004875B5" w:rsidRDefault="0063496B" w:rsidP="004C698D">
            <w:pPr>
              <w:pStyle w:val="afffffffff6"/>
              <w:snapToGrid w:val="0"/>
              <w:rPr>
                <w:sz w:val="18"/>
                <w:szCs w:val="18"/>
              </w:rPr>
            </w:pPr>
            <w:r w:rsidRPr="004875B5">
              <w:rPr>
                <w:sz w:val="18"/>
                <w:szCs w:val="18"/>
              </w:rPr>
              <w:t>S5</w:t>
            </w:r>
          </w:p>
        </w:tc>
        <w:tc>
          <w:tcPr>
            <w:tcW w:w="714" w:type="pct"/>
            <w:tcBorders>
              <w:right w:val="single" w:sz="4" w:space="0" w:color="auto"/>
            </w:tcBorders>
            <w:shd w:val="clear" w:color="auto" w:fill="auto"/>
            <w:vAlign w:val="center"/>
          </w:tcPr>
          <w:p w14:paraId="033791E2" w14:textId="77777777" w:rsidR="0063496B" w:rsidRPr="004875B5" w:rsidRDefault="0063496B">
            <w:pPr>
              <w:pStyle w:val="afffffffff6"/>
              <w:snapToGrid w:val="0"/>
              <w:rPr>
                <w:sz w:val="18"/>
                <w:szCs w:val="18"/>
              </w:rPr>
            </w:pPr>
            <w:r w:rsidRPr="004875B5">
              <w:rPr>
                <w:sz w:val="18"/>
                <w:szCs w:val="18"/>
              </w:rPr>
              <w:t>开膛废物</w:t>
            </w:r>
          </w:p>
        </w:tc>
        <w:tc>
          <w:tcPr>
            <w:tcW w:w="714" w:type="pct"/>
            <w:tcBorders>
              <w:left w:val="single" w:sz="4" w:space="0" w:color="auto"/>
            </w:tcBorders>
            <w:shd w:val="clear" w:color="auto" w:fill="auto"/>
            <w:vAlign w:val="center"/>
          </w:tcPr>
          <w:p w14:paraId="05E42C4C" w14:textId="77777777" w:rsidR="0063496B" w:rsidRPr="004875B5" w:rsidRDefault="0063496B">
            <w:pPr>
              <w:pStyle w:val="afffffffff6"/>
              <w:snapToGrid w:val="0"/>
              <w:rPr>
                <w:sz w:val="18"/>
                <w:szCs w:val="18"/>
              </w:rPr>
            </w:pPr>
            <w:r w:rsidRPr="004875B5">
              <w:rPr>
                <w:sz w:val="18"/>
                <w:szCs w:val="18"/>
              </w:rPr>
              <w:t>开膛</w:t>
            </w:r>
          </w:p>
        </w:tc>
        <w:tc>
          <w:tcPr>
            <w:tcW w:w="714" w:type="pct"/>
            <w:shd w:val="clear" w:color="auto" w:fill="auto"/>
            <w:vAlign w:val="center"/>
          </w:tcPr>
          <w:p w14:paraId="1D8424FF" w14:textId="6229C874" w:rsidR="0063496B" w:rsidRPr="004875B5" w:rsidRDefault="0063496B">
            <w:pPr>
              <w:pStyle w:val="afffffffff6"/>
              <w:snapToGrid w:val="0"/>
              <w:rPr>
                <w:sz w:val="18"/>
                <w:szCs w:val="18"/>
              </w:rPr>
            </w:pPr>
            <w:r w:rsidRPr="004875B5">
              <w:rPr>
                <w:sz w:val="18"/>
                <w:szCs w:val="18"/>
              </w:rPr>
              <w:t>不可食内脏、肉渣</w:t>
            </w:r>
          </w:p>
        </w:tc>
        <w:tc>
          <w:tcPr>
            <w:tcW w:w="714" w:type="pct"/>
            <w:shd w:val="clear" w:color="auto" w:fill="auto"/>
            <w:vAlign w:val="center"/>
          </w:tcPr>
          <w:p w14:paraId="718C1CBF" w14:textId="77777777" w:rsidR="0063496B" w:rsidRPr="004875B5" w:rsidRDefault="0063496B">
            <w:pPr>
              <w:pStyle w:val="afffffffff6"/>
              <w:snapToGrid w:val="0"/>
              <w:rPr>
                <w:sz w:val="18"/>
                <w:szCs w:val="18"/>
              </w:rPr>
            </w:pPr>
          </w:p>
        </w:tc>
        <w:tc>
          <w:tcPr>
            <w:tcW w:w="714" w:type="pct"/>
            <w:shd w:val="clear" w:color="auto" w:fill="auto"/>
            <w:vAlign w:val="center"/>
          </w:tcPr>
          <w:p w14:paraId="2737BF57" w14:textId="77777777" w:rsidR="0063496B" w:rsidRPr="004875B5" w:rsidRDefault="0063496B">
            <w:pPr>
              <w:pStyle w:val="afffffffff6"/>
              <w:snapToGrid w:val="0"/>
              <w:rPr>
                <w:sz w:val="18"/>
                <w:szCs w:val="18"/>
              </w:rPr>
            </w:pPr>
            <w:r w:rsidRPr="004875B5">
              <w:rPr>
                <w:sz w:val="18"/>
                <w:szCs w:val="18"/>
              </w:rPr>
              <w:t>相关单位回收，作为饲料</w:t>
            </w:r>
          </w:p>
        </w:tc>
      </w:tr>
      <w:tr w:rsidR="0063496B" w:rsidRPr="004875B5" w14:paraId="3F7EE8A0" w14:textId="77777777" w:rsidTr="0063496B">
        <w:trPr>
          <w:trHeight w:val="20"/>
          <w:jc w:val="center"/>
        </w:trPr>
        <w:tc>
          <w:tcPr>
            <w:tcW w:w="715" w:type="pct"/>
            <w:vMerge/>
            <w:vAlign w:val="center"/>
          </w:tcPr>
          <w:p w14:paraId="4103A33F" w14:textId="77777777" w:rsidR="0063496B" w:rsidRPr="004875B5" w:rsidRDefault="0063496B">
            <w:pPr>
              <w:pStyle w:val="afffffffff6"/>
              <w:snapToGrid w:val="0"/>
              <w:rPr>
                <w:sz w:val="18"/>
                <w:szCs w:val="18"/>
              </w:rPr>
            </w:pPr>
          </w:p>
        </w:tc>
        <w:tc>
          <w:tcPr>
            <w:tcW w:w="715" w:type="pct"/>
            <w:vMerge/>
            <w:shd w:val="clear" w:color="auto" w:fill="auto"/>
            <w:vAlign w:val="center"/>
          </w:tcPr>
          <w:p w14:paraId="439A6CF9" w14:textId="77777777" w:rsidR="0063496B" w:rsidRPr="004875B5" w:rsidRDefault="0063496B" w:rsidP="004C698D">
            <w:pPr>
              <w:pStyle w:val="afffffffff6"/>
              <w:snapToGrid w:val="0"/>
              <w:rPr>
                <w:sz w:val="18"/>
                <w:szCs w:val="18"/>
              </w:rPr>
            </w:pPr>
          </w:p>
        </w:tc>
        <w:tc>
          <w:tcPr>
            <w:tcW w:w="714" w:type="pct"/>
            <w:tcBorders>
              <w:right w:val="single" w:sz="4" w:space="0" w:color="auto"/>
            </w:tcBorders>
            <w:shd w:val="clear" w:color="auto" w:fill="auto"/>
            <w:vAlign w:val="center"/>
          </w:tcPr>
          <w:p w14:paraId="16535211" w14:textId="408B68EF" w:rsidR="0063496B" w:rsidRPr="004875B5" w:rsidRDefault="0063496B">
            <w:pPr>
              <w:pStyle w:val="afffffffff6"/>
              <w:snapToGrid w:val="0"/>
              <w:rPr>
                <w:sz w:val="18"/>
                <w:szCs w:val="18"/>
              </w:rPr>
            </w:pPr>
            <w:r w:rsidRPr="004875B5">
              <w:rPr>
                <w:sz w:val="18"/>
                <w:szCs w:val="18"/>
              </w:rPr>
              <w:t>粪便</w:t>
            </w:r>
          </w:p>
        </w:tc>
        <w:tc>
          <w:tcPr>
            <w:tcW w:w="714" w:type="pct"/>
            <w:tcBorders>
              <w:left w:val="single" w:sz="4" w:space="0" w:color="auto"/>
            </w:tcBorders>
            <w:shd w:val="clear" w:color="auto" w:fill="auto"/>
            <w:vAlign w:val="center"/>
          </w:tcPr>
          <w:p w14:paraId="15802634" w14:textId="4BA999E4" w:rsidR="0063496B" w:rsidRPr="004875B5" w:rsidRDefault="0063496B">
            <w:pPr>
              <w:pStyle w:val="afffffffff6"/>
              <w:snapToGrid w:val="0"/>
              <w:rPr>
                <w:sz w:val="18"/>
                <w:szCs w:val="18"/>
              </w:rPr>
            </w:pPr>
            <w:r w:rsidRPr="004875B5">
              <w:rPr>
                <w:sz w:val="18"/>
                <w:szCs w:val="18"/>
              </w:rPr>
              <w:t>开膛</w:t>
            </w:r>
          </w:p>
        </w:tc>
        <w:tc>
          <w:tcPr>
            <w:tcW w:w="714" w:type="pct"/>
            <w:shd w:val="clear" w:color="auto" w:fill="auto"/>
            <w:vAlign w:val="center"/>
          </w:tcPr>
          <w:p w14:paraId="70464C10" w14:textId="448190FA" w:rsidR="0063496B" w:rsidRPr="004875B5" w:rsidRDefault="0063496B">
            <w:pPr>
              <w:pStyle w:val="afffffffff6"/>
              <w:snapToGrid w:val="0"/>
              <w:rPr>
                <w:sz w:val="18"/>
                <w:szCs w:val="18"/>
              </w:rPr>
            </w:pPr>
            <w:r w:rsidRPr="004875B5">
              <w:rPr>
                <w:sz w:val="18"/>
                <w:szCs w:val="18"/>
              </w:rPr>
              <w:t>排泄物</w:t>
            </w:r>
          </w:p>
        </w:tc>
        <w:tc>
          <w:tcPr>
            <w:tcW w:w="714" w:type="pct"/>
            <w:shd w:val="clear" w:color="auto" w:fill="auto"/>
            <w:vAlign w:val="center"/>
          </w:tcPr>
          <w:p w14:paraId="53E10456" w14:textId="77777777" w:rsidR="0063496B" w:rsidRPr="004875B5" w:rsidRDefault="0063496B">
            <w:pPr>
              <w:pStyle w:val="afffffffff6"/>
              <w:snapToGrid w:val="0"/>
              <w:rPr>
                <w:sz w:val="18"/>
                <w:szCs w:val="18"/>
              </w:rPr>
            </w:pPr>
          </w:p>
        </w:tc>
        <w:tc>
          <w:tcPr>
            <w:tcW w:w="714" w:type="pct"/>
            <w:shd w:val="clear" w:color="auto" w:fill="auto"/>
            <w:vAlign w:val="center"/>
          </w:tcPr>
          <w:p w14:paraId="7A70411D" w14:textId="1A1F7C6C" w:rsidR="0063496B" w:rsidRPr="004875B5" w:rsidRDefault="0063496B">
            <w:pPr>
              <w:pStyle w:val="afffffffff6"/>
              <w:snapToGrid w:val="0"/>
              <w:rPr>
                <w:sz w:val="18"/>
                <w:szCs w:val="18"/>
              </w:rPr>
            </w:pPr>
            <w:r w:rsidRPr="004875B5">
              <w:rPr>
                <w:sz w:val="18"/>
                <w:szCs w:val="18"/>
              </w:rPr>
              <w:t>送农户用做农家肥</w:t>
            </w:r>
          </w:p>
        </w:tc>
      </w:tr>
      <w:tr w:rsidR="00592E4A" w:rsidRPr="004875B5" w14:paraId="4E4AD7BC" w14:textId="77777777" w:rsidTr="0063496B">
        <w:trPr>
          <w:trHeight w:val="20"/>
          <w:jc w:val="center"/>
        </w:trPr>
        <w:tc>
          <w:tcPr>
            <w:tcW w:w="715" w:type="pct"/>
            <w:shd w:val="clear" w:color="auto" w:fill="auto"/>
            <w:vAlign w:val="center"/>
          </w:tcPr>
          <w:p w14:paraId="03239E36" w14:textId="77777777" w:rsidR="006A596D" w:rsidRPr="004875B5" w:rsidRDefault="00434D4C">
            <w:pPr>
              <w:pStyle w:val="afffffffff6"/>
              <w:snapToGrid w:val="0"/>
              <w:rPr>
                <w:sz w:val="18"/>
                <w:szCs w:val="18"/>
              </w:rPr>
            </w:pPr>
            <w:r w:rsidRPr="004875B5">
              <w:rPr>
                <w:sz w:val="18"/>
                <w:szCs w:val="18"/>
              </w:rPr>
              <w:t>噪声</w:t>
            </w:r>
          </w:p>
        </w:tc>
        <w:tc>
          <w:tcPr>
            <w:tcW w:w="715" w:type="pct"/>
            <w:shd w:val="clear" w:color="auto" w:fill="auto"/>
            <w:vAlign w:val="center"/>
          </w:tcPr>
          <w:p w14:paraId="087932E5" w14:textId="2E1CC0C7" w:rsidR="006A596D" w:rsidRPr="004875B5" w:rsidRDefault="00434D4C" w:rsidP="004C698D">
            <w:pPr>
              <w:pStyle w:val="afffffffff6"/>
              <w:snapToGrid w:val="0"/>
              <w:rPr>
                <w:sz w:val="18"/>
                <w:szCs w:val="18"/>
              </w:rPr>
            </w:pPr>
            <w:r w:rsidRPr="004875B5">
              <w:rPr>
                <w:sz w:val="18"/>
                <w:szCs w:val="18"/>
              </w:rPr>
              <w:t>N</w:t>
            </w:r>
            <w:r w:rsidR="004C698D" w:rsidRPr="004875B5">
              <w:rPr>
                <w:sz w:val="18"/>
                <w:szCs w:val="18"/>
                <w:vertAlign w:val="subscript"/>
              </w:rPr>
              <w:t>1-5</w:t>
            </w:r>
          </w:p>
        </w:tc>
        <w:tc>
          <w:tcPr>
            <w:tcW w:w="714" w:type="pct"/>
            <w:tcBorders>
              <w:right w:val="single" w:sz="4" w:space="0" w:color="auto"/>
            </w:tcBorders>
            <w:shd w:val="clear" w:color="auto" w:fill="auto"/>
            <w:vAlign w:val="center"/>
          </w:tcPr>
          <w:p w14:paraId="2CA2344A" w14:textId="77777777" w:rsidR="006A596D" w:rsidRPr="004875B5" w:rsidRDefault="00434D4C">
            <w:pPr>
              <w:pStyle w:val="afffffffff6"/>
              <w:snapToGrid w:val="0"/>
              <w:rPr>
                <w:sz w:val="18"/>
                <w:szCs w:val="18"/>
              </w:rPr>
            </w:pPr>
            <w:r w:rsidRPr="004875B5">
              <w:rPr>
                <w:sz w:val="18"/>
                <w:szCs w:val="18"/>
              </w:rPr>
              <w:t>各类生产过程</w:t>
            </w:r>
          </w:p>
        </w:tc>
        <w:tc>
          <w:tcPr>
            <w:tcW w:w="714" w:type="pct"/>
            <w:tcBorders>
              <w:left w:val="single" w:sz="4" w:space="0" w:color="auto"/>
            </w:tcBorders>
            <w:shd w:val="clear" w:color="auto" w:fill="auto"/>
            <w:vAlign w:val="center"/>
          </w:tcPr>
          <w:p w14:paraId="65BCD516" w14:textId="60133C35" w:rsidR="006A596D" w:rsidRPr="004875B5" w:rsidRDefault="004C698D">
            <w:pPr>
              <w:pStyle w:val="afffffffff6"/>
              <w:snapToGrid w:val="0"/>
              <w:rPr>
                <w:sz w:val="18"/>
                <w:szCs w:val="18"/>
              </w:rPr>
            </w:pPr>
            <w:r w:rsidRPr="004875B5">
              <w:rPr>
                <w:sz w:val="18"/>
                <w:szCs w:val="18"/>
              </w:rPr>
              <w:t>家禽叫声、</w:t>
            </w:r>
            <w:r w:rsidR="00434D4C" w:rsidRPr="004875B5">
              <w:rPr>
                <w:sz w:val="18"/>
                <w:szCs w:val="18"/>
              </w:rPr>
              <w:t>各类生产设备等</w:t>
            </w:r>
          </w:p>
        </w:tc>
        <w:tc>
          <w:tcPr>
            <w:tcW w:w="714" w:type="pct"/>
            <w:shd w:val="clear" w:color="auto" w:fill="auto"/>
            <w:vAlign w:val="center"/>
          </w:tcPr>
          <w:p w14:paraId="18479243" w14:textId="77777777" w:rsidR="006A596D" w:rsidRPr="004875B5" w:rsidRDefault="00434D4C">
            <w:pPr>
              <w:pStyle w:val="afffffffff6"/>
              <w:snapToGrid w:val="0"/>
              <w:rPr>
                <w:sz w:val="18"/>
                <w:szCs w:val="18"/>
              </w:rPr>
            </w:pPr>
            <w:r w:rsidRPr="004875B5">
              <w:rPr>
                <w:sz w:val="18"/>
                <w:szCs w:val="18"/>
              </w:rPr>
              <w:t>噪声</w:t>
            </w:r>
          </w:p>
        </w:tc>
        <w:tc>
          <w:tcPr>
            <w:tcW w:w="714" w:type="pct"/>
            <w:shd w:val="clear" w:color="auto" w:fill="auto"/>
            <w:vAlign w:val="center"/>
          </w:tcPr>
          <w:p w14:paraId="0CC2C74B" w14:textId="77777777" w:rsidR="006A596D" w:rsidRPr="004875B5" w:rsidRDefault="00434D4C">
            <w:pPr>
              <w:pStyle w:val="afffffffff6"/>
              <w:snapToGrid w:val="0"/>
              <w:rPr>
                <w:sz w:val="18"/>
                <w:szCs w:val="18"/>
              </w:rPr>
            </w:pPr>
            <w:r w:rsidRPr="004875B5">
              <w:rPr>
                <w:sz w:val="18"/>
                <w:szCs w:val="18"/>
              </w:rPr>
              <w:t>连续</w:t>
            </w:r>
          </w:p>
        </w:tc>
        <w:tc>
          <w:tcPr>
            <w:tcW w:w="714" w:type="pct"/>
            <w:shd w:val="clear" w:color="auto" w:fill="auto"/>
            <w:vAlign w:val="center"/>
          </w:tcPr>
          <w:p w14:paraId="27644F81" w14:textId="77777777" w:rsidR="006A596D" w:rsidRPr="004875B5" w:rsidRDefault="00434D4C">
            <w:pPr>
              <w:pStyle w:val="afffffffff6"/>
              <w:snapToGrid w:val="0"/>
              <w:rPr>
                <w:sz w:val="18"/>
                <w:szCs w:val="18"/>
              </w:rPr>
            </w:pPr>
            <w:r w:rsidRPr="004875B5">
              <w:rPr>
                <w:sz w:val="18"/>
                <w:szCs w:val="18"/>
              </w:rPr>
              <w:t>厂房隔声、基础减震、低噪声设备等</w:t>
            </w:r>
          </w:p>
        </w:tc>
      </w:tr>
    </w:tbl>
    <w:p w14:paraId="28433944" w14:textId="77777777" w:rsidR="006A596D" w:rsidRPr="004875B5" w:rsidRDefault="00434D4C">
      <w:pPr>
        <w:pStyle w:val="3"/>
        <w:snapToGrid w:val="0"/>
        <w:spacing w:beforeLines="0" w:before="0"/>
        <w:ind w:left="723" w:hanging="723"/>
        <w:jc w:val="left"/>
      </w:pPr>
      <w:r w:rsidRPr="004875B5">
        <w:t>公辅设施产排污节点</w:t>
      </w:r>
    </w:p>
    <w:p w14:paraId="35F8A3BF" w14:textId="77777777" w:rsidR="006A596D" w:rsidRPr="004875B5" w:rsidRDefault="00434D4C">
      <w:pPr>
        <w:pStyle w:val="afffffffff5"/>
        <w:snapToGrid w:val="0"/>
        <w:spacing w:beforeLines="0" w:afterLines="0"/>
        <w:rPr>
          <w:rFonts w:cs="Times New Roman"/>
          <w:color w:val="auto"/>
        </w:rPr>
      </w:pPr>
      <w:r w:rsidRPr="004875B5">
        <w:rPr>
          <w:rFonts w:cs="Times New Roman"/>
          <w:color w:val="auto"/>
        </w:rPr>
        <w:t>表</w:t>
      </w:r>
      <w:r w:rsidRPr="004875B5">
        <w:rPr>
          <w:rFonts w:cs="Times New Roman"/>
          <w:color w:val="auto"/>
        </w:rPr>
        <w:t xml:space="preserve">3.2-2 </w:t>
      </w:r>
      <w:r w:rsidRPr="004875B5">
        <w:rPr>
          <w:rFonts w:cs="Times New Roman"/>
          <w:color w:val="auto"/>
        </w:rPr>
        <w:t>全厂公辅工程排污节点分析一览表</w:t>
      </w:r>
    </w:p>
    <w:tbl>
      <w:tblPr>
        <w:tblW w:w="8528" w:type="dxa"/>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649"/>
        <w:gridCol w:w="695"/>
        <w:gridCol w:w="1955"/>
        <w:gridCol w:w="1631"/>
        <w:gridCol w:w="1277"/>
        <w:gridCol w:w="2321"/>
      </w:tblGrid>
      <w:tr w:rsidR="00592E4A" w:rsidRPr="004875B5" w14:paraId="4B3C2E56" w14:textId="77777777" w:rsidTr="00550873">
        <w:trPr>
          <w:trHeight w:val="284"/>
        </w:trPr>
        <w:tc>
          <w:tcPr>
            <w:tcW w:w="649" w:type="dxa"/>
            <w:shd w:val="clear" w:color="auto" w:fill="auto"/>
            <w:vAlign w:val="center"/>
          </w:tcPr>
          <w:p w14:paraId="1EAE9926" w14:textId="77777777" w:rsidR="006A596D" w:rsidRPr="004875B5" w:rsidRDefault="00434D4C" w:rsidP="00A00587">
            <w:pPr>
              <w:pStyle w:val="afffffffff6"/>
              <w:adjustRightInd w:val="0"/>
              <w:snapToGrid w:val="0"/>
              <w:spacing w:line="240" w:lineRule="auto"/>
              <w:rPr>
                <w:b/>
                <w:sz w:val="18"/>
                <w:szCs w:val="18"/>
              </w:rPr>
            </w:pPr>
            <w:r w:rsidRPr="004875B5">
              <w:rPr>
                <w:b/>
                <w:sz w:val="18"/>
                <w:szCs w:val="18"/>
              </w:rPr>
              <w:t>类别</w:t>
            </w:r>
          </w:p>
        </w:tc>
        <w:tc>
          <w:tcPr>
            <w:tcW w:w="695" w:type="dxa"/>
            <w:shd w:val="clear" w:color="auto" w:fill="auto"/>
            <w:vAlign w:val="center"/>
          </w:tcPr>
          <w:p w14:paraId="2B361A93" w14:textId="77777777" w:rsidR="006A596D" w:rsidRPr="004875B5" w:rsidRDefault="00434D4C" w:rsidP="00A00587">
            <w:pPr>
              <w:pStyle w:val="afffffffff6"/>
              <w:adjustRightInd w:val="0"/>
              <w:snapToGrid w:val="0"/>
              <w:spacing w:line="240" w:lineRule="auto"/>
              <w:rPr>
                <w:b/>
                <w:sz w:val="18"/>
                <w:szCs w:val="18"/>
              </w:rPr>
            </w:pPr>
            <w:r w:rsidRPr="004875B5">
              <w:rPr>
                <w:b/>
                <w:sz w:val="18"/>
                <w:szCs w:val="18"/>
              </w:rPr>
              <w:t>序号</w:t>
            </w:r>
          </w:p>
        </w:tc>
        <w:tc>
          <w:tcPr>
            <w:tcW w:w="1955" w:type="dxa"/>
            <w:shd w:val="clear" w:color="auto" w:fill="auto"/>
            <w:vAlign w:val="center"/>
          </w:tcPr>
          <w:p w14:paraId="55A65616" w14:textId="77777777" w:rsidR="006A596D" w:rsidRPr="004875B5" w:rsidRDefault="00434D4C" w:rsidP="00A00587">
            <w:pPr>
              <w:pStyle w:val="afffffffff6"/>
              <w:adjustRightInd w:val="0"/>
              <w:snapToGrid w:val="0"/>
              <w:spacing w:line="240" w:lineRule="auto"/>
              <w:rPr>
                <w:b/>
                <w:sz w:val="18"/>
                <w:szCs w:val="18"/>
              </w:rPr>
            </w:pPr>
            <w:r w:rsidRPr="004875B5">
              <w:rPr>
                <w:b/>
                <w:sz w:val="18"/>
                <w:szCs w:val="18"/>
              </w:rPr>
              <w:t>排污节点</w:t>
            </w:r>
            <w:r w:rsidRPr="004875B5">
              <w:rPr>
                <w:b/>
                <w:sz w:val="18"/>
                <w:szCs w:val="18"/>
              </w:rPr>
              <w:t>/</w:t>
            </w:r>
            <w:r w:rsidRPr="004875B5">
              <w:rPr>
                <w:b/>
                <w:sz w:val="18"/>
                <w:szCs w:val="18"/>
              </w:rPr>
              <w:t>名称</w:t>
            </w:r>
          </w:p>
        </w:tc>
        <w:tc>
          <w:tcPr>
            <w:tcW w:w="1631" w:type="dxa"/>
            <w:shd w:val="clear" w:color="auto" w:fill="auto"/>
            <w:vAlign w:val="center"/>
          </w:tcPr>
          <w:p w14:paraId="69417E47" w14:textId="77777777" w:rsidR="006A596D" w:rsidRPr="004875B5" w:rsidRDefault="00434D4C" w:rsidP="00A00587">
            <w:pPr>
              <w:pStyle w:val="afffffffff6"/>
              <w:adjustRightInd w:val="0"/>
              <w:snapToGrid w:val="0"/>
              <w:spacing w:line="240" w:lineRule="auto"/>
              <w:rPr>
                <w:b/>
                <w:sz w:val="18"/>
                <w:szCs w:val="18"/>
              </w:rPr>
            </w:pPr>
            <w:r w:rsidRPr="004875B5">
              <w:rPr>
                <w:b/>
                <w:sz w:val="18"/>
                <w:szCs w:val="18"/>
              </w:rPr>
              <w:t>主要污染物</w:t>
            </w:r>
          </w:p>
        </w:tc>
        <w:tc>
          <w:tcPr>
            <w:tcW w:w="1277" w:type="dxa"/>
            <w:shd w:val="clear" w:color="auto" w:fill="auto"/>
            <w:vAlign w:val="center"/>
          </w:tcPr>
          <w:p w14:paraId="10966667" w14:textId="77777777" w:rsidR="006A596D" w:rsidRPr="004875B5" w:rsidRDefault="00434D4C" w:rsidP="00A00587">
            <w:pPr>
              <w:pStyle w:val="afffffffff6"/>
              <w:adjustRightInd w:val="0"/>
              <w:snapToGrid w:val="0"/>
              <w:spacing w:line="240" w:lineRule="auto"/>
              <w:rPr>
                <w:b/>
                <w:sz w:val="18"/>
                <w:szCs w:val="18"/>
              </w:rPr>
            </w:pPr>
            <w:r w:rsidRPr="004875B5">
              <w:rPr>
                <w:b/>
                <w:sz w:val="18"/>
                <w:szCs w:val="18"/>
              </w:rPr>
              <w:t>排放规律</w:t>
            </w:r>
          </w:p>
        </w:tc>
        <w:tc>
          <w:tcPr>
            <w:tcW w:w="2321" w:type="dxa"/>
            <w:shd w:val="clear" w:color="auto" w:fill="auto"/>
            <w:vAlign w:val="center"/>
          </w:tcPr>
          <w:p w14:paraId="74E33383" w14:textId="77777777" w:rsidR="006A596D" w:rsidRPr="004875B5" w:rsidRDefault="00434D4C" w:rsidP="00A00587">
            <w:pPr>
              <w:pStyle w:val="afffffffff6"/>
              <w:adjustRightInd w:val="0"/>
              <w:snapToGrid w:val="0"/>
              <w:spacing w:line="240" w:lineRule="auto"/>
              <w:rPr>
                <w:b/>
                <w:sz w:val="18"/>
                <w:szCs w:val="18"/>
              </w:rPr>
            </w:pPr>
            <w:r w:rsidRPr="004875B5">
              <w:rPr>
                <w:b/>
                <w:sz w:val="18"/>
                <w:szCs w:val="18"/>
              </w:rPr>
              <w:t>治理措施或去向</w:t>
            </w:r>
          </w:p>
        </w:tc>
      </w:tr>
      <w:tr w:rsidR="00592E4A" w:rsidRPr="004875B5" w14:paraId="2C92E786" w14:textId="77777777" w:rsidTr="00550873">
        <w:trPr>
          <w:trHeight w:val="284"/>
        </w:trPr>
        <w:tc>
          <w:tcPr>
            <w:tcW w:w="649" w:type="dxa"/>
            <w:shd w:val="clear" w:color="auto" w:fill="auto"/>
            <w:vAlign w:val="center"/>
          </w:tcPr>
          <w:p w14:paraId="5ECA7BEC" w14:textId="77777777" w:rsidR="006A596D" w:rsidRPr="004875B5" w:rsidRDefault="00434D4C" w:rsidP="00A00587">
            <w:pPr>
              <w:pStyle w:val="afffffffff6"/>
              <w:adjustRightInd w:val="0"/>
              <w:snapToGrid w:val="0"/>
              <w:spacing w:line="240" w:lineRule="auto"/>
              <w:rPr>
                <w:sz w:val="18"/>
                <w:szCs w:val="18"/>
              </w:rPr>
            </w:pPr>
            <w:r w:rsidRPr="004875B5">
              <w:rPr>
                <w:sz w:val="18"/>
                <w:szCs w:val="18"/>
              </w:rPr>
              <w:t>废气</w:t>
            </w:r>
          </w:p>
        </w:tc>
        <w:tc>
          <w:tcPr>
            <w:tcW w:w="695" w:type="dxa"/>
            <w:shd w:val="clear" w:color="auto" w:fill="auto"/>
            <w:vAlign w:val="center"/>
          </w:tcPr>
          <w:p w14:paraId="1900EF0B" w14:textId="3D15588A" w:rsidR="006A596D" w:rsidRPr="004875B5" w:rsidRDefault="00434D4C" w:rsidP="004C698D">
            <w:pPr>
              <w:pStyle w:val="afffffffff6"/>
              <w:adjustRightInd w:val="0"/>
              <w:snapToGrid w:val="0"/>
              <w:spacing w:line="240" w:lineRule="auto"/>
              <w:rPr>
                <w:sz w:val="18"/>
                <w:szCs w:val="18"/>
              </w:rPr>
            </w:pPr>
            <w:r w:rsidRPr="004875B5">
              <w:rPr>
                <w:sz w:val="18"/>
                <w:szCs w:val="18"/>
              </w:rPr>
              <w:t>G</w:t>
            </w:r>
            <w:r w:rsidR="004C698D" w:rsidRPr="004875B5">
              <w:rPr>
                <w:sz w:val="18"/>
                <w:szCs w:val="18"/>
              </w:rPr>
              <w:t>6</w:t>
            </w:r>
          </w:p>
        </w:tc>
        <w:tc>
          <w:tcPr>
            <w:tcW w:w="1955" w:type="dxa"/>
            <w:shd w:val="clear" w:color="auto" w:fill="auto"/>
            <w:vAlign w:val="center"/>
          </w:tcPr>
          <w:p w14:paraId="53DF3876" w14:textId="77777777" w:rsidR="006A596D" w:rsidRPr="004875B5" w:rsidRDefault="00434D4C" w:rsidP="00A00587">
            <w:pPr>
              <w:pStyle w:val="afffffffff6"/>
              <w:adjustRightInd w:val="0"/>
              <w:snapToGrid w:val="0"/>
              <w:spacing w:line="240" w:lineRule="auto"/>
              <w:rPr>
                <w:sz w:val="18"/>
                <w:szCs w:val="18"/>
              </w:rPr>
            </w:pPr>
            <w:r w:rsidRPr="004875B5">
              <w:rPr>
                <w:sz w:val="18"/>
                <w:szCs w:val="18"/>
              </w:rPr>
              <w:t>污水处理</w:t>
            </w:r>
          </w:p>
        </w:tc>
        <w:tc>
          <w:tcPr>
            <w:tcW w:w="1631" w:type="dxa"/>
            <w:shd w:val="clear" w:color="auto" w:fill="auto"/>
            <w:vAlign w:val="center"/>
          </w:tcPr>
          <w:p w14:paraId="3585DAF0" w14:textId="77777777" w:rsidR="006A596D" w:rsidRPr="004875B5" w:rsidRDefault="00434D4C" w:rsidP="00A00587">
            <w:pPr>
              <w:pStyle w:val="afffffffff6"/>
              <w:adjustRightInd w:val="0"/>
              <w:snapToGrid w:val="0"/>
              <w:spacing w:line="240" w:lineRule="auto"/>
              <w:rPr>
                <w:sz w:val="18"/>
                <w:szCs w:val="18"/>
              </w:rPr>
            </w:pPr>
            <w:r w:rsidRPr="004875B5">
              <w:rPr>
                <w:sz w:val="18"/>
                <w:szCs w:val="18"/>
              </w:rPr>
              <w:t>恶臭气体，</w:t>
            </w:r>
            <w:r w:rsidRPr="004875B5">
              <w:rPr>
                <w:sz w:val="18"/>
                <w:szCs w:val="18"/>
              </w:rPr>
              <w:t>NH</w:t>
            </w:r>
            <w:r w:rsidRPr="004875B5">
              <w:rPr>
                <w:sz w:val="18"/>
                <w:szCs w:val="18"/>
                <w:vertAlign w:val="subscript"/>
              </w:rPr>
              <w:t>3</w:t>
            </w:r>
            <w:r w:rsidRPr="004875B5">
              <w:rPr>
                <w:sz w:val="18"/>
                <w:szCs w:val="18"/>
              </w:rPr>
              <w:t>、</w:t>
            </w:r>
            <w:r w:rsidRPr="004875B5">
              <w:rPr>
                <w:sz w:val="18"/>
                <w:szCs w:val="18"/>
              </w:rPr>
              <w:t>H</w:t>
            </w:r>
            <w:r w:rsidRPr="004875B5">
              <w:rPr>
                <w:sz w:val="18"/>
                <w:szCs w:val="18"/>
                <w:vertAlign w:val="subscript"/>
              </w:rPr>
              <w:t>2</w:t>
            </w:r>
            <w:r w:rsidRPr="004875B5">
              <w:rPr>
                <w:sz w:val="18"/>
                <w:szCs w:val="18"/>
              </w:rPr>
              <w:t>S</w:t>
            </w:r>
            <w:r w:rsidRPr="004875B5">
              <w:rPr>
                <w:sz w:val="18"/>
                <w:szCs w:val="18"/>
              </w:rPr>
              <w:t>、恶臭气体</w:t>
            </w:r>
          </w:p>
        </w:tc>
        <w:tc>
          <w:tcPr>
            <w:tcW w:w="1277" w:type="dxa"/>
            <w:shd w:val="clear" w:color="auto" w:fill="auto"/>
            <w:vAlign w:val="center"/>
          </w:tcPr>
          <w:p w14:paraId="6B2CFB62" w14:textId="77777777" w:rsidR="006A596D" w:rsidRPr="004875B5" w:rsidRDefault="00434D4C" w:rsidP="00A00587">
            <w:pPr>
              <w:pStyle w:val="afffffffff6"/>
              <w:adjustRightInd w:val="0"/>
              <w:snapToGrid w:val="0"/>
              <w:spacing w:line="240" w:lineRule="auto"/>
              <w:rPr>
                <w:sz w:val="18"/>
                <w:szCs w:val="18"/>
              </w:rPr>
            </w:pPr>
            <w:r w:rsidRPr="004875B5">
              <w:rPr>
                <w:sz w:val="18"/>
                <w:szCs w:val="18"/>
              </w:rPr>
              <w:t>连续</w:t>
            </w:r>
          </w:p>
        </w:tc>
        <w:tc>
          <w:tcPr>
            <w:tcW w:w="2321" w:type="dxa"/>
            <w:shd w:val="clear" w:color="auto" w:fill="auto"/>
            <w:vAlign w:val="center"/>
          </w:tcPr>
          <w:p w14:paraId="37B4C268" w14:textId="77777777" w:rsidR="006A596D" w:rsidRPr="004875B5" w:rsidRDefault="00434D4C" w:rsidP="00A00587">
            <w:pPr>
              <w:pStyle w:val="afffffffff6"/>
              <w:adjustRightInd w:val="0"/>
              <w:snapToGrid w:val="0"/>
              <w:spacing w:line="240" w:lineRule="auto"/>
              <w:rPr>
                <w:sz w:val="18"/>
                <w:szCs w:val="18"/>
              </w:rPr>
            </w:pPr>
            <w:r w:rsidRPr="004875B5">
              <w:rPr>
                <w:sz w:val="18"/>
                <w:szCs w:val="18"/>
              </w:rPr>
              <w:t>负压收集</w:t>
            </w:r>
            <w:r w:rsidRPr="004875B5">
              <w:rPr>
                <w:sz w:val="18"/>
                <w:szCs w:val="18"/>
              </w:rPr>
              <w:t>+</w:t>
            </w:r>
            <w:r w:rsidRPr="004875B5">
              <w:rPr>
                <w:sz w:val="18"/>
                <w:szCs w:val="18"/>
              </w:rPr>
              <w:t>生物除臭塔</w:t>
            </w:r>
            <w:r w:rsidRPr="004875B5">
              <w:rPr>
                <w:sz w:val="18"/>
                <w:szCs w:val="18"/>
              </w:rPr>
              <w:t>+15m</w:t>
            </w:r>
            <w:r w:rsidRPr="004875B5">
              <w:rPr>
                <w:sz w:val="18"/>
                <w:szCs w:val="18"/>
              </w:rPr>
              <w:t>高排气筒（</w:t>
            </w:r>
            <w:r w:rsidRPr="004875B5">
              <w:rPr>
                <w:sz w:val="18"/>
                <w:szCs w:val="18"/>
              </w:rPr>
              <w:t>DA001</w:t>
            </w:r>
            <w:r w:rsidRPr="004875B5">
              <w:rPr>
                <w:sz w:val="18"/>
                <w:szCs w:val="18"/>
              </w:rPr>
              <w:t>）</w:t>
            </w:r>
          </w:p>
        </w:tc>
      </w:tr>
      <w:tr w:rsidR="003F7D3E" w:rsidRPr="004875B5" w14:paraId="6588CF2C" w14:textId="77777777" w:rsidTr="00550873">
        <w:trPr>
          <w:trHeight w:val="284"/>
        </w:trPr>
        <w:tc>
          <w:tcPr>
            <w:tcW w:w="649" w:type="dxa"/>
            <w:shd w:val="clear" w:color="auto" w:fill="auto"/>
            <w:vAlign w:val="center"/>
          </w:tcPr>
          <w:p w14:paraId="766D4AFB" w14:textId="79E281EE" w:rsidR="003F7D3E" w:rsidRPr="004875B5" w:rsidRDefault="003F7D3E" w:rsidP="003F7D3E">
            <w:pPr>
              <w:pStyle w:val="afffffffff6"/>
              <w:adjustRightInd w:val="0"/>
              <w:snapToGrid w:val="0"/>
              <w:spacing w:line="240" w:lineRule="auto"/>
              <w:jc w:val="both"/>
              <w:rPr>
                <w:sz w:val="18"/>
                <w:szCs w:val="18"/>
              </w:rPr>
            </w:pPr>
            <w:r w:rsidRPr="004875B5">
              <w:rPr>
                <w:sz w:val="18"/>
                <w:szCs w:val="18"/>
              </w:rPr>
              <w:t>废气</w:t>
            </w:r>
          </w:p>
        </w:tc>
        <w:tc>
          <w:tcPr>
            <w:tcW w:w="695" w:type="dxa"/>
            <w:shd w:val="clear" w:color="auto" w:fill="auto"/>
            <w:vAlign w:val="center"/>
          </w:tcPr>
          <w:p w14:paraId="59E27891" w14:textId="60AB705A" w:rsidR="003F7D3E" w:rsidRPr="004875B5" w:rsidRDefault="003F7D3E" w:rsidP="004C698D">
            <w:pPr>
              <w:pStyle w:val="afffffffff6"/>
              <w:adjustRightInd w:val="0"/>
              <w:snapToGrid w:val="0"/>
              <w:spacing w:line="240" w:lineRule="auto"/>
              <w:rPr>
                <w:sz w:val="18"/>
                <w:szCs w:val="18"/>
              </w:rPr>
            </w:pPr>
            <w:r w:rsidRPr="004875B5">
              <w:rPr>
                <w:sz w:val="18"/>
                <w:szCs w:val="18"/>
              </w:rPr>
              <w:t>G7</w:t>
            </w:r>
          </w:p>
        </w:tc>
        <w:tc>
          <w:tcPr>
            <w:tcW w:w="1955" w:type="dxa"/>
            <w:shd w:val="clear" w:color="auto" w:fill="auto"/>
            <w:vAlign w:val="center"/>
          </w:tcPr>
          <w:p w14:paraId="60383667" w14:textId="6356370F" w:rsidR="003F7D3E" w:rsidRPr="004875B5" w:rsidRDefault="003F7D3E" w:rsidP="001142ED">
            <w:pPr>
              <w:pStyle w:val="afffffffff6"/>
              <w:adjustRightInd w:val="0"/>
              <w:snapToGrid w:val="0"/>
              <w:spacing w:line="240" w:lineRule="auto"/>
              <w:rPr>
                <w:sz w:val="18"/>
                <w:szCs w:val="18"/>
              </w:rPr>
            </w:pPr>
            <w:r w:rsidRPr="004875B5">
              <w:rPr>
                <w:sz w:val="18"/>
                <w:szCs w:val="18"/>
              </w:rPr>
              <w:t>生物质</w:t>
            </w:r>
            <w:r w:rsidR="001142ED" w:rsidRPr="004875B5">
              <w:rPr>
                <w:sz w:val="18"/>
                <w:szCs w:val="18"/>
              </w:rPr>
              <w:t>蒸汽发生器</w:t>
            </w:r>
          </w:p>
        </w:tc>
        <w:tc>
          <w:tcPr>
            <w:tcW w:w="1631" w:type="dxa"/>
            <w:shd w:val="clear" w:color="auto" w:fill="auto"/>
            <w:vAlign w:val="center"/>
          </w:tcPr>
          <w:p w14:paraId="678C048D" w14:textId="7401B65C" w:rsidR="003F7D3E" w:rsidRPr="004875B5" w:rsidRDefault="003F7D3E" w:rsidP="00A00587">
            <w:pPr>
              <w:pStyle w:val="afffffffff6"/>
              <w:adjustRightInd w:val="0"/>
              <w:snapToGrid w:val="0"/>
              <w:spacing w:line="240" w:lineRule="auto"/>
              <w:rPr>
                <w:sz w:val="18"/>
                <w:szCs w:val="18"/>
              </w:rPr>
            </w:pPr>
            <w:r w:rsidRPr="004875B5">
              <w:rPr>
                <w:sz w:val="18"/>
                <w:szCs w:val="18"/>
              </w:rPr>
              <w:t>SO</w:t>
            </w:r>
            <w:r w:rsidRPr="004875B5">
              <w:rPr>
                <w:sz w:val="18"/>
                <w:szCs w:val="18"/>
                <w:vertAlign w:val="subscript"/>
              </w:rPr>
              <w:t>2</w:t>
            </w:r>
            <w:r w:rsidRPr="004875B5">
              <w:rPr>
                <w:sz w:val="18"/>
                <w:szCs w:val="18"/>
              </w:rPr>
              <w:t>、</w:t>
            </w:r>
            <w:r w:rsidRPr="004875B5">
              <w:rPr>
                <w:sz w:val="18"/>
                <w:szCs w:val="18"/>
              </w:rPr>
              <w:t>NO</w:t>
            </w:r>
            <w:r w:rsidRPr="004875B5">
              <w:rPr>
                <w:sz w:val="18"/>
                <w:szCs w:val="18"/>
                <w:vertAlign w:val="subscript"/>
              </w:rPr>
              <w:t>X</w:t>
            </w:r>
            <w:r w:rsidRPr="004875B5">
              <w:rPr>
                <w:sz w:val="18"/>
                <w:szCs w:val="18"/>
              </w:rPr>
              <w:t>、颗粒物</w:t>
            </w:r>
          </w:p>
        </w:tc>
        <w:tc>
          <w:tcPr>
            <w:tcW w:w="1277" w:type="dxa"/>
            <w:shd w:val="clear" w:color="auto" w:fill="auto"/>
            <w:vAlign w:val="center"/>
          </w:tcPr>
          <w:p w14:paraId="01978E16" w14:textId="42C6CD9C" w:rsidR="003F7D3E" w:rsidRPr="004875B5" w:rsidRDefault="003F7D3E" w:rsidP="00A00587">
            <w:pPr>
              <w:pStyle w:val="afffffffff6"/>
              <w:adjustRightInd w:val="0"/>
              <w:snapToGrid w:val="0"/>
              <w:spacing w:line="240" w:lineRule="auto"/>
              <w:rPr>
                <w:sz w:val="18"/>
                <w:szCs w:val="18"/>
              </w:rPr>
            </w:pPr>
            <w:r w:rsidRPr="004875B5">
              <w:rPr>
                <w:sz w:val="18"/>
                <w:szCs w:val="18"/>
              </w:rPr>
              <w:t>连续</w:t>
            </w:r>
          </w:p>
        </w:tc>
        <w:tc>
          <w:tcPr>
            <w:tcW w:w="2321" w:type="dxa"/>
            <w:shd w:val="clear" w:color="auto" w:fill="auto"/>
            <w:vAlign w:val="center"/>
          </w:tcPr>
          <w:p w14:paraId="2E3294F2" w14:textId="631E076B" w:rsidR="003F7D3E" w:rsidRPr="004875B5" w:rsidRDefault="00265FCB" w:rsidP="007D4749">
            <w:pPr>
              <w:pStyle w:val="afffffffff6"/>
              <w:adjustRightInd w:val="0"/>
              <w:snapToGrid w:val="0"/>
              <w:spacing w:line="240" w:lineRule="auto"/>
              <w:rPr>
                <w:sz w:val="18"/>
                <w:szCs w:val="18"/>
              </w:rPr>
            </w:pPr>
            <w:r w:rsidRPr="004875B5">
              <w:rPr>
                <w:sz w:val="18"/>
                <w:szCs w:val="18"/>
              </w:rPr>
              <w:t>旋风除尘器</w:t>
            </w:r>
            <w:r w:rsidRPr="004875B5">
              <w:rPr>
                <w:sz w:val="18"/>
                <w:szCs w:val="18"/>
              </w:rPr>
              <w:t>+</w:t>
            </w:r>
            <w:r w:rsidR="003F7D3E" w:rsidRPr="004875B5">
              <w:rPr>
                <w:sz w:val="18"/>
                <w:szCs w:val="18"/>
              </w:rPr>
              <w:t>布袋除尘器</w:t>
            </w:r>
            <w:r w:rsidR="003F7D3E" w:rsidRPr="004875B5">
              <w:rPr>
                <w:sz w:val="18"/>
                <w:szCs w:val="18"/>
              </w:rPr>
              <w:t>+</w:t>
            </w:r>
            <w:r w:rsidR="007D4749" w:rsidRPr="004875B5">
              <w:rPr>
                <w:sz w:val="18"/>
                <w:szCs w:val="18"/>
              </w:rPr>
              <w:t>20</w:t>
            </w:r>
            <w:r w:rsidR="003F7D3E" w:rsidRPr="004875B5">
              <w:rPr>
                <w:sz w:val="18"/>
                <w:szCs w:val="18"/>
              </w:rPr>
              <w:t>m</w:t>
            </w:r>
            <w:r w:rsidR="003F7D3E" w:rsidRPr="004875B5">
              <w:rPr>
                <w:sz w:val="18"/>
                <w:szCs w:val="18"/>
              </w:rPr>
              <w:t>高排气筒（</w:t>
            </w:r>
            <w:r w:rsidR="003F7D3E" w:rsidRPr="004875B5">
              <w:rPr>
                <w:sz w:val="18"/>
                <w:szCs w:val="18"/>
              </w:rPr>
              <w:t>DA002</w:t>
            </w:r>
            <w:r w:rsidR="003F7D3E" w:rsidRPr="004875B5">
              <w:rPr>
                <w:sz w:val="18"/>
                <w:szCs w:val="18"/>
              </w:rPr>
              <w:t>）</w:t>
            </w:r>
          </w:p>
        </w:tc>
      </w:tr>
      <w:tr w:rsidR="00592E4A" w:rsidRPr="004875B5" w14:paraId="6FA58470" w14:textId="77777777" w:rsidTr="00550873">
        <w:trPr>
          <w:trHeight w:val="284"/>
        </w:trPr>
        <w:tc>
          <w:tcPr>
            <w:tcW w:w="649" w:type="dxa"/>
            <w:vMerge w:val="restart"/>
            <w:vAlign w:val="center"/>
          </w:tcPr>
          <w:p w14:paraId="321C6404" w14:textId="77777777" w:rsidR="006A596D" w:rsidRPr="004875B5" w:rsidRDefault="00434D4C" w:rsidP="00A00587">
            <w:pPr>
              <w:pStyle w:val="afffffffff6"/>
              <w:adjustRightInd w:val="0"/>
              <w:snapToGrid w:val="0"/>
              <w:spacing w:line="240" w:lineRule="auto"/>
              <w:rPr>
                <w:sz w:val="18"/>
                <w:szCs w:val="18"/>
              </w:rPr>
            </w:pPr>
            <w:r w:rsidRPr="004875B5">
              <w:rPr>
                <w:sz w:val="18"/>
                <w:szCs w:val="18"/>
              </w:rPr>
              <w:t>废水</w:t>
            </w:r>
          </w:p>
        </w:tc>
        <w:tc>
          <w:tcPr>
            <w:tcW w:w="695" w:type="dxa"/>
            <w:shd w:val="clear" w:color="auto" w:fill="auto"/>
            <w:vAlign w:val="center"/>
          </w:tcPr>
          <w:p w14:paraId="0635B011" w14:textId="4E2D3BC3" w:rsidR="006A596D" w:rsidRPr="004875B5" w:rsidRDefault="00434D4C" w:rsidP="004C698D">
            <w:pPr>
              <w:pStyle w:val="afffffffff6"/>
              <w:adjustRightInd w:val="0"/>
              <w:snapToGrid w:val="0"/>
              <w:spacing w:line="240" w:lineRule="auto"/>
              <w:rPr>
                <w:sz w:val="18"/>
                <w:szCs w:val="18"/>
              </w:rPr>
            </w:pPr>
            <w:r w:rsidRPr="004875B5">
              <w:rPr>
                <w:sz w:val="18"/>
                <w:szCs w:val="18"/>
              </w:rPr>
              <w:t>W</w:t>
            </w:r>
            <w:r w:rsidR="004C698D" w:rsidRPr="004875B5">
              <w:rPr>
                <w:sz w:val="18"/>
                <w:szCs w:val="18"/>
              </w:rPr>
              <w:t>6</w:t>
            </w:r>
          </w:p>
        </w:tc>
        <w:tc>
          <w:tcPr>
            <w:tcW w:w="1955" w:type="dxa"/>
            <w:shd w:val="clear" w:color="auto" w:fill="auto"/>
            <w:vAlign w:val="center"/>
          </w:tcPr>
          <w:p w14:paraId="54B04202" w14:textId="77777777" w:rsidR="006A596D" w:rsidRPr="004875B5" w:rsidRDefault="00434D4C" w:rsidP="00A00587">
            <w:pPr>
              <w:pStyle w:val="afffffffff6"/>
              <w:adjustRightInd w:val="0"/>
              <w:snapToGrid w:val="0"/>
              <w:spacing w:line="240" w:lineRule="auto"/>
              <w:rPr>
                <w:sz w:val="18"/>
                <w:szCs w:val="18"/>
              </w:rPr>
            </w:pPr>
            <w:r w:rsidRPr="004875B5">
              <w:rPr>
                <w:sz w:val="18"/>
                <w:szCs w:val="18"/>
              </w:rPr>
              <w:t>设备清洗及地面冲洗废水</w:t>
            </w:r>
          </w:p>
        </w:tc>
        <w:tc>
          <w:tcPr>
            <w:tcW w:w="1631" w:type="dxa"/>
            <w:shd w:val="clear" w:color="auto" w:fill="auto"/>
            <w:vAlign w:val="center"/>
          </w:tcPr>
          <w:p w14:paraId="08E12BA9" w14:textId="592B1557" w:rsidR="006A596D" w:rsidRPr="004875B5" w:rsidRDefault="00A00587" w:rsidP="00A00587">
            <w:pPr>
              <w:pStyle w:val="afffffffff6"/>
              <w:adjustRightInd w:val="0"/>
              <w:snapToGrid w:val="0"/>
              <w:spacing w:line="240" w:lineRule="auto"/>
              <w:rPr>
                <w:sz w:val="18"/>
                <w:szCs w:val="18"/>
              </w:rPr>
            </w:pPr>
            <w:r w:rsidRPr="004875B5">
              <w:rPr>
                <w:sz w:val="18"/>
                <w:szCs w:val="18"/>
              </w:rPr>
              <w:t>pH</w:t>
            </w:r>
            <w:r w:rsidRPr="004875B5">
              <w:rPr>
                <w:sz w:val="18"/>
                <w:szCs w:val="18"/>
              </w:rPr>
              <w:t>、</w:t>
            </w:r>
            <w:r w:rsidR="00434D4C" w:rsidRPr="004875B5">
              <w:rPr>
                <w:sz w:val="18"/>
                <w:szCs w:val="18"/>
              </w:rPr>
              <w:t>COD</w:t>
            </w:r>
            <w:r w:rsidR="00434D4C" w:rsidRPr="004875B5">
              <w:rPr>
                <w:sz w:val="18"/>
                <w:szCs w:val="18"/>
              </w:rPr>
              <w:t>、</w:t>
            </w:r>
            <w:r w:rsidR="00434D4C" w:rsidRPr="004875B5">
              <w:rPr>
                <w:sz w:val="18"/>
                <w:szCs w:val="18"/>
              </w:rPr>
              <w:t>BOD</w:t>
            </w:r>
            <w:r w:rsidR="00434D4C" w:rsidRPr="004875B5">
              <w:rPr>
                <w:sz w:val="18"/>
                <w:szCs w:val="18"/>
              </w:rPr>
              <w:t>、</w:t>
            </w:r>
            <w:r w:rsidR="00434D4C" w:rsidRPr="004875B5">
              <w:rPr>
                <w:sz w:val="18"/>
                <w:szCs w:val="18"/>
              </w:rPr>
              <w:t>SS</w:t>
            </w:r>
            <w:r w:rsidR="00434D4C" w:rsidRPr="004875B5">
              <w:rPr>
                <w:sz w:val="18"/>
                <w:szCs w:val="18"/>
              </w:rPr>
              <w:t>、氨氮、总氮、总磷、动植物油等</w:t>
            </w:r>
          </w:p>
        </w:tc>
        <w:tc>
          <w:tcPr>
            <w:tcW w:w="1277" w:type="dxa"/>
            <w:shd w:val="clear" w:color="auto" w:fill="auto"/>
            <w:vAlign w:val="center"/>
          </w:tcPr>
          <w:p w14:paraId="41549935" w14:textId="77777777" w:rsidR="006A596D" w:rsidRPr="004875B5" w:rsidRDefault="00434D4C" w:rsidP="00A00587">
            <w:pPr>
              <w:pStyle w:val="afffffffff6"/>
              <w:adjustRightInd w:val="0"/>
              <w:snapToGrid w:val="0"/>
              <w:spacing w:line="240" w:lineRule="auto"/>
              <w:rPr>
                <w:sz w:val="18"/>
                <w:szCs w:val="18"/>
              </w:rPr>
            </w:pPr>
            <w:r w:rsidRPr="004875B5">
              <w:rPr>
                <w:sz w:val="18"/>
                <w:szCs w:val="18"/>
              </w:rPr>
              <w:t>间断</w:t>
            </w:r>
          </w:p>
        </w:tc>
        <w:tc>
          <w:tcPr>
            <w:tcW w:w="2321" w:type="dxa"/>
            <w:vMerge w:val="restart"/>
            <w:shd w:val="clear" w:color="auto" w:fill="auto"/>
            <w:vAlign w:val="center"/>
          </w:tcPr>
          <w:p w14:paraId="6586638A" w14:textId="6FC0ACB4" w:rsidR="006A596D" w:rsidRPr="004875B5" w:rsidRDefault="00434D4C" w:rsidP="00A00587">
            <w:pPr>
              <w:pStyle w:val="afffffffff6"/>
              <w:adjustRightInd w:val="0"/>
              <w:snapToGrid w:val="0"/>
              <w:spacing w:line="240" w:lineRule="auto"/>
              <w:rPr>
                <w:sz w:val="18"/>
                <w:szCs w:val="18"/>
              </w:rPr>
            </w:pPr>
            <w:r w:rsidRPr="004875B5">
              <w:rPr>
                <w:sz w:val="18"/>
                <w:szCs w:val="18"/>
              </w:rPr>
              <w:t>进入污水处理站处理后</w:t>
            </w:r>
            <w:r w:rsidR="00A00587" w:rsidRPr="004875B5">
              <w:rPr>
                <w:sz w:val="18"/>
                <w:szCs w:val="18"/>
              </w:rPr>
              <w:t>排入阳新县城北工业园污水处理厂</w:t>
            </w:r>
          </w:p>
        </w:tc>
      </w:tr>
      <w:tr w:rsidR="00592E4A" w:rsidRPr="004875B5" w14:paraId="22110134" w14:textId="77777777" w:rsidTr="00550873">
        <w:trPr>
          <w:trHeight w:val="284"/>
        </w:trPr>
        <w:tc>
          <w:tcPr>
            <w:tcW w:w="649" w:type="dxa"/>
            <w:vMerge/>
            <w:vAlign w:val="center"/>
          </w:tcPr>
          <w:p w14:paraId="3BD6BEB0" w14:textId="77777777" w:rsidR="006A596D" w:rsidRPr="004875B5" w:rsidRDefault="006A596D" w:rsidP="00A00587">
            <w:pPr>
              <w:pStyle w:val="afffffffff6"/>
              <w:adjustRightInd w:val="0"/>
              <w:snapToGrid w:val="0"/>
              <w:spacing w:line="240" w:lineRule="auto"/>
              <w:rPr>
                <w:sz w:val="18"/>
                <w:szCs w:val="18"/>
              </w:rPr>
            </w:pPr>
          </w:p>
        </w:tc>
        <w:tc>
          <w:tcPr>
            <w:tcW w:w="695" w:type="dxa"/>
            <w:shd w:val="clear" w:color="auto" w:fill="auto"/>
            <w:vAlign w:val="center"/>
          </w:tcPr>
          <w:p w14:paraId="385E4579" w14:textId="01F74FDB" w:rsidR="006A596D" w:rsidRPr="004875B5" w:rsidRDefault="00434D4C" w:rsidP="004C698D">
            <w:pPr>
              <w:pStyle w:val="afffffffff6"/>
              <w:adjustRightInd w:val="0"/>
              <w:snapToGrid w:val="0"/>
              <w:spacing w:line="240" w:lineRule="auto"/>
              <w:rPr>
                <w:sz w:val="18"/>
                <w:szCs w:val="18"/>
              </w:rPr>
            </w:pPr>
            <w:r w:rsidRPr="004875B5">
              <w:rPr>
                <w:sz w:val="18"/>
                <w:szCs w:val="18"/>
              </w:rPr>
              <w:t>W</w:t>
            </w:r>
            <w:r w:rsidR="004C698D" w:rsidRPr="004875B5">
              <w:rPr>
                <w:sz w:val="18"/>
                <w:szCs w:val="18"/>
              </w:rPr>
              <w:t>7</w:t>
            </w:r>
          </w:p>
        </w:tc>
        <w:tc>
          <w:tcPr>
            <w:tcW w:w="1955" w:type="dxa"/>
            <w:shd w:val="clear" w:color="auto" w:fill="auto"/>
            <w:vAlign w:val="center"/>
          </w:tcPr>
          <w:p w14:paraId="139BFD24" w14:textId="77777777" w:rsidR="006A596D" w:rsidRPr="004875B5" w:rsidRDefault="00434D4C" w:rsidP="00A00587">
            <w:pPr>
              <w:pStyle w:val="afffffffff6"/>
              <w:adjustRightInd w:val="0"/>
              <w:snapToGrid w:val="0"/>
              <w:spacing w:line="240" w:lineRule="auto"/>
              <w:rPr>
                <w:sz w:val="18"/>
                <w:szCs w:val="18"/>
              </w:rPr>
            </w:pPr>
            <w:r w:rsidRPr="004875B5">
              <w:rPr>
                <w:sz w:val="18"/>
                <w:szCs w:val="18"/>
              </w:rPr>
              <w:t>办公生活</w:t>
            </w:r>
          </w:p>
        </w:tc>
        <w:tc>
          <w:tcPr>
            <w:tcW w:w="1631" w:type="dxa"/>
            <w:shd w:val="clear" w:color="auto" w:fill="auto"/>
            <w:vAlign w:val="center"/>
          </w:tcPr>
          <w:p w14:paraId="624AFACF" w14:textId="172BB33A" w:rsidR="006A596D" w:rsidRPr="004875B5" w:rsidRDefault="00A00587" w:rsidP="00A00587">
            <w:pPr>
              <w:pStyle w:val="afffffffff6"/>
              <w:adjustRightInd w:val="0"/>
              <w:snapToGrid w:val="0"/>
              <w:spacing w:line="240" w:lineRule="auto"/>
              <w:rPr>
                <w:sz w:val="18"/>
                <w:szCs w:val="18"/>
              </w:rPr>
            </w:pPr>
            <w:r w:rsidRPr="004875B5">
              <w:rPr>
                <w:sz w:val="18"/>
                <w:szCs w:val="18"/>
              </w:rPr>
              <w:t>pH</w:t>
            </w:r>
            <w:r w:rsidRPr="004875B5">
              <w:rPr>
                <w:sz w:val="18"/>
                <w:szCs w:val="18"/>
              </w:rPr>
              <w:t>、</w:t>
            </w:r>
            <w:r w:rsidR="00434D4C" w:rsidRPr="004875B5">
              <w:rPr>
                <w:sz w:val="18"/>
                <w:szCs w:val="18"/>
              </w:rPr>
              <w:t>COD</w:t>
            </w:r>
            <w:r w:rsidR="00434D4C" w:rsidRPr="004875B5">
              <w:rPr>
                <w:sz w:val="18"/>
                <w:szCs w:val="18"/>
              </w:rPr>
              <w:t>、</w:t>
            </w:r>
            <w:r w:rsidR="00434D4C" w:rsidRPr="004875B5">
              <w:rPr>
                <w:sz w:val="18"/>
                <w:szCs w:val="18"/>
              </w:rPr>
              <w:t>BOD</w:t>
            </w:r>
            <w:r w:rsidR="00434D4C" w:rsidRPr="004875B5">
              <w:rPr>
                <w:sz w:val="18"/>
                <w:szCs w:val="18"/>
              </w:rPr>
              <w:t>、</w:t>
            </w:r>
            <w:r w:rsidR="00434D4C" w:rsidRPr="004875B5">
              <w:rPr>
                <w:sz w:val="18"/>
                <w:szCs w:val="18"/>
              </w:rPr>
              <w:t>SS</w:t>
            </w:r>
            <w:r w:rsidR="00434D4C" w:rsidRPr="004875B5">
              <w:rPr>
                <w:sz w:val="18"/>
                <w:szCs w:val="18"/>
              </w:rPr>
              <w:t>、氨氮</w:t>
            </w:r>
            <w:r w:rsidRPr="004875B5">
              <w:rPr>
                <w:sz w:val="18"/>
                <w:szCs w:val="18"/>
              </w:rPr>
              <w:t>、总磷</w:t>
            </w:r>
          </w:p>
        </w:tc>
        <w:tc>
          <w:tcPr>
            <w:tcW w:w="1277" w:type="dxa"/>
            <w:shd w:val="clear" w:color="auto" w:fill="auto"/>
            <w:vAlign w:val="center"/>
          </w:tcPr>
          <w:p w14:paraId="7184C1E5" w14:textId="77777777" w:rsidR="006A596D" w:rsidRPr="004875B5" w:rsidRDefault="00434D4C" w:rsidP="00A00587">
            <w:pPr>
              <w:pStyle w:val="afffffffff6"/>
              <w:adjustRightInd w:val="0"/>
              <w:snapToGrid w:val="0"/>
              <w:spacing w:line="240" w:lineRule="auto"/>
              <w:rPr>
                <w:sz w:val="18"/>
                <w:szCs w:val="18"/>
              </w:rPr>
            </w:pPr>
            <w:r w:rsidRPr="004875B5">
              <w:rPr>
                <w:sz w:val="18"/>
                <w:szCs w:val="18"/>
              </w:rPr>
              <w:t>连续</w:t>
            </w:r>
          </w:p>
        </w:tc>
        <w:tc>
          <w:tcPr>
            <w:tcW w:w="2321" w:type="dxa"/>
            <w:vMerge/>
            <w:shd w:val="clear" w:color="auto" w:fill="auto"/>
            <w:vAlign w:val="center"/>
          </w:tcPr>
          <w:p w14:paraId="0D0F6136" w14:textId="77777777" w:rsidR="006A596D" w:rsidRPr="004875B5" w:rsidRDefault="006A596D" w:rsidP="00A00587">
            <w:pPr>
              <w:pStyle w:val="afffffffff6"/>
              <w:adjustRightInd w:val="0"/>
              <w:snapToGrid w:val="0"/>
              <w:spacing w:line="240" w:lineRule="auto"/>
              <w:rPr>
                <w:sz w:val="18"/>
                <w:szCs w:val="18"/>
              </w:rPr>
            </w:pPr>
          </w:p>
        </w:tc>
      </w:tr>
      <w:tr w:rsidR="00592E4A" w:rsidRPr="004875B5" w14:paraId="30DED090" w14:textId="77777777" w:rsidTr="00550873">
        <w:trPr>
          <w:trHeight w:val="284"/>
        </w:trPr>
        <w:tc>
          <w:tcPr>
            <w:tcW w:w="649" w:type="dxa"/>
            <w:vMerge/>
            <w:vAlign w:val="center"/>
          </w:tcPr>
          <w:p w14:paraId="0167DE4B" w14:textId="77777777" w:rsidR="006A596D" w:rsidRPr="004875B5" w:rsidRDefault="006A596D" w:rsidP="00A00587">
            <w:pPr>
              <w:pStyle w:val="afffffffff6"/>
              <w:adjustRightInd w:val="0"/>
              <w:snapToGrid w:val="0"/>
              <w:spacing w:line="240" w:lineRule="auto"/>
              <w:rPr>
                <w:sz w:val="18"/>
                <w:szCs w:val="18"/>
              </w:rPr>
            </w:pPr>
          </w:p>
        </w:tc>
        <w:tc>
          <w:tcPr>
            <w:tcW w:w="695" w:type="dxa"/>
            <w:shd w:val="clear" w:color="auto" w:fill="auto"/>
            <w:vAlign w:val="center"/>
          </w:tcPr>
          <w:p w14:paraId="08C791C8" w14:textId="4B79DE1A" w:rsidR="006A596D" w:rsidRPr="004875B5" w:rsidRDefault="00434D4C" w:rsidP="004C698D">
            <w:pPr>
              <w:pStyle w:val="afffffffff6"/>
              <w:adjustRightInd w:val="0"/>
              <w:snapToGrid w:val="0"/>
              <w:spacing w:line="240" w:lineRule="auto"/>
              <w:rPr>
                <w:sz w:val="18"/>
                <w:szCs w:val="18"/>
              </w:rPr>
            </w:pPr>
            <w:r w:rsidRPr="004875B5">
              <w:rPr>
                <w:sz w:val="18"/>
                <w:szCs w:val="18"/>
              </w:rPr>
              <w:t>W</w:t>
            </w:r>
            <w:r w:rsidR="004C698D" w:rsidRPr="004875B5">
              <w:rPr>
                <w:sz w:val="18"/>
                <w:szCs w:val="18"/>
              </w:rPr>
              <w:t>8</w:t>
            </w:r>
          </w:p>
        </w:tc>
        <w:tc>
          <w:tcPr>
            <w:tcW w:w="1955" w:type="dxa"/>
            <w:shd w:val="clear" w:color="auto" w:fill="auto"/>
            <w:vAlign w:val="center"/>
          </w:tcPr>
          <w:p w14:paraId="6B30516A" w14:textId="77777777" w:rsidR="006A596D" w:rsidRPr="004875B5" w:rsidRDefault="00434D4C" w:rsidP="00A00587">
            <w:pPr>
              <w:pStyle w:val="afffffffff6"/>
              <w:adjustRightInd w:val="0"/>
              <w:snapToGrid w:val="0"/>
              <w:spacing w:line="240" w:lineRule="auto"/>
              <w:rPr>
                <w:sz w:val="18"/>
                <w:szCs w:val="18"/>
              </w:rPr>
            </w:pPr>
            <w:r w:rsidRPr="004875B5">
              <w:rPr>
                <w:sz w:val="18"/>
                <w:szCs w:val="18"/>
              </w:rPr>
              <w:t>纯水制备</w:t>
            </w:r>
          </w:p>
        </w:tc>
        <w:tc>
          <w:tcPr>
            <w:tcW w:w="1631" w:type="dxa"/>
            <w:shd w:val="clear" w:color="auto" w:fill="auto"/>
            <w:vAlign w:val="center"/>
          </w:tcPr>
          <w:p w14:paraId="37B037D9" w14:textId="77777777" w:rsidR="006A596D" w:rsidRPr="004875B5" w:rsidRDefault="00434D4C" w:rsidP="00A00587">
            <w:pPr>
              <w:pStyle w:val="afffffffff6"/>
              <w:adjustRightInd w:val="0"/>
              <w:snapToGrid w:val="0"/>
              <w:spacing w:line="240" w:lineRule="auto"/>
              <w:rPr>
                <w:sz w:val="18"/>
                <w:szCs w:val="18"/>
              </w:rPr>
            </w:pPr>
            <w:r w:rsidRPr="004875B5">
              <w:rPr>
                <w:sz w:val="18"/>
                <w:szCs w:val="18"/>
              </w:rPr>
              <w:t>盐类</w:t>
            </w:r>
          </w:p>
        </w:tc>
        <w:tc>
          <w:tcPr>
            <w:tcW w:w="1277" w:type="dxa"/>
            <w:shd w:val="clear" w:color="auto" w:fill="auto"/>
            <w:vAlign w:val="center"/>
          </w:tcPr>
          <w:p w14:paraId="7E5B4417" w14:textId="77777777" w:rsidR="006A596D" w:rsidRPr="004875B5" w:rsidRDefault="00434D4C" w:rsidP="00A00587">
            <w:pPr>
              <w:pStyle w:val="afffffffff6"/>
              <w:adjustRightInd w:val="0"/>
              <w:snapToGrid w:val="0"/>
              <w:spacing w:line="240" w:lineRule="auto"/>
              <w:rPr>
                <w:sz w:val="18"/>
                <w:szCs w:val="18"/>
              </w:rPr>
            </w:pPr>
            <w:r w:rsidRPr="004875B5">
              <w:rPr>
                <w:sz w:val="18"/>
                <w:szCs w:val="18"/>
              </w:rPr>
              <w:t>间断</w:t>
            </w:r>
          </w:p>
        </w:tc>
        <w:tc>
          <w:tcPr>
            <w:tcW w:w="2321" w:type="dxa"/>
            <w:vMerge/>
            <w:shd w:val="clear" w:color="auto" w:fill="auto"/>
            <w:vAlign w:val="center"/>
          </w:tcPr>
          <w:p w14:paraId="0E501268" w14:textId="77777777" w:rsidR="006A596D" w:rsidRPr="004875B5" w:rsidRDefault="006A596D" w:rsidP="00A00587">
            <w:pPr>
              <w:pStyle w:val="afffffffff6"/>
              <w:adjustRightInd w:val="0"/>
              <w:snapToGrid w:val="0"/>
              <w:spacing w:line="240" w:lineRule="auto"/>
              <w:rPr>
                <w:sz w:val="18"/>
                <w:szCs w:val="18"/>
              </w:rPr>
            </w:pPr>
          </w:p>
        </w:tc>
      </w:tr>
      <w:tr w:rsidR="00592E4A" w:rsidRPr="004875B5" w14:paraId="4AD845D4" w14:textId="77777777" w:rsidTr="00550873">
        <w:trPr>
          <w:trHeight w:val="284"/>
        </w:trPr>
        <w:tc>
          <w:tcPr>
            <w:tcW w:w="649" w:type="dxa"/>
            <w:vMerge w:val="restart"/>
            <w:vAlign w:val="center"/>
          </w:tcPr>
          <w:p w14:paraId="6EF3E14D" w14:textId="77777777" w:rsidR="0004009A" w:rsidRPr="004875B5" w:rsidRDefault="0004009A" w:rsidP="00A00587">
            <w:pPr>
              <w:pStyle w:val="afffffffff6"/>
              <w:adjustRightInd w:val="0"/>
              <w:snapToGrid w:val="0"/>
              <w:spacing w:line="240" w:lineRule="auto"/>
              <w:rPr>
                <w:sz w:val="18"/>
                <w:szCs w:val="18"/>
              </w:rPr>
            </w:pPr>
            <w:r w:rsidRPr="004875B5">
              <w:rPr>
                <w:sz w:val="18"/>
                <w:szCs w:val="18"/>
              </w:rPr>
              <w:t>固废</w:t>
            </w:r>
          </w:p>
        </w:tc>
        <w:tc>
          <w:tcPr>
            <w:tcW w:w="695" w:type="dxa"/>
            <w:shd w:val="clear" w:color="auto" w:fill="auto"/>
            <w:vAlign w:val="center"/>
          </w:tcPr>
          <w:p w14:paraId="1D1741A2" w14:textId="4AF3AD7B" w:rsidR="0004009A" w:rsidRPr="004875B5" w:rsidRDefault="0004009A" w:rsidP="004C698D">
            <w:pPr>
              <w:pStyle w:val="afffffffff6"/>
              <w:adjustRightInd w:val="0"/>
              <w:snapToGrid w:val="0"/>
              <w:spacing w:line="240" w:lineRule="auto"/>
              <w:rPr>
                <w:sz w:val="18"/>
                <w:szCs w:val="18"/>
              </w:rPr>
            </w:pPr>
            <w:r w:rsidRPr="004875B5">
              <w:rPr>
                <w:sz w:val="18"/>
                <w:szCs w:val="18"/>
              </w:rPr>
              <w:t>S</w:t>
            </w:r>
            <w:r w:rsidR="004C698D" w:rsidRPr="004875B5">
              <w:rPr>
                <w:sz w:val="18"/>
                <w:szCs w:val="18"/>
              </w:rPr>
              <w:t>6</w:t>
            </w:r>
          </w:p>
        </w:tc>
        <w:tc>
          <w:tcPr>
            <w:tcW w:w="1955" w:type="dxa"/>
            <w:shd w:val="clear" w:color="auto" w:fill="auto"/>
            <w:vAlign w:val="center"/>
          </w:tcPr>
          <w:p w14:paraId="203DA4AB" w14:textId="77777777" w:rsidR="0004009A" w:rsidRPr="004875B5" w:rsidRDefault="0004009A" w:rsidP="00A00587">
            <w:pPr>
              <w:pStyle w:val="afffffffff6"/>
              <w:adjustRightInd w:val="0"/>
              <w:snapToGrid w:val="0"/>
              <w:spacing w:line="240" w:lineRule="auto"/>
              <w:rPr>
                <w:sz w:val="18"/>
                <w:szCs w:val="18"/>
              </w:rPr>
            </w:pPr>
            <w:r w:rsidRPr="004875B5">
              <w:rPr>
                <w:sz w:val="18"/>
                <w:szCs w:val="18"/>
              </w:rPr>
              <w:t>办公生活</w:t>
            </w:r>
          </w:p>
        </w:tc>
        <w:tc>
          <w:tcPr>
            <w:tcW w:w="1631" w:type="dxa"/>
            <w:shd w:val="clear" w:color="auto" w:fill="auto"/>
            <w:vAlign w:val="center"/>
          </w:tcPr>
          <w:p w14:paraId="77E2EC2A" w14:textId="77777777" w:rsidR="0004009A" w:rsidRPr="004875B5" w:rsidRDefault="0004009A" w:rsidP="00A00587">
            <w:pPr>
              <w:pStyle w:val="afffffffff6"/>
              <w:adjustRightInd w:val="0"/>
              <w:snapToGrid w:val="0"/>
              <w:spacing w:line="240" w:lineRule="auto"/>
              <w:rPr>
                <w:sz w:val="18"/>
                <w:szCs w:val="18"/>
              </w:rPr>
            </w:pPr>
            <w:r w:rsidRPr="004875B5">
              <w:rPr>
                <w:sz w:val="18"/>
                <w:szCs w:val="18"/>
              </w:rPr>
              <w:t>生活垃圾</w:t>
            </w:r>
          </w:p>
        </w:tc>
        <w:tc>
          <w:tcPr>
            <w:tcW w:w="1277" w:type="dxa"/>
            <w:shd w:val="clear" w:color="auto" w:fill="auto"/>
            <w:vAlign w:val="center"/>
          </w:tcPr>
          <w:p w14:paraId="578B025D" w14:textId="77777777" w:rsidR="0004009A" w:rsidRPr="004875B5" w:rsidRDefault="0004009A" w:rsidP="00A00587">
            <w:pPr>
              <w:pStyle w:val="afffffffff6"/>
              <w:adjustRightInd w:val="0"/>
              <w:snapToGrid w:val="0"/>
              <w:spacing w:line="240" w:lineRule="auto"/>
              <w:rPr>
                <w:sz w:val="18"/>
                <w:szCs w:val="18"/>
              </w:rPr>
            </w:pPr>
            <w:r w:rsidRPr="004875B5">
              <w:rPr>
                <w:sz w:val="18"/>
                <w:szCs w:val="18"/>
              </w:rPr>
              <w:t>连续</w:t>
            </w:r>
          </w:p>
        </w:tc>
        <w:tc>
          <w:tcPr>
            <w:tcW w:w="2321" w:type="dxa"/>
            <w:shd w:val="clear" w:color="auto" w:fill="auto"/>
            <w:vAlign w:val="center"/>
          </w:tcPr>
          <w:p w14:paraId="0AE69469" w14:textId="77777777" w:rsidR="0004009A" w:rsidRPr="004875B5" w:rsidRDefault="0004009A" w:rsidP="00A00587">
            <w:pPr>
              <w:pStyle w:val="afffffffff6"/>
              <w:adjustRightInd w:val="0"/>
              <w:snapToGrid w:val="0"/>
              <w:spacing w:line="240" w:lineRule="auto"/>
              <w:rPr>
                <w:sz w:val="18"/>
                <w:szCs w:val="18"/>
              </w:rPr>
            </w:pPr>
            <w:r w:rsidRPr="004875B5">
              <w:rPr>
                <w:sz w:val="18"/>
                <w:szCs w:val="18"/>
              </w:rPr>
              <w:t>交由环卫部门处理</w:t>
            </w:r>
          </w:p>
        </w:tc>
      </w:tr>
      <w:tr w:rsidR="00592E4A" w:rsidRPr="004875B5" w14:paraId="7A6C9B31" w14:textId="77777777" w:rsidTr="00550873">
        <w:trPr>
          <w:trHeight w:val="284"/>
        </w:trPr>
        <w:tc>
          <w:tcPr>
            <w:tcW w:w="649" w:type="dxa"/>
            <w:vMerge/>
            <w:vAlign w:val="center"/>
          </w:tcPr>
          <w:p w14:paraId="65FBAD01" w14:textId="77777777" w:rsidR="0004009A" w:rsidRPr="004875B5" w:rsidRDefault="0004009A" w:rsidP="00A00587">
            <w:pPr>
              <w:pStyle w:val="afffffffff6"/>
              <w:adjustRightInd w:val="0"/>
              <w:snapToGrid w:val="0"/>
              <w:spacing w:line="240" w:lineRule="auto"/>
              <w:rPr>
                <w:sz w:val="18"/>
                <w:szCs w:val="18"/>
              </w:rPr>
            </w:pPr>
          </w:p>
        </w:tc>
        <w:tc>
          <w:tcPr>
            <w:tcW w:w="695" w:type="dxa"/>
            <w:shd w:val="clear" w:color="auto" w:fill="auto"/>
            <w:vAlign w:val="center"/>
          </w:tcPr>
          <w:p w14:paraId="0328FB26" w14:textId="6C84CB7F" w:rsidR="0004009A" w:rsidRPr="004875B5" w:rsidRDefault="0004009A" w:rsidP="004C698D">
            <w:pPr>
              <w:pStyle w:val="afffffffff6"/>
              <w:adjustRightInd w:val="0"/>
              <w:snapToGrid w:val="0"/>
              <w:spacing w:line="240" w:lineRule="auto"/>
              <w:rPr>
                <w:sz w:val="18"/>
                <w:szCs w:val="18"/>
              </w:rPr>
            </w:pPr>
            <w:r w:rsidRPr="004875B5">
              <w:rPr>
                <w:sz w:val="18"/>
                <w:szCs w:val="18"/>
              </w:rPr>
              <w:t>S</w:t>
            </w:r>
            <w:r w:rsidR="004C698D" w:rsidRPr="004875B5">
              <w:rPr>
                <w:sz w:val="18"/>
                <w:szCs w:val="18"/>
              </w:rPr>
              <w:t>7</w:t>
            </w:r>
          </w:p>
        </w:tc>
        <w:tc>
          <w:tcPr>
            <w:tcW w:w="1955" w:type="dxa"/>
            <w:shd w:val="clear" w:color="auto" w:fill="auto"/>
            <w:vAlign w:val="center"/>
          </w:tcPr>
          <w:p w14:paraId="563796FA" w14:textId="77777777" w:rsidR="0004009A" w:rsidRPr="004875B5" w:rsidRDefault="0004009A" w:rsidP="00A00587">
            <w:pPr>
              <w:pStyle w:val="afffffffff6"/>
              <w:adjustRightInd w:val="0"/>
              <w:snapToGrid w:val="0"/>
              <w:spacing w:line="240" w:lineRule="auto"/>
              <w:rPr>
                <w:sz w:val="18"/>
                <w:szCs w:val="18"/>
              </w:rPr>
            </w:pPr>
            <w:r w:rsidRPr="004875B5">
              <w:rPr>
                <w:sz w:val="18"/>
                <w:szCs w:val="18"/>
              </w:rPr>
              <w:t>污水处理站</w:t>
            </w:r>
          </w:p>
        </w:tc>
        <w:tc>
          <w:tcPr>
            <w:tcW w:w="1631" w:type="dxa"/>
            <w:shd w:val="clear" w:color="auto" w:fill="auto"/>
            <w:vAlign w:val="center"/>
          </w:tcPr>
          <w:p w14:paraId="2DA7DB2D" w14:textId="77777777" w:rsidR="0004009A" w:rsidRPr="004875B5" w:rsidRDefault="0004009A" w:rsidP="00A00587">
            <w:pPr>
              <w:pStyle w:val="afffffffff6"/>
              <w:adjustRightInd w:val="0"/>
              <w:snapToGrid w:val="0"/>
              <w:spacing w:line="240" w:lineRule="auto"/>
              <w:rPr>
                <w:sz w:val="18"/>
                <w:szCs w:val="18"/>
              </w:rPr>
            </w:pPr>
            <w:r w:rsidRPr="004875B5">
              <w:rPr>
                <w:sz w:val="18"/>
                <w:szCs w:val="18"/>
              </w:rPr>
              <w:t>污泥</w:t>
            </w:r>
          </w:p>
        </w:tc>
        <w:tc>
          <w:tcPr>
            <w:tcW w:w="1277" w:type="dxa"/>
            <w:shd w:val="clear" w:color="auto" w:fill="auto"/>
            <w:vAlign w:val="center"/>
          </w:tcPr>
          <w:p w14:paraId="1B901C79" w14:textId="77777777" w:rsidR="0004009A" w:rsidRPr="004875B5" w:rsidRDefault="0004009A" w:rsidP="00A00587">
            <w:pPr>
              <w:pStyle w:val="afffffffff6"/>
              <w:adjustRightInd w:val="0"/>
              <w:snapToGrid w:val="0"/>
              <w:spacing w:line="240" w:lineRule="auto"/>
              <w:rPr>
                <w:sz w:val="18"/>
                <w:szCs w:val="18"/>
              </w:rPr>
            </w:pPr>
            <w:r w:rsidRPr="004875B5">
              <w:rPr>
                <w:sz w:val="18"/>
                <w:szCs w:val="18"/>
              </w:rPr>
              <w:t>间断</w:t>
            </w:r>
          </w:p>
        </w:tc>
        <w:tc>
          <w:tcPr>
            <w:tcW w:w="2321" w:type="dxa"/>
            <w:shd w:val="clear" w:color="auto" w:fill="auto"/>
            <w:vAlign w:val="center"/>
          </w:tcPr>
          <w:p w14:paraId="02A1209B" w14:textId="77777777" w:rsidR="0004009A" w:rsidRPr="004875B5" w:rsidRDefault="0004009A" w:rsidP="00A00587">
            <w:pPr>
              <w:pStyle w:val="afffffffff6"/>
              <w:adjustRightInd w:val="0"/>
              <w:snapToGrid w:val="0"/>
              <w:spacing w:line="240" w:lineRule="auto"/>
              <w:rPr>
                <w:sz w:val="18"/>
                <w:szCs w:val="18"/>
              </w:rPr>
            </w:pPr>
            <w:r w:rsidRPr="004875B5">
              <w:rPr>
                <w:sz w:val="18"/>
                <w:szCs w:val="18"/>
              </w:rPr>
              <w:t>交由环卫部门处理</w:t>
            </w:r>
          </w:p>
        </w:tc>
      </w:tr>
      <w:tr w:rsidR="00592E4A" w:rsidRPr="004875B5" w14:paraId="7F4618F3" w14:textId="77777777" w:rsidTr="00550873">
        <w:trPr>
          <w:trHeight w:val="284"/>
        </w:trPr>
        <w:tc>
          <w:tcPr>
            <w:tcW w:w="649" w:type="dxa"/>
            <w:vMerge/>
            <w:vAlign w:val="center"/>
          </w:tcPr>
          <w:p w14:paraId="5F4C7B8B" w14:textId="77777777" w:rsidR="00962066" w:rsidRPr="004875B5" w:rsidRDefault="00962066" w:rsidP="00A00587">
            <w:pPr>
              <w:pStyle w:val="afffffffff6"/>
              <w:adjustRightInd w:val="0"/>
              <w:snapToGrid w:val="0"/>
              <w:spacing w:line="240" w:lineRule="auto"/>
              <w:rPr>
                <w:sz w:val="18"/>
                <w:szCs w:val="18"/>
              </w:rPr>
            </w:pPr>
          </w:p>
        </w:tc>
        <w:tc>
          <w:tcPr>
            <w:tcW w:w="695" w:type="dxa"/>
            <w:shd w:val="clear" w:color="auto" w:fill="auto"/>
            <w:vAlign w:val="center"/>
          </w:tcPr>
          <w:p w14:paraId="142C72B1" w14:textId="68A7E1FB" w:rsidR="00962066" w:rsidRPr="004875B5" w:rsidRDefault="00962066" w:rsidP="004C698D">
            <w:pPr>
              <w:pStyle w:val="afffffffff6"/>
              <w:adjustRightInd w:val="0"/>
              <w:snapToGrid w:val="0"/>
              <w:spacing w:line="240" w:lineRule="auto"/>
              <w:rPr>
                <w:sz w:val="18"/>
                <w:szCs w:val="18"/>
              </w:rPr>
            </w:pPr>
            <w:r w:rsidRPr="004875B5">
              <w:rPr>
                <w:sz w:val="18"/>
                <w:szCs w:val="18"/>
              </w:rPr>
              <w:t>S</w:t>
            </w:r>
            <w:r w:rsidR="004C698D" w:rsidRPr="004875B5">
              <w:rPr>
                <w:sz w:val="18"/>
                <w:szCs w:val="18"/>
              </w:rPr>
              <w:t>8</w:t>
            </w:r>
          </w:p>
        </w:tc>
        <w:tc>
          <w:tcPr>
            <w:tcW w:w="1955" w:type="dxa"/>
            <w:shd w:val="clear" w:color="auto" w:fill="auto"/>
            <w:vAlign w:val="center"/>
          </w:tcPr>
          <w:p w14:paraId="0838B90F" w14:textId="16893437" w:rsidR="00962066" w:rsidRPr="004875B5" w:rsidRDefault="00962066" w:rsidP="00A00587">
            <w:pPr>
              <w:pStyle w:val="afffffffff6"/>
              <w:adjustRightInd w:val="0"/>
              <w:snapToGrid w:val="0"/>
              <w:spacing w:line="240" w:lineRule="auto"/>
              <w:rPr>
                <w:sz w:val="18"/>
                <w:szCs w:val="18"/>
              </w:rPr>
            </w:pPr>
            <w:r w:rsidRPr="004875B5">
              <w:rPr>
                <w:sz w:val="18"/>
                <w:szCs w:val="18"/>
              </w:rPr>
              <w:t>污水处理站（</w:t>
            </w:r>
            <w:r w:rsidR="00265FCB" w:rsidRPr="004875B5">
              <w:rPr>
                <w:sz w:val="18"/>
                <w:szCs w:val="18"/>
              </w:rPr>
              <w:t>气浮</w:t>
            </w:r>
            <w:r w:rsidRPr="004875B5">
              <w:rPr>
                <w:sz w:val="18"/>
                <w:szCs w:val="18"/>
              </w:rPr>
              <w:t>池）</w:t>
            </w:r>
          </w:p>
        </w:tc>
        <w:tc>
          <w:tcPr>
            <w:tcW w:w="1631" w:type="dxa"/>
            <w:shd w:val="clear" w:color="auto" w:fill="auto"/>
            <w:vAlign w:val="center"/>
          </w:tcPr>
          <w:p w14:paraId="0320363E" w14:textId="77777777" w:rsidR="00962066" w:rsidRPr="004875B5" w:rsidRDefault="00962066" w:rsidP="00A00587">
            <w:pPr>
              <w:pStyle w:val="afffffffff6"/>
              <w:adjustRightInd w:val="0"/>
              <w:snapToGrid w:val="0"/>
              <w:spacing w:line="240" w:lineRule="auto"/>
              <w:rPr>
                <w:sz w:val="18"/>
                <w:szCs w:val="18"/>
              </w:rPr>
            </w:pPr>
            <w:r w:rsidRPr="004875B5">
              <w:rPr>
                <w:sz w:val="18"/>
                <w:szCs w:val="18"/>
              </w:rPr>
              <w:t>油脂（动植物油）</w:t>
            </w:r>
          </w:p>
        </w:tc>
        <w:tc>
          <w:tcPr>
            <w:tcW w:w="1277" w:type="dxa"/>
            <w:shd w:val="clear" w:color="auto" w:fill="auto"/>
            <w:vAlign w:val="center"/>
          </w:tcPr>
          <w:p w14:paraId="05CD8812" w14:textId="77777777" w:rsidR="00962066" w:rsidRPr="004875B5" w:rsidRDefault="00962066" w:rsidP="00A00587">
            <w:pPr>
              <w:pStyle w:val="afffffffff6"/>
              <w:adjustRightInd w:val="0"/>
              <w:snapToGrid w:val="0"/>
              <w:spacing w:line="240" w:lineRule="auto"/>
              <w:rPr>
                <w:sz w:val="18"/>
                <w:szCs w:val="18"/>
              </w:rPr>
            </w:pPr>
            <w:r w:rsidRPr="004875B5">
              <w:rPr>
                <w:sz w:val="18"/>
                <w:szCs w:val="18"/>
              </w:rPr>
              <w:t>间断</w:t>
            </w:r>
          </w:p>
        </w:tc>
        <w:tc>
          <w:tcPr>
            <w:tcW w:w="2321" w:type="dxa"/>
            <w:shd w:val="clear" w:color="auto" w:fill="auto"/>
            <w:vAlign w:val="center"/>
          </w:tcPr>
          <w:p w14:paraId="38E9E013" w14:textId="77777777" w:rsidR="00962066" w:rsidRPr="004875B5" w:rsidRDefault="00962066" w:rsidP="00A00587">
            <w:pPr>
              <w:pStyle w:val="afffffffff6"/>
              <w:adjustRightInd w:val="0"/>
              <w:snapToGrid w:val="0"/>
              <w:spacing w:line="240" w:lineRule="auto"/>
              <w:rPr>
                <w:sz w:val="18"/>
                <w:szCs w:val="18"/>
              </w:rPr>
            </w:pPr>
            <w:r w:rsidRPr="004875B5">
              <w:rPr>
                <w:sz w:val="18"/>
                <w:szCs w:val="18"/>
              </w:rPr>
              <w:t>外运相关单位综合利用</w:t>
            </w:r>
          </w:p>
        </w:tc>
      </w:tr>
      <w:tr w:rsidR="00592E4A" w:rsidRPr="004875B5" w14:paraId="6E6A05D8" w14:textId="77777777" w:rsidTr="00550873">
        <w:trPr>
          <w:trHeight w:val="284"/>
        </w:trPr>
        <w:tc>
          <w:tcPr>
            <w:tcW w:w="649" w:type="dxa"/>
            <w:shd w:val="clear" w:color="auto" w:fill="auto"/>
            <w:vAlign w:val="center"/>
          </w:tcPr>
          <w:p w14:paraId="3F380DF3" w14:textId="77777777" w:rsidR="00962066" w:rsidRPr="004875B5" w:rsidRDefault="00962066" w:rsidP="00A00587">
            <w:pPr>
              <w:pStyle w:val="afffffffff6"/>
              <w:adjustRightInd w:val="0"/>
              <w:snapToGrid w:val="0"/>
              <w:spacing w:line="240" w:lineRule="auto"/>
              <w:rPr>
                <w:sz w:val="18"/>
                <w:szCs w:val="18"/>
              </w:rPr>
            </w:pPr>
            <w:r w:rsidRPr="004875B5">
              <w:rPr>
                <w:sz w:val="18"/>
                <w:szCs w:val="18"/>
              </w:rPr>
              <w:t>噪声</w:t>
            </w:r>
          </w:p>
        </w:tc>
        <w:tc>
          <w:tcPr>
            <w:tcW w:w="695" w:type="dxa"/>
            <w:shd w:val="clear" w:color="auto" w:fill="auto"/>
            <w:vAlign w:val="center"/>
          </w:tcPr>
          <w:p w14:paraId="647BFDDD" w14:textId="0B9542F0" w:rsidR="00962066" w:rsidRPr="004875B5" w:rsidRDefault="00962066" w:rsidP="004C698D">
            <w:pPr>
              <w:pStyle w:val="afffffffff6"/>
              <w:adjustRightInd w:val="0"/>
              <w:snapToGrid w:val="0"/>
              <w:spacing w:line="240" w:lineRule="auto"/>
              <w:rPr>
                <w:sz w:val="18"/>
                <w:szCs w:val="18"/>
              </w:rPr>
            </w:pPr>
            <w:r w:rsidRPr="004875B5">
              <w:rPr>
                <w:sz w:val="18"/>
                <w:szCs w:val="18"/>
              </w:rPr>
              <w:t>N</w:t>
            </w:r>
          </w:p>
        </w:tc>
        <w:tc>
          <w:tcPr>
            <w:tcW w:w="1955" w:type="dxa"/>
            <w:shd w:val="clear" w:color="auto" w:fill="auto"/>
            <w:vAlign w:val="center"/>
          </w:tcPr>
          <w:p w14:paraId="03C6F848" w14:textId="77777777" w:rsidR="00962066" w:rsidRPr="004875B5" w:rsidRDefault="00962066" w:rsidP="00A00587">
            <w:pPr>
              <w:pStyle w:val="afffffffff6"/>
              <w:adjustRightInd w:val="0"/>
              <w:snapToGrid w:val="0"/>
              <w:spacing w:line="240" w:lineRule="auto"/>
              <w:rPr>
                <w:sz w:val="18"/>
                <w:szCs w:val="18"/>
              </w:rPr>
            </w:pPr>
            <w:r w:rsidRPr="004875B5">
              <w:rPr>
                <w:sz w:val="18"/>
                <w:szCs w:val="18"/>
              </w:rPr>
              <w:t>风机、各类泵等公辅设施</w:t>
            </w:r>
          </w:p>
        </w:tc>
        <w:tc>
          <w:tcPr>
            <w:tcW w:w="1631" w:type="dxa"/>
            <w:shd w:val="clear" w:color="auto" w:fill="auto"/>
            <w:vAlign w:val="center"/>
          </w:tcPr>
          <w:p w14:paraId="032F9257" w14:textId="77777777" w:rsidR="00962066" w:rsidRPr="004875B5" w:rsidRDefault="00962066" w:rsidP="00A00587">
            <w:pPr>
              <w:pStyle w:val="afffffffff6"/>
              <w:adjustRightInd w:val="0"/>
              <w:snapToGrid w:val="0"/>
              <w:spacing w:line="240" w:lineRule="auto"/>
              <w:rPr>
                <w:sz w:val="18"/>
                <w:szCs w:val="18"/>
              </w:rPr>
            </w:pPr>
            <w:r w:rsidRPr="004875B5">
              <w:rPr>
                <w:sz w:val="18"/>
                <w:szCs w:val="18"/>
              </w:rPr>
              <w:t>噪声</w:t>
            </w:r>
          </w:p>
        </w:tc>
        <w:tc>
          <w:tcPr>
            <w:tcW w:w="1277" w:type="dxa"/>
            <w:shd w:val="clear" w:color="auto" w:fill="auto"/>
            <w:vAlign w:val="center"/>
          </w:tcPr>
          <w:p w14:paraId="530DBF37" w14:textId="77777777" w:rsidR="00962066" w:rsidRPr="004875B5" w:rsidRDefault="00962066" w:rsidP="00A00587">
            <w:pPr>
              <w:pStyle w:val="afffffffff6"/>
              <w:adjustRightInd w:val="0"/>
              <w:snapToGrid w:val="0"/>
              <w:spacing w:line="240" w:lineRule="auto"/>
              <w:rPr>
                <w:sz w:val="18"/>
                <w:szCs w:val="18"/>
              </w:rPr>
            </w:pPr>
            <w:r w:rsidRPr="004875B5">
              <w:rPr>
                <w:sz w:val="18"/>
                <w:szCs w:val="18"/>
              </w:rPr>
              <w:t>连续</w:t>
            </w:r>
          </w:p>
        </w:tc>
        <w:tc>
          <w:tcPr>
            <w:tcW w:w="2321" w:type="dxa"/>
            <w:shd w:val="clear" w:color="auto" w:fill="auto"/>
            <w:vAlign w:val="center"/>
          </w:tcPr>
          <w:p w14:paraId="516D6FE2" w14:textId="77777777" w:rsidR="00962066" w:rsidRPr="004875B5" w:rsidRDefault="00962066" w:rsidP="00A00587">
            <w:pPr>
              <w:pStyle w:val="afffffffff6"/>
              <w:adjustRightInd w:val="0"/>
              <w:snapToGrid w:val="0"/>
              <w:spacing w:line="240" w:lineRule="auto"/>
              <w:rPr>
                <w:sz w:val="18"/>
                <w:szCs w:val="18"/>
              </w:rPr>
            </w:pPr>
            <w:r w:rsidRPr="004875B5">
              <w:rPr>
                <w:sz w:val="18"/>
                <w:szCs w:val="18"/>
              </w:rPr>
              <w:t>厂房隔声、基础减震等</w:t>
            </w:r>
          </w:p>
        </w:tc>
      </w:tr>
    </w:tbl>
    <w:p w14:paraId="746F1A04" w14:textId="77777777" w:rsidR="006A596D" w:rsidRPr="004875B5" w:rsidRDefault="00434D4C">
      <w:pPr>
        <w:pStyle w:val="3"/>
        <w:snapToGrid w:val="0"/>
        <w:spacing w:beforeLines="0" w:before="0"/>
        <w:ind w:left="723" w:hanging="723"/>
        <w:jc w:val="left"/>
      </w:pPr>
      <w:r w:rsidRPr="004875B5">
        <w:t>相关平衡分析</w:t>
      </w:r>
    </w:p>
    <w:p w14:paraId="6545F0AE" w14:textId="77777777" w:rsidR="006A596D" w:rsidRPr="004875B5" w:rsidRDefault="00434D4C">
      <w:pPr>
        <w:pStyle w:val="4"/>
        <w:snapToGrid w:val="0"/>
        <w:rPr>
          <w:snapToGrid w:val="0"/>
        </w:rPr>
      </w:pPr>
      <w:r w:rsidRPr="004875B5">
        <w:rPr>
          <w:snapToGrid w:val="0"/>
        </w:rPr>
        <w:t>物料平衡分析</w:t>
      </w:r>
    </w:p>
    <w:p w14:paraId="472F2C56" w14:textId="6CB1EB3A" w:rsidR="006A596D" w:rsidRPr="004875B5" w:rsidRDefault="00434D4C">
      <w:pPr>
        <w:pStyle w:val="a1"/>
        <w:snapToGrid w:val="0"/>
        <w:spacing w:line="360" w:lineRule="auto"/>
        <w:ind w:firstLineChars="200" w:firstLine="480"/>
        <w:rPr>
          <w:szCs w:val="24"/>
        </w:rPr>
      </w:pPr>
      <w:r w:rsidRPr="004875B5">
        <w:rPr>
          <w:szCs w:val="24"/>
        </w:rPr>
        <w:t>本项目采用屠宰全自动化生产线，根据生态环境部发布的《</w:t>
      </w:r>
      <w:r w:rsidRPr="004875B5">
        <w:rPr>
          <w:szCs w:val="24"/>
        </w:rPr>
        <w:t>135</w:t>
      </w:r>
      <w:r w:rsidRPr="004875B5">
        <w:rPr>
          <w:szCs w:val="24"/>
        </w:rPr>
        <w:t>屠宰及肉类加工行业系数手册》、《排污许可证申请与核发技术规范农副食品加工工业</w:t>
      </w:r>
      <w:r w:rsidRPr="004875B5">
        <w:rPr>
          <w:szCs w:val="24"/>
        </w:rPr>
        <w:t>—</w:t>
      </w:r>
      <w:r w:rsidRPr="004875B5">
        <w:rPr>
          <w:szCs w:val="24"/>
        </w:rPr>
        <w:t>屠宰及肉类加工工业》（</w:t>
      </w:r>
      <w:r w:rsidRPr="004875B5">
        <w:rPr>
          <w:szCs w:val="24"/>
        </w:rPr>
        <w:t>HJ860.3-2018</w:t>
      </w:r>
      <w:r w:rsidRPr="004875B5">
        <w:rPr>
          <w:szCs w:val="24"/>
        </w:rPr>
        <w:t>），</w:t>
      </w:r>
      <w:r w:rsidR="0063496B" w:rsidRPr="004875B5">
        <w:rPr>
          <w:szCs w:val="24"/>
        </w:rPr>
        <w:t>按照鸡活屠重</w:t>
      </w:r>
      <w:r w:rsidR="0063496B" w:rsidRPr="004875B5">
        <w:rPr>
          <w:szCs w:val="24"/>
        </w:rPr>
        <w:t>1.75kg/</w:t>
      </w:r>
      <w:r w:rsidR="0063496B" w:rsidRPr="004875B5">
        <w:rPr>
          <w:szCs w:val="24"/>
        </w:rPr>
        <w:t>只，豚（又名番鸭）活屠重</w:t>
      </w:r>
      <w:r w:rsidR="0063496B" w:rsidRPr="004875B5">
        <w:rPr>
          <w:szCs w:val="24"/>
        </w:rPr>
        <w:t>2.5kg/</w:t>
      </w:r>
      <w:r w:rsidR="0063496B" w:rsidRPr="004875B5">
        <w:rPr>
          <w:szCs w:val="24"/>
        </w:rPr>
        <w:t>只、鸭活屠重</w:t>
      </w:r>
      <w:r w:rsidR="0063496B" w:rsidRPr="004875B5">
        <w:rPr>
          <w:szCs w:val="24"/>
        </w:rPr>
        <w:t>2.5kg/</w:t>
      </w:r>
      <w:r w:rsidR="0063496B" w:rsidRPr="004875B5">
        <w:rPr>
          <w:szCs w:val="24"/>
        </w:rPr>
        <w:t>只、鸽子活屠重</w:t>
      </w:r>
      <w:r w:rsidR="0063496B" w:rsidRPr="004875B5">
        <w:rPr>
          <w:szCs w:val="24"/>
        </w:rPr>
        <w:t>1kg/</w:t>
      </w:r>
      <w:r w:rsidR="0063496B" w:rsidRPr="004875B5">
        <w:rPr>
          <w:szCs w:val="24"/>
        </w:rPr>
        <w:t>只、鹅活屠重</w:t>
      </w:r>
      <w:r w:rsidR="0063496B" w:rsidRPr="004875B5">
        <w:rPr>
          <w:szCs w:val="24"/>
        </w:rPr>
        <w:t>3kg/</w:t>
      </w:r>
      <w:r w:rsidR="0063496B" w:rsidRPr="004875B5">
        <w:rPr>
          <w:szCs w:val="24"/>
        </w:rPr>
        <w:t>只计算</w:t>
      </w:r>
      <w:r w:rsidRPr="004875B5">
        <w:rPr>
          <w:szCs w:val="24"/>
        </w:rPr>
        <w:t>，根据建设单位提供的经验数据资料，收购活</w:t>
      </w:r>
      <w:r w:rsidR="0063496B" w:rsidRPr="004875B5">
        <w:rPr>
          <w:szCs w:val="24"/>
        </w:rPr>
        <w:t>禽</w:t>
      </w:r>
      <w:r w:rsidRPr="004875B5">
        <w:rPr>
          <w:szCs w:val="24"/>
        </w:rPr>
        <w:t>死亡率控制在</w:t>
      </w:r>
      <w:r w:rsidRPr="004875B5">
        <w:rPr>
          <w:szCs w:val="24"/>
        </w:rPr>
        <w:t>0.01%</w:t>
      </w:r>
      <w:r w:rsidRPr="004875B5">
        <w:rPr>
          <w:szCs w:val="24"/>
        </w:rPr>
        <w:t>（万分之一），进行物料平衡计算。</w:t>
      </w:r>
    </w:p>
    <w:p w14:paraId="77C4B302" w14:textId="77777777" w:rsidR="006A596D" w:rsidRPr="004875B5" w:rsidRDefault="00434D4C">
      <w:pPr>
        <w:pStyle w:val="afffffffff5"/>
        <w:snapToGrid w:val="0"/>
        <w:spacing w:beforeLines="0" w:afterLines="0"/>
        <w:rPr>
          <w:rFonts w:cs="Times New Roman"/>
          <w:color w:val="auto"/>
        </w:rPr>
      </w:pPr>
      <w:r w:rsidRPr="004875B5">
        <w:rPr>
          <w:rFonts w:cs="Times New Roman"/>
          <w:color w:val="auto"/>
        </w:rPr>
        <w:t>表</w:t>
      </w:r>
      <w:r w:rsidRPr="004875B5">
        <w:rPr>
          <w:rFonts w:cs="Times New Roman"/>
          <w:color w:val="auto"/>
        </w:rPr>
        <w:t xml:space="preserve">3.2-3  </w:t>
      </w:r>
      <w:r w:rsidRPr="004875B5">
        <w:rPr>
          <w:rFonts w:cs="Times New Roman"/>
          <w:color w:val="auto"/>
        </w:rPr>
        <w:t>活屠重宰杀计算比例</w:t>
      </w:r>
    </w:p>
    <w:tbl>
      <w:tblPr>
        <w:tblW w:w="8528" w:type="dxa"/>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1242"/>
        <w:gridCol w:w="3544"/>
        <w:gridCol w:w="3742"/>
      </w:tblGrid>
      <w:tr w:rsidR="00592E4A" w:rsidRPr="004875B5" w14:paraId="08E920D9" w14:textId="77777777">
        <w:trPr>
          <w:trHeight w:hRule="exact" w:val="340"/>
        </w:trPr>
        <w:tc>
          <w:tcPr>
            <w:tcW w:w="1242" w:type="dxa"/>
            <w:shd w:val="clear" w:color="auto" w:fill="auto"/>
            <w:vAlign w:val="center"/>
          </w:tcPr>
          <w:p w14:paraId="501456C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序号</w:t>
            </w:r>
          </w:p>
        </w:tc>
        <w:tc>
          <w:tcPr>
            <w:tcW w:w="3544" w:type="dxa"/>
            <w:shd w:val="clear" w:color="auto" w:fill="auto"/>
            <w:vAlign w:val="center"/>
          </w:tcPr>
          <w:p w14:paraId="3751DE4B"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名称</w:t>
            </w:r>
          </w:p>
        </w:tc>
        <w:tc>
          <w:tcPr>
            <w:tcW w:w="3742" w:type="dxa"/>
            <w:shd w:val="clear" w:color="auto" w:fill="auto"/>
            <w:vAlign w:val="center"/>
          </w:tcPr>
          <w:p w14:paraId="5AC9C075"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占比</w:t>
            </w:r>
          </w:p>
        </w:tc>
      </w:tr>
      <w:tr w:rsidR="00592E4A" w:rsidRPr="004875B5" w14:paraId="65ECCD08" w14:textId="77777777">
        <w:trPr>
          <w:trHeight w:hRule="exact" w:val="446"/>
        </w:trPr>
        <w:tc>
          <w:tcPr>
            <w:tcW w:w="1242" w:type="dxa"/>
            <w:shd w:val="clear" w:color="auto" w:fill="auto"/>
            <w:vAlign w:val="center"/>
          </w:tcPr>
          <w:p w14:paraId="729DDE39"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3544" w:type="dxa"/>
            <w:shd w:val="clear" w:color="auto" w:fill="auto"/>
            <w:vAlign w:val="center"/>
          </w:tcPr>
          <w:p w14:paraId="2D633628" w14:textId="0DD5C60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肉</w:t>
            </w:r>
          </w:p>
        </w:tc>
        <w:tc>
          <w:tcPr>
            <w:tcW w:w="3742" w:type="dxa"/>
            <w:shd w:val="clear" w:color="auto" w:fill="auto"/>
            <w:vAlign w:val="center"/>
          </w:tcPr>
          <w:p w14:paraId="52216356" w14:textId="0D29ECC4" w:rsidR="006A596D" w:rsidRPr="004875B5" w:rsidRDefault="00434D4C" w:rsidP="00C00101">
            <w:pPr>
              <w:widowControl/>
              <w:adjustRightInd/>
              <w:spacing w:before="0" w:line="240" w:lineRule="auto"/>
              <w:ind w:firstLine="0"/>
              <w:jc w:val="center"/>
              <w:textAlignment w:val="auto"/>
              <w:rPr>
                <w:kern w:val="0"/>
                <w:sz w:val="18"/>
                <w:szCs w:val="18"/>
              </w:rPr>
            </w:pPr>
            <w:r w:rsidRPr="004875B5">
              <w:rPr>
                <w:kern w:val="0"/>
                <w:sz w:val="18"/>
                <w:szCs w:val="18"/>
              </w:rPr>
              <w:t>6</w:t>
            </w:r>
            <w:r w:rsidR="00C00101" w:rsidRPr="004875B5">
              <w:rPr>
                <w:kern w:val="0"/>
                <w:sz w:val="18"/>
                <w:szCs w:val="18"/>
              </w:rPr>
              <w:t>8</w:t>
            </w:r>
            <w:r w:rsidRPr="004875B5">
              <w:rPr>
                <w:kern w:val="0"/>
                <w:sz w:val="18"/>
                <w:szCs w:val="18"/>
              </w:rPr>
              <w:t>%</w:t>
            </w:r>
          </w:p>
        </w:tc>
      </w:tr>
      <w:tr w:rsidR="00592E4A" w:rsidRPr="004875B5" w14:paraId="375FECB8" w14:textId="77777777">
        <w:trPr>
          <w:trHeight w:hRule="exact" w:val="424"/>
        </w:trPr>
        <w:tc>
          <w:tcPr>
            <w:tcW w:w="1242" w:type="dxa"/>
            <w:shd w:val="clear" w:color="auto" w:fill="auto"/>
            <w:vAlign w:val="center"/>
          </w:tcPr>
          <w:p w14:paraId="4882903C"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3544" w:type="dxa"/>
            <w:shd w:val="clear" w:color="auto" w:fill="auto"/>
            <w:vAlign w:val="center"/>
          </w:tcPr>
          <w:p w14:paraId="53E42FF4" w14:textId="5D1ABB48"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血</w:t>
            </w:r>
          </w:p>
        </w:tc>
        <w:tc>
          <w:tcPr>
            <w:tcW w:w="3742" w:type="dxa"/>
            <w:shd w:val="clear" w:color="auto" w:fill="auto"/>
            <w:vAlign w:val="center"/>
          </w:tcPr>
          <w:p w14:paraId="74107B87" w14:textId="123A804D" w:rsidR="006A596D" w:rsidRPr="004875B5" w:rsidRDefault="00C00101" w:rsidP="00C00101">
            <w:pPr>
              <w:widowControl/>
              <w:adjustRightInd/>
              <w:spacing w:before="0" w:line="240" w:lineRule="auto"/>
              <w:ind w:firstLine="0"/>
              <w:jc w:val="center"/>
              <w:textAlignment w:val="auto"/>
              <w:rPr>
                <w:kern w:val="0"/>
                <w:sz w:val="18"/>
                <w:szCs w:val="18"/>
              </w:rPr>
            </w:pPr>
            <w:r w:rsidRPr="004875B5">
              <w:rPr>
                <w:kern w:val="0"/>
                <w:sz w:val="18"/>
                <w:szCs w:val="18"/>
              </w:rPr>
              <w:t xml:space="preserve">5 </w:t>
            </w:r>
            <w:r w:rsidR="00434D4C" w:rsidRPr="004875B5">
              <w:rPr>
                <w:kern w:val="0"/>
                <w:sz w:val="18"/>
                <w:szCs w:val="18"/>
              </w:rPr>
              <w:t>%</w:t>
            </w:r>
          </w:p>
        </w:tc>
      </w:tr>
      <w:tr w:rsidR="00592E4A" w:rsidRPr="004875B5" w14:paraId="1703680D" w14:textId="77777777">
        <w:trPr>
          <w:trHeight w:hRule="exact" w:val="571"/>
        </w:trPr>
        <w:tc>
          <w:tcPr>
            <w:tcW w:w="1242" w:type="dxa"/>
            <w:shd w:val="clear" w:color="auto" w:fill="auto"/>
            <w:vAlign w:val="center"/>
          </w:tcPr>
          <w:p w14:paraId="7609204A"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3</w:t>
            </w:r>
          </w:p>
        </w:tc>
        <w:tc>
          <w:tcPr>
            <w:tcW w:w="3544" w:type="dxa"/>
            <w:shd w:val="clear" w:color="auto" w:fill="auto"/>
            <w:vAlign w:val="center"/>
          </w:tcPr>
          <w:p w14:paraId="5728A1BB" w14:textId="266C3CDF" w:rsidR="006A596D" w:rsidRPr="004875B5" w:rsidRDefault="00C00101">
            <w:pPr>
              <w:widowControl/>
              <w:adjustRightInd/>
              <w:spacing w:before="0" w:line="240" w:lineRule="auto"/>
              <w:ind w:firstLine="0"/>
              <w:jc w:val="center"/>
              <w:textAlignment w:val="auto"/>
              <w:rPr>
                <w:kern w:val="0"/>
                <w:sz w:val="18"/>
                <w:szCs w:val="18"/>
              </w:rPr>
            </w:pPr>
            <w:r w:rsidRPr="004875B5">
              <w:rPr>
                <w:kern w:val="0"/>
                <w:sz w:val="18"/>
                <w:szCs w:val="18"/>
              </w:rPr>
              <w:t>禽杂（肠、心、</w:t>
            </w:r>
            <w:r w:rsidR="00434D4C" w:rsidRPr="004875B5">
              <w:rPr>
                <w:kern w:val="0"/>
                <w:sz w:val="18"/>
                <w:szCs w:val="18"/>
              </w:rPr>
              <w:t>胗等）</w:t>
            </w:r>
          </w:p>
        </w:tc>
        <w:tc>
          <w:tcPr>
            <w:tcW w:w="3742" w:type="dxa"/>
            <w:shd w:val="clear" w:color="auto" w:fill="auto"/>
            <w:vAlign w:val="center"/>
          </w:tcPr>
          <w:p w14:paraId="4CD15DAC" w14:textId="13B13849" w:rsidR="006A596D" w:rsidRPr="004875B5" w:rsidRDefault="00C00101">
            <w:pPr>
              <w:widowControl/>
              <w:adjustRightInd/>
              <w:spacing w:before="0" w:line="240" w:lineRule="auto"/>
              <w:ind w:firstLine="0"/>
              <w:jc w:val="center"/>
              <w:textAlignment w:val="auto"/>
              <w:rPr>
                <w:kern w:val="0"/>
                <w:sz w:val="18"/>
                <w:szCs w:val="18"/>
              </w:rPr>
            </w:pPr>
            <w:r w:rsidRPr="004875B5">
              <w:rPr>
                <w:kern w:val="0"/>
                <w:sz w:val="18"/>
                <w:szCs w:val="18"/>
              </w:rPr>
              <w:t>12</w:t>
            </w:r>
            <w:r w:rsidR="00434D4C" w:rsidRPr="004875B5">
              <w:rPr>
                <w:kern w:val="0"/>
                <w:sz w:val="18"/>
                <w:szCs w:val="18"/>
              </w:rPr>
              <w:t>%</w:t>
            </w:r>
          </w:p>
        </w:tc>
      </w:tr>
      <w:tr w:rsidR="00592E4A" w:rsidRPr="004875B5" w14:paraId="74AF632F" w14:textId="77777777">
        <w:trPr>
          <w:trHeight w:hRule="exact" w:val="410"/>
        </w:trPr>
        <w:tc>
          <w:tcPr>
            <w:tcW w:w="1242" w:type="dxa"/>
            <w:shd w:val="clear" w:color="auto" w:fill="auto"/>
            <w:vAlign w:val="center"/>
          </w:tcPr>
          <w:p w14:paraId="78BB8905"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4</w:t>
            </w:r>
          </w:p>
        </w:tc>
        <w:tc>
          <w:tcPr>
            <w:tcW w:w="3544" w:type="dxa"/>
            <w:shd w:val="clear" w:color="auto" w:fill="auto"/>
            <w:vAlign w:val="center"/>
          </w:tcPr>
          <w:p w14:paraId="4D847DE6" w14:textId="523CF88F" w:rsidR="006A596D" w:rsidRPr="004875B5" w:rsidRDefault="00C00101">
            <w:pPr>
              <w:widowControl/>
              <w:adjustRightInd/>
              <w:spacing w:before="0" w:line="240" w:lineRule="auto"/>
              <w:ind w:firstLine="0"/>
              <w:jc w:val="center"/>
              <w:textAlignment w:val="auto"/>
              <w:rPr>
                <w:kern w:val="0"/>
                <w:sz w:val="18"/>
                <w:szCs w:val="18"/>
              </w:rPr>
            </w:pPr>
            <w:r w:rsidRPr="004875B5">
              <w:rPr>
                <w:kern w:val="0"/>
                <w:sz w:val="18"/>
                <w:szCs w:val="18"/>
              </w:rPr>
              <w:t>羽毛</w:t>
            </w:r>
          </w:p>
        </w:tc>
        <w:tc>
          <w:tcPr>
            <w:tcW w:w="3742" w:type="dxa"/>
            <w:shd w:val="clear" w:color="auto" w:fill="auto"/>
            <w:vAlign w:val="center"/>
          </w:tcPr>
          <w:p w14:paraId="6EDECEC6" w14:textId="6958C6F6" w:rsidR="006A596D" w:rsidRPr="004875B5" w:rsidRDefault="00434D4C" w:rsidP="00C00101">
            <w:pPr>
              <w:widowControl/>
              <w:adjustRightInd/>
              <w:spacing w:before="0" w:line="240" w:lineRule="auto"/>
              <w:ind w:firstLine="0"/>
              <w:jc w:val="center"/>
              <w:textAlignment w:val="auto"/>
              <w:rPr>
                <w:kern w:val="0"/>
                <w:sz w:val="18"/>
                <w:szCs w:val="18"/>
              </w:rPr>
            </w:pPr>
            <w:r w:rsidRPr="004875B5">
              <w:rPr>
                <w:kern w:val="0"/>
                <w:sz w:val="18"/>
                <w:szCs w:val="18"/>
              </w:rPr>
              <w:t>5%</w:t>
            </w:r>
          </w:p>
        </w:tc>
      </w:tr>
      <w:tr w:rsidR="00592E4A" w:rsidRPr="004875B5" w14:paraId="499CD15B" w14:textId="77777777">
        <w:trPr>
          <w:trHeight w:hRule="exact" w:val="430"/>
        </w:trPr>
        <w:tc>
          <w:tcPr>
            <w:tcW w:w="1242" w:type="dxa"/>
            <w:shd w:val="clear" w:color="auto" w:fill="auto"/>
            <w:vAlign w:val="center"/>
          </w:tcPr>
          <w:p w14:paraId="077CF99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5</w:t>
            </w:r>
          </w:p>
        </w:tc>
        <w:tc>
          <w:tcPr>
            <w:tcW w:w="3544" w:type="dxa"/>
            <w:shd w:val="clear" w:color="auto" w:fill="auto"/>
            <w:vAlign w:val="center"/>
          </w:tcPr>
          <w:p w14:paraId="607FBE8A"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粪便</w:t>
            </w:r>
          </w:p>
        </w:tc>
        <w:tc>
          <w:tcPr>
            <w:tcW w:w="3742" w:type="dxa"/>
            <w:shd w:val="clear" w:color="auto" w:fill="auto"/>
            <w:vAlign w:val="center"/>
          </w:tcPr>
          <w:p w14:paraId="1FBDA62D" w14:textId="0DFE78B0" w:rsidR="006A596D" w:rsidRPr="004875B5" w:rsidRDefault="00C00101" w:rsidP="00C00101">
            <w:pPr>
              <w:widowControl/>
              <w:adjustRightInd/>
              <w:spacing w:before="0" w:line="240" w:lineRule="auto"/>
              <w:ind w:firstLine="0"/>
              <w:jc w:val="center"/>
              <w:textAlignment w:val="auto"/>
              <w:rPr>
                <w:kern w:val="0"/>
                <w:sz w:val="18"/>
                <w:szCs w:val="18"/>
              </w:rPr>
            </w:pPr>
            <w:r w:rsidRPr="004875B5">
              <w:rPr>
                <w:kern w:val="0"/>
                <w:sz w:val="18"/>
                <w:szCs w:val="18"/>
              </w:rPr>
              <w:t>4</w:t>
            </w:r>
            <w:r w:rsidR="00434D4C" w:rsidRPr="004875B5">
              <w:rPr>
                <w:kern w:val="0"/>
                <w:sz w:val="18"/>
                <w:szCs w:val="18"/>
              </w:rPr>
              <w:t>%</w:t>
            </w:r>
          </w:p>
        </w:tc>
      </w:tr>
      <w:tr w:rsidR="00592E4A" w:rsidRPr="004875B5" w14:paraId="055FAB4F" w14:textId="77777777">
        <w:trPr>
          <w:trHeight w:hRule="exact" w:val="422"/>
        </w:trPr>
        <w:tc>
          <w:tcPr>
            <w:tcW w:w="1242" w:type="dxa"/>
            <w:shd w:val="clear" w:color="auto" w:fill="auto"/>
            <w:vAlign w:val="center"/>
          </w:tcPr>
          <w:p w14:paraId="20187510"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6</w:t>
            </w:r>
          </w:p>
        </w:tc>
        <w:tc>
          <w:tcPr>
            <w:tcW w:w="3544" w:type="dxa"/>
            <w:shd w:val="clear" w:color="auto" w:fill="auto"/>
            <w:vAlign w:val="center"/>
          </w:tcPr>
          <w:p w14:paraId="654FBAF4"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废弃物</w:t>
            </w:r>
          </w:p>
        </w:tc>
        <w:tc>
          <w:tcPr>
            <w:tcW w:w="3742" w:type="dxa"/>
            <w:shd w:val="clear" w:color="auto" w:fill="auto"/>
            <w:vAlign w:val="center"/>
          </w:tcPr>
          <w:p w14:paraId="3EC4222B" w14:textId="7668A4AB" w:rsidR="006A596D" w:rsidRPr="004875B5" w:rsidRDefault="00C00101" w:rsidP="00C00101">
            <w:pPr>
              <w:widowControl/>
              <w:adjustRightInd/>
              <w:spacing w:before="0" w:line="240" w:lineRule="auto"/>
              <w:ind w:firstLine="0"/>
              <w:jc w:val="center"/>
              <w:textAlignment w:val="auto"/>
              <w:rPr>
                <w:kern w:val="0"/>
                <w:sz w:val="18"/>
                <w:szCs w:val="18"/>
              </w:rPr>
            </w:pPr>
            <w:r w:rsidRPr="004875B5">
              <w:rPr>
                <w:kern w:val="0"/>
                <w:sz w:val="18"/>
                <w:szCs w:val="18"/>
              </w:rPr>
              <w:t>6</w:t>
            </w:r>
            <w:r w:rsidR="00434D4C" w:rsidRPr="004875B5">
              <w:rPr>
                <w:kern w:val="0"/>
                <w:sz w:val="18"/>
                <w:szCs w:val="18"/>
              </w:rPr>
              <w:t>%</w:t>
            </w:r>
          </w:p>
        </w:tc>
      </w:tr>
    </w:tbl>
    <w:p w14:paraId="7ECCED13" w14:textId="77777777" w:rsidR="00EC39FB" w:rsidRPr="004875B5" w:rsidRDefault="00EC39FB">
      <w:pPr>
        <w:pStyle w:val="afffffffff5"/>
        <w:snapToGrid w:val="0"/>
        <w:spacing w:beforeLines="0" w:afterLines="0"/>
        <w:rPr>
          <w:rFonts w:cs="Times New Roman"/>
          <w:color w:val="auto"/>
        </w:rPr>
      </w:pPr>
    </w:p>
    <w:p w14:paraId="423BA774" w14:textId="77777777" w:rsidR="006A596D" w:rsidRPr="004875B5" w:rsidRDefault="00434D4C">
      <w:pPr>
        <w:pStyle w:val="afffffffff5"/>
        <w:snapToGrid w:val="0"/>
        <w:spacing w:beforeLines="0" w:afterLines="0"/>
        <w:rPr>
          <w:rFonts w:cs="Times New Roman"/>
          <w:color w:val="auto"/>
        </w:rPr>
      </w:pPr>
      <w:r w:rsidRPr="004875B5">
        <w:rPr>
          <w:rFonts w:cs="Times New Roman"/>
          <w:color w:val="auto"/>
        </w:rPr>
        <w:t>表</w:t>
      </w:r>
      <w:r w:rsidRPr="004875B5">
        <w:rPr>
          <w:rFonts w:cs="Times New Roman"/>
          <w:color w:val="auto"/>
        </w:rPr>
        <w:t xml:space="preserve">3.2-4  </w:t>
      </w:r>
      <w:r w:rsidRPr="004875B5">
        <w:rPr>
          <w:rFonts w:cs="Times New Roman"/>
          <w:color w:val="auto"/>
        </w:rPr>
        <w:t>屠宰鸭物料平衡</w:t>
      </w:r>
    </w:p>
    <w:tbl>
      <w:tblPr>
        <w:tblW w:w="5000" w:type="pct"/>
        <w:tblBorders>
          <w:top w:val="single" w:sz="12" w:space="0" w:color="auto"/>
          <w:bottom w:val="single" w:sz="12" w:space="0" w:color="auto"/>
          <w:insideH w:val="single" w:sz="2" w:space="0" w:color="auto"/>
          <w:insideV w:val="single" w:sz="2" w:space="0" w:color="auto"/>
        </w:tblBorders>
        <w:tblLook w:val="04A0" w:firstRow="1" w:lastRow="0" w:firstColumn="1" w:lastColumn="0" w:noHBand="0" w:noVBand="1"/>
      </w:tblPr>
      <w:tblGrid>
        <w:gridCol w:w="636"/>
        <w:gridCol w:w="1056"/>
        <w:gridCol w:w="1295"/>
        <w:gridCol w:w="636"/>
        <w:gridCol w:w="979"/>
        <w:gridCol w:w="1567"/>
        <w:gridCol w:w="2359"/>
      </w:tblGrid>
      <w:tr w:rsidR="00592E4A" w:rsidRPr="004875B5" w14:paraId="673A9CD1" w14:textId="77777777" w:rsidTr="00EC39FB">
        <w:trPr>
          <w:trHeight w:val="285"/>
        </w:trPr>
        <w:tc>
          <w:tcPr>
            <w:tcW w:w="373" w:type="pct"/>
            <w:vMerge w:val="restart"/>
            <w:tcBorders>
              <w:top w:val="single" w:sz="12" w:space="0" w:color="auto"/>
              <w:bottom w:val="single" w:sz="12" w:space="0" w:color="auto"/>
            </w:tcBorders>
            <w:shd w:val="clear" w:color="auto" w:fill="auto"/>
            <w:noWrap/>
            <w:vAlign w:val="center"/>
          </w:tcPr>
          <w:p w14:paraId="0593D7FF"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序号</w:t>
            </w:r>
          </w:p>
        </w:tc>
        <w:tc>
          <w:tcPr>
            <w:tcW w:w="1378" w:type="pct"/>
            <w:gridSpan w:val="2"/>
            <w:tcBorders>
              <w:bottom w:val="single" w:sz="2" w:space="0" w:color="auto"/>
            </w:tcBorders>
            <w:shd w:val="clear" w:color="auto" w:fill="auto"/>
            <w:noWrap/>
            <w:vAlign w:val="center"/>
          </w:tcPr>
          <w:p w14:paraId="13D216B9"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入方</w:t>
            </w:r>
          </w:p>
        </w:tc>
        <w:tc>
          <w:tcPr>
            <w:tcW w:w="373" w:type="pct"/>
            <w:vMerge w:val="restart"/>
            <w:tcBorders>
              <w:top w:val="single" w:sz="12" w:space="0" w:color="auto"/>
              <w:bottom w:val="single" w:sz="12" w:space="0" w:color="auto"/>
            </w:tcBorders>
            <w:shd w:val="clear" w:color="auto" w:fill="auto"/>
            <w:noWrap/>
            <w:vAlign w:val="center"/>
          </w:tcPr>
          <w:p w14:paraId="7DBE7CD0"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序号</w:t>
            </w:r>
          </w:p>
        </w:tc>
        <w:tc>
          <w:tcPr>
            <w:tcW w:w="2876" w:type="pct"/>
            <w:gridSpan w:val="3"/>
            <w:tcBorders>
              <w:bottom w:val="single" w:sz="2" w:space="0" w:color="auto"/>
            </w:tcBorders>
            <w:shd w:val="clear" w:color="auto" w:fill="auto"/>
            <w:vAlign w:val="center"/>
          </w:tcPr>
          <w:p w14:paraId="0FC72DF4"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出方</w:t>
            </w:r>
          </w:p>
        </w:tc>
      </w:tr>
      <w:tr w:rsidR="00592E4A" w:rsidRPr="004875B5" w14:paraId="07430912" w14:textId="77777777" w:rsidTr="00EC39FB">
        <w:trPr>
          <w:trHeight w:val="285"/>
        </w:trPr>
        <w:tc>
          <w:tcPr>
            <w:tcW w:w="373" w:type="pct"/>
            <w:vMerge/>
            <w:tcBorders>
              <w:top w:val="single" w:sz="2" w:space="0" w:color="auto"/>
              <w:bottom w:val="single" w:sz="12" w:space="0" w:color="auto"/>
            </w:tcBorders>
            <w:vAlign w:val="center"/>
          </w:tcPr>
          <w:p w14:paraId="4E9EDA16" w14:textId="77777777" w:rsidR="006A596D" w:rsidRPr="004875B5" w:rsidRDefault="006A596D">
            <w:pPr>
              <w:widowControl/>
              <w:adjustRightInd/>
              <w:spacing w:before="0" w:line="240" w:lineRule="auto"/>
              <w:ind w:firstLine="0"/>
              <w:jc w:val="left"/>
              <w:textAlignment w:val="auto"/>
              <w:rPr>
                <w:kern w:val="0"/>
                <w:sz w:val="18"/>
                <w:szCs w:val="18"/>
              </w:rPr>
            </w:pPr>
          </w:p>
        </w:tc>
        <w:tc>
          <w:tcPr>
            <w:tcW w:w="619" w:type="pct"/>
            <w:tcBorders>
              <w:top w:val="single" w:sz="2" w:space="0" w:color="auto"/>
              <w:bottom w:val="single" w:sz="12" w:space="0" w:color="auto"/>
              <w:right w:val="single" w:sz="4" w:space="0" w:color="auto"/>
            </w:tcBorders>
            <w:shd w:val="clear" w:color="auto" w:fill="auto"/>
            <w:noWrap/>
            <w:vAlign w:val="center"/>
          </w:tcPr>
          <w:p w14:paraId="3F2167DE"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物料名称</w:t>
            </w:r>
          </w:p>
        </w:tc>
        <w:tc>
          <w:tcPr>
            <w:tcW w:w="759" w:type="pct"/>
            <w:tcBorders>
              <w:top w:val="single" w:sz="2" w:space="0" w:color="auto"/>
              <w:left w:val="single" w:sz="4" w:space="0" w:color="auto"/>
              <w:bottom w:val="single" w:sz="12" w:space="0" w:color="auto"/>
            </w:tcBorders>
            <w:shd w:val="clear" w:color="auto" w:fill="auto"/>
            <w:noWrap/>
            <w:vAlign w:val="center"/>
          </w:tcPr>
          <w:p w14:paraId="7F9A7C5F"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总量</w:t>
            </w:r>
            <w:r w:rsidRPr="004875B5">
              <w:rPr>
                <w:kern w:val="0"/>
                <w:sz w:val="18"/>
                <w:szCs w:val="18"/>
              </w:rPr>
              <w:t>t/a</w:t>
            </w:r>
          </w:p>
        </w:tc>
        <w:tc>
          <w:tcPr>
            <w:tcW w:w="373" w:type="pct"/>
            <w:vMerge/>
            <w:tcBorders>
              <w:top w:val="single" w:sz="2" w:space="0" w:color="auto"/>
              <w:bottom w:val="single" w:sz="12" w:space="0" w:color="auto"/>
            </w:tcBorders>
            <w:vAlign w:val="center"/>
          </w:tcPr>
          <w:p w14:paraId="64A248B6" w14:textId="77777777" w:rsidR="006A596D" w:rsidRPr="004875B5" w:rsidRDefault="006A596D">
            <w:pPr>
              <w:widowControl/>
              <w:adjustRightInd/>
              <w:spacing w:before="0" w:line="240" w:lineRule="auto"/>
              <w:ind w:firstLine="0"/>
              <w:jc w:val="left"/>
              <w:textAlignment w:val="auto"/>
              <w:rPr>
                <w:kern w:val="0"/>
                <w:sz w:val="18"/>
                <w:szCs w:val="18"/>
              </w:rPr>
            </w:pPr>
          </w:p>
        </w:tc>
        <w:tc>
          <w:tcPr>
            <w:tcW w:w="1493" w:type="pct"/>
            <w:gridSpan w:val="2"/>
            <w:tcBorders>
              <w:top w:val="single" w:sz="2" w:space="0" w:color="auto"/>
              <w:bottom w:val="single" w:sz="12" w:space="0" w:color="auto"/>
              <w:right w:val="single" w:sz="4" w:space="0" w:color="auto"/>
            </w:tcBorders>
            <w:shd w:val="clear" w:color="auto" w:fill="auto"/>
            <w:vAlign w:val="center"/>
          </w:tcPr>
          <w:p w14:paraId="40CC663A"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物料名称</w:t>
            </w:r>
          </w:p>
        </w:tc>
        <w:tc>
          <w:tcPr>
            <w:tcW w:w="1383" w:type="pct"/>
            <w:tcBorders>
              <w:top w:val="single" w:sz="2" w:space="0" w:color="auto"/>
              <w:left w:val="single" w:sz="4" w:space="0" w:color="auto"/>
              <w:bottom w:val="single" w:sz="12" w:space="0" w:color="auto"/>
            </w:tcBorders>
            <w:shd w:val="clear" w:color="auto" w:fill="auto"/>
            <w:noWrap/>
            <w:vAlign w:val="center"/>
          </w:tcPr>
          <w:p w14:paraId="7C7A9F6D"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总量</w:t>
            </w:r>
            <w:r w:rsidRPr="004875B5">
              <w:rPr>
                <w:kern w:val="0"/>
                <w:sz w:val="18"/>
                <w:szCs w:val="18"/>
              </w:rPr>
              <w:t>t/a</w:t>
            </w:r>
          </w:p>
        </w:tc>
      </w:tr>
      <w:tr w:rsidR="00EC39FB" w:rsidRPr="004875B5" w14:paraId="5D4A80CD" w14:textId="77777777" w:rsidTr="00EC39FB">
        <w:trPr>
          <w:trHeight w:val="255"/>
        </w:trPr>
        <w:tc>
          <w:tcPr>
            <w:tcW w:w="373" w:type="pct"/>
            <w:tcBorders>
              <w:top w:val="single" w:sz="12" w:space="0" w:color="auto"/>
            </w:tcBorders>
            <w:shd w:val="clear" w:color="auto" w:fill="auto"/>
            <w:noWrap/>
            <w:vAlign w:val="center"/>
          </w:tcPr>
          <w:p w14:paraId="31BF9D61" w14:textId="77777777"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619" w:type="pct"/>
            <w:tcBorders>
              <w:top w:val="single" w:sz="12" w:space="0" w:color="auto"/>
            </w:tcBorders>
            <w:shd w:val="clear" w:color="auto" w:fill="auto"/>
            <w:vAlign w:val="center"/>
          </w:tcPr>
          <w:p w14:paraId="1F0561AA" w14:textId="020DA7FD"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活鸡</w:t>
            </w:r>
          </w:p>
        </w:tc>
        <w:tc>
          <w:tcPr>
            <w:tcW w:w="759" w:type="pct"/>
            <w:tcBorders>
              <w:top w:val="single" w:sz="12" w:space="0" w:color="auto"/>
            </w:tcBorders>
            <w:shd w:val="clear" w:color="auto" w:fill="auto"/>
            <w:vAlign w:val="bottom"/>
          </w:tcPr>
          <w:p w14:paraId="2C807EEA" w14:textId="12EC1319" w:rsidR="00EC39FB" w:rsidRPr="004875B5" w:rsidRDefault="00EC39FB">
            <w:pPr>
              <w:widowControl/>
              <w:adjustRightInd/>
              <w:spacing w:before="0" w:line="240" w:lineRule="auto"/>
              <w:ind w:firstLine="0"/>
              <w:jc w:val="center"/>
              <w:textAlignment w:val="auto"/>
              <w:rPr>
                <w:kern w:val="0"/>
                <w:sz w:val="18"/>
                <w:szCs w:val="18"/>
              </w:rPr>
            </w:pPr>
            <w:r w:rsidRPr="004875B5">
              <w:rPr>
                <w:rFonts w:eastAsia="等线"/>
                <w:sz w:val="18"/>
                <w:szCs w:val="18"/>
              </w:rPr>
              <w:t>9625</w:t>
            </w:r>
          </w:p>
        </w:tc>
        <w:tc>
          <w:tcPr>
            <w:tcW w:w="373" w:type="pct"/>
            <w:tcBorders>
              <w:top w:val="single" w:sz="12" w:space="0" w:color="auto"/>
            </w:tcBorders>
            <w:shd w:val="clear" w:color="auto" w:fill="auto"/>
            <w:noWrap/>
            <w:vAlign w:val="center"/>
          </w:tcPr>
          <w:p w14:paraId="5891ADC6" w14:textId="77777777"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574" w:type="pct"/>
            <w:tcBorders>
              <w:top w:val="single" w:sz="12" w:space="0" w:color="auto"/>
            </w:tcBorders>
            <w:shd w:val="clear" w:color="auto" w:fill="auto"/>
            <w:noWrap/>
            <w:vAlign w:val="center"/>
          </w:tcPr>
          <w:p w14:paraId="67C46BCE" w14:textId="77777777"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产品</w:t>
            </w:r>
          </w:p>
        </w:tc>
        <w:tc>
          <w:tcPr>
            <w:tcW w:w="919" w:type="pct"/>
            <w:tcBorders>
              <w:top w:val="single" w:sz="12" w:space="0" w:color="auto"/>
            </w:tcBorders>
            <w:shd w:val="clear" w:color="auto" w:fill="auto"/>
            <w:noWrap/>
            <w:vAlign w:val="center"/>
          </w:tcPr>
          <w:p w14:paraId="7568A6BC" w14:textId="4A0E6A3B"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肉</w:t>
            </w:r>
          </w:p>
        </w:tc>
        <w:tc>
          <w:tcPr>
            <w:tcW w:w="1383" w:type="pct"/>
            <w:tcBorders>
              <w:top w:val="single" w:sz="12" w:space="0" w:color="auto"/>
              <w:left w:val="single" w:sz="4" w:space="0" w:color="auto"/>
            </w:tcBorders>
            <w:shd w:val="clear" w:color="auto" w:fill="auto"/>
            <w:noWrap/>
            <w:vAlign w:val="bottom"/>
          </w:tcPr>
          <w:p w14:paraId="4AD15F86" w14:textId="010063B1" w:rsidR="00EC39FB" w:rsidRPr="004875B5" w:rsidRDefault="00EC39FB">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13956.01 </w:t>
            </w:r>
          </w:p>
        </w:tc>
      </w:tr>
      <w:tr w:rsidR="00EC39FB" w:rsidRPr="004875B5" w14:paraId="4275539B" w14:textId="77777777" w:rsidTr="00550873">
        <w:trPr>
          <w:trHeight w:val="285"/>
        </w:trPr>
        <w:tc>
          <w:tcPr>
            <w:tcW w:w="373" w:type="pct"/>
            <w:shd w:val="clear" w:color="auto" w:fill="auto"/>
            <w:noWrap/>
            <w:vAlign w:val="center"/>
          </w:tcPr>
          <w:p w14:paraId="0E3C329C" w14:textId="77777777" w:rsidR="00EC39FB" w:rsidRPr="004875B5" w:rsidRDefault="00EC39FB">
            <w:pPr>
              <w:widowControl/>
              <w:adjustRightInd/>
              <w:spacing w:before="0" w:line="240" w:lineRule="auto"/>
              <w:ind w:firstLine="0"/>
              <w:jc w:val="center"/>
              <w:textAlignment w:val="auto"/>
              <w:rPr>
                <w:kern w:val="0"/>
                <w:sz w:val="18"/>
                <w:szCs w:val="18"/>
              </w:rPr>
            </w:pPr>
          </w:p>
        </w:tc>
        <w:tc>
          <w:tcPr>
            <w:tcW w:w="619" w:type="pct"/>
            <w:shd w:val="clear" w:color="auto" w:fill="auto"/>
            <w:vAlign w:val="center"/>
          </w:tcPr>
          <w:p w14:paraId="366E40FF" w14:textId="753E6B1C"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活豚</w:t>
            </w:r>
          </w:p>
        </w:tc>
        <w:tc>
          <w:tcPr>
            <w:tcW w:w="759" w:type="pct"/>
            <w:shd w:val="clear" w:color="auto" w:fill="auto"/>
            <w:vAlign w:val="bottom"/>
          </w:tcPr>
          <w:p w14:paraId="3EC04490" w14:textId="05A562A1" w:rsidR="00EC39FB" w:rsidRPr="004875B5" w:rsidRDefault="00EC39FB">
            <w:pPr>
              <w:widowControl/>
              <w:adjustRightInd/>
              <w:spacing w:before="0" w:line="240" w:lineRule="auto"/>
              <w:ind w:firstLine="0"/>
              <w:jc w:val="center"/>
              <w:textAlignment w:val="auto"/>
              <w:rPr>
                <w:kern w:val="0"/>
                <w:sz w:val="18"/>
                <w:szCs w:val="18"/>
              </w:rPr>
            </w:pPr>
            <w:r w:rsidRPr="004875B5">
              <w:rPr>
                <w:rFonts w:eastAsia="等线"/>
                <w:sz w:val="18"/>
                <w:szCs w:val="18"/>
              </w:rPr>
              <w:t>7500</w:t>
            </w:r>
          </w:p>
        </w:tc>
        <w:tc>
          <w:tcPr>
            <w:tcW w:w="373" w:type="pct"/>
            <w:shd w:val="clear" w:color="auto" w:fill="auto"/>
            <w:noWrap/>
            <w:vAlign w:val="center"/>
          </w:tcPr>
          <w:p w14:paraId="71131E8D" w14:textId="77777777"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574" w:type="pct"/>
            <w:vMerge w:val="restart"/>
            <w:shd w:val="clear" w:color="auto" w:fill="auto"/>
            <w:noWrap/>
            <w:vAlign w:val="center"/>
          </w:tcPr>
          <w:p w14:paraId="05880A0D" w14:textId="77777777"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副产品</w:t>
            </w:r>
          </w:p>
        </w:tc>
        <w:tc>
          <w:tcPr>
            <w:tcW w:w="919" w:type="pct"/>
            <w:shd w:val="clear" w:color="auto" w:fill="auto"/>
            <w:vAlign w:val="center"/>
          </w:tcPr>
          <w:p w14:paraId="4EF64DE4" w14:textId="260E31DA"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血</w:t>
            </w:r>
          </w:p>
        </w:tc>
        <w:tc>
          <w:tcPr>
            <w:tcW w:w="1383" w:type="pct"/>
            <w:shd w:val="clear" w:color="auto" w:fill="auto"/>
            <w:vAlign w:val="bottom"/>
          </w:tcPr>
          <w:p w14:paraId="5A17145F" w14:textId="37D27029" w:rsidR="00EC39FB" w:rsidRPr="004875B5" w:rsidRDefault="00EC39FB">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1026.18 </w:t>
            </w:r>
          </w:p>
        </w:tc>
      </w:tr>
      <w:tr w:rsidR="00EC39FB" w:rsidRPr="004875B5" w14:paraId="7CB5BD38" w14:textId="77777777" w:rsidTr="00550873">
        <w:trPr>
          <w:trHeight w:val="285"/>
        </w:trPr>
        <w:tc>
          <w:tcPr>
            <w:tcW w:w="373" w:type="pct"/>
            <w:shd w:val="clear" w:color="auto" w:fill="auto"/>
            <w:noWrap/>
            <w:vAlign w:val="center"/>
          </w:tcPr>
          <w:p w14:paraId="2A154C02" w14:textId="77777777" w:rsidR="00EC39FB" w:rsidRPr="004875B5" w:rsidRDefault="00EC39FB">
            <w:pPr>
              <w:widowControl/>
              <w:adjustRightInd/>
              <w:spacing w:before="0" w:line="240" w:lineRule="auto"/>
              <w:ind w:firstLine="0"/>
              <w:jc w:val="center"/>
              <w:textAlignment w:val="auto"/>
              <w:rPr>
                <w:kern w:val="0"/>
                <w:sz w:val="18"/>
                <w:szCs w:val="18"/>
              </w:rPr>
            </w:pPr>
          </w:p>
        </w:tc>
        <w:tc>
          <w:tcPr>
            <w:tcW w:w="619" w:type="pct"/>
            <w:shd w:val="clear" w:color="auto" w:fill="auto"/>
            <w:noWrap/>
            <w:vAlign w:val="center"/>
          </w:tcPr>
          <w:p w14:paraId="0E11B562" w14:textId="731B4066"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活鸭</w:t>
            </w:r>
          </w:p>
        </w:tc>
        <w:tc>
          <w:tcPr>
            <w:tcW w:w="759" w:type="pct"/>
            <w:shd w:val="clear" w:color="auto" w:fill="auto"/>
            <w:vAlign w:val="bottom"/>
          </w:tcPr>
          <w:p w14:paraId="58681D1C" w14:textId="34C564F9" w:rsidR="00EC39FB" w:rsidRPr="004875B5" w:rsidRDefault="00EC39FB">
            <w:pPr>
              <w:widowControl/>
              <w:adjustRightInd/>
              <w:spacing w:before="0" w:line="240" w:lineRule="auto"/>
              <w:ind w:firstLine="0"/>
              <w:jc w:val="center"/>
              <w:textAlignment w:val="auto"/>
              <w:rPr>
                <w:kern w:val="0"/>
                <w:sz w:val="18"/>
                <w:szCs w:val="18"/>
              </w:rPr>
            </w:pPr>
            <w:r w:rsidRPr="004875B5">
              <w:rPr>
                <w:rFonts w:eastAsia="等线"/>
                <w:sz w:val="18"/>
                <w:szCs w:val="18"/>
              </w:rPr>
              <w:t>2500</w:t>
            </w:r>
          </w:p>
        </w:tc>
        <w:tc>
          <w:tcPr>
            <w:tcW w:w="373" w:type="pct"/>
            <w:shd w:val="clear" w:color="auto" w:fill="auto"/>
            <w:noWrap/>
            <w:vAlign w:val="center"/>
          </w:tcPr>
          <w:p w14:paraId="2D3190F7" w14:textId="77777777"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3</w:t>
            </w:r>
          </w:p>
        </w:tc>
        <w:tc>
          <w:tcPr>
            <w:tcW w:w="574" w:type="pct"/>
            <w:vMerge/>
            <w:shd w:val="clear" w:color="auto" w:fill="auto"/>
            <w:noWrap/>
            <w:vAlign w:val="center"/>
          </w:tcPr>
          <w:p w14:paraId="61932CBE" w14:textId="77777777" w:rsidR="00EC39FB" w:rsidRPr="004875B5" w:rsidRDefault="00EC39FB">
            <w:pPr>
              <w:widowControl/>
              <w:adjustRightInd/>
              <w:spacing w:before="0" w:line="240" w:lineRule="auto"/>
              <w:ind w:firstLine="0"/>
              <w:jc w:val="center"/>
              <w:textAlignment w:val="auto"/>
              <w:rPr>
                <w:kern w:val="0"/>
                <w:sz w:val="18"/>
                <w:szCs w:val="18"/>
              </w:rPr>
            </w:pPr>
          </w:p>
        </w:tc>
        <w:tc>
          <w:tcPr>
            <w:tcW w:w="919" w:type="pct"/>
            <w:shd w:val="clear" w:color="auto" w:fill="auto"/>
            <w:noWrap/>
            <w:vAlign w:val="center"/>
          </w:tcPr>
          <w:p w14:paraId="66286D22" w14:textId="099B3890"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杂</w:t>
            </w:r>
          </w:p>
        </w:tc>
        <w:tc>
          <w:tcPr>
            <w:tcW w:w="1383" w:type="pct"/>
            <w:shd w:val="clear" w:color="auto" w:fill="auto"/>
            <w:noWrap/>
            <w:vAlign w:val="bottom"/>
          </w:tcPr>
          <w:p w14:paraId="37EF91B6" w14:textId="01FC9779" w:rsidR="00EC39FB" w:rsidRPr="004875B5" w:rsidRDefault="00EC39FB">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2462.83 </w:t>
            </w:r>
          </w:p>
        </w:tc>
      </w:tr>
      <w:tr w:rsidR="00EC39FB" w:rsidRPr="004875B5" w14:paraId="6FBE9D22" w14:textId="77777777" w:rsidTr="00550873">
        <w:trPr>
          <w:trHeight w:val="285"/>
        </w:trPr>
        <w:tc>
          <w:tcPr>
            <w:tcW w:w="373" w:type="pct"/>
            <w:shd w:val="clear" w:color="auto" w:fill="auto"/>
            <w:noWrap/>
            <w:vAlign w:val="center"/>
          </w:tcPr>
          <w:p w14:paraId="6328FFD5" w14:textId="77777777" w:rsidR="00EC39FB" w:rsidRPr="004875B5" w:rsidRDefault="00EC39FB">
            <w:pPr>
              <w:widowControl/>
              <w:adjustRightInd/>
              <w:spacing w:before="0" w:line="240" w:lineRule="auto"/>
              <w:ind w:firstLine="0"/>
              <w:jc w:val="center"/>
              <w:textAlignment w:val="auto"/>
              <w:rPr>
                <w:kern w:val="0"/>
                <w:sz w:val="18"/>
                <w:szCs w:val="18"/>
              </w:rPr>
            </w:pPr>
          </w:p>
        </w:tc>
        <w:tc>
          <w:tcPr>
            <w:tcW w:w="619" w:type="pct"/>
            <w:shd w:val="clear" w:color="auto" w:fill="auto"/>
            <w:noWrap/>
            <w:vAlign w:val="center"/>
          </w:tcPr>
          <w:p w14:paraId="36EB7D33" w14:textId="429F0222"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活鸽</w:t>
            </w:r>
          </w:p>
        </w:tc>
        <w:tc>
          <w:tcPr>
            <w:tcW w:w="759" w:type="pct"/>
            <w:shd w:val="clear" w:color="auto" w:fill="auto"/>
            <w:noWrap/>
            <w:vAlign w:val="bottom"/>
          </w:tcPr>
          <w:p w14:paraId="032ED9CF" w14:textId="13BF7DED" w:rsidR="00EC39FB" w:rsidRPr="004875B5" w:rsidRDefault="00EC39FB">
            <w:pPr>
              <w:widowControl/>
              <w:adjustRightInd/>
              <w:spacing w:before="0" w:line="240" w:lineRule="auto"/>
              <w:ind w:firstLine="0"/>
              <w:jc w:val="center"/>
              <w:textAlignment w:val="auto"/>
              <w:rPr>
                <w:kern w:val="0"/>
                <w:sz w:val="18"/>
                <w:szCs w:val="18"/>
              </w:rPr>
            </w:pPr>
            <w:r w:rsidRPr="004875B5">
              <w:rPr>
                <w:rFonts w:eastAsia="等线"/>
                <w:sz w:val="18"/>
                <w:szCs w:val="18"/>
              </w:rPr>
              <w:t>300</w:t>
            </w:r>
          </w:p>
        </w:tc>
        <w:tc>
          <w:tcPr>
            <w:tcW w:w="373" w:type="pct"/>
            <w:shd w:val="clear" w:color="auto" w:fill="auto"/>
            <w:noWrap/>
            <w:vAlign w:val="center"/>
          </w:tcPr>
          <w:p w14:paraId="37668A3B" w14:textId="77777777"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4</w:t>
            </w:r>
          </w:p>
        </w:tc>
        <w:tc>
          <w:tcPr>
            <w:tcW w:w="574" w:type="pct"/>
            <w:vMerge/>
            <w:shd w:val="clear" w:color="auto" w:fill="auto"/>
            <w:noWrap/>
            <w:vAlign w:val="center"/>
          </w:tcPr>
          <w:p w14:paraId="73D1BD78" w14:textId="77777777" w:rsidR="00EC39FB" w:rsidRPr="004875B5" w:rsidRDefault="00EC39FB">
            <w:pPr>
              <w:widowControl/>
              <w:adjustRightInd/>
              <w:spacing w:before="0" w:line="240" w:lineRule="auto"/>
              <w:ind w:firstLine="0"/>
              <w:jc w:val="center"/>
              <w:textAlignment w:val="auto"/>
              <w:rPr>
                <w:kern w:val="0"/>
                <w:sz w:val="18"/>
                <w:szCs w:val="18"/>
              </w:rPr>
            </w:pPr>
          </w:p>
        </w:tc>
        <w:tc>
          <w:tcPr>
            <w:tcW w:w="919" w:type="pct"/>
            <w:shd w:val="clear" w:color="auto" w:fill="auto"/>
            <w:noWrap/>
            <w:vAlign w:val="center"/>
          </w:tcPr>
          <w:p w14:paraId="505E92BD" w14:textId="22D5A0EA"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毛</w:t>
            </w:r>
          </w:p>
        </w:tc>
        <w:tc>
          <w:tcPr>
            <w:tcW w:w="1383" w:type="pct"/>
            <w:shd w:val="clear" w:color="auto" w:fill="auto"/>
            <w:noWrap/>
            <w:vAlign w:val="bottom"/>
          </w:tcPr>
          <w:p w14:paraId="57303719" w14:textId="3E2693B4" w:rsidR="00EC39FB" w:rsidRPr="004875B5" w:rsidRDefault="00EC39FB">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615.71 </w:t>
            </w:r>
          </w:p>
        </w:tc>
      </w:tr>
      <w:tr w:rsidR="00EC39FB" w:rsidRPr="004875B5" w14:paraId="7AE417C7" w14:textId="77777777" w:rsidTr="00550873">
        <w:trPr>
          <w:trHeight w:val="285"/>
        </w:trPr>
        <w:tc>
          <w:tcPr>
            <w:tcW w:w="373" w:type="pct"/>
            <w:shd w:val="clear" w:color="auto" w:fill="auto"/>
            <w:noWrap/>
            <w:vAlign w:val="center"/>
          </w:tcPr>
          <w:p w14:paraId="7E9F267F" w14:textId="77777777" w:rsidR="00EC39FB" w:rsidRPr="004875B5" w:rsidRDefault="00EC39FB">
            <w:pPr>
              <w:widowControl/>
              <w:adjustRightInd/>
              <w:spacing w:before="0" w:line="240" w:lineRule="auto"/>
              <w:ind w:firstLine="0"/>
              <w:jc w:val="center"/>
              <w:textAlignment w:val="auto"/>
              <w:rPr>
                <w:kern w:val="0"/>
                <w:sz w:val="18"/>
                <w:szCs w:val="18"/>
              </w:rPr>
            </w:pPr>
          </w:p>
        </w:tc>
        <w:tc>
          <w:tcPr>
            <w:tcW w:w="619" w:type="pct"/>
            <w:shd w:val="clear" w:color="auto" w:fill="auto"/>
            <w:noWrap/>
            <w:vAlign w:val="center"/>
          </w:tcPr>
          <w:p w14:paraId="3A94CDCC" w14:textId="4C86FD95"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活鹅</w:t>
            </w:r>
          </w:p>
        </w:tc>
        <w:tc>
          <w:tcPr>
            <w:tcW w:w="759" w:type="pct"/>
            <w:shd w:val="clear" w:color="auto" w:fill="auto"/>
            <w:noWrap/>
            <w:vAlign w:val="bottom"/>
          </w:tcPr>
          <w:p w14:paraId="79A7E818" w14:textId="344E9BEE" w:rsidR="00EC39FB" w:rsidRPr="004875B5" w:rsidRDefault="00EC39FB">
            <w:pPr>
              <w:widowControl/>
              <w:adjustRightInd/>
              <w:spacing w:before="0" w:line="240" w:lineRule="auto"/>
              <w:ind w:firstLine="0"/>
              <w:jc w:val="center"/>
              <w:textAlignment w:val="auto"/>
              <w:rPr>
                <w:kern w:val="0"/>
                <w:sz w:val="18"/>
                <w:szCs w:val="18"/>
              </w:rPr>
            </w:pPr>
            <w:r w:rsidRPr="004875B5">
              <w:rPr>
                <w:rFonts w:eastAsia="等线"/>
                <w:sz w:val="18"/>
                <w:szCs w:val="18"/>
              </w:rPr>
              <w:t>600.6</w:t>
            </w:r>
          </w:p>
        </w:tc>
        <w:tc>
          <w:tcPr>
            <w:tcW w:w="373" w:type="pct"/>
            <w:shd w:val="clear" w:color="auto" w:fill="auto"/>
            <w:noWrap/>
            <w:vAlign w:val="center"/>
          </w:tcPr>
          <w:p w14:paraId="397FCA85" w14:textId="77777777"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5</w:t>
            </w:r>
          </w:p>
        </w:tc>
        <w:tc>
          <w:tcPr>
            <w:tcW w:w="574" w:type="pct"/>
            <w:vMerge w:val="restart"/>
            <w:shd w:val="clear" w:color="auto" w:fill="auto"/>
            <w:noWrap/>
            <w:vAlign w:val="center"/>
          </w:tcPr>
          <w:p w14:paraId="76891612" w14:textId="77777777"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固废</w:t>
            </w:r>
          </w:p>
        </w:tc>
        <w:tc>
          <w:tcPr>
            <w:tcW w:w="919" w:type="pct"/>
            <w:shd w:val="clear" w:color="auto" w:fill="auto"/>
            <w:vAlign w:val="center"/>
          </w:tcPr>
          <w:p w14:paraId="0420B4DE" w14:textId="77777777"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粪便</w:t>
            </w:r>
          </w:p>
        </w:tc>
        <w:tc>
          <w:tcPr>
            <w:tcW w:w="1383" w:type="pct"/>
            <w:shd w:val="clear" w:color="auto" w:fill="auto"/>
            <w:vAlign w:val="bottom"/>
          </w:tcPr>
          <w:p w14:paraId="75C753BB" w14:textId="55FD579D" w:rsidR="00EC39FB" w:rsidRPr="004875B5" w:rsidRDefault="00EC39FB">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820.94 </w:t>
            </w:r>
          </w:p>
        </w:tc>
      </w:tr>
      <w:tr w:rsidR="00EC39FB" w:rsidRPr="004875B5" w14:paraId="1D93F535" w14:textId="77777777" w:rsidTr="00550873">
        <w:trPr>
          <w:trHeight w:val="285"/>
        </w:trPr>
        <w:tc>
          <w:tcPr>
            <w:tcW w:w="373" w:type="pct"/>
            <w:shd w:val="clear" w:color="auto" w:fill="auto"/>
            <w:noWrap/>
            <w:vAlign w:val="center"/>
          </w:tcPr>
          <w:p w14:paraId="1B712E66" w14:textId="77777777" w:rsidR="00EC39FB" w:rsidRPr="004875B5" w:rsidRDefault="00EC39FB">
            <w:pPr>
              <w:widowControl/>
              <w:adjustRightInd/>
              <w:spacing w:before="0" w:line="240" w:lineRule="auto"/>
              <w:ind w:firstLine="0"/>
              <w:jc w:val="center"/>
              <w:textAlignment w:val="auto"/>
              <w:rPr>
                <w:kern w:val="0"/>
                <w:sz w:val="18"/>
                <w:szCs w:val="18"/>
              </w:rPr>
            </w:pPr>
          </w:p>
        </w:tc>
        <w:tc>
          <w:tcPr>
            <w:tcW w:w="619" w:type="pct"/>
            <w:shd w:val="clear" w:color="auto" w:fill="auto"/>
            <w:noWrap/>
            <w:vAlign w:val="center"/>
          </w:tcPr>
          <w:p w14:paraId="600DB154" w14:textId="77777777" w:rsidR="00EC39FB" w:rsidRPr="004875B5" w:rsidRDefault="00EC39FB">
            <w:pPr>
              <w:widowControl/>
              <w:adjustRightInd/>
              <w:spacing w:before="0" w:line="240" w:lineRule="auto"/>
              <w:ind w:firstLine="0"/>
              <w:jc w:val="center"/>
              <w:textAlignment w:val="auto"/>
              <w:rPr>
                <w:kern w:val="0"/>
                <w:sz w:val="18"/>
                <w:szCs w:val="18"/>
              </w:rPr>
            </w:pPr>
          </w:p>
        </w:tc>
        <w:tc>
          <w:tcPr>
            <w:tcW w:w="759" w:type="pct"/>
            <w:shd w:val="clear" w:color="auto" w:fill="auto"/>
            <w:noWrap/>
            <w:vAlign w:val="center"/>
          </w:tcPr>
          <w:p w14:paraId="0858DF27" w14:textId="77777777" w:rsidR="00EC39FB" w:rsidRPr="004875B5" w:rsidRDefault="00EC39FB">
            <w:pPr>
              <w:widowControl/>
              <w:adjustRightInd/>
              <w:spacing w:before="0" w:line="240" w:lineRule="auto"/>
              <w:ind w:firstLine="0"/>
              <w:jc w:val="center"/>
              <w:textAlignment w:val="auto"/>
              <w:rPr>
                <w:kern w:val="0"/>
                <w:sz w:val="18"/>
                <w:szCs w:val="18"/>
              </w:rPr>
            </w:pPr>
          </w:p>
        </w:tc>
        <w:tc>
          <w:tcPr>
            <w:tcW w:w="373" w:type="pct"/>
            <w:shd w:val="clear" w:color="auto" w:fill="auto"/>
            <w:noWrap/>
            <w:vAlign w:val="center"/>
          </w:tcPr>
          <w:p w14:paraId="54758367" w14:textId="77777777"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6</w:t>
            </w:r>
          </w:p>
        </w:tc>
        <w:tc>
          <w:tcPr>
            <w:tcW w:w="574" w:type="pct"/>
            <w:vMerge/>
            <w:shd w:val="clear" w:color="auto" w:fill="auto"/>
            <w:noWrap/>
            <w:vAlign w:val="center"/>
          </w:tcPr>
          <w:p w14:paraId="3B3EF503" w14:textId="77777777" w:rsidR="00EC39FB" w:rsidRPr="004875B5" w:rsidRDefault="00EC39FB">
            <w:pPr>
              <w:widowControl/>
              <w:adjustRightInd/>
              <w:spacing w:before="0" w:line="240" w:lineRule="auto"/>
              <w:ind w:firstLine="0"/>
              <w:jc w:val="center"/>
              <w:textAlignment w:val="auto"/>
              <w:rPr>
                <w:kern w:val="0"/>
                <w:sz w:val="18"/>
                <w:szCs w:val="18"/>
              </w:rPr>
            </w:pPr>
          </w:p>
        </w:tc>
        <w:tc>
          <w:tcPr>
            <w:tcW w:w="919" w:type="pct"/>
            <w:shd w:val="clear" w:color="auto" w:fill="auto"/>
            <w:noWrap/>
            <w:vAlign w:val="center"/>
          </w:tcPr>
          <w:p w14:paraId="794A51D2" w14:textId="77777777" w:rsidR="00EC39FB"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废弃物</w:t>
            </w:r>
          </w:p>
        </w:tc>
        <w:tc>
          <w:tcPr>
            <w:tcW w:w="1383" w:type="pct"/>
            <w:shd w:val="clear" w:color="auto" w:fill="auto"/>
            <w:noWrap/>
            <w:vAlign w:val="bottom"/>
          </w:tcPr>
          <w:p w14:paraId="3331EE69" w14:textId="544AEC3A" w:rsidR="00EC39FB" w:rsidRPr="004875B5" w:rsidRDefault="00EC39FB">
            <w:pPr>
              <w:widowControl/>
              <w:adjustRightInd/>
              <w:spacing w:before="0" w:line="240" w:lineRule="auto"/>
              <w:ind w:firstLine="0"/>
              <w:jc w:val="center"/>
              <w:textAlignment w:val="auto"/>
              <w:rPr>
                <w:kern w:val="0"/>
                <w:sz w:val="18"/>
                <w:szCs w:val="18"/>
              </w:rPr>
            </w:pPr>
            <w:r w:rsidRPr="004875B5">
              <w:rPr>
                <w:rFonts w:eastAsia="等线"/>
                <w:sz w:val="18"/>
                <w:szCs w:val="18"/>
              </w:rPr>
              <w:t xml:space="preserve">1641.88 </w:t>
            </w:r>
          </w:p>
        </w:tc>
      </w:tr>
      <w:tr w:rsidR="00592E4A" w:rsidRPr="004875B5" w14:paraId="328E0B5F" w14:textId="77777777">
        <w:trPr>
          <w:trHeight w:val="285"/>
        </w:trPr>
        <w:tc>
          <w:tcPr>
            <w:tcW w:w="373" w:type="pct"/>
            <w:shd w:val="clear" w:color="auto" w:fill="auto"/>
            <w:noWrap/>
            <w:vAlign w:val="center"/>
          </w:tcPr>
          <w:p w14:paraId="5032BB88"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619" w:type="pct"/>
            <w:shd w:val="clear" w:color="auto" w:fill="auto"/>
            <w:noWrap/>
            <w:vAlign w:val="center"/>
          </w:tcPr>
          <w:p w14:paraId="455142F9"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759" w:type="pct"/>
            <w:shd w:val="clear" w:color="auto" w:fill="auto"/>
            <w:noWrap/>
            <w:vAlign w:val="center"/>
          </w:tcPr>
          <w:p w14:paraId="598319E1"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373" w:type="pct"/>
            <w:shd w:val="clear" w:color="auto" w:fill="auto"/>
            <w:noWrap/>
            <w:vAlign w:val="center"/>
          </w:tcPr>
          <w:p w14:paraId="1584BB43"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7</w:t>
            </w:r>
          </w:p>
        </w:tc>
        <w:tc>
          <w:tcPr>
            <w:tcW w:w="574" w:type="pct"/>
            <w:vMerge/>
            <w:shd w:val="clear" w:color="auto" w:fill="auto"/>
            <w:noWrap/>
            <w:vAlign w:val="center"/>
          </w:tcPr>
          <w:p w14:paraId="2010A9BF"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919" w:type="pct"/>
            <w:shd w:val="clear" w:color="auto" w:fill="auto"/>
            <w:noWrap/>
            <w:vAlign w:val="center"/>
          </w:tcPr>
          <w:p w14:paraId="3A4CC4E7" w14:textId="21C3269C" w:rsidR="006A596D" w:rsidRPr="004875B5" w:rsidRDefault="008906C8">
            <w:pPr>
              <w:widowControl/>
              <w:adjustRightInd/>
              <w:spacing w:before="0" w:line="240" w:lineRule="auto"/>
              <w:ind w:firstLine="0"/>
              <w:jc w:val="center"/>
              <w:textAlignment w:val="auto"/>
              <w:rPr>
                <w:kern w:val="0"/>
                <w:sz w:val="18"/>
                <w:szCs w:val="18"/>
              </w:rPr>
            </w:pPr>
            <w:r w:rsidRPr="004875B5">
              <w:rPr>
                <w:kern w:val="0"/>
                <w:sz w:val="18"/>
                <w:szCs w:val="18"/>
              </w:rPr>
              <w:t>不合格禽</w:t>
            </w:r>
          </w:p>
        </w:tc>
        <w:tc>
          <w:tcPr>
            <w:tcW w:w="1383" w:type="pct"/>
            <w:shd w:val="clear" w:color="auto" w:fill="auto"/>
            <w:noWrap/>
            <w:vAlign w:val="center"/>
          </w:tcPr>
          <w:p w14:paraId="2E2A9475" w14:textId="1871C02A" w:rsidR="006A596D" w:rsidRPr="004875B5" w:rsidRDefault="00EC39FB" w:rsidP="008906C8">
            <w:pPr>
              <w:widowControl/>
              <w:adjustRightInd/>
              <w:spacing w:before="0" w:line="240" w:lineRule="auto"/>
              <w:ind w:firstLine="0"/>
              <w:jc w:val="center"/>
              <w:textAlignment w:val="auto"/>
              <w:rPr>
                <w:kern w:val="0"/>
                <w:sz w:val="18"/>
                <w:szCs w:val="18"/>
              </w:rPr>
            </w:pPr>
            <w:r w:rsidRPr="004875B5">
              <w:rPr>
                <w:kern w:val="0"/>
                <w:sz w:val="18"/>
                <w:szCs w:val="18"/>
              </w:rPr>
              <w:t>2.05256</w:t>
            </w:r>
          </w:p>
        </w:tc>
      </w:tr>
      <w:tr w:rsidR="00592E4A" w:rsidRPr="004875B5" w14:paraId="271FFE3B" w14:textId="77777777">
        <w:trPr>
          <w:trHeight w:val="270"/>
        </w:trPr>
        <w:tc>
          <w:tcPr>
            <w:tcW w:w="992" w:type="pct"/>
            <w:gridSpan w:val="2"/>
            <w:shd w:val="clear" w:color="auto" w:fill="auto"/>
            <w:noWrap/>
            <w:vAlign w:val="center"/>
          </w:tcPr>
          <w:p w14:paraId="0E56FE34"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合计</w:t>
            </w:r>
          </w:p>
        </w:tc>
        <w:tc>
          <w:tcPr>
            <w:tcW w:w="759" w:type="pct"/>
            <w:shd w:val="clear" w:color="auto" w:fill="auto"/>
            <w:noWrap/>
            <w:vAlign w:val="center"/>
          </w:tcPr>
          <w:p w14:paraId="3A62B754" w14:textId="3379C053" w:rsidR="006A596D"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20525.6</w:t>
            </w:r>
          </w:p>
        </w:tc>
        <w:tc>
          <w:tcPr>
            <w:tcW w:w="1866" w:type="pct"/>
            <w:gridSpan w:val="3"/>
            <w:shd w:val="clear" w:color="auto" w:fill="auto"/>
            <w:noWrap/>
            <w:vAlign w:val="center"/>
          </w:tcPr>
          <w:p w14:paraId="781FF252"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合计</w:t>
            </w:r>
          </w:p>
        </w:tc>
        <w:tc>
          <w:tcPr>
            <w:tcW w:w="1383" w:type="pct"/>
            <w:shd w:val="clear" w:color="auto" w:fill="auto"/>
            <w:noWrap/>
            <w:vAlign w:val="center"/>
          </w:tcPr>
          <w:p w14:paraId="7CA027B3" w14:textId="2E342CB6" w:rsidR="006A596D" w:rsidRPr="004875B5" w:rsidRDefault="00EC39FB">
            <w:pPr>
              <w:widowControl/>
              <w:adjustRightInd/>
              <w:spacing w:before="0" w:line="240" w:lineRule="auto"/>
              <w:ind w:firstLine="0"/>
              <w:jc w:val="center"/>
              <w:textAlignment w:val="auto"/>
              <w:rPr>
                <w:kern w:val="0"/>
                <w:sz w:val="18"/>
                <w:szCs w:val="18"/>
              </w:rPr>
            </w:pPr>
            <w:r w:rsidRPr="004875B5">
              <w:rPr>
                <w:kern w:val="0"/>
                <w:sz w:val="18"/>
                <w:szCs w:val="18"/>
              </w:rPr>
              <w:t>20525.6</w:t>
            </w:r>
          </w:p>
        </w:tc>
      </w:tr>
    </w:tbl>
    <w:p w14:paraId="1168EF2F" w14:textId="78C2615F" w:rsidR="006A596D" w:rsidRPr="004875B5" w:rsidRDefault="006E361C">
      <w:pPr>
        <w:ind w:firstLine="0"/>
        <w:jc w:val="center"/>
      </w:pPr>
      <w:r w:rsidRPr="004875B5">
        <w:object w:dxaOrig="6292" w:dyaOrig="8990" w14:anchorId="1A4ED25A">
          <v:shape id="_x0000_i1028" type="#_x0000_t75" style="width:314.6pt;height:449.5pt" o:ole="" o:bordertopcolor="this" o:borderleftcolor="this" o:borderbottomcolor="this" o:borderrightcolor="this">
            <v:imagedata r:id="rId25" o:title=""/>
            <w10:bordertop type="single" width="12"/>
            <w10:borderleft type="single" width="12"/>
            <w10:borderbottom type="single" width="12"/>
            <w10:borderright type="single" width="12"/>
          </v:shape>
          <o:OLEObject Type="Embed" ProgID="Visio.Drawing.11" ShapeID="_x0000_i1028" DrawAspect="Content" ObjectID="_1716295084" r:id="rId26"/>
        </w:object>
      </w:r>
    </w:p>
    <w:p w14:paraId="01AC9813" w14:textId="77777777" w:rsidR="006A596D" w:rsidRPr="004875B5" w:rsidRDefault="00434D4C">
      <w:pPr>
        <w:pStyle w:val="a1"/>
        <w:adjustRightInd w:val="0"/>
        <w:snapToGrid w:val="0"/>
        <w:ind w:firstLine="0"/>
        <w:jc w:val="center"/>
        <w:rPr>
          <w:b/>
          <w:kern w:val="0"/>
          <w:sz w:val="21"/>
          <w:szCs w:val="21"/>
        </w:rPr>
      </w:pPr>
      <w:r w:rsidRPr="004875B5">
        <w:rPr>
          <w:b/>
          <w:kern w:val="0"/>
          <w:sz w:val="21"/>
          <w:szCs w:val="21"/>
        </w:rPr>
        <w:t>图</w:t>
      </w:r>
      <w:r w:rsidRPr="004875B5">
        <w:rPr>
          <w:b/>
          <w:kern w:val="0"/>
          <w:sz w:val="21"/>
          <w:szCs w:val="21"/>
        </w:rPr>
        <w:t xml:space="preserve">3.2-2  </w:t>
      </w:r>
      <w:r w:rsidRPr="004875B5">
        <w:rPr>
          <w:b/>
          <w:kern w:val="0"/>
          <w:sz w:val="21"/>
          <w:szCs w:val="21"/>
        </w:rPr>
        <w:t>物料平衡（</w:t>
      </w:r>
      <w:r w:rsidRPr="004875B5">
        <w:rPr>
          <w:b/>
          <w:kern w:val="0"/>
          <w:sz w:val="21"/>
          <w:szCs w:val="21"/>
        </w:rPr>
        <w:t>t/a</w:t>
      </w:r>
      <w:r w:rsidRPr="004875B5">
        <w:rPr>
          <w:b/>
          <w:kern w:val="0"/>
          <w:sz w:val="21"/>
          <w:szCs w:val="21"/>
        </w:rPr>
        <w:t>）</w:t>
      </w:r>
    </w:p>
    <w:p w14:paraId="5552B4A4" w14:textId="77777777" w:rsidR="006A596D" w:rsidRPr="004875B5" w:rsidRDefault="00434D4C">
      <w:pPr>
        <w:pStyle w:val="4"/>
        <w:snapToGrid w:val="0"/>
        <w:rPr>
          <w:snapToGrid w:val="0"/>
        </w:rPr>
      </w:pPr>
      <w:r w:rsidRPr="004875B5">
        <w:rPr>
          <w:snapToGrid w:val="0"/>
        </w:rPr>
        <w:t>水平衡分析</w:t>
      </w:r>
    </w:p>
    <w:p w14:paraId="60E8EA12" w14:textId="60DDFDFE" w:rsidR="006A596D" w:rsidRPr="004875B5" w:rsidRDefault="00434D4C">
      <w:pPr>
        <w:pStyle w:val="a1"/>
        <w:snapToGrid w:val="0"/>
        <w:spacing w:line="360" w:lineRule="auto"/>
        <w:ind w:firstLineChars="200" w:firstLine="480"/>
        <w:rPr>
          <w:szCs w:val="24"/>
        </w:rPr>
      </w:pPr>
      <w:r w:rsidRPr="004875B5">
        <w:rPr>
          <w:szCs w:val="24"/>
        </w:rPr>
        <w:t>本项目供水来自</w:t>
      </w:r>
      <w:r w:rsidR="00153B74" w:rsidRPr="004875B5">
        <w:rPr>
          <w:szCs w:val="24"/>
        </w:rPr>
        <w:t>阳新县</w:t>
      </w:r>
      <w:r w:rsidRPr="004875B5">
        <w:rPr>
          <w:szCs w:val="24"/>
        </w:rPr>
        <w:t>自来水厂供给，用水环节主要为以下几个环节：</w:t>
      </w:r>
    </w:p>
    <w:p w14:paraId="626893FF" w14:textId="3982EF38" w:rsidR="006A596D" w:rsidRPr="004875B5" w:rsidRDefault="00434D4C">
      <w:pPr>
        <w:pStyle w:val="a1"/>
        <w:snapToGrid w:val="0"/>
        <w:spacing w:line="360" w:lineRule="auto"/>
        <w:ind w:firstLineChars="200" w:firstLine="480"/>
        <w:rPr>
          <w:szCs w:val="24"/>
        </w:rPr>
      </w:pPr>
      <w:r w:rsidRPr="004875B5">
        <w:rPr>
          <w:szCs w:val="24"/>
        </w:rPr>
        <w:t>（</w:t>
      </w:r>
      <w:r w:rsidRPr="004875B5">
        <w:rPr>
          <w:szCs w:val="24"/>
        </w:rPr>
        <w:t>1</w:t>
      </w:r>
      <w:r w:rsidRPr="004875B5">
        <w:rPr>
          <w:szCs w:val="24"/>
        </w:rPr>
        <w:t>）</w:t>
      </w:r>
      <w:r w:rsidR="00C14405" w:rsidRPr="004875B5">
        <w:rPr>
          <w:szCs w:val="24"/>
        </w:rPr>
        <w:t>生产线</w:t>
      </w:r>
      <w:r w:rsidRPr="004875B5">
        <w:rPr>
          <w:szCs w:val="24"/>
        </w:rPr>
        <w:t>用水</w:t>
      </w:r>
    </w:p>
    <w:p w14:paraId="4A0EFC60" w14:textId="77777777" w:rsidR="003E15B8" w:rsidRPr="004875B5" w:rsidRDefault="00434D4C">
      <w:pPr>
        <w:pStyle w:val="a1"/>
        <w:snapToGrid w:val="0"/>
        <w:spacing w:line="360" w:lineRule="auto"/>
        <w:ind w:firstLineChars="200" w:firstLine="480"/>
        <w:rPr>
          <w:szCs w:val="24"/>
        </w:rPr>
      </w:pPr>
      <w:r w:rsidRPr="004875B5">
        <w:rPr>
          <w:szCs w:val="24"/>
        </w:rPr>
        <w:t>根据《屠宰与肉类加工废水治理工程</w:t>
      </w:r>
      <w:r w:rsidR="00044DC7" w:rsidRPr="004875B5">
        <w:rPr>
          <w:szCs w:val="24"/>
        </w:rPr>
        <w:t>技术</w:t>
      </w:r>
      <w:r w:rsidRPr="004875B5">
        <w:rPr>
          <w:szCs w:val="24"/>
        </w:rPr>
        <w:t>规范》（</w:t>
      </w:r>
      <w:r w:rsidRPr="004875B5">
        <w:rPr>
          <w:szCs w:val="24"/>
        </w:rPr>
        <w:t>HJ2004-2010</w:t>
      </w:r>
      <w:r w:rsidRPr="004875B5">
        <w:rPr>
          <w:szCs w:val="24"/>
        </w:rPr>
        <w:t>），</w:t>
      </w:r>
      <w:r w:rsidR="00044DC7" w:rsidRPr="004875B5">
        <w:rPr>
          <w:szCs w:val="24"/>
        </w:rPr>
        <w:t>单位屠宰动物废水产生量为：鸡</w:t>
      </w:r>
      <w:r w:rsidR="00044DC7" w:rsidRPr="004875B5">
        <w:rPr>
          <w:szCs w:val="24"/>
        </w:rPr>
        <w:t>1.0~1.5m³/100</w:t>
      </w:r>
      <w:r w:rsidR="00044DC7" w:rsidRPr="004875B5">
        <w:rPr>
          <w:szCs w:val="24"/>
        </w:rPr>
        <w:t>只；鸭</w:t>
      </w:r>
      <w:r w:rsidRPr="004875B5">
        <w:rPr>
          <w:szCs w:val="24"/>
        </w:rPr>
        <w:t>2.0~3.0m³</w:t>
      </w:r>
      <w:r w:rsidR="00044DC7" w:rsidRPr="004875B5">
        <w:rPr>
          <w:szCs w:val="24"/>
        </w:rPr>
        <w:t xml:space="preserve"> m³/100</w:t>
      </w:r>
      <w:r w:rsidR="00044DC7" w:rsidRPr="004875B5">
        <w:rPr>
          <w:szCs w:val="24"/>
        </w:rPr>
        <w:t>只；鹅</w:t>
      </w:r>
      <w:r w:rsidR="00044DC7" w:rsidRPr="004875B5">
        <w:rPr>
          <w:szCs w:val="24"/>
        </w:rPr>
        <w:t>2.0~3.0m³ m³/100</w:t>
      </w:r>
      <w:r w:rsidR="00044DC7" w:rsidRPr="004875B5">
        <w:rPr>
          <w:szCs w:val="24"/>
        </w:rPr>
        <w:t>只。</w:t>
      </w:r>
    </w:p>
    <w:p w14:paraId="37D6CFDE" w14:textId="62D5CB6A" w:rsidR="003E15B8" w:rsidRPr="004875B5" w:rsidRDefault="003E15B8">
      <w:pPr>
        <w:pStyle w:val="a1"/>
        <w:snapToGrid w:val="0"/>
        <w:spacing w:line="360" w:lineRule="auto"/>
        <w:ind w:firstLineChars="200" w:firstLine="480"/>
        <w:rPr>
          <w:szCs w:val="24"/>
        </w:rPr>
      </w:pPr>
      <w:r w:rsidRPr="004875B5">
        <w:rPr>
          <w:szCs w:val="24"/>
        </w:rPr>
        <w:t>根据项目产能及《排放源统计调查产排污核算方法和系数手册》中</w:t>
      </w:r>
      <w:r w:rsidRPr="004875B5">
        <w:rPr>
          <w:szCs w:val="24"/>
        </w:rPr>
        <w:t xml:space="preserve">135 </w:t>
      </w:r>
      <w:r w:rsidRPr="004875B5">
        <w:rPr>
          <w:szCs w:val="24"/>
        </w:rPr>
        <w:t>屠宰及肉类加工行业系数手册，单位屠宰动物废水产生量为：鸡</w:t>
      </w:r>
      <w:r w:rsidRPr="004875B5">
        <w:rPr>
          <w:szCs w:val="24"/>
        </w:rPr>
        <w:t>1.43m³/100</w:t>
      </w:r>
      <w:r w:rsidRPr="004875B5">
        <w:rPr>
          <w:szCs w:val="24"/>
        </w:rPr>
        <w:t>只；鸭</w:t>
      </w:r>
      <w:r w:rsidRPr="004875B5">
        <w:rPr>
          <w:szCs w:val="24"/>
        </w:rPr>
        <w:t>2.15m³ m³/100</w:t>
      </w:r>
      <w:r w:rsidRPr="004875B5">
        <w:rPr>
          <w:szCs w:val="24"/>
        </w:rPr>
        <w:t>只；鹅</w:t>
      </w:r>
      <w:r w:rsidRPr="004875B5">
        <w:rPr>
          <w:szCs w:val="24"/>
        </w:rPr>
        <w:t>2.57m³ m³/100</w:t>
      </w:r>
      <w:r w:rsidRPr="004875B5">
        <w:rPr>
          <w:szCs w:val="24"/>
        </w:rPr>
        <w:t>只。</w:t>
      </w:r>
    </w:p>
    <w:p w14:paraId="7F11CBF7" w14:textId="3BF4C305" w:rsidR="005977AF" w:rsidRPr="004875B5" w:rsidRDefault="00044DC7">
      <w:pPr>
        <w:pStyle w:val="a1"/>
        <w:snapToGrid w:val="0"/>
        <w:spacing w:line="360" w:lineRule="auto"/>
        <w:ind w:firstLineChars="200" w:firstLine="480"/>
        <w:rPr>
          <w:szCs w:val="24"/>
        </w:rPr>
      </w:pPr>
      <w:r w:rsidRPr="004875B5">
        <w:rPr>
          <w:szCs w:val="24"/>
        </w:rPr>
        <w:t>本项目屠鸡废水量按</w:t>
      </w:r>
      <w:r w:rsidRPr="004875B5">
        <w:rPr>
          <w:szCs w:val="24"/>
        </w:rPr>
        <w:t>1.5m³/100</w:t>
      </w:r>
      <w:r w:rsidRPr="004875B5">
        <w:rPr>
          <w:szCs w:val="24"/>
        </w:rPr>
        <w:t>只计，</w:t>
      </w:r>
      <w:r w:rsidR="005977AF" w:rsidRPr="004875B5">
        <w:rPr>
          <w:szCs w:val="24"/>
        </w:rPr>
        <w:t>屠鸭废水量按</w:t>
      </w:r>
      <w:r w:rsidR="005977AF" w:rsidRPr="004875B5">
        <w:rPr>
          <w:szCs w:val="24"/>
        </w:rPr>
        <w:t>2m³/100</w:t>
      </w:r>
      <w:r w:rsidR="005977AF" w:rsidRPr="004875B5">
        <w:rPr>
          <w:szCs w:val="24"/>
        </w:rPr>
        <w:t>只计，屠鹅废</w:t>
      </w:r>
      <w:r w:rsidR="005977AF" w:rsidRPr="004875B5">
        <w:rPr>
          <w:szCs w:val="24"/>
        </w:rPr>
        <w:lastRenderedPageBreak/>
        <w:t>水量按</w:t>
      </w:r>
      <w:r w:rsidR="005977AF" w:rsidRPr="004875B5">
        <w:rPr>
          <w:szCs w:val="24"/>
        </w:rPr>
        <w:t>3m³/100</w:t>
      </w:r>
      <w:r w:rsidR="005977AF" w:rsidRPr="004875B5">
        <w:rPr>
          <w:szCs w:val="24"/>
        </w:rPr>
        <w:t>只计，屠豚（番鸭）废水产生量参照鸭的，按</w:t>
      </w:r>
      <w:r w:rsidR="005977AF" w:rsidRPr="004875B5">
        <w:rPr>
          <w:szCs w:val="24"/>
        </w:rPr>
        <w:t>2m³/100</w:t>
      </w:r>
      <w:r w:rsidR="005977AF" w:rsidRPr="004875B5">
        <w:rPr>
          <w:szCs w:val="24"/>
        </w:rPr>
        <w:t>只计，</w:t>
      </w:r>
      <w:r w:rsidRPr="004875B5">
        <w:rPr>
          <w:szCs w:val="24"/>
        </w:rPr>
        <w:t>鸽子屠宰废水产生量参照鸡的，</w:t>
      </w:r>
      <w:r w:rsidR="005977AF" w:rsidRPr="004875B5">
        <w:rPr>
          <w:szCs w:val="24"/>
        </w:rPr>
        <w:t>按</w:t>
      </w:r>
      <w:r w:rsidR="005977AF" w:rsidRPr="004875B5">
        <w:rPr>
          <w:szCs w:val="24"/>
        </w:rPr>
        <w:t>1.0 m³/100</w:t>
      </w:r>
      <w:r w:rsidR="005977AF" w:rsidRPr="004875B5">
        <w:rPr>
          <w:szCs w:val="24"/>
        </w:rPr>
        <w:t>只计。项目年屠宰鸡</w:t>
      </w:r>
      <w:r w:rsidR="005977AF" w:rsidRPr="004875B5">
        <w:rPr>
          <w:szCs w:val="24"/>
        </w:rPr>
        <w:t>550</w:t>
      </w:r>
      <w:r w:rsidR="005977AF" w:rsidRPr="004875B5">
        <w:rPr>
          <w:szCs w:val="24"/>
        </w:rPr>
        <w:t>万只，豚</w:t>
      </w:r>
      <w:r w:rsidR="005977AF" w:rsidRPr="004875B5">
        <w:rPr>
          <w:szCs w:val="24"/>
        </w:rPr>
        <w:t>300</w:t>
      </w:r>
      <w:r w:rsidR="005977AF" w:rsidRPr="004875B5">
        <w:rPr>
          <w:szCs w:val="24"/>
        </w:rPr>
        <w:t>万只、鸭</w:t>
      </w:r>
      <w:r w:rsidR="005977AF" w:rsidRPr="004875B5">
        <w:rPr>
          <w:szCs w:val="24"/>
        </w:rPr>
        <w:t>100</w:t>
      </w:r>
      <w:r w:rsidR="005977AF" w:rsidRPr="004875B5">
        <w:rPr>
          <w:szCs w:val="24"/>
        </w:rPr>
        <w:t>万只、鸽子</w:t>
      </w:r>
      <w:r w:rsidR="005977AF" w:rsidRPr="004875B5">
        <w:rPr>
          <w:szCs w:val="24"/>
        </w:rPr>
        <w:t>30</w:t>
      </w:r>
      <w:r w:rsidR="005977AF" w:rsidRPr="004875B5">
        <w:rPr>
          <w:szCs w:val="24"/>
        </w:rPr>
        <w:t>万只、鹅</w:t>
      </w:r>
      <w:r w:rsidR="005977AF" w:rsidRPr="004875B5">
        <w:rPr>
          <w:szCs w:val="24"/>
        </w:rPr>
        <w:t>20.02</w:t>
      </w:r>
      <w:r w:rsidR="005977AF" w:rsidRPr="004875B5">
        <w:rPr>
          <w:szCs w:val="24"/>
        </w:rPr>
        <w:t>万只</w:t>
      </w:r>
      <w:r w:rsidR="00E034B2" w:rsidRPr="004875B5">
        <w:rPr>
          <w:szCs w:val="24"/>
        </w:rPr>
        <w:t>，因此，项目屠宰废水产生量约</w:t>
      </w:r>
      <w:r w:rsidR="004B6E05" w:rsidRPr="004875B5">
        <w:rPr>
          <w:szCs w:val="24"/>
        </w:rPr>
        <w:t>171506 m³/a</w:t>
      </w:r>
      <w:r w:rsidR="0077527C" w:rsidRPr="004875B5">
        <w:rPr>
          <w:szCs w:val="24"/>
        </w:rPr>
        <w:t>，</w:t>
      </w:r>
      <w:r w:rsidR="0077527C" w:rsidRPr="004875B5">
        <w:rPr>
          <w:szCs w:val="24"/>
        </w:rPr>
        <w:t>490.014 m³/d</w:t>
      </w:r>
      <w:r w:rsidR="004B6E05" w:rsidRPr="004875B5">
        <w:rPr>
          <w:szCs w:val="24"/>
        </w:rPr>
        <w:t>。</w:t>
      </w:r>
    </w:p>
    <w:p w14:paraId="61028736" w14:textId="3A31D2D0" w:rsidR="006A596D" w:rsidRPr="004875B5" w:rsidRDefault="004B6E05" w:rsidP="004B6E05">
      <w:pPr>
        <w:pStyle w:val="a1"/>
        <w:snapToGrid w:val="0"/>
        <w:spacing w:line="360" w:lineRule="auto"/>
        <w:ind w:firstLineChars="200" w:firstLine="480"/>
        <w:rPr>
          <w:szCs w:val="24"/>
        </w:rPr>
      </w:pPr>
      <w:r w:rsidRPr="004875B5">
        <w:rPr>
          <w:szCs w:val="24"/>
        </w:rPr>
        <w:t>根据《屠宰与肉类加工废水治理工程技术规范》（</w:t>
      </w:r>
      <w:r w:rsidRPr="004875B5">
        <w:rPr>
          <w:szCs w:val="24"/>
        </w:rPr>
        <w:t>HJ2004-2010</w:t>
      </w:r>
      <w:r w:rsidRPr="004875B5">
        <w:rPr>
          <w:szCs w:val="24"/>
        </w:rPr>
        <w:t>）</w:t>
      </w:r>
      <w:r w:rsidRPr="004875B5">
        <w:rPr>
          <w:szCs w:val="24"/>
        </w:rPr>
        <w:t>“4.2.3</w:t>
      </w:r>
      <w:r w:rsidRPr="004875B5">
        <w:rPr>
          <w:szCs w:val="24"/>
        </w:rPr>
        <w:t>条，按全厂用水量估算废水总排放量时，废水量宜取全厂用水量的</w:t>
      </w:r>
      <w:r w:rsidRPr="004875B5">
        <w:rPr>
          <w:szCs w:val="24"/>
        </w:rPr>
        <w:t>80~90%”</w:t>
      </w:r>
      <w:r w:rsidRPr="004875B5">
        <w:rPr>
          <w:szCs w:val="24"/>
        </w:rPr>
        <w:t>，本项目</w:t>
      </w:r>
      <w:r w:rsidR="00434D4C" w:rsidRPr="004875B5">
        <w:rPr>
          <w:szCs w:val="24"/>
        </w:rPr>
        <w:t>产污系数按</w:t>
      </w:r>
      <w:r w:rsidR="00434D4C" w:rsidRPr="004875B5">
        <w:rPr>
          <w:szCs w:val="24"/>
        </w:rPr>
        <w:t>90%</w:t>
      </w:r>
      <w:r w:rsidR="00434D4C" w:rsidRPr="004875B5">
        <w:rPr>
          <w:szCs w:val="24"/>
        </w:rPr>
        <w:t>计算，由此推算</w:t>
      </w:r>
      <w:r w:rsidRPr="004875B5">
        <w:rPr>
          <w:szCs w:val="24"/>
        </w:rPr>
        <w:t>屠宰加工</w:t>
      </w:r>
      <w:r w:rsidR="00434D4C" w:rsidRPr="004875B5">
        <w:rPr>
          <w:szCs w:val="24"/>
        </w:rPr>
        <w:t>用水量约为</w:t>
      </w:r>
      <w:r w:rsidR="00C45841" w:rsidRPr="004875B5">
        <w:rPr>
          <w:szCs w:val="24"/>
        </w:rPr>
        <w:t>190562</w:t>
      </w:r>
      <w:r w:rsidR="00434D4C" w:rsidRPr="004875B5">
        <w:rPr>
          <w:szCs w:val="24"/>
        </w:rPr>
        <w:t>m³/a</w:t>
      </w:r>
      <w:r w:rsidR="00434D4C" w:rsidRPr="004875B5">
        <w:rPr>
          <w:szCs w:val="24"/>
        </w:rPr>
        <w:t>，</w:t>
      </w:r>
      <w:r w:rsidR="00C45841" w:rsidRPr="004875B5">
        <w:rPr>
          <w:szCs w:val="24"/>
        </w:rPr>
        <w:t>544.46</w:t>
      </w:r>
      <w:r w:rsidR="00434D4C" w:rsidRPr="004875B5">
        <w:rPr>
          <w:szCs w:val="24"/>
        </w:rPr>
        <w:t>m³/d</w:t>
      </w:r>
      <w:r w:rsidR="00434D4C" w:rsidRPr="004875B5">
        <w:rPr>
          <w:szCs w:val="24"/>
        </w:rPr>
        <w:t>。</w:t>
      </w:r>
      <w:r w:rsidR="007E78E9" w:rsidRPr="004875B5">
        <w:rPr>
          <w:szCs w:val="24"/>
        </w:rPr>
        <w:t>由于本项目采用先进设备，</w:t>
      </w:r>
      <w:r w:rsidR="0014245C" w:rsidRPr="004875B5">
        <w:rPr>
          <w:szCs w:val="24"/>
        </w:rPr>
        <w:t>部分</w:t>
      </w:r>
      <w:r w:rsidR="007E78E9" w:rsidRPr="004875B5">
        <w:rPr>
          <w:szCs w:val="24"/>
        </w:rPr>
        <w:t>生产用水</w:t>
      </w:r>
      <w:r w:rsidR="0014245C" w:rsidRPr="004875B5">
        <w:rPr>
          <w:szCs w:val="24"/>
        </w:rPr>
        <w:t>重复</w:t>
      </w:r>
      <w:r w:rsidR="007E78E9" w:rsidRPr="004875B5">
        <w:rPr>
          <w:szCs w:val="24"/>
        </w:rPr>
        <w:t>使用，节水效果达到</w:t>
      </w:r>
      <w:r w:rsidR="0014245C" w:rsidRPr="004875B5">
        <w:rPr>
          <w:szCs w:val="24"/>
        </w:rPr>
        <w:t>50</w:t>
      </w:r>
      <w:r w:rsidR="007E78E9" w:rsidRPr="004875B5">
        <w:rPr>
          <w:szCs w:val="24"/>
        </w:rPr>
        <w:t>%</w:t>
      </w:r>
      <w:r w:rsidR="007711FF" w:rsidRPr="004875B5">
        <w:rPr>
          <w:szCs w:val="24"/>
        </w:rPr>
        <w:t>，经计算，</w:t>
      </w:r>
      <w:r w:rsidR="000727F6" w:rsidRPr="004875B5">
        <w:rPr>
          <w:szCs w:val="24"/>
        </w:rPr>
        <w:t>新鲜</w:t>
      </w:r>
      <w:r w:rsidR="007711FF" w:rsidRPr="004875B5">
        <w:rPr>
          <w:szCs w:val="24"/>
        </w:rPr>
        <w:t>用水量</w:t>
      </w:r>
      <w:r w:rsidR="007711FF" w:rsidRPr="004875B5">
        <w:rPr>
          <w:szCs w:val="24"/>
        </w:rPr>
        <w:t>95281 m³/a</w:t>
      </w:r>
      <w:r w:rsidR="007711FF" w:rsidRPr="004875B5">
        <w:rPr>
          <w:szCs w:val="24"/>
        </w:rPr>
        <w:t>，</w:t>
      </w:r>
      <w:r w:rsidR="0014245C" w:rsidRPr="004875B5">
        <w:rPr>
          <w:szCs w:val="24"/>
        </w:rPr>
        <w:t>295</w:t>
      </w:r>
      <w:r w:rsidR="007E78E9" w:rsidRPr="004875B5">
        <w:rPr>
          <w:szCs w:val="24"/>
        </w:rPr>
        <w:t>m³/d</w:t>
      </w:r>
      <w:r w:rsidR="000727F6" w:rsidRPr="004875B5">
        <w:rPr>
          <w:szCs w:val="24"/>
        </w:rPr>
        <w:t>；</w:t>
      </w:r>
      <w:r w:rsidR="005F6A0D" w:rsidRPr="004875B5">
        <w:rPr>
          <w:szCs w:val="24"/>
        </w:rPr>
        <w:t>废水</w:t>
      </w:r>
      <w:r w:rsidR="007E78E9" w:rsidRPr="004875B5">
        <w:rPr>
          <w:szCs w:val="24"/>
        </w:rPr>
        <w:t>排水量为</w:t>
      </w:r>
      <w:r w:rsidR="000727F6" w:rsidRPr="004875B5">
        <w:rPr>
          <w:szCs w:val="24"/>
        </w:rPr>
        <w:t xml:space="preserve">85752.9 m³/a </w:t>
      </w:r>
      <w:r w:rsidR="000727F6" w:rsidRPr="004875B5">
        <w:rPr>
          <w:szCs w:val="24"/>
        </w:rPr>
        <w:t>，</w:t>
      </w:r>
      <w:r w:rsidR="0014245C" w:rsidRPr="004875B5">
        <w:rPr>
          <w:szCs w:val="24"/>
        </w:rPr>
        <w:t>265.5</w:t>
      </w:r>
      <w:r w:rsidR="007E78E9" w:rsidRPr="004875B5">
        <w:rPr>
          <w:szCs w:val="24"/>
        </w:rPr>
        <w:t>m³/d</w:t>
      </w:r>
      <w:r w:rsidR="007E78E9" w:rsidRPr="004875B5">
        <w:rPr>
          <w:szCs w:val="24"/>
        </w:rPr>
        <w:t>。</w:t>
      </w:r>
      <w:r w:rsidR="00434D4C" w:rsidRPr="004875B5">
        <w:rPr>
          <w:szCs w:val="24"/>
        </w:rPr>
        <w:t>根据《肉类加工工业水污染物排放标准》（</w:t>
      </w:r>
      <w:r w:rsidR="00434D4C" w:rsidRPr="004875B5">
        <w:rPr>
          <w:szCs w:val="24"/>
        </w:rPr>
        <w:t>GB13457-92</w:t>
      </w:r>
      <w:r w:rsidR="00434D4C" w:rsidRPr="004875B5">
        <w:rPr>
          <w:szCs w:val="24"/>
        </w:rPr>
        <w:t>）中的基准排水量为</w:t>
      </w:r>
      <w:r w:rsidR="00434D4C" w:rsidRPr="004875B5">
        <w:rPr>
          <w:szCs w:val="24"/>
        </w:rPr>
        <w:t>18m</w:t>
      </w:r>
      <w:r w:rsidR="00434D4C" w:rsidRPr="004875B5">
        <w:rPr>
          <w:szCs w:val="24"/>
          <w:vertAlign w:val="superscript"/>
        </w:rPr>
        <w:t>3</w:t>
      </w:r>
      <w:r w:rsidR="00434D4C" w:rsidRPr="004875B5">
        <w:rPr>
          <w:szCs w:val="24"/>
        </w:rPr>
        <w:t>/t</w:t>
      </w:r>
      <w:r w:rsidR="00434D4C" w:rsidRPr="004875B5">
        <w:rPr>
          <w:szCs w:val="24"/>
        </w:rPr>
        <w:t>活屠重，</w:t>
      </w:r>
      <w:r w:rsidR="00C45841" w:rsidRPr="004875B5">
        <w:rPr>
          <w:szCs w:val="24"/>
        </w:rPr>
        <w:t>本项目经计算排水量为</w:t>
      </w:r>
      <w:r w:rsidR="007711FF" w:rsidRPr="004875B5">
        <w:rPr>
          <w:szCs w:val="24"/>
        </w:rPr>
        <w:t>4.64</w:t>
      </w:r>
      <w:r w:rsidR="00C45841" w:rsidRPr="004875B5">
        <w:rPr>
          <w:szCs w:val="24"/>
        </w:rPr>
        <w:t xml:space="preserve"> m</w:t>
      </w:r>
      <w:r w:rsidR="00C45841" w:rsidRPr="004875B5">
        <w:rPr>
          <w:szCs w:val="24"/>
          <w:vertAlign w:val="superscript"/>
        </w:rPr>
        <w:t>3</w:t>
      </w:r>
      <w:r w:rsidR="00C45841" w:rsidRPr="004875B5">
        <w:rPr>
          <w:szCs w:val="24"/>
        </w:rPr>
        <w:t>/t</w:t>
      </w:r>
      <w:r w:rsidR="00C45841" w:rsidRPr="004875B5">
        <w:rPr>
          <w:szCs w:val="24"/>
        </w:rPr>
        <w:t>活屠重，</w:t>
      </w:r>
      <w:r w:rsidR="00434D4C" w:rsidRPr="004875B5">
        <w:rPr>
          <w:szCs w:val="24"/>
        </w:rPr>
        <w:t>满足</w:t>
      </w:r>
      <w:r w:rsidR="00434D4C" w:rsidRPr="004875B5">
        <w:rPr>
          <w:szCs w:val="24"/>
        </w:rPr>
        <w:t>GB13457-92</w:t>
      </w:r>
      <w:r w:rsidR="00434D4C" w:rsidRPr="004875B5">
        <w:rPr>
          <w:szCs w:val="24"/>
        </w:rPr>
        <w:t>的基准排水量要求。</w:t>
      </w:r>
      <w:r w:rsidR="00C45841" w:rsidRPr="004875B5">
        <w:rPr>
          <w:szCs w:val="24"/>
        </w:rPr>
        <w:t>废水</w:t>
      </w:r>
      <w:r w:rsidR="00434D4C" w:rsidRPr="004875B5">
        <w:rPr>
          <w:szCs w:val="24"/>
        </w:rPr>
        <w:t>经自建污水处理站处理后</w:t>
      </w:r>
      <w:r w:rsidR="00C45841" w:rsidRPr="004875B5">
        <w:rPr>
          <w:szCs w:val="24"/>
        </w:rPr>
        <w:t>排入阳新县城北工业园污水处理处理</w:t>
      </w:r>
      <w:r w:rsidR="00434D4C" w:rsidRPr="004875B5">
        <w:rPr>
          <w:szCs w:val="24"/>
        </w:rPr>
        <w:t>。</w:t>
      </w:r>
    </w:p>
    <w:p w14:paraId="3909F9D6" w14:textId="6EA6CBE0" w:rsidR="006A596D" w:rsidRPr="004875B5" w:rsidRDefault="00434D4C">
      <w:pPr>
        <w:pStyle w:val="a1"/>
        <w:snapToGrid w:val="0"/>
        <w:spacing w:line="360" w:lineRule="auto"/>
        <w:ind w:firstLineChars="200" w:firstLine="480"/>
        <w:rPr>
          <w:szCs w:val="24"/>
        </w:rPr>
      </w:pPr>
      <w:r w:rsidRPr="004875B5">
        <w:rPr>
          <w:szCs w:val="24"/>
        </w:rPr>
        <w:t>（</w:t>
      </w:r>
      <w:r w:rsidRPr="004875B5">
        <w:rPr>
          <w:szCs w:val="24"/>
        </w:rPr>
        <w:t>2</w:t>
      </w:r>
      <w:r w:rsidRPr="004875B5">
        <w:rPr>
          <w:szCs w:val="24"/>
        </w:rPr>
        <w:t>）</w:t>
      </w:r>
      <w:r w:rsidR="001142ED" w:rsidRPr="004875B5">
        <w:rPr>
          <w:szCs w:val="24"/>
        </w:rPr>
        <w:t>蒸汽发生器</w:t>
      </w:r>
      <w:r w:rsidRPr="004875B5">
        <w:rPr>
          <w:szCs w:val="24"/>
        </w:rPr>
        <w:t>用水</w:t>
      </w:r>
    </w:p>
    <w:p w14:paraId="04AA922F" w14:textId="5A5A5E1F" w:rsidR="001830A5" w:rsidRPr="004875B5" w:rsidRDefault="00434D4C" w:rsidP="00986C47">
      <w:pPr>
        <w:pStyle w:val="a1"/>
        <w:snapToGrid w:val="0"/>
        <w:spacing w:line="360" w:lineRule="auto"/>
        <w:ind w:firstLineChars="200" w:firstLine="480"/>
        <w:rPr>
          <w:szCs w:val="24"/>
        </w:rPr>
      </w:pPr>
      <w:r w:rsidRPr="004875B5">
        <w:rPr>
          <w:szCs w:val="24"/>
        </w:rPr>
        <w:t>本项目设置</w:t>
      </w:r>
      <w:r w:rsidRPr="004875B5">
        <w:rPr>
          <w:szCs w:val="24"/>
        </w:rPr>
        <w:t>1</w:t>
      </w:r>
      <w:r w:rsidRPr="004875B5">
        <w:rPr>
          <w:szCs w:val="24"/>
        </w:rPr>
        <w:t>台</w:t>
      </w:r>
      <w:r w:rsidRPr="004875B5">
        <w:rPr>
          <w:szCs w:val="24"/>
        </w:rPr>
        <w:t>t/h</w:t>
      </w:r>
      <w:r w:rsidR="00641661" w:rsidRPr="004875B5">
        <w:rPr>
          <w:szCs w:val="24"/>
        </w:rPr>
        <w:t>电</w:t>
      </w:r>
      <w:r w:rsidRPr="004875B5">
        <w:rPr>
          <w:szCs w:val="24"/>
        </w:rPr>
        <w:t>蒸汽</w:t>
      </w:r>
      <w:r w:rsidR="001142ED" w:rsidRPr="004875B5">
        <w:rPr>
          <w:szCs w:val="24"/>
        </w:rPr>
        <w:t>发生器</w:t>
      </w:r>
      <w:r w:rsidRPr="004875B5">
        <w:rPr>
          <w:szCs w:val="24"/>
        </w:rPr>
        <w:t>，配套有软水制备系统。新水经软水装置处理后，进入蒸汽发生器。软水系统用水量为</w:t>
      </w:r>
      <w:r w:rsidR="005773F7" w:rsidRPr="004875B5">
        <w:rPr>
          <w:szCs w:val="24"/>
        </w:rPr>
        <w:t>24.6</w:t>
      </w:r>
      <w:r w:rsidRPr="004875B5">
        <w:rPr>
          <w:szCs w:val="24"/>
        </w:rPr>
        <w:t>m³/d</w:t>
      </w:r>
      <w:r w:rsidRPr="004875B5">
        <w:rPr>
          <w:szCs w:val="24"/>
        </w:rPr>
        <w:t>（</w:t>
      </w:r>
      <w:r w:rsidR="005773F7" w:rsidRPr="004875B5">
        <w:rPr>
          <w:szCs w:val="24"/>
        </w:rPr>
        <w:t>861</w:t>
      </w:r>
      <w:r w:rsidR="007500AD" w:rsidRPr="004875B5">
        <w:rPr>
          <w:szCs w:val="24"/>
        </w:rPr>
        <w:t>0</w:t>
      </w:r>
      <w:r w:rsidRPr="004875B5">
        <w:rPr>
          <w:szCs w:val="24"/>
        </w:rPr>
        <w:t>m³/a</w:t>
      </w:r>
      <w:r w:rsidRPr="004875B5">
        <w:rPr>
          <w:szCs w:val="24"/>
        </w:rPr>
        <w:t>，</w:t>
      </w:r>
      <w:r w:rsidRPr="004875B5">
        <w:rPr>
          <w:szCs w:val="24"/>
        </w:rPr>
        <w:t>3</w:t>
      </w:r>
      <w:r w:rsidR="004D2A16" w:rsidRPr="004875B5">
        <w:rPr>
          <w:szCs w:val="24"/>
        </w:rPr>
        <w:t>5</w:t>
      </w:r>
      <w:r w:rsidRPr="004875B5">
        <w:rPr>
          <w:szCs w:val="24"/>
        </w:rPr>
        <w:t>0d</w:t>
      </w:r>
      <w:r w:rsidRPr="004875B5">
        <w:rPr>
          <w:szCs w:val="24"/>
        </w:rPr>
        <w:t>），软水制备率约为</w:t>
      </w:r>
      <w:r w:rsidR="00255B55" w:rsidRPr="004875B5">
        <w:rPr>
          <w:szCs w:val="24"/>
        </w:rPr>
        <w:t>65</w:t>
      </w:r>
      <w:r w:rsidRPr="004875B5">
        <w:rPr>
          <w:szCs w:val="24"/>
        </w:rPr>
        <w:t>%</w:t>
      </w:r>
      <w:r w:rsidRPr="004875B5">
        <w:rPr>
          <w:szCs w:val="24"/>
        </w:rPr>
        <w:t>，则产生浓水</w:t>
      </w:r>
      <w:r w:rsidR="005773F7" w:rsidRPr="004875B5">
        <w:rPr>
          <w:szCs w:val="24"/>
        </w:rPr>
        <w:t>8.6</w:t>
      </w:r>
      <w:r w:rsidRPr="004875B5">
        <w:rPr>
          <w:szCs w:val="24"/>
        </w:rPr>
        <w:t>m³/d</w:t>
      </w:r>
      <w:r w:rsidRPr="004875B5">
        <w:rPr>
          <w:szCs w:val="24"/>
        </w:rPr>
        <w:t>（</w:t>
      </w:r>
      <w:r w:rsidR="005773F7" w:rsidRPr="004875B5">
        <w:rPr>
          <w:szCs w:val="24"/>
        </w:rPr>
        <w:t>3010</w:t>
      </w:r>
      <w:r w:rsidRPr="004875B5">
        <w:rPr>
          <w:szCs w:val="24"/>
        </w:rPr>
        <w:t>t/a</w:t>
      </w:r>
      <w:r w:rsidRPr="004875B5">
        <w:rPr>
          <w:szCs w:val="24"/>
        </w:rPr>
        <w:t>）。</w:t>
      </w:r>
      <w:r w:rsidR="00986C47" w:rsidRPr="004875B5">
        <w:rPr>
          <w:szCs w:val="24"/>
        </w:rPr>
        <w:t>浓水排入自建的污水处理站。</w:t>
      </w:r>
    </w:p>
    <w:p w14:paraId="2F8F1AB8" w14:textId="1C31767F" w:rsidR="004D2A16" w:rsidRPr="004875B5" w:rsidRDefault="001830A5" w:rsidP="001830A5">
      <w:pPr>
        <w:pStyle w:val="a1"/>
        <w:snapToGrid w:val="0"/>
        <w:spacing w:line="360" w:lineRule="auto"/>
        <w:ind w:firstLineChars="200" w:firstLine="480"/>
        <w:rPr>
          <w:szCs w:val="24"/>
        </w:rPr>
      </w:pPr>
      <w:r w:rsidRPr="004875B5">
        <w:rPr>
          <w:szCs w:val="24"/>
        </w:rPr>
        <w:t>蒸汽</w:t>
      </w:r>
      <w:r w:rsidR="001142ED" w:rsidRPr="004875B5">
        <w:rPr>
          <w:szCs w:val="24"/>
        </w:rPr>
        <w:t>发生器</w:t>
      </w:r>
      <w:r w:rsidRPr="004875B5">
        <w:rPr>
          <w:szCs w:val="24"/>
        </w:rPr>
        <w:t>年使用</w:t>
      </w:r>
      <w:r w:rsidRPr="004875B5">
        <w:rPr>
          <w:szCs w:val="24"/>
        </w:rPr>
        <w:t>350d</w:t>
      </w:r>
      <w:r w:rsidRPr="004875B5">
        <w:rPr>
          <w:szCs w:val="24"/>
        </w:rPr>
        <w:t>，每天运行</w:t>
      </w:r>
      <w:r w:rsidRPr="004875B5">
        <w:rPr>
          <w:szCs w:val="24"/>
        </w:rPr>
        <w:t>16h</w:t>
      </w:r>
      <w:r w:rsidRPr="004875B5">
        <w:rPr>
          <w:szCs w:val="24"/>
        </w:rPr>
        <w:t>，</w:t>
      </w:r>
      <w:r w:rsidR="00434D4C" w:rsidRPr="004875B5">
        <w:rPr>
          <w:szCs w:val="24"/>
        </w:rPr>
        <w:t>进入蒸汽</w:t>
      </w:r>
      <w:r w:rsidR="001142ED" w:rsidRPr="004875B5">
        <w:rPr>
          <w:szCs w:val="24"/>
        </w:rPr>
        <w:t>发生器</w:t>
      </w:r>
      <w:r w:rsidR="00434D4C" w:rsidRPr="004875B5">
        <w:rPr>
          <w:szCs w:val="24"/>
        </w:rPr>
        <w:t>用水量为</w:t>
      </w:r>
      <w:r w:rsidR="005773F7" w:rsidRPr="004875B5">
        <w:rPr>
          <w:szCs w:val="24"/>
        </w:rPr>
        <w:t>16</w:t>
      </w:r>
      <w:r w:rsidR="00434D4C" w:rsidRPr="004875B5">
        <w:rPr>
          <w:szCs w:val="24"/>
        </w:rPr>
        <w:t>m³/d</w:t>
      </w:r>
      <w:r w:rsidR="00434D4C" w:rsidRPr="004875B5">
        <w:rPr>
          <w:szCs w:val="24"/>
        </w:rPr>
        <w:t>，</w:t>
      </w:r>
      <w:r w:rsidR="005773F7" w:rsidRPr="004875B5">
        <w:rPr>
          <w:szCs w:val="24"/>
        </w:rPr>
        <w:t>5600</w:t>
      </w:r>
      <w:r w:rsidR="00986C47" w:rsidRPr="004875B5">
        <w:rPr>
          <w:szCs w:val="24"/>
        </w:rPr>
        <w:t>m³/a</w:t>
      </w:r>
      <w:r w:rsidR="00986C47" w:rsidRPr="004875B5">
        <w:rPr>
          <w:szCs w:val="24"/>
        </w:rPr>
        <w:t>，</w:t>
      </w:r>
      <w:r w:rsidR="00434D4C" w:rsidRPr="004875B5">
        <w:rPr>
          <w:szCs w:val="24"/>
        </w:rPr>
        <w:t>则浓水产生量为</w:t>
      </w:r>
      <w:r w:rsidR="005773F7" w:rsidRPr="004875B5">
        <w:rPr>
          <w:szCs w:val="24"/>
        </w:rPr>
        <w:t>8.6</w:t>
      </w:r>
      <w:r w:rsidR="00434D4C" w:rsidRPr="004875B5">
        <w:rPr>
          <w:szCs w:val="24"/>
        </w:rPr>
        <w:t>m³/d</w:t>
      </w:r>
      <w:r w:rsidR="00986C47" w:rsidRPr="004875B5">
        <w:rPr>
          <w:szCs w:val="24"/>
        </w:rPr>
        <w:t>，</w:t>
      </w:r>
      <w:r w:rsidR="005773F7" w:rsidRPr="004875B5">
        <w:rPr>
          <w:szCs w:val="24"/>
        </w:rPr>
        <w:t>3010</w:t>
      </w:r>
      <w:r w:rsidR="00986C47" w:rsidRPr="004875B5">
        <w:rPr>
          <w:szCs w:val="24"/>
        </w:rPr>
        <w:t xml:space="preserve"> m³/a</w:t>
      </w:r>
      <w:r w:rsidR="004D2A16" w:rsidRPr="004875B5">
        <w:rPr>
          <w:szCs w:val="24"/>
        </w:rPr>
        <w:t>。</w:t>
      </w:r>
      <w:r w:rsidR="001142ED" w:rsidRPr="004875B5">
        <w:rPr>
          <w:szCs w:val="24"/>
        </w:rPr>
        <w:t>蒸汽发生器</w:t>
      </w:r>
      <w:r w:rsidR="004D2A16" w:rsidRPr="004875B5">
        <w:rPr>
          <w:szCs w:val="24"/>
        </w:rPr>
        <w:t>蒸汽直接通入屠宰工序的水池中，蒸汽</w:t>
      </w:r>
      <w:r w:rsidR="001142ED" w:rsidRPr="004875B5">
        <w:rPr>
          <w:szCs w:val="24"/>
        </w:rPr>
        <w:t>发生器</w:t>
      </w:r>
      <w:r w:rsidR="004D2A16" w:rsidRPr="004875B5">
        <w:rPr>
          <w:szCs w:val="24"/>
        </w:rPr>
        <w:t>补水量为</w:t>
      </w:r>
      <w:r w:rsidR="001142ED" w:rsidRPr="004875B5">
        <w:rPr>
          <w:szCs w:val="24"/>
        </w:rPr>
        <w:t>蒸汽发生器</w:t>
      </w:r>
      <w:r w:rsidR="004D2A16" w:rsidRPr="004875B5">
        <w:rPr>
          <w:szCs w:val="24"/>
        </w:rPr>
        <w:t>蒸汽量和排水量，</w:t>
      </w:r>
      <w:r w:rsidR="001142ED" w:rsidRPr="004875B5">
        <w:rPr>
          <w:szCs w:val="24"/>
        </w:rPr>
        <w:t>蒸汽发生器</w:t>
      </w:r>
      <w:r w:rsidR="004D2A16" w:rsidRPr="004875B5">
        <w:rPr>
          <w:szCs w:val="24"/>
        </w:rPr>
        <w:t>蒸汽量按</w:t>
      </w:r>
      <w:r w:rsidR="001142ED" w:rsidRPr="004875B5">
        <w:rPr>
          <w:szCs w:val="24"/>
        </w:rPr>
        <w:t>蒸汽发生器</w:t>
      </w:r>
      <w:r w:rsidR="00986C47" w:rsidRPr="004875B5">
        <w:rPr>
          <w:szCs w:val="24"/>
        </w:rPr>
        <w:t>用水</w:t>
      </w:r>
      <w:r w:rsidRPr="004875B5">
        <w:rPr>
          <w:szCs w:val="24"/>
        </w:rPr>
        <w:t>量的</w:t>
      </w:r>
      <w:r w:rsidRPr="004875B5">
        <w:rPr>
          <w:szCs w:val="24"/>
        </w:rPr>
        <w:t>95%</w:t>
      </w:r>
      <w:r w:rsidRPr="004875B5">
        <w:rPr>
          <w:szCs w:val="24"/>
        </w:rPr>
        <w:t>计，则蒸汽蒸发量为</w:t>
      </w:r>
      <w:r w:rsidR="009936EA" w:rsidRPr="004875B5">
        <w:rPr>
          <w:szCs w:val="24"/>
        </w:rPr>
        <w:t>15.</w:t>
      </w:r>
      <w:r w:rsidR="00B656B0" w:rsidRPr="004875B5">
        <w:rPr>
          <w:szCs w:val="24"/>
        </w:rPr>
        <w:t>2m</w:t>
      </w:r>
      <w:r w:rsidR="00B656B0" w:rsidRPr="004875B5">
        <w:rPr>
          <w:szCs w:val="24"/>
          <w:vertAlign w:val="superscript"/>
        </w:rPr>
        <w:t>3</w:t>
      </w:r>
      <w:r w:rsidR="00B656B0" w:rsidRPr="004875B5">
        <w:rPr>
          <w:szCs w:val="24"/>
        </w:rPr>
        <w:t>/d</w:t>
      </w:r>
      <w:r w:rsidR="00B656B0" w:rsidRPr="004875B5">
        <w:rPr>
          <w:szCs w:val="24"/>
        </w:rPr>
        <w:t>，</w:t>
      </w:r>
      <w:r w:rsidR="009936EA" w:rsidRPr="004875B5">
        <w:rPr>
          <w:szCs w:val="24"/>
        </w:rPr>
        <w:t>5320</w:t>
      </w:r>
      <w:r w:rsidR="00986C47" w:rsidRPr="004875B5">
        <w:rPr>
          <w:szCs w:val="24"/>
        </w:rPr>
        <w:t>m³/a</w:t>
      </w:r>
      <w:r w:rsidR="00986C47" w:rsidRPr="004875B5">
        <w:rPr>
          <w:szCs w:val="24"/>
        </w:rPr>
        <w:t>。</w:t>
      </w:r>
      <w:r w:rsidR="001142ED" w:rsidRPr="004875B5">
        <w:rPr>
          <w:szCs w:val="24"/>
        </w:rPr>
        <w:t>蒸汽发生器</w:t>
      </w:r>
      <w:r w:rsidR="00986C47" w:rsidRPr="004875B5">
        <w:rPr>
          <w:szCs w:val="24"/>
        </w:rPr>
        <w:t>蒸发损耗取</w:t>
      </w:r>
      <w:r w:rsidR="00986C47" w:rsidRPr="004875B5">
        <w:rPr>
          <w:szCs w:val="24"/>
        </w:rPr>
        <w:t>5%</w:t>
      </w:r>
      <w:r w:rsidR="00986C47" w:rsidRPr="004875B5">
        <w:rPr>
          <w:szCs w:val="24"/>
        </w:rPr>
        <w:t>，则蒸发损耗量为</w:t>
      </w:r>
      <w:r w:rsidR="009936EA" w:rsidRPr="004875B5">
        <w:rPr>
          <w:szCs w:val="24"/>
        </w:rPr>
        <w:t>0.76</w:t>
      </w:r>
      <w:r w:rsidR="00986C47" w:rsidRPr="004875B5">
        <w:rPr>
          <w:szCs w:val="24"/>
        </w:rPr>
        <w:t>m³/d</w:t>
      </w:r>
      <w:r w:rsidR="00986C47" w:rsidRPr="004875B5">
        <w:rPr>
          <w:szCs w:val="24"/>
        </w:rPr>
        <w:t>，</w:t>
      </w:r>
      <w:r w:rsidR="009936EA" w:rsidRPr="004875B5">
        <w:rPr>
          <w:szCs w:val="24"/>
        </w:rPr>
        <w:t>266</w:t>
      </w:r>
      <w:r w:rsidR="00986C47" w:rsidRPr="004875B5">
        <w:rPr>
          <w:szCs w:val="24"/>
        </w:rPr>
        <w:t xml:space="preserve"> m³/a</w:t>
      </w:r>
      <w:r w:rsidR="00986C47" w:rsidRPr="004875B5">
        <w:rPr>
          <w:szCs w:val="24"/>
        </w:rPr>
        <w:t>，剩余蒸汽全部进入屠宰工序水池中，进入水池中的蒸汽量为</w:t>
      </w:r>
      <w:r w:rsidR="009936EA" w:rsidRPr="004875B5">
        <w:rPr>
          <w:szCs w:val="24"/>
        </w:rPr>
        <w:t>14.44</w:t>
      </w:r>
      <w:r w:rsidR="00986C47" w:rsidRPr="004875B5">
        <w:rPr>
          <w:szCs w:val="24"/>
        </w:rPr>
        <w:t xml:space="preserve"> m³/d </w:t>
      </w:r>
      <w:r w:rsidR="00986C47" w:rsidRPr="004875B5">
        <w:rPr>
          <w:szCs w:val="24"/>
        </w:rPr>
        <w:t>，</w:t>
      </w:r>
      <w:r w:rsidR="009936EA" w:rsidRPr="004875B5">
        <w:rPr>
          <w:szCs w:val="24"/>
        </w:rPr>
        <w:t>5054</w:t>
      </w:r>
      <w:r w:rsidR="00986C47" w:rsidRPr="004875B5">
        <w:rPr>
          <w:szCs w:val="24"/>
        </w:rPr>
        <w:t xml:space="preserve"> m³/a</w:t>
      </w:r>
      <w:r w:rsidR="00986C47" w:rsidRPr="004875B5">
        <w:rPr>
          <w:szCs w:val="24"/>
        </w:rPr>
        <w:t>。</w:t>
      </w:r>
      <w:r w:rsidR="001142ED" w:rsidRPr="004875B5">
        <w:rPr>
          <w:szCs w:val="24"/>
        </w:rPr>
        <w:t>蒸汽发生器</w:t>
      </w:r>
      <w:r w:rsidR="00986C47" w:rsidRPr="004875B5">
        <w:rPr>
          <w:szCs w:val="24"/>
        </w:rPr>
        <w:t>定期排污量按</w:t>
      </w:r>
      <w:r w:rsidR="001142ED" w:rsidRPr="004875B5">
        <w:rPr>
          <w:szCs w:val="24"/>
        </w:rPr>
        <w:t>蒸汽发生器</w:t>
      </w:r>
      <w:r w:rsidR="00986C47" w:rsidRPr="004875B5">
        <w:rPr>
          <w:szCs w:val="24"/>
        </w:rPr>
        <w:t>用水量的</w:t>
      </w:r>
      <w:r w:rsidR="00986C47" w:rsidRPr="004875B5">
        <w:rPr>
          <w:szCs w:val="24"/>
        </w:rPr>
        <w:t>5%</w:t>
      </w:r>
      <w:r w:rsidR="00B656B0" w:rsidRPr="004875B5">
        <w:rPr>
          <w:szCs w:val="24"/>
        </w:rPr>
        <w:t>计，</w:t>
      </w:r>
      <w:r w:rsidR="001142ED" w:rsidRPr="004875B5">
        <w:rPr>
          <w:szCs w:val="24"/>
        </w:rPr>
        <w:t>蒸汽发生器</w:t>
      </w:r>
      <w:r w:rsidR="00B656B0" w:rsidRPr="004875B5">
        <w:rPr>
          <w:szCs w:val="24"/>
        </w:rPr>
        <w:t>排污量为</w:t>
      </w:r>
      <w:r w:rsidR="009936EA" w:rsidRPr="004875B5">
        <w:rPr>
          <w:szCs w:val="24"/>
        </w:rPr>
        <w:t>0.8</w:t>
      </w:r>
      <w:r w:rsidR="00986C47" w:rsidRPr="004875B5">
        <w:rPr>
          <w:szCs w:val="24"/>
        </w:rPr>
        <w:t xml:space="preserve">m³/d </w:t>
      </w:r>
      <w:r w:rsidR="00986C47" w:rsidRPr="004875B5">
        <w:rPr>
          <w:szCs w:val="24"/>
        </w:rPr>
        <w:t>，</w:t>
      </w:r>
      <w:r w:rsidR="009936EA" w:rsidRPr="004875B5">
        <w:rPr>
          <w:szCs w:val="24"/>
        </w:rPr>
        <w:t>28</w:t>
      </w:r>
      <w:r w:rsidR="00C153D1" w:rsidRPr="004875B5">
        <w:rPr>
          <w:szCs w:val="24"/>
        </w:rPr>
        <w:t>0</w:t>
      </w:r>
      <w:r w:rsidR="00986C47" w:rsidRPr="004875B5">
        <w:rPr>
          <w:szCs w:val="24"/>
        </w:rPr>
        <w:t xml:space="preserve"> m³/a</w:t>
      </w:r>
      <w:r w:rsidR="00986C47" w:rsidRPr="004875B5">
        <w:rPr>
          <w:szCs w:val="24"/>
        </w:rPr>
        <w:t>，主要污染物为盐类，进入自建的污水处理站。</w:t>
      </w:r>
    </w:p>
    <w:p w14:paraId="0EB8AB91" w14:textId="77777777" w:rsidR="006A596D" w:rsidRPr="004875B5" w:rsidRDefault="00434D4C">
      <w:pPr>
        <w:snapToGrid w:val="0"/>
        <w:spacing w:before="0"/>
        <w:ind w:firstLineChars="200" w:firstLine="480"/>
      </w:pPr>
      <w:r w:rsidRPr="004875B5">
        <w:t>纯水制备工艺如下：</w:t>
      </w:r>
    </w:p>
    <w:p w14:paraId="5D9A9AC9" w14:textId="77777777" w:rsidR="006A596D" w:rsidRPr="004875B5" w:rsidRDefault="00434D4C">
      <w:pPr>
        <w:snapToGrid w:val="0"/>
        <w:spacing w:before="0" w:line="396" w:lineRule="auto"/>
        <w:ind w:firstLine="0"/>
        <w:jc w:val="center"/>
        <w:rPr>
          <w:b/>
          <w:kern w:val="0"/>
          <w:sz w:val="21"/>
          <w:szCs w:val="21"/>
        </w:rPr>
      </w:pPr>
      <w:r w:rsidRPr="004875B5">
        <w:object w:dxaOrig="8355" w:dyaOrig="1591" w14:anchorId="5CE888EE">
          <v:shape id="_x0000_i1029" type="#_x0000_t75" style="width:418.4pt;height:79.15pt" o:ole="">
            <v:imagedata r:id="rId27" o:title=""/>
          </v:shape>
          <o:OLEObject Type="Embed" ProgID="Visio.Drawing.11" ShapeID="_x0000_i1029" DrawAspect="Content" ObjectID="_1716295085" r:id="rId28"/>
        </w:object>
      </w:r>
      <w:r w:rsidRPr="004875B5">
        <w:rPr>
          <w:b/>
          <w:kern w:val="0"/>
          <w:sz w:val="21"/>
          <w:szCs w:val="21"/>
        </w:rPr>
        <w:t>图</w:t>
      </w:r>
      <w:r w:rsidRPr="004875B5">
        <w:rPr>
          <w:b/>
          <w:kern w:val="0"/>
          <w:sz w:val="21"/>
          <w:szCs w:val="21"/>
        </w:rPr>
        <w:t xml:space="preserve">3.2-3 </w:t>
      </w:r>
      <w:r w:rsidRPr="004875B5">
        <w:rPr>
          <w:b/>
          <w:kern w:val="0"/>
          <w:sz w:val="21"/>
          <w:szCs w:val="21"/>
        </w:rPr>
        <w:t>纯水制备工艺</w:t>
      </w:r>
    </w:p>
    <w:p w14:paraId="554ED728" w14:textId="73ADF06B" w:rsidR="006A596D" w:rsidRPr="004875B5" w:rsidRDefault="00434D4C">
      <w:pPr>
        <w:pStyle w:val="a1"/>
        <w:snapToGrid w:val="0"/>
        <w:spacing w:line="360" w:lineRule="auto"/>
        <w:ind w:firstLineChars="200" w:firstLine="480"/>
        <w:rPr>
          <w:szCs w:val="24"/>
        </w:rPr>
      </w:pPr>
      <w:r w:rsidRPr="004875B5">
        <w:rPr>
          <w:szCs w:val="24"/>
        </w:rPr>
        <w:t>（</w:t>
      </w:r>
      <w:r w:rsidR="00333032" w:rsidRPr="004875B5">
        <w:rPr>
          <w:szCs w:val="24"/>
        </w:rPr>
        <w:t>3</w:t>
      </w:r>
      <w:r w:rsidRPr="004875B5">
        <w:rPr>
          <w:szCs w:val="24"/>
        </w:rPr>
        <w:t>）消毒用水</w:t>
      </w:r>
    </w:p>
    <w:p w14:paraId="4CA0FD09" w14:textId="7460A544" w:rsidR="006A596D" w:rsidRPr="004875B5" w:rsidRDefault="00434D4C">
      <w:pPr>
        <w:pStyle w:val="a1"/>
        <w:snapToGrid w:val="0"/>
        <w:spacing w:line="360" w:lineRule="auto"/>
        <w:ind w:firstLineChars="200" w:firstLine="480"/>
        <w:rPr>
          <w:szCs w:val="24"/>
        </w:rPr>
      </w:pPr>
      <w:r w:rsidRPr="004875B5">
        <w:rPr>
          <w:szCs w:val="24"/>
        </w:rPr>
        <w:t>项目运输车辆进出厂区需要进行消毒，消毒用水</w:t>
      </w:r>
      <w:r w:rsidRPr="004875B5">
        <w:rPr>
          <w:szCs w:val="24"/>
        </w:rPr>
        <w:t>0.5m³/d</w:t>
      </w:r>
      <w:r w:rsidRPr="004875B5">
        <w:rPr>
          <w:szCs w:val="24"/>
        </w:rPr>
        <w:t>，</w:t>
      </w:r>
      <w:r w:rsidR="009F3414" w:rsidRPr="004875B5">
        <w:rPr>
          <w:szCs w:val="24"/>
        </w:rPr>
        <w:t>175m³/a</w:t>
      </w:r>
      <w:r w:rsidR="009F3414" w:rsidRPr="004875B5">
        <w:rPr>
          <w:szCs w:val="24"/>
        </w:rPr>
        <w:t>。</w:t>
      </w:r>
      <w:r w:rsidRPr="004875B5">
        <w:rPr>
          <w:szCs w:val="24"/>
        </w:rPr>
        <w:t>采用</w:t>
      </w:r>
      <w:r w:rsidRPr="004875B5">
        <w:rPr>
          <w:szCs w:val="24"/>
        </w:rPr>
        <w:t>0.5%</w:t>
      </w:r>
      <w:r w:rsidRPr="004875B5">
        <w:rPr>
          <w:szCs w:val="24"/>
        </w:rPr>
        <w:t>过氧乙酸消毒，</w:t>
      </w:r>
      <w:r w:rsidR="002E251C" w:rsidRPr="004875B5">
        <w:rPr>
          <w:szCs w:val="24"/>
        </w:rPr>
        <w:t>损耗量为</w:t>
      </w:r>
      <w:r w:rsidR="009F3414" w:rsidRPr="004875B5">
        <w:rPr>
          <w:szCs w:val="24"/>
        </w:rPr>
        <w:t>25%</w:t>
      </w:r>
      <w:r w:rsidR="009F3414" w:rsidRPr="004875B5">
        <w:rPr>
          <w:szCs w:val="24"/>
        </w:rPr>
        <w:t>，消毒废水量为</w:t>
      </w:r>
      <w:r w:rsidR="009F3414" w:rsidRPr="004875B5">
        <w:rPr>
          <w:szCs w:val="24"/>
        </w:rPr>
        <w:t>0.375 m³/d</w:t>
      </w:r>
      <w:r w:rsidR="002E251C" w:rsidRPr="004875B5">
        <w:rPr>
          <w:szCs w:val="24"/>
        </w:rPr>
        <w:t>，</w:t>
      </w:r>
      <w:r w:rsidR="009F3414" w:rsidRPr="004875B5">
        <w:rPr>
          <w:szCs w:val="24"/>
        </w:rPr>
        <w:t>131.25 m³/a</w:t>
      </w:r>
      <w:r w:rsidR="009F3414" w:rsidRPr="004875B5">
        <w:rPr>
          <w:szCs w:val="24"/>
        </w:rPr>
        <w:t>，经管道收集后送至自建的污水处理站处理。</w:t>
      </w:r>
    </w:p>
    <w:p w14:paraId="57182480" w14:textId="2034BE95" w:rsidR="006A596D" w:rsidRPr="004875B5" w:rsidRDefault="00434D4C">
      <w:pPr>
        <w:pStyle w:val="a1"/>
        <w:snapToGrid w:val="0"/>
        <w:spacing w:line="360" w:lineRule="auto"/>
        <w:ind w:firstLineChars="200" w:firstLine="480"/>
        <w:rPr>
          <w:szCs w:val="24"/>
        </w:rPr>
      </w:pPr>
      <w:r w:rsidRPr="004875B5">
        <w:rPr>
          <w:szCs w:val="24"/>
        </w:rPr>
        <w:t>（</w:t>
      </w:r>
      <w:r w:rsidR="009F3414" w:rsidRPr="004875B5">
        <w:rPr>
          <w:szCs w:val="24"/>
        </w:rPr>
        <w:t>4</w:t>
      </w:r>
      <w:r w:rsidRPr="004875B5">
        <w:rPr>
          <w:szCs w:val="24"/>
        </w:rPr>
        <w:t>）地面冲洗水</w:t>
      </w:r>
    </w:p>
    <w:p w14:paraId="543D215C" w14:textId="2A9F6B60" w:rsidR="006A596D" w:rsidRPr="004875B5" w:rsidRDefault="00434D4C">
      <w:pPr>
        <w:pStyle w:val="a1"/>
        <w:snapToGrid w:val="0"/>
        <w:spacing w:line="360" w:lineRule="auto"/>
        <w:ind w:firstLineChars="200" w:firstLine="480"/>
        <w:rPr>
          <w:szCs w:val="24"/>
        </w:rPr>
      </w:pPr>
      <w:r w:rsidRPr="004875B5">
        <w:rPr>
          <w:szCs w:val="24"/>
        </w:rPr>
        <w:t>项目每天对车间地面进行冲洗，地面冲洗水采用厂区污水处理站的中水，冲洗面积约为</w:t>
      </w:r>
      <w:r w:rsidR="009F3414" w:rsidRPr="004875B5">
        <w:rPr>
          <w:szCs w:val="24"/>
        </w:rPr>
        <w:t>800</w:t>
      </w:r>
      <w:r w:rsidRPr="004875B5">
        <w:rPr>
          <w:szCs w:val="24"/>
        </w:rPr>
        <w:t>m</w:t>
      </w:r>
      <w:r w:rsidRPr="004875B5">
        <w:rPr>
          <w:szCs w:val="24"/>
          <w:vertAlign w:val="superscript"/>
        </w:rPr>
        <w:t>2</w:t>
      </w:r>
      <w:r w:rsidRPr="004875B5">
        <w:rPr>
          <w:szCs w:val="24"/>
        </w:rPr>
        <w:t>，每次冲洗用水量按</w:t>
      </w:r>
      <w:r w:rsidRPr="004875B5">
        <w:rPr>
          <w:szCs w:val="24"/>
        </w:rPr>
        <w:t>2L/m</w:t>
      </w:r>
      <w:r w:rsidRPr="004875B5">
        <w:rPr>
          <w:szCs w:val="24"/>
          <w:vertAlign w:val="superscript"/>
        </w:rPr>
        <w:t>2</w:t>
      </w:r>
      <w:r w:rsidRPr="004875B5">
        <w:rPr>
          <w:szCs w:val="24"/>
        </w:rPr>
        <w:t>，则地面冲洗用水为</w:t>
      </w:r>
      <w:r w:rsidR="009F3414" w:rsidRPr="004875B5">
        <w:rPr>
          <w:szCs w:val="24"/>
        </w:rPr>
        <w:t>1.6</w:t>
      </w:r>
      <w:r w:rsidRPr="004875B5">
        <w:rPr>
          <w:szCs w:val="24"/>
        </w:rPr>
        <w:t>m³/d</w:t>
      </w:r>
      <w:r w:rsidRPr="004875B5">
        <w:rPr>
          <w:szCs w:val="24"/>
        </w:rPr>
        <w:t>，</w:t>
      </w:r>
      <w:r w:rsidR="009F3414" w:rsidRPr="004875B5">
        <w:rPr>
          <w:szCs w:val="24"/>
        </w:rPr>
        <w:t>560 m³/a</w:t>
      </w:r>
      <w:r w:rsidR="009F3414" w:rsidRPr="004875B5">
        <w:rPr>
          <w:szCs w:val="24"/>
        </w:rPr>
        <w:t>。</w:t>
      </w:r>
      <w:r w:rsidRPr="004875B5">
        <w:rPr>
          <w:szCs w:val="24"/>
        </w:rPr>
        <w:t>产污系数按</w:t>
      </w:r>
      <w:r w:rsidRPr="004875B5">
        <w:rPr>
          <w:szCs w:val="24"/>
        </w:rPr>
        <w:t>0.8</w:t>
      </w:r>
      <w:r w:rsidRPr="004875B5">
        <w:rPr>
          <w:szCs w:val="24"/>
        </w:rPr>
        <w:t>计，则废水量为</w:t>
      </w:r>
      <w:r w:rsidR="009F3414" w:rsidRPr="004875B5">
        <w:rPr>
          <w:szCs w:val="24"/>
        </w:rPr>
        <w:t>1.28</w:t>
      </w:r>
      <w:r w:rsidRPr="004875B5">
        <w:rPr>
          <w:szCs w:val="24"/>
        </w:rPr>
        <w:t>m³/d</w:t>
      </w:r>
      <w:r w:rsidR="009F3414" w:rsidRPr="004875B5">
        <w:rPr>
          <w:szCs w:val="24"/>
        </w:rPr>
        <w:t>，</w:t>
      </w:r>
      <w:r w:rsidR="009F3414" w:rsidRPr="004875B5">
        <w:rPr>
          <w:szCs w:val="24"/>
        </w:rPr>
        <w:t>448 m³/a</w:t>
      </w:r>
      <w:r w:rsidRPr="004875B5">
        <w:rPr>
          <w:szCs w:val="24"/>
        </w:rPr>
        <w:t>。进入自建污水处理站处理后</w:t>
      </w:r>
      <w:r w:rsidR="009F3414" w:rsidRPr="004875B5">
        <w:rPr>
          <w:szCs w:val="24"/>
        </w:rPr>
        <w:t>排入阳新县城北工业园污水处理厂处理</w:t>
      </w:r>
      <w:r w:rsidRPr="004875B5">
        <w:rPr>
          <w:szCs w:val="24"/>
        </w:rPr>
        <w:t>。</w:t>
      </w:r>
    </w:p>
    <w:p w14:paraId="48359E9D" w14:textId="28684485" w:rsidR="006A596D" w:rsidRPr="004875B5" w:rsidRDefault="00434D4C">
      <w:pPr>
        <w:pStyle w:val="a1"/>
        <w:snapToGrid w:val="0"/>
        <w:spacing w:line="360" w:lineRule="auto"/>
        <w:ind w:firstLineChars="200" w:firstLine="480"/>
        <w:rPr>
          <w:szCs w:val="24"/>
        </w:rPr>
      </w:pPr>
      <w:r w:rsidRPr="004875B5">
        <w:rPr>
          <w:szCs w:val="24"/>
        </w:rPr>
        <w:t>（</w:t>
      </w:r>
      <w:r w:rsidR="009F3414" w:rsidRPr="004875B5">
        <w:rPr>
          <w:szCs w:val="24"/>
        </w:rPr>
        <w:t>5</w:t>
      </w:r>
      <w:r w:rsidRPr="004875B5">
        <w:rPr>
          <w:szCs w:val="24"/>
        </w:rPr>
        <w:t>）设备清洗用水</w:t>
      </w:r>
    </w:p>
    <w:p w14:paraId="14CFEC2B" w14:textId="77777777" w:rsidR="0020498D" w:rsidRPr="004875B5" w:rsidRDefault="00434D4C" w:rsidP="0020498D">
      <w:pPr>
        <w:pStyle w:val="a1"/>
        <w:snapToGrid w:val="0"/>
        <w:spacing w:line="360" w:lineRule="auto"/>
        <w:ind w:firstLineChars="200" w:firstLine="480"/>
        <w:rPr>
          <w:szCs w:val="24"/>
        </w:rPr>
      </w:pPr>
      <w:r w:rsidRPr="004875B5">
        <w:rPr>
          <w:szCs w:val="24"/>
        </w:rPr>
        <w:t>根据建设单位提供的设计资料，项目每天对屠宰生产线进行清洗，清洗用水量为</w:t>
      </w:r>
      <w:r w:rsidRPr="004875B5">
        <w:rPr>
          <w:szCs w:val="24"/>
        </w:rPr>
        <w:t>3m³/d</w:t>
      </w:r>
      <w:r w:rsidRPr="004875B5">
        <w:rPr>
          <w:szCs w:val="24"/>
        </w:rPr>
        <w:t>，</w:t>
      </w:r>
      <w:r w:rsidR="009F3414" w:rsidRPr="004875B5">
        <w:rPr>
          <w:szCs w:val="24"/>
        </w:rPr>
        <w:t>1050 m³/a</w:t>
      </w:r>
      <w:r w:rsidR="009F3414" w:rsidRPr="004875B5">
        <w:rPr>
          <w:szCs w:val="24"/>
        </w:rPr>
        <w:t>，</w:t>
      </w:r>
      <w:r w:rsidRPr="004875B5">
        <w:rPr>
          <w:szCs w:val="24"/>
        </w:rPr>
        <w:t>产污系数按</w:t>
      </w:r>
      <w:r w:rsidRPr="004875B5">
        <w:rPr>
          <w:szCs w:val="24"/>
        </w:rPr>
        <w:t>0.9</w:t>
      </w:r>
      <w:r w:rsidRPr="004875B5">
        <w:rPr>
          <w:szCs w:val="24"/>
        </w:rPr>
        <w:t>计，则废水量为</w:t>
      </w:r>
      <w:r w:rsidRPr="004875B5">
        <w:rPr>
          <w:szCs w:val="24"/>
        </w:rPr>
        <w:t>2.7m³/d</w:t>
      </w:r>
      <w:r w:rsidRPr="004875B5">
        <w:rPr>
          <w:szCs w:val="24"/>
        </w:rPr>
        <w:t>、</w:t>
      </w:r>
      <w:r w:rsidR="009F3414" w:rsidRPr="004875B5">
        <w:rPr>
          <w:szCs w:val="24"/>
        </w:rPr>
        <w:t>945 m³/a</w:t>
      </w:r>
      <w:r w:rsidRPr="004875B5">
        <w:rPr>
          <w:szCs w:val="24"/>
        </w:rPr>
        <w:t>。进入自建污水处理站处理后</w:t>
      </w:r>
      <w:r w:rsidR="0020498D" w:rsidRPr="004875B5">
        <w:rPr>
          <w:szCs w:val="24"/>
        </w:rPr>
        <w:t>后排入阳新县城北工业园污水处理厂处理。</w:t>
      </w:r>
    </w:p>
    <w:p w14:paraId="6F2E4D48" w14:textId="626356F4" w:rsidR="0020498D" w:rsidRPr="004875B5" w:rsidRDefault="0020498D">
      <w:pPr>
        <w:pStyle w:val="a1"/>
        <w:snapToGrid w:val="0"/>
        <w:spacing w:line="360" w:lineRule="auto"/>
        <w:ind w:firstLineChars="200" w:firstLine="480"/>
        <w:rPr>
          <w:szCs w:val="24"/>
        </w:rPr>
      </w:pPr>
      <w:r w:rsidRPr="004875B5">
        <w:rPr>
          <w:szCs w:val="24"/>
        </w:rPr>
        <w:t>（</w:t>
      </w:r>
      <w:r w:rsidRPr="004875B5">
        <w:rPr>
          <w:szCs w:val="24"/>
        </w:rPr>
        <w:t>6</w:t>
      </w:r>
      <w:r w:rsidRPr="004875B5">
        <w:rPr>
          <w:szCs w:val="24"/>
        </w:rPr>
        <w:t>）车辆清洗用水</w:t>
      </w:r>
    </w:p>
    <w:p w14:paraId="3EA2F138" w14:textId="0A2FECD5" w:rsidR="00D0681A" w:rsidRPr="004875B5" w:rsidRDefault="0020498D" w:rsidP="00D0681A">
      <w:pPr>
        <w:pStyle w:val="a1"/>
        <w:snapToGrid w:val="0"/>
        <w:spacing w:line="360" w:lineRule="auto"/>
        <w:ind w:firstLineChars="200" w:firstLine="480"/>
        <w:rPr>
          <w:szCs w:val="24"/>
        </w:rPr>
      </w:pPr>
      <w:r w:rsidRPr="004875B5">
        <w:rPr>
          <w:szCs w:val="24"/>
        </w:rPr>
        <w:t>需要对进</w:t>
      </w:r>
      <w:r w:rsidR="00174DDD" w:rsidRPr="004875B5">
        <w:rPr>
          <w:szCs w:val="24"/>
        </w:rPr>
        <w:t>入</w:t>
      </w:r>
      <w:r w:rsidRPr="004875B5">
        <w:rPr>
          <w:szCs w:val="24"/>
        </w:rPr>
        <w:t>场区车辆进行冲洗清扫，以减少运输过程产生的臭气，</w:t>
      </w:r>
      <w:r w:rsidR="00E21C26" w:rsidRPr="004875B5">
        <w:rPr>
          <w:szCs w:val="24"/>
        </w:rPr>
        <w:t>项目总运入量为</w:t>
      </w:r>
      <w:r w:rsidR="00E21C26" w:rsidRPr="004875B5">
        <w:rPr>
          <w:szCs w:val="24"/>
        </w:rPr>
        <w:t>20523.5t</w:t>
      </w:r>
      <w:r w:rsidR="00E21C26" w:rsidRPr="004875B5">
        <w:rPr>
          <w:szCs w:val="24"/>
        </w:rPr>
        <w:t>，平均每天运入量约</w:t>
      </w:r>
      <w:r w:rsidR="00E21C26" w:rsidRPr="004875B5">
        <w:rPr>
          <w:szCs w:val="24"/>
        </w:rPr>
        <w:t>60t</w:t>
      </w:r>
      <w:r w:rsidR="00E21C26" w:rsidRPr="004875B5">
        <w:rPr>
          <w:szCs w:val="24"/>
        </w:rPr>
        <w:t>，每车载重的家禽</w:t>
      </w:r>
      <w:r w:rsidR="00E21C26" w:rsidRPr="004875B5">
        <w:rPr>
          <w:szCs w:val="24"/>
        </w:rPr>
        <w:t>10t</w:t>
      </w:r>
      <w:r w:rsidR="00E21C26" w:rsidRPr="004875B5">
        <w:rPr>
          <w:szCs w:val="24"/>
        </w:rPr>
        <w:t>，每天运输量为</w:t>
      </w:r>
      <w:r w:rsidR="00E21C26" w:rsidRPr="004875B5">
        <w:rPr>
          <w:szCs w:val="24"/>
        </w:rPr>
        <w:t>6</w:t>
      </w:r>
      <w:r w:rsidR="00E21C26" w:rsidRPr="004875B5">
        <w:rPr>
          <w:szCs w:val="24"/>
        </w:rPr>
        <w:t>，采取高压枪水冲洗，用水定额为</w:t>
      </w:r>
      <w:r w:rsidR="00E21C26" w:rsidRPr="004875B5">
        <w:rPr>
          <w:szCs w:val="24"/>
        </w:rPr>
        <w:t>100L/</w:t>
      </w:r>
      <w:r w:rsidR="00E21C26" w:rsidRPr="004875B5">
        <w:rPr>
          <w:szCs w:val="24"/>
        </w:rPr>
        <w:t>（辆</w:t>
      </w:r>
      <w:r w:rsidR="00E21C26" w:rsidRPr="004875B5">
        <w:rPr>
          <w:szCs w:val="24"/>
        </w:rPr>
        <w:t>•</w:t>
      </w:r>
      <w:r w:rsidR="00E21C26" w:rsidRPr="004875B5">
        <w:rPr>
          <w:szCs w:val="24"/>
        </w:rPr>
        <w:t>次），</w:t>
      </w:r>
      <w:r w:rsidRPr="004875B5">
        <w:rPr>
          <w:szCs w:val="24"/>
        </w:rPr>
        <w:t>车辆冲洗</w:t>
      </w:r>
      <w:r w:rsidR="00E21C26" w:rsidRPr="004875B5">
        <w:rPr>
          <w:szCs w:val="24"/>
        </w:rPr>
        <w:t>用水量为</w:t>
      </w:r>
      <w:r w:rsidR="00E21C26" w:rsidRPr="004875B5">
        <w:rPr>
          <w:szCs w:val="24"/>
        </w:rPr>
        <w:t>0.6 m³/d</w:t>
      </w:r>
      <w:r w:rsidR="00E21C26" w:rsidRPr="004875B5">
        <w:rPr>
          <w:szCs w:val="24"/>
        </w:rPr>
        <w:t>，</w:t>
      </w:r>
      <w:r w:rsidR="00E21C26" w:rsidRPr="004875B5">
        <w:rPr>
          <w:szCs w:val="24"/>
        </w:rPr>
        <w:t>210 m³/a</w:t>
      </w:r>
      <w:r w:rsidR="00E21C26" w:rsidRPr="004875B5">
        <w:rPr>
          <w:szCs w:val="24"/>
        </w:rPr>
        <w:t>，产污系数按</w:t>
      </w:r>
      <w:r w:rsidR="0077527C" w:rsidRPr="004875B5">
        <w:rPr>
          <w:szCs w:val="24"/>
        </w:rPr>
        <w:t>0.85</w:t>
      </w:r>
      <w:r w:rsidR="00E21C26" w:rsidRPr="004875B5">
        <w:rPr>
          <w:szCs w:val="24"/>
        </w:rPr>
        <w:t>计，则车辆清洗废水量为</w:t>
      </w:r>
      <w:r w:rsidR="00E21C26" w:rsidRPr="004875B5">
        <w:rPr>
          <w:szCs w:val="24"/>
        </w:rPr>
        <w:t>0.51 m³/d</w:t>
      </w:r>
      <w:r w:rsidR="00E21C26" w:rsidRPr="004875B5">
        <w:rPr>
          <w:szCs w:val="24"/>
        </w:rPr>
        <w:t>，</w:t>
      </w:r>
      <w:r w:rsidR="00E21C26" w:rsidRPr="004875B5">
        <w:rPr>
          <w:szCs w:val="24"/>
        </w:rPr>
        <w:t>178.5m³/a</w:t>
      </w:r>
      <w:r w:rsidR="00D0681A" w:rsidRPr="004875B5">
        <w:rPr>
          <w:szCs w:val="24"/>
        </w:rPr>
        <w:t>，进入自建污水处理站处理后排入阳新县城北工业园污水处理厂。</w:t>
      </w:r>
    </w:p>
    <w:p w14:paraId="5DF65E73" w14:textId="4B1AE7DE" w:rsidR="00333032" w:rsidRPr="004875B5" w:rsidRDefault="00333032" w:rsidP="00333032">
      <w:pPr>
        <w:pStyle w:val="a1"/>
        <w:snapToGrid w:val="0"/>
        <w:spacing w:line="360" w:lineRule="auto"/>
        <w:ind w:firstLineChars="200" w:firstLine="480"/>
        <w:rPr>
          <w:szCs w:val="24"/>
        </w:rPr>
      </w:pPr>
      <w:r w:rsidRPr="004875B5">
        <w:rPr>
          <w:szCs w:val="24"/>
        </w:rPr>
        <w:t>（</w:t>
      </w:r>
      <w:r w:rsidR="0020498D" w:rsidRPr="004875B5">
        <w:rPr>
          <w:szCs w:val="24"/>
        </w:rPr>
        <w:t>7</w:t>
      </w:r>
      <w:r w:rsidRPr="004875B5">
        <w:rPr>
          <w:szCs w:val="24"/>
        </w:rPr>
        <w:t>）生活用水</w:t>
      </w:r>
    </w:p>
    <w:p w14:paraId="4F924BBA" w14:textId="3911E3FD" w:rsidR="00333032" w:rsidRPr="004875B5" w:rsidRDefault="00333032" w:rsidP="00333032">
      <w:pPr>
        <w:pStyle w:val="a1"/>
        <w:snapToGrid w:val="0"/>
        <w:spacing w:line="360" w:lineRule="auto"/>
        <w:ind w:firstLineChars="200" w:firstLine="480"/>
        <w:rPr>
          <w:szCs w:val="24"/>
        </w:rPr>
      </w:pPr>
      <w:r w:rsidRPr="004875B5">
        <w:rPr>
          <w:szCs w:val="24"/>
        </w:rPr>
        <w:t>本项目定员</w:t>
      </w:r>
      <w:r w:rsidRPr="004875B5">
        <w:rPr>
          <w:szCs w:val="24"/>
        </w:rPr>
        <w:t>60</w:t>
      </w:r>
      <w:r w:rsidRPr="004875B5">
        <w:rPr>
          <w:szCs w:val="24"/>
        </w:rPr>
        <w:t>人，为两班，均不住宿。生活用水量参照《建筑给水排水设计规范》（</w:t>
      </w:r>
      <w:r w:rsidRPr="004875B5">
        <w:rPr>
          <w:szCs w:val="24"/>
        </w:rPr>
        <w:t>GB50015-2019</w:t>
      </w:r>
      <w:r w:rsidRPr="004875B5">
        <w:rPr>
          <w:szCs w:val="24"/>
        </w:rPr>
        <w:t>）计算，每班按</w:t>
      </w:r>
      <w:r w:rsidRPr="004875B5">
        <w:rPr>
          <w:szCs w:val="24"/>
        </w:rPr>
        <w:t>50L/</w:t>
      </w:r>
      <w:r w:rsidRPr="004875B5">
        <w:rPr>
          <w:szCs w:val="24"/>
        </w:rPr>
        <w:t>人</w:t>
      </w:r>
      <w:r w:rsidRPr="004875B5">
        <w:rPr>
          <w:szCs w:val="24"/>
        </w:rPr>
        <w:t>•</w:t>
      </w:r>
      <w:r w:rsidRPr="004875B5">
        <w:rPr>
          <w:szCs w:val="24"/>
        </w:rPr>
        <w:t>天计算，年工作</w:t>
      </w:r>
      <w:r w:rsidRPr="004875B5">
        <w:rPr>
          <w:szCs w:val="24"/>
        </w:rPr>
        <w:t>350</w:t>
      </w:r>
      <w:r w:rsidRPr="004875B5">
        <w:rPr>
          <w:szCs w:val="24"/>
        </w:rPr>
        <w:t>天，则生活用水量为</w:t>
      </w:r>
      <w:r w:rsidRPr="004875B5">
        <w:rPr>
          <w:szCs w:val="24"/>
        </w:rPr>
        <w:t>3m³/d</w:t>
      </w:r>
      <w:r w:rsidRPr="004875B5">
        <w:rPr>
          <w:szCs w:val="24"/>
        </w:rPr>
        <w:t>、</w:t>
      </w:r>
      <w:r w:rsidRPr="004875B5">
        <w:rPr>
          <w:szCs w:val="24"/>
        </w:rPr>
        <w:t>1050</w:t>
      </w:r>
      <w:r w:rsidR="0085210F" w:rsidRPr="004875B5">
        <w:rPr>
          <w:szCs w:val="24"/>
        </w:rPr>
        <w:t>m³/a</w:t>
      </w:r>
      <w:r w:rsidRPr="004875B5">
        <w:rPr>
          <w:szCs w:val="24"/>
        </w:rPr>
        <w:t>。产污系数按</w:t>
      </w:r>
      <w:r w:rsidRPr="004875B5">
        <w:rPr>
          <w:szCs w:val="24"/>
        </w:rPr>
        <w:t>0.85</w:t>
      </w:r>
      <w:r w:rsidRPr="004875B5">
        <w:rPr>
          <w:szCs w:val="24"/>
        </w:rPr>
        <w:t>计，则生活污水量为</w:t>
      </w:r>
      <w:r w:rsidRPr="004875B5">
        <w:rPr>
          <w:szCs w:val="24"/>
        </w:rPr>
        <w:t>2.55m³/d</w:t>
      </w:r>
      <w:r w:rsidRPr="004875B5">
        <w:rPr>
          <w:szCs w:val="24"/>
        </w:rPr>
        <w:t>（</w:t>
      </w:r>
      <w:r w:rsidRPr="004875B5">
        <w:rPr>
          <w:szCs w:val="24"/>
        </w:rPr>
        <w:t>892.5m³/a</w:t>
      </w:r>
      <w:r w:rsidRPr="004875B5">
        <w:rPr>
          <w:szCs w:val="24"/>
        </w:rPr>
        <w:t>）。经化粪池预处理后进入自建污水处理站处理后排入阳新县城北工业园污水处理厂。</w:t>
      </w:r>
    </w:p>
    <w:p w14:paraId="5E4C9B64" w14:textId="59E3A71E" w:rsidR="006A596D" w:rsidRPr="004875B5" w:rsidRDefault="00434D4C">
      <w:pPr>
        <w:snapToGrid w:val="0"/>
        <w:spacing w:before="0"/>
        <w:rPr>
          <w:szCs w:val="24"/>
        </w:rPr>
      </w:pPr>
      <w:r w:rsidRPr="004875B5">
        <w:rPr>
          <w:szCs w:val="24"/>
        </w:rPr>
        <w:t>本项目水平衡详见表</w:t>
      </w:r>
      <w:r w:rsidRPr="004875B5">
        <w:rPr>
          <w:szCs w:val="24"/>
        </w:rPr>
        <w:t>3.2-5</w:t>
      </w:r>
      <w:r w:rsidR="00D070B8" w:rsidRPr="004875B5">
        <w:rPr>
          <w:szCs w:val="24"/>
        </w:rPr>
        <w:t>、表</w:t>
      </w:r>
      <w:r w:rsidR="00D070B8" w:rsidRPr="004875B5">
        <w:rPr>
          <w:szCs w:val="24"/>
        </w:rPr>
        <w:t>3.2-6</w:t>
      </w:r>
      <w:r w:rsidRPr="004875B5">
        <w:rPr>
          <w:szCs w:val="24"/>
        </w:rPr>
        <w:t>、水平衡图</w:t>
      </w:r>
      <w:r w:rsidRPr="004875B5">
        <w:rPr>
          <w:szCs w:val="24"/>
        </w:rPr>
        <w:t>3.2-4</w:t>
      </w:r>
      <w:r w:rsidR="00D070B8" w:rsidRPr="004875B5">
        <w:rPr>
          <w:szCs w:val="24"/>
        </w:rPr>
        <w:t>、</w:t>
      </w:r>
      <w:r w:rsidR="00E666E3" w:rsidRPr="004875B5">
        <w:rPr>
          <w:szCs w:val="24"/>
        </w:rPr>
        <w:t>图</w:t>
      </w:r>
      <w:r w:rsidR="00D070B8" w:rsidRPr="004875B5">
        <w:rPr>
          <w:szCs w:val="24"/>
        </w:rPr>
        <w:t>3.2-5</w:t>
      </w:r>
      <w:r w:rsidRPr="004875B5">
        <w:rPr>
          <w:szCs w:val="24"/>
        </w:rPr>
        <w:t>。</w:t>
      </w:r>
    </w:p>
    <w:p w14:paraId="3BF22398" w14:textId="77777777" w:rsidR="006A596D" w:rsidRPr="004875B5" w:rsidRDefault="00434D4C">
      <w:pPr>
        <w:pStyle w:val="afffffffff5"/>
        <w:snapToGrid w:val="0"/>
        <w:spacing w:beforeLines="0" w:afterLines="0"/>
        <w:rPr>
          <w:rFonts w:cs="Times New Roman"/>
          <w:color w:val="auto"/>
        </w:rPr>
      </w:pPr>
      <w:r w:rsidRPr="004875B5">
        <w:rPr>
          <w:rFonts w:cs="Times New Roman"/>
          <w:color w:val="auto"/>
        </w:rPr>
        <w:t>表</w:t>
      </w:r>
      <w:r w:rsidRPr="004875B5">
        <w:rPr>
          <w:rFonts w:cs="Times New Roman"/>
          <w:color w:val="auto"/>
        </w:rPr>
        <w:t>3.2-5</w:t>
      </w:r>
      <w:r w:rsidRPr="004875B5">
        <w:rPr>
          <w:rFonts w:cs="Times New Roman"/>
          <w:color w:val="auto"/>
        </w:rPr>
        <w:t>本项目全厂水平衡表</w:t>
      </w:r>
      <w:r w:rsidRPr="004875B5">
        <w:rPr>
          <w:rFonts w:cs="Times New Roman"/>
          <w:color w:val="auto"/>
        </w:rPr>
        <w:t xml:space="preserve">  </w:t>
      </w:r>
      <w:r w:rsidRPr="004875B5">
        <w:rPr>
          <w:rFonts w:cs="Times New Roman"/>
          <w:color w:val="auto"/>
        </w:rPr>
        <w:t>（单位：</w:t>
      </w:r>
      <w:r w:rsidRPr="004875B5">
        <w:rPr>
          <w:rFonts w:cs="Times New Roman"/>
          <w:color w:val="auto"/>
        </w:rPr>
        <w:t>m</w:t>
      </w:r>
      <w:r w:rsidRPr="004875B5">
        <w:rPr>
          <w:rFonts w:cs="Times New Roman"/>
          <w:color w:val="auto"/>
          <w:vertAlign w:val="superscript"/>
        </w:rPr>
        <w:t>3</w:t>
      </w:r>
      <w:r w:rsidRPr="004875B5">
        <w:rPr>
          <w:rFonts w:cs="Times New Roman"/>
          <w:color w:val="auto"/>
        </w:rPr>
        <w:t>/a</w:t>
      </w:r>
      <w:r w:rsidRPr="004875B5">
        <w:rPr>
          <w:rFonts w:cs="Times New Roman"/>
          <w:color w:val="auto"/>
        </w:rPr>
        <w:t>）</w:t>
      </w:r>
    </w:p>
    <w:tbl>
      <w:tblPr>
        <w:tblW w:w="5000" w:type="pct"/>
        <w:tblInd w:w="93" w:type="dxa"/>
        <w:tblLayout w:type="fixed"/>
        <w:tblLook w:val="04A0" w:firstRow="1" w:lastRow="0" w:firstColumn="1" w:lastColumn="0" w:noHBand="0" w:noVBand="1"/>
      </w:tblPr>
      <w:tblGrid>
        <w:gridCol w:w="1008"/>
        <w:gridCol w:w="1701"/>
        <w:gridCol w:w="907"/>
        <w:gridCol w:w="907"/>
        <w:gridCol w:w="907"/>
        <w:gridCol w:w="907"/>
        <w:gridCol w:w="1191"/>
        <w:gridCol w:w="1000"/>
      </w:tblGrid>
      <w:tr w:rsidR="00A3634F" w:rsidRPr="004875B5" w14:paraId="2F162AE1" w14:textId="77777777" w:rsidTr="00055994">
        <w:trPr>
          <w:trHeight w:val="285"/>
        </w:trPr>
        <w:tc>
          <w:tcPr>
            <w:tcW w:w="1008" w:type="dxa"/>
            <w:vMerge w:val="restart"/>
            <w:tcBorders>
              <w:top w:val="single" w:sz="12" w:space="0" w:color="000000"/>
              <w:right w:val="single" w:sz="4" w:space="0" w:color="000000"/>
            </w:tcBorders>
            <w:shd w:val="clear" w:color="auto" w:fill="auto"/>
            <w:noWrap/>
            <w:vAlign w:val="center"/>
            <w:hideMark/>
          </w:tcPr>
          <w:p w14:paraId="43DD66C3" w14:textId="43BC8449" w:rsidR="00A3634F" w:rsidRPr="004875B5" w:rsidRDefault="00A3634F" w:rsidP="0077527C">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序号</w:t>
            </w:r>
          </w:p>
        </w:tc>
        <w:tc>
          <w:tcPr>
            <w:tcW w:w="1701" w:type="dxa"/>
            <w:vMerge w:val="restart"/>
            <w:tcBorders>
              <w:top w:val="single" w:sz="12" w:space="0" w:color="000000"/>
              <w:left w:val="single" w:sz="4" w:space="0" w:color="000000"/>
              <w:right w:val="single" w:sz="4" w:space="0" w:color="000000"/>
            </w:tcBorders>
            <w:shd w:val="clear" w:color="auto" w:fill="auto"/>
            <w:vAlign w:val="center"/>
          </w:tcPr>
          <w:p w14:paraId="4003A76D" w14:textId="5511EC6E" w:rsidR="00A3634F" w:rsidRPr="004875B5" w:rsidRDefault="00A3634F" w:rsidP="0077527C">
            <w:pPr>
              <w:snapToGrid w:val="0"/>
              <w:spacing w:before="0" w:line="240" w:lineRule="auto"/>
              <w:ind w:firstLine="0"/>
              <w:jc w:val="center"/>
              <w:rPr>
                <w:rFonts w:eastAsiaTheme="minorEastAsia"/>
                <w:kern w:val="0"/>
                <w:sz w:val="18"/>
                <w:szCs w:val="18"/>
              </w:rPr>
            </w:pPr>
            <w:r w:rsidRPr="004875B5">
              <w:rPr>
                <w:rFonts w:eastAsiaTheme="minorEastAsia"/>
                <w:kern w:val="0"/>
                <w:sz w:val="18"/>
                <w:szCs w:val="18"/>
              </w:rPr>
              <w:t>用水单元</w:t>
            </w:r>
          </w:p>
        </w:tc>
        <w:tc>
          <w:tcPr>
            <w:tcW w:w="2721" w:type="dxa"/>
            <w:gridSpan w:val="3"/>
            <w:tcBorders>
              <w:top w:val="single" w:sz="12" w:space="0" w:color="000000"/>
              <w:left w:val="single" w:sz="4" w:space="0" w:color="000000"/>
              <w:bottom w:val="single" w:sz="12" w:space="0" w:color="000000"/>
              <w:right w:val="single" w:sz="4" w:space="0" w:color="000000"/>
            </w:tcBorders>
            <w:shd w:val="clear" w:color="auto" w:fill="auto"/>
            <w:noWrap/>
            <w:vAlign w:val="center"/>
            <w:hideMark/>
          </w:tcPr>
          <w:p w14:paraId="2FBADF68" w14:textId="10C32059" w:rsidR="00A3634F" w:rsidRPr="004875B5" w:rsidRDefault="00A3634F" w:rsidP="000727F6">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给水</w:t>
            </w:r>
          </w:p>
        </w:tc>
        <w:tc>
          <w:tcPr>
            <w:tcW w:w="2098" w:type="dxa"/>
            <w:gridSpan w:val="2"/>
            <w:tcBorders>
              <w:top w:val="single" w:sz="12" w:space="0" w:color="000000"/>
              <w:left w:val="single" w:sz="4" w:space="0" w:color="000000"/>
              <w:bottom w:val="single" w:sz="12" w:space="0" w:color="000000"/>
              <w:right w:val="single" w:sz="4" w:space="0" w:color="000000"/>
            </w:tcBorders>
            <w:shd w:val="clear" w:color="auto" w:fill="auto"/>
            <w:noWrap/>
            <w:vAlign w:val="center"/>
          </w:tcPr>
          <w:p w14:paraId="08544775" w14:textId="1F067EBF" w:rsidR="00A3634F" w:rsidRPr="004875B5" w:rsidRDefault="00A3634F" w:rsidP="0077527C">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排水</w:t>
            </w:r>
          </w:p>
        </w:tc>
        <w:tc>
          <w:tcPr>
            <w:tcW w:w="1000" w:type="dxa"/>
            <w:tcBorders>
              <w:top w:val="single" w:sz="12" w:space="0" w:color="000000"/>
              <w:left w:val="single" w:sz="4" w:space="0" w:color="000000"/>
              <w:bottom w:val="single" w:sz="12" w:space="0" w:color="000000"/>
            </w:tcBorders>
            <w:shd w:val="clear" w:color="auto" w:fill="auto"/>
            <w:noWrap/>
            <w:vAlign w:val="center"/>
            <w:hideMark/>
          </w:tcPr>
          <w:p w14:paraId="24461166" w14:textId="77777777" w:rsidR="00A3634F" w:rsidRPr="004875B5" w:rsidRDefault="00A3634F" w:rsidP="0077527C">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去向</w:t>
            </w:r>
          </w:p>
        </w:tc>
      </w:tr>
      <w:tr w:rsidR="000727F6" w:rsidRPr="004875B5" w14:paraId="62132AFE" w14:textId="77777777" w:rsidTr="00055994">
        <w:trPr>
          <w:trHeight w:val="285"/>
        </w:trPr>
        <w:tc>
          <w:tcPr>
            <w:tcW w:w="1008" w:type="dxa"/>
            <w:vMerge/>
            <w:tcBorders>
              <w:bottom w:val="single" w:sz="12" w:space="0" w:color="000000"/>
              <w:right w:val="single" w:sz="4" w:space="0" w:color="000000"/>
            </w:tcBorders>
            <w:shd w:val="clear" w:color="auto" w:fill="auto"/>
            <w:noWrap/>
            <w:vAlign w:val="center"/>
          </w:tcPr>
          <w:p w14:paraId="02E98383" w14:textId="77777777" w:rsidR="000727F6" w:rsidRPr="004875B5" w:rsidRDefault="000727F6" w:rsidP="0077527C">
            <w:pPr>
              <w:widowControl/>
              <w:snapToGrid w:val="0"/>
              <w:spacing w:before="0" w:line="240" w:lineRule="auto"/>
              <w:ind w:firstLine="0"/>
              <w:jc w:val="center"/>
              <w:textAlignment w:val="auto"/>
              <w:rPr>
                <w:rFonts w:eastAsiaTheme="minorEastAsia"/>
                <w:kern w:val="0"/>
                <w:sz w:val="18"/>
                <w:szCs w:val="18"/>
              </w:rPr>
            </w:pPr>
          </w:p>
        </w:tc>
        <w:tc>
          <w:tcPr>
            <w:tcW w:w="1701" w:type="dxa"/>
            <w:vMerge/>
            <w:tcBorders>
              <w:left w:val="single" w:sz="4" w:space="0" w:color="000000"/>
              <w:bottom w:val="single" w:sz="12" w:space="0" w:color="000000"/>
              <w:right w:val="single" w:sz="4" w:space="0" w:color="000000"/>
            </w:tcBorders>
            <w:shd w:val="clear" w:color="auto" w:fill="auto"/>
            <w:vAlign w:val="center"/>
          </w:tcPr>
          <w:p w14:paraId="5366EC11" w14:textId="77777777" w:rsidR="000727F6" w:rsidRPr="004875B5" w:rsidRDefault="000727F6" w:rsidP="0077527C">
            <w:pPr>
              <w:snapToGrid w:val="0"/>
              <w:spacing w:before="0" w:line="240" w:lineRule="auto"/>
              <w:ind w:firstLine="0"/>
              <w:jc w:val="center"/>
              <w:rPr>
                <w:rFonts w:eastAsiaTheme="minorEastAsia"/>
                <w:kern w:val="0"/>
                <w:sz w:val="18"/>
                <w:szCs w:val="18"/>
              </w:rPr>
            </w:pPr>
          </w:p>
        </w:tc>
        <w:tc>
          <w:tcPr>
            <w:tcW w:w="907" w:type="dxa"/>
            <w:tcBorders>
              <w:top w:val="single" w:sz="12" w:space="0" w:color="000000"/>
              <w:left w:val="single" w:sz="4" w:space="0" w:color="000000"/>
              <w:bottom w:val="single" w:sz="12" w:space="0" w:color="000000"/>
              <w:right w:val="single" w:sz="4" w:space="0" w:color="auto"/>
            </w:tcBorders>
            <w:shd w:val="clear" w:color="auto" w:fill="auto"/>
            <w:noWrap/>
            <w:vAlign w:val="center"/>
          </w:tcPr>
          <w:p w14:paraId="2E7B19DA" w14:textId="75CE69E0" w:rsidR="000727F6" w:rsidRPr="004875B5" w:rsidRDefault="000727F6" w:rsidP="0077527C">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总用水</w:t>
            </w:r>
          </w:p>
        </w:tc>
        <w:tc>
          <w:tcPr>
            <w:tcW w:w="907" w:type="dxa"/>
            <w:tcBorders>
              <w:top w:val="single" w:sz="12" w:space="0" w:color="000000"/>
              <w:left w:val="single" w:sz="4" w:space="0" w:color="000000"/>
              <w:bottom w:val="single" w:sz="12" w:space="0" w:color="000000"/>
              <w:right w:val="single" w:sz="4" w:space="0" w:color="auto"/>
            </w:tcBorders>
            <w:shd w:val="clear" w:color="auto" w:fill="auto"/>
            <w:vAlign w:val="center"/>
          </w:tcPr>
          <w:p w14:paraId="67EF596E" w14:textId="0AC0A81F" w:rsidR="000727F6" w:rsidRPr="004875B5" w:rsidRDefault="000727F6" w:rsidP="0077527C">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新鲜水</w:t>
            </w:r>
          </w:p>
        </w:tc>
        <w:tc>
          <w:tcPr>
            <w:tcW w:w="907" w:type="dxa"/>
            <w:tcBorders>
              <w:top w:val="single" w:sz="12" w:space="0" w:color="000000"/>
              <w:left w:val="single" w:sz="4" w:space="0" w:color="auto"/>
              <w:bottom w:val="single" w:sz="12" w:space="0" w:color="000000"/>
              <w:right w:val="single" w:sz="4" w:space="0" w:color="000000"/>
            </w:tcBorders>
            <w:shd w:val="clear" w:color="auto" w:fill="auto"/>
            <w:vAlign w:val="center"/>
          </w:tcPr>
          <w:p w14:paraId="726D4CA6" w14:textId="6F593B13" w:rsidR="000727F6" w:rsidRPr="004875B5" w:rsidRDefault="000727F6" w:rsidP="0077527C">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重复用水量</w:t>
            </w:r>
          </w:p>
        </w:tc>
        <w:tc>
          <w:tcPr>
            <w:tcW w:w="907" w:type="dxa"/>
            <w:tcBorders>
              <w:top w:val="single" w:sz="12" w:space="0" w:color="000000"/>
              <w:left w:val="single" w:sz="4" w:space="0" w:color="000000"/>
              <w:bottom w:val="single" w:sz="12" w:space="0" w:color="000000"/>
              <w:right w:val="single" w:sz="4" w:space="0" w:color="000000"/>
            </w:tcBorders>
            <w:shd w:val="clear" w:color="auto" w:fill="auto"/>
            <w:noWrap/>
            <w:vAlign w:val="center"/>
          </w:tcPr>
          <w:p w14:paraId="439B8A39" w14:textId="2F6B9CE6" w:rsidR="000727F6" w:rsidRPr="004875B5" w:rsidRDefault="000727F6" w:rsidP="0077527C">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损耗量</w:t>
            </w:r>
          </w:p>
        </w:tc>
        <w:tc>
          <w:tcPr>
            <w:tcW w:w="1191" w:type="dxa"/>
            <w:tcBorders>
              <w:top w:val="single" w:sz="12" w:space="0" w:color="000000"/>
              <w:left w:val="single" w:sz="4" w:space="0" w:color="000000"/>
              <w:bottom w:val="single" w:sz="12" w:space="0" w:color="000000"/>
              <w:right w:val="single" w:sz="4" w:space="0" w:color="000000"/>
            </w:tcBorders>
            <w:shd w:val="clear" w:color="auto" w:fill="auto"/>
            <w:noWrap/>
            <w:vAlign w:val="center"/>
          </w:tcPr>
          <w:p w14:paraId="4112983B" w14:textId="431FA0E0" w:rsidR="000727F6" w:rsidRPr="004875B5" w:rsidRDefault="000727F6" w:rsidP="0077527C">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排水量</w:t>
            </w:r>
          </w:p>
        </w:tc>
        <w:tc>
          <w:tcPr>
            <w:tcW w:w="1000" w:type="dxa"/>
            <w:tcBorders>
              <w:top w:val="single" w:sz="12" w:space="0" w:color="000000"/>
              <w:left w:val="single" w:sz="4" w:space="0" w:color="000000"/>
              <w:bottom w:val="single" w:sz="12" w:space="0" w:color="000000"/>
            </w:tcBorders>
            <w:shd w:val="clear" w:color="auto" w:fill="auto"/>
            <w:noWrap/>
            <w:vAlign w:val="center"/>
          </w:tcPr>
          <w:p w14:paraId="0166DC04" w14:textId="77777777" w:rsidR="000727F6" w:rsidRPr="004875B5" w:rsidRDefault="000727F6" w:rsidP="0077527C">
            <w:pPr>
              <w:widowControl/>
              <w:snapToGrid w:val="0"/>
              <w:spacing w:before="0" w:line="240" w:lineRule="auto"/>
              <w:ind w:firstLine="0"/>
              <w:jc w:val="center"/>
              <w:textAlignment w:val="auto"/>
              <w:rPr>
                <w:rFonts w:eastAsiaTheme="minorEastAsia"/>
                <w:kern w:val="0"/>
                <w:sz w:val="18"/>
                <w:szCs w:val="18"/>
              </w:rPr>
            </w:pPr>
          </w:p>
        </w:tc>
      </w:tr>
      <w:tr w:rsidR="00A3634F" w:rsidRPr="004875B5" w14:paraId="01130777" w14:textId="77777777" w:rsidTr="00055994">
        <w:trPr>
          <w:trHeight w:val="285"/>
        </w:trPr>
        <w:tc>
          <w:tcPr>
            <w:tcW w:w="1008" w:type="dxa"/>
            <w:tcBorders>
              <w:top w:val="single" w:sz="12" w:space="0" w:color="000000"/>
              <w:bottom w:val="single" w:sz="4" w:space="0" w:color="000000"/>
              <w:right w:val="single" w:sz="4" w:space="0" w:color="000000"/>
            </w:tcBorders>
            <w:shd w:val="clear" w:color="auto" w:fill="auto"/>
            <w:noWrap/>
            <w:vAlign w:val="center"/>
            <w:hideMark/>
          </w:tcPr>
          <w:p w14:paraId="0077D5C1" w14:textId="322BBCDC" w:rsidR="00A3634F" w:rsidRPr="004875B5" w:rsidRDefault="00A3634F" w:rsidP="0077527C">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lastRenderedPageBreak/>
              <w:t>1</w:t>
            </w:r>
          </w:p>
        </w:tc>
        <w:tc>
          <w:tcPr>
            <w:tcW w:w="1701" w:type="dxa"/>
            <w:tcBorders>
              <w:top w:val="single" w:sz="12" w:space="0" w:color="000000"/>
              <w:left w:val="single" w:sz="4" w:space="0" w:color="000000"/>
              <w:bottom w:val="single" w:sz="4" w:space="0" w:color="000000"/>
              <w:right w:val="single" w:sz="4" w:space="0" w:color="000000"/>
            </w:tcBorders>
            <w:shd w:val="clear" w:color="auto" w:fill="auto"/>
            <w:vAlign w:val="center"/>
          </w:tcPr>
          <w:p w14:paraId="78103ED4" w14:textId="21DE8EF5" w:rsidR="00A3634F" w:rsidRPr="004875B5" w:rsidRDefault="00A3634F" w:rsidP="0077527C">
            <w:pPr>
              <w:snapToGrid w:val="0"/>
              <w:spacing w:before="0" w:line="240" w:lineRule="auto"/>
              <w:ind w:firstLine="0"/>
              <w:jc w:val="center"/>
              <w:rPr>
                <w:rFonts w:eastAsiaTheme="minorEastAsia"/>
                <w:kern w:val="0"/>
                <w:sz w:val="18"/>
                <w:szCs w:val="18"/>
              </w:rPr>
            </w:pPr>
            <w:r w:rsidRPr="004875B5">
              <w:rPr>
                <w:rFonts w:eastAsiaTheme="minorEastAsia"/>
                <w:kern w:val="0"/>
                <w:sz w:val="18"/>
                <w:szCs w:val="18"/>
              </w:rPr>
              <w:t>生产线用水</w:t>
            </w:r>
          </w:p>
        </w:tc>
        <w:tc>
          <w:tcPr>
            <w:tcW w:w="907" w:type="dxa"/>
            <w:tcBorders>
              <w:top w:val="single" w:sz="12" w:space="0" w:color="000000"/>
              <w:left w:val="single" w:sz="4" w:space="0" w:color="000000"/>
              <w:bottom w:val="single" w:sz="4" w:space="0" w:color="000000"/>
              <w:right w:val="single" w:sz="4" w:space="0" w:color="auto"/>
            </w:tcBorders>
            <w:shd w:val="clear" w:color="auto" w:fill="auto"/>
            <w:noWrap/>
            <w:vAlign w:val="center"/>
            <w:hideMark/>
          </w:tcPr>
          <w:p w14:paraId="105002B1" w14:textId="12082DCC"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190562</w:t>
            </w:r>
          </w:p>
        </w:tc>
        <w:tc>
          <w:tcPr>
            <w:tcW w:w="907" w:type="dxa"/>
            <w:tcBorders>
              <w:top w:val="single" w:sz="12" w:space="0" w:color="000000"/>
              <w:left w:val="single" w:sz="4" w:space="0" w:color="000000"/>
              <w:bottom w:val="single" w:sz="4" w:space="0" w:color="000000"/>
              <w:right w:val="single" w:sz="4" w:space="0" w:color="auto"/>
            </w:tcBorders>
            <w:shd w:val="clear" w:color="auto" w:fill="auto"/>
            <w:vAlign w:val="center"/>
          </w:tcPr>
          <w:p w14:paraId="4E5CCB83" w14:textId="5ED19A2A"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95281</w:t>
            </w:r>
          </w:p>
        </w:tc>
        <w:tc>
          <w:tcPr>
            <w:tcW w:w="907" w:type="dxa"/>
            <w:tcBorders>
              <w:top w:val="single" w:sz="12" w:space="0" w:color="000000"/>
              <w:left w:val="single" w:sz="4" w:space="0" w:color="auto"/>
              <w:bottom w:val="single" w:sz="4" w:space="0" w:color="000000"/>
              <w:right w:val="single" w:sz="4" w:space="0" w:color="000000"/>
            </w:tcBorders>
            <w:shd w:val="clear" w:color="auto" w:fill="auto"/>
            <w:vAlign w:val="center"/>
          </w:tcPr>
          <w:p w14:paraId="02399CB9" w14:textId="2A1419CC"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95281</w:t>
            </w:r>
          </w:p>
        </w:tc>
        <w:tc>
          <w:tcPr>
            <w:tcW w:w="907" w:type="dxa"/>
            <w:tcBorders>
              <w:top w:val="single" w:sz="12" w:space="0" w:color="000000"/>
              <w:left w:val="single" w:sz="4" w:space="0" w:color="000000"/>
              <w:bottom w:val="single" w:sz="4" w:space="0" w:color="000000"/>
              <w:right w:val="single" w:sz="4" w:space="0" w:color="000000"/>
            </w:tcBorders>
            <w:shd w:val="clear" w:color="auto" w:fill="auto"/>
            <w:noWrap/>
            <w:vAlign w:val="center"/>
            <w:hideMark/>
          </w:tcPr>
          <w:p w14:paraId="6883EEE8" w14:textId="6F360890"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9528.1</w:t>
            </w:r>
          </w:p>
        </w:tc>
        <w:tc>
          <w:tcPr>
            <w:tcW w:w="1191" w:type="dxa"/>
            <w:tcBorders>
              <w:top w:val="single" w:sz="12" w:space="0" w:color="000000"/>
              <w:left w:val="single" w:sz="4" w:space="0" w:color="000000"/>
              <w:bottom w:val="single" w:sz="4" w:space="0" w:color="000000"/>
              <w:right w:val="single" w:sz="4" w:space="0" w:color="000000"/>
            </w:tcBorders>
            <w:shd w:val="clear" w:color="auto" w:fill="auto"/>
            <w:noWrap/>
            <w:vAlign w:val="center"/>
            <w:hideMark/>
          </w:tcPr>
          <w:p w14:paraId="28711EE0" w14:textId="46448264"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85752.9</w:t>
            </w:r>
          </w:p>
        </w:tc>
        <w:tc>
          <w:tcPr>
            <w:tcW w:w="1000" w:type="dxa"/>
            <w:vMerge w:val="restart"/>
            <w:tcBorders>
              <w:top w:val="single" w:sz="12" w:space="0" w:color="000000"/>
              <w:left w:val="single" w:sz="4" w:space="0" w:color="000000"/>
            </w:tcBorders>
            <w:shd w:val="clear" w:color="auto" w:fill="auto"/>
            <w:noWrap/>
            <w:vAlign w:val="center"/>
            <w:hideMark/>
          </w:tcPr>
          <w:p w14:paraId="16BA386A" w14:textId="15CC3409"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自建污水处理站处理后排至阳新县城北工业园污水处理厂</w:t>
            </w:r>
          </w:p>
        </w:tc>
      </w:tr>
      <w:tr w:rsidR="00A3634F" w:rsidRPr="004875B5" w14:paraId="0C202966" w14:textId="77777777" w:rsidTr="00055994">
        <w:trPr>
          <w:trHeight w:val="285"/>
        </w:trPr>
        <w:tc>
          <w:tcPr>
            <w:tcW w:w="1008" w:type="dxa"/>
            <w:tcBorders>
              <w:top w:val="single" w:sz="4" w:space="0" w:color="000000"/>
              <w:bottom w:val="single" w:sz="4" w:space="0" w:color="000000"/>
              <w:right w:val="single" w:sz="4" w:space="0" w:color="000000"/>
            </w:tcBorders>
            <w:shd w:val="clear" w:color="auto" w:fill="auto"/>
            <w:noWrap/>
            <w:vAlign w:val="center"/>
            <w:hideMark/>
          </w:tcPr>
          <w:p w14:paraId="5212023F" w14:textId="52F923AE" w:rsidR="00A3634F" w:rsidRPr="004875B5" w:rsidRDefault="00A3634F" w:rsidP="0077527C">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0AB8A4" w14:textId="373E34B6" w:rsidR="00A3634F" w:rsidRPr="004875B5" w:rsidRDefault="00A3634F" w:rsidP="0077527C">
            <w:pPr>
              <w:snapToGrid w:val="0"/>
              <w:spacing w:before="0" w:line="240" w:lineRule="auto"/>
              <w:ind w:firstLine="0"/>
              <w:jc w:val="center"/>
              <w:rPr>
                <w:rFonts w:eastAsiaTheme="minorEastAsia"/>
                <w:kern w:val="0"/>
                <w:sz w:val="18"/>
                <w:szCs w:val="18"/>
              </w:rPr>
            </w:pPr>
            <w:r w:rsidRPr="004875B5">
              <w:rPr>
                <w:rFonts w:eastAsiaTheme="minorEastAsia"/>
                <w:kern w:val="0"/>
                <w:sz w:val="18"/>
                <w:szCs w:val="18"/>
              </w:rPr>
              <w:t>蒸汽发生器用水</w:t>
            </w:r>
          </w:p>
        </w:tc>
        <w:tc>
          <w:tcPr>
            <w:tcW w:w="907" w:type="dxa"/>
            <w:tcBorders>
              <w:top w:val="single" w:sz="4" w:space="0" w:color="000000"/>
              <w:left w:val="single" w:sz="4" w:space="0" w:color="000000"/>
              <w:bottom w:val="single" w:sz="4" w:space="0" w:color="000000"/>
              <w:right w:val="single" w:sz="4" w:space="0" w:color="auto"/>
            </w:tcBorders>
            <w:shd w:val="clear" w:color="auto" w:fill="auto"/>
            <w:noWrap/>
            <w:vAlign w:val="center"/>
            <w:hideMark/>
          </w:tcPr>
          <w:p w14:paraId="17ED1690" w14:textId="55759F3F"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8610</w:t>
            </w:r>
          </w:p>
        </w:tc>
        <w:tc>
          <w:tcPr>
            <w:tcW w:w="907" w:type="dxa"/>
            <w:tcBorders>
              <w:top w:val="single" w:sz="4" w:space="0" w:color="000000"/>
              <w:left w:val="single" w:sz="4" w:space="0" w:color="000000"/>
              <w:bottom w:val="single" w:sz="4" w:space="0" w:color="000000"/>
              <w:right w:val="single" w:sz="4" w:space="0" w:color="auto"/>
            </w:tcBorders>
            <w:shd w:val="clear" w:color="auto" w:fill="auto"/>
            <w:vAlign w:val="center"/>
          </w:tcPr>
          <w:p w14:paraId="68D4C070" w14:textId="1C6B1AB1"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8610</w:t>
            </w:r>
          </w:p>
        </w:tc>
        <w:tc>
          <w:tcPr>
            <w:tcW w:w="907" w:type="dxa"/>
            <w:tcBorders>
              <w:top w:val="single" w:sz="4" w:space="0" w:color="000000"/>
              <w:left w:val="single" w:sz="4" w:space="0" w:color="auto"/>
              <w:bottom w:val="single" w:sz="4" w:space="0" w:color="000000"/>
              <w:right w:val="single" w:sz="4" w:space="0" w:color="000000"/>
            </w:tcBorders>
            <w:shd w:val="clear" w:color="auto" w:fill="auto"/>
            <w:vAlign w:val="center"/>
          </w:tcPr>
          <w:p w14:paraId="59F9FE11" w14:textId="53EBB3DE"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w:t>
            </w:r>
          </w:p>
        </w:tc>
        <w:tc>
          <w:tcPr>
            <w:tcW w:w="9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D8751EC" w14:textId="49DE0350"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5320</w:t>
            </w:r>
          </w:p>
        </w:tc>
        <w:tc>
          <w:tcPr>
            <w:tcW w:w="11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5ED31A" w14:textId="46137904"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3290</w:t>
            </w:r>
          </w:p>
        </w:tc>
        <w:tc>
          <w:tcPr>
            <w:tcW w:w="1000" w:type="dxa"/>
            <w:vMerge/>
            <w:tcBorders>
              <w:left w:val="single" w:sz="4" w:space="0" w:color="000000"/>
            </w:tcBorders>
            <w:shd w:val="clear" w:color="auto" w:fill="auto"/>
            <w:noWrap/>
            <w:vAlign w:val="center"/>
            <w:hideMark/>
          </w:tcPr>
          <w:p w14:paraId="0FD57CC4" w14:textId="77777777"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p>
        </w:tc>
      </w:tr>
      <w:tr w:rsidR="00A3634F" w:rsidRPr="004875B5" w14:paraId="3B2A0716" w14:textId="77777777" w:rsidTr="00055994">
        <w:trPr>
          <w:trHeight w:val="285"/>
        </w:trPr>
        <w:tc>
          <w:tcPr>
            <w:tcW w:w="1008" w:type="dxa"/>
            <w:tcBorders>
              <w:top w:val="single" w:sz="4" w:space="0" w:color="000000"/>
              <w:bottom w:val="single" w:sz="4" w:space="0" w:color="000000"/>
              <w:right w:val="single" w:sz="4" w:space="0" w:color="000000"/>
            </w:tcBorders>
            <w:shd w:val="clear" w:color="auto" w:fill="auto"/>
            <w:noWrap/>
            <w:vAlign w:val="center"/>
            <w:hideMark/>
          </w:tcPr>
          <w:p w14:paraId="48E0D864" w14:textId="3ADAA94C" w:rsidR="00A3634F" w:rsidRPr="004875B5" w:rsidRDefault="00A3634F" w:rsidP="0077527C">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E5C662" w14:textId="265EDA81" w:rsidR="00A3634F" w:rsidRPr="004875B5" w:rsidRDefault="00A3634F" w:rsidP="0077527C">
            <w:pPr>
              <w:snapToGrid w:val="0"/>
              <w:spacing w:before="0" w:line="240" w:lineRule="auto"/>
              <w:ind w:firstLine="0"/>
              <w:jc w:val="center"/>
              <w:rPr>
                <w:rFonts w:eastAsiaTheme="minorEastAsia"/>
                <w:kern w:val="0"/>
                <w:sz w:val="18"/>
                <w:szCs w:val="18"/>
              </w:rPr>
            </w:pPr>
            <w:r w:rsidRPr="004875B5">
              <w:rPr>
                <w:rFonts w:eastAsiaTheme="minorEastAsia"/>
                <w:kern w:val="0"/>
                <w:sz w:val="18"/>
                <w:szCs w:val="18"/>
              </w:rPr>
              <w:t>消毒用水</w:t>
            </w:r>
          </w:p>
        </w:tc>
        <w:tc>
          <w:tcPr>
            <w:tcW w:w="907" w:type="dxa"/>
            <w:tcBorders>
              <w:top w:val="single" w:sz="4" w:space="0" w:color="000000"/>
              <w:left w:val="single" w:sz="4" w:space="0" w:color="000000"/>
              <w:bottom w:val="single" w:sz="4" w:space="0" w:color="000000"/>
              <w:right w:val="single" w:sz="4" w:space="0" w:color="auto"/>
            </w:tcBorders>
            <w:shd w:val="clear" w:color="auto" w:fill="auto"/>
            <w:noWrap/>
            <w:vAlign w:val="center"/>
            <w:hideMark/>
          </w:tcPr>
          <w:p w14:paraId="74DA3FDA" w14:textId="188C8F5D"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175</w:t>
            </w:r>
          </w:p>
        </w:tc>
        <w:tc>
          <w:tcPr>
            <w:tcW w:w="907" w:type="dxa"/>
            <w:tcBorders>
              <w:top w:val="single" w:sz="4" w:space="0" w:color="000000"/>
              <w:left w:val="single" w:sz="4" w:space="0" w:color="000000"/>
              <w:bottom w:val="single" w:sz="4" w:space="0" w:color="000000"/>
              <w:right w:val="single" w:sz="4" w:space="0" w:color="auto"/>
            </w:tcBorders>
            <w:shd w:val="clear" w:color="auto" w:fill="auto"/>
            <w:vAlign w:val="center"/>
          </w:tcPr>
          <w:p w14:paraId="6A6AB92D" w14:textId="6364A180"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175</w:t>
            </w:r>
          </w:p>
        </w:tc>
        <w:tc>
          <w:tcPr>
            <w:tcW w:w="907" w:type="dxa"/>
            <w:tcBorders>
              <w:top w:val="single" w:sz="4" w:space="0" w:color="000000"/>
              <w:left w:val="single" w:sz="4" w:space="0" w:color="auto"/>
              <w:bottom w:val="single" w:sz="4" w:space="0" w:color="000000"/>
              <w:right w:val="single" w:sz="4" w:space="0" w:color="000000"/>
            </w:tcBorders>
            <w:shd w:val="clear" w:color="auto" w:fill="auto"/>
            <w:vAlign w:val="center"/>
          </w:tcPr>
          <w:p w14:paraId="529FF111" w14:textId="2694869D"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w:t>
            </w:r>
          </w:p>
        </w:tc>
        <w:tc>
          <w:tcPr>
            <w:tcW w:w="9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D091FE" w14:textId="48788153"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43.75</w:t>
            </w:r>
          </w:p>
        </w:tc>
        <w:tc>
          <w:tcPr>
            <w:tcW w:w="11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37DAA99" w14:textId="504978FF"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131.25</w:t>
            </w:r>
          </w:p>
        </w:tc>
        <w:tc>
          <w:tcPr>
            <w:tcW w:w="1000" w:type="dxa"/>
            <w:vMerge/>
            <w:tcBorders>
              <w:left w:val="single" w:sz="4" w:space="0" w:color="000000"/>
            </w:tcBorders>
            <w:shd w:val="clear" w:color="auto" w:fill="auto"/>
            <w:noWrap/>
            <w:vAlign w:val="center"/>
            <w:hideMark/>
          </w:tcPr>
          <w:p w14:paraId="270663A9" w14:textId="77777777"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p>
        </w:tc>
      </w:tr>
      <w:tr w:rsidR="00A3634F" w:rsidRPr="004875B5" w14:paraId="4D055605" w14:textId="77777777" w:rsidTr="00055994">
        <w:trPr>
          <w:trHeight w:val="285"/>
        </w:trPr>
        <w:tc>
          <w:tcPr>
            <w:tcW w:w="1008" w:type="dxa"/>
            <w:tcBorders>
              <w:top w:val="single" w:sz="4" w:space="0" w:color="000000"/>
              <w:bottom w:val="single" w:sz="4" w:space="0" w:color="000000"/>
              <w:right w:val="single" w:sz="4" w:space="0" w:color="000000"/>
            </w:tcBorders>
            <w:shd w:val="clear" w:color="auto" w:fill="auto"/>
            <w:noWrap/>
            <w:vAlign w:val="center"/>
            <w:hideMark/>
          </w:tcPr>
          <w:p w14:paraId="565EB5C7" w14:textId="719D8F57" w:rsidR="00A3634F" w:rsidRPr="004875B5" w:rsidRDefault="00A3634F" w:rsidP="0077527C">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4</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9EA5B4" w14:textId="6B5F502C" w:rsidR="00A3634F" w:rsidRPr="004875B5" w:rsidRDefault="00A3634F" w:rsidP="0077527C">
            <w:pPr>
              <w:snapToGrid w:val="0"/>
              <w:spacing w:before="0" w:line="240" w:lineRule="auto"/>
              <w:ind w:firstLine="0"/>
              <w:jc w:val="center"/>
              <w:rPr>
                <w:rFonts w:eastAsiaTheme="minorEastAsia"/>
                <w:kern w:val="0"/>
                <w:sz w:val="18"/>
                <w:szCs w:val="18"/>
              </w:rPr>
            </w:pPr>
            <w:r w:rsidRPr="004875B5">
              <w:rPr>
                <w:rFonts w:eastAsiaTheme="minorEastAsia"/>
                <w:kern w:val="0"/>
                <w:sz w:val="18"/>
                <w:szCs w:val="18"/>
              </w:rPr>
              <w:t>地面清洗水</w:t>
            </w:r>
          </w:p>
        </w:tc>
        <w:tc>
          <w:tcPr>
            <w:tcW w:w="907" w:type="dxa"/>
            <w:tcBorders>
              <w:top w:val="single" w:sz="4" w:space="0" w:color="000000"/>
              <w:left w:val="single" w:sz="4" w:space="0" w:color="000000"/>
              <w:bottom w:val="single" w:sz="4" w:space="0" w:color="000000"/>
              <w:right w:val="single" w:sz="4" w:space="0" w:color="auto"/>
            </w:tcBorders>
            <w:shd w:val="clear" w:color="auto" w:fill="auto"/>
            <w:noWrap/>
            <w:vAlign w:val="center"/>
            <w:hideMark/>
          </w:tcPr>
          <w:p w14:paraId="0A706485" w14:textId="633E805E"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560</w:t>
            </w:r>
          </w:p>
        </w:tc>
        <w:tc>
          <w:tcPr>
            <w:tcW w:w="907" w:type="dxa"/>
            <w:tcBorders>
              <w:top w:val="single" w:sz="4" w:space="0" w:color="000000"/>
              <w:left w:val="single" w:sz="4" w:space="0" w:color="000000"/>
              <w:bottom w:val="single" w:sz="4" w:space="0" w:color="000000"/>
              <w:right w:val="single" w:sz="4" w:space="0" w:color="auto"/>
            </w:tcBorders>
            <w:shd w:val="clear" w:color="auto" w:fill="auto"/>
            <w:vAlign w:val="center"/>
          </w:tcPr>
          <w:p w14:paraId="53CC72E2" w14:textId="6FCF723C"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560</w:t>
            </w:r>
          </w:p>
        </w:tc>
        <w:tc>
          <w:tcPr>
            <w:tcW w:w="907" w:type="dxa"/>
            <w:tcBorders>
              <w:top w:val="single" w:sz="4" w:space="0" w:color="000000"/>
              <w:left w:val="single" w:sz="4" w:space="0" w:color="auto"/>
              <w:bottom w:val="single" w:sz="4" w:space="0" w:color="000000"/>
              <w:right w:val="single" w:sz="4" w:space="0" w:color="000000"/>
            </w:tcBorders>
            <w:shd w:val="clear" w:color="auto" w:fill="auto"/>
            <w:vAlign w:val="center"/>
          </w:tcPr>
          <w:p w14:paraId="13CCDC65" w14:textId="045E4AB5"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w:t>
            </w:r>
          </w:p>
        </w:tc>
        <w:tc>
          <w:tcPr>
            <w:tcW w:w="9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4CCF1E6" w14:textId="213079A0"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112</w:t>
            </w:r>
          </w:p>
        </w:tc>
        <w:tc>
          <w:tcPr>
            <w:tcW w:w="11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68C525" w14:textId="0D96456D"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448</w:t>
            </w:r>
          </w:p>
        </w:tc>
        <w:tc>
          <w:tcPr>
            <w:tcW w:w="1000" w:type="dxa"/>
            <w:vMerge/>
            <w:tcBorders>
              <w:left w:val="single" w:sz="4" w:space="0" w:color="000000"/>
            </w:tcBorders>
            <w:shd w:val="clear" w:color="auto" w:fill="auto"/>
            <w:noWrap/>
            <w:vAlign w:val="center"/>
            <w:hideMark/>
          </w:tcPr>
          <w:p w14:paraId="6F5FE5F2" w14:textId="77777777"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p>
        </w:tc>
      </w:tr>
      <w:tr w:rsidR="00A3634F" w:rsidRPr="004875B5" w14:paraId="5A765826" w14:textId="77777777" w:rsidTr="00055994">
        <w:trPr>
          <w:trHeight w:val="285"/>
        </w:trPr>
        <w:tc>
          <w:tcPr>
            <w:tcW w:w="1008" w:type="dxa"/>
            <w:tcBorders>
              <w:top w:val="single" w:sz="4" w:space="0" w:color="000000"/>
              <w:bottom w:val="single" w:sz="4" w:space="0" w:color="000000"/>
              <w:right w:val="single" w:sz="4" w:space="0" w:color="000000"/>
            </w:tcBorders>
            <w:shd w:val="clear" w:color="auto" w:fill="auto"/>
            <w:noWrap/>
            <w:vAlign w:val="center"/>
            <w:hideMark/>
          </w:tcPr>
          <w:p w14:paraId="60C1E73D" w14:textId="4490E86D" w:rsidR="00A3634F" w:rsidRPr="004875B5" w:rsidRDefault="00A3634F" w:rsidP="0077527C">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5</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65CD2D" w14:textId="71196A58" w:rsidR="00A3634F" w:rsidRPr="004875B5" w:rsidRDefault="00A3634F" w:rsidP="0077527C">
            <w:pPr>
              <w:snapToGrid w:val="0"/>
              <w:spacing w:before="0" w:line="240" w:lineRule="auto"/>
              <w:ind w:firstLine="0"/>
              <w:jc w:val="center"/>
              <w:rPr>
                <w:rFonts w:eastAsiaTheme="minorEastAsia"/>
                <w:kern w:val="0"/>
                <w:sz w:val="18"/>
                <w:szCs w:val="18"/>
              </w:rPr>
            </w:pPr>
            <w:r w:rsidRPr="004875B5">
              <w:rPr>
                <w:rFonts w:eastAsiaTheme="minorEastAsia"/>
                <w:kern w:val="0"/>
                <w:sz w:val="18"/>
                <w:szCs w:val="18"/>
              </w:rPr>
              <w:t>设备清洗用水</w:t>
            </w:r>
          </w:p>
        </w:tc>
        <w:tc>
          <w:tcPr>
            <w:tcW w:w="907" w:type="dxa"/>
            <w:tcBorders>
              <w:top w:val="single" w:sz="4" w:space="0" w:color="000000"/>
              <w:left w:val="single" w:sz="4" w:space="0" w:color="000000"/>
              <w:bottom w:val="single" w:sz="4" w:space="0" w:color="000000"/>
              <w:right w:val="single" w:sz="4" w:space="0" w:color="auto"/>
            </w:tcBorders>
            <w:shd w:val="clear" w:color="auto" w:fill="auto"/>
            <w:noWrap/>
            <w:vAlign w:val="center"/>
            <w:hideMark/>
          </w:tcPr>
          <w:p w14:paraId="09D0FECF" w14:textId="58D9B3DA"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1050</w:t>
            </w:r>
          </w:p>
        </w:tc>
        <w:tc>
          <w:tcPr>
            <w:tcW w:w="907" w:type="dxa"/>
            <w:tcBorders>
              <w:top w:val="single" w:sz="4" w:space="0" w:color="000000"/>
              <w:left w:val="single" w:sz="4" w:space="0" w:color="000000"/>
              <w:bottom w:val="single" w:sz="4" w:space="0" w:color="000000"/>
              <w:right w:val="single" w:sz="4" w:space="0" w:color="auto"/>
            </w:tcBorders>
            <w:shd w:val="clear" w:color="auto" w:fill="auto"/>
            <w:vAlign w:val="center"/>
          </w:tcPr>
          <w:p w14:paraId="52444B90" w14:textId="32D59879"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1050</w:t>
            </w:r>
          </w:p>
        </w:tc>
        <w:tc>
          <w:tcPr>
            <w:tcW w:w="907" w:type="dxa"/>
            <w:tcBorders>
              <w:top w:val="single" w:sz="4" w:space="0" w:color="000000"/>
              <w:left w:val="single" w:sz="4" w:space="0" w:color="auto"/>
              <w:bottom w:val="single" w:sz="4" w:space="0" w:color="000000"/>
              <w:right w:val="single" w:sz="4" w:space="0" w:color="000000"/>
            </w:tcBorders>
            <w:shd w:val="clear" w:color="auto" w:fill="auto"/>
            <w:vAlign w:val="center"/>
          </w:tcPr>
          <w:p w14:paraId="4F35D878" w14:textId="47473179"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w:t>
            </w:r>
          </w:p>
        </w:tc>
        <w:tc>
          <w:tcPr>
            <w:tcW w:w="9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CBF10A" w14:textId="24A70170"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105</w:t>
            </w:r>
          </w:p>
        </w:tc>
        <w:tc>
          <w:tcPr>
            <w:tcW w:w="11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EADC0E" w14:textId="295297CF"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945</w:t>
            </w:r>
          </w:p>
        </w:tc>
        <w:tc>
          <w:tcPr>
            <w:tcW w:w="1000" w:type="dxa"/>
            <w:vMerge/>
            <w:tcBorders>
              <w:left w:val="single" w:sz="4" w:space="0" w:color="000000"/>
            </w:tcBorders>
            <w:shd w:val="clear" w:color="auto" w:fill="auto"/>
            <w:noWrap/>
            <w:vAlign w:val="center"/>
            <w:hideMark/>
          </w:tcPr>
          <w:p w14:paraId="0808F39C" w14:textId="77777777"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p>
        </w:tc>
      </w:tr>
      <w:tr w:rsidR="00A3634F" w:rsidRPr="004875B5" w14:paraId="12F3A8A7" w14:textId="77777777" w:rsidTr="00055994">
        <w:trPr>
          <w:trHeight w:val="285"/>
        </w:trPr>
        <w:tc>
          <w:tcPr>
            <w:tcW w:w="1008" w:type="dxa"/>
            <w:tcBorders>
              <w:top w:val="single" w:sz="4" w:space="0" w:color="000000"/>
              <w:bottom w:val="single" w:sz="4" w:space="0" w:color="000000"/>
              <w:right w:val="single" w:sz="4" w:space="0" w:color="000000"/>
            </w:tcBorders>
            <w:shd w:val="clear" w:color="auto" w:fill="auto"/>
            <w:noWrap/>
            <w:vAlign w:val="center"/>
            <w:hideMark/>
          </w:tcPr>
          <w:p w14:paraId="092097A7" w14:textId="06318620" w:rsidR="00A3634F" w:rsidRPr="004875B5" w:rsidRDefault="00A3634F" w:rsidP="0077527C">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6</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0E4400" w14:textId="1DDF46FA" w:rsidR="00A3634F" w:rsidRPr="004875B5" w:rsidRDefault="00A3634F" w:rsidP="0077527C">
            <w:pPr>
              <w:snapToGrid w:val="0"/>
              <w:spacing w:before="0" w:line="240" w:lineRule="auto"/>
              <w:ind w:firstLine="0"/>
              <w:jc w:val="center"/>
              <w:rPr>
                <w:rFonts w:eastAsiaTheme="minorEastAsia"/>
                <w:kern w:val="0"/>
                <w:sz w:val="18"/>
                <w:szCs w:val="18"/>
              </w:rPr>
            </w:pPr>
            <w:r w:rsidRPr="004875B5">
              <w:rPr>
                <w:rFonts w:eastAsiaTheme="minorEastAsia"/>
                <w:kern w:val="0"/>
                <w:sz w:val="18"/>
                <w:szCs w:val="18"/>
              </w:rPr>
              <w:t>车辆清洗用水</w:t>
            </w:r>
          </w:p>
        </w:tc>
        <w:tc>
          <w:tcPr>
            <w:tcW w:w="907" w:type="dxa"/>
            <w:tcBorders>
              <w:top w:val="single" w:sz="4" w:space="0" w:color="000000"/>
              <w:left w:val="single" w:sz="4" w:space="0" w:color="000000"/>
              <w:bottom w:val="single" w:sz="4" w:space="0" w:color="000000"/>
              <w:right w:val="single" w:sz="4" w:space="0" w:color="auto"/>
            </w:tcBorders>
            <w:shd w:val="clear" w:color="auto" w:fill="auto"/>
            <w:noWrap/>
            <w:vAlign w:val="center"/>
            <w:hideMark/>
          </w:tcPr>
          <w:p w14:paraId="4266A015" w14:textId="0D559262"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210</w:t>
            </w:r>
          </w:p>
        </w:tc>
        <w:tc>
          <w:tcPr>
            <w:tcW w:w="907" w:type="dxa"/>
            <w:tcBorders>
              <w:top w:val="single" w:sz="4" w:space="0" w:color="000000"/>
              <w:left w:val="single" w:sz="4" w:space="0" w:color="000000"/>
              <w:bottom w:val="single" w:sz="4" w:space="0" w:color="000000"/>
              <w:right w:val="single" w:sz="4" w:space="0" w:color="auto"/>
            </w:tcBorders>
            <w:shd w:val="clear" w:color="auto" w:fill="auto"/>
            <w:vAlign w:val="center"/>
          </w:tcPr>
          <w:p w14:paraId="2F3B203E" w14:textId="26DD7087"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210</w:t>
            </w:r>
          </w:p>
        </w:tc>
        <w:tc>
          <w:tcPr>
            <w:tcW w:w="907" w:type="dxa"/>
            <w:tcBorders>
              <w:top w:val="single" w:sz="4" w:space="0" w:color="000000"/>
              <w:left w:val="single" w:sz="4" w:space="0" w:color="auto"/>
              <w:bottom w:val="single" w:sz="4" w:space="0" w:color="000000"/>
              <w:right w:val="single" w:sz="4" w:space="0" w:color="000000"/>
            </w:tcBorders>
            <w:shd w:val="clear" w:color="auto" w:fill="auto"/>
            <w:vAlign w:val="center"/>
          </w:tcPr>
          <w:p w14:paraId="687F8DD9" w14:textId="1832A3FE"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w:t>
            </w:r>
          </w:p>
        </w:tc>
        <w:tc>
          <w:tcPr>
            <w:tcW w:w="9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182B3B" w14:textId="04EA6652"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31.5</w:t>
            </w:r>
          </w:p>
        </w:tc>
        <w:tc>
          <w:tcPr>
            <w:tcW w:w="11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3F5BF7" w14:textId="2E6CA638"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178.5</w:t>
            </w:r>
          </w:p>
        </w:tc>
        <w:tc>
          <w:tcPr>
            <w:tcW w:w="1000" w:type="dxa"/>
            <w:vMerge/>
            <w:tcBorders>
              <w:left w:val="single" w:sz="4" w:space="0" w:color="000000"/>
            </w:tcBorders>
            <w:shd w:val="clear" w:color="auto" w:fill="auto"/>
            <w:noWrap/>
            <w:vAlign w:val="center"/>
            <w:hideMark/>
          </w:tcPr>
          <w:p w14:paraId="51B7CB00" w14:textId="77777777"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p>
        </w:tc>
      </w:tr>
      <w:tr w:rsidR="00A3634F" w:rsidRPr="004875B5" w14:paraId="1F9905D6" w14:textId="77777777" w:rsidTr="00055994">
        <w:trPr>
          <w:trHeight w:val="285"/>
        </w:trPr>
        <w:tc>
          <w:tcPr>
            <w:tcW w:w="1008" w:type="dxa"/>
            <w:tcBorders>
              <w:top w:val="single" w:sz="4" w:space="0" w:color="000000"/>
              <w:bottom w:val="single" w:sz="4" w:space="0" w:color="000000"/>
              <w:right w:val="single" w:sz="4" w:space="0" w:color="000000"/>
            </w:tcBorders>
            <w:shd w:val="clear" w:color="auto" w:fill="auto"/>
            <w:noWrap/>
            <w:vAlign w:val="center"/>
            <w:hideMark/>
          </w:tcPr>
          <w:p w14:paraId="2899C67E" w14:textId="34F33C03" w:rsidR="00A3634F" w:rsidRPr="004875B5" w:rsidRDefault="00A3634F" w:rsidP="0077527C">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7</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37F8DF" w14:textId="40CAE3A3" w:rsidR="00A3634F" w:rsidRPr="004875B5" w:rsidRDefault="00A3634F" w:rsidP="0077527C">
            <w:pPr>
              <w:snapToGrid w:val="0"/>
              <w:spacing w:before="0" w:line="240" w:lineRule="auto"/>
              <w:ind w:firstLine="0"/>
              <w:jc w:val="center"/>
              <w:rPr>
                <w:rFonts w:eastAsiaTheme="minorEastAsia"/>
                <w:kern w:val="0"/>
                <w:sz w:val="18"/>
                <w:szCs w:val="18"/>
              </w:rPr>
            </w:pPr>
            <w:r w:rsidRPr="004875B5">
              <w:rPr>
                <w:rFonts w:eastAsiaTheme="minorEastAsia"/>
                <w:kern w:val="0"/>
                <w:sz w:val="18"/>
                <w:szCs w:val="18"/>
              </w:rPr>
              <w:t>生活用水</w:t>
            </w:r>
          </w:p>
        </w:tc>
        <w:tc>
          <w:tcPr>
            <w:tcW w:w="907" w:type="dxa"/>
            <w:tcBorders>
              <w:top w:val="single" w:sz="4" w:space="0" w:color="000000"/>
              <w:left w:val="single" w:sz="4" w:space="0" w:color="000000"/>
              <w:bottom w:val="single" w:sz="4" w:space="0" w:color="000000"/>
              <w:right w:val="single" w:sz="4" w:space="0" w:color="auto"/>
            </w:tcBorders>
            <w:shd w:val="clear" w:color="auto" w:fill="auto"/>
            <w:noWrap/>
            <w:vAlign w:val="center"/>
            <w:hideMark/>
          </w:tcPr>
          <w:p w14:paraId="2E608F9D" w14:textId="19945E83"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1050</w:t>
            </w:r>
          </w:p>
        </w:tc>
        <w:tc>
          <w:tcPr>
            <w:tcW w:w="907" w:type="dxa"/>
            <w:tcBorders>
              <w:top w:val="single" w:sz="4" w:space="0" w:color="000000"/>
              <w:left w:val="single" w:sz="4" w:space="0" w:color="000000"/>
              <w:bottom w:val="single" w:sz="4" w:space="0" w:color="000000"/>
              <w:right w:val="single" w:sz="4" w:space="0" w:color="auto"/>
            </w:tcBorders>
            <w:shd w:val="clear" w:color="auto" w:fill="auto"/>
            <w:vAlign w:val="center"/>
          </w:tcPr>
          <w:p w14:paraId="32C7A955" w14:textId="6BFA88B3"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1050</w:t>
            </w:r>
          </w:p>
        </w:tc>
        <w:tc>
          <w:tcPr>
            <w:tcW w:w="907" w:type="dxa"/>
            <w:tcBorders>
              <w:top w:val="single" w:sz="4" w:space="0" w:color="000000"/>
              <w:left w:val="single" w:sz="4" w:space="0" w:color="auto"/>
              <w:bottom w:val="single" w:sz="4" w:space="0" w:color="000000"/>
              <w:right w:val="single" w:sz="4" w:space="0" w:color="000000"/>
            </w:tcBorders>
            <w:shd w:val="clear" w:color="auto" w:fill="auto"/>
            <w:vAlign w:val="center"/>
          </w:tcPr>
          <w:p w14:paraId="3D079C8F" w14:textId="055B3550"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w:t>
            </w:r>
          </w:p>
        </w:tc>
        <w:tc>
          <w:tcPr>
            <w:tcW w:w="9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724A95" w14:textId="357AEFD6"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157.5</w:t>
            </w:r>
          </w:p>
        </w:tc>
        <w:tc>
          <w:tcPr>
            <w:tcW w:w="11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A41A15" w14:textId="35E1F0B7"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892.5</w:t>
            </w:r>
          </w:p>
        </w:tc>
        <w:tc>
          <w:tcPr>
            <w:tcW w:w="1000" w:type="dxa"/>
            <w:vMerge/>
            <w:tcBorders>
              <w:left w:val="single" w:sz="4" w:space="0" w:color="000000"/>
              <w:bottom w:val="single" w:sz="4" w:space="0" w:color="000000"/>
            </w:tcBorders>
            <w:shd w:val="clear" w:color="auto" w:fill="auto"/>
            <w:noWrap/>
            <w:vAlign w:val="center"/>
            <w:hideMark/>
          </w:tcPr>
          <w:p w14:paraId="72897D4E" w14:textId="77777777" w:rsidR="00A3634F" w:rsidRPr="004875B5" w:rsidRDefault="00A3634F" w:rsidP="00055994">
            <w:pPr>
              <w:widowControl/>
              <w:snapToGrid w:val="0"/>
              <w:spacing w:before="0" w:line="240" w:lineRule="auto"/>
              <w:ind w:firstLine="0"/>
              <w:jc w:val="center"/>
              <w:textAlignment w:val="auto"/>
              <w:rPr>
                <w:rFonts w:eastAsiaTheme="minorEastAsia"/>
                <w:kern w:val="0"/>
                <w:sz w:val="18"/>
                <w:szCs w:val="18"/>
              </w:rPr>
            </w:pPr>
          </w:p>
        </w:tc>
      </w:tr>
      <w:tr w:rsidR="00055994" w:rsidRPr="004875B5" w14:paraId="70E73E19" w14:textId="77777777" w:rsidTr="00055994">
        <w:trPr>
          <w:trHeight w:val="285"/>
        </w:trPr>
        <w:tc>
          <w:tcPr>
            <w:tcW w:w="2709" w:type="dxa"/>
            <w:gridSpan w:val="2"/>
            <w:tcBorders>
              <w:top w:val="single" w:sz="4" w:space="0" w:color="000000"/>
              <w:bottom w:val="single" w:sz="12" w:space="0" w:color="000000"/>
              <w:right w:val="single" w:sz="4" w:space="0" w:color="000000"/>
            </w:tcBorders>
            <w:shd w:val="clear" w:color="auto" w:fill="auto"/>
            <w:noWrap/>
            <w:vAlign w:val="center"/>
            <w:hideMark/>
          </w:tcPr>
          <w:p w14:paraId="4C8196D1" w14:textId="670E42B8" w:rsidR="00055994" w:rsidRPr="004875B5" w:rsidRDefault="00055994" w:rsidP="0077527C">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合计</w:t>
            </w:r>
          </w:p>
        </w:tc>
        <w:tc>
          <w:tcPr>
            <w:tcW w:w="907" w:type="dxa"/>
            <w:tcBorders>
              <w:top w:val="single" w:sz="4" w:space="0" w:color="000000"/>
              <w:left w:val="single" w:sz="4" w:space="0" w:color="000000"/>
              <w:bottom w:val="single" w:sz="12" w:space="0" w:color="000000"/>
              <w:right w:val="single" w:sz="4" w:space="0" w:color="auto"/>
            </w:tcBorders>
            <w:shd w:val="clear" w:color="auto" w:fill="auto"/>
            <w:noWrap/>
            <w:vAlign w:val="center"/>
            <w:hideMark/>
          </w:tcPr>
          <w:p w14:paraId="2283B2FC" w14:textId="1436E59D" w:rsidR="00055994" w:rsidRPr="004875B5" w:rsidRDefault="00055994"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202217</w:t>
            </w:r>
          </w:p>
        </w:tc>
        <w:tc>
          <w:tcPr>
            <w:tcW w:w="907" w:type="dxa"/>
            <w:tcBorders>
              <w:top w:val="single" w:sz="4" w:space="0" w:color="000000"/>
              <w:left w:val="single" w:sz="4" w:space="0" w:color="000000"/>
              <w:bottom w:val="single" w:sz="12" w:space="0" w:color="000000"/>
              <w:right w:val="single" w:sz="4" w:space="0" w:color="auto"/>
            </w:tcBorders>
            <w:shd w:val="clear" w:color="auto" w:fill="auto"/>
            <w:vAlign w:val="center"/>
          </w:tcPr>
          <w:p w14:paraId="09F4355F" w14:textId="19137FAB" w:rsidR="00055994" w:rsidRPr="004875B5" w:rsidRDefault="00055994"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106936</w:t>
            </w:r>
          </w:p>
        </w:tc>
        <w:tc>
          <w:tcPr>
            <w:tcW w:w="907" w:type="dxa"/>
            <w:tcBorders>
              <w:top w:val="single" w:sz="4" w:space="0" w:color="000000"/>
              <w:left w:val="single" w:sz="4" w:space="0" w:color="auto"/>
              <w:bottom w:val="single" w:sz="12" w:space="0" w:color="000000"/>
              <w:right w:val="single" w:sz="4" w:space="0" w:color="000000"/>
            </w:tcBorders>
            <w:shd w:val="clear" w:color="auto" w:fill="auto"/>
            <w:vAlign w:val="center"/>
          </w:tcPr>
          <w:p w14:paraId="34E42EC6" w14:textId="1C158F7A" w:rsidR="00055994" w:rsidRPr="004875B5" w:rsidRDefault="00055994"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95281</w:t>
            </w:r>
          </w:p>
        </w:tc>
        <w:tc>
          <w:tcPr>
            <w:tcW w:w="907" w:type="dxa"/>
            <w:tcBorders>
              <w:top w:val="single" w:sz="4" w:space="0" w:color="000000"/>
              <w:left w:val="single" w:sz="4" w:space="0" w:color="000000"/>
              <w:bottom w:val="single" w:sz="12" w:space="0" w:color="000000"/>
              <w:right w:val="single" w:sz="4" w:space="0" w:color="000000"/>
            </w:tcBorders>
            <w:shd w:val="clear" w:color="auto" w:fill="auto"/>
            <w:noWrap/>
            <w:vAlign w:val="center"/>
          </w:tcPr>
          <w:p w14:paraId="317625F8" w14:textId="022DF252" w:rsidR="00055994" w:rsidRPr="004875B5" w:rsidRDefault="00055994"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15297.85</w:t>
            </w:r>
          </w:p>
        </w:tc>
        <w:tc>
          <w:tcPr>
            <w:tcW w:w="1191" w:type="dxa"/>
            <w:tcBorders>
              <w:top w:val="single" w:sz="4" w:space="0" w:color="000000"/>
              <w:left w:val="single" w:sz="4" w:space="0" w:color="000000"/>
              <w:bottom w:val="single" w:sz="12" w:space="0" w:color="000000"/>
              <w:right w:val="single" w:sz="4" w:space="0" w:color="000000"/>
            </w:tcBorders>
            <w:shd w:val="clear" w:color="auto" w:fill="auto"/>
            <w:noWrap/>
            <w:vAlign w:val="center"/>
          </w:tcPr>
          <w:p w14:paraId="1C9B6C52" w14:textId="37B5F3B4" w:rsidR="00055994" w:rsidRPr="004875B5" w:rsidRDefault="00055994" w:rsidP="00055994">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91638.15</w:t>
            </w:r>
          </w:p>
        </w:tc>
        <w:tc>
          <w:tcPr>
            <w:tcW w:w="1000" w:type="dxa"/>
            <w:tcBorders>
              <w:top w:val="single" w:sz="4" w:space="0" w:color="000000"/>
              <w:left w:val="single" w:sz="4" w:space="0" w:color="000000"/>
              <w:bottom w:val="single" w:sz="12" w:space="0" w:color="000000"/>
            </w:tcBorders>
            <w:shd w:val="clear" w:color="auto" w:fill="auto"/>
            <w:noWrap/>
            <w:vAlign w:val="center"/>
          </w:tcPr>
          <w:p w14:paraId="1197355F" w14:textId="08DCDC28" w:rsidR="00055994" w:rsidRPr="004875B5" w:rsidRDefault="00055994" w:rsidP="00055994">
            <w:pPr>
              <w:widowControl/>
              <w:snapToGrid w:val="0"/>
              <w:spacing w:before="0" w:line="240" w:lineRule="auto"/>
              <w:ind w:firstLine="0"/>
              <w:jc w:val="center"/>
              <w:textAlignment w:val="auto"/>
              <w:rPr>
                <w:rFonts w:eastAsiaTheme="minorEastAsia"/>
                <w:kern w:val="0"/>
                <w:sz w:val="18"/>
                <w:szCs w:val="18"/>
              </w:rPr>
            </w:pPr>
          </w:p>
        </w:tc>
      </w:tr>
    </w:tbl>
    <w:p w14:paraId="57965425" w14:textId="77777777" w:rsidR="009267B2" w:rsidRPr="004875B5" w:rsidRDefault="009267B2" w:rsidP="0077527C">
      <w:pPr>
        <w:pStyle w:val="afffffffff5"/>
        <w:snapToGrid w:val="0"/>
        <w:spacing w:beforeLines="0" w:afterLines="0"/>
        <w:rPr>
          <w:rFonts w:cs="Times New Roman"/>
          <w:color w:val="auto"/>
        </w:rPr>
      </w:pPr>
    </w:p>
    <w:p w14:paraId="4C30CAE8" w14:textId="0E6BA69C" w:rsidR="00411CA6" w:rsidRPr="004875B5" w:rsidRDefault="0077527C" w:rsidP="0077527C">
      <w:pPr>
        <w:pStyle w:val="afffffffff5"/>
        <w:snapToGrid w:val="0"/>
        <w:spacing w:beforeLines="0" w:afterLines="0"/>
        <w:rPr>
          <w:rFonts w:cs="Times New Roman"/>
          <w:color w:val="auto"/>
        </w:rPr>
      </w:pPr>
      <w:r w:rsidRPr="004875B5">
        <w:rPr>
          <w:rFonts w:cs="Times New Roman"/>
          <w:color w:val="auto"/>
        </w:rPr>
        <w:t>表</w:t>
      </w:r>
      <w:r w:rsidRPr="004875B5">
        <w:rPr>
          <w:rFonts w:cs="Times New Roman"/>
          <w:color w:val="auto"/>
        </w:rPr>
        <w:t>3.2-</w:t>
      </w:r>
      <w:r w:rsidR="00D070B8" w:rsidRPr="004875B5">
        <w:rPr>
          <w:rFonts w:cs="Times New Roman"/>
          <w:color w:val="auto"/>
        </w:rPr>
        <w:t>6</w:t>
      </w:r>
      <w:r w:rsidRPr="004875B5">
        <w:rPr>
          <w:rFonts w:cs="Times New Roman"/>
          <w:color w:val="auto"/>
        </w:rPr>
        <w:t>本项目全厂水平衡表</w:t>
      </w:r>
      <w:r w:rsidRPr="004875B5">
        <w:rPr>
          <w:rFonts w:cs="Times New Roman"/>
          <w:color w:val="auto"/>
        </w:rPr>
        <w:t xml:space="preserve">  </w:t>
      </w:r>
      <w:r w:rsidRPr="004875B5">
        <w:rPr>
          <w:rFonts w:cs="Times New Roman"/>
          <w:color w:val="auto"/>
        </w:rPr>
        <w:t>（单位：</w:t>
      </w:r>
      <w:r w:rsidRPr="004875B5">
        <w:rPr>
          <w:rFonts w:cs="Times New Roman"/>
          <w:color w:val="auto"/>
        </w:rPr>
        <w:t>m</w:t>
      </w:r>
      <w:r w:rsidRPr="004875B5">
        <w:rPr>
          <w:rFonts w:cs="Times New Roman"/>
          <w:color w:val="auto"/>
          <w:vertAlign w:val="superscript"/>
        </w:rPr>
        <w:t>3</w:t>
      </w:r>
      <w:r w:rsidRPr="004875B5">
        <w:rPr>
          <w:rFonts w:cs="Times New Roman"/>
          <w:color w:val="auto"/>
        </w:rPr>
        <w:t>/d</w:t>
      </w:r>
      <w:r w:rsidRPr="004875B5">
        <w:rPr>
          <w:rFonts w:cs="Times New Roman"/>
          <w:color w:val="auto"/>
        </w:rPr>
        <w:t>）</w:t>
      </w:r>
    </w:p>
    <w:tbl>
      <w:tblPr>
        <w:tblW w:w="5000" w:type="pct"/>
        <w:tblInd w:w="93" w:type="dxa"/>
        <w:tblLayout w:type="fixed"/>
        <w:tblLook w:val="04A0" w:firstRow="1" w:lastRow="0" w:firstColumn="1" w:lastColumn="0" w:noHBand="0" w:noVBand="1"/>
      </w:tblPr>
      <w:tblGrid>
        <w:gridCol w:w="866"/>
        <w:gridCol w:w="1701"/>
        <w:gridCol w:w="895"/>
        <w:gridCol w:w="754"/>
        <w:gridCol w:w="754"/>
        <w:gridCol w:w="1141"/>
        <w:gridCol w:w="1417"/>
        <w:gridCol w:w="1000"/>
      </w:tblGrid>
      <w:tr w:rsidR="00A3634F" w:rsidRPr="004875B5" w14:paraId="4A9AC201" w14:textId="77777777" w:rsidTr="00694877">
        <w:trPr>
          <w:trHeight w:val="285"/>
        </w:trPr>
        <w:tc>
          <w:tcPr>
            <w:tcW w:w="866" w:type="dxa"/>
            <w:vMerge w:val="restart"/>
            <w:tcBorders>
              <w:top w:val="single" w:sz="12" w:space="0" w:color="000000"/>
              <w:right w:val="single" w:sz="4" w:space="0" w:color="000000"/>
            </w:tcBorders>
            <w:shd w:val="clear" w:color="auto" w:fill="auto"/>
            <w:noWrap/>
            <w:vAlign w:val="center"/>
            <w:hideMark/>
          </w:tcPr>
          <w:p w14:paraId="0BEF0D59" w14:textId="77777777"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序号</w:t>
            </w:r>
          </w:p>
        </w:tc>
        <w:tc>
          <w:tcPr>
            <w:tcW w:w="1701" w:type="dxa"/>
            <w:vMerge w:val="restart"/>
            <w:tcBorders>
              <w:top w:val="single" w:sz="12" w:space="0" w:color="000000"/>
              <w:left w:val="single" w:sz="4" w:space="0" w:color="000000"/>
              <w:right w:val="single" w:sz="4" w:space="0" w:color="000000"/>
            </w:tcBorders>
            <w:shd w:val="clear" w:color="auto" w:fill="auto"/>
            <w:vAlign w:val="center"/>
          </w:tcPr>
          <w:p w14:paraId="6CDFC61A" w14:textId="77777777" w:rsidR="00A3634F" w:rsidRPr="004875B5" w:rsidRDefault="00A3634F" w:rsidP="006D49B0">
            <w:pPr>
              <w:snapToGrid w:val="0"/>
              <w:spacing w:before="0" w:line="240" w:lineRule="auto"/>
              <w:ind w:firstLine="0"/>
              <w:jc w:val="center"/>
              <w:rPr>
                <w:rFonts w:eastAsiaTheme="minorEastAsia"/>
                <w:kern w:val="0"/>
                <w:sz w:val="18"/>
                <w:szCs w:val="18"/>
              </w:rPr>
            </w:pPr>
            <w:r w:rsidRPr="004875B5">
              <w:rPr>
                <w:rFonts w:eastAsiaTheme="minorEastAsia"/>
                <w:kern w:val="0"/>
                <w:sz w:val="18"/>
                <w:szCs w:val="18"/>
              </w:rPr>
              <w:t>用水单元</w:t>
            </w:r>
          </w:p>
        </w:tc>
        <w:tc>
          <w:tcPr>
            <w:tcW w:w="2403" w:type="dxa"/>
            <w:gridSpan w:val="3"/>
            <w:tcBorders>
              <w:top w:val="single" w:sz="12" w:space="0" w:color="000000"/>
              <w:left w:val="single" w:sz="4" w:space="0" w:color="000000"/>
              <w:bottom w:val="single" w:sz="12" w:space="0" w:color="000000"/>
              <w:right w:val="single" w:sz="4" w:space="0" w:color="000000"/>
            </w:tcBorders>
            <w:shd w:val="clear" w:color="auto" w:fill="auto"/>
            <w:noWrap/>
            <w:vAlign w:val="center"/>
            <w:hideMark/>
          </w:tcPr>
          <w:p w14:paraId="1C788A91" w14:textId="16D07430"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给水</w:t>
            </w:r>
          </w:p>
        </w:tc>
        <w:tc>
          <w:tcPr>
            <w:tcW w:w="2558" w:type="dxa"/>
            <w:gridSpan w:val="2"/>
            <w:tcBorders>
              <w:top w:val="single" w:sz="12" w:space="0" w:color="000000"/>
              <w:left w:val="single" w:sz="4" w:space="0" w:color="000000"/>
              <w:bottom w:val="single" w:sz="12" w:space="0" w:color="000000"/>
              <w:right w:val="single" w:sz="4" w:space="0" w:color="000000"/>
            </w:tcBorders>
            <w:shd w:val="clear" w:color="auto" w:fill="auto"/>
            <w:noWrap/>
            <w:vAlign w:val="center"/>
            <w:hideMark/>
          </w:tcPr>
          <w:p w14:paraId="64D8D286" w14:textId="641FD5A5"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排水</w:t>
            </w:r>
          </w:p>
        </w:tc>
        <w:tc>
          <w:tcPr>
            <w:tcW w:w="1000" w:type="dxa"/>
            <w:tcBorders>
              <w:top w:val="single" w:sz="12" w:space="0" w:color="000000"/>
              <w:left w:val="single" w:sz="4" w:space="0" w:color="000000"/>
              <w:bottom w:val="single" w:sz="12" w:space="0" w:color="000000"/>
            </w:tcBorders>
            <w:shd w:val="clear" w:color="auto" w:fill="auto"/>
            <w:noWrap/>
            <w:vAlign w:val="center"/>
            <w:hideMark/>
          </w:tcPr>
          <w:p w14:paraId="6D114541" w14:textId="77777777"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去向</w:t>
            </w:r>
          </w:p>
        </w:tc>
      </w:tr>
      <w:tr w:rsidR="000727F6" w:rsidRPr="004875B5" w14:paraId="63D11669" w14:textId="77777777" w:rsidTr="00694877">
        <w:trPr>
          <w:trHeight w:val="285"/>
        </w:trPr>
        <w:tc>
          <w:tcPr>
            <w:tcW w:w="866" w:type="dxa"/>
            <w:vMerge/>
            <w:tcBorders>
              <w:bottom w:val="single" w:sz="12" w:space="0" w:color="000000"/>
              <w:right w:val="single" w:sz="4" w:space="0" w:color="000000"/>
            </w:tcBorders>
            <w:shd w:val="clear" w:color="auto" w:fill="auto"/>
            <w:noWrap/>
            <w:vAlign w:val="center"/>
          </w:tcPr>
          <w:p w14:paraId="2E116FB7" w14:textId="77777777" w:rsidR="000727F6" w:rsidRPr="004875B5" w:rsidRDefault="000727F6" w:rsidP="006D49B0">
            <w:pPr>
              <w:widowControl/>
              <w:snapToGrid w:val="0"/>
              <w:spacing w:before="0" w:line="240" w:lineRule="auto"/>
              <w:ind w:firstLine="0"/>
              <w:jc w:val="center"/>
              <w:textAlignment w:val="auto"/>
              <w:rPr>
                <w:rFonts w:eastAsiaTheme="minorEastAsia"/>
                <w:kern w:val="0"/>
                <w:sz w:val="18"/>
                <w:szCs w:val="18"/>
              </w:rPr>
            </w:pPr>
          </w:p>
        </w:tc>
        <w:tc>
          <w:tcPr>
            <w:tcW w:w="1701" w:type="dxa"/>
            <w:vMerge/>
            <w:tcBorders>
              <w:left w:val="single" w:sz="4" w:space="0" w:color="000000"/>
              <w:bottom w:val="single" w:sz="12" w:space="0" w:color="000000"/>
              <w:right w:val="single" w:sz="4" w:space="0" w:color="000000"/>
            </w:tcBorders>
            <w:shd w:val="clear" w:color="auto" w:fill="auto"/>
            <w:vAlign w:val="center"/>
          </w:tcPr>
          <w:p w14:paraId="6DF780AA" w14:textId="77777777" w:rsidR="000727F6" w:rsidRPr="004875B5" w:rsidRDefault="000727F6" w:rsidP="006D49B0">
            <w:pPr>
              <w:snapToGrid w:val="0"/>
              <w:spacing w:before="0" w:line="240" w:lineRule="auto"/>
              <w:ind w:firstLine="0"/>
              <w:jc w:val="center"/>
              <w:rPr>
                <w:rFonts w:eastAsiaTheme="minorEastAsia"/>
                <w:kern w:val="0"/>
                <w:sz w:val="18"/>
                <w:szCs w:val="18"/>
              </w:rPr>
            </w:pPr>
          </w:p>
        </w:tc>
        <w:tc>
          <w:tcPr>
            <w:tcW w:w="895" w:type="dxa"/>
            <w:tcBorders>
              <w:top w:val="single" w:sz="12" w:space="0" w:color="000000"/>
              <w:left w:val="single" w:sz="4" w:space="0" w:color="000000"/>
              <w:bottom w:val="single" w:sz="12" w:space="0" w:color="000000"/>
              <w:right w:val="single" w:sz="4" w:space="0" w:color="auto"/>
            </w:tcBorders>
            <w:shd w:val="clear" w:color="auto" w:fill="auto"/>
            <w:noWrap/>
            <w:vAlign w:val="center"/>
          </w:tcPr>
          <w:p w14:paraId="4B0FFB02" w14:textId="77777777" w:rsidR="000727F6" w:rsidRPr="004875B5" w:rsidRDefault="000727F6" w:rsidP="006D49B0">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总用水</w:t>
            </w:r>
          </w:p>
        </w:tc>
        <w:tc>
          <w:tcPr>
            <w:tcW w:w="754" w:type="dxa"/>
            <w:tcBorders>
              <w:top w:val="single" w:sz="12" w:space="0" w:color="000000"/>
              <w:left w:val="single" w:sz="4" w:space="0" w:color="000000"/>
              <w:bottom w:val="single" w:sz="12" w:space="0" w:color="000000"/>
              <w:right w:val="single" w:sz="4" w:space="0" w:color="auto"/>
            </w:tcBorders>
            <w:shd w:val="clear" w:color="auto" w:fill="auto"/>
            <w:vAlign w:val="center"/>
          </w:tcPr>
          <w:p w14:paraId="3F1D624E" w14:textId="77777777" w:rsidR="000727F6" w:rsidRPr="004875B5" w:rsidRDefault="000727F6" w:rsidP="006D49B0">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新鲜水</w:t>
            </w:r>
          </w:p>
        </w:tc>
        <w:tc>
          <w:tcPr>
            <w:tcW w:w="754" w:type="dxa"/>
            <w:tcBorders>
              <w:top w:val="single" w:sz="12" w:space="0" w:color="000000"/>
              <w:left w:val="single" w:sz="4" w:space="0" w:color="auto"/>
              <w:bottom w:val="single" w:sz="12" w:space="0" w:color="000000"/>
              <w:right w:val="single" w:sz="4" w:space="0" w:color="000000"/>
            </w:tcBorders>
            <w:shd w:val="clear" w:color="auto" w:fill="auto"/>
            <w:vAlign w:val="center"/>
          </w:tcPr>
          <w:p w14:paraId="6551175C" w14:textId="77777777" w:rsidR="000727F6" w:rsidRPr="004875B5" w:rsidRDefault="000727F6" w:rsidP="006D49B0">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重复用水量</w:t>
            </w:r>
          </w:p>
        </w:tc>
        <w:tc>
          <w:tcPr>
            <w:tcW w:w="1141" w:type="dxa"/>
            <w:tcBorders>
              <w:top w:val="single" w:sz="12" w:space="0" w:color="000000"/>
              <w:left w:val="single" w:sz="4" w:space="0" w:color="000000"/>
              <w:bottom w:val="single" w:sz="12" w:space="0" w:color="000000"/>
              <w:right w:val="single" w:sz="4" w:space="0" w:color="000000"/>
            </w:tcBorders>
            <w:shd w:val="clear" w:color="auto" w:fill="auto"/>
            <w:noWrap/>
            <w:vAlign w:val="center"/>
          </w:tcPr>
          <w:p w14:paraId="72FA1A22" w14:textId="63F37CCE" w:rsidR="000727F6" w:rsidRPr="004875B5" w:rsidRDefault="000727F6" w:rsidP="006D49B0">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损耗量</w:t>
            </w:r>
          </w:p>
        </w:tc>
        <w:tc>
          <w:tcPr>
            <w:tcW w:w="1417" w:type="dxa"/>
            <w:tcBorders>
              <w:top w:val="single" w:sz="12" w:space="0" w:color="000000"/>
              <w:left w:val="single" w:sz="4" w:space="0" w:color="000000"/>
              <w:bottom w:val="single" w:sz="12" w:space="0" w:color="000000"/>
              <w:right w:val="single" w:sz="4" w:space="0" w:color="000000"/>
            </w:tcBorders>
            <w:shd w:val="clear" w:color="auto" w:fill="auto"/>
            <w:noWrap/>
            <w:vAlign w:val="center"/>
          </w:tcPr>
          <w:p w14:paraId="7FC971E6" w14:textId="0F07D503" w:rsidR="000727F6" w:rsidRPr="004875B5" w:rsidRDefault="000727F6" w:rsidP="006D49B0">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排水量</w:t>
            </w:r>
          </w:p>
        </w:tc>
        <w:tc>
          <w:tcPr>
            <w:tcW w:w="1000" w:type="dxa"/>
            <w:tcBorders>
              <w:top w:val="single" w:sz="12" w:space="0" w:color="000000"/>
              <w:left w:val="single" w:sz="4" w:space="0" w:color="000000"/>
              <w:bottom w:val="single" w:sz="12" w:space="0" w:color="000000"/>
            </w:tcBorders>
            <w:shd w:val="clear" w:color="auto" w:fill="auto"/>
            <w:noWrap/>
            <w:vAlign w:val="center"/>
          </w:tcPr>
          <w:p w14:paraId="6E2385CE" w14:textId="77777777" w:rsidR="000727F6" w:rsidRPr="004875B5" w:rsidRDefault="000727F6" w:rsidP="006D49B0">
            <w:pPr>
              <w:widowControl/>
              <w:snapToGrid w:val="0"/>
              <w:spacing w:before="0" w:line="240" w:lineRule="auto"/>
              <w:ind w:firstLine="0"/>
              <w:jc w:val="center"/>
              <w:textAlignment w:val="auto"/>
              <w:rPr>
                <w:rFonts w:eastAsiaTheme="minorEastAsia"/>
                <w:kern w:val="0"/>
                <w:sz w:val="18"/>
                <w:szCs w:val="18"/>
              </w:rPr>
            </w:pPr>
          </w:p>
        </w:tc>
      </w:tr>
      <w:tr w:rsidR="00A3634F" w:rsidRPr="004875B5" w14:paraId="227074C5" w14:textId="77777777" w:rsidTr="00694877">
        <w:trPr>
          <w:trHeight w:val="285"/>
        </w:trPr>
        <w:tc>
          <w:tcPr>
            <w:tcW w:w="866" w:type="dxa"/>
            <w:tcBorders>
              <w:top w:val="single" w:sz="12" w:space="0" w:color="000000"/>
              <w:bottom w:val="single" w:sz="4" w:space="0" w:color="000000"/>
              <w:right w:val="single" w:sz="4" w:space="0" w:color="000000"/>
            </w:tcBorders>
            <w:shd w:val="clear" w:color="auto" w:fill="auto"/>
            <w:noWrap/>
            <w:vAlign w:val="center"/>
            <w:hideMark/>
          </w:tcPr>
          <w:p w14:paraId="6755AD9B" w14:textId="77777777"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1</w:t>
            </w:r>
          </w:p>
        </w:tc>
        <w:tc>
          <w:tcPr>
            <w:tcW w:w="1701" w:type="dxa"/>
            <w:tcBorders>
              <w:top w:val="single" w:sz="12" w:space="0" w:color="000000"/>
              <w:left w:val="single" w:sz="4" w:space="0" w:color="000000"/>
              <w:bottom w:val="single" w:sz="4" w:space="0" w:color="000000"/>
              <w:right w:val="single" w:sz="4" w:space="0" w:color="000000"/>
            </w:tcBorders>
            <w:shd w:val="clear" w:color="auto" w:fill="auto"/>
            <w:vAlign w:val="center"/>
          </w:tcPr>
          <w:p w14:paraId="5CF20FFD" w14:textId="77777777" w:rsidR="00A3634F" w:rsidRPr="004875B5" w:rsidRDefault="00A3634F" w:rsidP="006D49B0">
            <w:pPr>
              <w:snapToGrid w:val="0"/>
              <w:spacing w:before="0" w:line="240" w:lineRule="auto"/>
              <w:ind w:firstLine="0"/>
              <w:jc w:val="center"/>
              <w:rPr>
                <w:rFonts w:eastAsiaTheme="minorEastAsia"/>
                <w:kern w:val="0"/>
                <w:sz w:val="18"/>
                <w:szCs w:val="18"/>
              </w:rPr>
            </w:pPr>
            <w:r w:rsidRPr="004875B5">
              <w:rPr>
                <w:rFonts w:eastAsiaTheme="minorEastAsia"/>
                <w:kern w:val="0"/>
                <w:sz w:val="18"/>
                <w:szCs w:val="18"/>
              </w:rPr>
              <w:t>生产线用水</w:t>
            </w:r>
          </w:p>
        </w:tc>
        <w:tc>
          <w:tcPr>
            <w:tcW w:w="895" w:type="dxa"/>
            <w:tcBorders>
              <w:top w:val="single" w:sz="12" w:space="0" w:color="000000"/>
              <w:left w:val="single" w:sz="4" w:space="0" w:color="000000"/>
              <w:bottom w:val="single" w:sz="4" w:space="0" w:color="000000"/>
              <w:right w:val="single" w:sz="4" w:space="0" w:color="auto"/>
            </w:tcBorders>
            <w:shd w:val="clear" w:color="auto" w:fill="auto"/>
            <w:noWrap/>
            <w:vAlign w:val="center"/>
            <w:hideMark/>
          </w:tcPr>
          <w:p w14:paraId="4D5C4057" w14:textId="1CEB09AF"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590</w:t>
            </w:r>
          </w:p>
        </w:tc>
        <w:tc>
          <w:tcPr>
            <w:tcW w:w="754" w:type="dxa"/>
            <w:tcBorders>
              <w:top w:val="single" w:sz="12" w:space="0" w:color="000000"/>
              <w:left w:val="single" w:sz="4" w:space="0" w:color="000000"/>
              <w:bottom w:val="single" w:sz="4" w:space="0" w:color="000000"/>
              <w:right w:val="single" w:sz="4" w:space="0" w:color="auto"/>
            </w:tcBorders>
            <w:shd w:val="clear" w:color="auto" w:fill="auto"/>
            <w:vAlign w:val="center"/>
          </w:tcPr>
          <w:p w14:paraId="671D24DE" w14:textId="7FDF46BA"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295</w:t>
            </w:r>
          </w:p>
        </w:tc>
        <w:tc>
          <w:tcPr>
            <w:tcW w:w="754" w:type="dxa"/>
            <w:tcBorders>
              <w:top w:val="single" w:sz="12" w:space="0" w:color="000000"/>
              <w:left w:val="single" w:sz="4" w:space="0" w:color="auto"/>
              <w:bottom w:val="single" w:sz="4" w:space="0" w:color="000000"/>
              <w:right w:val="single" w:sz="4" w:space="0" w:color="000000"/>
            </w:tcBorders>
            <w:shd w:val="clear" w:color="auto" w:fill="auto"/>
            <w:vAlign w:val="center"/>
          </w:tcPr>
          <w:p w14:paraId="641C3BA0" w14:textId="33A94AB4"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295</w:t>
            </w:r>
          </w:p>
        </w:tc>
        <w:tc>
          <w:tcPr>
            <w:tcW w:w="1141" w:type="dxa"/>
            <w:tcBorders>
              <w:top w:val="single" w:sz="12" w:space="0" w:color="000000"/>
              <w:left w:val="single" w:sz="4" w:space="0" w:color="000000"/>
              <w:bottom w:val="single" w:sz="4" w:space="0" w:color="000000"/>
              <w:right w:val="single" w:sz="4" w:space="0" w:color="000000"/>
            </w:tcBorders>
            <w:shd w:val="clear" w:color="auto" w:fill="auto"/>
            <w:noWrap/>
            <w:vAlign w:val="center"/>
            <w:hideMark/>
          </w:tcPr>
          <w:p w14:paraId="2A28674E" w14:textId="1FA0D5D2"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29.5</w:t>
            </w:r>
          </w:p>
        </w:tc>
        <w:tc>
          <w:tcPr>
            <w:tcW w:w="1417" w:type="dxa"/>
            <w:tcBorders>
              <w:top w:val="single" w:sz="12" w:space="0" w:color="000000"/>
              <w:left w:val="single" w:sz="4" w:space="0" w:color="000000"/>
              <w:bottom w:val="single" w:sz="4" w:space="0" w:color="000000"/>
              <w:right w:val="single" w:sz="4" w:space="0" w:color="000000"/>
            </w:tcBorders>
            <w:shd w:val="clear" w:color="auto" w:fill="auto"/>
            <w:noWrap/>
            <w:vAlign w:val="center"/>
            <w:hideMark/>
          </w:tcPr>
          <w:p w14:paraId="6B0FF0AD" w14:textId="07D504B9"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265.5</w:t>
            </w:r>
          </w:p>
        </w:tc>
        <w:tc>
          <w:tcPr>
            <w:tcW w:w="1000" w:type="dxa"/>
            <w:vMerge w:val="restart"/>
            <w:tcBorders>
              <w:top w:val="single" w:sz="12" w:space="0" w:color="000000"/>
              <w:left w:val="single" w:sz="4" w:space="0" w:color="000000"/>
            </w:tcBorders>
            <w:shd w:val="clear" w:color="auto" w:fill="auto"/>
            <w:noWrap/>
            <w:vAlign w:val="center"/>
            <w:hideMark/>
          </w:tcPr>
          <w:p w14:paraId="5D9118C7" w14:textId="77777777"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自建污水处理站处理后排至阳新县城北工业园污水处理厂</w:t>
            </w:r>
          </w:p>
        </w:tc>
      </w:tr>
      <w:tr w:rsidR="00A3634F" w:rsidRPr="004875B5" w14:paraId="4C04BAE5" w14:textId="77777777" w:rsidTr="00694877">
        <w:trPr>
          <w:trHeight w:val="285"/>
        </w:trPr>
        <w:tc>
          <w:tcPr>
            <w:tcW w:w="866" w:type="dxa"/>
            <w:tcBorders>
              <w:top w:val="single" w:sz="4" w:space="0" w:color="000000"/>
              <w:bottom w:val="single" w:sz="4" w:space="0" w:color="000000"/>
              <w:right w:val="single" w:sz="4" w:space="0" w:color="000000"/>
            </w:tcBorders>
            <w:shd w:val="clear" w:color="auto" w:fill="auto"/>
            <w:noWrap/>
            <w:vAlign w:val="center"/>
            <w:hideMark/>
          </w:tcPr>
          <w:p w14:paraId="4F3C6150" w14:textId="77777777"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6E194C" w14:textId="77777777" w:rsidR="00A3634F" w:rsidRPr="004875B5" w:rsidRDefault="00A3634F" w:rsidP="006D49B0">
            <w:pPr>
              <w:snapToGrid w:val="0"/>
              <w:spacing w:before="0" w:line="240" w:lineRule="auto"/>
              <w:ind w:firstLine="0"/>
              <w:jc w:val="center"/>
              <w:rPr>
                <w:rFonts w:eastAsiaTheme="minorEastAsia"/>
                <w:kern w:val="0"/>
                <w:sz w:val="18"/>
                <w:szCs w:val="18"/>
              </w:rPr>
            </w:pPr>
            <w:r w:rsidRPr="004875B5">
              <w:rPr>
                <w:rFonts w:eastAsiaTheme="minorEastAsia"/>
                <w:kern w:val="0"/>
                <w:sz w:val="18"/>
                <w:szCs w:val="18"/>
              </w:rPr>
              <w:t>蒸汽发生器用水</w:t>
            </w:r>
          </w:p>
        </w:tc>
        <w:tc>
          <w:tcPr>
            <w:tcW w:w="895" w:type="dxa"/>
            <w:tcBorders>
              <w:top w:val="single" w:sz="4" w:space="0" w:color="000000"/>
              <w:left w:val="single" w:sz="4" w:space="0" w:color="000000"/>
              <w:bottom w:val="single" w:sz="4" w:space="0" w:color="000000"/>
              <w:right w:val="single" w:sz="4" w:space="0" w:color="auto"/>
            </w:tcBorders>
            <w:shd w:val="clear" w:color="auto" w:fill="auto"/>
            <w:noWrap/>
            <w:vAlign w:val="center"/>
            <w:hideMark/>
          </w:tcPr>
          <w:p w14:paraId="4CCD4D47" w14:textId="5F51A866"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24.6</w:t>
            </w:r>
          </w:p>
        </w:tc>
        <w:tc>
          <w:tcPr>
            <w:tcW w:w="754" w:type="dxa"/>
            <w:tcBorders>
              <w:top w:val="single" w:sz="4" w:space="0" w:color="000000"/>
              <w:left w:val="single" w:sz="4" w:space="0" w:color="000000"/>
              <w:bottom w:val="single" w:sz="4" w:space="0" w:color="000000"/>
              <w:right w:val="single" w:sz="4" w:space="0" w:color="auto"/>
            </w:tcBorders>
            <w:shd w:val="clear" w:color="auto" w:fill="auto"/>
            <w:vAlign w:val="center"/>
          </w:tcPr>
          <w:p w14:paraId="7B1A805F" w14:textId="5AB642DF"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24.6</w:t>
            </w:r>
          </w:p>
        </w:tc>
        <w:tc>
          <w:tcPr>
            <w:tcW w:w="754" w:type="dxa"/>
            <w:tcBorders>
              <w:top w:val="single" w:sz="4" w:space="0" w:color="000000"/>
              <w:left w:val="single" w:sz="4" w:space="0" w:color="auto"/>
              <w:bottom w:val="single" w:sz="4" w:space="0" w:color="000000"/>
              <w:right w:val="single" w:sz="4" w:space="0" w:color="000000"/>
            </w:tcBorders>
            <w:shd w:val="clear" w:color="auto" w:fill="auto"/>
            <w:vAlign w:val="center"/>
          </w:tcPr>
          <w:p w14:paraId="42BBA5B6" w14:textId="1D303B7B"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w:t>
            </w:r>
          </w:p>
        </w:tc>
        <w:tc>
          <w:tcPr>
            <w:tcW w:w="11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D111DB" w14:textId="23623AF6"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15.2</w:t>
            </w:r>
          </w:p>
        </w:tc>
        <w:tc>
          <w:tcPr>
            <w:tcW w:w="14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A6D71F" w14:textId="6BFB7911"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9.4</w:t>
            </w:r>
          </w:p>
        </w:tc>
        <w:tc>
          <w:tcPr>
            <w:tcW w:w="1000" w:type="dxa"/>
            <w:vMerge/>
            <w:tcBorders>
              <w:left w:val="single" w:sz="4" w:space="0" w:color="000000"/>
            </w:tcBorders>
            <w:shd w:val="clear" w:color="auto" w:fill="auto"/>
            <w:noWrap/>
            <w:vAlign w:val="center"/>
            <w:hideMark/>
          </w:tcPr>
          <w:p w14:paraId="7997B4EC" w14:textId="77777777"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p>
        </w:tc>
      </w:tr>
      <w:tr w:rsidR="00A3634F" w:rsidRPr="004875B5" w14:paraId="7D3EE4A3" w14:textId="77777777" w:rsidTr="00694877">
        <w:trPr>
          <w:trHeight w:val="285"/>
        </w:trPr>
        <w:tc>
          <w:tcPr>
            <w:tcW w:w="866" w:type="dxa"/>
            <w:tcBorders>
              <w:top w:val="single" w:sz="4" w:space="0" w:color="000000"/>
              <w:bottom w:val="single" w:sz="4" w:space="0" w:color="000000"/>
              <w:right w:val="single" w:sz="4" w:space="0" w:color="000000"/>
            </w:tcBorders>
            <w:shd w:val="clear" w:color="auto" w:fill="auto"/>
            <w:noWrap/>
            <w:vAlign w:val="center"/>
            <w:hideMark/>
          </w:tcPr>
          <w:p w14:paraId="6C82B217" w14:textId="77777777"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F70075" w14:textId="77777777" w:rsidR="00A3634F" w:rsidRPr="004875B5" w:rsidRDefault="00A3634F" w:rsidP="006D49B0">
            <w:pPr>
              <w:snapToGrid w:val="0"/>
              <w:spacing w:before="0" w:line="240" w:lineRule="auto"/>
              <w:ind w:firstLine="0"/>
              <w:jc w:val="center"/>
              <w:rPr>
                <w:rFonts w:eastAsiaTheme="minorEastAsia"/>
                <w:kern w:val="0"/>
                <w:sz w:val="18"/>
                <w:szCs w:val="18"/>
              </w:rPr>
            </w:pPr>
            <w:r w:rsidRPr="004875B5">
              <w:rPr>
                <w:rFonts w:eastAsiaTheme="minorEastAsia"/>
                <w:kern w:val="0"/>
                <w:sz w:val="18"/>
                <w:szCs w:val="18"/>
              </w:rPr>
              <w:t>消毒用水</w:t>
            </w:r>
          </w:p>
        </w:tc>
        <w:tc>
          <w:tcPr>
            <w:tcW w:w="895" w:type="dxa"/>
            <w:tcBorders>
              <w:top w:val="single" w:sz="4" w:space="0" w:color="000000"/>
              <w:left w:val="single" w:sz="4" w:space="0" w:color="000000"/>
              <w:bottom w:val="single" w:sz="4" w:space="0" w:color="000000"/>
              <w:right w:val="single" w:sz="4" w:space="0" w:color="auto"/>
            </w:tcBorders>
            <w:shd w:val="clear" w:color="auto" w:fill="auto"/>
            <w:noWrap/>
            <w:vAlign w:val="center"/>
            <w:hideMark/>
          </w:tcPr>
          <w:p w14:paraId="5AD97C1E" w14:textId="753684A8"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0.5</w:t>
            </w:r>
          </w:p>
        </w:tc>
        <w:tc>
          <w:tcPr>
            <w:tcW w:w="754" w:type="dxa"/>
            <w:tcBorders>
              <w:top w:val="single" w:sz="4" w:space="0" w:color="000000"/>
              <w:left w:val="single" w:sz="4" w:space="0" w:color="000000"/>
              <w:bottom w:val="single" w:sz="4" w:space="0" w:color="000000"/>
              <w:right w:val="single" w:sz="4" w:space="0" w:color="auto"/>
            </w:tcBorders>
            <w:shd w:val="clear" w:color="auto" w:fill="auto"/>
            <w:vAlign w:val="center"/>
          </w:tcPr>
          <w:p w14:paraId="647B6F3A" w14:textId="478C159F"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0.5</w:t>
            </w:r>
          </w:p>
        </w:tc>
        <w:tc>
          <w:tcPr>
            <w:tcW w:w="754" w:type="dxa"/>
            <w:tcBorders>
              <w:top w:val="single" w:sz="4" w:space="0" w:color="000000"/>
              <w:left w:val="single" w:sz="4" w:space="0" w:color="auto"/>
              <w:bottom w:val="single" w:sz="4" w:space="0" w:color="000000"/>
              <w:right w:val="single" w:sz="4" w:space="0" w:color="000000"/>
            </w:tcBorders>
            <w:shd w:val="clear" w:color="auto" w:fill="auto"/>
            <w:vAlign w:val="center"/>
          </w:tcPr>
          <w:p w14:paraId="6E66E639" w14:textId="64264083"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w:t>
            </w:r>
          </w:p>
        </w:tc>
        <w:tc>
          <w:tcPr>
            <w:tcW w:w="11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9B16F5" w14:textId="6B203257"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0.125</w:t>
            </w:r>
          </w:p>
        </w:tc>
        <w:tc>
          <w:tcPr>
            <w:tcW w:w="14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CCB7C0" w14:textId="7F5C470D"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0.375</w:t>
            </w:r>
          </w:p>
        </w:tc>
        <w:tc>
          <w:tcPr>
            <w:tcW w:w="1000" w:type="dxa"/>
            <w:vMerge/>
            <w:tcBorders>
              <w:left w:val="single" w:sz="4" w:space="0" w:color="000000"/>
            </w:tcBorders>
            <w:shd w:val="clear" w:color="auto" w:fill="auto"/>
            <w:noWrap/>
            <w:vAlign w:val="center"/>
            <w:hideMark/>
          </w:tcPr>
          <w:p w14:paraId="1CB23F9B" w14:textId="77777777"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p>
        </w:tc>
      </w:tr>
      <w:tr w:rsidR="00A3634F" w:rsidRPr="004875B5" w14:paraId="56CFB5E1" w14:textId="77777777" w:rsidTr="00694877">
        <w:trPr>
          <w:trHeight w:val="285"/>
        </w:trPr>
        <w:tc>
          <w:tcPr>
            <w:tcW w:w="866" w:type="dxa"/>
            <w:tcBorders>
              <w:top w:val="single" w:sz="4" w:space="0" w:color="000000"/>
              <w:bottom w:val="single" w:sz="4" w:space="0" w:color="000000"/>
              <w:right w:val="single" w:sz="4" w:space="0" w:color="000000"/>
            </w:tcBorders>
            <w:shd w:val="clear" w:color="auto" w:fill="auto"/>
            <w:noWrap/>
            <w:vAlign w:val="center"/>
            <w:hideMark/>
          </w:tcPr>
          <w:p w14:paraId="70D63E6B" w14:textId="77777777"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4</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257CCA" w14:textId="77777777" w:rsidR="00A3634F" w:rsidRPr="004875B5" w:rsidRDefault="00A3634F" w:rsidP="006D49B0">
            <w:pPr>
              <w:snapToGrid w:val="0"/>
              <w:spacing w:before="0" w:line="240" w:lineRule="auto"/>
              <w:ind w:firstLine="0"/>
              <w:jc w:val="center"/>
              <w:rPr>
                <w:rFonts w:eastAsiaTheme="minorEastAsia"/>
                <w:kern w:val="0"/>
                <w:sz w:val="18"/>
                <w:szCs w:val="18"/>
              </w:rPr>
            </w:pPr>
            <w:r w:rsidRPr="004875B5">
              <w:rPr>
                <w:rFonts w:eastAsiaTheme="minorEastAsia"/>
                <w:kern w:val="0"/>
                <w:sz w:val="18"/>
                <w:szCs w:val="18"/>
              </w:rPr>
              <w:t>地面清洗水</w:t>
            </w:r>
          </w:p>
        </w:tc>
        <w:tc>
          <w:tcPr>
            <w:tcW w:w="895" w:type="dxa"/>
            <w:tcBorders>
              <w:top w:val="single" w:sz="4" w:space="0" w:color="000000"/>
              <w:left w:val="single" w:sz="4" w:space="0" w:color="000000"/>
              <w:bottom w:val="single" w:sz="4" w:space="0" w:color="000000"/>
              <w:right w:val="single" w:sz="4" w:space="0" w:color="auto"/>
            </w:tcBorders>
            <w:shd w:val="clear" w:color="auto" w:fill="auto"/>
            <w:noWrap/>
            <w:vAlign w:val="center"/>
            <w:hideMark/>
          </w:tcPr>
          <w:p w14:paraId="47313D34" w14:textId="3E32B83F"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1.6</w:t>
            </w:r>
          </w:p>
        </w:tc>
        <w:tc>
          <w:tcPr>
            <w:tcW w:w="754" w:type="dxa"/>
            <w:tcBorders>
              <w:top w:val="single" w:sz="4" w:space="0" w:color="000000"/>
              <w:left w:val="single" w:sz="4" w:space="0" w:color="000000"/>
              <w:bottom w:val="single" w:sz="4" w:space="0" w:color="000000"/>
              <w:right w:val="single" w:sz="4" w:space="0" w:color="auto"/>
            </w:tcBorders>
            <w:shd w:val="clear" w:color="auto" w:fill="auto"/>
            <w:vAlign w:val="center"/>
          </w:tcPr>
          <w:p w14:paraId="4705DC57" w14:textId="3AD3287F"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1.6</w:t>
            </w:r>
          </w:p>
        </w:tc>
        <w:tc>
          <w:tcPr>
            <w:tcW w:w="754" w:type="dxa"/>
            <w:tcBorders>
              <w:top w:val="single" w:sz="4" w:space="0" w:color="000000"/>
              <w:left w:val="single" w:sz="4" w:space="0" w:color="auto"/>
              <w:bottom w:val="single" w:sz="4" w:space="0" w:color="000000"/>
              <w:right w:val="single" w:sz="4" w:space="0" w:color="000000"/>
            </w:tcBorders>
            <w:shd w:val="clear" w:color="auto" w:fill="auto"/>
            <w:vAlign w:val="center"/>
          </w:tcPr>
          <w:p w14:paraId="46E2D763" w14:textId="51C56149"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w:t>
            </w:r>
          </w:p>
        </w:tc>
        <w:tc>
          <w:tcPr>
            <w:tcW w:w="11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76DCC62" w14:textId="44B058D9"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0.32</w:t>
            </w:r>
          </w:p>
        </w:tc>
        <w:tc>
          <w:tcPr>
            <w:tcW w:w="14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A466FCB" w14:textId="7B81D2FE"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1.28</w:t>
            </w:r>
          </w:p>
        </w:tc>
        <w:tc>
          <w:tcPr>
            <w:tcW w:w="1000" w:type="dxa"/>
            <w:vMerge/>
            <w:tcBorders>
              <w:left w:val="single" w:sz="4" w:space="0" w:color="000000"/>
            </w:tcBorders>
            <w:shd w:val="clear" w:color="auto" w:fill="auto"/>
            <w:noWrap/>
            <w:vAlign w:val="center"/>
            <w:hideMark/>
          </w:tcPr>
          <w:p w14:paraId="1B3B8E53" w14:textId="77777777"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p>
        </w:tc>
      </w:tr>
      <w:tr w:rsidR="00A3634F" w:rsidRPr="004875B5" w14:paraId="35FBA395" w14:textId="77777777" w:rsidTr="00694877">
        <w:trPr>
          <w:trHeight w:val="285"/>
        </w:trPr>
        <w:tc>
          <w:tcPr>
            <w:tcW w:w="866" w:type="dxa"/>
            <w:tcBorders>
              <w:top w:val="single" w:sz="4" w:space="0" w:color="000000"/>
              <w:bottom w:val="single" w:sz="4" w:space="0" w:color="000000"/>
              <w:right w:val="single" w:sz="4" w:space="0" w:color="000000"/>
            </w:tcBorders>
            <w:shd w:val="clear" w:color="auto" w:fill="auto"/>
            <w:noWrap/>
            <w:vAlign w:val="center"/>
            <w:hideMark/>
          </w:tcPr>
          <w:p w14:paraId="79816DA0" w14:textId="77777777"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5</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577ABF" w14:textId="77777777" w:rsidR="00A3634F" w:rsidRPr="004875B5" w:rsidRDefault="00A3634F" w:rsidP="006D49B0">
            <w:pPr>
              <w:snapToGrid w:val="0"/>
              <w:spacing w:before="0" w:line="240" w:lineRule="auto"/>
              <w:ind w:firstLine="0"/>
              <w:jc w:val="center"/>
              <w:rPr>
                <w:rFonts w:eastAsiaTheme="minorEastAsia"/>
                <w:kern w:val="0"/>
                <w:sz w:val="18"/>
                <w:szCs w:val="18"/>
              </w:rPr>
            </w:pPr>
            <w:r w:rsidRPr="004875B5">
              <w:rPr>
                <w:rFonts w:eastAsiaTheme="minorEastAsia"/>
                <w:kern w:val="0"/>
                <w:sz w:val="18"/>
                <w:szCs w:val="18"/>
              </w:rPr>
              <w:t>设备清洗用水</w:t>
            </w:r>
          </w:p>
        </w:tc>
        <w:tc>
          <w:tcPr>
            <w:tcW w:w="895" w:type="dxa"/>
            <w:tcBorders>
              <w:top w:val="single" w:sz="4" w:space="0" w:color="000000"/>
              <w:left w:val="single" w:sz="4" w:space="0" w:color="000000"/>
              <w:bottom w:val="single" w:sz="4" w:space="0" w:color="000000"/>
              <w:right w:val="single" w:sz="4" w:space="0" w:color="auto"/>
            </w:tcBorders>
            <w:shd w:val="clear" w:color="auto" w:fill="auto"/>
            <w:noWrap/>
            <w:vAlign w:val="center"/>
            <w:hideMark/>
          </w:tcPr>
          <w:p w14:paraId="380CF9AF" w14:textId="0FB06FBF"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3</w:t>
            </w:r>
          </w:p>
        </w:tc>
        <w:tc>
          <w:tcPr>
            <w:tcW w:w="754" w:type="dxa"/>
            <w:tcBorders>
              <w:top w:val="single" w:sz="4" w:space="0" w:color="000000"/>
              <w:left w:val="single" w:sz="4" w:space="0" w:color="000000"/>
              <w:bottom w:val="single" w:sz="4" w:space="0" w:color="000000"/>
              <w:right w:val="single" w:sz="4" w:space="0" w:color="auto"/>
            </w:tcBorders>
            <w:shd w:val="clear" w:color="auto" w:fill="auto"/>
            <w:vAlign w:val="center"/>
          </w:tcPr>
          <w:p w14:paraId="64D371A2" w14:textId="7EBBA9D5"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3</w:t>
            </w:r>
          </w:p>
        </w:tc>
        <w:tc>
          <w:tcPr>
            <w:tcW w:w="754" w:type="dxa"/>
            <w:tcBorders>
              <w:top w:val="single" w:sz="4" w:space="0" w:color="000000"/>
              <w:left w:val="single" w:sz="4" w:space="0" w:color="auto"/>
              <w:bottom w:val="single" w:sz="4" w:space="0" w:color="000000"/>
              <w:right w:val="single" w:sz="4" w:space="0" w:color="000000"/>
            </w:tcBorders>
            <w:shd w:val="clear" w:color="auto" w:fill="auto"/>
            <w:vAlign w:val="center"/>
          </w:tcPr>
          <w:p w14:paraId="1EBB437F" w14:textId="006F3A1B"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w:t>
            </w:r>
          </w:p>
        </w:tc>
        <w:tc>
          <w:tcPr>
            <w:tcW w:w="11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192B58" w14:textId="29629B89"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0.3</w:t>
            </w:r>
          </w:p>
        </w:tc>
        <w:tc>
          <w:tcPr>
            <w:tcW w:w="14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A07808" w14:textId="5A48C50F"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2.7</w:t>
            </w:r>
          </w:p>
        </w:tc>
        <w:tc>
          <w:tcPr>
            <w:tcW w:w="1000" w:type="dxa"/>
            <w:vMerge/>
            <w:tcBorders>
              <w:left w:val="single" w:sz="4" w:space="0" w:color="000000"/>
            </w:tcBorders>
            <w:shd w:val="clear" w:color="auto" w:fill="auto"/>
            <w:noWrap/>
            <w:vAlign w:val="center"/>
            <w:hideMark/>
          </w:tcPr>
          <w:p w14:paraId="60299310" w14:textId="77777777"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p>
        </w:tc>
      </w:tr>
      <w:tr w:rsidR="00A3634F" w:rsidRPr="004875B5" w14:paraId="54915FA2" w14:textId="77777777" w:rsidTr="00694877">
        <w:trPr>
          <w:trHeight w:val="285"/>
        </w:trPr>
        <w:tc>
          <w:tcPr>
            <w:tcW w:w="866" w:type="dxa"/>
            <w:tcBorders>
              <w:top w:val="single" w:sz="4" w:space="0" w:color="000000"/>
              <w:bottom w:val="single" w:sz="4" w:space="0" w:color="000000"/>
              <w:right w:val="single" w:sz="4" w:space="0" w:color="000000"/>
            </w:tcBorders>
            <w:shd w:val="clear" w:color="auto" w:fill="auto"/>
            <w:noWrap/>
            <w:vAlign w:val="center"/>
            <w:hideMark/>
          </w:tcPr>
          <w:p w14:paraId="11BF4BA5" w14:textId="77777777"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6</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C5BB7A" w14:textId="77777777" w:rsidR="00A3634F" w:rsidRPr="004875B5" w:rsidRDefault="00A3634F" w:rsidP="006D49B0">
            <w:pPr>
              <w:snapToGrid w:val="0"/>
              <w:spacing w:before="0" w:line="240" w:lineRule="auto"/>
              <w:ind w:firstLine="0"/>
              <w:jc w:val="center"/>
              <w:rPr>
                <w:rFonts w:eastAsiaTheme="minorEastAsia"/>
                <w:kern w:val="0"/>
                <w:sz w:val="18"/>
                <w:szCs w:val="18"/>
              </w:rPr>
            </w:pPr>
            <w:r w:rsidRPr="004875B5">
              <w:rPr>
                <w:rFonts w:eastAsiaTheme="minorEastAsia"/>
                <w:kern w:val="0"/>
                <w:sz w:val="18"/>
                <w:szCs w:val="18"/>
              </w:rPr>
              <w:t>车辆清洗用水</w:t>
            </w:r>
          </w:p>
        </w:tc>
        <w:tc>
          <w:tcPr>
            <w:tcW w:w="895" w:type="dxa"/>
            <w:tcBorders>
              <w:top w:val="single" w:sz="4" w:space="0" w:color="000000"/>
              <w:left w:val="single" w:sz="4" w:space="0" w:color="000000"/>
              <w:bottom w:val="single" w:sz="4" w:space="0" w:color="000000"/>
              <w:right w:val="single" w:sz="4" w:space="0" w:color="auto"/>
            </w:tcBorders>
            <w:shd w:val="clear" w:color="auto" w:fill="auto"/>
            <w:noWrap/>
            <w:vAlign w:val="center"/>
            <w:hideMark/>
          </w:tcPr>
          <w:p w14:paraId="26B61C8D" w14:textId="4644FA64"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0.6</w:t>
            </w:r>
          </w:p>
        </w:tc>
        <w:tc>
          <w:tcPr>
            <w:tcW w:w="754" w:type="dxa"/>
            <w:tcBorders>
              <w:top w:val="single" w:sz="4" w:space="0" w:color="000000"/>
              <w:left w:val="single" w:sz="4" w:space="0" w:color="000000"/>
              <w:bottom w:val="single" w:sz="4" w:space="0" w:color="000000"/>
              <w:right w:val="single" w:sz="4" w:space="0" w:color="auto"/>
            </w:tcBorders>
            <w:shd w:val="clear" w:color="auto" w:fill="auto"/>
            <w:vAlign w:val="center"/>
          </w:tcPr>
          <w:p w14:paraId="33720FFC" w14:textId="5F46974F"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0.6</w:t>
            </w:r>
          </w:p>
        </w:tc>
        <w:tc>
          <w:tcPr>
            <w:tcW w:w="754" w:type="dxa"/>
            <w:tcBorders>
              <w:top w:val="single" w:sz="4" w:space="0" w:color="000000"/>
              <w:left w:val="single" w:sz="4" w:space="0" w:color="auto"/>
              <w:bottom w:val="single" w:sz="4" w:space="0" w:color="000000"/>
              <w:right w:val="single" w:sz="4" w:space="0" w:color="000000"/>
            </w:tcBorders>
            <w:shd w:val="clear" w:color="auto" w:fill="auto"/>
            <w:vAlign w:val="center"/>
          </w:tcPr>
          <w:p w14:paraId="39DC0A51" w14:textId="32278864"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w:t>
            </w:r>
          </w:p>
        </w:tc>
        <w:tc>
          <w:tcPr>
            <w:tcW w:w="11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84A21D" w14:textId="1F4E9ED2"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0.09</w:t>
            </w:r>
          </w:p>
        </w:tc>
        <w:tc>
          <w:tcPr>
            <w:tcW w:w="14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4C0077" w14:textId="0B9E6ADE"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0.51</w:t>
            </w:r>
          </w:p>
        </w:tc>
        <w:tc>
          <w:tcPr>
            <w:tcW w:w="1000" w:type="dxa"/>
            <w:vMerge/>
            <w:tcBorders>
              <w:left w:val="single" w:sz="4" w:space="0" w:color="000000"/>
            </w:tcBorders>
            <w:shd w:val="clear" w:color="auto" w:fill="auto"/>
            <w:noWrap/>
            <w:vAlign w:val="center"/>
            <w:hideMark/>
          </w:tcPr>
          <w:p w14:paraId="7EBA851B" w14:textId="77777777"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p>
        </w:tc>
      </w:tr>
      <w:tr w:rsidR="00A3634F" w:rsidRPr="004875B5" w14:paraId="64B9252A" w14:textId="77777777" w:rsidTr="00694877">
        <w:trPr>
          <w:trHeight w:val="285"/>
        </w:trPr>
        <w:tc>
          <w:tcPr>
            <w:tcW w:w="866" w:type="dxa"/>
            <w:tcBorders>
              <w:top w:val="single" w:sz="4" w:space="0" w:color="000000"/>
              <w:bottom w:val="single" w:sz="4" w:space="0" w:color="000000"/>
              <w:right w:val="single" w:sz="4" w:space="0" w:color="000000"/>
            </w:tcBorders>
            <w:shd w:val="clear" w:color="auto" w:fill="auto"/>
            <w:noWrap/>
            <w:vAlign w:val="center"/>
            <w:hideMark/>
          </w:tcPr>
          <w:p w14:paraId="680EB79F" w14:textId="77777777"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7</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A72C93" w14:textId="77777777" w:rsidR="00A3634F" w:rsidRPr="004875B5" w:rsidRDefault="00A3634F" w:rsidP="006D49B0">
            <w:pPr>
              <w:snapToGrid w:val="0"/>
              <w:spacing w:before="0" w:line="240" w:lineRule="auto"/>
              <w:ind w:firstLine="0"/>
              <w:jc w:val="center"/>
              <w:rPr>
                <w:rFonts w:eastAsiaTheme="minorEastAsia"/>
                <w:kern w:val="0"/>
                <w:sz w:val="18"/>
                <w:szCs w:val="18"/>
              </w:rPr>
            </w:pPr>
            <w:r w:rsidRPr="004875B5">
              <w:rPr>
                <w:rFonts w:eastAsiaTheme="minorEastAsia"/>
                <w:kern w:val="0"/>
                <w:sz w:val="18"/>
                <w:szCs w:val="18"/>
              </w:rPr>
              <w:t>生活用水</w:t>
            </w:r>
          </w:p>
        </w:tc>
        <w:tc>
          <w:tcPr>
            <w:tcW w:w="895" w:type="dxa"/>
            <w:tcBorders>
              <w:top w:val="single" w:sz="4" w:space="0" w:color="000000"/>
              <w:left w:val="single" w:sz="4" w:space="0" w:color="000000"/>
              <w:bottom w:val="single" w:sz="4" w:space="0" w:color="000000"/>
              <w:right w:val="single" w:sz="4" w:space="0" w:color="auto"/>
            </w:tcBorders>
            <w:shd w:val="clear" w:color="auto" w:fill="auto"/>
            <w:noWrap/>
            <w:vAlign w:val="center"/>
            <w:hideMark/>
          </w:tcPr>
          <w:p w14:paraId="0365C6C4" w14:textId="785A423B"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3</w:t>
            </w:r>
          </w:p>
        </w:tc>
        <w:tc>
          <w:tcPr>
            <w:tcW w:w="754" w:type="dxa"/>
            <w:tcBorders>
              <w:top w:val="single" w:sz="4" w:space="0" w:color="000000"/>
              <w:left w:val="single" w:sz="4" w:space="0" w:color="000000"/>
              <w:bottom w:val="single" w:sz="4" w:space="0" w:color="000000"/>
              <w:right w:val="single" w:sz="4" w:space="0" w:color="auto"/>
            </w:tcBorders>
            <w:shd w:val="clear" w:color="auto" w:fill="auto"/>
            <w:vAlign w:val="center"/>
          </w:tcPr>
          <w:p w14:paraId="72870BFE" w14:textId="39ABD6F5"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3</w:t>
            </w:r>
          </w:p>
        </w:tc>
        <w:tc>
          <w:tcPr>
            <w:tcW w:w="754" w:type="dxa"/>
            <w:tcBorders>
              <w:top w:val="single" w:sz="4" w:space="0" w:color="000000"/>
              <w:left w:val="single" w:sz="4" w:space="0" w:color="auto"/>
              <w:bottom w:val="single" w:sz="4" w:space="0" w:color="000000"/>
              <w:right w:val="single" w:sz="4" w:space="0" w:color="000000"/>
            </w:tcBorders>
            <w:shd w:val="clear" w:color="auto" w:fill="auto"/>
            <w:vAlign w:val="center"/>
          </w:tcPr>
          <w:p w14:paraId="41E3F15B" w14:textId="106242B5"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w:t>
            </w:r>
          </w:p>
        </w:tc>
        <w:tc>
          <w:tcPr>
            <w:tcW w:w="11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AF010E" w14:textId="09D2EA2F"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0.45</w:t>
            </w:r>
          </w:p>
        </w:tc>
        <w:tc>
          <w:tcPr>
            <w:tcW w:w="14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4C85D7D" w14:textId="63874B43"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2.55</w:t>
            </w:r>
          </w:p>
        </w:tc>
        <w:tc>
          <w:tcPr>
            <w:tcW w:w="1000" w:type="dxa"/>
            <w:vMerge/>
            <w:tcBorders>
              <w:left w:val="single" w:sz="4" w:space="0" w:color="000000"/>
              <w:bottom w:val="single" w:sz="4" w:space="0" w:color="000000"/>
            </w:tcBorders>
            <w:shd w:val="clear" w:color="auto" w:fill="auto"/>
            <w:noWrap/>
            <w:vAlign w:val="center"/>
            <w:hideMark/>
          </w:tcPr>
          <w:p w14:paraId="05B7515E" w14:textId="77777777"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p>
        </w:tc>
      </w:tr>
      <w:tr w:rsidR="00A3634F" w:rsidRPr="004875B5" w14:paraId="2BF941EB" w14:textId="77777777" w:rsidTr="00694877">
        <w:trPr>
          <w:trHeight w:val="285"/>
        </w:trPr>
        <w:tc>
          <w:tcPr>
            <w:tcW w:w="2567" w:type="dxa"/>
            <w:gridSpan w:val="2"/>
            <w:tcBorders>
              <w:top w:val="single" w:sz="4" w:space="0" w:color="000000"/>
              <w:bottom w:val="single" w:sz="12" w:space="0" w:color="000000"/>
              <w:right w:val="single" w:sz="4" w:space="0" w:color="000000"/>
            </w:tcBorders>
            <w:shd w:val="clear" w:color="auto" w:fill="auto"/>
            <w:noWrap/>
            <w:vAlign w:val="center"/>
            <w:hideMark/>
          </w:tcPr>
          <w:p w14:paraId="2DD3A7EE" w14:textId="77777777"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kern w:val="0"/>
                <w:sz w:val="18"/>
                <w:szCs w:val="18"/>
              </w:rPr>
              <w:t>合计</w:t>
            </w:r>
          </w:p>
        </w:tc>
        <w:tc>
          <w:tcPr>
            <w:tcW w:w="895" w:type="dxa"/>
            <w:tcBorders>
              <w:top w:val="single" w:sz="4" w:space="0" w:color="000000"/>
              <w:left w:val="single" w:sz="4" w:space="0" w:color="000000"/>
              <w:bottom w:val="single" w:sz="12" w:space="0" w:color="000000"/>
              <w:right w:val="single" w:sz="4" w:space="0" w:color="auto"/>
            </w:tcBorders>
            <w:shd w:val="clear" w:color="auto" w:fill="auto"/>
            <w:noWrap/>
            <w:vAlign w:val="center"/>
            <w:hideMark/>
          </w:tcPr>
          <w:p w14:paraId="2BDE2FFA" w14:textId="05F8E2C6"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623.3</w:t>
            </w:r>
          </w:p>
        </w:tc>
        <w:tc>
          <w:tcPr>
            <w:tcW w:w="754" w:type="dxa"/>
            <w:tcBorders>
              <w:top w:val="single" w:sz="4" w:space="0" w:color="000000"/>
              <w:left w:val="single" w:sz="4" w:space="0" w:color="000000"/>
              <w:bottom w:val="single" w:sz="12" w:space="0" w:color="000000"/>
              <w:right w:val="single" w:sz="4" w:space="0" w:color="auto"/>
            </w:tcBorders>
            <w:shd w:val="clear" w:color="auto" w:fill="auto"/>
            <w:vAlign w:val="center"/>
          </w:tcPr>
          <w:p w14:paraId="05E34D7C" w14:textId="5093AB51"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328.3</w:t>
            </w:r>
          </w:p>
        </w:tc>
        <w:tc>
          <w:tcPr>
            <w:tcW w:w="754" w:type="dxa"/>
            <w:tcBorders>
              <w:top w:val="single" w:sz="4" w:space="0" w:color="000000"/>
              <w:left w:val="single" w:sz="4" w:space="0" w:color="auto"/>
              <w:bottom w:val="single" w:sz="12" w:space="0" w:color="000000"/>
              <w:right w:val="single" w:sz="4" w:space="0" w:color="000000"/>
            </w:tcBorders>
            <w:shd w:val="clear" w:color="auto" w:fill="auto"/>
            <w:vAlign w:val="center"/>
          </w:tcPr>
          <w:p w14:paraId="7C204258" w14:textId="07DAA384"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295</w:t>
            </w:r>
          </w:p>
        </w:tc>
        <w:tc>
          <w:tcPr>
            <w:tcW w:w="1141" w:type="dxa"/>
            <w:tcBorders>
              <w:top w:val="single" w:sz="4" w:space="0" w:color="000000"/>
              <w:left w:val="single" w:sz="4" w:space="0" w:color="000000"/>
              <w:bottom w:val="single" w:sz="12" w:space="0" w:color="000000"/>
              <w:right w:val="single" w:sz="4" w:space="0" w:color="000000"/>
            </w:tcBorders>
            <w:shd w:val="clear" w:color="auto" w:fill="auto"/>
            <w:noWrap/>
            <w:vAlign w:val="center"/>
          </w:tcPr>
          <w:p w14:paraId="7C9E21ED" w14:textId="79F939F5"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45.985</w:t>
            </w:r>
          </w:p>
        </w:tc>
        <w:tc>
          <w:tcPr>
            <w:tcW w:w="1417" w:type="dxa"/>
            <w:tcBorders>
              <w:top w:val="single" w:sz="4" w:space="0" w:color="000000"/>
              <w:left w:val="single" w:sz="4" w:space="0" w:color="000000"/>
              <w:bottom w:val="single" w:sz="12" w:space="0" w:color="000000"/>
              <w:right w:val="single" w:sz="4" w:space="0" w:color="000000"/>
            </w:tcBorders>
            <w:shd w:val="clear" w:color="auto" w:fill="auto"/>
            <w:noWrap/>
            <w:vAlign w:val="center"/>
          </w:tcPr>
          <w:p w14:paraId="598879F5" w14:textId="279E042D" w:rsidR="00A3634F" w:rsidRPr="004875B5" w:rsidRDefault="00A3634F" w:rsidP="00A3634F">
            <w:pPr>
              <w:widowControl/>
              <w:snapToGrid w:val="0"/>
              <w:spacing w:before="0" w:line="240" w:lineRule="auto"/>
              <w:ind w:firstLine="0"/>
              <w:jc w:val="center"/>
              <w:textAlignment w:val="auto"/>
              <w:rPr>
                <w:rFonts w:eastAsiaTheme="minorEastAsia"/>
                <w:kern w:val="0"/>
                <w:sz w:val="18"/>
                <w:szCs w:val="18"/>
              </w:rPr>
            </w:pPr>
            <w:r w:rsidRPr="004875B5">
              <w:rPr>
                <w:rFonts w:eastAsiaTheme="minorEastAsia"/>
                <w:sz w:val="18"/>
                <w:szCs w:val="18"/>
              </w:rPr>
              <w:t>282.315</w:t>
            </w:r>
          </w:p>
        </w:tc>
        <w:tc>
          <w:tcPr>
            <w:tcW w:w="1000" w:type="dxa"/>
            <w:tcBorders>
              <w:top w:val="single" w:sz="4" w:space="0" w:color="000000"/>
              <w:left w:val="single" w:sz="4" w:space="0" w:color="000000"/>
              <w:bottom w:val="single" w:sz="12" w:space="0" w:color="000000"/>
            </w:tcBorders>
            <w:shd w:val="clear" w:color="auto" w:fill="auto"/>
            <w:noWrap/>
            <w:vAlign w:val="bottom"/>
          </w:tcPr>
          <w:p w14:paraId="63BB8564" w14:textId="7412F7BA" w:rsidR="00A3634F" w:rsidRPr="004875B5" w:rsidRDefault="00A3634F" w:rsidP="006D49B0">
            <w:pPr>
              <w:widowControl/>
              <w:snapToGrid w:val="0"/>
              <w:spacing w:before="0" w:line="240" w:lineRule="auto"/>
              <w:ind w:firstLine="0"/>
              <w:jc w:val="center"/>
              <w:textAlignment w:val="auto"/>
              <w:rPr>
                <w:rFonts w:eastAsiaTheme="minorEastAsia"/>
                <w:kern w:val="0"/>
                <w:sz w:val="18"/>
                <w:szCs w:val="18"/>
              </w:rPr>
            </w:pPr>
          </w:p>
        </w:tc>
      </w:tr>
    </w:tbl>
    <w:p w14:paraId="29B1D18C" w14:textId="6BF0FDC4" w:rsidR="006A596D" w:rsidRPr="004875B5" w:rsidRDefault="007E35C2" w:rsidP="000426FD">
      <w:pPr>
        <w:ind w:firstLine="0"/>
        <w:jc w:val="center"/>
        <w:rPr>
          <w:b/>
          <w:sz w:val="21"/>
          <w:szCs w:val="21"/>
        </w:rPr>
      </w:pPr>
      <w:r w:rsidRPr="004875B5">
        <w:object w:dxaOrig="9724" w:dyaOrig="8456" w14:anchorId="3C911D3A">
          <v:shape id="_x0000_i1030" type="#_x0000_t75" style="width:415.15pt;height:361.3pt" o:ole="" o:bordertopcolor="this" o:borderleftcolor="this" o:borderbottomcolor="this" o:borderrightcolor="this">
            <v:imagedata r:id="rId29" o:title=""/>
            <w10:bordertop type="single" width="12"/>
            <w10:borderleft type="single" width="12"/>
            <w10:borderbottom type="single" width="12"/>
            <w10:borderright type="single" width="12"/>
          </v:shape>
          <o:OLEObject Type="Embed" ProgID="Visio.Drawing.11" ShapeID="_x0000_i1030" DrawAspect="Content" ObjectID="_1716295086" r:id="rId30"/>
        </w:object>
      </w:r>
      <w:r w:rsidR="00434D4C" w:rsidRPr="004875B5">
        <w:rPr>
          <w:b/>
          <w:sz w:val="21"/>
          <w:szCs w:val="21"/>
        </w:rPr>
        <w:t>图</w:t>
      </w:r>
      <w:r w:rsidR="00434D4C" w:rsidRPr="004875B5">
        <w:rPr>
          <w:b/>
          <w:sz w:val="21"/>
          <w:szCs w:val="21"/>
        </w:rPr>
        <w:t xml:space="preserve">3.2-4 </w:t>
      </w:r>
      <w:r w:rsidR="001F6D0A" w:rsidRPr="004875B5">
        <w:rPr>
          <w:b/>
          <w:sz w:val="21"/>
          <w:szCs w:val="21"/>
        </w:rPr>
        <w:t xml:space="preserve"> </w:t>
      </w:r>
      <w:r w:rsidR="00434D4C" w:rsidRPr="004875B5">
        <w:rPr>
          <w:b/>
          <w:sz w:val="21"/>
          <w:szCs w:val="21"/>
        </w:rPr>
        <w:t>本项目水平衡图（</w:t>
      </w:r>
      <w:r w:rsidR="00434D4C" w:rsidRPr="004875B5">
        <w:rPr>
          <w:b/>
          <w:sz w:val="21"/>
          <w:szCs w:val="21"/>
        </w:rPr>
        <w:t>m</w:t>
      </w:r>
      <w:r w:rsidR="00434D4C" w:rsidRPr="004875B5">
        <w:rPr>
          <w:b/>
          <w:sz w:val="21"/>
          <w:szCs w:val="21"/>
          <w:vertAlign w:val="superscript"/>
        </w:rPr>
        <w:t>3</w:t>
      </w:r>
      <w:r w:rsidR="00434D4C" w:rsidRPr="004875B5">
        <w:rPr>
          <w:b/>
          <w:sz w:val="21"/>
          <w:szCs w:val="21"/>
        </w:rPr>
        <w:t>/a</w:t>
      </w:r>
      <w:r w:rsidR="00434D4C" w:rsidRPr="004875B5">
        <w:rPr>
          <w:b/>
          <w:sz w:val="21"/>
          <w:szCs w:val="21"/>
        </w:rPr>
        <w:t>）</w:t>
      </w:r>
    </w:p>
    <w:p w14:paraId="492B66AA" w14:textId="4AF7182D" w:rsidR="000426FD" w:rsidRPr="004875B5" w:rsidRDefault="007E35C2" w:rsidP="000426FD">
      <w:pPr>
        <w:ind w:firstLine="0"/>
        <w:jc w:val="center"/>
        <w:rPr>
          <w:b/>
          <w:sz w:val="21"/>
          <w:szCs w:val="21"/>
        </w:rPr>
      </w:pPr>
      <w:r w:rsidRPr="004875B5">
        <w:object w:dxaOrig="9724" w:dyaOrig="8456" w14:anchorId="70B89A80">
          <v:shape id="_x0000_i1031" type="#_x0000_t75" style="width:415.15pt;height:361.3pt" o:ole="" o:bordertopcolor="this" o:borderleftcolor="this" o:borderbottomcolor="this" o:borderrightcolor="this">
            <v:imagedata r:id="rId31" o:title=""/>
            <w10:bordertop type="single" width="12"/>
            <w10:borderleft type="single" width="12"/>
            <w10:borderbottom type="single" width="12"/>
            <w10:borderright type="single" width="12"/>
          </v:shape>
          <o:OLEObject Type="Embed" ProgID="Visio.Drawing.11" ShapeID="_x0000_i1031" DrawAspect="Content" ObjectID="_1716295087" r:id="rId32"/>
        </w:object>
      </w:r>
      <w:r w:rsidR="000426FD" w:rsidRPr="004875B5">
        <w:rPr>
          <w:b/>
          <w:sz w:val="21"/>
          <w:szCs w:val="21"/>
        </w:rPr>
        <w:t>图</w:t>
      </w:r>
      <w:r w:rsidR="000426FD" w:rsidRPr="004875B5">
        <w:rPr>
          <w:b/>
          <w:sz w:val="21"/>
          <w:szCs w:val="21"/>
        </w:rPr>
        <w:t xml:space="preserve">3.2-5  </w:t>
      </w:r>
      <w:r w:rsidR="000426FD" w:rsidRPr="004875B5">
        <w:rPr>
          <w:b/>
          <w:sz w:val="21"/>
          <w:szCs w:val="21"/>
        </w:rPr>
        <w:t>本项目水平衡图（</w:t>
      </w:r>
      <w:r w:rsidR="000426FD" w:rsidRPr="004875B5">
        <w:rPr>
          <w:b/>
          <w:sz w:val="21"/>
          <w:szCs w:val="21"/>
        </w:rPr>
        <w:t>m</w:t>
      </w:r>
      <w:r w:rsidR="000426FD" w:rsidRPr="004875B5">
        <w:rPr>
          <w:b/>
          <w:sz w:val="21"/>
          <w:szCs w:val="21"/>
          <w:vertAlign w:val="superscript"/>
        </w:rPr>
        <w:t>3</w:t>
      </w:r>
      <w:r w:rsidR="000426FD" w:rsidRPr="004875B5">
        <w:rPr>
          <w:b/>
          <w:sz w:val="21"/>
          <w:szCs w:val="21"/>
        </w:rPr>
        <w:t>/d</w:t>
      </w:r>
      <w:r w:rsidR="000426FD" w:rsidRPr="004875B5">
        <w:rPr>
          <w:b/>
          <w:sz w:val="21"/>
          <w:szCs w:val="21"/>
        </w:rPr>
        <w:t>）</w:t>
      </w:r>
    </w:p>
    <w:p w14:paraId="6D8C1071" w14:textId="77777777" w:rsidR="006A596D" w:rsidRPr="004875B5" w:rsidRDefault="00434D4C">
      <w:pPr>
        <w:pStyle w:val="4"/>
        <w:snapToGrid w:val="0"/>
        <w:rPr>
          <w:snapToGrid w:val="0"/>
        </w:rPr>
      </w:pPr>
      <w:r w:rsidRPr="004875B5">
        <w:rPr>
          <w:snapToGrid w:val="0"/>
        </w:rPr>
        <w:t>蒸汽平衡</w:t>
      </w:r>
    </w:p>
    <w:p w14:paraId="315FA1E2" w14:textId="64948358" w:rsidR="006A596D" w:rsidRPr="004875B5" w:rsidRDefault="00434D4C">
      <w:pPr>
        <w:snapToGrid w:val="0"/>
        <w:spacing w:before="0"/>
        <w:ind w:firstLineChars="200" w:firstLine="480"/>
        <w:jc w:val="left"/>
        <w:rPr>
          <w:szCs w:val="24"/>
        </w:rPr>
      </w:pPr>
      <w:r w:rsidRPr="004875B5">
        <w:rPr>
          <w:szCs w:val="24"/>
        </w:rPr>
        <w:t>本项目设置</w:t>
      </w:r>
      <w:r w:rsidRPr="004875B5">
        <w:rPr>
          <w:szCs w:val="24"/>
        </w:rPr>
        <w:t>1</w:t>
      </w:r>
      <w:r w:rsidRPr="004875B5">
        <w:rPr>
          <w:szCs w:val="24"/>
        </w:rPr>
        <w:t>台</w:t>
      </w:r>
      <w:r w:rsidRPr="004875B5">
        <w:rPr>
          <w:szCs w:val="24"/>
        </w:rPr>
        <w:t>1t/h</w:t>
      </w:r>
      <w:r w:rsidRPr="004875B5">
        <w:rPr>
          <w:szCs w:val="24"/>
        </w:rPr>
        <w:t>生物质蒸汽</w:t>
      </w:r>
      <w:r w:rsidR="007E78E9" w:rsidRPr="004875B5">
        <w:rPr>
          <w:szCs w:val="24"/>
        </w:rPr>
        <w:t>发生器</w:t>
      </w:r>
      <w:r w:rsidRPr="004875B5">
        <w:rPr>
          <w:szCs w:val="24"/>
        </w:rPr>
        <w:t>作为</w:t>
      </w:r>
      <w:r w:rsidR="00C912C8" w:rsidRPr="004875B5">
        <w:rPr>
          <w:szCs w:val="24"/>
        </w:rPr>
        <w:t>屠宰生产线用汽</w:t>
      </w:r>
      <w:r w:rsidRPr="004875B5">
        <w:rPr>
          <w:szCs w:val="24"/>
        </w:rPr>
        <w:t>，根据建设单位提供的设计资料，蒸汽压力为</w:t>
      </w:r>
      <w:r w:rsidRPr="004875B5">
        <w:rPr>
          <w:szCs w:val="24"/>
        </w:rPr>
        <w:t>0.3Mpa</w:t>
      </w:r>
      <w:r w:rsidRPr="004875B5">
        <w:rPr>
          <w:szCs w:val="24"/>
        </w:rPr>
        <w:t>（</w:t>
      </w:r>
      <w:r w:rsidRPr="004875B5">
        <w:rPr>
          <w:szCs w:val="24"/>
        </w:rPr>
        <w:t>3</w:t>
      </w:r>
      <w:r w:rsidRPr="004875B5">
        <w:rPr>
          <w:szCs w:val="24"/>
        </w:rPr>
        <w:t>个大气压），产汽量为</w:t>
      </w:r>
      <w:r w:rsidRPr="004875B5">
        <w:rPr>
          <w:szCs w:val="24"/>
        </w:rPr>
        <w:t>1t/h</w:t>
      </w:r>
      <w:r w:rsidRPr="004875B5">
        <w:rPr>
          <w:szCs w:val="24"/>
        </w:rPr>
        <w:t>。</w:t>
      </w:r>
      <w:r w:rsidR="008F00E8" w:rsidRPr="004875B5">
        <w:rPr>
          <w:szCs w:val="24"/>
        </w:rPr>
        <w:t>本项目蒸汽平衡图见下表。</w:t>
      </w:r>
    </w:p>
    <w:p w14:paraId="1436D472" w14:textId="18925451" w:rsidR="008F00E8" w:rsidRPr="004875B5" w:rsidRDefault="00FD685E" w:rsidP="008F00E8">
      <w:pPr>
        <w:snapToGrid w:val="0"/>
        <w:spacing w:before="0"/>
        <w:ind w:firstLine="0"/>
        <w:jc w:val="center"/>
        <w:rPr>
          <w:szCs w:val="24"/>
        </w:rPr>
      </w:pPr>
      <w:r w:rsidRPr="004875B5">
        <w:object w:dxaOrig="5725" w:dyaOrig="1990" w14:anchorId="47109D8D">
          <v:shape id="_x0000_i1032" type="#_x0000_t75" style="width:342.5pt;height:118.05pt" o:ole="" o:bordertopcolor="black" o:borderleftcolor="black" o:borderbottomcolor="black" o:borderrightcolor="black">
            <v:imagedata r:id="rId33" o:title=""/>
            <w10:bordertop type="single" width="12"/>
            <w10:borderleft type="single" width="12"/>
            <w10:borderbottom type="single" width="12"/>
            <w10:borderright type="single" width="12"/>
          </v:shape>
          <o:OLEObject Type="Embed" ProgID="Visio.Drawing.11" ShapeID="_x0000_i1032" DrawAspect="Content" ObjectID="_1716295088" r:id="rId34"/>
        </w:object>
      </w:r>
    </w:p>
    <w:p w14:paraId="3CD2250E" w14:textId="4EBE5B5D" w:rsidR="006A596D" w:rsidRPr="004875B5" w:rsidRDefault="00434D4C">
      <w:pPr>
        <w:pStyle w:val="a1"/>
        <w:ind w:firstLine="0"/>
        <w:jc w:val="center"/>
        <w:rPr>
          <w:b/>
          <w:sz w:val="21"/>
          <w:szCs w:val="21"/>
        </w:rPr>
      </w:pPr>
      <w:r w:rsidRPr="004875B5">
        <w:rPr>
          <w:b/>
          <w:sz w:val="21"/>
          <w:szCs w:val="21"/>
        </w:rPr>
        <w:t>图</w:t>
      </w:r>
      <w:r w:rsidRPr="004875B5">
        <w:rPr>
          <w:b/>
          <w:sz w:val="21"/>
          <w:szCs w:val="21"/>
        </w:rPr>
        <w:t>3.2-</w:t>
      </w:r>
      <w:r w:rsidR="00E666E3" w:rsidRPr="004875B5">
        <w:rPr>
          <w:b/>
          <w:sz w:val="21"/>
          <w:szCs w:val="21"/>
        </w:rPr>
        <w:t xml:space="preserve">6 </w:t>
      </w:r>
      <w:r w:rsidRPr="004875B5">
        <w:rPr>
          <w:b/>
          <w:sz w:val="21"/>
          <w:szCs w:val="21"/>
        </w:rPr>
        <w:t xml:space="preserve"> </w:t>
      </w:r>
      <w:r w:rsidRPr="004875B5">
        <w:rPr>
          <w:b/>
          <w:sz w:val="21"/>
          <w:szCs w:val="21"/>
        </w:rPr>
        <w:t>蒸汽热平衡</w:t>
      </w:r>
    </w:p>
    <w:p w14:paraId="64E46EA3" w14:textId="77777777" w:rsidR="006A596D" w:rsidRPr="004875B5" w:rsidRDefault="00434D4C">
      <w:pPr>
        <w:pStyle w:val="4"/>
        <w:snapToGrid w:val="0"/>
        <w:rPr>
          <w:snapToGrid w:val="0"/>
        </w:rPr>
      </w:pPr>
      <w:r w:rsidRPr="004875B5">
        <w:rPr>
          <w:snapToGrid w:val="0"/>
        </w:rPr>
        <w:t>蜡平衡</w:t>
      </w:r>
    </w:p>
    <w:p w14:paraId="2A755A47" w14:textId="726A7263" w:rsidR="006A596D" w:rsidRPr="004875B5" w:rsidRDefault="00434D4C">
      <w:pPr>
        <w:snapToGrid w:val="0"/>
        <w:spacing w:before="0"/>
        <w:ind w:firstLineChars="200" w:firstLine="480"/>
        <w:jc w:val="left"/>
        <w:rPr>
          <w:szCs w:val="24"/>
        </w:rPr>
      </w:pPr>
      <w:r w:rsidRPr="004875B5">
        <w:rPr>
          <w:szCs w:val="24"/>
        </w:rPr>
        <w:lastRenderedPageBreak/>
        <w:t>根据建设单位提供的设备参数，本项目设置一个</w:t>
      </w:r>
      <w:r w:rsidRPr="004875B5">
        <w:rPr>
          <w:szCs w:val="24"/>
        </w:rPr>
        <w:t>5000*1000*1000</w:t>
      </w:r>
      <w:r w:rsidRPr="004875B5">
        <w:rPr>
          <w:szCs w:val="24"/>
        </w:rPr>
        <w:t>（单位</w:t>
      </w:r>
      <w:r w:rsidRPr="004875B5">
        <w:rPr>
          <w:szCs w:val="24"/>
        </w:rPr>
        <w:t>mm</w:t>
      </w:r>
      <w:r w:rsidRPr="004875B5">
        <w:rPr>
          <w:szCs w:val="24"/>
        </w:rPr>
        <w:t>）不锈钢材质的冷蜡池，蒸汽</w:t>
      </w:r>
      <w:r w:rsidR="007E78E9" w:rsidRPr="004875B5">
        <w:rPr>
          <w:szCs w:val="24"/>
        </w:rPr>
        <w:t>发生器采用</w:t>
      </w:r>
      <w:r w:rsidRPr="004875B5">
        <w:rPr>
          <w:szCs w:val="24"/>
        </w:rPr>
        <w:t>间接加热方式，采用石蜡抜蜡。石蜡脱毛工序产生的蜡在</w:t>
      </w:r>
      <w:r w:rsidRPr="004875B5">
        <w:rPr>
          <w:szCs w:val="24"/>
        </w:rPr>
        <w:t>U</w:t>
      </w:r>
      <w:r w:rsidRPr="004875B5">
        <w:rPr>
          <w:szCs w:val="24"/>
        </w:rPr>
        <w:t>型蜡池中融化，</w:t>
      </w:r>
      <w:r w:rsidRPr="004875B5">
        <w:rPr>
          <w:szCs w:val="24"/>
        </w:rPr>
        <w:t>U</w:t>
      </w:r>
      <w:r w:rsidRPr="004875B5">
        <w:rPr>
          <w:szCs w:val="24"/>
        </w:rPr>
        <w:t>型蜡池用网隔开，用过的蜡脱落在</w:t>
      </w:r>
      <w:r w:rsidRPr="004875B5">
        <w:rPr>
          <w:szCs w:val="24"/>
        </w:rPr>
        <w:t>U</w:t>
      </w:r>
      <w:r w:rsidRPr="004875B5">
        <w:rPr>
          <w:szCs w:val="24"/>
        </w:rPr>
        <w:t>型蜡池右侧，经加热后液体蜡由中间网渗入左侧蜡池继续使用；融化后鸭绒毛漂浮在液体蜡表面，将其捞出后压滤，产生少量带有绒毛的石蜡饼。蜡用量为</w:t>
      </w:r>
      <w:r w:rsidRPr="004875B5">
        <w:rPr>
          <w:szCs w:val="24"/>
        </w:rPr>
        <w:t>4m</w:t>
      </w:r>
      <w:r w:rsidRPr="004875B5">
        <w:rPr>
          <w:szCs w:val="24"/>
          <w:vertAlign w:val="superscript"/>
        </w:rPr>
        <w:t>3</w:t>
      </w:r>
      <w:r w:rsidRPr="004875B5">
        <w:rPr>
          <w:szCs w:val="24"/>
        </w:rPr>
        <w:t>（按</w:t>
      </w:r>
      <w:r w:rsidRPr="004875B5">
        <w:rPr>
          <w:szCs w:val="24"/>
        </w:rPr>
        <w:t>0.8</w:t>
      </w:r>
      <w:r w:rsidRPr="004875B5">
        <w:rPr>
          <w:szCs w:val="24"/>
        </w:rPr>
        <w:t>满度、</w:t>
      </w:r>
      <w:r w:rsidRPr="004875B5">
        <w:rPr>
          <w:szCs w:val="24"/>
        </w:rPr>
        <w:t>0.9t/m</w:t>
      </w:r>
      <w:r w:rsidRPr="004875B5">
        <w:rPr>
          <w:szCs w:val="24"/>
          <w:vertAlign w:val="superscript"/>
        </w:rPr>
        <w:t>3</w:t>
      </w:r>
      <w:r w:rsidRPr="004875B5">
        <w:rPr>
          <w:szCs w:val="24"/>
        </w:rPr>
        <w:t>密度计算），蜡为根据物料平衡分析，一次蜡量为</w:t>
      </w:r>
      <w:r w:rsidRPr="004875B5">
        <w:rPr>
          <w:szCs w:val="24"/>
        </w:rPr>
        <w:t>3.6t</w:t>
      </w:r>
      <w:r w:rsidRPr="004875B5">
        <w:rPr>
          <w:szCs w:val="24"/>
        </w:rPr>
        <w:t>。蜡脱毛带走蜡量按</w:t>
      </w:r>
      <w:r w:rsidRPr="004875B5">
        <w:rPr>
          <w:szCs w:val="24"/>
        </w:rPr>
        <w:t>5%</w:t>
      </w:r>
      <w:r w:rsidRPr="004875B5">
        <w:rPr>
          <w:szCs w:val="24"/>
        </w:rPr>
        <w:t>计算，则补充蜡为</w:t>
      </w:r>
      <w:r w:rsidRPr="004875B5">
        <w:rPr>
          <w:szCs w:val="24"/>
        </w:rPr>
        <w:t>0.18t/d</w:t>
      </w:r>
      <w:r w:rsidRPr="004875B5">
        <w:rPr>
          <w:szCs w:val="24"/>
        </w:rPr>
        <w:t>、</w:t>
      </w:r>
      <w:r w:rsidRPr="004875B5">
        <w:rPr>
          <w:szCs w:val="24"/>
        </w:rPr>
        <w:t>57.6t/a</w:t>
      </w:r>
      <w:r w:rsidRPr="004875B5">
        <w:rPr>
          <w:szCs w:val="24"/>
        </w:rPr>
        <w:t>（</w:t>
      </w:r>
      <w:r w:rsidRPr="004875B5">
        <w:rPr>
          <w:szCs w:val="24"/>
        </w:rPr>
        <w:t>320d</w:t>
      </w:r>
      <w:r w:rsidRPr="004875B5">
        <w:rPr>
          <w:szCs w:val="24"/>
        </w:rPr>
        <w:t>计算）。脱毛带走的蜡交由蜡供应商回收。</w:t>
      </w:r>
    </w:p>
    <w:p w14:paraId="64CBB41F" w14:textId="6597869E" w:rsidR="00D43971" w:rsidRPr="004875B5" w:rsidRDefault="00D43971">
      <w:pPr>
        <w:snapToGrid w:val="0"/>
        <w:spacing w:before="0"/>
        <w:ind w:firstLineChars="200" w:firstLine="480"/>
        <w:jc w:val="center"/>
      </w:pPr>
      <w:r w:rsidRPr="004875B5">
        <w:object w:dxaOrig="3822" w:dyaOrig="1039" w14:anchorId="22B8159D">
          <v:shape id="_x0000_i1033" type="#_x0000_t75" style="width:265.3pt;height:70.7pt" o:ole="">
            <v:imagedata r:id="rId35" o:title=""/>
          </v:shape>
          <o:OLEObject Type="Embed" ProgID="Visio.Drawing.11" ShapeID="_x0000_i1033" DrawAspect="Content" ObjectID="_1716295089" r:id="rId36"/>
        </w:object>
      </w:r>
    </w:p>
    <w:p w14:paraId="0CAC243A" w14:textId="30A4D4ED" w:rsidR="006A596D" w:rsidRPr="004875B5" w:rsidRDefault="00434D4C">
      <w:pPr>
        <w:snapToGrid w:val="0"/>
        <w:spacing w:before="0"/>
        <w:ind w:firstLineChars="200" w:firstLine="422"/>
        <w:jc w:val="center"/>
        <w:rPr>
          <w:szCs w:val="24"/>
        </w:rPr>
      </w:pPr>
      <w:r w:rsidRPr="004875B5">
        <w:rPr>
          <w:b/>
          <w:sz w:val="21"/>
          <w:szCs w:val="21"/>
        </w:rPr>
        <w:t>图</w:t>
      </w:r>
      <w:r w:rsidRPr="004875B5">
        <w:rPr>
          <w:b/>
          <w:sz w:val="21"/>
          <w:szCs w:val="21"/>
        </w:rPr>
        <w:t>3.2-</w:t>
      </w:r>
      <w:r w:rsidR="00E666E3" w:rsidRPr="004875B5">
        <w:rPr>
          <w:b/>
          <w:sz w:val="21"/>
          <w:szCs w:val="21"/>
        </w:rPr>
        <w:t>7</w:t>
      </w:r>
      <w:r w:rsidRPr="004875B5">
        <w:rPr>
          <w:b/>
          <w:sz w:val="21"/>
          <w:szCs w:val="21"/>
        </w:rPr>
        <w:t xml:space="preserve">  </w:t>
      </w:r>
      <w:r w:rsidRPr="004875B5">
        <w:rPr>
          <w:b/>
          <w:sz w:val="21"/>
          <w:szCs w:val="21"/>
        </w:rPr>
        <w:t>蜡平衡（</w:t>
      </w:r>
      <w:r w:rsidRPr="004875B5">
        <w:rPr>
          <w:b/>
          <w:sz w:val="21"/>
          <w:szCs w:val="21"/>
        </w:rPr>
        <w:t>t/d</w:t>
      </w:r>
      <w:r w:rsidRPr="004875B5">
        <w:rPr>
          <w:b/>
          <w:sz w:val="21"/>
          <w:szCs w:val="21"/>
        </w:rPr>
        <w:t>）</w:t>
      </w:r>
    </w:p>
    <w:p w14:paraId="42F68C07" w14:textId="77777777" w:rsidR="006A596D" w:rsidRPr="004875B5" w:rsidRDefault="00434D4C" w:rsidP="00CA6474">
      <w:pPr>
        <w:pStyle w:val="2Heading211112b22H2Underrubrik1p"/>
        <w:snapToGrid w:val="0"/>
        <w:spacing w:beforeLines="0" w:before="0"/>
        <w:ind w:left="0" w:firstLine="0"/>
        <w:rPr>
          <w:rFonts w:hAnsi="Times New Roman"/>
        </w:rPr>
      </w:pPr>
      <w:bookmarkStart w:id="47" w:name="_Toc504387504"/>
      <w:bookmarkStart w:id="48" w:name="_Toc105682281"/>
      <w:r w:rsidRPr="004875B5">
        <w:rPr>
          <w:rFonts w:hAnsi="Times New Roman"/>
        </w:rPr>
        <w:t>污染源源强核算</w:t>
      </w:r>
      <w:bookmarkEnd w:id="47"/>
      <w:bookmarkEnd w:id="48"/>
    </w:p>
    <w:p w14:paraId="0766C2E9" w14:textId="77777777" w:rsidR="006A596D" w:rsidRPr="004875B5" w:rsidRDefault="00434D4C">
      <w:pPr>
        <w:snapToGrid w:val="0"/>
        <w:spacing w:before="0"/>
        <w:ind w:firstLineChars="200" w:firstLine="480"/>
        <w:jc w:val="left"/>
        <w:rPr>
          <w:szCs w:val="24"/>
        </w:rPr>
      </w:pPr>
      <w:r w:rsidRPr="004875B5">
        <w:rPr>
          <w:szCs w:val="24"/>
        </w:rPr>
        <w:t>按照《污染源源强核算指南</w:t>
      </w:r>
      <w:r w:rsidRPr="004875B5">
        <w:rPr>
          <w:szCs w:val="24"/>
        </w:rPr>
        <w:t xml:space="preserve">    </w:t>
      </w:r>
      <w:r w:rsidRPr="004875B5">
        <w:rPr>
          <w:szCs w:val="24"/>
        </w:rPr>
        <w:t>准则》（</w:t>
      </w:r>
      <w:r w:rsidRPr="004875B5">
        <w:rPr>
          <w:szCs w:val="24"/>
        </w:rPr>
        <w:t>HJ884-2018</w:t>
      </w:r>
      <w:r w:rsidRPr="004875B5">
        <w:rPr>
          <w:szCs w:val="24"/>
        </w:rPr>
        <w:t>）规定的工作程序、核算方法、技术要求进行污染源源强核算，识别所有涉及的污染源和规定的污染物，按照规定的优先级别选取核算方法，给出完整的源强核算结果和相关参数。</w:t>
      </w:r>
    </w:p>
    <w:p w14:paraId="0C501A5F" w14:textId="77777777" w:rsidR="006A596D" w:rsidRPr="004875B5" w:rsidRDefault="00434D4C">
      <w:pPr>
        <w:pStyle w:val="a1"/>
        <w:snapToGrid w:val="0"/>
        <w:jc w:val="center"/>
      </w:pPr>
      <w:r w:rsidRPr="004875B5">
        <w:rPr>
          <w:noProof/>
        </w:rPr>
        <w:lastRenderedPageBreak/>
        <w:drawing>
          <wp:inline distT="0" distB="0" distL="0" distR="0" wp14:anchorId="188D7C51" wp14:editId="06E6DC50">
            <wp:extent cx="3971925" cy="5520690"/>
            <wp:effectExtent l="0" t="0" r="0" b="381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7"/>
                    <a:stretch>
                      <a:fillRect/>
                    </a:stretch>
                  </pic:blipFill>
                  <pic:spPr>
                    <a:xfrm>
                      <a:off x="0" y="0"/>
                      <a:ext cx="4057657" cy="5639986"/>
                    </a:xfrm>
                    <a:prstGeom prst="rect">
                      <a:avLst/>
                    </a:prstGeom>
                  </pic:spPr>
                </pic:pic>
              </a:graphicData>
            </a:graphic>
          </wp:inline>
        </w:drawing>
      </w:r>
    </w:p>
    <w:p w14:paraId="78106B0D" w14:textId="5A085900" w:rsidR="006A596D" w:rsidRPr="004875B5" w:rsidRDefault="00434D4C">
      <w:pPr>
        <w:pStyle w:val="a1"/>
        <w:snapToGrid w:val="0"/>
        <w:jc w:val="center"/>
        <w:rPr>
          <w:b/>
          <w:sz w:val="21"/>
          <w:szCs w:val="21"/>
        </w:rPr>
      </w:pPr>
      <w:r w:rsidRPr="004875B5">
        <w:rPr>
          <w:b/>
          <w:sz w:val="21"/>
          <w:szCs w:val="21"/>
        </w:rPr>
        <w:t>图</w:t>
      </w:r>
      <w:r w:rsidRPr="004875B5">
        <w:rPr>
          <w:b/>
          <w:sz w:val="21"/>
          <w:szCs w:val="21"/>
        </w:rPr>
        <w:t>3.2-</w:t>
      </w:r>
      <w:r w:rsidR="00E666E3" w:rsidRPr="004875B5">
        <w:rPr>
          <w:b/>
          <w:sz w:val="21"/>
          <w:szCs w:val="21"/>
        </w:rPr>
        <w:t xml:space="preserve">8   </w:t>
      </w:r>
      <w:r w:rsidRPr="004875B5">
        <w:rPr>
          <w:b/>
          <w:sz w:val="21"/>
          <w:szCs w:val="21"/>
        </w:rPr>
        <w:t>污染源源强核算程序</w:t>
      </w:r>
    </w:p>
    <w:p w14:paraId="28E7C8EF" w14:textId="77777777" w:rsidR="006A596D" w:rsidRPr="004875B5" w:rsidRDefault="00434D4C">
      <w:pPr>
        <w:pStyle w:val="3"/>
        <w:snapToGrid w:val="0"/>
        <w:spacing w:beforeLines="0" w:before="0"/>
        <w:ind w:left="723" w:hanging="723"/>
      </w:pPr>
      <w:r w:rsidRPr="004875B5">
        <w:t>基本原则</w:t>
      </w:r>
    </w:p>
    <w:p w14:paraId="5F14525D" w14:textId="77777777" w:rsidR="006A596D" w:rsidRPr="004875B5" w:rsidRDefault="00434D4C">
      <w:pPr>
        <w:snapToGrid w:val="0"/>
        <w:spacing w:before="0"/>
        <w:ind w:firstLineChars="200" w:firstLine="480"/>
        <w:jc w:val="left"/>
        <w:rPr>
          <w:szCs w:val="24"/>
        </w:rPr>
      </w:pPr>
      <w:r w:rsidRPr="004875B5">
        <w:rPr>
          <w:szCs w:val="24"/>
        </w:rPr>
        <w:t>按照《污染源源强核算指南</w:t>
      </w:r>
      <w:r w:rsidRPr="004875B5">
        <w:rPr>
          <w:szCs w:val="24"/>
        </w:rPr>
        <w:t xml:space="preserve">    </w:t>
      </w:r>
      <w:r w:rsidRPr="004875B5">
        <w:rPr>
          <w:szCs w:val="24"/>
        </w:rPr>
        <w:t>准则》（</w:t>
      </w:r>
      <w:r w:rsidRPr="004875B5">
        <w:rPr>
          <w:szCs w:val="24"/>
        </w:rPr>
        <w:t>HJ884-2018</w:t>
      </w:r>
      <w:r w:rsidRPr="004875B5">
        <w:rPr>
          <w:szCs w:val="24"/>
        </w:rPr>
        <w:t>）的相关规定，结合行业环境保护工作基础，科学确定核算方法，合理界定相关参数，不断提高参数的准确性，给出项目合理完善污染源源强核算的科学体系。</w:t>
      </w:r>
    </w:p>
    <w:p w14:paraId="29A895F3" w14:textId="77777777" w:rsidR="006A596D" w:rsidRPr="004875B5" w:rsidRDefault="00434D4C">
      <w:pPr>
        <w:pStyle w:val="3"/>
        <w:snapToGrid w:val="0"/>
        <w:spacing w:beforeLines="0" w:before="0"/>
        <w:ind w:left="723" w:hanging="723"/>
      </w:pPr>
      <w:r w:rsidRPr="004875B5">
        <w:t>污染源识别</w:t>
      </w:r>
    </w:p>
    <w:p w14:paraId="438D4ECA" w14:textId="77777777" w:rsidR="006A596D" w:rsidRPr="004875B5" w:rsidRDefault="00434D4C">
      <w:pPr>
        <w:snapToGrid w:val="0"/>
        <w:spacing w:before="0"/>
        <w:ind w:firstLineChars="200" w:firstLine="480"/>
        <w:jc w:val="left"/>
        <w:rPr>
          <w:szCs w:val="24"/>
        </w:rPr>
      </w:pPr>
      <w:r w:rsidRPr="004875B5">
        <w:rPr>
          <w:szCs w:val="24"/>
        </w:rPr>
        <w:t>根据《污染源源强核算指南</w:t>
      </w:r>
      <w:r w:rsidRPr="004875B5">
        <w:rPr>
          <w:szCs w:val="24"/>
        </w:rPr>
        <w:t xml:space="preserve">    </w:t>
      </w:r>
      <w:r w:rsidRPr="004875B5">
        <w:rPr>
          <w:szCs w:val="24"/>
        </w:rPr>
        <w:t>准则》（</w:t>
      </w:r>
      <w:r w:rsidRPr="004875B5">
        <w:rPr>
          <w:szCs w:val="24"/>
        </w:rPr>
        <w:t>HJ884-2018</w:t>
      </w:r>
      <w:r w:rsidRPr="004875B5">
        <w:rPr>
          <w:szCs w:val="24"/>
        </w:rPr>
        <w:t>）的相关规定以及结合</w:t>
      </w:r>
      <w:r w:rsidRPr="004875B5">
        <w:rPr>
          <w:szCs w:val="24"/>
        </w:rPr>
        <w:t>HJ2.1</w:t>
      </w:r>
      <w:r w:rsidRPr="004875B5">
        <w:rPr>
          <w:szCs w:val="24"/>
        </w:rPr>
        <w:t>、</w:t>
      </w:r>
      <w:r w:rsidRPr="004875B5">
        <w:rPr>
          <w:szCs w:val="24"/>
        </w:rPr>
        <w:t>HJ2.2</w:t>
      </w:r>
      <w:r w:rsidRPr="004875B5">
        <w:rPr>
          <w:szCs w:val="24"/>
        </w:rPr>
        <w:t>、</w:t>
      </w:r>
      <w:r w:rsidRPr="004875B5">
        <w:rPr>
          <w:szCs w:val="24"/>
        </w:rPr>
        <w:t>HJ2.3</w:t>
      </w:r>
      <w:r w:rsidRPr="004875B5">
        <w:rPr>
          <w:szCs w:val="24"/>
        </w:rPr>
        <w:t>、</w:t>
      </w:r>
      <w:r w:rsidRPr="004875B5">
        <w:rPr>
          <w:szCs w:val="24"/>
        </w:rPr>
        <w:t>HJ2.4</w:t>
      </w:r>
      <w:r w:rsidRPr="004875B5">
        <w:rPr>
          <w:szCs w:val="24"/>
        </w:rPr>
        <w:t>、</w:t>
      </w:r>
      <w:r w:rsidRPr="004875B5">
        <w:rPr>
          <w:szCs w:val="24"/>
        </w:rPr>
        <w:t>HJ610</w:t>
      </w:r>
      <w:r w:rsidRPr="004875B5">
        <w:rPr>
          <w:szCs w:val="24"/>
        </w:rPr>
        <w:t>等技术导则的要求，本次评价污染源的识别涵盖所有工艺和装备类型，明确所有可能产生废气、废水、噪声、固体废物等污染物的场所、设备或装置，包括可能对地下水环境和土壤环境产生不利影响的</w:t>
      </w:r>
      <w:r w:rsidRPr="004875B5">
        <w:rPr>
          <w:szCs w:val="24"/>
        </w:rPr>
        <w:t>“</w:t>
      </w:r>
      <w:r w:rsidRPr="004875B5">
        <w:rPr>
          <w:szCs w:val="24"/>
        </w:rPr>
        <w:t>跑冒滴漏</w:t>
      </w:r>
      <w:r w:rsidRPr="004875B5">
        <w:rPr>
          <w:szCs w:val="24"/>
        </w:rPr>
        <w:t>”</w:t>
      </w:r>
      <w:r w:rsidRPr="004875B5">
        <w:rPr>
          <w:szCs w:val="24"/>
        </w:rPr>
        <w:t>等环节。分别对废气、废水、噪声等污染源进行分类。</w:t>
      </w:r>
    </w:p>
    <w:p w14:paraId="1F14681D" w14:textId="77777777" w:rsidR="006A596D" w:rsidRPr="004875B5" w:rsidRDefault="00434D4C">
      <w:pPr>
        <w:snapToGrid w:val="0"/>
        <w:spacing w:before="0"/>
        <w:ind w:firstLineChars="200" w:firstLine="480"/>
        <w:jc w:val="left"/>
        <w:rPr>
          <w:szCs w:val="24"/>
        </w:rPr>
      </w:pPr>
      <w:r w:rsidRPr="004875B5">
        <w:rPr>
          <w:szCs w:val="24"/>
        </w:rPr>
        <w:t>废气污染源类型：</w:t>
      </w:r>
    </w:p>
    <w:p w14:paraId="6CEAD402" w14:textId="77777777" w:rsidR="006A596D" w:rsidRPr="004875B5" w:rsidRDefault="00434D4C">
      <w:pPr>
        <w:snapToGrid w:val="0"/>
        <w:spacing w:before="0"/>
        <w:ind w:firstLineChars="200" w:firstLine="480"/>
        <w:jc w:val="left"/>
        <w:rPr>
          <w:szCs w:val="24"/>
        </w:rPr>
      </w:pPr>
      <w:r w:rsidRPr="004875B5">
        <w:rPr>
          <w:szCs w:val="24"/>
        </w:rPr>
        <w:lastRenderedPageBreak/>
        <w:t>按照污染源形式包含点源、面源；</w:t>
      </w:r>
    </w:p>
    <w:p w14:paraId="07D448C4" w14:textId="77777777" w:rsidR="006A596D" w:rsidRPr="004875B5" w:rsidRDefault="00434D4C">
      <w:pPr>
        <w:snapToGrid w:val="0"/>
        <w:spacing w:before="0"/>
        <w:ind w:firstLineChars="200" w:firstLine="480"/>
        <w:jc w:val="left"/>
        <w:rPr>
          <w:szCs w:val="24"/>
        </w:rPr>
      </w:pPr>
      <w:r w:rsidRPr="004875B5">
        <w:rPr>
          <w:szCs w:val="24"/>
        </w:rPr>
        <w:t>按照排放方式包含有组织排放源、无组织排放源；</w:t>
      </w:r>
    </w:p>
    <w:p w14:paraId="75F83A60" w14:textId="77777777" w:rsidR="006A596D" w:rsidRPr="004875B5" w:rsidRDefault="00434D4C">
      <w:pPr>
        <w:snapToGrid w:val="0"/>
        <w:spacing w:before="0"/>
        <w:ind w:firstLineChars="200" w:firstLine="480"/>
        <w:jc w:val="left"/>
        <w:rPr>
          <w:szCs w:val="24"/>
        </w:rPr>
      </w:pPr>
      <w:r w:rsidRPr="004875B5">
        <w:rPr>
          <w:szCs w:val="24"/>
        </w:rPr>
        <w:t>按照排放特性包含连续排放源、间歇排放源；</w:t>
      </w:r>
    </w:p>
    <w:p w14:paraId="4EE47766" w14:textId="77777777" w:rsidR="006A596D" w:rsidRPr="004875B5" w:rsidRDefault="00434D4C">
      <w:pPr>
        <w:snapToGrid w:val="0"/>
        <w:spacing w:before="0"/>
        <w:ind w:firstLineChars="200" w:firstLine="480"/>
        <w:jc w:val="left"/>
        <w:rPr>
          <w:szCs w:val="24"/>
        </w:rPr>
      </w:pPr>
      <w:r w:rsidRPr="004875B5">
        <w:rPr>
          <w:szCs w:val="24"/>
        </w:rPr>
        <w:t>按照排放状态可划分为正常排放源、非正常排放源。</w:t>
      </w:r>
    </w:p>
    <w:p w14:paraId="2DC56E14" w14:textId="77777777" w:rsidR="006A596D" w:rsidRPr="004875B5" w:rsidRDefault="00434D4C">
      <w:pPr>
        <w:snapToGrid w:val="0"/>
        <w:spacing w:before="0"/>
        <w:ind w:firstLineChars="200" w:firstLine="480"/>
        <w:jc w:val="left"/>
        <w:rPr>
          <w:szCs w:val="24"/>
        </w:rPr>
      </w:pPr>
      <w:r w:rsidRPr="004875B5">
        <w:rPr>
          <w:szCs w:val="24"/>
        </w:rPr>
        <w:t>废水污染源类型：</w:t>
      </w:r>
    </w:p>
    <w:p w14:paraId="0A1CCFEF" w14:textId="77777777" w:rsidR="006A596D" w:rsidRPr="004875B5" w:rsidRDefault="00434D4C">
      <w:pPr>
        <w:snapToGrid w:val="0"/>
        <w:spacing w:before="0"/>
        <w:ind w:firstLineChars="200" w:firstLine="480"/>
        <w:jc w:val="left"/>
        <w:rPr>
          <w:szCs w:val="24"/>
        </w:rPr>
      </w:pPr>
      <w:r w:rsidRPr="004875B5">
        <w:rPr>
          <w:szCs w:val="24"/>
        </w:rPr>
        <w:t>按照排放形式主要为点源；</w:t>
      </w:r>
    </w:p>
    <w:p w14:paraId="0E61AF10" w14:textId="77777777" w:rsidR="006A596D" w:rsidRPr="004875B5" w:rsidRDefault="00434D4C">
      <w:pPr>
        <w:snapToGrid w:val="0"/>
        <w:spacing w:before="0"/>
        <w:ind w:firstLineChars="200" w:firstLine="480"/>
        <w:jc w:val="left"/>
        <w:rPr>
          <w:szCs w:val="24"/>
        </w:rPr>
      </w:pPr>
      <w:r w:rsidRPr="004875B5">
        <w:rPr>
          <w:szCs w:val="24"/>
        </w:rPr>
        <w:t>按照排放特性主要为连续排放。</w:t>
      </w:r>
    </w:p>
    <w:p w14:paraId="5485A4DF" w14:textId="77777777" w:rsidR="006A596D" w:rsidRPr="004875B5" w:rsidRDefault="00434D4C">
      <w:pPr>
        <w:snapToGrid w:val="0"/>
        <w:spacing w:before="0"/>
        <w:ind w:firstLineChars="200" w:firstLine="480"/>
        <w:jc w:val="left"/>
        <w:rPr>
          <w:szCs w:val="24"/>
        </w:rPr>
      </w:pPr>
      <w:r w:rsidRPr="004875B5">
        <w:rPr>
          <w:szCs w:val="24"/>
        </w:rPr>
        <w:t>噪声源类型：</w:t>
      </w:r>
    </w:p>
    <w:p w14:paraId="2612D15C" w14:textId="77777777" w:rsidR="006A596D" w:rsidRPr="004875B5" w:rsidRDefault="00434D4C">
      <w:pPr>
        <w:snapToGrid w:val="0"/>
        <w:spacing w:before="0"/>
        <w:ind w:firstLineChars="200" w:firstLine="480"/>
        <w:jc w:val="left"/>
        <w:rPr>
          <w:szCs w:val="24"/>
        </w:rPr>
      </w:pPr>
      <w:r w:rsidRPr="004875B5">
        <w:rPr>
          <w:szCs w:val="24"/>
        </w:rPr>
        <w:t>按照声源位置可划分为固定声源；</w:t>
      </w:r>
    </w:p>
    <w:p w14:paraId="3AF681CD" w14:textId="77777777" w:rsidR="006A596D" w:rsidRPr="004875B5" w:rsidRDefault="00434D4C">
      <w:pPr>
        <w:snapToGrid w:val="0"/>
        <w:spacing w:before="0"/>
        <w:ind w:firstLineChars="200" w:firstLine="480"/>
        <w:jc w:val="left"/>
        <w:rPr>
          <w:szCs w:val="24"/>
        </w:rPr>
      </w:pPr>
      <w:r w:rsidRPr="004875B5">
        <w:rPr>
          <w:szCs w:val="24"/>
        </w:rPr>
        <w:t>按照发声时间可划分为频发噪声源、偶发噪声源；</w:t>
      </w:r>
    </w:p>
    <w:p w14:paraId="1DDE64F9" w14:textId="77777777" w:rsidR="006A596D" w:rsidRPr="004875B5" w:rsidRDefault="00434D4C">
      <w:pPr>
        <w:snapToGrid w:val="0"/>
        <w:spacing w:before="0"/>
        <w:ind w:firstLineChars="200" w:firstLine="480"/>
        <w:jc w:val="left"/>
        <w:rPr>
          <w:szCs w:val="24"/>
        </w:rPr>
      </w:pPr>
      <w:r w:rsidRPr="004875B5">
        <w:rPr>
          <w:szCs w:val="24"/>
        </w:rPr>
        <w:t>按照发声形式可划分为点声源。</w:t>
      </w:r>
    </w:p>
    <w:p w14:paraId="77D47394" w14:textId="77777777" w:rsidR="006A596D" w:rsidRPr="004875B5" w:rsidRDefault="00434D4C">
      <w:pPr>
        <w:pStyle w:val="3"/>
        <w:snapToGrid w:val="0"/>
        <w:spacing w:beforeLines="0" w:before="0"/>
        <w:ind w:left="723" w:hanging="723"/>
      </w:pPr>
      <w:r w:rsidRPr="004875B5">
        <w:t>污染物的确定</w:t>
      </w:r>
    </w:p>
    <w:p w14:paraId="2C62EDC7" w14:textId="77777777" w:rsidR="006A596D" w:rsidRPr="004875B5" w:rsidRDefault="00434D4C">
      <w:pPr>
        <w:snapToGrid w:val="0"/>
        <w:spacing w:before="0"/>
        <w:ind w:firstLineChars="200" w:firstLine="480"/>
      </w:pPr>
      <w:r w:rsidRPr="004875B5">
        <w:t>本次评价参照具有类似产排污特性的相关行业的排放标准，确定污染源废气、废水相关污染物。也可依据原辅料及燃料使用和生产工艺情况，分析确定污染源废气、废水污染物。</w:t>
      </w:r>
    </w:p>
    <w:p w14:paraId="6A48AC41" w14:textId="77777777" w:rsidR="006A596D" w:rsidRPr="004875B5" w:rsidRDefault="00434D4C">
      <w:pPr>
        <w:snapToGrid w:val="0"/>
        <w:spacing w:before="0"/>
        <w:ind w:firstLineChars="200" w:firstLine="480"/>
      </w:pPr>
      <w:r w:rsidRPr="004875B5">
        <w:t>行业指南应按照固体废物的属性，即第</w:t>
      </w:r>
      <w:r w:rsidRPr="004875B5">
        <w:t>Ⅰ</w:t>
      </w:r>
      <w:r w:rsidRPr="004875B5">
        <w:t>类一般工业固体废物、第</w:t>
      </w:r>
      <w:r w:rsidRPr="004875B5">
        <w:t>Ⅱ</w:t>
      </w:r>
      <w:r w:rsidRPr="004875B5">
        <w:t>类一般工业固体废物、危险废物（按照《国家危险废物名录》划分）、生活垃圾等，分别确定固体废物名称。</w:t>
      </w:r>
    </w:p>
    <w:p w14:paraId="010525F7" w14:textId="77777777" w:rsidR="006A596D" w:rsidRPr="004875B5" w:rsidRDefault="00434D4C">
      <w:pPr>
        <w:pStyle w:val="3"/>
        <w:snapToGrid w:val="0"/>
        <w:spacing w:beforeLines="0" w:before="0"/>
        <w:ind w:left="723" w:hanging="723"/>
      </w:pPr>
      <w:r w:rsidRPr="004875B5">
        <w:t>核算方法的确定</w:t>
      </w:r>
    </w:p>
    <w:p w14:paraId="3D8E1ADF" w14:textId="77777777" w:rsidR="006A596D" w:rsidRPr="004875B5" w:rsidRDefault="00434D4C">
      <w:pPr>
        <w:snapToGrid w:val="0"/>
        <w:spacing w:before="0"/>
        <w:ind w:firstLineChars="200" w:firstLine="480"/>
      </w:pPr>
      <w:r w:rsidRPr="004875B5">
        <w:rPr>
          <w:szCs w:val="24"/>
        </w:rPr>
        <w:t>根据《污染源源强核算指南</w:t>
      </w:r>
      <w:r w:rsidRPr="004875B5">
        <w:rPr>
          <w:szCs w:val="24"/>
        </w:rPr>
        <w:t xml:space="preserve">    </w:t>
      </w:r>
      <w:r w:rsidRPr="004875B5">
        <w:rPr>
          <w:szCs w:val="24"/>
        </w:rPr>
        <w:t>准则》（</w:t>
      </w:r>
      <w:r w:rsidRPr="004875B5">
        <w:rPr>
          <w:szCs w:val="24"/>
        </w:rPr>
        <w:t>HJ884-2018</w:t>
      </w:r>
      <w:r w:rsidRPr="004875B5">
        <w:rPr>
          <w:szCs w:val="24"/>
        </w:rPr>
        <w:t>）的相关规定，结合项目的特点，本次评价</w:t>
      </w:r>
      <w:r w:rsidRPr="004875B5">
        <w:t>污染源源强核算采用物料衡算法、产排污系数法、类比分析调查法等方法。</w:t>
      </w:r>
    </w:p>
    <w:p w14:paraId="0FA9A1F3" w14:textId="77777777" w:rsidR="006A596D" w:rsidRPr="004875B5" w:rsidRDefault="00434D4C">
      <w:pPr>
        <w:pStyle w:val="3"/>
        <w:snapToGrid w:val="0"/>
        <w:spacing w:beforeLines="0" w:before="0"/>
        <w:ind w:left="723" w:hanging="723"/>
      </w:pPr>
      <w:r w:rsidRPr="004875B5">
        <w:t>大气污染物污染源源强核算</w:t>
      </w:r>
    </w:p>
    <w:p w14:paraId="79B6AA69" w14:textId="1A1ADFBB" w:rsidR="006A596D" w:rsidRPr="004875B5" w:rsidRDefault="00434D4C">
      <w:pPr>
        <w:snapToGrid w:val="0"/>
        <w:spacing w:before="0"/>
        <w:ind w:firstLineChars="200" w:firstLine="480"/>
        <w:rPr>
          <w:szCs w:val="24"/>
        </w:rPr>
      </w:pPr>
      <w:r w:rsidRPr="004875B5">
        <w:rPr>
          <w:szCs w:val="24"/>
        </w:rPr>
        <w:t>（</w:t>
      </w:r>
      <w:r w:rsidRPr="004875B5">
        <w:rPr>
          <w:szCs w:val="24"/>
        </w:rPr>
        <w:t>1</w:t>
      </w:r>
      <w:r w:rsidRPr="004875B5">
        <w:rPr>
          <w:szCs w:val="24"/>
        </w:rPr>
        <w:t>）生物质</w:t>
      </w:r>
      <w:r w:rsidR="007E78E9" w:rsidRPr="004875B5">
        <w:rPr>
          <w:szCs w:val="24"/>
        </w:rPr>
        <w:t>蒸汽发生器</w:t>
      </w:r>
      <w:r w:rsidRPr="004875B5">
        <w:rPr>
          <w:szCs w:val="24"/>
        </w:rPr>
        <w:t>废气</w:t>
      </w:r>
    </w:p>
    <w:p w14:paraId="6FB474C1" w14:textId="1405D31E" w:rsidR="006A596D" w:rsidRPr="004875B5" w:rsidRDefault="00434D4C">
      <w:pPr>
        <w:snapToGrid w:val="0"/>
        <w:spacing w:before="0"/>
        <w:ind w:firstLineChars="200" w:firstLine="480"/>
        <w:rPr>
          <w:szCs w:val="24"/>
        </w:rPr>
      </w:pPr>
      <w:r w:rsidRPr="004875B5">
        <w:rPr>
          <w:szCs w:val="24"/>
        </w:rPr>
        <w:t>项目配套建设</w:t>
      </w:r>
      <w:r w:rsidRPr="004875B5">
        <w:rPr>
          <w:szCs w:val="24"/>
        </w:rPr>
        <w:t>1t/h</w:t>
      </w:r>
      <w:r w:rsidRPr="004875B5">
        <w:rPr>
          <w:szCs w:val="24"/>
        </w:rPr>
        <w:t>生物质蒸汽发生器</w:t>
      </w:r>
      <w:r w:rsidRPr="004875B5">
        <w:rPr>
          <w:szCs w:val="24"/>
        </w:rPr>
        <w:t>1</w:t>
      </w:r>
      <w:r w:rsidRPr="004875B5">
        <w:rPr>
          <w:szCs w:val="24"/>
        </w:rPr>
        <w:t>台，燃料为生物质颗粒，主要污染物为</w:t>
      </w:r>
      <w:r w:rsidRPr="004875B5">
        <w:rPr>
          <w:szCs w:val="24"/>
        </w:rPr>
        <w:t>SO</w:t>
      </w:r>
      <w:r w:rsidRPr="004875B5">
        <w:rPr>
          <w:szCs w:val="24"/>
          <w:vertAlign w:val="subscript"/>
        </w:rPr>
        <w:t>2</w:t>
      </w:r>
      <w:r w:rsidRPr="004875B5">
        <w:rPr>
          <w:szCs w:val="24"/>
        </w:rPr>
        <w:t>、</w:t>
      </w:r>
      <w:r w:rsidRPr="004875B5">
        <w:rPr>
          <w:szCs w:val="24"/>
        </w:rPr>
        <w:t>NO</w:t>
      </w:r>
      <w:r w:rsidRPr="004875B5">
        <w:rPr>
          <w:szCs w:val="24"/>
          <w:vertAlign w:val="subscript"/>
        </w:rPr>
        <w:t>X</w:t>
      </w:r>
      <w:r w:rsidRPr="004875B5">
        <w:rPr>
          <w:szCs w:val="24"/>
        </w:rPr>
        <w:t>和烟尘。根据热值计算，产生</w:t>
      </w:r>
      <w:r w:rsidRPr="004875B5">
        <w:rPr>
          <w:szCs w:val="24"/>
        </w:rPr>
        <w:t>1</w:t>
      </w:r>
      <w:r w:rsidRPr="004875B5">
        <w:rPr>
          <w:szCs w:val="24"/>
        </w:rPr>
        <w:t>吨蒸汽需要燃烧</w:t>
      </w:r>
      <w:r w:rsidRPr="004875B5">
        <w:rPr>
          <w:szCs w:val="24"/>
        </w:rPr>
        <w:t>0.25t</w:t>
      </w:r>
      <w:r w:rsidRPr="004875B5">
        <w:rPr>
          <w:szCs w:val="24"/>
        </w:rPr>
        <w:t>的生物质，项目燃生物质蒸汽发生器为</w:t>
      </w:r>
      <w:r w:rsidRPr="004875B5">
        <w:rPr>
          <w:szCs w:val="24"/>
        </w:rPr>
        <w:t>1t/h</w:t>
      </w:r>
      <w:r w:rsidRPr="004875B5">
        <w:rPr>
          <w:szCs w:val="24"/>
        </w:rPr>
        <w:t>，则生物质用量约为</w:t>
      </w:r>
      <w:r w:rsidR="00D43971" w:rsidRPr="004875B5">
        <w:rPr>
          <w:szCs w:val="24"/>
        </w:rPr>
        <w:t>0.25</w:t>
      </w:r>
      <w:r w:rsidRPr="004875B5">
        <w:rPr>
          <w:szCs w:val="24"/>
        </w:rPr>
        <w:t>t/h</w:t>
      </w:r>
      <w:r w:rsidRPr="004875B5">
        <w:rPr>
          <w:szCs w:val="24"/>
        </w:rPr>
        <w:t>，年工作小时数约为</w:t>
      </w:r>
      <w:r w:rsidR="00D43971" w:rsidRPr="004875B5">
        <w:rPr>
          <w:szCs w:val="24"/>
        </w:rPr>
        <w:t>5600</w:t>
      </w:r>
      <w:r w:rsidRPr="004875B5">
        <w:rPr>
          <w:szCs w:val="24"/>
        </w:rPr>
        <w:t>h</w:t>
      </w:r>
      <w:r w:rsidRPr="004875B5">
        <w:rPr>
          <w:szCs w:val="24"/>
        </w:rPr>
        <w:t>，年用量</w:t>
      </w:r>
      <w:r w:rsidR="00B728F6" w:rsidRPr="004875B5">
        <w:rPr>
          <w:szCs w:val="24"/>
        </w:rPr>
        <w:t>1400</w:t>
      </w:r>
      <w:r w:rsidRPr="004875B5">
        <w:rPr>
          <w:szCs w:val="24"/>
        </w:rPr>
        <w:t>t/a</w:t>
      </w:r>
      <w:r w:rsidRPr="004875B5">
        <w:rPr>
          <w:szCs w:val="24"/>
        </w:rPr>
        <w:t>。燃烧生物质的产生的污染物主要为</w:t>
      </w:r>
      <w:r w:rsidR="00B728F6" w:rsidRPr="004875B5">
        <w:rPr>
          <w:szCs w:val="24"/>
        </w:rPr>
        <w:t>颗粒物</w:t>
      </w:r>
      <w:r w:rsidRPr="004875B5">
        <w:rPr>
          <w:szCs w:val="24"/>
        </w:rPr>
        <w:t>、</w:t>
      </w:r>
      <w:r w:rsidRPr="004875B5">
        <w:rPr>
          <w:szCs w:val="24"/>
        </w:rPr>
        <w:t>SO</w:t>
      </w:r>
      <w:r w:rsidRPr="004875B5">
        <w:rPr>
          <w:szCs w:val="24"/>
          <w:vertAlign w:val="subscript"/>
        </w:rPr>
        <w:t>2</w:t>
      </w:r>
      <w:r w:rsidRPr="004875B5">
        <w:rPr>
          <w:szCs w:val="24"/>
        </w:rPr>
        <w:t>和氮氧化物，根据生态环境部发布的《排放源统计调查产排污核算方法与系数手册》中的</w:t>
      </w:r>
      <w:r w:rsidRPr="004875B5">
        <w:rPr>
          <w:szCs w:val="24"/>
        </w:rPr>
        <w:t xml:space="preserve">“4430 </w:t>
      </w:r>
      <w:r w:rsidRPr="004875B5">
        <w:rPr>
          <w:szCs w:val="24"/>
        </w:rPr>
        <w:t>工业锅炉（热力供应）行业系数手册</w:t>
      </w:r>
      <w:r w:rsidRPr="004875B5">
        <w:rPr>
          <w:szCs w:val="24"/>
        </w:rPr>
        <w:t>”</w:t>
      </w:r>
      <w:r w:rsidRPr="004875B5">
        <w:rPr>
          <w:szCs w:val="24"/>
        </w:rPr>
        <w:t>，生物质蒸汽发生器的排污系数</w:t>
      </w:r>
      <w:r w:rsidRPr="004875B5">
        <w:rPr>
          <w:szCs w:val="24"/>
        </w:rPr>
        <w:lastRenderedPageBreak/>
        <w:t>见表</w:t>
      </w:r>
      <w:r w:rsidRPr="004875B5">
        <w:rPr>
          <w:szCs w:val="24"/>
        </w:rPr>
        <w:t>3.3-1</w:t>
      </w:r>
      <w:r w:rsidRPr="004875B5">
        <w:rPr>
          <w:szCs w:val="24"/>
        </w:rPr>
        <w:t>。</w:t>
      </w:r>
    </w:p>
    <w:p w14:paraId="78EFFEA1" w14:textId="3E80D2A2" w:rsidR="006A596D" w:rsidRPr="004875B5" w:rsidRDefault="00434D4C">
      <w:pPr>
        <w:pStyle w:val="a1"/>
        <w:adjustRightInd w:val="0"/>
        <w:snapToGrid w:val="0"/>
        <w:ind w:firstLine="0"/>
        <w:jc w:val="center"/>
        <w:rPr>
          <w:b/>
          <w:kern w:val="0"/>
          <w:sz w:val="21"/>
          <w:szCs w:val="21"/>
        </w:rPr>
      </w:pPr>
      <w:r w:rsidRPr="004875B5">
        <w:rPr>
          <w:b/>
          <w:kern w:val="0"/>
          <w:sz w:val="21"/>
          <w:szCs w:val="21"/>
        </w:rPr>
        <w:t>表</w:t>
      </w:r>
      <w:r w:rsidRPr="004875B5">
        <w:rPr>
          <w:b/>
          <w:kern w:val="0"/>
          <w:sz w:val="21"/>
          <w:szCs w:val="21"/>
        </w:rPr>
        <w:t>3.3-1</w:t>
      </w:r>
      <w:r w:rsidRPr="004875B5">
        <w:rPr>
          <w:b/>
          <w:kern w:val="0"/>
          <w:sz w:val="21"/>
          <w:szCs w:val="21"/>
        </w:rPr>
        <w:t>生物质蒸汽发生器的排污系数</w:t>
      </w:r>
    </w:p>
    <w:tbl>
      <w:tblPr>
        <w:tblW w:w="5000" w:type="pct"/>
        <w:jc w:val="center"/>
        <w:tblBorders>
          <w:top w:val="single" w:sz="12" w:space="0" w:color="auto"/>
          <w:bottom w:val="single" w:sz="12" w:space="0" w:color="auto"/>
          <w:insideH w:val="single" w:sz="12" w:space="0" w:color="auto"/>
          <w:insideV w:val="single" w:sz="4" w:space="0" w:color="auto"/>
        </w:tblBorders>
        <w:tblLayout w:type="fixed"/>
        <w:tblLook w:val="04A0" w:firstRow="1" w:lastRow="0" w:firstColumn="1" w:lastColumn="0" w:noHBand="0" w:noVBand="1"/>
      </w:tblPr>
      <w:tblGrid>
        <w:gridCol w:w="1809"/>
        <w:gridCol w:w="2093"/>
        <w:gridCol w:w="1556"/>
        <w:gridCol w:w="1557"/>
        <w:gridCol w:w="1513"/>
      </w:tblGrid>
      <w:tr w:rsidR="00592E4A" w:rsidRPr="004875B5" w14:paraId="069183E3" w14:textId="77777777" w:rsidTr="00B728F6">
        <w:trPr>
          <w:trHeight w:val="283"/>
          <w:tblHeader/>
          <w:jc w:val="center"/>
        </w:trPr>
        <w:tc>
          <w:tcPr>
            <w:tcW w:w="1809" w:type="dxa"/>
            <w:vAlign w:val="center"/>
          </w:tcPr>
          <w:p w14:paraId="2A0863B2"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序号</w:t>
            </w:r>
          </w:p>
        </w:tc>
        <w:tc>
          <w:tcPr>
            <w:tcW w:w="2093" w:type="dxa"/>
            <w:vAlign w:val="center"/>
          </w:tcPr>
          <w:p w14:paraId="1EE56B39"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工业废气量</w:t>
            </w:r>
          </w:p>
          <w:p w14:paraId="624F2F1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Nm³/t-</w:t>
            </w:r>
            <w:r w:rsidRPr="004875B5">
              <w:rPr>
                <w:kern w:val="0"/>
                <w:sz w:val="18"/>
                <w:szCs w:val="18"/>
              </w:rPr>
              <w:t>原料</w:t>
            </w:r>
          </w:p>
        </w:tc>
        <w:tc>
          <w:tcPr>
            <w:tcW w:w="1556" w:type="dxa"/>
            <w:vAlign w:val="center"/>
          </w:tcPr>
          <w:p w14:paraId="12CE66D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SO</w:t>
            </w:r>
            <w:r w:rsidRPr="004875B5">
              <w:rPr>
                <w:kern w:val="0"/>
                <w:sz w:val="18"/>
                <w:szCs w:val="18"/>
                <w:vertAlign w:val="subscript"/>
              </w:rPr>
              <w:t>2</w:t>
            </w:r>
          </w:p>
          <w:p w14:paraId="134C05A6"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kg/t-</w:t>
            </w:r>
            <w:r w:rsidRPr="004875B5">
              <w:rPr>
                <w:kern w:val="0"/>
                <w:sz w:val="18"/>
                <w:szCs w:val="18"/>
              </w:rPr>
              <w:t>原料</w:t>
            </w:r>
          </w:p>
        </w:tc>
        <w:tc>
          <w:tcPr>
            <w:tcW w:w="1557" w:type="dxa"/>
            <w:vAlign w:val="center"/>
          </w:tcPr>
          <w:p w14:paraId="668165FA"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NO</w:t>
            </w:r>
            <w:r w:rsidRPr="004875B5">
              <w:rPr>
                <w:kern w:val="0"/>
                <w:sz w:val="18"/>
                <w:szCs w:val="18"/>
                <w:vertAlign w:val="subscript"/>
              </w:rPr>
              <w:t>X</w:t>
            </w:r>
          </w:p>
          <w:p w14:paraId="0D321C43"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kg/t-</w:t>
            </w:r>
            <w:r w:rsidRPr="004875B5">
              <w:rPr>
                <w:kern w:val="0"/>
                <w:sz w:val="18"/>
                <w:szCs w:val="18"/>
              </w:rPr>
              <w:t>原料</w:t>
            </w:r>
          </w:p>
        </w:tc>
        <w:tc>
          <w:tcPr>
            <w:tcW w:w="1513" w:type="dxa"/>
            <w:vAlign w:val="center"/>
          </w:tcPr>
          <w:p w14:paraId="5672F428" w14:textId="3ECF7F0F" w:rsidR="006A596D" w:rsidRPr="004875B5" w:rsidRDefault="003450F9">
            <w:pPr>
              <w:widowControl/>
              <w:adjustRightInd/>
              <w:spacing w:before="0" w:line="240" w:lineRule="auto"/>
              <w:ind w:firstLine="0"/>
              <w:jc w:val="center"/>
              <w:textAlignment w:val="auto"/>
              <w:rPr>
                <w:kern w:val="0"/>
                <w:sz w:val="18"/>
                <w:szCs w:val="18"/>
              </w:rPr>
            </w:pPr>
            <w:r w:rsidRPr="004875B5">
              <w:rPr>
                <w:kern w:val="0"/>
                <w:sz w:val="18"/>
                <w:szCs w:val="18"/>
              </w:rPr>
              <w:t>颗粒物</w:t>
            </w:r>
          </w:p>
          <w:p w14:paraId="130D76C1"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kg/t-</w:t>
            </w:r>
            <w:r w:rsidRPr="004875B5">
              <w:rPr>
                <w:kern w:val="0"/>
                <w:sz w:val="18"/>
                <w:szCs w:val="18"/>
              </w:rPr>
              <w:t>原料</w:t>
            </w:r>
          </w:p>
        </w:tc>
      </w:tr>
      <w:tr w:rsidR="00592E4A" w:rsidRPr="004875B5" w14:paraId="7C5508F6" w14:textId="77777777" w:rsidTr="00B728F6">
        <w:trPr>
          <w:trHeight w:val="283"/>
          <w:tblHeader/>
          <w:jc w:val="center"/>
        </w:trPr>
        <w:tc>
          <w:tcPr>
            <w:tcW w:w="1809" w:type="dxa"/>
            <w:vAlign w:val="center"/>
          </w:tcPr>
          <w:p w14:paraId="177D50AB"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产污系数</w:t>
            </w:r>
            <w:r w:rsidRPr="004875B5">
              <w:rPr>
                <w:kern w:val="0"/>
                <w:sz w:val="18"/>
                <w:szCs w:val="18"/>
              </w:rPr>
              <w:t xml:space="preserve"> kg/t</w:t>
            </w:r>
          </w:p>
        </w:tc>
        <w:tc>
          <w:tcPr>
            <w:tcW w:w="2093" w:type="dxa"/>
            <w:vAlign w:val="center"/>
          </w:tcPr>
          <w:p w14:paraId="3D8C6240"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6240</w:t>
            </w:r>
          </w:p>
        </w:tc>
        <w:tc>
          <w:tcPr>
            <w:tcW w:w="1556" w:type="dxa"/>
            <w:vAlign w:val="center"/>
          </w:tcPr>
          <w:p w14:paraId="4DA1F895"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S=17*S</w:t>
            </w:r>
          </w:p>
        </w:tc>
        <w:tc>
          <w:tcPr>
            <w:tcW w:w="1557" w:type="dxa"/>
            <w:vAlign w:val="center"/>
          </w:tcPr>
          <w:p w14:paraId="59CA42F8"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1.02</w:t>
            </w:r>
          </w:p>
        </w:tc>
        <w:tc>
          <w:tcPr>
            <w:tcW w:w="1513" w:type="dxa"/>
            <w:vAlign w:val="center"/>
          </w:tcPr>
          <w:p w14:paraId="3F7811F0"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0.5</w:t>
            </w:r>
          </w:p>
        </w:tc>
      </w:tr>
    </w:tbl>
    <w:p w14:paraId="6545D155" w14:textId="5EE8B84B" w:rsidR="006A596D" w:rsidRPr="004875B5" w:rsidRDefault="00434D4C">
      <w:pPr>
        <w:pStyle w:val="29"/>
        <w:ind w:leftChars="0" w:left="0" w:firstLineChars="0" w:firstLine="0"/>
        <w:rPr>
          <w:szCs w:val="21"/>
        </w:rPr>
      </w:pPr>
      <w:r w:rsidRPr="004875B5">
        <w:rPr>
          <w:szCs w:val="21"/>
        </w:rPr>
        <w:t>注：二氧化硫的产排污系数是以含硫量（</w:t>
      </w:r>
      <w:r w:rsidRPr="004875B5">
        <w:rPr>
          <w:szCs w:val="21"/>
        </w:rPr>
        <w:t>S%</w:t>
      </w:r>
      <w:r w:rsidRPr="004875B5">
        <w:rPr>
          <w:szCs w:val="21"/>
        </w:rPr>
        <w:t>）的形式表示的，其中含硫量（</w:t>
      </w:r>
      <w:r w:rsidRPr="004875B5">
        <w:rPr>
          <w:szCs w:val="21"/>
        </w:rPr>
        <w:t>S%</w:t>
      </w:r>
      <w:r w:rsidRPr="004875B5">
        <w:rPr>
          <w:szCs w:val="21"/>
        </w:rPr>
        <w:t>）是指生物质收</w:t>
      </w:r>
      <w:r w:rsidRPr="004875B5">
        <w:rPr>
          <w:szCs w:val="21"/>
        </w:rPr>
        <w:t xml:space="preserve"> </w:t>
      </w:r>
      <w:r w:rsidRPr="004875B5">
        <w:rPr>
          <w:szCs w:val="21"/>
        </w:rPr>
        <w:t>到基硫分含量，以质量百分数的形式表示。例如，生物质含硫量（</w:t>
      </w:r>
      <w:r w:rsidRPr="004875B5">
        <w:rPr>
          <w:szCs w:val="21"/>
        </w:rPr>
        <w:t>S%</w:t>
      </w:r>
      <w:r w:rsidRPr="004875B5">
        <w:rPr>
          <w:szCs w:val="21"/>
        </w:rPr>
        <w:t>）为</w:t>
      </w:r>
      <w:r w:rsidRPr="004875B5">
        <w:rPr>
          <w:szCs w:val="21"/>
        </w:rPr>
        <w:t xml:space="preserve"> 0.09%</w:t>
      </w:r>
      <w:r w:rsidRPr="004875B5">
        <w:rPr>
          <w:szCs w:val="21"/>
        </w:rPr>
        <w:t>，则</w:t>
      </w:r>
      <w:r w:rsidR="000C43CF" w:rsidRPr="004875B5">
        <w:rPr>
          <w:szCs w:val="21"/>
        </w:rPr>
        <w:t xml:space="preserve"> S=0.09</w:t>
      </w:r>
      <w:r w:rsidR="000C43CF" w:rsidRPr="004875B5">
        <w:rPr>
          <w:szCs w:val="21"/>
        </w:rPr>
        <w:t>。</w:t>
      </w:r>
    </w:p>
    <w:p w14:paraId="427C8F68" w14:textId="106CA3C1" w:rsidR="006A596D" w:rsidRPr="004875B5" w:rsidRDefault="00434D4C">
      <w:pPr>
        <w:snapToGrid w:val="0"/>
        <w:spacing w:before="0"/>
        <w:ind w:firstLineChars="200" w:firstLine="480"/>
        <w:rPr>
          <w:szCs w:val="24"/>
        </w:rPr>
      </w:pPr>
      <w:r w:rsidRPr="004875B5">
        <w:rPr>
          <w:szCs w:val="24"/>
        </w:rPr>
        <w:t>本项目使用的生物质颗粒含硫率为</w:t>
      </w:r>
      <w:r w:rsidRPr="004875B5">
        <w:rPr>
          <w:szCs w:val="24"/>
        </w:rPr>
        <w:t>0.1%</w:t>
      </w:r>
      <w:r w:rsidRPr="004875B5">
        <w:rPr>
          <w:szCs w:val="24"/>
        </w:rPr>
        <w:t>，则废气量为</w:t>
      </w:r>
      <w:r w:rsidR="003450F9" w:rsidRPr="004875B5">
        <w:rPr>
          <w:szCs w:val="24"/>
        </w:rPr>
        <w:t>873.6</w:t>
      </w:r>
      <w:r w:rsidRPr="004875B5">
        <w:rPr>
          <w:szCs w:val="24"/>
        </w:rPr>
        <w:t>万</w:t>
      </w:r>
      <w:r w:rsidRPr="004875B5">
        <w:rPr>
          <w:szCs w:val="24"/>
        </w:rPr>
        <w:t>m³/a</w:t>
      </w:r>
      <w:r w:rsidRPr="004875B5">
        <w:rPr>
          <w:szCs w:val="24"/>
        </w:rPr>
        <w:t>（</w:t>
      </w:r>
      <w:r w:rsidR="003450F9" w:rsidRPr="004875B5">
        <w:rPr>
          <w:szCs w:val="24"/>
        </w:rPr>
        <w:t>1560</w:t>
      </w:r>
      <w:r w:rsidRPr="004875B5">
        <w:rPr>
          <w:szCs w:val="24"/>
        </w:rPr>
        <w:t>m³/h</w:t>
      </w:r>
      <w:r w:rsidRPr="004875B5">
        <w:rPr>
          <w:szCs w:val="24"/>
        </w:rPr>
        <w:t>），</w:t>
      </w:r>
      <w:r w:rsidRPr="004875B5">
        <w:rPr>
          <w:szCs w:val="24"/>
        </w:rPr>
        <w:t>SO</w:t>
      </w:r>
      <w:r w:rsidRPr="004875B5">
        <w:rPr>
          <w:szCs w:val="24"/>
          <w:vertAlign w:val="subscript"/>
        </w:rPr>
        <w:t>2</w:t>
      </w:r>
      <w:r w:rsidRPr="004875B5">
        <w:rPr>
          <w:szCs w:val="24"/>
        </w:rPr>
        <w:t>产生量为</w:t>
      </w:r>
      <w:r w:rsidRPr="004875B5">
        <w:rPr>
          <w:szCs w:val="24"/>
        </w:rPr>
        <w:t>0.0</w:t>
      </w:r>
      <w:r w:rsidR="00EE7456" w:rsidRPr="004875B5">
        <w:rPr>
          <w:szCs w:val="24"/>
        </w:rPr>
        <w:t>24</w:t>
      </w:r>
      <w:r w:rsidRPr="004875B5">
        <w:rPr>
          <w:szCs w:val="24"/>
        </w:rPr>
        <w:t>t/a</w:t>
      </w:r>
      <w:r w:rsidRPr="004875B5">
        <w:rPr>
          <w:szCs w:val="24"/>
        </w:rPr>
        <w:t>，</w:t>
      </w:r>
      <w:r w:rsidRPr="004875B5">
        <w:rPr>
          <w:szCs w:val="24"/>
        </w:rPr>
        <w:t>NO</w:t>
      </w:r>
      <w:r w:rsidRPr="004875B5">
        <w:rPr>
          <w:szCs w:val="24"/>
          <w:vertAlign w:val="subscript"/>
        </w:rPr>
        <w:t>X</w:t>
      </w:r>
      <w:r w:rsidRPr="004875B5">
        <w:rPr>
          <w:szCs w:val="24"/>
        </w:rPr>
        <w:t>产生量为</w:t>
      </w:r>
      <w:r w:rsidR="00EE7456" w:rsidRPr="004875B5">
        <w:rPr>
          <w:szCs w:val="24"/>
        </w:rPr>
        <w:t>1.428</w:t>
      </w:r>
      <w:r w:rsidRPr="004875B5">
        <w:rPr>
          <w:szCs w:val="24"/>
        </w:rPr>
        <w:t>t/a</w:t>
      </w:r>
      <w:r w:rsidRPr="004875B5">
        <w:rPr>
          <w:szCs w:val="24"/>
        </w:rPr>
        <w:t>，颗粒物产生量为</w:t>
      </w:r>
      <w:r w:rsidRPr="004875B5">
        <w:rPr>
          <w:szCs w:val="24"/>
        </w:rPr>
        <w:t>0.</w:t>
      </w:r>
      <w:r w:rsidR="00EE7456" w:rsidRPr="004875B5">
        <w:rPr>
          <w:szCs w:val="24"/>
        </w:rPr>
        <w:t>7</w:t>
      </w:r>
      <w:r w:rsidRPr="004875B5">
        <w:rPr>
          <w:szCs w:val="24"/>
        </w:rPr>
        <w:t>t/a</w:t>
      </w:r>
      <w:r w:rsidRPr="004875B5">
        <w:rPr>
          <w:szCs w:val="24"/>
        </w:rPr>
        <w:t>。燃烧废气经过</w:t>
      </w:r>
      <w:r w:rsidR="00265FCB" w:rsidRPr="004875B5">
        <w:rPr>
          <w:szCs w:val="24"/>
        </w:rPr>
        <w:t>旋风除尘</w:t>
      </w:r>
      <w:r w:rsidR="00265FCB" w:rsidRPr="004875B5">
        <w:rPr>
          <w:szCs w:val="24"/>
        </w:rPr>
        <w:t>+</w:t>
      </w:r>
      <w:r w:rsidRPr="004875B5">
        <w:rPr>
          <w:szCs w:val="24"/>
        </w:rPr>
        <w:t>布袋除尘器（对</w:t>
      </w:r>
      <w:r w:rsidRPr="004875B5">
        <w:rPr>
          <w:szCs w:val="24"/>
        </w:rPr>
        <w:t>SO</w:t>
      </w:r>
      <w:r w:rsidRPr="004875B5">
        <w:rPr>
          <w:szCs w:val="24"/>
          <w:vertAlign w:val="subscript"/>
        </w:rPr>
        <w:t>2</w:t>
      </w:r>
      <w:r w:rsidRPr="004875B5">
        <w:rPr>
          <w:szCs w:val="24"/>
        </w:rPr>
        <w:t>、</w:t>
      </w:r>
      <w:r w:rsidRPr="004875B5">
        <w:rPr>
          <w:szCs w:val="24"/>
        </w:rPr>
        <w:t>NO</w:t>
      </w:r>
      <w:r w:rsidRPr="004875B5">
        <w:rPr>
          <w:szCs w:val="24"/>
          <w:vertAlign w:val="subscript"/>
        </w:rPr>
        <w:t>X</w:t>
      </w:r>
      <w:r w:rsidRPr="004875B5">
        <w:rPr>
          <w:szCs w:val="24"/>
        </w:rPr>
        <w:t>处理效率忽略不计，烟尘处理效率按</w:t>
      </w:r>
      <w:r w:rsidRPr="004875B5">
        <w:rPr>
          <w:szCs w:val="24"/>
        </w:rPr>
        <w:t>99%</w:t>
      </w:r>
      <w:r w:rsidRPr="004875B5">
        <w:rPr>
          <w:szCs w:val="24"/>
        </w:rPr>
        <w:t>计）处理后通过</w:t>
      </w:r>
      <w:r w:rsidRPr="004875B5">
        <w:rPr>
          <w:szCs w:val="24"/>
        </w:rPr>
        <w:t>25m</w:t>
      </w:r>
      <w:r w:rsidRPr="004875B5">
        <w:rPr>
          <w:szCs w:val="24"/>
        </w:rPr>
        <w:t>高</w:t>
      </w:r>
      <w:r w:rsidRPr="004875B5">
        <w:rPr>
          <w:szCs w:val="24"/>
        </w:rPr>
        <w:t>(</w:t>
      </w:r>
      <w:r w:rsidRPr="004875B5">
        <w:rPr>
          <w:szCs w:val="24"/>
        </w:rPr>
        <w:t>以蒸汽发生器所在地面为基准</w:t>
      </w:r>
      <w:r w:rsidRPr="004875B5">
        <w:rPr>
          <w:szCs w:val="24"/>
        </w:rPr>
        <w:t>)</w:t>
      </w:r>
      <w:r w:rsidRPr="004875B5">
        <w:rPr>
          <w:szCs w:val="24"/>
        </w:rPr>
        <w:t>，内径</w:t>
      </w:r>
      <w:r w:rsidRPr="004875B5">
        <w:rPr>
          <w:szCs w:val="24"/>
        </w:rPr>
        <w:t>0.3m</w:t>
      </w:r>
      <w:r w:rsidRPr="004875B5">
        <w:rPr>
          <w:szCs w:val="24"/>
        </w:rPr>
        <w:t>烟囱排放，计算后燃烧废气污染物产生排放情况见表</w:t>
      </w:r>
      <w:r w:rsidRPr="004875B5">
        <w:rPr>
          <w:szCs w:val="24"/>
        </w:rPr>
        <w:t>3.3-2</w:t>
      </w:r>
      <w:r w:rsidRPr="004875B5">
        <w:rPr>
          <w:szCs w:val="24"/>
        </w:rPr>
        <w:t>。</w:t>
      </w:r>
    </w:p>
    <w:p w14:paraId="3F966757" w14:textId="77777777" w:rsidR="006A596D" w:rsidRPr="004875B5" w:rsidRDefault="00434D4C">
      <w:pPr>
        <w:pStyle w:val="a1"/>
        <w:adjustRightInd w:val="0"/>
        <w:snapToGrid w:val="0"/>
        <w:ind w:firstLine="0"/>
        <w:jc w:val="center"/>
        <w:rPr>
          <w:b/>
          <w:kern w:val="0"/>
          <w:sz w:val="21"/>
          <w:szCs w:val="21"/>
        </w:rPr>
      </w:pPr>
      <w:r w:rsidRPr="004875B5">
        <w:rPr>
          <w:b/>
          <w:kern w:val="0"/>
          <w:sz w:val="21"/>
          <w:szCs w:val="21"/>
        </w:rPr>
        <w:t>表</w:t>
      </w:r>
      <w:r w:rsidRPr="004875B5">
        <w:rPr>
          <w:b/>
          <w:kern w:val="0"/>
          <w:sz w:val="21"/>
          <w:szCs w:val="21"/>
        </w:rPr>
        <w:t xml:space="preserve">3.3-2  </w:t>
      </w:r>
      <w:r w:rsidRPr="004875B5">
        <w:rPr>
          <w:b/>
          <w:kern w:val="0"/>
          <w:sz w:val="21"/>
          <w:szCs w:val="21"/>
        </w:rPr>
        <w:t>项目生物质成型燃料锅炉污染物排放情况表</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947"/>
        <w:gridCol w:w="948"/>
        <w:gridCol w:w="947"/>
        <w:gridCol w:w="948"/>
        <w:gridCol w:w="947"/>
        <w:gridCol w:w="948"/>
        <w:gridCol w:w="947"/>
        <w:gridCol w:w="948"/>
        <w:gridCol w:w="948"/>
      </w:tblGrid>
      <w:tr w:rsidR="006D2773" w:rsidRPr="004875B5" w14:paraId="73473643" w14:textId="77777777" w:rsidTr="006D2773">
        <w:trPr>
          <w:trHeight w:val="283"/>
          <w:tblHeader/>
          <w:jc w:val="center"/>
        </w:trPr>
        <w:tc>
          <w:tcPr>
            <w:tcW w:w="947" w:type="dxa"/>
            <w:vMerge w:val="restart"/>
            <w:tcBorders>
              <w:top w:val="single" w:sz="12" w:space="0" w:color="auto"/>
              <w:bottom w:val="single" w:sz="12" w:space="0" w:color="auto"/>
            </w:tcBorders>
            <w:vAlign w:val="center"/>
          </w:tcPr>
          <w:p w14:paraId="0807574A" w14:textId="77777777"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kern w:val="0"/>
                <w:sz w:val="18"/>
                <w:szCs w:val="18"/>
              </w:rPr>
              <w:t>污染因子</w:t>
            </w:r>
          </w:p>
        </w:tc>
        <w:tc>
          <w:tcPr>
            <w:tcW w:w="948" w:type="dxa"/>
            <w:tcBorders>
              <w:top w:val="single" w:sz="12" w:space="0" w:color="auto"/>
            </w:tcBorders>
            <w:vAlign w:val="center"/>
          </w:tcPr>
          <w:p w14:paraId="1CAC6DD4" w14:textId="1C598D1A"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sz w:val="18"/>
                <w:szCs w:val="18"/>
              </w:rPr>
              <w:t>产生量</w:t>
            </w:r>
          </w:p>
        </w:tc>
        <w:tc>
          <w:tcPr>
            <w:tcW w:w="947" w:type="dxa"/>
            <w:tcBorders>
              <w:top w:val="single" w:sz="12" w:space="0" w:color="auto"/>
            </w:tcBorders>
            <w:vAlign w:val="center"/>
          </w:tcPr>
          <w:p w14:paraId="5FDBFC7C" w14:textId="7C0A3B8E"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sz w:val="18"/>
                <w:szCs w:val="18"/>
              </w:rPr>
              <w:t>产生浓度</w:t>
            </w:r>
          </w:p>
        </w:tc>
        <w:tc>
          <w:tcPr>
            <w:tcW w:w="948" w:type="dxa"/>
            <w:tcBorders>
              <w:top w:val="single" w:sz="12" w:space="0" w:color="auto"/>
            </w:tcBorders>
            <w:vAlign w:val="center"/>
          </w:tcPr>
          <w:p w14:paraId="1DFE1D7B" w14:textId="020B48CB"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sz w:val="18"/>
                <w:szCs w:val="18"/>
              </w:rPr>
              <w:t>产生速率</w:t>
            </w:r>
          </w:p>
        </w:tc>
        <w:tc>
          <w:tcPr>
            <w:tcW w:w="947" w:type="dxa"/>
            <w:vMerge w:val="restart"/>
            <w:tcBorders>
              <w:top w:val="single" w:sz="12" w:space="0" w:color="auto"/>
            </w:tcBorders>
            <w:vAlign w:val="center"/>
          </w:tcPr>
          <w:p w14:paraId="38BDCBC1" w14:textId="77777777"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kern w:val="0"/>
                <w:sz w:val="18"/>
                <w:szCs w:val="18"/>
              </w:rPr>
              <w:t>处理设施</w:t>
            </w:r>
          </w:p>
        </w:tc>
        <w:tc>
          <w:tcPr>
            <w:tcW w:w="948" w:type="dxa"/>
            <w:tcBorders>
              <w:top w:val="single" w:sz="12" w:space="0" w:color="auto"/>
            </w:tcBorders>
            <w:vAlign w:val="center"/>
          </w:tcPr>
          <w:p w14:paraId="643E7D4F" w14:textId="77777777"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kern w:val="0"/>
                <w:sz w:val="18"/>
                <w:szCs w:val="18"/>
              </w:rPr>
              <w:t>处理效率</w:t>
            </w:r>
          </w:p>
        </w:tc>
        <w:tc>
          <w:tcPr>
            <w:tcW w:w="947" w:type="dxa"/>
            <w:tcBorders>
              <w:top w:val="single" w:sz="12" w:space="0" w:color="auto"/>
            </w:tcBorders>
            <w:vAlign w:val="center"/>
          </w:tcPr>
          <w:p w14:paraId="4C5A2381" w14:textId="0EE143BE"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sz w:val="18"/>
                <w:szCs w:val="18"/>
              </w:rPr>
              <w:t>排放量</w:t>
            </w:r>
          </w:p>
        </w:tc>
        <w:tc>
          <w:tcPr>
            <w:tcW w:w="948" w:type="dxa"/>
            <w:tcBorders>
              <w:top w:val="single" w:sz="12" w:space="0" w:color="auto"/>
            </w:tcBorders>
            <w:vAlign w:val="center"/>
          </w:tcPr>
          <w:p w14:paraId="3910E39B" w14:textId="131C32B4"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sz w:val="18"/>
                <w:szCs w:val="18"/>
              </w:rPr>
              <w:t>排放浓度</w:t>
            </w:r>
          </w:p>
        </w:tc>
        <w:tc>
          <w:tcPr>
            <w:tcW w:w="948" w:type="dxa"/>
            <w:tcBorders>
              <w:top w:val="single" w:sz="12" w:space="0" w:color="auto"/>
            </w:tcBorders>
            <w:vAlign w:val="center"/>
          </w:tcPr>
          <w:p w14:paraId="57F87FAF" w14:textId="002C2649"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sz w:val="18"/>
                <w:szCs w:val="18"/>
              </w:rPr>
              <w:t>排放速率</w:t>
            </w:r>
          </w:p>
        </w:tc>
      </w:tr>
      <w:tr w:rsidR="006D2773" w:rsidRPr="004875B5" w14:paraId="38893D7C" w14:textId="77777777" w:rsidTr="006D2773">
        <w:trPr>
          <w:trHeight w:val="283"/>
          <w:tblHeader/>
          <w:jc w:val="center"/>
        </w:trPr>
        <w:tc>
          <w:tcPr>
            <w:tcW w:w="947" w:type="dxa"/>
            <w:vMerge/>
            <w:tcBorders>
              <w:bottom w:val="single" w:sz="12" w:space="0" w:color="auto"/>
            </w:tcBorders>
            <w:vAlign w:val="center"/>
          </w:tcPr>
          <w:p w14:paraId="0DF99271" w14:textId="77777777" w:rsidR="006D2773" w:rsidRPr="004875B5" w:rsidRDefault="006D2773" w:rsidP="006D2773">
            <w:pPr>
              <w:widowControl/>
              <w:snapToGrid w:val="0"/>
              <w:spacing w:before="0" w:line="240" w:lineRule="auto"/>
              <w:ind w:firstLine="0"/>
              <w:jc w:val="center"/>
              <w:textAlignment w:val="auto"/>
              <w:rPr>
                <w:kern w:val="0"/>
                <w:sz w:val="18"/>
                <w:szCs w:val="18"/>
              </w:rPr>
            </w:pPr>
          </w:p>
        </w:tc>
        <w:tc>
          <w:tcPr>
            <w:tcW w:w="948" w:type="dxa"/>
            <w:tcBorders>
              <w:bottom w:val="single" w:sz="12" w:space="0" w:color="auto"/>
            </w:tcBorders>
            <w:vAlign w:val="center"/>
          </w:tcPr>
          <w:p w14:paraId="3A73B452" w14:textId="047A689F"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t/a</w:t>
            </w:r>
          </w:p>
        </w:tc>
        <w:tc>
          <w:tcPr>
            <w:tcW w:w="947" w:type="dxa"/>
            <w:tcBorders>
              <w:bottom w:val="single" w:sz="12" w:space="0" w:color="auto"/>
            </w:tcBorders>
            <w:vAlign w:val="center"/>
          </w:tcPr>
          <w:p w14:paraId="2D56840F" w14:textId="670C56B9"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mg/m³</w:t>
            </w:r>
          </w:p>
        </w:tc>
        <w:tc>
          <w:tcPr>
            <w:tcW w:w="948" w:type="dxa"/>
            <w:tcBorders>
              <w:bottom w:val="single" w:sz="12" w:space="0" w:color="auto"/>
            </w:tcBorders>
            <w:vAlign w:val="center"/>
          </w:tcPr>
          <w:p w14:paraId="03D97B45" w14:textId="55B80862" w:rsidR="006D2773" w:rsidRPr="004875B5" w:rsidRDefault="00925AAB"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kg</w:t>
            </w:r>
            <w:r w:rsidR="006D2773" w:rsidRPr="004875B5">
              <w:rPr>
                <w:rFonts w:eastAsia="等线"/>
                <w:sz w:val="18"/>
                <w:szCs w:val="18"/>
              </w:rPr>
              <w:t>/h</w:t>
            </w:r>
          </w:p>
        </w:tc>
        <w:tc>
          <w:tcPr>
            <w:tcW w:w="947" w:type="dxa"/>
            <w:vMerge/>
            <w:tcBorders>
              <w:bottom w:val="single" w:sz="12" w:space="0" w:color="auto"/>
            </w:tcBorders>
            <w:vAlign w:val="center"/>
          </w:tcPr>
          <w:p w14:paraId="495AB280" w14:textId="55757D7B" w:rsidR="006D2773" w:rsidRPr="004875B5" w:rsidRDefault="006D2773" w:rsidP="006D2773">
            <w:pPr>
              <w:snapToGrid w:val="0"/>
              <w:spacing w:before="0" w:line="240" w:lineRule="auto"/>
              <w:jc w:val="center"/>
              <w:rPr>
                <w:kern w:val="0"/>
                <w:sz w:val="18"/>
                <w:szCs w:val="18"/>
              </w:rPr>
            </w:pPr>
          </w:p>
        </w:tc>
        <w:tc>
          <w:tcPr>
            <w:tcW w:w="948" w:type="dxa"/>
            <w:tcBorders>
              <w:bottom w:val="single" w:sz="12" w:space="0" w:color="auto"/>
            </w:tcBorders>
            <w:vAlign w:val="center"/>
          </w:tcPr>
          <w:p w14:paraId="377EA753" w14:textId="77777777"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kern w:val="0"/>
                <w:sz w:val="18"/>
                <w:szCs w:val="18"/>
              </w:rPr>
              <w:t>%</w:t>
            </w:r>
          </w:p>
        </w:tc>
        <w:tc>
          <w:tcPr>
            <w:tcW w:w="947" w:type="dxa"/>
            <w:tcBorders>
              <w:bottom w:val="single" w:sz="12" w:space="0" w:color="auto"/>
            </w:tcBorders>
            <w:vAlign w:val="center"/>
          </w:tcPr>
          <w:p w14:paraId="10E5F84B" w14:textId="083D6620"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t/a</w:t>
            </w:r>
          </w:p>
        </w:tc>
        <w:tc>
          <w:tcPr>
            <w:tcW w:w="948" w:type="dxa"/>
            <w:tcBorders>
              <w:bottom w:val="single" w:sz="12" w:space="0" w:color="auto"/>
            </w:tcBorders>
            <w:vAlign w:val="center"/>
          </w:tcPr>
          <w:p w14:paraId="61730041" w14:textId="71ABDA63"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mg/m³</w:t>
            </w:r>
          </w:p>
        </w:tc>
        <w:tc>
          <w:tcPr>
            <w:tcW w:w="948" w:type="dxa"/>
            <w:tcBorders>
              <w:bottom w:val="single" w:sz="12" w:space="0" w:color="auto"/>
            </w:tcBorders>
            <w:vAlign w:val="center"/>
          </w:tcPr>
          <w:p w14:paraId="13DDA17F" w14:textId="5621D596" w:rsidR="006D2773" w:rsidRPr="004875B5" w:rsidRDefault="00925AAB"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 xml:space="preserve">kg </w:t>
            </w:r>
            <w:r w:rsidR="006D2773" w:rsidRPr="004875B5">
              <w:rPr>
                <w:rFonts w:eastAsia="等线"/>
                <w:sz w:val="18"/>
                <w:szCs w:val="18"/>
              </w:rPr>
              <w:t>/h</w:t>
            </w:r>
          </w:p>
        </w:tc>
      </w:tr>
      <w:tr w:rsidR="006D2773" w:rsidRPr="004875B5" w14:paraId="2FABCB01" w14:textId="77777777" w:rsidTr="006D2773">
        <w:trPr>
          <w:trHeight w:val="283"/>
          <w:tblHeader/>
          <w:jc w:val="center"/>
        </w:trPr>
        <w:tc>
          <w:tcPr>
            <w:tcW w:w="947" w:type="dxa"/>
            <w:tcBorders>
              <w:top w:val="single" w:sz="12" w:space="0" w:color="auto"/>
            </w:tcBorders>
            <w:vAlign w:val="center"/>
          </w:tcPr>
          <w:p w14:paraId="0408884E" w14:textId="77777777"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kern w:val="0"/>
                <w:sz w:val="18"/>
                <w:szCs w:val="18"/>
              </w:rPr>
              <w:t>SO</w:t>
            </w:r>
            <w:r w:rsidRPr="004875B5">
              <w:rPr>
                <w:kern w:val="0"/>
                <w:sz w:val="18"/>
                <w:szCs w:val="18"/>
                <w:vertAlign w:val="subscript"/>
              </w:rPr>
              <w:t>2</w:t>
            </w:r>
          </w:p>
        </w:tc>
        <w:tc>
          <w:tcPr>
            <w:tcW w:w="948" w:type="dxa"/>
            <w:tcBorders>
              <w:top w:val="single" w:sz="12" w:space="0" w:color="auto"/>
            </w:tcBorders>
            <w:vAlign w:val="center"/>
          </w:tcPr>
          <w:p w14:paraId="5661CC09" w14:textId="5CE2A3C2" w:rsidR="006D2773" w:rsidRPr="004875B5" w:rsidRDefault="006D2773" w:rsidP="00EE7456">
            <w:pPr>
              <w:widowControl/>
              <w:snapToGrid w:val="0"/>
              <w:spacing w:before="0" w:line="240" w:lineRule="auto"/>
              <w:ind w:firstLine="0"/>
              <w:jc w:val="center"/>
              <w:textAlignment w:val="auto"/>
              <w:rPr>
                <w:kern w:val="0"/>
                <w:sz w:val="18"/>
                <w:szCs w:val="18"/>
              </w:rPr>
            </w:pPr>
            <w:r w:rsidRPr="004875B5">
              <w:rPr>
                <w:rFonts w:eastAsia="等线"/>
                <w:sz w:val="18"/>
                <w:szCs w:val="18"/>
              </w:rPr>
              <w:t>0.02</w:t>
            </w:r>
            <w:r w:rsidR="00EE7456" w:rsidRPr="004875B5">
              <w:rPr>
                <w:rFonts w:eastAsia="等线"/>
                <w:sz w:val="18"/>
                <w:szCs w:val="18"/>
              </w:rPr>
              <w:t>4</w:t>
            </w:r>
          </w:p>
        </w:tc>
        <w:tc>
          <w:tcPr>
            <w:tcW w:w="947" w:type="dxa"/>
            <w:tcBorders>
              <w:top w:val="single" w:sz="12" w:space="0" w:color="auto"/>
            </w:tcBorders>
            <w:vAlign w:val="center"/>
          </w:tcPr>
          <w:p w14:paraId="1BE637A8" w14:textId="39EAB0B1"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2.72</w:t>
            </w:r>
          </w:p>
        </w:tc>
        <w:tc>
          <w:tcPr>
            <w:tcW w:w="948" w:type="dxa"/>
            <w:tcBorders>
              <w:top w:val="single" w:sz="12" w:space="0" w:color="auto"/>
            </w:tcBorders>
            <w:vAlign w:val="center"/>
          </w:tcPr>
          <w:p w14:paraId="00DD5BDA" w14:textId="45A1763C" w:rsidR="006D2773" w:rsidRPr="004875B5" w:rsidRDefault="006D2773" w:rsidP="00EE7456">
            <w:pPr>
              <w:widowControl/>
              <w:snapToGrid w:val="0"/>
              <w:spacing w:before="0" w:line="240" w:lineRule="auto"/>
              <w:ind w:firstLine="0"/>
              <w:jc w:val="center"/>
              <w:textAlignment w:val="auto"/>
              <w:rPr>
                <w:kern w:val="0"/>
                <w:sz w:val="18"/>
                <w:szCs w:val="18"/>
              </w:rPr>
            </w:pPr>
            <w:r w:rsidRPr="004875B5">
              <w:rPr>
                <w:rFonts w:eastAsia="等线"/>
                <w:sz w:val="18"/>
                <w:szCs w:val="18"/>
              </w:rPr>
              <w:t>0.004</w:t>
            </w:r>
          </w:p>
        </w:tc>
        <w:tc>
          <w:tcPr>
            <w:tcW w:w="947" w:type="dxa"/>
            <w:vMerge w:val="restart"/>
            <w:tcBorders>
              <w:top w:val="single" w:sz="12" w:space="0" w:color="auto"/>
            </w:tcBorders>
            <w:vAlign w:val="center"/>
          </w:tcPr>
          <w:p w14:paraId="471960DC" w14:textId="5BE82506" w:rsidR="006D2773" w:rsidRPr="004875B5" w:rsidRDefault="00265FCB" w:rsidP="006D2773">
            <w:pPr>
              <w:snapToGrid w:val="0"/>
              <w:spacing w:before="0" w:line="240" w:lineRule="auto"/>
              <w:ind w:firstLine="0"/>
              <w:jc w:val="center"/>
              <w:rPr>
                <w:kern w:val="0"/>
                <w:sz w:val="18"/>
                <w:szCs w:val="18"/>
              </w:rPr>
            </w:pPr>
            <w:r w:rsidRPr="004875B5">
              <w:rPr>
                <w:sz w:val="18"/>
                <w:szCs w:val="18"/>
              </w:rPr>
              <w:t>旋风除尘</w:t>
            </w:r>
            <w:r w:rsidRPr="004875B5">
              <w:rPr>
                <w:sz w:val="18"/>
                <w:szCs w:val="18"/>
              </w:rPr>
              <w:t>+</w:t>
            </w:r>
            <w:r w:rsidR="006D2773" w:rsidRPr="004875B5">
              <w:rPr>
                <w:kern w:val="0"/>
                <w:sz w:val="18"/>
                <w:szCs w:val="18"/>
              </w:rPr>
              <w:t>布袋除尘器</w:t>
            </w:r>
          </w:p>
        </w:tc>
        <w:tc>
          <w:tcPr>
            <w:tcW w:w="948" w:type="dxa"/>
            <w:tcBorders>
              <w:top w:val="single" w:sz="12" w:space="0" w:color="auto"/>
            </w:tcBorders>
            <w:vAlign w:val="center"/>
          </w:tcPr>
          <w:p w14:paraId="33A5A746" w14:textId="77777777"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kern w:val="0"/>
                <w:sz w:val="18"/>
                <w:szCs w:val="18"/>
              </w:rPr>
              <w:t>0</w:t>
            </w:r>
          </w:p>
        </w:tc>
        <w:tc>
          <w:tcPr>
            <w:tcW w:w="947" w:type="dxa"/>
            <w:tcBorders>
              <w:top w:val="single" w:sz="12" w:space="0" w:color="auto"/>
            </w:tcBorders>
            <w:vAlign w:val="center"/>
          </w:tcPr>
          <w:p w14:paraId="750EF514" w14:textId="14369777" w:rsidR="006D2773" w:rsidRPr="004875B5" w:rsidRDefault="006D2773" w:rsidP="00EE7456">
            <w:pPr>
              <w:widowControl/>
              <w:snapToGrid w:val="0"/>
              <w:spacing w:before="0" w:line="240" w:lineRule="auto"/>
              <w:ind w:firstLine="0"/>
              <w:jc w:val="center"/>
              <w:textAlignment w:val="auto"/>
              <w:rPr>
                <w:kern w:val="0"/>
                <w:sz w:val="18"/>
                <w:szCs w:val="18"/>
              </w:rPr>
            </w:pPr>
            <w:r w:rsidRPr="004875B5">
              <w:rPr>
                <w:rFonts w:eastAsia="等线"/>
                <w:sz w:val="18"/>
                <w:szCs w:val="18"/>
              </w:rPr>
              <w:t>0.02</w:t>
            </w:r>
            <w:r w:rsidR="00EE7456" w:rsidRPr="004875B5">
              <w:rPr>
                <w:rFonts w:eastAsia="等线"/>
                <w:sz w:val="18"/>
                <w:szCs w:val="18"/>
              </w:rPr>
              <w:t>4</w:t>
            </w:r>
          </w:p>
        </w:tc>
        <w:tc>
          <w:tcPr>
            <w:tcW w:w="948" w:type="dxa"/>
            <w:tcBorders>
              <w:top w:val="single" w:sz="12" w:space="0" w:color="auto"/>
            </w:tcBorders>
            <w:vAlign w:val="center"/>
          </w:tcPr>
          <w:p w14:paraId="59DCF980" w14:textId="3061AED2"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2.72</w:t>
            </w:r>
          </w:p>
        </w:tc>
        <w:tc>
          <w:tcPr>
            <w:tcW w:w="948" w:type="dxa"/>
            <w:tcBorders>
              <w:top w:val="single" w:sz="12" w:space="0" w:color="auto"/>
            </w:tcBorders>
            <w:vAlign w:val="center"/>
          </w:tcPr>
          <w:p w14:paraId="0D5C7972" w14:textId="5E41B662" w:rsidR="006D2773" w:rsidRPr="004875B5" w:rsidRDefault="006D2773" w:rsidP="00EE7456">
            <w:pPr>
              <w:widowControl/>
              <w:snapToGrid w:val="0"/>
              <w:spacing w:before="0" w:line="240" w:lineRule="auto"/>
              <w:ind w:firstLine="0"/>
              <w:jc w:val="center"/>
              <w:textAlignment w:val="auto"/>
              <w:rPr>
                <w:kern w:val="0"/>
                <w:sz w:val="18"/>
                <w:szCs w:val="18"/>
              </w:rPr>
            </w:pPr>
            <w:r w:rsidRPr="004875B5">
              <w:rPr>
                <w:rFonts w:eastAsia="等线"/>
                <w:sz w:val="18"/>
                <w:szCs w:val="18"/>
              </w:rPr>
              <w:t>0.004</w:t>
            </w:r>
          </w:p>
        </w:tc>
      </w:tr>
      <w:tr w:rsidR="006D2773" w:rsidRPr="004875B5" w14:paraId="48C63433" w14:textId="77777777" w:rsidTr="006D2773">
        <w:trPr>
          <w:trHeight w:val="283"/>
          <w:tblHeader/>
          <w:jc w:val="center"/>
        </w:trPr>
        <w:tc>
          <w:tcPr>
            <w:tcW w:w="947" w:type="dxa"/>
            <w:vAlign w:val="center"/>
          </w:tcPr>
          <w:p w14:paraId="6C97AEDE" w14:textId="77777777"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kern w:val="0"/>
                <w:sz w:val="18"/>
                <w:szCs w:val="18"/>
              </w:rPr>
              <w:t>NO</w:t>
            </w:r>
            <w:r w:rsidRPr="004875B5">
              <w:rPr>
                <w:kern w:val="0"/>
                <w:sz w:val="18"/>
                <w:szCs w:val="18"/>
                <w:vertAlign w:val="subscript"/>
              </w:rPr>
              <w:t>X</w:t>
            </w:r>
          </w:p>
        </w:tc>
        <w:tc>
          <w:tcPr>
            <w:tcW w:w="948" w:type="dxa"/>
            <w:vAlign w:val="center"/>
          </w:tcPr>
          <w:p w14:paraId="121C5BC2" w14:textId="17538492"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1.428</w:t>
            </w:r>
          </w:p>
        </w:tc>
        <w:tc>
          <w:tcPr>
            <w:tcW w:w="947" w:type="dxa"/>
            <w:vAlign w:val="center"/>
          </w:tcPr>
          <w:p w14:paraId="0DDE0A60" w14:textId="7B894BCA"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163.46</w:t>
            </w:r>
          </w:p>
        </w:tc>
        <w:tc>
          <w:tcPr>
            <w:tcW w:w="948" w:type="dxa"/>
            <w:vAlign w:val="center"/>
          </w:tcPr>
          <w:p w14:paraId="64F8E489" w14:textId="34C1CD9E"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0.255</w:t>
            </w:r>
          </w:p>
        </w:tc>
        <w:tc>
          <w:tcPr>
            <w:tcW w:w="947" w:type="dxa"/>
            <w:vMerge/>
            <w:vAlign w:val="center"/>
          </w:tcPr>
          <w:p w14:paraId="3B644B6A" w14:textId="77777777" w:rsidR="006D2773" w:rsidRPr="004875B5" w:rsidRDefault="006D2773" w:rsidP="006D2773">
            <w:pPr>
              <w:widowControl/>
              <w:snapToGrid w:val="0"/>
              <w:spacing w:before="0" w:line="240" w:lineRule="auto"/>
              <w:ind w:firstLine="0"/>
              <w:jc w:val="center"/>
              <w:textAlignment w:val="auto"/>
              <w:rPr>
                <w:kern w:val="0"/>
                <w:sz w:val="18"/>
                <w:szCs w:val="18"/>
              </w:rPr>
            </w:pPr>
          </w:p>
        </w:tc>
        <w:tc>
          <w:tcPr>
            <w:tcW w:w="948" w:type="dxa"/>
            <w:vAlign w:val="center"/>
          </w:tcPr>
          <w:p w14:paraId="11ADEDB7" w14:textId="77777777"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kern w:val="0"/>
                <w:sz w:val="18"/>
                <w:szCs w:val="18"/>
              </w:rPr>
              <w:t>0</w:t>
            </w:r>
          </w:p>
        </w:tc>
        <w:tc>
          <w:tcPr>
            <w:tcW w:w="947" w:type="dxa"/>
            <w:vAlign w:val="center"/>
          </w:tcPr>
          <w:p w14:paraId="58852E8A" w14:textId="29A2B78A" w:rsidR="006D2773" w:rsidRPr="004875B5" w:rsidRDefault="00627FFC"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1.428</w:t>
            </w:r>
          </w:p>
        </w:tc>
        <w:tc>
          <w:tcPr>
            <w:tcW w:w="948" w:type="dxa"/>
            <w:vAlign w:val="center"/>
          </w:tcPr>
          <w:p w14:paraId="085752A8" w14:textId="3D5992CE"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163.46</w:t>
            </w:r>
          </w:p>
        </w:tc>
        <w:tc>
          <w:tcPr>
            <w:tcW w:w="948" w:type="dxa"/>
            <w:vAlign w:val="center"/>
          </w:tcPr>
          <w:p w14:paraId="190AA770" w14:textId="6B462018"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0.255</w:t>
            </w:r>
          </w:p>
        </w:tc>
      </w:tr>
      <w:tr w:rsidR="006D2773" w:rsidRPr="004875B5" w14:paraId="20E81F10" w14:textId="77777777" w:rsidTr="006D2773">
        <w:trPr>
          <w:trHeight w:val="283"/>
          <w:tblHeader/>
          <w:jc w:val="center"/>
        </w:trPr>
        <w:tc>
          <w:tcPr>
            <w:tcW w:w="947" w:type="dxa"/>
            <w:tcBorders>
              <w:bottom w:val="single" w:sz="12" w:space="0" w:color="auto"/>
            </w:tcBorders>
            <w:vAlign w:val="center"/>
          </w:tcPr>
          <w:p w14:paraId="76CD716D" w14:textId="4FAD4E3A"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kern w:val="0"/>
                <w:sz w:val="18"/>
                <w:szCs w:val="18"/>
              </w:rPr>
              <w:t>颗粒物</w:t>
            </w:r>
          </w:p>
        </w:tc>
        <w:tc>
          <w:tcPr>
            <w:tcW w:w="948" w:type="dxa"/>
            <w:tcBorders>
              <w:bottom w:val="single" w:sz="12" w:space="0" w:color="auto"/>
            </w:tcBorders>
            <w:vAlign w:val="center"/>
          </w:tcPr>
          <w:p w14:paraId="428547D3" w14:textId="53D73923"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0.7</w:t>
            </w:r>
          </w:p>
        </w:tc>
        <w:tc>
          <w:tcPr>
            <w:tcW w:w="947" w:type="dxa"/>
            <w:tcBorders>
              <w:bottom w:val="single" w:sz="12" w:space="0" w:color="auto"/>
            </w:tcBorders>
            <w:vAlign w:val="center"/>
          </w:tcPr>
          <w:p w14:paraId="5C7C8058" w14:textId="37B70F7B"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80.13</w:t>
            </w:r>
          </w:p>
        </w:tc>
        <w:tc>
          <w:tcPr>
            <w:tcW w:w="948" w:type="dxa"/>
            <w:tcBorders>
              <w:bottom w:val="single" w:sz="12" w:space="0" w:color="auto"/>
            </w:tcBorders>
            <w:vAlign w:val="center"/>
          </w:tcPr>
          <w:p w14:paraId="0E2152C8" w14:textId="28215FC4"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0.125</w:t>
            </w:r>
          </w:p>
        </w:tc>
        <w:tc>
          <w:tcPr>
            <w:tcW w:w="947" w:type="dxa"/>
            <w:vMerge/>
            <w:tcBorders>
              <w:bottom w:val="single" w:sz="12" w:space="0" w:color="auto"/>
            </w:tcBorders>
            <w:vAlign w:val="center"/>
          </w:tcPr>
          <w:p w14:paraId="2F717010" w14:textId="77777777" w:rsidR="006D2773" w:rsidRPr="004875B5" w:rsidRDefault="006D2773" w:rsidP="006D2773">
            <w:pPr>
              <w:widowControl/>
              <w:snapToGrid w:val="0"/>
              <w:spacing w:before="0" w:line="240" w:lineRule="auto"/>
              <w:ind w:firstLine="0"/>
              <w:jc w:val="center"/>
              <w:textAlignment w:val="auto"/>
              <w:rPr>
                <w:kern w:val="0"/>
                <w:sz w:val="18"/>
                <w:szCs w:val="18"/>
              </w:rPr>
            </w:pPr>
          </w:p>
        </w:tc>
        <w:tc>
          <w:tcPr>
            <w:tcW w:w="948" w:type="dxa"/>
            <w:tcBorders>
              <w:bottom w:val="single" w:sz="12" w:space="0" w:color="auto"/>
            </w:tcBorders>
            <w:vAlign w:val="center"/>
          </w:tcPr>
          <w:p w14:paraId="2DE4F280" w14:textId="77777777"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kern w:val="0"/>
                <w:sz w:val="18"/>
                <w:szCs w:val="18"/>
              </w:rPr>
              <w:t>99</w:t>
            </w:r>
          </w:p>
        </w:tc>
        <w:tc>
          <w:tcPr>
            <w:tcW w:w="947" w:type="dxa"/>
            <w:tcBorders>
              <w:bottom w:val="single" w:sz="12" w:space="0" w:color="auto"/>
            </w:tcBorders>
            <w:vAlign w:val="center"/>
          </w:tcPr>
          <w:p w14:paraId="4337E66D" w14:textId="46C423EA"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0.007</w:t>
            </w:r>
          </w:p>
        </w:tc>
        <w:tc>
          <w:tcPr>
            <w:tcW w:w="948" w:type="dxa"/>
            <w:tcBorders>
              <w:bottom w:val="single" w:sz="12" w:space="0" w:color="auto"/>
            </w:tcBorders>
            <w:vAlign w:val="center"/>
          </w:tcPr>
          <w:p w14:paraId="528FB9D7" w14:textId="30BC6CB0"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0.8013</w:t>
            </w:r>
          </w:p>
        </w:tc>
        <w:tc>
          <w:tcPr>
            <w:tcW w:w="948" w:type="dxa"/>
            <w:tcBorders>
              <w:bottom w:val="single" w:sz="12" w:space="0" w:color="auto"/>
            </w:tcBorders>
            <w:vAlign w:val="center"/>
          </w:tcPr>
          <w:p w14:paraId="6ED94990" w14:textId="325D562B" w:rsidR="006D2773" w:rsidRPr="004875B5" w:rsidRDefault="006D2773" w:rsidP="006D2773">
            <w:pPr>
              <w:widowControl/>
              <w:snapToGrid w:val="0"/>
              <w:spacing w:before="0" w:line="240" w:lineRule="auto"/>
              <w:ind w:firstLine="0"/>
              <w:jc w:val="center"/>
              <w:textAlignment w:val="auto"/>
              <w:rPr>
                <w:kern w:val="0"/>
                <w:sz w:val="18"/>
                <w:szCs w:val="18"/>
              </w:rPr>
            </w:pPr>
            <w:r w:rsidRPr="004875B5">
              <w:rPr>
                <w:rFonts w:eastAsia="等线"/>
                <w:sz w:val="18"/>
                <w:szCs w:val="18"/>
              </w:rPr>
              <w:t>0.00125</w:t>
            </w:r>
          </w:p>
        </w:tc>
      </w:tr>
    </w:tbl>
    <w:p w14:paraId="03FC6522" w14:textId="77777777" w:rsidR="006A596D" w:rsidRPr="004875B5" w:rsidRDefault="00434D4C">
      <w:pPr>
        <w:snapToGrid w:val="0"/>
        <w:spacing w:before="0"/>
        <w:rPr>
          <w:b/>
          <w:sz w:val="18"/>
          <w:szCs w:val="18"/>
        </w:rPr>
      </w:pPr>
      <w:r w:rsidRPr="004875B5">
        <w:rPr>
          <w:b/>
          <w:sz w:val="18"/>
          <w:szCs w:val="18"/>
        </w:rPr>
        <w:t>注：去除效率参照《排放源统计调查产排污核算方法与系数手册》中的</w:t>
      </w:r>
      <w:r w:rsidRPr="004875B5">
        <w:rPr>
          <w:b/>
          <w:sz w:val="18"/>
          <w:szCs w:val="18"/>
        </w:rPr>
        <w:t xml:space="preserve">“4430 </w:t>
      </w:r>
      <w:r w:rsidRPr="004875B5">
        <w:rPr>
          <w:b/>
          <w:sz w:val="18"/>
          <w:szCs w:val="18"/>
        </w:rPr>
        <w:t>工业锅炉（热力供应）行业系数手册</w:t>
      </w:r>
      <w:r w:rsidRPr="004875B5">
        <w:rPr>
          <w:b/>
          <w:sz w:val="18"/>
          <w:szCs w:val="18"/>
        </w:rPr>
        <w:t>”</w:t>
      </w:r>
      <w:r w:rsidRPr="004875B5">
        <w:rPr>
          <w:b/>
          <w:sz w:val="18"/>
          <w:szCs w:val="18"/>
        </w:rPr>
        <w:t>的去除效率计算。</w:t>
      </w:r>
    </w:p>
    <w:p w14:paraId="04C0854C" w14:textId="16AE1EC1" w:rsidR="006A596D" w:rsidRPr="004875B5" w:rsidRDefault="00434D4C">
      <w:pPr>
        <w:snapToGrid w:val="0"/>
        <w:spacing w:before="0"/>
      </w:pPr>
      <w:r w:rsidRPr="004875B5">
        <w:t>（</w:t>
      </w:r>
      <w:r w:rsidRPr="004875B5">
        <w:t>2</w:t>
      </w:r>
      <w:r w:rsidRPr="004875B5">
        <w:t>）</w:t>
      </w:r>
      <w:r w:rsidR="00D87446" w:rsidRPr="004875B5">
        <w:t>待宰区</w:t>
      </w:r>
      <w:r w:rsidRPr="004875B5">
        <w:t>废气</w:t>
      </w:r>
    </w:p>
    <w:p w14:paraId="68C67412" w14:textId="77777777" w:rsidR="006A596D" w:rsidRPr="004875B5" w:rsidRDefault="00434D4C">
      <w:pPr>
        <w:snapToGrid w:val="0"/>
        <w:spacing w:before="0"/>
      </w:pPr>
      <w:r w:rsidRPr="004875B5">
        <w:t>本项目产生的恶臭主要包括待宰区活禽鸭的粪便恶臭，屠宰区（屠宰工序恶臭、家禽胃容物恶臭）等。恶臭是多组分低浓度的混合气体，其成分可达几十到几百种，各成分之间即有协同作用也有拮抗作用。恶臭污染主要是通过影响人们的嗅觉来影响环境。由于个人的生理、心理条件、年龄、性别、职业、习惯等因素的不同对恶臭的敏感程度、厌恶程度和可耐受程度也不同。恶臭的影响也与污染源的性质、大气状况和距污染源的方位及距离有关。</w:t>
      </w:r>
    </w:p>
    <w:p w14:paraId="205FD0F9" w14:textId="77777777" w:rsidR="006A596D" w:rsidRPr="004875B5" w:rsidRDefault="00434D4C">
      <w:pPr>
        <w:snapToGrid w:val="0"/>
        <w:spacing w:before="0"/>
      </w:pPr>
      <w:r w:rsidRPr="004875B5">
        <w:t>恶臭本身不一定具有毒性，但会使人产生不快感，长期遭受恶臭污染，会影响居民的生活，降低工作效率，严重时会使人恶心、呕吐，甚至会诱发某些疾病。在国际上，通常根据嗅觉判别标准，将臭气强度划分为</w:t>
      </w:r>
      <w:r w:rsidRPr="004875B5">
        <w:t xml:space="preserve"> 6 </w:t>
      </w:r>
      <w:r w:rsidRPr="004875B5">
        <w:t>级，见表</w:t>
      </w:r>
      <w:r w:rsidRPr="004875B5">
        <w:t xml:space="preserve"> 2.4-7</w:t>
      </w:r>
      <w:r w:rsidRPr="004875B5">
        <w:t>。本环评引用《养殖屠宰项目环境影响评价技术方法研究》文献中总结的经验计算数值，根据恶臭强度可估算出对应的污染物浓度值，根据恶臭强度可估算出对应的污染物浓度值，详见下表</w:t>
      </w:r>
      <w:r w:rsidRPr="004875B5">
        <w:t>3.3-3</w:t>
      </w:r>
      <w:r w:rsidRPr="004875B5">
        <w:t>。</w:t>
      </w:r>
    </w:p>
    <w:p w14:paraId="16E0B2A8" w14:textId="77777777" w:rsidR="006A596D" w:rsidRPr="004875B5" w:rsidRDefault="006A596D">
      <w:pPr>
        <w:snapToGrid w:val="0"/>
        <w:spacing w:before="0"/>
        <w:jc w:val="center"/>
      </w:pPr>
    </w:p>
    <w:p w14:paraId="45329479" w14:textId="77777777" w:rsidR="006A596D" w:rsidRPr="004875B5" w:rsidRDefault="00434D4C">
      <w:pPr>
        <w:pStyle w:val="a1"/>
        <w:adjustRightInd w:val="0"/>
        <w:snapToGrid w:val="0"/>
        <w:ind w:firstLine="0"/>
        <w:jc w:val="center"/>
        <w:rPr>
          <w:b/>
          <w:kern w:val="0"/>
          <w:sz w:val="21"/>
          <w:szCs w:val="21"/>
        </w:rPr>
      </w:pPr>
      <w:r w:rsidRPr="004875B5">
        <w:rPr>
          <w:b/>
          <w:kern w:val="0"/>
          <w:sz w:val="21"/>
          <w:szCs w:val="21"/>
        </w:rPr>
        <w:lastRenderedPageBreak/>
        <w:t>表</w:t>
      </w:r>
      <w:r w:rsidRPr="004875B5">
        <w:rPr>
          <w:b/>
          <w:kern w:val="0"/>
          <w:sz w:val="21"/>
          <w:szCs w:val="21"/>
        </w:rPr>
        <w:t xml:space="preserve"> 3.3-3 </w:t>
      </w:r>
      <w:r w:rsidRPr="004875B5">
        <w:rPr>
          <w:b/>
          <w:kern w:val="0"/>
          <w:sz w:val="21"/>
          <w:szCs w:val="21"/>
        </w:rPr>
        <w:t>臭气强度分级法</w:t>
      </w:r>
    </w:p>
    <w:tbl>
      <w:tblPr>
        <w:tblStyle w:val="TableNormal"/>
        <w:tblW w:w="5000" w:type="pct"/>
        <w:jc w:val="center"/>
        <w:tblInd w:w="0"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268"/>
        <w:gridCol w:w="6044"/>
      </w:tblGrid>
      <w:tr w:rsidR="00592E4A" w:rsidRPr="004875B5" w14:paraId="242B2B1C" w14:textId="77777777" w:rsidTr="000B70BC">
        <w:trPr>
          <w:trHeight w:val="397"/>
          <w:jc w:val="center"/>
        </w:trPr>
        <w:tc>
          <w:tcPr>
            <w:tcW w:w="1364" w:type="pct"/>
            <w:tcBorders>
              <w:top w:val="single" w:sz="12" w:space="0" w:color="000000"/>
              <w:bottom w:val="single" w:sz="12" w:space="0" w:color="000000"/>
            </w:tcBorders>
            <w:vAlign w:val="center"/>
          </w:tcPr>
          <w:p w14:paraId="4076BDB3"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臭气强度（级）</w:t>
            </w:r>
          </w:p>
        </w:tc>
        <w:tc>
          <w:tcPr>
            <w:tcW w:w="3636" w:type="pct"/>
            <w:tcBorders>
              <w:top w:val="single" w:sz="12" w:space="0" w:color="000000"/>
              <w:bottom w:val="single" w:sz="12" w:space="0" w:color="000000"/>
            </w:tcBorders>
            <w:vAlign w:val="center"/>
          </w:tcPr>
          <w:p w14:paraId="26584A67"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嗅觉判别标准</w:t>
            </w:r>
          </w:p>
        </w:tc>
      </w:tr>
      <w:tr w:rsidR="00592E4A" w:rsidRPr="004875B5" w14:paraId="7D9E037B" w14:textId="77777777" w:rsidTr="000B70BC">
        <w:trPr>
          <w:trHeight w:val="397"/>
          <w:jc w:val="center"/>
        </w:trPr>
        <w:tc>
          <w:tcPr>
            <w:tcW w:w="1364" w:type="pct"/>
            <w:tcBorders>
              <w:top w:val="single" w:sz="12" w:space="0" w:color="000000"/>
            </w:tcBorders>
            <w:vAlign w:val="center"/>
          </w:tcPr>
          <w:p w14:paraId="272194E9"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0</w:t>
            </w:r>
          </w:p>
        </w:tc>
        <w:tc>
          <w:tcPr>
            <w:tcW w:w="3636" w:type="pct"/>
            <w:tcBorders>
              <w:top w:val="single" w:sz="12" w:space="0" w:color="000000"/>
            </w:tcBorders>
            <w:vAlign w:val="center"/>
          </w:tcPr>
          <w:p w14:paraId="4E5A69EA"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无臭</w:t>
            </w:r>
          </w:p>
        </w:tc>
      </w:tr>
      <w:tr w:rsidR="00592E4A" w:rsidRPr="004875B5" w14:paraId="62534140" w14:textId="77777777" w:rsidTr="000B70BC">
        <w:trPr>
          <w:trHeight w:val="397"/>
          <w:jc w:val="center"/>
        </w:trPr>
        <w:tc>
          <w:tcPr>
            <w:tcW w:w="1364" w:type="pct"/>
            <w:vAlign w:val="center"/>
          </w:tcPr>
          <w:p w14:paraId="31F87ED8"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1</w:t>
            </w:r>
          </w:p>
        </w:tc>
        <w:tc>
          <w:tcPr>
            <w:tcW w:w="3636" w:type="pct"/>
            <w:vAlign w:val="center"/>
          </w:tcPr>
          <w:p w14:paraId="2526F35F"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勉强可感到的轻微臭味（感觉阈值浓度水平）</w:t>
            </w:r>
          </w:p>
        </w:tc>
      </w:tr>
      <w:tr w:rsidR="00592E4A" w:rsidRPr="004875B5" w14:paraId="3720E252" w14:textId="77777777" w:rsidTr="000B70BC">
        <w:trPr>
          <w:trHeight w:val="396"/>
          <w:jc w:val="center"/>
        </w:trPr>
        <w:tc>
          <w:tcPr>
            <w:tcW w:w="1364" w:type="pct"/>
            <w:vAlign w:val="center"/>
          </w:tcPr>
          <w:p w14:paraId="2EFB27DE"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2</w:t>
            </w:r>
          </w:p>
        </w:tc>
        <w:tc>
          <w:tcPr>
            <w:tcW w:w="3636" w:type="pct"/>
            <w:vAlign w:val="center"/>
          </w:tcPr>
          <w:p w14:paraId="74352D89"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容易感到轻微臭味（识别阈值浓度水平）</w:t>
            </w:r>
          </w:p>
        </w:tc>
      </w:tr>
      <w:tr w:rsidR="00592E4A" w:rsidRPr="004875B5" w14:paraId="5C733601" w14:textId="77777777" w:rsidTr="000B70BC">
        <w:trPr>
          <w:trHeight w:val="397"/>
          <w:jc w:val="center"/>
        </w:trPr>
        <w:tc>
          <w:tcPr>
            <w:tcW w:w="1364" w:type="pct"/>
            <w:vAlign w:val="center"/>
          </w:tcPr>
          <w:p w14:paraId="03973FE1"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3</w:t>
            </w:r>
          </w:p>
        </w:tc>
        <w:tc>
          <w:tcPr>
            <w:tcW w:w="3636" w:type="pct"/>
            <w:vAlign w:val="center"/>
          </w:tcPr>
          <w:p w14:paraId="5C7A5747"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明显感到臭味（可嗅出臭气种类）</w:t>
            </w:r>
          </w:p>
        </w:tc>
      </w:tr>
      <w:tr w:rsidR="00592E4A" w:rsidRPr="004875B5" w14:paraId="020C1641" w14:textId="77777777" w:rsidTr="000B70BC">
        <w:trPr>
          <w:trHeight w:val="397"/>
          <w:jc w:val="center"/>
        </w:trPr>
        <w:tc>
          <w:tcPr>
            <w:tcW w:w="1364" w:type="pct"/>
            <w:tcBorders>
              <w:bottom w:val="single" w:sz="4" w:space="0" w:color="000000"/>
            </w:tcBorders>
            <w:vAlign w:val="center"/>
          </w:tcPr>
          <w:p w14:paraId="4AEB9DD4"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4</w:t>
            </w:r>
          </w:p>
        </w:tc>
        <w:tc>
          <w:tcPr>
            <w:tcW w:w="3636" w:type="pct"/>
            <w:tcBorders>
              <w:bottom w:val="single" w:sz="4" w:space="0" w:color="000000"/>
            </w:tcBorders>
            <w:vAlign w:val="center"/>
          </w:tcPr>
          <w:p w14:paraId="4C12A335"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强烈臭味</w:t>
            </w:r>
          </w:p>
        </w:tc>
      </w:tr>
      <w:tr w:rsidR="00592E4A" w:rsidRPr="004875B5" w14:paraId="1304639E" w14:textId="77777777" w:rsidTr="000B70BC">
        <w:trPr>
          <w:trHeight w:val="397"/>
          <w:jc w:val="center"/>
        </w:trPr>
        <w:tc>
          <w:tcPr>
            <w:tcW w:w="1364" w:type="pct"/>
            <w:tcBorders>
              <w:bottom w:val="single" w:sz="12" w:space="0" w:color="000000"/>
            </w:tcBorders>
            <w:vAlign w:val="center"/>
          </w:tcPr>
          <w:p w14:paraId="24BE619B"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5</w:t>
            </w:r>
          </w:p>
        </w:tc>
        <w:tc>
          <w:tcPr>
            <w:tcW w:w="3636" w:type="pct"/>
            <w:tcBorders>
              <w:bottom w:val="single" w:sz="12" w:space="0" w:color="000000"/>
            </w:tcBorders>
            <w:vAlign w:val="center"/>
          </w:tcPr>
          <w:p w14:paraId="36B32E4F"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无法忍受的强烈气味</w:t>
            </w:r>
          </w:p>
        </w:tc>
      </w:tr>
    </w:tbl>
    <w:p w14:paraId="2A6E72DA" w14:textId="77777777" w:rsidR="006A596D" w:rsidRPr="004875B5" w:rsidRDefault="00434D4C">
      <w:pPr>
        <w:pStyle w:val="a1"/>
        <w:adjustRightInd w:val="0"/>
        <w:snapToGrid w:val="0"/>
        <w:ind w:firstLine="0"/>
        <w:jc w:val="center"/>
        <w:rPr>
          <w:b/>
          <w:kern w:val="0"/>
          <w:sz w:val="21"/>
          <w:szCs w:val="21"/>
        </w:rPr>
      </w:pPr>
      <w:r w:rsidRPr="004875B5">
        <w:rPr>
          <w:b/>
          <w:kern w:val="0"/>
          <w:sz w:val="21"/>
          <w:szCs w:val="21"/>
        </w:rPr>
        <w:t>表</w:t>
      </w:r>
      <w:r w:rsidRPr="004875B5">
        <w:rPr>
          <w:b/>
          <w:kern w:val="0"/>
          <w:sz w:val="21"/>
          <w:szCs w:val="21"/>
        </w:rPr>
        <w:t xml:space="preserve">3.3-4 </w:t>
      </w:r>
      <w:r w:rsidRPr="004875B5">
        <w:rPr>
          <w:b/>
          <w:kern w:val="0"/>
          <w:sz w:val="21"/>
          <w:szCs w:val="21"/>
        </w:rPr>
        <w:t>臭气物质浓度与恶臭强度的关系</w:t>
      </w:r>
    </w:p>
    <w:tbl>
      <w:tblPr>
        <w:tblStyle w:val="TableNormal"/>
        <w:tblW w:w="832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32"/>
        <w:gridCol w:w="3118"/>
        <w:gridCol w:w="2571"/>
      </w:tblGrid>
      <w:tr w:rsidR="00592E4A" w:rsidRPr="004875B5" w14:paraId="67F40969" w14:textId="77777777" w:rsidTr="00D87446">
        <w:trPr>
          <w:trHeight w:val="360"/>
          <w:jc w:val="center"/>
        </w:trPr>
        <w:tc>
          <w:tcPr>
            <w:tcW w:w="2632" w:type="dxa"/>
            <w:tcBorders>
              <w:top w:val="single" w:sz="12" w:space="0" w:color="000000"/>
              <w:left w:val="nil"/>
              <w:bottom w:val="single" w:sz="12" w:space="0" w:color="000000"/>
            </w:tcBorders>
            <w:vAlign w:val="center"/>
          </w:tcPr>
          <w:p w14:paraId="6A38CF7D"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臭气浓度（级）</w:t>
            </w:r>
          </w:p>
        </w:tc>
        <w:tc>
          <w:tcPr>
            <w:tcW w:w="3118" w:type="dxa"/>
            <w:tcBorders>
              <w:top w:val="single" w:sz="12" w:space="0" w:color="000000"/>
              <w:bottom w:val="single" w:sz="12" w:space="0" w:color="000000"/>
            </w:tcBorders>
            <w:vAlign w:val="center"/>
          </w:tcPr>
          <w:p w14:paraId="207CD464"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NH</w:t>
            </w:r>
            <w:r w:rsidRPr="004875B5">
              <w:rPr>
                <w:rFonts w:ascii="Times New Roman" w:hAnsi="Times New Roman" w:cs="Times New Roman"/>
                <w:kern w:val="0"/>
                <w:sz w:val="18"/>
                <w:szCs w:val="18"/>
                <w:vertAlign w:val="subscript"/>
              </w:rPr>
              <w:t>3</w:t>
            </w:r>
            <w:r w:rsidRPr="004875B5">
              <w:rPr>
                <w:rFonts w:ascii="Times New Roman" w:hAnsi="Times New Roman" w:cs="Times New Roman"/>
                <w:kern w:val="0"/>
                <w:sz w:val="18"/>
                <w:szCs w:val="18"/>
              </w:rPr>
              <w:t xml:space="preserve"> </w:t>
            </w:r>
            <w:r w:rsidRPr="004875B5">
              <w:rPr>
                <w:rFonts w:ascii="Times New Roman" w:hAnsi="Times New Roman" w:cs="Times New Roman"/>
                <w:kern w:val="0"/>
                <w:sz w:val="18"/>
                <w:szCs w:val="18"/>
              </w:rPr>
              <w:t>浓度</w:t>
            </w:r>
            <w:r w:rsidRPr="004875B5">
              <w:rPr>
                <w:rFonts w:ascii="Times New Roman" w:hAnsi="Times New Roman" w:cs="Times New Roman"/>
                <w:kern w:val="0"/>
                <w:sz w:val="18"/>
                <w:szCs w:val="18"/>
              </w:rPr>
              <w:t>(mg/m</w:t>
            </w:r>
            <w:r w:rsidRPr="004875B5">
              <w:rPr>
                <w:rFonts w:ascii="Times New Roman" w:hAnsi="Times New Roman" w:cs="Times New Roman"/>
                <w:kern w:val="0"/>
                <w:sz w:val="18"/>
                <w:szCs w:val="18"/>
                <w:vertAlign w:val="superscript"/>
              </w:rPr>
              <w:t>3</w:t>
            </w:r>
            <w:r w:rsidRPr="004875B5">
              <w:rPr>
                <w:rFonts w:ascii="Times New Roman" w:hAnsi="Times New Roman" w:cs="Times New Roman"/>
                <w:kern w:val="0"/>
                <w:sz w:val="18"/>
                <w:szCs w:val="18"/>
              </w:rPr>
              <w:t>)</w:t>
            </w:r>
          </w:p>
        </w:tc>
        <w:tc>
          <w:tcPr>
            <w:tcW w:w="2571" w:type="dxa"/>
            <w:tcBorders>
              <w:top w:val="single" w:sz="12" w:space="0" w:color="000000"/>
              <w:bottom w:val="single" w:sz="12" w:space="0" w:color="000000"/>
              <w:right w:val="nil"/>
            </w:tcBorders>
            <w:vAlign w:val="center"/>
          </w:tcPr>
          <w:p w14:paraId="6FECBBF8"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H</w:t>
            </w:r>
            <w:r w:rsidRPr="004875B5">
              <w:rPr>
                <w:rFonts w:ascii="Times New Roman" w:hAnsi="Times New Roman" w:cs="Times New Roman"/>
                <w:kern w:val="0"/>
                <w:sz w:val="18"/>
                <w:szCs w:val="18"/>
                <w:vertAlign w:val="subscript"/>
              </w:rPr>
              <w:t>2</w:t>
            </w:r>
            <w:r w:rsidRPr="004875B5">
              <w:rPr>
                <w:rFonts w:ascii="Times New Roman" w:hAnsi="Times New Roman" w:cs="Times New Roman"/>
                <w:kern w:val="0"/>
                <w:sz w:val="18"/>
                <w:szCs w:val="18"/>
              </w:rPr>
              <w:t xml:space="preserve">S </w:t>
            </w:r>
            <w:r w:rsidRPr="004875B5">
              <w:rPr>
                <w:rFonts w:ascii="Times New Roman" w:hAnsi="Times New Roman" w:cs="Times New Roman"/>
                <w:kern w:val="0"/>
                <w:sz w:val="18"/>
                <w:szCs w:val="18"/>
              </w:rPr>
              <w:t>浓度</w:t>
            </w:r>
            <w:r w:rsidRPr="004875B5">
              <w:rPr>
                <w:rFonts w:ascii="Times New Roman" w:hAnsi="Times New Roman" w:cs="Times New Roman"/>
                <w:kern w:val="0"/>
                <w:sz w:val="18"/>
                <w:szCs w:val="18"/>
              </w:rPr>
              <w:t>(mg/m</w:t>
            </w:r>
            <w:r w:rsidRPr="004875B5">
              <w:rPr>
                <w:rFonts w:ascii="Times New Roman" w:hAnsi="Times New Roman" w:cs="Times New Roman"/>
                <w:kern w:val="0"/>
                <w:sz w:val="18"/>
                <w:szCs w:val="18"/>
                <w:vertAlign w:val="superscript"/>
              </w:rPr>
              <w:t>3</w:t>
            </w:r>
            <w:r w:rsidRPr="004875B5">
              <w:rPr>
                <w:rFonts w:ascii="Times New Roman" w:hAnsi="Times New Roman" w:cs="Times New Roman"/>
                <w:kern w:val="0"/>
                <w:sz w:val="18"/>
                <w:szCs w:val="18"/>
              </w:rPr>
              <w:t>)</w:t>
            </w:r>
          </w:p>
        </w:tc>
      </w:tr>
      <w:tr w:rsidR="00592E4A" w:rsidRPr="004875B5" w14:paraId="2A647FB9" w14:textId="77777777" w:rsidTr="00D87446">
        <w:trPr>
          <w:trHeight w:val="330"/>
          <w:jc w:val="center"/>
        </w:trPr>
        <w:tc>
          <w:tcPr>
            <w:tcW w:w="2632" w:type="dxa"/>
            <w:tcBorders>
              <w:top w:val="single" w:sz="12" w:space="0" w:color="000000"/>
              <w:left w:val="nil"/>
            </w:tcBorders>
            <w:vAlign w:val="center"/>
          </w:tcPr>
          <w:p w14:paraId="1819E5C7"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1</w:t>
            </w:r>
          </w:p>
        </w:tc>
        <w:tc>
          <w:tcPr>
            <w:tcW w:w="3118" w:type="dxa"/>
            <w:tcBorders>
              <w:top w:val="single" w:sz="12" w:space="0" w:color="000000"/>
            </w:tcBorders>
            <w:vAlign w:val="center"/>
          </w:tcPr>
          <w:p w14:paraId="3490B499"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0.1</w:t>
            </w:r>
          </w:p>
        </w:tc>
        <w:tc>
          <w:tcPr>
            <w:tcW w:w="2571" w:type="dxa"/>
            <w:tcBorders>
              <w:top w:val="single" w:sz="12" w:space="0" w:color="000000"/>
              <w:right w:val="nil"/>
            </w:tcBorders>
            <w:vAlign w:val="center"/>
          </w:tcPr>
          <w:p w14:paraId="2E6D18FD"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0.0005</w:t>
            </w:r>
          </w:p>
        </w:tc>
      </w:tr>
      <w:tr w:rsidR="00592E4A" w:rsidRPr="004875B5" w14:paraId="6179ECBF" w14:textId="77777777" w:rsidTr="00D87446">
        <w:trPr>
          <w:trHeight w:val="331"/>
          <w:jc w:val="center"/>
        </w:trPr>
        <w:tc>
          <w:tcPr>
            <w:tcW w:w="2632" w:type="dxa"/>
            <w:tcBorders>
              <w:left w:val="nil"/>
            </w:tcBorders>
            <w:vAlign w:val="center"/>
          </w:tcPr>
          <w:p w14:paraId="6C849F91"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2</w:t>
            </w:r>
          </w:p>
        </w:tc>
        <w:tc>
          <w:tcPr>
            <w:tcW w:w="3118" w:type="dxa"/>
            <w:vAlign w:val="center"/>
          </w:tcPr>
          <w:p w14:paraId="36EA62D4"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0.5</w:t>
            </w:r>
          </w:p>
        </w:tc>
        <w:tc>
          <w:tcPr>
            <w:tcW w:w="2571" w:type="dxa"/>
            <w:tcBorders>
              <w:right w:val="nil"/>
            </w:tcBorders>
            <w:vAlign w:val="center"/>
          </w:tcPr>
          <w:p w14:paraId="58DE413F"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0.006</w:t>
            </w:r>
          </w:p>
        </w:tc>
      </w:tr>
      <w:tr w:rsidR="00592E4A" w:rsidRPr="004875B5" w14:paraId="416EB146" w14:textId="77777777" w:rsidTr="00D87446">
        <w:trPr>
          <w:trHeight w:val="330"/>
          <w:jc w:val="center"/>
        </w:trPr>
        <w:tc>
          <w:tcPr>
            <w:tcW w:w="2632" w:type="dxa"/>
            <w:tcBorders>
              <w:left w:val="nil"/>
            </w:tcBorders>
            <w:vAlign w:val="center"/>
          </w:tcPr>
          <w:p w14:paraId="1D7C3394"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2.5</w:t>
            </w:r>
          </w:p>
        </w:tc>
        <w:tc>
          <w:tcPr>
            <w:tcW w:w="3118" w:type="dxa"/>
            <w:vAlign w:val="center"/>
          </w:tcPr>
          <w:p w14:paraId="40D38696"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1</w:t>
            </w:r>
          </w:p>
        </w:tc>
        <w:tc>
          <w:tcPr>
            <w:tcW w:w="2571" w:type="dxa"/>
            <w:tcBorders>
              <w:right w:val="nil"/>
            </w:tcBorders>
            <w:vAlign w:val="center"/>
          </w:tcPr>
          <w:p w14:paraId="0DDF0FD2"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0.02</w:t>
            </w:r>
          </w:p>
        </w:tc>
      </w:tr>
      <w:tr w:rsidR="00592E4A" w:rsidRPr="004875B5" w14:paraId="0D3494DC" w14:textId="77777777" w:rsidTr="00D87446">
        <w:trPr>
          <w:trHeight w:val="330"/>
          <w:jc w:val="center"/>
        </w:trPr>
        <w:tc>
          <w:tcPr>
            <w:tcW w:w="2632" w:type="dxa"/>
            <w:tcBorders>
              <w:left w:val="nil"/>
            </w:tcBorders>
            <w:vAlign w:val="center"/>
          </w:tcPr>
          <w:p w14:paraId="4E9396EE"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3</w:t>
            </w:r>
          </w:p>
        </w:tc>
        <w:tc>
          <w:tcPr>
            <w:tcW w:w="3118" w:type="dxa"/>
            <w:vAlign w:val="center"/>
          </w:tcPr>
          <w:p w14:paraId="0F1213C3"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2</w:t>
            </w:r>
          </w:p>
        </w:tc>
        <w:tc>
          <w:tcPr>
            <w:tcW w:w="2571" w:type="dxa"/>
            <w:tcBorders>
              <w:right w:val="nil"/>
            </w:tcBorders>
            <w:vAlign w:val="center"/>
          </w:tcPr>
          <w:p w14:paraId="438CD783"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0.06</w:t>
            </w:r>
          </w:p>
        </w:tc>
      </w:tr>
      <w:tr w:rsidR="00592E4A" w:rsidRPr="004875B5" w14:paraId="5A57B5C1" w14:textId="77777777" w:rsidTr="00D87446">
        <w:trPr>
          <w:trHeight w:val="331"/>
          <w:jc w:val="center"/>
        </w:trPr>
        <w:tc>
          <w:tcPr>
            <w:tcW w:w="2632" w:type="dxa"/>
            <w:tcBorders>
              <w:left w:val="nil"/>
            </w:tcBorders>
            <w:vAlign w:val="center"/>
          </w:tcPr>
          <w:p w14:paraId="353F6E59"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3.5</w:t>
            </w:r>
          </w:p>
        </w:tc>
        <w:tc>
          <w:tcPr>
            <w:tcW w:w="3118" w:type="dxa"/>
            <w:vAlign w:val="center"/>
          </w:tcPr>
          <w:p w14:paraId="5D792F89"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5</w:t>
            </w:r>
          </w:p>
        </w:tc>
        <w:tc>
          <w:tcPr>
            <w:tcW w:w="2571" w:type="dxa"/>
            <w:tcBorders>
              <w:right w:val="nil"/>
            </w:tcBorders>
            <w:vAlign w:val="center"/>
          </w:tcPr>
          <w:p w14:paraId="0D21877E"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0.2</w:t>
            </w:r>
          </w:p>
        </w:tc>
      </w:tr>
      <w:tr w:rsidR="00592E4A" w:rsidRPr="004875B5" w14:paraId="39A955DA" w14:textId="77777777" w:rsidTr="00D87446">
        <w:trPr>
          <w:trHeight w:val="330"/>
          <w:jc w:val="center"/>
        </w:trPr>
        <w:tc>
          <w:tcPr>
            <w:tcW w:w="2632" w:type="dxa"/>
            <w:tcBorders>
              <w:left w:val="nil"/>
            </w:tcBorders>
            <w:vAlign w:val="center"/>
          </w:tcPr>
          <w:p w14:paraId="71E483CD"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4</w:t>
            </w:r>
          </w:p>
        </w:tc>
        <w:tc>
          <w:tcPr>
            <w:tcW w:w="3118" w:type="dxa"/>
            <w:vAlign w:val="center"/>
          </w:tcPr>
          <w:p w14:paraId="66A155BE"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10</w:t>
            </w:r>
          </w:p>
        </w:tc>
        <w:tc>
          <w:tcPr>
            <w:tcW w:w="2571" w:type="dxa"/>
            <w:tcBorders>
              <w:right w:val="nil"/>
            </w:tcBorders>
            <w:vAlign w:val="center"/>
          </w:tcPr>
          <w:p w14:paraId="5663470B"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0.7</w:t>
            </w:r>
          </w:p>
        </w:tc>
      </w:tr>
      <w:tr w:rsidR="00592E4A" w:rsidRPr="004875B5" w14:paraId="74C22CB9" w14:textId="77777777" w:rsidTr="00D87446">
        <w:trPr>
          <w:trHeight w:val="331"/>
          <w:jc w:val="center"/>
        </w:trPr>
        <w:tc>
          <w:tcPr>
            <w:tcW w:w="2632" w:type="dxa"/>
            <w:tcBorders>
              <w:left w:val="nil"/>
            </w:tcBorders>
            <w:vAlign w:val="center"/>
          </w:tcPr>
          <w:p w14:paraId="304F5268"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5</w:t>
            </w:r>
          </w:p>
        </w:tc>
        <w:tc>
          <w:tcPr>
            <w:tcW w:w="3118" w:type="dxa"/>
            <w:vAlign w:val="center"/>
          </w:tcPr>
          <w:p w14:paraId="6E191AD2"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40</w:t>
            </w:r>
          </w:p>
        </w:tc>
        <w:tc>
          <w:tcPr>
            <w:tcW w:w="2571" w:type="dxa"/>
            <w:tcBorders>
              <w:right w:val="nil"/>
            </w:tcBorders>
            <w:vAlign w:val="center"/>
          </w:tcPr>
          <w:p w14:paraId="5426EF96"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8</w:t>
            </w:r>
          </w:p>
        </w:tc>
      </w:tr>
      <w:tr w:rsidR="00592E4A" w:rsidRPr="004875B5" w14:paraId="57930471" w14:textId="77777777" w:rsidTr="00D87446">
        <w:trPr>
          <w:trHeight w:val="330"/>
          <w:jc w:val="center"/>
        </w:trPr>
        <w:tc>
          <w:tcPr>
            <w:tcW w:w="2632" w:type="dxa"/>
            <w:tcBorders>
              <w:left w:val="nil"/>
              <w:bottom w:val="single" w:sz="12" w:space="0" w:color="000000"/>
            </w:tcBorders>
            <w:vAlign w:val="center"/>
          </w:tcPr>
          <w:p w14:paraId="583AB03D"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臭气特征</w:t>
            </w:r>
          </w:p>
        </w:tc>
        <w:tc>
          <w:tcPr>
            <w:tcW w:w="3118" w:type="dxa"/>
            <w:tcBorders>
              <w:bottom w:val="single" w:sz="12" w:space="0" w:color="000000"/>
            </w:tcBorders>
            <w:vAlign w:val="center"/>
          </w:tcPr>
          <w:p w14:paraId="5E87F7E3"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刺激臭</w:t>
            </w:r>
          </w:p>
        </w:tc>
        <w:tc>
          <w:tcPr>
            <w:tcW w:w="2571" w:type="dxa"/>
            <w:tcBorders>
              <w:bottom w:val="single" w:sz="12" w:space="0" w:color="000000"/>
              <w:right w:val="nil"/>
            </w:tcBorders>
            <w:vAlign w:val="center"/>
          </w:tcPr>
          <w:p w14:paraId="213DB69A" w14:textId="77777777" w:rsidR="006A596D" w:rsidRPr="004875B5" w:rsidRDefault="00434D4C">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鸡蛋臭</w:t>
            </w:r>
          </w:p>
        </w:tc>
      </w:tr>
    </w:tbl>
    <w:p w14:paraId="544DE37F" w14:textId="77777777" w:rsidR="00E44BD2" w:rsidRPr="004875B5" w:rsidRDefault="00E44BD2" w:rsidP="00E44BD2">
      <w:pPr>
        <w:snapToGrid w:val="0"/>
        <w:spacing w:before="0"/>
      </w:pPr>
      <w:r w:rsidRPr="004875B5">
        <w:t>临时圈养区区的恶臭主要主要来自家禽粪便粪、运输车辆及运输筐上附着的粪便，若未及时清除或清除后不能及时处理，将会使臭味逸散，影响环境卫生。</w:t>
      </w:r>
    </w:p>
    <w:p w14:paraId="43FBD1AD" w14:textId="77777777" w:rsidR="00E44BD2" w:rsidRPr="004875B5" w:rsidRDefault="00E44BD2" w:rsidP="00E44BD2">
      <w:pPr>
        <w:snapToGrid w:val="0"/>
        <w:spacing w:before="0"/>
      </w:pPr>
      <w:r w:rsidRPr="004875B5">
        <w:t>屠宰加工车间的恶臭气体主要来自屠宰工序中的宰杀、开膛等工序，屠宰车间内许多作业都要用水，地面上容易积水，所以空气湿度较高，且屠宰车间较大，家禽粪便、毛、血液等臭气、腥味混杂在一起，产生难闻的腥臭味。如果有血、肉、骨或脂肪残留而不及时处理，便会迅速腐烂，腥臭气更为严重。如未采取任何措施，这些恶臭气体会扩散至整个厂区及周围地区，并会孳生大量蚊蝇，破坏环境卫生。</w:t>
      </w:r>
    </w:p>
    <w:p w14:paraId="3E1E3C5E" w14:textId="1E766F24" w:rsidR="006A596D" w:rsidRPr="004875B5" w:rsidRDefault="000B70BC">
      <w:pPr>
        <w:snapToGrid w:val="0"/>
        <w:spacing w:before="0"/>
      </w:pPr>
      <w:r w:rsidRPr="004875B5">
        <w:t>本项目家禽屠宰</w:t>
      </w:r>
      <w:r w:rsidR="00434D4C" w:rsidRPr="004875B5">
        <w:t>生产线年屠宰家禽</w:t>
      </w:r>
      <w:r w:rsidRPr="004875B5">
        <w:t>10</w:t>
      </w:r>
      <w:r w:rsidR="00434D4C" w:rsidRPr="004875B5">
        <w:t>00</w:t>
      </w:r>
      <w:r w:rsidRPr="004875B5">
        <w:t>.02</w:t>
      </w:r>
      <w:r w:rsidR="00434D4C" w:rsidRPr="004875B5">
        <w:t>万羽，通过类比《浙江鑫宁农业股份有限公司年屠宰</w:t>
      </w:r>
      <w:r w:rsidR="00434D4C" w:rsidRPr="004875B5">
        <w:t>2300</w:t>
      </w:r>
      <w:r w:rsidR="00434D4C" w:rsidRPr="004875B5">
        <w:t>万羽家禽及深加工</w:t>
      </w:r>
      <w:r w:rsidR="00434D4C" w:rsidRPr="004875B5">
        <w:t>15000</w:t>
      </w:r>
      <w:r w:rsidR="00434D4C" w:rsidRPr="004875B5">
        <w:t>吨禽肉项目环境影响报告书》（嘉兴市生态环境局，</w:t>
      </w:r>
      <w:r w:rsidR="00434D4C" w:rsidRPr="004875B5">
        <w:t>2019.11</w:t>
      </w:r>
      <w:r w:rsidR="00434D4C" w:rsidRPr="004875B5">
        <w:t>，嘉环海建</w:t>
      </w:r>
      <w:r w:rsidR="00434D4C" w:rsidRPr="004875B5">
        <w:t>[2019]160</w:t>
      </w:r>
      <w:r w:rsidR="00434D4C" w:rsidRPr="004875B5">
        <w:t>号），屠宰车间</w:t>
      </w:r>
      <w:r w:rsidR="00434D4C" w:rsidRPr="004875B5">
        <w:t>H</w:t>
      </w:r>
      <w:r w:rsidR="00434D4C" w:rsidRPr="004875B5">
        <w:rPr>
          <w:vertAlign w:val="subscript"/>
        </w:rPr>
        <w:t>2</w:t>
      </w:r>
      <w:r w:rsidR="00434D4C" w:rsidRPr="004875B5">
        <w:t xml:space="preserve">S </w:t>
      </w:r>
      <w:r w:rsidR="00434D4C" w:rsidRPr="004875B5">
        <w:t>源强约</w:t>
      </w:r>
      <w:r w:rsidR="00434D4C" w:rsidRPr="004875B5">
        <w:t xml:space="preserve"> 1.00E-05kg/</w:t>
      </w:r>
      <w:r w:rsidR="00434D4C" w:rsidRPr="004875B5">
        <w:t>只</w:t>
      </w:r>
      <w:r w:rsidR="00434D4C" w:rsidRPr="004875B5">
        <w:t>•</w:t>
      </w:r>
      <w:r w:rsidR="00D87446" w:rsidRPr="004875B5">
        <w:t>禽</w:t>
      </w:r>
      <w:r w:rsidR="00434D4C" w:rsidRPr="004875B5">
        <w:t>、</w:t>
      </w:r>
      <w:r w:rsidR="00434D4C" w:rsidRPr="004875B5">
        <w:t>NH</w:t>
      </w:r>
      <w:r w:rsidR="00434D4C" w:rsidRPr="004875B5">
        <w:rPr>
          <w:vertAlign w:val="subscript"/>
        </w:rPr>
        <w:t>3</w:t>
      </w:r>
      <w:r w:rsidR="00434D4C" w:rsidRPr="004875B5">
        <w:t xml:space="preserve"> </w:t>
      </w:r>
      <w:r w:rsidR="00434D4C" w:rsidRPr="004875B5">
        <w:t>源强约</w:t>
      </w:r>
      <w:r w:rsidR="00434D4C" w:rsidRPr="004875B5">
        <w:t>4.00E-05kg/</w:t>
      </w:r>
      <w:r w:rsidR="00434D4C" w:rsidRPr="004875B5">
        <w:t>只</w:t>
      </w:r>
      <w:r w:rsidR="00434D4C" w:rsidRPr="004875B5">
        <w:t>•</w:t>
      </w:r>
      <w:r w:rsidR="00D87446" w:rsidRPr="004875B5">
        <w:t>禽</w:t>
      </w:r>
      <w:r w:rsidR="00434D4C" w:rsidRPr="004875B5">
        <w:t>；</w:t>
      </w:r>
      <w:r w:rsidR="00D87446" w:rsidRPr="004875B5">
        <w:t>临时圈养区</w:t>
      </w:r>
      <w:r w:rsidR="00434D4C" w:rsidRPr="004875B5">
        <w:t>H</w:t>
      </w:r>
      <w:r w:rsidR="00434D4C" w:rsidRPr="004875B5">
        <w:rPr>
          <w:vertAlign w:val="subscript"/>
        </w:rPr>
        <w:t>2</w:t>
      </w:r>
      <w:r w:rsidR="00434D4C" w:rsidRPr="004875B5">
        <w:t xml:space="preserve">S </w:t>
      </w:r>
      <w:r w:rsidR="00434D4C" w:rsidRPr="004875B5">
        <w:t>源强约</w:t>
      </w:r>
      <w:r w:rsidR="00434D4C" w:rsidRPr="004875B5">
        <w:t xml:space="preserve"> 3.33E-08kg/</w:t>
      </w:r>
      <w:r w:rsidR="00434D4C" w:rsidRPr="004875B5">
        <w:t>只</w:t>
      </w:r>
      <w:r w:rsidR="00434D4C" w:rsidRPr="004875B5">
        <w:t>•</w:t>
      </w:r>
      <w:r w:rsidR="00D87446" w:rsidRPr="004875B5">
        <w:t>禽</w:t>
      </w:r>
      <w:r w:rsidR="00434D4C" w:rsidRPr="004875B5">
        <w:t>、</w:t>
      </w:r>
      <w:r w:rsidR="00434D4C" w:rsidRPr="004875B5">
        <w:t>NH</w:t>
      </w:r>
      <w:r w:rsidR="00434D4C" w:rsidRPr="004875B5">
        <w:rPr>
          <w:vertAlign w:val="subscript"/>
        </w:rPr>
        <w:t>3</w:t>
      </w:r>
      <w:r w:rsidR="00434D4C" w:rsidRPr="004875B5">
        <w:t xml:space="preserve"> </w:t>
      </w:r>
      <w:r w:rsidR="00434D4C" w:rsidRPr="004875B5">
        <w:t>源强约</w:t>
      </w:r>
      <w:r w:rsidR="00434D4C" w:rsidRPr="004875B5">
        <w:t>2.50E-07kg/</w:t>
      </w:r>
      <w:r w:rsidR="00434D4C" w:rsidRPr="004875B5">
        <w:t>只</w:t>
      </w:r>
      <w:r w:rsidR="00434D4C" w:rsidRPr="004875B5">
        <w:t>•</w:t>
      </w:r>
      <w:r w:rsidR="00D87446" w:rsidRPr="004875B5">
        <w:t>禽</w:t>
      </w:r>
      <w:r w:rsidR="00434D4C" w:rsidRPr="004875B5">
        <w:t>。本项目待宰区和屠宰车间恶臭污染源产生量见下表：</w:t>
      </w:r>
    </w:p>
    <w:p w14:paraId="28FEA968" w14:textId="5773FA89" w:rsidR="006A596D" w:rsidRPr="004875B5" w:rsidRDefault="00434D4C">
      <w:pPr>
        <w:autoSpaceDE w:val="0"/>
        <w:autoSpaceDN w:val="0"/>
        <w:adjustRightInd/>
        <w:snapToGrid w:val="0"/>
        <w:spacing w:before="0" w:line="240" w:lineRule="auto"/>
        <w:ind w:left="480" w:firstLine="0"/>
        <w:jc w:val="center"/>
        <w:textAlignment w:val="auto"/>
        <w:rPr>
          <w:b/>
          <w:sz w:val="21"/>
          <w:szCs w:val="21"/>
        </w:rPr>
      </w:pPr>
      <w:r w:rsidRPr="004875B5">
        <w:rPr>
          <w:b/>
          <w:sz w:val="21"/>
          <w:szCs w:val="21"/>
        </w:rPr>
        <w:t>表</w:t>
      </w:r>
      <w:r w:rsidRPr="004875B5">
        <w:rPr>
          <w:b/>
          <w:sz w:val="21"/>
          <w:szCs w:val="21"/>
        </w:rPr>
        <w:t xml:space="preserve">3.3-5  </w:t>
      </w:r>
      <w:r w:rsidR="0002556F" w:rsidRPr="004875B5">
        <w:rPr>
          <w:b/>
          <w:sz w:val="21"/>
          <w:szCs w:val="21"/>
        </w:rPr>
        <w:t>生产区</w:t>
      </w:r>
      <w:r w:rsidRPr="004875B5">
        <w:rPr>
          <w:b/>
          <w:sz w:val="21"/>
          <w:szCs w:val="21"/>
        </w:rPr>
        <w:t>恶臭气体产生量</w:t>
      </w:r>
    </w:p>
    <w:tbl>
      <w:tblPr>
        <w:tblStyle w:val="TableNormal"/>
        <w:tblW w:w="832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0"/>
        <w:gridCol w:w="2139"/>
        <w:gridCol w:w="840"/>
        <w:gridCol w:w="851"/>
        <w:gridCol w:w="1114"/>
        <w:gridCol w:w="869"/>
        <w:gridCol w:w="852"/>
        <w:gridCol w:w="1086"/>
      </w:tblGrid>
      <w:tr w:rsidR="00592E4A" w:rsidRPr="004875B5" w14:paraId="419DDD41" w14:textId="77777777" w:rsidTr="00CD4C90">
        <w:trPr>
          <w:trHeight w:val="331"/>
          <w:jc w:val="center"/>
        </w:trPr>
        <w:tc>
          <w:tcPr>
            <w:tcW w:w="2709" w:type="dxa"/>
            <w:gridSpan w:val="2"/>
            <w:vMerge w:val="restart"/>
            <w:tcBorders>
              <w:top w:val="single" w:sz="12" w:space="0" w:color="000000"/>
              <w:left w:val="nil"/>
              <w:bottom w:val="single" w:sz="12" w:space="0" w:color="000000"/>
            </w:tcBorders>
            <w:vAlign w:val="center"/>
          </w:tcPr>
          <w:p w14:paraId="4CB5CAA8" w14:textId="77777777" w:rsidR="006A596D" w:rsidRPr="004875B5" w:rsidRDefault="00434D4C" w:rsidP="00DC104B">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生产车间</w:t>
            </w:r>
          </w:p>
        </w:tc>
        <w:tc>
          <w:tcPr>
            <w:tcW w:w="5612" w:type="dxa"/>
            <w:gridSpan w:val="6"/>
            <w:tcBorders>
              <w:top w:val="single" w:sz="12" w:space="0" w:color="000000"/>
              <w:right w:val="nil"/>
            </w:tcBorders>
            <w:vAlign w:val="center"/>
          </w:tcPr>
          <w:p w14:paraId="752C5AA2" w14:textId="77777777" w:rsidR="006A596D" w:rsidRPr="004875B5" w:rsidRDefault="00434D4C" w:rsidP="00DC104B">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污染物</w:t>
            </w:r>
          </w:p>
        </w:tc>
      </w:tr>
      <w:tr w:rsidR="00592E4A" w:rsidRPr="004875B5" w14:paraId="1F29273C" w14:textId="77777777" w:rsidTr="00CD4C90">
        <w:trPr>
          <w:trHeight w:val="383"/>
          <w:jc w:val="center"/>
        </w:trPr>
        <w:tc>
          <w:tcPr>
            <w:tcW w:w="2709" w:type="dxa"/>
            <w:gridSpan w:val="2"/>
            <w:vMerge/>
            <w:tcBorders>
              <w:top w:val="single" w:sz="4" w:space="0" w:color="000000"/>
              <w:left w:val="nil"/>
              <w:bottom w:val="single" w:sz="12" w:space="0" w:color="000000"/>
            </w:tcBorders>
            <w:vAlign w:val="center"/>
          </w:tcPr>
          <w:p w14:paraId="603DEFBC" w14:textId="77777777" w:rsidR="006A596D" w:rsidRPr="004875B5" w:rsidRDefault="006A596D" w:rsidP="00DC104B">
            <w:pPr>
              <w:widowControl/>
              <w:adjustRightInd/>
              <w:spacing w:before="0" w:line="240" w:lineRule="auto"/>
              <w:ind w:firstLine="0"/>
              <w:jc w:val="center"/>
              <w:textAlignment w:val="auto"/>
              <w:rPr>
                <w:rFonts w:ascii="Times New Roman" w:hAnsi="Times New Roman" w:cs="Times New Roman"/>
                <w:kern w:val="0"/>
                <w:sz w:val="18"/>
                <w:szCs w:val="18"/>
              </w:rPr>
            </w:pPr>
          </w:p>
        </w:tc>
        <w:tc>
          <w:tcPr>
            <w:tcW w:w="2805" w:type="dxa"/>
            <w:gridSpan w:val="3"/>
            <w:tcBorders>
              <w:bottom w:val="single" w:sz="4" w:space="0" w:color="000000"/>
            </w:tcBorders>
            <w:vAlign w:val="center"/>
          </w:tcPr>
          <w:p w14:paraId="4322F96E" w14:textId="77777777" w:rsidR="006A596D" w:rsidRPr="004875B5" w:rsidRDefault="00434D4C" w:rsidP="00DC104B">
            <w:pPr>
              <w:pStyle w:val="TableParagraph"/>
              <w:widowControl/>
              <w:jc w:val="center"/>
              <w:rPr>
                <w:rFonts w:ascii="Times New Roman" w:eastAsia="宋体" w:hAnsi="Times New Roman" w:cs="Times New Roman"/>
                <w:sz w:val="18"/>
                <w:szCs w:val="18"/>
                <w:lang w:eastAsia="zh-CN"/>
              </w:rPr>
            </w:pPr>
            <w:r w:rsidRPr="004875B5">
              <w:rPr>
                <w:rFonts w:ascii="Times New Roman" w:eastAsia="宋体" w:hAnsi="Times New Roman" w:cs="Times New Roman"/>
                <w:sz w:val="18"/>
                <w:szCs w:val="18"/>
                <w:lang w:eastAsia="zh-CN"/>
              </w:rPr>
              <w:t>H</w:t>
            </w:r>
            <w:r w:rsidRPr="004875B5">
              <w:rPr>
                <w:rFonts w:ascii="Times New Roman" w:eastAsia="宋体" w:hAnsi="Times New Roman" w:cs="Times New Roman"/>
                <w:sz w:val="18"/>
                <w:szCs w:val="18"/>
                <w:vertAlign w:val="subscript"/>
                <w:lang w:eastAsia="zh-CN"/>
              </w:rPr>
              <w:t>2</w:t>
            </w:r>
            <w:r w:rsidRPr="004875B5">
              <w:rPr>
                <w:rFonts w:ascii="Times New Roman" w:eastAsia="宋体" w:hAnsi="Times New Roman" w:cs="Times New Roman"/>
                <w:sz w:val="18"/>
                <w:szCs w:val="18"/>
                <w:lang w:eastAsia="zh-CN"/>
              </w:rPr>
              <w:t>S</w:t>
            </w:r>
          </w:p>
        </w:tc>
        <w:tc>
          <w:tcPr>
            <w:tcW w:w="2807" w:type="dxa"/>
            <w:gridSpan w:val="3"/>
            <w:tcBorders>
              <w:bottom w:val="single" w:sz="4" w:space="0" w:color="000000"/>
              <w:right w:val="nil"/>
            </w:tcBorders>
            <w:vAlign w:val="center"/>
          </w:tcPr>
          <w:p w14:paraId="2FC7CDA6" w14:textId="77777777" w:rsidR="006A596D" w:rsidRPr="004875B5" w:rsidRDefault="00434D4C" w:rsidP="00DC104B">
            <w:pPr>
              <w:pStyle w:val="TableParagraph"/>
              <w:widowControl/>
              <w:jc w:val="center"/>
              <w:rPr>
                <w:rFonts w:ascii="Times New Roman" w:eastAsia="宋体" w:hAnsi="Times New Roman" w:cs="Times New Roman"/>
                <w:sz w:val="18"/>
                <w:szCs w:val="18"/>
                <w:lang w:eastAsia="zh-CN"/>
              </w:rPr>
            </w:pPr>
            <w:r w:rsidRPr="004875B5">
              <w:rPr>
                <w:rFonts w:ascii="Times New Roman" w:eastAsia="宋体" w:hAnsi="Times New Roman" w:cs="Times New Roman"/>
                <w:sz w:val="18"/>
                <w:szCs w:val="18"/>
                <w:lang w:eastAsia="zh-CN"/>
              </w:rPr>
              <w:t>NH</w:t>
            </w:r>
            <w:r w:rsidRPr="004875B5">
              <w:rPr>
                <w:rFonts w:ascii="Times New Roman" w:eastAsia="宋体" w:hAnsi="Times New Roman" w:cs="Times New Roman"/>
                <w:sz w:val="18"/>
                <w:szCs w:val="18"/>
                <w:vertAlign w:val="subscript"/>
                <w:lang w:eastAsia="zh-CN"/>
              </w:rPr>
              <w:t>3</w:t>
            </w:r>
          </w:p>
        </w:tc>
      </w:tr>
      <w:tr w:rsidR="00DC104B" w:rsidRPr="004875B5" w14:paraId="4CBCBE60" w14:textId="77777777" w:rsidTr="00DC104B">
        <w:trPr>
          <w:trHeight w:val="331"/>
          <w:jc w:val="center"/>
        </w:trPr>
        <w:tc>
          <w:tcPr>
            <w:tcW w:w="2709" w:type="dxa"/>
            <w:gridSpan w:val="2"/>
            <w:vMerge/>
            <w:tcBorders>
              <w:top w:val="single" w:sz="4" w:space="0" w:color="000000"/>
              <w:left w:val="nil"/>
              <w:bottom w:val="single" w:sz="12" w:space="0" w:color="000000"/>
            </w:tcBorders>
            <w:vAlign w:val="center"/>
          </w:tcPr>
          <w:p w14:paraId="08D2D8AE" w14:textId="77777777" w:rsidR="00DC104B" w:rsidRPr="004875B5" w:rsidRDefault="00DC104B" w:rsidP="00DC104B">
            <w:pPr>
              <w:widowControl/>
              <w:adjustRightInd/>
              <w:spacing w:before="0" w:line="240" w:lineRule="auto"/>
              <w:ind w:firstLine="0"/>
              <w:jc w:val="center"/>
              <w:textAlignment w:val="auto"/>
              <w:rPr>
                <w:rFonts w:ascii="Times New Roman" w:hAnsi="Times New Roman" w:cs="Times New Roman"/>
                <w:kern w:val="0"/>
                <w:sz w:val="18"/>
                <w:szCs w:val="18"/>
              </w:rPr>
            </w:pPr>
          </w:p>
        </w:tc>
        <w:tc>
          <w:tcPr>
            <w:tcW w:w="840" w:type="dxa"/>
            <w:tcBorders>
              <w:bottom w:val="single" w:sz="12" w:space="0" w:color="000000"/>
              <w:right w:val="single" w:sz="4" w:space="0" w:color="000000"/>
            </w:tcBorders>
            <w:vAlign w:val="center"/>
          </w:tcPr>
          <w:p w14:paraId="1BCF4150" w14:textId="77777777" w:rsidR="00DC104B" w:rsidRPr="004875B5" w:rsidRDefault="00DC104B" w:rsidP="00DC104B">
            <w:pPr>
              <w:pStyle w:val="TableParagraph"/>
              <w:widowControl/>
              <w:jc w:val="center"/>
              <w:rPr>
                <w:rFonts w:ascii="Times New Roman" w:eastAsia="宋体" w:hAnsi="Times New Roman" w:cs="Times New Roman"/>
                <w:sz w:val="18"/>
                <w:szCs w:val="18"/>
                <w:lang w:eastAsia="zh-CN"/>
              </w:rPr>
            </w:pPr>
            <w:r w:rsidRPr="004875B5">
              <w:rPr>
                <w:rFonts w:ascii="Times New Roman" w:eastAsia="宋体" w:hAnsi="Times New Roman" w:cs="Times New Roman"/>
                <w:sz w:val="18"/>
                <w:szCs w:val="18"/>
                <w:lang w:eastAsia="zh-CN"/>
              </w:rPr>
              <w:t>kg/d</w:t>
            </w:r>
          </w:p>
        </w:tc>
        <w:tc>
          <w:tcPr>
            <w:tcW w:w="851" w:type="dxa"/>
            <w:tcBorders>
              <w:left w:val="single" w:sz="4" w:space="0" w:color="000000"/>
              <w:bottom w:val="single" w:sz="12" w:space="0" w:color="000000"/>
            </w:tcBorders>
            <w:vAlign w:val="center"/>
          </w:tcPr>
          <w:p w14:paraId="5A2FA406" w14:textId="1C98D222" w:rsidR="00DC104B" w:rsidRPr="004875B5" w:rsidRDefault="00DC104B" w:rsidP="00DC104B">
            <w:pPr>
              <w:pStyle w:val="TableParagraph"/>
              <w:widowControl/>
              <w:jc w:val="center"/>
              <w:rPr>
                <w:rFonts w:ascii="Times New Roman" w:eastAsia="宋体" w:hAnsi="Times New Roman" w:cs="Times New Roman"/>
                <w:sz w:val="18"/>
                <w:szCs w:val="18"/>
                <w:lang w:eastAsia="zh-CN"/>
              </w:rPr>
            </w:pPr>
            <w:r w:rsidRPr="004875B5">
              <w:rPr>
                <w:rFonts w:ascii="Times New Roman" w:eastAsia="宋体" w:hAnsi="Times New Roman" w:cs="Times New Roman"/>
                <w:sz w:val="18"/>
                <w:szCs w:val="18"/>
                <w:lang w:eastAsia="zh-CN"/>
              </w:rPr>
              <w:t>kg/h</w:t>
            </w:r>
          </w:p>
        </w:tc>
        <w:tc>
          <w:tcPr>
            <w:tcW w:w="1114" w:type="dxa"/>
            <w:tcBorders>
              <w:bottom w:val="single" w:sz="12" w:space="0" w:color="000000"/>
            </w:tcBorders>
            <w:vAlign w:val="center"/>
          </w:tcPr>
          <w:p w14:paraId="79095314" w14:textId="6A625A50" w:rsidR="00DC104B" w:rsidRPr="004875B5" w:rsidRDefault="00DC104B" w:rsidP="00DC104B">
            <w:pPr>
              <w:pStyle w:val="TableParagraph"/>
              <w:widowControl/>
              <w:jc w:val="center"/>
              <w:rPr>
                <w:rFonts w:ascii="Times New Roman" w:eastAsia="宋体" w:hAnsi="Times New Roman" w:cs="Times New Roman"/>
                <w:sz w:val="18"/>
                <w:szCs w:val="18"/>
                <w:lang w:eastAsia="zh-CN"/>
              </w:rPr>
            </w:pPr>
            <w:r w:rsidRPr="004875B5">
              <w:rPr>
                <w:rFonts w:ascii="Times New Roman" w:eastAsia="宋体" w:hAnsi="Times New Roman" w:cs="Times New Roman"/>
                <w:sz w:val="18"/>
                <w:szCs w:val="18"/>
                <w:lang w:eastAsia="zh-CN"/>
              </w:rPr>
              <w:t>t/a</w:t>
            </w:r>
          </w:p>
        </w:tc>
        <w:tc>
          <w:tcPr>
            <w:tcW w:w="869" w:type="dxa"/>
            <w:tcBorders>
              <w:bottom w:val="single" w:sz="12" w:space="0" w:color="000000"/>
              <w:right w:val="single" w:sz="4" w:space="0" w:color="000000"/>
            </w:tcBorders>
            <w:vAlign w:val="center"/>
          </w:tcPr>
          <w:p w14:paraId="75C52F3B" w14:textId="77777777" w:rsidR="00DC104B" w:rsidRPr="004875B5" w:rsidRDefault="00DC104B" w:rsidP="00DC104B">
            <w:pPr>
              <w:pStyle w:val="TableParagraph"/>
              <w:widowControl/>
              <w:jc w:val="center"/>
              <w:rPr>
                <w:rFonts w:ascii="Times New Roman" w:eastAsia="宋体" w:hAnsi="Times New Roman" w:cs="Times New Roman"/>
                <w:sz w:val="18"/>
                <w:szCs w:val="18"/>
                <w:lang w:eastAsia="zh-CN"/>
              </w:rPr>
            </w:pPr>
            <w:r w:rsidRPr="004875B5">
              <w:rPr>
                <w:rFonts w:ascii="Times New Roman" w:eastAsia="宋体" w:hAnsi="Times New Roman" w:cs="Times New Roman"/>
                <w:sz w:val="18"/>
                <w:szCs w:val="18"/>
                <w:lang w:eastAsia="zh-CN"/>
              </w:rPr>
              <w:t>kg/d</w:t>
            </w:r>
          </w:p>
        </w:tc>
        <w:tc>
          <w:tcPr>
            <w:tcW w:w="852" w:type="dxa"/>
            <w:tcBorders>
              <w:left w:val="single" w:sz="4" w:space="0" w:color="000000"/>
              <w:bottom w:val="single" w:sz="12" w:space="0" w:color="000000"/>
            </w:tcBorders>
            <w:vAlign w:val="center"/>
          </w:tcPr>
          <w:p w14:paraId="34805CF9" w14:textId="3EE5172B" w:rsidR="00DC104B" w:rsidRPr="004875B5" w:rsidRDefault="00DC104B" w:rsidP="00DC104B">
            <w:pPr>
              <w:pStyle w:val="TableParagraph"/>
              <w:widowControl/>
              <w:jc w:val="center"/>
              <w:rPr>
                <w:rFonts w:ascii="Times New Roman" w:eastAsia="宋体" w:hAnsi="Times New Roman" w:cs="Times New Roman"/>
                <w:sz w:val="18"/>
                <w:szCs w:val="18"/>
                <w:lang w:eastAsia="zh-CN"/>
              </w:rPr>
            </w:pPr>
            <w:r w:rsidRPr="004875B5">
              <w:rPr>
                <w:rFonts w:ascii="Times New Roman" w:eastAsia="宋体" w:hAnsi="Times New Roman" w:cs="Times New Roman"/>
                <w:sz w:val="18"/>
                <w:szCs w:val="18"/>
                <w:lang w:eastAsia="zh-CN"/>
              </w:rPr>
              <w:t>kg/h</w:t>
            </w:r>
          </w:p>
        </w:tc>
        <w:tc>
          <w:tcPr>
            <w:tcW w:w="1086" w:type="dxa"/>
            <w:tcBorders>
              <w:bottom w:val="single" w:sz="12" w:space="0" w:color="000000"/>
              <w:right w:val="nil"/>
            </w:tcBorders>
            <w:vAlign w:val="center"/>
          </w:tcPr>
          <w:p w14:paraId="28B1EC23" w14:textId="73C3AAE7" w:rsidR="00DC104B" w:rsidRPr="004875B5" w:rsidRDefault="00DC104B" w:rsidP="00DC104B">
            <w:pPr>
              <w:pStyle w:val="TableParagraph"/>
              <w:widowControl/>
              <w:jc w:val="center"/>
              <w:rPr>
                <w:rFonts w:ascii="Times New Roman" w:eastAsia="宋体" w:hAnsi="Times New Roman" w:cs="Times New Roman"/>
                <w:sz w:val="18"/>
                <w:szCs w:val="18"/>
                <w:lang w:eastAsia="zh-CN"/>
              </w:rPr>
            </w:pPr>
            <w:r w:rsidRPr="004875B5">
              <w:rPr>
                <w:rFonts w:ascii="Times New Roman" w:eastAsia="宋体" w:hAnsi="Times New Roman" w:cs="Times New Roman"/>
                <w:sz w:val="18"/>
                <w:szCs w:val="18"/>
                <w:lang w:eastAsia="zh-CN"/>
              </w:rPr>
              <w:t>t/a</w:t>
            </w:r>
          </w:p>
        </w:tc>
      </w:tr>
      <w:tr w:rsidR="00DC104B" w:rsidRPr="004875B5" w14:paraId="2C865530" w14:textId="77777777" w:rsidTr="00DC104B">
        <w:trPr>
          <w:trHeight w:val="331"/>
          <w:jc w:val="center"/>
        </w:trPr>
        <w:tc>
          <w:tcPr>
            <w:tcW w:w="570" w:type="dxa"/>
            <w:vMerge w:val="restart"/>
            <w:tcBorders>
              <w:top w:val="single" w:sz="12" w:space="0" w:color="000000"/>
              <w:left w:val="nil"/>
            </w:tcBorders>
            <w:vAlign w:val="center"/>
          </w:tcPr>
          <w:p w14:paraId="7FE04389" w14:textId="1DDAC549" w:rsidR="00DC104B" w:rsidRPr="004875B5" w:rsidRDefault="00DC104B" w:rsidP="00DC104B">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lang w:eastAsia="zh-CN"/>
              </w:rPr>
              <w:t>禽</w:t>
            </w:r>
          </w:p>
        </w:tc>
        <w:tc>
          <w:tcPr>
            <w:tcW w:w="2139" w:type="dxa"/>
            <w:tcBorders>
              <w:top w:val="single" w:sz="12" w:space="0" w:color="000000"/>
            </w:tcBorders>
            <w:vAlign w:val="center"/>
          </w:tcPr>
          <w:p w14:paraId="598BD6BA" w14:textId="77777777" w:rsidR="00DC104B" w:rsidRPr="004875B5" w:rsidRDefault="00DC104B" w:rsidP="00DC104B">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屠宰车间</w:t>
            </w:r>
          </w:p>
        </w:tc>
        <w:tc>
          <w:tcPr>
            <w:tcW w:w="840" w:type="dxa"/>
            <w:tcBorders>
              <w:top w:val="single" w:sz="12" w:space="0" w:color="000000"/>
              <w:right w:val="single" w:sz="4" w:space="0" w:color="000000"/>
            </w:tcBorders>
            <w:vAlign w:val="center"/>
          </w:tcPr>
          <w:p w14:paraId="64B9966D" w14:textId="30D61636" w:rsidR="00DC104B" w:rsidRPr="004875B5" w:rsidRDefault="00DC104B" w:rsidP="00DC104B">
            <w:pPr>
              <w:widowControl/>
              <w:adjustRightInd/>
              <w:spacing w:before="0" w:line="240" w:lineRule="auto"/>
              <w:ind w:firstLine="0"/>
              <w:jc w:val="center"/>
              <w:textAlignment w:val="auto"/>
              <w:rPr>
                <w:rFonts w:ascii="Times New Roman" w:eastAsia="等线" w:hAnsi="Times New Roman" w:cs="Times New Roman"/>
                <w:sz w:val="18"/>
                <w:szCs w:val="18"/>
              </w:rPr>
            </w:pPr>
            <w:r w:rsidRPr="004875B5">
              <w:rPr>
                <w:rFonts w:ascii="Times New Roman" w:eastAsia="等线" w:hAnsi="Times New Roman" w:cs="Times New Roman"/>
                <w:sz w:val="18"/>
                <w:szCs w:val="18"/>
              </w:rPr>
              <w:t>0.286</w:t>
            </w:r>
          </w:p>
        </w:tc>
        <w:tc>
          <w:tcPr>
            <w:tcW w:w="851" w:type="dxa"/>
            <w:tcBorders>
              <w:top w:val="single" w:sz="12" w:space="0" w:color="000000"/>
              <w:left w:val="single" w:sz="4" w:space="0" w:color="000000"/>
            </w:tcBorders>
            <w:vAlign w:val="center"/>
          </w:tcPr>
          <w:p w14:paraId="5C5A1EFE" w14:textId="47EB9D06" w:rsidR="00DC104B" w:rsidRPr="004875B5" w:rsidRDefault="00DC104B" w:rsidP="00DC104B">
            <w:pPr>
              <w:widowControl/>
              <w:adjustRightInd/>
              <w:spacing w:before="0" w:line="240" w:lineRule="auto"/>
              <w:ind w:firstLine="0"/>
              <w:jc w:val="center"/>
              <w:textAlignment w:val="auto"/>
              <w:rPr>
                <w:rFonts w:ascii="Times New Roman" w:eastAsia="等线" w:hAnsi="Times New Roman" w:cs="Times New Roman"/>
                <w:sz w:val="18"/>
                <w:szCs w:val="18"/>
              </w:rPr>
            </w:pPr>
            <w:r w:rsidRPr="004875B5">
              <w:rPr>
                <w:rFonts w:ascii="Times New Roman" w:eastAsia="等线" w:hAnsi="Times New Roman" w:cs="Times New Roman"/>
                <w:sz w:val="18"/>
                <w:szCs w:val="18"/>
              </w:rPr>
              <w:t>0.0178</w:t>
            </w:r>
          </w:p>
        </w:tc>
        <w:tc>
          <w:tcPr>
            <w:tcW w:w="1114" w:type="dxa"/>
            <w:tcBorders>
              <w:top w:val="single" w:sz="12" w:space="0" w:color="000000"/>
            </w:tcBorders>
            <w:vAlign w:val="center"/>
          </w:tcPr>
          <w:p w14:paraId="3ECCD347" w14:textId="46CA5CE2" w:rsidR="00DC104B" w:rsidRPr="004875B5" w:rsidRDefault="00DC104B" w:rsidP="00DC104B">
            <w:pPr>
              <w:widowControl/>
              <w:adjustRightInd/>
              <w:spacing w:before="0" w:line="240" w:lineRule="auto"/>
              <w:ind w:firstLine="0"/>
              <w:jc w:val="center"/>
              <w:textAlignment w:val="auto"/>
              <w:rPr>
                <w:rFonts w:ascii="Times New Roman" w:eastAsia="等线" w:hAnsi="Times New Roman" w:cs="Times New Roman"/>
                <w:sz w:val="18"/>
                <w:szCs w:val="18"/>
              </w:rPr>
            </w:pPr>
            <w:r w:rsidRPr="004875B5">
              <w:rPr>
                <w:rFonts w:ascii="Times New Roman" w:eastAsia="等线" w:hAnsi="Times New Roman" w:cs="Times New Roman"/>
                <w:sz w:val="18"/>
                <w:szCs w:val="18"/>
              </w:rPr>
              <w:t>0.100</w:t>
            </w:r>
          </w:p>
        </w:tc>
        <w:tc>
          <w:tcPr>
            <w:tcW w:w="869" w:type="dxa"/>
            <w:tcBorders>
              <w:top w:val="single" w:sz="12" w:space="0" w:color="000000"/>
              <w:right w:val="single" w:sz="4" w:space="0" w:color="000000"/>
            </w:tcBorders>
            <w:vAlign w:val="center"/>
          </w:tcPr>
          <w:p w14:paraId="52D2120D" w14:textId="6C55E082" w:rsidR="00DC104B" w:rsidRPr="004875B5" w:rsidRDefault="00DC104B" w:rsidP="00DC104B">
            <w:pPr>
              <w:widowControl/>
              <w:adjustRightInd/>
              <w:spacing w:before="0" w:line="240" w:lineRule="auto"/>
              <w:ind w:firstLine="0"/>
              <w:jc w:val="center"/>
              <w:textAlignment w:val="auto"/>
              <w:rPr>
                <w:rFonts w:ascii="Times New Roman" w:eastAsia="等线" w:hAnsi="Times New Roman" w:cs="Times New Roman"/>
                <w:sz w:val="18"/>
                <w:szCs w:val="18"/>
              </w:rPr>
            </w:pPr>
            <w:r w:rsidRPr="004875B5">
              <w:rPr>
                <w:rFonts w:ascii="Times New Roman" w:eastAsia="等线" w:hAnsi="Times New Roman" w:cs="Times New Roman"/>
                <w:sz w:val="18"/>
                <w:szCs w:val="18"/>
              </w:rPr>
              <w:t>1.143</w:t>
            </w:r>
          </w:p>
        </w:tc>
        <w:tc>
          <w:tcPr>
            <w:tcW w:w="852" w:type="dxa"/>
            <w:tcBorders>
              <w:top w:val="single" w:sz="12" w:space="0" w:color="000000"/>
              <w:left w:val="single" w:sz="4" w:space="0" w:color="000000"/>
            </w:tcBorders>
            <w:vAlign w:val="center"/>
          </w:tcPr>
          <w:p w14:paraId="558F57B1" w14:textId="637242B5" w:rsidR="00DC104B" w:rsidRPr="004875B5" w:rsidRDefault="00DC104B" w:rsidP="00DC104B">
            <w:pPr>
              <w:widowControl/>
              <w:adjustRightInd/>
              <w:spacing w:before="0" w:line="240" w:lineRule="auto"/>
              <w:ind w:firstLine="0"/>
              <w:jc w:val="center"/>
              <w:textAlignment w:val="auto"/>
              <w:rPr>
                <w:rFonts w:ascii="Times New Roman" w:eastAsia="等线" w:hAnsi="Times New Roman" w:cs="Times New Roman"/>
                <w:sz w:val="18"/>
                <w:szCs w:val="18"/>
              </w:rPr>
            </w:pPr>
            <w:r w:rsidRPr="004875B5">
              <w:rPr>
                <w:rFonts w:ascii="Times New Roman" w:eastAsia="等线" w:hAnsi="Times New Roman" w:cs="Times New Roman"/>
                <w:sz w:val="18"/>
                <w:szCs w:val="18"/>
              </w:rPr>
              <w:t>0.0714</w:t>
            </w:r>
          </w:p>
        </w:tc>
        <w:tc>
          <w:tcPr>
            <w:tcW w:w="1086" w:type="dxa"/>
            <w:tcBorders>
              <w:top w:val="single" w:sz="12" w:space="0" w:color="000000"/>
              <w:right w:val="nil"/>
            </w:tcBorders>
            <w:vAlign w:val="center"/>
          </w:tcPr>
          <w:p w14:paraId="600B4C98" w14:textId="18B79301" w:rsidR="00DC104B" w:rsidRPr="004875B5" w:rsidRDefault="00DC104B" w:rsidP="00DC104B">
            <w:pPr>
              <w:widowControl/>
              <w:adjustRightInd/>
              <w:spacing w:before="0" w:line="240" w:lineRule="auto"/>
              <w:ind w:firstLine="0"/>
              <w:jc w:val="center"/>
              <w:textAlignment w:val="auto"/>
              <w:rPr>
                <w:rFonts w:ascii="Times New Roman" w:eastAsia="等线" w:hAnsi="Times New Roman" w:cs="Times New Roman"/>
                <w:sz w:val="18"/>
                <w:szCs w:val="18"/>
              </w:rPr>
            </w:pPr>
            <w:r w:rsidRPr="004875B5">
              <w:rPr>
                <w:rFonts w:ascii="Times New Roman" w:eastAsia="等线" w:hAnsi="Times New Roman" w:cs="Times New Roman"/>
                <w:sz w:val="18"/>
                <w:szCs w:val="18"/>
              </w:rPr>
              <w:t>0.400</w:t>
            </w:r>
          </w:p>
        </w:tc>
      </w:tr>
      <w:tr w:rsidR="00DC104B" w:rsidRPr="004875B5" w14:paraId="4C9AF248" w14:textId="77777777" w:rsidTr="00DC104B">
        <w:trPr>
          <w:trHeight w:val="330"/>
          <w:jc w:val="center"/>
        </w:trPr>
        <w:tc>
          <w:tcPr>
            <w:tcW w:w="570" w:type="dxa"/>
            <w:vMerge/>
            <w:tcBorders>
              <w:top w:val="nil"/>
              <w:left w:val="nil"/>
              <w:bottom w:val="single" w:sz="4" w:space="0" w:color="000000"/>
            </w:tcBorders>
            <w:vAlign w:val="center"/>
          </w:tcPr>
          <w:p w14:paraId="387ED07B" w14:textId="77777777" w:rsidR="00DC104B" w:rsidRPr="004875B5" w:rsidRDefault="00DC104B" w:rsidP="00DC104B">
            <w:pPr>
              <w:widowControl/>
              <w:adjustRightInd/>
              <w:spacing w:before="0" w:line="240" w:lineRule="auto"/>
              <w:ind w:firstLine="0"/>
              <w:jc w:val="center"/>
              <w:textAlignment w:val="auto"/>
              <w:rPr>
                <w:rFonts w:ascii="Times New Roman" w:hAnsi="Times New Roman" w:cs="Times New Roman"/>
                <w:kern w:val="0"/>
                <w:sz w:val="18"/>
                <w:szCs w:val="18"/>
              </w:rPr>
            </w:pPr>
          </w:p>
        </w:tc>
        <w:tc>
          <w:tcPr>
            <w:tcW w:w="2139" w:type="dxa"/>
            <w:tcBorders>
              <w:bottom w:val="single" w:sz="4" w:space="0" w:color="000000"/>
            </w:tcBorders>
            <w:vAlign w:val="center"/>
          </w:tcPr>
          <w:p w14:paraId="7410C171" w14:textId="1BBFBE77" w:rsidR="00DC104B" w:rsidRPr="004875B5" w:rsidRDefault="00DC104B" w:rsidP="00DC104B">
            <w:pPr>
              <w:pStyle w:val="TableParagraph"/>
              <w:widowControl/>
              <w:jc w:val="center"/>
              <w:rPr>
                <w:rFonts w:ascii="Times New Roman" w:eastAsia="宋体" w:hAnsi="Times New Roman" w:cs="Times New Roman"/>
                <w:sz w:val="18"/>
                <w:szCs w:val="18"/>
                <w:lang w:eastAsia="zh-CN"/>
              </w:rPr>
            </w:pPr>
            <w:r w:rsidRPr="004875B5">
              <w:rPr>
                <w:rFonts w:ascii="Times New Roman" w:eastAsia="宋体" w:hAnsi="Times New Roman" w:cs="Times New Roman"/>
                <w:sz w:val="18"/>
                <w:szCs w:val="18"/>
                <w:lang w:eastAsia="zh-CN"/>
              </w:rPr>
              <w:t>临时圈养区</w:t>
            </w:r>
          </w:p>
        </w:tc>
        <w:tc>
          <w:tcPr>
            <w:tcW w:w="840" w:type="dxa"/>
            <w:tcBorders>
              <w:bottom w:val="single" w:sz="4" w:space="0" w:color="000000"/>
              <w:right w:val="single" w:sz="4" w:space="0" w:color="000000"/>
            </w:tcBorders>
            <w:vAlign w:val="center"/>
          </w:tcPr>
          <w:p w14:paraId="41DA062F" w14:textId="5AD0E342" w:rsidR="00DC104B" w:rsidRPr="004875B5" w:rsidRDefault="00DC104B" w:rsidP="00DC104B">
            <w:pPr>
              <w:widowControl/>
              <w:adjustRightInd/>
              <w:spacing w:before="0" w:line="240" w:lineRule="auto"/>
              <w:ind w:firstLine="0"/>
              <w:jc w:val="center"/>
              <w:textAlignment w:val="auto"/>
              <w:rPr>
                <w:rFonts w:ascii="Times New Roman" w:eastAsia="等线" w:hAnsi="Times New Roman" w:cs="Times New Roman"/>
                <w:sz w:val="18"/>
                <w:szCs w:val="18"/>
              </w:rPr>
            </w:pPr>
            <w:r w:rsidRPr="004875B5">
              <w:rPr>
                <w:rFonts w:ascii="Times New Roman" w:eastAsia="等线" w:hAnsi="Times New Roman" w:cs="Times New Roman"/>
                <w:sz w:val="18"/>
                <w:szCs w:val="18"/>
              </w:rPr>
              <w:t>9.51E-04</w:t>
            </w:r>
          </w:p>
        </w:tc>
        <w:tc>
          <w:tcPr>
            <w:tcW w:w="851" w:type="dxa"/>
            <w:tcBorders>
              <w:left w:val="single" w:sz="4" w:space="0" w:color="000000"/>
              <w:bottom w:val="single" w:sz="4" w:space="0" w:color="000000"/>
            </w:tcBorders>
            <w:vAlign w:val="center"/>
          </w:tcPr>
          <w:p w14:paraId="6AAFD096" w14:textId="3657CEF0" w:rsidR="00DC104B" w:rsidRPr="004875B5" w:rsidRDefault="00DC104B" w:rsidP="00DC104B">
            <w:pPr>
              <w:ind w:firstLine="0"/>
              <w:rPr>
                <w:rFonts w:ascii="Times New Roman" w:eastAsia="等线" w:hAnsi="Times New Roman" w:cs="Times New Roman"/>
                <w:sz w:val="18"/>
                <w:szCs w:val="18"/>
                <w:lang w:eastAsia="zh-CN"/>
              </w:rPr>
            </w:pPr>
            <w:r w:rsidRPr="004875B5">
              <w:rPr>
                <w:rFonts w:ascii="Times New Roman" w:eastAsia="等线" w:hAnsi="Times New Roman" w:cs="Times New Roman"/>
                <w:sz w:val="18"/>
                <w:szCs w:val="18"/>
              </w:rPr>
              <w:t>5.94E-05</w:t>
            </w:r>
          </w:p>
        </w:tc>
        <w:tc>
          <w:tcPr>
            <w:tcW w:w="1114" w:type="dxa"/>
            <w:tcBorders>
              <w:bottom w:val="single" w:sz="4" w:space="0" w:color="000000"/>
            </w:tcBorders>
            <w:vAlign w:val="center"/>
          </w:tcPr>
          <w:p w14:paraId="642C15E9" w14:textId="03A4F74C" w:rsidR="00DC104B" w:rsidRPr="004875B5" w:rsidRDefault="00DC104B" w:rsidP="00DC104B">
            <w:pPr>
              <w:widowControl/>
              <w:adjustRightInd/>
              <w:spacing w:before="0" w:line="240" w:lineRule="auto"/>
              <w:ind w:firstLine="0"/>
              <w:jc w:val="center"/>
              <w:textAlignment w:val="auto"/>
              <w:rPr>
                <w:rFonts w:ascii="Times New Roman" w:eastAsia="等线" w:hAnsi="Times New Roman" w:cs="Times New Roman"/>
                <w:sz w:val="18"/>
                <w:szCs w:val="18"/>
              </w:rPr>
            </w:pPr>
            <w:r w:rsidRPr="004875B5">
              <w:rPr>
                <w:rFonts w:ascii="Times New Roman" w:eastAsia="等线" w:hAnsi="Times New Roman" w:cs="Times New Roman"/>
                <w:sz w:val="18"/>
                <w:szCs w:val="18"/>
              </w:rPr>
              <w:t>3.33E-04</w:t>
            </w:r>
          </w:p>
        </w:tc>
        <w:tc>
          <w:tcPr>
            <w:tcW w:w="869" w:type="dxa"/>
            <w:tcBorders>
              <w:bottom w:val="single" w:sz="4" w:space="0" w:color="000000"/>
              <w:right w:val="single" w:sz="4" w:space="0" w:color="000000"/>
            </w:tcBorders>
            <w:vAlign w:val="center"/>
          </w:tcPr>
          <w:p w14:paraId="0A516783" w14:textId="1206ADB7" w:rsidR="00DC104B" w:rsidRPr="004875B5" w:rsidRDefault="00DC104B" w:rsidP="00DC104B">
            <w:pPr>
              <w:widowControl/>
              <w:adjustRightInd/>
              <w:spacing w:before="0" w:line="240" w:lineRule="auto"/>
              <w:ind w:firstLine="0"/>
              <w:jc w:val="center"/>
              <w:textAlignment w:val="auto"/>
              <w:rPr>
                <w:rFonts w:ascii="Times New Roman" w:eastAsia="等线" w:hAnsi="Times New Roman" w:cs="Times New Roman"/>
                <w:sz w:val="18"/>
                <w:szCs w:val="18"/>
              </w:rPr>
            </w:pPr>
            <w:r w:rsidRPr="004875B5">
              <w:rPr>
                <w:rFonts w:ascii="Times New Roman" w:eastAsia="等线" w:hAnsi="Times New Roman" w:cs="Times New Roman"/>
                <w:sz w:val="18"/>
                <w:szCs w:val="18"/>
              </w:rPr>
              <w:t>7.14E-03</w:t>
            </w:r>
          </w:p>
        </w:tc>
        <w:tc>
          <w:tcPr>
            <w:tcW w:w="852" w:type="dxa"/>
            <w:tcBorders>
              <w:left w:val="single" w:sz="4" w:space="0" w:color="000000"/>
              <w:bottom w:val="single" w:sz="4" w:space="0" w:color="000000"/>
            </w:tcBorders>
            <w:vAlign w:val="center"/>
          </w:tcPr>
          <w:p w14:paraId="12EAFC5B" w14:textId="24B8C0CC" w:rsidR="00DC104B" w:rsidRPr="004875B5" w:rsidRDefault="00DC104B" w:rsidP="00DC104B">
            <w:pPr>
              <w:widowControl/>
              <w:adjustRightInd/>
              <w:spacing w:before="0" w:line="240" w:lineRule="auto"/>
              <w:ind w:firstLine="0"/>
              <w:jc w:val="center"/>
              <w:textAlignment w:val="auto"/>
              <w:rPr>
                <w:rFonts w:ascii="Times New Roman" w:eastAsia="等线" w:hAnsi="Times New Roman" w:cs="Times New Roman"/>
                <w:sz w:val="18"/>
                <w:szCs w:val="18"/>
              </w:rPr>
            </w:pPr>
            <w:r w:rsidRPr="004875B5">
              <w:rPr>
                <w:rFonts w:ascii="Times New Roman" w:eastAsia="等线" w:hAnsi="Times New Roman" w:cs="Times New Roman"/>
                <w:sz w:val="18"/>
                <w:szCs w:val="18"/>
              </w:rPr>
              <w:t>0.0004</w:t>
            </w:r>
          </w:p>
        </w:tc>
        <w:tc>
          <w:tcPr>
            <w:tcW w:w="1086" w:type="dxa"/>
            <w:tcBorders>
              <w:bottom w:val="single" w:sz="4" w:space="0" w:color="000000"/>
              <w:right w:val="nil"/>
            </w:tcBorders>
            <w:vAlign w:val="center"/>
          </w:tcPr>
          <w:p w14:paraId="6FFCB439" w14:textId="31909683" w:rsidR="00DC104B" w:rsidRPr="004875B5" w:rsidRDefault="00DC104B" w:rsidP="00DC104B">
            <w:pPr>
              <w:widowControl/>
              <w:adjustRightInd/>
              <w:spacing w:before="0" w:line="240" w:lineRule="auto"/>
              <w:ind w:firstLine="0"/>
              <w:jc w:val="center"/>
              <w:textAlignment w:val="auto"/>
              <w:rPr>
                <w:rFonts w:ascii="Times New Roman" w:eastAsia="等线" w:hAnsi="Times New Roman" w:cs="Times New Roman"/>
                <w:sz w:val="18"/>
                <w:szCs w:val="18"/>
              </w:rPr>
            </w:pPr>
            <w:r w:rsidRPr="004875B5">
              <w:rPr>
                <w:rFonts w:ascii="Times New Roman" w:eastAsia="等线" w:hAnsi="Times New Roman" w:cs="Times New Roman"/>
                <w:sz w:val="18"/>
                <w:szCs w:val="18"/>
              </w:rPr>
              <w:t>2.50E-03</w:t>
            </w:r>
          </w:p>
        </w:tc>
      </w:tr>
      <w:tr w:rsidR="00DC104B" w:rsidRPr="004875B5" w14:paraId="7D5D145A" w14:textId="77777777" w:rsidTr="00DC104B">
        <w:trPr>
          <w:trHeight w:val="330"/>
          <w:jc w:val="center"/>
        </w:trPr>
        <w:tc>
          <w:tcPr>
            <w:tcW w:w="2709" w:type="dxa"/>
            <w:gridSpan w:val="2"/>
            <w:tcBorders>
              <w:left w:val="nil"/>
              <w:bottom w:val="single" w:sz="12" w:space="0" w:color="000000"/>
            </w:tcBorders>
            <w:vAlign w:val="center"/>
          </w:tcPr>
          <w:p w14:paraId="6F4D8C7F" w14:textId="77777777" w:rsidR="00DC104B" w:rsidRPr="004875B5" w:rsidRDefault="00DC104B" w:rsidP="00DC104B">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合计</w:t>
            </w:r>
          </w:p>
        </w:tc>
        <w:tc>
          <w:tcPr>
            <w:tcW w:w="840" w:type="dxa"/>
            <w:tcBorders>
              <w:bottom w:val="single" w:sz="12" w:space="0" w:color="000000"/>
              <w:right w:val="single" w:sz="4" w:space="0" w:color="000000"/>
            </w:tcBorders>
            <w:vAlign w:val="center"/>
          </w:tcPr>
          <w:p w14:paraId="0D13C3E6" w14:textId="4D1BD973" w:rsidR="00DC104B" w:rsidRPr="004875B5" w:rsidRDefault="00DC104B" w:rsidP="00DC104B">
            <w:pPr>
              <w:widowControl/>
              <w:adjustRightInd/>
              <w:spacing w:before="0" w:line="240" w:lineRule="auto"/>
              <w:ind w:firstLine="0"/>
              <w:jc w:val="center"/>
              <w:textAlignment w:val="auto"/>
              <w:rPr>
                <w:rFonts w:ascii="Times New Roman" w:eastAsia="等线" w:hAnsi="Times New Roman" w:cs="Times New Roman"/>
                <w:sz w:val="18"/>
                <w:szCs w:val="18"/>
              </w:rPr>
            </w:pPr>
            <w:r w:rsidRPr="004875B5">
              <w:rPr>
                <w:rFonts w:ascii="Times New Roman" w:eastAsia="等线" w:hAnsi="Times New Roman" w:cs="Times New Roman"/>
                <w:sz w:val="18"/>
                <w:szCs w:val="18"/>
              </w:rPr>
              <w:t>0.287</w:t>
            </w:r>
          </w:p>
        </w:tc>
        <w:tc>
          <w:tcPr>
            <w:tcW w:w="851" w:type="dxa"/>
            <w:tcBorders>
              <w:left w:val="single" w:sz="4" w:space="0" w:color="000000"/>
              <w:bottom w:val="single" w:sz="12" w:space="0" w:color="000000"/>
            </w:tcBorders>
            <w:vAlign w:val="center"/>
          </w:tcPr>
          <w:p w14:paraId="73122365" w14:textId="5C692F46" w:rsidR="00DC104B" w:rsidRPr="004875B5" w:rsidRDefault="00DC104B" w:rsidP="00DC104B">
            <w:pPr>
              <w:widowControl/>
              <w:adjustRightInd/>
              <w:spacing w:before="0" w:line="240" w:lineRule="auto"/>
              <w:ind w:firstLine="0"/>
              <w:jc w:val="center"/>
              <w:textAlignment w:val="auto"/>
              <w:rPr>
                <w:rFonts w:ascii="Times New Roman" w:eastAsia="等线" w:hAnsi="Times New Roman" w:cs="Times New Roman"/>
                <w:sz w:val="18"/>
                <w:szCs w:val="18"/>
              </w:rPr>
            </w:pPr>
            <w:r w:rsidRPr="004875B5">
              <w:rPr>
                <w:rFonts w:ascii="Times New Roman" w:eastAsia="等线" w:hAnsi="Times New Roman" w:cs="Times New Roman"/>
                <w:sz w:val="18"/>
                <w:szCs w:val="18"/>
              </w:rPr>
              <w:t>0.0179</w:t>
            </w:r>
          </w:p>
        </w:tc>
        <w:tc>
          <w:tcPr>
            <w:tcW w:w="1114" w:type="dxa"/>
            <w:tcBorders>
              <w:bottom w:val="single" w:sz="12" w:space="0" w:color="000000"/>
            </w:tcBorders>
            <w:vAlign w:val="center"/>
          </w:tcPr>
          <w:p w14:paraId="4A4F076D" w14:textId="67A9AB01" w:rsidR="00DC104B" w:rsidRPr="004875B5" w:rsidRDefault="00DC104B" w:rsidP="00DC104B">
            <w:pPr>
              <w:widowControl/>
              <w:adjustRightInd/>
              <w:spacing w:before="0" w:line="240" w:lineRule="auto"/>
              <w:ind w:firstLine="0"/>
              <w:jc w:val="center"/>
              <w:textAlignment w:val="auto"/>
              <w:rPr>
                <w:rFonts w:ascii="Times New Roman" w:eastAsia="等线" w:hAnsi="Times New Roman" w:cs="Times New Roman"/>
                <w:sz w:val="18"/>
                <w:szCs w:val="18"/>
              </w:rPr>
            </w:pPr>
            <w:r w:rsidRPr="004875B5">
              <w:rPr>
                <w:rFonts w:ascii="Times New Roman" w:eastAsia="等线" w:hAnsi="Times New Roman" w:cs="Times New Roman"/>
                <w:sz w:val="18"/>
                <w:szCs w:val="18"/>
              </w:rPr>
              <w:t>0.1</w:t>
            </w:r>
          </w:p>
        </w:tc>
        <w:tc>
          <w:tcPr>
            <w:tcW w:w="869" w:type="dxa"/>
            <w:tcBorders>
              <w:bottom w:val="single" w:sz="12" w:space="0" w:color="000000"/>
              <w:right w:val="single" w:sz="4" w:space="0" w:color="000000"/>
            </w:tcBorders>
            <w:vAlign w:val="center"/>
          </w:tcPr>
          <w:p w14:paraId="54DCB544" w14:textId="4C0A58E8" w:rsidR="00DC104B" w:rsidRPr="004875B5" w:rsidRDefault="00DC104B" w:rsidP="00DC104B">
            <w:pPr>
              <w:widowControl/>
              <w:adjustRightInd/>
              <w:spacing w:before="0" w:line="240" w:lineRule="auto"/>
              <w:ind w:firstLine="0"/>
              <w:jc w:val="center"/>
              <w:textAlignment w:val="auto"/>
              <w:rPr>
                <w:rFonts w:ascii="Times New Roman" w:eastAsia="等线" w:hAnsi="Times New Roman" w:cs="Times New Roman"/>
                <w:sz w:val="18"/>
                <w:szCs w:val="18"/>
              </w:rPr>
            </w:pPr>
            <w:r w:rsidRPr="004875B5">
              <w:rPr>
                <w:rFonts w:ascii="Times New Roman" w:eastAsia="等线" w:hAnsi="Times New Roman" w:cs="Times New Roman"/>
                <w:sz w:val="18"/>
                <w:szCs w:val="18"/>
              </w:rPr>
              <w:t>1.15</w:t>
            </w:r>
          </w:p>
        </w:tc>
        <w:tc>
          <w:tcPr>
            <w:tcW w:w="852" w:type="dxa"/>
            <w:tcBorders>
              <w:left w:val="single" w:sz="4" w:space="0" w:color="000000"/>
              <w:bottom w:val="single" w:sz="12" w:space="0" w:color="000000"/>
            </w:tcBorders>
            <w:vAlign w:val="center"/>
          </w:tcPr>
          <w:p w14:paraId="6DBE0A02" w14:textId="189CEE13" w:rsidR="00DC104B" w:rsidRPr="004875B5" w:rsidRDefault="00DC104B" w:rsidP="00DC104B">
            <w:pPr>
              <w:widowControl/>
              <w:adjustRightInd/>
              <w:spacing w:before="0" w:line="240" w:lineRule="auto"/>
              <w:ind w:firstLine="0"/>
              <w:jc w:val="center"/>
              <w:textAlignment w:val="auto"/>
              <w:rPr>
                <w:rFonts w:ascii="Times New Roman" w:eastAsia="等线" w:hAnsi="Times New Roman" w:cs="Times New Roman"/>
                <w:sz w:val="18"/>
                <w:szCs w:val="18"/>
              </w:rPr>
            </w:pPr>
            <w:r w:rsidRPr="004875B5">
              <w:rPr>
                <w:rFonts w:ascii="Times New Roman" w:eastAsia="等线" w:hAnsi="Times New Roman" w:cs="Times New Roman"/>
                <w:sz w:val="18"/>
                <w:szCs w:val="18"/>
              </w:rPr>
              <w:t>0.0718</w:t>
            </w:r>
          </w:p>
        </w:tc>
        <w:tc>
          <w:tcPr>
            <w:tcW w:w="1086" w:type="dxa"/>
            <w:tcBorders>
              <w:bottom w:val="single" w:sz="12" w:space="0" w:color="000000"/>
              <w:right w:val="nil"/>
            </w:tcBorders>
            <w:vAlign w:val="center"/>
          </w:tcPr>
          <w:p w14:paraId="3222D549" w14:textId="6E69D930" w:rsidR="00DC104B" w:rsidRPr="004875B5" w:rsidRDefault="00DC104B" w:rsidP="00DC104B">
            <w:pPr>
              <w:widowControl/>
              <w:adjustRightInd/>
              <w:spacing w:before="0" w:line="240" w:lineRule="auto"/>
              <w:ind w:firstLine="0"/>
              <w:jc w:val="center"/>
              <w:textAlignment w:val="auto"/>
              <w:rPr>
                <w:rFonts w:ascii="Times New Roman" w:eastAsia="等线" w:hAnsi="Times New Roman" w:cs="Times New Roman"/>
                <w:sz w:val="18"/>
                <w:szCs w:val="18"/>
              </w:rPr>
            </w:pPr>
            <w:r w:rsidRPr="004875B5">
              <w:rPr>
                <w:rFonts w:ascii="Times New Roman" w:eastAsia="等线" w:hAnsi="Times New Roman" w:cs="Times New Roman"/>
                <w:sz w:val="18"/>
                <w:szCs w:val="18"/>
              </w:rPr>
              <w:t>0.403</w:t>
            </w:r>
          </w:p>
        </w:tc>
      </w:tr>
    </w:tbl>
    <w:p w14:paraId="76E2C1CB" w14:textId="2562539E" w:rsidR="006A596D" w:rsidRPr="004875B5" w:rsidRDefault="00E44BD2">
      <w:pPr>
        <w:snapToGrid w:val="0"/>
        <w:spacing w:before="0"/>
      </w:pPr>
      <w:r w:rsidRPr="004875B5">
        <w:t>本项目屠宰加工车间设置为</w:t>
      </w:r>
      <w:r w:rsidR="00434D4C" w:rsidRPr="004875B5">
        <w:t>封闭式车间，采用机械通风以保证卫生和生产要求，</w:t>
      </w:r>
      <w:r w:rsidRPr="004875B5">
        <w:t>临时圈养区</w:t>
      </w:r>
      <w:r w:rsidR="00434D4C" w:rsidRPr="004875B5">
        <w:t>为半封闭式车间，</w:t>
      </w:r>
      <w:r w:rsidRPr="004875B5">
        <w:t>临时圈养区</w:t>
      </w:r>
      <w:r w:rsidR="00434D4C" w:rsidRPr="004875B5">
        <w:t>的</w:t>
      </w:r>
      <w:r w:rsidRPr="004875B5">
        <w:t>西侧</w:t>
      </w:r>
      <w:r w:rsidR="00434D4C" w:rsidRPr="004875B5">
        <w:t>设置进出口方便活禽进出运送。结合项目总平面布局，本项目共配置一套生物除臭处理系统。</w:t>
      </w:r>
      <w:r w:rsidRPr="004875B5">
        <w:t>临时圈养区</w:t>
      </w:r>
      <w:r w:rsidR="00434D4C" w:rsidRPr="004875B5">
        <w:t>和屠宰间恶臭收集之后采用引风机把恶臭气体引至污水处理站区域，与污水处理站共用</w:t>
      </w:r>
      <w:r w:rsidR="00434D4C" w:rsidRPr="004875B5">
        <w:t>1</w:t>
      </w:r>
      <w:r w:rsidR="00434D4C" w:rsidRPr="004875B5">
        <w:t>套生物除臭滤池进行处理。屠宰车间共占地</w:t>
      </w:r>
      <w:r w:rsidR="00242E15" w:rsidRPr="004875B5">
        <w:t>25</w:t>
      </w:r>
      <w:r w:rsidR="000B0CFC" w:rsidRPr="004875B5">
        <w:t>0</w:t>
      </w:r>
      <w:r w:rsidR="00434D4C" w:rsidRPr="004875B5">
        <w:t>m</w:t>
      </w:r>
      <w:r w:rsidR="00434D4C" w:rsidRPr="004875B5">
        <w:rPr>
          <w:vertAlign w:val="superscript"/>
        </w:rPr>
        <w:t>2</w:t>
      </w:r>
      <w:r w:rsidR="00434D4C" w:rsidRPr="004875B5">
        <w:t>，</w:t>
      </w:r>
      <w:r w:rsidR="00242E15" w:rsidRPr="004875B5">
        <w:t>临时圈养区的占地面积为</w:t>
      </w:r>
      <w:r w:rsidR="00242E15" w:rsidRPr="004875B5">
        <w:t>40 m</w:t>
      </w:r>
      <w:r w:rsidR="00242E15" w:rsidRPr="004875B5">
        <w:rPr>
          <w:vertAlign w:val="superscript"/>
        </w:rPr>
        <w:t>2</w:t>
      </w:r>
      <w:r w:rsidR="00242E15" w:rsidRPr="004875B5">
        <w:t>，</w:t>
      </w:r>
      <w:r w:rsidR="00434D4C" w:rsidRPr="004875B5">
        <w:t>层高</w:t>
      </w:r>
      <w:r w:rsidR="0094249A" w:rsidRPr="004875B5">
        <w:t>6</w:t>
      </w:r>
      <w:r w:rsidR="00434D4C" w:rsidRPr="004875B5">
        <w:t>m</w:t>
      </w:r>
      <w:r w:rsidR="00434D4C" w:rsidRPr="004875B5">
        <w:t>，</w:t>
      </w:r>
      <w:r w:rsidR="00242E15" w:rsidRPr="004875B5">
        <w:t>本次将</w:t>
      </w:r>
      <w:r w:rsidR="00E72DBF" w:rsidRPr="004875B5">
        <w:t>临时圈养区、</w:t>
      </w:r>
      <w:r w:rsidR="00242E15" w:rsidRPr="004875B5">
        <w:t>整个屠宰车间全部设置机械送排风系统，排风换气次数</w:t>
      </w:r>
      <w:r w:rsidR="003A678C" w:rsidRPr="004875B5">
        <w:t>设计为</w:t>
      </w:r>
      <w:r w:rsidR="003A678C" w:rsidRPr="004875B5">
        <w:t>15</w:t>
      </w:r>
      <w:r w:rsidR="00434D4C" w:rsidRPr="004875B5">
        <w:t>次</w:t>
      </w:r>
      <w:r w:rsidR="00434D4C" w:rsidRPr="004875B5">
        <w:t>/h</w:t>
      </w:r>
      <w:r w:rsidR="00434D4C" w:rsidRPr="004875B5">
        <w:t>。故抽风容积按占地面积</w:t>
      </w:r>
      <w:r w:rsidR="00434D4C" w:rsidRPr="004875B5">
        <w:t>×</w:t>
      </w:r>
      <w:r w:rsidR="000B0CFC" w:rsidRPr="004875B5">
        <w:t>高度计，计算得出</w:t>
      </w:r>
      <w:r w:rsidR="00E72DBF" w:rsidRPr="004875B5">
        <w:t>临时圈养区、整个屠宰车间</w:t>
      </w:r>
      <w:r w:rsidR="00434D4C" w:rsidRPr="004875B5">
        <w:t>所需新风量为</w:t>
      </w:r>
      <w:r w:rsidR="00242E15" w:rsidRPr="004875B5">
        <w:t>2</w:t>
      </w:r>
      <w:r w:rsidR="00E72DBF" w:rsidRPr="004875B5">
        <w:t>9</w:t>
      </w:r>
      <w:r w:rsidR="00242E15" w:rsidRPr="004875B5">
        <w:t>0</w:t>
      </w:r>
      <w:r w:rsidR="00434D4C" w:rsidRPr="004875B5">
        <w:t>×</w:t>
      </w:r>
      <w:r w:rsidR="0094249A" w:rsidRPr="004875B5">
        <w:t>6</w:t>
      </w:r>
      <w:r w:rsidR="00434D4C" w:rsidRPr="004875B5">
        <w:t>×</w:t>
      </w:r>
      <w:r w:rsidR="003A678C" w:rsidRPr="004875B5">
        <w:t>15</w:t>
      </w:r>
      <w:r w:rsidR="00434D4C" w:rsidRPr="004875B5">
        <w:t>=</w:t>
      </w:r>
      <w:r w:rsidR="00E72DBF" w:rsidRPr="004875B5">
        <w:t>26100</w:t>
      </w:r>
      <w:r w:rsidR="00434D4C" w:rsidRPr="004875B5">
        <w:t>m</w:t>
      </w:r>
      <w:r w:rsidR="00434D4C" w:rsidRPr="004875B5">
        <w:rPr>
          <w:vertAlign w:val="superscript"/>
        </w:rPr>
        <w:t>3</w:t>
      </w:r>
      <w:r w:rsidR="00434D4C" w:rsidRPr="004875B5">
        <w:t>/h</w:t>
      </w:r>
      <w:r w:rsidR="00434D4C" w:rsidRPr="004875B5">
        <w:t>。项目设计引风机风量为</w:t>
      </w:r>
      <w:r w:rsidR="00E72DBF" w:rsidRPr="004875B5">
        <w:t>27000</w:t>
      </w:r>
      <w:r w:rsidR="00434D4C" w:rsidRPr="004875B5">
        <w:t>m</w:t>
      </w:r>
      <w:r w:rsidR="00434D4C" w:rsidRPr="004875B5">
        <w:rPr>
          <w:vertAlign w:val="superscript"/>
        </w:rPr>
        <w:t>3</w:t>
      </w:r>
      <w:r w:rsidR="00434D4C" w:rsidRPr="004875B5">
        <w:t>/h</w:t>
      </w:r>
      <w:r w:rsidR="00434D4C" w:rsidRPr="004875B5">
        <w:t>，采用机械通风以保证卫生和生产要求</w:t>
      </w:r>
      <w:r w:rsidR="003A678C" w:rsidRPr="004875B5">
        <w:t>，同时满足废气收集要求，</w:t>
      </w:r>
      <w:r w:rsidR="00434D4C" w:rsidRPr="004875B5">
        <w:t>集气效率达</w:t>
      </w:r>
      <w:r w:rsidR="003A678C" w:rsidRPr="004875B5">
        <w:t>9</w:t>
      </w:r>
      <w:r w:rsidR="00E72DBF" w:rsidRPr="004875B5">
        <w:t>0</w:t>
      </w:r>
      <w:r w:rsidR="00434D4C" w:rsidRPr="004875B5">
        <w:t>%</w:t>
      </w:r>
      <w:r w:rsidR="00434D4C" w:rsidRPr="004875B5">
        <w:t>以上，评价取</w:t>
      </w:r>
      <w:r w:rsidR="00434D4C" w:rsidRPr="004875B5">
        <w:t xml:space="preserve"> </w:t>
      </w:r>
      <w:r w:rsidR="003A678C" w:rsidRPr="004875B5">
        <w:t>9</w:t>
      </w:r>
      <w:r w:rsidR="00E72DBF" w:rsidRPr="004875B5">
        <w:t>0</w:t>
      </w:r>
      <w:r w:rsidR="00434D4C" w:rsidRPr="004875B5">
        <w:t>%</w:t>
      </w:r>
      <w:r w:rsidR="00434D4C" w:rsidRPr="004875B5">
        <w:t>，生物除臭滤池</w:t>
      </w:r>
      <w:r w:rsidR="00434D4C" w:rsidRPr="004875B5">
        <w:t>NH</w:t>
      </w:r>
      <w:r w:rsidR="00434D4C" w:rsidRPr="004875B5">
        <w:rPr>
          <w:vertAlign w:val="subscript"/>
        </w:rPr>
        <w:t>3</w:t>
      </w:r>
      <w:r w:rsidR="00434D4C" w:rsidRPr="004875B5">
        <w:t>和</w:t>
      </w:r>
      <w:r w:rsidR="00434D4C" w:rsidRPr="004875B5">
        <w:t>H</w:t>
      </w:r>
      <w:r w:rsidR="00434D4C" w:rsidRPr="004875B5">
        <w:rPr>
          <w:vertAlign w:val="subscript"/>
        </w:rPr>
        <w:t>2</w:t>
      </w:r>
      <w:r w:rsidR="00434D4C" w:rsidRPr="004875B5">
        <w:t>S</w:t>
      </w:r>
      <w:r w:rsidR="00434D4C" w:rsidRPr="004875B5">
        <w:t>的去除效率均可达</w:t>
      </w:r>
      <w:r w:rsidR="003A678C" w:rsidRPr="004875B5">
        <w:t>9</w:t>
      </w:r>
      <w:r w:rsidR="00E72DBF" w:rsidRPr="004875B5">
        <w:t>0</w:t>
      </w:r>
      <w:r w:rsidR="00434D4C" w:rsidRPr="004875B5">
        <w:t>%</w:t>
      </w:r>
      <w:r w:rsidR="00434D4C" w:rsidRPr="004875B5">
        <w:t>以上，评价处理效率取</w:t>
      </w:r>
      <w:r w:rsidR="00434D4C" w:rsidRPr="004875B5">
        <w:t xml:space="preserve"> </w:t>
      </w:r>
      <w:r w:rsidR="003A678C" w:rsidRPr="004875B5">
        <w:t>9</w:t>
      </w:r>
      <w:r w:rsidR="00E72DBF" w:rsidRPr="004875B5">
        <w:t>0</w:t>
      </w:r>
      <w:r w:rsidR="00434D4C" w:rsidRPr="004875B5">
        <w:t>%</w:t>
      </w:r>
      <w:r w:rsidR="00434D4C" w:rsidRPr="004875B5">
        <w:t>，处理后通过</w:t>
      </w:r>
      <w:r w:rsidR="00434D4C" w:rsidRPr="004875B5">
        <w:t>DA001</w:t>
      </w:r>
      <w:r w:rsidR="00434D4C" w:rsidRPr="004875B5">
        <w:t>排气筒</w:t>
      </w:r>
      <w:r w:rsidR="00434D4C" w:rsidRPr="004875B5">
        <w:t>15m</w:t>
      </w:r>
      <w:r w:rsidR="00434D4C" w:rsidRPr="004875B5">
        <w:t>高空排放。</w:t>
      </w:r>
    </w:p>
    <w:p w14:paraId="4964CF49" w14:textId="1DBF7C56" w:rsidR="00E44BD2" w:rsidRPr="004875B5" w:rsidRDefault="00E44BD2" w:rsidP="00E44BD2">
      <w:pPr>
        <w:snapToGrid w:val="0"/>
        <w:spacing w:before="0"/>
      </w:pPr>
      <w:r w:rsidRPr="004875B5">
        <w:t>同时加强临时圈养区和屠宰车间的无组织恶臭治理，本项目借鉴同行业临时圈养区治理的成功经验，临时圈养区设专人管理，运输车辆卸货完成后对车辆和家禽筐及时清扫、冲刷，冲刷废水经密闭管道进入污水处理站，粪便及时清运，减少恶臭源的散发时间。屠宰车间对于容易产生恶臭的场所，设专门岗位和人员进行监管处理，及时清扫，定时清洗。并在车间上方设置多处大功率排气扇，加强通风</w:t>
      </w:r>
      <w:r w:rsidRPr="004875B5">
        <w:t>;</w:t>
      </w:r>
      <w:r w:rsidRPr="004875B5">
        <w:t>设置专门岗位和人员进行监督，每天冲刷处理。</w:t>
      </w:r>
    </w:p>
    <w:p w14:paraId="743187BF" w14:textId="77777777" w:rsidR="006A596D" w:rsidRPr="004875B5" w:rsidRDefault="00434D4C">
      <w:pPr>
        <w:snapToGrid w:val="0"/>
        <w:spacing w:before="0"/>
      </w:pPr>
      <w:r w:rsidRPr="004875B5">
        <w:t>（</w:t>
      </w:r>
      <w:r w:rsidRPr="004875B5">
        <w:t>3</w:t>
      </w:r>
      <w:r w:rsidRPr="004875B5">
        <w:t>）污水处理站废气</w:t>
      </w:r>
    </w:p>
    <w:p w14:paraId="2B31A618" w14:textId="79A9C9F0" w:rsidR="006A596D" w:rsidRPr="004875B5" w:rsidRDefault="00434D4C">
      <w:pPr>
        <w:snapToGrid w:val="0"/>
        <w:spacing w:before="0"/>
      </w:pPr>
      <w:r w:rsidRPr="004875B5">
        <w:t>项目在污水处理单元产生令人不愉快的气味，这种气味的主要成分为在厌氧工序产生氨、</w:t>
      </w:r>
      <w:r w:rsidRPr="004875B5">
        <w:t>H</w:t>
      </w:r>
      <w:r w:rsidRPr="004875B5">
        <w:rPr>
          <w:vertAlign w:val="subscript"/>
        </w:rPr>
        <w:t>2</w:t>
      </w:r>
      <w:r w:rsidRPr="004875B5">
        <w:t>S</w:t>
      </w:r>
      <w:r w:rsidRPr="004875B5">
        <w:t>、胺等具有臭味的气体。根据美国</w:t>
      </w:r>
      <w:r w:rsidRPr="004875B5">
        <w:t>EPA</w:t>
      </w:r>
      <w:r w:rsidRPr="004875B5">
        <w:t>对城市污水处理站的恶臭污染物产生情况研究，每处理</w:t>
      </w:r>
      <w:r w:rsidRPr="004875B5">
        <w:t>1g</w:t>
      </w:r>
      <w:r w:rsidRPr="004875B5">
        <w:t>的</w:t>
      </w:r>
      <w:r w:rsidRPr="004875B5">
        <w:t>BOD</w:t>
      </w:r>
      <w:r w:rsidRPr="004875B5">
        <w:rPr>
          <w:vertAlign w:val="subscript"/>
        </w:rPr>
        <w:t>5</w:t>
      </w:r>
      <w:r w:rsidRPr="004875B5">
        <w:t>可产生</w:t>
      </w:r>
      <w:r w:rsidRPr="004875B5">
        <w:t>0.0031g</w:t>
      </w:r>
      <w:r w:rsidRPr="004875B5">
        <w:t>的</w:t>
      </w:r>
      <w:r w:rsidRPr="004875B5">
        <w:t>NH</w:t>
      </w:r>
      <w:r w:rsidRPr="004875B5">
        <w:rPr>
          <w:vertAlign w:val="subscript"/>
        </w:rPr>
        <w:t>3</w:t>
      </w:r>
      <w:r w:rsidRPr="004875B5">
        <w:t>和</w:t>
      </w:r>
      <w:r w:rsidRPr="004875B5">
        <w:t>0.00012g</w:t>
      </w:r>
      <w:r w:rsidRPr="004875B5">
        <w:t>的</w:t>
      </w:r>
      <w:r w:rsidRPr="004875B5">
        <w:t>H</w:t>
      </w:r>
      <w:r w:rsidRPr="004875B5">
        <w:rPr>
          <w:vertAlign w:val="subscript"/>
        </w:rPr>
        <w:t>2</w:t>
      </w:r>
      <w:r w:rsidRPr="004875B5">
        <w:t>S</w:t>
      </w:r>
      <w:r w:rsidRPr="004875B5">
        <w:t>，本项目处理</w:t>
      </w:r>
      <w:r w:rsidRPr="004875B5">
        <w:t>BOD</w:t>
      </w:r>
      <w:r w:rsidRPr="004875B5">
        <w:rPr>
          <w:vertAlign w:val="subscript"/>
        </w:rPr>
        <w:t>5</w:t>
      </w:r>
      <w:r w:rsidRPr="004875B5">
        <w:t>为</w:t>
      </w:r>
      <w:r w:rsidR="008806AE" w:rsidRPr="004875B5">
        <w:t>72.8</w:t>
      </w:r>
      <w:r w:rsidRPr="004875B5">
        <w:t>t/a</w:t>
      </w:r>
      <w:r w:rsidRPr="004875B5">
        <w:t>，则污水处理站产生的</w:t>
      </w:r>
      <w:r w:rsidRPr="004875B5">
        <w:t>NH</w:t>
      </w:r>
      <w:r w:rsidRPr="004875B5">
        <w:rPr>
          <w:vertAlign w:val="subscript"/>
        </w:rPr>
        <w:t>3</w:t>
      </w:r>
      <w:r w:rsidRPr="004875B5">
        <w:t>为</w:t>
      </w:r>
      <w:r w:rsidR="00E12220" w:rsidRPr="004875B5">
        <w:t>0.</w:t>
      </w:r>
      <w:r w:rsidR="008806AE" w:rsidRPr="004875B5">
        <w:t>225</w:t>
      </w:r>
      <w:r w:rsidRPr="004875B5">
        <w:t>t/a</w:t>
      </w:r>
      <w:r w:rsidR="00E12220" w:rsidRPr="004875B5">
        <w:t>，</w:t>
      </w:r>
      <w:r w:rsidR="00E12220" w:rsidRPr="004875B5">
        <w:t>0.09kg/h</w:t>
      </w:r>
      <w:r w:rsidRPr="004875B5">
        <w:t>，</w:t>
      </w:r>
      <w:r w:rsidRPr="004875B5">
        <w:t>H</w:t>
      </w:r>
      <w:r w:rsidRPr="004875B5">
        <w:rPr>
          <w:vertAlign w:val="subscript"/>
        </w:rPr>
        <w:t>2</w:t>
      </w:r>
      <w:r w:rsidRPr="004875B5">
        <w:t>S</w:t>
      </w:r>
      <w:r w:rsidRPr="004875B5">
        <w:t>为</w:t>
      </w:r>
      <w:r w:rsidRPr="004875B5">
        <w:t>0.0</w:t>
      </w:r>
      <w:r w:rsidR="008806AE" w:rsidRPr="004875B5">
        <w:t>087</w:t>
      </w:r>
      <w:r w:rsidRPr="004875B5">
        <w:t>t/a</w:t>
      </w:r>
      <w:r w:rsidR="00E12220" w:rsidRPr="004875B5">
        <w:t>，</w:t>
      </w:r>
      <w:r w:rsidR="00E12220" w:rsidRPr="004875B5">
        <w:t>0.00</w:t>
      </w:r>
      <w:r w:rsidR="008806AE" w:rsidRPr="004875B5">
        <w:t>15</w:t>
      </w:r>
      <w:r w:rsidR="00E12220" w:rsidRPr="004875B5">
        <w:t>kg/h</w:t>
      </w:r>
      <w:r w:rsidRPr="004875B5">
        <w:t>。</w:t>
      </w:r>
    </w:p>
    <w:p w14:paraId="2ABDBC5D" w14:textId="77777777" w:rsidR="006A596D" w:rsidRPr="004875B5" w:rsidRDefault="00434D4C">
      <w:pPr>
        <w:snapToGrid w:val="0"/>
        <w:spacing w:before="0"/>
      </w:pPr>
      <w:r w:rsidRPr="004875B5">
        <w:t>评价要求建设单位严格按照《屠宰与肉类加工废水治理工程技术规范》（</w:t>
      </w:r>
      <w:r w:rsidRPr="004875B5">
        <w:t>HJ2004-2010</w:t>
      </w:r>
      <w:r w:rsidRPr="004875B5">
        <w:t>）建设项目污水处理站，有恶臭产生的处理单元需设计为密闭式。</w:t>
      </w:r>
      <w:r w:rsidRPr="004875B5">
        <w:lastRenderedPageBreak/>
        <w:t>以减少其运营对周边环境产生的影响。主要采取针对污水处理站产生恶臭的格栅、调节池、厌氧池等发生强烈恶臭的部位，对所有恶臭源能加盖密封的必须进行加盖密封，并将产生臭气通过池体预留的出气口抽吸集中收集后采用生物除臭滤池进行处理。</w:t>
      </w:r>
    </w:p>
    <w:p w14:paraId="4BF006DD" w14:textId="2D510C4A" w:rsidR="006A596D" w:rsidRPr="004875B5" w:rsidRDefault="00434D4C">
      <w:pPr>
        <w:snapToGrid w:val="0"/>
        <w:spacing w:before="0"/>
      </w:pPr>
      <w:r w:rsidRPr="004875B5">
        <w:t>项目</w:t>
      </w:r>
      <w:r w:rsidR="00E666E3" w:rsidRPr="004875B5">
        <w:t>污水处理站</w:t>
      </w:r>
      <w:r w:rsidRPr="004875B5">
        <w:t>设计引风机风量为</w:t>
      </w:r>
      <w:r w:rsidR="00B319D3" w:rsidRPr="004875B5">
        <w:t>300</w:t>
      </w:r>
      <w:r w:rsidRPr="004875B5">
        <w:t>0m</w:t>
      </w:r>
      <w:r w:rsidRPr="004875B5">
        <w:rPr>
          <w:vertAlign w:val="superscript"/>
        </w:rPr>
        <w:t>3</w:t>
      </w:r>
      <w:r w:rsidRPr="004875B5">
        <w:t>/h</w:t>
      </w:r>
      <w:r w:rsidRPr="004875B5">
        <w:t>，污水处理池加盖密封，各污水处理池仅有一个出气口直接接主管，无组织扩散量极少，集气效率达</w:t>
      </w:r>
      <w:r w:rsidRPr="004875B5">
        <w:t xml:space="preserve"> 90%</w:t>
      </w:r>
      <w:r w:rsidRPr="004875B5">
        <w:t>，生物除臭滤池处理效率为</w:t>
      </w:r>
      <w:r w:rsidR="00614617" w:rsidRPr="004875B5">
        <w:t>80</w:t>
      </w:r>
      <w:r w:rsidRPr="004875B5">
        <w:t>%</w:t>
      </w:r>
      <w:r w:rsidRPr="004875B5">
        <w:t>，处理后通过</w:t>
      </w:r>
      <w:r w:rsidRPr="004875B5">
        <w:t>DA001</w:t>
      </w:r>
      <w:r w:rsidRPr="004875B5">
        <w:t>排气筒</w:t>
      </w:r>
      <w:r w:rsidRPr="004875B5">
        <w:t>15m</w:t>
      </w:r>
      <w:r w:rsidRPr="004875B5">
        <w:t>高空排放。</w:t>
      </w:r>
    </w:p>
    <w:p w14:paraId="2BE8EFC8" w14:textId="21252CC8" w:rsidR="006A596D" w:rsidRPr="004875B5" w:rsidRDefault="00434D4C">
      <w:pPr>
        <w:autoSpaceDE w:val="0"/>
        <w:autoSpaceDN w:val="0"/>
        <w:adjustRightInd/>
        <w:snapToGrid w:val="0"/>
        <w:spacing w:before="0"/>
        <w:ind w:left="480" w:firstLine="0"/>
        <w:textAlignment w:val="auto"/>
      </w:pPr>
      <w:r w:rsidRPr="004875B5">
        <w:t>（</w:t>
      </w:r>
      <w:r w:rsidR="00614617" w:rsidRPr="004875B5">
        <w:t>4</w:t>
      </w:r>
      <w:r w:rsidRPr="004875B5">
        <w:t>）道路运输废气</w:t>
      </w:r>
    </w:p>
    <w:p w14:paraId="22439AA2" w14:textId="761108EB" w:rsidR="006A596D" w:rsidRPr="004875B5" w:rsidRDefault="00434D4C">
      <w:pPr>
        <w:snapToGrid w:val="0"/>
        <w:spacing w:before="0"/>
      </w:pPr>
      <w:r w:rsidRPr="004875B5">
        <w:t>项目</w:t>
      </w:r>
      <w:r w:rsidR="00F51B2E" w:rsidRPr="004875B5">
        <w:t>运输采用封闭式的车辆，</w:t>
      </w:r>
      <w:r w:rsidRPr="004875B5">
        <w:t>原辅材料、产品运输和转运过程中运输车辆产生的汽车尾气，主要污染物为</w:t>
      </w:r>
      <w:r w:rsidRPr="004875B5">
        <w:t>CO</w:t>
      </w:r>
      <w:r w:rsidRPr="004875B5">
        <w:t>、</w:t>
      </w:r>
      <w:r w:rsidRPr="004875B5">
        <w:t>NO</w:t>
      </w:r>
      <w:r w:rsidRPr="004875B5">
        <w:rPr>
          <w:vertAlign w:val="subscript"/>
        </w:rPr>
        <w:t>X</w:t>
      </w:r>
      <w:r w:rsidRPr="004875B5">
        <w:t>和</w:t>
      </w:r>
      <w:r w:rsidRPr="004875B5">
        <w:t>THC</w:t>
      </w:r>
      <w:r w:rsidRPr="004875B5">
        <w:t>，其污染物排放量的大小与运输频次有关。</w:t>
      </w:r>
    </w:p>
    <w:p w14:paraId="168FFD90" w14:textId="77777777" w:rsidR="006A596D" w:rsidRPr="004875B5" w:rsidRDefault="00434D4C">
      <w:pPr>
        <w:snapToGrid w:val="0"/>
        <w:spacing w:before="0"/>
      </w:pPr>
      <w:r w:rsidRPr="004875B5">
        <w:t>参照《公路建设项目环境影响评价规范》（</w:t>
      </w:r>
      <w:r w:rsidRPr="004875B5">
        <w:t>JTJ005-96</w:t>
      </w:r>
      <w:r w:rsidRPr="004875B5">
        <w:t>），汽车尾气污染源排放源强按下式进行计算，各种车辆行驶时污染物排放因子见表</w:t>
      </w:r>
      <w:r w:rsidRPr="004875B5">
        <w:t>3-3-1</w:t>
      </w:r>
      <w:r w:rsidRPr="004875B5">
        <w:t>。</w:t>
      </w:r>
    </w:p>
    <w:p w14:paraId="2CFF4672" w14:textId="77777777" w:rsidR="006A596D" w:rsidRPr="004875B5" w:rsidRDefault="00434D4C">
      <w:pPr>
        <w:jc w:val="center"/>
      </w:pPr>
      <w:r w:rsidRPr="004875B5">
        <w:rPr>
          <w:position w:val="-28"/>
        </w:rPr>
        <w:object w:dxaOrig="2043" w:dyaOrig="670" w14:anchorId="619E94F8">
          <v:shape id="_x0000_i1034" type="#_x0000_t75" style="width:101.85pt;height:33.75pt" o:ole="">
            <v:imagedata r:id="rId38" o:title=""/>
          </v:shape>
          <o:OLEObject Type="Embed" ProgID="Equation.3" ShapeID="_x0000_i1034" DrawAspect="Content" ObjectID="_1716295090" r:id="rId39"/>
        </w:object>
      </w:r>
    </w:p>
    <w:p w14:paraId="583E41AE" w14:textId="77777777" w:rsidR="006A596D" w:rsidRPr="004875B5" w:rsidRDefault="00434D4C">
      <w:pPr>
        <w:snapToGrid w:val="0"/>
        <w:spacing w:before="0"/>
        <w:ind w:firstLineChars="175" w:firstLine="420"/>
      </w:pPr>
      <w:r w:rsidRPr="004875B5">
        <w:t>式中：</w:t>
      </w:r>
      <w:r w:rsidRPr="004875B5">
        <w:rPr>
          <w:position w:val="-14"/>
        </w:rPr>
        <w:object w:dxaOrig="318" w:dyaOrig="368" w14:anchorId="1BC5D8DE">
          <v:shape id="_x0000_i1035" type="#_x0000_t75" style="width:15.55pt;height:18.8pt" o:ole="">
            <v:imagedata r:id="rId40" o:title=""/>
          </v:shape>
          <o:OLEObject Type="Embed" ProgID="Equation.3" ShapeID="_x0000_i1035" DrawAspect="Content" ObjectID="_1716295091" r:id="rId41"/>
        </w:object>
      </w:r>
      <w:r w:rsidRPr="004875B5">
        <w:t>— j</w:t>
      </w:r>
      <w:r w:rsidRPr="004875B5">
        <w:t>类气态污染物排放强度，</w:t>
      </w:r>
      <w:r w:rsidRPr="004875B5">
        <w:t>mg/s·m</w:t>
      </w:r>
      <w:r w:rsidRPr="004875B5">
        <w:t>；</w:t>
      </w:r>
    </w:p>
    <w:p w14:paraId="676A87E0" w14:textId="77777777" w:rsidR="006A596D" w:rsidRPr="004875B5" w:rsidRDefault="00434D4C" w:rsidP="00BD71FA">
      <w:pPr>
        <w:snapToGrid w:val="0"/>
        <w:spacing w:before="0"/>
        <w:ind w:leftChars="250" w:left="600" w:firstLineChars="262" w:firstLine="629"/>
      </w:pPr>
      <w:r w:rsidRPr="004875B5">
        <w:rPr>
          <w:position w:val="-12"/>
        </w:rPr>
        <w:object w:dxaOrig="285" w:dyaOrig="368" w14:anchorId="101D9046">
          <v:shape id="_x0000_i1036" type="#_x0000_t75" style="width:13.6pt;height:18.8pt" o:ole="">
            <v:imagedata r:id="rId42" o:title=""/>
          </v:shape>
          <o:OLEObject Type="Embed" ProgID="Equation.3" ShapeID="_x0000_i1036" DrawAspect="Content" ObjectID="_1716295092" r:id="rId43"/>
        </w:object>
      </w:r>
      <w:r w:rsidRPr="004875B5">
        <w:t xml:space="preserve">— </w:t>
      </w:r>
      <w:r w:rsidRPr="004875B5">
        <w:t>第</w:t>
      </w:r>
      <w:r w:rsidRPr="004875B5">
        <w:t>i</w:t>
      </w:r>
      <w:r w:rsidRPr="004875B5">
        <w:t>型车的小时交通量，</w:t>
      </w:r>
      <w:r w:rsidRPr="004875B5">
        <w:t>veh/h</w:t>
      </w:r>
      <w:r w:rsidRPr="004875B5">
        <w:t>；</w:t>
      </w:r>
    </w:p>
    <w:p w14:paraId="7CEB8A24" w14:textId="77777777" w:rsidR="006A596D" w:rsidRPr="004875B5" w:rsidRDefault="00434D4C">
      <w:pPr>
        <w:snapToGrid w:val="0"/>
        <w:spacing w:before="0"/>
        <w:ind w:leftChars="549" w:left="1558" w:hangingChars="100" w:hanging="240"/>
      </w:pPr>
      <w:r w:rsidRPr="004875B5">
        <w:rPr>
          <w:position w:val="-14"/>
        </w:rPr>
        <w:object w:dxaOrig="318" w:dyaOrig="368" w14:anchorId="593475D1">
          <v:shape id="_x0000_i1037" type="#_x0000_t75" style="width:15.55pt;height:18.8pt" o:ole="">
            <v:imagedata r:id="rId44" o:title=""/>
          </v:shape>
          <o:OLEObject Type="Embed" ProgID="Equation.3" ShapeID="_x0000_i1037" DrawAspect="Content" ObjectID="_1716295093" r:id="rId45"/>
        </w:object>
      </w:r>
      <w:r w:rsidRPr="004875B5">
        <w:t xml:space="preserve">— </w:t>
      </w:r>
      <w:r w:rsidRPr="004875B5">
        <w:t>第</w:t>
      </w:r>
      <w:r w:rsidRPr="004875B5">
        <w:t>i</w:t>
      </w:r>
      <w:r w:rsidRPr="004875B5">
        <w:t>型车第</w:t>
      </w:r>
      <w:r w:rsidRPr="004875B5">
        <w:t>j</w:t>
      </w:r>
      <w:r w:rsidRPr="004875B5">
        <w:t>类污染物在预测年的单车排放因子，</w:t>
      </w:r>
      <w:r w:rsidRPr="004875B5">
        <w:t>g/km·</w:t>
      </w:r>
      <w:r w:rsidRPr="004875B5">
        <w:t>辆；</w:t>
      </w:r>
    </w:p>
    <w:p w14:paraId="731F8B40" w14:textId="77777777" w:rsidR="006A596D" w:rsidRPr="004875B5" w:rsidRDefault="00434D4C">
      <w:pPr>
        <w:autoSpaceDE w:val="0"/>
        <w:autoSpaceDN w:val="0"/>
        <w:adjustRightInd/>
        <w:snapToGrid w:val="0"/>
        <w:spacing w:before="0" w:line="240" w:lineRule="auto"/>
        <w:ind w:left="480" w:firstLine="0"/>
        <w:jc w:val="center"/>
        <w:textAlignment w:val="auto"/>
        <w:rPr>
          <w:b/>
          <w:sz w:val="21"/>
          <w:szCs w:val="21"/>
        </w:rPr>
      </w:pPr>
      <w:r w:rsidRPr="004875B5">
        <w:rPr>
          <w:b/>
          <w:sz w:val="21"/>
          <w:szCs w:val="21"/>
        </w:rPr>
        <w:t>表</w:t>
      </w:r>
      <w:r w:rsidRPr="004875B5">
        <w:rPr>
          <w:b/>
          <w:sz w:val="21"/>
          <w:szCs w:val="21"/>
        </w:rPr>
        <w:t xml:space="preserve">3.3-6 </w:t>
      </w:r>
      <w:r w:rsidRPr="004875B5">
        <w:rPr>
          <w:b/>
          <w:sz w:val="21"/>
          <w:szCs w:val="21"/>
        </w:rPr>
        <w:t>中型车辆单车排放因子推荐值</w:t>
      </w:r>
      <w:r w:rsidRPr="004875B5">
        <w:rPr>
          <w:b/>
          <w:sz w:val="21"/>
          <w:szCs w:val="21"/>
        </w:rPr>
        <w:t xml:space="preserve">  </w:t>
      </w:r>
      <w:r w:rsidRPr="004875B5">
        <w:rPr>
          <w:b/>
          <w:sz w:val="21"/>
          <w:szCs w:val="21"/>
        </w:rPr>
        <w:t>单位：</w:t>
      </w:r>
      <w:r w:rsidRPr="004875B5">
        <w:rPr>
          <w:b/>
          <w:sz w:val="21"/>
          <w:szCs w:val="21"/>
        </w:rPr>
        <w:t>mg/</w:t>
      </w:r>
      <w:r w:rsidRPr="004875B5">
        <w:rPr>
          <w:b/>
          <w:sz w:val="21"/>
          <w:szCs w:val="21"/>
        </w:rPr>
        <w:t>（辆</w:t>
      </w:r>
      <w:r w:rsidRPr="004875B5">
        <w:rPr>
          <w:b/>
          <w:sz w:val="21"/>
          <w:szCs w:val="21"/>
        </w:rPr>
        <w:t>·m</w:t>
      </w:r>
      <w:r w:rsidRPr="004875B5">
        <w:rPr>
          <w:b/>
          <w:sz w:val="21"/>
          <w:szCs w:val="21"/>
        </w:rPr>
        <w:t>）</w:t>
      </w:r>
    </w:p>
    <w:tbl>
      <w:tblPr>
        <w:tblW w:w="8373" w:type="dxa"/>
        <w:jc w:val="center"/>
        <w:tblBorders>
          <w:top w:val="single" w:sz="12" w:space="0" w:color="auto"/>
          <w:bottom w:val="single" w:sz="12" w:space="0" w:color="auto"/>
          <w:insideH w:val="single" w:sz="6" w:space="0" w:color="auto"/>
          <w:insideV w:val="single" w:sz="6" w:space="0" w:color="auto"/>
        </w:tblBorders>
        <w:tblLayout w:type="fixed"/>
        <w:tblCellMar>
          <w:left w:w="30" w:type="dxa"/>
          <w:right w:w="30" w:type="dxa"/>
        </w:tblCellMar>
        <w:tblLook w:val="04A0" w:firstRow="1" w:lastRow="0" w:firstColumn="1" w:lastColumn="0" w:noHBand="0" w:noVBand="1"/>
      </w:tblPr>
      <w:tblGrid>
        <w:gridCol w:w="1210"/>
        <w:gridCol w:w="1017"/>
        <w:gridCol w:w="1024"/>
        <w:gridCol w:w="1025"/>
        <w:gridCol w:w="1024"/>
        <w:gridCol w:w="1025"/>
        <w:gridCol w:w="1024"/>
        <w:gridCol w:w="1024"/>
      </w:tblGrid>
      <w:tr w:rsidR="00592E4A" w:rsidRPr="004875B5" w14:paraId="227F24F4" w14:textId="77777777" w:rsidTr="00AA7F52">
        <w:trPr>
          <w:trHeight w:val="284"/>
          <w:jc w:val="center"/>
        </w:trPr>
        <w:tc>
          <w:tcPr>
            <w:tcW w:w="2227" w:type="dxa"/>
            <w:gridSpan w:val="2"/>
            <w:tcBorders>
              <w:tl2br w:val="single" w:sz="4" w:space="0" w:color="auto"/>
            </w:tcBorders>
            <w:vAlign w:val="center"/>
          </w:tcPr>
          <w:p w14:paraId="1C2DFFFA"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 xml:space="preserve">      </w:t>
            </w:r>
            <w:r w:rsidRPr="004875B5">
              <w:rPr>
                <w:kern w:val="0"/>
                <w:sz w:val="18"/>
                <w:szCs w:val="18"/>
              </w:rPr>
              <w:t>车速</w:t>
            </w:r>
            <w:r w:rsidRPr="004875B5">
              <w:rPr>
                <w:kern w:val="0"/>
                <w:sz w:val="18"/>
                <w:szCs w:val="18"/>
              </w:rPr>
              <w:t>(km/h)</w:t>
            </w:r>
          </w:p>
          <w:p w14:paraId="2BC1D8B0" w14:textId="77777777" w:rsidR="006A596D" w:rsidRPr="004875B5" w:rsidRDefault="00434D4C">
            <w:pPr>
              <w:widowControl/>
              <w:adjustRightInd/>
              <w:spacing w:before="0" w:line="240" w:lineRule="auto"/>
              <w:ind w:firstLine="0"/>
              <w:textAlignment w:val="auto"/>
              <w:rPr>
                <w:kern w:val="0"/>
                <w:sz w:val="18"/>
                <w:szCs w:val="18"/>
              </w:rPr>
            </w:pPr>
            <w:r w:rsidRPr="004875B5">
              <w:rPr>
                <w:kern w:val="0"/>
                <w:sz w:val="18"/>
                <w:szCs w:val="18"/>
              </w:rPr>
              <w:t>污染物</w:t>
            </w:r>
          </w:p>
        </w:tc>
        <w:tc>
          <w:tcPr>
            <w:tcW w:w="1024" w:type="dxa"/>
            <w:vAlign w:val="center"/>
          </w:tcPr>
          <w:p w14:paraId="46A29AA0"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50</w:t>
            </w:r>
          </w:p>
        </w:tc>
        <w:tc>
          <w:tcPr>
            <w:tcW w:w="1025" w:type="dxa"/>
            <w:vAlign w:val="center"/>
          </w:tcPr>
          <w:p w14:paraId="6712B8ED"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60</w:t>
            </w:r>
          </w:p>
        </w:tc>
        <w:tc>
          <w:tcPr>
            <w:tcW w:w="1024" w:type="dxa"/>
            <w:vAlign w:val="center"/>
          </w:tcPr>
          <w:p w14:paraId="544D3CE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70</w:t>
            </w:r>
          </w:p>
        </w:tc>
        <w:tc>
          <w:tcPr>
            <w:tcW w:w="1025" w:type="dxa"/>
            <w:vAlign w:val="center"/>
          </w:tcPr>
          <w:p w14:paraId="32265DD5"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80</w:t>
            </w:r>
          </w:p>
        </w:tc>
        <w:tc>
          <w:tcPr>
            <w:tcW w:w="1024" w:type="dxa"/>
            <w:vAlign w:val="center"/>
          </w:tcPr>
          <w:p w14:paraId="04EA8E26"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90</w:t>
            </w:r>
          </w:p>
        </w:tc>
        <w:tc>
          <w:tcPr>
            <w:tcW w:w="1024" w:type="dxa"/>
            <w:vAlign w:val="center"/>
          </w:tcPr>
          <w:p w14:paraId="355BEC25"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100</w:t>
            </w:r>
          </w:p>
        </w:tc>
      </w:tr>
      <w:tr w:rsidR="00592E4A" w:rsidRPr="004875B5" w14:paraId="0C071E4C" w14:textId="77777777" w:rsidTr="00AA7F52">
        <w:trPr>
          <w:trHeight w:val="284"/>
          <w:jc w:val="center"/>
        </w:trPr>
        <w:tc>
          <w:tcPr>
            <w:tcW w:w="1210" w:type="dxa"/>
            <w:vMerge w:val="restart"/>
            <w:vAlign w:val="center"/>
          </w:tcPr>
          <w:p w14:paraId="02B9727F"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中型货车</w:t>
            </w:r>
          </w:p>
        </w:tc>
        <w:tc>
          <w:tcPr>
            <w:tcW w:w="1017" w:type="dxa"/>
            <w:vAlign w:val="center"/>
          </w:tcPr>
          <w:p w14:paraId="1F6A1B0D"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CO</w:t>
            </w:r>
          </w:p>
        </w:tc>
        <w:tc>
          <w:tcPr>
            <w:tcW w:w="1024" w:type="dxa"/>
            <w:vAlign w:val="center"/>
          </w:tcPr>
          <w:p w14:paraId="449C7BF2"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30.18</w:t>
            </w:r>
          </w:p>
        </w:tc>
        <w:tc>
          <w:tcPr>
            <w:tcW w:w="1025" w:type="dxa"/>
            <w:vAlign w:val="center"/>
          </w:tcPr>
          <w:p w14:paraId="424BC290"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26.19</w:t>
            </w:r>
          </w:p>
        </w:tc>
        <w:tc>
          <w:tcPr>
            <w:tcW w:w="1024" w:type="dxa"/>
            <w:vAlign w:val="center"/>
          </w:tcPr>
          <w:p w14:paraId="6F73EB5F"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24.76</w:t>
            </w:r>
          </w:p>
        </w:tc>
        <w:tc>
          <w:tcPr>
            <w:tcW w:w="1025" w:type="dxa"/>
            <w:vAlign w:val="center"/>
          </w:tcPr>
          <w:p w14:paraId="4D198C4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25.47</w:t>
            </w:r>
          </w:p>
        </w:tc>
        <w:tc>
          <w:tcPr>
            <w:tcW w:w="1024" w:type="dxa"/>
            <w:vAlign w:val="center"/>
          </w:tcPr>
          <w:p w14:paraId="682767DE"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28.55</w:t>
            </w:r>
          </w:p>
        </w:tc>
        <w:tc>
          <w:tcPr>
            <w:tcW w:w="1024" w:type="dxa"/>
            <w:vAlign w:val="center"/>
          </w:tcPr>
          <w:p w14:paraId="4AC894F3"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34.78</w:t>
            </w:r>
          </w:p>
        </w:tc>
      </w:tr>
      <w:tr w:rsidR="00592E4A" w:rsidRPr="004875B5" w14:paraId="5860D7B6" w14:textId="77777777" w:rsidTr="00AA7F52">
        <w:trPr>
          <w:trHeight w:val="284"/>
          <w:jc w:val="center"/>
        </w:trPr>
        <w:tc>
          <w:tcPr>
            <w:tcW w:w="1210" w:type="dxa"/>
            <w:vMerge/>
            <w:vAlign w:val="center"/>
          </w:tcPr>
          <w:p w14:paraId="0822124B" w14:textId="77777777" w:rsidR="006A596D" w:rsidRPr="004875B5" w:rsidRDefault="006A596D">
            <w:pPr>
              <w:spacing w:line="0" w:lineRule="atLeast"/>
              <w:jc w:val="center"/>
            </w:pPr>
          </w:p>
        </w:tc>
        <w:tc>
          <w:tcPr>
            <w:tcW w:w="1017" w:type="dxa"/>
            <w:vAlign w:val="center"/>
          </w:tcPr>
          <w:p w14:paraId="1E248211"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NO</w:t>
            </w:r>
            <w:r w:rsidRPr="004875B5">
              <w:rPr>
                <w:kern w:val="0"/>
                <w:sz w:val="18"/>
                <w:szCs w:val="18"/>
                <w:vertAlign w:val="subscript"/>
              </w:rPr>
              <w:t>X</w:t>
            </w:r>
          </w:p>
        </w:tc>
        <w:tc>
          <w:tcPr>
            <w:tcW w:w="1024" w:type="dxa"/>
            <w:vAlign w:val="center"/>
          </w:tcPr>
          <w:p w14:paraId="799E9034"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5.40</w:t>
            </w:r>
          </w:p>
        </w:tc>
        <w:tc>
          <w:tcPr>
            <w:tcW w:w="1025" w:type="dxa"/>
            <w:vAlign w:val="center"/>
          </w:tcPr>
          <w:p w14:paraId="530F0669"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6.30</w:t>
            </w:r>
          </w:p>
        </w:tc>
        <w:tc>
          <w:tcPr>
            <w:tcW w:w="1024" w:type="dxa"/>
            <w:vAlign w:val="center"/>
          </w:tcPr>
          <w:p w14:paraId="0275DD2A"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7.20</w:t>
            </w:r>
          </w:p>
        </w:tc>
        <w:tc>
          <w:tcPr>
            <w:tcW w:w="1025" w:type="dxa"/>
            <w:vAlign w:val="center"/>
          </w:tcPr>
          <w:p w14:paraId="7EB240C3"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8.30</w:t>
            </w:r>
          </w:p>
        </w:tc>
        <w:tc>
          <w:tcPr>
            <w:tcW w:w="1024" w:type="dxa"/>
            <w:vAlign w:val="center"/>
          </w:tcPr>
          <w:p w14:paraId="176B7500"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8.80</w:t>
            </w:r>
          </w:p>
        </w:tc>
        <w:tc>
          <w:tcPr>
            <w:tcW w:w="1024" w:type="dxa"/>
            <w:vAlign w:val="center"/>
          </w:tcPr>
          <w:p w14:paraId="10744AA8"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9.30</w:t>
            </w:r>
          </w:p>
        </w:tc>
      </w:tr>
      <w:tr w:rsidR="00592E4A" w:rsidRPr="004875B5" w14:paraId="1BEB88B3" w14:textId="77777777" w:rsidTr="00AA7F52">
        <w:trPr>
          <w:trHeight w:val="284"/>
          <w:jc w:val="center"/>
        </w:trPr>
        <w:tc>
          <w:tcPr>
            <w:tcW w:w="1210" w:type="dxa"/>
            <w:vMerge/>
            <w:vAlign w:val="center"/>
          </w:tcPr>
          <w:p w14:paraId="1640424D" w14:textId="77777777" w:rsidR="006A596D" w:rsidRPr="004875B5" w:rsidRDefault="006A596D">
            <w:pPr>
              <w:spacing w:line="0" w:lineRule="atLeast"/>
              <w:jc w:val="center"/>
            </w:pPr>
          </w:p>
        </w:tc>
        <w:tc>
          <w:tcPr>
            <w:tcW w:w="1017" w:type="dxa"/>
            <w:vAlign w:val="center"/>
          </w:tcPr>
          <w:p w14:paraId="3A3C4E01"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THC</w:t>
            </w:r>
          </w:p>
        </w:tc>
        <w:tc>
          <w:tcPr>
            <w:tcW w:w="1024" w:type="dxa"/>
            <w:vAlign w:val="center"/>
          </w:tcPr>
          <w:p w14:paraId="36894186"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15.21</w:t>
            </w:r>
          </w:p>
        </w:tc>
        <w:tc>
          <w:tcPr>
            <w:tcW w:w="1025" w:type="dxa"/>
            <w:vAlign w:val="center"/>
          </w:tcPr>
          <w:p w14:paraId="4AA37E42"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12.42</w:t>
            </w:r>
          </w:p>
        </w:tc>
        <w:tc>
          <w:tcPr>
            <w:tcW w:w="1024" w:type="dxa"/>
            <w:vAlign w:val="center"/>
          </w:tcPr>
          <w:p w14:paraId="7D2F75E0"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11.02</w:t>
            </w:r>
          </w:p>
        </w:tc>
        <w:tc>
          <w:tcPr>
            <w:tcW w:w="1025" w:type="dxa"/>
            <w:vAlign w:val="center"/>
          </w:tcPr>
          <w:p w14:paraId="20CA12A8"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10.10</w:t>
            </w:r>
          </w:p>
        </w:tc>
        <w:tc>
          <w:tcPr>
            <w:tcW w:w="1024" w:type="dxa"/>
            <w:vAlign w:val="center"/>
          </w:tcPr>
          <w:p w14:paraId="033A6950"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9.42</w:t>
            </w:r>
          </w:p>
        </w:tc>
        <w:tc>
          <w:tcPr>
            <w:tcW w:w="1024" w:type="dxa"/>
            <w:vAlign w:val="center"/>
          </w:tcPr>
          <w:p w14:paraId="72E6D0F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9.10</w:t>
            </w:r>
          </w:p>
        </w:tc>
      </w:tr>
    </w:tbl>
    <w:p w14:paraId="35E7F3E6" w14:textId="600B863D" w:rsidR="006A596D" w:rsidRPr="004875B5" w:rsidRDefault="00434D4C">
      <w:r w:rsidRPr="004875B5">
        <w:t>结合上表估算，考虑到项目运营期进出厂区的车辆多为货车，车辆进出场区时车速较慢，低于</w:t>
      </w:r>
      <w:r w:rsidRPr="004875B5">
        <w:t>10km/h</w:t>
      </w:r>
      <w:r w:rsidRPr="004875B5">
        <w:t>，运输频次为</w:t>
      </w:r>
      <w:r w:rsidR="00743332" w:rsidRPr="004875B5">
        <w:t>6</w:t>
      </w:r>
      <w:r w:rsidRPr="004875B5">
        <w:t>次</w:t>
      </w:r>
      <w:r w:rsidRPr="004875B5">
        <w:t>/d</w:t>
      </w:r>
      <w:r w:rsidRPr="004875B5">
        <w:t>，产生的汽车尾气较少，由于露天环境空气流通性较好，大气污染物扩散稀释速度快，因此，项目运营期运输车辆尾气可以做到达标排放。</w:t>
      </w:r>
    </w:p>
    <w:p w14:paraId="1E84933A" w14:textId="77777777" w:rsidR="006A596D" w:rsidRPr="004875B5" w:rsidRDefault="006A596D">
      <w:pPr>
        <w:autoSpaceDE w:val="0"/>
        <w:autoSpaceDN w:val="0"/>
        <w:adjustRightInd/>
        <w:snapToGrid w:val="0"/>
        <w:spacing w:before="0"/>
        <w:ind w:left="480" w:firstLine="0"/>
        <w:textAlignment w:val="auto"/>
      </w:pPr>
    </w:p>
    <w:p w14:paraId="5F10D549" w14:textId="77777777" w:rsidR="006A596D" w:rsidRPr="004875B5" w:rsidRDefault="006A596D">
      <w:pPr>
        <w:autoSpaceDE w:val="0"/>
        <w:autoSpaceDN w:val="0"/>
        <w:adjustRightInd/>
        <w:snapToGrid w:val="0"/>
        <w:spacing w:before="0"/>
        <w:ind w:left="480" w:firstLine="0"/>
        <w:textAlignment w:val="auto"/>
      </w:pPr>
    </w:p>
    <w:p w14:paraId="23D33AB9" w14:textId="77777777" w:rsidR="006A596D" w:rsidRPr="004875B5" w:rsidRDefault="006A596D">
      <w:pPr>
        <w:autoSpaceDE w:val="0"/>
        <w:autoSpaceDN w:val="0"/>
        <w:adjustRightInd/>
        <w:snapToGrid w:val="0"/>
        <w:spacing w:before="0"/>
        <w:ind w:left="480" w:firstLine="0"/>
        <w:jc w:val="center"/>
        <w:textAlignment w:val="auto"/>
        <w:rPr>
          <w:b/>
        </w:rPr>
        <w:sectPr w:rsidR="006A596D" w:rsidRPr="004875B5" w:rsidSect="00BD03F5">
          <w:pgSz w:w="11906" w:h="16838"/>
          <w:pgMar w:top="1440" w:right="1797" w:bottom="1440" w:left="1797" w:header="851" w:footer="992" w:gutter="0"/>
          <w:cols w:space="425"/>
          <w:docGrid w:type="lines" w:linePitch="326"/>
        </w:sectPr>
      </w:pPr>
    </w:p>
    <w:p w14:paraId="79807F94" w14:textId="77777777" w:rsidR="006A596D" w:rsidRPr="004875B5" w:rsidRDefault="00434D4C">
      <w:pPr>
        <w:autoSpaceDE w:val="0"/>
        <w:autoSpaceDN w:val="0"/>
        <w:adjustRightInd/>
        <w:snapToGrid w:val="0"/>
        <w:spacing w:before="0" w:line="240" w:lineRule="auto"/>
        <w:ind w:firstLine="0"/>
        <w:jc w:val="center"/>
        <w:textAlignment w:val="auto"/>
        <w:rPr>
          <w:b/>
          <w:sz w:val="21"/>
          <w:szCs w:val="21"/>
        </w:rPr>
      </w:pPr>
      <w:r w:rsidRPr="004875B5">
        <w:rPr>
          <w:b/>
          <w:sz w:val="21"/>
          <w:szCs w:val="21"/>
        </w:rPr>
        <w:lastRenderedPageBreak/>
        <w:t>表</w:t>
      </w:r>
      <w:r w:rsidRPr="004875B5">
        <w:rPr>
          <w:b/>
          <w:sz w:val="21"/>
          <w:szCs w:val="21"/>
        </w:rPr>
        <w:t xml:space="preserve">3.3-7 </w:t>
      </w:r>
      <w:r w:rsidRPr="004875B5">
        <w:rPr>
          <w:b/>
          <w:sz w:val="21"/>
          <w:szCs w:val="21"/>
        </w:rPr>
        <w:t>废气污染源源强核算结果及相关参数一览表</w:t>
      </w:r>
    </w:p>
    <w:tbl>
      <w:tblPr>
        <w:tblW w:w="4792" w:type="pct"/>
        <w:tblLayout w:type="fixed"/>
        <w:tblLook w:val="04A0" w:firstRow="1" w:lastRow="0" w:firstColumn="1" w:lastColumn="0" w:noHBand="0" w:noVBand="1"/>
      </w:tblPr>
      <w:tblGrid>
        <w:gridCol w:w="1116"/>
        <w:gridCol w:w="674"/>
        <w:gridCol w:w="701"/>
        <w:gridCol w:w="704"/>
        <w:gridCol w:w="397"/>
        <w:gridCol w:w="845"/>
        <w:gridCol w:w="891"/>
        <w:gridCol w:w="918"/>
        <w:gridCol w:w="804"/>
        <w:gridCol w:w="712"/>
        <w:gridCol w:w="685"/>
        <w:gridCol w:w="891"/>
        <w:gridCol w:w="918"/>
        <w:gridCol w:w="891"/>
        <w:gridCol w:w="728"/>
        <w:gridCol w:w="774"/>
        <w:gridCol w:w="935"/>
      </w:tblGrid>
      <w:tr w:rsidR="00F23DF4" w:rsidRPr="004875B5" w14:paraId="19195E5E" w14:textId="77777777" w:rsidTr="00550873">
        <w:trPr>
          <w:trHeight w:val="20"/>
        </w:trPr>
        <w:tc>
          <w:tcPr>
            <w:tcW w:w="411" w:type="pct"/>
            <w:vMerge w:val="restart"/>
            <w:tcBorders>
              <w:top w:val="single" w:sz="12" w:space="0" w:color="auto"/>
              <w:bottom w:val="single" w:sz="12" w:space="0" w:color="auto"/>
              <w:right w:val="single" w:sz="4" w:space="0" w:color="auto"/>
            </w:tcBorders>
            <w:shd w:val="clear" w:color="auto" w:fill="auto"/>
            <w:noWrap/>
            <w:vAlign w:val="center"/>
          </w:tcPr>
          <w:p w14:paraId="51AB4FB2" w14:textId="77777777" w:rsidR="00F23DF4" w:rsidRPr="004875B5" w:rsidRDefault="00F23DF4" w:rsidP="00A20DB6">
            <w:pPr>
              <w:widowControl/>
              <w:snapToGrid w:val="0"/>
              <w:spacing w:before="0" w:line="240" w:lineRule="auto"/>
              <w:ind w:firstLine="0"/>
              <w:jc w:val="center"/>
              <w:textAlignment w:val="auto"/>
              <w:rPr>
                <w:b/>
                <w:kern w:val="0"/>
                <w:sz w:val="18"/>
                <w:szCs w:val="18"/>
              </w:rPr>
            </w:pPr>
            <w:r w:rsidRPr="004875B5">
              <w:rPr>
                <w:b/>
                <w:kern w:val="0"/>
                <w:sz w:val="18"/>
                <w:szCs w:val="18"/>
              </w:rPr>
              <w:t>污染排放源</w:t>
            </w:r>
          </w:p>
        </w:tc>
        <w:tc>
          <w:tcPr>
            <w:tcW w:w="248" w:type="pct"/>
            <w:vMerge w:val="restart"/>
            <w:tcBorders>
              <w:top w:val="single" w:sz="12" w:space="0" w:color="auto"/>
              <w:left w:val="single" w:sz="4" w:space="0" w:color="auto"/>
              <w:bottom w:val="single" w:sz="12" w:space="0" w:color="auto"/>
              <w:right w:val="single" w:sz="4" w:space="0" w:color="auto"/>
            </w:tcBorders>
            <w:shd w:val="clear" w:color="auto" w:fill="auto"/>
            <w:vAlign w:val="center"/>
          </w:tcPr>
          <w:p w14:paraId="341D2E1D" w14:textId="73855ACE"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产污节点</w:t>
            </w:r>
          </w:p>
        </w:tc>
        <w:tc>
          <w:tcPr>
            <w:tcW w:w="258" w:type="pct"/>
            <w:vMerge w:val="restart"/>
            <w:tcBorders>
              <w:top w:val="single" w:sz="12" w:space="0" w:color="auto"/>
              <w:left w:val="single" w:sz="4" w:space="0" w:color="auto"/>
              <w:bottom w:val="single" w:sz="12" w:space="0" w:color="auto"/>
              <w:right w:val="single" w:sz="4" w:space="0" w:color="auto"/>
            </w:tcBorders>
            <w:shd w:val="clear" w:color="auto" w:fill="auto"/>
            <w:vAlign w:val="center"/>
          </w:tcPr>
          <w:p w14:paraId="5E7EEF31"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位置</w:t>
            </w:r>
          </w:p>
        </w:tc>
        <w:tc>
          <w:tcPr>
            <w:tcW w:w="259" w:type="pct"/>
            <w:vMerge w:val="restart"/>
            <w:tcBorders>
              <w:top w:val="single" w:sz="12" w:space="0" w:color="auto"/>
              <w:left w:val="single" w:sz="4" w:space="0" w:color="auto"/>
              <w:bottom w:val="single" w:sz="12" w:space="0" w:color="auto"/>
              <w:right w:val="single" w:sz="4" w:space="0" w:color="auto"/>
            </w:tcBorders>
            <w:shd w:val="clear" w:color="auto" w:fill="auto"/>
            <w:vAlign w:val="center"/>
          </w:tcPr>
          <w:p w14:paraId="46AB10C7"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污染物</w:t>
            </w:r>
          </w:p>
        </w:tc>
        <w:tc>
          <w:tcPr>
            <w:tcW w:w="1419" w:type="pct"/>
            <w:gridSpan w:val="5"/>
            <w:tcBorders>
              <w:top w:val="single" w:sz="12" w:space="0" w:color="auto"/>
              <w:left w:val="nil"/>
              <w:bottom w:val="single" w:sz="4" w:space="0" w:color="auto"/>
              <w:right w:val="single" w:sz="4" w:space="0" w:color="auto"/>
            </w:tcBorders>
            <w:shd w:val="clear" w:color="auto" w:fill="auto"/>
            <w:vAlign w:val="center"/>
          </w:tcPr>
          <w:p w14:paraId="2BAF844D"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污染物产生</w:t>
            </w:r>
          </w:p>
        </w:tc>
        <w:tc>
          <w:tcPr>
            <w:tcW w:w="514" w:type="pct"/>
            <w:gridSpan w:val="2"/>
            <w:tcBorders>
              <w:top w:val="single" w:sz="12" w:space="0" w:color="auto"/>
              <w:left w:val="nil"/>
              <w:bottom w:val="single" w:sz="4" w:space="0" w:color="auto"/>
              <w:right w:val="single" w:sz="4" w:space="0" w:color="auto"/>
            </w:tcBorders>
            <w:shd w:val="clear" w:color="auto" w:fill="auto"/>
            <w:vAlign w:val="center"/>
          </w:tcPr>
          <w:p w14:paraId="0FB9B2B7" w14:textId="00BFA0AF"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治理措施</w:t>
            </w:r>
          </w:p>
        </w:tc>
        <w:tc>
          <w:tcPr>
            <w:tcW w:w="1891" w:type="pct"/>
            <w:gridSpan w:val="6"/>
            <w:tcBorders>
              <w:top w:val="single" w:sz="12" w:space="0" w:color="auto"/>
              <w:left w:val="nil"/>
              <w:bottom w:val="single" w:sz="4" w:space="0" w:color="auto"/>
            </w:tcBorders>
            <w:shd w:val="clear" w:color="auto" w:fill="auto"/>
            <w:vAlign w:val="center"/>
          </w:tcPr>
          <w:p w14:paraId="6C9B33A6" w14:textId="61518720"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污染物排放</w:t>
            </w:r>
          </w:p>
        </w:tc>
      </w:tr>
      <w:tr w:rsidR="00F23DF4" w:rsidRPr="004875B5" w14:paraId="5049DC6B" w14:textId="77777777" w:rsidTr="00550873">
        <w:trPr>
          <w:trHeight w:val="20"/>
        </w:trPr>
        <w:tc>
          <w:tcPr>
            <w:tcW w:w="411" w:type="pct"/>
            <w:vMerge/>
            <w:tcBorders>
              <w:top w:val="single" w:sz="4" w:space="0" w:color="auto"/>
              <w:bottom w:val="single" w:sz="12" w:space="0" w:color="auto"/>
              <w:right w:val="single" w:sz="4" w:space="0" w:color="auto"/>
            </w:tcBorders>
            <w:vAlign w:val="center"/>
          </w:tcPr>
          <w:p w14:paraId="7D4607BF" w14:textId="77777777" w:rsidR="00F23DF4" w:rsidRPr="004875B5" w:rsidRDefault="00F23DF4" w:rsidP="00A20DB6">
            <w:pPr>
              <w:widowControl/>
              <w:snapToGrid w:val="0"/>
              <w:spacing w:before="0" w:line="240" w:lineRule="auto"/>
              <w:ind w:firstLine="0"/>
              <w:jc w:val="center"/>
              <w:textAlignment w:val="auto"/>
              <w:rPr>
                <w:kern w:val="0"/>
                <w:sz w:val="18"/>
                <w:szCs w:val="18"/>
              </w:rPr>
            </w:pPr>
          </w:p>
        </w:tc>
        <w:tc>
          <w:tcPr>
            <w:tcW w:w="248" w:type="pct"/>
            <w:vMerge/>
            <w:tcBorders>
              <w:top w:val="single" w:sz="4" w:space="0" w:color="auto"/>
              <w:left w:val="single" w:sz="4" w:space="0" w:color="auto"/>
              <w:bottom w:val="single" w:sz="12" w:space="0" w:color="auto"/>
              <w:right w:val="single" w:sz="4" w:space="0" w:color="auto"/>
            </w:tcBorders>
            <w:vAlign w:val="center"/>
          </w:tcPr>
          <w:p w14:paraId="02A43528"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p>
        </w:tc>
        <w:tc>
          <w:tcPr>
            <w:tcW w:w="258" w:type="pct"/>
            <w:vMerge/>
            <w:tcBorders>
              <w:top w:val="single" w:sz="4" w:space="0" w:color="auto"/>
              <w:left w:val="single" w:sz="4" w:space="0" w:color="auto"/>
              <w:bottom w:val="single" w:sz="12" w:space="0" w:color="auto"/>
              <w:right w:val="single" w:sz="4" w:space="0" w:color="auto"/>
            </w:tcBorders>
            <w:vAlign w:val="center"/>
          </w:tcPr>
          <w:p w14:paraId="7098024A"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p>
        </w:tc>
        <w:tc>
          <w:tcPr>
            <w:tcW w:w="259" w:type="pct"/>
            <w:vMerge/>
            <w:tcBorders>
              <w:top w:val="single" w:sz="4" w:space="0" w:color="auto"/>
              <w:left w:val="single" w:sz="4" w:space="0" w:color="auto"/>
              <w:bottom w:val="single" w:sz="12" w:space="0" w:color="auto"/>
              <w:right w:val="single" w:sz="4" w:space="0" w:color="auto"/>
            </w:tcBorders>
            <w:vAlign w:val="center"/>
          </w:tcPr>
          <w:p w14:paraId="129CCB05"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p>
        </w:tc>
        <w:tc>
          <w:tcPr>
            <w:tcW w:w="146" w:type="pct"/>
            <w:vMerge w:val="restart"/>
            <w:tcBorders>
              <w:top w:val="nil"/>
              <w:left w:val="nil"/>
              <w:right w:val="single" w:sz="4" w:space="0" w:color="auto"/>
            </w:tcBorders>
            <w:shd w:val="clear" w:color="auto" w:fill="auto"/>
            <w:vAlign w:val="center"/>
          </w:tcPr>
          <w:p w14:paraId="24254C38" w14:textId="108E1449"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核算方法</w:t>
            </w:r>
          </w:p>
        </w:tc>
        <w:tc>
          <w:tcPr>
            <w:tcW w:w="311" w:type="pct"/>
            <w:tcBorders>
              <w:top w:val="nil"/>
              <w:left w:val="nil"/>
              <w:bottom w:val="single" w:sz="4" w:space="0" w:color="auto"/>
              <w:right w:val="single" w:sz="4" w:space="0" w:color="auto"/>
            </w:tcBorders>
            <w:shd w:val="clear" w:color="auto" w:fill="auto"/>
            <w:vAlign w:val="center"/>
          </w:tcPr>
          <w:p w14:paraId="08B87B5C" w14:textId="31A04685" w:rsidR="00F23DF4" w:rsidRPr="004875B5" w:rsidRDefault="00F23DF4" w:rsidP="00A20DB6">
            <w:pPr>
              <w:snapToGrid w:val="0"/>
              <w:spacing w:before="0" w:line="240" w:lineRule="auto"/>
              <w:ind w:firstLine="0"/>
              <w:jc w:val="center"/>
              <w:rPr>
                <w:b/>
                <w:bCs/>
                <w:kern w:val="0"/>
                <w:sz w:val="18"/>
                <w:szCs w:val="18"/>
              </w:rPr>
            </w:pPr>
            <w:r w:rsidRPr="004875B5">
              <w:rPr>
                <w:b/>
                <w:bCs/>
                <w:kern w:val="0"/>
                <w:sz w:val="18"/>
                <w:szCs w:val="18"/>
              </w:rPr>
              <w:t>废气量</w:t>
            </w:r>
          </w:p>
        </w:tc>
        <w:tc>
          <w:tcPr>
            <w:tcW w:w="328" w:type="pct"/>
            <w:tcBorders>
              <w:top w:val="nil"/>
              <w:left w:val="nil"/>
              <w:bottom w:val="single" w:sz="4" w:space="0" w:color="auto"/>
              <w:right w:val="single" w:sz="4" w:space="0" w:color="auto"/>
            </w:tcBorders>
            <w:shd w:val="clear" w:color="auto" w:fill="auto"/>
            <w:vAlign w:val="center"/>
          </w:tcPr>
          <w:p w14:paraId="45E9CC2C" w14:textId="2BF59DEE"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产生浓度</w:t>
            </w:r>
          </w:p>
        </w:tc>
        <w:tc>
          <w:tcPr>
            <w:tcW w:w="338" w:type="pct"/>
            <w:tcBorders>
              <w:top w:val="nil"/>
              <w:left w:val="nil"/>
              <w:bottom w:val="single" w:sz="4" w:space="0" w:color="auto"/>
              <w:right w:val="single" w:sz="4" w:space="0" w:color="auto"/>
            </w:tcBorders>
            <w:shd w:val="clear" w:color="auto" w:fill="auto"/>
            <w:vAlign w:val="center"/>
          </w:tcPr>
          <w:p w14:paraId="354A86EE"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产生速率</w:t>
            </w:r>
          </w:p>
        </w:tc>
        <w:tc>
          <w:tcPr>
            <w:tcW w:w="296" w:type="pct"/>
            <w:tcBorders>
              <w:top w:val="nil"/>
              <w:left w:val="nil"/>
              <w:bottom w:val="single" w:sz="4" w:space="0" w:color="auto"/>
              <w:right w:val="single" w:sz="4" w:space="0" w:color="auto"/>
            </w:tcBorders>
            <w:shd w:val="clear" w:color="auto" w:fill="auto"/>
            <w:vAlign w:val="center"/>
          </w:tcPr>
          <w:p w14:paraId="0727353A"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产生量</w:t>
            </w:r>
          </w:p>
        </w:tc>
        <w:tc>
          <w:tcPr>
            <w:tcW w:w="262" w:type="pct"/>
            <w:vMerge w:val="restart"/>
            <w:tcBorders>
              <w:top w:val="nil"/>
              <w:left w:val="single" w:sz="4" w:space="0" w:color="auto"/>
              <w:right w:val="single" w:sz="4" w:space="0" w:color="auto"/>
            </w:tcBorders>
            <w:shd w:val="clear" w:color="auto" w:fill="auto"/>
            <w:vAlign w:val="center"/>
          </w:tcPr>
          <w:p w14:paraId="0631A09B"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工艺</w:t>
            </w:r>
          </w:p>
        </w:tc>
        <w:tc>
          <w:tcPr>
            <w:tcW w:w="252" w:type="pct"/>
            <w:vMerge w:val="restart"/>
            <w:tcBorders>
              <w:top w:val="nil"/>
              <w:left w:val="nil"/>
              <w:right w:val="single" w:sz="4" w:space="0" w:color="auto"/>
            </w:tcBorders>
            <w:shd w:val="clear" w:color="auto" w:fill="auto"/>
            <w:vAlign w:val="center"/>
          </w:tcPr>
          <w:p w14:paraId="5F77A9AA" w14:textId="77777777" w:rsidR="00F23DF4" w:rsidRPr="004875B5" w:rsidRDefault="00F23DF4" w:rsidP="00A20DB6">
            <w:pPr>
              <w:widowControl/>
              <w:snapToGrid w:val="0"/>
              <w:spacing w:before="0" w:line="240" w:lineRule="auto"/>
              <w:ind w:firstLine="0"/>
              <w:jc w:val="center"/>
              <w:textAlignment w:val="auto"/>
              <w:rPr>
                <w:b/>
                <w:kern w:val="0"/>
                <w:sz w:val="18"/>
                <w:szCs w:val="18"/>
              </w:rPr>
            </w:pPr>
            <w:r w:rsidRPr="004875B5">
              <w:rPr>
                <w:b/>
                <w:kern w:val="0"/>
                <w:sz w:val="18"/>
                <w:szCs w:val="18"/>
              </w:rPr>
              <w:t>效率</w:t>
            </w:r>
          </w:p>
          <w:p w14:paraId="2B549703" w14:textId="51656E8C" w:rsidR="00F23DF4" w:rsidRPr="004875B5" w:rsidRDefault="00F23DF4" w:rsidP="00A20DB6">
            <w:pPr>
              <w:snapToGrid w:val="0"/>
              <w:spacing w:before="0" w:line="240" w:lineRule="auto"/>
              <w:ind w:firstLine="0"/>
              <w:jc w:val="center"/>
              <w:rPr>
                <w:b/>
                <w:kern w:val="0"/>
                <w:sz w:val="18"/>
                <w:szCs w:val="18"/>
              </w:rPr>
            </w:pPr>
            <w:r w:rsidRPr="004875B5">
              <w:rPr>
                <w:b/>
                <w:bCs/>
                <w:kern w:val="0"/>
                <w:sz w:val="18"/>
                <w:szCs w:val="18"/>
              </w:rPr>
              <w:t>（</w:t>
            </w:r>
            <w:r w:rsidRPr="004875B5">
              <w:rPr>
                <w:b/>
                <w:bCs/>
                <w:kern w:val="0"/>
                <w:sz w:val="18"/>
                <w:szCs w:val="18"/>
              </w:rPr>
              <w:t>%</w:t>
            </w:r>
            <w:r w:rsidRPr="004875B5">
              <w:rPr>
                <w:b/>
                <w:bCs/>
                <w:kern w:val="0"/>
                <w:sz w:val="18"/>
                <w:szCs w:val="18"/>
              </w:rPr>
              <w:t>）</w:t>
            </w:r>
          </w:p>
        </w:tc>
        <w:tc>
          <w:tcPr>
            <w:tcW w:w="328" w:type="pct"/>
            <w:tcBorders>
              <w:top w:val="nil"/>
              <w:left w:val="nil"/>
              <w:bottom w:val="single" w:sz="4" w:space="0" w:color="auto"/>
              <w:right w:val="single" w:sz="4" w:space="0" w:color="auto"/>
            </w:tcBorders>
            <w:shd w:val="clear" w:color="auto" w:fill="auto"/>
            <w:vAlign w:val="center"/>
          </w:tcPr>
          <w:p w14:paraId="673229F3"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排放浓度</w:t>
            </w:r>
          </w:p>
        </w:tc>
        <w:tc>
          <w:tcPr>
            <w:tcW w:w="338" w:type="pct"/>
            <w:tcBorders>
              <w:top w:val="nil"/>
              <w:left w:val="nil"/>
              <w:bottom w:val="single" w:sz="4" w:space="0" w:color="auto"/>
              <w:right w:val="single" w:sz="4" w:space="0" w:color="auto"/>
            </w:tcBorders>
            <w:shd w:val="clear" w:color="auto" w:fill="auto"/>
            <w:vAlign w:val="center"/>
          </w:tcPr>
          <w:p w14:paraId="0A8043A5"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排放速率</w:t>
            </w:r>
          </w:p>
        </w:tc>
        <w:tc>
          <w:tcPr>
            <w:tcW w:w="328" w:type="pct"/>
            <w:tcBorders>
              <w:top w:val="nil"/>
              <w:left w:val="nil"/>
              <w:bottom w:val="single" w:sz="4" w:space="0" w:color="auto"/>
              <w:right w:val="single" w:sz="4" w:space="0" w:color="auto"/>
            </w:tcBorders>
            <w:shd w:val="clear" w:color="auto" w:fill="auto"/>
            <w:vAlign w:val="center"/>
          </w:tcPr>
          <w:p w14:paraId="75AFC7C9"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排放量</w:t>
            </w:r>
          </w:p>
        </w:tc>
        <w:tc>
          <w:tcPr>
            <w:tcW w:w="268" w:type="pct"/>
            <w:tcBorders>
              <w:top w:val="nil"/>
              <w:left w:val="nil"/>
              <w:bottom w:val="single" w:sz="4" w:space="0" w:color="auto"/>
              <w:right w:val="single" w:sz="4" w:space="0" w:color="auto"/>
            </w:tcBorders>
            <w:shd w:val="clear" w:color="auto" w:fill="auto"/>
            <w:vAlign w:val="center"/>
          </w:tcPr>
          <w:p w14:paraId="739068B8"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排放高度</w:t>
            </w:r>
          </w:p>
        </w:tc>
        <w:tc>
          <w:tcPr>
            <w:tcW w:w="285" w:type="pct"/>
            <w:tcBorders>
              <w:top w:val="nil"/>
              <w:left w:val="nil"/>
              <w:bottom w:val="single" w:sz="4" w:space="0" w:color="auto"/>
              <w:right w:val="single" w:sz="4" w:space="0" w:color="auto"/>
            </w:tcBorders>
            <w:shd w:val="clear" w:color="auto" w:fill="auto"/>
            <w:vAlign w:val="center"/>
          </w:tcPr>
          <w:p w14:paraId="060E610B"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排放温度</w:t>
            </w:r>
          </w:p>
        </w:tc>
        <w:tc>
          <w:tcPr>
            <w:tcW w:w="344" w:type="pct"/>
            <w:tcBorders>
              <w:top w:val="nil"/>
              <w:left w:val="nil"/>
              <w:bottom w:val="single" w:sz="4" w:space="0" w:color="auto"/>
            </w:tcBorders>
            <w:shd w:val="clear" w:color="auto" w:fill="auto"/>
            <w:vAlign w:val="center"/>
          </w:tcPr>
          <w:p w14:paraId="70ADA2C2"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排放时间</w:t>
            </w:r>
          </w:p>
        </w:tc>
      </w:tr>
      <w:tr w:rsidR="00F23DF4" w:rsidRPr="004875B5" w14:paraId="7FAF257A" w14:textId="77777777" w:rsidTr="00550873">
        <w:trPr>
          <w:trHeight w:val="20"/>
        </w:trPr>
        <w:tc>
          <w:tcPr>
            <w:tcW w:w="411" w:type="pct"/>
            <w:vMerge/>
            <w:tcBorders>
              <w:top w:val="single" w:sz="4" w:space="0" w:color="auto"/>
              <w:bottom w:val="single" w:sz="12" w:space="0" w:color="auto"/>
              <w:right w:val="single" w:sz="4" w:space="0" w:color="auto"/>
            </w:tcBorders>
            <w:vAlign w:val="center"/>
          </w:tcPr>
          <w:p w14:paraId="3C99DD19" w14:textId="77777777" w:rsidR="00F23DF4" w:rsidRPr="004875B5" w:rsidRDefault="00F23DF4" w:rsidP="00A20DB6">
            <w:pPr>
              <w:widowControl/>
              <w:snapToGrid w:val="0"/>
              <w:spacing w:before="0" w:line="240" w:lineRule="auto"/>
              <w:ind w:firstLine="0"/>
              <w:jc w:val="center"/>
              <w:textAlignment w:val="auto"/>
              <w:rPr>
                <w:kern w:val="0"/>
                <w:sz w:val="18"/>
                <w:szCs w:val="18"/>
              </w:rPr>
            </w:pPr>
          </w:p>
        </w:tc>
        <w:tc>
          <w:tcPr>
            <w:tcW w:w="248" w:type="pct"/>
            <w:vMerge/>
            <w:tcBorders>
              <w:top w:val="single" w:sz="4" w:space="0" w:color="auto"/>
              <w:left w:val="single" w:sz="4" w:space="0" w:color="auto"/>
              <w:bottom w:val="single" w:sz="12" w:space="0" w:color="auto"/>
              <w:right w:val="single" w:sz="4" w:space="0" w:color="auto"/>
            </w:tcBorders>
            <w:vAlign w:val="center"/>
          </w:tcPr>
          <w:p w14:paraId="75C3D4F5"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p>
        </w:tc>
        <w:tc>
          <w:tcPr>
            <w:tcW w:w="258" w:type="pct"/>
            <w:vMerge/>
            <w:tcBorders>
              <w:top w:val="single" w:sz="4" w:space="0" w:color="auto"/>
              <w:left w:val="single" w:sz="4" w:space="0" w:color="auto"/>
              <w:bottom w:val="single" w:sz="12" w:space="0" w:color="auto"/>
              <w:right w:val="single" w:sz="4" w:space="0" w:color="auto"/>
            </w:tcBorders>
            <w:vAlign w:val="center"/>
          </w:tcPr>
          <w:p w14:paraId="74CDA2C7"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p>
        </w:tc>
        <w:tc>
          <w:tcPr>
            <w:tcW w:w="259" w:type="pct"/>
            <w:vMerge/>
            <w:tcBorders>
              <w:top w:val="single" w:sz="4" w:space="0" w:color="auto"/>
              <w:left w:val="single" w:sz="4" w:space="0" w:color="auto"/>
              <w:bottom w:val="single" w:sz="12" w:space="0" w:color="auto"/>
              <w:right w:val="single" w:sz="4" w:space="0" w:color="auto"/>
            </w:tcBorders>
            <w:vAlign w:val="center"/>
          </w:tcPr>
          <w:p w14:paraId="0FEA9C2A"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p>
        </w:tc>
        <w:tc>
          <w:tcPr>
            <w:tcW w:w="146" w:type="pct"/>
            <w:vMerge/>
            <w:tcBorders>
              <w:left w:val="nil"/>
              <w:bottom w:val="single" w:sz="12" w:space="0" w:color="auto"/>
              <w:right w:val="single" w:sz="4" w:space="0" w:color="auto"/>
            </w:tcBorders>
            <w:shd w:val="clear" w:color="auto" w:fill="auto"/>
            <w:vAlign w:val="center"/>
          </w:tcPr>
          <w:p w14:paraId="3675B214" w14:textId="029A35A1" w:rsidR="00F23DF4" w:rsidRPr="004875B5" w:rsidRDefault="00F23DF4" w:rsidP="00A20DB6">
            <w:pPr>
              <w:widowControl/>
              <w:snapToGrid w:val="0"/>
              <w:spacing w:before="0" w:line="240" w:lineRule="auto"/>
              <w:ind w:firstLine="0"/>
              <w:jc w:val="center"/>
              <w:textAlignment w:val="auto"/>
              <w:rPr>
                <w:b/>
                <w:bCs/>
                <w:kern w:val="0"/>
                <w:sz w:val="18"/>
                <w:szCs w:val="18"/>
              </w:rPr>
            </w:pPr>
          </w:p>
        </w:tc>
        <w:tc>
          <w:tcPr>
            <w:tcW w:w="311" w:type="pct"/>
            <w:tcBorders>
              <w:top w:val="nil"/>
              <w:left w:val="nil"/>
              <w:bottom w:val="single" w:sz="12" w:space="0" w:color="auto"/>
              <w:right w:val="single" w:sz="4" w:space="0" w:color="auto"/>
            </w:tcBorders>
            <w:shd w:val="clear" w:color="auto" w:fill="auto"/>
            <w:vAlign w:val="center"/>
          </w:tcPr>
          <w:p w14:paraId="06D6B2E8" w14:textId="32DA7A7F" w:rsidR="00F23DF4" w:rsidRPr="004875B5" w:rsidRDefault="00F23DF4" w:rsidP="00A20DB6">
            <w:pPr>
              <w:snapToGrid w:val="0"/>
              <w:spacing w:before="0" w:line="240" w:lineRule="auto"/>
              <w:ind w:firstLine="0"/>
              <w:jc w:val="center"/>
              <w:rPr>
                <w:b/>
                <w:bCs/>
                <w:kern w:val="0"/>
                <w:sz w:val="18"/>
                <w:szCs w:val="18"/>
              </w:rPr>
            </w:pPr>
            <w:r w:rsidRPr="004875B5">
              <w:rPr>
                <w:b/>
                <w:bCs/>
                <w:kern w:val="0"/>
                <w:sz w:val="18"/>
                <w:szCs w:val="18"/>
              </w:rPr>
              <w:t>(m</w:t>
            </w:r>
            <w:r w:rsidRPr="004875B5">
              <w:rPr>
                <w:b/>
                <w:bCs/>
                <w:kern w:val="0"/>
                <w:sz w:val="18"/>
                <w:szCs w:val="18"/>
                <w:vertAlign w:val="superscript"/>
              </w:rPr>
              <w:t>3</w:t>
            </w:r>
            <w:r w:rsidRPr="004875B5">
              <w:rPr>
                <w:b/>
                <w:bCs/>
                <w:kern w:val="0"/>
                <w:sz w:val="18"/>
                <w:szCs w:val="18"/>
              </w:rPr>
              <w:t>/h)</w:t>
            </w:r>
          </w:p>
        </w:tc>
        <w:tc>
          <w:tcPr>
            <w:tcW w:w="328" w:type="pct"/>
            <w:tcBorders>
              <w:top w:val="nil"/>
              <w:left w:val="nil"/>
              <w:bottom w:val="single" w:sz="12" w:space="0" w:color="auto"/>
              <w:right w:val="single" w:sz="4" w:space="0" w:color="auto"/>
            </w:tcBorders>
            <w:shd w:val="clear" w:color="auto" w:fill="auto"/>
            <w:vAlign w:val="center"/>
          </w:tcPr>
          <w:p w14:paraId="5C3D734B" w14:textId="6C5EAB18"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(mg/m</w:t>
            </w:r>
            <w:r w:rsidRPr="004875B5">
              <w:rPr>
                <w:b/>
                <w:bCs/>
                <w:kern w:val="0"/>
                <w:sz w:val="18"/>
                <w:szCs w:val="18"/>
                <w:vertAlign w:val="superscript"/>
              </w:rPr>
              <w:t>3</w:t>
            </w:r>
            <w:r w:rsidRPr="004875B5">
              <w:rPr>
                <w:b/>
                <w:bCs/>
                <w:kern w:val="0"/>
                <w:sz w:val="18"/>
                <w:szCs w:val="18"/>
              </w:rPr>
              <w:t>)</w:t>
            </w:r>
          </w:p>
        </w:tc>
        <w:tc>
          <w:tcPr>
            <w:tcW w:w="338" w:type="pct"/>
            <w:tcBorders>
              <w:top w:val="nil"/>
              <w:left w:val="nil"/>
              <w:bottom w:val="single" w:sz="12" w:space="0" w:color="auto"/>
              <w:right w:val="single" w:sz="4" w:space="0" w:color="auto"/>
            </w:tcBorders>
            <w:shd w:val="clear" w:color="auto" w:fill="auto"/>
            <w:vAlign w:val="center"/>
          </w:tcPr>
          <w:p w14:paraId="3C7CEFC5"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w:t>
            </w:r>
            <w:r w:rsidRPr="004875B5">
              <w:rPr>
                <w:b/>
                <w:bCs/>
                <w:kern w:val="0"/>
                <w:sz w:val="18"/>
                <w:szCs w:val="18"/>
              </w:rPr>
              <w:t>kg/h</w:t>
            </w:r>
            <w:r w:rsidRPr="004875B5">
              <w:rPr>
                <w:b/>
                <w:bCs/>
                <w:kern w:val="0"/>
                <w:sz w:val="18"/>
                <w:szCs w:val="18"/>
              </w:rPr>
              <w:t>）</w:t>
            </w:r>
          </w:p>
        </w:tc>
        <w:tc>
          <w:tcPr>
            <w:tcW w:w="296" w:type="pct"/>
            <w:tcBorders>
              <w:top w:val="nil"/>
              <w:left w:val="nil"/>
              <w:bottom w:val="single" w:sz="12" w:space="0" w:color="auto"/>
              <w:right w:val="single" w:sz="4" w:space="0" w:color="auto"/>
            </w:tcBorders>
            <w:shd w:val="clear" w:color="auto" w:fill="auto"/>
            <w:vAlign w:val="center"/>
          </w:tcPr>
          <w:p w14:paraId="20072525"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w:t>
            </w:r>
            <w:r w:rsidRPr="004875B5">
              <w:rPr>
                <w:b/>
                <w:bCs/>
                <w:kern w:val="0"/>
                <w:sz w:val="18"/>
                <w:szCs w:val="18"/>
              </w:rPr>
              <w:t>t/a</w:t>
            </w:r>
            <w:r w:rsidRPr="004875B5">
              <w:rPr>
                <w:b/>
                <w:bCs/>
                <w:kern w:val="0"/>
                <w:sz w:val="18"/>
                <w:szCs w:val="18"/>
              </w:rPr>
              <w:t>）</w:t>
            </w:r>
          </w:p>
        </w:tc>
        <w:tc>
          <w:tcPr>
            <w:tcW w:w="262" w:type="pct"/>
            <w:vMerge/>
            <w:tcBorders>
              <w:left w:val="single" w:sz="4" w:space="0" w:color="auto"/>
              <w:bottom w:val="single" w:sz="12" w:space="0" w:color="auto"/>
              <w:right w:val="single" w:sz="4" w:space="0" w:color="auto"/>
            </w:tcBorders>
            <w:vAlign w:val="center"/>
          </w:tcPr>
          <w:p w14:paraId="4D28C858"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p>
        </w:tc>
        <w:tc>
          <w:tcPr>
            <w:tcW w:w="252" w:type="pct"/>
            <w:vMerge/>
            <w:tcBorders>
              <w:left w:val="nil"/>
              <w:bottom w:val="single" w:sz="12" w:space="0" w:color="auto"/>
              <w:right w:val="single" w:sz="4" w:space="0" w:color="auto"/>
            </w:tcBorders>
            <w:shd w:val="clear" w:color="auto" w:fill="auto"/>
            <w:vAlign w:val="center"/>
          </w:tcPr>
          <w:p w14:paraId="39A703BE" w14:textId="491FAE89" w:rsidR="00F23DF4" w:rsidRPr="004875B5" w:rsidRDefault="00F23DF4" w:rsidP="00A20DB6">
            <w:pPr>
              <w:widowControl/>
              <w:snapToGrid w:val="0"/>
              <w:spacing w:before="0" w:line="240" w:lineRule="auto"/>
              <w:ind w:firstLine="0"/>
              <w:jc w:val="center"/>
              <w:textAlignment w:val="auto"/>
              <w:rPr>
                <w:b/>
                <w:kern w:val="0"/>
                <w:sz w:val="18"/>
                <w:szCs w:val="18"/>
              </w:rPr>
            </w:pPr>
          </w:p>
        </w:tc>
        <w:tc>
          <w:tcPr>
            <w:tcW w:w="328" w:type="pct"/>
            <w:tcBorders>
              <w:top w:val="nil"/>
              <w:left w:val="nil"/>
              <w:bottom w:val="single" w:sz="12" w:space="0" w:color="auto"/>
              <w:right w:val="single" w:sz="4" w:space="0" w:color="auto"/>
            </w:tcBorders>
            <w:shd w:val="clear" w:color="auto" w:fill="auto"/>
            <w:vAlign w:val="center"/>
          </w:tcPr>
          <w:p w14:paraId="5747654A"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(mg/m</w:t>
            </w:r>
            <w:r w:rsidRPr="004875B5">
              <w:rPr>
                <w:b/>
                <w:bCs/>
                <w:kern w:val="0"/>
                <w:sz w:val="18"/>
                <w:szCs w:val="18"/>
                <w:vertAlign w:val="superscript"/>
              </w:rPr>
              <w:t>3</w:t>
            </w:r>
            <w:r w:rsidRPr="004875B5">
              <w:rPr>
                <w:b/>
                <w:bCs/>
                <w:kern w:val="0"/>
                <w:sz w:val="18"/>
                <w:szCs w:val="18"/>
              </w:rPr>
              <w:t>)</w:t>
            </w:r>
          </w:p>
        </w:tc>
        <w:tc>
          <w:tcPr>
            <w:tcW w:w="338" w:type="pct"/>
            <w:tcBorders>
              <w:top w:val="nil"/>
              <w:left w:val="nil"/>
              <w:bottom w:val="single" w:sz="12" w:space="0" w:color="auto"/>
              <w:right w:val="single" w:sz="4" w:space="0" w:color="auto"/>
            </w:tcBorders>
            <w:shd w:val="clear" w:color="auto" w:fill="auto"/>
            <w:vAlign w:val="center"/>
          </w:tcPr>
          <w:p w14:paraId="6905BCD8"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w:t>
            </w:r>
            <w:r w:rsidRPr="004875B5">
              <w:rPr>
                <w:b/>
                <w:bCs/>
                <w:kern w:val="0"/>
                <w:sz w:val="18"/>
                <w:szCs w:val="18"/>
              </w:rPr>
              <w:t>kg/h</w:t>
            </w:r>
            <w:r w:rsidRPr="004875B5">
              <w:rPr>
                <w:b/>
                <w:bCs/>
                <w:kern w:val="0"/>
                <w:sz w:val="18"/>
                <w:szCs w:val="18"/>
              </w:rPr>
              <w:t>）</w:t>
            </w:r>
          </w:p>
        </w:tc>
        <w:tc>
          <w:tcPr>
            <w:tcW w:w="328" w:type="pct"/>
            <w:tcBorders>
              <w:top w:val="nil"/>
              <w:left w:val="nil"/>
              <w:bottom w:val="single" w:sz="12" w:space="0" w:color="auto"/>
              <w:right w:val="single" w:sz="4" w:space="0" w:color="auto"/>
            </w:tcBorders>
            <w:shd w:val="clear" w:color="auto" w:fill="auto"/>
            <w:vAlign w:val="center"/>
          </w:tcPr>
          <w:p w14:paraId="1C2A9911"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w:t>
            </w:r>
            <w:r w:rsidRPr="004875B5">
              <w:rPr>
                <w:b/>
                <w:bCs/>
                <w:kern w:val="0"/>
                <w:sz w:val="18"/>
                <w:szCs w:val="18"/>
              </w:rPr>
              <w:t>t/a</w:t>
            </w:r>
            <w:r w:rsidRPr="004875B5">
              <w:rPr>
                <w:b/>
                <w:bCs/>
                <w:kern w:val="0"/>
                <w:sz w:val="18"/>
                <w:szCs w:val="18"/>
              </w:rPr>
              <w:t>）</w:t>
            </w:r>
          </w:p>
        </w:tc>
        <w:tc>
          <w:tcPr>
            <w:tcW w:w="268" w:type="pct"/>
            <w:tcBorders>
              <w:top w:val="nil"/>
              <w:left w:val="nil"/>
              <w:bottom w:val="single" w:sz="12" w:space="0" w:color="auto"/>
              <w:right w:val="single" w:sz="4" w:space="0" w:color="auto"/>
            </w:tcBorders>
            <w:shd w:val="clear" w:color="auto" w:fill="auto"/>
            <w:vAlign w:val="center"/>
          </w:tcPr>
          <w:p w14:paraId="293ED88D"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w:t>
            </w:r>
            <w:r w:rsidRPr="004875B5">
              <w:rPr>
                <w:b/>
                <w:bCs/>
                <w:kern w:val="0"/>
                <w:sz w:val="18"/>
                <w:szCs w:val="18"/>
              </w:rPr>
              <w:t>m</w:t>
            </w:r>
            <w:r w:rsidRPr="004875B5">
              <w:rPr>
                <w:b/>
                <w:bCs/>
                <w:kern w:val="0"/>
                <w:sz w:val="18"/>
                <w:szCs w:val="18"/>
              </w:rPr>
              <w:t>）</w:t>
            </w:r>
          </w:p>
        </w:tc>
        <w:tc>
          <w:tcPr>
            <w:tcW w:w="285" w:type="pct"/>
            <w:tcBorders>
              <w:top w:val="nil"/>
              <w:left w:val="nil"/>
              <w:bottom w:val="single" w:sz="12" w:space="0" w:color="auto"/>
              <w:right w:val="single" w:sz="4" w:space="0" w:color="auto"/>
            </w:tcBorders>
            <w:shd w:val="clear" w:color="auto" w:fill="auto"/>
            <w:vAlign w:val="center"/>
          </w:tcPr>
          <w:p w14:paraId="6B06559D" w14:textId="77777777" w:rsidR="00F23DF4" w:rsidRPr="004875B5" w:rsidRDefault="00F23DF4" w:rsidP="00A20DB6">
            <w:pPr>
              <w:widowControl/>
              <w:snapToGrid w:val="0"/>
              <w:spacing w:before="0" w:line="240" w:lineRule="auto"/>
              <w:ind w:firstLine="0"/>
              <w:jc w:val="center"/>
              <w:textAlignment w:val="auto"/>
              <w:rPr>
                <w:b/>
                <w:bCs/>
                <w:kern w:val="0"/>
                <w:sz w:val="18"/>
                <w:szCs w:val="18"/>
              </w:rPr>
            </w:pPr>
            <w:r w:rsidRPr="004875B5">
              <w:rPr>
                <w:b/>
                <w:bCs/>
                <w:kern w:val="0"/>
                <w:sz w:val="18"/>
                <w:szCs w:val="18"/>
              </w:rPr>
              <w:t>（</w:t>
            </w:r>
            <w:r w:rsidRPr="004875B5">
              <w:rPr>
                <w:b/>
                <w:bCs/>
                <w:kern w:val="0"/>
                <w:sz w:val="18"/>
                <w:szCs w:val="18"/>
              </w:rPr>
              <w:t>℃</w:t>
            </w:r>
            <w:r w:rsidRPr="004875B5">
              <w:rPr>
                <w:b/>
                <w:bCs/>
                <w:kern w:val="0"/>
                <w:sz w:val="18"/>
                <w:szCs w:val="18"/>
              </w:rPr>
              <w:t>）</w:t>
            </w:r>
          </w:p>
        </w:tc>
        <w:tc>
          <w:tcPr>
            <w:tcW w:w="344" w:type="pct"/>
            <w:tcBorders>
              <w:top w:val="nil"/>
              <w:left w:val="nil"/>
              <w:bottom w:val="single" w:sz="4" w:space="0" w:color="auto"/>
            </w:tcBorders>
            <w:shd w:val="clear" w:color="auto" w:fill="auto"/>
            <w:vAlign w:val="center"/>
          </w:tcPr>
          <w:p w14:paraId="6D0F514F" w14:textId="77777777" w:rsidR="00F23DF4" w:rsidRPr="004875B5" w:rsidRDefault="00F23DF4" w:rsidP="00A20DB6">
            <w:pPr>
              <w:widowControl/>
              <w:snapToGrid w:val="0"/>
              <w:spacing w:before="0" w:line="240" w:lineRule="auto"/>
              <w:ind w:firstLine="0"/>
              <w:jc w:val="center"/>
              <w:textAlignment w:val="auto"/>
              <w:rPr>
                <w:kern w:val="0"/>
                <w:sz w:val="18"/>
                <w:szCs w:val="18"/>
              </w:rPr>
            </w:pPr>
            <w:r w:rsidRPr="004875B5">
              <w:rPr>
                <w:kern w:val="0"/>
                <w:sz w:val="18"/>
                <w:szCs w:val="18"/>
              </w:rPr>
              <w:t>（</w:t>
            </w:r>
            <w:r w:rsidRPr="004875B5">
              <w:rPr>
                <w:kern w:val="0"/>
                <w:sz w:val="18"/>
                <w:szCs w:val="18"/>
              </w:rPr>
              <w:t>h</w:t>
            </w:r>
            <w:r w:rsidRPr="004875B5">
              <w:rPr>
                <w:kern w:val="0"/>
                <w:sz w:val="18"/>
                <w:szCs w:val="18"/>
              </w:rPr>
              <w:t>）</w:t>
            </w:r>
          </w:p>
        </w:tc>
      </w:tr>
      <w:tr w:rsidR="00D57CA0" w:rsidRPr="004875B5" w14:paraId="328A4D67" w14:textId="77777777" w:rsidTr="00550873">
        <w:trPr>
          <w:trHeight w:val="20"/>
        </w:trPr>
        <w:tc>
          <w:tcPr>
            <w:tcW w:w="411" w:type="pct"/>
            <w:vMerge w:val="restart"/>
            <w:tcBorders>
              <w:top w:val="single" w:sz="12" w:space="0" w:color="auto"/>
              <w:bottom w:val="single" w:sz="4" w:space="0" w:color="auto"/>
              <w:right w:val="single" w:sz="4" w:space="0" w:color="auto"/>
            </w:tcBorders>
            <w:shd w:val="clear" w:color="auto" w:fill="auto"/>
            <w:vAlign w:val="center"/>
          </w:tcPr>
          <w:p w14:paraId="7D3DBB2B" w14:textId="77777777"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1#</w:t>
            </w:r>
            <w:r w:rsidRPr="004875B5">
              <w:rPr>
                <w:kern w:val="0"/>
                <w:sz w:val="18"/>
                <w:szCs w:val="18"/>
              </w:rPr>
              <w:t>排气筒（</w:t>
            </w:r>
            <w:r w:rsidRPr="004875B5">
              <w:rPr>
                <w:kern w:val="0"/>
                <w:sz w:val="18"/>
                <w:szCs w:val="18"/>
              </w:rPr>
              <w:t>DA001)</w:t>
            </w:r>
          </w:p>
        </w:tc>
        <w:tc>
          <w:tcPr>
            <w:tcW w:w="248" w:type="pct"/>
            <w:vMerge w:val="restart"/>
            <w:tcBorders>
              <w:top w:val="single" w:sz="12" w:space="0" w:color="auto"/>
              <w:left w:val="single" w:sz="4" w:space="0" w:color="auto"/>
              <w:bottom w:val="single" w:sz="4" w:space="0" w:color="auto"/>
              <w:right w:val="single" w:sz="4" w:space="0" w:color="auto"/>
            </w:tcBorders>
            <w:shd w:val="clear" w:color="auto" w:fill="auto"/>
            <w:vAlign w:val="center"/>
          </w:tcPr>
          <w:p w14:paraId="44425895" w14:textId="4FC8A8DB"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屠宰及临时圈养</w:t>
            </w:r>
          </w:p>
        </w:tc>
        <w:tc>
          <w:tcPr>
            <w:tcW w:w="258" w:type="pct"/>
            <w:vMerge w:val="restart"/>
            <w:tcBorders>
              <w:top w:val="single" w:sz="12" w:space="0" w:color="auto"/>
              <w:left w:val="single" w:sz="4" w:space="0" w:color="auto"/>
              <w:right w:val="single" w:sz="4" w:space="0" w:color="auto"/>
            </w:tcBorders>
            <w:shd w:val="clear" w:color="auto" w:fill="auto"/>
            <w:vAlign w:val="center"/>
          </w:tcPr>
          <w:p w14:paraId="404D1EA0" w14:textId="44BB49BC"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屠宰及临时圈养</w:t>
            </w:r>
          </w:p>
        </w:tc>
        <w:tc>
          <w:tcPr>
            <w:tcW w:w="259" w:type="pct"/>
            <w:tcBorders>
              <w:top w:val="single" w:sz="12" w:space="0" w:color="auto"/>
              <w:left w:val="nil"/>
              <w:bottom w:val="single" w:sz="4" w:space="0" w:color="auto"/>
              <w:right w:val="single" w:sz="4" w:space="0" w:color="auto"/>
            </w:tcBorders>
            <w:shd w:val="clear" w:color="auto" w:fill="auto"/>
            <w:vAlign w:val="center"/>
          </w:tcPr>
          <w:p w14:paraId="699CB970" w14:textId="77777777"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146" w:type="pct"/>
            <w:vMerge w:val="restart"/>
            <w:tcBorders>
              <w:top w:val="single" w:sz="12" w:space="0" w:color="auto"/>
              <w:left w:val="single" w:sz="4" w:space="0" w:color="auto"/>
              <w:bottom w:val="single" w:sz="4" w:space="0" w:color="auto"/>
              <w:right w:val="single" w:sz="4" w:space="0" w:color="auto"/>
            </w:tcBorders>
            <w:shd w:val="clear" w:color="auto" w:fill="auto"/>
            <w:vAlign w:val="center"/>
          </w:tcPr>
          <w:p w14:paraId="3C82EB4F" w14:textId="032DF939"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类比法</w:t>
            </w:r>
          </w:p>
        </w:tc>
        <w:tc>
          <w:tcPr>
            <w:tcW w:w="311" w:type="pct"/>
            <w:vMerge w:val="restart"/>
            <w:tcBorders>
              <w:top w:val="single" w:sz="12" w:space="0" w:color="auto"/>
              <w:left w:val="single" w:sz="4" w:space="0" w:color="auto"/>
              <w:bottom w:val="single" w:sz="4" w:space="0" w:color="auto"/>
              <w:right w:val="single" w:sz="4" w:space="0" w:color="auto"/>
            </w:tcBorders>
            <w:shd w:val="clear" w:color="auto" w:fill="auto"/>
            <w:vAlign w:val="center"/>
          </w:tcPr>
          <w:p w14:paraId="696D3043" w14:textId="1AB7D3A4"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30000</w:t>
            </w:r>
          </w:p>
          <w:p w14:paraId="42F8D86A" w14:textId="77777777"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（屠宰</w:t>
            </w:r>
          </w:p>
          <w:p w14:paraId="133FA0FC" w14:textId="77777777"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废气量</w:t>
            </w:r>
          </w:p>
          <w:p w14:paraId="37D7B55C" w14:textId="12A5CF0D"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27000</w:t>
            </w:r>
          </w:p>
          <w:p w14:paraId="5FC87E50" w14:textId="77777777"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污水处</w:t>
            </w:r>
          </w:p>
          <w:p w14:paraId="239ADE97" w14:textId="77777777"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理站废</w:t>
            </w:r>
          </w:p>
          <w:p w14:paraId="12CFEEF5" w14:textId="77777777"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气量</w:t>
            </w:r>
          </w:p>
          <w:p w14:paraId="41C97893" w14:textId="48208597" w:rsidR="00D57CA0" w:rsidRPr="004875B5" w:rsidRDefault="00D57CA0" w:rsidP="00A20DB6">
            <w:pPr>
              <w:snapToGrid w:val="0"/>
              <w:spacing w:before="0" w:line="240" w:lineRule="auto"/>
              <w:ind w:firstLine="0"/>
              <w:jc w:val="center"/>
              <w:rPr>
                <w:kern w:val="0"/>
                <w:sz w:val="18"/>
                <w:szCs w:val="18"/>
              </w:rPr>
            </w:pPr>
            <w:r w:rsidRPr="004875B5">
              <w:rPr>
                <w:kern w:val="0"/>
                <w:sz w:val="18"/>
                <w:szCs w:val="18"/>
              </w:rPr>
              <w:t>3000</w:t>
            </w:r>
            <w:r w:rsidRPr="004875B5">
              <w:rPr>
                <w:kern w:val="0"/>
                <w:sz w:val="18"/>
                <w:szCs w:val="18"/>
              </w:rPr>
              <w:t>）</w:t>
            </w:r>
          </w:p>
        </w:tc>
        <w:tc>
          <w:tcPr>
            <w:tcW w:w="328" w:type="pct"/>
            <w:tcBorders>
              <w:top w:val="single" w:sz="12" w:space="0" w:color="auto"/>
              <w:left w:val="nil"/>
              <w:bottom w:val="single" w:sz="4" w:space="0" w:color="auto"/>
              <w:right w:val="single" w:sz="4" w:space="0" w:color="auto"/>
            </w:tcBorders>
            <w:shd w:val="clear" w:color="auto" w:fill="auto"/>
            <w:vAlign w:val="center"/>
          </w:tcPr>
          <w:p w14:paraId="058A0594" w14:textId="73A70488"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2.393</w:t>
            </w:r>
          </w:p>
        </w:tc>
        <w:tc>
          <w:tcPr>
            <w:tcW w:w="338" w:type="pct"/>
            <w:tcBorders>
              <w:top w:val="single" w:sz="12" w:space="0" w:color="auto"/>
              <w:left w:val="nil"/>
              <w:bottom w:val="single" w:sz="4" w:space="0" w:color="auto"/>
              <w:right w:val="single" w:sz="4" w:space="0" w:color="auto"/>
            </w:tcBorders>
            <w:shd w:val="clear" w:color="auto" w:fill="auto"/>
            <w:vAlign w:val="center"/>
          </w:tcPr>
          <w:p w14:paraId="1B04A402" w14:textId="6965CF9D"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0.065</w:t>
            </w:r>
          </w:p>
        </w:tc>
        <w:tc>
          <w:tcPr>
            <w:tcW w:w="296" w:type="pct"/>
            <w:tcBorders>
              <w:top w:val="single" w:sz="12" w:space="0" w:color="auto"/>
              <w:left w:val="nil"/>
              <w:bottom w:val="single" w:sz="4" w:space="0" w:color="auto"/>
              <w:right w:val="single" w:sz="4" w:space="0" w:color="auto"/>
            </w:tcBorders>
            <w:shd w:val="clear" w:color="auto" w:fill="auto"/>
            <w:vAlign w:val="center"/>
          </w:tcPr>
          <w:p w14:paraId="1C149EC5" w14:textId="01DA9DC5"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0.363</w:t>
            </w:r>
          </w:p>
        </w:tc>
        <w:tc>
          <w:tcPr>
            <w:tcW w:w="262" w:type="pct"/>
            <w:vMerge w:val="restart"/>
            <w:tcBorders>
              <w:top w:val="single" w:sz="12" w:space="0" w:color="auto"/>
              <w:left w:val="single" w:sz="4" w:space="0" w:color="auto"/>
              <w:bottom w:val="single" w:sz="4" w:space="0" w:color="auto"/>
              <w:right w:val="single" w:sz="4" w:space="0" w:color="auto"/>
            </w:tcBorders>
            <w:shd w:val="clear" w:color="auto" w:fill="auto"/>
            <w:vAlign w:val="center"/>
          </w:tcPr>
          <w:p w14:paraId="5E1BAE53" w14:textId="77777777"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生物除臭塔</w:t>
            </w:r>
            <w:r w:rsidRPr="004875B5">
              <w:rPr>
                <w:kern w:val="0"/>
                <w:sz w:val="18"/>
                <w:szCs w:val="18"/>
              </w:rPr>
              <w:t>+15m</w:t>
            </w:r>
            <w:r w:rsidRPr="004875B5">
              <w:rPr>
                <w:kern w:val="0"/>
                <w:sz w:val="18"/>
                <w:szCs w:val="18"/>
              </w:rPr>
              <w:t>高排气筒</w:t>
            </w:r>
          </w:p>
        </w:tc>
        <w:tc>
          <w:tcPr>
            <w:tcW w:w="252" w:type="pct"/>
            <w:tcBorders>
              <w:top w:val="single" w:sz="12" w:space="0" w:color="auto"/>
              <w:left w:val="nil"/>
              <w:bottom w:val="single" w:sz="4" w:space="0" w:color="auto"/>
              <w:right w:val="single" w:sz="4" w:space="0" w:color="auto"/>
            </w:tcBorders>
            <w:shd w:val="clear" w:color="auto" w:fill="auto"/>
            <w:vAlign w:val="center"/>
          </w:tcPr>
          <w:p w14:paraId="5E40ED34" w14:textId="78885C39"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90</w:t>
            </w:r>
          </w:p>
        </w:tc>
        <w:tc>
          <w:tcPr>
            <w:tcW w:w="328" w:type="pct"/>
            <w:tcBorders>
              <w:top w:val="single" w:sz="12" w:space="0" w:color="auto"/>
              <w:left w:val="nil"/>
              <w:bottom w:val="single" w:sz="4" w:space="0" w:color="auto"/>
              <w:right w:val="single" w:sz="4" w:space="0" w:color="auto"/>
            </w:tcBorders>
            <w:shd w:val="clear" w:color="auto" w:fill="auto"/>
            <w:vAlign w:val="center"/>
          </w:tcPr>
          <w:p w14:paraId="7BD8D82D" w14:textId="3AE338FA"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0.335</w:t>
            </w:r>
          </w:p>
        </w:tc>
        <w:tc>
          <w:tcPr>
            <w:tcW w:w="338" w:type="pct"/>
            <w:tcBorders>
              <w:top w:val="single" w:sz="12" w:space="0" w:color="auto"/>
              <w:left w:val="nil"/>
              <w:bottom w:val="single" w:sz="4" w:space="0" w:color="auto"/>
              <w:right w:val="single" w:sz="4" w:space="0" w:color="auto"/>
            </w:tcBorders>
            <w:shd w:val="clear" w:color="auto" w:fill="auto"/>
            <w:vAlign w:val="center"/>
          </w:tcPr>
          <w:p w14:paraId="48EA32F4" w14:textId="3A0DA152"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0.010</w:t>
            </w:r>
          </w:p>
        </w:tc>
        <w:tc>
          <w:tcPr>
            <w:tcW w:w="328" w:type="pct"/>
            <w:tcBorders>
              <w:top w:val="single" w:sz="12" w:space="0" w:color="auto"/>
              <w:left w:val="nil"/>
              <w:bottom w:val="single" w:sz="4" w:space="0" w:color="auto"/>
              <w:right w:val="single" w:sz="4" w:space="0" w:color="auto"/>
            </w:tcBorders>
            <w:shd w:val="clear" w:color="auto" w:fill="auto"/>
            <w:vAlign w:val="center"/>
          </w:tcPr>
          <w:p w14:paraId="5BB1972D" w14:textId="17BBD5C8"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0.05</w:t>
            </w:r>
            <w:r w:rsidR="000A4422" w:rsidRPr="004875B5">
              <w:rPr>
                <w:rFonts w:eastAsia="等线"/>
                <w:sz w:val="18"/>
                <w:szCs w:val="18"/>
              </w:rPr>
              <w:t>65</w:t>
            </w:r>
          </w:p>
        </w:tc>
        <w:tc>
          <w:tcPr>
            <w:tcW w:w="268" w:type="pct"/>
            <w:vMerge w:val="restart"/>
            <w:tcBorders>
              <w:top w:val="single" w:sz="12" w:space="0" w:color="auto"/>
              <w:left w:val="single" w:sz="4" w:space="0" w:color="auto"/>
              <w:bottom w:val="single" w:sz="4" w:space="0" w:color="auto"/>
              <w:right w:val="single" w:sz="4" w:space="0" w:color="auto"/>
            </w:tcBorders>
            <w:shd w:val="clear" w:color="auto" w:fill="auto"/>
            <w:vAlign w:val="center"/>
          </w:tcPr>
          <w:p w14:paraId="47017FB3" w14:textId="77777777"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15m</w:t>
            </w:r>
          </w:p>
        </w:tc>
        <w:tc>
          <w:tcPr>
            <w:tcW w:w="285" w:type="pct"/>
            <w:vMerge w:val="restart"/>
            <w:tcBorders>
              <w:top w:val="single" w:sz="12" w:space="0" w:color="auto"/>
              <w:left w:val="single" w:sz="4" w:space="0" w:color="auto"/>
              <w:bottom w:val="single" w:sz="4" w:space="0" w:color="auto"/>
              <w:right w:val="single" w:sz="4" w:space="0" w:color="auto"/>
            </w:tcBorders>
            <w:shd w:val="clear" w:color="auto" w:fill="auto"/>
            <w:vAlign w:val="center"/>
          </w:tcPr>
          <w:p w14:paraId="1F8CD484" w14:textId="77777777"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常温</w:t>
            </w:r>
          </w:p>
        </w:tc>
        <w:tc>
          <w:tcPr>
            <w:tcW w:w="344" w:type="pct"/>
            <w:vMerge w:val="restart"/>
            <w:tcBorders>
              <w:top w:val="single" w:sz="12" w:space="0" w:color="auto"/>
              <w:left w:val="single" w:sz="4" w:space="0" w:color="auto"/>
              <w:bottom w:val="single" w:sz="4" w:space="0" w:color="auto"/>
            </w:tcBorders>
            <w:shd w:val="clear" w:color="auto" w:fill="auto"/>
            <w:vAlign w:val="center"/>
          </w:tcPr>
          <w:p w14:paraId="78C1814D" w14:textId="39A97CE2"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5600h</w:t>
            </w:r>
            <w:r w:rsidRPr="004875B5">
              <w:rPr>
                <w:kern w:val="0"/>
                <w:sz w:val="18"/>
                <w:szCs w:val="18"/>
              </w:rPr>
              <w:t>（</w:t>
            </w:r>
            <w:r w:rsidRPr="004875B5">
              <w:rPr>
                <w:kern w:val="0"/>
                <w:sz w:val="18"/>
                <w:szCs w:val="18"/>
              </w:rPr>
              <w:t>350d</w:t>
            </w:r>
            <w:r w:rsidRPr="004875B5">
              <w:rPr>
                <w:kern w:val="0"/>
                <w:sz w:val="18"/>
                <w:szCs w:val="18"/>
              </w:rPr>
              <w:t>，</w:t>
            </w:r>
            <w:r w:rsidRPr="004875B5">
              <w:rPr>
                <w:kern w:val="0"/>
                <w:sz w:val="18"/>
                <w:szCs w:val="18"/>
              </w:rPr>
              <w:t>16h</w:t>
            </w:r>
            <w:r w:rsidRPr="004875B5">
              <w:rPr>
                <w:kern w:val="0"/>
                <w:sz w:val="18"/>
                <w:szCs w:val="18"/>
              </w:rPr>
              <w:t>）</w:t>
            </w:r>
          </w:p>
        </w:tc>
      </w:tr>
      <w:tr w:rsidR="00D57CA0" w:rsidRPr="004875B5" w14:paraId="2827408A" w14:textId="77777777" w:rsidTr="00550873">
        <w:trPr>
          <w:trHeight w:val="20"/>
        </w:trPr>
        <w:tc>
          <w:tcPr>
            <w:tcW w:w="411" w:type="pct"/>
            <w:vMerge/>
            <w:tcBorders>
              <w:top w:val="nil"/>
              <w:bottom w:val="single" w:sz="4" w:space="0" w:color="auto"/>
              <w:right w:val="single" w:sz="4" w:space="0" w:color="auto"/>
            </w:tcBorders>
            <w:vAlign w:val="center"/>
          </w:tcPr>
          <w:p w14:paraId="7EC82794"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248" w:type="pct"/>
            <w:vMerge/>
            <w:tcBorders>
              <w:top w:val="nil"/>
              <w:left w:val="single" w:sz="4" w:space="0" w:color="auto"/>
              <w:bottom w:val="single" w:sz="4" w:space="0" w:color="auto"/>
              <w:right w:val="single" w:sz="4" w:space="0" w:color="auto"/>
            </w:tcBorders>
            <w:vAlign w:val="center"/>
          </w:tcPr>
          <w:p w14:paraId="5FA35DB0"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258" w:type="pct"/>
            <w:vMerge/>
            <w:tcBorders>
              <w:top w:val="single" w:sz="4" w:space="0" w:color="auto"/>
              <w:left w:val="single" w:sz="4" w:space="0" w:color="auto"/>
              <w:bottom w:val="single" w:sz="4" w:space="0" w:color="auto"/>
              <w:right w:val="single" w:sz="4" w:space="0" w:color="auto"/>
            </w:tcBorders>
            <w:vAlign w:val="center"/>
          </w:tcPr>
          <w:p w14:paraId="194E0BC5"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259" w:type="pct"/>
            <w:tcBorders>
              <w:top w:val="nil"/>
              <w:left w:val="nil"/>
              <w:bottom w:val="single" w:sz="4" w:space="0" w:color="auto"/>
              <w:right w:val="single" w:sz="4" w:space="0" w:color="auto"/>
            </w:tcBorders>
            <w:shd w:val="clear" w:color="auto" w:fill="auto"/>
            <w:vAlign w:val="center"/>
          </w:tcPr>
          <w:p w14:paraId="62264E72" w14:textId="77777777"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146" w:type="pct"/>
            <w:vMerge/>
            <w:tcBorders>
              <w:top w:val="nil"/>
              <w:left w:val="single" w:sz="4" w:space="0" w:color="auto"/>
              <w:bottom w:val="single" w:sz="4" w:space="0" w:color="auto"/>
              <w:right w:val="single" w:sz="4" w:space="0" w:color="auto"/>
            </w:tcBorders>
            <w:vAlign w:val="center"/>
          </w:tcPr>
          <w:p w14:paraId="729C48FF"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311" w:type="pct"/>
            <w:vMerge/>
            <w:tcBorders>
              <w:top w:val="nil"/>
              <w:left w:val="single" w:sz="4" w:space="0" w:color="auto"/>
              <w:bottom w:val="single" w:sz="4" w:space="0" w:color="auto"/>
              <w:right w:val="single" w:sz="4" w:space="0" w:color="auto"/>
            </w:tcBorders>
            <w:vAlign w:val="center"/>
          </w:tcPr>
          <w:p w14:paraId="23F2A59A"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328" w:type="pct"/>
            <w:tcBorders>
              <w:top w:val="nil"/>
              <w:left w:val="nil"/>
              <w:bottom w:val="single" w:sz="4" w:space="0" w:color="auto"/>
              <w:right w:val="single" w:sz="4" w:space="0" w:color="auto"/>
            </w:tcBorders>
            <w:shd w:val="clear" w:color="auto" w:fill="auto"/>
            <w:vAlign w:val="center"/>
          </w:tcPr>
          <w:p w14:paraId="70A959D1" w14:textId="6FA7AD93"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0.597</w:t>
            </w:r>
          </w:p>
        </w:tc>
        <w:tc>
          <w:tcPr>
            <w:tcW w:w="338" w:type="pct"/>
            <w:tcBorders>
              <w:top w:val="nil"/>
              <w:left w:val="nil"/>
              <w:bottom w:val="single" w:sz="4" w:space="0" w:color="auto"/>
              <w:right w:val="single" w:sz="4" w:space="0" w:color="auto"/>
            </w:tcBorders>
            <w:shd w:val="clear" w:color="auto" w:fill="auto"/>
            <w:vAlign w:val="center"/>
          </w:tcPr>
          <w:p w14:paraId="2BE79872" w14:textId="0EBAD777"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0.016</w:t>
            </w:r>
          </w:p>
        </w:tc>
        <w:tc>
          <w:tcPr>
            <w:tcW w:w="296" w:type="pct"/>
            <w:tcBorders>
              <w:top w:val="nil"/>
              <w:left w:val="nil"/>
              <w:bottom w:val="single" w:sz="4" w:space="0" w:color="auto"/>
              <w:right w:val="single" w:sz="4" w:space="0" w:color="auto"/>
            </w:tcBorders>
            <w:shd w:val="clear" w:color="auto" w:fill="auto"/>
            <w:vAlign w:val="center"/>
          </w:tcPr>
          <w:p w14:paraId="6ED00815" w14:textId="30E8BBD6"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0.016</w:t>
            </w:r>
          </w:p>
        </w:tc>
        <w:tc>
          <w:tcPr>
            <w:tcW w:w="262" w:type="pct"/>
            <w:vMerge/>
            <w:tcBorders>
              <w:top w:val="nil"/>
              <w:left w:val="single" w:sz="4" w:space="0" w:color="auto"/>
              <w:bottom w:val="single" w:sz="4" w:space="0" w:color="auto"/>
              <w:right w:val="single" w:sz="4" w:space="0" w:color="auto"/>
            </w:tcBorders>
            <w:vAlign w:val="center"/>
          </w:tcPr>
          <w:p w14:paraId="3DD2F016"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252" w:type="pct"/>
            <w:tcBorders>
              <w:top w:val="nil"/>
              <w:left w:val="nil"/>
              <w:bottom w:val="single" w:sz="4" w:space="0" w:color="auto"/>
              <w:right w:val="single" w:sz="4" w:space="0" w:color="auto"/>
            </w:tcBorders>
            <w:shd w:val="clear" w:color="auto" w:fill="auto"/>
            <w:vAlign w:val="center"/>
          </w:tcPr>
          <w:p w14:paraId="297F3343" w14:textId="6D38C574"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90</w:t>
            </w:r>
          </w:p>
        </w:tc>
        <w:tc>
          <w:tcPr>
            <w:tcW w:w="328" w:type="pct"/>
            <w:tcBorders>
              <w:top w:val="nil"/>
              <w:left w:val="nil"/>
              <w:bottom w:val="single" w:sz="4" w:space="0" w:color="auto"/>
              <w:right w:val="single" w:sz="4" w:space="0" w:color="auto"/>
            </w:tcBorders>
            <w:shd w:val="clear" w:color="auto" w:fill="auto"/>
            <w:vAlign w:val="center"/>
          </w:tcPr>
          <w:p w14:paraId="0FDE5C0C" w14:textId="6B7ABEC8"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0.058</w:t>
            </w:r>
          </w:p>
        </w:tc>
        <w:tc>
          <w:tcPr>
            <w:tcW w:w="338" w:type="pct"/>
            <w:tcBorders>
              <w:top w:val="nil"/>
              <w:left w:val="nil"/>
              <w:bottom w:val="single" w:sz="4" w:space="0" w:color="auto"/>
              <w:right w:val="single" w:sz="4" w:space="0" w:color="auto"/>
            </w:tcBorders>
            <w:shd w:val="clear" w:color="auto" w:fill="auto"/>
            <w:vAlign w:val="center"/>
          </w:tcPr>
          <w:p w14:paraId="607DEF81" w14:textId="5EF5E7C7"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0.002</w:t>
            </w:r>
          </w:p>
        </w:tc>
        <w:tc>
          <w:tcPr>
            <w:tcW w:w="328" w:type="pct"/>
            <w:tcBorders>
              <w:top w:val="nil"/>
              <w:left w:val="nil"/>
              <w:bottom w:val="single" w:sz="4" w:space="0" w:color="auto"/>
              <w:right w:val="single" w:sz="4" w:space="0" w:color="auto"/>
            </w:tcBorders>
            <w:shd w:val="clear" w:color="auto" w:fill="auto"/>
            <w:vAlign w:val="center"/>
          </w:tcPr>
          <w:p w14:paraId="5A5A1C13" w14:textId="73BD0F21"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w:t>
            </w:r>
            <w:r w:rsidR="000A4422" w:rsidRPr="004875B5">
              <w:rPr>
                <w:rFonts w:eastAsia="等线"/>
                <w:sz w:val="18"/>
                <w:szCs w:val="18"/>
              </w:rPr>
              <w:t>098</w:t>
            </w:r>
          </w:p>
        </w:tc>
        <w:tc>
          <w:tcPr>
            <w:tcW w:w="268" w:type="pct"/>
            <w:vMerge/>
            <w:tcBorders>
              <w:top w:val="nil"/>
              <w:left w:val="single" w:sz="4" w:space="0" w:color="auto"/>
              <w:bottom w:val="single" w:sz="4" w:space="0" w:color="auto"/>
              <w:right w:val="single" w:sz="4" w:space="0" w:color="auto"/>
            </w:tcBorders>
            <w:vAlign w:val="center"/>
          </w:tcPr>
          <w:p w14:paraId="4DF3FA8A"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285" w:type="pct"/>
            <w:vMerge/>
            <w:tcBorders>
              <w:top w:val="nil"/>
              <w:left w:val="single" w:sz="4" w:space="0" w:color="auto"/>
              <w:bottom w:val="single" w:sz="4" w:space="0" w:color="auto"/>
              <w:right w:val="single" w:sz="4" w:space="0" w:color="auto"/>
            </w:tcBorders>
            <w:vAlign w:val="center"/>
          </w:tcPr>
          <w:p w14:paraId="23DF60B8"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344" w:type="pct"/>
            <w:vMerge/>
            <w:tcBorders>
              <w:top w:val="nil"/>
              <w:left w:val="single" w:sz="4" w:space="0" w:color="auto"/>
              <w:bottom w:val="single" w:sz="4" w:space="0" w:color="auto"/>
            </w:tcBorders>
            <w:vAlign w:val="center"/>
          </w:tcPr>
          <w:p w14:paraId="4B8E2B7D"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r>
      <w:tr w:rsidR="00D57CA0" w:rsidRPr="004875B5" w14:paraId="400CB18E" w14:textId="77777777" w:rsidTr="00550873">
        <w:trPr>
          <w:trHeight w:val="20"/>
        </w:trPr>
        <w:tc>
          <w:tcPr>
            <w:tcW w:w="411" w:type="pct"/>
            <w:vMerge/>
            <w:tcBorders>
              <w:top w:val="nil"/>
              <w:bottom w:val="single" w:sz="4" w:space="0" w:color="auto"/>
              <w:right w:val="single" w:sz="4" w:space="0" w:color="auto"/>
            </w:tcBorders>
            <w:vAlign w:val="center"/>
          </w:tcPr>
          <w:p w14:paraId="04E3B7B7"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24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F0BA932" w14:textId="77777777"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污水处理</w:t>
            </w:r>
          </w:p>
        </w:tc>
        <w:tc>
          <w:tcPr>
            <w:tcW w:w="25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D66A21A" w14:textId="77777777"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污水处理站</w:t>
            </w:r>
          </w:p>
        </w:tc>
        <w:tc>
          <w:tcPr>
            <w:tcW w:w="259" w:type="pct"/>
            <w:tcBorders>
              <w:top w:val="single" w:sz="4" w:space="0" w:color="auto"/>
              <w:left w:val="nil"/>
              <w:bottom w:val="single" w:sz="4" w:space="0" w:color="auto"/>
              <w:right w:val="single" w:sz="4" w:space="0" w:color="auto"/>
            </w:tcBorders>
            <w:shd w:val="clear" w:color="auto" w:fill="auto"/>
            <w:vAlign w:val="center"/>
          </w:tcPr>
          <w:p w14:paraId="1565AF77" w14:textId="77777777"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146" w:type="pct"/>
            <w:vMerge w:val="restart"/>
            <w:tcBorders>
              <w:top w:val="single" w:sz="4" w:space="0" w:color="auto"/>
              <w:left w:val="single" w:sz="4" w:space="0" w:color="auto"/>
              <w:bottom w:val="single" w:sz="4" w:space="0" w:color="auto"/>
              <w:right w:val="single" w:sz="4" w:space="0" w:color="auto"/>
            </w:tcBorders>
            <w:vAlign w:val="center"/>
          </w:tcPr>
          <w:p w14:paraId="7DD22DA4" w14:textId="4F96A7A1"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产污系数法</w:t>
            </w:r>
          </w:p>
          <w:p w14:paraId="790930FC" w14:textId="77777777" w:rsidR="00D57CA0" w:rsidRPr="004875B5" w:rsidRDefault="00D57CA0" w:rsidP="00A20DB6">
            <w:pPr>
              <w:snapToGrid w:val="0"/>
              <w:spacing w:before="0" w:line="240" w:lineRule="auto"/>
              <w:ind w:firstLine="0"/>
              <w:jc w:val="center"/>
              <w:rPr>
                <w:kern w:val="0"/>
                <w:sz w:val="18"/>
                <w:szCs w:val="18"/>
              </w:rPr>
            </w:pPr>
          </w:p>
        </w:tc>
        <w:tc>
          <w:tcPr>
            <w:tcW w:w="311" w:type="pct"/>
            <w:vMerge/>
            <w:tcBorders>
              <w:top w:val="nil"/>
              <w:left w:val="single" w:sz="4" w:space="0" w:color="auto"/>
              <w:bottom w:val="single" w:sz="4" w:space="0" w:color="auto"/>
              <w:right w:val="single" w:sz="4" w:space="0" w:color="auto"/>
            </w:tcBorders>
            <w:vAlign w:val="center"/>
          </w:tcPr>
          <w:p w14:paraId="124D077F"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328" w:type="pct"/>
            <w:tcBorders>
              <w:top w:val="nil"/>
              <w:left w:val="nil"/>
              <w:bottom w:val="single" w:sz="4" w:space="0" w:color="auto"/>
              <w:right w:val="single" w:sz="4" w:space="0" w:color="auto"/>
            </w:tcBorders>
            <w:shd w:val="clear" w:color="auto" w:fill="auto"/>
            <w:vAlign w:val="center"/>
          </w:tcPr>
          <w:p w14:paraId="70A91BB2" w14:textId="47918D28"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12.000</w:t>
            </w:r>
          </w:p>
        </w:tc>
        <w:tc>
          <w:tcPr>
            <w:tcW w:w="338" w:type="pct"/>
            <w:tcBorders>
              <w:top w:val="nil"/>
              <w:left w:val="nil"/>
              <w:bottom w:val="single" w:sz="4" w:space="0" w:color="auto"/>
              <w:right w:val="single" w:sz="4" w:space="0" w:color="auto"/>
            </w:tcBorders>
            <w:shd w:val="clear" w:color="auto" w:fill="auto"/>
            <w:vAlign w:val="center"/>
          </w:tcPr>
          <w:p w14:paraId="22986816" w14:textId="35E10156"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0.036</w:t>
            </w:r>
          </w:p>
        </w:tc>
        <w:tc>
          <w:tcPr>
            <w:tcW w:w="296" w:type="pct"/>
            <w:tcBorders>
              <w:top w:val="nil"/>
              <w:left w:val="nil"/>
              <w:bottom w:val="single" w:sz="4" w:space="0" w:color="auto"/>
              <w:right w:val="single" w:sz="4" w:space="0" w:color="auto"/>
            </w:tcBorders>
            <w:shd w:val="clear" w:color="auto" w:fill="auto"/>
            <w:vAlign w:val="center"/>
          </w:tcPr>
          <w:p w14:paraId="4BDDE789" w14:textId="13FD16DD"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0.203</w:t>
            </w:r>
          </w:p>
        </w:tc>
        <w:tc>
          <w:tcPr>
            <w:tcW w:w="262" w:type="pct"/>
            <w:vMerge/>
            <w:tcBorders>
              <w:top w:val="nil"/>
              <w:left w:val="single" w:sz="4" w:space="0" w:color="auto"/>
              <w:bottom w:val="single" w:sz="4" w:space="0" w:color="auto"/>
              <w:right w:val="single" w:sz="4" w:space="0" w:color="auto"/>
            </w:tcBorders>
            <w:vAlign w:val="center"/>
          </w:tcPr>
          <w:p w14:paraId="1B0860EB"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252" w:type="pct"/>
            <w:tcBorders>
              <w:top w:val="nil"/>
              <w:left w:val="nil"/>
              <w:bottom w:val="single" w:sz="4" w:space="0" w:color="auto"/>
              <w:right w:val="single" w:sz="4" w:space="0" w:color="auto"/>
            </w:tcBorders>
            <w:shd w:val="clear" w:color="auto" w:fill="auto"/>
            <w:vAlign w:val="center"/>
          </w:tcPr>
          <w:p w14:paraId="20D5F7BB" w14:textId="495C41B4"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90</w:t>
            </w:r>
          </w:p>
        </w:tc>
        <w:tc>
          <w:tcPr>
            <w:tcW w:w="328" w:type="pct"/>
            <w:tcBorders>
              <w:top w:val="nil"/>
              <w:left w:val="nil"/>
              <w:bottom w:val="single" w:sz="4" w:space="0" w:color="auto"/>
              <w:right w:val="single" w:sz="4" w:space="0" w:color="auto"/>
            </w:tcBorders>
            <w:shd w:val="clear" w:color="auto" w:fill="auto"/>
            <w:vAlign w:val="center"/>
          </w:tcPr>
          <w:p w14:paraId="4B8D8199" w14:textId="6F62CEDC"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w:t>
            </w:r>
          </w:p>
        </w:tc>
        <w:tc>
          <w:tcPr>
            <w:tcW w:w="338" w:type="pct"/>
            <w:tcBorders>
              <w:top w:val="nil"/>
              <w:left w:val="nil"/>
              <w:bottom w:val="single" w:sz="4" w:space="0" w:color="auto"/>
              <w:right w:val="single" w:sz="4" w:space="0" w:color="auto"/>
            </w:tcBorders>
            <w:shd w:val="clear" w:color="auto" w:fill="auto"/>
            <w:vAlign w:val="center"/>
          </w:tcPr>
          <w:p w14:paraId="0EB19B0F" w14:textId="3CA6BF10"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w:t>
            </w:r>
          </w:p>
        </w:tc>
        <w:tc>
          <w:tcPr>
            <w:tcW w:w="328" w:type="pct"/>
            <w:tcBorders>
              <w:top w:val="nil"/>
              <w:left w:val="nil"/>
              <w:bottom w:val="single" w:sz="4" w:space="0" w:color="auto"/>
              <w:right w:val="single" w:sz="4" w:space="0" w:color="auto"/>
            </w:tcBorders>
            <w:shd w:val="clear" w:color="auto" w:fill="auto"/>
            <w:vAlign w:val="center"/>
          </w:tcPr>
          <w:p w14:paraId="4E964512" w14:textId="63FCAD4A"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w:t>
            </w:r>
          </w:p>
        </w:tc>
        <w:tc>
          <w:tcPr>
            <w:tcW w:w="268" w:type="pct"/>
            <w:vMerge/>
            <w:tcBorders>
              <w:top w:val="nil"/>
              <w:left w:val="single" w:sz="4" w:space="0" w:color="auto"/>
              <w:bottom w:val="single" w:sz="4" w:space="0" w:color="auto"/>
              <w:right w:val="single" w:sz="4" w:space="0" w:color="auto"/>
            </w:tcBorders>
            <w:vAlign w:val="center"/>
          </w:tcPr>
          <w:p w14:paraId="75E4AD56"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285" w:type="pct"/>
            <w:vMerge/>
            <w:tcBorders>
              <w:top w:val="nil"/>
              <w:left w:val="single" w:sz="4" w:space="0" w:color="auto"/>
              <w:bottom w:val="single" w:sz="4" w:space="0" w:color="auto"/>
              <w:right w:val="single" w:sz="4" w:space="0" w:color="auto"/>
            </w:tcBorders>
            <w:vAlign w:val="center"/>
          </w:tcPr>
          <w:p w14:paraId="60DAA85D"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344" w:type="pct"/>
            <w:vMerge/>
            <w:tcBorders>
              <w:top w:val="nil"/>
              <w:left w:val="single" w:sz="4" w:space="0" w:color="auto"/>
              <w:bottom w:val="single" w:sz="4" w:space="0" w:color="auto"/>
            </w:tcBorders>
            <w:vAlign w:val="center"/>
          </w:tcPr>
          <w:p w14:paraId="3F79D5D2"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r>
      <w:tr w:rsidR="00D57CA0" w:rsidRPr="004875B5" w14:paraId="3E6B18BC" w14:textId="77777777" w:rsidTr="00550873">
        <w:trPr>
          <w:trHeight w:val="20"/>
        </w:trPr>
        <w:tc>
          <w:tcPr>
            <w:tcW w:w="411" w:type="pct"/>
            <w:vMerge/>
            <w:tcBorders>
              <w:top w:val="nil"/>
              <w:bottom w:val="single" w:sz="4" w:space="0" w:color="auto"/>
              <w:right w:val="single" w:sz="4" w:space="0" w:color="auto"/>
            </w:tcBorders>
            <w:vAlign w:val="center"/>
          </w:tcPr>
          <w:p w14:paraId="42046D60"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248" w:type="pct"/>
            <w:vMerge/>
            <w:tcBorders>
              <w:top w:val="nil"/>
              <w:left w:val="single" w:sz="4" w:space="0" w:color="auto"/>
              <w:bottom w:val="single" w:sz="4" w:space="0" w:color="auto"/>
              <w:right w:val="single" w:sz="4" w:space="0" w:color="auto"/>
            </w:tcBorders>
            <w:vAlign w:val="center"/>
          </w:tcPr>
          <w:p w14:paraId="3EE4DF15"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258" w:type="pct"/>
            <w:vMerge/>
            <w:tcBorders>
              <w:top w:val="nil"/>
              <w:left w:val="single" w:sz="4" w:space="0" w:color="auto"/>
              <w:bottom w:val="single" w:sz="4" w:space="0" w:color="auto"/>
              <w:right w:val="single" w:sz="4" w:space="0" w:color="auto"/>
            </w:tcBorders>
            <w:vAlign w:val="center"/>
          </w:tcPr>
          <w:p w14:paraId="6D4EEEFC"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259" w:type="pct"/>
            <w:tcBorders>
              <w:top w:val="nil"/>
              <w:left w:val="nil"/>
              <w:bottom w:val="single" w:sz="4" w:space="0" w:color="auto"/>
              <w:right w:val="single" w:sz="4" w:space="0" w:color="auto"/>
            </w:tcBorders>
            <w:shd w:val="clear" w:color="auto" w:fill="auto"/>
            <w:vAlign w:val="center"/>
          </w:tcPr>
          <w:p w14:paraId="083328E5" w14:textId="77777777"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146" w:type="pct"/>
            <w:vMerge/>
            <w:tcBorders>
              <w:top w:val="nil"/>
              <w:left w:val="single" w:sz="4" w:space="0" w:color="auto"/>
              <w:bottom w:val="single" w:sz="4" w:space="0" w:color="auto"/>
              <w:right w:val="single" w:sz="4" w:space="0" w:color="auto"/>
            </w:tcBorders>
            <w:vAlign w:val="center"/>
          </w:tcPr>
          <w:p w14:paraId="2DB489AC"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311" w:type="pct"/>
            <w:vMerge/>
            <w:tcBorders>
              <w:top w:val="nil"/>
              <w:left w:val="single" w:sz="4" w:space="0" w:color="auto"/>
              <w:bottom w:val="single" w:sz="4" w:space="0" w:color="auto"/>
              <w:right w:val="single" w:sz="4" w:space="0" w:color="auto"/>
            </w:tcBorders>
            <w:vAlign w:val="center"/>
          </w:tcPr>
          <w:p w14:paraId="13DBB982"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328" w:type="pct"/>
            <w:tcBorders>
              <w:top w:val="nil"/>
              <w:left w:val="nil"/>
              <w:bottom w:val="single" w:sz="4" w:space="0" w:color="auto"/>
              <w:right w:val="single" w:sz="4" w:space="0" w:color="auto"/>
            </w:tcBorders>
            <w:shd w:val="clear" w:color="auto" w:fill="auto"/>
            <w:vAlign w:val="center"/>
          </w:tcPr>
          <w:p w14:paraId="021252F8" w14:textId="6F90DFF9"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0.450</w:t>
            </w:r>
          </w:p>
        </w:tc>
        <w:tc>
          <w:tcPr>
            <w:tcW w:w="338" w:type="pct"/>
            <w:tcBorders>
              <w:top w:val="nil"/>
              <w:left w:val="nil"/>
              <w:bottom w:val="single" w:sz="4" w:space="0" w:color="auto"/>
              <w:right w:val="single" w:sz="4" w:space="0" w:color="auto"/>
            </w:tcBorders>
            <w:shd w:val="clear" w:color="auto" w:fill="auto"/>
            <w:vAlign w:val="center"/>
          </w:tcPr>
          <w:p w14:paraId="1405B283" w14:textId="23ED4979"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0.001</w:t>
            </w:r>
          </w:p>
        </w:tc>
        <w:tc>
          <w:tcPr>
            <w:tcW w:w="296" w:type="pct"/>
            <w:tcBorders>
              <w:top w:val="nil"/>
              <w:left w:val="nil"/>
              <w:bottom w:val="single" w:sz="4" w:space="0" w:color="auto"/>
              <w:right w:val="single" w:sz="4" w:space="0" w:color="auto"/>
            </w:tcBorders>
            <w:shd w:val="clear" w:color="auto" w:fill="auto"/>
            <w:vAlign w:val="center"/>
          </w:tcPr>
          <w:p w14:paraId="399E0AD5" w14:textId="61285DBA"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0.001</w:t>
            </w:r>
          </w:p>
        </w:tc>
        <w:tc>
          <w:tcPr>
            <w:tcW w:w="262" w:type="pct"/>
            <w:vMerge/>
            <w:tcBorders>
              <w:top w:val="nil"/>
              <w:left w:val="single" w:sz="4" w:space="0" w:color="auto"/>
              <w:bottom w:val="single" w:sz="4" w:space="0" w:color="auto"/>
              <w:right w:val="single" w:sz="4" w:space="0" w:color="auto"/>
            </w:tcBorders>
            <w:vAlign w:val="center"/>
          </w:tcPr>
          <w:p w14:paraId="7F12638B"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252" w:type="pct"/>
            <w:tcBorders>
              <w:top w:val="nil"/>
              <w:left w:val="nil"/>
              <w:bottom w:val="single" w:sz="4" w:space="0" w:color="auto"/>
              <w:right w:val="single" w:sz="4" w:space="0" w:color="auto"/>
            </w:tcBorders>
            <w:shd w:val="clear" w:color="auto" w:fill="auto"/>
            <w:vAlign w:val="center"/>
          </w:tcPr>
          <w:p w14:paraId="30C9AB47" w14:textId="794CB58A"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90</w:t>
            </w:r>
          </w:p>
        </w:tc>
        <w:tc>
          <w:tcPr>
            <w:tcW w:w="328" w:type="pct"/>
            <w:tcBorders>
              <w:top w:val="nil"/>
              <w:left w:val="nil"/>
              <w:bottom w:val="single" w:sz="4" w:space="0" w:color="auto"/>
              <w:right w:val="single" w:sz="4" w:space="0" w:color="auto"/>
            </w:tcBorders>
            <w:shd w:val="clear" w:color="auto" w:fill="auto"/>
            <w:vAlign w:val="center"/>
          </w:tcPr>
          <w:p w14:paraId="43BC85B4" w14:textId="0132B438"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w:t>
            </w:r>
          </w:p>
        </w:tc>
        <w:tc>
          <w:tcPr>
            <w:tcW w:w="338" w:type="pct"/>
            <w:tcBorders>
              <w:top w:val="nil"/>
              <w:left w:val="nil"/>
              <w:bottom w:val="single" w:sz="4" w:space="0" w:color="auto"/>
              <w:right w:val="single" w:sz="4" w:space="0" w:color="auto"/>
            </w:tcBorders>
            <w:shd w:val="clear" w:color="auto" w:fill="auto"/>
            <w:vAlign w:val="center"/>
          </w:tcPr>
          <w:p w14:paraId="32622C19" w14:textId="113880B1"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w:t>
            </w:r>
          </w:p>
        </w:tc>
        <w:tc>
          <w:tcPr>
            <w:tcW w:w="328" w:type="pct"/>
            <w:tcBorders>
              <w:top w:val="nil"/>
              <w:left w:val="nil"/>
              <w:bottom w:val="single" w:sz="4" w:space="0" w:color="auto"/>
              <w:right w:val="single" w:sz="4" w:space="0" w:color="auto"/>
            </w:tcBorders>
            <w:shd w:val="clear" w:color="auto" w:fill="auto"/>
            <w:vAlign w:val="center"/>
          </w:tcPr>
          <w:p w14:paraId="7B428F86" w14:textId="3FADD08E" w:rsidR="00D57CA0" w:rsidRPr="004875B5" w:rsidRDefault="00D57CA0" w:rsidP="00A20DB6">
            <w:pPr>
              <w:widowControl/>
              <w:snapToGrid w:val="0"/>
              <w:spacing w:before="0" w:line="240" w:lineRule="auto"/>
              <w:ind w:firstLine="0"/>
              <w:jc w:val="center"/>
              <w:textAlignment w:val="auto"/>
              <w:rPr>
                <w:kern w:val="0"/>
                <w:sz w:val="18"/>
                <w:szCs w:val="18"/>
              </w:rPr>
            </w:pPr>
            <w:r w:rsidRPr="004875B5">
              <w:rPr>
                <w:kern w:val="0"/>
                <w:sz w:val="18"/>
                <w:szCs w:val="18"/>
              </w:rPr>
              <w:t>/</w:t>
            </w:r>
          </w:p>
        </w:tc>
        <w:tc>
          <w:tcPr>
            <w:tcW w:w="268" w:type="pct"/>
            <w:vMerge/>
            <w:tcBorders>
              <w:top w:val="nil"/>
              <w:left w:val="single" w:sz="4" w:space="0" w:color="auto"/>
              <w:bottom w:val="single" w:sz="4" w:space="0" w:color="auto"/>
              <w:right w:val="single" w:sz="4" w:space="0" w:color="auto"/>
            </w:tcBorders>
            <w:vAlign w:val="center"/>
          </w:tcPr>
          <w:p w14:paraId="4388FCB8"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285" w:type="pct"/>
            <w:vMerge/>
            <w:tcBorders>
              <w:top w:val="nil"/>
              <w:left w:val="single" w:sz="4" w:space="0" w:color="auto"/>
              <w:bottom w:val="single" w:sz="4" w:space="0" w:color="auto"/>
              <w:right w:val="single" w:sz="4" w:space="0" w:color="auto"/>
            </w:tcBorders>
            <w:vAlign w:val="center"/>
          </w:tcPr>
          <w:p w14:paraId="7953EE31"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c>
          <w:tcPr>
            <w:tcW w:w="344" w:type="pct"/>
            <w:vMerge/>
            <w:tcBorders>
              <w:top w:val="nil"/>
              <w:left w:val="single" w:sz="4" w:space="0" w:color="auto"/>
              <w:bottom w:val="single" w:sz="4" w:space="0" w:color="auto"/>
            </w:tcBorders>
            <w:vAlign w:val="center"/>
          </w:tcPr>
          <w:p w14:paraId="23E5B55B" w14:textId="77777777" w:rsidR="00D57CA0" w:rsidRPr="004875B5" w:rsidRDefault="00D57CA0" w:rsidP="00A20DB6">
            <w:pPr>
              <w:widowControl/>
              <w:snapToGrid w:val="0"/>
              <w:spacing w:before="0" w:line="240" w:lineRule="auto"/>
              <w:ind w:firstLine="0"/>
              <w:jc w:val="center"/>
              <w:textAlignment w:val="auto"/>
              <w:rPr>
                <w:kern w:val="0"/>
                <w:sz w:val="18"/>
                <w:szCs w:val="18"/>
              </w:rPr>
            </w:pPr>
          </w:p>
        </w:tc>
      </w:tr>
      <w:tr w:rsidR="00297D66" w:rsidRPr="004875B5" w14:paraId="7D2B02A1" w14:textId="77777777" w:rsidTr="00550873">
        <w:trPr>
          <w:trHeight w:val="20"/>
        </w:trPr>
        <w:tc>
          <w:tcPr>
            <w:tcW w:w="411" w:type="pct"/>
            <w:vMerge w:val="restart"/>
            <w:tcBorders>
              <w:top w:val="nil"/>
              <w:bottom w:val="single" w:sz="4" w:space="0" w:color="auto"/>
              <w:right w:val="single" w:sz="4" w:space="0" w:color="auto"/>
            </w:tcBorders>
            <w:shd w:val="clear" w:color="auto" w:fill="auto"/>
            <w:vAlign w:val="center"/>
          </w:tcPr>
          <w:p w14:paraId="2DA0B260" w14:textId="77777777"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kern w:val="0"/>
                <w:sz w:val="18"/>
                <w:szCs w:val="18"/>
              </w:rPr>
              <w:t>2#</w:t>
            </w:r>
            <w:r w:rsidRPr="004875B5">
              <w:rPr>
                <w:kern w:val="0"/>
                <w:sz w:val="18"/>
                <w:szCs w:val="18"/>
              </w:rPr>
              <w:t>排气筒（</w:t>
            </w:r>
            <w:r w:rsidRPr="004875B5">
              <w:rPr>
                <w:kern w:val="0"/>
                <w:sz w:val="18"/>
                <w:szCs w:val="18"/>
              </w:rPr>
              <w:t>DA002)</w:t>
            </w:r>
          </w:p>
        </w:tc>
        <w:tc>
          <w:tcPr>
            <w:tcW w:w="248" w:type="pct"/>
            <w:vMerge w:val="restart"/>
            <w:tcBorders>
              <w:top w:val="nil"/>
              <w:left w:val="single" w:sz="4" w:space="0" w:color="auto"/>
              <w:bottom w:val="single" w:sz="4" w:space="0" w:color="auto"/>
              <w:right w:val="single" w:sz="4" w:space="0" w:color="auto"/>
            </w:tcBorders>
            <w:shd w:val="clear" w:color="auto" w:fill="auto"/>
            <w:vAlign w:val="center"/>
          </w:tcPr>
          <w:p w14:paraId="08E7CAB2" w14:textId="39D0484D" w:rsidR="00297D66" w:rsidRPr="004875B5" w:rsidRDefault="007E78E9" w:rsidP="00A20DB6">
            <w:pPr>
              <w:widowControl/>
              <w:snapToGrid w:val="0"/>
              <w:spacing w:before="0" w:line="240" w:lineRule="auto"/>
              <w:ind w:firstLine="0"/>
              <w:jc w:val="center"/>
              <w:textAlignment w:val="auto"/>
              <w:rPr>
                <w:kern w:val="0"/>
                <w:sz w:val="18"/>
                <w:szCs w:val="18"/>
              </w:rPr>
            </w:pPr>
            <w:r w:rsidRPr="004875B5">
              <w:rPr>
                <w:kern w:val="0"/>
                <w:sz w:val="18"/>
                <w:szCs w:val="18"/>
              </w:rPr>
              <w:t>蒸汽发生器</w:t>
            </w:r>
          </w:p>
        </w:tc>
        <w:tc>
          <w:tcPr>
            <w:tcW w:w="258" w:type="pct"/>
            <w:vMerge w:val="restart"/>
            <w:tcBorders>
              <w:top w:val="nil"/>
              <w:left w:val="single" w:sz="4" w:space="0" w:color="auto"/>
              <w:bottom w:val="single" w:sz="4" w:space="0" w:color="auto"/>
              <w:right w:val="single" w:sz="4" w:space="0" w:color="auto"/>
            </w:tcBorders>
            <w:shd w:val="clear" w:color="auto" w:fill="auto"/>
            <w:vAlign w:val="center"/>
          </w:tcPr>
          <w:p w14:paraId="3F57BC85" w14:textId="23E704ED"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kern w:val="0"/>
                <w:sz w:val="18"/>
                <w:szCs w:val="18"/>
              </w:rPr>
              <w:t>生物质</w:t>
            </w:r>
            <w:r w:rsidR="007E78E9" w:rsidRPr="004875B5">
              <w:rPr>
                <w:kern w:val="0"/>
                <w:sz w:val="18"/>
                <w:szCs w:val="18"/>
              </w:rPr>
              <w:t>蒸汽发生器</w:t>
            </w:r>
          </w:p>
        </w:tc>
        <w:tc>
          <w:tcPr>
            <w:tcW w:w="259" w:type="pct"/>
            <w:tcBorders>
              <w:top w:val="nil"/>
              <w:left w:val="nil"/>
              <w:bottom w:val="single" w:sz="4" w:space="0" w:color="auto"/>
              <w:right w:val="single" w:sz="4" w:space="0" w:color="auto"/>
            </w:tcBorders>
            <w:shd w:val="clear" w:color="auto" w:fill="auto"/>
            <w:vAlign w:val="center"/>
          </w:tcPr>
          <w:p w14:paraId="23E81A74" w14:textId="77777777"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kern w:val="0"/>
                <w:sz w:val="18"/>
                <w:szCs w:val="18"/>
              </w:rPr>
              <w:t>SO</w:t>
            </w:r>
            <w:r w:rsidRPr="004875B5">
              <w:rPr>
                <w:kern w:val="0"/>
                <w:sz w:val="18"/>
                <w:szCs w:val="18"/>
                <w:vertAlign w:val="subscript"/>
              </w:rPr>
              <w:t>2</w:t>
            </w:r>
          </w:p>
        </w:tc>
        <w:tc>
          <w:tcPr>
            <w:tcW w:w="146" w:type="pct"/>
            <w:vMerge w:val="restart"/>
            <w:tcBorders>
              <w:top w:val="nil"/>
              <w:left w:val="single" w:sz="4" w:space="0" w:color="auto"/>
              <w:bottom w:val="single" w:sz="4" w:space="0" w:color="auto"/>
              <w:right w:val="single" w:sz="4" w:space="0" w:color="auto"/>
            </w:tcBorders>
            <w:shd w:val="clear" w:color="auto" w:fill="auto"/>
            <w:vAlign w:val="center"/>
          </w:tcPr>
          <w:p w14:paraId="1A4B8958" w14:textId="2EA6E169"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kern w:val="0"/>
                <w:sz w:val="18"/>
                <w:szCs w:val="18"/>
              </w:rPr>
              <w:t>产污系数法</w:t>
            </w:r>
          </w:p>
        </w:tc>
        <w:tc>
          <w:tcPr>
            <w:tcW w:w="311" w:type="pct"/>
            <w:vMerge w:val="restart"/>
            <w:tcBorders>
              <w:top w:val="nil"/>
              <w:left w:val="single" w:sz="4" w:space="0" w:color="auto"/>
              <w:bottom w:val="single" w:sz="4" w:space="0" w:color="auto"/>
              <w:right w:val="single" w:sz="4" w:space="0" w:color="auto"/>
            </w:tcBorders>
            <w:shd w:val="clear" w:color="auto" w:fill="auto"/>
            <w:vAlign w:val="center"/>
          </w:tcPr>
          <w:p w14:paraId="51830667" w14:textId="3719BD58" w:rsidR="00297D66" w:rsidRPr="004875B5" w:rsidRDefault="00297D66" w:rsidP="00A20DB6">
            <w:pPr>
              <w:snapToGrid w:val="0"/>
              <w:spacing w:before="0" w:line="240" w:lineRule="auto"/>
              <w:ind w:firstLine="0"/>
              <w:jc w:val="center"/>
              <w:rPr>
                <w:kern w:val="0"/>
                <w:sz w:val="18"/>
                <w:szCs w:val="18"/>
              </w:rPr>
            </w:pPr>
            <w:r w:rsidRPr="004875B5">
              <w:rPr>
                <w:kern w:val="0"/>
                <w:sz w:val="18"/>
                <w:szCs w:val="18"/>
              </w:rPr>
              <w:t>1560</w:t>
            </w:r>
          </w:p>
        </w:tc>
        <w:tc>
          <w:tcPr>
            <w:tcW w:w="328" w:type="pct"/>
            <w:tcBorders>
              <w:top w:val="nil"/>
              <w:left w:val="nil"/>
              <w:bottom w:val="single" w:sz="4" w:space="0" w:color="auto"/>
              <w:right w:val="single" w:sz="4" w:space="0" w:color="auto"/>
            </w:tcBorders>
            <w:shd w:val="clear" w:color="auto" w:fill="auto"/>
            <w:vAlign w:val="center"/>
          </w:tcPr>
          <w:p w14:paraId="5EE0A718" w14:textId="18A3AD38"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2.72</w:t>
            </w:r>
          </w:p>
        </w:tc>
        <w:tc>
          <w:tcPr>
            <w:tcW w:w="338" w:type="pct"/>
            <w:tcBorders>
              <w:top w:val="nil"/>
              <w:left w:val="nil"/>
              <w:bottom w:val="single" w:sz="4" w:space="0" w:color="auto"/>
              <w:right w:val="single" w:sz="4" w:space="0" w:color="auto"/>
            </w:tcBorders>
            <w:shd w:val="clear" w:color="auto" w:fill="auto"/>
            <w:vAlign w:val="center"/>
          </w:tcPr>
          <w:p w14:paraId="6B773169" w14:textId="43C8C24A"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0.004</w:t>
            </w:r>
          </w:p>
        </w:tc>
        <w:tc>
          <w:tcPr>
            <w:tcW w:w="296" w:type="pct"/>
            <w:tcBorders>
              <w:top w:val="nil"/>
              <w:left w:val="nil"/>
              <w:bottom w:val="single" w:sz="4" w:space="0" w:color="auto"/>
              <w:right w:val="single" w:sz="4" w:space="0" w:color="auto"/>
            </w:tcBorders>
            <w:shd w:val="clear" w:color="auto" w:fill="auto"/>
            <w:vAlign w:val="center"/>
          </w:tcPr>
          <w:p w14:paraId="56AF8659" w14:textId="300CEBAA"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0.024</w:t>
            </w:r>
          </w:p>
        </w:tc>
        <w:tc>
          <w:tcPr>
            <w:tcW w:w="262" w:type="pct"/>
            <w:vMerge w:val="restart"/>
            <w:tcBorders>
              <w:top w:val="nil"/>
              <w:left w:val="single" w:sz="4" w:space="0" w:color="auto"/>
              <w:bottom w:val="single" w:sz="4" w:space="0" w:color="auto"/>
              <w:right w:val="single" w:sz="4" w:space="0" w:color="auto"/>
            </w:tcBorders>
            <w:shd w:val="clear" w:color="auto" w:fill="auto"/>
            <w:vAlign w:val="center"/>
          </w:tcPr>
          <w:p w14:paraId="26C1F241" w14:textId="2DA86BEA" w:rsidR="00297D66" w:rsidRPr="004875B5" w:rsidRDefault="00265FCB" w:rsidP="00A20DB6">
            <w:pPr>
              <w:widowControl/>
              <w:snapToGrid w:val="0"/>
              <w:spacing w:before="0" w:line="240" w:lineRule="auto"/>
              <w:ind w:firstLine="0"/>
              <w:jc w:val="center"/>
              <w:textAlignment w:val="auto"/>
              <w:rPr>
                <w:kern w:val="0"/>
                <w:sz w:val="18"/>
                <w:szCs w:val="18"/>
              </w:rPr>
            </w:pPr>
            <w:r w:rsidRPr="004875B5">
              <w:rPr>
                <w:kern w:val="0"/>
                <w:sz w:val="18"/>
                <w:szCs w:val="18"/>
              </w:rPr>
              <w:t>旋风除尘</w:t>
            </w:r>
            <w:r w:rsidRPr="004875B5">
              <w:rPr>
                <w:kern w:val="0"/>
                <w:sz w:val="18"/>
                <w:szCs w:val="18"/>
              </w:rPr>
              <w:t>+</w:t>
            </w:r>
            <w:r w:rsidR="00297D66" w:rsidRPr="004875B5">
              <w:rPr>
                <w:kern w:val="0"/>
                <w:sz w:val="18"/>
                <w:szCs w:val="18"/>
              </w:rPr>
              <w:t>布袋除尘</w:t>
            </w:r>
          </w:p>
        </w:tc>
        <w:tc>
          <w:tcPr>
            <w:tcW w:w="252" w:type="pct"/>
            <w:tcBorders>
              <w:top w:val="nil"/>
              <w:left w:val="nil"/>
              <w:bottom w:val="single" w:sz="4" w:space="0" w:color="auto"/>
              <w:right w:val="single" w:sz="4" w:space="0" w:color="auto"/>
            </w:tcBorders>
            <w:shd w:val="clear" w:color="auto" w:fill="auto"/>
            <w:vAlign w:val="center"/>
          </w:tcPr>
          <w:p w14:paraId="759D541E" w14:textId="4B368DC1"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kern w:val="0"/>
                <w:sz w:val="18"/>
                <w:szCs w:val="18"/>
              </w:rPr>
              <w:t>0</w:t>
            </w:r>
          </w:p>
        </w:tc>
        <w:tc>
          <w:tcPr>
            <w:tcW w:w="328" w:type="pct"/>
            <w:tcBorders>
              <w:top w:val="nil"/>
              <w:left w:val="nil"/>
              <w:bottom w:val="single" w:sz="4" w:space="0" w:color="auto"/>
              <w:right w:val="single" w:sz="4" w:space="0" w:color="auto"/>
            </w:tcBorders>
            <w:shd w:val="clear" w:color="auto" w:fill="auto"/>
            <w:vAlign w:val="center"/>
          </w:tcPr>
          <w:p w14:paraId="2FB0E8E1" w14:textId="1870C798"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2.72</w:t>
            </w:r>
          </w:p>
        </w:tc>
        <w:tc>
          <w:tcPr>
            <w:tcW w:w="338" w:type="pct"/>
            <w:tcBorders>
              <w:top w:val="nil"/>
              <w:left w:val="nil"/>
              <w:bottom w:val="single" w:sz="4" w:space="0" w:color="auto"/>
              <w:right w:val="single" w:sz="4" w:space="0" w:color="auto"/>
            </w:tcBorders>
            <w:shd w:val="clear" w:color="auto" w:fill="auto"/>
            <w:vAlign w:val="center"/>
          </w:tcPr>
          <w:p w14:paraId="30E2BB75" w14:textId="6E9B754B"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0.004</w:t>
            </w:r>
          </w:p>
        </w:tc>
        <w:tc>
          <w:tcPr>
            <w:tcW w:w="328" w:type="pct"/>
            <w:tcBorders>
              <w:top w:val="nil"/>
              <w:left w:val="nil"/>
              <w:bottom w:val="single" w:sz="4" w:space="0" w:color="auto"/>
              <w:right w:val="single" w:sz="4" w:space="0" w:color="auto"/>
            </w:tcBorders>
            <w:shd w:val="clear" w:color="auto" w:fill="auto"/>
            <w:vAlign w:val="center"/>
          </w:tcPr>
          <w:p w14:paraId="053E486E" w14:textId="7225AF33"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0.024</w:t>
            </w:r>
          </w:p>
        </w:tc>
        <w:tc>
          <w:tcPr>
            <w:tcW w:w="268" w:type="pct"/>
            <w:vMerge w:val="restart"/>
            <w:tcBorders>
              <w:top w:val="nil"/>
              <w:left w:val="single" w:sz="4" w:space="0" w:color="auto"/>
              <w:bottom w:val="single" w:sz="4" w:space="0" w:color="auto"/>
              <w:right w:val="single" w:sz="4" w:space="0" w:color="auto"/>
            </w:tcBorders>
            <w:shd w:val="clear" w:color="auto" w:fill="auto"/>
            <w:vAlign w:val="center"/>
          </w:tcPr>
          <w:p w14:paraId="416D5E08" w14:textId="77777777"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kern w:val="0"/>
                <w:sz w:val="18"/>
                <w:szCs w:val="18"/>
              </w:rPr>
              <w:t>25m</w:t>
            </w:r>
          </w:p>
        </w:tc>
        <w:tc>
          <w:tcPr>
            <w:tcW w:w="285" w:type="pct"/>
            <w:vMerge w:val="restart"/>
            <w:tcBorders>
              <w:top w:val="nil"/>
              <w:left w:val="single" w:sz="4" w:space="0" w:color="auto"/>
              <w:bottom w:val="single" w:sz="4" w:space="0" w:color="auto"/>
              <w:right w:val="single" w:sz="4" w:space="0" w:color="auto"/>
            </w:tcBorders>
            <w:shd w:val="clear" w:color="auto" w:fill="auto"/>
            <w:vAlign w:val="center"/>
          </w:tcPr>
          <w:p w14:paraId="1BBD29FB" w14:textId="77777777"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kern w:val="0"/>
                <w:sz w:val="18"/>
                <w:szCs w:val="18"/>
              </w:rPr>
              <w:t>85</w:t>
            </w:r>
          </w:p>
        </w:tc>
        <w:tc>
          <w:tcPr>
            <w:tcW w:w="344" w:type="pct"/>
            <w:vMerge w:val="restart"/>
            <w:tcBorders>
              <w:top w:val="nil"/>
              <w:left w:val="single" w:sz="4" w:space="0" w:color="auto"/>
              <w:bottom w:val="single" w:sz="4" w:space="0" w:color="auto"/>
            </w:tcBorders>
            <w:shd w:val="clear" w:color="auto" w:fill="auto"/>
            <w:vAlign w:val="center"/>
          </w:tcPr>
          <w:p w14:paraId="43004A31" w14:textId="64FC5471"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kern w:val="0"/>
                <w:sz w:val="18"/>
                <w:szCs w:val="18"/>
              </w:rPr>
              <w:t>5600h</w:t>
            </w:r>
            <w:r w:rsidRPr="004875B5">
              <w:rPr>
                <w:kern w:val="0"/>
                <w:sz w:val="18"/>
                <w:szCs w:val="18"/>
              </w:rPr>
              <w:t>（</w:t>
            </w:r>
            <w:r w:rsidRPr="004875B5">
              <w:rPr>
                <w:kern w:val="0"/>
                <w:sz w:val="18"/>
                <w:szCs w:val="18"/>
              </w:rPr>
              <w:t>350d</w:t>
            </w:r>
            <w:r w:rsidRPr="004875B5">
              <w:rPr>
                <w:kern w:val="0"/>
                <w:sz w:val="18"/>
                <w:szCs w:val="18"/>
              </w:rPr>
              <w:t>，</w:t>
            </w:r>
            <w:r w:rsidRPr="004875B5">
              <w:rPr>
                <w:kern w:val="0"/>
                <w:sz w:val="18"/>
                <w:szCs w:val="18"/>
              </w:rPr>
              <w:t>16h</w:t>
            </w:r>
            <w:r w:rsidRPr="004875B5">
              <w:rPr>
                <w:kern w:val="0"/>
                <w:sz w:val="18"/>
                <w:szCs w:val="18"/>
              </w:rPr>
              <w:t>）</w:t>
            </w:r>
          </w:p>
        </w:tc>
      </w:tr>
      <w:tr w:rsidR="00297D66" w:rsidRPr="004875B5" w14:paraId="7E305523" w14:textId="77777777" w:rsidTr="00550873">
        <w:trPr>
          <w:trHeight w:val="20"/>
        </w:trPr>
        <w:tc>
          <w:tcPr>
            <w:tcW w:w="411" w:type="pct"/>
            <w:vMerge/>
            <w:tcBorders>
              <w:top w:val="nil"/>
              <w:bottom w:val="single" w:sz="4" w:space="0" w:color="auto"/>
              <w:right w:val="single" w:sz="4" w:space="0" w:color="auto"/>
            </w:tcBorders>
            <w:vAlign w:val="center"/>
          </w:tcPr>
          <w:p w14:paraId="7610C99B" w14:textId="77777777" w:rsidR="00297D66" w:rsidRPr="004875B5" w:rsidRDefault="00297D66" w:rsidP="00A20DB6">
            <w:pPr>
              <w:widowControl/>
              <w:snapToGrid w:val="0"/>
              <w:spacing w:before="0" w:line="240" w:lineRule="auto"/>
              <w:ind w:firstLine="0"/>
              <w:jc w:val="center"/>
              <w:textAlignment w:val="auto"/>
              <w:rPr>
                <w:kern w:val="0"/>
                <w:sz w:val="18"/>
                <w:szCs w:val="18"/>
              </w:rPr>
            </w:pPr>
          </w:p>
        </w:tc>
        <w:tc>
          <w:tcPr>
            <w:tcW w:w="248" w:type="pct"/>
            <w:vMerge/>
            <w:tcBorders>
              <w:top w:val="nil"/>
              <w:left w:val="single" w:sz="4" w:space="0" w:color="auto"/>
              <w:bottom w:val="single" w:sz="4" w:space="0" w:color="auto"/>
              <w:right w:val="single" w:sz="4" w:space="0" w:color="auto"/>
            </w:tcBorders>
            <w:vAlign w:val="center"/>
          </w:tcPr>
          <w:p w14:paraId="7D132788" w14:textId="77777777" w:rsidR="00297D66" w:rsidRPr="004875B5" w:rsidRDefault="00297D66" w:rsidP="00A20DB6">
            <w:pPr>
              <w:widowControl/>
              <w:snapToGrid w:val="0"/>
              <w:spacing w:before="0" w:line="240" w:lineRule="auto"/>
              <w:ind w:firstLine="0"/>
              <w:jc w:val="center"/>
              <w:textAlignment w:val="auto"/>
              <w:rPr>
                <w:kern w:val="0"/>
                <w:sz w:val="18"/>
                <w:szCs w:val="18"/>
              </w:rPr>
            </w:pPr>
          </w:p>
        </w:tc>
        <w:tc>
          <w:tcPr>
            <w:tcW w:w="258" w:type="pct"/>
            <w:vMerge/>
            <w:tcBorders>
              <w:top w:val="nil"/>
              <w:left w:val="single" w:sz="4" w:space="0" w:color="auto"/>
              <w:bottom w:val="single" w:sz="4" w:space="0" w:color="auto"/>
              <w:right w:val="single" w:sz="4" w:space="0" w:color="auto"/>
            </w:tcBorders>
            <w:vAlign w:val="center"/>
          </w:tcPr>
          <w:p w14:paraId="62E07FB8" w14:textId="77777777" w:rsidR="00297D66" w:rsidRPr="004875B5" w:rsidRDefault="00297D66" w:rsidP="00A20DB6">
            <w:pPr>
              <w:widowControl/>
              <w:snapToGrid w:val="0"/>
              <w:spacing w:before="0" w:line="240" w:lineRule="auto"/>
              <w:ind w:firstLine="0"/>
              <w:jc w:val="center"/>
              <w:textAlignment w:val="auto"/>
              <w:rPr>
                <w:kern w:val="0"/>
                <w:sz w:val="18"/>
                <w:szCs w:val="18"/>
              </w:rPr>
            </w:pPr>
          </w:p>
        </w:tc>
        <w:tc>
          <w:tcPr>
            <w:tcW w:w="259" w:type="pct"/>
            <w:tcBorders>
              <w:top w:val="nil"/>
              <w:left w:val="nil"/>
              <w:bottom w:val="single" w:sz="4" w:space="0" w:color="auto"/>
              <w:right w:val="single" w:sz="4" w:space="0" w:color="auto"/>
            </w:tcBorders>
            <w:shd w:val="clear" w:color="auto" w:fill="auto"/>
            <w:vAlign w:val="center"/>
          </w:tcPr>
          <w:p w14:paraId="5990A4A9" w14:textId="77777777"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kern w:val="0"/>
                <w:sz w:val="18"/>
                <w:szCs w:val="18"/>
              </w:rPr>
              <w:t>NO</w:t>
            </w:r>
            <w:r w:rsidRPr="004875B5">
              <w:rPr>
                <w:kern w:val="0"/>
                <w:sz w:val="18"/>
                <w:szCs w:val="18"/>
                <w:vertAlign w:val="subscript"/>
              </w:rPr>
              <w:t>X</w:t>
            </w:r>
          </w:p>
        </w:tc>
        <w:tc>
          <w:tcPr>
            <w:tcW w:w="146" w:type="pct"/>
            <w:vMerge/>
            <w:tcBorders>
              <w:top w:val="nil"/>
              <w:left w:val="single" w:sz="4" w:space="0" w:color="auto"/>
              <w:bottom w:val="single" w:sz="4" w:space="0" w:color="auto"/>
              <w:right w:val="single" w:sz="4" w:space="0" w:color="auto"/>
            </w:tcBorders>
            <w:vAlign w:val="center"/>
          </w:tcPr>
          <w:p w14:paraId="1D09DA0A" w14:textId="77777777" w:rsidR="00297D66" w:rsidRPr="004875B5" w:rsidRDefault="00297D66" w:rsidP="00A20DB6">
            <w:pPr>
              <w:widowControl/>
              <w:snapToGrid w:val="0"/>
              <w:spacing w:before="0" w:line="240" w:lineRule="auto"/>
              <w:ind w:firstLine="0"/>
              <w:jc w:val="center"/>
              <w:textAlignment w:val="auto"/>
              <w:rPr>
                <w:kern w:val="0"/>
                <w:sz w:val="18"/>
                <w:szCs w:val="18"/>
              </w:rPr>
            </w:pPr>
          </w:p>
        </w:tc>
        <w:tc>
          <w:tcPr>
            <w:tcW w:w="311" w:type="pct"/>
            <w:vMerge/>
            <w:tcBorders>
              <w:top w:val="nil"/>
              <w:left w:val="single" w:sz="4" w:space="0" w:color="auto"/>
              <w:bottom w:val="single" w:sz="4" w:space="0" w:color="auto"/>
              <w:right w:val="single" w:sz="4" w:space="0" w:color="auto"/>
            </w:tcBorders>
            <w:vAlign w:val="center"/>
          </w:tcPr>
          <w:p w14:paraId="180A8A80" w14:textId="77777777" w:rsidR="00297D66" w:rsidRPr="004875B5" w:rsidRDefault="00297D66" w:rsidP="00A20DB6">
            <w:pPr>
              <w:widowControl/>
              <w:snapToGrid w:val="0"/>
              <w:spacing w:before="0" w:line="240" w:lineRule="auto"/>
              <w:ind w:firstLine="0"/>
              <w:jc w:val="center"/>
              <w:textAlignment w:val="auto"/>
              <w:rPr>
                <w:kern w:val="0"/>
                <w:sz w:val="18"/>
                <w:szCs w:val="18"/>
              </w:rPr>
            </w:pPr>
          </w:p>
        </w:tc>
        <w:tc>
          <w:tcPr>
            <w:tcW w:w="328" w:type="pct"/>
            <w:tcBorders>
              <w:top w:val="nil"/>
              <w:left w:val="nil"/>
              <w:bottom w:val="single" w:sz="4" w:space="0" w:color="auto"/>
              <w:right w:val="single" w:sz="4" w:space="0" w:color="auto"/>
            </w:tcBorders>
            <w:shd w:val="clear" w:color="auto" w:fill="auto"/>
            <w:vAlign w:val="center"/>
          </w:tcPr>
          <w:p w14:paraId="1DFE61AA" w14:textId="5A390832"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163.46</w:t>
            </w:r>
          </w:p>
        </w:tc>
        <w:tc>
          <w:tcPr>
            <w:tcW w:w="338" w:type="pct"/>
            <w:tcBorders>
              <w:top w:val="nil"/>
              <w:left w:val="nil"/>
              <w:bottom w:val="single" w:sz="4" w:space="0" w:color="auto"/>
              <w:right w:val="single" w:sz="4" w:space="0" w:color="auto"/>
            </w:tcBorders>
            <w:shd w:val="clear" w:color="auto" w:fill="auto"/>
            <w:vAlign w:val="center"/>
          </w:tcPr>
          <w:p w14:paraId="42F57ACB" w14:textId="07D25F30"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0.255</w:t>
            </w:r>
          </w:p>
        </w:tc>
        <w:tc>
          <w:tcPr>
            <w:tcW w:w="296" w:type="pct"/>
            <w:tcBorders>
              <w:top w:val="nil"/>
              <w:left w:val="nil"/>
              <w:bottom w:val="single" w:sz="4" w:space="0" w:color="auto"/>
              <w:right w:val="single" w:sz="4" w:space="0" w:color="auto"/>
            </w:tcBorders>
            <w:shd w:val="clear" w:color="auto" w:fill="auto"/>
            <w:vAlign w:val="center"/>
          </w:tcPr>
          <w:p w14:paraId="5E7494E3" w14:textId="7AB9A841"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1.428</w:t>
            </w:r>
          </w:p>
        </w:tc>
        <w:tc>
          <w:tcPr>
            <w:tcW w:w="262" w:type="pct"/>
            <w:vMerge/>
            <w:tcBorders>
              <w:top w:val="nil"/>
              <w:left w:val="single" w:sz="4" w:space="0" w:color="auto"/>
              <w:bottom w:val="single" w:sz="4" w:space="0" w:color="auto"/>
              <w:right w:val="single" w:sz="4" w:space="0" w:color="auto"/>
            </w:tcBorders>
            <w:vAlign w:val="center"/>
          </w:tcPr>
          <w:p w14:paraId="3980ABD2" w14:textId="77777777" w:rsidR="00297D66" w:rsidRPr="004875B5" w:rsidRDefault="00297D66" w:rsidP="00A20DB6">
            <w:pPr>
              <w:widowControl/>
              <w:snapToGrid w:val="0"/>
              <w:spacing w:before="0" w:line="240" w:lineRule="auto"/>
              <w:ind w:firstLine="0"/>
              <w:jc w:val="center"/>
              <w:textAlignment w:val="auto"/>
              <w:rPr>
                <w:kern w:val="0"/>
                <w:sz w:val="18"/>
                <w:szCs w:val="18"/>
              </w:rPr>
            </w:pPr>
          </w:p>
        </w:tc>
        <w:tc>
          <w:tcPr>
            <w:tcW w:w="252" w:type="pct"/>
            <w:tcBorders>
              <w:top w:val="nil"/>
              <w:left w:val="nil"/>
              <w:bottom w:val="single" w:sz="4" w:space="0" w:color="auto"/>
              <w:right w:val="single" w:sz="4" w:space="0" w:color="auto"/>
            </w:tcBorders>
            <w:shd w:val="clear" w:color="auto" w:fill="auto"/>
            <w:vAlign w:val="center"/>
          </w:tcPr>
          <w:p w14:paraId="46C81A3B" w14:textId="34BD3A7A"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kern w:val="0"/>
                <w:sz w:val="18"/>
                <w:szCs w:val="18"/>
              </w:rPr>
              <w:t>0</w:t>
            </w:r>
          </w:p>
        </w:tc>
        <w:tc>
          <w:tcPr>
            <w:tcW w:w="328" w:type="pct"/>
            <w:tcBorders>
              <w:top w:val="nil"/>
              <w:left w:val="nil"/>
              <w:bottom w:val="single" w:sz="4" w:space="0" w:color="auto"/>
              <w:right w:val="single" w:sz="4" w:space="0" w:color="auto"/>
            </w:tcBorders>
            <w:shd w:val="clear" w:color="auto" w:fill="auto"/>
            <w:vAlign w:val="center"/>
          </w:tcPr>
          <w:p w14:paraId="05A320E1" w14:textId="39A5E34B"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163.46</w:t>
            </w:r>
          </w:p>
        </w:tc>
        <w:tc>
          <w:tcPr>
            <w:tcW w:w="338" w:type="pct"/>
            <w:tcBorders>
              <w:top w:val="nil"/>
              <w:left w:val="nil"/>
              <w:bottom w:val="single" w:sz="4" w:space="0" w:color="auto"/>
              <w:right w:val="single" w:sz="4" w:space="0" w:color="auto"/>
            </w:tcBorders>
            <w:shd w:val="clear" w:color="auto" w:fill="auto"/>
            <w:vAlign w:val="center"/>
          </w:tcPr>
          <w:p w14:paraId="5E310A3D" w14:textId="5CEFB322"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0.255</w:t>
            </w:r>
          </w:p>
        </w:tc>
        <w:tc>
          <w:tcPr>
            <w:tcW w:w="328" w:type="pct"/>
            <w:tcBorders>
              <w:top w:val="nil"/>
              <w:left w:val="nil"/>
              <w:bottom w:val="single" w:sz="4" w:space="0" w:color="auto"/>
              <w:right w:val="single" w:sz="4" w:space="0" w:color="auto"/>
            </w:tcBorders>
            <w:shd w:val="clear" w:color="auto" w:fill="auto"/>
            <w:vAlign w:val="center"/>
          </w:tcPr>
          <w:p w14:paraId="1A62B056" w14:textId="340A3F7D" w:rsidR="00297D66" w:rsidRPr="004875B5" w:rsidRDefault="00AE4088"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1.428</w:t>
            </w:r>
          </w:p>
        </w:tc>
        <w:tc>
          <w:tcPr>
            <w:tcW w:w="268" w:type="pct"/>
            <w:vMerge/>
            <w:tcBorders>
              <w:top w:val="nil"/>
              <w:left w:val="single" w:sz="4" w:space="0" w:color="auto"/>
              <w:bottom w:val="single" w:sz="4" w:space="0" w:color="auto"/>
              <w:right w:val="single" w:sz="4" w:space="0" w:color="auto"/>
            </w:tcBorders>
            <w:vAlign w:val="center"/>
          </w:tcPr>
          <w:p w14:paraId="5713957A" w14:textId="77777777" w:rsidR="00297D66" w:rsidRPr="004875B5" w:rsidRDefault="00297D66" w:rsidP="00A20DB6">
            <w:pPr>
              <w:widowControl/>
              <w:snapToGrid w:val="0"/>
              <w:spacing w:before="0" w:line="240" w:lineRule="auto"/>
              <w:ind w:firstLine="0"/>
              <w:jc w:val="center"/>
              <w:textAlignment w:val="auto"/>
              <w:rPr>
                <w:kern w:val="0"/>
                <w:sz w:val="18"/>
                <w:szCs w:val="18"/>
              </w:rPr>
            </w:pPr>
          </w:p>
        </w:tc>
        <w:tc>
          <w:tcPr>
            <w:tcW w:w="285" w:type="pct"/>
            <w:vMerge/>
            <w:tcBorders>
              <w:top w:val="nil"/>
              <w:left w:val="single" w:sz="4" w:space="0" w:color="auto"/>
              <w:bottom w:val="single" w:sz="4" w:space="0" w:color="auto"/>
              <w:right w:val="single" w:sz="4" w:space="0" w:color="auto"/>
            </w:tcBorders>
            <w:vAlign w:val="center"/>
          </w:tcPr>
          <w:p w14:paraId="255A590A" w14:textId="77777777" w:rsidR="00297D66" w:rsidRPr="004875B5" w:rsidRDefault="00297D66" w:rsidP="00A20DB6">
            <w:pPr>
              <w:widowControl/>
              <w:snapToGrid w:val="0"/>
              <w:spacing w:before="0" w:line="240" w:lineRule="auto"/>
              <w:ind w:firstLine="0"/>
              <w:jc w:val="center"/>
              <w:textAlignment w:val="auto"/>
              <w:rPr>
                <w:kern w:val="0"/>
                <w:sz w:val="18"/>
                <w:szCs w:val="18"/>
              </w:rPr>
            </w:pPr>
          </w:p>
        </w:tc>
        <w:tc>
          <w:tcPr>
            <w:tcW w:w="344" w:type="pct"/>
            <w:vMerge/>
            <w:tcBorders>
              <w:top w:val="nil"/>
              <w:left w:val="single" w:sz="4" w:space="0" w:color="auto"/>
              <w:bottom w:val="single" w:sz="4" w:space="0" w:color="auto"/>
            </w:tcBorders>
            <w:vAlign w:val="center"/>
          </w:tcPr>
          <w:p w14:paraId="1616A7CE" w14:textId="77777777" w:rsidR="00297D66" w:rsidRPr="004875B5" w:rsidRDefault="00297D66" w:rsidP="00A20DB6">
            <w:pPr>
              <w:widowControl/>
              <w:snapToGrid w:val="0"/>
              <w:spacing w:before="0" w:line="240" w:lineRule="auto"/>
              <w:ind w:firstLine="0"/>
              <w:jc w:val="center"/>
              <w:textAlignment w:val="auto"/>
              <w:rPr>
                <w:kern w:val="0"/>
                <w:sz w:val="18"/>
                <w:szCs w:val="18"/>
              </w:rPr>
            </w:pPr>
          </w:p>
        </w:tc>
      </w:tr>
      <w:tr w:rsidR="00297D66" w:rsidRPr="004875B5" w14:paraId="6A3BE7BD" w14:textId="77777777" w:rsidTr="00550873">
        <w:trPr>
          <w:trHeight w:val="20"/>
        </w:trPr>
        <w:tc>
          <w:tcPr>
            <w:tcW w:w="411" w:type="pct"/>
            <w:vMerge/>
            <w:tcBorders>
              <w:top w:val="nil"/>
              <w:bottom w:val="single" w:sz="4" w:space="0" w:color="auto"/>
              <w:right w:val="single" w:sz="4" w:space="0" w:color="auto"/>
            </w:tcBorders>
            <w:vAlign w:val="center"/>
          </w:tcPr>
          <w:p w14:paraId="1F3F0E9C" w14:textId="77777777" w:rsidR="00297D66" w:rsidRPr="004875B5" w:rsidRDefault="00297D66" w:rsidP="00A20DB6">
            <w:pPr>
              <w:widowControl/>
              <w:snapToGrid w:val="0"/>
              <w:spacing w:before="0" w:line="240" w:lineRule="auto"/>
              <w:ind w:firstLine="0"/>
              <w:jc w:val="center"/>
              <w:textAlignment w:val="auto"/>
              <w:rPr>
                <w:kern w:val="0"/>
                <w:sz w:val="18"/>
                <w:szCs w:val="18"/>
              </w:rPr>
            </w:pPr>
          </w:p>
        </w:tc>
        <w:tc>
          <w:tcPr>
            <w:tcW w:w="248" w:type="pct"/>
            <w:vMerge/>
            <w:tcBorders>
              <w:top w:val="nil"/>
              <w:left w:val="single" w:sz="4" w:space="0" w:color="auto"/>
              <w:bottom w:val="single" w:sz="4" w:space="0" w:color="auto"/>
              <w:right w:val="single" w:sz="4" w:space="0" w:color="auto"/>
            </w:tcBorders>
            <w:vAlign w:val="center"/>
          </w:tcPr>
          <w:p w14:paraId="512049EB" w14:textId="77777777" w:rsidR="00297D66" w:rsidRPr="004875B5" w:rsidRDefault="00297D66" w:rsidP="00A20DB6">
            <w:pPr>
              <w:widowControl/>
              <w:snapToGrid w:val="0"/>
              <w:spacing w:before="0" w:line="240" w:lineRule="auto"/>
              <w:ind w:firstLine="0"/>
              <w:jc w:val="center"/>
              <w:textAlignment w:val="auto"/>
              <w:rPr>
                <w:kern w:val="0"/>
                <w:sz w:val="18"/>
                <w:szCs w:val="18"/>
              </w:rPr>
            </w:pPr>
          </w:p>
        </w:tc>
        <w:tc>
          <w:tcPr>
            <w:tcW w:w="258" w:type="pct"/>
            <w:vMerge/>
            <w:tcBorders>
              <w:top w:val="nil"/>
              <w:left w:val="single" w:sz="4" w:space="0" w:color="auto"/>
              <w:bottom w:val="single" w:sz="4" w:space="0" w:color="auto"/>
              <w:right w:val="single" w:sz="4" w:space="0" w:color="auto"/>
            </w:tcBorders>
            <w:vAlign w:val="center"/>
          </w:tcPr>
          <w:p w14:paraId="5EC08EA4" w14:textId="77777777" w:rsidR="00297D66" w:rsidRPr="004875B5" w:rsidRDefault="00297D66" w:rsidP="00A20DB6">
            <w:pPr>
              <w:widowControl/>
              <w:snapToGrid w:val="0"/>
              <w:spacing w:before="0" w:line="240" w:lineRule="auto"/>
              <w:ind w:firstLine="0"/>
              <w:jc w:val="center"/>
              <w:textAlignment w:val="auto"/>
              <w:rPr>
                <w:kern w:val="0"/>
                <w:sz w:val="18"/>
                <w:szCs w:val="18"/>
              </w:rPr>
            </w:pPr>
          </w:p>
        </w:tc>
        <w:tc>
          <w:tcPr>
            <w:tcW w:w="259" w:type="pct"/>
            <w:tcBorders>
              <w:top w:val="nil"/>
              <w:left w:val="nil"/>
              <w:bottom w:val="single" w:sz="4" w:space="0" w:color="auto"/>
              <w:right w:val="single" w:sz="4" w:space="0" w:color="auto"/>
            </w:tcBorders>
            <w:shd w:val="clear" w:color="auto" w:fill="auto"/>
            <w:vAlign w:val="center"/>
          </w:tcPr>
          <w:p w14:paraId="1C2D145A" w14:textId="77777777"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kern w:val="0"/>
                <w:sz w:val="18"/>
                <w:szCs w:val="18"/>
              </w:rPr>
              <w:t>颗粒物</w:t>
            </w:r>
          </w:p>
        </w:tc>
        <w:tc>
          <w:tcPr>
            <w:tcW w:w="146" w:type="pct"/>
            <w:vMerge/>
            <w:tcBorders>
              <w:top w:val="nil"/>
              <w:left w:val="single" w:sz="4" w:space="0" w:color="auto"/>
              <w:bottom w:val="single" w:sz="4" w:space="0" w:color="auto"/>
              <w:right w:val="single" w:sz="4" w:space="0" w:color="auto"/>
            </w:tcBorders>
            <w:vAlign w:val="center"/>
          </w:tcPr>
          <w:p w14:paraId="08729452" w14:textId="77777777" w:rsidR="00297D66" w:rsidRPr="004875B5" w:rsidRDefault="00297D66" w:rsidP="00A20DB6">
            <w:pPr>
              <w:widowControl/>
              <w:snapToGrid w:val="0"/>
              <w:spacing w:before="0" w:line="240" w:lineRule="auto"/>
              <w:ind w:firstLine="0"/>
              <w:jc w:val="center"/>
              <w:textAlignment w:val="auto"/>
              <w:rPr>
                <w:kern w:val="0"/>
                <w:sz w:val="18"/>
                <w:szCs w:val="18"/>
              </w:rPr>
            </w:pPr>
          </w:p>
        </w:tc>
        <w:tc>
          <w:tcPr>
            <w:tcW w:w="311" w:type="pct"/>
            <w:vMerge/>
            <w:tcBorders>
              <w:top w:val="nil"/>
              <w:left w:val="single" w:sz="4" w:space="0" w:color="auto"/>
              <w:bottom w:val="single" w:sz="4" w:space="0" w:color="auto"/>
              <w:right w:val="single" w:sz="4" w:space="0" w:color="auto"/>
            </w:tcBorders>
            <w:vAlign w:val="center"/>
          </w:tcPr>
          <w:p w14:paraId="2C314E58" w14:textId="77777777" w:rsidR="00297D66" w:rsidRPr="004875B5" w:rsidRDefault="00297D66" w:rsidP="00A20DB6">
            <w:pPr>
              <w:widowControl/>
              <w:snapToGrid w:val="0"/>
              <w:spacing w:before="0" w:line="240" w:lineRule="auto"/>
              <w:ind w:firstLine="0"/>
              <w:jc w:val="center"/>
              <w:textAlignment w:val="auto"/>
              <w:rPr>
                <w:kern w:val="0"/>
                <w:sz w:val="18"/>
                <w:szCs w:val="18"/>
              </w:rPr>
            </w:pPr>
          </w:p>
        </w:tc>
        <w:tc>
          <w:tcPr>
            <w:tcW w:w="328" w:type="pct"/>
            <w:tcBorders>
              <w:top w:val="nil"/>
              <w:left w:val="nil"/>
              <w:bottom w:val="single" w:sz="4" w:space="0" w:color="auto"/>
              <w:right w:val="single" w:sz="4" w:space="0" w:color="auto"/>
            </w:tcBorders>
            <w:shd w:val="clear" w:color="auto" w:fill="auto"/>
            <w:vAlign w:val="center"/>
          </w:tcPr>
          <w:p w14:paraId="2EB0B62D" w14:textId="58FC519C"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80.13</w:t>
            </w:r>
          </w:p>
        </w:tc>
        <w:tc>
          <w:tcPr>
            <w:tcW w:w="338" w:type="pct"/>
            <w:tcBorders>
              <w:top w:val="nil"/>
              <w:left w:val="nil"/>
              <w:bottom w:val="single" w:sz="4" w:space="0" w:color="auto"/>
              <w:right w:val="single" w:sz="4" w:space="0" w:color="auto"/>
            </w:tcBorders>
            <w:shd w:val="clear" w:color="auto" w:fill="auto"/>
            <w:vAlign w:val="center"/>
          </w:tcPr>
          <w:p w14:paraId="4C49B284" w14:textId="2C9A60CC"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0.125</w:t>
            </w:r>
          </w:p>
        </w:tc>
        <w:tc>
          <w:tcPr>
            <w:tcW w:w="296" w:type="pct"/>
            <w:tcBorders>
              <w:top w:val="nil"/>
              <w:left w:val="nil"/>
              <w:bottom w:val="single" w:sz="4" w:space="0" w:color="auto"/>
              <w:right w:val="single" w:sz="4" w:space="0" w:color="auto"/>
            </w:tcBorders>
            <w:shd w:val="clear" w:color="auto" w:fill="auto"/>
            <w:vAlign w:val="center"/>
          </w:tcPr>
          <w:p w14:paraId="42524772" w14:textId="3F78BB1A"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0.7</w:t>
            </w:r>
          </w:p>
        </w:tc>
        <w:tc>
          <w:tcPr>
            <w:tcW w:w="262" w:type="pct"/>
            <w:vMerge/>
            <w:tcBorders>
              <w:top w:val="nil"/>
              <w:left w:val="single" w:sz="4" w:space="0" w:color="auto"/>
              <w:bottom w:val="single" w:sz="4" w:space="0" w:color="auto"/>
              <w:right w:val="single" w:sz="4" w:space="0" w:color="auto"/>
            </w:tcBorders>
            <w:vAlign w:val="center"/>
          </w:tcPr>
          <w:p w14:paraId="698BC3EB" w14:textId="77777777" w:rsidR="00297D66" w:rsidRPr="004875B5" w:rsidRDefault="00297D66" w:rsidP="00A20DB6">
            <w:pPr>
              <w:widowControl/>
              <w:snapToGrid w:val="0"/>
              <w:spacing w:before="0" w:line="240" w:lineRule="auto"/>
              <w:ind w:firstLine="0"/>
              <w:jc w:val="center"/>
              <w:textAlignment w:val="auto"/>
              <w:rPr>
                <w:kern w:val="0"/>
                <w:sz w:val="18"/>
                <w:szCs w:val="18"/>
              </w:rPr>
            </w:pPr>
          </w:p>
        </w:tc>
        <w:tc>
          <w:tcPr>
            <w:tcW w:w="252" w:type="pct"/>
            <w:tcBorders>
              <w:top w:val="nil"/>
              <w:left w:val="nil"/>
              <w:bottom w:val="single" w:sz="4" w:space="0" w:color="auto"/>
              <w:right w:val="single" w:sz="4" w:space="0" w:color="auto"/>
            </w:tcBorders>
            <w:shd w:val="clear" w:color="auto" w:fill="auto"/>
            <w:vAlign w:val="center"/>
          </w:tcPr>
          <w:p w14:paraId="2A0622CE" w14:textId="73EA5C0F"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kern w:val="0"/>
                <w:sz w:val="18"/>
                <w:szCs w:val="18"/>
              </w:rPr>
              <w:t>99</w:t>
            </w:r>
          </w:p>
        </w:tc>
        <w:tc>
          <w:tcPr>
            <w:tcW w:w="328" w:type="pct"/>
            <w:tcBorders>
              <w:top w:val="nil"/>
              <w:left w:val="nil"/>
              <w:bottom w:val="single" w:sz="4" w:space="0" w:color="auto"/>
              <w:right w:val="single" w:sz="4" w:space="0" w:color="auto"/>
            </w:tcBorders>
            <w:shd w:val="clear" w:color="auto" w:fill="auto"/>
            <w:vAlign w:val="center"/>
          </w:tcPr>
          <w:p w14:paraId="48721107" w14:textId="2C0D7C41"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0.8013</w:t>
            </w:r>
          </w:p>
        </w:tc>
        <w:tc>
          <w:tcPr>
            <w:tcW w:w="338" w:type="pct"/>
            <w:tcBorders>
              <w:top w:val="nil"/>
              <w:left w:val="nil"/>
              <w:bottom w:val="single" w:sz="4" w:space="0" w:color="auto"/>
              <w:right w:val="single" w:sz="4" w:space="0" w:color="auto"/>
            </w:tcBorders>
            <w:shd w:val="clear" w:color="auto" w:fill="auto"/>
            <w:vAlign w:val="center"/>
          </w:tcPr>
          <w:p w14:paraId="5B040B5D" w14:textId="72B806FA"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0.00125</w:t>
            </w:r>
          </w:p>
        </w:tc>
        <w:tc>
          <w:tcPr>
            <w:tcW w:w="328" w:type="pct"/>
            <w:tcBorders>
              <w:top w:val="nil"/>
              <w:left w:val="nil"/>
              <w:bottom w:val="single" w:sz="4" w:space="0" w:color="auto"/>
              <w:right w:val="single" w:sz="4" w:space="0" w:color="auto"/>
            </w:tcBorders>
            <w:shd w:val="clear" w:color="auto" w:fill="auto"/>
            <w:vAlign w:val="center"/>
          </w:tcPr>
          <w:p w14:paraId="4534D61C" w14:textId="02D5A930" w:rsidR="00297D66" w:rsidRPr="004875B5" w:rsidRDefault="00297D66"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0.007</w:t>
            </w:r>
          </w:p>
        </w:tc>
        <w:tc>
          <w:tcPr>
            <w:tcW w:w="268" w:type="pct"/>
            <w:vMerge/>
            <w:tcBorders>
              <w:top w:val="nil"/>
              <w:left w:val="single" w:sz="4" w:space="0" w:color="auto"/>
              <w:bottom w:val="single" w:sz="4" w:space="0" w:color="auto"/>
              <w:right w:val="single" w:sz="4" w:space="0" w:color="auto"/>
            </w:tcBorders>
            <w:vAlign w:val="center"/>
          </w:tcPr>
          <w:p w14:paraId="1706DC85" w14:textId="77777777" w:rsidR="00297D66" w:rsidRPr="004875B5" w:rsidRDefault="00297D66" w:rsidP="00A20DB6">
            <w:pPr>
              <w:widowControl/>
              <w:snapToGrid w:val="0"/>
              <w:spacing w:before="0" w:line="240" w:lineRule="auto"/>
              <w:ind w:firstLine="0"/>
              <w:jc w:val="center"/>
              <w:textAlignment w:val="auto"/>
              <w:rPr>
                <w:kern w:val="0"/>
                <w:sz w:val="18"/>
                <w:szCs w:val="18"/>
              </w:rPr>
            </w:pPr>
          </w:p>
        </w:tc>
        <w:tc>
          <w:tcPr>
            <w:tcW w:w="285" w:type="pct"/>
            <w:vMerge/>
            <w:tcBorders>
              <w:top w:val="nil"/>
              <w:left w:val="single" w:sz="4" w:space="0" w:color="auto"/>
              <w:bottom w:val="single" w:sz="4" w:space="0" w:color="auto"/>
              <w:right w:val="single" w:sz="4" w:space="0" w:color="auto"/>
            </w:tcBorders>
            <w:vAlign w:val="center"/>
          </w:tcPr>
          <w:p w14:paraId="7D46A6D1" w14:textId="77777777" w:rsidR="00297D66" w:rsidRPr="004875B5" w:rsidRDefault="00297D66" w:rsidP="00A20DB6">
            <w:pPr>
              <w:widowControl/>
              <w:snapToGrid w:val="0"/>
              <w:spacing w:before="0" w:line="240" w:lineRule="auto"/>
              <w:ind w:firstLine="0"/>
              <w:jc w:val="center"/>
              <w:textAlignment w:val="auto"/>
              <w:rPr>
                <w:kern w:val="0"/>
                <w:sz w:val="18"/>
                <w:szCs w:val="18"/>
              </w:rPr>
            </w:pPr>
          </w:p>
        </w:tc>
        <w:tc>
          <w:tcPr>
            <w:tcW w:w="344" w:type="pct"/>
            <w:vMerge/>
            <w:tcBorders>
              <w:top w:val="nil"/>
              <w:left w:val="single" w:sz="4" w:space="0" w:color="auto"/>
              <w:bottom w:val="single" w:sz="4" w:space="0" w:color="auto"/>
            </w:tcBorders>
            <w:vAlign w:val="center"/>
          </w:tcPr>
          <w:p w14:paraId="1A7A8B3A" w14:textId="77777777" w:rsidR="00297D66" w:rsidRPr="004875B5" w:rsidRDefault="00297D66" w:rsidP="00A20DB6">
            <w:pPr>
              <w:widowControl/>
              <w:snapToGrid w:val="0"/>
              <w:spacing w:before="0" w:line="240" w:lineRule="auto"/>
              <w:ind w:firstLine="0"/>
              <w:jc w:val="center"/>
              <w:textAlignment w:val="auto"/>
              <w:rPr>
                <w:kern w:val="0"/>
                <w:sz w:val="18"/>
                <w:szCs w:val="18"/>
              </w:rPr>
            </w:pPr>
          </w:p>
        </w:tc>
      </w:tr>
      <w:tr w:rsidR="007A7A40" w:rsidRPr="004875B5" w14:paraId="5B827827" w14:textId="77777777" w:rsidTr="00550873">
        <w:trPr>
          <w:trHeight w:val="20"/>
        </w:trPr>
        <w:tc>
          <w:tcPr>
            <w:tcW w:w="411" w:type="pct"/>
            <w:vMerge w:val="restart"/>
            <w:tcBorders>
              <w:top w:val="nil"/>
              <w:bottom w:val="single" w:sz="4" w:space="0" w:color="auto"/>
              <w:right w:val="single" w:sz="4" w:space="0" w:color="auto"/>
            </w:tcBorders>
            <w:shd w:val="clear" w:color="auto" w:fill="auto"/>
            <w:noWrap/>
            <w:vAlign w:val="center"/>
          </w:tcPr>
          <w:p w14:paraId="17363C4B" w14:textId="77777777" w:rsidR="007A7A40" w:rsidRPr="004875B5" w:rsidRDefault="007A7A40" w:rsidP="00A20DB6">
            <w:pPr>
              <w:widowControl/>
              <w:snapToGrid w:val="0"/>
              <w:spacing w:before="0" w:line="240" w:lineRule="auto"/>
              <w:ind w:firstLine="0"/>
              <w:jc w:val="center"/>
              <w:textAlignment w:val="auto"/>
              <w:rPr>
                <w:kern w:val="0"/>
                <w:sz w:val="18"/>
                <w:szCs w:val="18"/>
              </w:rPr>
            </w:pPr>
            <w:r w:rsidRPr="004875B5">
              <w:rPr>
                <w:kern w:val="0"/>
                <w:sz w:val="18"/>
                <w:szCs w:val="18"/>
              </w:rPr>
              <w:t>无组织</w:t>
            </w:r>
          </w:p>
        </w:tc>
        <w:tc>
          <w:tcPr>
            <w:tcW w:w="248" w:type="pct"/>
            <w:vMerge w:val="restart"/>
            <w:tcBorders>
              <w:top w:val="nil"/>
              <w:left w:val="single" w:sz="4" w:space="0" w:color="auto"/>
              <w:bottom w:val="single" w:sz="4" w:space="0" w:color="auto"/>
              <w:right w:val="single" w:sz="4" w:space="0" w:color="auto"/>
            </w:tcBorders>
            <w:shd w:val="clear" w:color="auto" w:fill="auto"/>
            <w:vAlign w:val="center"/>
          </w:tcPr>
          <w:p w14:paraId="16B3BBAD" w14:textId="77777777" w:rsidR="007A7A40" w:rsidRPr="004875B5" w:rsidRDefault="007A7A40" w:rsidP="00A20DB6">
            <w:pPr>
              <w:widowControl/>
              <w:snapToGrid w:val="0"/>
              <w:spacing w:before="0" w:line="240" w:lineRule="auto"/>
              <w:ind w:firstLine="0"/>
              <w:jc w:val="center"/>
              <w:textAlignment w:val="auto"/>
              <w:rPr>
                <w:kern w:val="0"/>
                <w:sz w:val="18"/>
                <w:szCs w:val="18"/>
              </w:rPr>
            </w:pPr>
            <w:r w:rsidRPr="004875B5">
              <w:rPr>
                <w:kern w:val="0"/>
                <w:sz w:val="18"/>
                <w:szCs w:val="18"/>
              </w:rPr>
              <w:t>A1</w:t>
            </w:r>
          </w:p>
        </w:tc>
        <w:tc>
          <w:tcPr>
            <w:tcW w:w="258" w:type="pct"/>
            <w:vMerge w:val="restart"/>
            <w:tcBorders>
              <w:top w:val="nil"/>
              <w:left w:val="single" w:sz="4" w:space="0" w:color="auto"/>
              <w:bottom w:val="single" w:sz="4" w:space="0" w:color="auto"/>
              <w:right w:val="single" w:sz="4" w:space="0" w:color="auto"/>
            </w:tcBorders>
            <w:shd w:val="clear" w:color="auto" w:fill="auto"/>
            <w:vAlign w:val="center"/>
          </w:tcPr>
          <w:p w14:paraId="083398B1" w14:textId="7AD3B941" w:rsidR="007A7A40" w:rsidRPr="004875B5" w:rsidRDefault="007A7A40" w:rsidP="00A20DB6">
            <w:pPr>
              <w:widowControl/>
              <w:snapToGrid w:val="0"/>
              <w:spacing w:before="0" w:line="240" w:lineRule="auto"/>
              <w:ind w:firstLine="0"/>
              <w:jc w:val="center"/>
              <w:textAlignment w:val="auto"/>
              <w:rPr>
                <w:kern w:val="0"/>
                <w:sz w:val="18"/>
                <w:szCs w:val="18"/>
              </w:rPr>
            </w:pPr>
            <w:r w:rsidRPr="004875B5">
              <w:rPr>
                <w:kern w:val="0"/>
                <w:sz w:val="18"/>
                <w:szCs w:val="18"/>
              </w:rPr>
              <w:t>屠宰及临时圈养</w:t>
            </w:r>
          </w:p>
        </w:tc>
        <w:tc>
          <w:tcPr>
            <w:tcW w:w="259" w:type="pct"/>
            <w:tcBorders>
              <w:top w:val="nil"/>
              <w:left w:val="nil"/>
              <w:bottom w:val="single" w:sz="4" w:space="0" w:color="auto"/>
              <w:right w:val="single" w:sz="4" w:space="0" w:color="auto"/>
            </w:tcBorders>
            <w:shd w:val="clear" w:color="auto" w:fill="auto"/>
            <w:vAlign w:val="center"/>
          </w:tcPr>
          <w:p w14:paraId="3E7584A9" w14:textId="77777777" w:rsidR="007A7A40" w:rsidRPr="004875B5" w:rsidRDefault="007A7A40" w:rsidP="00A20DB6">
            <w:pPr>
              <w:widowControl/>
              <w:snapToGrid w:val="0"/>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146" w:type="pct"/>
            <w:vMerge w:val="restart"/>
            <w:tcBorders>
              <w:top w:val="nil"/>
              <w:left w:val="nil"/>
              <w:right w:val="single" w:sz="4" w:space="0" w:color="auto"/>
            </w:tcBorders>
            <w:shd w:val="clear" w:color="auto" w:fill="auto"/>
            <w:vAlign w:val="center"/>
          </w:tcPr>
          <w:p w14:paraId="3D6F1060" w14:textId="39FCB48A" w:rsidR="007A7A40" w:rsidRPr="004875B5" w:rsidRDefault="007A7A40" w:rsidP="00A20DB6">
            <w:pPr>
              <w:widowControl/>
              <w:snapToGrid w:val="0"/>
              <w:spacing w:before="0" w:line="240" w:lineRule="auto"/>
              <w:ind w:firstLine="0"/>
              <w:jc w:val="center"/>
              <w:textAlignment w:val="auto"/>
              <w:rPr>
                <w:kern w:val="0"/>
                <w:sz w:val="18"/>
                <w:szCs w:val="18"/>
              </w:rPr>
            </w:pPr>
            <w:r w:rsidRPr="004875B5">
              <w:rPr>
                <w:kern w:val="0"/>
                <w:sz w:val="18"/>
                <w:szCs w:val="18"/>
              </w:rPr>
              <w:t>类比法</w:t>
            </w:r>
          </w:p>
        </w:tc>
        <w:tc>
          <w:tcPr>
            <w:tcW w:w="311" w:type="pct"/>
            <w:tcBorders>
              <w:top w:val="nil"/>
              <w:left w:val="nil"/>
              <w:bottom w:val="single" w:sz="4" w:space="0" w:color="auto"/>
              <w:right w:val="single" w:sz="4" w:space="0" w:color="auto"/>
            </w:tcBorders>
            <w:shd w:val="clear" w:color="auto" w:fill="auto"/>
            <w:vAlign w:val="center"/>
          </w:tcPr>
          <w:p w14:paraId="09144B68" w14:textId="38CEBA28" w:rsidR="007A7A40" w:rsidRPr="004875B5" w:rsidRDefault="007A7A40" w:rsidP="00A20DB6">
            <w:pPr>
              <w:snapToGrid w:val="0"/>
              <w:spacing w:before="0" w:line="240" w:lineRule="auto"/>
              <w:ind w:firstLine="0"/>
              <w:jc w:val="center"/>
              <w:rPr>
                <w:kern w:val="0"/>
                <w:sz w:val="18"/>
                <w:szCs w:val="18"/>
              </w:rPr>
            </w:pPr>
            <w:r w:rsidRPr="004875B5">
              <w:rPr>
                <w:kern w:val="0"/>
                <w:sz w:val="18"/>
                <w:szCs w:val="18"/>
              </w:rPr>
              <w:t>/</w:t>
            </w:r>
          </w:p>
        </w:tc>
        <w:tc>
          <w:tcPr>
            <w:tcW w:w="328" w:type="pct"/>
            <w:tcBorders>
              <w:top w:val="nil"/>
              <w:left w:val="nil"/>
              <w:bottom w:val="single" w:sz="4" w:space="0" w:color="auto"/>
              <w:right w:val="single" w:sz="4" w:space="0" w:color="auto"/>
            </w:tcBorders>
            <w:shd w:val="clear" w:color="auto" w:fill="auto"/>
            <w:vAlign w:val="center"/>
          </w:tcPr>
          <w:p w14:paraId="68D40991" w14:textId="6800FDC5" w:rsidR="007A7A40" w:rsidRPr="004875B5" w:rsidRDefault="007A7A40" w:rsidP="00A20DB6">
            <w:pPr>
              <w:widowControl/>
              <w:snapToGrid w:val="0"/>
              <w:spacing w:before="0" w:line="240" w:lineRule="auto"/>
              <w:ind w:firstLine="0"/>
              <w:jc w:val="center"/>
              <w:textAlignment w:val="auto"/>
              <w:rPr>
                <w:kern w:val="0"/>
                <w:sz w:val="18"/>
                <w:szCs w:val="18"/>
              </w:rPr>
            </w:pPr>
            <w:r w:rsidRPr="004875B5">
              <w:rPr>
                <w:kern w:val="0"/>
                <w:sz w:val="18"/>
                <w:szCs w:val="18"/>
              </w:rPr>
              <w:t>/</w:t>
            </w:r>
          </w:p>
        </w:tc>
        <w:tc>
          <w:tcPr>
            <w:tcW w:w="338" w:type="pct"/>
            <w:tcBorders>
              <w:top w:val="nil"/>
              <w:left w:val="nil"/>
              <w:bottom w:val="single" w:sz="4" w:space="0" w:color="auto"/>
              <w:right w:val="single" w:sz="4" w:space="0" w:color="auto"/>
            </w:tcBorders>
            <w:shd w:val="clear" w:color="auto" w:fill="auto"/>
            <w:vAlign w:val="center"/>
          </w:tcPr>
          <w:p w14:paraId="297FDF96" w14:textId="0EAEDF90" w:rsidR="007A7A40" w:rsidRPr="004875B5" w:rsidRDefault="007A7A4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0.007</w:t>
            </w:r>
          </w:p>
        </w:tc>
        <w:tc>
          <w:tcPr>
            <w:tcW w:w="296" w:type="pct"/>
            <w:tcBorders>
              <w:top w:val="nil"/>
              <w:left w:val="nil"/>
              <w:bottom w:val="single" w:sz="4" w:space="0" w:color="auto"/>
              <w:right w:val="single" w:sz="4" w:space="0" w:color="auto"/>
            </w:tcBorders>
            <w:shd w:val="clear" w:color="auto" w:fill="auto"/>
            <w:vAlign w:val="center"/>
          </w:tcPr>
          <w:p w14:paraId="29B14427" w14:textId="4A938048" w:rsidR="007A7A40" w:rsidRPr="004875B5" w:rsidRDefault="007A7A4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0.04</w:t>
            </w:r>
          </w:p>
        </w:tc>
        <w:tc>
          <w:tcPr>
            <w:tcW w:w="262" w:type="pct"/>
            <w:vMerge w:val="restart"/>
            <w:tcBorders>
              <w:top w:val="single" w:sz="4" w:space="0" w:color="auto"/>
              <w:left w:val="single" w:sz="4" w:space="0" w:color="auto"/>
              <w:right w:val="single" w:sz="4" w:space="0" w:color="auto"/>
            </w:tcBorders>
            <w:shd w:val="clear" w:color="auto" w:fill="auto"/>
            <w:vAlign w:val="center"/>
          </w:tcPr>
          <w:p w14:paraId="10904AA9" w14:textId="1A1C4B3C" w:rsidR="007A7A40" w:rsidRPr="004875B5" w:rsidRDefault="007A7A40" w:rsidP="00A20DB6">
            <w:pPr>
              <w:widowControl/>
              <w:snapToGrid w:val="0"/>
              <w:spacing w:before="0" w:line="240" w:lineRule="auto"/>
              <w:ind w:firstLine="0"/>
              <w:jc w:val="center"/>
              <w:textAlignment w:val="auto"/>
              <w:rPr>
                <w:kern w:val="0"/>
                <w:sz w:val="18"/>
                <w:szCs w:val="18"/>
              </w:rPr>
            </w:pPr>
            <w:r w:rsidRPr="004875B5">
              <w:rPr>
                <w:kern w:val="0"/>
                <w:sz w:val="18"/>
                <w:szCs w:val="18"/>
              </w:rPr>
              <w:t>加强废气收集；及时发现管道的密闭性；及时检查设备的腐蚀性</w:t>
            </w:r>
            <w:r w:rsidRPr="004875B5">
              <w:rPr>
                <w:kern w:val="0"/>
                <w:sz w:val="18"/>
                <w:szCs w:val="18"/>
              </w:rPr>
              <w:lastRenderedPageBreak/>
              <w:t>情况，对有问题设备及时更换等措施</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532936C8" w14:textId="77777777" w:rsidR="007A7A40" w:rsidRPr="004875B5" w:rsidRDefault="007A7A40" w:rsidP="00A20DB6">
            <w:pPr>
              <w:widowControl/>
              <w:snapToGrid w:val="0"/>
              <w:spacing w:before="0" w:line="240" w:lineRule="auto"/>
              <w:ind w:firstLine="0"/>
              <w:jc w:val="center"/>
              <w:textAlignment w:val="auto"/>
              <w:rPr>
                <w:kern w:val="0"/>
                <w:sz w:val="18"/>
                <w:szCs w:val="18"/>
              </w:rPr>
            </w:pPr>
          </w:p>
        </w:tc>
        <w:tc>
          <w:tcPr>
            <w:tcW w:w="328" w:type="pct"/>
            <w:tcBorders>
              <w:top w:val="nil"/>
              <w:left w:val="nil"/>
              <w:bottom w:val="single" w:sz="4" w:space="0" w:color="auto"/>
              <w:right w:val="single" w:sz="4" w:space="0" w:color="auto"/>
            </w:tcBorders>
            <w:shd w:val="clear" w:color="auto" w:fill="auto"/>
            <w:vAlign w:val="center"/>
          </w:tcPr>
          <w:p w14:paraId="0A8CFB9B" w14:textId="2C68FFC7" w:rsidR="007A7A40" w:rsidRPr="004875B5" w:rsidRDefault="007A7A40" w:rsidP="00A20DB6">
            <w:pPr>
              <w:widowControl/>
              <w:snapToGrid w:val="0"/>
              <w:spacing w:before="0" w:line="240" w:lineRule="auto"/>
              <w:ind w:firstLine="0"/>
              <w:jc w:val="center"/>
              <w:textAlignment w:val="auto"/>
              <w:rPr>
                <w:kern w:val="0"/>
                <w:sz w:val="18"/>
                <w:szCs w:val="18"/>
              </w:rPr>
            </w:pPr>
            <w:r w:rsidRPr="004875B5">
              <w:rPr>
                <w:kern w:val="0"/>
                <w:sz w:val="18"/>
                <w:szCs w:val="18"/>
              </w:rPr>
              <w:t>/</w:t>
            </w:r>
          </w:p>
        </w:tc>
        <w:tc>
          <w:tcPr>
            <w:tcW w:w="338" w:type="pct"/>
            <w:tcBorders>
              <w:top w:val="nil"/>
              <w:left w:val="nil"/>
              <w:bottom w:val="single" w:sz="4" w:space="0" w:color="auto"/>
              <w:right w:val="single" w:sz="4" w:space="0" w:color="auto"/>
            </w:tcBorders>
            <w:shd w:val="clear" w:color="auto" w:fill="auto"/>
            <w:vAlign w:val="center"/>
          </w:tcPr>
          <w:p w14:paraId="5D9D245A" w14:textId="0B335012" w:rsidR="007A7A40" w:rsidRPr="004875B5" w:rsidRDefault="007A7A4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0.007</w:t>
            </w:r>
          </w:p>
        </w:tc>
        <w:tc>
          <w:tcPr>
            <w:tcW w:w="328" w:type="pct"/>
            <w:tcBorders>
              <w:top w:val="nil"/>
              <w:left w:val="nil"/>
              <w:bottom w:val="single" w:sz="4" w:space="0" w:color="auto"/>
              <w:right w:val="single" w:sz="4" w:space="0" w:color="auto"/>
            </w:tcBorders>
            <w:shd w:val="clear" w:color="auto" w:fill="auto"/>
            <w:vAlign w:val="center"/>
          </w:tcPr>
          <w:p w14:paraId="70886FA0" w14:textId="17AD1769" w:rsidR="007A7A40" w:rsidRPr="004875B5" w:rsidRDefault="007A7A4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0.04</w:t>
            </w:r>
          </w:p>
        </w:tc>
        <w:tc>
          <w:tcPr>
            <w:tcW w:w="897" w:type="pct"/>
            <w:gridSpan w:val="3"/>
            <w:vMerge w:val="restart"/>
            <w:tcBorders>
              <w:top w:val="single" w:sz="4" w:space="0" w:color="auto"/>
              <w:left w:val="single" w:sz="4" w:space="0" w:color="auto"/>
            </w:tcBorders>
            <w:shd w:val="clear" w:color="auto" w:fill="auto"/>
            <w:vAlign w:val="center"/>
          </w:tcPr>
          <w:p w14:paraId="3D2F52A6" w14:textId="4585E05F" w:rsidR="007A7A40" w:rsidRPr="004875B5" w:rsidRDefault="00487E24" w:rsidP="00487E24">
            <w:pPr>
              <w:widowControl/>
              <w:snapToGrid w:val="0"/>
              <w:spacing w:before="0" w:line="240" w:lineRule="auto"/>
              <w:ind w:firstLine="0"/>
              <w:jc w:val="center"/>
              <w:textAlignment w:val="auto"/>
              <w:rPr>
                <w:kern w:val="0"/>
                <w:sz w:val="18"/>
                <w:szCs w:val="18"/>
              </w:rPr>
            </w:pPr>
            <w:r w:rsidRPr="004875B5">
              <w:rPr>
                <w:kern w:val="0"/>
                <w:sz w:val="18"/>
                <w:szCs w:val="18"/>
              </w:rPr>
              <w:t>40</w:t>
            </w:r>
            <w:r w:rsidR="007A7A40" w:rsidRPr="004875B5">
              <w:rPr>
                <w:kern w:val="0"/>
                <w:sz w:val="18"/>
                <w:szCs w:val="18"/>
              </w:rPr>
              <w:t>*</w:t>
            </w:r>
            <w:r w:rsidRPr="004875B5">
              <w:rPr>
                <w:kern w:val="0"/>
                <w:sz w:val="18"/>
                <w:szCs w:val="18"/>
              </w:rPr>
              <w:t>12</w:t>
            </w:r>
            <w:r w:rsidR="007A7A40" w:rsidRPr="004875B5">
              <w:rPr>
                <w:kern w:val="0"/>
                <w:sz w:val="18"/>
                <w:szCs w:val="18"/>
              </w:rPr>
              <w:t>*6</w:t>
            </w:r>
          </w:p>
        </w:tc>
      </w:tr>
      <w:tr w:rsidR="007A7A40" w:rsidRPr="004875B5" w14:paraId="7907A4BF" w14:textId="77777777" w:rsidTr="00550873">
        <w:trPr>
          <w:trHeight w:val="20"/>
        </w:trPr>
        <w:tc>
          <w:tcPr>
            <w:tcW w:w="411" w:type="pct"/>
            <w:vMerge/>
            <w:tcBorders>
              <w:top w:val="nil"/>
              <w:bottom w:val="single" w:sz="4" w:space="0" w:color="auto"/>
              <w:right w:val="single" w:sz="4" w:space="0" w:color="auto"/>
            </w:tcBorders>
            <w:vAlign w:val="center"/>
          </w:tcPr>
          <w:p w14:paraId="374865CE" w14:textId="77777777" w:rsidR="007A7A40" w:rsidRPr="004875B5" w:rsidRDefault="007A7A40" w:rsidP="00A20DB6">
            <w:pPr>
              <w:widowControl/>
              <w:snapToGrid w:val="0"/>
              <w:spacing w:before="0" w:line="240" w:lineRule="auto"/>
              <w:ind w:firstLine="0"/>
              <w:jc w:val="center"/>
              <w:textAlignment w:val="auto"/>
              <w:rPr>
                <w:kern w:val="0"/>
                <w:sz w:val="18"/>
                <w:szCs w:val="18"/>
              </w:rPr>
            </w:pPr>
          </w:p>
        </w:tc>
        <w:tc>
          <w:tcPr>
            <w:tcW w:w="248" w:type="pct"/>
            <w:vMerge/>
            <w:tcBorders>
              <w:top w:val="nil"/>
              <w:left w:val="single" w:sz="4" w:space="0" w:color="auto"/>
              <w:bottom w:val="single" w:sz="4" w:space="0" w:color="auto"/>
              <w:right w:val="single" w:sz="4" w:space="0" w:color="auto"/>
            </w:tcBorders>
            <w:vAlign w:val="center"/>
          </w:tcPr>
          <w:p w14:paraId="6F76706A" w14:textId="77777777" w:rsidR="007A7A40" w:rsidRPr="004875B5" w:rsidRDefault="007A7A40" w:rsidP="00A20DB6">
            <w:pPr>
              <w:widowControl/>
              <w:snapToGrid w:val="0"/>
              <w:spacing w:before="0" w:line="240" w:lineRule="auto"/>
              <w:ind w:firstLine="0"/>
              <w:jc w:val="center"/>
              <w:textAlignment w:val="auto"/>
              <w:rPr>
                <w:kern w:val="0"/>
                <w:sz w:val="18"/>
                <w:szCs w:val="18"/>
              </w:rPr>
            </w:pPr>
          </w:p>
        </w:tc>
        <w:tc>
          <w:tcPr>
            <w:tcW w:w="258" w:type="pct"/>
            <w:vMerge/>
            <w:tcBorders>
              <w:top w:val="nil"/>
              <w:left w:val="single" w:sz="4" w:space="0" w:color="auto"/>
              <w:bottom w:val="single" w:sz="4" w:space="0" w:color="auto"/>
              <w:right w:val="single" w:sz="4" w:space="0" w:color="auto"/>
            </w:tcBorders>
            <w:vAlign w:val="center"/>
          </w:tcPr>
          <w:p w14:paraId="2DC397E2" w14:textId="77777777" w:rsidR="007A7A40" w:rsidRPr="004875B5" w:rsidRDefault="007A7A40" w:rsidP="00A20DB6">
            <w:pPr>
              <w:widowControl/>
              <w:snapToGrid w:val="0"/>
              <w:spacing w:before="0" w:line="240" w:lineRule="auto"/>
              <w:ind w:firstLine="0"/>
              <w:jc w:val="center"/>
              <w:textAlignment w:val="auto"/>
              <w:rPr>
                <w:kern w:val="0"/>
                <w:sz w:val="18"/>
                <w:szCs w:val="18"/>
              </w:rPr>
            </w:pPr>
          </w:p>
        </w:tc>
        <w:tc>
          <w:tcPr>
            <w:tcW w:w="259" w:type="pct"/>
            <w:tcBorders>
              <w:top w:val="nil"/>
              <w:left w:val="nil"/>
              <w:bottom w:val="single" w:sz="4" w:space="0" w:color="auto"/>
              <w:right w:val="single" w:sz="4" w:space="0" w:color="auto"/>
            </w:tcBorders>
            <w:shd w:val="clear" w:color="auto" w:fill="auto"/>
            <w:vAlign w:val="center"/>
          </w:tcPr>
          <w:p w14:paraId="43A678DE" w14:textId="77777777" w:rsidR="007A7A40" w:rsidRPr="004875B5" w:rsidRDefault="007A7A40" w:rsidP="00A20DB6">
            <w:pPr>
              <w:widowControl/>
              <w:snapToGrid w:val="0"/>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146" w:type="pct"/>
            <w:vMerge/>
            <w:tcBorders>
              <w:left w:val="nil"/>
              <w:bottom w:val="single" w:sz="4" w:space="0" w:color="auto"/>
              <w:right w:val="single" w:sz="4" w:space="0" w:color="auto"/>
            </w:tcBorders>
            <w:shd w:val="clear" w:color="auto" w:fill="auto"/>
            <w:vAlign w:val="center"/>
          </w:tcPr>
          <w:p w14:paraId="6477A63A" w14:textId="2E9AA3E1" w:rsidR="007A7A40" w:rsidRPr="004875B5" w:rsidRDefault="007A7A40" w:rsidP="00A20DB6">
            <w:pPr>
              <w:widowControl/>
              <w:snapToGrid w:val="0"/>
              <w:spacing w:before="0" w:line="240" w:lineRule="auto"/>
              <w:ind w:firstLine="0"/>
              <w:jc w:val="center"/>
              <w:textAlignment w:val="auto"/>
              <w:rPr>
                <w:kern w:val="0"/>
                <w:sz w:val="18"/>
                <w:szCs w:val="18"/>
              </w:rPr>
            </w:pPr>
          </w:p>
        </w:tc>
        <w:tc>
          <w:tcPr>
            <w:tcW w:w="311" w:type="pct"/>
            <w:tcBorders>
              <w:top w:val="nil"/>
              <w:left w:val="nil"/>
              <w:bottom w:val="single" w:sz="4" w:space="0" w:color="auto"/>
              <w:right w:val="single" w:sz="4" w:space="0" w:color="auto"/>
            </w:tcBorders>
            <w:shd w:val="clear" w:color="auto" w:fill="auto"/>
            <w:vAlign w:val="center"/>
          </w:tcPr>
          <w:p w14:paraId="14DBE0A6" w14:textId="612A4B61" w:rsidR="007A7A40" w:rsidRPr="004875B5" w:rsidRDefault="007A7A40" w:rsidP="00A20DB6">
            <w:pPr>
              <w:snapToGrid w:val="0"/>
              <w:spacing w:before="0" w:line="240" w:lineRule="auto"/>
              <w:ind w:firstLine="0"/>
              <w:jc w:val="center"/>
              <w:rPr>
                <w:kern w:val="0"/>
                <w:sz w:val="18"/>
                <w:szCs w:val="18"/>
              </w:rPr>
            </w:pPr>
            <w:r w:rsidRPr="004875B5">
              <w:rPr>
                <w:kern w:val="0"/>
                <w:sz w:val="18"/>
                <w:szCs w:val="18"/>
              </w:rPr>
              <w:t>/</w:t>
            </w:r>
          </w:p>
        </w:tc>
        <w:tc>
          <w:tcPr>
            <w:tcW w:w="328" w:type="pct"/>
            <w:tcBorders>
              <w:top w:val="nil"/>
              <w:left w:val="nil"/>
              <w:bottom w:val="single" w:sz="4" w:space="0" w:color="auto"/>
              <w:right w:val="single" w:sz="4" w:space="0" w:color="auto"/>
            </w:tcBorders>
            <w:shd w:val="clear" w:color="auto" w:fill="auto"/>
            <w:vAlign w:val="center"/>
          </w:tcPr>
          <w:p w14:paraId="5D30E725" w14:textId="5B7439D7" w:rsidR="007A7A40" w:rsidRPr="004875B5" w:rsidRDefault="007A7A40" w:rsidP="00A20DB6">
            <w:pPr>
              <w:widowControl/>
              <w:snapToGrid w:val="0"/>
              <w:spacing w:before="0" w:line="240" w:lineRule="auto"/>
              <w:ind w:firstLine="0"/>
              <w:jc w:val="center"/>
              <w:textAlignment w:val="auto"/>
              <w:rPr>
                <w:kern w:val="0"/>
                <w:sz w:val="18"/>
                <w:szCs w:val="18"/>
              </w:rPr>
            </w:pPr>
            <w:r w:rsidRPr="004875B5">
              <w:rPr>
                <w:kern w:val="0"/>
                <w:sz w:val="18"/>
                <w:szCs w:val="18"/>
              </w:rPr>
              <w:t>/</w:t>
            </w:r>
          </w:p>
        </w:tc>
        <w:tc>
          <w:tcPr>
            <w:tcW w:w="338" w:type="pct"/>
            <w:tcBorders>
              <w:top w:val="nil"/>
              <w:left w:val="nil"/>
              <w:bottom w:val="single" w:sz="4" w:space="0" w:color="auto"/>
              <w:right w:val="single" w:sz="4" w:space="0" w:color="auto"/>
            </w:tcBorders>
            <w:shd w:val="clear" w:color="auto" w:fill="auto"/>
            <w:vAlign w:val="center"/>
          </w:tcPr>
          <w:p w14:paraId="38205BBF" w14:textId="65C348EA" w:rsidR="007A7A40" w:rsidRPr="004875B5" w:rsidRDefault="007A7A4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0.0017</w:t>
            </w:r>
          </w:p>
        </w:tc>
        <w:tc>
          <w:tcPr>
            <w:tcW w:w="296" w:type="pct"/>
            <w:tcBorders>
              <w:top w:val="nil"/>
              <w:left w:val="nil"/>
              <w:bottom w:val="single" w:sz="4" w:space="0" w:color="auto"/>
              <w:right w:val="single" w:sz="4" w:space="0" w:color="auto"/>
            </w:tcBorders>
            <w:shd w:val="clear" w:color="auto" w:fill="auto"/>
            <w:vAlign w:val="center"/>
          </w:tcPr>
          <w:p w14:paraId="4C6C780A" w14:textId="7F06D737" w:rsidR="007A7A40" w:rsidRPr="004875B5" w:rsidRDefault="007A7A4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0.01</w:t>
            </w:r>
          </w:p>
        </w:tc>
        <w:tc>
          <w:tcPr>
            <w:tcW w:w="262" w:type="pct"/>
            <w:vMerge/>
            <w:tcBorders>
              <w:left w:val="single" w:sz="4" w:space="0" w:color="auto"/>
              <w:right w:val="single" w:sz="4" w:space="0" w:color="auto"/>
            </w:tcBorders>
            <w:vAlign w:val="center"/>
          </w:tcPr>
          <w:p w14:paraId="784606AC" w14:textId="77777777" w:rsidR="007A7A40" w:rsidRPr="004875B5" w:rsidRDefault="007A7A40" w:rsidP="00A20DB6">
            <w:pPr>
              <w:widowControl/>
              <w:snapToGrid w:val="0"/>
              <w:spacing w:before="0" w:line="240" w:lineRule="auto"/>
              <w:ind w:firstLine="0"/>
              <w:jc w:val="center"/>
              <w:textAlignment w:val="auto"/>
              <w:rPr>
                <w:kern w:val="0"/>
                <w:sz w:val="18"/>
                <w:szCs w:val="18"/>
              </w:rPr>
            </w:pPr>
          </w:p>
        </w:tc>
        <w:tc>
          <w:tcPr>
            <w:tcW w:w="252" w:type="pct"/>
            <w:tcBorders>
              <w:top w:val="nil"/>
              <w:left w:val="nil"/>
              <w:bottom w:val="single" w:sz="4" w:space="0" w:color="auto"/>
              <w:right w:val="single" w:sz="4" w:space="0" w:color="auto"/>
            </w:tcBorders>
            <w:vAlign w:val="center"/>
          </w:tcPr>
          <w:p w14:paraId="267D350D" w14:textId="77777777" w:rsidR="007A7A40" w:rsidRPr="004875B5" w:rsidRDefault="007A7A40" w:rsidP="00A20DB6">
            <w:pPr>
              <w:widowControl/>
              <w:snapToGrid w:val="0"/>
              <w:spacing w:before="0" w:line="240" w:lineRule="auto"/>
              <w:ind w:firstLine="0"/>
              <w:jc w:val="center"/>
              <w:textAlignment w:val="auto"/>
              <w:rPr>
                <w:kern w:val="0"/>
                <w:sz w:val="18"/>
                <w:szCs w:val="18"/>
              </w:rPr>
            </w:pPr>
          </w:p>
        </w:tc>
        <w:tc>
          <w:tcPr>
            <w:tcW w:w="328" w:type="pct"/>
            <w:tcBorders>
              <w:top w:val="nil"/>
              <w:left w:val="nil"/>
              <w:bottom w:val="single" w:sz="4" w:space="0" w:color="auto"/>
              <w:right w:val="single" w:sz="4" w:space="0" w:color="auto"/>
            </w:tcBorders>
            <w:shd w:val="clear" w:color="auto" w:fill="auto"/>
            <w:vAlign w:val="center"/>
          </w:tcPr>
          <w:p w14:paraId="317AFC08" w14:textId="507152AA" w:rsidR="007A7A40" w:rsidRPr="004875B5" w:rsidRDefault="007A7A40" w:rsidP="00A20DB6">
            <w:pPr>
              <w:widowControl/>
              <w:snapToGrid w:val="0"/>
              <w:spacing w:before="0" w:line="240" w:lineRule="auto"/>
              <w:ind w:firstLine="0"/>
              <w:jc w:val="center"/>
              <w:textAlignment w:val="auto"/>
              <w:rPr>
                <w:kern w:val="0"/>
                <w:sz w:val="18"/>
                <w:szCs w:val="18"/>
              </w:rPr>
            </w:pPr>
            <w:r w:rsidRPr="004875B5">
              <w:rPr>
                <w:kern w:val="0"/>
                <w:sz w:val="18"/>
                <w:szCs w:val="18"/>
              </w:rPr>
              <w:t>/</w:t>
            </w:r>
          </w:p>
        </w:tc>
        <w:tc>
          <w:tcPr>
            <w:tcW w:w="338" w:type="pct"/>
            <w:tcBorders>
              <w:top w:val="nil"/>
              <w:left w:val="nil"/>
              <w:bottom w:val="single" w:sz="4" w:space="0" w:color="auto"/>
              <w:right w:val="single" w:sz="4" w:space="0" w:color="auto"/>
            </w:tcBorders>
            <w:shd w:val="clear" w:color="auto" w:fill="auto"/>
            <w:vAlign w:val="center"/>
          </w:tcPr>
          <w:p w14:paraId="56238902" w14:textId="6CF33320" w:rsidR="007A7A40" w:rsidRPr="004875B5" w:rsidRDefault="007A7A4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0.00179</w:t>
            </w:r>
          </w:p>
        </w:tc>
        <w:tc>
          <w:tcPr>
            <w:tcW w:w="328" w:type="pct"/>
            <w:tcBorders>
              <w:top w:val="nil"/>
              <w:left w:val="nil"/>
              <w:bottom w:val="single" w:sz="4" w:space="0" w:color="auto"/>
              <w:right w:val="single" w:sz="4" w:space="0" w:color="auto"/>
            </w:tcBorders>
            <w:shd w:val="clear" w:color="auto" w:fill="auto"/>
            <w:vAlign w:val="center"/>
          </w:tcPr>
          <w:p w14:paraId="2C4C0438" w14:textId="48FD4EEE" w:rsidR="007A7A40" w:rsidRPr="004875B5" w:rsidRDefault="007A7A40"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0.01</w:t>
            </w:r>
          </w:p>
        </w:tc>
        <w:tc>
          <w:tcPr>
            <w:tcW w:w="897" w:type="pct"/>
            <w:gridSpan w:val="3"/>
            <w:vMerge/>
            <w:tcBorders>
              <w:left w:val="single" w:sz="4" w:space="0" w:color="auto"/>
            </w:tcBorders>
            <w:vAlign w:val="center"/>
          </w:tcPr>
          <w:p w14:paraId="7B4AA0CC" w14:textId="77777777" w:rsidR="007A7A40" w:rsidRPr="004875B5" w:rsidRDefault="007A7A40" w:rsidP="00A20DB6">
            <w:pPr>
              <w:widowControl/>
              <w:snapToGrid w:val="0"/>
              <w:spacing w:before="0" w:line="240" w:lineRule="auto"/>
              <w:ind w:firstLine="0"/>
              <w:jc w:val="center"/>
              <w:textAlignment w:val="auto"/>
              <w:rPr>
                <w:kern w:val="0"/>
                <w:sz w:val="18"/>
                <w:szCs w:val="18"/>
              </w:rPr>
            </w:pPr>
          </w:p>
        </w:tc>
      </w:tr>
      <w:tr w:rsidR="000A4422" w:rsidRPr="004875B5" w14:paraId="2CFB3131" w14:textId="77777777" w:rsidTr="00550873">
        <w:trPr>
          <w:trHeight w:val="20"/>
        </w:trPr>
        <w:tc>
          <w:tcPr>
            <w:tcW w:w="411" w:type="pct"/>
            <w:vMerge/>
            <w:tcBorders>
              <w:top w:val="nil"/>
              <w:bottom w:val="single" w:sz="4" w:space="0" w:color="auto"/>
              <w:right w:val="single" w:sz="4" w:space="0" w:color="auto"/>
            </w:tcBorders>
            <w:vAlign w:val="center"/>
          </w:tcPr>
          <w:p w14:paraId="3548304B" w14:textId="77777777" w:rsidR="000A4422" w:rsidRPr="004875B5" w:rsidRDefault="000A4422" w:rsidP="00A20DB6">
            <w:pPr>
              <w:widowControl/>
              <w:snapToGrid w:val="0"/>
              <w:spacing w:before="0" w:line="240" w:lineRule="auto"/>
              <w:ind w:firstLine="0"/>
              <w:jc w:val="center"/>
              <w:textAlignment w:val="auto"/>
              <w:rPr>
                <w:kern w:val="0"/>
                <w:sz w:val="18"/>
                <w:szCs w:val="18"/>
              </w:rPr>
            </w:pPr>
          </w:p>
        </w:tc>
        <w:tc>
          <w:tcPr>
            <w:tcW w:w="248" w:type="pct"/>
            <w:vMerge w:val="restart"/>
            <w:tcBorders>
              <w:top w:val="nil"/>
              <w:left w:val="single" w:sz="4" w:space="0" w:color="auto"/>
              <w:bottom w:val="single" w:sz="4" w:space="0" w:color="auto"/>
              <w:right w:val="single" w:sz="4" w:space="0" w:color="auto"/>
            </w:tcBorders>
            <w:shd w:val="clear" w:color="auto" w:fill="auto"/>
            <w:vAlign w:val="center"/>
          </w:tcPr>
          <w:p w14:paraId="2D717F4B" w14:textId="77777777" w:rsidR="000A4422" w:rsidRPr="004875B5" w:rsidRDefault="000A4422" w:rsidP="00A20DB6">
            <w:pPr>
              <w:widowControl/>
              <w:snapToGrid w:val="0"/>
              <w:spacing w:before="0" w:line="240" w:lineRule="auto"/>
              <w:ind w:firstLine="0"/>
              <w:jc w:val="center"/>
              <w:textAlignment w:val="auto"/>
              <w:rPr>
                <w:kern w:val="0"/>
                <w:sz w:val="18"/>
                <w:szCs w:val="18"/>
              </w:rPr>
            </w:pPr>
            <w:r w:rsidRPr="004875B5">
              <w:rPr>
                <w:kern w:val="0"/>
                <w:sz w:val="18"/>
                <w:szCs w:val="18"/>
              </w:rPr>
              <w:t>A2</w:t>
            </w:r>
          </w:p>
        </w:tc>
        <w:tc>
          <w:tcPr>
            <w:tcW w:w="258" w:type="pct"/>
            <w:vMerge w:val="restart"/>
            <w:tcBorders>
              <w:top w:val="nil"/>
              <w:left w:val="single" w:sz="4" w:space="0" w:color="auto"/>
              <w:bottom w:val="single" w:sz="4" w:space="0" w:color="auto"/>
              <w:right w:val="single" w:sz="4" w:space="0" w:color="auto"/>
            </w:tcBorders>
            <w:shd w:val="clear" w:color="auto" w:fill="auto"/>
            <w:vAlign w:val="center"/>
          </w:tcPr>
          <w:p w14:paraId="762D361C" w14:textId="77777777" w:rsidR="000A4422" w:rsidRPr="004875B5" w:rsidRDefault="000A4422" w:rsidP="00A20DB6">
            <w:pPr>
              <w:widowControl/>
              <w:snapToGrid w:val="0"/>
              <w:spacing w:before="0" w:line="240" w:lineRule="auto"/>
              <w:ind w:firstLine="0"/>
              <w:jc w:val="center"/>
              <w:textAlignment w:val="auto"/>
              <w:rPr>
                <w:kern w:val="0"/>
                <w:sz w:val="18"/>
                <w:szCs w:val="18"/>
              </w:rPr>
            </w:pPr>
            <w:r w:rsidRPr="004875B5">
              <w:rPr>
                <w:kern w:val="0"/>
                <w:sz w:val="18"/>
                <w:szCs w:val="18"/>
              </w:rPr>
              <w:t>污水处理站</w:t>
            </w:r>
          </w:p>
        </w:tc>
        <w:tc>
          <w:tcPr>
            <w:tcW w:w="259" w:type="pct"/>
            <w:tcBorders>
              <w:top w:val="nil"/>
              <w:left w:val="nil"/>
              <w:bottom w:val="single" w:sz="4" w:space="0" w:color="auto"/>
              <w:right w:val="single" w:sz="4" w:space="0" w:color="auto"/>
            </w:tcBorders>
            <w:shd w:val="clear" w:color="auto" w:fill="auto"/>
            <w:vAlign w:val="center"/>
          </w:tcPr>
          <w:p w14:paraId="3F81D685" w14:textId="77777777" w:rsidR="000A4422" w:rsidRPr="004875B5" w:rsidRDefault="000A4422" w:rsidP="00A20DB6">
            <w:pPr>
              <w:widowControl/>
              <w:snapToGrid w:val="0"/>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146" w:type="pct"/>
            <w:vMerge w:val="restart"/>
            <w:tcBorders>
              <w:top w:val="nil"/>
              <w:left w:val="nil"/>
              <w:right w:val="single" w:sz="4" w:space="0" w:color="auto"/>
            </w:tcBorders>
            <w:shd w:val="clear" w:color="auto" w:fill="auto"/>
            <w:vAlign w:val="center"/>
          </w:tcPr>
          <w:p w14:paraId="730F7A04" w14:textId="00FD32E1" w:rsidR="000A4422" w:rsidRPr="004875B5" w:rsidRDefault="000A4422" w:rsidP="00A20DB6">
            <w:pPr>
              <w:widowControl/>
              <w:snapToGrid w:val="0"/>
              <w:spacing w:before="0" w:line="240" w:lineRule="auto"/>
              <w:ind w:firstLine="0"/>
              <w:jc w:val="center"/>
              <w:textAlignment w:val="auto"/>
              <w:rPr>
                <w:kern w:val="0"/>
                <w:sz w:val="18"/>
                <w:szCs w:val="18"/>
              </w:rPr>
            </w:pPr>
            <w:r w:rsidRPr="004875B5">
              <w:rPr>
                <w:kern w:val="0"/>
                <w:sz w:val="18"/>
                <w:szCs w:val="18"/>
              </w:rPr>
              <w:t>产污系数法</w:t>
            </w:r>
          </w:p>
        </w:tc>
        <w:tc>
          <w:tcPr>
            <w:tcW w:w="311" w:type="pct"/>
            <w:tcBorders>
              <w:top w:val="nil"/>
              <w:left w:val="nil"/>
              <w:bottom w:val="single" w:sz="4" w:space="0" w:color="auto"/>
              <w:right w:val="single" w:sz="4" w:space="0" w:color="auto"/>
            </w:tcBorders>
            <w:shd w:val="clear" w:color="auto" w:fill="auto"/>
            <w:vAlign w:val="center"/>
          </w:tcPr>
          <w:p w14:paraId="32BCB292" w14:textId="0A26BD28" w:rsidR="000A4422" w:rsidRPr="004875B5" w:rsidRDefault="000A4422" w:rsidP="00A20DB6">
            <w:pPr>
              <w:snapToGrid w:val="0"/>
              <w:spacing w:before="0" w:line="240" w:lineRule="auto"/>
              <w:ind w:firstLine="0"/>
              <w:jc w:val="center"/>
              <w:rPr>
                <w:kern w:val="0"/>
                <w:sz w:val="18"/>
                <w:szCs w:val="18"/>
              </w:rPr>
            </w:pPr>
          </w:p>
        </w:tc>
        <w:tc>
          <w:tcPr>
            <w:tcW w:w="328" w:type="pct"/>
            <w:tcBorders>
              <w:top w:val="nil"/>
              <w:left w:val="nil"/>
              <w:bottom w:val="single" w:sz="4" w:space="0" w:color="auto"/>
              <w:right w:val="single" w:sz="4" w:space="0" w:color="auto"/>
            </w:tcBorders>
            <w:shd w:val="clear" w:color="auto" w:fill="auto"/>
            <w:vAlign w:val="center"/>
          </w:tcPr>
          <w:p w14:paraId="33C8D328" w14:textId="0E3F701D" w:rsidR="000A4422" w:rsidRPr="004875B5" w:rsidRDefault="000A4422" w:rsidP="00A20DB6">
            <w:pPr>
              <w:widowControl/>
              <w:snapToGrid w:val="0"/>
              <w:spacing w:before="0" w:line="240" w:lineRule="auto"/>
              <w:ind w:firstLine="0"/>
              <w:jc w:val="center"/>
              <w:textAlignment w:val="auto"/>
              <w:rPr>
                <w:kern w:val="0"/>
                <w:sz w:val="18"/>
                <w:szCs w:val="18"/>
              </w:rPr>
            </w:pPr>
            <w:r w:rsidRPr="004875B5">
              <w:rPr>
                <w:kern w:val="0"/>
                <w:sz w:val="18"/>
                <w:szCs w:val="18"/>
              </w:rPr>
              <w:t>/</w:t>
            </w:r>
          </w:p>
        </w:tc>
        <w:tc>
          <w:tcPr>
            <w:tcW w:w="338" w:type="pct"/>
            <w:tcBorders>
              <w:top w:val="nil"/>
              <w:left w:val="nil"/>
              <w:bottom w:val="single" w:sz="4" w:space="0" w:color="auto"/>
              <w:right w:val="single" w:sz="4" w:space="0" w:color="auto"/>
            </w:tcBorders>
            <w:shd w:val="clear" w:color="auto" w:fill="auto"/>
            <w:vAlign w:val="center"/>
          </w:tcPr>
          <w:p w14:paraId="3A5967FE" w14:textId="29731D6C" w:rsidR="000A4422" w:rsidRPr="004875B5" w:rsidRDefault="000A4422"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0.004</w:t>
            </w:r>
          </w:p>
        </w:tc>
        <w:tc>
          <w:tcPr>
            <w:tcW w:w="296" w:type="pct"/>
            <w:tcBorders>
              <w:top w:val="nil"/>
              <w:left w:val="nil"/>
              <w:bottom w:val="single" w:sz="4" w:space="0" w:color="auto"/>
              <w:right w:val="single" w:sz="4" w:space="0" w:color="auto"/>
            </w:tcBorders>
            <w:shd w:val="clear" w:color="auto" w:fill="auto"/>
            <w:vAlign w:val="center"/>
          </w:tcPr>
          <w:p w14:paraId="12F75989" w14:textId="235260D2" w:rsidR="000A4422" w:rsidRPr="004875B5" w:rsidRDefault="000A4422"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0.0225</w:t>
            </w:r>
          </w:p>
        </w:tc>
        <w:tc>
          <w:tcPr>
            <w:tcW w:w="262" w:type="pct"/>
            <w:vMerge/>
            <w:tcBorders>
              <w:left w:val="single" w:sz="4" w:space="0" w:color="auto"/>
              <w:right w:val="single" w:sz="4" w:space="0" w:color="auto"/>
            </w:tcBorders>
            <w:vAlign w:val="center"/>
          </w:tcPr>
          <w:p w14:paraId="3632A394" w14:textId="77777777" w:rsidR="000A4422" w:rsidRPr="004875B5" w:rsidRDefault="000A4422" w:rsidP="00A20DB6">
            <w:pPr>
              <w:widowControl/>
              <w:snapToGrid w:val="0"/>
              <w:spacing w:before="0" w:line="240" w:lineRule="auto"/>
              <w:ind w:firstLine="0"/>
              <w:jc w:val="center"/>
              <w:textAlignment w:val="auto"/>
              <w:rPr>
                <w:kern w:val="0"/>
                <w:sz w:val="18"/>
                <w:szCs w:val="18"/>
              </w:rPr>
            </w:pPr>
          </w:p>
        </w:tc>
        <w:tc>
          <w:tcPr>
            <w:tcW w:w="252" w:type="pct"/>
            <w:tcBorders>
              <w:top w:val="nil"/>
              <w:left w:val="nil"/>
              <w:bottom w:val="single" w:sz="4" w:space="0" w:color="auto"/>
              <w:right w:val="single" w:sz="4" w:space="0" w:color="auto"/>
            </w:tcBorders>
            <w:vAlign w:val="center"/>
          </w:tcPr>
          <w:p w14:paraId="670BF2DF" w14:textId="77777777" w:rsidR="000A4422" w:rsidRPr="004875B5" w:rsidRDefault="000A4422" w:rsidP="00A20DB6">
            <w:pPr>
              <w:widowControl/>
              <w:snapToGrid w:val="0"/>
              <w:spacing w:before="0" w:line="240" w:lineRule="auto"/>
              <w:ind w:firstLine="0"/>
              <w:jc w:val="center"/>
              <w:textAlignment w:val="auto"/>
              <w:rPr>
                <w:kern w:val="0"/>
                <w:sz w:val="18"/>
                <w:szCs w:val="18"/>
              </w:rPr>
            </w:pPr>
          </w:p>
        </w:tc>
        <w:tc>
          <w:tcPr>
            <w:tcW w:w="328" w:type="pct"/>
            <w:tcBorders>
              <w:top w:val="nil"/>
              <w:left w:val="nil"/>
              <w:bottom w:val="single" w:sz="4" w:space="0" w:color="auto"/>
              <w:right w:val="single" w:sz="4" w:space="0" w:color="auto"/>
            </w:tcBorders>
            <w:shd w:val="clear" w:color="auto" w:fill="auto"/>
            <w:vAlign w:val="center"/>
          </w:tcPr>
          <w:p w14:paraId="4FBA3131" w14:textId="2CF250A1" w:rsidR="000A4422" w:rsidRPr="004875B5" w:rsidRDefault="000A4422" w:rsidP="00A20DB6">
            <w:pPr>
              <w:widowControl/>
              <w:snapToGrid w:val="0"/>
              <w:spacing w:before="0" w:line="240" w:lineRule="auto"/>
              <w:ind w:firstLine="0"/>
              <w:jc w:val="center"/>
              <w:textAlignment w:val="auto"/>
              <w:rPr>
                <w:kern w:val="0"/>
                <w:sz w:val="18"/>
                <w:szCs w:val="18"/>
              </w:rPr>
            </w:pPr>
            <w:r w:rsidRPr="004875B5">
              <w:rPr>
                <w:kern w:val="0"/>
                <w:sz w:val="18"/>
                <w:szCs w:val="18"/>
              </w:rPr>
              <w:t>/</w:t>
            </w:r>
          </w:p>
        </w:tc>
        <w:tc>
          <w:tcPr>
            <w:tcW w:w="338" w:type="pct"/>
            <w:tcBorders>
              <w:top w:val="nil"/>
              <w:left w:val="nil"/>
              <w:bottom w:val="single" w:sz="4" w:space="0" w:color="auto"/>
              <w:right w:val="single" w:sz="4" w:space="0" w:color="auto"/>
            </w:tcBorders>
            <w:shd w:val="clear" w:color="auto" w:fill="auto"/>
            <w:vAlign w:val="center"/>
          </w:tcPr>
          <w:p w14:paraId="34FE0921" w14:textId="347362F5" w:rsidR="000A4422" w:rsidRPr="004875B5" w:rsidRDefault="000A4422"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0.004</w:t>
            </w:r>
          </w:p>
        </w:tc>
        <w:tc>
          <w:tcPr>
            <w:tcW w:w="328" w:type="pct"/>
            <w:tcBorders>
              <w:top w:val="nil"/>
              <w:left w:val="nil"/>
              <w:bottom w:val="single" w:sz="4" w:space="0" w:color="auto"/>
              <w:right w:val="single" w:sz="4" w:space="0" w:color="auto"/>
            </w:tcBorders>
            <w:shd w:val="clear" w:color="auto" w:fill="auto"/>
            <w:vAlign w:val="center"/>
          </w:tcPr>
          <w:p w14:paraId="10B11926" w14:textId="503917E7" w:rsidR="000A4422" w:rsidRPr="004875B5" w:rsidRDefault="000A4422"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0.0225</w:t>
            </w:r>
          </w:p>
        </w:tc>
        <w:tc>
          <w:tcPr>
            <w:tcW w:w="897" w:type="pct"/>
            <w:gridSpan w:val="3"/>
            <w:vMerge w:val="restart"/>
            <w:tcBorders>
              <w:top w:val="single" w:sz="4" w:space="0" w:color="auto"/>
              <w:left w:val="single" w:sz="4" w:space="0" w:color="auto"/>
            </w:tcBorders>
            <w:shd w:val="clear" w:color="auto" w:fill="auto"/>
            <w:vAlign w:val="center"/>
          </w:tcPr>
          <w:p w14:paraId="751E7854" w14:textId="46FE13C5" w:rsidR="000A4422" w:rsidRPr="004875B5" w:rsidRDefault="000A4422" w:rsidP="00A20DB6">
            <w:pPr>
              <w:widowControl/>
              <w:snapToGrid w:val="0"/>
              <w:spacing w:before="0" w:line="240" w:lineRule="auto"/>
              <w:ind w:firstLine="0"/>
              <w:jc w:val="center"/>
              <w:textAlignment w:val="auto"/>
              <w:rPr>
                <w:kern w:val="0"/>
                <w:sz w:val="18"/>
                <w:szCs w:val="18"/>
              </w:rPr>
            </w:pPr>
            <w:r w:rsidRPr="004875B5">
              <w:rPr>
                <w:kern w:val="0"/>
                <w:sz w:val="18"/>
                <w:szCs w:val="18"/>
              </w:rPr>
              <w:t>10*6*6</w:t>
            </w:r>
          </w:p>
        </w:tc>
      </w:tr>
      <w:tr w:rsidR="000A4422" w:rsidRPr="004875B5" w14:paraId="71CB25CC" w14:textId="77777777" w:rsidTr="00550873">
        <w:trPr>
          <w:trHeight w:val="20"/>
        </w:trPr>
        <w:tc>
          <w:tcPr>
            <w:tcW w:w="411" w:type="pct"/>
            <w:vMerge/>
            <w:tcBorders>
              <w:top w:val="nil"/>
              <w:bottom w:val="single" w:sz="4" w:space="0" w:color="auto"/>
              <w:right w:val="single" w:sz="4" w:space="0" w:color="auto"/>
            </w:tcBorders>
            <w:vAlign w:val="center"/>
          </w:tcPr>
          <w:p w14:paraId="3B9AF640" w14:textId="77777777" w:rsidR="000A4422" w:rsidRPr="004875B5" w:rsidRDefault="000A4422" w:rsidP="00A20DB6">
            <w:pPr>
              <w:widowControl/>
              <w:snapToGrid w:val="0"/>
              <w:spacing w:before="0" w:line="240" w:lineRule="auto"/>
              <w:ind w:firstLine="0"/>
              <w:jc w:val="center"/>
              <w:textAlignment w:val="auto"/>
              <w:rPr>
                <w:kern w:val="0"/>
                <w:sz w:val="18"/>
                <w:szCs w:val="18"/>
              </w:rPr>
            </w:pPr>
          </w:p>
        </w:tc>
        <w:tc>
          <w:tcPr>
            <w:tcW w:w="248" w:type="pct"/>
            <w:vMerge/>
            <w:tcBorders>
              <w:top w:val="nil"/>
              <w:left w:val="single" w:sz="4" w:space="0" w:color="auto"/>
              <w:bottom w:val="single" w:sz="4" w:space="0" w:color="auto"/>
              <w:right w:val="single" w:sz="4" w:space="0" w:color="auto"/>
            </w:tcBorders>
            <w:vAlign w:val="center"/>
          </w:tcPr>
          <w:p w14:paraId="42E5B9BC" w14:textId="77777777" w:rsidR="000A4422" w:rsidRPr="004875B5" w:rsidRDefault="000A4422" w:rsidP="00A20DB6">
            <w:pPr>
              <w:widowControl/>
              <w:snapToGrid w:val="0"/>
              <w:spacing w:before="0" w:line="240" w:lineRule="auto"/>
              <w:ind w:firstLine="0"/>
              <w:jc w:val="center"/>
              <w:textAlignment w:val="auto"/>
              <w:rPr>
                <w:kern w:val="0"/>
                <w:sz w:val="18"/>
                <w:szCs w:val="18"/>
              </w:rPr>
            </w:pPr>
          </w:p>
        </w:tc>
        <w:tc>
          <w:tcPr>
            <w:tcW w:w="258" w:type="pct"/>
            <w:vMerge/>
            <w:tcBorders>
              <w:top w:val="nil"/>
              <w:left w:val="single" w:sz="4" w:space="0" w:color="auto"/>
              <w:bottom w:val="single" w:sz="4" w:space="0" w:color="auto"/>
              <w:right w:val="single" w:sz="4" w:space="0" w:color="auto"/>
            </w:tcBorders>
            <w:vAlign w:val="center"/>
          </w:tcPr>
          <w:p w14:paraId="02133BE4" w14:textId="77777777" w:rsidR="000A4422" w:rsidRPr="004875B5" w:rsidRDefault="000A4422" w:rsidP="00A20DB6">
            <w:pPr>
              <w:widowControl/>
              <w:snapToGrid w:val="0"/>
              <w:spacing w:before="0" w:line="240" w:lineRule="auto"/>
              <w:ind w:firstLine="0"/>
              <w:jc w:val="center"/>
              <w:textAlignment w:val="auto"/>
              <w:rPr>
                <w:kern w:val="0"/>
                <w:sz w:val="18"/>
                <w:szCs w:val="18"/>
              </w:rPr>
            </w:pPr>
          </w:p>
        </w:tc>
        <w:tc>
          <w:tcPr>
            <w:tcW w:w="259" w:type="pct"/>
            <w:tcBorders>
              <w:top w:val="nil"/>
              <w:left w:val="nil"/>
              <w:bottom w:val="single" w:sz="12" w:space="0" w:color="auto"/>
              <w:right w:val="single" w:sz="4" w:space="0" w:color="auto"/>
            </w:tcBorders>
            <w:shd w:val="clear" w:color="auto" w:fill="auto"/>
            <w:vAlign w:val="center"/>
          </w:tcPr>
          <w:p w14:paraId="36ED3E18" w14:textId="77777777" w:rsidR="000A4422" w:rsidRPr="004875B5" w:rsidRDefault="000A4422" w:rsidP="00A20DB6">
            <w:pPr>
              <w:widowControl/>
              <w:snapToGrid w:val="0"/>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146" w:type="pct"/>
            <w:vMerge/>
            <w:tcBorders>
              <w:left w:val="nil"/>
              <w:bottom w:val="single" w:sz="12" w:space="0" w:color="auto"/>
              <w:right w:val="single" w:sz="4" w:space="0" w:color="auto"/>
            </w:tcBorders>
            <w:shd w:val="clear" w:color="auto" w:fill="auto"/>
            <w:vAlign w:val="center"/>
          </w:tcPr>
          <w:p w14:paraId="4673F543" w14:textId="13FB5AF6" w:rsidR="000A4422" w:rsidRPr="004875B5" w:rsidRDefault="000A4422" w:rsidP="00A20DB6">
            <w:pPr>
              <w:widowControl/>
              <w:snapToGrid w:val="0"/>
              <w:spacing w:before="0" w:line="240" w:lineRule="auto"/>
              <w:ind w:firstLine="0"/>
              <w:jc w:val="center"/>
              <w:textAlignment w:val="auto"/>
              <w:rPr>
                <w:kern w:val="0"/>
                <w:sz w:val="18"/>
                <w:szCs w:val="18"/>
              </w:rPr>
            </w:pPr>
          </w:p>
        </w:tc>
        <w:tc>
          <w:tcPr>
            <w:tcW w:w="311" w:type="pct"/>
            <w:tcBorders>
              <w:top w:val="nil"/>
              <w:left w:val="nil"/>
              <w:bottom w:val="single" w:sz="12" w:space="0" w:color="auto"/>
              <w:right w:val="single" w:sz="4" w:space="0" w:color="auto"/>
            </w:tcBorders>
            <w:shd w:val="clear" w:color="auto" w:fill="auto"/>
            <w:vAlign w:val="center"/>
          </w:tcPr>
          <w:p w14:paraId="30D00A6F" w14:textId="35302B56" w:rsidR="000A4422" w:rsidRPr="004875B5" w:rsidRDefault="000A4422" w:rsidP="00A20DB6">
            <w:pPr>
              <w:snapToGrid w:val="0"/>
              <w:spacing w:before="0" w:line="240" w:lineRule="auto"/>
              <w:ind w:firstLine="0"/>
              <w:jc w:val="center"/>
              <w:rPr>
                <w:kern w:val="0"/>
                <w:sz w:val="18"/>
                <w:szCs w:val="18"/>
              </w:rPr>
            </w:pPr>
            <w:r w:rsidRPr="004875B5">
              <w:rPr>
                <w:kern w:val="0"/>
                <w:sz w:val="18"/>
                <w:szCs w:val="18"/>
              </w:rPr>
              <w:t>/</w:t>
            </w:r>
          </w:p>
        </w:tc>
        <w:tc>
          <w:tcPr>
            <w:tcW w:w="328" w:type="pct"/>
            <w:tcBorders>
              <w:top w:val="nil"/>
              <w:left w:val="nil"/>
              <w:bottom w:val="single" w:sz="12" w:space="0" w:color="auto"/>
              <w:right w:val="single" w:sz="4" w:space="0" w:color="auto"/>
            </w:tcBorders>
            <w:shd w:val="clear" w:color="auto" w:fill="auto"/>
            <w:vAlign w:val="center"/>
          </w:tcPr>
          <w:p w14:paraId="6994F450" w14:textId="5D8E228B" w:rsidR="000A4422" w:rsidRPr="004875B5" w:rsidRDefault="000A4422" w:rsidP="00A20DB6">
            <w:pPr>
              <w:widowControl/>
              <w:snapToGrid w:val="0"/>
              <w:spacing w:before="0" w:line="240" w:lineRule="auto"/>
              <w:ind w:firstLine="0"/>
              <w:jc w:val="center"/>
              <w:textAlignment w:val="auto"/>
              <w:rPr>
                <w:kern w:val="0"/>
                <w:sz w:val="18"/>
                <w:szCs w:val="18"/>
              </w:rPr>
            </w:pPr>
            <w:r w:rsidRPr="004875B5">
              <w:rPr>
                <w:kern w:val="0"/>
                <w:sz w:val="18"/>
                <w:szCs w:val="18"/>
              </w:rPr>
              <w:t>/</w:t>
            </w:r>
          </w:p>
        </w:tc>
        <w:tc>
          <w:tcPr>
            <w:tcW w:w="338" w:type="pct"/>
            <w:tcBorders>
              <w:top w:val="nil"/>
              <w:left w:val="nil"/>
              <w:bottom w:val="single" w:sz="12" w:space="0" w:color="auto"/>
              <w:right w:val="single" w:sz="4" w:space="0" w:color="auto"/>
            </w:tcBorders>
            <w:shd w:val="clear" w:color="auto" w:fill="auto"/>
            <w:vAlign w:val="center"/>
          </w:tcPr>
          <w:p w14:paraId="126D8D43" w14:textId="6A9AE42A" w:rsidR="000A4422" w:rsidRPr="004875B5" w:rsidRDefault="000A4422"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0.00015</w:t>
            </w:r>
          </w:p>
        </w:tc>
        <w:tc>
          <w:tcPr>
            <w:tcW w:w="296" w:type="pct"/>
            <w:tcBorders>
              <w:top w:val="nil"/>
              <w:left w:val="nil"/>
              <w:bottom w:val="single" w:sz="12" w:space="0" w:color="auto"/>
              <w:right w:val="single" w:sz="4" w:space="0" w:color="auto"/>
            </w:tcBorders>
            <w:shd w:val="clear" w:color="auto" w:fill="auto"/>
            <w:vAlign w:val="center"/>
          </w:tcPr>
          <w:p w14:paraId="0FD101E9" w14:textId="35646D08" w:rsidR="000A4422" w:rsidRPr="004875B5" w:rsidRDefault="000A4422"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0.0008</w:t>
            </w:r>
          </w:p>
        </w:tc>
        <w:tc>
          <w:tcPr>
            <w:tcW w:w="262" w:type="pct"/>
            <w:vMerge/>
            <w:tcBorders>
              <w:left w:val="single" w:sz="4" w:space="0" w:color="auto"/>
              <w:bottom w:val="single" w:sz="12" w:space="0" w:color="auto"/>
              <w:right w:val="single" w:sz="4" w:space="0" w:color="auto"/>
            </w:tcBorders>
            <w:vAlign w:val="center"/>
          </w:tcPr>
          <w:p w14:paraId="6042EE75" w14:textId="77777777" w:rsidR="000A4422" w:rsidRPr="004875B5" w:rsidRDefault="000A4422" w:rsidP="00A20DB6">
            <w:pPr>
              <w:widowControl/>
              <w:snapToGrid w:val="0"/>
              <w:spacing w:before="0" w:line="240" w:lineRule="auto"/>
              <w:ind w:firstLine="0"/>
              <w:jc w:val="center"/>
              <w:textAlignment w:val="auto"/>
              <w:rPr>
                <w:kern w:val="0"/>
                <w:sz w:val="18"/>
                <w:szCs w:val="18"/>
              </w:rPr>
            </w:pPr>
          </w:p>
        </w:tc>
        <w:tc>
          <w:tcPr>
            <w:tcW w:w="252" w:type="pct"/>
            <w:tcBorders>
              <w:top w:val="nil"/>
              <w:left w:val="nil"/>
              <w:bottom w:val="single" w:sz="12" w:space="0" w:color="auto"/>
              <w:right w:val="single" w:sz="4" w:space="0" w:color="auto"/>
            </w:tcBorders>
            <w:vAlign w:val="center"/>
          </w:tcPr>
          <w:p w14:paraId="184512E3" w14:textId="77777777" w:rsidR="000A4422" w:rsidRPr="004875B5" w:rsidRDefault="000A4422" w:rsidP="00A20DB6">
            <w:pPr>
              <w:widowControl/>
              <w:snapToGrid w:val="0"/>
              <w:spacing w:before="0" w:line="240" w:lineRule="auto"/>
              <w:ind w:firstLine="0"/>
              <w:jc w:val="center"/>
              <w:textAlignment w:val="auto"/>
              <w:rPr>
                <w:kern w:val="0"/>
                <w:sz w:val="18"/>
                <w:szCs w:val="18"/>
              </w:rPr>
            </w:pPr>
          </w:p>
        </w:tc>
        <w:tc>
          <w:tcPr>
            <w:tcW w:w="328" w:type="pct"/>
            <w:tcBorders>
              <w:top w:val="nil"/>
              <w:left w:val="nil"/>
              <w:bottom w:val="single" w:sz="12" w:space="0" w:color="auto"/>
              <w:right w:val="single" w:sz="4" w:space="0" w:color="auto"/>
            </w:tcBorders>
            <w:shd w:val="clear" w:color="auto" w:fill="auto"/>
            <w:vAlign w:val="center"/>
          </w:tcPr>
          <w:p w14:paraId="02C2DBCB" w14:textId="78B0233F" w:rsidR="000A4422" w:rsidRPr="004875B5" w:rsidRDefault="000A4422" w:rsidP="00A20DB6">
            <w:pPr>
              <w:widowControl/>
              <w:snapToGrid w:val="0"/>
              <w:spacing w:before="0" w:line="240" w:lineRule="auto"/>
              <w:ind w:firstLine="0"/>
              <w:jc w:val="center"/>
              <w:textAlignment w:val="auto"/>
              <w:rPr>
                <w:kern w:val="0"/>
                <w:sz w:val="18"/>
                <w:szCs w:val="18"/>
              </w:rPr>
            </w:pPr>
            <w:r w:rsidRPr="004875B5">
              <w:rPr>
                <w:kern w:val="0"/>
                <w:sz w:val="18"/>
                <w:szCs w:val="18"/>
              </w:rPr>
              <w:t>/</w:t>
            </w:r>
          </w:p>
        </w:tc>
        <w:tc>
          <w:tcPr>
            <w:tcW w:w="338" w:type="pct"/>
            <w:tcBorders>
              <w:top w:val="nil"/>
              <w:left w:val="nil"/>
              <w:bottom w:val="single" w:sz="12" w:space="0" w:color="auto"/>
              <w:right w:val="single" w:sz="4" w:space="0" w:color="auto"/>
            </w:tcBorders>
            <w:shd w:val="clear" w:color="auto" w:fill="auto"/>
            <w:vAlign w:val="center"/>
          </w:tcPr>
          <w:p w14:paraId="0876B3B2" w14:textId="54EB569C" w:rsidR="000A4422" w:rsidRPr="004875B5" w:rsidRDefault="000A4422"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0.00015</w:t>
            </w:r>
          </w:p>
        </w:tc>
        <w:tc>
          <w:tcPr>
            <w:tcW w:w="328" w:type="pct"/>
            <w:tcBorders>
              <w:top w:val="nil"/>
              <w:left w:val="nil"/>
              <w:bottom w:val="single" w:sz="12" w:space="0" w:color="auto"/>
              <w:right w:val="single" w:sz="4" w:space="0" w:color="auto"/>
            </w:tcBorders>
            <w:shd w:val="clear" w:color="auto" w:fill="auto"/>
            <w:vAlign w:val="center"/>
          </w:tcPr>
          <w:p w14:paraId="4CD868F1" w14:textId="6FADEE4A" w:rsidR="000A4422" w:rsidRPr="004875B5" w:rsidRDefault="000A4422" w:rsidP="00A20DB6">
            <w:pPr>
              <w:widowControl/>
              <w:snapToGrid w:val="0"/>
              <w:spacing w:before="0" w:line="240" w:lineRule="auto"/>
              <w:ind w:firstLine="0"/>
              <w:jc w:val="center"/>
              <w:textAlignment w:val="auto"/>
              <w:rPr>
                <w:kern w:val="0"/>
                <w:sz w:val="18"/>
                <w:szCs w:val="18"/>
              </w:rPr>
            </w:pPr>
            <w:r w:rsidRPr="004875B5">
              <w:rPr>
                <w:rFonts w:eastAsia="等线"/>
                <w:sz w:val="18"/>
                <w:szCs w:val="18"/>
              </w:rPr>
              <w:t>0.0008</w:t>
            </w:r>
          </w:p>
        </w:tc>
        <w:tc>
          <w:tcPr>
            <w:tcW w:w="897" w:type="pct"/>
            <w:gridSpan w:val="3"/>
            <w:vMerge/>
            <w:tcBorders>
              <w:left w:val="single" w:sz="4" w:space="0" w:color="auto"/>
            </w:tcBorders>
            <w:vAlign w:val="center"/>
          </w:tcPr>
          <w:p w14:paraId="253EB5A4" w14:textId="77777777" w:rsidR="000A4422" w:rsidRPr="004875B5" w:rsidRDefault="000A4422" w:rsidP="00A20DB6">
            <w:pPr>
              <w:widowControl/>
              <w:snapToGrid w:val="0"/>
              <w:spacing w:before="0" w:line="240" w:lineRule="auto"/>
              <w:ind w:firstLine="0"/>
              <w:jc w:val="center"/>
              <w:textAlignment w:val="auto"/>
              <w:rPr>
                <w:kern w:val="0"/>
                <w:sz w:val="18"/>
                <w:szCs w:val="18"/>
              </w:rPr>
            </w:pPr>
          </w:p>
        </w:tc>
      </w:tr>
    </w:tbl>
    <w:p w14:paraId="1975FF6B" w14:textId="0B13AB6C" w:rsidR="006A596D" w:rsidRPr="004875B5" w:rsidRDefault="00434D4C">
      <w:pPr>
        <w:autoSpaceDE w:val="0"/>
        <w:autoSpaceDN w:val="0"/>
        <w:adjustRightInd/>
        <w:snapToGrid w:val="0"/>
        <w:spacing w:before="0"/>
        <w:ind w:firstLineChars="200" w:firstLine="480"/>
        <w:textAlignment w:val="auto"/>
        <w:rPr>
          <w:b/>
          <w:sz w:val="18"/>
          <w:szCs w:val="18"/>
        </w:rPr>
      </w:pPr>
      <w:r w:rsidRPr="004875B5">
        <w:lastRenderedPageBreak/>
        <w:t>从表</w:t>
      </w:r>
      <w:r w:rsidRPr="004875B5">
        <w:t>3.3-7</w:t>
      </w:r>
      <w:r w:rsidRPr="004875B5">
        <w:t>中可以看出，项目屠宰场和污水处理站的硫化氢、氨满足</w:t>
      </w:r>
      <w:r w:rsidR="00775AE0" w:rsidRPr="004875B5">
        <w:t>《恶臭污染物排放标准》（</w:t>
      </w:r>
      <w:r w:rsidR="00775AE0" w:rsidRPr="004875B5">
        <w:t>GB14554-93</w:t>
      </w:r>
      <w:r w:rsidR="00775AE0" w:rsidRPr="004875B5">
        <w:t>）表</w:t>
      </w:r>
      <w:r w:rsidR="00775AE0" w:rsidRPr="004875B5">
        <w:t>1</w:t>
      </w:r>
      <w:r w:rsidR="00775AE0" w:rsidRPr="004875B5">
        <w:t>二级新改扩建标准限值及表</w:t>
      </w:r>
      <w:r w:rsidR="00775AE0" w:rsidRPr="004875B5">
        <w:t>2</w:t>
      </w:r>
      <w:r w:rsidR="00775AE0" w:rsidRPr="004875B5">
        <w:t>恶臭污染物排放标准值</w:t>
      </w:r>
      <w:r w:rsidRPr="004875B5">
        <w:t>；生物质</w:t>
      </w:r>
      <w:r w:rsidR="007E78E9" w:rsidRPr="004875B5">
        <w:t>蒸汽发生器</w:t>
      </w:r>
      <w:r w:rsidRPr="004875B5">
        <w:t>燃烧废气满足《锅炉大气污染物排放标准》（</w:t>
      </w:r>
      <w:r w:rsidRPr="004875B5">
        <w:t>GB13271-2014</w:t>
      </w:r>
      <w:r w:rsidRPr="004875B5">
        <w:t>）中新建燃煤锅炉</w:t>
      </w:r>
      <w:r w:rsidR="007E78E9" w:rsidRPr="004875B5">
        <w:t>特别排放限值</w:t>
      </w:r>
      <w:r w:rsidRPr="004875B5">
        <w:t>标准。</w:t>
      </w:r>
    </w:p>
    <w:p w14:paraId="4E79705E" w14:textId="28F4D42F" w:rsidR="00F23DF4" w:rsidRPr="004875B5" w:rsidRDefault="00F23DF4" w:rsidP="00297D66">
      <w:pPr>
        <w:autoSpaceDE w:val="0"/>
        <w:autoSpaceDN w:val="0"/>
        <w:adjustRightInd/>
        <w:snapToGrid w:val="0"/>
        <w:spacing w:before="0"/>
        <w:ind w:firstLine="0"/>
        <w:textAlignment w:val="auto"/>
        <w:sectPr w:rsidR="00F23DF4" w:rsidRPr="004875B5" w:rsidSect="00BD03F5">
          <w:pgSz w:w="16838" w:h="11906" w:orient="landscape"/>
          <w:pgMar w:top="1797" w:right="1440" w:bottom="1797" w:left="1440" w:header="851" w:footer="992" w:gutter="0"/>
          <w:cols w:space="425"/>
          <w:docGrid w:type="linesAndChars" w:linePitch="326"/>
        </w:sectPr>
      </w:pPr>
    </w:p>
    <w:p w14:paraId="1654943F" w14:textId="77777777" w:rsidR="006A596D" w:rsidRPr="004875B5" w:rsidRDefault="00434D4C">
      <w:pPr>
        <w:pStyle w:val="3"/>
        <w:snapToGrid w:val="0"/>
        <w:spacing w:beforeLines="0" w:before="0"/>
        <w:ind w:left="723" w:hanging="723"/>
      </w:pPr>
      <w:r w:rsidRPr="004875B5">
        <w:lastRenderedPageBreak/>
        <w:t>水污染物污染源源强核算</w:t>
      </w:r>
    </w:p>
    <w:p w14:paraId="45C7EB82" w14:textId="5FCE03EE" w:rsidR="006A596D" w:rsidRPr="004875B5" w:rsidRDefault="00434D4C">
      <w:pPr>
        <w:pStyle w:val="a1"/>
        <w:snapToGrid w:val="0"/>
        <w:spacing w:line="360" w:lineRule="auto"/>
        <w:ind w:firstLineChars="200" w:firstLine="480"/>
        <w:rPr>
          <w:szCs w:val="24"/>
        </w:rPr>
      </w:pPr>
      <w:r w:rsidRPr="004875B5">
        <w:rPr>
          <w:szCs w:val="24"/>
        </w:rPr>
        <w:t>根据工程分析及水平衡分析，本项目废水包括屠宰生产废水、设备冲洗废水、</w:t>
      </w:r>
      <w:r w:rsidRPr="004875B5">
        <w:t>地面冲洗废水、纯水制备废水、定期排放消毒废水、办公生活污水、</w:t>
      </w:r>
      <w:r w:rsidR="007E78E9" w:rsidRPr="004875B5">
        <w:t>蒸汽发生器</w:t>
      </w:r>
      <w:r w:rsidRPr="004875B5">
        <w:t>软化废水等</w:t>
      </w:r>
      <w:r w:rsidRPr="004875B5">
        <w:rPr>
          <w:szCs w:val="24"/>
        </w:rPr>
        <w:t>。</w:t>
      </w:r>
    </w:p>
    <w:p w14:paraId="21A2C407" w14:textId="77777777" w:rsidR="006A596D" w:rsidRPr="004875B5" w:rsidRDefault="00434D4C">
      <w:pPr>
        <w:pStyle w:val="a1"/>
        <w:snapToGrid w:val="0"/>
        <w:spacing w:line="360" w:lineRule="auto"/>
        <w:ind w:firstLineChars="200" w:firstLine="480"/>
        <w:rPr>
          <w:szCs w:val="24"/>
        </w:rPr>
      </w:pPr>
      <w:r w:rsidRPr="004875B5">
        <w:rPr>
          <w:szCs w:val="24"/>
        </w:rPr>
        <w:t>根据水平衡分析及工程分析，本项目废水源强如下。</w:t>
      </w:r>
    </w:p>
    <w:p w14:paraId="7C47064C" w14:textId="69E1B25C" w:rsidR="006A596D" w:rsidRPr="004875B5" w:rsidRDefault="00434D4C">
      <w:pPr>
        <w:pStyle w:val="a1"/>
        <w:snapToGrid w:val="0"/>
        <w:spacing w:line="360" w:lineRule="auto"/>
        <w:ind w:firstLineChars="200" w:firstLine="480"/>
        <w:rPr>
          <w:szCs w:val="24"/>
        </w:rPr>
      </w:pPr>
      <w:r w:rsidRPr="004875B5">
        <w:rPr>
          <w:szCs w:val="24"/>
        </w:rPr>
        <w:t>（</w:t>
      </w:r>
      <w:r w:rsidRPr="004875B5">
        <w:rPr>
          <w:szCs w:val="24"/>
        </w:rPr>
        <w:t>1</w:t>
      </w:r>
      <w:r w:rsidRPr="004875B5">
        <w:rPr>
          <w:szCs w:val="24"/>
        </w:rPr>
        <w:t>）屠宰</w:t>
      </w:r>
      <w:r w:rsidR="00275632" w:rsidRPr="004875B5">
        <w:rPr>
          <w:szCs w:val="24"/>
        </w:rPr>
        <w:t>生产线</w:t>
      </w:r>
      <w:r w:rsidRPr="004875B5">
        <w:rPr>
          <w:szCs w:val="24"/>
        </w:rPr>
        <w:t>废水</w:t>
      </w:r>
    </w:p>
    <w:p w14:paraId="4BC995EF" w14:textId="709725F2" w:rsidR="006A596D" w:rsidRPr="004875B5" w:rsidRDefault="00434D4C">
      <w:pPr>
        <w:pStyle w:val="a1"/>
        <w:snapToGrid w:val="0"/>
        <w:spacing w:line="360" w:lineRule="auto"/>
        <w:ind w:firstLineChars="200" w:firstLine="480"/>
        <w:rPr>
          <w:szCs w:val="24"/>
        </w:rPr>
      </w:pPr>
      <w:r w:rsidRPr="004875B5">
        <w:rPr>
          <w:szCs w:val="24"/>
        </w:rPr>
        <w:t>本项目屠宰废水排放量为</w:t>
      </w:r>
      <w:r w:rsidR="006D49B0" w:rsidRPr="004875B5">
        <w:rPr>
          <w:szCs w:val="24"/>
        </w:rPr>
        <w:t>265.5</w:t>
      </w:r>
      <w:r w:rsidRPr="004875B5">
        <w:rPr>
          <w:szCs w:val="24"/>
        </w:rPr>
        <w:t>m³/d</w:t>
      </w:r>
      <w:r w:rsidRPr="004875B5">
        <w:rPr>
          <w:szCs w:val="24"/>
        </w:rPr>
        <w:t>，废水污染物</w:t>
      </w:r>
      <w:r w:rsidRPr="004875B5">
        <w:rPr>
          <w:szCs w:val="24"/>
        </w:rPr>
        <w:t>COD</w:t>
      </w:r>
      <w:r w:rsidRPr="004875B5">
        <w:rPr>
          <w:szCs w:val="24"/>
        </w:rPr>
        <w:t>、氨氮、总磷、总氮按照</w:t>
      </w:r>
      <w:r w:rsidR="00A13AF1" w:rsidRPr="004875B5">
        <w:rPr>
          <w:szCs w:val="24"/>
        </w:rPr>
        <w:t>《排放源统计调查产排污核算方法和系数手册》中</w:t>
      </w:r>
      <w:r w:rsidR="00A13AF1" w:rsidRPr="004875B5">
        <w:rPr>
          <w:szCs w:val="24"/>
        </w:rPr>
        <w:t xml:space="preserve">135 </w:t>
      </w:r>
      <w:r w:rsidR="00A13AF1" w:rsidRPr="004875B5">
        <w:rPr>
          <w:szCs w:val="24"/>
        </w:rPr>
        <w:t>屠宰及肉类加工行业系数手册</w:t>
      </w:r>
      <w:r w:rsidRPr="004875B5">
        <w:rPr>
          <w:szCs w:val="24"/>
        </w:rPr>
        <w:t>核算，此外，规范中未提及的</w:t>
      </w:r>
      <w:r w:rsidR="00A13AF1" w:rsidRPr="004875B5">
        <w:rPr>
          <w:bCs/>
          <w:kern w:val="0"/>
          <w:sz w:val="21"/>
          <w:szCs w:val="21"/>
        </w:rPr>
        <w:t>BOD</w:t>
      </w:r>
      <w:r w:rsidR="00A13AF1" w:rsidRPr="004875B5">
        <w:rPr>
          <w:bCs/>
          <w:kern w:val="0"/>
          <w:sz w:val="21"/>
          <w:szCs w:val="21"/>
          <w:vertAlign w:val="subscript"/>
        </w:rPr>
        <w:t>5</w:t>
      </w:r>
      <w:r w:rsidRPr="004875B5">
        <w:rPr>
          <w:szCs w:val="24"/>
        </w:rPr>
        <w:t xml:space="preserve"> </w:t>
      </w:r>
      <w:r w:rsidR="00A13AF1" w:rsidRPr="004875B5">
        <w:rPr>
          <w:szCs w:val="24"/>
        </w:rPr>
        <w:t>、</w:t>
      </w:r>
      <w:r w:rsidRPr="004875B5">
        <w:rPr>
          <w:szCs w:val="24"/>
        </w:rPr>
        <w:t>SS</w:t>
      </w:r>
      <w:r w:rsidRPr="004875B5">
        <w:rPr>
          <w:szCs w:val="24"/>
        </w:rPr>
        <w:t>、动植物油、</w:t>
      </w:r>
      <w:r w:rsidRPr="004875B5">
        <w:rPr>
          <w:szCs w:val="24"/>
        </w:rPr>
        <w:t xml:space="preserve">pH </w:t>
      </w:r>
      <w:r w:rsidRPr="004875B5">
        <w:rPr>
          <w:szCs w:val="24"/>
        </w:rPr>
        <w:t>指标，参照《屠宰与肉类加工废水治理工程技术规范》（</w:t>
      </w:r>
      <w:r w:rsidRPr="004875B5">
        <w:rPr>
          <w:szCs w:val="24"/>
        </w:rPr>
        <w:t>HJ200</w:t>
      </w:r>
      <w:r w:rsidR="00324AE4" w:rsidRPr="004875B5">
        <w:rPr>
          <w:szCs w:val="24"/>
        </w:rPr>
        <w:t>4</w:t>
      </w:r>
      <w:r w:rsidRPr="004875B5">
        <w:rPr>
          <w:szCs w:val="24"/>
        </w:rPr>
        <w:t>-2010</w:t>
      </w:r>
      <w:r w:rsidRPr="004875B5">
        <w:rPr>
          <w:szCs w:val="24"/>
        </w:rPr>
        <w:t>）</w:t>
      </w:r>
      <w:r w:rsidRPr="004875B5">
        <w:rPr>
          <w:szCs w:val="24"/>
        </w:rPr>
        <w:t xml:space="preserve"> </w:t>
      </w:r>
      <w:r w:rsidRPr="004875B5">
        <w:rPr>
          <w:szCs w:val="24"/>
        </w:rPr>
        <w:t>确定，屠宰废水水质详见表</w:t>
      </w:r>
      <w:r w:rsidRPr="004875B5">
        <w:rPr>
          <w:szCs w:val="24"/>
        </w:rPr>
        <w:t>3.3-8</w:t>
      </w:r>
      <w:r w:rsidRPr="004875B5">
        <w:rPr>
          <w:szCs w:val="24"/>
        </w:rPr>
        <w:t>。</w:t>
      </w:r>
    </w:p>
    <w:p w14:paraId="0F89C346" w14:textId="77777777" w:rsidR="006A596D" w:rsidRPr="004875B5" w:rsidRDefault="00434D4C">
      <w:pPr>
        <w:autoSpaceDE w:val="0"/>
        <w:autoSpaceDN w:val="0"/>
        <w:adjustRightInd/>
        <w:snapToGrid w:val="0"/>
        <w:spacing w:before="0" w:line="240" w:lineRule="auto"/>
        <w:ind w:firstLine="0"/>
        <w:jc w:val="center"/>
        <w:textAlignment w:val="auto"/>
        <w:rPr>
          <w:b/>
          <w:sz w:val="21"/>
          <w:szCs w:val="21"/>
        </w:rPr>
      </w:pPr>
      <w:r w:rsidRPr="004875B5">
        <w:rPr>
          <w:b/>
          <w:sz w:val="21"/>
          <w:szCs w:val="21"/>
        </w:rPr>
        <w:t>表</w:t>
      </w:r>
      <w:r w:rsidRPr="004875B5">
        <w:rPr>
          <w:b/>
          <w:sz w:val="21"/>
          <w:szCs w:val="21"/>
        </w:rPr>
        <w:t xml:space="preserve">3.3-8    </w:t>
      </w:r>
      <w:r w:rsidRPr="004875B5">
        <w:rPr>
          <w:b/>
          <w:sz w:val="21"/>
          <w:szCs w:val="21"/>
        </w:rPr>
        <w:t>屠宰废水水质设计取值范围</w:t>
      </w:r>
      <w:r w:rsidRPr="004875B5">
        <w:rPr>
          <w:b/>
          <w:sz w:val="21"/>
          <w:szCs w:val="21"/>
        </w:rPr>
        <w:t xml:space="preserve"> </w:t>
      </w:r>
      <w:r w:rsidRPr="004875B5">
        <w:rPr>
          <w:b/>
          <w:sz w:val="21"/>
          <w:szCs w:val="21"/>
        </w:rPr>
        <w:t>单位：</w:t>
      </w:r>
      <w:r w:rsidRPr="004875B5">
        <w:rPr>
          <w:b/>
          <w:sz w:val="21"/>
          <w:szCs w:val="21"/>
        </w:rPr>
        <w:t>mg/L</w:t>
      </w:r>
      <w:r w:rsidRPr="004875B5">
        <w:rPr>
          <w:b/>
          <w:sz w:val="21"/>
          <w:szCs w:val="21"/>
        </w:rPr>
        <w:t>（</w:t>
      </w:r>
      <w:r w:rsidRPr="004875B5">
        <w:rPr>
          <w:b/>
          <w:sz w:val="21"/>
          <w:szCs w:val="21"/>
        </w:rPr>
        <w:t xml:space="preserve">pH </w:t>
      </w:r>
      <w:r w:rsidRPr="004875B5">
        <w:rPr>
          <w:b/>
          <w:sz w:val="21"/>
          <w:szCs w:val="21"/>
        </w:rPr>
        <w:t>除外）</w:t>
      </w:r>
    </w:p>
    <w:tbl>
      <w:tblPr>
        <w:tblStyle w:val="TableNormal"/>
        <w:tblW w:w="8514" w:type="dxa"/>
        <w:jc w:val="center"/>
        <w:tblInd w:w="0" w:type="dxa"/>
        <w:tblBorders>
          <w:top w:val="single" w:sz="4" w:space="0" w:color="000000"/>
          <w:bottom w:val="single" w:sz="4" w:space="0" w:color="000000"/>
          <w:insideH w:val="single" w:sz="4" w:space="0" w:color="000000"/>
          <w:insideV w:val="single" w:sz="4" w:space="0" w:color="000000"/>
        </w:tblBorders>
        <w:tblLayout w:type="fixed"/>
        <w:tblLook w:val="04A0" w:firstRow="1" w:lastRow="0" w:firstColumn="1" w:lastColumn="0" w:noHBand="0" w:noVBand="1"/>
      </w:tblPr>
      <w:tblGrid>
        <w:gridCol w:w="1218"/>
        <w:gridCol w:w="584"/>
        <w:gridCol w:w="984"/>
        <w:gridCol w:w="1001"/>
        <w:gridCol w:w="850"/>
        <w:gridCol w:w="851"/>
        <w:gridCol w:w="709"/>
        <w:gridCol w:w="708"/>
        <w:gridCol w:w="851"/>
        <w:gridCol w:w="758"/>
      </w:tblGrid>
      <w:tr w:rsidR="00592E4A" w:rsidRPr="004875B5" w14:paraId="130CAD64" w14:textId="77777777" w:rsidTr="00CD4C0D">
        <w:trPr>
          <w:trHeight w:val="638"/>
          <w:jc w:val="center"/>
        </w:trPr>
        <w:tc>
          <w:tcPr>
            <w:tcW w:w="1802" w:type="dxa"/>
            <w:gridSpan w:val="2"/>
            <w:tcBorders>
              <w:top w:val="single" w:sz="12" w:space="0" w:color="000000"/>
              <w:bottom w:val="single" w:sz="12" w:space="0" w:color="000000"/>
            </w:tcBorders>
            <w:vAlign w:val="center"/>
          </w:tcPr>
          <w:p w14:paraId="331518EA" w14:textId="77777777" w:rsidR="006A596D" w:rsidRPr="004875B5" w:rsidRDefault="00434D4C"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污染物指标</w:t>
            </w:r>
          </w:p>
        </w:tc>
        <w:tc>
          <w:tcPr>
            <w:tcW w:w="984" w:type="dxa"/>
            <w:tcBorders>
              <w:top w:val="single" w:sz="12" w:space="0" w:color="000000"/>
              <w:bottom w:val="single" w:sz="12" w:space="0" w:color="000000"/>
            </w:tcBorders>
            <w:vAlign w:val="center"/>
          </w:tcPr>
          <w:p w14:paraId="4B69A399" w14:textId="77777777" w:rsidR="006A596D" w:rsidRPr="004875B5" w:rsidRDefault="00434D4C"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CODcr</w:t>
            </w:r>
          </w:p>
        </w:tc>
        <w:tc>
          <w:tcPr>
            <w:tcW w:w="1001" w:type="dxa"/>
            <w:tcBorders>
              <w:top w:val="single" w:sz="12" w:space="0" w:color="000000"/>
              <w:bottom w:val="single" w:sz="12" w:space="0" w:color="000000"/>
            </w:tcBorders>
            <w:vAlign w:val="center"/>
          </w:tcPr>
          <w:p w14:paraId="2EB5EF36" w14:textId="77777777" w:rsidR="006A596D" w:rsidRPr="004875B5" w:rsidRDefault="00434D4C"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BOD</w:t>
            </w:r>
            <w:r w:rsidRPr="004875B5">
              <w:rPr>
                <w:rFonts w:ascii="Times New Roman" w:hAnsi="Times New Roman" w:cs="Times New Roman"/>
                <w:bCs/>
                <w:kern w:val="0"/>
                <w:sz w:val="21"/>
                <w:szCs w:val="21"/>
                <w:vertAlign w:val="subscript"/>
              </w:rPr>
              <w:t>5</w:t>
            </w:r>
          </w:p>
        </w:tc>
        <w:tc>
          <w:tcPr>
            <w:tcW w:w="850" w:type="dxa"/>
            <w:tcBorders>
              <w:top w:val="single" w:sz="12" w:space="0" w:color="000000"/>
              <w:bottom w:val="single" w:sz="12" w:space="0" w:color="000000"/>
            </w:tcBorders>
            <w:vAlign w:val="center"/>
          </w:tcPr>
          <w:p w14:paraId="14A6C12A" w14:textId="77777777" w:rsidR="006A596D" w:rsidRPr="004875B5" w:rsidRDefault="00434D4C"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氨氮</w:t>
            </w:r>
          </w:p>
        </w:tc>
        <w:tc>
          <w:tcPr>
            <w:tcW w:w="851" w:type="dxa"/>
            <w:tcBorders>
              <w:top w:val="single" w:sz="12" w:space="0" w:color="000000"/>
              <w:bottom w:val="single" w:sz="12" w:space="0" w:color="000000"/>
            </w:tcBorders>
            <w:vAlign w:val="center"/>
          </w:tcPr>
          <w:p w14:paraId="5C4D13DD" w14:textId="77777777" w:rsidR="006A596D" w:rsidRPr="004875B5" w:rsidRDefault="00434D4C"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总磷</w:t>
            </w:r>
          </w:p>
        </w:tc>
        <w:tc>
          <w:tcPr>
            <w:tcW w:w="709" w:type="dxa"/>
            <w:tcBorders>
              <w:top w:val="single" w:sz="12" w:space="0" w:color="000000"/>
              <w:bottom w:val="single" w:sz="12" w:space="0" w:color="000000"/>
            </w:tcBorders>
            <w:vAlign w:val="center"/>
          </w:tcPr>
          <w:p w14:paraId="13FFFA8D" w14:textId="77777777" w:rsidR="006A596D" w:rsidRPr="004875B5" w:rsidRDefault="00434D4C"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总氮</w:t>
            </w:r>
          </w:p>
        </w:tc>
        <w:tc>
          <w:tcPr>
            <w:tcW w:w="708" w:type="dxa"/>
            <w:tcBorders>
              <w:top w:val="single" w:sz="12" w:space="0" w:color="000000"/>
              <w:bottom w:val="single" w:sz="12" w:space="0" w:color="000000"/>
            </w:tcBorders>
            <w:vAlign w:val="center"/>
          </w:tcPr>
          <w:p w14:paraId="5E3BB0F6" w14:textId="77777777" w:rsidR="006A596D" w:rsidRPr="004875B5" w:rsidRDefault="00434D4C"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SS</w:t>
            </w:r>
          </w:p>
        </w:tc>
        <w:tc>
          <w:tcPr>
            <w:tcW w:w="851" w:type="dxa"/>
            <w:tcBorders>
              <w:top w:val="single" w:sz="12" w:space="0" w:color="000000"/>
              <w:bottom w:val="single" w:sz="12" w:space="0" w:color="000000"/>
            </w:tcBorders>
            <w:vAlign w:val="center"/>
          </w:tcPr>
          <w:p w14:paraId="3300C0FC" w14:textId="77777777" w:rsidR="006A596D" w:rsidRPr="004875B5" w:rsidRDefault="00434D4C"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动植</w:t>
            </w:r>
          </w:p>
          <w:p w14:paraId="3EF84170" w14:textId="77777777" w:rsidR="006A596D" w:rsidRPr="004875B5" w:rsidRDefault="00434D4C"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物油</w:t>
            </w:r>
          </w:p>
        </w:tc>
        <w:tc>
          <w:tcPr>
            <w:tcW w:w="758" w:type="dxa"/>
            <w:tcBorders>
              <w:top w:val="single" w:sz="12" w:space="0" w:color="000000"/>
              <w:bottom w:val="single" w:sz="12" w:space="0" w:color="000000"/>
            </w:tcBorders>
            <w:vAlign w:val="center"/>
          </w:tcPr>
          <w:p w14:paraId="54F340E0" w14:textId="77777777" w:rsidR="006A596D" w:rsidRPr="004875B5" w:rsidRDefault="00434D4C"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pH</w:t>
            </w:r>
          </w:p>
        </w:tc>
      </w:tr>
      <w:tr w:rsidR="00592E4A" w:rsidRPr="004875B5" w14:paraId="44B37C8B" w14:textId="77777777" w:rsidTr="00CD4C0D">
        <w:trPr>
          <w:trHeight w:val="637"/>
          <w:jc w:val="center"/>
        </w:trPr>
        <w:tc>
          <w:tcPr>
            <w:tcW w:w="1802" w:type="dxa"/>
            <w:gridSpan w:val="2"/>
            <w:tcBorders>
              <w:top w:val="single" w:sz="12" w:space="0" w:color="000000"/>
            </w:tcBorders>
            <w:vAlign w:val="center"/>
          </w:tcPr>
          <w:p w14:paraId="68648AE6" w14:textId="6426DC7C" w:rsidR="006A596D" w:rsidRPr="004875B5" w:rsidRDefault="00434D4C" w:rsidP="00324AE4">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HJ200</w:t>
            </w:r>
            <w:r w:rsidR="00324AE4" w:rsidRPr="004875B5">
              <w:rPr>
                <w:rFonts w:ascii="Times New Roman" w:hAnsi="Times New Roman" w:cs="Times New Roman"/>
                <w:bCs/>
                <w:kern w:val="0"/>
                <w:sz w:val="21"/>
                <w:szCs w:val="21"/>
                <w:lang w:eastAsia="zh-CN"/>
              </w:rPr>
              <w:t>4</w:t>
            </w:r>
            <w:r w:rsidRPr="004875B5">
              <w:rPr>
                <w:rFonts w:ascii="Times New Roman" w:hAnsi="Times New Roman" w:cs="Times New Roman"/>
                <w:bCs/>
                <w:kern w:val="0"/>
                <w:sz w:val="21"/>
                <w:szCs w:val="21"/>
              </w:rPr>
              <w:t>-2010</w:t>
            </w:r>
          </w:p>
        </w:tc>
        <w:tc>
          <w:tcPr>
            <w:tcW w:w="984" w:type="dxa"/>
            <w:tcBorders>
              <w:top w:val="single" w:sz="12" w:space="0" w:color="000000"/>
            </w:tcBorders>
            <w:vAlign w:val="center"/>
          </w:tcPr>
          <w:p w14:paraId="743194E2" w14:textId="77777777" w:rsidR="006A596D" w:rsidRPr="004875B5" w:rsidRDefault="00434D4C"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1500-2000</w:t>
            </w:r>
          </w:p>
        </w:tc>
        <w:tc>
          <w:tcPr>
            <w:tcW w:w="1001" w:type="dxa"/>
            <w:tcBorders>
              <w:top w:val="single" w:sz="12" w:space="0" w:color="000000"/>
            </w:tcBorders>
            <w:vAlign w:val="center"/>
          </w:tcPr>
          <w:p w14:paraId="2D29A18E" w14:textId="756BABE3" w:rsidR="006A596D" w:rsidRPr="004875B5" w:rsidRDefault="00CD4C0D"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750~1000</w:t>
            </w:r>
          </w:p>
        </w:tc>
        <w:tc>
          <w:tcPr>
            <w:tcW w:w="850" w:type="dxa"/>
            <w:tcBorders>
              <w:top w:val="single" w:sz="12" w:space="0" w:color="000000"/>
            </w:tcBorders>
            <w:vAlign w:val="center"/>
          </w:tcPr>
          <w:p w14:paraId="31279D61" w14:textId="77777777" w:rsidR="006A596D" w:rsidRPr="004875B5" w:rsidRDefault="00434D4C"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50-150</w:t>
            </w:r>
          </w:p>
        </w:tc>
        <w:tc>
          <w:tcPr>
            <w:tcW w:w="851" w:type="dxa"/>
            <w:tcBorders>
              <w:top w:val="single" w:sz="12" w:space="0" w:color="000000"/>
            </w:tcBorders>
            <w:vAlign w:val="center"/>
          </w:tcPr>
          <w:p w14:paraId="57CD4F14" w14:textId="77777777" w:rsidR="006A596D" w:rsidRPr="004875B5" w:rsidRDefault="00434D4C"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w:t>
            </w:r>
          </w:p>
        </w:tc>
        <w:tc>
          <w:tcPr>
            <w:tcW w:w="709" w:type="dxa"/>
            <w:tcBorders>
              <w:top w:val="single" w:sz="12" w:space="0" w:color="000000"/>
            </w:tcBorders>
            <w:vAlign w:val="center"/>
          </w:tcPr>
          <w:p w14:paraId="7A5F9EFC" w14:textId="04303A7C" w:rsidR="006A596D" w:rsidRPr="004875B5" w:rsidRDefault="003358DE"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w:t>
            </w:r>
          </w:p>
        </w:tc>
        <w:tc>
          <w:tcPr>
            <w:tcW w:w="708" w:type="dxa"/>
            <w:tcBorders>
              <w:top w:val="single" w:sz="12" w:space="0" w:color="000000"/>
            </w:tcBorders>
            <w:vAlign w:val="center"/>
          </w:tcPr>
          <w:p w14:paraId="416318E4" w14:textId="42DC82ED" w:rsidR="006A596D" w:rsidRPr="004875B5" w:rsidRDefault="00434D4C"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rPr>
              <w:t>750</w:t>
            </w:r>
            <w:r w:rsidR="007F5D4D" w:rsidRPr="004875B5">
              <w:rPr>
                <w:rFonts w:ascii="Times New Roman" w:hAnsi="Times New Roman" w:cs="Times New Roman"/>
                <w:bCs/>
                <w:kern w:val="0"/>
                <w:sz w:val="21"/>
                <w:szCs w:val="21"/>
                <w:lang w:eastAsia="zh-CN"/>
              </w:rPr>
              <w:t>~</w:t>
            </w:r>
          </w:p>
          <w:p w14:paraId="11BEB9AC" w14:textId="77777777" w:rsidR="006A596D" w:rsidRPr="004875B5" w:rsidRDefault="00434D4C"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1000</w:t>
            </w:r>
          </w:p>
        </w:tc>
        <w:tc>
          <w:tcPr>
            <w:tcW w:w="851" w:type="dxa"/>
            <w:tcBorders>
              <w:top w:val="single" w:sz="12" w:space="0" w:color="000000"/>
            </w:tcBorders>
            <w:vAlign w:val="center"/>
          </w:tcPr>
          <w:p w14:paraId="5CE5C2F7" w14:textId="4B091D91" w:rsidR="006A596D" w:rsidRPr="004875B5" w:rsidRDefault="007F5D4D"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rPr>
              <w:t>50</w:t>
            </w:r>
            <w:r w:rsidRPr="004875B5">
              <w:rPr>
                <w:rFonts w:ascii="Times New Roman" w:hAnsi="Times New Roman" w:cs="Times New Roman"/>
                <w:bCs/>
                <w:kern w:val="0"/>
                <w:sz w:val="21"/>
                <w:szCs w:val="21"/>
                <w:lang w:eastAsia="zh-CN"/>
              </w:rPr>
              <w:t>~</w:t>
            </w:r>
          </w:p>
          <w:p w14:paraId="75756282" w14:textId="77777777" w:rsidR="006A596D" w:rsidRPr="004875B5" w:rsidRDefault="00434D4C"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200</w:t>
            </w:r>
          </w:p>
        </w:tc>
        <w:tc>
          <w:tcPr>
            <w:tcW w:w="758" w:type="dxa"/>
            <w:tcBorders>
              <w:top w:val="single" w:sz="12" w:space="0" w:color="000000"/>
            </w:tcBorders>
            <w:vAlign w:val="center"/>
          </w:tcPr>
          <w:p w14:paraId="3350FAD5" w14:textId="77777777" w:rsidR="006A596D" w:rsidRPr="004875B5" w:rsidRDefault="00434D4C"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6.5-7.5</w:t>
            </w:r>
          </w:p>
        </w:tc>
      </w:tr>
      <w:tr w:rsidR="00324AE4" w:rsidRPr="004875B5" w14:paraId="5907417F" w14:textId="77777777" w:rsidTr="00CD4C0D">
        <w:trPr>
          <w:trHeight w:val="637"/>
          <w:jc w:val="center"/>
        </w:trPr>
        <w:tc>
          <w:tcPr>
            <w:tcW w:w="1218" w:type="dxa"/>
            <w:vMerge w:val="restart"/>
            <w:vAlign w:val="center"/>
          </w:tcPr>
          <w:p w14:paraId="34BDBF0E" w14:textId="31BCF80B"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sz w:val="21"/>
                <w:szCs w:val="21"/>
                <w:lang w:eastAsia="zh-CN"/>
              </w:rPr>
              <w:t xml:space="preserve">135 </w:t>
            </w:r>
            <w:r w:rsidRPr="004875B5">
              <w:rPr>
                <w:rFonts w:ascii="Times New Roman" w:hAnsi="Times New Roman" w:cs="Times New Roman"/>
                <w:sz w:val="21"/>
                <w:szCs w:val="21"/>
                <w:lang w:eastAsia="zh-CN"/>
              </w:rPr>
              <w:t>屠宰及肉类加工行业系数手册</w:t>
            </w:r>
          </w:p>
        </w:tc>
        <w:tc>
          <w:tcPr>
            <w:tcW w:w="584" w:type="dxa"/>
            <w:tcBorders>
              <w:bottom w:val="single" w:sz="4" w:space="0" w:color="000000"/>
            </w:tcBorders>
            <w:vAlign w:val="center"/>
          </w:tcPr>
          <w:p w14:paraId="440EBDDB" w14:textId="39849969" w:rsidR="00324AE4" w:rsidRPr="004875B5" w:rsidRDefault="00324AE4" w:rsidP="007F5D4D">
            <w:pPr>
              <w:pStyle w:val="a1"/>
              <w:adjustRightInd w:val="0"/>
              <w:snapToGrid w:val="0"/>
              <w:ind w:firstLine="0"/>
              <w:rPr>
                <w:rFonts w:ascii="Times New Roman" w:hAnsi="Times New Roman" w:cs="Times New Roman"/>
                <w:sz w:val="21"/>
                <w:szCs w:val="21"/>
                <w:lang w:eastAsia="zh-CN"/>
              </w:rPr>
            </w:pPr>
            <w:r w:rsidRPr="004875B5">
              <w:rPr>
                <w:rFonts w:ascii="Times New Roman" w:hAnsi="Times New Roman" w:cs="Times New Roman"/>
                <w:bCs/>
                <w:kern w:val="0"/>
                <w:sz w:val="21"/>
                <w:szCs w:val="21"/>
                <w:lang w:eastAsia="zh-CN"/>
              </w:rPr>
              <w:t>活鸡</w:t>
            </w:r>
            <w:r w:rsidRPr="004875B5">
              <w:rPr>
                <w:rFonts w:ascii="Times New Roman" w:hAnsi="Times New Roman" w:cs="Times New Roman"/>
                <w:bCs/>
                <w:kern w:val="0"/>
                <w:sz w:val="21"/>
                <w:szCs w:val="21"/>
                <w:lang w:eastAsia="zh-CN"/>
              </w:rPr>
              <w:t>(</w:t>
            </w:r>
            <w:r w:rsidRPr="004875B5">
              <w:rPr>
                <w:rFonts w:ascii="Times New Roman" w:hAnsi="Times New Roman" w:cs="Times New Roman"/>
                <w:bCs/>
                <w:kern w:val="0"/>
                <w:sz w:val="21"/>
                <w:szCs w:val="21"/>
                <w:lang w:eastAsia="zh-CN"/>
              </w:rPr>
              <w:t>规模等级</w:t>
            </w:r>
            <w:r w:rsidRPr="004875B5">
              <w:rPr>
                <w:rFonts w:ascii="Times New Roman" w:hAnsi="Times New Roman" w:cs="Times New Roman"/>
                <w:sz w:val="21"/>
                <w:szCs w:val="21"/>
                <w:lang w:eastAsia="zh-CN"/>
              </w:rPr>
              <w:t>＜</w:t>
            </w:r>
            <w:r w:rsidRPr="004875B5">
              <w:rPr>
                <w:rFonts w:ascii="Times New Roman" w:hAnsi="Times New Roman" w:cs="Times New Roman"/>
                <w:sz w:val="21"/>
                <w:szCs w:val="21"/>
                <w:lang w:eastAsia="zh-CN"/>
              </w:rPr>
              <w:t>6</w:t>
            </w:r>
            <w:r w:rsidRPr="004875B5">
              <w:rPr>
                <w:rFonts w:ascii="Times New Roman" w:hAnsi="Times New Roman" w:cs="Times New Roman"/>
                <w:sz w:val="21"/>
                <w:szCs w:val="21"/>
                <w:lang w:eastAsia="zh-CN"/>
              </w:rPr>
              <w:t>万只</w:t>
            </w:r>
            <w:r w:rsidRPr="004875B5">
              <w:rPr>
                <w:rFonts w:ascii="Times New Roman" w:hAnsi="Times New Roman" w:cs="Times New Roman"/>
                <w:sz w:val="21"/>
                <w:szCs w:val="21"/>
                <w:lang w:eastAsia="zh-CN"/>
              </w:rPr>
              <w:t>/</w:t>
            </w:r>
            <w:r w:rsidRPr="004875B5">
              <w:rPr>
                <w:rFonts w:ascii="Times New Roman" w:hAnsi="Times New Roman" w:cs="Times New Roman"/>
                <w:sz w:val="21"/>
                <w:szCs w:val="21"/>
                <w:lang w:eastAsia="zh-CN"/>
              </w:rPr>
              <w:t>天</w:t>
            </w:r>
          </w:p>
          <w:p w14:paraId="6E575EC4" w14:textId="43C7DDEE"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w:t>
            </w:r>
          </w:p>
        </w:tc>
        <w:tc>
          <w:tcPr>
            <w:tcW w:w="984" w:type="dxa"/>
            <w:tcBorders>
              <w:bottom w:val="single" w:sz="4" w:space="0" w:color="000000"/>
            </w:tcBorders>
            <w:vAlign w:val="center"/>
          </w:tcPr>
          <w:p w14:paraId="28DB6783" w14:textId="34FDFE58"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1539</w:t>
            </w:r>
          </w:p>
        </w:tc>
        <w:tc>
          <w:tcPr>
            <w:tcW w:w="1001" w:type="dxa"/>
            <w:tcBorders>
              <w:bottom w:val="single" w:sz="4" w:space="0" w:color="000000"/>
            </w:tcBorders>
            <w:vAlign w:val="center"/>
          </w:tcPr>
          <w:p w14:paraId="041ECC0F" w14:textId="72541098"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w:t>
            </w:r>
          </w:p>
        </w:tc>
        <w:tc>
          <w:tcPr>
            <w:tcW w:w="850" w:type="dxa"/>
            <w:tcBorders>
              <w:bottom w:val="single" w:sz="4" w:space="0" w:color="000000"/>
            </w:tcBorders>
            <w:vAlign w:val="center"/>
          </w:tcPr>
          <w:p w14:paraId="2C870928" w14:textId="432E4BA2"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51.7</w:t>
            </w:r>
          </w:p>
        </w:tc>
        <w:tc>
          <w:tcPr>
            <w:tcW w:w="851" w:type="dxa"/>
            <w:tcBorders>
              <w:bottom w:val="single" w:sz="4" w:space="0" w:color="000000"/>
            </w:tcBorders>
            <w:vAlign w:val="center"/>
          </w:tcPr>
          <w:p w14:paraId="537715BA" w14:textId="1B8D327F"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23.8</w:t>
            </w:r>
          </w:p>
        </w:tc>
        <w:tc>
          <w:tcPr>
            <w:tcW w:w="709" w:type="dxa"/>
            <w:tcBorders>
              <w:bottom w:val="single" w:sz="4" w:space="0" w:color="000000"/>
            </w:tcBorders>
            <w:vAlign w:val="center"/>
          </w:tcPr>
          <w:p w14:paraId="1A896461" w14:textId="63D593CD"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166.4</w:t>
            </w:r>
          </w:p>
        </w:tc>
        <w:tc>
          <w:tcPr>
            <w:tcW w:w="708" w:type="dxa"/>
            <w:tcBorders>
              <w:bottom w:val="single" w:sz="4" w:space="0" w:color="000000"/>
            </w:tcBorders>
            <w:vAlign w:val="center"/>
          </w:tcPr>
          <w:p w14:paraId="23DC8E9E" w14:textId="77777777"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w:t>
            </w:r>
          </w:p>
        </w:tc>
        <w:tc>
          <w:tcPr>
            <w:tcW w:w="851" w:type="dxa"/>
            <w:tcBorders>
              <w:bottom w:val="single" w:sz="4" w:space="0" w:color="000000"/>
            </w:tcBorders>
            <w:vAlign w:val="center"/>
          </w:tcPr>
          <w:p w14:paraId="5F5811C6" w14:textId="77777777"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w:t>
            </w:r>
          </w:p>
        </w:tc>
        <w:tc>
          <w:tcPr>
            <w:tcW w:w="758" w:type="dxa"/>
            <w:tcBorders>
              <w:bottom w:val="single" w:sz="4" w:space="0" w:color="000000"/>
            </w:tcBorders>
            <w:vAlign w:val="center"/>
          </w:tcPr>
          <w:p w14:paraId="50AEB29E" w14:textId="77777777"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w:t>
            </w:r>
          </w:p>
        </w:tc>
      </w:tr>
      <w:tr w:rsidR="00324AE4" w:rsidRPr="004875B5" w14:paraId="14CB6426" w14:textId="77777777" w:rsidTr="00CD4C0D">
        <w:trPr>
          <w:trHeight w:val="637"/>
          <w:jc w:val="center"/>
        </w:trPr>
        <w:tc>
          <w:tcPr>
            <w:tcW w:w="1218" w:type="dxa"/>
            <w:vMerge/>
            <w:vAlign w:val="center"/>
          </w:tcPr>
          <w:p w14:paraId="77E81744" w14:textId="77777777"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sz w:val="21"/>
                <w:szCs w:val="21"/>
              </w:rPr>
            </w:pPr>
          </w:p>
        </w:tc>
        <w:tc>
          <w:tcPr>
            <w:tcW w:w="584" w:type="dxa"/>
            <w:tcBorders>
              <w:bottom w:val="single" w:sz="4" w:space="0" w:color="000000"/>
            </w:tcBorders>
            <w:vAlign w:val="center"/>
          </w:tcPr>
          <w:p w14:paraId="1DD178E0" w14:textId="2EFE1BB3"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活鸭</w:t>
            </w:r>
          </w:p>
        </w:tc>
        <w:tc>
          <w:tcPr>
            <w:tcW w:w="984" w:type="dxa"/>
            <w:tcBorders>
              <w:bottom w:val="single" w:sz="4" w:space="0" w:color="000000"/>
            </w:tcBorders>
            <w:vAlign w:val="center"/>
          </w:tcPr>
          <w:p w14:paraId="0816F5E1" w14:textId="76752B27"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1535</w:t>
            </w:r>
          </w:p>
        </w:tc>
        <w:tc>
          <w:tcPr>
            <w:tcW w:w="1001" w:type="dxa"/>
            <w:tcBorders>
              <w:bottom w:val="single" w:sz="4" w:space="0" w:color="000000"/>
            </w:tcBorders>
            <w:vAlign w:val="center"/>
          </w:tcPr>
          <w:p w14:paraId="73E37DAB" w14:textId="08057F77"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w:t>
            </w:r>
          </w:p>
        </w:tc>
        <w:tc>
          <w:tcPr>
            <w:tcW w:w="850" w:type="dxa"/>
            <w:tcBorders>
              <w:bottom w:val="single" w:sz="4" w:space="0" w:color="000000"/>
            </w:tcBorders>
            <w:vAlign w:val="center"/>
          </w:tcPr>
          <w:p w14:paraId="79590D84" w14:textId="32592850"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51.6</w:t>
            </w:r>
          </w:p>
        </w:tc>
        <w:tc>
          <w:tcPr>
            <w:tcW w:w="851" w:type="dxa"/>
            <w:tcBorders>
              <w:bottom w:val="single" w:sz="4" w:space="0" w:color="000000"/>
            </w:tcBorders>
            <w:vAlign w:val="center"/>
          </w:tcPr>
          <w:p w14:paraId="68687FA8" w14:textId="46FD6F22"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23.7</w:t>
            </w:r>
          </w:p>
        </w:tc>
        <w:tc>
          <w:tcPr>
            <w:tcW w:w="709" w:type="dxa"/>
            <w:tcBorders>
              <w:bottom w:val="single" w:sz="4" w:space="0" w:color="000000"/>
            </w:tcBorders>
            <w:vAlign w:val="center"/>
          </w:tcPr>
          <w:p w14:paraId="0BF62FDE" w14:textId="60162F34"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165.6</w:t>
            </w:r>
          </w:p>
        </w:tc>
        <w:tc>
          <w:tcPr>
            <w:tcW w:w="708" w:type="dxa"/>
            <w:tcBorders>
              <w:bottom w:val="single" w:sz="4" w:space="0" w:color="000000"/>
            </w:tcBorders>
            <w:vAlign w:val="center"/>
          </w:tcPr>
          <w:p w14:paraId="7E971756" w14:textId="45E0A6A7"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w:t>
            </w:r>
          </w:p>
        </w:tc>
        <w:tc>
          <w:tcPr>
            <w:tcW w:w="851" w:type="dxa"/>
            <w:tcBorders>
              <w:bottom w:val="single" w:sz="4" w:space="0" w:color="000000"/>
            </w:tcBorders>
            <w:vAlign w:val="center"/>
          </w:tcPr>
          <w:p w14:paraId="05672738" w14:textId="566620A5"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w:t>
            </w:r>
          </w:p>
        </w:tc>
        <w:tc>
          <w:tcPr>
            <w:tcW w:w="758" w:type="dxa"/>
            <w:tcBorders>
              <w:bottom w:val="single" w:sz="4" w:space="0" w:color="000000"/>
            </w:tcBorders>
            <w:vAlign w:val="center"/>
          </w:tcPr>
          <w:p w14:paraId="61585540" w14:textId="26FF3AD3"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w:t>
            </w:r>
          </w:p>
        </w:tc>
      </w:tr>
      <w:tr w:rsidR="00324AE4" w:rsidRPr="004875B5" w14:paraId="43BA5DD7" w14:textId="77777777" w:rsidTr="00CD4C0D">
        <w:trPr>
          <w:trHeight w:val="637"/>
          <w:jc w:val="center"/>
        </w:trPr>
        <w:tc>
          <w:tcPr>
            <w:tcW w:w="1218" w:type="dxa"/>
            <w:vMerge/>
            <w:tcBorders>
              <w:bottom w:val="single" w:sz="4" w:space="0" w:color="000000"/>
            </w:tcBorders>
            <w:vAlign w:val="center"/>
          </w:tcPr>
          <w:p w14:paraId="64F1913D" w14:textId="77777777"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sz w:val="21"/>
                <w:szCs w:val="21"/>
              </w:rPr>
            </w:pPr>
          </w:p>
        </w:tc>
        <w:tc>
          <w:tcPr>
            <w:tcW w:w="584" w:type="dxa"/>
            <w:tcBorders>
              <w:bottom w:val="single" w:sz="4" w:space="0" w:color="000000"/>
            </w:tcBorders>
            <w:vAlign w:val="center"/>
          </w:tcPr>
          <w:p w14:paraId="225DC84C" w14:textId="5FAECEA8"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活鹅</w:t>
            </w:r>
          </w:p>
        </w:tc>
        <w:tc>
          <w:tcPr>
            <w:tcW w:w="984" w:type="dxa"/>
            <w:tcBorders>
              <w:bottom w:val="single" w:sz="4" w:space="0" w:color="000000"/>
            </w:tcBorders>
            <w:vAlign w:val="center"/>
          </w:tcPr>
          <w:p w14:paraId="02D9DE1C" w14:textId="356B6733"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1545</w:t>
            </w:r>
          </w:p>
        </w:tc>
        <w:tc>
          <w:tcPr>
            <w:tcW w:w="1001" w:type="dxa"/>
            <w:tcBorders>
              <w:bottom w:val="single" w:sz="4" w:space="0" w:color="000000"/>
            </w:tcBorders>
            <w:vAlign w:val="center"/>
          </w:tcPr>
          <w:p w14:paraId="7B2A8B1F" w14:textId="7462DC7A"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w:t>
            </w:r>
          </w:p>
        </w:tc>
        <w:tc>
          <w:tcPr>
            <w:tcW w:w="850" w:type="dxa"/>
            <w:tcBorders>
              <w:bottom w:val="single" w:sz="4" w:space="0" w:color="000000"/>
            </w:tcBorders>
            <w:vAlign w:val="center"/>
          </w:tcPr>
          <w:p w14:paraId="2A2811E3" w14:textId="27A8F2F9"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51.8</w:t>
            </w:r>
          </w:p>
        </w:tc>
        <w:tc>
          <w:tcPr>
            <w:tcW w:w="851" w:type="dxa"/>
            <w:tcBorders>
              <w:bottom w:val="single" w:sz="4" w:space="0" w:color="000000"/>
            </w:tcBorders>
            <w:vAlign w:val="center"/>
          </w:tcPr>
          <w:p w14:paraId="5E42F1FA" w14:textId="3DB6C385"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23.7</w:t>
            </w:r>
          </w:p>
        </w:tc>
        <w:tc>
          <w:tcPr>
            <w:tcW w:w="709" w:type="dxa"/>
            <w:tcBorders>
              <w:bottom w:val="single" w:sz="4" w:space="0" w:color="000000"/>
            </w:tcBorders>
            <w:vAlign w:val="center"/>
          </w:tcPr>
          <w:p w14:paraId="4949ECB8" w14:textId="7C3C6DCB"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166.5</w:t>
            </w:r>
          </w:p>
        </w:tc>
        <w:tc>
          <w:tcPr>
            <w:tcW w:w="708" w:type="dxa"/>
            <w:tcBorders>
              <w:bottom w:val="single" w:sz="4" w:space="0" w:color="000000"/>
            </w:tcBorders>
            <w:vAlign w:val="center"/>
          </w:tcPr>
          <w:p w14:paraId="340B3413" w14:textId="2880852C"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w:t>
            </w:r>
          </w:p>
        </w:tc>
        <w:tc>
          <w:tcPr>
            <w:tcW w:w="851" w:type="dxa"/>
            <w:tcBorders>
              <w:bottom w:val="single" w:sz="4" w:space="0" w:color="000000"/>
            </w:tcBorders>
            <w:vAlign w:val="center"/>
          </w:tcPr>
          <w:p w14:paraId="2CD97F97" w14:textId="6581BEA0"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w:t>
            </w:r>
          </w:p>
        </w:tc>
        <w:tc>
          <w:tcPr>
            <w:tcW w:w="758" w:type="dxa"/>
            <w:tcBorders>
              <w:bottom w:val="single" w:sz="4" w:space="0" w:color="000000"/>
            </w:tcBorders>
            <w:vAlign w:val="center"/>
          </w:tcPr>
          <w:p w14:paraId="2F0090A9" w14:textId="3D7AF191" w:rsidR="00324AE4" w:rsidRPr="004875B5" w:rsidRDefault="00324AE4"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w:t>
            </w:r>
          </w:p>
        </w:tc>
      </w:tr>
      <w:tr w:rsidR="007F5D4D" w:rsidRPr="004875B5" w14:paraId="7B774317" w14:textId="77777777" w:rsidTr="00CD4C0D">
        <w:trPr>
          <w:trHeight w:val="397"/>
          <w:jc w:val="center"/>
        </w:trPr>
        <w:tc>
          <w:tcPr>
            <w:tcW w:w="1802" w:type="dxa"/>
            <w:gridSpan w:val="2"/>
            <w:tcBorders>
              <w:bottom w:val="single" w:sz="12" w:space="0" w:color="000000"/>
            </w:tcBorders>
            <w:vAlign w:val="center"/>
          </w:tcPr>
          <w:p w14:paraId="7307010A" w14:textId="342271A7" w:rsidR="007F5D4D" w:rsidRPr="004875B5" w:rsidRDefault="007F5D4D"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本项目取值</w:t>
            </w:r>
          </w:p>
        </w:tc>
        <w:tc>
          <w:tcPr>
            <w:tcW w:w="984" w:type="dxa"/>
            <w:tcBorders>
              <w:bottom w:val="single" w:sz="12" w:space="0" w:color="000000"/>
            </w:tcBorders>
            <w:vAlign w:val="center"/>
          </w:tcPr>
          <w:p w14:paraId="6EBFD5CA" w14:textId="77777777" w:rsidR="007F5D4D" w:rsidRPr="004875B5" w:rsidRDefault="007F5D4D"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1600</w:t>
            </w:r>
          </w:p>
        </w:tc>
        <w:tc>
          <w:tcPr>
            <w:tcW w:w="1001" w:type="dxa"/>
            <w:tcBorders>
              <w:bottom w:val="single" w:sz="12" w:space="0" w:color="000000"/>
            </w:tcBorders>
            <w:vAlign w:val="center"/>
          </w:tcPr>
          <w:p w14:paraId="50799BA5" w14:textId="5F507ACB" w:rsidR="007F5D4D" w:rsidRPr="004875B5" w:rsidRDefault="006D49B0"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875</w:t>
            </w:r>
          </w:p>
        </w:tc>
        <w:tc>
          <w:tcPr>
            <w:tcW w:w="850" w:type="dxa"/>
            <w:tcBorders>
              <w:bottom w:val="single" w:sz="12" w:space="0" w:color="000000"/>
            </w:tcBorders>
            <w:vAlign w:val="center"/>
          </w:tcPr>
          <w:p w14:paraId="6454ED1E" w14:textId="0847698E" w:rsidR="007F5D4D" w:rsidRPr="004875B5" w:rsidRDefault="003358DE"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60</w:t>
            </w:r>
          </w:p>
        </w:tc>
        <w:tc>
          <w:tcPr>
            <w:tcW w:w="851" w:type="dxa"/>
            <w:tcBorders>
              <w:bottom w:val="single" w:sz="12" w:space="0" w:color="000000"/>
            </w:tcBorders>
            <w:vAlign w:val="center"/>
          </w:tcPr>
          <w:p w14:paraId="2919927C" w14:textId="1215F6CA" w:rsidR="007F5D4D" w:rsidRPr="004875B5" w:rsidRDefault="003358DE"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25</w:t>
            </w:r>
          </w:p>
        </w:tc>
        <w:tc>
          <w:tcPr>
            <w:tcW w:w="709" w:type="dxa"/>
            <w:tcBorders>
              <w:bottom w:val="single" w:sz="12" w:space="0" w:color="000000"/>
            </w:tcBorders>
            <w:vAlign w:val="center"/>
          </w:tcPr>
          <w:p w14:paraId="551558D1" w14:textId="41939E60" w:rsidR="007F5D4D" w:rsidRPr="004875B5" w:rsidRDefault="003358DE"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166</w:t>
            </w:r>
          </w:p>
        </w:tc>
        <w:tc>
          <w:tcPr>
            <w:tcW w:w="708" w:type="dxa"/>
            <w:tcBorders>
              <w:bottom w:val="single" w:sz="12" w:space="0" w:color="000000"/>
            </w:tcBorders>
            <w:vAlign w:val="center"/>
          </w:tcPr>
          <w:p w14:paraId="2EFD257D" w14:textId="61350441" w:rsidR="007F5D4D" w:rsidRPr="004875B5" w:rsidRDefault="006D49B0" w:rsidP="007F5D4D">
            <w:pPr>
              <w:widowControl/>
              <w:snapToGrid w:val="0"/>
              <w:spacing w:before="0" w:line="240" w:lineRule="auto"/>
              <w:ind w:firstLine="0"/>
              <w:jc w:val="center"/>
              <w:textAlignment w:val="auto"/>
              <w:rPr>
                <w:rFonts w:ascii="Times New Roman" w:hAnsi="Times New Roman" w:cs="Times New Roman"/>
                <w:bCs/>
                <w:kern w:val="0"/>
                <w:sz w:val="21"/>
                <w:szCs w:val="21"/>
                <w:lang w:eastAsia="zh-CN"/>
              </w:rPr>
            </w:pPr>
            <w:r w:rsidRPr="004875B5">
              <w:rPr>
                <w:rFonts w:ascii="Times New Roman" w:hAnsi="Times New Roman" w:cs="Times New Roman"/>
                <w:bCs/>
                <w:kern w:val="0"/>
                <w:sz w:val="21"/>
                <w:szCs w:val="21"/>
                <w:lang w:eastAsia="zh-CN"/>
              </w:rPr>
              <w:t>875</w:t>
            </w:r>
          </w:p>
        </w:tc>
        <w:tc>
          <w:tcPr>
            <w:tcW w:w="851" w:type="dxa"/>
            <w:tcBorders>
              <w:bottom w:val="single" w:sz="12" w:space="0" w:color="000000"/>
            </w:tcBorders>
            <w:vAlign w:val="center"/>
          </w:tcPr>
          <w:p w14:paraId="409404E7" w14:textId="18599232" w:rsidR="007F5D4D" w:rsidRPr="004875B5" w:rsidRDefault="006D49B0"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lang w:eastAsia="zh-CN"/>
              </w:rPr>
              <w:t>150</w:t>
            </w:r>
          </w:p>
        </w:tc>
        <w:tc>
          <w:tcPr>
            <w:tcW w:w="758" w:type="dxa"/>
            <w:tcBorders>
              <w:bottom w:val="single" w:sz="12" w:space="0" w:color="000000"/>
            </w:tcBorders>
            <w:vAlign w:val="center"/>
          </w:tcPr>
          <w:p w14:paraId="098CD941" w14:textId="77777777" w:rsidR="007F5D4D" w:rsidRPr="004875B5" w:rsidRDefault="007F5D4D" w:rsidP="007F5D4D">
            <w:pPr>
              <w:widowControl/>
              <w:snapToGrid w:val="0"/>
              <w:spacing w:before="0" w:line="240" w:lineRule="auto"/>
              <w:ind w:firstLine="0"/>
              <w:jc w:val="center"/>
              <w:textAlignment w:val="auto"/>
              <w:rPr>
                <w:rFonts w:ascii="Times New Roman" w:hAnsi="Times New Roman" w:cs="Times New Roman"/>
                <w:bCs/>
                <w:kern w:val="0"/>
                <w:sz w:val="21"/>
                <w:szCs w:val="21"/>
              </w:rPr>
            </w:pPr>
            <w:r w:rsidRPr="004875B5">
              <w:rPr>
                <w:rFonts w:ascii="Times New Roman" w:hAnsi="Times New Roman" w:cs="Times New Roman"/>
                <w:bCs/>
                <w:kern w:val="0"/>
                <w:sz w:val="21"/>
                <w:szCs w:val="21"/>
              </w:rPr>
              <w:t>6.5-7.5</w:t>
            </w:r>
          </w:p>
        </w:tc>
      </w:tr>
    </w:tbl>
    <w:p w14:paraId="2955B734" w14:textId="3C89FE24" w:rsidR="006A596D" w:rsidRPr="004875B5" w:rsidRDefault="00434D4C">
      <w:pPr>
        <w:pStyle w:val="a1"/>
        <w:snapToGrid w:val="0"/>
        <w:spacing w:line="360" w:lineRule="auto"/>
        <w:ind w:firstLineChars="200" w:firstLine="480"/>
        <w:rPr>
          <w:szCs w:val="24"/>
        </w:rPr>
      </w:pPr>
      <w:r w:rsidRPr="004875B5">
        <w:rPr>
          <w:szCs w:val="24"/>
        </w:rPr>
        <w:t>（</w:t>
      </w:r>
      <w:r w:rsidRPr="004875B5">
        <w:rPr>
          <w:szCs w:val="24"/>
        </w:rPr>
        <w:t>2</w:t>
      </w:r>
      <w:r w:rsidR="007E78E9" w:rsidRPr="004875B5">
        <w:rPr>
          <w:szCs w:val="24"/>
        </w:rPr>
        <w:t>蒸汽发生器</w:t>
      </w:r>
      <w:r w:rsidR="003358DE" w:rsidRPr="004875B5">
        <w:rPr>
          <w:szCs w:val="24"/>
        </w:rPr>
        <w:t>废水</w:t>
      </w:r>
    </w:p>
    <w:p w14:paraId="58620474" w14:textId="3C5C9650" w:rsidR="006A596D" w:rsidRPr="004875B5" w:rsidRDefault="00434D4C">
      <w:pPr>
        <w:pStyle w:val="a1"/>
        <w:snapToGrid w:val="0"/>
        <w:spacing w:line="360" w:lineRule="auto"/>
        <w:ind w:firstLineChars="200" w:firstLine="480"/>
        <w:rPr>
          <w:szCs w:val="24"/>
        </w:rPr>
      </w:pPr>
      <w:r w:rsidRPr="004875B5">
        <w:rPr>
          <w:szCs w:val="24"/>
        </w:rPr>
        <w:t>本项目</w:t>
      </w:r>
      <w:r w:rsidR="007E78E9" w:rsidRPr="004875B5">
        <w:rPr>
          <w:szCs w:val="24"/>
        </w:rPr>
        <w:t>蒸汽发生器</w:t>
      </w:r>
      <w:r w:rsidR="003358DE" w:rsidRPr="004875B5">
        <w:rPr>
          <w:szCs w:val="24"/>
        </w:rPr>
        <w:t>废水主要为纯水制备浓水和</w:t>
      </w:r>
      <w:r w:rsidR="007E78E9" w:rsidRPr="004875B5">
        <w:rPr>
          <w:szCs w:val="24"/>
        </w:rPr>
        <w:t>蒸汽发生器</w:t>
      </w:r>
      <w:r w:rsidR="003358DE" w:rsidRPr="004875B5">
        <w:rPr>
          <w:szCs w:val="24"/>
        </w:rPr>
        <w:t>清排水，排放</w:t>
      </w:r>
      <w:r w:rsidRPr="004875B5">
        <w:rPr>
          <w:szCs w:val="24"/>
        </w:rPr>
        <w:t>量为</w:t>
      </w:r>
      <w:r w:rsidR="003358DE" w:rsidRPr="004875B5">
        <w:rPr>
          <w:szCs w:val="24"/>
        </w:rPr>
        <w:t>9.4</w:t>
      </w:r>
      <w:r w:rsidRPr="004875B5">
        <w:rPr>
          <w:szCs w:val="24"/>
        </w:rPr>
        <w:t>m³/d</w:t>
      </w:r>
      <w:r w:rsidRPr="004875B5">
        <w:rPr>
          <w:szCs w:val="24"/>
        </w:rPr>
        <w:t>，主要污染物为</w:t>
      </w:r>
      <w:r w:rsidRPr="004875B5">
        <w:rPr>
          <w:szCs w:val="24"/>
        </w:rPr>
        <w:t>COD</w:t>
      </w:r>
      <w:r w:rsidRPr="004875B5">
        <w:rPr>
          <w:szCs w:val="24"/>
        </w:rPr>
        <w:t>、</w:t>
      </w:r>
      <w:r w:rsidRPr="004875B5">
        <w:rPr>
          <w:szCs w:val="24"/>
        </w:rPr>
        <w:t>SS</w:t>
      </w:r>
      <w:r w:rsidRPr="004875B5">
        <w:rPr>
          <w:szCs w:val="24"/>
        </w:rPr>
        <w:t>、无机矿物质。</w:t>
      </w:r>
    </w:p>
    <w:p w14:paraId="7380E871" w14:textId="6E00F511" w:rsidR="006A596D" w:rsidRPr="004875B5" w:rsidRDefault="00434D4C">
      <w:pPr>
        <w:pStyle w:val="a1"/>
        <w:snapToGrid w:val="0"/>
        <w:spacing w:line="360" w:lineRule="auto"/>
        <w:ind w:firstLineChars="200" w:firstLine="480"/>
        <w:rPr>
          <w:szCs w:val="24"/>
        </w:rPr>
      </w:pPr>
      <w:r w:rsidRPr="004875B5">
        <w:rPr>
          <w:szCs w:val="24"/>
        </w:rPr>
        <w:t>（</w:t>
      </w:r>
      <w:r w:rsidR="003358DE" w:rsidRPr="004875B5">
        <w:rPr>
          <w:szCs w:val="24"/>
        </w:rPr>
        <w:t>2</w:t>
      </w:r>
      <w:r w:rsidRPr="004875B5">
        <w:rPr>
          <w:szCs w:val="24"/>
        </w:rPr>
        <w:t>）消毒废水</w:t>
      </w:r>
    </w:p>
    <w:p w14:paraId="3362390D" w14:textId="2BBF30FD" w:rsidR="006A596D" w:rsidRPr="004875B5" w:rsidRDefault="003358DE">
      <w:pPr>
        <w:pStyle w:val="a1"/>
        <w:snapToGrid w:val="0"/>
        <w:spacing w:line="360" w:lineRule="auto"/>
        <w:ind w:firstLineChars="200" w:firstLine="480"/>
        <w:rPr>
          <w:szCs w:val="24"/>
        </w:rPr>
      </w:pPr>
      <w:r w:rsidRPr="004875B5">
        <w:rPr>
          <w:szCs w:val="24"/>
        </w:rPr>
        <w:t>本项目消毒废水</w:t>
      </w:r>
      <w:r w:rsidR="00434D4C" w:rsidRPr="004875B5">
        <w:rPr>
          <w:szCs w:val="24"/>
        </w:rPr>
        <w:t>排放量为</w:t>
      </w:r>
      <w:r w:rsidRPr="004875B5">
        <w:rPr>
          <w:szCs w:val="24"/>
        </w:rPr>
        <w:t>0.375</w:t>
      </w:r>
      <w:r w:rsidR="00434D4C" w:rsidRPr="004875B5">
        <w:rPr>
          <w:szCs w:val="24"/>
        </w:rPr>
        <w:t>m</w:t>
      </w:r>
      <w:r w:rsidR="00434D4C" w:rsidRPr="004875B5">
        <w:rPr>
          <w:szCs w:val="24"/>
          <w:vertAlign w:val="superscript"/>
        </w:rPr>
        <w:t>3</w:t>
      </w:r>
      <w:r w:rsidR="00434D4C" w:rsidRPr="004875B5">
        <w:rPr>
          <w:szCs w:val="24"/>
        </w:rPr>
        <w:t>/d</w:t>
      </w:r>
      <w:r w:rsidR="00434D4C" w:rsidRPr="004875B5">
        <w:rPr>
          <w:szCs w:val="24"/>
        </w:rPr>
        <w:t>，主要污染物为</w:t>
      </w:r>
      <w:r w:rsidR="00434D4C" w:rsidRPr="004875B5">
        <w:rPr>
          <w:szCs w:val="24"/>
        </w:rPr>
        <w:t>COD</w:t>
      </w:r>
      <w:r w:rsidR="00434D4C" w:rsidRPr="004875B5">
        <w:rPr>
          <w:szCs w:val="24"/>
        </w:rPr>
        <w:t>、</w:t>
      </w:r>
      <w:r w:rsidR="00434D4C" w:rsidRPr="004875B5">
        <w:rPr>
          <w:szCs w:val="24"/>
        </w:rPr>
        <w:t>SS</w:t>
      </w:r>
      <w:r w:rsidR="00434D4C" w:rsidRPr="004875B5">
        <w:rPr>
          <w:szCs w:val="24"/>
        </w:rPr>
        <w:t>。</w:t>
      </w:r>
    </w:p>
    <w:p w14:paraId="5A338741" w14:textId="7F1AD3E9" w:rsidR="006A596D" w:rsidRPr="004875B5" w:rsidRDefault="00434D4C">
      <w:pPr>
        <w:pStyle w:val="a1"/>
        <w:snapToGrid w:val="0"/>
        <w:spacing w:line="360" w:lineRule="auto"/>
        <w:ind w:firstLineChars="200" w:firstLine="480"/>
        <w:rPr>
          <w:szCs w:val="24"/>
        </w:rPr>
      </w:pPr>
      <w:r w:rsidRPr="004875B5">
        <w:rPr>
          <w:szCs w:val="24"/>
        </w:rPr>
        <w:t>（</w:t>
      </w:r>
      <w:r w:rsidR="003358DE" w:rsidRPr="004875B5">
        <w:rPr>
          <w:szCs w:val="24"/>
        </w:rPr>
        <w:t>3</w:t>
      </w:r>
      <w:r w:rsidRPr="004875B5">
        <w:rPr>
          <w:szCs w:val="24"/>
        </w:rPr>
        <w:t>）地面</w:t>
      </w:r>
      <w:r w:rsidR="003358DE" w:rsidRPr="004875B5">
        <w:rPr>
          <w:szCs w:val="24"/>
        </w:rPr>
        <w:t>清洗废水</w:t>
      </w:r>
    </w:p>
    <w:p w14:paraId="05D8B929" w14:textId="6F35128D" w:rsidR="006A596D" w:rsidRPr="004875B5" w:rsidRDefault="00434D4C">
      <w:pPr>
        <w:pStyle w:val="a1"/>
        <w:snapToGrid w:val="0"/>
        <w:spacing w:line="360" w:lineRule="auto"/>
        <w:ind w:firstLineChars="200" w:firstLine="480"/>
        <w:rPr>
          <w:szCs w:val="24"/>
        </w:rPr>
      </w:pPr>
      <w:r w:rsidRPr="004875B5">
        <w:rPr>
          <w:szCs w:val="24"/>
        </w:rPr>
        <w:t>本项目地面冲洗废水</w:t>
      </w:r>
      <w:r w:rsidRPr="004875B5">
        <w:rPr>
          <w:szCs w:val="24"/>
        </w:rPr>
        <w:t>1.</w:t>
      </w:r>
      <w:r w:rsidR="003358DE" w:rsidRPr="004875B5">
        <w:rPr>
          <w:szCs w:val="24"/>
        </w:rPr>
        <w:t>28</w:t>
      </w:r>
      <w:r w:rsidRPr="004875B5">
        <w:rPr>
          <w:szCs w:val="24"/>
        </w:rPr>
        <w:t>m³/d</w:t>
      </w:r>
      <w:r w:rsidRPr="004875B5">
        <w:rPr>
          <w:szCs w:val="24"/>
        </w:rPr>
        <w:t>，主要污染物为</w:t>
      </w:r>
      <w:r w:rsidRPr="004875B5">
        <w:rPr>
          <w:szCs w:val="24"/>
        </w:rPr>
        <w:t>COD</w:t>
      </w:r>
      <w:r w:rsidRPr="004875B5">
        <w:rPr>
          <w:szCs w:val="24"/>
        </w:rPr>
        <w:t>、</w:t>
      </w:r>
      <w:r w:rsidRPr="004875B5">
        <w:rPr>
          <w:szCs w:val="24"/>
        </w:rPr>
        <w:t>BOD</w:t>
      </w:r>
      <w:r w:rsidRPr="004875B5">
        <w:rPr>
          <w:szCs w:val="24"/>
          <w:vertAlign w:val="subscript"/>
        </w:rPr>
        <w:t>5</w:t>
      </w:r>
      <w:r w:rsidRPr="004875B5">
        <w:rPr>
          <w:szCs w:val="24"/>
        </w:rPr>
        <w:t>、氨氮、总磷、总氮、</w:t>
      </w:r>
      <w:r w:rsidRPr="004875B5">
        <w:rPr>
          <w:szCs w:val="24"/>
        </w:rPr>
        <w:t>SS</w:t>
      </w:r>
      <w:r w:rsidRPr="004875B5">
        <w:rPr>
          <w:szCs w:val="24"/>
        </w:rPr>
        <w:t>、动植物油。</w:t>
      </w:r>
    </w:p>
    <w:p w14:paraId="664406A0" w14:textId="72811BCF" w:rsidR="006A596D" w:rsidRPr="004875B5" w:rsidRDefault="00434D4C">
      <w:pPr>
        <w:pStyle w:val="a1"/>
        <w:snapToGrid w:val="0"/>
        <w:spacing w:line="360" w:lineRule="auto"/>
        <w:ind w:firstLineChars="200" w:firstLine="480"/>
        <w:rPr>
          <w:szCs w:val="24"/>
        </w:rPr>
      </w:pPr>
      <w:r w:rsidRPr="004875B5">
        <w:rPr>
          <w:szCs w:val="24"/>
        </w:rPr>
        <w:lastRenderedPageBreak/>
        <w:t>（</w:t>
      </w:r>
      <w:r w:rsidR="003358DE" w:rsidRPr="004875B5">
        <w:rPr>
          <w:szCs w:val="24"/>
        </w:rPr>
        <w:t>4</w:t>
      </w:r>
      <w:r w:rsidRPr="004875B5">
        <w:rPr>
          <w:szCs w:val="24"/>
        </w:rPr>
        <w:t>）设备清洗废水</w:t>
      </w:r>
    </w:p>
    <w:p w14:paraId="5ABF12D2" w14:textId="5E14D47A" w:rsidR="006A596D" w:rsidRPr="004875B5" w:rsidRDefault="00434D4C">
      <w:pPr>
        <w:pStyle w:val="a1"/>
        <w:snapToGrid w:val="0"/>
        <w:spacing w:line="360" w:lineRule="auto"/>
        <w:ind w:firstLineChars="200" w:firstLine="480"/>
        <w:rPr>
          <w:szCs w:val="24"/>
        </w:rPr>
      </w:pPr>
      <w:r w:rsidRPr="004875B5">
        <w:rPr>
          <w:szCs w:val="24"/>
        </w:rPr>
        <w:t>本项目设备清洗废水</w:t>
      </w:r>
      <w:r w:rsidRPr="004875B5">
        <w:rPr>
          <w:szCs w:val="24"/>
        </w:rPr>
        <w:t>2.7m³/d</w:t>
      </w:r>
      <w:r w:rsidRPr="004875B5">
        <w:rPr>
          <w:szCs w:val="24"/>
        </w:rPr>
        <w:t>，主要污染物为</w:t>
      </w:r>
      <w:r w:rsidRPr="004875B5">
        <w:rPr>
          <w:szCs w:val="24"/>
        </w:rPr>
        <w:t>COD</w:t>
      </w:r>
      <w:r w:rsidRPr="004875B5">
        <w:rPr>
          <w:szCs w:val="24"/>
        </w:rPr>
        <w:t>、</w:t>
      </w:r>
      <w:r w:rsidRPr="004875B5">
        <w:rPr>
          <w:szCs w:val="24"/>
        </w:rPr>
        <w:t>BOD</w:t>
      </w:r>
      <w:r w:rsidRPr="004875B5">
        <w:rPr>
          <w:szCs w:val="24"/>
          <w:vertAlign w:val="subscript"/>
        </w:rPr>
        <w:t>5</w:t>
      </w:r>
      <w:r w:rsidRPr="004875B5">
        <w:rPr>
          <w:szCs w:val="24"/>
        </w:rPr>
        <w:t>、氨氮、总磷、总氮、</w:t>
      </w:r>
      <w:r w:rsidRPr="004875B5">
        <w:rPr>
          <w:szCs w:val="24"/>
        </w:rPr>
        <w:t>SS</w:t>
      </w:r>
      <w:r w:rsidRPr="004875B5">
        <w:rPr>
          <w:szCs w:val="24"/>
        </w:rPr>
        <w:t>、动植物油。</w:t>
      </w:r>
    </w:p>
    <w:p w14:paraId="6F41F54D" w14:textId="100B5F24" w:rsidR="001F6D0A" w:rsidRPr="004875B5" w:rsidRDefault="001F6D0A">
      <w:pPr>
        <w:pStyle w:val="a1"/>
        <w:snapToGrid w:val="0"/>
        <w:spacing w:line="360" w:lineRule="auto"/>
        <w:ind w:firstLineChars="200" w:firstLine="480"/>
        <w:rPr>
          <w:szCs w:val="24"/>
        </w:rPr>
      </w:pPr>
      <w:r w:rsidRPr="004875B5">
        <w:rPr>
          <w:szCs w:val="24"/>
        </w:rPr>
        <w:t>（</w:t>
      </w:r>
      <w:r w:rsidR="003358DE" w:rsidRPr="004875B5">
        <w:rPr>
          <w:szCs w:val="24"/>
        </w:rPr>
        <w:t>5</w:t>
      </w:r>
      <w:r w:rsidRPr="004875B5">
        <w:rPr>
          <w:szCs w:val="24"/>
        </w:rPr>
        <w:t>）</w:t>
      </w:r>
      <w:r w:rsidR="003358DE" w:rsidRPr="004875B5">
        <w:rPr>
          <w:szCs w:val="24"/>
        </w:rPr>
        <w:t>车辆清洗</w:t>
      </w:r>
      <w:r w:rsidRPr="004875B5">
        <w:rPr>
          <w:szCs w:val="24"/>
        </w:rPr>
        <w:t>废水</w:t>
      </w:r>
    </w:p>
    <w:p w14:paraId="4556425A" w14:textId="72A0487B" w:rsidR="003358DE" w:rsidRPr="004875B5" w:rsidRDefault="003358DE" w:rsidP="003358DE">
      <w:pPr>
        <w:pStyle w:val="a1"/>
        <w:snapToGrid w:val="0"/>
        <w:spacing w:line="360" w:lineRule="auto"/>
        <w:ind w:firstLineChars="200" w:firstLine="480"/>
        <w:rPr>
          <w:szCs w:val="24"/>
        </w:rPr>
      </w:pPr>
      <w:r w:rsidRPr="004875B5">
        <w:rPr>
          <w:szCs w:val="24"/>
        </w:rPr>
        <w:t>本项目设备清洗废水</w:t>
      </w:r>
      <w:r w:rsidRPr="004875B5">
        <w:rPr>
          <w:szCs w:val="24"/>
        </w:rPr>
        <w:t>0.51m³/d</w:t>
      </w:r>
      <w:r w:rsidRPr="004875B5">
        <w:rPr>
          <w:szCs w:val="24"/>
        </w:rPr>
        <w:t>，主要污染物为</w:t>
      </w:r>
      <w:r w:rsidRPr="004875B5">
        <w:rPr>
          <w:szCs w:val="24"/>
        </w:rPr>
        <w:t>COD</w:t>
      </w:r>
      <w:r w:rsidRPr="004875B5">
        <w:rPr>
          <w:szCs w:val="24"/>
        </w:rPr>
        <w:t>、</w:t>
      </w:r>
      <w:r w:rsidRPr="004875B5">
        <w:rPr>
          <w:szCs w:val="24"/>
        </w:rPr>
        <w:t>BOD</w:t>
      </w:r>
      <w:r w:rsidRPr="004875B5">
        <w:rPr>
          <w:szCs w:val="24"/>
          <w:vertAlign w:val="subscript"/>
        </w:rPr>
        <w:t>5</w:t>
      </w:r>
      <w:r w:rsidRPr="004875B5">
        <w:rPr>
          <w:szCs w:val="24"/>
        </w:rPr>
        <w:t>、氨氮、总磷、总氮、</w:t>
      </w:r>
      <w:r w:rsidRPr="004875B5">
        <w:rPr>
          <w:szCs w:val="24"/>
        </w:rPr>
        <w:t>SS</w:t>
      </w:r>
      <w:r w:rsidRPr="004875B5">
        <w:rPr>
          <w:szCs w:val="24"/>
        </w:rPr>
        <w:t>。</w:t>
      </w:r>
    </w:p>
    <w:p w14:paraId="6E18BB32" w14:textId="77777777" w:rsidR="006A596D" w:rsidRPr="004875B5" w:rsidRDefault="00434D4C">
      <w:pPr>
        <w:pStyle w:val="a1"/>
        <w:snapToGrid w:val="0"/>
        <w:spacing w:line="360" w:lineRule="auto"/>
        <w:ind w:firstLineChars="200" w:firstLine="480"/>
        <w:rPr>
          <w:szCs w:val="24"/>
        </w:rPr>
      </w:pPr>
      <w:r w:rsidRPr="004875B5">
        <w:rPr>
          <w:szCs w:val="24"/>
        </w:rPr>
        <w:t>（</w:t>
      </w:r>
      <w:r w:rsidR="001F6D0A" w:rsidRPr="004875B5">
        <w:rPr>
          <w:szCs w:val="24"/>
        </w:rPr>
        <w:t>8</w:t>
      </w:r>
      <w:r w:rsidRPr="004875B5">
        <w:rPr>
          <w:szCs w:val="24"/>
        </w:rPr>
        <w:t>）</w:t>
      </w:r>
      <w:r w:rsidRPr="004875B5">
        <w:t>办公生活污水</w:t>
      </w:r>
    </w:p>
    <w:p w14:paraId="45D2541E" w14:textId="7AA8F7B8" w:rsidR="006A596D" w:rsidRPr="004875B5" w:rsidRDefault="00434D4C">
      <w:pPr>
        <w:pStyle w:val="a1"/>
        <w:snapToGrid w:val="0"/>
        <w:spacing w:line="360" w:lineRule="auto"/>
        <w:ind w:firstLineChars="200" w:firstLine="480"/>
        <w:rPr>
          <w:szCs w:val="24"/>
        </w:rPr>
      </w:pPr>
      <w:r w:rsidRPr="004875B5">
        <w:rPr>
          <w:szCs w:val="24"/>
        </w:rPr>
        <w:t>根据水平衡分析，本项目生活污水量为</w:t>
      </w:r>
      <w:r w:rsidR="003358DE" w:rsidRPr="004875B5">
        <w:rPr>
          <w:szCs w:val="24"/>
        </w:rPr>
        <w:t>2.55</w:t>
      </w:r>
      <w:r w:rsidRPr="004875B5">
        <w:rPr>
          <w:szCs w:val="24"/>
        </w:rPr>
        <w:t>m³/d</w:t>
      </w:r>
      <w:r w:rsidRPr="004875B5">
        <w:rPr>
          <w:szCs w:val="24"/>
        </w:rPr>
        <w:t>，主要污染物为</w:t>
      </w:r>
      <w:r w:rsidRPr="004875B5">
        <w:rPr>
          <w:szCs w:val="24"/>
        </w:rPr>
        <w:t>COD</w:t>
      </w:r>
      <w:r w:rsidRPr="004875B5">
        <w:rPr>
          <w:szCs w:val="24"/>
        </w:rPr>
        <w:t>、</w:t>
      </w:r>
      <w:r w:rsidRPr="004875B5">
        <w:rPr>
          <w:szCs w:val="24"/>
        </w:rPr>
        <w:t>BOD</w:t>
      </w:r>
      <w:r w:rsidRPr="004875B5">
        <w:rPr>
          <w:szCs w:val="24"/>
          <w:vertAlign w:val="subscript"/>
        </w:rPr>
        <w:t>5</w:t>
      </w:r>
      <w:r w:rsidRPr="004875B5">
        <w:rPr>
          <w:szCs w:val="24"/>
        </w:rPr>
        <w:t>、氨氮、总磷、总氮、</w:t>
      </w:r>
      <w:r w:rsidRPr="004875B5">
        <w:rPr>
          <w:szCs w:val="24"/>
        </w:rPr>
        <w:t>SS</w:t>
      </w:r>
      <w:r w:rsidR="006D49B0" w:rsidRPr="004875B5">
        <w:rPr>
          <w:szCs w:val="24"/>
        </w:rPr>
        <w:t>、动植物油</w:t>
      </w:r>
      <w:r w:rsidRPr="004875B5">
        <w:rPr>
          <w:szCs w:val="24"/>
        </w:rPr>
        <w:t>。</w:t>
      </w:r>
    </w:p>
    <w:p w14:paraId="30F1CC8E" w14:textId="30103B3C" w:rsidR="006A596D" w:rsidRPr="004875B5" w:rsidRDefault="00434D4C">
      <w:pPr>
        <w:pStyle w:val="a1"/>
        <w:snapToGrid w:val="0"/>
        <w:spacing w:line="360" w:lineRule="auto"/>
        <w:ind w:firstLineChars="200" w:firstLine="480"/>
      </w:pPr>
      <w:r w:rsidRPr="004875B5">
        <w:rPr>
          <w:szCs w:val="24"/>
        </w:rPr>
        <w:t>设备冲洗废水、</w:t>
      </w:r>
      <w:r w:rsidRPr="004875B5">
        <w:t>地面</w:t>
      </w:r>
      <w:r w:rsidR="003358DE" w:rsidRPr="004875B5">
        <w:t>清洗</w:t>
      </w:r>
      <w:r w:rsidRPr="004875B5">
        <w:t>废水</w:t>
      </w:r>
      <w:r w:rsidR="004F1497" w:rsidRPr="004875B5">
        <w:t>及车辆清洗废水</w:t>
      </w:r>
      <w:r w:rsidRPr="004875B5">
        <w:t>污染因子及源强参照屠宰废水，纯水制备</w:t>
      </w:r>
      <w:r w:rsidR="004F1497" w:rsidRPr="004875B5">
        <w:t>浓</w:t>
      </w:r>
      <w:r w:rsidRPr="004875B5">
        <w:t>水、消毒废水、办公生活污水、</w:t>
      </w:r>
      <w:r w:rsidR="007E78E9" w:rsidRPr="004875B5">
        <w:rPr>
          <w:szCs w:val="24"/>
        </w:rPr>
        <w:t>蒸汽发生器</w:t>
      </w:r>
      <w:r w:rsidRPr="004875B5">
        <w:t>废水污染物软件采用类比调查。本项目废水源强经自</w:t>
      </w:r>
      <w:r w:rsidRPr="004875B5">
        <w:t>1</w:t>
      </w:r>
      <w:r w:rsidRPr="004875B5">
        <w:t>座采用</w:t>
      </w:r>
      <w:r w:rsidRPr="004875B5">
        <w:t>“</w:t>
      </w:r>
      <w:r w:rsidRPr="004875B5">
        <w:t>格栅</w:t>
      </w:r>
      <w:r w:rsidRPr="004875B5">
        <w:t>+</w:t>
      </w:r>
      <w:r w:rsidRPr="004875B5">
        <w:t>调节</w:t>
      </w:r>
      <w:r w:rsidRPr="004875B5">
        <w:t>+</w:t>
      </w:r>
      <w:r w:rsidRPr="004875B5">
        <w:t>气浮</w:t>
      </w:r>
      <w:r w:rsidRPr="004875B5">
        <w:t>+</w:t>
      </w:r>
      <w:r w:rsidRPr="004875B5">
        <w:t>水解酸化</w:t>
      </w:r>
      <w:r w:rsidRPr="004875B5">
        <w:t>+</w:t>
      </w:r>
      <w:r w:rsidR="00CA091A" w:rsidRPr="004875B5">
        <w:t>生物接触氧化</w:t>
      </w:r>
      <w:r w:rsidRPr="004875B5">
        <w:t>+</w:t>
      </w:r>
      <w:r w:rsidRPr="004875B5">
        <w:t>沉淀</w:t>
      </w:r>
      <w:r w:rsidR="006D49B0" w:rsidRPr="004875B5">
        <w:t>+</w:t>
      </w:r>
      <w:r w:rsidRPr="004875B5">
        <w:t>末端消毒</w:t>
      </w:r>
      <w:r w:rsidRPr="004875B5">
        <w:t>”</w:t>
      </w:r>
      <w:r w:rsidRPr="004875B5">
        <w:t>工艺的</w:t>
      </w:r>
      <w:r w:rsidR="006D49B0" w:rsidRPr="004875B5">
        <w:t>300</w:t>
      </w:r>
      <w:r w:rsidRPr="004875B5">
        <w:t>t/d</w:t>
      </w:r>
      <w:r w:rsidRPr="004875B5">
        <w:t>建污水处理站，处理效率参照《</w:t>
      </w:r>
      <w:r w:rsidRPr="004875B5">
        <w:t>1350</w:t>
      </w:r>
      <w:r w:rsidR="004F1497" w:rsidRPr="004875B5">
        <w:t xml:space="preserve">  </w:t>
      </w:r>
      <w:r w:rsidRPr="004875B5">
        <w:t>屠宰及肉类加工行业系数手册》参考值。本项目废水产生、排放情况详见表</w:t>
      </w:r>
      <w:r w:rsidRPr="004875B5">
        <w:t>3.3-9</w:t>
      </w:r>
      <w:r w:rsidRPr="004875B5">
        <w:t>。</w:t>
      </w:r>
    </w:p>
    <w:p w14:paraId="47412C44" w14:textId="77777777" w:rsidR="006A596D" w:rsidRPr="004875B5" w:rsidRDefault="006A596D">
      <w:pPr>
        <w:pStyle w:val="a1"/>
        <w:snapToGrid w:val="0"/>
        <w:spacing w:line="360" w:lineRule="auto"/>
        <w:ind w:firstLineChars="200" w:firstLine="480"/>
        <w:rPr>
          <w:szCs w:val="24"/>
        </w:rPr>
      </w:pPr>
    </w:p>
    <w:p w14:paraId="2A4C0DE3" w14:textId="77777777" w:rsidR="006A596D" w:rsidRPr="004875B5" w:rsidRDefault="006A596D">
      <w:pPr>
        <w:pStyle w:val="a1"/>
        <w:snapToGrid w:val="0"/>
        <w:spacing w:line="360" w:lineRule="auto"/>
        <w:ind w:firstLineChars="200" w:firstLine="480"/>
        <w:rPr>
          <w:szCs w:val="24"/>
        </w:rPr>
      </w:pPr>
    </w:p>
    <w:p w14:paraId="42BD877F" w14:textId="77777777" w:rsidR="006A596D" w:rsidRPr="004875B5" w:rsidRDefault="006A596D">
      <w:pPr>
        <w:pStyle w:val="a1"/>
        <w:snapToGrid w:val="0"/>
        <w:spacing w:line="360" w:lineRule="auto"/>
        <w:ind w:firstLineChars="200" w:firstLine="480"/>
        <w:rPr>
          <w:szCs w:val="24"/>
        </w:rPr>
      </w:pPr>
    </w:p>
    <w:p w14:paraId="7C03D84B" w14:textId="77777777" w:rsidR="006A596D" w:rsidRPr="004875B5" w:rsidRDefault="006A596D">
      <w:pPr>
        <w:pStyle w:val="a1"/>
        <w:snapToGrid w:val="0"/>
        <w:spacing w:line="360" w:lineRule="auto"/>
        <w:ind w:firstLineChars="200" w:firstLine="480"/>
        <w:rPr>
          <w:szCs w:val="24"/>
        </w:rPr>
      </w:pPr>
    </w:p>
    <w:p w14:paraId="3A8DA830" w14:textId="77777777" w:rsidR="006A596D" w:rsidRPr="004875B5" w:rsidRDefault="006A596D">
      <w:pPr>
        <w:pStyle w:val="a1"/>
        <w:snapToGrid w:val="0"/>
        <w:spacing w:line="360" w:lineRule="auto"/>
        <w:ind w:firstLineChars="200" w:firstLine="480"/>
        <w:rPr>
          <w:szCs w:val="24"/>
        </w:rPr>
      </w:pPr>
    </w:p>
    <w:p w14:paraId="677A057D" w14:textId="77777777" w:rsidR="006A596D" w:rsidRPr="004875B5" w:rsidRDefault="006A596D">
      <w:pPr>
        <w:pStyle w:val="a1"/>
        <w:snapToGrid w:val="0"/>
        <w:spacing w:line="360" w:lineRule="auto"/>
        <w:ind w:firstLineChars="200" w:firstLine="480"/>
        <w:rPr>
          <w:szCs w:val="24"/>
        </w:rPr>
      </w:pPr>
    </w:p>
    <w:p w14:paraId="4F317443" w14:textId="77777777" w:rsidR="006A596D" w:rsidRPr="004875B5" w:rsidRDefault="006A596D">
      <w:pPr>
        <w:pStyle w:val="a1"/>
        <w:snapToGrid w:val="0"/>
        <w:spacing w:line="360" w:lineRule="auto"/>
        <w:ind w:firstLineChars="200" w:firstLine="480"/>
        <w:rPr>
          <w:szCs w:val="24"/>
        </w:rPr>
      </w:pPr>
    </w:p>
    <w:p w14:paraId="3745FEBD" w14:textId="77777777" w:rsidR="006A596D" w:rsidRPr="004875B5" w:rsidRDefault="006A596D" w:rsidP="00BD71FA">
      <w:pPr>
        <w:pStyle w:val="2ffff4"/>
        <w:snapToGrid w:val="0"/>
        <w:spacing w:line="240" w:lineRule="auto"/>
        <w:ind w:left="482" w:firstLineChars="200" w:firstLine="434"/>
        <w:jc w:val="center"/>
        <w:rPr>
          <w:b/>
          <w:sz w:val="21"/>
          <w:szCs w:val="21"/>
        </w:rPr>
        <w:sectPr w:rsidR="006A596D" w:rsidRPr="004875B5" w:rsidSect="00BD03F5">
          <w:pgSz w:w="11906" w:h="16838"/>
          <w:pgMar w:top="1440" w:right="1797" w:bottom="1440" w:left="1797" w:header="851" w:footer="992" w:gutter="0"/>
          <w:cols w:space="425"/>
          <w:docGrid w:type="lines" w:linePitch="326"/>
        </w:sectPr>
      </w:pPr>
    </w:p>
    <w:p w14:paraId="134A6EAE" w14:textId="77777777" w:rsidR="006A596D" w:rsidRPr="004875B5" w:rsidRDefault="00434D4C" w:rsidP="00BD71FA">
      <w:pPr>
        <w:pStyle w:val="2ffff4"/>
        <w:snapToGrid w:val="0"/>
        <w:spacing w:line="240" w:lineRule="auto"/>
        <w:ind w:left="482" w:firstLineChars="200" w:firstLine="434"/>
        <w:jc w:val="center"/>
        <w:rPr>
          <w:b/>
          <w:sz w:val="21"/>
          <w:szCs w:val="21"/>
        </w:rPr>
      </w:pPr>
      <w:r w:rsidRPr="004875B5">
        <w:rPr>
          <w:b/>
          <w:sz w:val="21"/>
          <w:szCs w:val="21"/>
        </w:rPr>
        <w:lastRenderedPageBreak/>
        <w:t>表</w:t>
      </w:r>
      <w:r w:rsidRPr="004875B5">
        <w:rPr>
          <w:b/>
          <w:sz w:val="21"/>
          <w:szCs w:val="21"/>
        </w:rPr>
        <w:t xml:space="preserve">3.3-9 </w:t>
      </w:r>
      <w:r w:rsidRPr="004875B5">
        <w:rPr>
          <w:b/>
          <w:sz w:val="21"/>
          <w:szCs w:val="21"/>
        </w:rPr>
        <w:t>废水污染源源强核算结果及相关参数一览表</w:t>
      </w:r>
    </w:p>
    <w:tbl>
      <w:tblPr>
        <w:tblW w:w="5000" w:type="pct"/>
        <w:jc w:val="center"/>
        <w:tblLook w:val="04A0" w:firstRow="1" w:lastRow="0" w:firstColumn="1" w:lastColumn="0" w:noHBand="0" w:noVBand="1"/>
      </w:tblPr>
      <w:tblGrid>
        <w:gridCol w:w="1135"/>
        <w:gridCol w:w="1868"/>
        <w:gridCol w:w="1074"/>
        <w:gridCol w:w="102"/>
        <w:gridCol w:w="1364"/>
        <w:gridCol w:w="1239"/>
        <w:gridCol w:w="1553"/>
        <w:gridCol w:w="1176"/>
        <w:gridCol w:w="1114"/>
        <w:gridCol w:w="1281"/>
        <w:gridCol w:w="1134"/>
        <w:gridCol w:w="1134"/>
      </w:tblGrid>
      <w:tr w:rsidR="00592E4A" w:rsidRPr="004875B5" w14:paraId="0CBB57F1" w14:textId="77777777" w:rsidTr="003F2FF1">
        <w:trPr>
          <w:trHeight w:val="284"/>
          <w:jc w:val="center"/>
        </w:trPr>
        <w:tc>
          <w:tcPr>
            <w:tcW w:w="400" w:type="pct"/>
            <w:tcBorders>
              <w:top w:val="single" w:sz="12" w:space="0" w:color="auto"/>
              <w:bottom w:val="single" w:sz="12" w:space="0" w:color="auto"/>
              <w:right w:val="single" w:sz="4" w:space="0" w:color="auto"/>
            </w:tcBorders>
            <w:shd w:val="clear" w:color="auto" w:fill="auto"/>
            <w:vAlign w:val="center"/>
            <w:hideMark/>
          </w:tcPr>
          <w:p w14:paraId="2984D0C5" w14:textId="77777777" w:rsidR="001F6D0A" w:rsidRPr="004875B5" w:rsidRDefault="001F6D0A" w:rsidP="003F2FF1">
            <w:pPr>
              <w:widowControl/>
              <w:snapToGrid w:val="0"/>
              <w:spacing w:before="0" w:line="240" w:lineRule="auto"/>
              <w:ind w:firstLine="0"/>
              <w:jc w:val="center"/>
              <w:textAlignment w:val="auto"/>
              <w:rPr>
                <w:b/>
                <w:bCs/>
                <w:kern w:val="0"/>
                <w:sz w:val="18"/>
                <w:szCs w:val="18"/>
              </w:rPr>
            </w:pPr>
            <w:r w:rsidRPr="004875B5">
              <w:rPr>
                <w:b/>
                <w:bCs/>
                <w:kern w:val="0"/>
                <w:sz w:val="18"/>
                <w:szCs w:val="18"/>
              </w:rPr>
              <w:t>污水种类</w:t>
            </w:r>
          </w:p>
        </w:tc>
        <w:tc>
          <w:tcPr>
            <w:tcW w:w="659" w:type="pct"/>
            <w:tcBorders>
              <w:top w:val="single" w:sz="12" w:space="0" w:color="auto"/>
              <w:left w:val="nil"/>
              <w:bottom w:val="single" w:sz="12" w:space="0" w:color="auto"/>
              <w:right w:val="single" w:sz="4" w:space="0" w:color="auto"/>
            </w:tcBorders>
            <w:shd w:val="clear" w:color="auto" w:fill="auto"/>
            <w:vAlign w:val="center"/>
            <w:hideMark/>
          </w:tcPr>
          <w:p w14:paraId="6749DAF3" w14:textId="77777777" w:rsidR="001F6D0A" w:rsidRPr="004875B5" w:rsidRDefault="001F6D0A" w:rsidP="003F2FF1">
            <w:pPr>
              <w:widowControl/>
              <w:snapToGrid w:val="0"/>
              <w:spacing w:before="0" w:line="240" w:lineRule="auto"/>
              <w:ind w:firstLine="0"/>
              <w:jc w:val="center"/>
              <w:textAlignment w:val="auto"/>
              <w:rPr>
                <w:b/>
                <w:bCs/>
                <w:kern w:val="0"/>
                <w:sz w:val="18"/>
                <w:szCs w:val="18"/>
              </w:rPr>
            </w:pPr>
            <w:r w:rsidRPr="004875B5">
              <w:rPr>
                <w:b/>
                <w:bCs/>
                <w:kern w:val="0"/>
                <w:sz w:val="18"/>
                <w:szCs w:val="18"/>
              </w:rPr>
              <w:t>废水量（</w:t>
            </w:r>
            <w:r w:rsidRPr="004875B5">
              <w:rPr>
                <w:b/>
                <w:bCs/>
                <w:kern w:val="0"/>
                <w:sz w:val="18"/>
                <w:szCs w:val="18"/>
              </w:rPr>
              <w:t>m</w:t>
            </w:r>
            <w:r w:rsidRPr="004875B5">
              <w:rPr>
                <w:b/>
                <w:bCs/>
                <w:kern w:val="0"/>
                <w:sz w:val="18"/>
                <w:szCs w:val="18"/>
                <w:vertAlign w:val="superscript"/>
              </w:rPr>
              <w:t>3</w:t>
            </w:r>
            <w:r w:rsidRPr="004875B5">
              <w:rPr>
                <w:b/>
                <w:bCs/>
                <w:kern w:val="0"/>
                <w:sz w:val="18"/>
                <w:szCs w:val="18"/>
              </w:rPr>
              <w:t>/a</w:t>
            </w:r>
            <w:r w:rsidRPr="004875B5">
              <w:rPr>
                <w:b/>
                <w:bCs/>
                <w:kern w:val="0"/>
                <w:sz w:val="18"/>
                <w:szCs w:val="18"/>
              </w:rPr>
              <w:t>）</w:t>
            </w:r>
          </w:p>
        </w:tc>
        <w:tc>
          <w:tcPr>
            <w:tcW w:w="415" w:type="pct"/>
            <w:gridSpan w:val="2"/>
            <w:tcBorders>
              <w:top w:val="single" w:sz="12" w:space="0" w:color="auto"/>
              <w:left w:val="nil"/>
              <w:bottom w:val="single" w:sz="12" w:space="0" w:color="auto"/>
              <w:right w:val="single" w:sz="4" w:space="0" w:color="auto"/>
            </w:tcBorders>
            <w:shd w:val="clear" w:color="auto" w:fill="auto"/>
            <w:vAlign w:val="center"/>
            <w:hideMark/>
          </w:tcPr>
          <w:p w14:paraId="17617DC3" w14:textId="77777777" w:rsidR="001F6D0A" w:rsidRPr="004875B5" w:rsidRDefault="001F6D0A" w:rsidP="003F2FF1">
            <w:pPr>
              <w:widowControl/>
              <w:snapToGrid w:val="0"/>
              <w:spacing w:before="0" w:line="240" w:lineRule="auto"/>
              <w:ind w:firstLine="0"/>
              <w:jc w:val="center"/>
              <w:textAlignment w:val="auto"/>
              <w:rPr>
                <w:b/>
                <w:bCs/>
                <w:kern w:val="0"/>
                <w:sz w:val="18"/>
                <w:szCs w:val="18"/>
              </w:rPr>
            </w:pPr>
            <w:r w:rsidRPr="004875B5">
              <w:rPr>
                <w:b/>
                <w:bCs/>
                <w:kern w:val="0"/>
                <w:sz w:val="18"/>
                <w:szCs w:val="18"/>
              </w:rPr>
              <w:t>污染物</w:t>
            </w:r>
          </w:p>
        </w:tc>
        <w:tc>
          <w:tcPr>
            <w:tcW w:w="481" w:type="pct"/>
            <w:tcBorders>
              <w:top w:val="single" w:sz="12" w:space="0" w:color="auto"/>
              <w:left w:val="nil"/>
              <w:bottom w:val="single" w:sz="12" w:space="0" w:color="auto"/>
              <w:right w:val="single" w:sz="4" w:space="0" w:color="auto"/>
            </w:tcBorders>
            <w:shd w:val="clear" w:color="auto" w:fill="auto"/>
            <w:vAlign w:val="center"/>
            <w:hideMark/>
          </w:tcPr>
          <w:p w14:paraId="12226162" w14:textId="77777777" w:rsidR="001F6D0A" w:rsidRPr="004875B5" w:rsidRDefault="001F6D0A" w:rsidP="003F2FF1">
            <w:pPr>
              <w:widowControl/>
              <w:snapToGrid w:val="0"/>
              <w:spacing w:before="0" w:line="240" w:lineRule="auto"/>
              <w:ind w:firstLine="0"/>
              <w:jc w:val="center"/>
              <w:textAlignment w:val="auto"/>
              <w:rPr>
                <w:b/>
                <w:bCs/>
                <w:kern w:val="0"/>
                <w:sz w:val="18"/>
                <w:szCs w:val="18"/>
              </w:rPr>
            </w:pPr>
            <w:r w:rsidRPr="004875B5">
              <w:rPr>
                <w:b/>
                <w:bCs/>
                <w:kern w:val="0"/>
                <w:sz w:val="18"/>
                <w:szCs w:val="18"/>
              </w:rPr>
              <w:t>COD</w:t>
            </w:r>
          </w:p>
        </w:tc>
        <w:tc>
          <w:tcPr>
            <w:tcW w:w="437" w:type="pct"/>
            <w:tcBorders>
              <w:top w:val="single" w:sz="12" w:space="0" w:color="auto"/>
              <w:left w:val="nil"/>
              <w:bottom w:val="single" w:sz="12" w:space="0" w:color="auto"/>
              <w:right w:val="single" w:sz="4" w:space="0" w:color="auto"/>
            </w:tcBorders>
            <w:shd w:val="clear" w:color="auto" w:fill="auto"/>
            <w:vAlign w:val="center"/>
            <w:hideMark/>
          </w:tcPr>
          <w:p w14:paraId="4BFEA147" w14:textId="63393001" w:rsidR="001F6D0A" w:rsidRPr="004875B5" w:rsidRDefault="001F6D0A" w:rsidP="003F2FF1">
            <w:pPr>
              <w:widowControl/>
              <w:snapToGrid w:val="0"/>
              <w:spacing w:before="0" w:line="240" w:lineRule="auto"/>
              <w:ind w:firstLine="0"/>
              <w:jc w:val="center"/>
              <w:textAlignment w:val="auto"/>
              <w:rPr>
                <w:b/>
                <w:bCs/>
                <w:kern w:val="0"/>
                <w:sz w:val="18"/>
                <w:szCs w:val="18"/>
              </w:rPr>
            </w:pPr>
            <w:r w:rsidRPr="004875B5">
              <w:rPr>
                <w:b/>
                <w:bCs/>
                <w:kern w:val="0"/>
                <w:sz w:val="18"/>
                <w:szCs w:val="18"/>
              </w:rPr>
              <w:t>BOD</w:t>
            </w:r>
          </w:p>
        </w:tc>
        <w:tc>
          <w:tcPr>
            <w:tcW w:w="548" w:type="pct"/>
            <w:tcBorders>
              <w:top w:val="single" w:sz="12" w:space="0" w:color="auto"/>
              <w:left w:val="nil"/>
              <w:bottom w:val="single" w:sz="12" w:space="0" w:color="auto"/>
              <w:right w:val="single" w:sz="4" w:space="0" w:color="auto"/>
            </w:tcBorders>
            <w:shd w:val="clear" w:color="auto" w:fill="auto"/>
            <w:vAlign w:val="center"/>
            <w:hideMark/>
          </w:tcPr>
          <w:p w14:paraId="027DEEDF" w14:textId="77777777" w:rsidR="001F6D0A" w:rsidRPr="004875B5" w:rsidRDefault="001F6D0A" w:rsidP="003F2FF1">
            <w:pPr>
              <w:widowControl/>
              <w:snapToGrid w:val="0"/>
              <w:spacing w:before="0" w:line="240" w:lineRule="auto"/>
              <w:ind w:firstLine="0"/>
              <w:jc w:val="center"/>
              <w:textAlignment w:val="auto"/>
              <w:rPr>
                <w:b/>
                <w:bCs/>
                <w:kern w:val="0"/>
                <w:sz w:val="18"/>
                <w:szCs w:val="18"/>
              </w:rPr>
            </w:pPr>
            <w:r w:rsidRPr="004875B5">
              <w:rPr>
                <w:b/>
                <w:bCs/>
                <w:kern w:val="0"/>
                <w:sz w:val="18"/>
                <w:szCs w:val="18"/>
              </w:rPr>
              <w:t>SS</w:t>
            </w:r>
          </w:p>
        </w:tc>
        <w:tc>
          <w:tcPr>
            <w:tcW w:w="415" w:type="pct"/>
            <w:tcBorders>
              <w:top w:val="single" w:sz="12" w:space="0" w:color="auto"/>
              <w:left w:val="nil"/>
              <w:bottom w:val="single" w:sz="12" w:space="0" w:color="auto"/>
              <w:right w:val="single" w:sz="4" w:space="0" w:color="auto"/>
            </w:tcBorders>
            <w:shd w:val="clear" w:color="auto" w:fill="auto"/>
            <w:vAlign w:val="center"/>
            <w:hideMark/>
          </w:tcPr>
          <w:p w14:paraId="34419ED4" w14:textId="77777777" w:rsidR="001F6D0A" w:rsidRPr="004875B5" w:rsidRDefault="001F6D0A" w:rsidP="003F2FF1">
            <w:pPr>
              <w:widowControl/>
              <w:snapToGrid w:val="0"/>
              <w:spacing w:before="0" w:line="240" w:lineRule="auto"/>
              <w:ind w:firstLine="0"/>
              <w:jc w:val="center"/>
              <w:textAlignment w:val="auto"/>
              <w:rPr>
                <w:b/>
                <w:bCs/>
                <w:kern w:val="0"/>
                <w:sz w:val="18"/>
                <w:szCs w:val="18"/>
              </w:rPr>
            </w:pPr>
            <w:r w:rsidRPr="004875B5">
              <w:rPr>
                <w:b/>
                <w:bCs/>
                <w:kern w:val="0"/>
                <w:sz w:val="18"/>
                <w:szCs w:val="18"/>
              </w:rPr>
              <w:t>氨氮</w:t>
            </w:r>
          </w:p>
        </w:tc>
        <w:tc>
          <w:tcPr>
            <w:tcW w:w="393" w:type="pct"/>
            <w:tcBorders>
              <w:top w:val="single" w:sz="12" w:space="0" w:color="auto"/>
              <w:left w:val="nil"/>
              <w:bottom w:val="single" w:sz="12" w:space="0" w:color="auto"/>
              <w:right w:val="single" w:sz="4" w:space="0" w:color="auto"/>
            </w:tcBorders>
            <w:shd w:val="clear" w:color="auto" w:fill="auto"/>
            <w:vAlign w:val="center"/>
            <w:hideMark/>
          </w:tcPr>
          <w:p w14:paraId="5476FF3D" w14:textId="77777777" w:rsidR="001F6D0A" w:rsidRPr="004875B5" w:rsidRDefault="001F6D0A" w:rsidP="003F2FF1">
            <w:pPr>
              <w:widowControl/>
              <w:snapToGrid w:val="0"/>
              <w:spacing w:before="0" w:line="240" w:lineRule="auto"/>
              <w:ind w:firstLine="0"/>
              <w:jc w:val="center"/>
              <w:textAlignment w:val="auto"/>
              <w:rPr>
                <w:b/>
                <w:bCs/>
                <w:kern w:val="0"/>
                <w:sz w:val="18"/>
                <w:szCs w:val="18"/>
              </w:rPr>
            </w:pPr>
            <w:r w:rsidRPr="004875B5">
              <w:rPr>
                <w:b/>
                <w:bCs/>
                <w:kern w:val="0"/>
                <w:sz w:val="18"/>
                <w:szCs w:val="18"/>
              </w:rPr>
              <w:t>总磷</w:t>
            </w:r>
          </w:p>
        </w:tc>
        <w:tc>
          <w:tcPr>
            <w:tcW w:w="452" w:type="pct"/>
            <w:tcBorders>
              <w:top w:val="single" w:sz="12" w:space="0" w:color="auto"/>
              <w:left w:val="nil"/>
              <w:bottom w:val="single" w:sz="12" w:space="0" w:color="auto"/>
              <w:right w:val="single" w:sz="4" w:space="0" w:color="auto"/>
            </w:tcBorders>
            <w:shd w:val="clear" w:color="auto" w:fill="auto"/>
            <w:vAlign w:val="center"/>
            <w:hideMark/>
          </w:tcPr>
          <w:p w14:paraId="742A97EE" w14:textId="77777777" w:rsidR="001F6D0A" w:rsidRPr="004875B5" w:rsidRDefault="001F6D0A" w:rsidP="003F2FF1">
            <w:pPr>
              <w:widowControl/>
              <w:snapToGrid w:val="0"/>
              <w:spacing w:before="0" w:line="240" w:lineRule="auto"/>
              <w:ind w:firstLine="0"/>
              <w:jc w:val="center"/>
              <w:textAlignment w:val="auto"/>
              <w:rPr>
                <w:b/>
                <w:bCs/>
                <w:kern w:val="0"/>
                <w:sz w:val="18"/>
                <w:szCs w:val="18"/>
              </w:rPr>
            </w:pPr>
            <w:r w:rsidRPr="004875B5">
              <w:rPr>
                <w:b/>
                <w:bCs/>
                <w:kern w:val="0"/>
                <w:sz w:val="18"/>
                <w:szCs w:val="18"/>
              </w:rPr>
              <w:t>总氮</w:t>
            </w:r>
          </w:p>
        </w:tc>
        <w:tc>
          <w:tcPr>
            <w:tcW w:w="400" w:type="pct"/>
            <w:tcBorders>
              <w:top w:val="single" w:sz="12" w:space="0" w:color="auto"/>
              <w:left w:val="nil"/>
              <w:bottom w:val="single" w:sz="12" w:space="0" w:color="auto"/>
              <w:right w:val="single" w:sz="4" w:space="0" w:color="auto"/>
            </w:tcBorders>
            <w:shd w:val="clear" w:color="auto" w:fill="auto"/>
            <w:vAlign w:val="center"/>
            <w:hideMark/>
          </w:tcPr>
          <w:p w14:paraId="21137E53" w14:textId="77777777" w:rsidR="001F6D0A" w:rsidRPr="004875B5" w:rsidRDefault="001F6D0A" w:rsidP="003F2FF1">
            <w:pPr>
              <w:widowControl/>
              <w:snapToGrid w:val="0"/>
              <w:spacing w:before="0" w:line="240" w:lineRule="auto"/>
              <w:ind w:firstLine="0"/>
              <w:jc w:val="center"/>
              <w:textAlignment w:val="auto"/>
              <w:rPr>
                <w:b/>
                <w:bCs/>
                <w:kern w:val="0"/>
                <w:sz w:val="18"/>
                <w:szCs w:val="18"/>
              </w:rPr>
            </w:pPr>
            <w:r w:rsidRPr="004875B5">
              <w:rPr>
                <w:b/>
                <w:bCs/>
                <w:kern w:val="0"/>
                <w:sz w:val="18"/>
                <w:szCs w:val="18"/>
              </w:rPr>
              <w:t>动植物油</w:t>
            </w:r>
          </w:p>
        </w:tc>
        <w:tc>
          <w:tcPr>
            <w:tcW w:w="400" w:type="pct"/>
            <w:tcBorders>
              <w:top w:val="single" w:sz="12" w:space="0" w:color="auto"/>
              <w:left w:val="nil"/>
              <w:bottom w:val="single" w:sz="12" w:space="0" w:color="auto"/>
            </w:tcBorders>
            <w:shd w:val="clear" w:color="auto" w:fill="auto"/>
            <w:vAlign w:val="center"/>
            <w:hideMark/>
          </w:tcPr>
          <w:p w14:paraId="03E1E92F" w14:textId="77777777" w:rsidR="001F6D0A" w:rsidRPr="004875B5" w:rsidRDefault="001F6D0A" w:rsidP="003F2FF1">
            <w:pPr>
              <w:widowControl/>
              <w:snapToGrid w:val="0"/>
              <w:spacing w:before="0" w:line="240" w:lineRule="auto"/>
              <w:ind w:firstLine="0"/>
              <w:jc w:val="center"/>
              <w:textAlignment w:val="auto"/>
              <w:rPr>
                <w:b/>
                <w:bCs/>
                <w:kern w:val="0"/>
                <w:sz w:val="18"/>
                <w:szCs w:val="18"/>
              </w:rPr>
            </w:pPr>
            <w:r w:rsidRPr="004875B5">
              <w:rPr>
                <w:b/>
                <w:bCs/>
                <w:kern w:val="0"/>
                <w:sz w:val="18"/>
                <w:szCs w:val="18"/>
              </w:rPr>
              <w:t>核算方法</w:t>
            </w:r>
          </w:p>
        </w:tc>
      </w:tr>
      <w:tr w:rsidR="006D49B0" w:rsidRPr="004875B5" w14:paraId="41F8EFAA" w14:textId="77777777" w:rsidTr="003F2FF1">
        <w:trPr>
          <w:trHeight w:val="284"/>
          <w:jc w:val="center"/>
        </w:trPr>
        <w:tc>
          <w:tcPr>
            <w:tcW w:w="400" w:type="pct"/>
            <w:vMerge w:val="restart"/>
            <w:tcBorders>
              <w:top w:val="single" w:sz="12" w:space="0" w:color="auto"/>
              <w:bottom w:val="single" w:sz="4" w:space="0" w:color="auto"/>
              <w:right w:val="single" w:sz="4" w:space="0" w:color="auto"/>
            </w:tcBorders>
            <w:shd w:val="clear" w:color="auto" w:fill="auto"/>
            <w:vAlign w:val="center"/>
            <w:hideMark/>
          </w:tcPr>
          <w:p w14:paraId="0A295DF2" w14:textId="3BDFA993"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屠宰生产线废水</w:t>
            </w:r>
          </w:p>
        </w:tc>
        <w:tc>
          <w:tcPr>
            <w:tcW w:w="659" w:type="pct"/>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7005B287" w14:textId="15D7497E"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85752.9</w:t>
            </w:r>
          </w:p>
        </w:tc>
        <w:tc>
          <w:tcPr>
            <w:tcW w:w="415" w:type="pct"/>
            <w:gridSpan w:val="2"/>
            <w:tcBorders>
              <w:top w:val="single" w:sz="12" w:space="0" w:color="auto"/>
              <w:left w:val="nil"/>
              <w:bottom w:val="single" w:sz="4" w:space="0" w:color="auto"/>
              <w:right w:val="single" w:sz="4" w:space="0" w:color="auto"/>
            </w:tcBorders>
            <w:shd w:val="clear" w:color="auto" w:fill="auto"/>
            <w:vAlign w:val="center"/>
            <w:hideMark/>
          </w:tcPr>
          <w:p w14:paraId="259EC5ED"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产生浓度（</w:t>
            </w:r>
            <w:r w:rsidRPr="004875B5">
              <w:rPr>
                <w:kern w:val="0"/>
                <w:sz w:val="18"/>
                <w:szCs w:val="18"/>
              </w:rPr>
              <w:t>mg/L</w:t>
            </w:r>
            <w:r w:rsidRPr="004875B5">
              <w:rPr>
                <w:kern w:val="0"/>
                <w:sz w:val="18"/>
                <w:szCs w:val="18"/>
              </w:rPr>
              <w:t>）</w:t>
            </w:r>
          </w:p>
        </w:tc>
        <w:tc>
          <w:tcPr>
            <w:tcW w:w="481" w:type="pct"/>
            <w:tcBorders>
              <w:top w:val="single" w:sz="12" w:space="0" w:color="auto"/>
              <w:left w:val="nil"/>
              <w:bottom w:val="single" w:sz="4" w:space="0" w:color="auto"/>
              <w:right w:val="single" w:sz="4" w:space="0" w:color="auto"/>
            </w:tcBorders>
            <w:shd w:val="clear" w:color="auto" w:fill="auto"/>
            <w:vAlign w:val="center"/>
            <w:hideMark/>
          </w:tcPr>
          <w:p w14:paraId="571BE9B1" w14:textId="0170E2E0"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1600</w:t>
            </w:r>
          </w:p>
        </w:tc>
        <w:tc>
          <w:tcPr>
            <w:tcW w:w="437" w:type="pct"/>
            <w:tcBorders>
              <w:top w:val="single" w:sz="12" w:space="0" w:color="auto"/>
              <w:left w:val="nil"/>
              <w:bottom w:val="single" w:sz="4" w:space="0" w:color="auto"/>
              <w:right w:val="single" w:sz="4" w:space="0" w:color="auto"/>
            </w:tcBorders>
            <w:shd w:val="clear" w:color="auto" w:fill="auto"/>
            <w:vAlign w:val="center"/>
            <w:hideMark/>
          </w:tcPr>
          <w:p w14:paraId="64E107E9" w14:textId="62BC5B6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875</w:t>
            </w:r>
          </w:p>
        </w:tc>
        <w:tc>
          <w:tcPr>
            <w:tcW w:w="548" w:type="pct"/>
            <w:tcBorders>
              <w:top w:val="single" w:sz="12" w:space="0" w:color="auto"/>
              <w:left w:val="nil"/>
              <w:bottom w:val="single" w:sz="4" w:space="0" w:color="auto"/>
              <w:right w:val="single" w:sz="4" w:space="0" w:color="auto"/>
            </w:tcBorders>
            <w:shd w:val="clear" w:color="auto" w:fill="auto"/>
            <w:vAlign w:val="center"/>
            <w:hideMark/>
          </w:tcPr>
          <w:p w14:paraId="27F962F7" w14:textId="6F0B68D1"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875</w:t>
            </w:r>
          </w:p>
        </w:tc>
        <w:tc>
          <w:tcPr>
            <w:tcW w:w="415" w:type="pct"/>
            <w:tcBorders>
              <w:top w:val="single" w:sz="12" w:space="0" w:color="auto"/>
              <w:left w:val="nil"/>
              <w:bottom w:val="single" w:sz="4" w:space="0" w:color="auto"/>
              <w:right w:val="single" w:sz="4" w:space="0" w:color="auto"/>
            </w:tcBorders>
            <w:shd w:val="clear" w:color="auto" w:fill="auto"/>
            <w:vAlign w:val="center"/>
            <w:hideMark/>
          </w:tcPr>
          <w:p w14:paraId="25567819" w14:textId="23C0FC89"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60</w:t>
            </w:r>
          </w:p>
        </w:tc>
        <w:tc>
          <w:tcPr>
            <w:tcW w:w="393" w:type="pct"/>
            <w:tcBorders>
              <w:top w:val="single" w:sz="12" w:space="0" w:color="auto"/>
              <w:left w:val="nil"/>
              <w:bottom w:val="single" w:sz="4" w:space="0" w:color="auto"/>
              <w:right w:val="single" w:sz="4" w:space="0" w:color="auto"/>
            </w:tcBorders>
            <w:shd w:val="clear" w:color="auto" w:fill="auto"/>
            <w:vAlign w:val="center"/>
            <w:hideMark/>
          </w:tcPr>
          <w:p w14:paraId="014A0CCF" w14:textId="3DA4C8BF"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25</w:t>
            </w:r>
          </w:p>
        </w:tc>
        <w:tc>
          <w:tcPr>
            <w:tcW w:w="452" w:type="pct"/>
            <w:tcBorders>
              <w:top w:val="single" w:sz="12" w:space="0" w:color="auto"/>
              <w:left w:val="nil"/>
              <w:bottom w:val="single" w:sz="4" w:space="0" w:color="auto"/>
              <w:right w:val="single" w:sz="4" w:space="0" w:color="auto"/>
            </w:tcBorders>
            <w:shd w:val="clear" w:color="auto" w:fill="auto"/>
            <w:vAlign w:val="center"/>
            <w:hideMark/>
          </w:tcPr>
          <w:p w14:paraId="10DA1DBF" w14:textId="75B60AF8"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166</w:t>
            </w:r>
          </w:p>
        </w:tc>
        <w:tc>
          <w:tcPr>
            <w:tcW w:w="400" w:type="pct"/>
            <w:tcBorders>
              <w:top w:val="single" w:sz="12" w:space="0" w:color="auto"/>
              <w:left w:val="nil"/>
              <w:bottom w:val="single" w:sz="4" w:space="0" w:color="auto"/>
              <w:right w:val="single" w:sz="4" w:space="0" w:color="auto"/>
            </w:tcBorders>
            <w:shd w:val="clear" w:color="auto" w:fill="auto"/>
            <w:vAlign w:val="center"/>
            <w:hideMark/>
          </w:tcPr>
          <w:p w14:paraId="1AB3D2E0" w14:textId="63CFC626"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150</w:t>
            </w:r>
          </w:p>
        </w:tc>
        <w:tc>
          <w:tcPr>
            <w:tcW w:w="400" w:type="pct"/>
            <w:vMerge w:val="restart"/>
            <w:tcBorders>
              <w:top w:val="single" w:sz="12" w:space="0" w:color="auto"/>
              <w:left w:val="single" w:sz="4" w:space="0" w:color="auto"/>
              <w:bottom w:val="single" w:sz="4" w:space="0" w:color="auto"/>
            </w:tcBorders>
            <w:shd w:val="clear" w:color="auto" w:fill="auto"/>
            <w:vAlign w:val="center"/>
            <w:hideMark/>
          </w:tcPr>
          <w:p w14:paraId="7FAD99F9" w14:textId="2151B02F"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系数手册、《屠宰与肉类加工废水治理工程技术规范》</w:t>
            </w:r>
          </w:p>
        </w:tc>
      </w:tr>
      <w:tr w:rsidR="006D49B0" w:rsidRPr="004875B5" w14:paraId="43E029F6" w14:textId="77777777" w:rsidTr="003F2FF1">
        <w:trPr>
          <w:trHeight w:val="284"/>
          <w:jc w:val="center"/>
        </w:trPr>
        <w:tc>
          <w:tcPr>
            <w:tcW w:w="400" w:type="pct"/>
            <w:vMerge/>
            <w:tcBorders>
              <w:top w:val="nil"/>
              <w:bottom w:val="single" w:sz="4" w:space="0" w:color="auto"/>
              <w:right w:val="single" w:sz="4" w:space="0" w:color="auto"/>
            </w:tcBorders>
            <w:vAlign w:val="center"/>
            <w:hideMark/>
          </w:tcPr>
          <w:p w14:paraId="060F14EB"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659" w:type="pct"/>
            <w:vMerge/>
            <w:tcBorders>
              <w:top w:val="nil"/>
              <w:left w:val="single" w:sz="4" w:space="0" w:color="auto"/>
              <w:bottom w:val="single" w:sz="4" w:space="0" w:color="auto"/>
              <w:right w:val="single" w:sz="4" w:space="0" w:color="auto"/>
            </w:tcBorders>
            <w:vAlign w:val="center"/>
            <w:hideMark/>
          </w:tcPr>
          <w:p w14:paraId="0BA22BC7"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415" w:type="pct"/>
            <w:gridSpan w:val="2"/>
            <w:tcBorders>
              <w:top w:val="nil"/>
              <w:left w:val="nil"/>
              <w:bottom w:val="single" w:sz="4" w:space="0" w:color="auto"/>
              <w:right w:val="single" w:sz="4" w:space="0" w:color="auto"/>
            </w:tcBorders>
            <w:shd w:val="clear" w:color="auto" w:fill="auto"/>
            <w:vAlign w:val="center"/>
            <w:hideMark/>
          </w:tcPr>
          <w:p w14:paraId="677631CE"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产生量（</w:t>
            </w:r>
            <w:r w:rsidRPr="004875B5">
              <w:rPr>
                <w:kern w:val="0"/>
                <w:sz w:val="18"/>
                <w:szCs w:val="18"/>
              </w:rPr>
              <w:t>t/a</w:t>
            </w:r>
            <w:r w:rsidRPr="004875B5">
              <w:rPr>
                <w:kern w:val="0"/>
                <w:sz w:val="18"/>
                <w:szCs w:val="18"/>
              </w:rPr>
              <w:t>）</w:t>
            </w:r>
          </w:p>
        </w:tc>
        <w:tc>
          <w:tcPr>
            <w:tcW w:w="481" w:type="pct"/>
            <w:tcBorders>
              <w:top w:val="nil"/>
              <w:left w:val="nil"/>
              <w:bottom w:val="single" w:sz="4" w:space="0" w:color="auto"/>
              <w:right w:val="single" w:sz="4" w:space="0" w:color="auto"/>
            </w:tcBorders>
            <w:shd w:val="clear" w:color="auto" w:fill="auto"/>
            <w:vAlign w:val="center"/>
          </w:tcPr>
          <w:p w14:paraId="3C6194BC" w14:textId="34F19BF6"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137.205</w:t>
            </w:r>
          </w:p>
        </w:tc>
        <w:tc>
          <w:tcPr>
            <w:tcW w:w="437" w:type="pct"/>
            <w:tcBorders>
              <w:top w:val="nil"/>
              <w:left w:val="nil"/>
              <w:bottom w:val="single" w:sz="4" w:space="0" w:color="auto"/>
              <w:right w:val="single" w:sz="4" w:space="0" w:color="auto"/>
            </w:tcBorders>
            <w:shd w:val="clear" w:color="auto" w:fill="auto"/>
            <w:vAlign w:val="center"/>
          </w:tcPr>
          <w:p w14:paraId="0693D587" w14:textId="33F90562"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75.034</w:t>
            </w:r>
          </w:p>
        </w:tc>
        <w:tc>
          <w:tcPr>
            <w:tcW w:w="548" w:type="pct"/>
            <w:tcBorders>
              <w:top w:val="nil"/>
              <w:left w:val="nil"/>
              <w:bottom w:val="single" w:sz="4" w:space="0" w:color="auto"/>
              <w:right w:val="single" w:sz="4" w:space="0" w:color="auto"/>
            </w:tcBorders>
            <w:shd w:val="clear" w:color="auto" w:fill="auto"/>
            <w:vAlign w:val="center"/>
          </w:tcPr>
          <w:p w14:paraId="70735EBA" w14:textId="73505258"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75.034</w:t>
            </w:r>
          </w:p>
        </w:tc>
        <w:tc>
          <w:tcPr>
            <w:tcW w:w="415" w:type="pct"/>
            <w:tcBorders>
              <w:top w:val="nil"/>
              <w:left w:val="nil"/>
              <w:bottom w:val="single" w:sz="4" w:space="0" w:color="auto"/>
              <w:right w:val="single" w:sz="4" w:space="0" w:color="auto"/>
            </w:tcBorders>
            <w:shd w:val="clear" w:color="auto" w:fill="auto"/>
            <w:vAlign w:val="center"/>
          </w:tcPr>
          <w:p w14:paraId="1505F8BD" w14:textId="6B7400B0"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5.145</w:t>
            </w:r>
          </w:p>
        </w:tc>
        <w:tc>
          <w:tcPr>
            <w:tcW w:w="393" w:type="pct"/>
            <w:tcBorders>
              <w:top w:val="nil"/>
              <w:left w:val="nil"/>
              <w:bottom w:val="single" w:sz="4" w:space="0" w:color="auto"/>
              <w:right w:val="single" w:sz="4" w:space="0" w:color="auto"/>
            </w:tcBorders>
            <w:shd w:val="clear" w:color="auto" w:fill="auto"/>
            <w:vAlign w:val="center"/>
          </w:tcPr>
          <w:p w14:paraId="2124252E" w14:textId="5C4B506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2.144</w:t>
            </w:r>
          </w:p>
        </w:tc>
        <w:tc>
          <w:tcPr>
            <w:tcW w:w="452" w:type="pct"/>
            <w:tcBorders>
              <w:top w:val="nil"/>
              <w:left w:val="nil"/>
              <w:bottom w:val="single" w:sz="4" w:space="0" w:color="auto"/>
              <w:right w:val="single" w:sz="4" w:space="0" w:color="auto"/>
            </w:tcBorders>
            <w:shd w:val="clear" w:color="auto" w:fill="auto"/>
            <w:vAlign w:val="center"/>
          </w:tcPr>
          <w:p w14:paraId="02B32A3C" w14:textId="505871FC"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14.235</w:t>
            </w:r>
          </w:p>
        </w:tc>
        <w:tc>
          <w:tcPr>
            <w:tcW w:w="400" w:type="pct"/>
            <w:tcBorders>
              <w:top w:val="nil"/>
              <w:left w:val="nil"/>
              <w:bottom w:val="single" w:sz="4" w:space="0" w:color="auto"/>
              <w:right w:val="single" w:sz="4" w:space="0" w:color="auto"/>
            </w:tcBorders>
            <w:shd w:val="clear" w:color="auto" w:fill="auto"/>
            <w:vAlign w:val="center"/>
          </w:tcPr>
          <w:p w14:paraId="2E67EF14" w14:textId="6C199FF8"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12.863</w:t>
            </w:r>
          </w:p>
        </w:tc>
        <w:tc>
          <w:tcPr>
            <w:tcW w:w="400" w:type="pct"/>
            <w:vMerge/>
            <w:tcBorders>
              <w:top w:val="nil"/>
              <w:left w:val="single" w:sz="4" w:space="0" w:color="auto"/>
              <w:bottom w:val="single" w:sz="4" w:space="0" w:color="auto"/>
            </w:tcBorders>
            <w:vAlign w:val="center"/>
            <w:hideMark/>
          </w:tcPr>
          <w:p w14:paraId="644B9D58"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r>
      <w:tr w:rsidR="006D49B0" w:rsidRPr="004875B5" w14:paraId="5D701B77" w14:textId="77777777" w:rsidTr="003F2FF1">
        <w:trPr>
          <w:trHeight w:val="284"/>
          <w:jc w:val="center"/>
        </w:trPr>
        <w:tc>
          <w:tcPr>
            <w:tcW w:w="400" w:type="pct"/>
            <w:vMerge w:val="restart"/>
            <w:tcBorders>
              <w:top w:val="nil"/>
              <w:bottom w:val="single" w:sz="4" w:space="0" w:color="auto"/>
              <w:right w:val="single" w:sz="4" w:space="0" w:color="auto"/>
            </w:tcBorders>
            <w:shd w:val="clear" w:color="auto" w:fill="auto"/>
            <w:vAlign w:val="center"/>
            <w:hideMark/>
          </w:tcPr>
          <w:p w14:paraId="32EC323B" w14:textId="78C9DC12"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蒸汽发生器废水</w:t>
            </w:r>
          </w:p>
        </w:tc>
        <w:tc>
          <w:tcPr>
            <w:tcW w:w="659" w:type="pct"/>
            <w:vMerge w:val="restart"/>
            <w:tcBorders>
              <w:top w:val="nil"/>
              <w:left w:val="single" w:sz="4" w:space="0" w:color="auto"/>
              <w:bottom w:val="single" w:sz="4" w:space="0" w:color="auto"/>
              <w:right w:val="single" w:sz="4" w:space="0" w:color="auto"/>
            </w:tcBorders>
            <w:shd w:val="clear" w:color="auto" w:fill="auto"/>
            <w:vAlign w:val="center"/>
            <w:hideMark/>
          </w:tcPr>
          <w:p w14:paraId="2A4FDA13" w14:textId="5B570B4E"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3290</w:t>
            </w:r>
          </w:p>
        </w:tc>
        <w:tc>
          <w:tcPr>
            <w:tcW w:w="415" w:type="pct"/>
            <w:gridSpan w:val="2"/>
            <w:tcBorders>
              <w:top w:val="nil"/>
              <w:left w:val="nil"/>
              <w:bottom w:val="single" w:sz="4" w:space="0" w:color="auto"/>
              <w:right w:val="single" w:sz="4" w:space="0" w:color="auto"/>
            </w:tcBorders>
            <w:shd w:val="clear" w:color="auto" w:fill="auto"/>
            <w:vAlign w:val="center"/>
            <w:hideMark/>
          </w:tcPr>
          <w:p w14:paraId="546DE02B"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产生浓度（</w:t>
            </w:r>
            <w:r w:rsidRPr="004875B5">
              <w:rPr>
                <w:kern w:val="0"/>
                <w:sz w:val="18"/>
                <w:szCs w:val="18"/>
              </w:rPr>
              <w:t>mg/L</w:t>
            </w:r>
            <w:r w:rsidRPr="004875B5">
              <w:rPr>
                <w:kern w:val="0"/>
                <w:sz w:val="18"/>
                <w:szCs w:val="18"/>
              </w:rPr>
              <w:t>）</w:t>
            </w:r>
          </w:p>
        </w:tc>
        <w:tc>
          <w:tcPr>
            <w:tcW w:w="481" w:type="pct"/>
            <w:tcBorders>
              <w:top w:val="nil"/>
              <w:left w:val="nil"/>
              <w:bottom w:val="single" w:sz="4" w:space="0" w:color="auto"/>
              <w:right w:val="single" w:sz="4" w:space="0" w:color="auto"/>
            </w:tcBorders>
            <w:shd w:val="clear" w:color="auto" w:fill="auto"/>
            <w:vAlign w:val="center"/>
          </w:tcPr>
          <w:p w14:paraId="163DC696" w14:textId="2E1ADB9D"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10.000</w:t>
            </w:r>
          </w:p>
        </w:tc>
        <w:tc>
          <w:tcPr>
            <w:tcW w:w="437" w:type="pct"/>
            <w:tcBorders>
              <w:top w:val="nil"/>
              <w:left w:val="nil"/>
              <w:bottom w:val="single" w:sz="4" w:space="0" w:color="auto"/>
              <w:right w:val="single" w:sz="4" w:space="0" w:color="auto"/>
            </w:tcBorders>
            <w:shd w:val="clear" w:color="auto" w:fill="auto"/>
            <w:vAlign w:val="center"/>
          </w:tcPr>
          <w:p w14:paraId="5AF830B9" w14:textId="5767ECE0"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548" w:type="pct"/>
            <w:tcBorders>
              <w:top w:val="nil"/>
              <w:left w:val="nil"/>
              <w:bottom w:val="single" w:sz="4" w:space="0" w:color="auto"/>
              <w:right w:val="single" w:sz="4" w:space="0" w:color="auto"/>
            </w:tcBorders>
            <w:shd w:val="clear" w:color="auto" w:fill="auto"/>
            <w:vAlign w:val="center"/>
          </w:tcPr>
          <w:p w14:paraId="7E7206F0" w14:textId="48F73B38"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5.000</w:t>
            </w:r>
          </w:p>
        </w:tc>
        <w:tc>
          <w:tcPr>
            <w:tcW w:w="415" w:type="pct"/>
            <w:tcBorders>
              <w:top w:val="nil"/>
              <w:left w:val="nil"/>
              <w:bottom w:val="single" w:sz="4" w:space="0" w:color="auto"/>
              <w:right w:val="single" w:sz="4" w:space="0" w:color="auto"/>
            </w:tcBorders>
            <w:shd w:val="clear" w:color="auto" w:fill="auto"/>
            <w:vAlign w:val="center"/>
          </w:tcPr>
          <w:p w14:paraId="77812E4E" w14:textId="4FA7B81F"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393" w:type="pct"/>
            <w:tcBorders>
              <w:top w:val="nil"/>
              <w:left w:val="nil"/>
              <w:bottom w:val="single" w:sz="4" w:space="0" w:color="auto"/>
              <w:right w:val="single" w:sz="4" w:space="0" w:color="auto"/>
            </w:tcBorders>
            <w:shd w:val="clear" w:color="auto" w:fill="auto"/>
            <w:vAlign w:val="center"/>
          </w:tcPr>
          <w:p w14:paraId="31DA4FC3" w14:textId="704F62DD"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452" w:type="pct"/>
            <w:tcBorders>
              <w:top w:val="nil"/>
              <w:left w:val="nil"/>
              <w:bottom w:val="single" w:sz="4" w:space="0" w:color="auto"/>
              <w:right w:val="single" w:sz="4" w:space="0" w:color="auto"/>
            </w:tcBorders>
            <w:shd w:val="clear" w:color="auto" w:fill="auto"/>
            <w:vAlign w:val="center"/>
          </w:tcPr>
          <w:p w14:paraId="1F32B532" w14:textId="30909DD0"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400" w:type="pct"/>
            <w:tcBorders>
              <w:top w:val="nil"/>
              <w:left w:val="nil"/>
              <w:bottom w:val="single" w:sz="4" w:space="0" w:color="auto"/>
              <w:right w:val="single" w:sz="4" w:space="0" w:color="auto"/>
            </w:tcBorders>
            <w:shd w:val="clear" w:color="auto" w:fill="auto"/>
            <w:vAlign w:val="center"/>
          </w:tcPr>
          <w:p w14:paraId="775E1255" w14:textId="37031333"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400" w:type="pct"/>
            <w:vMerge w:val="restart"/>
            <w:tcBorders>
              <w:top w:val="nil"/>
              <w:left w:val="single" w:sz="4" w:space="0" w:color="auto"/>
              <w:bottom w:val="single" w:sz="4" w:space="0" w:color="auto"/>
            </w:tcBorders>
            <w:shd w:val="clear" w:color="auto" w:fill="auto"/>
            <w:noWrap/>
            <w:vAlign w:val="center"/>
            <w:hideMark/>
          </w:tcPr>
          <w:p w14:paraId="6EF2388B"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类比法</w:t>
            </w:r>
          </w:p>
        </w:tc>
      </w:tr>
      <w:tr w:rsidR="006D49B0" w:rsidRPr="004875B5" w14:paraId="1609B9AA" w14:textId="77777777" w:rsidTr="003F2FF1">
        <w:trPr>
          <w:trHeight w:val="284"/>
          <w:jc w:val="center"/>
        </w:trPr>
        <w:tc>
          <w:tcPr>
            <w:tcW w:w="400" w:type="pct"/>
            <w:vMerge/>
            <w:tcBorders>
              <w:top w:val="nil"/>
              <w:bottom w:val="single" w:sz="4" w:space="0" w:color="auto"/>
              <w:right w:val="single" w:sz="4" w:space="0" w:color="auto"/>
            </w:tcBorders>
            <w:vAlign w:val="center"/>
            <w:hideMark/>
          </w:tcPr>
          <w:p w14:paraId="30DA7E85"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659" w:type="pct"/>
            <w:vMerge/>
            <w:tcBorders>
              <w:top w:val="nil"/>
              <w:left w:val="single" w:sz="4" w:space="0" w:color="auto"/>
              <w:bottom w:val="single" w:sz="4" w:space="0" w:color="auto"/>
              <w:right w:val="single" w:sz="4" w:space="0" w:color="auto"/>
            </w:tcBorders>
            <w:vAlign w:val="center"/>
            <w:hideMark/>
          </w:tcPr>
          <w:p w14:paraId="4934896F"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415" w:type="pct"/>
            <w:gridSpan w:val="2"/>
            <w:tcBorders>
              <w:top w:val="nil"/>
              <w:left w:val="nil"/>
              <w:bottom w:val="single" w:sz="4" w:space="0" w:color="auto"/>
              <w:right w:val="single" w:sz="4" w:space="0" w:color="auto"/>
            </w:tcBorders>
            <w:shd w:val="clear" w:color="auto" w:fill="auto"/>
            <w:vAlign w:val="center"/>
            <w:hideMark/>
          </w:tcPr>
          <w:p w14:paraId="7F894E59"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产生量（</w:t>
            </w:r>
            <w:r w:rsidRPr="004875B5">
              <w:rPr>
                <w:kern w:val="0"/>
                <w:sz w:val="18"/>
                <w:szCs w:val="18"/>
              </w:rPr>
              <w:t>t/a</w:t>
            </w:r>
            <w:r w:rsidRPr="004875B5">
              <w:rPr>
                <w:kern w:val="0"/>
                <w:sz w:val="18"/>
                <w:szCs w:val="18"/>
              </w:rPr>
              <w:t>）</w:t>
            </w:r>
          </w:p>
        </w:tc>
        <w:tc>
          <w:tcPr>
            <w:tcW w:w="481" w:type="pct"/>
            <w:tcBorders>
              <w:top w:val="nil"/>
              <w:left w:val="nil"/>
              <w:bottom w:val="single" w:sz="4" w:space="0" w:color="auto"/>
              <w:right w:val="single" w:sz="4" w:space="0" w:color="auto"/>
            </w:tcBorders>
            <w:shd w:val="clear" w:color="auto" w:fill="auto"/>
            <w:vAlign w:val="center"/>
          </w:tcPr>
          <w:p w14:paraId="518FA32B" w14:textId="0C044ED1"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0.033</w:t>
            </w:r>
          </w:p>
        </w:tc>
        <w:tc>
          <w:tcPr>
            <w:tcW w:w="437" w:type="pct"/>
            <w:tcBorders>
              <w:top w:val="nil"/>
              <w:left w:val="nil"/>
              <w:bottom w:val="single" w:sz="4" w:space="0" w:color="auto"/>
              <w:right w:val="single" w:sz="4" w:space="0" w:color="auto"/>
            </w:tcBorders>
            <w:shd w:val="clear" w:color="auto" w:fill="auto"/>
            <w:vAlign w:val="center"/>
          </w:tcPr>
          <w:p w14:paraId="0E7385C3" w14:textId="1C505FC0"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548" w:type="pct"/>
            <w:tcBorders>
              <w:top w:val="nil"/>
              <w:left w:val="nil"/>
              <w:bottom w:val="single" w:sz="4" w:space="0" w:color="auto"/>
              <w:right w:val="single" w:sz="4" w:space="0" w:color="auto"/>
            </w:tcBorders>
            <w:shd w:val="clear" w:color="auto" w:fill="auto"/>
            <w:vAlign w:val="center"/>
          </w:tcPr>
          <w:p w14:paraId="00DF34DA" w14:textId="5276089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0.016</w:t>
            </w:r>
          </w:p>
        </w:tc>
        <w:tc>
          <w:tcPr>
            <w:tcW w:w="415" w:type="pct"/>
            <w:tcBorders>
              <w:top w:val="nil"/>
              <w:left w:val="nil"/>
              <w:bottom w:val="single" w:sz="4" w:space="0" w:color="auto"/>
              <w:right w:val="single" w:sz="4" w:space="0" w:color="auto"/>
            </w:tcBorders>
            <w:shd w:val="clear" w:color="auto" w:fill="auto"/>
            <w:vAlign w:val="center"/>
          </w:tcPr>
          <w:p w14:paraId="0DFB4CB7" w14:textId="15345968"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393" w:type="pct"/>
            <w:tcBorders>
              <w:top w:val="nil"/>
              <w:left w:val="nil"/>
              <w:bottom w:val="single" w:sz="4" w:space="0" w:color="auto"/>
              <w:right w:val="single" w:sz="4" w:space="0" w:color="auto"/>
            </w:tcBorders>
            <w:shd w:val="clear" w:color="auto" w:fill="auto"/>
            <w:vAlign w:val="center"/>
          </w:tcPr>
          <w:p w14:paraId="7CBAC0D3" w14:textId="1456A860"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452" w:type="pct"/>
            <w:tcBorders>
              <w:top w:val="nil"/>
              <w:left w:val="nil"/>
              <w:bottom w:val="single" w:sz="4" w:space="0" w:color="auto"/>
              <w:right w:val="single" w:sz="4" w:space="0" w:color="auto"/>
            </w:tcBorders>
            <w:shd w:val="clear" w:color="auto" w:fill="auto"/>
            <w:vAlign w:val="center"/>
          </w:tcPr>
          <w:p w14:paraId="23845AC6" w14:textId="5B862A30"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400" w:type="pct"/>
            <w:tcBorders>
              <w:top w:val="nil"/>
              <w:left w:val="nil"/>
              <w:bottom w:val="single" w:sz="4" w:space="0" w:color="auto"/>
              <w:right w:val="single" w:sz="4" w:space="0" w:color="auto"/>
            </w:tcBorders>
            <w:shd w:val="clear" w:color="auto" w:fill="auto"/>
            <w:vAlign w:val="center"/>
          </w:tcPr>
          <w:p w14:paraId="279B2065" w14:textId="450D5FEF"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400" w:type="pct"/>
            <w:vMerge/>
            <w:tcBorders>
              <w:top w:val="nil"/>
              <w:left w:val="single" w:sz="4" w:space="0" w:color="auto"/>
              <w:bottom w:val="single" w:sz="4" w:space="0" w:color="auto"/>
            </w:tcBorders>
            <w:vAlign w:val="center"/>
            <w:hideMark/>
          </w:tcPr>
          <w:p w14:paraId="05367A98"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r>
      <w:tr w:rsidR="006D49B0" w:rsidRPr="004875B5" w14:paraId="42380394" w14:textId="77777777" w:rsidTr="003F2FF1">
        <w:trPr>
          <w:trHeight w:val="284"/>
          <w:jc w:val="center"/>
        </w:trPr>
        <w:tc>
          <w:tcPr>
            <w:tcW w:w="400" w:type="pct"/>
            <w:vMerge w:val="restart"/>
            <w:tcBorders>
              <w:top w:val="nil"/>
              <w:bottom w:val="single" w:sz="4" w:space="0" w:color="auto"/>
              <w:right w:val="single" w:sz="4" w:space="0" w:color="auto"/>
            </w:tcBorders>
            <w:shd w:val="clear" w:color="auto" w:fill="auto"/>
            <w:vAlign w:val="center"/>
            <w:hideMark/>
          </w:tcPr>
          <w:p w14:paraId="0E247B30" w14:textId="470FF399"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地面清洗废水</w:t>
            </w:r>
          </w:p>
        </w:tc>
        <w:tc>
          <w:tcPr>
            <w:tcW w:w="659" w:type="pct"/>
            <w:vMerge w:val="restart"/>
            <w:tcBorders>
              <w:top w:val="nil"/>
              <w:left w:val="single" w:sz="4" w:space="0" w:color="auto"/>
              <w:bottom w:val="single" w:sz="4" w:space="0" w:color="auto"/>
              <w:right w:val="single" w:sz="4" w:space="0" w:color="auto"/>
            </w:tcBorders>
            <w:shd w:val="clear" w:color="auto" w:fill="auto"/>
            <w:vAlign w:val="center"/>
            <w:hideMark/>
          </w:tcPr>
          <w:p w14:paraId="28969E68" w14:textId="47F7DFA3"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448</w:t>
            </w:r>
          </w:p>
        </w:tc>
        <w:tc>
          <w:tcPr>
            <w:tcW w:w="415" w:type="pct"/>
            <w:gridSpan w:val="2"/>
            <w:tcBorders>
              <w:top w:val="nil"/>
              <w:left w:val="nil"/>
              <w:bottom w:val="single" w:sz="4" w:space="0" w:color="auto"/>
              <w:right w:val="single" w:sz="4" w:space="0" w:color="auto"/>
            </w:tcBorders>
            <w:shd w:val="clear" w:color="auto" w:fill="auto"/>
            <w:vAlign w:val="center"/>
            <w:hideMark/>
          </w:tcPr>
          <w:p w14:paraId="3547B793"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产生浓度（</w:t>
            </w:r>
            <w:r w:rsidRPr="004875B5">
              <w:rPr>
                <w:kern w:val="0"/>
                <w:sz w:val="18"/>
                <w:szCs w:val="18"/>
              </w:rPr>
              <w:t>mg/L</w:t>
            </w:r>
            <w:r w:rsidRPr="004875B5">
              <w:rPr>
                <w:kern w:val="0"/>
                <w:sz w:val="18"/>
                <w:szCs w:val="18"/>
              </w:rPr>
              <w:t>）</w:t>
            </w:r>
          </w:p>
        </w:tc>
        <w:tc>
          <w:tcPr>
            <w:tcW w:w="481" w:type="pct"/>
            <w:tcBorders>
              <w:top w:val="nil"/>
              <w:left w:val="nil"/>
              <w:bottom w:val="single" w:sz="4" w:space="0" w:color="auto"/>
              <w:right w:val="single" w:sz="4" w:space="0" w:color="auto"/>
            </w:tcBorders>
            <w:shd w:val="clear" w:color="auto" w:fill="auto"/>
            <w:vAlign w:val="center"/>
          </w:tcPr>
          <w:p w14:paraId="1B5A5A4C" w14:textId="2D262E44"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1600</w:t>
            </w:r>
          </w:p>
        </w:tc>
        <w:tc>
          <w:tcPr>
            <w:tcW w:w="437" w:type="pct"/>
            <w:tcBorders>
              <w:top w:val="nil"/>
              <w:left w:val="nil"/>
              <w:bottom w:val="single" w:sz="4" w:space="0" w:color="auto"/>
              <w:right w:val="single" w:sz="4" w:space="0" w:color="auto"/>
            </w:tcBorders>
            <w:shd w:val="clear" w:color="auto" w:fill="auto"/>
            <w:vAlign w:val="center"/>
          </w:tcPr>
          <w:p w14:paraId="7446CB8E" w14:textId="2CC9A366"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875</w:t>
            </w:r>
          </w:p>
        </w:tc>
        <w:tc>
          <w:tcPr>
            <w:tcW w:w="548" w:type="pct"/>
            <w:tcBorders>
              <w:top w:val="nil"/>
              <w:left w:val="nil"/>
              <w:bottom w:val="single" w:sz="4" w:space="0" w:color="auto"/>
              <w:right w:val="single" w:sz="4" w:space="0" w:color="auto"/>
            </w:tcBorders>
            <w:shd w:val="clear" w:color="auto" w:fill="auto"/>
            <w:vAlign w:val="center"/>
          </w:tcPr>
          <w:p w14:paraId="5AFBFE65" w14:textId="4E8E387A"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875</w:t>
            </w:r>
          </w:p>
        </w:tc>
        <w:tc>
          <w:tcPr>
            <w:tcW w:w="415" w:type="pct"/>
            <w:tcBorders>
              <w:top w:val="nil"/>
              <w:left w:val="nil"/>
              <w:bottom w:val="single" w:sz="4" w:space="0" w:color="auto"/>
              <w:right w:val="single" w:sz="4" w:space="0" w:color="auto"/>
            </w:tcBorders>
            <w:shd w:val="clear" w:color="auto" w:fill="auto"/>
            <w:vAlign w:val="center"/>
          </w:tcPr>
          <w:p w14:paraId="105B539E" w14:textId="4119718B"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60</w:t>
            </w:r>
          </w:p>
        </w:tc>
        <w:tc>
          <w:tcPr>
            <w:tcW w:w="393" w:type="pct"/>
            <w:tcBorders>
              <w:top w:val="nil"/>
              <w:left w:val="nil"/>
              <w:bottom w:val="single" w:sz="4" w:space="0" w:color="auto"/>
              <w:right w:val="single" w:sz="4" w:space="0" w:color="auto"/>
            </w:tcBorders>
            <w:shd w:val="clear" w:color="auto" w:fill="auto"/>
            <w:vAlign w:val="center"/>
          </w:tcPr>
          <w:p w14:paraId="1AA38F98" w14:textId="0825B771"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25</w:t>
            </w:r>
          </w:p>
        </w:tc>
        <w:tc>
          <w:tcPr>
            <w:tcW w:w="452" w:type="pct"/>
            <w:tcBorders>
              <w:top w:val="nil"/>
              <w:left w:val="nil"/>
              <w:bottom w:val="single" w:sz="4" w:space="0" w:color="auto"/>
              <w:right w:val="single" w:sz="4" w:space="0" w:color="auto"/>
            </w:tcBorders>
            <w:shd w:val="clear" w:color="auto" w:fill="auto"/>
            <w:vAlign w:val="center"/>
          </w:tcPr>
          <w:p w14:paraId="0FC880BB" w14:textId="29FB2AA4"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166</w:t>
            </w:r>
          </w:p>
        </w:tc>
        <w:tc>
          <w:tcPr>
            <w:tcW w:w="400" w:type="pct"/>
            <w:tcBorders>
              <w:top w:val="nil"/>
              <w:left w:val="nil"/>
              <w:bottom w:val="single" w:sz="4" w:space="0" w:color="auto"/>
              <w:right w:val="single" w:sz="4" w:space="0" w:color="auto"/>
            </w:tcBorders>
            <w:shd w:val="clear" w:color="auto" w:fill="auto"/>
            <w:vAlign w:val="center"/>
          </w:tcPr>
          <w:p w14:paraId="19FF367D" w14:textId="239F9F16"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150</w:t>
            </w:r>
          </w:p>
        </w:tc>
        <w:tc>
          <w:tcPr>
            <w:tcW w:w="400" w:type="pct"/>
            <w:vMerge w:val="restart"/>
            <w:tcBorders>
              <w:top w:val="nil"/>
              <w:left w:val="single" w:sz="4" w:space="0" w:color="auto"/>
              <w:bottom w:val="single" w:sz="4" w:space="0" w:color="auto"/>
            </w:tcBorders>
            <w:shd w:val="clear" w:color="auto" w:fill="auto"/>
            <w:vAlign w:val="center"/>
            <w:hideMark/>
          </w:tcPr>
          <w:p w14:paraId="6EDA27DC"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参考屠宰废水</w:t>
            </w:r>
          </w:p>
        </w:tc>
      </w:tr>
      <w:tr w:rsidR="006D49B0" w:rsidRPr="004875B5" w14:paraId="38AFCD5A" w14:textId="77777777" w:rsidTr="003F2FF1">
        <w:trPr>
          <w:trHeight w:val="284"/>
          <w:jc w:val="center"/>
        </w:trPr>
        <w:tc>
          <w:tcPr>
            <w:tcW w:w="400" w:type="pct"/>
            <w:vMerge/>
            <w:tcBorders>
              <w:top w:val="nil"/>
              <w:bottom w:val="single" w:sz="4" w:space="0" w:color="auto"/>
              <w:right w:val="single" w:sz="4" w:space="0" w:color="auto"/>
            </w:tcBorders>
            <w:vAlign w:val="center"/>
            <w:hideMark/>
          </w:tcPr>
          <w:p w14:paraId="79EE2AE4"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659" w:type="pct"/>
            <w:vMerge/>
            <w:tcBorders>
              <w:top w:val="nil"/>
              <w:left w:val="single" w:sz="4" w:space="0" w:color="auto"/>
              <w:bottom w:val="single" w:sz="4" w:space="0" w:color="auto"/>
              <w:right w:val="single" w:sz="4" w:space="0" w:color="auto"/>
            </w:tcBorders>
            <w:vAlign w:val="center"/>
            <w:hideMark/>
          </w:tcPr>
          <w:p w14:paraId="40F05CC5"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415" w:type="pct"/>
            <w:gridSpan w:val="2"/>
            <w:tcBorders>
              <w:top w:val="nil"/>
              <w:left w:val="nil"/>
              <w:bottom w:val="single" w:sz="4" w:space="0" w:color="auto"/>
              <w:right w:val="single" w:sz="4" w:space="0" w:color="auto"/>
            </w:tcBorders>
            <w:shd w:val="clear" w:color="auto" w:fill="auto"/>
            <w:vAlign w:val="center"/>
            <w:hideMark/>
          </w:tcPr>
          <w:p w14:paraId="6023D9CA"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产生量（</w:t>
            </w:r>
            <w:r w:rsidRPr="004875B5">
              <w:rPr>
                <w:kern w:val="0"/>
                <w:sz w:val="18"/>
                <w:szCs w:val="18"/>
              </w:rPr>
              <w:t>t/a</w:t>
            </w:r>
            <w:r w:rsidRPr="004875B5">
              <w:rPr>
                <w:kern w:val="0"/>
                <w:sz w:val="18"/>
                <w:szCs w:val="18"/>
              </w:rPr>
              <w:t>）</w:t>
            </w:r>
          </w:p>
        </w:tc>
        <w:tc>
          <w:tcPr>
            <w:tcW w:w="481" w:type="pct"/>
            <w:tcBorders>
              <w:top w:val="nil"/>
              <w:left w:val="nil"/>
              <w:bottom w:val="single" w:sz="4" w:space="0" w:color="auto"/>
              <w:right w:val="single" w:sz="4" w:space="0" w:color="auto"/>
            </w:tcBorders>
            <w:shd w:val="clear" w:color="auto" w:fill="auto"/>
            <w:vAlign w:val="center"/>
          </w:tcPr>
          <w:p w14:paraId="5A670D9F" w14:textId="3DA6C9BD"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0.717</w:t>
            </w:r>
          </w:p>
        </w:tc>
        <w:tc>
          <w:tcPr>
            <w:tcW w:w="437" w:type="pct"/>
            <w:tcBorders>
              <w:top w:val="nil"/>
              <w:left w:val="nil"/>
              <w:bottom w:val="single" w:sz="4" w:space="0" w:color="auto"/>
              <w:right w:val="single" w:sz="4" w:space="0" w:color="auto"/>
            </w:tcBorders>
            <w:shd w:val="clear" w:color="auto" w:fill="auto"/>
            <w:vAlign w:val="center"/>
          </w:tcPr>
          <w:p w14:paraId="3E82748A" w14:textId="42961AB9"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0.392</w:t>
            </w:r>
          </w:p>
        </w:tc>
        <w:tc>
          <w:tcPr>
            <w:tcW w:w="548" w:type="pct"/>
            <w:tcBorders>
              <w:top w:val="nil"/>
              <w:left w:val="nil"/>
              <w:bottom w:val="single" w:sz="4" w:space="0" w:color="auto"/>
              <w:right w:val="single" w:sz="4" w:space="0" w:color="auto"/>
            </w:tcBorders>
            <w:shd w:val="clear" w:color="auto" w:fill="auto"/>
            <w:vAlign w:val="center"/>
          </w:tcPr>
          <w:p w14:paraId="2DBD9B90" w14:textId="138BF47D"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0.392</w:t>
            </w:r>
          </w:p>
        </w:tc>
        <w:tc>
          <w:tcPr>
            <w:tcW w:w="415" w:type="pct"/>
            <w:tcBorders>
              <w:top w:val="nil"/>
              <w:left w:val="nil"/>
              <w:bottom w:val="single" w:sz="4" w:space="0" w:color="auto"/>
              <w:right w:val="single" w:sz="4" w:space="0" w:color="auto"/>
            </w:tcBorders>
            <w:shd w:val="clear" w:color="auto" w:fill="auto"/>
            <w:vAlign w:val="center"/>
          </w:tcPr>
          <w:p w14:paraId="5E05BD73" w14:textId="7B2F2B9C"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0.027</w:t>
            </w:r>
          </w:p>
        </w:tc>
        <w:tc>
          <w:tcPr>
            <w:tcW w:w="393" w:type="pct"/>
            <w:tcBorders>
              <w:top w:val="nil"/>
              <w:left w:val="nil"/>
              <w:bottom w:val="single" w:sz="4" w:space="0" w:color="auto"/>
              <w:right w:val="single" w:sz="4" w:space="0" w:color="auto"/>
            </w:tcBorders>
            <w:shd w:val="clear" w:color="auto" w:fill="auto"/>
            <w:vAlign w:val="center"/>
          </w:tcPr>
          <w:p w14:paraId="1D41D253" w14:textId="5BA8F575"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0.011</w:t>
            </w:r>
          </w:p>
        </w:tc>
        <w:tc>
          <w:tcPr>
            <w:tcW w:w="452" w:type="pct"/>
            <w:tcBorders>
              <w:top w:val="nil"/>
              <w:left w:val="nil"/>
              <w:bottom w:val="single" w:sz="4" w:space="0" w:color="auto"/>
              <w:right w:val="single" w:sz="4" w:space="0" w:color="auto"/>
            </w:tcBorders>
            <w:shd w:val="clear" w:color="auto" w:fill="auto"/>
            <w:vAlign w:val="center"/>
          </w:tcPr>
          <w:p w14:paraId="012E8310" w14:textId="7BDD7805"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0.074</w:t>
            </w:r>
          </w:p>
        </w:tc>
        <w:tc>
          <w:tcPr>
            <w:tcW w:w="400" w:type="pct"/>
            <w:tcBorders>
              <w:top w:val="nil"/>
              <w:left w:val="nil"/>
              <w:bottom w:val="single" w:sz="4" w:space="0" w:color="auto"/>
              <w:right w:val="single" w:sz="4" w:space="0" w:color="auto"/>
            </w:tcBorders>
            <w:shd w:val="clear" w:color="auto" w:fill="auto"/>
            <w:vAlign w:val="center"/>
          </w:tcPr>
          <w:p w14:paraId="7066A62C" w14:textId="7A5254F2"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0.067</w:t>
            </w:r>
          </w:p>
        </w:tc>
        <w:tc>
          <w:tcPr>
            <w:tcW w:w="400" w:type="pct"/>
            <w:vMerge/>
            <w:tcBorders>
              <w:top w:val="nil"/>
              <w:left w:val="single" w:sz="4" w:space="0" w:color="auto"/>
              <w:bottom w:val="single" w:sz="4" w:space="0" w:color="auto"/>
            </w:tcBorders>
            <w:vAlign w:val="center"/>
            <w:hideMark/>
          </w:tcPr>
          <w:p w14:paraId="2D01CA04"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r>
      <w:tr w:rsidR="006D49B0" w:rsidRPr="004875B5" w14:paraId="39EA089B" w14:textId="77777777" w:rsidTr="003F2FF1">
        <w:trPr>
          <w:trHeight w:val="284"/>
          <w:jc w:val="center"/>
        </w:trPr>
        <w:tc>
          <w:tcPr>
            <w:tcW w:w="400" w:type="pct"/>
            <w:vMerge w:val="restart"/>
            <w:tcBorders>
              <w:top w:val="nil"/>
              <w:bottom w:val="single" w:sz="4" w:space="0" w:color="000000"/>
              <w:right w:val="single" w:sz="4" w:space="0" w:color="auto"/>
            </w:tcBorders>
            <w:shd w:val="clear" w:color="auto" w:fill="auto"/>
            <w:vAlign w:val="center"/>
            <w:hideMark/>
          </w:tcPr>
          <w:p w14:paraId="4B65BDA0" w14:textId="66455AE5"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设备清洗废水</w:t>
            </w:r>
          </w:p>
        </w:tc>
        <w:tc>
          <w:tcPr>
            <w:tcW w:w="659" w:type="pct"/>
            <w:vMerge w:val="restart"/>
            <w:tcBorders>
              <w:top w:val="nil"/>
              <w:left w:val="single" w:sz="4" w:space="0" w:color="auto"/>
              <w:bottom w:val="single" w:sz="4" w:space="0" w:color="000000"/>
              <w:right w:val="single" w:sz="4" w:space="0" w:color="auto"/>
            </w:tcBorders>
            <w:shd w:val="clear" w:color="auto" w:fill="auto"/>
            <w:vAlign w:val="center"/>
            <w:hideMark/>
          </w:tcPr>
          <w:p w14:paraId="19288B5A" w14:textId="3DB62115"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945</w:t>
            </w:r>
          </w:p>
        </w:tc>
        <w:tc>
          <w:tcPr>
            <w:tcW w:w="415" w:type="pct"/>
            <w:gridSpan w:val="2"/>
            <w:tcBorders>
              <w:top w:val="nil"/>
              <w:left w:val="nil"/>
              <w:bottom w:val="single" w:sz="4" w:space="0" w:color="auto"/>
              <w:right w:val="single" w:sz="4" w:space="0" w:color="auto"/>
            </w:tcBorders>
            <w:shd w:val="clear" w:color="auto" w:fill="auto"/>
            <w:vAlign w:val="center"/>
            <w:hideMark/>
          </w:tcPr>
          <w:p w14:paraId="4376C892"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产生浓度（</w:t>
            </w:r>
            <w:r w:rsidRPr="004875B5">
              <w:rPr>
                <w:kern w:val="0"/>
                <w:sz w:val="18"/>
                <w:szCs w:val="18"/>
              </w:rPr>
              <w:t>mg/L</w:t>
            </w:r>
            <w:r w:rsidRPr="004875B5">
              <w:rPr>
                <w:kern w:val="0"/>
                <w:sz w:val="18"/>
                <w:szCs w:val="18"/>
              </w:rPr>
              <w:t>）</w:t>
            </w:r>
          </w:p>
        </w:tc>
        <w:tc>
          <w:tcPr>
            <w:tcW w:w="481" w:type="pct"/>
            <w:tcBorders>
              <w:top w:val="nil"/>
              <w:left w:val="nil"/>
              <w:bottom w:val="single" w:sz="4" w:space="0" w:color="auto"/>
              <w:right w:val="single" w:sz="4" w:space="0" w:color="auto"/>
            </w:tcBorders>
            <w:shd w:val="clear" w:color="auto" w:fill="auto"/>
            <w:vAlign w:val="center"/>
          </w:tcPr>
          <w:p w14:paraId="3EF970D1" w14:textId="4391AECA"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1600</w:t>
            </w:r>
          </w:p>
        </w:tc>
        <w:tc>
          <w:tcPr>
            <w:tcW w:w="437" w:type="pct"/>
            <w:tcBorders>
              <w:top w:val="nil"/>
              <w:left w:val="nil"/>
              <w:bottom w:val="single" w:sz="4" w:space="0" w:color="auto"/>
              <w:right w:val="single" w:sz="4" w:space="0" w:color="auto"/>
            </w:tcBorders>
            <w:shd w:val="clear" w:color="auto" w:fill="auto"/>
            <w:vAlign w:val="center"/>
          </w:tcPr>
          <w:p w14:paraId="0269CB5C" w14:textId="46EB645B"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875</w:t>
            </w:r>
          </w:p>
        </w:tc>
        <w:tc>
          <w:tcPr>
            <w:tcW w:w="548" w:type="pct"/>
            <w:tcBorders>
              <w:top w:val="nil"/>
              <w:left w:val="nil"/>
              <w:bottom w:val="single" w:sz="4" w:space="0" w:color="auto"/>
              <w:right w:val="single" w:sz="4" w:space="0" w:color="auto"/>
            </w:tcBorders>
            <w:shd w:val="clear" w:color="auto" w:fill="auto"/>
            <w:vAlign w:val="center"/>
          </w:tcPr>
          <w:p w14:paraId="2FAB3C33" w14:textId="4F75E341"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875</w:t>
            </w:r>
          </w:p>
        </w:tc>
        <w:tc>
          <w:tcPr>
            <w:tcW w:w="415" w:type="pct"/>
            <w:tcBorders>
              <w:top w:val="nil"/>
              <w:left w:val="nil"/>
              <w:bottom w:val="single" w:sz="4" w:space="0" w:color="auto"/>
              <w:right w:val="single" w:sz="4" w:space="0" w:color="auto"/>
            </w:tcBorders>
            <w:shd w:val="clear" w:color="auto" w:fill="auto"/>
            <w:vAlign w:val="center"/>
          </w:tcPr>
          <w:p w14:paraId="573137B6" w14:textId="789C198A"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60</w:t>
            </w:r>
          </w:p>
        </w:tc>
        <w:tc>
          <w:tcPr>
            <w:tcW w:w="393" w:type="pct"/>
            <w:tcBorders>
              <w:top w:val="nil"/>
              <w:left w:val="nil"/>
              <w:bottom w:val="single" w:sz="4" w:space="0" w:color="auto"/>
              <w:right w:val="single" w:sz="4" w:space="0" w:color="auto"/>
            </w:tcBorders>
            <w:shd w:val="clear" w:color="auto" w:fill="auto"/>
            <w:vAlign w:val="center"/>
          </w:tcPr>
          <w:p w14:paraId="16332107" w14:textId="178CB6AD"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25</w:t>
            </w:r>
          </w:p>
        </w:tc>
        <w:tc>
          <w:tcPr>
            <w:tcW w:w="452" w:type="pct"/>
            <w:tcBorders>
              <w:top w:val="nil"/>
              <w:left w:val="nil"/>
              <w:bottom w:val="single" w:sz="4" w:space="0" w:color="auto"/>
              <w:right w:val="single" w:sz="4" w:space="0" w:color="auto"/>
            </w:tcBorders>
            <w:shd w:val="clear" w:color="auto" w:fill="auto"/>
            <w:vAlign w:val="center"/>
          </w:tcPr>
          <w:p w14:paraId="4286D033" w14:textId="0C48C1C6"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166</w:t>
            </w:r>
          </w:p>
        </w:tc>
        <w:tc>
          <w:tcPr>
            <w:tcW w:w="400" w:type="pct"/>
            <w:tcBorders>
              <w:top w:val="nil"/>
              <w:left w:val="nil"/>
              <w:bottom w:val="single" w:sz="4" w:space="0" w:color="auto"/>
              <w:right w:val="single" w:sz="4" w:space="0" w:color="auto"/>
            </w:tcBorders>
            <w:shd w:val="clear" w:color="auto" w:fill="auto"/>
            <w:vAlign w:val="center"/>
          </w:tcPr>
          <w:p w14:paraId="48EE1961" w14:textId="5E3E81E0"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150</w:t>
            </w:r>
          </w:p>
        </w:tc>
        <w:tc>
          <w:tcPr>
            <w:tcW w:w="400" w:type="pct"/>
            <w:vMerge w:val="restart"/>
            <w:tcBorders>
              <w:top w:val="nil"/>
              <w:left w:val="single" w:sz="4" w:space="0" w:color="auto"/>
              <w:bottom w:val="single" w:sz="4" w:space="0" w:color="auto"/>
            </w:tcBorders>
            <w:shd w:val="clear" w:color="auto" w:fill="auto"/>
            <w:noWrap/>
            <w:vAlign w:val="center"/>
            <w:hideMark/>
          </w:tcPr>
          <w:p w14:paraId="71508ACF"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类比法</w:t>
            </w:r>
          </w:p>
        </w:tc>
      </w:tr>
      <w:tr w:rsidR="006D49B0" w:rsidRPr="004875B5" w14:paraId="50D8BA75" w14:textId="77777777" w:rsidTr="003F2FF1">
        <w:trPr>
          <w:trHeight w:val="284"/>
          <w:jc w:val="center"/>
        </w:trPr>
        <w:tc>
          <w:tcPr>
            <w:tcW w:w="400" w:type="pct"/>
            <w:vMerge/>
            <w:tcBorders>
              <w:top w:val="nil"/>
              <w:bottom w:val="single" w:sz="4" w:space="0" w:color="000000"/>
              <w:right w:val="single" w:sz="4" w:space="0" w:color="auto"/>
            </w:tcBorders>
            <w:vAlign w:val="center"/>
            <w:hideMark/>
          </w:tcPr>
          <w:p w14:paraId="6259013E"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659" w:type="pct"/>
            <w:vMerge/>
            <w:tcBorders>
              <w:top w:val="nil"/>
              <w:left w:val="single" w:sz="4" w:space="0" w:color="auto"/>
              <w:bottom w:val="single" w:sz="4" w:space="0" w:color="000000"/>
              <w:right w:val="single" w:sz="4" w:space="0" w:color="auto"/>
            </w:tcBorders>
            <w:vAlign w:val="center"/>
            <w:hideMark/>
          </w:tcPr>
          <w:p w14:paraId="0B9186B0"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415" w:type="pct"/>
            <w:gridSpan w:val="2"/>
            <w:tcBorders>
              <w:top w:val="nil"/>
              <w:left w:val="nil"/>
              <w:bottom w:val="single" w:sz="4" w:space="0" w:color="auto"/>
              <w:right w:val="single" w:sz="4" w:space="0" w:color="auto"/>
            </w:tcBorders>
            <w:shd w:val="clear" w:color="auto" w:fill="auto"/>
            <w:vAlign w:val="center"/>
            <w:hideMark/>
          </w:tcPr>
          <w:p w14:paraId="68E8B546"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产生量（</w:t>
            </w:r>
            <w:r w:rsidRPr="004875B5">
              <w:rPr>
                <w:kern w:val="0"/>
                <w:sz w:val="18"/>
                <w:szCs w:val="18"/>
              </w:rPr>
              <w:t>t/a</w:t>
            </w:r>
            <w:r w:rsidRPr="004875B5">
              <w:rPr>
                <w:kern w:val="0"/>
                <w:sz w:val="18"/>
                <w:szCs w:val="18"/>
              </w:rPr>
              <w:t>）</w:t>
            </w:r>
          </w:p>
        </w:tc>
        <w:tc>
          <w:tcPr>
            <w:tcW w:w="481" w:type="pct"/>
            <w:tcBorders>
              <w:top w:val="nil"/>
              <w:left w:val="nil"/>
              <w:bottom w:val="single" w:sz="4" w:space="0" w:color="auto"/>
              <w:right w:val="single" w:sz="4" w:space="0" w:color="auto"/>
            </w:tcBorders>
            <w:shd w:val="clear" w:color="auto" w:fill="auto"/>
            <w:vAlign w:val="center"/>
          </w:tcPr>
          <w:p w14:paraId="427F2621" w14:textId="1F094A04"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1.512</w:t>
            </w:r>
          </w:p>
        </w:tc>
        <w:tc>
          <w:tcPr>
            <w:tcW w:w="437" w:type="pct"/>
            <w:tcBorders>
              <w:top w:val="nil"/>
              <w:left w:val="nil"/>
              <w:bottom w:val="single" w:sz="4" w:space="0" w:color="auto"/>
              <w:right w:val="single" w:sz="4" w:space="0" w:color="auto"/>
            </w:tcBorders>
            <w:shd w:val="clear" w:color="auto" w:fill="auto"/>
            <w:vAlign w:val="center"/>
          </w:tcPr>
          <w:p w14:paraId="22E6A8D1" w14:textId="4269348C"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0.827</w:t>
            </w:r>
          </w:p>
        </w:tc>
        <w:tc>
          <w:tcPr>
            <w:tcW w:w="548" w:type="pct"/>
            <w:tcBorders>
              <w:top w:val="nil"/>
              <w:left w:val="nil"/>
              <w:bottom w:val="single" w:sz="4" w:space="0" w:color="auto"/>
              <w:right w:val="single" w:sz="4" w:space="0" w:color="auto"/>
            </w:tcBorders>
            <w:shd w:val="clear" w:color="auto" w:fill="auto"/>
            <w:vAlign w:val="center"/>
          </w:tcPr>
          <w:p w14:paraId="05E711D3" w14:textId="5911C86F"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0.827</w:t>
            </w:r>
          </w:p>
        </w:tc>
        <w:tc>
          <w:tcPr>
            <w:tcW w:w="415" w:type="pct"/>
            <w:tcBorders>
              <w:top w:val="nil"/>
              <w:left w:val="nil"/>
              <w:bottom w:val="single" w:sz="4" w:space="0" w:color="auto"/>
              <w:right w:val="single" w:sz="4" w:space="0" w:color="auto"/>
            </w:tcBorders>
            <w:shd w:val="clear" w:color="auto" w:fill="auto"/>
            <w:vAlign w:val="center"/>
          </w:tcPr>
          <w:p w14:paraId="0CA39277" w14:textId="1A43218B"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0.057</w:t>
            </w:r>
          </w:p>
        </w:tc>
        <w:tc>
          <w:tcPr>
            <w:tcW w:w="393" w:type="pct"/>
            <w:tcBorders>
              <w:top w:val="nil"/>
              <w:left w:val="nil"/>
              <w:bottom w:val="single" w:sz="4" w:space="0" w:color="auto"/>
              <w:right w:val="single" w:sz="4" w:space="0" w:color="auto"/>
            </w:tcBorders>
            <w:shd w:val="clear" w:color="auto" w:fill="auto"/>
            <w:vAlign w:val="center"/>
          </w:tcPr>
          <w:p w14:paraId="7A36854A" w14:textId="1C6A9575"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0.024</w:t>
            </w:r>
          </w:p>
        </w:tc>
        <w:tc>
          <w:tcPr>
            <w:tcW w:w="452" w:type="pct"/>
            <w:tcBorders>
              <w:top w:val="nil"/>
              <w:left w:val="nil"/>
              <w:bottom w:val="single" w:sz="4" w:space="0" w:color="auto"/>
              <w:right w:val="single" w:sz="4" w:space="0" w:color="auto"/>
            </w:tcBorders>
            <w:shd w:val="clear" w:color="auto" w:fill="auto"/>
            <w:vAlign w:val="center"/>
          </w:tcPr>
          <w:p w14:paraId="18A47294" w14:textId="3FF479AD"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0.157</w:t>
            </w:r>
          </w:p>
        </w:tc>
        <w:tc>
          <w:tcPr>
            <w:tcW w:w="400" w:type="pct"/>
            <w:tcBorders>
              <w:top w:val="nil"/>
              <w:left w:val="nil"/>
              <w:bottom w:val="single" w:sz="4" w:space="0" w:color="auto"/>
              <w:right w:val="single" w:sz="4" w:space="0" w:color="auto"/>
            </w:tcBorders>
            <w:shd w:val="clear" w:color="auto" w:fill="auto"/>
            <w:vAlign w:val="center"/>
          </w:tcPr>
          <w:p w14:paraId="77CC53A1" w14:textId="20ECC953"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0.142</w:t>
            </w:r>
          </w:p>
        </w:tc>
        <w:tc>
          <w:tcPr>
            <w:tcW w:w="400" w:type="pct"/>
            <w:vMerge/>
            <w:tcBorders>
              <w:top w:val="nil"/>
              <w:left w:val="single" w:sz="4" w:space="0" w:color="auto"/>
              <w:bottom w:val="single" w:sz="4" w:space="0" w:color="auto"/>
            </w:tcBorders>
            <w:vAlign w:val="center"/>
            <w:hideMark/>
          </w:tcPr>
          <w:p w14:paraId="74B14CB5"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r>
      <w:tr w:rsidR="006D49B0" w:rsidRPr="004875B5" w14:paraId="5C807D7F" w14:textId="77777777" w:rsidTr="003F2FF1">
        <w:trPr>
          <w:trHeight w:val="284"/>
          <w:jc w:val="center"/>
        </w:trPr>
        <w:tc>
          <w:tcPr>
            <w:tcW w:w="400" w:type="pct"/>
            <w:vMerge w:val="restart"/>
            <w:tcBorders>
              <w:top w:val="nil"/>
              <w:right w:val="single" w:sz="4" w:space="0" w:color="auto"/>
            </w:tcBorders>
            <w:vAlign w:val="center"/>
          </w:tcPr>
          <w:p w14:paraId="4B3AF74A" w14:textId="6DF57383"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车辆清洗废水</w:t>
            </w:r>
          </w:p>
        </w:tc>
        <w:tc>
          <w:tcPr>
            <w:tcW w:w="659" w:type="pct"/>
            <w:vMerge w:val="restart"/>
            <w:tcBorders>
              <w:top w:val="nil"/>
              <w:left w:val="single" w:sz="4" w:space="0" w:color="auto"/>
              <w:right w:val="single" w:sz="4" w:space="0" w:color="auto"/>
            </w:tcBorders>
            <w:vAlign w:val="center"/>
          </w:tcPr>
          <w:p w14:paraId="302D9CE3" w14:textId="6E593D61"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178.5</w:t>
            </w:r>
          </w:p>
        </w:tc>
        <w:tc>
          <w:tcPr>
            <w:tcW w:w="415" w:type="pct"/>
            <w:gridSpan w:val="2"/>
            <w:tcBorders>
              <w:top w:val="nil"/>
              <w:left w:val="nil"/>
              <w:bottom w:val="single" w:sz="4" w:space="0" w:color="auto"/>
              <w:right w:val="single" w:sz="4" w:space="0" w:color="auto"/>
            </w:tcBorders>
            <w:shd w:val="clear" w:color="auto" w:fill="auto"/>
            <w:vAlign w:val="center"/>
          </w:tcPr>
          <w:p w14:paraId="60E8837C" w14:textId="3AF9C342"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产生浓度（</w:t>
            </w:r>
            <w:r w:rsidRPr="004875B5">
              <w:rPr>
                <w:kern w:val="0"/>
                <w:sz w:val="18"/>
                <w:szCs w:val="18"/>
              </w:rPr>
              <w:t>mg/L</w:t>
            </w:r>
            <w:r w:rsidRPr="004875B5">
              <w:rPr>
                <w:kern w:val="0"/>
                <w:sz w:val="18"/>
                <w:szCs w:val="18"/>
              </w:rPr>
              <w:t>）</w:t>
            </w:r>
          </w:p>
        </w:tc>
        <w:tc>
          <w:tcPr>
            <w:tcW w:w="481" w:type="pct"/>
            <w:tcBorders>
              <w:top w:val="nil"/>
              <w:left w:val="nil"/>
              <w:bottom w:val="single" w:sz="4" w:space="0" w:color="auto"/>
              <w:right w:val="single" w:sz="4" w:space="0" w:color="auto"/>
            </w:tcBorders>
            <w:shd w:val="clear" w:color="auto" w:fill="auto"/>
            <w:vAlign w:val="center"/>
          </w:tcPr>
          <w:p w14:paraId="53090FC7" w14:textId="36F44913"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1600</w:t>
            </w:r>
          </w:p>
        </w:tc>
        <w:tc>
          <w:tcPr>
            <w:tcW w:w="437" w:type="pct"/>
            <w:tcBorders>
              <w:top w:val="nil"/>
              <w:left w:val="nil"/>
              <w:bottom w:val="single" w:sz="4" w:space="0" w:color="auto"/>
              <w:right w:val="single" w:sz="4" w:space="0" w:color="auto"/>
            </w:tcBorders>
            <w:shd w:val="clear" w:color="auto" w:fill="auto"/>
            <w:vAlign w:val="center"/>
          </w:tcPr>
          <w:p w14:paraId="1DAF1611" w14:textId="54A42229"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875</w:t>
            </w:r>
          </w:p>
        </w:tc>
        <w:tc>
          <w:tcPr>
            <w:tcW w:w="548" w:type="pct"/>
            <w:tcBorders>
              <w:top w:val="nil"/>
              <w:left w:val="nil"/>
              <w:bottom w:val="single" w:sz="4" w:space="0" w:color="auto"/>
              <w:right w:val="single" w:sz="4" w:space="0" w:color="auto"/>
            </w:tcBorders>
            <w:shd w:val="clear" w:color="auto" w:fill="auto"/>
            <w:vAlign w:val="center"/>
          </w:tcPr>
          <w:p w14:paraId="60EE5CAC" w14:textId="37BF6AF1"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875</w:t>
            </w:r>
          </w:p>
        </w:tc>
        <w:tc>
          <w:tcPr>
            <w:tcW w:w="415" w:type="pct"/>
            <w:tcBorders>
              <w:top w:val="nil"/>
              <w:left w:val="nil"/>
              <w:bottom w:val="single" w:sz="4" w:space="0" w:color="auto"/>
              <w:right w:val="single" w:sz="4" w:space="0" w:color="auto"/>
            </w:tcBorders>
            <w:shd w:val="clear" w:color="auto" w:fill="auto"/>
            <w:vAlign w:val="center"/>
          </w:tcPr>
          <w:p w14:paraId="33660BCD" w14:textId="4576768B"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60</w:t>
            </w:r>
          </w:p>
        </w:tc>
        <w:tc>
          <w:tcPr>
            <w:tcW w:w="393" w:type="pct"/>
            <w:tcBorders>
              <w:top w:val="nil"/>
              <w:left w:val="nil"/>
              <w:bottom w:val="single" w:sz="4" w:space="0" w:color="auto"/>
              <w:right w:val="single" w:sz="4" w:space="0" w:color="auto"/>
            </w:tcBorders>
            <w:shd w:val="clear" w:color="auto" w:fill="auto"/>
            <w:vAlign w:val="center"/>
          </w:tcPr>
          <w:p w14:paraId="6CDF7EBA" w14:textId="6CAE87E9"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25</w:t>
            </w:r>
          </w:p>
        </w:tc>
        <w:tc>
          <w:tcPr>
            <w:tcW w:w="452" w:type="pct"/>
            <w:tcBorders>
              <w:top w:val="nil"/>
              <w:left w:val="nil"/>
              <w:bottom w:val="single" w:sz="4" w:space="0" w:color="auto"/>
              <w:right w:val="single" w:sz="4" w:space="0" w:color="auto"/>
            </w:tcBorders>
            <w:shd w:val="clear" w:color="auto" w:fill="auto"/>
            <w:vAlign w:val="center"/>
          </w:tcPr>
          <w:p w14:paraId="550D9BCE" w14:textId="7EA0F88A"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166</w:t>
            </w:r>
          </w:p>
        </w:tc>
        <w:tc>
          <w:tcPr>
            <w:tcW w:w="400" w:type="pct"/>
            <w:tcBorders>
              <w:top w:val="nil"/>
              <w:left w:val="nil"/>
              <w:bottom w:val="single" w:sz="4" w:space="0" w:color="auto"/>
              <w:right w:val="single" w:sz="4" w:space="0" w:color="auto"/>
            </w:tcBorders>
            <w:shd w:val="clear" w:color="auto" w:fill="auto"/>
            <w:vAlign w:val="center"/>
          </w:tcPr>
          <w:p w14:paraId="061F1FCE" w14:textId="006BD2ED"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150</w:t>
            </w:r>
          </w:p>
        </w:tc>
        <w:tc>
          <w:tcPr>
            <w:tcW w:w="400" w:type="pct"/>
            <w:vMerge w:val="restart"/>
            <w:tcBorders>
              <w:top w:val="nil"/>
              <w:left w:val="single" w:sz="4" w:space="0" w:color="auto"/>
            </w:tcBorders>
            <w:vAlign w:val="center"/>
          </w:tcPr>
          <w:p w14:paraId="7313DFE0" w14:textId="7DA9A684"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参考屠宰废水</w:t>
            </w:r>
          </w:p>
        </w:tc>
      </w:tr>
      <w:tr w:rsidR="006D49B0" w:rsidRPr="004875B5" w14:paraId="5D15C7DE" w14:textId="77777777" w:rsidTr="003F2FF1">
        <w:trPr>
          <w:trHeight w:val="284"/>
          <w:jc w:val="center"/>
        </w:trPr>
        <w:tc>
          <w:tcPr>
            <w:tcW w:w="400" w:type="pct"/>
            <w:vMerge/>
            <w:tcBorders>
              <w:bottom w:val="single" w:sz="4" w:space="0" w:color="000000"/>
              <w:right w:val="single" w:sz="4" w:space="0" w:color="auto"/>
            </w:tcBorders>
            <w:vAlign w:val="center"/>
          </w:tcPr>
          <w:p w14:paraId="64543AA2"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659" w:type="pct"/>
            <w:vMerge/>
            <w:tcBorders>
              <w:left w:val="single" w:sz="4" w:space="0" w:color="auto"/>
              <w:bottom w:val="single" w:sz="4" w:space="0" w:color="000000"/>
              <w:right w:val="single" w:sz="4" w:space="0" w:color="auto"/>
            </w:tcBorders>
            <w:vAlign w:val="center"/>
          </w:tcPr>
          <w:p w14:paraId="0E5A3804"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415" w:type="pct"/>
            <w:gridSpan w:val="2"/>
            <w:tcBorders>
              <w:top w:val="nil"/>
              <w:left w:val="nil"/>
              <w:bottom w:val="single" w:sz="4" w:space="0" w:color="auto"/>
              <w:right w:val="single" w:sz="4" w:space="0" w:color="auto"/>
            </w:tcBorders>
            <w:shd w:val="clear" w:color="auto" w:fill="auto"/>
            <w:vAlign w:val="center"/>
          </w:tcPr>
          <w:p w14:paraId="362398CB" w14:textId="1AC4938B"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产生量（</w:t>
            </w:r>
            <w:r w:rsidRPr="004875B5">
              <w:rPr>
                <w:kern w:val="0"/>
                <w:sz w:val="18"/>
                <w:szCs w:val="18"/>
              </w:rPr>
              <w:t>t/a</w:t>
            </w:r>
            <w:r w:rsidRPr="004875B5">
              <w:rPr>
                <w:kern w:val="0"/>
                <w:sz w:val="18"/>
                <w:szCs w:val="18"/>
              </w:rPr>
              <w:t>）</w:t>
            </w:r>
          </w:p>
        </w:tc>
        <w:tc>
          <w:tcPr>
            <w:tcW w:w="481" w:type="pct"/>
            <w:tcBorders>
              <w:top w:val="nil"/>
              <w:left w:val="nil"/>
              <w:bottom w:val="single" w:sz="4" w:space="0" w:color="auto"/>
              <w:right w:val="single" w:sz="4" w:space="0" w:color="auto"/>
            </w:tcBorders>
            <w:shd w:val="clear" w:color="auto" w:fill="auto"/>
            <w:vAlign w:val="center"/>
          </w:tcPr>
          <w:p w14:paraId="0EA96516" w14:textId="43878D43"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0.286</w:t>
            </w:r>
          </w:p>
        </w:tc>
        <w:tc>
          <w:tcPr>
            <w:tcW w:w="437" w:type="pct"/>
            <w:tcBorders>
              <w:top w:val="nil"/>
              <w:left w:val="nil"/>
              <w:bottom w:val="single" w:sz="4" w:space="0" w:color="auto"/>
              <w:right w:val="single" w:sz="4" w:space="0" w:color="auto"/>
            </w:tcBorders>
            <w:shd w:val="clear" w:color="auto" w:fill="auto"/>
            <w:vAlign w:val="center"/>
          </w:tcPr>
          <w:p w14:paraId="1397BF75" w14:textId="424321E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0.156</w:t>
            </w:r>
          </w:p>
        </w:tc>
        <w:tc>
          <w:tcPr>
            <w:tcW w:w="548" w:type="pct"/>
            <w:tcBorders>
              <w:top w:val="nil"/>
              <w:left w:val="nil"/>
              <w:bottom w:val="single" w:sz="4" w:space="0" w:color="auto"/>
              <w:right w:val="single" w:sz="4" w:space="0" w:color="auto"/>
            </w:tcBorders>
            <w:shd w:val="clear" w:color="auto" w:fill="auto"/>
            <w:vAlign w:val="center"/>
          </w:tcPr>
          <w:p w14:paraId="3F98A367" w14:textId="247862B4"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0.156</w:t>
            </w:r>
          </w:p>
        </w:tc>
        <w:tc>
          <w:tcPr>
            <w:tcW w:w="415" w:type="pct"/>
            <w:tcBorders>
              <w:top w:val="nil"/>
              <w:left w:val="nil"/>
              <w:bottom w:val="single" w:sz="4" w:space="0" w:color="auto"/>
              <w:right w:val="single" w:sz="4" w:space="0" w:color="auto"/>
            </w:tcBorders>
            <w:shd w:val="clear" w:color="auto" w:fill="auto"/>
            <w:vAlign w:val="center"/>
          </w:tcPr>
          <w:p w14:paraId="5DC16D39" w14:textId="396F4751"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0.011</w:t>
            </w:r>
          </w:p>
        </w:tc>
        <w:tc>
          <w:tcPr>
            <w:tcW w:w="393" w:type="pct"/>
            <w:tcBorders>
              <w:top w:val="nil"/>
              <w:left w:val="nil"/>
              <w:bottom w:val="single" w:sz="4" w:space="0" w:color="auto"/>
              <w:right w:val="single" w:sz="4" w:space="0" w:color="auto"/>
            </w:tcBorders>
            <w:shd w:val="clear" w:color="auto" w:fill="auto"/>
            <w:vAlign w:val="center"/>
          </w:tcPr>
          <w:p w14:paraId="6088167F" w14:textId="7D0FC38A"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0.004</w:t>
            </w:r>
          </w:p>
        </w:tc>
        <w:tc>
          <w:tcPr>
            <w:tcW w:w="452" w:type="pct"/>
            <w:tcBorders>
              <w:top w:val="nil"/>
              <w:left w:val="nil"/>
              <w:bottom w:val="single" w:sz="4" w:space="0" w:color="auto"/>
              <w:right w:val="single" w:sz="4" w:space="0" w:color="auto"/>
            </w:tcBorders>
            <w:shd w:val="clear" w:color="auto" w:fill="auto"/>
            <w:vAlign w:val="center"/>
          </w:tcPr>
          <w:p w14:paraId="5FD3EA77" w14:textId="60CD9285"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0.030</w:t>
            </w:r>
          </w:p>
        </w:tc>
        <w:tc>
          <w:tcPr>
            <w:tcW w:w="400" w:type="pct"/>
            <w:tcBorders>
              <w:top w:val="nil"/>
              <w:left w:val="nil"/>
              <w:bottom w:val="single" w:sz="4" w:space="0" w:color="auto"/>
              <w:right w:val="single" w:sz="4" w:space="0" w:color="auto"/>
            </w:tcBorders>
            <w:shd w:val="clear" w:color="auto" w:fill="auto"/>
            <w:vAlign w:val="center"/>
          </w:tcPr>
          <w:p w14:paraId="5FD6B963" w14:textId="497AEF3A"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0.027</w:t>
            </w:r>
          </w:p>
        </w:tc>
        <w:tc>
          <w:tcPr>
            <w:tcW w:w="400" w:type="pct"/>
            <w:vMerge/>
            <w:tcBorders>
              <w:left w:val="single" w:sz="4" w:space="0" w:color="auto"/>
              <w:bottom w:val="single" w:sz="4" w:space="0" w:color="auto"/>
            </w:tcBorders>
            <w:vAlign w:val="center"/>
          </w:tcPr>
          <w:p w14:paraId="4B92E2DB"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r>
      <w:tr w:rsidR="006D49B0" w:rsidRPr="004875B5" w14:paraId="45D19573" w14:textId="77777777" w:rsidTr="003F2FF1">
        <w:trPr>
          <w:trHeight w:val="284"/>
          <w:jc w:val="center"/>
        </w:trPr>
        <w:tc>
          <w:tcPr>
            <w:tcW w:w="400" w:type="pct"/>
            <w:vMerge w:val="restart"/>
            <w:tcBorders>
              <w:top w:val="nil"/>
              <w:bottom w:val="single" w:sz="4" w:space="0" w:color="auto"/>
              <w:right w:val="single" w:sz="4" w:space="0" w:color="auto"/>
            </w:tcBorders>
            <w:shd w:val="clear" w:color="auto" w:fill="auto"/>
            <w:vAlign w:val="center"/>
            <w:hideMark/>
          </w:tcPr>
          <w:p w14:paraId="2575FA57" w14:textId="0DBD0319"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消毒废水</w:t>
            </w:r>
          </w:p>
        </w:tc>
        <w:tc>
          <w:tcPr>
            <w:tcW w:w="659" w:type="pct"/>
            <w:vMerge w:val="restart"/>
            <w:tcBorders>
              <w:top w:val="nil"/>
              <w:left w:val="single" w:sz="4" w:space="0" w:color="auto"/>
              <w:bottom w:val="single" w:sz="4" w:space="0" w:color="auto"/>
              <w:right w:val="single" w:sz="4" w:space="0" w:color="auto"/>
            </w:tcBorders>
            <w:shd w:val="clear" w:color="auto" w:fill="auto"/>
            <w:vAlign w:val="center"/>
            <w:hideMark/>
          </w:tcPr>
          <w:p w14:paraId="3A119B4C" w14:textId="32D7FA58"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131.25</w:t>
            </w:r>
          </w:p>
        </w:tc>
        <w:tc>
          <w:tcPr>
            <w:tcW w:w="415" w:type="pct"/>
            <w:gridSpan w:val="2"/>
            <w:tcBorders>
              <w:top w:val="nil"/>
              <w:left w:val="nil"/>
              <w:bottom w:val="single" w:sz="4" w:space="0" w:color="auto"/>
              <w:right w:val="single" w:sz="4" w:space="0" w:color="auto"/>
            </w:tcBorders>
            <w:shd w:val="clear" w:color="auto" w:fill="auto"/>
            <w:vAlign w:val="center"/>
            <w:hideMark/>
          </w:tcPr>
          <w:p w14:paraId="507F7538"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产生浓度（</w:t>
            </w:r>
            <w:r w:rsidRPr="004875B5">
              <w:rPr>
                <w:kern w:val="0"/>
                <w:sz w:val="18"/>
                <w:szCs w:val="18"/>
              </w:rPr>
              <w:t>mg/L</w:t>
            </w:r>
            <w:r w:rsidRPr="004875B5">
              <w:rPr>
                <w:kern w:val="0"/>
                <w:sz w:val="18"/>
                <w:szCs w:val="18"/>
              </w:rPr>
              <w:t>）</w:t>
            </w:r>
          </w:p>
        </w:tc>
        <w:tc>
          <w:tcPr>
            <w:tcW w:w="481" w:type="pct"/>
            <w:tcBorders>
              <w:top w:val="nil"/>
              <w:left w:val="nil"/>
              <w:bottom w:val="single" w:sz="4" w:space="0" w:color="auto"/>
              <w:right w:val="single" w:sz="4" w:space="0" w:color="auto"/>
            </w:tcBorders>
            <w:shd w:val="clear" w:color="auto" w:fill="auto"/>
            <w:vAlign w:val="center"/>
          </w:tcPr>
          <w:p w14:paraId="44C0D18A" w14:textId="0C38680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20</w:t>
            </w:r>
          </w:p>
        </w:tc>
        <w:tc>
          <w:tcPr>
            <w:tcW w:w="437" w:type="pct"/>
            <w:tcBorders>
              <w:top w:val="nil"/>
              <w:left w:val="nil"/>
              <w:bottom w:val="single" w:sz="4" w:space="0" w:color="auto"/>
              <w:right w:val="single" w:sz="4" w:space="0" w:color="auto"/>
            </w:tcBorders>
            <w:shd w:val="clear" w:color="auto" w:fill="auto"/>
            <w:vAlign w:val="center"/>
          </w:tcPr>
          <w:p w14:paraId="34338010" w14:textId="6AFB93DB"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548" w:type="pct"/>
            <w:tcBorders>
              <w:top w:val="nil"/>
              <w:left w:val="nil"/>
              <w:bottom w:val="single" w:sz="4" w:space="0" w:color="auto"/>
              <w:right w:val="single" w:sz="4" w:space="0" w:color="auto"/>
            </w:tcBorders>
            <w:shd w:val="clear" w:color="auto" w:fill="auto"/>
            <w:vAlign w:val="center"/>
          </w:tcPr>
          <w:p w14:paraId="36C4B2FD" w14:textId="5064250E"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400</w:t>
            </w:r>
          </w:p>
        </w:tc>
        <w:tc>
          <w:tcPr>
            <w:tcW w:w="415" w:type="pct"/>
            <w:tcBorders>
              <w:top w:val="nil"/>
              <w:left w:val="nil"/>
              <w:bottom w:val="single" w:sz="4" w:space="0" w:color="auto"/>
              <w:right w:val="single" w:sz="4" w:space="0" w:color="auto"/>
            </w:tcBorders>
            <w:shd w:val="clear" w:color="auto" w:fill="auto"/>
            <w:vAlign w:val="center"/>
          </w:tcPr>
          <w:p w14:paraId="33137132" w14:textId="2CEE648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393" w:type="pct"/>
            <w:tcBorders>
              <w:top w:val="nil"/>
              <w:left w:val="nil"/>
              <w:bottom w:val="single" w:sz="4" w:space="0" w:color="auto"/>
              <w:right w:val="single" w:sz="4" w:space="0" w:color="auto"/>
            </w:tcBorders>
            <w:shd w:val="clear" w:color="auto" w:fill="auto"/>
            <w:vAlign w:val="center"/>
          </w:tcPr>
          <w:p w14:paraId="0BEA6A7A" w14:textId="50934BBC"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452" w:type="pct"/>
            <w:tcBorders>
              <w:top w:val="nil"/>
              <w:left w:val="nil"/>
              <w:bottom w:val="single" w:sz="4" w:space="0" w:color="auto"/>
              <w:right w:val="single" w:sz="4" w:space="0" w:color="auto"/>
            </w:tcBorders>
            <w:shd w:val="clear" w:color="auto" w:fill="auto"/>
            <w:vAlign w:val="center"/>
          </w:tcPr>
          <w:p w14:paraId="3B037F98" w14:textId="3DCD4A15"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400" w:type="pct"/>
            <w:tcBorders>
              <w:top w:val="nil"/>
              <w:left w:val="nil"/>
              <w:bottom w:val="single" w:sz="4" w:space="0" w:color="auto"/>
              <w:right w:val="single" w:sz="4" w:space="0" w:color="auto"/>
            </w:tcBorders>
            <w:shd w:val="clear" w:color="auto" w:fill="auto"/>
            <w:vAlign w:val="center"/>
          </w:tcPr>
          <w:p w14:paraId="1042C9AE" w14:textId="079FD8DB"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400" w:type="pct"/>
            <w:vMerge w:val="restart"/>
            <w:tcBorders>
              <w:top w:val="nil"/>
              <w:left w:val="single" w:sz="4" w:space="0" w:color="auto"/>
              <w:bottom w:val="single" w:sz="4" w:space="0" w:color="auto"/>
            </w:tcBorders>
            <w:shd w:val="clear" w:color="auto" w:fill="auto"/>
            <w:noWrap/>
            <w:vAlign w:val="center"/>
            <w:hideMark/>
          </w:tcPr>
          <w:p w14:paraId="6D3FDB6B"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类比法</w:t>
            </w:r>
          </w:p>
        </w:tc>
      </w:tr>
      <w:tr w:rsidR="006D49B0" w:rsidRPr="004875B5" w14:paraId="4B26740F" w14:textId="77777777" w:rsidTr="003F2FF1">
        <w:trPr>
          <w:trHeight w:val="284"/>
          <w:jc w:val="center"/>
        </w:trPr>
        <w:tc>
          <w:tcPr>
            <w:tcW w:w="400" w:type="pct"/>
            <w:vMerge/>
            <w:tcBorders>
              <w:top w:val="nil"/>
              <w:bottom w:val="single" w:sz="4" w:space="0" w:color="auto"/>
              <w:right w:val="single" w:sz="4" w:space="0" w:color="auto"/>
            </w:tcBorders>
            <w:vAlign w:val="center"/>
            <w:hideMark/>
          </w:tcPr>
          <w:p w14:paraId="145F471B"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659" w:type="pct"/>
            <w:vMerge/>
            <w:tcBorders>
              <w:top w:val="nil"/>
              <w:left w:val="single" w:sz="4" w:space="0" w:color="auto"/>
              <w:bottom w:val="single" w:sz="4" w:space="0" w:color="auto"/>
              <w:right w:val="single" w:sz="4" w:space="0" w:color="auto"/>
            </w:tcBorders>
            <w:vAlign w:val="center"/>
            <w:hideMark/>
          </w:tcPr>
          <w:p w14:paraId="2637809F"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415" w:type="pct"/>
            <w:gridSpan w:val="2"/>
            <w:tcBorders>
              <w:top w:val="nil"/>
              <w:left w:val="nil"/>
              <w:bottom w:val="single" w:sz="4" w:space="0" w:color="auto"/>
              <w:right w:val="single" w:sz="4" w:space="0" w:color="auto"/>
            </w:tcBorders>
            <w:shd w:val="clear" w:color="auto" w:fill="auto"/>
            <w:vAlign w:val="center"/>
            <w:hideMark/>
          </w:tcPr>
          <w:p w14:paraId="3A4E14E0"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产生量（</w:t>
            </w:r>
            <w:r w:rsidRPr="004875B5">
              <w:rPr>
                <w:kern w:val="0"/>
                <w:sz w:val="18"/>
                <w:szCs w:val="18"/>
              </w:rPr>
              <w:t>t/a</w:t>
            </w:r>
            <w:r w:rsidRPr="004875B5">
              <w:rPr>
                <w:kern w:val="0"/>
                <w:sz w:val="18"/>
                <w:szCs w:val="18"/>
              </w:rPr>
              <w:t>）</w:t>
            </w:r>
          </w:p>
        </w:tc>
        <w:tc>
          <w:tcPr>
            <w:tcW w:w="481" w:type="pct"/>
            <w:tcBorders>
              <w:top w:val="nil"/>
              <w:left w:val="nil"/>
              <w:bottom w:val="single" w:sz="4" w:space="0" w:color="auto"/>
              <w:right w:val="single" w:sz="4" w:space="0" w:color="auto"/>
            </w:tcBorders>
            <w:shd w:val="clear" w:color="auto" w:fill="auto"/>
            <w:vAlign w:val="center"/>
          </w:tcPr>
          <w:p w14:paraId="6083A94B" w14:textId="1A4EF924"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0.003</w:t>
            </w:r>
          </w:p>
        </w:tc>
        <w:tc>
          <w:tcPr>
            <w:tcW w:w="437" w:type="pct"/>
            <w:tcBorders>
              <w:top w:val="nil"/>
              <w:left w:val="nil"/>
              <w:bottom w:val="single" w:sz="4" w:space="0" w:color="auto"/>
              <w:right w:val="single" w:sz="4" w:space="0" w:color="auto"/>
            </w:tcBorders>
            <w:shd w:val="clear" w:color="auto" w:fill="auto"/>
            <w:vAlign w:val="center"/>
          </w:tcPr>
          <w:p w14:paraId="36028CDF" w14:textId="62B89AAA"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548" w:type="pct"/>
            <w:tcBorders>
              <w:top w:val="nil"/>
              <w:left w:val="nil"/>
              <w:bottom w:val="single" w:sz="4" w:space="0" w:color="auto"/>
              <w:right w:val="single" w:sz="4" w:space="0" w:color="auto"/>
            </w:tcBorders>
            <w:shd w:val="clear" w:color="auto" w:fill="auto"/>
            <w:vAlign w:val="center"/>
          </w:tcPr>
          <w:p w14:paraId="1AE30CB3" w14:textId="5F125BA0"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0.053</w:t>
            </w:r>
          </w:p>
        </w:tc>
        <w:tc>
          <w:tcPr>
            <w:tcW w:w="415" w:type="pct"/>
            <w:tcBorders>
              <w:top w:val="nil"/>
              <w:left w:val="nil"/>
              <w:bottom w:val="single" w:sz="4" w:space="0" w:color="auto"/>
              <w:right w:val="single" w:sz="4" w:space="0" w:color="auto"/>
            </w:tcBorders>
            <w:shd w:val="clear" w:color="auto" w:fill="auto"/>
            <w:vAlign w:val="center"/>
          </w:tcPr>
          <w:p w14:paraId="136ADFA9" w14:textId="5E51EA3B"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393" w:type="pct"/>
            <w:tcBorders>
              <w:top w:val="nil"/>
              <w:left w:val="nil"/>
              <w:bottom w:val="single" w:sz="4" w:space="0" w:color="auto"/>
              <w:right w:val="single" w:sz="4" w:space="0" w:color="auto"/>
            </w:tcBorders>
            <w:shd w:val="clear" w:color="auto" w:fill="auto"/>
            <w:vAlign w:val="center"/>
          </w:tcPr>
          <w:p w14:paraId="06130574" w14:textId="0793C2DD"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452" w:type="pct"/>
            <w:tcBorders>
              <w:top w:val="nil"/>
              <w:left w:val="nil"/>
              <w:bottom w:val="single" w:sz="4" w:space="0" w:color="auto"/>
              <w:right w:val="single" w:sz="4" w:space="0" w:color="auto"/>
            </w:tcBorders>
            <w:shd w:val="clear" w:color="auto" w:fill="auto"/>
            <w:vAlign w:val="center"/>
          </w:tcPr>
          <w:p w14:paraId="22C4E951" w14:textId="4AA73B34"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400" w:type="pct"/>
            <w:tcBorders>
              <w:top w:val="nil"/>
              <w:left w:val="nil"/>
              <w:bottom w:val="single" w:sz="4" w:space="0" w:color="auto"/>
              <w:right w:val="single" w:sz="4" w:space="0" w:color="auto"/>
            </w:tcBorders>
            <w:shd w:val="clear" w:color="auto" w:fill="auto"/>
            <w:vAlign w:val="center"/>
          </w:tcPr>
          <w:p w14:paraId="77378869" w14:textId="0C970619"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w:t>
            </w:r>
          </w:p>
        </w:tc>
        <w:tc>
          <w:tcPr>
            <w:tcW w:w="400" w:type="pct"/>
            <w:vMerge/>
            <w:tcBorders>
              <w:top w:val="nil"/>
              <w:left w:val="single" w:sz="4" w:space="0" w:color="auto"/>
              <w:bottom w:val="single" w:sz="4" w:space="0" w:color="auto"/>
            </w:tcBorders>
            <w:vAlign w:val="center"/>
            <w:hideMark/>
          </w:tcPr>
          <w:p w14:paraId="287928FF"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r>
      <w:tr w:rsidR="006D49B0" w:rsidRPr="004875B5" w14:paraId="0715F7C3" w14:textId="77777777" w:rsidTr="003F2FF1">
        <w:trPr>
          <w:trHeight w:val="284"/>
          <w:jc w:val="center"/>
        </w:trPr>
        <w:tc>
          <w:tcPr>
            <w:tcW w:w="400" w:type="pct"/>
            <w:vMerge w:val="restart"/>
            <w:tcBorders>
              <w:top w:val="nil"/>
              <w:bottom w:val="single" w:sz="4" w:space="0" w:color="auto"/>
              <w:right w:val="single" w:sz="4" w:space="0" w:color="auto"/>
            </w:tcBorders>
            <w:shd w:val="clear" w:color="auto" w:fill="auto"/>
            <w:vAlign w:val="center"/>
            <w:hideMark/>
          </w:tcPr>
          <w:p w14:paraId="1D3F50D9"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生活污水</w:t>
            </w:r>
          </w:p>
        </w:tc>
        <w:tc>
          <w:tcPr>
            <w:tcW w:w="659" w:type="pct"/>
            <w:vMerge w:val="restart"/>
            <w:tcBorders>
              <w:top w:val="nil"/>
              <w:left w:val="single" w:sz="4" w:space="0" w:color="auto"/>
              <w:bottom w:val="single" w:sz="4" w:space="0" w:color="auto"/>
              <w:right w:val="single" w:sz="4" w:space="0" w:color="auto"/>
            </w:tcBorders>
            <w:shd w:val="clear" w:color="auto" w:fill="auto"/>
            <w:vAlign w:val="center"/>
            <w:hideMark/>
          </w:tcPr>
          <w:p w14:paraId="210D4FCE" w14:textId="7B3B609F"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892.5</w:t>
            </w:r>
          </w:p>
        </w:tc>
        <w:tc>
          <w:tcPr>
            <w:tcW w:w="415" w:type="pct"/>
            <w:gridSpan w:val="2"/>
            <w:tcBorders>
              <w:top w:val="nil"/>
              <w:left w:val="nil"/>
              <w:bottom w:val="single" w:sz="4" w:space="0" w:color="auto"/>
              <w:right w:val="single" w:sz="4" w:space="0" w:color="auto"/>
            </w:tcBorders>
            <w:shd w:val="clear" w:color="auto" w:fill="auto"/>
            <w:vAlign w:val="center"/>
            <w:hideMark/>
          </w:tcPr>
          <w:p w14:paraId="16BB4371"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浓度（</w:t>
            </w:r>
            <w:r w:rsidRPr="004875B5">
              <w:rPr>
                <w:kern w:val="0"/>
                <w:sz w:val="18"/>
                <w:szCs w:val="18"/>
              </w:rPr>
              <w:t>mg/L</w:t>
            </w:r>
            <w:r w:rsidRPr="004875B5">
              <w:rPr>
                <w:kern w:val="0"/>
                <w:sz w:val="18"/>
                <w:szCs w:val="18"/>
              </w:rPr>
              <w:t>）</w:t>
            </w:r>
          </w:p>
        </w:tc>
        <w:tc>
          <w:tcPr>
            <w:tcW w:w="481" w:type="pct"/>
            <w:tcBorders>
              <w:top w:val="nil"/>
              <w:left w:val="nil"/>
              <w:bottom w:val="single" w:sz="4" w:space="0" w:color="auto"/>
              <w:right w:val="single" w:sz="4" w:space="0" w:color="auto"/>
            </w:tcBorders>
            <w:shd w:val="clear" w:color="auto" w:fill="auto"/>
            <w:vAlign w:val="center"/>
          </w:tcPr>
          <w:p w14:paraId="291702F8" w14:textId="18D19625"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400</w:t>
            </w:r>
          </w:p>
        </w:tc>
        <w:tc>
          <w:tcPr>
            <w:tcW w:w="437" w:type="pct"/>
            <w:tcBorders>
              <w:top w:val="nil"/>
              <w:left w:val="nil"/>
              <w:bottom w:val="single" w:sz="4" w:space="0" w:color="auto"/>
              <w:right w:val="single" w:sz="4" w:space="0" w:color="auto"/>
            </w:tcBorders>
            <w:shd w:val="clear" w:color="auto" w:fill="auto"/>
            <w:vAlign w:val="center"/>
          </w:tcPr>
          <w:p w14:paraId="72D9B16B" w14:textId="3B79D199"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250</w:t>
            </w:r>
          </w:p>
        </w:tc>
        <w:tc>
          <w:tcPr>
            <w:tcW w:w="548" w:type="pct"/>
            <w:tcBorders>
              <w:top w:val="nil"/>
              <w:left w:val="nil"/>
              <w:bottom w:val="single" w:sz="4" w:space="0" w:color="auto"/>
              <w:right w:val="single" w:sz="4" w:space="0" w:color="auto"/>
            </w:tcBorders>
            <w:shd w:val="clear" w:color="auto" w:fill="auto"/>
            <w:vAlign w:val="center"/>
          </w:tcPr>
          <w:p w14:paraId="24784118" w14:textId="4B6AB159"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200</w:t>
            </w:r>
          </w:p>
        </w:tc>
        <w:tc>
          <w:tcPr>
            <w:tcW w:w="415" w:type="pct"/>
            <w:tcBorders>
              <w:top w:val="nil"/>
              <w:left w:val="nil"/>
              <w:bottom w:val="single" w:sz="4" w:space="0" w:color="auto"/>
              <w:right w:val="single" w:sz="4" w:space="0" w:color="auto"/>
            </w:tcBorders>
            <w:shd w:val="clear" w:color="auto" w:fill="auto"/>
            <w:vAlign w:val="center"/>
          </w:tcPr>
          <w:p w14:paraId="34660CDD" w14:textId="57228A35"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60</w:t>
            </w:r>
          </w:p>
        </w:tc>
        <w:tc>
          <w:tcPr>
            <w:tcW w:w="393" w:type="pct"/>
            <w:tcBorders>
              <w:top w:val="nil"/>
              <w:left w:val="nil"/>
              <w:bottom w:val="single" w:sz="4" w:space="0" w:color="auto"/>
              <w:right w:val="single" w:sz="4" w:space="0" w:color="auto"/>
            </w:tcBorders>
            <w:shd w:val="clear" w:color="auto" w:fill="auto"/>
            <w:vAlign w:val="center"/>
          </w:tcPr>
          <w:p w14:paraId="4A083747" w14:textId="631CFC2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25</w:t>
            </w:r>
          </w:p>
        </w:tc>
        <w:tc>
          <w:tcPr>
            <w:tcW w:w="452" w:type="pct"/>
            <w:tcBorders>
              <w:top w:val="nil"/>
              <w:left w:val="nil"/>
              <w:bottom w:val="single" w:sz="4" w:space="0" w:color="auto"/>
              <w:right w:val="single" w:sz="4" w:space="0" w:color="auto"/>
            </w:tcBorders>
            <w:shd w:val="clear" w:color="auto" w:fill="auto"/>
            <w:vAlign w:val="center"/>
          </w:tcPr>
          <w:p w14:paraId="383D7317" w14:textId="6A024965"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80</w:t>
            </w:r>
          </w:p>
        </w:tc>
        <w:tc>
          <w:tcPr>
            <w:tcW w:w="400" w:type="pct"/>
            <w:tcBorders>
              <w:top w:val="nil"/>
              <w:left w:val="nil"/>
              <w:bottom w:val="single" w:sz="4" w:space="0" w:color="auto"/>
              <w:right w:val="single" w:sz="4" w:space="0" w:color="auto"/>
            </w:tcBorders>
            <w:shd w:val="clear" w:color="auto" w:fill="auto"/>
            <w:vAlign w:val="center"/>
          </w:tcPr>
          <w:p w14:paraId="2874FA18" w14:textId="74C690BD"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50</w:t>
            </w:r>
          </w:p>
        </w:tc>
        <w:tc>
          <w:tcPr>
            <w:tcW w:w="400" w:type="pct"/>
            <w:vMerge w:val="restart"/>
            <w:tcBorders>
              <w:top w:val="nil"/>
              <w:left w:val="nil"/>
            </w:tcBorders>
            <w:shd w:val="clear" w:color="auto" w:fill="auto"/>
            <w:vAlign w:val="center"/>
            <w:hideMark/>
          </w:tcPr>
          <w:p w14:paraId="2AAB4229" w14:textId="061F119A"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类比法</w:t>
            </w:r>
          </w:p>
        </w:tc>
      </w:tr>
      <w:tr w:rsidR="006D49B0" w:rsidRPr="004875B5" w14:paraId="5E052324" w14:textId="77777777" w:rsidTr="003F2FF1">
        <w:trPr>
          <w:trHeight w:val="284"/>
          <w:jc w:val="center"/>
        </w:trPr>
        <w:tc>
          <w:tcPr>
            <w:tcW w:w="400" w:type="pct"/>
            <w:vMerge/>
            <w:tcBorders>
              <w:top w:val="nil"/>
              <w:bottom w:val="single" w:sz="4" w:space="0" w:color="auto"/>
              <w:right w:val="single" w:sz="4" w:space="0" w:color="auto"/>
            </w:tcBorders>
            <w:vAlign w:val="center"/>
            <w:hideMark/>
          </w:tcPr>
          <w:p w14:paraId="70CEB7A6"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659" w:type="pct"/>
            <w:vMerge/>
            <w:tcBorders>
              <w:top w:val="nil"/>
              <w:left w:val="single" w:sz="4" w:space="0" w:color="auto"/>
              <w:bottom w:val="single" w:sz="4" w:space="0" w:color="auto"/>
              <w:right w:val="single" w:sz="4" w:space="0" w:color="auto"/>
            </w:tcBorders>
            <w:vAlign w:val="center"/>
            <w:hideMark/>
          </w:tcPr>
          <w:p w14:paraId="456843E8"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415" w:type="pct"/>
            <w:gridSpan w:val="2"/>
            <w:tcBorders>
              <w:top w:val="nil"/>
              <w:left w:val="nil"/>
              <w:bottom w:val="single" w:sz="4" w:space="0" w:color="auto"/>
              <w:right w:val="single" w:sz="4" w:space="0" w:color="auto"/>
            </w:tcBorders>
            <w:shd w:val="clear" w:color="auto" w:fill="auto"/>
            <w:vAlign w:val="center"/>
            <w:hideMark/>
          </w:tcPr>
          <w:p w14:paraId="4C01E4A3"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产生量（</w:t>
            </w:r>
            <w:r w:rsidRPr="004875B5">
              <w:rPr>
                <w:kern w:val="0"/>
                <w:sz w:val="18"/>
                <w:szCs w:val="18"/>
              </w:rPr>
              <w:t>t/a</w:t>
            </w:r>
            <w:r w:rsidRPr="004875B5">
              <w:rPr>
                <w:kern w:val="0"/>
                <w:sz w:val="18"/>
                <w:szCs w:val="18"/>
              </w:rPr>
              <w:t>）</w:t>
            </w:r>
          </w:p>
        </w:tc>
        <w:tc>
          <w:tcPr>
            <w:tcW w:w="481" w:type="pct"/>
            <w:tcBorders>
              <w:top w:val="nil"/>
              <w:left w:val="nil"/>
              <w:bottom w:val="single" w:sz="4" w:space="0" w:color="auto"/>
              <w:right w:val="single" w:sz="4" w:space="0" w:color="auto"/>
            </w:tcBorders>
            <w:shd w:val="clear" w:color="auto" w:fill="auto"/>
            <w:vAlign w:val="center"/>
          </w:tcPr>
          <w:p w14:paraId="7FAD1462" w14:textId="00AB95D4"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0.357</w:t>
            </w:r>
          </w:p>
        </w:tc>
        <w:tc>
          <w:tcPr>
            <w:tcW w:w="437" w:type="pct"/>
            <w:tcBorders>
              <w:top w:val="nil"/>
              <w:left w:val="nil"/>
              <w:bottom w:val="single" w:sz="4" w:space="0" w:color="auto"/>
              <w:right w:val="single" w:sz="4" w:space="0" w:color="auto"/>
            </w:tcBorders>
            <w:shd w:val="clear" w:color="auto" w:fill="auto"/>
            <w:vAlign w:val="center"/>
          </w:tcPr>
          <w:p w14:paraId="2DF3E545" w14:textId="519FA089"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0.223</w:t>
            </w:r>
          </w:p>
        </w:tc>
        <w:tc>
          <w:tcPr>
            <w:tcW w:w="548" w:type="pct"/>
            <w:tcBorders>
              <w:top w:val="nil"/>
              <w:left w:val="nil"/>
              <w:bottom w:val="single" w:sz="4" w:space="0" w:color="auto"/>
              <w:right w:val="single" w:sz="4" w:space="0" w:color="auto"/>
            </w:tcBorders>
            <w:shd w:val="clear" w:color="auto" w:fill="auto"/>
            <w:vAlign w:val="center"/>
          </w:tcPr>
          <w:p w14:paraId="00AF50AD" w14:textId="73DE7C49"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0.179</w:t>
            </w:r>
          </w:p>
        </w:tc>
        <w:tc>
          <w:tcPr>
            <w:tcW w:w="415" w:type="pct"/>
            <w:tcBorders>
              <w:top w:val="nil"/>
              <w:left w:val="nil"/>
              <w:bottom w:val="single" w:sz="4" w:space="0" w:color="auto"/>
              <w:right w:val="single" w:sz="4" w:space="0" w:color="auto"/>
            </w:tcBorders>
            <w:shd w:val="clear" w:color="auto" w:fill="auto"/>
            <w:vAlign w:val="center"/>
          </w:tcPr>
          <w:p w14:paraId="60B6B0B2" w14:textId="395303FE"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0.054</w:t>
            </w:r>
          </w:p>
        </w:tc>
        <w:tc>
          <w:tcPr>
            <w:tcW w:w="393" w:type="pct"/>
            <w:tcBorders>
              <w:top w:val="nil"/>
              <w:left w:val="nil"/>
              <w:bottom w:val="single" w:sz="4" w:space="0" w:color="auto"/>
              <w:right w:val="single" w:sz="4" w:space="0" w:color="auto"/>
            </w:tcBorders>
            <w:shd w:val="clear" w:color="auto" w:fill="auto"/>
            <w:vAlign w:val="center"/>
          </w:tcPr>
          <w:p w14:paraId="5BA5912D" w14:textId="40CCEA56"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0.022</w:t>
            </w:r>
          </w:p>
        </w:tc>
        <w:tc>
          <w:tcPr>
            <w:tcW w:w="452" w:type="pct"/>
            <w:tcBorders>
              <w:top w:val="nil"/>
              <w:left w:val="nil"/>
              <w:bottom w:val="single" w:sz="4" w:space="0" w:color="auto"/>
              <w:right w:val="single" w:sz="4" w:space="0" w:color="auto"/>
            </w:tcBorders>
            <w:shd w:val="clear" w:color="auto" w:fill="auto"/>
            <w:vAlign w:val="center"/>
          </w:tcPr>
          <w:p w14:paraId="79BF61F5" w14:textId="1046AE86"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0.071</w:t>
            </w:r>
          </w:p>
        </w:tc>
        <w:tc>
          <w:tcPr>
            <w:tcW w:w="400" w:type="pct"/>
            <w:tcBorders>
              <w:top w:val="nil"/>
              <w:left w:val="nil"/>
              <w:bottom w:val="single" w:sz="4" w:space="0" w:color="auto"/>
              <w:right w:val="single" w:sz="4" w:space="0" w:color="auto"/>
            </w:tcBorders>
            <w:shd w:val="clear" w:color="auto" w:fill="auto"/>
            <w:vAlign w:val="center"/>
          </w:tcPr>
          <w:p w14:paraId="3E1DE273" w14:textId="04C6E3FB"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0.018</w:t>
            </w:r>
          </w:p>
        </w:tc>
        <w:tc>
          <w:tcPr>
            <w:tcW w:w="400" w:type="pct"/>
            <w:vMerge/>
            <w:tcBorders>
              <w:left w:val="nil"/>
              <w:bottom w:val="single" w:sz="4" w:space="0" w:color="auto"/>
            </w:tcBorders>
            <w:shd w:val="clear" w:color="auto" w:fill="auto"/>
            <w:vAlign w:val="center"/>
            <w:hideMark/>
          </w:tcPr>
          <w:p w14:paraId="1B8525BA" w14:textId="24E7E29A" w:rsidR="006D49B0" w:rsidRPr="004875B5" w:rsidRDefault="006D49B0" w:rsidP="003F2FF1">
            <w:pPr>
              <w:widowControl/>
              <w:snapToGrid w:val="0"/>
              <w:spacing w:before="0" w:line="240" w:lineRule="auto"/>
              <w:ind w:firstLine="0"/>
              <w:jc w:val="center"/>
              <w:textAlignment w:val="auto"/>
              <w:rPr>
                <w:kern w:val="0"/>
                <w:sz w:val="18"/>
                <w:szCs w:val="18"/>
              </w:rPr>
            </w:pPr>
          </w:p>
        </w:tc>
      </w:tr>
      <w:tr w:rsidR="004F1497" w:rsidRPr="004875B5" w14:paraId="4D4A92A1" w14:textId="77777777" w:rsidTr="003F2FF1">
        <w:trPr>
          <w:trHeight w:val="284"/>
          <w:jc w:val="center"/>
        </w:trPr>
        <w:tc>
          <w:tcPr>
            <w:tcW w:w="400" w:type="pct"/>
            <w:vMerge w:val="restart"/>
            <w:tcBorders>
              <w:top w:val="single" w:sz="4" w:space="0" w:color="auto"/>
              <w:right w:val="single" w:sz="4" w:space="0" w:color="auto"/>
            </w:tcBorders>
            <w:shd w:val="clear" w:color="auto" w:fill="auto"/>
            <w:vAlign w:val="center"/>
            <w:hideMark/>
          </w:tcPr>
          <w:p w14:paraId="0621FC5D" w14:textId="77777777" w:rsidR="004F1497" w:rsidRPr="004875B5" w:rsidRDefault="004F1497" w:rsidP="003F2FF1">
            <w:pPr>
              <w:widowControl/>
              <w:snapToGrid w:val="0"/>
              <w:spacing w:before="0" w:line="240" w:lineRule="auto"/>
              <w:ind w:firstLine="0"/>
              <w:jc w:val="center"/>
              <w:textAlignment w:val="auto"/>
              <w:rPr>
                <w:kern w:val="0"/>
                <w:sz w:val="18"/>
                <w:szCs w:val="18"/>
              </w:rPr>
            </w:pPr>
            <w:r w:rsidRPr="004875B5">
              <w:rPr>
                <w:kern w:val="0"/>
                <w:sz w:val="18"/>
                <w:szCs w:val="18"/>
              </w:rPr>
              <w:t>污水处理站</w:t>
            </w:r>
          </w:p>
        </w:tc>
        <w:tc>
          <w:tcPr>
            <w:tcW w:w="659" w:type="pct"/>
            <w:vMerge w:val="restart"/>
            <w:tcBorders>
              <w:top w:val="single" w:sz="4" w:space="0" w:color="auto"/>
              <w:left w:val="single" w:sz="4" w:space="0" w:color="auto"/>
              <w:right w:val="single" w:sz="4" w:space="0" w:color="auto"/>
            </w:tcBorders>
            <w:shd w:val="clear" w:color="auto" w:fill="auto"/>
            <w:noWrap/>
            <w:vAlign w:val="center"/>
            <w:hideMark/>
          </w:tcPr>
          <w:p w14:paraId="60DB3EEB" w14:textId="3D6147DA" w:rsidR="004F1497" w:rsidRPr="004875B5" w:rsidRDefault="009E1C42" w:rsidP="003F2FF1">
            <w:pPr>
              <w:widowControl/>
              <w:snapToGrid w:val="0"/>
              <w:spacing w:before="0" w:line="240" w:lineRule="auto"/>
              <w:ind w:firstLine="0"/>
              <w:jc w:val="center"/>
              <w:textAlignment w:val="auto"/>
              <w:rPr>
                <w:kern w:val="0"/>
                <w:sz w:val="18"/>
                <w:szCs w:val="18"/>
              </w:rPr>
            </w:pPr>
            <w:r w:rsidRPr="004875B5">
              <w:rPr>
                <w:kern w:val="0"/>
                <w:sz w:val="18"/>
                <w:szCs w:val="18"/>
              </w:rPr>
              <w:t>91638.15</w:t>
            </w:r>
          </w:p>
        </w:tc>
        <w:tc>
          <w:tcPr>
            <w:tcW w:w="3941" w:type="pct"/>
            <w:gridSpan w:val="10"/>
            <w:tcBorders>
              <w:top w:val="single" w:sz="4" w:space="0" w:color="auto"/>
              <w:left w:val="nil"/>
              <w:bottom w:val="single" w:sz="4" w:space="0" w:color="auto"/>
            </w:tcBorders>
            <w:shd w:val="clear" w:color="auto" w:fill="auto"/>
            <w:vAlign w:val="center"/>
            <w:hideMark/>
          </w:tcPr>
          <w:p w14:paraId="5609B3FB" w14:textId="7D34B95A" w:rsidR="004F1497" w:rsidRPr="004875B5" w:rsidRDefault="004F1497" w:rsidP="003F2FF1">
            <w:pPr>
              <w:widowControl/>
              <w:snapToGrid w:val="0"/>
              <w:spacing w:before="0" w:line="240" w:lineRule="auto"/>
              <w:ind w:firstLine="0"/>
              <w:jc w:val="center"/>
              <w:textAlignment w:val="auto"/>
              <w:rPr>
                <w:kern w:val="0"/>
                <w:sz w:val="18"/>
                <w:szCs w:val="18"/>
              </w:rPr>
            </w:pPr>
            <w:r w:rsidRPr="004875B5">
              <w:rPr>
                <w:kern w:val="0"/>
                <w:sz w:val="18"/>
                <w:szCs w:val="18"/>
              </w:rPr>
              <w:t>生活污水经化粪池处理后混同</w:t>
            </w:r>
            <w:r w:rsidR="00290336" w:rsidRPr="004875B5">
              <w:rPr>
                <w:kern w:val="0"/>
                <w:sz w:val="18"/>
                <w:szCs w:val="18"/>
              </w:rPr>
              <w:t>其他</w:t>
            </w:r>
            <w:r w:rsidRPr="004875B5">
              <w:rPr>
                <w:kern w:val="0"/>
                <w:sz w:val="18"/>
                <w:szCs w:val="18"/>
              </w:rPr>
              <w:t>废水进入</w:t>
            </w:r>
            <w:r w:rsidR="00290336" w:rsidRPr="004875B5">
              <w:rPr>
                <w:kern w:val="0"/>
                <w:sz w:val="18"/>
                <w:szCs w:val="18"/>
              </w:rPr>
              <w:t>自建的污水处理站（处理工艺</w:t>
            </w:r>
            <w:r w:rsidR="00290336" w:rsidRPr="004875B5">
              <w:rPr>
                <w:kern w:val="0"/>
                <w:sz w:val="18"/>
                <w:szCs w:val="18"/>
              </w:rPr>
              <w:t>“</w:t>
            </w:r>
            <w:r w:rsidR="00290336" w:rsidRPr="004875B5">
              <w:rPr>
                <w:kern w:val="0"/>
                <w:sz w:val="18"/>
                <w:szCs w:val="18"/>
              </w:rPr>
              <w:t>格栅</w:t>
            </w:r>
            <w:r w:rsidR="00290336" w:rsidRPr="004875B5">
              <w:rPr>
                <w:kern w:val="0"/>
                <w:sz w:val="18"/>
                <w:szCs w:val="18"/>
              </w:rPr>
              <w:t>+</w:t>
            </w:r>
            <w:r w:rsidR="00290336" w:rsidRPr="004875B5">
              <w:rPr>
                <w:kern w:val="0"/>
                <w:sz w:val="18"/>
                <w:szCs w:val="18"/>
              </w:rPr>
              <w:t>调节</w:t>
            </w:r>
            <w:r w:rsidR="00290336" w:rsidRPr="004875B5">
              <w:rPr>
                <w:kern w:val="0"/>
                <w:sz w:val="18"/>
                <w:szCs w:val="18"/>
              </w:rPr>
              <w:t>+</w:t>
            </w:r>
            <w:r w:rsidR="00290336" w:rsidRPr="004875B5">
              <w:rPr>
                <w:kern w:val="0"/>
                <w:sz w:val="18"/>
                <w:szCs w:val="18"/>
              </w:rPr>
              <w:t>气浮</w:t>
            </w:r>
            <w:r w:rsidR="00290336" w:rsidRPr="004875B5">
              <w:rPr>
                <w:kern w:val="0"/>
                <w:sz w:val="18"/>
                <w:szCs w:val="18"/>
              </w:rPr>
              <w:t>+</w:t>
            </w:r>
            <w:r w:rsidR="00290336" w:rsidRPr="004875B5">
              <w:rPr>
                <w:kern w:val="0"/>
                <w:sz w:val="18"/>
                <w:szCs w:val="18"/>
              </w:rPr>
              <w:t>水解酸化</w:t>
            </w:r>
            <w:r w:rsidR="00290336" w:rsidRPr="004875B5">
              <w:rPr>
                <w:kern w:val="0"/>
                <w:sz w:val="18"/>
                <w:szCs w:val="18"/>
              </w:rPr>
              <w:t>+</w:t>
            </w:r>
            <w:r w:rsidR="00290336" w:rsidRPr="004875B5">
              <w:rPr>
                <w:kern w:val="0"/>
                <w:sz w:val="18"/>
                <w:szCs w:val="18"/>
              </w:rPr>
              <w:t>生物接触氧化</w:t>
            </w:r>
            <w:r w:rsidR="00290336" w:rsidRPr="004875B5">
              <w:rPr>
                <w:kern w:val="0"/>
                <w:sz w:val="18"/>
                <w:szCs w:val="18"/>
              </w:rPr>
              <w:t>+</w:t>
            </w:r>
            <w:r w:rsidR="00290336" w:rsidRPr="004875B5">
              <w:rPr>
                <w:kern w:val="0"/>
                <w:sz w:val="18"/>
                <w:szCs w:val="18"/>
              </w:rPr>
              <w:t>沉淀</w:t>
            </w:r>
            <w:r w:rsidR="00290336" w:rsidRPr="004875B5">
              <w:rPr>
                <w:kern w:val="0"/>
                <w:sz w:val="18"/>
                <w:szCs w:val="18"/>
              </w:rPr>
              <w:t>+</w:t>
            </w:r>
            <w:r w:rsidR="00290336" w:rsidRPr="004875B5">
              <w:rPr>
                <w:kern w:val="0"/>
                <w:sz w:val="18"/>
                <w:szCs w:val="18"/>
              </w:rPr>
              <w:t>末端消毒</w:t>
            </w:r>
            <w:r w:rsidR="00290336" w:rsidRPr="004875B5">
              <w:rPr>
                <w:kern w:val="0"/>
                <w:sz w:val="18"/>
                <w:szCs w:val="18"/>
              </w:rPr>
              <w:t>”</w:t>
            </w:r>
            <w:r w:rsidR="00290336" w:rsidRPr="004875B5">
              <w:rPr>
                <w:kern w:val="0"/>
                <w:sz w:val="18"/>
                <w:szCs w:val="18"/>
              </w:rPr>
              <w:t>，处理规模：</w:t>
            </w:r>
            <w:r w:rsidR="00290336" w:rsidRPr="004875B5">
              <w:rPr>
                <w:kern w:val="0"/>
                <w:sz w:val="18"/>
                <w:szCs w:val="18"/>
              </w:rPr>
              <w:t>150t/d</w:t>
            </w:r>
            <w:r w:rsidR="00290336" w:rsidRPr="004875B5">
              <w:rPr>
                <w:kern w:val="0"/>
                <w:sz w:val="18"/>
                <w:szCs w:val="18"/>
              </w:rPr>
              <w:t>）处理后排入阳新县城北工业园污水处理厂</w:t>
            </w:r>
          </w:p>
        </w:tc>
      </w:tr>
      <w:tr w:rsidR="006D49B0" w:rsidRPr="004875B5" w14:paraId="777E5F0D" w14:textId="77777777" w:rsidTr="003F2FF1">
        <w:trPr>
          <w:trHeight w:val="284"/>
          <w:jc w:val="center"/>
        </w:trPr>
        <w:tc>
          <w:tcPr>
            <w:tcW w:w="400" w:type="pct"/>
            <w:vMerge/>
            <w:tcBorders>
              <w:right w:val="single" w:sz="4" w:space="0" w:color="auto"/>
            </w:tcBorders>
            <w:vAlign w:val="center"/>
            <w:hideMark/>
          </w:tcPr>
          <w:p w14:paraId="40E7FA4A"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659" w:type="pct"/>
            <w:vMerge/>
            <w:tcBorders>
              <w:left w:val="single" w:sz="4" w:space="0" w:color="auto"/>
              <w:right w:val="single" w:sz="4" w:space="0" w:color="auto"/>
            </w:tcBorders>
            <w:vAlign w:val="center"/>
            <w:hideMark/>
          </w:tcPr>
          <w:p w14:paraId="1E79AD85"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379" w:type="pct"/>
            <w:tcBorders>
              <w:top w:val="nil"/>
              <w:left w:val="nil"/>
              <w:bottom w:val="single" w:sz="4" w:space="0" w:color="auto"/>
              <w:right w:val="single" w:sz="4" w:space="0" w:color="auto"/>
            </w:tcBorders>
            <w:shd w:val="clear" w:color="auto" w:fill="auto"/>
            <w:vAlign w:val="center"/>
            <w:hideMark/>
          </w:tcPr>
          <w:p w14:paraId="3D02897B" w14:textId="6ECC9C83"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总产生量（</w:t>
            </w:r>
            <w:r w:rsidRPr="004875B5">
              <w:rPr>
                <w:kern w:val="0"/>
                <w:sz w:val="18"/>
                <w:szCs w:val="18"/>
              </w:rPr>
              <w:t>t/a</w:t>
            </w:r>
            <w:r w:rsidRPr="004875B5">
              <w:rPr>
                <w:kern w:val="0"/>
                <w:sz w:val="18"/>
                <w:szCs w:val="18"/>
              </w:rPr>
              <w:t>）</w:t>
            </w:r>
          </w:p>
        </w:tc>
        <w:tc>
          <w:tcPr>
            <w:tcW w:w="517" w:type="pct"/>
            <w:gridSpan w:val="2"/>
            <w:tcBorders>
              <w:top w:val="nil"/>
              <w:left w:val="nil"/>
              <w:bottom w:val="single" w:sz="4" w:space="0" w:color="auto"/>
              <w:right w:val="single" w:sz="4" w:space="0" w:color="auto"/>
            </w:tcBorders>
            <w:shd w:val="clear" w:color="auto" w:fill="auto"/>
            <w:vAlign w:val="center"/>
          </w:tcPr>
          <w:p w14:paraId="2560F612" w14:textId="02A216E3"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140.112</w:t>
            </w:r>
          </w:p>
        </w:tc>
        <w:tc>
          <w:tcPr>
            <w:tcW w:w="437" w:type="pct"/>
            <w:tcBorders>
              <w:top w:val="nil"/>
              <w:left w:val="nil"/>
              <w:bottom w:val="single" w:sz="4" w:space="0" w:color="auto"/>
              <w:right w:val="single" w:sz="4" w:space="0" w:color="auto"/>
            </w:tcBorders>
            <w:shd w:val="clear" w:color="auto" w:fill="auto"/>
            <w:vAlign w:val="center"/>
          </w:tcPr>
          <w:p w14:paraId="13CCE7D5" w14:textId="1F54AB8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76.632</w:t>
            </w:r>
          </w:p>
        </w:tc>
        <w:tc>
          <w:tcPr>
            <w:tcW w:w="548" w:type="pct"/>
            <w:tcBorders>
              <w:top w:val="nil"/>
              <w:left w:val="nil"/>
              <w:bottom w:val="single" w:sz="4" w:space="0" w:color="auto"/>
              <w:right w:val="single" w:sz="4" w:space="0" w:color="auto"/>
            </w:tcBorders>
            <w:shd w:val="clear" w:color="auto" w:fill="auto"/>
            <w:vAlign w:val="center"/>
          </w:tcPr>
          <w:p w14:paraId="36E6A14F" w14:textId="0E452234"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76.656</w:t>
            </w:r>
          </w:p>
        </w:tc>
        <w:tc>
          <w:tcPr>
            <w:tcW w:w="415" w:type="pct"/>
            <w:tcBorders>
              <w:top w:val="nil"/>
              <w:left w:val="nil"/>
              <w:bottom w:val="single" w:sz="4" w:space="0" w:color="auto"/>
              <w:right w:val="single" w:sz="4" w:space="0" w:color="auto"/>
            </w:tcBorders>
            <w:shd w:val="clear" w:color="auto" w:fill="auto"/>
            <w:vAlign w:val="center"/>
          </w:tcPr>
          <w:p w14:paraId="48C71FC0" w14:textId="0D3DEC4D"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5.293</w:t>
            </w:r>
          </w:p>
        </w:tc>
        <w:tc>
          <w:tcPr>
            <w:tcW w:w="393" w:type="pct"/>
            <w:tcBorders>
              <w:top w:val="nil"/>
              <w:left w:val="nil"/>
              <w:bottom w:val="single" w:sz="4" w:space="0" w:color="auto"/>
              <w:right w:val="single" w:sz="4" w:space="0" w:color="auto"/>
            </w:tcBorders>
            <w:shd w:val="clear" w:color="auto" w:fill="auto"/>
            <w:vAlign w:val="center"/>
          </w:tcPr>
          <w:p w14:paraId="1A19F09A" w14:textId="1B9EFD6C"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2.205</w:t>
            </w:r>
          </w:p>
        </w:tc>
        <w:tc>
          <w:tcPr>
            <w:tcW w:w="452" w:type="pct"/>
            <w:tcBorders>
              <w:top w:val="nil"/>
              <w:left w:val="nil"/>
              <w:bottom w:val="single" w:sz="4" w:space="0" w:color="auto"/>
              <w:right w:val="single" w:sz="4" w:space="0" w:color="auto"/>
            </w:tcBorders>
            <w:shd w:val="clear" w:color="auto" w:fill="auto"/>
            <w:vAlign w:val="center"/>
          </w:tcPr>
          <w:p w14:paraId="70301457" w14:textId="3D6CDB98"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14.567</w:t>
            </w:r>
          </w:p>
        </w:tc>
        <w:tc>
          <w:tcPr>
            <w:tcW w:w="400" w:type="pct"/>
            <w:tcBorders>
              <w:top w:val="nil"/>
              <w:left w:val="nil"/>
              <w:bottom w:val="single" w:sz="4" w:space="0" w:color="auto"/>
              <w:right w:val="single" w:sz="4" w:space="0" w:color="auto"/>
            </w:tcBorders>
            <w:shd w:val="clear" w:color="auto" w:fill="auto"/>
            <w:vAlign w:val="center"/>
          </w:tcPr>
          <w:p w14:paraId="7F8949FC" w14:textId="14313B60"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13.117</w:t>
            </w:r>
          </w:p>
        </w:tc>
        <w:tc>
          <w:tcPr>
            <w:tcW w:w="400" w:type="pct"/>
            <w:tcBorders>
              <w:top w:val="nil"/>
              <w:left w:val="nil"/>
              <w:bottom w:val="single" w:sz="4" w:space="0" w:color="auto"/>
            </w:tcBorders>
            <w:shd w:val="clear" w:color="auto" w:fill="auto"/>
            <w:vAlign w:val="center"/>
            <w:hideMark/>
          </w:tcPr>
          <w:p w14:paraId="50E83677"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w:t>
            </w:r>
          </w:p>
        </w:tc>
      </w:tr>
      <w:tr w:rsidR="006D49B0" w:rsidRPr="004875B5" w14:paraId="07265D90" w14:textId="77777777" w:rsidTr="003F2FF1">
        <w:trPr>
          <w:trHeight w:val="284"/>
          <w:jc w:val="center"/>
        </w:trPr>
        <w:tc>
          <w:tcPr>
            <w:tcW w:w="400" w:type="pct"/>
            <w:vMerge/>
            <w:tcBorders>
              <w:right w:val="single" w:sz="4" w:space="0" w:color="auto"/>
            </w:tcBorders>
            <w:vAlign w:val="center"/>
          </w:tcPr>
          <w:p w14:paraId="602A9129"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659" w:type="pct"/>
            <w:vMerge/>
            <w:tcBorders>
              <w:left w:val="single" w:sz="4" w:space="0" w:color="auto"/>
              <w:right w:val="single" w:sz="4" w:space="0" w:color="auto"/>
            </w:tcBorders>
            <w:vAlign w:val="center"/>
          </w:tcPr>
          <w:p w14:paraId="5C0FC74E"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379" w:type="pct"/>
            <w:tcBorders>
              <w:top w:val="nil"/>
              <w:left w:val="nil"/>
              <w:bottom w:val="single" w:sz="4" w:space="0" w:color="auto"/>
              <w:right w:val="single" w:sz="4" w:space="0" w:color="auto"/>
            </w:tcBorders>
            <w:shd w:val="clear" w:color="auto" w:fill="auto"/>
            <w:vAlign w:val="center"/>
          </w:tcPr>
          <w:p w14:paraId="645DED60" w14:textId="24A43708"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混合产生浓度（</w:t>
            </w:r>
            <w:r w:rsidRPr="004875B5">
              <w:rPr>
                <w:kern w:val="0"/>
                <w:sz w:val="18"/>
                <w:szCs w:val="18"/>
              </w:rPr>
              <w:t>mg/L</w:t>
            </w:r>
            <w:r w:rsidRPr="004875B5">
              <w:rPr>
                <w:kern w:val="0"/>
                <w:sz w:val="18"/>
                <w:szCs w:val="18"/>
              </w:rPr>
              <w:t>）</w:t>
            </w:r>
          </w:p>
        </w:tc>
        <w:tc>
          <w:tcPr>
            <w:tcW w:w="517" w:type="pct"/>
            <w:gridSpan w:val="2"/>
            <w:tcBorders>
              <w:top w:val="nil"/>
              <w:left w:val="nil"/>
              <w:bottom w:val="single" w:sz="4" w:space="0" w:color="auto"/>
              <w:right w:val="single" w:sz="4" w:space="0" w:color="auto"/>
            </w:tcBorders>
            <w:shd w:val="clear" w:color="auto" w:fill="auto"/>
            <w:vAlign w:val="center"/>
          </w:tcPr>
          <w:p w14:paraId="02686740" w14:textId="3FBF8D98"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1528.965</w:t>
            </w:r>
          </w:p>
        </w:tc>
        <w:tc>
          <w:tcPr>
            <w:tcW w:w="437" w:type="pct"/>
            <w:tcBorders>
              <w:top w:val="nil"/>
              <w:left w:val="nil"/>
              <w:bottom w:val="single" w:sz="4" w:space="0" w:color="auto"/>
              <w:right w:val="single" w:sz="4" w:space="0" w:color="auto"/>
            </w:tcBorders>
            <w:shd w:val="clear" w:color="auto" w:fill="auto"/>
            <w:vAlign w:val="center"/>
          </w:tcPr>
          <w:p w14:paraId="7A4DC0E3" w14:textId="32A7D124"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836.245</w:t>
            </w:r>
          </w:p>
        </w:tc>
        <w:tc>
          <w:tcPr>
            <w:tcW w:w="548" w:type="pct"/>
            <w:tcBorders>
              <w:top w:val="nil"/>
              <w:left w:val="nil"/>
              <w:bottom w:val="single" w:sz="4" w:space="0" w:color="auto"/>
              <w:right w:val="single" w:sz="4" w:space="0" w:color="auto"/>
            </w:tcBorders>
            <w:shd w:val="clear" w:color="auto" w:fill="auto"/>
            <w:vAlign w:val="center"/>
          </w:tcPr>
          <w:p w14:paraId="13EDBEFA" w14:textId="6B0F3282"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836.511</w:t>
            </w:r>
          </w:p>
        </w:tc>
        <w:tc>
          <w:tcPr>
            <w:tcW w:w="415" w:type="pct"/>
            <w:tcBorders>
              <w:top w:val="nil"/>
              <w:left w:val="nil"/>
              <w:bottom w:val="single" w:sz="4" w:space="0" w:color="auto"/>
              <w:right w:val="single" w:sz="4" w:space="0" w:color="auto"/>
            </w:tcBorders>
            <w:shd w:val="clear" w:color="auto" w:fill="auto"/>
            <w:vAlign w:val="center"/>
          </w:tcPr>
          <w:p w14:paraId="22C446A0" w14:textId="41119CAA"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57.760</w:t>
            </w:r>
          </w:p>
        </w:tc>
        <w:tc>
          <w:tcPr>
            <w:tcW w:w="393" w:type="pct"/>
            <w:tcBorders>
              <w:top w:val="nil"/>
              <w:left w:val="nil"/>
              <w:bottom w:val="single" w:sz="4" w:space="0" w:color="auto"/>
              <w:right w:val="single" w:sz="4" w:space="0" w:color="auto"/>
            </w:tcBorders>
            <w:shd w:val="clear" w:color="auto" w:fill="auto"/>
            <w:vAlign w:val="center"/>
          </w:tcPr>
          <w:p w14:paraId="5ED63EBE" w14:textId="5BB3EDC3"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24.067</w:t>
            </w:r>
          </w:p>
        </w:tc>
        <w:tc>
          <w:tcPr>
            <w:tcW w:w="452" w:type="pct"/>
            <w:tcBorders>
              <w:top w:val="nil"/>
              <w:left w:val="nil"/>
              <w:bottom w:val="single" w:sz="4" w:space="0" w:color="auto"/>
              <w:right w:val="single" w:sz="4" w:space="0" w:color="auto"/>
            </w:tcBorders>
            <w:shd w:val="clear" w:color="auto" w:fill="auto"/>
            <w:vAlign w:val="center"/>
          </w:tcPr>
          <w:p w14:paraId="5C31D7F6" w14:textId="20B54109"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158.965</w:t>
            </w:r>
          </w:p>
        </w:tc>
        <w:tc>
          <w:tcPr>
            <w:tcW w:w="400" w:type="pct"/>
            <w:tcBorders>
              <w:top w:val="nil"/>
              <w:left w:val="nil"/>
              <w:bottom w:val="single" w:sz="4" w:space="0" w:color="auto"/>
              <w:right w:val="single" w:sz="4" w:space="0" w:color="auto"/>
            </w:tcBorders>
            <w:shd w:val="clear" w:color="auto" w:fill="auto"/>
            <w:vAlign w:val="center"/>
          </w:tcPr>
          <w:p w14:paraId="7F36E981" w14:textId="648CBF06"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143.134</w:t>
            </w:r>
          </w:p>
        </w:tc>
        <w:tc>
          <w:tcPr>
            <w:tcW w:w="400" w:type="pct"/>
            <w:tcBorders>
              <w:top w:val="nil"/>
              <w:left w:val="nil"/>
              <w:bottom w:val="single" w:sz="4" w:space="0" w:color="auto"/>
            </w:tcBorders>
            <w:shd w:val="clear" w:color="auto" w:fill="auto"/>
            <w:vAlign w:val="center"/>
          </w:tcPr>
          <w:p w14:paraId="78A904B4" w14:textId="0A736A02"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w:t>
            </w:r>
          </w:p>
        </w:tc>
      </w:tr>
      <w:tr w:rsidR="006D49B0" w:rsidRPr="004875B5" w14:paraId="02C92024" w14:textId="77777777" w:rsidTr="003F2FF1">
        <w:trPr>
          <w:trHeight w:val="284"/>
          <w:jc w:val="center"/>
        </w:trPr>
        <w:tc>
          <w:tcPr>
            <w:tcW w:w="400" w:type="pct"/>
            <w:vMerge/>
            <w:tcBorders>
              <w:right w:val="single" w:sz="4" w:space="0" w:color="auto"/>
            </w:tcBorders>
            <w:vAlign w:val="center"/>
            <w:hideMark/>
          </w:tcPr>
          <w:p w14:paraId="46115E2C"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659" w:type="pct"/>
            <w:vMerge/>
            <w:tcBorders>
              <w:left w:val="single" w:sz="4" w:space="0" w:color="auto"/>
              <w:right w:val="single" w:sz="4" w:space="0" w:color="auto"/>
            </w:tcBorders>
            <w:vAlign w:val="center"/>
            <w:hideMark/>
          </w:tcPr>
          <w:p w14:paraId="23569FEB"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379" w:type="pct"/>
            <w:tcBorders>
              <w:top w:val="nil"/>
              <w:left w:val="nil"/>
              <w:bottom w:val="single" w:sz="4" w:space="0" w:color="auto"/>
              <w:right w:val="single" w:sz="4" w:space="0" w:color="auto"/>
            </w:tcBorders>
            <w:shd w:val="clear" w:color="auto" w:fill="auto"/>
            <w:vAlign w:val="center"/>
            <w:hideMark/>
          </w:tcPr>
          <w:p w14:paraId="4D41BD5B"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处理效率</w:t>
            </w:r>
          </w:p>
        </w:tc>
        <w:tc>
          <w:tcPr>
            <w:tcW w:w="517" w:type="pct"/>
            <w:gridSpan w:val="2"/>
            <w:tcBorders>
              <w:top w:val="nil"/>
              <w:left w:val="nil"/>
              <w:bottom w:val="single" w:sz="4" w:space="0" w:color="auto"/>
              <w:right w:val="single" w:sz="4" w:space="0" w:color="auto"/>
            </w:tcBorders>
            <w:shd w:val="clear" w:color="auto" w:fill="auto"/>
            <w:vAlign w:val="center"/>
            <w:hideMark/>
          </w:tcPr>
          <w:p w14:paraId="6E0A34BB" w14:textId="2C2C9003"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96%</w:t>
            </w:r>
          </w:p>
        </w:tc>
        <w:tc>
          <w:tcPr>
            <w:tcW w:w="437" w:type="pct"/>
            <w:tcBorders>
              <w:top w:val="nil"/>
              <w:left w:val="nil"/>
              <w:bottom w:val="single" w:sz="4" w:space="0" w:color="auto"/>
              <w:right w:val="single" w:sz="4" w:space="0" w:color="auto"/>
            </w:tcBorders>
            <w:shd w:val="clear" w:color="auto" w:fill="auto"/>
            <w:vAlign w:val="center"/>
            <w:hideMark/>
          </w:tcPr>
          <w:p w14:paraId="1895E09F" w14:textId="698996F2"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95%</w:t>
            </w:r>
          </w:p>
        </w:tc>
        <w:tc>
          <w:tcPr>
            <w:tcW w:w="548" w:type="pct"/>
            <w:tcBorders>
              <w:top w:val="nil"/>
              <w:left w:val="nil"/>
              <w:bottom w:val="single" w:sz="4" w:space="0" w:color="auto"/>
              <w:right w:val="single" w:sz="4" w:space="0" w:color="auto"/>
            </w:tcBorders>
            <w:shd w:val="clear" w:color="auto" w:fill="auto"/>
            <w:vAlign w:val="center"/>
            <w:hideMark/>
          </w:tcPr>
          <w:p w14:paraId="48D702D0" w14:textId="261BD2D9"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90%</w:t>
            </w:r>
          </w:p>
        </w:tc>
        <w:tc>
          <w:tcPr>
            <w:tcW w:w="415" w:type="pct"/>
            <w:tcBorders>
              <w:top w:val="nil"/>
              <w:left w:val="nil"/>
              <w:bottom w:val="single" w:sz="4" w:space="0" w:color="auto"/>
              <w:right w:val="single" w:sz="4" w:space="0" w:color="auto"/>
            </w:tcBorders>
            <w:shd w:val="clear" w:color="auto" w:fill="auto"/>
            <w:vAlign w:val="center"/>
            <w:hideMark/>
          </w:tcPr>
          <w:p w14:paraId="7B93B13D" w14:textId="59AE6935"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90%</w:t>
            </w:r>
          </w:p>
        </w:tc>
        <w:tc>
          <w:tcPr>
            <w:tcW w:w="393" w:type="pct"/>
            <w:tcBorders>
              <w:top w:val="nil"/>
              <w:left w:val="nil"/>
              <w:bottom w:val="single" w:sz="4" w:space="0" w:color="auto"/>
              <w:right w:val="single" w:sz="4" w:space="0" w:color="auto"/>
            </w:tcBorders>
            <w:shd w:val="clear" w:color="auto" w:fill="auto"/>
            <w:vAlign w:val="center"/>
            <w:hideMark/>
          </w:tcPr>
          <w:p w14:paraId="6C035C88" w14:textId="0F20F8C5"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75%</w:t>
            </w:r>
          </w:p>
        </w:tc>
        <w:tc>
          <w:tcPr>
            <w:tcW w:w="452" w:type="pct"/>
            <w:tcBorders>
              <w:top w:val="nil"/>
              <w:left w:val="nil"/>
              <w:bottom w:val="single" w:sz="4" w:space="0" w:color="auto"/>
              <w:right w:val="single" w:sz="4" w:space="0" w:color="auto"/>
            </w:tcBorders>
            <w:shd w:val="clear" w:color="auto" w:fill="auto"/>
            <w:vAlign w:val="center"/>
            <w:hideMark/>
          </w:tcPr>
          <w:p w14:paraId="5801B27C" w14:textId="7E2C20C9"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85%</w:t>
            </w:r>
          </w:p>
        </w:tc>
        <w:tc>
          <w:tcPr>
            <w:tcW w:w="400" w:type="pct"/>
            <w:tcBorders>
              <w:top w:val="nil"/>
              <w:left w:val="nil"/>
              <w:bottom w:val="single" w:sz="4" w:space="0" w:color="auto"/>
              <w:right w:val="single" w:sz="4" w:space="0" w:color="auto"/>
            </w:tcBorders>
            <w:shd w:val="clear" w:color="auto" w:fill="auto"/>
            <w:vAlign w:val="center"/>
            <w:hideMark/>
          </w:tcPr>
          <w:p w14:paraId="54291A3C" w14:textId="6345CEF9"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85%</w:t>
            </w:r>
          </w:p>
        </w:tc>
        <w:tc>
          <w:tcPr>
            <w:tcW w:w="400" w:type="pct"/>
            <w:tcBorders>
              <w:top w:val="nil"/>
              <w:left w:val="nil"/>
              <w:bottom w:val="single" w:sz="4" w:space="0" w:color="auto"/>
            </w:tcBorders>
            <w:shd w:val="clear" w:color="auto" w:fill="auto"/>
            <w:vAlign w:val="center"/>
            <w:hideMark/>
          </w:tcPr>
          <w:p w14:paraId="47E04BCF"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w:t>
            </w:r>
          </w:p>
        </w:tc>
      </w:tr>
      <w:tr w:rsidR="006D49B0" w:rsidRPr="004875B5" w14:paraId="1F9D4D99" w14:textId="77777777" w:rsidTr="003F2FF1">
        <w:trPr>
          <w:trHeight w:val="284"/>
          <w:jc w:val="center"/>
        </w:trPr>
        <w:tc>
          <w:tcPr>
            <w:tcW w:w="400" w:type="pct"/>
            <w:vMerge/>
            <w:tcBorders>
              <w:right w:val="single" w:sz="4" w:space="0" w:color="auto"/>
            </w:tcBorders>
            <w:vAlign w:val="center"/>
            <w:hideMark/>
          </w:tcPr>
          <w:p w14:paraId="02F76341"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659" w:type="pct"/>
            <w:vMerge/>
            <w:tcBorders>
              <w:left w:val="single" w:sz="4" w:space="0" w:color="auto"/>
              <w:right w:val="single" w:sz="4" w:space="0" w:color="auto"/>
            </w:tcBorders>
            <w:vAlign w:val="center"/>
            <w:hideMark/>
          </w:tcPr>
          <w:p w14:paraId="67A75475"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379" w:type="pct"/>
            <w:tcBorders>
              <w:top w:val="nil"/>
              <w:left w:val="nil"/>
              <w:bottom w:val="single" w:sz="4" w:space="0" w:color="auto"/>
              <w:right w:val="single" w:sz="4" w:space="0" w:color="auto"/>
            </w:tcBorders>
            <w:shd w:val="clear" w:color="auto" w:fill="auto"/>
            <w:vAlign w:val="center"/>
            <w:hideMark/>
          </w:tcPr>
          <w:p w14:paraId="195FEDEA"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处理量（</w:t>
            </w:r>
            <w:r w:rsidRPr="004875B5">
              <w:rPr>
                <w:kern w:val="0"/>
                <w:sz w:val="18"/>
                <w:szCs w:val="18"/>
              </w:rPr>
              <w:t>t/a</w:t>
            </w:r>
            <w:r w:rsidRPr="004875B5">
              <w:rPr>
                <w:kern w:val="0"/>
                <w:sz w:val="18"/>
                <w:szCs w:val="18"/>
              </w:rPr>
              <w:t>）</w:t>
            </w:r>
          </w:p>
        </w:tc>
        <w:tc>
          <w:tcPr>
            <w:tcW w:w="517" w:type="pct"/>
            <w:gridSpan w:val="2"/>
            <w:tcBorders>
              <w:top w:val="nil"/>
              <w:left w:val="nil"/>
              <w:bottom w:val="single" w:sz="4" w:space="0" w:color="auto"/>
              <w:right w:val="single" w:sz="4" w:space="0" w:color="auto"/>
            </w:tcBorders>
            <w:shd w:val="clear" w:color="auto" w:fill="auto"/>
            <w:vAlign w:val="center"/>
          </w:tcPr>
          <w:p w14:paraId="1036F996" w14:textId="06893155"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134.507</w:t>
            </w:r>
          </w:p>
        </w:tc>
        <w:tc>
          <w:tcPr>
            <w:tcW w:w="437" w:type="pct"/>
            <w:tcBorders>
              <w:top w:val="nil"/>
              <w:left w:val="nil"/>
              <w:bottom w:val="single" w:sz="4" w:space="0" w:color="auto"/>
              <w:right w:val="single" w:sz="4" w:space="0" w:color="auto"/>
            </w:tcBorders>
            <w:shd w:val="clear" w:color="auto" w:fill="auto"/>
            <w:vAlign w:val="center"/>
          </w:tcPr>
          <w:p w14:paraId="28119F39" w14:textId="58364FC9"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72.800</w:t>
            </w:r>
          </w:p>
        </w:tc>
        <w:tc>
          <w:tcPr>
            <w:tcW w:w="548" w:type="pct"/>
            <w:tcBorders>
              <w:top w:val="nil"/>
              <w:left w:val="nil"/>
              <w:bottom w:val="single" w:sz="4" w:space="0" w:color="auto"/>
              <w:right w:val="single" w:sz="4" w:space="0" w:color="auto"/>
            </w:tcBorders>
            <w:shd w:val="clear" w:color="auto" w:fill="auto"/>
            <w:vAlign w:val="center"/>
          </w:tcPr>
          <w:p w14:paraId="47161C3B" w14:textId="369FBDEB"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68.991</w:t>
            </w:r>
          </w:p>
        </w:tc>
        <w:tc>
          <w:tcPr>
            <w:tcW w:w="415" w:type="pct"/>
            <w:tcBorders>
              <w:top w:val="nil"/>
              <w:left w:val="nil"/>
              <w:bottom w:val="single" w:sz="4" w:space="0" w:color="auto"/>
              <w:right w:val="single" w:sz="4" w:space="0" w:color="auto"/>
            </w:tcBorders>
            <w:shd w:val="clear" w:color="auto" w:fill="auto"/>
            <w:vAlign w:val="center"/>
          </w:tcPr>
          <w:p w14:paraId="3645EB0F" w14:textId="2945A96E"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4.764</w:t>
            </w:r>
          </w:p>
        </w:tc>
        <w:tc>
          <w:tcPr>
            <w:tcW w:w="393" w:type="pct"/>
            <w:tcBorders>
              <w:top w:val="nil"/>
              <w:left w:val="nil"/>
              <w:bottom w:val="single" w:sz="4" w:space="0" w:color="auto"/>
              <w:right w:val="single" w:sz="4" w:space="0" w:color="auto"/>
            </w:tcBorders>
            <w:shd w:val="clear" w:color="auto" w:fill="auto"/>
            <w:vAlign w:val="center"/>
          </w:tcPr>
          <w:p w14:paraId="3357804F" w14:textId="70819841"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1.654</w:t>
            </w:r>
          </w:p>
        </w:tc>
        <w:tc>
          <w:tcPr>
            <w:tcW w:w="452" w:type="pct"/>
            <w:tcBorders>
              <w:top w:val="nil"/>
              <w:left w:val="nil"/>
              <w:bottom w:val="single" w:sz="4" w:space="0" w:color="auto"/>
              <w:right w:val="single" w:sz="4" w:space="0" w:color="auto"/>
            </w:tcBorders>
            <w:shd w:val="clear" w:color="auto" w:fill="auto"/>
            <w:vAlign w:val="center"/>
          </w:tcPr>
          <w:p w14:paraId="3EE212B8" w14:textId="36BAF7C4"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12.382</w:t>
            </w:r>
          </w:p>
        </w:tc>
        <w:tc>
          <w:tcPr>
            <w:tcW w:w="400" w:type="pct"/>
            <w:tcBorders>
              <w:top w:val="nil"/>
              <w:left w:val="nil"/>
              <w:bottom w:val="single" w:sz="4" w:space="0" w:color="auto"/>
              <w:right w:val="single" w:sz="4" w:space="0" w:color="auto"/>
            </w:tcBorders>
            <w:shd w:val="clear" w:color="auto" w:fill="auto"/>
            <w:vAlign w:val="center"/>
          </w:tcPr>
          <w:p w14:paraId="01F4E348" w14:textId="3DBFE14F"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11.149</w:t>
            </w:r>
          </w:p>
        </w:tc>
        <w:tc>
          <w:tcPr>
            <w:tcW w:w="400" w:type="pct"/>
            <w:tcBorders>
              <w:top w:val="nil"/>
              <w:left w:val="nil"/>
              <w:bottom w:val="single" w:sz="4" w:space="0" w:color="auto"/>
            </w:tcBorders>
            <w:shd w:val="clear" w:color="auto" w:fill="auto"/>
            <w:vAlign w:val="center"/>
            <w:hideMark/>
          </w:tcPr>
          <w:p w14:paraId="2ABFEABE"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w:t>
            </w:r>
          </w:p>
        </w:tc>
      </w:tr>
      <w:tr w:rsidR="006D49B0" w:rsidRPr="004875B5" w14:paraId="07EDE85B" w14:textId="77777777" w:rsidTr="003F2FF1">
        <w:trPr>
          <w:trHeight w:val="284"/>
          <w:jc w:val="center"/>
        </w:trPr>
        <w:tc>
          <w:tcPr>
            <w:tcW w:w="400" w:type="pct"/>
            <w:vMerge/>
            <w:tcBorders>
              <w:right w:val="single" w:sz="4" w:space="0" w:color="auto"/>
            </w:tcBorders>
            <w:vAlign w:val="center"/>
            <w:hideMark/>
          </w:tcPr>
          <w:p w14:paraId="7E3BB577"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659" w:type="pct"/>
            <w:vMerge/>
            <w:tcBorders>
              <w:left w:val="single" w:sz="4" w:space="0" w:color="auto"/>
              <w:right w:val="single" w:sz="4" w:space="0" w:color="auto"/>
            </w:tcBorders>
            <w:vAlign w:val="center"/>
            <w:hideMark/>
          </w:tcPr>
          <w:p w14:paraId="53AD898B"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379" w:type="pct"/>
            <w:tcBorders>
              <w:top w:val="single" w:sz="4" w:space="0" w:color="auto"/>
              <w:left w:val="nil"/>
              <w:bottom w:val="single" w:sz="4" w:space="0" w:color="auto"/>
              <w:right w:val="single" w:sz="4" w:space="0" w:color="auto"/>
            </w:tcBorders>
            <w:shd w:val="clear" w:color="auto" w:fill="auto"/>
            <w:vAlign w:val="center"/>
            <w:hideMark/>
          </w:tcPr>
          <w:p w14:paraId="43828851" w14:textId="5F81EC4F"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排放量（</w:t>
            </w:r>
            <w:r w:rsidRPr="004875B5">
              <w:rPr>
                <w:kern w:val="0"/>
                <w:sz w:val="18"/>
                <w:szCs w:val="18"/>
              </w:rPr>
              <w:t>t/a</w:t>
            </w:r>
            <w:r w:rsidRPr="004875B5">
              <w:rPr>
                <w:kern w:val="0"/>
                <w:sz w:val="18"/>
                <w:szCs w:val="18"/>
              </w:rPr>
              <w:t>）</w:t>
            </w:r>
          </w:p>
        </w:tc>
        <w:tc>
          <w:tcPr>
            <w:tcW w:w="517" w:type="pct"/>
            <w:gridSpan w:val="2"/>
            <w:tcBorders>
              <w:top w:val="single" w:sz="4" w:space="0" w:color="auto"/>
              <w:left w:val="nil"/>
              <w:bottom w:val="single" w:sz="4" w:space="0" w:color="auto"/>
              <w:right w:val="single" w:sz="4" w:space="0" w:color="auto"/>
            </w:tcBorders>
            <w:shd w:val="clear" w:color="auto" w:fill="auto"/>
            <w:vAlign w:val="center"/>
          </w:tcPr>
          <w:p w14:paraId="01B457B5" w14:textId="05337C01"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5.604</w:t>
            </w:r>
          </w:p>
        </w:tc>
        <w:tc>
          <w:tcPr>
            <w:tcW w:w="437" w:type="pct"/>
            <w:tcBorders>
              <w:top w:val="single" w:sz="4" w:space="0" w:color="auto"/>
              <w:left w:val="nil"/>
              <w:bottom w:val="single" w:sz="4" w:space="0" w:color="auto"/>
              <w:right w:val="single" w:sz="4" w:space="0" w:color="auto"/>
            </w:tcBorders>
            <w:shd w:val="clear" w:color="auto" w:fill="auto"/>
            <w:vAlign w:val="center"/>
          </w:tcPr>
          <w:p w14:paraId="7E956AC8" w14:textId="2328DFD9"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3.832</w:t>
            </w:r>
          </w:p>
        </w:tc>
        <w:tc>
          <w:tcPr>
            <w:tcW w:w="548" w:type="pct"/>
            <w:tcBorders>
              <w:top w:val="single" w:sz="4" w:space="0" w:color="auto"/>
              <w:left w:val="nil"/>
              <w:bottom w:val="single" w:sz="4" w:space="0" w:color="auto"/>
              <w:right w:val="single" w:sz="4" w:space="0" w:color="auto"/>
            </w:tcBorders>
            <w:shd w:val="clear" w:color="auto" w:fill="auto"/>
            <w:vAlign w:val="center"/>
          </w:tcPr>
          <w:p w14:paraId="452E650F" w14:textId="7220451F"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7.666</w:t>
            </w:r>
          </w:p>
        </w:tc>
        <w:tc>
          <w:tcPr>
            <w:tcW w:w="415" w:type="pct"/>
            <w:tcBorders>
              <w:top w:val="single" w:sz="4" w:space="0" w:color="auto"/>
              <w:left w:val="nil"/>
              <w:bottom w:val="single" w:sz="4" w:space="0" w:color="auto"/>
              <w:right w:val="single" w:sz="4" w:space="0" w:color="auto"/>
            </w:tcBorders>
            <w:shd w:val="clear" w:color="auto" w:fill="auto"/>
            <w:vAlign w:val="center"/>
          </w:tcPr>
          <w:p w14:paraId="1FE7B84F" w14:textId="5B08A66E"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0.529</w:t>
            </w:r>
          </w:p>
        </w:tc>
        <w:tc>
          <w:tcPr>
            <w:tcW w:w="393" w:type="pct"/>
            <w:tcBorders>
              <w:top w:val="single" w:sz="4" w:space="0" w:color="auto"/>
              <w:left w:val="nil"/>
              <w:bottom w:val="single" w:sz="4" w:space="0" w:color="auto"/>
              <w:right w:val="single" w:sz="4" w:space="0" w:color="auto"/>
            </w:tcBorders>
            <w:shd w:val="clear" w:color="auto" w:fill="auto"/>
            <w:vAlign w:val="center"/>
          </w:tcPr>
          <w:p w14:paraId="17966998" w14:textId="75E5A0A6"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0.551</w:t>
            </w:r>
          </w:p>
        </w:tc>
        <w:tc>
          <w:tcPr>
            <w:tcW w:w="452" w:type="pct"/>
            <w:tcBorders>
              <w:top w:val="single" w:sz="4" w:space="0" w:color="auto"/>
              <w:left w:val="nil"/>
              <w:bottom w:val="single" w:sz="4" w:space="0" w:color="auto"/>
              <w:right w:val="single" w:sz="4" w:space="0" w:color="auto"/>
            </w:tcBorders>
            <w:shd w:val="clear" w:color="auto" w:fill="auto"/>
            <w:vAlign w:val="center"/>
          </w:tcPr>
          <w:p w14:paraId="005DBD38" w14:textId="05510695"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2.185</w:t>
            </w:r>
          </w:p>
        </w:tc>
        <w:tc>
          <w:tcPr>
            <w:tcW w:w="400" w:type="pct"/>
            <w:tcBorders>
              <w:top w:val="single" w:sz="4" w:space="0" w:color="auto"/>
              <w:left w:val="nil"/>
              <w:bottom w:val="single" w:sz="4" w:space="0" w:color="auto"/>
              <w:right w:val="single" w:sz="4" w:space="0" w:color="auto"/>
            </w:tcBorders>
            <w:shd w:val="clear" w:color="auto" w:fill="auto"/>
            <w:vAlign w:val="center"/>
          </w:tcPr>
          <w:p w14:paraId="2730CE62" w14:textId="1076226D"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1.967</w:t>
            </w:r>
          </w:p>
        </w:tc>
        <w:tc>
          <w:tcPr>
            <w:tcW w:w="400" w:type="pct"/>
            <w:tcBorders>
              <w:top w:val="single" w:sz="4" w:space="0" w:color="auto"/>
              <w:left w:val="nil"/>
              <w:bottom w:val="single" w:sz="4" w:space="0" w:color="auto"/>
            </w:tcBorders>
            <w:shd w:val="clear" w:color="auto" w:fill="auto"/>
            <w:vAlign w:val="center"/>
            <w:hideMark/>
          </w:tcPr>
          <w:p w14:paraId="166A528F" w14:textId="7777777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w:t>
            </w:r>
          </w:p>
        </w:tc>
      </w:tr>
      <w:tr w:rsidR="006D49B0" w:rsidRPr="004875B5" w14:paraId="5CE46AB8" w14:textId="77777777" w:rsidTr="003F2FF1">
        <w:trPr>
          <w:trHeight w:val="284"/>
          <w:jc w:val="center"/>
        </w:trPr>
        <w:tc>
          <w:tcPr>
            <w:tcW w:w="400" w:type="pct"/>
            <w:vMerge/>
            <w:tcBorders>
              <w:right w:val="single" w:sz="4" w:space="0" w:color="auto"/>
            </w:tcBorders>
            <w:vAlign w:val="center"/>
          </w:tcPr>
          <w:p w14:paraId="40730324"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659" w:type="pct"/>
            <w:vMerge/>
            <w:tcBorders>
              <w:left w:val="single" w:sz="4" w:space="0" w:color="auto"/>
              <w:right w:val="single" w:sz="4" w:space="0" w:color="auto"/>
            </w:tcBorders>
            <w:vAlign w:val="center"/>
          </w:tcPr>
          <w:p w14:paraId="174C4390" w14:textId="77777777" w:rsidR="006D49B0" w:rsidRPr="004875B5" w:rsidRDefault="006D49B0" w:rsidP="003F2FF1">
            <w:pPr>
              <w:widowControl/>
              <w:snapToGrid w:val="0"/>
              <w:spacing w:before="0" w:line="240" w:lineRule="auto"/>
              <w:ind w:firstLine="0"/>
              <w:jc w:val="center"/>
              <w:textAlignment w:val="auto"/>
              <w:rPr>
                <w:kern w:val="0"/>
                <w:sz w:val="18"/>
                <w:szCs w:val="18"/>
              </w:rPr>
            </w:pPr>
          </w:p>
        </w:tc>
        <w:tc>
          <w:tcPr>
            <w:tcW w:w="379" w:type="pct"/>
            <w:tcBorders>
              <w:top w:val="single" w:sz="4" w:space="0" w:color="auto"/>
              <w:left w:val="nil"/>
              <w:bottom w:val="single" w:sz="4" w:space="0" w:color="auto"/>
              <w:right w:val="single" w:sz="4" w:space="0" w:color="auto"/>
            </w:tcBorders>
            <w:shd w:val="clear" w:color="auto" w:fill="auto"/>
            <w:vAlign w:val="center"/>
          </w:tcPr>
          <w:p w14:paraId="63C8A9BA" w14:textId="3D3C17FF"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预测排放浓度（</w:t>
            </w:r>
            <w:r w:rsidRPr="004875B5">
              <w:rPr>
                <w:kern w:val="0"/>
                <w:sz w:val="18"/>
                <w:szCs w:val="18"/>
              </w:rPr>
              <w:t>mg/L</w:t>
            </w:r>
            <w:r w:rsidRPr="004875B5">
              <w:rPr>
                <w:kern w:val="0"/>
                <w:sz w:val="18"/>
                <w:szCs w:val="18"/>
              </w:rPr>
              <w:t>）</w:t>
            </w:r>
          </w:p>
        </w:tc>
        <w:tc>
          <w:tcPr>
            <w:tcW w:w="517" w:type="pct"/>
            <w:gridSpan w:val="2"/>
            <w:tcBorders>
              <w:top w:val="single" w:sz="4" w:space="0" w:color="auto"/>
              <w:left w:val="nil"/>
              <w:bottom w:val="single" w:sz="4" w:space="0" w:color="auto"/>
              <w:right w:val="single" w:sz="4" w:space="0" w:color="auto"/>
            </w:tcBorders>
            <w:shd w:val="clear" w:color="auto" w:fill="auto"/>
            <w:vAlign w:val="center"/>
          </w:tcPr>
          <w:p w14:paraId="24242A2D" w14:textId="1F136E17"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61.159</w:t>
            </w:r>
          </w:p>
        </w:tc>
        <w:tc>
          <w:tcPr>
            <w:tcW w:w="437" w:type="pct"/>
            <w:tcBorders>
              <w:top w:val="single" w:sz="4" w:space="0" w:color="auto"/>
              <w:left w:val="nil"/>
              <w:bottom w:val="single" w:sz="4" w:space="0" w:color="auto"/>
              <w:right w:val="single" w:sz="4" w:space="0" w:color="auto"/>
            </w:tcBorders>
            <w:shd w:val="clear" w:color="auto" w:fill="auto"/>
            <w:vAlign w:val="center"/>
          </w:tcPr>
          <w:p w14:paraId="1A72BF84" w14:textId="47732E90"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41.812</w:t>
            </w:r>
          </w:p>
        </w:tc>
        <w:tc>
          <w:tcPr>
            <w:tcW w:w="548" w:type="pct"/>
            <w:tcBorders>
              <w:top w:val="single" w:sz="4" w:space="0" w:color="auto"/>
              <w:left w:val="nil"/>
              <w:bottom w:val="single" w:sz="4" w:space="0" w:color="auto"/>
              <w:right w:val="single" w:sz="4" w:space="0" w:color="auto"/>
            </w:tcBorders>
            <w:shd w:val="clear" w:color="auto" w:fill="auto"/>
            <w:vAlign w:val="center"/>
          </w:tcPr>
          <w:p w14:paraId="3F29E326" w14:textId="28CE2BB9"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83.651</w:t>
            </w:r>
          </w:p>
        </w:tc>
        <w:tc>
          <w:tcPr>
            <w:tcW w:w="415" w:type="pct"/>
            <w:tcBorders>
              <w:top w:val="single" w:sz="4" w:space="0" w:color="auto"/>
              <w:left w:val="nil"/>
              <w:bottom w:val="single" w:sz="4" w:space="0" w:color="auto"/>
              <w:right w:val="single" w:sz="4" w:space="0" w:color="auto"/>
            </w:tcBorders>
            <w:shd w:val="clear" w:color="auto" w:fill="auto"/>
            <w:vAlign w:val="center"/>
          </w:tcPr>
          <w:p w14:paraId="44FC0B7C" w14:textId="087010C8"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5.776</w:t>
            </w:r>
          </w:p>
        </w:tc>
        <w:tc>
          <w:tcPr>
            <w:tcW w:w="393" w:type="pct"/>
            <w:tcBorders>
              <w:top w:val="single" w:sz="4" w:space="0" w:color="auto"/>
              <w:left w:val="nil"/>
              <w:bottom w:val="single" w:sz="4" w:space="0" w:color="auto"/>
              <w:right w:val="single" w:sz="4" w:space="0" w:color="auto"/>
            </w:tcBorders>
            <w:shd w:val="clear" w:color="auto" w:fill="auto"/>
            <w:vAlign w:val="center"/>
          </w:tcPr>
          <w:p w14:paraId="1451765B" w14:textId="4E408174"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6.017</w:t>
            </w:r>
          </w:p>
        </w:tc>
        <w:tc>
          <w:tcPr>
            <w:tcW w:w="452" w:type="pct"/>
            <w:tcBorders>
              <w:top w:val="single" w:sz="4" w:space="0" w:color="auto"/>
              <w:left w:val="nil"/>
              <w:bottom w:val="single" w:sz="4" w:space="0" w:color="auto"/>
              <w:right w:val="single" w:sz="4" w:space="0" w:color="auto"/>
            </w:tcBorders>
            <w:shd w:val="clear" w:color="auto" w:fill="auto"/>
            <w:vAlign w:val="center"/>
          </w:tcPr>
          <w:p w14:paraId="14364087" w14:textId="1BB30CD8"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23.845</w:t>
            </w:r>
          </w:p>
        </w:tc>
        <w:tc>
          <w:tcPr>
            <w:tcW w:w="400" w:type="pct"/>
            <w:tcBorders>
              <w:top w:val="single" w:sz="4" w:space="0" w:color="auto"/>
              <w:left w:val="nil"/>
              <w:bottom w:val="single" w:sz="4" w:space="0" w:color="auto"/>
              <w:right w:val="single" w:sz="4" w:space="0" w:color="auto"/>
            </w:tcBorders>
            <w:shd w:val="clear" w:color="auto" w:fill="auto"/>
            <w:vAlign w:val="center"/>
          </w:tcPr>
          <w:p w14:paraId="005628C1" w14:textId="3F007BCE"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rFonts w:eastAsia="等线"/>
                <w:sz w:val="18"/>
                <w:szCs w:val="18"/>
              </w:rPr>
              <w:t>21.470</w:t>
            </w:r>
          </w:p>
        </w:tc>
        <w:tc>
          <w:tcPr>
            <w:tcW w:w="400" w:type="pct"/>
            <w:tcBorders>
              <w:top w:val="single" w:sz="4" w:space="0" w:color="auto"/>
              <w:left w:val="nil"/>
              <w:bottom w:val="single" w:sz="4" w:space="0" w:color="auto"/>
            </w:tcBorders>
            <w:shd w:val="clear" w:color="auto" w:fill="auto"/>
            <w:vAlign w:val="center"/>
          </w:tcPr>
          <w:p w14:paraId="04661FF3" w14:textId="02D645A6" w:rsidR="006D49B0" w:rsidRPr="004875B5" w:rsidRDefault="006D49B0" w:rsidP="003F2FF1">
            <w:pPr>
              <w:widowControl/>
              <w:snapToGrid w:val="0"/>
              <w:spacing w:before="0" w:line="240" w:lineRule="auto"/>
              <w:ind w:firstLine="0"/>
              <w:jc w:val="center"/>
              <w:textAlignment w:val="auto"/>
              <w:rPr>
                <w:kern w:val="0"/>
                <w:sz w:val="18"/>
                <w:szCs w:val="18"/>
              </w:rPr>
            </w:pPr>
            <w:r w:rsidRPr="004875B5">
              <w:rPr>
                <w:kern w:val="0"/>
                <w:sz w:val="18"/>
                <w:szCs w:val="18"/>
              </w:rPr>
              <w:t>/</w:t>
            </w:r>
          </w:p>
        </w:tc>
      </w:tr>
      <w:tr w:rsidR="004F1497" w:rsidRPr="004875B5" w14:paraId="54930CB7" w14:textId="77777777" w:rsidTr="003F2FF1">
        <w:trPr>
          <w:trHeight w:val="284"/>
          <w:jc w:val="center"/>
        </w:trPr>
        <w:tc>
          <w:tcPr>
            <w:tcW w:w="400" w:type="pct"/>
            <w:vMerge/>
            <w:tcBorders>
              <w:bottom w:val="single" w:sz="12" w:space="0" w:color="auto"/>
              <w:right w:val="single" w:sz="4" w:space="0" w:color="auto"/>
            </w:tcBorders>
            <w:vAlign w:val="center"/>
          </w:tcPr>
          <w:p w14:paraId="66DE433D" w14:textId="77777777" w:rsidR="004F1497" w:rsidRPr="004875B5" w:rsidRDefault="004F1497" w:rsidP="003F2FF1">
            <w:pPr>
              <w:widowControl/>
              <w:snapToGrid w:val="0"/>
              <w:spacing w:before="0" w:line="240" w:lineRule="auto"/>
              <w:ind w:firstLine="0"/>
              <w:jc w:val="center"/>
              <w:textAlignment w:val="auto"/>
              <w:rPr>
                <w:kern w:val="0"/>
                <w:sz w:val="18"/>
                <w:szCs w:val="18"/>
              </w:rPr>
            </w:pPr>
          </w:p>
        </w:tc>
        <w:tc>
          <w:tcPr>
            <w:tcW w:w="659" w:type="pct"/>
            <w:vMerge/>
            <w:tcBorders>
              <w:left w:val="single" w:sz="4" w:space="0" w:color="auto"/>
              <w:bottom w:val="single" w:sz="12" w:space="0" w:color="auto"/>
              <w:right w:val="single" w:sz="4" w:space="0" w:color="auto"/>
            </w:tcBorders>
            <w:vAlign w:val="center"/>
          </w:tcPr>
          <w:p w14:paraId="77C66149" w14:textId="77777777" w:rsidR="004F1497" w:rsidRPr="004875B5" w:rsidRDefault="004F1497" w:rsidP="003F2FF1">
            <w:pPr>
              <w:widowControl/>
              <w:snapToGrid w:val="0"/>
              <w:spacing w:before="0" w:line="240" w:lineRule="auto"/>
              <w:ind w:firstLine="0"/>
              <w:jc w:val="center"/>
              <w:textAlignment w:val="auto"/>
              <w:rPr>
                <w:kern w:val="0"/>
                <w:sz w:val="18"/>
                <w:szCs w:val="18"/>
              </w:rPr>
            </w:pPr>
          </w:p>
        </w:tc>
        <w:tc>
          <w:tcPr>
            <w:tcW w:w="379" w:type="pct"/>
            <w:tcBorders>
              <w:top w:val="single" w:sz="4" w:space="0" w:color="auto"/>
              <w:left w:val="nil"/>
              <w:bottom w:val="single" w:sz="12" w:space="0" w:color="auto"/>
              <w:right w:val="single" w:sz="4" w:space="0" w:color="auto"/>
            </w:tcBorders>
            <w:shd w:val="clear" w:color="auto" w:fill="auto"/>
            <w:vAlign w:val="center"/>
          </w:tcPr>
          <w:p w14:paraId="108F1D77" w14:textId="2756D35C" w:rsidR="004F1497" w:rsidRPr="004875B5" w:rsidRDefault="004F1497" w:rsidP="003F2FF1">
            <w:pPr>
              <w:widowControl/>
              <w:snapToGrid w:val="0"/>
              <w:spacing w:before="0" w:line="240" w:lineRule="auto"/>
              <w:ind w:firstLine="0"/>
              <w:jc w:val="center"/>
              <w:textAlignment w:val="auto"/>
              <w:rPr>
                <w:kern w:val="0"/>
                <w:sz w:val="18"/>
                <w:szCs w:val="18"/>
              </w:rPr>
            </w:pPr>
            <w:r w:rsidRPr="004875B5">
              <w:rPr>
                <w:kern w:val="0"/>
                <w:sz w:val="18"/>
                <w:szCs w:val="18"/>
              </w:rPr>
              <w:t>排放标准（</w:t>
            </w:r>
            <w:r w:rsidRPr="004875B5">
              <w:rPr>
                <w:kern w:val="0"/>
                <w:sz w:val="18"/>
                <w:szCs w:val="18"/>
              </w:rPr>
              <w:t>mg/L</w:t>
            </w:r>
            <w:r w:rsidRPr="004875B5">
              <w:rPr>
                <w:kern w:val="0"/>
                <w:sz w:val="18"/>
                <w:szCs w:val="18"/>
              </w:rPr>
              <w:t>）</w:t>
            </w:r>
          </w:p>
        </w:tc>
        <w:tc>
          <w:tcPr>
            <w:tcW w:w="517" w:type="pct"/>
            <w:gridSpan w:val="2"/>
            <w:tcBorders>
              <w:top w:val="single" w:sz="4" w:space="0" w:color="auto"/>
              <w:left w:val="nil"/>
              <w:bottom w:val="single" w:sz="12" w:space="0" w:color="auto"/>
              <w:right w:val="single" w:sz="4" w:space="0" w:color="auto"/>
            </w:tcBorders>
            <w:shd w:val="clear" w:color="auto" w:fill="auto"/>
            <w:vAlign w:val="center"/>
          </w:tcPr>
          <w:p w14:paraId="5D6A1FF1" w14:textId="7C34ED27" w:rsidR="004F1497" w:rsidRPr="004875B5" w:rsidRDefault="004F1497" w:rsidP="003F2FF1">
            <w:pPr>
              <w:widowControl/>
              <w:snapToGrid w:val="0"/>
              <w:spacing w:before="0" w:line="240" w:lineRule="auto"/>
              <w:ind w:firstLine="0"/>
              <w:jc w:val="center"/>
              <w:textAlignment w:val="auto"/>
              <w:rPr>
                <w:kern w:val="0"/>
                <w:sz w:val="18"/>
                <w:szCs w:val="18"/>
              </w:rPr>
            </w:pPr>
            <w:r w:rsidRPr="004875B5">
              <w:rPr>
                <w:kern w:val="0"/>
                <w:sz w:val="18"/>
                <w:szCs w:val="18"/>
              </w:rPr>
              <w:t>450</w:t>
            </w:r>
          </w:p>
        </w:tc>
        <w:tc>
          <w:tcPr>
            <w:tcW w:w="437" w:type="pct"/>
            <w:tcBorders>
              <w:top w:val="single" w:sz="4" w:space="0" w:color="auto"/>
              <w:left w:val="nil"/>
              <w:bottom w:val="single" w:sz="12" w:space="0" w:color="auto"/>
              <w:right w:val="single" w:sz="4" w:space="0" w:color="auto"/>
            </w:tcBorders>
            <w:shd w:val="clear" w:color="auto" w:fill="auto"/>
            <w:vAlign w:val="center"/>
          </w:tcPr>
          <w:p w14:paraId="4B5845DA" w14:textId="08EDF3DF" w:rsidR="004F1497" w:rsidRPr="004875B5" w:rsidRDefault="004F1497" w:rsidP="003F2FF1">
            <w:pPr>
              <w:widowControl/>
              <w:snapToGrid w:val="0"/>
              <w:spacing w:before="0" w:line="240" w:lineRule="auto"/>
              <w:ind w:firstLine="0"/>
              <w:jc w:val="center"/>
              <w:textAlignment w:val="auto"/>
              <w:rPr>
                <w:kern w:val="0"/>
                <w:sz w:val="18"/>
                <w:szCs w:val="18"/>
              </w:rPr>
            </w:pPr>
            <w:r w:rsidRPr="004875B5">
              <w:rPr>
                <w:kern w:val="0"/>
                <w:sz w:val="18"/>
                <w:szCs w:val="18"/>
              </w:rPr>
              <w:t>250</w:t>
            </w:r>
          </w:p>
        </w:tc>
        <w:tc>
          <w:tcPr>
            <w:tcW w:w="548" w:type="pct"/>
            <w:tcBorders>
              <w:top w:val="single" w:sz="4" w:space="0" w:color="auto"/>
              <w:left w:val="nil"/>
              <w:bottom w:val="single" w:sz="12" w:space="0" w:color="auto"/>
              <w:right w:val="single" w:sz="4" w:space="0" w:color="auto"/>
            </w:tcBorders>
            <w:shd w:val="clear" w:color="auto" w:fill="auto"/>
            <w:vAlign w:val="center"/>
          </w:tcPr>
          <w:p w14:paraId="147CAC37" w14:textId="34EA8E03" w:rsidR="004F1497" w:rsidRPr="004875B5" w:rsidRDefault="004F1497" w:rsidP="003F2FF1">
            <w:pPr>
              <w:widowControl/>
              <w:snapToGrid w:val="0"/>
              <w:spacing w:before="0" w:line="240" w:lineRule="auto"/>
              <w:ind w:firstLine="0"/>
              <w:jc w:val="center"/>
              <w:textAlignment w:val="auto"/>
              <w:rPr>
                <w:kern w:val="0"/>
                <w:sz w:val="18"/>
                <w:szCs w:val="18"/>
              </w:rPr>
            </w:pPr>
            <w:r w:rsidRPr="004875B5">
              <w:rPr>
                <w:kern w:val="0"/>
                <w:sz w:val="18"/>
                <w:szCs w:val="18"/>
              </w:rPr>
              <w:t>300</w:t>
            </w:r>
          </w:p>
        </w:tc>
        <w:tc>
          <w:tcPr>
            <w:tcW w:w="415" w:type="pct"/>
            <w:tcBorders>
              <w:top w:val="single" w:sz="4" w:space="0" w:color="auto"/>
              <w:left w:val="nil"/>
              <w:bottom w:val="single" w:sz="12" w:space="0" w:color="auto"/>
              <w:right w:val="single" w:sz="4" w:space="0" w:color="auto"/>
            </w:tcBorders>
            <w:shd w:val="clear" w:color="auto" w:fill="auto"/>
            <w:vAlign w:val="center"/>
          </w:tcPr>
          <w:p w14:paraId="0DE782AA" w14:textId="32C74E23" w:rsidR="004F1497" w:rsidRPr="004875B5" w:rsidRDefault="004F1497" w:rsidP="003F2FF1">
            <w:pPr>
              <w:widowControl/>
              <w:snapToGrid w:val="0"/>
              <w:spacing w:before="0" w:line="240" w:lineRule="auto"/>
              <w:ind w:firstLine="0"/>
              <w:jc w:val="center"/>
              <w:textAlignment w:val="auto"/>
              <w:rPr>
                <w:kern w:val="0"/>
                <w:sz w:val="18"/>
                <w:szCs w:val="18"/>
              </w:rPr>
            </w:pPr>
            <w:r w:rsidRPr="004875B5">
              <w:rPr>
                <w:kern w:val="0"/>
                <w:sz w:val="18"/>
                <w:szCs w:val="18"/>
              </w:rPr>
              <w:t>20</w:t>
            </w:r>
          </w:p>
        </w:tc>
        <w:tc>
          <w:tcPr>
            <w:tcW w:w="393" w:type="pct"/>
            <w:tcBorders>
              <w:top w:val="single" w:sz="4" w:space="0" w:color="auto"/>
              <w:left w:val="nil"/>
              <w:bottom w:val="single" w:sz="12" w:space="0" w:color="auto"/>
              <w:right w:val="single" w:sz="4" w:space="0" w:color="auto"/>
            </w:tcBorders>
            <w:shd w:val="clear" w:color="auto" w:fill="auto"/>
            <w:vAlign w:val="center"/>
          </w:tcPr>
          <w:p w14:paraId="058C6E95" w14:textId="4A855DC5" w:rsidR="004F1497" w:rsidRPr="004875B5" w:rsidRDefault="00290336" w:rsidP="003F2FF1">
            <w:pPr>
              <w:widowControl/>
              <w:snapToGrid w:val="0"/>
              <w:spacing w:before="0" w:line="240" w:lineRule="auto"/>
              <w:ind w:firstLine="0"/>
              <w:jc w:val="center"/>
              <w:textAlignment w:val="auto"/>
              <w:rPr>
                <w:kern w:val="0"/>
                <w:sz w:val="18"/>
                <w:szCs w:val="18"/>
              </w:rPr>
            </w:pPr>
            <w:r w:rsidRPr="004875B5">
              <w:rPr>
                <w:kern w:val="0"/>
                <w:sz w:val="18"/>
                <w:szCs w:val="18"/>
              </w:rPr>
              <w:t>/</w:t>
            </w:r>
          </w:p>
        </w:tc>
        <w:tc>
          <w:tcPr>
            <w:tcW w:w="452" w:type="pct"/>
            <w:tcBorders>
              <w:top w:val="single" w:sz="4" w:space="0" w:color="auto"/>
              <w:left w:val="nil"/>
              <w:bottom w:val="single" w:sz="12" w:space="0" w:color="auto"/>
              <w:right w:val="single" w:sz="4" w:space="0" w:color="auto"/>
            </w:tcBorders>
            <w:shd w:val="clear" w:color="auto" w:fill="auto"/>
            <w:vAlign w:val="center"/>
          </w:tcPr>
          <w:p w14:paraId="777AEDCB" w14:textId="796B2867" w:rsidR="004F1497" w:rsidRPr="004875B5" w:rsidRDefault="00290336" w:rsidP="003F2FF1">
            <w:pPr>
              <w:widowControl/>
              <w:snapToGrid w:val="0"/>
              <w:spacing w:before="0" w:line="240" w:lineRule="auto"/>
              <w:ind w:firstLine="0"/>
              <w:jc w:val="center"/>
              <w:textAlignment w:val="auto"/>
              <w:rPr>
                <w:kern w:val="0"/>
                <w:sz w:val="18"/>
                <w:szCs w:val="18"/>
              </w:rPr>
            </w:pPr>
            <w:r w:rsidRPr="004875B5">
              <w:rPr>
                <w:kern w:val="0"/>
                <w:sz w:val="18"/>
                <w:szCs w:val="18"/>
              </w:rPr>
              <w:t>/</w:t>
            </w:r>
          </w:p>
        </w:tc>
        <w:tc>
          <w:tcPr>
            <w:tcW w:w="400" w:type="pct"/>
            <w:tcBorders>
              <w:top w:val="single" w:sz="4" w:space="0" w:color="auto"/>
              <w:left w:val="nil"/>
              <w:bottom w:val="single" w:sz="12" w:space="0" w:color="auto"/>
              <w:right w:val="single" w:sz="4" w:space="0" w:color="auto"/>
            </w:tcBorders>
            <w:shd w:val="clear" w:color="auto" w:fill="auto"/>
            <w:vAlign w:val="center"/>
          </w:tcPr>
          <w:p w14:paraId="42017045" w14:textId="6C1A5D97" w:rsidR="004F1497" w:rsidRPr="004875B5" w:rsidRDefault="00290336" w:rsidP="003F2FF1">
            <w:pPr>
              <w:widowControl/>
              <w:snapToGrid w:val="0"/>
              <w:spacing w:before="0" w:line="240" w:lineRule="auto"/>
              <w:ind w:firstLine="0"/>
              <w:jc w:val="center"/>
              <w:textAlignment w:val="auto"/>
              <w:rPr>
                <w:kern w:val="0"/>
                <w:sz w:val="18"/>
                <w:szCs w:val="18"/>
              </w:rPr>
            </w:pPr>
            <w:r w:rsidRPr="004875B5">
              <w:rPr>
                <w:kern w:val="0"/>
                <w:sz w:val="18"/>
                <w:szCs w:val="18"/>
              </w:rPr>
              <w:t>50</w:t>
            </w:r>
          </w:p>
        </w:tc>
        <w:tc>
          <w:tcPr>
            <w:tcW w:w="400" w:type="pct"/>
            <w:tcBorders>
              <w:top w:val="single" w:sz="4" w:space="0" w:color="auto"/>
              <w:left w:val="nil"/>
              <w:bottom w:val="single" w:sz="12" w:space="0" w:color="auto"/>
            </w:tcBorders>
            <w:shd w:val="clear" w:color="auto" w:fill="auto"/>
            <w:vAlign w:val="center"/>
          </w:tcPr>
          <w:p w14:paraId="4C3CD3B8" w14:textId="7CF6C51C" w:rsidR="004F1497" w:rsidRPr="004875B5" w:rsidRDefault="00F24464" w:rsidP="003F2FF1">
            <w:pPr>
              <w:widowControl/>
              <w:snapToGrid w:val="0"/>
              <w:spacing w:before="0" w:line="240" w:lineRule="auto"/>
              <w:ind w:firstLine="0"/>
              <w:jc w:val="center"/>
              <w:textAlignment w:val="auto"/>
              <w:rPr>
                <w:kern w:val="0"/>
                <w:sz w:val="18"/>
                <w:szCs w:val="18"/>
              </w:rPr>
            </w:pPr>
            <w:r w:rsidRPr="004875B5">
              <w:rPr>
                <w:kern w:val="0"/>
                <w:sz w:val="18"/>
                <w:szCs w:val="18"/>
              </w:rPr>
              <w:t>/</w:t>
            </w:r>
          </w:p>
        </w:tc>
      </w:tr>
    </w:tbl>
    <w:p w14:paraId="547DE8F0" w14:textId="77777777" w:rsidR="006A596D" w:rsidRPr="004875B5" w:rsidRDefault="00434D4C">
      <w:pPr>
        <w:pStyle w:val="2ffff4"/>
        <w:snapToGrid w:val="0"/>
        <w:spacing w:line="240" w:lineRule="auto"/>
        <w:rPr>
          <w:b/>
          <w:sz w:val="21"/>
          <w:szCs w:val="21"/>
        </w:rPr>
      </w:pPr>
      <w:r w:rsidRPr="004875B5">
        <w:rPr>
          <w:b/>
          <w:sz w:val="21"/>
          <w:szCs w:val="21"/>
        </w:rPr>
        <w:t>注：计算数据采用四舍五入、保留三位小数。</w:t>
      </w:r>
    </w:p>
    <w:p w14:paraId="7D5E246A" w14:textId="77777777" w:rsidR="006A596D" w:rsidRPr="004875B5" w:rsidRDefault="006A596D" w:rsidP="00BD71FA">
      <w:pPr>
        <w:pStyle w:val="2ffff4"/>
        <w:snapToGrid w:val="0"/>
        <w:spacing w:line="240" w:lineRule="auto"/>
        <w:ind w:left="482" w:firstLineChars="200" w:firstLine="434"/>
        <w:jc w:val="center"/>
        <w:rPr>
          <w:b/>
          <w:sz w:val="21"/>
          <w:szCs w:val="21"/>
        </w:rPr>
      </w:pPr>
    </w:p>
    <w:p w14:paraId="1FA7DF8F" w14:textId="77777777" w:rsidR="006A596D" w:rsidRPr="004875B5" w:rsidRDefault="006A596D" w:rsidP="00BD71FA">
      <w:pPr>
        <w:pStyle w:val="2ffff4"/>
        <w:snapToGrid w:val="0"/>
        <w:spacing w:line="240" w:lineRule="auto"/>
        <w:ind w:left="482" w:firstLineChars="200" w:firstLine="434"/>
        <w:jc w:val="center"/>
        <w:rPr>
          <w:b/>
          <w:sz w:val="21"/>
          <w:szCs w:val="21"/>
        </w:rPr>
      </w:pPr>
    </w:p>
    <w:p w14:paraId="06383DE8" w14:textId="77777777" w:rsidR="006A596D" w:rsidRPr="004875B5" w:rsidRDefault="006A596D" w:rsidP="00BD71FA">
      <w:pPr>
        <w:pStyle w:val="2ffff4"/>
        <w:snapToGrid w:val="0"/>
        <w:spacing w:line="240" w:lineRule="auto"/>
        <w:ind w:left="482" w:firstLineChars="200" w:firstLine="434"/>
        <w:jc w:val="center"/>
        <w:rPr>
          <w:b/>
          <w:sz w:val="21"/>
          <w:szCs w:val="21"/>
        </w:rPr>
      </w:pPr>
    </w:p>
    <w:p w14:paraId="36AB8F4D" w14:textId="77777777" w:rsidR="006A596D" w:rsidRPr="004875B5" w:rsidRDefault="006A596D" w:rsidP="00BD71FA">
      <w:pPr>
        <w:pStyle w:val="2ffff4"/>
        <w:snapToGrid w:val="0"/>
        <w:spacing w:line="240" w:lineRule="auto"/>
        <w:ind w:left="482" w:firstLineChars="200" w:firstLine="434"/>
        <w:jc w:val="center"/>
        <w:rPr>
          <w:b/>
          <w:sz w:val="21"/>
          <w:szCs w:val="21"/>
        </w:rPr>
      </w:pPr>
    </w:p>
    <w:p w14:paraId="6EA54247" w14:textId="77777777" w:rsidR="006A596D" w:rsidRPr="004875B5" w:rsidRDefault="006A596D" w:rsidP="00BD71FA">
      <w:pPr>
        <w:pStyle w:val="2ffff4"/>
        <w:snapToGrid w:val="0"/>
        <w:spacing w:line="240" w:lineRule="auto"/>
        <w:ind w:left="482" w:firstLineChars="200" w:firstLine="434"/>
        <w:jc w:val="center"/>
        <w:rPr>
          <w:b/>
          <w:sz w:val="21"/>
          <w:szCs w:val="21"/>
        </w:rPr>
        <w:sectPr w:rsidR="006A596D" w:rsidRPr="004875B5" w:rsidSect="00BD03F5">
          <w:pgSz w:w="16838" w:h="11906" w:orient="landscape"/>
          <w:pgMar w:top="1797" w:right="1440" w:bottom="1797" w:left="1440" w:header="851" w:footer="992" w:gutter="0"/>
          <w:cols w:space="425"/>
          <w:docGrid w:type="linesAndChars" w:linePitch="326"/>
        </w:sectPr>
      </w:pPr>
    </w:p>
    <w:p w14:paraId="54EC9EAB" w14:textId="77777777" w:rsidR="006A596D" w:rsidRPr="004875B5" w:rsidRDefault="00434D4C">
      <w:pPr>
        <w:pStyle w:val="3"/>
        <w:snapToGrid w:val="0"/>
        <w:spacing w:beforeLines="0" w:before="0"/>
        <w:ind w:left="723" w:hanging="723"/>
      </w:pPr>
      <w:r w:rsidRPr="004875B5">
        <w:lastRenderedPageBreak/>
        <w:t>噪声污染污染源源强核算</w:t>
      </w:r>
    </w:p>
    <w:p w14:paraId="148FF026" w14:textId="2A5F6963" w:rsidR="006A596D" w:rsidRPr="004875B5" w:rsidRDefault="00434D4C">
      <w:pPr>
        <w:snapToGrid w:val="0"/>
        <w:spacing w:before="0"/>
        <w:ind w:firstLineChars="200" w:firstLine="480"/>
      </w:pPr>
      <w:r w:rsidRPr="004875B5">
        <w:t>本项目噪声污染源主要包括</w:t>
      </w:r>
      <w:r w:rsidR="0096310A" w:rsidRPr="004875B5">
        <w:t>家禽的叫声、</w:t>
      </w:r>
      <w:r w:rsidRPr="004875B5">
        <w:t>屠宰车间设备、制冷系统的压缩机、污水处理站内的泵房和风机的噪声等。具体各噪声源及其源强见</w:t>
      </w:r>
      <w:r w:rsidRPr="004875B5">
        <w:t>3.3-10</w:t>
      </w:r>
      <w:r w:rsidRPr="004875B5">
        <w:t>。</w:t>
      </w:r>
    </w:p>
    <w:p w14:paraId="70FC961A" w14:textId="77777777" w:rsidR="006A596D" w:rsidRPr="004875B5" w:rsidRDefault="00434D4C" w:rsidP="00BD71FA">
      <w:pPr>
        <w:pStyle w:val="2ffff4"/>
        <w:snapToGrid w:val="0"/>
        <w:spacing w:line="240" w:lineRule="auto"/>
        <w:ind w:left="482" w:firstLineChars="200" w:firstLine="434"/>
        <w:jc w:val="center"/>
        <w:rPr>
          <w:b/>
          <w:sz w:val="21"/>
          <w:szCs w:val="21"/>
        </w:rPr>
      </w:pPr>
      <w:r w:rsidRPr="004875B5">
        <w:rPr>
          <w:b/>
          <w:sz w:val="21"/>
          <w:szCs w:val="21"/>
        </w:rPr>
        <w:t>表</w:t>
      </w:r>
      <w:r w:rsidRPr="004875B5">
        <w:rPr>
          <w:b/>
          <w:sz w:val="21"/>
          <w:szCs w:val="21"/>
        </w:rPr>
        <w:t>3.3-10</w:t>
      </w:r>
      <w:r w:rsidR="00374A7E" w:rsidRPr="004875B5">
        <w:rPr>
          <w:b/>
          <w:sz w:val="21"/>
          <w:szCs w:val="21"/>
        </w:rPr>
        <w:t xml:space="preserve">  </w:t>
      </w:r>
      <w:r w:rsidRPr="004875B5">
        <w:rPr>
          <w:b/>
          <w:sz w:val="21"/>
          <w:szCs w:val="21"/>
        </w:rPr>
        <w:t>本项目噪声源源强一览表</w:t>
      </w:r>
      <w:r w:rsidRPr="004875B5">
        <w:rPr>
          <w:b/>
          <w:sz w:val="21"/>
          <w:szCs w:val="21"/>
        </w:rPr>
        <w:tab/>
      </w:r>
      <w:r w:rsidRPr="004875B5">
        <w:rPr>
          <w:b/>
          <w:sz w:val="21"/>
          <w:szCs w:val="21"/>
        </w:rPr>
        <w:t>单位：</w:t>
      </w:r>
      <w:r w:rsidRPr="004875B5">
        <w:rPr>
          <w:b/>
          <w:sz w:val="21"/>
          <w:szCs w:val="21"/>
        </w:rPr>
        <w:t>dB(A)</w:t>
      </w:r>
    </w:p>
    <w:tbl>
      <w:tblPr>
        <w:tblW w:w="5000" w:type="pct"/>
        <w:jc w:val="center"/>
        <w:tblBorders>
          <w:top w:val="single" w:sz="2" w:space="0" w:color="000000"/>
          <w:bottom w:val="single" w:sz="2" w:space="0" w:color="000000"/>
          <w:insideH w:val="single" w:sz="2" w:space="0" w:color="000000"/>
          <w:insideV w:val="single" w:sz="2" w:space="0" w:color="000000"/>
        </w:tblBorders>
        <w:tblLayout w:type="fixed"/>
        <w:tblCellMar>
          <w:left w:w="0" w:type="dxa"/>
          <w:right w:w="0" w:type="dxa"/>
        </w:tblCellMar>
        <w:tblLook w:val="04A0" w:firstRow="1" w:lastRow="0" w:firstColumn="1" w:lastColumn="0" w:noHBand="0" w:noVBand="1"/>
      </w:tblPr>
      <w:tblGrid>
        <w:gridCol w:w="754"/>
        <w:gridCol w:w="2011"/>
        <w:gridCol w:w="2622"/>
        <w:gridCol w:w="1984"/>
        <w:gridCol w:w="1474"/>
      </w:tblGrid>
      <w:tr w:rsidR="0096310A" w:rsidRPr="004875B5" w14:paraId="537438E9" w14:textId="6D665D6A" w:rsidTr="0096310A">
        <w:trPr>
          <w:trHeight w:val="283"/>
          <w:jc w:val="center"/>
        </w:trPr>
        <w:tc>
          <w:tcPr>
            <w:tcW w:w="754" w:type="dxa"/>
            <w:tcBorders>
              <w:top w:val="single" w:sz="12" w:space="0" w:color="000000"/>
              <w:bottom w:val="single" w:sz="12" w:space="0" w:color="000000"/>
            </w:tcBorders>
            <w:vAlign w:val="center"/>
          </w:tcPr>
          <w:p w14:paraId="25175B68" w14:textId="77777777"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序号</w:t>
            </w:r>
          </w:p>
        </w:tc>
        <w:tc>
          <w:tcPr>
            <w:tcW w:w="2011" w:type="dxa"/>
            <w:tcBorders>
              <w:top w:val="single" w:sz="12" w:space="0" w:color="000000"/>
              <w:bottom w:val="single" w:sz="12" w:space="0" w:color="000000"/>
            </w:tcBorders>
            <w:vAlign w:val="center"/>
          </w:tcPr>
          <w:p w14:paraId="0C1A7748" w14:textId="77777777"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噪声源</w:t>
            </w:r>
          </w:p>
        </w:tc>
        <w:tc>
          <w:tcPr>
            <w:tcW w:w="2622" w:type="dxa"/>
            <w:tcBorders>
              <w:top w:val="single" w:sz="12" w:space="0" w:color="000000"/>
              <w:bottom w:val="single" w:sz="12" w:space="0" w:color="000000"/>
            </w:tcBorders>
            <w:vAlign w:val="center"/>
          </w:tcPr>
          <w:p w14:paraId="6E5EB81B" w14:textId="77777777"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位置</w:t>
            </w:r>
          </w:p>
        </w:tc>
        <w:tc>
          <w:tcPr>
            <w:tcW w:w="1984" w:type="dxa"/>
            <w:tcBorders>
              <w:top w:val="single" w:sz="12" w:space="0" w:color="000000"/>
              <w:bottom w:val="single" w:sz="12" w:space="0" w:color="000000"/>
              <w:right w:val="single" w:sz="4" w:space="0" w:color="000000"/>
            </w:tcBorders>
            <w:vAlign w:val="center"/>
          </w:tcPr>
          <w:p w14:paraId="42C9D16E" w14:textId="77777777"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源强</w:t>
            </w:r>
          </w:p>
        </w:tc>
        <w:tc>
          <w:tcPr>
            <w:tcW w:w="1474" w:type="dxa"/>
            <w:tcBorders>
              <w:top w:val="single" w:sz="12" w:space="0" w:color="000000"/>
              <w:left w:val="single" w:sz="4" w:space="0" w:color="000000"/>
              <w:bottom w:val="single" w:sz="12" w:space="0" w:color="000000"/>
            </w:tcBorders>
            <w:vAlign w:val="center"/>
          </w:tcPr>
          <w:p w14:paraId="0B1A8D38" w14:textId="2F38464F" w:rsidR="0096310A" w:rsidRPr="004875B5" w:rsidRDefault="0096310A" w:rsidP="0096310A">
            <w:pPr>
              <w:widowControl/>
              <w:adjustRightInd/>
              <w:snapToGrid w:val="0"/>
              <w:spacing w:before="0" w:line="240" w:lineRule="auto"/>
              <w:ind w:firstLine="0"/>
              <w:jc w:val="center"/>
              <w:textAlignment w:val="auto"/>
              <w:rPr>
                <w:kern w:val="0"/>
                <w:sz w:val="18"/>
                <w:szCs w:val="18"/>
              </w:rPr>
            </w:pPr>
            <w:r w:rsidRPr="004875B5">
              <w:rPr>
                <w:kern w:val="0"/>
                <w:sz w:val="18"/>
                <w:szCs w:val="18"/>
              </w:rPr>
              <w:t>声源类型</w:t>
            </w:r>
          </w:p>
        </w:tc>
      </w:tr>
      <w:tr w:rsidR="0096310A" w:rsidRPr="004875B5" w14:paraId="20A7D924" w14:textId="0C463594" w:rsidTr="0096310A">
        <w:trPr>
          <w:trHeight w:val="283"/>
          <w:jc w:val="center"/>
        </w:trPr>
        <w:tc>
          <w:tcPr>
            <w:tcW w:w="754" w:type="dxa"/>
            <w:tcBorders>
              <w:top w:val="single" w:sz="12" w:space="0" w:color="000000"/>
            </w:tcBorders>
            <w:vAlign w:val="center"/>
          </w:tcPr>
          <w:p w14:paraId="2CB81538" w14:textId="77777777"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1</w:t>
            </w:r>
          </w:p>
        </w:tc>
        <w:tc>
          <w:tcPr>
            <w:tcW w:w="2011" w:type="dxa"/>
            <w:tcBorders>
              <w:top w:val="single" w:sz="12" w:space="0" w:color="000000"/>
            </w:tcBorders>
            <w:vAlign w:val="center"/>
          </w:tcPr>
          <w:p w14:paraId="2D12BF44" w14:textId="28C9A94C"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家禽叫声</w:t>
            </w:r>
          </w:p>
        </w:tc>
        <w:tc>
          <w:tcPr>
            <w:tcW w:w="2622" w:type="dxa"/>
            <w:tcBorders>
              <w:top w:val="single" w:sz="12" w:space="0" w:color="000000"/>
            </w:tcBorders>
            <w:vAlign w:val="center"/>
          </w:tcPr>
          <w:p w14:paraId="434056D7" w14:textId="0B571A52"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屠宰车间、临时圈养区</w:t>
            </w:r>
          </w:p>
        </w:tc>
        <w:tc>
          <w:tcPr>
            <w:tcW w:w="1984" w:type="dxa"/>
            <w:tcBorders>
              <w:top w:val="single" w:sz="12" w:space="0" w:color="000000"/>
              <w:right w:val="single" w:sz="4" w:space="0" w:color="000000"/>
            </w:tcBorders>
            <w:vAlign w:val="center"/>
          </w:tcPr>
          <w:p w14:paraId="1650465B" w14:textId="729A919D" w:rsidR="0096310A" w:rsidRPr="004875B5" w:rsidRDefault="0096310A" w:rsidP="000800D8">
            <w:pPr>
              <w:widowControl/>
              <w:adjustRightInd/>
              <w:snapToGrid w:val="0"/>
              <w:spacing w:before="0" w:line="240" w:lineRule="auto"/>
              <w:ind w:firstLine="0"/>
              <w:jc w:val="center"/>
              <w:textAlignment w:val="auto"/>
              <w:rPr>
                <w:kern w:val="0"/>
                <w:sz w:val="18"/>
                <w:szCs w:val="18"/>
              </w:rPr>
            </w:pPr>
            <w:r w:rsidRPr="004875B5">
              <w:rPr>
                <w:kern w:val="0"/>
                <w:sz w:val="18"/>
                <w:szCs w:val="18"/>
              </w:rPr>
              <w:t>60~70dB(A)</w:t>
            </w:r>
          </w:p>
        </w:tc>
        <w:tc>
          <w:tcPr>
            <w:tcW w:w="1474" w:type="dxa"/>
            <w:tcBorders>
              <w:top w:val="single" w:sz="12" w:space="0" w:color="000000"/>
              <w:left w:val="single" w:sz="4" w:space="0" w:color="000000"/>
            </w:tcBorders>
            <w:vAlign w:val="center"/>
          </w:tcPr>
          <w:p w14:paraId="7C822E27" w14:textId="1CEE0B49" w:rsidR="0096310A" w:rsidRPr="004875B5" w:rsidRDefault="0096310A" w:rsidP="0096310A">
            <w:pPr>
              <w:widowControl/>
              <w:adjustRightInd/>
              <w:snapToGrid w:val="0"/>
              <w:spacing w:before="0" w:line="240" w:lineRule="auto"/>
              <w:ind w:firstLine="0"/>
              <w:jc w:val="center"/>
              <w:textAlignment w:val="auto"/>
              <w:rPr>
                <w:kern w:val="0"/>
                <w:sz w:val="18"/>
                <w:szCs w:val="18"/>
              </w:rPr>
            </w:pPr>
            <w:r w:rsidRPr="004875B5">
              <w:rPr>
                <w:kern w:val="0"/>
                <w:sz w:val="18"/>
                <w:szCs w:val="18"/>
              </w:rPr>
              <w:t>偶发</w:t>
            </w:r>
          </w:p>
        </w:tc>
      </w:tr>
      <w:tr w:rsidR="0096310A" w:rsidRPr="004875B5" w14:paraId="0E99A59F" w14:textId="31EF0EBB" w:rsidTr="0096310A">
        <w:trPr>
          <w:trHeight w:val="283"/>
          <w:jc w:val="center"/>
        </w:trPr>
        <w:tc>
          <w:tcPr>
            <w:tcW w:w="754" w:type="dxa"/>
            <w:vAlign w:val="center"/>
          </w:tcPr>
          <w:p w14:paraId="645A4743" w14:textId="6CF8A5E6"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2</w:t>
            </w:r>
          </w:p>
        </w:tc>
        <w:tc>
          <w:tcPr>
            <w:tcW w:w="2011" w:type="dxa"/>
            <w:vAlign w:val="center"/>
          </w:tcPr>
          <w:p w14:paraId="766CC62E" w14:textId="6E012D1B"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屠宰链条动力</w:t>
            </w:r>
          </w:p>
        </w:tc>
        <w:tc>
          <w:tcPr>
            <w:tcW w:w="2622" w:type="dxa"/>
            <w:vAlign w:val="center"/>
          </w:tcPr>
          <w:p w14:paraId="45FBC1AE" w14:textId="44C70FF1"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屠宰车间</w:t>
            </w:r>
          </w:p>
        </w:tc>
        <w:tc>
          <w:tcPr>
            <w:tcW w:w="1984" w:type="dxa"/>
            <w:tcBorders>
              <w:right w:val="single" w:sz="4" w:space="0" w:color="000000"/>
            </w:tcBorders>
            <w:vAlign w:val="center"/>
          </w:tcPr>
          <w:p w14:paraId="66420A7F" w14:textId="7CC55E0A" w:rsidR="0096310A" w:rsidRPr="004875B5" w:rsidRDefault="0096310A" w:rsidP="000800D8">
            <w:pPr>
              <w:widowControl/>
              <w:adjustRightInd/>
              <w:snapToGrid w:val="0"/>
              <w:spacing w:before="0" w:line="240" w:lineRule="auto"/>
              <w:ind w:firstLine="0"/>
              <w:jc w:val="center"/>
              <w:textAlignment w:val="auto"/>
              <w:rPr>
                <w:kern w:val="0"/>
                <w:sz w:val="18"/>
                <w:szCs w:val="18"/>
              </w:rPr>
            </w:pPr>
            <w:r w:rsidRPr="004875B5">
              <w:rPr>
                <w:kern w:val="0"/>
                <w:sz w:val="18"/>
                <w:szCs w:val="18"/>
              </w:rPr>
              <w:t>70~75dB(A)</w:t>
            </w:r>
          </w:p>
        </w:tc>
        <w:tc>
          <w:tcPr>
            <w:tcW w:w="1474" w:type="dxa"/>
            <w:tcBorders>
              <w:left w:val="single" w:sz="4" w:space="0" w:color="000000"/>
            </w:tcBorders>
            <w:vAlign w:val="center"/>
          </w:tcPr>
          <w:p w14:paraId="3B14F03B" w14:textId="7333A70A" w:rsidR="0096310A" w:rsidRPr="004875B5" w:rsidRDefault="0096310A" w:rsidP="0096310A">
            <w:pPr>
              <w:widowControl/>
              <w:adjustRightInd/>
              <w:snapToGrid w:val="0"/>
              <w:spacing w:before="0" w:line="240" w:lineRule="auto"/>
              <w:ind w:firstLine="0"/>
              <w:jc w:val="center"/>
              <w:textAlignment w:val="auto"/>
              <w:rPr>
                <w:kern w:val="0"/>
                <w:sz w:val="18"/>
                <w:szCs w:val="18"/>
              </w:rPr>
            </w:pPr>
            <w:r w:rsidRPr="004875B5">
              <w:rPr>
                <w:kern w:val="0"/>
                <w:sz w:val="18"/>
                <w:szCs w:val="18"/>
              </w:rPr>
              <w:t>频发</w:t>
            </w:r>
          </w:p>
        </w:tc>
      </w:tr>
      <w:tr w:rsidR="0096310A" w:rsidRPr="004875B5" w14:paraId="5F978253" w14:textId="59458E3B" w:rsidTr="0096310A">
        <w:trPr>
          <w:trHeight w:val="283"/>
          <w:jc w:val="center"/>
        </w:trPr>
        <w:tc>
          <w:tcPr>
            <w:tcW w:w="754" w:type="dxa"/>
            <w:vAlign w:val="center"/>
          </w:tcPr>
          <w:p w14:paraId="68D29B4A" w14:textId="1A01677C"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3</w:t>
            </w:r>
          </w:p>
        </w:tc>
        <w:tc>
          <w:tcPr>
            <w:tcW w:w="2011" w:type="dxa"/>
            <w:vAlign w:val="center"/>
          </w:tcPr>
          <w:p w14:paraId="729C4B8F" w14:textId="3E2C4611"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自动电晕机</w:t>
            </w:r>
          </w:p>
        </w:tc>
        <w:tc>
          <w:tcPr>
            <w:tcW w:w="2622" w:type="dxa"/>
            <w:vAlign w:val="center"/>
          </w:tcPr>
          <w:p w14:paraId="710B9971" w14:textId="23BB7CAD"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屠宰车间</w:t>
            </w:r>
          </w:p>
        </w:tc>
        <w:tc>
          <w:tcPr>
            <w:tcW w:w="1984" w:type="dxa"/>
            <w:tcBorders>
              <w:right w:val="single" w:sz="4" w:space="0" w:color="000000"/>
            </w:tcBorders>
            <w:vAlign w:val="center"/>
          </w:tcPr>
          <w:p w14:paraId="650A84DA" w14:textId="458740DA" w:rsidR="0096310A" w:rsidRPr="004875B5" w:rsidRDefault="0096310A" w:rsidP="000800D8">
            <w:pPr>
              <w:widowControl/>
              <w:adjustRightInd/>
              <w:snapToGrid w:val="0"/>
              <w:spacing w:before="0" w:line="240" w:lineRule="auto"/>
              <w:ind w:firstLine="0"/>
              <w:jc w:val="center"/>
              <w:textAlignment w:val="auto"/>
              <w:rPr>
                <w:kern w:val="0"/>
                <w:sz w:val="18"/>
                <w:szCs w:val="18"/>
              </w:rPr>
            </w:pPr>
            <w:r w:rsidRPr="004875B5">
              <w:rPr>
                <w:kern w:val="0"/>
                <w:sz w:val="18"/>
                <w:szCs w:val="18"/>
              </w:rPr>
              <w:t>70~80dB(A)</w:t>
            </w:r>
          </w:p>
        </w:tc>
        <w:tc>
          <w:tcPr>
            <w:tcW w:w="1474" w:type="dxa"/>
            <w:tcBorders>
              <w:left w:val="single" w:sz="4" w:space="0" w:color="000000"/>
            </w:tcBorders>
            <w:vAlign w:val="center"/>
          </w:tcPr>
          <w:p w14:paraId="5C6E5D26" w14:textId="6BCC8D87" w:rsidR="0096310A" w:rsidRPr="004875B5" w:rsidRDefault="0096310A" w:rsidP="0096310A">
            <w:pPr>
              <w:widowControl/>
              <w:adjustRightInd/>
              <w:snapToGrid w:val="0"/>
              <w:spacing w:before="0" w:line="240" w:lineRule="auto"/>
              <w:ind w:firstLine="0"/>
              <w:jc w:val="center"/>
              <w:textAlignment w:val="auto"/>
              <w:rPr>
                <w:kern w:val="0"/>
                <w:sz w:val="18"/>
                <w:szCs w:val="18"/>
              </w:rPr>
            </w:pPr>
            <w:r w:rsidRPr="004875B5">
              <w:rPr>
                <w:kern w:val="0"/>
                <w:sz w:val="18"/>
                <w:szCs w:val="18"/>
              </w:rPr>
              <w:t>频发</w:t>
            </w:r>
          </w:p>
        </w:tc>
      </w:tr>
      <w:tr w:rsidR="0096310A" w:rsidRPr="004875B5" w14:paraId="54206FD4" w14:textId="3803A97E" w:rsidTr="0096310A">
        <w:trPr>
          <w:trHeight w:val="283"/>
          <w:jc w:val="center"/>
        </w:trPr>
        <w:tc>
          <w:tcPr>
            <w:tcW w:w="754" w:type="dxa"/>
            <w:vAlign w:val="center"/>
          </w:tcPr>
          <w:p w14:paraId="4BA9240A" w14:textId="61DB2DC8"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4</w:t>
            </w:r>
          </w:p>
        </w:tc>
        <w:tc>
          <w:tcPr>
            <w:tcW w:w="2011" w:type="dxa"/>
            <w:vAlign w:val="center"/>
          </w:tcPr>
          <w:p w14:paraId="32D85F03" w14:textId="71E73E62"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打头机</w:t>
            </w:r>
          </w:p>
        </w:tc>
        <w:tc>
          <w:tcPr>
            <w:tcW w:w="2622" w:type="dxa"/>
            <w:vAlign w:val="center"/>
          </w:tcPr>
          <w:p w14:paraId="31C1C597" w14:textId="313FD6B6"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屠宰车间</w:t>
            </w:r>
          </w:p>
        </w:tc>
        <w:tc>
          <w:tcPr>
            <w:tcW w:w="1984" w:type="dxa"/>
            <w:tcBorders>
              <w:right w:val="single" w:sz="4" w:space="0" w:color="000000"/>
            </w:tcBorders>
            <w:vAlign w:val="center"/>
          </w:tcPr>
          <w:p w14:paraId="71C600FA" w14:textId="10EF4D5C" w:rsidR="0096310A" w:rsidRPr="004875B5" w:rsidRDefault="0096310A" w:rsidP="000800D8">
            <w:pPr>
              <w:widowControl/>
              <w:adjustRightInd/>
              <w:snapToGrid w:val="0"/>
              <w:spacing w:before="0" w:line="240" w:lineRule="auto"/>
              <w:ind w:firstLine="0"/>
              <w:jc w:val="center"/>
              <w:textAlignment w:val="auto"/>
              <w:rPr>
                <w:kern w:val="0"/>
                <w:sz w:val="18"/>
                <w:szCs w:val="18"/>
              </w:rPr>
            </w:pPr>
            <w:r w:rsidRPr="004875B5">
              <w:rPr>
                <w:kern w:val="0"/>
                <w:sz w:val="18"/>
                <w:szCs w:val="18"/>
              </w:rPr>
              <w:t>70~80dB(A)</w:t>
            </w:r>
          </w:p>
        </w:tc>
        <w:tc>
          <w:tcPr>
            <w:tcW w:w="1474" w:type="dxa"/>
            <w:tcBorders>
              <w:left w:val="single" w:sz="4" w:space="0" w:color="000000"/>
            </w:tcBorders>
            <w:vAlign w:val="center"/>
          </w:tcPr>
          <w:p w14:paraId="7F8A0B2E" w14:textId="215E67CF" w:rsidR="0096310A" w:rsidRPr="004875B5" w:rsidRDefault="0096310A" w:rsidP="0096310A">
            <w:pPr>
              <w:widowControl/>
              <w:adjustRightInd/>
              <w:snapToGrid w:val="0"/>
              <w:spacing w:before="0" w:line="240" w:lineRule="auto"/>
              <w:ind w:firstLine="0"/>
              <w:jc w:val="center"/>
              <w:textAlignment w:val="auto"/>
              <w:rPr>
                <w:kern w:val="0"/>
                <w:sz w:val="18"/>
                <w:szCs w:val="18"/>
              </w:rPr>
            </w:pPr>
            <w:r w:rsidRPr="004875B5">
              <w:rPr>
                <w:kern w:val="0"/>
                <w:sz w:val="18"/>
                <w:szCs w:val="18"/>
              </w:rPr>
              <w:t>频发</w:t>
            </w:r>
          </w:p>
        </w:tc>
      </w:tr>
      <w:tr w:rsidR="0096310A" w:rsidRPr="004875B5" w14:paraId="61BEDF96" w14:textId="73ED1D00" w:rsidTr="0096310A">
        <w:trPr>
          <w:trHeight w:val="283"/>
          <w:jc w:val="center"/>
        </w:trPr>
        <w:tc>
          <w:tcPr>
            <w:tcW w:w="754" w:type="dxa"/>
            <w:vAlign w:val="center"/>
          </w:tcPr>
          <w:p w14:paraId="7F745ED9" w14:textId="0B1FB1E9"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5</w:t>
            </w:r>
          </w:p>
        </w:tc>
        <w:tc>
          <w:tcPr>
            <w:tcW w:w="2011" w:type="dxa"/>
            <w:vAlign w:val="center"/>
          </w:tcPr>
          <w:p w14:paraId="2E679B13" w14:textId="4F5128EA"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卧式脱毛机</w:t>
            </w:r>
          </w:p>
        </w:tc>
        <w:tc>
          <w:tcPr>
            <w:tcW w:w="2622" w:type="dxa"/>
            <w:vAlign w:val="center"/>
          </w:tcPr>
          <w:p w14:paraId="57B5057D" w14:textId="791CE106"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屠宰车间</w:t>
            </w:r>
          </w:p>
        </w:tc>
        <w:tc>
          <w:tcPr>
            <w:tcW w:w="1984" w:type="dxa"/>
            <w:tcBorders>
              <w:right w:val="single" w:sz="4" w:space="0" w:color="000000"/>
            </w:tcBorders>
            <w:vAlign w:val="center"/>
          </w:tcPr>
          <w:p w14:paraId="56A0613A" w14:textId="52174E24" w:rsidR="0096310A" w:rsidRPr="004875B5" w:rsidRDefault="0096310A" w:rsidP="000800D8">
            <w:pPr>
              <w:widowControl/>
              <w:adjustRightInd/>
              <w:snapToGrid w:val="0"/>
              <w:spacing w:before="0" w:line="240" w:lineRule="auto"/>
              <w:ind w:firstLine="0"/>
              <w:jc w:val="center"/>
              <w:textAlignment w:val="auto"/>
              <w:rPr>
                <w:kern w:val="0"/>
                <w:sz w:val="18"/>
                <w:szCs w:val="18"/>
              </w:rPr>
            </w:pPr>
            <w:r w:rsidRPr="004875B5">
              <w:rPr>
                <w:kern w:val="0"/>
                <w:sz w:val="18"/>
                <w:szCs w:val="18"/>
              </w:rPr>
              <w:t>70~75dB(A)</w:t>
            </w:r>
          </w:p>
        </w:tc>
        <w:tc>
          <w:tcPr>
            <w:tcW w:w="1474" w:type="dxa"/>
            <w:tcBorders>
              <w:left w:val="single" w:sz="4" w:space="0" w:color="000000"/>
            </w:tcBorders>
            <w:vAlign w:val="center"/>
          </w:tcPr>
          <w:p w14:paraId="6A7E6B9A" w14:textId="3DC13C1A" w:rsidR="0096310A" w:rsidRPr="004875B5" w:rsidRDefault="0096310A" w:rsidP="0096310A">
            <w:pPr>
              <w:widowControl/>
              <w:adjustRightInd/>
              <w:snapToGrid w:val="0"/>
              <w:spacing w:before="0" w:line="240" w:lineRule="auto"/>
              <w:ind w:firstLine="0"/>
              <w:jc w:val="center"/>
              <w:textAlignment w:val="auto"/>
              <w:rPr>
                <w:kern w:val="0"/>
                <w:sz w:val="18"/>
                <w:szCs w:val="18"/>
              </w:rPr>
            </w:pPr>
            <w:r w:rsidRPr="004875B5">
              <w:rPr>
                <w:kern w:val="0"/>
                <w:sz w:val="18"/>
                <w:szCs w:val="18"/>
              </w:rPr>
              <w:t>频发</w:t>
            </w:r>
          </w:p>
        </w:tc>
      </w:tr>
      <w:tr w:rsidR="0096310A" w:rsidRPr="004875B5" w14:paraId="2B32B714" w14:textId="20D1EE1A" w:rsidTr="0096310A">
        <w:trPr>
          <w:trHeight w:val="283"/>
          <w:jc w:val="center"/>
        </w:trPr>
        <w:tc>
          <w:tcPr>
            <w:tcW w:w="754" w:type="dxa"/>
            <w:vAlign w:val="center"/>
          </w:tcPr>
          <w:p w14:paraId="47AE1471" w14:textId="59F8DFA8"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6</w:t>
            </w:r>
          </w:p>
        </w:tc>
        <w:tc>
          <w:tcPr>
            <w:tcW w:w="2011" w:type="dxa"/>
            <w:vAlign w:val="center"/>
          </w:tcPr>
          <w:p w14:paraId="7C531102" w14:textId="24B69C4B"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自动拔蜡机</w:t>
            </w:r>
          </w:p>
        </w:tc>
        <w:tc>
          <w:tcPr>
            <w:tcW w:w="2622" w:type="dxa"/>
            <w:vAlign w:val="center"/>
          </w:tcPr>
          <w:p w14:paraId="19C07164" w14:textId="63F1AC5F"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屠宰车间</w:t>
            </w:r>
          </w:p>
        </w:tc>
        <w:tc>
          <w:tcPr>
            <w:tcW w:w="1984" w:type="dxa"/>
            <w:tcBorders>
              <w:right w:val="single" w:sz="4" w:space="0" w:color="000000"/>
            </w:tcBorders>
            <w:vAlign w:val="center"/>
          </w:tcPr>
          <w:p w14:paraId="06CABFF4" w14:textId="4865E35E" w:rsidR="0096310A" w:rsidRPr="004875B5" w:rsidRDefault="0096310A" w:rsidP="000800D8">
            <w:pPr>
              <w:widowControl/>
              <w:adjustRightInd/>
              <w:snapToGrid w:val="0"/>
              <w:spacing w:before="0" w:line="240" w:lineRule="auto"/>
              <w:ind w:firstLine="0"/>
              <w:jc w:val="center"/>
              <w:textAlignment w:val="auto"/>
              <w:rPr>
                <w:kern w:val="0"/>
                <w:sz w:val="18"/>
                <w:szCs w:val="18"/>
              </w:rPr>
            </w:pPr>
            <w:r w:rsidRPr="004875B5">
              <w:rPr>
                <w:kern w:val="0"/>
                <w:sz w:val="18"/>
                <w:szCs w:val="18"/>
              </w:rPr>
              <w:t>70~75dB(A)</w:t>
            </w:r>
          </w:p>
        </w:tc>
        <w:tc>
          <w:tcPr>
            <w:tcW w:w="1474" w:type="dxa"/>
            <w:tcBorders>
              <w:left w:val="single" w:sz="4" w:space="0" w:color="000000"/>
            </w:tcBorders>
            <w:vAlign w:val="center"/>
          </w:tcPr>
          <w:p w14:paraId="30A83150" w14:textId="392B8B5C" w:rsidR="0096310A" w:rsidRPr="004875B5" w:rsidRDefault="0096310A" w:rsidP="0096310A">
            <w:pPr>
              <w:widowControl/>
              <w:adjustRightInd/>
              <w:snapToGrid w:val="0"/>
              <w:spacing w:before="0" w:line="240" w:lineRule="auto"/>
              <w:ind w:firstLine="0"/>
              <w:jc w:val="center"/>
              <w:textAlignment w:val="auto"/>
              <w:rPr>
                <w:kern w:val="0"/>
                <w:sz w:val="18"/>
                <w:szCs w:val="18"/>
              </w:rPr>
            </w:pPr>
            <w:r w:rsidRPr="004875B5">
              <w:rPr>
                <w:kern w:val="0"/>
                <w:sz w:val="18"/>
                <w:szCs w:val="18"/>
              </w:rPr>
              <w:t>频发</w:t>
            </w:r>
          </w:p>
        </w:tc>
      </w:tr>
      <w:tr w:rsidR="0096310A" w:rsidRPr="004875B5" w14:paraId="2B1FB9B4" w14:textId="33A90B8C" w:rsidTr="0096310A">
        <w:trPr>
          <w:trHeight w:val="283"/>
          <w:jc w:val="center"/>
        </w:trPr>
        <w:tc>
          <w:tcPr>
            <w:tcW w:w="754" w:type="dxa"/>
            <w:vAlign w:val="center"/>
          </w:tcPr>
          <w:p w14:paraId="013B0181" w14:textId="3BA909B9"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7</w:t>
            </w:r>
          </w:p>
        </w:tc>
        <w:tc>
          <w:tcPr>
            <w:tcW w:w="2011" w:type="dxa"/>
            <w:vAlign w:val="center"/>
          </w:tcPr>
          <w:p w14:paraId="4FB5650A" w14:textId="4927BE78"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脱钩器</w:t>
            </w:r>
          </w:p>
        </w:tc>
        <w:tc>
          <w:tcPr>
            <w:tcW w:w="2622" w:type="dxa"/>
            <w:vAlign w:val="center"/>
          </w:tcPr>
          <w:p w14:paraId="7CF20CCB" w14:textId="496EA8D4"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屠宰车间</w:t>
            </w:r>
          </w:p>
        </w:tc>
        <w:tc>
          <w:tcPr>
            <w:tcW w:w="1984" w:type="dxa"/>
            <w:tcBorders>
              <w:right w:val="single" w:sz="4" w:space="0" w:color="000000"/>
            </w:tcBorders>
            <w:vAlign w:val="center"/>
          </w:tcPr>
          <w:p w14:paraId="6CE1BD15" w14:textId="3195CB2A" w:rsidR="0096310A" w:rsidRPr="004875B5" w:rsidRDefault="0096310A" w:rsidP="000800D8">
            <w:pPr>
              <w:widowControl/>
              <w:adjustRightInd/>
              <w:snapToGrid w:val="0"/>
              <w:spacing w:before="0" w:line="240" w:lineRule="auto"/>
              <w:ind w:firstLine="0"/>
              <w:jc w:val="center"/>
              <w:textAlignment w:val="auto"/>
              <w:rPr>
                <w:kern w:val="0"/>
                <w:sz w:val="18"/>
                <w:szCs w:val="18"/>
              </w:rPr>
            </w:pPr>
            <w:r w:rsidRPr="004875B5">
              <w:rPr>
                <w:kern w:val="0"/>
                <w:sz w:val="18"/>
                <w:szCs w:val="18"/>
              </w:rPr>
              <w:t>60~70dB(A)</w:t>
            </w:r>
          </w:p>
        </w:tc>
        <w:tc>
          <w:tcPr>
            <w:tcW w:w="1474" w:type="dxa"/>
            <w:tcBorders>
              <w:left w:val="single" w:sz="4" w:space="0" w:color="000000"/>
            </w:tcBorders>
            <w:vAlign w:val="center"/>
          </w:tcPr>
          <w:p w14:paraId="772CC42F" w14:textId="568E2110" w:rsidR="0096310A" w:rsidRPr="004875B5" w:rsidRDefault="0096310A" w:rsidP="0096310A">
            <w:pPr>
              <w:widowControl/>
              <w:adjustRightInd/>
              <w:snapToGrid w:val="0"/>
              <w:spacing w:before="0" w:line="240" w:lineRule="auto"/>
              <w:ind w:firstLine="0"/>
              <w:jc w:val="center"/>
              <w:textAlignment w:val="auto"/>
              <w:rPr>
                <w:kern w:val="0"/>
                <w:sz w:val="18"/>
                <w:szCs w:val="18"/>
              </w:rPr>
            </w:pPr>
            <w:r w:rsidRPr="004875B5">
              <w:rPr>
                <w:kern w:val="0"/>
                <w:sz w:val="18"/>
                <w:szCs w:val="18"/>
              </w:rPr>
              <w:t>频发</w:t>
            </w:r>
          </w:p>
        </w:tc>
      </w:tr>
      <w:tr w:rsidR="0096310A" w:rsidRPr="004875B5" w14:paraId="43CCE86F" w14:textId="6C999C49" w:rsidTr="0096310A">
        <w:trPr>
          <w:trHeight w:val="283"/>
          <w:jc w:val="center"/>
        </w:trPr>
        <w:tc>
          <w:tcPr>
            <w:tcW w:w="754" w:type="dxa"/>
            <w:vAlign w:val="center"/>
          </w:tcPr>
          <w:p w14:paraId="253FF5AD" w14:textId="5EE6C1F1"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8</w:t>
            </w:r>
          </w:p>
        </w:tc>
        <w:tc>
          <w:tcPr>
            <w:tcW w:w="2011" w:type="dxa"/>
            <w:vAlign w:val="center"/>
          </w:tcPr>
          <w:p w14:paraId="21C0AC7D" w14:textId="48FCAE5F"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水泵</w:t>
            </w:r>
          </w:p>
        </w:tc>
        <w:tc>
          <w:tcPr>
            <w:tcW w:w="2622" w:type="dxa"/>
            <w:vAlign w:val="center"/>
          </w:tcPr>
          <w:p w14:paraId="77A60B8D" w14:textId="1800E4D3"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屠宰车间</w:t>
            </w:r>
          </w:p>
        </w:tc>
        <w:tc>
          <w:tcPr>
            <w:tcW w:w="1984" w:type="dxa"/>
            <w:tcBorders>
              <w:right w:val="single" w:sz="4" w:space="0" w:color="000000"/>
            </w:tcBorders>
            <w:vAlign w:val="center"/>
          </w:tcPr>
          <w:p w14:paraId="38161FC0" w14:textId="66478821" w:rsidR="0096310A" w:rsidRPr="004875B5" w:rsidRDefault="0096310A" w:rsidP="000800D8">
            <w:pPr>
              <w:widowControl/>
              <w:adjustRightInd/>
              <w:snapToGrid w:val="0"/>
              <w:spacing w:before="0" w:line="240" w:lineRule="auto"/>
              <w:ind w:firstLine="0"/>
              <w:jc w:val="center"/>
              <w:textAlignment w:val="auto"/>
              <w:rPr>
                <w:kern w:val="0"/>
                <w:sz w:val="18"/>
                <w:szCs w:val="18"/>
              </w:rPr>
            </w:pPr>
            <w:r w:rsidRPr="004875B5">
              <w:rPr>
                <w:kern w:val="0"/>
                <w:sz w:val="18"/>
                <w:szCs w:val="18"/>
              </w:rPr>
              <w:t>70~75dB(A)</w:t>
            </w:r>
          </w:p>
        </w:tc>
        <w:tc>
          <w:tcPr>
            <w:tcW w:w="1474" w:type="dxa"/>
            <w:tcBorders>
              <w:left w:val="single" w:sz="4" w:space="0" w:color="000000"/>
            </w:tcBorders>
            <w:vAlign w:val="center"/>
          </w:tcPr>
          <w:p w14:paraId="5C0D9C1F" w14:textId="25973815" w:rsidR="0096310A" w:rsidRPr="004875B5" w:rsidRDefault="0096310A" w:rsidP="0096310A">
            <w:pPr>
              <w:widowControl/>
              <w:adjustRightInd/>
              <w:snapToGrid w:val="0"/>
              <w:spacing w:before="0" w:line="240" w:lineRule="auto"/>
              <w:ind w:firstLine="0"/>
              <w:jc w:val="center"/>
              <w:textAlignment w:val="auto"/>
              <w:rPr>
                <w:kern w:val="0"/>
                <w:sz w:val="18"/>
                <w:szCs w:val="18"/>
              </w:rPr>
            </w:pPr>
            <w:r w:rsidRPr="004875B5">
              <w:rPr>
                <w:kern w:val="0"/>
                <w:sz w:val="18"/>
                <w:szCs w:val="18"/>
              </w:rPr>
              <w:t>频发</w:t>
            </w:r>
          </w:p>
        </w:tc>
      </w:tr>
      <w:tr w:rsidR="0096310A" w:rsidRPr="004875B5" w14:paraId="296ABA90" w14:textId="573AA864" w:rsidTr="0096310A">
        <w:trPr>
          <w:trHeight w:val="283"/>
          <w:jc w:val="center"/>
        </w:trPr>
        <w:tc>
          <w:tcPr>
            <w:tcW w:w="754" w:type="dxa"/>
            <w:vAlign w:val="center"/>
          </w:tcPr>
          <w:p w14:paraId="5CC0BAAF" w14:textId="55AB1C2E"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9</w:t>
            </w:r>
          </w:p>
        </w:tc>
        <w:tc>
          <w:tcPr>
            <w:tcW w:w="2011" w:type="dxa"/>
            <w:vAlign w:val="center"/>
          </w:tcPr>
          <w:p w14:paraId="68C6B2AC" w14:textId="20BA592A"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轴流风机</w:t>
            </w:r>
          </w:p>
        </w:tc>
        <w:tc>
          <w:tcPr>
            <w:tcW w:w="2622" w:type="dxa"/>
            <w:vAlign w:val="center"/>
          </w:tcPr>
          <w:p w14:paraId="29C16E4A" w14:textId="75573DF4"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屠宰车间</w:t>
            </w:r>
          </w:p>
        </w:tc>
        <w:tc>
          <w:tcPr>
            <w:tcW w:w="1984" w:type="dxa"/>
            <w:tcBorders>
              <w:right w:val="single" w:sz="4" w:space="0" w:color="000000"/>
            </w:tcBorders>
            <w:vAlign w:val="center"/>
          </w:tcPr>
          <w:p w14:paraId="7CB0E5BF" w14:textId="613E4429" w:rsidR="0096310A" w:rsidRPr="004875B5" w:rsidRDefault="0096310A" w:rsidP="000800D8">
            <w:pPr>
              <w:widowControl/>
              <w:adjustRightInd/>
              <w:snapToGrid w:val="0"/>
              <w:spacing w:before="0" w:line="240" w:lineRule="auto"/>
              <w:ind w:firstLine="0"/>
              <w:jc w:val="center"/>
              <w:textAlignment w:val="auto"/>
              <w:rPr>
                <w:kern w:val="0"/>
                <w:sz w:val="18"/>
                <w:szCs w:val="18"/>
              </w:rPr>
            </w:pPr>
            <w:r w:rsidRPr="004875B5">
              <w:rPr>
                <w:kern w:val="0"/>
                <w:sz w:val="18"/>
                <w:szCs w:val="18"/>
              </w:rPr>
              <w:t>70~75dB(A)</w:t>
            </w:r>
          </w:p>
        </w:tc>
        <w:tc>
          <w:tcPr>
            <w:tcW w:w="1474" w:type="dxa"/>
            <w:tcBorders>
              <w:left w:val="single" w:sz="4" w:space="0" w:color="000000"/>
            </w:tcBorders>
            <w:vAlign w:val="center"/>
          </w:tcPr>
          <w:p w14:paraId="005AE7FD" w14:textId="354F4C3B" w:rsidR="0096310A" w:rsidRPr="004875B5" w:rsidRDefault="0096310A" w:rsidP="0096310A">
            <w:pPr>
              <w:widowControl/>
              <w:adjustRightInd/>
              <w:snapToGrid w:val="0"/>
              <w:spacing w:before="0" w:line="240" w:lineRule="auto"/>
              <w:ind w:firstLine="0"/>
              <w:jc w:val="center"/>
              <w:textAlignment w:val="auto"/>
              <w:rPr>
                <w:kern w:val="0"/>
                <w:sz w:val="18"/>
                <w:szCs w:val="18"/>
              </w:rPr>
            </w:pPr>
            <w:r w:rsidRPr="004875B5">
              <w:rPr>
                <w:kern w:val="0"/>
                <w:sz w:val="18"/>
                <w:szCs w:val="18"/>
              </w:rPr>
              <w:t>频发</w:t>
            </w:r>
          </w:p>
        </w:tc>
      </w:tr>
      <w:tr w:rsidR="0096310A" w:rsidRPr="004875B5" w14:paraId="4B4783C5" w14:textId="1A00DE91" w:rsidTr="0096310A">
        <w:trPr>
          <w:trHeight w:val="283"/>
          <w:jc w:val="center"/>
        </w:trPr>
        <w:tc>
          <w:tcPr>
            <w:tcW w:w="754" w:type="dxa"/>
            <w:vAlign w:val="center"/>
          </w:tcPr>
          <w:p w14:paraId="09E8254B" w14:textId="2065048D"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10</w:t>
            </w:r>
          </w:p>
        </w:tc>
        <w:tc>
          <w:tcPr>
            <w:tcW w:w="2011" w:type="dxa"/>
            <w:vAlign w:val="center"/>
          </w:tcPr>
          <w:p w14:paraId="29EB7641" w14:textId="0531FD45"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生物质</w:t>
            </w:r>
            <w:r w:rsidR="007E78E9" w:rsidRPr="004875B5">
              <w:rPr>
                <w:kern w:val="0"/>
                <w:sz w:val="18"/>
                <w:szCs w:val="18"/>
              </w:rPr>
              <w:t>蒸汽发生器</w:t>
            </w:r>
          </w:p>
        </w:tc>
        <w:tc>
          <w:tcPr>
            <w:tcW w:w="2622" w:type="dxa"/>
            <w:vAlign w:val="center"/>
          </w:tcPr>
          <w:p w14:paraId="49246471" w14:textId="66DBE377" w:rsidR="0096310A" w:rsidRPr="004875B5" w:rsidRDefault="007E78E9">
            <w:pPr>
              <w:widowControl/>
              <w:adjustRightInd/>
              <w:snapToGrid w:val="0"/>
              <w:spacing w:before="0" w:line="240" w:lineRule="auto"/>
              <w:ind w:firstLine="0"/>
              <w:jc w:val="center"/>
              <w:textAlignment w:val="auto"/>
              <w:rPr>
                <w:kern w:val="0"/>
                <w:sz w:val="18"/>
                <w:szCs w:val="18"/>
              </w:rPr>
            </w:pPr>
            <w:r w:rsidRPr="004875B5">
              <w:rPr>
                <w:kern w:val="0"/>
                <w:sz w:val="18"/>
                <w:szCs w:val="18"/>
              </w:rPr>
              <w:t>蒸汽发生器</w:t>
            </w:r>
          </w:p>
        </w:tc>
        <w:tc>
          <w:tcPr>
            <w:tcW w:w="1984" w:type="dxa"/>
            <w:tcBorders>
              <w:right w:val="single" w:sz="4" w:space="0" w:color="000000"/>
            </w:tcBorders>
            <w:vAlign w:val="center"/>
          </w:tcPr>
          <w:p w14:paraId="142E322C" w14:textId="472E99E0"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60~70dB(A)</w:t>
            </w:r>
          </w:p>
        </w:tc>
        <w:tc>
          <w:tcPr>
            <w:tcW w:w="1474" w:type="dxa"/>
            <w:tcBorders>
              <w:left w:val="single" w:sz="4" w:space="0" w:color="000000"/>
            </w:tcBorders>
            <w:vAlign w:val="center"/>
          </w:tcPr>
          <w:p w14:paraId="2E67259C" w14:textId="3E2C3BAA" w:rsidR="0096310A" w:rsidRPr="004875B5" w:rsidRDefault="0096310A" w:rsidP="0096310A">
            <w:pPr>
              <w:widowControl/>
              <w:adjustRightInd/>
              <w:snapToGrid w:val="0"/>
              <w:spacing w:before="0" w:line="240" w:lineRule="auto"/>
              <w:ind w:firstLine="0"/>
              <w:jc w:val="center"/>
              <w:textAlignment w:val="auto"/>
              <w:rPr>
                <w:kern w:val="0"/>
                <w:sz w:val="18"/>
                <w:szCs w:val="18"/>
              </w:rPr>
            </w:pPr>
            <w:r w:rsidRPr="004875B5">
              <w:rPr>
                <w:kern w:val="0"/>
                <w:sz w:val="18"/>
                <w:szCs w:val="18"/>
              </w:rPr>
              <w:t>频发</w:t>
            </w:r>
          </w:p>
        </w:tc>
      </w:tr>
      <w:tr w:rsidR="0096310A" w:rsidRPr="004875B5" w14:paraId="70F96341" w14:textId="042B2651" w:rsidTr="0096310A">
        <w:trPr>
          <w:trHeight w:val="283"/>
          <w:jc w:val="center"/>
        </w:trPr>
        <w:tc>
          <w:tcPr>
            <w:tcW w:w="754" w:type="dxa"/>
            <w:vAlign w:val="center"/>
          </w:tcPr>
          <w:p w14:paraId="624209E0" w14:textId="5E6C6804"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11</w:t>
            </w:r>
          </w:p>
        </w:tc>
        <w:tc>
          <w:tcPr>
            <w:tcW w:w="2011" w:type="dxa"/>
            <w:vAlign w:val="center"/>
          </w:tcPr>
          <w:p w14:paraId="1A81C160" w14:textId="77777777"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压缩机</w:t>
            </w:r>
          </w:p>
        </w:tc>
        <w:tc>
          <w:tcPr>
            <w:tcW w:w="2622" w:type="dxa"/>
            <w:vAlign w:val="center"/>
          </w:tcPr>
          <w:p w14:paraId="7EE44208" w14:textId="77777777"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制冷系统</w:t>
            </w:r>
          </w:p>
        </w:tc>
        <w:tc>
          <w:tcPr>
            <w:tcW w:w="1984" w:type="dxa"/>
            <w:tcBorders>
              <w:right w:val="single" w:sz="4" w:space="0" w:color="000000"/>
            </w:tcBorders>
            <w:vAlign w:val="center"/>
          </w:tcPr>
          <w:p w14:paraId="15C63C06" w14:textId="2793F7EA" w:rsidR="0096310A" w:rsidRPr="004875B5" w:rsidRDefault="0096310A" w:rsidP="000800D8">
            <w:pPr>
              <w:widowControl/>
              <w:adjustRightInd/>
              <w:snapToGrid w:val="0"/>
              <w:spacing w:before="0" w:line="240" w:lineRule="auto"/>
              <w:ind w:firstLine="0"/>
              <w:jc w:val="center"/>
              <w:textAlignment w:val="auto"/>
              <w:rPr>
                <w:kern w:val="0"/>
                <w:sz w:val="18"/>
                <w:szCs w:val="18"/>
              </w:rPr>
            </w:pPr>
            <w:r w:rsidRPr="004875B5">
              <w:rPr>
                <w:kern w:val="0"/>
                <w:sz w:val="18"/>
                <w:szCs w:val="18"/>
              </w:rPr>
              <w:t>70~80dB(A)</w:t>
            </w:r>
          </w:p>
        </w:tc>
        <w:tc>
          <w:tcPr>
            <w:tcW w:w="1474" w:type="dxa"/>
            <w:tcBorders>
              <w:left w:val="single" w:sz="4" w:space="0" w:color="000000"/>
            </w:tcBorders>
            <w:vAlign w:val="center"/>
          </w:tcPr>
          <w:p w14:paraId="0669940C" w14:textId="41F9C67E" w:rsidR="0096310A" w:rsidRPr="004875B5" w:rsidRDefault="0096310A" w:rsidP="0096310A">
            <w:pPr>
              <w:widowControl/>
              <w:adjustRightInd/>
              <w:snapToGrid w:val="0"/>
              <w:spacing w:before="0" w:line="240" w:lineRule="auto"/>
              <w:ind w:firstLine="0"/>
              <w:jc w:val="center"/>
              <w:textAlignment w:val="auto"/>
              <w:rPr>
                <w:kern w:val="0"/>
                <w:sz w:val="18"/>
                <w:szCs w:val="18"/>
              </w:rPr>
            </w:pPr>
            <w:r w:rsidRPr="004875B5">
              <w:rPr>
                <w:kern w:val="0"/>
                <w:sz w:val="18"/>
                <w:szCs w:val="18"/>
              </w:rPr>
              <w:t>频发</w:t>
            </w:r>
          </w:p>
        </w:tc>
      </w:tr>
      <w:tr w:rsidR="0096310A" w:rsidRPr="004875B5" w14:paraId="54E6C070" w14:textId="7C6754C7" w:rsidTr="0096310A">
        <w:trPr>
          <w:trHeight w:val="283"/>
          <w:jc w:val="center"/>
        </w:trPr>
        <w:tc>
          <w:tcPr>
            <w:tcW w:w="754" w:type="dxa"/>
            <w:tcBorders>
              <w:bottom w:val="single" w:sz="2" w:space="0" w:color="000000"/>
            </w:tcBorders>
            <w:vAlign w:val="center"/>
          </w:tcPr>
          <w:p w14:paraId="2A61B3D8" w14:textId="7FDF56A3"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12</w:t>
            </w:r>
          </w:p>
        </w:tc>
        <w:tc>
          <w:tcPr>
            <w:tcW w:w="2011" w:type="dxa"/>
            <w:tcBorders>
              <w:bottom w:val="single" w:sz="2" w:space="0" w:color="000000"/>
            </w:tcBorders>
            <w:vAlign w:val="center"/>
          </w:tcPr>
          <w:p w14:paraId="013D296F" w14:textId="77777777"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罗茨风机</w:t>
            </w:r>
          </w:p>
        </w:tc>
        <w:tc>
          <w:tcPr>
            <w:tcW w:w="2622" w:type="dxa"/>
            <w:vMerge w:val="restart"/>
            <w:tcBorders>
              <w:bottom w:val="single" w:sz="2" w:space="0" w:color="000000"/>
            </w:tcBorders>
            <w:vAlign w:val="center"/>
          </w:tcPr>
          <w:p w14:paraId="226B3123" w14:textId="77777777"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污水处理站</w:t>
            </w:r>
          </w:p>
        </w:tc>
        <w:tc>
          <w:tcPr>
            <w:tcW w:w="1984" w:type="dxa"/>
            <w:tcBorders>
              <w:bottom w:val="single" w:sz="2" w:space="0" w:color="000000"/>
              <w:right w:val="single" w:sz="4" w:space="0" w:color="000000"/>
            </w:tcBorders>
            <w:vAlign w:val="center"/>
          </w:tcPr>
          <w:p w14:paraId="0548CCD5" w14:textId="6E51929B" w:rsidR="0096310A" w:rsidRPr="004875B5" w:rsidRDefault="0096310A" w:rsidP="000800D8">
            <w:pPr>
              <w:widowControl/>
              <w:adjustRightInd/>
              <w:snapToGrid w:val="0"/>
              <w:spacing w:before="0" w:line="240" w:lineRule="auto"/>
              <w:ind w:firstLine="0"/>
              <w:jc w:val="center"/>
              <w:textAlignment w:val="auto"/>
              <w:rPr>
                <w:kern w:val="0"/>
                <w:sz w:val="18"/>
                <w:szCs w:val="18"/>
              </w:rPr>
            </w:pPr>
            <w:r w:rsidRPr="004875B5">
              <w:rPr>
                <w:kern w:val="0"/>
                <w:sz w:val="18"/>
                <w:szCs w:val="18"/>
              </w:rPr>
              <w:t>60~80dB(A)</w:t>
            </w:r>
          </w:p>
        </w:tc>
        <w:tc>
          <w:tcPr>
            <w:tcW w:w="1474" w:type="dxa"/>
            <w:tcBorders>
              <w:left w:val="single" w:sz="4" w:space="0" w:color="000000"/>
              <w:bottom w:val="single" w:sz="2" w:space="0" w:color="000000"/>
            </w:tcBorders>
            <w:vAlign w:val="center"/>
          </w:tcPr>
          <w:p w14:paraId="232C59F2" w14:textId="2640B288" w:rsidR="0096310A" w:rsidRPr="004875B5" w:rsidRDefault="0096310A" w:rsidP="0096310A">
            <w:pPr>
              <w:widowControl/>
              <w:adjustRightInd/>
              <w:snapToGrid w:val="0"/>
              <w:spacing w:before="0" w:line="240" w:lineRule="auto"/>
              <w:ind w:firstLine="0"/>
              <w:jc w:val="center"/>
              <w:textAlignment w:val="auto"/>
              <w:rPr>
                <w:kern w:val="0"/>
                <w:sz w:val="18"/>
                <w:szCs w:val="18"/>
              </w:rPr>
            </w:pPr>
            <w:r w:rsidRPr="004875B5">
              <w:rPr>
                <w:kern w:val="0"/>
                <w:sz w:val="18"/>
                <w:szCs w:val="18"/>
              </w:rPr>
              <w:t>频发</w:t>
            </w:r>
          </w:p>
        </w:tc>
      </w:tr>
      <w:tr w:rsidR="0096310A" w:rsidRPr="004875B5" w14:paraId="57726661" w14:textId="0F4029A6" w:rsidTr="0096310A">
        <w:trPr>
          <w:trHeight w:val="283"/>
          <w:jc w:val="center"/>
        </w:trPr>
        <w:tc>
          <w:tcPr>
            <w:tcW w:w="754" w:type="dxa"/>
            <w:tcBorders>
              <w:bottom w:val="single" w:sz="12" w:space="0" w:color="000000"/>
            </w:tcBorders>
            <w:vAlign w:val="center"/>
          </w:tcPr>
          <w:p w14:paraId="33715B99" w14:textId="360BAEB7"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13</w:t>
            </w:r>
          </w:p>
        </w:tc>
        <w:tc>
          <w:tcPr>
            <w:tcW w:w="2011" w:type="dxa"/>
            <w:tcBorders>
              <w:bottom w:val="single" w:sz="12" w:space="0" w:color="000000"/>
            </w:tcBorders>
            <w:vAlign w:val="center"/>
          </w:tcPr>
          <w:p w14:paraId="1ED3C2B8" w14:textId="77777777"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泵房</w:t>
            </w:r>
          </w:p>
        </w:tc>
        <w:tc>
          <w:tcPr>
            <w:tcW w:w="2622" w:type="dxa"/>
            <w:vMerge/>
            <w:tcBorders>
              <w:bottom w:val="single" w:sz="12" w:space="0" w:color="000000"/>
            </w:tcBorders>
            <w:vAlign w:val="center"/>
          </w:tcPr>
          <w:p w14:paraId="3CE1C0EB" w14:textId="77777777" w:rsidR="0096310A" w:rsidRPr="004875B5" w:rsidRDefault="0096310A">
            <w:pPr>
              <w:widowControl/>
              <w:adjustRightInd/>
              <w:snapToGrid w:val="0"/>
              <w:spacing w:before="0" w:line="240" w:lineRule="auto"/>
              <w:ind w:firstLine="0"/>
              <w:jc w:val="center"/>
              <w:textAlignment w:val="auto"/>
              <w:rPr>
                <w:kern w:val="0"/>
                <w:sz w:val="18"/>
                <w:szCs w:val="18"/>
              </w:rPr>
            </w:pPr>
          </w:p>
        </w:tc>
        <w:tc>
          <w:tcPr>
            <w:tcW w:w="1984" w:type="dxa"/>
            <w:tcBorders>
              <w:bottom w:val="single" w:sz="12" w:space="0" w:color="000000"/>
              <w:right w:val="single" w:sz="4" w:space="0" w:color="000000"/>
            </w:tcBorders>
            <w:vAlign w:val="center"/>
          </w:tcPr>
          <w:p w14:paraId="3BB2DA6D" w14:textId="77777777" w:rsidR="0096310A" w:rsidRPr="004875B5" w:rsidRDefault="0096310A">
            <w:pPr>
              <w:widowControl/>
              <w:adjustRightInd/>
              <w:snapToGrid w:val="0"/>
              <w:spacing w:before="0" w:line="240" w:lineRule="auto"/>
              <w:ind w:firstLine="0"/>
              <w:jc w:val="center"/>
              <w:textAlignment w:val="auto"/>
              <w:rPr>
                <w:kern w:val="0"/>
                <w:sz w:val="18"/>
                <w:szCs w:val="18"/>
              </w:rPr>
            </w:pPr>
            <w:r w:rsidRPr="004875B5">
              <w:rPr>
                <w:kern w:val="0"/>
                <w:sz w:val="18"/>
                <w:szCs w:val="18"/>
              </w:rPr>
              <w:t>65~75dB(A)</w:t>
            </w:r>
          </w:p>
        </w:tc>
        <w:tc>
          <w:tcPr>
            <w:tcW w:w="1474" w:type="dxa"/>
            <w:tcBorders>
              <w:left w:val="single" w:sz="4" w:space="0" w:color="000000"/>
              <w:bottom w:val="single" w:sz="12" w:space="0" w:color="000000"/>
            </w:tcBorders>
            <w:vAlign w:val="center"/>
          </w:tcPr>
          <w:p w14:paraId="2B8A74A9" w14:textId="1B0DCE52" w:rsidR="0096310A" w:rsidRPr="004875B5" w:rsidRDefault="0096310A" w:rsidP="0096310A">
            <w:pPr>
              <w:widowControl/>
              <w:adjustRightInd/>
              <w:snapToGrid w:val="0"/>
              <w:spacing w:before="0" w:line="240" w:lineRule="auto"/>
              <w:ind w:firstLine="0"/>
              <w:jc w:val="center"/>
              <w:textAlignment w:val="auto"/>
              <w:rPr>
                <w:kern w:val="0"/>
                <w:sz w:val="18"/>
                <w:szCs w:val="18"/>
              </w:rPr>
            </w:pPr>
            <w:r w:rsidRPr="004875B5">
              <w:rPr>
                <w:kern w:val="0"/>
                <w:sz w:val="18"/>
                <w:szCs w:val="18"/>
              </w:rPr>
              <w:t>频发</w:t>
            </w:r>
          </w:p>
        </w:tc>
      </w:tr>
    </w:tbl>
    <w:p w14:paraId="3FB31661" w14:textId="5A8175EB" w:rsidR="006A596D" w:rsidRPr="004875B5" w:rsidRDefault="00434D4C">
      <w:pPr>
        <w:snapToGrid w:val="0"/>
        <w:spacing w:before="0"/>
        <w:ind w:firstLineChars="200" w:firstLine="480"/>
      </w:pPr>
      <w:r w:rsidRPr="004875B5">
        <w:t>本项目在工艺设计时考虑采用集中布置的方法，并在建筑上做隔声、吸声处理；设备基础设减振台座或设隔热垫，以减轻设备振动降低噪音声源；设备进风口增设消声器，并在管道转弯处采用柔性接口或设置避振喉，以阻止噪声；同时再利用距离衰减作用，以达到降噪效果。本项目噪声排放情况见表</w:t>
      </w:r>
      <w:r w:rsidRPr="004875B5">
        <w:t>3.3-11</w:t>
      </w:r>
      <w:r w:rsidRPr="004875B5">
        <w:t>。</w:t>
      </w:r>
    </w:p>
    <w:p w14:paraId="546E5084" w14:textId="77777777" w:rsidR="006A596D" w:rsidRPr="004875B5" w:rsidRDefault="00434D4C" w:rsidP="00BD71FA">
      <w:pPr>
        <w:pStyle w:val="2ffff4"/>
        <w:snapToGrid w:val="0"/>
        <w:spacing w:line="240" w:lineRule="auto"/>
        <w:ind w:left="482" w:firstLineChars="200" w:firstLine="434"/>
        <w:jc w:val="center"/>
        <w:rPr>
          <w:b/>
          <w:sz w:val="21"/>
          <w:szCs w:val="21"/>
        </w:rPr>
      </w:pPr>
      <w:r w:rsidRPr="004875B5">
        <w:rPr>
          <w:b/>
          <w:sz w:val="21"/>
          <w:szCs w:val="21"/>
        </w:rPr>
        <w:t>表</w:t>
      </w:r>
      <w:r w:rsidRPr="004875B5">
        <w:rPr>
          <w:b/>
          <w:sz w:val="21"/>
          <w:szCs w:val="21"/>
        </w:rPr>
        <w:t xml:space="preserve">3.3-11 </w:t>
      </w:r>
      <w:r w:rsidRPr="004875B5">
        <w:rPr>
          <w:b/>
          <w:sz w:val="21"/>
          <w:szCs w:val="21"/>
        </w:rPr>
        <w:t>项目主要噪声源及降噪措施一览表</w:t>
      </w:r>
      <w:r w:rsidRPr="004875B5">
        <w:rPr>
          <w:b/>
          <w:sz w:val="21"/>
          <w:szCs w:val="21"/>
        </w:rPr>
        <w:t xml:space="preserve">  </w:t>
      </w:r>
      <w:r w:rsidRPr="004875B5">
        <w:rPr>
          <w:b/>
          <w:sz w:val="21"/>
          <w:szCs w:val="21"/>
        </w:rPr>
        <w:t>单位：</w:t>
      </w:r>
      <w:r w:rsidRPr="004875B5">
        <w:rPr>
          <w:b/>
          <w:sz w:val="21"/>
          <w:szCs w:val="21"/>
        </w:rPr>
        <w:t>dB</w:t>
      </w:r>
      <w:r w:rsidRPr="004875B5">
        <w:rPr>
          <w:b/>
          <w:sz w:val="21"/>
          <w:szCs w:val="21"/>
        </w:rPr>
        <w:t>（</w:t>
      </w:r>
      <w:r w:rsidRPr="004875B5">
        <w:rPr>
          <w:b/>
          <w:sz w:val="21"/>
          <w:szCs w:val="21"/>
        </w:rPr>
        <w:t>A</w:t>
      </w:r>
      <w:r w:rsidRPr="004875B5">
        <w:rPr>
          <w:b/>
          <w:sz w:val="21"/>
          <w:szCs w:val="21"/>
        </w:rPr>
        <w:t>）</w:t>
      </w:r>
    </w:p>
    <w:tbl>
      <w:tblPr>
        <w:tblW w:w="5000" w:type="pct"/>
        <w:jc w:val="center"/>
        <w:tblBorders>
          <w:top w:val="single" w:sz="2" w:space="0" w:color="000000"/>
          <w:bottom w:val="single" w:sz="2" w:space="0" w:color="000000"/>
          <w:insideH w:val="single" w:sz="2" w:space="0" w:color="000000"/>
          <w:insideV w:val="single" w:sz="2" w:space="0" w:color="000000"/>
        </w:tblBorders>
        <w:tblLayout w:type="fixed"/>
        <w:tblCellMar>
          <w:left w:w="0" w:type="dxa"/>
          <w:right w:w="0" w:type="dxa"/>
        </w:tblCellMar>
        <w:tblLook w:val="04A0" w:firstRow="1" w:lastRow="0" w:firstColumn="1" w:lastColumn="0" w:noHBand="0" w:noVBand="1"/>
      </w:tblPr>
      <w:tblGrid>
        <w:gridCol w:w="1072"/>
        <w:gridCol w:w="2189"/>
        <w:gridCol w:w="1701"/>
        <w:gridCol w:w="2268"/>
        <w:gridCol w:w="1615"/>
      </w:tblGrid>
      <w:tr w:rsidR="00F3250F" w:rsidRPr="004875B5" w14:paraId="39D2D62C" w14:textId="14E207A4" w:rsidTr="00FD2D24">
        <w:trPr>
          <w:trHeight w:val="283"/>
          <w:jc w:val="center"/>
        </w:trPr>
        <w:tc>
          <w:tcPr>
            <w:tcW w:w="1072" w:type="dxa"/>
            <w:tcBorders>
              <w:top w:val="single" w:sz="12" w:space="0" w:color="000000"/>
              <w:bottom w:val="single" w:sz="12" w:space="0" w:color="000000"/>
            </w:tcBorders>
            <w:vAlign w:val="center"/>
          </w:tcPr>
          <w:p w14:paraId="3A58A5CC"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序号</w:t>
            </w:r>
          </w:p>
        </w:tc>
        <w:tc>
          <w:tcPr>
            <w:tcW w:w="2189" w:type="dxa"/>
            <w:tcBorders>
              <w:top w:val="single" w:sz="12" w:space="0" w:color="000000"/>
              <w:bottom w:val="single" w:sz="12" w:space="0" w:color="000000"/>
            </w:tcBorders>
            <w:vAlign w:val="center"/>
          </w:tcPr>
          <w:p w14:paraId="75DD6856"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噪声源</w:t>
            </w:r>
          </w:p>
        </w:tc>
        <w:tc>
          <w:tcPr>
            <w:tcW w:w="1701" w:type="dxa"/>
            <w:tcBorders>
              <w:top w:val="single" w:sz="12" w:space="0" w:color="000000"/>
              <w:bottom w:val="single" w:sz="12" w:space="0" w:color="000000"/>
              <w:right w:val="single" w:sz="4" w:space="0" w:color="000000"/>
            </w:tcBorders>
            <w:vAlign w:val="center"/>
          </w:tcPr>
          <w:p w14:paraId="605DCE0C"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源强</w:t>
            </w:r>
          </w:p>
        </w:tc>
        <w:tc>
          <w:tcPr>
            <w:tcW w:w="2268" w:type="dxa"/>
            <w:tcBorders>
              <w:top w:val="single" w:sz="12" w:space="0" w:color="000000"/>
              <w:left w:val="single" w:sz="4" w:space="0" w:color="000000"/>
              <w:bottom w:val="single" w:sz="12" w:space="0" w:color="000000"/>
            </w:tcBorders>
            <w:vAlign w:val="center"/>
          </w:tcPr>
          <w:p w14:paraId="09B6832C" w14:textId="53C60FB3"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治理措施</w:t>
            </w:r>
          </w:p>
        </w:tc>
        <w:tc>
          <w:tcPr>
            <w:tcW w:w="1615" w:type="dxa"/>
            <w:tcBorders>
              <w:top w:val="single" w:sz="12" w:space="0" w:color="000000"/>
              <w:left w:val="single" w:sz="4" w:space="0" w:color="000000"/>
              <w:bottom w:val="single" w:sz="12" w:space="0" w:color="000000"/>
            </w:tcBorders>
            <w:vAlign w:val="center"/>
          </w:tcPr>
          <w:p w14:paraId="3E4BE576" w14:textId="2507E81B" w:rsidR="00F3250F" w:rsidRPr="004875B5" w:rsidRDefault="00F3250F" w:rsidP="00F3250F">
            <w:pPr>
              <w:widowControl/>
              <w:adjustRightInd/>
              <w:snapToGrid w:val="0"/>
              <w:spacing w:before="0" w:line="240" w:lineRule="auto"/>
              <w:ind w:firstLine="0"/>
              <w:jc w:val="center"/>
              <w:textAlignment w:val="auto"/>
              <w:rPr>
                <w:kern w:val="0"/>
                <w:sz w:val="18"/>
                <w:szCs w:val="18"/>
              </w:rPr>
            </w:pPr>
            <w:r w:rsidRPr="004875B5">
              <w:rPr>
                <w:kern w:val="0"/>
                <w:sz w:val="18"/>
                <w:szCs w:val="18"/>
              </w:rPr>
              <w:t>治理后噪声级</w:t>
            </w:r>
          </w:p>
        </w:tc>
      </w:tr>
      <w:tr w:rsidR="00F3250F" w:rsidRPr="004875B5" w14:paraId="7F6DEC6F" w14:textId="4C8130F2" w:rsidTr="00FD2D24">
        <w:trPr>
          <w:trHeight w:val="283"/>
          <w:jc w:val="center"/>
        </w:trPr>
        <w:tc>
          <w:tcPr>
            <w:tcW w:w="1072" w:type="dxa"/>
            <w:tcBorders>
              <w:top w:val="single" w:sz="12" w:space="0" w:color="000000"/>
            </w:tcBorders>
            <w:vAlign w:val="center"/>
          </w:tcPr>
          <w:p w14:paraId="686F2FBF"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1</w:t>
            </w:r>
          </w:p>
        </w:tc>
        <w:tc>
          <w:tcPr>
            <w:tcW w:w="2189" w:type="dxa"/>
            <w:tcBorders>
              <w:top w:val="single" w:sz="12" w:space="0" w:color="000000"/>
            </w:tcBorders>
            <w:vAlign w:val="center"/>
          </w:tcPr>
          <w:p w14:paraId="0C87A375"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家禽叫声</w:t>
            </w:r>
          </w:p>
        </w:tc>
        <w:tc>
          <w:tcPr>
            <w:tcW w:w="1701" w:type="dxa"/>
            <w:tcBorders>
              <w:top w:val="single" w:sz="12" w:space="0" w:color="000000"/>
              <w:right w:val="single" w:sz="4" w:space="0" w:color="000000"/>
            </w:tcBorders>
            <w:vAlign w:val="center"/>
          </w:tcPr>
          <w:p w14:paraId="0952B286" w14:textId="1347B623" w:rsidR="00F3250F" w:rsidRPr="004875B5" w:rsidRDefault="00F3250F" w:rsidP="00FD2D24">
            <w:pPr>
              <w:widowControl/>
              <w:adjustRightInd/>
              <w:snapToGrid w:val="0"/>
              <w:spacing w:before="0" w:line="240" w:lineRule="auto"/>
              <w:ind w:firstLine="0"/>
              <w:jc w:val="center"/>
              <w:textAlignment w:val="auto"/>
              <w:rPr>
                <w:kern w:val="0"/>
                <w:sz w:val="18"/>
                <w:szCs w:val="18"/>
              </w:rPr>
            </w:pPr>
            <w:r w:rsidRPr="004875B5">
              <w:rPr>
                <w:kern w:val="0"/>
                <w:sz w:val="18"/>
                <w:szCs w:val="18"/>
              </w:rPr>
              <w:t>60~7</w:t>
            </w:r>
            <w:r w:rsidR="00FD2D24" w:rsidRPr="004875B5">
              <w:rPr>
                <w:kern w:val="0"/>
                <w:sz w:val="18"/>
                <w:szCs w:val="18"/>
              </w:rPr>
              <w:t>5</w:t>
            </w:r>
          </w:p>
        </w:tc>
        <w:tc>
          <w:tcPr>
            <w:tcW w:w="2268" w:type="dxa"/>
            <w:tcBorders>
              <w:top w:val="single" w:sz="12" w:space="0" w:color="000000"/>
              <w:left w:val="single" w:sz="4" w:space="0" w:color="000000"/>
            </w:tcBorders>
            <w:vAlign w:val="center"/>
          </w:tcPr>
          <w:p w14:paraId="44976797" w14:textId="7D1846C1" w:rsidR="00F3250F" w:rsidRPr="004875B5" w:rsidRDefault="00FD2D24" w:rsidP="00FD2D24">
            <w:pPr>
              <w:widowControl/>
              <w:adjustRightInd/>
              <w:snapToGrid w:val="0"/>
              <w:spacing w:before="0" w:line="240" w:lineRule="auto"/>
              <w:ind w:firstLine="0"/>
              <w:jc w:val="center"/>
              <w:textAlignment w:val="auto"/>
              <w:rPr>
                <w:kern w:val="0"/>
                <w:sz w:val="18"/>
                <w:szCs w:val="18"/>
              </w:rPr>
            </w:pPr>
            <w:r w:rsidRPr="004875B5">
              <w:rPr>
                <w:sz w:val="18"/>
                <w:szCs w:val="18"/>
              </w:rPr>
              <w:t>隔声、距离衰减</w:t>
            </w:r>
          </w:p>
        </w:tc>
        <w:tc>
          <w:tcPr>
            <w:tcW w:w="1615" w:type="dxa"/>
            <w:tcBorders>
              <w:top w:val="single" w:sz="12" w:space="0" w:color="000000"/>
              <w:left w:val="single" w:sz="4" w:space="0" w:color="000000"/>
            </w:tcBorders>
            <w:vAlign w:val="center"/>
          </w:tcPr>
          <w:p w14:paraId="133F9CE4" w14:textId="0B544BF0"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55</w:t>
            </w:r>
          </w:p>
        </w:tc>
      </w:tr>
      <w:tr w:rsidR="00F3250F" w:rsidRPr="004875B5" w14:paraId="5AF4B011" w14:textId="562AB7C8" w:rsidTr="00FD2D24">
        <w:trPr>
          <w:trHeight w:val="283"/>
          <w:jc w:val="center"/>
        </w:trPr>
        <w:tc>
          <w:tcPr>
            <w:tcW w:w="1072" w:type="dxa"/>
            <w:vAlign w:val="center"/>
          </w:tcPr>
          <w:p w14:paraId="371463B3"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2</w:t>
            </w:r>
          </w:p>
        </w:tc>
        <w:tc>
          <w:tcPr>
            <w:tcW w:w="2189" w:type="dxa"/>
            <w:vAlign w:val="center"/>
          </w:tcPr>
          <w:p w14:paraId="244189CB"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屠宰链条动力</w:t>
            </w:r>
          </w:p>
        </w:tc>
        <w:tc>
          <w:tcPr>
            <w:tcW w:w="1701" w:type="dxa"/>
            <w:tcBorders>
              <w:right w:val="single" w:sz="4" w:space="0" w:color="000000"/>
            </w:tcBorders>
            <w:vAlign w:val="center"/>
          </w:tcPr>
          <w:p w14:paraId="74432A3A" w14:textId="7A2BAA69" w:rsidR="00F3250F" w:rsidRPr="004875B5" w:rsidRDefault="00F3250F" w:rsidP="00F3250F">
            <w:pPr>
              <w:widowControl/>
              <w:adjustRightInd/>
              <w:snapToGrid w:val="0"/>
              <w:spacing w:before="0" w:line="240" w:lineRule="auto"/>
              <w:ind w:firstLine="0"/>
              <w:jc w:val="center"/>
              <w:textAlignment w:val="auto"/>
              <w:rPr>
                <w:kern w:val="0"/>
                <w:sz w:val="18"/>
                <w:szCs w:val="18"/>
              </w:rPr>
            </w:pPr>
            <w:r w:rsidRPr="004875B5">
              <w:rPr>
                <w:kern w:val="0"/>
                <w:sz w:val="18"/>
                <w:szCs w:val="18"/>
              </w:rPr>
              <w:t>70~75</w:t>
            </w:r>
          </w:p>
        </w:tc>
        <w:tc>
          <w:tcPr>
            <w:tcW w:w="2268" w:type="dxa"/>
            <w:tcBorders>
              <w:left w:val="single" w:sz="4" w:space="0" w:color="000000"/>
            </w:tcBorders>
            <w:vAlign w:val="center"/>
          </w:tcPr>
          <w:p w14:paraId="4FB7D860" w14:textId="38AD755C"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sz w:val="18"/>
                <w:szCs w:val="18"/>
              </w:rPr>
              <w:t>隔声、减震、距离衰减</w:t>
            </w:r>
          </w:p>
        </w:tc>
        <w:tc>
          <w:tcPr>
            <w:tcW w:w="1615" w:type="dxa"/>
            <w:tcBorders>
              <w:left w:val="single" w:sz="4" w:space="0" w:color="000000"/>
            </w:tcBorders>
            <w:vAlign w:val="center"/>
          </w:tcPr>
          <w:p w14:paraId="3FD94F4B" w14:textId="160697EC"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55</w:t>
            </w:r>
          </w:p>
        </w:tc>
      </w:tr>
      <w:tr w:rsidR="00F3250F" w:rsidRPr="004875B5" w14:paraId="4BE624BE" w14:textId="435A3D69" w:rsidTr="00FD2D24">
        <w:trPr>
          <w:trHeight w:val="283"/>
          <w:jc w:val="center"/>
        </w:trPr>
        <w:tc>
          <w:tcPr>
            <w:tcW w:w="1072" w:type="dxa"/>
            <w:vAlign w:val="center"/>
          </w:tcPr>
          <w:p w14:paraId="78136A2B"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3</w:t>
            </w:r>
          </w:p>
        </w:tc>
        <w:tc>
          <w:tcPr>
            <w:tcW w:w="2189" w:type="dxa"/>
            <w:vAlign w:val="center"/>
          </w:tcPr>
          <w:p w14:paraId="1BDCE657"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自动电晕机</w:t>
            </w:r>
          </w:p>
        </w:tc>
        <w:tc>
          <w:tcPr>
            <w:tcW w:w="1701" w:type="dxa"/>
            <w:tcBorders>
              <w:right w:val="single" w:sz="4" w:space="0" w:color="000000"/>
            </w:tcBorders>
            <w:vAlign w:val="center"/>
          </w:tcPr>
          <w:p w14:paraId="56403018" w14:textId="1E469092" w:rsidR="00F3250F" w:rsidRPr="004875B5" w:rsidRDefault="00F3250F" w:rsidP="00F3250F">
            <w:pPr>
              <w:widowControl/>
              <w:adjustRightInd/>
              <w:snapToGrid w:val="0"/>
              <w:spacing w:before="0" w:line="240" w:lineRule="auto"/>
              <w:ind w:firstLine="0"/>
              <w:jc w:val="center"/>
              <w:textAlignment w:val="auto"/>
              <w:rPr>
                <w:kern w:val="0"/>
                <w:sz w:val="18"/>
                <w:szCs w:val="18"/>
              </w:rPr>
            </w:pPr>
            <w:r w:rsidRPr="004875B5">
              <w:rPr>
                <w:kern w:val="0"/>
                <w:sz w:val="18"/>
                <w:szCs w:val="18"/>
              </w:rPr>
              <w:t>70~80</w:t>
            </w:r>
          </w:p>
        </w:tc>
        <w:tc>
          <w:tcPr>
            <w:tcW w:w="2268" w:type="dxa"/>
            <w:tcBorders>
              <w:left w:val="single" w:sz="4" w:space="0" w:color="000000"/>
            </w:tcBorders>
            <w:vAlign w:val="center"/>
          </w:tcPr>
          <w:p w14:paraId="7781DC1C" w14:textId="7F97609C"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sz w:val="18"/>
                <w:szCs w:val="18"/>
              </w:rPr>
              <w:t>隔声、减震、距离衰减</w:t>
            </w:r>
          </w:p>
        </w:tc>
        <w:tc>
          <w:tcPr>
            <w:tcW w:w="1615" w:type="dxa"/>
            <w:tcBorders>
              <w:left w:val="single" w:sz="4" w:space="0" w:color="000000"/>
            </w:tcBorders>
            <w:vAlign w:val="center"/>
          </w:tcPr>
          <w:p w14:paraId="77F2AD39" w14:textId="6DC1590C"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60</w:t>
            </w:r>
          </w:p>
        </w:tc>
      </w:tr>
      <w:tr w:rsidR="00F3250F" w:rsidRPr="004875B5" w14:paraId="220436A4" w14:textId="754033C0" w:rsidTr="00FD2D24">
        <w:trPr>
          <w:trHeight w:val="283"/>
          <w:jc w:val="center"/>
        </w:trPr>
        <w:tc>
          <w:tcPr>
            <w:tcW w:w="1072" w:type="dxa"/>
            <w:vAlign w:val="center"/>
          </w:tcPr>
          <w:p w14:paraId="571C6F8E"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4</w:t>
            </w:r>
          </w:p>
        </w:tc>
        <w:tc>
          <w:tcPr>
            <w:tcW w:w="2189" w:type="dxa"/>
            <w:vAlign w:val="center"/>
          </w:tcPr>
          <w:p w14:paraId="78F06EF4"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打头机</w:t>
            </w:r>
          </w:p>
        </w:tc>
        <w:tc>
          <w:tcPr>
            <w:tcW w:w="1701" w:type="dxa"/>
            <w:tcBorders>
              <w:right w:val="single" w:sz="4" w:space="0" w:color="000000"/>
            </w:tcBorders>
            <w:vAlign w:val="center"/>
          </w:tcPr>
          <w:p w14:paraId="5CD33D83" w14:textId="1424F9F3" w:rsidR="00F3250F" w:rsidRPr="004875B5" w:rsidRDefault="00F3250F" w:rsidP="00F3250F">
            <w:pPr>
              <w:widowControl/>
              <w:adjustRightInd/>
              <w:snapToGrid w:val="0"/>
              <w:spacing w:before="0" w:line="240" w:lineRule="auto"/>
              <w:ind w:firstLine="0"/>
              <w:jc w:val="center"/>
              <w:textAlignment w:val="auto"/>
              <w:rPr>
                <w:kern w:val="0"/>
                <w:sz w:val="18"/>
                <w:szCs w:val="18"/>
              </w:rPr>
            </w:pPr>
            <w:r w:rsidRPr="004875B5">
              <w:rPr>
                <w:kern w:val="0"/>
                <w:sz w:val="18"/>
                <w:szCs w:val="18"/>
              </w:rPr>
              <w:t>70~80</w:t>
            </w:r>
          </w:p>
        </w:tc>
        <w:tc>
          <w:tcPr>
            <w:tcW w:w="2268" w:type="dxa"/>
            <w:tcBorders>
              <w:left w:val="single" w:sz="4" w:space="0" w:color="000000"/>
            </w:tcBorders>
            <w:vAlign w:val="center"/>
          </w:tcPr>
          <w:p w14:paraId="2EEBAACD" w14:textId="2BE2C4E5"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sz w:val="18"/>
                <w:szCs w:val="18"/>
              </w:rPr>
              <w:t>隔声、减震、距离衰减</w:t>
            </w:r>
          </w:p>
        </w:tc>
        <w:tc>
          <w:tcPr>
            <w:tcW w:w="1615" w:type="dxa"/>
            <w:tcBorders>
              <w:left w:val="single" w:sz="4" w:space="0" w:color="000000"/>
            </w:tcBorders>
            <w:vAlign w:val="center"/>
          </w:tcPr>
          <w:p w14:paraId="3B0E417D" w14:textId="3792F896"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60</w:t>
            </w:r>
          </w:p>
        </w:tc>
      </w:tr>
      <w:tr w:rsidR="00F3250F" w:rsidRPr="004875B5" w14:paraId="2C3706E5" w14:textId="0397F50A" w:rsidTr="00FD2D24">
        <w:trPr>
          <w:trHeight w:val="283"/>
          <w:jc w:val="center"/>
        </w:trPr>
        <w:tc>
          <w:tcPr>
            <w:tcW w:w="1072" w:type="dxa"/>
            <w:vAlign w:val="center"/>
          </w:tcPr>
          <w:p w14:paraId="16B105F3"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5</w:t>
            </w:r>
          </w:p>
        </w:tc>
        <w:tc>
          <w:tcPr>
            <w:tcW w:w="2189" w:type="dxa"/>
            <w:vAlign w:val="center"/>
          </w:tcPr>
          <w:p w14:paraId="203E02FC"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卧式脱毛机</w:t>
            </w:r>
          </w:p>
        </w:tc>
        <w:tc>
          <w:tcPr>
            <w:tcW w:w="1701" w:type="dxa"/>
            <w:tcBorders>
              <w:right w:val="single" w:sz="4" w:space="0" w:color="000000"/>
            </w:tcBorders>
            <w:vAlign w:val="center"/>
          </w:tcPr>
          <w:p w14:paraId="14FC2DE4" w14:textId="699588A3" w:rsidR="00F3250F" w:rsidRPr="004875B5" w:rsidRDefault="00F3250F" w:rsidP="00F3250F">
            <w:pPr>
              <w:widowControl/>
              <w:adjustRightInd/>
              <w:snapToGrid w:val="0"/>
              <w:spacing w:before="0" w:line="240" w:lineRule="auto"/>
              <w:ind w:firstLine="0"/>
              <w:jc w:val="center"/>
              <w:textAlignment w:val="auto"/>
              <w:rPr>
                <w:kern w:val="0"/>
                <w:sz w:val="18"/>
                <w:szCs w:val="18"/>
              </w:rPr>
            </w:pPr>
            <w:r w:rsidRPr="004875B5">
              <w:rPr>
                <w:kern w:val="0"/>
                <w:sz w:val="18"/>
                <w:szCs w:val="18"/>
              </w:rPr>
              <w:t>70~75</w:t>
            </w:r>
          </w:p>
        </w:tc>
        <w:tc>
          <w:tcPr>
            <w:tcW w:w="2268" w:type="dxa"/>
            <w:tcBorders>
              <w:left w:val="single" w:sz="4" w:space="0" w:color="000000"/>
            </w:tcBorders>
            <w:vAlign w:val="center"/>
          </w:tcPr>
          <w:p w14:paraId="2979441E" w14:textId="717C0F81"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sz w:val="18"/>
                <w:szCs w:val="18"/>
              </w:rPr>
              <w:t>隔声、距离衰减</w:t>
            </w:r>
          </w:p>
        </w:tc>
        <w:tc>
          <w:tcPr>
            <w:tcW w:w="1615" w:type="dxa"/>
            <w:tcBorders>
              <w:left w:val="single" w:sz="4" w:space="0" w:color="000000"/>
            </w:tcBorders>
            <w:vAlign w:val="center"/>
          </w:tcPr>
          <w:p w14:paraId="77A03408" w14:textId="53A6B079"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55</w:t>
            </w:r>
          </w:p>
        </w:tc>
      </w:tr>
      <w:tr w:rsidR="00F3250F" w:rsidRPr="004875B5" w14:paraId="716B4AA7" w14:textId="04DED03A" w:rsidTr="00FD2D24">
        <w:trPr>
          <w:trHeight w:val="283"/>
          <w:jc w:val="center"/>
        </w:trPr>
        <w:tc>
          <w:tcPr>
            <w:tcW w:w="1072" w:type="dxa"/>
            <w:vAlign w:val="center"/>
          </w:tcPr>
          <w:p w14:paraId="56104A6B"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6</w:t>
            </w:r>
          </w:p>
        </w:tc>
        <w:tc>
          <w:tcPr>
            <w:tcW w:w="2189" w:type="dxa"/>
            <w:vAlign w:val="center"/>
          </w:tcPr>
          <w:p w14:paraId="4A03D2CC"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自动拔蜡机</w:t>
            </w:r>
          </w:p>
        </w:tc>
        <w:tc>
          <w:tcPr>
            <w:tcW w:w="1701" w:type="dxa"/>
            <w:tcBorders>
              <w:right w:val="single" w:sz="4" w:space="0" w:color="000000"/>
            </w:tcBorders>
            <w:vAlign w:val="center"/>
          </w:tcPr>
          <w:p w14:paraId="08842138" w14:textId="534B3273" w:rsidR="00F3250F" w:rsidRPr="004875B5" w:rsidRDefault="00F3250F" w:rsidP="00F3250F">
            <w:pPr>
              <w:widowControl/>
              <w:adjustRightInd/>
              <w:snapToGrid w:val="0"/>
              <w:spacing w:before="0" w:line="240" w:lineRule="auto"/>
              <w:ind w:firstLine="0"/>
              <w:jc w:val="center"/>
              <w:textAlignment w:val="auto"/>
              <w:rPr>
                <w:kern w:val="0"/>
                <w:sz w:val="18"/>
                <w:szCs w:val="18"/>
              </w:rPr>
            </w:pPr>
            <w:r w:rsidRPr="004875B5">
              <w:rPr>
                <w:kern w:val="0"/>
                <w:sz w:val="18"/>
                <w:szCs w:val="18"/>
              </w:rPr>
              <w:t>70~75</w:t>
            </w:r>
          </w:p>
        </w:tc>
        <w:tc>
          <w:tcPr>
            <w:tcW w:w="2268" w:type="dxa"/>
            <w:tcBorders>
              <w:left w:val="single" w:sz="4" w:space="0" w:color="000000"/>
            </w:tcBorders>
            <w:vAlign w:val="center"/>
          </w:tcPr>
          <w:p w14:paraId="4FFB2946" w14:textId="3F6BB3D6"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sz w:val="18"/>
                <w:szCs w:val="18"/>
              </w:rPr>
              <w:t>隔声、距离衰减</w:t>
            </w:r>
          </w:p>
        </w:tc>
        <w:tc>
          <w:tcPr>
            <w:tcW w:w="1615" w:type="dxa"/>
            <w:tcBorders>
              <w:left w:val="single" w:sz="4" w:space="0" w:color="000000"/>
            </w:tcBorders>
            <w:vAlign w:val="center"/>
          </w:tcPr>
          <w:p w14:paraId="72E6F631" w14:textId="4199F262"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55</w:t>
            </w:r>
          </w:p>
        </w:tc>
      </w:tr>
      <w:tr w:rsidR="00F3250F" w:rsidRPr="004875B5" w14:paraId="7BAD18A3" w14:textId="54B4EAA1" w:rsidTr="00FD2D24">
        <w:trPr>
          <w:trHeight w:val="283"/>
          <w:jc w:val="center"/>
        </w:trPr>
        <w:tc>
          <w:tcPr>
            <w:tcW w:w="1072" w:type="dxa"/>
            <w:vAlign w:val="center"/>
          </w:tcPr>
          <w:p w14:paraId="3C1BDBE9"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7</w:t>
            </w:r>
          </w:p>
        </w:tc>
        <w:tc>
          <w:tcPr>
            <w:tcW w:w="2189" w:type="dxa"/>
            <w:vAlign w:val="center"/>
          </w:tcPr>
          <w:p w14:paraId="13D03B0F"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脱钩器</w:t>
            </w:r>
          </w:p>
        </w:tc>
        <w:tc>
          <w:tcPr>
            <w:tcW w:w="1701" w:type="dxa"/>
            <w:tcBorders>
              <w:right w:val="single" w:sz="4" w:space="0" w:color="000000"/>
            </w:tcBorders>
            <w:vAlign w:val="center"/>
          </w:tcPr>
          <w:p w14:paraId="79E1CCE0" w14:textId="04949600" w:rsidR="00F3250F" w:rsidRPr="004875B5" w:rsidRDefault="00F3250F" w:rsidP="00F3250F">
            <w:pPr>
              <w:widowControl/>
              <w:adjustRightInd/>
              <w:snapToGrid w:val="0"/>
              <w:spacing w:before="0" w:line="240" w:lineRule="auto"/>
              <w:ind w:firstLine="0"/>
              <w:jc w:val="center"/>
              <w:textAlignment w:val="auto"/>
              <w:rPr>
                <w:kern w:val="0"/>
                <w:sz w:val="18"/>
                <w:szCs w:val="18"/>
              </w:rPr>
            </w:pPr>
            <w:r w:rsidRPr="004875B5">
              <w:rPr>
                <w:kern w:val="0"/>
                <w:sz w:val="18"/>
                <w:szCs w:val="18"/>
              </w:rPr>
              <w:t>60~70</w:t>
            </w:r>
          </w:p>
        </w:tc>
        <w:tc>
          <w:tcPr>
            <w:tcW w:w="2268" w:type="dxa"/>
            <w:tcBorders>
              <w:left w:val="single" w:sz="4" w:space="0" w:color="000000"/>
            </w:tcBorders>
            <w:vAlign w:val="center"/>
          </w:tcPr>
          <w:p w14:paraId="667D9AEB" w14:textId="21DEE8D8"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sz w:val="18"/>
                <w:szCs w:val="18"/>
              </w:rPr>
              <w:t>隔声、距离衰减</w:t>
            </w:r>
          </w:p>
        </w:tc>
        <w:tc>
          <w:tcPr>
            <w:tcW w:w="1615" w:type="dxa"/>
            <w:tcBorders>
              <w:left w:val="single" w:sz="4" w:space="0" w:color="000000"/>
            </w:tcBorders>
            <w:vAlign w:val="center"/>
          </w:tcPr>
          <w:p w14:paraId="3B9A0D30" w14:textId="41F43032"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55</w:t>
            </w:r>
          </w:p>
        </w:tc>
      </w:tr>
      <w:tr w:rsidR="00F3250F" w:rsidRPr="004875B5" w14:paraId="0690E4B3" w14:textId="17310CB9" w:rsidTr="00FD2D24">
        <w:trPr>
          <w:trHeight w:val="283"/>
          <w:jc w:val="center"/>
        </w:trPr>
        <w:tc>
          <w:tcPr>
            <w:tcW w:w="1072" w:type="dxa"/>
            <w:vAlign w:val="center"/>
          </w:tcPr>
          <w:p w14:paraId="3A971B4D"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8</w:t>
            </w:r>
          </w:p>
        </w:tc>
        <w:tc>
          <w:tcPr>
            <w:tcW w:w="2189" w:type="dxa"/>
            <w:vAlign w:val="center"/>
          </w:tcPr>
          <w:p w14:paraId="51FF3D00"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水泵</w:t>
            </w:r>
          </w:p>
        </w:tc>
        <w:tc>
          <w:tcPr>
            <w:tcW w:w="1701" w:type="dxa"/>
            <w:tcBorders>
              <w:right w:val="single" w:sz="4" w:space="0" w:color="000000"/>
            </w:tcBorders>
            <w:vAlign w:val="center"/>
          </w:tcPr>
          <w:p w14:paraId="2E4F4351" w14:textId="06DB4551" w:rsidR="00F3250F" w:rsidRPr="004875B5" w:rsidRDefault="00F3250F" w:rsidP="00F3250F">
            <w:pPr>
              <w:widowControl/>
              <w:adjustRightInd/>
              <w:snapToGrid w:val="0"/>
              <w:spacing w:before="0" w:line="240" w:lineRule="auto"/>
              <w:ind w:firstLine="0"/>
              <w:jc w:val="center"/>
              <w:textAlignment w:val="auto"/>
              <w:rPr>
                <w:kern w:val="0"/>
                <w:sz w:val="18"/>
                <w:szCs w:val="18"/>
              </w:rPr>
            </w:pPr>
            <w:r w:rsidRPr="004875B5">
              <w:rPr>
                <w:kern w:val="0"/>
                <w:sz w:val="18"/>
                <w:szCs w:val="18"/>
              </w:rPr>
              <w:t>70~75</w:t>
            </w:r>
          </w:p>
        </w:tc>
        <w:tc>
          <w:tcPr>
            <w:tcW w:w="2268" w:type="dxa"/>
            <w:tcBorders>
              <w:left w:val="single" w:sz="4" w:space="0" w:color="000000"/>
            </w:tcBorders>
            <w:vAlign w:val="center"/>
          </w:tcPr>
          <w:p w14:paraId="31D6553D" w14:textId="6D623F13"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sz w:val="18"/>
                <w:szCs w:val="18"/>
              </w:rPr>
              <w:t>隔声、减震、距离衰减</w:t>
            </w:r>
          </w:p>
        </w:tc>
        <w:tc>
          <w:tcPr>
            <w:tcW w:w="1615" w:type="dxa"/>
            <w:tcBorders>
              <w:left w:val="single" w:sz="4" w:space="0" w:color="000000"/>
            </w:tcBorders>
            <w:vAlign w:val="center"/>
          </w:tcPr>
          <w:p w14:paraId="4FC1CF33" w14:textId="539A4A92"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55</w:t>
            </w:r>
          </w:p>
        </w:tc>
      </w:tr>
      <w:tr w:rsidR="00F3250F" w:rsidRPr="004875B5" w14:paraId="6D9E2B2F" w14:textId="73D5FFE0" w:rsidTr="00FD2D24">
        <w:trPr>
          <w:trHeight w:val="283"/>
          <w:jc w:val="center"/>
        </w:trPr>
        <w:tc>
          <w:tcPr>
            <w:tcW w:w="1072" w:type="dxa"/>
            <w:vAlign w:val="center"/>
          </w:tcPr>
          <w:p w14:paraId="7FA24AD7"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9</w:t>
            </w:r>
          </w:p>
        </w:tc>
        <w:tc>
          <w:tcPr>
            <w:tcW w:w="2189" w:type="dxa"/>
            <w:vAlign w:val="center"/>
          </w:tcPr>
          <w:p w14:paraId="101E1391"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轴流风机</w:t>
            </w:r>
          </w:p>
        </w:tc>
        <w:tc>
          <w:tcPr>
            <w:tcW w:w="1701" w:type="dxa"/>
            <w:tcBorders>
              <w:right w:val="single" w:sz="4" w:space="0" w:color="000000"/>
            </w:tcBorders>
            <w:vAlign w:val="center"/>
          </w:tcPr>
          <w:p w14:paraId="1E162D9D" w14:textId="24FED83E" w:rsidR="00F3250F" w:rsidRPr="004875B5" w:rsidRDefault="00F3250F" w:rsidP="00F3250F">
            <w:pPr>
              <w:widowControl/>
              <w:adjustRightInd/>
              <w:snapToGrid w:val="0"/>
              <w:spacing w:before="0" w:line="240" w:lineRule="auto"/>
              <w:ind w:firstLine="0"/>
              <w:jc w:val="center"/>
              <w:textAlignment w:val="auto"/>
              <w:rPr>
                <w:kern w:val="0"/>
                <w:sz w:val="18"/>
                <w:szCs w:val="18"/>
              </w:rPr>
            </w:pPr>
            <w:r w:rsidRPr="004875B5">
              <w:rPr>
                <w:kern w:val="0"/>
                <w:sz w:val="18"/>
                <w:szCs w:val="18"/>
              </w:rPr>
              <w:t>70~75</w:t>
            </w:r>
          </w:p>
        </w:tc>
        <w:tc>
          <w:tcPr>
            <w:tcW w:w="2268" w:type="dxa"/>
            <w:tcBorders>
              <w:left w:val="single" w:sz="4" w:space="0" w:color="000000"/>
            </w:tcBorders>
            <w:vAlign w:val="center"/>
          </w:tcPr>
          <w:p w14:paraId="53E0AEC9" w14:textId="6FD3D016"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隔声、消声</w:t>
            </w:r>
            <w:r w:rsidRPr="004875B5">
              <w:rPr>
                <w:sz w:val="18"/>
                <w:szCs w:val="18"/>
              </w:rPr>
              <w:t>、距离衰减</w:t>
            </w:r>
          </w:p>
        </w:tc>
        <w:tc>
          <w:tcPr>
            <w:tcW w:w="1615" w:type="dxa"/>
            <w:tcBorders>
              <w:left w:val="single" w:sz="4" w:space="0" w:color="000000"/>
            </w:tcBorders>
            <w:vAlign w:val="center"/>
          </w:tcPr>
          <w:p w14:paraId="73C61EC5" w14:textId="32ACE91B"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55</w:t>
            </w:r>
          </w:p>
        </w:tc>
      </w:tr>
      <w:tr w:rsidR="00F3250F" w:rsidRPr="004875B5" w14:paraId="064C6B89" w14:textId="221D9487" w:rsidTr="00FD2D24">
        <w:trPr>
          <w:trHeight w:val="283"/>
          <w:jc w:val="center"/>
        </w:trPr>
        <w:tc>
          <w:tcPr>
            <w:tcW w:w="1072" w:type="dxa"/>
            <w:vAlign w:val="center"/>
          </w:tcPr>
          <w:p w14:paraId="67EBA5EE"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10</w:t>
            </w:r>
          </w:p>
        </w:tc>
        <w:tc>
          <w:tcPr>
            <w:tcW w:w="2189" w:type="dxa"/>
            <w:vAlign w:val="center"/>
          </w:tcPr>
          <w:p w14:paraId="56497F0A" w14:textId="4BE2E8D5" w:rsidR="00F3250F" w:rsidRPr="004875B5" w:rsidRDefault="007E78E9"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生物质蒸汽发生器</w:t>
            </w:r>
          </w:p>
        </w:tc>
        <w:tc>
          <w:tcPr>
            <w:tcW w:w="1701" w:type="dxa"/>
            <w:tcBorders>
              <w:right w:val="single" w:sz="4" w:space="0" w:color="000000"/>
            </w:tcBorders>
            <w:vAlign w:val="center"/>
          </w:tcPr>
          <w:p w14:paraId="5650451E" w14:textId="5FBA959E" w:rsidR="00F3250F" w:rsidRPr="004875B5" w:rsidRDefault="00F3250F" w:rsidP="00F3250F">
            <w:pPr>
              <w:widowControl/>
              <w:adjustRightInd/>
              <w:snapToGrid w:val="0"/>
              <w:spacing w:before="0" w:line="240" w:lineRule="auto"/>
              <w:ind w:firstLine="0"/>
              <w:jc w:val="center"/>
              <w:textAlignment w:val="auto"/>
              <w:rPr>
                <w:kern w:val="0"/>
                <w:sz w:val="18"/>
                <w:szCs w:val="18"/>
              </w:rPr>
            </w:pPr>
            <w:r w:rsidRPr="004875B5">
              <w:rPr>
                <w:kern w:val="0"/>
                <w:sz w:val="18"/>
                <w:szCs w:val="18"/>
              </w:rPr>
              <w:t>60~70</w:t>
            </w:r>
          </w:p>
        </w:tc>
        <w:tc>
          <w:tcPr>
            <w:tcW w:w="2268" w:type="dxa"/>
            <w:tcBorders>
              <w:left w:val="single" w:sz="4" w:space="0" w:color="000000"/>
            </w:tcBorders>
            <w:vAlign w:val="center"/>
          </w:tcPr>
          <w:p w14:paraId="60786876" w14:textId="6D1AA639" w:rsidR="00F3250F" w:rsidRPr="004875B5" w:rsidRDefault="00FD2D24" w:rsidP="00FD2D24">
            <w:pPr>
              <w:widowControl/>
              <w:adjustRightInd/>
              <w:snapToGrid w:val="0"/>
              <w:spacing w:before="0" w:line="240" w:lineRule="auto"/>
              <w:ind w:firstLine="0"/>
              <w:jc w:val="center"/>
              <w:textAlignment w:val="auto"/>
              <w:rPr>
                <w:kern w:val="0"/>
                <w:sz w:val="18"/>
                <w:szCs w:val="18"/>
              </w:rPr>
            </w:pPr>
            <w:r w:rsidRPr="004875B5">
              <w:rPr>
                <w:sz w:val="18"/>
                <w:szCs w:val="18"/>
              </w:rPr>
              <w:t>隔声、距离衰减</w:t>
            </w:r>
          </w:p>
        </w:tc>
        <w:tc>
          <w:tcPr>
            <w:tcW w:w="1615" w:type="dxa"/>
            <w:tcBorders>
              <w:left w:val="single" w:sz="4" w:space="0" w:color="000000"/>
            </w:tcBorders>
            <w:vAlign w:val="center"/>
          </w:tcPr>
          <w:p w14:paraId="63D7B4FD" w14:textId="0A2AA6F9"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50</w:t>
            </w:r>
          </w:p>
        </w:tc>
      </w:tr>
      <w:tr w:rsidR="00F3250F" w:rsidRPr="004875B5" w14:paraId="13E7B138" w14:textId="23BD65EB" w:rsidTr="00FD2D24">
        <w:trPr>
          <w:trHeight w:val="283"/>
          <w:jc w:val="center"/>
        </w:trPr>
        <w:tc>
          <w:tcPr>
            <w:tcW w:w="1072" w:type="dxa"/>
            <w:vAlign w:val="center"/>
          </w:tcPr>
          <w:p w14:paraId="3CC61321"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11</w:t>
            </w:r>
          </w:p>
        </w:tc>
        <w:tc>
          <w:tcPr>
            <w:tcW w:w="2189" w:type="dxa"/>
            <w:vAlign w:val="center"/>
          </w:tcPr>
          <w:p w14:paraId="15D8A0D9"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压缩机</w:t>
            </w:r>
          </w:p>
        </w:tc>
        <w:tc>
          <w:tcPr>
            <w:tcW w:w="1701" w:type="dxa"/>
            <w:tcBorders>
              <w:right w:val="single" w:sz="4" w:space="0" w:color="000000"/>
            </w:tcBorders>
            <w:vAlign w:val="center"/>
          </w:tcPr>
          <w:p w14:paraId="27283392" w14:textId="140AB919" w:rsidR="00F3250F" w:rsidRPr="004875B5" w:rsidRDefault="00F3250F" w:rsidP="00F3250F">
            <w:pPr>
              <w:widowControl/>
              <w:adjustRightInd/>
              <w:snapToGrid w:val="0"/>
              <w:spacing w:before="0" w:line="240" w:lineRule="auto"/>
              <w:ind w:firstLine="0"/>
              <w:jc w:val="center"/>
              <w:textAlignment w:val="auto"/>
              <w:rPr>
                <w:kern w:val="0"/>
                <w:sz w:val="18"/>
                <w:szCs w:val="18"/>
              </w:rPr>
            </w:pPr>
            <w:r w:rsidRPr="004875B5">
              <w:rPr>
                <w:kern w:val="0"/>
                <w:sz w:val="18"/>
                <w:szCs w:val="18"/>
              </w:rPr>
              <w:t>70~80</w:t>
            </w:r>
          </w:p>
        </w:tc>
        <w:tc>
          <w:tcPr>
            <w:tcW w:w="2268" w:type="dxa"/>
            <w:tcBorders>
              <w:left w:val="single" w:sz="4" w:space="0" w:color="000000"/>
            </w:tcBorders>
            <w:vAlign w:val="center"/>
          </w:tcPr>
          <w:p w14:paraId="4C4F2914" w14:textId="3267CF52"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隔声、消声</w:t>
            </w:r>
            <w:r w:rsidRPr="004875B5">
              <w:rPr>
                <w:sz w:val="18"/>
                <w:szCs w:val="18"/>
              </w:rPr>
              <w:t>、距离衰减</w:t>
            </w:r>
          </w:p>
        </w:tc>
        <w:tc>
          <w:tcPr>
            <w:tcW w:w="1615" w:type="dxa"/>
            <w:tcBorders>
              <w:left w:val="single" w:sz="4" w:space="0" w:color="000000"/>
            </w:tcBorders>
            <w:vAlign w:val="center"/>
          </w:tcPr>
          <w:p w14:paraId="33FBB639" w14:textId="6C658ABB"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65</w:t>
            </w:r>
          </w:p>
        </w:tc>
      </w:tr>
      <w:tr w:rsidR="00F3250F" w:rsidRPr="004875B5" w14:paraId="7E00854F" w14:textId="56D897F7" w:rsidTr="00FD2D24">
        <w:trPr>
          <w:trHeight w:val="283"/>
          <w:jc w:val="center"/>
        </w:trPr>
        <w:tc>
          <w:tcPr>
            <w:tcW w:w="1072" w:type="dxa"/>
            <w:tcBorders>
              <w:bottom w:val="single" w:sz="2" w:space="0" w:color="000000"/>
            </w:tcBorders>
            <w:vAlign w:val="center"/>
          </w:tcPr>
          <w:p w14:paraId="3A8679BA"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12</w:t>
            </w:r>
          </w:p>
        </w:tc>
        <w:tc>
          <w:tcPr>
            <w:tcW w:w="2189" w:type="dxa"/>
            <w:tcBorders>
              <w:bottom w:val="single" w:sz="2" w:space="0" w:color="000000"/>
            </w:tcBorders>
            <w:vAlign w:val="center"/>
          </w:tcPr>
          <w:p w14:paraId="53F899E1"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罗茨风机</w:t>
            </w:r>
          </w:p>
        </w:tc>
        <w:tc>
          <w:tcPr>
            <w:tcW w:w="1701" w:type="dxa"/>
            <w:tcBorders>
              <w:bottom w:val="single" w:sz="2" w:space="0" w:color="000000"/>
              <w:right w:val="single" w:sz="4" w:space="0" w:color="000000"/>
            </w:tcBorders>
            <w:vAlign w:val="center"/>
          </w:tcPr>
          <w:p w14:paraId="02D2AC47" w14:textId="7A6BC0BB" w:rsidR="00F3250F" w:rsidRPr="004875B5" w:rsidRDefault="00F3250F" w:rsidP="00F3250F">
            <w:pPr>
              <w:widowControl/>
              <w:adjustRightInd/>
              <w:snapToGrid w:val="0"/>
              <w:spacing w:before="0" w:line="240" w:lineRule="auto"/>
              <w:ind w:firstLine="0"/>
              <w:jc w:val="center"/>
              <w:textAlignment w:val="auto"/>
              <w:rPr>
                <w:kern w:val="0"/>
                <w:sz w:val="18"/>
                <w:szCs w:val="18"/>
              </w:rPr>
            </w:pPr>
            <w:r w:rsidRPr="004875B5">
              <w:rPr>
                <w:kern w:val="0"/>
                <w:sz w:val="18"/>
                <w:szCs w:val="18"/>
              </w:rPr>
              <w:t>60~80</w:t>
            </w:r>
          </w:p>
        </w:tc>
        <w:tc>
          <w:tcPr>
            <w:tcW w:w="2268" w:type="dxa"/>
            <w:tcBorders>
              <w:left w:val="single" w:sz="4" w:space="0" w:color="000000"/>
              <w:bottom w:val="single" w:sz="2" w:space="0" w:color="000000"/>
            </w:tcBorders>
            <w:vAlign w:val="center"/>
          </w:tcPr>
          <w:p w14:paraId="6727D418" w14:textId="5426CEAE"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隔声、消声</w:t>
            </w:r>
            <w:r w:rsidRPr="004875B5">
              <w:rPr>
                <w:sz w:val="18"/>
                <w:szCs w:val="18"/>
              </w:rPr>
              <w:t>、距离衰减</w:t>
            </w:r>
          </w:p>
        </w:tc>
        <w:tc>
          <w:tcPr>
            <w:tcW w:w="1615" w:type="dxa"/>
            <w:tcBorders>
              <w:left w:val="single" w:sz="4" w:space="0" w:color="000000"/>
              <w:bottom w:val="single" w:sz="2" w:space="0" w:color="000000"/>
            </w:tcBorders>
            <w:vAlign w:val="center"/>
          </w:tcPr>
          <w:p w14:paraId="4E4AC6CE" w14:textId="0F7D5F9E" w:rsidR="00F3250F" w:rsidRPr="004875B5" w:rsidRDefault="00F04F26"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60</w:t>
            </w:r>
          </w:p>
        </w:tc>
      </w:tr>
      <w:tr w:rsidR="00F3250F" w:rsidRPr="004875B5" w14:paraId="021E59A9" w14:textId="7935B464" w:rsidTr="00FD2D24">
        <w:trPr>
          <w:trHeight w:val="283"/>
          <w:jc w:val="center"/>
        </w:trPr>
        <w:tc>
          <w:tcPr>
            <w:tcW w:w="1072" w:type="dxa"/>
            <w:tcBorders>
              <w:bottom w:val="single" w:sz="12" w:space="0" w:color="000000"/>
            </w:tcBorders>
            <w:vAlign w:val="center"/>
          </w:tcPr>
          <w:p w14:paraId="75073623"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13</w:t>
            </w:r>
          </w:p>
        </w:tc>
        <w:tc>
          <w:tcPr>
            <w:tcW w:w="2189" w:type="dxa"/>
            <w:tcBorders>
              <w:bottom w:val="single" w:sz="12" w:space="0" w:color="000000"/>
            </w:tcBorders>
            <w:vAlign w:val="center"/>
          </w:tcPr>
          <w:p w14:paraId="30B4C218" w14:textId="77777777" w:rsidR="00F3250F" w:rsidRPr="004875B5" w:rsidRDefault="00F3250F"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泵房</w:t>
            </w:r>
          </w:p>
        </w:tc>
        <w:tc>
          <w:tcPr>
            <w:tcW w:w="1701" w:type="dxa"/>
            <w:tcBorders>
              <w:bottom w:val="single" w:sz="12" w:space="0" w:color="000000"/>
              <w:right w:val="single" w:sz="4" w:space="0" w:color="000000"/>
            </w:tcBorders>
            <w:vAlign w:val="center"/>
          </w:tcPr>
          <w:p w14:paraId="4ECF4B66" w14:textId="12CDBF2C" w:rsidR="00F3250F" w:rsidRPr="004875B5" w:rsidRDefault="00F3250F" w:rsidP="00F3250F">
            <w:pPr>
              <w:widowControl/>
              <w:adjustRightInd/>
              <w:snapToGrid w:val="0"/>
              <w:spacing w:before="0" w:line="240" w:lineRule="auto"/>
              <w:ind w:firstLine="0"/>
              <w:jc w:val="center"/>
              <w:textAlignment w:val="auto"/>
              <w:rPr>
                <w:kern w:val="0"/>
                <w:sz w:val="18"/>
                <w:szCs w:val="18"/>
              </w:rPr>
            </w:pPr>
            <w:r w:rsidRPr="004875B5">
              <w:rPr>
                <w:kern w:val="0"/>
                <w:sz w:val="18"/>
                <w:szCs w:val="18"/>
              </w:rPr>
              <w:t>65~75</w:t>
            </w:r>
          </w:p>
        </w:tc>
        <w:tc>
          <w:tcPr>
            <w:tcW w:w="2268" w:type="dxa"/>
            <w:tcBorders>
              <w:left w:val="single" w:sz="4" w:space="0" w:color="000000"/>
              <w:bottom w:val="single" w:sz="12" w:space="0" w:color="000000"/>
            </w:tcBorders>
            <w:vAlign w:val="center"/>
          </w:tcPr>
          <w:p w14:paraId="018C657F" w14:textId="538944F2" w:rsidR="00F3250F" w:rsidRPr="004875B5" w:rsidRDefault="00FD2D24" w:rsidP="002D6FC5">
            <w:pPr>
              <w:widowControl/>
              <w:adjustRightInd/>
              <w:snapToGrid w:val="0"/>
              <w:spacing w:before="0" w:line="240" w:lineRule="auto"/>
              <w:ind w:firstLine="0"/>
              <w:jc w:val="center"/>
              <w:textAlignment w:val="auto"/>
              <w:rPr>
                <w:kern w:val="0"/>
                <w:sz w:val="18"/>
                <w:szCs w:val="18"/>
              </w:rPr>
            </w:pPr>
            <w:r w:rsidRPr="004875B5">
              <w:rPr>
                <w:sz w:val="18"/>
                <w:szCs w:val="18"/>
              </w:rPr>
              <w:t>隔声、距离衰减</w:t>
            </w:r>
          </w:p>
        </w:tc>
        <w:tc>
          <w:tcPr>
            <w:tcW w:w="1615" w:type="dxa"/>
            <w:tcBorders>
              <w:left w:val="single" w:sz="4" w:space="0" w:color="000000"/>
              <w:bottom w:val="single" w:sz="12" w:space="0" w:color="000000"/>
            </w:tcBorders>
            <w:vAlign w:val="center"/>
          </w:tcPr>
          <w:p w14:paraId="1C564BDA" w14:textId="779C7584" w:rsidR="00F3250F" w:rsidRPr="004875B5" w:rsidRDefault="00F04F26" w:rsidP="002D6FC5">
            <w:pPr>
              <w:widowControl/>
              <w:adjustRightInd/>
              <w:snapToGrid w:val="0"/>
              <w:spacing w:before="0" w:line="240" w:lineRule="auto"/>
              <w:ind w:firstLine="0"/>
              <w:jc w:val="center"/>
              <w:textAlignment w:val="auto"/>
              <w:rPr>
                <w:kern w:val="0"/>
                <w:sz w:val="18"/>
                <w:szCs w:val="18"/>
              </w:rPr>
            </w:pPr>
            <w:r w:rsidRPr="004875B5">
              <w:rPr>
                <w:kern w:val="0"/>
                <w:sz w:val="18"/>
                <w:szCs w:val="18"/>
              </w:rPr>
              <w:t>55</w:t>
            </w:r>
          </w:p>
        </w:tc>
      </w:tr>
    </w:tbl>
    <w:p w14:paraId="4FB16781" w14:textId="29EAFC1F" w:rsidR="006A596D" w:rsidRPr="004875B5" w:rsidRDefault="00434D4C">
      <w:pPr>
        <w:snapToGrid w:val="0"/>
        <w:spacing w:before="0"/>
        <w:ind w:firstLineChars="200" w:firstLine="480"/>
      </w:pPr>
      <w:r w:rsidRPr="004875B5">
        <w:t>通过采取上述对高噪声设备采取隔声、减震、消声处理，以及加强对项目各区域得管理，并通过合理布局、广种植物、等防治措施后，本项目场界昼夜间噪声可达到《工业企业厂界环境噪声排放标准》（</w:t>
      </w:r>
      <w:r w:rsidRPr="004875B5">
        <w:t>GB12348-2008</w:t>
      </w:r>
      <w:r w:rsidRPr="004875B5">
        <w:t>）中</w:t>
      </w:r>
      <w:r w:rsidR="00F04F26" w:rsidRPr="004875B5">
        <w:t>3</w:t>
      </w:r>
      <w:r w:rsidRPr="004875B5">
        <w:t>类标准。</w:t>
      </w:r>
    </w:p>
    <w:p w14:paraId="63DC93A2" w14:textId="77777777" w:rsidR="006A596D" w:rsidRPr="004875B5" w:rsidRDefault="00434D4C">
      <w:pPr>
        <w:pStyle w:val="3"/>
        <w:snapToGrid w:val="0"/>
        <w:spacing w:beforeLines="0" w:before="0"/>
        <w:ind w:left="723" w:hanging="723"/>
      </w:pPr>
      <w:r w:rsidRPr="004875B5">
        <w:t>固体废物污染源源强核算</w:t>
      </w:r>
    </w:p>
    <w:p w14:paraId="20188A8A" w14:textId="17A0FBFE" w:rsidR="006A596D" w:rsidRPr="004875B5" w:rsidRDefault="00434D4C">
      <w:pPr>
        <w:snapToGrid w:val="0"/>
        <w:spacing w:before="0"/>
        <w:ind w:firstLineChars="200" w:firstLine="480"/>
      </w:pPr>
      <w:r w:rsidRPr="004875B5">
        <w:t>根据《建设项目危险废物环境影响评价指南》（环保部公告，</w:t>
      </w:r>
      <w:r w:rsidRPr="004875B5">
        <w:t>2017</w:t>
      </w:r>
      <w:r w:rsidRPr="004875B5">
        <w:t>年第</w:t>
      </w:r>
      <w:r w:rsidRPr="004875B5">
        <w:t>43</w:t>
      </w:r>
      <w:r w:rsidRPr="004875B5">
        <w:t>号）</w:t>
      </w:r>
      <w:r w:rsidRPr="004875B5">
        <w:lastRenderedPageBreak/>
        <w:t>以及对照《国家危险废物名录（</w:t>
      </w:r>
      <w:r w:rsidRPr="004875B5">
        <w:t>2021</w:t>
      </w:r>
      <w:r w:rsidRPr="004875B5">
        <w:t>年版）》、《一般固体废物分类与代码》（</w:t>
      </w:r>
      <w:r w:rsidRPr="004875B5">
        <w:t>GB/T</w:t>
      </w:r>
      <w:r w:rsidR="002D6FC5" w:rsidRPr="004875B5">
        <w:t xml:space="preserve"> </w:t>
      </w:r>
      <w:r w:rsidRPr="004875B5">
        <w:t>39198-2020</w:t>
      </w:r>
      <w:r w:rsidRPr="004875B5">
        <w:t>），结合工程分析，本项目产生的固废详见如下。</w:t>
      </w:r>
    </w:p>
    <w:p w14:paraId="68879E0E" w14:textId="33236BB2" w:rsidR="006A596D" w:rsidRPr="004875B5" w:rsidRDefault="00434D4C">
      <w:pPr>
        <w:snapToGrid w:val="0"/>
        <w:spacing w:before="0"/>
        <w:ind w:firstLineChars="200" w:firstLine="480"/>
      </w:pPr>
      <w:r w:rsidRPr="004875B5">
        <w:t>（</w:t>
      </w:r>
      <w:r w:rsidRPr="004875B5">
        <w:t>1</w:t>
      </w:r>
      <w:r w:rsidRPr="004875B5">
        <w:t>）不合格</w:t>
      </w:r>
      <w:r w:rsidR="002D6FC5" w:rsidRPr="004875B5">
        <w:t>家禽</w:t>
      </w:r>
    </w:p>
    <w:p w14:paraId="35C77BB1" w14:textId="458916FE" w:rsidR="006A596D" w:rsidRPr="004875B5" w:rsidRDefault="00434D4C">
      <w:pPr>
        <w:snapToGrid w:val="0"/>
        <w:spacing w:before="0"/>
        <w:ind w:firstLineChars="200" w:firstLine="480"/>
      </w:pPr>
      <w:r w:rsidRPr="004875B5">
        <w:t>根据建设单位提供的经验数据，同时调查同类型项目，正常情况下检验工序产生的死</w:t>
      </w:r>
      <w:r w:rsidR="002D6FC5" w:rsidRPr="004875B5">
        <w:t>家禽</w:t>
      </w:r>
      <w:r w:rsidRPr="004875B5">
        <w:t>，一般是运输过程挤压致死。通过调查多家畜禽屠宰企业，发现一般情况下，在运输过程中挤压致死的</w:t>
      </w:r>
      <w:r w:rsidR="002D6FC5" w:rsidRPr="004875B5">
        <w:t>家禽</w:t>
      </w:r>
      <w:r w:rsidR="00D62692" w:rsidRPr="004875B5">
        <w:t>或者检验不合格的</w:t>
      </w:r>
      <w:r w:rsidR="002D6FC5" w:rsidRPr="004875B5">
        <w:t>家禽</w:t>
      </w:r>
      <w:r w:rsidRPr="004875B5">
        <w:t>的</w:t>
      </w:r>
      <w:r w:rsidR="00D62692" w:rsidRPr="004875B5">
        <w:t>总</w:t>
      </w:r>
      <w:r w:rsidRPr="004875B5">
        <w:t>产生量一般占运输量的万分之一左右，本次环评按活屠重的万分之一计，则本项目产生的死</w:t>
      </w:r>
      <w:r w:rsidR="002D6FC5" w:rsidRPr="004875B5">
        <w:t>家禽（鸡、鸭、豚、鸽子、鹅）</w:t>
      </w:r>
      <w:r w:rsidRPr="004875B5">
        <w:t>的量为</w:t>
      </w:r>
      <w:r w:rsidR="002D6FC5" w:rsidRPr="004875B5">
        <w:t>2.05</w:t>
      </w:r>
      <w:r w:rsidRPr="004875B5">
        <w:t>t/a</w:t>
      </w:r>
      <w:r w:rsidRPr="004875B5">
        <w:t>。</w:t>
      </w:r>
      <w:r w:rsidR="00982B63" w:rsidRPr="004875B5">
        <w:t>委托有资质无害化处置单位进行处置。</w:t>
      </w:r>
    </w:p>
    <w:p w14:paraId="40E111C3" w14:textId="77777777" w:rsidR="006A596D" w:rsidRPr="004875B5" w:rsidRDefault="00434D4C">
      <w:pPr>
        <w:snapToGrid w:val="0"/>
        <w:spacing w:before="0"/>
        <w:ind w:firstLineChars="200" w:firstLine="480"/>
      </w:pPr>
      <w:r w:rsidRPr="004875B5">
        <w:t>（</w:t>
      </w:r>
      <w:r w:rsidRPr="004875B5">
        <w:t>2</w:t>
      </w:r>
      <w:r w:rsidRPr="004875B5">
        <w:t>）粪便</w:t>
      </w:r>
    </w:p>
    <w:p w14:paraId="1573453A" w14:textId="52807D2B" w:rsidR="006A596D" w:rsidRPr="004875B5" w:rsidRDefault="00434D4C">
      <w:pPr>
        <w:pStyle w:val="a1"/>
        <w:snapToGrid w:val="0"/>
        <w:spacing w:line="360" w:lineRule="auto"/>
        <w:ind w:firstLineChars="200" w:firstLine="480"/>
        <w:rPr>
          <w:szCs w:val="24"/>
        </w:rPr>
      </w:pPr>
      <w:r w:rsidRPr="004875B5">
        <w:rPr>
          <w:szCs w:val="24"/>
        </w:rPr>
        <w:t>据生态环境部发布的《</w:t>
      </w:r>
      <w:r w:rsidRPr="004875B5">
        <w:rPr>
          <w:szCs w:val="24"/>
        </w:rPr>
        <w:t>135</w:t>
      </w:r>
      <w:r w:rsidRPr="004875B5">
        <w:rPr>
          <w:szCs w:val="24"/>
        </w:rPr>
        <w:t>屠宰及肉类加工行业系数手册》、《排污许可证申请与核发技术规范农副食品加工工业</w:t>
      </w:r>
      <w:r w:rsidRPr="004875B5">
        <w:rPr>
          <w:szCs w:val="24"/>
        </w:rPr>
        <w:t>—</w:t>
      </w:r>
      <w:r w:rsidRPr="004875B5">
        <w:rPr>
          <w:szCs w:val="24"/>
        </w:rPr>
        <w:t>屠宰及肉类加工工业》（</w:t>
      </w:r>
      <w:r w:rsidRPr="004875B5">
        <w:rPr>
          <w:szCs w:val="24"/>
        </w:rPr>
        <w:t>HJ860.3-2018</w:t>
      </w:r>
      <w:r w:rsidRPr="004875B5">
        <w:rPr>
          <w:szCs w:val="24"/>
        </w:rPr>
        <w:t>），粪便</w:t>
      </w:r>
      <w:r w:rsidRPr="004875B5">
        <w:rPr>
          <w:kern w:val="0"/>
          <w:szCs w:val="24"/>
        </w:rPr>
        <w:t>按</w:t>
      </w:r>
      <w:r w:rsidR="009C4CF2" w:rsidRPr="004875B5">
        <w:rPr>
          <w:kern w:val="0"/>
          <w:szCs w:val="24"/>
        </w:rPr>
        <w:t>活禽总重的</w:t>
      </w:r>
      <w:r w:rsidR="002D6FC5" w:rsidRPr="004875B5">
        <w:rPr>
          <w:kern w:val="0"/>
          <w:szCs w:val="24"/>
        </w:rPr>
        <w:t>4%</w:t>
      </w:r>
      <w:r w:rsidRPr="004875B5">
        <w:rPr>
          <w:kern w:val="0"/>
          <w:szCs w:val="24"/>
        </w:rPr>
        <w:t>折算，经计算，粪便产生量为</w:t>
      </w:r>
      <w:r w:rsidR="009C4CF2" w:rsidRPr="004875B5">
        <w:rPr>
          <w:kern w:val="0"/>
          <w:szCs w:val="24"/>
        </w:rPr>
        <w:t>820.94</w:t>
      </w:r>
      <w:r w:rsidRPr="004875B5">
        <w:rPr>
          <w:kern w:val="0"/>
          <w:szCs w:val="24"/>
        </w:rPr>
        <w:t>t/a</w:t>
      </w:r>
      <w:r w:rsidRPr="004875B5">
        <w:rPr>
          <w:szCs w:val="24"/>
        </w:rPr>
        <w:t>。</w:t>
      </w:r>
      <w:r w:rsidR="00AC0BAF" w:rsidRPr="004875B5">
        <w:rPr>
          <w:szCs w:val="24"/>
        </w:rPr>
        <w:t>外售给有机肥加工企业。</w:t>
      </w:r>
    </w:p>
    <w:p w14:paraId="02337E51" w14:textId="77777777" w:rsidR="006A596D" w:rsidRPr="004875B5" w:rsidRDefault="00434D4C">
      <w:pPr>
        <w:snapToGrid w:val="0"/>
        <w:spacing w:before="0"/>
        <w:ind w:firstLineChars="200" w:firstLine="480"/>
      </w:pPr>
      <w:r w:rsidRPr="004875B5">
        <w:t>（</w:t>
      </w:r>
      <w:r w:rsidRPr="004875B5">
        <w:t>3</w:t>
      </w:r>
      <w:r w:rsidRPr="004875B5">
        <w:t>）屠宰废弃物</w:t>
      </w:r>
    </w:p>
    <w:p w14:paraId="59103297" w14:textId="77777777" w:rsidR="00982B63" w:rsidRPr="004875B5" w:rsidRDefault="00434D4C" w:rsidP="00982B63">
      <w:pPr>
        <w:snapToGrid w:val="0"/>
        <w:spacing w:before="0"/>
        <w:ind w:firstLineChars="200" w:firstLine="480"/>
      </w:pPr>
      <w:r w:rsidRPr="004875B5">
        <w:t>据生态环境部发布的《</w:t>
      </w:r>
      <w:r w:rsidRPr="004875B5">
        <w:t>135</w:t>
      </w:r>
      <w:r w:rsidRPr="004875B5">
        <w:t>屠宰及肉类加工行业系数手册》、《排污许可证申请与核发技术规范农副食品加工工业</w:t>
      </w:r>
      <w:r w:rsidRPr="004875B5">
        <w:t>—</w:t>
      </w:r>
      <w:r w:rsidRPr="004875B5">
        <w:t>屠宰及肉类加工工业》（</w:t>
      </w:r>
      <w:r w:rsidRPr="004875B5">
        <w:t>HJ860.3-2018</w:t>
      </w:r>
      <w:r w:rsidRPr="004875B5">
        <w:t>），屠宰废弃物按</w:t>
      </w:r>
      <w:r w:rsidR="009C4CF2" w:rsidRPr="004875B5">
        <w:rPr>
          <w:kern w:val="0"/>
          <w:szCs w:val="24"/>
        </w:rPr>
        <w:t>活禽总重的</w:t>
      </w:r>
      <w:r w:rsidR="009C4CF2" w:rsidRPr="004875B5">
        <w:rPr>
          <w:kern w:val="0"/>
          <w:szCs w:val="24"/>
        </w:rPr>
        <w:t>8%</w:t>
      </w:r>
      <w:r w:rsidR="009C4CF2" w:rsidRPr="004875B5">
        <w:rPr>
          <w:kern w:val="0"/>
          <w:szCs w:val="24"/>
        </w:rPr>
        <w:t>折算</w:t>
      </w:r>
      <w:r w:rsidRPr="004875B5">
        <w:t>，经计算，屠宰废弃物产生量为</w:t>
      </w:r>
      <w:r w:rsidR="009C4CF2" w:rsidRPr="004875B5">
        <w:t>1641.88</w:t>
      </w:r>
      <w:r w:rsidRPr="004875B5">
        <w:t>t/a</w:t>
      </w:r>
      <w:r w:rsidRPr="004875B5">
        <w:t>。</w:t>
      </w:r>
      <w:r w:rsidR="00982B63" w:rsidRPr="004875B5">
        <w:t>委托有资质无害化处置中心进行处置。</w:t>
      </w:r>
    </w:p>
    <w:p w14:paraId="63A69901" w14:textId="77777777" w:rsidR="006A596D" w:rsidRPr="004875B5" w:rsidRDefault="00434D4C">
      <w:pPr>
        <w:snapToGrid w:val="0"/>
        <w:spacing w:before="0"/>
        <w:ind w:firstLineChars="200" w:firstLine="480"/>
      </w:pPr>
      <w:r w:rsidRPr="004875B5">
        <w:t>（</w:t>
      </w:r>
      <w:r w:rsidRPr="004875B5">
        <w:t>4</w:t>
      </w:r>
      <w:r w:rsidRPr="004875B5">
        <w:t>）脱毛蜡</w:t>
      </w:r>
    </w:p>
    <w:p w14:paraId="0948A60E" w14:textId="4A433D24" w:rsidR="006A596D" w:rsidRPr="004875B5" w:rsidRDefault="00434D4C">
      <w:pPr>
        <w:snapToGrid w:val="0"/>
        <w:spacing w:before="0"/>
        <w:ind w:firstLineChars="200" w:firstLine="480"/>
        <w:rPr>
          <w:szCs w:val="24"/>
        </w:rPr>
      </w:pPr>
      <w:r w:rsidRPr="004875B5">
        <w:t>石蜡脱毛工序产生的蜡在</w:t>
      </w:r>
      <w:r w:rsidRPr="004875B5">
        <w:t>U</w:t>
      </w:r>
      <w:r w:rsidRPr="004875B5">
        <w:t>型蜡池中融化，</w:t>
      </w:r>
      <w:r w:rsidRPr="004875B5">
        <w:t>U</w:t>
      </w:r>
      <w:r w:rsidRPr="004875B5">
        <w:t>型蜡池用网隔开，用过的蜡脱落在</w:t>
      </w:r>
      <w:r w:rsidRPr="004875B5">
        <w:t>U</w:t>
      </w:r>
      <w:r w:rsidRPr="004875B5">
        <w:t>型蜡池右侧，经加热后液体蜡由中间网渗入左侧蜡池继续使用；融化后绒毛漂浮在液体蜡表面，将其捞出后压滤，产生少量带有绒毛的石蜡饼，</w:t>
      </w:r>
      <w:r w:rsidRPr="004875B5">
        <w:rPr>
          <w:szCs w:val="24"/>
        </w:rPr>
        <w:t>蜡脱毛带走蜡量按</w:t>
      </w:r>
      <w:r w:rsidRPr="004875B5">
        <w:rPr>
          <w:szCs w:val="24"/>
        </w:rPr>
        <w:t>5%</w:t>
      </w:r>
      <w:r w:rsidRPr="004875B5">
        <w:rPr>
          <w:szCs w:val="24"/>
        </w:rPr>
        <w:t>计算，则补充蜡为</w:t>
      </w:r>
      <w:r w:rsidRPr="004875B5">
        <w:rPr>
          <w:szCs w:val="24"/>
        </w:rPr>
        <w:t>0.18t/d</w:t>
      </w:r>
      <w:r w:rsidRPr="004875B5">
        <w:rPr>
          <w:szCs w:val="24"/>
        </w:rPr>
        <w:t>、</w:t>
      </w:r>
      <w:r w:rsidRPr="004875B5">
        <w:rPr>
          <w:szCs w:val="24"/>
        </w:rPr>
        <w:t>57.6t/a</w:t>
      </w:r>
      <w:r w:rsidRPr="004875B5">
        <w:rPr>
          <w:szCs w:val="24"/>
        </w:rPr>
        <w:t>（</w:t>
      </w:r>
      <w:r w:rsidRPr="004875B5">
        <w:rPr>
          <w:szCs w:val="24"/>
        </w:rPr>
        <w:t>320d</w:t>
      </w:r>
      <w:r w:rsidRPr="004875B5">
        <w:rPr>
          <w:szCs w:val="24"/>
        </w:rPr>
        <w:t>计算）。脱毛带走的蜡交由蜡供应商回收。</w:t>
      </w:r>
    </w:p>
    <w:p w14:paraId="43172474" w14:textId="77777777" w:rsidR="006A596D" w:rsidRPr="004875B5" w:rsidRDefault="00434D4C">
      <w:pPr>
        <w:snapToGrid w:val="0"/>
        <w:spacing w:before="0"/>
        <w:ind w:firstLineChars="200" w:firstLine="480"/>
      </w:pPr>
      <w:r w:rsidRPr="004875B5">
        <w:t>（</w:t>
      </w:r>
      <w:r w:rsidRPr="004875B5">
        <w:t>5</w:t>
      </w:r>
      <w:r w:rsidRPr="004875B5">
        <w:t>）污水处理站污泥</w:t>
      </w:r>
    </w:p>
    <w:p w14:paraId="69DE46E9" w14:textId="77777777" w:rsidR="006A596D" w:rsidRPr="004875B5" w:rsidRDefault="00434D4C" w:rsidP="00BD71FA">
      <w:pPr>
        <w:snapToGrid w:val="0"/>
        <w:spacing w:before="0"/>
        <w:ind w:firstLineChars="200" w:firstLine="476"/>
        <w:rPr>
          <w:spacing w:val="-2"/>
          <w:szCs w:val="24"/>
        </w:rPr>
      </w:pPr>
      <w:r w:rsidRPr="004875B5">
        <w:rPr>
          <w:spacing w:val="-2"/>
          <w:szCs w:val="24"/>
        </w:rPr>
        <w:t>参照《排污许可证申请与核发技术规范</w:t>
      </w:r>
      <w:r w:rsidRPr="004875B5">
        <w:rPr>
          <w:spacing w:val="-2"/>
          <w:szCs w:val="24"/>
        </w:rPr>
        <w:t xml:space="preserve">    </w:t>
      </w:r>
      <w:r w:rsidRPr="004875B5">
        <w:rPr>
          <w:spacing w:val="-2"/>
          <w:szCs w:val="24"/>
        </w:rPr>
        <w:t>水处理（试行）》（</w:t>
      </w:r>
      <w:r w:rsidRPr="004875B5">
        <w:rPr>
          <w:spacing w:val="-2"/>
          <w:szCs w:val="24"/>
        </w:rPr>
        <w:t>HJ978-2018</w:t>
      </w:r>
      <w:r w:rsidRPr="004875B5">
        <w:rPr>
          <w:spacing w:val="-2"/>
          <w:szCs w:val="24"/>
        </w:rPr>
        <w:t>），污泥产生量采用下式计算：</w:t>
      </w:r>
    </w:p>
    <w:p w14:paraId="0F535182" w14:textId="77777777" w:rsidR="006A596D" w:rsidRPr="004875B5" w:rsidRDefault="00434D4C" w:rsidP="00BD71FA">
      <w:pPr>
        <w:snapToGrid w:val="0"/>
        <w:spacing w:before="0"/>
        <w:ind w:firstLineChars="200" w:firstLine="476"/>
        <w:rPr>
          <w:spacing w:val="-2"/>
          <w:szCs w:val="24"/>
        </w:rPr>
      </w:pPr>
      <w:r w:rsidRPr="004875B5">
        <w:rPr>
          <w:spacing w:val="-2"/>
          <w:szCs w:val="24"/>
        </w:rPr>
        <w:t>E</w:t>
      </w:r>
      <w:r w:rsidRPr="004875B5">
        <w:rPr>
          <w:spacing w:val="-2"/>
          <w:szCs w:val="24"/>
        </w:rPr>
        <w:t>产生量</w:t>
      </w:r>
      <w:r w:rsidRPr="004875B5">
        <w:rPr>
          <w:spacing w:val="-2"/>
          <w:szCs w:val="24"/>
        </w:rPr>
        <w:t>=1.7×Q×W</w:t>
      </w:r>
      <w:r w:rsidRPr="004875B5">
        <w:rPr>
          <w:spacing w:val="-2"/>
          <w:szCs w:val="24"/>
        </w:rPr>
        <w:t>深</w:t>
      </w:r>
      <w:r w:rsidRPr="004875B5">
        <w:rPr>
          <w:spacing w:val="-2"/>
          <w:szCs w:val="24"/>
        </w:rPr>
        <w:t>×10</w:t>
      </w:r>
      <w:r w:rsidRPr="004875B5">
        <w:rPr>
          <w:spacing w:val="-2"/>
          <w:szCs w:val="24"/>
          <w:vertAlign w:val="superscript"/>
        </w:rPr>
        <w:t>-4</w:t>
      </w:r>
    </w:p>
    <w:p w14:paraId="0A6A9B2E" w14:textId="77777777" w:rsidR="006A596D" w:rsidRPr="004875B5" w:rsidRDefault="00434D4C" w:rsidP="00BD71FA">
      <w:pPr>
        <w:snapToGrid w:val="0"/>
        <w:spacing w:before="0"/>
        <w:ind w:firstLineChars="200" w:firstLine="476"/>
        <w:rPr>
          <w:spacing w:val="-2"/>
          <w:szCs w:val="24"/>
        </w:rPr>
      </w:pPr>
      <w:r w:rsidRPr="004875B5">
        <w:rPr>
          <w:spacing w:val="-2"/>
          <w:szCs w:val="24"/>
        </w:rPr>
        <w:t>式中：</w:t>
      </w:r>
    </w:p>
    <w:p w14:paraId="36CFFAF8" w14:textId="77777777" w:rsidR="006A596D" w:rsidRPr="004875B5" w:rsidRDefault="00434D4C" w:rsidP="00BD71FA">
      <w:pPr>
        <w:snapToGrid w:val="0"/>
        <w:spacing w:before="0"/>
        <w:ind w:firstLineChars="200" w:firstLine="476"/>
        <w:rPr>
          <w:spacing w:val="-2"/>
          <w:szCs w:val="24"/>
        </w:rPr>
      </w:pPr>
      <w:r w:rsidRPr="004875B5">
        <w:rPr>
          <w:spacing w:val="-2"/>
          <w:szCs w:val="24"/>
        </w:rPr>
        <w:t>E</w:t>
      </w:r>
      <w:r w:rsidRPr="004875B5">
        <w:rPr>
          <w:spacing w:val="-2"/>
          <w:szCs w:val="24"/>
        </w:rPr>
        <w:t>产生量</w:t>
      </w:r>
      <w:r w:rsidRPr="004875B5">
        <w:rPr>
          <w:spacing w:val="-2"/>
          <w:szCs w:val="24"/>
        </w:rPr>
        <w:t>——</w:t>
      </w:r>
      <w:r w:rsidRPr="004875B5">
        <w:rPr>
          <w:spacing w:val="-2"/>
          <w:szCs w:val="24"/>
        </w:rPr>
        <w:t>污水处理过程中产生的污泥量，以干泥计，</w:t>
      </w:r>
      <w:r w:rsidRPr="004875B5">
        <w:rPr>
          <w:spacing w:val="-2"/>
          <w:szCs w:val="24"/>
        </w:rPr>
        <w:t>t</w:t>
      </w:r>
      <w:r w:rsidRPr="004875B5">
        <w:rPr>
          <w:spacing w:val="-2"/>
          <w:szCs w:val="24"/>
        </w:rPr>
        <w:t>；</w:t>
      </w:r>
    </w:p>
    <w:p w14:paraId="63DBCBF7" w14:textId="7094E779" w:rsidR="006A596D" w:rsidRPr="004875B5" w:rsidRDefault="00434D4C" w:rsidP="00BD71FA">
      <w:pPr>
        <w:snapToGrid w:val="0"/>
        <w:spacing w:before="0"/>
        <w:ind w:firstLineChars="200" w:firstLine="476"/>
        <w:rPr>
          <w:spacing w:val="-2"/>
          <w:szCs w:val="24"/>
        </w:rPr>
      </w:pPr>
      <w:r w:rsidRPr="004875B5">
        <w:rPr>
          <w:spacing w:val="-2"/>
          <w:szCs w:val="24"/>
        </w:rPr>
        <w:t>Q——</w:t>
      </w:r>
      <w:r w:rsidRPr="004875B5">
        <w:rPr>
          <w:spacing w:val="-2"/>
          <w:szCs w:val="24"/>
        </w:rPr>
        <w:t>核算时段内排污单位废水排放量，</w:t>
      </w:r>
      <w:r w:rsidRPr="004875B5">
        <w:rPr>
          <w:spacing w:val="-2"/>
          <w:szCs w:val="24"/>
        </w:rPr>
        <w:t>m</w:t>
      </w:r>
      <w:r w:rsidRPr="004875B5">
        <w:rPr>
          <w:spacing w:val="-2"/>
          <w:szCs w:val="24"/>
          <w:vertAlign w:val="superscript"/>
        </w:rPr>
        <w:t>3</w:t>
      </w:r>
      <w:r w:rsidRPr="004875B5">
        <w:rPr>
          <w:spacing w:val="-2"/>
          <w:szCs w:val="24"/>
        </w:rPr>
        <w:t>，具有有效出水口实测值按实测值计，</w:t>
      </w:r>
      <w:r w:rsidRPr="004875B5">
        <w:rPr>
          <w:spacing w:val="-2"/>
          <w:szCs w:val="24"/>
        </w:rPr>
        <w:t xml:space="preserve"> </w:t>
      </w:r>
      <w:r w:rsidRPr="004875B5">
        <w:rPr>
          <w:spacing w:val="-2"/>
          <w:szCs w:val="24"/>
        </w:rPr>
        <w:t>无有效出水口实测值按进水口实测值计，无有效进水口实测值按协议进水水量计；本</w:t>
      </w:r>
      <w:r w:rsidRPr="004875B5">
        <w:rPr>
          <w:spacing w:val="-2"/>
          <w:szCs w:val="24"/>
        </w:rPr>
        <w:lastRenderedPageBreak/>
        <w:t>项目污水处理站污水处理量为</w:t>
      </w:r>
      <w:r w:rsidR="009E1C42" w:rsidRPr="004875B5">
        <w:rPr>
          <w:spacing w:val="-2"/>
          <w:szCs w:val="24"/>
        </w:rPr>
        <w:t>91638.15</w:t>
      </w:r>
      <w:r w:rsidRPr="004875B5">
        <w:rPr>
          <w:spacing w:val="-2"/>
          <w:szCs w:val="24"/>
        </w:rPr>
        <w:t>m</w:t>
      </w:r>
      <w:r w:rsidRPr="004875B5">
        <w:rPr>
          <w:spacing w:val="-2"/>
          <w:szCs w:val="24"/>
          <w:vertAlign w:val="superscript"/>
        </w:rPr>
        <w:t>3</w:t>
      </w:r>
      <w:r w:rsidRPr="004875B5">
        <w:rPr>
          <w:spacing w:val="-2"/>
          <w:szCs w:val="24"/>
        </w:rPr>
        <w:t>/a</w:t>
      </w:r>
      <w:r w:rsidRPr="004875B5">
        <w:rPr>
          <w:spacing w:val="-2"/>
          <w:szCs w:val="24"/>
        </w:rPr>
        <w:t>、</w:t>
      </w:r>
      <w:r w:rsidR="009E1C42" w:rsidRPr="004875B5">
        <w:rPr>
          <w:spacing w:val="-2"/>
          <w:szCs w:val="24"/>
        </w:rPr>
        <w:t>282.315</w:t>
      </w:r>
      <w:r w:rsidRPr="004875B5">
        <w:rPr>
          <w:spacing w:val="-2"/>
          <w:szCs w:val="24"/>
        </w:rPr>
        <w:t>m</w:t>
      </w:r>
      <w:r w:rsidRPr="004875B5">
        <w:rPr>
          <w:spacing w:val="-2"/>
          <w:szCs w:val="24"/>
          <w:vertAlign w:val="superscript"/>
        </w:rPr>
        <w:t>3</w:t>
      </w:r>
      <w:r w:rsidRPr="004875B5">
        <w:rPr>
          <w:spacing w:val="-2"/>
          <w:szCs w:val="24"/>
        </w:rPr>
        <w:t>/d</w:t>
      </w:r>
      <w:r w:rsidRPr="004875B5">
        <w:rPr>
          <w:spacing w:val="-2"/>
          <w:szCs w:val="24"/>
        </w:rPr>
        <w:t>计；</w:t>
      </w:r>
      <w:r w:rsidR="000940E2" w:rsidRPr="004875B5">
        <w:rPr>
          <w:spacing w:val="-2"/>
          <w:szCs w:val="24"/>
        </w:rPr>
        <w:t>委托市政单位进行清运。</w:t>
      </w:r>
    </w:p>
    <w:p w14:paraId="022CB4B3" w14:textId="77777777" w:rsidR="006A596D" w:rsidRPr="004875B5" w:rsidRDefault="00434D4C" w:rsidP="00BD71FA">
      <w:pPr>
        <w:snapToGrid w:val="0"/>
        <w:spacing w:before="0"/>
        <w:ind w:firstLineChars="200" w:firstLine="476"/>
        <w:rPr>
          <w:spacing w:val="-2"/>
          <w:szCs w:val="24"/>
        </w:rPr>
      </w:pPr>
      <w:r w:rsidRPr="004875B5">
        <w:rPr>
          <w:spacing w:val="-2"/>
          <w:szCs w:val="24"/>
        </w:rPr>
        <w:t>W</w:t>
      </w:r>
      <w:r w:rsidRPr="004875B5">
        <w:rPr>
          <w:spacing w:val="-2"/>
          <w:szCs w:val="24"/>
        </w:rPr>
        <w:t>深</w:t>
      </w:r>
      <w:r w:rsidRPr="004875B5">
        <w:rPr>
          <w:spacing w:val="-2"/>
          <w:szCs w:val="24"/>
        </w:rPr>
        <w:t>——</w:t>
      </w:r>
      <w:r w:rsidRPr="004875B5">
        <w:rPr>
          <w:spacing w:val="-2"/>
          <w:szCs w:val="24"/>
        </w:rPr>
        <w:t>有深度处理工艺（添加化学药剂）时按</w:t>
      </w:r>
      <w:r w:rsidRPr="004875B5">
        <w:rPr>
          <w:spacing w:val="-2"/>
          <w:szCs w:val="24"/>
        </w:rPr>
        <w:t>2</w:t>
      </w:r>
      <w:r w:rsidRPr="004875B5">
        <w:rPr>
          <w:spacing w:val="-2"/>
          <w:szCs w:val="24"/>
        </w:rPr>
        <w:t>计，无深度处理工艺时按</w:t>
      </w:r>
      <w:r w:rsidRPr="004875B5">
        <w:rPr>
          <w:spacing w:val="-2"/>
          <w:szCs w:val="24"/>
        </w:rPr>
        <w:t>1</w:t>
      </w:r>
      <w:r w:rsidRPr="004875B5">
        <w:rPr>
          <w:spacing w:val="-2"/>
          <w:szCs w:val="24"/>
        </w:rPr>
        <w:t>计，量纲一；本项目无添加化学药剂，按</w:t>
      </w:r>
      <w:r w:rsidRPr="004875B5">
        <w:rPr>
          <w:spacing w:val="-2"/>
          <w:szCs w:val="24"/>
        </w:rPr>
        <w:t>1</w:t>
      </w:r>
      <w:r w:rsidRPr="004875B5">
        <w:rPr>
          <w:spacing w:val="-2"/>
          <w:szCs w:val="24"/>
        </w:rPr>
        <w:t>计。</w:t>
      </w:r>
    </w:p>
    <w:p w14:paraId="081CF512" w14:textId="6F25265A" w:rsidR="006A596D" w:rsidRPr="004875B5" w:rsidRDefault="00434D4C" w:rsidP="00BD71FA">
      <w:pPr>
        <w:snapToGrid w:val="0"/>
        <w:spacing w:before="0"/>
        <w:ind w:firstLineChars="200" w:firstLine="476"/>
        <w:rPr>
          <w:spacing w:val="-2"/>
          <w:szCs w:val="24"/>
        </w:rPr>
      </w:pPr>
      <w:r w:rsidRPr="004875B5">
        <w:rPr>
          <w:spacing w:val="-2"/>
          <w:szCs w:val="24"/>
        </w:rPr>
        <w:t>经计算，干污泥产生量为</w:t>
      </w:r>
      <w:r w:rsidR="00815477" w:rsidRPr="004875B5">
        <w:rPr>
          <w:spacing w:val="-2"/>
          <w:szCs w:val="24"/>
        </w:rPr>
        <w:t>30.16</w:t>
      </w:r>
      <w:r w:rsidRPr="004875B5">
        <w:rPr>
          <w:spacing w:val="-2"/>
          <w:szCs w:val="24"/>
        </w:rPr>
        <w:t>t/a</w:t>
      </w:r>
      <w:r w:rsidRPr="004875B5">
        <w:rPr>
          <w:spacing w:val="-2"/>
          <w:szCs w:val="24"/>
        </w:rPr>
        <w:t>、污泥含水率约为</w:t>
      </w:r>
      <w:r w:rsidRPr="004875B5">
        <w:rPr>
          <w:spacing w:val="-2"/>
          <w:szCs w:val="24"/>
        </w:rPr>
        <w:t>90%</w:t>
      </w:r>
      <w:r w:rsidRPr="004875B5">
        <w:rPr>
          <w:spacing w:val="-2"/>
          <w:szCs w:val="24"/>
        </w:rPr>
        <w:t>，则污泥量为</w:t>
      </w:r>
      <w:r w:rsidR="00815477" w:rsidRPr="004875B5">
        <w:rPr>
          <w:spacing w:val="-2"/>
          <w:szCs w:val="24"/>
        </w:rPr>
        <w:t>301.6</w:t>
      </w:r>
      <w:r w:rsidRPr="004875B5">
        <w:rPr>
          <w:spacing w:val="-2"/>
          <w:szCs w:val="24"/>
        </w:rPr>
        <w:t>t/a</w:t>
      </w:r>
      <w:r w:rsidRPr="004875B5">
        <w:rPr>
          <w:spacing w:val="-2"/>
          <w:szCs w:val="24"/>
        </w:rPr>
        <w:t>。</w:t>
      </w:r>
    </w:p>
    <w:p w14:paraId="59F2764D" w14:textId="77777777" w:rsidR="006A596D" w:rsidRPr="004875B5" w:rsidRDefault="00434D4C">
      <w:pPr>
        <w:snapToGrid w:val="0"/>
        <w:spacing w:before="0"/>
        <w:ind w:firstLineChars="200" w:firstLine="480"/>
      </w:pPr>
      <w:r w:rsidRPr="004875B5">
        <w:t>（</w:t>
      </w:r>
      <w:r w:rsidRPr="004875B5">
        <w:t>6</w:t>
      </w:r>
      <w:r w:rsidRPr="004875B5">
        <w:t>）废动物油脂</w:t>
      </w:r>
    </w:p>
    <w:p w14:paraId="45B152BC" w14:textId="012A4480" w:rsidR="006A596D" w:rsidRPr="004875B5" w:rsidRDefault="00434D4C">
      <w:pPr>
        <w:snapToGrid w:val="0"/>
        <w:spacing w:before="0"/>
        <w:ind w:firstLineChars="200" w:firstLine="480"/>
      </w:pPr>
      <w:r w:rsidRPr="004875B5">
        <w:t>根据水污染物源强分析，废水中含有的动植物油经过</w:t>
      </w:r>
      <w:r w:rsidR="009C4CF2" w:rsidRPr="004875B5">
        <w:t>气浮</w:t>
      </w:r>
      <w:r w:rsidRPr="004875B5">
        <w:t>处理，</w:t>
      </w:r>
      <w:r w:rsidR="003004EE" w:rsidRPr="004875B5">
        <w:t>气浮工序带刮油设施，</w:t>
      </w:r>
      <w:r w:rsidRPr="004875B5">
        <w:t>产生废油脂为</w:t>
      </w:r>
      <w:r w:rsidR="003004EE" w:rsidRPr="004875B5">
        <w:t>29.423</w:t>
      </w:r>
      <w:r w:rsidRPr="004875B5">
        <w:t>t/a</w:t>
      </w:r>
      <w:r w:rsidRPr="004875B5">
        <w:t>。</w:t>
      </w:r>
      <w:r w:rsidR="00AC0BAF" w:rsidRPr="004875B5">
        <w:t>外售油脂回收类单位回收。</w:t>
      </w:r>
    </w:p>
    <w:p w14:paraId="3EBFE0FF" w14:textId="765AA658" w:rsidR="006A596D" w:rsidRPr="004875B5" w:rsidRDefault="00434D4C">
      <w:pPr>
        <w:snapToGrid w:val="0"/>
        <w:spacing w:before="0"/>
        <w:ind w:firstLineChars="200" w:firstLine="480"/>
      </w:pPr>
      <w:r w:rsidRPr="004875B5">
        <w:t>（</w:t>
      </w:r>
      <w:r w:rsidRPr="004875B5">
        <w:t>7</w:t>
      </w:r>
      <w:r w:rsidRPr="004875B5">
        <w:t>）炉渣</w:t>
      </w:r>
    </w:p>
    <w:p w14:paraId="62276349" w14:textId="0086F45F" w:rsidR="006A596D" w:rsidRPr="004875B5" w:rsidRDefault="007E78E9">
      <w:pPr>
        <w:snapToGrid w:val="0"/>
        <w:spacing w:before="0"/>
        <w:ind w:firstLineChars="200" w:firstLine="480"/>
      </w:pPr>
      <w:r w:rsidRPr="004875B5">
        <w:t>生物质蒸汽发生器</w:t>
      </w:r>
      <w:r w:rsidR="003004EE" w:rsidRPr="004875B5">
        <w:t>采用生物质成型燃料，年用量</w:t>
      </w:r>
      <w:r w:rsidR="00434D4C" w:rsidRPr="004875B5">
        <w:t>为</w:t>
      </w:r>
      <w:r w:rsidR="003004EE" w:rsidRPr="004875B5">
        <w:t>1400</w:t>
      </w:r>
      <w:r w:rsidR="00434D4C" w:rsidRPr="004875B5">
        <w:t>t</w:t>
      </w:r>
      <w:r w:rsidR="00434D4C" w:rsidRPr="004875B5">
        <w:t>，生物质蒸汽</w:t>
      </w:r>
      <w:r w:rsidRPr="004875B5">
        <w:t>发生器</w:t>
      </w:r>
      <w:r w:rsidR="00434D4C" w:rsidRPr="004875B5">
        <w:t>燃烧炉渣产污系数为</w:t>
      </w:r>
      <w:r w:rsidR="00434D4C" w:rsidRPr="004875B5">
        <w:t>9.24akg</w:t>
      </w:r>
      <w:r w:rsidR="00434D4C" w:rsidRPr="004875B5">
        <w:t>（干基）</w:t>
      </w:r>
      <w:r w:rsidR="00434D4C" w:rsidRPr="004875B5">
        <w:t>/t•</w:t>
      </w:r>
      <w:r w:rsidR="00434D4C" w:rsidRPr="004875B5">
        <w:t>原料（</w:t>
      </w:r>
      <w:r w:rsidR="00434D4C" w:rsidRPr="004875B5">
        <w:t>a</w:t>
      </w:r>
      <w:r w:rsidR="00434D4C" w:rsidRPr="004875B5">
        <w:t>为灰分百分含量，取</w:t>
      </w:r>
      <w:r w:rsidR="00434D4C" w:rsidRPr="004875B5">
        <w:t>1.49</w:t>
      </w:r>
      <w:r w:rsidR="00434D4C" w:rsidRPr="004875B5">
        <w:t>），则炉渣产生量约为</w:t>
      </w:r>
      <w:r w:rsidR="00434D4C" w:rsidRPr="004875B5">
        <w:t>1</w:t>
      </w:r>
      <w:r w:rsidR="002164C9" w:rsidRPr="004875B5">
        <w:t>9.275</w:t>
      </w:r>
      <w:r w:rsidR="00434D4C" w:rsidRPr="004875B5">
        <w:t>t/a</w:t>
      </w:r>
      <w:r w:rsidR="00434D4C" w:rsidRPr="004875B5">
        <w:t>。</w:t>
      </w:r>
      <w:r w:rsidR="00AC0BAF" w:rsidRPr="004875B5">
        <w:t>送周边农户用作农肥。</w:t>
      </w:r>
    </w:p>
    <w:p w14:paraId="52880550" w14:textId="7D58204A" w:rsidR="002164C9" w:rsidRPr="004875B5" w:rsidRDefault="002164C9">
      <w:pPr>
        <w:snapToGrid w:val="0"/>
        <w:spacing w:before="0"/>
        <w:ind w:firstLineChars="200" w:firstLine="480"/>
      </w:pPr>
      <w:r w:rsidRPr="004875B5">
        <w:t>（</w:t>
      </w:r>
      <w:r w:rsidRPr="004875B5">
        <w:t>8</w:t>
      </w:r>
      <w:r w:rsidRPr="004875B5">
        <w:t>）废离子交换树脂</w:t>
      </w:r>
    </w:p>
    <w:p w14:paraId="38DBB73C" w14:textId="1776E685" w:rsidR="002164C9" w:rsidRPr="004875B5" w:rsidRDefault="002164C9">
      <w:pPr>
        <w:snapToGrid w:val="0"/>
        <w:spacing w:before="0"/>
        <w:ind w:firstLineChars="200" w:firstLine="480"/>
      </w:pPr>
      <w:r w:rsidRPr="004875B5">
        <w:t>本项目软水制备需要使用离子交换树脂，离子交换树脂一般一年更换一次，本项目离子交换树脂</w:t>
      </w:r>
      <w:r w:rsidR="00AC0BAF" w:rsidRPr="004875B5">
        <w:t>更换由设备供应商上门更换，更换产生的废离子交换树脂由供应商带走，产生量约为</w:t>
      </w:r>
      <w:r w:rsidR="00AC0BAF" w:rsidRPr="004875B5">
        <w:t>0.05t/a</w:t>
      </w:r>
      <w:r w:rsidR="00AC0BAF" w:rsidRPr="004875B5">
        <w:t>。</w:t>
      </w:r>
    </w:p>
    <w:p w14:paraId="38E89A4C" w14:textId="78E56E7B" w:rsidR="006A596D" w:rsidRPr="004875B5" w:rsidRDefault="00434D4C">
      <w:pPr>
        <w:snapToGrid w:val="0"/>
        <w:spacing w:before="0"/>
        <w:ind w:firstLineChars="200" w:firstLine="480"/>
      </w:pPr>
      <w:r w:rsidRPr="004875B5">
        <w:t>（</w:t>
      </w:r>
      <w:r w:rsidR="002164C9" w:rsidRPr="004875B5">
        <w:t>9</w:t>
      </w:r>
      <w:r w:rsidRPr="004875B5">
        <w:t>）生活垃圾</w:t>
      </w:r>
    </w:p>
    <w:p w14:paraId="4E74275B" w14:textId="00EB00BD" w:rsidR="006A596D" w:rsidRPr="004875B5" w:rsidRDefault="00434D4C">
      <w:pPr>
        <w:snapToGrid w:val="0"/>
        <w:spacing w:before="0"/>
        <w:ind w:firstLineChars="200" w:firstLine="480"/>
      </w:pPr>
      <w:r w:rsidRPr="004875B5">
        <w:t>本项目劳动定员</w:t>
      </w:r>
      <w:r w:rsidRPr="004875B5">
        <w:t>60</w:t>
      </w:r>
      <w:r w:rsidRPr="004875B5">
        <w:t>人，生活垃圾产生量按</w:t>
      </w:r>
      <w:r w:rsidRPr="004875B5">
        <w:t>0.5kg/</w:t>
      </w:r>
      <w:r w:rsidRPr="004875B5">
        <w:t>人</w:t>
      </w:r>
      <w:r w:rsidRPr="004875B5">
        <w:t>•d</w:t>
      </w:r>
      <w:r w:rsidRPr="004875B5">
        <w:t>，</w:t>
      </w:r>
      <w:r w:rsidR="002164C9" w:rsidRPr="004875B5">
        <w:t>则</w:t>
      </w:r>
      <w:r w:rsidRPr="004875B5">
        <w:t>生活垃圾产生量为</w:t>
      </w:r>
      <w:r w:rsidR="002164C9" w:rsidRPr="004875B5">
        <w:t>10.5</w:t>
      </w:r>
      <w:r w:rsidRPr="004875B5">
        <w:t>t/a</w:t>
      </w:r>
      <w:r w:rsidRPr="004875B5">
        <w:t>，由环卫定期清理，运至垃圾处理厂处理。</w:t>
      </w:r>
    </w:p>
    <w:p w14:paraId="75F9124E" w14:textId="3326A198" w:rsidR="00CC5A97" w:rsidRPr="004875B5" w:rsidRDefault="00CC5A97">
      <w:pPr>
        <w:snapToGrid w:val="0"/>
        <w:spacing w:before="0"/>
        <w:ind w:firstLineChars="200" w:firstLine="480"/>
      </w:pPr>
      <w:r w:rsidRPr="004875B5">
        <w:t>（</w:t>
      </w:r>
      <w:r w:rsidRPr="004875B5">
        <w:t>10</w:t>
      </w:r>
      <w:r w:rsidRPr="004875B5">
        <w:t>）收尘灰</w:t>
      </w:r>
    </w:p>
    <w:p w14:paraId="3472AD80" w14:textId="0B704C6C" w:rsidR="00627FFC" w:rsidRPr="004875B5" w:rsidRDefault="00CC5A97" w:rsidP="00627FFC">
      <w:pPr>
        <w:snapToGrid w:val="0"/>
        <w:spacing w:before="0"/>
        <w:ind w:firstLineChars="200" w:firstLine="480"/>
      </w:pPr>
      <w:r w:rsidRPr="004875B5">
        <w:t>主要为</w:t>
      </w:r>
      <w:r w:rsidR="00627FFC" w:rsidRPr="004875B5">
        <w:t>生物质燃烧废气经</w:t>
      </w:r>
      <w:r w:rsidR="00265FCB" w:rsidRPr="004875B5">
        <w:t>旋风除尘</w:t>
      </w:r>
      <w:r w:rsidR="00265FCB" w:rsidRPr="004875B5">
        <w:t>+</w:t>
      </w:r>
      <w:r w:rsidR="00627FFC" w:rsidRPr="004875B5">
        <w:t>布袋除尘器处理收集的粉尘，经大气污染物源强分析，收集粉尘</w:t>
      </w:r>
      <w:r w:rsidR="00627FFC" w:rsidRPr="004875B5">
        <w:t>0.</w:t>
      </w:r>
      <w:r w:rsidR="00FE6A45" w:rsidRPr="004875B5">
        <w:t>693</w:t>
      </w:r>
      <w:r w:rsidR="00627FFC" w:rsidRPr="004875B5">
        <w:t>t/a</w:t>
      </w:r>
      <w:r w:rsidR="00627FFC" w:rsidRPr="004875B5">
        <w:t>。</w:t>
      </w:r>
    </w:p>
    <w:p w14:paraId="5916B9E1" w14:textId="77777777" w:rsidR="006A596D" w:rsidRPr="004875B5" w:rsidRDefault="00434D4C">
      <w:pPr>
        <w:snapToGrid w:val="0"/>
        <w:spacing w:before="0"/>
        <w:ind w:firstLineChars="200" w:firstLine="480"/>
      </w:pPr>
      <w:r w:rsidRPr="004875B5">
        <w:t>对照《国家危险废物名录（</w:t>
      </w:r>
      <w:r w:rsidRPr="004875B5">
        <w:t>2021</w:t>
      </w:r>
      <w:r w:rsidRPr="004875B5">
        <w:t>年版）》以及农业部发布的文件，本项目不涉及危险废物。</w:t>
      </w:r>
    </w:p>
    <w:p w14:paraId="57E5D530" w14:textId="77777777" w:rsidR="006A596D" w:rsidRPr="004875B5" w:rsidRDefault="00434D4C" w:rsidP="00BD71FA">
      <w:pPr>
        <w:pStyle w:val="2ffff4"/>
        <w:snapToGrid w:val="0"/>
        <w:spacing w:line="240" w:lineRule="auto"/>
        <w:ind w:left="482" w:firstLineChars="200" w:firstLine="434"/>
        <w:jc w:val="center"/>
        <w:rPr>
          <w:b/>
          <w:sz w:val="21"/>
          <w:szCs w:val="21"/>
        </w:rPr>
      </w:pPr>
      <w:r w:rsidRPr="004875B5">
        <w:rPr>
          <w:b/>
          <w:sz w:val="21"/>
          <w:szCs w:val="21"/>
        </w:rPr>
        <w:t>表</w:t>
      </w:r>
      <w:r w:rsidRPr="004875B5">
        <w:rPr>
          <w:b/>
          <w:sz w:val="21"/>
          <w:szCs w:val="21"/>
        </w:rPr>
        <w:t xml:space="preserve">3.3-12 </w:t>
      </w:r>
      <w:r w:rsidRPr="004875B5">
        <w:rPr>
          <w:b/>
          <w:sz w:val="21"/>
          <w:szCs w:val="21"/>
        </w:rPr>
        <w:t>固体废物污染源源强核算结果及相关参数一览表</w:t>
      </w:r>
    </w:p>
    <w:tbl>
      <w:tblPr>
        <w:tblW w:w="49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866"/>
        <w:gridCol w:w="1656"/>
        <w:gridCol w:w="967"/>
        <w:gridCol w:w="896"/>
        <w:gridCol w:w="1525"/>
        <w:gridCol w:w="1220"/>
        <w:gridCol w:w="1750"/>
      </w:tblGrid>
      <w:tr w:rsidR="00592E4A" w:rsidRPr="004875B5" w14:paraId="19509215" w14:textId="77777777" w:rsidTr="00386B88">
        <w:trPr>
          <w:trHeight w:val="765"/>
          <w:jc w:val="center"/>
        </w:trPr>
        <w:tc>
          <w:tcPr>
            <w:tcW w:w="805" w:type="dxa"/>
            <w:shd w:val="clear" w:color="auto" w:fill="auto"/>
            <w:vAlign w:val="center"/>
          </w:tcPr>
          <w:p w14:paraId="27307439"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序号</w:t>
            </w:r>
          </w:p>
        </w:tc>
        <w:tc>
          <w:tcPr>
            <w:tcW w:w="1540" w:type="dxa"/>
            <w:shd w:val="clear" w:color="auto" w:fill="auto"/>
            <w:vAlign w:val="center"/>
          </w:tcPr>
          <w:p w14:paraId="08E763C3"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固废名称</w:t>
            </w:r>
          </w:p>
        </w:tc>
        <w:tc>
          <w:tcPr>
            <w:tcW w:w="899" w:type="dxa"/>
            <w:shd w:val="clear" w:color="auto" w:fill="auto"/>
            <w:vAlign w:val="center"/>
          </w:tcPr>
          <w:p w14:paraId="2FEAD408"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产生量（</w:t>
            </w:r>
            <w:r w:rsidRPr="004875B5">
              <w:rPr>
                <w:kern w:val="0"/>
                <w:sz w:val="18"/>
                <w:szCs w:val="18"/>
              </w:rPr>
              <w:t>t/a</w:t>
            </w:r>
            <w:r w:rsidRPr="004875B5">
              <w:rPr>
                <w:kern w:val="0"/>
                <w:sz w:val="18"/>
                <w:szCs w:val="18"/>
              </w:rPr>
              <w:t>）</w:t>
            </w:r>
          </w:p>
        </w:tc>
        <w:tc>
          <w:tcPr>
            <w:tcW w:w="833" w:type="dxa"/>
            <w:shd w:val="clear" w:color="auto" w:fill="auto"/>
            <w:vAlign w:val="center"/>
          </w:tcPr>
          <w:p w14:paraId="5ED5067B"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性质</w:t>
            </w:r>
          </w:p>
        </w:tc>
        <w:tc>
          <w:tcPr>
            <w:tcW w:w="1418" w:type="dxa"/>
            <w:shd w:val="clear" w:color="auto" w:fill="auto"/>
            <w:vAlign w:val="center"/>
          </w:tcPr>
          <w:p w14:paraId="2D6672C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代号</w:t>
            </w:r>
          </w:p>
        </w:tc>
        <w:tc>
          <w:tcPr>
            <w:tcW w:w="1134" w:type="dxa"/>
            <w:shd w:val="clear" w:color="auto" w:fill="auto"/>
            <w:vAlign w:val="center"/>
          </w:tcPr>
          <w:p w14:paraId="4E4E0AD1"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排放量（</w:t>
            </w:r>
            <w:r w:rsidRPr="004875B5">
              <w:rPr>
                <w:kern w:val="0"/>
                <w:sz w:val="18"/>
                <w:szCs w:val="18"/>
              </w:rPr>
              <w:t>t/a</w:t>
            </w:r>
            <w:r w:rsidRPr="004875B5">
              <w:rPr>
                <w:kern w:val="0"/>
                <w:sz w:val="18"/>
                <w:szCs w:val="18"/>
              </w:rPr>
              <w:t>）</w:t>
            </w:r>
          </w:p>
        </w:tc>
        <w:tc>
          <w:tcPr>
            <w:tcW w:w="1627" w:type="dxa"/>
            <w:shd w:val="clear" w:color="auto" w:fill="auto"/>
            <w:vAlign w:val="center"/>
          </w:tcPr>
          <w:p w14:paraId="2301DB8E"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处置措施</w:t>
            </w:r>
          </w:p>
        </w:tc>
      </w:tr>
      <w:tr w:rsidR="00FE6A45" w:rsidRPr="004875B5" w14:paraId="6C9324DA" w14:textId="77777777" w:rsidTr="00386B88">
        <w:trPr>
          <w:trHeight w:val="270"/>
          <w:jc w:val="center"/>
        </w:trPr>
        <w:tc>
          <w:tcPr>
            <w:tcW w:w="805" w:type="dxa"/>
            <w:shd w:val="clear" w:color="auto" w:fill="auto"/>
            <w:vAlign w:val="center"/>
          </w:tcPr>
          <w:p w14:paraId="4300EBA6"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540" w:type="dxa"/>
            <w:shd w:val="clear" w:color="auto" w:fill="auto"/>
            <w:vAlign w:val="center"/>
          </w:tcPr>
          <w:p w14:paraId="155D05BD" w14:textId="445BD522"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不合格家禽</w:t>
            </w:r>
          </w:p>
        </w:tc>
        <w:tc>
          <w:tcPr>
            <w:tcW w:w="899" w:type="dxa"/>
            <w:shd w:val="clear" w:color="auto" w:fill="auto"/>
            <w:vAlign w:val="center"/>
          </w:tcPr>
          <w:p w14:paraId="2CB1F39C" w14:textId="51A71E3C"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2.05</w:t>
            </w:r>
          </w:p>
        </w:tc>
        <w:tc>
          <w:tcPr>
            <w:tcW w:w="833" w:type="dxa"/>
            <w:vMerge w:val="restart"/>
            <w:shd w:val="clear" w:color="auto" w:fill="auto"/>
            <w:noWrap/>
            <w:vAlign w:val="center"/>
          </w:tcPr>
          <w:p w14:paraId="41DB7A3E"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一般工业固废</w:t>
            </w:r>
          </w:p>
        </w:tc>
        <w:tc>
          <w:tcPr>
            <w:tcW w:w="1418" w:type="dxa"/>
            <w:tcBorders>
              <w:bottom w:val="single" w:sz="2" w:space="0" w:color="auto"/>
            </w:tcBorders>
            <w:shd w:val="clear" w:color="auto" w:fill="auto"/>
            <w:vAlign w:val="center"/>
          </w:tcPr>
          <w:p w14:paraId="1BED7CCF"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900-999-999</w:t>
            </w:r>
          </w:p>
        </w:tc>
        <w:tc>
          <w:tcPr>
            <w:tcW w:w="1134" w:type="dxa"/>
            <w:vMerge w:val="restart"/>
            <w:shd w:val="clear" w:color="auto" w:fill="auto"/>
            <w:vAlign w:val="center"/>
          </w:tcPr>
          <w:p w14:paraId="00D9D457"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0</w:t>
            </w:r>
          </w:p>
        </w:tc>
        <w:tc>
          <w:tcPr>
            <w:tcW w:w="1627" w:type="dxa"/>
            <w:shd w:val="clear" w:color="auto" w:fill="auto"/>
            <w:vAlign w:val="center"/>
          </w:tcPr>
          <w:p w14:paraId="3FB3B77E" w14:textId="408050FD"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委托有资质无害化处置单位处置</w:t>
            </w:r>
          </w:p>
        </w:tc>
      </w:tr>
      <w:tr w:rsidR="00FE6A45" w:rsidRPr="004875B5" w14:paraId="3E153F3B" w14:textId="77777777" w:rsidTr="00386B88">
        <w:trPr>
          <w:trHeight w:val="270"/>
          <w:jc w:val="center"/>
        </w:trPr>
        <w:tc>
          <w:tcPr>
            <w:tcW w:w="805" w:type="dxa"/>
            <w:shd w:val="clear" w:color="auto" w:fill="auto"/>
            <w:vAlign w:val="center"/>
          </w:tcPr>
          <w:p w14:paraId="63F9C0D2"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1540" w:type="dxa"/>
            <w:shd w:val="clear" w:color="auto" w:fill="auto"/>
            <w:vAlign w:val="center"/>
          </w:tcPr>
          <w:p w14:paraId="7F671B6A"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粪便</w:t>
            </w:r>
          </w:p>
        </w:tc>
        <w:tc>
          <w:tcPr>
            <w:tcW w:w="899" w:type="dxa"/>
            <w:shd w:val="clear" w:color="auto" w:fill="auto"/>
            <w:vAlign w:val="center"/>
          </w:tcPr>
          <w:p w14:paraId="3193BDA0" w14:textId="0E58CA7A"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820.94</w:t>
            </w:r>
          </w:p>
        </w:tc>
        <w:tc>
          <w:tcPr>
            <w:tcW w:w="833" w:type="dxa"/>
            <w:vMerge/>
            <w:vAlign w:val="center"/>
          </w:tcPr>
          <w:p w14:paraId="0BDE7061" w14:textId="77777777" w:rsidR="00FE6A45" w:rsidRPr="004875B5" w:rsidRDefault="00FE6A45">
            <w:pPr>
              <w:widowControl/>
              <w:adjustRightInd/>
              <w:spacing w:before="0" w:line="240" w:lineRule="auto"/>
              <w:ind w:firstLine="0"/>
              <w:jc w:val="center"/>
              <w:textAlignment w:val="auto"/>
              <w:rPr>
                <w:kern w:val="0"/>
                <w:sz w:val="18"/>
                <w:szCs w:val="18"/>
              </w:rPr>
            </w:pPr>
          </w:p>
        </w:tc>
        <w:tc>
          <w:tcPr>
            <w:tcW w:w="1418" w:type="dxa"/>
            <w:tcBorders>
              <w:top w:val="single" w:sz="2" w:space="0" w:color="auto"/>
              <w:bottom w:val="single" w:sz="2" w:space="0" w:color="auto"/>
            </w:tcBorders>
            <w:vAlign w:val="center"/>
          </w:tcPr>
          <w:p w14:paraId="6F89F720" w14:textId="3660271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030-001-33</w:t>
            </w:r>
          </w:p>
        </w:tc>
        <w:tc>
          <w:tcPr>
            <w:tcW w:w="1134" w:type="dxa"/>
            <w:vMerge/>
            <w:vAlign w:val="center"/>
          </w:tcPr>
          <w:p w14:paraId="1ADA882E" w14:textId="77777777" w:rsidR="00FE6A45" w:rsidRPr="004875B5" w:rsidRDefault="00FE6A45">
            <w:pPr>
              <w:widowControl/>
              <w:adjustRightInd/>
              <w:spacing w:before="0" w:line="240" w:lineRule="auto"/>
              <w:ind w:firstLine="0"/>
              <w:jc w:val="left"/>
              <w:textAlignment w:val="auto"/>
              <w:rPr>
                <w:kern w:val="0"/>
                <w:sz w:val="18"/>
                <w:szCs w:val="18"/>
              </w:rPr>
            </w:pPr>
          </w:p>
        </w:tc>
        <w:tc>
          <w:tcPr>
            <w:tcW w:w="1627" w:type="dxa"/>
            <w:vAlign w:val="center"/>
          </w:tcPr>
          <w:p w14:paraId="4CA7026F" w14:textId="674059E1"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外售给有机肥加工企业</w:t>
            </w:r>
          </w:p>
        </w:tc>
      </w:tr>
      <w:tr w:rsidR="00FE6A45" w:rsidRPr="004875B5" w14:paraId="4D97E260" w14:textId="77777777" w:rsidTr="00386B88">
        <w:trPr>
          <w:trHeight w:val="270"/>
          <w:jc w:val="center"/>
        </w:trPr>
        <w:tc>
          <w:tcPr>
            <w:tcW w:w="805" w:type="dxa"/>
            <w:shd w:val="clear" w:color="auto" w:fill="auto"/>
            <w:vAlign w:val="center"/>
          </w:tcPr>
          <w:p w14:paraId="50278B48"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3</w:t>
            </w:r>
          </w:p>
        </w:tc>
        <w:tc>
          <w:tcPr>
            <w:tcW w:w="1540" w:type="dxa"/>
            <w:shd w:val="clear" w:color="auto" w:fill="auto"/>
            <w:vAlign w:val="center"/>
          </w:tcPr>
          <w:p w14:paraId="181722A0"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屠宰废弃物</w:t>
            </w:r>
          </w:p>
        </w:tc>
        <w:tc>
          <w:tcPr>
            <w:tcW w:w="899" w:type="dxa"/>
            <w:shd w:val="clear" w:color="auto" w:fill="auto"/>
            <w:vAlign w:val="center"/>
          </w:tcPr>
          <w:p w14:paraId="4A9802F4" w14:textId="37E7CE4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1641.88</w:t>
            </w:r>
          </w:p>
        </w:tc>
        <w:tc>
          <w:tcPr>
            <w:tcW w:w="833" w:type="dxa"/>
            <w:vMerge/>
            <w:vAlign w:val="center"/>
          </w:tcPr>
          <w:p w14:paraId="44B638A3" w14:textId="77777777" w:rsidR="00FE6A45" w:rsidRPr="004875B5" w:rsidRDefault="00FE6A45">
            <w:pPr>
              <w:widowControl/>
              <w:adjustRightInd/>
              <w:spacing w:before="0" w:line="240" w:lineRule="auto"/>
              <w:ind w:firstLine="0"/>
              <w:jc w:val="center"/>
              <w:textAlignment w:val="auto"/>
              <w:rPr>
                <w:kern w:val="0"/>
                <w:sz w:val="18"/>
                <w:szCs w:val="18"/>
              </w:rPr>
            </w:pPr>
          </w:p>
        </w:tc>
        <w:tc>
          <w:tcPr>
            <w:tcW w:w="1418" w:type="dxa"/>
            <w:tcBorders>
              <w:top w:val="single" w:sz="2" w:space="0" w:color="auto"/>
              <w:bottom w:val="single" w:sz="2" w:space="0" w:color="auto"/>
            </w:tcBorders>
            <w:vAlign w:val="center"/>
          </w:tcPr>
          <w:p w14:paraId="1DA79192" w14:textId="74A0E96A" w:rsidR="00FE6A45" w:rsidRPr="004875B5" w:rsidRDefault="00FE6A45" w:rsidP="000940E2">
            <w:pPr>
              <w:widowControl/>
              <w:adjustRightInd/>
              <w:spacing w:before="0" w:line="240" w:lineRule="auto"/>
              <w:ind w:firstLine="0"/>
              <w:jc w:val="center"/>
              <w:textAlignment w:val="auto"/>
              <w:rPr>
                <w:kern w:val="0"/>
                <w:sz w:val="18"/>
                <w:szCs w:val="18"/>
              </w:rPr>
            </w:pPr>
            <w:r w:rsidRPr="004875B5">
              <w:rPr>
                <w:kern w:val="0"/>
                <w:sz w:val="18"/>
                <w:szCs w:val="18"/>
              </w:rPr>
              <w:t>130-001-32</w:t>
            </w:r>
          </w:p>
        </w:tc>
        <w:tc>
          <w:tcPr>
            <w:tcW w:w="1134" w:type="dxa"/>
            <w:vMerge/>
            <w:vAlign w:val="center"/>
          </w:tcPr>
          <w:p w14:paraId="40884509" w14:textId="77777777" w:rsidR="00FE6A45" w:rsidRPr="004875B5" w:rsidRDefault="00FE6A45">
            <w:pPr>
              <w:widowControl/>
              <w:adjustRightInd/>
              <w:spacing w:before="0" w:line="240" w:lineRule="auto"/>
              <w:ind w:firstLine="0"/>
              <w:jc w:val="left"/>
              <w:textAlignment w:val="auto"/>
              <w:rPr>
                <w:kern w:val="0"/>
                <w:sz w:val="18"/>
                <w:szCs w:val="18"/>
              </w:rPr>
            </w:pPr>
          </w:p>
        </w:tc>
        <w:tc>
          <w:tcPr>
            <w:tcW w:w="1627" w:type="dxa"/>
            <w:vAlign w:val="center"/>
          </w:tcPr>
          <w:p w14:paraId="46CD508C" w14:textId="5A6EEB5C"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委托有资质无害化处置单位处置</w:t>
            </w:r>
          </w:p>
        </w:tc>
      </w:tr>
      <w:tr w:rsidR="00FE6A45" w:rsidRPr="004875B5" w14:paraId="55580CE4" w14:textId="77777777" w:rsidTr="00386B88">
        <w:trPr>
          <w:trHeight w:val="270"/>
          <w:jc w:val="center"/>
        </w:trPr>
        <w:tc>
          <w:tcPr>
            <w:tcW w:w="805" w:type="dxa"/>
            <w:shd w:val="clear" w:color="auto" w:fill="auto"/>
            <w:vAlign w:val="center"/>
          </w:tcPr>
          <w:p w14:paraId="56D45CB5"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4</w:t>
            </w:r>
          </w:p>
        </w:tc>
        <w:tc>
          <w:tcPr>
            <w:tcW w:w="1540" w:type="dxa"/>
            <w:shd w:val="clear" w:color="auto" w:fill="auto"/>
            <w:vAlign w:val="center"/>
          </w:tcPr>
          <w:p w14:paraId="2BF571CF"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脱毛蜡</w:t>
            </w:r>
          </w:p>
        </w:tc>
        <w:tc>
          <w:tcPr>
            <w:tcW w:w="899" w:type="dxa"/>
            <w:shd w:val="clear" w:color="auto" w:fill="auto"/>
            <w:vAlign w:val="center"/>
          </w:tcPr>
          <w:p w14:paraId="021BD4D1"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57.6</w:t>
            </w:r>
          </w:p>
        </w:tc>
        <w:tc>
          <w:tcPr>
            <w:tcW w:w="833" w:type="dxa"/>
            <w:vMerge/>
            <w:vAlign w:val="center"/>
          </w:tcPr>
          <w:p w14:paraId="00BFF566" w14:textId="77777777" w:rsidR="00FE6A45" w:rsidRPr="004875B5" w:rsidRDefault="00FE6A45">
            <w:pPr>
              <w:widowControl/>
              <w:adjustRightInd/>
              <w:spacing w:before="0" w:line="240" w:lineRule="auto"/>
              <w:ind w:firstLine="0"/>
              <w:jc w:val="center"/>
              <w:textAlignment w:val="auto"/>
              <w:rPr>
                <w:kern w:val="0"/>
                <w:sz w:val="18"/>
                <w:szCs w:val="18"/>
              </w:rPr>
            </w:pPr>
          </w:p>
        </w:tc>
        <w:tc>
          <w:tcPr>
            <w:tcW w:w="1418" w:type="dxa"/>
            <w:tcBorders>
              <w:top w:val="single" w:sz="2" w:space="0" w:color="auto"/>
              <w:bottom w:val="single" w:sz="2" w:space="0" w:color="auto"/>
            </w:tcBorders>
            <w:vAlign w:val="center"/>
          </w:tcPr>
          <w:p w14:paraId="5F36089F"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900-999-999</w:t>
            </w:r>
          </w:p>
        </w:tc>
        <w:tc>
          <w:tcPr>
            <w:tcW w:w="1134" w:type="dxa"/>
            <w:vMerge/>
            <w:vAlign w:val="center"/>
          </w:tcPr>
          <w:p w14:paraId="36F59FF0" w14:textId="77777777" w:rsidR="00FE6A45" w:rsidRPr="004875B5" w:rsidRDefault="00FE6A45">
            <w:pPr>
              <w:widowControl/>
              <w:adjustRightInd/>
              <w:spacing w:before="0" w:line="240" w:lineRule="auto"/>
              <w:ind w:firstLine="0"/>
              <w:jc w:val="left"/>
              <w:textAlignment w:val="auto"/>
              <w:rPr>
                <w:kern w:val="0"/>
                <w:sz w:val="18"/>
                <w:szCs w:val="18"/>
              </w:rPr>
            </w:pPr>
          </w:p>
        </w:tc>
        <w:tc>
          <w:tcPr>
            <w:tcW w:w="1627" w:type="dxa"/>
            <w:vAlign w:val="center"/>
          </w:tcPr>
          <w:p w14:paraId="08057B4E"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交由供应商回收</w:t>
            </w:r>
          </w:p>
        </w:tc>
      </w:tr>
      <w:tr w:rsidR="00FE6A45" w:rsidRPr="004875B5" w14:paraId="26940694" w14:textId="77777777" w:rsidTr="00386B88">
        <w:trPr>
          <w:trHeight w:val="270"/>
          <w:jc w:val="center"/>
        </w:trPr>
        <w:tc>
          <w:tcPr>
            <w:tcW w:w="805" w:type="dxa"/>
            <w:shd w:val="clear" w:color="auto" w:fill="auto"/>
            <w:vAlign w:val="center"/>
          </w:tcPr>
          <w:p w14:paraId="2DF37174"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5</w:t>
            </w:r>
          </w:p>
        </w:tc>
        <w:tc>
          <w:tcPr>
            <w:tcW w:w="1540" w:type="dxa"/>
            <w:shd w:val="clear" w:color="auto" w:fill="auto"/>
            <w:vAlign w:val="center"/>
          </w:tcPr>
          <w:p w14:paraId="6F5434D2"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污泥</w:t>
            </w:r>
          </w:p>
        </w:tc>
        <w:tc>
          <w:tcPr>
            <w:tcW w:w="899" w:type="dxa"/>
            <w:shd w:val="clear" w:color="auto" w:fill="auto"/>
            <w:vAlign w:val="center"/>
          </w:tcPr>
          <w:p w14:paraId="0C7B59A6" w14:textId="1D322065"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301.6</w:t>
            </w:r>
          </w:p>
        </w:tc>
        <w:tc>
          <w:tcPr>
            <w:tcW w:w="833" w:type="dxa"/>
            <w:vMerge/>
            <w:vAlign w:val="center"/>
          </w:tcPr>
          <w:p w14:paraId="732AE46F" w14:textId="77777777" w:rsidR="00FE6A45" w:rsidRPr="004875B5" w:rsidRDefault="00FE6A45">
            <w:pPr>
              <w:widowControl/>
              <w:adjustRightInd/>
              <w:spacing w:before="0" w:line="240" w:lineRule="auto"/>
              <w:ind w:firstLine="0"/>
              <w:jc w:val="center"/>
              <w:textAlignment w:val="auto"/>
              <w:rPr>
                <w:kern w:val="0"/>
                <w:sz w:val="18"/>
                <w:szCs w:val="18"/>
              </w:rPr>
            </w:pPr>
          </w:p>
        </w:tc>
        <w:tc>
          <w:tcPr>
            <w:tcW w:w="1418" w:type="dxa"/>
            <w:tcBorders>
              <w:top w:val="single" w:sz="2" w:space="0" w:color="auto"/>
            </w:tcBorders>
            <w:vAlign w:val="center"/>
          </w:tcPr>
          <w:p w14:paraId="4F8A59D4"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462-001-62</w:t>
            </w:r>
          </w:p>
        </w:tc>
        <w:tc>
          <w:tcPr>
            <w:tcW w:w="1134" w:type="dxa"/>
            <w:vMerge/>
            <w:vAlign w:val="center"/>
          </w:tcPr>
          <w:p w14:paraId="09A4FC40" w14:textId="77777777" w:rsidR="00FE6A45" w:rsidRPr="004875B5" w:rsidRDefault="00FE6A45">
            <w:pPr>
              <w:widowControl/>
              <w:adjustRightInd/>
              <w:spacing w:before="0" w:line="240" w:lineRule="auto"/>
              <w:ind w:firstLine="0"/>
              <w:jc w:val="left"/>
              <w:textAlignment w:val="auto"/>
              <w:rPr>
                <w:kern w:val="0"/>
                <w:sz w:val="18"/>
                <w:szCs w:val="18"/>
              </w:rPr>
            </w:pPr>
          </w:p>
        </w:tc>
        <w:tc>
          <w:tcPr>
            <w:tcW w:w="1627" w:type="dxa"/>
            <w:tcBorders>
              <w:bottom w:val="single" w:sz="2" w:space="0" w:color="auto"/>
            </w:tcBorders>
            <w:vAlign w:val="center"/>
          </w:tcPr>
          <w:p w14:paraId="196DDBC0" w14:textId="53CE23C4"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交由周边村民作为农家肥</w:t>
            </w:r>
          </w:p>
        </w:tc>
      </w:tr>
      <w:tr w:rsidR="00FE6A45" w:rsidRPr="004875B5" w14:paraId="658F718D" w14:textId="77777777" w:rsidTr="00386B88">
        <w:trPr>
          <w:trHeight w:val="270"/>
          <w:jc w:val="center"/>
        </w:trPr>
        <w:tc>
          <w:tcPr>
            <w:tcW w:w="805" w:type="dxa"/>
            <w:shd w:val="clear" w:color="auto" w:fill="auto"/>
            <w:vAlign w:val="center"/>
          </w:tcPr>
          <w:p w14:paraId="17CD2D97"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lastRenderedPageBreak/>
              <w:t>6</w:t>
            </w:r>
          </w:p>
        </w:tc>
        <w:tc>
          <w:tcPr>
            <w:tcW w:w="1540" w:type="dxa"/>
            <w:shd w:val="clear" w:color="auto" w:fill="auto"/>
            <w:vAlign w:val="center"/>
          </w:tcPr>
          <w:p w14:paraId="355ABAD2"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废油脂</w:t>
            </w:r>
          </w:p>
        </w:tc>
        <w:tc>
          <w:tcPr>
            <w:tcW w:w="899" w:type="dxa"/>
            <w:shd w:val="clear" w:color="auto" w:fill="auto"/>
            <w:vAlign w:val="center"/>
          </w:tcPr>
          <w:p w14:paraId="74BDD045" w14:textId="1D3932D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29.423</w:t>
            </w:r>
          </w:p>
        </w:tc>
        <w:tc>
          <w:tcPr>
            <w:tcW w:w="833" w:type="dxa"/>
            <w:vMerge/>
            <w:shd w:val="clear" w:color="auto" w:fill="auto"/>
            <w:vAlign w:val="center"/>
          </w:tcPr>
          <w:p w14:paraId="30EBD9EF" w14:textId="77777777" w:rsidR="00FE6A45" w:rsidRPr="004875B5" w:rsidRDefault="00FE6A45">
            <w:pPr>
              <w:widowControl/>
              <w:adjustRightInd/>
              <w:spacing w:before="0" w:line="240" w:lineRule="auto"/>
              <w:ind w:firstLine="0"/>
              <w:jc w:val="center"/>
              <w:textAlignment w:val="auto"/>
              <w:rPr>
                <w:kern w:val="0"/>
                <w:sz w:val="18"/>
                <w:szCs w:val="18"/>
              </w:rPr>
            </w:pPr>
          </w:p>
        </w:tc>
        <w:tc>
          <w:tcPr>
            <w:tcW w:w="1418" w:type="dxa"/>
            <w:tcBorders>
              <w:bottom w:val="single" w:sz="2" w:space="0" w:color="auto"/>
            </w:tcBorders>
            <w:shd w:val="clear" w:color="auto" w:fill="auto"/>
            <w:vAlign w:val="center"/>
          </w:tcPr>
          <w:p w14:paraId="63146AD5"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900-999-999</w:t>
            </w:r>
          </w:p>
        </w:tc>
        <w:tc>
          <w:tcPr>
            <w:tcW w:w="1134" w:type="dxa"/>
            <w:vMerge/>
            <w:vAlign w:val="center"/>
          </w:tcPr>
          <w:p w14:paraId="21535262" w14:textId="77777777" w:rsidR="00FE6A45" w:rsidRPr="004875B5" w:rsidRDefault="00FE6A45">
            <w:pPr>
              <w:widowControl/>
              <w:adjustRightInd/>
              <w:spacing w:before="0" w:line="240" w:lineRule="auto"/>
              <w:ind w:firstLine="0"/>
              <w:jc w:val="left"/>
              <w:textAlignment w:val="auto"/>
              <w:rPr>
                <w:kern w:val="0"/>
                <w:sz w:val="18"/>
                <w:szCs w:val="18"/>
              </w:rPr>
            </w:pPr>
          </w:p>
        </w:tc>
        <w:tc>
          <w:tcPr>
            <w:tcW w:w="1627" w:type="dxa"/>
            <w:tcBorders>
              <w:top w:val="single" w:sz="2" w:space="0" w:color="auto"/>
              <w:bottom w:val="single" w:sz="2" w:space="0" w:color="auto"/>
            </w:tcBorders>
            <w:vAlign w:val="center"/>
          </w:tcPr>
          <w:p w14:paraId="148C4DC0"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外售油脂回收类单位回收</w:t>
            </w:r>
          </w:p>
        </w:tc>
      </w:tr>
      <w:tr w:rsidR="00FE6A45" w:rsidRPr="004875B5" w14:paraId="3D294E17" w14:textId="77777777" w:rsidTr="00386B88">
        <w:trPr>
          <w:trHeight w:val="270"/>
          <w:jc w:val="center"/>
        </w:trPr>
        <w:tc>
          <w:tcPr>
            <w:tcW w:w="805" w:type="dxa"/>
            <w:shd w:val="clear" w:color="auto" w:fill="auto"/>
            <w:vAlign w:val="center"/>
          </w:tcPr>
          <w:p w14:paraId="4B040DE8"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7</w:t>
            </w:r>
          </w:p>
        </w:tc>
        <w:tc>
          <w:tcPr>
            <w:tcW w:w="1540" w:type="dxa"/>
            <w:shd w:val="clear" w:color="auto" w:fill="auto"/>
            <w:vAlign w:val="center"/>
          </w:tcPr>
          <w:p w14:paraId="75965565"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炉渣</w:t>
            </w:r>
          </w:p>
        </w:tc>
        <w:tc>
          <w:tcPr>
            <w:tcW w:w="899" w:type="dxa"/>
            <w:shd w:val="clear" w:color="auto" w:fill="auto"/>
            <w:vAlign w:val="center"/>
          </w:tcPr>
          <w:p w14:paraId="2356F4E9" w14:textId="63737626"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19.275</w:t>
            </w:r>
          </w:p>
        </w:tc>
        <w:tc>
          <w:tcPr>
            <w:tcW w:w="833" w:type="dxa"/>
            <w:vMerge/>
            <w:vAlign w:val="center"/>
          </w:tcPr>
          <w:p w14:paraId="59FE53CD" w14:textId="77777777" w:rsidR="00FE6A45" w:rsidRPr="004875B5" w:rsidRDefault="00FE6A45">
            <w:pPr>
              <w:widowControl/>
              <w:adjustRightInd/>
              <w:spacing w:before="0" w:line="240" w:lineRule="auto"/>
              <w:ind w:firstLine="0"/>
              <w:jc w:val="center"/>
              <w:textAlignment w:val="auto"/>
              <w:rPr>
                <w:kern w:val="0"/>
                <w:sz w:val="18"/>
                <w:szCs w:val="18"/>
              </w:rPr>
            </w:pPr>
          </w:p>
        </w:tc>
        <w:tc>
          <w:tcPr>
            <w:tcW w:w="1418" w:type="dxa"/>
            <w:tcBorders>
              <w:top w:val="single" w:sz="2" w:space="0" w:color="auto"/>
            </w:tcBorders>
            <w:vAlign w:val="center"/>
          </w:tcPr>
          <w:p w14:paraId="0CE1D26B"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900-999-64</w:t>
            </w:r>
          </w:p>
        </w:tc>
        <w:tc>
          <w:tcPr>
            <w:tcW w:w="1134" w:type="dxa"/>
            <w:vMerge/>
            <w:vAlign w:val="center"/>
          </w:tcPr>
          <w:p w14:paraId="4E51F869" w14:textId="77777777" w:rsidR="00FE6A45" w:rsidRPr="004875B5" w:rsidRDefault="00FE6A45">
            <w:pPr>
              <w:widowControl/>
              <w:adjustRightInd/>
              <w:spacing w:before="0" w:line="240" w:lineRule="auto"/>
              <w:ind w:firstLine="0"/>
              <w:jc w:val="left"/>
              <w:textAlignment w:val="auto"/>
              <w:rPr>
                <w:kern w:val="0"/>
                <w:sz w:val="18"/>
                <w:szCs w:val="18"/>
              </w:rPr>
            </w:pPr>
          </w:p>
        </w:tc>
        <w:tc>
          <w:tcPr>
            <w:tcW w:w="1627" w:type="dxa"/>
            <w:tcBorders>
              <w:top w:val="single" w:sz="2" w:space="0" w:color="auto"/>
            </w:tcBorders>
            <w:vAlign w:val="center"/>
          </w:tcPr>
          <w:p w14:paraId="39B3AE0F" w14:textId="508B0737" w:rsidR="00FE6A45" w:rsidRPr="004875B5" w:rsidRDefault="00FE6A45" w:rsidP="00FE6A45">
            <w:pPr>
              <w:spacing w:before="0" w:line="240" w:lineRule="auto"/>
              <w:ind w:firstLine="0"/>
              <w:rPr>
                <w:kern w:val="0"/>
                <w:sz w:val="18"/>
                <w:szCs w:val="18"/>
              </w:rPr>
            </w:pPr>
            <w:r w:rsidRPr="004875B5">
              <w:rPr>
                <w:kern w:val="0"/>
                <w:sz w:val="18"/>
                <w:szCs w:val="18"/>
              </w:rPr>
              <w:t>送周边农户用作农肥（草木灰）</w:t>
            </w:r>
          </w:p>
        </w:tc>
      </w:tr>
      <w:tr w:rsidR="00FE6A45" w:rsidRPr="004875B5" w14:paraId="093DF81C" w14:textId="77777777" w:rsidTr="00386B88">
        <w:trPr>
          <w:trHeight w:val="270"/>
          <w:jc w:val="center"/>
        </w:trPr>
        <w:tc>
          <w:tcPr>
            <w:tcW w:w="805" w:type="dxa"/>
            <w:shd w:val="clear" w:color="auto" w:fill="auto"/>
            <w:vAlign w:val="center"/>
          </w:tcPr>
          <w:p w14:paraId="74A59D9F"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8</w:t>
            </w:r>
          </w:p>
        </w:tc>
        <w:tc>
          <w:tcPr>
            <w:tcW w:w="1540" w:type="dxa"/>
            <w:shd w:val="clear" w:color="auto" w:fill="auto"/>
            <w:vAlign w:val="center"/>
          </w:tcPr>
          <w:p w14:paraId="109CD1BA" w14:textId="399D7E26"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废离子交换树脂</w:t>
            </w:r>
          </w:p>
        </w:tc>
        <w:tc>
          <w:tcPr>
            <w:tcW w:w="899" w:type="dxa"/>
            <w:shd w:val="clear" w:color="auto" w:fill="auto"/>
            <w:vAlign w:val="center"/>
          </w:tcPr>
          <w:p w14:paraId="6B2694E0" w14:textId="44649DBA" w:rsidR="00FE6A45" w:rsidRPr="004875B5" w:rsidRDefault="00FE6A45" w:rsidP="00AE4088">
            <w:pPr>
              <w:widowControl/>
              <w:adjustRightInd/>
              <w:spacing w:before="0" w:line="240" w:lineRule="auto"/>
              <w:ind w:firstLine="0"/>
              <w:jc w:val="center"/>
              <w:textAlignment w:val="auto"/>
              <w:rPr>
                <w:kern w:val="0"/>
                <w:sz w:val="18"/>
                <w:szCs w:val="18"/>
              </w:rPr>
            </w:pPr>
            <w:r w:rsidRPr="004875B5">
              <w:rPr>
                <w:kern w:val="0"/>
                <w:sz w:val="18"/>
                <w:szCs w:val="18"/>
              </w:rPr>
              <w:t>0.05</w:t>
            </w:r>
          </w:p>
        </w:tc>
        <w:tc>
          <w:tcPr>
            <w:tcW w:w="833" w:type="dxa"/>
            <w:vMerge/>
            <w:shd w:val="clear" w:color="auto" w:fill="auto"/>
            <w:vAlign w:val="center"/>
          </w:tcPr>
          <w:p w14:paraId="422A3A14" w14:textId="77777777" w:rsidR="00FE6A45" w:rsidRPr="004875B5" w:rsidRDefault="00FE6A45">
            <w:pPr>
              <w:widowControl/>
              <w:adjustRightInd/>
              <w:spacing w:before="0" w:line="240" w:lineRule="auto"/>
              <w:ind w:firstLine="0"/>
              <w:jc w:val="center"/>
              <w:textAlignment w:val="auto"/>
              <w:rPr>
                <w:kern w:val="0"/>
                <w:sz w:val="18"/>
                <w:szCs w:val="18"/>
              </w:rPr>
            </w:pPr>
          </w:p>
        </w:tc>
        <w:tc>
          <w:tcPr>
            <w:tcW w:w="1418" w:type="dxa"/>
            <w:tcBorders>
              <w:top w:val="single" w:sz="4" w:space="0" w:color="auto"/>
            </w:tcBorders>
            <w:shd w:val="clear" w:color="auto" w:fill="auto"/>
            <w:vAlign w:val="center"/>
          </w:tcPr>
          <w:p w14:paraId="6902EFE6" w14:textId="1CEDABD6" w:rsidR="00FE6A45" w:rsidRPr="004875B5" w:rsidRDefault="00FE6A45" w:rsidP="00AE4088">
            <w:pPr>
              <w:widowControl/>
              <w:adjustRightInd/>
              <w:spacing w:before="0" w:line="240" w:lineRule="auto"/>
              <w:ind w:firstLine="0"/>
              <w:jc w:val="center"/>
              <w:textAlignment w:val="auto"/>
              <w:rPr>
                <w:kern w:val="0"/>
                <w:sz w:val="18"/>
                <w:szCs w:val="18"/>
              </w:rPr>
            </w:pPr>
            <w:r w:rsidRPr="004875B5">
              <w:rPr>
                <w:kern w:val="0"/>
                <w:sz w:val="18"/>
                <w:szCs w:val="18"/>
              </w:rPr>
              <w:t>900-999-99</w:t>
            </w:r>
          </w:p>
        </w:tc>
        <w:tc>
          <w:tcPr>
            <w:tcW w:w="1134" w:type="dxa"/>
            <w:vMerge/>
            <w:tcBorders>
              <w:top w:val="single" w:sz="4" w:space="0" w:color="auto"/>
            </w:tcBorders>
            <w:vAlign w:val="center"/>
          </w:tcPr>
          <w:p w14:paraId="30BA3434" w14:textId="77777777" w:rsidR="00FE6A45" w:rsidRPr="004875B5" w:rsidRDefault="00FE6A45">
            <w:pPr>
              <w:widowControl/>
              <w:adjustRightInd/>
              <w:spacing w:before="0" w:line="240" w:lineRule="auto"/>
              <w:ind w:firstLine="0"/>
              <w:jc w:val="left"/>
              <w:textAlignment w:val="auto"/>
              <w:rPr>
                <w:kern w:val="0"/>
                <w:sz w:val="18"/>
                <w:szCs w:val="18"/>
              </w:rPr>
            </w:pPr>
          </w:p>
        </w:tc>
        <w:tc>
          <w:tcPr>
            <w:tcW w:w="1627" w:type="dxa"/>
            <w:tcBorders>
              <w:top w:val="single" w:sz="4" w:space="0" w:color="auto"/>
            </w:tcBorders>
            <w:shd w:val="clear" w:color="auto" w:fill="auto"/>
            <w:vAlign w:val="center"/>
          </w:tcPr>
          <w:p w14:paraId="72718D13" w14:textId="0BA83E33" w:rsidR="00FE6A45" w:rsidRPr="004875B5" w:rsidRDefault="00FE6A45" w:rsidP="00FE6A45">
            <w:pPr>
              <w:spacing w:before="0" w:line="240" w:lineRule="auto"/>
              <w:ind w:firstLine="0"/>
              <w:jc w:val="center"/>
              <w:rPr>
                <w:kern w:val="0"/>
                <w:sz w:val="18"/>
                <w:szCs w:val="18"/>
              </w:rPr>
            </w:pPr>
            <w:r w:rsidRPr="004875B5">
              <w:rPr>
                <w:kern w:val="0"/>
                <w:sz w:val="18"/>
                <w:szCs w:val="18"/>
              </w:rPr>
              <w:t>设备供应厂家回收</w:t>
            </w:r>
          </w:p>
        </w:tc>
      </w:tr>
      <w:tr w:rsidR="00FE6A45" w:rsidRPr="004875B5" w14:paraId="74D19D71" w14:textId="77777777" w:rsidTr="00386B88">
        <w:trPr>
          <w:trHeight w:val="270"/>
          <w:jc w:val="center"/>
        </w:trPr>
        <w:tc>
          <w:tcPr>
            <w:tcW w:w="805" w:type="dxa"/>
            <w:shd w:val="clear" w:color="auto" w:fill="auto"/>
            <w:vAlign w:val="center"/>
          </w:tcPr>
          <w:p w14:paraId="48A278F3" w14:textId="5066D8FB"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9</w:t>
            </w:r>
          </w:p>
        </w:tc>
        <w:tc>
          <w:tcPr>
            <w:tcW w:w="1540" w:type="dxa"/>
            <w:shd w:val="clear" w:color="auto" w:fill="auto"/>
            <w:vAlign w:val="center"/>
          </w:tcPr>
          <w:p w14:paraId="1C06D766" w14:textId="0A8AB534"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收尘灰</w:t>
            </w:r>
          </w:p>
        </w:tc>
        <w:tc>
          <w:tcPr>
            <w:tcW w:w="899" w:type="dxa"/>
            <w:shd w:val="clear" w:color="auto" w:fill="auto"/>
            <w:vAlign w:val="center"/>
          </w:tcPr>
          <w:p w14:paraId="4D8224B8" w14:textId="40B700D6" w:rsidR="00FE6A45" w:rsidRPr="004875B5" w:rsidRDefault="00FE6A45" w:rsidP="00AE4088">
            <w:pPr>
              <w:widowControl/>
              <w:adjustRightInd/>
              <w:spacing w:before="0" w:line="240" w:lineRule="auto"/>
              <w:ind w:firstLine="0"/>
              <w:jc w:val="center"/>
              <w:textAlignment w:val="auto"/>
              <w:rPr>
                <w:kern w:val="0"/>
                <w:sz w:val="18"/>
                <w:szCs w:val="18"/>
              </w:rPr>
            </w:pPr>
            <w:r w:rsidRPr="004875B5">
              <w:rPr>
                <w:kern w:val="0"/>
                <w:sz w:val="18"/>
                <w:szCs w:val="18"/>
              </w:rPr>
              <w:t>0.693</w:t>
            </w:r>
          </w:p>
        </w:tc>
        <w:tc>
          <w:tcPr>
            <w:tcW w:w="833" w:type="dxa"/>
            <w:vMerge/>
            <w:shd w:val="clear" w:color="auto" w:fill="auto"/>
            <w:vAlign w:val="center"/>
          </w:tcPr>
          <w:p w14:paraId="14C77752" w14:textId="77777777" w:rsidR="00FE6A45" w:rsidRPr="004875B5" w:rsidRDefault="00FE6A45">
            <w:pPr>
              <w:widowControl/>
              <w:adjustRightInd/>
              <w:spacing w:before="0" w:line="240" w:lineRule="auto"/>
              <w:ind w:firstLine="0"/>
              <w:jc w:val="center"/>
              <w:textAlignment w:val="auto"/>
              <w:rPr>
                <w:kern w:val="0"/>
                <w:sz w:val="18"/>
                <w:szCs w:val="18"/>
              </w:rPr>
            </w:pPr>
          </w:p>
        </w:tc>
        <w:tc>
          <w:tcPr>
            <w:tcW w:w="1418" w:type="dxa"/>
            <w:shd w:val="clear" w:color="auto" w:fill="auto"/>
            <w:vAlign w:val="center"/>
          </w:tcPr>
          <w:p w14:paraId="43393B69" w14:textId="0CEE8E0E" w:rsidR="00FE6A45" w:rsidRPr="004875B5" w:rsidRDefault="00FE6A45" w:rsidP="00FE6A45">
            <w:pPr>
              <w:ind w:right="180" w:firstLine="0"/>
              <w:jc w:val="right"/>
              <w:rPr>
                <w:sz w:val="18"/>
                <w:szCs w:val="18"/>
              </w:rPr>
            </w:pPr>
            <w:r w:rsidRPr="004875B5">
              <w:rPr>
                <w:kern w:val="0"/>
                <w:sz w:val="18"/>
                <w:szCs w:val="18"/>
              </w:rPr>
              <w:t>900-999-66</w:t>
            </w:r>
          </w:p>
        </w:tc>
        <w:tc>
          <w:tcPr>
            <w:tcW w:w="1134" w:type="dxa"/>
            <w:vMerge/>
            <w:vAlign w:val="center"/>
          </w:tcPr>
          <w:p w14:paraId="05A914F2" w14:textId="77777777" w:rsidR="00FE6A45" w:rsidRPr="004875B5" w:rsidRDefault="00FE6A45">
            <w:pPr>
              <w:widowControl/>
              <w:adjustRightInd/>
              <w:spacing w:before="0" w:line="240" w:lineRule="auto"/>
              <w:ind w:firstLine="0"/>
              <w:jc w:val="left"/>
              <w:textAlignment w:val="auto"/>
              <w:rPr>
                <w:kern w:val="0"/>
                <w:sz w:val="18"/>
                <w:szCs w:val="18"/>
              </w:rPr>
            </w:pPr>
          </w:p>
        </w:tc>
        <w:tc>
          <w:tcPr>
            <w:tcW w:w="1627" w:type="dxa"/>
            <w:shd w:val="clear" w:color="auto" w:fill="auto"/>
            <w:vAlign w:val="center"/>
          </w:tcPr>
          <w:p w14:paraId="42954DAC" w14:textId="582214AD"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送周边农户用作农肥（草木灰）</w:t>
            </w:r>
          </w:p>
        </w:tc>
      </w:tr>
      <w:tr w:rsidR="00FE6A45" w:rsidRPr="004875B5" w14:paraId="31E5673E" w14:textId="77777777" w:rsidTr="00386B88">
        <w:trPr>
          <w:trHeight w:val="270"/>
          <w:jc w:val="center"/>
        </w:trPr>
        <w:tc>
          <w:tcPr>
            <w:tcW w:w="805" w:type="dxa"/>
            <w:shd w:val="clear" w:color="auto" w:fill="auto"/>
            <w:vAlign w:val="center"/>
          </w:tcPr>
          <w:p w14:paraId="2963F45C" w14:textId="6F7A5C08"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10</w:t>
            </w:r>
          </w:p>
        </w:tc>
        <w:tc>
          <w:tcPr>
            <w:tcW w:w="1540" w:type="dxa"/>
            <w:shd w:val="clear" w:color="auto" w:fill="auto"/>
            <w:vAlign w:val="center"/>
          </w:tcPr>
          <w:p w14:paraId="7AA22B02"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生活垃圾</w:t>
            </w:r>
          </w:p>
        </w:tc>
        <w:tc>
          <w:tcPr>
            <w:tcW w:w="899" w:type="dxa"/>
            <w:shd w:val="clear" w:color="auto" w:fill="auto"/>
            <w:vAlign w:val="center"/>
          </w:tcPr>
          <w:p w14:paraId="3A58F7C5" w14:textId="2D4038DE"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10.5</w:t>
            </w:r>
          </w:p>
        </w:tc>
        <w:tc>
          <w:tcPr>
            <w:tcW w:w="833" w:type="dxa"/>
            <w:vMerge/>
            <w:shd w:val="clear" w:color="auto" w:fill="auto"/>
            <w:vAlign w:val="center"/>
          </w:tcPr>
          <w:p w14:paraId="022606C7" w14:textId="77777777" w:rsidR="00FE6A45" w:rsidRPr="004875B5" w:rsidRDefault="00FE6A45">
            <w:pPr>
              <w:widowControl/>
              <w:adjustRightInd/>
              <w:spacing w:before="0" w:line="240" w:lineRule="auto"/>
              <w:ind w:firstLine="0"/>
              <w:jc w:val="center"/>
              <w:textAlignment w:val="auto"/>
              <w:rPr>
                <w:kern w:val="0"/>
                <w:sz w:val="18"/>
                <w:szCs w:val="18"/>
              </w:rPr>
            </w:pPr>
          </w:p>
        </w:tc>
        <w:tc>
          <w:tcPr>
            <w:tcW w:w="1418" w:type="dxa"/>
            <w:shd w:val="clear" w:color="auto" w:fill="auto"/>
            <w:vAlign w:val="center"/>
          </w:tcPr>
          <w:p w14:paraId="07DEBB57" w14:textId="77777777" w:rsidR="00FE6A45" w:rsidRPr="004875B5" w:rsidRDefault="00FE6A45">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1134" w:type="dxa"/>
            <w:vMerge/>
            <w:vAlign w:val="center"/>
          </w:tcPr>
          <w:p w14:paraId="06C5B12F" w14:textId="77777777" w:rsidR="00FE6A45" w:rsidRPr="004875B5" w:rsidRDefault="00FE6A45">
            <w:pPr>
              <w:widowControl/>
              <w:adjustRightInd/>
              <w:spacing w:before="0" w:line="240" w:lineRule="auto"/>
              <w:ind w:firstLine="0"/>
              <w:jc w:val="left"/>
              <w:textAlignment w:val="auto"/>
              <w:rPr>
                <w:kern w:val="0"/>
                <w:sz w:val="18"/>
                <w:szCs w:val="18"/>
              </w:rPr>
            </w:pPr>
          </w:p>
        </w:tc>
        <w:tc>
          <w:tcPr>
            <w:tcW w:w="1627" w:type="dxa"/>
            <w:vAlign w:val="center"/>
          </w:tcPr>
          <w:p w14:paraId="692B017F" w14:textId="77777777" w:rsidR="00FE6A45" w:rsidRPr="004875B5" w:rsidRDefault="00FE6A45">
            <w:pPr>
              <w:widowControl/>
              <w:adjustRightInd/>
              <w:spacing w:before="0" w:line="240" w:lineRule="auto"/>
              <w:ind w:firstLine="0"/>
              <w:jc w:val="left"/>
              <w:textAlignment w:val="auto"/>
              <w:rPr>
                <w:kern w:val="0"/>
                <w:sz w:val="18"/>
                <w:szCs w:val="18"/>
              </w:rPr>
            </w:pPr>
            <w:r w:rsidRPr="004875B5">
              <w:rPr>
                <w:kern w:val="0"/>
                <w:sz w:val="18"/>
                <w:szCs w:val="18"/>
              </w:rPr>
              <w:t>交由环卫部门处理</w:t>
            </w:r>
          </w:p>
        </w:tc>
      </w:tr>
    </w:tbl>
    <w:p w14:paraId="48B67D01" w14:textId="77777777" w:rsidR="006A596D" w:rsidRPr="004875B5" w:rsidRDefault="00434D4C">
      <w:pPr>
        <w:pStyle w:val="3"/>
        <w:tabs>
          <w:tab w:val="clear" w:pos="2559"/>
        </w:tabs>
        <w:snapToGrid w:val="0"/>
        <w:spacing w:beforeLines="0" w:before="0"/>
        <w:ind w:left="723" w:hanging="723"/>
      </w:pPr>
      <w:r w:rsidRPr="004875B5">
        <w:t>施工期污染源分析及环保措施</w:t>
      </w:r>
    </w:p>
    <w:p w14:paraId="1BE67425" w14:textId="77777777" w:rsidR="006A596D" w:rsidRPr="004875B5" w:rsidRDefault="00434D4C">
      <w:pPr>
        <w:snapToGrid w:val="0"/>
        <w:spacing w:before="0"/>
      </w:pPr>
      <w:r w:rsidRPr="004875B5">
        <w:t>本项目主要为设备安装等，不涉及土建施工，本次评价不对施工期进行污染源分析。</w:t>
      </w:r>
    </w:p>
    <w:p w14:paraId="73026EAE" w14:textId="77777777" w:rsidR="006A596D" w:rsidRPr="004875B5" w:rsidRDefault="00434D4C">
      <w:pPr>
        <w:pStyle w:val="3"/>
        <w:tabs>
          <w:tab w:val="clear" w:pos="2559"/>
        </w:tabs>
        <w:snapToGrid w:val="0"/>
        <w:spacing w:beforeLines="0" w:before="0"/>
        <w:ind w:left="723" w:hanging="723"/>
      </w:pPr>
      <w:r w:rsidRPr="004875B5">
        <w:t>营运期污染物排放一览表</w:t>
      </w:r>
    </w:p>
    <w:p w14:paraId="3F5CEEBD" w14:textId="77777777" w:rsidR="006A596D" w:rsidRPr="004875B5" w:rsidRDefault="00434D4C">
      <w:pPr>
        <w:snapToGrid w:val="0"/>
        <w:spacing w:before="0"/>
      </w:pPr>
      <w:r w:rsidRPr="004875B5">
        <w:t>本项目营运期污染物排放详见表</w:t>
      </w:r>
      <w:r w:rsidRPr="004875B5">
        <w:t>3.3-13</w:t>
      </w:r>
      <w:r w:rsidRPr="004875B5">
        <w:t>。</w:t>
      </w:r>
    </w:p>
    <w:p w14:paraId="6B3FA74B" w14:textId="77777777" w:rsidR="006A596D" w:rsidRPr="004875B5" w:rsidRDefault="00434D4C">
      <w:pPr>
        <w:pStyle w:val="afffffffff5"/>
        <w:snapToGrid w:val="0"/>
        <w:spacing w:beforeLines="0" w:afterLines="0"/>
        <w:rPr>
          <w:rFonts w:cs="Times New Roman"/>
          <w:color w:val="auto"/>
          <w:szCs w:val="21"/>
        </w:rPr>
      </w:pPr>
      <w:r w:rsidRPr="004875B5">
        <w:rPr>
          <w:rFonts w:cs="Times New Roman"/>
          <w:color w:val="auto"/>
          <w:szCs w:val="21"/>
        </w:rPr>
        <w:t>表</w:t>
      </w:r>
      <w:r w:rsidRPr="004875B5">
        <w:rPr>
          <w:rFonts w:cs="Times New Roman"/>
          <w:color w:val="auto"/>
          <w:szCs w:val="21"/>
        </w:rPr>
        <w:t xml:space="preserve">3.3-13 </w:t>
      </w:r>
      <w:r w:rsidRPr="004875B5">
        <w:rPr>
          <w:rFonts w:cs="Times New Roman"/>
          <w:color w:val="auto"/>
          <w:szCs w:val="21"/>
        </w:rPr>
        <w:t>污染物产排一览表</w:t>
      </w:r>
    </w:p>
    <w:tbl>
      <w:tblPr>
        <w:tblW w:w="5000" w:type="pct"/>
        <w:jc w:val="center"/>
        <w:tblBorders>
          <w:top w:val="single" w:sz="12" w:space="0" w:color="auto"/>
          <w:bottom w:val="single" w:sz="12" w:space="0" w:color="auto"/>
          <w:insideH w:val="single" w:sz="2" w:space="0" w:color="auto"/>
          <w:insideV w:val="single" w:sz="2" w:space="0" w:color="auto"/>
        </w:tblBorders>
        <w:tblLayout w:type="fixed"/>
        <w:tblLook w:val="04A0" w:firstRow="1" w:lastRow="0" w:firstColumn="1" w:lastColumn="0" w:noHBand="0" w:noVBand="1"/>
      </w:tblPr>
      <w:tblGrid>
        <w:gridCol w:w="1813"/>
        <w:gridCol w:w="1812"/>
        <w:gridCol w:w="1812"/>
        <w:gridCol w:w="1812"/>
        <w:gridCol w:w="1812"/>
      </w:tblGrid>
      <w:tr w:rsidR="00AE4088" w:rsidRPr="004875B5" w14:paraId="5E05C2DF" w14:textId="77777777" w:rsidTr="00386B88">
        <w:trPr>
          <w:trHeight w:val="312"/>
          <w:jc w:val="center"/>
        </w:trPr>
        <w:tc>
          <w:tcPr>
            <w:tcW w:w="1813" w:type="dxa"/>
            <w:shd w:val="clear" w:color="auto" w:fill="auto"/>
            <w:vAlign w:val="center"/>
          </w:tcPr>
          <w:p w14:paraId="0401D1E6"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类别</w:t>
            </w:r>
          </w:p>
        </w:tc>
        <w:tc>
          <w:tcPr>
            <w:tcW w:w="1812" w:type="dxa"/>
            <w:shd w:val="clear" w:color="auto" w:fill="auto"/>
            <w:vAlign w:val="center"/>
          </w:tcPr>
          <w:p w14:paraId="54DE1C86"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污染物名称</w:t>
            </w:r>
          </w:p>
        </w:tc>
        <w:tc>
          <w:tcPr>
            <w:tcW w:w="1812" w:type="dxa"/>
            <w:shd w:val="clear" w:color="auto" w:fill="auto"/>
            <w:vAlign w:val="center"/>
          </w:tcPr>
          <w:p w14:paraId="67F934D1"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产生量（</w:t>
            </w:r>
            <w:r w:rsidRPr="004875B5">
              <w:rPr>
                <w:kern w:val="0"/>
                <w:sz w:val="18"/>
                <w:szCs w:val="18"/>
              </w:rPr>
              <w:t>t/a</w:t>
            </w:r>
            <w:r w:rsidRPr="004875B5">
              <w:rPr>
                <w:kern w:val="0"/>
                <w:sz w:val="18"/>
                <w:szCs w:val="18"/>
              </w:rPr>
              <w:t>）</w:t>
            </w:r>
          </w:p>
        </w:tc>
        <w:tc>
          <w:tcPr>
            <w:tcW w:w="1812" w:type="dxa"/>
            <w:shd w:val="clear" w:color="auto" w:fill="auto"/>
            <w:vAlign w:val="center"/>
          </w:tcPr>
          <w:p w14:paraId="5E6C2498"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削减量（</w:t>
            </w:r>
            <w:r w:rsidRPr="004875B5">
              <w:rPr>
                <w:kern w:val="0"/>
                <w:sz w:val="18"/>
                <w:szCs w:val="18"/>
              </w:rPr>
              <w:t>t/a</w:t>
            </w:r>
            <w:r w:rsidRPr="004875B5">
              <w:rPr>
                <w:kern w:val="0"/>
                <w:sz w:val="18"/>
                <w:szCs w:val="18"/>
              </w:rPr>
              <w:t>）</w:t>
            </w:r>
          </w:p>
        </w:tc>
        <w:tc>
          <w:tcPr>
            <w:tcW w:w="1812" w:type="dxa"/>
            <w:shd w:val="clear" w:color="auto" w:fill="auto"/>
            <w:vAlign w:val="center"/>
          </w:tcPr>
          <w:p w14:paraId="75C4BFEB"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排放量（</w:t>
            </w:r>
            <w:r w:rsidRPr="004875B5">
              <w:rPr>
                <w:kern w:val="0"/>
                <w:sz w:val="18"/>
                <w:szCs w:val="18"/>
              </w:rPr>
              <w:t>t/a</w:t>
            </w:r>
            <w:r w:rsidRPr="004875B5">
              <w:rPr>
                <w:kern w:val="0"/>
                <w:sz w:val="18"/>
                <w:szCs w:val="18"/>
              </w:rPr>
              <w:t>）</w:t>
            </w:r>
          </w:p>
        </w:tc>
      </w:tr>
      <w:tr w:rsidR="00AE4088" w:rsidRPr="004875B5" w14:paraId="7F1F22EE" w14:textId="77777777" w:rsidTr="00386B88">
        <w:trPr>
          <w:trHeight w:val="312"/>
          <w:jc w:val="center"/>
        </w:trPr>
        <w:tc>
          <w:tcPr>
            <w:tcW w:w="1813" w:type="dxa"/>
            <w:vMerge w:val="restart"/>
            <w:shd w:val="clear" w:color="auto" w:fill="auto"/>
            <w:vAlign w:val="center"/>
          </w:tcPr>
          <w:p w14:paraId="1E11CA2B"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大气污染物</w:t>
            </w:r>
          </w:p>
        </w:tc>
        <w:tc>
          <w:tcPr>
            <w:tcW w:w="1812" w:type="dxa"/>
            <w:shd w:val="clear" w:color="auto" w:fill="auto"/>
            <w:vAlign w:val="center"/>
          </w:tcPr>
          <w:p w14:paraId="2B858F57"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废气量</w:t>
            </w:r>
          </w:p>
        </w:tc>
        <w:tc>
          <w:tcPr>
            <w:tcW w:w="1812" w:type="dxa"/>
            <w:shd w:val="clear" w:color="auto" w:fill="auto"/>
            <w:vAlign w:val="center"/>
          </w:tcPr>
          <w:p w14:paraId="3DD8CD87" w14:textId="232CFD8C" w:rsidR="00AE4088" w:rsidRPr="004875B5" w:rsidRDefault="000A4422" w:rsidP="00386B88">
            <w:pPr>
              <w:widowControl/>
              <w:adjustRightInd/>
              <w:spacing w:before="0" w:line="240" w:lineRule="auto"/>
              <w:ind w:firstLine="0"/>
              <w:textAlignment w:val="auto"/>
              <w:rPr>
                <w:kern w:val="0"/>
                <w:sz w:val="18"/>
                <w:szCs w:val="18"/>
              </w:rPr>
            </w:pPr>
            <w:r w:rsidRPr="004875B5">
              <w:rPr>
                <w:kern w:val="0"/>
                <w:sz w:val="18"/>
                <w:szCs w:val="18"/>
              </w:rPr>
              <w:t>17673.6</w:t>
            </w:r>
            <w:r w:rsidR="00AE4088" w:rsidRPr="004875B5">
              <w:rPr>
                <w:kern w:val="0"/>
                <w:sz w:val="18"/>
                <w:szCs w:val="18"/>
              </w:rPr>
              <w:t>万（</w:t>
            </w:r>
            <w:r w:rsidR="00AE4088" w:rsidRPr="004875B5">
              <w:rPr>
                <w:kern w:val="0"/>
                <w:sz w:val="18"/>
                <w:szCs w:val="18"/>
              </w:rPr>
              <w:t>m</w:t>
            </w:r>
            <w:r w:rsidR="00AE4088" w:rsidRPr="004875B5">
              <w:rPr>
                <w:kern w:val="0"/>
                <w:sz w:val="18"/>
                <w:szCs w:val="18"/>
                <w:vertAlign w:val="superscript"/>
              </w:rPr>
              <w:t>3</w:t>
            </w:r>
            <w:r w:rsidR="00AE4088" w:rsidRPr="004875B5">
              <w:rPr>
                <w:kern w:val="0"/>
                <w:sz w:val="18"/>
                <w:szCs w:val="18"/>
              </w:rPr>
              <w:t>/a</w:t>
            </w:r>
            <w:r w:rsidR="00AE4088" w:rsidRPr="004875B5">
              <w:rPr>
                <w:kern w:val="0"/>
                <w:sz w:val="18"/>
                <w:szCs w:val="18"/>
              </w:rPr>
              <w:t>）</w:t>
            </w:r>
          </w:p>
        </w:tc>
        <w:tc>
          <w:tcPr>
            <w:tcW w:w="1812" w:type="dxa"/>
            <w:shd w:val="clear" w:color="auto" w:fill="auto"/>
            <w:vAlign w:val="center"/>
          </w:tcPr>
          <w:p w14:paraId="4151947A"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0</w:t>
            </w:r>
          </w:p>
        </w:tc>
        <w:tc>
          <w:tcPr>
            <w:tcW w:w="1812" w:type="dxa"/>
            <w:shd w:val="clear" w:color="auto" w:fill="auto"/>
            <w:vAlign w:val="center"/>
          </w:tcPr>
          <w:p w14:paraId="71B9DD64" w14:textId="6BD36EC4" w:rsidR="00AE4088" w:rsidRPr="004875B5" w:rsidRDefault="000A4422" w:rsidP="00386B88">
            <w:pPr>
              <w:widowControl/>
              <w:adjustRightInd/>
              <w:spacing w:before="0" w:line="240" w:lineRule="auto"/>
              <w:ind w:firstLine="0"/>
              <w:textAlignment w:val="auto"/>
              <w:rPr>
                <w:kern w:val="0"/>
                <w:sz w:val="18"/>
                <w:szCs w:val="18"/>
              </w:rPr>
            </w:pPr>
            <w:r w:rsidRPr="004875B5">
              <w:rPr>
                <w:kern w:val="0"/>
                <w:sz w:val="18"/>
                <w:szCs w:val="18"/>
              </w:rPr>
              <w:t>17673.6</w:t>
            </w:r>
            <w:r w:rsidR="00AE4088" w:rsidRPr="004875B5">
              <w:rPr>
                <w:kern w:val="0"/>
                <w:sz w:val="18"/>
                <w:szCs w:val="18"/>
              </w:rPr>
              <w:t>万（</w:t>
            </w:r>
            <w:r w:rsidR="00AE4088" w:rsidRPr="004875B5">
              <w:rPr>
                <w:kern w:val="0"/>
                <w:sz w:val="18"/>
                <w:szCs w:val="18"/>
              </w:rPr>
              <w:t>m</w:t>
            </w:r>
            <w:r w:rsidR="00AE4088" w:rsidRPr="004875B5">
              <w:rPr>
                <w:kern w:val="0"/>
                <w:sz w:val="18"/>
                <w:szCs w:val="18"/>
                <w:vertAlign w:val="superscript"/>
              </w:rPr>
              <w:t>3</w:t>
            </w:r>
            <w:r w:rsidR="00AE4088" w:rsidRPr="004875B5">
              <w:rPr>
                <w:kern w:val="0"/>
                <w:sz w:val="18"/>
                <w:szCs w:val="18"/>
              </w:rPr>
              <w:t>/a</w:t>
            </w:r>
            <w:r w:rsidR="00AE4088" w:rsidRPr="004875B5">
              <w:rPr>
                <w:kern w:val="0"/>
                <w:sz w:val="18"/>
                <w:szCs w:val="18"/>
              </w:rPr>
              <w:t>）</w:t>
            </w:r>
          </w:p>
        </w:tc>
      </w:tr>
      <w:tr w:rsidR="00AE4088" w:rsidRPr="004875B5" w14:paraId="2AF93112" w14:textId="77777777" w:rsidTr="00386B88">
        <w:trPr>
          <w:trHeight w:val="312"/>
          <w:jc w:val="center"/>
        </w:trPr>
        <w:tc>
          <w:tcPr>
            <w:tcW w:w="1813" w:type="dxa"/>
            <w:vMerge/>
            <w:vAlign w:val="center"/>
          </w:tcPr>
          <w:p w14:paraId="688BFA8C" w14:textId="77777777" w:rsidR="00AE4088" w:rsidRPr="004875B5" w:rsidRDefault="00AE4088"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5D17C7F7"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NH</w:t>
            </w:r>
            <w:r w:rsidRPr="004875B5">
              <w:rPr>
                <w:kern w:val="0"/>
                <w:sz w:val="18"/>
                <w:szCs w:val="18"/>
                <w:vertAlign w:val="subscript"/>
              </w:rPr>
              <w:t>3</w:t>
            </w:r>
            <w:r w:rsidRPr="004875B5">
              <w:rPr>
                <w:kern w:val="0"/>
                <w:sz w:val="18"/>
                <w:szCs w:val="18"/>
              </w:rPr>
              <w:t>（有组织）</w:t>
            </w:r>
          </w:p>
        </w:tc>
        <w:tc>
          <w:tcPr>
            <w:tcW w:w="1812" w:type="dxa"/>
            <w:shd w:val="clear" w:color="auto" w:fill="auto"/>
            <w:vAlign w:val="center"/>
          </w:tcPr>
          <w:p w14:paraId="745F3947" w14:textId="0B52A751" w:rsidR="00AE4088" w:rsidRPr="004875B5" w:rsidRDefault="000A4422" w:rsidP="00386B88">
            <w:pPr>
              <w:widowControl/>
              <w:adjustRightInd/>
              <w:spacing w:before="0" w:line="240" w:lineRule="auto"/>
              <w:ind w:firstLine="0"/>
              <w:textAlignment w:val="auto"/>
              <w:rPr>
                <w:kern w:val="0"/>
                <w:sz w:val="18"/>
                <w:szCs w:val="18"/>
              </w:rPr>
            </w:pPr>
            <w:r w:rsidRPr="004875B5">
              <w:rPr>
                <w:kern w:val="0"/>
                <w:sz w:val="18"/>
                <w:szCs w:val="18"/>
              </w:rPr>
              <w:t>0.5652</w:t>
            </w:r>
          </w:p>
        </w:tc>
        <w:tc>
          <w:tcPr>
            <w:tcW w:w="1812" w:type="dxa"/>
            <w:shd w:val="clear" w:color="auto" w:fill="auto"/>
            <w:vAlign w:val="center"/>
          </w:tcPr>
          <w:p w14:paraId="04253DE0" w14:textId="18D0E297" w:rsidR="00AE4088" w:rsidRPr="004875B5" w:rsidRDefault="000A4422" w:rsidP="00386B88">
            <w:pPr>
              <w:widowControl/>
              <w:adjustRightInd/>
              <w:spacing w:before="0" w:line="240" w:lineRule="auto"/>
              <w:ind w:firstLine="0"/>
              <w:textAlignment w:val="auto"/>
              <w:rPr>
                <w:kern w:val="0"/>
                <w:sz w:val="18"/>
                <w:szCs w:val="18"/>
              </w:rPr>
            </w:pPr>
            <w:r w:rsidRPr="004875B5">
              <w:rPr>
                <w:kern w:val="0"/>
                <w:sz w:val="18"/>
                <w:szCs w:val="18"/>
              </w:rPr>
              <w:t>0.0587</w:t>
            </w:r>
          </w:p>
        </w:tc>
        <w:tc>
          <w:tcPr>
            <w:tcW w:w="1812" w:type="dxa"/>
            <w:shd w:val="clear" w:color="auto" w:fill="auto"/>
            <w:vAlign w:val="center"/>
          </w:tcPr>
          <w:p w14:paraId="23C36F34" w14:textId="47634EAD" w:rsidR="00AE4088" w:rsidRPr="004875B5" w:rsidRDefault="000A4422" w:rsidP="00386B88">
            <w:pPr>
              <w:widowControl/>
              <w:adjustRightInd/>
              <w:spacing w:before="0" w:line="240" w:lineRule="auto"/>
              <w:ind w:firstLine="0"/>
              <w:textAlignment w:val="auto"/>
              <w:rPr>
                <w:kern w:val="0"/>
                <w:sz w:val="18"/>
                <w:szCs w:val="18"/>
              </w:rPr>
            </w:pPr>
            <w:r w:rsidRPr="004875B5">
              <w:rPr>
                <w:kern w:val="0"/>
                <w:sz w:val="18"/>
                <w:szCs w:val="18"/>
              </w:rPr>
              <w:t>0.0565</w:t>
            </w:r>
          </w:p>
        </w:tc>
      </w:tr>
      <w:tr w:rsidR="00AE4088" w:rsidRPr="004875B5" w14:paraId="5916C8AD" w14:textId="77777777" w:rsidTr="00386B88">
        <w:trPr>
          <w:trHeight w:val="312"/>
          <w:jc w:val="center"/>
        </w:trPr>
        <w:tc>
          <w:tcPr>
            <w:tcW w:w="1813" w:type="dxa"/>
            <w:vMerge/>
            <w:vAlign w:val="center"/>
          </w:tcPr>
          <w:p w14:paraId="34DC5482" w14:textId="77777777" w:rsidR="00AE4088" w:rsidRPr="004875B5" w:rsidRDefault="00AE4088"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03A2D852"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r w:rsidRPr="004875B5">
              <w:rPr>
                <w:kern w:val="0"/>
                <w:sz w:val="18"/>
                <w:szCs w:val="18"/>
              </w:rPr>
              <w:t>（有组织）</w:t>
            </w:r>
          </w:p>
        </w:tc>
        <w:tc>
          <w:tcPr>
            <w:tcW w:w="1812" w:type="dxa"/>
            <w:shd w:val="clear" w:color="auto" w:fill="auto"/>
            <w:vAlign w:val="center"/>
          </w:tcPr>
          <w:p w14:paraId="19517425" w14:textId="7790D948" w:rsidR="00AE4088" w:rsidRPr="004875B5" w:rsidRDefault="000A4422" w:rsidP="00386B88">
            <w:pPr>
              <w:widowControl/>
              <w:adjustRightInd/>
              <w:spacing w:before="0" w:line="240" w:lineRule="auto"/>
              <w:ind w:firstLine="0"/>
              <w:textAlignment w:val="auto"/>
              <w:rPr>
                <w:kern w:val="0"/>
                <w:sz w:val="18"/>
                <w:szCs w:val="18"/>
              </w:rPr>
            </w:pPr>
            <w:r w:rsidRPr="004875B5">
              <w:rPr>
                <w:kern w:val="0"/>
                <w:sz w:val="18"/>
                <w:szCs w:val="18"/>
              </w:rPr>
              <w:t>0.0978</w:t>
            </w:r>
          </w:p>
        </w:tc>
        <w:tc>
          <w:tcPr>
            <w:tcW w:w="1812" w:type="dxa"/>
            <w:shd w:val="clear" w:color="auto" w:fill="auto"/>
            <w:vAlign w:val="center"/>
          </w:tcPr>
          <w:p w14:paraId="64E16550" w14:textId="22B5EB55" w:rsidR="00AE4088" w:rsidRPr="004875B5" w:rsidRDefault="000A4422" w:rsidP="00386B88">
            <w:pPr>
              <w:widowControl/>
              <w:adjustRightInd/>
              <w:spacing w:before="0" w:line="240" w:lineRule="auto"/>
              <w:ind w:firstLine="0"/>
              <w:textAlignment w:val="auto"/>
              <w:rPr>
                <w:kern w:val="0"/>
                <w:sz w:val="18"/>
                <w:szCs w:val="18"/>
              </w:rPr>
            </w:pPr>
            <w:r w:rsidRPr="004875B5">
              <w:rPr>
                <w:kern w:val="0"/>
                <w:sz w:val="18"/>
                <w:szCs w:val="18"/>
              </w:rPr>
              <w:t>0.088</w:t>
            </w:r>
          </w:p>
        </w:tc>
        <w:tc>
          <w:tcPr>
            <w:tcW w:w="1812" w:type="dxa"/>
            <w:shd w:val="clear" w:color="auto" w:fill="auto"/>
            <w:vAlign w:val="center"/>
          </w:tcPr>
          <w:p w14:paraId="35F89EE8" w14:textId="03CFDA9C" w:rsidR="00AE4088" w:rsidRPr="004875B5" w:rsidRDefault="000A4422" w:rsidP="00386B88">
            <w:pPr>
              <w:widowControl/>
              <w:adjustRightInd/>
              <w:spacing w:before="0" w:line="240" w:lineRule="auto"/>
              <w:ind w:firstLine="0"/>
              <w:textAlignment w:val="auto"/>
              <w:rPr>
                <w:kern w:val="0"/>
                <w:sz w:val="18"/>
                <w:szCs w:val="18"/>
              </w:rPr>
            </w:pPr>
            <w:r w:rsidRPr="004875B5">
              <w:rPr>
                <w:kern w:val="0"/>
                <w:sz w:val="18"/>
                <w:szCs w:val="18"/>
              </w:rPr>
              <w:t>0.0098</w:t>
            </w:r>
          </w:p>
        </w:tc>
      </w:tr>
      <w:tr w:rsidR="00A20DB6" w:rsidRPr="004875B5" w14:paraId="4CED0E92" w14:textId="77777777" w:rsidTr="00386B88">
        <w:trPr>
          <w:trHeight w:val="312"/>
          <w:jc w:val="center"/>
        </w:trPr>
        <w:tc>
          <w:tcPr>
            <w:tcW w:w="1813" w:type="dxa"/>
            <w:vMerge/>
            <w:vAlign w:val="center"/>
          </w:tcPr>
          <w:p w14:paraId="5A1D895C" w14:textId="77777777" w:rsidR="00A20DB6" w:rsidRPr="004875B5" w:rsidRDefault="00A20DB6"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3A2B7992" w14:textId="77777777" w:rsidR="00A20DB6" w:rsidRPr="004875B5" w:rsidRDefault="00A20DB6" w:rsidP="00386B88">
            <w:pPr>
              <w:widowControl/>
              <w:adjustRightInd/>
              <w:spacing w:before="0" w:line="240" w:lineRule="auto"/>
              <w:ind w:firstLine="0"/>
              <w:textAlignment w:val="auto"/>
              <w:rPr>
                <w:kern w:val="0"/>
                <w:sz w:val="18"/>
                <w:szCs w:val="18"/>
              </w:rPr>
            </w:pPr>
            <w:r w:rsidRPr="004875B5">
              <w:rPr>
                <w:kern w:val="0"/>
                <w:sz w:val="18"/>
                <w:szCs w:val="18"/>
              </w:rPr>
              <w:t>NH</w:t>
            </w:r>
            <w:r w:rsidRPr="004875B5">
              <w:rPr>
                <w:kern w:val="0"/>
                <w:sz w:val="18"/>
                <w:szCs w:val="18"/>
                <w:vertAlign w:val="subscript"/>
              </w:rPr>
              <w:t>3</w:t>
            </w:r>
            <w:r w:rsidRPr="004875B5">
              <w:rPr>
                <w:kern w:val="0"/>
                <w:sz w:val="18"/>
                <w:szCs w:val="18"/>
              </w:rPr>
              <w:t>（无组织）</w:t>
            </w:r>
          </w:p>
        </w:tc>
        <w:tc>
          <w:tcPr>
            <w:tcW w:w="1812" w:type="dxa"/>
            <w:shd w:val="clear" w:color="auto" w:fill="auto"/>
            <w:noWrap/>
            <w:vAlign w:val="center"/>
          </w:tcPr>
          <w:p w14:paraId="30E3A623" w14:textId="7257616E" w:rsidR="00A20DB6" w:rsidRPr="004875B5" w:rsidRDefault="00A20DB6" w:rsidP="00386B88">
            <w:pPr>
              <w:widowControl/>
              <w:adjustRightInd/>
              <w:spacing w:before="0" w:line="240" w:lineRule="auto"/>
              <w:ind w:firstLine="0"/>
              <w:textAlignment w:val="auto"/>
              <w:rPr>
                <w:kern w:val="0"/>
                <w:sz w:val="18"/>
                <w:szCs w:val="18"/>
              </w:rPr>
            </w:pPr>
            <w:r w:rsidRPr="004875B5">
              <w:rPr>
                <w:kern w:val="0"/>
                <w:sz w:val="18"/>
                <w:szCs w:val="18"/>
              </w:rPr>
              <w:t>0.0628</w:t>
            </w:r>
          </w:p>
        </w:tc>
        <w:tc>
          <w:tcPr>
            <w:tcW w:w="1812" w:type="dxa"/>
            <w:shd w:val="clear" w:color="auto" w:fill="auto"/>
            <w:vAlign w:val="center"/>
          </w:tcPr>
          <w:p w14:paraId="28696D39" w14:textId="77777777" w:rsidR="00A20DB6" w:rsidRPr="004875B5" w:rsidRDefault="00A20DB6" w:rsidP="00386B88">
            <w:pPr>
              <w:widowControl/>
              <w:adjustRightInd/>
              <w:spacing w:before="0" w:line="240" w:lineRule="auto"/>
              <w:ind w:firstLine="0"/>
              <w:textAlignment w:val="auto"/>
              <w:rPr>
                <w:kern w:val="0"/>
                <w:sz w:val="18"/>
                <w:szCs w:val="18"/>
              </w:rPr>
            </w:pPr>
            <w:r w:rsidRPr="004875B5">
              <w:rPr>
                <w:kern w:val="0"/>
                <w:sz w:val="18"/>
                <w:szCs w:val="18"/>
              </w:rPr>
              <w:t>0</w:t>
            </w:r>
          </w:p>
        </w:tc>
        <w:tc>
          <w:tcPr>
            <w:tcW w:w="1812" w:type="dxa"/>
            <w:shd w:val="clear" w:color="auto" w:fill="auto"/>
            <w:vAlign w:val="center"/>
          </w:tcPr>
          <w:p w14:paraId="6F8FFBBF" w14:textId="56CDEACF" w:rsidR="00A20DB6" w:rsidRPr="004875B5" w:rsidRDefault="00A20DB6" w:rsidP="00386B88">
            <w:pPr>
              <w:widowControl/>
              <w:adjustRightInd/>
              <w:spacing w:before="0" w:line="240" w:lineRule="auto"/>
              <w:ind w:firstLine="0"/>
              <w:textAlignment w:val="auto"/>
              <w:rPr>
                <w:kern w:val="0"/>
                <w:sz w:val="18"/>
                <w:szCs w:val="18"/>
              </w:rPr>
            </w:pPr>
            <w:r w:rsidRPr="004875B5">
              <w:rPr>
                <w:kern w:val="0"/>
                <w:sz w:val="18"/>
                <w:szCs w:val="18"/>
              </w:rPr>
              <w:t>0.0628</w:t>
            </w:r>
          </w:p>
        </w:tc>
      </w:tr>
      <w:tr w:rsidR="00A20DB6" w:rsidRPr="004875B5" w14:paraId="6F6EFCF3" w14:textId="77777777" w:rsidTr="00386B88">
        <w:trPr>
          <w:trHeight w:val="312"/>
          <w:jc w:val="center"/>
        </w:trPr>
        <w:tc>
          <w:tcPr>
            <w:tcW w:w="1813" w:type="dxa"/>
            <w:vMerge/>
            <w:vAlign w:val="center"/>
          </w:tcPr>
          <w:p w14:paraId="3D54CA36" w14:textId="77777777" w:rsidR="00A20DB6" w:rsidRPr="004875B5" w:rsidRDefault="00A20DB6"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78DE5BEC" w14:textId="77777777" w:rsidR="00A20DB6" w:rsidRPr="004875B5" w:rsidRDefault="00A20DB6" w:rsidP="00386B88">
            <w:pPr>
              <w:widowControl/>
              <w:adjustRightInd/>
              <w:spacing w:before="0" w:line="240" w:lineRule="auto"/>
              <w:ind w:firstLine="0"/>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r w:rsidRPr="004875B5">
              <w:rPr>
                <w:kern w:val="0"/>
                <w:sz w:val="18"/>
                <w:szCs w:val="18"/>
              </w:rPr>
              <w:t>（无组织）</w:t>
            </w:r>
          </w:p>
        </w:tc>
        <w:tc>
          <w:tcPr>
            <w:tcW w:w="1812" w:type="dxa"/>
            <w:shd w:val="clear" w:color="auto" w:fill="auto"/>
            <w:vAlign w:val="center"/>
          </w:tcPr>
          <w:p w14:paraId="05795291" w14:textId="47AAC0E3" w:rsidR="00A20DB6" w:rsidRPr="004875B5" w:rsidRDefault="00A20DB6" w:rsidP="00386B88">
            <w:pPr>
              <w:widowControl/>
              <w:adjustRightInd/>
              <w:spacing w:before="0" w:line="240" w:lineRule="auto"/>
              <w:ind w:firstLine="0"/>
              <w:textAlignment w:val="auto"/>
              <w:rPr>
                <w:kern w:val="0"/>
                <w:sz w:val="18"/>
                <w:szCs w:val="18"/>
              </w:rPr>
            </w:pPr>
            <w:r w:rsidRPr="004875B5">
              <w:rPr>
                <w:kern w:val="0"/>
                <w:sz w:val="18"/>
                <w:szCs w:val="18"/>
              </w:rPr>
              <w:t>0.0109</w:t>
            </w:r>
          </w:p>
        </w:tc>
        <w:tc>
          <w:tcPr>
            <w:tcW w:w="1812" w:type="dxa"/>
            <w:shd w:val="clear" w:color="auto" w:fill="auto"/>
            <w:vAlign w:val="center"/>
          </w:tcPr>
          <w:p w14:paraId="1A613276" w14:textId="77777777" w:rsidR="00A20DB6" w:rsidRPr="004875B5" w:rsidRDefault="00A20DB6" w:rsidP="00386B88">
            <w:pPr>
              <w:widowControl/>
              <w:adjustRightInd/>
              <w:spacing w:before="0" w:line="240" w:lineRule="auto"/>
              <w:ind w:firstLine="0"/>
              <w:textAlignment w:val="auto"/>
              <w:rPr>
                <w:kern w:val="0"/>
                <w:sz w:val="18"/>
                <w:szCs w:val="18"/>
              </w:rPr>
            </w:pPr>
            <w:r w:rsidRPr="004875B5">
              <w:rPr>
                <w:kern w:val="0"/>
                <w:sz w:val="18"/>
                <w:szCs w:val="18"/>
              </w:rPr>
              <w:t>0</w:t>
            </w:r>
          </w:p>
        </w:tc>
        <w:tc>
          <w:tcPr>
            <w:tcW w:w="1812" w:type="dxa"/>
            <w:shd w:val="clear" w:color="auto" w:fill="auto"/>
            <w:vAlign w:val="center"/>
          </w:tcPr>
          <w:p w14:paraId="1DD98BAC" w14:textId="34B5EBE7" w:rsidR="00A20DB6" w:rsidRPr="004875B5" w:rsidRDefault="00A20DB6" w:rsidP="00386B88">
            <w:pPr>
              <w:widowControl/>
              <w:adjustRightInd/>
              <w:spacing w:before="0" w:line="240" w:lineRule="auto"/>
              <w:ind w:firstLine="0"/>
              <w:textAlignment w:val="auto"/>
              <w:rPr>
                <w:kern w:val="0"/>
                <w:sz w:val="18"/>
                <w:szCs w:val="18"/>
              </w:rPr>
            </w:pPr>
            <w:r w:rsidRPr="004875B5">
              <w:rPr>
                <w:kern w:val="0"/>
                <w:sz w:val="18"/>
                <w:szCs w:val="18"/>
              </w:rPr>
              <w:t>0.0109</w:t>
            </w:r>
          </w:p>
        </w:tc>
      </w:tr>
      <w:tr w:rsidR="00AE4088" w:rsidRPr="004875B5" w14:paraId="42697809" w14:textId="77777777" w:rsidTr="00386B88">
        <w:trPr>
          <w:trHeight w:val="312"/>
          <w:jc w:val="center"/>
        </w:trPr>
        <w:tc>
          <w:tcPr>
            <w:tcW w:w="1813" w:type="dxa"/>
            <w:vMerge/>
            <w:vAlign w:val="center"/>
          </w:tcPr>
          <w:p w14:paraId="0FEAE77F" w14:textId="77777777" w:rsidR="00AE4088" w:rsidRPr="004875B5" w:rsidRDefault="00AE4088"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41BFB84C"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SO</w:t>
            </w:r>
            <w:r w:rsidRPr="004875B5">
              <w:rPr>
                <w:kern w:val="0"/>
                <w:sz w:val="18"/>
                <w:szCs w:val="18"/>
                <w:vertAlign w:val="subscript"/>
              </w:rPr>
              <w:t>2</w:t>
            </w:r>
          </w:p>
        </w:tc>
        <w:tc>
          <w:tcPr>
            <w:tcW w:w="1812" w:type="dxa"/>
            <w:shd w:val="clear" w:color="auto" w:fill="auto"/>
            <w:vAlign w:val="center"/>
          </w:tcPr>
          <w:p w14:paraId="730E082F" w14:textId="57B1EEFF" w:rsidR="00AE4088" w:rsidRPr="004875B5" w:rsidRDefault="006D1FCA" w:rsidP="00386B88">
            <w:pPr>
              <w:widowControl/>
              <w:adjustRightInd/>
              <w:spacing w:before="0" w:line="240" w:lineRule="auto"/>
              <w:ind w:firstLine="0"/>
              <w:textAlignment w:val="auto"/>
              <w:rPr>
                <w:kern w:val="0"/>
                <w:sz w:val="18"/>
                <w:szCs w:val="18"/>
              </w:rPr>
            </w:pPr>
            <w:r w:rsidRPr="004875B5">
              <w:rPr>
                <w:kern w:val="0"/>
                <w:sz w:val="18"/>
                <w:szCs w:val="18"/>
              </w:rPr>
              <w:t>0.024</w:t>
            </w:r>
          </w:p>
        </w:tc>
        <w:tc>
          <w:tcPr>
            <w:tcW w:w="1812" w:type="dxa"/>
            <w:shd w:val="clear" w:color="auto" w:fill="auto"/>
            <w:vAlign w:val="center"/>
          </w:tcPr>
          <w:p w14:paraId="7C5CE556"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0</w:t>
            </w:r>
          </w:p>
        </w:tc>
        <w:tc>
          <w:tcPr>
            <w:tcW w:w="1812" w:type="dxa"/>
            <w:shd w:val="clear" w:color="auto" w:fill="auto"/>
            <w:vAlign w:val="center"/>
          </w:tcPr>
          <w:p w14:paraId="12D71499"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0.016</w:t>
            </w:r>
          </w:p>
        </w:tc>
      </w:tr>
      <w:tr w:rsidR="00AE4088" w:rsidRPr="004875B5" w14:paraId="0DC45EF6" w14:textId="77777777" w:rsidTr="00386B88">
        <w:trPr>
          <w:trHeight w:val="312"/>
          <w:jc w:val="center"/>
        </w:trPr>
        <w:tc>
          <w:tcPr>
            <w:tcW w:w="1813" w:type="dxa"/>
            <w:vMerge/>
            <w:vAlign w:val="center"/>
          </w:tcPr>
          <w:p w14:paraId="632EBC1F" w14:textId="77777777" w:rsidR="00AE4088" w:rsidRPr="004875B5" w:rsidRDefault="00AE4088"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12F3DCB6"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NO</w:t>
            </w:r>
            <w:r w:rsidRPr="004875B5">
              <w:rPr>
                <w:kern w:val="0"/>
                <w:sz w:val="18"/>
                <w:szCs w:val="18"/>
                <w:vertAlign w:val="subscript"/>
              </w:rPr>
              <w:t>X</w:t>
            </w:r>
          </w:p>
        </w:tc>
        <w:tc>
          <w:tcPr>
            <w:tcW w:w="1812" w:type="dxa"/>
            <w:shd w:val="clear" w:color="auto" w:fill="auto"/>
            <w:vAlign w:val="center"/>
          </w:tcPr>
          <w:p w14:paraId="3066F7BA" w14:textId="0EA82E22" w:rsidR="00AE4088" w:rsidRPr="004875B5" w:rsidRDefault="006D1FCA" w:rsidP="00386B88">
            <w:pPr>
              <w:widowControl/>
              <w:adjustRightInd/>
              <w:spacing w:before="0" w:line="240" w:lineRule="auto"/>
              <w:ind w:firstLine="0"/>
              <w:textAlignment w:val="auto"/>
              <w:rPr>
                <w:kern w:val="0"/>
                <w:sz w:val="18"/>
                <w:szCs w:val="18"/>
              </w:rPr>
            </w:pPr>
            <w:r w:rsidRPr="004875B5">
              <w:rPr>
                <w:kern w:val="0"/>
                <w:sz w:val="18"/>
                <w:szCs w:val="18"/>
              </w:rPr>
              <w:t>1.428</w:t>
            </w:r>
          </w:p>
        </w:tc>
        <w:tc>
          <w:tcPr>
            <w:tcW w:w="1812" w:type="dxa"/>
            <w:shd w:val="clear" w:color="auto" w:fill="auto"/>
            <w:vAlign w:val="center"/>
          </w:tcPr>
          <w:p w14:paraId="793A6A97"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0</w:t>
            </w:r>
          </w:p>
        </w:tc>
        <w:tc>
          <w:tcPr>
            <w:tcW w:w="1812" w:type="dxa"/>
            <w:shd w:val="clear" w:color="auto" w:fill="auto"/>
            <w:vAlign w:val="center"/>
          </w:tcPr>
          <w:p w14:paraId="511822C2"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0.979</w:t>
            </w:r>
          </w:p>
        </w:tc>
      </w:tr>
      <w:tr w:rsidR="00AE4088" w:rsidRPr="004875B5" w14:paraId="488B0EE5" w14:textId="77777777" w:rsidTr="00386B88">
        <w:trPr>
          <w:trHeight w:val="312"/>
          <w:jc w:val="center"/>
        </w:trPr>
        <w:tc>
          <w:tcPr>
            <w:tcW w:w="1813" w:type="dxa"/>
            <w:vMerge/>
            <w:vAlign w:val="center"/>
          </w:tcPr>
          <w:p w14:paraId="417BCBF9" w14:textId="77777777" w:rsidR="00AE4088" w:rsidRPr="004875B5" w:rsidRDefault="00AE4088"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454CE9AC"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颗粒物</w:t>
            </w:r>
          </w:p>
        </w:tc>
        <w:tc>
          <w:tcPr>
            <w:tcW w:w="1812" w:type="dxa"/>
            <w:shd w:val="clear" w:color="auto" w:fill="auto"/>
            <w:vAlign w:val="center"/>
          </w:tcPr>
          <w:p w14:paraId="32AD39A3" w14:textId="5870E175" w:rsidR="00AE4088" w:rsidRPr="004875B5" w:rsidRDefault="006D1FCA" w:rsidP="00386B88">
            <w:pPr>
              <w:widowControl/>
              <w:adjustRightInd/>
              <w:spacing w:before="0" w:line="240" w:lineRule="auto"/>
              <w:ind w:firstLine="0"/>
              <w:textAlignment w:val="auto"/>
              <w:rPr>
                <w:kern w:val="0"/>
                <w:sz w:val="18"/>
                <w:szCs w:val="18"/>
              </w:rPr>
            </w:pPr>
            <w:r w:rsidRPr="004875B5">
              <w:rPr>
                <w:kern w:val="0"/>
                <w:sz w:val="18"/>
                <w:szCs w:val="18"/>
              </w:rPr>
              <w:t>0.7</w:t>
            </w:r>
          </w:p>
        </w:tc>
        <w:tc>
          <w:tcPr>
            <w:tcW w:w="1812" w:type="dxa"/>
            <w:shd w:val="clear" w:color="auto" w:fill="auto"/>
            <w:vAlign w:val="center"/>
          </w:tcPr>
          <w:p w14:paraId="3A88E700" w14:textId="05B95B80" w:rsidR="00AE4088" w:rsidRPr="004875B5" w:rsidRDefault="006D1FCA" w:rsidP="00386B88">
            <w:pPr>
              <w:widowControl/>
              <w:adjustRightInd/>
              <w:spacing w:before="0" w:line="240" w:lineRule="auto"/>
              <w:ind w:firstLine="0"/>
              <w:textAlignment w:val="auto"/>
              <w:rPr>
                <w:kern w:val="0"/>
                <w:sz w:val="18"/>
                <w:szCs w:val="18"/>
              </w:rPr>
            </w:pPr>
            <w:r w:rsidRPr="004875B5">
              <w:rPr>
                <w:kern w:val="0"/>
                <w:sz w:val="18"/>
                <w:szCs w:val="18"/>
              </w:rPr>
              <w:t>0.693</w:t>
            </w:r>
          </w:p>
        </w:tc>
        <w:tc>
          <w:tcPr>
            <w:tcW w:w="1812" w:type="dxa"/>
            <w:shd w:val="clear" w:color="auto" w:fill="auto"/>
            <w:vAlign w:val="center"/>
          </w:tcPr>
          <w:p w14:paraId="3112BB19" w14:textId="5B3C47B8" w:rsidR="00AE4088" w:rsidRPr="004875B5" w:rsidRDefault="006D1FCA" w:rsidP="00386B88">
            <w:pPr>
              <w:widowControl/>
              <w:adjustRightInd/>
              <w:spacing w:before="0" w:line="240" w:lineRule="auto"/>
              <w:ind w:firstLine="0"/>
              <w:textAlignment w:val="auto"/>
              <w:rPr>
                <w:kern w:val="0"/>
                <w:sz w:val="18"/>
                <w:szCs w:val="18"/>
              </w:rPr>
            </w:pPr>
            <w:r w:rsidRPr="004875B5">
              <w:rPr>
                <w:kern w:val="0"/>
                <w:sz w:val="18"/>
                <w:szCs w:val="18"/>
              </w:rPr>
              <w:t>0.007</w:t>
            </w:r>
          </w:p>
        </w:tc>
      </w:tr>
      <w:tr w:rsidR="00AE4088" w:rsidRPr="004875B5" w14:paraId="090743DB" w14:textId="77777777" w:rsidTr="00386B88">
        <w:trPr>
          <w:trHeight w:val="312"/>
          <w:jc w:val="center"/>
        </w:trPr>
        <w:tc>
          <w:tcPr>
            <w:tcW w:w="1813" w:type="dxa"/>
            <w:vMerge w:val="restart"/>
            <w:shd w:val="clear" w:color="auto" w:fill="auto"/>
            <w:vAlign w:val="center"/>
          </w:tcPr>
          <w:p w14:paraId="19C75171"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废水污染物</w:t>
            </w:r>
          </w:p>
        </w:tc>
        <w:tc>
          <w:tcPr>
            <w:tcW w:w="1812" w:type="dxa"/>
            <w:shd w:val="clear" w:color="auto" w:fill="auto"/>
            <w:vAlign w:val="center"/>
          </w:tcPr>
          <w:p w14:paraId="0E8C2542"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废水量</w:t>
            </w:r>
          </w:p>
        </w:tc>
        <w:tc>
          <w:tcPr>
            <w:tcW w:w="1812" w:type="dxa"/>
            <w:shd w:val="clear" w:color="auto" w:fill="auto"/>
            <w:vAlign w:val="center"/>
          </w:tcPr>
          <w:p w14:paraId="317E1A36" w14:textId="68D51987" w:rsidR="00AE4088" w:rsidRPr="004875B5" w:rsidRDefault="009E1C42" w:rsidP="00386B88">
            <w:pPr>
              <w:widowControl/>
              <w:adjustRightInd/>
              <w:spacing w:before="0" w:line="240" w:lineRule="auto"/>
              <w:ind w:firstLine="0"/>
              <w:textAlignment w:val="auto"/>
              <w:rPr>
                <w:kern w:val="0"/>
                <w:sz w:val="18"/>
                <w:szCs w:val="18"/>
              </w:rPr>
            </w:pPr>
            <w:r w:rsidRPr="004875B5">
              <w:rPr>
                <w:kern w:val="0"/>
                <w:sz w:val="18"/>
                <w:szCs w:val="18"/>
              </w:rPr>
              <w:t>91638.15</w:t>
            </w:r>
            <w:r w:rsidR="00AE4088" w:rsidRPr="004875B5">
              <w:rPr>
                <w:kern w:val="0"/>
                <w:sz w:val="18"/>
                <w:szCs w:val="18"/>
              </w:rPr>
              <w:t>（</w:t>
            </w:r>
            <w:r w:rsidR="00AE4088" w:rsidRPr="004875B5">
              <w:rPr>
                <w:kern w:val="0"/>
                <w:sz w:val="18"/>
                <w:szCs w:val="18"/>
              </w:rPr>
              <w:t>m</w:t>
            </w:r>
            <w:r w:rsidR="00AE4088" w:rsidRPr="004875B5">
              <w:rPr>
                <w:kern w:val="0"/>
                <w:sz w:val="18"/>
                <w:szCs w:val="18"/>
                <w:vertAlign w:val="superscript"/>
              </w:rPr>
              <w:t>3</w:t>
            </w:r>
            <w:r w:rsidR="00AE4088" w:rsidRPr="004875B5">
              <w:rPr>
                <w:kern w:val="0"/>
                <w:sz w:val="18"/>
                <w:szCs w:val="18"/>
              </w:rPr>
              <w:t>/a</w:t>
            </w:r>
            <w:r w:rsidR="00AE4088" w:rsidRPr="004875B5">
              <w:rPr>
                <w:kern w:val="0"/>
                <w:sz w:val="18"/>
                <w:szCs w:val="18"/>
              </w:rPr>
              <w:t>）</w:t>
            </w:r>
          </w:p>
        </w:tc>
        <w:tc>
          <w:tcPr>
            <w:tcW w:w="1812" w:type="dxa"/>
            <w:shd w:val="clear" w:color="auto" w:fill="auto"/>
            <w:vAlign w:val="center"/>
          </w:tcPr>
          <w:p w14:paraId="4DC05D29"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0</w:t>
            </w:r>
          </w:p>
        </w:tc>
        <w:tc>
          <w:tcPr>
            <w:tcW w:w="1812" w:type="dxa"/>
            <w:shd w:val="clear" w:color="auto" w:fill="auto"/>
            <w:vAlign w:val="center"/>
          </w:tcPr>
          <w:p w14:paraId="67C2DC09" w14:textId="201181DD" w:rsidR="00AE4088" w:rsidRPr="004875B5" w:rsidRDefault="009E1C42" w:rsidP="00386B88">
            <w:pPr>
              <w:widowControl/>
              <w:adjustRightInd/>
              <w:spacing w:before="0" w:line="240" w:lineRule="auto"/>
              <w:ind w:firstLine="0"/>
              <w:textAlignment w:val="auto"/>
              <w:rPr>
                <w:kern w:val="0"/>
                <w:sz w:val="18"/>
                <w:szCs w:val="18"/>
              </w:rPr>
            </w:pPr>
            <w:r w:rsidRPr="004875B5">
              <w:rPr>
                <w:kern w:val="0"/>
                <w:sz w:val="18"/>
                <w:szCs w:val="18"/>
              </w:rPr>
              <w:t>91638.15</w:t>
            </w:r>
            <w:r w:rsidR="00AE4088" w:rsidRPr="004875B5">
              <w:rPr>
                <w:kern w:val="0"/>
                <w:sz w:val="18"/>
                <w:szCs w:val="18"/>
              </w:rPr>
              <w:t>（</w:t>
            </w:r>
            <w:r w:rsidR="00AE4088" w:rsidRPr="004875B5">
              <w:rPr>
                <w:kern w:val="0"/>
                <w:sz w:val="18"/>
                <w:szCs w:val="18"/>
              </w:rPr>
              <w:t>m</w:t>
            </w:r>
            <w:r w:rsidR="00AE4088" w:rsidRPr="004875B5">
              <w:rPr>
                <w:kern w:val="0"/>
                <w:sz w:val="18"/>
                <w:szCs w:val="18"/>
                <w:vertAlign w:val="superscript"/>
              </w:rPr>
              <w:t>3</w:t>
            </w:r>
            <w:r w:rsidR="00AE4088" w:rsidRPr="004875B5">
              <w:rPr>
                <w:kern w:val="0"/>
                <w:sz w:val="18"/>
                <w:szCs w:val="18"/>
              </w:rPr>
              <w:t>/a</w:t>
            </w:r>
            <w:r w:rsidR="00AE4088" w:rsidRPr="004875B5">
              <w:rPr>
                <w:kern w:val="0"/>
                <w:sz w:val="18"/>
                <w:szCs w:val="18"/>
              </w:rPr>
              <w:t>）</w:t>
            </w:r>
          </w:p>
        </w:tc>
      </w:tr>
      <w:tr w:rsidR="00AE4088" w:rsidRPr="004875B5" w14:paraId="3FD77EEB" w14:textId="77777777" w:rsidTr="00386B88">
        <w:trPr>
          <w:trHeight w:val="312"/>
          <w:jc w:val="center"/>
        </w:trPr>
        <w:tc>
          <w:tcPr>
            <w:tcW w:w="1813" w:type="dxa"/>
            <w:vMerge/>
            <w:vAlign w:val="center"/>
          </w:tcPr>
          <w:p w14:paraId="76C2E938" w14:textId="77777777" w:rsidR="00AE4088" w:rsidRPr="004875B5" w:rsidRDefault="00AE4088"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2E7A002E"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COD</w:t>
            </w:r>
          </w:p>
        </w:tc>
        <w:tc>
          <w:tcPr>
            <w:tcW w:w="1812" w:type="dxa"/>
            <w:shd w:val="clear" w:color="auto" w:fill="auto"/>
            <w:vAlign w:val="center"/>
          </w:tcPr>
          <w:p w14:paraId="1965C1D9" w14:textId="1F86CE24" w:rsidR="00AE4088"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140.112</w:t>
            </w:r>
          </w:p>
        </w:tc>
        <w:tc>
          <w:tcPr>
            <w:tcW w:w="1812" w:type="dxa"/>
            <w:shd w:val="clear" w:color="auto" w:fill="auto"/>
            <w:vAlign w:val="center"/>
          </w:tcPr>
          <w:p w14:paraId="6FCA7334" w14:textId="3A97AA49" w:rsidR="00AE4088" w:rsidRPr="004875B5" w:rsidRDefault="007579D1" w:rsidP="00386B88">
            <w:pPr>
              <w:widowControl/>
              <w:adjustRightInd/>
              <w:spacing w:before="0" w:line="240" w:lineRule="auto"/>
              <w:ind w:firstLine="0"/>
              <w:textAlignment w:val="auto"/>
              <w:rPr>
                <w:kern w:val="0"/>
                <w:sz w:val="18"/>
                <w:szCs w:val="18"/>
              </w:rPr>
            </w:pPr>
            <w:r w:rsidRPr="004875B5">
              <w:rPr>
                <w:rFonts w:eastAsia="等线"/>
                <w:sz w:val="18"/>
                <w:szCs w:val="18"/>
              </w:rPr>
              <w:t>134.507</w:t>
            </w:r>
          </w:p>
        </w:tc>
        <w:tc>
          <w:tcPr>
            <w:tcW w:w="1812" w:type="dxa"/>
            <w:shd w:val="clear" w:color="auto" w:fill="auto"/>
            <w:vAlign w:val="center"/>
          </w:tcPr>
          <w:p w14:paraId="44B275C5" w14:textId="5B9372DC" w:rsidR="00AE4088" w:rsidRPr="004875B5" w:rsidRDefault="007579D1" w:rsidP="00386B88">
            <w:pPr>
              <w:widowControl/>
              <w:adjustRightInd/>
              <w:spacing w:before="0" w:line="240" w:lineRule="auto"/>
              <w:ind w:firstLine="0"/>
              <w:textAlignment w:val="auto"/>
              <w:rPr>
                <w:kern w:val="0"/>
                <w:sz w:val="18"/>
                <w:szCs w:val="18"/>
              </w:rPr>
            </w:pPr>
            <w:r w:rsidRPr="004875B5">
              <w:rPr>
                <w:rFonts w:eastAsia="等线"/>
                <w:sz w:val="18"/>
                <w:szCs w:val="18"/>
              </w:rPr>
              <w:t>5.604</w:t>
            </w:r>
          </w:p>
        </w:tc>
      </w:tr>
      <w:tr w:rsidR="00AE4088" w:rsidRPr="004875B5" w14:paraId="16E6E47D" w14:textId="77777777" w:rsidTr="00386B88">
        <w:trPr>
          <w:trHeight w:val="312"/>
          <w:jc w:val="center"/>
        </w:trPr>
        <w:tc>
          <w:tcPr>
            <w:tcW w:w="1813" w:type="dxa"/>
            <w:vMerge/>
            <w:vAlign w:val="center"/>
          </w:tcPr>
          <w:p w14:paraId="492CD350" w14:textId="77777777" w:rsidR="00AE4088" w:rsidRPr="004875B5" w:rsidRDefault="00AE4088"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57B38B03"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BOD</w:t>
            </w:r>
          </w:p>
        </w:tc>
        <w:tc>
          <w:tcPr>
            <w:tcW w:w="1812" w:type="dxa"/>
            <w:shd w:val="clear" w:color="auto" w:fill="auto"/>
            <w:vAlign w:val="center"/>
          </w:tcPr>
          <w:p w14:paraId="1DE8E1F6" w14:textId="37C6BCF9" w:rsidR="00AE4088"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76.632</w:t>
            </w:r>
          </w:p>
        </w:tc>
        <w:tc>
          <w:tcPr>
            <w:tcW w:w="1812" w:type="dxa"/>
            <w:shd w:val="clear" w:color="auto" w:fill="auto"/>
            <w:vAlign w:val="center"/>
          </w:tcPr>
          <w:p w14:paraId="0A31551D" w14:textId="6DB4E2EF" w:rsidR="00AE4088"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72.8</w:t>
            </w:r>
          </w:p>
        </w:tc>
        <w:tc>
          <w:tcPr>
            <w:tcW w:w="1812" w:type="dxa"/>
            <w:shd w:val="clear" w:color="auto" w:fill="auto"/>
            <w:vAlign w:val="center"/>
          </w:tcPr>
          <w:p w14:paraId="219AFC99" w14:textId="3FCFDE74" w:rsidR="00AE4088"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3.832</w:t>
            </w:r>
          </w:p>
        </w:tc>
      </w:tr>
      <w:tr w:rsidR="00AE4088" w:rsidRPr="004875B5" w14:paraId="40BB63EB" w14:textId="77777777" w:rsidTr="00386B88">
        <w:trPr>
          <w:trHeight w:val="312"/>
          <w:jc w:val="center"/>
        </w:trPr>
        <w:tc>
          <w:tcPr>
            <w:tcW w:w="1813" w:type="dxa"/>
            <w:vMerge/>
            <w:vAlign w:val="center"/>
          </w:tcPr>
          <w:p w14:paraId="32D85ED6" w14:textId="77777777" w:rsidR="00AE4088" w:rsidRPr="004875B5" w:rsidRDefault="00AE4088"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31BAFFE6"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SS</w:t>
            </w:r>
          </w:p>
        </w:tc>
        <w:tc>
          <w:tcPr>
            <w:tcW w:w="1812" w:type="dxa"/>
            <w:shd w:val="clear" w:color="auto" w:fill="auto"/>
            <w:vAlign w:val="center"/>
          </w:tcPr>
          <w:p w14:paraId="6DF7F152" w14:textId="37390F95" w:rsidR="00AE4088"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76.656</w:t>
            </w:r>
          </w:p>
        </w:tc>
        <w:tc>
          <w:tcPr>
            <w:tcW w:w="1812" w:type="dxa"/>
            <w:shd w:val="clear" w:color="auto" w:fill="auto"/>
            <w:vAlign w:val="center"/>
          </w:tcPr>
          <w:p w14:paraId="5BF1BDAA" w14:textId="3CCC80E8" w:rsidR="00AE4088"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68.991</w:t>
            </w:r>
          </w:p>
        </w:tc>
        <w:tc>
          <w:tcPr>
            <w:tcW w:w="1812" w:type="dxa"/>
            <w:shd w:val="clear" w:color="auto" w:fill="auto"/>
            <w:vAlign w:val="center"/>
          </w:tcPr>
          <w:p w14:paraId="64060BBB" w14:textId="35789895" w:rsidR="00AE4088"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7.666</w:t>
            </w:r>
          </w:p>
        </w:tc>
      </w:tr>
      <w:tr w:rsidR="00AE4088" w:rsidRPr="004875B5" w14:paraId="4368B2C9" w14:textId="77777777" w:rsidTr="00386B88">
        <w:trPr>
          <w:trHeight w:val="312"/>
          <w:jc w:val="center"/>
        </w:trPr>
        <w:tc>
          <w:tcPr>
            <w:tcW w:w="1813" w:type="dxa"/>
            <w:vMerge/>
            <w:vAlign w:val="center"/>
          </w:tcPr>
          <w:p w14:paraId="6FF4FB8B" w14:textId="77777777" w:rsidR="00AE4088" w:rsidRPr="004875B5" w:rsidRDefault="00AE4088"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24630726"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NH</w:t>
            </w:r>
            <w:r w:rsidRPr="004875B5">
              <w:rPr>
                <w:kern w:val="0"/>
                <w:sz w:val="18"/>
                <w:szCs w:val="18"/>
                <w:vertAlign w:val="subscript"/>
              </w:rPr>
              <w:t>3</w:t>
            </w:r>
            <w:r w:rsidRPr="004875B5">
              <w:rPr>
                <w:kern w:val="0"/>
                <w:sz w:val="18"/>
                <w:szCs w:val="18"/>
              </w:rPr>
              <w:t>-N</w:t>
            </w:r>
          </w:p>
        </w:tc>
        <w:tc>
          <w:tcPr>
            <w:tcW w:w="1812" w:type="dxa"/>
            <w:shd w:val="clear" w:color="auto" w:fill="auto"/>
            <w:vAlign w:val="center"/>
          </w:tcPr>
          <w:p w14:paraId="0615F5D4" w14:textId="52F0BF62" w:rsidR="00AE4088"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5.293</w:t>
            </w:r>
          </w:p>
        </w:tc>
        <w:tc>
          <w:tcPr>
            <w:tcW w:w="1812" w:type="dxa"/>
            <w:shd w:val="clear" w:color="auto" w:fill="auto"/>
            <w:vAlign w:val="center"/>
          </w:tcPr>
          <w:p w14:paraId="13848243" w14:textId="2E2E53D0" w:rsidR="00AE4088"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4.764</w:t>
            </w:r>
          </w:p>
        </w:tc>
        <w:tc>
          <w:tcPr>
            <w:tcW w:w="1812" w:type="dxa"/>
            <w:shd w:val="clear" w:color="auto" w:fill="auto"/>
            <w:vAlign w:val="center"/>
          </w:tcPr>
          <w:p w14:paraId="5D85F950" w14:textId="744DF366" w:rsidR="00AE4088"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0.529</w:t>
            </w:r>
          </w:p>
        </w:tc>
      </w:tr>
      <w:tr w:rsidR="007579D1" w:rsidRPr="004875B5" w14:paraId="1434FB2C" w14:textId="77777777" w:rsidTr="00386B88">
        <w:trPr>
          <w:trHeight w:val="312"/>
          <w:jc w:val="center"/>
        </w:trPr>
        <w:tc>
          <w:tcPr>
            <w:tcW w:w="1813" w:type="dxa"/>
            <w:vMerge/>
            <w:vAlign w:val="center"/>
          </w:tcPr>
          <w:p w14:paraId="229F9ED1" w14:textId="77777777" w:rsidR="007579D1" w:rsidRPr="004875B5" w:rsidRDefault="007579D1"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609C6A93" w14:textId="77777777" w:rsidR="007579D1"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总磷</w:t>
            </w:r>
          </w:p>
        </w:tc>
        <w:tc>
          <w:tcPr>
            <w:tcW w:w="1812" w:type="dxa"/>
            <w:shd w:val="clear" w:color="auto" w:fill="auto"/>
            <w:vAlign w:val="center"/>
          </w:tcPr>
          <w:p w14:paraId="6BB18183" w14:textId="68FD1381" w:rsidR="007579D1"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2.205</w:t>
            </w:r>
          </w:p>
        </w:tc>
        <w:tc>
          <w:tcPr>
            <w:tcW w:w="1812" w:type="dxa"/>
            <w:shd w:val="clear" w:color="auto" w:fill="auto"/>
            <w:vAlign w:val="center"/>
          </w:tcPr>
          <w:p w14:paraId="13C25EF3" w14:textId="4FE2219E" w:rsidR="007579D1"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1.654</w:t>
            </w:r>
          </w:p>
        </w:tc>
        <w:tc>
          <w:tcPr>
            <w:tcW w:w="1812" w:type="dxa"/>
            <w:shd w:val="clear" w:color="auto" w:fill="auto"/>
            <w:vAlign w:val="center"/>
          </w:tcPr>
          <w:p w14:paraId="22C15A89" w14:textId="31307780" w:rsidR="007579D1"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0.551</w:t>
            </w:r>
          </w:p>
        </w:tc>
      </w:tr>
      <w:tr w:rsidR="007579D1" w:rsidRPr="004875B5" w14:paraId="06666661" w14:textId="77777777" w:rsidTr="00386B88">
        <w:trPr>
          <w:trHeight w:val="312"/>
          <w:jc w:val="center"/>
        </w:trPr>
        <w:tc>
          <w:tcPr>
            <w:tcW w:w="1813" w:type="dxa"/>
            <w:vMerge/>
            <w:vAlign w:val="center"/>
          </w:tcPr>
          <w:p w14:paraId="4F949416" w14:textId="77777777" w:rsidR="007579D1" w:rsidRPr="004875B5" w:rsidRDefault="007579D1"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1201E650" w14:textId="77777777" w:rsidR="007579D1"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总氮</w:t>
            </w:r>
          </w:p>
        </w:tc>
        <w:tc>
          <w:tcPr>
            <w:tcW w:w="1812" w:type="dxa"/>
            <w:shd w:val="clear" w:color="auto" w:fill="auto"/>
            <w:vAlign w:val="center"/>
          </w:tcPr>
          <w:p w14:paraId="6DED4820" w14:textId="53B35DE9" w:rsidR="007579D1"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14.567</w:t>
            </w:r>
          </w:p>
        </w:tc>
        <w:tc>
          <w:tcPr>
            <w:tcW w:w="1812" w:type="dxa"/>
            <w:shd w:val="clear" w:color="auto" w:fill="auto"/>
            <w:vAlign w:val="center"/>
          </w:tcPr>
          <w:p w14:paraId="42F4F540" w14:textId="23268F0F" w:rsidR="007579D1"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12.382</w:t>
            </w:r>
          </w:p>
        </w:tc>
        <w:tc>
          <w:tcPr>
            <w:tcW w:w="1812" w:type="dxa"/>
            <w:shd w:val="clear" w:color="auto" w:fill="auto"/>
            <w:vAlign w:val="center"/>
          </w:tcPr>
          <w:p w14:paraId="4A717B61" w14:textId="194AFD01" w:rsidR="007579D1"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2.185</w:t>
            </w:r>
          </w:p>
        </w:tc>
      </w:tr>
      <w:tr w:rsidR="00AE4088" w:rsidRPr="004875B5" w14:paraId="309650CB" w14:textId="77777777" w:rsidTr="00386B88">
        <w:trPr>
          <w:trHeight w:val="312"/>
          <w:jc w:val="center"/>
        </w:trPr>
        <w:tc>
          <w:tcPr>
            <w:tcW w:w="1813" w:type="dxa"/>
            <w:vMerge/>
            <w:vAlign w:val="center"/>
          </w:tcPr>
          <w:p w14:paraId="21724745" w14:textId="77777777" w:rsidR="00AE4088" w:rsidRPr="004875B5" w:rsidRDefault="00AE4088"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3824E61A"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动植物油</w:t>
            </w:r>
          </w:p>
        </w:tc>
        <w:tc>
          <w:tcPr>
            <w:tcW w:w="1812" w:type="dxa"/>
            <w:shd w:val="clear" w:color="auto" w:fill="auto"/>
            <w:vAlign w:val="center"/>
          </w:tcPr>
          <w:p w14:paraId="7A9C4A95" w14:textId="7C2F5903" w:rsidR="00AE4088"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13.117</w:t>
            </w:r>
          </w:p>
        </w:tc>
        <w:tc>
          <w:tcPr>
            <w:tcW w:w="1812" w:type="dxa"/>
            <w:shd w:val="clear" w:color="auto" w:fill="auto"/>
            <w:vAlign w:val="center"/>
          </w:tcPr>
          <w:p w14:paraId="58E63FD9" w14:textId="75307661" w:rsidR="00AE4088"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11.149</w:t>
            </w:r>
          </w:p>
        </w:tc>
        <w:tc>
          <w:tcPr>
            <w:tcW w:w="1812" w:type="dxa"/>
            <w:shd w:val="clear" w:color="auto" w:fill="auto"/>
            <w:vAlign w:val="center"/>
          </w:tcPr>
          <w:p w14:paraId="142C3C47" w14:textId="3D6DC101" w:rsidR="00AE4088" w:rsidRPr="004875B5" w:rsidRDefault="007579D1" w:rsidP="00386B88">
            <w:pPr>
              <w:widowControl/>
              <w:adjustRightInd/>
              <w:spacing w:before="0" w:line="240" w:lineRule="auto"/>
              <w:ind w:firstLine="0"/>
              <w:textAlignment w:val="auto"/>
              <w:rPr>
                <w:kern w:val="0"/>
                <w:sz w:val="18"/>
                <w:szCs w:val="18"/>
              </w:rPr>
            </w:pPr>
            <w:r w:rsidRPr="004875B5">
              <w:rPr>
                <w:kern w:val="0"/>
                <w:sz w:val="18"/>
                <w:szCs w:val="18"/>
              </w:rPr>
              <w:t>1.967</w:t>
            </w:r>
          </w:p>
        </w:tc>
      </w:tr>
      <w:tr w:rsidR="00AE4088" w:rsidRPr="004875B5" w14:paraId="7F44FE4A" w14:textId="77777777" w:rsidTr="00386B88">
        <w:trPr>
          <w:trHeight w:val="312"/>
          <w:jc w:val="center"/>
        </w:trPr>
        <w:tc>
          <w:tcPr>
            <w:tcW w:w="1813" w:type="dxa"/>
            <w:vMerge w:val="restart"/>
            <w:shd w:val="clear" w:color="auto" w:fill="auto"/>
            <w:vAlign w:val="center"/>
          </w:tcPr>
          <w:p w14:paraId="11A6555D"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固体废弃物</w:t>
            </w:r>
          </w:p>
        </w:tc>
        <w:tc>
          <w:tcPr>
            <w:tcW w:w="1812" w:type="dxa"/>
            <w:shd w:val="clear" w:color="auto" w:fill="auto"/>
            <w:vAlign w:val="center"/>
          </w:tcPr>
          <w:p w14:paraId="35259B31" w14:textId="3D8E1D7B"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不合格家禽</w:t>
            </w:r>
          </w:p>
        </w:tc>
        <w:tc>
          <w:tcPr>
            <w:tcW w:w="1812" w:type="dxa"/>
            <w:shd w:val="clear" w:color="auto" w:fill="auto"/>
            <w:vAlign w:val="center"/>
          </w:tcPr>
          <w:p w14:paraId="7EBF686F" w14:textId="30389362"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2.05</w:t>
            </w:r>
          </w:p>
        </w:tc>
        <w:tc>
          <w:tcPr>
            <w:tcW w:w="1812" w:type="dxa"/>
            <w:shd w:val="clear" w:color="auto" w:fill="auto"/>
            <w:vAlign w:val="center"/>
          </w:tcPr>
          <w:p w14:paraId="10166F07" w14:textId="25394331"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2.05</w:t>
            </w:r>
          </w:p>
        </w:tc>
        <w:tc>
          <w:tcPr>
            <w:tcW w:w="1812" w:type="dxa"/>
            <w:shd w:val="clear" w:color="auto" w:fill="auto"/>
            <w:vAlign w:val="center"/>
          </w:tcPr>
          <w:p w14:paraId="47AE0708"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0</w:t>
            </w:r>
          </w:p>
        </w:tc>
      </w:tr>
      <w:tr w:rsidR="00AE4088" w:rsidRPr="004875B5" w14:paraId="03C416E1" w14:textId="77777777" w:rsidTr="00386B88">
        <w:trPr>
          <w:trHeight w:val="312"/>
          <w:jc w:val="center"/>
        </w:trPr>
        <w:tc>
          <w:tcPr>
            <w:tcW w:w="1813" w:type="dxa"/>
            <w:vMerge/>
            <w:vAlign w:val="center"/>
          </w:tcPr>
          <w:p w14:paraId="14DC6255" w14:textId="77777777" w:rsidR="00AE4088" w:rsidRPr="004875B5" w:rsidRDefault="00AE4088"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65B51DAF"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粪便</w:t>
            </w:r>
          </w:p>
        </w:tc>
        <w:tc>
          <w:tcPr>
            <w:tcW w:w="1812" w:type="dxa"/>
            <w:shd w:val="clear" w:color="auto" w:fill="auto"/>
            <w:vAlign w:val="center"/>
          </w:tcPr>
          <w:p w14:paraId="7040B55D" w14:textId="057AEF2C"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820.94</w:t>
            </w:r>
          </w:p>
        </w:tc>
        <w:tc>
          <w:tcPr>
            <w:tcW w:w="1812" w:type="dxa"/>
            <w:shd w:val="clear" w:color="auto" w:fill="auto"/>
            <w:vAlign w:val="center"/>
          </w:tcPr>
          <w:p w14:paraId="7D7A951C" w14:textId="20D37755"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820.94</w:t>
            </w:r>
          </w:p>
        </w:tc>
        <w:tc>
          <w:tcPr>
            <w:tcW w:w="1812" w:type="dxa"/>
            <w:shd w:val="clear" w:color="auto" w:fill="auto"/>
            <w:vAlign w:val="center"/>
          </w:tcPr>
          <w:p w14:paraId="62B75BC4"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0</w:t>
            </w:r>
          </w:p>
        </w:tc>
      </w:tr>
      <w:tr w:rsidR="00AE4088" w:rsidRPr="004875B5" w14:paraId="3598D09A" w14:textId="77777777" w:rsidTr="00386B88">
        <w:trPr>
          <w:trHeight w:val="312"/>
          <w:jc w:val="center"/>
        </w:trPr>
        <w:tc>
          <w:tcPr>
            <w:tcW w:w="1813" w:type="dxa"/>
            <w:vMerge/>
            <w:vAlign w:val="center"/>
          </w:tcPr>
          <w:p w14:paraId="14AE5D14" w14:textId="77777777" w:rsidR="00AE4088" w:rsidRPr="004875B5" w:rsidRDefault="00AE4088"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0035899B"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屠宰废弃物</w:t>
            </w:r>
          </w:p>
        </w:tc>
        <w:tc>
          <w:tcPr>
            <w:tcW w:w="1812" w:type="dxa"/>
            <w:shd w:val="clear" w:color="auto" w:fill="auto"/>
            <w:vAlign w:val="center"/>
          </w:tcPr>
          <w:p w14:paraId="20ECC1C6" w14:textId="583612EC"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1641.88</w:t>
            </w:r>
          </w:p>
        </w:tc>
        <w:tc>
          <w:tcPr>
            <w:tcW w:w="1812" w:type="dxa"/>
            <w:shd w:val="clear" w:color="auto" w:fill="auto"/>
            <w:vAlign w:val="center"/>
          </w:tcPr>
          <w:p w14:paraId="35D280D4" w14:textId="6B95CB1F"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1641.88</w:t>
            </w:r>
          </w:p>
        </w:tc>
        <w:tc>
          <w:tcPr>
            <w:tcW w:w="1812" w:type="dxa"/>
            <w:shd w:val="clear" w:color="auto" w:fill="auto"/>
            <w:vAlign w:val="center"/>
          </w:tcPr>
          <w:p w14:paraId="67A51A35"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0</w:t>
            </w:r>
          </w:p>
        </w:tc>
      </w:tr>
      <w:tr w:rsidR="00AE4088" w:rsidRPr="004875B5" w14:paraId="5F7DE822" w14:textId="77777777" w:rsidTr="00386B88">
        <w:trPr>
          <w:trHeight w:val="312"/>
          <w:jc w:val="center"/>
        </w:trPr>
        <w:tc>
          <w:tcPr>
            <w:tcW w:w="1813" w:type="dxa"/>
            <w:vMerge/>
            <w:vAlign w:val="center"/>
          </w:tcPr>
          <w:p w14:paraId="4287814E" w14:textId="77777777" w:rsidR="00AE4088" w:rsidRPr="004875B5" w:rsidRDefault="00AE4088"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6378739C"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脱毛蜡</w:t>
            </w:r>
          </w:p>
        </w:tc>
        <w:tc>
          <w:tcPr>
            <w:tcW w:w="1812" w:type="dxa"/>
            <w:shd w:val="clear" w:color="auto" w:fill="auto"/>
            <w:vAlign w:val="center"/>
          </w:tcPr>
          <w:p w14:paraId="1EF8258E" w14:textId="2D80BA75"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57.6</w:t>
            </w:r>
          </w:p>
        </w:tc>
        <w:tc>
          <w:tcPr>
            <w:tcW w:w="1812" w:type="dxa"/>
            <w:shd w:val="clear" w:color="auto" w:fill="auto"/>
            <w:vAlign w:val="center"/>
          </w:tcPr>
          <w:p w14:paraId="30C5720F" w14:textId="6C9E5CE5"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57.6</w:t>
            </w:r>
          </w:p>
        </w:tc>
        <w:tc>
          <w:tcPr>
            <w:tcW w:w="1812" w:type="dxa"/>
            <w:shd w:val="clear" w:color="auto" w:fill="auto"/>
            <w:vAlign w:val="center"/>
          </w:tcPr>
          <w:p w14:paraId="21B56924"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0</w:t>
            </w:r>
          </w:p>
        </w:tc>
      </w:tr>
      <w:tr w:rsidR="00AE4088" w:rsidRPr="004875B5" w14:paraId="29FD4CA1" w14:textId="77777777" w:rsidTr="00386B88">
        <w:trPr>
          <w:trHeight w:val="312"/>
          <w:jc w:val="center"/>
        </w:trPr>
        <w:tc>
          <w:tcPr>
            <w:tcW w:w="1813" w:type="dxa"/>
            <w:vMerge/>
            <w:vAlign w:val="center"/>
          </w:tcPr>
          <w:p w14:paraId="7C3F4547" w14:textId="77777777" w:rsidR="00AE4088" w:rsidRPr="004875B5" w:rsidRDefault="00AE4088"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2251A856"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污泥</w:t>
            </w:r>
          </w:p>
        </w:tc>
        <w:tc>
          <w:tcPr>
            <w:tcW w:w="1812" w:type="dxa"/>
            <w:shd w:val="clear" w:color="auto" w:fill="auto"/>
            <w:vAlign w:val="center"/>
          </w:tcPr>
          <w:p w14:paraId="31B3A251" w14:textId="3E7DE25C"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301.6</w:t>
            </w:r>
          </w:p>
        </w:tc>
        <w:tc>
          <w:tcPr>
            <w:tcW w:w="1812" w:type="dxa"/>
            <w:shd w:val="clear" w:color="auto" w:fill="auto"/>
            <w:vAlign w:val="center"/>
          </w:tcPr>
          <w:p w14:paraId="5366C44F" w14:textId="125EA7F8"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301.6</w:t>
            </w:r>
          </w:p>
        </w:tc>
        <w:tc>
          <w:tcPr>
            <w:tcW w:w="1812" w:type="dxa"/>
            <w:shd w:val="clear" w:color="auto" w:fill="auto"/>
            <w:vAlign w:val="center"/>
          </w:tcPr>
          <w:p w14:paraId="2885DE19"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0</w:t>
            </w:r>
          </w:p>
        </w:tc>
      </w:tr>
      <w:tr w:rsidR="00AE4088" w:rsidRPr="004875B5" w14:paraId="6569028A" w14:textId="77777777" w:rsidTr="00386B88">
        <w:trPr>
          <w:trHeight w:val="312"/>
          <w:jc w:val="center"/>
        </w:trPr>
        <w:tc>
          <w:tcPr>
            <w:tcW w:w="1813" w:type="dxa"/>
            <w:vMerge/>
            <w:vAlign w:val="center"/>
          </w:tcPr>
          <w:p w14:paraId="757190DB" w14:textId="77777777" w:rsidR="00AE4088" w:rsidRPr="004875B5" w:rsidRDefault="00AE4088"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20CF0FA1"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废油脂</w:t>
            </w:r>
          </w:p>
        </w:tc>
        <w:tc>
          <w:tcPr>
            <w:tcW w:w="1812" w:type="dxa"/>
            <w:shd w:val="clear" w:color="auto" w:fill="auto"/>
            <w:vAlign w:val="center"/>
          </w:tcPr>
          <w:p w14:paraId="429766E2" w14:textId="7E61C4AD"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29.423</w:t>
            </w:r>
          </w:p>
        </w:tc>
        <w:tc>
          <w:tcPr>
            <w:tcW w:w="1812" w:type="dxa"/>
            <w:shd w:val="clear" w:color="auto" w:fill="auto"/>
            <w:vAlign w:val="center"/>
          </w:tcPr>
          <w:p w14:paraId="4552CC4F" w14:textId="545E826D"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29.423</w:t>
            </w:r>
          </w:p>
        </w:tc>
        <w:tc>
          <w:tcPr>
            <w:tcW w:w="1812" w:type="dxa"/>
            <w:shd w:val="clear" w:color="auto" w:fill="auto"/>
            <w:vAlign w:val="center"/>
          </w:tcPr>
          <w:p w14:paraId="1474D53C"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0</w:t>
            </w:r>
          </w:p>
        </w:tc>
      </w:tr>
      <w:tr w:rsidR="00AE4088" w:rsidRPr="004875B5" w14:paraId="1DE53519" w14:textId="77777777" w:rsidTr="00386B88">
        <w:trPr>
          <w:trHeight w:val="312"/>
          <w:jc w:val="center"/>
        </w:trPr>
        <w:tc>
          <w:tcPr>
            <w:tcW w:w="1813" w:type="dxa"/>
            <w:vMerge/>
            <w:vAlign w:val="center"/>
          </w:tcPr>
          <w:p w14:paraId="089361D2" w14:textId="77777777" w:rsidR="00AE4088" w:rsidRPr="004875B5" w:rsidRDefault="00AE4088"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191C682B"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炉渣</w:t>
            </w:r>
          </w:p>
        </w:tc>
        <w:tc>
          <w:tcPr>
            <w:tcW w:w="1812" w:type="dxa"/>
            <w:shd w:val="clear" w:color="auto" w:fill="auto"/>
            <w:vAlign w:val="center"/>
          </w:tcPr>
          <w:p w14:paraId="71D4F9E8" w14:textId="39F234E8"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19.275</w:t>
            </w:r>
          </w:p>
        </w:tc>
        <w:tc>
          <w:tcPr>
            <w:tcW w:w="1812" w:type="dxa"/>
            <w:shd w:val="clear" w:color="auto" w:fill="auto"/>
            <w:vAlign w:val="center"/>
          </w:tcPr>
          <w:p w14:paraId="128433A4" w14:textId="48BE6551"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19.275</w:t>
            </w:r>
          </w:p>
        </w:tc>
        <w:tc>
          <w:tcPr>
            <w:tcW w:w="1812" w:type="dxa"/>
            <w:shd w:val="clear" w:color="auto" w:fill="auto"/>
            <w:vAlign w:val="center"/>
          </w:tcPr>
          <w:p w14:paraId="74BDE5E1"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0</w:t>
            </w:r>
          </w:p>
        </w:tc>
      </w:tr>
      <w:tr w:rsidR="00AE4088" w:rsidRPr="004875B5" w14:paraId="75E71835" w14:textId="77777777" w:rsidTr="00386B88">
        <w:trPr>
          <w:trHeight w:val="312"/>
          <w:jc w:val="center"/>
        </w:trPr>
        <w:tc>
          <w:tcPr>
            <w:tcW w:w="1813" w:type="dxa"/>
            <w:vMerge/>
            <w:vAlign w:val="center"/>
          </w:tcPr>
          <w:p w14:paraId="7D32D25A" w14:textId="77777777" w:rsidR="00AE4088" w:rsidRPr="004875B5" w:rsidRDefault="00AE4088"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21BCB178" w14:textId="39A75102"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废离子交换树脂</w:t>
            </w:r>
          </w:p>
        </w:tc>
        <w:tc>
          <w:tcPr>
            <w:tcW w:w="1812" w:type="dxa"/>
            <w:shd w:val="clear" w:color="auto" w:fill="auto"/>
            <w:vAlign w:val="center"/>
          </w:tcPr>
          <w:p w14:paraId="5EF11C49" w14:textId="1BE468B9"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0.05</w:t>
            </w:r>
          </w:p>
        </w:tc>
        <w:tc>
          <w:tcPr>
            <w:tcW w:w="1812" w:type="dxa"/>
            <w:shd w:val="clear" w:color="auto" w:fill="auto"/>
            <w:vAlign w:val="center"/>
          </w:tcPr>
          <w:p w14:paraId="62D71899" w14:textId="4B41A679"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0.05</w:t>
            </w:r>
          </w:p>
        </w:tc>
        <w:tc>
          <w:tcPr>
            <w:tcW w:w="1812" w:type="dxa"/>
            <w:shd w:val="clear" w:color="auto" w:fill="auto"/>
            <w:vAlign w:val="center"/>
          </w:tcPr>
          <w:p w14:paraId="70D79DFD"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0</w:t>
            </w:r>
          </w:p>
        </w:tc>
      </w:tr>
      <w:tr w:rsidR="00510EB5" w:rsidRPr="004875B5" w14:paraId="095D5FAC" w14:textId="77777777" w:rsidTr="00386B88">
        <w:trPr>
          <w:trHeight w:val="312"/>
          <w:jc w:val="center"/>
        </w:trPr>
        <w:tc>
          <w:tcPr>
            <w:tcW w:w="1813" w:type="dxa"/>
            <w:vMerge/>
            <w:vAlign w:val="center"/>
          </w:tcPr>
          <w:p w14:paraId="5C805B46" w14:textId="77777777" w:rsidR="00510EB5" w:rsidRPr="004875B5" w:rsidRDefault="00510EB5"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433A6DE9" w14:textId="57BCA4BD" w:rsidR="00510EB5" w:rsidRPr="004875B5" w:rsidRDefault="00510EB5" w:rsidP="00386B88">
            <w:pPr>
              <w:widowControl/>
              <w:adjustRightInd/>
              <w:spacing w:before="0" w:line="240" w:lineRule="auto"/>
              <w:ind w:firstLine="0"/>
              <w:textAlignment w:val="auto"/>
              <w:rPr>
                <w:kern w:val="0"/>
                <w:sz w:val="18"/>
                <w:szCs w:val="18"/>
              </w:rPr>
            </w:pPr>
            <w:r w:rsidRPr="004875B5">
              <w:rPr>
                <w:kern w:val="0"/>
                <w:sz w:val="18"/>
                <w:szCs w:val="18"/>
              </w:rPr>
              <w:t>收尘灰</w:t>
            </w:r>
          </w:p>
        </w:tc>
        <w:tc>
          <w:tcPr>
            <w:tcW w:w="1812" w:type="dxa"/>
            <w:shd w:val="clear" w:color="auto" w:fill="auto"/>
            <w:vAlign w:val="center"/>
          </w:tcPr>
          <w:p w14:paraId="3397698C" w14:textId="628DBAE3" w:rsidR="00510EB5" w:rsidRPr="004875B5" w:rsidRDefault="00386B88" w:rsidP="00386B88">
            <w:pPr>
              <w:widowControl/>
              <w:adjustRightInd/>
              <w:spacing w:before="0" w:line="240" w:lineRule="auto"/>
              <w:ind w:firstLine="0"/>
              <w:textAlignment w:val="auto"/>
              <w:rPr>
                <w:kern w:val="0"/>
                <w:sz w:val="18"/>
                <w:szCs w:val="18"/>
              </w:rPr>
            </w:pPr>
            <w:r w:rsidRPr="004875B5">
              <w:rPr>
                <w:kern w:val="0"/>
                <w:sz w:val="18"/>
                <w:szCs w:val="18"/>
              </w:rPr>
              <w:t>0.693</w:t>
            </w:r>
          </w:p>
        </w:tc>
        <w:tc>
          <w:tcPr>
            <w:tcW w:w="1812" w:type="dxa"/>
            <w:shd w:val="clear" w:color="auto" w:fill="auto"/>
            <w:vAlign w:val="center"/>
          </w:tcPr>
          <w:p w14:paraId="52B8FAE5" w14:textId="6A6C6E84" w:rsidR="00510EB5" w:rsidRPr="004875B5" w:rsidRDefault="00386B88" w:rsidP="00386B88">
            <w:pPr>
              <w:widowControl/>
              <w:adjustRightInd/>
              <w:spacing w:before="0" w:line="240" w:lineRule="auto"/>
              <w:ind w:firstLine="0"/>
              <w:textAlignment w:val="auto"/>
              <w:rPr>
                <w:kern w:val="0"/>
                <w:sz w:val="18"/>
                <w:szCs w:val="18"/>
              </w:rPr>
            </w:pPr>
            <w:r w:rsidRPr="004875B5">
              <w:rPr>
                <w:kern w:val="0"/>
                <w:sz w:val="18"/>
                <w:szCs w:val="18"/>
              </w:rPr>
              <w:t>0.693</w:t>
            </w:r>
          </w:p>
        </w:tc>
        <w:tc>
          <w:tcPr>
            <w:tcW w:w="1812" w:type="dxa"/>
            <w:shd w:val="clear" w:color="auto" w:fill="auto"/>
            <w:vAlign w:val="center"/>
          </w:tcPr>
          <w:p w14:paraId="1D7E17A2" w14:textId="5CD8BB88" w:rsidR="00510EB5" w:rsidRPr="004875B5" w:rsidRDefault="00386B88" w:rsidP="00386B88">
            <w:pPr>
              <w:widowControl/>
              <w:adjustRightInd/>
              <w:spacing w:before="0" w:line="240" w:lineRule="auto"/>
              <w:ind w:firstLine="0"/>
              <w:textAlignment w:val="auto"/>
              <w:rPr>
                <w:kern w:val="0"/>
                <w:sz w:val="18"/>
                <w:szCs w:val="18"/>
              </w:rPr>
            </w:pPr>
            <w:r w:rsidRPr="004875B5">
              <w:rPr>
                <w:kern w:val="0"/>
                <w:sz w:val="18"/>
                <w:szCs w:val="18"/>
              </w:rPr>
              <w:t>0</w:t>
            </w:r>
          </w:p>
        </w:tc>
      </w:tr>
      <w:tr w:rsidR="00AE4088" w:rsidRPr="004875B5" w14:paraId="1EDD6E0A" w14:textId="77777777" w:rsidTr="00386B88">
        <w:trPr>
          <w:trHeight w:val="312"/>
          <w:jc w:val="center"/>
        </w:trPr>
        <w:tc>
          <w:tcPr>
            <w:tcW w:w="1813" w:type="dxa"/>
            <w:vMerge/>
            <w:vAlign w:val="center"/>
          </w:tcPr>
          <w:p w14:paraId="3D98AB2E" w14:textId="77777777" w:rsidR="00AE4088" w:rsidRPr="004875B5" w:rsidRDefault="00AE4088" w:rsidP="00386B88">
            <w:pPr>
              <w:widowControl/>
              <w:adjustRightInd/>
              <w:spacing w:before="0" w:line="240" w:lineRule="auto"/>
              <w:ind w:firstLine="0"/>
              <w:textAlignment w:val="auto"/>
              <w:rPr>
                <w:kern w:val="0"/>
                <w:sz w:val="18"/>
                <w:szCs w:val="18"/>
              </w:rPr>
            </w:pPr>
          </w:p>
        </w:tc>
        <w:tc>
          <w:tcPr>
            <w:tcW w:w="1812" w:type="dxa"/>
            <w:shd w:val="clear" w:color="auto" w:fill="auto"/>
            <w:vAlign w:val="center"/>
          </w:tcPr>
          <w:p w14:paraId="24EBDC5A"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生活垃圾</w:t>
            </w:r>
          </w:p>
        </w:tc>
        <w:tc>
          <w:tcPr>
            <w:tcW w:w="1812" w:type="dxa"/>
            <w:shd w:val="clear" w:color="auto" w:fill="auto"/>
            <w:vAlign w:val="center"/>
          </w:tcPr>
          <w:p w14:paraId="07713DF8" w14:textId="24923CC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10.5</w:t>
            </w:r>
          </w:p>
        </w:tc>
        <w:tc>
          <w:tcPr>
            <w:tcW w:w="1812" w:type="dxa"/>
            <w:shd w:val="clear" w:color="auto" w:fill="auto"/>
            <w:vAlign w:val="center"/>
          </w:tcPr>
          <w:p w14:paraId="1E62FB55" w14:textId="309C45D3"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10.5</w:t>
            </w:r>
          </w:p>
        </w:tc>
        <w:tc>
          <w:tcPr>
            <w:tcW w:w="1812" w:type="dxa"/>
            <w:shd w:val="clear" w:color="auto" w:fill="auto"/>
            <w:vAlign w:val="center"/>
          </w:tcPr>
          <w:p w14:paraId="5650B41C" w14:textId="77777777" w:rsidR="00AE4088" w:rsidRPr="004875B5" w:rsidRDefault="00AE4088" w:rsidP="00386B88">
            <w:pPr>
              <w:widowControl/>
              <w:adjustRightInd/>
              <w:spacing w:before="0" w:line="240" w:lineRule="auto"/>
              <w:ind w:firstLine="0"/>
              <w:textAlignment w:val="auto"/>
              <w:rPr>
                <w:kern w:val="0"/>
                <w:sz w:val="18"/>
                <w:szCs w:val="18"/>
              </w:rPr>
            </w:pPr>
            <w:r w:rsidRPr="004875B5">
              <w:rPr>
                <w:kern w:val="0"/>
                <w:sz w:val="18"/>
                <w:szCs w:val="18"/>
              </w:rPr>
              <w:t>0</w:t>
            </w:r>
          </w:p>
        </w:tc>
      </w:tr>
    </w:tbl>
    <w:p w14:paraId="2FD338B2" w14:textId="77777777" w:rsidR="006A596D" w:rsidRPr="004875B5" w:rsidRDefault="00434D4C" w:rsidP="00386B88">
      <w:pPr>
        <w:pStyle w:val="2"/>
        <w:tabs>
          <w:tab w:val="clear" w:pos="2559"/>
        </w:tabs>
        <w:snapToGrid w:val="0"/>
        <w:spacing w:beforeLines="0" w:before="0"/>
        <w:ind w:left="578" w:hanging="578"/>
        <w:rPr>
          <w:rFonts w:hAnsi="Times New Roman"/>
        </w:rPr>
      </w:pPr>
      <w:bookmarkStart w:id="49" w:name="_Toc105682282"/>
      <w:r w:rsidRPr="004875B5">
        <w:rPr>
          <w:rFonts w:hAnsi="Times New Roman"/>
        </w:rPr>
        <w:lastRenderedPageBreak/>
        <w:t>非正常工况污染源源强核算</w:t>
      </w:r>
      <w:bookmarkEnd w:id="49"/>
    </w:p>
    <w:p w14:paraId="5532CDF1" w14:textId="6F199E56"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运营期污染治理设施非正常运行的情况中，对周边环境影响最大环节为</w:t>
      </w:r>
      <w:r w:rsidR="004A3E49" w:rsidRPr="004875B5">
        <w:rPr>
          <w:rFonts w:ascii="Times New Roman" w:hAnsi="Times New Roman" w:cs="Times New Roman"/>
        </w:rPr>
        <w:t>环保设施</w:t>
      </w:r>
      <w:r w:rsidRPr="004875B5">
        <w:rPr>
          <w:rFonts w:ascii="Times New Roman" w:hAnsi="Times New Roman" w:cs="Times New Roman"/>
        </w:rPr>
        <w:t>非正常运行。</w:t>
      </w:r>
    </w:p>
    <w:p w14:paraId="1913891E" w14:textId="77777777"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污染治理设施非正常运行存在以下因素：因停电导致净化系统不能运行，造成污染物直接排放；各种净化系统发生故障导致除尘或净化效率下降；因生产工况发生变化导致链锁自控系统产生反应，废气不经过净化系统直接排放。各净化系统全面故障的情况较少见，通常为净化效率降低。应采取措施及时消除故障，缩短事故排放时间。</w:t>
      </w:r>
    </w:p>
    <w:p w14:paraId="1D801353" w14:textId="7474F1C9"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非正常工况主要考虑生物除臭塔处理、生物质</w:t>
      </w:r>
      <w:r w:rsidR="007E78E9" w:rsidRPr="004875B5">
        <w:rPr>
          <w:rFonts w:ascii="Times New Roman" w:hAnsi="Times New Roman" w:cs="Times New Roman"/>
        </w:rPr>
        <w:t>生物质蒸汽发生器</w:t>
      </w:r>
      <w:r w:rsidRPr="004875B5">
        <w:rPr>
          <w:rFonts w:ascii="Times New Roman" w:hAnsi="Times New Roman" w:cs="Times New Roman"/>
        </w:rPr>
        <w:t>布袋除尘</w:t>
      </w:r>
      <w:r w:rsidR="004A3E49" w:rsidRPr="004875B5">
        <w:rPr>
          <w:rFonts w:ascii="Times New Roman" w:hAnsi="Times New Roman" w:cs="Times New Roman"/>
        </w:rPr>
        <w:t>设施</w:t>
      </w:r>
      <w:r w:rsidRPr="004875B5">
        <w:rPr>
          <w:rFonts w:ascii="Times New Roman" w:hAnsi="Times New Roman" w:cs="Times New Roman"/>
        </w:rPr>
        <w:t>出现故障导致废气污染物的事故性排放。综合考虑，可能出现的非正常工况主要有以下几种类型：</w:t>
      </w:r>
    </w:p>
    <w:p w14:paraId="55721F4F" w14:textId="3A82D768"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生物除臭塔处理失效发生故障，导致</w:t>
      </w:r>
      <w:r w:rsidRPr="004875B5">
        <w:rPr>
          <w:rFonts w:ascii="Times New Roman" w:hAnsi="Times New Roman" w:cs="Times New Roman"/>
        </w:rPr>
        <w:t>NH</w:t>
      </w:r>
      <w:r w:rsidRPr="004875B5">
        <w:rPr>
          <w:rFonts w:ascii="Times New Roman" w:hAnsi="Times New Roman" w:cs="Times New Roman"/>
          <w:vertAlign w:val="subscript"/>
        </w:rPr>
        <w:t>3</w:t>
      </w:r>
      <w:r w:rsidRPr="004875B5">
        <w:rPr>
          <w:rFonts w:ascii="Times New Roman" w:hAnsi="Times New Roman" w:cs="Times New Roman"/>
        </w:rPr>
        <w:t>、</w:t>
      </w:r>
      <w:r w:rsidRPr="004875B5">
        <w:rPr>
          <w:rFonts w:ascii="Times New Roman" w:hAnsi="Times New Roman" w:cs="Times New Roman"/>
        </w:rPr>
        <w:t>H</w:t>
      </w:r>
      <w:r w:rsidRPr="004875B5">
        <w:rPr>
          <w:rFonts w:ascii="Times New Roman" w:hAnsi="Times New Roman" w:cs="Times New Roman"/>
          <w:vertAlign w:val="subscript"/>
        </w:rPr>
        <w:t>2</w:t>
      </w:r>
      <w:r w:rsidRPr="004875B5">
        <w:rPr>
          <w:rFonts w:ascii="Times New Roman" w:hAnsi="Times New Roman" w:cs="Times New Roman"/>
        </w:rPr>
        <w:t>S</w:t>
      </w:r>
      <w:r w:rsidR="00E91166" w:rsidRPr="004875B5">
        <w:rPr>
          <w:rFonts w:ascii="Times New Roman" w:hAnsi="Times New Roman" w:cs="Times New Roman"/>
        </w:rPr>
        <w:t>排放速率和排放浓度增大</w:t>
      </w:r>
      <w:r w:rsidRPr="004875B5">
        <w:rPr>
          <w:rFonts w:ascii="Times New Roman" w:hAnsi="Times New Roman" w:cs="Times New Roman"/>
        </w:rPr>
        <w:t>；生物质</w:t>
      </w:r>
      <w:r w:rsidR="007E78E9" w:rsidRPr="004875B5">
        <w:rPr>
          <w:rFonts w:ascii="Times New Roman" w:hAnsi="Times New Roman" w:cs="Times New Roman"/>
        </w:rPr>
        <w:t>生物质蒸汽发生器</w:t>
      </w:r>
      <w:r w:rsidRPr="004875B5">
        <w:rPr>
          <w:rFonts w:ascii="Times New Roman" w:hAnsi="Times New Roman" w:cs="Times New Roman"/>
        </w:rPr>
        <w:t>布袋除尘失效发生故障，导致颗粒物</w:t>
      </w:r>
      <w:r w:rsidR="00E91166" w:rsidRPr="004875B5">
        <w:rPr>
          <w:rFonts w:ascii="Times New Roman" w:hAnsi="Times New Roman" w:cs="Times New Roman"/>
        </w:rPr>
        <w:t>排放速率和排放浓度增大的</w:t>
      </w:r>
      <w:r w:rsidRPr="004875B5">
        <w:rPr>
          <w:rFonts w:ascii="Times New Roman" w:hAnsi="Times New Roman" w:cs="Times New Roman"/>
        </w:rPr>
        <w:t>现象。</w:t>
      </w:r>
    </w:p>
    <w:p w14:paraId="1627F078" w14:textId="77777777"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上述各类事故污染物源强汇总见下表</w:t>
      </w:r>
      <w:r w:rsidRPr="004875B5">
        <w:rPr>
          <w:rFonts w:ascii="Times New Roman" w:hAnsi="Times New Roman" w:cs="Times New Roman"/>
        </w:rPr>
        <w:t>3.4-1</w:t>
      </w:r>
      <w:r w:rsidRPr="004875B5">
        <w:rPr>
          <w:rFonts w:ascii="Times New Roman" w:hAnsi="Times New Roman" w:cs="Times New Roman"/>
        </w:rPr>
        <w:t>。</w:t>
      </w:r>
    </w:p>
    <w:p w14:paraId="1540EC1C" w14:textId="77777777" w:rsidR="006A596D" w:rsidRPr="004875B5" w:rsidRDefault="00434D4C">
      <w:pPr>
        <w:pStyle w:val="afffffffff5"/>
        <w:snapToGrid w:val="0"/>
        <w:spacing w:beforeLines="0" w:afterLines="0"/>
        <w:rPr>
          <w:rFonts w:cs="Times New Roman"/>
          <w:color w:val="auto"/>
          <w:szCs w:val="21"/>
        </w:rPr>
      </w:pPr>
      <w:r w:rsidRPr="004875B5">
        <w:rPr>
          <w:rFonts w:cs="Times New Roman"/>
          <w:color w:val="auto"/>
          <w:szCs w:val="21"/>
        </w:rPr>
        <w:t>表</w:t>
      </w:r>
      <w:r w:rsidRPr="004875B5">
        <w:rPr>
          <w:rFonts w:cs="Times New Roman"/>
          <w:color w:val="auto"/>
          <w:szCs w:val="21"/>
        </w:rPr>
        <w:t>3.4-1</w:t>
      </w:r>
      <w:r w:rsidRPr="004875B5">
        <w:rPr>
          <w:rFonts w:cs="Times New Roman"/>
          <w:color w:val="auto"/>
          <w:szCs w:val="21"/>
        </w:rPr>
        <w:t>非正常工况废气污染物排放源强</w:t>
      </w:r>
    </w:p>
    <w:tbl>
      <w:tblPr>
        <w:tblW w:w="8700" w:type="dxa"/>
        <w:tblInd w:w="93" w:type="dxa"/>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1140"/>
        <w:gridCol w:w="1080"/>
        <w:gridCol w:w="1080"/>
        <w:gridCol w:w="1080"/>
        <w:gridCol w:w="1080"/>
        <w:gridCol w:w="1080"/>
        <w:gridCol w:w="1080"/>
        <w:gridCol w:w="1080"/>
      </w:tblGrid>
      <w:tr w:rsidR="00592E4A" w:rsidRPr="004875B5" w14:paraId="567023A3" w14:textId="77777777">
        <w:trPr>
          <w:trHeight w:val="495"/>
        </w:trPr>
        <w:tc>
          <w:tcPr>
            <w:tcW w:w="1140" w:type="dxa"/>
            <w:vMerge w:val="restart"/>
            <w:shd w:val="clear" w:color="000000" w:fill="FFFFFF"/>
            <w:vAlign w:val="center"/>
          </w:tcPr>
          <w:p w14:paraId="76AEB0B5"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序号</w:t>
            </w:r>
          </w:p>
        </w:tc>
        <w:tc>
          <w:tcPr>
            <w:tcW w:w="1080" w:type="dxa"/>
            <w:vMerge w:val="restart"/>
            <w:shd w:val="clear" w:color="000000" w:fill="FFFFFF"/>
            <w:vAlign w:val="center"/>
          </w:tcPr>
          <w:p w14:paraId="26BDF4FC"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排放口编号</w:t>
            </w:r>
          </w:p>
        </w:tc>
        <w:tc>
          <w:tcPr>
            <w:tcW w:w="1080" w:type="dxa"/>
            <w:vMerge w:val="restart"/>
            <w:shd w:val="clear" w:color="000000" w:fill="FFFFFF"/>
            <w:vAlign w:val="center"/>
          </w:tcPr>
          <w:p w14:paraId="606C2A4E"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污染源名称</w:t>
            </w:r>
          </w:p>
        </w:tc>
        <w:tc>
          <w:tcPr>
            <w:tcW w:w="1080" w:type="dxa"/>
            <w:vMerge w:val="restart"/>
            <w:shd w:val="clear" w:color="000000" w:fill="FFFFFF"/>
            <w:vAlign w:val="center"/>
          </w:tcPr>
          <w:p w14:paraId="309FEC78"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污染物</w:t>
            </w:r>
          </w:p>
        </w:tc>
        <w:tc>
          <w:tcPr>
            <w:tcW w:w="1080" w:type="dxa"/>
            <w:shd w:val="clear" w:color="000000" w:fill="FFFFFF"/>
            <w:vAlign w:val="center"/>
          </w:tcPr>
          <w:p w14:paraId="023F9449"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非正常排放浓度限值</w:t>
            </w:r>
            <w:r w:rsidRPr="004875B5">
              <w:rPr>
                <w:kern w:val="0"/>
                <w:sz w:val="18"/>
                <w:szCs w:val="18"/>
              </w:rPr>
              <w:t>/</w:t>
            </w:r>
          </w:p>
        </w:tc>
        <w:tc>
          <w:tcPr>
            <w:tcW w:w="1080" w:type="dxa"/>
            <w:shd w:val="clear" w:color="000000" w:fill="FFFFFF"/>
            <w:vAlign w:val="center"/>
          </w:tcPr>
          <w:p w14:paraId="5C285C15"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非正常排放速率</w:t>
            </w:r>
            <w:r w:rsidRPr="004875B5">
              <w:rPr>
                <w:kern w:val="0"/>
                <w:sz w:val="18"/>
                <w:szCs w:val="18"/>
              </w:rPr>
              <w:t>/</w:t>
            </w:r>
          </w:p>
        </w:tc>
        <w:tc>
          <w:tcPr>
            <w:tcW w:w="1080" w:type="dxa"/>
            <w:shd w:val="clear" w:color="000000" w:fill="FFFFFF"/>
            <w:vAlign w:val="center"/>
          </w:tcPr>
          <w:p w14:paraId="136167E0"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单次持续时间</w:t>
            </w:r>
            <w:r w:rsidRPr="004875B5">
              <w:rPr>
                <w:kern w:val="0"/>
                <w:sz w:val="18"/>
                <w:szCs w:val="18"/>
              </w:rPr>
              <w:t>/</w:t>
            </w:r>
          </w:p>
        </w:tc>
        <w:tc>
          <w:tcPr>
            <w:tcW w:w="1080" w:type="dxa"/>
            <w:shd w:val="clear" w:color="000000" w:fill="FFFFFF"/>
            <w:vAlign w:val="center"/>
          </w:tcPr>
          <w:p w14:paraId="1ADAC97B"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年发生频次</w:t>
            </w:r>
            <w:r w:rsidRPr="004875B5">
              <w:rPr>
                <w:kern w:val="0"/>
                <w:sz w:val="18"/>
                <w:szCs w:val="18"/>
              </w:rPr>
              <w:t>/</w:t>
            </w:r>
          </w:p>
        </w:tc>
      </w:tr>
      <w:tr w:rsidR="00592E4A" w:rsidRPr="004875B5" w14:paraId="04DCFB99" w14:textId="77777777">
        <w:trPr>
          <w:trHeight w:val="285"/>
        </w:trPr>
        <w:tc>
          <w:tcPr>
            <w:tcW w:w="1140" w:type="dxa"/>
            <w:vMerge/>
            <w:vAlign w:val="center"/>
          </w:tcPr>
          <w:p w14:paraId="271407A6" w14:textId="77777777" w:rsidR="006A596D" w:rsidRPr="004875B5" w:rsidRDefault="006A596D">
            <w:pPr>
              <w:widowControl/>
              <w:adjustRightInd/>
              <w:spacing w:before="0" w:line="240" w:lineRule="auto"/>
              <w:ind w:firstLine="0"/>
              <w:jc w:val="left"/>
              <w:textAlignment w:val="auto"/>
              <w:rPr>
                <w:kern w:val="0"/>
                <w:sz w:val="18"/>
                <w:szCs w:val="18"/>
              </w:rPr>
            </w:pPr>
          </w:p>
        </w:tc>
        <w:tc>
          <w:tcPr>
            <w:tcW w:w="1080" w:type="dxa"/>
            <w:vMerge/>
            <w:vAlign w:val="center"/>
          </w:tcPr>
          <w:p w14:paraId="46762034" w14:textId="77777777" w:rsidR="006A596D" w:rsidRPr="004875B5" w:rsidRDefault="006A596D">
            <w:pPr>
              <w:widowControl/>
              <w:adjustRightInd/>
              <w:spacing w:before="0" w:line="240" w:lineRule="auto"/>
              <w:ind w:firstLine="0"/>
              <w:jc w:val="left"/>
              <w:textAlignment w:val="auto"/>
              <w:rPr>
                <w:kern w:val="0"/>
                <w:sz w:val="18"/>
                <w:szCs w:val="18"/>
              </w:rPr>
            </w:pPr>
          </w:p>
        </w:tc>
        <w:tc>
          <w:tcPr>
            <w:tcW w:w="1080" w:type="dxa"/>
            <w:vMerge/>
            <w:vAlign w:val="center"/>
          </w:tcPr>
          <w:p w14:paraId="3CBE4DDF" w14:textId="77777777" w:rsidR="006A596D" w:rsidRPr="004875B5" w:rsidRDefault="006A596D">
            <w:pPr>
              <w:widowControl/>
              <w:adjustRightInd/>
              <w:spacing w:before="0" w:line="240" w:lineRule="auto"/>
              <w:ind w:firstLine="0"/>
              <w:jc w:val="left"/>
              <w:textAlignment w:val="auto"/>
              <w:rPr>
                <w:kern w:val="0"/>
                <w:sz w:val="18"/>
                <w:szCs w:val="18"/>
              </w:rPr>
            </w:pPr>
          </w:p>
        </w:tc>
        <w:tc>
          <w:tcPr>
            <w:tcW w:w="1080" w:type="dxa"/>
            <w:vMerge/>
            <w:vAlign w:val="center"/>
          </w:tcPr>
          <w:p w14:paraId="6BBE3BD3" w14:textId="77777777" w:rsidR="006A596D" w:rsidRPr="004875B5" w:rsidRDefault="006A596D">
            <w:pPr>
              <w:widowControl/>
              <w:adjustRightInd/>
              <w:spacing w:before="0" w:line="240" w:lineRule="auto"/>
              <w:ind w:firstLine="0"/>
              <w:jc w:val="left"/>
              <w:textAlignment w:val="auto"/>
              <w:rPr>
                <w:kern w:val="0"/>
                <w:sz w:val="18"/>
                <w:szCs w:val="18"/>
              </w:rPr>
            </w:pPr>
          </w:p>
        </w:tc>
        <w:tc>
          <w:tcPr>
            <w:tcW w:w="1080" w:type="dxa"/>
            <w:shd w:val="clear" w:color="000000" w:fill="FFFFFF"/>
            <w:vAlign w:val="center"/>
          </w:tcPr>
          <w:p w14:paraId="7C0A095B"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w:t>
            </w:r>
            <w:r w:rsidRPr="004875B5">
              <w:rPr>
                <w:kern w:val="0"/>
                <w:sz w:val="18"/>
                <w:szCs w:val="18"/>
              </w:rPr>
              <w:t>μg/m</w:t>
            </w:r>
            <w:r w:rsidRPr="004875B5">
              <w:rPr>
                <w:kern w:val="0"/>
                <w:sz w:val="18"/>
                <w:szCs w:val="18"/>
                <w:vertAlign w:val="superscript"/>
              </w:rPr>
              <w:t>3</w:t>
            </w:r>
            <w:r w:rsidRPr="004875B5">
              <w:rPr>
                <w:kern w:val="0"/>
                <w:sz w:val="18"/>
                <w:szCs w:val="18"/>
              </w:rPr>
              <w:t>）</w:t>
            </w:r>
          </w:p>
        </w:tc>
        <w:tc>
          <w:tcPr>
            <w:tcW w:w="1080" w:type="dxa"/>
            <w:shd w:val="clear" w:color="000000" w:fill="FFFFFF"/>
            <w:vAlign w:val="center"/>
          </w:tcPr>
          <w:p w14:paraId="2815E411"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w:t>
            </w:r>
            <w:r w:rsidRPr="004875B5">
              <w:rPr>
                <w:kern w:val="0"/>
                <w:sz w:val="18"/>
                <w:szCs w:val="18"/>
              </w:rPr>
              <w:t>kg/h</w:t>
            </w:r>
            <w:r w:rsidRPr="004875B5">
              <w:rPr>
                <w:kern w:val="0"/>
                <w:sz w:val="18"/>
                <w:szCs w:val="18"/>
              </w:rPr>
              <w:t>）</w:t>
            </w:r>
          </w:p>
        </w:tc>
        <w:tc>
          <w:tcPr>
            <w:tcW w:w="1080" w:type="dxa"/>
            <w:shd w:val="clear" w:color="000000" w:fill="FFFFFF"/>
            <w:vAlign w:val="center"/>
          </w:tcPr>
          <w:p w14:paraId="6ADB2B54"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h</w:t>
            </w:r>
          </w:p>
        </w:tc>
        <w:tc>
          <w:tcPr>
            <w:tcW w:w="1080" w:type="dxa"/>
            <w:shd w:val="clear" w:color="000000" w:fill="FFFFFF"/>
            <w:vAlign w:val="center"/>
          </w:tcPr>
          <w:p w14:paraId="751A1678"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（次</w:t>
            </w:r>
            <w:r w:rsidRPr="004875B5">
              <w:rPr>
                <w:kern w:val="0"/>
                <w:sz w:val="18"/>
                <w:szCs w:val="18"/>
              </w:rPr>
              <w:t>/</w:t>
            </w:r>
            <w:r w:rsidRPr="004875B5">
              <w:rPr>
                <w:kern w:val="0"/>
                <w:sz w:val="18"/>
                <w:szCs w:val="18"/>
              </w:rPr>
              <w:t>年）</w:t>
            </w:r>
          </w:p>
        </w:tc>
      </w:tr>
      <w:tr w:rsidR="00592E4A" w:rsidRPr="004875B5" w14:paraId="0077C167" w14:textId="77777777">
        <w:trPr>
          <w:trHeight w:val="285"/>
        </w:trPr>
        <w:tc>
          <w:tcPr>
            <w:tcW w:w="1140" w:type="dxa"/>
            <w:vMerge w:val="restart"/>
            <w:shd w:val="clear" w:color="auto" w:fill="auto"/>
            <w:vAlign w:val="center"/>
          </w:tcPr>
          <w:p w14:paraId="2CACD5C1"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080" w:type="dxa"/>
            <w:vMerge w:val="restart"/>
            <w:shd w:val="clear" w:color="auto" w:fill="auto"/>
            <w:vAlign w:val="center"/>
          </w:tcPr>
          <w:p w14:paraId="7D91174A"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DA001</w:t>
            </w:r>
          </w:p>
        </w:tc>
        <w:tc>
          <w:tcPr>
            <w:tcW w:w="1080" w:type="dxa"/>
            <w:vMerge w:val="restart"/>
            <w:shd w:val="clear" w:color="auto" w:fill="auto"/>
            <w:vAlign w:val="center"/>
          </w:tcPr>
          <w:p w14:paraId="42376B5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生物除臭塔</w:t>
            </w:r>
          </w:p>
        </w:tc>
        <w:tc>
          <w:tcPr>
            <w:tcW w:w="1080" w:type="dxa"/>
            <w:shd w:val="clear" w:color="auto" w:fill="auto"/>
            <w:vAlign w:val="center"/>
          </w:tcPr>
          <w:p w14:paraId="631DD360"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1080" w:type="dxa"/>
            <w:shd w:val="clear" w:color="000000" w:fill="FFFFFF"/>
            <w:vAlign w:val="center"/>
          </w:tcPr>
          <w:p w14:paraId="0A4303DD" w14:textId="06F53D03" w:rsidR="006A596D" w:rsidRPr="004875B5" w:rsidRDefault="007579D1">
            <w:pPr>
              <w:widowControl/>
              <w:adjustRightInd/>
              <w:spacing w:before="0" w:line="240" w:lineRule="auto"/>
              <w:ind w:firstLine="0"/>
              <w:jc w:val="center"/>
              <w:textAlignment w:val="auto"/>
              <w:rPr>
                <w:kern w:val="0"/>
                <w:sz w:val="18"/>
                <w:szCs w:val="18"/>
              </w:rPr>
            </w:pPr>
            <w:r w:rsidRPr="004875B5">
              <w:rPr>
                <w:kern w:val="0"/>
                <w:sz w:val="18"/>
                <w:szCs w:val="18"/>
              </w:rPr>
              <w:t>3.35</w:t>
            </w:r>
          </w:p>
        </w:tc>
        <w:tc>
          <w:tcPr>
            <w:tcW w:w="1080" w:type="dxa"/>
            <w:shd w:val="clear" w:color="000000" w:fill="FFFFFF"/>
            <w:vAlign w:val="center"/>
          </w:tcPr>
          <w:p w14:paraId="47F7DDAC" w14:textId="54B05589" w:rsidR="006A596D" w:rsidRPr="004875B5" w:rsidRDefault="007579D1">
            <w:pPr>
              <w:widowControl/>
              <w:adjustRightInd/>
              <w:spacing w:before="0" w:line="240" w:lineRule="auto"/>
              <w:ind w:firstLine="0"/>
              <w:jc w:val="center"/>
              <w:textAlignment w:val="auto"/>
              <w:rPr>
                <w:kern w:val="0"/>
                <w:sz w:val="18"/>
                <w:szCs w:val="18"/>
              </w:rPr>
            </w:pPr>
            <w:r w:rsidRPr="004875B5">
              <w:rPr>
                <w:kern w:val="0"/>
                <w:sz w:val="18"/>
                <w:szCs w:val="18"/>
              </w:rPr>
              <w:t>0.1</w:t>
            </w:r>
          </w:p>
        </w:tc>
        <w:tc>
          <w:tcPr>
            <w:tcW w:w="1080" w:type="dxa"/>
            <w:shd w:val="clear" w:color="000000" w:fill="FFFFFF"/>
            <w:vAlign w:val="center"/>
          </w:tcPr>
          <w:p w14:paraId="0AFFE5A8"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4</w:t>
            </w:r>
          </w:p>
        </w:tc>
        <w:tc>
          <w:tcPr>
            <w:tcW w:w="1080" w:type="dxa"/>
            <w:shd w:val="clear" w:color="000000" w:fill="FFFFFF"/>
            <w:vAlign w:val="center"/>
          </w:tcPr>
          <w:p w14:paraId="161A0D2A" w14:textId="0D0A9A90" w:rsidR="006A596D" w:rsidRPr="004875B5" w:rsidRDefault="00E91166">
            <w:pPr>
              <w:widowControl/>
              <w:adjustRightInd/>
              <w:spacing w:before="0" w:line="240" w:lineRule="auto"/>
              <w:ind w:firstLine="0"/>
              <w:jc w:val="center"/>
              <w:textAlignment w:val="auto"/>
              <w:rPr>
                <w:kern w:val="0"/>
                <w:sz w:val="18"/>
                <w:szCs w:val="18"/>
              </w:rPr>
            </w:pPr>
            <w:r w:rsidRPr="004875B5">
              <w:rPr>
                <w:kern w:val="0"/>
                <w:sz w:val="18"/>
                <w:szCs w:val="18"/>
              </w:rPr>
              <w:t>2</w:t>
            </w:r>
          </w:p>
        </w:tc>
      </w:tr>
      <w:tr w:rsidR="00592E4A" w:rsidRPr="004875B5" w14:paraId="0037C810" w14:textId="77777777">
        <w:trPr>
          <w:trHeight w:val="285"/>
        </w:trPr>
        <w:tc>
          <w:tcPr>
            <w:tcW w:w="1140" w:type="dxa"/>
            <w:vMerge/>
            <w:vAlign w:val="center"/>
          </w:tcPr>
          <w:p w14:paraId="0D43484A" w14:textId="77777777" w:rsidR="006A596D" w:rsidRPr="004875B5" w:rsidRDefault="006A596D">
            <w:pPr>
              <w:widowControl/>
              <w:adjustRightInd/>
              <w:spacing w:before="0" w:line="240" w:lineRule="auto"/>
              <w:ind w:firstLine="0"/>
              <w:jc w:val="left"/>
              <w:textAlignment w:val="auto"/>
              <w:rPr>
                <w:kern w:val="0"/>
                <w:sz w:val="18"/>
                <w:szCs w:val="18"/>
              </w:rPr>
            </w:pPr>
          </w:p>
        </w:tc>
        <w:tc>
          <w:tcPr>
            <w:tcW w:w="1080" w:type="dxa"/>
            <w:vMerge/>
            <w:vAlign w:val="center"/>
          </w:tcPr>
          <w:p w14:paraId="6938F761" w14:textId="77777777" w:rsidR="006A596D" w:rsidRPr="004875B5" w:rsidRDefault="006A596D">
            <w:pPr>
              <w:widowControl/>
              <w:adjustRightInd/>
              <w:spacing w:before="0" w:line="240" w:lineRule="auto"/>
              <w:ind w:firstLine="0"/>
              <w:jc w:val="left"/>
              <w:textAlignment w:val="auto"/>
              <w:rPr>
                <w:kern w:val="0"/>
                <w:sz w:val="18"/>
                <w:szCs w:val="18"/>
              </w:rPr>
            </w:pPr>
          </w:p>
        </w:tc>
        <w:tc>
          <w:tcPr>
            <w:tcW w:w="1080" w:type="dxa"/>
            <w:vMerge/>
            <w:tcBorders>
              <w:bottom w:val="single" w:sz="4" w:space="0" w:color="auto"/>
            </w:tcBorders>
            <w:vAlign w:val="center"/>
          </w:tcPr>
          <w:p w14:paraId="497727EE"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1080" w:type="dxa"/>
            <w:shd w:val="clear" w:color="auto" w:fill="auto"/>
            <w:noWrap/>
            <w:vAlign w:val="center"/>
          </w:tcPr>
          <w:p w14:paraId="7B43B5F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1080" w:type="dxa"/>
            <w:shd w:val="clear" w:color="000000" w:fill="FFFFFF"/>
            <w:vAlign w:val="center"/>
          </w:tcPr>
          <w:p w14:paraId="6FA8C322" w14:textId="6A1AF461" w:rsidR="006A596D" w:rsidRPr="004875B5" w:rsidRDefault="007579D1">
            <w:pPr>
              <w:widowControl/>
              <w:adjustRightInd/>
              <w:spacing w:before="0" w:line="240" w:lineRule="auto"/>
              <w:ind w:firstLine="0"/>
              <w:jc w:val="center"/>
              <w:textAlignment w:val="auto"/>
              <w:rPr>
                <w:kern w:val="0"/>
                <w:sz w:val="18"/>
                <w:szCs w:val="18"/>
              </w:rPr>
            </w:pPr>
            <w:r w:rsidRPr="004875B5">
              <w:rPr>
                <w:kern w:val="0"/>
                <w:sz w:val="18"/>
                <w:szCs w:val="18"/>
              </w:rPr>
              <w:t>0.58</w:t>
            </w:r>
          </w:p>
        </w:tc>
        <w:tc>
          <w:tcPr>
            <w:tcW w:w="1080" w:type="dxa"/>
            <w:shd w:val="clear" w:color="000000" w:fill="FFFFFF"/>
            <w:vAlign w:val="center"/>
          </w:tcPr>
          <w:p w14:paraId="3852D9AD" w14:textId="6B02D9F8" w:rsidR="006A596D" w:rsidRPr="004875B5" w:rsidRDefault="007579D1">
            <w:pPr>
              <w:widowControl/>
              <w:adjustRightInd/>
              <w:spacing w:before="0" w:line="240" w:lineRule="auto"/>
              <w:ind w:firstLine="0"/>
              <w:jc w:val="center"/>
              <w:textAlignment w:val="auto"/>
              <w:rPr>
                <w:kern w:val="0"/>
                <w:sz w:val="18"/>
                <w:szCs w:val="18"/>
              </w:rPr>
            </w:pPr>
            <w:r w:rsidRPr="004875B5">
              <w:rPr>
                <w:kern w:val="0"/>
                <w:sz w:val="18"/>
                <w:szCs w:val="18"/>
              </w:rPr>
              <w:t>0.017</w:t>
            </w:r>
          </w:p>
        </w:tc>
        <w:tc>
          <w:tcPr>
            <w:tcW w:w="1080" w:type="dxa"/>
            <w:shd w:val="clear" w:color="000000" w:fill="FFFFFF"/>
            <w:vAlign w:val="center"/>
          </w:tcPr>
          <w:p w14:paraId="5D759218"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4</w:t>
            </w:r>
          </w:p>
        </w:tc>
        <w:tc>
          <w:tcPr>
            <w:tcW w:w="1080" w:type="dxa"/>
            <w:shd w:val="clear" w:color="000000" w:fill="FFFFFF"/>
            <w:vAlign w:val="center"/>
          </w:tcPr>
          <w:p w14:paraId="0272912B" w14:textId="06F3CC1D" w:rsidR="006A596D" w:rsidRPr="004875B5" w:rsidRDefault="00E91166">
            <w:pPr>
              <w:widowControl/>
              <w:adjustRightInd/>
              <w:spacing w:before="0" w:line="240" w:lineRule="auto"/>
              <w:ind w:firstLine="0"/>
              <w:jc w:val="center"/>
              <w:textAlignment w:val="auto"/>
              <w:rPr>
                <w:kern w:val="0"/>
                <w:sz w:val="18"/>
                <w:szCs w:val="18"/>
              </w:rPr>
            </w:pPr>
            <w:r w:rsidRPr="004875B5">
              <w:rPr>
                <w:kern w:val="0"/>
                <w:sz w:val="18"/>
                <w:szCs w:val="18"/>
              </w:rPr>
              <w:t>2</w:t>
            </w:r>
          </w:p>
        </w:tc>
      </w:tr>
      <w:tr w:rsidR="00592E4A" w:rsidRPr="004875B5" w14:paraId="54AEAA20" w14:textId="77777777">
        <w:trPr>
          <w:trHeight w:val="285"/>
        </w:trPr>
        <w:tc>
          <w:tcPr>
            <w:tcW w:w="1140" w:type="dxa"/>
            <w:shd w:val="clear" w:color="auto" w:fill="auto"/>
            <w:noWrap/>
            <w:vAlign w:val="center"/>
          </w:tcPr>
          <w:p w14:paraId="7702AC15"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1080" w:type="dxa"/>
            <w:shd w:val="clear" w:color="auto" w:fill="auto"/>
            <w:noWrap/>
            <w:vAlign w:val="center"/>
          </w:tcPr>
          <w:p w14:paraId="3C90A12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DA002</w:t>
            </w:r>
          </w:p>
        </w:tc>
        <w:tc>
          <w:tcPr>
            <w:tcW w:w="1080" w:type="dxa"/>
            <w:tcBorders>
              <w:top w:val="single" w:sz="4" w:space="0" w:color="auto"/>
            </w:tcBorders>
            <w:vAlign w:val="center"/>
          </w:tcPr>
          <w:p w14:paraId="138324AC" w14:textId="75D40824" w:rsidR="006A596D" w:rsidRPr="004875B5" w:rsidRDefault="007E78E9">
            <w:pPr>
              <w:widowControl/>
              <w:adjustRightInd/>
              <w:spacing w:before="0" w:line="240" w:lineRule="auto"/>
              <w:ind w:firstLine="0"/>
              <w:jc w:val="center"/>
              <w:textAlignment w:val="auto"/>
              <w:rPr>
                <w:kern w:val="0"/>
                <w:sz w:val="18"/>
                <w:szCs w:val="18"/>
              </w:rPr>
            </w:pPr>
            <w:r w:rsidRPr="004875B5">
              <w:rPr>
                <w:kern w:val="0"/>
                <w:sz w:val="18"/>
                <w:szCs w:val="18"/>
              </w:rPr>
              <w:t>生物质蒸汽发生器</w:t>
            </w:r>
          </w:p>
        </w:tc>
        <w:tc>
          <w:tcPr>
            <w:tcW w:w="1080" w:type="dxa"/>
            <w:shd w:val="clear" w:color="auto" w:fill="auto"/>
            <w:noWrap/>
            <w:vAlign w:val="center"/>
          </w:tcPr>
          <w:p w14:paraId="2922833F"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颗粒物</w:t>
            </w:r>
          </w:p>
        </w:tc>
        <w:tc>
          <w:tcPr>
            <w:tcW w:w="1080" w:type="dxa"/>
            <w:shd w:val="clear" w:color="000000" w:fill="FFFFFF"/>
            <w:vAlign w:val="center"/>
          </w:tcPr>
          <w:p w14:paraId="2C11DA89" w14:textId="0FABA61F" w:rsidR="006A596D" w:rsidRPr="004875B5" w:rsidRDefault="007579D1">
            <w:pPr>
              <w:widowControl/>
              <w:adjustRightInd/>
              <w:spacing w:before="0" w:line="240" w:lineRule="auto"/>
              <w:ind w:firstLine="0"/>
              <w:jc w:val="center"/>
              <w:textAlignment w:val="auto"/>
              <w:rPr>
                <w:kern w:val="0"/>
                <w:sz w:val="18"/>
                <w:szCs w:val="18"/>
              </w:rPr>
            </w:pPr>
            <w:r w:rsidRPr="004875B5">
              <w:rPr>
                <w:kern w:val="0"/>
                <w:sz w:val="18"/>
                <w:szCs w:val="18"/>
              </w:rPr>
              <w:t>80.13</w:t>
            </w:r>
          </w:p>
        </w:tc>
        <w:tc>
          <w:tcPr>
            <w:tcW w:w="1080" w:type="dxa"/>
            <w:shd w:val="clear" w:color="000000" w:fill="FFFFFF"/>
            <w:vAlign w:val="center"/>
          </w:tcPr>
          <w:p w14:paraId="43F97AA8" w14:textId="5A75CB82" w:rsidR="006A596D" w:rsidRPr="004875B5" w:rsidRDefault="007579D1">
            <w:pPr>
              <w:widowControl/>
              <w:adjustRightInd/>
              <w:spacing w:before="0" w:line="240" w:lineRule="auto"/>
              <w:ind w:firstLine="0"/>
              <w:jc w:val="center"/>
              <w:textAlignment w:val="auto"/>
              <w:rPr>
                <w:kern w:val="0"/>
                <w:sz w:val="18"/>
                <w:szCs w:val="18"/>
              </w:rPr>
            </w:pPr>
            <w:r w:rsidRPr="004875B5">
              <w:rPr>
                <w:kern w:val="0"/>
                <w:sz w:val="18"/>
                <w:szCs w:val="18"/>
              </w:rPr>
              <w:t>0.125</w:t>
            </w:r>
          </w:p>
        </w:tc>
        <w:tc>
          <w:tcPr>
            <w:tcW w:w="1080" w:type="dxa"/>
            <w:shd w:val="clear" w:color="000000" w:fill="FFFFFF"/>
            <w:vAlign w:val="center"/>
          </w:tcPr>
          <w:p w14:paraId="54E36469"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4</w:t>
            </w:r>
          </w:p>
        </w:tc>
        <w:tc>
          <w:tcPr>
            <w:tcW w:w="1080" w:type="dxa"/>
            <w:shd w:val="clear" w:color="000000" w:fill="FFFFFF"/>
            <w:vAlign w:val="center"/>
          </w:tcPr>
          <w:p w14:paraId="328FE0C5" w14:textId="21AE6E80" w:rsidR="006A596D" w:rsidRPr="004875B5" w:rsidRDefault="00E91166">
            <w:pPr>
              <w:widowControl/>
              <w:adjustRightInd/>
              <w:spacing w:before="0" w:line="240" w:lineRule="auto"/>
              <w:ind w:firstLine="0"/>
              <w:jc w:val="center"/>
              <w:textAlignment w:val="auto"/>
              <w:rPr>
                <w:kern w:val="0"/>
                <w:sz w:val="18"/>
                <w:szCs w:val="18"/>
              </w:rPr>
            </w:pPr>
            <w:r w:rsidRPr="004875B5">
              <w:rPr>
                <w:kern w:val="0"/>
                <w:sz w:val="18"/>
                <w:szCs w:val="18"/>
              </w:rPr>
              <w:t>2</w:t>
            </w:r>
          </w:p>
        </w:tc>
      </w:tr>
    </w:tbl>
    <w:p w14:paraId="4BC16F2E" w14:textId="77777777" w:rsidR="006A596D" w:rsidRPr="004875B5" w:rsidRDefault="00434D4C" w:rsidP="00CA6474">
      <w:pPr>
        <w:pStyle w:val="2Heading211112b22H2Underrubrik1p"/>
        <w:snapToGrid w:val="0"/>
        <w:spacing w:beforeLines="0" w:before="0"/>
        <w:ind w:left="0" w:firstLine="0"/>
        <w:rPr>
          <w:rFonts w:hAnsi="Times New Roman"/>
        </w:rPr>
      </w:pPr>
      <w:bookmarkStart w:id="50" w:name="_Toc105682283"/>
      <w:r w:rsidRPr="004875B5">
        <w:rPr>
          <w:rFonts w:hAnsi="Times New Roman"/>
        </w:rPr>
        <w:t>总量控制</w:t>
      </w:r>
      <w:bookmarkEnd w:id="50"/>
    </w:p>
    <w:p w14:paraId="56D32495" w14:textId="77777777" w:rsidR="006A596D" w:rsidRPr="004875B5" w:rsidRDefault="00434D4C">
      <w:pPr>
        <w:snapToGrid w:val="0"/>
        <w:spacing w:before="0"/>
        <w:ind w:firstLine="480"/>
        <w:rPr>
          <w:szCs w:val="24"/>
        </w:rPr>
      </w:pPr>
      <w:r w:rsidRPr="004875B5">
        <w:rPr>
          <w:szCs w:val="24"/>
        </w:rPr>
        <w:t>2017</w:t>
      </w:r>
      <w:r w:rsidRPr="004875B5">
        <w:rPr>
          <w:szCs w:val="24"/>
        </w:rPr>
        <w:t>年</w:t>
      </w:r>
      <w:r w:rsidRPr="004875B5">
        <w:rPr>
          <w:szCs w:val="24"/>
        </w:rPr>
        <w:t>7</w:t>
      </w:r>
      <w:r w:rsidRPr="004875B5">
        <w:rPr>
          <w:szCs w:val="24"/>
        </w:rPr>
        <w:t>月国务院</w:t>
      </w:r>
      <w:r w:rsidRPr="004875B5">
        <w:rPr>
          <w:szCs w:val="24"/>
        </w:rPr>
        <w:t>682</w:t>
      </w:r>
      <w:r w:rsidRPr="004875B5">
        <w:rPr>
          <w:szCs w:val="24"/>
        </w:rPr>
        <w:t>号令发布的《建设项目环境保护管理条例》，其中第三条规定：</w:t>
      </w:r>
      <w:r w:rsidRPr="004875B5">
        <w:rPr>
          <w:szCs w:val="24"/>
        </w:rPr>
        <w:t>“</w:t>
      </w:r>
      <w:r w:rsidRPr="004875B5">
        <w:rPr>
          <w:szCs w:val="24"/>
        </w:rPr>
        <w:t>建设产生污染的建设项目，必须遵守污染物排放的国家标准和地方标准；在实施重点污染物排放总量控制的区域内，还必须符合重点污染物排放总量控制的要求</w:t>
      </w:r>
      <w:r w:rsidRPr="004875B5">
        <w:rPr>
          <w:szCs w:val="24"/>
        </w:rPr>
        <w:t>”</w:t>
      </w:r>
      <w:r w:rsidRPr="004875B5">
        <w:rPr>
          <w:szCs w:val="24"/>
        </w:rPr>
        <w:t>。</w:t>
      </w:r>
    </w:p>
    <w:p w14:paraId="7D2F3F0B" w14:textId="77777777" w:rsidR="006A596D" w:rsidRPr="004875B5" w:rsidRDefault="00434D4C">
      <w:pPr>
        <w:pStyle w:val="3"/>
        <w:snapToGrid w:val="0"/>
        <w:spacing w:beforeLines="0" w:before="0"/>
        <w:ind w:left="723" w:hanging="723"/>
      </w:pPr>
      <w:bookmarkStart w:id="51" w:name="_Toc477440591"/>
      <w:bookmarkStart w:id="52" w:name="_Toc480554782"/>
      <w:bookmarkStart w:id="53" w:name="_Toc377118466"/>
      <w:bookmarkStart w:id="54" w:name="_Toc357667466"/>
      <w:r w:rsidRPr="004875B5">
        <w:t>总量控制的原则和方法</w:t>
      </w:r>
      <w:bookmarkEnd w:id="51"/>
      <w:bookmarkEnd w:id="52"/>
      <w:bookmarkEnd w:id="53"/>
      <w:bookmarkEnd w:id="54"/>
    </w:p>
    <w:p w14:paraId="18927DD0" w14:textId="77777777" w:rsidR="006A596D" w:rsidRPr="004875B5" w:rsidRDefault="00434D4C">
      <w:pPr>
        <w:snapToGrid w:val="0"/>
        <w:spacing w:before="0"/>
        <w:ind w:firstLine="480"/>
        <w:rPr>
          <w:kern w:val="0"/>
          <w:szCs w:val="24"/>
        </w:rPr>
      </w:pPr>
      <w:r w:rsidRPr="004875B5">
        <w:rPr>
          <w:kern w:val="0"/>
          <w:szCs w:val="24"/>
        </w:rPr>
        <w:t>以本项目最终排入环境的废气污染物种类与数量为基础，以排污可能影响的地表水、环境空气等环境要素的区域为主要对象，根据工程特点和环境特点确定实施总量控制的主要污染物。</w:t>
      </w:r>
    </w:p>
    <w:p w14:paraId="46F14EEE" w14:textId="77777777" w:rsidR="006A596D" w:rsidRPr="004875B5" w:rsidRDefault="00434D4C">
      <w:pPr>
        <w:pStyle w:val="3"/>
        <w:snapToGrid w:val="0"/>
        <w:spacing w:beforeLines="0" w:before="0"/>
        <w:ind w:left="723" w:hanging="723"/>
      </w:pPr>
      <w:bookmarkStart w:id="55" w:name="_Toc477440592"/>
      <w:bookmarkStart w:id="56" w:name="_Toc480554783"/>
      <w:bookmarkStart w:id="57" w:name="_Toc377118467"/>
      <w:bookmarkStart w:id="58" w:name="_Toc357667467"/>
      <w:r w:rsidRPr="004875B5">
        <w:t>实施总量控制的项目</w:t>
      </w:r>
      <w:bookmarkEnd w:id="55"/>
      <w:bookmarkEnd w:id="56"/>
      <w:bookmarkEnd w:id="57"/>
      <w:bookmarkEnd w:id="58"/>
    </w:p>
    <w:p w14:paraId="326DED68" w14:textId="1BF31245" w:rsidR="006A596D" w:rsidRPr="004875B5" w:rsidRDefault="003777BE">
      <w:pPr>
        <w:snapToGrid w:val="0"/>
        <w:spacing w:before="0"/>
        <w:ind w:firstLine="480"/>
        <w:rPr>
          <w:kern w:val="0"/>
          <w:szCs w:val="24"/>
        </w:rPr>
      </w:pPr>
      <w:r w:rsidRPr="004875B5">
        <w:rPr>
          <w:kern w:val="0"/>
          <w:szCs w:val="24"/>
        </w:rPr>
        <w:t>项目</w:t>
      </w:r>
      <w:r w:rsidR="00434D4C" w:rsidRPr="004875B5">
        <w:rPr>
          <w:kern w:val="0"/>
          <w:szCs w:val="24"/>
        </w:rPr>
        <w:t>实行总量控制的污染物有</w:t>
      </w:r>
      <w:r w:rsidR="00434D4C" w:rsidRPr="004875B5">
        <w:rPr>
          <w:kern w:val="0"/>
          <w:szCs w:val="24"/>
        </w:rPr>
        <w:t>COD</w:t>
      </w:r>
      <w:r w:rsidR="00434D4C" w:rsidRPr="004875B5">
        <w:rPr>
          <w:kern w:val="0"/>
          <w:szCs w:val="24"/>
        </w:rPr>
        <w:t>、</w:t>
      </w:r>
      <w:r w:rsidR="00434D4C" w:rsidRPr="004875B5">
        <w:rPr>
          <w:kern w:val="0"/>
          <w:szCs w:val="24"/>
        </w:rPr>
        <w:t>NH</w:t>
      </w:r>
      <w:r w:rsidR="00434D4C" w:rsidRPr="004875B5">
        <w:rPr>
          <w:kern w:val="0"/>
          <w:szCs w:val="24"/>
          <w:vertAlign w:val="subscript"/>
        </w:rPr>
        <w:t>3</w:t>
      </w:r>
      <w:r w:rsidR="00434D4C" w:rsidRPr="004875B5">
        <w:rPr>
          <w:kern w:val="0"/>
          <w:szCs w:val="24"/>
        </w:rPr>
        <w:t>-N</w:t>
      </w:r>
      <w:r w:rsidR="00434D4C" w:rsidRPr="004875B5">
        <w:rPr>
          <w:kern w:val="0"/>
          <w:szCs w:val="24"/>
        </w:rPr>
        <w:t>和</w:t>
      </w:r>
      <w:r w:rsidR="00434D4C" w:rsidRPr="004875B5">
        <w:rPr>
          <w:kern w:val="0"/>
          <w:szCs w:val="24"/>
        </w:rPr>
        <w:t>NO</w:t>
      </w:r>
      <w:r w:rsidR="00434D4C" w:rsidRPr="004875B5">
        <w:rPr>
          <w:kern w:val="0"/>
          <w:szCs w:val="24"/>
          <w:vertAlign w:val="subscript"/>
        </w:rPr>
        <w:t>X</w:t>
      </w:r>
      <w:r w:rsidR="00434D4C" w:rsidRPr="004875B5">
        <w:rPr>
          <w:kern w:val="0"/>
          <w:szCs w:val="24"/>
        </w:rPr>
        <w:t>、</w:t>
      </w:r>
      <w:r w:rsidR="00434D4C" w:rsidRPr="004875B5">
        <w:rPr>
          <w:kern w:val="0"/>
          <w:szCs w:val="24"/>
        </w:rPr>
        <w:t>SO</w:t>
      </w:r>
      <w:r w:rsidR="00434D4C" w:rsidRPr="004875B5">
        <w:rPr>
          <w:kern w:val="0"/>
          <w:szCs w:val="24"/>
          <w:vertAlign w:val="subscript"/>
        </w:rPr>
        <w:t>2</w:t>
      </w:r>
      <w:r w:rsidR="00434D4C" w:rsidRPr="004875B5">
        <w:rPr>
          <w:kern w:val="0"/>
          <w:szCs w:val="24"/>
        </w:rPr>
        <w:t>。</w:t>
      </w:r>
    </w:p>
    <w:p w14:paraId="3E398CAB" w14:textId="77777777" w:rsidR="006A596D" w:rsidRPr="004875B5" w:rsidRDefault="00434D4C">
      <w:pPr>
        <w:pStyle w:val="3"/>
        <w:snapToGrid w:val="0"/>
        <w:spacing w:beforeLines="0" w:before="0"/>
        <w:ind w:left="723" w:hanging="723"/>
      </w:pPr>
      <w:bookmarkStart w:id="59" w:name="_Toc347046363"/>
      <w:bookmarkStart w:id="60" w:name="_Toc477440593"/>
      <w:bookmarkStart w:id="61" w:name="_Toc357667468"/>
      <w:bookmarkStart w:id="62" w:name="_Toc377118468"/>
      <w:bookmarkStart w:id="63" w:name="_Toc480554784"/>
      <w:bookmarkStart w:id="64" w:name="_Toc286056926"/>
      <w:bookmarkStart w:id="65" w:name="_Toc280638799"/>
      <w:bookmarkStart w:id="66" w:name="_Toc279676760"/>
      <w:bookmarkStart w:id="67" w:name="_Toc286221763"/>
      <w:bookmarkStart w:id="68" w:name="_Toc279676304"/>
      <w:bookmarkStart w:id="69" w:name="_Toc274753140"/>
      <w:bookmarkStart w:id="70" w:name="_Toc279677005"/>
      <w:r w:rsidRPr="004875B5">
        <w:lastRenderedPageBreak/>
        <w:t>总量</w:t>
      </w:r>
      <w:bookmarkEnd w:id="59"/>
      <w:r w:rsidRPr="004875B5">
        <w:t>控制指标</w:t>
      </w:r>
      <w:bookmarkEnd w:id="60"/>
      <w:bookmarkEnd w:id="61"/>
      <w:bookmarkEnd w:id="62"/>
      <w:bookmarkEnd w:id="63"/>
    </w:p>
    <w:bookmarkEnd w:id="64"/>
    <w:bookmarkEnd w:id="65"/>
    <w:bookmarkEnd w:id="66"/>
    <w:bookmarkEnd w:id="67"/>
    <w:bookmarkEnd w:id="68"/>
    <w:bookmarkEnd w:id="69"/>
    <w:bookmarkEnd w:id="70"/>
    <w:p w14:paraId="40D64673" w14:textId="77777777" w:rsidR="006A596D" w:rsidRPr="004875B5" w:rsidRDefault="00434D4C">
      <w:pPr>
        <w:snapToGrid w:val="0"/>
        <w:spacing w:before="0"/>
        <w:ind w:firstLine="480"/>
        <w:rPr>
          <w:szCs w:val="24"/>
        </w:rPr>
      </w:pPr>
      <w:r w:rsidRPr="004875B5">
        <w:rPr>
          <w:szCs w:val="24"/>
        </w:rPr>
        <w:t>根据工程分析章节的分析计算，本项目污染物按设计及评价要求治理后，能够做到达标排放，对环境产生的不利影响较小。综合考虑污染物排放标准，环境质量标准、环境承受能力，目前治理技术水平和经济承受能力等条件，本项目营运期具体控制值如表</w:t>
      </w:r>
      <w:r w:rsidRPr="004875B5">
        <w:rPr>
          <w:szCs w:val="24"/>
        </w:rPr>
        <w:t>3.5-1</w:t>
      </w:r>
      <w:r w:rsidRPr="004875B5">
        <w:rPr>
          <w:szCs w:val="24"/>
        </w:rPr>
        <w:t>所示。</w:t>
      </w:r>
    </w:p>
    <w:p w14:paraId="44923F95" w14:textId="77777777" w:rsidR="006A596D" w:rsidRPr="004875B5" w:rsidRDefault="00434D4C">
      <w:pPr>
        <w:pStyle w:val="afffffffd"/>
        <w:snapToGrid w:val="0"/>
        <w:spacing w:line="240" w:lineRule="auto"/>
        <w:rPr>
          <w:rFonts w:eastAsia="宋体"/>
          <w:sz w:val="21"/>
          <w:szCs w:val="21"/>
        </w:rPr>
      </w:pPr>
      <w:r w:rsidRPr="004875B5">
        <w:rPr>
          <w:rFonts w:eastAsia="宋体"/>
          <w:sz w:val="21"/>
          <w:szCs w:val="21"/>
        </w:rPr>
        <w:t>表</w:t>
      </w:r>
      <w:r w:rsidRPr="004875B5">
        <w:rPr>
          <w:rFonts w:eastAsia="宋体"/>
          <w:sz w:val="21"/>
          <w:szCs w:val="21"/>
        </w:rPr>
        <w:t xml:space="preserve">3.5-1    </w:t>
      </w:r>
      <w:r w:rsidRPr="004875B5">
        <w:rPr>
          <w:rFonts w:eastAsia="宋体"/>
          <w:sz w:val="21"/>
          <w:szCs w:val="21"/>
        </w:rPr>
        <w:t>主要污染物总量</w:t>
      </w:r>
    </w:p>
    <w:tbl>
      <w:tblPr>
        <w:tblW w:w="9061" w:type="dxa"/>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1385"/>
        <w:gridCol w:w="1417"/>
        <w:gridCol w:w="1417"/>
        <w:gridCol w:w="2410"/>
        <w:gridCol w:w="2432"/>
      </w:tblGrid>
      <w:tr w:rsidR="00592E4A" w:rsidRPr="004875B5" w14:paraId="015187B2" w14:textId="77777777" w:rsidTr="00EA1DEE">
        <w:trPr>
          <w:trHeight w:val="312"/>
        </w:trPr>
        <w:tc>
          <w:tcPr>
            <w:tcW w:w="1385" w:type="dxa"/>
            <w:tcBorders>
              <w:top w:val="single" w:sz="12" w:space="0" w:color="auto"/>
              <w:bottom w:val="single" w:sz="12" w:space="0" w:color="auto"/>
            </w:tcBorders>
            <w:shd w:val="clear" w:color="auto" w:fill="auto"/>
            <w:vAlign w:val="center"/>
          </w:tcPr>
          <w:p w14:paraId="399E10E5" w14:textId="77777777" w:rsidR="006A596D" w:rsidRPr="004875B5" w:rsidRDefault="00434D4C">
            <w:pPr>
              <w:widowControl/>
              <w:adjustRightInd/>
              <w:spacing w:before="0" w:line="240" w:lineRule="auto"/>
              <w:ind w:firstLine="0"/>
              <w:jc w:val="center"/>
              <w:textAlignment w:val="auto"/>
              <w:rPr>
                <w:b/>
                <w:bCs/>
                <w:kern w:val="0"/>
                <w:sz w:val="18"/>
                <w:szCs w:val="18"/>
              </w:rPr>
            </w:pPr>
            <w:r w:rsidRPr="004875B5">
              <w:rPr>
                <w:b/>
                <w:bCs/>
                <w:kern w:val="0"/>
                <w:sz w:val="18"/>
                <w:szCs w:val="18"/>
              </w:rPr>
              <w:t>项目</w:t>
            </w:r>
          </w:p>
        </w:tc>
        <w:tc>
          <w:tcPr>
            <w:tcW w:w="1417" w:type="dxa"/>
            <w:tcBorders>
              <w:top w:val="single" w:sz="12" w:space="0" w:color="auto"/>
              <w:bottom w:val="single" w:sz="12" w:space="0" w:color="auto"/>
            </w:tcBorders>
            <w:shd w:val="clear" w:color="auto" w:fill="auto"/>
            <w:vAlign w:val="center"/>
          </w:tcPr>
          <w:p w14:paraId="7FFAEBE4" w14:textId="77777777" w:rsidR="006A596D" w:rsidRPr="004875B5" w:rsidRDefault="00434D4C">
            <w:pPr>
              <w:widowControl/>
              <w:adjustRightInd/>
              <w:spacing w:before="0" w:line="240" w:lineRule="auto"/>
              <w:ind w:firstLine="0"/>
              <w:jc w:val="center"/>
              <w:textAlignment w:val="auto"/>
              <w:rPr>
                <w:b/>
                <w:bCs/>
                <w:kern w:val="0"/>
                <w:sz w:val="18"/>
                <w:szCs w:val="18"/>
              </w:rPr>
            </w:pPr>
            <w:r w:rsidRPr="004875B5">
              <w:rPr>
                <w:b/>
                <w:bCs/>
                <w:kern w:val="0"/>
                <w:sz w:val="18"/>
                <w:szCs w:val="18"/>
              </w:rPr>
              <w:t>控制因子</w:t>
            </w:r>
          </w:p>
        </w:tc>
        <w:tc>
          <w:tcPr>
            <w:tcW w:w="1417" w:type="dxa"/>
            <w:tcBorders>
              <w:top w:val="single" w:sz="12" w:space="0" w:color="auto"/>
              <w:bottom w:val="single" w:sz="12" w:space="0" w:color="auto"/>
            </w:tcBorders>
            <w:shd w:val="clear" w:color="auto" w:fill="auto"/>
            <w:vAlign w:val="center"/>
          </w:tcPr>
          <w:p w14:paraId="58388DB3" w14:textId="364D26B3" w:rsidR="006A596D" w:rsidRPr="004875B5" w:rsidRDefault="007579D1">
            <w:pPr>
              <w:widowControl/>
              <w:adjustRightInd/>
              <w:spacing w:before="0" w:line="240" w:lineRule="auto"/>
              <w:ind w:firstLine="0"/>
              <w:jc w:val="center"/>
              <w:textAlignment w:val="auto"/>
              <w:rPr>
                <w:b/>
                <w:bCs/>
                <w:kern w:val="0"/>
                <w:sz w:val="18"/>
                <w:szCs w:val="18"/>
              </w:rPr>
            </w:pPr>
            <w:r w:rsidRPr="004875B5">
              <w:rPr>
                <w:b/>
                <w:bCs/>
                <w:kern w:val="0"/>
                <w:sz w:val="18"/>
                <w:szCs w:val="18"/>
              </w:rPr>
              <w:t>排放</w:t>
            </w:r>
            <w:r w:rsidR="00434D4C" w:rsidRPr="004875B5">
              <w:rPr>
                <w:b/>
                <w:bCs/>
                <w:kern w:val="0"/>
                <w:sz w:val="18"/>
                <w:szCs w:val="18"/>
              </w:rPr>
              <w:t>量（</w:t>
            </w:r>
            <w:r w:rsidR="00434D4C" w:rsidRPr="004875B5">
              <w:rPr>
                <w:b/>
                <w:bCs/>
                <w:kern w:val="0"/>
                <w:sz w:val="18"/>
                <w:szCs w:val="18"/>
              </w:rPr>
              <w:t>t/a</w:t>
            </w:r>
            <w:r w:rsidR="00434D4C" w:rsidRPr="004875B5">
              <w:rPr>
                <w:b/>
                <w:bCs/>
                <w:kern w:val="0"/>
                <w:sz w:val="18"/>
                <w:szCs w:val="18"/>
              </w:rPr>
              <w:t>）</w:t>
            </w:r>
          </w:p>
        </w:tc>
        <w:tc>
          <w:tcPr>
            <w:tcW w:w="2410" w:type="dxa"/>
            <w:tcBorders>
              <w:top w:val="single" w:sz="12" w:space="0" w:color="auto"/>
              <w:bottom w:val="single" w:sz="12" w:space="0" w:color="auto"/>
            </w:tcBorders>
            <w:shd w:val="clear" w:color="auto" w:fill="auto"/>
            <w:vAlign w:val="center"/>
          </w:tcPr>
          <w:p w14:paraId="0CA1003F" w14:textId="77777777" w:rsidR="006A596D" w:rsidRPr="004875B5" w:rsidRDefault="00434D4C">
            <w:pPr>
              <w:widowControl/>
              <w:adjustRightInd/>
              <w:spacing w:before="0" w:line="240" w:lineRule="auto"/>
              <w:ind w:firstLine="0"/>
              <w:jc w:val="center"/>
              <w:textAlignment w:val="auto"/>
              <w:rPr>
                <w:b/>
                <w:bCs/>
                <w:kern w:val="0"/>
                <w:sz w:val="18"/>
                <w:szCs w:val="18"/>
              </w:rPr>
            </w:pPr>
            <w:r w:rsidRPr="004875B5">
              <w:rPr>
                <w:b/>
                <w:bCs/>
                <w:kern w:val="0"/>
                <w:sz w:val="18"/>
                <w:szCs w:val="18"/>
              </w:rPr>
              <w:t>总量考核指标（</w:t>
            </w:r>
            <w:r w:rsidRPr="004875B5">
              <w:rPr>
                <w:b/>
                <w:bCs/>
                <w:kern w:val="0"/>
                <w:sz w:val="18"/>
                <w:szCs w:val="18"/>
              </w:rPr>
              <w:t>t/a</w:t>
            </w:r>
            <w:r w:rsidRPr="004875B5">
              <w:rPr>
                <w:b/>
                <w:bCs/>
                <w:kern w:val="0"/>
                <w:sz w:val="18"/>
                <w:szCs w:val="18"/>
              </w:rPr>
              <w:t>）</w:t>
            </w:r>
          </w:p>
        </w:tc>
        <w:tc>
          <w:tcPr>
            <w:tcW w:w="2432" w:type="dxa"/>
            <w:tcBorders>
              <w:top w:val="single" w:sz="12" w:space="0" w:color="auto"/>
              <w:bottom w:val="single" w:sz="12" w:space="0" w:color="auto"/>
            </w:tcBorders>
            <w:shd w:val="clear" w:color="auto" w:fill="auto"/>
            <w:vAlign w:val="center"/>
          </w:tcPr>
          <w:p w14:paraId="179319CD" w14:textId="77777777" w:rsidR="006A596D" w:rsidRPr="004875B5" w:rsidRDefault="00434D4C">
            <w:pPr>
              <w:widowControl/>
              <w:adjustRightInd/>
              <w:spacing w:before="0" w:line="240" w:lineRule="auto"/>
              <w:ind w:firstLine="0"/>
              <w:jc w:val="center"/>
              <w:textAlignment w:val="auto"/>
              <w:rPr>
                <w:b/>
                <w:bCs/>
                <w:kern w:val="0"/>
                <w:sz w:val="18"/>
                <w:szCs w:val="18"/>
              </w:rPr>
            </w:pPr>
            <w:r w:rsidRPr="004875B5">
              <w:rPr>
                <w:b/>
                <w:bCs/>
                <w:kern w:val="0"/>
                <w:sz w:val="18"/>
                <w:szCs w:val="18"/>
              </w:rPr>
              <w:t>建议总量控制指标（</w:t>
            </w:r>
            <w:r w:rsidRPr="004875B5">
              <w:rPr>
                <w:b/>
                <w:bCs/>
                <w:kern w:val="0"/>
                <w:sz w:val="18"/>
                <w:szCs w:val="18"/>
              </w:rPr>
              <w:t>t/a</w:t>
            </w:r>
            <w:r w:rsidRPr="004875B5">
              <w:rPr>
                <w:b/>
                <w:bCs/>
                <w:kern w:val="0"/>
                <w:sz w:val="18"/>
                <w:szCs w:val="18"/>
              </w:rPr>
              <w:t>）</w:t>
            </w:r>
          </w:p>
        </w:tc>
      </w:tr>
      <w:tr w:rsidR="007579D1" w:rsidRPr="004875B5" w14:paraId="7037800E" w14:textId="77777777" w:rsidTr="00EA1DEE">
        <w:trPr>
          <w:trHeight w:val="312"/>
        </w:trPr>
        <w:tc>
          <w:tcPr>
            <w:tcW w:w="1385" w:type="dxa"/>
            <w:vMerge w:val="restart"/>
            <w:tcBorders>
              <w:top w:val="single" w:sz="12" w:space="0" w:color="auto"/>
            </w:tcBorders>
            <w:shd w:val="clear" w:color="auto" w:fill="auto"/>
            <w:vAlign w:val="center"/>
          </w:tcPr>
          <w:p w14:paraId="2FCF7050" w14:textId="77777777" w:rsidR="007579D1" w:rsidRPr="004875B5" w:rsidRDefault="007579D1">
            <w:pPr>
              <w:widowControl/>
              <w:adjustRightInd/>
              <w:spacing w:before="0" w:line="240" w:lineRule="auto"/>
              <w:ind w:firstLine="0"/>
              <w:jc w:val="center"/>
              <w:textAlignment w:val="auto"/>
              <w:rPr>
                <w:kern w:val="0"/>
                <w:sz w:val="18"/>
                <w:szCs w:val="18"/>
              </w:rPr>
            </w:pPr>
            <w:r w:rsidRPr="004875B5">
              <w:rPr>
                <w:kern w:val="0"/>
                <w:sz w:val="18"/>
                <w:szCs w:val="18"/>
              </w:rPr>
              <w:t>废气</w:t>
            </w:r>
          </w:p>
        </w:tc>
        <w:tc>
          <w:tcPr>
            <w:tcW w:w="1417" w:type="dxa"/>
            <w:tcBorders>
              <w:top w:val="single" w:sz="12" w:space="0" w:color="auto"/>
            </w:tcBorders>
            <w:shd w:val="clear" w:color="auto" w:fill="auto"/>
            <w:vAlign w:val="center"/>
          </w:tcPr>
          <w:p w14:paraId="44146CD4" w14:textId="77777777" w:rsidR="007579D1" w:rsidRPr="004875B5" w:rsidRDefault="007579D1">
            <w:pPr>
              <w:widowControl/>
              <w:adjustRightInd/>
              <w:spacing w:before="0" w:line="240" w:lineRule="auto"/>
              <w:ind w:firstLine="0"/>
              <w:jc w:val="center"/>
              <w:textAlignment w:val="auto"/>
              <w:rPr>
                <w:kern w:val="0"/>
                <w:sz w:val="18"/>
                <w:szCs w:val="18"/>
              </w:rPr>
            </w:pPr>
            <w:r w:rsidRPr="004875B5">
              <w:rPr>
                <w:kern w:val="0"/>
                <w:sz w:val="18"/>
                <w:szCs w:val="18"/>
              </w:rPr>
              <w:t>SO</w:t>
            </w:r>
            <w:r w:rsidRPr="004875B5">
              <w:rPr>
                <w:kern w:val="0"/>
                <w:sz w:val="18"/>
                <w:szCs w:val="18"/>
                <w:vertAlign w:val="subscript"/>
              </w:rPr>
              <w:t>2</w:t>
            </w:r>
          </w:p>
        </w:tc>
        <w:tc>
          <w:tcPr>
            <w:tcW w:w="1417" w:type="dxa"/>
            <w:tcBorders>
              <w:top w:val="single" w:sz="12" w:space="0" w:color="auto"/>
            </w:tcBorders>
            <w:shd w:val="clear" w:color="auto" w:fill="auto"/>
            <w:vAlign w:val="center"/>
          </w:tcPr>
          <w:p w14:paraId="5E9FD618" w14:textId="2305590D" w:rsidR="007579D1" w:rsidRPr="004875B5" w:rsidRDefault="007579D1">
            <w:pPr>
              <w:widowControl/>
              <w:adjustRightInd/>
              <w:spacing w:before="0" w:line="240" w:lineRule="auto"/>
              <w:ind w:firstLine="0"/>
              <w:jc w:val="center"/>
              <w:textAlignment w:val="auto"/>
              <w:rPr>
                <w:kern w:val="0"/>
                <w:sz w:val="18"/>
                <w:szCs w:val="18"/>
              </w:rPr>
            </w:pPr>
            <w:r w:rsidRPr="004875B5">
              <w:rPr>
                <w:kern w:val="0"/>
                <w:sz w:val="18"/>
                <w:szCs w:val="18"/>
              </w:rPr>
              <w:t>0.024</w:t>
            </w:r>
          </w:p>
        </w:tc>
        <w:tc>
          <w:tcPr>
            <w:tcW w:w="2410" w:type="dxa"/>
            <w:tcBorders>
              <w:top w:val="single" w:sz="12" w:space="0" w:color="auto"/>
            </w:tcBorders>
            <w:shd w:val="clear" w:color="auto" w:fill="auto"/>
            <w:vAlign w:val="center"/>
          </w:tcPr>
          <w:p w14:paraId="34E54D68" w14:textId="5DF9BAB8" w:rsidR="007579D1" w:rsidRPr="004875B5" w:rsidRDefault="007579D1">
            <w:pPr>
              <w:widowControl/>
              <w:adjustRightInd/>
              <w:spacing w:before="0" w:line="240" w:lineRule="auto"/>
              <w:ind w:firstLine="0"/>
              <w:jc w:val="center"/>
              <w:textAlignment w:val="auto"/>
              <w:rPr>
                <w:kern w:val="0"/>
                <w:sz w:val="18"/>
                <w:szCs w:val="18"/>
              </w:rPr>
            </w:pPr>
            <w:r w:rsidRPr="004875B5">
              <w:rPr>
                <w:kern w:val="0"/>
                <w:sz w:val="18"/>
                <w:szCs w:val="18"/>
              </w:rPr>
              <w:t>0.024</w:t>
            </w:r>
          </w:p>
        </w:tc>
        <w:tc>
          <w:tcPr>
            <w:tcW w:w="2432" w:type="dxa"/>
            <w:tcBorders>
              <w:top w:val="single" w:sz="12" w:space="0" w:color="auto"/>
            </w:tcBorders>
            <w:shd w:val="clear" w:color="auto" w:fill="auto"/>
            <w:vAlign w:val="center"/>
          </w:tcPr>
          <w:p w14:paraId="5BD75DD4" w14:textId="04A3AA2E" w:rsidR="007579D1" w:rsidRPr="004875B5" w:rsidRDefault="007579D1">
            <w:pPr>
              <w:widowControl/>
              <w:adjustRightInd/>
              <w:spacing w:before="0" w:line="240" w:lineRule="auto"/>
              <w:ind w:firstLine="0"/>
              <w:jc w:val="center"/>
              <w:textAlignment w:val="auto"/>
              <w:rPr>
                <w:kern w:val="0"/>
                <w:sz w:val="18"/>
                <w:szCs w:val="18"/>
              </w:rPr>
            </w:pPr>
            <w:r w:rsidRPr="004875B5">
              <w:rPr>
                <w:kern w:val="0"/>
                <w:sz w:val="18"/>
                <w:szCs w:val="18"/>
              </w:rPr>
              <w:t>0.024</w:t>
            </w:r>
          </w:p>
        </w:tc>
      </w:tr>
      <w:tr w:rsidR="007579D1" w:rsidRPr="004875B5" w14:paraId="703465E3" w14:textId="77777777">
        <w:trPr>
          <w:trHeight w:val="312"/>
        </w:trPr>
        <w:tc>
          <w:tcPr>
            <w:tcW w:w="1385" w:type="dxa"/>
            <w:vMerge/>
            <w:shd w:val="clear" w:color="auto" w:fill="auto"/>
            <w:vAlign w:val="center"/>
          </w:tcPr>
          <w:p w14:paraId="1C388476" w14:textId="77777777" w:rsidR="007579D1" w:rsidRPr="004875B5" w:rsidRDefault="007579D1">
            <w:pPr>
              <w:widowControl/>
              <w:adjustRightInd/>
              <w:spacing w:before="0" w:line="240" w:lineRule="auto"/>
              <w:ind w:firstLine="0"/>
              <w:jc w:val="center"/>
              <w:textAlignment w:val="auto"/>
              <w:rPr>
                <w:kern w:val="0"/>
                <w:sz w:val="18"/>
                <w:szCs w:val="18"/>
              </w:rPr>
            </w:pPr>
          </w:p>
        </w:tc>
        <w:tc>
          <w:tcPr>
            <w:tcW w:w="1417" w:type="dxa"/>
            <w:shd w:val="clear" w:color="auto" w:fill="auto"/>
            <w:vAlign w:val="center"/>
          </w:tcPr>
          <w:p w14:paraId="3F3E6195" w14:textId="77777777" w:rsidR="007579D1" w:rsidRPr="004875B5" w:rsidRDefault="007579D1">
            <w:pPr>
              <w:widowControl/>
              <w:adjustRightInd/>
              <w:spacing w:before="0" w:line="240" w:lineRule="auto"/>
              <w:ind w:firstLine="0"/>
              <w:jc w:val="center"/>
              <w:textAlignment w:val="auto"/>
              <w:rPr>
                <w:kern w:val="0"/>
                <w:sz w:val="18"/>
                <w:szCs w:val="18"/>
              </w:rPr>
            </w:pPr>
            <w:r w:rsidRPr="004875B5">
              <w:rPr>
                <w:kern w:val="0"/>
                <w:sz w:val="18"/>
                <w:szCs w:val="18"/>
              </w:rPr>
              <w:t>NO</w:t>
            </w:r>
            <w:r w:rsidRPr="004875B5">
              <w:rPr>
                <w:kern w:val="0"/>
                <w:sz w:val="18"/>
                <w:szCs w:val="18"/>
                <w:vertAlign w:val="subscript"/>
              </w:rPr>
              <w:t>X</w:t>
            </w:r>
          </w:p>
        </w:tc>
        <w:tc>
          <w:tcPr>
            <w:tcW w:w="1417" w:type="dxa"/>
            <w:shd w:val="clear" w:color="auto" w:fill="auto"/>
            <w:vAlign w:val="center"/>
          </w:tcPr>
          <w:p w14:paraId="57326C3E" w14:textId="7558E9AC" w:rsidR="007579D1" w:rsidRPr="004875B5" w:rsidRDefault="007579D1">
            <w:pPr>
              <w:widowControl/>
              <w:adjustRightInd/>
              <w:spacing w:before="0" w:line="240" w:lineRule="auto"/>
              <w:ind w:firstLine="0"/>
              <w:jc w:val="center"/>
              <w:textAlignment w:val="auto"/>
              <w:rPr>
                <w:kern w:val="0"/>
                <w:sz w:val="18"/>
                <w:szCs w:val="18"/>
              </w:rPr>
            </w:pPr>
            <w:r w:rsidRPr="004875B5">
              <w:rPr>
                <w:kern w:val="0"/>
                <w:sz w:val="18"/>
                <w:szCs w:val="18"/>
              </w:rPr>
              <w:t>1.428</w:t>
            </w:r>
          </w:p>
        </w:tc>
        <w:tc>
          <w:tcPr>
            <w:tcW w:w="2410" w:type="dxa"/>
            <w:shd w:val="clear" w:color="auto" w:fill="auto"/>
            <w:vAlign w:val="center"/>
          </w:tcPr>
          <w:p w14:paraId="446F5B91" w14:textId="507D1769" w:rsidR="007579D1" w:rsidRPr="004875B5" w:rsidRDefault="007579D1">
            <w:pPr>
              <w:widowControl/>
              <w:adjustRightInd/>
              <w:spacing w:before="0" w:line="240" w:lineRule="auto"/>
              <w:ind w:firstLine="0"/>
              <w:jc w:val="center"/>
              <w:textAlignment w:val="auto"/>
              <w:rPr>
                <w:kern w:val="0"/>
                <w:sz w:val="18"/>
                <w:szCs w:val="18"/>
              </w:rPr>
            </w:pPr>
            <w:r w:rsidRPr="004875B5">
              <w:rPr>
                <w:kern w:val="0"/>
                <w:sz w:val="18"/>
                <w:szCs w:val="18"/>
              </w:rPr>
              <w:t>1.428</w:t>
            </w:r>
          </w:p>
        </w:tc>
        <w:tc>
          <w:tcPr>
            <w:tcW w:w="2432" w:type="dxa"/>
            <w:shd w:val="clear" w:color="auto" w:fill="auto"/>
            <w:vAlign w:val="center"/>
          </w:tcPr>
          <w:p w14:paraId="7F18A9BB" w14:textId="15C46547" w:rsidR="007579D1" w:rsidRPr="004875B5" w:rsidRDefault="007579D1">
            <w:pPr>
              <w:widowControl/>
              <w:adjustRightInd/>
              <w:spacing w:before="0" w:line="240" w:lineRule="auto"/>
              <w:ind w:firstLine="0"/>
              <w:jc w:val="center"/>
              <w:textAlignment w:val="auto"/>
              <w:rPr>
                <w:kern w:val="0"/>
                <w:sz w:val="18"/>
                <w:szCs w:val="18"/>
              </w:rPr>
            </w:pPr>
            <w:r w:rsidRPr="004875B5">
              <w:rPr>
                <w:kern w:val="0"/>
                <w:sz w:val="18"/>
                <w:szCs w:val="18"/>
              </w:rPr>
              <w:t>1.428</w:t>
            </w:r>
          </w:p>
        </w:tc>
      </w:tr>
      <w:tr w:rsidR="007579D1" w:rsidRPr="004875B5" w14:paraId="244E686B" w14:textId="77777777">
        <w:trPr>
          <w:trHeight w:val="312"/>
        </w:trPr>
        <w:tc>
          <w:tcPr>
            <w:tcW w:w="1385" w:type="dxa"/>
            <w:vMerge/>
            <w:shd w:val="clear" w:color="auto" w:fill="auto"/>
            <w:vAlign w:val="center"/>
          </w:tcPr>
          <w:p w14:paraId="43314ABB" w14:textId="77777777" w:rsidR="007579D1" w:rsidRPr="004875B5" w:rsidRDefault="007579D1">
            <w:pPr>
              <w:widowControl/>
              <w:adjustRightInd/>
              <w:spacing w:before="0" w:line="240" w:lineRule="auto"/>
              <w:ind w:firstLine="0"/>
              <w:jc w:val="center"/>
              <w:textAlignment w:val="auto"/>
              <w:rPr>
                <w:kern w:val="0"/>
                <w:sz w:val="18"/>
                <w:szCs w:val="18"/>
              </w:rPr>
            </w:pPr>
          </w:p>
        </w:tc>
        <w:tc>
          <w:tcPr>
            <w:tcW w:w="1417" w:type="dxa"/>
            <w:shd w:val="clear" w:color="auto" w:fill="auto"/>
            <w:vAlign w:val="center"/>
          </w:tcPr>
          <w:p w14:paraId="550CC405" w14:textId="307454F1" w:rsidR="007579D1" w:rsidRPr="004875B5" w:rsidRDefault="007579D1">
            <w:pPr>
              <w:widowControl/>
              <w:adjustRightInd/>
              <w:spacing w:before="0" w:line="240" w:lineRule="auto"/>
              <w:ind w:firstLine="0"/>
              <w:jc w:val="center"/>
              <w:textAlignment w:val="auto"/>
              <w:rPr>
                <w:kern w:val="0"/>
                <w:sz w:val="18"/>
                <w:szCs w:val="18"/>
              </w:rPr>
            </w:pPr>
            <w:r w:rsidRPr="004875B5">
              <w:rPr>
                <w:kern w:val="0"/>
                <w:sz w:val="18"/>
                <w:szCs w:val="18"/>
              </w:rPr>
              <w:t>颗粒物</w:t>
            </w:r>
          </w:p>
        </w:tc>
        <w:tc>
          <w:tcPr>
            <w:tcW w:w="1417" w:type="dxa"/>
            <w:shd w:val="clear" w:color="auto" w:fill="auto"/>
            <w:vAlign w:val="center"/>
          </w:tcPr>
          <w:p w14:paraId="65C8D6B8" w14:textId="40140566" w:rsidR="007579D1" w:rsidRPr="004875B5" w:rsidRDefault="007579D1">
            <w:pPr>
              <w:widowControl/>
              <w:adjustRightInd/>
              <w:spacing w:before="0" w:line="240" w:lineRule="auto"/>
              <w:ind w:firstLine="0"/>
              <w:jc w:val="center"/>
              <w:textAlignment w:val="auto"/>
              <w:rPr>
                <w:kern w:val="0"/>
                <w:sz w:val="18"/>
                <w:szCs w:val="18"/>
              </w:rPr>
            </w:pPr>
            <w:r w:rsidRPr="004875B5">
              <w:rPr>
                <w:kern w:val="0"/>
                <w:sz w:val="18"/>
                <w:szCs w:val="18"/>
              </w:rPr>
              <w:t>0.</w:t>
            </w:r>
            <w:r w:rsidR="00FF6D2D" w:rsidRPr="004875B5">
              <w:rPr>
                <w:kern w:val="0"/>
                <w:sz w:val="18"/>
                <w:szCs w:val="18"/>
              </w:rPr>
              <w:t>00</w:t>
            </w:r>
            <w:r w:rsidRPr="004875B5">
              <w:rPr>
                <w:kern w:val="0"/>
                <w:sz w:val="18"/>
                <w:szCs w:val="18"/>
              </w:rPr>
              <w:t>7</w:t>
            </w:r>
          </w:p>
        </w:tc>
        <w:tc>
          <w:tcPr>
            <w:tcW w:w="2410" w:type="dxa"/>
            <w:shd w:val="clear" w:color="auto" w:fill="auto"/>
            <w:vAlign w:val="center"/>
          </w:tcPr>
          <w:p w14:paraId="64E2480D" w14:textId="1AAB7E2B" w:rsidR="007579D1" w:rsidRPr="004875B5" w:rsidRDefault="007579D1">
            <w:pPr>
              <w:widowControl/>
              <w:adjustRightInd/>
              <w:spacing w:before="0" w:line="240" w:lineRule="auto"/>
              <w:ind w:firstLine="0"/>
              <w:jc w:val="center"/>
              <w:textAlignment w:val="auto"/>
              <w:rPr>
                <w:kern w:val="0"/>
                <w:sz w:val="18"/>
                <w:szCs w:val="18"/>
              </w:rPr>
            </w:pPr>
            <w:r w:rsidRPr="004875B5">
              <w:rPr>
                <w:kern w:val="0"/>
                <w:sz w:val="18"/>
                <w:szCs w:val="18"/>
              </w:rPr>
              <w:t>0.</w:t>
            </w:r>
            <w:r w:rsidR="00FF6D2D" w:rsidRPr="004875B5">
              <w:rPr>
                <w:kern w:val="0"/>
                <w:sz w:val="18"/>
                <w:szCs w:val="18"/>
              </w:rPr>
              <w:t>0</w:t>
            </w:r>
            <w:r w:rsidRPr="004875B5">
              <w:rPr>
                <w:kern w:val="0"/>
                <w:sz w:val="18"/>
                <w:szCs w:val="18"/>
              </w:rPr>
              <w:t>7</w:t>
            </w:r>
          </w:p>
        </w:tc>
        <w:tc>
          <w:tcPr>
            <w:tcW w:w="2432" w:type="dxa"/>
            <w:shd w:val="clear" w:color="auto" w:fill="auto"/>
            <w:vAlign w:val="center"/>
          </w:tcPr>
          <w:p w14:paraId="57F31A8D" w14:textId="713BC81F" w:rsidR="007579D1" w:rsidRPr="004875B5" w:rsidRDefault="007579D1">
            <w:pPr>
              <w:widowControl/>
              <w:adjustRightInd/>
              <w:spacing w:before="0" w:line="240" w:lineRule="auto"/>
              <w:ind w:firstLine="0"/>
              <w:jc w:val="center"/>
              <w:textAlignment w:val="auto"/>
              <w:rPr>
                <w:kern w:val="0"/>
                <w:sz w:val="18"/>
                <w:szCs w:val="18"/>
              </w:rPr>
            </w:pPr>
            <w:r w:rsidRPr="004875B5">
              <w:rPr>
                <w:kern w:val="0"/>
                <w:sz w:val="18"/>
                <w:szCs w:val="18"/>
              </w:rPr>
              <w:t>0.</w:t>
            </w:r>
            <w:r w:rsidR="00FF6D2D" w:rsidRPr="004875B5">
              <w:rPr>
                <w:kern w:val="0"/>
                <w:sz w:val="18"/>
                <w:szCs w:val="18"/>
              </w:rPr>
              <w:t>00</w:t>
            </w:r>
            <w:r w:rsidRPr="004875B5">
              <w:rPr>
                <w:kern w:val="0"/>
                <w:sz w:val="18"/>
                <w:szCs w:val="18"/>
              </w:rPr>
              <w:t>7</w:t>
            </w:r>
          </w:p>
        </w:tc>
      </w:tr>
      <w:tr w:rsidR="005C2A23" w:rsidRPr="004875B5" w14:paraId="48DFEF63" w14:textId="77777777">
        <w:trPr>
          <w:trHeight w:val="312"/>
        </w:trPr>
        <w:tc>
          <w:tcPr>
            <w:tcW w:w="1385" w:type="dxa"/>
            <w:vMerge w:val="restart"/>
            <w:shd w:val="clear" w:color="auto" w:fill="auto"/>
            <w:vAlign w:val="center"/>
          </w:tcPr>
          <w:p w14:paraId="5FD2BB5F" w14:textId="4FEAAA54" w:rsidR="005C2A23" w:rsidRPr="004875B5" w:rsidRDefault="005C2A23">
            <w:pPr>
              <w:widowControl/>
              <w:adjustRightInd/>
              <w:spacing w:before="0" w:line="240" w:lineRule="auto"/>
              <w:ind w:firstLine="0"/>
              <w:jc w:val="center"/>
              <w:textAlignment w:val="auto"/>
              <w:rPr>
                <w:kern w:val="0"/>
                <w:sz w:val="18"/>
                <w:szCs w:val="18"/>
              </w:rPr>
            </w:pPr>
            <w:r w:rsidRPr="004875B5">
              <w:rPr>
                <w:kern w:val="0"/>
                <w:sz w:val="18"/>
                <w:szCs w:val="18"/>
              </w:rPr>
              <w:t>废水</w:t>
            </w:r>
          </w:p>
        </w:tc>
        <w:tc>
          <w:tcPr>
            <w:tcW w:w="1417" w:type="dxa"/>
            <w:shd w:val="clear" w:color="auto" w:fill="auto"/>
            <w:vAlign w:val="center"/>
          </w:tcPr>
          <w:p w14:paraId="326B05CD" w14:textId="0FD7F633" w:rsidR="005C2A23" w:rsidRPr="004875B5" w:rsidRDefault="005C2A23">
            <w:pPr>
              <w:widowControl/>
              <w:adjustRightInd/>
              <w:spacing w:before="0" w:line="240" w:lineRule="auto"/>
              <w:ind w:firstLine="0"/>
              <w:jc w:val="center"/>
              <w:textAlignment w:val="auto"/>
              <w:rPr>
                <w:kern w:val="0"/>
                <w:sz w:val="18"/>
                <w:szCs w:val="18"/>
              </w:rPr>
            </w:pPr>
            <w:r w:rsidRPr="004875B5">
              <w:rPr>
                <w:kern w:val="0"/>
                <w:sz w:val="18"/>
                <w:szCs w:val="18"/>
              </w:rPr>
              <w:t>COD</w:t>
            </w:r>
          </w:p>
        </w:tc>
        <w:tc>
          <w:tcPr>
            <w:tcW w:w="1417" w:type="dxa"/>
            <w:shd w:val="clear" w:color="auto" w:fill="auto"/>
            <w:vAlign w:val="center"/>
          </w:tcPr>
          <w:p w14:paraId="4ECA5E97" w14:textId="271EAFA8" w:rsidR="005C2A23" w:rsidRPr="004875B5" w:rsidRDefault="005C2A23">
            <w:pPr>
              <w:widowControl/>
              <w:adjustRightInd/>
              <w:spacing w:before="0" w:line="240" w:lineRule="auto"/>
              <w:ind w:firstLine="0"/>
              <w:jc w:val="center"/>
              <w:textAlignment w:val="auto"/>
              <w:rPr>
                <w:kern w:val="0"/>
                <w:sz w:val="18"/>
                <w:szCs w:val="18"/>
              </w:rPr>
            </w:pPr>
            <w:r w:rsidRPr="004875B5">
              <w:rPr>
                <w:kern w:val="0"/>
                <w:sz w:val="18"/>
                <w:szCs w:val="18"/>
              </w:rPr>
              <w:t>4.58</w:t>
            </w:r>
          </w:p>
        </w:tc>
        <w:tc>
          <w:tcPr>
            <w:tcW w:w="2410" w:type="dxa"/>
            <w:shd w:val="clear" w:color="auto" w:fill="auto"/>
            <w:vAlign w:val="center"/>
          </w:tcPr>
          <w:p w14:paraId="449BADE2" w14:textId="6CEA708C" w:rsidR="005C2A23" w:rsidRPr="004875B5" w:rsidRDefault="005C2A23">
            <w:pPr>
              <w:widowControl/>
              <w:adjustRightInd/>
              <w:spacing w:before="0" w:line="240" w:lineRule="auto"/>
              <w:ind w:firstLine="0"/>
              <w:jc w:val="center"/>
              <w:textAlignment w:val="auto"/>
              <w:rPr>
                <w:kern w:val="0"/>
                <w:sz w:val="18"/>
                <w:szCs w:val="18"/>
              </w:rPr>
            </w:pPr>
            <w:r w:rsidRPr="004875B5">
              <w:rPr>
                <w:kern w:val="0"/>
                <w:sz w:val="18"/>
                <w:szCs w:val="18"/>
              </w:rPr>
              <w:t>4.58</w:t>
            </w:r>
          </w:p>
        </w:tc>
        <w:tc>
          <w:tcPr>
            <w:tcW w:w="2432" w:type="dxa"/>
            <w:shd w:val="clear" w:color="auto" w:fill="auto"/>
            <w:vAlign w:val="center"/>
          </w:tcPr>
          <w:p w14:paraId="236A8794" w14:textId="3EE9DC15" w:rsidR="005C2A23" w:rsidRPr="004875B5" w:rsidRDefault="005C2A23">
            <w:pPr>
              <w:widowControl/>
              <w:adjustRightInd/>
              <w:spacing w:before="0" w:line="240" w:lineRule="auto"/>
              <w:ind w:firstLine="0"/>
              <w:jc w:val="center"/>
              <w:textAlignment w:val="auto"/>
              <w:rPr>
                <w:kern w:val="0"/>
                <w:sz w:val="18"/>
                <w:szCs w:val="18"/>
              </w:rPr>
            </w:pPr>
            <w:r w:rsidRPr="004875B5">
              <w:rPr>
                <w:kern w:val="0"/>
                <w:sz w:val="18"/>
                <w:szCs w:val="18"/>
              </w:rPr>
              <w:t>4.58</w:t>
            </w:r>
          </w:p>
        </w:tc>
      </w:tr>
      <w:tr w:rsidR="005C2A23" w:rsidRPr="004875B5" w14:paraId="61B36101" w14:textId="77777777">
        <w:trPr>
          <w:trHeight w:val="312"/>
        </w:trPr>
        <w:tc>
          <w:tcPr>
            <w:tcW w:w="1385" w:type="dxa"/>
            <w:vMerge/>
            <w:shd w:val="clear" w:color="auto" w:fill="auto"/>
            <w:vAlign w:val="center"/>
          </w:tcPr>
          <w:p w14:paraId="0F4100CA" w14:textId="77777777" w:rsidR="005C2A23" w:rsidRPr="004875B5" w:rsidRDefault="005C2A23">
            <w:pPr>
              <w:widowControl/>
              <w:adjustRightInd/>
              <w:spacing w:before="0" w:line="240" w:lineRule="auto"/>
              <w:ind w:firstLine="0"/>
              <w:jc w:val="center"/>
              <w:textAlignment w:val="auto"/>
              <w:rPr>
                <w:kern w:val="0"/>
                <w:sz w:val="18"/>
                <w:szCs w:val="18"/>
              </w:rPr>
            </w:pPr>
          </w:p>
        </w:tc>
        <w:tc>
          <w:tcPr>
            <w:tcW w:w="1417" w:type="dxa"/>
            <w:shd w:val="clear" w:color="auto" w:fill="auto"/>
            <w:vAlign w:val="center"/>
          </w:tcPr>
          <w:p w14:paraId="4BC80F56" w14:textId="221E5014" w:rsidR="005C2A23" w:rsidRPr="004875B5" w:rsidRDefault="005C2A23">
            <w:pPr>
              <w:widowControl/>
              <w:adjustRightInd/>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r w:rsidRPr="004875B5">
              <w:rPr>
                <w:kern w:val="0"/>
                <w:sz w:val="18"/>
                <w:szCs w:val="18"/>
              </w:rPr>
              <w:t>-N</w:t>
            </w:r>
          </w:p>
        </w:tc>
        <w:tc>
          <w:tcPr>
            <w:tcW w:w="1417" w:type="dxa"/>
            <w:shd w:val="clear" w:color="auto" w:fill="auto"/>
            <w:vAlign w:val="center"/>
          </w:tcPr>
          <w:p w14:paraId="55013ACC" w14:textId="16B75A34" w:rsidR="005C2A23" w:rsidRPr="004875B5" w:rsidRDefault="005C2A23">
            <w:pPr>
              <w:widowControl/>
              <w:adjustRightInd/>
              <w:spacing w:before="0" w:line="240" w:lineRule="auto"/>
              <w:ind w:firstLine="0"/>
              <w:jc w:val="center"/>
              <w:textAlignment w:val="auto"/>
              <w:rPr>
                <w:kern w:val="0"/>
                <w:sz w:val="18"/>
                <w:szCs w:val="18"/>
              </w:rPr>
            </w:pPr>
            <w:r w:rsidRPr="004875B5">
              <w:rPr>
                <w:kern w:val="0"/>
                <w:sz w:val="18"/>
                <w:szCs w:val="18"/>
              </w:rPr>
              <w:t>0.458</w:t>
            </w:r>
          </w:p>
        </w:tc>
        <w:tc>
          <w:tcPr>
            <w:tcW w:w="2410" w:type="dxa"/>
            <w:shd w:val="clear" w:color="auto" w:fill="auto"/>
            <w:vAlign w:val="center"/>
          </w:tcPr>
          <w:p w14:paraId="2B3974CF" w14:textId="2804323D" w:rsidR="005C2A23" w:rsidRPr="004875B5" w:rsidRDefault="005C2A23">
            <w:pPr>
              <w:widowControl/>
              <w:adjustRightInd/>
              <w:spacing w:before="0" w:line="240" w:lineRule="auto"/>
              <w:ind w:firstLine="0"/>
              <w:jc w:val="center"/>
              <w:textAlignment w:val="auto"/>
              <w:rPr>
                <w:kern w:val="0"/>
                <w:sz w:val="18"/>
                <w:szCs w:val="18"/>
              </w:rPr>
            </w:pPr>
            <w:r w:rsidRPr="004875B5">
              <w:rPr>
                <w:kern w:val="0"/>
                <w:sz w:val="18"/>
                <w:szCs w:val="18"/>
              </w:rPr>
              <w:t>0.458</w:t>
            </w:r>
          </w:p>
        </w:tc>
        <w:tc>
          <w:tcPr>
            <w:tcW w:w="2432" w:type="dxa"/>
            <w:shd w:val="clear" w:color="auto" w:fill="auto"/>
            <w:vAlign w:val="center"/>
          </w:tcPr>
          <w:p w14:paraId="5642F4BA" w14:textId="7B80A582" w:rsidR="005C2A23" w:rsidRPr="004875B5" w:rsidRDefault="005C2A23">
            <w:pPr>
              <w:widowControl/>
              <w:adjustRightInd/>
              <w:spacing w:before="0" w:line="240" w:lineRule="auto"/>
              <w:ind w:firstLine="0"/>
              <w:jc w:val="center"/>
              <w:textAlignment w:val="auto"/>
              <w:rPr>
                <w:kern w:val="0"/>
                <w:sz w:val="18"/>
                <w:szCs w:val="18"/>
              </w:rPr>
            </w:pPr>
            <w:r w:rsidRPr="004875B5">
              <w:rPr>
                <w:kern w:val="0"/>
                <w:sz w:val="18"/>
                <w:szCs w:val="18"/>
              </w:rPr>
              <w:t>0.458</w:t>
            </w:r>
          </w:p>
        </w:tc>
      </w:tr>
    </w:tbl>
    <w:p w14:paraId="2535B884" w14:textId="77777777" w:rsidR="006A596D" w:rsidRPr="004875B5" w:rsidRDefault="00434D4C">
      <w:pPr>
        <w:pStyle w:val="3"/>
        <w:snapToGrid w:val="0"/>
        <w:spacing w:beforeLines="0" w:before="0"/>
        <w:ind w:left="723" w:hanging="723"/>
      </w:pPr>
      <w:bookmarkStart w:id="71" w:name="_Toc479581258"/>
      <w:bookmarkStart w:id="72" w:name="_Toc480554785"/>
      <w:bookmarkStart w:id="73" w:name="_Toc158559099"/>
      <w:r w:rsidRPr="004875B5">
        <w:t>总量控制保证措施</w:t>
      </w:r>
      <w:bookmarkEnd w:id="71"/>
      <w:bookmarkEnd w:id="72"/>
    </w:p>
    <w:p w14:paraId="18F46DF5" w14:textId="77777777" w:rsidR="006A596D" w:rsidRPr="004875B5" w:rsidRDefault="00434D4C">
      <w:pPr>
        <w:snapToGrid w:val="0"/>
        <w:spacing w:before="0"/>
        <w:ind w:firstLineChars="200" w:firstLine="480"/>
      </w:pPr>
      <w:r w:rsidRPr="004875B5">
        <w:t>总量控制首先需要通过加强清洁生产，并保证末端治理措施的有效运行，在此前提下，还需重视以下几方面工作：</w:t>
      </w:r>
    </w:p>
    <w:p w14:paraId="742B06D9" w14:textId="77777777" w:rsidR="006A596D" w:rsidRPr="004875B5" w:rsidRDefault="00434D4C">
      <w:pPr>
        <w:snapToGrid w:val="0"/>
        <w:spacing w:before="0"/>
        <w:ind w:firstLineChars="200" w:firstLine="480"/>
      </w:pPr>
      <w:r w:rsidRPr="004875B5">
        <w:t>（</w:t>
      </w:r>
      <w:r w:rsidRPr="004875B5">
        <w:t>1</w:t>
      </w:r>
      <w:r w:rsidRPr="004875B5">
        <w:t>）技术保证</w:t>
      </w:r>
    </w:p>
    <w:p w14:paraId="31B2B189" w14:textId="77777777" w:rsidR="006A596D" w:rsidRPr="004875B5" w:rsidRDefault="00434D4C">
      <w:pPr>
        <w:snapToGrid w:val="0"/>
        <w:spacing w:before="0"/>
        <w:ind w:firstLineChars="200" w:firstLine="480"/>
      </w:pPr>
      <w:r w:rsidRPr="004875B5">
        <w:rPr>
          <w:rFonts w:ascii="宋体" w:hAnsi="宋体" w:cs="宋体" w:hint="eastAsia"/>
        </w:rPr>
        <w:t>①</w:t>
      </w:r>
      <w:r w:rsidRPr="004875B5">
        <w:t>总量控制的先决条件是要确保环保治理设施与主体工程</w:t>
      </w:r>
      <w:r w:rsidRPr="004875B5">
        <w:t>“</w:t>
      </w:r>
      <w:r w:rsidRPr="004875B5">
        <w:t>同时设计、同时施工，同时验收</w:t>
      </w:r>
      <w:r w:rsidRPr="004875B5">
        <w:t>”</w:t>
      </w:r>
      <w:r w:rsidRPr="004875B5">
        <w:t>。</w:t>
      </w:r>
    </w:p>
    <w:p w14:paraId="2F51B49B" w14:textId="77777777" w:rsidR="006A596D" w:rsidRPr="004875B5" w:rsidRDefault="00434D4C">
      <w:pPr>
        <w:snapToGrid w:val="0"/>
        <w:spacing w:before="0"/>
        <w:ind w:firstLineChars="200" w:firstLine="480"/>
      </w:pPr>
      <w:r w:rsidRPr="004875B5">
        <w:rPr>
          <w:rFonts w:ascii="宋体" w:hAnsi="宋体" w:cs="宋体" w:hint="eastAsia"/>
        </w:rPr>
        <w:t>②</w:t>
      </w:r>
      <w:r w:rsidRPr="004875B5">
        <w:t>确保环保设施的正常运转，项目污染物有效削减和达标排放是总量控制的绝对保证。</w:t>
      </w:r>
    </w:p>
    <w:p w14:paraId="6C8A5DFF" w14:textId="77777777" w:rsidR="006A596D" w:rsidRPr="004875B5" w:rsidRDefault="00434D4C">
      <w:pPr>
        <w:snapToGrid w:val="0"/>
        <w:spacing w:before="0"/>
        <w:ind w:firstLineChars="200" w:firstLine="480"/>
      </w:pPr>
      <w:r w:rsidRPr="004875B5">
        <w:rPr>
          <w:rFonts w:ascii="宋体" w:hAnsi="宋体" w:cs="宋体" w:hint="eastAsia"/>
        </w:rPr>
        <w:t>③</w:t>
      </w:r>
      <w:r w:rsidRPr="004875B5">
        <w:t>对固体废弃物综合回收利用要得到有效落实。</w:t>
      </w:r>
    </w:p>
    <w:p w14:paraId="1344E89D" w14:textId="77777777" w:rsidR="006A596D" w:rsidRPr="004875B5" w:rsidRDefault="00434D4C">
      <w:pPr>
        <w:snapToGrid w:val="0"/>
        <w:spacing w:before="0"/>
        <w:ind w:firstLineChars="200" w:firstLine="480"/>
      </w:pPr>
      <w:r w:rsidRPr="004875B5">
        <w:t>（</w:t>
      </w:r>
      <w:r w:rsidRPr="004875B5">
        <w:t>2</w:t>
      </w:r>
      <w:r w:rsidRPr="004875B5">
        <w:t>）组织保证</w:t>
      </w:r>
    </w:p>
    <w:p w14:paraId="559C94F1" w14:textId="77777777" w:rsidR="006A596D" w:rsidRPr="004875B5" w:rsidRDefault="00434D4C">
      <w:pPr>
        <w:snapToGrid w:val="0"/>
        <w:spacing w:before="0"/>
        <w:ind w:firstLineChars="200" w:firstLine="480"/>
      </w:pPr>
      <w:r w:rsidRPr="004875B5">
        <w:t>健全环境保护管理机构，确定负责总量控制工作的部门，并由相应人员负责；实施环境保护岗位负责制。</w:t>
      </w:r>
    </w:p>
    <w:p w14:paraId="730ACD72" w14:textId="77777777" w:rsidR="006A596D" w:rsidRPr="004875B5" w:rsidRDefault="00434D4C">
      <w:pPr>
        <w:snapToGrid w:val="0"/>
        <w:spacing w:before="0"/>
        <w:ind w:firstLineChars="200" w:firstLine="480"/>
      </w:pPr>
      <w:r w:rsidRPr="004875B5">
        <w:t>（</w:t>
      </w:r>
      <w:r w:rsidRPr="004875B5">
        <w:t>3</w:t>
      </w:r>
      <w:r w:rsidRPr="004875B5">
        <w:t>）制度保证</w:t>
      </w:r>
    </w:p>
    <w:p w14:paraId="00787DD6" w14:textId="77777777" w:rsidR="006A596D" w:rsidRPr="004875B5" w:rsidRDefault="00434D4C">
      <w:pPr>
        <w:snapToGrid w:val="0"/>
        <w:spacing w:before="0"/>
        <w:ind w:firstLineChars="200" w:firstLine="480"/>
      </w:pPr>
      <w:r w:rsidRPr="004875B5">
        <w:t>全面做好排污申报登记制度；健全监测工作，完善和规范监测技术和手段，为总量控制工作提供反馈数据。</w:t>
      </w:r>
    </w:p>
    <w:p w14:paraId="2980321E" w14:textId="77777777" w:rsidR="006A596D" w:rsidRPr="004875B5" w:rsidRDefault="00434D4C">
      <w:pPr>
        <w:snapToGrid w:val="0"/>
        <w:spacing w:before="0"/>
        <w:ind w:firstLineChars="200" w:firstLine="480"/>
      </w:pPr>
      <w:r w:rsidRPr="004875B5">
        <w:t>另外，在工厂制定经济发展计划时，要安排总量控制计划，随生产计划同时下达，同时考核，使总量控制能够按国家的要求和标准顺利执行。</w:t>
      </w:r>
      <w:bookmarkEnd w:id="73"/>
    </w:p>
    <w:p w14:paraId="360F654B" w14:textId="77777777" w:rsidR="006A596D" w:rsidRPr="004875B5" w:rsidRDefault="00434D4C">
      <w:pPr>
        <w:pStyle w:val="1"/>
        <w:snapToGrid w:val="0"/>
        <w:ind w:left="540" w:hanging="540"/>
        <w:rPr>
          <w:rFonts w:eastAsia="宋体"/>
        </w:rPr>
      </w:pPr>
      <w:bookmarkStart w:id="74" w:name="_Toc105682284"/>
      <w:r w:rsidRPr="004875B5">
        <w:rPr>
          <w:rFonts w:eastAsia="宋体"/>
        </w:rPr>
        <w:lastRenderedPageBreak/>
        <w:t>环境现状调查与评价</w:t>
      </w:r>
      <w:bookmarkEnd w:id="74"/>
    </w:p>
    <w:p w14:paraId="07ADBCAA" w14:textId="77777777" w:rsidR="006A596D" w:rsidRPr="004875B5" w:rsidRDefault="00434D4C" w:rsidP="00CA6474">
      <w:pPr>
        <w:pStyle w:val="2Heading211112b22H2Underrubrik1p"/>
        <w:snapToGrid w:val="0"/>
        <w:spacing w:beforeLines="0" w:before="0"/>
        <w:ind w:left="0" w:firstLine="0"/>
        <w:rPr>
          <w:rFonts w:hAnsi="Times New Roman"/>
        </w:rPr>
      </w:pPr>
      <w:bookmarkStart w:id="75" w:name="_Toc105682285"/>
      <w:r w:rsidRPr="004875B5">
        <w:rPr>
          <w:rFonts w:hAnsi="Times New Roman"/>
        </w:rPr>
        <w:t>自然环境现状调查与评价</w:t>
      </w:r>
      <w:bookmarkEnd w:id="75"/>
    </w:p>
    <w:p w14:paraId="2F2B696D" w14:textId="77777777" w:rsidR="006A596D" w:rsidRPr="004875B5" w:rsidRDefault="00434D4C">
      <w:pPr>
        <w:pStyle w:val="3"/>
        <w:tabs>
          <w:tab w:val="clear" w:pos="1004"/>
          <w:tab w:val="clear" w:pos="1996"/>
        </w:tabs>
        <w:snapToGrid w:val="0"/>
        <w:spacing w:beforeLines="0" w:before="0"/>
        <w:ind w:left="723" w:hanging="723"/>
      </w:pPr>
      <w:r w:rsidRPr="004875B5">
        <w:t>地理位置</w:t>
      </w:r>
    </w:p>
    <w:p w14:paraId="268636BA" w14:textId="602F14A2" w:rsidR="00DC0E27" w:rsidRPr="004875B5" w:rsidRDefault="00DC0E27" w:rsidP="00DC0E27">
      <w:r w:rsidRPr="004875B5">
        <w:t>阳新县位于湖北省东南部，长江中游南岸，地处东经</w:t>
      </w:r>
      <w:r w:rsidRPr="004875B5">
        <w:t>114°43</w:t>
      </w:r>
      <w:r w:rsidRPr="004875B5">
        <w:rPr>
          <w:szCs w:val="24"/>
        </w:rPr>
        <w:t>′</w:t>
      </w:r>
      <w:r w:rsidRPr="004875B5">
        <w:t>~115°30</w:t>
      </w:r>
      <w:r w:rsidRPr="004875B5">
        <w:rPr>
          <w:szCs w:val="24"/>
        </w:rPr>
        <w:t>′</w:t>
      </w:r>
      <w:r w:rsidRPr="004875B5">
        <w:rPr>
          <w:szCs w:val="24"/>
        </w:rPr>
        <w:t>；</w:t>
      </w:r>
      <w:r w:rsidRPr="004875B5">
        <w:t>北纬</w:t>
      </w:r>
      <w:r w:rsidRPr="004875B5">
        <w:t xml:space="preserve"> 29°30</w:t>
      </w:r>
      <w:r w:rsidRPr="004875B5">
        <w:rPr>
          <w:szCs w:val="24"/>
        </w:rPr>
        <w:t>′</w:t>
      </w:r>
      <w:r w:rsidRPr="004875B5">
        <w:t>~30°09</w:t>
      </w:r>
      <w:r w:rsidRPr="004875B5">
        <w:rPr>
          <w:szCs w:val="24"/>
        </w:rPr>
        <w:t>′</w:t>
      </w:r>
      <w:r w:rsidRPr="004875B5">
        <w:rPr>
          <w:szCs w:val="24"/>
        </w:rPr>
        <w:t>；</w:t>
      </w:r>
      <w:r w:rsidRPr="004875B5">
        <w:t>国土面积</w:t>
      </w:r>
      <w:r w:rsidRPr="004875B5">
        <w:t>2780</w:t>
      </w:r>
      <w:r w:rsidRPr="004875B5">
        <w:t>平方公里，东西横距</w:t>
      </w:r>
      <w:r w:rsidRPr="004875B5">
        <w:t xml:space="preserve">76.5 </w:t>
      </w:r>
      <w:r w:rsidRPr="004875B5">
        <w:t>公里，南北纵距</w:t>
      </w:r>
      <w:r w:rsidRPr="004875B5">
        <w:t>71.5</w:t>
      </w:r>
      <w:r w:rsidRPr="004875B5">
        <w:t>公里。区位优越，交通便利</w:t>
      </w:r>
      <w:r w:rsidR="002C5F27" w:rsidRPr="004875B5">
        <w:t>。</w:t>
      </w:r>
      <w:r w:rsidRPr="004875B5">
        <w:t>阳新县是湖北省的东大门，东临长江，西接京广，南及京九，北靠武黄，县境东北与蕲春县、武穴市隔江相望，东南紧邻江西省瑞昌市，西南接通山县和江西省武宁县，西北连咸宁市、大冶市。境内有</w:t>
      </w:r>
      <w:r w:rsidRPr="004875B5">
        <w:t>2</w:t>
      </w:r>
      <w:r w:rsidRPr="004875B5">
        <w:t>条国道</w:t>
      </w:r>
      <w:r w:rsidRPr="004875B5">
        <w:t>(106</w:t>
      </w:r>
      <w:r w:rsidRPr="004875B5">
        <w:t>、</w:t>
      </w:r>
      <w:r w:rsidRPr="004875B5">
        <w:t>316) 4</w:t>
      </w:r>
      <w:r w:rsidRPr="004875B5">
        <w:t>条省道，武九铁路横贯东西，长江水道贯穿全境，江河航运四季通畅。辖</w:t>
      </w:r>
      <w:r w:rsidRPr="004875B5">
        <w:t xml:space="preserve"> 16</w:t>
      </w:r>
      <w:r w:rsidRPr="004875B5">
        <w:t>个镇、</w:t>
      </w:r>
      <w:r w:rsidRPr="004875B5">
        <w:t>1</w:t>
      </w:r>
      <w:r w:rsidRPr="004875B5">
        <w:t>个经济开发区、</w:t>
      </w:r>
      <w:r w:rsidRPr="004875B5">
        <w:t>3</w:t>
      </w:r>
      <w:r w:rsidRPr="004875B5">
        <w:t>个国营农场。</w:t>
      </w:r>
    </w:p>
    <w:p w14:paraId="3332C20E" w14:textId="2FAD7FFE" w:rsidR="006A596D" w:rsidRPr="004875B5" w:rsidRDefault="00434D4C" w:rsidP="00DC0E27">
      <w:r w:rsidRPr="004875B5">
        <w:t>本项目选址于</w:t>
      </w:r>
      <w:r w:rsidR="00DC0E27" w:rsidRPr="004875B5">
        <w:rPr>
          <w:szCs w:val="24"/>
        </w:rPr>
        <w:t>阳新县经济开发区迎宾大道</w:t>
      </w:r>
      <w:r w:rsidR="00DC0E27" w:rsidRPr="004875B5">
        <w:rPr>
          <w:szCs w:val="24"/>
        </w:rPr>
        <w:t>127</w:t>
      </w:r>
      <w:r w:rsidR="00DC0E27" w:rsidRPr="004875B5">
        <w:rPr>
          <w:szCs w:val="24"/>
        </w:rPr>
        <w:t>号西商物流园内</w:t>
      </w:r>
      <w:r w:rsidR="00DC0E27" w:rsidRPr="004875B5">
        <w:rPr>
          <w:szCs w:val="24"/>
        </w:rPr>
        <w:t>21</w:t>
      </w:r>
      <w:r w:rsidR="00DC0E27" w:rsidRPr="004875B5">
        <w:rPr>
          <w:szCs w:val="24"/>
        </w:rPr>
        <w:t>号楼，地理坐标为东经</w:t>
      </w:r>
      <w:r w:rsidR="00DC0E27" w:rsidRPr="004875B5">
        <w:rPr>
          <w:szCs w:val="24"/>
        </w:rPr>
        <w:t>115°9′27.438″</w:t>
      </w:r>
      <w:r w:rsidR="00DC0E27" w:rsidRPr="004875B5">
        <w:rPr>
          <w:szCs w:val="24"/>
        </w:rPr>
        <w:t>、北纬</w:t>
      </w:r>
      <w:r w:rsidR="00DC0E27" w:rsidRPr="004875B5">
        <w:rPr>
          <w:szCs w:val="24"/>
        </w:rPr>
        <w:t>29°51′49.115″</w:t>
      </w:r>
      <w:r w:rsidRPr="004875B5">
        <w:t>，本项目地理位置见附图一。</w:t>
      </w:r>
    </w:p>
    <w:p w14:paraId="3D4B5EFD" w14:textId="300CEA38" w:rsidR="006A596D" w:rsidRPr="004875B5" w:rsidRDefault="00434D4C">
      <w:pPr>
        <w:pStyle w:val="3"/>
        <w:tabs>
          <w:tab w:val="clear" w:pos="1004"/>
          <w:tab w:val="clear" w:pos="1996"/>
        </w:tabs>
        <w:snapToGrid w:val="0"/>
        <w:spacing w:beforeLines="0" w:before="0"/>
        <w:ind w:left="723" w:hanging="723"/>
      </w:pPr>
      <w:r w:rsidRPr="004875B5">
        <w:t>地形</w:t>
      </w:r>
      <w:r w:rsidR="002C5F27" w:rsidRPr="004875B5">
        <w:t>地貌</w:t>
      </w:r>
    </w:p>
    <w:p w14:paraId="46E3F7BA" w14:textId="77777777" w:rsidR="002C5F27" w:rsidRPr="004875B5" w:rsidRDefault="002C5F27" w:rsidP="002C5F27">
      <w:r w:rsidRPr="004875B5">
        <w:t>阳新县属鄂东南低山丘陵区，处慕阜山向长江冲积平原过渡地带，境内山峦起伏，涧壑纵横。地势西南高，东北低，北、西、南多为</w:t>
      </w:r>
      <w:r w:rsidRPr="004875B5">
        <w:t xml:space="preserve">400m </w:t>
      </w:r>
      <w:r w:rsidRPr="004875B5">
        <w:t>以下的丘陵，中部、东部是河谷平原，构成一个三面环山的不完整的山间盆地。富河山系横贯东西，全长</w:t>
      </w:r>
      <w:r w:rsidRPr="004875B5">
        <w:t>81km</w:t>
      </w:r>
      <w:r w:rsidRPr="004875B5">
        <w:t>，流域面积</w:t>
      </w:r>
      <w:r w:rsidRPr="004875B5">
        <w:t>2245km</w:t>
      </w:r>
      <w:r w:rsidRPr="004875B5">
        <w:rPr>
          <w:vertAlign w:val="superscript"/>
        </w:rPr>
        <w:t>2</w:t>
      </w:r>
      <w:r w:rsidRPr="004875B5">
        <w:t>。全县最高点是大王山南岩岭，海拔</w:t>
      </w:r>
      <w:r w:rsidRPr="004875B5">
        <w:t xml:space="preserve"> 862.7m</w:t>
      </w:r>
      <w:r w:rsidRPr="004875B5">
        <w:t>，最低点是网湖沙湖嘴，海拔</w:t>
      </w:r>
      <w:r w:rsidRPr="004875B5">
        <w:t xml:space="preserve"> 11.6m</w:t>
      </w:r>
      <w:r w:rsidRPr="004875B5">
        <w:t>。河湖交错，地势底平。中小湖泊较多，被誉为</w:t>
      </w:r>
      <w:r w:rsidRPr="004875B5">
        <w:t>“</w:t>
      </w:r>
      <w:r w:rsidRPr="004875B5">
        <w:t>百湖之县</w:t>
      </w:r>
      <w:r w:rsidRPr="004875B5">
        <w:t>”</w:t>
      </w:r>
      <w:r w:rsidRPr="004875B5">
        <w:t>。自然概貌大体是</w:t>
      </w:r>
      <w:r w:rsidRPr="004875B5">
        <w:t>“</w:t>
      </w:r>
      <w:r w:rsidRPr="004875B5">
        <w:t>六山、二水、二分田</w:t>
      </w:r>
      <w:r w:rsidRPr="004875B5">
        <w:t>”</w:t>
      </w:r>
      <w:r w:rsidRPr="004875B5">
        <w:t>。</w:t>
      </w:r>
    </w:p>
    <w:p w14:paraId="719D3FFA" w14:textId="32A372D6" w:rsidR="002C5F27" w:rsidRPr="004875B5" w:rsidRDefault="002C5F27" w:rsidP="002C5F27">
      <w:r w:rsidRPr="004875B5">
        <w:t>阳新县为石灰岩地区，岩溶发育，石芽、溶沟、溶洞到处可见。从阳新县山丘区的地质看，多数山峰岩石裸露，表面支离破碎，土壤土层薄，蓄水能力差，汇流时间短，受地形、水流切割作用明显，容易形成具备较大冲击力的地表径流，极易导致山洪暴发。</w:t>
      </w:r>
    </w:p>
    <w:p w14:paraId="73A43E83" w14:textId="77777777" w:rsidR="006A596D" w:rsidRPr="004875B5" w:rsidRDefault="00434D4C">
      <w:pPr>
        <w:pStyle w:val="3"/>
        <w:tabs>
          <w:tab w:val="clear" w:pos="1004"/>
          <w:tab w:val="clear" w:pos="1996"/>
        </w:tabs>
        <w:snapToGrid w:val="0"/>
        <w:spacing w:beforeLines="0" w:before="0"/>
        <w:ind w:left="723" w:hanging="723"/>
      </w:pPr>
      <w:r w:rsidRPr="004875B5">
        <w:t>气候</w:t>
      </w:r>
    </w:p>
    <w:p w14:paraId="7EFF1CB3" w14:textId="7466A6FE" w:rsidR="006A596D" w:rsidRPr="004875B5" w:rsidRDefault="002C5F27" w:rsidP="002C5F27">
      <w:r w:rsidRPr="004875B5">
        <w:t>阳新县属亚热带季风气候，四季分明，年平均气温</w:t>
      </w:r>
      <w:r w:rsidRPr="004875B5">
        <w:t>16.8℃</w:t>
      </w:r>
      <w:r w:rsidRPr="004875B5">
        <w:t>，</w:t>
      </w:r>
      <w:r w:rsidRPr="004875B5">
        <w:t>1</w:t>
      </w:r>
      <w:r w:rsidRPr="004875B5">
        <w:t>月份最冷，平均</w:t>
      </w:r>
      <w:r w:rsidRPr="004875B5">
        <w:t>3℃</w:t>
      </w:r>
      <w:r w:rsidRPr="004875B5">
        <w:t>，</w:t>
      </w:r>
      <w:r w:rsidRPr="004875B5">
        <w:t>7</w:t>
      </w:r>
      <w:r w:rsidRPr="004875B5">
        <w:t>月份最热，平均</w:t>
      </w:r>
      <w:r w:rsidRPr="004875B5">
        <w:t>27℃</w:t>
      </w:r>
      <w:r w:rsidRPr="004875B5">
        <w:t>，极端最高气温为</w:t>
      </w:r>
      <w:r w:rsidRPr="004875B5">
        <w:t>41.4℃</w:t>
      </w:r>
      <w:r w:rsidRPr="004875B5">
        <w:t>，极端最低气温</w:t>
      </w:r>
      <w:r w:rsidRPr="004875B5">
        <w:t>-14.9℃</w:t>
      </w:r>
      <w:r w:rsidRPr="004875B5">
        <w:t>，平均无霜期</w:t>
      </w:r>
      <w:r w:rsidRPr="004875B5">
        <w:t>263</w:t>
      </w:r>
      <w:r w:rsidRPr="004875B5">
        <w:t>天，年平均日照时间</w:t>
      </w:r>
      <w:r w:rsidRPr="004875B5">
        <w:t>1897.1</w:t>
      </w:r>
      <w:r w:rsidRPr="004875B5">
        <w:t>小时，相对湿度</w:t>
      </w:r>
      <w:r w:rsidRPr="004875B5">
        <w:t>78%</w:t>
      </w:r>
      <w:r w:rsidRPr="004875B5">
        <w:t>，年平均降水量</w:t>
      </w:r>
      <w:r w:rsidRPr="004875B5">
        <w:t>1391.1</w:t>
      </w:r>
      <w:r w:rsidRPr="004875B5">
        <w:t>豪米，降水年变化明显冬季最少，只占全年降水的</w:t>
      </w:r>
      <w:r w:rsidRPr="004875B5">
        <w:t>5.7%</w:t>
      </w:r>
      <w:r w:rsidRPr="004875B5">
        <w:t>，主要集中在夏季，占全年总隆水量的</w:t>
      </w:r>
      <w:r w:rsidRPr="004875B5">
        <w:t>46%</w:t>
      </w:r>
      <w:r w:rsidRPr="004875B5">
        <w:t>。日前最大降水量</w:t>
      </w:r>
      <w:r w:rsidRPr="004875B5">
        <w:t>2337</w:t>
      </w:r>
      <w:r w:rsidRPr="004875B5">
        <w:t>毫米</w:t>
      </w:r>
      <w:r w:rsidRPr="004875B5">
        <w:t>(1965</w:t>
      </w:r>
      <w:r w:rsidRPr="004875B5">
        <w:t>年</w:t>
      </w:r>
      <w:r w:rsidRPr="004875B5">
        <w:t>7</w:t>
      </w:r>
      <w:r w:rsidRPr="004875B5">
        <w:t>月</w:t>
      </w:r>
      <w:r w:rsidRPr="004875B5">
        <w:t>8</w:t>
      </w:r>
      <w:r w:rsidRPr="004875B5">
        <w:t>日</w:t>
      </w:r>
      <w:r w:rsidRPr="004875B5">
        <w:t>)</w:t>
      </w:r>
      <w:r w:rsidRPr="004875B5">
        <w:t>。多雨年降水量为少雨年的</w:t>
      </w:r>
      <w:r w:rsidRPr="004875B5">
        <w:t>23</w:t>
      </w:r>
      <w:r w:rsidRPr="004875B5">
        <w:t>倍，</w:t>
      </w:r>
      <w:r w:rsidRPr="004875B5">
        <w:lastRenderedPageBreak/>
        <w:t>个别地区达</w:t>
      </w:r>
      <w:r w:rsidRPr="004875B5">
        <w:t>3.05</w:t>
      </w:r>
      <w:r w:rsidRPr="004875B5">
        <w:t>倍、城市主导风向为东南向，风向频率为</w:t>
      </w:r>
      <w:r w:rsidRPr="004875B5">
        <w:t>45%</w:t>
      </w:r>
      <w:r w:rsidRPr="004875B5">
        <w:t>，年平均风速高达</w:t>
      </w:r>
      <w:r w:rsidRPr="004875B5">
        <w:t xml:space="preserve"> 2.17</w:t>
      </w:r>
      <w:r w:rsidRPr="004875B5">
        <w:t>米</w:t>
      </w:r>
      <w:r w:rsidRPr="004875B5">
        <w:t>/</w:t>
      </w:r>
      <w:r w:rsidRPr="004875B5">
        <w:t>秒，最大风速</w:t>
      </w:r>
      <w:r w:rsidRPr="004875B5">
        <w:t xml:space="preserve"> 20.7 </w:t>
      </w:r>
      <w:r w:rsidRPr="004875B5">
        <w:t>米秒。基本风压标准值</w:t>
      </w:r>
      <w:r w:rsidRPr="004875B5">
        <w:t>300</w:t>
      </w:r>
      <w:r w:rsidRPr="004875B5">
        <w:t>牛顿</w:t>
      </w:r>
      <w:r w:rsidRPr="004875B5">
        <w:t>/</w:t>
      </w:r>
      <w:r w:rsidRPr="004875B5">
        <w:t>平方米。主要气象灾害为于早、暴雨和寒潮。</w:t>
      </w:r>
    </w:p>
    <w:p w14:paraId="1BFCFBA3" w14:textId="42AB8752" w:rsidR="006A596D" w:rsidRPr="004875B5" w:rsidRDefault="00307E42">
      <w:pPr>
        <w:pStyle w:val="3"/>
        <w:tabs>
          <w:tab w:val="clear" w:pos="1004"/>
          <w:tab w:val="clear" w:pos="1996"/>
        </w:tabs>
        <w:snapToGrid w:val="0"/>
        <w:spacing w:beforeLines="0" w:before="0"/>
        <w:ind w:left="723" w:hanging="723"/>
      </w:pPr>
      <w:r w:rsidRPr="004875B5">
        <w:t>水文水系</w:t>
      </w:r>
    </w:p>
    <w:p w14:paraId="2F11EDD6" w14:textId="3137C33E" w:rsidR="008D0BC9" w:rsidRPr="004875B5" w:rsidRDefault="008D0BC9" w:rsidP="008D0BC9">
      <w:pPr>
        <w:pStyle w:val="a1"/>
        <w:snapToGrid w:val="0"/>
        <w:spacing w:line="360" w:lineRule="auto"/>
        <w:ind w:firstLineChars="200" w:firstLine="480"/>
      </w:pPr>
      <w:r w:rsidRPr="004875B5">
        <w:t>阳新县总集水面积</w:t>
      </w:r>
      <w:r w:rsidRPr="004875B5">
        <w:t>6771.4km</w:t>
      </w:r>
      <w:r w:rsidRPr="004875B5">
        <w:rPr>
          <w:vertAlign w:val="superscript"/>
        </w:rPr>
        <w:t>2</w:t>
      </w:r>
      <w:r w:rsidRPr="004875B5">
        <w:t>，其中客水</w:t>
      </w:r>
      <w:r w:rsidRPr="004875B5">
        <w:t>3983.4 km</w:t>
      </w:r>
      <w:r w:rsidRPr="004875B5">
        <w:rPr>
          <w:vertAlign w:val="superscript"/>
        </w:rPr>
        <w:t>2</w:t>
      </w:r>
      <w:r w:rsidRPr="004875B5">
        <w:t>。境内独自流入长江水系</w:t>
      </w:r>
      <w:r w:rsidRPr="004875B5">
        <w:t>6</w:t>
      </w:r>
      <w:r w:rsidRPr="004875B5">
        <w:t>条，以富水为主，其次韦源湖、海口湖、莒湖、袁广湖、上巢湖。按</w:t>
      </w:r>
      <w:r w:rsidRPr="004875B5">
        <w:t>5</w:t>
      </w:r>
      <w:r w:rsidRPr="004875B5">
        <w:t>公里以上河流统计，全县大小河港</w:t>
      </w:r>
      <w:r w:rsidRPr="004875B5">
        <w:t>365</w:t>
      </w:r>
      <w:r w:rsidRPr="004875B5">
        <w:t>条，河道总长度</w:t>
      </w:r>
      <w:r w:rsidRPr="004875B5">
        <w:t>985.5km</w:t>
      </w:r>
      <w:r w:rsidRPr="004875B5">
        <w:t>。有大小湖泊</w:t>
      </w:r>
      <w:r w:rsidRPr="004875B5">
        <w:t>250</w:t>
      </w:r>
      <w:r w:rsidRPr="004875B5">
        <w:t>处，总面积</w:t>
      </w:r>
      <w:r w:rsidRPr="004875B5">
        <w:t>349.32</w:t>
      </w:r>
      <w:r w:rsidRPr="004875B5">
        <w:t>平</w:t>
      </w:r>
      <w:r w:rsidRPr="004875B5">
        <w:t>km</w:t>
      </w:r>
      <w:r w:rsidRPr="004875B5">
        <w:t>。万亩以上湖泊有网湖、朱婆湖、宝塔湖、十里湖、牧羊湖、北煞湖、葵赛湖、赛桥湖、海口湖等。有大中小型水库</w:t>
      </w:r>
      <w:r w:rsidRPr="004875B5">
        <w:t>145</w:t>
      </w:r>
      <w:r w:rsidRPr="004875B5">
        <w:t>座，总库容</w:t>
      </w:r>
      <w:r w:rsidRPr="004875B5">
        <w:t>24.7</w:t>
      </w:r>
      <w:r w:rsidRPr="004875B5">
        <w:t>亿</w:t>
      </w:r>
      <w:r w:rsidRPr="004875B5">
        <w:t>m</w:t>
      </w:r>
      <w:r w:rsidRPr="004875B5">
        <w:t>，其中大型水库有富水水库、王英水库</w:t>
      </w:r>
      <w:r w:rsidRPr="004875B5">
        <w:t>2</w:t>
      </w:r>
      <w:r w:rsidRPr="004875B5">
        <w:t>座，中型水库有蔡贤水库、青山水库、罗北口水库</w:t>
      </w:r>
      <w:r w:rsidRPr="004875B5">
        <w:t>3</w:t>
      </w:r>
      <w:r w:rsidRPr="004875B5">
        <w:t>座。</w:t>
      </w:r>
    </w:p>
    <w:p w14:paraId="59AF4540" w14:textId="4233AA7B" w:rsidR="008D0BC9" w:rsidRPr="004875B5" w:rsidRDefault="008D0BC9" w:rsidP="008D0BC9">
      <w:pPr>
        <w:pStyle w:val="a1"/>
        <w:snapToGrid w:val="0"/>
        <w:spacing w:line="360" w:lineRule="auto"/>
        <w:ind w:firstLineChars="200" w:firstLine="480"/>
      </w:pPr>
      <w:r w:rsidRPr="004875B5">
        <w:t>富水</w:t>
      </w:r>
      <w:r w:rsidRPr="004875B5">
        <w:t>:</w:t>
      </w:r>
      <w:r w:rsidRPr="004875B5">
        <w:t>又名富水河，发源于湖北省崇阳、通山和江西修水交界处的幕阜山北麓，流域跨通山全境、阳新县大部分、大冶市和江西省的武宁、瑞昌等地区，由西向东，注入长江，全长</w:t>
      </w:r>
      <w:r w:rsidRPr="004875B5">
        <w:t>196km</w:t>
      </w:r>
      <w:r w:rsidRPr="004875B5">
        <w:t>，流域面积</w:t>
      </w:r>
      <w:r w:rsidRPr="004875B5">
        <w:t>5310km</w:t>
      </w:r>
      <w:r w:rsidRPr="004875B5">
        <w:rPr>
          <w:vertAlign w:val="superscript"/>
        </w:rPr>
        <w:t>2</w:t>
      </w:r>
      <w:r w:rsidRPr="004875B5">
        <w:t>，在阳新县境内长</w:t>
      </w:r>
      <w:r w:rsidRPr="004875B5">
        <w:t>81km</w:t>
      </w:r>
      <w:r w:rsidRPr="004875B5">
        <w:t>，落差</w:t>
      </w:r>
      <w:r w:rsidRPr="004875B5">
        <w:t>23m</w:t>
      </w:r>
      <w:r w:rsidRPr="004875B5">
        <w:t>，多年平均径流量</w:t>
      </w:r>
      <w:r w:rsidRPr="004875B5">
        <w:t>43.5</w:t>
      </w:r>
      <w:r w:rsidRPr="004875B5">
        <w:t>亿</w:t>
      </w:r>
      <w:r w:rsidRPr="004875B5">
        <w:t>m</w:t>
      </w:r>
      <w:r w:rsidRPr="004875B5">
        <w:rPr>
          <w:vertAlign w:val="superscript"/>
        </w:rPr>
        <w:t>3</w:t>
      </w:r>
      <w:r w:rsidRPr="004875B5">
        <w:t>，是阳新县重要的饮用水水源。</w:t>
      </w:r>
    </w:p>
    <w:p w14:paraId="7198CBDA" w14:textId="0D6AAB29" w:rsidR="008D0BC9" w:rsidRPr="004875B5" w:rsidRDefault="008D0BC9" w:rsidP="008D0BC9">
      <w:pPr>
        <w:pStyle w:val="a1"/>
        <w:snapToGrid w:val="0"/>
        <w:spacing w:line="360" w:lineRule="auto"/>
        <w:ind w:firstLineChars="200" w:firstLine="480"/>
      </w:pPr>
      <w:r w:rsidRPr="004875B5">
        <w:t>长江阳新段，长江自湖北省黄石市西塞山区河口镇进入阳新县境，流经韦源口镇，黄动口镇、半壁山农场、富池镇，至富池上巢湖天马岭流入江西省瑞昌市。长江在阳新县境内流程</w:t>
      </w:r>
      <w:r w:rsidRPr="004875B5">
        <w:t>45.4km</w:t>
      </w:r>
      <w:r w:rsidRPr="004875B5">
        <w:t>，境内最大江面宽</w:t>
      </w:r>
      <w:r w:rsidRPr="004875B5">
        <w:t xml:space="preserve"> 2700m</w:t>
      </w:r>
      <w:r w:rsidRPr="004875B5">
        <w:t>，最小江面宽</w:t>
      </w:r>
      <w:r w:rsidRPr="004875B5">
        <w:t xml:space="preserve"> 630m</w:t>
      </w:r>
      <w:r w:rsidRPr="004875B5">
        <w:t>。</w:t>
      </w:r>
    </w:p>
    <w:p w14:paraId="1AA03DFE" w14:textId="05EE8C59" w:rsidR="008D0BC9" w:rsidRPr="004875B5" w:rsidRDefault="008D0BC9" w:rsidP="008D0BC9">
      <w:pPr>
        <w:pStyle w:val="a1"/>
        <w:snapToGrid w:val="0"/>
        <w:spacing w:line="360" w:lineRule="auto"/>
        <w:ind w:firstLineChars="200" w:firstLine="480"/>
      </w:pPr>
      <w:r w:rsidRPr="004875B5">
        <w:t>网湖</w:t>
      </w:r>
      <w:r w:rsidRPr="004875B5">
        <w:t>:</w:t>
      </w:r>
      <w:r w:rsidRPr="004875B5">
        <w:t>网湖位于阳新县城东侧，是网湖省级自然湿地保护区的重要组成部分。网湖系沉溺河谷出流受阻经积水成。水位</w:t>
      </w:r>
      <w:r w:rsidRPr="004875B5">
        <w:t>17.00m</w:t>
      </w:r>
      <w:r w:rsidRPr="004875B5">
        <w:t>，长</w:t>
      </w:r>
      <w:r w:rsidRPr="004875B5">
        <w:t>9.2km</w:t>
      </w:r>
      <w:r w:rsidRPr="004875B5">
        <w:t>，最大宽</w:t>
      </w:r>
      <w:r w:rsidRPr="004875B5">
        <w:t xml:space="preserve"> 5.4km</w:t>
      </w:r>
      <w:r w:rsidRPr="004875B5">
        <w:t>，平均宽</w:t>
      </w:r>
      <w:r w:rsidRPr="004875B5">
        <w:t>4.6km;</w:t>
      </w:r>
      <w:r w:rsidRPr="004875B5">
        <w:t>网湖原有面积</w:t>
      </w:r>
      <w:r w:rsidRPr="004875B5">
        <w:t>80.9</w:t>
      </w:r>
      <w:r w:rsidRPr="004875B5">
        <w:t>平方公里，经围垦后现有面积</w:t>
      </w:r>
      <w:r w:rsidRPr="004875B5">
        <w:t>42.3</w:t>
      </w:r>
      <w:r w:rsidRPr="004875B5">
        <w:t>平方公里</w:t>
      </w:r>
      <w:r w:rsidRPr="004875B5">
        <w:t>;</w:t>
      </w:r>
      <w:r w:rsidRPr="004875B5">
        <w:t>最大水深</w:t>
      </w:r>
      <w:r w:rsidRPr="004875B5">
        <w:t>5.4m</w:t>
      </w:r>
      <w:r w:rsidRPr="004875B5">
        <w:t>，平均水深</w:t>
      </w:r>
      <w:r w:rsidRPr="004875B5">
        <w:t>3.7m</w:t>
      </w:r>
      <w:r w:rsidRPr="004875B5">
        <w:t>，蓄水量</w:t>
      </w:r>
      <w:r w:rsidRPr="004875B5">
        <w:t>157</w:t>
      </w:r>
      <w:r w:rsidRPr="004875B5">
        <w:t>亿立方米。</w:t>
      </w:r>
    </w:p>
    <w:p w14:paraId="69385F1C" w14:textId="77777777" w:rsidR="008D0BC9" w:rsidRPr="004875B5" w:rsidRDefault="008D0BC9" w:rsidP="008D0BC9">
      <w:pPr>
        <w:pStyle w:val="a1"/>
        <w:snapToGrid w:val="0"/>
        <w:spacing w:line="360" w:lineRule="auto"/>
        <w:ind w:firstLineChars="200" w:firstLine="480"/>
      </w:pPr>
      <w:r w:rsidRPr="004875B5">
        <w:t>朱婆湖</w:t>
      </w:r>
      <w:r w:rsidRPr="004875B5">
        <w:t>:</w:t>
      </w:r>
      <w:r w:rsidRPr="004875B5">
        <w:t>又名猪婆湖，位千富水下游南岸，是网湖省级自然湿地保护区的重要组成部分。高程在</w:t>
      </w:r>
      <w:r w:rsidRPr="004875B5">
        <w:t>22.00</w:t>
      </w:r>
      <w:r w:rsidRPr="004875B5">
        <w:t>米以下，湖面面积为</w:t>
      </w:r>
      <w:r w:rsidRPr="004875B5">
        <w:t>182</w:t>
      </w:r>
      <w:r w:rsidRPr="004875B5">
        <w:t>平方公里，容积为</w:t>
      </w:r>
      <w:r w:rsidRPr="004875B5">
        <w:t>1.36</w:t>
      </w:r>
      <w:r w:rsidRPr="004875B5">
        <w:t>亿立方米。</w:t>
      </w:r>
    </w:p>
    <w:p w14:paraId="7EBB8650" w14:textId="6D0DF7FE" w:rsidR="006A596D" w:rsidRPr="004875B5" w:rsidRDefault="008D0BC9">
      <w:pPr>
        <w:pStyle w:val="3"/>
        <w:tabs>
          <w:tab w:val="clear" w:pos="1004"/>
          <w:tab w:val="clear" w:pos="1996"/>
        </w:tabs>
        <w:snapToGrid w:val="0"/>
        <w:spacing w:beforeLines="0" w:before="0"/>
        <w:ind w:left="723" w:hanging="723"/>
      </w:pPr>
      <w:r w:rsidRPr="004875B5">
        <w:t>水文地质</w:t>
      </w:r>
    </w:p>
    <w:p w14:paraId="4D96385B" w14:textId="77777777" w:rsidR="005878EA" w:rsidRPr="004875B5" w:rsidRDefault="005878EA" w:rsidP="005878EA">
      <w:r w:rsidRPr="004875B5">
        <w:t>(1)</w:t>
      </w:r>
      <w:r w:rsidRPr="004875B5">
        <w:t>地下水类型及含水岩组划分</w:t>
      </w:r>
    </w:p>
    <w:p w14:paraId="7B3A0BF0" w14:textId="7A74814C" w:rsidR="005878EA" w:rsidRPr="004875B5" w:rsidRDefault="005878EA" w:rsidP="005878EA">
      <w:r w:rsidRPr="004875B5">
        <w:t>根据调查成果、勘察资料以及含水介质形态及地下水赋存状态，将调查评价区地下水类型划分为第四系松散类孔隙水、岩溶裂隙水、裂限水三大类型，具体如下。</w:t>
      </w:r>
    </w:p>
    <w:p w14:paraId="11D0BA07" w14:textId="78C6A4DD" w:rsidR="005878EA" w:rsidRPr="004875B5" w:rsidRDefault="005878EA" w:rsidP="005878EA">
      <w:r w:rsidRPr="004875B5">
        <w:t>1)</w:t>
      </w:r>
      <w:r w:rsidRPr="004875B5">
        <w:t>第四系松散岩类孔隙水：</w:t>
      </w:r>
    </w:p>
    <w:p w14:paraId="68A91922" w14:textId="318A2449" w:rsidR="005878EA" w:rsidRPr="004875B5" w:rsidRDefault="005878EA" w:rsidP="005878EA">
      <w:r w:rsidRPr="004875B5">
        <w:t>赋存于第四系冲积、残坡积</w:t>
      </w:r>
      <w:r w:rsidRPr="004875B5">
        <w:t>(Q</w:t>
      </w:r>
      <w:r w:rsidRPr="004875B5">
        <w:rPr>
          <w:vertAlign w:val="superscript"/>
        </w:rPr>
        <w:t>al+dl</w:t>
      </w:r>
      <w:r w:rsidRPr="004875B5">
        <w:t>)</w:t>
      </w:r>
      <w:r w:rsidRPr="004875B5">
        <w:t>粘土、粉质粘土、含碎石粉质粘土中，主要分</w:t>
      </w:r>
      <w:r w:rsidRPr="004875B5">
        <w:lastRenderedPageBreak/>
        <w:t>布于长江一级阶地、洼地底部及斜坡上，厚度</w:t>
      </w:r>
      <w:r w:rsidRPr="004875B5">
        <w:t>0.0~20.0m</w:t>
      </w:r>
      <w:r w:rsidRPr="004875B5">
        <w:t>。平原区民井涌水量一般出水量</w:t>
      </w:r>
      <w:r w:rsidRPr="004875B5">
        <w:t>5~50m</w:t>
      </w:r>
      <w:r w:rsidRPr="004875B5">
        <w:rPr>
          <w:vertAlign w:val="superscript"/>
        </w:rPr>
        <w:t>3</w:t>
      </w:r>
      <w:r w:rsidRPr="004875B5">
        <w:t>/d</w:t>
      </w:r>
      <w:r w:rsidRPr="004875B5">
        <w:t>，潜水位埋深</w:t>
      </w:r>
      <w:r w:rsidRPr="004875B5">
        <w:t>0.3~4m</w:t>
      </w:r>
      <w:r w:rsidRPr="004875B5">
        <w:t>不等；丘陵区河谷阶地单井涌水量</w:t>
      </w:r>
      <w:r w:rsidRPr="004875B5">
        <w:t>10~100</w:t>
      </w:r>
      <w:r w:rsidRPr="004875B5">
        <w:t>吨</w:t>
      </w:r>
      <w:r w:rsidRPr="004875B5">
        <w:t>/</w:t>
      </w:r>
      <w:r w:rsidRPr="004875B5">
        <w:t>日，富水性弱。</w:t>
      </w:r>
    </w:p>
    <w:p w14:paraId="461631F1" w14:textId="33F03975" w:rsidR="005878EA" w:rsidRPr="004875B5" w:rsidRDefault="005878EA" w:rsidP="004D5572">
      <w:r w:rsidRPr="004875B5">
        <w:t>2)</w:t>
      </w:r>
      <w:r w:rsidRPr="004875B5">
        <w:t>基岩裂隙水</w:t>
      </w:r>
      <w:r w:rsidR="004D5572" w:rsidRPr="004875B5">
        <w:t>：</w:t>
      </w:r>
      <w:r w:rsidRPr="004875B5">
        <w:t>区域主要以志留系中统坟头群</w:t>
      </w:r>
      <w:r w:rsidRPr="004875B5">
        <w:t>(S2fn)</w:t>
      </w:r>
      <w:r w:rsidRPr="004875B5">
        <w:t>为主，主要以页岩、泥质粉砂岩、石英砂岩为主，受断层的影响，靠近断层一带的裂隙较发育，偶见地下水流出，地勘及水期过程中未见地下水发育，可视为区域相对隔水层。</w:t>
      </w:r>
    </w:p>
    <w:p w14:paraId="5C86C1C4" w14:textId="21D918FE" w:rsidR="005878EA" w:rsidRPr="004875B5" w:rsidRDefault="005878EA" w:rsidP="005878EA">
      <w:r w:rsidRPr="004875B5">
        <w:t>2)</w:t>
      </w:r>
      <w:r w:rsidRPr="004875B5">
        <w:t>地下水补径排条件</w:t>
      </w:r>
    </w:p>
    <w:p w14:paraId="3A361E1F" w14:textId="0BFBBAF0" w:rsidR="005878EA" w:rsidRPr="004875B5" w:rsidRDefault="004D5572" w:rsidP="004D5572">
      <w:r w:rsidRPr="004875B5">
        <w:t>项目所在地区已被开发，</w:t>
      </w:r>
      <w:r w:rsidR="005878EA" w:rsidRPr="004875B5">
        <w:t>地势平坦、开阔，地下水主要为第四系粉质粘土层上部发育的孔隙水，主要接受大气降雨入渗补给，排泄主要以植物根系吸收及蒸发为主。因其厚度较大，渗透系数较低，可作为相对隔水层，大气降雨除少部分入渗，其余均以地表径流的形式向南侧</w:t>
      </w:r>
      <w:r w:rsidRPr="004875B5">
        <w:t>独山湖</w:t>
      </w:r>
      <w:r w:rsidR="005878EA" w:rsidRPr="004875B5">
        <w:t>排泄。</w:t>
      </w:r>
    </w:p>
    <w:p w14:paraId="7EDBEEBB" w14:textId="403E616E" w:rsidR="006A596D" w:rsidRPr="004875B5" w:rsidRDefault="0086637E">
      <w:pPr>
        <w:pStyle w:val="3"/>
        <w:tabs>
          <w:tab w:val="clear" w:pos="1004"/>
          <w:tab w:val="clear" w:pos="1996"/>
        </w:tabs>
        <w:snapToGrid w:val="0"/>
        <w:spacing w:beforeLines="0" w:before="0"/>
        <w:ind w:left="723" w:hanging="723"/>
      </w:pPr>
      <w:r w:rsidRPr="004875B5">
        <w:t>土壤</w:t>
      </w:r>
    </w:p>
    <w:p w14:paraId="6CFA1012" w14:textId="39C64C5D" w:rsidR="00894919" w:rsidRPr="004875B5" w:rsidRDefault="00894919" w:rsidP="00894919">
      <w:pPr>
        <w:spacing w:before="0"/>
        <w:ind w:firstLineChars="200" w:firstLine="480"/>
      </w:pPr>
      <w:r w:rsidRPr="004875B5">
        <w:t>阳新县地区土壤可分为</w:t>
      </w:r>
      <w:r w:rsidRPr="004875B5">
        <w:t>6</w:t>
      </w:r>
      <w:r w:rsidRPr="004875B5">
        <w:t>个土类，</w:t>
      </w:r>
      <w:r w:rsidRPr="004875B5">
        <w:t>13</w:t>
      </w:r>
      <w:r w:rsidRPr="004875B5">
        <w:t>个亚类，</w:t>
      </w:r>
      <w:r w:rsidRPr="004875B5">
        <w:t>57</w:t>
      </w:r>
      <w:r w:rsidRPr="004875B5">
        <w:t>个土属，</w:t>
      </w:r>
      <w:r w:rsidRPr="004875B5">
        <w:t>229</w:t>
      </w:r>
      <w:r w:rsidRPr="004875B5">
        <w:t>个土种，</w:t>
      </w:r>
      <w:r w:rsidRPr="004875B5">
        <w:t>300</w:t>
      </w:r>
      <w:r w:rsidRPr="004875B5">
        <w:t>多个变种。</w:t>
      </w:r>
      <w:r w:rsidRPr="004875B5">
        <w:t>6</w:t>
      </w:r>
      <w:r w:rsidRPr="004875B5">
        <w:t>个土类如下：</w:t>
      </w:r>
    </w:p>
    <w:p w14:paraId="7D3D1E42" w14:textId="69298893" w:rsidR="00894919" w:rsidRPr="004875B5" w:rsidRDefault="00894919" w:rsidP="00894919">
      <w:pPr>
        <w:spacing w:before="0"/>
        <w:ind w:firstLineChars="200" w:firstLine="480"/>
      </w:pPr>
      <w:r w:rsidRPr="004875B5">
        <w:t>红壤：发育于多种母岩母质，受亚热带气候的影响形成。分布范围主要在低山丘陵地区。典型的红壤剖面中有明显的红色心土层和淋溶淀积层，脱硅富铝化明显，土壤孔限度小，</w:t>
      </w:r>
      <w:r w:rsidRPr="004875B5">
        <w:t>PH</w:t>
      </w:r>
      <w:r w:rsidRPr="004875B5">
        <w:t>值低，旱酸性反映。土体呈黄色或红黄色，有机质含量低，养分较缺乏，经过发行可成为高土壤。</w:t>
      </w:r>
    </w:p>
    <w:p w14:paraId="2D8A6207" w14:textId="62488D96" w:rsidR="00894919" w:rsidRPr="004875B5" w:rsidRDefault="00894919" w:rsidP="00894919">
      <w:pPr>
        <w:spacing w:before="0"/>
        <w:ind w:firstLineChars="200" w:firstLine="480"/>
      </w:pPr>
      <w:r w:rsidRPr="004875B5">
        <w:t>石灰岩土</w:t>
      </w:r>
      <w:r w:rsidR="000B7111" w:rsidRPr="004875B5">
        <w:t>：</w:t>
      </w:r>
      <w:r w:rsidRPr="004875B5">
        <w:t>发育于各类石灰岩及其变质岩，呈条状分布。土质粘重，有石灰反映，</w:t>
      </w:r>
      <w:r w:rsidRPr="004875B5">
        <w:t>PH</w:t>
      </w:r>
      <w:r w:rsidRPr="004875B5">
        <w:t>值比地带性土壤高一级，不适应油菜、马尾松及映山红的生长。</w:t>
      </w:r>
    </w:p>
    <w:p w14:paraId="09FC5963" w14:textId="6FD02EF5" w:rsidR="00894919" w:rsidRPr="004875B5" w:rsidRDefault="00894919" w:rsidP="00894919">
      <w:pPr>
        <w:spacing w:before="0"/>
        <w:ind w:firstLineChars="200" w:firstLine="480"/>
      </w:pPr>
      <w:r w:rsidRPr="004875B5">
        <w:t>紫色</w:t>
      </w:r>
      <w:r w:rsidR="000B7111" w:rsidRPr="004875B5">
        <w:t>土</w:t>
      </w:r>
      <w:r w:rsidRPr="004875B5">
        <w:t>：发育于紫色岩，</w:t>
      </w:r>
      <w:r w:rsidR="00653797" w:rsidRPr="004875B5">
        <w:t>土</w:t>
      </w:r>
      <w:r w:rsidRPr="004875B5">
        <w:t>层深厚，但根底浅，</w:t>
      </w:r>
      <w:r w:rsidR="00653797" w:rsidRPr="004875B5">
        <w:t>耕</w:t>
      </w:r>
      <w:r w:rsidRPr="004875B5">
        <w:t>作质差，难起苗。</w:t>
      </w:r>
      <w:r w:rsidRPr="004875B5">
        <w:t>PH</w:t>
      </w:r>
      <w:r w:rsidRPr="004875B5">
        <w:t>值</w:t>
      </w:r>
      <w:r w:rsidRPr="004875B5">
        <w:t>6.8</w:t>
      </w:r>
      <w:r w:rsidRPr="004875B5">
        <w:t>，呈中</w:t>
      </w:r>
      <w:r w:rsidR="00653797" w:rsidRPr="004875B5">
        <w:t>性</w:t>
      </w:r>
      <w:r w:rsidRPr="004875B5">
        <w:t>。</w:t>
      </w:r>
    </w:p>
    <w:p w14:paraId="6DDC3DBA" w14:textId="5AA998F9" w:rsidR="00894919" w:rsidRPr="004875B5" w:rsidRDefault="00894919" w:rsidP="00894919">
      <w:pPr>
        <w:spacing w:before="0"/>
        <w:ind w:firstLineChars="200" w:firstLine="480"/>
      </w:pPr>
      <w:r w:rsidRPr="004875B5">
        <w:t>潮土：潮土日泛碱性一壤，成土母系第四系全新世冲积物及沉积物。分布在长江两岸，湖泊周围、港溪两旁的平原、大畈、湖汊、河阶、谷地及地势平坦的开阔地。土层深厚、疏松、结构良好，地下水位常在</w:t>
      </w:r>
      <w:r w:rsidRPr="004875B5">
        <w:t xml:space="preserve"> 100cm</w:t>
      </w:r>
      <w:r w:rsidRPr="004875B5">
        <w:t>上下，孔隙度适中，夏季土壤回潮湿润。</w:t>
      </w:r>
    </w:p>
    <w:p w14:paraId="679F6AD9" w14:textId="5BD0A007" w:rsidR="00894919" w:rsidRPr="004875B5" w:rsidRDefault="00894919" w:rsidP="00283FFE">
      <w:pPr>
        <w:spacing w:before="0"/>
        <w:ind w:firstLineChars="200" w:firstLine="480"/>
      </w:pPr>
      <w:r w:rsidRPr="004875B5">
        <w:t>水稻</w:t>
      </w:r>
      <w:r w:rsidR="000F771F" w:rsidRPr="004875B5">
        <w:t>土</w:t>
      </w:r>
      <w:r w:rsidRPr="004875B5">
        <w:t>：水稻土是在人工种植水稻过程中，通过施肥、耕耘、灌溉等措施和周期性的干湿交替以及氧化还原等条件影响下，形成的一类耕作土壤。</w:t>
      </w:r>
    </w:p>
    <w:p w14:paraId="6985460E" w14:textId="771B083E" w:rsidR="0086637E" w:rsidRPr="004875B5" w:rsidRDefault="00894919" w:rsidP="00283FFE">
      <w:pPr>
        <w:spacing w:before="0"/>
      </w:pPr>
      <w:r w:rsidRPr="004875B5">
        <w:t>沼泽土</w:t>
      </w:r>
      <w:r w:rsidR="00283FFE" w:rsidRPr="004875B5">
        <w:t>：</w:t>
      </w:r>
      <w:r w:rsidRPr="004875B5">
        <w:t>滨湖区多草甸沼泽土亚类，地下水位高，有机质含量较高，处脱沼脱潜阶段。</w:t>
      </w:r>
    </w:p>
    <w:p w14:paraId="0731FCCC" w14:textId="515CA07A" w:rsidR="0086637E" w:rsidRPr="004875B5" w:rsidRDefault="0086637E" w:rsidP="0086637E">
      <w:pPr>
        <w:pStyle w:val="3"/>
        <w:tabs>
          <w:tab w:val="clear" w:pos="1004"/>
          <w:tab w:val="clear" w:pos="1996"/>
        </w:tabs>
        <w:snapToGrid w:val="0"/>
        <w:spacing w:beforeLines="0" w:before="0"/>
        <w:ind w:left="723" w:hanging="723"/>
      </w:pPr>
      <w:r w:rsidRPr="004875B5">
        <w:lastRenderedPageBreak/>
        <w:t>植物资源</w:t>
      </w:r>
    </w:p>
    <w:p w14:paraId="5DBD345D" w14:textId="5D948890" w:rsidR="00894919" w:rsidRPr="004875B5" w:rsidRDefault="00894919" w:rsidP="00BC0755">
      <w:pPr>
        <w:spacing w:before="0"/>
      </w:pPr>
      <w:r w:rsidRPr="004875B5">
        <w:t>黄石地区在中国植被区划上属于亚热带常绿阔叶林区，而地带性植被类型则是亚热带常绿活叶落叶混交林，实际上亚热带针叶林占一定优势。此外，还有亚热带竹林、灌从、荒山草地及人为栽种的混合植被型</w:t>
      </w:r>
      <w:r w:rsidRPr="004875B5">
        <w:t>(</w:t>
      </w:r>
      <w:r w:rsidRPr="004875B5">
        <w:t>街道、公园绿化带</w:t>
      </w:r>
      <w:r w:rsidRPr="004875B5">
        <w:t>)</w:t>
      </w:r>
      <w:r w:rsidRPr="004875B5">
        <w:t>。</w:t>
      </w:r>
    </w:p>
    <w:p w14:paraId="14EA96D4" w14:textId="3E93E5B8" w:rsidR="00894919" w:rsidRPr="004875B5" w:rsidRDefault="00894919" w:rsidP="00BC0755">
      <w:pPr>
        <w:spacing w:before="0"/>
      </w:pPr>
      <w:r w:rsidRPr="004875B5">
        <w:t>黄石植被种类繁多，已知的主要植被种类有</w:t>
      </w:r>
      <w:r w:rsidRPr="004875B5">
        <w:t>:</w:t>
      </w:r>
      <w:r w:rsidRPr="004875B5">
        <w:t>裸子植物</w:t>
      </w:r>
      <w:r w:rsidRPr="004875B5">
        <w:t>7</w:t>
      </w:r>
      <w:r w:rsidRPr="004875B5">
        <w:t>科</w:t>
      </w:r>
      <w:r w:rsidRPr="004875B5">
        <w:t>18</w:t>
      </w:r>
      <w:r w:rsidRPr="004875B5">
        <w:t>属</w:t>
      </w:r>
      <w:r w:rsidRPr="004875B5">
        <w:t>30</w:t>
      </w:r>
      <w:r w:rsidRPr="004875B5">
        <w:t>多种，被子植物</w:t>
      </w:r>
      <w:r w:rsidR="00BC0755" w:rsidRPr="004875B5">
        <w:t>150</w:t>
      </w:r>
      <w:r w:rsidRPr="004875B5">
        <w:t>多和</w:t>
      </w:r>
      <w:r w:rsidRPr="004875B5">
        <w:t>300</w:t>
      </w:r>
      <w:r w:rsidRPr="004875B5">
        <w:t>余属</w:t>
      </w:r>
      <w:r w:rsidRPr="004875B5">
        <w:t xml:space="preserve"> 2000</w:t>
      </w:r>
      <w:r w:rsidRPr="004875B5">
        <w:t>余种，蕨类植物有</w:t>
      </w:r>
      <w:r w:rsidRPr="004875B5">
        <w:t>18</w:t>
      </w:r>
      <w:r w:rsidRPr="004875B5">
        <w:t>程</w:t>
      </w:r>
      <w:r w:rsidRPr="004875B5">
        <w:t>30</w:t>
      </w:r>
      <w:r w:rsidRPr="004875B5">
        <w:t>多属</w:t>
      </w:r>
      <w:r w:rsidRPr="004875B5">
        <w:t>60</w:t>
      </w:r>
      <w:r w:rsidRPr="004875B5">
        <w:t>余种，还有范类、闲类、地衣、苔面等各类植物。被子植物占绝对优势，其中又以菊科、禾木科、豆科、十字花科、蔷薇科、甜芦科、苋科、毛莨科等植物品种为最多。</w:t>
      </w:r>
    </w:p>
    <w:p w14:paraId="342CA2C3" w14:textId="22E68B81" w:rsidR="0086637E" w:rsidRPr="004875B5" w:rsidRDefault="00894919" w:rsidP="00BC0755">
      <w:pPr>
        <w:spacing w:before="0"/>
      </w:pPr>
      <w:r w:rsidRPr="004875B5">
        <w:t>黄石地区生长着各种植物。东方山、白雉山、西塞山、天台山、黄坪山、小雷山、龙角山、南山等有热带和亚热带生长的桉树、油橄榄，在中亚热带、北亚热带、暖温带生长的油茶、乌桕、核桃、山楂、有中温带生长的针叶树，亦有寒温带生长的苔藓、地衣，还有指示酸性土壤的芒萁、油茶、口茶，指示有铜矿蕴藏的香蕾，指示石灰岩地貌的白马骨、六月雪、指示潮湿地的芦苇、莒蒲、蒲黄等。据初步考察统计、仅高等植物就有</w:t>
      </w:r>
      <w:r w:rsidRPr="004875B5">
        <w:t>3000</w:t>
      </w:r>
      <w:r w:rsidRPr="004875B5">
        <w:t>种以上，其中许多是油料植物、药用植物、粮食植物、芳香植物和用材树种。</w:t>
      </w:r>
    </w:p>
    <w:p w14:paraId="16A77713" w14:textId="77777777" w:rsidR="006A596D" w:rsidRPr="004875B5" w:rsidRDefault="00434D4C" w:rsidP="00FE2D68">
      <w:pPr>
        <w:pStyle w:val="2Heading211112b22H2Underrubrik1p"/>
        <w:snapToGrid w:val="0"/>
        <w:spacing w:beforeLines="0" w:before="0"/>
        <w:ind w:left="0" w:firstLine="0"/>
        <w:rPr>
          <w:rFonts w:hAnsi="Times New Roman"/>
        </w:rPr>
      </w:pPr>
      <w:bookmarkStart w:id="76" w:name="_Toc105682286"/>
      <w:r w:rsidRPr="004875B5">
        <w:rPr>
          <w:rFonts w:hAnsi="Times New Roman"/>
        </w:rPr>
        <w:t>环境质量现状调查与评价</w:t>
      </w:r>
      <w:bookmarkEnd w:id="76"/>
    </w:p>
    <w:p w14:paraId="318FDB4F" w14:textId="77777777" w:rsidR="006A596D" w:rsidRPr="004875B5" w:rsidRDefault="00434D4C">
      <w:pPr>
        <w:pStyle w:val="3"/>
        <w:snapToGrid w:val="0"/>
        <w:spacing w:beforeLines="0" w:before="0"/>
        <w:ind w:left="723" w:hanging="723"/>
      </w:pPr>
      <w:r w:rsidRPr="004875B5">
        <w:t>大气环境质量现状调查与评价</w:t>
      </w:r>
    </w:p>
    <w:p w14:paraId="76DD4382" w14:textId="77777777" w:rsidR="006A596D" w:rsidRPr="004875B5" w:rsidRDefault="00434D4C">
      <w:pPr>
        <w:pStyle w:val="4"/>
        <w:snapToGrid w:val="0"/>
      </w:pPr>
      <w:r w:rsidRPr="004875B5">
        <w:t>项目所在区域环境空气质量达标情况调查</w:t>
      </w:r>
    </w:p>
    <w:p w14:paraId="6A565458" w14:textId="1FC5C5F1" w:rsidR="00894B57" w:rsidRPr="004875B5" w:rsidRDefault="00894B57" w:rsidP="009F2612">
      <w:pPr>
        <w:pStyle w:val="af6"/>
        <w:adjustRightInd w:val="0"/>
        <w:snapToGrid w:val="0"/>
        <w:spacing w:line="360" w:lineRule="auto"/>
        <w:ind w:firstLine="482"/>
        <w:rPr>
          <w:rFonts w:ascii="Times New Roman" w:hAnsi="Times New Roman"/>
          <w:kern w:val="0"/>
          <w:sz w:val="24"/>
          <w:szCs w:val="24"/>
          <w:shd w:val="clear" w:color="auto" w:fill="FFFFFF"/>
        </w:rPr>
      </w:pPr>
      <w:r w:rsidRPr="004875B5">
        <w:rPr>
          <w:rFonts w:ascii="Times New Roman" w:hAnsi="Times New Roman"/>
          <w:kern w:val="0"/>
          <w:sz w:val="24"/>
          <w:szCs w:val="24"/>
          <w:shd w:val="clear" w:color="auto" w:fill="FFFFFF"/>
        </w:rPr>
        <w:t>拟建项目所在区域环境空气质量功能区为二类区，应执行《环境空气质量标准》（</w:t>
      </w:r>
      <w:r w:rsidRPr="004875B5">
        <w:rPr>
          <w:rFonts w:ascii="Times New Roman" w:hAnsi="Times New Roman"/>
          <w:kern w:val="0"/>
          <w:sz w:val="24"/>
          <w:szCs w:val="24"/>
          <w:shd w:val="clear" w:color="auto" w:fill="FFFFFF"/>
        </w:rPr>
        <w:t>GB3095-2012</w:t>
      </w:r>
      <w:r w:rsidRPr="004875B5">
        <w:rPr>
          <w:rFonts w:ascii="Times New Roman" w:hAnsi="Times New Roman"/>
          <w:kern w:val="0"/>
          <w:sz w:val="24"/>
          <w:szCs w:val="24"/>
          <w:shd w:val="clear" w:color="auto" w:fill="FFFFFF"/>
        </w:rPr>
        <w:t>）二级标准。本次环境空气质量现状按《环境影响评价技术导则</w:t>
      </w:r>
      <w:r w:rsidRPr="004875B5">
        <w:rPr>
          <w:rFonts w:ascii="Times New Roman" w:hAnsi="Times New Roman"/>
          <w:kern w:val="0"/>
          <w:sz w:val="24"/>
          <w:szCs w:val="24"/>
          <w:shd w:val="clear" w:color="auto" w:fill="FFFFFF"/>
        </w:rPr>
        <w:t xml:space="preserve"> </w:t>
      </w:r>
      <w:r w:rsidRPr="004875B5">
        <w:rPr>
          <w:rFonts w:ascii="Times New Roman" w:hAnsi="Times New Roman"/>
          <w:kern w:val="0"/>
          <w:sz w:val="24"/>
          <w:szCs w:val="24"/>
          <w:shd w:val="clear" w:color="auto" w:fill="FFFFFF"/>
        </w:rPr>
        <w:t>大气环境》（</w:t>
      </w:r>
      <w:r w:rsidRPr="004875B5">
        <w:rPr>
          <w:rFonts w:ascii="Times New Roman" w:hAnsi="Times New Roman"/>
          <w:kern w:val="0"/>
          <w:sz w:val="24"/>
          <w:szCs w:val="24"/>
          <w:shd w:val="clear" w:color="auto" w:fill="FFFFFF"/>
        </w:rPr>
        <w:t>HJ2.2-2018</w:t>
      </w:r>
      <w:r w:rsidRPr="004875B5">
        <w:rPr>
          <w:rFonts w:ascii="Times New Roman" w:hAnsi="Times New Roman"/>
          <w:kern w:val="0"/>
          <w:sz w:val="24"/>
          <w:szCs w:val="24"/>
          <w:shd w:val="clear" w:color="auto" w:fill="FFFFFF"/>
        </w:rPr>
        <w:t>）中要求进行调查与评价。</w:t>
      </w:r>
    </w:p>
    <w:p w14:paraId="2173BBF4" w14:textId="75FD8126" w:rsidR="006A596D" w:rsidRPr="004875B5" w:rsidRDefault="00434D4C" w:rsidP="009F2612">
      <w:pPr>
        <w:pStyle w:val="-wu"/>
        <w:spacing w:before="0"/>
        <w:rPr>
          <w:rFonts w:ascii="Times New Roman" w:hAnsi="Times New Roman"/>
        </w:rPr>
      </w:pPr>
      <w:r w:rsidRPr="004875B5">
        <w:rPr>
          <w:rFonts w:ascii="Times New Roman" w:hAnsi="Times New Roman"/>
        </w:rPr>
        <w:t>根据《环境影响评价技术导则</w:t>
      </w:r>
      <w:r w:rsidRPr="004875B5">
        <w:rPr>
          <w:rFonts w:ascii="Times New Roman" w:hAnsi="Times New Roman"/>
        </w:rPr>
        <w:t xml:space="preserve"> </w:t>
      </w:r>
      <w:r w:rsidRPr="004875B5">
        <w:rPr>
          <w:rFonts w:ascii="Times New Roman" w:hAnsi="Times New Roman"/>
        </w:rPr>
        <w:t>大气环境》（</w:t>
      </w:r>
      <w:r w:rsidRPr="004875B5">
        <w:rPr>
          <w:rFonts w:ascii="Times New Roman" w:hAnsi="Times New Roman"/>
        </w:rPr>
        <w:t>HJ2.2-2018</w:t>
      </w:r>
      <w:r w:rsidRPr="004875B5">
        <w:rPr>
          <w:rFonts w:ascii="Times New Roman" w:hAnsi="Times New Roman"/>
        </w:rPr>
        <w:t>）的要求，优先采用国家或地方生态环境主管部门公开发布的评价基准年环境质量公告或环境质量报告中的数据或结论。本项目所在地区域达标判定采用</w:t>
      </w:r>
      <w:r w:rsidR="00894B57" w:rsidRPr="004875B5">
        <w:rPr>
          <w:rFonts w:ascii="Times New Roman" w:hAnsi="Times New Roman"/>
        </w:rPr>
        <w:t>黄石市生态环境局网站发布的</w:t>
      </w:r>
      <w:r w:rsidRPr="004875B5">
        <w:rPr>
          <w:rFonts w:ascii="Times New Roman" w:hAnsi="Times New Roman"/>
        </w:rPr>
        <w:t>《</w:t>
      </w:r>
      <w:r w:rsidRPr="004875B5">
        <w:rPr>
          <w:rFonts w:ascii="Times New Roman" w:hAnsi="Times New Roman"/>
        </w:rPr>
        <w:t>2020</w:t>
      </w:r>
      <w:r w:rsidRPr="004875B5">
        <w:rPr>
          <w:rFonts w:ascii="Times New Roman" w:hAnsi="Times New Roman"/>
        </w:rPr>
        <w:t>年</w:t>
      </w:r>
      <w:r w:rsidR="00894B57" w:rsidRPr="004875B5">
        <w:rPr>
          <w:rFonts w:ascii="Times New Roman" w:hAnsi="Times New Roman"/>
        </w:rPr>
        <w:t>黄石市环境空气质量年报》中的数据进行评价</w:t>
      </w:r>
      <w:r w:rsidRPr="004875B5">
        <w:rPr>
          <w:rFonts w:ascii="Times New Roman" w:hAnsi="Times New Roman"/>
        </w:rPr>
        <w:t>，基本污染物环境质量现状数据结果详见表</w:t>
      </w:r>
      <w:r w:rsidRPr="004875B5">
        <w:rPr>
          <w:rFonts w:ascii="Times New Roman" w:hAnsi="Times New Roman"/>
        </w:rPr>
        <w:t>4.2-1</w:t>
      </w:r>
      <w:r w:rsidRPr="004875B5">
        <w:rPr>
          <w:rFonts w:ascii="Times New Roman" w:hAnsi="Times New Roman"/>
        </w:rPr>
        <w:t>。</w:t>
      </w:r>
    </w:p>
    <w:p w14:paraId="6FFE3E81" w14:textId="77777777" w:rsidR="006A596D" w:rsidRPr="004875B5" w:rsidRDefault="00434D4C">
      <w:pPr>
        <w:autoSpaceDE w:val="0"/>
        <w:autoSpaceDN w:val="0"/>
        <w:adjustRightInd/>
        <w:snapToGrid w:val="0"/>
        <w:spacing w:before="0" w:line="240" w:lineRule="auto"/>
        <w:ind w:firstLine="0"/>
        <w:jc w:val="center"/>
        <w:textAlignment w:val="auto"/>
        <w:rPr>
          <w:b/>
          <w:sz w:val="21"/>
          <w:szCs w:val="21"/>
        </w:rPr>
      </w:pPr>
      <w:r w:rsidRPr="004875B5">
        <w:rPr>
          <w:b/>
          <w:sz w:val="21"/>
          <w:szCs w:val="21"/>
        </w:rPr>
        <w:t>表</w:t>
      </w:r>
      <w:r w:rsidRPr="004875B5">
        <w:rPr>
          <w:b/>
          <w:sz w:val="21"/>
          <w:szCs w:val="21"/>
        </w:rPr>
        <w:t xml:space="preserve">4.2-1 </w:t>
      </w:r>
      <w:r w:rsidRPr="004875B5">
        <w:rPr>
          <w:b/>
          <w:sz w:val="21"/>
          <w:szCs w:val="21"/>
        </w:rPr>
        <w:t>区域空气质量现状评价表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63"/>
        <w:gridCol w:w="1603"/>
        <w:gridCol w:w="1339"/>
        <w:gridCol w:w="1456"/>
        <w:gridCol w:w="1468"/>
        <w:gridCol w:w="1516"/>
      </w:tblGrid>
      <w:tr w:rsidR="00592E4A" w:rsidRPr="004875B5" w14:paraId="7AABD2FD" w14:textId="77777777" w:rsidTr="00236A42">
        <w:trPr>
          <w:trHeight w:val="283"/>
          <w:jc w:val="center"/>
        </w:trPr>
        <w:tc>
          <w:tcPr>
            <w:tcW w:w="1463" w:type="dxa"/>
            <w:tcBorders>
              <w:top w:val="single" w:sz="12" w:space="0" w:color="auto"/>
              <w:bottom w:val="single" w:sz="12" w:space="0" w:color="auto"/>
            </w:tcBorders>
            <w:vAlign w:val="center"/>
          </w:tcPr>
          <w:p w14:paraId="07B0C3EB" w14:textId="77777777" w:rsidR="006A596D" w:rsidRPr="004875B5" w:rsidRDefault="00434D4C">
            <w:pPr>
              <w:pStyle w:val="afffffffff6"/>
              <w:rPr>
                <w:sz w:val="18"/>
                <w:szCs w:val="18"/>
              </w:rPr>
            </w:pPr>
            <w:r w:rsidRPr="004875B5">
              <w:rPr>
                <w:sz w:val="18"/>
                <w:szCs w:val="18"/>
              </w:rPr>
              <w:t>污染物</w:t>
            </w:r>
          </w:p>
        </w:tc>
        <w:tc>
          <w:tcPr>
            <w:tcW w:w="1603" w:type="dxa"/>
            <w:tcBorders>
              <w:top w:val="single" w:sz="12" w:space="0" w:color="auto"/>
              <w:bottom w:val="single" w:sz="12" w:space="0" w:color="auto"/>
            </w:tcBorders>
            <w:vAlign w:val="center"/>
          </w:tcPr>
          <w:p w14:paraId="2358B4F6" w14:textId="77777777" w:rsidR="006A596D" w:rsidRPr="004875B5" w:rsidRDefault="00434D4C">
            <w:pPr>
              <w:pStyle w:val="afffffffff6"/>
              <w:rPr>
                <w:sz w:val="18"/>
                <w:szCs w:val="18"/>
              </w:rPr>
            </w:pPr>
            <w:r w:rsidRPr="004875B5">
              <w:rPr>
                <w:sz w:val="18"/>
                <w:szCs w:val="18"/>
              </w:rPr>
              <w:t>年评价指标</w:t>
            </w:r>
          </w:p>
        </w:tc>
        <w:tc>
          <w:tcPr>
            <w:tcW w:w="1339" w:type="dxa"/>
            <w:tcBorders>
              <w:top w:val="single" w:sz="12" w:space="0" w:color="auto"/>
              <w:bottom w:val="single" w:sz="12" w:space="0" w:color="auto"/>
            </w:tcBorders>
            <w:vAlign w:val="center"/>
          </w:tcPr>
          <w:p w14:paraId="1D2309C0" w14:textId="2B185E01" w:rsidR="006A596D" w:rsidRPr="004875B5" w:rsidRDefault="00434D4C" w:rsidP="00236A42">
            <w:pPr>
              <w:pStyle w:val="afffffffff6"/>
              <w:rPr>
                <w:sz w:val="18"/>
                <w:szCs w:val="18"/>
              </w:rPr>
            </w:pPr>
            <w:r w:rsidRPr="004875B5">
              <w:rPr>
                <w:sz w:val="18"/>
                <w:szCs w:val="18"/>
              </w:rPr>
              <w:t>现状浓度</w:t>
            </w:r>
          </w:p>
        </w:tc>
        <w:tc>
          <w:tcPr>
            <w:tcW w:w="1456" w:type="dxa"/>
            <w:tcBorders>
              <w:top w:val="single" w:sz="12" w:space="0" w:color="auto"/>
              <w:bottom w:val="single" w:sz="12" w:space="0" w:color="auto"/>
            </w:tcBorders>
            <w:vAlign w:val="center"/>
          </w:tcPr>
          <w:p w14:paraId="6439D00F" w14:textId="60DB1C4F" w:rsidR="006A596D" w:rsidRPr="004875B5" w:rsidRDefault="00434D4C" w:rsidP="00236A42">
            <w:pPr>
              <w:pStyle w:val="afffffffff6"/>
              <w:rPr>
                <w:sz w:val="18"/>
                <w:szCs w:val="18"/>
              </w:rPr>
            </w:pPr>
            <w:r w:rsidRPr="004875B5">
              <w:rPr>
                <w:sz w:val="18"/>
                <w:szCs w:val="18"/>
              </w:rPr>
              <w:t>标准值</w:t>
            </w:r>
          </w:p>
        </w:tc>
        <w:tc>
          <w:tcPr>
            <w:tcW w:w="1468" w:type="dxa"/>
            <w:tcBorders>
              <w:top w:val="single" w:sz="12" w:space="0" w:color="auto"/>
              <w:bottom w:val="single" w:sz="12" w:space="0" w:color="auto"/>
            </w:tcBorders>
            <w:vAlign w:val="center"/>
          </w:tcPr>
          <w:p w14:paraId="18EFA9F7" w14:textId="77777777" w:rsidR="006A596D" w:rsidRPr="004875B5" w:rsidRDefault="00434D4C">
            <w:pPr>
              <w:pStyle w:val="afffffffff6"/>
              <w:rPr>
                <w:sz w:val="18"/>
                <w:szCs w:val="18"/>
              </w:rPr>
            </w:pPr>
            <w:r w:rsidRPr="004875B5">
              <w:rPr>
                <w:sz w:val="18"/>
                <w:szCs w:val="18"/>
              </w:rPr>
              <w:t>占标率</w:t>
            </w:r>
            <w:r w:rsidRPr="004875B5">
              <w:rPr>
                <w:sz w:val="18"/>
                <w:szCs w:val="18"/>
              </w:rPr>
              <w:t>%</w:t>
            </w:r>
          </w:p>
        </w:tc>
        <w:tc>
          <w:tcPr>
            <w:tcW w:w="1516" w:type="dxa"/>
            <w:tcBorders>
              <w:top w:val="single" w:sz="12" w:space="0" w:color="auto"/>
              <w:bottom w:val="single" w:sz="12" w:space="0" w:color="auto"/>
            </w:tcBorders>
            <w:vAlign w:val="center"/>
          </w:tcPr>
          <w:p w14:paraId="3D582C64" w14:textId="77777777" w:rsidR="006A596D" w:rsidRPr="004875B5" w:rsidRDefault="00434D4C">
            <w:pPr>
              <w:pStyle w:val="afffffffff6"/>
              <w:rPr>
                <w:sz w:val="18"/>
                <w:szCs w:val="18"/>
              </w:rPr>
            </w:pPr>
            <w:r w:rsidRPr="004875B5">
              <w:rPr>
                <w:sz w:val="18"/>
                <w:szCs w:val="18"/>
              </w:rPr>
              <w:t>达标情况</w:t>
            </w:r>
          </w:p>
        </w:tc>
      </w:tr>
      <w:tr w:rsidR="00236A42" w:rsidRPr="004875B5" w14:paraId="6A7677FD" w14:textId="77777777" w:rsidTr="00B35624">
        <w:trPr>
          <w:trHeight w:val="283"/>
          <w:jc w:val="center"/>
        </w:trPr>
        <w:tc>
          <w:tcPr>
            <w:tcW w:w="1463" w:type="dxa"/>
            <w:tcBorders>
              <w:top w:val="single" w:sz="12" w:space="0" w:color="auto"/>
            </w:tcBorders>
            <w:vAlign w:val="center"/>
          </w:tcPr>
          <w:p w14:paraId="2CCA2BDF" w14:textId="5A4C5D21" w:rsidR="00236A42" w:rsidRPr="004875B5" w:rsidRDefault="00236A42">
            <w:pPr>
              <w:pStyle w:val="afffffffff6"/>
              <w:rPr>
                <w:sz w:val="18"/>
                <w:szCs w:val="18"/>
              </w:rPr>
            </w:pPr>
            <w:r w:rsidRPr="004875B5">
              <w:rPr>
                <w:sz w:val="18"/>
                <w:szCs w:val="18"/>
              </w:rPr>
              <w:t>PM</w:t>
            </w:r>
            <w:r w:rsidRPr="004875B5">
              <w:rPr>
                <w:sz w:val="18"/>
                <w:szCs w:val="18"/>
                <w:vertAlign w:val="subscript"/>
              </w:rPr>
              <w:t>2.5</w:t>
            </w:r>
          </w:p>
        </w:tc>
        <w:tc>
          <w:tcPr>
            <w:tcW w:w="1603" w:type="dxa"/>
            <w:tcBorders>
              <w:top w:val="single" w:sz="12" w:space="0" w:color="auto"/>
            </w:tcBorders>
            <w:vAlign w:val="center"/>
          </w:tcPr>
          <w:p w14:paraId="6301DC82" w14:textId="6417FE2A" w:rsidR="00236A42" w:rsidRPr="004875B5" w:rsidRDefault="00236A42">
            <w:pPr>
              <w:pStyle w:val="afffffffff6"/>
              <w:rPr>
                <w:sz w:val="18"/>
                <w:szCs w:val="18"/>
              </w:rPr>
            </w:pPr>
            <w:r w:rsidRPr="004875B5">
              <w:rPr>
                <w:sz w:val="18"/>
                <w:szCs w:val="18"/>
              </w:rPr>
              <w:t>年均浓度</w:t>
            </w:r>
          </w:p>
        </w:tc>
        <w:tc>
          <w:tcPr>
            <w:tcW w:w="1339" w:type="dxa"/>
            <w:tcBorders>
              <w:top w:val="single" w:sz="12" w:space="0" w:color="auto"/>
            </w:tcBorders>
            <w:vAlign w:val="center"/>
          </w:tcPr>
          <w:p w14:paraId="5975408A" w14:textId="2EDC9404" w:rsidR="00236A42" w:rsidRPr="004875B5" w:rsidRDefault="00236A42">
            <w:pPr>
              <w:pStyle w:val="afffffffff6"/>
              <w:rPr>
                <w:sz w:val="18"/>
                <w:szCs w:val="18"/>
              </w:rPr>
            </w:pPr>
            <w:r w:rsidRPr="004875B5">
              <w:rPr>
                <w:sz w:val="18"/>
                <w:szCs w:val="18"/>
              </w:rPr>
              <w:t>34μg/m</w:t>
            </w:r>
            <w:r w:rsidRPr="004875B5">
              <w:rPr>
                <w:sz w:val="18"/>
                <w:szCs w:val="18"/>
                <w:vertAlign w:val="superscript"/>
              </w:rPr>
              <w:t>3</w:t>
            </w:r>
          </w:p>
        </w:tc>
        <w:tc>
          <w:tcPr>
            <w:tcW w:w="1456" w:type="dxa"/>
            <w:tcBorders>
              <w:top w:val="single" w:sz="12" w:space="0" w:color="auto"/>
            </w:tcBorders>
            <w:vAlign w:val="center"/>
          </w:tcPr>
          <w:p w14:paraId="0239DBC2" w14:textId="42B72359" w:rsidR="00236A42" w:rsidRPr="004875B5" w:rsidRDefault="00236A42">
            <w:pPr>
              <w:pStyle w:val="afffffffff6"/>
              <w:rPr>
                <w:sz w:val="18"/>
                <w:szCs w:val="18"/>
              </w:rPr>
            </w:pPr>
            <w:r w:rsidRPr="004875B5">
              <w:rPr>
                <w:sz w:val="18"/>
                <w:szCs w:val="18"/>
              </w:rPr>
              <w:t>35μg/m</w:t>
            </w:r>
            <w:r w:rsidRPr="004875B5">
              <w:rPr>
                <w:sz w:val="18"/>
                <w:szCs w:val="18"/>
                <w:vertAlign w:val="superscript"/>
              </w:rPr>
              <w:t>3</w:t>
            </w:r>
          </w:p>
        </w:tc>
        <w:tc>
          <w:tcPr>
            <w:tcW w:w="1468" w:type="dxa"/>
            <w:tcBorders>
              <w:top w:val="single" w:sz="12" w:space="0" w:color="auto"/>
            </w:tcBorders>
            <w:vAlign w:val="bottom"/>
          </w:tcPr>
          <w:p w14:paraId="00B04AFE" w14:textId="06D3D74A" w:rsidR="00236A42" w:rsidRPr="004875B5" w:rsidRDefault="00236A42">
            <w:pPr>
              <w:pStyle w:val="afffffffff6"/>
              <w:rPr>
                <w:sz w:val="18"/>
                <w:szCs w:val="18"/>
              </w:rPr>
            </w:pPr>
            <w:r w:rsidRPr="004875B5">
              <w:rPr>
                <w:sz w:val="18"/>
                <w:szCs w:val="18"/>
              </w:rPr>
              <w:t>97.1</w:t>
            </w:r>
          </w:p>
        </w:tc>
        <w:tc>
          <w:tcPr>
            <w:tcW w:w="1516" w:type="dxa"/>
            <w:tcBorders>
              <w:top w:val="single" w:sz="12" w:space="0" w:color="auto"/>
            </w:tcBorders>
            <w:vAlign w:val="center"/>
          </w:tcPr>
          <w:p w14:paraId="06399785" w14:textId="77777777" w:rsidR="00236A42" w:rsidRPr="004875B5" w:rsidRDefault="00236A42">
            <w:pPr>
              <w:pStyle w:val="afffffffff6"/>
              <w:rPr>
                <w:sz w:val="18"/>
                <w:szCs w:val="18"/>
              </w:rPr>
            </w:pPr>
            <w:r w:rsidRPr="004875B5">
              <w:rPr>
                <w:sz w:val="18"/>
                <w:szCs w:val="18"/>
              </w:rPr>
              <w:t>达标</w:t>
            </w:r>
          </w:p>
        </w:tc>
      </w:tr>
      <w:tr w:rsidR="00236A42" w:rsidRPr="004875B5" w14:paraId="3AE87E33" w14:textId="77777777" w:rsidTr="00B35624">
        <w:trPr>
          <w:trHeight w:val="283"/>
          <w:jc w:val="center"/>
        </w:trPr>
        <w:tc>
          <w:tcPr>
            <w:tcW w:w="1463" w:type="dxa"/>
            <w:vAlign w:val="center"/>
          </w:tcPr>
          <w:p w14:paraId="5DE61834" w14:textId="3DC821AC" w:rsidR="00236A42" w:rsidRPr="004875B5" w:rsidRDefault="00236A42">
            <w:pPr>
              <w:pStyle w:val="afffffffff6"/>
              <w:rPr>
                <w:sz w:val="18"/>
                <w:szCs w:val="18"/>
              </w:rPr>
            </w:pPr>
            <w:r w:rsidRPr="004875B5">
              <w:rPr>
                <w:sz w:val="18"/>
                <w:szCs w:val="18"/>
              </w:rPr>
              <w:t>PM</w:t>
            </w:r>
            <w:r w:rsidRPr="004875B5">
              <w:rPr>
                <w:sz w:val="18"/>
                <w:szCs w:val="18"/>
                <w:vertAlign w:val="subscript"/>
              </w:rPr>
              <w:t>10</w:t>
            </w:r>
          </w:p>
        </w:tc>
        <w:tc>
          <w:tcPr>
            <w:tcW w:w="1603" w:type="dxa"/>
            <w:vAlign w:val="center"/>
          </w:tcPr>
          <w:p w14:paraId="5F3B7980" w14:textId="19C819C5" w:rsidR="00236A42" w:rsidRPr="004875B5" w:rsidRDefault="00236A42">
            <w:pPr>
              <w:pStyle w:val="afffffffff6"/>
              <w:rPr>
                <w:sz w:val="18"/>
                <w:szCs w:val="18"/>
              </w:rPr>
            </w:pPr>
            <w:r w:rsidRPr="004875B5">
              <w:rPr>
                <w:sz w:val="18"/>
                <w:szCs w:val="18"/>
              </w:rPr>
              <w:t>年均浓度</w:t>
            </w:r>
          </w:p>
        </w:tc>
        <w:tc>
          <w:tcPr>
            <w:tcW w:w="1339" w:type="dxa"/>
            <w:vAlign w:val="center"/>
          </w:tcPr>
          <w:p w14:paraId="07B111F3" w14:textId="5F272575" w:rsidR="00236A42" w:rsidRPr="004875B5" w:rsidRDefault="00236A42">
            <w:pPr>
              <w:pStyle w:val="afffffffff6"/>
              <w:rPr>
                <w:sz w:val="18"/>
                <w:szCs w:val="18"/>
              </w:rPr>
            </w:pPr>
            <w:r w:rsidRPr="004875B5">
              <w:rPr>
                <w:sz w:val="18"/>
                <w:szCs w:val="18"/>
              </w:rPr>
              <w:t>55μg/m</w:t>
            </w:r>
            <w:r w:rsidRPr="004875B5">
              <w:rPr>
                <w:sz w:val="18"/>
                <w:szCs w:val="18"/>
                <w:vertAlign w:val="superscript"/>
              </w:rPr>
              <w:t>3</w:t>
            </w:r>
          </w:p>
        </w:tc>
        <w:tc>
          <w:tcPr>
            <w:tcW w:w="1456" w:type="dxa"/>
            <w:vAlign w:val="center"/>
          </w:tcPr>
          <w:p w14:paraId="2F0A40B7" w14:textId="2764D99A" w:rsidR="00236A42" w:rsidRPr="004875B5" w:rsidRDefault="00236A42">
            <w:pPr>
              <w:pStyle w:val="afffffffff6"/>
              <w:rPr>
                <w:sz w:val="18"/>
                <w:szCs w:val="18"/>
              </w:rPr>
            </w:pPr>
            <w:r w:rsidRPr="004875B5">
              <w:rPr>
                <w:sz w:val="18"/>
                <w:szCs w:val="18"/>
              </w:rPr>
              <w:t>70μg/m</w:t>
            </w:r>
            <w:r w:rsidRPr="004875B5">
              <w:rPr>
                <w:sz w:val="18"/>
                <w:szCs w:val="18"/>
                <w:vertAlign w:val="superscript"/>
              </w:rPr>
              <w:t>3</w:t>
            </w:r>
          </w:p>
        </w:tc>
        <w:tc>
          <w:tcPr>
            <w:tcW w:w="1468" w:type="dxa"/>
            <w:vAlign w:val="bottom"/>
          </w:tcPr>
          <w:p w14:paraId="3761711E" w14:textId="62FCB479" w:rsidR="00236A42" w:rsidRPr="004875B5" w:rsidRDefault="00236A42">
            <w:pPr>
              <w:pStyle w:val="afffffffff6"/>
              <w:rPr>
                <w:sz w:val="18"/>
                <w:szCs w:val="18"/>
              </w:rPr>
            </w:pPr>
            <w:r w:rsidRPr="004875B5">
              <w:rPr>
                <w:sz w:val="18"/>
                <w:szCs w:val="18"/>
              </w:rPr>
              <w:t>78.6</w:t>
            </w:r>
          </w:p>
        </w:tc>
        <w:tc>
          <w:tcPr>
            <w:tcW w:w="1516" w:type="dxa"/>
            <w:vAlign w:val="center"/>
          </w:tcPr>
          <w:p w14:paraId="303D4E10" w14:textId="77777777" w:rsidR="00236A42" w:rsidRPr="004875B5" w:rsidRDefault="00236A42">
            <w:pPr>
              <w:pStyle w:val="afffffffff6"/>
              <w:rPr>
                <w:sz w:val="18"/>
                <w:szCs w:val="18"/>
              </w:rPr>
            </w:pPr>
            <w:r w:rsidRPr="004875B5">
              <w:rPr>
                <w:sz w:val="18"/>
                <w:szCs w:val="18"/>
              </w:rPr>
              <w:t>达标</w:t>
            </w:r>
          </w:p>
        </w:tc>
      </w:tr>
      <w:tr w:rsidR="00236A42" w:rsidRPr="004875B5" w14:paraId="4188902D" w14:textId="77777777" w:rsidTr="00B35624">
        <w:trPr>
          <w:trHeight w:val="283"/>
          <w:jc w:val="center"/>
        </w:trPr>
        <w:tc>
          <w:tcPr>
            <w:tcW w:w="1463" w:type="dxa"/>
            <w:vAlign w:val="center"/>
          </w:tcPr>
          <w:p w14:paraId="043E41D3" w14:textId="1429D8CB" w:rsidR="00236A42" w:rsidRPr="004875B5" w:rsidRDefault="00236A42">
            <w:pPr>
              <w:pStyle w:val="afffffffff6"/>
              <w:rPr>
                <w:sz w:val="18"/>
                <w:szCs w:val="18"/>
              </w:rPr>
            </w:pPr>
            <w:r w:rsidRPr="004875B5">
              <w:rPr>
                <w:sz w:val="18"/>
                <w:szCs w:val="18"/>
              </w:rPr>
              <w:t>SO</w:t>
            </w:r>
            <w:r w:rsidRPr="004875B5">
              <w:rPr>
                <w:sz w:val="18"/>
                <w:szCs w:val="18"/>
                <w:vertAlign w:val="subscript"/>
              </w:rPr>
              <w:t>2</w:t>
            </w:r>
          </w:p>
        </w:tc>
        <w:tc>
          <w:tcPr>
            <w:tcW w:w="1603" w:type="dxa"/>
            <w:vAlign w:val="center"/>
          </w:tcPr>
          <w:p w14:paraId="636FE037" w14:textId="61991D8F" w:rsidR="00236A42" w:rsidRPr="004875B5" w:rsidRDefault="00236A42">
            <w:pPr>
              <w:pStyle w:val="afffffffff6"/>
              <w:rPr>
                <w:sz w:val="18"/>
                <w:szCs w:val="18"/>
              </w:rPr>
            </w:pPr>
            <w:r w:rsidRPr="004875B5">
              <w:rPr>
                <w:sz w:val="18"/>
                <w:szCs w:val="18"/>
              </w:rPr>
              <w:t>年均浓度</w:t>
            </w:r>
          </w:p>
        </w:tc>
        <w:tc>
          <w:tcPr>
            <w:tcW w:w="1339" w:type="dxa"/>
            <w:vAlign w:val="center"/>
          </w:tcPr>
          <w:p w14:paraId="55F99065" w14:textId="7BD4E8B2" w:rsidR="00236A42" w:rsidRPr="004875B5" w:rsidRDefault="00236A42">
            <w:pPr>
              <w:pStyle w:val="afffffffff6"/>
              <w:rPr>
                <w:sz w:val="18"/>
                <w:szCs w:val="18"/>
              </w:rPr>
            </w:pPr>
            <w:r w:rsidRPr="004875B5">
              <w:rPr>
                <w:sz w:val="18"/>
                <w:szCs w:val="18"/>
              </w:rPr>
              <w:t>7μg/m</w:t>
            </w:r>
            <w:r w:rsidRPr="004875B5">
              <w:rPr>
                <w:sz w:val="18"/>
                <w:szCs w:val="18"/>
                <w:vertAlign w:val="superscript"/>
              </w:rPr>
              <w:t>3</w:t>
            </w:r>
          </w:p>
        </w:tc>
        <w:tc>
          <w:tcPr>
            <w:tcW w:w="1456" w:type="dxa"/>
            <w:vAlign w:val="center"/>
          </w:tcPr>
          <w:p w14:paraId="62255A8A" w14:textId="2485E093" w:rsidR="00236A42" w:rsidRPr="004875B5" w:rsidRDefault="00236A42">
            <w:pPr>
              <w:pStyle w:val="afffffffff6"/>
              <w:rPr>
                <w:sz w:val="18"/>
                <w:szCs w:val="18"/>
              </w:rPr>
            </w:pPr>
            <w:r w:rsidRPr="004875B5">
              <w:rPr>
                <w:sz w:val="18"/>
                <w:szCs w:val="18"/>
              </w:rPr>
              <w:t>60μg/m</w:t>
            </w:r>
            <w:r w:rsidRPr="004875B5">
              <w:rPr>
                <w:sz w:val="18"/>
                <w:szCs w:val="18"/>
                <w:vertAlign w:val="superscript"/>
              </w:rPr>
              <w:t>3</w:t>
            </w:r>
          </w:p>
        </w:tc>
        <w:tc>
          <w:tcPr>
            <w:tcW w:w="1468" w:type="dxa"/>
            <w:vAlign w:val="bottom"/>
          </w:tcPr>
          <w:p w14:paraId="4E0F56E5" w14:textId="3F053ACC" w:rsidR="00236A42" w:rsidRPr="004875B5" w:rsidRDefault="00236A42">
            <w:pPr>
              <w:pStyle w:val="afffffffff6"/>
              <w:rPr>
                <w:sz w:val="18"/>
                <w:szCs w:val="18"/>
              </w:rPr>
            </w:pPr>
            <w:r w:rsidRPr="004875B5">
              <w:rPr>
                <w:sz w:val="18"/>
                <w:szCs w:val="18"/>
              </w:rPr>
              <w:t>11.7</w:t>
            </w:r>
          </w:p>
        </w:tc>
        <w:tc>
          <w:tcPr>
            <w:tcW w:w="1516" w:type="dxa"/>
            <w:vAlign w:val="center"/>
          </w:tcPr>
          <w:p w14:paraId="3D856536" w14:textId="77777777" w:rsidR="00236A42" w:rsidRPr="004875B5" w:rsidRDefault="00236A42">
            <w:pPr>
              <w:pStyle w:val="afffffffff6"/>
              <w:rPr>
                <w:sz w:val="18"/>
                <w:szCs w:val="18"/>
              </w:rPr>
            </w:pPr>
            <w:r w:rsidRPr="004875B5">
              <w:rPr>
                <w:sz w:val="18"/>
                <w:szCs w:val="18"/>
              </w:rPr>
              <w:t>达标</w:t>
            </w:r>
          </w:p>
        </w:tc>
      </w:tr>
      <w:tr w:rsidR="00236A42" w:rsidRPr="004875B5" w14:paraId="50D6CAD7" w14:textId="77777777" w:rsidTr="00B35624">
        <w:trPr>
          <w:trHeight w:val="283"/>
          <w:jc w:val="center"/>
        </w:trPr>
        <w:tc>
          <w:tcPr>
            <w:tcW w:w="1463" w:type="dxa"/>
            <w:vAlign w:val="center"/>
          </w:tcPr>
          <w:p w14:paraId="2F0FD3BC" w14:textId="45105053" w:rsidR="00236A42" w:rsidRPr="004875B5" w:rsidRDefault="00236A42">
            <w:pPr>
              <w:pStyle w:val="afffffffff6"/>
              <w:rPr>
                <w:sz w:val="18"/>
                <w:szCs w:val="18"/>
              </w:rPr>
            </w:pPr>
            <w:r w:rsidRPr="004875B5">
              <w:rPr>
                <w:sz w:val="18"/>
                <w:szCs w:val="18"/>
              </w:rPr>
              <w:t>NO</w:t>
            </w:r>
            <w:r w:rsidRPr="004875B5">
              <w:rPr>
                <w:sz w:val="18"/>
                <w:szCs w:val="18"/>
                <w:vertAlign w:val="subscript"/>
              </w:rPr>
              <w:t>2</w:t>
            </w:r>
          </w:p>
        </w:tc>
        <w:tc>
          <w:tcPr>
            <w:tcW w:w="1603" w:type="dxa"/>
            <w:vAlign w:val="center"/>
          </w:tcPr>
          <w:p w14:paraId="0D3A8E6B" w14:textId="5BF1E53E" w:rsidR="00236A42" w:rsidRPr="004875B5" w:rsidRDefault="00236A42">
            <w:pPr>
              <w:pStyle w:val="afffffffff6"/>
              <w:rPr>
                <w:sz w:val="18"/>
                <w:szCs w:val="18"/>
              </w:rPr>
            </w:pPr>
            <w:r w:rsidRPr="004875B5">
              <w:rPr>
                <w:sz w:val="18"/>
                <w:szCs w:val="18"/>
              </w:rPr>
              <w:t>年均浓度</w:t>
            </w:r>
          </w:p>
        </w:tc>
        <w:tc>
          <w:tcPr>
            <w:tcW w:w="1339" w:type="dxa"/>
            <w:vAlign w:val="center"/>
          </w:tcPr>
          <w:p w14:paraId="1A765E6A" w14:textId="31EFE3C9" w:rsidR="00236A42" w:rsidRPr="004875B5" w:rsidRDefault="00236A42">
            <w:pPr>
              <w:pStyle w:val="afffffffff6"/>
              <w:rPr>
                <w:sz w:val="18"/>
                <w:szCs w:val="18"/>
              </w:rPr>
            </w:pPr>
            <w:r w:rsidRPr="004875B5">
              <w:rPr>
                <w:sz w:val="18"/>
                <w:szCs w:val="18"/>
              </w:rPr>
              <w:t>22μg/m</w:t>
            </w:r>
            <w:r w:rsidRPr="004875B5">
              <w:rPr>
                <w:sz w:val="18"/>
                <w:szCs w:val="18"/>
                <w:vertAlign w:val="superscript"/>
              </w:rPr>
              <w:t>3</w:t>
            </w:r>
          </w:p>
        </w:tc>
        <w:tc>
          <w:tcPr>
            <w:tcW w:w="1456" w:type="dxa"/>
            <w:vAlign w:val="center"/>
          </w:tcPr>
          <w:p w14:paraId="4A10BD2F" w14:textId="09B9F9F6" w:rsidR="00236A42" w:rsidRPr="004875B5" w:rsidRDefault="00236A42">
            <w:pPr>
              <w:pStyle w:val="afffffffff6"/>
              <w:rPr>
                <w:sz w:val="18"/>
                <w:szCs w:val="18"/>
              </w:rPr>
            </w:pPr>
            <w:r w:rsidRPr="004875B5">
              <w:rPr>
                <w:sz w:val="18"/>
                <w:szCs w:val="18"/>
              </w:rPr>
              <w:t>40μg/m</w:t>
            </w:r>
            <w:r w:rsidRPr="004875B5">
              <w:rPr>
                <w:sz w:val="18"/>
                <w:szCs w:val="18"/>
                <w:vertAlign w:val="superscript"/>
              </w:rPr>
              <w:t>3</w:t>
            </w:r>
          </w:p>
        </w:tc>
        <w:tc>
          <w:tcPr>
            <w:tcW w:w="1468" w:type="dxa"/>
            <w:vAlign w:val="bottom"/>
          </w:tcPr>
          <w:p w14:paraId="7F368225" w14:textId="3EB70060" w:rsidR="00236A42" w:rsidRPr="004875B5" w:rsidRDefault="00236A42">
            <w:pPr>
              <w:pStyle w:val="afffffffff6"/>
              <w:rPr>
                <w:sz w:val="18"/>
                <w:szCs w:val="18"/>
              </w:rPr>
            </w:pPr>
            <w:r w:rsidRPr="004875B5">
              <w:rPr>
                <w:sz w:val="18"/>
                <w:szCs w:val="18"/>
              </w:rPr>
              <w:t>55</w:t>
            </w:r>
          </w:p>
        </w:tc>
        <w:tc>
          <w:tcPr>
            <w:tcW w:w="1516" w:type="dxa"/>
            <w:vAlign w:val="center"/>
          </w:tcPr>
          <w:p w14:paraId="692BCFFB" w14:textId="77777777" w:rsidR="00236A42" w:rsidRPr="004875B5" w:rsidRDefault="00236A42">
            <w:pPr>
              <w:pStyle w:val="afffffffff6"/>
              <w:rPr>
                <w:sz w:val="18"/>
                <w:szCs w:val="18"/>
              </w:rPr>
            </w:pPr>
            <w:r w:rsidRPr="004875B5">
              <w:rPr>
                <w:sz w:val="18"/>
                <w:szCs w:val="18"/>
              </w:rPr>
              <w:t>达标</w:t>
            </w:r>
          </w:p>
        </w:tc>
      </w:tr>
      <w:tr w:rsidR="00236A42" w:rsidRPr="004875B5" w14:paraId="266E76A0" w14:textId="77777777" w:rsidTr="00236A42">
        <w:trPr>
          <w:trHeight w:val="283"/>
          <w:jc w:val="center"/>
        </w:trPr>
        <w:tc>
          <w:tcPr>
            <w:tcW w:w="1463" w:type="dxa"/>
            <w:vAlign w:val="center"/>
          </w:tcPr>
          <w:p w14:paraId="5B308135" w14:textId="267C54F3" w:rsidR="00236A42" w:rsidRPr="004875B5" w:rsidRDefault="00236A42">
            <w:pPr>
              <w:pStyle w:val="afffffffff6"/>
              <w:rPr>
                <w:sz w:val="18"/>
                <w:szCs w:val="18"/>
              </w:rPr>
            </w:pPr>
            <w:r w:rsidRPr="004875B5">
              <w:rPr>
                <w:sz w:val="18"/>
                <w:szCs w:val="18"/>
              </w:rPr>
              <w:lastRenderedPageBreak/>
              <w:t>O</w:t>
            </w:r>
            <w:r w:rsidRPr="004875B5">
              <w:rPr>
                <w:sz w:val="18"/>
                <w:szCs w:val="18"/>
                <w:vertAlign w:val="subscript"/>
              </w:rPr>
              <w:t>3</w:t>
            </w:r>
          </w:p>
        </w:tc>
        <w:tc>
          <w:tcPr>
            <w:tcW w:w="1603" w:type="dxa"/>
            <w:vAlign w:val="center"/>
          </w:tcPr>
          <w:p w14:paraId="6ED9A5B1" w14:textId="60448262" w:rsidR="00236A42" w:rsidRPr="004875B5" w:rsidRDefault="00236A42">
            <w:pPr>
              <w:pStyle w:val="afffffffff6"/>
              <w:rPr>
                <w:sz w:val="18"/>
                <w:szCs w:val="18"/>
              </w:rPr>
            </w:pPr>
            <w:r w:rsidRPr="004875B5">
              <w:rPr>
                <w:sz w:val="18"/>
                <w:szCs w:val="18"/>
              </w:rPr>
              <w:t>日最大</w:t>
            </w:r>
            <w:r w:rsidRPr="004875B5">
              <w:rPr>
                <w:sz w:val="18"/>
                <w:szCs w:val="18"/>
              </w:rPr>
              <w:t>8h</w:t>
            </w:r>
            <w:r w:rsidRPr="004875B5">
              <w:rPr>
                <w:sz w:val="18"/>
                <w:szCs w:val="18"/>
              </w:rPr>
              <w:t>滑动平均值第</w:t>
            </w:r>
            <w:r w:rsidRPr="004875B5">
              <w:rPr>
                <w:sz w:val="18"/>
                <w:szCs w:val="18"/>
              </w:rPr>
              <w:t>90</w:t>
            </w:r>
            <w:r w:rsidRPr="004875B5">
              <w:rPr>
                <w:sz w:val="18"/>
                <w:szCs w:val="18"/>
              </w:rPr>
              <w:t>百分位数浓度</w:t>
            </w:r>
          </w:p>
        </w:tc>
        <w:tc>
          <w:tcPr>
            <w:tcW w:w="1339" w:type="dxa"/>
            <w:vAlign w:val="center"/>
          </w:tcPr>
          <w:p w14:paraId="2EB67688" w14:textId="5B0257E1" w:rsidR="00236A42" w:rsidRPr="004875B5" w:rsidRDefault="00236A42">
            <w:pPr>
              <w:pStyle w:val="afffffffff6"/>
              <w:rPr>
                <w:sz w:val="18"/>
                <w:szCs w:val="18"/>
              </w:rPr>
            </w:pPr>
            <w:r w:rsidRPr="004875B5">
              <w:rPr>
                <w:sz w:val="18"/>
                <w:szCs w:val="18"/>
              </w:rPr>
              <w:t>155μg/m</w:t>
            </w:r>
            <w:r w:rsidRPr="004875B5">
              <w:rPr>
                <w:sz w:val="18"/>
                <w:szCs w:val="18"/>
                <w:vertAlign w:val="superscript"/>
              </w:rPr>
              <w:t>3</w:t>
            </w:r>
          </w:p>
        </w:tc>
        <w:tc>
          <w:tcPr>
            <w:tcW w:w="1456" w:type="dxa"/>
            <w:vAlign w:val="center"/>
          </w:tcPr>
          <w:p w14:paraId="28EE035E" w14:textId="54EC6973" w:rsidR="00236A42" w:rsidRPr="004875B5" w:rsidRDefault="00236A42">
            <w:pPr>
              <w:pStyle w:val="afffffffff6"/>
              <w:rPr>
                <w:sz w:val="18"/>
                <w:szCs w:val="18"/>
              </w:rPr>
            </w:pPr>
            <w:r w:rsidRPr="004875B5">
              <w:rPr>
                <w:sz w:val="18"/>
                <w:szCs w:val="18"/>
              </w:rPr>
              <w:t>160μg/m</w:t>
            </w:r>
            <w:r w:rsidRPr="004875B5">
              <w:rPr>
                <w:sz w:val="18"/>
                <w:szCs w:val="18"/>
                <w:vertAlign w:val="superscript"/>
              </w:rPr>
              <w:t>3</w:t>
            </w:r>
          </w:p>
        </w:tc>
        <w:tc>
          <w:tcPr>
            <w:tcW w:w="1468" w:type="dxa"/>
            <w:vAlign w:val="center"/>
          </w:tcPr>
          <w:p w14:paraId="4E03FD52" w14:textId="0C963A05" w:rsidR="00236A42" w:rsidRPr="004875B5" w:rsidRDefault="00236A42">
            <w:pPr>
              <w:pStyle w:val="afffffffff6"/>
              <w:rPr>
                <w:sz w:val="18"/>
                <w:szCs w:val="18"/>
              </w:rPr>
            </w:pPr>
            <w:r w:rsidRPr="004875B5">
              <w:rPr>
                <w:sz w:val="18"/>
                <w:szCs w:val="18"/>
              </w:rPr>
              <w:t>96.9</w:t>
            </w:r>
          </w:p>
        </w:tc>
        <w:tc>
          <w:tcPr>
            <w:tcW w:w="1516" w:type="dxa"/>
            <w:vAlign w:val="center"/>
          </w:tcPr>
          <w:p w14:paraId="0A1A1A45" w14:textId="77777777" w:rsidR="00236A42" w:rsidRPr="004875B5" w:rsidRDefault="00236A42">
            <w:pPr>
              <w:pStyle w:val="afffffffff6"/>
              <w:rPr>
                <w:sz w:val="18"/>
                <w:szCs w:val="18"/>
              </w:rPr>
            </w:pPr>
            <w:r w:rsidRPr="004875B5">
              <w:rPr>
                <w:sz w:val="18"/>
                <w:szCs w:val="18"/>
              </w:rPr>
              <w:t>达标</w:t>
            </w:r>
          </w:p>
        </w:tc>
      </w:tr>
      <w:tr w:rsidR="00236A42" w:rsidRPr="004875B5" w14:paraId="055A9BA0" w14:textId="77777777" w:rsidTr="00B35624">
        <w:trPr>
          <w:trHeight w:val="283"/>
          <w:jc w:val="center"/>
        </w:trPr>
        <w:tc>
          <w:tcPr>
            <w:tcW w:w="1463" w:type="dxa"/>
            <w:vAlign w:val="center"/>
          </w:tcPr>
          <w:p w14:paraId="76C99C62" w14:textId="792CBE84" w:rsidR="00236A42" w:rsidRPr="004875B5" w:rsidRDefault="00236A42">
            <w:pPr>
              <w:pStyle w:val="afffffffff6"/>
              <w:rPr>
                <w:sz w:val="18"/>
                <w:szCs w:val="18"/>
              </w:rPr>
            </w:pPr>
            <w:r w:rsidRPr="004875B5">
              <w:rPr>
                <w:sz w:val="18"/>
                <w:szCs w:val="18"/>
              </w:rPr>
              <w:t>CO</w:t>
            </w:r>
          </w:p>
        </w:tc>
        <w:tc>
          <w:tcPr>
            <w:tcW w:w="1603" w:type="dxa"/>
            <w:vAlign w:val="center"/>
          </w:tcPr>
          <w:p w14:paraId="2F8147A6" w14:textId="343840B4" w:rsidR="00236A42" w:rsidRPr="004875B5" w:rsidRDefault="00236A42">
            <w:pPr>
              <w:pStyle w:val="afffffffff6"/>
              <w:rPr>
                <w:sz w:val="18"/>
                <w:szCs w:val="18"/>
              </w:rPr>
            </w:pPr>
            <w:r w:rsidRPr="004875B5">
              <w:rPr>
                <w:sz w:val="18"/>
                <w:szCs w:val="18"/>
              </w:rPr>
              <w:t>日平均第</w:t>
            </w:r>
            <w:r w:rsidRPr="004875B5">
              <w:rPr>
                <w:sz w:val="18"/>
                <w:szCs w:val="18"/>
              </w:rPr>
              <w:t>95</w:t>
            </w:r>
            <w:r w:rsidRPr="004875B5">
              <w:rPr>
                <w:sz w:val="18"/>
                <w:szCs w:val="18"/>
              </w:rPr>
              <w:t>百分位数浓度</w:t>
            </w:r>
          </w:p>
        </w:tc>
        <w:tc>
          <w:tcPr>
            <w:tcW w:w="1339" w:type="dxa"/>
            <w:vAlign w:val="center"/>
          </w:tcPr>
          <w:p w14:paraId="0DA68273" w14:textId="03F245FB" w:rsidR="00236A42" w:rsidRPr="004875B5" w:rsidRDefault="00236A42">
            <w:pPr>
              <w:pStyle w:val="afffffffff6"/>
              <w:rPr>
                <w:sz w:val="18"/>
                <w:szCs w:val="18"/>
              </w:rPr>
            </w:pPr>
            <w:r w:rsidRPr="004875B5">
              <w:rPr>
                <w:sz w:val="18"/>
                <w:szCs w:val="18"/>
              </w:rPr>
              <w:t>1.6mg/m</w:t>
            </w:r>
            <w:r w:rsidRPr="004875B5">
              <w:rPr>
                <w:sz w:val="18"/>
                <w:szCs w:val="18"/>
                <w:vertAlign w:val="superscript"/>
              </w:rPr>
              <w:t>3</w:t>
            </w:r>
          </w:p>
        </w:tc>
        <w:tc>
          <w:tcPr>
            <w:tcW w:w="1456" w:type="dxa"/>
            <w:vAlign w:val="center"/>
          </w:tcPr>
          <w:p w14:paraId="47E732C5" w14:textId="00BDE9CF" w:rsidR="00236A42" w:rsidRPr="004875B5" w:rsidRDefault="00236A42">
            <w:pPr>
              <w:pStyle w:val="afffffffff6"/>
              <w:rPr>
                <w:sz w:val="18"/>
                <w:szCs w:val="18"/>
              </w:rPr>
            </w:pPr>
            <w:r w:rsidRPr="004875B5">
              <w:rPr>
                <w:sz w:val="18"/>
                <w:szCs w:val="18"/>
              </w:rPr>
              <w:t>4mg/m</w:t>
            </w:r>
            <w:r w:rsidRPr="004875B5">
              <w:rPr>
                <w:sz w:val="18"/>
                <w:szCs w:val="18"/>
                <w:vertAlign w:val="superscript"/>
              </w:rPr>
              <w:t>3</w:t>
            </w:r>
          </w:p>
        </w:tc>
        <w:tc>
          <w:tcPr>
            <w:tcW w:w="1468" w:type="dxa"/>
            <w:vAlign w:val="bottom"/>
          </w:tcPr>
          <w:p w14:paraId="0B9383DD" w14:textId="10BF4F24" w:rsidR="00236A42" w:rsidRPr="004875B5" w:rsidRDefault="00236A42">
            <w:pPr>
              <w:pStyle w:val="afffffffff6"/>
              <w:rPr>
                <w:sz w:val="18"/>
                <w:szCs w:val="18"/>
              </w:rPr>
            </w:pPr>
            <w:r w:rsidRPr="004875B5">
              <w:rPr>
                <w:sz w:val="18"/>
                <w:szCs w:val="18"/>
              </w:rPr>
              <w:t>40</w:t>
            </w:r>
          </w:p>
        </w:tc>
        <w:tc>
          <w:tcPr>
            <w:tcW w:w="1516" w:type="dxa"/>
            <w:vAlign w:val="center"/>
          </w:tcPr>
          <w:p w14:paraId="35367606" w14:textId="7E94ACCA" w:rsidR="00236A42" w:rsidRPr="004875B5" w:rsidRDefault="00236A42">
            <w:pPr>
              <w:pStyle w:val="afffffffff6"/>
              <w:rPr>
                <w:sz w:val="18"/>
                <w:szCs w:val="18"/>
              </w:rPr>
            </w:pPr>
            <w:r w:rsidRPr="004875B5">
              <w:rPr>
                <w:sz w:val="18"/>
                <w:szCs w:val="18"/>
              </w:rPr>
              <w:t>达标</w:t>
            </w:r>
          </w:p>
        </w:tc>
      </w:tr>
    </w:tbl>
    <w:p w14:paraId="0010FBA2" w14:textId="04B3861F" w:rsidR="006A596D" w:rsidRPr="004875B5" w:rsidRDefault="00434D4C" w:rsidP="00236A42">
      <w:pPr>
        <w:widowControl/>
        <w:ind w:firstLine="480"/>
      </w:pPr>
      <w:r w:rsidRPr="004875B5">
        <w:t>由上表可知，</w:t>
      </w:r>
      <w:bookmarkStart w:id="77" w:name="_Hlk101277240"/>
      <w:r w:rsidR="00236A42" w:rsidRPr="004875B5">
        <w:t>2020</w:t>
      </w:r>
      <w:r w:rsidR="00236A42" w:rsidRPr="004875B5">
        <w:t>年项目所在区域</w:t>
      </w:r>
      <w:r w:rsidR="00236A42" w:rsidRPr="004875B5">
        <w:t>SO</w:t>
      </w:r>
      <w:r w:rsidR="00236A42" w:rsidRPr="004875B5">
        <w:rPr>
          <w:vertAlign w:val="subscript"/>
        </w:rPr>
        <w:t>2</w:t>
      </w:r>
      <w:r w:rsidR="00236A42" w:rsidRPr="004875B5">
        <w:t xml:space="preserve"> </w:t>
      </w:r>
      <w:r w:rsidR="00236A42" w:rsidRPr="004875B5">
        <w:t>、</w:t>
      </w:r>
      <w:r w:rsidR="00236A42" w:rsidRPr="004875B5">
        <w:t>PM</w:t>
      </w:r>
      <w:r w:rsidR="00236A42" w:rsidRPr="004875B5">
        <w:rPr>
          <w:vertAlign w:val="subscript"/>
        </w:rPr>
        <w:t>2.5</w:t>
      </w:r>
      <w:r w:rsidR="00236A42" w:rsidRPr="004875B5">
        <w:t>、</w:t>
      </w:r>
      <w:r w:rsidR="00236A42" w:rsidRPr="004875B5">
        <w:t>PM</w:t>
      </w:r>
      <w:r w:rsidR="00236A42" w:rsidRPr="004875B5">
        <w:rPr>
          <w:vertAlign w:val="subscript"/>
        </w:rPr>
        <w:t>10</w:t>
      </w:r>
      <w:r w:rsidR="00236A42" w:rsidRPr="004875B5">
        <w:t>、</w:t>
      </w:r>
      <w:r w:rsidR="00236A42" w:rsidRPr="004875B5">
        <w:t>NO</w:t>
      </w:r>
      <w:r w:rsidR="00236A42" w:rsidRPr="004875B5">
        <w:rPr>
          <w:vertAlign w:val="subscript"/>
        </w:rPr>
        <w:t>2</w:t>
      </w:r>
      <w:r w:rsidR="00236A42" w:rsidRPr="004875B5">
        <w:t>年均值、</w:t>
      </w:r>
      <w:r w:rsidR="00236A42" w:rsidRPr="004875B5">
        <w:t>CO</w:t>
      </w:r>
      <w:r w:rsidR="00236A42" w:rsidRPr="004875B5">
        <w:t>日平均第</w:t>
      </w:r>
      <w:r w:rsidR="00236A42" w:rsidRPr="004875B5">
        <w:t>95</w:t>
      </w:r>
      <w:r w:rsidR="00236A42" w:rsidRPr="004875B5">
        <w:t>百分位数浓度以及</w:t>
      </w:r>
      <w:r w:rsidR="00236A42" w:rsidRPr="004875B5">
        <w:t>O</w:t>
      </w:r>
      <w:r w:rsidR="00236A42" w:rsidRPr="004875B5">
        <w:rPr>
          <w:vertAlign w:val="subscript"/>
        </w:rPr>
        <w:t>3</w:t>
      </w:r>
      <w:r w:rsidR="00236A42" w:rsidRPr="004875B5">
        <w:t>日最大</w:t>
      </w:r>
      <w:r w:rsidR="00236A42" w:rsidRPr="004875B5">
        <w:t>8h</w:t>
      </w:r>
      <w:r w:rsidR="00236A42" w:rsidRPr="004875B5">
        <w:t>滑动平均值第</w:t>
      </w:r>
      <w:r w:rsidR="00236A42" w:rsidRPr="004875B5">
        <w:t>90</w:t>
      </w:r>
      <w:r w:rsidR="00236A42" w:rsidRPr="004875B5">
        <w:t>百分位数浓度能满足《环境空气质量标准》（</w:t>
      </w:r>
      <w:r w:rsidR="00236A42" w:rsidRPr="004875B5">
        <w:t>GB3095-2012</w:t>
      </w:r>
      <w:r w:rsidR="00236A42" w:rsidRPr="004875B5">
        <w:t>）二级标准的要求。</w:t>
      </w:r>
      <w:bookmarkEnd w:id="77"/>
      <w:r w:rsidRPr="004875B5">
        <w:t>本项目所在区域环境空气质量达标，该区域为达标区。</w:t>
      </w:r>
    </w:p>
    <w:p w14:paraId="4CFB3336" w14:textId="699852B4" w:rsidR="006A596D" w:rsidRPr="004875B5" w:rsidRDefault="00C57E0A">
      <w:pPr>
        <w:pStyle w:val="4"/>
        <w:snapToGrid w:val="0"/>
      </w:pPr>
      <w:r w:rsidRPr="004875B5">
        <w:t>其他</w:t>
      </w:r>
      <w:r w:rsidR="00434D4C" w:rsidRPr="004875B5">
        <w:t>污染物调查</w:t>
      </w:r>
    </w:p>
    <w:p w14:paraId="5BE8759C" w14:textId="77777777" w:rsidR="006A596D" w:rsidRPr="004875B5" w:rsidRDefault="00434D4C">
      <w:pPr>
        <w:snapToGrid w:val="0"/>
        <w:spacing w:before="0"/>
        <w:ind w:firstLine="482"/>
      </w:pPr>
      <w:r w:rsidRPr="004875B5">
        <w:t>（</w:t>
      </w:r>
      <w:r w:rsidRPr="004875B5">
        <w:t>1</w:t>
      </w:r>
      <w:r w:rsidRPr="004875B5">
        <w:t>）监测布点与监测项目</w:t>
      </w:r>
    </w:p>
    <w:p w14:paraId="7FF4B716" w14:textId="689930DA" w:rsidR="006A596D" w:rsidRPr="004875B5" w:rsidRDefault="00434D4C">
      <w:pPr>
        <w:snapToGrid w:val="0"/>
        <w:spacing w:before="0"/>
        <w:ind w:firstLine="482"/>
      </w:pPr>
      <w:r w:rsidRPr="004875B5">
        <w:t>监测项目：氨、硫化氢</w:t>
      </w:r>
      <w:r w:rsidR="00C57E0A" w:rsidRPr="004875B5">
        <w:t>、臭气浓度</w:t>
      </w:r>
      <w:r w:rsidRPr="004875B5">
        <w:t>和监测期间的气象要素（天气状况、气温、气压、风速、风向、干球温度、低云量、总云量等）。</w:t>
      </w:r>
    </w:p>
    <w:p w14:paraId="6A20C9E4" w14:textId="0CE7B316" w:rsidR="006A596D" w:rsidRPr="004875B5" w:rsidRDefault="00434D4C">
      <w:pPr>
        <w:snapToGrid w:val="0"/>
        <w:spacing w:before="0"/>
        <w:ind w:firstLine="482"/>
      </w:pPr>
      <w:r w:rsidRPr="004875B5">
        <w:t>监测周期和频率：连续采样</w:t>
      </w:r>
      <w:r w:rsidRPr="004875B5">
        <w:t>7</w:t>
      </w:r>
      <w:r w:rsidRPr="004875B5">
        <w:t>天，氨、硫化氢</w:t>
      </w:r>
      <w:r w:rsidR="00AC5744" w:rsidRPr="004875B5">
        <w:t>、臭气浓度</w:t>
      </w:r>
      <w:r w:rsidRPr="004875B5">
        <w:t>连续监测</w:t>
      </w:r>
      <w:r w:rsidRPr="004875B5">
        <w:t>7</w:t>
      </w:r>
      <w:r w:rsidRPr="004875B5">
        <w:t>天，</w:t>
      </w:r>
      <w:r w:rsidR="00C57E0A" w:rsidRPr="004875B5">
        <w:t>氨、硫化氢</w:t>
      </w:r>
      <w:r w:rsidRPr="004875B5">
        <w:t>监测小时值，</w:t>
      </w:r>
      <w:r w:rsidR="00C57E0A" w:rsidRPr="004875B5">
        <w:t>臭气浓度监测一次值，</w:t>
      </w:r>
      <w:r w:rsidRPr="004875B5">
        <w:t>监测和分析</w:t>
      </w:r>
      <w:r w:rsidR="00C57E0A" w:rsidRPr="004875B5">
        <w:t>按</w:t>
      </w:r>
      <w:r w:rsidRPr="004875B5">
        <w:t>国家环保局颁布的《环境监测技术规范》执行。</w:t>
      </w:r>
    </w:p>
    <w:p w14:paraId="06EE1642" w14:textId="49331FEA" w:rsidR="006A596D" w:rsidRPr="004875B5" w:rsidRDefault="00434D4C">
      <w:pPr>
        <w:snapToGrid w:val="0"/>
        <w:spacing w:before="0"/>
        <w:ind w:firstLine="482"/>
      </w:pPr>
      <w:r w:rsidRPr="004875B5">
        <w:t>监测点位置：综合考虑项目所在地的主导风向，结合项目位置和周围环境保护目标，共布设</w:t>
      </w:r>
      <w:r w:rsidR="00D65580" w:rsidRPr="004875B5">
        <w:t>2</w:t>
      </w:r>
      <w:r w:rsidRPr="004875B5">
        <w:t>个监测点位。布设点位见表</w:t>
      </w:r>
      <w:r w:rsidRPr="004875B5">
        <w:t>4.2-2</w:t>
      </w:r>
      <w:r w:rsidRPr="004875B5">
        <w:t>。</w:t>
      </w:r>
    </w:p>
    <w:p w14:paraId="76D8A110" w14:textId="77777777" w:rsidR="006A596D" w:rsidRPr="004875B5" w:rsidRDefault="00434D4C">
      <w:pPr>
        <w:autoSpaceDE w:val="0"/>
        <w:autoSpaceDN w:val="0"/>
        <w:adjustRightInd/>
        <w:snapToGrid w:val="0"/>
        <w:spacing w:before="0" w:line="240" w:lineRule="auto"/>
        <w:ind w:firstLine="0"/>
        <w:jc w:val="center"/>
        <w:textAlignment w:val="auto"/>
        <w:rPr>
          <w:b/>
          <w:sz w:val="21"/>
          <w:szCs w:val="21"/>
        </w:rPr>
      </w:pPr>
      <w:r w:rsidRPr="004875B5">
        <w:rPr>
          <w:b/>
          <w:sz w:val="21"/>
          <w:szCs w:val="21"/>
        </w:rPr>
        <w:t>表</w:t>
      </w:r>
      <w:r w:rsidRPr="004875B5">
        <w:rPr>
          <w:b/>
          <w:sz w:val="21"/>
          <w:szCs w:val="21"/>
        </w:rPr>
        <w:t xml:space="preserve">4.2-2 </w:t>
      </w:r>
      <w:r w:rsidRPr="004875B5">
        <w:rPr>
          <w:b/>
          <w:sz w:val="21"/>
          <w:szCs w:val="21"/>
        </w:rPr>
        <w:t>环境空气监测点及其功能一览表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433"/>
        <w:gridCol w:w="1134"/>
        <w:gridCol w:w="1417"/>
        <w:gridCol w:w="1437"/>
        <w:gridCol w:w="1403"/>
        <w:gridCol w:w="900"/>
        <w:gridCol w:w="1151"/>
      </w:tblGrid>
      <w:tr w:rsidR="00592E4A" w:rsidRPr="004875B5" w14:paraId="7F580946" w14:textId="77777777" w:rsidTr="00F4275B">
        <w:trPr>
          <w:trHeight w:val="283"/>
          <w:jc w:val="center"/>
        </w:trPr>
        <w:tc>
          <w:tcPr>
            <w:tcW w:w="1433" w:type="dxa"/>
            <w:vMerge w:val="restart"/>
            <w:tcBorders>
              <w:top w:val="single" w:sz="12" w:space="0" w:color="auto"/>
              <w:bottom w:val="single" w:sz="12" w:space="0" w:color="auto"/>
            </w:tcBorders>
            <w:shd w:val="clear" w:color="auto" w:fill="auto"/>
            <w:vAlign w:val="center"/>
          </w:tcPr>
          <w:p w14:paraId="6FA7E0C4" w14:textId="77777777" w:rsidR="006A596D" w:rsidRPr="004875B5" w:rsidRDefault="00434D4C" w:rsidP="00F4275B">
            <w:pPr>
              <w:pStyle w:val="afffffffff6"/>
              <w:widowControl w:val="0"/>
              <w:adjustRightInd w:val="0"/>
              <w:snapToGrid w:val="0"/>
              <w:spacing w:line="240" w:lineRule="auto"/>
              <w:rPr>
                <w:sz w:val="18"/>
                <w:szCs w:val="18"/>
              </w:rPr>
            </w:pPr>
            <w:r w:rsidRPr="004875B5">
              <w:rPr>
                <w:sz w:val="18"/>
                <w:szCs w:val="18"/>
              </w:rPr>
              <w:t>监测点名称</w:t>
            </w:r>
          </w:p>
        </w:tc>
        <w:tc>
          <w:tcPr>
            <w:tcW w:w="2551" w:type="dxa"/>
            <w:gridSpan w:val="2"/>
            <w:shd w:val="clear" w:color="auto" w:fill="auto"/>
            <w:vAlign w:val="center"/>
          </w:tcPr>
          <w:p w14:paraId="1666A615" w14:textId="77777777" w:rsidR="006A596D" w:rsidRPr="004875B5" w:rsidRDefault="00434D4C" w:rsidP="00F4275B">
            <w:pPr>
              <w:pStyle w:val="afffffffff6"/>
              <w:widowControl w:val="0"/>
              <w:adjustRightInd w:val="0"/>
              <w:snapToGrid w:val="0"/>
              <w:spacing w:line="240" w:lineRule="auto"/>
              <w:rPr>
                <w:sz w:val="18"/>
                <w:szCs w:val="18"/>
              </w:rPr>
            </w:pPr>
            <w:r w:rsidRPr="004875B5">
              <w:rPr>
                <w:sz w:val="18"/>
                <w:szCs w:val="18"/>
              </w:rPr>
              <w:t>监测点坐标</w:t>
            </w:r>
            <w:r w:rsidRPr="004875B5">
              <w:rPr>
                <w:sz w:val="18"/>
                <w:szCs w:val="18"/>
              </w:rPr>
              <w:t>/m</w:t>
            </w:r>
          </w:p>
        </w:tc>
        <w:tc>
          <w:tcPr>
            <w:tcW w:w="1437" w:type="dxa"/>
            <w:vMerge w:val="restart"/>
            <w:shd w:val="clear" w:color="auto" w:fill="auto"/>
            <w:vAlign w:val="center"/>
          </w:tcPr>
          <w:p w14:paraId="7AFE363D" w14:textId="77777777" w:rsidR="006A596D" w:rsidRPr="004875B5" w:rsidRDefault="00434D4C" w:rsidP="00F4275B">
            <w:pPr>
              <w:pStyle w:val="afffffffff6"/>
              <w:widowControl w:val="0"/>
              <w:adjustRightInd w:val="0"/>
              <w:snapToGrid w:val="0"/>
              <w:spacing w:line="240" w:lineRule="auto"/>
              <w:rPr>
                <w:sz w:val="18"/>
                <w:szCs w:val="18"/>
              </w:rPr>
            </w:pPr>
            <w:r w:rsidRPr="004875B5">
              <w:rPr>
                <w:sz w:val="18"/>
                <w:szCs w:val="18"/>
              </w:rPr>
              <w:t>监测因子</w:t>
            </w:r>
          </w:p>
        </w:tc>
        <w:tc>
          <w:tcPr>
            <w:tcW w:w="1403" w:type="dxa"/>
            <w:vMerge w:val="restart"/>
            <w:shd w:val="clear" w:color="auto" w:fill="auto"/>
            <w:vAlign w:val="center"/>
          </w:tcPr>
          <w:p w14:paraId="0573AE5C" w14:textId="77777777" w:rsidR="006A596D" w:rsidRPr="004875B5" w:rsidRDefault="00434D4C" w:rsidP="00F4275B">
            <w:pPr>
              <w:pStyle w:val="afffffffff6"/>
              <w:widowControl w:val="0"/>
              <w:adjustRightInd w:val="0"/>
              <w:snapToGrid w:val="0"/>
              <w:spacing w:line="240" w:lineRule="auto"/>
              <w:rPr>
                <w:sz w:val="18"/>
                <w:szCs w:val="18"/>
              </w:rPr>
            </w:pPr>
            <w:r w:rsidRPr="004875B5">
              <w:rPr>
                <w:sz w:val="18"/>
                <w:szCs w:val="18"/>
              </w:rPr>
              <w:t>检测时段</w:t>
            </w:r>
          </w:p>
        </w:tc>
        <w:tc>
          <w:tcPr>
            <w:tcW w:w="900" w:type="dxa"/>
            <w:vMerge w:val="restart"/>
            <w:shd w:val="clear" w:color="auto" w:fill="auto"/>
            <w:vAlign w:val="center"/>
          </w:tcPr>
          <w:p w14:paraId="41F4BDFD" w14:textId="77777777" w:rsidR="006A596D" w:rsidRPr="004875B5" w:rsidRDefault="00434D4C" w:rsidP="00F4275B">
            <w:pPr>
              <w:pStyle w:val="afffffffff6"/>
              <w:widowControl w:val="0"/>
              <w:adjustRightInd w:val="0"/>
              <w:snapToGrid w:val="0"/>
              <w:spacing w:line="240" w:lineRule="auto"/>
              <w:rPr>
                <w:sz w:val="18"/>
                <w:szCs w:val="18"/>
              </w:rPr>
            </w:pPr>
            <w:r w:rsidRPr="004875B5">
              <w:rPr>
                <w:sz w:val="18"/>
                <w:szCs w:val="18"/>
              </w:rPr>
              <w:t>相对厂址方位</w:t>
            </w:r>
          </w:p>
        </w:tc>
        <w:tc>
          <w:tcPr>
            <w:tcW w:w="1151" w:type="dxa"/>
            <w:vMerge w:val="restart"/>
            <w:shd w:val="clear" w:color="auto" w:fill="auto"/>
            <w:vAlign w:val="center"/>
          </w:tcPr>
          <w:p w14:paraId="65296016" w14:textId="77777777" w:rsidR="006A596D" w:rsidRPr="004875B5" w:rsidRDefault="00434D4C" w:rsidP="00F4275B">
            <w:pPr>
              <w:pStyle w:val="afffffffff6"/>
              <w:widowControl w:val="0"/>
              <w:adjustRightInd w:val="0"/>
              <w:snapToGrid w:val="0"/>
              <w:spacing w:line="240" w:lineRule="auto"/>
              <w:rPr>
                <w:sz w:val="18"/>
                <w:szCs w:val="18"/>
              </w:rPr>
            </w:pPr>
            <w:r w:rsidRPr="004875B5">
              <w:rPr>
                <w:sz w:val="18"/>
                <w:szCs w:val="18"/>
              </w:rPr>
              <w:t>相对厂界距离</w:t>
            </w:r>
            <w:r w:rsidRPr="004875B5">
              <w:rPr>
                <w:sz w:val="18"/>
                <w:szCs w:val="18"/>
              </w:rPr>
              <w:t>/m</w:t>
            </w:r>
          </w:p>
        </w:tc>
      </w:tr>
      <w:tr w:rsidR="00592E4A" w:rsidRPr="004875B5" w14:paraId="4B0F5565" w14:textId="77777777" w:rsidTr="00F4275B">
        <w:trPr>
          <w:trHeight w:val="283"/>
          <w:jc w:val="center"/>
        </w:trPr>
        <w:tc>
          <w:tcPr>
            <w:tcW w:w="1433" w:type="dxa"/>
            <w:vMerge/>
            <w:tcBorders>
              <w:top w:val="single" w:sz="4" w:space="0" w:color="auto"/>
              <w:bottom w:val="single" w:sz="12" w:space="0" w:color="auto"/>
            </w:tcBorders>
            <w:shd w:val="clear" w:color="auto" w:fill="auto"/>
            <w:vAlign w:val="center"/>
          </w:tcPr>
          <w:p w14:paraId="6F68C819" w14:textId="77777777" w:rsidR="006A596D" w:rsidRPr="004875B5" w:rsidRDefault="006A596D" w:rsidP="00F4275B">
            <w:pPr>
              <w:pStyle w:val="afffffffff6"/>
              <w:widowControl w:val="0"/>
              <w:adjustRightInd w:val="0"/>
              <w:snapToGrid w:val="0"/>
              <w:spacing w:line="240" w:lineRule="auto"/>
              <w:rPr>
                <w:sz w:val="18"/>
                <w:szCs w:val="18"/>
              </w:rPr>
            </w:pPr>
          </w:p>
        </w:tc>
        <w:tc>
          <w:tcPr>
            <w:tcW w:w="1134" w:type="dxa"/>
            <w:tcBorders>
              <w:bottom w:val="single" w:sz="12" w:space="0" w:color="auto"/>
            </w:tcBorders>
            <w:shd w:val="clear" w:color="auto" w:fill="auto"/>
            <w:vAlign w:val="center"/>
          </w:tcPr>
          <w:p w14:paraId="21D16916" w14:textId="73AE4527" w:rsidR="006A596D" w:rsidRPr="004875B5" w:rsidRDefault="00434D4C" w:rsidP="00F4275B">
            <w:pPr>
              <w:pStyle w:val="afffffffff6"/>
              <w:widowControl w:val="0"/>
              <w:adjustRightInd w:val="0"/>
              <w:snapToGrid w:val="0"/>
              <w:spacing w:line="240" w:lineRule="auto"/>
              <w:rPr>
                <w:sz w:val="18"/>
                <w:szCs w:val="18"/>
              </w:rPr>
            </w:pPr>
            <w:r w:rsidRPr="004875B5">
              <w:rPr>
                <w:sz w:val="18"/>
                <w:szCs w:val="18"/>
              </w:rPr>
              <w:t>X</w:t>
            </w:r>
            <w:r w:rsidR="00D65580" w:rsidRPr="004875B5">
              <w:rPr>
                <w:sz w:val="18"/>
                <w:szCs w:val="18"/>
              </w:rPr>
              <w:t>/°</w:t>
            </w:r>
          </w:p>
        </w:tc>
        <w:tc>
          <w:tcPr>
            <w:tcW w:w="1417" w:type="dxa"/>
            <w:tcBorders>
              <w:bottom w:val="single" w:sz="12" w:space="0" w:color="auto"/>
            </w:tcBorders>
            <w:shd w:val="clear" w:color="auto" w:fill="auto"/>
            <w:vAlign w:val="center"/>
          </w:tcPr>
          <w:p w14:paraId="79B92A29" w14:textId="5F490D46" w:rsidR="006A596D" w:rsidRPr="004875B5" w:rsidRDefault="00434D4C" w:rsidP="00F4275B">
            <w:pPr>
              <w:pStyle w:val="afffffffff6"/>
              <w:widowControl w:val="0"/>
              <w:adjustRightInd w:val="0"/>
              <w:snapToGrid w:val="0"/>
              <w:spacing w:line="240" w:lineRule="auto"/>
              <w:rPr>
                <w:sz w:val="18"/>
                <w:szCs w:val="18"/>
              </w:rPr>
            </w:pPr>
            <w:r w:rsidRPr="004875B5">
              <w:rPr>
                <w:sz w:val="18"/>
                <w:szCs w:val="18"/>
              </w:rPr>
              <w:t>Y</w:t>
            </w:r>
            <w:r w:rsidR="00D65580" w:rsidRPr="004875B5">
              <w:rPr>
                <w:sz w:val="18"/>
                <w:szCs w:val="18"/>
              </w:rPr>
              <w:t>/°</w:t>
            </w:r>
          </w:p>
        </w:tc>
        <w:tc>
          <w:tcPr>
            <w:tcW w:w="1437" w:type="dxa"/>
            <w:vMerge/>
            <w:tcBorders>
              <w:bottom w:val="single" w:sz="12" w:space="0" w:color="auto"/>
            </w:tcBorders>
            <w:shd w:val="clear" w:color="auto" w:fill="auto"/>
            <w:vAlign w:val="center"/>
          </w:tcPr>
          <w:p w14:paraId="4F935770" w14:textId="77777777" w:rsidR="006A596D" w:rsidRPr="004875B5" w:rsidRDefault="006A596D" w:rsidP="00F4275B">
            <w:pPr>
              <w:snapToGrid w:val="0"/>
              <w:spacing w:before="0" w:line="240" w:lineRule="auto"/>
              <w:ind w:firstLine="0"/>
              <w:jc w:val="center"/>
              <w:rPr>
                <w:sz w:val="18"/>
                <w:szCs w:val="18"/>
              </w:rPr>
            </w:pPr>
          </w:p>
        </w:tc>
        <w:tc>
          <w:tcPr>
            <w:tcW w:w="1403" w:type="dxa"/>
            <w:vMerge/>
            <w:tcBorders>
              <w:bottom w:val="single" w:sz="12" w:space="0" w:color="auto"/>
            </w:tcBorders>
            <w:shd w:val="clear" w:color="auto" w:fill="auto"/>
            <w:vAlign w:val="center"/>
          </w:tcPr>
          <w:p w14:paraId="628E36EE" w14:textId="77777777" w:rsidR="006A596D" w:rsidRPr="004875B5" w:rsidRDefault="006A596D" w:rsidP="00F4275B">
            <w:pPr>
              <w:snapToGrid w:val="0"/>
              <w:spacing w:before="0" w:line="240" w:lineRule="auto"/>
              <w:ind w:firstLine="0"/>
              <w:jc w:val="center"/>
              <w:rPr>
                <w:sz w:val="18"/>
                <w:szCs w:val="18"/>
              </w:rPr>
            </w:pPr>
          </w:p>
        </w:tc>
        <w:tc>
          <w:tcPr>
            <w:tcW w:w="900" w:type="dxa"/>
            <w:vMerge/>
            <w:tcBorders>
              <w:bottom w:val="single" w:sz="12" w:space="0" w:color="auto"/>
            </w:tcBorders>
            <w:shd w:val="clear" w:color="auto" w:fill="auto"/>
            <w:vAlign w:val="center"/>
          </w:tcPr>
          <w:p w14:paraId="04DE4119" w14:textId="77777777" w:rsidR="006A596D" w:rsidRPr="004875B5" w:rsidRDefault="006A596D" w:rsidP="00F4275B">
            <w:pPr>
              <w:snapToGrid w:val="0"/>
              <w:spacing w:before="0" w:line="240" w:lineRule="auto"/>
              <w:ind w:firstLine="0"/>
              <w:jc w:val="center"/>
              <w:rPr>
                <w:sz w:val="18"/>
                <w:szCs w:val="18"/>
              </w:rPr>
            </w:pPr>
          </w:p>
        </w:tc>
        <w:tc>
          <w:tcPr>
            <w:tcW w:w="1151" w:type="dxa"/>
            <w:vMerge/>
            <w:tcBorders>
              <w:bottom w:val="single" w:sz="12" w:space="0" w:color="auto"/>
            </w:tcBorders>
            <w:shd w:val="clear" w:color="auto" w:fill="auto"/>
            <w:vAlign w:val="center"/>
          </w:tcPr>
          <w:p w14:paraId="5D74207D" w14:textId="77777777" w:rsidR="006A596D" w:rsidRPr="004875B5" w:rsidRDefault="006A596D" w:rsidP="00F4275B">
            <w:pPr>
              <w:snapToGrid w:val="0"/>
              <w:spacing w:before="0" w:line="240" w:lineRule="auto"/>
              <w:ind w:firstLine="0"/>
              <w:jc w:val="center"/>
              <w:rPr>
                <w:sz w:val="18"/>
                <w:szCs w:val="18"/>
              </w:rPr>
            </w:pPr>
          </w:p>
        </w:tc>
      </w:tr>
      <w:tr w:rsidR="00F4275B" w:rsidRPr="004875B5" w14:paraId="0E7658F2" w14:textId="77777777" w:rsidTr="00B35624">
        <w:trPr>
          <w:trHeight w:val="283"/>
          <w:jc w:val="center"/>
        </w:trPr>
        <w:tc>
          <w:tcPr>
            <w:tcW w:w="1433" w:type="dxa"/>
            <w:tcBorders>
              <w:top w:val="single" w:sz="12" w:space="0" w:color="auto"/>
              <w:bottom w:val="single" w:sz="4" w:space="0" w:color="auto"/>
            </w:tcBorders>
            <w:shd w:val="clear" w:color="auto" w:fill="auto"/>
            <w:vAlign w:val="center"/>
          </w:tcPr>
          <w:p w14:paraId="264BD271" w14:textId="74A3752E" w:rsidR="00F4275B" w:rsidRPr="004875B5" w:rsidRDefault="00F4275B" w:rsidP="00F4275B">
            <w:pPr>
              <w:pStyle w:val="afffffffff6"/>
              <w:widowControl w:val="0"/>
              <w:adjustRightInd w:val="0"/>
              <w:snapToGrid w:val="0"/>
              <w:spacing w:line="240" w:lineRule="auto"/>
              <w:rPr>
                <w:sz w:val="18"/>
                <w:szCs w:val="18"/>
              </w:rPr>
            </w:pPr>
            <w:r w:rsidRPr="004875B5">
              <w:rPr>
                <w:sz w:val="18"/>
                <w:szCs w:val="18"/>
              </w:rPr>
              <w:t>G1</w:t>
            </w:r>
            <w:r w:rsidRPr="004875B5">
              <w:rPr>
                <w:sz w:val="18"/>
                <w:szCs w:val="18"/>
              </w:rPr>
              <w:t>项目所在地</w:t>
            </w:r>
          </w:p>
        </w:tc>
        <w:tc>
          <w:tcPr>
            <w:tcW w:w="1134" w:type="dxa"/>
            <w:tcBorders>
              <w:top w:val="single" w:sz="12" w:space="0" w:color="auto"/>
              <w:bottom w:val="single" w:sz="4" w:space="0" w:color="auto"/>
            </w:tcBorders>
            <w:shd w:val="clear" w:color="auto" w:fill="auto"/>
            <w:vAlign w:val="center"/>
          </w:tcPr>
          <w:p w14:paraId="45D50F38" w14:textId="7B03AD80" w:rsidR="00F4275B" w:rsidRPr="004875B5" w:rsidRDefault="00F4275B" w:rsidP="00F4275B">
            <w:pPr>
              <w:pStyle w:val="afffffffff6"/>
              <w:widowControl w:val="0"/>
              <w:adjustRightInd w:val="0"/>
              <w:snapToGrid w:val="0"/>
              <w:spacing w:line="240" w:lineRule="auto"/>
              <w:rPr>
                <w:sz w:val="18"/>
                <w:szCs w:val="18"/>
              </w:rPr>
            </w:pPr>
            <w:r w:rsidRPr="004875B5">
              <w:rPr>
                <w:sz w:val="18"/>
                <w:szCs w:val="18"/>
              </w:rPr>
              <w:t>115.15736</w:t>
            </w:r>
          </w:p>
        </w:tc>
        <w:tc>
          <w:tcPr>
            <w:tcW w:w="1417" w:type="dxa"/>
            <w:tcBorders>
              <w:top w:val="single" w:sz="12" w:space="0" w:color="auto"/>
              <w:bottom w:val="single" w:sz="4" w:space="0" w:color="auto"/>
            </w:tcBorders>
            <w:shd w:val="clear" w:color="auto" w:fill="auto"/>
            <w:vAlign w:val="center"/>
          </w:tcPr>
          <w:p w14:paraId="19B5ACD7" w14:textId="26739BF9" w:rsidR="00F4275B" w:rsidRPr="004875B5" w:rsidRDefault="00F4275B" w:rsidP="00F4275B">
            <w:pPr>
              <w:pStyle w:val="afffffffff6"/>
              <w:widowControl w:val="0"/>
              <w:adjustRightInd w:val="0"/>
              <w:snapToGrid w:val="0"/>
              <w:spacing w:line="240" w:lineRule="auto"/>
              <w:rPr>
                <w:sz w:val="18"/>
                <w:szCs w:val="18"/>
              </w:rPr>
            </w:pPr>
            <w:r w:rsidRPr="004875B5">
              <w:rPr>
                <w:sz w:val="18"/>
                <w:szCs w:val="18"/>
              </w:rPr>
              <w:t>29.86354</w:t>
            </w:r>
          </w:p>
        </w:tc>
        <w:tc>
          <w:tcPr>
            <w:tcW w:w="1437" w:type="dxa"/>
            <w:vMerge w:val="restart"/>
            <w:tcBorders>
              <w:top w:val="single" w:sz="12" w:space="0" w:color="auto"/>
            </w:tcBorders>
            <w:shd w:val="clear" w:color="auto" w:fill="auto"/>
            <w:vAlign w:val="center"/>
          </w:tcPr>
          <w:p w14:paraId="66D4C6BE" w14:textId="77777777" w:rsidR="00F4275B" w:rsidRPr="004875B5" w:rsidRDefault="00F4275B" w:rsidP="00F4275B">
            <w:pPr>
              <w:pStyle w:val="afffffffff6"/>
              <w:widowControl w:val="0"/>
              <w:adjustRightInd w:val="0"/>
              <w:snapToGrid w:val="0"/>
              <w:spacing w:line="240" w:lineRule="auto"/>
              <w:rPr>
                <w:sz w:val="18"/>
                <w:szCs w:val="18"/>
              </w:rPr>
            </w:pPr>
            <w:r w:rsidRPr="004875B5">
              <w:rPr>
                <w:sz w:val="18"/>
                <w:szCs w:val="18"/>
              </w:rPr>
              <w:t>氨、硫化氢</w:t>
            </w:r>
          </w:p>
          <w:p w14:paraId="69B4713F" w14:textId="0C3417A9" w:rsidR="00F4275B" w:rsidRPr="004875B5" w:rsidRDefault="00F4275B" w:rsidP="00F4275B">
            <w:pPr>
              <w:snapToGrid w:val="0"/>
              <w:spacing w:before="0" w:line="240" w:lineRule="auto"/>
              <w:ind w:firstLine="0"/>
              <w:jc w:val="center"/>
              <w:rPr>
                <w:sz w:val="18"/>
                <w:szCs w:val="18"/>
              </w:rPr>
            </w:pPr>
            <w:r w:rsidRPr="004875B5">
              <w:rPr>
                <w:sz w:val="18"/>
                <w:szCs w:val="18"/>
              </w:rPr>
              <w:t>臭气浓度</w:t>
            </w:r>
          </w:p>
        </w:tc>
        <w:tc>
          <w:tcPr>
            <w:tcW w:w="1403" w:type="dxa"/>
            <w:vMerge w:val="restart"/>
            <w:tcBorders>
              <w:top w:val="single" w:sz="12" w:space="0" w:color="auto"/>
            </w:tcBorders>
            <w:shd w:val="clear" w:color="auto" w:fill="auto"/>
            <w:vAlign w:val="center"/>
          </w:tcPr>
          <w:p w14:paraId="4A69601E" w14:textId="1C3EAB00" w:rsidR="00F4275B" w:rsidRPr="004875B5" w:rsidRDefault="00F4275B" w:rsidP="000715F0">
            <w:pPr>
              <w:pStyle w:val="afffffffff6"/>
              <w:widowControl w:val="0"/>
              <w:adjustRightInd w:val="0"/>
              <w:snapToGrid w:val="0"/>
              <w:spacing w:line="240" w:lineRule="auto"/>
              <w:rPr>
                <w:sz w:val="18"/>
                <w:szCs w:val="18"/>
              </w:rPr>
            </w:pPr>
            <w:r w:rsidRPr="004875B5">
              <w:rPr>
                <w:sz w:val="18"/>
                <w:szCs w:val="18"/>
              </w:rPr>
              <w:t>2022</w:t>
            </w:r>
            <w:r w:rsidRPr="004875B5">
              <w:rPr>
                <w:sz w:val="18"/>
                <w:szCs w:val="18"/>
              </w:rPr>
              <w:t>年</w:t>
            </w:r>
            <w:r w:rsidRPr="004875B5">
              <w:rPr>
                <w:sz w:val="18"/>
                <w:szCs w:val="18"/>
              </w:rPr>
              <w:t>5</w:t>
            </w:r>
            <w:r w:rsidRPr="004875B5">
              <w:rPr>
                <w:sz w:val="18"/>
                <w:szCs w:val="18"/>
              </w:rPr>
              <w:t>月</w:t>
            </w:r>
            <w:r w:rsidR="000715F0" w:rsidRPr="004875B5">
              <w:rPr>
                <w:rFonts w:hint="eastAsia"/>
                <w:sz w:val="18"/>
                <w:szCs w:val="18"/>
              </w:rPr>
              <w:t>18</w:t>
            </w:r>
            <w:r w:rsidRPr="004875B5">
              <w:rPr>
                <w:sz w:val="18"/>
                <w:szCs w:val="18"/>
              </w:rPr>
              <w:t>~</w:t>
            </w:r>
            <w:r w:rsidR="000715F0" w:rsidRPr="004875B5">
              <w:rPr>
                <w:rFonts w:hint="eastAsia"/>
                <w:sz w:val="18"/>
                <w:szCs w:val="18"/>
              </w:rPr>
              <w:t>24</w:t>
            </w:r>
            <w:r w:rsidRPr="004875B5">
              <w:rPr>
                <w:sz w:val="18"/>
                <w:szCs w:val="18"/>
              </w:rPr>
              <w:t>日</w:t>
            </w:r>
          </w:p>
        </w:tc>
        <w:tc>
          <w:tcPr>
            <w:tcW w:w="900" w:type="dxa"/>
            <w:tcBorders>
              <w:top w:val="single" w:sz="12" w:space="0" w:color="auto"/>
              <w:bottom w:val="single" w:sz="4" w:space="0" w:color="auto"/>
            </w:tcBorders>
            <w:shd w:val="clear" w:color="auto" w:fill="auto"/>
            <w:vAlign w:val="center"/>
          </w:tcPr>
          <w:p w14:paraId="47993DC2" w14:textId="51F9BA08" w:rsidR="00F4275B" w:rsidRPr="004875B5" w:rsidRDefault="00F4275B" w:rsidP="00F4275B">
            <w:pPr>
              <w:pStyle w:val="afffffffff6"/>
              <w:widowControl w:val="0"/>
              <w:adjustRightInd w:val="0"/>
              <w:snapToGrid w:val="0"/>
              <w:spacing w:line="240" w:lineRule="auto"/>
              <w:rPr>
                <w:sz w:val="18"/>
                <w:szCs w:val="18"/>
              </w:rPr>
            </w:pPr>
            <w:r w:rsidRPr="004875B5">
              <w:rPr>
                <w:sz w:val="18"/>
                <w:szCs w:val="18"/>
              </w:rPr>
              <w:t>/</w:t>
            </w:r>
          </w:p>
        </w:tc>
        <w:tc>
          <w:tcPr>
            <w:tcW w:w="1151" w:type="dxa"/>
            <w:tcBorders>
              <w:top w:val="single" w:sz="12" w:space="0" w:color="auto"/>
              <w:bottom w:val="single" w:sz="4" w:space="0" w:color="auto"/>
            </w:tcBorders>
            <w:shd w:val="clear" w:color="auto" w:fill="auto"/>
            <w:vAlign w:val="center"/>
          </w:tcPr>
          <w:p w14:paraId="5CE313AA" w14:textId="7462A6C2" w:rsidR="00F4275B" w:rsidRPr="004875B5" w:rsidRDefault="00F4275B" w:rsidP="00F4275B">
            <w:pPr>
              <w:pStyle w:val="afffffffff6"/>
              <w:widowControl w:val="0"/>
              <w:adjustRightInd w:val="0"/>
              <w:snapToGrid w:val="0"/>
              <w:spacing w:line="240" w:lineRule="auto"/>
              <w:rPr>
                <w:sz w:val="18"/>
                <w:szCs w:val="18"/>
              </w:rPr>
            </w:pPr>
            <w:r w:rsidRPr="004875B5">
              <w:rPr>
                <w:sz w:val="18"/>
                <w:szCs w:val="18"/>
              </w:rPr>
              <w:t>/</w:t>
            </w:r>
          </w:p>
        </w:tc>
      </w:tr>
      <w:tr w:rsidR="00F4275B" w:rsidRPr="004875B5" w14:paraId="325D7CE1" w14:textId="77777777" w:rsidTr="00B35624">
        <w:trPr>
          <w:trHeight w:val="283"/>
          <w:jc w:val="center"/>
        </w:trPr>
        <w:tc>
          <w:tcPr>
            <w:tcW w:w="1433" w:type="dxa"/>
            <w:tcBorders>
              <w:top w:val="single" w:sz="4" w:space="0" w:color="auto"/>
              <w:bottom w:val="single" w:sz="12" w:space="0" w:color="auto"/>
            </w:tcBorders>
            <w:shd w:val="clear" w:color="auto" w:fill="auto"/>
            <w:vAlign w:val="center"/>
          </w:tcPr>
          <w:p w14:paraId="051E94B5" w14:textId="7C9F92E7" w:rsidR="00F4275B" w:rsidRPr="004875B5" w:rsidRDefault="00F4275B" w:rsidP="00F4275B">
            <w:pPr>
              <w:pStyle w:val="afffffffff6"/>
              <w:widowControl w:val="0"/>
              <w:adjustRightInd w:val="0"/>
              <w:snapToGrid w:val="0"/>
              <w:spacing w:line="240" w:lineRule="auto"/>
              <w:rPr>
                <w:sz w:val="18"/>
                <w:szCs w:val="18"/>
              </w:rPr>
            </w:pPr>
            <w:r w:rsidRPr="004875B5">
              <w:rPr>
                <w:sz w:val="18"/>
                <w:szCs w:val="18"/>
              </w:rPr>
              <w:t>G2</w:t>
            </w:r>
            <w:r w:rsidRPr="004875B5">
              <w:rPr>
                <w:sz w:val="18"/>
                <w:szCs w:val="18"/>
              </w:rPr>
              <w:t>樟树下叶居民点</w:t>
            </w:r>
          </w:p>
        </w:tc>
        <w:tc>
          <w:tcPr>
            <w:tcW w:w="1134" w:type="dxa"/>
            <w:tcBorders>
              <w:top w:val="single" w:sz="4" w:space="0" w:color="auto"/>
              <w:bottom w:val="single" w:sz="12" w:space="0" w:color="auto"/>
            </w:tcBorders>
            <w:shd w:val="clear" w:color="auto" w:fill="auto"/>
            <w:vAlign w:val="center"/>
          </w:tcPr>
          <w:p w14:paraId="013BA146" w14:textId="71C74316" w:rsidR="00F4275B" w:rsidRPr="004875B5" w:rsidRDefault="00F4275B" w:rsidP="00F4275B">
            <w:pPr>
              <w:pStyle w:val="afffffffff6"/>
              <w:widowControl w:val="0"/>
              <w:adjustRightInd w:val="0"/>
              <w:snapToGrid w:val="0"/>
              <w:spacing w:line="240" w:lineRule="auto"/>
              <w:rPr>
                <w:sz w:val="18"/>
                <w:szCs w:val="18"/>
              </w:rPr>
            </w:pPr>
            <w:r w:rsidRPr="004875B5">
              <w:rPr>
                <w:sz w:val="18"/>
                <w:szCs w:val="18"/>
              </w:rPr>
              <w:t>115.151168</w:t>
            </w:r>
          </w:p>
        </w:tc>
        <w:tc>
          <w:tcPr>
            <w:tcW w:w="1417" w:type="dxa"/>
            <w:tcBorders>
              <w:top w:val="single" w:sz="4" w:space="0" w:color="auto"/>
              <w:bottom w:val="single" w:sz="12" w:space="0" w:color="auto"/>
            </w:tcBorders>
            <w:shd w:val="clear" w:color="auto" w:fill="auto"/>
            <w:vAlign w:val="center"/>
          </w:tcPr>
          <w:p w14:paraId="67A6B2C6" w14:textId="467F3F86" w:rsidR="00F4275B" w:rsidRPr="004875B5" w:rsidRDefault="00F4275B" w:rsidP="00F4275B">
            <w:pPr>
              <w:pStyle w:val="afffffffff6"/>
              <w:widowControl w:val="0"/>
              <w:adjustRightInd w:val="0"/>
              <w:snapToGrid w:val="0"/>
              <w:spacing w:line="240" w:lineRule="auto"/>
              <w:rPr>
                <w:sz w:val="18"/>
                <w:szCs w:val="18"/>
              </w:rPr>
            </w:pPr>
            <w:r w:rsidRPr="004875B5">
              <w:rPr>
                <w:sz w:val="18"/>
                <w:szCs w:val="18"/>
              </w:rPr>
              <w:t>29.86067</w:t>
            </w:r>
          </w:p>
        </w:tc>
        <w:tc>
          <w:tcPr>
            <w:tcW w:w="1437" w:type="dxa"/>
            <w:vMerge/>
            <w:tcBorders>
              <w:bottom w:val="single" w:sz="12" w:space="0" w:color="auto"/>
            </w:tcBorders>
            <w:shd w:val="clear" w:color="auto" w:fill="auto"/>
            <w:vAlign w:val="center"/>
          </w:tcPr>
          <w:p w14:paraId="0125468D" w14:textId="77777777" w:rsidR="00F4275B" w:rsidRPr="004875B5" w:rsidRDefault="00F4275B" w:rsidP="00F4275B">
            <w:pPr>
              <w:pStyle w:val="afffffffff6"/>
              <w:widowControl w:val="0"/>
              <w:adjustRightInd w:val="0"/>
              <w:snapToGrid w:val="0"/>
              <w:spacing w:line="240" w:lineRule="auto"/>
              <w:rPr>
                <w:sz w:val="18"/>
                <w:szCs w:val="18"/>
              </w:rPr>
            </w:pPr>
          </w:p>
        </w:tc>
        <w:tc>
          <w:tcPr>
            <w:tcW w:w="1403" w:type="dxa"/>
            <w:vMerge/>
            <w:tcBorders>
              <w:bottom w:val="single" w:sz="12" w:space="0" w:color="auto"/>
            </w:tcBorders>
            <w:shd w:val="clear" w:color="auto" w:fill="auto"/>
            <w:vAlign w:val="center"/>
          </w:tcPr>
          <w:p w14:paraId="0E104E64" w14:textId="77777777" w:rsidR="00F4275B" w:rsidRPr="004875B5" w:rsidRDefault="00F4275B" w:rsidP="00F4275B">
            <w:pPr>
              <w:pStyle w:val="afffffffff6"/>
              <w:widowControl w:val="0"/>
              <w:adjustRightInd w:val="0"/>
              <w:snapToGrid w:val="0"/>
              <w:spacing w:line="240" w:lineRule="auto"/>
              <w:rPr>
                <w:sz w:val="18"/>
                <w:szCs w:val="18"/>
              </w:rPr>
            </w:pPr>
          </w:p>
        </w:tc>
        <w:tc>
          <w:tcPr>
            <w:tcW w:w="900" w:type="dxa"/>
            <w:tcBorders>
              <w:top w:val="single" w:sz="4" w:space="0" w:color="auto"/>
              <w:bottom w:val="single" w:sz="12" w:space="0" w:color="auto"/>
            </w:tcBorders>
            <w:shd w:val="clear" w:color="auto" w:fill="auto"/>
            <w:vAlign w:val="center"/>
          </w:tcPr>
          <w:p w14:paraId="229C0A87" w14:textId="75A7F372" w:rsidR="00F4275B" w:rsidRPr="004875B5" w:rsidRDefault="00F4275B" w:rsidP="00F4275B">
            <w:pPr>
              <w:pStyle w:val="afffffffff6"/>
              <w:widowControl w:val="0"/>
              <w:adjustRightInd w:val="0"/>
              <w:snapToGrid w:val="0"/>
              <w:spacing w:line="240" w:lineRule="auto"/>
              <w:rPr>
                <w:sz w:val="18"/>
                <w:szCs w:val="18"/>
              </w:rPr>
            </w:pPr>
            <w:r w:rsidRPr="004875B5">
              <w:rPr>
                <w:sz w:val="18"/>
                <w:szCs w:val="18"/>
              </w:rPr>
              <w:t>西南方向</w:t>
            </w:r>
          </w:p>
        </w:tc>
        <w:tc>
          <w:tcPr>
            <w:tcW w:w="1151" w:type="dxa"/>
            <w:tcBorders>
              <w:top w:val="single" w:sz="4" w:space="0" w:color="auto"/>
              <w:bottom w:val="single" w:sz="12" w:space="0" w:color="auto"/>
            </w:tcBorders>
            <w:shd w:val="clear" w:color="auto" w:fill="auto"/>
            <w:vAlign w:val="center"/>
          </w:tcPr>
          <w:p w14:paraId="574CA4DC" w14:textId="588A0809" w:rsidR="00F4275B" w:rsidRPr="004875B5" w:rsidRDefault="00F4275B" w:rsidP="00F4275B">
            <w:pPr>
              <w:pStyle w:val="afffffffff6"/>
              <w:widowControl w:val="0"/>
              <w:adjustRightInd w:val="0"/>
              <w:snapToGrid w:val="0"/>
              <w:spacing w:line="240" w:lineRule="auto"/>
              <w:rPr>
                <w:sz w:val="18"/>
                <w:szCs w:val="18"/>
              </w:rPr>
            </w:pPr>
            <w:r w:rsidRPr="004875B5">
              <w:rPr>
                <w:sz w:val="18"/>
                <w:szCs w:val="18"/>
              </w:rPr>
              <w:t>714</w:t>
            </w:r>
          </w:p>
        </w:tc>
      </w:tr>
    </w:tbl>
    <w:p w14:paraId="6D3EFCE0" w14:textId="77777777" w:rsidR="006A596D" w:rsidRPr="004875B5" w:rsidRDefault="00434D4C" w:rsidP="00F4275B">
      <w:pPr>
        <w:spacing w:before="0"/>
        <w:ind w:firstLine="482"/>
      </w:pPr>
      <w:r w:rsidRPr="004875B5">
        <w:t>（</w:t>
      </w:r>
      <w:r w:rsidRPr="004875B5">
        <w:t>2</w:t>
      </w:r>
      <w:r w:rsidRPr="004875B5">
        <w:t>）监测分析方法</w:t>
      </w:r>
    </w:p>
    <w:p w14:paraId="247809B9" w14:textId="77777777" w:rsidR="006A596D" w:rsidRPr="004875B5" w:rsidRDefault="00434D4C" w:rsidP="00F4275B">
      <w:pPr>
        <w:spacing w:before="0"/>
        <w:ind w:firstLine="482"/>
      </w:pPr>
      <w:r w:rsidRPr="004875B5">
        <w:t>采样和分析方法按照《环境监测技术规范》（大气部分）和《空气和废气监测分析方法》有关要求和规定执行。</w:t>
      </w:r>
    </w:p>
    <w:p w14:paraId="2C19CADC" w14:textId="77777777" w:rsidR="006A596D" w:rsidRPr="004875B5" w:rsidRDefault="00434D4C" w:rsidP="00F4275B">
      <w:pPr>
        <w:spacing w:before="0"/>
        <w:ind w:firstLine="482"/>
      </w:pPr>
      <w:r w:rsidRPr="004875B5">
        <w:t>（</w:t>
      </w:r>
      <w:r w:rsidRPr="004875B5">
        <w:t>3</w:t>
      </w:r>
      <w:r w:rsidRPr="004875B5">
        <w:t>）评价方法</w:t>
      </w:r>
    </w:p>
    <w:p w14:paraId="74882CCA" w14:textId="77777777" w:rsidR="006A596D" w:rsidRPr="004875B5" w:rsidRDefault="00434D4C" w:rsidP="00F4275B">
      <w:pPr>
        <w:spacing w:before="0"/>
        <w:ind w:firstLine="482"/>
      </w:pPr>
      <w:r w:rsidRPr="004875B5">
        <w:t>根据《环境影响评价技术导则</w:t>
      </w:r>
      <w:r w:rsidRPr="004875B5">
        <w:t>—</w:t>
      </w:r>
      <w:r w:rsidRPr="004875B5">
        <w:t>大气环境》（</w:t>
      </w:r>
      <w:r w:rsidRPr="004875B5">
        <w:t>HJ2.2-2018</w:t>
      </w:r>
      <w:r w:rsidRPr="004875B5">
        <w:t>），采用占标率和超标率评价环境空气质量现状。占标率</w:t>
      </w:r>
      <w:r w:rsidRPr="004875B5">
        <w:t>Pi</w:t>
      </w:r>
      <w:r w:rsidRPr="004875B5">
        <w:t>的计算式如下：</w:t>
      </w:r>
    </w:p>
    <w:p w14:paraId="272B3D8A" w14:textId="77777777" w:rsidR="006A596D" w:rsidRPr="004875B5" w:rsidRDefault="00434D4C" w:rsidP="00F4275B">
      <w:pPr>
        <w:spacing w:before="0"/>
        <w:ind w:firstLine="482"/>
        <w:jc w:val="center"/>
      </w:pPr>
      <w:r w:rsidRPr="004875B5">
        <w:rPr>
          <w:kern w:val="0"/>
          <w:position w:val="-24"/>
        </w:rPr>
        <w:object w:dxaOrig="1574" w:dyaOrig="586" w14:anchorId="4C98A918">
          <v:shape id="_x0000_i1038" type="#_x0000_t75" style="width:79.15pt;height:28.55pt" o:ole="">
            <v:imagedata r:id="rId46" o:title=""/>
          </v:shape>
          <o:OLEObject Type="Embed" ProgID="Equation.3" ShapeID="_x0000_i1038" DrawAspect="Content" ObjectID="_1716295094" r:id="rId47"/>
        </w:object>
      </w:r>
    </w:p>
    <w:p w14:paraId="40E4B039" w14:textId="77777777" w:rsidR="006A596D" w:rsidRPr="004875B5" w:rsidRDefault="00434D4C" w:rsidP="00F4275B">
      <w:pPr>
        <w:spacing w:before="0"/>
        <w:ind w:firstLine="482"/>
      </w:pPr>
      <w:r w:rsidRPr="004875B5">
        <w:t>式中：</w:t>
      </w:r>
      <w:r w:rsidRPr="004875B5">
        <w:t>C</w:t>
      </w:r>
      <w:r w:rsidRPr="004875B5">
        <w:rPr>
          <w:vertAlign w:val="subscript"/>
        </w:rPr>
        <w:t>i</w:t>
      </w:r>
      <w:r w:rsidRPr="004875B5">
        <w:t>—</w:t>
      </w:r>
      <w:r w:rsidRPr="004875B5">
        <w:t>某种污染因子一次取样时间的浓度值，</w:t>
      </w:r>
      <w:r w:rsidRPr="004875B5">
        <w:t>mg/m</w:t>
      </w:r>
      <w:r w:rsidRPr="004875B5">
        <w:rPr>
          <w:vertAlign w:val="superscript"/>
        </w:rPr>
        <w:t>3</w:t>
      </w:r>
      <w:r w:rsidRPr="004875B5">
        <w:t>；</w:t>
      </w:r>
    </w:p>
    <w:p w14:paraId="2049536D" w14:textId="77777777" w:rsidR="006A596D" w:rsidRPr="004875B5" w:rsidRDefault="00434D4C">
      <w:pPr>
        <w:ind w:firstLineChars="500" w:firstLine="1200"/>
      </w:pPr>
      <w:r w:rsidRPr="004875B5">
        <w:t>C</w:t>
      </w:r>
      <w:r w:rsidRPr="004875B5">
        <w:rPr>
          <w:vertAlign w:val="subscript"/>
        </w:rPr>
        <w:t>0i</w:t>
      </w:r>
      <w:r w:rsidRPr="004875B5">
        <w:t>—</w:t>
      </w:r>
      <w:r w:rsidRPr="004875B5">
        <w:t>环境空气质量标准，</w:t>
      </w:r>
      <w:r w:rsidRPr="004875B5">
        <w:t>mg/m</w:t>
      </w:r>
      <w:r w:rsidRPr="004875B5">
        <w:rPr>
          <w:vertAlign w:val="superscript"/>
        </w:rPr>
        <w:t>3</w:t>
      </w:r>
      <w:r w:rsidRPr="004875B5">
        <w:t>。</w:t>
      </w:r>
    </w:p>
    <w:p w14:paraId="38123279" w14:textId="77777777" w:rsidR="006A596D" w:rsidRPr="004875B5" w:rsidRDefault="00434D4C" w:rsidP="00F4275B">
      <w:pPr>
        <w:spacing w:before="0"/>
        <w:ind w:firstLineChars="500" w:firstLine="1200"/>
      </w:pPr>
      <w:r w:rsidRPr="004875B5">
        <w:t>Pi&gt;100%</w:t>
      </w:r>
      <w:r w:rsidRPr="004875B5">
        <w:t>时即为超标。超标率</w:t>
      </w:r>
      <w:r w:rsidRPr="004875B5">
        <w:t>η</w:t>
      </w:r>
      <w:r w:rsidRPr="004875B5">
        <w:t>计算式如下：</w:t>
      </w:r>
    </w:p>
    <w:p w14:paraId="2D271670" w14:textId="77777777" w:rsidR="006A596D" w:rsidRPr="004875B5" w:rsidRDefault="00434D4C" w:rsidP="00F4275B">
      <w:pPr>
        <w:spacing w:before="0"/>
        <w:ind w:firstLine="480"/>
      </w:pPr>
      <w:r w:rsidRPr="004875B5">
        <w:rPr>
          <w:position w:val="-28"/>
        </w:rPr>
        <w:object w:dxaOrig="3600" w:dyaOrig="720" w14:anchorId="179BD337">
          <v:shape id="_x0000_i1039" type="#_x0000_t75" style="width:180.3pt;height:36.3pt" o:ole="">
            <v:imagedata r:id="rId48" o:title=""/>
          </v:shape>
          <o:OLEObject Type="Embed" ProgID="Equation.3" ShapeID="_x0000_i1039" DrawAspect="Content" ObjectID="_1716295095" r:id="rId49"/>
        </w:object>
      </w:r>
    </w:p>
    <w:p w14:paraId="4F948F4B" w14:textId="77777777" w:rsidR="006A596D" w:rsidRPr="004875B5" w:rsidRDefault="00434D4C" w:rsidP="00F4275B">
      <w:pPr>
        <w:spacing w:before="0"/>
        <w:ind w:firstLineChars="182" w:firstLine="437"/>
      </w:pPr>
      <w:r w:rsidRPr="004875B5">
        <w:t>（</w:t>
      </w:r>
      <w:r w:rsidRPr="004875B5">
        <w:t>4</w:t>
      </w:r>
      <w:r w:rsidRPr="004875B5">
        <w:t>）现状监测结果统计分析</w:t>
      </w:r>
    </w:p>
    <w:p w14:paraId="114A0A77" w14:textId="77777777" w:rsidR="006A596D" w:rsidRPr="004875B5" w:rsidRDefault="00434D4C" w:rsidP="00F4275B">
      <w:pPr>
        <w:spacing w:before="0"/>
        <w:ind w:firstLineChars="200" w:firstLine="480"/>
      </w:pPr>
      <w:r w:rsidRPr="004875B5">
        <w:t>氨、硫化氢执行《环境影响评价技术导则</w:t>
      </w:r>
      <w:r w:rsidRPr="004875B5">
        <w:t xml:space="preserve"> </w:t>
      </w:r>
      <w:r w:rsidRPr="004875B5">
        <w:t>大气环境》（</w:t>
      </w:r>
      <w:r w:rsidRPr="004875B5">
        <w:t>HJ2.2-2018</w:t>
      </w:r>
      <w:r w:rsidRPr="004875B5">
        <w:t>）附录</w:t>
      </w:r>
      <w:r w:rsidRPr="004875B5">
        <w:t>D</w:t>
      </w:r>
      <w:r w:rsidRPr="004875B5">
        <w:t>限值要求。统计分析见表</w:t>
      </w:r>
      <w:r w:rsidRPr="004875B5">
        <w:t>4.2-3</w:t>
      </w:r>
      <w:r w:rsidRPr="004875B5">
        <w:t>。</w:t>
      </w:r>
    </w:p>
    <w:p w14:paraId="60801F04" w14:textId="297B5EB2" w:rsidR="006A596D" w:rsidRPr="004875B5" w:rsidRDefault="00434D4C">
      <w:pPr>
        <w:autoSpaceDE w:val="0"/>
        <w:autoSpaceDN w:val="0"/>
        <w:adjustRightInd/>
        <w:snapToGrid w:val="0"/>
        <w:spacing w:before="0" w:line="240" w:lineRule="auto"/>
        <w:ind w:firstLine="0"/>
        <w:jc w:val="center"/>
        <w:textAlignment w:val="auto"/>
        <w:rPr>
          <w:b/>
          <w:sz w:val="21"/>
          <w:szCs w:val="21"/>
        </w:rPr>
      </w:pPr>
      <w:r w:rsidRPr="004875B5">
        <w:rPr>
          <w:b/>
          <w:sz w:val="21"/>
          <w:szCs w:val="21"/>
        </w:rPr>
        <w:t>表</w:t>
      </w:r>
      <w:r w:rsidRPr="004875B5">
        <w:rPr>
          <w:b/>
          <w:sz w:val="21"/>
          <w:szCs w:val="21"/>
        </w:rPr>
        <w:t>4.2-3</w:t>
      </w:r>
      <w:r w:rsidR="000715F0" w:rsidRPr="004875B5">
        <w:rPr>
          <w:rFonts w:hint="eastAsia"/>
          <w:b/>
          <w:sz w:val="21"/>
          <w:szCs w:val="21"/>
        </w:rPr>
        <w:t xml:space="preserve"> </w:t>
      </w:r>
      <w:r w:rsidRPr="004875B5">
        <w:rPr>
          <w:b/>
          <w:sz w:val="21"/>
          <w:szCs w:val="21"/>
        </w:rPr>
        <w:t xml:space="preserve"> </w:t>
      </w:r>
      <w:r w:rsidRPr="004875B5">
        <w:rPr>
          <w:b/>
          <w:sz w:val="21"/>
          <w:szCs w:val="21"/>
        </w:rPr>
        <w:t>污染物环境质量现状（监测结果）表</w:t>
      </w:r>
    </w:p>
    <w:tbl>
      <w:tblPr>
        <w:tblStyle w:val="aff8"/>
        <w:tblW w:w="5000" w:type="pct"/>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959"/>
        <w:gridCol w:w="973"/>
        <w:gridCol w:w="870"/>
        <w:gridCol w:w="888"/>
        <w:gridCol w:w="671"/>
        <w:gridCol w:w="1074"/>
        <w:gridCol w:w="1274"/>
        <w:gridCol w:w="973"/>
        <w:gridCol w:w="757"/>
        <w:gridCol w:w="622"/>
      </w:tblGrid>
      <w:tr w:rsidR="00592E4A" w:rsidRPr="004875B5" w14:paraId="15AF4F66" w14:textId="77777777" w:rsidTr="009F2612">
        <w:trPr>
          <w:trHeight w:val="283"/>
          <w:jc w:val="center"/>
        </w:trPr>
        <w:tc>
          <w:tcPr>
            <w:tcW w:w="959" w:type="dxa"/>
            <w:vMerge w:val="restart"/>
            <w:tcBorders>
              <w:top w:val="single" w:sz="12" w:space="0" w:color="auto"/>
              <w:bottom w:val="single" w:sz="12" w:space="0" w:color="auto"/>
            </w:tcBorders>
            <w:vAlign w:val="center"/>
          </w:tcPr>
          <w:p w14:paraId="2E32C79A" w14:textId="77777777" w:rsidR="006A596D" w:rsidRPr="004875B5" w:rsidRDefault="00434D4C">
            <w:pPr>
              <w:pStyle w:val="afffffffff6"/>
              <w:rPr>
                <w:sz w:val="18"/>
                <w:szCs w:val="18"/>
              </w:rPr>
            </w:pPr>
            <w:r w:rsidRPr="004875B5">
              <w:rPr>
                <w:sz w:val="18"/>
                <w:szCs w:val="18"/>
              </w:rPr>
              <w:t>监测</w:t>
            </w:r>
          </w:p>
          <w:p w14:paraId="6D202F0B" w14:textId="77777777" w:rsidR="006A596D" w:rsidRPr="004875B5" w:rsidRDefault="00434D4C">
            <w:pPr>
              <w:pStyle w:val="afffffffff6"/>
              <w:rPr>
                <w:sz w:val="18"/>
                <w:szCs w:val="18"/>
              </w:rPr>
            </w:pPr>
            <w:r w:rsidRPr="004875B5">
              <w:rPr>
                <w:sz w:val="18"/>
                <w:szCs w:val="18"/>
              </w:rPr>
              <w:t>点位</w:t>
            </w:r>
          </w:p>
        </w:tc>
        <w:tc>
          <w:tcPr>
            <w:tcW w:w="1843" w:type="dxa"/>
            <w:gridSpan w:val="2"/>
            <w:vAlign w:val="center"/>
          </w:tcPr>
          <w:p w14:paraId="06B99982" w14:textId="77777777" w:rsidR="006A596D" w:rsidRPr="004875B5" w:rsidRDefault="00434D4C">
            <w:pPr>
              <w:pStyle w:val="afffffffff6"/>
              <w:rPr>
                <w:sz w:val="18"/>
                <w:szCs w:val="18"/>
              </w:rPr>
            </w:pPr>
            <w:r w:rsidRPr="004875B5">
              <w:rPr>
                <w:sz w:val="18"/>
                <w:szCs w:val="18"/>
              </w:rPr>
              <w:t>监测点坐标</w:t>
            </w:r>
          </w:p>
        </w:tc>
        <w:tc>
          <w:tcPr>
            <w:tcW w:w="888" w:type="dxa"/>
            <w:vMerge w:val="restart"/>
            <w:tcBorders>
              <w:top w:val="single" w:sz="12" w:space="0" w:color="auto"/>
              <w:bottom w:val="single" w:sz="12" w:space="0" w:color="auto"/>
            </w:tcBorders>
            <w:vAlign w:val="center"/>
          </w:tcPr>
          <w:p w14:paraId="1942C1E8" w14:textId="77777777" w:rsidR="006A596D" w:rsidRPr="004875B5" w:rsidRDefault="00434D4C">
            <w:pPr>
              <w:pStyle w:val="afffffffff6"/>
              <w:rPr>
                <w:sz w:val="18"/>
                <w:szCs w:val="18"/>
              </w:rPr>
            </w:pPr>
            <w:r w:rsidRPr="004875B5">
              <w:rPr>
                <w:sz w:val="18"/>
                <w:szCs w:val="18"/>
              </w:rPr>
              <w:t>污染物</w:t>
            </w:r>
          </w:p>
        </w:tc>
        <w:tc>
          <w:tcPr>
            <w:tcW w:w="671" w:type="dxa"/>
            <w:vMerge w:val="restart"/>
            <w:tcBorders>
              <w:top w:val="single" w:sz="12" w:space="0" w:color="auto"/>
              <w:bottom w:val="single" w:sz="12" w:space="0" w:color="auto"/>
            </w:tcBorders>
            <w:vAlign w:val="center"/>
          </w:tcPr>
          <w:p w14:paraId="3115A52B" w14:textId="77777777" w:rsidR="006A596D" w:rsidRPr="004875B5" w:rsidRDefault="00434D4C">
            <w:pPr>
              <w:pStyle w:val="afffffffff6"/>
              <w:rPr>
                <w:sz w:val="18"/>
                <w:szCs w:val="18"/>
              </w:rPr>
            </w:pPr>
            <w:r w:rsidRPr="004875B5">
              <w:rPr>
                <w:sz w:val="18"/>
                <w:szCs w:val="18"/>
              </w:rPr>
              <w:t>平均</w:t>
            </w:r>
          </w:p>
          <w:p w14:paraId="266E2BD4" w14:textId="77777777" w:rsidR="006A596D" w:rsidRPr="004875B5" w:rsidRDefault="00434D4C">
            <w:pPr>
              <w:pStyle w:val="afffffffff6"/>
              <w:rPr>
                <w:sz w:val="18"/>
                <w:szCs w:val="18"/>
              </w:rPr>
            </w:pPr>
            <w:r w:rsidRPr="004875B5">
              <w:rPr>
                <w:sz w:val="18"/>
                <w:szCs w:val="18"/>
              </w:rPr>
              <w:t>时间</w:t>
            </w:r>
          </w:p>
        </w:tc>
        <w:tc>
          <w:tcPr>
            <w:tcW w:w="1074" w:type="dxa"/>
            <w:vMerge w:val="restart"/>
            <w:tcBorders>
              <w:top w:val="single" w:sz="12" w:space="0" w:color="auto"/>
              <w:bottom w:val="single" w:sz="12" w:space="0" w:color="auto"/>
            </w:tcBorders>
            <w:vAlign w:val="center"/>
          </w:tcPr>
          <w:p w14:paraId="6B94293F" w14:textId="77777777" w:rsidR="006A596D" w:rsidRPr="004875B5" w:rsidRDefault="00434D4C">
            <w:pPr>
              <w:pStyle w:val="afffffffff6"/>
              <w:rPr>
                <w:sz w:val="18"/>
                <w:szCs w:val="18"/>
              </w:rPr>
            </w:pPr>
            <w:r w:rsidRPr="004875B5">
              <w:rPr>
                <w:sz w:val="18"/>
                <w:szCs w:val="18"/>
              </w:rPr>
              <w:t>评价标准</w:t>
            </w:r>
          </w:p>
          <w:p w14:paraId="2DFF4FCC" w14:textId="77777777" w:rsidR="006A596D" w:rsidRPr="004875B5" w:rsidRDefault="00434D4C">
            <w:pPr>
              <w:pStyle w:val="afffffffff6"/>
              <w:rPr>
                <w:sz w:val="18"/>
                <w:szCs w:val="18"/>
              </w:rPr>
            </w:pPr>
            <w:r w:rsidRPr="004875B5">
              <w:rPr>
                <w:sz w:val="18"/>
                <w:szCs w:val="18"/>
              </w:rPr>
              <w:t>（</w:t>
            </w:r>
            <w:r w:rsidRPr="004875B5">
              <w:rPr>
                <w:sz w:val="18"/>
                <w:szCs w:val="18"/>
              </w:rPr>
              <w:t>μg/m³</w:t>
            </w:r>
            <w:r w:rsidRPr="004875B5">
              <w:rPr>
                <w:sz w:val="18"/>
                <w:szCs w:val="18"/>
              </w:rPr>
              <w:t>）</w:t>
            </w:r>
          </w:p>
        </w:tc>
        <w:tc>
          <w:tcPr>
            <w:tcW w:w="1274" w:type="dxa"/>
            <w:vMerge w:val="restart"/>
            <w:tcBorders>
              <w:top w:val="single" w:sz="12" w:space="0" w:color="auto"/>
              <w:bottom w:val="single" w:sz="12" w:space="0" w:color="auto"/>
            </w:tcBorders>
            <w:vAlign w:val="center"/>
          </w:tcPr>
          <w:p w14:paraId="36A50CF7" w14:textId="77777777" w:rsidR="006A596D" w:rsidRPr="004875B5" w:rsidRDefault="00434D4C">
            <w:pPr>
              <w:pStyle w:val="afffffffff6"/>
              <w:rPr>
                <w:sz w:val="18"/>
                <w:szCs w:val="18"/>
              </w:rPr>
            </w:pPr>
            <w:r w:rsidRPr="004875B5">
              <w:rPr>
                <w:sz w:val="18"/>
                <w:szCs w:val="18"/>
              </w:rPr>
              <w:t>监测浓度范围</w:t>
            </w:r>
            <w:r w:rsidRPr="004875B5">
              <w:rPr>
                <w:sz w:val="18"/>
                <w:szCs w:val="18"/>
              </w:rPr>
              <w:t>/</w:t>
            </w:r>
            <w:r w:rsidRPr="004875B5">
              <w:rPr>
                <w:sz w:val="18"/>
                <w:szCs w:val="18"/>
              </w:rPr>
              <w:t>（</w:t>
            </w:r>
            <w:r w:rsidRPr="004875B5">
              <w:rPr>
                <w:sz w:val="18"/>
                <w:szCs w:val="18"/>
              </w:rPr>
              <w:t>μg/m³</w:t>
            </w:r>
            <w:r w:rsidRPr="004875B5">
              <w:rPr>
                <w:sz w:val="18"/>
                <w:szCs w:val="18"/>
              </w:rPr>
              <w:t>）</w:t>
            </w:r>
          </w:p>
        </w:tc>
        <w:tc>
          <w:tcPr>
            <w:tcW w:w="973" w:type="dxa"/>
            <w:vMerge w:val="restart"/>
            <w:tcBorders>
              <w:top w:val="single" w:sz="12" w:space="0" w:color="auto"/>
              <w:bottom w:val="single" w:sz="12" w:space="0" w:color="auto"/>
            </w:tcBorders>
            <w:vAlign w:val="center"/>
          </w:tcPr>
          <w:p w14:paraId="74EF40FC" w14:textId="77777777" w:rsidR="006A596D" w:rsidRPr="004875B5" w:rsidRDefault="00434D4C">
            <w:pPr>
              <w:pStyle w:val="afffffffff6"/>
              <w:rPr>
                <w:sz w:val="18"/>
                <w:szCs w:val="18"/>
              </w:rPr>
            </w:pPr>
            <w:r w:rsidRPr="004875B5">
              <w:rPr>
                <w:sz w:val="18"/>
                <w:szCs w:val="18"/>
              </w:rPr>
              <w:t>最大浓度占标率</w:t>
            </w:r>
            <w:r w:rsidRPr="004875B5">
              <w:rPr>
                <w:sz w:val="18"/>
                <w:szCs w:val="18"/>
              </w:rPr>
              <w:t>/%</w:t>
            </w:r>
          </w:p>
        </w:tc>
        <w:tc>
          <w:tcPr>
            <w:tcW w:w="757" w:type="dxa"/>
            <w:vMerge w:val="restart"/>
            <w:tcBorders>
              <w:top w:val="single" w:sz="12" w:space="0" w:color="auto"/>
              <w:bottom w:val="single" w:sz="12" w:space="0" w:color="auto"/>
            </w:tcBorders>
            <w:vAlign w:val="center"/>
          </w:tcPr>
          <w:p w14:paraId="199CFAE9" w14:textId="77777777" w:rsidR="006A596D" w:rsidRPr="004875B5" w:rsidRDefault="00434D4C">
            <w:pPr>
              <w:pStyle w:val="afffffffff6"/>
              <w:rPr>
                <w:sz w:val="18"/>
                <w:szCs w:val="18"/>
              </w:rPr>
            </w:pPr>
            <w:r w:rsidRPr="004875B5">
              <w:rPr>
                <w:sz w:val="18"/>
                <w:szCs w:val="18"/>
              </w:rPr>
              <w:t>超标率</w:t>
            </w:r>
            <w:r w:rsidRPr="004875B5">
              <w:rPr>
                <w:sz w:val="18"/>
                <w:szCs w:val="18"/>
              </w:rPr>
              <w:t>/%</w:t>
            </w:r>
          </w:p>
        </w:tc>
        <w:tc>
          <w:tcPr>
            <w:tcW w:w="622" w:type="dxa"/>
            <w:vMerge w:val="restart"/>
            <w:tcBorders>
              <w:top w:val="single" w:sz="12" w:space="0" w:color="auto"/>
              <w:bottom w:val="single" w:sz="12" w:space="0" w:color="auto"/>
            </w:tcBorders>
            <w:vAlign w:val="center"/>
          </w:tcPr>
          <w:p w14:paraId="36527DC2" w14:textId="77777777" w:rsidR="006A596D" w:rsidRPr="004875B5" w:rsidRDefault="00434D4C">
            <w:pPr>
              <w:pStyle w:val="afffffffff6"/>
              <w:rPr>
                <w:sz w:val="18"/>
                <w:szCs w:val="18"/>
              </w:rPr>
            </w:pPr>
            <w:r w:rsidRPr="004875B5">
              <w:rPr>
                <w:sz w:val="18"/>
                <w:szCs w:val="18"/>
              </w:rPr>
              <w:t>达标情况</w:t>
            </w:r>
          </w:p>
        </w:tc>
      </w:tr>
      <w:tr w:rsidR="009F2612" w:rsidRPr="004875B5" w14:paraId="0BF33AB9" w14:textId="77777777" w:rsidTr="009F2612">
        <w:trPr>
          <w:trHeight w:val="283"/>
          <w:jc w:val="center"/>
        </w:trPr>
        <w:tc>
          <w:tcPr>
            <w:tcW w:w="959" w:type="dxa"/>
            <w:vMerge/>
            <w:tcBorders>
              <w:top w:val="single" w:sz="4" w:space="0" w:color="auto"/>
              <w:bottom w:val="single" w:sz="12" w:space="0" w:color="auto"/>
            </w:tcBorders>
            <w:vAlign w:val="center"/>
          </w:tcPr>
          <w:p w14:paraId="0185C052" w14:textId="77777777" w:rsidR="009F2612" w:rsidRPr="004875B5" w:rsidRDefault="009F2612">
            <w:pPr>
              <w:pStyle w:val="afffffffff6"/>
              <w:rPr>
                <w:sz w:val="18"/>
                <w:szCs w:val="18"/>
              </w:rPr>
            </w:pPr>
          </w:p>
        </w:tc>
        <w:tc>
          <w:tcPr>
            <w:tcW w:w="973" w:type="dxa"/>
            <w:tcBorders>
              <w:bottom w:val="single" w:sz="12" w:space="0" w:color="auto"/>
            </w:tcBorders>
            <w:vAlign w:val="center"/>
          </w:tcPr>
          <w:p w14:paraId="032FA91D" w14:textId="7AD03102" w:rsidR="009F2612" w:rsidRPr="004875B5" w:rsidRDefault="009F2612">
            <w:pPr>
              <w:pStyle w:val="afffffffff6"/>
              <w:rPr>
                <w:sz w:val="18"/>
                <w:szCs w:val="18"/>
              </w:rPr>
            </w:pPr>
            <w:r w:rsidRPr="004875B5">
              <w:rPr>
                <w:sz w:val="18"/>
                <w:szCs w:val="18"/>
              </w:rPr>
              <w:t>X/°</w:t>
            </w:r>
          </w:p>
        </w:tc>
        <w:tc>
          <w:tcPr>
            <w:tcW w:w="870" w:type="dxa"/>
            <w:tcBorders>
              <w:bottom w:val="single" w:sz="12" w:space="0" w:color="auto"/>
            </w:tcBorders>
            <w:vAlign w:val="center"/>
          </w:tcPr>
          <w:p w14:paraId="56776E2A" w14:textId="168F2CA1" w:rsidR="009F2612" w:rsidRPr="004875B5" w:rsidRDefault="009F2612">
            <w:pPr>
              <w:pStyle w:val="afffffffff6"/>
              <w:rPr>
                <w:sz w:val="18"/>
                <w:szCs w:val="18"/>
              </w:rPr>
            </w:pPr>
            <w:r w:rsidRPr="004875B5">
              <w:rPr>
                <w:sz w:val="18"/>
                <w:szCs w:val="18"/>
              </w:rPr>
              <w:t>Y/°</w:t>
            </w:r>
          </w:p>
        </w:tc>
        <w:tc>
          <w:tcPr>
            <w:tcW w:w="888" w:type="dxa"/>
            <w:vMerge/>
            <w:tcBorders>
              <w:top w:val="single" w:sz="4" w:space="0" w:color="auto"/>
              <w:bottom w:val="single" w:sz="12" w:space="0" w:color="auto"/>
            </w:tcBorders>
            <w:vAlign w:val="center"/>
          </w:tcPr>
          <w:p w14:paraId="3ECA222D" w14:textId="77777777" w:rsidR="009F2612" w:rsidRPr="004875B5" w:rsidRDefault="009F2612">
            <w:pPr>
              <w:pStyle w:val="afffffffff6"/>
              <w:rPr>
                <w:sz w:val="18"/>
                <w:szCs w:val="18"/>
              </w:rPr>
            </w:pPr>
          </w:p>
        </w:tc>
        <w:tc>
          <w:tcPr>
            <w:tcW w:w="671" w:type="dxa"/>
            <w:vMerge/>
            <w:tcBorders>
              <w:top w:val="single" w:sz="4" w:space="0" w:color="auto"/>
              <w:bottom w:val="single" w:sz="12" w:space="0" w:color="auto"/>
            </w:tcBorders>
            <w:vAlign w:val="center"/>
          </w:tcPr>
          <w:p w14:paraId="6B8DEC91" w14:textId="77777777" w:rsidR="009F2612" w:rsidRPr="004875B5" w:rsidRDefault="009F2612">
            <w:pPr>
              <w:pStyle w:val="afffffffff6"/>
              <w:rPr>
                <w:sz w:val="18"/>
                <w:szCs w:val="18"/>
              </w:rPr>
            </w:pPr>
          </w:p>
        </w:tc>
        <w:tc>
          <w:tcPr>
            <w:tcW w:w="1074" w:type="dxa"/>
            <w:vMerge/>
            <w:tcBorders>
              <w:top w:val="single" w:sz="4" w:space="0" w:color="auto"/>
              <w:bottom w:val="single" w:sz="12" w:space="0" w:color="auto"/>
            </w:tcBorders>
            <w:vAlign w:val="center"/>
          </w:tcPr>
          <w:p w14:paraId="3EB956CF" w14:textId="77777777" w:rsidR="009F2612" w:rsidRPr="004875B5" w:rsidRDefault="009F2612">
            <w:pPr>
              <w:pStyle w:val="afffffffff6"/>
              <w:rPr>
                <w:sz w:val="18"/>
                <w:szCs w:val="18"/>
              </w:rPr>
            </w:pPr>
          </w:p>
        </w:tc>
        <w:tc>
          <w:tcPr>
            <w:tcW w:w="1274" w:type="dxa"/>
            <w:vMerge/>
            <w:tcBorders>
              <w:top w:val="single" w:sz="4" w:space="0" w:color="auto"/>
              <w:bottom w:val="single" w:sz="12" w:space="0" w:color="auto"/>
            </w:tcBorders>
            <w:vAlign w:val="center"/>
          </w:tcPr>
          <w:p w14:paraId="67441ED6" w14:textId="77777777" w:rsidR="009F2612" w:rsidRPr="004875B5" w:rsidRDefault="009F2612">
            <w:pPr>
              <w:pStyle w:val="afffffffff6"/>
              <w:rPr>
                <w:sz w:val="18"/>
                <w:szCs w:val="18"/>
              </w:rPr>
            </w:pPr>
          </w:p>
        </w:tc>
        <w:tc>
          <w:tcPr>
            <w:tcW w:w="973" w:type="dxa"/>
            <w:vMerge/>
            <w:tcBorders>
              <w:top w:val="single" w:sz="4" w:space="0" w:color="auto"/>
              <w:bottom w:val="single" w:sz="12" w:space="0" w:color="auto"/>
            </w:tcBorders>
            <w:vAlign w:val="center"/>
          </w:tcPr>
          <w:p w14:paraId="3B5FD734" w14:textId="77777777" w:rsidR="009F2612" w:rsidRPr="004875B5" w:rsidRDefault="009F2612">
            <w:pPr>
              <w:pStyle w:val="afffffffff6"/>
              <w:rPr>
                <w:sz w:val="18"/>
                <w:szCs w:val="18"/>
              </w:rPr>
            </w:pPr>
          </w:p>
        </w:tc>
        <w:tc>
          <w:tcPr>
            <w:tcW w:w="757" w:type="dxa"/>
            <w:vMerge/>
            <w:tcBorders>
              <w:top w:val="single" w:sz="4" w:space="0" w:color="auto"/>
              <w:bottom w:val="single" w:sz="12" w:space="0" w:color="auto"/>
            </w:tcBorders>
            <w:vAlign w:val="center"/>
          </w:tcPr>
          <w:p w14:paraId="66CFA919" w14:textId="77777777" w:rsidR="009F2612" w:rsidRPr="004875B5" w:rsidRDefault="009F2612">
            <w:pPr>
              <w:pStyle w:val="afffffffff6"/>
              <w:rPr>
                <w:sz w:val="18"/>
                <w:szCs w:val="18"/>
              </w:rPr>
            </w:pPr>
          </w:p>
        </w:tc>
        <w:tc>
          <w:tcPr>
            <w:tcW w:w="622" w:type="dxa"/>
            <w:vMerge/>
            <w:tcBorders>
              <w:top w:val="single" w:sz="4" w:space="0" w:color="auto"/>
              <w:bottom w:val="single" w:sz="12" w:space="0" w:color="auto"/>
            </w:tcBorders>
            <w:vAlign w:val="center"/>
          </w:tcPr>
          <w:p w14:paraId="479721A9" w14:textId="77777777" w:rsidR="009F2612" w:rsidRPr="004875B5" w:rsidRDefault="009F2612">
            <w:pPr>
              <w:pStyle w:val="afffffffff6"/>
              <w:rPr>
                <w:sz w:val="18"/>
                <w:szCs w:val="18"/>
              </w:rPr>
            </w:pPr>
          </w:p>
        </w:tc>
      </w:tr>
      <w:tr w:rsidR="009F2612" w:rsidRPr="004875B5" w14:paraId="7158E707" w14:textId="77777777" w:rsidTr="009F2612">
        <w:trPr>
          <w:trHeight w:val="283"/>
          <w:jc w:val="center"/>
        </w:trPr>
        <w:tc>
          <w:tcPr>
            <w:tcW w:w="959" w:type="dxa"/>
            <w:vMerge w:val="restart"/>
            <w:tcBorders>
              <w:top w:val="single" w:sz="12" w:space="0" w:color="auto"/>
            </w:tcBorders>
            <w:vAlign w:val="center"/>
          </w:tcPr>
          <w:p w14:paraId="0D207505" w14:textId="08C9F1AC" w:rsidR="009F2612" w:rsidRPr="004875B5" w:rsidRDefault="009F2612">
            <w:pPr>
              <w:pStyle w:val="afffffffff6"/>
              <w:rPr>
                <w:sz w:val="18"/>
                <w:szCs w:val="18"/>
              </w:rPr>
            </w:pPr>
            <w:r w:rsidRPr="004875B5">
              <w:rPr>
                <w:sz w:val="18"/>
                <w:szCs w:val="18"/>
              </w:rPr>
              <w:t>G1</w:t>
            </w:r>
            <w:r w:rsidRPr="004875B5">
              <w:rPr>
                <w:sz w:val="18"/>
                <w:szCs w:val="18"/>
              </w:rPr>
              <w:t>项目所在地</w:t>
            </w:r>
          </w:p>
        </w:tc>
        <w:tc>
          <w:tcPr>
            <w:tcW w:w="973" w:type="dxa"/>
            <w:vMerge w:val="restart"/>
            <w:tcBorders>
              <w:top w:val="single" w:sz="12" w:space="0" w:color="auto"/>
            </w:tcBorders>
            <w:vAlign w:val="center"/>
          </w:tcPr>
          <w:p w14:paraId="313601EE" w14:textId="4082C27C" w:rsidR="009F2612" w:rsidRPr="004875B5" w:rsidRDefault="009F2612">
            <w:pPr>
              <w:pStyle w:val="afffffffff6"/>
              <w:rPr>
                <w:sz w:val="18"/>
                <w:szCs w:val="18"/>
              </w:rPr>
            </w:pPr>
            <w:r w:rsidRPr="004875B5">
              <w:rPr>
                <w:sz w:val="18"/>
                <w:szCs w:val="18"/>
              </w:rPr>
              <w:t>115.15736</w:t>
            </w:r>
          </w:p>
        </w:tc>
        <w:tc>
          <w:tcPr>
            <w:tcW w:w="870" w:type="dxa"/>
            <w:vMerge w:val="restart"/>
            <w:tcBorders>
              <w:top w:val="single" w:sz="12" w:space="0" w:color="auto"/>
            </w:tcBorders>
            <w:vAlign w:val="center"/>
          </w:tcPr>
          <w:p w14:paraId="7FF4DB61" w14:textId="736BD391" w:rsidR="009F2612" w:rsidRPr="004875B5" w:rsidRDefault="009F2612">
            <w:pPr>
              <w:pStyle w:val="afffffffff6"/>
              <w:rPr>
                <w:sz w:val="18"/>
                <w:szCs w:val="18"/>
              </w:rPr>
            </w:pPr>
            <w:r w:rsidRPr="004875B5">
              <w:rPr>
                <w:sz w:val="18"/>
                <w:szCs w:val="18"/>
              </w:rPr>
              <w:t>29.86354</w:t>
            </w:r>
          </w:p>
        </w:tc>
        <w:tc>
          <w:tcPr>
            <w:tcW w:w="888" w:type="dxa"/>
            <w:tcBorders>
              <w:top w:val="single" w:sz="12" w:space="0" w:color="auto"/>
            </w:tcBorders>
            <w:vAlign w:val="center"/>
          </w:tcPr>
          <w:p w14:paraId="6F9102DC" w14:textId="77777777" w:rsidR="009F2612" w:rsidRPr="004875B5" w:rsidRDefault="009F2612">
            <w:pPr>
              <w:pStyle w:val="afffffffff6"/>
              <w:rPr>
                <w:sz w:val="18"/>
                <w:szCs w:val="18"/>
              </w:rPr>
            </w:pPr>
            <w:r w:rsidRPr="004875B5">
              <w:rPr>
                <w:sz w:val="18"/>
                <w:szCs w:val="18"/>
              </w:rPr>
              <w:t>氨</w:t>
            </w:r>
          </w:p>
        </w:tc>
        <w:tc>
          <w:tcPr>
            <w:tcW w:w="671" w:type="dxa"/>
            <w:tcBorders>
              <w:top w:val="single" w:sz="12" w:space="0" w:color="auto"/>
            </w:tcBorders>
            <w:vAlign w:val="center"/>
          </w:tcPr>
          <w:p w14:paraId="29279E0C" w14:textId="77777777" w:rsidR="009F2612" w:rsidRPr="004875B5" w:rsidRDefault="009F2612">
            <w:pPr>
              <w:pStyle w:val="afffffffff6"/>
              <w:rPr>
                <w:sz w:val="18"/>
                <w:szCs w:val="18"/>
              </w:rPr>
            </w:pPr>
            <w:r w:rsidRPr="004875B5">
              <w:rPr>
                <w:sz w:val="18"/>
                <w:szCs w:val="18"/>
              </w:rPr>
              <w:t>1h</w:t>
            </w:r>
          </w:p>
        </w:tc>
        <w:tc>
          <w:tcPr>
            <w:tcW w:w="1074" w:type="dxa"/>
            <w:tcBorders>
              <w:top w:val="single" w:sz="12" w:space="0" w:color="auto"/>
            </w:tcBorders>
            <w:vAlign w:val="center"/>
          </w:tcPr>
          <w:p w14:paraId="6FE6EA07" w14:textId="77777777" w:rsidR="009F2612" w:rsidRPr="004875B5" w:rsidRDefault="009F2612">
            <w:pPr>
              <w:pStyle w:val="afffffffff6"/>
              <w:rPr>
                <w:sz w:val="18"/>
                <w:szCs w:val="18"/>
              </w:rPr>
            </w:pPr>
            <w:r w:rsidRPr="004875B5">
              <w:rPr>
                <w:sz w:val="18"/>
                <w:szCs w:val="18"/>
              </w:rPr>
              <w:t>200</w:t>
            </w:r>
          </w:p>
        </w:tc>
        <w:tc>
          <w:tcPr>
            <w:tcW w:w="1274" w:type="dxa"/>
            <w:tcBorders>
              <w:top w:val="single" w:sz="12" w:space="0" w:color="auto"/>
            </w:tcBorders>
            <w:vAlign w:val="center"/>
          </w:tcPr>
          <w:p w14:paraId="08AD0D2D" w14:textId="206F53F4" w:rsidR="009F2612" w:rsidRPr="004875B5" w:rsidRDefault="00A26280" w:rsidP="00A26280">
            <w:pPr>
              <w:pStyle w:val="afffffffff6"/>
              <w:rPr>
                <w:sz w:val="18"/>
                <w:szCs w:val="18"/>
              </w:rPr>
            </w:pPr>
            <w:r w:rsidRPr="004875B5">
              <w:rPr>
                <w:sz w:val="18"/>
                <w:szCs w:val="18"/>
              </w:rPr>
              <w:t>26</w:t>
            </w:r>
            <w:r w:rsidR="009F2612" w:rsidRPr="004875B5">
              <w:rPr>
                <w:sz w:val="18"/>
                <w:szCs w:val="18"/>
              </w:rPr>
              <w:t>~</w:t>
            </w:r>
            <w:r w:rsidRPr="004875B5">
              <w:rPr>
                <w:sz w:val="18"/>
                <w:szCs w:val="18"/>
              </w:rPr>
              <w:t>68</w:t>
            </w:r>
          </w:p>
        </w:tc>
        <w:tc>
          <w:tcPr>
            <w:tcW w:w="973" w:type="dxa"/>
            <w:tcBorders>
              <w:top w:val="single" w:sz="12" w:space="0" w:color="auto"/>
            </w:tcBorders>
            <w:vAlign w:val="center"/>
          </w:tcPr>
          <w:p w14:paraId="71DF29EC" w14:textId="3DCFE950" w:rsidR="009F2612" w:rsidRPr="004875B5" w:rsidRDefault="00A26280">
            <w:pPr>
              <w:pStyle w:val="afffffffff6"/>
              <w:rPr>
                <w:sz w:val="18"/>
                <w:szCs w:val="18"/>
              </w:rPr>
            </w:pPr>
            <w:r w:rsidRPr="004875B5">
              <w:rPr>
                <w:sz w:val="18"/>
                <w:szCs w:val="18"/>
              </w:rPr>
              <w:t>34</w:t>
            </w:r>
          </w:p>
        </w:tc>
        <w:tc>
          <w:tcPr>
            <w:tcW w:w="757" w:type="dxa"/>
            <w:tcBorders>
              <w:top w:val="single" w:sz="12" w:space="0" w:color="auto"/>
            </w:tcBorders>
            <w:vAlign w:val="center"/>
          </w:tcPr>
          <w:p w14:paraId="195833E1" w14:textId="77777777" w:rsidR="009F2612" w:rsidRPr="004875B5" w:rsidRDefault="009F2612">
            <w:pPr>
              <w:pStyle w:val="afffffffff6"/>
              <w:rPr>
                <w:sz w:val="18"/>
                <w:szCs w:val="18"/>
              </w:rPr>
            </w:pPr>
            <w:r w:rsidRPr="004875B5">
              <w:rPr>
                <w:sz w:val="18"/>
                <w:szCs w:val="18"/>
              </w:rPr>
              <w:t>0</w:t>
            </w:r>
          </w:p>
        </w:tc>
        <w:tc>
          <w:tcPr>
            <w:tcW w:w="622" w:type="dxa"/>
            <w:tcBorders>
              <w:top w:val="single" w:sz="12" w:space="0" w:color="auto"/>
            </w:tcBorders>
            <w:vAlign w:val="center"/>
          </w:tcPr>
          <w:p w14:paraId="67CAFD00" w14:textId="77777777" w:rsidR="009F2612" w:rsidRPr="004875B5" w:rsidRDefault="009F2612">
            <w:pPr>
              <w:pStyle w:val="afffffffff6"/>
              <w:rPr>
                <w:sz w:val="18"/>
                <w:szCs w:val="18"/>
              </w:rPr>
            </w:pPr>
            <w:r w:rsidRPr="004875B5">
              <w:rPr>
                <w:sz w:val="18"/>
                <w:szCs w:val="18"/>
              </w:rPr>
              <w:t>达标</w:t>
            </w:r>
          </w:p>
        </w:tc>
      </w:tr>
      <w:tr w:rsidR="009F2612" w:rsidRPr="004875B5" w14:paraId="4C670CDD" w14:textId="77777777" w:rsidTr="009F2612">
        <w:trPr>
          <w:trHeight w:val="283"/>
          <w:jc w:val="center"/>
        </w:trPr>
        <w:tc>
          <w:tcPr>
            <w:tcW w:w="959" w:type="dxa"/>
            <w:vMerge/>
            <w:vAlign w:val="center"/>
          </w:tcPr>
          <w:p w14:paraId="7AA3E54F" w14:textId="77777777" w:rsidR="009F2612" w:rsidRPr="004875B5" w:rsidRDefault="009F2612">
            <w:pPr>
              <w:pStyle w:val="afffffffff6"/>
              <w:rPr>
                <w:sz w:val="18"/>
                <w:szCs w:val="18"/>
              </w:rPr>
            </w:pPr>
          </w:p>
        </w:tc>
        <w:tc>
          <w:tcPr>
            <w:tcW w:w="973" w:type="dxa"/>
            <w:vMerge/>
            <w:vAlign w:val="center"/>
          </w:tcPr>
          <w:p w14:paraId="7CA10BF2" w14:textId="77777777" w:rsidR="009F2612" w:rsidRPr="004875B5" w:rsidRDefault="009F2612">
            <w:pPr>
              <w:pStyle w:val="afffffffff6"/>
              <w:rPr>
                <w:sz w:val="18"/>
                <w:szCs w:val="18"/>
              </w:rPr>
            </w:pPr>
          </w:p>
        </w:tc>
        <w:tc>
          <w:tcPr>
            <w:tcW w:w="870" w:type="dxa"/>
            <w:vMerge/>
            <w:vAlign w:val="center"/>
          </w:tcPr>
          <w:p w14:paraId="495433AE" w14:textId="77777777" w:rsidR="009F2612" w:rsidRPr="004875B5" w:rsidRDefault="009F2612">
            <w:pPr>
              <w:pStyle w:val="afffffffff6"/>
              <w:rPr>
                <w:sz w:val="18"/>
                <w:szCs w:val="18"/>
              </w:rPr>
            </w:pPr>
          </w:p>
        </w:tc>
        <w:tc>
          <w:tcPr>
            <w:tcW w:w="888" w:type="dxa"/>
            <w:vAlign w:val="center"/>
          </w:tcPr>
          <w:p w14:paraId="3E4F8249" w14:textId="77777777" w:rsidR="009F2612" w:rsidRPr="004875B5" w:rsidRDefault="009F2612">
            <w:pPr>
              <w:pStyle w:val="afffffffff6"/>
              <w:rPr>
                <w:sz w:val="18"/>
                <w:szCs w:val="18"/>
              </w:rPr>
            </w:pPr>
            <w:r w:rsidRPr="004875B5">
              <w:rPr>
                <w:sz w:val="18"/>
                <w:szCs w:val="18"/>
              </w:rPr>
              <w:t>硫化氢</w:t>
            </w:r>
          </w:p>
        </w:tc>
        <w:tc>
          <w:tcPr>
            <w:tcW w:w="671" w:type="dxa"/>
            <w:vAlign w:val="center"/>
          </w:tcPr>
          <w:p w14:paraId="0B460FD3" w14:textId="77777777" w:rsidR="009F2612" w:rsidRPr="004875B5" w:rsidRDefault="009F2612">
            <w:pPr>
              <w:pStyle w:val="afffffffff6"/>
              <w:rPr>
                <w:sz w:val="18"/>
                <w:szCs w:val="18"/>
              </w:rPr>
            </w:pPr>
            <w:r w:rsidRPr="004875B5">
              <w:rPr>
                <w:sz w:val="18"/>
                <w:szCs w:val="18"/>
              </w:rPr>
              <w:t>1h</w:t>
            </w:r>
          </w:p>
        </w:tc>
        <w:tc>
          <w:tcPr>
            <w:tcW w:w="1074" w:type="dxa"/>
            <w:vAlign w:val="center"/>
          </w:tcPr>
          <w:p w14:paraId="19D9DB4F" w14:textId="77777777" w:rsidR="009F2612" w:rsidRPr="004875B5" w:rsidRDefault="009F2612">
            <w:pPr>
              <w:pStyle w:val="afffffffff6"/>
              <w:rPr>
                <w:sz w:val="18"/>
                <w:szCs w:val="18"/>
              </w:rPr>
            </w:pPr>
            <w:r w:rsidRPr="004875B5">
              <w:rPr>
                <w:sz w:val="18"/>
                <w:szCs w:val="18"/>
              </w:rPr>
              <w:t>10</w:t>
            </w:r>
          </w:p>
        </w:tc>
        <w:tc>
          <w:tcPr>
            <w:tcW w:w="1274" w:type="dxa"/>
            <w:vAlign w:val="center"/>
          </w:tcPr>
          <w:p w14:paraId="55BF2E61" w14:textId="213CDA8B" w:rsidR="009F2612" w:rsidRPr="004875B5" w:rsidRDefault="00A26280">
            <w:pPr>
              <w:pStyle w:val="afffffffff6"/>
              <w:rPr>
                <w:sz w:val="18"/>
                <w:szCs w:val="18"/>
              </w:rPr>
            </w:pPr>
            <w:r w:rsidRPr="004875B5">
              <w:rPr>
                <w:sz w:val="18"/>
                <w:szCs w:val="18"/>
              </w:rPr>
              <w:t>1~3</w:t>
            </w:r>
          </w:p>
        </w:tc>
        <w:tc>
          <w:tcPr>
            <w:tcW w:w="973" w:type="dxa"/>
            <w:vAlign w:val="center"/>
          </w:tcPr>
          <w:p w14:paraId="2263206C" w14:textId="78C2915E" w:rsidR="009F2612" w:rsidRPr="004875B5" w:rsidRDefault="00A26280">
            <w:pPr>
              <w:pStyle w:val="afffffffff6"/>
              <w:rPr>
                <w:sz w:val="18"/>
                <w:szCs w:val="18"/>
              </w:rPr>
            </w:pPr>
            <w:r w:rsidRPr="004875B5">
              <w:rPr>
                <w:sz w:val="18"/>
                <w:szCs w:val="18"/>
              </w:rPr>
              <w:t>30</w:t>
            </w:r>
          </w:p>
        </w:tc>
        <w:tc>
          <w:tcPr>
            <w:tcW w:w="757" w:type="dxa"/>
            <w:vAlign w:val="center"/>
          </w:tcPr>
          <w:p w14:paraId="4FDF9943" w14:textId="77777777" w:rsidR="009F2612" w:rsidRPr="004875B5" w:rsidRDefault="009F2612">
            <w:pPr>
              <w:pStyle w:val="afffffffff6"/>
              <w:rPr>
                <w:sz w:val="18"/>
                <w:szCs w:val="18"/>
              </w:rPr>
            </w:pPr>
            <w:r w:rsidRPr="004875B5">
              <w:rPr>
                <w:sz w:val="18"/>
                <w:szCs w:val="18"/>
              </w:rPr>
              <w:t>0</w:t>
            </w:r>
          </w:p>
        </w:tc>
        <w:tc>
          <w:tcPr>
            <w:tcW w:w="622" w:type="dxa"/>
            <w:vAlign w:val="center"/>
          </w:tcPr>
          <w:p w14:paraId="50078ADC" w14:textId="77777777" w:rsidR="009F2612" w:rsidRPr="004875B5" w:rsidRDefault="009F2612">
            <w:pPr>
              <w:pStyle w:val="afffffffff6"/>
              <w:rPr>
                <w:sz w:val="18"/>
                <w:szCs w:val="18"/>
              </w:rPr>
            </w:pPr>
            <w:r w:rsidRPr="004875B5">
              <w:rPr>
                <w:sz w:val="18"/>
                <w:szCs w:val="18"/>
              </w:rPr>
              <w:t>达标</w:t>
            </w:r>
          </w:p>
        </w:tc>
      </w:tr>
      <w:tr w:rsidR="00193CCD" w:rsidRPr="004875B5" w14:paraId="3EAE7500" w14:textId="77777777" w:rsidTr="009434A7">
        <w:trPr>
          <w:trHeight w:val="283"/>
          <w:jc w:val="center"/>
        </w:trPr>
        <w:tc>
          <w:tcPr>
            <w:tcW w:w="959" w:type="dxa"/>
            <w:vMerge/>
            <w:vAlign w:val="center"/>
          </w:tcPr>
          <w:p w14:paraId="30FC0C57" w14:textId="7C1B2BD6" w:rsidR="00193CCD" w:rsidRPr="004875B5" w:rsidRDefault="00193CCD">
            <w:pPr>
              <w:pStyle w:val="afffffffff6"/>
              <w:rPr>
                <w:sz w:val="18"/>
                <w:szCs w:val="18"/>
              </w:rPr>
            </w:pPr>
          </w:p>
        </w:tc>
        <w:tc>
          <w:tcPr>
            <w:tcW w:w="973" w:type="dxa"/>
            <w:vMerge/>
            <w:vAlign w:val="center"/>
          </w:tcPr>
          <w:p w14:paraId="507230E8" w14:textId="77777777" w:rsidR="00193CCD" w:rsidRPr="004875B5" w:rsidRDefault="00193CCD">
            <w:pPr>
              <w:pStyle w:val="afffffffff6"/>
              <w:rPr>
                <w:sz w:val="18"/>
                <w:szCs w:val="18"/>
              </w:rPr>
            </w:pPr>
          </w:p>
        </w:tc>
        <w:tc>
          <w:tcPr>
            <w:tcW w:w="870" w:type="dxa"/>
            <w:vMerge/>
            <w:vAlign w:val="center"/>
          </w:tcPr>
          <w:p w14:paraId="47CB232D" w14:textId="77777777" w:rsidR="00193CCD" w:rsidRPr="004875B5" w:rsidRDefault="00193CCD">
            <w:pPr>
              <w:pStyle w:val="afffffffff6"/>
              <w:rPr>
                <w:sz w:val="18"/>
                <w:szCs w:val="18"/>
              </w:rPr>
            </w:pPr>
          </w:p>
        </w:tc>
        <w:tc>
          <w:tcPr>
            <w:tcW w:w="888" w:type="dxa"/>
            <w:vAlign w:val="center"/>
          </w:tcPr>
          <w:p w14:paraId="57114898" w14:textId="077269D9" w:rsidR="00193CCD" w:rsidRPr="004875B5" w:rsidRDefault="00193CCD">
            <w:pPr>
              <w:pStyle w:val="afffffffff6"/>
              <w:rPr>
                <w:sz w:val="18"/>
                <w:szCs w:val="18"/>
              </w:rPr>
            </w:pPr>
            <w:r w:rsidRPr="004875B5">
              <w:rPr>
                <w:sz w:val="18"/>
                <w:szCs w:val="18"/>
              </w:rPr>
              <w:t>臭气浓度</w:t>
            </w:r>
          </w:p>
        </w:tc>
        <w:tc>
          <w:tcPr>
            <w:tcW w:w="671" w:type="dxa"/>
            <w:vAlign w:val="center"/>
          </w:tcPr>
          <w:p w14:paraId="4D1AC17D" w14:textId="4B536D1E" w:rsidR="00193CCD" w:rsidRPr="004875B5" w:rsidRDefault="00193CCD">
            <w:pPr>
              <w:pStyle w:val="afffffffff6"/>
              <w:rPr>
                <w:sz w:val="18"/>
                <w:szCs w:val="18"/>
              </w:rPr>
            </w:pPr>
            <w:r w:rsidRPr="004875B5">
              <w:rPr>
                <w:sz w:val="18"/>
                <w:szCs w:val="18"/>
              </w:rPr>
              <w:t>一次值</w:t>
            </w:r>
          </w:p>
        </w:tc>
        <w:tc>
          <w:tcPr>
            <w:tcW w:w="1074" w:type="dxa"/>
            <w:vAlign w:val="center"/>
          </w:tcPr>
          <w:p w14:paraId="167DC330" w14:textId="5A8DF615" w:rsidR="00193CCD" w:rsidRPr="004875B5" w:rsidRDefault="00193CCD">
            <w:pPr>
              <w:pStyle w:val="afffffffff6"/>
              <w:rPr>
                <w:sz w:val="18"/>
                <w:szCs w:val="18"/>
              </w:rPr>
            </w:pPr>
            <w:r w:rsidRPr="004875B5">
              <w:rPr>
                <w:sz w:val="18"/>
                <w:szCs w:val="18"/>
              </w:rPr>
              <w:t>/</w:t>
            </w:r>
          </w:p>
        </w:tc>
        <w:tc>
          <w:tcPr>
            <w:tcW w:w="1274" w:type="dxa"/>
            <w:vAlign w:val="center"/>
          </w:tcPr>
          <w:p w14:paraId="71B5B5B1" w14:textId="42C76E0B" w:rsidR="00193CCD" w:rsidRPr="004875B5" w:rsidRDefault="00193CCD">
            <w:pPr>
              <w:pStyle w:val="afffffffff6"/>
              <w:rPr>
                <w:sz w:val="18"/>
                <w:szCs w:val="18"/>
              </w:rPr>
            </w:pPr>
            <w:r w:rsidRPr="004875B5">
              <w:rPr>
                <w:sz w:val="18"/>
                <w:szCs w:val="18"/>
              </w:rPr>
              <w:t>1-~14</w:t>
            </w:r>
          </w:p>
        </w:tc>
        <w:tc>
          <w:tcPr>
            <w:tcW w:w="973" w:type="dxa"/>
          </w:tcPr>
          <w:p w14:paraId="63083C69" w14:textId="5DF8F4DB" w:rsidR="00193CCD" w:rsidRPr="004875B5" w:rsidRDefault="00193CCD">
            <w:pPr>
              <w:pStyle w:val="afffffffff6"/>
              <w:rPr>
                <w:sz w:val="18"/>
                <w:szCs w:val="18"/>
              </w:rPr>
            </w:pPr>
            <w:r w:rsidRPr="004875B5">
              <w:rPr>
                <w:sz w:val="18"/>
                <w:szCs w:val="18"/>
              </w:rPr>
              <w:t>/</w:t>
            </w:r>
          </w:p>
        </w:tc>
        <w:tc>
          <w:tcPr>
            <w:tcW w:w="757" w:type="dxa"/>
          </w:tcPr>
          <w:p w14:paraId="4E0284C0" w14:textId="32D6667A" w:rsidR="00193CCD" w:rsidRPr="004875B5" w:rsidRDefault="00193CCD">
            <w:pPr>
              <w:pStyle w:val="afffffffff6"/>
              <w:rPr>
                <w:sz w:val="18"/>
                <w:szCs w:val="18"/>
              </w:rPr>
            </w:pPr>
            <w:r w:rsidRPr="004875B5">
              <w:rPr>
                <w:sz w:val="18"/>
                <w:szCs w:val="18"/>
              </w:rPr>
              <w:t>/</w:t>
            </w:r>
          </w:p>
        </w:tc>
        <w:tc>
          <w:tcPr>
            <w:tcW w:w="622" w:type="dxa"/>
            <w:vAlign w:val="center"/>
          </w:tcPr>
          <w:p w14:paraId="51AB9636" w14:textId="764EDE64" w:rsidR="00193CCD" w:rsidRPr="004875B5" w:rsidRDefault="00193CCD">
            <w:pPr>
              <w:pStyle w:val="afffffffff6"/>
              <w:rPr>
                <w:sz w:val="18"/>
                <w:szCs w:val="18"/>
              </w:rPr>
            </w:pPr>
            <w:r w:rsidRPr="004875B5">
              <w:rPr>
                <w:sz w:val="18"/>
                <w:szCs w:val="18"/>
              </w:rPr>
              <w:t>达标</w:t>
            </w:r>
          </w:p>
        </w:tc>
      </w:tr>
      <w:tr w:rsidR="00193CCD" w:rsidRPr="004875B5" w14:paraId="6DC189EB" w14:textId="77777777" w:rsidTr="00193CCD">
        <w:trPr>
          <w:trHeight w:val="283"/>
          <w:jc w:val="center"/>
        </w:trPr>
        <w:tc>
          <w:tcPr>
            <w:tcW w:w="959" w:type="dxa"/>
            <w:vMerge w:val="restart"/>
            <w:vAlign w:val="center"/>
          </w:tcPr>
          <w:p w14:paraId="4A39836B" w14:textId="0738805D" w:rsidR="00193CCD" w:rsidRPr="004875B5" w:rsidRDefault="00193CCD">
            <w:pPr>
              <w:pStyle w:val="afffffffff6"/>
              <w:rPr>
                <w:sz w:val="18"/>
                <w:szCs w:val="18"/>
              </w:rPr>
            </w:pPr>
            <w:r w:rsidRPr="004875B5">
              <w:rPr>
                <w:sz w:val="18"/>
                <w:szCs w:val="18"/>
              </w:rPr>
              <w:t>G2</w:t>
            </w:r>
            <w:r w:rsidRPr="004875B5">
              <w:rPr>
                <w:sz w:val="18"/>
                <w:szCs w:val="18"/>
              </w:rPr>
              <w:t>樟树下叶居民点</w:t>
            </w:r>
          </w:p>
        </w:tc>
        <w:tc>
          <w:tcPr>
            <w:tcW w:w="973" w:type="dxa"/>
            <w:vMerge w:val="restart"/>
            <w:vAlign w:val="center"/>
          </w:tcPr>
          <w:p w14:paraId="1B737EA8" w14:textId="0E5BF70C" w:rsidR="00193CCD" w:rsidRPr="004875B5" w:rsidRDefault="00193CCD">
            <w:pPr>
              <w:pStyle w:val="afffffffff6"/>
              <w:rPr>
                <w:sz w:val="18"/>
                <w:szCs w:val="18"/>
              </w:rPr>
            </w:pPr>
            <w:r w:rsidRPr="004875B5">
              <w:rPr>
                <w:sz w:val="18"/>
                <w:szCs w:val="18"/>
              </w:rPr>
              <w:t>115.151168</w:t>
            </w:r>
          </w:p>
        </w:tc>
        <w:tc>
          <w:tcPr>
            <w:tcW w:w="870" w:type="dxa"/>
            <w:vMerge w:val="restart"/>
            <w:vAlign w:val="center"/>
          </w:tcPr>
          <w:p w14:paraId="38CEC441" w14:textId="79212FAB" w:rsidR="00193CCD" w:rsidRPr="004875B5" w:rsidRDefault="00193CCD">
            <w:pPr>
              <w:pStyle w:val="afffffffff6"/>
              <w:rPr>
                <w:sz w:val="18"/>
                <w:szCs w:val="18"/>
              </w:rPr>
            </w:pPr>
            <w:r w:rsidRPr="004875B5">
              <w:rPr>
                <w:sz w:val="18"/>
                <w:szCs w:val="18"/>
              </w:rPr>
              <w:t>29.86067</w:t>
            </w:r>
          </w:p>
        </w:tc>
        <w:tc>
          <w:tcPr>
            <w:tcW w:w="888" w:type="dxa"/>
            <w:vAlign w:val="center"/>
          </w:tcPr>
          <w:p w14:paraId="6F4BC78E" w14:textId="452A0080" w:rsidR="00193CCD" w:rsidRPr="004875B5" w:rsidRDefault="00193CCD">
            <w:pPr>
              <w:pStyle w:val="afffffffff6"/>
              <w:rPr>
                <w:sz w:val="18"/>
                <w:szCs w:val="18"/>
              </w:rPr>
            </w:pPr>
            <w:r w:rsidRPr="004875B5">
              <w:rPr>
                <w:sz w:val="18"/>
                <w:szCs w:val="18"/>
              </w:rPr>
              <w:t>氨</w:t>
            </w:r>
          </w:p>
        </w:tc>
        <w:tc>
          <w:tcPr>
            <w:tcW w:w="671" w:type="dxa"/>
            <w:vAlign w:val="center"/>
          </w:tcPr>
          <w:p w14:paraId="4933798A" w14:textId="77621766" w:rsidR="00193CCD" w:rsidRPr="004875B5" w:rsidRDefault="00193CCD">
            <w:pPr>
              <w:pStyle w:val="afffffffff6"/>
              <w:rPr>
                <w:sz w:val="18"/>
                <w:szCs w:val="18"/>
              </w:rPr>
            </w:pPr>
            <w:r w:rsidRPr="004875B5">
              <w:rPr>
                <w:sz w:val="18"/>
                <w:szCs w:val="18"/>
              </w:rPr>
              <w:t>1h</w:t>
            </w:r>
          </w:p>
        </w:tc>
        <w:tc>
          <w:tcPr>
            <w:tcW w:w="1074" w:type="dxa"/>
            <w:vAlign w:val="center"/>
          </w:tcPr>
          <w:p w14:paraId="56CA6CA3" w14:textId="09288949" w:rsidR="00193CCD" w:rsidRPr="004875B5" w:rsidRDefault="00193CCD">
            <w:pPr>
              <w:pStyle w:val="afffffffff6"/>
              <w:rPr>
                <w:sz w:val="18"/>
                <w:szCs w:val="18"/>
              </w:rPr>
            </w:pPr>
            <w:r w:rsidRPr="004875B5">
              <w:rPr>
                <w:sz w:val="18"/>
                <w:szCs w:val="18"/>
              </w:rPr>
              <w:t>200</w:t>
            </w:r>
          </w:p>
        </w:tc>
        <w:tc>
          <w:tcPr>
            <w:tcW w:w="1274" w:type="dxa"/>
            <w:vAlign w:val="center"/>
          </w:tcPr>
          <w:p w14:paraId="2EB68A53" w14:textId="02DDC80C" w:rsidR="00193CCD" w:rsidRPr="004875B5" w:rsidRDefault="00193CCD">
            <w:pPr>
              <w:pStyle w:val="afffffffff6"/>
              <w:rPr>
                <w:sz w:val="18"/>
                <w:szCs w:val="18"/>
              </w:rPr>
            </w:pPr>
            <w:r w:rsidRPr="004875B5">
              <w:rPr>
                <w:sz w:val="18"/>
                <w:szCs w:val="18"/>
              </w:rPr>
              <w:t>18~52</w:t>
            </w:r>
          </w:p>
        </w:tc>
        <w:tc>
          <w:tcPr>
            <w:tcW w:w="973" w:type="dxa"/>
            <w:vAlign w:val="center"/>
          </w:tcPr>
          <w:p w14:paraId="2BE55537" w14:textId="498B4022" w:rsidR="00193CCD" w:rsidRPr="004875B5" w:rsidRDefault="00193CCD">
            <w:pPr>
              <w:pStyle w:val="afffffffff6"/>
              <w:rPr>
                <w:sz w:val="18"/>
                <w:szCs w:val="18"/>
              </w:rPr>
            </w:pPr>
            <w:r w:rsidRPr="004875B5">
              <w:rPr>
                <w:sz w:val="18"/>
                <w:szCs w:val="18"/>
              </w:rPr>
              <w:t>26</w:t>
            </w:r>
          </w:p>
        </w:tc>
        <w:tc>
          <w:tcPr>
            <w:tcW w:w="757" w:type="dxa"/>
            <w:vAlign w:val="center"/>
          </w:tcPr>
          <w:p w14:paraId="1802E843" w14:textId="48D60DEC" w:rsidR="00193CCD" w:rsidRPr="004875B5" w:rsidRDefault="00193CCD" w:rsidP="00193CCD">
            <w:pPr>
              <w:pStyle w:val="afffffffff6"/>
              <w:rPr>
                <w:sz w:val="18"/>
                <w:szCs w:val="18"/>
              </w:rPr>
            </w:pPr>
            <w:r w:rsidRPr="004875B5">
              <w:rPr>
                <w:sz w:val="18"/>
                <w:szCs w:val="18"/>
              </w:rPr>
              <w:t>/</w:t>
            </w:r>
          </w:p>
        </w:tc>
        <w:tc>
          <w:tcPr>
            <w:tcW w:w="622" w:type="dxa"/>
            <w:vAlign w:val="center"/>
          </w:tcPr>
          <w:p w14:paraId="42951E8B" w14:textId="4AB6981D" w:rsidR="00193CCD" w:rsidRPr="004875B5" w:rsidRDefault="00193CCD">
            <w:pPr>
              <w:pStyle w:val="afffffffff6"/>
              <w:rPr>
                <w:sz w:val="18"/>
                <w:szCs w:val="18"/>
              </w:rPr>
            </w:pPr>
            <w:r w:rsidRPr="004875B5">
              <w:rPr>
                <w:sz w:val="18"/>
                <w:szCs w:val="18"/>
              </w:rPr>
              <w:t>达标</w:t>
            </w:r>
          </w:p>
        </w:tc>
      </w:tr>
      <w:tr w:rsidR="00193CCD" w:rsidRPr="004875B5" w14:paraId="36B4B23F" w14:textId="77777777" w:rsidTr="00193CCD">
        <w:trPr>
          <w:trHeight w:val="283"/>
          <w:jc w:val="center"/>
        </w:trPr>
        <w:tc>
          <w:tcPr>
            <w:tcW w:w="959" w:type="dxa"/>
            <w:vMerge/>
            <w:vAlign w:val="center"/>
          </w:tcPr>
          <w:p w14:paraId="4A7952BA" w14:textId="77777777" w:rsidR="00193CCD" w:rsidRPr="004875B5" w:rsidRDefault="00193CCD">
            <w:pPr>
              <w:pStyle w:val="afffffffff6"/>
              <w:rPr>
                <w:sz w:val="18"/>
                <w:szCs w:val="18"/>
              </w:rPr>
            </w:pPr>
          </w:p>
        </w:tc>
        <w:tc>
          <w:tcPr>
            <w:tcW w:w="973" w:type="dxa"/>
            <w:vMerge/>
            <w:vAlign w:val="center"/>
          </w:tcPr>
          <w:p w14:paraId="2B678A01" w14:textId="77777777" w:rsidR="00193CCD" w:rsidRPr="004875B5" w:rsidRDefault="00193CCD">
            <w:pPr>
              <w:pStyle w:val="afffffffff6"/>
              <w:rPr>
                <w:sz w:val="18"/>
                <w:szCs w:val="18"/>
              </w:rPr>
            </w:pPr>
          </w:p>
        </w:tc>
        <w:tc>
          <w:tcPr>
            <w:tcW w:w="870" w:type="dxa"/>
            <w:vMerge/>
            <w:vAlign w:val="center"/>
          </w:tcPr>
          <w:p w14:paraId="3E261970" w14:textId="77777777" w:rsidR="00193CCD" w:rsidRPr="004875B5" w:rsidRDefault="00193CCD">
            <w:pPr>
              <w:pStyle w:val="afffffffff6"/>
              <w:rPr>
                <w:sz w:val="18"/>
                <w:szCs w:val="18"/>
              </w:rPr>
            </w:pPr>
          </w:p>
        </w:tc>
        <w:tc>
          <w:tcPr>
            <w:tcW w:w="888" w:type="dxa"/>
            <w:vAlign w:val="center"/>
          </w:tcPr>
          <w:p w14:paraId="56AAA5B1" w14:textId="73277847" w:rsidR="00193CCD" w:rsidRPr="004875B5" w:rsidRDefault="00193CCD">
            <w:pPr>
              <w:pStyle w:val="afffffffff6"/>
              <w:rPr>
                <w:sz w:val="18"/>
                <w:szCs w:val="18"/>
              </w:rPr>
            </w:pPr>
            <w:r w:rsidRPr="004875B5">
              <w:rPr>
                <w:sz w:val="18"/>
                <w:szCs w:val="18"/>
              </w:rPr>
              <w:t>硫化氢</w:t>
            </w:r>
          </w:p>
        </w:tc>
        <w:tc>
          <w:tcPr>
            <w:tcW w:w="671" w:type="dxa"/>
            <w:vAlign w:val="center"/>
          </w:tcPr>
          <w:p w14:paraId="6BA3667E" w14:textId="4C3E35ED" w:rsidR="00193CCD" w:rsidRPr="004875B5" w:rsidRDefault="00193CCD">
            <w:pPr>
              <w:pStyle w:val="afffffffff6"/>
              <w:rPr>
                <w:sz w:val="18"/>
                <w:szCs w:val="18"/>
              </w:rPr>
            </w:pPr>
            <w:r w:rsidRPr="004875B5">
              <w:rPr>
                <w:sz w:val="18"/>
                <w:szCs w:val="18"/>
              </w:rPr>
              <w:t>1h</w:t>
            </w:r>
          </w:p>
        </w:tc>
        <w:tc>
          <w:tcPr>
            <w:tcW w:w="1074" w:type="dxa"/>
            <w:vAlign w:val="center"/>
          </w:tcPr>
          <w:p w14:paraId="769FDEE4" w14:textId="09A7A1CA" w:rsidR="00193CCD" w:rsidRPr="004875B5" w:rsidRDefault="00193CCD">
            <w:pPr>
              <w:pStyle w:val="afffffffff6"/>
              <w:rPr>
                <w:sz w:val="18"/>
                <w:szCs w:val="18"/>
              </w:rPr>
            </w:pPr>
            <w:r w:rsidRPr="004875B5">
              <w:rPr>
                <w:sz w:val="18"/>
                <w:szCs w:val="18"/>
              </w:rPr>
              <w:t>10</w:t>
            </w:r>
          </w:p>
        </w:tc>
        <w:tc>
          <w:tcPr>
            <w:tcW w:w="1274" w:type="dxa"/>
            <w:vAlign w:val="center"/>
          </w:tcPr>
          <w:p w14:paraId="6E36B90D" w14:textId="2AE9A94B" w:rsidR="00193CCD" w:rsidRPr="004875B5" w:rsidRDefault="00193CCD">
            <w:pPr>
              <w:pStyle w:val="afffffffff6"/>
              <w:rPr>
                <w:sz w:val="18"/>
                <w:szCs w:val="18"/>
              </w:rPr>
            </w:pPr>
            <w:r w:rsidRPr="004875B5">
              <w:rPr>
                <w:sz w:val="18"/>
                <w:szCs w:val="18"/>
              </w:rPr>
              <w:t>1~2</w:t>
            </w:r>
          </w:p>
        </w:tc>
        <w:tc>
          <w:tcPr>
            <w:tcW w:w="973" w:type="dxa"/>
            <w:vAlign w:val="center"/>
          </w:tcPr>
          <w:p w14:paraId="44661B0A" w14:textId="4BFA3D44" w:rsidR="00193CCD" w:rsidRPr="004875B5" w:rsidRDefault="00193CCD">
            <w:pPr>
              <w:pStyle w:val="afffffffff6"/>
              <w:rPr>
                <w:sz w:val="18"/>
                <w:szCs w:val="18"/>
              </w:rPr>
            </w:pPr>
            <w:r w:rsidRPr="004875B5">
              <w:rPr>
                <w:sz w:val="18"/>
                <w:szCs w:val="18"/>
              </w:rPr>
              <w:t>20</w:t>
            </w:r>
          </w:p>
        </w:tc>
        <w:tc>
          <w:tcPr>
            <w:tcW w:w="757" w:type="dxa"/>
            <w:vAlign w:val="center"/>
          </w:tcPr>
          <w:p w14:paraId="1C281717" w14:textId="56E0E7E1" w:rsidR="00193CCD" w:rsidRPr="004875B5" w:rsidRDefault="00193CCD" w:rsidP="00193CCD">
            <w:pPr>
              <w:pStyle w:val="afffffffff6"/>
              <w:rPr>
                <w:sz w:val="18"/>
                <w:szCs w:val="18"/>
              </w:rPr>
            </w:pPr>
            <w:r w:rsidRPr="004875B5">
              <w:rPr>
                <w:sz w:val="18"/>
                <w:szCs w:val="18"/>
              </w:rPr>
              <w:t>/</w:t>
            </w:r>
          </w:p>
        </w:tc>
        <w:tc>
          <w:tcPr>
            <w:tcW w:w="622" w:type="dxa"/>
            <w:vAlign w:val="center"/>
          </w:tcPr>
          <w:p w14:paraId="490A99A2" w14:textId="59F67F0E" w:rsidR="00193CCD" w:rsidRPr="004875B5" w:rsidRDefault="00193CCD">
            <w:pPr>
              <w:pStyle w:val="afffffffff6"/>
              <w:rPr>
                <w:sz w:val="18"/>
                <w:szCs w:val="18"/>
              </w:rPr>
            </w:pPr>
            <w:r w:rsidRPr="004875B5">
              <w:rPr>
                <w:sz w:val="18"/>
                <w:szCs w:val="18"/>
              </w:rPr>
              <w:t>达标</w:t>
            </w:r>
          </w:p>
        </w:tc>
      </w:tr>
      <w:tr w:rsidR="00193CCD" w:rsidRPr="004875B5" w14:paraId="3556E7DB" w14:textId="77777777" w:rsidTr="009434A7">
        <w:trPr>
          <w:trHeight w:val="283"/>
          <w:jc w:val="center"/>
        </w:trPr>
        <w:tc>
          <w:tcPr>
            <w:tcW w:w="959" w:type="dxa"/>
            <w:vMerge/>
            <w:vAlign w:val="center"/>
          </w:tcPr>
          <w:p w14:paraId="7DAE997F" w14:textId="77777777" w:rsidR="00193CCD" w:rsidRPr="004875B5" w:rsidRDefault="00193CCD">
            <w:pPr>
              <w:pStyle w:val="afffffffff6"/>
              <w:rPr>
                <w:sz w:val="18"/>
                <w:szCs w:val="18"/>
              </w:rPr>
            </w:pPr>
          </w:p>
        </w:tc>
        <w:tc>
          <w:tcPr>
            <w:tcW w:w="973" w:type="dxa"/>
            <w:vMerge/>
            <w:vAlign w:val="center"/>
          </w:tcPr>
          <w:p w14:paraId="2E439DA4" w14:textId="77777777" w:rsidR="00193CCD" w:rsidRPr="004875B5" w:rsidRDefault="00193CCD">
            <w:pPr>
              <w:pStyle w:val="afffffffff6"/>
              <w:rPr>
                <w:sz w:val="18"/>
                <w:szCs w:val="18"/>
              </w:rPr>
            </w:pPr>
          </w:p>
        </w:tc>
        <w:tc>
          <w:tcPr>
            <w:tcW w:w="870" w:type="dxa"/>
            <w:vMerge/>
            <w:vAlign w:val="center"/>
          </w:tcPr>
          <w:p w14:paraId="730363D5" w14:textId="77777777" w:rsidR="00193CCD" w:rsidRPr="004875B5" w:rsidRDefault="00193CCD">
            <w:pPr>
              <w:pStyle w:val="afffffffff6"/>
              <w:rPr>
                <w:sz w:val="18"/>
                <w:szCs w:val="18"/>
              </w:rPr>
            </w:pPr>
          </w:p>
        </w:tc>
        <w:tc>
          <w:tcPr>
            <w:tcW w:w="888" w:type="dxa"/>
            <w:vAlign w:val="center"/>
          </w:tcPr>
          <w:p w14:paraId="6419D89D" w14:textId="7EF669F1" w:rsidR="00193CCD" w:rsidRPr="004875B5" w:rsidRDefault="00193CCD">
            <w:pPr>
              <w:pStyle w:val="afffffffff6"/>
              <w:rPr>
                <w:sz w:val="18"/>
                <w:szCs w:val="18"/>
              </w:rPr>
            </w:pPr>
            <w:r w:rsidRPr="004875B5">
              <w:rPr>
                <w:sz w:val="18"/>
                <w:szCs w:val="18"/>
              </w:rPr>
              <w:t>臭气浓度</w:t>
            </w:r>
          </w:p>
        </w:tc>
        <w:tc>
          <w:tcPr>
            <w:tcW w:w="671" w:type="dxa"/>
            <w:vAlign w:val="center"/>
          </w:tcPr>
          <w:p w14:paraId="4E97F100" w14:textId="4E4B3F28" w:rsidR="00193CCD" w:rsidRPr="004875B5" w:rsidRDefault="00193CCD">
            <w:pPr>
              <w:pStyle w:val="afffffffff6"/>
              <w:rPr>
                <w:sz w:val="18"/>
                <w:szCs w:val="18"/>
              </w:rPr>
            </w:pPr>
            <w:r w:rsidRPr="004875B5">
              <w:rPr>
                <w:sz w:val="18"/>
                <w:szCs w:val="18"/>
              </w:rPr>
              <w:t>一次值</w:t>
            </w:r>
          </w:p>
        </w:tc>
        <w:tc>
          <w:tcPr>
            <w:tcW w:w="1074" w:type="dxa"/>
            <w:vAlign w:val="center"/>
          </w:tcPr>
          <w:p w14:paraId="36057168" w14:textId="37C2BE12" w:rsidR="00193CCD" w:rsidRPr="004875B5" w:rsidRDefault="00193CCD">
            <w:pPr>
              <w:pStyle w:val="afffffffff6"/>
              <w:rPr>
                <w:sz w:val="18"/>
                <w:szCs w:val="18"/>
              </w:rPr>
            </w:pPr>
            <w:r w:rsidRPr="004875B5">
              <w:rPr>
                <w:sz w:val="18"/>
                <w:szCs w:val="18"/>
              </w:rPr>
              <w:t>/</w:t>
            </w:r>
          </w:p>
        </w:tc>
        <w:tc>
          <w:tcPr>
            <w:tcW w:w="1274" w:type="dxa"/>
          </w:tcPr>
          <w:p w14:paraId="09DC658C" w14:textId="789D51B7" w:rsidR="00193CCD" w:rsidRPr="004875B5" w:rsidRDefault="00193CCD">
            <w:pPr>
              <w:pStyle w:val="afffffffff6"/>
              <w:rPr>
                <w:sz w:val="18"/>
                <w:szCs w:val="18"/>
              </w:rPr>
            </w:pPr>
            <w:r w:rsidRPr="004875B5">
              <w:rPr>
                <w:sz w:val="18"/>
                <w:szCs w:val="18"/>
              </w:rPr>
              <w:t>/</w:t>
            </w:r>
          </w:p>
        </w:tc>
        <w:tc>
          <w:tcPr>
            <w:tcW w:w="973" w:type="dxa"/>
          </w:tcPr>
          <w:p w14:paraId="67305944" w14:textId="4654D3B0" w:rsidR="00193CCD" w:rsidRPr="004875B5" w:rsidRDefault="00193CCD">
            <w:pPr>
              <w:pStyle w:val="afffffffff6"/>
              <w:rPr>
                <w:sz w:val="18"/>
                <w:szCs w:val="18"/>
              </w:rPr>
            </w:pPr>
            <w:r w:rsidRPr="004875B5">
              <w:rPr>
                <w:sz w:val="18"/>
                <w:szCs w:val="18"/>
              </w:rPr>
              <w:t>/</w:t>
            </w:r>
          </w:p>
        </w:tc>
        <w:tc>
          <w:tcPr>
            <w:tcW w:w="757" w:type="dxa"/>
          </w:tcPr>
          <w:p w14:paraId="44DD6264" w14:textId="3F49EAAB" w:rsidR="00193CCD" w:rsidRPr="004875B5" w:rsidRDefault="00193CCD">
            <w:pPr>
              <w:pStyle w:val="afffffffff6"/>
              <w:rPr>
                <w:sz w:val="18"/>
                <w:szCs w:val="18"/>
              </w:rPr>
            </w:pPr>
            <w:r w:rsidRPr="004875B5">
              <w:rPr>
                <w:sz w:val="18"/>
                <w:szCs w:val="18"/>
              </w:rPr>
              <w:t>/</w:t>
            </w:r>
          </w:p>
        </w:tc>
        <w:tc>
          <w:tcPr>
            <w:tcW w:w="622" w:type="dxa"/>
            <w:vAlign w:val="center"/>
          </w:tcPr>
          <w:p w14:paraId="7C146440" w14:textId="607512DA" w:rsidR="00193CCD" w:rsidRPr="004875B5" w:rsidRDefault="00193CCD">
            <w:pPr>
              <w:pStyle w:val="afffffffff6"/>
              <w:rPr>
                <w:sz w:val="18"/>
                <w:szCs w:val="18"/>
              </w:rPr>
            </w:pPr>
            <w:r w:rsidRPr="004875B5">
              <w:rPr>
                <w:sz w:val="18"/>
                <w:szCs w:val="18"/>
              </w:rPr>
              <w:t>达标</w:t>
            </w:r>
          </w:p>
        </w:tc>
      </w:tr>
    </w:tbl>
    <w:p w14:paraId="28654630" w14:textId="03E99936" w:rsidR="006A596D" w:rsidRPr="004875B5" w:rsidRDefault="00434D4C" w:rsidP="004C6FAB">
      <w:pPr>
        <w:ind w:firstLine="480"/>
      </w:pPr>
      <w:r w:rsidRPr="004875B5">
        <w:t>由表</w:t>
      </w:r>
      <w:r w:rsidR="008C65D5" w:rsidRPr="004875B5">
        <w:t>4</w:t>
      </w:r>
      <w:r w:rsidRPr="004875B5">
        <w:t>.2-3</w:t>
      </w:r>
      <w:r w:rsidRPr="004875B5">
        <w:t>可知，评价范围内各监测点</w:t>
      </w:r>
      <w:r w:rsidR="004C6FAB" w:rsidRPr="004875B5">
        <w:rPr>
          <w:szCs w:val="21"/>
        </w:rPr>
        <w:t>NH</w:t>
      </w:r>
      <w:r w:rsidR="004C6FAB" w:rsidRPr="004875B5">
        <w:rPr>
          <w:szCs w:val="21"/>
          <w:vertAlign w:val="subscript"/>
        </w:rPr>
        <w:t>3</w:t>
      </w:r>
      <w:r w:rsidR="004C6FAB" w:rsidRPr="004875B5">
        <w:rPr>
          <w:szCs w:val="21"/>
        </w:rPr>
        <w:t>、</w:t>
      </w:r>
      <w:r w:rsidR="004C6FAB" w:rsidRPr="004875B5">
        <w:rPr>
          <w:szCs w:val="21"/>
        </w:rPr>
        <w:t>H</w:t>
      </w:r>
      <w:r w:rsidR="004C6FAB" w:rsidRPr="004875B5">
        <w:rPr>
          <w:szCs w:val="21"/>
          <w:vertAlign w:val="subscript"/>
        </w:rPr>
        <w:t>2</w:t>
      </w:r>
      <w:r w:rsidR="004C6FAB" w:rsidRPr="004875B5">
        <w:rPr>
          <w:szCs w:val="21"/>
        </w:rPr>
        <w:t>S</w:t>
      </w:r>
      <w:r w:rsidR="004C6FAB" w:rsidRPr="004875B5">
        <w:rPr>
          <w:szCs w:val="21"/>
        </w:rPr>
        <w:t>均满足</w:t>
      </w:r>
      <w:r w:rsidR="004C6FAB" w:rsidRPr="004875B5">
        <w:rPr>
          <w:snapToGrid w:val="0"/>
        </w:rPr>
        <w:t>《环境影响评价技术导则</w:t>
      </w:r>
      <w:r w:rsidR="004C6FAB" w:rsidRPr="004875B5">
        <w:rPr>
          <w:snapToGrid w:val="0"/>
        </w:rPr>
        <w:t xml:space="preserve"> </w:t>
      </w:r>
      <w:r w:rsidR="004C6FAB" w:rsidRPr="004875B5">
        <w:rPr>
          <w:snapToGrid w:val="0"/>
        </w:rPr>
        <w:t>大气环境》</w:t>
      </w:r>
      <w:r w:rsidRPr="004875B5">
        <w:t>均满足《环境影响评价技术导则</w:t>
      </w:r>
      <w:r w:rsidRPr="004875B5">
        <w:t xml:space="preserve">    </w:t>
      </w:r>
      <w:r w:rsidRPr="004875B5">
        <w:t>大气环境》（</w:t>
      </w:r>
      <w:r w:rsidRPr="004875B5">
        <w:t>HJ2.2-2018</w:t>
      </w:r>
      <w:r w:rsidRPr="004875B5">
        <w:t>）附录</w:t>
      </w:r>
      <w:r w:rsidRPr="004875B5">
        <w:t>D</w:t>
      </w:r>
      <w:r w:rsidRPr="004875B5">
        <w:t>中的浓度限值要求。</w:t>
      </w:r>
    </w:p>
    <w:p w14:paraId="230A6231" w14:textId="77777777" w:rsidR="006A596D" w:rsidRPr="004875B5" w:rsidRDefault="00434D4C">
      <w:pPr>
        <w:pStyle w:val="3"/>
        <w:snapToGrid w:val="0"/>
        <w:spacing w:beforeLines="0" w:before="0"/>
        <w:ind w:left="723" w:hanging="723"/>
      </w:pPr>
      <w:r w:rsidRPr="004875B5">
        <w:t>地表水现状调查与评价</w:t>
      </w:r>
    </w:p>
    <w:p w14:paraId="43659E86" w14:textId="22FAB3E1" w:rsidR="00A16F59" w:rsidRPr="004875B5" w:rsidRDefault="00A16F59" w:rsidP="00A16F59">
      <w:pPr>
        <w:pStyle w:val="affffffffffffff2"/>
        <w:spacing w:after="0"/>
      </w:pPr>
      <w:r w:rsidRPr="004875B5">
        <w:t>项目废水进入阳新县城北工业园污水处理厂进行处理，</w:t>
      </w:r>
      <w:r w:rsidR="0075630B" w:rsidRPr="004875B5">
        <w:t>受纳水体为富水，</w:t>
      </w:r>
      <w:r w:rsidR="0075630B" w:rsidRPr="004875B5">
        <w:rPr>
          <w:szCs w:val="24"/>
        </w:rPr>
        <w:t>富水为</w:t>
      </w:r>
      <w:r w:rsidR="0075630B" w:rsidRPr="004875B5">
        <w:rPr>
          <w:szCs w:val="24"/>
        </w:rPr>
        <w:t>Ⅲ</w:t>
      </w:r>
      <w:r w:rsidR="0075630B" w:rsidRPr="004875B5">
        <w:rPr>
          <w:szCs w:val="24"/>
        </w:rPr>
        <w:t>类水域，应执行</w:t>
      </w:r>
      <w:r w:rsidR="0075630B" w:rsidRPr="004875B5">
        <w:t>《地表水环境质量标准》（</w:t>
      </w:r>
      <w:r w:rsidR="0075630B" w:rsidRPr="004875B5">
        <w:t>GB3838-2002</w:t>
      </w:r>
      <w:r w:rsidR="0075630B" w:rsidRPr="004875B5">
        <w:t>）</w:t>
      </w:r>
      <w:r w:rsidR="0075630B" w:rsidRPr="004875B5">
        <w:t>Ⅲ</w:t>
      </w:r>
      <w:r w:rsidR="0075630B" w:rsidRPr="004875B5">
        <w:t>类标准。</w:t>
      </w:r>
      <w:r w:rsidRPr="004875B5">
        <w:t>。</w:t>
      </w:r>
    </w:p>
    <w:p w14:paraId="032CFFAA" w14:textId="2B5FB96C" w:rsidR="00A16F59" w:rsidRPr="004875B5" w:rsidRDefault="00A16F59" w:rsidP="00A16F59">
      <w:pPr>
        <w:ind w:firstLine="480"/>
      </w:pPr>
      <w:r w:rsidRPr="004875B5">
        <w:t>根据《</w:t>
      </w:r>
      <w:r w:rsidRPr="004875B5">
        <w:t>2020</w:t>
      </w:r>
      <w:r w:rsidRPr="004875B5">
        <w:t>年黄石市环境质量公报》（</w:t>
      </w:r>
      <w:r w:rsidRPr="004875B5">
        <w:t>http://sthjj.huangshi.gov.cn/sjzx/hjzkgb/202107/t20210728_819491.html</w:t>
      </w:r>
      <w:r w:rsidRPr="004875B5">
        <w:t>）公布的</w:t>
      </w:r>
      <w:r w:rsidRPr="004875B5">
        <w:t>2020</w:t>
      </w:r>
      <w:r w:rsidRPr="004875B5">
        <w:t>年阳新县地表水水质状况（见表</w:t>
      </w:r>
      <w:r w:rsidRPr="004875B5">
        <w:t>4.2-4</w:t>
      </w:r>
      <w:r w:rsidRPr="004875B5">
        <w:t>），</w:t>
      </w:r>
      <w:r w:rsidR="0075630B" w:rsidRPr="004875B5">
        <w:t>2020</w:t>
      </w:r>
      <w:r w:rsidR="0075630B" w:rsidRPr="004875B5">
        <w:t>年阳新县富水</w:t>
      </w:r>
      <w:r w:rsidR="0075630B" w:rsidRPr="004875B5">
        <w:rPr>
          <w:szCs w:val="24"/>
        </w:rPr>
        <w:t>富池闸</w:t>
      </w:r>
      <w:r w:rsidR="0075630B" w:rsidRPr="004875B5">
        <w:t>监测断面水质良好</w:t>
      </w:r>
      <w:r w:rsidRPr="004875B5">
        <w:t>。项目所在区域地表水环境质量达标。</w:t>
      </w:r>
    </w:p>
    <w:p w14:paraId="7058BFAC" w14:textId="1DD0EF1D" w:rsidR="00A16F59" w:rsidRPr="004875B5" w:rsidRDefault="00A16F59" w:rsidP="00A16F59">
      <w:pPr>
        <w:wordWrap w:val="0"/>
        <w:spacing w:line="240" w:lineRule="auto"/>
        <w:ind w:firstLine="422"/>
        <w:jc w:val="center"/>
        <w:rPr>
          <w:b/>
          <w:sz w:val="21"/>
          <w:szCs w:val="21"/>
        </w:rPr>
      </w:pPr>
      <w:r w:rsidRPr="004875B5">
        <w:rPr>
          <w:b/>
          <w:sz w:val="21"/>
          <w:szCs w:val="21"/>
        </w:rPr>
        <w:t>表</w:t>
      </w:r>
      <w:r w:rsidRPr="004875B5">
        <w:rPr>
          <w:b/>
          <w:sz w:val="21"/>
          <w:szCs w:val="21"/>
        </w:rPr>
        <w:t>4.2-4  2020</w:t>
      </w:r>
      <w:r w:rsidRPr="004875B5">
        <w:rPr>
          <w:b/>
          <w:sz w:val="21"/>
          <w:szCs w:val="21"/>
        </w:rPr>
        <w:t>年阳新县地表水水质状况</w:t>
      </w:r>
    </w:p>
    <w:tbl>
      <w:tblPr>
        <w:tblW w:w="5000" w:type="pct"/>
        <w:jc w:val="center"/>
        <w:tblBorders>
          <w:top w:val="single" w:sz="12" w:space="0" w:color="auto"/>
          <w:bottom w:val="single" w:sz="12" w:space="0" w:color="auto"/>
          <w:insideH w:val="single" w:sz="12" w:space="0" w:color="auto"/>
          <w:insideV w:val="single" w:sz="4" w:space="0" w:color="auto"/>
        </w:tblBorders>
        <w:tblCellMar>
          <w:left w:w="0" w:type="dxa"/>
          <w:right w:w="0" w:type="dxa"/>
        </w:tblCellMar>
        <w:tblLook w:val="04A0" w:firstRow="1" w:lastRow="0" w:firstColumn="1" w:lastColumn="0" w:noHBand="0" w:noVBand="1"/>
      </w:tblPr>
      <w:tblGrid>
        <w:gridCol w:w="2877"/>
        <w:gridCol w:w="1192"/>
        <w:gridCol w:w="1194"/>
        <w:gridCol w:w="1194"/>
        <w:gridCol w:w="1194"/>
        <w:gridCol w:w="1194"/>
      </w:tblGrid>
      <w:tr w:rsidR="00A16F59" w:rsidRPr="004875B5" w14:paraId="3995BA9A" w14:textId="77777777" w:rsidTr="00A16F59">
        <w:trPr>
          <w:trHeight w:val="284"/>
          <w:jc w:val="center"/>
        </w:trPr>
        <w:tc>
          <w:tcPr>
            <w:tcW w:w="2877" w:type="dxa"/>
            <w:vAlign w:val="center"/>
          </w:tcPr>
          <w:p w14:paraId="17BE1C0E" w14:textId="77777777" w:rsidR="00A16F59" w:rsidRPr="004875B5" w:rsidRDefault="00A16F59" w:rsidP="007723D6">
            <w:pPr>
              <w:pStyle w:val="af2"/>
              <w:spacing w:line="240" w:lineRule="auto"/>
              <w:jc w:val="center"/>
              <w:rPr>
                <w:sz w:val="18"/>
                <w:szCs w:val="18"/>
              </w:rPr>
            </w:pPr>
            <w:r w:rsidRPr="004875B5">
              <w:rPr>
                <w:sz w:val="18"/>
                <w:szCs w:val="18"/>
              </w:rPr>
              <w:t>地表水名称</w:t>
            </w:r>
          </w:p>
        </w:tc>
        <w:tc>
          <w:tcPr>
            <w:tcW w:w="1192" w:type="dxa"/>
            <w:vAlign w:val="center"/>
          </w:tcPr>
          <w:p w14:paraId="73470526" w14:textId="77777777" w:rsidR="00A16F59" w:rsidRPr="004875B5" w:rsidRDefault="00A16F59" w:rsidP="007723D6">
            <w:pPr>
              <w:pStyle w:val="af2"/>
              <w:spacing w:line="240" w:lineRule="auto"/>
              <w:jc w:val="center"/>
              <w:rPr>
                <w:sz w:val="18"/>
                <w:szCs w:val="18"/>
              </w:rPr>
            </w:pPr>
            <w:r w:rsidRPr="004875B5">
              <w:rPr>
                <w:sz w:val="18"/>
                <w:szCs w:val="18"/>
              </w:rPr>
              <w:t>执行类别</w:t>
            </w:r>
          </w:p>
        </w:tc>
        <w:tc>
          <w:tcPr>
            <w:tcW w:w="1194" w:type="dxa"/>
            <w:vAlign w:val="center"/>
          </w:tcPr>
          <w:p w14:paraId="069D6843" w14:textId="77777777" w:rsidR="00A16F59" w:rsidRPr="004875B5" w:rsidRDefault="00A16F59" w:rsidP="007723D6">
            <w:pPr>
              <w:pStyle w:val="af2"/>
              <w:spacing w:line="240" w:lineRule="auto"/>
              <w:jc w:val="center"/>
              <w:rPr>
                <w:sz w:val="18"/>
                <w:szCs w:val="18"/>
              </w:rPr>
            </w:pPr>
            <w:r w:rsidRPr="004875B5">
              <w:rPr>
                <w:sz w:val="18"/>
                <w:szCs w:val="18"/>
              </w:rPr>
              <w:t>水质现状</w:t>
            </w:r>
          </w:p>
        </w:tc>
        <w:tc>
          <w:tcPr>
            <w:tcW w:w="1194" w:type="dxa"/>
            <w:vAlign w:val="center"/>
          </w:tcPr>
          <w:p w14:paraId="5FB58391" w14:textId="77777777" w:rsidR="00A16F59" w:rsidRPr="004875B5" w:rsidRDefault="00A16F59" w:rsidP="007723D6">
            <w:pPr>
              <w:pStyle w:val="af2"/>
              <w:spacing w:line="240" w:lineRule="auto"/>
              <w:jc w:val="center"/>
              <w:rPr>
                <w:sz w:val="18"/>
                <w:szCs w:val="18"/>
              </w:rPr>
            </w:pPr>
            <w:r w:rsidRPr="004875B5">
              <w:rPr>
                <w:sz w:val="18"/>
                <w:szCs w:val="18"/>
              </w:rPr>
              <w:t>超标项目</w:t>
            </w:r>
          </w:p>
        </w:tc>
        <w:tc>
          <w:tcPr>
            <w:tcW w:w="1194" w:type="dxa"/>
            <w:vAlign w:val="center"/>
          </w:tcPr>
          <w:p w14:paraId="5185387A" w14:textId="77777777" w:rsidR="00A16F59" w:rsidRPr="004875B5" w:rsidRDefault="00A16F59" w:rsidP="007723D6">
            <w:pPr>
              <w:pStyle w:val="af2"/>
              <w:spacing w:line="240" w:lineRule="auto"/>
              <w:jc w:val="center"/>
              <w:rPr>
                <w:sz w:val="18"/>
                <w:szCs w:val="18"/>
              </w:rPr>
            </w:pPr>
            <w:r w:rsidRPr="004875B5">
              <w:rPr>
                <w:sz w:val="18"/>
                <w:szCs w:val="18"/>
              </w:rPr>
              <w:t>营养状态</w:t>
            </w:r>
          </w:p>
        </w:tc>
        <w:tc>
          <w:tcPr>
            <w:tcW w:w="1194" w:type="dxa"/>
            <w:vAlign w:val="center"/>
          </w:tcPr>
          <w:p w14:paraId="7ED48240" w14:textId="77777777" w:rsidR="00A16F59" w:rsidRPr="004875B5" w:rsidRDefault="00A16F59" w:rsidP="007723D6">
            <w:pPr>
              <w:pStyle w:val="af2"/>
              <w:spacing w:line="240" w:lineRule="auto"/>
              <w:jc w:val="center"/>
              <w:rPr>
                <w:sz w:val="18"/>
                <w:szCs w:val="18"/>
              </w:rPr>
            </w:pPr>
            <w:r w:rsidRPr="004875B5">
              <w:rPr>
                <w:sz w:val="18"/>
                <w:szCs w:val="18"/>
              </w:rPr>
              <w:t>达标情况</w:t>
            </w:r>
          </w:p>
        </w:tc>
      </w:tr>
      <w:tr w:rsidR="00A16F59" w:rsidRPr="004875B5" w14:paraId="2F302260" w14:textId="77777777" w:rsidTr="00A16F59">
        <w:trPr>
          <w:trHeight w:val="284"/>
          <w:jc w:val="center"/>
        </w:trPr>
        <w:tc>
          <w:tcPr>
            <w:tcW w:w="2877" w:type="dxa"/>
            <w:vAlign w:val="center"/>
          </w:tcPr>
          <w:p w14:paraId="40246842" w14:textId="03A0FCBC" w:rsidR="00A16F59" w:rsidRPr="004875B5" w:rsidRDefault="0075630B" w:rsidP="007723D6">
            <w:pPr>
              <w:pStyle w:val="af2"/>
              <w:spacing w:line="240" w:lineRule="auto"/>
              <w:jc w:val="center"/>
              <w:rPr>
                <w:sz w:val="18"/>
                <w:szCs w:val="18"/>
              </w:rPr>
            </w:pPr>
            <w:r w:rsidRPr="004875B5">
              <w:rPr>
                <w:sz w:val="18"/>
                <w:szCs w:val="18"/>
              </w:rPr>
              <w:t>富水</w:t>
            </w:r>
          </w:p>
        </w:tc>
        <w:tc>
          <w:tcPr>
            <w:tcW w:w="1192" w:type="dxa"/>
            <w:tcBorders>
              <w:top w:val="single" w:sz="4" w:space="0" w:color="auto"/>
            </w:tcBorders>
            <w:vAlign w:val="center"/>
          </w:tcPr>
          <w:p w14:paraId="4FC07C4D" w14:textId="77777777" w:rsidR="00A16F59" w:rsidRPr="004875B5" w:rsidRDefault="00A16F59" w:rsidP="007723D6">
            <w:pPr>
              <w:pStyle w:val="af2"/>
              <w:spacing w:line="240" w:lineRule="auto"/>
              <w:jc w:val="center"/>
              <w:rPr>
                <w:sz w:val="18"/>
                <w:szCs w:val="18"/>
              </w:rPr>
            </w:pPr>
            <w:r w:rsidRPr="004875B5">
              <w:rPr>
                <w:sz w:val="18"/>
                <w:szCs w:val="18"/>
              </w:rPr>
              <w:t>Ⅲ</w:t>
            </w:r>
            <w:r w:rsidRPr="004875B5">
              <w:rPr>
                <w:sz w:val="18"/>
                <w:szCs w:val="18"/>
              </w:rPr>
              <w:t>类</w:t>
            </w:r>
          </w:p>
        </w:tc>
        <w:tc>
          <w:tcPr>
            <w:tcW w:w="1194" w:type="dxa"/>
            <w:tcBorders>
              <w:top w:val="single" w:sz="4" w:space="0" w:color="auto"/>
            </w:tcBorders>
            <w:vAlign w:val="center"/>
          </w:tcPr>
          <w:p w14:paraId="266D6506" w14:textId="51EDCF63" w:rsidR="00A16F59" w:rsidRPr="004875B5" w:rsidRDefault="0075630B" w:rsidP="007723D6">
            <w:pPr>
              <w:pStyle w:val="af2"/>
              <w:spacing w:line="240" w:lineRule="auto"/>
              <w:jc w:val="center"/>
              <w:rPr>
                <w:sz w:val="18"/>
                <w:szCs w:val="18"/>
              </w:rPr>
            </w:pPr>
            <w:r w:rsidRPr="004875B5">
              <w:rPr>
                <w:sz w:val="18"/>
                <w:szCs w:val="18"/>
              </w:rPr>
              <w:t>Ⅲ</w:t>
            </w:r>
            <w:r w:rsidRPr="004875B5">
              <w:rPr>
                <w:sz w:val="18"/>
                <w:szCs w:val="18"/>
              </w:rPr>
              <w:t>类</w:t>
            </w:r>
          </w:p>
        </w:tc>
        <w:tc>
          <w:tcPr>
            <w:tcW w:w="1194" w:type="dxa"/>
            <w:tcBorders>
              <w:top w:val="single" w:sz="4" w:space="0" w:color="auto"/>
            </w:tcBorders>
            <w:vAlign w:val="center"/>
          </w:tcPr>
          <w:p w14:paraId="4DC962DB" w14:textId="77777777" w:rsidR="00A16F59" w:rsidRPr="004875B5" w:rsidRDefault="00A16F59" w:rsidP="007723D6">
            <w:pPr>
              <w:pStyle w:val="af2"/>
              <w:spacing w:line="240" w:lineRule="auto"/>
              <w:jc w:val="center"/>
              <w:rPr>
                <w:sz w:val="18"/>
                <w:szCs w:val="18"/>
              </w:rPr>
            </w:pPr>
            <w:r w:rsidRPr="004875B5">
              <w:rPr>
                <w:sz w:val="18"/>
                <w:szCs w:val="18"/>
              </w:rPr>
              <w:t>/</w:t>
            </w:r>
          </w:p>
        </w:tc>
        <w:tc>
          <w:tcPr>
            <w:tcW w:w="1194" w:type="dxa"/>
            <w:tcBorders>
              <w:top w:val="single" w:sz="4" w:space="0" w:color="auto"/>
            </w:tcBorders>
            <w:vAlign w:val="center"/>
          </w:tcPr>
          <w:p w14:paraId="41E256EE" w14:textId="77777777" w:rsidR="00A16F59" w:rsidRPr="004875B5" w:rsidRDefault="00A16F59" w:rsidP="007723D6">
            <w:pPr>
              <w:pStyle w:val="af2"/>
              <w:spacing w:line="240" w:lineRule="auto"/>
              <w:jc w:val="center"/>
              <w:rPr>
                <w:sz w:val="18"/>
                <w:szCs w:val="18"/>
              </w:rPr>
            </w:pPr>
            <w:r w:rsidRPr="004875B5">
              <w:rPr>
                <w:sz w:val="18"/>
                <w:szCs w:val="18"/>
              </w:rPr>
              <w:t>/</w:t>
            </w:r>
          </w:p>
        </w:tc>
        <w:tc>
          <w:tcPr>
            <w:tcW w:w="1194" w:type="dxa"/>
            <w:tcBorders>
              <w:top w:val="single" w:sz="4" w:space="0" w:color="auto"/>
            </w:tcBorders>
            <w:vAlign w:val="center"/>
          </w:tcPr>
          <w:p w14:paraId="232DCD77" w14:textId="77777777" w:rsidR="00A16F59" w:rsidRPr="004875B5" w:rsidRDefault="00A16F59" w:rsidP="007723D6">
            <w:pPr>
              <w:pStyle w:val="af2"/>
              <w:spacing w:line="240" w:lineRule="auto"/>
              <w:jc w:val="center"/>
              <w:rPr>
                <w:sz w:val="18"/>
                <w:szCs w:val="18"/>
              </w:rPr>
            </w:pPr>
            <w:r w:rsidRPr="004875B5">
              <w:rPr>
                <w:sz w:val="18"/>
                <w:szCs w:val="18"/>
              </w:rPr>
              <w:t>达标</w:t>
            </w:r>
          </w:p>
        </w:tc>
      </w:tr>
    </w:tbl>
    <w:p w14:paraId="72DE63C0" w14:textId="6A28A331" w:rsidR="00A16F59" w:rsidRPr="004875B5" w:rsidRDefault="00A16F59" w:rsidP="00A16F59">
      <w:pPr>
        <w:pStyle w:val="affffffffffffffffffffffffffffff0"/>
        <w:adjustRightInd/>
        <w:snapToGrid/>
        <w:ind w:firstLine="480"/>
        <w:contextualSpacing/>
        <w:jc w:val="both"/>
        <w:rPr>
          <w:bCs/>
        </w:rPr>
      </w:pPr>
      <w:r w:rsidRPr="004875B5">
        <w:t>由上表可知，</w:t>
      </w:r>
      <w:r w:rsidR="0075630B" w:rsidRPr="004875B5">
        <w:t>富水</w:t>
      </w:r>
      <w:r w:rsidRPr="004875B5">
        <w:rPr>
          <w:bCs/>
        </w:rPr>
        <w:t>水质能满足《地表水环境质量标准》（</w:t>
      </w:r>
      <w:r w:rsidRPr="004875B5">
        <w:rPr>
          <w:bCs/>
        </w:rPr>
        <w:t>GB3838-2002</w:t>
      </w:r>
      <w:r w:rsidRPr="004875B5">
        <w:rPr>
          <w:bCs/>
        </w:rPr>
        <w:t>）中</w:t>
      </w:r>
      <w:r w:rsidRPr="004875B5">
        <w:rPr>
          <w:bCs/>
        </w:rPr>
        <w:t>“III</w:t>
      </w:r>
      <w:r w:rsidRPr="004875B5">
        <w:rPr>
          <w:bCs/>
        </w:rPr>
        <w:t>类水体</w:t>
      </w:r>
      <w:r w:rsidRPr="004875B5">
        <w:rPr>
          <w:bCs/>
        </w:rPr>
        <w:t>”</w:t>
      </w:r>
      <w:r w:rsidRPr="004875B5">
        <w:rPr>
          <w:bCs/>
        </w:rPr>
        <w:t>水质要求。</w:t>
      </w:r>
    </w:p>
    <w:p w14:paraId="33D5C946" w14:textId="77777777" w:rsidR="006A596D" w:rsidRPr="004875B5" w:rsidRDefault="00434D4C">
      <w:pPr>
        <w:pStyle w:val="3"/>
        <w:snapToGrid w:val="0"/>
        <w:spacing w:beforeLines="0" w:before="0"/>
        <w:ind w:left="723" w:hanging="723"/>
      </w:pPr>
      <w:r w:rsidRPr="004875B5">
        <w:t>声环境质量现状调查与评价</w:t>
      </w:r>
    </w:p>
    <w:p w14:paraId="2B974BC9" w14:textId="77777777" w:rsidR="006A596D" w:rsidRPr="004875B5" w:rsidRDefault="00434D4C">
      <w:pPr>
        <w:pStyle w:val="a1"/>
        <w:snapToGrid w:val="0"/>
        <w:spacing w:line="360" w:lineRule="auto"/>
        <w:ind w:firstLine="480"/>
      </w:pPr>
      <w:r w:rsidRPr="004875B5">
        <w:t>（</w:t>
      </w:r>
      <w:r w:rsidRPr="004875B5">
        <w:t>1</w:t>
      </w:r>
      <w:r w:rsidRPr="004875B5">
        <w:t>）监测因子、监测点布设</w:t>
      </w:r>
    </w:p>
    <w:p w14:paraId="66433130" w14:textId="77777777" w:rsidR="006A596D" w:rsidRPr="004875B5" w:rsidRDefault="00434D4C">
      <w:pPr>
        <w:pStyle w:val="a1"/>
        <w:snapToGrid w:val="0"/>
        <w:spacing w:line="360" w:lineRule="auto"/>
        <w:ind w:firstLine="480"/>
      </w:pPr>
      <w:r w:rsidRPr="004875B5">
        <w:t>监测因子为连续等效</w:t>
      </w:r>
      <w:r w:rsidRPr="004875B5">
        <w:t>A</w:t>
      </w:r>
      <w:r w:rsidRPr="004875B5">
        <w:t>声级</w:t>
      </w:r>
      <w:r w:rsidRPr="004875B5">
        <w:t>Leq(A)</w:t>
      </w:r>
      <w:r w:rsidRPr="004875B5">
        <w:t>。</w:t>
      </w:r>
    </w:p>
    <w:p w14:paraId="3AC2F01B" w14:textId="0CC6E785" w:rsidR="006A596D" w:rsidRPr="004875B5" w:rsidRDefault="00434D4C">
      <w:pPr>
        <w:pStyle w:val="a1"/>
        <w:snapToGrid w:val="0"/>
        <w:spacing w:line="360" w:lineRule="auto"/>
        <w:ind w:firstLine="480"/>
      </w:pPr>
      <w:r w:rsidRPr="004875B5">
        <w:t>本次噪声监测共布设</w:t>
      </w:r>
      <w:r w:rsidR="00185550" w:rsidRPr="004875B5">
        <w:t>7</w:t>
      </w:r>
      <w:r w:rsidRPr="004875B5">
        <w:t>个监测点。</w:t>
      </w:r>
    </w:p>
    <w:p w14:paraId="63820456" w14:textId="77777777" w:rsidR="006A596D" w:rsidRPr="004875B5" w:rsidRDefault="00434D4C">
      <w:pPr>
        <w:pStyle w:val="a1"/>
        <w:snapToGrid w:val="0"/>
        <w:spacing w:line="360" w:lineRule="auto"/>
        <w:ind w:firstLine="480"/>
      </w:pPr>
      <w:r w:rsidRPr="004875B5">
        <w:lastRenderedPageBreak/>
        <w:t>（</w:t>
      </w:r>
      <w:r w:rsidRPr="004875B5">
        <w:t>2</w:t>
      </w:r>
      <w:r w:rsidRPr="004875B5">
        <w:t>）监测时段：每个监测点监测</w:t>
      </w:r>
      <w:r w:rsidRPr="004875B5">
        <w:t>2</w:t>
      </w:r>
      <w:r w:rsidRPr="004875B5">
        <w:t>天，昼（</w:t>
      </w:r>
      <w:r w:rsidRPr="004875B5">
        <w:t>06</w:t>
      </w:r>
      <w:r w:rsidRPr="004875B5">
        <w:t>：</w:t>
      </w:r>
      <w:r w:rsidRPr="004875B5">
        <w:t>00~22:00</w:t>
      </w:r>
      <w:r w:rsidRPr="004875B5">
        <w:t>）、夜</w:t>
      </w:r>
      <w:r w:rsidRPr="004875B5">
        <w:t>(22</w:t>
      </w:r>
      <w:r w:rsidRPr="004875B5">
        <w:t>：</w:t>
      </w:r>
      <w:r w:rsidRPr="004875B5">
        <w:t>00~06</w:t>
      </w:r>
      <w:r w:rsidRPr="004875B5">
        <w:t>：</w:t>
      </w:r>
      <w:r w:rsidRPr="004875B5">
        <w:t>00)</w:t>
      </w:r>
      <w:r w:rsidRPr="004875B5">
        <w:t>各测</w:t>
      </w:r>
      <w:r w:rsidRPr="004875B5">
        <w:t>1</w:t>
      </w:r>
      <w:r w:rsidRPr="004875B5">
        <w:t>次。</w:t>
      </w:r>
    </w:p>
    <w:p w14:paraId="0DED50DB" w14:textId="77777777" w:rsidR="006A596D" w:rsidRPr="004875B5" w:rsidRDefault="00434D4C">
      <w:pPr>
        <w:pStyle w:val="a1"/>
        <w:snapToGrid w:val="0"/>
        <w:spacing w:line="360" w:lineRule="auto"/>
        <w:ind w:firstLine="480"/>
      </w:pPr>
      <w:r w:rsidRPr="004875B5">
        <w:t>（</w:t>
      </w:r>
      <w:r w:rsidRPr="004875B5">
        <w:t>3</w:t>
      </w:r>
      <w:r w:rsidRPr="004875B5">
        <w:t>）监测方法</w:t>
      </w:r>
    </w:p>
    <w:p w14:paraId="64438D77" w14:textId="77777777" w:rsidR="006A596D" w:rsidRPr="004875B5" w:rsidRDefault="00434D4C">
      <w:pPr>
        <w:pStyle w:val="a1"/>
        <w:snapToGrid w:val="0"/>
        <w:spacing w:line="360" w:lineRule="auto"/>
        <w:ind w:firstLine="480"/>
      </w:pPr>
      <w:r w:rsidRPr="004875B5">
        <w:t>监测方法按《声环境质量标准》（</w:t>
      </w:r>
      <w:r w:rsidRPr="004875B5">
        <w:t>GB3096-2008</w:t>
      </w:r>
      <w:r w:rsidRPr="004875B5">
        <w:t>）中规定的方法。</w:t>
      </w:r>
    </w:p>
    <w:p w14:paraId="0E96F902" w14:textId="77777777" w:rsidR="006A596D" w:rsidRPr="004875B5" w:rsidRDefault="00434D4C">
      <w:pPr>
        <w:pStyle w:val="a1"/>
        <w:snapToGrid w:val="0"/>
        <w:spacing w:line="360" w:lineRule="auto"/>
        <w:ind w:firstLine="480"/>
      </w:pPr>
      <w:r w:rsidRPr="004875B5">
        <w:t>（</w:t>
      </w:r>
      <w:r w:rsidRPr="004875B5">
        <w:t>4</w:t>
      </w:r>
      <w:r w:rsidRPr="004875B5">
        <w:t>）监测结果与评价</w:t>
      </w:r>
    </w:p>
    <w:p w14:paraId="50DB6EFC" w14:textId="5B97EDCE" w:rsidR="006A596D" w:rsidRPr="004875B5" w:rsidRDefault="00434D4C">
      <w:pPr>
        <w:pStyle w:val="a1"/>
        <w:snapToGrid w:val="0"/>
        <w:spacing w:line="360" w:lineRule="auto"/>
        <w:ind w:firstLine="480"/>
      </w:pPr>
      <w:r w:rsidRPr="004875B5">
        <w:t>环境噪声监测结果详见表</w:t>
      </w:r>
      <w:r w:rsidRPr="004875B5">
        <w:t>4.2-</w:t>
      </w:r>
      <w:r w:rsidR="00E666E3" w:rsidRPr="004875B5">
        <w:t>5</w:t>
      </w:r>
      <w:r w:rsidRPr="004875B5">
        <w:t>。</w:t>
      </w:r>
    </w:p>
    <w:p w14:paraId="0D3D884D" w14:textId="6074F62E" w:rsidR="006A596D" w:rsidRPr="004875B5" w:rsidRDefault="00434D4C">
      <w:pPr>
        <w:autoSpaceDE w:val="0"/>
        <w:autoSpaceDN w:val="0"/>
        <w:adjustRightInd/>
        <w:snapToGrid w:val="0"/>
        <w:spacing w:before="0" w:line="240" w:lineRule="auto"/>
        <w:ind w:firstLine="0"/>
        <w:jc w:val="center"/>
        <w:textAlignment w:val="auto"/>
        <w:rPr>
          <w:b/>
          <w:sz w:val="21"/>
          <w:szCs w:val="21"/>
        </w:rPr>
      </w:pPr>
      <w:r w:rsidRPr="004875B5">
        <w:rPr>
          <w:b/>
          <w:sz w:val="21"/>
          <w:szCs w:val="21"/>
        </w:rPr>
        <w:t>表</w:t>
      </w:r>
      <w:r w:rsidRPr="004875B5">
        <w:rPr>
          <w:b/>
          <w:sz w:val="21"/>
          <w:szCs w:val="21"/>
        </w:rPr>
        <w:t>4.2-</w:t>
      </w:r>
      <w:r w:rsidR="00E666E3" w:rsidRPr="004875B5">
        <w:rPr>
          <w:b/>
          <w:sz w:val="21"/>
          <w:szCs w:val="21"/>
        </w:rPr>
        <w:t>5</w:t>
      </w:r>
      <w:r w:rsidRPr="004875B5">
        <w:rPr>
          <w:b/>
          <w:sz w:val="21"/>
          <w:szCs w:val="21"/>
        </w:rPr>
        <w:t xml:space="preserve">    </w:t>
      </w:r>
      <w:r w:rsidRPr="004875B5">
        <w:rPr>
          <w:b/>
          <w:sz w:val="21"/>
          <w:szCs w:val="21"/>
        </w:rPr>
        <w:t>声环境质量现状监测结果单位：</w:t>
      </w:r>
      <w:r w:rsidRPr="004875B5">
        <w:rPr>
          <w:b/>
          <w:sz w:val="21"/>
          <w:szCs w:val="21"/>
        </w:rPr>
        <w:t>dB(A)</w:t>
      </w:r>
    </w:p>
    <w:tbl>
      <w:tblPr>
        <w:tblStyle w:val="aff8"/>
        <w:tblW w:w="5000" w:type="pct"/>
        <w:jc w:val="center"/>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2518"/>
        <w:gridCol w:w="1134"/>
        <w:gridCol w:w="1276"/>
        <w:gridCol w:w="1134"/>
        <w:gridCol w:w="969"/>
        <w:gridCol w:w="734"/>
        <w:gridCol w:w="1296"/>
      </w:tblGrid>
      <w:tr w:rsidR="00592E4A" w:rsidRPr="004875B5" w14:paraId="4CC56D81" w14:textId="77777777" w:rsidTr="00FC0B60">
        <w:trPr>
          <w:trHeight w:val="283"/>
          <w:jc w:val="center"/>
        </w:trPr>
        <w:tc>
          <w:tcPr>
            <w:tcW w:w="2518" w:type="dxa"/>
            <w:vMerge w:val="restart"/>
            <w:tcBorders>
              <w:top w:val="single" w:sz="12" w:space="0" w:color="auto"/>
              <w:left w:val="nil"/>
              <w:bottom w:val="single" w:sz="12" w:space="0" w:color="auto"/>
              <w:tl2br w:val="nil"/>
              <w:tr2bl w:val="nil"/>
            </w:tcBorders>
            <w:vAlign w:val="center"/>
          </w:tcPr>
          <w:p w14:paraId="0CA2A1C8" w14:textId="77777777" w:rsidR="006A596D" w:rsidRPr="004875B5" w:rsidRDefault="00434D4C">
            <w:pPr>
              <w:snapToGrid w:val="0"/>
              <w:spacing w:before="0" w:line="240" w:lineRule="auto"/>
              <w:ind w:firstLine="0"/>
              <w:jc w:val="center"/>
              <w:rPr>
                <w:sz w:val="18"/>
                <w:szCs w:val="18"/>
              </w:rPr>
            </w:pPr>
            <w:r w:rsidRPr="004875B5">
              <w:rPr>
                <w:sz w:val="18"/>
                <w:szCs w:val="18"/>
              </w:rPr>
              <w:t>监测点位</w:t>
            </w:r>
          </w:p>
        </w:tc>
        <w:tc>
          <w:tcPr>
            <w:tcW w:w="4513" w:type="dxa"/>
            <w:gridSpan w:val="4"/>
            <w:tcBorders>
              <w:tl2br w:val="nil"/>
              <w:tr2bl w:val="nil"/>
            </w:tcBorders>
            <w:vAlign w:val="center"/>
          </w:tcPr>
          <w:p w14:paraId="562524C9" w14:textId="77777777" w:rsidR="006A596D" w:rsidRPr="004875B5" w:rsidRDefault="00434D4C">
            <w:pPr>
              <w:snapToGrid w:val="0"/>
              <w:spacing w:before="0" w:line="240" w:lineRule="auto"/>
              <w:ind w:firstLine="0"/>
              <w:jc w:val="center"/>
              <w:rPr>
                <w:sz w:val="18"/>
                <w:szCs w:val="18"/>
              </w:rPr>
            </w:pPr>
            <w:r w:rsidRPr="004875B5">
              <w:rPr>
                <w:sz w:val="18"/>
                <w:szCs w:val="18"/>
              </w:rPr>
              <w:t>监测结果</w:t>
            </w:r>
          </w:p>
        </w:tc>
        <w:tc>
          <w:tcPr>
            <w:tcW w:w="734" w:type="dxa"/>
            <w:vMerge w:val="restart"/>
            <w:tcBorders>
              <w:tl2br w:val="nil"/>
              <w:tr2bl w:val="nil"/>
            </w:tcBorders>
            <w:vAlign w:val="center"/>
          </w:tcPr>
          <w:p w14:paraId="6A011686" w14:textId="77777777" w:rsidR="006A596D" w:rsidRPr="004875B5" w:rsidRDefault="00434D4C">
            <w:pPr>
              <w:snapToGrid w:val="0"/>
              <w:spacing w:before="0" w:line="240" w:lineRule="auto"/>
              <w:ind w:firstLine="0"/>
              <w:jc w:val="center"/>
              <w:rPr>
                <w:sz w:val="18"/>
                <w:szCs w:val="18"/>
              </w:rPr>
            </w:pPr>
            <w:r w:rsidRPr="004875B5">
              <w:rPr>
                <w:sz w:val="18"/>
                <w:szCs w:val="18"/>
              </w:rPr>
              <w:t>是否达标</w:t>
            </w:r>
          </w:p>
        </w:tc>
        <w:tc>
          <w:tcPr>
            <w:tcW w:w="1296" w:type="dxa"/>
            <w:vMerge w:val="restart"/>
            <w:tcBorders>
              <w:top w:val="single" w:sz="12" w:space="0" w:color="auto"/>
              <w:bottom w:val="single" w:sz="4" w:space="0" w:color="auto"/>
              <w:right w:val="nil"/>
              <w:tl2br w:val="nil"/>
              <w:tr2bl w:val="nil"/>
            </w:tcBorders>
            <w:vAlign w:val="center"/>
          </w:tcPr>
          <w:p w14:paraId="46C9F4E9" w14:textId="77777777" w:rsidR="006A596D" w:rsidRPr="004875B5" w:rsidRDefault="00434D4C">
            <w:pPr>
              <w:snapToGrid w:val="0"/>
              <w:spacing w:before="0" w:line="240" w:lineRule="auto"/>
              <w:ind w:firstLine="0"/>
              <w:jc w:val="center"/>
              <w:rPr>
                <w:sz w:val="18"/>
                <w:szCs w:val="18"/>
              </w:rPr>
            </w:pPr>
            <w:r w:rsidRPr="004875B5">
              <w:rPr>
                <w:sz w:val="18"/>
                <w:szCs w:val="18"/>
              </w:rPr>
              <w:t>标准限值</w:t>
            </w:r>
          </w:p>
        </w:tc>
      </w:tr>
      <w:tr w:rsidR="00592E4A" w:rsidRPr="004875B5" w14:paraId="5ED946B4" w14:textId="77777777" w:rsidTr="00FC0B60">
        <w:trPr>
          <w:trHeight w:val="283"/>
          <w:jc w:val="center"/>
        </w:trPr>
        <w:tc>
          <w:tcPr>
            <w:tcW w:w="2518" w:type="dxa"/>
            <w:vMerge/>
            <w:tcBorders>
              <w:top w:val="single" w:sz="4" w:space="0" w:color="auto"/>
              <w:left w:val="nil"/>
              <w:bottom w:val="single" w:sz="12" w:space="0" w:color="auto"/>
              <w:tl2br w:val="nil"/>
              <w:tr2bl w:val="nil"/>
            </w:tcBorders>
            <w:vAlign w:val="center"/>
          </w:tcPr>
          <w:p w14:paraId="4D06C60E" w14:textId="77777777" w:rsidR="006A596D" w:rsidRPr="004875B5" w:rsidRDefault="006A596D">
            <w:pPr>
              <w:snapToGrid w:val="0"/>
              <w:spacing w:before="0" w:line="240" w:lineRule="auto"/>
              <w:ind w:firstLine="0"/>
              <w:jc w:val="center"/>
              <w:rPr>
                <w:sz w:val="18"/>
                <w:szCs w:val="18"/>
              </w:rPr>
            </w:pPr>
          </w:p>
        </w:tc>
        <w:tc>
          <w:tcPr>
            <w:tcW w:w="2410" w:type="dxa"/>
            <w:gridSpan w:val="2"/>
            <w:tcBorders>
              <w:tl2br w:val="nil"/>
              <w:tr2bl w:val="nil"/>
            </w:tcBorders>
            <w:vAlign w:val="center"/>
          </w:tcPr>
          <w:p w14:paraId="17E8D8E9" w14:textId="1A595DC0" w:rsidR="006A596D" w:rsidRPr="004875B5" w:rsidRDefault="004F2A02" w:rsidP="004F2A02">
            <w:pPr>
              <w:snapToGrid w:val="0"/>
              <w:spacing w:before="0" w:line="240" w:lineRule="auto"/>
              <w:ind w:firstLine="0"/>
              <w:jc w:val="center"/>
              <w:rPr>
                <w:sz w:val="18"/>
                <w:szCs w:val="18"/>
              </w:rPr>
            </w:pPr>
            <w:r w:rsidRPr="004875B5">
              <w:rPr>
                <w:sz w:val="18"/>
                <w:szCs w:val="18"/>
              </w:rPr>
              <w:t>5</w:t>
            </w:r>
            <w:r w:rsidR="00434D4C" w:rsidRPr="004875B5">
              <w:rPr>
                <w:sz w:val="18"/>
                <w:szCs w:val="18"/>
              </w:rPr>
              <w:t>月</w:t>
            </w:r>
            <w:r w:rsidRPr="004875B5">
              <w:rPr>
                <w:sz w:val="18"/>
                <w:szCs w:val="18"/>
              </w:rPr>
              <w:t>18</w:t>
            </w:r>
            <w:r w:rsidR="00434D4C" w:rsidRPr="004875B5">
              <w:rPr>
                <w:sz w:val="18"/>
                <w:szCs w:val="18"/>
              </w:rPr>
              <w:t>日</w:t>
            </w:r>
          </w:p>
        </w:tc>
        <w:tc>
          <w:tcPr>
            <w:tcW w:w="2103" w:type="dxa"/>
            <w:gridSpan w:val="2"/>
            <w:tcBorders>
              <w:tl2br w:val="nil"/>
              <w:tr2bl w:val="nil"/>
            </w:tcBorders>
            <w:vAlign w:val="center"/>
          </w:tcPr>
          <w:p w14:paraId="5AD6239B" w14:textId="1EE796A2" w:rsidR="006A596D" w:rsidRPr="004875B5" w:rsidRDefault="004F2A02" w:rsidP="004F2A02">
            <w:pPr>
              <w:snapToGrid w:val="0"/>
              <w:spacing w:before="0" w:line="240" w:lineRule="auto"/>
              <w:ind w:firstLine="0"/>
              <w:jc w:val="center"/>
              <w:rPr>
                <w:sz w:val="18"/>
                <w:szCs w:val="18"/>
              </w:rPr>
            </w:pPr>
            <w:r w:rsidRPr="004875B5">
              <w:rPr>
                <w:sz w:val="18"/>
                <w:szCs w:val="18"/>
              </w:rPr>
              <w:t>5</w:t>
            </w:r>
            <w:r w:rsidR="00434D4C" w:rsidRPr="004875B5">
              <w:rPr>
                <w:sz w:val="18"/>
                <w:szCs w:val="18"/>
              </w:rPr>
              <w:t>月</w:t>
            </w:r>
            <w:r w:rsidRPr="004875B5">
              <w:rPr>
                <w:sz w:val="18"/>
                <w:szCs w:val="18"/>
              </w:rPr>
              <w:t>19</w:t>
            </w:r>
            <w:r w:rsidR="00434D4C" w:rsidRPr="004875B5">
              <w:rPr>
                <w:sz w:val="18"/>
                <w:szCs w:val="18"/>
              </w:rPr>
              <w:t>日</w:t>
            </w:r>
          </w:p>
        </w:tc>
        <w:tc>
          <w:tcPr>
            <w:tcW w:w="734" w:type="dxa"/>
            <w:vMerge/>
            <w:tcBorders>
              <w:tl2br w:val="nil"/>
              <w:tr2bl w:val="nil"/>
            </w:tcBorders>
            <w:vAlign w:val="center"/>
          </w:tcPr>
          <w:p w14:paraId="6420DDA7" w14:textId="77777777" w:rsidR="006A596D" w:rsidRPr="004875B5" w:rsidRDefault="006A596D">
            <w:pPr>
              <w:snapToGrid w:val="0"/>
              <w:spacing w:before="0" w:line="240" w:lineRule="auto"/>
              <w:ind w:firstLine="0"/>
              <w:jc w:val="center"/>
              <w:rPr>
                <w:sz w:val="18"/>
                <w:szCs w:val="18"/>
              </w:rPr>
            </w:pPr>
          </w:p>
        </w:tc>
        <w:tc>
          <w:tcPr>
            <w:tcW w:w="1296" w:type="dxa"/>
            <w:vMerge/>
            <w:tcBorders>
              <w:bottom w:val="single" w:sz="4" w:space="0" w:color="auto"/>
              <w:right w:val="nil"/>
              <w:tl2br w:val="nil"/>
              <w:tr2bl w:val="nil"/>
            </w:tcBorders>
            <w:vAlign w:val="center"/>
          </w:tcPr>
          <w:p w14:paraId="5BE44288" w14:textId="77777777" w:rsidR="006A596D" w:rsidRPr="004875B5" w:rsidRDefault="006A596D">
            <w:pPr>
              <w:snapToGrid w:val="0"/>
              <w:spacing w:before="0" w:line="240" w:lineRule="auto"/>
              <w:ind w:firstLine="0"/>
              <w:jc w:val="center"/>
              <w:rPr>
                <w:sz w:val="18"/>
                <w:szCs w:val="18"/>
              </w:rPr>
            </w:pPr>
          </w:p>
        </w:tc>
      </w:tr>
      <w:tr w:rsidR="00592E4A" w:rsidRPr="004875B5" w14:paraId="30A7674F" w14:textId="77777777" w:rsidTr="00FC0B60">
        <w:trPr>
          <w:trHeight w:val="283"/>
          <w:jc w:val="center"/>
        </w:trPr>
        <w:tc>
          <w:tcPr>
            <w:tcW w:w="2518" w:type="dxa"/>
            <w:vMerge/>
            <w:tcBorders>
              <w:top w:val="single" w:sz="4" w:space="0" w:color="auto"/>
              <w:left w:val="nil"/>
              <w:bottom w:val="single" w:sz="12" w:space="0" w:color="auto"/>
              <w:tl2br w:val="nil"/>
              <w:tr2bl w:val="nil"/>
            </w:tcBorders>
            <w:vAlign w:val="center"/>
          </w:tcPr>
          <w:p w14:paraId="507A456D" w14:textId="77777777" w:rsidR="006A596D" w:rsidRPr="004875B5" w:rsidRDefault="006A596D">
            <w:pPr>
              <w:snapToGrid w:val="0"/>
              <w:spacing w:before="0" w:line="240" w:lineRule="auto"/>
              <w:ind w:firstLine="0"/>
              <w:jc w:val="center"/>
              <w:rPr>
                <w:sz w:val="18"/>
                <w:szCs w:val="18"/>
              </w:rPr>
            </w:pPr>
          </w:p>
        </w:tc>
        <w:tc>
          <w:tcPr>
            <w:tcW w:w="1134" w:type="dxa"/>
            <w:tcBorders>
              <w:bottom w:val="single" w:sz="12" w:space="0" w:color="auto"/>
              <w:tl2br w:val="nil"/>
              <w:tr2bl w:val="nil"/>
            </w:tcBorders>
            <w:vAlign w:val="center"/>
          </w:tcPr>
          <w:p w14:paraId="7DC63EDC" w14:textId="77777777" w:rsidR="006A596D" w:rsidRPr="004875B5" w:rsidRDefault="00434D4C">
            <w:pPr>
              <w:snapToGrid w:val="0"/>
              <w:spacing w:before="0" w:line="240" w:lineRule="auto"/>
              <w:ind w:firstLine="0"/>
              <w:jc w:val="center"/>
              <w:rPr>
                <w:sz w:val="18"/>
                <w:szCs w:val="18"/>
              </w:rPr>
            </w:pPr>
            <w:r w:rsidRPr="004875B5">
              <w:rPr>
                <w:sz w:val="18"/>
                <w:szCs w:val="18"/>
              </w:rPr>
              <w:t>昼间</w:t>
            </w:r>
          </w:p>
        </w:tc>
        <w:tc>
          <w:tcPr>
            <w:tcW w:w="1276" w:type="dxa"/>
            <w:tcBorders>
              <w:bottom w:val="single" w:sz="12" w:space="0" w:color="auto"/>
              <w:tl2br w:val="nil"/>
              <w:tr2bl w:val="nil"/>
            </w:tcBorders>
            <w:vAlign w:val="center"/>
          </w:tcPr>
          <w:p w14:paraId="39667D13" w14:textId="77777777" w:rsidR="006A596D" w:rsidRPr="004875B5" w:rsidRDefault="00434D4C">
            <w:pPr>
              <w:snapToGrid w:val="0"/>
              <w:spacing w:before="0" w:line="240" w:lineRule="auto"/>
              <w:ind w:firstLine="0"/>
              <w:jc w:val="center"/>
              <w:rPr>
                <w:sz w:val="18"/>
                <w:szCs w:val="18"/>
              </w:rPr>
            </w:pPr>
            <w:r w:rsidRPr="004875B5">
              <w:rPr>
                <w:sz w:val="18"/>
                <w:szCs w:val="18"/>
              </w:rPr>
              <w:t>夜间</w:t>
            </w:r>
          </w:p>
        </w:tc>
        <w:tc>
          <w:tcPr>
            <w:tcW w:w="1134" w:type="dxa"/>
            <w:tcBorders>
              <w:bottom w:val="single" w:sz="12" w:space="0" w:color="auto"/>
              <w:tl2br w:val="nil"/>
              <w:tr2bl w:val="nil"/>
            </w:tcBorders>
            <w:vAlign w:val="center"/>
          </w:tcPr>
          <w:p w14:paraId="2BD9252F" w14:textId="77777777" w:rsidR="006A596D" w:rsidRPr="004875B5" w:rsidRDefault="00434D4C">
            <w:pPr>
              <w:snapToGrid w:val="0"/>
              <w:spacing w:before="0" w:line="240" w:lineRule="auto"/>
              <w:ind w:firstLine="0"/>
              <w:jc w:val="center"/>
              <w:rPr>
                <w:sz w:val="18"/>
                <w:szCs w:val="18"/>
              </w:rPr>
            </w:pPr>
            <w:r w:rsidRPr="004875B5">
              <w:rPr>
                <w:sz w:val="18"/>
                <w:szCs w:val="18"/>
              </w:rPr>
              <w:t>昼间</w:t>
            </w:r>
          </w:p>
        </w:tc>
        <w:tc>
          <w:tcPr>
            <w:tcW w:w="969" w:type="dxa"/>
            <w:tcBorders>
              <w:bottom w:val="single" w:sz="12" w:space="0" w:color="auto"/>
              <w:tl2br w:val="nil"/>
              <w:tr2bl w:val="nil"/>
            </w:tcBorders>
            <w:vAlign w:val="center"/>
          </w:tcPr>
          <w:p w14:paraId="44744966" w14:textId="77777777" w:rsidR="006A596D" w:rsidRPr="004875B5" w:rsidRDefault="00434D4C">
            <w:pPr>
              <w:snapToGrid w:val="0"/>
              <w:spacing w:before="0" w:line="240" w:lineRule="auto"/>
              <w:ind w:firstLine="0"/>
              <w:jc w:val="center"/>
              <w:rPr>
                <w:sz w:val="18"/>
                <w:szCs w:val="18"/>
              </w:rPr>
            </w:pPr>
            <w:r w:rsidRPr="004875B5">
              <w:rPr>
                <w:sz w:val="18"/>
                <w:szCs w:val="18"/>
              </w:rPr>
              <w:t>夜间</w:t>
            </w:r>
          </w:p>
        </w:tc>
        <w:tc>
          <w:tcPr>
            <w:tcW w:w="734" w:type="dxa"/>
            <w:vMerge/>
            <w:tcBorders>
              <w:bottom w:val="single" w:sz="12" w:space="0" w:color="auto"/>
              <w:tl2br w:val="nil"/>
              <w:tr2bl w:val="nil"/>
            </w:tcBorders>
            <w:vAlign w:val="center"/>
          </w:tcPr>
          <w:p w14:paraId="3C30B947" w14:textId="77777777" w:rsidR="006A596D" w:rsidRPr="004875B5" w:rsidRDefault="006A596D">
            <w:pPr>
              <w:snapToGrid w:val="0"/>
              <w:spacing w:before="0" w:line="240" w:lineRule="auto"/>
              <w:ind w:firstLine="0"/>
              <w:jc w:val="center"/>
              <w:rPr>
                <w:sz w:val="18"/>
                <w:szCs w:val="18"/>
              </w:rPr>
            </w:pPr>
          </w:p>
        </w:tc>
        <w:tc>
          <w:tcPr>
            <w:tcW w:w="1296" w:type="dxa"/>
            <w:vMerge/>
            <w:tcBorders>
              <w:bottom w:val="single" w:sz="4" w:space="0" w:color="auto"/>
              <w:right w:val="nil"/>
              <w:tl2br w:val="nil"/>
              <w:tr2bl w:val="nil"/>
            </w:tcBorders>
            <w:vAlign w:val="center"/>
          </w:tcPr>
          <w:p w14:paraId="3440AFDC" w14:textId="77777777" w:rsidR="006A596D" w:rsidRPr="004875B5" w:rsidRDefault="006A596D">
            <w:pPr>
              <w:snapToGrid w:val="0"/>
              <w:spacing w:before="0" w:line="240" w:lineRule="auto"/>
              <w:ind w:firstLine="0"/>
              <w:jc w:val="center"/>
              <w:rPr>
                <w:sz w:val="18"/>
                <w:szCs w:val="18"/>
              </w:rPr>
            </w:pPr>
          </w:p>
        </w:tc>
      </w:tr>
      <w:tr w:rsidR="00017C38" w:rsidRPr="004875B5" w14:paraId="56C6E1F2" w14:textId="77777777" w:rsidTr="00FC0B60">
        <w:trPr>
          <w:trHeight w:val="283"/>
          <w:jc w:val="center"/>
        </w:trPr>
        <w:tc>
          <w:tcPr>
            <w:tcW w:w="2518" w:type="dxa"/>
            <w:tcBorders>
              <w:top w:val="single" w:sz="12" w:space="0" w:color="auto"/>
              <w:left w:val="nil"/>
              <w:tl2br w:val="nil"/>
              <w:tr2bl w:val="nil"/>
            </w:tcBorders>
            <w:vAlign w:val="center"/>
          </w:tcPr>
          <w:p w14:paraId="21331A1E" w14:textId="613F2B41" w:rsidR="00017C38" w:rsidRPr="004875B5" w:rsidRDefault="00017C38">
            <w:pPr>
              <w:snapToGrid w:val="0"/>
              <w:spacing w:before="0" w:line="240" w:lineRule="auto"/>
              <w:ind w:firstLine="0"/>
              <w:jc w:val="center"/>
              <w:rPr>
                <w:sz w:val="18"/>
                <w:szCs w:val="18"/>
              </w:rPr>
            </w:pPr>
            <w:r w:rsidRPr="004875B5">
              <w:rPr>
                <w:sz w:val="18"/>
                <w:szCs w:val="18"/>
              </w:rPr>
              <w:t>N1</w:t>
            </w:r>
            <w:r w:rsidRPr="004875B5">
              <w:rPr>
                <w:sz w:val="18"/>
                <w:szCs w:val="18"/>
              </w:rPr>
              <w:t>项目</w:t>
            </w:r>
            <w:r w:rsidR="00FC0B60" w:rsidRPr="004875B5">
              <w:rPr>
                <w:sz w:val="18"/>
                <w:szCs w:val="18"/>
              </w:rPr>
              <w:t>东厂界外</w:t>
            </w:r>
            <w:r w:rsidR="00FC0B60" w:rsidRPr="004875B5">
              <w:rPr>
                <w:sz w:val="18"/>
                <w:szCs w:val="18"/>
              </w:rPr>
              <w:t>1m</w:t>
            </w:r>
            <w:r w:rsidR="00FC0B60" w:rsidRPr="004875B5">
              <w:rPr>
                <w:sz w:val="18"/>
                <w:szCs w:val="18"/>
              </w:rPr>
              <w:t>处</w:t>
            </w:r>
          </w:p>
        </w:tc>
        <w:tc>
          <w:tcPr>
            <w:tcW w:w="1134" w:type="dxa"/>
            <w:tcBorders>
              <w:top w:val="single" w:sz="12" w:space="0" w:color="auto"/>
              <w:tl2br w:val="nil"/>
              <w:tr2bl w:val="nil"/>
            </w:tcBorders>
          </w:tcPr>
          <w:p w14:paraId="407DB143" w14:textId="4D4EE6B2" w:rsidR="00017C38" w:rsidRPr="004875B5" w:rsidRDefault="004F2A02">
            <w:pPr>
              <w:snapToGrid w:val="0"/>
              <w:spacing w:before="0" w:line="240" w:lineRule="auto"/>
              <w:ind w:firstLine="0"/>
              <w:jc w:val="center"/>
              <w:rPr>
                <w:sz w:val="18"/>
                <w:szCs w:val="18"/>
              </w:rPr>
            </w:pPr>
            <w:r w:rsidRPr="004875B5">
              <w:rPr>
                <w:sz w:val="18"/>
                <w:szCs w:val="18"/>
              </w:rPr>
              <w:t>50.1</w:t>
            </w:r>
          </w:p>
        </w:tc>
        <w:tc>
          <w:tcPr>
            <w:tcW w:w="1276" w:type="dxa"/>
            <w:tcBorders>
              <w:top w:val="single" w:sz="12" w:space="0" w:color="auto"/>
              <w:tl2br w:val="nil"/>
              <w:tr2bl w:val="nil"/>
            </w:tcBorders>
          </w:tcPr>
          <w:p w14:paraId="3106324E" w14:textId="78886C9B" w:rsidR="00017C38" w:rsidRPr="004875B5" w:rsidRDefault="004F2A02">
            <w:pPr>
              <w:snapToGrid w:val="0"/>
              <w:spacing w:before="0" w:line="240" w:lineRule="auto"/>
              <w:ind w:firstLine="0"/>
              <w:jc w:val="center"/>
              <w:rPr>
                <w:sz w:val="18"/>
                <w:szCs w:val="18"/>
              </w:rPr>
            </w:pPr>
            <w:r w:rsidRPr="004875B5">
              <w:rPr>
                <w:sz w:val="18"/>
                <w:szCs w:val="18"/>
              </w:rPr>
              <w:t>46.3</w:t>
            </w:r>
          </w:p>
        </w:tc>
        <w:tc>
          <w:tcPr>
            <w:tcW w:w="1134" w:type="dxa"/>
            <w:tcBorders>
              <w:top w:val="single" w:sz="12" w:space="0" w:color="auto"/>
              <w:tl2br w:val="nil"/>
              <w:tr2bl w:val="nil"/>
            </w:tcBorders>
          </w:tcPr>
          <w:p w14:paraId="55C4A171" w14:textId="27F7F7BA" w:rsidR="00017C38" w:rsidRPr="004875B5" w:rsidRDefault="004F2A02">
            <w:pPr>
              <w:snapToGrid w:val="0"/>
              <w:spacing w:before="0" w:line="240" w:lineRule="auto"/>
              <w:ind w:firstLine="0"/>
              <w:jc w:val="center"/>
              <w:rPr>
                <w:sz w:val="18"/>
                <w:szCs w:val="18"/>
              </w:rPr>
            </w:pPr>
            <w:r w:rsidRPr="004875B5">
              <w:rPr>
                <w:sz w:val="18"/>
                <w:szCs w:val="18"/>
              </w:rPr>
              <w:t>52.6</w:t>
            </w:r>
          </w:p>
        </w:tc>
        <w:tc>
          <w:tcPr>
            <w:tcW w:w="969" w:type="dxa"/>
            <w:tcBorders>
              <w:top w:val="single" w:sz="12" w:space="0" w:color="auto"/>
              <w:tl2br w:val="nil"/>
              <w:tr2bl w:val="nil"/>
            </w:tcBorders>
          </w:tcPr>
          <w:p w14:paraId="73725459" w14:textId="30EF19D6" w:rsidR="00017C38" w:rsidRPr="004875B5" w:rsidRDefault="004F2A02">
            <w:pPr>
              <w:snapToGrid w:val="0"/>
              <w:spacing w:before="0" w:line="240" w:lineRule="auto"/>
              <w:ind w:firstLine="0"/>
              <w:jc w:val="center"/>
              <w:rPr>
                <w:sz w:val="18"/>
                <w:szCs w:val="18"/>
              </w:rPr>
            </w:pPr>
            <w:r w:rsidRPr="004875B5">
              <w:rPr>
                <w:sz w:val="18"/>
                <w:szCs w:val="18"/>
              </w:rPr>
              <w:t>45.3</w:t>
            </w:r>
          </w:p>
        </w:tc>
        <w:tc>
          <w:tcPr>
            <w:tcW w:w="734" w:type="dxa"/>
            <w:tcBorders>
              <w:top w:val="single" w:sz="12" w:space="0" w:color="auto"/>
              <w:tl2br w:val="nil"/>
              <w:tr2bl w:val="nil"/>
            </w:tcBorders>
            <w:vAlign w:val="center"/>
          </w:tcPr>
          <w:p w14:paraId="041AD48B" w14:textId="77777777" w:rsidR="00017C38" w:rsidRPr="004875B5" w:rsidRDefault="00017C38">
            <w:pPr>
              <w:snapToGrid w:val="0"/>
              <w:spacing w:before="0" w:line="240" w:lineRule="auto"/>
              <w:ind w:firstLine="0"/>
              <w:jc w:val="center"/>
              <w:rPr>
                <w:sz w:val="18"/>
                <w:szCs w:val="18"/>
              </w:rPr>
            </w:pPr>
            <w:r w:rsidRPr="004875B5">
              <w:rPr>
                <w:sz w:val="18"/>
                <w:szCs w:val="18"/>
              </w:rPr>
              <w:t>是</w:t>
            </w:r>
          </w:p>
        </w:tc>
        <w:tc>
          <w:tcPr>
            <w:tcW w:w="1296" w:type="dxa"/>
            <w:vMerge w:val="restart"/>
            <w:tcBorders>
              <w:top w:val="single" w:sz="12" w:space="0" w:color="auto"/>
              <w:right w:val="nil"/>
              <w:tl2br w:val="nil"/>
              <w:tr2bl w:val="nil"/>
            </w:tcBorders>
            <w:vAlign w:val="center"/>
          </w:tcPr>
          <w:p w14:paraId="145895DE" w14:textId="77777777" w:rsidR="00017C38" w:rsidRPr="004875B5" w:rsidRDefault="00017C38">
            <w:pPr>
              <w:snapToGrid w:val="0"/>
              <w:spacing w:before="0" w:line="240" w:lineRule="auto"/>
              <w:ind w:firstLine="0"/>
              <w:jc w:val="center"/>
              <w:rPr>
                <w:sz w:val="18"/>
                <w:szCs w:val="18"/>
              </w:rPr>
            </w:pPr>
            <w:r w:rsidRPr="004875B5">
              <w:rPr>
                <w:sz w:val="18"/>
                <w:szCs w:val="18"/>
              </w:rPr>
              <w:t>昼间：</w:t>
            </w:r>
            <w:r w:rsidRPr="004875B5">
              <w:rPr>
                <w:sz w:val="18"/>
                <w:szCs w:val="18"/>
              </w:rPr>
              <w:t>60</w:t>
            </w:r>
          </w:p>
          <w:p w14:paraId="257A100F" w14:textId="77777777" w:rsidR="00017C38" w:rsidRPr="004875B5" w:rsidRDefault="00017C38">
            <w:pPr>
              <w:snapToGrid w:val="0"/>
              <w:spacing w:before="0" w:line="240" w:lineRule="auto"/>
              <w:ind w:firstLine="0"/>
              <w:jc w:val="center"/>
              <w:rPr>
                <w:sz w:val="18"/>
                <w:szCs w:val="18"/>
              </w:rPr>
            </w:pPr>
            <w:r w:rsidRPr="004875B5">
              <w:rPr>
                <w:sz w:val="18"/>
                <w:szCs w:val="18"/>
              </w:rPr>
              <w:t>夜间：</w:t>
            </w:r>
            <w:r w:rsidRPr="004875B5">
              <w:rPr>
                <w:sz w:val="18"/>
                <w:szCs w:val="18"/>
              </w:rPr>
              <w:t>50</w:t>
            </w:r>
          </w:p>
        </w:tc>
      </w:tr>
      <w:tr w:rsidR="00017C38" w:rsidRPr="004875B5" w14:paraId="167043FB" w14:textId="77777777" w:rsidTr="00FC0B60">
        <w:trPr>
          <w:trHeight w:val="283"/>
          <w:jc w:val="center"/>
        </w:trPr>
        <w:tc>
          <w:tcPr>
            <w:tcW w:w="2518" w:type="dxa"/>
            <w:tcBorders>
              <w:left w:val="nil"/>
              <w:tl2br w:val="nil"/>
              <w:tr2bl w:val="nil"/>
            </w:tcBorders>
            <w:vAlign w:val="center"/>
          </w:tcPr>
          <w:p w14:paraId="26D6DA3B" w14:textId="6582B25F" w:rsidR="00017C38" w:rsidRPr="004875B5" w:rsidRDefault="00017C38">
            <w:pPr>
              <w:snapToGrid w:val="0"/>
              <w:spacing w:before="0" w:line="240" w:lineRule="auto"/>
              <w:ind w:firstLine="0"/>
              <w:jc w:val="center"/>
              <w:rPr>
                <w:sz w:val="18"/>
                <w:szCs w:val="18"/>
              </w:rPr>
            </w:pPr>
            <w:r w:rsidRPr="004875B5">
              <w:rPr>
                <w:sz w:val="18"/>
                <w:szCs w:val="18"/>
              </w:rPr>
              <w:t>N2</w:t>
            </w:r>
            <w:r w:rsidRPr="004875B5">
              <w:rPr>
                <w:sz w:val="18"/>
                <w:szCs w:val="18"/>
              </w:rPr>
              <w:t>项目</w:t>
            </w:r>
            <w:r w:rsidR="00FC0B60" w:rsidRPr="004875B5">
              <w:rPr>
                <w:sz w:val="18"/>
                <w:szCs w:val="18"/>
              </w:rPr>
              <w:t>南厂界外</w:t>
            </w:r>
            <w:r w:rsidR="00FC0B60" w:rsidRPr="004875B5">
              <w:rPr>
                <w:sz w:val="18"/>
                <w:szCs w:val="18"/>
              </w:rPr>
              <w:t>1m</w:t>
            </w:r>
            <w:r w:rsidR="00FC0B60" w:rsidRPr="004875B5">
              <w:rPr>
                <w:sz w:val="18"/>
                <w:szCs w:val="18"/>
              </w:rPr>
              <w:t>处</w:t>
            </w:r>
          </w:p>
        </w:tc>
        <w:tc>
          <w:tcPr>
            <w:tcW w:w="1134" w:type="dxa"/>
            <w:tcBorders>
              <w:tl2br w:val="nil"/>
              <w:tr2bl w:val="nil"/>
            </w:tcBorders>
          </w:tcPr>
          <w:p w14:paraId="1B7ED0B1" w14:textId="591DDCD7" w:rsidR="00017C38" w:rsidRPr="004875B5" w:rsidRDefault="004F2A02">
            <w:pPr>
              <w:snapToGrid w:val="0"/>
              <w:spacing w:before="0" w:line="240" w:lineRule="auto"/>
              <w:ind w:firstLine="0"/>
              <w:jc w:val="center"/>
              <w:rPr>
                <w:sz w:val="18"/>
                <w:szCs w:val="18"/>
              </w:rPr>
            </w:pPr>
            <w:r w:rsidRPr="004875B5">
              <w:rPr>
                <w:sz w:val="18"/>
                <w:szCs w:val="18"/>
              </w:rPr>
              <w:t>51.9</w:t>
            </w:r>
          </w:p>
        </w:tc>
        <w:tc>
          <w:tcPr>
            <w:tcW w:w="1276" w:type="dxa"/>
            <w:tcBorders>
              <w:tl2br w:val="nil"/>
              <w:tr2bl w:val="nil"/>
            </w:tcBorders>
          </w:tcPr>
          <w:p w14:paraId="6B18E62C" w14:textId="3B58A4FF" w:rsidR="00017C38" w:rsidRPr="004875B5" w:rsidRDefault="004F2A02">
            <w:pPr>
              <w:snapToGrid w:val="0"/>
              <w:spacing w:before="0" w:line="240" w:lineRule="auto"/>
              <w:ind w:firstLine="0"/>
              <w:jc w:val="center"/>
              <w:rPr>
                <w:sz w:val="18"/>
                <w:szCs w:val="18"/>
              </w:rPr>
            </w:pPr>
            <w:r w:rsidRPr="004875B5">
              <w:rPr>
                <w:sz w:val="18"/>
                <w:szCs w:val="18"/>
              </w:rPr>
              <w:t>45.7</w:t>
            </w:r>
          </w:p>
        </w:tc>
        <w:tc>
          <w:tcPr>
            <w:tcW w:w="1134" w:type="dxa"/>
            <w:tcBorders>
              <w:tl2br w:val="nil"/>
              <w:tr2bl w:val="nil"/>
            </w:tcBorders>
          </w:tcPr>
          <w:p w14:paraId="354317F4" w14:textId="06927105" w:rsidR="00017C38" w:rsidRPr="004875B5" w:rsidRDefault="004F2A02">
            <w:pPr>
              <w:snapToGrid w:val="0"/>
              <w:spacing w:before="0" w:line="240" w:lineRule="auto"/>
              <w:ind w:firstLine="0"/>
              <w:jc w:val="center"/>
              <w:rPr>
                <w:sz w:val="18"/>
                <w:szCs w:val="18"/>
              </w:rPr>
            </w:pPr>
            <w:r w:rsidRPr="004875B5">
              <w:rPr>
                <w:sz w:val="18"/>
                <w:szCs w:val="18"/>
              </w:rPr>
              <w:t>51.5</w:t>
            </w:r>
          </w:p>
        </w:tc>
        <w:tc>
          <w:tcPr>
            <w:tcW w:w="969" w:type="dxa"/>
            <w:tcBorders>
              <w:tl2br w:val="nil"/>
              <w:tr2bl w:val="nil"/>
            </w:tcBorders>
          </w:tcPr>
          <w:p w14:paraId="69FAA9C1" w14:textId="38CB9AC8" w:rsidR="00017C38" w:rsidRPr="004875B5" w:rsidRDefault="004F2A02">
            <w:pPr>
              <w:snapToGrid w:val="0"/>
              <w:spacing w:before="0" w:line="240" w:lineRule="auto"/>
              <w:ind w:firstLine="0"/>
              <w:jc w:val="center"/>
              <w:rPr>
                <w:sz w:val="18"/>
                <w:szCs w:val="18"/>
              </w:rPr>
            </w:pPr>
            <w:r w:rsidRPr="004875B5">
              <w:rPr>
                <w:sz w:val="18"/>
                <w:szCs w:val="18"/>
              </w:rPr>
              <w:t>45.4</w:t>
            </w:r>
          </w:p>
        </w:tc>
        <w:tc>
          <w:tcPr>
            <w:tcW w:w="734" w:type="dxa"/>
            <w:tcBorders>
              <w:tl2br w:val="nil"/>
              <w:tr2bl w:val="nil"/>
            </w:tcBorders>
            <w:vAlign w:val="center"/>
          </w:tcPr>
          <w:p w14:paraId="504F4135" w14:textId="77777777" w:rsidR="00017C38" w:rsidRPr="004875B5" w:rsidRDefault="00017C38">
            <w:pPr>
              <w:snapToGrid w:val="0"/>
              <w:spacing w:before="0" w:line="240" w:lineRule="auto"/>
              <w:ind w:firstLine="0"/>
              <w:jc w:val="center"/>
              <w:rPr>
                <w:sz w:val="18"/>
                <w:szCs w:val="18"/>
              </w:rPr>
            </w:pPr>
            <w:r w:rsidRPr="004875B5">
              <w:rPr>
                <w:sz w:val="18"/>
                <w:szCs w:val="18"/>
              </w:rPr>
              <w:t>是</w:t>
            </w:r>
          </w:p>
        </w:tc>
        <w:tc>
          <w:tcPr>
            <w:tcW w:w="1296" w:type="dxa"/>
            <w:vMerge/>
            <w:tcBorders>
              <w:right w:val="nil"/>
              <w:tl2br w:val="nil"/>
              <w:tr2bl w:val="nil"/>
            </w:tcBorders>
            <w:vAlign w:val="center"/>
          </w:tcPr>
          <w:p w14:paraId="0B855DE8" w14:textId="77777777" w:rsidR="00017C38" w:rsidRPr="004875B5" w:rsidRDefault="00017C38">
            <w:pPr>
              <w:spacing w:line="240" w:lineRule="auto"/>
              <w:jc w:val="center"/>
              <w:rPr>
                <w:sz w:val="18"/>
                <w:szCs w:val="18"/>
              </w:rPr>
            </w:pPr>
          </w:p>
        </w:tc>
      </w:tr>
      <w:tr w:rsidR="00017C38" w:rsidRPr="004875B5" w14:paraId="64410650" w14:textId="77777777" w:rsidTr="00FC0B60">
        <w:trPr>
          <w:trHeight w:val="283"/>
          <w:jc w:val="center"/>
        </w:trPr>
        <w:tc>
          <w:tcPr>
            <w:tcW w:w="2518" w:type="dxa"/>
            <w:tcBorders>
              <w:left w:val="nil"/>
              <w:tl2br w:val="nil"/>
              <w:tr2bl w:val="nil"/>
            </w:tcBorders>
            <w:vAlign w:val="center"/>
          </w:tcPr>
          <w:p w14:paraId="6BECBE96" w14:textId="4D556B63" w:rsidR="00017C38" w:rsidRPr="004875B5" w:rsidRDefault="00017C38">
            <w:pPr>
              <w:snapToGrid w:val="0"/>
              <w:spacing w:before="0" w:line="240" w:lineRule="auto"/>
              <w:ind w:firstLine="0"/>
              <w:jc w:val="center"/>
              <w:rPr>
                <w:sz w:val="18"/>
                <w:szCs w:val="18"/>
              </w:rPr>
            </w:pPr>
            <w:r w:rsidRPr="004875B5">
              <w:rPr>
                <w:sz w:val="18"/>
                <w:szCs w:val="18"/>
              </w:rPr>
              <w:t>N3</w:t>
            </w:r>
            <w:r w:rsidRPr="004875B5">
              <w:rPr>
                <w:sz w:val="18"/>
                <w:szCs w:val="18"/>
              </w:rPr>
              <w:t>项目</w:t>
            </w:r>
            <w:r w:rsidR="00FC0B60" w:rsidRPr="004875B5">
              <w:rPr>
                <w:sz w:val="18"/>
                <w:szCs w:val="18"/>
              </w:rPr>
              <w:t>西厂界外</w:t>
            </w:r>
            <w:r w:rsidR="00FC0B60" w:rsidRPr="004875B5">
              <w:rPr>
                <w:sz w:val="18"/>
                <w:szCs w:val="18"/>
              </w:rPr>
              <w:t>1m</w:t>
            </w:r>
            <w:r w:rsidR="00FC0B60" w:rsidRPr="004875B5">
              <w:rPr>
                <w:sz w:val="18"/>
                <w:szCs w:val="18"/>
              </w:rPr>
              <w:t>处</w:t>
            </w:r>
          </w:p>
        </w:tc>
        <w:tc>
          <w:tcPr>
            <w:tcW w:w="1134" w:type="dxa"/>
            <w:tcBorders>
              <w:tl2br w:val="nil"/>
              <w:tr2bl w:val="nil"/>
            </w:tcBorders>
          </w:tcPr>
          <w:p w14:paraId="7458687D" w14:textId="6E097DF4" w:rsidR="00017C38" w:rsidRPr="004875B5" w:rsidRDefault="004F2A02">
            <w:pPr>
              <w:snapToGrid w:val="0"/>
              <w:spacing w:before="0" w:line="240" w:lineRule="auto"/>
              <w:ind w:firstLine="0"/>
              <w:jc w:val="center"/>
              <w:rPr>
                <w:sz w:val="18"/>
                <w:szCs w:val="18"/>
              </w:rPr>
            </w:pPr>
            <w:r w:rsidRPr="004875B5">
              <w:rPr>
                <w:sz w:val="18"/>
                <w:szCs w:val="18"/>
              </w:rPr>
              <w:t>52.1</w:t>
            </w:r>
          </w:p>
        </w:tc>
        <w:tc>
          <w:tcPr>
            <w:tcW w:w="1276" w:type="dxa"/>
            <w:tcBorders>
              <w:tl2br w:val="nil"/>
              <w:tr2bl w:val="nil"/>
            </w:tcBorders>
          </w:tcPr>
          <w:p w14:paraId="7EAD881B" w14:textId="6545EE1C" w:rsidR="00017C38" w:rsidRPr="004875B5" w:rsidRDefault="004F2A02">
            <w:pPr>
              <w:snapToGrid w:val="0"/>
              <w:spacing w:before="0" w:line="240" w:lineRule="auto"/>
              <w:ind w:firstLine="0"/>
              <w:jc w:val="center"/>
              <w:rPr>
                <w:sz w:val="18"/>
                <w:szCs w:val="18"/>
              </w:rPr>
            </w:pPr>
            <w:r w:rsidRPr="004875B5">
              <w:rPr>
                <w:sz w:val="18"/>
                <w:szCs w:val="18"/>
              </w:rPr>
              <w:t>44.6</w:t>
            </w:r>
          </w:p>
        </w:tc>
        <w:tc>
          <w:tcPr>
            <w:tcW w:w="1134" w:type="dxa"/>
            <w:tcBorders>
              <w:tl2br w:val="nil"/>
              <w:tr2bl w:val="nil"/>
            </w:tcBorders>
          </w:tcPr>
          <w:p w14:paraId="624B6805" w14:textId="64F37C41" w:rsidR="00017C38" w:rsidRPr="004875B5" w:rsidRDefault="004F2A02">
            <w:pPr>
              <w:snapToGrid w:val="0"/>
              <w:spacing w:before="0" w:line="240" w:lineRule="auto"/>
              <w:ind w:firstLine="0"/>
              <w:jc w:val="center"/>
              <w:rPr>
                <w:sz w:val="18"/>
                <w:szCs w:val="18"/>
              </w:rPr>
            </w:pPr>
            <w:r w:rsidRPr="004875B5">
              <w:rPr>
                <w:sz w:val="18"/>
                <w:szCs w:val="18"/>
              </w:rPr>
              <w:t>53.5</w:t>
            </w:r>
          </w:p>
        </w:tc>
        <w:tc>
          <w:tcPr>
            <w:tcW w:w="969" w:type="dxa"/>
            <w:tcBorders>
              <w:tl2br w:val="nil"/>
              <w:tr2bl w:val="nil"/>
            </w:tcBorders>
          </w:tcPr>
          <w:p w14:paraId="01E27D88" w14:textId="2A0DD434" w:rsidR="00017C38" w:rsidRPr="004875B5" w:rsidRDefault="004F2A02">
            <w:pPr>
              <w:snapToGrid w:val="0"/>
              <w:spacing w:before="0" w:line="240" w:lineRule="auto"/>
              <w:ind w:firstLine="0"/>
              <w:jc w:val="center"/>
              <w:rPr>
                <w:sz w:val="18"/>
                <w:szCs w:val="18"/>
              </w:rPr>
            </w:pPr>
            <w:r w:rsidRPr="004875B5">
              <w:rPr>
                <w:sz w:val="18"/>
                <w:szCs w:val="18"/>
              </w:rPr>
              <w:t>44.4</w:t>
            </w:r>
          </w:p>
        </w:tc>
        <w:tc>
          <w:tcPr>
            <w:tcW w:w="734" w:type="dxa"/>
            <w:tcBorders>
              <w:tl2br w:val="nil"/>
              <w:tr2bl w:val="nil"/>
            </w:tcBorders>
            <w:vAlign w:val="center"/>
          </w:tcPr>
          <w:p w14:paraId="68F68B97" w14:textId="77777777" w:rsidR="00017C38" w:rsidRPr="004875B5" w:rsidRDefault="00017C38">
            <w:pPr>
              <w:snapToGrid w:val="0"/>
              <w:spacing w:before="0" w:line="240" w:lineRule="auto"/>
              <w:ind w:firstLine="0"/>
              <w:jc w:val="center"/>
              <w:rPr>
                <w:sz w:val="18"/>
                <w:szCs w:val="18"/>
              </w:rPr>
            </w:pPr>
            <w:r w:rsidRPr="004875B5">
              <w:rPr>
                <w:sz w:val="18"/>
                <w:szCs w:val="18"/>
              </w:rPr>
              <w:t>是</w:t>
            </w:r>
          </w:p>
        </w:tc>
        <w:tc>
          <w:tcPr>
            <w:tcW w:w="1296" w:type="dxa"/>
            <w:vMerge/>
            <w:tcBorders>
              <w:right w:val="nil"/>
              <w:tl2br w:val="nil"/>
              <w:tr2bl w:val="nil"/>
            </w:tcBorders>
            <w:vAlign w:val="center"/>
          </w:tcPr>
          <w:p w14:paraId="5556211C" w14:textId="77777777" w:rsidR="00017C38" w:rsidRPr="004875B5" w:rsidRDefault="00017C38">
            <w:pPr>
              <w:spacing w:line="240" w:lineRule="auto"/>
              <w:jc w:val="center"/>
              <w:rPr>
                <w:sz w:val="18"/>
                <w:szCs w:val="18"/>
              </w:rPr>
            </w:pPr>
          </w:p>
        </w:tc>
      </w:tr>
      <w:tr w:rsidR="00017C38" w:rsidRPr="004875B5" w14:paraId="6C86A696" w14:textId="77777777" w:rsidTr="00FC0B60">
        <w:trPr>
          <w:trHeight w:val="283"/>
          <w:jc w:val="center"/>
        </w:trPr>
        <w:tc>
          <w:tcPr>
            <w:tcW w:w="2518" w:type="dxa"/>
            <w:tcBorders>
              <w:left w:val="nil"/>
              <w:tl2br w:val="nil"/>
              <w:tr2bl w:val="nil"/>
            </w:tcBorders>
            <w:vAlign w:val="center"/>
          </w:tcPr>
          <w:p w14:paraId="2D9C0E6B" w14:textId="38A8B674" w:rsidR="00017C38" w:rsidRPr="004875B5" w:rsidRDefault="00017C38" w:rsidP="00FC0B60">
            <w:pPr>
              <w:snapToGrid w:val="0"/>
              <w:spacing w:before="0" w:line="240" w:lineRule="auto"/>
              <w:ind w:firstLine="0"/>
              <w:jc w:val="center"/>
              <w:rPr>
                <w:sz w:val="18"/>
                <w:szCs w:val="18"/>
              </w:rPr>
            </w:pPr>
            <w:r w:rsidRPr="004875B5">
              <w:rPr>
                <w:sz w:val="18"/>
                <w:szCs w:val="18"/>
              </w:rPr>
              <w:t>N4</w:t>
            </w:r>
            <w:r w:rsidRPr="004875B5">
              <w:rPr>
                <w:sz w:val="18"/>
                <w:szCs w:val="18"/>
              </w:rPr>
              <w:t>项目</w:t>
            </w:r>
            <w:r w:rsidR="00FC0B60" w:rsidRPr="004875B5">
              <w:rPr>
                <w:sz w:val="18"/>
                <w:szCs w:val="18"/>
              </w:rPr>
              <w:t>北厂界外</w:t>
            </w:r>
            <w:r w:rsidR="00FC0B60" w:rsidRPr="004875B5">
              <w:rPr>
                <w:sz w:val="18"/>
                <w:szCs w:val="18"/>
              </w:rPr>
              <w:t>1m</w:t>
            </w:r>
            <w:r w:rsidR="00FC0B60" w:rsidRPr="004875B5">
              <w:rPr>
                <w:sz w:val="18"/>
                <w:szCs w:val="18"/>
              </w:rPr>
              <w:t>处</w:t>
            </w:r>
          </w:p>
        </w:tc>
        <w:tc>
          <w:tcPr>
            <w:tcW w:w="1134" w:type="dxa"/>
            <w:tcBorders>
              <w:tl2br w:val="nil"/>
              <w:tr2bl w:val="nil"/>
            </w:tcBorders>
          </w:tcPr>
          <w:p w14:paraId="56E1F32A" w14:textId="443EB529" w:rsidR="00017C38" w:rsidRPr="004875B5" w:rsidRDefault="004F2A02">
            <w:pPr>
              <w:snapToGrid w:val="0"/>
              <w:spacing w:before="0" w:line="240" w:lineRule="auto"/>
              <w:ind w:firstLine="0"/>
              <w:jc w:val="center"/>
              <w:rPr>
                <w:sz w:val="18"/>
                <w:szCs w:val="18"/>
              </w:rPr>
            </w:pPr>
            <w:r w:rsidRPr="004875B5">
              <w:rPr>
                <w:sz w:val="18"/>
                <w:szCs w:val="18"/>
              </w:rPr>
              <w:t>53.4</w:t>
            </w:r>
          </w:p>
        </w:tc>
        <w:tc>
          <w:tcPr>
            <w:tcW w:w="1276" w:type="dxa"/>
            <w:tcBorders>
              <w:tl2br w:val="nil"/>
              <w:tr2bl w:val="nil"/>
            </w:tcBorders>
          </w:tcPr>
          <w:p w14:paraId="353A795C" w14:textId="1A99C2CF" w:rsidR="00017C38" w:rsidRPr="004875B5" w:rsidRDefault="004F2A02">
            <w:pPr>
              <w:snapToGrid w:val="0"/>
              <w:spacing w:before="0" w:line="240" w:lineRule="auto"/>
              <w:ind w:firstLine="0"/>
              <w:jc w:val="center"/>
              <w:rPr>
                <w:sz w:val="18"/>
                <w:szCs w:val="18"/>
              </w:rPr>
            </w:pPr>
            <w:r w:rsidRPr="004875B5">
              <w:rPr>
                <w:sz w:val="18"/>
                <w:szCs w:val="18"/>
              </w:rPr>
              <w:t>46.4</w:t>
            </w:r>
          </w:p>
        </w:tc>
        <w:tc>
          <w:tcPr>
            <w:tcW w:w="1134" w:type="dxa"/>
            <w:tcBorders>
              <w:tl2br w:val="nil"/>
              <w:tr2bl w:val="nil"/>
            </w:tcBorders>
          </w:tcPr>
          <w:p w14:paraId="1F4E95DE" w14:textId="039D4950" w:rsidR="00017C38" w:rsidRPr="004875B5" w:rsidRDefault="004F2A02">
            <w:pPr>
              <w:snapToGrid w:val="0"/>
              <w:spacing w:before="0" w:line="240" w:lineRule="auto"/>
              <w:ind w:firstLine="0"/>
              <w:jc w:val="center"/>
              <w:rPr>
                <w:sz w:val="18"/>
                <w:szCs w:val="18"/>
              </w:rPr>
            </w:pPr>
            <w:r w:rsidRPr="004875B5">
              <w:rPr>
                <w:sz w:val="18"/>
                <w:szCs w:val="18"/>
              </w:rPr>
              <w:t>52.9</w:t>
            </w:r>
          </w:p>
        </w:tc>
        <w:tc>
          <w:tcPr>
            <w:tcW w:w="969" w:type="dxa"/>
            <w:tcBorders>
              <w:tl2br w:val="nil"/>
              <w:tr2bl w:val="nil"/>
            </w:tcBorders>
          </w:tcPr>
          <w:p w14:paraId="24D81827" w14:textId="124FA0FF" w:rsidR="00017C38" w:rsidRPr="004875B5" w:rsidRDefault="004F2A02">
            <w:pPr>
              <w:snapToGrid w:val="0"/>
              <w:spacing w:before="0" w:line="240" w:lineRule="auto"/>
              <w:ind w:firstLine="0"/>
              <w:jc w:val="center"/>
              <w:rPr>
                <w:sz w:val="18"/>
                <w:szCs w:val="18"/>
              </w:rPr>
            </w:pPr>
            <w:r w:rsidRPr="004875B5">
              <w:rPr>
                <w:sz w:val="18"/>
                <w:szCs w:val="18"/>
              </w:rPr>
              <w:t>46.0</w:t>
            </w:r>
          </w:p>
        </w:tc>
        <w:tc>
          <w:tcPr>
            <w:tcW w:w="734" w:type="dxa"/>
            <w:tcBorders>
              <w:tl2br w:val="nil"/>
              <w:tr2bl w:val="nil"/>
            </w:tcBorders>
            <w:vAlign w:val="center"/>
          </w:tcPr>
          <w:p w14:paraId="112353FB" w14:textId="77777777" w:rsidR="00017C38" w:rsidRPr="004875B5" w:rsidRDefault="00017C38">
            <w:pPr>
              <w:snapToGrid w:val="0"/>
              <w:spacing w:before="0" w:line="240" w:lineRule="auto"/>
              <w:ind w:firstLine="0"/>
              <w:jc w:val="center"/>
              <w:rPr>
                <w:sz w:val="18"/>
                <w:szCs w:val="18"/>
              </w:rPr>
            </w:pPr>
            <w:r w:rsidRPr="004875B5">
              <w:rPr>
                <w:sz w:val="18"/>
                <w:szCs w:val="18"/>
              </w:rPr>
              <w:t>是</w:t>
            </w:r>
          </w:p>
        </w:tc>
        <w:tc>
          <w:tcPr>
            <w:tcW w:w="1296" w:type="dxa"/>
            <w:vMerge/>
            <w:tcBorders>
              <w:right w:val="nil"/>
              <w:tl2br w:val="nil"/>
              <w:tr2bl w:val="nil"/>
            </w:tcBorders>
            <w:vAlign w:val="center"/>
          </w:tcPr>
          <w:p w14:paraId="1359866C" w14:textId="77777777" w:rsidR="00017C38" w:rsidRPr="004875B5" w:rsidRDefault="00017C38">
            <w:pPr>
              <w:spacing w:line="240" w:lineRule="auto"/>
              <w:jc w:val="center"/>
              <w:rPr>
                <w:sz w:val="18"/>
                <w:szCs w:val="18"/>
              </w:rPr>
            </w:pPr>
          </w:p>
        </w:tc>
      </w:tr>
      <w:tr w:rsidR="00FC0B60" w:rsidRPr="004875B5" w14:paraId="18E2F268" w14:textId="77777777" w:rsidTr="00FC0B60">
        <w:trPr>
          <w:trHeight w:val="283"/>
          <w:jc w:val="center"/>
        </w:trPr>
        <w:tc>
          <w:tcPr>
            <w:tcW w:w="2518" w:type="dxa"/>
            <w:tcBorders>
              <w:left w:val="nil"/>
              <w:tl2br w:val="nil"/>
              <w:tr2bl w:val="nil"/>
            </w:tcBorders>
            <w:vAlign w:val="center"/>
          </w:tcPr>
          <w:p w14:paraId="290CA589" w14:textId="54F1E77D" w:rsidR="00FC0B60" w:rsidRPr="004875B5" w:rsidRDefault="00FC0B60">
            <w:pPr>
              <w:snapToGrid w:val="0"/>
              <w:spacing w:before="0" w:line="240" w:lineRule="auto"/>
              <w:ind w:firstLine="0"/>
              <w:jc w:val="center"/>
              <w:rPr>
                <w:sz w:val="18"/>
                <w:szCs w:val="18"/>
              </w:rPr>
            </w:pPr>
            <w:r w:rsidRPr="004875B5">
              <w:rPr>
                <w:sz w:val="18"/>
                <w:szCs w:val="18"/>
              </w:rPr>
              <w:t>20#</w:t>
            </w:r>
            <w:r w:rsidRPr="004875B5">
              <w:rPr>
                <w:sz w:val="18"/>
                <w:szCs w:val="18"/>
              </w:rPr>
              <w:t>厂房外</w:t>
            </w:r>
          </w:p>
        </w:tc>
        <w:tc>
          <w:tcPr>
            <w:tcW w:w="1134" w:type="dxa"/>
            <w:tcBorders>
              <w:tl2br w:val="nil"/>
              <w:tr2bl w:val="nil"/>
            </w:tcBorders>
          </w:tcPr>
          <w:p w14:paraId="65373FA6" w14:textId="2C37DA30" w:rsidR="00FC0B60" w:rsidRPr="004875B5" w:rsidRDefault="004F2A02">
            <w:pPr>
              <w:snapToGrid w:val="0"/>
              <w:spacing w:before="0" w:line="240" w:lineRule="auto"/>
              <w:ind w:firstLine="0"/>
              <w:jc w:val="center"/>
              <w:rPr>
                <w:sz w:val="18"/>
                <w:szCs w:val="18"/>
              </w:rPr>
            </w:pPr>
            <w:r w:rsidRPr="004875B5">
              <w:rPr>
                <w:sz w:val="18"/>
                <w:szCs w:val="18"/>
              </w:rPr>
              <w:t>55.6</w:t>
            </w:r>
          </w:p>
        </w:tc>
        <w:tc>
          <w:tcPr>
            <w:tcW w:w="1276" w:type="dxa"/>
            <w:tcBorders>
              <w:tl2br w:val="nil"/>
              <w:tr2bl w:val="nil"/>
            </w:tcBorders>
          </w:tcPr>
          <w:p w14:paraId="1391BD11" w14:textId="19F099B4" w:rsidR="00FC0B60" w:rsidRPr="004875B5" w:rsidRDefault="004F2A02">
            <w:pPr>
              <w:snapToGrid w:val="0"/>
              <w:spacing w:before="0" w:line="240" w:lineRule="auto"/>
              <w:ind w:firstLine="0"/>
              <w:jc w:val="center"/>
              <w:rPr>
                <w:sz w:val="18"/>
                <w:szCs w:val="18"/>
              </w:rPr>
            </w:pPr>
            <w:r w:rsidRPr="004875B5">
              <w:rPr>
                <w:sz w:val="18"/>
                <w:szCs w:val="18"/>
              </w:rPr>
              <w:t>45.8</w:t>
            </w:r>
          </w:p>
        </w:tc>
        <w:tc>
          <w:tcPr>
            <w:tcW w:w="1134" w:type="dxa"/>
            <w:tcBorders>
              <w:tl2br w:val="nil"/>
              <w:tr2bl w:val="nil"/>
            </w:tcBorders>
          </w:tcPr>
          <w:p w14:paraId="590EEF05" w14:textId="716631A6" w:rsidR="00FC0B60" w:rsidRPr="004875B5" w:rsidRDefault="004F2A02">
            <w:pPr>
              <w:snapToGrid w:val="0"/>
              <w:spacing w:before="0" w:line="240" w:lineRule="auto"/>
              <w:ind w:firstLine="0"/>
              <w:jc w:val="center"/>
              <w:rPr>
                <w:sz w:val="18"/>
                <w:szCs w:val="18"/>
              </w:rPr>
            </w:pPr>
            <w:r w:rsidRPr="004875B5">
              <w:rPr>
                <w:sz w:val="18"/>
                <w:szCs w:val="18"/>
              </w:rPr>
              <w:t>54.2</w:t>
            </w:r>
          </w:p>
        </w:tc>
        <w:tc>
          <w:tcPr>
            <w:tcW w:w="969" w:type="dxa"/>
            <w:tcBorders>
              <w:tl2br w:val="nil"/>
              <w:tr2bl w:val="nil"/>
            </w:tcBorders>
          </w:tcPr>
          <w:p w14:paraId="2CF47559" w14:textId="05FBA497" w:rsidR="00FC0B60" w:rsidRPr="004875B5" w:rsidRDefault="004F2A02">
            <w:pPr>
              <w:snapToGrid w:val="0"/>
              <w:spacing w:before="0" w:line="240" w:lineRule="auto"/>
              <w:ind w:firstLine="0"/>
              <w:jc w:val="center"/>
              <w:rPr>
                <w:sz w:val="18"/>
                <w:szCs w:val="18"/>
              </w:rPr>
            </w:pPr>
            <w:r w:rsidRPr="004875B5">
              <w:rPr>
                <w:sz w:val="18"/>
                <w:szCs w:val="18"/>
              </w:rPr>
              <w:t>45.6</w:t>
            </w:r>
          </w:p>
        </w:tc>
        <w:tc>
          <w:tcPr>
            <w:tcW w:w="734" w:type="dxa"/>
            <w:tcBorders>
              <w:tl2br w:val="nil"/>
              <w:tr2bl w:val="nil"/>
            </w:tcBorders>
            <w:vAlign w:val="center"/>
          </w:tcPr>
          <w:p w14:paraId="3946ABB4" w14:textId="5264A07B" w:rsidR="00FC0B60" w:rsidRPr="004875B5" w:rsidRDefault="00FC0B60">
            <w:pPr>
              <w:snapToGrid w:val="0"/>
              <w:spacing w:before="0" w:line="240" w:lineRule="auto"/>
              <w:ind w:firstLine="0"/>
              <w:jc w:val="center"/>
              <w:rPr>
                <w:sz w:val="18"/>
                <w:szCs w:val="18"/>
              </w:rPr>
            </w:pPr>
            <w:r w:rsidRPr="004875B5">
              <w:rPr>
                <w:sz w:val="18"/>
                <w:szCs w:val="18"/>
              </w:rPr>
              <w:t>是</w:t>
            </w:r>
          </w:p>
        </w:tc>
        <w:tc>
          <w:tcPr>
            <w:tcW w:w="1296" w:type="dxa"/>
            <w:vMerge/>
            <w:tcBorders>
              <w:right w:val="nil"/>
              <w:tl2br w:val="nil"/>
              <w:tr2bl w:val="nil"/>
            </w:tcBorders>
            <w:vAlign w:val="center"/>
          </w:tcPr>
          <w:p w14:paraId="6735E018" w14:textId="77777777" w:rsidR="00FC0B60" w:rsidRPr="004875B5" w:rsidRDefault="00FC0B60">
            <w:pPr>
              <w:spacing w:line="240" w:lineRule="auto"/>
              <w:jc w:val="center"/>
              <w:rPr>
                <w:sz w:val="18"/>
                <w:szCs w:val="18"/>
              </w:rPr>
            </w:pPr>
          </w:p>
        </w:tc>
      </w:tr>
      <w:tr w:rsidR="00FC0B60" w:rsidRPr="004875B5" w14:paraId="409FE0E9" w14:textId="77777777" w:rsidTr="00FC0B60">
        <w:trPr>
          <w:trHeight w:val="283"/>
          <w:jc w:val="center"/>
        </w:trPr>
        <w:tc>
          <w:tcPr>
            <w:tcW w:w="2518" w:type="dxa"/>
            <w:tcBorders>
              <w:left w:val="nil"/>
              <w:tl2br w:val="nil"/>
              <w:tr2bl w:val="nil"/>
            </w:tcBorders>
            <w:vAlign w:val="center"/>
          </w:tcPr>
          <w:p w14:paraId="6D4A586F" w14:textId="5F4A7BAD" w:rsidR="00FC0B60" w:rsidRPr="004875B5" w:rsidRDefault="00FC0B60">
            <w:pPr>
              <w:snapToGrid w:val="0"/>
              <w:spacing w:before="0" w:line="240" w:lineRule="auto"/>
              <w:ind w:firstLine="0"/>
              <w:jc w:val="center"/>
              <w:rPr>
                <w:sz w:val="18"/>
                <w:szCs w:val="18"/>
              </w:rPr>
            </w:pPr>
            <w:r w:rsidRPr="004875B5">
              <w:rPr>
                <w:sz w:val="18"/>
                <w:szCs w:val="18"/>
              </w:rPr>
              <w:t>19#</w:t>
            </w:r>
            <w:r w:rsidRPr="004875B5">
              <w:rPr>
                <w:sz w:val="18"/>
                <w:szCs w:val="18"/>
              </w:rPr>
              <w:t>厂房外</w:t>
            </w:r>
          </w:p>
        </w:tc>
        <w:tc>
          <w:tcPr>
            <w:tcW w:w="1134" w:type="dxa"/>
            <w:tcBorders>
              <w:tl2br w:val="nil"/>
              <w:tr2bl w:val="nil"/>
            </w:tcBorders>
          </w:tcPr>
          <w:p w14:paraId="582F828C" w14:textId="22408425" w:rsidR="00FC0B60" w:rsidRPr="004875B5" w:rsidRDefault="004F2A02">
            <w:pPr>
              <w:snapToGrid w:val="0"/>
              <w:spacing w:before="0" w:line="240" w:lineRule="auto"/>
              <w:ind w:firstLine="0"/>
              <w:jc w:val="center"/>
              <w:rPr>
                <w:sz w:val="18"/>
                <w:szCs w:val="18"/>
              </w:rPr>
            </w:pPr>
            <w:r w:rsidRPr="004875B5">
              <w:rPr>
                <w:sz w:val="18"/>
                <w:szCs w:val="18"/>
              </w:rPr>
              <w:t>57.8</w:t>
            </w:r>
          </w:p>
        </w:tc>
        <w:tc>
          <w:tcPr>
            <w:tcW w:w="1276" w:type="dxa"/>
            <w:tcBorders>
              <w:tl2br w:val="nil"/>
              <w:tr2bl w:val="nil"/>
            </w:tcBorders>
          </w:tcPr>
          <w:p w14:paraId="31B0282D" w14:textId="462B268A" w:rsidR="00FC0B60" w:rsidRPr="004875B5" w:rsidRDefault="004F2A02">
            <w:pPr>
              <w:snapToGrid w:val="0"/>
              <w:spacing w:before="0" w:line="240" w:lineRule="auto"/>
              <w:ind w:firstLine="0"/>
              <w:jc w:val="center"/>
              <w:rPr>
                <w:sz w:val="18"/>
                <w:szCs w:val="18"/>
              </w:rPr>
            </w:pPr>
            <w:r w:rsidRPr="004875B5">
              <w:rPr>
                <w:sz w:val="18"/>
                <w:szCs w:val="18"/>
              </w:rPr>
              <w:t>46.5</w:t>
            </w:r>
          </w:p>
        </w:tc>
        <w:tc>
          <w:tcPr>
            <w:tcW w:w="1134" w:type="dxa"/>
            <w:tcBorders>
              <w:tl2br w:val="nil"/>
              <w:tr2bl w:val="nil"/>
            </w:tcBorders>
          </w:tcPr>
          <w:p w14:paraId="4E020EBA" w14:textId="089F43F9" w:rsidR="00FC0B60" w:rsidRPr="004875B5" w:rsidRDefault="004F2A02">
            <w:pPr>
              <w:snapToGrid w:val="0"/>
              <w:spacing w:before="0" w:line="240" w:lineRule="auto"/>
              <w:ind w:firstLine="0"/>
              <w:jc w:val="center"/>
              <w:rPr>
                <w:sz w:val="18"/>
                <w:szCs w:val="18"/>
              </w:rPr>
            </w:pPr>
            <w:r w:rsidRPr="004875B5">
              <w:rPr>
                <w:sz w:val="18"/>
                <w:szCs w:val="18"/>
              </w:rPr>
              <w:t>56.1</w:t>
            </w:r>
          </w:p>
        </w:tc>
        <w:tc>
          <w:tcPr>
            <w:tcW w:w="969" w:type="dxa"/>
            <w:tcBorders>
              <w:tl2br w:val="nil"/>
              <w:tr2bl w:val="nil"/>
            </w:tcBorders>
          </w:tcPr>
          <w:p w14:paraId="3FFBE13E" w14:textId="32DA1EC4" w:rsidR="00FC0B60" w:rsidRPr="004875B5" w:rsidRDefault="004F2A02">
            <w:pPr>
              <w:snapToGrid w:val="0"/>
              <w:spacing w:before="0" w:line="240" w:lineRule="auto"/>
              <w:ind w:firstLine="0"/>
              <w:jc w:val="center"/>
              <w:rPr>
                <w:sz w:val="18"/>
                <w:szCs w:val="18"/>
              </w:rPr>
            </w:pPr>
            <w:r w:rsidRPr="004875B5">
              <w:rPr>
                <w:sz w:val="18"/>
                <w:szCs w:val="18"/>
              </w:rPr>
              <w:t>47.0</w:t>
            </w:r>
          </w:p>
        </w:tc>
        <w:tc>
          <w:tcPr>
            <w:tcW w:w="734" w:type="dxa"/>
            <w:tcBorders>
              <w:tl2br w:val="nil"/>
              <w:tr2bl w:val="nil"/>
            </w:tcBorders>
            <w:vAlign w:val="center"/>
          </w:tcPr>
          <w:p w14:paraId="3CFCE20A" w14:textId="796D7170" w:rsidR="00FC0B60" w:rsidRPr="004875B5" w:rsidRDefault="00FC0B60">
            <w:pPr>
              <w:snapToGrid w:val="0"/>
              <w:spacing w:before="0" w:line="240" w:lineRule="auto"/>
              <w:ind w:firstLine="0"/>
              <w:jc w:val="center"/>
              <w:rPr>
                <w:sz w:val="18"/>
                <w:szCs w:val="18"/>
              </w:rPr>
            </w:pPr>
            <w:r w:rsidRPr="004875B5">
              <w:rPr>
                <w:sz w:val="18"/>
                <w:szCs w:val="18"/>
              </w:rPr>
              <w:t>是</w:t>
            </w:r>
          </w:p>
        </w:tc>
        <w:tc>
          <w:tcPr>
            <w:tcW w:w="1296" w:type="dxa"/>
            <w:vMerge/>
            <w:tcBorders>
              <w:right w:val="nil"/>
              <w:tl2br w:val="nil"/>
              <w:tr2bl w:val="nil"/>
            </w:tcBorders>
            <w:vAlign w:val="center"/>
          </w:tcPr>
          <w:p w14:paraId="4C785D4B" w14:textId="77777777" w:rsidR="00FC0B60" w:rsidRPr="004875B5" w:rsidRDefault="00FC0B60">
            <w:pPr>
              <w:spacing w:line="240" w:lineRule="auto"/>
              <w:jc w:val="center"/>
              <w:rPr>
                <w:sz w:val="18"/>
                <w:szCs w:val="18"/>
              </w:rPr>
            </w:pPr>
          </w:p>
        </w:tc>
      </w:tr>
      <w:tr w:rsidR="00FC0B60" w:rsidRPr="004875B5" w14:paraId="707EBD0F" w14:textId="77777777" w:rsidTr="00FC0B60">
        <w:trPr>
          <w:trHeight w:val="283"/>
          <w:jc w:val="center"/>
        </w:trPr>
        <w:tc>
          <w:tcPr>
            <w:tcW w:w="2518" w:type="dxa"/>
            <w:tcBorders>
              <w:left w:val="nil"/>
              <w:bottom w:val="single" w:sz="12" w:space="0" w:color="auto"/>
              <w:tl2br w:val="nil"/>
              <w:tr2bl w:val="nil"/>
            </w:tcBorders>
            <w:vAlign w:val="center"/>
          </w:tcPr>
          <w:p w14:paraId="0C5A7E9C" w14:textId="477790D0" w:rsidR="00FC0B60" w:rsidRPr="004875B5" w:rsidRDefault="00FC0B60">
            <w:pPr>
              <w:snapToGrid w:val="0"/>
              <w:spacing w:before="0" w:line="240" w:lineRule="auto"/>
              <w:ind w:firstLine="0"/>
              <w:jc w:val="center"/>
              <w:rPr>
                <w:sz w:val="18"/>
                <w:szCs w:val="18"/>
              </w:rPr>
            </w:pPr>
            <w:r w:rsidRPr="004875B5">
              <w:rPr>
                <w:sz w:val="18"/>
                <w:szCs w:val="18"/>
              </w:rPr>
              <w:t>小寺庙</w:t>
            </w:r>
          </w:p>
        </w:tc>
        <w:tc>
          <w:tcPr>
            <w:tcW w:w="1134" w:type="dxa"/>
            <w:tcBorders>
              <w:tl2br w:val="nil"/>
              <w:tr2bl w:val="nil"/>
            </w:tcBorders>
          </w:tcPr>
          <w:p w14:paraId="06B7DD99" w14:textId="23C5EB29" w:rsidR="00FC0B60" w:rsidRPr="004875B5" w:rsidRDefault="004F2A02">
            <w:pPr>
              <w:snapToGrid w:val="0"/>
              <w:spacing w:before="0" w:line="240" w:lineRule="auto"/>
              <w:ind w:firstLine="0"/>
              <w:jc w:val="center"/>
              <w:rPr>
                <w:sz w:val="18"/>
                <w:szCs w:val="18"/>
              </w:rPr>
            </w:pPr>
            <w:r w:rsidRPr="004875B5">
              <w:rPr>
                <w:sz w:val="18"/>
                <w:szCs w:val="18"/>
              </w:rPr>
              <w:t>51.2</w:t>
            </w:r>
          </w:p>
        </w:tc>
        <w:tc>
          <w:tcPr>
            <w:tcW w:w="1276" w:type="dxa"/>
            <w:tcBorders>
              <w:tl2br w:val="nil"/>
              <w:tr2bl w:val="nil"/>
            </w:tcBorders>
          </w:tcPr>
          <w:p w14:paraId="56BCEF87" w14:textId="5972ABA0" w:rsidR="00FC0B60" w:rsidRPr="004875B5" w:rsidRDefault="004F2A02">
            <w:pPr>
              <w:snapToGrid w:val="0"/>
              <w:spacing w:before="0" w:line="240" w:lineRule="auto"/>
              <w:ind w:firstLine="0"/>
              <w:jc w:val="center"/>
              <w:rPr>
                <w:sz w:val="18"/>
                <w:szCs w:val="18"/>
              </w:rPr>
            </w:pPr>
            <w:r w:rsidRPr="004875B5">
              <w:rPr>
                <w:sz w:val="18"/>
                <w:szCs w:val="18"/>
              </w:rPr>
              <w:t>47.3</w:t>
            </w:r>
          </w:p>
        </w:tc>
        <w:tc>
          <w:tcPr>
            <w:tcW w:w="1134" w:type="dxa"/>
            <w:tcBorders>
              <w:tl2br w:val="nil"/>
              <w:tr2bl w:val="nil"/>
            </w:tcBorders>
          </w:tcPr>
          <w:p w14:paraId="293DE9AF" w14:textId="2177FA2C" w:rsidR="00FC0B60" w:rsidRPr="004875B5" w:rsidRDefault="004F2A02">
            <w:pPr>
              <w:snapToGrid w:val="0"/>
              <w:spacing w:before="0" w:line="240" w:lineRule="auto"/>
              <w:ind w:firstLine="0"/>
              <w:jc w:val="center"/>
              <w:rPr>
                <w:sz w:val="18"/>
                <w:szCs w:val="18"/>
              </w:rPr>
            </w:pPr>
            <w:r w:rsidRPr="004875B5">
              <w:rPr>
                <w:sz w:val="18"/>
                <w:szCs w:val="18"/>
              </w:rPr>
              <w:t>53.9</w:t>
            </w:r>
          </w:p>
        </w:tc>
        <w:tc>
          <w:tcPr>
            <w:tcW w:w="969" w:type="dxa"/>
            <w:tcBorders>
              <w:tl2br w:val="nil"/>
              <w:tr2bl w:val="nil"/>
            </w:tcBorders>
          </w:tcPr>
          <w:p w14:paraId="473A97AB" w14:textId="426BF201" w:rsidR="00FC0B60" w:rsidRPr="004875B5" w:rsidRDefault="004F2A02">
            <w:pPr>
              <w:snapToGrid w:val="0"/>
              <w:spacing w:before="0" w:line="240" w:lineRule="auto"/>
              <w:ind w:firstLine="0"/>
              <w:jc w:val="center"/>
              <w:rPr>
                <w:sz w:val="18"/>
                <w:szCs w:val="18"/>
              </w:rPr>
            </w:pPr>
            <w:r w:rsidRPr="004875B5">
              <w:rPr>
                <w:sz w:val="18"/>
                <w:szCs w:val="18"/>
              </w:rPr>
              <w:t>46.6</w:t>
            </w:r>
          </w:p>
        </w:tc>
        <w:tc>
          <w:tcPr>
            <w:tcW w:w="734" w:type="dxa"/>
            <w:tcBorders>
              <w:tl2br w:val="nil"/>
              <w:tr2bl w:val="nil"/>
            </w:tcBorders>
            <w:vAlign w:val="center"/>
          </w:tcPr>
          <w:p w14:paraId="2DD964B2" w14:textId="76A5BEF5" w:rsidR="00FC0B60" w:rsidRPr="004875B5" w:rsidRDefault="00FC0B60">
            <w:pPr>
              <w:snapToGrid w:val="0"/>
              <w:spacing w:before="0" w:line="240" w:lineRule="auto"/>
              <w:ind w:firstLine="0"/>
              <w:jc w:val="center"/>
              <w:rPr>
                <w:sz w:val="18"/>
                <w:szCs w:val="18"/>
              </w:rPr>
            </w:pPr>
            <w:r w:rsidRPr="004875B5">
              <w:rPr>
                <w:sz w:val="18"/>
                <w:szCs w:val="18"/>
              </w:rPr>
              <w:t>是</w:t>
            </w:r>
          </w:p>
        </w:tc>
        <w:tc>
          <w:tcPr>
            <w:tcW w:w="1296" w:type="dxa"/>
            <w:vMerge/>
            <w:tcBorders>
              <w:bottom w:val="single" w:sz="12" w:space="0" w:color="auto"/>
              <w:right w:val="nil"/>
              <w:tl2br w:val="nil"/>
              <w:tr2bl w:val="nil"/>
            </w:tcBorders>
            <w:vAlign w:val="center"/>
          </w:tcPr>
          <w:p w14:paraId="07F8D7E2" w14:textId="77777777" w:rsidR="00FC0B60" w:rsidRPr="004875B5" w:rsidRDefault="00FC0B60">
            <w:pPr>
              <w:spacing w:line="240" w:lineRule="auto"/>
              <w:jc w:val="center"/>
              <w:rPr>
                <w:sz w:val="18"/>
                <w:szCs w:val="18"/>
              </w:rPr>
            </w:pPr>
          </w:p>
        </w:tc>
      </w:tr>
    </w:tbl>
    <w:p w14:paraId="04B1C208" w14:textId="4142CD12" w:rsidR="006A596D" w:rsidRPr="004875B5" w:rsidRDefault="00434D4C">
      <w:pPr>
        <w:pStyle w:val="a1"/>
        <w:snapToGrid w:val="0"/>
        <w:spacing w:line="360" w:lineRule="auto"/>
        <w:ind w:firstLine="480"/>
      </w:pPr>
      <w:r w:rsidRPr="004875B5">
        <w:t>根据监测结果，项目东、南、西、北厂界监测点位的昼、夜间声环境质量均符合《声环境质量标准》（</w:t>
      </w:r>
      <w:r w:rsidRPr="004875B5">
        <w:t>GB3096-2008</w:t>
      </w:r>
      <w:r w:rsidRPr="004875B5">
        <w:t>）</w:t>
      </w:r>
      <w:r w:rsidRPr="004875B5">
        <w:t>2</w:t>
      </w:r>
      <w:r w:rsidRPr="004875B5">
        <w:t>类标准。</w:t>
      </w:r>
      <w:r w:rsidR="00FC0B60" w:rsidRPr="004875B5">
        <w:rPr>
          <w:szCs w:val="21"/>
        </w:rPr>
        <w:t>19#</w:t>
      </w:r>
      <w:r w:rsidR="00FC0B60" w:rsidRPr="004875B5">
        <w:rPr>
          <w:szCs w:val="21"/>
        </w:rPr>
        <w:t>厂房、</w:t>
      </w:r>
      <w:r w:rsidR="00FC0B60" w:rsidRPr="004875B5">
        <w:rPr>
          <w:szCs w:val="21"/>
        </w:rPr>
        <w:t>20#</w:t>
      </w:r>
      <w:r w:rsidR="00FC0B60" w:rsidRPr="004875B5">
        <w:rPr>
          <w:szCs w:val="21"/>
        </w:rPr>
        <w:t>厂房及小寺庙外</w:t>
      </w:r>
      <w:r w:rsidR="00FC0B60" w:rsidRPr="004875B5">
        <w:t>声环境质量均符合《声环境质量标准》（</w:t>
      </w:r>
      <w:r w:rsidR="00FC0B60" w:rsidRPr="004875B5">
        <w:t>GB3096-2008</w:t>
      </w:r>
      <w:r w:rsidR="00FC0B60" w:rsidRPr="004875B5">
        <w:t>）</w:t>
      </w:r>
      <w:r w:rsidR="00FC0B60" w:rsidRPr="004875B5">
        <w:t>2</w:t>
      </w:r>
      <w:r w:rsidR="00FC0B60" w:rsidRPr="004875B5">
        <w:t>类标准。</w:t>
      </w:r>
      <w:r w:rsidRPr="004875B5">
        <w:t>项目区域声环境质量能够达到功能区划要求。</w:t>
      </w:r>
    </w:p>
    <w:p w14:paraId="326D51FF" w14:textId="77777777" w:rsidR="006A596D" w:rsidRPr="004875B5" w:rsidRDefault="00434D4C">
      <w:pPr>
        <w:pStyle w:val="3"/>
        <w:snapToGrid w:val="0"/>
        <w:spacing w:beforeLines="0" w:before="0"/>
        <w:ind w:left="723" w:hanging="723"/>
      </w:pPr>
      <w:r w:rsidRPr="004875B5">
        <w:t>地下水环境质量现状监测与评价</w:t>
      </w:r>
    </w:p>
    <w:p w14:paraId="26EF7A1B" w14:textId="77777777" w:rsidR="006A596D" w:rsidRPr="004875B5" w:rsidRDefault="00434D4C">
      <w:pPr>
        <w:pStyle w:val="4"/>
        <w:snapToGrid w:val="0"/>
      </w:pPr>
      <w:r w:rsidRPr="004875B5">
        <w:t>项目周边地下水饮用水调查</w:t>
      </w:r>
    </w:p>
    <w:p w14:paraId="4C2C28D0" w14:textId="007C0D4F" w:rsidR="006A596D" w:rsidRPr="004875B5" w:rsidRDefault="00434D4C">
      <w:pPr>
        <w:autoSpaceDE w:val="0"/>
        <w:autoSpaceDN w:val="0"/>
        <w:adjustRightInd/>
        <w:snapToGrid w:val="0"/>
        <w:spacing w:before="0" w:line="240" w:lineRule="auto"/>
        <w:ind w:firstLine="0"/>
        <w:jc w:val="center"/>
        <w:textAlignment w:val="auto"/>
        <w:rPr>
          <w:b/>
          <w:sz w:val="21"/>
          <w:szCs w:val="21"/>
        </w:rPr>
      </w:pPr>
      <w:r w:rsidRPr="004875B5">
        <w:rPr>
          <w:b/>
          <w:sz w:val="21"/>
          <w:szCs w:val="21"/>
        </w:rPr>
        <w:t>表</w:t>
      </w:r>
      <w:r w:rsidRPr="004875B5">
        <w:rPr>
          <w:b/>
          <w:sz w:val="21"/>
          <w:szCs w:val="21"/>
        </w:rPr>
        <w:t>4.2-</w:t>
      </w:r>
      <w:r w:rsidR="00E666E3" w:rsidRPr="004875B5">
        <w:rPr>
          <w:b/>
          <w:sz w:val="21"/>
          <w:szCs w:val="21"/>
        </w:rPr>
        <w:t>6</w:t>
      </w:r>
      <w:r w:rsidRPr="004875B5">
        <w:rPr>
          <w:b/>
          <w:sz w:val="21"/>
          <w:szCs w:val="21"/>
        </w:rPr>
        <w:t xml:space="preserve">  </w:t>
      </w:r>
      <w:r w:rsidRPr="004875B5">
        <w:rPr>
          <w:b/>
          <w:sz w:val="21"/>
          <w:szCs w:val="21"/>
        </w:rPr>
        <w:t>项目所在区域地下水评价范围内饮用水源调查</w:t>
      </w:r>
    </w:p>
    <w:tbl>
      <w:tblPr>
        <w:tblStyle w:val="aff8"/>
        <w:tblW w:w="0" w:type="auto"/>
        <w:jc w:val="center"/>
        <w:tblBorders>
          <w:left w:val="none" w:sz="0" w:space="0" w:color="auto"/>
          <w:right w:val="none" w:sz="0" w:space="0" w:color="auto"/>
        </w:tblBorders>
        <w:tblLook w:val="04A0" w:firstRow="1" w:lastRow="0" w:firstColumn="1" w:lastColumn="0" w:noHBand="0" w:noVBand="1"/>
      </w:tblPr>
      <w:tblGrid>
        <w:gridCol w:w="1951"/>
        <w:gridCol w:w="2552"/>
        <w:gridCol w:w="1537"/>
        <w:gridCol w:w="3021"/>
      </w:tblGrid>
      <w:tr w:rsidR="00592E4A" w:rsidRPr="004875B5" w14:paraId="54E5A248" w14:textId="77777777" w:rsidTr="009A3DA7">
        <w:trPr>
          <w:jc w:val="center"/>
        </w:trPr>
        <w:tc>
          <w:tcPr>
            <w:tcW w:w="1951" w:type="dxa"/>
            <w:tcBorders>
              <w:top w:val="single" w:sz="12" w:space="0" w:color="auto"/>
              <w:bottom w:val="single" w:sz="12" w:space="0" w:color="auto"/>
            </w:tcBorders>
            <w:vAlign w:val="center"/>
          </w:tcPr>
          <w:p w14:paraId="55268695" w14:textId="77777777" w:rsidR="006A596D" w:rsidRPr="004875B5" w:rsidRDefault="00434D4C" w:rsidP="00AF6F00">
            <w:pPr>
              <w:adjustRightInd/>
              <w:snapToGrid w:val="0"/>
              <w:spacing w:before="0" w:line="240" w:lineRule="auto"/>
              <w:ind w:firstLine="0"/>
              <w:jc w:val="center"/>
              <w:textAlignment w:val="auto"/>
              <w:rPr>
                <w:sz w:val="18"/>
                <w:szCs w:val="18"/>
              </w:rPr>
            </w:pPr>
            <w:r w:rsidRPr="004875B5">
              <w:rPr>
                <w:sz w:val="18"/>
                <w:szCs w:val="18"/>
              </w:rPr>
              <w:t>序号</w:t>
            </w:r>
          </w:p>
        </w:tc>
        <w:tc>
          <w:tcPr>
            <w:tcW w:w="2552" w:type="dxa"/>
            <w:tcBorders>
              <w:top w:val="single" w:sz="12" w:space="0" w:color="auto"/>
              <w:bottom w:val="single" w:sz="12" w:space="0" w:color="auto"/>
            </w:tcBorders>
            <w:vAlign w:val="center"/>
          </w:tcPr>
          <w:p w14:paraId="4205E5DC" w14:textId="77777777" w:rsidR="006A596D" w:rsidRPr="004875B5" w:rsidRDefault="00434D4C" w:rsidP="00AF6F00">
            <w:pPr>
              <w:adjustRightInd/>
              <w:snapToGrid w:val="0"/>
              <w:spacing w:before="0" w:line="240" w:lineRule="auto"/>
              <w:ind w:firstLine="0"/>
              <w:jc w:val="center"/>
              <w:textAlignment w:val="auto"/>
              <w:rPr>
                <w:sz w:val="18"/>
                <w:szCs w:val="18"/>
              </w:rPr>
            </w:pPr>
            <w:r w:rsidRPr="004875B5">
              <w:rPr>
                <w:sz w:val="18"/>
                <w:szCs w:val="18"/>
              </w:rPr>
              <w:t>名称</w:t>
            </w:r>
          </w:p>
        </w:tc>
        <w:tc>
          <w:tcPr>
            <w:tcW w:w="1537" w:type="dxa"/>
            <w:tcBorders>
              <w:top w:val="single" w:sz="12" w:space="0" w:color="auto"/>
              <w:bottom w:val="single" w:sz="12" w:space="0" w:color="auto"/>
            </w:tcBorders>
            <w:vAlign w:val="center"/>
          </w:tcPr>
          <w:p w14:paraId="774FF9B1" w14:textId="77777777" w:rsidR="006A596D" w:rsidRPr="004875B5" w:rsidRDefault="00434D4C" w:rsidP="00AF6F00">
            <w:pPr>
              <w:adjustRightInd/>
              <w:snapToGrid w:val="0"/>
              <w:spacing w:before="0" w:line="240" w:lineRule="auto"/>
              <w:ind w:firstLine="0"/>
              <w:jc w:val="center"/>
              <w:textAlignment w:val="auto"/>
              <w:rPr>
                <w:sz w:val="18"/>
                <w:szCs w:val="18"/>
              </w:rPr>
            </w:pPr>
            <w:r w:rsidRPr="004875B5">
              <w:rPr>
                <w:sz w:val="18"/>
                <w:szCs w:val="18"/>
              </w:rPr>
              <w:t>规模</w:t>
            </w:r>
          </w:p>
        </w:tc>
        <w:tc>
          <w:tcPr>
            <w:tcW w:w="3021" w:type="dxa"/>
            <w:tcBorders>
              <w:top w:val="single" w:sz="12" w:space="0" w:color="auto"/>
              <w:bottom w:val="single" w:sz="12" w:space="0" w:color="auto"/>
            </w:tcBorders>
            <w:vAlign w:val="center"/>
          </w:tcPr>
          <w:p w14:paraId="522AF429" w14:textId="77777777" w:rsidR="006A596D" w:rsidRPr="004875B5" w:rsidRDefault="00434D4C" w:rsidP="00AF6F00">
            <w:pPr>
              <w:adjustRightInd/>
              <w:snapToGrid w:val="0"/>
              <w:spacing w:before="0" w:line="240" w:lineRule="auto"/>
              <w:ind w:firstLine="0"/>
              <w:jc w:val="center"/>
              <w:textAlignment w:val="auto"/>
              <w:rPr>
                <w:sz w:val="18"/>
                <w:szCs w:val="18"/>
              </w:rPr>
            </w:pPr>
            <w:r w:rsidRPr="004875B5">
              <w:rPr>
                <w:sz w:val="18"/>
                <w:szCs w:val="18"/>
              </w:rPr>
              <w:t>饮用水现状</w:t>
            </w:r>
          </w:p>
        </w:tc>
      </w:tr>
      <w:tr w:rsidR="00592E4A" w:rsidRPr="004875B5" w14:paraId="3ED81B9D" w14:textId="77777777" w:rsidTr="009A3DA7">
        <w:trPr>
          <w:jc w:val="center"/>
        </w:trPr>
        <w:tc>
          <w:tcPr>
            <w:tcW w:w="1951" w:type="dxa"/>
            <w:tcBorders>
              <w:top w:val="single" w:sz="12" w:space="0" w:color="auto"/>
            </w:tcBorders>
            <w:vAlign w:val="center"/>
          </w:tcPr>
          <w:p w14:paraId="088F98C0" w14:textId="77777777" w:rsidR="006A596D" w:rsidRPr="004875B5" w:rsidRDefault="00434D4C" w:rsidP="00AF6F00">
            <w:pPr>
              <w:adjustRightInd/>
              <w:snapToGrid w:val="0"/>
              <w:spacing w:before="0" w:line="240" w:lineRule="auto"/>
              <w:ind w:firstLine="0"/>
              <w:jc w:val="center"/>
              <w:textAlignment w:val="auto"/>
              <w:rPr>
                <w:sz w:val="18"/>
                <w:szCs w:val="18"/>
              </w:rPr>
            </w:pPr>
            <w:r w:rsidRPr="004875B5">
              <w:rPr>
                <w:sz w:val="18"/>
                <w:szCs w:val="18"/>
              </w:rPr>
              <w:t>1</w:t>
            </w:r>
          </w:p>
        </w:tc>
        <w:tc>
          <w:tcPr>
            <w:tcW w:w="2552" w:type="dxa"/>
            <w:tcBorders>
              <w:top w:val="single" w:sz="12" w:space="0" w:color="auto"/>
            </w:tcBorders>
            <w:vAlign w:val="center"/>
          </w:tcPr>
          <w:p w14:paraId="07E3A325" w14:textId="27BDEFB2" w:rsidR="006A596D" w:rsidRPr="004875B5" w:rsidRDefault="004F2A02" w:rsidP="00AF6F00">
            <w:pPr>
              <w:adjustRightInd/>
              <w:spacing w:before="0" w:line="240" w:lineRule="auto"/>
              <w:ind w:firstLine="0"/>
              <w:jc w:val="center"/>
              <w:textAlignment w:val="auto"/>
              <w:rPr>
                <w:sz w:val="18"/>
                <w:szCs w:val="18"/>
              </w:rPr>
            </w:pPr>
            <w:r w:rsidRPr="004875B5">
              <w:rPr>
                <w:sz w:val="18"/>
                <w:szCs w:val="18"/>
              </w:rPr>
              <w:t>东山村居民水井</w:t>
            </w:r>
          </w:p>
        </w:tc>
        <w:tc>
          <w:tcPr>
            <w:tcW w:w="1537" w:type="dxa"/>
            <w:tcBorders>
              <w:top w:val="single" w:sz="12" w:space="0" w:color="auto"/>
            </w:tcBorders>
            <w:vAlign w:val="center"/>
          </w:tcPr>
          <w:p w14:paraId="42F6680E" w14:textId="77777777" w:rsidR="006A596D" w:rsidRPr="004875B5" w:rsidRDefault="00434D4C" w:rsidP="00AF6F00">
            <w:pPr>
              <w:adjustRightInd/>
              <w:spacing w:before="0" w:line="240" w:lineRule="auto"/>
              <w:ind w:firstLine="0"/>
              <w:jc w:val="center"/>
              <w:textAlignment w:val="auto"/>
              <w:rPr>
                <w:sz w:val="18"/>
                <w:szCs w:val="18"/>
              </w:rPr>
            </w:pPr>
            <w:r w:rsidRPr="004875B5">
              <w:rPr>
                <w:sz w:val="18"/>
                <w:szCs w:val="18"/>
              </w:rPr>
              <w:t>25</w:t>
            </w:r>
            <w:r w:rsidRPr="004875B5">
              <w:rPr>
                <w:sz w:val="18"/>
                <w:szCs w:val="18"/>
              </w:rPr>
              <w:t>户，</w:t>
            </w:r>
            <w:r w:rsidRPr="004875B5">
              <w:rPr>
                <w:sz w:val="18"/>
                <w:szCs w:val="18"/>
              </w:rPr>
              <w:t>75</w:t>
            </w:r>
            <w:r w:rsidRPr="004875B5">
              <w:rPr>
                <w:sz w:val="18"/>
                <w:szCs w:val="18"/>
              </w:rPr>
              <w:t>人</w:t>
            </w:r>
          </w:p>
        </w:tc>
        <w:tc>
          <w:tcPr>
            <w:tcW w:w="3021" w:type="dxa"/>
            <w:tcBorders>
              <w:top w:val="single" w:sz="12" w:space="0" w:color="auto"/>
            </w:tcBorders>
            <w:vAlign w:val="center"/>
          </w:tcPr>
          <w:p w14:paraId="0202C1F9" w14:textId="77777777" w:rsidR="006A596D" w:rsidRPr="004875B5" w:rsidRDefault="00434D4C" w:rsidP="00AF6F00">
            <w:pPr>
              <w:adjustRightInd/>
              <w:snapToGrid w:val="0"/>
              <w:spacing w:before="0" w:line="240" w:lineRule="auto"/>
              <w:ind w:firstLine="0"/>
              <w:jc w:val="center"/>
              <w:textAlignment w:val="auto"/>
              <w:rPr>
                <w:sz w:val="18"/>
                <w:szCs w:val="18"/>
              </w:rPr>
            </w:pPr>
            <w:r w:rsidRPr="004875B5">
              <w:rPr>
                <w:sz w:val="18"/>
                <w:szCs w:val="18"/>
              </w:rPr>
              <w:t>家庭式分散压水井</w:t>
            </w:r>
          </w:p>
        </w:tc>
      </w:tr>
      <w:tr w:rsidR="00592E4A" w:rsidRPr="004875B5" w14:paraId="353B9629" w14:textId="77777777" w:rsidTr="009A3DA7">
        <w:trPr>
          <w:jc w:val="center"/>
        </w:trPr>
        <w:tc>
          <w:tcPr>
            <w:tcW w:w="1951" w:type="dxa"/>
            <w:vAlign w:val="center"/>
          </w:tcPr>
          <w:p w14:paraId="03A82BAF" w14:textId="77777777" w:rsidR="006A596D" w:rsidRPr="004875B5" w:rsidRDefault="00434D4C" w:rsidP="00AF6F00">
            <w:pPr>
              <w:adjustRightInd/>
              <w:snapToGrid w:val="0"/>
              <w:spacing w:before="0" w:line="240" w:lineRule="auto"/>
              <w:ind w:firstLine="0"/>
              <w:jc w:val="center"/>
              <w:textAlignment w:val="auto"/>
              <w:rPr>
                <w:sz w:val="18"/>
                <w:szCs w:val="18"/>
              </w:rPr>
            </w:pPr>
            <w:r w:rsidRPr="004875B5">
              <w:rPr>
                <w:sz w:val="18"/>
                <w:szCs w:val="18"/>
              </w:rPr>
              <w:t>2</w:t>
            </w:r>
          </w:p>
        </w:tc>
        <w:tc>
          <w:tcPr>
            <w:tcW w:w="2552" w:type="dxa"/>
            <w:vAlign w:val="center"/>
          </w:tcPr>
          <w:p w14:paraId="65A0944A" w14:textId="6F77835B" w:rsidR="006A596D" w:rsidRPr="004875B5" w:rsidRDefault="004F2A02" w:rsidP="00AF6F00">
            <w:pPr>
              <w:adjustRightInd/>
              <w:spacing w:before="0" w:line="240" w:lineRule="auto"/>
              <w:ind w:firstLine="0"/>
              <w:jc w:val="center"/>
              <w:textAlignment w:val="auto"/>
              <w:rPr>
                <w:sz w:val="18"/>
                <w:szCs w:val="18"/>
              </w:rPr>
            </w:pPr>
            <w:r w:rsidRPr="004875B5">
              <w:rPr>
                <w:sz w:val="18"/>
                <w:szCs w:val="18"/>
              </w:rPr>
              <w:t>塘堍村居民水井</w:t>
            </w:r>
          </w:p>
        </w:tc>
        <w:tc>
          <w:tcPr>
            <w:tcW w:w="1537" w:type="dxa"/>
            <w:vAlign w:val="center"/>
          </w:tcPr>
          <w:p w14:paraId="5C65D22B" w14:textId="77777777" w:rsidR="006A596D" w:rsidRPr="004875B5" w:rsidRDefault="00434D4C" w:rsidP="00AF6F00">
            <w:pPr>
              <w:adjustRightInd/>
              <w:spacing w:before="0" w:line="240" w:lineRule="auto"/>
              <w:ind w:firstLine="0"/>
              <w:jc w:val="center"/>
              <w:textAlignment w:val="auto"/>
              <w:rPr>
                <w:sz w:val="18"/>
                <w:szCs w:val="18"/>
              </w:rPr>
            </w:pPr>
            <w:r w:rsidRPr="004875B5">
              <w:rPr>
                <w:sz w:val="18"/>
                <w:szCs w:val="18"/>
              </w:rPr>
              <w:t>10</w:t>
            </w:r>
            <w:r w:rsidRPr="004875B5">
              <w:rPr>
                <w:sz w:val="18"/>
                <w:szCs w:val="18"/>
              </w:rPr>
              <w:t>户，</w:t>
            </w:r>
            <w:r w:rsidRPr="004875B5">
              <w:rPr>
                <w:sz w:val="18"/>
                <w:szCs w:val="18"/>
              </w:rPr>
              <w:t>30</w:t>
            </w:r>
            <w:r w:rsidRPr="004875B5">
              <w:rPr>
                <w:sz w:val="18"/>
                <w:szCs w:val="18"/>
              </w:rPr>
              <w:t>人</w:t>
            </w:r>
          </w:p>
        </w:tc>
        <w:tc>
          <w:tcPr>
            <w:tcW w:w="3021" w:type="dxa"/>
            <w:vAlign w:val="center"/>
          </w:tcPr>
          <w:p w14:paraId="493C9C0E" w14:textId="77777777" w:rsidR="006A596D" w:rsidRPr="004875B5" w:rsidRDefault="00434D4C" w:rsidP="00AF6F00">
            <w:pPr>
              <w:adjustRightInd/>
              <w:snapToGrid w:val="0"/>
              <w:spacing w:before="0" w:line="240" w:lineRule="auto"/>
              <w:ind w:firstLine="0"/>
              <w:jc w:val="center"/>
              <w:textAlignment w:val="auto"/>
              <w:rPr>
                <w:sz w:val="18"/>
                <w:szCs w:val="18"/>
              </w:rPr>
            </w:pPr>
            <w:r w:rsidRPr="004875B5">
              <w:rPr>
                <w:sz w:val="18"/>
                <w:szCs w:val="18"/>
              </w:rPr>
              <w:t>家庭式分散压水井</w:t>
            </w:r>
          </w:p>
        </w:tc>
      </w:tr>
      <w:tr w:rsidR="00592E4A" w:rsidRPr="004875B5" w14:paraId="756D7664" w14:textId="77777777" w:rsidTr="009A3DA7">
        <w:trPr>
          <w:jc w:val="center"/>
        </w:trPr>
        <w:tc>
          <w:tcPr>
            <w:tcW w:w="1951" w:type="dxa"/>
            <w:tcBorders>
              <w:bottom w:val="single" w:sz="12" w:space="0" w:color="auto"/>
            </w:tcBorders>
            <w:vAlign w:val="center"/>
          </w:tcPr>
          <w:p w14:paraId="3CAA3AF8" w14:textId="7CAD85C3" w:rsidR="006A596D" w:rsidRPr="004875B5" w:rsidRDefault="004F2A02" w:rsidP="00AF6F00">
            <w:pPr>
              <w:adjustRightInd/>
              <w:snapToGrid w:val="0"/>
              <w:spacing w:before="0" w:line="240" w:lineRule="auto"/>
              <w:ind w:firstLine="0"/>
              <w:jc w:val="center"/>
              <w:textAlignment w:val="auto"/>
              <w:rPr>
                <w:sz w:val="18"/>
                <w:szCs w:val="18"/>
              </w:rPr>
            </w:pPr>
            <w:r w:rsidRPr="004875B5">
              <w:rPr>
                <w:sz w:val="18"/>
                <w:szCs w:val="18"/>
              </w:rPr>
              <w:t>3</w:t>
            </w:r>
          </w:p>
        </w:tc>
        <w:tc>
          <w:tcPr>
            <w:tcW w:w="2552" w:type="dxa"/>
            <w:tcBorders>
              <w:bottom w:val="single" w:sz="12" w:space="0" w:color="auto"/>
            </w:tcBorders>
            <w:vAlign w:val="center"/>
          </w:tcPr>
          <w:p w14:paraId="69A511E2" w14:textId="41036189" w:rsidR="006A596D" w:rsidRPr="004875B5" w:rsidRDefault="004F2A02" w:rsidP="00AF6F00">
            <w:pPr>
              <w:adjustRightInd/>
              <w:spacing w:before="0" w:line="240" w:lineRule="auto"/>
              <w:ind w:firstLine="0"/>
              <w:jc w:val="center"/>
              <w:textAlignment w:val="auto"/>
              <w:rPr>
                <w:sz w:val="18"/>
                <w:szCs w:val="18"/>
              </w:rPr>
            </w:pPr>
            <w:r w:rsidRPr="004875B5">
              <w:rPr>
                <w:sz w:val="18"/>
                <w:szCs w:val="18"/>
              </w:rPr>
              <w:t>樟树下叶居民水井</w:t>
            </w:r>
          </w:p>
        </w:tc>
        <w:tc>
          <w:tcPr>
            <w:tcW w:w="1537" w:type="dxa"/>
            <w:tcBorders>
              <w:bottom w:val="single" w:sz="12" w:space="0" w:color="auto"/>
            </w:tcBorders>
            <w:vAlign w:val="center"/>
          </w:tcPr>
          <w:p w14:paraId="7CAC0A7A" w14:textId="30D18CA3" w:rsidR="006A596D" w:rsidRPr="004875B5" w:rsidRDefault="004F2A02" w:rsidP="004F2A02">
            <w:pPr>
              <w:adjustRightInd/>
              <w:spacing w:before="0" w:line="240" w:lineRule="auto"/>
              <w:ind w:firstLine="0"/>
              <w:jc w:val="center"/>
              <w:textAlignment w:val="auto"/>
              <w:rPr>
                <w:sz w:val="18"/>
                <w:szCs w:val="18"/>
              </w:rPr>
            </w:pPr>
            <w:r w:rsidRPr="004875B5">
              <w:rPr>
                <w:sz w:val="18"/>
                <w:szCs w:val="18"/>
              </w:rPr>
              <w:t>3</w:t>
            </w:r>
            <w:r w:rsidR="00434D4C" w:rsidRPr="004875B5">
              <w:rPr>
                <w:sz w:val="18"/>
                <w:szCs w:val="18"/>
              </w:rPr>
              <w:t>户，</w:t>
            </w:r>
            <w:r w:rsidRPr="004875B5">
              <w:rPr>
                <w:sz w:val="18"/>
                <w:szCs w:val="18"/>
              </w:rPr>
              <w:t>13</w:t>
            </w:r>
            <w:r w:rsidR="00434D4C" w:rsidRPr="004875B5">
              <w:rPr>
                <w:sz w:val="18"/>
                <w:szCs w:val="18"/>
              </w:rPr>
              <w:t>人</w:t>
            </w:r>
          </w:p>
        </w:tc>
        <w:tc>
          <w:tcPr>
            <w:tcW w:w="3021" w:type="dxa"/>
            <w:tcBorders>
              <w:bottom w:val="single" w:sz="12" w:space="0" w:color="auto"/>
            </w:tcBorders>
            <w:vAlign w:val="center"/>
          </w:tcPr>
          <w:p w14:paraId="6F1AE26E" w14:textId="77777777" w:rsidR="006A596D" w:rsidRPr="004875B5" w:rsidRDefault="00434D4C" w:rsidP="00AF6F00">
            <w:pPr>
              <w:adjustRightInd/>
              <w:snapToGrid w:val="0"/>
              <w:spacing w:before="0" w:line="240" w:lineRule="auto"/>
              <w:ind w:firstLine="0"/>
              <w:jc w:val="center"/>
              <w:textAlignment w:val="auto"/>
              <w:rPr>
                <w:sz w:val="18"/>
                <w:szCs w:val="18"/>
              </w:rPr>
            </w:pPr>
            <w:r w:rsidRPr="004875B5">
              <w:rPr>
                <w:sz w:val="18"/>
                <w:szCs w:val="18"/>
              </w:rPr>
              <w:t>家庭式分散压水井</w:t>
            </w:r>
          </w:p>
        </w:tc>
      </w:tr>
    </w:tbl>
    <w:p w14:paraId="0363D1D8" w14:textId="77777777" w:rsidR="006A596D" w:rsidRPr="004875B5" w:rsidRDefault="00434D4C">
      <w:pPr>
        <w:pStyle w:val="4"/>
        <w:snapToGrid w:val="0"/>
      </w:pPr>
      <w:r w:rsidRPr="004875B5">
        <w:t>地下水环境质量调查</w:t>
      </w:r>
    </w:p>
    <w:p w14:paraId="2775F428" w14:textId="7CB77DB7" w:rsidR="006A596D" w:rsidRPr="004875B5" w:rsidRDefault="00434D4C">
      <w:pPr>
        <w:ind w:firstLine="480"/>
      </w:pPr>
      <w:r w:rsidRPr="004875B5">
        <w:t>为了解项目区域地下水质量现状，由</w:t>
      </w:r>
      <w:r w:rsidR="00F4023C" w:rsidRPr="004875B5">
        <w:t>湖南泽鸿检测</w:t>
      </w:r>
      <w:r w:rsidRPr="004875B5">
        <w:t>有限公司对</w:t>
      </w:r>
      <w:r w:rsidR="00514750" w:rsidRPr="004875B5">
        <w:t>评价区域</w:t>
      </w:r>
      <w:r w:rsidRPr="004875B5">
        <w:t>的地下水水质进行监测。</w:t>
      </w:r>
    </w:p>
    <w:p w14:paraId="73246E35" w14:textId="43A6A4ED" w:rsidR="006A596D" w:rsidRPr="004875B5" w:rsidRDefault="00434D4C">
      <w:pPr>
        <w:ind w:firstLineChars="200" w:firstLine="480"/>
      </w:pPr>
      <w:r w:rsidRPr="004875B5">
        <w:t>（</w:t>
      </w:r>
      <w:r w:rsidRPr="004875B5">
        <w:t>1</w:t>
      </w:r>
      <w:r w:rsidRPr="004875B5">
        <w:t>）监测布点：监测布点详见表</w:t>
      </w:r>
      <w:r w:rsidRPr="004875B5">
        <w:t>4.2-</w:t>
      </w:r>
      <w:r w:rsidR="00E666E3" w:rsidRPr="004875B5">
        <w:t>7</w:t>
      </w:r>
      <w:r w:rsidRPr="004875B5">
        <w:t>。</w:t>
      </w:r>
    </w:p>
    <w:p w14:paraId="57A4D2A0" w14:textId="2AE96322" w:rsidR="006A596D" w:rsidRPr="004875B5" w:rsidRDefault="00434D4C">
      <w:pPr>
        <w:spacing w:line="240" w:lineRule="auto"/>
        <w:jc w:val="center"/>
        <w:rPr>
          <w:b/>
          <w:bCs/>
          <w:sz w:val="21"/>
          <w:szCs w:val="21"/>
        </w:rPr>
      </w:pPr>
      <w:r w:rsidRPr="004875B5">
        <w:rPr>
          <w:b/>
          <w:sz w:val="21"/>
          <w:szCs w:val="21"/>
        </w:rPr>
        <w:t>表</w:t>
      </w:r>
      <w:r w:rsidRPr="004875B5">
        <w:rPr>
          <w:b/>
          <w:sz w:val="21"/>
          <w:szCs w:val="21"/>
        </w:rPr>
        <w:t>4.2-</w:t>
      </w:r>
      <w:r w:rsidR="00E666E3" w:rsidRPr="004875B5">
        <w:rPr>
          <w:b/>
          <w:sz w:val="21"/>
          <w:szCs w:val="21"/>
        </w:rPr>
        <w:t xml:space="preserve">7 </w:t>
      </w:r>
      <w:r w:rsidRPr="004875B5">
        <w:rPr>
          <w:b/>
          <w:sz w:val="21"/>
          <w:szCs w:val="21"/>
        </w:rPr>
        <w:t xml:space="preserve"> </w:t>
      </w:r>
      <w:r w:rsidRPr="004875B5">
        <w:rPr>
          <w:b/>
          <w:sz w:val="21"/>
          <w:szCs w:val="21"/>
        </w:rPr>
        <w:t>地下水环境质量现状监测布点情况</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446"/>
        <w:gridCol w:w="2206"/>
        <w:gridCol w:w="1783"/>
        <w:gridCol w:w="1632"/>
        <w:gridCol w:w="1994"/>
      </w:tblGrid>
      <w:tr w:rsidR="00F7385B" w:rsidRPr="004875B5" w14:paraId="1DC5386F" w14:textId="77777777" w:rsidTr="00F7385B">
        <w:trPr>
          <w:trHeight w:val="283"/>
          <w:jc w:val="center"/>
        </w:trPr>
        <w:tc>
          <w:tcPr>
            <w:tcW w:w="1446" w:type="dxa"/>
            <w:tcBorders>
              <w:top w:val="single" w:sz="12" w:space="0" w:color="auto"/>
              <w:bottom w:val="single" w:sz="12" w:space="0" w:color="auto"/>
            </w:tcBorders>
          </w:tcPr>
          <w:p w14:paraId="1E068B01" w14:textId="77777777"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名称</w:t>
            </w:r>
          </w:p>
        </w:tc>
        <w:tc>
          <w:tcPr>
            <w:tcW w:w="2206" w:type="dxa"/>
            <w:tcBorders>
              <w:top w:val="single" w:sz="12" w:space="0" w:color="auto"/>
              <w:bottom w:val="single" w:sz="12" w:space="0" w:color="auto"/>
            </w:tcBorders>
          </w:tcPr>
          <w:p w14:paraId="7C0F7A67" w14:textId="77777777"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具体位置</w:t>
            </w:r>
          </w:p>
        </w:tc>
        <w:tc>
          <w:tcPr>
            <w:tcW w:w="1783" w:type="dxa"/>
            <w:tcBorders>
              <w:top w:val="single" w:sz="12" w:space="0" w:color="auto"/>
              <w:bottom w:val="single" w:sz="12" w:space="0" w:color="auto"/>
            </w:tcBorders>
          </w:tcPr>
          <w:p w14:paraId="78D7C7D6" w14:textId="77777777"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相对厂界方位</w:t>
            </w:r>
          </w:p>
        </w:tc>
        <w:tc>
          <w:tcPr>
            <w:tcW w:w="1632" w:type="dxa"/>
            <w:tcBorders>
              <w:top w:val="single" w:sz="12" w:space="0" w:color="auto"/>
              <w:bottom w:val="single" w:sz="12" w:space="0" w:color="auto"/>
            </w:tcBorders>
          </w:tcPr>
          <w:p w14:paraId="091A57DA" w14:textId="77777777"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距离（</w:t>
            </w:r>
            <w:r w:rsidRPr="004875B5">
              <w:rPr>
                <w:sz w:val="18"/>
                <w:szCs w:val="18"/>
              </w:rPr>
              <w:t>m</w:t>
            </w:r>
            <w:r w:rsidRPr="004875B5">
              <w:rPr>
                <w:sz w:val="18"/>
                <w:szCs w:val="18"/>
              </w:rPr>
              <w:t>）</w:t>
            </w:r>
          </w:p>
        </w:tc>
        <w:tc>
          <w:tcPr>
            <w:tcW w:w="1994" w:type="dxa"/>
            <w:tcBorders>
              <w:top w:val="single" w:sz="12" w:space="0" w:color="auto"/>
              <w:bottom w:val="single" w:sz="12" w:space="0" w:color="auto"/>
            </w:tcBorders>
          </w:tcPr>
          <w:p w14:paraId="52A90A74" w14:textId="77777777"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布点性质</w:t>
            </w:r>
          </w:p>
        </w:tc>
      </w:tr>
      <w:tr w:rsidR="00F7385B" w:rsidRPr="004875B5" w14:paraId="2B705022" w14:textId="77777777" w:rsidTr="00F7385B">
        <w:trPr>
          <w:trHeight w:val="283"/>
          <w:jc w:val="center"/>
        </w:trPr>
        <w:tc>
          <w:tcPr>
            <w:tcW w:w="1446" w:type="dxa"/>
            <w:tcBorders>
              <w:top w:val="single" w:sz="12" w:space="0" w:color="auto"/>
            </w:tcBorders>
          </w:tcPr>
          <w:p w14:paraId="10F8CAC7" w14:textId="4E009C1E"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1#</w:t>
            </w:r>
          </w:p>
        </w:tc>
        <w:tc>
          <w:tcPr>
            <w:tcW w:w="2206" w:type="dxa"/>
            <w:tcBorders>
              <w:top w:val="single" w:sz="12" w:space="0" w:color="auto"/>
            </w:tcBorders>
            <w:vAlign w:val="center"/>
          </w:tcPr>
          <w:p w14:paraId="3387F448" w14:textId="33E79DB8"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东山村居民点</w:t>
            </w:r>
          </w:p>
        </w:tc>
        <w:tc>
          <w:tcPr>
            <w:tcW w:w="1783" w:type="dxa"/>
            <w:tcBorders>
              <w:top w:val="single" w:sz="12" w:space="0" w:color="auto"/>
            </w:tcBorders>
            <w:vAlign w:val="center"/>
          </w:tcPr>
          <w:p w14:paraId="01B34CA5" w14:textId="097A0D1D"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北侧</w:t>
            </w:r>
          </w:p>
        </w:tc>
        <w:tc>
          <w:tcPr>
            <w:tcW w:w="1632" w:type="dxa"/>
            <w:tcBorders>
              <w:top w:val="single" w:sz="12" w:space="0" w:color="auto"/>
            </w:tcBorders>
            <w:vAlign w:val="center"/>
          </w:tcPr>
          <w:p w14:paraId="56900B4A" w14:textId="7D5D58BD"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1300</w:t>
            </w:r>
          </w:p>
        </w:tc>
        <w:tc>
          <w:tcPr>
            <w:tcW w:w="1994" w:type="dxa"/>
            <w:tcBorders>
              <w:top w:val="single" w:sz="12" w:space="0" w:color="auto"/>
            </w:tcBorders>
            <w:vAlign w:val="center"/>
          </w:tcPr>
          <w:p w14:paraId="6F0DFC4F" w14:textId="77777777"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水质</w:t>
            </w:r>
            <w:r w:rsidRPr="004875B5">
              <w:rPr>
                <w:sz w:val="18"/>
                <w:szCs w:val="18"/>
              </w:rPr>
              <w:t>+</w:t>
            </w:r>
            <w:r w:rsidRPr="004875B5">
              <w:rPr>
                <w:sz w:val="18"/>
                <w:szCs w:val="18"/>
              </w:rPr>
              <w:t>水位</w:t>
            </w:r>
          </w:p>
        </w:tc>
      </w:tr>
      <w:tr w:rsidR="00F7385B" w:rsidRPr="004875B5" w14:paraId="0B64BD80" w14:textId="77777777" w:rsidTr="00F7385B">
        <w:trPr>
          <w:trHeight w:val="283"/>
          <w:jc w:val="center"/>
        </w:trPr>
        <w:tc>
          <w:tcPr>
            <w:tcW w:w="1446" w:type="dxa"/>
          </w:tcPr>
          <w:p w14:paraId="4E2061DD" w14:textId="6F23655F"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2#</w:t>
            </w:r>
          </w:p>
        </w:tc>
        <w:tc>
          <w:tcPr>
            <w:tcW w:w="2206" w:type="dxa"/>
            <w:vAlign w:val="center"/>
          </w:tcPr>
          <w:p w14:paraId="4B573E0A" w14:textId="579A7CF3"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塘堍村居民点</w:t>
            </w:r>
          </w:p>
        </w:tc>
        <w:tc>
          <w:tcPr>
            <w:tcW w:w="1783" w:type="dxa"/>
            <w:vAlign w:val="center"/>
          </w:tcPr>
          <w:p w14:paraId="6CF3EEE8" w14:textId="195BCAAC"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西北侧</w:t>
            </w:r>
          </w:p>
        </w:tc>
        <w:tc>
          <w:tcPr>
            <w:tcW w:w="1632" w:type="dxa"/>
            <w:vAlign w:val="center"/>
          </w:tcPr>
          <w:p w14:paraId="65211BFC" w14:textId="27B53CC2"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800</w:t>
            </w:r>
          </w:p>
        </w:tc>
        <w:tc>
          <w:tcPr>
            <w:tcW w:w="1994" w:type="dxa"/>
            <w:vAlign w:val="center"/>
          </w:tcPr>
          <w:p w14:paraId="423B8D5B" w14:textId="77777777"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水质</w:t>
            </w:r>
            <w:r w:rsidRPr="004875B5">
              <w:rPr>
                <w:sz w:val="18"/>
                <w:szCs w:val="18"/>
              </w:rPr>
              <w:t>+</w:t>
            </w:r>
            <w:r w:rsidRPr="004875B5">
              <w:rPr>
                <w:sz w:val="18"/>
                <w:szCs w:val="18"/>
              </w:rPr>
              <w:t>水位</w:t>
            </w:r>
          </w:p>
        </w:tc>
      </w:tr>
      <w:tr w:rsidR="00F7385B" w:rsidRPr="004875B5" w14:paraId="39291F46" w14:textId="77777777" w:rsidTr="00F7385B">
        <w:trPr>
          <w:trHeight w:val="283"/>
          <w:jc w:val="center"/>
        </w:trPr>
        <w:tc>
          <w:tcPr>
            <w:tcW w:w="1446" w:type="dxa"/>
          </w:tcPr>
          <w:p w14:paraId="6B9CDDB7" w14:textId="09CD934B"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3#</w:t>
            </w:r>
          </w:p>
        </w:tc>
        <w:tc>
          <w:tcPr>
            <w:tcW w:w="2206" w:type="dxa"/>
            <w:vAlign w:val="center"/>
          </w:tcPr>
          <w:p w14:paraId="7BF2B455" w14:textId="5CB85FB3"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樟树下叶居民点</w:t>
            </w:r>
          </w:p>
        </w:tc>
        <w:tc>
          <w:tcPr>
            <w:tcW w:w="1783" w:type="dxa"/>
            <w:vAlign w:val="center"/>
          </w:tcPr>
          <w:p w14:paraId="28FD0EA7" w14:textId="2C553C46"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西南侧</w:t>
            </w:r>
          </w:p>
        </w:tc>
        <w:tc>
          <w:tcPr>
            <w:tcW w:w="1632" w:type="dxa"/>
            <w:vAlign w:val="center"/>
          </w:tcPr>
          <w:p w14:paraId="0F27D431" w14:textId="4B19A02C"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760</w:t>
            </w:r>
          </w:p>
        </w:tc>
        <w:tc>
          <w:tcPr>
            <w:tcW w:w="1994" w:type="dxa"/>
            <w:vAlign w:val="center"/>
          </w:tcPr>
          <w:p w14:paraId="06042622" w14:textId="3F33EB10" w:rsidR="00F7385B" w:rsidRPr="004875B5" w:rsidRDefault="00F7385B">
            <w:pPr>
              <w:adjustRightInd/>
              <w:snapToGrid w:val="0"/>
              <w:spacing w:before="0" w:line="240" w:lineRule="auto"/>
              <w:ind w:firstLine="0"/>
              <w:jc w:val="center"/>
              <w:textAlignment w:val="auto"/>
              <w:rPr>
                <w:sz w:val="18"/>
                <w:szCs w:val="18"/>
              </w:rPr>
            </w:pPr>
            <w:r w:rsidRPr="004875B5">
              <w:rPr>
                <w:sz w:val="18"/>
                <w:szCs w:val="18"/>
              </w:rPr>
              <w:t>水质</w:t>
            </w:r>
            <w:r w:rsidRPr="004875B5">
              <w:rPr>
                <w:sz w:val="18"/>
                <w:szCs w:val="18"/>
              </w:rPr>
              <w:t>+</w:t>
            </w:r>
            <w:r w:rsidRPr="004875B5">
              <w:rPr>
                <w:sz w:val="18"/>
                <w:szCs w:val="18"/>
              </w:rPr>
              <w:t>水位</w:t>
            </w:r>
          </w:p>
        </w:tc>
      </w:tr>
    </w:tbl>
    <w:p w14:paraId="45CAF035" w14:textId="1C0EC779" w:rsidR="006A596D" w:rsidRPr="004875B5" w:rsidRDefault="00434D4C" w:rsidP="00E10C2B">
      <w:pPr>
        <w:widowControl/>
        <w:snapToGrid w:val="0"/>
        <w:spacing w:before="0"/>
        <w:ind w:firstLineChars="200" w:firstLine="480"/>
        <w:jc w:val="left"/>
      </w:pPr>
      <w:r w:rsidRPr="004875B5">
        <w:lastRenderedPageBreak/>
        <w:t>（</w:t>
      </w:r>
      <w:r w:rsidR="008C65D5" w:rsidRPr="004875B5">
        <w:t>2</w:t>
      </w:r>
      <w:r w:rsidRPr="004875B5">
        <w:t>）监测项目：</w:t>
      </w:r>
      <w:r w:rsidR="00E10C2B" w:rsidRPr="004875B5">
        <w:t>pH</w:t>
      </w:r>
      <w:r w:rsidR="00E10C2B" w:rsidRPr="004875B5">
        <w:t>、氨氮、硝酸盐、亚硝酸盐、挥发性酚类、氰化物、砷、汞、铬（六价）、总硬度、铅、氟化物、镉、铁、铜、锰、溶解性总固体、耗氧量、总大肠菌群数、菌落总数、</w:t>
      </w:r>
      <w:r w:rsidR="00E10C2B" w:rsidRPr="004875B5">
        <w:rPr>
          <w:szCs w:val="24"/>
        </w:rPr>
        <w:t>K</w:t>
      </w:r>
      <w:r w:rsidR="00E10C2B" w:rsidRPr="004875B5">
        <w:rPr>
          <w:szCs w:val="24"/>
          <w:vertAlign w:val="superscript"/>
        </w:rPr>
        <w:t>+</w:t>
      </w:r>
      <w:r w:rsidR="00E10C2B" w:rsidRPr="004875B5">
        <w:rPr>
          <w:szCs w:val="24"/>
        </w:rPr>
        <w:t>、</w:t>
      </w:r>
      <w:r w:rsidR="00E10C2B" w:rsidRPr="004875B5">
        <w:rPr>
          <w:szCs w:val="24"/>
        </w:rPr>
        <w:t>Na</w:t>
      </w:r>
      <w:r w:rsidR="00E10C2B" w:rsidRPr="004875B5">
        <w:rPr>
          <w:szCs w:val="24"/>
          <w:vertAlign w:val="superscript"/>
        </w:rPr>
        <w:t>+</w:t>
      </w:r>
      <w:r w:rsidR="00E10C2B" w:rsidRPr="004875B5">
        <w:rPr>
          <w:szCs w:val="24"/>
        </w:rPr>
        <w:t>、</w:t>
      </w:r>
      <w:r w:rsidR="00E10C2B" w:rsidRPr="004875B5">
        <w:rPr>
          <w:szCs w:val="24"/>
        </w:rPr>
        <w:t>Ca</w:t>
      </w:r>
      <w:r w:rsidR="00E10C2B" w:rsidRPr="004875B5">
        <w:rPr>
          <w:szCs w:val="24"/>
          <w:vertAlign w:val="superscript"/>
        </w:rPr>
        <w:t>2+</w:t>
      </w:r>
      <w:r w:rsidR="00E10C2B" w:rsidRPr="004875B5">
        <w:rPr>
          <w:szCs w:val="24"/>
        </w:rPr>
        <w:t>、</w:t>
      </w:r>
      <w:r w:rsidR="00E10C2B" w:rsidRPr="004875B5">
        <w:rPr>
          <w:szCs w:val="24"/>
        </w:rPr>
        <w:t>Mg</w:t>
      </w:r>
      <w:r w:rsidR="00E10C2B" w:rsidRPr="004875B5">
        <w:rPr>
          <w:szCs w:val="24"/>
          <w:vertAlign w:val="superscript"/>
        </w:rPr>
        <w:t>2+</w:t>
      </w:r>
      <w:r w:rsidR="00E10C2B" w:rsidRPr="004875B5">
        <w:rPr>
          <w:szCs w:val="24"/>
        </w:rPr>
        <w:t>、</w:t>
      </w:r>
      <w:r w:rsidR="00E10C2B" w:rsidRPr="004875B5">
        <w:rPr>
          <w:szCs w:val="24"/>
        </w:rPr>
        <w:t>CO</w:t>
      </w:r>
      <w:r w:rsidR="00E10C2B" w:rsidRPr="004875B5">
        <w:rPr>
          <w:szCs w:val="24"/>
          <w:vertAlign w:val="subscript"/>
        </w:rPr>
        <w:t>3</w:t>
      </w:r>
      <w:r w:rsidR="00E10C2B" w:rsidRPr="004875B5">
        <w:rPr>
          <w:szCs w:val="24"/>
          <w:vertAlign w:val="superscript"/>
        </w:rPr>
        <w:t>2-</w:t>
      </w:r>
      <w:r w:rsidR="00E10C2B" w:rsidRPr="004875B5">
        <w:rPr>
          <w:szCs w:val="24"/>
        </w:rPr>
        <w:t>、</w:t>
      </w:r>
      <w:r w:rsidR="00E10C2B" w:rsidRPr="004875B5">
        <w:rPr>
          <w:szCs w:val="24"/>
        </w:rPr>
        <w:t>HCO</w:t>
      </w:r>
      <w:r w:rsidR="00E10C2B" w:rsidRPr="004875B5">
        <w:rPr>
          <w:szCs w:val="24"/>
          <w:vertAlign w:val="subscript"/>
        </w:rPr>
        <w:t>3</w:t>
      </w:r>
      <w:r w:rsidR="00E10C2B" w:rsidRPr="004875B5">
        <w:rPr>
          <w:szCs w:val="24"/>
          <w:vertAlign w:val="superscript"/>
        </w:rPr>
        <w:t>-</w:t>
      </w:r>
      <w:r w:rsidR="00E10C2B" w:rsidRPr="004875B5">
        <w:rPr>
          <w:szCs w:val="24"/>
        </w:rPr>
        <w:t>、</w:t>
      </w:r>
      <w:r w:rsidR="00E10C2B" w:rsidRPr="004875B5">
        <w:rPr>
          <w:szCs w:val="24"/>
        </w:rPr>
        <w:t>Cl</w:t>
      </w:r>
      <w:r w:rsidR="00E10C2B" w:rsidRPr="004875B5">
        <w:rPr>
          <w:szCs w:val="24"/>
          <w:vertAlign w:val="superscript"/>
        </w:rPr>
        <w:t>-</w:t>
      </w:r>
      <w:r w:rsidR="00E10C2B" w:rsidRPr="004875B5">
        <w:rPr>
          <w:szCs w:val="24"/>
        </w:rPr>
        <w:t>、</w:t>
      </w:r>
      <w:r w:rsidR="00E10C2B" w:rsidRPr="004875B5">
        <w:rPr>
          <w:szCs w:val="24"/>
        </w:rPr>
        <w:t>SO</w:t>
      </w:r>
      <w:r w:rsidR="00E10C2B" w:rsidRPr="004875B5">
        <w:rPr>
          <w:szCs w:val="24"/>
          <w:vertAlign w:val="subscript"/>
        </w:rPr>
        <w:t>4</w:t>
      </w:r>
      <w:r w:rsidR="00E10C2B" w:rsidRPr="004875B5">
        <w:rPr>
          <w:szCs w:val="24"/>
          <w:vertAlign w:val="superscript"/>
        </w:rPr>
        <w:t>2-</w:t>
      </w:r>
      <w:r w:rsidR="00E10C2B" w:rsidRPr="004875B5">
        <w:rPr>
          <w:szCs w:val="24"/>
        </w:rPr>
        <w:t>，</w:t>
      </w:r>
      <w:r w:rsidR="00E10C2B" w:rsidRPr="004875B5">
        <w:t>水位</w:t>
      </w:r>
      <w:r w:rsidRPr="004875B5">
        <w:t>。</w:t>
      </w:r>
    </w:p>
    <w:p w14:paraId="156DF434" w14:textId="74262077" w:rsidR="006A596D" w:rsidRPr="004875B5" w:rsidRDefault="00434D4C" w:rsidP="00E10C2B">
      <w:pPr>
        <w:snapToGrid w:val="0"/>
        <w:spacing w:before="0"/>
        <w:ind w:firstLineChars="200" w:firstLine="480"/>
      </w:pPr>
      <w:r w:rsidRPr="004875B5">
        <w:t>（</w:t>
      </w:r>
      <w:r w:rsidR="008C65D5" w:rsidRPr="004875B5">
        <w:t>3</w:t>
      </w:r>
      <w:r w:rsidRPr="004875B5">
        <w:t>）检测方法：监测和分析方法按国家有关规定执行。</w:t>
      </w:r>
    </w:p>
    <w:p w14:paraId="09295CC8" w14:textId="7A9A8160" w:rsidR="006A596D" w:rsidRPr="004875B5" w:rsidRDefault="00434D4C" w:rsidP="00E10C2B">
      <w:pPr>
        <w:snapToGrid w:val="0"/>
        <w:spacing w:before="0"/>
      </w:pPr>
      <w:r w:rsidRPr="004875B5">
        <w:rPr>
          <w:szCs w:val="24"/>
        </w:rPr>
        <w:t>（</w:t>
      </w:r>
      <w:r w:rsidR="008C65D5" w:rsidRPr="004875B5">
        <w:rPr>
          <w:szCs w:val="24"/>
        </w:rPr>
        <w:t>4</w:t>
      </w:r>
      <w:r w:rsidRPr="004875B5">
        <w:rPr>
          <w:szCs w:val="24"/>
        </w:rPr>
        <w:t>）</w:t>
      </w:r>
      <w:r w:rsidRPr="004875B5">
        <w:t>地下水现状监测结果与评价</w:t>
      </w:r>
    </w:p>
    <w:p w14:paraId="12D9106B" w14:textId="7584BDDC" w:rsidR="006A596D" w:rsidRPr="004875B5" w:rsidRDefault="00434D4C" w:rsidP="00E10C2B">
      <w:pPr>
        <w:pStyle w:val="a1"/>
        <w:adjustRightInd w:val="0"/>
        <w:snapToGrid w:val="0"/>
        <w:spacing w:line="360" w:lineRule="auto"/>
        <w:ind w:firstLine="480"/>
      </w:pPr>
      <w:r w:rsidRPr="004875B5">
        <w:t>地下水现状监测结果与评价详见表</w:t>
      </w:r>
      <w:r w:rsidRPr="004875B5">
        <w:t>4.2-</w:t>
      </w:r>
      <w:r w:rsidR="00E666E3" w:rsidRPr="004875B5">
        <w:t>8</w:t>
      </w:r>
      <w:r w:rsidRPr="004875B5">
        <w:t>。</w:t>
      </w:r>
    </w:p>
    <w:p w14:paraId="2C578F58" w14:textId="77777777" w:rsidR="006A596D" w:rsidRPr="004875B5" w:rsidRDefault="006A596D">
      <w:pPr>
        <w:pStyle w:val="a1"/>
        <w:snapToGrid w:val="0"/>
        <w:spacing w:line="360" w:lineRule="auto"/>
        <w:ind w:firstLine="480"/>
        <w:sectPr w:rsidR="006A596D" w:rsidRPr="004875B5" w:rsidSect="00BD03F5">
          <w:pgSz w:w="11907" w:h="16840"/>
          <w:pgMar w:top="1134" w:right="1531" w:bottom="1134" w:left="1531" w:header="851" w:footer="964" w:gutter="0"/>
          <w:cols w:space="720"/>
        </w:sectPr>
      </w:pPr>
    </w:p>
    <w:p w14:paraId="3622FED5" w14:textId="1405C96E" w:rsidR="006A596D" w:rsidRPr="004875B5" w:rsidRDefault="00434D4C">
      <w:pPr>
        <w:autoSpaceDE w:val="0"/>
        <w:autoSpaceDN w:val="0"/>
        <w:adjustRightInd/>
        <w:snapToGrid w:val="0"/>
        <w:spacing w:before="0" w:line="240" w:lineRule="auto"/>
        <w:ind w:firstLine="0"/>
        <w:jc w:val="center"/>
        <w:textAlignment w:val="auto"/>
        <w:rPr>
          <w:b/>
          <w:sz w:val="21"/>
          <w:szCs w:val="21"/>
        </w:rPr>
      </w:pPr>
      <w:r w:rsidRPr="004875B5">
        <w:rPr>
          <w:b/>
          <w:sz w:val="21"/>
          <w:szCs w:val="21"/>
        </w:rPr>
        <w:lastRenderedPageBreak/>
        <w:t>表</w:t>
      </w:r>
      <w:r w:rsidRPr="004875B5">
        <w:rPr>
          <w:b/>
          <w:sz w:val="21"/>
          <w:szCs w:val="21"/>
        </w:rPr>
        <w:t>4.2-</w:t>
      </w:r>
      <w:r w:rsidR="00E666E3" w:rsidRPr="004875B5">
        <w:rPr>
          <w:b/>
          <w:sz w:val="21"/>
          <w:szCs w:val="21"/>
        </w:rPr>
        <w:t>8</w:t>
      </w:r>
      <w:r w:rsidRPr="004875B5">
        <w:rPr>
          <w:b/>
          <w:sz w:val="21"/>
          <w:szCs w:val="21"/>
        </w:rPr>
        <w:t xml:space="preserve">    </w:t>
      </w:r>
      <w:r w:rsidRPr="004875B5">
        <w:rPr>
          <w:b/>
          <w:sz w:val="21"/>
          <w:szCs w:val="21"/>
        </w:rPr>
        <w:t>地下水环境监测结果与评价</w:t>
      </w:r>
      <w:r w:rsidRPr="004875B5">
        <w:rPr>
          <w:b/>
          <w:sz w:val="21"/>
          <w:szCs w:val="21"/>
        </w:rPr>
        <w:t xml:space="preserve">  </w:t>
      </w:r>
      <w:r w:rsidRPr="004875B5">
        <w:rPr>
          <w:b/>
          <w:sz w:val="21"/>
          <w:szCs w:val="21"/>
        </w:rPr>
        <w:t>（单位</w:t>
      </w:r>
      <w:r w:rsidRPr="004875B5">
        <w:rPr>
          <w:b/>
          <w:sz w:val="21"/>
          <w:szCs w:val="21"/>
        </w:rPr>
        <w:t>mg/L  pH</w:t>
      </w:r>
      <w:r w:rsidRPr="004875B5">
        <w:rPr>
          <w:b/>
          <w:sz w:val="21"/>
          <w:szCs w:val="21"/>
        </w:rPr>
        <w:t>为无量纲）</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058"/>
        <w:gridCol w:w="1085"/>
        <w:gridCol w:w="1075"/>
        <w:gridCol w:w="868"/>
        <w:gridCol w:w="1258"/>
        <w:gridCol w:w="852"/>
        <w:gridCol w:w="993"/>
        <w:gridCol w:w="872"/>
      </w:tblGrid>
      <w:tr w:rsidR="00E10C2B" w:rsidRPr="004875B5" w14:paraId="17A79687" w14:textId="6566F413" w:rsidTr="001354DA">
        <w:trPr>
          <w:trHeight w:val="283"/>
          <w:tblHeader/>
          <w:jc w:val="center"/>
        </w:trPr>
        <w:tc>
          <w:tcPr>
            <w:tcW w:w="1136" w:type="pct"/>
            <w:vMerge w:val="restart"/>
            <w:tcBorders>
              <w:left w:val="nil"/>
              <w:tl2br w:val="nil"/>
              <w:tr2bl w:val="nil"/>
            </w:tcBorders>
            <w:vAlign w:val="center"/>
          </w:tcPr>
          <w:p w14:paraId="7796FF60" w14:textId="77777777" w:rsidR="00E10C2B" w:rsidRPr="004875B5" w:rsidRDefault="00E10C2B">
            <w:pPr>
              <w:adjustRightInd/>
              <w:spacing w:before="0" w:line="240" w:lineRule="auto"/>
              <w:ind w:leftChars="-50" w:left="-120" w:rightChars="-50" w:right="-120" w:firstLine="0"/>
              <w:jc w:val="right"/>
              <w:textAlignment w:val="auto"/>
              <w:rPr>
                <w:bCs/>
                <w:snapToGrid w:val="0"/>
                <w:sz w:val="18"/>
                <w:szCs w:val="18"/>
              </w:rPr>
            </w:pPr>
            <w:r w:rsidRPr="004875B5">
              <w:rPr>
                <w:noProof/>
                <w:sz w:val="18"/>
                <w:szCs w:val="18"/>
              </w:rPr>
              <mc:AlternateContent>
                <mc:Choice Requires="wps">
                  <w:drawing>
                    <wp:anchor distT="0" distB="0" distL="114300" distR="114300" simplePos="0" relativeHeight="251691008" behindDoc="0" locked="0" layoutInCell="1" allowOverlap="1" wp14:anchorId="0DC2C716" wp14:editId="045C4168">
                      <wp:simplePos x="0" y="0"/>
                      <wp:positionH relativeFrom="column">
                        <wp:posOffset>613410</wp:posOffset>
                      </wp:positionH>
                      <wp:positionV relativeFrom="paragraph">
                        <wp:posOffset>-3810</wp:posOffset>
                      </wp:positionV>
                      <wp:extent cx="620395" cy="464820"/>
                      <wp:effectExtent l="2540" t="3810" r="5715" b="7620"/>
                      <wp:wrapNone/>
                      <wp:docPr id="15"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395" cy="464820"/>
                              </a:xfrm>
                              <a:prstGeom prst="straightConnector1">
                                <a:avLst/>
                              </a:prstGeom>
                              <a:noFill/>
                              <a:ln w="9525">
                                <a:solidFill>
                                  <a:srgbClr val="000000"/>
                                </a:solidFill>
                                <a:round/>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5137308" id="_x0000_t32" coordsize="21600,21600" o:spt="32" o:oned="t" path="m,l21600,21600e" filled="f">
                      <v:path arrowok="t" fillok="f" o:connecttype="none"/>
                      <o:lock v:ext="edit" shapetype="t"/>
                    </v:shapetype>
                    <v:shape id="AutoShape 4" o:spid="_x0000_s1026" type="#_x0000_t32" style="position:absolute;left:0;text-align:left;margin-left:48.3pt;margin-top:-.3pt;width:48.85pt;height:36.6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"/>
                  </w:pict>
                </mc:Fallback>
              </mc:AlternateContent>
            </w:r>
            <w:r w:rsidRPr="004875B5">
              <w:rPr>
                <w:bCs/>
                <w:snapToGrid w:val="0"/>
                <w:sz w:val="18"/>
                <w:szCs w:val="18"/>
              </w:rPr>
              <w:t>样品编号</w:t>
            </w:r>
          </w:p>
          <w:p w14:paraId="76D00972" w14:textId="77777777" w:rsidR="00E10C2B" w:rsidRPr="004875B5" w:rsidRDefault="00E10C2B">
            <w:pPr>
              <w:adjustRightInd/>
              <w:spacing w:before="0" w:line="240" w:lineRule="auto"/>
              <w:ind w:leftChars="-50" w:left="-120" w:rightChars="-50" w:right="-120" w:firstLine="0"/>
              <w:jc w:val="center"/>
              <w:textAlignment w:val="auto"/>
              <w:rPr>
                <w:bCs/>
                <w:snapToGrid w:val="0"/>
                <w:sz w:val="18"/>
                <w:szCs w:val="18"/>
              </w:rPr>
            </w:pPr>
            <w:r w:rsidRPr="004875B5">
              <w:rPr>
                <w:noProof/>
                <w:sz w:val="18"/>
                <w:szCs w:val="18"/>
              </w:rPr>
              <mc:AlternateContent>
                <mc:Choice Requires="wps">
                  <w:drawing>
                    <wp:anchor distT="0" distB="0" distL="114300" distR="114300" simplePos="0" relativeHeight="251692032" behindDoc="0" locked="0" layoutInCell="1" allowOverlap="1" wp14:anchorId="6245DEEA" wp14:editId="2D859053">
                      <wp:simplePos x="0" y="0"/>
                      <wp:positionH relativeFrom="column">
                        <wp:posOffset>-47625</wp:posOffset>
                      </wp:positionH>
                      <wp:positionV relativeFrom="paragraph">
                        <wp:posOffset>52070</wp:posOffset>
                      </wp:positionV>
                      <wp:extent cx="1281430" cy="289560"/>
                      <wp:effectExtent l="1270" t="4445" r="12700" b="10795"/>
                      <wp:wrapNone/>
                      <wp:docPr id="25"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1430" cy="289560"/>
                              </a:xfrm>
                              <a:prstGeom prst="straightConnector1">
                                <a:avLst/>
                              </a:prstGeom>
                              <a:noFill/>
                              <a:ln w="9525">
                                <a:solidFill>
                                  <a:srgbClr val="000000"/>
                                </a:solidFill>
                                <a:round/>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155909C" id="AutoShape 5" o:spid="_x0000_s1026" type="#_x0000_t32" style="position:absolute;left:0;text-align:left;margin-left:-3.75pt;margin-top:4.1pt;width:100.9pt;height:22.8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"/>
                  </w:pict>
                </mc:Fallback>
              </mc:AlternateContent>
            </w:r>
            <w:r w:rsidRPr="004875B5">
              <w:rPr>
                <w:bCs/>
                <w:snapToGrid w:val="0"/>
                <w:sz w:val="18"/>
                <w:szCs w:val="18"/>
              </w:rPr>
              <w:t>监测结果</w:t>
            </w:r>
          </w:p>
          <w:p w14:paraId="2607591F" w14:textId="77777777" w:rsidR="00E10C2B" w:rsidRPr="004875B5" w:rsidRDefault="00E10C2B">
            <w:pPr>
              <w:adjustRightInd/>
              <w:spacing w:before="0" w:line="240" w:lineRule="auto"/>
              <w:ind w:leftChars="-50" w:left="-120" w:rightChars="-50" w:right="-120" w:firstLine="0"/>
              <w:textAlignment w:val="auto"/>
              <w:rPr>
                <w:bCs/>
                <w:snapToGrid w:val="0"/>
                <w:sz w:val="18"/>
                <w:szCs w:val="18"/>
              </w:rPr>
            </w:pPr>
            <w:r w:rsidRPr="004875B5">
              <w:rPr>
                <w:bCs/>
                <w:snapToGrid w:val="0"/>
                <w:sz w:val="18"/>
                <w:szCs w:val="18"/>
              </w:rPr>
              <w:t>检测项目</w:t>
            </w:r>
          </w:p>
        </w:tc>
        <w:tc>
          <w:tcPr>
            <w:tcW w:w="599" w:type="pct"/>
            <w:tcBorders>
              <w:tl2br w:val="nil"/>
              <w:tr2bl w:val="nil"/>
            </w:tcBorders>
            <w:vAlign w:val="center"/>
          </w:tcPr>
          <w:p w14:paraId="02F2B3BC" w14:textId="77777777" w:rsidR="00E10C2B" w:rsidRPr="004875B5" w:rsidRDefault="00E10C2B">
            <w:pPr>
              <w:adjustRightInd/>
              <w:spacing w:before="0" w:line="240" w:lineRule="auto"/>
              <w:ind w:leftChars="-50" w:left="-120" w:rightChars="-50" w:right="-120" w:firstLine="0"/>
              <w:jc w:val="center"/>
              <w:textAlignment w:val="auto"/>
              <w:rPr>
                <w:bCs/>
                <w:snapToGrid w:val="0"/>
                <w:sz w:val="18"/>
                <w:szCs w:val="18"/>
              </w:rPr>
            </w:pPr>
            <w:r w:rsidRPr="004875B5">
              <w:rPr>
                <w:bCs/>
                <w:snapToGrid w:val="0"/>
                <w:sz w:val="18"/>
                <w:szCs w:val="18"/>
              </w:rPr>
              <w:t>执行标准</w:t>
            </w:r>
          </w:p>
        </w:tc>
        <w:tc>
          <w:tcPr>
            <w:tcW w:w="3266" w:type="pct"/>
            <w:gridSpan w:val="6"/>
            <w:tcBorders>
              <w:right w:val="nil"/>
              <w:tl2br w:val="nil"/>
              <w:tr2bl w:val="nil"/>
            </w:tcBorders>
            <w:vAlign w:val="center"/>
          </w:tcPr>
          <w:p w14:paraId="39AE5CF6" w14:textId="16CF5FBA" w:rsidR="00E10C2B" w:rsidRPr="004875B5" w:rsidRDefault="00E10C2B" w:rsidP="00E10C2B">
            <w:pPr>
              <w:spacing w:before="0" w:line="240" w:lineRule="auto"/>
              <w:ind w:rightChars="-50" w:right="-120" w:firstLine="0"/>
              <w:jc w:val="center"/>
              <w:rPr>
                <w:snapToGrid w:val="0"/>
                <w:sz w:val="18"/>
                <w:szCs w:val="18"/>
              </w:rPr>
            </w:pPr>
            <w:r w:rsidRPr="004875B5">
              <w:rPr>
                <w:spacing w:val="-5"/>
                <w:sz w:val="18"/>
                <w:szCs w:val="18"/>
                <w:lang w:bidi="he-IL"/>
              </w:rPr>
              <w:t>监测点位及监测结果</w:t>
            </w:r>
          </w:p>
        </w:tc>
      </w:tr>
      <w:tr w:rsidR="001D32AC" w:rsidRPr="004875B5" w14:paraId="1FF27430" w14:textId="77777777" w:rsidTr="00C768AE">
        <w:trPr>
          <w:trHeight w:val="283"/>
          <w:tblHeader/>
          <w:jc w:val="center"/>
        </w:trPr>
        <w:tc>
          <w:tcPr>
            <w:tcW w:w="1136" w:type="pct"/>
            <w:vMerge/>
            <w:tcBorders>
              <w:left w:val="nil"/>
              <w:tl2br w:val="nil"/>
              <w:tr2bl w:val="nil"/>
            </w:tcBorders>
            <w:vAlign w:val="center"/>
          </w:tcPr>
          <w:p w14:paraId="13466F85" w14:textId="77777777" w:rsidR="001D32AC" w:rsidRPr="004875B5" w:rsidRDefault="001D32AC">
            <w:pPr>
              <w:adjustRightInd/>
              <w:spacing w:before="0" w:line="240" w:lineRule="auto"/>
              <w:ind w:leftChars="-50" w:left="-120" w:rightChars="-50" w:right="-120" w:firstLine="0"/>
              <w:textAlignment w:val="auto"/>
              <w:rPr>
                <w:bCs/>
                <w:snapToGrid w:val="0"/>
                <w:sz w:val="18"/>
                <w:szCs w:val="18"/>
              </w:rPr>
            </w:pPr>
          </w:p>
        </w:tc>
        <w:tc>
          <w:tcPr>
            <w:tcW w:w="599" w:type="pct"/>
            <w:vMerge w:val="restart"/>
            <w:tcBorders>
              <w:tl2br w:val="nil"/>
              <w:tr2bl w:val="nil"/>
            </w:tcBorders>
            <w:vAlign w:val="center"/>
          </w:tcPr>
          <w:p w14:paraId="1030F6D2" w14:textId="77777777" w:rsidR="001D32AC" w:rsidRPr="004875B5" w:rsidRDefault="001D32AC">
            <w:pPr>
              <w:adjustRightInd/>
              <w:spacing w:before="0" w:line="240" w:lineRule="auto"/>
              <w:ind w:leftChars="-50" w:left="-120" w:rightChars="-50" w:right="-120" w:firstLine="0"/>
              <w:jc w:val="center"/>
              <w:textAlignment w:val="auto"/>
              <w:rPr>
                <w:bCs/>
                <w:snapToGrid w:val="0"/>
                <w:w w:val="90"/>
                <w:sz w:val="18"/>
                <w:szCs w:val="18"/>
              </w:rPr>
            </w:pPr>
            <w:r w:rsidRPr="004875B5">
              <w:rPr>
                <w:snapToGrid w:val="0"/>
                <w:sz w:val="18"/>
                <w:szCs w:val="18"/>
              </w:rPr>
              <w:t>地下水</w:t>
            </w:r>
            <w:r w:rsidRPr="004875B5">
              <w:rPr>
                <w:snapToGrid w:val="0"/>
                <w:sz w:val="18"/>
                <w:szCs w:val="18"/>
              </w:rPr>
              <w:t>III</w:t>
            </w:r>
            <w:r w:rsidRPr="004875B5">
              <w:rPr>
                <w:snapToGrid w:val="0"/>
                <w:sz w:val="18"/>
                <w:szCs w:val="18"/>
              </w:rPr>
              <w:t>类标准限值</w:t>
            </w:r>
          </w:p>
        </w:tc>
        <w:tc>
          <w:tcPr>
            <w:tcW w:w="1072" w:type="pct"/>
            <w:gridSpan w:val="2"/>
            <w:tcBorders>
              <w:right w:val="single" w:sz="4" w:space="0" w:color="auto"/>
              <w:tl2br w:val="nil"/>
              <w:tr2bl w:val="nil"/>
            </w:tcBorders>
            <w:vAlign w:val="center"/>
          </w:tcPr>
          <w:p w14:paraId="4EEB3B4C" w14:textId="43A82E51" w:rsidR="001D32AC" w:rsidRPr="004875B5" w:rsidRDefault="001D32AC">
            <w:pPr>
              <w:adjustRightInd/>
              <w:spacing w:before="0" w:line="240" w:lineRule="auto"/>
              <w:ind w:leftChars="-50" w:left="-120" w:rightChars="-50" w:right="-120" w:firstLine="0"/>
              <w:jc w:val="center"/>
              <w:textAlignment w:val="auto"/>
              <w:rPr>
                <w:bCs/>
                <w:snapToGrid w:val="0"/>
                <w:sz w:val="18"/>
                <w:szCs w:val="18"/>
              </w:rPr>
            </w:pPr>
            <w:r w:rsidRPr="004875B5">
              <w:rPr>
                <w:snapToGrid w:val="0"/>
                <w:sz w:val="18"/>
                <w:szCs w:val="18"/>
              </w:rPr>
              <w:t>1#</w:t>
            </w:r>
          </w:p>
        </w:tc>
        <w:tc>
          <w:tcPr>
            <w:tcW w:w="1164" w:type="pct"/>
            <w:gridSpan w:val="2"/>
            <w:tcBorders>
              <w:left w:val="single" w:sz="4" w:space="0" w:color="auto"/>
              <w:tl2br w:val="nil"/>
              <w:tr2bl w:val="nil"/>
            </w:tcBorders>
            <w:vAlign w:val="center"/>
          </w:tcPr>
          <w:p w14:paraId="5E399748" w14:textId="0B998BCE" w:rsidR="001D32AC" w:rsidRPr="004875B5" w:rsidRDefault="001D32AC">
            <w:pPr>
              <w:adjustRightInd/>
              <w:spacing w:before="0" w:line="240" w:lineRule="auto"/>
              <w:ind w:leftChars="-50" w:left="-120" w:rightChars="-50" w:right="-120" w:firstLine="0"/>
              <w:jc w:val="center"/>
              <w:textAlignment w:val="auto"/>
              <w:rPr>
                <w:spacing w:val="-5"/>
                <w:sz w:val="18"/>
                <w:szCs w:val="18"/>
                <w:lang w:bidi="he-IL"/>
              </w:rPr>
            </w:pPr>
            <w:r w:rsidRPr="004875B5">
              <w:rPr>
                <w:spacing w:val="-5"/>
                <w:sz w:val="18"/>
                <w:szCs w:val="18"/>
                <w:lang w:bidi="he-IL"/>
              </w:rPr>
              <w:t>2#</w:t>
            </w:r>
          </w:p>
        </w:tc>
        <w:tc>
          <w:tcPr>
            <w:tcW w:w="1029" w:type="pct"/>
            <w:gridSpan w:val="2"/>
            <w:tcBorders>
              <w:right w:val="nil"/>
              <w:tl2br w:val="nil"/>
              <w:tr2bl w:val="nil"/>
            </w:tcBorders>
            <w:vAlign w:val="center"/>
          </w:tcPr>
          <w:p w14:paraId="626D8E21" w14:textId="0C3EA461" w:rsidR="001D32AC" w:rsidRPr="004875B5" w:rsidRDefault="001D32AC">
            <w:pPr>
              <w:adjustRightInd/>
              <w:spacing w:before="0" w:line="240" w:lineRule="auto"/>
              <w:ind w:leftChars="-50" w:left="-120" w:rightChars="-50" w:right="-120" w:firstLine="0"/>
              <w:jc w:val="center"/>
              <w:textAlignment w:val="auto"/>
              <w:rPr>
                <w:spacing w:val="-5"/>
                <w:sz w:val="18"/>
                <w:szCs w:val="18"/>
                <w:lang w:bidi="he-IL"/>
              </w:rPr>
            </w:pPr>
            <w:r w:rsidRPr="004875B5">
              <w:rPr>
                <w:spacing w:val="-5"/>
                <w:sz w:val="18"/>
                <w:szCs w:val="18"/>
                <w:lang w:bidi="he-IL"/>
              </w:rPr>
              <w:t>3#</w:t>
            </w:r>
          </w:p>
        </w:tc>
      </w:tr>
      <w:tr w:rsidR="00E10C2B" w:rsidRPr="004875B5" w14:paraId="71FC4FD0" w14:textId="77777777" w:rsidTr="00C768AE">
        <w:trPr>
          <w:trHeight w:val="283"/>
          <w:tblHeader/>
          <w:jc w:val="center"/>
        </w:trPr>
        <w:tc>
          <w:tcPr>
            <w:tcW w:w="1136" w:type="pct"/>
            <w:vMerge/>
            <w:tcBorders>
              <w:left w:val="nil"/>
              <w:bottom w:val="single" w:sz="12" w:space="0" w:color="auto"/>
              <w:tl2br w:val="nil"/>
              <w:tr2bl w:val="nil"/>
            </w:tcBorders>
            <w:vAlign w:val="center"/>
          </w:tcPr>
          <w:p w14:paraId="33601401" w14:textId="77777777" w:rsidR="00E10C2B" w:rsidRPr="004875B5" w:rsidRDefault="00E10C2B">
            <w:pPr>
              <w:adjustRightInd/>
              <w:spacing w:before="0" w:line="240" w:lineRule="auto"/>
              <w:ind w:leftChars="-50" w:left="-120" w:rightChars="-50" w:right="-120" w:firstLine="0"/>
              <w:jc w:val="right"/>
              <w:textAlignment w:val="auto"/>
              <w:rPr>
                <w:bCs/>
                <w:snapToGrid w:val="0"/>
                <w:sz w:val="18"/>
                <w:szCs w:val="18"/>
              </w:rPr>
            </w:pPr>
          </w:p>
        </w:tc>
        <w:tc>
          <w:tcPr>
            <w:tcW w:w="599" w:type="pct"/>
            <w:vMerge/>
            <w:tcBorders>
              <w:bottom w:val="single" w:sz="12" w:space="0" w:color="auto"/>
              <w:tl2br w:val="nil"/>
              <w:tr2bl w:val="nil"/>
            </w:tcBorders>
            <w:vAlign w:val="center"/>
          </w:tcPr>
          <w:p w14:paraId="07EC378B" w14:textId="77777777" w:rsidR="00E10C2B" w:rsidRPr="004875B5" w:rsidRDefault="00E10C2B">
            <w:pPr>
              <w:adjustRightInd/>
              <w:spacing w:before="0" w:line="240" w:lineRule="auto"/>
              <w:ind w:leftChars="-50" w:left="-120" w:rightChars="-50" w:right="-120" w:firstLine="0"/>
              <w:jc w:val="center"/>
              <w:textAlignment w:val="auto"/>
              <w:rPr>
                <w:snapToGrid w:val="0"/>
                <w:sz w:val="18"/>
                <w:szCs w:val="18"/>
              </w:rPr>
            </w:pPr>
          </w:p>
        </w:tc>
        <w:tc>
          <w:tcPr>
            <w:tcW w:w="593" w:type="pct"/>
            <w:tcBorders>
              <w:bottom w:val="single" w:sz="12" w:space="0" w:color="auto"/>
              <w:tl2br w:val="nil"/>
              <w:tr2bl w:val="nil"/>
            </w:tcBorders>
            <w:vAlign w:val="center"/>
          </w:tcPr>
          <w:p w14:paraId="0C1B866C" w14:textId="77777777" w:rsidR="00E10C2B" w:rsidRPr="004875B5" w:rsidRDefault="00E10C2B">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监测结果</w:t>
            </w:r>
          </w:p>
        </w:tc>
        <w:tc>
          <w:tcPr>
            <w:tcW w:w="479" w:type="pct"/>
            <w:tcBorders>
              <w:bottom w:val="single" w:sz="12" w:space="0" w:color="auto"/>
              <w:tl2br w:val="nil"/>
              <w:tr2bl w:val="nil"/>
            </w:tcBorders>
            <w:vAlign w:val="center"/>
          </w:tcPr>
          <w:p w14:paraId="1700962F" w14:textId="77777777" w:rsidR="00E10C2B" w:rsidRPr="004875B5" w:rsidRDefault="00E10C2B">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标准指数</w:t>
            </w:r>
          </w:p>
        </w:tc>
        <w:tc>
          <w:tcPr>
            <w:tcW w:w="694" w:type="pct"/>
            <w:tcBorders>
              <w:left w:val="single" w:sz="4" w:space="0" w:color="auto"/>
              <w:bottom w:val="single" w:sz="12" w:space="0" w:color="auto"/>
              <w:tl2br w:val="nil"/>
              <w:tr2bl w:val="nil"/>
            </w:tcBorders>
            <w:vAlign w:val="center"/>
          </w:tcPr>
          <w:p w14:paraId="521C85B9" w14:textId="77777777" w:rsidR="00E10C2B" w:rsidRPr="004875B5" w:rsidRDefault="00E10C2B">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监测结果</w:t>
            </w:r>
          </w:p>
        </w:tc>
        <w:tc>
          <w:tcPr>
            <w:tcW w:w="470" w:type="pct"/>
            <w:tcBorders>
              <w:bottom w:val="single" w:sz="12" w:space="0" w:color="auto"/>
              <w:tl2br w:val="nil"/>
              <w:tr2bl w:val="nil"/>
            </w:tcBorders>
            <w:vAlign w:val="center"/>
          </w:tcPr>
          <w:p w14:paraId="2B42DE21" w14:textId="77777777" w:rsidR="00E10C2B" w:rsidRPr="004875B5" w:rsidRDefault="00E10C2B">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标准指数</w:t>
            </w:r>
          </w:p>
        </w:tc>
        <w:tc>
          <w:tcPr>
            <w:tcW w:w="548" w:type="pct"/>
            <w:tcBorders>
              <w:bottom w:val="single" w:sz="12" w:space="0" w:color="auto"/>
              <w:tl2br w:val="nil"/>
              <w:tr2bl w:val="nil"/>
            </w:tcBorders>
            <w:vAlign w:val="center"/>
          </w:tcPr>
          <w:p w14:paraId="3F505C40" w14:textId="77777777" w:rsidR="00E10C2B" w:rsidRPr="004875B5" w:rsidRDefault="00E10C2B">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监测结果</w:t>
            </w:r>
          </w:p>
        </w:tc>
        <w:tc>
          <w:tcPr>
            <w:tcW w:w="481" w:type="pct"/>
            <w:tcBorders>
              <w:bottom w:val="single" w:sz="12" w:space="0" w:color="auto"/>
              <w:right w:val="nil"/>
              <w:tl2br w:val="nil"/>
              <w:tr2bl w:val="nil"/>
            </w:tcBorders>
            <w:vAlign w:val="center"/>
          </w:tcPr>
          <w:p w14:paraId="08EFC8F0" w14:textId="77777777" w:rsidR="00E10C2B" w:rsidRPr="004875B5" w:rsidRDefault="00E10C2B">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标准指数</w:t>
            </w:r>
          </w:p>
        </w:tc>
      </w:tr>
      <w:tr w:rsidR="00E10C2B" w:rsidRPr="004875B5" w14:paraId="137F0557" w14:textId="77777777" w:rsidTr="00C768AE">
        <w:trPr>
          <w:trHeight w:val="283"/>
          <w:tblHeader/>
          <w:jc w:val="center"/>
        </w:trPr>
        <w:tc>
          <w:tcPr>
            <w:tcW w:w="1136" w:type="pct"/>
            <w:tcBorders>
              <w:top w:val="single" w:sz="12" w:space="0" w:color="auto"/>
              <w:left w:val="nil"/>
              <w:tl2br w:val="nil"/>
              <w:tr2bl w:val="nil"/>
            </w:tcBorders>
            <w:vAlign w:val="center"/>
          </w:tcPr>
          <w:p w14:paraId="778EDA57" w14:textId="77777777" w:rsidR="00E10C2B" w:rsidRPr="004875B5" w:rsidRDefault="00E10C2B"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pH</w:t>
            </w:r>
            <w:r w:rsidRPr="004875B5">
              <w:rPr>
                <w:snapToGrid w:val="0"/>
                <w:sz w:val="18"/>
                <w:szCs w:val="18"/>
              </w:rPr>
              <w:t>（无量纲）</w:t>
            </w:r>
          </w:p>
        </w:tc>
        <w:tc>
          <w:tcPr>
            <w:tcW w:w="599" w:type="pct"/>
            <w:tcBorders>
              <w:top w:val="single" w:sz="12" w:space="0" w:color="auto"/>
              <w:tl2br w:val="nil"/>
              <w:tr2bl w:val="nil"/>
            </w:tcBorders>
            <w:vAlign w:val="center"/>
          </w:tcPr>
          <w:p w14:paraId="3E5B3E81" w14:textId="77777777" w:rsidR="00E10C2B" w:rsidRPr="004875B5" w:rsidRDefault="00E10C2B"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6.5-8.5</w:t>
            </w:r>
          </w:p>
        </w:tc>
        <w:tc>
          <w:tcPr>
            <w:tcW w:w="593" w:type="pct"/>
            <w:tcBorders>
              <w:top w:val="single" w:sz="12" w:space="0" w:color="auto"/>
              <w:tl2br w:val="nil"/>
              <w:tr2bl w:val="nil"/>
            </w:tcBorders>
            <w:vAlign w:val="center"/>
          </w:tcPr>
          <w:p w14:paraId="4D79C14A" w14:textId="160620CB" w:rsidR="00E10C2B" w:rsidRPr="004875B5" w:rsidRDefault="00DC5B40" w:rsidP="00DF2C1C">
            <w:pPr>
              <w:widowControl/>
              <w:adjustRightInd/>
              <w:spacing w:before="0" w:line="240" w:lineRule="auto"/>
              <w:ind w:firstLine="0"/>
              <w:jc w:val="center"/>
              <w:textAlignment w:val="top"/>
              <w:rPr>
                <w:snapToGrid w:val="0"/>
                <w:sz w:val="18"/>
                <w:szCs w:val="18"/>
              </w:rPr>
            </w:pPr>
            <w:r w:rsidRPr="004875B5">
              <w:rPr>
                <w:snapToGrid w:val="0"/>
                <w:sz w:val="18"/>
                <w:szCs w:val="18"/>
              </w:rPr>
              <w:t>7.33</w:t>
            </w:r>
          </w:p>
        </w:tc>
        <w:tc>
          <w:tcPr>
            <w:tcW w:w="479" w:type="pct"/>
            <w:tcBorders>
              <w:top w:val="single" w:sz="12" w:space="0" w:color="auto"/>
              <w:tl2br w:val="nil"/>
              <w:tr2bl w:val="nil"/>
            </w:tcBorders>
            <w:vAlign w:val="center"/>
          </w:tcPr>
          <w:p w14:paraId="52F91956" w14:textId="4629CBB3" w:rsidR="00E10C2B" w:rsidRPr="004875B5" w:rsidRDefault="00F71BE0" w:rsidP="00DF2C1C">
            <w:pPr>
              <w:widowControl/>
              <w:adjustRightInd/>
              <w:spacing w:before="0" w:line="240" w:lineRule="auto"/>
              <w:ind w:firstLine="0"/>
              <w:jc w:val="center"/>
              <w:textAlignment w:val="top"/>
              <w:rPr>
                <w:snapToGrid w:val="0"/>
                <w:sz w:val="18"/>
                <w:szCs w:val="18"/>
              </w:rPr>
            </w:pPr>
            <w:r w:rsidRPr="004875B5">
              <w:rPr>
                <w:snapToGrid w:val="0"/>
                <w:sz w:val="18"/>
                <w:szCs w:val="18"/>
              </w:rPr>
              <w:t>0.66</w:t>
            </w:r>
          </w:p>
        </w:tc>
        <w:tc>
          <w:tcPr>
            <w:tcW w:w="694" w:type="pct"/>
            <w:tcBorders>
              <w:top w:val="single" w:sz="12" w:space="0" w:color="auto"/>
              <w:left w:val="single" w:sz="4" w:space="0" w:color="auto"/>
              <w:tl2br w:val="nil"/>
              <w:tr2bl w:val="nil"/>
            </w:tcBorders>
            <w:vAlign w:val="center"/>
          </w:tcPr>
          <w:p w14:paraId="7A56A6B0" w14:textId="79ADAEDD" w:rsidR="00E10C2B" w:rsidRPr="004875B5" w:rsidRDefault="000E12D2" w:rsidP="00DF2C1C">
            <w:pPr>
              <w:widowControl/>
              <w:adjustRightInd/>
              <w:spacing w:before="0" w:line="240" w:lineRule="auto"/>
              <w:ind w:firstLine="0"/>
              <w:jc w:val="center"/>
              <w:textAlignment w:val="top"/>
              <w:rPr>
                <w:snapToGrid w:val="0"/>
                <w:sz w:val="18"/>
                <w:szCs w:val="18"/>
              </w:rPr>
            </w:pPr>
            <w:r w:rsidRPr="004875B5">
              <w:rPr>
                <w:snapToGrid w:val="0"/>
                <w:sz w:val="18"/>
                <w:szCs w:val="18"/>
              </w:rPr>
              <w:t>7.52</w:t>
            </w:r>
          </w:p>
        </w:tc>
        <w:tc>
          <w:tcPr>
            <w:tcW w:w="470" w:type="pct"/>
            <w:tcBorders>
              <w:top w:val="single" w:sz="12" w:space="0" w:color="auto"/>
              <w:tl2br w:val="nil"/>
              <w:tr2bl w:val="nil"/>
            </w:tcBorders>
            <w:vAlign w:val="center"/>
          </w:tcPr>
          <w:p w14:paraId="6945B76E" w14:textId="06ADDBFE" w:rsidR="00E10C2B" w:rsidRPr="004875B5" w:rsidRDefault="00F71BE0" w:rsidP="00DF2C1C">
            <w:pPr>
              <w:widowControl/>
              <w:adjustRightInd/>
              <w:spacing w:before="0" w:line="240" w:lineRule="auto"/>
              <w:ind w:firstLine="0"/>
              <w:jc w:val="center"/>
              <w:textAlignment w:val="top"/>
              <w:rPr>
                <w:snapToGrid w:val="0"/>
                <w:sz w:val="18"/>
                <w:szCs w:val="18"/>
              </w:rPr>
            </w:pPr>
            <w:r w:rsidRPr="004875B5">
              <w:rPr>
                <w:snapToGrid w:val="0"/>
                <w:sz w:val="18"/>
                <w:szCs w:val="18"/>
              </w:rPr>
              <w:t>1.04</w:t>
            </w:r>
          </w:p>
        </w:tc>
        <w:tc>
          <w:tcPr>
            <w:tcW w:w="548" w:type="pct"/>
            <w:tcBorders>
              <w:top w:val="single" w:sz="12" w:space="0" w:color="auto"/>
              <w:tl2br w:val="nil"/>
              <w:tr2bl w:val="nil"/>
            </w:tcBorders>
            <w:vAlign w:val="center"/>
          </w:tcPr>
          <w:p w14:paraId="329ADCCA" w14:textId="13D64D27" w:rsidR="00E10C2B" w:rsidRPr="004875B5" w:rsidRDefault="001354DA" w:rsidP="00DF2C1C">
            <w:pPr>
              <w:widowControl/>
              <w:adjustRightInd/>
              <w:spacing w:before="0" w:line="240" w:lineRule="auto"/>
              <w:ind w:firstLine="0"/>
              <w:jc w:val="center"/>
              <w:textAlignment w:val="top"/>
              <w:rPr>
                <w:snapToGrid w:val="0"/>
                <w:sz w:val="18"/>
                <w:szCs w:val="18"/>
              </w:rPr>
            </w:pPr>
            <w:r w:rsidRPr="004875B5">
              <w:rPr>
                <w:snapToGrid w:val="0"/>
                <w:sz w:val="18"/>
                <w:szCs w:val="18"/>
              </w:rPr>
              <w:t>7.46</w:t>
            </w:r>
          </w:p>
        </w:tc>
        <w:tc>
          <w:tcPr>
            <w:tcW w:w="481" w:type="pct"/>
            <w:tcBorders>
              <w:top w:val="single" w:sz="12" w:space="0" w:color="auto"/>
              <w:right w:val="nil"/>
              <w:tl2br w:val="nil"/>
              <w:tr2bl w:val="nil"/>
            </w:tcBorders>
            <w:vAlign w:val="center"/>
          </w:tcPr>
          <w:p w14:paraId="7A150573" w14:textId="70CC0EC5" w:rsidR="00E10C2B" w:rsidRPr="004875B5" w:rsidRDefault="00F71BE0" w:rsidP="00DF2C1C">
            <w:pPr>
              <w:widowControl/>
              <w:adjustRightInd/>
              <w:spacing w:before="0" w:line="240" w:lineRule="auto"/>
              <w:ind w:firstLine="0"/>
              <w:jc w:val="center"/>
              <w:textAlignment w:val="top"/>
              <w:rPr>
                <w:snapToGrid w:val="0"/>
                <w:sz w:val="18"/>
                <w:szCs w:val="18"/>
              </w:rPr>
            </w:pPr>
            <w:r w:rsidRPr="004875B5">
              <w:rPr>
                <w:snapToGrid w:val="0"/>
                <w:sz w:val="18"/>
                <w:szCs w:val="18"/>
              </w:rPr>
              <w:t>0.92</w:t>
            </w:r>
          </w:p>
        </w:tc>
      </w:tr>
      <w:tr w:rsidR="00E10C2B" w:rsidRPr="004875B5" w14:paraId="03457E07" w14:textId="77777777" w:rsidTr="00C768AE">
        <w:trPr>
          <w:trHeight w:val="283"/>
          <w:tblHeader/>
          <w:jc w:val="center"/>
        </w:trPr>
        <w:tc>
          <w:tcPr>
            <w:tcW w:w="1136" w:type="pct"/>
            <w:tcBorders>
              <w:left w:val="nil"/>
              <w:tl2br w:val="nil"/>
              <w:tr2bl w:val="nil"/>
            </w:tcBorders>
            <w:vAlign w:val="center"/>
          </w:tcPr>
          <w:p w14:paraId="0AFC9820" w14:textId="77777777" w:rsidR="00E10C2B" w:rsidRPr="004875B5" w:rsidRDefault="00E10C2B"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氨氮（</w:t>
            </w:r>
            <w:r w:rsidRPr="004875B5">
              <w:rPr>
                <w:snapToGrid w:val="0"/>
                <w:sz w:val="18"/>
                <w:szCs w:val="18"/>
              </w:rPr>
              <w:t>mg/L</w:t>
            </w:r>
            <w:r w:rsidRPr="004875B5">
              <w:rPr>
                <w:snapToGrid w:val="0"/>
                <w:sz w:val="18"/>
                <w:szCs w:val="18"/>
              </w:rPr>
              <w:t>）</w:t>
            </w:r>
          </w:p>
        </w:tc>
        <w:tc>
          <w:tcPr>
            <w:tcW w:w="599" w:type="pct"/>
            <w:tcBorders>
              <w:tl2br w:val="nil"/>
              <w:tr2bl w:val="nil"/>
            </w:tcBorders>
            <w:vAlign w:val="center"/>
          </w:tcPr>
          <w:p w14:paraId="1764BBF9" w14:textId="77777777" w:rsidR="00E10C2B" w:rsidRPr="004875B5" w:rsidRDefault="00E10C2B"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≤0.5</w:t>
            </w:r>
          </w:p>
        </w:tc>
        <w:tc>
          <w:tcPr>
            <w:tcW w:w="593" w:type="pct"/>
            <w:tcBorders>
              <w:tl2br w:val="nil"/>
              <w:tr2bl w:val="nil"/>
            </w:tcBorders>
            <w:vAlign w:val="center"/>
          </w:tcPr>
          <w:p w14:paraId="0E8C09B7" w14:textId="1FD2B877" w:rsidR="00E10C2B" w:rsidRPr="004875B5" w:rsidRDefault="00DC5B40"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0.082</w:t>
            </w:r>
          </w:p>
        </w:tc>
        <w:tc>
          <w:tcPr>
            <w:tcW w:w="479" w:type="pct"/>
            <w:tcBorders>
              <w:tl2br w:val="nil"/>
              <w:tr2bl w:val="nil"/>
            </w:tcBorders>
            <w:vAlign w:val="center"/>
          </w:tcPr>
          <w:p w14:paraId="2D5D652F" w14:textId="6C35CEAF" w:rsidR="00E10C2B" w:rsidRPr="004875B5" w:rsidRDefault="009909B4" w:rsidP="00DF2C1C">
            <w:pPr>
              <w:widowControl/>
              <w:adjustRightInd/>
              <w:spacing w:before="0" w:line="240" w:lineRule="auto"/>
              <w:ind w:firstLine="0"/>
              <w:jc w:val="center"/>
              <w:textAlignment w:val="top"/>
              <w:rPr>
                <w:snapToGrid w:val="0"/>
                <w:sz w:val="18"/>
                <w:szCs w:val="18"/>
              </w:rPr>
            </w:pPr>
            <w:r w:rsidRPr="004875B5">
              <w:rPr>
                <w:snapToGrid w:val="0"/>
                <w:sz w:val="18"/>
                <w:szCs w:val="18"/>
              </w:rPr>
              <w:t>0.164</w:t>
            </w:r>
          </w:p>
        </w:tc>
        <w:tc>
          <w:tcPr>
            <w:tcW w:w="694" w:type="pct"/>
            <w:tcBorders>
              <w:tl2br w:val="nil"/>
              <w:tr2bl w:val="nil"/>
            </w:tcBorders>
            <w:vAlign w:val="center"/>
          </w:tcPr>
          <w:p w14:paraId="59FCEB0E" w14:textId="1CC54BF8" w:rsidR="00E10C2B" w:rsidRPr="004875B5" w:rsidRDefault="00C768AE"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0.071</w:t>
            </w:r>
          </w:p>
        </w:tc>
        <w:tc>
          <w:tcPr>
            <w:tcW w:w="470" w:type="pct"/>
            <w:tcBorders>
              <w:tl2br w:val="nil"/>
              <w:tr2bl w:val="nil"/>
            </w:tcBorders>
            <w:vAlign w:val="center"/>
          </w:tcPr>
          <w:p w14:paraId="56D24C4E" w14:textId="59D23A06" w:rsidR="00E10C2B" w:rsidRPr="004875B5" w:rsidRDefault="00835C3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0.142</w:t>
            </w:r>
          </w:p>
        </w:tc>
        <w:tc>
          <w:tcPr>
            <w:tcW w:w="548" w:type="pct"/>
            <w:tcBorders>
              <w:tl2br w:val="nil"/>
              <w:tr2bl w:val="nil"/>
            </w:tcBorders>
            <w:vAlign w:val="center"/>
          </w:tcPr>
          <w:p w14:paraId="5CC62C78" w14:textId="54278B82" w:rsidR="00E10C2B" w:rsidRPr="004875B5" w:rsidRDefault="001354DA" w:rsidP="00DF2C1C">
            <w:pPr>
              <w:widowControl/>
              <w:adjustRightInd/>
              <w:spacing w:before="0" w:line="240" w:lineRule="auto"/>
              <w:ind w:firstLine="0"/>
              <w:jc w:val="center"/>
              <w:textAlignment w:val="top"/>
              <w:rPr>
                <w:snapToGrid w:val="0"/>
                <w:sz w:val="18"/>
                <w:szCs w:val="18"/>
              </w:rPr>
            </w:pPr>
            <w:r w:rsidRPr="004875B5">
              <w:rPr>
                <w:snapToGrid w:val="0"/>
                <w:sz w:val="18"/>
                <w:szCs w:val="18"/>
              </w:rPr>
              <w:t>0.101</w:t>
            </w:r>
          </w:p>
        </w:tc>
        <w:tc>
          <w:tcPr>
            <w:tcW w:w="481" w:type="pct"/>
            <w:tcBorders>
              <w:right w:val="nil"/>
              <w:tl2br w:val="nil"/>
              <w:tr2bl w:val="nil"/>
            </w:tcBorders>
            <w:vAlign w:val="center"/>
          </w:tcPr>
          <w:p w14:paraId="39A4D328" w14:textId="740219D3" w:rsidR="00E10C2B" w:rsidRPr="004875B5" w:rsidRDefault="00835C3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0.202</w:t>
            </w:r>
          </w:p>
        </w:tc>
      </w:tr>
      <w:tr w:rsidR="00E10C2B" w:rsidRPr="004875B5" w14:paraId="327E61EF" w14:textId="77777777" w:rsidTr="00C768AE">
        <w:trPr>
          <w:trHeight w:val="283"/>
          <w:tblHeader/>
          <w:jc w:val="center"/>
        </w:trPr>
        <w:tc>
          <w:tcPr>
            <w:tcW w:w="1136" w:type="pct"/>
            <w:tcBorders>
              <w:left w:val="nil"/>
              <w:tl2br w:val="nil"/>
              <w:tr2bl w:val="nil"/>
            </w:tcBorders>
            <w:vAlign w:val="center"/>
          </w:tcPr>
          <w:p w14:paraId="1C007384" w14:textId="77777777" w:rsidR="00E10C2B" w:rsidRPr="004875B5" w:rsidRDefault="00E10C2B" w:rsidP="00DF2C1C">
            <w:pPr>
              <w:adjustRightInd/>
              <w:spacing w:before="0" w:line="240" w:lineRule="auto"/>
              <w:ind w:leftChars="-50" w:left="-120" w:rightChars="-50" w:right="-120" w:firstLine="0"/>
              <w:jc w:val="center"/>
              <w:textAlignment w:val="auto"/>
              <w:rPr>
                <w:snapToGrid w:val="0"/>
                <w:sz w:val="18"/>
                <w:szCs w:val="18"/>
              </w:rPr>
            </w:pPr>
            <w:r w:rsidRPr="004875B5">
              <w:rPr>
                <w:kern w:val="0"/>
                <w:sz w:val="18"/>
                <w:szCs w:val="18"/>
              </w:rPr>
              <w:t>耗氧量</w:t>
            </w:r>
            <w:r w:rsidRPr="004875B5">
              <w:rPr>
                <w:snapToGrid w:val="0"/>
                <w:sz w:val="18"/>
                <w:szCs w:val="18"/>
              </w:rPr>
              <w:t>（</w:t>
            </w:r>
            <w:r w:rsidRPr="004875B5">
              <w:rPr>
                <w:snapToGrid w:val="0"/>
                <w:sz w:val="18"/>
                <w:szCs w:val="18"/>
              </w:rPr>
              <w:t>mg/L</w:t>
            </w:r>
            <w:r w:rsidRPr="004875B5">
              <w:rPr>
                <w:snapToGrid w:val="0"/>
                <w:sz w:val="18"/>
                <w:szCs w:val="18"/>
              </w:rPr>
              <w:t>）</w:t>
            </w:r>
          </w:p>
        </w:tc>
        <w:tc>
          <w:tcPr>
            <w:tcW w:w="599" w:type="pct"/>
            <w:tcBorders>
              <w:tl2br w:val="nil"/>
              <w:tr2bl w:val="nil"/>
            </w:tcBorders>
            <w:vAlign w:val="center"/>
          </w:tcPr>
          <w:p w14:paraId="585C3F6F" w14:textId="77777777" w:rsidR="00E10C2B" w:rsidRPr="004875B5" w:rsidRDefault="00E10C2B"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≤3.0</w:t>
            </w:r>
          </w:p>
        </w:tc>
        <w:tc>
          <w:tcPr>
            <w:tcW w:w="593" w:type="pct"/>
            <w:tcBorders>
              <w:tl2br w:val="nil"/>
              <w:tr2bl w:val="nil"/>
            </w:tcBorders>
            <w:vAlign w:val="center"/>
          </w:tcPr>
          <w:p w14:paraId="65FA63CF" w14:textId="78D9999E" w:rsidR="00E10C2B" w:rsidRPr="004875B5" w:rsidRDefault="00DC5B40" w:rsidP="00DF2C1C">
            <w:pPr>
              <w:widowControl/>
              <w:adjustRightInd/>
              <w:spacing w:before="0" w:line="240" w:lineRule="auto"/>
              <w:ind w:firstLine="0"/>
              <w:jc w:val="center"/>
              <w:textAlignment w:val="top"/>
              <w:rPr>
                <w:snapToGrid w:val="0"/>
                <w:sz w:val="18"/>
                <w:szCs w:val="18"/>
              </w:rPr>
            </w:pPr>
            <w:r w:rsidRPr="004875B5">
              <w:rPr>
                <w:snapToGrid w:val="0"/>
                <w:sz w:val="18"/>
                <w:szCs w:val="18"/>
              </w:rPr>
              <w:t>1.4</w:t>
            </w:r>
          </w:p>
        </w:tc>
        <w:tc>
          <w:tcPr>
            <w:tcW w:w="479" w:type="pct"/>
            <w:tcBorders>
              <w:tl2br w:val="nil"/>
              <w:tr2bl w:val="nil"/>
            </w:tcBorders>
            <w:vAlign w:val="center"/>
          </w:tcPr>
          <w:p w14:paraId="51D3D7E9" w14:textId="4DD684DD" w:rsidR="00E10C2B" w:rsidRPr="004875B5" w:rsidRDefault="009909B4" w:rsidP="00DF2C1C">
            <w:pPr>
              <w:widowControl/>
              <w:adjustRightInd/>
              <w:spacing w:before="0" w:line="240" w:lineRule="auto"/>
              <w:ind w:firstLine="0"/>
              <w:jc w:val="center"/>
              <w:textAlignment w:val="top"/>
              <w:rPr>
                <w:snapToGrid w:val="0"/>
                <w:sz w:val="18"/>
                <w:szCs w:val="18"/>
              </w:rPr>
            </w:pPr>
            <w:r w:rsidRPr="004875B5">
              <w:rPr>
                <w:snapToGrid w:val="0"/>
                <w:sz w:val="18"/>
                <w:szCs w:val="18"/>
              </w:rPr>
              <w:t>0.47</w:t>
            </w:r>
          </w:p>
        </w:tc>
        <w:tc>
          <w:tcPr>
            <w:tcW w:w="694" w:type="pct"/>
            <w:tcBorders>
              <w:tl2br w:val="nil"/>
              <w:tr2bl w:val="nil"/>
            </w:tcBorders>
            <w:vAlign w:val="center"/>
          </w:tcPr>
          <w:p w14:paraId="62E5B54D" w14:textId="69106E3D" w:rsidR="00E10C2B" w:rsidRPr="004875B5" w:rsidRDefault="00C768AE" w:rsidP="00DF2C1C">
            <w:pPr>
              <w:widowControl/>
              <w:adjustRightInd/>
              <w:spacing w:before="0" w:line="240" w:lineRule="auto"/>
              <w:ind w:firstLine="0"/>
              <w:jc w:val="center"/>
              <w:textAlignment w:val="top"/>
              <w:rPr>
                <w:snapToGrid w:val="0"/>
                <w:sz w:val="18"/>
                <w:szCs w:val="18"/>
              </w:rPr>
            </w:pPr>
            <w:r w:rsidRPr="004875B5">
              <w:rPr>
                <w:snapToGrid w:val="0"/>
                <w:sz w:val="18"/>
                <w:szCs w:val="18"/>
              </w:rPr>
              <w:t>1.7</w:t>
            </w:r>
          </w:p>
        </w:tc>
        <w:tc>
          <w:tcPr>
            <w:tcW w:w="470" w:type="pct"/>
            <w:tcBorders>
              <w:tl2br w:val="nil"/>
              <w:tr2bl w:val="nil"/>
            </w:tcBorders>
            <w:vAlign w:val="center"/>
          </w:tcPr>
          <w:p w14:paraId="216941BC" w14:textId="0CAF79C2" w:rsidR="00E10C2B" w:rsidRPr="004875B5" w:rsidRDefault="00835C3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0.57</w:t>
            </w:r>
          </w:p>
        </w:tc>
        <w:tc>
          <w:tcPr>
            <w:tcW w:w="548" w:type="pct"/>
            <w:tcBorders>
              <w:tl2br w:val="nil"/>
              <w:tr2bl w:val="nil"/>
            </w:tcBorders>
            <w:vAlign w:val="center"/>
          </w:tcPr>
          <w:p w14:paraId="5E0B9F50" w14:textId="00742146" w:rsidR="00E10C2B" w:rsidRPr="004875B5" w:rsidRDefault="001354DA" w:rsidP="00DF2C1C">
            <w:pPr>
              <w:widowControl/>
              <w:adjustRightInd/>
              <w:spacing w:before="0" w:line="240" w:lineRule="auto"/>
              <w:ind w:firstLine="0"/>
              <w:jc w:val="center"/>
              <w:textAlignment w:val="top"/>
              <w:rPr>
                <w:snapToGrid w:val="0"/>
                <w:sz w:val="18"/>
                <w:szCs w:val="18"/>
              </w:rPr>
            </w:pPr>
            <w:r w:rsidRPr="004875B5">
              <w:rPr>
                <w:snapToGrid w:val="0"/>
                <w:sz w:val="18"/>
                <w:szCs w:val="18"/>
              </w:rPr>
              <w:t>2.1</w:t>
            </w:r>
          </w:p>
        </w:tc>
        <w:tc>
          <w:tcPr>
            <w:tcW w:w="481" w:type="pct"/>
            <w:tcBorders>
              <w:right w:val="nil"/>
              <w:tl2br w:val="nil"/>
              <w:tr2bl w:val="nil"/>
            </w:tcBorders>
            <w:vAlign w:val="center"/>
          </w:tcPr>
          <w:p w14:paraId="7EEBADFB" w14:textId="4413D1E9" w:rsidR="00E10C2B"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0.7</w:t>
            </w:r>
          </w:p>
        </w:tc>
      </w:tr>
      <w:tr w:rsidR="00E10C2B" w:rsidRPr="004875B5" w14:paraId="1AFF8521" w14:textId="77777777" w:rsidTr="00C768AE">
        <w:trPr>
          <w:trHeight w:val="283"/>
          <w:tblHeader/>
          <w:jc w:val="center"/>
        </w:trPr>
        <w:tc>
          <w:tcPr>
            <w:tcW w:w="1136" w:type="pct"/>
            <w:tcBorders>
              <w:left w:val="nil"/>
              <w:tl2br w:val="nil"/>
              <w:tr2bl w:val="nil"/>
            </w:tcBorders>
            <w:vAlign w:val="center"/>
          </w:tcPr>
          <w:p w14:paraId="357FC918" w14:textId="77777777" w:rsidR="00E10C2B" w:rsidRPr="004875B5" w:rsidRDefault="00E10C2B"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总硬度（</w:t>
            </w:r>
            <w:r w:rsidRPr="004875B5">
              <w:rPr>
                <w:snapToGrid w:val="0"/>
                <w:sz w:val="18"/>
                <w:szCs w:val="18"/>
              </w:rPr>
              <w:t>mg/L</w:t>
            </w:r>
            <w:r w:rsidRPr="004875B5">
              <w:rPr>
                <w:snapToGrid w:val="0"/>
                <w:sz w:val="18"/>
                <w:szCs w:val="18"/>
              </w:rPr>
              <w:t>）</w:t>
            </w:r>
          </w:p>
        </w:tc>
        <w:tc>
          <w:tcPr>
            <w:tcW w:w="599" w:type="pct"/>
            <w:tcBorders>
              <w:tl2br w:val="nil"/>
              <w:tr2bl w:val="nil"/>
            </w:tcBorders>
            <w:vAlign w:val="center"/>
          </w:tcPr>
          <w:p w14:paraId="02526B33" w14:textId="77777777" w:rsidR="00E10C2B" w:rsidRPr="004875B5" w:rsidRDefault="00E10C2B"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≤450</w:t>
            </w:r>
          </w:p>
        </w:tc>
        <w:tc>
          <w:tcPr>
            <w:tcW w:w="593" w:type="pct"/>
            <w:tcBorders>
              <w:tl2br w:val="nil"/>
              <w:tr2bl w:val="nil"/>
            </w:tcBorders>
            <w:vAlign w:val="center"/>
          </w:tcPr>
          <w:p w14:paraId="2EE72FF6" w14:textId="313B50DB" w:rsidR="00E10C2B" w:rsidRPr="004875B5" w:rsidRDefault="00DC5B40" w:rsidP="00DF2C1C">
            <w:pPr>
              <w:widowControl/>
              <w:adjustRightInd/>
              <w:spacing w:before="0" w:line="240" w:lineRule="auto"/>
              <w:ind w:firstLine="0"/>
              <w:jc w:val="center"/>
              <w:textAlignment w:val="top"/>
              <w:rPr>
                <w:snapToGrid w:val="0"/>
                <w:sz w:val="18"/>
                <w:szCs w:val="18"/>
              </w:rPr>
            </w:pPr>
            <w:r w:rsidRPr="004875B5">
              <w:rPr>
                <w:snapToGrid w:val="0"/>
                <w:sz w:val="18"/>
                <w:szCs w:val="18"/>
              </w:rPr>
              <w:t>189</w:t>
            </w:r>
          </w:p>
        </w:tc>
        <w:tc>
          <w:tcPr>
            <w:tcW w:w="479" w:type="pct"/>
            <w:tcBorders>
              <w:tl2br w:val="nil"/>
              <w:tr2bl w:val="nil"/>
            </w:tcBorders>
            <w:vAlign w:val="center"/>
          </w:tcPr>
          <w:p w14:paraId="7627BF31" w14:textId="27A538CE" w:rsidR="00E10C2B" w:rsidRPr="004875B5" w:rsidRDefault="006D4AEB" w:rsidP="00DF2C1C">
            <w:pPr>
              <w:widowControl/>
              <w:adjustRightInd/>
              <w:spacing w:before="0" w:line="240" w:lineRule="auto"/>
              <w:ind w:firstLine="0"/>
              <w:jc w:val="center"/>
              <w:textAlignment w:val="top"/>
              <w:rPr>
                <w:snapToGrid w:val="0"/>
                <w:sz w:val="18"/>
                <w:szCs w:val="18"/>
              </w:rPr>
            </w:pPr>
            <w:r w:rsidRPr="004875B5">
              <w:rPr>
                <w:snapToGrid w:val="0"/>
                <w:sz w:val="18"/>
                <w:szCs w:val="18"/>
              </w:rPr>
              <w:t>0.42</w:t>
            </w:r>
          </w:p>
        </w:tc>
        <w:tc>
          <w:tcPr>
            <w:tcW w:w="694" w:type="pct"/>
            <w:tcBorders>
              <w:tl2br w:val="nil"/>
              <w:tr2bl w:val="nil"/>
            </w:tcBorders>
            <w:vAlign w:val="center"/>
          </w:tcPr>
          <w:p w14:paraId="016C7F88" w14:textId="55B11782" w:rsidR="00E10C2B" w:rsidRPr="004875B5" w:rsidRDefault="00C768AE" w:rsidP="00DF2C1C">
            <w:pPr>
              <w:widowControl/>
              <w:adjustRightInd/>
              <w:spacing w:before="0" w:line="240" w:lineRule="auto"/>
              <w:ind w:firstLine="0"/>
              <w:jc w:val="center"/>
              <w:textAlignment w:val="top"/>
              <w:rPr>
                <w:snapToGrid w:val="0"/>
                <w:sz w:val="18"/>
                <w:szCs w:val="18"/>
              </w:rPr>
            </w:pPr>
            <w:r w:rsidRPr="004875B5">
              <w:rPr>
                <w:snapToGrid w:val="0"/>
                <w:sz w:val="18"/>
                <w:szCs w:val="18"/>
              </w:rPr>
              <w:t>193</w:t>
            </w:r>
          </w:p>
        </w:tc>
        <w:tc>
          <w:tcPr>
            <w:tcW w:w="470" w:type="pct"/>
            <w:tcBorders>
              <w:tl2br w:val="nil"/>
              <w:tr2bl w:val="nil"/>
            </w:tcBorders>
            <w:vAlign w:val="center"/>
          </w:tcPr>
          <w:p w14:paraId="3A653FFA" w14:textId="250D0193" w:rsidR="00E10C2B" w:rsidRPr="004875B5" w:rsidRDefault="00835C3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0.43</w:t>
            </w:r>
          </w:p>
        </w:tc>
        <w:tc>
          <w:tcPr>
            <w:tcW w:w="548" w:type="pct"/>
            <w:tcBorders>
              <w:tl2br w:val="nil"/>
              <w:tr2bl w:val="nil"/>
            </w:tcBorders>
            <w:vAlign w:val="center"/>
          </w:tcPr>
          <w:p w14:paraId="59541CCE" w14:textId="1C095F30" w:rsidR="00E10C2B" w:rsidRPr="004875B5" w:rsidRDefault="001354DA" w:rsidP="00DF2C1C">
            <w:pPr>
              <w:widowControl/>
              <w:adjustRightInd/>
              <w:spacing w:before="0" w:line="240" w:lineRule="auto"/>
              <w:ind w:firstLine="0"/>
              <w:jc w:val="center"/>
              <w:textAlignment w:val="top"/>
              <w:rPr>
                <w:snapToGrid w:val="0"/>
                <w:sz w:val="18"/>
                <w:szCs w:val="18"/>
              </w:rPr>
            </w:pPr>
            <w:r w:rsidRPr="004875B5">
              <w:rPr>
                <w:snapToGrid w:val="0"/>
                <w:sz w:val="18"/>
                <w:szCs w:val="18"/>
              </w:rPr>
              <w:t>195</w:t>
            </w:r>
          </w:p>
        </w:tc>
        <w:tc>
          <w:tcPr>
            <w:tcW w:w="481" w:type="pct"/>
            <w:tcBorders>
              <w:right w:val="nil"/>
              <w:tl2br w:val="nil"/>
              <w:tr2bl w:val="nil"/>
            </w:tcBorders>
            <w:vAlign w:val="center"/>
          </w:tcPr>
          <w:p w14:paraId="0AE1FEFA" w14:textId="34C01BF7" w:rsidR="00E10C2B"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0.43</w:t>
            </w:r>
          </w:p>
        </w:tc>
      </w:tr>
      <w:tr w:rsidR="00E10C2B" w:rsidRPr="004875B5" w14:paraId="29705858" w14:textId="77777777" w:rsidTr="00C768AE">
        <w:trPr>
          <w:trHeight w:val="283"/>
          <w:tblHeader/>
          <w:jc w:val="center"/>
        </w:trPr>
        <w:tc>
          <w:tcPr>
            <w:tcW w:w="1136" w:type="pct"/>
            <w:tcBorders>
              <w:left w:val="nil"/>
              <w:tl2br w:val="nil"/>
              <w:tr2bl w:val="nil"/>
            </w:tcBorders>
            <w:vAlign w:val="center"/>
          </w:tcPr>
          <w:p w14:paraId="57A30154" w14:textId="77777777" w:rsidR="00E10C2B" w:rsidRPr="004875B5" w:rsidRDefault="00E10C2B"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挥发性酚类（</w:t>
            </w:r>
            <w:r w:rsidRPr="004875B5">
              <w:rPr>
                <w:snapToGrid w:val="0"/>
                <w:sz w:val="18"/>
                <w:szCs w:val="18"/>
              </w:rPr>
              <w:t>mg/L</w:t>
            </w:r>
            <w:r w:rsidRPr="004875B5">
              <w:rPr>
                <w:snapToGrid w:val="0"/>
                <w:sz w:val="18"/>
                <w:szCs w:val="18"/>
              </w:rPr>
              <w:t>）</w:t>
            </w:r>
          </w:p>
        </w:tc>
        <w:tc>
          <w:tcPr>
            <w:tcW w:w="599" w:type="pct"/>
            <w:tcBorders>
              <w:tl2br w:val="nil"/>
              <w:tr2bl w:val="nil"/>
            </w:tcBorders>
            <w:vAlign w:val="center"/>
          </w:tcPr>
          <w:p w14:paraId="2376D227" w14:textId="77777777" w:rsidR="00E10C2B" w:rsidRPr="004875B5" w:rsidRDefault="00E10C2B"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≤0.002</w:t>
            </w:r>
          </w:p>
        </w:tc>
        <w:tc>
          <w:tcPr>
            <w:tcW w:w="593" w:type="pct"/>
            <w:tcBorders>
              <w:tl2br w:val="nil"/>
              <w:tr2bl w:val="nil"/>
            </w:tcBorders>
            <w:vAlign w:val="center"/>
          </w:tcPr>
          <w:p w14:paraId="2068E575" w14:textId="33BC9847" w:rsidR="00E10C2B" w:rsidRPr="004875B5" w:rsidRDefault="00DC5B40" w:rsidP="00DC5B40">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0.0003</w:t>
            </w:r>
          </w:p>
        </w:tc>
        <w:tc>
          <w:tcPr>
            <w:tcW w:w="479" w:type="pct"/>
            <w:tcBorders>
              <w:tl2br w:val="nil"/>
              <w:tr2bl w:val="nil"/>
            </w:tcBorders>
            <w:vAlign w:val="center"/>
          </w:tcPr>
          <w:p w14:paraId="73377153" w14:textId="24FF7FBF" w:rsidR="00E10C2B" w:rsidRPr="004875B5" w:rsidRDefault="00B87ACF"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0.075</w:t>
            </w:r>
          </w:p>
        </w:tc>
        <w:tc>
          <w:tcPr>
            <w:tcW w:w="694" w:type="pct"/>
            <w:tcBorders>
              <w:tl2br w:val="nil"/>
              <w:tr2bl w:val="nil"/>
            </w:tcBorders>
            <w:vAlign w:val="center"/>
          </w:tcPr>
          <w:p w14:paraId="1A2AC09D" w14:textId="19E77B4D" w:rsidR="00E10C2B" w:rsidRPr="004875B5" w:rsidRDefault="00C768AE" w:rsidP="00DF2C1C">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0.0003</w:t>
            </w:r>
          </w:p>
        </w:tc>
        <w:tc>
          <w:tcPr>
            <w:tcW w:w="470" w:type="pct"/>
            <w:tcBorders>
              <w:tl2br w:val="nil"/>
              <w:tr2bl w:val="nil"/>
            </w:tcBorders>
            <w:vAlign w:val="center"/>
          </w:tcPr>
          <w:p w14:paraId="752C067F" w14:textId="78D48A51" w:rsidR="00E10C2B" w:rsidRPr="004875B5" w:rsidRDefault="00835C3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0.075</w:t>
            </w:r>
          </w:p>
        </w:tc>
        <w:tc>
          <w:tcPr>
            <w:tcW w:w="548" w:type="pct"/>
            <w:tcBorders>
              <w:tl2br w:val="nil"/>
              <w:tr2bl w:val="nil"/>
            </w:tcBorders>
            <w:vAlign w:val="center"/>
          </w:tcPr>
          <w:p w14:paraId="35023092" w14:textId="0595DED5" w:rsidR="00E10C2B" w:rsidRPr="004875B5" w:rsidRDefault="001354DA" w:rsidP="00DF2C1C">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0.0003</w:t>
            </w:r>
          </w:p>
        </w:tc>
        <w:tc>
          <w:tcPr>
            <w:tcW w:w="481" w:type="pct"/>
            <w:tcBorders>
              <w:right w:val="nil"/>
              <w:tl2br w:val="nil"/>
              <w:tr2bl w:val="nil"/>
            </w:tcBorders>
            <w:vAlign w:val="center"/>
          </w:tcPr>
          <w:p w14:paraId="300E2363" w14:textId="322B0844" w:rsidR="00E10C2B" w:rsidRPr="004875B5" w:rsidRDefault="00835C3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0.075</w:t>
            </w:r>
          </w:p>
        </w:tc>
      </w:tr>
      <w:tr w:rsidR="00E10C2B" w:rsidRPr="004875B5" w14:paraId="07CE5F6A" w14:textId="77777777" w:rsidTr="00C768AE">
        <w:trPr>
          <w:trHeight w:val="283"/>
          <w:tblHeader/>
          <w:jc w:val="center"/>
        </w:trPr>
        <w:tc>
          <w:tcPr>
            <w:tcW w:w="1136" w:type="pct"/>
            <w:tcBorders>
              <w:left w:val="nil"/>
              <w:tl2br w:val="nil"/>
              <w:tr2bl w:val="nil"/>
            </w:tcBorders>
            <w:vAlign w:val="center"/>
          </w:tcPr>
          <w:p w14:paraId="20D5100D" w14:textId="77777777" w:rsidR="00E10C2B" w:rsidRPr="004875B5" w:rsidRDefault="00E10C2B"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溶解性总固体（</w:t>
            </w:r>
            <w:r w:rsidRPr="004875B5">
              <w:rPr>
                <w:snapToGrid w:val="0"/>
                <w:sz w:val="18"/>
                <w:szCs w:val="18"/>
              </w:rPr>
              <w:t>mg/L</w:t>
            </w:r>
            <w:r w:rsidRPr="004875B5">
              <w:rPr>
                <w:snapToGrid w:val="0"/>
                <w:sz w:val="18"/>
                <w:szCs w:val="18"/>
              </w:rPr>
              <w:t>）</w:t>
            </w:r>
          </w:p>
        </w:tc>
        <w:tc>
          <w:tcPr>
            <w:tcW w:w="599" w:type="pct"/>
            <w:tcBorders>
              <w:tl2br w:val="nil"/>
              <w:tr2bl w:val="nil"/>
            </w:tcBorders>
            <w:vAlign w:val="center"/>
          </w:tcPr>
          <w:p w14:paraId="28D58D0E" w14:textId="77777777" w:rsidR="00E10C2B" w:rsidRPr="004875B5" w:rsidRDefault="00E10C2B"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≤1000</w:t>
            </w:r>
          </w:p>
        </w:tc>
        <w:tc>
          <w:tcPr>
            <w:tcW w:w="593" w:type="pct"/>
            <w:tcBorders>
              <w:tl2br w:val="nil"/>
              <w:tr2bl w:val="nil"/>
            </w:tcBorders>
            <w:vAlign w:val="center"/>
          </w:tcPr>
          <w:p w14:paraId="23910CC2" w14:textId="62E580C4" w:rsidR="00E10C2B" w:rsidRPr="004875B5" w:rsidRDefault="00DC5B40" w:rsidP="00DF2C1C">
            <w:pPr>
              <w:widowControl/>
              <w:adjustRightInd/>
              <w:spacing w:before="0" w:line="240" w:lineRule="auto"/>
              <w:ind w:firstLine="0"/>
              <w:jc w:val="center"/>
              <w:textAlignment w:val="top"/>
              <w:rPr>
                <w:snapToGrid w:val="0"/>
                <w:sz w:val="18"/>
                <w:szCs w:val="18"/>
              </w:rPr>
            </w:pPr>
            <w:r w:rsidRPr="004875B5">
              <w:rPr>
                <w:snapToGrid w:val="0"/>
                <w:sz w:val="18"/>
                <w:szCs w:val="18"/>
              </w:rPr>
              <w:t>233</w:t>
            </w:r>
          </w:p>
        </w:tc>
        <w:tc>
          <w:tcPr>
            <w:tcW w:w="479" w:type="pct"/>
            <w:tcBorders>
              <w:tl2br w:val="nil"/>
              <w:tr2bl w:val="nil"/>
            </w:tcBorders>
            <w:vAlign w:val="center"/>
          </w:tcPr>
          <w:p w14:paraId="0EA32A93" w14:textId="0136A066" w:rsidR="00E10C2B" w:rsidRPr="004875B5" w:rsidRDefault="00B87ACF" w:rsidP="00DF2C1C">
            <w:pPr>
              <w:widowControl/>
              <w:adjustRightInd/>
              <w:spacing w:before="0" w:line="240" w:lineRule="auto"/>
              <w:ind w:firstLine="0"/>
              <w:jc w:val="center"/>
              <w:textAlignment w:val="top"/>
              <w:rPr>
                <w:snapToGrid w:val="0"/>
                <w:sz w:val="18"/>
                <w:szCs w:val="18"/>
              </w:rPr>
            </w:pPr>
            <w:r w:rsidRPr="004875B5">
              <w:rPr>
                <w:snapToGrid w:val="0"/>
                <w:sz w:val="18"/>
                <w:szCs w:val="18"/>
              </w:rPr>
              <w:t>0.233</w:t>
            </w:r>
          </w:p>
        </w:tc>
        <w:tc>
          <w:tcPr>
            <w:tcW w:w="694" w:type="pct"/>
            <w:tcBorders>
              <w:tl2br w:val="nil"/>
              <w:tr2bl w:val="nil"/>
            </w:tcBorders>
            <w:vAlign w:val="center"/>
          </w:tcPr>
          <w:p w14:paraId="0763C45D" w14:textId="5813E3E8" w:rsidR="00E10C2B" w:rsidRPr="004875B5" w:rsidRDefault="00C768AE" w:rsidP="00DF2C1C">
            <w:pPr>
              <w:widowControl/>
              <w:adjustRightInd/>
              <w:spacing w:before="0" w:line="240" w:lineRule="auto"/>
              <w:ind w:firstLine="0"/>
              <w:jc w:val="center"/>
              <w:textAlignment w:val="top"/>
              <w:rPr>
                <w:snapToGrid w:val="0"/>
                <w:sz w:val="18"/>
                <w:szCs w:val="18"/>
              </w:rPr>
            </w:pPr>
            <w:r w:rsidRPr="004875B5">
              <w:rPr>
                <w:snapToGrid w:val="0"/>
                <w:sz w:val="18"/>
                <w:szCs w:val="18"/>
              </w:rPr>
              <w:t>240</w:t>
            </w:r>
          </w:p>
        </w:tc>
        <w:tc>
          <w:tcPr>
            <w:tcW w:w="470" w:type="pct"/>
            <w:tcBorders>
              <w:tl2br w:val="nil"/>
              <w:tr2bl w:val="nil"/>
            </w:tcBorders>
            <w:vAlign w:val="center"/>
          </w:tcPr>
          <w:p w14:paraId="1970DA09" w14:textId="2ED4161F" w:rsidR="00E10C2B"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0.24</w:t>
            </w:r>
          </w:p>
        </w:tc>
        <w:tc>
          <w:tcPr>
            <w:tcW w:w="548" w:type="pct"/>
            <w:tcBorders>
              <w:tl2br w:val="nil"/>
              <w:tr2bl w:val="nil"/>
            </w:tcBorders>
            <w:vAlign w:val="center"/>
          </w:tcPr>
          <w:p w14:paraId="1969523B" w14:textId="7DBB1D62" w:rsidR="00E10C2B" w:rsidRPr="004875B5" w:rsidRDefault="001354DA" w:rsidP="00DF2C1C">
            <w:pPr>
              <w:widowControl/>
              <w:adjustRightInd/>
              <w:spacing w:before="0" w:line="240" w:lineRule="auto"/>
              <w:ind w:firstLine="0"/>
              <w:jc w:val="center"/>
              <w:textAlignment w:val="top"/>
              <w:rPr>
                <w:snapToGrid w:val="0"/>
                <w:sz w:val="18"/>
                <w:szCs w:val="18"/>
              </w:rPr>
            </w:pPr>
            <w:r w:rsidRPr="004875B5">
              <w:rPr>
                <w:kern w:val="0"/>
                <w:sz w:val="18"/>
                <w:szCs w:val="18"/>
                <w:lang w:bidi="ar"/>
              </w:rPr>
              <w:t>247</w:t>
            </w:r>
          </w:p>
        </w:tc>
        <w:tc>
          <w:tcPr>
            <w:tcW w:w="481" w:type="pct"/>
            <w:tcBorders>
              <w:right w:val="nil"/>
              <w:tl2br w:val="nil"/>
              <w:tr2bl w:val="nil"/>
            </w:tcBorders>
            <w:vAlign w:val="center"/>
          </w:tcPr>
          <w:p w14:paraId="7884556E" w14:textId="79A6FA60" w:rsidR="00E10C2B"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0.247</w:t>
            </w:r>
          </w:p>
        </w:tc>
      </w:tr>
      <w:tr w:rsidR="00E10C2B" w:rsidRPr="004875B5" w14:paraId="015DFFAF" w14:textId="77777777" w:rsidTr="00C768AE">
        <w:trPr>
          <w:trHeight w:val="283"/>
          <w:tblHeader/>
          <w:jc w:val="center"/>
        </w:trPr>
        <w:tc>
          <w:tcPr>
            <w:tcW w:w="1136" w:type="pct"/>
            <w:tcBorders>
              <w:left w:val="nil"/>
              <w:tl2br w:val="nil"/>
              <w:tr2bl w:val="nil"/>
            </w:tcBorders>
            <w:vAlign w:val="center"/>
          </w:tcPr>
          <w:p w14:paraId="132F2221" w14:textId="77777777" w:rsidR="00E10C2B" w:rsidRPr="004875B5" w:rsidRDefault="00E10C2B"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氟化物（</w:t>
            </w:r>
            <w:r w:rsidRPr="004875B5">
              <w:rPr>
                <w:snapToGrid w:val="0"/>
                <w:sz w:val="18"/>
                <w:szCs w:val="18"/>
              </w:rPr>
              <w:t>mg/L</w:t>
            </w:r>
            <w:r w:rsidRPr="004875B5">
              <w:rPr>
                <w:snapToGrid w:val="0"/>
                <w:sz w:val="18"/>
                <w:szCs w:val="18"/>
              </w:rPr>
              <w:t>）</w:t>
            </w:r>
          </w:p>
        </w:tc>
        <w:tc>
          <w:tcPr>
            <w:tcW w:w="599" w:type="pct"/>
            <w:tcBorders>
              <w:tl2br w:val="nil"/>
              <w:tr2bl w:val="nil"/>
            </w:tcBorders>
            <w:vAlign w:val="center"/>
          </w:tcPr>
          <w:p w14:paraId="123CFD72" w14:textId="77777777" w:rsidR="00E10C2B" w:rsidRPr="004875B5" w:rsidRDefault="00E10C2B"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≤1.0</w:t>
            </w:r>
          </w:p>
        </w:tc>
        <w:tc>
          <w:tcPr>
            <w:tcW w:w="593" w:type="pct"/>
            <w:tcBorders>
              <w:tl2br w:val="nil"/>
              <w:tr2bl w:val="nil"/>
            </w:tcBorders>
            <w:vAlign w:val="center"/>
          </w:tcPr>
          <w:p w14:paraId="48D3AD65" w14:textId="02474AEA" w:rsidR="00E10C2B" w:rsidRPr="004875B5" w:rsidRDefault="00DC5B40" w:rsidP="00DC5B40">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0.006</w:t>
            </w:r>
          </w:p>
        </w:tc>
        <w:tc>
          <w:tcPr>
            <w:tcW w:w="479" w:type="pct"/>
            <w:tcBorders>
              <w:tl2br w:val="nil"/>
              <w:tr2bl w:val="nil"/>
            </w:tcBorders>
            <w:vAlign w:val="center"/>
          </w:tcPr>
          <w:p w14:paraId="7BAFD142" w14:textId="7C7CB18C" w:rsidR="00E10C2B" w:rsidRPr="004875B5" w:rsidRDefault="00B87ACF"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0.003</w:t>
            </w:r>
          </w:p>
        </w:tc>
        <w:tc>
          <w:tcPr>
            <w:tcW w:w="694" w:type="pct"/>
            <w:tcBorders>
              <w:tl2br w:val="nil"/>
              <w:tr2bl w:val="nil"/>
            </w:tcBorders>
            <w:vAlign w:val="center"/>
          </w:tcPr>
          <w:p w14:paraId="602A82DA" w14:textId="46B7E947" w:rsidR="00E10C2B" w:rsidRPr="004875B5" w:rsidRDefault="00C768AE" w:rsidP="00DF2C1C">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0.006</w:t>
            </w:r>
          </w:p>
        </w:tc>
        <w:tc>
          <w:tcPr>
            <w:tcW w:w="470" w:type="pct"/>
            <w:tcBorders>
              <w:tl2br w:val="nil"/>
              <w:tr2bl w:val="nil"/>
            </w:tcBorders>
            <w:vAlign w:val="center"/>
          </w:tcPr>
          <w:p w14:paraId="59EADCEE" w14:textId="012AA596" w:rsidR="00E10C2B"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0.003</w:t>
            </w:r>
          </w:p>
        </w:tc>
        <w:tc>
          <w:tcPr>
            <w:tcW w:w="548" w:type="pct"/>
            <w:tcBorders>
              <w:tl2br w:val="nil"/>
              <w:tr2bl w:val="nil"/>
            </w:tcBorders>
            <w:vAlign w:val="center"/>
          </w:tcPr>
          <w:p w14:paraId="222A7A58" w14:textId="47860C66" w:rsidR="00E10C2B" w:rsidRPr="004875B5" w:rsidRDefault="001354DA" w:rsidP="001354DA">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0.006</w:t>
            </w:r>
          </w:p>
        </w:tc>
        <w:tc>
          <w:tcPr>
            <w:tcW w:w="481" w:type="pct"/>
            <w:tcBorders>
              <w:right w:val="nil"/>
              <w:tl2br w:val="nil"/>
              <w:tr2bl w:val="nil"/>
            </w:tcBorders>
            <w:vAlign w:val="center"/>
          </w:tcPr>
          <w:p w14:paraId="52A43A50" w14:textId="77647FDB" w:rsidR="00E10C2B"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0.003</w:t>
            </w:r>
          </w:p>
        </w:tc>
      </w:tr>
      <w:tr w:rsidR="00691713" w:rsidRPr="004875B5" w14:paraId="57C8145E" w14:textId="77777777" w:rsidTr="00C768AE">
        <w:trPr>
          <w:trHeight w:val="283"/>
          <w:tblHeader/>
          <w:jc w:val="center"/>
        </w:trPr>
        <w:tc>
          <w:tcPr>
            <w:tcW w:w="1136" w:type="pct"/>
            <w:tcBorders>
              <w:left w:val="nil"/>
              <w:tl2br w:val="nil"/>
              <w:tr2bl w:val="nil"/>
            </w:tcBorders>
            <w:vAlign w:val="center"/>
          </w:tcPr>
          <w:p w14:paraId="07EF2F5B" w14:textId="77777777" w:rsidR="00691713" w:rsidRPr="004875B5" w:rsidRDefault="00691713"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总大肠菌群（</w:t>
            </w:r>
            <w:r w:rsidRPr="004875B5">
              <w:rPr>
                <w:snapToGrid w:val="0"/>
                <w:sz w:val="18"/>
                <w:szCs w:val="18"/>
              </w:rPr>
              <w:t>MPN/100mL</w:t>
            </w:r>
            <w:r w:rsidRPr="004875B5">
              <w:rPr>
                <w:snapToGrid w:val="0"/>
                <w:sz w:val="18"/>
                <w:szCs w:val="18"/>
              </w:rPr>
              <w:t>）</w:t>
            </w:r>
          </w:p>
        </w:tc>
        <w:tc>
          <w:tcPr>
            <w:tcW w:w="599" w:type="pct"/>
            <w:tcBorders>
              <w:tl2br w:val="nil"/>
              <w:tr2bl w:val="nil"/>
            </w:tcBorders>
            <w:vAlign w:val="center"/>
          </w:tcPr>
          <w:p w14:paraId="7DF87751" w14:textId="77777777" w:rsidR="00691713" w:rsidRPr="004875B5" w:rsidRDefault="00691713"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≤3.0</w:t>
            </w:r>
          </w:p>
        </w:tc>
        <w:tc>
          <w:tcPr>
            <w:tcW w:w="593" w:type="pct"/>
            <w:tcBorders>
              <w:tl2br w:val="nil"/>
              <w:tr2bl w:val="nil"/>
            </w:tcBorders>
            <w:vAlign w:val="center"/>
          </w:tcPr>
          <w:p w14:paraId="400666A5" w14:textId="2928BF19" w:rsidR="00691713" w:rsidRPr="004875B5" w:rsidRDefault="00691713" w:rsidP="00DC5B40">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2</w:t>
            </w:r>
          </w:p>
        </w:tc>
        <w:tc>
          <w:tcPr>
            <w:tcW w:w="479" w:type="pct"/>
            <w:tcBorders>
              <w:tl2br w:val="nil"/>
              <w:tr2bl w:val="nil"/>
            </w:tcBorders>
            <w:vAlign w:val="center"/>
          </w:tcPr>
          <w:p w14:paraId="509CAA79" w14:textId="08A6ACC8"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0.33</w:t>
            </w:r>
          </w:p>
        </w:tc>
        <w:tc>
          <w:tcPr>
            <w:tcW w:w="694" w:type="pct"/>
            <w:tcBorders>
              <w:tl2br w:val="nil"/>
              <w:tr2bl w:val="nil"/>
            </w:tcBorders>
            <w:vAlign w:val="center"/>
          </w:tcPr>
          <w:p w14:paraId="2A16EFC9" w14:textId="3864AF56"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2</w:t>
            </w:r>
          </w:p>
        </w:tc>
        <w:tc>
          <w:tcPr>
            <w:tcW w:w="470" w:type="pct"/>
            <w:tcBorders>
              <w:tl2br w:val="nil"/>
              <w:tr2bl w:val="nil"/>
            </w:tcBorders>
            <w:vAlign w:val="center"/>
          </w:tcPr>
          <w:p w14:paraId="4CF9B3F5" w14:textId="75439B63"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0.33</w:t>
            </w:r>
          </w:p>
        </w:tc>
        <w:tc>
          <w:tcPr>
            <w:tcW w:w="548" w:type="pct"/>
            <w:tcBorders>
              <w:tl2br w:val="nil"/>
              <w:tr2bl w:val="nil"/>
            </w:tcBorders>
            <w:vAlign w:val="center"/>
          </w:tcPr>
          <w:p w14:paraId="22799D5A" w14:textId="0989E7B2"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2</w:t>
            </w:r>
          </w:p>
        </w:tc>
        <w:tc>
          <w:tcPr>
            <w:tcW w:w="481" w:type="pct"/>
            <w:tcBorders>
              <w:right w:val="nil"/>
              <w:tl2br w:val="nil"/>
              <w:tr2bl w:val="nil"/>
            </w:tcBorders>
            <w:vAlign w:val="center"/>
          </w:tcPr>
          <w:p w14:paraId="2E9651AD" w14:textId="52D57665"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0.33</w:t>
            </w:r>
          </w:p>
        </w:tc>
      </w:tr>
      <w:tr w:rsidR="00691713" w:rsidRPr="004875B5" w14:paraId="65A843CA" w14:textId="77777777" w:rsidTr="00C768AE">
        <w:trPr>
          <w:trHeight w:val="283"/>
          <w:tblHeader/>
          <w:jc w:val="center"/>
        </w:trPr>
        <w:tc>
          <w:tcPr>
            <w:tcW w:w="1136" w:type="pct"/>
            <w:tcBorders>
              <w:left w:val="nil"/>
              <w:tl2br w:val="nil"/>
              <w:tr2bl w:val="nil"/>
            </w:tcBorders>
            <w:vAlign w:val="center"/>
          </w:tcPr>
          <w:p w14:paraId="31C22EAB" w14:textId="77777777" w:rsidR="00691713" w:rsidRPr="004875B5" w:rsidRDefault="00691713"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菌落总数（</w:t>
            </w:r>
            <w:r w:rsidRPr="004875B5">
              <w:rPr>
                <w:snapToGrid w:val="0"/>
                <w:sz w:val="18"/>
                <w:szCs w:val="18"/>
              </w:rPr>
              <w:t>CFU/mL</w:t>
            </w:r>
            <w:r w:rsidRPr="004875B5">
              <w:rPr>
                <w:snapToGrid w:val="0"/>
                <w:sz w:val="18"/>
                <w:szCs w:val="18"/>
              </w:rPr>
              <w:t>）</w:t>
            </w:r>
          </w:p>
        </w:tc>
        <w:tc>
          <w:tcPr>
            <w:tcW w:w="599" w:type="pct"/>
            <w:tcBorders>
              <w:tl2br w:val="nil"/>
              <w:tr2bl w:val="nil"/>
            </w:tcBorders>
            <w:vAlign w:val="center"/>
          </w:tcPr>
          <w:p w14:paraId="01852BC5" w14:textId="77777777" w:rsidR="00691713" w:rsidRPr="004875B5" w:rsidRDefault="00691713"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≤100</w:t>
            </w:r>
          </w:p>
        </w:tc>
        <w:tc>
          <w:tcPr>
            <w:tcW w:w="593" w:type="pct"/>
            <w:tcBorders>
              <w:tl2br w:val="nil"/>
              <w:tr2bl w:val="nil"/>
            </w:tcBorders>
            <w:vAlign w:val="center"/>
          </w:tcPr>
          <w:p w14:paraId="6CECC947" w14:textId="49DA4BAC"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17</w:t>
            </w:r>
          </w:p>
        </w:tc>
        <w:tc>
          <w:tcPr>
            <w:tcW w:w="479" w:type="pct"/>
            <w:tcBorders>
              <w:tl2br w:val="nil"/>
              <w:tr2bl w:val="nil"/>
            </w:tcBorders>
            <w:vAlign w:val="center"/>
          </w:tcPr>
          <w:p w14:paraId="52F2A925" w14:textId="1D71F8D7"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0.17</w:t>
            </w:r>
          </w:p>
        </w:tc>
        <w:tc>
          <w:tcPr>
            <w:tcW w:w="694" w:type="pct"/>
            <w:tcBorders>
              <w:tl2br w:val="nil"/>
              <w:tr2bl w:val="nil"/>
            </w:tcBorders>
            <w:vAlign w:val="center"/>
          </w:tcPr>
          <w:p w14:paraId="7C2E6D1C" w14:textId="7261CB2E"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25</w:t>
            </w:r>
          </w:p>
        </w:tc>
        <w:tc>
          <w:tcPr>
            <w:tcW w:w="470" w:type="pct"/>
            <w:tcBorders>
              <w:tl2br w:val="nil"/>
              <w:tr2bl w:val="nil"/>
            </w:tcBorders>
            <w:vAlign w:val="center"/>
          </w:tcPr>
          <w:p w14:paraId="1C1CB379" w14:textId="660C9627"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0.25</w:t>
            </w:r>
          </w:p>
        </w:tc>
        <w:tc>
          <w:tcPr>
            <w:tcW w:w="548" w:type="pct"/>
            <w:tcBorders>
              <w:tl2br w:val="nil"/>
              <w:tr2bl w:val="nil"/>
            </w:tcBorders>
            <w:vAlign w:val="center"/>
          </w:tcPr>
          <w:p w14:paraId="141DFCCE" w14:textId="75CABD3F"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20</w:t>
            </w:r>
          </w:p>
        </w:tc>
        <w:tc>
          <w:tcPr>
            <w:tcW w:w="481" w:type="pct"/>
            <w:tcBorders>
              <w:right w:val="nil"/>
              <w:tl2br w:val="nil"/>
              <w:tr2bl w:val="nil"/>
            </w:tcBorders>
            <w:vAlign w:val="center"/>
          </w:tcPr>
          <w:p w14:paraId="5D782820" w14:textId="3912F035"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0.2</w:t>
            </w:r>
          </w:p>
        </w:tc>
      </w:tr>
      <w:tr w:rsidR="00691713" w:rsidRPr="004875B5" w14:paraId="6A8C21E2" w14:textId="77777777" w:rsidTr="00C768AE">
        <w:trPr>
          <w:trHeight w:val="283"/>
          <w:tblHeader/>
          <w:jc w:val="center"/>
        </w:trPr>
        <w:tc>
          <w:tcPr>
            <w:tcW w:w="1136" w:type="pct"/>
            <w:tcBorders>
              <w:left w:val="nil"/>
              <w:tl2br w:val="nil"/>
              <w:tr2bl w:val="nil"/>
            </w:tcBorders>
            <w:vAlign w:val="center"/>
          </w:tcPr>
          <w:p w14:paraId="033D995E" w14:textId="77777777" w:rsidR="00691713" w:rsidRPr="004875B5" w:rsidRDefault="00691713"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砷（</w:t>
            </w:r>
            <w:r w:rsidRPr="004875B5">
              <w:rPr>
                <w:snapToGrid w:val="0"/>
                <w:sz w:val="18"/>
                <w:szCs w:val="18"/>
              </w:rPr>
              <w:t>mg/L</w:t>
            </w:r>
            <w:r w:rsidRPr="004875B5">
              <w:rPr>
                <w:snapToGrid w:val="0"/>
                <w:sz w:val="18"/>
                <w:szCs w:val="18"/>
              </w:rPr>
              <w:t>）</w:t>
            </w:r>
          </w:p>
        </w:tc>
        <w:tc>
          <w:tcPr>
            <w:tcW w:w="599" w:type="pct"/>
            <w:tcBorders>
              <w:tl2br w:val="nil"/>
              <w:tr2bl w:val="nil"/>
            </w:tcBorders>
            <w:vAlign w:val="center"/>
          </w:tcPr>
          <w:p w14:paraId="6D315DB9" w14:textId="77777777" w:rsidR="00691713" w:rsidRPr="004875B5" w:rsidRDefault="00691713"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≤0.01</w:t>
            </w:r>
          </w:p>
        </w:tc>
        <w:tc>
          <w:tcPr>
            <w:tcW w:w="593" w:type="pct"/>
            <w:tcBorders>
              <w:tl2br w:val="nil"/>
              <w:tr2bl w:val="nil"/>
            </w:tcBorders>
            <w:vAlign w:val="center"/>
          </w:tcPr>
          <w:p w14:paraId="19E5735B" w14:textId="62FE7B38"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0.0003</w:t>
            </w:r>
          </w:p>
        </w:tc>
        <w:tc>
          <w:tcPr>
            <w:tcW w:w="479" w:type="pct"/>
            <w:tcBorders>
              <w:tl2br w:val="nil"/>
              <w:tr2bl w:val="nil"/>
            </w:tcBorders>
            <w:vAlign w:val="center"/>
          </w:tcPr>
          <w:p w14:paraId="128718E4" w14:textId="7ECD3F8F"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0.015</w:t>
            </w:r>
          </w:p>
        </w:tc>
        <w:tc>
          <w:tcPr>
            <w:tcW w:w="694" w:type="pct"/>
            <w:tcBorders>
              <w:tl2br w:val="nil"/>
              <w:tr2bl w:val="nil"/>
            </w:tcBorders>
            <w:vAlign w:val="center"/>
          </w:tcPr>
          <w:p w14:paraId="18D6FF6A" w14:textId="116EC5A5"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0.0003</w:t>
            </w:r>
          </w:p>
        </w:tc>
        <w:tc>
          <w:tcPr>
            <w:tcW w:w="470" w:type="pct"/>
            <w:tcBorders>
              <w:tl2br w:val="nil"/>
              <w:tr2bl w:val="nil"/>
            </w:tcBorders>
            <w:vAlign w:val="center"/>
          </w:tcPr>
          <w:p w14:paraId="0B114846" w14:textId="036A4F47"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0.015</w:t>
            </w:r>
          </w:p>
        </w:tc>
        <w:tc>
          <w:tcPr>
            <w:tcW w:w="548" w:type="pct"/>
            <w:tcBorders>
              <w:tl2br w:val="nil"/>
              <w:tr2bl w:val="nil"/>
            </w:tcBorders>
            <w:vAlign w:val="center"/>
          </w:tcPr>
          <w:p w14:paraId="310E52D6" w14:textId="0D5934EA"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0.0003</w:t>
            </w:r>
          </w:p>
        </w:tc>
        <w:tc>
          <w:tcPr>
            <w:tcW w:w="481" w:type="pct"/>
            <w:tcBorders>
              <w:right w:val="nil"/>
              <w:tl2br w:val="nil"/>
              <w:tr2bl w:val="nil"/>
            </w:tcBorders>
            <w:vAlign w:val="center"/>
          </w:tcPr>
          <w:p w14:paraId="0D8CB86F" w14:textId="6566493B"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0.015</w:t>
            </w:r>
          </w:p>
        </w:tc>
      </w:tr>
      <w:tr w:rsidR="00691713" w:rsidRPr="004875B5" w14:paraId="3AF23999" w14:textId="77777777" w:rsidTr="00C768AE">
        <w:trPr>
          <w:trHeight w:val="283"/>
          <w:tblHeader/>
          <w:jc w:val="center"/>
        </w:trPr>
        <w:tc>
          <w:tcPr>
            <w:tcW w:w="1136" w:type="pct"/>
            <w:tcBorders>
              <w:left w:val="nil"/>
              <w:tl2br w:val="nil"/>
              <w:tr2bl w:val="nil"/>
            </w:tcBorders>
            <w:vAlign w:val="center"/>
          </w:tcPr>
          <w:p w14:paraId="1CFCD7B6" w14:textId="77777777" w:rsidR="00691713" w:rsidRPr="004875B5" w:rsidRDefault="00691713"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汞（</w:t>
            </w:r>
            <w:r w:rsidRPr="004875B5">
              <w:rPr>
                <w:snapToGrid w:val="0"/>
                <w:sz w:val="18"/>
                <w:szCs w:val="18"/>
              </w:rPr>
              <w:t>mg/L</w:t>
            </w:r>
            <w:r w:rsidRPr="004875B5">
              <w:rPr>
                <w:snapToGrid w:val="0"/>
                <w:sz w:val="18"/>
                <w:szCs w:val="18"/>
              </w:rPr>
              <w:t>）</w:t>
            </w:r>
          </w:p>
        </w:tc>
        <w:tc>
          <w:tcPr>
            <w:tcW w:w="599" w:type="pct"/>
            <w:tcBorders>
              <w:tl2br w:val="nil"/>
              <w:tr2bl w:val="nil"/>
            </w:tcBorders>
            <w:vAlign w:val="center"/>
          </w:tcPr>
          <w:p w14:paraId="2AEC1738" w14:textId="77777777" w:rsidR="00691713" w:rsidRPr="004875B5" w:rsidRDefault="00691713"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≤0.001</w:t>
            </w:r>
          </w:p>
        </w:tc>
        <w:tc>
          <w:tcPr>
            <w:tcW w:w="593" w:type="pct"/>
            <w:tcBorders>
              <w:tl2br w:val="nil"/>
              <w:tr2bl w:val="nil"/>
            </w:tcBorders>
            <w:vAlign w:val="center"/>
          </w:tcPr>
          <w:p w14:paraId="3E43785D" w14:textId="6F028BE8" w:rsidR="00691713" w:rsidRPr="004875B5" w:rsidRDefault="00691713" w:rsidP="00DC5B40">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0.00004</w:t>
            </w:r>
          </w:p>
        </w:tc>
        <w:tc>
          <w:tcPr>
            <w:tcW w:w="479" w:type="pct"/>
            <w:tcBorders>
              <w:tl2br w:val="nil"/>
              <w:tr2bl w:val="nil"/>
            </w:tcBorders>
            <w:vAlign w:val="center"/>
          </w:tcPr>
          <w:p w14:paraId="3D6D6A64" w14:textId="0EDF0F9B"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0.02</w:t>
            </w:r>
          </w:p>
        </w:tc>
        <w:tc>
          <w:tcPr>
            <w:tcW w:w="694" w:type="pct"/>
            <w:tcBorders>
              <w:tl2br w:val="nil"/>
              <w:tr2bl w:val="nil"/>
            </w:tcBorders>
            <w:vAlign w:val="center"/>
          </w:tcPr>
          <w:p w14:paraId="63339788" w14:textId="68AACDCD"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0.00004</w:t>
            </w:r>
          </w:p>
        </w:tc>
        <w:tc>
          <w:tcPr>
            <w:tcW w:w="470" w:type="pct"/>
            <w:tcBorders>
              <w:tl2br w:val="nil"/>
              <w:tr2bl w:val="nil"/>
            </w:tcBorders>
            <w:vAlign w:val="center"/>
          </w:tcPr>
          <w:p w14:paraId="4D493065" w14:textId="34773089"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0.02</w:t>
            </w:r>
          </w:p>
        </w:tc>
        <w:tc>
          <w:tcPr>
            <w:tcW w:w="548" w:type="pct"/>
            <w:tcBorders>
              <w:tl2br w:val="nil"/>
              <w:tr2bl w:val="nil"/>
            </w:tcBorders>
            <w:vAlign w:val="center"/>
          </w:tcPr>
          <w:p w14:paraId="0BD2736D" w14:textId="7BC1ED53"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0.00004</w:t>
            </w:r>
          </w:p>
        </w:tc>
        <w:tc>
          <w:tcPr>
            <w:tcW w:w="481" w:type="pct"/>
            <w:tcBorders>
              <w:right w:val="nil"/>
              <w:tl2br w:val="nil"/>
              <w:tr2bl w:val="nil"/>
            </w:tcBorders>
            <w:vAlign w:val="center"/>
          </w:tcPr>
          <w:p w14:paraId="23A2E32F" w14:textId="4D2F48B2"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0.02</w:t>
            </w:r>
          </w:p>
        </w:tc>
      </w:tr>
      <w:tr w:rsidR="00691713" w:rsidRPr="004875B5" w14:paraId="0B495808" w14:textId="77777777" w:rsidTr="00C768AE">
        <w:trPr>
          <w:trHeight w:val="283"/>
          <w:tblHeader/>
          <w:jc w:val="center"/>
        </w:trPr>
        <w:tc>
          <w:tcPr>
            <w:tcW w:w="1136" w:type="pct"/>
            <w:tcBorders>
              <w:left w:val="nil"/>
              <w:tl2br w:val="nil"/>
              <w:tr2bl w:val="nil"/>
            </w:tcBorders>
            <w:vAlign w:val="center"/>
          </w:tcPr>
          <w:p w14:paraId="79986CE8" w14:textId="77777777" w:rsidR="00691713" w:rsidRPr="004875B5" w:rsidRDefault="00691713"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铅（</w:t>
            </w:r>
            <w:r w:rsidRPr="004875B5">
              <w:rPr>
                <w:snapToGrid w:val="0"/>
                <w:sz w:val="18"/>
                <w:szCs w:val="18"/>
              </w:rPr>
              <w:t>mg/L</w:t>
            </w:r>
            <w:r w:rsidRPr="004875B5">
              <w:rPr>
                <w:snapToGrid w:val="0"/>
                <w:sz w:val="18"/>
                <w:szCs w:val="18"/>
              </w:rPr>
              <w:t>）</w:t>
            </w:r>
          </w:p>
        </w:tc>
        <w:tc>
          <w:tcPr>
            <w:tcW w:w="599" w:type="pct"/>
            <w:tcBorders>
              <w:tl2br w:val="nil"/>
              <w:tr2bl w:val="nil"/>
            </w:tcBorders>
            <w:vAlign w:val="center"/>
          </w:tcPr>
          <w:p w14:paraId="679707AD" w14:textId="77777777" w:rsidR="00691713" w:rsidRPr="004875B5" w:rsidRDefault="00691713"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≤0.01</w:t>
            </w:r>
          </w:p>
        </w:tc>
        <w:tc>
          <w:tcPr>
            <w:tcW w:w="593" w:type="pct"/>
            <w:tcBorders>
              <w:tl2br w:val="nil"/>
              <w:tr2bl w:val="nil"/>
            </w:tcBorders>
            <w:vAlign w:val="center"/>
          </w:tcPr>
          <w:p w14:paraId="280E5A61" w14:textId="76F53004" w:rsidR="00691713" w:rsidRPr="004875B5" w:rsidRDefault="00691713" w:rsidP="00DC5B40">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0.001</w:t>
            </w:r>
          </w:p>
        </w:tc>
        <w:tc>
          <w:tcPr>
            <w:tcW w:w="479" w:type="pct"/>
            <w:tcBorders>
              <w:tl2br w:val="nil"/>
              <w:tr2bl w:val="nil"/>
            </w:tcBorders>
            <w:vAlign w:val="center"/>
          </w:tcPr>
          <w:p w14:paraId="49AE0F9B" w14:textId="2CB0F466"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0.05</w:t>
            </w:r>
          </w:p>
        </w:tc>
        <w:tc>
          <w:tcPr>
            <w:tcW w:w="694" w:type="pct"/>
            <w:tcBorders>
              <w:tl2br w:val="nil"/>
              <w:tr2bl w:val="nil"/>
            </w:tcBorders>
            <w:vAlign w:val="center"/>
          </w:tcPr>
          <w:p w14:paraId="7443A487" w14:textId="5410BB14"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0.001</w:t>
            </w:r>
          </w:p>
        </w:tc>
        <w:tc>
          <w:tcPr>
            <w:tcW w:w="470" w:type="pct"/>
            <w:tcBorders>
              <w:tl2br w:val="nil"/>
              <w:tr2bl w:val="nil"/>
            </w:tcBorders>
            <w:vAlign w:val="center"/>
          </w:tcPr>
          <w:p w14:paraId="620BC8A6" w14:textId="14F3095C"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0.05</w:t>
            </w:r>
          </w:p>
        </w:tc>
        <w:tc>
          <w:tcPr>
            <w:tcW w:w="548" w:type="pct"/>
            <w:tcBorders>
              <w:tl2br w:val="nil"/>
              <w:tr2bl w:val="nil"/>
            </w:tcBorders>
            <w:vAlign w:val="center"/>
          </w:tcPr>
          <w:p w14:paraId="791D8103" w14:textId="136A58CE"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0.001</w:t>
            </w:r>
          </w:p>
        </w:tc>
        <w:tc>
          <w:tcPr>
            <w:tcW w:w="481" w:type="pct"/>
            <w:tcBorders>
              <w:right w:val="nil"/>
              <w:tl2br w:val="nil"/>
              <w:tr2bl w:val="nil"/>
            </w:tcBorders>
            <w:vAlign w:val="center"/>
          </w:tcPr>
          <w:p w14:paraId="7BEB41D4" w14:textId="342A4BD7"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0.05</w:t>
            </w:r>
          </w:p>
        </w:tc>
      </w:tr>
      <w:tr w:rsidR="00691713" w:rsidRPr="004875B5" w14:paraId="36C90A54" w14:textId="77777777" w:rsidTr="00C768AE">
        <w:trPr>
          <w:trHeight w:val="283"/>
          <w:tblHeader/>
          <w:jc w:val="center"/>
        </w:trPr>
        <w:tc>
          <w:tcPr>
            <w:tcW w:w="1136" w:type="pct"/>
            <w:tcBorders>
              <w:left w:val="nil"/>
              <w:tl2br w:val="nil"/>
              <w:tr2bl w:val="nil"/>
            </w:tcBorders>
            <w:vAlign w:val="center"/>
          </w:tcPr>
          <w:p w14:paraId="17C2E1AE" w14:textId="77777777" w:rsidR="00691713" w:rsidRPr="004875B5" w:rsidRDefault="00691713"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六价铬（</w:t>
            </w:r>
            <w:r w:rsidRPr="004875B5">
              <w:rPr>
                <w:snapToGrid w:val="0"/>
                <w:sz w:val="18"/>
                <w:szCs w:val="18"/>
              </w:rPr>
              <w:t>mg/L</w:t>
            </w:r>
            <w:r w:rsidRPr="004875B5">
              <w:rPr>
                <w:snapToGrid w:val="0"/>
                <w:sz w:val="18"/>
                <w:szCs w:val="18"/>
              </w:rPr>
              <w:t>）</w:t>
            </w:r>
          </w:p>
        </w:tc>
        <w:tc>
          <w:tcPr>
            <w:tcW w:w="599" w:type="pct"/>
            <w:tcBorders>
              <w:tl2br w:val="nil"/>
              <w:tr2bl w:val="nil"/>
            </w:tcBorders>
            <w:vAlign w:val="center"/>
          </w:tcPr>
          <w:p w14:paraId="2A58A196" w14:textId="77777777" w:rsidR="00691713" w:rsidRPr="004875B5" w:rsidRDefault="00691713"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≤0.05</w:t>
            </w:r>
          </w:p>
        </w:tc>
        <w:tc>
          <w:tcPr>
            <w:tcW w:w="593" w:type="pct"/>
            <w:tcBorders>
              <w:tl2br w:val="nil"/>
              <w:tr2bl w:val="nil"/>
            </w:tcBorders>
            <w:vAlign w:val="center"/>
          </w:tcPr>
          <w:p w14:paraId="253BB503" w14:textId="5B4D1D02" w:rsidR="00691713" w:rsidRPr="004875B5" w:rsidRDefault="00691713" w:rsidP="00DC5B40">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0.004</w:t>
            </w:r>
          </w:p>
        </w:tc>
        <w:tc>
          <w:tcPr>
            <w:tcW w:w="479" w:type="pct"/>
            <w:tcBorders>
              <w:tl2br w:val="nil"/>
              <w:tr2bl w:val="nil"/>
            </w:tcBorders>
            <w:vAlign w:val="center"/>
          </w:tcPr>
          <w:p w14:paraId="7E9BEC6F" w14:textId="1F8117E2"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0.04</w:t>
            </w:r>
          </w:p>
        </w:tc>
        <w:tc>
          <w:tcPr>
            <w:tcW w:w="694" w:type="pct"/>
            <w:tcBorders>
              <w:tl2br w:val="nil"/>
              <w:tr2bl w:val="nil"/>
            </w:tcBorders>
            <w:vAlign w:val="center"/>
          </w:tcPr>
          <w:p w14:paraId="38A9B69D" w14:textId="3B7C5673" w:rsidR="00691713" w:rsidRPr="004875B5" w:rsidRDefault="00691713" w:rsidP="000E12D2">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0.004</w:t>
            </w:r>
          </w:p>
        </w:tc>
        <w:tc>
          <w:tcPr>
            <w:tcW w:w="470" w:type="pct"/>
            <w:tcBorders>
              <w:tl2br w:val="nil"/>
              <w:tr2bl w:val="nil"/>
            </w:tcBorders>
            <w:vAlign w:val="center"/>
          </w:tcPr>
          <w:p w14:paraId="61CF865E" w14:textId="6FE7D42D"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0.04</w:t>
            </w:r>
          </w:p>
        </w:tc>
        <w:tc>
          <w:tcPr>
            <w:tcW w:w="548" w:type="pct"/>
            <w:tcBorders>
              <w:tl2br w:val="nil"/>
              <w:tr2bl w:val="nil"/>
            </w:tcBorders>
            <w:vAlign w:val="center"/>
          </w:tcPr>
          <w:p w14:paraId="71629C1D" w14:textId="23004EDA"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0.004</w:t>
            </w:r>
          </w:p>
        </w:tc>
        <w:tc>
          <w:tcPr>
            <w:tcW w:w="481" w:type="pct"/>
            <w:tcBorders>
              <w:right w:val="nil"/>
              <w:tl2br w:val="nil"/>
              <w:tr2bl w:val="nil"/>
            </w:tcBorders>
            <w:vAlign w:val="center"/>
          </w:tcPr>
          <w:p w14:paraId="6F0BE7D0" w14:textId="5B3754CC"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0.04</w:t>
            </w:r>
          </w:p>
        </w:tc>
      </w:tr>
      <w:tr w:rsidR="00691713" w:rsidRPr="004875B5" w14:paraId="48D855FA" w14:textId="77777777" w:rsidTr="00C768AE">
        <w:trPr>
          <w:trHeight w:val="283"/>
          <w:tblHeader/>
          <w:jc w:val="center"/>
        </w:trPr>
        <w:tc>
          <w:tcPr>
            <w:tcW w:w="1136" w:type="pct"/>
            <w:tcBorders>
              <w:left w:val="nil"/>
              <w:tl2br w:val="nil"/>
              <w:tr2bl w:val="nil"/>
            </w:tcBorders>
            <w:vAlign w:val="center"/>
          </w:tcPr>
          <w:p w14:paraId="599E046B" w14:textId="77777777" w:rsidR="00691713" w:rsidRPr="004875B5" w:rsidRDefault="00691713"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镉（</w:t>
            </w:r>
            <w:r w:rsidRPr="004875B5">
              <w:rPr>
                <w:snapToGrid w:val="0"/>
                <w:sz w:val="18"/>
                <w:szCs w:val="18"/>
              </w:rPr>
              <w:t>mg/L</w:t>
            </w:r>
            <w:r w:rsidRPr="004875B5">
              <w:rPr>
                <w:snapToGrid w:val="0"/>
                <w:sz w:val="18"/>
                <w:szCs w:val="18"/>
              </w:rPr>
              <w:t>）</w:t>
            </w:r>
          </w:p>
        </w:tc>
        <w:tc>
          <w:tcPr>
            <w:tcW w:w="599" w:type="pct"/>
            <w:tcBorders>
              <w:tl2br w:val="nil"/>
              <w:tr2bl w:val="nil"/>
            </w:tcBorders>
            <w:vAlign w:val="center"/>
          </w:tcPr>
          <w:p w14:paraId="1E1C56CA" w14:textId="77777777" w:rsidR="00691713" w:rsidRPr="004875B5" w:rsidRDefault="00691713"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≤0.005</w:t>
            </w:r>
          </w:p>
        </w:tc>
        <w:tc>
          <w:tcPr>
            <w:tcW w:w="593" w:type="pct"/>
            <w:tcBorders>
              <w:tl2br w:val="nil"/>
              <w:tr2bl w:val="nil"/>
            </w:tcBorders>
            <w:vAlign w:val="center"/>
          </w:tcPr>
          <w:p w14:paraId="403A35A9" w14:textId="5065A6F6" w:rsidR="00691713" w:rsidRPr="004875B5" w:rsidRDefault="00691713" w:rsidP="00DC5B40">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0.0001</w:t>
            </w:r>
          </w:p>
        </w:tc>
        <w:tc>
          <w:tcPr>
            <w:tcW w:w="479" w:type="pct"/>
            <w:tcBorders>
              <w:tl2br w:val="nil"/>
              <w:tr2bl w:val="nil"/>
            </w:tcBorders>
            <w:vAlign w:val="center"/>
          </w:tcPr>
          <w:p w14:paraId="142969AA" w14:textId="1863E094"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0.01</w:t>
            </w:r>
          </w:p>
        </w:tc>
        <w:tc>
          <w:tcPr>
            <w:tcW w:w="694" w:type="pct"/>
            <w:tcBorders>
              <w:tl2br w:val="nil"/>
              <w:tr2bl w:val="nil"/>
            </w:tcBorders>
            <w:vAlign w:val="center"/>
          </w:tcPr>
          <w:p w14:paraId="7E2B5BCC" w14:textId="0C9B4626" w:rsidR="00691713" w:rsidRPr="004875B5" w:rsidRDefault="00691713" w:rsidP="00A6349D">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0.0001</w:t>
            </w:r>
          </w:p>
        </w:tc>
        <w:tc>
          <w:tcPr>
            <w:tcW w:w="470" w:type="pct"/>
            <w:tcBorders>
              <w:tl2br w:val="nil"/>
              <w:tr2bl w:val="nil"/>
            </w:tcBorders>
            <w:vAlign w:val="center"/>
          </w:tcPr>
          <w:p w14:paraId="606D96E5" w14:textId="7F0E0539"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0.01</w:t>
            </w:r>
          </w:p>
        </w:tc>
        <w:tc>
          <w:tcPr>
            <w:tcW w:w="548" w:type="pct"/>
            <w:tcBorders>
              <w:tl2br w:val="nil"/>
              <w:tr2bl w:val="nil"/>
            </w:tcBorders>
            <w:vAlign w:val="center"/>
          </w:tcPr>
          <w:p w14:paraId="6742BDB5" w14:textId="18E138B5"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0.0001</w:t>
            </w:r>
          </w:p>
        </w:tc>
        <w:tc>
          <w:tcPr>
            <w:tcW w:w="481" w:type="pct"/>
            <w:tcBorders>
              <w:right w:val="nil"/>
              <w:tl2br w:val="nil"/>
              <w:tr2bl w:val="nil"/>
            </w:tcBorders>
            <w:vAlign w:val="center"/>
          </w:tcPr>
          <w:p w14:paraId="0674C5E3" w14:textId="1B6EEA72"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0.01</w:t>
            </w:r>
          </w:p>
        </w:tc>
      </w:tr>
      <w:tr w:rsidR="00691713" w:rsidRPr="004875B5" w14:paraId="501A0CC3" w14:textId="77777777" w:rsidTr="00C768AE">
        <w:trPr>
          <w:trHeight w:val="283"/>
          <w:tblHeader/>
          <w:jc w:val="center"/>
        </w:trPr>
        <w:tc>
          <w:tcPr>
            <w:tcW w:w="1136" w:type="pct"/>
            <w:tcBorders>
              <w:left w:val="nil"/>
              <w:tl2br w:val="nil"/>
              <w:tr2bl w:val="nil"/>
            </w:tcBorders>
            <w:vAlign w:val="center"/>
          </w:tcPr>
          <w:p w14:paraId="2E6740B9" w14:textId="77777777" w:rsidR="00691713" w:rsidRPr="004875B5" w:rsidRDefault="00691713"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铁（</w:t>
            </w:r>
            <w:r w:rsidRPr="004875B5">
              <w:rPr>
                <w:snapToGrid w:val="0"/>
                <w:sz w:val="18"/>
                <w:szCs w:val="18"/>
              </w:rPr>
              <w:t>mg/L</w:t>
            </w:r>
            <w:r w:rsidRPr="004875B5">
              <w:rPr>
                <w:snapToGrid w:val="0"/>
                <w:sz w:val="18"/>
                <w:szCs w:val="18"/>
              </w:rPr>
              <w:t>）</w:t>
            </w:r>
          </w:p>
        </w:tc>
        <w:tc>
          <w:tcPr>
            <w:tcW w:w="599" w:type="pct"/>
            <w:tcBorders>
              <w:tl2br w:val="nil"/>
              <w:tr2bl w:val="nil"/>
            </w:tcBorders>
            <w:vAlign w:val="center"/>
          </w:tcPr>
          <w:p w14:paraId="4A2AB812" w14:textId="77777777" w:rsidR="00691713" w:rsidRPr="004875B5" w:rsidRDefault="00691713"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≤0.3</w:t>
            </w:r>
          </w:p>
        </w:tc>
        <w:tc>
          <w:tcPr>
            <w:tcW w:w="593" w:type="pct"/>
            <w:tcBorders>
              <w:tl2br w:val="nil"/>
              <w:tr2bl w:val="nil"/>
            </w:tcBorders>
            <w:vAlign w:val="center"/>
          </w:tcPr>
          <w:p w14:paraId="63E47396" w14:textId="6016A157" w:rsidR="00691713" w:rsidRPr="004875B5" w:rsidRDefault="00691713" w:rsidP="00DF2C1C">
            <w:pPr>
              <w:widowControl/>
              <w:adjustRightInd/>
              <w:spacing w:before="0" w:line="240" w:lineRule="auto"/>
              <w:ind w:firstLine="0"/>
              <w:jc w:val="center"/>
              <w:textAlignment w:val="top"/>
              <w:rPr>
                <w:b/>
                <w:bCs/>
                <w:snapToGrid w:val="0"/>
                <w:sz w:val="18"/>
                <w:szCs w:val="18"/>
              </w:rPr>
            </w:pPr>
            <w:r w:rsidRPr="004875B5">
              <w:rPr>
                <w:kern w:val="0"/>
                <w:sz w:val="18"/>
                <w:szCs w:val="18"/>
                <w:lang w:bidi="ar"/>
              </w:rPr>
              <w:t>＜</w:t>
            </w:r>
            <w:r w:rsidRPr="004875B5">
              <w:rPr>
                <w:kern w:val="0"/>
                <w:sz w:val="18"/>
                <w:szCs w:val="18"/>
                <w:lang w:bidi="ar"/>
              </w:rPr>
              <w:t>0.03</w:t>
            </w:r>
          </w:p>
        </w:tc>
        <w:tc>
          <w:tcPr>
            <w:tcW w:w="479" w:type="pct"/>
            <w:tcBorders>
              <w:tl2br w:val="nil"/>
              <w:tr2bl w:val="nil"/>
            </w:tcBorders>
            <w:vAlign w:val="center"/>
          </w:tcPr>
          <w:p w14:paraId="4E3334A8" w14:textId="781C853D"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0.05</w:t>
            </w:r>
          </w:p>
        </w:tc>
        <w:tc>
          <w:tcPr>
            <w:tcW w:w="694" w:type="pct"/>
            <w:tcBorders>
              <w:tl2br w:val="nil"/>
              <w:tr2bl w:val="nil"/>
            </w:tcBorders>
            <w:vAlign w:val="center"/>
          </w:tcPr>
          <w:p w14:paraId="6BC2F663" w14:textId="154303E4" w:rsidR="00691713" w:rsidRPr="004875B5" w:rsidRDefault="00691713" w:rsidP="00A6349D">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0.03</w:t>
            </w:r>
          </w:p>
        </w:tc>
        <w:tc>
          <w:tcPr>
            <w:tcW w:w="470" w:type="pct"/>
            <w:tcBorders>
              <w:tl2br w:val="nil"/>
              <w:tr2bl w:val="nil"/>
            </w:tcBorders>
            <w:vAlign w:val="center"/>
          </w:tcPr>
          <w:p w14:paraId="3173148C" w14:textId="55C7BC36"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0.05</w:t>
            </w:r>
          </w:p>
        </w:tc>
        <w:tc>
          <w:tcPr>
            <w:tcW w:w="548" w:type="pct"/>
            <w:tcBorders>
              <w:tl2br w:val="nil"/>
              <w:tr2bl w:val="nil"/>
            </w:tcBorders>
            <w:vAlign w:val="center"/>
          </w:tcPr>
          <w:p w14:paraId="26E81DF2" w14:textId="1C259551"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0.03</w:t>
            </w:r>
          </w:p>
        </w:tc>
        <w:tc>
          <w:tcPr>
            <w:tcW w:w="481" w:type="pct"/>
            <w:tcBorders>
              <w:right w:val="nil"/>
              <w:tl2br w:val="nil"/>
              <w:tr2bl w:val="nil"/>
            </w:tcBorders>
            <w:vAlign w:val="center"/>
          </w:tcPr>
          <w:p w14:paraId="31D193A6" w14:textId="3D775131"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0.05</w:t>
            </w:r>
          </w:p>
        </w:tc>
      </w:tr>
      <w:tr w:rsidR="00691713" w:rsidRPr="004875B5" w14:paraId="6833F53B" w14:textId="77777777" w:rsidTr="00C768AE">
        <w:trPr>
          <w:trHeight w:val="283"/>
          <w:tblHeader/>
          <w:jc w:val="center"/>
        </w:trPr>
        <w:tc>
          <w:tcPr>
            <w:tcW w:w="1136" w:type="pct"/>
            <w:tcBorders>
              <w:left w:val="nil"/>
              <w:bottom w:val="single" w:sz="4" w:space="0" w:color="auto"/>
              <w:tl2br w:val="nil"/>
              <w:tr2bl w:val="nil"/>
            </w:tcBorders>
            <w:vAlign w:val="center"/>
          </w:tcPr>
          <w:p w14:paraId="12687D4B" w14:textId="77777777" w:rsidR="00691713" w:rsidRPr="004875B5" w:rsidRDefault="00691713"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锰（</w:t>
            </w:r>
            <w:r w:rsidRPr="004875B5">
              <w:rPr>
                <w:snapToGrid w:val="0"/>
                <w:sz w:val="18"/>
                <w:szCs w:val="18"/>
              </w:rPr>
              <w:t>mg/L</w:t>
            </w:r>
            <w:r w:rsidRPr="004875B5">
              <w:rPr>
                <w:snapToGrid w:val="0"/>
                <w:sz w:val="18"/>
                <w:szCs w:val="18"/>
              </w:rPr>
              <w:t>）</w:t>
            </w:r>
          </w:p>
        </w:tc>
        <w:tc>
          <w:tcPr>
            <w:tcW w:w="599" w:type="pct"/>
            <w:tcBorders>
              <w:bottom w:val="single" w:sz="4" w:space="0" w:color="auto"/>
              <w:tl2br w:val="nil"/>
              <w:tr2bl w:val="nil"/>
            </w:tcBorders>
            <w:vAlign w:val="center"/>
          </w:tcPr>
          <w:p w14:paraId="4D9B61AA" w14:textId="77777777" w:rsidR="00691713" w:rsidRPr="004875B5" w:rsidRDefault="00691713"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≤0.1</w:t>
            </w:r>
          </w:p>
        </w:tc>
        <w:tc>
          <w:tcPr>
            <w:tcW w:w="593" w:type="pct"/>
            <w:tcBorders>
              <w:bottom w:val="single" w:sz="4" w:space="0" w:color="auto"/>
              <w:right w:val="single" w:sz="4" w:space="0" w:color="auto"/>
              <w:tl2br w:val="nil"/>
              <w:tr2bl w:val="nil"/>
            </w:tcBorders>
            <w:vAlign w:val="center"/>
          </w:tcPr>
          <w:p w14:paraId="5CFE922B" w14:textId="1F9A4C33" w:rsidR="00691713" w:rsidRPr="004875B5" w:rsidRDefault="00691713" w:rsidP="00DC5B40">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0.01</w:t>
            </w:r>
          </w:p>
        </w:tc>
        <w:tc>
          <w:tcPr>
            <w:tcW w:w="479" w:type="pct"/>
            <w:tcBorders>
              <w:left w:val="single" w:sz="4" w:space="0" w:color="auto"/>
              <w:bottom w:val="single" w:sz="4" w:space="0" w:color="auto"/>
              <w:tl2br w:val="nil"/>
              <w:tr2bl w:val="nil"/>
            </w:tcBorders>
            <w:vAlign w:val="center"/>
          </w:tcPr>
          <w:p w14:paraId="2D3A6C8A" w14:textId="209C1206" w:rsidR="00691713" w:rsidRPr="004875B5" w:rsidRDefault="00691713"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0.05</w:t>
            </w:r>
          </w:p>
        </w:tc>
        <w:tc>
          <w:tcPr>
            <w:tcW w:w="694" w:type="pct"/>
            <w:tcBorders>
              <w:left w:val="single" w:sz="4" w:space="0" w:color="auto"/>
              <w:bottom w:val="single" w:sz="4" w:space="0" w:color="auto"/>
              <w:tl2br w:val="nil"/>
              <w:tr2bl w:val="nil"/>
            </w:tcBorders>
            <w:vAlign w:val="center"/>
          </w:tcPr>
          <w:p w14:paraId="7FFA6624" w14:textId="4C21FB85" w:rsidR="00691713" w:rsidRPr="004875B5" w:rsidRDefault="00691713" w:rsidP="00A6349D">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0.01</w:t>
            </w:r>
          </w:p>
        </w:tc>
        <w:tc>
          <w:tcPr>
            <w:tcW w:w="470" w:type="pct"/>
            <w:tcBorders>
              <w:bottom w:val="single" w:sz="4" w:space="0" w:color="auto"/>
              <w:tl2br w:val="nil"/>
              <w:tr2bl w:val="nil"/>
            </w:tcBorders>
            <w:vAlign w:val="center"/>
          </w:tcPr>
          <w:p w14:paraId="442D614C" w14:textId="2BD2E302" w:rsidR="00691713" w:rsidRPr="004875B5" w:rsidRDefault="00640D3D"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0.05</w:t>
            </w:r>
          </w:p>
        </w:tc>
        <w:tc>
          <w:tcPr>
            <w:tcW w:w="548" w:type="pct"/>
            <w:tcBorders>
              <w:bottom w:val="single" w:sz="4" w:space="0" w:color="auto"/>
              <w:tl2br w:val="nil"/>
              <w:tr2bl w:val="nil"/>
            </w:tcBorders>
            <w:vAlign w:val="center"/>
          </w:tcPr>
          <w:p w14:paraId="1BFA81F2" w14:textId="0E21BCDB" w:rsidR="00691713" w:rsidRPr="004875B5" w:rsidRDefault="00691713" w:rsidP="001354DA">
            <w:pPr>
              <w:widowControl/>
              <w:adjustRightInd/>
              <w:spacing w:before="0" w:line="240" w:lineRule="auto"/>
              <w:ind w:firstLine="0"/>
              <w:jc w:val="center"/>
              <w:textAlignment w:val="top"/>
              <w:rPr>
                <w:snapToGrid w:val="0"/>
                <w:sz w:val="18"/>
                <w:szCs w:val="18"/>
              </w:rPr>
            </w:pPr>
            <w:r w:rsidRPr="004875B5">
              <w:rPr>
                <w:kern w:val="0"/>
                <w:sz w:val="18"/>
                <w:szCs w:val="18"/>
                <w:lang w:bidi="ar"/>
              </w:rPr>
              <w:t>＜</w:t>
            </w:r>
            <w:r w:rsidRPr="004875B5">
              <w:rPr>
                <w:kern w:val="0"/>
                <w:sz w:val="18"/>
                <w:szCs w:val="18"/>
                <w:lang w:bidi="ar"/>
              </w:rPr>
              <w:t>0.01</w:t>
            </w:r>
          </w:p>
        </w:tc>
        <w:tc>
          <w:tcPr>
            <w:tcW w:w="481" w:type="pct"/>
            <w:tcBorders>
              <w:bottom w:val="single" w:sz="4" w:space="0" w:color="auto"/>
              <w:right w:val="nil"/>
              <w:tl2br w:val="nil"/>
              <w:tr2bl w:val="nil"/>
            </w:tcBorders>
            <w:vAlign w:val="center"/>
          </w:tcPr>
          <w:p w14:paraId="7457D284" w14:textId="65DF528C" w:rsidR="00691713" w:rsidRPr="004875B5" w:rsidRDefault="00640D3D" w:rsidP="00DF2C1C">
            <w:pPr>
              <w:widowControl/>
              <w:adjustRightInd/>
              <w:spacing w:before="0" w:line="240" w:lineRule="auto"/>
              <w:ind w:firstLine="0"/>
              <w:jc w:val="center"/>
              <w:textAlignment w:val="top"/>
              <w:rPr>
                <w:snapToGrid w:val="0"/>
                <w:sz w:val="18"/>
                <w:szCs w:val="18"/>
              </w:rPr>
            </w:pPr>
            <w:r w:rsidRPr="004875B5">
              <w:rPr>
                <w:snapToGrid w:val="0"/>
                <w:sz w:val="18"/>
                <w:szCs w:val="18"/>
              </w:rPr>
              <w:t>0.05</w:t>
            </w:r>
          </w:p>
        </w:tc>
      </w:tr>
      <w:tr w:rsidR="00691713" w:rsidRPr="004875B5" w14:paraId="144E5E4E" w14:textId="77777777" w:rsidTr="00C768AE">
        <w:trPr>
          <w:trHeight w:val="283"/>
          <w:tblHeader/>
          <w:jc w:val="center"/>
        </w:trPr>
        <w:tc>
          <w:tcPr>
            <w:tcW w:w="1136" w:type="pct"/>
            <w:tcBorders>
              <w:left w:val="nil"/>
              <w:bottom w:val="single" w:sz="4" w:space="0" w:color="auto"/>
              <w:tl2br w:val="nil"/>
              <w:tr2bl w:val="nil"/>
            </w:tcBorders>
            <w:vAlign w:val="center"/>
          </w:tcPr>
          <w:p w14:paraId="3B860DB9" w14:textId="74C4A116" w:rsidR="00691713" w:rsidRPr="004875B5" w:rsidRDefault="00691713"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铜（</w:t>
            </w:r>
            <w:r w:rsidRPr="004875B5">
              <w:rPr>
                <w:snapToGrid w:val="0"/>
                <w:sz w:val="18"/>
                <w:szCs w:val="18"/>
              </w:rPr>
              <w:t>mg/L</w:t>
            </w:r>
            <w:r w:rsidRPr="004875B5">
              <w:rPr>
                <w:snapToGrid w:val="0"/>
                <w:sz w:val="18"/>
                <w:szCs w:val="18"/>
              </w:rPr>
              <w:t>）</w:t>
            </w:r>
          </w:p>
        </w:tc>
        <w:tc>
          <w:tcPr>
            <w:tcW w:w="599" w:type="pct"/>
            <w:tcBorders>
              <w:bottom w:val="single" w:sz="4" w:space="0" w:color="auto"/>
              <w:tl2br w:val="nil"/>
              <w:tr2bl w:val="nil"/>
            </w:tcBorders>
            <w:vAlign w:val="center"/>
          </w:tcPr>
          <w:p w14:paraId="20C9460E" w14:textId="67CC5F42" w:rsidR="00691713" w:rsidRPr="004875B5" w:rsidRDefault="00691713" w:rsidP="00BD303F">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≤1.00</w:t>
            </w:r>
          </w:p>
        </w:tc>
        <w:tc>
          <w:tcPr>
            <w:tcW w:w="593" w:type="pct"/>
            <w:tcBorders>
              <w:bottom w:val="single" w:sz="4" w:space="0" w:color="auto"/>
              <w:right w:val="single" w:sz="4" w:space="0" w:color="auto"/>
              <w:tl2br w:val="nil"/>
              <w:tr2bl w:val="nil"/>
            </w:tcBorders>
            <w:vAlign w:val="center"/>
          </w:tcPr>
          <w:p w14:paraId="64914460" w14:textId="3A36EC9A" w:rsidR="00691713" w:rsidRPr="004875B5" w:rsidRDefault="00691713" w:rsidP="00DC5B40">
            <w:pPr>
              <w:widowControl/>
              <w:adjustRightInd/>
              <w:spacing w:before="0" w:line="240" w:lineRule="auto"/>
              <w:ind w:firstLine="0"/>
              <w:jc w:val="center"/>
              <w:textAlignment w:val="top"/>
              <w:rPr>
                <w:kern w:val="0"/>
                <w:sz w:val="18"/>
                <w:szCs w:val="18"/>
                <w:lang w:bidi="ar"/>
              </w:rPr>
            </w:pPr>
            <w:r w:rsidRPr="004875B5">
              <w:rPr>
                <w:kern w:val="0"/>
                <w:sz w:val="18"/>
                <w:szCs w:val="18"/>
                <w:lang w:bidi="ar"/>
              </w:rPr>
              <w:t>＜</w:t>
            </w:r>
            <w:r w:rsidRPr="004875B5">
              <w:rPr>
                <w:kern w:val="0"/>
                <w:sz w:val="18"/>
                <w:szCs w:val="18"/>
                <w:lang w:bidi="ar"/>
              </w:rPr>
              <w:t>0.05</w:t>
            </w:r>
          </w:p>
        </w:tc>
        <w:tc>
          <w:tcPr>
            <w:tcW w:w="479" w:type="pct"/>
            <w:tcBorders>
              <w:left w:val="single" w:sz="4" w:space="0" w:color="auto"/>
              <w:bottom w:val="single" w:sz="4" w:space="0" w:color="auto"/>
              <w:tl2br w:val="nil"/>
              <w:tr2bl w:val="nil"/>
            </w:tcBorders>
            <w:vAlign w:val="center"/>
          </w:tcPr>
          <w:p w14:paraId="33F9070B" w14:textId="436EA212" w:rsidR="00691713" w:rsidRPr="004875B5" w:rsidRDefault="00691713"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0.025</w:t>
            </w:r>
          </w:p>
        </w:tc>
        <w:tc>
          <w:tcPr>
            <w:tcW w:w="694" w:type="pct"/>
            <w:tcBorders>
              <w:left w:val="single" w:sz="4" w:space="0" w:color="auto"/>
              <w:bottom w:val="single" w:sz="4" w:space="0" w:color="auto"/>
              <w:tl2br w:val="nil"/>
              <w:tr2bl w:val="nil"/>
            </w:tcBorders>
            <w:vAlign w:val="center"/>
          </w:tcPr>
          <w:p w14:paraId="7390079C" w14:textId="4A3E4BA9" w:rsidR="00691713" w:rsidRPr="004875B5" w:rsidRDefault="00691713"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w:t>
            </w:r>
            <w:r w:rsidRPr="004875B5">
              <w:rPr>
                <w:kern w:val="0"/>
                <w:sz w:val="18"/>
                <w:szCs w:val="18"/>
                <w:lang w:bidi="ar"/>
              </w:rPr>
              <w:t>0.05</w:t>
            </w:r>
          </w:p>
        </w:tc>
        <w:tc>
          <w:tcPr>
            <w:tcW w:w="470" w:type="pct"/>
            <w:tcBorders>
              <w:bottom w:val="single" w:sz="4" w:space="0" w:color="auto"/>
              <w:tl2br w:val="nil"/>
              <w:tr2bl w:val="nil"/>
            </w:tcBorders>
            <w:vAlign w:val="center"/>
          </w:tcPr>
          <w:p w14:paraId="7780EAF9" w14:textId="11F41783" w:rsidR="00691713" w:rsidRPr="004875B5" w:rsidRDefault="00640D3D"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0.025</w:t>
            </w:r>
          </w:p>
        </w:tc>
        <w:tc>
          <w:tcPr>
            <w:tcW w:w="548" w:type="pct"/>
            <w:tcBorders>
              <w:bottom w:val="single" w:sz="4" w:space="0" w:color="auto"/>
              <w:tl2br w:val="nil"/>
              <w:tr2bl w:val="nil"/>
            </w:tcBorders>
            <w:vAlign w:val="center"/>
          </w:tcPr>
          <w:p w14:paraId="27C343AD" w14:textId="3BAD7FBF" w:rsidR="00691713" w:rsidRPr="004875B5" w:rsidRDefault="00691713" w:rsidP="001354DA">
            <w:pPr>
              <w:widowControl/>
              <w:adjustRightInd/>
              <w:spacing w:before="0" w:line="240" w:lineRule="auto"/>
              <w:ind w:firstLine="0"/>
              <w:jc w:val="center"/>
              <w:textAlignment w:val="top"/>
              <w:rPr>
                <w:kern w:val="0"/>
                <w:sz w:val="18"/>
                <w:szCs w:val="18"/>
                <w:lang w:bidi="ar"/>
              </w:rPr>
            </w:pPr>
            <w:r w:rsidRPr="004875B5">
              <w:rPr>
                <w:kern w:val="0"/>
                <w:sz w:val="18"/>
                <w:szCs w:val="18"/>
                <w:lang w:bidi="ar"/>
              </w:rPr>
              <w:t>＜</w:t>
            </w:r>
            <w:r w:rsidRPr="004875B5">
              <w:rPr>
                <w:kern w:val="0"/>
                <w:sz w:val="18"/>
                <w:szCs w:val="18"/>
                <w:lang w:bidi="ar"/>
              </w:rPr>
              <w:t>0.05</w:t>
            </w:r>
          </w:p>
        </w:tc>
        <w:tc>
          <w:tcPr>
            <w:tcW w:w="481" w:type="pct"/>
            <w:tcBorders>
              <w:bottom w:val="single" w:sz="4" w:space="0" w:color="auto"/>
              <w:right w:val="nil"/>
              <w:tl2br w:val="nil"/>
              <w:tr2bl w:val="nil"/>
            </w:tcBorders>
            <w:vAlign w:val="center"/>
          </w:tcPr>
          <w:p w14:paraId="09080903" w14:textId="18F4F089" w:rsidR="00691713" w:rsidRPr="004875B5" w:rsidRDefault="00640D3D"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0.025</w:t>
            </w:r>
          </w:p>
        </w:tc>
      </w:tr>
      <w:tr w:rsidR="00691713" w:rsidRPr="004875B5" w14:paraId="04078A46" w14:textId="77777777" w:rsidTr="00C768AE">
        <w:trPr>
          <w:trHeight w:val="283"/>
          <w:tblHeader/>
          <w:jc w:val="center"/>
        </w:trPr>
        <w:tc>
          <w:tcPr>
            <w:tcW w:w="1136" w:type="pct"/>
            <w:tcBorders>
              <w:left w:val="nil"/>
              <w:bottom w:val="single" w:sz="4" w:space="0" w:color="auto"/>
              <w:tl2br w:val="nil"/>
              <w:tr2bl w:val="nil"/>
            </w:tcBorders>
            <w:vAlign w:val="center"/>
          </w:tcPr>
          <w:p w14:paraId="7595E287" w14:textId="33D99CE4" w:rsidR="00691713" w:rsidRPr="004875B5" w:rsidRDefault="00691713"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硝酸盐（</w:t>
            </w:r>
            <w:r w:rsidRPr="004875B5">
              <w:rPr>
                <w:snapToGrid w:val="0"/>
                <w:sz w:val="18"/>
                <w:szCs w:val="18"/>
              </w:rPr>
              <w:t>mg/L</w:t>
            </w:r>
            <w:r w:rsidRPr="004875B5">
              <w:rPr>
                <w:snapToGrid w:val="0"/>
                <w:sz w:val="18"/>
                <w:szCs w:val="18"/>
              </w:rPr>
              <w:t>）</w:t>
            </w:r>
          </w:p>
        </w:tc>
        <w:tc>
          <w:tcPr>
            <w:tcW w:w="599" w:type="pct"/>
            <w:tcBorders>
              <w:bottom w:val="single" w:sz="4" w:space="0" w:color="auto"/>
              <w:tl2br w:val="nil"/>
              <w:tr2bl w:val="nil"/>
            </w:tcBorders>
            <w:vAlign w:val="center"/>
          </w:tcPr>
          <w:p w14:paraId="12205998" w14:textId="76E19288" w:rsidR="00691713" w:rsidRPr="004875B5" w:rsidRDefault="00691713" w:rsidP="00BD303F">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≤20.0</w:t>
            </w:r>
          </w:p>
        </w:tc>
        <w:tc>
          <w:tcPr>
            <w:tcW w:w="593" w:type="pct"/>
            <w:tcBorders>
              <w:bottom w:val="single" w:sz="4" w:space="0" w:color="auto"/>
              <w:right w:val="single" w:sz="4" w:space="0" w:color="auto"/>
              <w:tl2br w:val="nil"/>
              <w:tr2bl w:val="nil"/>
            </w:tcBorders>
            <w:vAlign w:val="center"/>
          </w:tcPr>
          <w:p w14:paraId="7E19DC21" w14:textId="1B8CA701" w:rsidR="00691713" w:rsidRPr="004875B5" w:rsidRDefault="00691713"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2.98</w:t>
            </w:r>
          </w:p>
        </w:tc>
        <w:tc>
          <w:tcPr>
            <w:tcW w:w="479" w:type="pct"/>
            <w:tcBorders>
              <w:left w:val="single" w:sz="4" w:space="0" w:color="auto"/>
              <w:bottom w:val="single" w:sz="4" w:space="0" w:color="auto"/>
              <w:tl2br w:val="nil"/>
              <w:tr2bl w:val="nil"/>
            </w:tcBorders>
            <w:vAlign w:val="center"/>
          </w:tcPr>
          <w:p w14:paraId="411EDBDE" w14:textId="07133BAF" w:rsidR="00691713" w:rsidRPr="004875B5" w:rsidRDefault="00691713"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0.149</w:t>
            </w:r>
          </w:p>
        </w:tc>
        <w:tc>
          <w:tcPr>
            <w:tcW w:w="694" w:type="pct"/>
            <w:tcBorders>
              <w:left w:val="single" w:sz="4" w:space="0" w:color="auto"/>
              <w:bottom w:val="single" w:sz="4" w:space="0" w:color="auto"/>
              <w:tl2br w:val="nil"/>
              <w:tr2bl w:val="nil"/>
            </w:tcBorders>
            <w:vAlign w:val="center"/>
          </w:tcPr>
          <w:p w14:paraId="57E5B37B" w14:textId="294AADB2" w:rsidR="00691713" w:rsidRPr="004875B5" w:rsidRDefault="00691713"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3.76</w:t>
            </w:r>
          </w:p>
        </w:tc>
        <w:tc>
          <w:tcPr>
            <w:tcW w:w="470" w:type="pct"/>
            <w:tcBorders>
              <w:bottom w:val="single" w:sz="4" w:space="0" w:color="auto"/>
              <w:tl2br w:val="nil"/>
              <w:tr2bl w:val="nil"/>
            </w:tcBorders>
            <w:vAlign w:val="center"/>
          </w:tcPr>
          <w:p w14:paraId="22235BBD" w14:textId="644425AE" w:rsidR="00691713" w:rsidRPr="004875B5" w:rsidRDefault="00640D3D"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0.188</w:t>
            </w:r>
          </w:p>
        </w:tc>
        <w:tc>
          <w:tcPr>
            <w:tcW w:w="548" w:type="pct"/>
            <w:tcBorders>
              <w:bottom w:val="single" w:sz="4" w:space="0" w:color="auto"/>
              <w:tl2br w:val="nil"/>
              <w:tr2bl w:val="nil"/>
            </w:tcBorders>
            <w:vAlign w:val="center"/>
          </w:tcPr>
          <w:p w14:paraId="41832446" w14:textId="77162513" w:rsidR="00691713" w:rsidRPr="004875B5" w:rsidRDefault="00691713"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4.63</w:t>
            </w:r>
          </w:p>
        </w:tc>
        <w:tc>
          <w:tcPr>
            <w:tcW w:w="481" w:type="pct"/>
            <w:tcBorders>
              <w:bottom w:val="single" w:sz="4" w:space="0" w:color="auto"/>
              <w:right w:val="nil"/>
              <w:tl2br w:val="nil"/>
              <w:tr2bl w:val="nil"/>
            </w:tcBorders>
            <w:vAlign w:val="center"/>
          </w:tcPr>
          <w:p w14:paraId="5F135743" w14:textId="5B7FAE97" w:rsidR="00691713" w:rsidRPr="004875B5" w:rsidRDefault="00640D3D"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0.232</w:t>
            </w:r>
          </w:p>
        </w:tc>
      </w:tr>
      <w:tr w:rsidR="00691713" w:rsidRPr="004875B5" w14:paraId="1B8C3F50" w14:textId="77777777" w:rsidTr="00C768AE">
        <w:trPr>
          <w:trHeight w:val="283"/>
          <w:tblHeader/>
          <w:jc w:val="center"/>
        </w:trPr>
        <w:tc>
          <w:tcPr>
            <w:tcW w:w="1136" w:type="pct"/>
            <w:tcBorders>
              <w:left w:val="nil"/>
              <w:bottom w:val="single" w:sz="4" w:space="0" w:color="auto"/>
              <w:tl2br w:val="nil"/>
              <w:tr2bl w:val="nil"/>
            </w:tcBorders>
            <w:vAlign w:val="center"/>
          </w:tcPr>
          <w:p w14:paraId="23B0E686" w14:textId="3E649B63" w:rsidR="00691713" w:rsidRPr="004875B5" w:rsidRDefault="00691713"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亚硝酸盐（</w:t>
            </w:r>
            <w:r w:rsidRPr="004875B5">
              <w:rPr>
                <w:snapToGrid w:val="0"/>
                <w:sz w:val="18"/>
                <w:szCs w:val="18"/>
              </w:rPr>
              <w:t>mg/L</w:t>
            </w:r>
            <w:r w:rsidRPr="004875B5">
              <w:rPr>
                <w:snapToGrid w:val="0"/>
                <w:sz w:val="18"/>
                <w:szCs w:val="18"/>
              </w:rPr>
              <w:t>）</w:t>
            </w:r>
          </w:p>
        </w:tc>
        <w:tc>
          <w:tcPr>
            <w:tcW w:w="599" w:type="pct"/>
            <w:tcBorders>
              <w:bottom w:val="single" w:sz="4" w:space="0" w:color="auto"/>
              <w:tl2br w:val="nil"/>
              <w:tr2bl w:val="nil"/>
            </w:tcBorders>
            <w:vAlign w:val="center"/>
          </w:tcPr>
          <w:p w14:paraId="54886717" w14:textId="5240E494" w:rsidR="00691713" w:rsidRPr="004875B5" w:rsidRDefault="00691713" w:rsidP="00BD303F">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≤1.00</w:t>
            </w:r>
          </w:p>
        </w:tc>
        <w:tc>
          <w:tcPr>
            <w:tcW w:w="593" w:type="pct"/>
            <w:tcBorders>
              <w:bottom w:val="single" w:sz="4" w:space="0" w:color="auto"/>
              <w:right w:val="single" w:sz="4" w:space="0" w:color="auto"/>
              <w:tl2br w:val="nil"/>
              <w:tr2bl w:val="nil"/>
            </w:tcBorders>
            <w:vAlign w:val="center"/>
          </w:tcPr>
          <w:p w14:paraId="0FE7B0FB" w14:textId="3F89E184" w:rsidR="00691713" w:rsidRPr="004875B5" w:rsidRDefault="00691713" w:rsidP="00DC5B40">
            <w:pPr>
              <w:widowControl/>
              <w:adjustRightInd/>
              <w:spacing w:before="0" w:line="240" w:lineRule="auto"/>
              <w:ind w:firstLine="0"/>
              <w:jc w:val="center"/>
              <w:textAlignment w:val="top"/>
              <w:rPr>
                <w:kern w:val="0"/>
                <w:sz w:val="18"/>
                <w:szCs w:val="18"/>
                <w:lang w:bidi="ar"/>
              </w:rPr>
            </w:pPr>
            <w:r w:rsidRPr="004875B5">
              <w:rPr>
                <w:kern w:val="0"/>
                <w:sz w:val="18"/>
                <w:szCs w:val="18"/>
                <w:lang w:bidi="ar"/>
              </w:rPr>
              <w:t>＜</w:t>
            </w:r>
            <w:r w:rsidRPr="004875B5">
              <w:rPr>
                <w:kern w:val="0"/>
                <w:sz w:val="18"/>
                <w:szCs w:val="18"/>
                <w:lang w:bidi="ar"/>
              </w:rPr>
              <w:t>0.003</w:t>
            </w:r>
          </w:p>
        </w:tc>
        <w:tc>
          <w:tcPr>
            <w:tcW w:w="479" w:type="pct"/>
            <w:tcBorders>
              <w:left w:val="single" w:sz="4" w:space="0" w:color="auto"/>
              <w:bottom w:val="single" w:sz="4" w:space="0" w:color="auto"/>
              <w:tl2br w:val="nil"/>
              <w:tr2bl w:val="nil"/>
            </w:tcBorders>
            <w:vAlign w:val="center"/>
          </w:tcPr>
          <w:p w14:paraId="467D3592" w14:textId="240B11D4" w:rsidR="00691713" w:rsidRPr="004875B5" w:rsidRDefault="00691713"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0.0015</w:t>
            </w:r>
          </w:p>
        </w:tc>
        <w:tc>
          <w:tcPr>
            <w:tcW w:w="694" w:type="pct"/>
            <w:tcBorders>
              <w:left w:val="single" w:sz="4" w:space="0" w:color="auto"/>
              <w:bottom w:val="single" w:sz="4" w:space="0" w:color="auto"/>
              <w:tl2br w:val="nil"/>
              <w:tr2bl w:val="nil"/>
            </w:tcBorders>
            <w:vAlign w:val="center"/>
          </w:tcPr>
          <w:p w14:paraId="4C7CF835" w14:textId="041DB398" w:rsidR="00691713" w:rsidRPr="004875B5" w:rsidRDefault="00691713"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w:t>
            </w:r>
            <w:r w:rsidRPr="004875B5">
              <w:rPr>
                <w:kern w:val="0"/>
                <w:sz w:val="18"/>
                <w:szCs w:val="18"/>
                <w:lang w:bidi="ar"/>
              </w:rPr>
              <w:t>0.003</w:t>
            </w:r>
          </w:p>
        </w:tc>
        <w:tc>
          <w:tcPr>
            <w:tcW w:w="470" w:type="pct"/>
            <w:tcBorders>
              <w:bottom w:val="single" w:sz="4" w:space="0" w:color="auto"/>
              <w:tl2br w:val="nil"/>
              <w:tr2bl w:val="nil"/>
            </w:tcBorders>
            <w:vAlign w:val="center"/>
          </w:tcPr>
          <w:p w14:paraId="714ADEBF" w14:textId="1C220C6E" w:rsidR="00691713" w:rsidRPr="004875B5" w:rsidRDefault="00640D3D"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0.0015</w:t>
            </w:r>
          </w:p>
        </w:tc>
        <w:tc>
          <w:tcPr>
            <w:tcW w:w="548" w:type="pct"/>
            <w:tcBorders>
              <w:bottom w:val="single" w:sz="4" w:space="0" w:color="auto"/>
              <w:tl2br w:val="nil"/>
              <w:tr2bl w:val="nil"/>
            </w:tcBorders>
            <w:vAlign w:val="center"/>
          </w:tcPr>
          <w:p w14:paraId="605028E4" w14:textId="50D781AF" w:rsidR="00691713" w:rsidRPr="004875B5" w:rsidRDefault="00691713"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w:t>
            </w:r>
            <w:r w:rsidRPr="004875B5">
              <w:rPr>
                <w:kern w:val="0"/>
                <w:sz w:val="18"/>
                <w:szCs w:val="18"/>
                <w:lang w:bidi="ar"/>
              </w:rPr>
              <w:t>0.003</w:t>
            </w:r>
          </w:p>
        </w:tc>
        <w:tc>
          <w:tcPr>
            <w:tcW w:w="481" w:type="pct"/>
            <w:tcBorders>
              <w:bottom w:val="single" w:sz="4" w:space="0" w:color="auto"/>
              <w:right w:val="nil"/>
              <w:tl2br w:val="nil"/>
              <w:tr2bl w:val="nil"/>
            </w:tcBorders>
            <w:vAlign w:val="center"/>
          </w:tcPr>
          <w:p w14:paraId="7E3D950E" w14:textId="6AB66EE5" w:rsidR="00691713" w:rsidRPr="004875B5" w:rsidRDefault="00640D3D"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0.0015</w:t>
            </w:r>
          </w:p>
        </w:tc>
      </w:tr>
      <w:tr w:rsidR="00691713" w:rsidRPr="004875B5" w14:paraId="7773775B" w14:textId="77777777" w:rsidTr="00C768AE">
        <w:trPr>
          <w:trHeight w:val="283"/>
          <w:tblHeader/>
          <w:jc w:val="center"/>
        </w:trPr>
        <w:tc>
          <w:tcPr>
            <w:tcW w:w="1136" w:type="pct"/>
            <w:tcBorders>
              <w:left w:val="nil"/>
              <w:bottom w:val="single" w:sz="4" w:space="0" w:color="auto"/>
              <w:tl2br w:val="nil"/>
              <w:tr2bl w:val="nil"/>
            </w:tcBorders>
            <w:vAlign w:val="center"/>
          </w:tcPr>
          <w:p w14:paraId="453FAFC8" w14:textId="23B6C2C4" w:rsidR="00691713" w:rsidRPr="004875B5" w:rsidRDefault="00691713"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氰化物</w:t>
            </w:r>
          </w:p>
        </w:tc>
        <w:tc>
          <w:tcPr>
            <w:tcW w:w="599" w:type="pct"/>
            <w:tcBorders>
              <w:bottom w:val="single" w:sz="4" w:space="0" w:color="auto"/>
              <w:tl2br w:val="nil"/>
              <w:tr2bl w:val="nil"/>
            </w:tcBorders>
            <w:vAlign w:val="center"/>
          </w:tcPr>
          <w:p w14:paraId="37475563" w14:textId="08D2E6C9" w:rsidR="00691713" w:rsidRPr="004875B5" w:rsidRDefault="00691713" w:rsidP="00BD303F">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≤0.05</w:t>
            </w:r>
          </w:p>
        </w:tc>
        <w:tc>
          <w:tcPr>
            <w:tcW w:w="593" w:type="pct"/>
            <w:tcBorders>
              <w:bottom w:val="single" w:sz="4" w:space="0" w:color="auto"/>
              <w:right w:val="single" w:sz="4" w:space="0" w:color="auto"/>
              <w:tl2br w:val="nil"/>
              <w:tr2bl w:val="nil"/>
            </w:tcBorders>
            <w:vAlign w:val="center"/>
          </w:tcPr>
          <w:p w14:paraId="46A3869D" w14:textId="2088A689" w:rsidR="00691713" w:rsidRPr="004875B5" w:rsidRDefault="00640D3D" w:rsidP="00C768AE">
            <w:pPr>
              <w:widowControl/>
              <w:adjustRightInd/>
              <w:spacing w:before="0" w:line="240" w:lineRule="auto"/>
              <w:ind w:firstLine="0"/>
              <w:jc w:val="center"/>
              <w:textAlignment w:val="top"/>
              <w:rPr>
                <w:kern w:val="0"/>
                <w:sz w:val="18"/>
                <w:szCs w:val="18"/>
                <w:lang w:bidi="ar"/>
              </w:rPr>
            </w:pPr>
            <w:r w:rsidRPr="004875B5">
              <w:rPr>
                <w:kern w:val="0"/>
                <w:sz w:val="18"/>
                <w:szCs w:val="18"/>
                <w:lang w:bidi="ar"/>
              </w:rPr>
              <w:t>＜</w:t>
            </w:r>
            <w:r w:rsidRPr="004875B5">
              <w:rPr>
                <w:kern w:val="0"/>
                <w:sz w:val="18"/>
                <w:szCs w:val="18"/>
                <w:lang w:bidi="ar"/>
              </w:rPr>
              <w:t>0.004</w:t>
            </w:r>
          </w:p>
        </w:tc>
        <w:tc>
          <w:tcPr>
            <w:tcW w:w="479" w:type="pct"/>
            <w:tcBorders>
              <w:left w:val="single" w:sz="4" w:space="0" w:color="auto"/>
              <w:bottom w:val="single" w:sz="4" w:space="0" w:color="auto"/>
              <w:tl2br w:val="nil"/>
              <w:tr2bl w:val="nil"/>
            </w:tcBorders>
            <w:vAlign w:val="center"/>
          </w:tcPr>
          <w:p w14:paraId="0A70121A" w14:textId="772378E7" w:rsidR="00691713" w:rsidRPr="004875B5" w:rsidRDefault="00691713"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0.04</w:t>
            </w:r>
          </w:p>
        </w:tc>
        <w:tc>
          <w:tcPr>
            <w:tcW w:w="694" w:type="pct"/>
            <w:tcBorders>
              <w:left w:val="single" w:sz="4" w:space="0" w:color="auto"/>
              <w:bottom w:val="single" w:sz="4" w:space="0" w:color="auto"/>
              <w:tl2br w:val="nil"/>
              <w:tr2bl w:val="nil"/>
            </w:tcBorders>
            <w:vAlign w:val="center"/>
          </w:tcPr>
          <w:p w14:paraId="0873137D" w14:textId="7FC8D36F" w:rsidR="00691713" w:rsidRPr="004875B5" w:rsidRDefault="00640D3D" w:rsidP="00C768AE">
            <w:pPr>
              <w:widowControl/>
              <w:adjustRightInd/>
              <w:spacing w:before="0" w:line="240" w:lineRule="auto"/>
              <w:ind w:firstLine="0"/>
              <w:jc w:val="center"/>
              <w:textAlignment w:val="top"/>
              <w:rPr>
                <w:kern w:val="0"/>
                <w:sz w:val="18"/>
                <w:szCs w:val="18"/>
                <w:lang w:bidi="ar"/>
              </w:rPr>
            </w:pPr>
            <w:r w:rsidRPr="004875B5">
              <w:rPr>
                <w:kern w:val="0"/>
                <w:sz w:val="18"/>
                <w:szCs w:val="18"/>
                <w:lang w:bidi="ar"/>
              </w:rPr>
              <w:t>＜</w:t>
            </w:r>
            <w:r w:rsidRPr="004875B5">
              <w:rPr>
                <w:kern w:val="0"/>
                <w:sz w:val="18"/>
                <w:szCs w:val="18"/>
                <w:lang w:bidi="ar"/>
              </w:rPr>
              <w:t>0.004</w:t>
            </w:r>
          </w:p>
        </w:tc>
        <w:tc>
          <w:tcPr>
            <w:tcW w:w="470" w:type="pct"/>
            <w:tcBorders>
              <w:bottom w:val="single" w:sz="4" w:space="0" w:color="auto"/>
              <w:tl2br w:val="nil"/>
              <w:tr2bl w:val="nil"/>
            </w:tcBorders>
            <w:vAlign w:val="center"/>
          </w:tcPr>
          <w:p w14:paraId="41BF640C" w14:textId="207C9BB1" w:rsidR="00691713" w:rsidRPr="004875B5" w:rsidRDefault="00640D3D"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0.04</w:t>
            </w:r>
          </w:p>
        </w:tc>
        <w:tc>
          <w:tcPr>
            <w:tcW w:w="548" w:type="pct"/>
            <w:tcBorders>
              <w:bottom w:val="single" w:sz="4" w:space="0" w:color="auto"/>
              <w:tl2br w:val="nil"/>
              <w:tr2bl w:val="nil"/>
            </w:tcBorders>
            <w:vAlign w:val="center"/>
          </w:tcPr>
          <w:p w14:paraId="666DFEB1" w14:textId="33F11E61" w:rsidR="00691713" w:rsidRPr="004875B5" w:rsidRDefault="00691713" w:rsidP="001354DA">
            <w:pPr>
              <w:widowControl/>
              <w:adjustRightInd/>
              <w:spacing w:before="0" w:line="240" w:lineRule="auto"/>
              <w:ind w:firstLine="0"/>
              <w:jc w:val="center"/>
              <w:textAlignment w:val="top"/>
              <w:rPr>
                <w:kern w:val="0"/>
                <w:sz w:val="18"/>
                <w:szCs w:val="18"/>
                <w:lang w:bidi="ar"/>
              </w:rPr>
            </w:pPr>
            <w:r w:rsidRPr="004875B5">
              <w:rPr>
                <w:kern w:val="0"/>
                <w:sz w:val="18"/>
                <w:szCs w:val="18"/>
                <w:lang w:bidi="ar"/>
              </w:rPr>
              <w:t>＜</w:t>
            </w:r>
            <w:r w:rsidRPr="004875B5">
              <w:rPr>
                <w:kern w:val="0"/>
                <w:sz w:val="18"/>
                <w:szCs w:val="18"/>
                <w:lang w:bidi="ar"/>
              </w:rPr>
              <w:t>0.004</w:t>
            </w:r>
          </w:p>
        </w:tc>
        <w:tc>
          <w:tcPr>
            <w:tcW w:w="481" w:type="pct"/>
            <w:tcBorders>
              <w:bottom w:val="single" w:sz="4" w:space="0" w:color="auto"/>
              <w:right w:val="nil"/>
              <w:tl2br w:val="nil"/>
              <w:tr2bl w:val="nil"/>
            </w:tcBorders>
            <w:vAlign w:val="center"/>
          </w:tcPr>
          <w:p w14:paraId="24D0C071" w14:textId="092B8740" w:rsidR="00691713" w:rsidRPr="004875B5" w:rsidRDefault="00640D3D"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0.04</w:t>
            </w:r>
          </w:p>
        </w:tc>
      </w:tr>
      <w:tr w:rsidR="00691713" w:rsidRPr="004875B5" w14:paraId="4C2C7DC8" w14:textId="77777777" w:rsidTr="00C768AE">
        <w:trPr>
          <w:trHeight w:val="283"/>
          <w:tblHeader/>
          <w:jc w:val="center"/>
        </w:trPr>
        <w:tc>
          <w:tcPr>
            <w:tcW w:w="1136" w:type="pct"/>
            <w:tcBorders>
              <w:left w:val="nil"/>
              <w:bottom w:val="single" w:sz="4" w:space="0" w:color="auto"/>
              <w:tl2br w:val="nil"/>
              <w:tr2bl w:val="nil"/>
            </w:tcBorders>
            <w:vAlign w:val="center"/>
          </w:tcPr>
          <w:p w14:paraId="77743FAB" w14:textId="229FD210" w:rsidR="00691713" w:rsidRPr="004875B5" w:rsidRDefault="00691713"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氯化物（</w:t>
            </w:r>
            <w:r w:rsidRPr="004875B5">
              <w:rPr>
                <w:snapToGrid w:val="0"/>
                <w:sz w:val="18"/>
                <w:szCs w:val="18"/>
              </w:rPr>
              <w:t>mg/L</w:t>
            </w:r>
            <w:r w:rsidRPr="004875B5">
              <w:rPr>
                <w:snapToGrid w:val="0"/>
                <w:sz w:val="18"/>
                <w:szCs w:val="18"/>
              </w:rPr>
              <w:t>）</w:t>
            </w:r>
          </w:p>
        </w:tc>
        <w:tc>
          <w:tcPr>
            <w:tcW w:w="599" w:type="pct"/>
            <w:tcBorders>
              <w:bottom w:val="single" w:sz="4" w:space="0" w:color="auto"/>
              <w:tl2br w:val="nil"/>
              <w:tr2bl w:val="nil"/>
            </w:tcBorders>
            <w:vAlign w:val="center"/>
          </w:tcPr>
          <w:p w14:paraId="41BB8B91" w14:textId="684A7199" w:rsidR="00691713" w:rsidRPr="004875B5" w:rsidRDefault="00691713" w:rsidP="00BD303F">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≤250</w:t>
            </w:r>
          </w:p>
        </w:tc>
        <w:tc>
          <w:tcPr>
            <w:tcW w:w="593" w:type="pct"/>
            <w:tcBorders>
              <w:bottom w:val="single" w:sz="4" w:space="0" w:color="auto"/>
              <w:right w:val="single" w:sz="4" w:space="0" w:color="auto"/>
              <w:tl2br w:val="nil"/>
              <w:tr2bl w:val="nil"/>
            </w:tcBorders>
            <w:vAlign w:val="center"/>
          </w:tcPr>
          <w:p w14:paraId="52E60AAC" w14:textId="1E6BFF4F" w:rsidR="00691713" w:rsidRPr="004875B5" w:rsidRDefault="00691713"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16.9</w:t>
            </w:r>
          </w:p>
        </w:tc>
        <w:tc>
          <w:tcPr>
            <w:tcW w:w="479" w:type="pct"/>
            <w:tcBorders>
              <w:left w:val="single" w:sz="4" w:space="0" w:color="auto"/>
              <w:bottom w:val="single" w:sz="4" w:space="0" w:color="auto"/>
              <w:tl2br w:val="nil"/>
              <w:tr2bl w:val="nil"/>
            </w:tcBorders>
            <w:vAlign w:val="center"/>
          </w:tcPr>
          <w:p w14:paraId="5E344FE2" w14:textId="30261468" w:rsidR="00691713" w:rsidRPr="004875B5" w:rsidRDefault="00691713"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0.0676</w:t>
            </w:r>
          </w:p>
        </w:tc>
        <w:tc>
          <w:tcPr>
            <w:tcW w:w="694" w:type="pct"/>
            <w:tcBorders>
              <w:left w:val="single" w:sz="4" w:space="0" w:color="auto"/>
              <w:bottom w:val="single" w:sz="4" w:space="0" w:color="auto"/>
              <w:tl2br w:val="nil"/>
              <w:tr2bl w:val="nil"/>
            </w:tcBorders>
            <w:vAlign w:val="center"/>
          </w:tcPr>
          <w:p w14:paraId="17E9846B" w14:textId="191CDC10" w:rsidR="00691713" w:rsidRPr="004875B5" w:rsidRDefault="00691713"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17.6</w:t>
            </w:r>
          </w:p>
        </w:tc>
        <w:tc>
          <w:tcPr>
            <w:tcW w:w="470" w:type="pct"/>
            <w:tcBorders>
              <w:bottom w:val="single" w:sz="4" w:space="0" w:color="auto"/>
              <w:tl2br w:val="nil"/>
              <w:tr2bl w:val="nil"/>
            </w:tcBorders>
            <w:vAlign w:val="center"/>
          </w:tcPr>
          <w:p w14:paraId="7489C540" w14:textId="4DFA2A4B" w:rsidR="00691713"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0.07</w:t>
            </w:r>
          </w:p>
        </w:tc>
        <w:tc>
          <w:tcPr>
            <w:tcW w:w="548" w:type="pct"/>
            <w:tcBorders>
              <w:bottom w:val="single" w:sz="4" w:space="0" w:color="auto"/>
              <w:tl2br w:val="nil"/>
              <w:tr2bl w:val="nil"/>
            </w:tcBorders>
            <w:vAlign w:val="center"/>
          </w:tcPr>
          <w:p w14:paraId="646113EC" w14:textId="7E5638CF" w:rsidR="00691713" w:rsidRPr="004875B5" w:rsidRDefault="00691713"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19.5</w:t>
            </w:r>
          </w:p>
        </w:tc>
        <w:tc>
          <w:tcPr>
            <w:tcW w:w="481" w:type="pct"/>
            <w:tcBorders>
              <w:bottom w:val="single" w:sz="4" w:space="0" w:color="auto"/>
              <w:right w:val="nil"/>
              <w:tl2br w:val="nil"/>
              <w:tr2bl w:val="nil"/>
            </w:tcBorders>
            <w:vAlign w:val="center"/>
          </w:tcPr>
          <w:p w14:paraId="7B461F52" w14:textId="3FDC81D4" w:rsidR="00691713"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0.078</w:t>
            </w:r>
          </w:p>
        </w:tc>
      </w:tr>
      <w:tr w:rsidR="00691713" w:rsidRPr="004875B5" w14:paraId="58788D2B" w14:textId="77777777" w:rsidTr="00C768AE">
        <w:trPr>
          <w:trHeight w:val="283"/>
          <w:tblHeader/>
          <w:jc w:val="center"/>
        </w:trPr>
        <w:tc>
          <w:tcPr>
            <w:tcW w:w="1136" w:type="pct"/>
            <w:tcBorders>
              <w:left w:val="nil"/>
              <w:bottom w:val="single" w:sz="4" w:space="0" w:color="auto"/>
              <w:tl2br w:val="nil"/>
              <w:tr2bl w:val="nil"/>
            </w:tcBorders>
            <w:vAlign w:val="center"/>
          </w:tcPr>
          <w:p w14:paraId="0AA28F21" w14:textId="0AF4E6DB" w:rsidR="00691713" w:rsidRPr="004875B5" w:rsidRDefault="00691713" w:rsidP="00DF2C1C">
            <w:pPr>
              <w:adjustRightInd/>
              <w:spacing w:before="0" w:line="240" w:lineRule="auto"/>
              <w:ind w:leftChars="-50" w:left="-120" w:rightChars="-50" w:right="-120" w:firstLine="0"/>
              <w:jc w:val="center"/>
              <w:textAlignment w:val="auto"/>
              <w:rPr>
                <w:snapToGrid w:val="0"/>
                <w:sz w:val="18"/>
                <w:szCs w:val="18"/>
              </w:rPr>
            </w:pPr>
            <w:r w:rsidRPr="004875B5">
              <w:rPr>
                <w:snapToGrid w:val="0"/>
                <w:sz w:val="18"/>
                <w:szCs w:val="18"/>
              </w:rPr>
              <w:t>硫酸盐（</w:t>
            </w:r>
            <w:r w:rsidRPr="004875B5">
              <w:rPr>
                <w:snapToGrid w:val="0"/>
                <w:sz w:val="18"/>
                <w:szCs w:val="18"/>
              </w:rPr>
              <w:t>mg/L</w:t>
            </w:r>
            <w:r w:rsidRPr="004875B5">
              <w:rPr>
                <w:snapToGrid w:val="0"/>
                <w:sz w:val="18"/>
                <w:szCs w:val="18"/>
              </w:rPr>
              <w:t>）</w:t>
            </w:r>
          </w:p>
        </w:tc>
        <w:tc>
          <w:tcPr>
            <w:tcW w:w="599" w:type="pct"/>
            <w:tcBorders>
              <w:bottom w:val="single" w:sz="4" w:space="0" w:color="auto"/>
              <w:tl2br w:val="nil"/>
              <w:tr2bl w:val="nil"/>
            </w:tcBorders>
            <w:vAlign w:val="center"/>
          </w:tcPr>
          <w:p w14:paraId="19599F5C" w14:textId="70492517" w:rsidR="00691713" w:rsidRPr="004875B5" w:rsidRDefault="00691713" w:rsidP="00BD303F">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≤250</w:t>
            </w:r>
          </w:p>
        </w:tc>
        <w:tc>
          <w:tcPr>
            <w:tcW w:w="593" w:type="pct"/>
            <w:tcBorders>
              <w:bottom w:val="single" w:sz="4" w:space="0" w:color="auto"/>
              <w:right w:val="single" w:sz="4" w:space="0" w:color="auto"/>
              <w:tl2br w:val="nil"/>
              <w:tr2bl w:val="nil"/>
            </w:tcBorders>
            <w:vAlign w:val="center"/>
          </w:tcPr>
          <w:p w14:paraId="1E435302" w14:textId="3F074E62" w:rsidR="00691713" w:rsidRPr="004875B5" w:rsidRDefault="00691713"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28.5</w:t>
            </w:r>
          </w:p>
        </w:tc>
        <w:tc>
          <w:tcPr>
            <w:tcW w:w="479" w:type="pct"/>
            <w:tcBorders>
              <w:left w:val="single" w:sz="4" w:space="0" w:color="auto"/>
              <w:bottom w:val="single" w:sz="4" w:space="0" w:color="auto"/>
              <w:tl2br w:val="nil"/>
              <w:tr2bl w:val="nil"/>
            </w:tcBorders>
            <w:vAlign w:val="center"/>
          </w:tcPr>
          <w:p w14:paraId="17D42B40" w14:textId="0E537D18" w:rsidR="00691713" w:rsidRPr="004875B5" w:rsidRDefault="00691713"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0.114</w:t>
            </w:r>
          </w:p>
        </w:tc>
        <w:tc>
          <w:tcPr>
            <w:tcW w:w="694" w:type="pct"/>
            <w:tcBorders>
              <w:left w:val="single" w:sz="4" w:space="0" w:color="auto"/>
              <w:bottom w:val="single" w:sz="4" w:space="0" w:color="auto"/>
              <w:tl2br w:val="nil"/>
              <w:tr2bl w:val="nil"/>
            </w:tcBorders>
            <w:vAlign w:val="center"/>
          </w:tcPr>
          <w:p w14:paraId="418C0094" w14:textId="3CE0687A" w:rsidR="00691713" w:rsidRPr="004875B5" w:rsidRDefault="00691713"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30.2</w:t>
            </w:r>
          </w:p>
        </w:tc>
        <w:tc>
          <w:tcPr>
            <w:tcW w:w="470" w:type="pct"/>
            <w:tcBorders>
              <w:bottom w:val="single" w:sz="4" w:space="0" w:color="auto"/>
              <w:tl2br w:val="nil"/>
              <w:tr2bl w:val="nil"/>
            </w:tcBorders>
            <w:vAlign w:val="center"/>
          </w:tcPr>
          <w:p w14:paraId="32FF0ECD" w14:textId="2934B789" w:rsidR="00691713"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0.121</w:t>
            </w:r>
          </w:p>
        </w:tc>
        <w:tc>
          <w:tcPr>
            <w:tcW w:w="548" w:type="pct"/>
            <w:tcBorders>
              <w:bottom w:val="single" w:sz="4" w:space="0" w:color="auto"/>
              <w:tl2br w:val="nil"/>
              <w:tr2bl w:val="nil"/>
            </w:tcBorders>
            <w:vAlign w:val="center"/>
          </w:tcPr>
          <w:p w14:paraId="7DE78A90" w14:textId="7E5CA44C" w:rsidR="00691713" w:rsidRPr="004875B5" w:rsidRDefault="00691713"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31.6</w:t>
            </w:r>
          </w:p>
        </w:tc>
        <w:tc>
          <w:tcPr>
            <w:tcW w:w="481" w:type="pct"/>
            <w:tcBorders>
              <w:bottom w:val="single" w:sz="4" w:space="0" w:color="auto"/>
              <w:right w:val="nil"/>
              <w:tl2br w:val="nil"/>
              <w:tr2bl w:val="nil"/>
            </w:tcBorders>
            <w:vAlign w:val="center"/>
          </w:tcPr>
          <w:p w14:paraId="36BBAA14" w14:textId="16D3FB29" w:rsidR="00691713"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0.126</w:t>
            </w:r>
          </w:p>
        </w:tc>
      </w:tr>
      <w:tr w:rsidR="00272C29" w:rsidRPr="004875B5" w14:paraId="02BB9D41" w14:textId="77777777" w:rsidTr="00C768AE">
        <w:trPr>
          <w:trHeight w:val="283"/>
          <w:tblHeader/>
          <w:jc w:val="center"/>
        </w:trPr>
        <w:tc>
          <w:tcPr>
            <w:tcW w:w="1136" w:type="pct"/>
            <w:tcBorders>
              <w:left w:val="nil"/>
              <w:bottom w:val="single" w:sz="4" w:space="0" w:color="auto"/>
              <w:tl2br w:val="nil"/>
              <w:tr2bl w:val="nil"/>
            </w:tcBorders>
            <w:vAlign w:val="center"/>
          </w:tcPr>
          <w:p w14:paraId="19CEC112" w14:textId="30724D5B" w:rsidR="00272C29" w:rsidRPr="004875B5" w:rsidRDefault="00272C29" w:rsidP="00DF2C1C">
            <w:pPr>
              <w:adjustRightInd/>
              <w:spacing w:before="0" w:line="240" w:lineRule="auto"/>
              <w:ind w:leftChars="-50" w:left="-120" w:rightChars="-50" w:right="-120" w:firstLine="0"/>
              <w:jc w:val="center"/>
              <w:textAlignment w:val="auto"/>
              <w:rPr>
                <w:snapToGrid w:val="0"/>
                <w:sz w:val="18"/>
                <w:szCs w:val="18"/>
              </w:rPr>
            </w:pPr>
            <w:r w:rsidRPr="004875B5">
              <w:rPr>
                <w:sz w:val="18"/>
                <w:szCs w:val="18"/>
              </w:rPr>
              <w:t>K</w:t>
            </w:r>
            <w:r w:rsidRPr="004875B5">
              <w:rPr>
                <w:sz w:val="18"/>
                <w:szCs w:val="18"/>
                <w:vertAlign w:val="superscript"/>
              </w:rPr>
              <w:t>+</w:t>
            </w:r>
          </w:p>
        </w:tc>
        <w:tc>
          <w:tcPr>
            <w:tcW w:w="599" w:type="pct"/>
            <w:tcBorders>
              <w:bottom w:val="single" w:sz="4" w:space="0" w:color="auto"/>
              <w:tl2br w:val="nil"/>
              <w:tr2bl w:val="nil"/>
            </w:tcBorders>
            <w:vAlign w:val="center"/>
          </w:tcPr>
          <w:p w14:paraId="2BD19539" w14:textId="56AC929A" w:rsidR="00272C29" w:rsidRPr="004875B5" w:rsidRDefault="00272C29"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w:t>
            </w:r>
          </w:p>
        </w:tc>
        <w:tc>
          <w:tcPr>
            <w:tcW w:w="593" w:type="pct"/>
            <w:tcBorders>
              <w:bottom w:val="single" w:sz="4" w:space="0" w:color="auto"/>
              <w:right w:val="single" w:sz="4" w:space="0" w:color="auto"/>
              <w:tl2br w:val="nil"/>
              <w:tr2bl w:val="nil"/>
            </w:tcBorders>
            <w:vAlign w:val="center"/>
          </w:tcPr>
          <w:p w14:paraId="225682B3" w14:textId="530AC836"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2.26</w:t>
            </w:r>
          </w:p>
        </w:tc>
        <w:tc>
          <w:tcPr>
            <w:tcW w:w="479" w:type="pct"/>
            <w:tcBorders>
              <w:left w:val="single" w:sz="4" w:space="0" w:color="auto"/>
              <w:bottom w:val="single" w:sz="4" w:space="0" w:color="auto"/>
              <w:tl2br w:val="nil"/>
              <w:tr2bl w:val="nil"/>
            </w:tcBorders>
            <w:vAlign w:val="center"/>
          </w:tcPr>
          <w:p w14:paraId="6BE0E271" w14:textId="1C6439D7"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snapToGrid w:val="0"/>
                <w:spacing w:val="-8"/>
                <w:sz w:val="18"/>
                <w:szCs w:val="18"/>
              </w:rPr>
              <w:t>/</w:t>
            </w:r>
          </w:p>
        </w:tc>
        <w:tc>
          <w:tcPr>
            <w:tcW w:w="694" w:type="pct"/>
            <w:tcBorders>
              <w:left w:val="single" w:sz="4" w:space="0" w:color="auto"/>
              <w:bottom w:val="single" w:sz="4" w:space="0" w:color="auto"/>
              <w:tl2br w:val="nil"/>
              <w:tr2bl w:val="nil"/>
            </w:tcBorders>
            <w:vAlign w:val="center"/>
          </w:tcPr>
          <w:p w14:paraId="2D5C0BF4" w14:textId="1DF41397"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2.63</w:t>
            </w:r>
          </w:p>
        </w:tc>
        <w:tc>
          <w:tcPr>
            <w:tcW w:w="470" w:type="pct"/>
            <w:tcBorders>
              <w:bottom w:val="single" w:sz="4" w:space="0" w:color="auto"/>
              <w:tl2br w:val="nil"/>
              <w:tr2bl w:val="nil"/>
            </w:tcBorders>
            <w:vAlign w:val="center"/>
          </w:tcPr>
          <w:p w14:paraId="3F434FB4" w14:textId="5EAB8976"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snapToGrid w:val="0"/>
                <w:spacing w:val="-8"/>
                <w:sz w:val="18"/>
                <w:szCs w:val="18"/>
              </w:rPr>
              <w:t>/</w:t>
            </w:r>
          </w:p>
        </w:tc>
        <w:tc>
          <w:tcPr>
            <w:tcW w:w="548" w:type="pct"/>
            <w:tcBorders>
              <w:bottom w:val="single" w:sz="4" w:space="0" w:color="auto"/>
              <w:tl2br w:val="nil"/>
              <w:tr2bl w:val="nil"/>
            </w:tcBorders>
            <w:vAlign w:val="center"/>
          </w:tcPr>
          <w:p w14:paraId="145591D9" w14:textId="01016E05"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2.88</w:t>
            </w:r>
          </w:p>
        </w:tc>
        <w:tc>
          <w:tcPr>
            <w:tcW w:w="481" w:type="pct"/>
            <w:tcBorders>
              <w:bottom w:val="single" w:sz="4" w:space="0" w:color="auto"/>
              <w:right w:val="nil"/>
              <w:tl2br w:val="nil"/>
              <w:tr2bl w:val="nil"/>
            </w:tcBorders>
            <w:vAlign w:val="center"/>
          </w:tcPr>
          <w:p w14:paraId="31C8E310" w14:textId="4DE45EB6"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snapToGrid w:val="0"/>
                <w:spacing w:val="-8"/>
                <w:sz w:val="18"/>
                <w:szCs w:val="18"/>
              </w:rPr>
              <w:t>/</w:t>
            </w:r>
          </w:p>
        </w:tc>
      </w:tr>
      <w:tr w:rsidR="00272C29" w:rsidRPr="004875B5" w14:paraId="54B445E2" w14:textId="77777777" w:rsidTr="00C768AE">
        <w:trPr>
          <w:trHeight w:val="283"/>
          <w:tblHeader/>
          <w:jc w:val="center"/>
        </w:trPr>
        <w:tc>
          <w:tcPr>
            <w:tcW w:w="1136" w:type="pct"/>
            <w:tcBorders>
              <w:left w:val="nil"/>
              <w:bottom w:val="single" w:sz="4" w:space="0" w:color="auto"/>
              <w:tl2br w:val="nil"/>
              <w:tr2bl w:val="nil"/>
            </w:tcBorders>
            <w:vAlign w:val="center"/>
          </w:tcPr>
          <w:p w14:paraId="5560AFE4" w14:textId="15050D15" w:rsidR="00272C29" w:rsidRPr="004875B5" w:rsidRDefault="00272C29" w:rsidP="00DF2C1C">
            <w:pPr>
              <w:adjustRightInd/>
              <w:spacing w:before="0" w:line="240" w:lineRule="auto"/>
              <w:ind w:leftChars="-50" w:left="-120" w:rightChars="-50" w:right="-120" w:firstLine="0"/>
              <w:jc w:val="center"/>
              <w:textAlignment w:val="auto"/>
              <w:rPr>
                <w:snapToGrid w:val="0"/>
                <w:sz w:val="18"/>
                <w:szCs w:val="18"/>
              </w:rPr>
            </w:pPr>
            <w:r w:rsidRPr="004875B5">
              <w:rPr>
                <w:sz w:val="18"/>
                <w:szCs w:val="18"/>
              </w:rPr>
              <w:t>Na</w:t>
            </w:r>
            <w:r w:rsidRPr="004875B5">
              <w:rPr>
                <w:sz w:val="18"/>
                <w:szCs w:val="18"/>
                <w:vertAlign w:val="superscript"/>
              </w:rPr>
              <w:t>+</w:t>
            </w:r>
          </w:p>
        </w:tc>
        <w:tc>
          <w:tcPr>
            <w:tcW w:w="599" w:type="pct"/>
            <w:tcBorders>
              <w:bottom w:val="single" w:sz="4" w:space="0" w:color="auto"/>
              <w:tl2br w:val="nil"/>
              <w:tr2bl w:val="nil"/>
            </w:tcBorders>
            <w:vAlign w:val="center"/>
          </w:tcPr>
          <w:p w14:paraId="7948A633" w14:textId="3580EF18" w:rsidR="00272C29" w:rsidRPr="004875B5" w:rsidRDefault="00272C29"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w:t>
            </w:r>
          </w:p>
        </w:tc>
        <w:tc>
          <w:tcPr>
            <w:tcW w:w="593" w:type="pct"/>
            <w:tcBorders>
              <w:bottom w:val="single" w:sz="4" w:space="0" w:color="auto"/>
              <w:right w:val="single" w:sz="4" w:space="0" w:color="auto"/>
              <w:tl2br w:val="nil"/>
              <w:tr2bl w:val="nil"/>
            </w:tcBorders>
            <w:vAlign w:val="center"/>
          </w:tcPr>
          <w:p w14:paraId="731CF3B3" w14:textId="7A117407"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11.2</w:t>
            </w:r>
          </w:p>
        </w:tc>
        <w:tc>
          <w:tcPr>
            <w:tcW w:w="479" w:type="pct"/>
            <w:tcBorders>
              <w:left w:val="single" w:sz="4" w:space="0" w:color="auto"/>
              <w:bottom w:val="single" w:sz="4" w:space="0" w:color="auto"/>
              <w:tl2br w:val="nil"/>
              <w:tr2bl w:val="nil"/>
            </w:tcBorders>
            <w:vAlign w:val="center"/>
          </w:tcPr>
          <w:p w14:paraId="38BE1FED" w14:textId="4C0BB15E"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snapToGrid w:val="0"/>
                <w:spacing w:val="-8"/>
                <w:sz w:val="18"/>
                <w:szCs w:val="18"/>
              </w:rPr>
              <w:t>/</w:t>
            </w:r>
          </w:p>
        </w:tc>
        <w:tc>
          <w:tcPr>
            <w:tcW w:w="694" w:type="pct"/>
            <w:tcBorders>
              <w:left w:val="single" w:sz="4" w:space="0" w:color="auto"/>
              <w:bottom w:val="single" w:sz="4" w:space="0" w:color="auto"/>
              <w:tl2br w:val="nil"/>
              <w:tr2bl w:val="nil"/>
            </w:tcBorders>
            <w:vAlign w:val="center"/>
          </w:tcPr>
          <w:p w14:paraId="70DB9159" w14:textId="2454E576"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12.8</w:t>
            </w:r>
          </w:p>
        </w:tc>
        <w:tc>
          <w:tcPr>
            <w:tcW w:w="470" w:type="pct"/>
            <w:tcBorders>
              <w:bottom w:val="single" w:sz="4" w:space="0" w:color="auto"/>
              <w:tl2br w:val="nil"/>
              <w:tr2bl w:val="nil"/>
            </w:tcBorders>
            <w:vAlign w:val="center"/>
          </w:tcPr>
          <w:p w14:paraId="326403C3" w14:textId="75C557E5"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snapToGrid w:val="0"/>
                <w:spacing w:val="-8"/>
                <w:sz w:val="18"/>
                <w:szCs w:val="18"/>
              </w:rPr>
              <w:t>/</w:t>
            </w:r>
          </w:p>
        </w:tc>
        <w:tc>
          <w:tcPr>
            <w:tcW w:w="548" w:type="pct"/>
            <w:tcBorders>
              <w:bottom w:val="single" w:sz="4" w:space="0" w:color="auto"/>
              <w:tl2br w:val="nil"/>
              <w:tr2bl w:val="nil"/>
            </w:tcBorders>
            <w:vAlign w:val="center"/>
          </w:tcPr>
          <w:p w14:paraId="41F1100E" w14:textId="602CA3DF"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13.4</w:t>
            </w:r>
          </w:p>
        </w:tc>
        <w:tc>
          <w:tcPr>
            <w:tcW w:w="481" w:type="pct"/>
            <w:tcBorders>
              <w:bottom w:val="single" w:sz="4" w:space="0" w:color="auto"/>
              <w:right w:val="nil"/>
              <w:tl2br w:val="nil"/>
              <w:tr2bl w:val="nil"/>
            </w:tcBorders>
            <w:vAlign w:val="center"/>
          </w:tcPr>
          <w:p w14:paraId="5801B61C" w14:textId="4D1241E9"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snapToGrid w:val="0"/>
                <w:spacing w:val="-8"/>
                <w:sz w:val="18"/>
                <w:szCs w:val="18"/>
              </w:rPr>
              <w:t>/</w:t>
            </w:r>
          </w:p>
        </w:tc>
      </w:tr>
      <w:tr w:rsidR="00272C29" w:rsidRPr="004875B5" w14:paraId="4D930113" w14:textId="77777777" w:rsidTr="00C768AE">
        <w:trPr>
          <w:trHeight w:val="283"/>
          <w:tblHeader/>
          <w:jc w:val="center"/>
        </w:trPr>
        <w:tc>
          <w:tcPr>
            <w:tcW w:w="1136" w:type="pct"/>
            <w:tcBorders>
              <w:left w:val="nil"/>
              <w:bottom w:val="single" w:sz="4" w:space="0" w:color="auto"/>
              <w:tl2br w:val="nil"/>
              <w:tr2bl w:val="nil"/>
            </w:tcBorders>
            <w:vAlign w:val="center"/>
          </w:tcPr>
          <w:p w14:paraId="6BD6F47F" w14:textId="50F0493B" w:rsidR="00272C29" w:rsidRPr="004875B5" w:rsidRDefault="00272C29" w:rsidP="00DF2C1C">
            <w:pPr>
              <w:adjustRightInd/>
              <w:spacing w:before="0" w:line="240" w:lineRule="auto"/>
              <w:ind w:leftChars="-50" w:left="-120" w:rightChars="-50" w:right="-120" w:firstLine="0"/>
              <w:jc w:val="center"/>
              <w:textAlignment w:val="auto"/>
              <w:rPr>
                <w:snapToGrid w:val="0"/>
                <w:sz w:val="18"/>
                <w:szCs w:val="18"/>
              </w:rPr>
            </w:pPr>
            <w:r w:rsidRPr="004875B5">
              <w:rPr>
                <w:sz w:val="18"/>
                <w:szCs w:val="18"/>
              </w:rPr>
              <w:t>Ca</w:t>
            </w:r>
            <w:r w:rsidRPr="004875B5">
              <w:rPr>
                <w:sz w:val="18"/>
                <w:szCs w:val="18"/>
                <w:vertAlign w:val="superscript"/>
              </w:rPr>
              <w:t>2+</w:t>
            </w:r>
          </w:p>
        </w:tc>
        <w:tc>
          <w:tcPr>
            <w:tcW w:w="599" w:type="pct"/>
            <w:tcBorders>
              <w:bottom w:val="single" w:sz="4" w:space="0" w:color="auto"/>
              <w:tl2br w:val="nil"/>
              <w:tr2bl w:val="nil"/>
            </w:tcBorders>
            <w:vAlign w:val="center"/>
          </w:tcPr>
          <w:p w14:paraId="306E939D" w14:textId="2E613AB2" w:rsidR="00272C29" w:rsidRPr="004875B5" w:rsidRDefault="00272C29"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w:t>
            </w:r>
          </w:p>
        </w:tc>
        <w:tc>
          <w:tcPr>
            <w:tcW w:w="593" w:type="pct"/>
            <w:tcBorders>
              <w:bottom w:val="single" w:sz="4" w:space="0" w:color="auto"/>
              <w:right w:val="single" w:sz="4" w:space="0" w:color="auto"/>
              <w:tl2br w:val="nil"/>
              <w:tr2bl w:val="nil"/>
            </w:tcBorders>
            <w:vAlign w:val="center"/>
          </w:tcPr>
          <w:p w14:paraId="1D21C208" w14:textId="49169B92"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72</w:t>
            </w:r>
          </w:p>
        </w:tc>
        <w:tc>
          <w:tcPr>
            <w:tcW w:w="479" w:type="pct"/>
            <w:tcBorders>
              <w:left w:val="single" w:sz="4" w:space="0" w:color="auto"/>
              <w:bottom w:val="single" w:sz="4" w:space="0" w:color="auto"/>
              <w:tl2br w:val="nil"/>
              <w:tr2bl w:val="nil"/>
            </w:tcBorders>
            <w:vAlign w:val="center"/>
          </w:tcPr>
          <w:p w14:paraId="331D7823" w14:textId="77A03737"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snapToGrid w:val="0"/>
                <w:spacing w:val="-8"/>
                <w:sz w:val="18"/>
                <w:szCs w:val="18"/>
              </w:rPr>
              <w:t>/</w:t>
            </w:r>
          </w:p>
        </w:tc>
        <w:tc>
          <w:tcPr>
            <w:tcW w:w="694" w:type="pct"/>
            <w:tcBorders>
              <w:left w:val="single" w:sz="4" w:space="0" w:color="auto"/>
              <w:bottom w:val="single" w:sz="4" w:space="0" w:color="auto"/>
              <w:tl2br w:val="nil"/>
              <w:tr2bl w:val="nil"/>
            </w:tcBorders>
            <w:vAlign w:val="center"/>
          </w:tcPr>
          <w:p w14:paraId="0C969848" w14:textId="093FA7ED"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73</w:t>
            </w:r>
          </w:p>
        </w:tc>
        <w:tc>
          <w:tcPr>
            <w:tcW w:w="470" w:type="pct"/>
            <w:tcBorders>
              <w:bottom w:val="single" w:sz="4" w:space="0" w:color="auto"/>
              <w:tl2br w:val="nil"/>
              <w:tr2bl w:val="nil"/>
            </w:tcBorders>
            <w:vAlign w:val="center"/>
          </w:tcPr>
          <w:p w14:paraId="085CB32A" w14:textId="2EC9D8D7"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snapToGrid w:val="0"/>
                <w:spacing w:val="-8"/>
                <w:sz w:val="18"/>
                <w:szCs w:val="18"/>
              </w:rPr>
              <w:t>/</w:t>
            </w:r>
          </w:p>
        </w:tc>
        <w:tc>
          <w:tcPr>
            <w:tcW w:w="548" w:type="pct"/>
            <w:tcBorders>
              <w:bottom w:val="single" w:sz="4" w:space="0" w:color="auto"/>
              <w:tl2br w:val="nil"/>
              <w:tr2bl w:val="nil"/>
            </w:tcBorders>
            <w:vAlign w:val="center"/>
          </w:tcPr>
          <w:p w14:paraId="6751FDCA" w14:textId="6FE1300F"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73</w:t>
            </w:r>
          </w:p>
        </w:tc>
        <w:tc>
          <w:tcPr>
            <w:tcW w:w="481" w:type="pct"/>
            <w:tcBorders>
              <w:bottom w:val="single" w:sz="4" w:space="0" w:color="auto"/>
              <w:right w:val="nil"/>
              <w:tl2br w:val="nil"/>
              <w:tr2bl w:val="nil"/>
            </w:tcBorders>
            <w:vAlign w:val="center"/>
          </w:tcPr>
          <w:p w14:paraId="4F821CAD" w14:textId="507760A9"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snapToGrid w:val="0"/>
                <w:spacing w:val="-8"/>
                <w:sz w:val="18"/>
                <w:szCs w:val="18"/>
              </w:rPr>
              <w:t>/</w:t>
            </w:r>
          </w:p>
        </w:tc>
      </w:tr>
      <w:tr w:rsidR="00272C29" w:rsidRPr="004875B5" w14:paraId="48924CF9" w14:textId="77777777" w:rsidTr="00C768AE">
        <w:trPr>
          <w:trHeight w:val="283"/>
          <w:tblHeader/>
          <w:jc w:val="center"/>
        </w:trPr>
        <w:tc>
          <w:tcPr>
            <w:tcW w:w="1136" w:type="pct"/>
            <w:tcBorders>
              <w:left w:val="nil"/>
              <w:bottom w:val="single" w:sz="4" w:space="0" w:color="auto"/>
              <w:tl2br w:val="nil"/>
              <w:tr2bl w:val="nil"/>
            </w:tcBorders>
            <w:vAlign w:val="center"/>
          </w:tcPr>
          <w:p w14:paraId="30BDEE50" w14:textId="1A363B1A" w:rsidR="00272C29" w:rsidRPr="004875B5" w:rsidRDefault="00272C29" w:rsidP="00DF2C1C">
            <w:pPr>
              <w:adjustRightInd/>
              <w:spacing w:before="0" w:line="240" w:lineRule="auto"/>
              <w:ind w:leftChars="-50" w:left="-120" w:rightChars="-50" w:right="-120" w:firstLine="0"/>
              <w:jc w:val="center"/>
              <w:textAlignment w:val="auto"/>
              <w:rPr>
                <w:sz w:val="18"/>
                <w:szCs w:val="18"/>
              </w:rPr>
            </w:pPr>
            <w:r w:rsidRPr="004875B5">
              <w:rPr>
                <w:sz w:val="18"/>
                <w:szCs w:val="18"/>
              </w:rPr>
              <w:t>Mg</w:t>
            </w:r>
            <w:r w:rsidRPr="004875B5">
              <w:rPr>
                <w:sz w:val="18"/>
                <w:szCs w:val="18"/>
                <w:vertAlign w:val="superscript"/>
              </w:rPr>
              <w:t>2+</w:t>
            </w:r>
          </w:p>
        </w:tc>
        <w:tc>
          <w:tcPr>
            <w:tcW w:w="599" w:type="pct"/>
            <w:tcBorders>
              <w:bottom w:val="single" w:sz="4" w:space="0" w:color="auto"/>
              <w:tl2br w:val="nil"/>
              <w:tr2bl w:val="nil"/>
            </w:tcBorders>
            <w:vAlign w:val="center"/>
          </w:tcPr>
          <w:p w14:paraId="016C3B13" w14:textId="6315835F" w:rsidR="00272C29" w:rsidRPr="004875B5" w:rsidRDefault="00272C29"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w:t>
            </w:r>
          </w:p>
        </w:tc>
        <w:tc>
          <w:tcPr>
            <w:tcW w:w="593" w:type="pct"/>
            <w:tcBorders>
              <w:bottom w:val="single" w:sz="4" w:space="0" w:color="auto"/>
              <w:right w:val="single" w:sz="4" w:space="0" w:color="auto"/>
              <w:tl2br w:val="nil"/>
              <w:tr2bl w:val="nil"/>
            </w:tcBorders>
            <w:vAlign w:val="center"/>
          </w:tcPr>
          <w:p w14:paraId="3022EA5F" w14:textId="479CC602"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2.17</w:t>
            </w:r>
          </w:p>
        </w:tc>
        <w:tc>
          <w:tcPr>
            <w:tcW w:w="479" w:type="pct"/>
            <w:tcBorders>
              <w:left w:val="single" w:sz="4" w:space="0" w:color="auto"/>
              <w:bottom w:val="single" w:sz="4" w:space="0" w:color="auto"/>
              <w:tl2br w:val="nil"/>
              <w:tr2bl w:val="nil"/>
            </w:tcBorders>
            <w:vAlign w:val="center"/>
          </w:tcPr>
          <w:p w14:paraId="46860745" w14:textId="5873318A"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snapToGrid w:val="0"/>
                <w:spacing w:val="-8"/>
                <w:sz w:val="18"/>
                <w:szCs w:val="18"/>
              </w:rPr>
              <w:t>/</w:t>
            </w:r>
          </w:p>
        </w:tc>
        <w:tc>
          <w:tcPr>
            <w:tcW w:w="694" w:type="pct"/>
            <w:tcBorders>
              <w:left w:val="single" w:sz="4" w:space="0" w:color="auto"/>
              <w:bottom w:val="single" w:sz="4" w:space="0" w:color="auto"/>
              <w:tl2br w:val="nil"/>
              <w:tr2bl w:val="nil"/>
            </w:tcBorders>
            <w:vAlign w:val="center"/>
          </w:tcPr>
          <w:p w14:paraId="1ED1AF5B" w14:textId="04F01CCF"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2.55</w:t>
            </w:r>
          </w:p>
        </w:tc>
        <w:tc>
          <w:tcPr>
            <w:tcW w:w="470" w:type="pct"/>
            <w:tcBorders>
              <w:bottom w:val="single" w:sz="4" w:space="0" w:color="auto"/>
              <w:tl2br w:val="nil"/>
              <w:tr2bl w:val="nil"/>
            </w:tcBorders>
            <w:vAlign w:val="center"/>
          </w:tcPr>
          <w:p w14:paraId="6D410AA6" w14:textId="1090721F"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snapToGrid w:val="0"/>
                <w:spacing w:val="-8"/>
                <w:sz w:val="18"/>
                <w:szCs w:val="18"/>
              </w:rPr>
              <w:t>/</w:t>
            </w:r>
          </w:p>
        </w:tc>
        <w:tc>
          <w:tcPr>
            <w:tcW w:w="548" w:type="pct"/>
            <w:tcBorders>
              <w:bottom w:val="single" w:sz="4" w:space="0" w:color="auto"/>
              <w:tl2br w:val="nil"/>
              <w:tr2bl w:val="nil"/>
            </w:tcBorders>
            <w:vAlign w:val="center"/>
          </w:tcPr>
          <w:p w14:paraId="73428547" w14:textId="4D9BE6B6"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2.89</w:t>
            </w:r>
          </w:p>
        </w:tc>
        <w:tc>
          <w:tcPr>
            <w:tcW w:w="481" w:type="pct"/>
            <w:tcBorders>
              <w:bottom w:val="single" w:sz="4" w:space="0" w:color="auto"/>
              <w:right w:val="nil"/>
              <w:tl2br w:val="nil"/>
              <w:tr2bl w:val="nil"/>
            </w:tcBorders>
            <w:vAlign w:val="center"/>
          </w:tcPr>
          <w:p w14:paraId="59FFE21D" w14:textId="0EC40525"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snapToGrid w:val="0"/>
                <w:spacing w:val="-8"/>
                <w:sz w:val="18"/>
                <w:szCs w:val="18"/>
              </w:rPr>
              <w:t>/</w:t>
            </w:r>
          </w:p>
        </w:tc>
      </w:tr>
      <w:tr w:rsidR="00272C29" w:rsidRPr="004875B5" w14:paraId="5308E82A" w14:textId="77777777" w:rsidTr="00C768AE">
        <w:trPr>
          <w:trHeight w:val="283"/>
          <w:tblHeader/>
          <w:jc w:val="center"/>
        </w:trPr>
        <w:tc>
          <w:tcPr>
            <w:tcW w:w="1136" w:type="pct"/>
            <w:tcBorders>
              <w:left w:val="nil"/>
              <w:bottom w:val="single" w:sz="4" w:space="0" w:color="auto"/>
              <w:tl2br w:val="nil"/>
              <w:tr2bl w:val="nil"/>
            </w:tcBorders>
            <w:vAlign w:val="center"/>
          </w:tcPr>
          <w:p w14:paraId="0832325D" w14:textId="1B77CE80" w:rsidR="00272C29" w:rsidRPr="004875B5" w:rsidRDefault="00272C29" w:rsidP="00DF2C1C">
            <w:pPr>
              <w:adjustRightInd/>
              <w:spacing w:before="0" w:line="240" w:lineRule="auto"/>
              <w:ind w:leftChars="-50" w:left="-120" w:rightChars="-50" w:right="-120" w:firstLine="0"/>
              <w:jc w:val="center"/>
              <w:textAlignment w:val="auto"/>
              <w:rPr>
                <w:sz w:val="18"/>
                <w:szCs w:val="18"/>
              </w:rPr>
            </w:pPr>
            <w:r w:rsidRPr="004875B5">
              <w:rPr>
                <w:sz w:val="18"/>
                <w:szCs w:val="18"/>
              </w:rPr>
              <w:t>CO</w:t>
            </w:r>
            <w:r w:rsidRPr="004875B5">
              <w:rPr>
                <w:sz w:val="18"/>
                <w:szCs w:val="18"/>
                <w:vertAlign w:val="subscript"/>
              </w:rPr>
              <w:t>3</w:t>
            </w:r>
            <w:r w:rsidRPr="004875B5">
              <w:rPr>
                <w:sz w:val="18"/>
                <w:szCs w:val="18"/>
                <w:vertAlign w:val="superscript"/>
              </w:rPr>
              <w:t>2-</w:t>
            </w:r>
          </w:p>
        </w:tc>
        <w:tc>
          <w:tcPr>
            <w:tcW w:w="599" w:type="pct"/>
            <w:tcBorders>
              <w:bottom w:val="single" w:sz="4" w:space="0" w:color="auto"/>
              <w:tl2br w:val="nil"/>
              <w:tr2bl w:val="nil"/>
            </w:tcBorders>
            <w:vAlign w:val="center"/>
          </w:tcPr>
          <w:p w14:paraId="08C2CA44" w14:textId="4B5DC301" w:rsidR="00272C29" w:rsidRPr="004875B5" w:rsidRDefault="00272C29"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w:t>
            </w:r>
          </w:p>
        </w:tc>
        <w:tc>
          <w:tcPr>
            <w:tcW w:w="593" w:type="pct"/>
            <w:tcBorders>
              <w:bottom w:val="single" w:sz="4" w:space="0" w:color="auto"/>
              <w:right w:val="single" w:sz="4" w:space="0" w:color="auto"/>
              <w:tl2br w:val="nil"/>
              <w:tr2bl w:val="nil"/>
            </w:tcBorders>
            <w:vAlign w:val="center"/>
          </w:tcPr>
          <w:p w14:paraId="33D65A30" w14:textId="4D0A8FFD"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w:t>
            </w:r>
            <w:r w:rsidRPr="004875B5">
              <w:rPr>
                <w:kern w:val="0"/>
                <w:sz w:val="18"/>
                <w:szCs w:val="18"/>
                <w:lang w:bidi="ar"/>
              </w:rPr>
              <w:t>5</w:t>
            </w:r>
          </w:p>
        </w:tc>
        <w:tc>
          <w:tcPr>
            <w:tcW w:w="479" w:type="pct"/>
            <w:tcBorders>
              <w:left w:val="single" w:sz="4" w:space="0" w:color="auto"/>
              <w:bottom w:val="single" w:sz="4" w:space="0" w:color="auto"/>
              <w:tl2br w:val="nil"/>
              <w:tr2bl w:val="nil"/>
            </w:tcBorders>
            <w:vAlign w:val="center"/>
          </w:tcPr>
          <w:p w14:paraId="414EA1DA" w14:textId="56405F03"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snapToGrid w:val="0"/>
                <w:spacing w:val="-8"/>
                <w:sz w:val="18"/>
                <w:szCs w:val="18"/>
              </w:rPr>
              <w:t>/</w:t>
            </w:r>
          </w:p>
        </w:tc>
        <w:tc>
          <w:tcPr>
            <w:tcW w:w="694" w:type="pct"/>
            <w:tcBorders>
              <w:left w:val="single" w:sz="4" w:space="0" w:color="auto"/>
              <w:bottom w:val="single" w:sz="4" w:space="0" w:color="auto"/>
              <w:tl2br w:val="nil"/>
              <w:tr2bl w:val="nil"/>
            </w:tcBorders>
            <w:vAlign w:val="center"/>
          </w:tcPr>
          <w:p w14:paraId="00A40DCD" w14:textId="47F3C99E"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w:t>
            </w:r>
            <w:r w:rsidRPr="004875B5">
              <w:rPr>
                <w:kern w:val="0"/>
                <w:sz w:val="18"/>
                <w:szCs w:val="18"/>
                <w:lang w:bidi="ar"/>
              </w:rPr>
              <w:t>5</w:t>
            </w:r>
          </w:p>
        </w:tc>
        <w:tc>
          <w:tcPr>
            <w:tcW w:w="470" w:type="pct"/>
            <w:tcBorders>
              <w:bottom w:val="single" w:sz="4" w:space="0" w:color="auto"/>
              <w:tl2br w:val="nil"/>
              <w:tr2bl w:val="nil"/>
            </w:tcBorders>
            <w:vAlign w:val="center"/>
          </w:tcPr>
          <w:p w14:paraId="30B230A3" w14:textId="1076C3B7"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snapToGrid w:val="0"/>
                <w:spacing w:val="-8"/>
                <w:sz w:val="18"/>
                <w:szCs w:val="18"/>
              </w:rPr>
              <w:t>/</w:t>
            </w:r>
          </w:p>
        </w:tc>
        <w:tc>
          <w:tcPr>
            <w:tcW w:w="548" w:type="pct"/>
            <w:tcBorders>
              <w:bottom w:val="single" w:sz="4" w:space="0" w:color="auto"/>
              <w:tl2br w:val="nil"/>
              <w:tr2bl w:val="nil"/>
            </w:tcBorders>
            <w:vAlign w:val="center"/>
          </w:tcPr>
          <w:p w14:paraId="3F00BBC7" w14:textId="139E9723"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w:t>
            </w:r>
            <w:r w:rsidRPr="004875B5">
              <w:rPr>
                <w:kern w:val="0"/>
                <w:sz w:val="18"/>
                <w:szCs w:val="18"/>
                <w:lang w:bidi="ar"/>
              </w:rPr>
              <w:t>5</w:t>
            </w:r>
          </w:p>
        </w:tc>
        <w:tc>
          <w:tcPr>
            <w:tcW w:w="481" w:type="pct"/>
            <w:tcBorders>
              <w:bottom w:val="single" w:sz="4" w:space="0" w:color="auto"/>
              <w:right w:val="nil"/>
              <w:tl2br w:val="nil"/>
              <w:tr2bl w:val="nil"/>
            </w:tcBorders>
            <w:vAlign w:val="center"/>
          </w:tcPr>
          <w:p w14:paraId="1A30891D" w14:textId="11061670"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snapToGrid w:val="0"/>
                <w:spacing w:val="-8"/>
                <w:sz w:val="18"/>
                <w:szCs w:val="18"/>
              </w:rPr>
              <w:t>/</w:t>
            </w:r>
          </w:p>
        </w:tc>
      </w:tr>
      <w:tr w:rsidR="00272C29" w:rsidRPr="004875B5" w14:paraId="0E12B83C" w14:textId="77777777" w:rsidTr="00C768AE">
        <w:trPr>
          <w:trHeight w:val="283"/>
          <w:tblHeader/>
          <w:jc w:val="center"/>
        </w:trPr>
        <w:tc>
          <w:tcPr>
            <w:tcW w:w="1136" w:type="pct"/>
            <w:tcBorders>
              <w:left w:val="nil"/>
              <w:bottom w:val="single" w:sz="4" w:space="0" w:color="auto"/>
              <w:tl2br w:val="nil"/>
              <w:tr2bl w:val="nil"/>
            </w:tcBorders>
            <w:vAlign w:val="center"/>
          </w:tcPr>
          <w:p w14:paraId="2637D9FD" w14:textId="4CB856D5" w:rsidR="00272C29" w:rsidRPr="004875B5" w:rsidRDefault="00272C29" w:rsidP="00DF2C1C">
            <w:pPr>
              <w:adjustRightInd/>
              <w:spacing w:before="0" w:line="240" w:lineRule="auto"/>
              <w:ind w:leftChars="-50" w:left="-120" w:rightChars="-50" w:right="-120" w:firstLine="0"/>
              <w:jc w:val="center"/>
              <w:textAlignment w:val="auto"/>
              <w:rPr>
                <w:sz w:val="18"/>
                <w:szCs w:val="18"/>
              </w:rPr>
            </w:pPr>
            <w:r w:rsidRPr="004875B5">
              <w:rPr>
                <w:sz w:val="18"/>
                <w:szCs w:val="18"/>
              </w:rPr>
              <w:t>HCO</w:t>
            </w:r>
            <w:r w:rsidRPr="004875B5">
              <w:rPr>
                <w:sz w:val="18"/>
                <w:szCs w:val="18"/>
                <w:vertAlign w:val="subscript"/>
              </w:rPr>
              <w:t>3</w:t>
            </w:r>
            <w:r w:rsidRPr="004875B5">
              <w:rPr>
                <w:sz w:val="18"/>
                <w:szCs w:val="18"/>
                <w:vertAlign w:val="superscript"/>
              </w:rPr>
              <w:t>-</w:t>
            </w:r>
          </w:p>
        </w:tc>
        <w:tc>
          <w:tcPr>
            <w:tcW w:w="599" w:type="pct"/>
            <w:tcBorders>
              <w:bottom w:val="single" w:sz="4" w:space="0" w:color="auto"/>
              <w:tl2br w:val="nil"/>
              <w:tr2bl w:val="nil"/>
            </w:tcBorders>
            <w:vAlign w:val="center"/>
          </w:tcPr>
          <w:p w14:paraId="47B296BA" w14:textId="670EE1FD" w:rsidR="00272C29" w:rsidRPr="004875B5" w:rsidRDefault="00272C29" w:rsidP="00DF2C1C">
            <w:pPr>
              <w:adjustRightInd/>
              <w:spacing w:before="0" w:line="240" w:lineRule="auto"/>
              <w:ind w:leftChars="-50" w:left="-120" w:rightChars="-50" w:right="-120" w:firstLine="0"/>
              <w:jc w:val="center"/>
              <w:textAlignment w:val="auto"/>
              <w:rPr>
                <w:snapToGrid w:val="0"/>
                <w:spacing w:val="-8"/>
                <w:sz w:val="18"/>
                <w:szCs w:val="18"/>
              </w:rPr>
            </w:pPr>
            <w:r w:rsidRPr="004875B5">
              <w:rPr>
                <w:snapToGrid w:val="0"/>
                <w:spacing w:val="-8"/>
                <w:sz w:val="18"/>
                <w:szCs w:val="18"/>
              </w:rPr>
              <w:t>/</w:t>
            </w:r>
          </w:p>
        </w:tc>
        <w:tc>
          <w:tcPr>
            <w:tcW w:w="593" w:type="pct"/>
            <w:tcBorders>
              <w:bottom w:val="single" w:sz="4" w:space="0" w:color="auto"/>
              <w:right w:val="single" w:sz="4" w:space="0" w:color="auto"/>
              <w:tl2br w:val="nil"/>
              <w:tr2bl w:val="nil"/>
            </w:tcBorders>
            <w:vAlign w:val="center"/>
          </w:tcPr>
          <w:p w14:paraId="294D32EA" w14:textId="0125BDEC"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201</w:t>
            </w:r>
          </w:p>
        </w:tc>
        <w:tc>
          <w:tcPr>
            <w:tcW w:w="479" w:type="pct"/>
            <w:tcBorders>
              <w:left w:val="single" w:sz="4" w:space="0" w:color="auto"/>
              <w:bottom w:val="single" w:sz="4" w:space="0" w:color="auto"/>
              <w:tl2br w:val="nil"/>
              <w:tr2bl w:val="nil"/>
            </w:tcBorders>
            <w:vAlign w:val="center"/>
          </w:tcPr>
          <w:p w14:paraId="11A71094" w14:textId="7E89D4CC"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snapToGrid w:val="0"/>
                <w:spacing w:val="-8"/>
                <w:sz w:val="18"/>
                <w:szCs w:val="18"/>
              </w:rPr>
              <w:t>/</w:t>
            </w:r>
          </w:p>
        </w:tc>
        <w:tc>
          <w:tcPr>
            <w:tcW w:w="694" w:type="pct"/>
            <w:tcBorders>
              <w:left w:val="single" w:sz="4" w:space="0" w:color="auto"/>
              <w:bottom w:val="single" w:sz="4" w:space="0" w:color="auto"/>
              <w:tl2br w:val="nil"/>
              <w:tr2bl w:val="nil"/>
            </w:tcBorders>
            <w:vAlign w:val="center"/>
          </w:tcPr>
          <w:p w14:paraId="5133C1E0" w14:textId="2A91C457"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204</w:t>
            </w:r>
          </w:p>
        </w:tc>
        <w:tc>
          <w:tcPr>
            <w:tcW w:w="470" w:type="pct"/>
            <w:tcBorders>
              <w:bottom w:val="single" w:sz="4" w:space="0" w:color="auto"/>
              <w:tl2br w:val="nil"/>
              <w:tr2bl w:val="nil"/>
            </w:tcBorders>
            <w:vAlign w:val="center"/>
          </w:tcPr>
          <w:p w14:paraId="49A18C7C" w14:textId="373EFCA7"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snapToGrid w:val="0"/>
                <w:spacing w:val="-8"/>
                <w:sz w:val="18"/>
                <w:szCs w:val="18"/>
              </w:rPr>
              <w:t>/</w:t>
            </w:r>
          </w:p>
        </w:tc>
        <w:tc>
          <w:tcPr>
            <w:tcW w:w="548" w:type="pct"/>
            <w:tcBorders>
              <w:bottom w:val="single" w:sz="4" w:space="0" w:color="auto"/>
              <w:tl2br w:val="nil"/>
              <w:tr2bl w:val="nil"/>
            </w:tcBorders>
            <w:vAlign w:val="center"/>
          </w:tcPr>
          <w:p w14:paraId="55975048" w14:textId="0DC8A347"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kern w:val="0"/>
                <w:sz w:val="18"/>
                <w:szCs w:val="18"/>
                <w:lang w:bidi="ar"/>
              </w:rPr>
              <w:t>208</w:t>
            </w:r>
          </w:p>
        </w:tc>
        <w:tc>
          <w:tcPr>
            <w:tcW w:w="481" w:type="pct"/>
            <w:tcBorders>
              <w:bottom w:val="single" w:sz="4" w:space="0" w:color="auto"/>
              <w:right w:val="nil"/>
              <w:tl2br w:val="nil"/>
              <w:tr2bl w:val="nil"/>
            </w:tcBorders>
            <w:vAlign w:val="center"/>
          </w:tcPr>
          <w:p w14:paraId="28EFAED4" w14:textId="319790CB" w:rsidR="00272C29" w:rsidRPr="004875B5" w:rsidRDefault="00272C29" w:rsidP="00DF2C1C">
            <w:pPr>
              <w:widowControl/>
              <w:adjustRightInd/>
              <w:spacing w:before="0" w:line="240" w:lineRule="auto"/>
              <w:ind w:firstLine="0"/>
              <w:jc w:val="center"/>
              <w:textAlignment w:val="top"/>
              <w:rPr>
                <w:kern w:val="0"/>
                <w:sz w:val="18"/>
                <w:szCs w:val="18"/>
                <w:lang w:bidi="ar"/>
              </w:rPr>
            </w:pPr>
            <w:r w:rsidRPr="004875B5">
              <w:rPr>
                <w:snapToGrid w:val="0"/>
                <w:spacing w:val="-8"/>
                <w:sz w:val="18"/>
                <w:szCs w:val="18"/>
              </w:rPr>
              <w:t>/</w:t>
            </w:r>
          </w:p>
        </w:tc>
      </w:tr>
      <w:tr w:rsidR="00691713" w:rsidRPr="004875B5" w14:paraId="25CD8C5B" w14:textId="566928ED" w:rsidTr="00DF2C1C">
        <w:trPr>
          <w:trHeight w:val="283"/>
          <w:tblHeader/>
          <w:jc w:val="center"/>
        </w:trPr>
        <w:tc>
          <w:tcPr>
            <w:tcW w:w="5000" w:type="pct"/>
            <w:gridSpan w:val="8"/>
            <w:tcBorders>
              <w:top w:val="single" w:sz="4" w:space="0" w:color="auto"/>
              <w:left w:val="nil"/>
              <w:bottom w:val="single" w:sz="12" w:space="0" w:color="auto"/>
              <w:right w:val="nil"/>
              <w:tl2br w:val="nil"/>
              <w:tr2bl w:val="nil"/>
            </w:tcBorders>
            <w:vAlign w:val="center"/>
          </w:tcPr>
          <w:p w14:paraId="18F095F6" w14:textId="77777777" w:rsidR="00691713" w:rsidRPr="004875B5" w:rsidRDefault="00691713" w:rsidP="006D4AEB">
            <w:pPr>
              <w:adjustRightInd/>
              <w:spacing w:before="0" w:line="240" w:lineRule="auto"/>
              <w:ind w:firstLine="0"/>
              <w:jc w:val="left"/>
              <w:textAlignment w:val="auto"/>
              <w:rPr>
                <w:snapToGrid w:val="0"/>
                <w:sz w:val="18"/>
                <w:szCs w:val="18"/>
              </w:rPr>
            </w:pPr>
            <w:r w:rsidRPr="004875B5">
              <w:rPr>
                <w:snapToGrid w:val="0"/>
                <w:sz w:val="18"/>
                <w:szCs w:val="18"/>
              </w:rPr>
              <w:t>注：</w:t>
            </w:r>
            <w:r w:rsidRPr="004875B5">
              <w:rPr>
                <w:snapToGrid w:val="0"/>
                <w:sz w:val="18"/>
                <w:szCs w:val="18"/>
              </w:rPr>
              <w:t>1</w:t>
            </w:r>
            <w:r w:rsidRPr="004875B5">
              <w:rPr>
                <w:snapToGrid w:val="0"/>
                <w:sz w:val="18"/>
                <w:szCs w:val="18"/>
              </w:rPr>
              <w:t>、检测结果中</w:t>
            </w:r>
            <w:r w:rsidRPr="004875B5">
              <w:rPr>
                <w:snapToGrid w:val="0"/>
                <w:sz w:val="18"/>
                <w:szCs w:val="18"/>
              </w:rPr>
              <w:t>“</w:t>
            </w:r>
            <w:r w:rsidRPr="004875B5">
              <w:rPr>
                <w:kern w:val="0"/>
                <w:sz w:val="18"/>
                <w:szCs w:val="18"/>
                <w:lang w:bidi="ar"/>
              </w:rPr>
              <w:t>＜</w:t>
            </w:r>
            <w:r w:rsidRPr="004875B5">
              <w:rPr>
                <w:snapToGrid w:val="0"/>
                <w:sz w:val="18"/>
                <w:szCs w:val="18"/>
              </w:rPr>
              <w:t>”</w:t>
            </w:r>
            <w:r w:rsidRPr="004875B5">
              <w:rPr>
                <w:snapToGrid w:val="0"/>
                <w:sz w:val="18"/>
                <w:szCs w:val="18"/>
              </w:rPr>
              <w:t>表示检测结果低于检出限，</w:t>
            </w:r>
            <w:r w:rsidRPr="004875B5">
              <w:rPr>
                <w:snapToGrid w:val="0"/>
                <w:sz w:val="18"/>
                <w:szCs w:val="18"/>
              </w:rPr>
              <w:t>“</w:t>
            </w:r>
            <w:r w:rsidRPr="004875B5">
              <w:rPr>
                <w:kern w:val="0"/>
                <w:sz w:val="18"/>
                <w:szCs w:val="18"/>
                <w:lang w:bidi="ar"/>
              </w:rPr>
              <w:t>＜</w:t>
            </w:r>
            <w:r w:rsidRPr="004875B5">
              <w:rPr>
                <w:snapToGrid w:val="0"/>
                <w:sz w:val="18"/>
                <w:szCs w:val="18"/>
              </w:rPr>
              <w:t>”</w:t>
            </w:r>
            <w:r w:rsidRPr="004875B5">
              <w:rPr>
                <w:snapToGrid w:val="0"/>
                <w:sz w:val="18"/>
                <w:szCs w:val="18"/>
              </w:rPr>
              <w:t>后数值为该项目检出限，</w:t>
            </w:r>
            <w:r w:rsidRPr="004875B5">
              <w:rPr>
                <w:snapToGrid w:val="0"/>
                <w:sz w:val="18"/>
                <w:szCs w:val="18"/>
              </w:rPr>
              <w:t>“</w:t>
            </w:r>
            <w:r w:rsidRPr="004875B5">
              <w:rPr>
                <w:kern w:val="0"/>
                <w:sz w:val="18"/>
                <w:szCs w:val="18"/>
                <w:lang w:bidi="ar"/>
              </w:rPr>
              <w:t>/</w:t>
            </w:r>
            <w:r w:rsidRPr="004875B5">
              <w:rPr>
                <w:snapToGrid w:val="0"/>
                <w:sz w:val="18"/>
                <w:szCs w:val="18"/>
              </w:rPr>
              <w:t>”</w:t>
            </w:r>
            <w:r w:rsidRPr="004875B5">
              <w:rPr>
                <w:snapToGrid w:val="0"/>
                <w:sz w:val="18"/>
                <w:szCs w:val="18"/>
              </w:rPr>
              <w:t>表示该标准无此限值。</w:t>
            </w:r>
          </w:p>
          <w:p w14:paraId="1B53F094" w14:textId="249270D2" w:rsidR="00691713" w:rsidRPr="004875B5" w:rsidRDefault="00691713" w:rsidP="006D4AEB">
            <w:pPr>
              <w:adjustRightInd/>
              <w:spacing w:before="0" w:line="240" w:lineRule="auto"/>
              <w:ind w:firstLine="0"/>
              <w:jc w:val="left"/>
              <w:textAlignment w:val="auto"/>
              <w:rPr>
                <w:snapToGrid w:val="0"/>
                <w:sz w:val="18"/>
                <w:szCs w:val="18"/>
              </w:rPr>
            </w:pPr>
            <w:r w:rsidRPr="004875B5">
              <w:rPr>
                <w:snapToGrid w:val="0"/>
                <w:sz w:val="18"/>
                <w:szCs w:val="18"/>
              </w:rPr>
              <w:t>2</w:t>
            </w:r>
            <w:r w:rsidRPr="004875B5">
              <w:rPr>
                <w:snapToGrid w:val="0"/>
                <w:sz w:val="18"/>
                <w:szCs w:val="18"/>
              </w:rPr>
              <w:t>、低于检测限的数据在统计处理时以最低检测限的</w:t>
            </w:r>
            <w:r w:rsidRPr="004875B5">
              <w:rPr>
                <w:snapToGrid w:val="0"/>
                <w:sz w:val="18"/>
                <w:szCs w:val="18"/>
              </w:rPr>
              <w:t>1/2</w:t>
            </w:r>
            <w:r w:rsidRPr="004875B5">
              <w:rPr>
                <w:snapToGrid w:val="0"/>
                <w:sz w:val="18"/>
                <w:szCs w:val="18"/>
              </w:rPr>
              <w:t>数据进行计算。</w:t>
            </w:r>
          </w:p>
        </w:tc>
      </w:tr>
    </w:tbl>
    <w:p w14:paraId="598E5201" w14:textId="41D4C501" w:rsidR="006A596D" w:rsidRPr="004875B5" w:rsidRDefault="00434D4C">
      <w:pPr>
        <w:ind w:firstLine="480"/>
      </w:pPr>
      <w:r w:rsidRPr="004875B5">
        <w:t>从表</w:t>
      </w:r>
      <w:r w:rsidRPr="004875B5">
        <w:t>4.2-</w:t>
      </w:r>
      <w:r w:rsidR="00E666E3" w:rsidRPr="004875B5">
        <w:t>8</w:t>
      </w:r>
      <w:r w:rsidRPr="004875B5">
        <w:t>监测数据来看，单因子标准指数均不大于</w:t>
      </w:r>
      <w:r w:rsidRPr="004875B5">
        <w:t>1</w:t>
      </w:r>
      <w:r w:rsidRPr="004875B5">
        <w:t>，没有超标状况，本项目所在区域地下水水质满足《地下水质量标准》（</w:t>
      </w:r>
      <w:r w:rsidRPr="004875B5">
        <w:t>GB/T14848-2017</w:t>
      </w:r>
      <w:r w:rsidRPr="004875B5">
        <w:t>）中</w:t>
      </w:r>
      <w:r w:rsidRPr="004875B5">
        <w:t>Ⅲ</w:t>
      </w:r>
      <w:r w:rsidRPr="004875B5">
        <w:t>类标准规定水质。</w:t>
      </w:r>
    </w:p>
    <w:p w14:paraId="6E861984" w14:textId="60AA3E5E" w:rsidR="006A596D" w:rsidRPr="004875B5" w:rsidRDefault="00434D4C">
      <w:pPr>
        <w:autoSpaceDE w:val="0"/>
        <w:autoSpaceDN w:val="0"/>
        <w:adjustRightInd/>
        <w:snapToGrid w:val="0"/>
        <w:spacing w:before="0" w:line="240" w:lineRule="auto"/>
        <w:ind w:firstLine="0"/>
        <w:jc w:val="center"/>
        <w:textAlignment w:val="auto"/>
        <w:rPr>
          <w:b/>
          <w:sz w:val="21"/>
          <w:szCs w:val="21"/>
        </w:rPr>
      </w:pPr>
      <w:r w:rsidRPr="004875B5">
        <w:rPr>
          <w:b/>
          <w:sz w:val="21"/>
          <w:szCs w:val="21"/>
        </w:rPr>
        <w:t>表</w:t>
      </w:r>
      <w:r w:rsidRPr="004875B5">
        <w:rPr>
          <w:b/>
          <w:sz w:val="21"/>
          <w:szCs w:val="21"/>
        </w:rPr>
        <w:t>4.2-</w:t>
      </w:r>
      <w:r w:rsidR="00E666E3" w:rsidRPr="004875B5">
        <w:rPr>
          <w:b/>
          <w:sz w:val="21"/>
          <w:szCs w:val="21"/>
        </w:rPr>
        <w:t xml:space="preserve">9 </w:t>
      </w:r>
      <w:r w:rsidRPr="004875B5">
        <w:rPr>
          <w:b/>
          <w:sz w:val="21"/>
          <w:szCs w:val="21"/>
        </w:rPr>
        <w:t xml:space="preserve"> </w:t>
      </w:r>
      <w:r w:rsidRPr="004875B5">
        <w:rPr>
          <w:b/>
          <w:sz w:val="21"/>
          <w:szCs w:val="21"/>
        </w:rPr>
        <w:t>地下水监测点水位</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156"/>
        <w:gridCol w:w="5109"/>
        <w:gridCol w:w="1796"/>
      </w:tblGrid>
      <w:tr w:rsidR="008C65D5" w:rsidRPr="004875B5" w14:paraId="5C2627AC" w14:textId="77777777" w:rsidTr="008C65D5">
        <w:trPr>
          <w:trHeight w:val="283"/>
          <w:tblHeader/>
          <w:jc w:val="center"/>
        </w:trPr>
        <w:tc>
          <w:tcPr>
            <w:tcW w:w="1190" w:type="pct"/>
            <w:vAlign w:val="center"/>
          </w:tcPr>
          <w:p w14:paraId="298DD571" w14:textId="77777777" w:rsidR="008C65D5" w:rsidRPr="004875B5" w:rsidRDefault="008C65D5" w:rsidP="005A4035">
            <w:pPr>
              <w:spacing w:before="0" w:line="240" w:lineRule="auto"/>
              <w:ind w:firstLine="0"/>
              <w:jc w:val="center"/>
              <w:rPr>
                <w:snapToGrid w:val="0"/>
                <w:sz w:val="18"/>
                <w:szCs w:val="18"/>
              </w:rPr>
            </w:pPr>
            <w:r w:rsidRPr="004875B5">
              <w:rPr>
                <w:snapToGrid w:val="0"/>
                <w:sz w:val="18"/>
                <w:szCs w:val="18"/>
              </w:rPr>
              <w:t>测点位</w:t>
            </w:r>
          </w:p>
        </w:tc>
        <w:tc>
          <w:tcPr>
            <w:tcW w:w="2819" w:type="pct"/>
            <w:vAlign w:val="center"/>
          </w:tcPr>
          <w:p w14:paraId="41420686" w14:textId="77777777" w:rsidR="008C65D5" w:rsidRPr="004875B5" w:rsidRDefault="008C65D5" w:rsidP="005A4035">
            <w:pPr>
              <w:spacing w:before="0" w:line="240" w:lineRule="auto"/>
              <w:ind w:firstLine="0"/>
              <w:jc w:val="center"/>
              <w:rPr>
                <w:snapToGrid w:val="0"/>
                <w:sz w:val="18"/>
                <w:szCs w:val="18"/>
              </w:rPr>
            </w:pPr>
            <w:r w:rsidRPr="004875B5">
              <w:rPr>
                <w:snapToGrid w:val="0"/>
                <w:sz w:val="18"/>
                <w:szCs w:val="18"/>
              </w:rPr>
              <w:t>位置</w:t>
            </w:r>
          </w:p>
        </w:tc>
        <w:tc>
          <w:tcPr>
            <w:tcW w:w="991" w:type="pct"/>
            <w:vAlign w:val="center"/>
          </w:tcPr>
          <w:p w14:paraId="4EFD887F" w14:textId="04E68ABE" w:rsidR="008C65D5" w:rsidRPr="004875B5" w:rsidRDefault="008C65D5" w:rsidP="008C65D5">
            <w:pPr>
              <w:spacing w:before="0" w:line="240" w:lineRule="auto"/>
              <w:ind w:firstLine="0"/>
              <w:jc w:val="center"/>
              <w:rPr>
                <w:snapToGrid w:val="0"/>
                <w:sz w:val="18"/>
                <w:szCs w:val="18"/>
              </w:rPr>
            </w:pPr>
            <w:r w:rsidRPr="004875B5">
              <w:rPr>
                <w:snapToGrid w:val="0"/>
                <w:sz w:val="18"/>
                <w:szCs w:val="18"/>
              </w:rPr>
              <w:t>水位</w:t>
            </w:r>
            <w:r w:rsidR="00B87E5C" w:rsidRPr="004875B5">
              <w:rPr>
                <w:snapToGrid w:val="0"/>
                <w:sz w:val="18"/>
                <w:szCs w:val="18"/>
              </w:rPr>
              <w:t>/m</w:t>
            </w:r>
          </w:p>
        </w:tc>
      </w:tr>
      <w:tr w:rsidR="008C65D5" w:rsidRPr="004875B5" w14:paraId="4BA40D5C" w14:textId="77777777" w:rsidTr="008C65D5">
        <w:trPr>
          <w:trHeight w:val="283"/>
          <w:tblHeader/>
          <w:jc w:val="center"/>
        </w:trPr>
        <w:tc>
          <w:tcPr>
            <w:tcW w:w="1190" w:type="pct"/>
            <w:vAlign w:val="center"/>
          </w:tcPr>
          <w:p w14:paraId="3ECCD151" w14:textId="2E71DF60" w:rsidR="008C65D5" w:rsidRPr="004875B5" w:rsidRDefault="008C65D5" w:rsidP="005A4035">
            <w:pPr>
              <w:spacing w:before="0" w:line="240" w:lineRule="auto"/>
              <w:ind w:firstLine="0"/>
              <w:jc w:val="center"/>
              <w:rPr>
                <w:snapToGrid w:val="0"/>
                <w:sz w:val="18"/>
                <w:szCs w:val="18"/>
              </w:rPr>
            </w:pPr>
            <w:r w:rsidRPr="004875B5">
              <w:rPr>
                <w:snapToGrid w:val="0"/>
                <w:sz w:val="18"/>
                <w:szCs w:val="18"/>
              </w:rPr>
              <w:t>1#</w:t>
            </w:r>
          </w:p>
        </w:tc>
        <w:tc>
          <w:tcPr>
            <w:tcW w:w="2819" w:type="pct"/>
            <w:vAlign w:val="center"/>
          </w:tcPr>
          <w:p w14:paraId="5286F67A" w14:textId="456BB390" w:rsidR="008C65D5" w:rsidRPr="004875B5" w:rsidRDefault="008C65D5" w:rsidP="005A4035">
            <w:pPr>
              <w:spacing w:before="0" w:line="240" w:lineRule="auto"/>
              <w:ind w:firstLine="0"/>
              <w:jc w:val="center"/>
              <w:rPr>
                <w:sz w:val="18"/>
                <w:szCs w:val="18"/>
              </w:rPr>
            </w:pPr>
            <w:r w:rsidRPr="004875B5">
              <w:rPr>
                <w:sz w:val="18"/>
                <w:szCs w:val="18"/>
              </w:rPr>
              <w:t>东山村居民点水井</w:t>
            </w:r>
          </w:p>
        </w:tc>
        <w:tc>
          <w:tcPr>
            <w:tcW w:w="991" w:type="pct"/>
            <w:vAlign w:val="center"/>
          </w:tcPr>
          <w:p w14:paraId="10481C72" w14:textId="4FCE1881" w:rsidR="008C65D5" w:rsidRPr="004875B5" w:rsidRDefault="008C65D5" w:rsidP="005A4035">
            <w:pPr>
              <w:spacing w:before="0" w:line="240" w:lineRule="auto"/>
              <w:ind w:firstLine="0"/>
              <w:jc w:val="center"/>
              <w:rPr>
                <w:snapToGrid w:val="0"/>
                <w:sz w:val="18"/>
                <w:szCs w:val="18"/>
              </w:rPr>
            </w:pPr>
            <w:r w:rsidRPr="004875B5">
              <w:rPr>
                <w:snapToGrid w:val="0"/>
                <w:sz w:val="18"/>
                <w:szCs w:val="18"/>
              </w:rPr>
              <w:t>9.0</w:t>
            </w:r>
          </w:p>
        </w:tc>
      </w:tr>
      <w:tr w:rsidR="008C65D5" w:rsidRPr="004875B5" w14:paraId="706998BA" w14:textId="77777777" w:rsidTr="008C65D5">
        <w:trPr>
          <w:trHeight w:val="283"/>
          <w:tblHeader/>
          <w:jc w:val="center"/>
        </w:trPr>
        <w:tc>
          <w:tcPr>
            <w:tcW w:w="1190" w:type="pct"/>
            <w:vAlign w:val="center"/>
          </w:tcPr>
          <w:p w14:paraId="6FA15FB4" w14:textId="7238894E" w:rsidR="008C65D5" w:rsidRPr="004875B5" w:rsidRDefault="008C65D5" w:rsidP="005A4035">
            <w:pPr>
              <w:spacing w:before="0" w:line="240" w:lineRule="auto"/>
              <w:ind w:firstLine="0"/>
              <w:jc w:val="center"/>
              <w:rPr>
                <w:snapToGrid w:val="0"/>
                <w:sz w:val="18"/>
                <w:szCs w:val="18"/>
              </w:rPr>
            </w:pPr>
            <w:r w:rsidRPr="004875B5">
              <w:rPr>
                <w:snapToGrid w:val="0"/>
                <w:sz w:val="18"/>
                <w:szCs w:val="18"/>
              </w:rPr>
              <w:t>2#</w:t>
            </w:r>
          </w:p>
        </w:tc>
        <w:tc>
          <w:tcPr>
            <w:tcW w:w="2819" w:type="pct"/>
            <w:vAlign w:val="center"/>
          </w:tcPr>
          <w:p w14:paraId="1CE18211" w14:textId="2493AB5C" w:rsidR="008C65D5" w:rsidRPr="004875B5" w:rsidRDefault="008C65D5" w:rsidP="005A4035">
            <w:pPr>
              <w:spacing w:before="0" w:line="240" w:lineRule="auto"/>
              <w:ind w:firstLine="0"/>
              <w:jc w:val="center"/>
              <w:rPr>
                <w:sz w:val="18"/>
                <w:szCs w:val="18"/>
              </w:rPr>
            </w:pPr>
            <w:r w:rsidRPr="004875B5">
              <w:rPr>
                <w:sz w:val="18"/>
                <w:szCs w:val="18"/>
              </w:rPr>
              <w:t>塘堍村居民点水井</w:t>
            </w:r>
          </w:p>
        </w:tc>
        <w:tc>
          <w:tcPr>
            <w:tcW w:w="991" w:type="pct"/>
            <w:vAlign w:val="center"/>
          </w:tcPr>
          <w:p w14:paraId="5B57CA3C" w14:textId="3612BF1E" w:rsidR="008C65D5" w:rsidRPr="004875B5" w:rsidRDefault="008C65D5" w:rsidP="005A4035">
            <w:pPr>
              <w:spacing w:before="0" w:line="240" w:lineRule="auto"/>
              <w:ind w:firstLine="0"/>
              <w:jc w:val="center"/>
              <w:rPr>
                <w:snapToGrid w:val="0"/>
                <w:sz w:val="18"/>
                <w:szCs w:val="18"/>
              </w:rPr>
            </w:pPr>
            <w:r w:rsidRPr="004875B5">
              <w:rPr>
                <w:snapToGrid w:val="0"/>
                <w:sz w:val="18"/>
                <w:szCs w:val="18"/>
              </w:rPr>
              <w:t>9.2</w:t>
            </w:r>
          </w:p>
        </w:tc>
      </w:tr>
      <w:tr w:rsidR="008C65D5" w:rsidRPr="004875B5" w14:paraId="6744FAF7" w14:textId="77777777" w:rsidTr="008C65D5">
        <w:trPr>
          <w:trHeight w:val="283"/>
          <w:tblHeader/>
          <w:jc w:val="center"/>
        </w:trPr>
        <w:tc>
          <w:tcPr>
            <w:tcW w:w="1190" w:type="pct"/>
            <w:vAlign w:val="center"/>
          </w:tcPr>
          <w:p w14:paraId="7328A969" w14:textId="2E06E102" w:rsidR="008C65D5" w:rsidRPr="004875B5" w:rsidRDefault="008C65D5" w:rsidP="005A4035">
            <w:pPr>
              <w:spacing w:before="0" w:line="240" w:lineRule="auto"/>
              <w:ind w:firstLine="0"/>
              <w:jc w:val="center"/>
              <w:rPr>
                <w:snapToGrid w:val="0"/>
                <w:sz w:val="18"/>
                <w:szCs w:val="18"/>
              </w:rPr>
            </w:pPr>
            <w:r w:rsidRPr="004875B5">
              <w:rPr>
                <w:snapToGrid w:val="0"/>
                <w:sz w:val="18"/>
                <w:szCs w:val="18"/>
              </w:rPr>
              <w:t>3#</w:t>
            </w:r>
          </w:p>
        </w:tc>
        <w:tc>
          <w:tcPr>
            <w:tcW w:w="2819" w:type="pct"/>
            <w:vAlign w:val="center"/>
          </w:tcPr>
          <w:p w14:paraId="79F80C4A" w14:textId="5021ABEE" w:rsidR="008C65D5" w:rsidRPr="004875B5" w:rsidRDefault="008C65D5" w:rsidP="005A4035">
            <w:pPr>
              <w:spacing w:before="0" w:line="240" w:lineRule="auto"/>
              <w:ind w:firstLine="0"/>
              <w:jc w:val="center"/>
              <w:rPr>
                <w:sz w:val="18"/>
                <w:szCs w:val="18"/>
              </w:rPr>
            </w:pPr>
            <w:r w:rsidRPr="004875B5">
              <w:rPr>
                <w:sz w:val="18"/>
                <w:szCs w:val="18"/>
              </w:rPr>
              <w:t>樟树下叶居民点水井</w:t>
            </w:r>
          </w:p>
        </w:tc>
        <w:tc>
          <w:tcPr>
            <w:tcW w:w="991" w:type="pct"/>
            <w:vAlign w:val="center"/>
          </w:tcPr>
          <w:p w14:paraId="5D67F54B" w14:textId="7ECEF83C" w:rsidR="008C65D5" w:rsidRPr="004875B5" w:rsidRDefault="008C65D5" w:rsidP="005A4035">
            <w:pPr>
              <w:spacing w:before="0" w:line="240" w:lineRule="auto"/>
              <w:ind w:firstLine="0"/>
              <w:jc w:val="center"/>
              <w:rPr>
                <w:snapToGrid w:val="0"/>
                <w:sz w:val="18"/>
                <w:szCs w:val="18"/>
              </w:rPr>
            </w:pPr>
            <w:r w:rsidRPr="004875B5">
              <w:rPr>
                <w:snapToGrid w:val="0"/>
                <w:sz w:val="18"/>
                <w:szCs w:val="18"/>
              </w:rPr>
              <w:t>8.0</w:t>
            </w:r>
          </w:p>
        </w:tc>
      </w:tr>
    </w:tbl>
    <w:p w14:paraId="23B6BE6C" w14:textId="77777777" w:rsidR="006A596D" w:rsidRPr="004875B5" w:rsidRDefault="006A596D">
      <w:pPr>
        <w:ind w:firstLine="480"/>
        <w:jc w:val="left"/>
        <w:sectPr w:rsidR="006A596D" w:rsidRPr="004875B5" w:rsidSect="00E10C2B">
          <w:pgSz w:w="11907" w:h="16840"/>
          <w:pgMar w:top="1134" w:right="1531" w:bottom="1134" w:left="1531" w:header="851" w:footer="964" w:gutter="0"/>
          <w:cols w:space="720"/>
          <w:docGrid w:linePitch="326"/>
        </w:sectPr>
      </w:pPr>
    </w:p>
    <w:p w14:paraId="34B4027D" w14:textId="77777777" w:rsidR="006A596D" w:rsidRPr="004875B5" w:rsidRDefault="00434D4C" w:rsidP="00FE2D68">
      <w:pPr>
        <w:pStyle w:val="2Heading211112b22H2Underrubrik1p"/>
        <w:snapToGrid w:val="0"/>
        <w:spacing w:beforeLines="0" w:before="0"/>
        <w:ind w:left="0" w:firstLine="0"/>
        <w:rPr>
          <w:rFonts w:hAnsi="Times New Roman"/>
        </w:rPr>
      </w:pPr>
      <w:bookmarkStart w:id="78" w:name="_Toc105682287"/>
      <w:r w:rsidRPr="004875B5">
        <w:rPr>
          <w:rFonts w:hAnsi="Times New Roman"/>
        </w:rPr>
        <w:lastRenderedPageBreak/>
        <w:t>生态环境调查</w:t>
      </w:r>
      <w:bookmarkEnd w:id="78"/>
    </w:p>
    <w:p w14:paraId="78D0334C" w14:textId="577D5343" w:rsidR="006A596D" w:rsidRPr="004875B5" w:rsidRDefault="00434D4C">
      <w:r w:rsidRPr="004875B5">
        <w:t>项目</w:t>
      </w:r>
      <w:r w:rsidR="00482E57" w:rsidRPr="004875B5">
        <w:t>位于</w:t>
      </w:r>
      <w:r w:rsidR="00482E57" w:rsidRPr="004875B5">
        <w:rPr>
          <w:szCs w:val="24"/>
        </w:rPr>
        <w:t>阳新县经济开发区迎宾大道</w:t>
      </w:r>
      <w:r w:rsidR="00482E57" w:rsidRPr="004875B5">
        <w:rPr>
          <w:szCs w:val="24"/>
        </w:rPr>
        <w:t>127</w:t>
      </w:r>
      <w:r w:rsidR="00482E57" w:rsidRPr="004875B5">
        <w:rPr>
          <w:szCs w:val="24"/>
        </w:rPr>
        <w:t>号西商物流园内</w:t>
      </w:r>
      <w:r w:rsidR="00482E57" w:rsidRPr="004875B5">
        <w:rPr>
          <w:szCs w:val="24"/>
        </w:rPr>
        <w:t>21</w:t>
      </w:r>
      <w:r w:rsidR="00482E57" w:rsidRPr="004875B5">
        <w:rPr>
          <w:szCs w:val="24"/>
        </w:rPr>
        <w:t>号楼</w:t>
      </w:r>
      <w:r w:rsidR="00482E57" w:rsidRPr="004875B5">
        <w:t>，所在地用地性质属于建设用地。而且项目利用已建好的厂房，不涉及土建工程，项目不涉及生态环境影响。</w:t>
      </w:r>
    </w:p>
    <w:p w14:paraId="02FFA5FA" w14:textId="77777777" w:rsidR="006A596D" w:rsidRPr="004875B5" w:rsidRDefault="00434D4C" w:rsidP="00FE2D68">
      <w:pPr>
        <w:pStyle w:val="2Heading211112b22H2Underrubrik1p"/>
        <w:snapToGrid w:val="0"/>
        <w:spacing w:beforeLines="0" w:before="0"/>
        <w:ind w:left="0" w:firstLine="0"/>
        <w:rPr>
          <w:rFonts w:hAnsi="Times New Roman"/>
        </w:rPr>
      </w:pPr>
      <w:bookmarkStart w:id="79" w:name="_Toc105682288"/>
      <w:r w:rsidRPr="004875B5">
        <w:rPr>
          <w:rFonts w:hAnsi="Times New Roman"/>
        </w:rPr>
        <w:t>区域污染源调查</w:t>
      </w:r>
      <w:bookmarkEnd w:id="79"/>
    </w:p>
    <w:p w14:paraId="248F2CD5" w14:textId="77777777" w:rsidR="006A596D" w:rsidRPr="004875B5" w:rsidRDefault="00434D4C">
      <w:r w:rsidRPr="004875B5">
        <w:t>本项目区地处农村，区域没有工业污染源存在，区域污染源主要为农村面源污染。农村面源主要为农田中使用化肥和农药，生活污水无组织排放等。</w:t>
      </w:r>
    </w:p>
    <w:p w14:paraId="23B7A606" w14:textId="77777777" w:rsidR="006A596D" w:rsidRPr="004875B5" w:rsidRDefault="006A596D">
      <w:pPr>
        <w:snapToGrid w:val="0"/>
        <w:spacing w:before="0"/>
      </w:pPr>
    </w:p>
    <w:p w14:paraId="5768F8F6" w14:textId="77777777" w:rsidR="006A596D" w:rsidRPr="004875B5" w:rsidRDefault="006A596D">
      <w:pPr>
        <w:snapToGrid w:val="0"/>
        <w:spacing w:before="0"/>
        <w:sectPr w:rsidR="006A596D" w:rsidRPr="004875B5" w:rsidSect="00BD03F5">
          <w:pgSz w:w="11907" w:h="16840"/>
          <w:pgMar w:top="1134" w:right="1531" w:bottom="1134" w:left="1531" w:header="851" w:footer="964" w:gutter="0"/>
          <w:cols w:space="720"/>
        </w:sectPr>
      </w:pPr>
    </w:p>
    <w:p w14:paraId="7123EBD3" w14:textId="77777777" w:rsidR="006A596D" w:rsidRPr="004875B5" w:rsidRDefault="00434D4C">
      <w:pPr>
        <w:pStyle w:val="1"/>
        <w:snapToGrid w:val="0"/>
        <w:ind w:left="540" w:hanging="540"/>
        <w:rPr>
          <w:rFonts w:eastAsia="宋体"/>
        </w:rPr>
      </w:pPr>
      <w:bookmarkStart w:id="80" w:name="_Toc105682289"/>
      <w:r w:rsidRPr="004875B5">
        <w:rPr>
          <w:rFonts w:eastAsia="宋体"/>
        </w:rPr>
        <w:lastRenderedPageBreak/>
        <w:t>环境影响预测与分析</w:t>
      </w:r>
      <w:bookmarkEnd w:id="80"/>
    </w:p>
    <w:p w14:paraId="0A1B0487" w14:textId="77777777" w:rsidR="006A596D" w:rsidRPr="004875B5" w:rsidRDefault="00434D4C" w:rsidP="00FE2D68">
      <w:pPr>
        <w:pStyle w:val="2Heading211112b22H2Underrubrik1p"/>
        <w:snapToGrid w:val="0"/>
        <w:spacing w:beforeLines="0" w:before="0"/>
        <w:ind w:left="0" w:firstLine="0"/>
        <w:rPr>
          <w:rFonts w:hAnsi="Times New Roman"/>
        </w:rPr>
      </w:pPr>
      <w:bookmarkStart w:id="81" w:name="_Toc335058848"/>
      <w:bookmarkStart w:id="82" w:name="_Toc408931878"/>
      <w:bookmarkStart w:id="83" w:name="_Toc480554754"/>
      <w:bookmarkStart w:id="84" w:name="_Toc105682290"/>
      <w:r w:rsidRPr="004875B5">
        <w:rPr>
          <w:rFonts w:hAnsi="Times New Roman"/>
        </w:rPr>
        <w:t>施工期环境影响分析</w:t>
      </w:r>
      <w:bookmarkEnd w:id="81"/>
      <w:bookmarkEnd w:id="82"/>
      <w:bookmarkEnd w:id="83"/>
      <w:bookmarkEnd w:id="84"/>
    </w:p>
    <w:p w14:paraId="498960B8" w14:textId="77777777" w:rsidR="006A596D" w:rsidRPr="004875B5" w:rsidRDefault="00434D4C">
      <w:r w:rsidRPr="004875B5">
        <w:t>本项目已完成建设，不涉及土建，本次评价不对施工期进行影响分析。</w:t>
      </w:r>
    </w:p>
    <w:p w14:paraId="36505D18" w14:textId="77777777" w:rsidR="006A596D" w:rsidRPr="004875B5" w:rsidRDefault="00434D4C" w:rsidP="00FE2D68">
      <w:pPr>
        <w:pStyle w:val="2Heading211112b22H2Underrubrik1p"/>
        <w:snapToGrid w:val="0"/>
        <w:spacing w:beforeLines="0" w:before="0"/>
        <w:ind w:left="0" w:firstLine="0"/>
        <w:rPr>
          <w:rFonts w:hAnsi="Times New Roman"/>
        </w:rPr>
      </w:pPr>
      <w:bookmarkStart w:id="85" w:name="_Toc503515515"/>
      <w:bookmarkStart w:id="86" w:name="_Toc105682291"/>
      <w:r w:rsidRPr="004875B5">
        <w:rPr>
          <w:rFonts w:hAnsi="Times New Roman"/>
        </w:rPr>
        <w:t>营运期大气环境影响分析</w:t>
      </w:r>
      <w:bookmarkEnd w:id="85"/>
      <w:bookmarkEnd w:id="86"/>
    </w:p>
    <w:p w14:paraId="44102AEC" w14:textId="77777777" w:rsidR="006A596D" w:rsidRPr="004875B5" w:rsidRDefault="00434D4C">
      <w:pPr>
        <w:pStyle w:val="3"/>
        <w:snapToGrid w:val="0"/>
        <w:spacing w:beforeLines="0" w:before="0"/>
        <w:ind w:left="723" w:hanging="723"/>
      </w:pPr>
      <w:r w:rsidRPr="004875B5">
        <w:t>评价基准年</w:t>
      </w:r>
    </w:p>
    <w:p w14:paraId="3B4B8B55" w14:textId="2506610D" w:rsidR="006A596D" w:rsidRPr="004875B5" w:rsidRDefault="00434D4C">
      <w:pPr>
        <w:pStyle w:val="Charfffffffd"/>
        <w:spacing w:line="360" w:lineRule="auto"/>
        <w:ind w:firstLine="480"/>
        <w:rPr>
          <w:color w:val="auto"/>
          <w:kern w:val="0"/>
          <w:sz w:val="24"/>
          <w:szCs w:val="20"/>
        </w:rPr>
      </w:pPr>
      <w:r w:rsidRPr="004875B5">
        <w:rPr>
          <w:color w:val="auto"/>
          <w:kern w:val="0"/>
          <w:sz w:val="24"/>
          <w:szCs w:val="20"/>
        </w:rPr>
        <w:t>本次评价基准年定为</w:t>
      </w:r>
      <w:r w:rsidRPr="004875B5">
        <w:rPr>
          <w:color w:val="auto"/>
          <w:kern w:val="0"/>
          <w:sz w:val="24"/>
          <w:szCs w:val="20"/>
        </w:rPr>
        <w:t>202</w:t>
      </w:r>
      <w:r w:rsidR="00E63DC5" w:rsidRPr="004875B5">
        <w:rPr>
          <w:color w:val="auto"/>
          <w:kern w:val="0"/>
          <w:sz w:val="24"/>
          <w:szCs w:val="20"/>
        </w:rPr>
        <w:t>1</w:t>
      </w:r>
      <w:r w:rsidRPr="004875B5">
        <w:rPr>
          <w:color w:val="auto"/>
          <w:kern w:val="0"/>
          <w:sz w:val="24"/>
          <w:szCs w:val="20"/>
        </w:rPr>
        <w:t>年。</w:t>
      </w:r>
    </w:p>
    <w:p w14:paraId="5C2D0F6C" w14:textId="3136578E" w:rsidR="006A596D" w:rsidRPr="004875B5" w:rsidRDefault="006712F5">
      <w:pPr>
        <w:pStyle w:val="3"/>
        <w:snapToGrid w:val="0"/>
        <w:spacing w:beforeLines="0" w:before="0"/>
        <w:ind w:left="723" w:hanging="723"/>
      </w:pPr>
      <w:r w:rsidRPr="004875B5">
        <w:t>阳新</w:t>
      </w:r>
      <w:r w:rsidR="00434D4C" w:rsidRPr="004875B5">
        <w:t>县</w:t>
      </w:r>
      <w:r w:rsidR="00434D4C" w:rsidRPr="004875B5">
        <w:t>20</w:t>
      </w:r>
      <w:r w:rsidR="00434D4C" w:rsidRPr="004875B5">
        <w:t>年以上气候统计资料分析</w:t>
      </w:r>
    </w:p>
    <w:p w14:paraId="47B59061" w14:textId="5F66247C" w:rsidR="006A596D" w:rsidRPr="004875B5" w:rsidRDefault="006712F5" w:rsidP="003533C0">
      <w:r w:rsidRPr="004875B5">
        <w:t>本次评价采用阳新气象站</w:t>
      </w:r>
      <w:r w:rsidRPr="004875B5">
        <w:t>(58500)</w:t>
      </w:r>
      <w:r w:rsidRPr="004875B5">
        <w:t>资料，气象站位于湖北省黄石市，地理坐标为东经</w:t>
      </w:r>
      <w:r w:rsidRPr="004875B5">
        <w:t>115.2161</w:t>
      </w:r>
      <w:r w:rsidRPr="004875B5">
        <w:t>度，北纬</w:t>
      </w:r>
      <w:r w:rsidRPr="004875B5">
        <w:t>29.8963</w:t>
      </w:r>
      <w:r w:rsidRPr="004875B5">
        <w:t>度，海拔高度</w:t>
      </w:r>
      <w:r w:rsidRPr="004875B5">
        <w:t>57.0</w:t>
      </w:r>
      <w:r w:rsidRPr="004875B5">
        <w:t>米。气象站始建于</w:t>
      </w:r>
      <w:r w:rsidRPr="004875B5">
        <w:t>1957</w:t>
      </w:r>
      <w:r w:rsidRPr="004875B5">
        <w:t>年，</w:t>
      </w:r>
      <w:r w:rsidRPr="004875B5">
        <w:t>1957</w:t>
      </w:r>
      <w:r w:rsidRPr="004875B5">
        <w:t>年正式进行气象观测。阳新气象站距项目</w:t>
      </w:r>
      <w:r w:rsidR="004D734D" w:rsidRPr="004875B5">
        <w:t>6.6</w:t>
      </w:r>
      <w:r w:rsidRPr="004875B5">
        <w:t>km</w:t>
      </w:r>
      <w:r w:rsidRPr="004875B5">
        <w:t>，是距项目最近的国家气象站，拥有长期的气象观测资料。气象观测点主要参数如下</w:t>
      </w:r>
      <w:r w:rsidRPr="004875B5">
        <w:t>:</w:t>
      </w:r>
      <w:r w:rsidR="003533C0" w:rsidRPr="004875B5">
        <w:t xml:space="preserve"> </w:t>
      </w:r>
    </w:p>
    <w:p w14:paraId="1B70B388" w14:textId="7E278844" w:rsidR="006A596D" w:rsidRPr="004875B5" w:rsidRDefault="00434D4C">
      <w:pPr>
        <w:autoSpaceDE w:val="0"/>
        <w:autoSpaceDN w:val="0"/>
        <w:adjustRightInd/>
        <w:snapToGrid w:val="0"/>
        <w:spacing w:before="0" w:line="240" w:lineRule="auto"/>
        <w:ind w:firstLine="0"/>
        <w:jc w:val="center"/>
        <w:textAlignment w:val="auto"/>
        <w:rPr>
          <w:b/>
          <w:sz w:val="21"/>
          <w:szCs w:val="21"/>
        </w:rPr>
      </w:pPr>
      <w:r w:rsidRPr="004875B5">
        <w:rPr>
          <w:b/>
          <w:sz w:val="21"/>
          <w:szCs w:val="21"/>
        </w:rPr>
        <w:t>表</w:t>
      </w:r>
      <w:r w:rsidRPr="004875B5">
        <w:rPr>
          <w:b/>
          <w:sz w:val="21"/>
          <w:szCs w:val="21"/>
        </w:rPr>
        <w:t>5.2-1</w:t>
      </w:r>
      <w:r w:rsidR="00E666E3" w:rsidRPr="004875B5">
        <w:rPr>
          <w:b/>
          <w:sz w:val="21"/>
          <w:szCs w:val="21"/>
        </w:rPr>
        <w:t xml:space="preserve"> </w:t>
      </w:r>
      <w:r w:rsidR="004024E0" w:rsidRPr="004875B5">
        <w:rPr>
          <w:b/>
          <w:sz w:val="21"/>
          <w:szCs w:val="21"/>
        </w:rPr>
        <w:t>阳新</w:t>
      </w:r>
      <w:r w:rsidRPr="004875B5">
        <w:rPr>
          <w:b/>
          <w:sz w:val="21"/>
          <w:szCs w:val="21"/>
        </w:rPr>
        <w:t>县近</w:t>
      </w:r>
      <w:r w:rsidRPr="004875B5">
        <w:rPr>
          <w:b/>
          <w:sz w:val="21"/>
          <w:szCs w:val="21"/>
        </w:rPr>
        <w:t>20</w:t>
      </w:r>
      <w:r w:rsidRPr="004875B5">
        <w:rPr>
          <w:b/>
          <w:sz w:val="21"/>
          <w:szCs w:val="21"/>
        </w:rPr>
        <w:t>年常规气候（</w:t>
      </w:r>
      <w:r w:rsidRPr="004875B5">
        <w:rPr>
          <w:b/>
          <w:sz w:val="21"/>
          <w:szCs w:val="21"/>
        </w:rPr>
        <w:t>2001~2020</w:t>
      </w:r>
      <w:r w:rsidRPr="004875B5">
        <w:rPr>
          <w:b/>
          <w:sz w:val="21"/>
          <w:szCs w:val="21"/>
        </w:rPr>
        <w:t>年）统计数据一览表</w:t>
      </w:r>
    </w:p>
    <w:tbl>
      <w:tblPr>
        <w:tblStyle w:val="TableNormal"/>
        <w:tblW w:w="0" w:type="auto"/>
        <w:jc w:val="center"/>
        <w:tblInd w:w="0" w:type="dxa"/>
        <w:tblBorders>
          <w:top w:val="single" w:sz="4" w:space="0" w:color="000000"/>
          <w:bottom w:val="single" w:sz="4" w:space="0" w:color="000000"/>
          <w:insideH w:val="single" w:sz="4" w:space="0" w:color="000000"/>
          <w:insideV w:val="single" w:sz="4" w:space="0" w:color="000000"/>
        </w:tblBorders>
        <w:tblLayout w:type="fixed"/>
        <w:tblLook w:val="04A0" w:firstRow="1" w:lastRow="0" w:firstColumn="1" w:lastColumn="0" w:noHBand="0" w:noVBand="1"/>
      </w:tblPr>
      <w:tblGrid>
        <w:gridCol w:w="1519"/>
        <w:gridCol w:w="3072"/>
        <w:gridCol w:w="1094"/>
        <w:gridCol w:w="1871"/>
        <w:gridCol w:w="1377"/>
      </w:tblGrid>
      <w:tr w:rsidR="00592E4A" w:rsidRPr="004875B5" w14:paraId="0631FFF6" w14:textId="77777777" w:rsidTr="004024E0">
        <w:trPr>
          <w:trHeight w:val="340"/>
          <w:jc w:val="center"/>
        </w:trPr>
        <w:tc>
          <w:tcPr>
            <w:tcW w:w="4591" w:type="dxa"/>
            <w:gridSpan w:val="2"/>
            <w:tcBorders>
              <w:top w:val="single" w:sz="12" w:space="0" w:color="000000"/>
              <w:bottom w:val="single" w:sz="12" w:space="0" w:color="000000"/>
            </w:tcBorders>
            <w:vAlign w:val="center"/>
          </w:tcPr>
          <w:p w14:paraId="4DA41729" w14:textId="77777777" w:rsidR="006A596D" w:rsidRPr="004875B5" w:rsidRDefault="00434D4C" w:rsidP="004024E0">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统计项目</w:t>
            </w:r>
          </w:p>
        </w:tc>
        <w:tc>
          <w:tcPr>
            <w:tcW w:w="1094" w:type="dxa"/>
            <w:tcBorders>
              <w:top w:val="single" w:sz="12" w:space="0" w:color="000000"/>
              <w:bottom w:val="single" w:sz="12" w:space="0" w:color="000000"/>
            </w:tcBorders>
            <w:vAlign w:val="center"/>
          </w:tcPr>
          <w:p w14:paraId="2B1966EC" w14:textId="77777777" w:rsidR="006A596D" w:rsidRPr="004875B5" w:rsidRDefault="00434D4C" w:rsidP="004024E0">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统计值</w:t>
            </w:r>
          </w:p>
        </w:tc>
        <w:tc>
          <w:tcPr>
            <w:tcW w:w="1871" w:type="dxa"/>
            <w:tcBorders>
              <w:top w:val="single" w:sz="12" w:space="0" w:color="000000"/>
              <w:bottom w:val="single" w:sz="12" w:space="0" w:color="000000"/>
            </w:tcBorders>
            <w:vAlign w:val="center"/>
          </w:tcPr>
          <w:p w14:paraId="088E3C36" w14:textId="77777777" w:rsidR="006A596D" w:rsidRPr="004875B5" w:rsidRDefault="00434D4C" w:rsidP="004024E0">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极值出现时间</w:t>
            </w:r>
          </w:p>
        </w:tc>
        <w:tc>
          <w:tcPr>
            <w:tcW w:w="1377" w:type="dxa"/>
            <w:tcBorders>
              <w:top w:val="single" w:sz="12" w:space="0" w:color="000000"/>
              <w:bottom w:val="single" w:sz="12" w:space="0" w:color="000000"/>
            </w:tcBorders>
            <w:vAlign w:val="center"/>
          </w:tcPr>
          <w:p w14:paraId="53A89A3D" w14:textId="77777777" w:rsidR="006A596D" w:rsidRPr="004875B5" w:rsidRDefault="00434D4C" w:rsidP="004024E0">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极值</w:t>
            </w:r>
          </w:p>
        </w:tc>
      </w:tr>
      <w:tr w:rsidR="00592E4A" w:rsidRPr="004875B5" w14:paraId="22ECD014" w14:textId="77777777" w:rsidTr="004024E0">
        <w:trPr>
          <w:trHeight w:val="340"/>
          <w:jc w:val="center"/>
        </w:trPr>
        <w:tc>
          <w:tcPr>
            <w:tcW w:w="4591" w:type="dxa"/>
            <w:gridSpan w:val="2"/>
            <w:tcBorders>
              <w:top w:val="single" w:sz="12" w:space="0" w:color="000000"/>
            </w:tcBorders>
            <w:vAlign w:val="center"/>
          </w:tcPr>
          <w:p w14:paraId="47354620" w14:textId="77777777" w:rsidR="006A596D" w:rsidRPr="004875B5" w:rsidRDefault="00434D4C" w:rsidP="004024E0">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多年平均气温（</w:t>
            </w:r>
            <w:r w:rsidRPr="004875B5">
              <w:rPr>
                <w:rFonts w:ascii="Times New Roman" w:hAnsi="Times New Roman" w:cs="Times New Roman"/>
                <w:kern w:val="0"/>
                <w:sz w:val="18"/>
                <w:szCs w:val="18"/>
              </w:rPr>
              <w:t>℃</w:t>
            </w:r>
            <w:r w:rsidRPr="004875B5">
              <w:rPr>
                <w:rFonts w:ascii="Times New Roman" w:hAnsi="Times New Roman" w:cs="Times New Roman"/>
                <w:kern w:val="0"/>
                <w:sz w:val="18"/>
                <w:szCs w:val="18"/>
              </w:rPr>
              <w:t>）</w:t>
            </w:r>
          </w:p>
        </w:tc>
        <w:tc>
          <w:tcPr>
            <w:tcW w:w="1094" w:type="dxa"/>
            <w:tcBorders>
              <w:top w:val="single" w:sz="12" w:space="0" w:color="000000"/>
            </w:tcBorders>
            <w:vAlign w:val="center"/>
          </w:tcPr>
          <w:p w14:paraId="61D01795" w14:textId="3C6B2A83" w:rsidR="006A596D" w:rsidRPr="004875B5" w:rsidRDefault="004D734D" w:rsidP="004024E0">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18.0</w:t>
            </w:r>
          </w:p>
        </w:tc>
        <w:tc>
          <w:tcPr>
            <w:tcW w:w="1871" w:type="dxa"/>
            <w:tcBorders>
              <w:top w:val="single" w:sz="12" w:space="0" w:color="000000"/>
            </w:tcBorders>
            <w:vAlign w:val="center"/>
          </w:tcPr>
          <w:p w14:paraId="0725A6CB" w14:textId="77777777" w:rsidR="006A596D" w:rsidRPr="004875B5" w:rsidRDefault="006A596D" w:rsidP="004024E0">
            <w:pPr>
              <w:widowControl/>
              <w:adjustRightInd/>
              <w:spacing w:before="0" w:line="240" w:lineRule="auto"/>
              <w:ind w:firstLine="0"/>
              <w:jc w:val="center"/>
              <w:textAlignment w:val="auto"/>
              <w:rPr>
                <w:rFonts w:ascii="Times New Roman" w:hAnsi="Times New Roman" w:cs="Times New Roman"/>
                <w:kern w:val="0"/>
                <w:sz w:val="18"/>
                <w:szCs w:val="18"/>
              </w:rPr>
            </w:pPr>
          </w:p>
        </w:tc>
        <w:tc>
          <w:tcPr>
            <w:tcW w:w="1377" w:type="dxa"/>
            <w:tcBorders>
              <w:top w:val="single" w:sz="12" w:space="0" w:color="000000"/>
            </w:tcBorders>
            <w:vAlign w:val="center"/>
          </w:tcPr>
          <w:p w14:paraId="4A7C704B" w14:textId="77777777" w:rsidR="006A596D" w:rsidRPr="004875B5" w:rsidRDefault="006A596D" w:rsidP="004024E0">
            <w:pPr>
              <w:widowControl/>
              <w:adjustRightInd/>
              <w:spacing w:before="0" w:line="240" w:lineRule="auto"/>
              <w:ind w:firstLine="0"/>
              <w:jc w:val="center"/>
              <w:textAlignment w:val="auto"/>
              <w:rPr>
                <w:rFonts w:ascii="Times New Roman" w:hAnsi="Times New Roman" w:cs="Times New Roman"/>
                <w:kern w:val="0"/>
                <w:sz w:val="18"/>
                <w:szCs w:val="18"/>
              </w:rPr>
            </w:pPr>
          </w:p>
        </w:tc>
      </w:tr>
      <w:tr w:rsidR="00592E4A" w:rsidRPr="004875B5" w14:paraId="59EE3309" w14:textId="77777777" w:rsidTr="004024E0">
        <w:trPr>
          <w:trHeight w:val="340"/>
          <w:jc w:val="center"/>
        </w:trPr>
        <w:tc>
          <w:tcPr>
            <w:tcW w:w="4591" w:type="dxa"/>
            <w:gridSpan w:val="2"/>
            <w:vAlign w:val="center"/>
          </w:tcPr>
          <w:p w14:paraId="71F75924" w14:textId="29A513C4" w:rsidR="006A596D" w:rsidRPr="004875B5" w:rsidRDefault="00FF3335" w:rsidP="004024E0">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多年平均最高</w:t>
            </w:r>
            <w:r w:rsidR="00434D4C" w:rsidRPr="004875B5">
              <w:rPr>
                <w:rFonts w:ascii="Times New Roman" w:hAnsi="Times New Roman" w:cs="Times New Roman"/>
                <w:kern w:val="0"/>
                <w:sz w:val="18"/>
                <w:szCs w:val="18"/>
                <w:lang w:eastAsia="zh-CN"/>
              </w:rPr>
              <w:t>气温（</w:t>
            </w:r>
            <w:r w:rsidR="00434D4C" w:rsidRPr="004875B5">
              <w:rPr>
                <w:rFonts w:ascii="Times New Roman" w:hAnsi="Times New Roman" w:cs="Times New Roman"/>
                <w:kern w:val="0"/>
                <w:sz w:val="18"/>
                <w:szCs w:val="18"/>
                <w:lang w:eastAsia="zh-CN"/>
              </w:rPr>
              <w:t>℃</w:t>
            </w:r>
            <w:r w:rsidR="00434D4C" w:rsidRPr="004875B5">
              <w:rPr>
                <w:rFonts w:ascii="Times New Roman" w:hAnsi="Times New Roman" w:cs="Times New Roman"/>
                <w:kern w:val="0"/>
                <w:sz w:val="18"/>
                <w:szCs w:val="18"/>
                <w:lang w:eastAsia="zh-CN"/>
              </w:rPr>
              <w:t>）</w:t>
            </w:r>
          </w:p>
        </w:tc>
        <w:tc>
          <w:tcPr>
            <w:tcW w:w="1094" w:type="dxa"/>
            <w:vAlign w:val="center"/>
          </w:tcPr>
          <w:p w14:paraId="3923BE07" w14:textId="1D129570" w:rsidR="006A596D" w:rsidRPr="004875B5" w:rsidRDefault="00FF3335" w:rsidP="004024E0">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39.1</w:t>
            </w:r>
          </w:p>
        </w:tc>
        <w:tc>
          <w:tcPr>
            <w:tcW w:w="1871" w:type="dxa"/>
            <w:vAlign w:val="center"/>
          </w:tcPr>
          <w:p w14:paraId="2B3DE770" w14:textId="2F84095F" w:rsidR="006A596D" w:rsidRPr="004875B5" w:rsidRDefault="00434D4C" w:rsidP="004024E0">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rPr>
              <w:t>20</w:t>
            </w:r>
            <w:r w:rsidR="00B059F8" w:rsidRPr="004875B5">
              <w:rPr>
                <w:rFonts w:ascii="Times New Roman" w:hAnsi="Times New Roman" w:cs="Times New Roman"/>
                <w:kern w:val="0"/>
                <w:sz w:val="18"/>
                <w:szCs w:val="18"/>
                <w:lang w:eastAsia="zh-CN"/>
              </w:rPr>
              <w:t>1</w:t>
            </w:r>
            <w:r w:rsidRPr="004875B5">
              <w:rPr>
                <w:rFonts w:ascii="Times New Roman" w:hAnsi="Times New Roman" w:cs="Times New Roman"/>
                <w:kern w:val="0"/>
                <w:sz w:val="18"/>
                <w:szCs w:val="18"/>
              </w:rPr>
              <w:t>3-08-0</w:t>
            </w:r>
            <w:r w:rsidR="00B059F8" w:rsidRPr="004875B5">
              <w:rPr>
                <w:rFonts w:ascii="Times New Roman" w:hAnsi="Times New Roman" w:cs="Times New Roman"/>
                <w:kern w:val="0"/>
                <w:sz w:val="18"/>
                <w:szCs w:val="18"/>
                <w:lang w:eastAsia="zh-CN"/>
              </w:rPr>
              <w:t>7</w:t>
            </w:r>
          </w:p>
        </w:tc>
        <w:tc>
          <w:tcPr>
            <w:tcW w:w="1377" w:type="dxa"/>
            <w:vAlign w:val="center"/>
          </w:tcPr>
          <w:p w14:paraId="00E485D0" w14:textId="64A9F087" w:rsidR="006A596D" w:rsidRPr="004875B5" w:rsidRDefault="00B059F8" w:rsidP="004024E0">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42.2</w:t>
            </w:r>
          </w:p>
        </w:tc>
      </w:tr>
      <w:tr w:rsidR="00592E4A" w:rsidRPr="004875B5" w14:paraId="0388298C" w14:textId="77777777" w:rsidTr="004024E0">
        <w:trPr>
          <w:trHeight w:val="340"/>
          <w:jc w:val="center"/>
        </w:trPr>
        <w:tc>
          <w:tcPr>
            <w:tcW w:w="4591" w:type="dxa"/>
            <w:gridSpan w:val="2"/>
            <w:vAlign w:val="center"/>
          </w:tcPr>
          <w:p w14:paraId="2228BC23" w14:textId="0BB636F2" w:rsidR="006A596D" w:rsidRPr="004875B5" w:rsidRDefault="00FF3335" w:rsidP="004024E0">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多年平均最低</w:t>
            </w:r>
            <w:r w:rsidR="00434D4C" w:rsidRPr="004875B5">
              <w:rPr>
                <w:rFonts w:ascii="Times New Roman" w:hAnsi="Times New Roman" w:cs="Times New Roman"/>
                <w:kern w:val="0"/>
                <w:sz w:val="18"/>
                <w:szCs w:val="18"/>
                <w:lang w:eastAsia="zh-CN"/>
              </w:rPr>
              <w:t>气温（</w:t>
            </w:r>
            <w:r w:rsidR="00434D4C" w:rsidRPr="004875B5">
              <w:rPr>
                <w:rFonts w:ascii="Times New Roman" w:hAnsi="Times New Roman" w:cs="Times New Roman"/>
                <w:kern w:val="0"/>
                <w:sz w:val="18"/>
                <w:szCs w:val="18"/>
                <w:lang w:eastAsia="zh-CN"/>
              </w:rPr>
              <w:t>℃</w:t>
            </w:r>
            <w:r w:rsidR="00434D4C" w:rsidRPr="004875B5">
              <w:rPr>
                <w:rFonts w:ascii="Times New Roman" w:hAnsi="Times New Roman" w:cs="Times New Roman"/>
                <w:kern w:val="0"/>
                <w:sz w:val="18"/>
                <w:szCs w:val="18"/>
                <w:lang w:eastAsia="zh-CN"/>
              </w:rPr>
              <w:t>）</w:t>
            </w:r>
          </w:p>
        </w:tc>
        <w:tc>
          <w:tcPr>
            <w:tcW w:w="1094" w:type="dxa"/>
            <w:vAlign w:val="center"/>
          </w:tcPr>
          <w:p w14:paraId="0FC63DD2" w14:textId="18AF5E3C" w:rsidR="006A596D" w:rsidRPr="004875B5" w:rsidRDefault="00434D4C" w:rsidP="00FF3335">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rPr>
              <w:t>-</w:t>
            </w:r>
            <w:r w:rsidR="00FF3335" w:rsidRPr="004875B5">
              <w:rPr>
                <w:rFonts w:ascii="Times New Roman" w:hAnsi="Times New Roman" w:cs="Times New Roman"/>
                <w:kern w:val="0"/>
                <w:sz w:val="18"/>
                <w:szCs w:val="18"/>
                <w:lang w:eastAsia="zh-CN"/>
              </w:rPr>
              <w:t>3.3</w:t>
            </w:r>
          </w:p>
        </w:tc>
        <w:tc>
          <w:tcPr>
            <w:tcW w:w="1871" w:type="dxa"/>
            <w:vAlign w:val="center"/>
          </w:tcPr>
          <w:p w14:paraId="433E501F" w14:textId="77777777" w:rsidR="006A596D" w:rsidRPr="004875B5" w:rsidRDefault="00434D4C" w:rsidP="004024E0">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2016-01-25</w:t>
            </w:r>
          </w:p>
        </w:tc>
        <w:tc>
          <w:tcPr>
            <w:tcW w:w="1377" w:type="dxa"/>
            <w:vAlign w:val="center"/>
          </w:tcPr>
          <w:p w14:paraId="48947CE5" w14:textId="6EDF62BC" w:rsidR="006A596D" w:rsidRPr="004875B5" w:rsidRDefault="00434D4C" w:rsidP="004024E0">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w:t>
            </w:r>
            <w:r w:rsidR="00B059F8" w:rsidRPr="004875B5">
              <w:rPr>
                <w:rFonts w:ascii="Times New Roman" w:hAnsi="Times New Roman" w:cs="Times New Roman"/>
                <w:kern w:val="0"/>
                <w:sz w:val="18"/>
                <w:szCs w:val="18"/>
                <w:lang w:eastAsia="zh-CN"/>
              </w:rPr>
              <w:t>8</w:t>
            </w:r>
            <w:r w:rsidRPr="004875B5">
              <w:rPr>
                <w:rFonts w:ascii="Times New Roman" w:hAnsi="Times New Roman" w:cs="Times New Roman"/>
                <w:kern w:val="0"/>
                <w:sz w:val="18"/>
                <w:szCs w:val="18"/>
              </w:rPr>
              <w:t>.0</w:t>
            </w:r>
          </w:p>
        </w:tc>
      </w:tr>
      <w:tr w:rsidR="00592E4A" w:rsidRPr="004875B5" w14:paraId="3269BC41" w14:textId="77777777" w:rsidTr="004024E0">
        <w:trPr>
          <w:trHeight w:val="337"/>
          <w:jc w:val="center"/>
        </w:trPr>
        <w:tc>
          <w:tcPr>
            <w:tcW w:w="4591" w:type="dxa"/>
            <w:gridSpan w:val="2"/>
            <w:vAlign w:val="center"/>
          </w:tcPr>
          <w:p w14:paraId="19AE96DC" w14:textId="77777777" w:rsidR="006A596D" w:rsidRPr="004875B5" w:rsidRDefault="00434D4C" w:rsidP="004024E0">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多年平均气压（</w:t>
            </w:r>
            <w:r w:rsidRPr="004875B5">
              <w:rPr>
                <w:rFonts w:ascii="Times New Roman" w:hAnsi="Times New Roman" w:cs="Times New Roman"/>
                <w:kern w:val="0"/>
                <w:sz w:val="18"/>
                <w:szCs w:val="18"/>
                <w:lang w:eastAsia="zh-CN"/>
              </w:rPr>
              <w:t>hPa</w:t>
            </w:r>
            <w:r w:rsidRPr="004875B5">
              <w:rPr>
                <w:rFonts w:ascii="Times New Roman" w:hAnsi="Times New Roman" w:cs="Times New Roman"/>
                <w:kern w:val="0"/>
                <w:sz w:val="18"/>
                <w:szCs w:val="18"/>
                <w:lang w:eastAsia="zh-CN"/>
              </w:rPr>
              <w:t>）</w:t>
            </w:r>
          </w:p>
        </w:tc>
        <w:tc>
          <w:tcPr>
            <w:tcW w:w="1094" w:type="dxa"/>
            <w:vAlign w:val="center"/>
          </w:tcPr>
          <w:p w14:paraId="59DE35D6" w14:textId="52CB324C" w:rsidR="006A596D" w:rsidRPr="004875B5" w:rsidRDefault="004D734D" w:rsidP="00FF3335">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1009.</w:t>
            </w:r>
            <w:r w:rsidR="00FF3335" w:rsidRPr="004875B5">
              <w:rPr>
                <w:rFonts w:ascii="Times New Roman" w:hAnsi="Times New Roman" w:cs="Times New Roman"/>
                <w:kern w:val="0"/>
                <w:sz w:val="18"/>
                <w:szCs w:val="18"/>
                <w:lang w:eastAsia="zh-CN"/>
              </w:rPr>
              <w:t>8</w:t>
            </w:r>
          </w:p>
        </w:tc>
        <w:tc>
          <w:tcPr>
            <w:tcW w:w="1871" w:type="dxa"/>
            <w:vAlign w:val="center"/>
          </w:tcPr>
          <w:p w14:paraId="3CC42A42" w14:textId="77777777" w:rsidR="006A596D" w:rsidRPr="004875B5" w:rsidRDefault="006A596D" w:rsidP="004024E0">
            <w:pPr>
              <w:widowControl/>
              <w:adjustRightInd/>
              <w:spacing w:before="0" w:line="240" w:lineRule="auto"/>
              <w:ind w:firstLine="0"/>
              <w:jc w:val="center"/>
              <w:textAlignment w:val="auto"/>
              <w:rPr>
                <w:rFonts w:ascii="Times New Roman" w:hAnsi="Times New Roman" w:cs="Times New Roman"/>
                <w:kern w:val="0"/>
                <w:sz w:val="18"/>
                <w:szCs w:val="18"/>
              </w:rPr>
            </w:pPr>
          </w:p>
        </w:tc>
        <w:tc>
          <w:tcPr>
            <w:tcW w:w="1377" w:type="dxa"/>
            <w:vAlign w:val="center"/>
          </w:tcPr>
          <w:p w14:paraId="4C9605CF" w14:textId="77777777" w:rsidR="006A596D" w:rsidRPr="004875B5" w:rsidRDefault="006A596D" w:rsidP="004024E0">
            <w:pPr>
              <w:widowControl/>
              <w:adjustRightInd/>
              <w:spacing w:before="0" w:line="240" w:lineRule="auto"/>
              <w:ind w:firstLine="0"/>
              <w:jc w:val="center"/>
              <w:textAlignment w:val="auto"/>
              <w:rPr>
                <w:rFonts w:ascii="Times New Roman" w:hAnsi="Times New Roman" w:cs="Times New Roman"/>
                <w:kern w:val="0"/>
                <w:sz w:val="18"/>
                <w:szCs w:val="18"/>
              </w:rPr>
            </w:pPr>
          </w:p>
        </w:tc>
      </w:tr>
      <w:tr w:rsidR="00592E4A" w:rsidRPr="004875B5" w14:paraId="7063E002" w14:textId="77777777" w:rsidTr="004024E0">
        <w:trPr>
          <w:trHeight w:val="340"/>
          <w:jc w:val="center"/>
        </w:trPr>
        <w:tc>
          <w:tcPr>
            <w:tcW w:w="4591" w:type="dxa"/>
            <w:gridSpan w:val="2"/>
            <w:vAlign w:val="center"/>
          </w:tcPr>
          <w:p w14:paraId="1D67CC3A" w14:textId="77777777" w:rsidR="006A596D" w:rsidRPr="004875B5" w:rsidRDefault="00434D4C" w:rsidP="004024E0">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多年平均水汽压（</w:t>
            </w:r>
            <w:r w:rsidRPr="004875B5">
              <w:rPr>
                <w:rFonts w:ascii="Times New Roman" w:hAnsi="Times New Roman" w:cs="Times New Roman"/>
                <w:kern w:val="0"/>
                <w:sz w:val="18"/>
                <w:szCs w:val="18"/>
                <w:lang w:eastAsia="zh-CN"/>
              </w:rPr>
              <w:t>hPa</w:t>
            </w:r>
            <w:r w:rsidRPr="004875B5">
              <w:rPr>
                <w:rFonts w:ascii="Times New Roman" w:hAnsi="Times New Roman" w:cs="Times New Roman"/>
                <w:kern w:val="0"/>
                <w:sz w:val="18"/>
                <w:szCs w:val="18"/>
                <w:lang w:eastAsia="zh-CN"/>
              </w:rPr>
              <w:t>）</w:t>
            </w:r>
          </w:p>
        </w:tc>
        <w:tc>
          <w:tcPr>
            <w:tcW w:w="1094" w:type="dxa"/>
            <w:vAlign w:val="center"/>
          </w:tcPr>
          <w:p w14:paraId="321292E8" w14:textId="155C0AA7" w:rsidR="006A596D" w:rsidRPr="004875B5" w:rsidRDefault="004D734D" w:rsidP="004024E0">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17.3</w:t>
            </w:r>
          </w:p>
        </w:tc>
        <w:tc>
          <w:tcPr>
            <w:tcW w:w="1871" w:type="dxa"/>
            <w:vAlign w:val="center"/>
          </w:tcPr>
          <w:p w14:paraId="0D9A8CDA" w14:textId="77777777" w:rsidR="006A596D" w:rsidRPr="004875B5" w:rsidRDefault="006A596D" w:rsidP="004024E0">
            <w:pPr>
              <w:widowControl/>
              <w:adjustRightInd/>
              <w:spacing w:before="0" w:line="240" w:lineRule="auto"/>
              <w:ind w:firstLine="0"/>
              <w:jc w:val="center"/>
              <w:textAlignment w:val="auto"/>
              <w:rPr>
                <w:rFonts w:ascii="Times New Roman" w:hAnsi="Times New Roman" w:cs="Times New Roman"/>
                <w:kern w:val="0"/>
                <w:sz w:val="18"/>
                <w:szCs w:val="18"/>
              </w:rPr>
            </w:pPr>
          </w:p>
        </w:tc>
        <w:tc>
          <w:tcPr>
            <w:tcW w:w="1377" w:type="dxa"/>
            <w:vAlign w:val="center"/>
          </w:tcPr>
          <w:p w14:paraId="7D1A2E01" w14:textId="77777777" w:rsidR="006A596D" w:rsidRPr="004875B5" w:rsidRDefault="006A596D" w:rsidP="004024E0">
            <w:pPr>
              <w:widowControl/>
              <w:adjustRightInd/>
              <w:spacing w:before="0" w:line="240" w:lineRule="auto"/>
              <w:ind w:firstLine="0"/>
              <w:jc w:val="center"/>
              <w:textAlignment w:val="auto"/>
              <w:rPr>
                <w:rFonts w:ascii="Times New Roman" w:hAnsi="Times New Roman" w:cs="Times New Roman"/>
                <w:kern w:val="0"/>
                <w:sz w:val="18"/>
                <w:szCs w:val="18"/>
              </w:rPr>
            </w:pPr>
          </w:p>
        </w:tc>
      </w:tr>
      <w:tr w:rsidR="00592E4A" w:rsidRPr="004875B5" w14:paraId="07A4D084" w14:textId="77777777" w:rsidTr="004024E0">
        <w:trPr>
          <w:trHeight w:val="340"/>
          <w:jc w:val="center"/>
        </w:trPr>
        <w:tc>
          <w:tcPr>
            <w:tcW w:w="4591" w:type="dxa"/>
            <w:gridSpan w:val="2"/>
            <w:vAlign w:val="center"/>
          </w:tcPr>
          <w:p w14:paraId="4295B279" w14:textId="77777777" w:rsidR="006A596D" w:rsidRPr="004875B5" w:rsidRDefault="00434D4C" w:rsidP="004024E0">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多年平均相对湿度（</w:t>
            </w:r>
            <w:r w:rsidRPr="004875B5">
              <w:rPr>
                <w:rFonts w:ascii="Times New Roman" w:hAnsi="Times New Roman" w:cs="Times New Roman"/>
                <w:kern w:val="0"/>
                <w:sz w:val="18"/>
                <w:szCs w:val="18"/>
                <w:lang w:eastAsia="zh-CN"/>
              </w:rPr>
              <w:t>%</w:t>
            </w:r>
            <w:r w:rsidRPr="004875B5">
              <w:rPr>
                <w:rFonts w:ascii="Times New Roman" w:hAnsi="Times New Roman" w:cs="Times New Roman"/>
                <w:kern w:val="0"/>
                <w:sz w:val="18"/>
                <w:szCs w:val="18"/>
                <w:lang w:eastAsia="zh-CN"/>
              </w:rPr>
              <w:t>）</w:t>
            </w:r>
          </w:p>
        </w:tc>
        <w:tc>
          <w:tcPr>
            <w:tcW w:w="1094" w:type="dxa"/>
            <w:vAlign w:val="center"/>
          </w:tcPr>
          <w:p w14:paraId="03ECAEA4" w14:textId="27DC5884" w:rsidR="006A596D" w:rsidRPr="004875B5" w:rsidRDefault="004D734D" w:rsidP="004024E0">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75</w:t>
            </w:r>
            <w:r w:rsidR="00FF3335" w:rsidRPr="004875B5">
              <w:rPr>
                <w:rFonts w:ascii="Times New Roman" w:hAnsi="Times New Roman" w:cs="Times New Roman"/>
                <w:kern w:val="0"/>
                <w:sz w:val="18"/>
                <w:szCs w:val="18"/>
                <w:lang w:eastAsia="zh-CN"/>
              </w:rPr>
              <w:t>.2</w:t>
            </w:r>
          </w:p>
        </w:tc>
        <w:tc>
          <w:tcPr>
            <w:tcW w:w="1871" w:type="dxa"/>
            <w:vAlign w:val="center"/>
          </w:tcPr>
          <w:p w14:paraId="29F48586" w14:textId="77777777" w:rsidR="006A596D" w:rsidRPr="004875B5" w:rsidRDefault="006A596D" w:rsidP="004024E0">
            <w:pPr>
              <w:widowControl/>
              <w:adjustRightInd/>
              <w:spacing w:before="0" w:line="240" w:lineRule="auto"/>
              <w:ind w:firstLine="0"/>
              <w:jc w:val="center"/>
              <w:textAlignment w:val="auto"/>
              <w:rPr>
                <w:rFonts w:ascii="Times New Roman" w:hAnsi="Times New Roman" w:cs="Times New Roman"/>
                <w:kern w:val="0"/>
                <w:sz w:val="18"/>
                <w:szCs w:val="18"/>
              </w:rPr>
            </w:pPr>
          </w:p>
        </w:tc>
        <w:tc>
          <w:tcPr>
            <w:tcW w:w="1377" w:type="dxa"/>
            <w:vAlign w:val="center"/>
          </w:tcPr>
          <w:p w14:paraId="24B32525" w14:textId="77777777" w:rsidR="006A596D" w:rsidRPr="004875B5" w:rsidRDefault="006A596D" w:rsidP="004024E0">
            <w:pPr>
              <w:widowControl/>
              <w:adjustRightInd/>
              <w:spacing w:before="0" w:line="240" w:lineRule="auto"/>
              <w:ind w:firstLine="0"/>
              <w:jc w:val="center"/>
              <w:textAlignment w:val="auto"/>
              <w:rPr>
                <w:rFonts w:ascii="Times New Roman" w:hAnsi="Times New Roman" w:cs="Times New Roman"/>
                <w:kern w:val="0"/>
                <w:sz w:val="18"/>
                <w:szCs w:val="18"/>
              </w:rPr>
            </w:pPr>
          </w:p>
        </w:tc>
      </w:tr>
      <w:tr w:rsidR="00592E4A" w:rsidRPr="004875B5" w14:paraId="248115DE" w14:textId="77777777" w:rsidTr="004024E0">
        <w:trPr>
          <w:trHeight w:val="340"/>
          <w:jc w:val="center"/>
        </w:trPr>
        <w:tc>
          <w:tcPr>
            <w:tcW w:w="4591" w:type="dxa"/>
            <w:gridSpan w:val="2"/>
            <w:vAlign w:val="center"/>
          </w:tcPr>
          <w:p w14:paraId="58E003C9" w14:textId="77777777" w:rsidR="006A596D" w:rsidRPr="004875B5" w:rsidRDefault="00434D4C" w:rsidP="004024E0">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多年平均降雨量（</w:t>
            </w:r>
            <w:r w:rsidRPr="004875B5">
              <w:rPr>
                <w:rFonts w:ascii="Times New Roman" w:hAnsi="Times New Roman" w:cs="Times New Roman"/>
                <w:kern w:val="0"/>
                <w:sz w:val="18"/>
                <w:szCs w:val="18"/>
              </w:rPr>
              <w:t>mm</w:t>
            </w:r>
            <w:r w:rsidRPr="004875B5">
              <w:rPr>
                <w:rFonts w:ascii="Times New Roman" w:hAnsi="Times New Roman" w:cs="Times New Roman"/>
                <w:kern w:val="0"/>
                <w:sz w:val="18"/>
                <w:szCs w:val="18"/>
              </w:rPr>
              <w:t>）</w:t>
            </w:r>
          </w:p>
        </w:tc>
        <w:tc>
          <w:tcPr>
            <w:tcW w:w="1094" w:type="dxa"/>
            <w:vAlign w:val="center"/>
          </w:tcPr>
          <w:p w14:paraId="24FE19D3" w14:textId="3A50913E" w:rsidR="006A596D" w:rsidRPr="004875B5" w:rsidRDefault="00FF3335" w:rsidP="004024E0">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1454.5</w:t>
            </w:r>
          </w:p>
        </w:tc>
        <w:tc>
          <w:tcPr>
            <w:tcW w:w="1871" w:type="dxa"/>
            <w:vAlign w:val="center"/>
          </w:tcPr>
          <w:p w14:paraId="43318B65" w14:textId="2D18A5B6" w:rsidR="006A596D" w:rsidRPr="004875B5" w:rsidRDefault="00434D4C" w:rsidP="004024E0">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rPr>
              <w:t>2003-06-2</w:t>
            </w:r>
            <w:r w:rsidR="00B059F8" w:rsidRPr="004875B5">
              <w:rPr>
                <w:rFonts w:ascii="Times New Roman" w:hAnsi="Times New Roman" w:cs="Times New Roman"/>
                <w:kern w:val="0"/>
                <w:sz w:val="18"/>
                <w:szCs w:val="18"/>
                <w:lang w:eastAsia="zh-CN"/>
              </w:rPr>
              <w:t>4</w:t>
            </w:r>
          </w:p>
        </w:tc>
        <w:tc>
          <w:tcPr>
            <w:tcW w:w="1377" w:type="dxa"/>
            <w:vAlign w:val="center"/>
          </w:tcPr>
          <w:p w14:paraId="5EBD7011" w14:textId="25584AFD" w:rsidR="006A596D" w:rsidRPr="004875B5" w:rsidRDefault="00B059F8" w:rsidP="004024E0">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197.1</w:t>
            </w:r>
          </w:p>
        </w:tc>
      </w:tr>
      <w:tr w:rsidR="00592E4A" w:rsidRPr="004875B5" w14:paraId="24C8C243" w14:textId="77777777" w:rsidTr="004024E0">
        <w:trPr>
          <w:trHeight w:val="340"/>
          <w:jc w:val="center"/>
        </w:trPr>
        <w:tc>
          <w:tcPr>
            <w:tcW w:w="1519" w:type="dxa"/>
            <w:vMerge w:val="restart"/>
            <w:vAlign w:val="center"/>
          </w:tcPr>
          <w:p w14:paraId="0730A963" w14:textId="77777777" w:rsidR="006A596D" w:rsidRPr="004875B5" w:rsidRDefault="00434D4C" w:rsidP="004024E0">
            <w:pPr>
              <w:widowControl/>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灾害天气统计</w:t>
            </w:r>
          </w:p>
        </w:tc>
        <w:tc>
          <w:tcPr>
            <w:tcW w:w="3072" w:type="dxa"/>
            <w:vAlign w:val="center"/>
          </w:tcPr>
          <w:p w14:paraId="70DEF63B" w14:textId="77777777" w:rsidR="006A596D" w:rsidRPr="004875B5" w:rsidRDefault="00434D4C" w:rsidP="004024E0">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多年平均沙暴日数（</w:t>
            </w:r>
            <w:r w:rsidRPr="004875B5">
              <w:rPr>
                <w:rFonts w:ascii="Times New Roman" w:hAnsi="Times New Roman" w:cs="Times New Roman"/>
                <w:kern w:val="0"/>
                <w:sz w:val="18"/>
                <w:szCs w:val="18"/>
                <w:lang w:eastAsia="zh-CN"/>
              </w:rPr>
              <w:t>d</w:t>
            </w:r>
            <w:r w:rsidRPr="004875B5">
              <w:rPr>
                <w:rFonts w:ascii="Times New Roman" w:hAnsi="Times New Roman" w:cs="Times New Roman"/>
                <w:kern w:val="0"/>
                <w:sz w:val="18"/>
                <w:szCs w:val="18"/>
                <w:lang w:eastAsia="zh-CN"/>
              </w:rPr>
              <w:t>）</w:t>
            </w:r>
          </w:p>
        </w:tc>
        <w:tc>
          <w:tcPr>
            <w:tcW w:w="1094" w:type="dxa"/>
            <w:vAlign w:val="center"/>
          </w:tcPr>
          <w:p w14:paraId="34992946" w14:textId="0AD31114" w:rsidR="006A596D" w:rsidRPr="004875B5" w:rsidRDefault="00B059F8" w:rsidP="009947E4">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0</w:t>
            </w:r>
          </w:p>
        </w:tc>
        <w:tc>
          <w:tcPr>
            <w:tcW w:w="1871" w:type="dxa"/>
            <w:vAlign w:val="center"/>
          </w:tcPr>
          <w:p w14:paraId="72D1355F" w14:textId="77777777" w:rsidR="006A596D" w:rsidRPr="004875B5" w:rsidRDefault="006A596D" w:rsidP="009947E4">
            <w:pPr>
              <w:widowControl/>
              <w:adjustRightInd/>
              <w:spacing w:before="0" w:line="240" w:lineRule="auto"/>
              <w:ind w:firstLine="0"/>
              <w:jc w:val="center"/>
              <w:textAlignment w:val="auto"/>
              <w:rPr>
                <w:rFonts w:ascii="Times New Roman" w:hAnsi="Times New Roman" w:cs="Times New Roman"/>
                <w:kern w:val="0"/>
                <w:sz w:val="18"/>
                <w:szCs w:val="18"/>
              </w:rPr>
            </w:pPr>
          </w:p>
        </w:tc>
        <w:tc>
          <w:tcPr>
            <w:tcW w:w="1377" w:type="dxa"/>
            <w:vAlign w:val="center"/>
          </w:tcPr>
          <w:p w14:paraId="5EF980A2" w14:textId="77777777" w:rsidR="006A596D" w:rsidRPr="004875B5" w:rsidRDefault="006A596D" w:rsidP="009947E4">
            <w:pPr>
              <w:widowControl/>
              <w:adjustRightInd/>
              <w:spacing w:before="0" w:line="240" w:lineRule="auto"/>
              <w:ind w:firstLine="0"/>
              <w:jc w:val="center"/>
              <w:textAlignment w:val="auto"/>
              <w:rPr>
                <w:rFonts w:ascii="Times New Roman" w:hAnsi="Times New Roman" w:cs="Times New Roman"/>
                <w:kern w:val="0"/>
                <w:sz w:val="18"/>
                <w:szCs w:val="18"/>
              </w:rPr>
            </w:pPr>
          </w:p>
        </w:tc>
      </w:tr>
      <w:tr w:rsidR="00592E4A" w:rsidRPr="004875B5" w14:paraId="323FCEBB" w14:textId="77777777" w:rsidTr="004024E0">
        <w:trPr>
          <w:trHeight w:val="340"/>
          <w:jc w:val="center"/>
        </w:trPr>
        <w:tc>
          <w:tcPr>
            <w:tcW w:w="1519" w:type="dxa"/>
            <w:vMerge/>
            <w:vAlign w:val="center"/>
          </w:tcPr>
          <w:p w14:paraId="44D13E09" w14:textId="77777777" w:rsidR="006A596D" w:rsidRPr="004875B5" w:rsidRDefault="006A596D" w:rsidP="004024E0">
            <w:pPr>
              <w:widowControl/>
              <w:adjustRightInd/>
              <w:spacing w:before="0" w:line="240" w:lineRule="auto"/>
              <w:ind w:firstLine="0"/>
              <w:jc w:val="center"/>
              <w:textAlignment w:val="auto"/>
              <w:rPr>
                <w:rFonts w:ascii="Times New Roman" w:hAnsi="Times New Roman" w:cs="Times New Roman"/>
                <w:kern w:val="0"/>
                <w:sz w:val="18"/>
                <w:szCs w:val="18"/>
              </w:rPr>
            </w:pPr>
          </w:p>
        </w:tc>
        <w:tc>
          <w:tcPr>
            <w:tcW w:w="3072" w:type="dxa"/>
            <w:vAlign w:val="center"/>
          </w:tcPr>
          <w:p w14:paraId="2A45B3DD" w14:textId="77777777" w:rsidR="006A596D" w:rsidRPr="004875B5" w:rsidRDefault="00434D4C" w:rsidP="004024E0">
            <w:pPr>
              <w:pStyle w:val="TableParagraph"/>
              <w:widowControl/>
              <w:ind w:left="480" w:right="403"/>
              <w:jc w:val="center"/>
              <w:rPr>
                <w:rFonts w:ascii="Times New Roman" w:eastAsia="宋体" w:hAnsi="Times New Roman" w:cs="Times New Roman"/>
                <w:sz w:val="18"/>
                <w:szCs w:val="18"/>
                <w:lang w:eastAsia="zh-CN"/>
              </w:rPr>
            </w:pPr>
            <w:r w:rsidRPr="004875B5">
              <w:rPr>
                <w:rFonts w:ascii="Times New Roman" w:eastAsia="宋体" w:hAnsi="Times New Roman" w:cs="Times New Roman"/>
                <w:sz w:val="18"/>
                <w:szCs w:val="18"/>
                <w:lang w:eastAsia="zh-CN"/>
              </w:rPr>
              <w:t>多年平均雷暴日数（</w:t>
            </w:r>
            <w:r w:rsidRPr="004875B5">
              <w:rPr>
                <w:rFonts w:ascii="Times New Roman" w:eastAsia="宋体" w:hAnsi="Times New Roman" w:cs="Times New Roman"/>
                <w:sz w:val="18"/>
                <w:szCs w:val="18"/>
                <w:lang w:eastAsia="zh-CN"/>
              </w:rPr>
              <w:t>d</w:t>
            </w:r>
            <w:r w:rsidRPr="004875B5">
              <w:rPr>
                <w:rFonts w:ascii="Times New Roman" w:eastAsia="宋体" w:hAnsi="Times New Roman" w:cs="Times New Roman"/>
                <w:sz w:val="18"/>
                <w:szCs w:val="18"/>
                <w:lang w:eastAsia="zh-CN"/>
              </w:rPr>
              <w:t>）</w:t>
            </w:r>
          </w:p>
        </w:tc>
        <w:tc>
          <w:tcPr>
            <w:tcW w:w="1094" w:type="dxa"/>
            <w:vAlign w:val="center"/>
          </w:tcPr>
          <w:p w14:paraId="4F1201E5" w14:textId="276C10CD" w:rsidR="006A596D" w:rsidRPr="004875B5" w:rsidRDefault="00B059F8" w:rsidP="009947E4">
            <w:pPr>
              <w:pStyle w:val="TableParagraph"/>
              <w:widowControl/>
              <w:jc w:val="center"/>
              <w:rPr>
                <w:rFonts w:ascii="Times New Roman" w:eastAsia="宋体" w:hAnsi="Times New Roman" w:cs="Times New Roman"/>
                <w:sz w:val="18"/>
                <w:szCs w:val="18"/>
                <w:lang w:eastAsia="zh-CN"/>
              </w:rPr>
            </w:pPr>
            <w:r w:rsidRPr="004875B5">
              <w:rPr>
                <w:rFonts w:ascii="Times New Roman" w:eastAsia="宋体" w:hAnsi="Times New Roman" w:cs="Times New Roman"/>
                <w:sz w:val="18"/>
                <w:szCs w:val="18"/>
                <w:lang w:eastAsia="zh-CN"/>
              </w:rPr>
              <w:t>34.3</w:t>
            </w:r>
          </w:p>
        </w:tc>
        <w:tc>
          <w:tcPr>
            <w:tcW w:w="1871" w:type="dxa"/>
            <w:vAlign w:val="center"/>
          </w:tcPr>
          <w:p w14:paraId="00DF9B84" w14:textId="77777777" w:rsidR="006A596D" w:rsidRPr="004875B5" w:rsidRDefault="006A596D" w:rsidP="009947E4">
            <w:pPr>
              <w:pStyle w:val="TableParagraph"/>
              <w:widowControl/>
              <w:jc w:val="center"/>
              <w:rPr>
                <w:rFonts w:ascii="Times New Roman" w:eastAsia="宋体" w:hAnsi="Times New Roman" w:cs="Times New Roman"/>
                <w:sz w:val="18"/>
                <w:szCs w:val="18"/>
                <w:lang w:eastAsia="zh-CN"/>
              </w:rPr>
            </w:pPr>
          </w:p>
        </w:tc>
        <w:tc>
          <w:tcPr>
            <w:tcW w:w="1377" w:type="dxa"/>
            <w:vAlign w:val="center"/>
          </w:tcPr>
          <w:p w14:paraId="1D5DCAF5" w14:textId="77777777" w:rsidR="006A596D" w:rsidRPr="004875B5" w:rsidRDefault="006A596D" w:rsidP="009947E4">
            <w:pPr>
              <w:pStyle w:val="TableParagraph"/>
              <w:widowControl/>
              <w:jc w:val="center"/>
              <w:rPr>
                <w:rFonts w:ascii="Times New Roman" w:eastAsia="宋体" w:hAnsi="Times New Roman" w:cs="Times New Roman"/>
                <w:sz w:val="18"/>
                <w:szCs w:val="18"/>
                <w:lang w:eastAsia="zh-CN"/>
              </w:rPr>
            </w:pPr>
          </w:p>
        </w:tc>
      </w:tr>
      <w:tr w:rsidR="00592E4A" w:rsidRPr="004875B5" w14:paraId="41819B00" w14:textId="77777777" w:rsidTr="004024E0">
        <w:trPr>
          <w:trHeight w:val="337"/>
          <w:jc w:val="center"/>
        </w:trPr>
        <w:tc>
          <w:tcPr>
            <w:tcW w:w="1519" w:type="dxa"/>
            <w:vMerge/>
            <w:vAlign w:val="center"/>
          </w:tcPr>
          <w:p w14:paraId="54EAA3FA" w14:textId="77777777" w:rsidR="006A596D" w:rsidRPr="004875B5" w:rsidRDefault="006A596D" w:rsidP="004024E0">
            <w:pPr>
              <w:widowControl/>
              <w:adjustRightInd/>
              <w:spacing w:before="0" w:line="240" w:lineRule="auto"/>
              <w:ind w:firstLine="0"/>
              <w:jc w:val="center"/>
              <w:textAlignment w:val="auto"/>
              <w:rPr>
                <w:rFonts w:ascii="Times New Roman" w:hAnsi="Times New Roman" w:cs="Times New Roman"/>
                <w:kern w:val="0"/>
                <w:sz w:val="18"/>
                <w:szCs w:val="18"/>
              </w:rPr>
            </w:pPr>
          </w:p>
        </w:tc>
        <w:tc>
          <w:tcPr>
            <w:tcW w:w="3072" w:type="dxa"/>
            <w:vAlign w:val="center"/>
          </w:tcPr>
          <w:p w14:paraId="48A18D51" w14:textId="77777777" w:rsidR="006A596D" w:rsidRPr="004875B5" w:rsidRDefault="00434D4C" w:rsidP="004024E0">
            <w:pPr>
              <w:pStyle w:val="TableParagraph"/>
              <w:widowControl/>
              <w:ind w:left="480" w:right="403"/>
              <w:jc w:val="center"/>
              <w:rPr>
                <w:rFonts w:ascii="Times New Roman" w:eastAsia="宋体" w:hAnsi="Times New Roman" w:cs="Times New Roman"/>
                <w:sz w:val="18"/>
                <w:szCs w:val="18"/>
                <w:lang w:eastAsia="zh-CN"/>
              </w:rPr>
            </w:pPr>
            <w:r w:rsidRPr="004875B5">
              <w:rPr>
                <w:rFonts w:ascii="Times New Roman" w:eastAsia="宋体" w:hAnsi="Times New Roman" w:cs="Times New Roman"/>
                <w:sz w:val="18"/>
                <w:szCs w:val="18"/>
                <w:lang w:eastAsia="zh-CN"/>
              </w:rPr>
              <w:t>多年平均冰雹日数（</w:t>
            </w:r>
            <w:r w:rsidRPr="004875B5">
              <w:rPr>
                <w:rFonts w:ascii="Times New Roman" w:eastAsia="宋体" w:hAnsi="Times New Roman" w:cs="Times New Roman"/>
                <w:sz w:val="18"/>
                <w:szCs w:val="18"/>
                <w:lang w:eastAsia="zh-CN"/>
              </w:rPr>
              <w:t>d</w:t>
            </w:r>
            <w:r w:rsidRPr="004875B5">
              <w:rPr>
                <w:rFonts w:ascii="Times New Roman" w:eastAsia="宋体" w:hAnsi="Times New Roman" w:cs="Times New Roman"/>
                <w:sz w:val="18"/>
                <w:szCs w:val="18"/>
                <w:lang w:eastAsia="zh-CN"/>
              </w:rPr>
              <w:t>）</w:t>
            </w:r>
          </w:p>
        </w:tc>
        <w:tc>
          <w:tcPr>
            <w:tcW w:w="1094" w:type="dxa"/>
            <w:vAlign w:val="center"/>
          </w:tcPr>
          <w:p w14:paraId="78B73656" w14:textId="3E7346BE" w:rsidR="006A596D" w:rsidRPr="004875B5" w:rsidRDefault="00B059F8" w:rsidP="009947E4">
            <w:pPr>
              <w:pStyle w:val="TableParagraph"/>
              <w:widowControl/>
              <w:jc w:val="center"/>
              <w:rPr>
                <w:rFonts w:ascii="Times New Roman" w:eastAsia="宋体" w:hAnsi="Times New Roman" w:cs="Times New Roman"/>
                <w:sz w:val="18"/>
                <w:szCs w:val="18"/>
                <w:lang w:eastAsia="zh-CN"/>
              </w:rPr>
            </w:pPr>
            <w:r w:rsidRPr="004875B5">
              <w:rPr>
                <w:rFonts w:ascii="Times New Roman" w:eastAsia="宋体" w:hAnsi="Times New Roman" w:cs="Times New Roman"/>
                <w:sz w:val="18"/>
                <w:szCs w:val="18"/>
                <w:lang w:eastAsia="zh-CN"/>
              </w:rPr>
              <w:t>0.1</w:t>
            </w:r>
          </w:p>
        </w:tc>
        <w:tc>
          <w:tcPr>
            <w:tcW w:w="1871" w:type="dxa"/>
            <w:vAlign w:val="center"/>
          </w:tcPr>
          <w:p w14:paraId="27AC803F" w14:textId="77777777" w:rsidR="006A596D" w:rsidRPr="004875B5" w:rsidRDefault="006A596D" w:rsidP="009947E4">
            <w:pPr>
              <w:pStyle w:val="TableParagraph"/>
              <w:widowControl/>
              <w:jc w:val="center"/>
              <w:rPr>
                <w:rFonts w:ascii="Times New Roman" w:eastAsia="宋体" w:hAnsi="Times New Roman" w:cs="Times New Roman"/>
                <w:sz w:val="18"/>
                <w:szCs w:val="18"/>
                <w:lang w:eastAsia="zh-CN"/>
              </w:rPr>
            </w:pPr>
          </w:p>
        </w:tc>
        <w:tc>
          <w:tcPr>
            <w:tcW w:w="1377" w:type="dxa"/>
            <w:vAlign w:val="center"/>
          </w:tcPr>
          <w:p w14:paraId="1FC0C63B" w14:textId="77777777" w:rsidR="006A596D" w:rsidRPr="004875B5" w:rsidRDefault="006A596D" w:rsidP="009947E4">
            <w:pPr>
              <w:pStyle w:val="TableParagraph"/>
              <w:widowControl/>
              <w:jc w:val="center"/>
              <w:rPr>
                <w:rFonts w:ascii="Times New Roman" w:eastAsia="宋体" w:hAnsi="Times New Roman" w:cs="Times New Roman"/>
                <w:sz w:val="18"/>
                <w:szCs w:val="18"/>
                <w:lang w:eastAsia="zh-CN"/>
              </w:rPr>
            </w:pPr>
          </w:p>
        </w:tc>
      </w:tr>
      <w:tr w:rsidR="00592E4A" w:rsidRPr="004875B5" w14:paraId="02A3AD48" w14:textId="77777777" w:rsidTr="004024E0">
        <w:trPr>
          <w:trHeight w:val="340"/>
          <w:jc w:val="center"/>
        </w:trPr>
        <w:tc>
          <w:tcPr>
            <w:tcW w:w="1519" w:type="dxa"/>
            <w:vMerge/>
            <w:vAlign w:val="center"/>
          </w:tcPr>
          <w:p w14:paraId="2424397A" w14:textId="77777777" w:rsidR="006A596D" w:rsidRPr="004875B5" w:rsidRDefault="006A596D" w:rsidP="004024E0">
            <w:pPr>
              <w:widowControl/>
              <w:adjustRightInd/>
              <w:spacing w:before="0" w:line="240" w:lineRule="auto"/>
              <w:ind w:firstLine="0"/>
              <w:jc w:val="center"/>
              <w:textAlignment w:val="auto"/>
              <w:rPr>
                <w:rFonts w:ascii="Times New Roman" w:hAnsi="Times New Roman" w:cs="Times New Roman"/>
                <w:kern w:val="0"/>
                <w:sz w:val="18"/>
                <w:szCs w:val="18"/>
              </w:rPr>
            </w:pPr>
          </w:p>
        </w:tc>
        <w:tc>
          <w:tcPr>
            <w:tcW w:w="3072" w:type="dxa"/>
            <w:vAlign w:val="center"/>
          </w:tcPr>
          <w:p w14:paraId="1CBDB512" w14:textId="77777777" w:rsidR="006A596D" w:rsidRPr="004875B5" w:rsidRDefault="00434D4C" w:rsidP="004024E0">
            <w:pPr>
              <w:pStyle w:val="TableParagraph"/>
              <w:widowControl/>
              <w:ind w:left="480" w:right="403"/>
              <w:jc w:val="center"/>
              <w:rPr>
                <w:rFonts w:ascii="Times New Roman" w:eastAsia="宋体" w:hAnsi="Times New Roman" w:cs="Times New Roman"/>
                <w:sz w:val="18"/>
                <w:szCs w:val="18"/>
                <w:lang w:eastAsia="zh-CN"/>
              </w:rPr>
            </w:pPr>
            <w:r w:rsidRPr="004875B5">
              <w:rPr>
                <w:rFonts w:ascii="Times New Roman" w:eastAsia="宋体" w:hAnsi="Times New Roman" w:cs="Times New Roman"/>
                <w:sz w:val="18"/>
                <w:szCs w:val="18"/>
                <w:lang w:eastAsia="zh-CN"/>
              </w:rPr>
              <w:t>多年平均大风日数（</w:t>
            </w:r>
            <w:r w:rsidRPr="004875B5">
              <w:rPr>
                <w:rFonts w:ascii="Times New Roman" w:eastAsia="宋体" w:hAnsi="Times New Roman" w:cs="Times New Roman"/>
                <w:sz w:val="18"/>
                <w:szCs w:val="18"/>
                <w:lang w:eastAsia="zh-CN"/>
              </w:rPr>
              <w:t>d</w:t>
            </w:r>
            <w:r w:rsidRPr="004875B5">
              <w:rPr>
                <w:rFonts w:ascii="Times New Roman" w:eastAsia="宋体" w:hAnsi="Times New Roman" w:cs="Times New Roman"/>
                <w:sz w:val="18"/>
                <w:szCs w:val="18"/>
                <w:lang w:eastAsia="zh-CN"/>
              </w:rPr>
              <w:t>）</w:t>
            </w:r>
          </w:p>
        </w:tc>
        <w:tc>
          <w:tcPr>
            <w:tcW w:w="1094" w:type="dxa"/>
            <w:vAlign w:val="center"/>
          </w:tcPr>
          <w:p w14:paraId="34D82C69" w14:textId="1EC1F3AA" w:rsidR="006A596D" w:rsidRPr="004875B5" w:rsidRDefault="00B059F8" w:rsidP="009947E4">
            <w:pPr>
              <w:pStyle w:val="TableParagraph"/>
              <w:widowControl/>
              <w:jc w:val="center"/>
              <w:rPr>
                <w:rFonts w:ascii="Times New Roman" w:eastAsia="宋体" w:hAnsi="Times New Roman" w:cs="Times New Roman"/>
                <w:sz w:val="18"/>
                <w:szCs w:val="18"/>
                <w:lang w:eastAsia="zh-CN"/>
              </w:rPr>
            </w:pPr>
            <w:r w:rsidRPr="004875B5">
              <w:rPr>
                <w:rFonts w:ascii="Times New Roman" w:eastAsia="宋体" w:hAnsi="Times New Roman" w:cs="Times New Roman"/>
                <w:sz w:val="18"/>
                <w:szCs w:val="18"/>
                <w:lang w:eastAsia="zh-CN"/>
              </w:rPr>
              <w:t>0.7</w:t>
            </w:r>
          </w:p>
        </w:tc>
        <w:tc>
          <w:tcPr>
            <w:tcW w:w="1871" w:type="dxa"/>
            <w:vAlign w:val="center"/>
          </w:tcPr>
          <w:p w14:paraId="642C8CD0" w14:textId="77777777" w:rsidR="006A596D" w:rsidRPr="004875B5" w:rsidRDefault="006A596D" w:rsidP="009947E4">
            <w:pPr>
              <w:pStyle w:val="TableParagraph"/>
              <w:widowControl/>
              <w:jc w:val="center"/>
              <w:rPr>
                <w:rFonts w:ascii="Times New Roman" w:eastAsia="宋体" w:hAnsi="Times New Roman" w:cs="Times New Roman"/>
                <w:sz w:val="18"/>
                <w:szCs w:val="18"/>
                <w:lang w:eastAsia="zh-CN"/>
              </w:rPr>
            </w:pPr>
          </w:p>
        </w:tc>
        <w:tc>
          <w:tcPr>
            <w:tcW w:w="1377" w:type="dxa"/>
            <w:vAlign w:val="center"/>
          </w:tcPr>
          <w:p w14:paraId="1C22EB25" w14:textId="77777777" w:rsidR="006A596D" w:rsidRPr="004875B5" w:rsidRDefault="006A596D" w:rsidP="009947E4">
            <w:pPr>
              <w:pStyle w:val="TableParagraph"/>
              <w:widowControl/>
              <w:jc w:val="center"/>
              <w:rPr>
                <w:rFonts w:ascii="Times New Roman" w:eastAsia="宋体" w:hAnsi="Times New Roman" w:cs="Times New Roman"/>
                <w:sz w:val="18"/>
                <w:szCs w:val="18"/>
                <w:lang w:eastAsia="zh-CN"/>
              </w:rPr>
            </w:pPr>
          </w:p>
        </w:tc>
      </w:tr>
      <w:tr w:rsidR="00592E4A" w:rsidRPr="004875B5" w14:paraId="2FDC4BD2" w14:textId="77777777" w:rsidTr="004024E0">
        <w:trPr>
          <w:trHeight w:val="340"/>
          <w:jc w:val="center"/>
        </w:trPr>
        <w:tc>
          <w:tcPr>
            <w:tcW w:w="4591" w:type="dxa"/>
            <w:gridSpan w:val="2"/>
            <w:vAlign w:val="center"/>
          </w:tcPr>
          <w:p w14:paraId="5C3B5788" w14:textId="77777777" w:rsidR="006A596D" w:rsidRPr="004875B5" w:rsidRDefault="00434D4C" w:rsidP="004024E0">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多年实测极大风速（</w:t>
            </w:r>
            <w:r w:rsidRPr="004875B5">
              <w:rPr>
                <w:rFonts w:ascii="Times New Roman" w:hAnsi="Times New Roman" w:cs="Times New Roman"/>
                <w:kern w:val="0"/>
                <w:sz w:val="18"/>
                <w:szCs w:val="18"/>
                <w:lang w:eastAsia="zh-CN"/>
              </w:rPr>
              <w:t>m/s</w:t>
            </w:r>
            <w:r w:rsidRPr="004875B5">
              <w:rPr>
                <w:rFonts w:ascii="Times New Roman" w:hAnsi="Times New Roman" w:cs="Times New Roman"/>
                <w:kern w:val="0"/>
                <w:sz w:val="18"/>
                <w:szCs w:val="18"/>
                <w:lang w:eastAsia="zh-CN"/>
              </w:rPr>
              <w:t>）、相应风向</w:t>
            </w:r>
          </w:p>
        </w:tc>
        <w:tc>
          <w:tcPr>
            <w:tcW w:w="1094" w:type="dxa"/>
            <w:vAlign w:val="center"/>
          </w:tcPr>
          <w:p w14:paraId="6B99D4F9" w14:textId="2B62E349" w:rsidR="006A596D" w:rsidRPr="004875B5" w:rsidRDefault="00FF3335" w:rsidP="009947E4">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27.7</w:t>
            </w:r>
          </w:p>
        </w:tc>
        <w:tc>
          <w:tcPr>
            <w:tcW w:w="1871" w:type="dxa"/>
            <w:vAlign w:val="center"/>
          </w:tcPr>
          <w:p w14:paraId="078C39C4" w14:textId="7D0BB5C4" w:rsidR="006A596D" w:rsidRPr="004875B5" w:rsidRDefault="00FF3335" w:rsidP="00FF3335">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2021</w:t>
            </w:r>
            <w:r w:rsidR="00434D4C" w:rsidRPr="004875B5">
              <w:rPr>
                <w:rFonts w:ascii="Times New Roman" w:hAnsi="Times New Roman" w:cs="Times New Roman"/>
                <w:kern w:val="0"/>
                <w:sz w:val="18"/>
                <w:szCs w:val="18"/>
              </w:rPr>
              <w:t>-</w:t>
            </w:r>
            <w:r w:rsidRPr="004875B5">
              <w:rPr>
                <w:rFonts w:ascii="Times New Roman" w:hAnsi="Times New Roman" w:cs="Times New Roman"/>
                <w:kern w:val="0"/>
                <w:sz w:val="18"/>
                <w:szCs w:val="18"/>
                <w:lang w:eastAsia="zh-CN"/>
              </w:rPr>
              <w:t>5</w:t>
            </w:r>
            <w:r w:rsidR="00434D4C" w:rsidRPr="004875B5">
              <w:rPr>
                <w:rFonts w:ascii="Times New Roman" w:hAnsi="Times New Roman" w:cs="Times New Roman"/>
                <w:kern w:val="0"/>
                <w:sz w:val="18"/>
                <w:szCs w:val="18"/>
              </w:rPr>
              <w:t>-</w:t>
            </w:r>
            <w:r w:rsidRPr="004875B5">
              <w:rPr>
                <w:rFonts w:ascii="Times New Roman" w:hAnsi="Times New Roman" w:cs="Times New Roman"/>
                <w:kern w:val="0"/>
                <w:sz w:val="18"/>
                <w:szCs w:val="18"/>
                <w:lang w:eastAsia="zh-CN"/>
              </w:rPr>
              <w:t>15</w:t>
            </w:r>
          </w:p>
        </w:tc>
        <w:tc>
          <w:tcPr>
            <w:tcW w:w="1377" w:type="dxa"/>
            <w:vAlign w:val="center"/>
          </w:tcPr>
          <w:p w14:paraId="2990B77F" w14:textId="14818F92" w:rsidR="006A596D" w:rsidRPr="004875B5" w:rsidRDefault="00FF3335" w:rsidP="009947E4">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281.0W</w:t>
            </w:r>
          </w:p>
        </w:tc>
      </w:tr>
      <w:tr w:rsidR="00592E4A" w:rsidRPr="004875B5" w14:paraId="6917C6DF" w14:textId="77777777" w:rsidTr="004024E0">
        <w:trPr>
          <w:trHeight w:val="340"/>
          <w:jc w:val="center"/>
        </w:trPr>
        <w:tc>
          <w:tcPr>
            <w:tcW w:w="4591" w:type="dxa"/>
            <w:gridSpan w:val="2"/>
            <w:vAlign w:val="center"/>
          </w:tcPr>
          <w:p w14:paraId="3155721C" w14:textId="77777777" w:rsidR="006A596D" w:rsidRPr="004875B5" w:rsidRDefault="00434D4C" w:rsidP="004024E0">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多年平均风速（</w:t>
            </w:r>
            <w:r w:rsidRPr="004875B5">
              <w:rPr>
                <w:rFonts w:ascii="Times New Roman" w:hAnsi="Times New Roman" w:cs="Times New Roman"/>
                <w:kern w:val="0"/>
                <w:sz w:val="18"/>
                <w:szCs w:val="18"/>
                <w:lang w:eastAsia="zh-CN"/>
              </w:rPr>
              <w:t>m/s</w:t>
            </w:r>
            <w:r w:rsidRPr="004875B5">
              <w:rPr>
                <w:rFonts w:ascii="Times New Roman" w:hAnsi="Times New Roman" w:cs="Times New Roman"/>
                <w:kern w:val="0"/>
                <w:sz w:val="18"/>
                <w:szCs w:val="18"/>
                <w:lang w:eastAsia="zh-CN"/>
              </w:rPr>
              <w:t>）</w:t>
            </w:r>
          </w:p>
        </w:tc>
        <w:tc>
          <w:tcPr>
            <w:tcW w:w="1094" w:type="dxa"/>
            <w:vAlign w:val="center"/>
          </w:tcPr>
          <w:p w14:paraId="36076634" w14:textId="2C4BCF88" w:rsidR="006A596D" w:rsidRPr="004875B5" w:rsidRDefault="00B059F8" w:rsidP="009947E4">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1.5</w:t>
            </w:r>
          </w:p>
        </w:tc>
        <w:tc>
          <w:tcPr>
            <w:tcW w:w="1871" w:type="dxa"/>
            <w:vAlign w:val="center"/>
          </w:tcPr>
          <w:p w14:paraId="54E89E0C" w14:textId="77777777" w:rsidR="006A596D" w:rsidRPr="004875B5" w:rsidRDefault="006A596D" w:rsidP="009947E4">
            <w:pPr>
              <w:widowControl/>
              <w:adjustRightInd/>
              <w:spacing w:before="0" w:line="240" w:lineRule="auto"/>
              <w:ind w:firstLine="0"/>
              <w:jc w:val="center"/>
              <w:textAlignment w:val="auto"/>
              <w:rPr>
                <w:rFonts w:ascii="Times New Roman" w:hAnsi="Times New Roman" w:cs="Times New Roman"/>
                <w:kern w:val="0"/>
                <w:sz w:val="18"/>
                <w:szCs w:val="18"/>
              </w:rPr>
            </w:pPr>
          </w:p>
        </w:tc>
        <w:tc>
          <w:tcPr>
            <w:tcW w:w="1377" w:type="dxa"/>
            <w:vAlign w:val="center"/>
          </w:tcPr>
          <w:p w14:paraId="7B04254C" w14:textId="77777777" w:rsidR="006A596D" w:rsidRPr="004875B5" w:rsidRDefault="006A596D" w:rsidP="009947E4">
            <w:pPr>
              <w:widowControl/>
              <w:adjustRightInd/>
              <w:spacing w:before="0" w:line="240" w:lineRule="auto"/>
              <w:ind w:firstLine="0"/>
              <w:jc w:val="center"/>
              <w:textAlignment w:val="auto"/>
              <w:rPr>
                <w:rFonts w:ascii="Times New Roman" w:hAnsi="Times New Roman" w:cs="Times New Roman"/>
                <w:kern w:val="0"/>
                <w:sz w:val="18"/>
                <w:szCs w:val="18"/>
              </w:rPr>
            </w:pPr>
          </w:p>
        </w:tc>
      </w:tr>
      <w:tr w:rsidR="00592E4A" w:rsidRPr="004875B5" w14:paraId="0A68F457" w14:textId="77777777" w:rsidTr="004024E0">
        <w:trPr>
          <w:trHeight w:val="340"/>
          <w:jc w:val="center"/>
        </w:trPr>
        <w:tc>
          <w:tcPr>
            <w:tcW w:w="4591" w:type="dxa"/>
            <w:gridSpan w:val="2"/>
            <w:tcBorders>
              <w:bottom w:val="single" w:sz="4" w:space="0" w:color="000000"/>
            </w:tcBorders>
            <w:vAlign w:val="center"/>
          </w:tcPr>
          <w:p w14:paraId="5035595D" w14:textId="77777777" w:rsidR="006A596D" w:rsidRPr="004875B5" w:rsidRDefault="00434D4C" w:rsidP="004024E0">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多年主导风向、风向频率（</w:t>
            </w:r>
            <w:r w:rsidRPr="004875B5">
              <w:rPr>
                <w:rFonts w:ascii="Times New Roman" w:hAnsi="Times New Roman" w:cs="Times New Roman"/>
                <w:kern w:val="0"/>
                <w:sz w:val="18"/>
                <w:szCs w:val="18"/>
                <w:lang w:eastAsia="zh-CN"/>
              </w:rPr>
              <w:t>%</w:t>
            </w:r>
            <w:r w:rsidRPr="004875B5">
              <w:rPr>
                <w:rFonts w:ascii="Times New Roman" w:hAnsi="Times New Roman" w:cs="Times New Roman"/>
                <w:kern w:val="0"/>
                <w:sz w:val="18"/>
                <w:szCs w:val="18"/>
                <w:lang w:eastAsia="zh-CN"/>
              </w:rPr>
              <w:t>）</w:t>
            </w:r>
          </w:p>
        </w:tc>
        <w:tc>
          <w:tcPr>
            <w:tcW w:w="1094" w:type="dxa"/>
            <w:tcBorders>
              <w:bottom w:val="single" w:sz="4" w:space="0" w:color="000000"/>
            </w:tcBorders>
            <w:vAlign w:val="center"/>
          </w:tcPr>
          <w:p w14:paraId="29B22465" w14:textId="4DA39D07" w:rsidR="006A596D" w:rsidRPr="004875B5" w:rsidRDefault="00B059F8" w:rsidP="00FF3335">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E,1</w:t>
            </w:r>
            <w:r w:rsidR="00FF3335" w:rsidRPr="004875B5">
              <w:rPr>
                <w:rFonts w:ascii="Times New Roman" w:hAnsi="Times New Roman" w:cs="Times New Roman"/>
                <w:kern w:val="0"/>
                <w:sz w:val="18"/>
                <w:szCs w:val="18"/>
                <w:lang w:eastAsia="zh-CN"/>
              </w:rPr>
              <w:t>1.</w:t>
            </w:r>
            <w:r w:rsidR="00E666E3" w:rsidRPr="004875B5">
              <w:rPr>
                <w:rFonts w:ascii="Times New Roman" w:hAnsi="Times New Roman" w:cs="Times New Roman"/>
                <w:kern w:val="0"/>
                <w:sz w:val="18"/>
                <w:szCs w:val="18"/>
                <w:lang w:eastAsia="zh-CN"/>
              </w:rPr>
              <w:t>2</w:t>
            </w:r>
          </w:p>
        </w:tc>
        <w:tc>
          <w:tcPr>
            <w:tcW w:w="1871" w:type="dxa"/>
            <w:tcBorders>
              <w:bottom w:val="single" w:sz="4" w:space="0" w:color="000000"/>
            </w:tcBorders>
            <w:vAlign w:val="center"/>
          </w:tcPr>
          <w:p w14:paraId="322B07D7" w14:textId="77777777" w:rsidR="006A596D" w:rsidRPr="004875B5" w:rsidRDefault="006A596D" w:rsidP="009947E4">
            <w:pPr>
              <w:widowControl/>
              <w:adjustRightInd/>
              <w:spacing w:before="0" w:line="240" w:lineRule="auto"/>
              <w:ind w:firstLine="0"/>
              <w:jc w:val="center"/>
              <w:textAlignment w:val="auto"/>
              <w:rPr>
                <w:rFonts w:ascii="Times New Roman" w:hAnsi="Times New Roman" w:cs="Times New Roman"/>
                <w:kern w:val="0"/>
                <w:sz w:val="18"/>
                <w:szCs w:val="18"/>
              </w:rPr>
            </w:pPr>
          </w:p>
        </w:tc>
        <w:tc>
          <w:tcPr>
            <w:tcW w:w="1377" w:type="dxa"/>
            <w:tcBorders>
              <w:bottom w:val="single" w:sz="4" w:space="0" w:color="000000"/>
            </w:tcBorders>
            <w:vAlign w:val="center"/>
          </w:tcPr>
          <w:p w14:paraId="37D89215" w14:textId="77777777" w:rsidR="006A596D" w:rsidRPr="004875B5" w:rsidRDefault="006A596D" w:rsidP="009947E4">
            <w:pPr>
              <w:widowControl/>
              <w:adjustRightInd/>
              <w:spacing w:before="0" w:line="240" w:lineRule="auto"/>
              <w:ind w:firstLine="0"/>
              <w:jc w:val="center"/>
              <w:textAlignment w:val="auto"/>
              <w:rPr>
                <w:rFonts w:ascii="Times New Roman" w:hAnsi="Times New Roman" w:cs="Times New Roman"/>
                <w:kern w:val="0"/>
                <w:sz w:val="18"/>
                <w:szCs w:val="18"/>
              </w:rPr>
            </w:pPr>
          </w:p>
        </w:tc>
      </w:tr>
      <w:tr w:rsidR="00592E4A" w:rsidRPr="004875B5" w14:paraId="38C16F3F" w14:textId="77777777" w:rsidTr="004024E0">
        <w:trPr>
          <w:trHeight w:val="340"/>
          <w:jc w:val="center"/>
        </w:trPr>
        <w:tc>
          <w:tcPr>
            <w:tcW w:w="4591" w:type="dxa"/>
            <w:gridSpan w:val="2"/>
            <w:tcBorders>
              <w:bottom w:val="single" w:sz="12" w:space="0" w:color="000000"/>
            </w:tcBorders>
            <w:vAlign w:val="center"/>
          </w:tcPr>
          <w:p w14:paraId="777276BC" w14:textId="77777777" w:rsidR="006A596D" w:rsidRPr="004875B5" w:rsidRDefault="00434D4C" w:rsidP="004024E0">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多年静风频率（风速</w:t>
            </w:r>
            <w:r w:rsidRPr="004875B5">
              <w:rPr>
                <w:rFonts w:ascii="Times New Roman" w:hAnsi="Times New Roman" w:cs="Times New Roman"/>
                <w:kern w:val="0"/>
                <w:sz w:val="18"/>
                <w:szCs w:val="18"/>
                <w:lang w:eastAsia="zh-CN"/>
              </w:rPr>
              <w:t>&lt;0.2m/s</w:t>
            </w:r>
            <w:r w:rsidRPr="004875B5">
              <w:rPr>
                <w:rFonts w:ascii="Times New Roman" w:hAnsi="Times New Roman" w:cs="Times New Roman"/>
                <w:kern w:val="0"/>
                <w:sz w:val="18"/>
                <w:szCs w:val="18"/>
                <w:lang w:eastAsia="zh-CN"/>
              </w:rPr>
              <w:t>）（</w:t>
            </w:r>
            <w:r w:rsidRPr="004875B5">
              <w:rPr>
                <w:rFonts w:ascii="Times New Roman" w:hAnsi="Times New Roman" w:cs="Times New Roman"/>
                <w:kern w:val="0"/>
                <w:sz w:val="18"/>
                <w:szCs w:val="18"/>
                <w:lang w:eastAsia="zh-CN"/>
              </w:rPr>
              <w:t>%</w:t>
            </w:r>
            <w:r w:rsidRPr="004875B5">
              <w:rPr>
                <w:rFonts w:ascii="Times New Roman" w:hAnsi="Times New Roman" w:cs="Times New Roman"/>
                <w:kern w:val="0"/>
                <w:sz w:val="18"/>
                <w:szCs w:val="18"/>
                <w:lang w:eastAsia="zh-CN"/>
              </w:rPr>
              <w:t>）</w:t>
            </w:r>
          </w:p>
        </w:tc>
        <w:tc>
          <w:tcPr>
            <w:tcW w:w="1094" w:type="dxa"/>
            <w:tcBorders>
              <w:bottom w:val="single" w:sz="12" w:space="0" w:color="000000"/>
            </w:tcBorders>
            <w:vAlign w:val="center"/>
          </w:tcPr>
          <w:p w14:paraId="7D41EEEC" w14:textId="0617B32F" w:rsidR="006A596D" w:rsidRPr="004875B5" w:rsidRDefault="00FF3335" w:rsidP="009947E4">
            <w:pPr>
              <w:widowControl/>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11.1</w:t>
            </w:r>
          </w:p>
        </w:tc>
        <w:tc>
          <w:tcPr>
            <w:tcW w:w="1871" w:type="dxa"/>
            <w:tcBorders>
              <w:bottom w:val="single" w:sz="12" w:space="0" w:color="000000"/>
            </w:tcBorders>
            <w:vAlign w:val="center"/>
          </w:tcPr>
          <w:p w14:paraId="6577D1D6" w14:textId="77777777" w:rsidR="006A596D" w:rsidRPr="004875B5" w:rsidRDefault="006A596D" w:rsidP="009947E4">
            <w:pPr>
              <w:widowControl/>
              <w:adjustRightInd/>
              <w:spacing w:before="0" w:line="240" w:lineRule="auto"/>
              <w:ind w:firstLine="0"/>
              <w:jc w:val="center"/>
              <w:textAlignment w:val="auto"/>
              <w:rPr>
                <w:rFonts w:ascii="Times New Roman" w:hAnsi="Times New Roman" w:cs="Times New Roman"/>
                <w:kern w:val="0"/>
                <w:sz w:val="18"/>
                <w:szCs w:val="18"/>
              </w:rPr>
            </w:pPr>
          </w:p>
        </w:tc>
        <w:tc>
          <w:tcPr>
            <w:tcW w:w="1377" w:type="dxa"/>
            <w:tcBorders>
              <w:bottom w:val="single" w:sz="12" w:space="0" w:color="000000"/>
            </w:tcBorders>
            <w:vAlign w:val="center"/>
          </w:tcPr>
          <w:p w14:paraId="40B9F38E" w14:textId="77777777" w:rsidR="006A596D" w:rsidRPr="004875B5" w:rsidRDefault="006A596D" w:rsidP="009947E4">
            <w:pPr>
              <w:widowControl/>
              <w:adjustRightInd/>
              <w:spacing w:before="0" w:line="240" w:lineRule="auto"/>
              <w:ind w:firstLine="0"/>
              <w:jc w:val="center"/>
              <w:textAlignment w:val="auto"/>
              <w:rPr>
                <w:rFonts w:ascii="Times New Roman" w:hAnsi="Times New Roman" w:cs="Times New Roman"/>
                <w:kern w:val="0"/>
                <w:sz w:val="18"/>
                <w:szCs w:val="18"/>
              </w:rPr>
            </w:pPr>
          </w:p>
        </w:tc>
      </w:tr>
    </w:tbl>
    <w:p w14:paraId="6FD58380" w14:textId="77777777" w:rsidR="006A596D" w:rsidRPr="004875B5" w:rsidRDefault="00434D4C">
      <w:pPr>
        <w:pStyle w:val="3"/>
        <w:snapToGrid w:val="0"/>
        <w:spacing w:beforeLines="0" w:before="0"/>
        <w:ind w:left="723" w:hanging="723"/>
      </w:pPr>
      <w:r w:rsidRPr="004875B5">
        <w:t>常规气象资料分析</w:t>
      </w:r>
    </w:p>
    <w:p w14:paraId="6D22A781" w14:textId="77777777" w:rsidR="006A596D" w:rsidRPr="004875B5" w:rsidRDefault="00434D4C">
      <w:pPr>
        <w:snapToGrid w:val="0"/>
        <w:ind w:firstLine="480"/>
      </w:pPr>
      <w:r w:rsidRPr="004875B5">
        <w:t>（</w:t>
      </w:r>
      <w:r w:rsidRPr="004875B5">
        <w:t>1</w:t>
      </w:r>
      <w:r w:rsidRPr="004875B5">
        <w:t>）温度</w:t>
      </w:r>
    </w:p>
    <w:p w14:paraId="6580F02E" w14:textId="6ABEA030" w:rsidR="006A596D" w:rsidRPr="004875B5" w:rsidRDefault="00434D4C">
      <w:pPr>
        <w:snapToGrid w:val="0"/>
        <w:ind w:firstLine="480"/>
      </w:pPr>
      <w:r w:rsidRPr="004875B5">
        <w:t>图</w:t>
      </w:r>
      <w:r w:rsidRPr="004875B5">
        <w:t xml:space="preserve"> 5.2-1 </w:t>
      </w:r>
      <w:r w:rsidRPr="004875B5">
        <w:t>给出了</w:t>
      </w:r>
      <w:r w:rsidR="00B059F8" w:rsidRPr="004875B5">
        <w:t>阳新</w:t>
      </w:r>
      <w:r w:rsidRPr="004875B5">
        <w:t>县</w:t>
      </w:r>
      <w:r w:rsidRPr="004875B5">
        <w:t xml:space="preserve"> 200</w:t>
      </w:r>
      <w:r w:rsidR="00FF3335" w:rsidRPr="004875B5">
        <w:t>2</w:t>
      </w:r>
      <w:r w:rsidRPr="004875B5">
        <w:t>-202</w:t>
      </w:r>
      <w:r w:rsidR="00FF3335" w:rsidRPr="004875B5">
        <w:t>1</w:t>
      </w:r>
      <w:r w:rsidRPr="004875B5">
        <w:t xml:space="preserve"> </w:t>
      </w:r>
      <w:r w:rsidRPr="004875B5">
        <w:t>年各月平均温度的变化情况。</w:t>
      </w:r>
      <w:r w:rsidR="00B059F8" w:rsidRPr="004875B5">
        <w:t>阳新</w:t>
      </w:r>
      <w:r w:rsidRPr="004875B5">
        <w:t>气象站</w:t>
      </w:r>
      <w:r w:rsidRPr="004875B5">
        <w:t xml:space="preserve"> 07 </w:t>
      </w:r>
      <w:r w:rsidRPr="004875B5">
        <w:t>月气温最高（</w:t>
      </w:r>
      <w:r w:rsidR="00FF3335" w:rsidRPr="004875B5">
        <w:t>29.7</w:t>
      </w:r>
      <w:r w:rsidRPr="004875B5">
        <w:t>℃</w:t>
      </w:r>
      <w:r w:rsidRPr="004875B5">
        <w:t>），</w:t>
      </w:r>
      <w:r w:rsidRPr="004875B5">
        <w:t xml:space="preserve">01  </w:t>
      </w:r>
      <w:r w:rsidRPr="004875B5">
        <w:t>月气温最低（</w:t>
      </w:r>
      <w:r w:rsidRPr="004875B5">
        <w:t>5.</w:t>
      </w:r>
      <w:r w:rsidR="00FF3335" w:rsidRPr="004875B5">
        <w:t>3</w:t>
      </w:r>
      <w:r w:rsidRPr="004875B5">
        <w:t>℃</w:t>
      </w:r>
      <w:r w:rsidRPr="004875B5">
        <w:t>），近</w:t>
      </w:r>
      <w:r w:rsidRPr="004875B5">
        <w:t xml:space="preserve"> 20 </w:t>
      </w:r>
      <w:r w:rsidRPr="004875B5">
        <w:t>年极端最高气温出现在</w:t>
      </w:r>
      <w:r w:rsidRPr="004875B5">
        <w:t xml:space="preserve"> 20</w:t>
      </w:r>
      <w:r w:rsidR="00B059F8" w:rsidRPr="004875B5">
        <w:t>1</w:t>
      </w:r>
      <w:r w:rsidRPr="004875B5">
        <w:t>3-08-0</w:t>
      </w:r>
      <w:r w:rsidR="00B059F8" w:rsidRPr="004875B5">
        <w:t>7</w:t>
      </w:r>
      <w:r w:rsidRPr="004875B5">
        <w:t>（</w:t>
      </w:r>
      <w:r w:rsidR="00B059F8" w:rsidRPr="004875B5">
        <w:t>42.2</w:t>
      </w:r>
      <w:r w:rsidRPr="004875B5">
        <w:t>℃</w:t>
      </w:r>
      <w:r w:rsidRPr="004875B5">
        <w:t>），近</w:t>
      </w:r>
      <w:r w:rsidRPr="004875B5">
        <w:t xml:space="preserve"> 20  </w:t>
      </w:r>
      <w:r w:rsidRPr="004875B5">
        <w:t>年极端最低气温出现在</w:t>
      </w:r>
      <w:r w:rsidRPr="004875B5">
        <w:t xml:space="preserve"> 2016-01-25</w:t>
      </w:r>
      <w:r w:rsidRPr="004875B5">
        <w:t>（</w:t>
      </w:r>
      <w:r w:rsidRPr="004875B5">
        <w:t>-</w:t>
      </w:r>
      <w:r w:rsidR="00B059F8" w:rsidRPr="004875B5">
        <w:t>8</w:t>
      </w:r>
      <w:r w:rsidRPr="004875B5">
        <w:t>.0℃</w:t>
      </w:r>
      <w:r w:rsidRPr="004875B5">
        <w:t>）。</w:t>
      </w:r>
    </w:p>
    <w:p w14:paraId="1E8AF958" w14:textId="2D0CA874" w:rsidR="006A596D" w:rsidRPr="004875B5" w:rsidRDefault="00FF3335" w:rsidP="00B059F8">
      <w:pPr>
        <w:snapToGrid w:val="0"/>
        <w:ind w:firstLine="0"/>
        <w:jc w:val="center"/>
      </w:pPr>
      <w:r w:rsidRPr="004875B5">
        <w:rPr>
          <w:noProof/>
        </w:rPr>
        <w:lastRenderedPageBreak/>
        <w:drawing>
          <wp:inline distT="0" distB="0" distL="0" distR="0" wp14:anchorId="59A73362" wp14:editId="3FEA5CA5">
            <wp:extent cx="5616575" cy="3846403"/>
            <wp:effectExtent l="0" t="0" r="3175" b="190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16575" cy="3846403"/>
                    </a:xfrm>
                    <a:prstGeom prst="rect">
                      <a:avLst/>
                    </a:prstGeom>
                  </pic:spPr>
                </pic:pic>
              </a:graphicData>
            </a:graphic>
          </wp:inline>
        </w:drawing>
      </w:r>
    </w:p>
    <w:p w14:paraId="548C5645" w14:textId="33B4F485" w:rsidR="006A596D" w:rsidRPr="004875B5" w:rsidRDefault="00434D4C">
      <w:pPr>
        <w:snapToGrid w:val="0"/>
        <w:ind w:firstLine="480"/>
        <w:jc w:val="center"/>
        <w:rPr>
          <w:b/>
          <w:bCs/>
          <w:sz w:val="21"/>
          <w:szCs w:val="21"/>
        </w:rPr>
      </w:pPr>
      <w:r w:rsidRPr="004875B5">
        <w:rPr>
          <w:b/>
          <w:bCs/>
          <w:sz w:val="21"/>
          <w:szCs w:val="21"/>
        </w:rPr>
        <w:t>图</w:t>
      </w:r>
      <w:r w:rsidRPr="004875B5">
        <w:rPr>
          <w:b/>
          <w:bCs/>
          <w:sz w:val="21"/>
          <w:szCs w:val="21"/>
        </w:rPr>
        <w:t xml:space="preserve"> 5.2-1 </w:t>
      </w:r>
      <w:r w:rsidR="00B059F8" w:rsidRPr="004875B5">
        <w:rPr>
          <w:b/>
          <w:bCs/>
          <w:sz w:val="21"/>
          <w:szCs w:val="21"/>
        </w:rPr>
        <w:t>阳新县</w:t>
      </w:r>
      <w:r w:rsidRPr="004875B5">
        <w:rPr>
          <w:b/>
          <w:bCs/>
          <w:sz w:val="21"/>
          <w:szCs w:val="21"/>
        </w:rPr>
        <w:t xml:space="preserve"> 200</w:t>
      </w:r>
      <w:r w:rsidR="000C4B2C" w:rsidRPr="004875B5">
        <w:rPr>
          <w:b/>
          <w:bCs/>
          <w:sz w:val="21"/>
          <w:szCs w:val="21"/>
        </w:rPr>
        <w:t>2</w:t>
      </w:r>
      <w:r w:rsidRPr="004875B5">
        <w:rPr>
          <w:b/>
          <w:bCs/>
          <w:sz w:val="21"/>
          <w:szCs w:val="21"/>
        </w:rPr>
        <w:t>-202</w:t>
      </w:r>
      <w:r w:rsidR="000C4B2C" w:rsidRPr="004875B5">
        <w:rPr>
          <w:b/>
          <w:bCs/>
          <w:sz w:val="21"/>
          <w:szCs w:val="21"/>
        </w:rPr>
        <w:t>1</w:t>
      </w:r>
      <w:r w:rsidRPr="004875B5">
        <w:rPr>
          <w:b/>
          <w:bCs/>
          <w:sz w:val="21"/>
          <w:szCs w:val="21"/>
        </w:rPr>
        <w:t xml:space="preserve"> </w:t>
      </w:r>
      <w:r w:rsidRPr="004875B5">
        <w:rPr>
          <w:b/>
          <w:bCs/>
          <w:sz w:val="21"/>
          <w:szCs w:val="21"/>
        </w:rPr>
        <w:t>年气温的月平均变化图</w:t>
      </w:r>
    </w:p>
    <w:p w14:paraId="26D682D7" w14:textId="77777777" w:rsidR="006A596D" w:rsidRPr="004875B5" w:rsidRDefault="00434D4C">
      <w:pPr>
        <w:snapToGrid w:val="0"/>
        <w:ind w:firstLine="480"/>
      </w:pPr>
      <w:r w:rsidRPr="004875B5">
        <w:t>（</w:t>
      </w:r>
      <w:r w:rsidRPr="004875B5">
        <w:t>2</w:t>
      </w:r>
      <w:r w:rsidRPr="004875B5">
        <w:t>）地面风特征分析</w:t>
      </w:r>
    </w:p>
    <w:p w14:paraId="0E66298E" w14:textId="77777777" w:rsidR="006A596D" w:rsidRPr="004875B5" w:rsidRDefault="00434D4C">
      <w:pPr>
        <w:snapToGrid w:val="0"/>
        <w:ind w:firstLine="480"/>
      </w:pPr>
      <w:r w:rsidRPr="004875B5">
        <w:rPr>
          <w:rFonts w:ascii="宋体" w:hAnsi="宋体" w:cs="宋体" w:hint="eastAsia"/>
        </w:rPr>
        <w:t>①</w:t>
      </w:r>
      <w:r w:rsidRPr="004875B5">
        <w:t>风速</w:t>
      </w:r>
    </w:p>
    <w:p w14:paraId="0054EFF3" w14:textId="2AE05E1B" w:rsidR="006A596D" w:rsidRPr="004875B5" w:rsidRDefault="00B059F8">
      <w:pPr>
        <w:snapToGrid w:val="0"/>
        <w:ind w:firstLine="480"/>
      </w:pPr>
      <w:r w:rsidRPr="004875B5">
        <w:t>阳新</w:t>
      </w:r>
      <w:r w:rsidR="00434D4C" w:rsidRPr="004875B5">
        <w:t>气象站月平均风速如表</w:t>
      </w:r>
      <w:r w:rsidR="00434D4C" w:rsidRPr="004875B5">
        <w:t xml:space="preserve"> </w:t>
      </w:r>
      <w:r w:rsidR="00FF3335" w:rsidRPr="004875B5">
        <w:t>5</w:t>
      </w:r>
      <w:r w:rsidR="00434D4C" w:rsidRPr="004875B5">
        <w:t>.2-</w:t>
      </w:r>
      <w:r w:rsidR="00FF3335" w:rsidRPr="004875B5">
        <w:t>2</w:t>
      </w:r>
      <w:r w:rsidR="00434D4C" w:rsidRPr="004875B5">
        <w:t>。</w:t>
      </w:r>
    </w:p>
    <w:p w14:paraId="5585FC11" w14:textId="6163A304" w:rsidR="006A596D" w:rsidRPr="004875B5" w:rsidRDefault="00434D4C">
      <w:pPr>
        <w:snapToGrid w:val="0"/>
        <w:spacing w:before="0" w:line="240" w:lineRule="auto"/>
        <w:ind w:firstLine="0"/>
        <w:jc w:val="center"/>
        <w:rPr>
          <w:b/>
          <w:bCs/>
          <w:sz w:val="21"/>
          <w:szCs w:val="21"/>
        </w:rPr>
      </w:pPr>
      <w:r w:rsidRPr="004875B5">
        <w:rPr>
          <w:b/>
          <w:bCs/>
          <w:sz w:val="21"/>
          <w:szCs w:val="21"/>
        </w:rPr>
        <w:t>表</w:t>
      </w:r>
      <w:r w:rsidRPr="004875B5">
        <w:rPr>
          <w:b/>
          <w:bCs/>
          <w:sz w:val="21"/>
          <w:szCs w:val="21"/>
        </w:rPr>
        <w:t>5.2-2</w:t>
      </w:r>
      <w:r w:rsidR="00E666E3" w:rsidRPr="004875B5">
        <w:rPr>
          <w:b/>
          <w:bCs/>
          <w:sz w:val="21"/>
          <w:szCs w:val="21"/>
        </w:rPr>
        <w:t xml:space="preserve"> </w:t>
      </w:r>
      <w:r w:rsidRPr="004875B5">
        <w:rPr>
          <w:b/>
          <w:bCs/>
          <w:sz w:val="21"/>
          <w:szCs w:val="21"/>
        </w:rPr>
        <w:t>平均风速的月变化</w:t>
      </w:r>
      <w:r w:rsidRPr="004875B5">
        <w:rPr>
          <w:b/>
          <w:bCs/>
          <w:sz w:val="21"/>
          <w:szCs w:val="21"/>
        </w:rPr>
        <w:tab/>
      </w:r>
      <w:r w:rsidRPr="004875B5">
        <w:rPr>
          <w:b/>
          <w:bCs/>
          <w:sz w:val="21"/>
          <w:szCs w:val="21"/>
        </w:rPr>
        <w:t>单位：</w:t>
      </w:r>
      <w:r w:rsidRPr="004875B5">
        <w:rPr>
          <w:b/>
          <w:bCs/>
          <w:sz w:val="21"/>
          <w:szCs w:val="21"/>
        </w:rPr>
        <w:t>m/s</w:t>
      </w:r>
    </w:p>
    <w:tbl>
      <w:tblPr>
        <w:tblStyle w:val="TableNormal"/>
        <w:tblW w:w="0" w:type="auto"/>
        <w:jc w:val="center"/>
        <w:tblInd w:w="0" w:type="dxa"/>
        <w:tblBorders>
          <w:top w:val="single" w:sz="12" w:space="0" w:color="000000"/>
          <w:bottom w:val="single" w:sz="12" w:space="0" w:color="000000"/>
          <w:insideH w:val="single" w:sz="12" w:space="0" w:color="000000"/>
          <w:insideV w:val="single" w:sz="4" w:space="0" w:color="000000"/>
        </w:tblBorders>
        <w:tblLayout w:type="fixed"/>
        <w:tblLook w:val="04A0" w:firstRow="1" w:lastRow="0" w:firstColumn="1" w:lastColumn="0" w:noHBand="0" w:noVBand="1"/>
      </w:tblPr>
      <w:tblGrid>
        <w:gridCol w:w="924"/>
        <w:gridCol w:w="696"/>
        <w:gridCol w:w="691"/>
        <w:gridCol w:w="694"/>
        <w:gridCol w:w="693"/>
        <w:gridCol w:w="693"/>
        <w:gridCol w:w="691"/>
        <w:gridCol w:w="694"/>
        <w:gridCol w:w="694"/>
        <w:gridCol w:w="694"/>
        <w:gridCol w:w="692"/>
        <w:gridCol w:w="695"/>
        <w:gridCol w:w="694"/>
      </w:tblGrid>
      <w:tr w:rsidR="00592E4A" w:rsidRPr="004875B5" w14:paraId="763862A1" w14:textId="77777777" w:rsidTr="00B059F8">
        <w:trPr>
          <w:trHeight w:val="273"/>
          <w:jc w:val="center"/>
        </w:trPr>
        <w:tc>
          <w:tcPr>
            <w:tcW w:w="924" w:type="dxa"/>
          </w:tcPr>
          <w:p w14:paraId="1023FA43" w14:textId="77777777" w:rsidR="006A596D" w:rsidRPr="004875B5" w:rsidRDefault="00434D4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月份</w:t>
            </w:r>
          </w:p>
        </w:tc>
        <w:tc>
          <w:tcPr>
            <w:tcW w:w="696" w:type="dxa"/>
          </w:tcPr>
          <w:p w14:paraId="4F449549" w14:textId="77777777" w:rsidR="006A596D" w:rsidRPr="004875B5" w:rsidRDefault="00434D4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1 </w:t>
            </w:r>
            <w:r w:rsidRPr="004875B5">
              <w:rPr>
                <w:rFonts w:ascii="Times New Roman" w:hAnsi="Times New Roman" w:cs="Times New Roman"/>
                <w:kern w:val="0"/>
                <w:sz w:val="18"/>
                <w:szCs w:val="18"/>
              </w:rPr>
              <w:t>月</w:t>
            </w:r>
          </w:p>
        </w:tc>
        <w:tc>
          <w:tcPr>
            <w:tcW w:w="691" w:type="dxa"/>
          </w:tcPr>
          <w:p w14:paraId="151FED29" w14:textId="77777777" w:rsidR="006A596D" w:rsidRPr="004875B5" w:rsidRDefault="00434D4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2 </w:t>
            </w:r>
            <w:r w:rsidRPr="004875B5">
              <w:rPr>
                <w:rFonts w:ascii="Times New Roman" w:hAnsi="Times New Roman" w:cs="Times New Roman"/>
                <w:kern w:val="0"/>
                <w:sz w:val="18"/>
                <w:szCs w:val="18"/>
              </w:rPr>
              <w:t>月</w:t>
            </w:r>
          </w:p>
        </w:tc>
        <w:tc>
          <w:tcPr>
            <w:tcW w:w="694" w:type="dxa"/>
          </w:tcPr>
          <w:p w14:paraId="04D9F6FE" w14:textId="77777777" w:rsidR="006A596D" w:rsidRPr="004875B5" w:rsidRDefault="00434D4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3 </w:t>
            </w:r>
            <w:r w:rsidRPr="004875B5">
              <w:rPr>
                <w:rFonts w:ascii="Times New Roman" w:hAnsi="Times New Roman" w:cs="Times New Roman"/>
                <w:kern w:val="0"/>
                <w:sz w:val="18"/>
                <w:szCs w:val="18"/>
              </w:rPr>
              <w:t>月</w:t>
            </w:r>
          </w:p>
        </w:tc>
        <w:tc>
          <w:tcPr>
            <w:tcW w:w="693" w:type="dxa"/>
          </w:tcPr>
          <w:p w14:paraId="38E5317C" w14:textId="77777777" w:rsidR="006A596D" w:rsidRPr="004875B5" w:rsidRDefault="00434D4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4 </w:t>
            </w:r>
            <w:r w:rsidRPr="004875B5">
              <w:rPr>
                <w:rFonts w:ascii="Times New Roman" w:hAnsi="Times New Roman" w:cs="Times New Roman"/>
                <w:kern w:val="0"/>
                <w:sz w:val="18"/>
                <w:szCs w:val="18"/>
              </w:rPr>
              <w:t>月</w:t>
            </w:r>
          </w:p>
        </w:tc>
        <w:tc>
          <w:tcPr>
            <w:tcW w:w="693" w:type="dxa"/>
          </w:tcPr>
          <w:p w14:paraId="4BA83943" w14:textId="77777777" w:rsidR="006A596D" w:rsidRPr="004875B5" w:rsidRDefault="00434D4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5 </w:t>
            </w:r>
            <w:r w:rsidRPr="004875B5">
              <w:rPr>
                <w:rFonts w:ascii="Times New Roman" w:hAnsi="Times New Roman" w:cs="Times New Roman"/>
                <w:kern w:val="0"/>
                <w:sz w:val="18"/>
                <w:szCs w:val="18"/>
              </w:rPr>
              <w:t>月</w:t>
            </w:r>
          </w:p>
        </w:tc>
        <w:tc>
          <w:tcPr>
            <w:tcW w:w="691" w:type="dxa"/>
          </w:tcPr>
          <w:p w14:paraId="0FA9A9AB" w14:textId="77777777" w:rsidR="006A596D" w:rsidRPr="004875B5" w:rsidRDefault="00434D4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6 </w:t>
            </w:r>
            <w:r w:rsidRPr="004875B5">
              <w:rPr>
                <w:rFonts w:ascii="Times New Roman" w:hAnsi="Times New Roman" w:cs="Times New Roman"/>
                <w:kern w:val="0"/>
                <w:sz w:val="18"/>
                <w:szCs w:val="18"/>
              </w:rPr>
              <w:t>月</w:t>
            </w:r>
          </w:p>
        </w:tc>
        <w:tc>
          <w:tcPr>
            <w:tcW w:w="694" w:type="dxa"/>
          </w:tcPr>
          <w:p w14:paraId="7ADEAEEE" w14:textId="77777777" w:rsidR="006A596D" w:rsidRPr="004875B5" w:rsidRDefault="00434D4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7 </w:t>
            </w:r>
            <w:r w:rsidRPr="004875B5">
              <w:rPr>
                <w:rFonts w:ascii="Times New Roman" w:hAnsi="Times New Roman" w:cs="Times New Roman"/>
                <w:kern w:val="0"/>
                <w:sz w:val="18"/>
                <w:szCs w:val="18"/>
              </w:rPr>
              <w:t>月</w:t>
            </w:r>
          </w:p>
        </w:tc>
        <w:tc>
          <w:tcPr>
            <w:tcW w:w="694" w:type="dxa"/>
          </w:tcPr>
          <w:p w14:paraId="4BE9C7F0" w14:textId="77777777" w:rsidR="006A596D" w:rsidRPr="004875B5" w:rsidRDefault="00434D4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8 </w:t>
            </w:r>
            <w:r w:rsidRPr="004875B5">
              <w:rPr>
                <w:rFonts w:ascii="Times New Roman" w:hAnsi="Times New Roman" w:cs="Times New Roman"/>
                <w:kern w:val="0"/>
                <w:sz w:val="18"/>
                <w:szCs w:val="18"/>
              </w:rPr>
              <w:t>月</w:t>
            </w:r>
          </w:p>
        </w:tc>
        <w:tc>
          <w:tcPr>
            <w:tcW w:w="694" w:type="dxa"/>
          </w:tcPr>
          <w:p w14:paraId="62A8162E" w14:textId="77777777" w:rsidR="006A596D" w:rsidRPr="004875B5" w:rsidRDefault="00434D4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9 </w:t>
            </w:r>
            <w:r w:rsidRPr="004875B5">
              <w:rPr>
                <w:rFonts w:ascii="Times New Roman" w:hAnsi="Times New Roman" w:cs="Times New Roman"/>
                <w:kern w:val="0"/>
                <w:sz w:val="18"/>
                <w:szCs w:val="18"/>
              </w:rPr>
              <w:t>月</w:t>
            </w:r>
          </w:p>
        </w:tc>
        <w:tc>
          <w:tcPr>
            <w:tcW w:w="692" w:type="dxa"/>
          </w:tcPr>
          <w:p w14:paraId="6567D44D" w14:textId="77777777" w:rsidR="006A596D" w:rsidRPr="004875B5" w:rsidRDefault="00434D4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10 </w:t>
            </w:r>
            <w:r w:rsidRPr="004875B5">
              <w:rPr>
                <w:rFonts w:ascii="Times New Roman" w:hAnsi="Times New Roman" w:cs="Times New Roman"/>
                <w:kern w:val="0"/>
                <w:sz w:val="18"/>
                <w:szCs w:val="18"/>
              </w:rPr>
              <w:t>月</w:t>
            </w:r>
          </w:p>
        </w:tc>
        <w:tc>
          <w:tcPr>
            <w:tcW w:w="695" w:type="dxa"/>
          </w:tcPr>
          <w:p w14:paraId="5B4875E6" w14:textId="77777777" w:rsidR="006A596D" w:rsidRPr="004875B5" w:rsidRDefault="00434D4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11 </w:t>
            </w:r>
            <w:r w:rsidRPr="004875B5">
              <w:rPr>
                <w:rFonts w:ascii="Times New Roman" w:hAnsi="Times New Roman" w:cs="Times New Roman"/>
                <w:kern w:val="0"/>
                <w:sz w:val="18"/>
                <w:szCs w:val="18"/>
              </w:rPr>
              <w:t>月</w:t>
            </w:r>
          </w:p>
        </w:tc>
        <w:tc>
          <w:tcPr>
            <w:tcW w:w="694" w:type="dxa"/>
          </w:tcPr>
          <w:p w14:paraId="05DFCFED" w14:textId="77777777" w:rsidR="006A596D" w:rsidRPr="004875B5" w:rsidRDefault="00434D4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12 </w:t>
            </w:r>
            <w:r w:rsidRPr="004875B5">
              <w:rPr>
                <w:rFonts w:ascii="Times New Roman" w:hAnsi="Times New Roman" w:cs="Times New Roman"/>
                <w:kern w:val="0"/>
                <w:sz w:val="18"/>
                <w:szCs w:val="18"/>
              </w:rPr>
              <w:t>月</w:t>
            </w:r>
          </w:p>
        </w:tc>
      </w:tr>
      <w:tr w:rsidR="00592E4A" w:rsidRPr="004875B5" w14:paraId="795D9455" w14:textId="77777777" w:rsidTr="00B059F8">
        <w:trPr>
          <w:trHeight w:val="271"/>
          <w:jc w:val="center"/>
        </w:trPr>
        <w:tc>
          <w:tcPr>
            <w:tcW w:w="924" w:type="dxa"/>
          </w:tcPr>
          <w:p w14:paraId="6C2CA8C8" w14:textId="06850D5F" w:rsidR="006A596D" w:rsidRPr="004875B5" w:rsidRDefault="00F948D7">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平均</w:t>
            </w:r>
            <w:r w:rsidR="00434D4C" w:rsidRPr="004875B5">
              <w:rPr>
                <w:rFonts w:ascii="Times New Roman" w:hAnsi="Times New Roman" w:cs="Times New Roman"/>
                <w:kern w:val="0"/>
                <w:sz w:val="18"/>
                <w:szCs w:val="18"/>
              </w:rPr>
              <w:t>风速</w:t>
            </w:r>
          </w:p>
        </w:tc>
        <w:tc>
          <w:tcPr>
            <w:tcW w:w="696" w:type="dxa"/>
          </w:tcPr>
          <w:p w14:paraId="0853E8E3" w14:textId="00B3CC28" w:rsidR="006A596D" w:rsidRPr="004875B5" w:rsidRDefault="00B059F8" w:rsidP="00FF3335">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1.</w:t>
            </w:r>
            <w:r w:rsidR="00FF3335" w:rsidRPr="004875B5">
              <w:rPr>
                <w:rFonts w:ascii="Times New Roman" w:hAnsi="Times New Roman" w:cs="Times New Roman"/>
                <w:kern w:val="0"/>
                <w:sz w:val="18"/>
                <w:szCs w:val="18"/>
                <w:lang w:eastAsia="zh-CN"/>
              </w:rPr>
              <w:t>4</w:t>
            </w:r>
          </w:p>
        </w:tc>
        <w:tc>
          <w:tcPr>
            <w:tcW w:w="691" w:type="dxa"/>
          </w:tcPr>
          <w:p w14:paraId="1619F30E" w14:textId="332275E5" w:rsidR="006A596D" w:rsidRPr="004875B5" w:rsidRDefault="00B059F8" w:rsidP="00FF3335">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1.</w:t>
            </w:r>
            <w:r w:rsidR="00FF3335" w:rsidRPr="004875B5">
              <w:rPr>
                <w:rFonts w:ascii="Times New Roman" w:hAnsi="Times New Roman" w:cs="Times New Roman"/>
                <w:kern w:val="0"/>
                <w:sz w:val="18"/>
                <w:szCs w:val="18"/>
                <w:lang w:eastAsia="zh-CN"/>
              </w:rPr>
              <w:t>6</w:t>
            </w:r>
          </w:p>
        </w:tc>
        <w:tc>
          <w:tcPr>
            <w:tcW w:w="694" w:type="dxa"/>
          </w:tcPr>
          <w:p w14:paraId="7C8E2877" w14:textId="4C11B043" w:rsidR="006A596D" w:rsidRPr="004875B5" w:rsidRDefault="00B059F8" w:rsidP="00FF3335">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1.6</w:t>
            </w:r>
          </w:p>
        </w:tc>
        <w:tc>
          <w:tcPr>
            <w:tcW w:w="693" w:type="dxa"/>
          </w:tcPr>
          <w:p w14:paraId="74B348E6" w14:textId="5DA3E945" w:rsidR="006A596D" w:rsidRPr="004875B5" w:rsidRDefault="00B059F8" w:rsidP="00FF3335">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1.6</w:t>
            </w:r>
          </w:p>
        </w:tc>
        <w:tc>
          <w:tcPr>
            <w:tcW w:w="693" w:type="dxa"/>
          </w:tcPr>
          <w:p w14:paraId="1D00A082" w14:textId="7438E603" w:rsidR="006A596D" w:rsidRPr="004875B5" w:rsidRDefault="00B059F8" w:rsidP="00FF3335">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1.6</w:t>
            </w:r>
          </w:p>
        </w:tc>
        <w:tc>
          <w:tcPr>
            <w:tcW w:w="691" w:type="dxa"/>
          </w:tcPr>
          <w:p w14:paraId="3C1A65EE" w14:textId="499BB699" w:rsidR="006A596D" w:rsidRPr="004875B5" w:rsidRDefault="00FF3335">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1.5</w:t>
            </w:r>
          </w:p>
        </w:tc>
        <w:tc>
          <w:tcPr>
            <w:tcW w:w="694" w:type="dxa"/>
          </w:tcPr>
          <w:p w14:paraId="5BC538F8" w14:textId="51269354" w:rsidR="006A596D" w:rsidRPr="004875B5" w:rsidRDefault="00FF3335">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1.5</w:t>
            </w:r>
          </w:p>
        </w:tc>
        <w:tc>
          <w:tcPr>
            <w:tcW w:w="694" w:type="dxa"/>
          </w:tcPr>
          <w:p w14:paraId="3827764F" w14:textId="19C5845A" w:rsidR="006A596D" w:rsidRPr="004875B5" w:rsidRDefault="00FF3335">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1.5</w:t>
            </w:r>
          </w:p>
        </w:tc>
        <w:tc>
          <w:tcPr>
            <w:tcW w:w="694" w:type="dxa"/>
          </w:tcPr>
          <w:p w14:paraId="5CF283F9" w14:textId="64531A38" w:rsidR="006A596D" w:rsidRPr="004875B5" w:rsidRDefault="00B059F8" w:rsidP="00FF3335">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1.</w:t>
            </w:r>
            <w:r w:rsidR="00FF3335" w:rsidRPr="004875B5">
              <w:rPr>
                <w:rFonts w:ascii="Times New Roman" w:hAnsi="Times New Roman" w:cs="Times New Roman"/>
                <w:kern w:val="0"/>
                <w:sz w:val="18"/>
                <w:szCs w:val="18"/>
                <w:lang w:eastAsia="zh-CN"/>
              </w:rPr>
              <w:t>5</w:t>
            </w:r>
          </w:p>
        </w:tc>
        <w:tc>
          <w:tcPr>
            <w:tcW w:w="692" w:type="dxa"/>
          </w:tcPr>
          <w:p w14:paraId="5EBDC80A" w14:textId="6321C576" w:rsidR="006A596D" w:rsidRPr="004875B5" w:rsidRDefault="00B059F8" w:rsidP="00FF3335">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1.4</w:t>
            </w:r>
          </w:p>
        </w:tc>
        <w:tc>
          <w:tcPr>
            <w:tcW w:w="695" w:type="dxa"/>
          </w:tcPr>
          <w:p w14:paraId="31B006A5" w14:textId="21A12805" w:rsidR="006A596D" w:rsidRPr="004875B5" w:rsidRDefault="00B059F8" w:rsidP="00FF3335">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1.4</w:t>
            </w:r>
          </w:p>
        </w:tc>
        <w:tc>
          <w:tcPr>
            <w:tcW w:w="694" w:type="dxa"/>
          </w:tcPr>
          <w:p w14:paraId="48FBA7B5" w14:textId="3E890DBA" w:rsidR="006A596D" w:rsidRPr="004875B5" w:rsidRDefault="00B059F8" w:rsidP="00FF3335">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1.4</w:t>
            </w:r>
          </w:p>
        </w:tc>
      </w:tr>
    </w:tbl>
    <w:p w14:paraId="161068F5" w14:textId="77777777" w:rsidR="006A596D" w:rsidRPr="004875B5" w:rsidRDefault="00434D4C">
      <w:pPr>
        <w:snapToGrid w:val="0"/>
        <w:ind w:firstLine="480"/>
      </w:pPr>
      <w:r w:rsidRPr="004875B5">
        <w:rPr>
          <w:rFonts w:ascii="宋体" w:hAnsi="宋体" w:cs="宋体" w:hint="eastAsia"/>
        </w:rPr>
        <w:t>②</w:t>
      </w:r>
      <w:r w:rsidRPr="004875B5">
        <w:t>风向、风频</w:t>
      </w:r>
    </w:p>
    <w:p w14:paraId="0E973E06" w14:textId="41577632" w:rsidR="006A596D" w:rsidRPr="004875B5" w:rsidRDefault="00434D4C">
      <w:pPr>
        <w:snapToGrid w:val="0"/>
        <w:ind w:firstLine="480"/>
      </w:pPr>
      <w:r w:rsidRPr="004875B5">
        <w:t>近</w:t>
      </w:r>
      <w:r w:rsidRPr="004875B5">
        <w:t xml:space="preserve">20 </w:t>
      </w:r>
      <w:r w:rsidRPr="004875B5">
        <w:t>年资料分析的风向玫瑰图如图</w:t>
      </w:r>
      <w:r w:rsidR="00FF3335" w:rsidRPr="004875B5">
        <w:t>5</w:t>
      </w:r>
      <w:r w:rsidRPr="004875B5">
        <w:t xml:space="preserve">.2-2 </w:t>
      </w:r>
      <w:r w:rsidRPr="004875B5">
        <w:t>所示，</w:t>
      </w:r>
      <w:r w:rsidR="00B059F8" w:rsidRPr="004875B5">
        <w:t>阳新</w:t>
      </w:r>
      <w:r w:rsidRPr="004875B5">
        <w:t>气象站主要风向为</w:t>
      </w:r>
      <w:r w:rsidR="00B059F8" w:rsidRPr="004875B5">
        <w:t>E</w:t>
      </w:r>
      <w:r w:rsidR="00B059F8" w:rsidRPr="004875B5">
        <w:t>、</w:t>
      </w:r>
      <w:r w:rsidR="00B059F8" w:rsidRPr="004875B5">
        <w:t>ENE</w:t>
      </w:r>
      <w:r w:rsidR="00B059F8" w:rsidRPr="004875B5">
        <w:t>、</w:t>
      </w:r>
      <w:r w:rsidR="00B059F8" w:rsidRPr="004875B5">
        <w:t>NE</w:t>
      </w:r>
      <w:r w:rsidR="00B059F8" w:rsidRPr="004875B5">
        <w:t>、</w:t>
      </w:r>
      <w:r w:rsidR="00B059F8" w:rsidRPr="004875B5">
        <w:t>W</w:t>
      </w:r>
      <w:r w:rsidRPr="004875B5">
        <w:t>、</w:t>
      </w:r>
      <w:r w:rsidR="00B059F8" w:rsidRPr="004875B5">
        <w:t>WS</w:t>
      </w:r>
      <w:r w:rsidRPr="004875B5">
        <w:t>W</w:t>
      </w:r>
      <w:r w:rsidRPr="004875B5">
        <w:t>，其中以</w:t>
      </w:r>
      <w:r w:rsidRPr="004875B5">
        <w:t xml:space="preserve"> </w:t>
      </w:r>
      <w:r w:rsidR="00F948D7" w:rsidRPr="004875B5">
        <w:t>E</w:t>
      </w:r>
      <w:r w:rsidRPr="004875B5">
        <w:t>为主风向，占到</w:t>
      </w:r>
      <w:r w:rsidR="000C4B2C" w:rsidRPr="004875B5">
        <w:t>12.49%</w:t>
      </w:r>
      <w:r w:rsidR="000C4B2C" w:rsidRPr="004875B5">
        <w:t>。</w:t>
      </w:r>
    </w:p>
    <w:p w14:paraId="5B331670" w14:textId="18CBE6D8" w:rsidR="006A596D" w:rsidRPr="004875B5" w:rsidRDefault="00434D4C">
      <w:pPr>
        <w:snapToGrid w:val="0"/>
        <w:spacing w:before="0" w:line="240" w:lineRule="auto"/>
        <w:ind w:firstLine="0"/>
        <w:jc w:val="center"/>
        <w:rPr>
          <w:b/>
          <w:bCs/>
          <w:sz w:val="21"/>
          <w:szCs w:val="21"/>
        </w:rPr>
      </w:pPr>
      <w:r w:rsidRPr="004875B5">
        <w:rPr>
          <w:b/>
          <w:bCs/>
          <w:sz w:val="21"/>
          <w:szCs w:val="21"/>
        </w:rPr>
        <w:t>表</w:t>
      </w:r>
      <w:r w:rsidRPr="004875B5">
        <w:rPr>
          <w:b/>
          <w:bCs/>
          <w:sz w:val="21"/>
          <w:szCs w:val="21"/>
        </w:rPr>
        <w:t xml:space="preserve">5.2-3 </w:t>
      </w:r>
      <w:r w:rsidR="00E666E3" w:rsidRPr="004875B5">
        <w:rPr>
          <w:b/>
          <w:bCs/>
          <w:sz w:val="21"/>
          <w:szCs w:val="21"/>
        </w:rPr>
        <w:t xml:space="preserve"> </w:t>
      </w:r>
      <w:r w:rsidR="00E63DC5" w:rsidRPr="004875B5">
        <w:rPr>
          <w:b/>
          <w:bCs/>
          <w:sz w:val="21"/>
          <w:szCs w:val="21"/>
        </w:rPr>
        <w:t>阳新县</w:t>
      </w:r>
      <w:r w:rsidRPr="004875B5">
        <w:rPr>
          <w:b/>
          <w:bCs/>
          <w:sz w:val="21"/>
          <w:szCs w:val="21"/>
        </w:rPr>
        <w:t>气象站年风向频率统计</w:t>
      </w:r>
      <w:r w:rsidRPr="004875B5">
        <w:rPr>
          <w:b/>
          <w:bCs/>
          <w:sz w:val="21"/>
          <w:szCs w:val="21"/>
        </w:rPr>
        <w:tab/>
      </w:r>
      <w:r w:rsidRPr="004875B5">
        <w:rPr>
          <w:b/>
          <w:bCs/>
          <w:sz w:val="21"/>
          <w:szCs w:val="21"/>
        </w:rPr>
        <w:t>单位：</w:t>
      </w:r>
      <w:r w:rsidRPr="004875B5">
        <w:rPr>
          <w:b/>
          <w:bCs/>
          <w:sz w:val="21"/>
          <w:szCs w:val="21"/>
        </w:rPr>
        <w:t>%</w:t>
      </w:r>
    </w:p>
    <w:tbl>
      <w:tblPr>
        <w:tblStyle w:val="TableNormal"/>
        <w:tblW w:w="9240" w:type="dxa"/>
        <w:jc w:val="center"/>
        <w:tblInd w:w="0" w:type="dxa"/>
        <w:tblBorders>
          <w:top w:val="single" w:sz="4" w:space="0" w:color="000000"/>
          <w:bottom w:val="single" w:sz="4" w:space="0" w:color="000000"/>
          <w:insideH w:val="single" w:sz="4" w:space="0" w:color="000000"/>
          <w:insideV w:val="single" w:sz="4" w:space="0" w:color="000000"/>
        </w:tblBorders>
        <w:tblLayout w:type="fixed"/>
        <w:tblLook w:val="04A0" w:firstRow="1" w:lastRow="0" w:firstColumn="1" w:lastColumn="0" w:noHBand="0" w:noVBand="1"/>
      </w:tblPr>
      <w:tblGrid>
        <w:gridCol w:w="998"/>
        <w:gridCol w:w="902"/>
        <w:gridCol w:w="999"/>
        <w:gridCol w:w="876"/>
        <w:gridCol w:w="950"/>
        <w:gridCol w:w="790"/>
        <w:gridCol w:w="974"/>
        <w:gridCol w:w="928"/>
        <w:gridCol w:w="948"/>
        <w:gridCol w:w="875"/>
      </w:tblGrid>
      <w:tr w:rsidR="00592E4A" w:rsidRPr="004875B5" w14:paraId="11B94411" w14:textId="77777777" w:rsidTr="000C4B2C">
        <w:trPr>
          <w:trHeight w:val="273"/>
          <w:jc w:val="center"/>
        </w:trPr>
        <w:tc>
          <w:tcPr>
            <w:tcW w:w="998" w:type="dxa"/>
            <w:tcBorders>
              <w:top w:val="single" w:sz="12" w:space="0" w:color="000000"/>
              <w:bottom w:val="single" w:sz="12" w:space="0" w:color="000000"/>
            </w:tcBorders>
            <w:vAlign w:val="center"/>
          </w:tcPr>
          <w:p w14:paraId="51F0B19C"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风向</w:t>
            </w:r>
          </w:p>
        </w:tc>
        <w:tc>
          <w:tcPr>
            <w:tcW w:w="902" w:type="dxa"/>
            <w:tcBorders>
              <w:top w:val="single" w:sz="12" w:space="0" w:color="000000"/>
              <w:bottom w:val="single" w:sz="12" w:space="0" w:color="000000"/>
            </w:tcBorders>
            <w:vAlign w:val="center"/>
          </w:tcPr>
          <w:p w14:paraId="19DA8F3B"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N</w:t>
            </w:r>
          </w:p>
        </w:tc>
        <w:tc>
          <w:tcPr>
            <w:tcW w:w="999" w:type="dxa"/>
            <w:tcBorders>
              <w:top w:val="single" w:sz="12" w:space="0" w:color="000000"/>
              <w:bottom w:val="single" w:sz="12" w:space="0" w:color="000000"/>
            </w:tcBorders>
            <w:vAlign w:val="center"/>
          </w:tcPr>
          <w:p w14:paraId="70B590F0"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NNE</w:t>
            </w:r>
          </w:p>
        </w:tc>
        <w:tc>
          <w:tcPr>
            <w:tcW w:w="876" w:type="dxa"/>
            <w:tcBorders>
              <w:top w:val="single" w:sz="12" w:space="0" w:color="000000"/>
              <w:bottom w:val="single" w:sz="12" w:space="0" w:color="000000"/>
            </w:tcBorders>
            <w:vAlign w:val="center"/>
          </w:tcPr>
          <w:p w14:paraId="00864479"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NE</w:t>
            </w:r>
          </w:p>
        </w:tc>
        <w:tc>
          <w:tcPr>
            <w:tcW w:w="950" w:type="dxa"/>
            <w:tcBorders>
              <w:top w:val="single" w:sz="12" w:space="0" w:color="000000"/>
              <w:bottom w:val="single" w:sz="12" w:space="0" w:color="000000"/>
            </w:tcBorders>
            <w:vAlign w:val="center"/>
          </w:tcPr>
          <w:p w14:paraId="39FD7E0B"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ENE</w:t>
            </w:r>
          </w:p>
        </w:tc>
        <w:tc>
          <w:tcPr>
            <w:tcW w:w="790" w:type="dxa"/>
            <w:tcBorders>
              <w:top w:val="single" w:sz="12" w:space="0" w:color="000000"/>
              <w:bottom w:val="single" w:sz="12" w:space="0" w:color="000000"/>
            </w:tcBorders>
            <w:vAlign w:val="center"/>
          </w:tcPr>
          <w:p w14:paraId="4CD94CA8"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E</w:t>
            </w:r>
          </w:p>
        </w:tc>
        <w:tc>
          <w:tcPr>
            <w:tcW w:w="974" w:type="dxa"/>
            <w:tcBorders>
              <w:top w:val="single" w:sz="12" w:space="0" w:color="000000"/>
              <w:bottom w:val="single" w:sz="12" w:space="0" w:color="000000"/>
            </w:tcBorders>
            <w:vAlign w:val="center"/>
          </w:tcPr>
          <w:p w14:paraId="475E941C"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ESE</w:t>
            </w:r>
          </w:p>
        </w:tc>
        <w:tc>
          <w:tcPr>
            <w:tcW w:w="928" w:type="dxa"/>
            <w:tcBorders>
              <w:top w:val="single" w:sz="12" w:space="0" w:color="000000"/>
              <w:bottom w:val="single" w:sz="12" w:space="0" w:color="000000"/>
            </w:tcBorders>
            <w:vAlign w:val="center"/>
          </w:tcPr>
          <w:p w14:paraId="1264D02A"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SE</w:t>
            </w:r>
          </w:p>
        </w:tc>
        <w:tc>
          <w:tcPr>
            <w:tcW w:w="948" w:type="dxa"/>
            <w:tcBorders>
              <w:top w:val="single" w:sz="12" w:space="0" w:color="000000"/>
              <w:bottom w:val="single" w:sz="12" w:space="0" w:color="000000"/>
            </w:tcBorders>
            <w:vAlign w:val="center"/>
          </w:tcPr>
          <w:p w14:paraId="40929481"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SSE</w:t>
            </w:r>
          </w:p>
        </w:tc>
        <w:tc>
          <w:tcPr>
            <w:tcW w:w="875" w:type="dxa"/>
            <w:tcBorders>
              <w:top w:val="single" w:sz="12" w:space="0" w:color="000000"/>
              <w:bottom w:val="single" w:sz="12" w:space="0" w:color="000000"/>
            </w:tcBorders>
            <w:vAlign w:val="center"/>
          </w:tcPr>
          <w:p w14:paraId="5257EA03"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S</w:t>
            </w:r>
          </w:p>
        </w:tc>
      </w:tr>
      <w:tr w:rsidR="000C4B2C" w:rsidRPr="004875B5" w14:paraId="572CB6BE" w14:textId="77777777" w:rsidTr="000C4B2C">
        <w:trPr>
          <w:trHeight w:val="273"/>
          <w:jc w:val="center"/>
        </w:trPr>
        <w:tc>
          <w:tcPr>
            <w:tcW w:w="998" w:type="dxa"/>
            <w:tcBorders>
              <w:top w:val="single" w:sz="12" w:space="0" w:color="000000"/>
            </w:tcBorders>
            <w:vAlign w:val="center"/>
          </w:tcPr>
          <w:p w14:paraId="0B7504E3" w14:textId="77777777"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频率</w:t>
            </w:r>
          </w:p>
        </w:tc>
        <w:tc>
          <w:tcPr>
            <w:tcW w:w="902" w:type="dxa"/>
            <w:tcBorders>
              <w:top w:val="single" w:sz="12" w:space="0" w:color="000000"/>
            </w:tcBorders>
            <w:vAlign w:val="center"/>
          </w:tcPr>
          <w:p w14:paraId="23494199" w14:textId="7FEEF089"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eastAsia="等线" w:hAnsi="Times New Roman" w:cs="Times New Roman"/>
                <w:sz w:val="18"/>
                <w:szCs w:val="18"/>
              </w:rPr>
              <w:t>1.405</w:t>
            </w:r>
          </w:p>
        </w:tc>
        <w:tc>
          <w:tcPr>
            <w:tcW w:w="999" w:type="dxa"/>
            <w:tcBorders>
              <w:top w:val="single" w:sz="12" w:space="0" w:color="000000"/>
            </w:tcBorders>
            <w:vAlign w:val="center"/>
          </w:tcPr>
          <w:p w14:paraId="4C6648D9" w14:textId="0C8EB594"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eastAsia="等线" w:hAnsi="Times New Roman" w:cs="Times New Roman"/>
                <w:sz w:val="18"/>
                <w:szCs w:val="18"/>
              </w:rPr>
              <w:t>4.1</w:t>
            </w:r>
          </w:p>
        </w:tc>
        <w:tc>
          <w:tcPr>
            <w:tcW w:w="876" w:type="dxa"/>
            <w:tcBorders>
              <w:top w:val="single" w:sz="12" w:space="0" w:color="000000"/>
            </w:tcBorders>
            <w:vAlign w:val="center"/>
          </w:tcPr>
          <w:p w14:paraId="0B058480" w14:textId="59D8A157"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eastAsia="等线" w:hAnsi="Times New Roman" w:cs="Times New Roman"/>
                <w:sz w:val="18"/>
                <w:szCs w:val="18"/>
              </w:rPr>
              <w:t>11.35</w:t>
            </w:r>
          </w:p>
        </w:tc>
        <w:tc>
          <w:tcPr>
            <w:tcW w:w="950" w:type="dxa"/>
            <w:tcBorders>
              <w:top w:val="single" w:sz="12" w:space="0" w:color="000000"/>
            </w:tcBorders>
            <w:vAlign w:val="center"/>
          </w:tcPr>
          <w:p w14:paraId="6DB8E9E7" w14:textId="66B277BF"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eastAsia="等线" w:hAnsi="Times New Roman" w:cs="Times New Roman"/>
                <w:sz w:val="18"/>
                <w:szCs w:val="18"/>
              </w:rPr>
              <w:t>12.445</w:t>
            </w:r>
          </w:p>
        </w:tc>
        <w:tc>
          <w:tcPr>
            <w:tcW w:w="790" w:type="dxa"/>
            <w:tcBorders>
              <w:top w:val="single" w:sz="12" w:space="0" w:color="000000"/>
            </w:tcBorders>
            <w:vAlign w:val="center"/>
          </w:tcPr>
          <w:p w14:paraId="69F24717" w14:textId="67A8BEDD"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eastAsia="等线" w:hAnsi="Times New Roman" w:cs="Times New Roman"/>
                <w:sz w:val="18"/>
                <w:szCs w:val="18"/>
              </w:rPr>
              <w:t>12.49</w:t>
            </w:r>
          </w:p>
        </w:tc>
        <w:tc>
          <w:tcPr>
            <w:tcW w:w="974" w:type="dxa"/>
            <w:tcBorders>
              <w:top w:val="single" w:sz="12" w:space="0" w:color="000000"/>
            </w:tcBorders>
            <w:vAlign w:val="center"/>
          </w:tcPr>
          <w:p w14:paraId="0E9E2715" w14:textId="4FAF1461"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eastAsia="等线" w:hAnsi="Times New Roman" w:cs="Times New Roman"/>
                <w:sz w:val="18"/>
                <w:szCs w:val="18"/>
              </w:rPr>
              <w:t>4.915</w:t>
            </w:r>
          </w:p>
        </w:tc>
        <w:tc>
          <w:tcPr>
            <w:tcW w:w="928" w:type="dxa"/>
            <w:tcBorders>
              <w:top w:val="single" w:sz="12" w:space="0" w:color="000000"/>
            </w:tcBorders>
            <w:vAlign w:val="center"/>
          </w:tcPr>
          <w:p w14:paraId="644E0F6B" w14:textId="0AAD9CE4"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eastAsia="等线" w:hAnsi="Times New Roman" w:cs="Times New Roman"/>
                <w:sz w:val="18"/>
                <w:szCs w:val="18"/>
              </w:rPr>
              <w:t>2.19</w:t>
            </w:r>
          </w:p>
        </w:tc>
        <w:tc>
          <w:tcPr>
            <w:tcW w:w="948" w:type="dxa"/>
            <w:tcBorders>
              <w:top w:val="single" w:sz="12" w:space="0" w:color="000000"/>
            </w:tcBorders>
            <w:vAlign w:val="center"/>
          </w:tcPr>
          <w:p w14:paraId="21B25DF4" w14:textId="41688D87"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eastAsia="等线" w:hAnsi="Times New Roman" w:cs="Times New Roman"/>
                <w:sz w:val="18"/>
                <w:szCs w:val="18"/>
              </w:rPr>
              <w:t>1.36</w:t>
            </w:r>
          </w:p>
        </w:tc>
        <w:tc>
          <w:tcPr>
            <w:tcW w:w="875" w:type="dxa"/>
            <w:tcBorders>
              <w:top w:val="single" w:sz="12" w:space="0" w:color="000000"/>
            </w:tcBorders>
            <w:vAlign w:val="center"/>
          </w:tcPr>
          <w:p w14:paraId="52CB2A90" w14:textId="630A3E72"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eastAsia="等线" w:hAnsi="Times New Roman" w:cs="Times New Roman"/>
                <w:sz w:val="18"/>
                <w:szCs w:val="18"/>
              </w:rPr>
              <w:t>1.875</w:t>
            </w:r>
          </w:p>
        </w:tc>
      </w:tr>
      <w:tr w:rsidR="00592E4A" w:rsidRPr="004875B5" w14:paraId="7E8F1BF2" w14:textId="77777777" w:rsidTr="000C4B2C">
        <w:trPr>
          <w:trHeight w:val="270"/>
          <w:jc w:val="center"/>
        </w:trPr>
        <w:tc>
          <w:tcPr>
            <w:tcW w:w="998" w:type="dxa"/>
            <w:tcBorders>
              <w:bottom w:val="single" w:sz="4" w:space="0" w:color="000000"/>
            </w:tcBorders>
            <w:vAlign w:val="center"/>
          </w:tcPr>
          <w:p w14:paraId="696B8E75"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风向</w:t>
            </w:r>
          </w:p>
        </w:tc>
        <w:tc>
          <w:tcPr>
            <w:tcW w:w="902" w:type="dxa"/>
            <w:tcBorders>
              <w:bottom w:val="single" w:sz="4" w:space="0" w:color="000000"/>
            </w:tcBorders>
            <w:vAlign w:val="center"/>
          </w:tcPr>
          <w:p w14:paraId="5E450CDF"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SSW</w:t>
            </w:r>
          </w:p>
        </w:tc>
        <w:tc>
          <w:tcPr>
            <w:tcW w:w="999" w:type="dxa"/>
            <w:tcBorders>
              <w:bottom w:val="single" w:sz="4" w:space="0" w:color="000000"/>
            </w:tcBorders>
            <w:vAlign w:val="center"/>
          </w:tcPr>
          <w:p w14:paraId="1A0BB635"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SW</w:t>
            </w:r>
          </w:p>
        </w:tc>
        <w:tc>
          <w:tcPr>
            <w:tcW w:w="876" w:type="dxa"/>
            <w:tcBorders>
              <w:bottom w:val="single" w:sz="4" w:space="0" w:color="000000"/>
            </w:tcBorders>
            <w:vAlign w:val="center"/>
          </w:tcPr>
          <w:p w14:paraId="4E59D802"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WSW</w:t>
            </w:r>
          </w:p>
        </w:tc>
        <w:tc>
          <w:tcPr>
            <w:tcW w:w="950" w:type="dxa"/>
            <w:tcBorders>
              <w:bottom w:val="single" w:sz="4" w:space="0" w:color="000000"/>
            </w:tcBorders>
            <w:vAlign w:val="center"/>
          </w:tcPr>
          <w:p w14:paraId="67C0ACE0"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W</w:t>
            </w:r>
          </w:p>
        </w:tc>
        <w:tc>
          <w:tcPr>
            <w:tcW w:w="790" w:type="dxa"/>
            <w:tcBorders>
              <w:bottom w:val="single" w:sz="4" w:space="0" w:color="000000"/>
            </w:tcBorders>
            <w:vAlign w:val="center"/>
          </w:tcPr>
          <w:p w14:paraId="65B4F9A5"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WNW</w:t>
            </w:r>
          </w:p>
        </w:tc>
        <w:tc>
          <w:tcPr>
            <w:tcW w:w="974" w:type="dxa"/>
            <w:tcBorders>
              <w:bottom w:val="single" w:sz="4" w:space="0" w:color="000000"/>
            </w:tcBorders>
            <w:vAlign w:val="center"/>
          </w:tcPr>
          <w:p w14:paraId="6ADA1AD6"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NW</w:t>
            </w:r>
          </w:p>
        </w:tc>
        <w:tc>
          <w:tcPr>
            <w:tcW w:w="928" w:type="dxa"/>
            <w:tcBorders>
              <w:bottom w:val="single" w:sz="4" w:space="0" w:color="000000"/>
            </w:tcBorders>
            <w:vAlign w:val="center"/>
          </w:tcPr>
          <w:p w14:paraId="4C447329"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NNW</w:t>
            </w:r>
          </w:p>
        </w:tc>
        <w:tc>
          <w:tcPr>
            <w:tcW w:w="948" w:type="dxa"/>
            <w:tcBorders>
              <w:bottom w:val="single" w:sz="4" w:space="0" w:color="000000"/>
            </w:tcBorders>
            <w:vAlign w:val="center"/>
          </w:tcPr>
          <w:p w14:paraId="7902C9A0"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C</w:t>
            </w:r>
          </w:p>
        </w:tc>
        <w:tc>
          <w:tcPr>
            <w:tcW w:w="875" w:type="dxa"/>
            <w:tcBorders>
              <w:bottom w:val="single" w:sz="4" w:space="0" w:color="000000"/>
            </w:tcBorders>
            <w:vAlign w:val="center"/>
          </w:tcPr>
          <w:p w14:paraId="7AFE083E" w14:textId="77777777" w:rsidR="006A596D" w:rsidRPr="004875B5" w:rsidRDefault="00434D4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w:t>
            </w:r>
          </w:p>
        </w:tc>
      </w:tr>
      <w:tr w:rsidR="000C4B2C" w:rsidRPr="004875B5" w14:paraId="7D186CC1" w14:textId="77777777" w:rsidTr="000C4B2C">
        <w:trPr>
          <w:trHeight w:val="273"/>
          <w:jc w:val="center"/>
        </w:trPr>
        <w:tc>
          <w:tcPr>
            <w:tcW w:w="998" w:type="dxa"/>
            <w:tcBorders>
              <w:bottom w:val="single" w:sz="12" w:space="0" w:color="000000"/>
            </w:tcBorders>
            <w:vAlign w:val="center"/>
          </w:tcPr>
          <w:p w14:paraId="533002A2" w14:textId="77777777"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频率</w:t>
            </w:r>
          </w:p>
        </w:tc>
        <w:tc>
          <w:tcPr>
            <w:tcW w:w="902" w:type="dxa"/>
            <w:tcBorders>
              <w:bottom w:val="single" w:sz="12" w:space="0" w:color="000000"/>
            </w:tcBorders>
            <w:vAlign w:val="center"/>
          </w:tcPr>
          <w:p w14:paraId="73E1D418" w14:textId="5DD1AFA5"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eastAsia="等线" w:hAnsi="Times New Roman" w:cs="Times New Roman"/>
                <w:sz w:val="18"/>
                <w:szCs w:val="18"/>
              </w:rPr>
              <w:t>3.215</w:t>
            </w:r>
          </w:p>
        </w:tc>
        <w:tc>
          <w:tcPr>
            <w:tcW w:w="999" w:type="dxa"/>
            <w:tcBorders>
              <w:bottom w:val="single" w:sz="12" w:space="0" w:color="000000"/>
            </w:tcBorders>
            <w:vAlign w:val="center"/>
          </w:tcPr>
          <w:p w14:paraId="3992955B" w14:textId="504C3CA9"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eastAsia="等线" w:hAnsi="Times New Roman" w:cs="Times New Roman"/>
                <w:sz w:val="18"/>
                <w:szCs w:val="18"/>
              </w:rPr>
              <w:t>6.255</w:t>
            </w:r>
          </w:p>
        </w:tc>
        <w:tc>
          <w:tcPr>
            <w:tcW w:w="876" w:type="dxa"/>
            <w:tcBorders>
              <w:bottom w:val="single" w:sz="12" w:space="0" w:color="000000"/>
            </w:tcBorders>
            <w:vAlign w:val="center"/>
          </w:tcPr>
          <w:p w14:paraId="4778889E" w14:textId="17BFF291"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eastAsia="等线" w:hAnsi="Times New Roman" w:cs="Times New Roman"/>
                <w:sz w:val="18"/>
                <w:szCs w:val="18"/>
              </w:rPr>
              <w:t>8.375</w:t>
            </w:r>
          </w:p>
        </w:tc>
        <w:tc>
          <w:tcPr>
            <w:tcW w:w="950" w:type="dxa"/>
            <w:tcBorders>
              <w:bottom w:val="single" w:sz="12" w:space="0" w:color="000000"/>
            </w:tcBorders>
            <w:vAlign w:val="center"/>
          </w:tcPr>
          <w:p w14:paraId="761DF6F4" w14:textId="39C96FFB"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eastAsia="等线" w:hAnsi="Times New Roman" w:cs="Times New Roman"/>
                <w:sz w:val="18"/>
                <w:szCs w:val="18"/>
              </w:rPr>
              <w:t>8.73</w:t>
            </w:r>
          </w:p>
        </w:tc>
        <w:tc>
          <w:tcPr>
            <w:tcW w:w="790" w:type="dxa"/>
            <w:tcBorders>
              <w:bottom w:val="single" w:sz="12" w:space="0" w:color="000000"/>
            </w:tcBorders>
            <w:vAlign w:val="center"/>
          </w:tcPr>
          <w:p w14:paraId="7697DB82" w14:textId="7FD9B8B6"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eastAsia="等线" w:hAnsi="Times New Roman" w:cs="Times New Roman"/>
                <w:sz w:val="18"/>
                <w:szCs w:val="18"/>
              </w:rPr>
              <w:t>5.055</w:t>
            </w:r>
          </w:p>
        </w:tc>
        <w:tc>
          <w:tcPr>
            <w:tcW w:w="974" w:type="dxa"/>
            <w:tcBorders>
              <w:bottom w:val="single" w:sz="12" w:space="0" w:color="000000"/>
            </w:tcBorders>
            <w:vAlign w:val="center"/>
          </w:tcPr>
          <w:p w14:paraId="3ACD0795" w14:textId="5E9017B9"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eastAsia="等线" w:hAnsi="Times New Roman" w:cs="Times New Roman"/>
                <w:sz w:val="18"/>
                <w:szCs w:val="18"/>
              </w:rPr>
              <w:t>3.04</w:t>
            </w:r>
          </w:p>
        </w:tc>
        <w:tc>
          <w:tcPr>
            <w:tcW w:w="928" w:type="dxa"/>
            <w:tcBorders>
              <w:bottom w:val="single" w:sz="12" w:space="0" w:color="000000"/>
            </w:tcBorders>
            <w:vAlign w:val="center"/>
          </w:tcPr>
          <w:p w14:paraId="66A8B49F" w14:textId="58EB0CEA"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eastAsia="等线" w:hAnsi="Times New Roman" w:cs="Times New Roman"/>
                <w:sz w:val="18"/>
                <w:szCs w:val="18"/>
              </w:rPr>
              <w:t>1.6</w:t>
            </w:r>
          </w:p>
        </w:tc>
        <w:tc>
          <w:tcPr>
            <w:tcW w:w="948" w:type="dxa"/>
            <w:tcBorders>
              <w:bottom w:val="single" w:sz="12" w:space="0" w:color="000000"/>
            </w:tcBorders>
            <w:vAlign w:val="center"/>
          </w:tcPr>
          <w:p w14:paraId="71261B44" w14:textId="4C5B5EC0"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eastAsia="等线" w:hAnsi="Times New Roman" w:cs="Times New Roman"/>
                <w:sz w:val="18"/>
                <w:szCs w:val="18"/>
              </w:rPr>
              <w:t>11.14</w:t>
            </w:r>
          </w:p>
        </w:tc>
        <w:tc>
          <w:tcPr>
            <w:tcW w:w="875" w:type="dxa"/>
            <w:tcBorders>
              <w:bottom w:val="single" w:sz="12" w:space="0" w:color="000000"/>
            </w:tcBorders>
            <w:vAlign w:val="center"/>
          </w:tcPr>
          <w:p w14:paraId="5DF0E1EF" w14:textId="77777777" w:rsidR="000C4B2C" w:rsidRPr="004875B5" w:rsidRDefault="000C4B2C" w:rsidP="000C4B2C">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w:t>
            </w:r>
          </w:p>
        </w:tc>
      </w:tr>
    </w:tbl>
    <w:p w14:paraId="2D112DA3" w14:textId="77777777" w:rsidR="006A596D" w:rsidRPr="004875B5" w:rsidRDefault="00434D4C">
      <w:pPr>
        <w:snapToGrid w:val="0"/>
        <w:ind w:firstLine="480"/>
      </w:pPr>
      <w:r w:rsidRPr="004875B5">
        <w:t>各月风向频率如下：</w:t>
      </w:r>
    </w:p>
    <w:tbl>
      <w:tblPr>
        <w:tblStyle w:val="aff8"/>
        <w:tblW w:w="0" w:type="auto"/>
        <w:tblLook w:val="04A0" w:firstRow="1" w:lastRow="0" w:firstColumn="1" w:lastColumn="0" w:noHBand="0" w:noVBand="1"/>
      </w:tblPr>
      <w:tblGrid>
        <w:gridCol w:w="4672"/>
        <w:gridCol w:w="4389"/>
      </w:tblGrid>
      <w:tr w:rsidR="000C4B2C" w:rsidRPr="004875B5" w14:paraId="3C241707" w14:textId="77777777" w:rsidTr="000C4B2C">
        <w:tc>
          <w:tcPr>
            <w:tcW w:w="4672" w:type="dxa"/>
          </w:tcPr>
          <w:p w14:paraId="0186CE59" w14:textId="0CDFC7FE" w:rsidR="00FF3335" w:rsidRPr="004875B5" w:rsidRDefault="000C4B2C">
            <w:pPr>
              <w:snapToGrid w:val="0"/>
              <w:spacing w:before="0" w:line="240" w:lineRule="auto"/>
              <w:ind w:firstLine="0"/>
              <w:jc w:val="center"/>
              <w:rPr>
                <w:b/>
                <w:bCs/>
                <w:sz w:val="21"/>
                <w:szCs w:val="21"/>
              </w:rPr>
            </w:pPr>
            <w:r w:rsidRPr="004875B5">
              <w:rPr>
                <w:noProof/>
              </w:rPr>
              <w:lastRenderedPageBreak/>
              <w:drawing>
                <wp:inline distT="0" distB="0" distL="0" distR="0" wp14:anchorId="00081413" wp14:editId="4AF7EE44">
                  <wp:extent cx="2607473" cy="2509283"/>
                  <wp:effectExtent l="0" t="0" r="2540" b="571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12408" cy="2514032"/>
                          </a:xfrm>
                          <a:prstGeom prst="rect">
                            <a:avLst/>
                          </a:prstGeom>
                        </pic:spPr>
                      </pic:pic>
                    </a:graphicData>
                  </a:graphic>
                </wp:inline>
              </w:drawing>
            </w:r>
          </w:p>
        </w:tc>
        <w:tc>
          <w:tcPr>
            <w:tcW w:w="4389" w:type="dxa"/>
          </w:tcPr>
          <w:p w14:paraId="2BA6E175" w14:textId="3EAF568D" w:rsidR="00FF3335" w:rsidRPr="004875B5" w:rsidRDefault="000C4B2C">
            <w:pPr>
              <w:snapToGrid w:val="0"/>
              <w:spacing w:before="0" w:line="240" w:lineRule="auto"/>
              <w:ind w:firstLine="0"/>
              <w:jc w:val="center"/>
              <w:rPr>
                <w:b/>
                <w:bCs/>
                <w:sz w:val="21"/>
                <w:szCs w:val="21"/>
              </w:rPr>
            </w:pPr>
            <w:r w:rsidRPr="004875B5">
              <w:rPr>
                <w:noProof/>
              </w:rPr>
              <w:drawing>
                <wp:inline distT="0" distB="0" distL="0" distR="0" wp14:anchorId="67983799" wp14:editId="49F2A363">
                  <wp:extent cx="2682788" cy="2594344"/>
                  <wp:effectExtent l="0" t="0" r="381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694832" cy="2605991"/>
                          </a:xfrm>
                          <a:prstGeom prst="rect">
                            <a:avLst/>
                          </a:prstGeom>
                        </pic:spPr>
                      </pic:pic>
                    </a:graphicData>
                  </a:graphic>
                </wp:inline>
              </w:drawing>
            </w:r>
          </w:p>
        </w:tc>
      </w:tr>
      <w:tr w:rsidR="000C4B2C" w:rsidRPr="004875B5" w14:paraId="71CA5C6B" w14:textId="77777777" w:rsidTr="000C4B2C">
        <w:tc>
          <w:tcPr>
            <w:tcW w:w="4672" w:type="dxa"/>
          </w:tcPr>
          <w:p w14:paraId="14677CA4" w14:textId="1D048B2E" w:rsidR="000C4B2C" w:rsidRPr="004875B5" w:rsidRDefault="000C4B2C">
            <w:pPr>
              <w:snapToGrid w:val="0"/>
              <w:spacing w:before="0" w:line="240" w:lineRule="auto"/>
              <w:ind w:firstLine="0"/>
              <w:jc w:val="center"/>
              <w:rPr>
                <w:b/>
                <w:bCs/>
                <w:sz w:val="21"/>
                <w:szCs w:val="21"/>
              </w:rPr>
            </w:pPr>
            <w:r w:rsidRPr="004875B5">
              <w:rPr>
                <w:noProof/>
              </w:rPr>
              <w:drawing>
                <wp:inline distT="0" distB="0" distL="0" distR="0" wp14:anchorId="525C3502" wp14:editId="639AB277">
                  <wp:extent cx="2783340" cy="2649642"/>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87503" cy="2653605"/>
                          </a:xfrm>
                          <a:prstGeom prst="rect">
                            <a:avLst/>
                          </a:prstGeom>
                        </pic:spPr>
                      </pic:pic>
                    </a:graphicData>
                  </a:graphic>
                </wp:inline>
              </w:drawing>
            </w:r>
          </w:p>
        </w:tc>
        <w:tc>
          <w:tcPr>
            <w:tcW w:w="4389" w:type="dxa"/>
          </w:tcPr>
          <w:p w14:paraId="61255F6A" w14:textId="31EAE469" w:rsidR="000C4B2C" w:rsidRPr="004875B5" w:rsidRDefault="000C4B2C">
            <w:pPr>
              <w:snapToGrid w:val="0"/>
              <w:spacing w:before="0" w:line="240" w:lineRule="auto"/>
              <w:ind w:firstLine="0"/>
              <w:jc w:val="center"/>
              <w:rPr>
                <w:b/>
                <w:bCs/>
                <w:sz w:val="21"/>
                <w:szCs w:val="21"/>
              </w:rPr>
            </w:pPr>
            <w:r w:rsidRPr="004875B5">
              <w:rPr>
                <w:noProof/>
              </w:rPr>
              <w:drawing>
                <wp:inline distT="0" distB="0" distL="0" distR="0" wp14:anchorId="1B4958E7" wp14:editId="100DDBC7">
                  <wp:extent cx="2707589" cy="2583711"/>
                  <wp:effectExtent l="0" t="0" r="0" b="762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14957" cy="2590741"/>
                          </a:xfrm>
                          <a:prstGeom prst="rect">
                            <a:avLst/>
                          </a:prstGeom>
                        </pic:spPr>
                      </pic:pic>
                    </a:graphicData>
                  </a:graphic>
                </wp:inline>
              </w:drawing>
            </w:r>
          </w:p>
        </w:tc>
      </w:tr>
      <w:tr w:rsidR="000C4B2C" w:rsidRPr="004875B5" w14:paraId="53155064" w14:textId="77777777" w:rsidTr="000C4B2C">
        <w:tc>
          <w:tcPr>
            <w:tcW w:w="4672" w:type="dxa"/>
          </w:tcPr>
          <w:p w14:paraId="24089014" w14:textId="5F1F39F3" w:rsidR="000C4B2C" w:rsidRPr="004875B5" w:rsidRDefault="000C4B2C">
            <w:pPr>
              <w:snapToGrid w:val="0"/>
              <w:spacing w:before="0" w:line="240" w:lineRule="auto"/>
              <w:ind w:firstLine="0"/>
              <w:jc w:val="center"/>
              <w:rPr>
                <w:b/>
                <w:bCs/>
                <w:sz w:val="21"/>
                <w:szCs w:val="21"/>
              </w:rPr>
            </w:pPr>
            <w:r w:rsidRPr="004875B5">
              <w:rPr>
                <w:noProof/>
              </w:rPr>
              <w:drawing>
                <wp:inline distT="0" distB="0" distL="0" distR="0" wp14:anchorId="4BFF0B53" wp14:editId="25AC63D6">
                  <wp:extent cx="2668772" cy="2559016"/>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75510" cy="2565477"/>
                          </a:xfrm>
                          <a:prstGeom prst="rect">
                            <a:avLst/>
                          </a:prstGeom>
                        </pic:spPr>
                      </pic:pic>
                    </a:graphicData>
                  </a:graphic>
                </wp:inline>
              </w:drawing>
            </w:r>
          </w:p>
        </w:tc>
        <w:tc>
          <w:tcPr>
            <w:tcW w:w="4389" w:type="dxa"/>
          </w:tcPr>
          <w:p w14:paraId="778C0E81" w14:textId="49A8EE9F" w:rsidR="000C4B2C" w:rsidRPr="004875B5" w:rsidRDefault="000C4B2C">
            <w:pPr>
              <w:snapToGrid w:val="0"/>
              <w:spacing w:before="0" w:line="240" w:lineRule="auto"/>
              <w:ind w:firstLine="0"/>
              <w:jc w:val="center"/>
              <w:rPr>
                <w:b/>
                <w:bCs/>
                <w:sz w:val="21"/>
                <w:szCs w:val="21"/>
              </w:rPr>
            </w:pPr>
            <w:r w:rsidRPr="004875B5">
              <w:rPr>
                <w:noProof/>
              </w:rPr>
              <w:drawing>
                <wp:inline distT="0" distB="0" distL="0" distR="0" wp14:anchorId="70D71643" wp14:editId="5F02C7A2">
                  <wp:extent cx="2541181" cy="2430212"/>
                  <wp:effectExtent l="0" t="0" r="0" b="825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42826" cy="2431785"/>
                          </a:xfrm>
                          <a:prstGeom prst="rect">
                            <a:avLst/>
                          </a:prstGeom>
                        </pic:spPr>
                      </pic:pic>
                    </a:graphicData>
                  </a:graphic>
                </wp:inline>
              </w:drawing>
            </w:r>
          </w:p>
        </w:tc>
      </w:tr>
      <w:tr w:rsidR="000C4B2C" w:rsidRPr="004875B5" w14:paraId="518F0C8A" w14:textId="77777777" w:rsidTr="000C4B2C">
        <w:tc>
          <w:tcPr>
            <w:tcW w:w="4672" w:type="dxa"/>
          </w:tcPr>
          <w:p w14:paraId="3AE0AB0E" w14:textId="0E58A7C7" w:rsidR="000C4B2C" w:rsidRPr="004875B5" w:rsidRDefault="000C4B2C">
            <w:pPr>
              <w:snapToGrid w:val="0"/>
              <w:spacing w:before="0" w:line="240" w:lineRule="auto"/>
              <w:ind w:firstLine="0"/>
              <w:jc w:val="center"/>
              <w:rPr>
                <w:b/>
                <w:bCs/>
                <w:sz w:val="21"/>
                <w:szCs w:val="21"/>
              </w:rPr>
            </w:pPr>
            <w:r w:rsidRPr="004875B5">
              <w:rPr>
                <w:noProof/>
              </w:rPr>
              <w:lastRenderedPageBreak/>
              <w:drawing>
                <wp:inline distT="0" distB="0" distL="0" distR="0" wp14:anchorId="7A293436" wp14:editId="3EE04E54">
                  <wp:extent cx="2705706" cy="2570420"/>
                  <wp:effectExtent l="0" t="0" r="0" b="190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715188" cy="2579428"/>
                          </a:xfrm>
                          <a:prstGeom prst="rect">
                            <a:avLst/>
                          </a:prstGeom>
                        </pic:spPr>
                      </pic:pic>
                    </a:graphicData>
                  </a:graphic>
                </wp:inline>
              </w:drawing>
            </w:r>
          </w:p>
        </w:tc>
        <w:tc>
          <w:tcPr>
            <w:tcW w:w="4389" w:type="dxa"/>
          </w:tcPr>
          <w:p w14:paraId="580EF9B9" w14:textId="6151656B" w:rsidR="000C4B2C" w:rsidRPr="004875B5" w:rsidRDefault="000C4B2C">
            <w:pPr>
              <w:snapToGrid w:val="0"/>
              <w:spacing w:before="0" w:line="240" w:lineRule="auto"/>
              <w:ind w:firstLine="0"/>
              <w:jc w:val="center"/>
              <w:rPr>
                <w:b/>
                <w:bCs/>
                <w:sz w:val="21"/>
                <w:szCs w:val="21"/>
              </w:rPr>
            </w:pPr>
            <w:r w:rsidRPr="004875B5">
              <w:rPr>
                <w:noProof/>
              </w:rPr>
              <w:drawing>
                <wp:inline distT="0" distB="0" distL="0" distR="0" wp14:anchorId="0AACB74E" wp14:editId="19CB510F">
                  <wp:extent cx="2666595" cy="2576773"/>
                  <wp:effectExtent l="0" t="0" r="63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671222" cy="2581244"/>
                          </a:xfrm>
                          <a:prstGeom prst="rect">
                            <a:avLst/>
                          </a:prstGeom>
                        </pic:spPr>
                      </pic:pic>
                    </a:graphicData>
                  </a:graphic>
                </wp:inline>
              </w:drawing>
            </w:r>
          </w:p>
        </w:tc>
      </w:tr>
      <w:tr w:rsidR="000C4B2C" w:rsidRPr="004875B5" w14:paraId="18E5B880" w14:textId="77777777" w:rsidTr="000C4B2C">
        <w:tc>
          <w:tcPr>
            <w:tcW w:w="4672" w:type="dxa"/>
          </w:tcPr>
          <w:p w14:paraId="24F89E67" w14:textId="73FCA1AF" w:rsidR="000C4B2C" w:rsidRPr="004875B5" w:rsidRDefault="000C4B2C">
            <w:pPr>
              <w:snapToGrid w:val="0"/>
              <w:spacing w:before="0" w:line="240" w:lineRule="auto"/>
              <w:ind w:firstLine="0"/>
              <w:jc w:val="center"/>
              <w:rPr>
                <w:b/>
                <w:bCs/>
                <w:sz w:val="21"/>
                <w:szCs w:val="21"/>
              </w:rPr>
            </w:pPr>
            <w:r w:rsidRPr="004875B5">
              <w:rPr>
                <w:noProof/>
              </w:rPr>
              <w:drawing>
                <wp:inline distT="0" distB="0" distL="0" distR="0" wp14:anchorId="3DD3A8FD" wp14:editId="582D596A">
                  <wp:extent cx="2908155" cy="2822442"/>
                  <wp:effectExtent l="0" t="0" r="698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921100" cy="2835005"/>
                          </a:xfrm>
                          <a:prstGeom prst="rect">
                            <a:avLst/>
                          </a:prstGeom>
                        </pic:spPr>
                      </pic:pic>
                    </a:graphicData>
                  </a:graphic>
                </wp:inline>
              </w:drawing>
            </w:r>
          </w:p>
        </w:tc>
        <w:tc>
          <w:tcPr>
            <w:tcW w:w="4389" w:type="dxa"/>
          </w:tcPr>
          <w:p w14:paraId="70E19388" w14:textId="212363C7" w:rsidR="000C4B2C" w:rsidRPr="004875B5" w:rsidRDefault="000C4B2C">
            <w:pPr>
              <w:snapToGrid w:val="0"/>
              <w:spacing w:before="0" w:line="240" w:lineRule="auto"/>
              <w:ind w:firstLine="0"/>
              <w:jc w:val="center"/>
              <w:rPr>
                <w:b/>
                <w:bCs/>
                <w:sz w:val="21"/>
                <w:szCs w:val="21"/>
              </w:rPr>
            </w:pPr>
            <w:r w:rsidRPr="004875B5">
              <w:rPr>
                <w:noProof/>
              </w:rPr>
              <w:drawing>
                <wp:inline distT="0" distB="0" distL="0" distR="0" wp14:anchorId="65B78C0D" wp14:editId="5EA86CE0">
                  <wp:extent cx="2730078" cy="2615609"/>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2013" cy="2627044"/>
                          </a:xfrm>
                          <a:prstGeom prst="rect">
                            <a:avLst/>
                          </a:prstGeom>
                        </pic:spPr>
                      </pic:pic>
                    </a:graphicData>
                  </a:graphic>
                </wp:inline>
              </w:drawing>
            </w:r>
          </w:p>
        </w:tc>
      </w:tr>
      <w:tr w:rsidR="000C4B2C" w:rsidRPr="004875B5" w14:paraId="0D569052" w14:textId="77777777" w:rsidTr="000C4B2C">
        <w:tc>
          <w:tcPr>
            <w:tcW w:w="4672" w:type="dxa"/>
          </w:tcPr>
          <w:p w14:paraId="330A54EE" w14:textId="4C066981" w:rsidR="000C4B2C" w:rsidRPr="004875B5" w:rsidRDefault="000C4B2C">
            <w:pPr>
              <w:snapToGrid w:val="0"/>
              <w:spacing w:before="0" w:line="240" w:lineRule="auto"/>
              <w:ind w:firstLine="0"/>
              <w:jc w:val="center"/>
              <w:rPr>
                <w:b/>
                <w:bCs/>
                <w:sz w:val="21"/>
                <w:szCs w:val="21"/>
              </w:rPr>
            </w:pPr>
            <w:r w:rsidRPr="004875B5">
              <w:rPr>
                <w:noProof/>
              </w:rPr>
              <w:drawing>
                <wp:inline distT="0" distB="0" distL="0" distR="0" wp14:anchorId="2D0A556D" wp14:editId="44538D1D">
                  <wp:extent cx="2870790" cy="2762002"/>
                  <wp:effectExtent l="0" t="0" r="6350" b="63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874310" cy="2765388"/>
                          </a:xfrm>
                          <a:prstGeom prst="rect">
                            <a:avLst/>
                          </a:prstGeom>
                        </pic:spPr>
                      </pic:pic>
                    </a:graphicData>
                  </a:graphic>
                </wp:inline>
              </w:drawing>
            </w:r>
          </w:p>
        </w:tc>
        <w:tc>
          <w:tcPr>
            <w:tcW w:w="4389" w:type="dxa"/>
          </w:tcPr>
          <w:p w14:paraId="2E6900F5" w14:textId="6FE6374B" w:rsidR="000C4B2C" w:rsidRPr="004875B5" w:rsidRDefault="000C4B2C">
            <w:pPr>
              <w:snapToGrid w:val="0"/>
              <w:spacing w:before="0" w:line="240" w:lineRule="auto"/>
              <w:ind w:firstLine="0"/>
              <w:jc w:val="center"/>
              <w:rPr>
                <w:b/>
                <w:bCs/>
                <w:sz w:val="21"/>
                <w:szCs w:val="21"/>
              </w:rPr>
            </w:pPr>
            <w:r w:rsidRPr="004875B5">
              <w:rPr>
                <w:noProof/>
              </w:rPr>
              <w:drawing>
                <wp:inline distT="0" distB="0" distL="0" distR="0" wp14:anchorId="6DE421E4" wp14:editId="4B1BB9E6">
                  <wp:extent cx="2711302" cy="2598096"/>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20707" cy="2607108"/>
                          </a:xfrm>
                          <a:prstGeom prst="rect">
                            <a:avLst/>
                          </a:prstGeom>
                        </pic:spPr>
                      </pic:pic>
                    </a:graphicData>
                  </a:graphic>
                </wp:inline>
              </w:drawing>
            </w:r>
          </w:p>
        </w:tc>
      </w:tr>
      <w:tr w:rsidR="000C4B2C" w:rsidRPr="004875B5" w14:paraId="47E7D4C0" w14:textId="77777777" w:rsidTr="000C4B2C">
        <w:tc>
          <w:tcPr>
            <w:tcW w:w="4672" w:type="dxa"/>
          </w:tcPr>
          <w:p w14:paraId="2D3AD2D7" w14:textId="26B2F6DF" w:rsidR="000C4B2C" w:rsidRPr="004875B5" w:rsidRDefault="000C4B2C">
            <w:pPr>
              <w:snapToGrid w:val="0"/>
              <w:spacing w:before="0" w:line="240" w:lineRule="auto"/>
              <w:ind w:firstLine="0"/>
              <w:jc w:val="center"/>
              <w:rPr>
                <w:noProof/>
              </w:rPr>
            </w:pPr>
            <w:r w:rsidRPr="004875B5">
              <w:rPr>
                <w:noProof/>
              </w:rPr>
              <w:lastRenderedPageBreak/>
              <w:drawing>
                <wp:inline distT="0" distB="0" distL="0" distR="0" wp14:anchorId="3AB592E4" wp14:editId="62D11269">
                  <wp:extent cx="2525012" cy="2424223"/>
                  <wp:effectExtent l="0" t="0" r="889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536397" cy="2435153"/>
                          </a:xfrm>
                          <a:prstGeom prst="rect">
                            <a:avLst/>
                          </a:prstGeom>
                        </pic:spPr>
                      </pic:pic>
                    </a:graphicData>
                  </a:graphic>
                </wp:inline>
              </w:drawing>
            </w:r>
          </w:p>
        </w:tc>
        <w:tc>
          <w:tcPr>
            <w:tcW w:w="4389" w:type="dxa"/>
          </w:tcPr>
          <w:p w14:paraId="44B75294" w14:textId="1B0CEEAC" w:rsidR="000C4B2C" w:rsidRPr="004875B5" w:rsidRDefault="000C4B2C">
            <w:pPr>
              <w:snapToGrid w:val="0"/>
              <w:spacing w:before="0" w:line="240" w:lineRule="auto"/>
              <w:ind w:firstLine="0"/>
              <w:jc w:val="center"/>
              <w:rPr>
                <w:noProof/>
              </w:rPr>
            </w:pPr>
            <w:r w:rsidRPr="004875B5">
              <w:rPr>
                <w:noProof/>
              </w:rPr>
              <w:drawing>
                <wp:inline distT="0" distB="0" distL="0" distR="0" wp14:anchorId="5A2CEC96" wp14:editId="087D27DD">
                  <wp:extent cx="2506213" cy="2413591"/>
                  <wp:effectExtent l="0" t="0" r="889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27817" cy="2434396"/>
                          </a:xfrm>
                          <a:prstGeom prst="rect">
                            <a:avLst/>
                          </a:prstGeom>
                        </pic:spPr>
                      </pic:pic>
                    </a:graphicData>
                  </a:graphic>
                </wp:inline>
              </w:drawing>
            </w:r>
          </w:p>
        </w:tc>
      </w:tr>
      <w:tr w:rsidR="000C4B2C" w:rsidRPr="004875B5" w14:paraId="6209BFF6" w14:textId="77777777" w:rsidTr="000C4B2C">
        <w:tc>
          <w:tcPr>
            <w:tcW w:w="4672" w:type="dxa"/>
          </w:tcPr>
          <w:p w14:paraId="4F943E7F" w14:textId="111CFFC4" w:rsidR="00FF3335" w:rsidRPr="004875B5" w:rsidRDefault="00FF3335">
            <w:pPr>
              <w:snapToGrid w:val="0"/>
              <w:spacing w:before="0" w:line="240" w:lineRule="auto"/>
              <w:ind w:firstLine="0"/>
              <w:jc w:val="center"/>
              <w:rPr>
                <w:b/>
                <w:bCs/>
                <w:sz w:val="21"/>
                <w:szCs w:val="21"/>
              </w:rPr>
            </w:pPr>
            <w:r w:rsidRPr="004875B5">
              <w:rPr>
                <w:noProof/>
              </w:rPr>
              <w:drawing>
                <wp:inline distT="0" distB="0" distL="0" distR="0" wp14:anchorId="208CC2CB" wp14:editId="3500DD54">
                  <wp:extent cx="2796363" cy="2696493"/>
                  <wp:effectExtent l="0" t="0" r="4445"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99098" cy="2699130"/>
                          </a:xfrm>
                          <a:prstGeom prst="rect">
                            <a:avLst/>
                          </a:prstGeom>
                        </pic:spPr>
                      </pic:pic>
                    </a:graphicData>
                  </a:graphic>
                </wp:inline>
              </w:drawing>
            </w:r>
          </w:p>
        </w:tc>
        <w:tc>
          <w:tcPr>
            <w:tcW w:w="4389" w:type="dxa"/>
          </w:tcPr>
          <w:p w14:paraId="052E734B" w14:textId="70ED21D5" w:rsidR="00FF3335" w:rsidRPr="004875B5" w:rsidRDefault="00FF3335">
            <w:pPr>
              <w:snapToGrid w:val="0"/>
              <w:spacing w:before="0" w:line="240" w:lineRule="auto"/>
              <w:ind w:firstLine="0"/>
              <w:jc w:val="center"/>
              <w:rPr>
                <w:b/>
                <w:bCs/>
                <w:sz w:val="21"/>
                <w:szCs w:val="21"/>
              </w:rPr>
            </w:pPr>
            <w:r w:rsidRPr="004875B5">
              <w:rPr>
                <w:noProof/>
              </w:rPr>
              <w:drawing>
                <wp:inline distT="0" distB="0" distL="0" distR="0" wp14:anchorId="5437D148" wp14:editId="29AFA3B7">
                  <wp:extent cx="2706726" cy="2604799"/>
                  <wp:effectExtent l="0" t="0" r="0" b="508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05698" cy="2603810"/>
                          </a:xfrm>
                          <a:prstGeom prst="rect">
                            <a:avLst/>
                          </a:prstGeom>
                        </pic:spPr>
                      </pic:pic>
                    </a:graphicData>
                  </a:graphic>
                </wp:inline>
              </w:drawing>
            </w:r>
          </w:p>
        </w:tc>
      </w:tr>
      <w:tr w:rsidR="000C4B2C" w:rsidRPr="004875B5" w14:paraId="5C2BD084" w14:textId="77777777" w:rsidTr="000C4B2C">
        <w:tc>
          <w:tcPr>
            <w:tcW w:w="4672" w:type="dxa"/>
          </w:tcPr>
          <w:p w14:paraId="2B1637A8" w14:textId="7839CC56" w:rsidR="00FF3335" w:rsidRPr="004875B5" w:rsidRDefault="00FF3335">
            <w:pPr>
              <w:snapToGrid w:val="0"/>
              <w:spacing w:before="0" w:line="240" w:lineRule="auto"/>
              <w:ind w:firstLine="0"/>
              <w:jc w:val="center"/>
              <w:rPr>
                <w:b/>
                <w:bCs/>
                <w:sz w:val="21"/>
                <w:szCs w:val="21"/>
              </w:rPr>
            </w:pPr>
            <w:r w:rsidRPr="004875B5">
              <w:rPr>
                <w:noProof/>
              </w:rPr>
              <w:drawing>
                <wp:inline distT="0" distB="0" distL="0" distR="0" wp14:anchorId="5C610417" wp14:editId="13A142AD">
                  <wp:extent cx="2874880" cy="2753833"/>
                  <wp:effectExtent l="0" t="0" r="1905" b="889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76595" cy="2755476"/>
                          </a:xfrm>
                          <a:prstGeom prst="rect">
                            <a:avLst/>
                          </a:prstGeom>
                        </pic:spPr>
                      </pic:pic>
                    </a:graphicData>
                  </a:graphic>
                </wp:inline>
              </w:drawing>
            </w:r>
          </w:p>
        </w:tc>
        <w:tc>
          <w:tcPr>
            <w:tcW w:w="4389" w:type="dxa"/>
          </w:tcPr>
          <w:p w14:paraId="0E61E21B" w14:textId="0D9D7E29" w:rsidR="00FF3335" w:rsidRPr="004875B5" w:rsidRDefault="00FF3335">
            <w:pPr>
              <w:snapToGrid w:val="0"/>
              <w:spacing w:before="0" w:line="240" w:lineRule="auto"/>
              <w:ind w:firstLine="0"/>
              <w:jc w:val="center"/>
              <w:rPr>
                <w:b/>
                <w:bCs/>
                <w:sz w:val="21"/>
                <w:szCs w:val="21"/>
              </w:rPr>
            </w:pPr>
          </w:p>
        </w:tc>
      </w:tr>
    </w:tbl>
    <w:p w14:paraId="3B1959A2" w14:textId="7FB00A20" w:rsidR="00897E1F" w:rsidRPr="004875B5" w:rsidRDefault="000C4B2C">
      <w:pPr>
        <w:snapToGrid w:val="0"/>
        <w:spacing w:before="0" w:line="240" w:lineRule="auto"/>
        <w:ind w:firstLine="0"/>
        <w:jc w:val="center"/>
        <w:rPr>
          <w:b/>
          <w:bCs/>
          <w:sz w:val="21"/>
          <w:szCs w:val="21"/>
        </w:rPr>
      </w:pPr>
      <w:r w:rsidRPr="004875B5">
        <w:rPr>
          <w:b/>
          <w:bCs/>
          <w:sz w:val="21"/>
          <w:szCs w:val="21"/>
        </w:rPr>
        <w:t>图</w:t>
      </w:r>
      <w:r w:rsidRPr="004875B5">
        <w:rPr>
          <w:b/>
          <w:bCs/>
          <w:sz w:val="21"/>
          <w:szCs w:val="21"/>
        </w:rPr>
        <w:t>5.2-2</w:t>
      </w:r>
      <w:r w:rsidRPr="004875B5">
        <w:rPr>
          <w:b/>
          <w:bCs/>
          <w:sz w:val="21"/>
          <w:szCs w:val="21"/>
        </w:rPr>
        <w:t>阳新县</w:t>
      </w:r>
      <w:r w:rsidRPr="004875B5">
        <w:rPr>
          <w:b/>
          <w:bCs/>
          <w:sz w:val="21"/>
          <w:szCs w:val="21"/>
        </w:rPr>
        <w:t xml:space="preserve"> 2002-2021 </w:t>
      </w:r>
      <w:r w:rsidRPr="004875B5">
        <w:rPr>
          <w:b/>
          <w:bCs/>
          <w:sz w:val="21"/>
          <w:szCs w:val="21"/>
        </w:rPr>
        <w:t>年各月风频统计图</w:t>
      </w:r>
    </w:p>
    <w:p w14:paraId="5690625C" w14:textId="77777777" w:rsidR="00897E1F" w:rsidRPr="004875B5" w:rsidRDefault="00897E1F">
      <w:pPr>
        <w:snapToGrid w:val="0"/>
        <w:spacing w:before="0" w:line="240" w:lineRule="auto"/>
        <w:ind w:firstLine="0"/>
        <w:jc w:val="center"/>
        <w:rPr>
          <w:b/>
          <w:bCs/>
          <w:sz w:val="21"/>
          <w:szCs w:val="21"/>
        </w:rPr>
      </w:pPr>
    </w:p>
    <w:p w14:paraId="07109412" w14:textId="4671B349" w:rsidR="006A596D" w:rsidRPr="004875B5" w:rsidRDefault="00434D4C">
      <w:pPr>
        <w:snapToGrid w:val="0"/>
        <w:spacing w:before="0" w:line="240" w:lineRule="auto"/>
        <w:ind w:firstLine="0"/>
        <w:jc w:val="center"/>
        <w:rPr>
          <w:b/>
          <w:bCs/>
          <w:sz w:val="21"/>
          <w:szCs w:val="21"/>
        </w:rPr>
      </w:pPr>
      <w:r w:rsidRPr="004875B5">
        <w:rPr>
          <w:b/>
          <w:bCs/>
          <w:sz w:val="21"/>
          <w:szCs w:val="21"/>
        </w:rPr>
        <w:t>表</w:t>
      </w:r>
      <w:r w:rsidRPr="004875B5">
        <w:rPr>
          <w:b/>
          <w:bCs/>
          <w:sz w:val="21"/>
          <w:szCs w:val="21"/>
        </w:rPr>
        <w:t xml:space="preserve">5.2-4 </w:t>
      </w:r>
      <w:r w:rsidR="00E666E3" w:rsidRPr="004875B5">
        <w:rPr>
          <w:b/>
          <w:bCs/>
          <w:sz w:val="21"/>
          <w:szCs w:val="21"/>
        </w:rPr>
        <w:t xml:space="preserve"> </w:t>
      </w:r>
      <w:r w:rsidR="00897E1F" w:rsidRPr="004875B5">
        <w:rPr>
          <w:b/>
          <w:bCs/>
          <w:sz w:val="21"/>
          <w:szCs w:val="21"/>
        </w:rPr>
        <w:t>阳新</w:t>
      </w:r>
      <w:r w:rsidRPr="004875B5">
        <w:rPr>
          <w:b/>
          <w:bCs/>
          <w:sz w:val="21"/>
          <w:szCs w:val="21"/>
        </w:rPr>
        <w:t>气象站风向频率的月变化</w:t>
      </w:r>
      <w:r w:rsidR="00381F13" w:rsidRPr="004875B5">
        <w:rPr>
          <w:b/>
          <w:bCs/>
          <w:sz w:val="21"/>
          <w:szCs w:val="21"/>
        </w:rPr>
        <w:t>（单位</w:t>
      </w:r>
      <w:r w:rsidR="00381F13" w:rsidRPr="004875B5">
        <w:rPr>
          <w:b/>
          <w:bCs/>
          <w:sz w:val="21"/>
          <w:szCs w:val="21"/>
        </w:rPr>
        <w:t>%</w:t>
      </w:r>
      <w:r w:rsidR="00381F13" w:rsidRPr="004875B5">
        <w:rPr>
          <w:b/>
          <w:bCs/>
          <w:sz w:val="21"/>
          <w:szCs w:val="21"/>
        </w:rPr>
        <w:t>）</w:t>
      </w:r>
    </w:p>
    <w:tbl>
      <w:tblPr>
        <w:tblStyle w:val="TableNormal"/>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53"/>
        <w:gridCol w:w="623"/>
        <w:gridCol w:w="623"/>
        <w:gridCol w:w="623"/>
        <w:gridCol w:w="623"/>
        <w:gridCol w:w="621"/>
        <w:gridCol w:w="623"/>
        <w:gridCol w:w="623"/>
        <w:gridCol w:w="623"/>
        <w:gridCol w:w="623"/>
        <w:gridCol w:w="623"/>
        <w:gridCol w:w="621"/>
        <w:gridCol w:w="624"/>
        <w:gridCol w:w="619"/>
      </w:tblGrid>
      <w:tr w:rsidR="00592E4A" w:rsidRPr="004875B5" w14:paraId="085A00CB" w14:textId="77777777" w:rsidTr="00E63DC5">
        <w:trPr>
          <w:trHeight w:val="468"/>
          <w:jc w:val="center"/>
        </w:trPr>
        <w:tc>
          <w:tcPr>
            <w:tcW w:w="426" w:type="pct"/>
            <w:tcBorders>
              <w:top w:val="single" w:sz="12" w:space="0" w:color="000000"/>
              <w:left w:val="nil"/>
              <w:bottom w:val="single" w:sz="12" w:space="0" w:color="000000"/>
              <w:tl2br w:val="single" w:sz="4" w:space="0" w:color="000000"/>
            </w:tcBorders>
          </w:tcPr>
          <w:p w14:paraId="220D1F74" w14:textId="6D06B250" w:rsidR="006A596D" w:rsidRPr="004875B5" w:rsidRDefault="000715F0">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hint="eastAsia"/>
                <w:kern w:val="0"/>
                <w:sz w:val="18"/>
                <w:szCs w:val="18"/>
                <w:lang w:eastAsia="zh-CN"/>
              </w:rPr>
              <w:t xml:space="preserve">  </w:t>
            </w:r>
            <w:r w:rsidR="00434D4C" w:rsidRPr="004875B5">
              <w:rPr>
                <w:rFonts w:ascii="Times New Roman" w:hAnsi="Times New Roman" w:cs="Times New Roman"/>
                <w:kern w:val="0"/>
                <w:sz w:val="18"/>
                <w:szCs w:val="18"/>
              </w:rPr>
              <w:t>月份</w:t>
            </w:r>
          </w:p>
          <w:p w14:paraId="6C7C5F5C" w14:textId="77777777" w:rsidR="006A596D" w:rsidRPr="004875B5" w:rsidRDefault="00434D4C" w:rsidP="000715F0">
            <w:pPr>
              <w:widowControl/>
              <w:adjustRightInd/>
              <w:snapToGrid w:val="0"/>
              <w:spacing w:before="0" w:line="240" w:lineRule="auto"/>
              <w:ind w:firstLine="0"/>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风向</w:t>
            </w:r>
          </w:p>
        </w:tc>
        <w:tc>
          <w:tcPr>
            <w:tcW w:w="352" w:type="pct"/>
            <w:tcBorders>
              <w:top w:val="single" w:sz="12" w:space="0" w:color="000000"/>
              <w:bottom w:val="single" w:sz="12" w:space="0" w:color="000000"/>
            </w:tcBorders>
            <w:vAlign w:val="center"/>
          </w:tcPr>
          <w:p w14:paraId="7A632B6D" w14:textId="77777777" w:rsidR="006A596D" w:rsidRPr="004875B5" w:rsidRDefault="00434D4C" w:rsidP="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1 </w:t>
            </w:r>
            <w:r w:rsidRPr="004875B5">
              <w:rPr>
                <w:rFonts w:ascii="Times New Roman" w:hAnsi="Times New Roman" w:cs="Times New Roman"/>
                <w:kern w:val="0"/>
                <w:sz w:val="18"/>
                <w:szCs w:val="18"/>
              </w:rPr>
              <w:t>月</w:t>
            </w:r>
          </w:p>
        </w:tc>
        <w:tc>
          <w:tcPr>
            <w:tcW w:w="352" w:type="pct"/>
            <w:tcBorders>
              <w:top w:val="single" w:sz="12" w:space="0" w:color="000000"/>
              <w:bottom w:val="single" w:sz="12" w:space="0" w:color="000000"/>
            </w:tcBorders>
            <w:vAlign w:val="center"/>
          </w:tcPr>
          <w:p w14:paraId="49860117" w14:textId="77777777" w:rsidR="006A596D" w:rsidRPr="004875B5" w:rsidRDefault="00434D4C" w:rsidP="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2 </w:t>
            </w:r>
            <w:r w:rsidRPr="004875B5">
              <w:rPr>
                <w:rFonts w:ascii="Times New Roman" w:hAnsi="Times New Roman" w:cs="Times New Roman"/>
                <w:kern w:val="0"/>
                <w:sz w:val="18"/>
                <w:szCs w:val="18"/>
              </w:rPr>
              <w:t>月</w:t>
            </w:r>
          </w:p>
        </w:tc>
        <w:tc>
          <w:tcPr>
            <w:tcW w:w="352" w:type="pct"/>
            <w:tcBorders>
              <w:top w:val="single" w:sz="12" w:space="0" w:color="000000"/>
              <w:bottom w:val="single" w:sz="12" w:space="0" w:color="000000"/>
            </w:tcBorders>
            <w:vAlign w:val="center"/>
          </w:tcPr>
          <w:p w14:paraId="34E49903" w14:textId="77777777" w:rsidR="006A596D" w:rsidRPr="004875B5" w:rsidRDefault="00434D4C" w:rsidP="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3 </w:t>
            </w:r>
            <w:r w:rsidRPr="004875B5">
              <w:rPr>
                <w:rFonts w:ascii="Times New Roman" w:hAnsi="Times New Roman" w:cs="Times New Roman"/>
                <w:kern w:val="0"/>
                <w:sz w:val="18"/>
                <w:szCs w:val="18"/>
              </w:rPr>
              <w:t>月</w:t>
            </w:r>
          </w:p>
        </w:tc>
        <w:tc>
          <w:tcPr>
            <w:tcW w:w="352" w:type="pct"/>
            <w:tcBorders>
              <w:top w:val="single" w:sz="12" w:space="0" w:color="000000"/>
              <w:bottom w:val="single" w:sz="12" w:space="0" w:color="000000"/>
            </w:tcBorders>
            <w:vAlign w:val="center"/>
          </w:tcPr>
          <w:p w14:paraId="40CED0C5" w14:textId="77777777" w:rsidR="006A596D" w:rsidRPr="004875B5" w:rsidRDefault="00434D4C" w:rsidP="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4 </w:t>
            </w:r>
            <w:r w:rsidRPr="004875B5">
              <w:rPr>
                <w:rFonts w:ascii="Times New Roman" w:hAnsi="Times New Roman" w:cs="Times New Roman"/>
                <w:kern w:val="0"/>
                <w:sz w:val="18"/>
                <w:szCs w:val="18"/>
              </w:rPr>
              <w:t>月</w:t>
            </w:r>
          </w:p>
        </w:tc>
        <w:tc>
          <w:tcPr>
            <w:tcW w:w="351" w:type="pct"/>
            <w:tcBorders>
              <w:top w:val="single" w:sz="12" w:space="0" w:color="000000"/>
              <w:bottom w:val="single" w:sz="12" w:space="0" w:color="000000"/>
            </w:tcBorders>
            <w:vAlign w:val="center"/>
          </w:tcPr>
          <w:p w14:paraId="592BF6BF" w14:textId="77777777" w:rsidR="006A596D" w:rsidRPr="004875B5" w:rsidRDefault="00434D4C" w:rsidP="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5 </w:t>
            </w:r>
            <w:r w:rsidRPr="004875B5">
              <w:rPr>
                <w:rFonts w:ascii="Times New Roman" w:hAnsi="Times New Roman" w:cs="Times New Roman"/>
                <w:kern w:val="0"/>
                <w:sz w:val="18"/>
                <w:szCs w:val="18"/>
              </w:rPr>
              <w:t>月</w:t>
            </w:r>
          </w:p>
        </w:tc>
        <w:tc>
          <w:tcPr>
            <w:tcW w:w="352" w:type="pct"/>
            <w:tcBorders>
              <w:top w:val="single" w:sz="12" w:space="0" w:color="000000"/>
              <w:bottom w:val="single" w:sz="12" w:space="0" w:color="000000"/>
            </w:tcBorders>
            <w:vAlign w:val="center"/>
          </w:tcPr>
          <w:p w14:paraId="06A5EDC8" w14:textId="77777777" w:rsidR="006A596D" w:rsidRPr="004875B5" w:rsidRDefault="00434D4C" w:rsidP="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6 </w:t>
            </w:r>
            <w:r w:rsidRPr="004875B5">
              <w:rPr>
                <w:rFonts w:ascii="Times New Roman" w:hAnsi="Times New Roman" w:cs="Times New Roman"/>
                <w:kern w:val="0"/>
                <w:sz w:val="18"/>
                <w:szCs w:val="18"/>
              </w:rPr>
              <w:t>月</w:t>
            </w:r>
          </w:p>
        </w:tc>
        <w:tc>
          <w:tcPr>
            <w:tcW w:w="352" w:type="pct"/>
            <w:tcBorders>
              <w:top w:val="single" w:sz="12" w:space="0" w:color="000000"/>
              <w:bottom w:val="single" w:sz="12" w:space="0" w:color="000000"/>
            </w:tcBorders>
            <w:vAlign w:val="center"/>
          </w:tcPr>
          <w:p w14:paraId="269FD6D1" w14:textId="77777777" w:rsidR="006A596D" w:rsidRPr="004875B5" w:rsidRDefault="00434D4C" w:rsidP="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7 </w:t>
            </w:r>
            <w:r w:rsidRPr="004875B5">
              <w:rPr>
                <w:rFonts w:ascii="Times New Roman" w:hAnsi="Times New Roman" w:cs="Times New Roman"/>
                <w:kern w:val="0"/>
                <w:sz w:val="18"/>
                <w:szCs w:val="18"/>
              </w:rPr>
              <w:t>月</w:t>
            </w:r>
          </w:p>
        </w:tc>
        <w:tc>
          <w:tcPr>
            <w:tcW w:w="352" w:type="pct"/>
            <w:tcBorders>
              <w:top w:val="single" w:sz="12" w:space="0" w:color="000000"/>
              <w:bottom w:val="single" w:sz="12" w:space="0" w:color="000000"/>
            </w:tcBorders>
            <w:vAlign w:val="center"/>
          </w:tcPr>
          <w:p w14:paraId="5D00DC80" w14:textId="77777777" w:rsidR="006A596D" w:rsidRPr="004875B5" w:rsidRDefault="00434D4C" w:rsidP="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8 </w:t>
            </w:r>
            <w:r w:rsidRPr="004875B5">
              <w:rPr>
                <w:rFonts w:ascii="Times New Roman" w:hAnsi="Times New Roman" w:cs="Times New Roman"/>
                <w:kern w:val="0"/>
                <w:sz w:val="18"/>
                <w:szCs w:val="18"/>
              </w:rPr>
              <w:t>月</w:t>
            </w:r>
          </w:p>
        </w:tc>
        <w:tc>
          <w:tcPr>
            <w:tcW w:w="352" w:type="pct"/>
            <w:tcBorders>
              <w:top w:val="single" w:sz="12" w:space="0" w:color="000000"/>
              <w:bottom w:val="single" w:sz="12" w:space="0" w:color="000000"/>
            </w:tcBorders>
            <w:vAlign w:val="center"/>
          </w:tcPr>
          <w:p w14:paraId="05180CC5" w14:textId="77777777" w:rsidR="006A596D" w:rsidRPr="004875B5" w:rsidRDefault="00434D4C" w:rsidP="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9 </w:t>
            </w:r>
            <w:r w:rsidRPr="004875B5">
              <w:rPr>
                <w:rFonts w:ascii="Times New Roman" w:hAnsi="Times New Roman" w:cs="Times New Roman"/>
                <w:kern w:val="0"/>
                <w:sz w:val="18"/>
                <w:szCs w:val="18"/>
              </w:rPr>
              <w:t>月</w:t>
            </w:r>
          </w:p>
        </w:tc>
        <w:tc>
          <w:tcPr>
            <w:tcW w:w="352" w:type="pct"/>
            <w:tcBorders>
              <w:top w:val="single" w:sz="12" w:space="0" w:color="000000"/>
              <w:bottom w:val="single" w:sz="12" w:space="0" w:color="000000"/>
            </w:tcBorders>
            <w:vAlign w:val="center"/>
          </w:tcPr>
          <w:p w14:paraId="06AE951F" w14:textId="77777777" w:rsidR="006A596D" w:rsidRPr="004875B5" w:rsidRDefault="00434D4C" w:rsidP="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10 </w:t>
            </w:r>
            <w:r w:rsidRPr="004875B5">
              <w:rPr>
                <w:rFonts w:ascii="Times New Roman" w:hAnsi="Times New Roman" w:cs="Times New Roman"/>
                <w:kern w:val="0"/>
                <w:sz w:val="18"/>
                <w:szCs w:val="18"/>
              </w:rPr>
              <w:t>月</w:t>
            </w:r>
          </w:p>
        </w:tc>
        <w:tc>
          <w:tcPr>
            <w:tcW w:w="351" w:type="pct"/>
            <w:tcBorders>
              <w:top w:val="single" w:sz="12" w:space="0" w:color="000000"/>
              <w:bottom w:val="single" w:sz="12" w:space="0" w:color="000000"/>
            </w:tcBorders>
            <w:vAlign w:val="center"/>
          </w:tcPr>
          <w:p w14:paraId="729B7889" w14:textId="77777777" w:rsidR="006A596D" w:rsidRPr="004875B5" w:rsidRDefault="00434D4C" w:rsidP="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11 </w:t>
            </w:r>
            <w:r w:rsidRPr="004875B5">
              <w:rPr>
                <w:rFonts w:ascii="Times New Roman" w:hAnsi="Times New Roman" w:cs="Times New Roman"/>
                <w:kern w:val="0"/>
                <w:sz w:val="18"/>
                <w:szCs w:val="18"/>
              </w:rPr>
              <w:t>月</w:t>
            </w:r>
          </w:p>
        </w:tc>
        <w:tc>
          <w:tcPr>
            <w:tcW w:w="353" w:type="pct"/>
            <w:tcBorders>
              <w:top w:val="single" w:sz="12" w:space="0" w:color="000000"/>
              <w:bottom w:val="single" w:sz="12" w:space="0" w:color="000000"/>
            </w:tcBorders>
            <w:vAlign w:val="center"/>
          </w:tcPr>
          <w:p w14:paraId="516C1B67" w14:textId="77777777" w:rsidR="006A596D" w:rsidRPr="004875B5" w:rsidRDefault="00434D4C" w:rsidP="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 xml:space="preserve">12 </w:t>
            </w:r>
            <w:r w:rsidRPr="004875B5">
              <w:rPr>
                <w:rFonts w:ascii="Times New Roman" w:hAnsi="Times New Roman" w:cs="Times New Roman"/>
                <w:kern w:val="0"/>
                <w:sz w:val="18"/>
                <w:szCs w:val="18"/>
              </w:rPr>
              <w:t>月</w:t>
            </w:r>
          </w:p>
        </w:tc>
        <w:tc>
          <w:tcPr>
            <w:tcW w:w="350" w:type="pct"/>
            <w:tcBorders>
              <w:top w:val="single" w:sz="12" w:space="0" w:color="000000"/>
              <w:bottom w:val="single" w:sz="12" w:space="0" w:color="000000"/>
              <w:right w:val="nil"/>
            </w:tcBorders>
            <w:vAlign w:val="center"/>
          </w:tcPr>
          <w:p w14:paraId="3B640D2B" w14:textId="77777777" w:rsidR="006A596D" w:rsidRPr="004875B5" w:rsidRDefault="00434D4C" w:rsidP="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全年</w:t>
            </w:r>
          </w:p>
        </w:tc>
      </w:tr>
      <w:tr w:rsidR="00E63DC5" w:rsidRPr="004875B5" w14:paraId="71A05105" w14:textId="77777777" w:rsidTr="00E63DC5">
        <w:trPr>
          <w:trHeight w:val="205"/>
          <w:jc w:val="center"/>
        </w:trPr>
        <w:tc>
          <w:tcPr>
            <w:tcW w:w="426" w:type="pct"/>
            <w:tcBorders>
              <w:top w:val="single" w:sz="12" w:space="0" w:color="000000"/>
              <w:left w:val="nil"/>
            </w:tcBorders>
          </w:tcPr>
          <w:p w14:paraId="7FDD1ADF" w14:textId="7777777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N</w:t>
            </w:r>
          </w:p>
        </w:tc>
        <w:tc>
          <w:tcPr>
            <w:tcW w:w="352" w:type="pct"/>
            <w:tcBorders>
              <w:top w:val="single" w:sz="12" w:space="0" w:color="000000"/>
            </w:tcBorders>
            <w:vAlign w:val="bottom"/>
          </w:tcPr>
          <w:p w14:paraId="605CE6E1" w14:textId="699514D8"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3.49 </w:t>
            </w:r>
          </w:p>
        </w:tc>
        <w:tc>
          <w:tcPr>
            <w:tcW w:w="352" w:type="pct"/>
            <w:tcBorders>
              <w:top w:val="single" w:sz="12" w:space="0" w:color="000000"/>
            </w:tcBorders>
            <w:vAlign w:val="bottom"/>
          </w:tcPr>
          <w:p w14:paraId="671227F8" w14:textId="174D9A22"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2.23 </w:t>
            </w:r>
          </w:p>
        </w:tc>
        <w:tc>
          <w:tcPr>
            <w:tcW w:w="352" w:type="pct"/>
            <w:tcBorders>
              <w:top w:val="single" w:sz="12" w:space="0" w:color="000000"/>
            </w:tcBorders>
            <w:vAlign w:val="bottom"/>
          </w:tcPr>
          <w:p w14:paraId="3E9433F4" w14:textId="171EC0E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2.96 </w:t>
            </w:r>
          </w:p>
        </w:tc>
        <w:tc>
          <w:tcPr>
            <w:tcW w:w="352" w:type="pct"/>
            <w:tcBorders>
              <w:top w:val="single" w:sz="12" w:space="0" w:color="000000"/>
            </w:tcBorders>
            <w:vAlign w:val="bottom"/>
          </w:tcPr>
          <w:p w14:paraId="5699EFD5" w14:textId="11DB1A63"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2.36 </w:t>
            </w:r>
          </w:p>
        </w:tc>
        <w:tc>
          <w:tcPr>
            <w:tcW w:w="351" w:type="pct"/>
            <w:tcBorders>
              <w:top w:val="single" w:sz="12" w:space="0" w:color="000000"/>
            </w:tcBorders>
            <w:vAlign w:val="bottom"/>
          </w:tcPr>
          <w:p w14:paraId="6A929033" w14:textId="1D9011D9"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3.09 </w:t>
            </w:r>
          </w:p>
        </w:tc>
        <w:tc>
          <w:tcPr>
            <w:tcW w:w="352" w:type="pct"/>
            <w:tcBorders>
              <w:top w:val="single" w:sz="12" w:space="0" w:color="000000"/>
            </w:tcBorders>
            <w:vAlign w:val="bottom"/>
          </w:tcPr>
          <w:p w14:paraId="13B2DBDB" w14:textId="3B09690E"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2.92 </w:t>
            </w:r>
          </w:p>
        </w:tc>
        <w:tc>
          <w:tcPr>
            <w:tcW w:w="352" w:type="pct"/>
            <w:tcBorders>
              <w:top w:val="single" w:sz="12" w:space="0" w:color="000000"/>
            </w:tcBorders>
            <w:vAlign w:val="bottom"/>
          </w:tcPr>
          <w:p w14:paraId="4FA9268A" w14:textId="731012E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2.28 </w:t>
            </w:r>
          </w:p>
        </w:tc>
        <w:tc>
          <w:tcPr>
            <w:tcW w:w="352" w:type="pct"/>
            <w:tcBorders>
              <w:top w:val="single" w:sz="12" w:space="0" w:color="000000"/>
            </w:tcBorders>
            <w:vAlign w:val="bottom"/>
          </w:tcPr>
          <w:p w14:paraId="27386F00" w14:textId="4AB2196F"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2.42 </w:t>
            </w:r>
          </w:p>
        </w:tc>
        <w:tc>
          <w:tcPr>
            <w:tcW w:w="352" w:type="pct"/>
            <w:tcBorders>
              <w:top w:val="single" w:sz="12" w:space="0" w:color="000000"/>
            </w:tcBorders>
            <w:vAlign w:val="bottom"/>
          </w:tcPr>
          <w:p w14:paraId="3B0717EF" w14:textId="2D86985C"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2.64 </w:t>
            </w:r>
          </w:p>
        </w:tc>
        <w:tc>
          <w:tcPr>
            <w:tcW w:w="352" w:type="pct"/>
            <w:tcBorders>
              <w:top w:val="single" w:sz="12" w:space="0" w:color="000000"/>
            </w:tcBorders>
            <w:vAlign w:val="bottom"/>
          </w:tcPr>
          <w:p w14:paraId="1A2E09DD" w14:textId="1F8FBD84"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3.63 </w:t>
            </w:r>
          </w:p>
        </w:tc>
        <w:tc>
          <w:tcPr>
            <w:tcW w:w="351" w:type="pct"/>
            <w:tcBorders>
              <w:top w:val="single" w:sz="12" w:space="0" w:color="000000"/>
            </w:tcBorders>
            <w:vAlign w:val="bottom"/>
          </w:tcPr>
          <w:p w14:paraId="733D152F" w14:textId="68663E5A"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2.78 </w:t>
            </w:r>
          </w:p>
        </w:tc>
        <w:tc>
          <w:tcPr>
            <w:tcW w:w="353" w:type="pct"/>
            <w:tcBorders>
              <w:top w:val="single" w:sz="12" w:space="0" w:color="000000"/>
            </w:tcBorders>
            <w:vAlign w:val="bottom"/>
          </w:tcPr>
          <w:p w14:paraId="0962AB3B" w14:textId="3572F4E3"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0.94 </w:t>
            </w:r>
          </w:p>
        </w:tc>
        <w:tc>
          <w:tcPr>
            <w:tcW w:w="350" w:type="pct"/>
            <w:tcBorders>
              <w:top w:val="single" w:sz="12" w:space="0" w:color="000000"/>
              <w:right w:val="nil"/>
            </w:tcBorders>
            <w:vAlign w:val="bottom"/>
          </w:tcPr>
          <w:p w14:paraId="294FB35A" w14:textId="485A1C53"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2.65 </w:t>
            </w:r>
          </w:p>
        </w:tc>
      </w:tr>
      <w:tr w:rsidR="00E63DC5" w:rsidRPr="004875B5" w14:paraId="494886E5" w14:textId="77777777" w:rsidTr="00E63DC5">
        <w:trPr>
          <w:trHeight w:val="208"/>
          <w:jc w:val="center"/>
        </w:trPr>
        <w:tc>
          <w:tcPr>
            <w:tcW w:w="426" w:type="pct"/>
            <w:tcBorders>
              <w:left w:val="nil"/>
            </w:tcBorders>
          </w:tcPr>
          <w:p w14:paraId="2E51180A" w14:textId="7777777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NNE</w:t>
            </w:r>
          </w:p>
        </w:tc>
        <w:tc>
          <w:tcPr>
            <w:tcW w:w="352" w:type="pct"/>
            <w:vAlign w:val="bottom"/>
          </w:tcPr>
          <w:p w14:paraId="78140EC5" w14:textId="16297B6A"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6.72 </w:t>
            </w:r>
          </w:p>
        </w:tc>
        <w:tc>
          <w:tcPr>
            <w:tcW w:w="352" w:type="pct"/>
            <w:vAlign w:val="bottom"/>
          </w:tcPr>
          <w:p w14:paraId="3487A549" w14:textId="507047E8"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7.74 </w:t>
            </w:r>
          </w:p>
        </w:tc>
        <w:tc>
          <w:tcPr>
            <w:tcW w:w="352" w:type="pct"/>
            <w:vAlign w:val="bottom"/>
          </w:tcPr>
          <w:p w14:paraId="52DCB5F7" w14:textId="7E83642C"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5.91 </w:t>
            </w:r>
          </w:p>
        </w:tc>
        <w:tc>
          <w:tcPr>
            <w:tcW w:w="352" w:type="pct"/>
            <w:vAlign w:val="bottom"/>
          </w:tcPr>
          <w:p w14:paraId="783D9367" w14:textId="11A6E479"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5.97 </w:t>
            </w:r>
          </w:p>
        </w:tc>
        <w:tc>
          <w:tcPr>
            <w:tcW w:w="351" w:type="pct"/>
            <w:vAlign w:val="bottom"/>
          </w:tcPr>
          <w:p w14:paraId="6D4CCBFA" w14:textId="4A97AC6E"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6.99 </w:t>
            </w:r>
          </w:p>
        </w:tc>
        <w:tc>
          <w:tcPr>
            <w:tcW w:w="352" w:type="pct"/>
            <w:vAlign w:val="bottom"/>
          </w:tcPr>
          <w:p w14:paraId="363A35E0" w14:textId="37BED3D3"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8.89 </w:t>
            </w:r>
          </w:p>
        </w:tc>
        <w:tc>
          <w:tcPr>
            <w:tcW w:w="352" w:type="pct"/>
            <w:vAlign w:val="bottom"/>
          </w:tcPr>
          <w:p w14:paraId="7231962F" w14:textId="2ED113A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7.53 </w:t>
            </w:r>
          </w:p>
        </w:tc>
        <w:tc>
          <w:tcPr>
            <w:tcW w:w="352" w:type="pct"/>
            <w:vAlign w:val="bottom"/>
          </w:tcPr>
          <w:p w14:paraId="735B71AC" w14:textId="25EBCAE1"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6.72 </w:t>
            </w:r>
          </w:p>
        </w:tc>
        <w:tc>
          <w:tcPr>
            <w:tcW w:w="352" w:type="pct"/>
            <w:vAlign w:val="bottom"/>
          </w:tcPr>
          <w:p w14:paraId="1624C335" w14:textId="61D2F214"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5.28 </w:t>
            </w:r>
          </w:p>
        </w:tc>
        <w:tc>
          <w:tcPr>
            <w:tcW w:w="352" w:type="pct"/>
            <w:vAlign w:val="bottom"/>
          </w:tcPr>
          <w:p w14:paraId="1B617523" w14:textId="749DC905"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5.78 </w:t>
            </w:r>
          </w:p>
        </w:tc>
        <w:tc>
          <w:tcPr>
            <w:tcW w:w="351" w:type="pct"/>
            <w:vAlign w:val="bottom"/>
          </w:tcPr>
          <w:p w14:paraId="04D791FD" w14:textId="6435CA43"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5.69 </w:t>
            </w:r>
          </w:p>
        </w:tc>
        <w:tc>
          <w:tcPr>
            <w:tcW w:w="353" w:type="pct"/>
            <w:vAlign w:val="bottom"/>
          </w:tcPr>
          <w:p w14:paraId="5D085B51" w14:textId="7E9D5982"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7.39 </w:t>
            </w:r>
          </w:p>
        </w:tc>
        <w:tc>
          <w:tcPr>
            <w:tcW w:w="350" w:type="pct"/>
            <w:tcBorders>
              <w:right w:val="nil"/>
            </w:tcBorders>
            <w:vAlign w:val="bottom"/>
          </w:tcPr>
          <w:p w14:paraId="24A42C69" w14:textId="43FD8A4C"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6.71 </w:t>
            </w:r>
          </w:p>
        </w:tc>
      </w:tr>
      <w:tr w:rsidR="00E63DC5" w:rsidRPr="004875B5" w14:paraId="1087E78D" w14:textId="77777777" w:rsidTr="00E63DC5">
        <w:trPr>
          <w:trHeight w:val="205"/>
          <w:jc w:val="center"/>
        </w:trPr>
        <w:tc>
          <w:tcPr>
            <w:tcW w:w="426" w:type="pct"/>
            <w:tcBorders>
              <w:left w:val="nil"/>
            </w:tcBorders>
          </w:tcPr>
          <w:p w14:paraId="7E6BD55B" w14:textId="7777777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lastRenderedPageBreak/>
              <w:t>NE</w:t>
            </w:r>
          </w:p>
        </w:tc>
        <w:tc>
          <w:tcPr>
            <w:tcW w:w="352" w:type="pct"/>
            <w:vAlign w:val="bottom"/>
          </w:tcPr>
          <w:p w14:paraId="09E4FFEB" w14:textId="757FC304"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7.66 </w:t>
            </w:r>
          </w:p>
        </w:tc>
        <w:tc>
          <w:tcPr>
            <w:tcW w:w="352" w:type="pct"/>
            <w:vAlign w:val="bottom"/>
          </w:tcPr>
          <w:p w14:paraId="313A9797" w14:textId="416954C8"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9.38 </w:t>
            </w:r>
          </w:p>
        </w:tc>
        <w:tc>
          <w:tcPr>
            <w:tcW w:w="352" w:type="pct"/>
            <w:vAlign w:val="bottom"/>
          </w:tcPr>
          <w:p w14:paraId="2FD63EB1" w14:textId="00E65EE4"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9.14 </w:t>
            </w:r>
          </w:p>
        </w:tc>
        <w:tc>
          <w:tcPr>
            <w:tcW w:w="352" w:type="pct"/>
            <w:vAlign w:val="bottom"/>
          </w:tcPr>
          <w:p w14:paraId="492FE70A" w14:textId="20D30954"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6.25 </w:t>
            </w:r>
          </w:p>
        </w:tc>
        <w:tc>
          <w:tcPr>
            <w:tcW w:w="351" w:type="pct"/>
            <w:vAlign w:val="bottom"/>
          </w:tcPr>
          <w:p w14:paraId="4DBF4333" w14:textId="5B198D58"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9.81 </w:t>
            </w:r>
          </w:p>
        </w:tc>
        <w:tc>
          <w:tcPr>
            <w:tcW w:w="352" w:type="pct"/>
            <w:vAlign w:val="bottom"/>
          </w:tcPr>
          <w:p w14:paraId="3D81C9D4" w14:textId="7E50464A"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11.94 </w:t>
            </w:r>
          </w:p>
        </w:tc>
        <w:tc>
          <w:tcPr>
            <w:tcW w:w="352" w:type="pct"/>
            <w:vAlign w:val="bottom"/>
          </w:tcPr>
          <w:p w14:paraId="37289CBD" w14:textId="68A57AE5"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11.29 </w:t>
            </w:r>
          </w:p>
        </w:tc>
        <w:tc>
          <w:tcPr>
            <w:tcW w:w="352" w:type="pct"/>
            <w:vAlign w:val="bottom"/>
          </w:tcPr>
          <w:p w14:paraId="2C11C685" w14:textId="2F688054"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11.56 </w:t>
            </w:r>
          </w:p>
        </w:tc>
        <w:tc>
          <w:tcPr>
            <w:tcW w:w="352" w:type="pct"/>
            <w:vAlign w:val="bottom"/>
          </w:tcPr>
          <w:p w14:paraId="40F99736" w14:textId="570FE7E3"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12.36 </w:t>
            </w:r>
          </w:p>
        </w:tc>
        <w:tc>
          <w:tcPr>
            <w:tcW w:w="352" w:type="pct"/>
            <w:vAlign w:val="bottom"/>
          </w:tcPr>
          <w:p w14:paraId="422AC39D" w14:textId="183FD359"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7.39 </w:t>
            </w:r>
          </w:p>
        </w:tc>
        <w:tc>
          <w:tcPr>
            <w:tcW w:w="351" w:type="pct"/>
            <w:vAlign w:val="bottom"/>
          </w:tcPr>
          <w:p w14:paraId="7D9F456F" w14:textId="639BB5AD"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15.42 </w:t>
            </w:r>
          </w:p>
        </w:tc>
        <w:tc>
          <w:tcPr>
            <w:tcW w:w="353" w:type="pct"/>
            <w:vAlign w:val="bottom"/>
          </w:tcPr>
          <w:p w14:paraId="6237A6A3" w14:textId="67959E76"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13.84 </w:t>
            </w:r>
          </w:p>
        </w:tc>
        <w:tc>
          <w:tcPr>
            <w:tcW w:w="350" w:type="pct"/>
            <w:tcBorders>
              <w:right w:val="nil"/>
            </w:tcBorders>
            <w:vAlign w:val="bottom"/>
          </w:tcPr>
          <w:p w14:paraId="0C00AA0A" w14:textId="70AF5FE5"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10.50 </w:t>
            </w:r>
          </w:p>
        </w:tc>
      </w:tr>
      <w:tr w:rsidR="00E63DC5" w:rsidRPr="004875B5" w14:paraId="615C3E83" w14:textId="77777777" w:rsidTr="00E63DC5">
        <w:trPr>
          <w:trHeight w:val="208"/>
          <w:jc w:val="center"/>
        </w:trPr>
        <w:tc>
          <w:tcPr>
            <w:tcW w:w="426" w:type="pct"/>
            <w:tcBorders>
              <w:left w:val="nil"/>
            </w:tcBorders>
          </w:tcPr>
          <w:p w14:paraId="48CABC40" w14:textId="7777777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ENE</w:t>
            </w:r>
          </w:p>
        </w:tc>
        <w:tc>
          <w:tcPr>
            <w:tcW w:w="352" w:type="pct"/>
            <w:vAlign w:val="bottom"/>
          </w:tcPr>
          <w:p w14:paraId="24A4CDA6" w14:textId="71ED154B"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11.42 </w:t>
            </w:r>
          </w:p>
        </w:tc>
        <w:tc>
          <w:tcPr>
            <w:tcW w:w="352" w:type="pct"/>
            <w:vAlign w:val="bottom"/>
          </w:tcPr>
          <w:p w14:paraId="61723072" w14:textId="2F56C4D3"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10.12 </w:t>
            </w:r>
          </w:p>
        </w:tc>
        <w:tc>
          <w:tcPr>
            <w:tcW w:w="352" w:type="pct"/>
            <w:vAlign w:val="bottom"/>
          </w:tcPr>
          <w:p w14:paraId="74B968C4" w14:textId="2EC99FC1"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16.80 </w:t>
            </w:r>
          </w:p>
        </w:tc>
        <w:tc>
          <w:tcPr>
            <w:tcW w:w="352" w:type="pct"/>
            <w:vAlign w:val="bottom"/>
          </w:tcPr>
          <w:p w14:paraId="07F521DD" w14:textId="0802856F"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10.97 </w:t>
            </w:r>
          </w:p>
        </w:tc>
        <w:tc>
          <w:tcPr>
            <w:tcW w:w="351" w:type="pct"/>
            <w:vAlign w:val="bottom"/>
          </w:tcPr>
          <w:p w14:paraId="6220DC19" w14:textId="63C5B064"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9.54 </w:t>
            </w:r>
          </w:p>
        </w:tc>
        <w:tc>
          <w:tcPr>
            <w:tcW w:w="352" w:type="pct"/>
            <w:vAlign w:val="bottom"/>
          </w:tcPr>
          <w:p w14:paraId="21A8897E" w14:textId="320CC798"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11.11 </w:t>
            </w:r>
          </w:p>
        </w:tc>
        <w:tc>
          <w:tcPr>
            <w:tcW w:w="352" w:type="pct"/>
            <w:vAlign w:val="bottom"/>
          </w:tcPr>
          <w:p w14:paraId="59AF7B84" w14:textId="2F51CED6"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13.84 </w:t>
            </w:r>
          </w:p>
        </w:tc>
        <w:tc>
          <w:tcPr>
            <w:tcW w:w="352" w:type="pct"/>
            <w:vAlign w:val="bottom"/>
          </w:tcPr>
          <w:p w14:paraId="3C226180" w14:textId="7078BF8E"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14.52 </w:t>
            </w:r>
          </w:p>
        </w:tc>
        <w:tc>
          <w:tcPr>
            <w:tcW w:w="352" w:type="pct"/>
            <w:vAlign w:val="bottom"/>
          </w:tcPr>
          <w:p w14:paraId="0E035095" w14:textId="6359A64A"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13.61 </w:t>
            </w:r>
          </w:p>
        </w:tc>
        <w:tc>
          <w:tcPr>
            <w:tcW w:w="352" w:type="pct"/>
            <w:vAlign w:val="bottom"/>
          </w:tcPr>
          <w:p w14:paraId="303718E1" w14:textId="014D60E5"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10.35 </w:t>
            </w:r>
          </w:p>
        </w:tc>
        <w:tc>
          <w:tcPr>
            <w:tcW w:w="351" w:type="pct"/>
            <w:vAlign w:val="bottom"/>
          </w:tcPr>
          <w:p w14:paraId="4CC244C8" w14:textId="108AD5E9"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6.67 </w:t>
            </w:r>
          </w:p>
        </w:tc>
        <w:tc>
          <w:tcPr>
            <w:tcW w:w="353" w:type="pct"/>
            <w:vAlign w:val="bottom"/>
          </w:tcPr>
          <w:p w14:paraId="53D58CB7" w14:textId="393CFF46"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5.38 </w:t>
            </w:r>
          </w:p>
        </w:tc>
        <w:tc>
          <w:tcPr>
            <w:tcW w:w="350" w:type="pct"/>
            <w:tcBorders>
              <w:right w:val="nil"/>
            </w:tcBorders>
            <w:vAlign w:val="bottom"/>
          </w:tcPr>
          <w:p w14:paraId="42841D13" w14:textId="12FECFAD"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11.21 </w:t>
            </w:r>
          </w:p>
        </w:tc>
      </w:tr>
      <w:tr w:rsidR="00E63DC5" w:rsidRPr="004875B5" w14:paraId="4B319CA0" w14:textId="77777777" w:rsidTr="00E63DC5">
        <w:trPr>
          <w:trHeight w:val="206"/>
          <w:jc w:val="center"/>
        </w:trPr>
        <w:tc>
          <w:tcPr>
            <w:tcW w:w="426" w:type="pct"/>
            <w:tcBorders>
              <w:left w:val="nil"/>
            </w:tcBorders>
          </w:tcPr>
          <w:p w14:paraId="2AD714E9" w14:textId="7777777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E</w:t>
            </w:r>
          </w:p>
        </w:tc>
        <w:tc>
          <w:tcPr>
            <w:tcW w:w="352" w:type="pct"/>
            <w:vAlign w:val="bottom"/>
          </w:tcPr>
          <w:p w14:paraId="184A0903" w14:textId="7419E52C"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9.41 </w:t>
            </w:r>
          </w:p>
        </w:tc>
        <w:tc>
          <w:tcPr>
            <w:tcW w:w="352" w:type="pct"/>
            <w:vAlign w:val="bottom"/>
          </w:tcPr>
          <w:p w14:paraId="6B486DD0" w14:textId="2079CF2F"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16.52 </w:t>
            </w:r>
          </w:p>
        </w:tc>
        <w:tc>
          <w:tcPr>
            <w:tcW w:w="352" w:type="pct"/>
            <w:vAlign w:val="bottom"/>
          </w:tcPr>
          <w:p w14:paraId="54A9A778" w14:textId="7C0DFDD6"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19.49 </w:t>
            </w:r>
          </w:p>
        </w:tc>
        <w:tc>
          <w:tcPr>
            <w:tcW w:w="352" w:type="pct"/>
            <w:vAlign w:val="bottom"/>
          </w:tcPr>
          <w:p w14:paraId="0B8A7772" w14:textId="3FCFEAAF"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16.39 </w:t>
            </w:r>
          </w:p>
        </w:tc>
        <w:tc>
          <w:tcPr>
            <w:tcW w:w="351" w:type="pct"/>
            <w:vAlign w:val="bottom"/>
          </w:tcPr>
          <w:p w14:paraId="5A150384" w14:textId="266B23A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14.78 </w:t>
            </w:r>
          </w:p>
        </w:tc>
        <w:tc>
          <w:tcPr>
            <w:tcW w:w="352" w:type="pct"/>
            <w:vAlign w:val="bottom"/>
          </w:tcPr>
          <w:p w14:paraId="7334B425" w14:textId="77437C9B"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10.14 </w:t>
            </w:r>
          </w:p>
        </w:tc>
        <w:tc>
          <w:tcPr>
            <w:tcW w:w="352" w:type="pct"/>
            <w:vAlign w:val="bottom"/>
          </w:tcPr>
          <w:p w14:paraId="47EFDD70" w14:textId="73103653"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15.05 </w:t>
            </w:r>
          </w:p>
        </w:tc>
        <w:tc>
          <w:tcPr>
            <w:tcW w:w="352" w:type="pct"/>
            <w:vAlign w:val="bottom"/>
          </w:tcPr>
          <w:p w14:paraId="580EDE0A" w14:textId="5000FD45"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16.53 </w:t>
            </w:r>
          </w:p>
        </w:tc>
        <w:tc>
          <w:tcPr>
            <w:tcW w:w="352" w:type="pct"/>
            <w:vAlign w:val="bottom"/>
          </w:tcPr>
          <w:p w14:paraId="4D6902FE" w14:textId="5101284A"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12.78 </w:t>
            </w:r>
          </w:p>
        </w:tc>
        <w:tc>
          <w:tcPr>
            <w:tcW w:w="352" w:type="pct"/>
            <w:vAlign w:val="bottom"/>
          </w:tcPr>
          <w:p w14:paraId="50A4B08D" w14:textId="34739220"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11.02 </w:t>
            </w:r>
          </w:p>
        </w:tc>
        <w:tc>
          <w:tcPr>
            <w:tcW w:w="351" w:type="pct"/>
            <w:vAlign w:val="bottom"/>
          </w:tcPr>
          <w:p w14:paraId="5915E8BD" w14:textId="50B99709"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5.28 </w:t>
            </w:r>
          </w:p>
        </w:tc>
        <w:tc>
          <w:tcPr>
            <w:tcW w:w="353" w:type="pct"/>
            <w:vAlign w:val="bottom"/>
          </w:tcPr>
          <w:p w14:paraId="388E7A7F" w14:textId="7AE4240F"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7.66 </w:t>
            </w:r>
          </w:p>
        </w:tc>
        <w:tc>
          <w:tcPr>
            <w:tcW w:w="350" w:type="pct"/>
            <w:tcBorders>
              <w:right w:val="nil"/>
            </w:tcBorders>
            <w:vAlign w:val="bottom"/>
          </w:tcPr>
          <w:p w14:paraId="4CFE19D3" w14:textId="5471E083"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12.91 </w:t>
            </w:r>
          </w:p>
        </w:tc>
      </w:tr>
      <w:tr w:rsidR="00E63DC5" w:rsidRPr="004875B5" w14:paraId="12EAB0D7" w14:textId="77777777" w:rsidTr="00E63DC5">
        <w:trPr>
          <w:trHeight w:val="205"/>
          <w:jc w:val="center"/>
        </w:trPr>
        <w:tc>
          <w:tcPr>
            <w:tcW w:w="426" w:type="pct"/>
            <w:tcBorders>
              <w:left w:val="nil"/>
            </w:tcBorders>
          </w:tcPr>
          <w:p w14:paraId="49529252" w14:textId="7777777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ESE</w:t>
            </w:r>
          </w:p>
        </w:tc>
        <w:tc>
          <w:tcPr>
            <w:tcW w:w="352" w:type="pct"/>
            <w:vAlign w:val="bottom"/>
          </w:tcPr>
          <w:p w14:paraId="7FC438B7" w14:textId="1D4853F4"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6.32 </w:t>
            </w:r>
          </w:p>
        </w:tc>
        <w:tc>
          <w:tcPr>
            <w:tcW w:w="352" w:type="pct"/>
            <w:vAlign w:val="bottom"/>
          </w:tcPr>
          <w:p w14:paraId="25C0B806" w14:textId="7AC97EE5"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11.31 </w:t>
            </w:r>
          </w:p>
        </w:tc>
        <w:tc>
          <w:tcPr>
            <w:tcW w:w="352" w:type="pct"/>
            <w:vAlign w:val="bottom"/>
          </w:tcPr>
          <w:p w14:paraId="6D607540" w14:textId="1F160D6E"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9.95 </w:t>
            </w:r>
          </w:p>
        </w:tc>
        <w:tc>
          <w:tcPr>
            <w:tcW w:w="352" w:type="pct"/>
            <w:vAlign w:val="bottom"/>
          </w:tcPr>
          <w:p w14:paraId="287F057F" w14:textId="2C0E0091"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8.89 </w:t>
            </w:r>
          </w:p>
        </w:tc>
        <w:tc>
          <w:tcPr>
            <w:tcW w:w="351" w:type="pct"/>
            <w:vAlign w:val="bottom"/>
          </w:tcPr>
          <w:p w14:paraId="2C02ACAF" w14:textId="303878B8"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5.51 </w:t>
            </w:r>
          </w:p>
        </w:tc>
        <w:tc>
          <w:tcPr>
            <w:tcW w:w="352" w:type="pct"/>
            <w:vAlign w:val="bottom"/>
          </w:tcPr>
          <w:p w14:paraId="7DA77D5A" w14:textId="017BED9C"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10.28 </w:t>
            </w:r>
          </w:p>
        </w:tc>
        <w:tc>
          <w:tcPr>
            <w:tcW w:w="352" w:type="pct"/>
            <w:vAlign w:val="bottom"/>
          </w:tcPr>
          <w:p w14:paraId="1D80E65A" w14:textId="0A572715"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6.18 </w:t>
            </w:r>
          </w:p>
        </w:tc>
        <w:tc>
          <w:tcPr>
            <w:tcW w:w="352" w:type="pct"/>
            <w:vAlign w:val="bottom"/>
          </w:tcPr>
          <w:p w14:paraId="7511B986" w14:textId="4C8306F4"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10.75 </w:t>
            </w:r>
          </w:p>
        </w:tc>
        <w:tc>
          <w:tcPr>
            <w:tcW w:w="352" w:type="pct"/>
            <w:vAlign w:val="bottom"/>
          </w:tcPr>
          <w:p w14:paraId="440737AD" w14:textId="59AE9811"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8.19 </w:t>
            </w:r>
          </w:p>
        </w:tc>
        <w:tc>
          <w:tcPr>
            <w:tcW w:w="352" w:type="pct"/>
            <w:vAlign w:val="bottom"/>
          </w:tcPr>
          <w:p w14:paraId="63EFB433" w14:textId="1A0CA91B"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6.18 </w:t>
            </w:r>
          </w:p>
        </w:tc>
        <w:tc>
          <w:tcPr>
            <w:tcW w:w="351" w:type="pct"/>
            <w:vAlign w:val="bottom"/>
          </w:tcPr>
          <w:p w14:paraId="7DE0E5E2" w14:textId="72C03DFB"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6.25 </w:t>
            </w:r>
          </w:p>
        </w:tc>
        <w:tc>
          <w:tcPr>
            <w:tcW w:w="353" w:type="pct"/>
            <w:vAlign w:val="bottom"/>
          </w:tcPr>
          <w:p w14:paraId="37E01BBE" w14:textId="5416C9D5"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5.11 </w:t>
            </w:r>
          </w:p>
        </w:tc>
        <w:tc>
          <w:tcPr>
            <w:tcW w:w="350" w:type="pct"/>
            <w:tcBorders>
              <w:right w:val="nil"/>
            </w:tcBorders>
            <w:vAlign w:val="bottom"/>
          </w:tcPr>
          <w:p w14:paraId="2B951F9E" w14:textId="2FBED210"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7.88 </w:t>
            </w:r>
          </w:p>
        </w:tc>
      </w:tr>
      <w:tr w:rsidR="00E63DC5" w:rsidRPr="004875B5" w14:paraId="13483821" w14:textId="77777777" w:rsidTr="00E63DC5">
        <w:trPr>
          <w:trHeight w:val="208"/>
          <w:jc w:val="center"/>
        </w:trPr>
        <w:tc>
          <w:tcPr>
            <w:tcW w:w="426" w:type="pct"/>
            <w:tcBorders>
              <w:left w:val="nil"/>
            </w:tcBorders>
          </w:tcPr>
          <w:p w14:paraId="508EE3AC" w14:textId="7777777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SE</w:t>
            </w:r>
          </w:p>
        </w:tc>
        <w:tc>
          <w:tcPr>
            <w:tcW w:w="352" w:type="pct"/>
            <w:vAlign w:val="bottom"/>
          </w:tcPr>
          <w:p w14:paraId="14C126D6" w14:textId="0949CFC4"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4.17 </w:t>
            </w:r>
          </w:p>
        </w:tc>
        <w:tc>
          <w:tcPr>
            <w:tcW w:w="352" w:type="pct"/>
            <w:vAlign w:val="bottom"/>
          </w:tcPr>
          <w:p w14:paraId="50FBA20E" w14:textId="6FB44E71"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3.72 </w:t>
            </w:r>
          </w:p>
        </w:tc>
        <w:tc>
          <w:tcPr>
            <w:tcW w:w="352" w:type="pct"/>
            <w:vAlign w:val="bottom"/>
          </w:tcPr>
          <w:p w14:paraId="6084C368" w14:textId="733246C0"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3.63 </w:t>
            </w:r>
          </w:p>
        </w:tc>
        <w:tc>
          <w:tcPr>
            <w:tcW w:w="352" w:type="pct"/>
            <w:vAlign w:val="bottom"/>
          </w:tcPr>
          <w:p w14:paraId="60496231" w14:textId="6AD11DC5"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3.19 </w:t>
            </w:r>
          </w:p>
        </w:tc>
        <w:tc>
          <w:tcPr>
            <w:tcW w:w="351" w:type="pct"/>
            <w:vAlign w:val="bottom"/>
          </w:tcPr>
          <w:p w14:paraId="7A48E3D7" w14:textId="73700FAA"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2.15 </w:t>
            </w:r>
          </w:p>
        </w:tc>
        <w:tc>
          <w:tcPr>
            <w:tcW w:w="352" w:type="pct"/>
            <w:vAlign w:val="bottom"/>
          </w:tcPr>
          <w:p w14:paraId="59599A7A" w14:textId="2D15EBC3"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4.72 </w:t>
            </w:r>
          </w:p>
        </w:tc>
        <w:tc>
          <w:tcPr>
            <w:tcW w:w="352" w:type="pct"/>
            <w:vAlign w:val="bottom"/>
          </w:tcPr>
          <w:p w14:paraId="5D881F66" w14:textId="3D026D2F"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2.55 </w:t>
            </w:r>
          </w:p>
        </w:tc>
        <w:tc>
          <w:tcPr>
            <w:tcW w:w="352" w:type="pct"/>
            <w:vAlign w:val="bottom"/>
          </w:tcPr>
          <w:p w14:paraId="4A29672B" w14:textId="212379A5"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3.76 </w:t>
            </w:r>
          </w:p>
        </w:tc>
        <w:tc>
          <w:tcPr>
            <w:tcW w:w="352" w:type="pct"/>
            <w:vAlign w:val="bottom"/>
          </w:tcPr>
          <w:p w14:paraId="3167B1AA" w14:textId="68FE730D"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4.72 </w:t>
            </w:r>
          </w:p>
        </w:tc>
        <w:tc>
          <w:tcPr>
            <w:tcW w:w="352" w:type="pct"/>
            <w:vAlign w:val="bottom"/>
          </w:tcPr>
          <w:p w14:paraId="7217A6D0" w14:textId="049097D6"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3.90 </w:t>
            </w:r>
          </w:p>
        </w:tc>
        <w:tc>
          <w:tcPr>
            <w:tcW w:w="351" w:type="pct"/>
            <w:vAlign w:val="bottom"/>
          </w:tcPr>
          <w:p w14:paraId="10677486" w14:textId="3A1DA59D"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4.86 </w:t>
            </w:r>
          </w:p>
        </w:tc>
        <w:tc>
          <w:tcPr>
            <w:tcW w:w="353" w:type="pct"/>
            <w:vAlign w:val="bottom"/>
          </w:tcPr>
          <w:p w14:paraId="6BEDEF00" w14:textId="1E674CB5"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8.87 </w:t>
            </w:r>
          </w:p>
        </w:tc>
        <w:tc>
          <w:tcPr>
            <w:tcW w:w="350" w:type="pct"/>
            <w:tcBorders>
              <w:right w:val="nil"/>
            </w:tcBorders>
            <w:vAlign w:val="bottom"/>
          </w:tcPr>
          <w:p w14:paraId="21F6C74A" w14:textId="468D8CCC"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4.19 </w:t>
            </w:r>
          </w:p>
        </w:tc>
      </w:tr>
      <w:tr w:rsidR="00E63DC5" w:rsidRPr="004875B5" w14:paraId="3B91F22A" w14:textId="77777777" w:rsidTr="00E63DC5">
        <w:trPr>
          <w:trHeight w:val="206"/>
          <w:jc w:val="center"/>
        </w:trPr>
        <w:tc>
          <w:tcPr>
            <w:tcW w:w="426" w:type="pct"/>
            <w:tcBorders>
              <w:left w:val="nil"/>
            </w:tcBorders>
          </w:tcPr>
          <w:p w14:paraId="549E0016" w14:textId="7777777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SSE</w:t>
            </w:r>
          </w:p>
        </w:tc>
        <w:tc>
          <w:tcPr>
            <w:tcW w:w="352" w:type="pct"/>
            <w:vAlign w:val="bottom"/>
          </w:tcPr>
          <w:p w14:paraId="4C762B60" w14:textId="7BF678F8"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3.09 </w:t>
            </w:r>
          </w:p>
        </w:tc>
        <w:tc>
          <w:tcPr>
            <w:tcW w:w="352" w:type="pct"/>
            <w:vAlign w:val="bottom"/>
          </w:tcPr>
          <w:p w14:paraId="6C6AE47A" w14:textId="398BAB4B"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3.42 </w:t>
            </w:r>
          </w:p>
        </w:tc>
        <w:tc>
          <w:tcPr>
            <w:tcW w:w="352" w:type="pct"/>
            <w:vAlign w:val="bottom"/>
          </w:tcPr>
          <w:p w14:paraId="5BCC1E05" w14:textId="3E3736FC"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1.21 </w:t>
            </w:r>
          </w:p>
        </w:tc>
        <w:tc>
          <w:tcPr>
            <w:tcW w:w="352" w:type="pct"/>
            <w:vAlign w:val="bottom"/>
          </w:tcPr>
          <w:p w14:paraId="40A88FD7" w14:textId="67453A1C"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2.22 </w:t>
            </w:r>
          </w:p>
        </w:tc>
        <w:tc>
          <w:tcPr>
            <w:tcW w:w="351" w:type="pct"/>
            <w:vAlign w:val="bottom"/>
          </w:tcPr>
          <w:p w14:paraId="1DA305C5" w14:textId="65D338D5"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1.75 </w:t>
            </w:r>
          </w:p>
        </w:tc>
        <w:tc>
          <w:tcPr>
            <w:tcW w:w="352" w:type="pct"/>
            <w:vAlign w:val="bottom"/>
          </w:tcPr>
          <w:p w14:paraId="1221282B" w14:textId="73383C76"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1.94 </w:t>
            </w:r>
          </w:p>
        </w:tc>
        <w:tc>
          <w:tcPr>
            <w:tcW w:w="352" w:type="pct"/>
            <w:vAlign w:val="bottom"/>
          </w:tcPr>
          <w:p w14:paraId="1D0EA5AE" w14:textId="4F746916"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2.55 </w:t>
            </w:r>
          </w:p>
        </w:tc>
        <w:tc>
          <w:tcPr>
            <w:tcW w:w="352" w:type="pct"/>
            <w:vAlign w:val="bottom"/>
          </w:tcPr>
          <w:p w14:paraId="55F6D68E" w14:textId="3FF05253"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0.54 </w:t>
            </w:r>
          </w:p>
        </w:tc>
        <w:tc>
          <w:tcPr>
            <w:tcW w:w="352" w:type="pct"/>
            <w:vAlign w:val="bottom"/>
          </w:tcPr>
          <w:p w14:paraId="7991F753" w14:textId="0193121F"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2.50 </w:t>
            </w:r>
          </w:p>
        </w:tc>
        <w:tc>
          <w:tcPr>
            <w:tcW w:w="352" w:type="pct"/>
            <w:vAlign w:val="bottom"/>
          </w:tcPr>
          <w:p w14:paraId="6FCA2103" w14:textId="022AEC2F"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2.15 </w:t>
            </w:r>
          </w:p>
        </w:tc>
        <w:tc>
          <w:tcPr>
            <w:tcW w:w="351" w:type="pct"/>
            <w:vAlign w:val="bottom"/>
          </w:tcPr>
          <w:p w14:paraId="386165A7" w14:textId="43B36E0A"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2.08 </w:t>
            </w:r>
          </w:p>
        </w:tc>
        <w:tc>
          <w:tcPr>
            <w:tcW w:w="353" w:type="pct"/>
            <w:vAlign w:val="bottom"/>
          </w:tcPr>
          <w:p w14:paraId="0B85915C" w14:textId="559145FD"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2.42 </w:t>
            </w:r>
          </w:p>
        </w:tc>
        <w:tc>
          <w:tcPr>
            <w:tcW w:w="350" w:type="pct"/>
            <w:tcBorders>
              <w:right w:val="nil"/>
            </w:tcBorders>
            <w:vAlign w:val="bottom"/>
          </w:tcPr>
          <w:p w14:paraId="1E263A29" w14:textId="3F5F57E9"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2.15 </w:t>
            </w:r>
          </w:p>
        </w:tc>
      </w:tr>
      <w:tr w:rsidR="00E63DC5" w:rsidRPr="004875B5" w14:paraId="6DF2B7D3" w14:textId="77777777" w:rsidTr="00E63DC5">
        <w:trPr>
          <w:trHeight w:val="206"/>
          <w:jc w:val="center"/>
        </w:trPr>
        <w:tc>
          <w:tcPr>
            <w:tcW w:w="426" w:type="pct"/>
            <w:tcBorders>
              <w:left w:val="nil"/>
            </w:tcBorders>
          </w:tcPr>
          <w:p w14:paraId="690402BB" w14:textId="7777777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S</w:t>
            </w:r>
          </w:p>
        </w:tc>
        <w:tc>
          <w:tcPr>
            <w:tcW w:w="352" w:type="pct"/>
            <w:vAlign w:val="bottom"/>
          </w:tcPr>
          <w:p w14:paraId="59E9B917" w14:textId="4136F006"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2.69 </w:t>
            </w:r>
          </w:p>
        </w:tc>
        <w:tc>
          <w:tcPr>
            <w:tcW w:w="352" w:type="pct"/>
            <w:vAlign w:val="bottom"/>
          </w:tcPr>
          <w:p w14:paraId="766E9C8A" w14:textId="73A2EC58"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2.23 </w:t>
            </w:r>
          </w:p>
        </w:tc>
        <w:tc>
          <w:tcPr>
            <w:tcW w:w="352" w:type="pct"/>
            <w:vAlign w:val="bottom"/>
          </w:tcPr>
          <w:p w14:paraId="0C785DA3" w14:textId="4C51E7D3"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1.48 </w:t>
            </w:r>
          </w:p>
        </w:tc>
        <w:tc>
          <w:tcPr>
            <w:tcW w:w="352" w:type="pct"/>
            <w:vAlign w:val="bottom"/>
          </w:tcPr>
          <w:p w14:paraId="00ACE14E" w14:textId="7D376D3B"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1.39 </w:t>
            </w:r>
          </w:p>
        </w:tc>
        <w:tc>
          <w:tcPr>
            <w:tcW w:w="351" w:type="pct"/>
            <w:vAlign w:val="bottom"/>
          </w:tcPr>
          <w:p w14:paraId="034C0B76" w14:textId="526659A2"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1.88 </w:t>
            </w:r>
          </w:p>
        </w:tc>
        <w:tc>
          <w:tcPr>
            <w:tcW w:w="352" w:type="pct"/>
            <w:vAlign w:val="bottom"/>
          </w:tcPr>
          <w:p w14:paraId="17606219" w14:textId="3B89769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1.11 </w:t>
            </w:r>
          </w:p>
        </w:tc>
        <w:tc>
          <w:tcPr>
            <w:tcW w:w="352" w:type="pct"/>
            <w:vAlign w:val="bottom"/>
          </w:tcPr>
          <w:p w14:paraId="67A008D8" w14:textId="2397576C"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1.88 </w:t>
            </w:r>
          </w:p>
        </w:tc>
        <w:tc>
          <w:tcPr>
            <w:tcW w:w="352" w:type="pct"/>
            <w:vAlign w:val="bottom"/>
          </w:tcPr>
          <w:p w14:paraId="01803B06" w14:textId="0001988A"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0.94 </w:t>
            </w:r>
          </w:p>
        </w:tc>
        <w:tc>
          <w:tcPr>
            <w:tcW w:w="352" w:type="pct"/>
            <w:vAlign w:val="bottom"/>
          </w:tcPr>
          <w:p w14:paraId="2F650A3B" w14:textId="5845927D"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1.39 </w:t>
            </w:r>
          </w:p>
        </w:tc>
        <w:tc>
          <w:tcPr>
            <w:tcW w:w="352" w:type="pct"/>
            <w:vAlign w:val="bottom"/>
          </w:tcPr>
          <w:p w14:paraId="524643FD" w14:textId="0011B3A3"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0.54 </w:t>
            </w:r>
          </w:p>
        </w:tc>
        <w:tc>
          <w:tcPr>
            <w:tcW w:w="351" w:type="pct"/>
            <w:vAlign w:val="bottom"/>
          </w:tcPr>
          <w:p w14:paraId="6CAB1BFC" w14:textId="4225169B"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1.53 </w:t>
            </w:r>
          </w:p>
        </w:tc>
        <w:tc>
          <w:tcPr>
            <w:tcW w:w="353" w:type="pct"/>
            <w:vAlign w:val="bottom"/>
          </w:tcPr>
          <w:p w14:paraId="7B5D773F" w14:textId="23E12076"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2.96 </w:t>
            </w:r>
          </w:p>
        </w:tc>
        <w:tc>
          <w:tcPr>
            <w:tcW w:w="350" w:type="pct"/>
            <w:tcBorders>
              <w:right w:val="nil"/>
            </w:tcBorders>
            <w:vAlign w:val="bottom"/>
          </w:tcPr>
          <w:p w14:paraId="4BB4B0E2" w14:textId="47BC4B6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1.67 </w:t>
            </w:r>
          </w:p>
        </w:tc>
      </w:tr>
      <w:tr w:rsidR="00E63DC5" w:rsidRPr="004875B5" w14:paraId="2702A5EC" w14:textId="77777777" w:rsidTr="00E63DC5">
        <w:trPr>
          <w:trHeight w:val="208"/>
          <w:jc w:val="center"/>
        </w:trPr>
        <w:tc>
          <w:tcPr>
            <w:tcW w:w="426" w:type="pct"/>
            <w:tcBorders>
              <w:left w:val="nil"/>
            </w:tcBorders>
          </w:tcPr>
          <w:p w14:paraId="1382FECF" w14:textId="7777777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SSW</w:t>
            </w:r>
          </w:p>
        </w:tc>
        <w:tc>
          <w:tcPr>
            <w:tcW w:w="352" w:type="pct"/>
            <w:vAlign w:val="bottom"/>
          </w:tcPr>
          <w:p w14:paraId="23760712" w14:textId="0EA7226A"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3.36 </w:t>
            </w:r>
          </w:p>
        </w:tc>
        <w:tc>
          <w:tcPr>
            <w:tcW w:w="352" w:type="pct"/>
            <w:vAlign w:val="bottom"/>
          </w:tcPr>
          <w:p w14:paraId="01F9F60A" w14:textId="3CE0044A"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2.38 </w:t>
            </w:r>
          </w:p>
        </w:tc>
        <w:tc>
          <w:tcPr>
            <w:tcW w:w="352" w:type="pct"/>
            <w:vAlign w:val="bottom"/>
          </w:tcPr>
          <w:p w14:paraId="6D608F75" w14:textId="7911652B"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1.61 </w:t>
            </w:r>
          </w:p>
        </w:tc>
        <w:tc>
          <w:tcPr>
            <w:tcW w:w="352" w:type="pct"/>
            <w:vAlign w:val="bottom"/>
          </w:tcPr>
          <w:p w14:paraId="2C6C73B1" w14:textId="2B631E1B"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2.50 </w:t>
            </w:r>
          </w:p>
        </w:tc>
        <w:tc>
          <w:tcPr>
            <w:tcW w:w="351" w:type="pct"/>
            <w:vAlign w:val="bottom"/>
          </w:tcPr>
          <w:p w14:paraId="579F2557" w14:textId="1486B27A"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3.63 </w:t>
            </w:r>
          </w:p>
        </w:tc>
        <w:tc>
          <w:tcPr>
            <w:tcW w:w="352" w:type="pct"/>
            <w:vAlign w:val="bottom"/>
          </w:tcPr>
          <w:p w14:paraId="0F6864DB" w14:textId="0E799C6F"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2.78 </w:t>
            </w:r>
          </w:p>
        </w:tc>
        <w:tc>
          <w:tcPr>
            <w:tcW w:w="352" w:type="pct"/>
            <w:vAlign w:val="bottom"/>
          </w:tcPr>
          <w:p w14:paraId="32F1EEC4" w14:textId="6A7304F2"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2.82 </w:t>
            </w:r>
          </w:p>
        </w:tc>
        <w:tc>
          <w:tcPr>
            <w:tcW w:w="352" w:type="pct"/>
            <w:vAlign w:val="bottom"/>
          </w:tcPr>
          <w:p w14:paraId="06619A71" w14:textId="5991A1B6"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0.54 </w:t>
            </w:r>
          </w:p>
        </w:tc>
        <w:tc>
          <w:tcPr>
            <w:tcW w:w="352" w:type="pct"/>
            <w:vAlign w:val="bottom"/>
          </w:tcPr>
          <w:p w14:paraId="696E8E3B" w14:textId="42F5AF3D"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1.39 </w:t>
            </w:r>
          </w:p>
        </w:tc>
        <w:tc>
          <w:tcPr>
            <w:tcW w:w="352" w:type="pct"/>
            <w:vAlign w:val="bottom"/>
          </w:tcPr>
          <w:p w14:paraId="51535B94" w14:textId="6650951E"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1.34 </w:t>
            </w:r>
          </w:p>
        </w:tc>
        <w:tc>
          <w:tcPr>
            <w:tcW w:w="351" w:type="pct"/>
            <w:vAlign w:val="bottom"/>
          </w:tcPr>
          <w:p w14:paraId="05ED170F" w14:textId="3C75978F"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1.94 </w:t>
            </w:r>
          </w:p>
        </w:tc>
        <w:tc>
          <w:tcPr>
            <w:tcW w:w="353" w:type="pct"/>
            <w:vAlign w:val="bottom"/>
          </w:tcPr>
          <w:p w14:paraId="739A4934" w14:textId="064425DD"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2.55 </w:t>
            </w:r>
          </w:p>
        </w:tc>
        <w:tc>
          <w:tcPr>
            <w:tcW w:w="350" w:type="pct"/>
            <w:tcBorders>
              <w:right w:val="nil"/>
            </w:tcBorders>
            <w:vAlign w:val="bottom"/>
          </w:tcPr>
          <w:p w14:paraId="00F736EC" w14:textId="1DA58C61"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2.24 </w:t>
            </w:r>
          </w:p>
        </w:tc>
      </w:tr>
      <w:tr w:rsidR="00E63DC5" w:rsidRPr="004875B5" w14:paraId="266A5C6D" w14:textId="77777777" w:rsidTr="00E63DC5">
        <w:trPr>
          <w:trHeight w:val="206"/>
          <w:jc w:val="center"/>
        </w:trPr>
        <w:tc>
          <w:tcPr>
            <w:tcW w:w="426" w:type="pct"/>
            <w:tcBorders>
              <w:left w:val="nil"/>
            </w:tcBorders>
          </w:tcPr>
          <w:p w14:paraId="2BA40C54" w14:textId="7777777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SW</w:t>
            </w:r>
          </w:p>
        </w:tc>
        <w:tc>
          <w:tcPr>
            <w:tcW w:w="352" w:type="pct"/>
            <w:vAlign w:val="bottom"/>
          </w:tcPr>
          <w:p w14:paraId="4F79BD55" w14:textId="7F6D4BC0"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6.32 </w:t>
            </w:r>
          </w:p>
        </w:tc>
        <w:tc>
          <w:tcPr>
            <w:tcW w:w="352" w:type="pct"/>
            <w:vAlign w:val="bottom"/>
          </w:tcPr>
          <w:p w14:paraId="0C613AAA" w14:textId="1EFFF4FF"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6.10 </w:t>
            </w:r>
          </w:p>
        </w:tc>
        <w:tc>
          <w:tcPr>
            <w:tcW w:w="352" w:type="pct"/>
            <w:vAlign w:val="bottom"/>
          </w:tcPr>
          <w:p w14:paraId="09144036" w14:textId="5C6691DC"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2.55 </w:t>
            </w:r>
          </w:p>
        </w:tc>
        <w:tc>
          <w:tcPr>
            <w:tcW w:w="352" w:type="pct"/>
            <w:vAlign w:val="bottom"/>
          </w:tcPr>
          <w:p w14:paraId="68F010C9" w14:textId="65F679BD"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6.11 </w:t>
            </w:r>
          </w:p>
        </w:tc>
        <w:tc>
          <w:tcPr>
            <w:tcW w:w="351" w:type="pct"/>
            <w:vAlign w:val="bottom"/>
          </w:tcPr>
          <w:p w14:paraId="5CC0DF8F" w14:textId="3BA9392D"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5.91 </w:t>
            </w:r>
          </w:p>
        </w:tc>
        <w:tc>
          <w:tcPr>
            <w:tcW w:w="352" w:type="pct"/>
            <w:vAlign w:val="bottom"/>
          </w:tcPr>
          <w:p w14:paraId="6E4D6A68" w14:textId="6603544E"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3.47 </w:t>
            </w:r>
          </w:p>
        </w:tc>
        <w:tc>
          <w:tcPr>
            <w:tcW w:w="352" w:type="pct"/>
            <w:vAlign w:val="bottom"/>
          </w:tcPr>
          <w:p w14:paraId="2AF8027B" w14:textId="28C60FD3"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4.17 </w:t>
            </w:r>
          </w:p>
        </w:tc>
        <w:tc>
          <w:tcPr>
            <w:tcW w:w="352" w:type="pct"/>
            <w:vAlign w:val="bottom"/>
          </w:tcPr>
          <w:p w14:paraId="0783F557" w14:textId="5159E32C"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1.75 </w:t>
            </w:r>
          </w:p>
        </w:tc>
        <w:tc>
          <w:tcPr>
            <w:tcW w:w="352" w:type="pct"/>
            <w:vAlign w:val="bottom"/>
          </w:tcPr>
          <w:p w14:paraId="6C67B71C" w14:textId="006D00CE"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2.92 </w:t>
            </w:r>
          </w:p>
        </w:tc>
        <w:tc>
          <w:tcPr>
            <w:tcW w:w="352" w:type="pct"/>
            <w:vAlign w:val="bottom"/>
          </w:tcPr>
          <w:p w14:paraId="61E8A954" w14:textId="70C48EF0"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5.78 </w:t>
            </w:r>
          </w:p>
        </w:tc>
        <w:tc>
          <w:tcPr>
            <w:tcW w:w="351" w:type="pct"/>
            <w:vAlign w:val="bottom"/>
          </w:tcPr>
          <w:p w14:paraId="35B4D49B" w14:textId="3FAC7E8E"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5.56 </w:t>
            </w:r>
          </w:p>
        </w:tc>
        <w:tc>
          <w:tcPr>
            <w:tcW w:w="353" w:type="pct"/>
            <w:vAlign w:val="bottom"/>
          </w:tcPr>
          <w:p w14:paraId="754D1705" w14:textId="577FEC12"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6.85 </w:t>
            </w:r>
          </w:p>
        </w:tc>
        <w:tc>
          <w:tcPr>
            <w:tcW w:w="350" w:type="pct"/>
            <w:tcBorders>
              <w:right w:val="nil"/>
            </w:tcBorders>
            <w:vAlign w:val="bottom"/>
          </w:tcPr>
          <w:p w14:paraId="29791D6B" w14:textId="73073688"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4.78 </w:t>
            </w:r>
          </w:p>
        </w:tc>
      </w:tr>
      <w:tr w:rsidR="00E63DC5" w:rsidRPr="004875B5" w14:paraId="4C36145B" w14:textId="77777777" w:rsidTr="00E63DC5">
        <w:trPr>
          <w:trHeight w:val="208"/>
          <w:jc w:val="center"/>
        </w:trPr>
        <w:tc>
          <w:tcPr>
            <w:tcW w:w="426" w:type="pct"/>
            <w:tcBorders>
              <w:left w:val="nil"/>
            </w:tcBorders>
          </w:tcPr>
          <w:p w14:paraId="5968912C" w14:textId="7777777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WSW</w:t>
            </w:r>
          </w:p>
        </w:tc>
        <w:tc>
          <w:tcPr>
            <w:tcW w:w="352" w:type="pct"/>
            <w:vAlign w:val="bottom"/>
          </w:tcPr>
          <w:p w14:paraId="1B961B14" w14:textId="61904A40"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7.53 </w:t>
            </w:r>
          </w:p>
        </w:tc>
        <w:tc>
          <w:tcPr>
            <w:tcW w:w="352" w:type="pct"/>
            <w:vAlign w:val="bottom"/>
          </w:tcPr>
          <w:p w14:paraId="68999CCA" w14:textId="777D5FAD"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6.55 </w:t>
            </w:r>
          </w:p>
        </w:tc>
        <w:tc>
          <w:tcPr>
            <w:tcW w:w="352" w:type="pct"/>
            <w:vAlign w:val="bottom"/>
          </w:tcPr>
          <w:p w14:paraId="6820D902" w14:textId="1FCC554E"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5.65 </w:t>
            </w:r>
          </w:p>
        </w:tc>
        <w:tc>
          <w:tcPr>
            <w:tcW w:w="352" w:type="pct"/>
            <w:vAlign w:val="bottom"/>
          </w:tcPr>
          <w:p w14:paraId="4F320395" w14:textId="7CF1428F"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7.08 </w:t>
            </w:r>
          </w:p>
        </w:tc>
        <w:tc>
          <w:tcPr>
            <w:tcW w:w="351" w:type="pct"/>
            <w:vAlign w:val="bottom"/>
          </w:tcPr>
          <w:p w14:paraId="4CC04D82" w14:textId="4E93751D"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6.45 </w:t>
            </w:r>
          </w:p>
        </w:tc>
        <w:tc>
          <w:tcPr>
            <w:tcW w:w="352" w:type="pct"/>
            <w:vAlign w:val="bottom"/>
          </w:tcPr>
          <w:p w14:paraId="086A6107" w14:textId="0A00BB78"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6.39 </w:t>
            </w:r>
          </w:p>
        </w:tc>
        <w:tc>
          <w:tcPr>
            <w:tcW w:w="352" w:type="pct"/>
            <w:vAlign w:val="bottom"/>
          </w:tcPr>
          <w:p w14:paraId="7418F320" w14:textId="5924AD94"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4.57 </w:t>
            </w:r>
          </w:p>
        </w:tc>
        <w:tc>
          <w:tcPr>
            <w:tcW w:w="352" w:type="pct"/>
            <w:vAlign w:val="bottom"/>
          </w:tcPr>
          <w:p w14:paraId="7C340B8E" w14:textId="6F23EF70"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3.49 </w:t>
            </w:r>
          </w:p>
        </w:tc>
        <w:tc>
          <w:tcPr>
            <w:tcW w:w="352" w:type="pct"/>
            <w:vAlign w:val="bottom"/>
          </w:tcPr>
          <w:p w14:paraId="73AC4D61" w14:textId="50A59260"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4.31 </w:t>
            </w:r>
          </w:p>
        </w:tc>
        <w:tc>
          <w:tcPr>
            <w:tcW w:w="352" w:type="pct"/>
            <w:vAlign w:val="bottom"/>
          </w:tcPr>
          <w:p w14:paraId="342179C0" w14:textId="7AED3BEC"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8.60 </w:t>
            </w:r>
          </w:p>
        </w:tc>
        <w:tc>
          <w:tcPr>
            <w:tcW w:w="351" w:type="pct"/>
            <w:vAlign w:val="bottom"/>
          </w:tcPr>
          <w:p w14:paraId="034889CE" w14:textId="7A20BEC6"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5.83 </w:t>
            </w:r>
          </w:p>
        </w:tc>
        <w:tc>
          <w:tcPr>
            <w:tcW w:w="353" w:type="pct"/>
            <w:vAlign w:val="bottom"/>
          </w:tcPr>
          <w:p w14:paraId="10DB4927" w14:textId="55439D4D"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4.97 </w:t>
            </w:r>
          </w:p>
        </w:tc>
        <w:tc>
          <w:tcPr>
            <w:tcW w:w="350" w:type="pct"/>
            <w:tcBorders>
              <w:right w:val="nil"/>
            </w:tcBorders>
            <w:vAlign w:val="bottom"/>
          </w:tcPr>
          <w:p w14:paraId="4792222E" w14:textId="76C402AD"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5.95 </w:t>
            </w:r>
          </w:p>
        </w:tc>
      </w:tr>
      <w:tr w:rsidR="00E63DC5" w:rsidRPr="004875B5" w14:paraId="63259EB2" w14:textId="77777777" w:rsidTr="00E63DC5">
        <w:trPr>
          <w:trHeight w:val="206"/>
          <w:jc w:val="center"/>
        </w:trPr>
        <w:tc>
          <w:tcPr>
            <w:tcW w:w="426" w:type="pct"/>
            <w:tcBorders>
              <w:left w:val="nil"/>
            </w:tcBorders>
          </w:tcPr>
          <w:p w14:paraId="51B7B223" w14:textId="7777777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W</w:t>
            </w:r>
          </w:p>
        </w:tc>
        <w:tc>
          <w:tcPr>
            <w:tcW w:w="352" w:type="pct"/>
            <w:vAlign w:val="bottom"/>
          </w:tcPr>
          <w:p w14:paraId="0F39C2B5" w14:textId="1DF6780E"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7.39 </w:t>
            </w:r>
          </w:p>
        </w:tc>
        <w:tc>
          <w:tcPr>
            <w:tcW w:w="352" w:type="pct"/>
            <w:vAlign w:val="bottom"/>
          </w:tcPr>
          <w:p w14:paraId="35EF5300" w14:textId="136865D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6.55 </w:t>
            </w:r>
          </w:p>
        </w:tc>
        <w:tc>
          <w:tcPr>
            <w:tcW w:w="352" w:type="pct"/>
            <w:vAlign w:val="bottom"/>
          </w:tcPr>
          <w:p w14:paraId="394FF826" w14:textId="271797CA"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6.32 </w:t>
            </w:r>
          </w:p>
        </w:tc>
        <w:tc>
          <w:tcPr>
            <w:tcW w:w="352" w:type="pct"/>
            <w:vAlign w:val="bottom"/>
          </w:tcPr>
          <w:p w14:paraId="4BEF98C7" w14:textId="4F26DA14"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8.19 </w:t>
            </w:r>
          </w:p>
        </w:tc>
        <w:tc>
          <w:tcPr>
            <w:tcW w:w="351" w:type="pct"/>
            <w:vAlign w:val="bottom"/>
          </w:tcPr>
          <w:p w14:paraId="41C4F55E" w14:textId="208905DD"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7.26 </w:t>
            </w:r>
          </w:p>
        </w:tc>
        <w:tc>
          <w:tcPr>
            <w:tcW w:w="352" w:type="pct"/>
            <w:vAlign w:val="bottom"/>
          </w:tcPr>
          <w:p w14:paraId="3C05E047" w14:textId="43B2A589"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5.56 </w:t>
            </w:r>
          </w:p>
        </w:tc>
        <w:tc>
          <w:tcPr>
            <w:tcW w:w="352" w:type="pct"/>
            <w:vAlign w:val="bottom"/>
          </w:tcPr>
          <w:p w14:paraId="4879E86C" w14:textId="37853FBA"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4.97 </w:t>
            </w:r>
          </w:p>
        </w:tc>
        <w:tc>
          <w:tcPr>
            <w:tcW w:w="352" w:type="pct"/>
            <w:vAlign w:val="bottom"/>
          </w:tcPr>
          <w:p w14:paraId="07D64EE7" w14:textId="0DEA9CF0"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4.57 </w:t>
            </w:r>
          </w:p>
        </w:tc>
        <w:tc>
          <w:tcPr>
            <w:tcW w:w="352" w:type="pct"/>
            <w:vAlign w:val="bottom"/>
          </w:tcPr>
          <w:p w14:paraId="439DBB53" w14:textId="7C9358E8"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5.69 </w:t>
            </w:r>
          </w:p>
        </w:tc>
        <w:tc>
          <w:tcPr>
            <w:tcW w:w="352" w:type="pct"/>
            <w:vAlign w:val="bottom"/>
          </w:tcPr>
          <w:p w14:paraId="15283CF7" w14:textId="3BC6C58D"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7.80 </w:t>
            </w:r>
          </w:p>
        </w:tc>
        <w:tc>
          <w:tcPr>
            <w:tcW w:w="351" w:type="pct"/>
            <w:vAlign w:val="bottom"/>
          </w:tcPr>
          <w:p w14:paraId="43B79317" w14:textId="53958312"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5.56 </w:t>
            </w:r>
          </w:p>
        </w:tc>
        <w:tc>
          <w:tcPr>
            <w:tcW w:w="353" w:type="pct"/>
            <w:vAlign w:val="bottom"/>
          </w:tcPr>
          <w:p w14:paraId="7492BE81" w14:textId="29D22301"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6.32 </w:t>
            </w:r>
          </w:p>
        </w:tc>
        <w:tc>
          <w:tcPr>
            <w:tcW w:w="350" w:type="pct"/>
            <w:tcBorders>
              <w:right w:val="nil"/>
            </w:tcBorders>
            <w:vAlign w:val="bottom"/>
          </w:tcPr>
          <w:p w14:paraId="3CA3634F" w14:textId="58A7B00A"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6.35 </w:t>
            </w:r>
          </w:p>
        </w:tc>
      </w:tr>
      <w:tr w:rsidR="00E63DC5" w:rsidRPr="004875B5" w14:paraId="4D954B38" w14:textId="77777777" w:rsidTr="00E63DC5">
        <w:trPr>
          <w:trHeight w:val="205"/>
          <w:jc w:val="center"/>
        </w:trPr>
        <w:tc>
          <w:tcPr>
            <w:tcW w:w="426" w:type="pct"/>
            <w:tcBorders>
              <w:left w:val="nil"/>
            </w:tcBorders>
          </w:tcPr>
          <w:p w14:paraId="3545FA11" w14:textId="7777777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WNW</w:t>
            </w:r>
          </w:p>
        </w:tc>
        <w:tc>
          <w:tcPr>
            <w:tcW w:w="352" w:type="pct"/>
            <w:vAlign w:val="bottom"/>
          </w:tcPr>
          <w:p w14:paraId="58972B20" w14:textId="7D95B28E"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8.33 </w:t>
            </w:r>
          </w:p>
        </w:tc>
        <w:tc>
          <w:tcPr>
            <w:tcW w:w="352" w:type="pct"/>
            <w:vAlign w:val="bottom"/>
          </w:tcPr>
          <w:p w14:paraId="3A5E595F" w14:textId="72EFDF94"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5.21 </w:t>
            </w:r>
          </w:p>
        </w:tc>
        <w:tc>
          <w:tcPr>
            <w:tcW w:w="352" w:type="pct"/>
            <w:vAlign w:val="bottom"/>
          </w:tcPr>
          <w:p w14:paraId="509756D2" w14:textId="7761237A"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5.91 </w:t>
            </w:r>
          </w:p>
        </w:tc>
        <w:tc>
          <w:tcPr>
            <w:tcW w:w="352" w:type="pct"/>
            <w:vAlign w:val="bottom"/>
          </w:tcPr>
          <w:p w14:paraId="58EA90CD" w14:textId="649B031E"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7.22 </w:t>
            </w:r>
          </w:p>
        </w:tc>
        <w:tc>
          <w:tcPr>
            <w:tcW w:w="351" w:type="pct"/>
            <w:vAlign w:val="bottom"/>
          </w:tcPr>
          <w:p w14:paraId="39C1F27F" w14:textId="29D38338"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7.80 </w:t>
            </w:r>
          </w:p>
        </w:tc>
        <w:tc>
          <w:tcPr>
            <w:tcW w:w="352" w:type="pct"/>
            <w:vAlign w:val="bottom"/>
          </w:tcPr>
          <w:p w14:paraId="6080CCCC" w14:textId="325DD5B5"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8.19 </w:t>
            </w:r>
          </w:p>
        </w:tc>
        <w:tc>
          <w:tcPr>
            <w:tcW w:w="352" w:type="pct"/>
            <w:vAlign w:val="bottom"/>
          </w:tcPr>
          <w:p w14:paraId="483DA612" w14:textId="54DC5CD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7.93 </w:t>
            </w:r>
          </w:p>
        </w:tc>
        <w:tc>
          <w:tcPr>
            <w:tcW w:w="352" w:type="pct"/>
            <w:vAlign w:val="bottom"/>
          </w:tcPr>
          <w:p w14:paraId="0018D2F7" w14:textId="24E28703"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4.03 </w:t>
            </w:r>
          </w:p>
        </w:tc>
        <w:tc>
          <w:tcPr>
            <w:tcW w:w="352" w:type="pct"/>
            <w:vAlign w:val="bottom"/>
          </w:tcPr>
          <w:p w14:paraId="5361F9B6" w14:textId="21624EF1"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7.08 </w:t>
            </w:r>
          </w:p>
        </w:tc>
        <w:tc>
          <w:tcPr>
            <w:tcW w:w="352" w:type="pct"/>
            <w:vAlign w:val="bottom"/>
          </w:tcPr>
          <w:p w14:paraId="70B5ACDB" w14:textId="537B26A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7.26 </w:t>
            </w:r>
          </w:p>
        </w:tc>
        <w:tc>
          <w:tcPr>
            <w:tcW w:w="351" w:type="pct"/>
            <w:vAlign w:val="bottom"/>
          </w:tcPr>
          <w:p w14:paraId="04B55110" w14:textId="3686A9DD"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10.28 </w:t>
            </w:r>
          </w:p>
        </w:tc>
        <w:tc>
          <w:tcPr>
            <w:tcW w:w="353" w:type="pct"/>
            <w:vAlign w:val="bottom"/>
          </w:tcPr>
          <w:p w14:paraId="3AF37DE6" w14:textId="672F4AEA"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7.12 </w:t>
            </w:r>
          </w:p>
        </w:tc>
        <w:tc>
          <w:tcPr>
            <w:tcW w:w="350" w:type="pct"/>
            <w:tcBorders>
              <w:right w:val="nil"/>
            </w:tcBorders>
            <w:vAlign w:val="bottom"/>
          </w:tcPr>
          <w:p w14:paraId="2A31A50A" w14:textId="34195FF4"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7.20 </w:t>
            </w:r>
          </w:p>
        </w:tc>
      </w:tr>
      <w:tr w:rsidR="00E63DC5" w:rsidRPr="004875B5" w14:paraId="5E0374D9" w14:textId="77777777" w:rsidTr="00E63DC5">
        <w:trPr>
          <w:trHeight w:val="208"/>
          <w:jc w:val="center"/>
        </w:trPr>
        <w:tc>
          <w:tcPr>
            <w:tcW w:w="426" w:type="pct"/>
            <w:tcBorders>
              <w:left w:val="nil"/>
            </w:tcBorders>
          </w:tcPr>
          <w:p w14:paraId="73739455" w14:textId="7777777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NW</w:t>
            </w:r>
          </w:p>
        </w:tc>
        <w:tc>
          <w:tcPr>
            <w:tcW w:w="352" w:type="pct"/>
            <w:vAlign w:val="bottom"/>
          </w:tcPr>
          <w:p w14:paraId="340E7DC9" w14:textId="1C59E5BA"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5.91 </w:t>
            </w:r>
          </w:p>
        </w:tc>
        <w:tc>
          <w:tcPr>
            <w:tcW w:w="352" w:type="pct"/>
            <w:vAlign w:val="bottom"/>
          </w:tcPr>
          <w:p w14:paraId="2AFC5A11" w14:textId="3FCEC791"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2.98 </w:t>
            </w:r>
          </w:p>
        </w:tc>
        <w:tc>
          <w:tcPr>
            <w:tcW w:w="352" w:type="pct"/>
            <w:vAlign w:val="bottom"/>
          </w:tcPr>
          <w:p w14:paraId="2E18140C" w14:textId="7ACAEBF3"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4.03 </w:t>
            </w:r>
          </w:p>
        </w:tc>
        <w:tc>
          <w:tcPr>
            <w:tcW w:w="352" w:type="pct"/>
            <w:vAlign w:val="bottom"/>
          </w:tcPr>
          <w:p w14:paraId="6CC5C9FA" w14:textId="55CAC728"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4.72 </w:t>
            </w:r>
          </w:p>
        </w:tc>
        <w:tc>
          <w:tcPr>
            <w:tcW w:w="351" w:type="pct"/>
            <w:vAlign w:val="bottom"/>
          </w:tcPr>
          <w:p w14:paraId="7AE26FCE" w14:textId="5F47295D"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7.39 </w:t>
            </w:r>
          </w:p>
        </w:tc>
        <w:tc>
          <w:tcPr>
            <w:tcW w:w="352" w:type="pct"/>
            <w:vAlign w:val="bottom"/>
          </w:tcPr>
          <w:p w14:paraId="5BE838EE" w14:textId="480ABAD6"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5.14 </w:t>
            </w:r>
          </w:p>
        </w:tc>
        <w:tc>
          <w:tcPr>
            <w:tcW w:w="352" w:type="pct"/>
            <w:vAlign w:val="bottom"/>
          </w:tcPr>
          <w:p w14:paraId="76DCEF7B" w14:textId="5EAE8CB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5.91 </w:t>
            </w:r>
          </w:p>
        </w:tc>
        <w:tc>
          <w:tcPr>
            <w:tcW w:w="352" w:type="pct"/>
            <w:vAlign w:val="bottom"/>
          </w:tcPr>
          <w:p w14:paraId="14DC268A" w14:textId="695934AD"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2.96 </w:t>
            </w:r>
          </w:p>
        </w:tc>
        <w:tc>
          <w:tcPr>
            <w:tcW w:w="352" w:type="pct"/>
            <w:vAlign w:val="bottom"/>
          </w:tcPr>
          <w:p w14:paraId="5CBF427D" w14:textId="1E46B5C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3.75 </w:t>
            </w:r>
          </w:p>
        </w:tc>
        <w:tc>
          <w:tcPr>
            <w:tcW w:w="352" w:type="pct"/>
            <w:vAlign w:val="bottom"/>
          </w:tcPr>
          <w:p w14:paraId="3066A4C1" w14:textId="19B86079"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5.11 </w:t>
            </w:r>
          </w:p>
        </w:tc>
        <w:tc>
          <w:tcPr>
            <w:tcW w:w="351" w:type="pct"/>
            <w:vAlign w:val="bottom"/>
          </w:tcPr>
          <w:p w14:paraId="6CCB56CE" w14:textId="5159B8E1"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11.39 </w:t>
            </w:r>
          </w:p>
        </w:tc>
        <w:tc>
          <w:tcPr>
            <w:tcW w:w="353" w:type="pct"/>
            <w:vAlign w:val="bottom"/>
          </w:tcPr>
          <w:p w14:paraId="4FCDFCBE" w14:textId="7A166F0B"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9.14 </w:t>
            </w:r>
          </w:p>
        </w:tc>
        <w:tc>
          <w:tcPr>
            <w:tcW w:w="350" w:type="pct"/>
            <w:tcBorders>
              <w:right w:val="nil"/>
            </w:tcBorders>
            <w:vAlign w:val="bottom"/>
          </w:tcPr>
          <w:p w14:paraId="2C65F20C" w14:textId="4C82D1D5"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5.72 </w:t>
            </w:r>
          </w:p>
        </w:tc>
      </w:tr>
      <w:tr w:rsidR="00E63DC5" w:rsidRPr="004875B5" w14:paraId="11A8EC2D" w14:textId="77777777" w:rsidTr="00E63DC5">
        <w:trPr>
          <w:trHeight w:val="205"/>
          <w:jc w:val="center"/>
        </w:trPr>
        <w:tc>
          <w:tcPr>
            <w:tcW w:w="426" w:type="pct"/>
            <w:tcBorders>
              <w:left w:val="nil"/>
              <w:bottom w:val="single" w:sz="4" w:space="0" w:color="000000"/>
            </w:tcBorders>
          </w:tcPr>
          <w:p w14:paraId="45A69567" w14:textId="7777777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NNW</w:t>
            </w:r>
          </w:p>
        </w:tc>
        <w:tc>
          <w:tcPr>
            <w:tcW w:w="352" w:type="pct"/>
            <w:tcBorders>
              <w:bottom w:val="single" w:sz="4" w:space="0" w:color="000000"/>
            </w:tcBorders>
            <w:vAlign w:val="bottom"/>
          </w:tcPr>
          <w:p w14:paraId="22BE71D4" w14:textId="49AEFAFF"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4.97 </w:t>
            </w:r>
          </w:p>
        </w:tc>
        <w:tc>
          <w:tcPr>
            <w:tcW w:w="352" w:type="pct"/>
            <w:tcBorders>
              <w:bottom w:val="single" w:sz="4" w:space="0" w:color="000000"/>
            </w:tcBorders>
            <w:vAlign w:val="bottom"/>
          </w:tcPr>
          <w:p w14:paraId="7F218A95" w14:textId="58DFE82B"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2.68 </w:t>
            </w:r>
          </w:p>
        </w:tc>
        <w:tc>
          <w:tcPr>
            <w:tcW w:w="352" w:type="pct"/>
            <w:tcBorders>
              <w:bottom w:val="single" w:sz="4" w:space="0" w:color="000000"/>
            </w:tcBorders>
            <w:vAlign w:val="bottom"/>
          </w:tcPr>
          <w:p w14:paraId="44CE7BA7" w14:textId="20DAAA2A"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2.69 </w:t>
            </w:r>
          </w:p>
        </w:tc>
        <w:tc>
          <w:tcPr>
            <w:tcW w:w="352" w:type="pct"/>
            <w:tcBorders>
              <w:bottom w:val="single" w:sz="4" w:space="0" w:color="000000"/>
            </w:tcBorders>
            <w:vAlign w:val="bottom"/>
          </w:tcPr>
          <w:p w14:paraId="406A8385" w14:textId="7FBEE05A"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3.19 </w:t>
            </w:r>
          </w:p>
        </w:tc>
        <w:tc>
          <w:tcPr>
            <w:tcW w:w="351" w:type="pct"/>
            <w:tcBorders>
              <w:bottom w:val="single" w:sz="4" w:space="0" w:color="000000"/>
            </w:tcBorders>
            <w:vAlign w:val="bottom"/>
          </w:tcPr>
          <w:p w14:paraId="51445497" w14:textId="58B1C764"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3.23 </w:t>
            </w:r>
          </w:p>
        </w:tc>
        <w:tc>
          <w:tcPr>
            <w:tcW w:w="352" w:type="pct"/>
            <w:tcBorders>
              <w:bottom w:val="single" w:sz="4" w:space="0" w:color="000000"/>
            </w:tcBorders>
            <w:vAlign w:val="bottom"/>
          </w:tcPr>
          <w:p w14:paraId="456E0570" w14:textId="373B3A58"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2.50 </w:t>
            </w:r>
          </w:p>
        </w:tc>
        <w:tc>
          <w:tcPr>
            <w:tcW w:w="352" w:type="pct"/>
            <w:tcBorders>
              <w:bottom w:val="single" w:sz="4" w:space="0" w:color="000000"/>
            </w:tcBorders>
            <w:vAlign w:val="bottom"/>
          </w:tcPr>
          <w:p w14:paraId="28D378B3" w14:textId="763A14D6"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2.42 </w:t>
            </w:r>
          </w:p>
        </w:tc>
        <w:tc>
          <w:tcPr>
            <w:tcW w:w="352" w:type="pct"/>
            <w:tcBorders>
              <w:bottom w:val="single" w:sz="4" w:space="0" w:color="000000"/>
            </w:tcBorders>
            <w:vAlign w:val="bottom"/>
          </w:tcPr>
          <w:p w14:paraId="53CA2ACA" w14:textId="2D3E51E6"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2.55 </w:t>
            </w:r>
          </w:p>
        </w:tc>
        <w:tc>
          <w:tcPr>
            <w:tcW w:w="352" w:type="pct"/>
            <w:tcBorders>
              <w:bottom w:val="single" w:sz="4" w:space="0" w:color="000000"/>
            </w:tcBorders>
            <w:vAlign w:val="bottom"/>
          </w:tcPr>
          <w:p w14:paraId="0DD87754" w14:textId="4AD8BDA5"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2.92 </w:t>
            </w:r>
          </w:p>
        </w:tc>
        <w:tc>
          <w:tcPr>
            <w:tcW w:w="352" w:type="pct"/>
            <w:tcBorders>
              <w:bottom w:val="single" w:sz="4" w:space="0" w:color="000000"/>
            </w:tcBorders>
            <w:vAlign w:val="bottom"/>
          </w:tcPr>
          <w:p w14:paraId="4466933A" w14:textId="77F03BA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3.36 </w:t>
            </w:r>
          </w:p>
        </w:tc>
        <w:tc>
          <w:tcPr>
            <w:tcW w:w="351" w:type="pct"/>
            <w:tcBorders>
              <w:bottom w:val="single" w:sz="4" w:space="0" w:color="000000"/>
            </w:tcBorders>
            <w:vAlign w:val="bottom"/>
          </w:tcPr>
          <w:p w14:paraId="2E2AFD60" w14:textId="562D7844"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4.03 </w:t>
            </w:r>
          </w:p>
        </w:tc>
        <w:tc>
          <w:tcPr>
            <w:tcW w:w="353" w:type="pct"/>
            <w:tcBorders>
              <w:bottom w:val="single" w:sz="4" w:space="0" w:color="000000"/>
            </w:tcBorders>
            <w:vAlign w:val="bottom"/>
          </w:tcPr>
          <w:p w14:paraId="42471588" w14:textId="296BB99F"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2.82 </w:t>
            </w:r>
          </w:p>
        </w:tc>
        <w:tc>
          <w:tcPr>
            <w:tcW w:w="350" w:type="pct"/>
            <w:tcBorders>
              <w:bottom w:val="single" w:sz="4" w:space="0" w:color="000000"/>
              <w:right w:val="nil"/>
            </w:tcBorders>
            <w:vAlign w:val="bottom"/>
          </w:tcPr>
          <w:p w14:paraId="3C11CB16" w14:textId="51B8A913"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3.12 </w:t>
            </w:r>
          </w:p>
        </w:tc>
      </w:tr>
      <w:tr w:rsidR="00E63DC5" w:rsidRPr="004875B5" w14:paraId="6DCDE5B5" w14:textId="77777777" w:rsidTr="00E63DC5">
        <w:trPr>
          <w:trHeight w:val="208"/>
          <w:jc w:val="center"/>
        </w:trPr>
        <w:tc>
          <w:tcPr>
            <w:tcW w:w="426" w:type="pct"/>
            <w:tcBorders>
              <w:left w:val="nil"/>
              <w:bottom w:val="single" w:sz="12" w:space="0" w:color="000000"/>
            </w:tcBorders>
          </w:tcPr>
          <w:p w14:paraId="18794461" w14:textId="7777777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C</w:t>
            </w:r>
          </w:p>
        </w:tc>
        <w:tc>
          <w:tcPr>
            <w:tcW w:w="352" w:type="pct"/>
            <w:tcBorders>
              <w:bottom w:val="single" w:sz="12" w:space="0" w:color="000000"/>
            </w:tcBorders>
            <w:vAlign w:val="bottom"/>
          </w:tcPr>
          <w:p w14:paraId="7F410265" w14:textId="06A4AC91"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1.21 </w:t>
            </w:r>
          </w:p>
        </w:tc>
        <w:tc>
          <w:tcPr>
            <w:tcW w:w="352" w:type="pct"/>
            <w:tcBorders>
              <w:bottom w:val="single" w:sz="12" w:space="0" w:color="000000"/>
            </w:tcBorders>
            <w:vAlign w:val="bottom"/>
          </w:tcPr>
          <w:p w14:paraId="7C05CFA1" w14:textId="767CE3C8"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0.89 </w:t>
            </w:r>
          </w:p>
        </w:tc>
        <w:tc>
          <w:tcPr>
            <w:tcW w:w="352" w:type="pct"/>
            <w:tcBorders>
              <w:bottom w:val="single" w:sz="12" w:space="0" w:color="000000"/>
            </w:tcBorders>
            <w:vAlign w:val="bottom"/>
          </w:tcPr>
          <w:p w14:paraId="05FB45E8" w14:textId="303B56D5"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0.67 </w:t>
            </w:r>
          </w:p>
        </w:tc>
        <w:tc>
          <w:tcPr>
            <w:tcW w:w="352" w:type="pct"/>
            <w:tcBorders>
              <w:bottom w:val="single" w:sz="12" w:space="0" w:color="000000"/>
            </w:tcBorders>
            <w:vAlign w:val="bottom"/>
          </w:tcPr>
          <w:p w14:paraId="13B596D9" w14:textId="6F7F07DC"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3.33 </w:t>
            </w:r>
          </w:p>
        </w:tc>
        <w:tc>
          <w:tcPr>
            <w:tcW w:w="351" w:type="pct"/>
            <w:tcBorders>
              <w:bottom w:val="single" w:sz="12" w:space="0" w:color="000000"/>
            </w:tcBorders>
            <w:vAlign w:val="bottom"/>
          </w:tcPr>
          <w:p w14:paraId="3868B3D6" w14:textId="775D84FF"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2.82 </w:t>
            </w:r>
          </w:p>
        </w:tc>
        <w:tc>
          <w:tcPr>
            <w:tcW w:w="352" w:type="pct"/>
            <w:tcBorders>
              <w:bottom w:val="single" w:sz="12" w:space="0" w:color="000000"/>
            </w:tcBorders>
            <w:vAlign w:val="bottom"/>
          </w:tcPr>
          <w:p w14:paraId="23C7EAA4" w14:textId="59C41110"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2.92 </w:t>
            </w:r>
          </w:p>
        </w:tc>
        <w:tc>
          <w:tcPr>
            <w:tcW w:w="352" w:type="pct"/>
            <w:tcBorders>
              <w:bottom w:val="single" w:sz="12" w:space="0" w:color="000000"/>
            </w:tcBorders>
            <w:vAlign w:val="bottom"/>
          </w:tcPr>
          <w:p w14:paraId="47815D82" w14:textId="51CF7857"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4.03 </w:t>
            </w:r>
          </w:p>
        </w:tc>
        <w:tc>
          <w:tcPr>
            <w:tcW w:w="352" w:type="pct"/>
            <w:tcBorders>
              <w:bottom w:val="single" w:sz="12" w:space="0" w:color="000000"/>
            </w:tcBorders>
            <w:vAlign w:val="bottom"/>
          </w:tcPr>
          <w:p w14:paraId="48ED2C74" w14:textId="1F48802B"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12.37 </w:t>
            </w:r>
          </w:p>
        </w:tc>
        <w:tc>
          <w:tcPr>
            <w:tcW w:w="352" w:type="pct"/>
            <w:tcBorders>
              <w:bottom w:val="single" w:sz="12" w:space="0" w:color="000000"/>
            </w:tcBorders>
            <w:vAlign w:val="bottom"/>
          </w:tcPr>
          <w:p w14:paraId="4DCF2B04" w14:textId="3B69ADF0"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8.47 </w:t>
            </w:r>
          </w:p>
        </w:tc>
        <w:tc>
          <w:tcPr>
            <w:tcW w:w="352" w:type="pct"/>
            <w:tcBorders>
              <w:bottom w:val="single" w:sz="12" w:space="0" w:color="000000"/>
            </w:tcBorders>
            <w:vAlign w:val="bottom"/>
          </w:tcPr>
          <w:p w14:paraId="1FB2203B" w14:textId="6042B27E"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9.81 </w:t>
            </w:r>
          </w:p>
        </w:tc>
        <w:tc>
          <w:tcPr>
            <w:tcW w:w="351" w:type="pct"/>
            <w:tcBorders>
              <w:bottom w:val="single" w:sz="12" w:space="0" w:color="000000"/>
            </w:tcBorders>
            <w:vAlign w:val="bottom"/>
          </w:tcPr>
          <w:p w14:paraId="0F8B40DE" w14:textId="79C67199"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4.86 </w:t>
            </w:r>
          </w:p>
        </w:tc>
        <w:tc>
          <w:tcPr>
            <w:tcW w:w="353" w:type="pct"/>
            <w:tcBorders>
              <w:bottom w:val="single" w:sz="12" w:space="0" w:color="000000"/>
            </w:tcBorders>
            <w:vAlign w:val="bottom"/>
          </w:tcPr>
          <w:p w14:paraId="6C44386C" w14:textId="4D00F504"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5.65 </w:t>
            </w:r>
          </w:p>
        </w:tc>
        <w:tc>
          <w:tcPr>
            <w:tcW w:w="350" w:type="pct"/>
            <w:tcBorders>
              <w:bottom w:val="single" w:sz="12" w:space="0" w:color="000000"/>
              <w:right w:val="nil"/>
            </w:tcBorders>
            <w:vAlign w:val="bottom"/>
          </w:tcPr>
          <w:p w14:paraId="103574C8" w14:textId="343B2FCB" w:rsidR="00E63DC5" w:rsidRPr="004875B5" w:rsidRDefault="00E63DC5">
            <w:pPr>
              <w:widowControl/>
              <w:adjustRightInd/>
              <w:snapToGrid w:val="0"/>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 xml:space="preserve">4.78 </w:t>
            </w:r>
          </w:p>
        </w:tc>
      </w:tr>
    </w:tbl>
    <w:p w14:paraId="0EF254C8" w14:textId="01D4EBBB" w:rsidR="006A596D" w:rsidRPr="004875B5" w:rsidRDefault="00E63DC5">
      <w:pPr>
        <w:snapToGrid w:val="0"/>
        <w:ind w:firstLine="0"/>
        <w:jc w:val="center"/>
      </w:pPr>
      <w:r w:rsidRPr="004875B5">
        <w:rPr>
          <w:noProof/>
        </w:rPr>
        <w:lastRenderedPageBreak/>
        <w:drawing>
          <wp:inline distT="0" distB="0" distL="0" distR="0" wp14:anchorId="60642884" wp14:editId="7D734A03">
            <wp:extent cx="5071745" cy="723011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71745" cy="7230110"/>
                    </a:xfrm>
                    <a:prstGeom prst="rect">
                      <a:avLst/>
                    </a:prstGeom>
                    <a:noFill/>
                    <a:ln>
                      <a:noFill/>
                    </a:ln>
                  </pic:spPr>
                </pic:pic>
              </a:graphicData>
            </a:graphic>
          </wp:inline>
        </w:drawing>
      </w:r>
    </w:p>
    <w:p w14:paraId="01AB323C" w14:textId="51F0C3CC" w:rsidR="006A596D" w:rsidRPr="004875B5" w:rsidRDefault="00434D4C">
      <w:pPr>
        <w:snapToGrid w:val="0"/>
        <w:spacing w:before="0" w:line="240" w:lineRule="auto"/>
        <w:ind w:firstLine="0"/>
        <w:jc w:val="center"/>
        <w:rPr>
          <w:b/>
          <w:bCs/>
          <w:sz w:val="21"/>
          <w:szCs w:val="21"/>
        </w:rPr>
      </w:pPr>
      <w:r w:rsidRPr="004875B5">
        <w:rPr>
          <w:b/>
          <w:bCs/>
          <w:sz w:val="21"/>
          <w:szCs w:val="21"/>
        </w:rPr>
        <w:t>图</w:t>
      </w:r>
      <w:r w:rsidRPr="004875B5">
        <w:rPr>
          <w:b/>
          <w:bCs/>
          <w:sz w:val="21"/>
          <w:szCs w:val="21"/>
        </w:rPr>
        <w:t>5.2-</w:t>
      </w:r>
      <w:r w:rsidR="00E666E3" w:rsidRPr="004875B5">
        <w:rPr>
          <w:b/>
          <w:bCs/>
          <w:sz w:val="21"/>
          <w:szCs w:val="21"/>
        </w:rPr>
        <w:t>3</w:t>
      </w:r>
      <w:r w:rsidRPr="004875B5">
        <w:rPr>
          <w:b/>
          <w:bCs/>
          <w:sz w:val="21"/>
          <w:szCs w:val="21"/>
        </w:rPr>
        <w:t xml:space="preserve">  20</w:t>
      </w:r>
      <w:r w:rsidR="00E63DC5" w:rsidRPr="004875B5">
        <w:rPr>
          <w:b/>
          <w:bCs/>
          <w:sz w:val="21"/>
          <w:szCs w:val="21"/>
        </w:rPr>
        <w:t>21</w:t>
      </w:r>
      <w:r w:rsidRPr="004875B5">
        <w:rPr>
          <w:b/>
          <w:bCs/>
          <w:sz w:val="21"/>
          <w:szCs w:val="21"/>
        </w:rPr>
        <w:t>年</w:t>
      </w:r>
      <w:r w:rsidR="00A25583" w:rsidRPr="004875B5">
        <w:rPr>
          <w:b/>
          <w:bCs/>
          <w:sz w:val="21"/>
          <w:szCs w:val="21"/>
        </w:rPr>
        <w:t>阳新</w:t>
      </w:r>
      <w:r w:rsidRPr="004875B5">
        <w:rPr>
          <w:b/>
          <w:bCs/>
          <w:sz w:val="21"/>
          <w:szCs w:val="21"/>
        </w:rPr>
        <w:t>县</w:t>
      </w:r>
      <w:r w:rsidR="00E63DC5" w:rsidRPr="004875B5">
        <w:rPr>
          <w:b/>
          <w:bCs/>
          <w:sz w:val="21"/>
          <w:szCs w:val="21"/>
        </w:rPr>
        <w:t>风频</w:t>
      </w:r>
      <w:r w:rsidRPr="004875B5">
        <w:rPr>
          <w:b/>
          <w:bCs/>
          <w:sz w:val="21"/>
          <w:szCs w:val="21"/>
        </w:rPr>
        <w:t>玫瑰图</w:t>
      </w:r>
    </w:p>
    <w:p w14:paraId="1FB2D668" w14:textId="77777777" w:rsidR="006A596D" w:rsidRPr="004875B5" w:rsidRDefault="006A596D">
      <w:pPr>
        <w:snapToGrid w:val="0"/>
        <w:spacing w:before="0" w:line="240" w:lineRule="auto"/>
        <w:ind w:firstLine="0"/>
        <w:jc w:val="center"/>
        <w:rPr>
          <w:b/>
          <w:bCs/>
          <w:sz w:val="21"/>
          <w:szCs w:val="21"/>
        </w:rPr>
        <w:sectPr w:rsidR="006A596D" w:rsidRPr="004875B5" w:rsidSect="00BD03F5">
          <w:pgSz w:w="11907" w:h="16840"/>
          <w:pgMar w:top="1134" w:right="1531" w:bottom="1134" w:left="1531" w:header="851" w:footer="964" w:gutter="0"/>
          <w:cols w:space="720"/>
        </w:sectPr>
      </w:pPr>
    </w:p>
    <w:p w14:paraId="2AD80683" w14:textId="77777777" w:rsidR="006A596D" w:rsidRPr="004875B5" w:rsidRDefault="00434D4C">
      <w:pPr>
        <w:pStyle w:val="3"/>
        <w:snapToGrid w:val="0"/>
        <w:spacing w:beforeLines="0" w:before="0"/>
        <w:ind w:left="723" w:hanging="723"/>
      </w:pPr>
      <w:r w:rsidRPr="004875B5">
        <w:lastRenderedPageBreak/>
        <w:t>评价等级判断</w:t>
      </w:r>
    </w:p>
    <w:p w14:paraId="3C7E98F2" w14:textId="77777777" w:rsidR="006A596D" w:rsidRPr="004875B5" w:rsidRDefault="00434D4C">
      <w:pPr>
        <w:pStyle w:val="4"/>
        <w:snapToGrid w:val="0"/>
      </w:pPr>
      <w:r w:rsidRPr="004875B5">
        <w:t>评价因子和评价标准筛选</w:t>
      </w:r>
    </w:p>
    <w:p w14:paraId="5FBE4F15" w14:textId="77777777" w:rsidR="006A596D" w:rsidRPr="004875B5" w:rsidRDefault="00434D4C">
      <w:pPr>
        <w:snapToGrid w:val="0"/>
        <w:ind w:firstLine="480"/>
      </w:pPr>
      <w:r w:rsidRPr="004875B5">
        <w:t>评价因子：</w:t>
      </w:r>
      <w:r w:rsidRPr="004875B5">
        <w:t>NH</w:t>
      </w:r>
      <w:r w:rsidRPr="004875B5">
        <w:rPr>
          <w:vertAlign w:val="subscript"/>
        </w:rPr>
        <w:t>3</w:t>
      </w:r>
      <w:r w:rsidRPr="004875B5">
        <w:t>、</w:t>
      </w:r>
      <w:r w:rsidRPr="004875B5">
        <w:t>H</w:t>
      </w:r>
      <w:r w:rsidRPr="004875B5">
        <w:rPr>
          <w:vertAlign w:val="subscript"/>
        </w:rPr>
        <w:t>2</w:t>
      </w:r>
      <w:r w:rsidRPr="004875B5">
        <w:t>S</w:t>
      </w:r>
      <w:r w:rsidRPr="004875B5">
        <w:t>、</w:t>
      </w:r>
      <w:r w:rsidRPr="004875B5">
        <w:t>SO</w:t>
      </w:r>
      <w:r w:rsidRPr="004875B5">
        <w:rPr>
          <w:vertAlign w:val="subscript"/>
        </w:rPr>
        <w:t>2</w:t>
      </w:r>
      <w:r w:rsidRPr="004875B5">
        <w:t>、</w:t>
      </w:r>
      <w:r w:rsidRPr="004875B5">
        <w:t>NO</w:t>
      </w:r>
      <w:r w:rsidRPr="004875B5">
        <w:rPr>
          <w:vertAlign w:val="subscript"/>
        </w:rPr>
        <w:t>X</w:t>
      </w:r>
      <w:r w:rsidRPr="004875B5">
        <w:t>、</w:t>
      </w:r>
      <w:r w:rsidRPr="004875B5">
        <w:t>PM</w:t>
      </w:r>
      <w:r w:rsidRPr="004875B5">
        <w:rPr>
          <w:vertAlign w:val="subscript"/>
        </w:rPr>
        <w:t>10</w:t>
      </w:r>
      <w:r w:rsidRPr="004875B5">
        <w:t>。</w:t>
      </w:r>
    </w:p>
    <w:p w14:paraId="22ECCA4C" w14:textId="77777777" w:rsidR="006A596D" w:rsidRPr="004875B5" w:rsidRDefault="00434D4C">
      <w:pPr>
        <w:snapToGrid w:val="0"/>
        <w:ind w:firstLine="480"/>
      </w:pPr>
      <w:r w:rsidRPr="004875B5">
        <w:t>评价标准详见表</w:t>
      </w:r>
      <w:r w:rsidRPr="004875B5">
        <w:t>5.2-5</w:t>
      </w:r>
      <w:r w:rsidRPr="004875B5">
        <w:t>。</w:t>
      </w:r>
    </w:p>
    <w:p w14:paraId="71198E23" w14:textId="12F7C167" w:rsidR="006A596D" w:rsidRPr="004875B5" w:rsidRDefault="00434D4C">
      <w:pPr>
        <w:snapToGrid w:val="0"/>
        <w:spacing w:before="0" w:line="240" w:lineRule="auto"/>
        <w:ind w:firstLine="0"/>
        <w:jc w:val="center"/>
        <w:rPr>
          <w:b/>
          <w:bCs/>
          <w:sz w:val="21"/>
          <w:szCs w:val="21"/>
        </w:rPr>
      </w:pPr>
      <w:r w:rsidRPr="004875B5">
        <w:rPr>
          <w:b/>
          <w:bCs/>
          <w:sz w:val="21"/>
          <w:szCs w:val="21"/>
        </w:rPr>
        <w:t>表</w:t>
      </w:r>
      <w:r w:rsidRPr="004875B5">
        <w:rPr>
          <w:b/>
          <w:bCs/>
          <w:sz w:val="21"/>
          <w:szCs w:val="21"/>
        </w:rPr>
        <w:t>5.2-5</w:t>
      </w:r>
      <w:r w:rsidR="00E666E3" w:rsidRPr="004875B5">
        <w:rPr>
          <w:b/>
          <w:bCs/>
          <w:sz w:val="21"/>
          <w:szCs w:val="21"/>
        </w:rPr>
        <w:t xml:space="preserve"> </w:t>
      </w:r>
      <w:r w:rsidRPr="004875B5">
        <w:rPr>
          <w:b/>
          <w:bCs/>
          <w:sz w:val="21"/>
          <w:szCs w:val="21"/>
        </w:rPr>
        <w:t>评价标准</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3068"/>
        <w:gridCol w:w="2285"/>
        <w:gridCol w:w="3473"/>
        <w:gridCol w:w="5962"/>
      </w:tblGrid>
      <w:tr w:rsidR="00592E4A" w:rsidRPr="004875B5" w14:paraId="13A3612E" w14:textId="77777777" w:rsidTr="00A25583">
        <w:trPr>
          <w:trHeight w:val="283"/>
          <w:jc w:val="center"/>
        </w:trPr>
        <w:tc>
          <w:tcPr>
            <w:tcW w:w="1769" w:type="dxa"/>
            <w:tcBorders>
              <w:top w:val="single" w:sz="12" w:space="0" w:color="auto"/>
              <w:bottom w:val="single" w:sz="12" w:space="0" w:color="auto"/>
            </w:tcBorders>
            <w:vAlign w:val="center"/>
          </w:tcPr>
          <w:p w14:paraId="7C6ECE52" w14:textId="77777777" w:rsidR="006A596D" w:rsidRPr="004875B5" w:rsidRDefault="00434D4C">
            <w:pPr>
              <w:pStyle w:val="afff6"/>
              <w:snapToGrid w:val="0"/>
              <w:rPr>
                <w:rFonts w:eastAsia="宋体"/>
                <w:sz w:val="18"/>
                <w:szCs w:val="18"/>
              </w:rPr>
            </w:pPr>
            <w:r w:rsidRPr="004875B5">
              <w:rPr>
                <w:rFonts w:eastAsia="宋体"/>
                <w:sz w:val="18"/>
                <w:szCs w:val="18"/>
              </w:rPr>
              <w:t>评价因子</w:t>
            </w:r>
          </w:p>
        </w:tc>
        <w:tc>
          <w:tcPr>
            <w:tcW w:w="1318" w:type="dxa"/>
            <w:tcBorders>
              <w:top w:val="single" w:sz="12" w:space="0" w:color="auto"/>
              <w:bottom w:val="single" w:sz="12" w:space="0" w:color="auto"/>
            </w:tcBorders>
            <w:vAlign w:val="center"/>
          </w:tcPr>
          <w:p w14:paraId="41EE1880" w14:textId="77777777" w:rsidR="006A596D" w:rsidRPr="004875B5" w:rsidRDefault="00434D4C">
            <w:pPr>
              <w:pStyle w:val="afff6"/>
              <w:snapToGrid w:val="0"/>
              <w:rPr>
                <w:rFonts w:eastAsia="宋体"/>
                <w:sz w:val="18"/>
                <w:szCs w:val="18"/>
              </w:rPr>
            </w:pPr>
            <w:r w:rsidRPr="004875B5">
              <w:rPr>
                <w:rFonts w:eastAsia="宋体"/>
                <w:sz w:val="18"/>
                <w:szCs w:val="18"/>
              </w:rPr>
              <w:t>平均时段</w:t>
            </w:r>
          </w:p>
        </w:tc>
        <w:tc>
          <w:tcPr>
            <w:tcW w:w="2003" w:type="dxa"/>
            <w:tcBorders>
              <w:top w:val="single" w:sz="12" w:space="0" w:color="auto"/>
              <w:bottom w:val="single" w:sz="12" w:space="0" w:color="auto"/>
            </w:tcBorders>
            <w:vAlign w:val="center"/>
          </w:tcPr>
          <w:p w14:paraId="662EB1F3" w14:textId="77777777" w:rsidR="006A596D" w:rsidRPr="004875B5" w:rsidRDefault="00434D4C">
            <w:pPr>
              <w:pStyle w:val="afff6"/>
              <w:snapToGrid w:val="0"/>
              <w:rPr>
                <w:rFonts w:eastAsia="宋体"/>
                <w:sz w:val="18"/>
                <w:szCs w:val="18"/>
              </w:rPr>
            </w:pPr>
            <w:r w:rsidRPr="004875B5">
              <w:rPr>
                <w:rFonts w:eastAsia="宋体"/>
                <w:sz w:val="18"/>
                <w:szCs w:val="18"/>
              </w:rPr>
              <w:t>标准值</w:t>
            </w:r>
            <w:r w:rsidRPr="004875B5">
              <w:rPr>
                <w:rFonts w:eastAsia="宋体"/>
                <w:sz w:val="18"/>
                <w:szCs w:val="18"/>
              </w:rPr>
              <w:t xml:space="preserve">/(μg/m³) </w:t>
            </w:r>
          </w:p>
        </w:tc>
        <w:tc>
          <w:tcPr>
            <w:tcW w:w="3438" w:type="dxa"/>
            <w:tcBorders>
              <w:top w:val="single" w:sz="12" w:space="0" w:color="auto"/>
              <w:bottom w:val="single" w:sz="12" w:space="0" w:color="auto"/>
            </w:tcBorders>
            <w:vAlign w:val="center"/>
          </w:tcPr>
          <w:p w14:paraId="286DB41C" w14:textId="77777777" w:rsidR="006A596D" w:rsidRPr="004875B5" w:rsidRDefault="00434D4C">
            <w:pPr>
              <w:pStyle w:val="afff6"/>
              <w:snapToGrid w:val="0"/>
              <w:rPr>
                <w:rFonts w:eastAsia="宋体"/>
                <w:sz w:val="18"/>
                <w:szCs w:val="18"/>
              </w:rPr>
            </w:pPr>
            <w:r w:rsidRPr="004875B5">
              <w:rPr>
                <w:rFonts w:eastAsia="宋体"/>
                <w:sz w:val="18"/>
                <w:szCs w:val="18"/>
              </w:rPr>
              <w:t>标准来源</w:t>
            </w:r>
            <w:r w:rsidRPr="004875B5">
              <w:rPr>
                <w:rFonts w:eastAsia="宋体"/>
                <w:sz w:val="18"/>
                <w:szCs w:val="18"/>
              </w:rPr>
              <w:t xml:space="preserve"> </w:t>
            </w:r>
          </w:p>
        </w:tc>
      </w:tr>
      <w:tr w:rsidR="00592E4A" w:rsidRPr="004875B5" w14:paraId="66258632" w14:textId="77777777" w:rsidTr="00DC3DDA">
        <w:trPr>
          <w:trHeight w:val="283"/>
          <w:jc w:val="center"/>
        </w:trPr>
        <w:tc>
          <w:tcPr>
            <w:tcW w:w="1769" w:type="dxa"/>
            <w:tcBorders>
              <w:top w:val="single" w:sz="12" w:space="0" w:color="auto"/>
            </w:tcBorders>
            <w:vAlign w:val="center"/>
          </w:tcPr>
          <w:p w14:paraId="7DD3CE5D" w14:textId="77777777" w:rsidR="006A596D" w:rsidRPr="004875B5" w:rsidRDefault="00434D4C">
            <w:pPr>
              <w:pStyle w:val="afff6"/>
              <w:snapToGrid w:val="0"/>
              <w:rPr>
                <w:rFonts w:eastAsia="宋体"/>
                <w:sz w:val="18"/>
                <w:szCs w:val="18"/>
              </w:rPr>
            </w:pPr>
            <w:r w:rsidRPr="004875B5">
              <w:rPr>
                <w:rFonts w:eastAsia="宋体"/>
                <w:sz w:val="18"/>
                <w:szCs w:val="18"/>
              </w:rPr>
              <w:t>NH</w:t>
            </w:r>
            <w:r w:rsidRPr="004875B5">
              <w:rPr>
                <w:rFonts w:eastAsia="宋体"/>
                <w:sz w:val="18"/>
                <w:szCs w:val="18"/>
                <w:vertAlign w:val="subscript"/>
              </w:rPr>
              <w:t>3</w:t>
            </w:r>
            <w:r w:rsidRPr="004875B5">
              <w:rPr>
                <w:rFonts w:eastAsia="宋体"/>
                <w:sz w:val="18"/>
                <w:szCs w:val="18"/>
              </w:rPr>
              <w:t xml:space="preserve"> </w:t>
            </w:r>
          </w:p>
        </w:tc>
        <w:tc>
          <w:tcPr>
            <w:tcW w:w="1318" w:type="dxa"/>
            <w:tcBorders>
              <w:top w:val="single" w:sz="12" w:space="0" w:color="auto"/>
            </w:tcBorders>
            <w:vAlign w:val="center"/>
          </w:tcPr>
          <w:p w14:paraId="41A0CFE1" w14:textId="77777777" w:rsidR="006A596D" w:rsidRPr="004875B5" w:rsidRDefault="00434D4C" w:rsidP="00DC3DDA">
            <w:pPr>
              <w:pStyle w:val="afff6"/>
              <w:snapToGrid w:val="0"/>
              <w:rPr>
                <w:rFonts w:eastAsia="宋体"/>
                <w:sz w:val="18"/>
                <w:szCs w:val="18"/>
              </w:rPr>
            </w:pPr>
            <w:r w:rsidRPr="004875B5">
              <w:rPr>
                <w:rFonts w:eastAsia="宋体"/>
                <w:sz w:val="18"/>
                <w:szCs w:val="18"/>
              </w:rPr>
              <w:t>1h</w:t>
            </w:r>
            <w:r w:rsidRPr="004875B5">
              <w:rPr>
                <w:rFonts w:eastAsia="宋体"/>
                <w:sz w:val="18"/>
                <w:szCs w:val="18"/>
              </w:rPr>
              <w:t>平均</w:t>
            </w:r>
          </w:p>
        </w:tc>
        <w:tc>
          <w:tcPr>
            <w:tcW w:w="2003" w:type="dxa"/>
            <w:tcBorders>
              <w:top w:val="single" w:sz="12" w:space="0" w:color="auto"/>
            </w:tcBorders>
            <w:vAlign w:val="center"/>
          </w:tcPr>
          <w:p w14:paraId="5153BB96" w14:textId="77777777" w:rsidR="006A596D" w:rsidRPr="004875B5" w:rsidRDefault="00434D4C">
            <w:pPr>
              <w:pStyle w:val="afff6"/>
              <w:snapToGrid w:val="0"/>
              <w:rPr>
                <w:rFonts w:eastAsia="宋体"/>
                <w:sz w:val="18"/>
                <w:szCs w:val="18"/>
              </w:rPr>
            </w:pPr>
            <w:r w:rsidRPr="004875B5">
              <w:rPr>
                <w:rFonts w:eastAsia="宋体"/>
                <w:sz w:val="18"/>
                <w:szCs w:val="18"/>
              </w:rPr>
              <w:t>200</w:t>
            </w:r>
          </w:p>
        </w:tc>
        <w:tc>
          <w:tcPr>
            <w:tcW w:w="3438" w:type="dxa"/>
            <w:vMerge w:val="restart"/>
            <w:tcBorders>
              <w:top w:val="single" w:sz="12" w:space="0" w:color="auto"/>
            </w:tcBorders>
            <w:vAlign w:val="center"/>
          </w:tcPr>
          <w:p w14:paraId="145042F6" w14:textId="77777777" w:rsidR="006A596D" w:rsidRPr="004875B5" w:rsidRDefault="00434D4C">
            <w:pPr>
              <w:pStyle w:val="afff6"/>
              <w:snapToGrid w:val="0"/>
              <w:rPr>
                <w:rFonts w:eastAsia="宋体"/>
                <w:sz w:val="18"/>
                <w:szCs w:val="18"/>
              </w:rPr>
            </w:pPr>
            <w:r w:rsidRPr="004875B5">
              <w:rPr>
                <w:rFonts w:eastAsia="宋体"/>
                <w:sz w:val="18"/>
                <w:szCs w:val="18"/>
              </w:rPr>
              <w:t>《环境影响评价技术导则</w:t>
            </w:r>
            <w:r w:rsidRPr="004875B5">
              <w:rPr>
                <w:rFonts w:eastAsia="宋体"/>
                <w:sz w:val="18"/>
                <w:szCs w:val="18"/>
              </w:rPr>
              <w:t xml:space="preserve"> </w:t>
            </w:r>
            <w:r w:rsidRPr="004875B5">
              <w:rPr>
                <w:rFonts w:eastAsia="宋体"/>
                <w:sz w:val="18"/>
                <w:szCs w:val="18"/>
              </w:rPr>
              <w:t>大气环境》（</w:t>
            </w:r>
            <w:r w:rsidRPr="004875B5">
              <w:rPr>
                <w:rFonts w:eastAsia="宋体"/>
                <w:sz w:val="18"/>
                <w:szCs w:val="18"/>
              </w:rPr>
              <w:t>HJ2.2-2018</w:t>
            </w:r>
            <w:r w:rsidRPr="004875B5">
              <w:rPr>
                <w:rFonts w:eastAsia="宋体"/>
                <w:sz w:val="18"/>
                <w:szCs w:val="18"/>
              </w:rPr>
              <w:t>）附录</w:t>
            </w:r>
            <w:r w:rsidRPr="004875B5">
              <w:rPr>
                <w:rFonts w:eastAsia="宋体"/>
                <w:sz w:val="18"/>
                <w:szCs w:val="18"/>
              </w:rPr>
              <w:t>D</w:t>
            </w:r>
          </w:p>
        </w:tc>
      </w:tr>
      <w:tr w:rsidR="00592E4A" w:rsidRPr="004875B5" w14:paraId="2E1FEADA" w14:textId="77777777" w:rsidTr="00DC3DDA">
        <w:trPr>
          <w:trHeight w:val="283"/>
          <w:jc w:val="center"/>
        </w:trPr>
        <w:tc>
          <w:tcPr>
            <w:tcW w:w="1769" w:type="dxa"/>
            <w:vAlign w:val="center"/>
          </w:tcPr>
          <w:p w14:paraId="489A1A29" w14:textId="77777777" w:rsidR="006A596D" w:rsidRPr="004875B5" w:rsidRDefault="00434D4C">
            <w:pPr>
              <w:pStyle w:val="afff6"/>
              <w:snapToGrid w:val="0"/>
              <w:rPr>
                <w:rFonts w:eastAsia="宋体"/>
                <w:sz w:val="18"/>
                <w:szCs w:val="18"/>
              </w:rPr>
            </w:pPr>
            <w:r w:rsidRPr="004875B5">
              <w:rPr>
                <w:rFonts w:eastAsia="宋体"/>
                <w:sz w:val="18"/>
                <w:szCs w:val="18"/>
              </w:rPr>
              <w:t>H</w:t>
            </w:r>
            <w:r w:rsidRPr="004875B5">
              <w:rPr>
                <w:rFonts w:eastAsia="宋体"/>
                <w:sz w:val="18"/>
                <w:szCs w:val="18"/>
                <w:vertAlign w:val="subscript"/>
              </w:rPr>
              <w:t>2</w:t>
            </w:r>
            <w:r w:rsidRPr="004875B5">
              <w:rPr>
                <w:rFonts w:eastAsia="宋体"/>
                <w:sz w:val="18"/>
                <w:szCs w:val="18"/>
              </w:rPr>
              <w:t xml:space="preserve">S </w:t>
            </w:r>
          </w:p>
        </w:tc>
        <w:tc>
          <w:tcPr>
            <w:tcW w:w="1318" w:type="dxa"/>
            <w:vAlign w:val="center"/>
          </w:tcPr>
          <w:p w14:paraId="5AEA633F" w14:textId="77777777" w:rsidR="006A596D" w:rsidRPr="004875B5" w:rsidRDefault="00434D4C" w:rsidP="00DC3DDA">
            <w:pPr>
              <w:pStyle w:val="afff6"/>
              <w:snapToGrid w:val="0"/>
              <w:rPr>
                <w:rFonts w:eastAsia="宋体"/>
                <w:sz w:val="18"/>
                <w:szCs w:val="18"/>
              </w:rPr>
            </w:pPr>
            <w:r w:rsidRPr="004875B5">
              <w:rPr>
                <w:rFonts w:eastAsia="宋体"/>
                <w:sz w:val="18"/>
                <w:szCs w:val="18"/>
              </w:rPr>
              <w:t>1h</w:t>
            </w:r>
            <w:r w:rsidRPr="004875B5">
              <w:rPr>
                <w:rFonts w:eastAsia="宋体"/>
                <w:sz w:val="18"/>
                <w:szCs w:val="18"/>
              </w:rPr>
              <w:t>平均</w:t>
            </w:r>
          </w:p>
        </w:tc>
        <w:tc>
          <w:tcPr>
            <w:tcW w:w="2003" w:type="dxa"/>
            <w:vAlign w:val="center"/>
          </w:tcPr>
          <w:p w14:paraId="6CEE453F" w14:textId="77777777" w:rsidR="006A596D" w:rsidRPr="004875B5" w:rsidRDefault="00434D4C">
            <w:pPr>
              <w:pStyle w:val="afff6"/>
              <w:snapToGrid w:val="0"/>
              <w:rPr>
                <w:rFonts w:eastAsia="宋体"/>
                <w:sz w:val="18"/>
                <w:szCs w:val="18"/>
              </w:rPr>
            </w:pPr>
            <w:r w:rsidRPr="004875B5">
              <w:rPr>
                <w:rFonts w:eastAsia="宋体"/>
                <w:sz w:val="18"/>
                <w:szCs w:val="18"/>
              </w:rPr>
              <w:t>10</w:t>
            </w:r>
          </w:p>
        </w:tc>
        <w:tc>
          <w:tcPr>
            <w:tcW w:w="3438" w:type="dxa"/>
            <w:vMerge/>
            <w:vAlign w:val="center"/>
          </w:tcPr>
          <w:p w14:paraId="0BE3682B" w14:textId="77777777" w:rsidR="006A596D" w:rsidRPr="004875B5" w:rsidRDefault="006A596D">
            <w:pPr>
              <w:pStyle w:val="afff6"/>
              <w:snapToGrid w:val="0"/>
              <w:rPr>
                <w:rFonts w:eastAsia="宋体"/>
                <w:sz w:val="18"/>
                <w:szCs w:val="18"/>
              </w:rPr>
            </w:pPr>
          </w:p>
        </w:tc>
      </w:tr>
      <w:tr w:rsidR="00592E4A" w:rsidRPr="004875B5" w14:paraId="070AF9F6" w14:textId="77777777" w:rsidTr="00DC3DDA">
        <w:trPr>
          <w:trHeight w:val="283"/>
          <w:jc w:val="center"/>
        </w:trPr>
        <w:tc>
          <w:tcPr>
            <w:tcW w:w="1769" w:type="dxa"/>
            <w:vAlign w:val="center"/>
          </w:tcPr>
          <w:p w14:paraId="19816DA3" w14:textId="77777777" w:rsidR="006A596D" w:rsidRPr="004875B5" w:rsidRDefault="00434D4C">
            <w:pPr>
              <w:pStyle w:val="afff6"/>
              <w:snapToGrid w:val="0"/>
              <w:rPr>
                <w:rFonts w:eastAsia="宋体"/>
                <w:sz w:val="18"/>
                <w:szCs w:val="18"/>
              </w:rPr>
            </w:pPr>
            <w:r w:rsidRPr="004875B5">
              <w:rPr>
                <w:rFonts w:eastAsia="宋体"/>
                <w:sz w:val="18"/>
                <w:szCs w:val="18"/>
              </w:rPr>
              <w:t>SO</w:t>
            </w:r>
            <w:r w:rsidRPr="004875B5">
              <w:rPr>
                <w:rFonts w:eastAsia="宋体"/>
                <w:sz w:val="18"/>
                <w:szCs w:val="18"/>
                <w:vertAlign w:val="subscript"/>
              </w:rPr>
              <w:t>2</w:t>
            </w:r>
          </w:p>
        </w:tc>
        <w:tc>
          <w:tcPr>
            <w:tcW w:w="1318" w:type="dxa"/>
            <w:vAlign w:val="center"/>
          </w:tcPr>
          <w:p w14:paraId="1557C1C9" w14:textId="77777777" w:rsidR="006A596D" w:rsidRPr="004875B5" w:rsidRDefault="00434D4C" w:rsidP="00DC3DDA">
            <w:pPr>
              <w:pStyle w:val="afff6"/>
              <w:snapToGrid w:val="0"/>
              <w:rPr>
                <w:rFonts w:eastAsia="宋体"/>
                <w:sz w:val="18"/>
                <w:szCs w:val="18"/>
              </w:rPr>
            </w:pPr>
            <w:r w:rsidRPr="004875B5">
              <w:rPr>
                <w:rFonts w:eastAsia="宋体"/>
                <w:sz w:val="18"/>
                <w:szCs w:val="18"/>
              </w:rPr>
              <w:t>1h</w:t>
            </w:r>
            <w:r w:rsidRPr="004875B5">
              <w:rPr>
                <w:rFonts w:eastAsia="宋体"/>
                <w:sz w:val="18"/>
                <w:szCs w:val="18"/>
              </w:rPr>
              <w:t>平均</w:t>
            </w:r>
          </w:p>
        </w:tc>
        <w:tc>
          <w:tcPr>
            <w:tcW w:w="2003" w:type="dxa"/>
            <w:vAlign w:val="center"/>
          </w:tcPr>
          <w:p w14:paraId="62B1FF01"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500</w:t>
            </w:r>
          </w:p>
        </w:tc>
        <w:tc>
          <w:tcPr>
            <w:tcW w:w="3438" w:type="dxa"/>
            <w:vMerge w:val="restart"/>
            <w:vAlign w:val="center"/>
          </w:tcPr>
          <w:p w14:paraId="6190B209" w14:textId="77777777" w:rsidR="006A596D" w:rsidRPr="004875B5" w:rsidRDefault="00434D4C">
            <w:pPr>
              <w:pStyle w:val="afff6"/>
              <w:snapToGrid w:val="0"/>
              <w:rPr>
                <w:rFonts w:eastAsia="宋体"/>
                <w:sz w:val="18"/>
                <w:szCs w:val="18"/>
              </w:rPr>
            </w:pPr>
            <w:r w:rsidRPr="004875B5">
              <w:rPr>
                <w:rFonts w:eastAsia="宋体"/>
                <w:sz w:val="18"/>
                <w:szCs w:val="18"/>
              </w:rPr>
              <w:t>《环境空气质量标准》（</w:t>
            </w:r>
            <w:r w:rsidRPr="004875B5">
              <w:rPr>
                <w:rFonts w:eastAsia="宋体"/>
                <w:sz w:val="18"/>
                <w:szCs w:val="18"/>
              </w:rPr>
              <w:t>GB3095-2012</w:t>
            </w:r>
            <w:r w:rsidRPr="004875B5">
              <w:rPr>
                <w:rFonts w:eastAsia="宋体"/>
                <w:sz w:val="18"/>
                <w:szCs w:val="18"/>
              </w:rPr>
              <w:t>）二级标准</w:t>
            </w:r>
          </w:p>
        </w:tc>
      </w:tr>
      <w:tr w:rsidR="00592E4A" w:rsidRPr="004875B5" w14:paraId="239DD6E9" w14:textId="77777777" w:rsidTr="00DC3DDA">
        <w:trPr>
          <w:trHeight w:val="283"/>
          <w:jc w:val="center"/>
        </w:trPr>
        <w:tc>
          <w:tcPr>
            <w:tcW w:w="1769" w:type="dxa"/>
            <w:vAlign w:val="center"/>
          </w:tcPr>
          <w:p w14:paraId="4B23FB0E" w14:textId="77777777" w:rsidR="006A596D" w:rsidRPr="004875B5" w:rsidRDefault="00434D4C">
            <w:pPr>
              <w:pStyle w:val="afff6"/>
              <w:snapToGrid w:val="0"/>
              <w:rPr>
                <w:rFonts w:eastAsia="宋体"/>
                <w:sz w:val="18"/>
                <w:szCs w:val="18"/>
              </w:rPr>
            </w:pPr>
            <w:r w:rsidRPr="004875B5">
              <w:rPr>
                <w:rFonts w:eastAsia="宋体"/>
                <w:sz w:val="18"/>
                <w:szCs w:val="18"/>
              </w:rPr>
              <w:t>NO</w:t>
            </w:r>
            <w:r w:rsidRPr="004875B5">
              <w:rPr>
                <w:rFonts w:eastAsia="宋体"/>
                <w:sz w:val="18"/>
                <w:szCs w:val="18"/>
                <w:vertAlign w:val="subscript"/>
              </w:rPr>
              <w:t>X</w:t>
            </w:r>
          </w:p>
        </w:tc>
        <w:tc>
          <w:tcPr>
            <w:tcW w:w="1318" w:type="dxa"/>
            <w:vAlign w:val="center"/>
          </w:tcPr>
          <w:p w14:paraId="3E6313C4" w14:textId="77777777" w:rsidR="006A596D" w:rsidRPr="004875B5" w:rsidRDefault="00434D4C" w:rsidP="00DC3DDA">
            <w:pPr>
              <w:pStyle w:val="afff6"/>
              <w:snapToGrid w:val="0"/>
              <w:rPr>
                <w:rFonts w:eastAsia="宋体"/>
                <w:sz w:val="18"/>
                <w:szCs w:val="18"/>
              </w:rPr>
            </w:pPr>
            <w:r w:rsidRPr="004875B5">
              <w:rPr>
                <w:rFonts w:eastAsia="宋体"/>
                <w:sz w:val="18"/>
                <w:szCs w:val="18"/>
              </w:rPr>
              <w:t>1h</w:t>
            </w:r>
            <w:r w:rsidRPr="004875B5">
              <w:rPr>
                <w:rFonts w:eastAsia="宋体"/>
                <w:sz w:val="18"/>
                <w:szCs w:val="18"/>
              </w:rPr>
              <w:t>平均</w:t>
            </w:r>
          </w:p>
        </w:tc>
        <w:tc>
          <w:tcPr>
            <w:tcW w:w="2003" w:type="dxa"/>
            <w:vAlign w:val="center"/>
          </w:tcPr>
          <w:p w14:paraId="79FA0B35"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200</w:t>
            </w:r>
          </w:p>
        </w:tc>
        <w:tc>
          <w:tcPr>
            <w:tcW w:w="3438" w:type="dxa"/>
            <w:vMerge/>
            <w:vAlign w:val="center"/>
          </w:tcPr>
          <w:p w14:paraId="088CFBA0" w14:textId="77777777" w:rsidR="006A596D" w:rsidRPr="004875B5" w:rsidRDefault="006A596D">
            <w:pPr>
              <w:pStyle w:val="afff6"/>
              <w:snapToGrid w:val="0"/>
              <w:rPr>
                <w:rFonts w:eastAsia="宋体"/>
                <w:sz w:val="18"/>
                <w:szCs w:val="18"/>
              </w:rPr>
            </w:pPr>
          </w:p>
        </w:tc>
      </w:tr>
      <w:tr w:rsidR="006A596D" w:rsidRPr="004875B5" w14:paraId="3F18D494" w14:textId="77777777" w:rsidTr="00DC3DDA">
        <w:trPr>
          <w:trHeight w:val="283"/>
          <w:jc w:val="center"/>
        </w:trPr>
        <w:tc>
          <w:tcPr>
            <w:tcW w:w="1769" w:type="dxa"/>
            <w:vAlign w:val="center"/>
          </w:tcPr>
          <w:p w14:paraId="794A5B71" w14:textId="77777777" w:rsidR="006A596D" w:rsidRPr="004875B5" w:rsidRDefault="00434D4C">
            <w:pPr>
              <w:pStyle w:val="afff6"/>
              <w:snapToGrid w:val="0"/>
              <w:rPr>
                <w:rFonts w:eastAsia="宋体"/>
                <w:sz w:val="18"/>
                <w:szCs w:val="18"/>
              </w:rPr>
            </w:pPr>
            <w:r w:rsidRPr="004875B5">
              <w:rPr>
                <w:rFonts w:eastAsia="宋体"/>
                <w:sz w:val="18"/>
                <w:szCs w:val="18"/>
              </w:rPr>
              <w:t>PM</w:t>
            </w:r>
            <w:r w:rsidRPr="004875B5">
              <w:rPr>
                <w:rFonts w:eastAsia="宋体"/>
                <w:sz w:val="18"/>
                <w:szCs w:val="18"/>
                <w:vertAlign w:val="subscript"/>
              </w:rPr>
              <w:t>10</w:t>
            </w:r>
          </w:p>
        </w:tc>
        <w:tc>
          <w:tcPr>
            <w:tcW w:w="1318" w:type="dxa"/>
            <w:vAlign w:val="center"/>
          </w:tcPr>
          <w:p w14:paraId="34A30419" w14:textId="77777777" w:rsidR="006A596D" w:rsidRPr="004875B5" w:rsidRDefault="00434D4C" w:rsidP="00DC3DDA">
            <w:pPr>
              <w:pStyle w:val="afff6"/>
              <w:snapToGrid w:val="0"/>
              <w:rPr>
                <w:rFonts w:eastAsia="宋体"/>
                <w:sz w:val="18"/>
                <w:szCs w:val="18"/>
              </w:rPr>
            </w:pPr>
            <w:r w:rsidRPr="004875B5">
              <w:rPr>
                <w:rFonts w:eastAsia="宋体"/>
                <w:sz w:val="18"/>
                <w:szCs w:val="18"/>
              </w:rPr>
              <w:t>1h</w:t>
            </w:r>
            <w:r w:rsidRPr="004875B5">
              <w:rPr>
                <w:rFonts w:eastAsia="宋体"/>
                <w:sz w:val="18"/>
                <w:szCs w:val="18"/>
              </w:rPr>
              <w:t>平均</w:t>
            </w:r>
          </w:p>
        </w:tc>
        <w:tc>
          <w:tcPr>
            <w:tcW w:w="2003" w:type="dxa"/>
            <w:vAlign w:val="center"/>
          </w:tcPr>
          <w:p w14:paraId="6CE10B45" w14:textId="6C8AD6EC" w:rsidR="006A596D" w:rsidRPr="004875B5" w:rsidRDefault="00434D4C" w:rsidP="009A753A">
            <w:pPr>
              <w:pStyle w:val="afff6"/>
              <w:snapToGrid w:val="0"/>
              <w:rPr>
                <w:rFonts w:eastAsia="宋体"/>
                <w:sz w:val="18"/>
                <w:szCs w:val="18"/>
              </w:rPr>
            </w:pPr>
            <w:r w:rsidRPr="004875B5">
              <w:rPr>
                <w:rFonts w:eastAsia="宋体"/>
                <w:sz w:val="18"/>
                <w:szCs w:val="18"/>
              </w:rPr>
              <w:t>4</w:t>
            </w:r>
            <w:r w:rsidR="009A753A" w:rsidRPr="004875B5">
              <w:rPr>
                <w:rFonts w:eastAsia="宋体"/>
                <w:sz w:val="18"/>
                <w:szCs w:val="18"/>
              </w:rPr>
              <w:t>5</w:t>
            </w:r>
            <w:r w:rsidRPr="004875B5">
              <w:rPr>
                <w:rFonts w:eastAsia="宋体"/>
                <w:sz w:val="18"/>
                <w:szCs w:val="18"/>
              </w:rPr>
              <w:t>0</w:t>
            </w:r>
            <w:r w:rsidRPr="004875B5">
              <w:rPr>
                <w:rFonts w:eastAsia="宋体"/>
                <w:sz w:val="18"/>
                <w:szCs w:val="18"/>
              </w:rPr>
              <w:t>（</w:t>
            </w:r>
            <w:r w:rsidR="009A753A" w:rsidRPr="004875B5">
              <w:rPr>
                <w:rFonts w:eastAsia="宋体"/>
                <w:sz w:val="18"/>
                <w:szCs w:val="18"/>
              </w:rPr>
              <w:t>日</w:t>
            </w:r>
            <w:r w:rsidRPr="004875B5">
              <w:rPr>
                <w:rFonts w:eastAsia="宋体"/>
                <w:sz w:val="18"/>
                <w:szCs w:val="18"/>
              </w:rPr>
              <w:t>均值</w:t>
            </w:r>
            <w:r w:rsidR="009A753A" w:rsidRPr="004875B5">
              <w:rPr>
                <w:rFonts w:eastAsia="宋体"/>
                <w:sz w:val="18"/>
                <w:szCs w:val="18"/>
              </w:rPr>
              <w:t>3</w:t>
            </w:r>
            <w:r w:rsidRPr="004875B5">
              <w:rPr>
                <w:rFonts w:eastAsia="宋体"/>
                <w:sz w:val="18"/>
                <w:szCs w:val="18"/>
              </w:rPr>
              <w:t>倍折算）</w:t>
            </w:r>
          </w:p>
        </w:tc>
        <w:tc>
          <w:tcPr>
            <w:tcW w:w="3438" w:type="dxa"/>
            <w:vMerge/>
            <w:vAlign w:val="center"/>
          </w:tcPr>
          <w:p w14:paraId="107A4E41" w14:textId="77777777" w:rsidR="006A596D" w:rsidRPr="004875B5" w:rsidRDefault="006A596D">
            <w:pPr>
              <w:pStyle w:val="afff6"/>
              <w:snapToGrid w:val="0"/>
              <w:rPr>
                <w:rFonts w:eastAsia="宋体"/>
                <w:sz w:val="18"/>
                <w:szCs w:val="18"/>
              </w:rPr>
            </w:pPr>
          </w:p>
        </w:tc>
      </w:tr>
    </w:tbl>
    <w:p w14:paraId="369FF7C0" w14:textId="77777777" w:rsidR="006A596D" w:rsidRPr="004875B5" w:rsidRDefault="006A596D">
      <w:pPr>
        <w:pStyle w:val="af6"/>
        <w:jc w:val="center"/>
        <w:rPr>
          <w:rFonts w:ascii="Times New Roman" w:hAnsi="Times New Roman"/>
          <w:b/>
          <w:szCs w:val="24"/>
        </w:rPr>
      </w:pPr>
    </w:p>
    <w:p w14:paraId="31F04D41" w14:textId="77777777" w:rsidR="006A596D" w:rsidRPr="004875B5" w:rsidRDefault="00434D4C">
      <w:pPr>
        <w:pStyle w:val="4"/>
        <w:snapToGrid w:val="0"/>
      </w:pPr>
      <w:r w:rsidRPr="004875B5">
        <w:t>污染源参数</w:t>
      </w:r>
    </w:p>
    <w:p w14:paraId="6AD07B8C" w14:textId="77777777" w:rsidR="006A596D" w:rsidRPr="004875B5" w:rsidRDefault="00434D4C">
      <w:pPr>
        <w:snapToGrid w:val="0"/>
        <w:ind w:firstLine="480"/>
      </w:pPr>
      <w:r w:rsidRPr="004875B5">
        <w:t>根据工程分析，本项目废气正常工况有组织污染源强参数见表</w:t>
      </w:r>
      <w:r w:rsidRPr="004875B5">
        <w:t>5.2-6</w:t>
      </w:r>
      <w:r w:rsidRPr="004875B5">
        <w:t>、无组织污染源强参数见表</w:t>
      </w:r>
      <w:r w:rsidRPr="004875B5">
        <w:t>5.2-7</w:t>
      </w:r>
      <w:r w:rsidRPr="004875B5">
        <w:t>。</w:t>
      </w:r>
    </w:p>
    <w:p w14:paraId="5B2087E5" w14:textId="77777777" w:rsidR="006A596D" w:rsidRPr="004875B5" w:rsidRDefault="00434D4C">
      <w:pPr>
        <w:snapToGrid w:val="0"/>
        <w:spacing w:before="0" w:line="240" w:lineRule="auto"/>
        <w:ind w:firstLine="0"/>
        <w:jc w:val="center"/>
        <w:rPr>
          <w:b/>
          <w:bCs/>
          <w:sz w:val="21"/>
          <w:szCs w:val="21"/>
        </w:rPr>
      </w:pPr>
      <w:r w:rsidRPr="004875B5">
        <w:rPr>
          <w:b/>
          <w:bCs/>
          <w:sz w:val="21"/>
          <w:szCs w:val="21"/>
        </w:rPr>
        <w:t>表</w:t>
      </w:r>
      <w:r w:rsidRPr="004875B5">
        <w:rPr>
          <w:b/>
          <w:bCs/>
          <w:sz w:val="21"/>
          <w:szCs w:val="21"/>
        </w:rPr>
        <w:t xml:space="preserve">5.2-6  </w:t>
      </w:r>
      <w:r w:rsidRPr="004875B5">
        <w:rPr>
          <w:b/>
          <w:bCs/>
          <w:sz w:val="21"/>
          <w:szCs w:val="21"/>
        </w:rPr>
        <w:t>正常工况点源参数表</w:t>
      </w:r>
    </w:p>
    <w:tbl>
      <w:tblPr>
        <w:tblW w:w="14809" w:type="dxa"/>
        <w:tblBorders>
          <w:top w:val="single" w:sz="12" w:space="0" w:color="auto"/>
          <w:bottom w:val="single" w:sz="12" w:space="0" w:color="auto"/>
          <w:insideH w:val="single" w:sz="2" w:space="0" w:color="auto"/>
          <w:insideV w:val="single" w:sz="2" w:space="0" w:color="auto"/>
        </w:tblBorders>
        <w:tblLayout w:type="fixed"/>
        <w:tblLook w:val="04A0" w:firstRow="1" w:lastRow="0" w:firstColumn="1" w:lastColumn="0" w:noHBand="0" w:noVBand="1"/>
      </w:tblPr>
      <w:tblGrid>
        <w:gridCol w:w="817"/>
        <w:gridCol w:w="1276"/>
        <w:gridCol w:w="1134"/>
        <w:gridCol w:w="850"/>
        <w:gridCol w:w="1276"/>
        <w:gridCol w:w="1134"/>
        <w:gridCol w:w="1134"/>
        <w:gridCol w:w="992"/>
        <w:gridCol w:w="1134"/>
        <w:gridCol w:w="1134"/>
        <w:gridCol w:w="709"/>
        <w:gridCol w:w="567"/>
        <w:gridCol w:w="567"/>
        <w:gridCol w:w="567"/>
        <w:gridCol w:w="655"/>
        <w:gridCol w:w="11"/>
        <w:gridCol w:w="831"/>
        <w:gridCol w:w="10"/>
        <w:gridCol w:w="11"/>
      </w:tblGrid>
      <w:tr w:rsidR="00592E4A" w:rsidRPr="004875B5" w14:paraId="22A3E60D" w14:textId="77777777">
        <w:trPr>
          <w:gridAfter w:val="2"/>
          <w:wAfter w:w="21" w:type="dxa"/>
          <w:trHeight w:val="300"/>
        </w:trPr>
        <w:tc>
          <w:tcPr>
            <w:tcW w:w="817" w:type="dxa"/>
            <w:vMerge w:val="restart"/>
            <w:shd w:val="clear" w:color="000000" w:fill="FFFFFF"/>
            <w:vAlign w:val="center"/>
          </w:tcPr>
          <w:p w14:paraId="0A0A3489"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编号</w:t>
            </w:r>
          </w:p>
        </w:tc>
        <w:tc>
          <w:tcPr>
            <w:tcW w:w="1276" w:type="dxa"/>
            <w:vMerge w:val="restart"/>
            <w:shd w:val="clear" w:color="000000" w:fill="FFFFFF"/>
            <w:vAlign w:val="center"/>
          </w:tcPr>
          <w:p w14:paraId="448E252A"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名称</w:t>
            </w:r>
          </w:p>
        </w:tc>
        <w:tc>
          <w:tcPr>
            <w:tcW w:w="1984" w:type="dxa"/>
            <w:gridSpan w:val="2"/>
            <w:vMerge w:val="restart"/>
            <w:shd w:val="clear" w:color="000000" w:fill="FFFFFF"/>
            <w:vAlign w:val="center"/>
          </w:tcPr>
          <w:p w14:paraId="1C349B58"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排气筒底部中心坐标（</w:t>
            </w:r>
            <w:r w:rsidRPr="004875B5">
              <w:rPr>
                <w:kern w:val="0"/>
                <w:sz w:val="18"/>
                <w:szCs w:val="18"/>
              </w:rPr>
              <w:t>m</w:t>
            </w:r>
            <w:r w:rsidRPr="004875B5">
              <w:rPr>
                <w:kern w:val="0"/>
                <w:sz w:val="18"/>
                <w:szCs w:val="18"/>
              </w:rPr>
              <w:t>）</w:t>
            </w:r>
          </w:p>
        </w:tc>
        <w:tc>
          <w:tcPr>
            <w:tcW w:w="1276" w:type="dxa"/>
            <w:vMerge w:val="restart"/>
            <w:shd w:val="clear" w:color="000000" w:fill="FFFFFF"/>
            <w:vAlign w:val="center"/>
          </w:tcPr>
          <w:p w14:paraId="293845B4"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排气筒底部海拔高度</w:t>
            </w:r>
            <w:r w:rsidRPr="004875B5">
              <w:rPr>
                <w:kern w:val="0"/>
                <w:sz w:val="18"/>
                <w:szCs w:val="18"/>
              </w:rPr>
              <w:t>/m</w:t>
            </w:r>
          </w:p>
        </w:tc>
        <w:tc>
          <w:tcPr>
            <w:tcW w:w="1134" w:type="dxa"/>
            <w:vMerge w:val="restart"/>
            <w:shd w:val="clear" w:color="000000" w:fill="FFFFFF"/>
            <w:vAlign w:val="center"/>
          </w:tcPr>
          <w:p w14:paraId="6ED6CFD9"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排气筒高度</w:t>
            </w:r>
            <w:r w:rsidRPr="004875B5">
              <w:rPr>
                <w:kern w:val="0"/>
                <w:sz w:val="18"/>
                <w:szCs w:val="18"/>
              </w:rPr>
              <w:t>/m</w:t>
            </w:r>
          </w:p>
        </w:tc>
        <w:tc>
          <w:tcPr>
            <w:tcW w:w="1134" w:type="dxa"/>
            <w:vMerge w:val="restart"/>
            <w:shd w:val="clear" w:color="000000" w:fill="FFFFFF"/>
            <w:vAlign w:val="center"/>
          </w:tcPr>
          <w:p w14:paraId="41F0A048"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排气筒出口内径</w:t>
            </w:r>
            <w:r w:rsidRPr="004875B5">
              <w:rPr>
                <w:kern w:val="0"/>
                <w:sz w:val="18"/>
                <w:szCs w:val="18"/>
              </w:rPr>
              <w:t>/m</w:t>
            </w:r>
          </w:p>
        </w:tc>
        <w:tc>
          <w:tcPr>
            <w:tcW w:w="992" w:type="dxa"/>
            <w:vMerge w:val="restart"/>
            <w:shd w:val="clear" w:color="000000" w:fill="FFFFFF"/>
            <w:vAlign w:val="center"/>
          </w:tcPr>
          <w:p w14:paraId="4741CC16"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烟气流速</w:t>
            </w:r>
            <w:r w:rsidRPr="004875B5">
              <w:rPr>
                <w:kern w:val="0"/>
                <w:sz w:val="18"/>
                <w:szCs w:val="18"/>
              </w:rPr>
              <w:t>/</w:t>
            </w:r>
            <w:r w:rsidRPr="004875B5">
              <w:rPr>
                <w:kern w:val="0"/>
                <w:sz w:val="18"/>
                <w:szCs w:val="18"/>
              </w:rPr>
              <w:t>（</w:t>
            </w:r>
            <w:r w:rsidRPr="004875B5">
              <w:rPr>
                <w:kern w:val="0"/>
                <w:sz w:val="18"/>
                <w:szCs w:val="18"/>
              </w:rPr>
              <w:t>m/s</w:t>
            </w:r>
            <w:r w:rsidRPr="004875B5">
              <w:rPr>
                <w:kern w:val="0"/>
                <w:sz w:val="18"/>
                <w:szCs w:val="18"/>
              </w:rPr>
              <w:t>）</w:t>
            </w:r>
          </w:p>
        </w:tc>
        <w:tc>
          <w:tcPr>
            <w:tcW w:w="1134" w:type="dxa"/>
            <w:vMerge w:val="restart"/>
            <w:shd w:val="clear" w:color="000000" w:fill="FFFFFF"/>
            <w:vAlign w:val="center"/>
          </w:tcPr>
          <w:p w14:paraId="423F515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烟气温度</w:t>
            </w:r>
            <w:r w:rsidRPr="004875B5">
              <w:rPr>
                <w:kern w:val="0"/>
                <w:sz w:val="18"/>
                <w:szCs w:val="18"/>
              </w:rPr>
              <w:t>/℃</w:t>
            </w:r>
          </w:p>
        </w:tc>
        <w:tc>
          <w:tcPr>
            <w:tcW w:w="1134" w:type="dxa"/>
            <w:vMerge w:val="restart"/>
            <w:shd w:val="clear" w:color="000000" w:fill="FFFFFF"/>
            <w:vAlign w:val="center"/>
          </w:tcPr>
          <w:p w14:paraId="12205F49"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年排放小时数</w:t>
            </w:r>
            <w:r w:rsidRPr="004875B5">
              <w:rPr>
                <w:kern w:val="0"/>
                <w:sz w:val="18"/>
                <w:szCs w:val="18"/>
              </w:rPr>
              <w:t>/h</w:t>
            </w:r>
          </w:p>
        </w:tc>
        <w:tc>
          <w:tcPr>
            <w:tcW w:w="709" w:type="dxa"/>
            <w:vMerge w:val="restart"/>
            <w:shd w:val="clear" w:color="000000" w:fill="FFFFFF"/>
            <w:vAlign w:val="center"/>
          </w:tcPr>
          <w:p w14:paraId="7EF41D7A"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排放工况</w:t>
            </w:r>
          </w:p>
        </w:tc>
        <w:tc>
          <w:tcPr>
            <w:tcW w:w="3198" w:type="dxa"/>
            <w:gridSpan w:val="6"/>
            <w:shd w:val="clear" w:color="000000" w:fill="FFFFFF"/>
            <w:vAlign w:val="center"/>
          </w:tcPr>
          <w:p w14:paraId="761BC6BB"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污染物排放速率</w:t>
            </w:r>
            <w:r w:rsidRPr="004875B5">
              <w:rPr>
                <w:kern w:val="0"/>
                <w:sz w:val="18"/>
                <w:szCs w:val="18"/>
              </w:rPr>
              <w:t>/</w:t>
            </w:r>
          </w:p>
        </w:tc>
      </w:tr>
      <w:tr w:rsidR="00592E4A" w:rsidRPr="004875B5" w14:paraId="6334BA81" w14:textId="77777777">
        <w:trPr>
          <w:gridAfter w:val="2"/>
          <w:wAfter w:w="21" w:type="dxa"/>
          <w:trHeight w:val="285"/>
        </w:trPr>
        <w:tc>
          <w:tcPr>
            <w:tcW w:w="817" w:type="dxa"/>
            <w:vMerge/>
            <w:vAlign w:val="center"/>
          </w:tcPr>
          <w:p w14:paraId="04BD4CC7"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1276" w:type="dxa"/>
            <w:vMerge/>
            <w:vAlign w:val="center"/>
          </w:tcPr>
          <w:p w14:paraId="6D372FC7"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1984" w:type="dxa"/>
            <w:gridSpan w:val="2"/>
            <w:vMerge/>
            <w:vAlign w:val="center"/>
          </w:tcPr>
          <w:p w14:paraId="7930DC0D"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1276" w:type="dxa"/>
            <w:vMerge/>
            <w:vAlign w:val="center"/>
          </w:tcPr>
          <w:p w14:paraId="6276DB2D"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1134" w:type="dxa"/>
            <w:vMerge/>
            <w:vAlign w:val="center"/>
          </w:tcPr>
          <w:p w14:paraId="04C34251"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1134" w:type="dxa"/>
            <w:vMerge/>
            <w:vAlign w:val="center"/>
          </w:tcPr>
          <w:p w14:paraId="51D3BF4B"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992" w:type="dxa"/>
            <w:vMerge/>
            <w:vAlign w:val="center"/>
          </w:tcPr>
          <w:p w14:paraId="435E7DFB"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1134" w:type="dxa"/>
            <w:vMerge/>
            <w:vAlign w:val="center"/>
          </w:tcPr>
          <w:p w14:paraId="1B13E8F1"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1134" w:type="dxa"/>
            <w:vMerge/>
            <w:vAlign w:val="center"/>
          </w:tcPr>
          <w:p w14:paraId="65DC2876"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709" w:type="dxa"/>
            <w:vMerge/>
            <w:vAlign w:val="center"/>
          </w:tcPr>
          <w:p w14:paraId="4A091893"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3198" w:type="dxa"/>
            <w:gridSpan w:val="6"/>
            <w:shd w:val="clear" w:color="000000" w:fill="FFFFFF"/>
            <w:vAlign w:val="center"/>
          </w:tcPr>
          <w:p w14:paraId="5A0093D8"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(kg/h)</w:t>
            </w:r>
          </w:p>
        </w:tc>
      </w:tr>
      <w:tr w:rsidR="00592E4A" w:rsidRPr="004875B5" w14:paraId="79783669" w14:textId="77777777">
        <w:trPr>
          <w:trHeight w:val="285"/>
        </w:trPr>
        <w:tc>
          <w:tcPr>
            <w:tcW w:w="817" w:type="dxa"/>
            <w:vMerge/>
            <w:vAlign w:val="center"/>
          </w:tcPr>
          <w:p w14:paraId="78E3DC6C"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1276" w:type="dxa"/>
            <w:vMerge/>
            <w:vAlign w:val="center"/>
          </w:tcPr>
          <w:p w14:paraId="588C1B36"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1134" w:type="dxa"/>
            <w:shd w:val="clear" w:color="000000" w:fill="FFFFFF"/>
            <w:vAlign w:val="center"/>
          </w:tcPr>
          <w:p w14:paraId="11FCC9C0" w14:textId="77777777" w:rsidR="006A596D" w:rsidRPr="004875B5" w:rsidRDefault="00434D4C">
            <w:pPr>
              <w:widowControl/>
              <w:adjustRightInd/>
              <w:spacing w:before="0" w:line="240" w:lineRule="auto"/>
              <w:ind w:firstLine="0"/>
              <w:jc w:val="center"/>
              <w:textAlignment w:val="auto"/>
              <w:rPr>
                <w:i/>
                <w:iCs/>
                <w:kern w:val="0"/>
                <w:sz w:val="18"/>
                <w:szCs w:val="18"/>
              </w:rPr>
            </w:pPr>
            <w:r w:rsidRPr="004875B5">
              <w:rPr>
                <w:i/>
                <w:iCs/>
                <w:kern w:val="0"/>
                <w:sz w:val="18"/>
                <w:szCs w:val="18"/>
              </w:rPr>
              <w:t>X</w:t>
            </w:r>
          </w:p>
        </w:tc>
        <w:tc>
          <w:tcPr>
            <w:tcW w:w="850" w:type="dxa"/>
            <w:shd w:val="clear" w:color="000000" w:fill="FFFFFF"/>
            <w:vAlign w:val="center"/>
          </w:tcPr>
          <w:p w14:paraId="29D48A24" w14:textId="77777777" w:rsidR="006A596D" w:rsidRPr="004875B5" w:rsidRDefault="00434D4C">
            <w:pPr>
              <w:widowControl/>
              <w:adjustRightInd/>
              <w:spacing w:before="0" w:line="240" w:lineRule="auto"/>
              <w:ind w:firstLine="0"/>
              <w:jc w:val="center"/>
              <w:textAlignment w:val="auto"/>
              <w:rPr>
                <w:i/>
                <w:iCs/>
                <w:kern w:val="0"/>
                <w:sz w:val="18"/>
                <w:szCs w:val="18"/>
              </w:rPr>
            </w:pPr>
            <w:r w:rsidRPr="004875B5">
              <w:rPr>
                <w:i/>
                <w:iCs/>
                <w:kern w:val="0"/>
                <w:sz w:val="18"/>
                <w:szCs w:val="18"/>
              </w:rPr>
              <w:t>Y</w:t>
            </w:r>
          </w:p>
        </w:tc>
        <w:tc>
          <w:tcPr>
            <w:tcW w:w="1276" w:type="dxa"/>
            <w:vMerge/>
            <w:vAlign w:val="center"/>
          </w:tcPr>
          <w:p w14:paraId="59C4542E"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1134" w:type="dxa"/>
            <w:vMerge/>
            <w:vAlign w:val="center"/>
          </w:tcPr>
          <w:p w14:paraId="5BDE3F07"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1134" w:type="dxa"/>
            <w:vMerge/>
            <w:vAlign w:val="center"/>
          </w:tcPr>
          <w:p w14:paraId="7824D2F8"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992" w:type="dxa"/>
            <w:vMerge/>
            <w:vAlign w:val="center"/>
          </w:tcPr>
          <w:p w14:paraId="37BE75B8"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1134" w:type="dxa"/>
            <w:vMerge/>
            <w:vAlign w:val="center"/>
          </w:tcPr>
          <w:p w14:paraId="20B6F6FA"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1134" w:type="dxa"/>
            <w:vMerge/>
            <w:vAlign w:val="center"/>
          </w:tcPr>
          <w:p w14:paraId="262D9436"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709" w:type="dxa"/>
            <w:vMerge/>
            <w:vAlign w:val="center"/>
          </w:tcPr>
          <w:p w14:paraId="3D9BA8B8"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567" w:type="dxa"/>
            <w:tcBorders>
              <w:right w:val="single" w:sz="4" w:space="0" w:color="auto"/>
            </w:tcBorders>
            <w:shd w:val="clear" w:color="000000" w:fill="FFFFFF"/>
            <w:vAlign w:val="center"/>
          </w:tcPr>
          <w:p w14:paraId="17A4712A"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SO</w:t>
            </w:r>
            <w:r w:rsidRPr="004875B5">
              <w:rPr>
                <w:kern w:val="0"/>
                <w:sz w:val="18"/>
                <w:szCs w:val="18"/>
                <w:vertAlign w:val="subscript"/>
              </w:rPr>
              <w:t>2</w:t>
            </w:r>
          </w:p>
        </w:tc>
        <w:tc>
          <w:tcPr>
            <w:tcW w:w="567" w:type="dxa"/>
            <w:tcBorders>
              <w:left w:val="single" w:sz="4" w:space="0" w:color="auto"/>
            </w:tcBorders>
            <w:shd w:val="clear" w:color="000000" w:fill="FFFFFF"/>
            <w:vAlign w:val="center"/>
          </w:tcPr>
          <w:p w14:paraId="1A961554"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NO</w:t>
            </w:r>
            <w:r w:rsidRPr="004875B5">
              <w:rPr>
                <w:kern w:val="0"/>
                <w:sz w:val="18"/>
                <w:szCs w:val="18"/>
                <w:vertAlign w:val="subscript"/>
              </w:rPr>
              <w:t>X</w:t>
            </w:r>
          </w:p>
        </w:tc>
        <w:tc>
          <w:tcPr>
            <w:tcW w:w="567" w:type="dxa"/>
            <w:tcBorders>
              <w:right w:val="single" w:sz="4" w:space="0" w:color="auto"/>
            </w:tcBorders>
            <w:shd w:val="clear" w:color="000000" w:fill="FFFFFF"/>
            <w:vAlign w:val="center"/>
          </w:tcPr>
          <w:p w14:paraId="0ABCEC6B"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PM</w:t>
            </w:r>
            <w:r w:rsidRPr="004875B5">
              <w:rPr>
                <w:kern w:val="0"/>
                <w:sz w:val="18"/>
                <w:szCs w:val="18"/>
                <w:vertAlign w:val="subscript"/>
              </w:rPr>
              <w:t>10</w:t>
            </w:r>
          </w:p>
        </w:tc>
        <w:tc>
          <w:tcPr>
            <w:tcW w:w="666" w:type="dxa"/>
            <w:gridSpan w:val="2"/>
            <w:tcBorders>
              <w:left w:val="single" w:sz="4" w:space="0" w:color="auto"/>
            </w:tcBorders>
            <w:shd w:val="clear" w:color="000000" w:fill="FFFFFF"/>
            <w:vAlign w:val="center"/>
          </w:tcPr>
          <w:p w14:paraId="0CC6817E"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852" w:type="dxa"/>
            <w:gridSpan w:val="3"/>
            <w:shd w:val="clear" w:color="auto" w:fill="auto"/>
            <w:noWrap/>
            <w:vAlign w:val="center"/>
          </w:tcPr>
          <w:p w14:paraId="3662703A"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r>
      <w:tr w:rsidR="00592E4A" w:rsidRPr="004875B5" w14:paraId="20D8CF65" w14:textId="77777777">
        <w:trPr>
          <w:gridAfter w:val="1"/>
          <w:wAfter w:w="11" w:type="dxa"/>
          <w:trHeight w:val="285"/>
        </w:trPr>
        <w:tc>
          <w:tcPr>
            <w:tcW w:w="817" w:type="dxa"/>
            <w:shd w:val="clear" w:color="auto" w:fill="auto"/>
            <w:noWrap/>
            <w:vAlign w:val="center"/>
          </w:tcPr>
          <w:p w14:paraId="13CC5614" w14:textId="7AF790C5" w:rsidR="006A596D" w:rsidRPr="004875B5" w:rsidRDefault="009A743C">
            <w:pPr>
              <w:widowControl/>
              <w:adjustRightInd/>
              <w:spacing w:before="0" w:line="240" w:lineRule="auto"/>
              <w:ind w:firstLine="0"/>
              <w:jc w:val="center"/>
              <w:textAlignment w:val="auto"/>
              <w:rPr>
                <w:kern w:val="0"/>
                <w:sz w:val="18"/>
                <w:szCs w:val="18"/>
              </w:rPr>
            </w:pPr>
            <w:r w:rsidRPr="004875B5">
              <w:rPr>
                <w:kern w:val="0"/>
                <w:sz w:val="18"/>
                <w:szCs w:val="18"/>
              </w:rPr>
              <w:t>DA001</w:t>
            </w:r>
          </w:p>
        </w:tc>
        <w:tc>
          <w:tcPr>
            <w:tcW w:w="1276" w:type="dxa"/>
            <w:shd w:val="clear" w:color="auto" w:fill="auto"/>
            <w:noWrap/>
            <w:vAlign w:val="center"/>
          </w:tcPr>
          <w:p w14:paraId="210F018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1#</w:t>
            </w:r>
            <w:r w:rsidRPr="004875B5">
              <w:rPr>
                <w:kern w:val="0"/>
                <w:sz w:val="18"/>
                <w:szCs w:val="18"/>
              </w:rPr>
              <w:t>排气筒</w:t>
            </w:r>
          </w:p>
        </w:tc>
        <w:tc>
          <w:tcPr>
            <w:tcW w:w="1134" w:type="dxa"/>
            <w:shd w:val="clear" w:color="auto" w:fill="auto"/>
            <w:noWrap/>
            <w:vAlign w:val="center"/>
          </w:tcPr>
          <w:p w14:paraId="57BA5DBA" w14:textId="6548AE22" w:rsidR="006A596D" w:rsidRPr="004875B5" w:rsidRDefault="0067706D">
            <w:pPr>
              <w:widowControl/>
              <w:adjustRightInd/>
              <w:spacing w:before="0" w:line="240" w:lineRule="auto"/>
              <w:ind w:firstLine="0"/>
              <w:jc w:val="center"/>
              <w:textAlignment w:val="auto"/>
              <w:rPr>
                <w:kern w:val="0"/>
                <w:sz w:val="18"/>
                <w:szCs w:val="18"/>
              </w:rPr>
            </w:pPr>
            <w:r w:rsidRPr="004875B5">
              <w:rPr>
                <w:kern w:val="0"/>
                <w:sz w:val="18"/>
                <w:szCs w:val="18"/>
              </w:rPr>
              <w:t>37</w:t>
            </w:r>
          </w:p>
        </w:tc>
        <w:tc>
          <w:tcPr>
            <w:tcW w:w="850" w:type="dxa"/>
            <w:shd w:val="clear" w:color="auto" w:fill="auto"/>
            <w:noWrap/>
            <w:vAlign w:val="center"/>
          </w:tcPr>
          <w:p w14:paraId="23AA7F90" w14:textId="304D463D" w:rsidR="006A596D" w:rsidRPr="004875B5" w:rsidRDefault="0067706D">
            <w:pPr>
              <w:widowControl/>
              <w:adjustRightInd/>
              <w:spacing w:before="0" w:line="240" w:lineRule="auto"/>
              <w:ind w:firstLine="0"/>
              <w:jc w:val="center"/>
              <w:textAlignment w:val="auto"/>
              <w:rPr>
                <w:kern w:val="0"/>
                <w:sz w:val="18"/>
                <w:szCs w:val="18"/>
              </w:rPr>
            </w:pPr>
            <w:r w:rsidRPr="004875B5">
              <w:rPr>
                <w:kern w:val="0"/>
                <w:sz w:val="18"/>
                <w:szCs w:val="18"/>
              </w:rPr>
              <w:t>0</w:t>
            </w:r>
          </w:p>
        </w:tc>
        <w:tc>
          <w:tcPr>
            <w:tcW w:w="1276" w:type="dxa"/>
            <w:shd w:val="clear" w:color="auto" w:fill="auto"/>
            <w:noWrap/>
            <w:vAlign w:val="center"/>
          </w:tcPr>
          <w:p w14:paraId="5EEC8CBB" w14:textId="0ABC886F" w:rsidR="006A596D" w:rsidRPr="004875B5" w:rsidRDefault="00434D4C" w:rsidP="001A0E73">
            <w:pPr>
              <w:widowControl/>
              <w:adjustRightInd/>
              <w:spacing w:before="0" w:line="240" w:lineRule="auto"/>
              <w:ind w:firstLine="0"/>
              <w:jc w:val="center"/>
              <w:textAlignment w:val="auto"/>
              <w:rPr>
                <w:kern w:val="0"/>
                <w:sz w:val="18"/>
                <w:szCs w:val="18"/>
              </w:rPr>
            </w:pPr>
            <w:r w:rsidRPr="004875B5">
              <w:rPr>
                <w:kern w:val="0"/>
                <w:sz w:val="18"/>
                <w:szCs w:val="18"/>
              </w:rPr>
              <w:t>2</w:t>
            </w:r>
            <w:r w:rsidR="001A0E73" w:rsidRPr="004875B5">
              <w:rPr>
                <w:kern w:val="0"/>
                <w:sz w:val="18"/>
                <w:szCs w:val="18"/>
              </w:rPr>
              <w:t>4</w:t>
            </w:r>
            <w:r w:rsidRPr="004875B5">
              <w:rPr>
                <w:kern w:val="0"/>
                <w:sz w:val="18"/>
                <w:szCs w:val="18"/>
              </w:rPr>
              <w:t>.1</w:t>
            </w:r>
          </w:p>
        </w:tc>
        <w:tc>
          <w:tcPr>
            <w:tcW w:w="1134" w:type="dxa"/>
            <w:shd w:val="clear" w:color="auto" w:fill="auto"/>
            <w:noWrap/>
            <w:vAlign w:val="center"/>
          </w:tcPr>
          <w:p w14:paraId="33DFBE79"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15</w:t>
            </w:r>
          </w:p>
        </w:tc>
        <w:tc>
          <w:tcPr>
            <w:tcW w:w="1134" w:type="dxa"/>
            <w:shd w:val="clear" w:color="auto" w:fill="auto"/>
            <w:noWrap/>
            <w:vAlign w:val="center"/>
          </w:tcPr>
          <w:p w14:paraId="299AE7F3" w14:textId="2D17B1B2" w:rsidR="006A596D" w:rsidRPr="004875B5" w:rsidRDefault="00434D4C" w:rsidP="00B2292E">
            <w:pPr>
              <w:widowControl/>
              <w:adjustRightInd/>
              <w:spacing w:before="0" w:line="240" w:lineRule="auto"/>
              <w:ind w:firstLine="0"/>
              <w:jc w:val="center"/>
              <w:textAlignment w:val="auto"/>
              <w:rPr>
                <w:kern w:val="0"/>
                <w:sz w:val="18"/>
                <w:szCs w:val="18"/>
              </w:rPr>
            </w:pPr>
            <w:r w:rsidRPr="004875B5">
              <w:rPr>
                <w:kern w:val="0"/>
                <w:sz w:val="18"/>
                <w:szCs w:val="18"/>
              </w:rPr>
              <w:t>0.</w:t>
            </w:r>
            <w:r w:rsidR="00B2292E" w:rsidRPr="004875B5">
              <w:rPr>
                <w:kern w:val="0"/>
                <w:sz w:val="18"/>
                <w:szCs w:val="18"/>
              </w:rPr>
              <w:t>9</w:t>
            </w:r>
          </w:p>
        </w:tc>
        <w:tc>
          <w:tcPr>
            <w:tcW w:w="992" w:type="dxa"/>
            <w:shd w:val="clear" w:color="auto" w:fill="auto"/>
            <w:noWrap/>
            <w:vAlign w:val="center"/>
          </w:tcPr>
          <w:p w14:paraId="36C10D66" w14:textId="3A4BB235" w:rsidR="006A596D" w:rsidRPr="004875B5" w:rsidRDefault="00B2292E">
            <w:pPr>
              <w:widowControl/>
              <w:adjustRightInd/>
              <w:spacing w:before="0" w:line="240" w:lineRule="auto"/>
              <w:ind w:firstLine="0"/>
              <w:jc w:val="center"/>
              <w:textAlignment w:val="auto"/>
              <w:rPr>
                <w:kern w:val="0"/>
                <w:sz w:val="18"/>
                <w:szCs w:val="18"/>
              </w:rPr>
            </w:pPr>
            <w:r w:rsidRPr="004875B5">
              <w:rPr>
                <w:kern w:val="0"/>
                <w:sz w:val="18"/>
                <w:szCs w:val="18"/>
              </w:rPr>
              <w:t>14.3</w:t>
            </w:r>
          </w:p>
        </w:tc>
        <w:tc>
          <w:tcPr>
            <w:tcW w:w="1134" w:type="dxa"/>
            <w:shd w:val="clear" w:color="auto" w:fill="auto"/>
            <w:noWrap/>
            <w:vAlign w:val="center"/>
          </w:tcPr>
          <w:p w14:paraId="272BDDC5"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常温</w:t>
            </w:r>
          </w:p>
        </w:tc>
        <w:tc>
          <w:tcPr>
            <w:tcW w:w="1134" w:type="dxa"/>
            <w:tcBorders>
              <w:bottom w:val="single" w:sz="4" w:space="0" w:color="auto"/>
            </w:tcBorders>
            <w:shd w:val="clear" w:color="auto" w:fill="auto"/>
            <w:noWrap/>
            <w:vAlign w:val="center"/>
          </w:tcPr>
          <w:p w14:paraId="58E78EA1" w14:textId="59DC05BC" w:rsidR="006A596D" w:rsidRPr="004875B5" w:rsidRDefault="009A743C">
            <w:pPr>
              <w:widowControl/>
              <w:adjustRightInd/>
              <w:spacing w:before="0" w:line="240" w:lineRule="auto"/>
              <w:ind w:firstLine="0"/>
              <w:jc w:val="center"/>
              <w:textAlignment w:val="auto"/>
              <w:rPr>
                <w:kern w:val="0"/>
                <w:sz w:val="18"/>
                <w:szCs w:val="18"/>
              </w:rPr>
            </w:pPr>
            <w:r w:rsidRPr="004875B5">
              <w:rPr>
                <w:kern w:val="0"/>
                <w:sz w:val="18"/>
                <w:szCs w:val="18"/>
              </w:rPr>
              <w:t>5600</w:t>
            </w:r>
          </w:p>
        </w:tc>
        <w:tc>
          <w:tcPr>
            <w:tcW w:w="709" w:type="dxa"/>
            <w:vMerge w:val="restart"/>
            <w:shd w:val="clear" w:color="auto" w:fill="auto"/>
            <w:noWrap/>
            <w:vAlign w:val="center"/>
          </w:tcPr>
          <w:p w14:paraId="46579BF1"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正常</w:t>
            </w:r>
          </w:p>
        </w:tc>
        <w:tc>
          <w:tcPr>
            <w:tcW w:w="567" w:type="dxa"/>
            <w:tcBorders>
              <w:right w:val="single" w:sz="4" w:space="0" w:color="auto"/>
            </w:tcBorders>
            <w:shd w:val="clear" w:color="auto" w:fill="auto"/>
            <w:noWrap/>
            <w:vAlign w:val="center"/>
          </w:tcPr>
          <w:p w14:paraId="2A064425"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567" w:type="dxa"/>
            <w:tcBorders>
              <w:left w:val="single" w:sz="4" w:space="0" w:color="auto"/>
            </w:tcBorders>
            <w:shd w:val="clear" w:color="auto" w:fill="auto"/>
            <w:vAlign w:val="center"/>
          </w:tcPr>
          <w:p w14:paraId="4D70FFE1"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567" w:type="dxa"/>
            <w:tcBorders>
              <w:right w:val="single" w:sz="4" w:space="0" w:color="auto"/>
            </w:tcBorders>
            <w:shd w:val="clear" w:color="auto" w:fill="auto"/>
            <w:noWrap/>
            <w:vAlign w:val="center"/>
          </w:tcPr>
          <w:p w14:paraId="03153CAC"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655" w:type="dxa"/>
            <w:tcBorders>
              <w:left w:val="single" w:sz="4" w:space="0" w:color="auto"/>
            </w:tcBorders>
            <w:shd w:val="clear" w:color="auto" w:fill="auto"/>
            <w:vAlign w:val="center"/>
          </w:tcPr>
          <w:p w14:paraId="60C55578" w14:textId="34F5B579" w:rsidR="006A596D" w:rsidRPr="004875B5" w:rsidRDefault="00434D4C" w:rsidP="0067706D">
            <w:pPr>
              <w:widowControl/>
              <w:adjustRightInd/>
              <w:spacing w:before="0" w:line="240" w:lineRule="auto"/>
              <w:ind w:firstLine="0"/>
              <w:jc w:val="center"/>
              <w:textAlignment w:val="auto"/>
              <w:rPr>
                <w:kern w:val="0"/>
                <w:sz w:val="18"/>
                <w:szCs w:val="18"/>
              </w:rPr>
            </w:pPr>
            <w:r w:rsidRPr="004875B5">
              <w:rPr>
                <w:kern w:val="0"/>
                <w:sz w:val="18"/>
                <w:szCs w:val="18"/>
              </w:rPr>
              <w:t>0.0</w:t>
            </w:r>
            <w:r w:rsidR="0067706D" w:rsidRPr="004875B5">
              <w:rPr>
                <w:kern w:val="0"/>
                <w:sz w:val="18"/>
                <w:szCs w:val="18"/>
              </w:rPr>
              <w:t>1</w:t>
            </w:r>
          </w:p>
        </w:tc>
        <w:tc>
          <w:tcPr>
            <w:tcW w:w="852" w:type="dxa"/>
            <w:gridSpan w:val="3"/>
            <w:shd w:val="clear" w:color="auto" w:fill="auto"/>
            <w:noWrap/>
            <w:vAlign w:val="center"/>
          </w:tcPr>
          <w:p w14:paraId="0D6CC546" w14:textId="3EC845A7" w:rsidR="006A596D" w:rsidRPr="004875B5" w:rsidRDefault="00434D4C" w:rsidP="0067706D">
            <w:pPr>
              <w:widowControl/>
              <w:adjustRightInd/>
              <w:spacing w:before="0" w:line="240" w:lineRule="auto"/>
              <w:ind w:firstLine="0"/>
              <w:jc w:val="center"/>
              <w:textAlignment w:val="auto"/>
              <w:rPr>
                <w:kern w:val="0"/>
                <w:sz w:val="18"/>
                <w:szCs w:val="18"/>
              </w:rPr>
            </w:pPr>
            <w:r w:rsidRPr="004875B5">
              <w:rPr>
                <w:kern w:val="0"/>
                <w:sz w:val="18"/>
                <w:szCs w:val="18"/>
              </w:rPr>
              <w:t>0.00</w:t>
            </w:r>
            <w:r w:rsidR="0067706D" w:rsidRPr="004875B5">
              <w:rPr>
                <w:kern w:val="0"/>
                <w:sz w:val="18"/>
                <w:szCs w:val="18"/>
              </w:rPr>
              <w:t>17</w:t>
            </w:r>
          </w:p>
        </w:tc>
      </w:tr>
      <w:tr w:rsidR="00592E4A" w:rsidRPr="004875B5" w14:paraId="52CFA3CD" w14:textId="77777777">
        <w:trPr>
          <w:gridAfter w:val="1"/>
          <w:wAfter w:w="11" w:type="dxa"/>
          <w:trHeight w:val="285"/>
        </w:trPr>
        <w:tc>
          <w:tcPr>
            <w:tcW w:w="817" w:type="dxa"/>
            <w:shd w:val="clear" w:color="auto" w:fill="auto"/>
            <w:noWrap/>
            <w:vAlign w:val="center"/>
          </w:tcPr>
          <w:p w14:paraId="38991BAD" w14:textId="76781CE7" w:rsidR="006A596D" w:rsidRPr="004875B5" w:rsidRDefault="009A743C" w:rsidP="009A743C">
            <w:pPr>
              <w:widowControl/>
              <w:adjustRightInd/>
              <w:spacing w:before="0" w:line="240" w:lineRule="auto"/>
              <w:ind w:firstLine="0"/>
              <w:textAlignment w:val="auto"/>
              <w:rPr>
                <w:kern w:val="0"/>
                <w:sz w:val="18"/>
                <w:szCs w:val="18"/>
              </w:rPr>
            </w:pPr>
            <w:r w:rsidRPr="004875B5">
              <w:rPr>
                <w:kern w:val="0"/>
                <w:sz w:val="18"/>
                <w:szCs w:val="18"/>
              </w:rPr>
              <w:t>DA002</w:t>
            </w:r>
          </w:p>
        </w:tc>
        <w:tc>
          <w:tcPr>
            <w:tcW w:w="1276" w:type="dxa"/>
            <w:shd w:val="clear" w:color="auto" w:fill="auto"/>
            <w:noWrap/>
            <w:vAlign w:val="center"/>
          </w:tcPr>
          <w:p w14:paraId="64C78859"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2#</w:t>
            </w:r>
            <w:r w:rsidRPr="004875B5">
              <w:rPr>
                <w:kern w:val="0"/>
                <w:sz w:val="18"/>
                <w:szCs w:val="18"/>
              </w:rPr>
              <w:t>排气筒</w:t>
            </w:r>
          </w:p>
        </w:tc>
        <w:tc>
          <w:tcPr>
            <w:tcW w:w="1134" w:type="dxa"/>
            <w:shd w:val="clear" w:color="auto" w:fill="auto"/>
            <w:noWrap/>
            <w:vAlign w:val="center"/>
          </w:tcPr>
          <w:p w14:paraId="55C6A9A1" w14:textId="4226CCE9" w:rsidR="006A596D" w:rsidRPr="004875B5" w:rsidRDefault="00E53C98">
            <w:pPr>
              <w:widowControl/>
              <w:adjustRightInd/>
              <w:spacing w:before="0" w:line="240" w:lineRule="auto"/>
              <w:ind w:firstLine="0"/>
              <w:jc w:val="center"/>
              <w:textAlignment w:val="auto"/>
              <w:rPr>
                <w:kern w:val="0"/>
                <w:sz w:val="18"/>
                <w:szCs w:val="18"/>
              </w:rPr>
            </w:pPr>
            <w:r w:rsidRPr="004875B5">
              <w:rPr>
                <w:kern w:val="0"/>
                <w:sz w:val="18"/>
                <w:szCs w:val="18"/>
              </w:rPr>
              <w:t>27</w:t>
            </w:r>
          </w:p>
        </w:tc>
        <w:tc>
          <w:tcPr>
            <w:tcW w:w="850" w:type="dxa"/>
            <w:shd w:val="clear" w:color="auto" w:fill="auto"/>
            <w:noWrap/>
            <w:vAlign w:val="center"/>
          </w:tcPr>
          <w:p w14:paraId="41666386" w14:textId="658FD22C" w:rsidR="006A596D" w:rsidRPr="004875B5" w:rsidRDefault="00E53C98">
            <w:pPr>
              <w:widowControl/>
              <w:adjustRightInd/>
              <w:spacing w:before="0" w:line="240" w:lineRule="auto"/>
              <w:ind w:firstLine="0"/>
              <w:jc w:val="center"/>
              <w:textAlignment w:val="auto"/>
              <w:rPr>
                <w:kern w:val="0"/>
                <w:sz w:val="18"/>
                <w:szCs w:val="18"/>
              </w:rPr>
            </w:pPr>
            <w:r w:rsidRPr="004875B5">
              <w:rPr>
                <w:kern w:val="0"/>
                <w:sz w:val="18"/>
                <w:szCs w:val="18"/>
              </w:rPr>
              <w:t>9</w:t>
            </w:r>
          </w:p>
        </w:tc>
        <w:tc>
          <w:tcPr>
            <w:tcW w:w="1276" w:type="dxa"/>
            <w:shd w:val="clear" w:color="auto" w:fill="auto"/>
            <w:noWrap/>
            <w:vAlign w:val="center"/>
          </w:tcPr>
          <w:p w14:paraId="1004E3F3" w14:textId="3FF1B87E" w:rsidR="006A596D" w:rsidRPr="004875B5" w:rsidRDefault="00434D4C" w:rsidP="001A0E73">
            <w:pPr>
              <w:widowControl/>
              <w:adjustRightInd/>
              <w:spacing w:before="0" w:line="240" w:lineRule="auto"/>
              <w:ind w:firstLine="0"/>
              <w:jc w:val="center"/>
              <w:textAlignment w:val="auto"/>
              <w:rPr>
                <w:kern w:val="0"/>
                <w:sz w:val="18"/>
                <w:szCs w:val="18"/>
              </w:rPr>
            </w:pPr>
            <w:r w:rsidRPr="004875B5">
              <w:rPr>
                <w:kern w:val="0"/>
                <w:sz w:val="18"/>
                <w:szCs w:val="18"/>
              </w:rPr>
              <w:t>2</w:t>
            </w:r>
            <w:r w:rsidR="001A0E73" w:rsidRPr="004875B5">
              <w:rPr>
                <w:kern w:val="0"/>
                <w:sz w:val="18"/>
                <w:szCs w:val="18"/>
              </w:rPr>
              <w:t>4.4</w:t>
            </w:r>
          </w:p>
        </w:tc>
        <w:tc>
          <w:tcPr>
            <w:tcW w:w="1134" w:type="dxa"/>
            <w:shd w:val="clear" w:color="auto" w:fill="auto"/>
            <w:noWrap/>
            <w:vAlign w:val="center"/>
          </w:tcPr>
          <w:p w14:paraId="26A993B5" w14:textId="73CE2B41" w:rsidR="006A596D" w:rsidRPr="004875B5" w:rsidRDefault="00434D4C" w:rsidP="001A0E73">
            <w:pPr>
              <w:widowControl/>
              <w:adjustRightInd/>
              <w:spacing w:before="0" w:line="240" w:lineRule="auto"/>
              <w:ind w:firstLine="0"/>
              <w:jc w:val="center"/>
              <w:textAlignment w:val="auto"/>
              <w:rPr>
                <w:kern w:val="0"/>
                <w:sz w:val="18"/>
                <w:szCs w:val="18"/>
              </w:rPr>
            </w:pPr>
            <w:r w:rsidRPr="004875B5">
              <w:rPr>
                <w:kern w:val="0"/>
                <w:sz w:val="18"/>
                <w:szCs w:val="18"/>
              </w:rPr>
              <w:t>2</w:t>
            </w:r>
            <w:r w:rsidR="001A0E73" w:rsidRPr="004875B5">
              <w:rPr>
                <w:kern w:val="0"/>
                <w:sz w:val="18"/>
                <w:szCs w:val="18"/>
              </w:rPr>
              <w:t>0</w:t>
            </w:r>
          </w:p>
        </w:tc>
        <w:tc>
          <w:tcPr>
            <w:tcW w:w="1134" w:type="dxa"/>
            <w:shd w:val="clear" w:color="auto" w:fill="auto"/>
            <w:noWrap/>
            <w:vAlign w:val="center"/>
          </w:tcPr>
          <w:p w14:paraId="52944398" w14:textId="26FFCCC6" w:rsidR="006A596D" w:rsidRPr="004875B5" w:rsidRDefault="00434D4C" w:rsidP="001A0E73">
            <w:pPr>
              <w:widowControl/>
              <w:adjustRightInd/>
              <w:spacing w:before="0" w:line="240" w:lineRule="auto"/>
              <w:ind w:firstLine="0"/>
              <w:jc w:val="center"/>
              <w:textAlignment w:val="auto"/>
              <w:rPr>
                <w:kern w:val="0"/>
                <w:sz w:val="18"/>
                <w:szCs w:val="18"/>
              </w:rPr>
            </w:pPr>
            <w:r w:rsidRPr="004875B5">
              <w:rPr>
                <w:kern w:val="0"/>
                <w:sz w:val="18"/>
                <w:szCs w:val="18"/>
              </w:rPr>
              <w:t>0.</w:t>
            </w:r>
            <w:r w:rsidR="001A0E73" w:rsidRPr="004875B5">
              <w:rPr>
                <w:kern w:val="0"/>
                <w:sz w:val="18"/>
                <w:szCs w:val="18"/>
              </w:rPr>
              <w:t>3</w:t>
            </w:r>
          </w:p>
        </w:tc>
        <w:tc>
          <w:tcPr>
            <w:tcW w:w="992" w:type="dxa"/>
            <w:shd w:val="clear" w:color="auto" w:fill="auto"/>
            <w:noWrap/>
            <w:vAlign w:val="center"/>
          </w:tcPr>
          <w:p w14:paraId="1CF20AF1" w14:textId="5F15D9FE" w:rsidR="006A596D" w:rsidRPr="004875B5" w:rsidRDefault="00B2292E">
            <w:pPr>
              <w:widowControl/>
              <w:adjustRightInd/>
              <w:spacing w:before="0" w:line="240" w:lineRule="auto"/>
              <w:ind w:firstLine="0"/>
              <w:jc w:val="center"/>
              <w:textAlignment w:val="auto"/>
              <w:rPr>
                <w:kern w:val="0"/>
                <w:sz w:val="18"/>
                <w:szCs w:val="18"/>
              </w:rPr>
            </w:pPr>
            <w:r w:rsidRPr="004875B5">
              <w:rPr>
                <w:kern w:val="0"/>
                <w:sz w:val="18"/>
                <w:szCs w:val="18"/>
              </w:rPr>
              <w:t>9.1</w:t>
            </w:r>
          </w:p>
        </w:tc>
        <w:tc>
          <w:tcPr>
            <w:tcW w:w="1134" w:type="dxa"/>
            <w:shd w:val="clear" w:color="auto" w:fill="auto"/>
            <w:noWrap/>
            <w:vAlign w:val="center"/>
          </w:tcPr>
          <w:p w14:paraId="0C9A8889"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85</w:t>
            </w:r>
          </w:p>
        </w:tc>
        <w:tc>
          <w:tcPr>
            <w:tcW w:w="1134" w:type="dxa"/>
            <w:tcBorders>
              <w:top w:val="single" w:sz="4" w:space="0" w:color="auto"/>
            </w:tcBorders>
            <w:shd w:val="clear" w:color="auto" w:fill="auto"/>
            <w:noWrap/>
            <w:vAlign w:val="center"/>
          </w:tcPr>
          <w:p w14:paraId="1F74A01A" w14:textId="4371A74A" w:rsidR="006A596D" w:rsidRPr="004875B5" w:rsidRDefault="009A743C">
            <w:pPr>
              <w:widowControl/>
              <w:adjustRightInd/>
              <w:spacing w:before="0" w:line="240" w:lineRule="auto"/>
              <w:ind w:firstLine="0"/>
              <w:jc w:val="center"/>
              <w:textAlignment w:val="auto"/>
              <w:rPr>
                <w:kern w:val="0"/>
                <w:sz w:val="18"/>
                <w:szCs w:val="18"/>
              </w:rPr>
            </w:pPr>
            <w:r w:rsidRPr="004875B5">
              <w:rPr>
                <w:kern w:val="0"/>
                <w:sz w:val="18"/>
                <w:szCs w:val="18"/>
              </w:rPr>
              <w:t>5600</w:t>
            </w:r>
          </w:p>
        </w:tc>
        <w:tc>
          <w:tcPr>
            <w:tcW w:w="709" w:type="dxa"/>
            <w:vMerge/>
            <w:shd w:val="clear" w:color="auto" w:fill="auto"/>
            <w:noWrap/>
            <w:vAlign w:val="center"/>
          </w:tcPr>
          <w:p w14:paraId="582EBEFD"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567" w:type="dxa"/>
            <w:tcBorders>
              <w:right w:val="single" w:sz="4" w:space="0" w:color="auto"/>
            </w:tcBorders>
            <w:shd w:val="clear" w:color="auto" w:fill="auto"/>
            <w:noWrap/>
            <w:vAlign w:val="center"/>
          </w:tcPr>
          <w:p w14:paraId="1461DCEF" w14:textId="2FE535E3" w:rsidR="006A596D" w:rsidRPr="004875B5" w:rsidRDefault="00E53C98">
            <w:pPr>
              <w:widowControl/>
              <w:adjustRightInd/>
              <w:spacing w:before="0" w:line="240" w:lineRule="auto"/>
              <w:ind w:firstLine="0"/>
              <w:jc w:val="center"/>
              <w:textAlignment w:val="auto"/>
              <w:rPr>
                <w:kern w:val="0"/>
                <w:sz w:val="18"/>
                <w:szCs w:val="18"/>
              </w:rPr>
            </w:pPr>
            <w:r w:rsidRPr="004875B5">
              <w:rPr>
                <w:kern w:val="0"/>
                <w:sz w:val="18"/>
                <w:szCs w:val="18"/>
              </w:rPr>
              <w:t>0.004</w:t>
            </w:r>
          </w:p>
        </w:tc>
        <w:tc>
          <w:tcPr>
            <w:tcW w:w="567" w:type="dxa"/>
            <w:tcBorders>
              <w:left w:val="single" w:sz="4" w:space="0" w:color="auto"/>
            </w:tcBorders>
            <w:shd w:val="clear" w:color="auto" w:fill="auto"/>
            <w:vAlign w:val="center"/>
          </w:tcPr>
          <w:p w14:paraId="09657B51" w14:textId="05C0BC47" w:rsidR="006A596D" w:rsidRPr="004875B5" w:rsidRDefault="00E53C98">
            <w:pPr>
              <w:widowControl/>
              <w:adjustRightInd/>
              <w:spacing w:before="0" w:line="240" w:lineRule="auto"/>
              <w:ind w:firstLine="0"/>
              <w:jc w:val="center"/>
              <w:textAlignment w:val="auto"/>
              <w:rPr>
                <w:kern w:val="0"/>
                <w:sz w:val="18"/>
                <w:szCs w:val="18"/>
              </w:rPr>
            </w:pPr>
            <w:r w:rsidRPr="004875B5">
              <w:rPr>
                <w:kern w:val="0"/>
                <w:sz w:val="18"/>
                <w:szCs w:val="18"/>
              </w:rPr>
              <w:t>0.255</w:t>
            </w:r>
          </w:p>
        </w:tc>
        <w:tc>
          <w:tcPr>
            <w:tcW w:w="567" w:type="dxa"/>
            <w:tcBorders>
              <w:right w:val="single" w:sz="4" w:space="0" w:color="auto"/>
            </w:tcBorders>
            <w:shd w:val="clear" w:color="auto" w:fill="auto"/>
            <w:noWrap/>
            <w:vAlign w:val="center"/>
          </w:tcPr>
          <w:p w14:paraId="153898A3" w14:textId="74A8BAB1" w:rsidR="006A596D" w:rsidRPr="004875B5" w:rsidRDefault="00E53C98">
            <w:pPr>
              <w:widowControl/>
              <w:adjustRightInd/>
              <w:spacing w:before="0" w:line="240" w:lineRule="auto"/>
              <w:ind w:firstLine="0"/>
              <w:jc w:val="center"/>
              <w:textAlignment w:val="auto"/>
              <w:rPr>
                <w:kern w:val="0"/>
                <w:sz w:val="18"/>
                <w:szCs w:val="18"/>
              </w:rPr>
            </w:pPr>
            <w:r w:rsidRPr="004875B5">
              <w:rPr>
                <w:kern w:val="0"/>
                <w:sz w:val="18"/>
                <w:szCs w:val="18"/>
              </w:rPr>
              <w:t>0.00125</w:t>
            </w:r>
          </w:p>
        </w:tc>
        <w:tc>
          <w:tcPr>
            <w:tcW w:w="655" w:type="dxa"/>
            <w:tcBorders>
              <w:left w:val="single" w:sz="4" w:space="0" w:color="auto"/>
            </w:tcBorders>
            <w:shd w:val="clear" w:color="auto" w:fill="auto"/>
            <w:vAlign w:val="center"/>
          </w:tcPr>
          <w:p w14:paraId="37446042"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852" w:type="dxa"/>
            <w:gridSpan w:val="3"/>
            <w:shd w:val="clear" w:color="auto" w:fill="auto"/>
            <w:noWrap/>
            <w:vAlign w:val="center"/>
          </w:tcPr>
          <w:p w14:paraId="552DA2E9" w14:textId="77777777" w:rsidR="006A596D" w:rsidRPr="004875B5" w:rsidRDefault="006A596D">
            <w:pPr>
              <w:widowControl/>
              <w:adjustRightInd/>
              <w:spacing w:before="0" w:line="240" w:lineRule="auto"/>
              <w:ind w:firstLine="0"/>
              <w:jc w:val="center"/>
              <w:textAlignment w:val="auto"/>
              <w:rPr>
                <w:kern w:val="0"/>
                <w:sz w:val="18"/>
                <w:szCs w:val="18"/>
              </w:rPr>
            </w:pPr>
          </w:p>
        </w:tc>
      </w:tr>
    </w:tbl>
    <w:p w14:paraId="02CBE38A" w14:textId="77777777" w:rsidR="006A596D" w:rsidRPr="004875B5" w:rsidRDefault="00434D4C">
      <w:pPr>
        <w:snapToGrid w:val="0"/>
        <w:spacing w:before="0" w:line="240" w:lineRule="auto"/>
        <w:ind w:firstLine="0"/>
        <w:jc w:val="center"/>
        <w:rPr>
          <w:b/>
          <w:bCs/>
          <w:sz w:val="21"/>
          <w:szCs w:val="21"/>
        </w:rPr>
      </w:pPr>
      <w:r w:rsidRPr="004875B5">
        <w:rPr>
          <w:b/>
          <w:bCs/>
          <w:sz w:val="21"/>
          <w:szCs w:val="21"/>
        </w:rPr>
        <w:t>表</w:t>
      </w:r>
      <w:r w:rsidRPr="004875B5">
        <w:rPr>
          <w:b/>
          <w:bCs/>
          <w:sz w:val="21"/>
          <w:szCs w:val="21"/>
        </w:rPr>
        <w:t xml:space="preserve">5.2-7   </w:t>
      </w:r>
      <w:r w:rsidRPr="004875B5">
        <w:rPr>
          <w:b/>
          <w:bCs/>
          <w:sz w:val="21"/>
          <w:szCs w:val="21"/>
        </w:rPr>
        <w:t>矩形面源参数表</w:t>
      </w:r>
    </w:p>
    <w:tbl>
      <w:tblPr>
        <w:tblW w:w="14788" w:type="dxa"/>
        <w:tblBorders>
          <w:top w:val="single" w:sz="12" w:space="0" w:color="auto"/>
          <w:bottom w:val="single" w:sz="12" w:space="0" w:color="auto"/>
          <w:insideH w:val="single" w:sz="2" w:space="0" w:color="auto"/>
          <w:insideV w:val="single" w:sz="2" w:space="0" w:color="auto"/>
        </w:tblBorders>
        <w:tblLayout w:type="fixed"/>
        <w:tblLook w:val="04A0" w:firstRow="1" w:lastRow="0" w:firstColumn="1" w:lastColumn="0" w:noHBand="0" w:noVBand="1"/>
      </w:tblPr>
      <w:tblGrid>
        <w:gridCol w:w="990"/>
        <w:gridCol w:w="1907"/>
        <w:gridCol w:w="990"/>
        <w:gridCol w:w="991"/>
        <w:gridCol w:w="991"/>
        <w:gridCol w:w="991"/>
        <w:gridCol w:w="991"/>
        <w:gridCol w:w="991"/>
        <w:gridCol w:w="991"/>
        <w:gridCol w:w="991"/>
        <w:gridCol w:w="991"/>
        <w:gridCol w:w="1476"/>
        <w:gridCol w:w="1497"/>
      </w:tblGrid>
      <w:tr w:rsidR="00592E4A" w:rsidRPr="004875B5" w14:paraId="267C9196" w14:textId="77777777">
        <w:trPr>
          <w:trHeight w:val="300"/>
        </w:trPr>
        <w:tc>
          <w:tcPr>
            <w:tcW w:w="990" w:type="dxa"/>
            <w:vMerge w:val="restart"/>
            <w:shd w:val="clear" w:color="000000" w:fill="FFFFFF"/>
            <w:vAlign w:val="center"/>
          </w:tcPr>
          <w:p w14:paraId="62E4E678"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编号</w:t>
            </w:r>
          </w:p>
        </w:tc>
        <w:tc>
          <w:tcPr>
            <w:tcW w:w="1907" w:type="dxa"/>
            <w:vMerge w:val="restart"/>
            <w:shd w:val="clear" w:color="000000" w:fill="FFFFFF"/>
            <w:vAlign w:val="center"/>
          </w:tcPr>
          <w:p w14:paraId="026A726D"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名称</w:t>
            </w:r>
          </w:p>
        </w:tc>
        <w:tc>
          <w:tcPr>
            <w:tcW w:w="1981" w:type="dxa"/>
            <w:gridSpan w:val="2"/>
            <w:vMerge w:val="restart"/>
            <w:shd w:val="clear" w:color="000000" w:fill="FFFFFF"/>
            <w:vAlign w:val="center"/>
          </w:tcPr>
          <w:p w14:paraId="48B46822"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面源起点坐标</w:t>
            </w:r>
            <w:r w:rsidRPr="004875B5">
              <w:rPr>
                <w:kern w:val="0"/>
                <w:sz w:val="18"/>
                <w:szCs w:val="18"/>
              </w:rPr>
              <w:t>/m</w:t>
            </w:r>
          </w:p>
        </w:tc>
        <w:tc>
          <w:tcPr>
            <w:tcW w:w="991" w:type="dxa"/>
            <w:vMerge w:val="restart"/>
            <w:shd w:val="clear" w:color="000000" w:fill="FFFFFF"/>
            <w:vAlign w:val="center"/>
          </w:tcPr>
          <w:p w14:paraId="4C0BC475"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面源海拔高度</w:t>
            </w:r>
            <w:r w:rsidRPr="004875B5">
              <w:rPr>
                <w:kern w:val="0"/>
                <w:sz w:val="18"/>
                <w:szCs w:val="18"/>
              </w:rPr>
              <w:t>/m</w:t>
            </w:r>
          </w:p>
        </w:tc>
        <w:tc>
          <w:tcPr>
            <w:tcW w:w="991" w:type="dxa"/>
            <w:vMerge w:val="restart"/>
            <w:shd w:val="clear" w:color="000000" w:fill="FFFFFF"/>
            <w:vAlign w:val="center"/>
          </w:tcPr>
          <w:p w14:paraId="7A7CA0C1"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面源长度</w:t>
            </w:r>
            <w:r w:rsidRPr="004875B5">
              <w:rPr>
                <w:kern w:val="0"/>
                <w:sz w:val="18"/>
                <w:szCs w:val="18"/>
              </w:rPr>
              <w:t>/m</w:t>
            </w:r>
          </w:p>
        </w:tc>
        <w:tc>
          <w:tcPr>
            <w:tcW w:w="991" w:type="dxa"/>
            <w:vMerge w:val="restart"/>
            <w:shd w:val="clear" w:color="000000" w:fill="FFFFFF"/>
            <w:vAlign w:val="center"/>
          </w:tcPr>
          <w:p w14:paraId="1A300DAB"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面源宽度</w:t>
            </w:r>
            <w:r w:rsidRPr="004875B5">
              <w:rPr>
                <w:kern w:val="0"/>
                <w:sz w:val="18"/>
                <w:szCs w:val="18"/>
              </w:rPr>
              <w:t>/m</w:t>
            </w:r>
          </w:p>
        </w:tc>
        <w:tc>
          <w:tcPr>
            <w:tcW w:w="991" w:type="dxa"/>
            <w:vMerge w:val="restart"/>
            <w:shd w:val="clear" w:color="000000" w:fill="FFFFFF"/>
            <w:vAlign w:val="center"/>
          </w:tcPr>
          <w:p w14:paraId="40890ED8"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与正北向夹角</w:t>
            </w:r>
            <w:r w:rsidRPr="004875B5">
              <w:rPr>
                <w:kern w:val="0"/>
                <w:sz w:val="18"/>
                <w:szCs w:val="18"/>
              </w:rPr>
              <w:t>/°</w:t>
            </w:r>
          </w:p>
        </w:tc>
        <w:tc>
          <w:tcPr>
            <w:tcW w:w="991" w:type="dxa"/>
            <w:vMerge w:val="restart"/>
            <w:shd w:val="clear" w:color="000000" w:fill="FFFFFF"/>
            <w:vAlign w:val="center"/>
          </w:tcPr>
          <w:p w14:paraId="650B575F"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面源有效排放高度</w:t>
            </w:r>
            <w:r w:rsidRPr="004875B5">
              <w:rPr>
                <w:kern w:val="0"/>
                <w:sz w:val="18"/>
                <w:szCs w:val="18"/>
              </w:rPr>
              <w:t>/m</w:t>
            </w:r>
          </w:p>
        </w:tc>
        <w:tc>
          <w:tcPr>
            <w:tcW w:w="991" w:type="dxa"/>
            <w:vMerge w:val="restart"/>
            <w:shd w:val="clear" w:color="000000" w:fill="FFFFFF"/>
            <w:vAlign w:val="center"/>
          </w:tcPr>
          <w:p w14:paraId="7F23CEB8"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年排放小时数</w:t>
            </w:r>
            <w:r w:rsidRPr="004875B5">
              <w:rPr>
                <w:kern w:val="0"/>
                <w:sz w:val="18"/>
                <w:szCs w:val="18"/>
              </w:rPr>
              <w:t>/h</w:t>
            </w:r>
          </w:p>
        </w:tc>
        <w:tc>
          <w:tcPr>
            <w:tcW w:w="991" w:type="dxa"/>
            <w:vMerge w:val="restart"/>
            <w:shd w:val="clear" w:color="000000" w:fill="FFFFFF"/>
            <w:vAlign w:val="center"/>
          </w:tcPr>
          <w:p w14:paraId="1BBE68AD"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排放工况</w:t>
            </w:r>
          </w:p>
        </w:tc>
        <w:tc>
          <w:tcPr>
            <w:tcW w:w="2973" w:type="dxa"/>
            <w:gridSpan w:val="2"/>
            <w:shd w:val="clear" w:color="000000" w:fill="FFFFFF"/>
            <w:vAlign w:val="center"/>
          </w:tcPr>
          <w:p w14:paraId="72C263D3"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污染物排放速率</w:t>
            </w:r>
            <w:r w:rsidRPr="004875B5">
              <w:rPr>
                <w:kern w:val="0"/>
                <w:sz w:val="18"/>
                <w:szCs w:val="18"/>
              </w:rPr>
              <w:t>/</w:t>
            </w:r>
          </w:p>
        </w:tc>
      </w:tr>
      <w:tr w:rsidR="00592E4A" w:rsidRPr="004875B5" w14:paraId="70278856" w14:textId="77777777">
        <w:trPr>
          <w:trHeight w:val="285"/>
        </w:trPr>
        <w:tc>
          <w:tcPr>
            <w:tcW w:w="990" w:type="dxa"/>
            <w:vMerge/>
            <w:vAlign w:val="center"/>
          </w:tcPr>
          <w:p w14:paraId="13E9EBC1" w14:textId="77777777" w:rsidR="006A596D" w:rsidRPr="004875B5" w:rsidRDefault="006A596D">
            <w:pPr>
              <w:widowControl/>
              <w:adjustRightInd/>
              <w:spacing w:before="0" w:line="240" w:lineRule="auto"/>
              <w:ind w:firstLine="0"/>
              <w:jc w:val="left"/>
              <w:textAlignment w:val="auto"/>
              <w:rPr>
                <w:kern w:val="0"/>
                <w:sz w:val="18"/>
                <w:szCs w:val="18"/>
              </w:rPr>
            </w:pPr>
          </w:p>
        </w:tc>
        <w:tc>
          <w:tcPr>
            <w:tcW w:w="1907" w:type="dxa"/>
            <w:vMerge/>
            <w:vAlign w:val="center"/>
          </w:tcPr>
          <w:p w14:paraId="100610CD" w14:textId="77777777" w:rsidR="006A596D" w:rsidRPr="004875B5" w:rsidRDefault="006A596D">
            <w:pPr>
              <w:widowControl/>
              <w:adjustRightInd/>
              <w:spacing w:before="0" w:line="240" w:lineRule="auto"/>
              <w:ind w:firstLine="0"/>
              <w:jc w:val="left"/>
              <w:textAlignment w:val="auto"/>
              <w:rPr>
                <w:kern w:val="0"/>
                <w:sz w:val="18"/>
                <w:szCs w:val="18"/>
              </w:rPr>
            </w:pPr>
          </w:p>
        </w:tc>
        <w:tc>
          <w:tcPr>
            <w:tcW w:w="1981" w:type="dxa"/>
            <w:gridSpan w:val="2"/>
            <w:vMerge/>
            <w:vAlign w:val="center"/>
          </w:tcPr>
          <w:p w14:paraId="53BF391A"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69FE6FDD"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61164DD2"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2FB457A4"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34930D10"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0868FA87"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3E5FCD1B"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7C4C6A42" w14:textId="77777777" w:rsidR="006A596D" w:rsidRPr="004875B5" w:rsidRDefault="006A596D">
            <w:pPr>
              <w:widowControl/>
              <w:adjustRightInd/>
              <w:spacing w:before="0" w:line="240" w:lineRule="auto"/>
              <w:ind w:firstLine="0"/>
              <w:jc w:val="left"/>
              <w:textAlignment w:val="auto"/>
              <w:rPr>
                <w:kern w:val="0"/>
                <w:sz w:val="18"/>
                <w:szCs w:val="18"/>
              </w:rPr>
            </w:pPr>
          </w:p>
        </w:tc>
        <w:tc>
          <w:tcPr>
            <w:tcW w:w="2973" w:type="dxa"/>
            <w:gridSpan w:val="2"/>
            <w:shd w:val="clear" w:color="000000" w:fill="FFFFFF"/>
            <w:vAlign w:val="center"/>
          </w:tcPr>
          <w:p w14:paraId="1A9563EF"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w:t>
            </w:r>
            <w:r w:rsidRPr="004875B5">
              <w:rPr>
                <w:kern w:val="0"/>
                <w:sz w:val="18"/>
                <w:szCs w:val="18"/>
              </w:rPr>
              <w:t>kg/h</w:t>
            </w:r>
            <w:r w:rsidRPr="004875B5">
              <w:rPr>
                <w:kern w:val="0"/>
                <w:sz w:val="18"/>
                <w:szCs w:val="18"/>
              </w:rPr>
              <w:t>）</w:t>
            </w:r>
          </w:p>
        </w:tc>
      </w:tr>
      <w:tr w:rsidR="00592E4A" w:rsidRPr="004875B5" w14:paraId="11CB817F" w14:textId="77777777">
        <w:trPr>
          <w:trHeight w:val="285"/>
        </w:trPr>
        <w:tc>
          <w:tcPr>
            <w:tcW w:w="990" w:type="dxa"/>
            <w:vMerge/>
            <w:vAlign w:val="center"/>
          </w:tcPr>
          <w:p w14:paraId="37A63425" w14:textId="77777777" w:rsidR="006A596D" w:rsidRPr="004875B5" w:rsidRDefault="006A596D">
            <w:pPr>
              <w:widowControl/>
              <w:adjustRightInd/>
              <w:spacing w:before="0" w:line="240" w:lineRule="auto"/>
              <w:ind w:firstLine="0"/>
              <w:jc w:val="left"/>
              <w:textAlignment w:val="auto"/>
              <w:rPr>
                <w:kern w:val="0"/>
                <w:sz w:val="18"/>
                <w:szCs w:val="18"/>
              </w:rPr>
            </w:pPr>
          </w:p>
        </w:tc>
        <w:tc>
          <w:tcPr>
            <w:tcW w:w="1907" w:type="dxa"/>
            <w:vMerge/>
            <w:vAlign w:val="center"/>
          </w:tcPr>
          <w:p w14:paraId="7E2B2E4E" w14:textId="77777777" w:rsidR="006A596D" w:rsidRPr="004875B5" w:rsidRDefault="006A596D">
            <w:pPr>
              <w:widowControl/>
              <w:adjustRightInd/>
              <w:spacing w:before="0" w:line="240" w:lineRule="auto"/>
              <w:ind w:firstLine="0"/>
              <w:jc w:val="left"/>
              <w:textAlignment w:val="auto"/>
              <w:rPr>
                <w:kern w:val="0"/>
                <w:sz w:val="18"/>
                <w:szCs w:val="18"/>
              </w:rPr>
            </w:pPr>
          </w:p>
        </w:tc>
        <w:tc>
          <w:tcPr>
            <w:tcW w:w="1981" w:type="dxa"/>
            <w:gridSpan w:val="2"/>
            <w:vMerge/>
            <w:vAlign w:val="center"/>
          </w:tcPr>
          <w:p w14:paraId="599C4F62"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5C9E55EA"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4152E0C1"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2385116D"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42FA36BF"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1413276A"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3DDBC1CF"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32A6F3CC" w14:textId="77777777" w:rsidR="006A596D" w:rsidRPr="004875B5" w:rsidRDefault="006A596D">
            <w:pPr>
              <w:widowControl/>
              <w:adjustRightInd/>
              <w:spacing w:before="0" w:line="240" w:lineRule="auto"/>
              <w:ind w:firstLine="0"/>
              <w:jc w:val="left"/>
              <w:textAlignment w:val="auto"/>
              <w:rPr>
                <w:kern w:val="0"/>
                <w:sz w:val="18"/>
                <w:szCs w:val="18"/>
              </w:rPr>
            </w:pPr>
          </w:p>
        </w:tc>
        <w:tc>
          <w:tcPr>
            <w:tcW w:w="1476" w:type="dxa"/>
            <w:vMerge w:val="restart"/>
            <w:shd w:val="clear" w:color="000000" w:fill="FFFFFF"/>
            <w:vAlign w:val="center"/>
          </w:tcPr>
          <w:p w14:paraId="49E3AB88"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1497" w:type="dxa"/>
            <w:vMerge w:val="restart"/>
            <w:shd w:val="clear" w:color="auto" w:fill="auto"/>
            <w:vAlign w:val="center"/>
          </w:tcPr>
          <w:p w14:paraId="3E3852C1"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r>
      <w:tr w:rsidR="00592E4A" w:rsidRPr="004875B5" w14:paraId="3BFE32A6" w14:textId="77777777">
        <w:trPr>
          <w:trHeight w:val="285"/>
        </w:trPr>
        <w:tc>
          <w:tcPr>
            <w:tcW w:w="990" w:type="dxa"/>
            <w:vMerge/>
            <w:vAlign w:val="center"/>
          </w:tcPr>
          <w:p w14:paraId="47338E46" w14:textId="77777777" w:rsidR="006A596D" w:rsidRPr="004875B5" w:rsidRDefault="006A596D">
            <w:pPr>
              <w:widowControl/>
              <w:adjustRightInd/>
              <w:spacing w:before="0" w:line="240" w:lineRule="auto"/>
              <w:ind w:firstLine="0"/>
              <w:jc w:val="left"/>
              <w:textAlignment w:val="auto"/>
              <w:rPr>
                <w:kern w:val="0"/>
                <w:sz w:val="18"/>
                <w:szCs w:val="18"/>
              </w:rPr>
            </w:pPr>
          </w:p>
        </w:tc>
        <w:tc>
          <w:tcPr>
            <w:tcW w:w="1907" w:type="dxa"/>
            <w:vMerge/>
            <w:vAlign w:val="center"/>
          </w:tcPr>
          <w:p w14:paraId="1FE5E28E"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0" w:type="dxa"/>
            <w:shd w:val="clear" w:color="000000" w:fill="FFFFFF"/>
            <w:vAlign w:val="center"/>
          </w:tcPr>
          <w:p w14:paraId="5131343B" w14:textId="77777777" w:rsidR="006A596D" w:rsidRPr="004875B5" w:rsidRDefault="00434D4C">
            <w:pPr>
              <w:widowControl/>
              <w:adjustRightInd/>
              <w:spacing w:before="0" w:line="240" w:lineRule="auto"/>
              <w:ind w:firstLine="0"/>
              <w:jc w:val="center"/>
              <w:textAlignment w:val="auto"/>
              <w:rPr>
                <w:i/>
                <w:iCs/>
                <w:kern w:val="0"/>
                <w:sz w:val="18"/>
                <w:szCs w:val="18"/>
              </w:rPr>
            </w:pPr>
            <w:r w:rsidRPr="004875B5">
              <w:rPr>
                <w:i/>
                <w:iCs/>
                <w:kern w:val="0"/>
                <w:sz w:val="18"/>
                <w:szCs w:val="18"/>
              </w:rPr>
              <w:t>X</w:t>
            </w:r>
          </w:p>
        </w:tc>
        <w:tc>
          <w:tcPr>
            <w:tcW w:w="991" w:type="dxa"/>
            <w:shd w:val="clear" w:color="000000" w:fill="FFFFFF"/>
            <w:vAlign w:val="center"/>
          </w:tcPr>
          <w:p w14:paraId="67ADA2AF" w14:textId="77777777" w:rsidR="006A596D" w:rsidRPr="004875B5" w:rsidRDefault="00434D4C">
            <w:pPr>
              <w:widowControl/>
              <w:adjustRightInd/>
              <w:spacing w:before="0" w:line="240" w:lineRule="auto"/>
              <w:ind w:firstLine="0"/>
              <w:jc w:val="center"/>
              <w:textAlignment w:val="auto"/>
              <w:rPr>
                <w:i/>
                <w:iCs/>
                <w:kern w:val="0"/>
                <w:sz w:val="18"/>
                <w:szCs w:val="18"/>
              </w:rPr>
            </w:pPr>
            <w:r w:rsidRPr="004875B5">
              <w:rPr>
                <w:i/>
                <w:iCs/>
                <w:kern w:val="0"/>
                <w:sz w:val="18"/>
                <w:szCs w:val="18"/>
              </w:rPr>
              <w:t>Y</w:t>
            </w:r>
          </w:p>
        </w:tc>
        <w:tc>
          <w:tcPr>
            <w:tcW w:w="991" w:type="dxa"/>
            <w:vMerge/>
            <w:vAlign w:val="center"/>
          </w:tcPr>
          <w:p w14:paraId="0B46F8F5"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3CC97944"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183DEA44"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1A50EDE6"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2DC35710"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39EFD7BB" w14:textId="77777777" w:rsidR="006A596D" w:rsidRPr="004875B5" w:rsidRDefault="006A596D">
            <w:pPr>
              <w:widowControl/>
              <w:adjustRightInd/>
              <w:spacing w:before="0" w:line="240" w:lineRule="auto"/>
              <w:ind w:firstLine="0"/>
              <w:jc w:val="left"/>
              <w:textAlignment w:val="auto"/>
              <w:rPr>
                <w:kern w:val="0"/>
                <w:sz w:val="18"/>
                <w:szCs w:val="18"/>
              </w:rPr>
            </w:pPr>
          </w:p>
        </w:tc>
        <w:tc>
          <w:tcPr>
            <w:tcW w:w="991" w:type="dxa"/>
            <w:vMerge/>
            <w:vAlign w:val="center"/>
          </w:tcPr>
          <w:p w14:paraId="4133EF62" w14:textId="77777777" w:rsidR="006A596D" w:rsidRPr="004875B5" w:rsidRDefault="006A596D">
            <w:pPr>
              <w:widowControl/>
              <w:adjustRightInd/>
              <w:spacing w:before="0" w:line="240" w:lineRule="auto"/>
              <w:ind w:firstLine="0"/>
              <w:jc w:val="left"/>
              <w:textAlignment w:val="auto"/>
              <w:rPr>
                <w:kern w:val="0"/>
                <w:sz w:val="18"/>
                <w:szCs w:val="18"/>
              </w:rPr>
            </w:pPr>
          </w:p>
        </w:tc>
        <w:tc>
          <w:tcPr>
            <w:tcW w:w="1476" w:type="dxa"/>
            <w:vMerge/>
            <w:vAlign w:val="center"/>
          </w:tcPr>
          <w:p w14:paraId="00736343" w14:textId="77777777" w:rsidR="006A596D" w:rsidRPr="004875B5" w:rsidRDefault="006A596D">
            <w:pPr>
              <w:widowControl/>
              <w:adjustRightInd/>
              <w:spacing w:before="0" w:line="240" w:lineRule="auto"/>
              <w:ind w:firstLine="0"/>
              <w:jc w:val="left"/>
              <w:textAlignment w:val="auto"/>
              <w:rPr>
                <w:kern w:val="0"/>
                <w:sz w:val="18"/>
                <w:szCs w:val="18"/>
              </w:rPr>
            </w:pPr>
          </w:p>
        </w:tc>
        <w:tc>
          <w:tcPr>
            <w:tcW w:w="1497" w:type="dxa"/>
            <w:vMerge/>
            <w:vAlign w:val="center"/>
          </w:tcPr>
          <w:p w14:paraId="65B3C0F4" w14:textId="77777777" w:rsidR="006A596D" w:rsidRPr="004875B5" w:rsidRDefault="006A596D">
            <w:pPr>
              <w:widowControl/>
              <w:adjustRightInd/>
              <w:spacing w:before="0" w:line="240" w:lineRule="auto"/>
              <w:ind w:firstLine="0"/>
              <w:jc w:val="left"/>
              <w:textAlignment w:val="auto"/>
              <w:rPr>
                <w:kern w:val="0"/>
                <w:sz w:val="18"/>
                <w:szCs w:val="18"/>
              </w:rPr>
            </w:pPr>
          </w:p>
        </w:tc>
      </w:tr>
      <w:tr w:rsidR="00592E4A" w:rsidRPr="004875B5" w14:paraId="68D19BBE" w14:textId="77777777">
        <w:trPr>
          <w:trHeight w:val="285"/>
        </w:trPr>
        <w:tc>
          <w:tcPr>
            <w:tcW w:w="990" w:type="dxa"/>
            <w:shd w:val="clear" w:color="auto" w:fill="auto"/>
            <w:noWrap/>
            <w:vAlign w:val="center"/>
          </w:tcPr>
          <w:p w14:paraId="21E9DFBA" w14:textId="389761EA" w:rsidR="006A596D" w:rsidRPr="004875B5" w:rsidRDefault="00B2292E">
            <w:pPr>
              <w:widowControl/>
              <w:adjustRightInd/>
              <w:spacing w:before="0" w:line="240" w:lineRule="auto"/>
              <w:ind w:firstLine="0"/>
              <w:jc w:val="center"/>
              <w:textAlignment w:val="auto"/>
              <w:rPr>
                <w:iCs/>
                <w:kern w:val="0"/>
                <w:sz w:val="18"/>
                <w:szCs w:val="18"/>
              </w:rPr>
            </w:pPr>
            <w:r w:rsidRPr="004875B5">
              <w:rPr>
                <w:iCs/>
                <w:kern w:val="0"/>
                <w:sz w:val="18"/>
                <w:szCs w:val="18"/>
              </w:rPr>
              <w:t>A</w:t>
            </w:r>
            <w:r w:rsidR="00434D4C" w:rsidRPr="004875B5">
              <w:rPr>
                <w:iCs/>
                <w:kern w:val="0"/>
                <w:sz w:val="18"/>
                <w:szCs w:val="18"/>
              </w:rPr>
              <w:t>1</w:t>
            </w:r>
          </w:p>
        </w:tc>
        <w:tc>
          <w:tcPr>
            <w:tcW w:w="1907" w:type="dxa"/>
            <w:shd w:val="clear" w:color="auto" w:fill="auto"/>
            <w:noWrap/>
            <w:vAlign w:val="center"/>
          </w:tcPr>
          <w:p w14:paraId="243898BF" w14:textId="77777777" w:rsidR="006A596D" w:rsidRPr="004875B5" w:rsidRDefault="00434D4C">
            <w:pPr>
              <w:widowControl/>
              <w:adjustRightInd/>
              <w:spacing w:before="0" w:line="240" w:lineRule="auto"/>
              <w:ind w:firstLine="0"/>
              <w:jc w:val="center"/>
              <w:textAlignment w:val="auto"/>
              <w:rPr>
                <w:iCs/>
                <w:kern w:val="0"/>
                <w:sz w:val="18"/>
                <w:szCs w:val="18"/>
              </w:rPr>
            </w:pPr>
            <w:r w:rsidRPr="004875B5">
              <w:rPr>
                <w:iCs/>
                <w:kern w:val="0"/>
                <w:sz w:val="18"/>
                <w:szCs w:val="18"/>
              </w:rPr>
              <w:t>屠宰车间</w:t>
            </w:r>
          </w:p>
        </w:tc>
        <w:tc>
          <w:tcPr>
            <w:tcW w:w="990" w:type="dxa"/>
            <w:shd w:val="clear" w:color="auto" w:fill="auto"/>
            <w:noWrap/>
            <w:vAlign w:val="center"/>
          </w:tcPr>
          <w:p w14:paraId="2A489761" w14:textId="6E82591D" w:rsidR="006A596D" w:rsidRPr="004875B5" w:rsidRDefault="00E53C98">
            <w:pPr>
              <w:widowControl/>
              <w:adjustRightInd/>
              <w:spacing w:before="0" w:line="240" w:lineRule="auto"/>
              <w:ind w:firstLine="0"/>
              <w:jc w:val="center"/>
              <w:textAlignment w:val="auto"/>
              <w:rPr>
                <w:kern w:val="0"/>
                <w:sz w:val="18"/>
                <w:szCs w:val="18"/>
              </w:rPr>
            </w:pPr>
            <w:r w:rsidRPr="004875B5">
              <w:rPr>
                <w:kern w:val="0"/>
                <w:sz w:val="18"/>
                <w:szCs w:val="18"/>
              </w:rPr>
              <w:t>0</w:t>
            </w:r>
          </w:p>
        </w:tc>
        <w:tc>
          <w:tcPr>
            <w:tcW w:w="991" w:type="dxa"/>
            <w:shd w:val="clear" w:color="auto" w:fill="auto"/>
            <w:noWrap/>
            <w:vAlign w:val="center"/>
          </w:tcPr>
          <w:p w14:paraId="3DE41C5C" w14:textId="1868CC8B" w:rsidR="006A596D" w:rsidRPr="004875B5" w:rsidRDefault="00E53C98">
            <w:pPr>
              <w:widowControl/>
              <w:adjustRightInd/>
              <w:spacing w:before="0" w:line="240" w:lineRule="auto"/>
              <w:ind w:firstLine="0"/>
              <w:jc w:val="center"/>
              <w:textAlignment w:val="auto"/>
              <w:rPr>
                <w:kern w:val="0"/>
                <w:sz w:val="18"/>
                <w:szCs w:val="18"/>
              </w:rPr>
            </w:pPr>
            <w:r w:rsidRPr="004875B5">
              <w:rPr>
                <w:kern w:val="0"/>
                <w:sz w:val="18"/>
                <w:szCs w:val="18"/>
              </w:rPr>
              <w:t>20</w:t>
            </w:r>
          </w:p>
        </w:tc>
        <w:tc>
          <w:tcPr>
            <w:tcW w:w="991" w:type="dxa"/>
            <w:shd w:val="clear" w:color="auto" w:fill="auto"/>
            <w:noWrap/>
            <w:vAlign w:val="center"/>
          </w:tcPr>
          <w:p w14:paraId="7320D122" w14:textId="77777777" w:rsidR="006A596D" w:rsidRPr="004875B5" w:rsidRDefault="00434D4C">
            <w:pPr>
              <w:widowControl/>
              <w:adjustRightInd/>
              <w:spacing w:before="0" w:line="240" w:lineRule="auto"/>
              <w:ind w:firstLine="0"/>
              <w:jc w:val="center"/>
              <w:textAlignment w:val="auto"/>
              <w:rPr>
                <w:iCs/>
                <w:kern w:val="0"/>
                <w:sz w:val="18"/>
                <w:szCs w:val="18"/>
              </w:rPr>
            </w:pPr>
            <w:r w:rsidRPr="004875B5">
              <w:rPr>
                <w:kern w:val="0"/>
                <w:sz w:val="18"/>
                <w:szCs w:val="18"/>
              </w:rPr>
              <w:t>26.1</w:t>
            </w:r>
          </w:p>
        </w:tc>
        <w:tc>
          <w:tcPr>
            <w:tcW w:w="991" w:type="dxa"/>
            <w:shd w:val="clear" w:color="auto" w:fill="auto"/>
            <w:noWrap/>
            <w:vAlign w:val="center"/>
          </w:tcPr>
          <w:p w14:paraId="4D03EBC7" w14:textId="77777777" w:rsidR="006A596D" w:rsidRPr="004875B5" w:rsidRDefault="00434D4C">
            <w:pPr>
              <w:widowControl/>
              <w:adjustRightInd/>
              <w:spacing w:before="0" w:line="240" w:lineRule="auto"/>
              <w:ind w:firstLine="0"/>
              <w:jc w:val="center"/>
              <w:textAlignment w:val="auto"/>
              <w:rPr>
                <w:iCs/>
                <w:kern w:val="0"/>
                <w:sz w:val="18"/>
                <w:szCs w:val="18"/>
              </w:rPr>
            </w:pPr>
            <w:r w:rsidRPr="004875B5">
              <w:rPr>
                <w:iCs/>
                <w:kern w:val="0"/>
                <w:sz w:val="18"/>
                <w:szCs w:val="18"/>
              </w:rPr>
              <w:t>42</w:t>
            </w:r>
          </w:p>
        </w:tc>
        <w:tc>
          <w:tcPr>
            <w:tcW w:w="991" w:type="dxa"/>
            <w:shd w:val="clear" w:color="auto" w:fill="auto"/>
            <w:noWrap/>
            <w:vAlign w:val="center"/>
          </w:tcPr>
          <w:p w14:paraId="2A7916D3" w14:textId="77777777" w:rsidR="006A596D" w:rsidRPr="004875B5" w:rsidRDefault="00434D4C">
            <w:pPr>
              <w:widowControl/>
              <w:adjustRightInd/>
              <w:spacing w:before="0" w:line="240" w:lineRule="auto"/>
              <w:ind w:firstLine="0"/>
              <w:jc w:val="center"/>
              <w:textAlignment w:val="auto"/>
              <w:rPr>
                <w:iCs/>
                <w:kern w:val="0"/>
                <w:sz w:val="18"/>
                <w:szCs w:val="18"/>
              </w:rPr>
            </w:pPr>
            <w:r w:rsidRPr="004875B5">
              <w:rPr>
                <w:iCs/>
                <w:kern w:val="0"/>
                <w:sz w:val="18"/>
                <w:szCs w:val="18"/>
              </w:rPr>
              <w:t>18</w:t>
            </w:r>
          </w:p>
        </w:tc>
        <w:tc>
          <w:tcPr>
            <w:tcW w:w="991" w:type="dxa"/>
            <w:shd w:val="clear" w:color="auto" w:fill="auto"/>
            <w:noWrap/>
            <w:vAlign w:val="center"/>
          </w:tcPr>
          <w:p w14:paraId="026D54DA" w14:textId="1613A43E" w:rsidR="006A596D" w:rsidRPr="004875B5" w:rsidRDefault="00E53C98">
            <w:pPr>
              <w:widowControl/>
              <w:adjustRightInd/>
              <w:spacing w:before="0" w:line="240" w:lineRule="auto"/>
              <w:ind w:firstLine="0"/>
              <w:jc w:val="center"/>
              <w:textAlignment w:val="auto"/>
              <w:rPr>
                <w:iCs/>
                <w:kern w:val="0"/>
                <w:sz w:val="18"/>
                <w:szCs w:val="18"/>
              </w:rPr>
            </w:pPr>
            <w:r w:rsidRPr="004875B5">
              <w:rPr>
                <w:iCs/>
                <w:kern w:val="0"/>
                <w:sz w:val="18"/>
                <w:szCs w:val="18"/>
              </w:rPr>
              <w:t>0</w:t>
            </w:r>
          </w:p>
        </w:tc>
        <w:tc>
          <w:tcPr>
            <w:tcW w:w="991" w:type="dxa"/>
            <w:shd w:val="clear" w:color="auto" w:fill="auto"/>
            <w:noWrap/>
            <w:vAlign w:val="center"/>
          </w:tcPr>
          <w:p w14:paraId="375CEB83" w14:textId="607F754F" w:rsidR="006A596D" w:rsidRPr="004875B5" w:rsidRDefault="00553727">
            <w:pPr>
              <w:widowControl/>
              <w:adjustRightInd/>
              <w:spacing w:before="0" w:line="240" w:lineRule="auto"/>
              <w:ind w:firstLine="0"/>
              <w:jc w:val="center"/>
              <w:textAlignment w:val="auto"/>
              <w:rPr>
                <w:iCs/>
                <w:kern w:val="0"/>
                <w:sz w:val="18"/>
                <w:szCs w:val="18"/>
              </w:rPr>
            </w:pPr>
            <w:r w:rsidRPr="004875B5">
              <w:rPr>
                <w:iCs/>
                <w:kern w:val="0"/>
                <w:sz w:val="18"/>
                <w:szCs w:val="18"/>
              </w:rPr>
              <w:t>6</w:t>
            </w:r>
          </w:p>
        </w:tc>
        <w:tc>
          <w:tcPr>
            <w:tcW w:w="991" w:type="dxa"/>
            <w:shd w:val="clear" w:color="auto" w:fill="auto"/>
            <w:noWrap/>
            <w:vAlign w:val="center"/>
          </w:tcPr>
          <w:p w14:paraId="02C3E2E7" w14:textId="7203D1BC" w:rsidR="006A596D" w:rsidRPr="004875B5" w:rsidRDefault="009947E4">
            <w:pPr>
              <w:widowControl/>
              <w:adjustRightInd/>
              <w:spacing w:before="0" w:line="240" w:lineRule="auto"/>
              <w:ind w:firstLine="0"/>
              <w:jc w:val="center"/>
              <w:textAlignment w:val="auto"/>
              <w:rPr>
                <w:iCs/>
                <w:kern w:val="0"/>
                <w:sz w:val="18"/>
                <w:szCs w:val="18"/>
              </w:rPr>
            </w:pPr>
            <w:r w:rsidRPr="004875B5">
              <w:rPr>
                <w:iCs/>
                <w:kern w:val="0"/>
                <w:sz w:val="18"/>
                <w:szCs w:val="18"/>
              </w:rPr>
              <w:t>5600</w:t>
            </w:r>
          </w:p>
        </w:tc>
        <w:tc>
          <w:tcPr>
            <w:tcW w:w="991" w:type="dxa"/>
            <w:shd w:val="clear" w:color="auto" w:fill="auto"/>
            <w:noWrap/>
            <w:vAlign w:val="center"/>
          </w:tcPr>
          <w:p w14:paraId="2FE46806" w14:textId="77777777" w:rsidR="006A596D" w:rsidRPr="004875B5" w:rsidRDefault="00434D4C">
            <w:pPr>
              <w:widowControl/>
              <w:adjustRightInd/>
              <w:spacing w:before="0" w:line="240" w:lineRule="auto"/>
              <w:ind w:firstLine="0"/>
              <w:jc w:val="center"/>
              <w:textAlignment w:val="auto"/>
              <w:rPr>
                <w:iCs/>
                <w:kern w:val="0"/>
                <w:sz w:val="18"/>
                <w:szCs w:val="18"/>
              </w:rPr>
            </w:pPr>
            <w:r w:rsidRPr="004875B5">
              <w:rPr>
                <w:iCs/>
                <w:kern w:val="0"/>
                <w:sz w:val="18"/>
                <w:szCs w:val="18"/>
              </w:rPr>
              <w:t>正常</w:t>
            </w:r>
          </w:p>
        </w:tc>
        <w:tc>
          <w:tcPr>
            <w:tcW w:w="1476" w:type="dxa"/>
            <w:shd w:val="clear" w:color="auto" w:fill="auto"/>
            <w:noWrap/>
            <w:vAlign w:val="center"/>
          </w:tcPr>
          <w:p w14:paraId="6877792F" w14:textId="7FFEF3D0" w:rsidR="006A596D" w:rsidRPr="004875B5" w:rsidRDefault="00434D4C" w:rsidP="00E53C98">
            <w:pPr>
              <w:widowControl/>
              <w:adjustRightInd/>
              <w:spacing w:before="0" w:line="240" w:lineRule="auto"/>
              <w:ind w:firstLine="0"/>
              <w:jc w:val="center"/>
              <w:textAlignment w:val="auto"/>
              <w:rPr>
                <w:iCs/>
                <w:kern w:val="0"/>
                <w:sz w:val="18"/>
                <w:szCs w:val="18"/>
              </w:rPr>
            </w:pPr>
            <w:r w:rsidRPr="004875B5">
              <w:rPr>
                <w:kern w:val="0"/>
                <w:sz w:val="18"/>
                <w:szCs w:val="18"/>
              </w:rPr>
              <w:t>0.00</w:t>
            </w:r>
            <w:r w:rsidR="00E53C98" w:rsidRPr="004875B5">
              <w:rPr>
                <w:kern w:val="0"/>
                <w:sz w:val="18"/>
                <w:szCs w:val="18"/>
              </w:rPr>
              <w:t>7</w:t>
            </w:r>
          </w:p>
        </w:tc>
        <w:tc>
          <w:tcPr>
            <w:tcW w:w="1497" w:type="dxa"/>
            <w:shd w:val="clear" w:color="auto" w:fill="auto"/>
            <w:vAlign w:val="center"/>
          </w:tcPr>
          <w:p w14:paraId="4A70EA19" w14:textId="733C1E7C" w:rsidR="006A596D" w:rsidRPr="004875B5" w:rsidRDefault="00434D4C" w:rsidP="00E53C98">
            <w:pPr>
              <w:widowControl/>
              <w:adjustRightInd/>
              <w:spacing w:before="0" w:line="240" w:lineRule="auto"/>
              <w:ind w:firstLine="0"/>
              <w:jc w:val="center"/>
              <w:textAlignment w:val="auto"/>
              <w:rPr>
                <w:iCs/>
                <w:kern w:val="0"/>
                <w:sz w:val="18"/>
                <w:szCs w:val="18"/>
              </w:rPr>
            </w:pPr>
            <w:r w:rsidRPr="004875B5">
              <w:rPr>
                <w:kern w:val="0"/>
                <w:sz w:val="18"/>
                <w:szCs w:val="18"/>
              </w:rPr>
              <w:t>0.00</w:t>
            </w:r>
            <w:r w:rsidR="00E53C98" w:rsidRPr="004875B5">
              <w:rPr>
                <w:kern w:val="0"/>
                <w:sz w:val="18"/>
                <w:szCs w:val="18"/>
              </w:rPr>
              <w:t>17</w:t>
            </w:r>
          </w:p>
        </w:tc>
      </w:tr>
      <w:tr w:rsidR="007579D1" w:rsidRPr="004875B5" w14:paraId="5610E62A" w14:textId="77777777">
        <w:trPr>
          <w:trHeight w:val="285"/>
        </w:trPr>
        <w:tc>
          <w:tcPr>
            <w:tcW w:w="990" w:type="dxa"/>
            <w:shd w:val="clear" w:color="auto" w:fill="auto"/>
            <w:noWrap/>
            <w:vAlign w:val="center"/>
          </w:tcPr>
          <w:p w14:paraId="4C50BFFC" w14:textId="2765118B" w:rsidR="006A596D" w:rsidRPr="004875B5" w:rsidRDefault="00B2292E">
            <w:pPr>
              <w:widowControl/>
              <w:adjustRightInd/>
              <w:spacing w:before="0" w:line="240" w:lineRule="auto"/>
              <w:ind w:firstLine="0"/>
              <w:jc w:val="center"/>
              <w:textAlignment w:val="auto"/>
              <w:rPr>
                <w:iCs/>
                <w:kern w:val="0"/>
                <w:sz w:val="18"/>
                <w:szCs w:val="18"/>
              </w:rPr>
            </w:pPr>
            <w:r w:rsidRPr="004875B5">
              <w:rPr>
                <w:iCs/>
                <w:kern w:val="0"/>
                <w:sz w:val="18"/>
                <w:szCs w:val="18"/>
              </w:rPr>
              <w:t>A</w:t>
            </w:r>
            <w:r w:rsidR="00434D4C" w:rsidRPr="004875B5">
              <w:rPr>
                <w:iCs/>
                <w:kern w:val="0"/>
                <w:sz w:val="18"/>
                <w:szCs w:val="18"/>
              </w:rPr>
              <w:t>2</w:t>
            </w:r>
          </w:p>
        </w:tc>
        <w:tc>
          <w:tcPr>
            <w:tcW w:w="1907" w:type="dxa"/>
            <w:shd w:val="clear" w:color="auto" w:fill="auto"/>
            <w:noWrap/>
            <w:vAlign w:val="center"/>
          </w:tcPr>
          <w:p w14:paraId="50E1F8F8" w14:textId="77777777" w:rsidR="006A596D" w:rsidRPr="004875B5" w:rsidRDefault="00434D4C">
            <w:pPr>
              <w:widowControl/>
              <w:adjustRightInd/>
              <w:spacing w:before="0" w:line="240" w:lineRule="auto"/>
              <w:ind w:firstLine="0"/>
              <w:jc w:val="center"/>
              <w:textAlignment w:val="auto"/>
              <w:rPr>
                <w:iCs/>
                <w:kern w:val="0"/>
                <w:sz w:val="18"/>
                <w:szCs w:val="18"/>
              </w:rPr>
            </w:pPr>
            <w:r w:rsidRPr="004875B5">
              <w:rPr>
                <w:iCs/>
                <w:kern w:val="0"/>
                <w:sz w:val="18"/>
                <w:szCs w:val="18"/>
              </w:rPr>
              <w:t>污水处理站</w:t>
            </w:r>
          </w:p>
        </w:tc>
        <w:tc>
          <w:tcPr>
            <w:tcW w:w="990" w:type="dxa"/>
            <w:shd w:val="clear" w:color="auto" w:fill="auto"/>
            <w:noWrap/>
            <w:vAlign w:val="center"/>
          </w:tcPr>
          <w:p w14:paraId="08191472" w14:textId="319E2778" w:rsidR="006A596D" w:rsidRPr="004875B5" w:rsidRDefault="00E53C98">
            <w:pPr>
              <w:widowControl/>
              <w:adjustRightInd/>
              <w:spacing w:before="0" w:line="240" w:lineRule="auto"/>
              <w:ind w:firstLine="0"/>
              <w:jc w:val="center"/>
              <w:textAlignment w:val="auto"/>
              <w:rPr>
                <w:iCs/>
                <w:kern w:val="0"/>
                <w:sz w:val="18"/>
                <w:szCs w:val="18"/>
              </w:rPr>
            </w:pPr>
            <w:r w:rsidRPr="004875B5">
              <w:rPr>
                <w:iCs/>
                <w:kern w:val="0"/>
                <w:sz w:val="18"/>
                <w:szCs w:val="18"/>
              </w:rPr>
              <w:t>30</w:t>
            </w:r>
          </w:p>
        </w:tc>
        <w:tc>
          <w:tcPr>
            <w:tcW w:w="991" w:type="dxa"/>
            <w:shd w:val="clear" w:color="auto" w:fill="auto"/>
            <w:noWrap/>
            <w:vAlign w:val="center"/>
          </w:tcPr>
          <w:p w14:paraId="4531FE6E" w14:textId="1B5CF665" w:rsidR="006A596D" w:rsidRPr="004875B5" w:rsidRDefault="00E53C98">
            <w:pPr>
              <w:widowControl/>
              <w:adjustRightInd/>
              <w:spacing w:before="0" w:line="240" w:lineRule="auto"/>
              <w:ind w:firstLine="0"/>
              <w:jc w:val="center"/>
              <w:textAlignment w:val="auto"/>
              <w:rPr>
                <w:iCs/>
                <w:kern w:val="0"/>
                <w:sz w:val="18"/>
                <w:szCs w:val="18"/>
              </w:rPr>
            </w:pPr>
            <w:r w:rsidRPr="004875B5">
              <w:rPr>
                <w:iCs/>
                <w:kern w:val="0"/>
                <w:sz w:val="18"/>
                <w:szCs w:val="18"/>
              </w:rPr>
              <w:t>0</w:t>
            </w:r>
          </w:p>
        </w:tc>
        <w:tc>
          <w:tcPr>
            <w:tcW w:w="991" w:type="dxa"/>
            <w:shd w:val="clear" w:color="auto" w:fill="auto"/>
            <w:noWrap/>
            <w:vAlign w:val="center"/>
          </w:tcPr>
          <w:p w14:paraId="29FA9176" w14:textId="77777777" w:rsidR="006A596D" w:rsidRPr="004875B5" w:rsidRDefault="00434D4C">
            <w:pPr>
              <w:widowControl/>
              <w:adjustRightInd/>
              <w:spacing w:before="0" w:line="240" w:lineRule="auto"/>
              <w:ind w:firstLine="0"/>
              <w:jc w:val="center"/>
              <w:textAlignment w:val="auto"/>
              <w:rPr>
                <w:iCs/>
                <w:kern w:val="0"/>
                <w:sz w:val="18"/>
                <w:szCs w:val="18"/>
              </w:rPr>
            </w:pPr>
            <w:r w:rsidRPr="004875B5">
              <w:rPr>
                <w:kern w:val="0"/>
                <w:sz w:val="18"/>
                <w:szCs w:val="18"/>
              </w:rPr>
              <w:t>26.1</w:t>
            </w:r>
          </w:p>
        </w:tc>
        <w:tc>
          <w:tcPr>
            <w:tcW w:w="991" w:type="dxa"/>
            <w:shd w:val="clear" w:color="auto" w:fill="auto"/>
            <w:noWrap/>
            <w:vAlign w:val="center"/>
          </w:tcPr>
          <w:p w14:paraId="0CAB2AFF" w14:textId="5CDFFA99" w:rsidR="006A596D" w:rsidRPr="004875B5" w:rsidRDefault="00E53C98">
            <w:pPr>
              <w:widowControl/>
              <w:adjustRightInd/>
              <w:spacing w:before="0" w:line="240" w:lineRule="auto"/>
              <w:ind w:firstLine="0"/>
              <w:jc w:val="center"/>
              <w:textAlignment w:val="auto"/>
              <w:rPr>
                <w:iCs/>
                <w:kern w:val="0"/>
                <w:sz w:val="18"/>
                <w:szCs w:val="18"/>
              </w:rPr>
            </w:pPr>
            <w:r w:rsidRPr="004875B5">
              <w:rPr>
                <w:iCs/>
                <w:kern w:val="0"/>
                <w:sz w:val="18"/>
                <w:szCs w:val="18"/>
              </w:rPr>
              <w:t>10</w:t>
            </w:r>
          </w:p>
        </w:tc>
        <w:tc>
          <w:tcPr>
            <w:tcW w:w="991" w:type="dxa"/>
            <w:shd w:val="clear" w:color="auto" w:fill="auto"/>
            <w:noWrap/>
            <w:vAlign w:val="center"/>
          </w:tcPr>
          <w:p w14:paraId="1D9D24EC" w14:textId="77777777" w:rsidR="006A596D" w:rsidRPr="004875B5" w:rsidRDefault="00434D4C">
            <w:pPr>
              <w:widowControl/>
              <w:adjustRightInd/>
              <w:spacing w:before="0" w:line="240" w:lineRule="auto"/>
              <w:ind w:firstLine="0"/>
              <w:jc w:val="center"/>
              <w:textAlignment w:val="auto"/>
              <w:rPr>
                <w:iCs/>
                <w:kern w:val="0"/>
                <w:sz w:val="18"/>
                <w:szCs w:val="18"/>
              </w:rPr>
            </w:pPr>
            <w:r w:rsidRPr="004875B5">
              <w:rPr>
                <w:iCs/>
                <w:kern w:val="0"/>
                <w:sz w:val="18"/>
                <w:szCs w:val="18"/>
              </w:rPr>
              <w:t>7</w:t>
            </w:r>
          </w:p>
        </w:tc>
        <w:tc>
          <w:tcPr>
            <w:tcW w:w="991" w:type="dxa"/>
            <w:shd w:val="clear" w:color="auto" w:fill="auto"/>
            <w:noWrap/>
            <w:vAlign w:val="center"/>
          </w:tcPr>
          <w:p w14:paraId="309E32A0" w14:textId="0A90AD34" w:rsidR="006A596D" w:rsidRPr="004875B5" w:rsidRDefault="00E53C98">
            <w:pPr>
              <w:widowControl/>
              <w:adjustRightInd/>
              <w:spacing w:before="0" w:line="240" w:lineRule="auto"/>
              <w:ind w:firstLine="0"/>
              <w:jc w:val="center"/>
              <w:textAlignment w:val="auto"/>
              <w:rPr>
                <w:iCs/>
                <w:kern w:val="0"/>
                <w:sz w:val="18"/>
                <w:szCs w:val="18"/>
              </w:rPr>
            </w:pPr>
            <w:r w:rsidRPr="004875B5">
              <w:rPr>
                <w:iCs/>
                <w:kern w:val="0"/>
                <w:sz w:val="18"/>
                <w:szCs w:val="18"/>
              </w:rPr>
              <w:t>0</w:t>
            </w:r>
          </w:p>
        </w:tc>
        <w:tc>
          <w:tcPr>
            <w:tcW w:w="991" w:type="dxa"/>
            <w:shd w:val="clear" w:color="auto" w:fill="auto"/>
            <w:noWrap/>
            <w:vAlign w:val="center"/>
          </w:tcPr>
          <w:p w14:paraId="4008E324" w14:textId="4825B05A" w:rsidR="006A596D" w:rsidRPr="004875B5" w:rsidRDefault="00553727">
            <w:pPr>
              <w:widowControl/>
              <w:adjustRightInd/>
              <w:spacing w:before="0" w:line="240" w:lineRule="auto"/>
              <w:ind w:firstLine="0"/>
              <w:jc w:val="center"/>
              <w:textAlignment w:val="auto"/>
              <w:rPr>
                <w:iCs/>
                <w:kern w:val="0"/>
                <w:sz w:val="18"/>
                <w:szCs w:val="18"/>
              </w:rPr>
            </w:pPr>
            <w:r w:rsidRPr="004875B5">
              <w:rPr>
                <w:iCs/>
                <w:kern w:val="0"/>
                <w:sz w:val="18"/>
                <w:szCs w:val="18"/>
              </w:rPr>
              <w:t>6</w:t>
            </w:r>
          </w:p>
        </w:tc>
        <w:tc>
          <w:tcPr>
            <w:tcW w:w="991" w:type="dxa"/>
            <w:shd w:val="clear" w:color="auto" w:fill="auto"/>
            <w:noWrap/>
            <w:vAlign w:val="center"/>
          </w:tcPr>
          <w:p w14:paraId="2FFEACB4" w14:textId="493D2132" w:rsidR="006A596D" w:rsidRPr="004875B5" w:rsidRDefault="009947E4">
            <w:pPr>
              <w:widowControl/>
              <w:adjustRightInd/>
              <w:spacing w:before="0" w:line="240" w:lineRule="auto"/>
              <w:ind w:firstLine="0"/>
              <w:jc w:val="center"/>
              <w:textAlignment w:val="auto"/>
              <w:rPr>
                <w:iCs/>
                <w:kern w:val="0"/>
                <w:sz w:val="18"/>
                <w:szCs w:val="18"/>
              </w:rPr>
            </w:pPr>
            <w:r w:rsidRPr="004875B5">
              <w:rPr>
                <w:iCs/>
                <w:kern w:val="0"/>
                <w:sz w:val="18"/>
                <w:szCs w:val="18"/>
              </w:rPr>
              <w:t>5600</w:t>
            </w:r>
          </w:p>
        </w:tc>
        <w:tc>
          <w:tcPr>
            <w:tcW w:w="991" w:type="dxa"/>
            <w:shd w:val="clear" w:color="auto" w:fill="auto"/>
            <w:noWrap/>
            <w:vAlign w:val="center"/>
          </w:tcPr>
          <w:p w14:paraId="583439F3" w14:textId="77777777" w:rsidR="006A596D" w:rsidRPr="004875B5" w:rsidRDefault="00434D4C">
            <w:pPr>
              <w:widowControl/>
              <w:adjustRightInd/>
              <w:spacing w:before="0" w:line="240" w:lineRule="auto"/>
              <w:ind w:firstLine="0"/>
              <w:jc w:val="center"/>
              <w:textAlignment w:val="auto"/>
              <w:rPr>
                <w:iCs/>
                <w:kern w:val="0"/>
                <w:sz w:val="18"/>
                <w:szCs w:val="18"/>
              </w:rPr>
            </w:pPr>
            <w:r w:rsidRPr="004875B5">
              <w:rPr>
                <w:iCs/>
                <w:kern w:val="0"/>
                <w:sz w:val="18"/>
                <w:szCs w:val="18"/>
              </w:rPr>
              <w:t>正常</w:t>
            </w:r>
          </w:p>
        </w:tc>
        <w:tc>
          <w:tcPr>
            <w:tcW w:w="1476" w:type="dxa"/>
            <w:shd w:val="clear" w:color="auto" w:fill="auto"/>
            <w:noWrap/>
            <w:vAlign w:val="center"/>
          </w:tcPr>
          <w:p w14:paraId="66A000D5" w14:textId="61639650" w:rsidR="006A596D" w:rsidRPr="004875B5" w:rsidRDefault="00434D4C" w:rsidP="00E53C98">
            <w:pPr>
              <w:widowControl/>
              <w:adjustRightInd/>
              <w:spacing w:before="0" w:line="240" w:lineRule="auto"/>
              <w:ind w:firstLine="0"/>
              <w:jc w:val="center"/>
              <w:textAlignment w:val="auto"/>
              <w:rPr>
                <w:iCs/>
                <w:kern w:val="0"/>
                <w:sz w:val="18"/>
                <w:szCs w:val="18"/>
              </w:rPr>
            </w:pPr>
            <w:r w:rsidRPr="004875B5">
              <w:rPr>
                <w:kern w:val="0"/>
                <w:sz w:val="18"/>
                <w:szCs w:val="18"/>
              </w:rPr>
              <w:t>0.00</w:t>
            </w:r>
            <w:r w:rsidR="00E53C98" w:rsidRPr="004875B5">
              <w:rPr>
                <w:kern w:val="0"/>
                <w:sz w:val="18"/>
                <w:szCs w:val="18"/>
              </w:rPr>
              <w:t>4</w:t>
            </w:r>
          </w:p>
        </w:tc>
        <w:tc>
          <w:tcPr>
            <w:tcW w:w="1497" w:type="dxa"/>
            <w:shd w:val="clear" w:color="auto" w:fill="auto"/>
            <w:vAlign w:val="center"/>
          </w:tcPr>
          <w:p w14:paraId="234CD840" w14:textId="6533FA3B" w:rsidR="006A596D" w:rsidRPr="004875B5" w:rsidRDefault="00434D4C" w:rsidP="00E53C98">
            <w:pPr>
              <w:widowControl/>
              <w:adjustRightInd/>
              <w:spacing w:before="0" w:line="240" w:lineRule="auto"/>
              <w:ind w:firstLine="0"/>
              <w:jc w:val="center"/>
              <w:textAlignment w:val="auto"/>
              <w:rPr>
                <w:iCs/>
                <w:kern w:val="0"/>
                <w:sz w:val="18"/>
                <w:szCs w:val="18"/>
              </w:rPr>
            </w:pPr>
            <w:r w:rsidRPr="004875B5">
              <w:rPr>
                <w:kern w:val="0"/>
                <w:sz w:val="18"/>
                <w:szCs w:val="18"/>
              </w:rPr>
              <w:t>0.000</w:t>
            </w:r>
            <w:r w:rsidR="00E53C98" w:rsidRPr="004875B5">
              <w:rPr>
                <w:kern w:val="0"/>
                <w:sz w:val="18"/>
                <w:szCs w:val="18"/>
              </w:rPr>
              <w:t>15</w:t>
            </w:r>
          </w:p>
        </w:tc>
      </w:tr>
    </w:tbl>
    <w:p w14:paraId="615ACE12" w14:textId="77777777" w:rsidR="006A596D" w:rsidRPr="004875B5" w:rsidRDefault="006A596D">
      <w:pPr>
        <w:snapToGrid w:val="0"/>
        <w:spacing w:before="0"/>
        <w:ind w:firstLineChars="200" w:firstLine="480"/>
        <w:rPr>
          <w:kern w:val="0"/>
          <w:szCs w:val="24"/>
        </w:rPr>
      </w:pPr>
    </w:p>
    <w:p w14:paraId="73A06932" w14:textId="77777777" w:rsidR="006A596D" w:rsidRPr="004875B5" w:rsidRDefault="006A596D">
      <w:pPr>
        <w:snapToGrid w:val="0"/>
        <w:spacing w:before="0"/>
        <w:ind w:firstLineChars="200" w:firstLine="480"/>
        <w:rPr>
          <w:kern w:val="0"/>
          <w:szCs w:val="24"/>
        </w:rPr>
      </w:pPr>
    </w:p>
    <w:p w14:paraId="6BF08924" w14:textId="77777777" w:rsidR="006A596D" w:rsidRPr="004875B5" w:rsidRDefault="006A596D">
      <w:pPr>
        <w:snapToGrid w:val="0"/>
        <w:spacing w:before="0"/>
        <w:ind w:firstLineChars="200" w:firstLine="480"/>
        <w:rPr>
          <w:kern w:val="0"/>
          <w:szCs w:val="24"/>
        </w:rPr>
      </w:pPr>
    </w:p>
    <w:p w14:paraId="05CA0C2A" w14:textId="77777777" w:rsidR="006A596D" w:rsidRPr="004875B5" w:rsidRDefault="006A596D">
      <w:pPr>
        <w:snapToGrid w:val="0"/>
        <w:spacing w:before="0"/>
        <w:ind w:firstLineChars="200" w:firstLine="480"/>
        <w:rPr>
          <w:kern w:val="0"/>
          <w:szCs w:val="24"/>
        </w:rPr>
      </w:pPr>
    </w:p>
    <w:p w14:paraId="334151E5" w14:textId="77777777" w:rsidR="006A596D" w:rsidRPr="004875B5" w:rsidRDefault="006A596D">
      <w:pPr>
        <w:snapToGrid w:val="0"/>
        <w:spacing w:before="0"/>
        <w:ind w:firstLineChars="200" w:firstLine="480"/>
        <w:rPr>
          <w:kern w:val="0"/>
          <w:szCs w:val="24"/>
        </w:rPr>
      </w:pPr>
    </w:p>
    <w:p w14:paraId="6BEF7F3A" w14:textId="77777777" w:rsidR="006A596D" w:rsidRPr="004875B5" w:rsidRDefault="006A596D">
      <w:pPr>
        <w:snapToGrid w:val="0"/>
        <w:spacing w:before="0"/>
        <w:ind w:firstLineChars="200" w:firstLine="480"/>
        <w:rPr>
          <w:kern w:val="0"/>
          <w:szCs w:val="24"/>
        </w:rPr>
      </w:pPr>
    </w:p>
    <w:p w14:paraId="5DF0C762" w14:textId="77777777" w:rsidR="006A596D" w:rsidRPr="004875B5" w:rsidRDefault="006A596D">
      <w:pPr>
        <w:snapToGrid w:val="0"/>
        <w:spacing w:before="0"/>
        <w:ind w:firstLineChars="200" w:firstLine="480"/>
        <w:rPr>
          <w:kern w:val="0"/>
          <w:szCs w:val="24"/>
        </w:rPr>
      </w:pPr>
    </w:p>
    <w:p w14:paraId="791DE96B" w14:textId="77777777" w:rsidR="006A596D" w:rsidRPr="004875B5" w:rsidRDefault="006A596D">
      <w:pPr>
        <w:snapToGrid w:val="0"/>
        <w:spacing w:before="0"/>
        <w:ind w:firstLineChars="200" w:firstLine="480"/>
        <w:rPr>
          <w:kern w:val="0"/>
          <w:szCs w:val="24"/>
        </w:rPr>
      </w:pPr>
    </w:p>
    <w:p w14:paraId="0B90A084" w14:textId="77777777" w:rsidR="006A596D" w:rsidRPr="004875B5" w:rsidRDefault="006A596D">
      <w:pPr>
        <w:snapToGrid w:val="0"/>
        <w:spacing w:before="0"/>
        <w:ind w:firstLineChars="200" w:firstLine="480"/>
        <w:rPr>
          <w:kern w:val="0"/>
          <w:szCs w:val="24"/>
        </w:rPr>
        <w:sectPr w:rsidR="006A596D" w:rsidRPr="004875B5" w:rsidSect="00BD03F5">
          <w:pgSz w:w="16840" w:h="11907" w:orient="landscape"/>
          <w:pgMar w:top="1531" w:right="1134" w:bottom="1531" w:left="1134" w:header="851" w:footer="964" w:gutter="0"/>
          <w:cols w:space="720"/>
        </w:sectPr>
      </w:pPr>
    </w:p>
    <w:p w14:paraId="466A9822" w14:textId="77777777" w:rsidR="006A596D" w:rsidRPr="004875B5" w:rsidRDefault="00434D4C">
      <w:pPr>
        <w:pStyle w:val="4"/>
        <w:snapToGrid w:val="0"/>
      </w:pPr>
      <w:r w:rsidRPr="004875B5">
        <w:lastRenderedPageBreak/>
        <w:t>估算模型参数</w:t>
      </w:r>
    </w:p>
    <w:p w14:paraId="025B2254" w14:textId="77777777" w:rsidR="006A596D" w:rsidRPr="004875B5" w:rsidRDefault="00434D4C">
      <w:pPr>
        <w:snapToGrid w:val="0"/>
        <w:spacing w:before="0"/>
        <w:rPr>
          <w:kern w:val="0"/>
          <w:szCs w:val="24"/>
        </w:rPr>
      </w:pPr>
      <w:r w:rsidRPr="004875B5">
        <w:rPr>
          <w:kern w:val="0"/>
          <w:szCs w:val="24"/>
        </w:rPr>
        <w:t>根据《环境影响评价技术导则</w:t>
      </w:r>
      <w:r w:rsidRPr="004875B5">
        <w:rPr>
          <w:kern w:val="0"/>
          <w:szCs w:val="24"/>
        </w:rPr>
        <w:t xml:space="preserve"> </w:t>
      </w:r>
      <w:r w:rsidRPr="004875B5">
        <w:rPr>
          <w:kern w:val="0"/>
          <w:szCs w:val="24"/>
        </w:rPr>
        <w:t>大气环境》（</w:t>
      </w:r>
      <w:r w:rsidRPr="004875B5">
        <w:rPr>
          <w:kern w:val="0"/>
          <w:szCs w:val="24"/>
        </w:rPr>
        <w:t>HJ2.2-2018</w:t>
      </w:r>
      <w:r w:rsidRPr="004875B5">
        <w:rPr>
          <w:kern w:val="0"/>
          <w:szCs w:val="24"/>
        </w:rPr>
        <w:t>），对仅有</w:t>
      </w:r>
      <w:r w:rsidRPr="004875B5">
        <w:rPr>
          <w:kern w:val="0"/>
          <w:szCs w:val="24"/>
        </w:rPr>
        <w:t>8h</w:t>
      </w:r>
      <w:r w:rsidRPr="004875B5">
        <w:rPr>
          <w:kern w:val="0"/>
          <w:szCs w:val="24"/>
        </w:rPr>
        <w:t>评价质量浓度限值、日均质量浓度限值或年平均质量浓度限值的，可分别按</w:t>
      </w:r>
      <w:r w:rsidRPr="004875B5">
        <w:rPr>
          <w:kern w:val="0"/>
          <w:szCs w:val="24"/>
        </w:rPr>
        <w:t>2</w:t>
      </w:r>
      <w:r w:rsidRPr="004875B5">
        <w:rPr>
          <w:kern w:val="0"/>
          <w:szCs w:val="24"/>
        </w:rPr>
        <w:t>倍、</w:t>
      </w:r>
      <w:r w:rsidRPr="004875B5">
        <w:rPr>
          <w:kern w:val="0"/>
          <w:szCs w:val="24"/>
        </w:rPr>
        <w:t>3</w:t>
      </w:r>
      <w:r w:rsidRPr="004875B5">
        <w:rPr>
          <w:kern w:val="0"/>
          <w:szCs w:val="24"/>
        </w:rPr>
        <w:t>倍、</w:t>
      </w:r>
      <w:r w:rsidRPr="004875B5">
        <w:rPr>
          <w:kern w:val="0"/>
          <w:szCs w:val="24"/>
        </w:rPr>
        <w:t>6</w:t>
      </w:r>
      <w:r w:rsidRPr="004875B5">
        <w:rPr>
          <w:kern w:val="0"/>
          <w:szCs w:val="24"/>
        </w:rPr>
        <w:t>倍折算为</w:t>
      </w:r>
      <w:r w:rsidRPr="004875B5">
        <w:rPr>
          <w:kern w:val="0"/>
          <w:szCs w:val="24"/>
        </w:rPr>
        <w:t>1h</w:t>
      </w:r>
      <w:r w:rsidRPr="004875B5">
        <w:rPr>
          <w:kern w:val="0"/>
          <w:szCs w:val="24"/>
        </w:rPr>
        <w:t>平均质量浓度限值。</w:t>
      </w:r>
    </w:p>
    <w:p w14:paraId="7D40990C" w14:textId="77777777" w:rsidR="006A596D" w:rsidRPr="004875B5" w:rsidRDefault="00434D4C">
      <w:pPr>
        <w:snapToGrid w:val="0"/>
        <w:spacing w:before="0"/>
        <w:rPr>
          <w:kern w:val="0"/>
          <w:szCs w:val="24"/>
        </w:rPr>
      </w:pPr>
      <w:r w:rsidRPr="004875B5">
        <w:rPr>
          <w:kern w:val="0"/>
          <w:szCs w:val="24"/>
        </w:rPr>
        <w:t>估算模型参数见表</w:t>
      </w:r>
      <w:r w:rsidRPr="004875B5">
        <w:rPr>
          <w:kern w:val="0"/>
          <w:szCs w:val="24"/>
        </w:rPr>
        <w:t>5.2-8</w:t>
      </w:r>
      <w:r w:rsidRPr="004875B5">
        <w:rPr>
          <w:kern w:val="0"/>
          <w:szCs w:val="24"/>
        </w:rPr>
        <w:t>。</w:t>
      </w:r>
    </w:p>
    <w:p w14:paraId="323C6BD5" w14:textId="77777777" w:rsidR="006A596D" w:rsidRPr="004875B5" w:rsidRDefault="00434D4C">
      <w:pPr>
        <w:snapToGrid w:val="0"/>
        <w:spacing w:before="0" w:line="240" w:lineRule="auto"/>
        <w:ind w:firstLine="0"/>
        <w:jc w:val="center"/>
        <w:rPr>
          <w:b/>
          <w:bCs/>
          <w:sz w:val="21"/>
          <w:szCs w:val="21"/>
        </w:rPr>
      </w:pPr>
      <w:r w:rsidRPr="004875B5">
        <w:rPr>
          <w:b/>
          <w:bCs/>
          <w:sz w:val="21"/>
          <w:szCs w:val="21"/>
        </w:rPr>
        <w:t>表</w:t>
      </w:r>
      <w:r w:rsidRPr="004875B5">
        <w:rPr>
          <w:b/>
          <w:bCs/>
          <w:sz w:val="21"/>
          <w:szCs w:val="21"/>
        </w:rPr>
        <w:t xml:space="preserve">5.2-8   </w:t>
      </w:r>
      <w:r w:rsidRPr="004875B5">
        <w:rPr>
          <w:b/>
          <w:bCs/>
          <w:sz w:val="21"/>
          <w:szCs w:val="21"/>
        </w:rPr>
        <w:t>估算模型参数表</w:t>
      </w:r>
    </w:p>
    <w:tbl>
      <w:tblPr>
        <w:tblStyle w:val="Afffffffffffffffffffffffffff9"/>
        <w:tblW w:w="9071" w:type="dxa"/>
        <w:jc w:val="center"/>
        <w:tblLayout w:type="fixed"/>
        <w:tblLook w:val="04A0" w:firstRow="1" w:lastRow="0" w:firstColumn="1" w:lastColumn="0" w:noHBand="0" w:noVBand="1"/>
      </w:tblPr>
      <w:tblGrid>
        <w:gridCol w:w="2524"/>
        <w:gridCol w:w="2976"/>
        <w:gridCol w:w="3571"/>
      </w:tblGrid>
      <w:tr w:rsidR="00592E4A" w:rsidRPr="004875B5" w14:paraId="17D1F585" w14:textId="77777777">
        <w:trPr>
          <w:trHeight w:val="283"/>
          <w:jc w:val="center"/>
        </w:trPr>
        <w:tc>
          <w:tcPr>
            <w:tcW w:w="5500" w:type="dxa"/>
            <w:gridSpan w:val="2"/>
          </w:tcPr>
          <w:p w14:paraId="53018858" w14:textId="77777777" w:rsidR="006A596D" w:rsidRPr="004875B5" w:rsidRDefault="00434D4C" w:rsidP="003D2575">
            <w:pPr>
              <w:widowControl/>
              <w:snapToGrid w:val="0"/>
              <w:spacing w:before="0" w:line="240" w:lineRule="auto"/>
              <w:ind w:firstLine="0"/>
              <w:jc w:val="center"/>
              <w:textAlignment w:val="center"/>
              <w:rPr>
                <w:sz w:val="18"/>
                <w:szCs w:val="18"/>
              </w:rPr>
            </w:pPr>
            <w:r w:rsidRPr="004875B5">
              <w:rPr>
                <w:kern w:val="0"/>
                <w:sz w:val="18"/>
                <w:szCs w:val="18"/>
                <w:lang w:bidi="ar"/>
              </w:rPr>
              <w:t>参数</w:t>
            </w:r>
          </w:p>
        </w:tc>
        <w:tc>
          <w:tcPr>
            <w:tcW w:w="3571" w:type="dxa"/>
          </w:tcPr>
          <w:p w14:paraId="7CD87A1F" w14:textId="77777777" w:rsidR="006A596D" w:rsidRPr="004875B5" w:rsidRDefault="00434D4C" w:rsidP="003D2575">
            <w:pPr>
              <w:widowControl/>
              <w:snapToGrid w:val="0"/>
              <w:spacing w:before="0" w:line="240" w:lineRule="auto"/>
              <w:ind w:firstLine="0"/>
              <w:jc w:val="center"/>
              <w:textAlignment w:val="center"/>
              <w:rPr>
                <w:sz w:val="18"/>
                <w:szCs w:val="18"/>
              </w:rPr>
            </w:pPr>
            <w:r w:rsidRPr="004875B5">
              <w:rPr>
                <w:kern w:val="0"/>
                <w:sz w:val="18"/>
                <w:szCs w:val="18"/>
                <w:lang w:bidi="ar"/>
              </w:rPr>
              <w:t>取值</w:t>
            </w:r>
          </w:p>
        </w:tc>
      </w:tr>
      <w:tr w:rsidR="00592E4A" w:rsidRPr="004875B5" w14:paraId="36A6A876" w14:textId="77777777">
        <w:trPr>
          <w:trHeight w:val="283"/>
          <w:jc w:val="center"/>
        </w:trPr>
        <w:tc>
          <w:tcPr>
            <w:tcW w:w="2524" w:type="dxa"/>
            <w:vMerge w:val="restart"/>
          </w:tcPr>
          <w:p w14:paraId="6CC4A556" w14:textId="77777777" w:rsidR="006A596D" w:rsidRPr="004875B5" w:rsidRDefault="00434D4C" w:rsidP="003D2575">
            <w:pPr>
              <w:widowControl/>
              <w:snapToGrid w:val="0"/>
              <w:spacing w:before="0" w:line="240" w:lineRule="auto"/>
              <w:ind w:firstLine="0"/>
              <w:jc w:val="center"/>
              <w:textAlignment w:val="center"/>
              <w:rPr>
                <w:sz w:val="18"/>
                <w:szCs w:val="18"/>
              </w:rPr>
            </w:pPr>
            <w:r w:rsidRPr="004875B5">
              <w:rPr>
                <w:kern w:val="0"/>
                <w:sz w:val="18"/>
                <w:szCs w:val="18"/>
                <w:lang w:bidi="ar"/>
              </w:rPr>
              <w:t>城市</w:t>
            </w:r>
            <w:r w:rsidRPr="004875B5">
              <w:rPr>
                <w:kern w:val="0"/>
                <w:sz w:val="18"/>
                <w:szCs w:val="18"/>
                <w:lang w:bidi="ar"/>
              </w:rPr>
              <w:t>/</w:t>
            </w:r>
            <w:r w:rsidRPr="004875B5">
              <w:rPr>
                <w:kern w:val="0"/>
                <w:sz w:val="18"/>
                <w:szCs w:val="18"/>
                <w:lang w:bidi="ar"/>
              </w:rPr>
              <w:t>农村选项</w:t>
            </w:r>
          </w:p>
        </w:tc>
        <w:tc>
          <w:tcPr>
            <w:tcW w:w="2976" w:type="dxa"/>
          </w:tcPr>
          <w:p w14:paraId="4F07D305" w14:textId="77777777" w:rsidR="006A596D" w:rsidRPr="004875B5" w:rsidRDefault="00434D4C" w:rsidP="003D2575">
            <w:pPr>
              <w:widowControl/>
              <w:snapToGrid w:val="0"/>
              <w:spacing w:before="0" w:line="240" w:lineRule="auto"/>
              <w:ind w:firstLine="0"/>
              <w:jc w:val="center"/>
              <w:textAlignment w:val="center"/>
              <w:rPr>
                <w:sz w:val="18"/>
                <w:szCs w:val="18"/>
              </w:rPr>
            </w:pPr>
            <w:r w:rsidRPr="004875B5">
              <w:rPr>
                <w:kern w:val="0"/>
                <w:sz w:val="18"/>
                <w:szCs w:val="18"/>
                <w:lang w:bidi="ar"/>
              </w:rPr>
              <w:t>城市</w:t>
            </w:r>
            <w:r w:rsidRPr="004875B5">
              <w:rPr>
                <w:kern w:val="0"/>
                <w:sz w:val="18"/>
                <w:szCs w:val="18"/>
                <w:lang w:bidi="ar"/>
              </w:rPr>
              <w:t>/</w:t>
            </w:r>
            <w:r w:rsidRPr="004875B5">
              <w:rPr>
                <w:kern w:val="0"/>
                <w:sz w:val="18"/>
                <w:szCs w:val="18"/>
                <w:lang w:bidi="ar"/>
              </w:rPr>
              <w:t>农村</w:t>
            </w:r>
          </w:p>
        </w:tc>
        <w:tc>
          <w:tcPr>
            <w:tcW w:w="3571" w:type="dxa"/>
          </w:tcPr>
          <w:p w14:paraId="7A374D8A" w14:textId="77777777" w:rsidR="006A596D" w:rsidRPr="004875B5" w:rsidRDefault="00434D4C" w:rsidP="003D2575">
            <w:pPr>
              <w:widowControl/>
              <w:snapToGrid w:val="0"/>
              <w:spacing w:before="0" w:line="240" w:lineRule="auto"/>
              <w:ind w:firstLine="0"/>
              <w:jc w:val="center"/>
              <w:textAlignment w:val="center"/>
              <w:rPr>
                <w:sz w:val="18"/>
                <w:szCs w:val="18"/>
              </w:rPr>
            </w:pPr>
            <w:r w:rsidRPr="004875B5">
              <w:rPr>
                <w:sz w:val="18"/>
                <w:szCs w:val="18"/>
              </w:rPr>
              <w:t>城市</w:t>
            </w:r>
          </w:p>
        </w:tc>
      </w:tr>
      <w:tr w:rsidR="00592E4A" w:rsidRPr="004875B5" w14:paraId="5B7BC4D9" w14:textId="77777777">
        <w:trPr>
          <w:trHeight w:val="283"/>
          <w:jc w:val="center"/>
        </w:trPr>
        <w:tc>
          <w:tcPr>
            <w:tcW w:w="2524" w:type="dxa"/>
            <w:vMerge/>
          </w:tcPr>
          <w:p w14:paraId="32997E20" w14:textId="77777777" w:rsidR="006A596D" w:rsidRPr="004875B5" w:rsidRDefault="006A596D" w:rsidP="003D2575">
            <w:pPr>
              <w:widowControl/>
              <w:snapToGrid w:val="0"/>
              <w:spacing w:before="0" w:line="240" w:lineRule="auto"/>
              <w:ind w:firstLine="0"/>
              <w:jc w:val="center"/>
              <w:rPr>
                <w:sz w:val="18"/>
                <w:szCs w:val="18"/>
              </w:rPr>
            </w:pPr>
          </w:p>
        </w:tc>
        <w:tc>
          <w:tcPr>
            <w:tcW w:w="2976" w:type="dxa"/>
          </w:tcPr>
          <w:p w14:paraId="45886180" w14:textId="77777777" w:rsidR="006A596D" w:rsidRPr="004875B5" w:rsidRDefault="00434D4C" w:rsidP="003D2575">
            <w:pPr>
              <w:widowControl/>
              <w:snapToGrid w:val="0"/>
              <w:spacing w:before="0" w:line="240" w:lineRule="auto"/>
              <w:ind w:firstLine="0"/>
              <w:jc w:val="center"/>
              <w:textAlignment w:val="center"/>
              <w:rPr>
                <w:sz w:val="18"/>
                <w:szCs w:val="18"/>
              </w:rPr>
            </w:pPr>
            <w:r w:rsidRPr="004875B5">
              <w:rPr>
                <w:kern w:val="0"/>
                <w:sz w:val="18"/>
                <w:szCs w:val="18"/>
                <w:lang w:bidi="ar"/>
              </w:rPr>
              <w:t>人口数（城市选项时）</w:t>
            </w:r>
          </w:p>
        </w:tc>
        <w:tc>
          <w:tcPr>
            <w:tcW w:w="3571" w:type="dxa"/>
          </w:tcPr>
          <w:p w14:paraId="1C11371B" w14:textId="5E5B0EAB" w:rsidR="006A596D" w:rsidRPr="004875B5" w:rsidRDefault="004024E0" w:rsidP="003D2575">
            <w:pPr>
              <w:widowControl/>
              <w:snapToGrid w:val="0"/>
              <w:spacing w:before="0" w:line="240" w:lineRule="auto"/>
              <w:ind w:firstLine="0"/>
              <w:jc w:val="center"/>
              <w:rPr>
                <w:sz w:val="18"/>
                <w:szCs w:val="18"/>
              </w:rPr>
            </w:pPr>
            <w:r w:rsidRPr="004875B5">
              <w:rPr>
                <w:sz w:val="18"/>
                <w:szCs w:val="18"/>
              </w:rPr>
              <w:t>14.4</w:t>
            </w:r>
            <w:r w:rsidR="00434D4C" w:rsidRPr="004875B5">
              <w:rPr>
                <w:sz w:val="18"/>
                <w:szCs w:val="18"/>
              </w:rPr>
              <w:t>万（</w:t>
            </w:r>
            <w:r w:rsidRPr="004875B5">
              <w:rPr>
                <w:sz w:val="18"/>
                <w:szCs w:val="18"/>
              </w:rPr>
              <w:t>阳新</w:t>
            </w:r>
            <w:r w:rsidR="00434D4C" w:rsidRPr="004875B5">
              <w:rPr>
                <w:sz w:val="18"/>
                <w:szCs w:val="18"/>
              </w:rPr>
              <w:t>县）</w:t>
            </w:r>
          </w:p>
        </w:tc>
      </w:tr>
      <w:tr w:rsidR="00592E4A" w:rsidRPr="004875B5" w14:paraId="1054139F" w14:textId="77777777">
        <w:trPr>
          <w:trHeight w:val="283"/>
          <w:jc w:val="center"/>
        </w:trPr>
        <w:tc>
          <w:tcPr>
            <w:tcW w:w="5500" w:type="dxa"/>
            <w:gridSpan w:val="2"/>
          </w:tcPr>
          <w:p w14:paraId="363BA1F5" w14:textId="77777777" w:rsidR="006A596D" w:rsidRPr="004875B5" w:rsidRDefault="00434D4C" w:rsidP="003D2575">
            <w:pPr>
              <w:widowControl/>
              <w:snapToGrid w:val="0"/>
              <w:spacing w:before="0" w:line="240" w:lineRule="auto"/>
              <w:ind w:firstLine="0"/>
              <w:jc w:val="center"/>
              <w:textAlignment w:val="center"/>
              <w:rPr>
                <w:sz w:val="18"/>
                <w:szCs w:val="18"/>
              </w:rPr>
            </w:pPr>
            <w:r w:rsidRPr="004875B5">
              <w:rPr>
                <w:kern w:val="0"/>
                <w:sz w:val="18"/>
                <w:szCs w:val="18"/>
                <w:lang w:bidi="ar"/>
              </w:rPr>
              <w:t>最高环境温度</w:t>
            </w:r>
            <w:r w:rsidRPr="004875B5">
              <w:rPr>
                <w:kern w:val="0"/>
                <w:sz w:val="18"/>
                <w:szCs w:val="18"/>
                <w:lang w:bidi="ar"/>
              </w:rPr>
              <w:t>/℃</w:t>
            </w:r>
          </w:p>
        </w:tc>
        <w:tc>
          <w:tcPr>
            <w:tcW w:w="3571" w:type="dxa"/>
          </w:tcPr>
          <w:p w14:paraId="28C107C7" w14:textId="06DB317E" w:rsidR="006A596D" w:rsidRPr="004875B5" w:rsidRDefault="005F1F81" w:rsidP="003D2575">
            <w:pPr>
              <w:widowControl/>
              <w:snapToGrid w:val="0"/>
              <w:spacing w:before="0" w:line="240" w:lineRule="auto"/>
              <w:ind w:firstLine="0"/>
              <w:jc w:val="center"/>
              <w:textAlignment w:val="center"/>
              <w:rPr>
                <w:sz w:val="18"/>
                <w:szCs w:val="18"/>
              </w:rPr>
            </w:pPr>
            <w:r w:rsidRPr="004875B5">
              <w:rPr>
                <w:sz w:val="18"/>
                <w:szCs w:val="18"/>
              </w:rPr>
              <w:t>39.1</w:t>
            </w:r>
          </w:p>
        </w:tc>
      </w:tr>
      <w:tr w:rsidR="00592E4A" w:rsidRPr="004875B5" w14:paraId="609E5F27" w14:textId="77777777">
        <w:trPr>
          <w:trHeight w:val="283"/>
          <w:jc w:val="center"/>
        </w:trPr>
        <w:tc>
          <w:tcPr>
            <w:tcW w:w="5500" w:type="dxa"/>
            <w:gridSpan w:val="2"/>
          </w:tcPr>
          <w:p w14:paraId="04816254" w14:textId="77777777" w:rsidR="006A596D" w:rsidRPr="004875B5" w:rsidRDefault="00434D4C" w:rsidP="003D2575">
            <w:pPr>
              <w:widowControl/>
              <w:snapToGrid w:val="0"/>
              <w:spacing w:before="0" w:line="240" w:lineRule="auto"/>
              <w:ind w:firstLine="0"/>
              <w:jc w:val="center"/>
              <w:textAlignment w:val="center"/>
              <w:rPr>
                <w:sz w:val="18"/>
                <w:szCs w:val="18"/>
              </w:rPr>
            </w:pPr>
            <w:r w:rsidRPr="004875B5">
              <w:rPr>
                <w:kern w:val="0"/>
                <w:sz w:val="18"/>
                <w:szCs w:val="18"/>
                <w:lang w:bidi="ar"/>
              </w:rPr>
              <w:t>最低环境温度</w:t>
            </w:r>
            <w:r w:rsidRPr="004875B5">
              <w:rPr>
                <w:kern w:val="0"/>
                <w:sz w:val="18"/>
                <w:szCs w:val="18"/>
                <w:lang w:bidi="ar"/>
              </w:rPr>
              <w:t>/℃</w:t>
            </w:r>
          </w:p>
        </w:tc>
        <w:tc>
          <w:tcPr>
            <w:tcW w:w="3571" w:type="dxa"/>
          </w:tcPr>
          <w:p w14:paraId="72A5E064" w14:textId="1A35F15C" w:rsidR="006A596D" w:rsidRPr="004875B5" w:rsidRDefault="00434D4C" w:rsidP="005F1F81">
            <w:pPr>
              <w:widowControl/>
              <w:snapToGrid w:val="0"/>
              <w:spacing w:before="0" w:line="240" w:lineRule="auto"/>
              <w:ind w:firstLine="0"/>
              <w:jc w:val="center"/>
              <w:textAlignment w:val="center"/>
              <w:rPr>
                <w:sz w:val="18"/>
                <w:szCs w:val="18"/>
              </w:rPr>
            </w:pPr>
            <w:r w:rsidRPr="004875B5">
              <w:rPr>
                <w:sz w:val="18"/>
                <w:szCs w:val="18"/>
              </w:rPr>
              <w:t>-</w:t>
            </w:r>
            <w:r w:rsidR="005F1F81" w:rsidRPr="004875B5">
              <w:rPr>
                <w:sz w:val="18"/>
                <w:szCs w:val="18"/>
              </w:rPr>
              <w:t>3.3</w:t>
            </w:r>
          </w:p>
        </w:tc>
      </w:tr>
      <w:tr w:rsidR="00592E4A" w:rsidRPr="004875B5" w14:paraId="65A31522" w14:textId="77777777">
        <w:trPr>
          <w:trHeight w:val="283"/>
          <w:jc w:val="center"/>
        </w:trPr>
        <w:tc>
          <w:tcPr>
            <w:tcW w:w="5500" w:type="dxa"/>
            <w:gridSpan w:val="2"/>
          </w:tcPr>
          <w:p w14:paraId="36B53AB4" w14:textId="77777777" w:rsidR="006A596D" w:rsidRPr="004875B5" w:rsidRDefault="00434D4C" w:rsidP="003D2575">
            <w:pPr>
              <w:widowControl/>
              <w:snapToGrid w:val="0"/>
              <w:spacing w:before="0" w:line="240" w:lineRule="auto"/>
              <w:ind w:firstLine="0"/>
              <w:jc w:val="center"/>
              <w:textAlignment w:val="center"/>
              <w:rPr>
                <w:sz w:val="18"/>
                <w:szCs w:val="18"/>
              </w:rPr>
            </w:pPr>
            <w:r w:rsidRPr="004875B5">
              <w:rPr>
                <w:kern w:val="0"/>
                <w:sz w:val="18"/>
                <w:szCs w:val="18"/>
                <w:lang w:bidi="ar"/>
              </w:rPr>
              <w:t>土地利用类型</w:t>
            </w:r>
          </w:p>
        </w:tc>
        <w:tc>
          <w:tcPr>
            <w:tcW w:w="3571" w:type="dxa"/>
          </w:tcPr>
          <w:p w14:paraId="6199D591" w14:textId="53AF7140" w:rsidR="006A596D" w:rsidRPr="004875B5" w:rsidRDefault="004024E0" w:rsidP="003D2575">
            <w:pPr>
              <w:widowControl/>
              <w:snapToGrid w:val="0"/>
              <w:spacing w:before="0" w:line="240" w:lineRule="auto"/>
              <w:ind w:firstLine="0"/>
              <w:jc w:val="center"/>
              <w:rPr>
                <w:sz w:val="18"/>
                <w:szCs w:val="18"/>
              </w:rPr>
            </w:pPr>
            <w:r w:rsidRPr="004875B5">
              <w:rPr>
                <w:sz w:val="18"/>
                <w:szCs w:val="18"/>
              </w:rPr>
              <w:t>城市</w:t>
            </w:r>
          </w:p>
        </w:tc>
      </w:tr>
      <w:tr w:rsidR="00592E4A" w:rsidRPr="004875B5" w14:paraId="1DC35CC0" w14:textId="77777777">
        <w:trPr>
          <w:trHeight w:val="283"/>
          <w:jc w:val="center"/>
        </w:trPr>
        <w:tc>
          <w:tcPr>
            <w:tcW w:w="5500" w:type="dxa"/>
            <w:gridSpan w:val="2"/>
          </w:tcPr>
          <w:p w14:paraId="3C6EA40D" w14:textId="77777777" w:rsidR="006A596D" w:rsidRPr="004875B5" w:rsidRDefault="00434D4C" w:rsidP="003D2575">
            <w:pPr>
              <w:widowControl/>
              <w:snapToGrid w:val="0"/>
              <w:spacing w:before="0" w:line="240" w:lineRule="auto"/>
              <w:ind w:firstLine="0"/>
              <w:jc w:val="center"/>
              <w:textAlignment w:val="center"/>
              <w:rPr>
                <w:sz w:val="18"/>
                <w:szCs w:val="18"/>
              </w:rPr>
            </w:pPr>
            <w:r w:rsidRPr="004875B5">
              <w:rPr>
                <w:kern w:val="0"/>
                <w:sz w:val="18"/>
                <w:szCs w:val="18"/>
                <w:lang w:bidi="ar"/>
              </w:rPr>
              <w:t>区域湿度条件</w:t>
            </w:r>
          </w:p>
        </w:tc>
        <w:tc>
          <w:tcPr>
            <w:tcW w:w="3571" w:type="dxa"/>
          </w:tcPr>
          <w:p w14:paraId="7B98535F" w14:textId="77777777" w:rsidR="006A596D" w:rsidRPr="004875B5" w:rsidRDefault="00434D4C" w:rsidP="003D2575">
            <w:pPr>
              <w:widowControl/>
              <w:snapToGrid w:val="0"/>
              <w:spacing w:before="0" w:line="240" w:lineRule="auto"/>
              <w:ind w:firstLine="0"/>
              <w:jc w:val="center"/>
              <w:rPr>
                <w:sz w:val="18"/>
                <w:szCs w:val="18"/>
              </w:rPr>
            </w:pPr>
            <w:r w:rsidRPr="004875B5">
              <w:rPr>
                <w:sz w:val="18"/>
                <w:szCs w:val="18"/>
              </w:rPr>
              <w:t>潮湿气候</w:t>
            </w:r>
          </w:p>
        </w:tc>
      </w:tr>
      <w:tr w:rsidR="00592E4A" w:rsidRPr="004875B5" w14:paraId="7E8DD73F" w14:textId="77777777">
        <w:trPr>
          <w:trHeight w:val="283"/>
          <w:jc w:val="center"/>
        </w:trPr>
        <w:tc>
          <w:tcPr>
            <w:tcW w:w="5500" w:type="dxa"/>
            <w:gridSpan w:val="2"/>
          </w:tcPr>
          <w:p w14:paraId="6AC9E154" w14:textId="77777777" w:rsidR="006A596D" w:rsidRPr="004875B5" w:rsidRDefault="00434D4C" w:rsidP="003D2575">
            <w:pPr>
              <w:widowControl/>
              <w:snapToGrid w:val="0"/>
              <w:spacing w:before="0" w:line="240" w:lineRule="auto"/>
              <w:ind w:firstLine="0"/>
              <w:jc w:val="center"/>
              <w:textAlignment w:val="center"/>
              <w:rPr>
                <w:sz w:val="18"/>
                <w:szCs w:val="18"/>
              </w:rPr>
            </w:pPr>
            <w:r w:rsidRPr="004875B5">
              <w:rPr>
                <w:kern w:val="0"/>
                <w:sz w:val="18"/>
                <w:szCs w:val="18"/>
                <w:lang w:bidi="ar"/>
              </w:rPr>
              <w:t>地形数据分辨率</w:t>
            </w:r>
          </w:p>
        </w:tc>
        <w:tc>
          <w:tcPr>
            <w:tcW w:w="3571" w:type="dxa"/>
          </w:tcPr>
          <w:p w14:paraId="5DD63A77" w14:textId="77777777" w:rsidR="006A596D" w:rsidRPr="004875B5" w:rsidRDefault="00434D4C" w:rsidP="003D2575">
            <w:pPr>
              <w:widowControl/>
              <w:snapToGrid w:val="0"/>
              <w:spacing w:before="0" w:line="240" w:lineRule="auto"/>
              <w:ind w:firstLine="0"/>
              <w:jc w:val="center"/>
              <w:rPr>
                <w:sz w:val="18"/>
                <w:szCs w:val="18"/>
              </w:rPr>
            </w:pPr>
            <w:r w:rsidRPr="004875B5">
              <w:rPr>
                <w:sz w:val="18"/>
                <w:szCs w:val="18"/>
              </w:rPr>
              <w:t>90m</w:t>
            </w:r>
          </w:p>
        </w:tc>
      </w:tr>
      <w:tr w:rsidR="00592E4A" w:rsidRPr="004875B5" w14:paraId="5C830565" w14:textId="77777777">
        <w:trPr>
          <w:trHeight w:val="283"/>
          <w:jc w:val="center"/>
        </w:trPr>
        <w:tc>
          <w:tcPr>
            <w:tcW w:w="2524" w:type="dxa"/>
            <w:vMerge w:val="restart"/>
          </w:tcPr>
          <w:p w14:paraId="22877AEF" w14:textId="77777777" w:rsidR="006A596D" w:rsidRPr="004875B5" w:rsidRDefault="00434D4C" w:rsidP="003D2575">
            <w:pPr>
              <w:widowControl/>
              <w:snapToGrid w:val="0"/>
              <w:spacing w:before="0" w:line="240" w:lineRule="auto"/>
              <w:ind w:firstLine="0"/>
              <w:jc w:val="center"/>
              <w:textAlignment w:val="center"/>
              <w:rPr>
                <w:sz w:val="18"/>
                <w:szCs w:val="18"/>
              </w:rPr>
            </w:pPr>
            <w:r w:rsidRPr="004875B5">
              <w:rPr>
                <w:kern w:val="0"/>
                <w:sz w:val="18"/>
                <w:szCs w:val="18"/>
                <w:lang w:bidi="ar"/>
              </w:rPr>
              <w:t>是否考虑海岸线熏烟</w:t>
            </w:r>
          </w:p>
        </w:tc>
        <w:tc>
          <w:tcPr>
            <w:tcW w:w="2976" w:type="dxa"/>
          </w:tcPr>
          <w:p w14:paraId="4283DDCB" w14:textId="77777777" w:rsidR="006A596D" w:rsidRPr="004875B5" w:rsidRDefault="00434D4C" w:rsidP="003D2575">
            <w:pPr>
              <w:widowControl/>
              <w:snapToGrid w:val="0"/>
              <w:spacing w:before="0" w:line="240" w:lineRule="auto"/>
              <w:ind w:firstLine="0"/>
              <w:jc w:val="center"/>
              <w:textAlignment w:val="center"/>
              <w:rPr>
                <w:sz w:val="18"/>
                <w:szCs w:val="18"/>
              </w:rPr>
            </w:pPr>
            <w:r w:rsidRPr="004875B5">
              <w:rPr>
                <w:kern w:val="0"/>
                <w:sz w:val="18"/>
                <w:szCs w:val="18"/>
                <w:lang w:bidi="ar"/>
              </w:rPr>
              <w:t>是</w:t>
            </w:r>
            <w:r w:rsidRPr="004875B5">
              <w:rPr>
                <w:kern w:val="0"/>
                <w:sz w:val="18"/>
                <w:szCs w:val="18"/>
                <w:lang w:bidi="ar"/>
              </w:rPr>
              <w:t>/</w:t>
            </w:r>
            <w:r w:rsidRPr="004875B5">
              <w:rPr>
                <w:kern w:val="0"/>
                <w:sz w:val="18"/>
                <w:szCs w:val="18"/>
                <w:lang w:bidi="ar"/>
              </w:rPr>
              <w:t>否</w:t>
            </w:r>
          </w:p>
        </w:tc>
        <w:tc>
          <w:tcPr>
            <w:tcW w:w="3571" w:type="dxa"/>
          </w:tcPr>
          <w:p w14:paraId="57E08CB6" w14:textId="77777777" w:rsidR="006A596D" w:rsidRPr="004875B5" w:rsidRDefault="00434D4C" w:rsidP="003D2575">
            <w:pPr>
              <w:widowControl/>
              <w:snapToGrid w:val="0"/>
              <w:spacing w:before="0" w:line="240" w:lineRule="auto"/>
              <w:ind w:firstLine="0"/>
              <w:jc w:val="center"/>
              <w:textAlignment w:val="center"/>
              <w:rPr>
                <w:sz w:val="18"/>
                <w:szCs w:val="18"/>
              </w:rPr>
            </w:pPr>
            <w:r w:rsidRPr="004875B5">
              <w:rPr>
                <w:kern w:val="0"/>
                <w:sz w:val="18"/>
                <w:szCs w:val="18"/>
                <w:lang w:bidi="ar"/>
              </w:rPr>
              <w:t>否</w:t>
            </w:r>
          </w:p>
        </w:tc>
      </w:tr>
      <w:tr w:rsidR="00592E4A" w:rsidRPr="004875B5" w14:paraId="0EED9537" w14:textId="77777777">
        <w:trPr>
          <w:trHeight w:val="283"/>
          <w:jc w:val="center"/>
        </w:trPr>
        <w:tc>
          <w:tcPr>
            <w:tcW w:w="2524" w:type="dxa"/>
            <w:vMerge/>
          </w:tcPr>
          <w:p w14:paraId="2972E762" w14:textId="77777777" w:rsidR="006A596D" w:rsidRPr="004875B5" w:rsidRDefault="006A596D" w:rsidP="003D2575">
            <w:pPr>
              <w:widowControl/>
              <w:snapToGrid w:val="0"/>
              <w:spacing w:before="0" w:line="240" w:lineRule="auto"/>
              <w:ind w:firstLine="0"/>
              <w:jc w:val="center"/>
              <w:rPr>
                <w:sz w:val="18"/>
                <w:szCs w:val="18"/>
              </w:rPr>
            </w:pPr>
          </w:p>
        </w:tc>
        <w:tc>
          <w:tcPr>
            <w:tcW w:w="2976" w:type="dxa"/>
          </w:tcPr>
          <w:p w14:paraId="38235F76" w14:textId="77777777" w:rsidR="006A596D" w:rsidRPr="004875B5" w:rsidRDefault="00434D4C" w:rsidP="003D2575">
            <w:pPr>
              <w:widowControl/>
              <w:snapToGrid w:val="0"/>
              <w:spacing w:before="0" w:line="240" w:lineRule="auto"/>
              <w:ind w:firstLine="0"/>
              <w:jc w:val="center"/>
              <w:textAlignment w:val="center"/>
              <w:rPr>
                <w:sz w:val="18"/>
                <w:szCs w:val="18"/>
              </w:rPr>
            </w:pPr>
            <w:r w:rsidRPr="004875B5">
              <w:rPr>
                <w:kern w:val="0"/>
                <w:sz w:val="18"/>
                <w:szCs w:val="18"/>
                <w:lang w:bidi="ar"/>
              </w:rPr>
              <w:t>海岸线距离</w:t>
            </w:r>
            <w:r w:rsidRPr="004875B5">
              <w:rPr>
                <w:kern w:val="0"/>
                <w:sz w:val="18"/>
                <w:szCs w:val="18"/>
                <w:lang w:bidi="ar"/>
              </w:rPr>
              <w:t>/m</w:t>
            </w:r>
          </w:p>
        </w:tc>
        <w:tc>
          <w:tcPr>
            <w:tcW w:w="3571" w:type="dxa"/>
          </w:tcPr>
          <w:p w14:paraId="401208EF" w14:textId="77777777" w:rsidR="006A596D" w:rsidRPr="004875B5" w:rsidRDefault="00434D4C" w:rsidP="003D2575">
            <w:pPr>
              <w:widowControl/>
              <w:snapToGrid w:val="0"/>
              <w:spacing w:before="0" w:line="240" w:lineRule="auto"/>
              <w:ind w:firstLine="0"/>
              <w:jc w:val="center"/>
              <w:rPr>
                <w:sz w:val="18"/>
                <w:szCs w:val="18"/>
              </w:rPr>
            </w:pPr>
            <w:r w:rsidRPr="004875B5">
              <w:rPr>
                <w:sz w:val="18"/>
                <w:szCs w:val="18"/>
              </w:rPr>
              <w:t>/</w:t>
            </w:r>
          </w:p>
        </w:tc>
      </w:tr>
      <w:tr w:rsidR="00592E4A" w:rsidRPr="004875B5" w14:paraId="61E80C08" w14:textId="77777777">
        <w:trPr>
          <w:trHeight w:val="283"/>
          <w:jc w:val="center"/>
        </w:trPr>
        <w:tc>
          <w:tcPr>
            <w:tcW w:w="2524" w:type="dxa"/>
            <w:vMerge/>
          </w:tcPr>
          <w:p w14:paraId="4B821108" w14:textId="77777777" w:rsidR="006A596D" w:rsidRPr="004875B5" w:rsidRDefault="006A596D" w:rsidP="003D2575">
            <w:pPr>
              <w:widowControl/>
              <w:snapToGrid w:val="0"/>
              <w:spacing w:before="0" w:line="240" w:lineRule="auto"/>
              <w:ind w:firstLine="0"/>
              <w:jc w:val="center"/>
              <w:rPr>
                <w:sz w:val="18"/>
                <w:szCs w:val="18"/>
              </w:rPr>
            </w:pPr>
          </w:p>
        </w:tc>
        <w:tc>
          <w:tcPr>
            <w:tcW w:w="2976" w:type="dxa"/>
          </w:tcPr>
          <w:p w14:paraId="57D446A2" w14:textId="77777777" w:rsidR="006A596D" w:rsidRPr="004875B5" w:rsidRDefault="00434D4C" w:rsidP="003D2575">
            <w:pPr>
              <w:widowControl/>
              <w:snapToGrid w:val="0"/>
              <w:spacing w:before="0" w:line="240" w:lineRule="auto"/>
              <w:ind w:firstLine="0"/>
              <w:jc w:val="center"/>
              <w:textAlignment w:val="center"/>
              <w:rPr>
                <w:sz w:val="18"/>
                <w:szCs w:val="18"/>
              </w:rPr>
            </w:pPr>
            <w:r w:rsidRPr="004875B5">
              <w:rPr>
                <w:kern w:val="0"/>
                <w:sz w:val="18"/>
                <w:szCs w:val="18"/>
                <w:lang w:bidi="ar"/>
              </w:rPr>
              <w:t>海岸线方向</w:t>
            </w:r>
            <w:r w:rsidRPr="004875B5">
              <w:rPr>
                <w:kern w:val="0"/>
                <w:sz w:val="18"/>
                <w:szCs w:val="18"/>
                <w:lang w:bidi="ar"/>
              </w:rPr>
              <w:t>/°</w:t>
            </w:r>
          </w:p>
        </w:tc>
        <w:tc>
          <w:tcPr>
            <w:tcW w:w="3571" w:type="dxa"/>
          </w:tcPr>
          <w:p w14:paraId="05A68FD2" w14:textId="77777777" w:rsidR="006A596D" w:rsidRPr="004875B5" w:rsidRDefault="00434D4C" w:rsidP="003D2575">
            <w:pPr>
              <w:widowControl/>
              <w:snapToGrid w:val="0"/>
              <w:spacing w:before="0" w:line="240" w:lineRule="auto"/>
              <w:ind w:firstLine="0"/>
              <w:jc w:val="center"/>
              <w:rPr>
                <w:sz w:val="18"/>
                <w:szCs w:val="18"/>
              </w:rPr>
            </w:pPr>
            <w:r w:rsidRPr="004875B5">
              <w:rPr>
                <w:sz w:val="18"/>
                <w:szCs w:val="18"/>
              </w:rPr>
              <w:t>/</w:t>
            </w:r>
          </w:p>
        </w:tc>
      </w:tr>
    </w:tbl>
    <w:p w14:paraId="1E227735" w14:textId="7D784936" w:rsidR="006A596D" w:rsidRPr="004875B5" w:rsidRDefault="007579D1">
      <w:pPr>
        <w:pStyle w:val="4"/>
        <w:snapToGrid w:val="0"/>
      </w:pPr>
      <w:r w:rsidRPr="004875B5">
        <w:t>评价等级与评价范围判定</w:t>
      </w:r>
    </w:p>
    <w:p w14:paraId="2B44001A" w14:textId="77777777" w:rsidR="006A596D" w:rsidRPr="004875B5" w:rsidRDefault="006A596D">
      <w:pPr>
        <w:snapToGrid w:val="0"/>
        <w:spacing w:before="0" w:line="240" w:lineRule="auto"/>
        <w:jc w:val="center"/>
        <w:rPr>
          <w:b/>
          <w:sz w:val="21"/>
          <w:szCs w:val="21"/>
        </w:rPr>
        <w:sectPr w:rsidR="006A596D" w:rsidRPr="004875B5" w:rsidSect="00BD03F5">
          <w:headerReference w:type="default" r:id="rId69"/>
          <w:pgSz w:w="11907" w:h="16840"/>
          <w:pgMar w:top="1134" w:right="1531" w:bottom="1134" w:left="1531" w:header="851" w:footer="964" w:gutter="0"/>
          <w:cols w:space="720"/>
        </w:sectPr>
      </w:pPr>
    </w:p>
    <w:p w14:paraId="6AC4A2BC" w14:textId="77777777" w:rsidR="006A596D" w:rsidRPr="004875B5" w:rsidRDefault="00434D4C">
      <w:pPr>
        <w:snapToGrid w:val="0"/>
        <w:spacing w:before="0" w:line="240" w:lineRule="auto"/>
        <w:ind w:firstLine="0"/>
        <w:jc w:val="center"/>
        <w:rPr>
          <w:b/>
          <w:bCs/>
          <w:sz w:val="21"/>
          <w:szCs w:val="21"/>
        </w:rPr>
      </w:pPr>
      <w:r w:rsidRPr="004875B5">
        <w:rPr>
          <w:b/>
          <w:bCs/>
          <w:sz w:val="21"/>
          <w:szCs w:val="21"/>
        </w:rPr>
        <w:lastRenderedPageBreak/>
        <w:t>表</w:t>
      </w:r>
      <w:r w:rsidRPr="004875B5">
        <w:rPr>
          <w:b/>
          <w:bCs/>
          <w:sz w:val="21"/>
          <w:szCs w:val="21"/>
        </w:rPr>
        <w:t xml:space="preserve">5.2-9   </w:t>
      </w:r>
      <w:r w:rsidRPr="004875B5">
        <w:rPr>
          <w:b/>
          <w:bCs/>
          <w:sz w:val="21"/>
          <w:szCs w:val="21"/>
        </w:rPr>
        <w:t>废气估算模型计算结果表</w:t>
      </w:r>
    </w:p>
    <w:tbl>
      <w:tblPr>
        <w:tblW w:w="4997" w:type="pct"/>
        <w:jc w:val="center"/>
        <w:tblBorders>
          <w:top w:val="single" w:sz="4" w:space="0" w:color="auto"/>
          <w:bottom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62"/>
        <w:gridCol w:w="2107"/>
        <w:gridCol w:w="1856"/>
        <w:gridCol w:w="2239"/>
        <w:gridCol w:w="2151"/>
        <w:gridCol w:w="1990"/>
        <w:gridCol w:w="1988"/>
      </w:tblGrid>
      <w:tr w:rsidR="00592E4A" w:rsidRPr="004875B5" w14:paraId="2AA275AC" w14:textId="77777777" w:rsidTr="004024E0">
        <w:trPr>
          <w:trHeight w:val="23"/>
          <w:tblHeader/>
          <w:jc w:val="center"/>
        </w:trPr>
        <w:tc>
          <w:tcPr>
            <w:tcW w:w="775" w:type="pct"/>
            <w:tcBorders>
              <w:top w:val="single" w:sz="12" w:space="0" w:color="auto"/>
              <w:bottom w:val="single" w:sz="12" w:space="0" w:color="auto"/>
            </w:tcBorders>
            <w:tcMar>
              <w:top w:w="15" w:type="dxa"/>
              <w:left w:w="15" w:type="dxa"/>
              <w:bottom w:w="0" w:type="dxa"/>
              <w:right w:w="15" w:type="dxa"/>
            </w:tcMar>
            <w:vAlign w:val="center"/>
          </w:tcPr>
          <w:p w14:paraId="14A3F678" w14:textId="77777777" w:rsidR="006A596D" w:rsidRPr="004875B5" w:rsidRDefault="00434D4C">
            <w:pPr>
              <w:pStyle w:val="affffffffffffffffffffffffffffff"/>
              <w:spacing w:line="0" w:lineRule="atLeast"/>
              <w:rPr>
                <w:b/>
                <w:sz w:val="18"/>
                <w:szCs w:val="18"/>
              </w:rPr>
            </w:pPr>
            <w:r w:rsidRPr="004875B5">
              <w:rPr>
                <w:b/>
                <w:sz w:val="18"/>
                <w:szCs w:val="18"/>
              </w:rPr>
              <w:t>废气</w:t>
            </w:r>
          </w:p>
        </w:tc>
        <w:tc>
          <w:tcPr>
            <w:tcW w:w="722" w:type="pct"/>
            <w:tcBorders>
              <w:top w:val="single" w:sz="12" w:space="0" w:color="auto"/>
              <w:bottom w:val="single" w:sz="12" w:space="0" w:color="auto"/>
            </w:tcBorders>
            <w:tcMar>
              <w:top w:w="15" w:type="dxa"/>
              <w:left w:w="15" w:type="dxa"/>
              <w:bottom w:w="0" w:type="dxa"/>
              <w:right w:w="15" w:type="dxa"/>
            </w:tcMar>
            <w:vAlign w:val="center"/>
          </w:tcPr>
          <w:p w14:paraId="4E1082A4" w14:textId="028CC2BB" w:rsidR="006A596D" w:rsidRPr="004875B5" w:rsidRDefault="00434D4C" w:rsidP="002744F9">
            <w:pPr>
              <w:pStyle w:val="affffffffffffffffffffffffffffff"/>
              <w:spacing w:line="0" w:lineRule="atLeast"/>
              <w:rPr>
                <w:b/>
                <w:sz w:val="18"/>
                <w:szCs w:val="18"/>
              </w:rPr>
            </w:pPr>
            <w:r w:rsidRPr="004875B5">
              <w:rPr>
                <w:b/>
                <w:sz w:val="18"/>
                <w:szCs w:val="18"/>
              </w:rPr>
              <w:t>排放筒编号</w:t>
            </w:r>
          </w:p>
        </w:tc>
        <w:tc>
          <w:tcPr>
            <w:tcW w:w="636" w:type="pct"/>
            <w:tcBorders>
              <w:top w:val="single" w:sz="12" w:space="0" w:color="auto"/>
              <w:bottom w:val="single" w:sz="12" w:space="0" w:color="auto"/>
            </w:tcBorders>
            <w:tcMar>
              <w:top w:w="15" w:type="dxa"/>
              <w:left w:w="15" w:type="dxa"/>
              <w:bottom w:w="0" w:type="dxa"/>
              <w:right w:w="15" w:type="dxa"/>
            </w:tcMar>
            <w:vAlign w:val="center"/>
          </w:tcPr>
          <w:p w14:paraId="6A70BA99" w14:textId="77777777" w:rsidR="006A596D" w:rsidRPr="004875B5" w:rsidRDefault="00434D4C">
            <w:pPr>
              <w:pStyle w:val="affffffffffffffffffffffffffffff"/>
              <w:spacing w:line="0" w:lineRule="atLeast"/>
              <w:rPr>
                <w:b/>
                <w:sz w:val="18"/>
                <w:szCs w:val="18"/>
              </w:rPr>
            </w:pPr>
            <w:r w:rsidRPr="004875B5">
              <w:rPr>
                <w:b/>
                <w:sz w:val="18"/>
                <w:szCs w:val="18"/>
              </w:rPr>
              <w:t>预测因子</w:t>
            </w:r>
          </w:p>
        </w:tc>
        <w:tc>
          <w:tcPr>
            <w:tcW w:w="767" w:type="pct"/>
            <w:tcBorders>
              <w:top w:val="single" w:sz="12" w:space="0" w:color="auto"/>
              <w:bottom w:val="single" w:sz="12" w:space="0" w:color="auto"/>
            </w:tcBorders>
            <w:tcMar>
              <w:top w:w="15" w:type="dxa"/>
              <w:left w:w="15" w:type="dxa"/>
              <w:bottom w:w="0" w:type="dxa"/>
              <w:right w:w="15" w:type="dxa"/>
            </w:tcMar>
            <w:vAlign w:val="center"/>
          </w:tcPr>
          <w:p w14:paraId="01B36471" w14:textId="77777777" w:rsidR="006A596D" w:rsidRPr="004875B5" w:rsidRDefault="00434D4C">
            <w:pPr>
              <w:pStyle w:val="affffffffffffffffffffffffffffff"/>
              <w:spacing w:line="0" w:lineRule="atLeast"/>
              <w:rPr>
                <w:b/>
                <w:sz w:val="18"/>
                <w:szCs w:val="18"/>
              </w:rPr>
            </w:pPr>
            <w:r w:rsidRPr="004875B5">
              <w:rPr>
                <w:b/>
                <w:sz w:val="18"/>
                <w:szCs w:val="18"/>
              </w:rPr>
              <w:t>下风向最大质量浓度（</w:t>
            </w:r>
            <w:r w:rsidRPr="004875B5">
              <w:rPr>
                <w:b/>
                <w:sz w:val="18"/>
                <w:szCs w:val="18"/>
              </w:rPr>
              <w:t>μg/m</w:t>
            </w:r>
            <w:r w:rsidRPr="004875B5">
              <w:rPr>
                <w:b/>
                <w:sz w:val="18"/>
                <w:szCs w:val="18"/>
                <w:vertAlign w:val="superscript"/>
              </w:rPr>
              <w:t>3</w:t>
            </w:r>
            <w:r w:rsidRPr="004875B5">
              <w:rPr>
                <w:b/>
                <w:sz w:val="18"/>
                <w:szCs w:val="18"/>
              </w:rPr>
              <w:t>）</w:t>
            </w:r>
          </w:p>
        </w:tc>
        <w:tc>
          <w:tcPr>
            <w:tcW w:w="737" w:type="pct"/>
            <w:tcBorders>
              <w:top w:val="single" w:sz="12" w:space="0" w:color="auto"/>
              <w:bottom w:val="single" w:sz="12" w:space="0" w:color="auto"/>
            </w:tcBorders>
            <w:tcMar>
              <w:top w:w="15" w:type="dxa"/>
              <w:left w:w="15" w:type="dxa"/>
              <w:bottom w:w="0" w:type="dxa"/>
              <w:right w:w="15" w:type="dxa"/>
            </w:tcMar>
            <w:vAlign w:val="center"/>
          </w:tcPr>
          <w:p w14:paraId="5A20E2E5" w14:textId="77777777" w:rsidR="006A596D" w:rsidRPr="004875B5" w:rsidRDefault="00434D4C">
            <w:pPr>
              <w:pStyle w:val="affffffffffffffffffffffffffffff"/>
              <w:spacing w:line="0" w:lineRule="atLeast"/>
              <w:rPr>
                <w:b/>
                <w:sz w:val="18"/>
                <w:szCs w:val="18"/>
              </w:rPr>
            </w:pPr>
            <w:r w:rsidRPr="004875B5">
              <w:rPr>
                <w:b/>
                <w:sz w:val="18"/>
                <w:szCs w:val="18"/>
              </w:rPr>
              <w:t>质量标准（</w:t>
            </w:r>
            <w:r w:rsidRPr="004875B5">
              <w:rPr>
                <w:b/>
                <w:sz w:val="18"/>
                <w:szCs w:val="18"/>
              </w:rPr>
              <w:t>μg/m</w:t>
            </w:r>
            <w:r w:rsidRPr="004875B5">
              <w:rPr>
                <w:b/>
                <w:sz w:val="18"/>
                <w:szCs w:val="18"/>
                <w:vertAlign w:val="superscript"/>
              </w:rPr>
              <w:t>3</w:t>
            </w:r>
            <w:r w:rsidRPr="004875B5">
              <w:rPr>
                <w:b/>
                <w:sz w:val="18"/>
                <w:szCs w:val="18"/>
              </w:rPr>
              <w:t>）</w:t>
            </w:r>
          </w:p>
        </w:tc>
        <w:tc>
          <w:tcPr>
            <w:tcW w:w="682" w:type="pct"/>
            <w:tcBorders>
              <w:top w:val="single" w:sz="12" w:space="0" w:color="auto"/>
              <w:bottom w:val="single" w:sz="12" w:space="0" w:color="auto"/>
            </w:tcBorders>
            <w:tcMar>
              <w:top w:w="15" w:type="dxa"/>
              <w:left w:w="15" w:type="dxa"/>
              <w:bottom w:w="0" w:type="dxa"/>
              <w:right w:w="15" w:type="dxa"/>
            </w:tcMar>
            <w:vAlign w:val="center"/>
          </w:tcPr>
          <w:p w14:paraId="3AAD4C9A" w14:textId="77777777" w:rsidR="006A596D" w:rsidRPr="004875B5" w:rsidRDefault="00434D4C">
            <w:pPr>
              <w:pStyle w:val="affffffffffffffffffffffffffffff"/>
              <w:spacing w:line="0" w:lineRule="atLeast"/>
              <w:rPr>
                <w:b/>
                <w:kern w:val="2"/>
                <w:sz w:val="18"/>
                <w:szCs w:val="18"/>
              </w:rPr>
            </w:pPr>
            <w:r w:rsidRPr="004875B5">
              <w:rPr>
                <w:b/>
                <w:sz w:val="18"/>
                <w:szCs w:val="18"/>
              </w:rPr>
              <w:t>Pmax</w:t>
            </w:r>
          </w:p>
          <w:p w14:paraId="25607F85" w14:textId="77777777" w:rsidR="006A596D" w:rsidRPr="004875B5" w:rsidRDefault="00434D4C">
            <w:pPr>
              <w:pStyle w:val="affffffffffffffffffffffffffffff"/>
              <w:spacing w:line="0" w:lineRule="atLeast"/>
              <w:rPr>
                <w:b/>
                <w:sz w:val="18"/>
                <w:szCs w:val="18"/>
              </w:rPr>
            </w:pPr>
            <w:r w:rsidRPr="004875B5">
              <w:rPr>
                <w:b/>
                <w:sz w:val="18"/>
                <w:szCs w:val="18"/>
              </w:rPr>
              <w:t>（</w:t>
            </w:r>
            <w:r w:rsidRPr="004875B5">
              <w:rPr>
                <w:b/>
                <w:sz w:val="18"/>
                <w:szCs w:val="18"/>
              </w:rPr>
              <w:t>%</w:t>
            </w:r>
            <w:r w:rsidRPr="004875B5">
              <w:rPr>
                <w:b/>
                <w:sz w:val="18"/>
                <w:szCs w:val="18"/>
              </w:rPr>
              <w:t>）</w:t>
            </w:r>
          </w:p>
        </w:tc>
        <w:tc>
          <w:tcPr>
            <w:tcW w:w="681" w:type="pct"/>
            <w:tcBorders>
              <w:top w:val="single" w:sz="12" w:space="0" w:color="auto"/>
              <w:bottom w:val="single" w:sz="12" w:space="0" w:color="auto"/>
            </w:tcBorders>
            <w:tcMar>
              <w:top w:w="15" w:type="dxa"/>
              <w:left w:w="15" w:type="dxa"/>
              <w:bottom w:w="0" w:type="dxa"/>
              <w:right w:w="15" w:type="dxa"/>
            </w:tcMar>
            <w:vAlign w:val="center"/>
          </w:tcPr>
          <w:p w14:paraId="0208E76A" w14:textId="77777777" w:rsidR="006A596D" w:rsidRPr="004875B5" w:rsidRDefault="00434D4C">
            <w:pPr>
              <w:pStyle w:val="affffffffffffffffffffffffffffff"/>
              <w:spacing w:line="0" w:lineRule="atLeast"/>
              <w:rPr>
                <w:b/>
                <w:sz w:val="18"/>
                <w:szCs w:val="18"/>
              </w:rPr>
            </w:pPr>
            <w:r w:rsidRPr="004875B5">
              <w:rPr>
                <w:b/>
                <w:sz w:val="18"/>
                <w:szCs w:val="18"/>
              </w:rPr>
              <w:t>D10%</w:t>
            </w:r>
            <w:r w:rsidRPr="004875B5">
              <w:rPr>
                <w:b/>
                <w:sz w:val="18"/>
                <w:szCs w:val="18"/>
              </w:rPr>
              <w:t>最远距离（</w:t>
            </w:r>
            <w:r w:rsidRPr="004875B5">
              <w:rPr>
                <w:b/>
                <w:sz w:val="18"/>
                <w:szCs w:val="18"/>
              </w:rPr>
              <w:t>m</w:t>
            </w:r>
            <w:r w:rsidRPr="004875B5">
              <w:rPr>
                <w:b/>
                <w:sz w:val="18"/>
                <w:szCs w:val="18"/>
              </w:rPr>
              <w:t>）</w:t>
            </w:r>
          </w:p>
        </w:tc>
      </w:tr>
      <w:tr w:rsidR="00592E4A" w:rsidRPr="004875B5" w14:paraId="71C566DA" w14:textId="77777777" w:rsidTr="004024E0">
        <w:trPr>
          <w:trHeight w:val="23"/>
          <w:tblHeader/>
          <w:jc w:val="center"/>
        </w:trPr>
        <w:tc>
          <w:tcPr>
            <w:tcW w:w="775" w:type="pct"/>
            <w:vMerge w:val="restart"/>
            <w:tcBorders>
              <w:top w:val="single" w:sz="12" w:space="0" w:color="auto"/>
            </w:tcBorders>
            <w:tcMar>
              <w:top w:w="15" w:type="dxa"/>
              <w:left w:w="15" w:type="dxa"/>
              <w:bottom w:w="0" w:type="dxa"/>
              <w:right w:w="15" w:type="dxa"/>
            </w:tcMar>
            <w:vAlign w:val="center"/>
          </w:tcPr>
          <w:p w14:paraId="358908C0" w14:textId="77777777" w:rsidR="006A596D" w:rsidRPr="004875B5" w:rsidRDefault="00434D4C">
            <w:pPr>
              <w:pStyle w:val="affffffffffffffffffffffffffffff"/>
              <w:spacing w:line="0" w:lineRule="atLeast"/>
              <w:rPr>
                <w:sz w:val="18"/>
                <w:szCs w:val="18"/>
              </w:rPr>
            </w:pPr>
            <w:r w:rsidRPr="004875B5">
              <w:rPr>
                <w:sz w:val="18"/>
                <w:szCs w:val="18"/>
              </w:rPr>
              <w:t>生物除臭塔恶臭</w:t>
            </w:r>
          </w:p>
        </w:tc>
        <w:tc>
          <w:tcPr>
            <w:tcW w:w="722" w:type="pct"/>
            <w:vMerge w:val="restart"/>
            <w:tcBorders>
              <w:top w:val="single" w:sz="12" w:space="0" w:color="auto"/>
            </w:tcBorders>
            <w:tcMar>
              <w:top w:w="15" w:type="dxa"/>
              <w:left w:w="15" w:type="dxa"/>
              <w:bottom w:w="0" w:type="dxa"/>
              <w:right w:w="15" w:type="dxa"/>
            </w:tcMar>
            <w:vAlign w:val="center"/>
          </w:tcPr>
          <w:p w14:paraId="6521803E" w14:textId="77777777" w:rsidR="006A596D" w:rsidRPr="004875B5" w:rsidRDefault="00434D4C">
            <w:pPr>
              <w:pStyle w:val="affffffffffffffffffffffffffffff"/>
              <w:spacing w:line="0" w:lineRule="atLeast"/>
              <w:rPr>
                <w:sz w:val="18"/>
                <w:szCs w:val="18"/>
              </w:rPr>
            </w:pPr>
            <w:r w:rsidRPr="004875B5">
              <w:rPr>
                <w:sz w:val="18"/>
                <w:szCs w:val="18"/>
              </w:rPr>
              <w:t>DA001</w:t>
            </w:r>
          </w:p>
        </w:tc>
        <w:tc>
          <w:tcPr>
            <w:tcW w:w="636" w:type="pct"/>
            <w:tcBorders>
              <w:top w:val="single" w:sz="12" w:space="0" w:color="auto"/>
            </w:tcBorders>
            <w:tcMar>
              <w:top w:w="15" w:type="dxa"/>
              <w:left w:w="15" w:type="dxa"/>
              <w:bottom w:w="0" w:type="dxa"/>
              <w:right w:w="15" w:type="dxa"/>
            </w:tcMar>
            <w:vAlign w:val="center"/>
          </w:tcPr>
          <w:p w14:paraId="5141CA33" w14:textId="77777777" w:rsidR="006A596D" w:rsidRPr="004875B5" w:rsidRDefault="00434D4C">
            <w:pPr>
              <w:pStyle w:val="affffffffffffffffffffffffffffff"/>
              <w:spacing w:line="0" w:lineRule="atLeast"/>
              <w:rPr>
                <w:sz w:val="18"/>
                <w:szCs w:val="18"/>
              </w:rPr>
            </w:pPr>
            <w:r w:rsidRPr="004875B5">
              <w:rPr>
                <w:sz w:val="18"/>
                <w:szCs w:val="18"/>
              </w:rPr>
              <w:t>NH</w:t>
            </w:r>
            <w:r w:rsidRPr="004875B5">
              <w:rPr>
                <w:sz w:val="18"/>
                <w:szCs w:val="18"/>
                <w:vertAlign w:val="subscript"/>
              </w:rPr>
              <w:t>3</w:t>
            </w:r>
          </w:p>
        </w:tc>
        <w:tc>
          <w:tcPr>
            <w:tcW w:w="767" w:type="pct"/>
            <w:tcBorders>
              <w:top w:val="single" w:sz="12" w:space="0" w:color="auto"/>
            </w:tcBorders>
            <w:tcMar>
              <w:top w:w="15" w:type="dxa"/>
              <w:left w:w="15" w:type="dxa"/>
              <w:bottom w:w="0" w:type="dxa"/>
              <w:right w:w="15" w:type="dxa"/>
            </w:tcMar>
            <w:vAlign w:val="center"/>
          </w:tcPr>
          <w:p w14:paraId="63F6F425" w14:textId="74550F7C" w:rsidR="006A596D" w:rsidRPr="004875B5" w:rsidRDefault="00EB0A27">
            <w:pPr>
              <w:pStyle w:val="affffffffffffffffffffffffffffff"/>
              <w:spacing w:line="0" w:lineRule="atLeast"/>
              <w:rPr>
                <w:sz w:val="18"/>
                <w:szCs w:val="18"/>
              </w:rPr>
            </w:pPr>
            <w:r w:rsidRPr="004875B5">
              <w:rPr>
                <w:sz w:val="18"/>
                <w:szCs w:val="18"/>
              </w:rPr>
              <w:t>12.5</w:t>
            </w:r>
          </w:p>
        </w:tc>
        <w:tc>
          <w:tcPr>
            <w:tcW w:w="737" w:type="pct"/>
            <w:tcBorders>
              <w:top w:val="single" w:sz="12" w:space="0" w:color="auto"/>
            </w:tcBorders>
            <w:tcMar>
              <w:top w:w="15" w:type="dxa"/>
              <w:left w:w="15" w:type="dxa"/>
              <w:bottom w:w="0" w:type="dxa"/>
              <w:right w:w="15" w:type="dxa"/>
            </w:tcMar>
            <w:vAlign w:val="center"/>
          </w:tcPr>
          <w:p w14:paraId="140125AE" w14:textId="77777777" w:rsidR="006A596D" w:rsidRPr="004875B5" w:rsidRDefault="00434D4C">
            <w:pPr>
              <w:pStyle w:val="affffffffffffffffffffffffffffff"/>
              <w:spacing w:line="0" w:lineRule="atLeast"/>
              <w:rPr>
                <w:sz w:val="18"/>
                <w:szCs w:val="18"/>
              </w:rPr>
            </w:pPr>
            <w:r w:rsidRPr="004875B5">
              <w:rPr>
                <w:sz w:val="18"/>
                <w:szCs w:val="18"/>
              </w:rPr>
              <w:t>200</w:t>
            </w:r>
          </w:p>
        </w:tc>
        <w:tc>
          <w:tcPr>
            <w:tcW w:w="682" w:type="pct"/>
            <w:tcBorders>
              <w:top w:val="single" w:sz="12" w:space="0" w:color="auto"/>
            </w:tcBorders>
            <w:tcMar>
              <w:top w:w="15" w:type="dxa"/>
              <w:left w:w="15" w:type="dxa"/>
              <w:bottom w:w="0" w:type="dxa"/>
              <w:right w:w="15" w:type="dxa"/>
            </w:tcMar>
            <w:vAlign w:val="center"/>
          </w:tcPr>
          <w:p w14:paraId="0B0F4FD1" w14:textId="05C0C1E4" w:rsidR="006A596D" w:rsidRPr="004875B5" w:rsidRDefault="00EB0A27">
            <w:pPr>
              <w:pStyle w:val="affffffffffffffffffffffffffffff"/>
              <w:spacing w:line="0" w:lineRule="atLeast"/>
              <w:rPr>
                <w:sz w:val="18"/>
                <w:szCs w:val="18"/>
              </w:rPr>
            </w:pPr>
            <w:r w:rsidRPr="004875B5">
              <w:rPr>
                <w:sz w:val="18"/>
                <w:szCs w:val="18"/>
              </w:rPr>
              <w:t>6.25</w:t>
            </w:r>
          </w:p>
        </w:tc>
        <w:tc>
          <w:tcPr>
            <w:tcW w:w="681" w:type="pct"/>
            <w:tcBorders>
              <w:top w:val="single" w:sz="12" w:space="0" w:color="auto"/>
            </w:tcBorders>
            <w:tcMar>
              <w:top w:w="15" w:type="dxa"/>
              <w:left w:w="15" w:type="dxa"/>
              <w:bottom w:w="0" w:type="dxa"/>
              <w:right w:w="15" w:type="dxa"/>
            </w:tcMar>
            <w:vAlign w:val="center"/>
          </w:tcPr>
          <w:p w14:paraId="6575C2F7" w14:textId="77777777" w:rsidR="006A596D" w:rsidRPr="004875B5" w:rsidRDefault="00434D4C">
            <w:pPr>
              <w:pStyle w:val="affffffffffffffffffffffffffffff"/>
              <w:spacing w:line="0" w:lineRule="atLeast"/>
              <w:rPr>
                <w:sz w:val="18"/>
                <w:szCs w:val="18"/>
              </w:rPr>
            </w:pPr>
            <w:r w:rsidRPr="004875B5">
              <w:rPr>
                <w:sz w:val="18"/>
                <w:szCs w:val="18"/>
              </w:rPr>
              <w:t>0</w:t>
            </w:r>
          </w:p>
        </w:tc>
      </w:tr>
      <w:tr w:rsidR="00592E4A" w:rsidRPr="004875B5" w14:paraId="66CE08C6" w14:textId="77777777" w:rsidTr="004024E0">
        <w:trPr>
          <w:trHeight w:val="23"/>
          <w:tblHeader/>
          <w:jc w:val="center"/>
        </w:trPr>
        <w:tc>
          <w:tcPr>
            <w:tcW w:w="775" w:type="pct"/>
            <w:vMerge/>
            <w:tcMar>
              <w:top w:w="15" w:type="dxa"/>
              <w:left w:w="15" w:type="dxa"/>
              <w:bottom w:w="0" w:type="dxa"/>
              <w:right w:w="15" w:type="dxa"/>
            </w:tcMar>
            <w:vAlign w:val="center"/>
          </w:tcPr>
          <w:p w14:paraId="3D07B354" w14:textId="77777777" w:rsidR="006A596D" w:rsidRPr="004875B5" w:rsidRDefault="006A596D">
            <w:pPr>
              <w:pStyle w:val="affffffffffffffffffffffffffffff"/>
              <w:spacing w:line="0" w:lineRule="atLeast"/>
              <w:rPr>
                <w:sz w:val="18"/>
                <w:szCs w:val="18"/>
              </w:rPr>
            </w:pPr>
          </w:p>
        </w:tc>
        <w:tc>
          <w:tcPr>
            <w:tcW w:w="722" w:type="pct"/>
            <w:vMerge/>
            <w:tcMar>
              <w:top w:w="15" w:type="dxa"/>
              <w:left w:w="15" w:type="dxa"/>
              <w:bottom w:w="0" w:type="dxa"/>
              <w:right w:w="15" w:type="dxa"/>
            </w:tcMar>
            <w:vAlign w:val="center"/>
          </w:tcPr>
          <w:p w14:paraId="6B777A59" w14:textId="77777777" w:rsidR="006A596D" w:rsidRPr="004875B5" w:rsidRDefault="006A596D">
            <w:pPr>
              <w:pStyle w:val="affffffffffffffffffffffffffffff"/>
              <w:spacing w:line="0" w:lineRule="atLeast"/>
              <w:rPr>
                <w:sz w:val="18"/>
                <w:szCs w:val="18"/>
              </w:rPr>
            </w:pPr>
          </w:p>
        </w:tc>
        <w:tc>
          <w:tcPr>
            <w:tcW w:w="636" w:type="pct"/>
            <w:tcMar>
              <w:top w:w="15" w:type="dxa"/>
              <w:left w:w="15" w:type="dxa"/>
              <w:bottom w:w="0" w:type="dxa"/>
              <w:right w:w="15" w:type="dxa"/>
            </w:tcMar>
            <w:vAlign w:val="center"/>
          </w:tcPr>
          <w:p w14:paraId="619DAA8E" w14:textId="77777777" w:rsidR="006A596D" w:rsidRPr="004875B5" w:rsidRDefault="00434D4C">
            <w:pPr>
              <w:pStyle w:val="affffffffffffffffffffffffffffff"/>
              <w:spacing w:line="0" w:lineRule="atLeast"/>
              <w:rPr>
                <w:sz w:val="18"/>
                <w:szCs w:val="18"/>
              </w:rPr>
            </w:pPr>
            <w:r w:rsidRPr="004875B5">
              <w:rPr>
                <w:sz w:val="18"/>
                <w:szCs w:val="18"/>
              </w:rPr>
              <w:t>H</w:t>
            </w:r>
            <w:r w:rsidRPr="004875B5">
              <w:rPr>
                <w:sz w:val="18"/>
                <w:szCs w:val="18"/>
                <w:vertAlign w:val="subscript"/>
              </w:rPr>
              <w:t>2</w:t>
            </w:r>
            <w:r w:rsidRPr="004875B5">
              <w:rPr>
                <w:sz w:val="18"/>
                <w:szCs w:val="18"/>
              </w:rPr>
              <w:t>S</w:t>
            </w:r>
          </w:p>
        </w:tc>
        <w:tc>
          <w:tcPr>
            <w:tcW w:w="767" w:type="pct"/>
            <w:tcMar>
              <w:top w:w="15" w:type="dxa"/>
              <w:left w:w="15" w:type="dxa"/>
              <w:bottom w:w="0" w:type="dxa"/>
              <w:right w:w="15" w:type="dxa"/>
            </w:tcMar>
            <w:vAlign w:val="center"/>
          </w:tcPr>
          <w:p w14:paraId="78A4FE19" w14:textId="7DC67B0A" w:rsidR="006A596D" w:rsidRPr="004875B5" w:rsidRDefault="00EB0A27">
            <w:pPr>
              <w:pStyle w:val="affffffffffffffffffffffffffffff"/>
              <w:spacing w:line="0" w:lineRule="atLeast"/>
              <w:rPr>
                <w:sz w:val="18"/>
                <w:szCs w:val="18"/>
              </w:rPr>
            </w:pPr>
            <w:r w:rsidRPr="004875B5">
              <w:rPr>
                <w:sz w:val="18"/>
                <w:szCs w:val="18"/>
              </w:rPr>
              <w:t>2.13</w:t>
            </w:r>
          </w:p>
        </w:tc>
        <w:tc>
          <w:tcPr>
            <w:tcW w:w="737" w:type="pct"/>
            <w:tcMar>
              <w:top w:w="15" w:type="dxa"/>
              <w:left w:w="15" w:type="dxa"/>
              <w:bottom w:w="0" w:type="dxa"/>
              <w:right w:w="15" w:type="dxa"/>
            </w:tcMar>
            <w:vAlign w:val="center"/>
          </w:tcPr>
          <w:p w14:paraId="6CB4F03A" w14:textId="77777777" w:rsidR="006A596D" w:rsidRPr="004875B5" w:rsidRDefault="00434D4C">
            <w:pPr>
              <w:pStyle w:val="affffffffffffffffffffffffffffff"/>
              <w:spacing w:line="0" w:lineRule="atLeast"/>
              <w:rPr>
                <w:sz w:val="18"/>
                <w:szCs w:val="18"/>
              </w:rPr>
            </w:pPr>
            <w:r w:rsidRPr="004875B5">
              <w:rPr>
                <w:sz w:val="18"/>
                <w:szCs w:val="18"/>
              </w:rPr>
              <w:t>10</w:t>
            </w:r>
          </w:p>
        </w:tc>
        <w:tc>
          <w:tcPr>
            <w:tcW w:w="682" w:type="pct"/>
            <w:tcMar>
              <w:top w:w="15" w:type="dxa"/>
              <w:left w:w="15" w:type="dxa"/>
              <w:bottom w:w="0" w:type="dxa"/>
              <w:right w:w="15" w:type="dxa"/>
            </w:tcMar>
            <w:vAlign w:val="center"/>
          </w:tcPr>
          <w:p w14:paraId="7470D7AE" w14:textId="7A770BFC" w:rsidR="006A596D" w:rsidRPr="004875B5" w:rsidRDefault="00EB0A27">
            <w:pPr>
              <w:pStyle w:val="affffffffffffffffffffffffffffff"/>
              <w:spacing w:line="0" w:lineRule="atLeast"/>
              <w:rPr>
                <w:sz w:val="18"/>
                <w:szCs w:val="18"/>
              </w:rPr>
            </w:pPr>
            <w:r w:rsidRPr="004875B5">
              <w:rPr>
                <w:sz w:val="18"/>
                <w:szCs w:val="18"/>
              </w:rPr>
              <w:t>21.29</w:t>
            </w:r>
          </w:p>
        </w:tc>
        <w:tc>
          <w:tcPr>
            <w:tcW w:w="681" w:type="pct"/>
            <w:tcMar>
              <w:top w:w="15" w:type="dxa"/>
              <w:left w:w="15" w:type="dxa"/>
              <w:bottom w:w="0" w:type="dxa"/>
              <w:right w:w="15" w:type="dxa"/>
            </w:tcMar>
            <w:vAlign w:val="center"/>
          </w:tcPr>
          <w:p w14:paraId="280F1CBB" w14:textId="7607F495" w:rsidR="006A596D" w:rsidRPr="004875B5" w:rsidRDefault="001F04E3">
            <w:pPr>
              <w:pStyle w:val="affffffffffffffffffffffffffffff"/>
              <w:spacing w:line="0" w:lineRule="atLeast"/>
              <w:rPr>
                <w:sz w:val="18"/>
                <w:szCs w:val="18"/>
              </w:rPr>
            </w:pPr>
            <w:r w:rsidRPr="004875B5">
              <w:rPr>
                <w:sz w:val="18"/>
                <w:szCs w:val="18"/>
              </w:rPr>
              <w:t>25</w:t>
            </w:r>
          </w:p>
        </w:tc>
      </w:tr>
      <w:tr w:rsidR="00592E4A" w:rsidRPr="004875B5" w14:paraId="32E15409" w14:textId="77777777" w:rsidTr="004024E0">
        <w:trPr>
          <w:trHeight w:val="302"/>
          <w:jc w:val="center"/>
        </w:trPr>
        <w:tc>
          <w:tcPr>
            <w:tcW w:w="775" w:type="pct"/>
            <w:vMerge w:val="restart"/>
            <w:tcMar>
              <w:top w:w="15" w:type="dxa"/>
              <w:left w:w="15" w:type="dxa"/>
              <w:bottom w:w="0" w:type="dxa"/>
              <w:right w:w="15" w:type="dxa"/>
            </w:tcMar>
            <w:vAlign w:val="center"/>
          </w:tcPr>
          <w:p w14:paraId="093381C7" w14:textId="1D80AFFA" w:rsidR="006A596D" w:rsidRPr="004875B5" w:rsidRDefault="007E78E9">
            <w:pPr>
              <w:pStyle w:val="affffffffffffffffffffffffffffff"/>
              <w:spacing w:line="0" w:lineRule="atLeast"/>
              <w:rPr>
                <w:sz w:val="18"/>
                <w:szCs w:val="18"/>
              </w:rPr>
            </w:pPr>
            <w:r w:rsidRPr="004875B5">
              <w:rPr>
                <w:sz w:val="18"/>
                <w:szCs w:val="18"/>
              </w:rPr>
              <w:t>生物质蒸汽发生器</w:t>
            </w:r>
          </w:p>
        </w:tc>
        <w:tc>
          <w:tcPr>
            <w:tcW w:w="722" w:type="pct"/>
            <w:vMerge w:val="restart"/>
            <w:tcMar>
              <w:top w:w="15" w:type="dxa"/>
              <w:left w:w="15" w:type="dxa"/>
              <w:bottom w:w="0" w:type="dxa"/>
              <w:right w:w="15" w:type="dxa"/>
            </w:tcMar>
            <w:vAlign w:val="center"/>
          </w:tcPr>
          <w:p w14:paraId="18066DB6" w14:textId="77777777" w:rsidR="006A596D" w:rsidRPr="004875B5" w:rsidRDefault="00434D4C">
            <w:pPr>
              <w:pStyle w:val="affffffffffffffffffffffffffffff"/>
              <w:spacing w:line="0" w:lineRule="atLeast"/>
              <w:rPr>
                <w:sz w:val="18"/>
                <w:szCs w:val="18"/>
              </w:rPr>
            </w:pPr>
            <w:r w:rsidRPr="004875B5">
              <w:rPr>
                <w:sz w:val="18"/>
                <w:szCs w:val="18"/>
              </w:rPr>
              <w:t>DA002</w:t>
            </w:r>
          </w:p>
        </w:tc>
        <w:tc>
          <w:tcPr>
            <w:tcW w:w="636" w:type="pct"/>
            <w:tcMar>
              <w:top w:w="15" w:type="dxa"/>
              <w:left w:w="15" w:type="dxa"/>
              <w:bottom w:w="0" w:type="dxa"/>
              <w:right w:w="15" w:type="dxa"/>
            </w:tcMar>
            <w:vAlign w:val="center"/>
          </w:tcPr>
          <w:p w14:paraId="49AB9E5B" w14:textId="77777777" w:rsidR="006A596D" w:rsidRPr="004875B5" w:rsidRDefault="00434D4C">
            <w:pPr>
              <w:pStyle w:val="affffffffffffffffffffffffffffff"/>
              <w:spacing w:line="0" w:lineRule="atLeast"/>
              <w:rPr>
                <w:sz w:val="18"/>
                <w:szCs w:val="18"/>
              </w:rPr>
            </w:pPr>
            <w:r w:rsidRPr="004875B5">
              <w:rPr>
                <w:sz w:val="18"/>
                <w:szCs w:val="18"/>
              </w:rPr>
              <w:t>PM</w:t>
            </w:r>
            <w:r w:rsidRPr="004875B5">
              <w:rPr>
                <w:sz w:val="18"/>
                <w:szCs w:val="18"/>
                <w:vertAlign w:val="subscript"/>
              </w:rPr>
              <w:t>10</w:t>
            </w:r>
          </w:p>
        </w:tc>
        <w:tc>
          <w:tcPr>
            <w:tcW w:w="767" w:type="pct"/>
            <w:noWrap/>
            <w:tcMar>
              <w:top w:w="15" w:type="dxa"/>
              <w:left w:w="15" w:type="dxa"/>
              <w:bottom w:w="0" w:type="dxa"/>
              <w:right w:w="15" w:type="dxa"/>
            </w:tcMar>
            <w:vAlign w:val="center"/>
          </w:tcPr>
          <w:p w14:paraId="57E6EE96" w14:textId="77977229" w:rsidR="006A596D" w:rsidRPr="004875B5" w:rsidRDefault="00EB0A27">
            <w:pPr>
              <w:pStyle w:val="affffffffffffffffffffffffffffff"/>
              <w:spacing w:line="0" w:lineRule="atLeast"/>
              <w:rPr>
                <w:sz w:val="18"/>
                <w:szCs w:val="18"/>
              </w:rPr>
            </w:pPr>
            <w:r w:rsidRPr="004875B5">
              <w:rPr>
                <w:sz w:val="18"/>
                <w:szCs w:val="18"/>
              </w:rPr>
              <w:t>0.255</w:t>
            </w:r>
          </w:p>
        </w:tc>
        <w:tc>
          <w:tcPr>
            <w:tcW w:w="737" w:type="pct"/>
            <w:noWrap/>
            <w:tcMar>
              <w:top w:w="15" w:type="dxa"/>
              <w:left w:w="15" w:type="dxa"/>
              <w:bottom w:w="0" w:type="dxa"/>
              <w:right w:w="15" w:type="dxa"/>
            </w:tcMar>
            <w:vAlign w:val="center"/>
          </w:tcPr>
          <w:p w14:paraId="515BCF0D" w14:textId="77777777" w:rsidR="006A596D" w:rsidRPr="004875B5" w:rsidRDefault="00434D4C">
            <w:pPr>
              <w:pStyle w:val="affffffffffffffffffffffffffffff"/>
              <w:spacing w:line="0" w:lineRule="atLeast"/>
              <w:rPr>
                <w:sz w:val="18"/>
                <w:szCs w:val="18"/>
              </w:rPr>
            </w:pPr>
            <w:r w:rsidRPr="004875B5">
              <w:rPr>
                <w:sz w:val="18"/>
                <w:szCs w:val="18"/>
              </w:rPr>
              <w:t>450</w:t>
            </w:r>
          </w:p>
        </w:tc>
        <w:tc>
          <w:tcPr>
            <w:tcW w:w="682" w:type="pct"/>
            <w:noWrap/>
            <w:tcMar>
              <w:top w:w="15" w:type="dxa"/>
              <w:left w:w="15" w:type="dxa"/>
              <w:bottom w:w="0" w:type="dxa"/>
              <w:right w:w="15" w:type="dxa"/>
            </w:tcMar>
            <w:vAlign w:val="center"/>
          </w:tcPr>
          <w:p w14:paraId="4A230867" w14:textId="520A0841" w:rsidR="006A596D" w:rsidRPr="004875B5" w:rsidRDefault="00EB0A27">
            <w:pPr>
              <w:pStyle w:val="affffffffffffffffffffffffffffff"/>
              <w:spacing w:line="0" w:lineRule="atLeast"/>
              <w:rPr>
                <w:sz w:val="18"/>
                <w:szCs w:val="18"/>
              </w:rPr>
            </w:pPr>
            <w:r w:rsidRPr="004875B5">
              <w:rPr>
                <w:sz w:val="18"/>
                <w:szCs w:val="18"/>
              </w:rPr>
              <w:t>0.06</w:t>
            </w:r>
          </w:p>
        </w:tc>
        <w:tc>
          <w:tcPr>
            <w:tcW w:w="681" w:type="pct"/>
            <w:noWrap/>
            <w:tcMar>
              <w:top w:w="15" w:type="dxa"/>
              <w:left w:w="15" w:type="dxa"/>
              <w:bottom w:w="0" w:type="dxa"/>
              <w:right w:w="15" w:type="dxa"/>
            </w:tcMar>
            <w:vAlign w:val="center"/>
          </w:tcPr>
          <w:p w14:paraId="3D0639B9" w14:textId="77777777" w:rsidR="006A596D" w:rsidRPr="004875B5" w:rsidRDefault="00434D4C">
            <w:pPr>
              <w:pStyle w:val="affffffffffffffffffffffffffffff"/>
              <w:spacing w:line="0" w:lineRule="atLeast"/>
              <w:rPr>
                <w:sz w:val="18"/>
                <w:szCs w:val="18"/>
              </w:rPr>
            </w:pPr>
            <w:r w:rsidRPr="004875B5">
              <w:rPr>
                <w:sz w:val="18"/>
                <w:szCs w:val="18"/>
              </w:rPr>
              <w:t>0</w:t>
            </w:r>
          </w:p>
        </w:tc>
      </w:tr>
      <w:tr w:rsidR="00592E4A" w:rsidRPr="004875B5" w14:paraId="3CBED3A0" w14:textId="77777777" w:rsidTr="004024E0">
        <w:trPr>
          <w:trHeight w:val="23"/>
          <w:jc w:val="center"/>
        </w:trPr>
        <w:tc>
          <w:tcPr>
            <w:tcW w:w="775" w:type="pct"/>
            <w:vMerge/>
            <w:vAlign w:val="center"/>
          </w:tcPr>
          <w:p w14:paraId="0961B158" w14:textId="77777777" w:rsidR="006A596D" w:rsidRPr="004875B5" w:rsidRDefault="006A596D">
            <w:pPr>
              <w:spacing w:line="0" w:lineRule="atLeast"/>
              <w:rPr>
                <w:sz w:val="18"/>
                <w:szCs w:val="18"/>
              </w:rPr>
            </w:pPr>
          </w:p>
        </w:tc>
        <w:tc>
          <w:tcPr>
            <w:tcW w:w="722" w:type="pct"/>
            <w:vMerge/>
            <w:vAlign w:val="center"/>
          </w:tcPr>
          <w:p w14:paraId="03DD28CE" w14:textId="77777777" w:rsidR="006A596D" w:rsidRPr="004875B5" w:rsidRDefault="006A596D">
            <w:pPr>
              <w:spacing w:line="0" w:lineRule="atLeast"/>
              <w:rPr>
                <w:sz w:val="18"/>
                <w:szCs w:val="18"/>
              </w:rPr>
            </w:pPr>
          </w:p>
        </w:tc>
        <w:tc>
          <w:tcPr>
            <w:tcW w:w="636" w:type="pct"/>
            <w:tcMar>
              <w:top w:w="15" w:type="dxa"/>
              <w:left w:w="15" w:type="dxa"/>
              <w:bottom w:w="0" w:type="dxa"/>
              <w:right w:w="15" w:type="dxa"/>
            </w:tcMar>
            <w:vAlign w:val="center"/>
          </w:tcPr>
          <w:p w14:paraId="56732447" w14:textId="77777777" w:rsidR="006A596D" w:rsidRPr="004875B5" w:rsidRDefault="00434D4C">
            <w:pPr>
              <w:pStyle w:val="affffffffffffffffffffffffffffff"/>
              <w:spacing w:line="0" w:lineRule="atLeast"/>
              <w:rPr>
                <w:sz w:val="18"/>
                <w:szCs w:val="18"/>
              </w:rPr>
            </w:pPr>
            <w:r w:rsidRPr="004875B5">
              <w:rPr>
                <w:sz w:val="18"/>
                <w:szCs w:val="18"/>
              </w:rPr>
              <w:t>SO</w:t>
            </w:r>
            <w:r w:rsidRPr="004875B5">
              <w:rPr>
                <w:sz w:val="18"/>
                <w:szCs w:val="18"/>
                <w:vertAlign w:val="subscript"/>
              </w:rPr>
              <w:t>2</w:t>
            </w:r>
          </w:p>
        </w:tc>
        <w:tc>
          <w:tcPr>
            <w:tcW w:w="767" w:type="pct"/>
            <w:noWrap/>
            <w:tcMar>
              <w:top w:w="15" w:type="dxa"/>
              <w:left w:w="15" w:type="dxa"/>
              <w:bottom w:w="0" w:type="dxa"/>
              <w:right w:w="15" w:type="dxa"/>
            </w:tcMar>
            <w:vAlign w:val="center"/>
          </w:tcPr>
          <w:p w14:paraId="1A438F89" w14:textId="30D81EFC" w:rsidR="006A596D" w:rsidRPr="004875B5" w:rsidRDefault="00EB0A27">
            <w:pPr>
              <w:pStyle w:val="affffffffffffffffffffffffffffff"/>
              <w:spacing w:line="0" w:lineRule="atLeast"/>
              <w:rPr>
                <w:sz w:val="18"/>
                <w:szCs w:val="18"/>
              </w:rPr>
            </w:pPr>
            <w:r w:rsidRPr="004875B5">
              <w:rPr>
                <w:sz w:val="18"/>
                <w:szCs w:val="18"/>
              </w:rPr>
              <w:t>0.817</w:t>
            </w:r>
          </w:p>
        </w:tc>
        <w:tc>
          <w:tcPr>
            <w:tcW w:w="737" w:type="pct"/>
            <w:noWrap/>
            <w:tcMar>
              <w:top w:w="15" w:type="dxa"/>
              <w:left w:w="15" w:type="dxa"/>
              <w:bottom w:w="0" w:type="dxa"/>
              <w:right w:w="15" w:type="dxa"/>
            </w:tcMar>
            <w:vAlign w:val="center"/>
          </w:tcPr>
          <w:p w14:paraId="2CE64925" w14:textId="4022803E" w:rsidR="006A596D" w:rsidRPr="004875B5" w:rsidRDefault="00EB0A27">
            <w:pPr>
              <w:pStyle w:val="affffffffffffffffffffffffffffff"/>
              <w:spacing w:line="0" w:lineRule="atLeast"/>
              <w:rPr>
                <w:sz w:val="18"/>
                <w:szCs w:val="18"/>
              </w:rPr>
            </w:pPr>
            <w:r w:rsidRPr="004875B5">
              <w:rPr>
                <w:sz w:val="18"/>
                <w:szCs w:val="18"/>
              </w:rPr>
              <w:t>500</w:t>
            </w:r>
          </w:p>
        </w:tc>
        <w:tc>
          <w:tcPr>
            <w:tcW w:w="682" w:type="pct"/>
            <w:noWrap/>
            <w:tcMar>
              <w:top w:w="15" w:type="dxa"/>
              <w:left w:w="15" w:type="dxa"/>
              <w:bottom w:w="0" w:type="dxa"/>
              <w:right w:w="15" w:type="dxa"/>
            </w:tcMar>
            <w:vAlign w:val="center"/>
          </w:tcPr>
          <w:p w14:paraId="1990EA22" w14:textId="130BFC2D" w:rsidR="006A596D" w:rsidRPr="004875B5" w:rsidRDefault="001F04E3">
            <w:pPr>
              <w:pStyle w:val="affffffffffffffffffffffffffffff"/>
              <w:spacing w:line="0" w:lineRule="atLeast"/>
              <w:rPr>
                <w:sz w:val="18"/>
                <w:szCs w:val="18"/>
              </w:rPr>
            </w:pPr>
            <w:r w:rsidRPr="004875B5">
              <w:rPr>
                <w:sz w:val="18"/>
                <w:szCs w:val="18"/>
              </w:rPr>
              <w:t>0.016</w:t>
            </w:r>
          </w:p>
        </w:tc>
        <w:tc>
          <w:tcPr>
            <w:tcW w:w="681" w:type="pct"/>
            <w:noWrap/>
            <w:tcMar>
              <w:top w:w="15" w:type="dxa"/>
              <w:left w:w="15" w:type="dxa"/>
              <w:bottom w:w="0" w:type="dxa"/>
              <w:right w:w="15" w:type="dxa"/>
            </w:tcMar>
            <w:vAlign w:val="center"/>
          </w:tcPr>
          <w:p w14:paraId="6772DE16" w14:textId="77777777" w:rsidR="006A596D" w:rsidRPr="004875B5" w:rsidRDefault="00434D4C">
            <w:pPr>
              <w:pStyle w:val="affffffffffffffffffffffffffffff"/>
              <w:spacing w:line="0" w:lineRule="atLeast"/>
              <w:rPr>
                <w:sz w:val="18"/>
                <w:szCs w:val="18"/>
              </w:rPr>
            </w:pPr>
            <w:r w:rsidRPr="004875B5">
              <w:rPr>
                <w:sz w:val="18"/>
                <w:szCs w:val="18"/>
              </w:rPr>
              <w:t>0</w:t>
            </w:r>
          </w:p>
        </w:tc>
      </w:tr>
      <w:tr w:rsidR="00592E4A" w:rsidRPr="004875B5" w14:paraId="7AD622A1" w14:textId="77777777" w:rsidTr="004024E0">
        <w:trPr>
          <w:trHeight w:val="23"/>
          <w:jc w:val="center"/>
        </w:trPr>
        <w:tc>
          <w:tcPr>
            <w:tcW w:w="775" w:type="pct"/>
            <w:vMerge/>
            <w:vAlign w:val="center"/>
          </w:tcPr>
          <w:p w14:paraId="7FC96E99" w14:textId="77777777" w:rsidR="006A596D" w:rsidRPr="004875B5" w:rsidRDefault="006A596D">
            <w:pPr>
              <w:spacing w:line="0" w:lineRule="atLeast"/>
              <w:rPr>
                <w:sz w:val="18"/>
                <w:szCs w:val="18"/>
              </w:rPr>
            </w:pPr>
          </w:p>
        </w:tc>
        <w:tc>
          <w:tcPr>
            <w:tcW w:w="722" w:type="pct"/>
            <w:vMerge/>
            <w:vAlign w:val="center"/>
          </w:tcPr>
          <w:p w14:paraId="6DA4DCBD" w14:textId="77777777" w:rsidR="006A596D" w:rsidRPr="004875B5" w:rsidRDefault="006A596D">
            <w:pPr>
              <w:spacing w:line="0" w:lineRule="atLeast"/>
              <w:rPr>
                <w:sz w:val="18"/>
                <w:szCs w:val="18"/>
              </w:rPr>
            </w:pPr>
          </w:p>
        </w:tc>
        <w:tc>
          <w:tcPr>
            <w:tcW w:w="636" w:type="pct"/>
            <w:tcMar>
              <w:top w:w="15" w:type="dxa"/>
              <w:left w:w="15" w:type="dxa"/>
              <w:bottom w:w="0" w:type="dxa"/>
              <w:right w:w="15" w:type="dxa"/>
            </w:tcMar>
            <w:vAlign w:val="center"/>
          </w:tcPr>
          <w:p w14:paraId="68B533EC" w14:textId="492EF010" w:rsidR="006A596D" w:rsidRPr="004875B5" w:rsidRDefault="00434D4C">
            <w:pPr>
              <w:pStyle w:val="affffffffffffffffffffffffffffff"/>
              <w:spacing w:line="0" w:lineRule="atLeast"/>
              <w:rPr>
                <w:sz w:val="18"/>
                <w:szCs w:val="18"/>
              </w:rPr>
            </w:pPr>
            <w:r w:rsidRPr="004875B5">
              <w:rPr>
                <w:sz w:val="18"/>
                <w:szCs w:val="18"/>
              </w:rPr>
              <w:t>NO</w:t>
            </w:r>
            <w:r w:rsidR="001F04E3" w:rsidRPr="004875B5">
              <w:rPr>
                <w:sz w:val="18"/>
                <w:szCs w:val="18"/>
                <w:vertAlign w:val="subscript"/>
              </w:rPr>
              <w:t>x</w:t>
            </w:r>
          </w:p>
        </w:tc>
        <w:tc>
          <w:tcPr>
            <w:tcW w:w="767" w:type="pct"/>
            <w:noWrap/>
            <w:tcMar>
              <w:top w:w="15" w:type="dxa"/>
              <w:left w:w="15" w:type="dxa"/>
              <w:bottom w:w="0" w:type="dxa"/>
              <w:right w:w="15" w:type="dxa"/>
            </w:tcMar>
            <w:vAlign w:val="center"/>
          </w:tcPr>
          <w:p w14:paraId="0A95C8EB" w14:textId="04A637EE" w:rsidR="006A596D" w:rsidRPr="004875B5" w:rsidRDefault="00EB0A27">
            <w:pPr>
              <w:pStyle w:val="affffffffffffffffffffffffffffff"/>
              <w:spacing w:line="0" w:lineRule="atLeast"/>
              <w:rPr>
                <w:sz w:val="18"/>
                <w:szCs w:val="18"/>
              </w:rPr>
            </w:pPr>
            <w:r w:rsidRPr="004875B5">
              <w:rPr>
                <w:sz w:val="18"/>
                <w:szCs w:val="18"/>
              </w:rPr>
              <w:t>52.1</w:t>
            </w:r>
          </w:p>
        </w:tc>
        <w:tc>
          <w:tcPr>
            <w:tcW w:w="737" w:type="pct"/>
            <w:noWrap/>
            <w:tcMar>
              <w:top w:w="15" w:type="dxa"/>
              <w:left w:w="15" w:type="dxa"/>
              <w:bottom w:w="0" w:type="dxa"/>
              <w:right w:w="15" w:type="dxa"/>
            </w:tcMar>
            <w:vAlign w:val="center"/>
          </w:tcPr>
          <w:p w14:paraId="2F498D3B" w14:textId="250E2E57" w:rsidR="006A596D" w:rsidRPr="004875B5" w:rsidRDefault="00EB0A27">
            <w:pPr>
              <w:pStyle w:val="affffffffffffffffffffffffffffff"/>
              <w:spacing w:line="0" w:lineRule="atLeast"/>
              <w:rPr>
                <w:sz w:val="18"/>
                <w:szCs w:val="18"/>
              </w:rPr>
            </w:pPr>
            <w:r w:rsidRPr="004875B5">
              <w:rPr>
                <w:sz w:val="18"/>
                <w:szCs w:val="18"/>
              </w:rPr>
              <w:t>200</w:t>
            </w:r>
          </w:p>
        </w:tc>
        <w:tc>
          <w:tcPr>
            <w:tcW w:w="682" w:type="pct"/>
            <w:noWrap/>
            <w:tcMar>
              <w:top w:w="15" w:type="dxa"/>
              <w:left w:w="15" w:type="dxa"/>
              <w:bottom w:w="0" w:type="dxa"/>
              <w:right w:w="15" w:type="dxa"/>
            </w:tcMar>
            <w:vAlign w:val="center"/>
          </w:tcPr>
          <w:p w14:paraId="33BBCA34" w14:textId="044539BB" w:rsidR="006A596D" w:rsidRPr="004875B5" w:rsidRDefault="001F04E3">
            <w:pPr>
              <w:pStyle w:val="affffffffffffffffffffffffffffff"/>
              <w:spacing w:line="0" w:lineRule="atLeast"/>
              <w:rPr>
                <w:sz w:val="18"/>
                <w:szCs w:val="18"/>
              </w:rPr>
            </w:pPr>
            <w:r w:rsidRPr="004875B5">
              <w:rPr>
                <w:sz w:val="18"/>
                <w:szCs w:val="18"/>
              </w:rPr>
              <w:t>20.84</w:t>
            </w:r>
          </w:p>
        </w:tc>
        <w:tc>
          <w:tcPr>
            <w:tcW w:w="681" w:type="pct"/>
            <w:noWrap/>
            <w:tcMar>
              <w:top w:w="15" w:type="dxa"/>
              <w:left w:w="15" w:type="dxa"/>
              <w:bottom w:w="0" w:type="dxa"/>
              <w:right w:w="15" w:type="dxa"/>
            </w:tcMar>
            <w:vAlign w:val="center"/>
          </w:tcPr>
          <w:p w14:paraId="46490874" w14:textId="4E9262BA" w:rsidR="006A596D" w:rsidRPr="004875B5" w:rsidRDefault="001F04E3">
            <w:pPr>
              <w:pStyle w:val="affffffffffffffffffffffffffffff"/>
              <w:spacing w:line="0" w:lineRule="atLeast"/>
              <w:rPr>
                <w:sz w:val="18"/>
                <w:szCs w:val="18"/>
              </w:rPr>
            </w:pPr>
            <w:r w:rsidRPr="004875B5">
              <w:rPr>
                <w:sz w:val="18"/>
                <w:szCs w:val="18"/>
              </w:rPr>
              <w:t>300</w:t>
            </w:r>
          </w:p>
        </w:tc>
      </w:tr>
      <w:tr w:rsidR="00EB0A27" w:rsidRPr="004875B5" w14:paraId="0DD0E4CB" w14:textId="77777777" w:rsidTr="004024E0">
        <w:trPr>
          <w:trHeight w:val="23"/>
          <w:jc w:val="center"/>
        </w:trPr>
        <w:tc>
          <w:tcPr>
            <w:tcW w:w="775" w:type="pct"/>
            <w:vMerge w:val="restart"/>
            <w:tcMar>
              <w:top w:w="15" w:type="dxa"/>
              <w:left w:w="15" w:type="dxa"/>
              <w:bottom w:w="0" w:type="dxa"/>
              <w:right w:w="15" w:type="dxa"/>
            </w:tcMar>
            <w:vAlign w:val="center"/>
          </w:tcPr>
          <w:p w14:paraId="03FB6830" w14:textId="77777777" w:rsidR="00EB0A27" w:rsidRPr="004875B5" w:rsidRDefault="00EB0A27">
            <w:pPr>
              <w:pStyle w:val="affffffffffffffffffffffffffffff"/>
              <w:spacing w:line="0" w:lineRule="atLeast"/>
              <w:rPr>
                <w:sz w:val="18"/>
                <w:szCs w:val="18"/>
              </w:rPr>
            </w:pPr>
            <w:r w:rsidRPr="004875B5">
              <w:rPr>
                <w:sz w:val="18"/>
                <w:szCs w:val="18"/>
              </w:rPr>
              <w:t>屠宰车间无组织</w:t>
            </w:r>
          </w:p>
        </w:tc>
        <w:tc>
          <w:tcPr>
            <w:tcW w:w="722" w:type="pct"/>
            <w:vMerge w:val="restart"/>
            <w:tcMar>
              <w:top w:w="15" w:type="dxa"/>
              <w:left w:w="15" w:type="dxa"/>
              <w:bottom w:w="0" w:type="dxa"/>
              <w:right w:w="15" w:type="dxa"/>
            </w:tcMar>
            <w:vAlign w:val="center"/>
          </w:tcPr>
          <w:p w14:paraId="5ED8A9EA" w14:textId="77777777" w:rsidR="00EB0A27" w:rsidRPr="004875B5" w:rsidRDefault="00EB0A27">
            <w:pPr>
              <w:pStyle w:val="affffffffffffffffffffffffffffff"/>
              <w:spacing w:line="0" w:lineRule="atLeast"/>
              <w:rPr>
                <w:sz w:val="18"/>
                <w:szCs w:val="18"/>
              </w:rPr>
            </w:pPr>
            <w:r w:rsidRPr="004875B5">
              <w:rPr>
                <w:sz w:val="18"/>
                <w:szCs w:val="18"/>
              </w:rPr>
              <w:t>/</w:t>
            </w:r>
          </w:p>
        </w:tc>
        <w:tc>
          <w:tcPr>
            <w:tcW w:w="636" w:type="pct"/>
            <w:tcMar>
              <w:top w:w="15" w:type="dxa"/>
              <w:left w:w="15" w:type="dxa"/>
              <w:bottom w:w="0" w:type="dxa"/>
              <w:right w:w="15" w:type="dxa"/>
            </w:tcMar>
            <w:vAlign w:val="center"/>
          </w:tcPr>
          <w:p w14:paraId="38FB63DA" w14:textId="77777777" w:rsidR="00EB0A27" w:rsidRPr="004875B5" w:rsidRDefault="00EB0A27">
            <w:pPr>
              <w:pStyle w:val="affffffffffffffffffffffffffffff"/>
              <w:spacing w:line="0" w:lineRule="atLeast"/>
              <w:rPr>
                <w:sz w:val="18"/>
                <w:szCs w:val="18"/>
              </w:rPr>
            </w:pPr>
            <w:r w:rsidRPr="004875B5">
              <w:rPr>
                <w:sz w:val="18"/>
                <w:szCs w:val="18"/>
              </w:rPr>
              <w:t>NH</w:t>
            </w:r>
            <w:r w:rsidRPr="004875B5">
              <w:rPr>
                <w:sz w:val="18"/>
                <w:szCs w:val="18"/>
                <w:vertAlign w:val="subscript"/>
              </w:rPr>
              <w:t>3</w:t>
            </w:r>
          </w:p>
        </w:tc>
        <w:tc>
          <w:tcPr>
            <w:tcW w:w="767" w:type="pct"/>
            <w:noWrap/>
            <w:tcMar>
              <w:top w:w="15" w:type="dxa"/>
              <w:left w:w="15" w:type="dxa"/>
              <w:bottom w:w="0" w:type="dxa"/>
              <w:right w:w="15" w:type="dxa"/>
            </w:tcMar>
            <w:vAlign w:val="center"/>
          </w:tcPr>
          <w:p w14:paraId="1F3286FA" w14:textId="23F286A9" w:rsidR="00EB0A27" w:rsidRPr="004875B5" w:rsidRDefault="00EB0A27">
            <w:pPr>
              <w:pStyle w:val="affffffffffffffffffffffffffffff"/>
              <w:spacing w:line="0" w:lineRule="atLeast"/>
              <w:rPr>
                <w:sz w:val="18"/>
                <w:szCs w:val="18"/>
              </w:rPr>
            </w:pPr>
            <w:r w:rsidRPr="004875B5">
              <w:rPr>
                <w:sz w:val="18"/>
                <w:szCs w:val="18"/>
              </w:rPr>
              <w:t>13.8</w:t>
            </w:r>
          </w:p>
        </w:tc>
        <w:tc>
          <w:tcPr>
            <w:tcW w:w="737" w:type="pct"/>
            <w:noWrap/>
            <w:tcMar>
              <w:top w:w="15" w:type="dxa"/>
              <w:left w:w="15" w:type="dxa"/>
              <w:bottom w:w="0" w:type="dxa"/>
              <w:right w:w="15" w:type="dxa"/>
            </w:tcMar>
            <w:vAlign w:val="center"/>
          </w:tcPr>
          <w:p w14:paraId="7070E40F" w14:textId="0872F497" w:rsidR="00EB0A27" w:rsidRPr="004875B5" w:rsidRDefault="00EB0A27">
            <w:pPr>
              <w:pStyle w:val="affffffffffffffffffffffffffffff"/>
              <w:spacing w:line="0" w:lineRule="atLeast"/>
              <w:rPr>
                <w:sz w:val="18"/>
                <w:szCs w:val="18"/>
              </w:rPr>
            </w:pPr>
            <w:r w:rsidRPr="004875B5">
              <w:rPr>
                <w:sz w:val="18"/>
                <w:szCs w:val="18"/>
              </w:rPr>
              <w:t>200</w:t>
            </w:r>
          </w:p>
        </w:tc>
        <w:tc>
          <w:tcPr>
            <w:tcW w:w="682" w:type="pct"/>
            <w:noWrap/>
            <w:tcMar>
              <w:top w:w="15" w:type="dxa"/>
              <w:left w:w="15" w:type="dxa"/>
              <w:bottom w:w="0" w:type="dxa"/>
              <w:right w:w="15" w:type="dxa"/>
            </w:tcMar>
            <w:vAlign w:val="center"/>
          </w:tcPr>
          <w:p w14:paraId="35E9F8FA" w14:textId="0B5FDBE8" w:rsidR="00EB0A27" w:rsidRPr="004875B5" w:rsidRDefault="001F04E3">
            <w:pPr>
              <w:pStyle w:val="affffffffffffffffffffffffffffff"/>
              <w:spacing w:line="0" w:lineRule="atLeast"/>
              <w:rPr>
                <w:sz w:val="18"/>
                <w:szCs w:val="18"/>
              </w:rPr>
            </w:pPr>
            <w:r w:rsidRPr="004875B5">
              <w:rPr>
                <w:sz w:val="18"/>
                <w:szCs w:val="18"/>
              </w:rPr>
              <w:t>6.91</w:t>
            </w:r>
          </w:p>
        </w:tc>
        <w:tc>
          <w:tcPr>
            <w:tcW w:w="681" w:type="pct"/>
            <w:noWrap/>
            <w:tcMar>
              <w:top w:w="15" w:type="dxa"/>
              <w:left w:w="15" w:type="dxa"/>
              <w:bottom w:w="0" w:type="dxa"/>
              <w:right w:w="15" w:type="dxa"/>
            </w:tcMar>
            <w:vAlign w:val="center"/>
          </w:tcPr>
          <w:p w14:paraId="6C016D74" w14:textId="77777777" w:rsidR="00EB0A27" w:rsidRPr="004875B5" w:rsidRDefault="00EB0A27">
            <w:pPr>
              <w:pStyle w:val="affffffffffffffffffffffffffffff"/>
              <w:spacing w:line="0" w:lineRule="atLeast"/>
              <w:rPr>
                <w:sz w:val="18"/>
                <w:szCs w:val="18"/>
              </w:rPr>
            </w:pPr>
            <w:r w:rsidRPr="004875B5">
              <w:rPr>
                <w:sz w:val="18"/>
                <w:szCs w:val="18"/>
              </w:rPr>
              <w:t>0</w:t>
            </w:r>
          </w:p>
        </w:tc>
      </w:tr>
      <w:tr w:rsidR="00EB0A27" w:rsidRPr="004875B5" w14:paraId="6D083F77" w14:textId="77777777" w:rsidTr="004024E0">
        <w:trPr>
          <w:trHeight w:val="23"/>
          <w:jc w:val="center"/>
        </w:trPr>
        <w:tc>
          <w:tcPr>
            <w:tcW w:w="775" w:type="pct"/>
            <w:vMerge/>
            <w:tcBorders>
              <w:bottom w:val="single" w:sz="4" w:space="0" w:color="auto"/>
            </w:tcBorders>
            <w:vAlign w:val="center"/>
          </w:tcPr>
          <w:p w14:paraId="21E5F7B8" w14:textId="77777777" w:rsidR="00EB0A27" w:rsidRPr="004875B5" w:rsidRDefault="00EB0A27">
            <w:pPr>
              <w:spacing w:line="0" w:lineRule="atLeast"/>
              <w:rPr>
                <w:sz w:val="18"/>
                <w:szCs w:val="18"/>
              </w:rPr>
            </w:pPr>
          </w:p>
        </w:tc>
        <w:tc>
          <w:tcPr>
            <w:tcW w:w="722" w:type="pct"/>
            <w:vMerge/>
            <w:tcBorders>
              <w:bottom w:val="single" w:sz="4" w:space="0" w:color="auto"/>
            </w:tcBorders>
            <w:vAlign w:val="center"/>
          </w:tcPr>
          <w:p w14:paraId="0E5D1B9F" w14:textId="77777777" w:rsidR="00EB0A27" w:rsidRPr="004875B5" w:rsidRDefault="00EB0A27">
            <w:pPr>
              <w:spacing w:line="0" w:lineRule="atLeast"/>
              <w:rPr>
                <w:sz w:val="18"/>
                <w:szCs w:val="18"/>
              </w:rPr>
            </w:pPr>
          </w:p>
        </w:tc>
        <w:tc>
          <w:tcPr>
            <w:tcW w:w="636" w:type="pct"/>
            <w:tcMar>
              <w:top w:w="15" w:type="dxa"/>
              <w:left w:w="15" w:type="dxa"/>
              <w:bottom w:w="0" w:type="dxa"/>
              <w:right w:w="15" w:type="dxa"/>
            </w:tcMar>
            <w:vAlign w:val="center"/>
          </w:tcPr>
          <w:p w14:paraId="24F96B12" w14:textId="77777777" w:rsidR="00EB0A27" w:rsidRPr="004875B5" w:rsidRDefault="00EB0A27">
            <w:pPr>
              <w:pStyle w:val="affffffffffffffffffffffffffffff"/>
              <w:spacing w:line="0" w:lineRule="atLeast"/>
              <w:rPr>
                <w:sz w:val="18"/>
                <w:szCs w:val="18"/>
              </w:rPr>
            </w:pPr>
            <w:r w:rsidRPr="004875B5">
              <w:rPr>
                <w:sz w:val="18"/>
                <w:szCs w:val="18"/>
              </w:rPr>
              <w:t>H</w:t>
            </w:r>
            <w:r w:rsidRPr="004875B5">
              <w:rPr>
                <w:sz w:val="18"/>
                <w:szCs w:val="18"/>
                <w:vertAlign w:val="subscript"/>
              </w:rPr>
              <w:t>2</w:t>
            </w:r>
            <w:r w:rsidRPr="004875B5">
              <w:rPr>
                <w:sz w:val="18"/>
                <w:szCs w:val="18"/>
              </w:rPr>
              <w:t>S</w:t>
            </w:r>
          </w:p>
        </w:tc>
        <w:tc>
          <w:tcPr>
            <w:tcW w:w="767" w:type="pct"/>
            <w:noWrap/>
            <w:tcMar>
              <w:top w:w="15" w:type="dxa"/>
              <w:left w:w="15" w:type="dxa"/>
              <w:bottom w:w="0" w:type="dxa"/>
              <w:right w:w="15" w:type="dxa"/>
            </w:tcMar>
            <w:vAlign w:val="center"/>
          </w:tcPr>
          <w:p w14:paraId="0F8D4FE2" w14:textId="2D449090" w:rsidR="00EB0A27" w:rsidRPr="004875B5" w:rsidRDefault="00EB0A27">
            <w:pPr>
              <w:pStyle w:val="affffffffffffffffffffffffffffff"/>
              <w:spacing w:line="0" w:lineRule="atLeast"/>
              <w:rPr>
                <w:b/>
                <w:sz w:val="18"/>
                <w:szCs w:val="18"/>
              </w:rPr>
            </w:pPr>
            <w:r w:rsidRPr="004875B5">
              <w:rPr>
                <w:b/>
                <w:sz w:val="18"/>
                <w:szCs w:val="18"/>
              </w:rPr>
              <w:t>3.35</w:t>
            </w:r>
          </w:p>
        </w:tc>
        <w:tc>
          <w:tcPr>
            <w:tcW w:w="737" w:type="pct"/>
            <w:noWrap/>
            <w:tcMar>
              <w:top w:w="15" w:type="dxa"/>
              <w:left w:w="15" w:type="dxa"/>
              <w:bottom w:w="0" w:type="dxa"/>
              <w:right w:w="15" w:type="dxa"/>
            </w:tcMar>
            <w:vAlign w:val="center"/>
          </w:tcPr>
          <w:p w14:paraId="3B3E4960" w14:textId="3D1E00F3" w:rsidR="00EB0A27" w:rsidRPr="004875B5" w:rsidRDefault="00EB0A27">
            <w:pPr>
              <w:pStyle w:val="affffffffffffffffffffffffffffff"/>
              <w:spacing w:line="0" w:lineRule="atLeast"/>
              <w:rPr>
                <w:b/>
                <w:sz w:val="18"/>
                <w:szCs w:val="18"/>
              </w:rPr>
            </w:pPr>
            <w:r w:rsidRPr="004875B5">
              <w:rPr>
                <w:b/>
                <w:sz w:val="18"/>
                <w:szCs w:val="18"/>
              </w:rPr>
              <w:t>10</w:t>
            </w:r>
          </w:p>
        </w:tc>
        <w:tc>
          <w:tcPr>
            <w:tcW w:w="682" w:type="pct"/>
            <w:noWrap/>
            <w:tcMar>
              <w:top w:w="15" w:type="dxa"/>
              <w:left w:w="15" w:type="dxa"/>
              <w:bottom w:w="0" w:type="dxa"/>
              <w:right w:w="15" w:type="dxa"/>
            </w:tcMar>
            <w:vAlign w:val="center"/>
          </w:tcPr>
          <w:p w14:paraId="5F91AB29" w14:textId="1CE34708" w:rsidR="00EB0A27" w:rsidRPr="004875B5" w:rsidRDefault="001F04E3">
            <w:pPr>
              <w:pStyle w:val="affffffffffffffffffffffffffffff"/>
              <w:spacing w:line="0" w:lineRule="atLeast"/>
              <w:rPr>
                <w:b/>
                <w:sz w:val="18"/>
                <w:szCs w:val="18"/>
              </w:rPr>
            </w:pPr>
            <w:r w:rsidRPr="004875B5">
              <w:rPr>
                <w:b/>
                <w:sz w:val="18"/>
                <w:szCs w:val="18"/>
              </w:rPr>
              <w:t>33.54</w:t>
            </w:r>
          </w:p>
        </w:tc>
        <w:tc>
          <w:tcPr>
            <w:tcW w:w="681" w:type="pct"/>
            <w:noWrap/>
            <w:tcMar>
              <w:top w:w="15" w:type="dxa"/>
              <w:left w:w="15" w:type="dxa"/>
              <w:bottom w:w="0" w:type="dxa"/>
              <w:right w:w="15" w:type="dxa"/>
            </w:tcMar>
            <w:vAlign w:val="center"/>
          </w:tcPr>
          <w:p w14:paraId="72602214" w14:textId="35CA2572" w:rsidR="00EB0A27" w:rsidRPr="004875B5" w:rsidRDefault="001F04E3">
            <w:pPr>
              <w:pStyle w:val="affffffffffffffffffffffffffffff"/>
              <w:spacing w:line="0" w:lineRule="atLeast"/>
              <w:rPr>
                <w:b/>
                <w:sz w:val="18"/>
                <w:szCs w:val="18"/>
              </w:rPr>
            </w:pPr>
            <w:r w:rsidRPr="004875B5">
              <w:rPr>
                <w:b/>
                <w:sz w:val="18"/>
                <w:szCs w:val="18"/>
              </w:rPr>
              <w:t>350</w:t>
            </w:r>
          </w:p>
        </w:tc>
      </w:tr>
      <w:tr w:rsidR="001F04E3" w:rsidRPr="004875B5" w14:paraId="6C0FD01B" w14:textId="77777777" w:rsidTr="004024E0">
        <w:trPr>
          <w:trHeight w:val="23"/>
          <w:jc w:val="center"/>
        </w:trPr>
        <w:tc>
          <w:tcPr>
            <w:tcW w:w="775" w:type="pct"/>
            <w:vMerge w:val="restart"/>
            <w:tcBorders>
              <w:bottom w:val="single" w:sz="12" w:space="0" w:color="auto"/>
            </w:tcBorders>
            <w:tcMar>
              <w:top w:w="15" w:type="dxa"/>
              <w:left w:w="15" w:type="dxa"/>
              <w:bottom w:w="0" w:type="dxa"/>
              <w:right w:w="15" w:type="dxa"/>
            </w:tcMar>
            <w:vAlign w:val="center"/>
          </w:tcPr>
          <w:p w14:paraId="7077AF24" w14:textId="77777777" w:rsidR="001F04E3" w:rsidRPr="004875B5" w:rsidRDefault="001F04E3">
            <w:pPr>
              <w:pStyle w:val="affffffffffffffffffffffffffffff"/>
              <w:spacing w:line="0" w:lineRule="atLeast"/>
              <w:rPr>
                <w:sz w:val="18"/>
                <w:szCs w:val="18"/>
              </w:rPr>
            </w:pPr>
            <w:r w:rsidRPr="004875B5">
              <w:rPr>
                <w:sz w:val="18"/>
                <w:szCs w:val="18"/>
              </w:rPr>
              <w:t>污水处理站无组织</w:t>
            </w:r>
          </w:p>
        </w:tc>
        <w:tc>
          <w:tcPr>
            <w:tcW w:w="722" w:type="pct"/>
            <w:vMerge w:val="restart"/>
            <w:tcBorders>
              <w:bottom w:val="single" w:sz="12" w:space="0" w:color="auto"/>
            </w:tcBorders>
            <w:tcMar>
              <w:top w:w="15" w:type="dxa"/>
              <w:left w:w="15" w:type="dxa"/>
              <w:bottom w:w="0" w:type="dxa"/>
              <w:right w:w="15" w:type="dxa"/>
            </w:tcMar>
            <w:vAlign w:val="center"/>
          </w:tcPr>
          <w:p w14:paraId="3A86DC1C" w14:textId="77777777" w:rsidR="001F04E3" w:rsidRPr="004875B5" w:rsidRDefault="001F04E3">
            <w:pPr>
              <w:pStyle w:val="affffffffffffffffffffffffffffff"/>
              <w:spacing w:line="0" w:lineRule="atLeast"/>
              <w:rPr>
                <w:sz w:val="18"/>
                <w:szCs w:val="18"/>
              </w:rPr>
            </w:pPr>
            <w:r w:rsidRPr="004875B5">
              <w:rPr>
                <w:sz w:val="18"/>
                <w:szCs w:val="18"/>
              </w:rPr>
              <w:t>/</w:t>
            </w:r>
          </w:p>
        </w:tc>
        <w:tc>
          <w:tcPr>
            <w:tcW w:w="636" w:type="pct"/>
            <w:tcBorders>
              <w:bottom w:val="single" w:sz="4" w:space="0" w:color="auto"/>
            </w:tcBorders>
            <w:tcMar>
              <w:top w:w="15" w:type="dxa"/>
              <w:left w:w="15" w:type="dxa"/>
              <w:bottom w:w="0" w:type="dxa"/>
              <w:right w:w="15" w:type="dxa"/>
            </w:tcMar>
            <w:vAlign w:val="center"/>
          </w:tcPr>
          <w:p w14:paraId="62B6E487" w14:textId="77777777" w:rsidR="001F04E3" w:rsidRPr="004875B5" w:rsidRDefault="001F04E3">
            <w:pPr>
              <w:pStyle w:val="affffffffffffffffffffffffffffff"/>
              <w:spacing w:line="0" w:lineRule="atLeast"/>
              <w:rPr>
                <w:sz w:val="18"/>
                <w:szCs w:val="18"/>
              </w:rPr>
            </w:pPr>
            <w:r w:rsidRPr="004875B5">
              <w:rPr>
                <w:sz w:val="18"/>
                <w:szCs w:val="18"/>
              </w:rPr>
              <w:t>NH</w:t>
            </w:r>
            <w:r w:rsidRPr="004875B5">
              <w:rPr>
                <w:sz w:val="18"/>
                <w:szCs w:val="18"/>
                <w:vertAlign w:val="subscript"/>
              </w:rPr>
              <w:t>3</w:t>
            </w:r>
          </w:p>
        </w:tc>
        <w:tc>
          <w:tcPr>
            <w:tcW w:w="767" w:type="pct"/>
            <w:tcBorders>
              <w:bottom w:val="single" w:sz="4" w:space="0" w:color="auto"/>
            </w:tcBorders>
            <w:noWrap/>
            <w:tcMar>
              <w:top w:w="15" w:type="dxa"/>
              <w:left w:w="15" w:type="dxa"/>
              <w:bottom w:w="0" w:type="dxa"/>
              <w:right w:w="15" w:type="dxa"/>
            </w:tcMar>
            <w:vAlign w:val="center"/>
          </w:tcPr>
          <w:p w14:paraId="1D69FE64" w14:textId="23429037" w:rsidR="001F04E3" w:rsidRPr="004875B5" w:rsidRDefault="001F04E3">
            <w:pPr>
              <w:pStyle w:val="affffffffffffffffffffffffffffff"/>
              <w:spacing w:line="0" w:lineRule="atLeast"/>
              <w:rPr>
                <w:sz w:val="18"/>
                <w:szCs w:val="18"/>
              </w:rPr>
            </w:pPr>
            <w:r w:rsidRPr="004875B5">
              <w:rPr>
                <w:sz w:val="18"/>
                <w:szCs w:val="18"/>
              </w:rPr>
              <w:t>17.4</w:t>
            </w:r>
          </w:p>
        </w:tc>
        <w:tc>
          <w:tcPr>
            <w:tcW w:w="737" w:type="pct"/>
            <w:tcBorders>
              <w:bottom w:val="single" w:sz="4" w:space="0" w:color="auto"/>
            </w:tcBorders>
            <w:noWrap/>
            <w:tcMar>
              <w:top w:w="15" w:type="dxa"/>
              <w:left w:w="15" w:type="dxa"/>
              <w:bottom w:w="0" w:type="dxa"/>
              <w:right w:w="15" w:type="dxa"/>
            </w:tcMar>
            <w:vAlign w:val="center"/>
          </w:tcPr>
          <w:p w14:paraId="0650F2A9" w14:textId="593235CE" w:rsidR="001F04E3" w:rsidRPr="004875B5" w:rsidRDefault="001F04E3">
            <w:pPr>
              <w:pStyle w:val="affffffffffffffffffffffffffffff"/>
              <w:spacing w:line="0" w:lineRule="atLeast"/>
              <w:rPr>
                <w:sz w:val="18"/>
                <w:szCs w:val="18"/>
              </w:rPr>
            </w:pPr>
            <w:r w:rsidRPr="004875B5">
              <w:rPr>
                <w:sz w:val="18"/>
                <w:szCs w:val="18"/>
              </w:rPr>
              <w:t>200</w:t>
            </w:r>
          </w:p>
        </w:tc>
        <w:tc>
          <w:tcPr>
            <w:tcW w:w="682" w:type="pct"/>
            <w:tcBorders>
              <w:bottom w:val="single" w:sz="4" w:space="0" w:color="auto"/>
            </w:tcBorders>
            <w:noWrap/>
            <w:tcMar>
              <w:top w:w="15" w:type="dxa"/>
              <w:left w:w="15" w:type="dxa"/>
              <w:bottom w:w="0" w:type="dxa"/>
              <w:right w:w="15" w:type="dxa"/>
            </w:tcMar>
            <w:vAlign w:val="center"/>
          </w:tcPr>
          <w:p w14:paraId="6A79F6F0" w14:textId="779D45CD" w:rsidR="001F04E3" w:rsidRPr="004875B5" w:rsidRDefault="001F04E3">
            <w:pPr>
              <w:pStyle w:val="affffffffffffffffffffffffffffff"/>
              <w:spacing w:line="0" w:lineRule="atLeast"/>
              <w:rPr>
                <w:sz w:val="18"/>
                <w:szCs w:val="18"/>
              </w:rPr>
            </w:pPr>
            <w:r w:rsidRPr="004875B5">
              <w:rPr>
                <w:sz w:val="18"/>
                <w:szCs w:val="18"/>
              </w:rPr>
              <w:t>8.68</w:t>
            </w:r>
          </w:p>
        </w:tc>
        <w:tc>
          <w:tcPr>
            <w:tcW w:w="681" w:type="pct"/>
            <w:tcBorders>
              <w:bottom w:val="single" w:sz="4" w:space="0" w:color="auto"/>
            </w:tcBorders>
            <w:noWrap/>
            <w:tcMar>
              <w:top w:w="15" w:type="dxa"/>
              <w:left w:w="15" w:type="dxa"/>
              <w:bottom w:w="0" w:type="dxa"/>
              <w:right w:w="15" w:type="dxa"/>
            </w:tcMar>
            <w:vAlign w:val="center"/>
          </w:tcPr>
          <w:p w14:paraId="64034235" w14:textId="77777777" w:rsidR="001F04E3" w:rsidRPr="004875B5" w:rsidRDefault="001F04E3">
            <w:pPr>
              <w:pStyle w:val="affffffffffffffffffffffffffffff"/>
              <w:spacing w:line="0" w:lineRule="atLeast"/>
              <w:rPr>
                <w:sz w:val="18"/>
                <w:szCs w:val="18"/>
              </w:rPr>
            </w:pPr>
            <w:r w:rsidRPr="004875B5">
              <w:rPr>
                <w:sz w:val="18"/>
                <w:szCs w:val="18"/>
              </w:rPr>
              <w:t>0</w:t>
            </w:r>
          </w:p>
        </w:tc>
      </w:tr>
      <w:tr w:rsidR="001F04E3" w:rsidRPr="004875B5" w14:paraId="1806ACF5" w14:textId="77777777" w:rsidTr="004024E0">
        <w:trPr>
          <w:trHeight w:val="23"/>
          <w:jc w:val="center"/>
        </w:trPr>
        <w:tc>
          <w:tcPr>
            <w:tcW w:w="775" w:type="pct"/>
            <w:vMerge/>
            <w:tcBorders>
              <w:bottom w:val="single" w:sz="12" w:space="0" w:color="auto"/>
            </w:tcBorders>
            <w:vAlign w:val="center"/>
          </w:tcPr>
          <w:p w14:paraId="35AF8861" w14:textId="77777777" w:rsidR="001F04E3" w:rsidRPr="004875B5" w:rsidRDefault="001F04E3">
            <w:pPr>
              <w:spacing w:line="0" w:lineRule="atLeast"/>
              <w:rPr>
                <w:sz w:val="18"/>
                <w:szCs w:val="18"/>
              </w:rPr>
            </w:pPr>
          </w:p>
        </w:tc>
        <w:tc>
          <w:tcPr>
            <w:tcW w:w="722" w:type="pct"/>
            <w:vMerge/>
            <w:tcBorders>
              <w:bottom w:val="single" w:sz="12" w:space="0" w:color="auto"/>
            </w:tcBorders>
            <w:vAlign w:val="center"/>
          </w:tcPr>
          <w:p w14:paraId="2A0FD2B9" w14:textId="77777777" w:rsidR="001F04E3" w:rsidRPr="004875B5" w:rsidRDefault="001F04E3">
            <w:pPr>
              <w:spacing w:line="0" w:lineRule="atLeast"/>
              <w:rPr>
                <w:sz w:val="18"/>
                <w:szCs w:val="18"/>
              </w:rPr>
            </w:pPr>
          </w:p>
        </w:tc>
        <w:tc>
          <w:tcPr>
            <w:tcW w:w="636" w:type="pct"/>
            <w:tcBorders>
              <w:bottom w:val="single" w:sz="12" w:space="0" w:color="auto"/>
            </w:tcBorders>
            <w:tcMar>
              <w:top w:w="15" w:type="dxa"/>
              <w:left w:w="15" w:type="dxa"/>
              <w:bottom w:w="0" w:type="dxa"/>
              <w:right w:w="15" w:type="dxa"/>
            </w:tcMar>
            <w:vAlign w:val="center"/>
          </w:tcPr>
          <w:p w14:paraId="3C13C2BF" w14:textId="77777777" w:rsidR="001F04E3" w:rsidRPr="004875B5" w:rsidRDefault="001F04E3">
            <w:pPr>
              <w:pStyle w:val="affffffffffffffffffffffffffffff"/>
              <w:spacing w:line="0" w:lineRule="atLeast"/>
              <w:rPr>
                <w:sz w:val="18"/>
                <w:szCs w:val="18"/>
              </w:rPr>
            </w:pPr>
            <w:r w:rsidRPr="004875B5">
              <w:rPr>
                <w:sz w:val="18"/>
                <w:szCs w:val="18"/>
              </w:rPr>
              <w:t>H</w:t>
            </w:r>
            <w:r w:rsidRPr="004875B5">
              <w:rPr>
                <w:sz w:val="18"/>
                <w:szCs w:val="18"/>
                <w:vertAlign w:val="subscript"/>
              </w:rPr>
              <w:t>2</w:t>
            </w:r>
            <w:r w:rsidRPr="004875B5">
              <w:rPr>
                <w:sz w:val="18"/>
                <w:szCs w:val="18"/>
              </w:rPr>
              <w:t>S</w:t>
            </w:r>
          </w:p>
        </w:tc>
        <w:tc>
          <w:tcPr>
            <w:tcW w:w="767" w:type="pct"/>
            <w:tcBorders>
              <w:bottom w:val="single" w:sz="12" w:space="0" w:color="auto"/>
            </w:tcBorders>
            <w:noWrap/>
            <w:tcMar>
              <w:top w:w="15" w:type="dxa"/>
              <w:left w:w="15" w:type="dxa"/>
              <w:bottom w:w="0" w:type="dxa"/>
              <w:right w:w="15" w:type="dxa"/>
            </w:tcMar>
            <w:vAlign w:val="center"/>
          </w:tcPr>
          <w:p w14:paraId="5D22F46C" w14:textId="49E2866D" w:rsidR="001F04E3" w:rsidRPr="004875B5" w:rsidRDefault="001F04E3">
            <w:pPr>
              <w:pStyle w:val="affffffffffffffffffffffffffffff"/>
              <w:spacing w:line="0" w:lineRule="atLeast"/>
              <w:rPr>
                <w:sz w:val="18"/>
                <w:szCs w:val="18"/>
              </w:rPr>
            </w:pPr>
            <w:r w:rsidRPr="004875B5">
              <w:rPr>
                <w:sz w:val="18"/>
                <w:szCs w:val="18"/>
              </w:rPr>
              <w:t>0.651</w:t>
            </w:r>
          </w:p>
        </w:tc>
        <w:tc>
          <w:tcPr>
            <w:tcW w:w="737" w:type="pct"/>
            <w:tcBorders>
              <w:bottom w:val="single" w:sz="12" w:space="0" w:color="auto"/>
            </w:tcBorders>
            <w:noWrap/>
            <w:tcMar>
              <w:top w:w="15" w:type="dxa"/>
              <w:left w:w="15" w:type="dxa"/>
              <w:bottom w:w="0" w:type="dxa"/>
              <w:right w:w="15" w:type="dxa"/>
            </w:tcMar>
            <w:vAlign w:val="center"/>
          </w:tcPr>
          <w:p w14:paraId="2107C7AD" w14:textId="76471432" w:rsidR="001F04E3" w:rsidRPr="004875B5" w:rsidRDefault="001F04E3">
            <w:pPr>
              <w:pStyle w:val="affffffffffffffffffffffffffffff"/>
              <w:spacing w:line="0" w:lineRule="atLeast"/>
              <w:rPr>
                <w:sz w:val="18"/>
                <w:szCs w:val="18"/>
              </w:rPr>
            </w:pPr>
            <w:r w:rsidRPr="004875B5">
              <w:rPr>
                <w:sz w:val="18"/>
                <w:szCs w:val="18"/>
              </w:rPr>
              <w:t>10</w:t>
            </w:r>
          </w:p>
        </w:tc>
        <w:tc>
          <w:tcPr>
            <w:tcW w:w="682" w:type="pct"/>
            <w:tcBorders>
              <w:bottom w:val="single" w:sz="12" w:space="0" w:color="auto"/>
            </w:tcBorders>
            <w:noWrap/>
            <w:tcMar>
              <w:top w:w="15" w:type="dxa"/>
              <w:left w:w="15" w:type="dxa"/>
              <w:bottom w:w="0" w:type="dxa"/>
              <w:right w:w="15" w:type="dxa"/>
            </w:tcMar>
            <w:vAlign w:val="center"/>
          </w:tcPr>
          <w:p w14:paraId="4283F5AA" w14:textId="678BC660" w:rsidR="001F04E3" w:rsidRPr="004875B5" w:rsidRDefault="001F04E3">
            <w:pPr>
              <w:pStyle w:val="affffffffffffffffffffffffffffff"/>
              <w:spacing w:line="0" w:lineRule="atLeast"/>
              <w:rPr>
                <w:sz w:val="18"/>
                <w:szCs w:val="18"/>
              </w:rPr>
            </w:pPr>
            <w:r w:rsidRPr="004875B5">
              <w:rPr>
                <w:sz w:val="18"/>
                <w:szCs w:val="18"/>
              </w:rPr>
              <w:t>6.51</w:t>
            </w:r>
          </w:p>
        </w:tc>
        <w:tc>
          <w:tcPr>
            <w:tcW w:w="681" w:type="pct"/>
            <w:tcBorders>
              <w:bottom w:val="single" w:sz="12" w:space="0" w:color="auto"/>
            </w:tcBorders>
            <w:noWrap/>
            <w:tcMar>
              <w:top w:w="15" w:type="dxa"/>
              <w:left w:w="15" w:type="dxa"/>
              <w:bottom w:w="0" w:type="dxa"/>
              <w:right w:w="15" w:type="dxa"/>
            </w:tcMar>
            <w:vAlign w:val="center"/>
          </w:tcPr>
          <w:p w14:paraId="5B744EFA" w14:textId="77777777" w:rsidR="001F04E3" w:rsidRPr="004875B5" w:rsidRDefault="001F04E3">
            <w:pPr>
              <w:pStyle w:val="affffffffffffffffffffffffffffff"/>
              <w:spacing w:line="0" w:lineRule="atLeast"/>
              <w:rPr>
                <w:sz w:val="18"/>
                <w:szCs w:val="18"/>
              </w:rPr>
            </w:pPr>
            <w:r w:rsidRPr="004875B5">
              <w:rPr>
                <w:sz w:val="18"/>
                <w:szCs w:val="18"/>
              </w:rPr>
              <w:t>0</w:t>
            </w:r>
          </w:p>
        </w:tc>
      </w:tr>
    </w:tbl>
    <w:p w14:paraId="5325E834" w14:textId="77777777" w:rsidR="006A596D" w:rsidRPr="004875B5" w:rsidRDefault="006A596D">
      <w:pPr>
        <w:snapToGrid w:val="0"/>
        <w:spacing w:before="0" w:line="240" w:lineRule="auto"/>
        <w:jc w:val="center"/>
        <w:rPr>
          <w:b/>
          <w:sz w:val="21"/>
          <w:szCs w:val="21"/>
        </w:rPr>
      </w:pPr>
    </w:p>
    <w:p w14:paraId="7049EB61" w14:textId="791B497E" w:rsidR="006A596D" w:rsidRPr="004875B5" w:rsidRDefault="00EB0A27" w:rsidP="00EB0A27">
      <w:pPr>
        <w:snapToGrid w:val="0"/>
        <w:spacing w:before="0" w:line="240" w:lineRule="auto"/>
        <w:ind w:firstLine="0"/>
        <w:jc w:val="center"/>
        <w:rPr>
          <w:b/>
          <w:sz w:val="21"/>
          <w:szCs w:val="21"/>
        </w:rPr>
      </w:pPr>
      <w:r w:rsidRPr="004875B5">
        <w:rPr>
          <w:b/>
          <w:noProof/>
          <w:sz w:val="21"/>
          <w:szCs w:val="21"/>
        </w:rPr>
        <w:lastRenderedPageBreak/>
        <w:drawing>
          <wp:inline distT="0" distB="0" distL="0" distR="0" wp14:anchorId="027AEC42" wp14:editId="41DB47F0">
            <wp:extent cx="9253220" cy="4276280"/>
            <wp:effectExtent l="0" t="0" r="5080" b="0"/>
            <wp:docPr id="40" name="图片 40" descr="C:\Users\LXHB\AppData\Local\Temp\WeChat Files\77fcda182f9e53090942159c9b9d1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XHB\AppData\Local\Temp\WeChat Files\77fcda182f9e53090942159c9b9d1d2.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253220" cy="4276280"/>
                    </a:xfrm>
                    <a:prstGeom prst="rect">
                      <a:avLst/>
                    </a:prstGeom>
                    <a:noFill/>
                    <a:ln>
                      <a:noFill/>
                    </a:ln>
                  </pic:spPr>
                </pic:pic>
              </a:graphicData>
            </a:graphic>
          </wp:inline>
        </w:drawing>
      </w:r>
    </w:p>
    <w:p w14:paraId="5ED7D5EF" w14:textId="7E4F3C27" w:rsidR="006A596D" w:rsidRPr="004875B5" w:rsidRDefault="00434D4C">
      <w:pPr>
        <w:snapToGrid w:val="0"/>
        <w:spacing w:before="0" w:line="240" w:lineRule="auto"/>
        <w:ind w:firstLine="0"/>
        <w:jc w:val="center"/>
        <w:rPr>
          <w:b/>
          <w:bCs/>
          <w:sz w:val="21"/>
          <w:szCs w:val="21"/>
        </w:rPr>
      </w:pPr>
      <w:r w:rsidRPr="004875B5">
        <w:rPr>
          <w:b/>
          <w:bCs/>
          <w:sz w:val="21"/>
          <w:szCs w:val="21"/>
        </w:rPr>
        <w:t>图</w:t>
      </w:r>
      <w:r w:rsidRPr="004875B5">
        <w:rPr>
          <w:b/>
          <w:bCs/>
          <w:sz w:val="21"/>
          <w:szCs w:val="21"/>
        </w:rPr>
        <w:t>5.2-</w:t>
      </w:r>
      <w:r w:rsidR="00E666E3" w:rsidRPr="004875B5">
        <w:rPr>
          <w:b/>
          <w:bCs/>
          <w:sz w:val="21"/>
          <w:szCs w:val="21"/>
        </w:rPr>
        <w:t>4</w:t>
      </w:r>
      <w:r w:rsidRPr="004875B5">
        <w:rPr>
          <w:b/>
          <w:bCs/>
          <w:sz w:val="21"/>
          <w:szCs w:val="21"/>
        </w:rPr>
        <w:t xml:space="preserve"> </w:t>
      </w:r>
      <w:r w:rsidRPr="004875B5">
        <w:rPr>
          <w:b/>
          <w:bCs/>
          <w:sz w:val="21"/>
          <w:szCs w:val="21"/>
        </w:rPr>
        <w:t>估算模式评价等级截图（占标率）</w:t>
      </w:r>
    </w:p>
    <w:p w14:paraId="193708AB" w14:textId="77777777" w:rsidR="006A596D" w:rsidRPr="004875B5" w:rsidRDefault="006A596D">
      <w:pPr>
        <w:snapToGrid w:val="0"/>
        <w:spacing w:before="0" w:line="240" w:lineRule="auto"/>
        <w:jc w:val="center"/>
        <w:rPr>
          <w:b/>
          <w:sz w:val="21"/>
          <w:szCs w:val="21"/>
        </w:rPr>
      </w:pPr>
    </w:p>
    <w:p w14:paraId="6F544F9A" w14:textId="14ADABBE" w:rsidR="006A596D" w:rsidRPr="004875B5" w:rsidRDefault="0049242D">
      <w:pPr>
        <w:snapToGrid w:val="0"/>
        <w:spacing w:before="0" w:line="240" w:lineRule="auto"/>
        <w:jc w:val="center"/>
        <w:rPr>
          <w:b/>
          <w:sz w:val="21"/>
          <w:szCs w:val="21"/>
        </w:rPr>
      </w:pPr>
      <w:r w:rsidRPr="004875B5">
        <w:rPr>
          <w:b/>
          <w:noProof/>
          <w:sz w:val="21"/>
          <w:szCs w:val="21"/>
        </w:rPr>
        <w:lastRenderedPageBreak/>
        <w:drawing>
          <wp:inline distT="0" distB="0" distL="0" distR="0" wp14:anchorId="0A522CAA" wp14:editId="68F27E05">
            <wp:extent cx="9253220" cy="4168292"/>
            <wp:effectExtent l="0" t="0" r="5080" b="3810"/>
            <wp:docPr id="41" name="图片 41" descr="C:\Users\LXHB\AppData\Local\Temp\WeChat Files\0650f80adf0c6f98b45e731a17202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XHB\AppData\Local\Temp\WeChat Files\0650f80adf0c6f98b45e731a17202a0.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253220" cy="4168292"/>
                    </a:xfrm>
                    <a:prstGeom prst="rect">
                      <a:avLst/>
                    </a:prstGeom>
                    <a:noFill/>
                    <a:ln>
                      <a:noFill/>
                    </a:ln>
                  </pic:spPr>
                </pic:pic>
              </a:graphicData>
            </a:graphic>
          </wp:inline>
        </w:drawing>
      </w:r>
    </w:p>
    <w:p w14:paraId="107EABBA" w14:textId="2D5A58B1" w:rsidR="006A596D" w:rsidRPr="004875B5" w:rsidRDefault="00434D4C">
      <w:pPr>
        <w:snapToGrid w:val="0"/>
        <w:spacing w:before="0" w:line="240" w:lineRule="auto"/>
        <w:ind w:firstLine="0"/>
        <w:jc w:val="center"/>
        <w:rPr>
          <w:b/>
          <w:bCs/>
          <w:sz w:val="21"/>
          <w:szCs w:val="21"/>
        </w:rPr>
      </w:pPr>
      <w:r w:rsidRPr="004875B5">
        <w:rPr>
          <w:b/>
          <w:bCs/>
          <w:sz w:val="21"/>
          <w:szCs w:val="21"/>
        </w:rPr>
        <w:t>图</w:t>
      </w:r>
      <w:r w:rsidRPr="004875B5">
        <w:rPr>
          <w:b/>
          <w:bCs/>
          <w:sz w:val="21"/>
          <w:szCs w:val="21"/>
        </w:rPr>
        <w:t>5.2-</w:t>
      </w:r>
      <w:r w:rsidR="00E666E3" w:rsidRPr="004875B5">
        <w:rPr>
          <w:b/>
          <w:bCs/>
          <w:sz w:val="21"/>
          <w:szCs w:val="21"/>
        </w:rPr>
        <w:t>5</w:t>
      </w:r>
      <w:r w:rsidRPr="004875B5">
        <w:rPr>
          <w:b/>
          <w:bCs/>
          <w:sz w:val="21"/>
          <w:szCs w:val="21"/>
        </w:rPr>
        <w:t xml:space="preserve"> </w:t>
      </w:r>
      <w:r w:rsidRPr="004875B5">
        <w:rPr>
          <w:b/>
          <w:bCs/>
          <w:sz w:val="21"/>
          <w:szCs w:val="21"/>
        </w:rPr>
        <w:t>估算模式评价等级截图（最大落地浓度）</w:t>
      </w:r>
    </w:p>
    <w:p w14:paraId="668EBDE2" w14:textId="77777777" w:rsidR="006A596D" w:rsidRPr="004875B5" w:rsidRDefault="006A596D">
      <w:pPr>
        <w:snapToGrid w:val="0"/>
        <w:spacing w:before="0" w:line="240" w:lineRule="auto"/>
        <w:jc w:val="center"/>
        <w:rPr>
          <w:b/>
          <w:sz w:val="21"/>
          <w:szCs w:val="21"/>
        </w:rPr>
      </w:pPr>
    </w:p>
    <w:p w14:paraId="0D17739A" w14:textId="77777777" w:rsidR="006A596D" w:rsidRPr="004875B5" w:rsidRDefault="006A596D">
      <w:pPr>
        <w:snapToGrid w:val="0"/>
        <w:spacing w:before="0" w:line="240" w:lineRule="auto"/>
        <w:jc w:val="center"/>
        <w:rPr>
          <w:b/>
          <w:sz w:val="21"/>
          <w:szCs w:val="21"/>
        </w:rPr>
      </w:pPr>
    </w:p>
    <w:p w14:paraId="57BA8F05" w14:textId="77777777" w:rsidR="006A596D" w:rsidRPr="004875B5" w:rsidRDefault="006A596D">
      <w:pPr>
        <w:snapToGrid w:val="0"/>
        <w:spacing w:before="0" w:line="240" w:lineRule="auto"/>
        <w:jc w:val="center"/>
        <w:rPr>
          <w:b/>
          <w:sz w:val="21"/>
          <w:szCs w:val="21"/>
        </w:rPr>
      </w:pPr>
    </w:p>
    <w:p w14:paraId="2B0D95E0" w14:textId="77777777" w:rsidR="006A596D" w:rsidRPr="004875B5" w:rsidRDefault="006A596D">
      <w:pPr>
        <w:snapToGrid w:val="0"/>
        <w:spacing w:before="0" w:line="240" w:lineRule="auto"/>
        <w:jc w:val="center"/>
        <w:rPr>
          <w:b/>
          <w:sz w:val="21"/>
          <w:szCs w:val="21"/>
        </w:rPr>
        <w:sectPr w:rsidR="006A596D" w:rsidRPr="004875B5" w:rsidSect="00BD03F5">
          <w:pgSz w:w="16840" w:h="11907" w:orient="landscape"/>
          <w:pgMar w:top="1531" w:right="1134" w:bottom="1531" w:left="1134" w:header="851" w:footer="964" w:gutter="0"/>
          <w:cols w:space="720"/>
        </w:sectPr>
      </w:pPr>
    </w:p>
    <w:p w14:paraId="433B6ACC" w14:textId="7833C736" w:rsidR="006A596D" w:rsidRPr="004875B5" w:rsidRDefault="00434D4C">
      <w:pPr>
        <w:ind w:firstLine="480"/>
      </w:pPr>
      <w:r w:rsidRPr="004875B5">
        <w:lastRenderedPageBreak/>
        <w:t>由表</w:t>
      </w:r>
      <w:r w:rsidR="00F51F1D" w:rsidRPr="004875B5">
        <w:t>5.2</w:t>
      </w:r>
      <w:r w:rsidRPr="004875B5">
        <w:t>-3</w:t>
      </w:r>
      <w:r w:rsidRPr="004875B5">
        <w:t>可知，本项目废气主要污染物最大占标率</w:t>
      </w:r>
      <w:r w:rsidRPr="004875B5">
        <w:t>Pmax=</w:t>
      </w:r>
      <w:r w:rsidR="0049242D" w:rsidRPr="004875B5">
        <w:t>33.54</w:t>
      </w:r>
      <w:r w:rsidRPr="004875B5">
        <w:t>%</w:t>
      </w:r>
      <w:r w:rsidR="0049242D" w:rsidRPr="004875B5">
        <w:t>＞</w:t>
      </w:r>
      <w:r w:rsidRPr="004875B5">
        <w:t>10%</w:t>
      </w:r>
      <w:r w:rsidRPr="004875B5">
        <w:t>，源于</w:t>
      </w:r>
      <w:r w:rsidR="0049242D" w:rsidRPr="004875B5">
        <w:t>屠宰车间</w:t>
      </w:r>
      <w:r w:rsidRPr="004875B5">
        <w:t>无组织排放的</w:t>
      </w:r>
      <w:r w:rsidR="0049242D" w:rsidRPr="004875B5">
        <w:t>H</w:t>
      </w:r>
      <w:r w:rsidR="0049242D" w:rsidRPr="004875B5">
        <w:rPr>
          <w:vertAlign w:val="subscript"/>
        </w:rPr>
        <w:t>2</w:t>
      </w:r>
      <w:r w:rsidR="0049242D" w:rsidRPr="004875B5">
        <w:t>S</w:t>
      </w:r>
      <w:r w:rsidRPr="004875B5">
        <w:t>。</w:t>
      </w:r>
      <w:r w:rsidRPr="004875B5">
        <w:rPr>
          <w:kern w:val="20"/>
        </w:rPr>
        <w:t>根据</w:t>
      </w:r>
      <w:r w:rsidRPr="004875B5">
        <w:rPr>
          <w:kern w:val="20"/>
        </w:rPr>
        <w:t>HJ2.2-2018</w:t>
      </w:r>
      <w:r w:rsidRPr="004875B5">
        <w:rPr>
          <w:kern w:val="20"/>
        </w:rPr>
        <w:t>，本项目大气环境评价工作等级为</w:t>
      </w:r>
      <w:r w:rsidR="0049242D" w:rsidRPr="004875B5">
        <w:rPr>
          <w:kern w:val="20"/>
        </w:rPr>
        <w:t>一</w:t>
      </w:r>
      <w:r w:rsidRPr="004875B5">
        <w:rPr>
          <w:kern w:val="20"/>
        </w:rPr>
        <w:t>级。根据估算结果，确定</w:t>
      </w:r>
      <w:r w:rsidRPr="004875B5">
        <w:t>本评价大气环境影响评价范围为以厂界外延</w:t>
      </w:r>
      <w:r w:rsidRPr="004875B5">
        <w:t>2.5km</w:t>
      </w:r>
      <w:r w:rsidRPr="004875B5">
        <w:t>的矩形区域。</w:t>
      </w:r>
    </w:p>
    <w:p w14:paraId="5D3F62E5" w14:textId="3AEBE0F1" w:rsidR="007579D1" w:rsidRPr="004875B5" w:rsidRDefault="007579D1" w:rsidP="007579D1">
      <w:pPr>
        <w:pStyle w:val="3"/>
        <w:snapToGrid w:val="0"/>
        <w:spacing w:beforeLines="0" w:before="0"/>
        <w:ind w:left="723" w:hanging="723"/>
      </w:pPr>
      <w:r w:rsidRPr="004875B5">
        <w:t>进一步预测结果</w:t>
      </w:r>
    </w:p>
    <w:p w14:paraId="6B421B7E" w14:textId="77777777" w:rsidR="007579D1" w:rsidRPr="004875B5" w:rsidRDefault="007579D1" w:rsidP="00AE6705">
      <w:pPr>
        <w:numPr>
          <w:ilvl w:val="0"/>
          <w:numId w:val="10"/>
        </w:numPr>
        <w:spacing w:before="0"/>
        <w:ind w:left="0" w:firstLineChars="200" w:firstLine="482"/>
        <w:textAlignment w:val="auto"/>
        <w:rPr>
          <w:b/>
          <w:bCs/>
        </w:rPr>
      </w:pPr>
      <w:r w:rsidRPr="004875B5">
        <w:rPr>
          <w:b/>
          <w:bCs/>
        </w:rPr>
        <w:t>正常工况</w:t>
      </w:r>
    </w:p>
    <w:p w14:paraId="6225B35F" w14:textId="09D0509F" w:rsidR="007579D1" w:rsidRPr="004875B5" w:rsidRDefault="007579D1" w:rsidP="007579D1">
      <w:pPr>
        <w:ind w:firstLineChars="200" w:firstLine="480"/>
      </w:pPr>
      <w:r w:rsidRPr="004875B5">
        <w:t>根据本次预测评价内容，新增污染源针</w:t>
      </w:r>
      <w:r w:rsidRPr="004875B5">
        <w:t>NH</w:t>
      </w:r>
      <w:r w:rsidRPr="004875B5">
        <w:rPr>
          <w:vertAlign w:val="subscript"/>
        </w:rPr>
        <w:t>3</w:t>
      </w:r>
      <w:r w:rsidR="000F6C61" w:rsidRPr="004875B5">
        <w:t xml:space="preserve"> </w:t>
      </w:r>
      <w:r w:rsidR="000F6C61" w:rsidRPr="004875B5">
        <w:t>、</w:t>
      </w:r>
      <w:r w:rsidR="000F6C61" w:rsidRPr="004875B5">
        <w:t>H</w:t>
      </w:r>
      <w:r w:rsidR="000F6C61" w:rsidRPr="004875B5">
        <w:rPr>
          <w:vertAlign w:val="subscript"/>
        </w:rPr>
        <w:t>2</w:t>
      </w:r>
      <w:r w:rsidR="000F6C61" w:rsidRPr="004875B5">
        <w:t>S</w:t>
      </w:r>
      <w:r w:rsidR="000F6C61" w:rsidRPr="004875B5">
        <w:t>、</w:t>
      </w:r>
      <w:r w:rsidR="000F6C61" w:rsidRPr="004875B5">
        <w:t>PM</w:t>
      </w:r>
      <w:r w:rsidR="000F6C61" w:rsidRPr="004875B5">
        <w:rPr>
          <w:vertAlign w:val="subscript"/>
        </w:rPr>
        <w:t>10</w:t>
      </w:r>
      <w:r w:rsidR="000F6C61" w:rsidRPr="004875B5">
        <w:t>、</w:t>
      </w:r>
      <w:r w:rsidR="000F6C61" w:rsidRPr="004875B5">
        <w:t>SO</w:t>
      </w:r>
      <w:r w:rsidR="000F6C61" w:rsidRPr="004875B5">
        <w:rPr>
          <w:vertAlign w:val="subscript"/>
        </w:rPr>
        <w:t>2</w:t>
      </w:r>
      <w:r w:rsidR="000F6C61" w:rsidRPr="004875B5">
        <w:t>、</w:t>
      </w:r>
      <w:r w:rsidR="000F6C61" w:rsidRPr="004875B5">
        <w:t>NOx</w:t>
      </w:r>
      <w:r w:rsidRPr="004875B5">
        <w:t>对环境空气保护目标、网格点采用</w:t>
      </w:r>
      <w:r w:rsidRPr="004875B5">
        <w:t>AERMOD</w:t>
      </w:r>
      <w:r w:rsidRPr="004875B5">
        <w:t>模式预测短期浓度（小时平均质量浓度、日平均质量浓度）、长期浓度（年平均质量浓度）贡献值，并评价其最大浓度占标率</w:t>
      </w:r>
      <w:r w:rsidR="003D25BF" w:rsidRPr="004875B5">
        <w:t>，预测主要污染物的保证率日平均质量浓度和年平均质量浓度是否符合环境质量标准，对于项目排放主要污染物仅有短期浓度限值的，叠加后的短期浓度符合环境质量情况</w:t>
      </w:r>
      <w:r w:rsidRPr="004875B5">
        <w:t>。</w:t>
      </w:r>
    </w:p>
    <w:p w14:paraId="4E71303D" w14:textId="24F4B3FD" w:rsidR="00EC29A5" w:rsidRPr="004875B5" w:rsidRDefault="00EC29A5" w:rsidP="000F6C61">
      <w:pPr>
        <w:pStyle w:val="4ff1"/>
        <w:tabs>
          <w:tab w:val="left" w:pos="1985"/>
        </w:tabs>
        <w:spacing w:after="120"/>
        <w:outlineLvl w:val="9"/>
      </w:pPr>
      <w:r w:rsidRPr="004875B5">
        <w:t>1</w:t>
      </w:r>
      <w:r w:rsidRPr="004875B5">
        <w:t>、贡献浓度预测结果</w:t>
      </w:r>
    </w:p>
    <w:p w14:paraId="0178FA6A" w14:textId="421DC5D5" w:rsidR="000F6C61" w:rsidRPr="004875B5" w:rsidRDefault="00EC29A5" w:rsidP="000F6C61">
      <w:pPr>
        <w:pStyle w:val="4ff1"/>
        <w:tabs>
          <w:tab w:val="left" w:pos="1985"/>
        </w:tabs>
        <w:spacing w:after="120"/>
        <w:outlineLvl w:val="9"/>
      </w:pPr>
      <w:r w:rsidRPr="004875B5">
        <w:t>（</w:t>
      </w:r>
      <w:r w:rsidRPr="004875B5">
        <w:t>1</w:t>
      </w:r>
      <w:r w:rsidRPr="004875B5">
        <w:t>）</w:t>
      </w:r>
      <w:r w:rsidR="000F6C61" w:rsidRPr="004875B5">
        <w:rPr>
          <w:b w:val="0"/>
        </w:rPr>
        <w:t xml:space="preserve"> </w:t>
      </w:r>
      <w:r w:rsidR="000D345E" w:rsidRPr="004875B5">
        <w:t>SO</w:t>
      </w:r>
      <w:r w:rsidR="000D345E" w:rsidRPr="004875B5">
        <w:rPr>
          <w:vertAlign w:val="subscript"/>
        </w:rPr>
        <w:t>2</w:t>
      </w:r>
      <w:r w:rsidR="000F6C61" w:rsidRPr="004875B5">
        <w:t>贡献浓度预测结果</w:t>
      </w:r>
    </w:p>
    <w:p w14:paraId="192B6BE2" w14:textId="6444E6A6" w:rsidR="000F6C61" w:rsidRPr="004875B5" w:rsidRDefault="000F6C61" w:rsidP="002C7C23">
      <w:pPr>
        <w:snapToGrid w:val="0"/>
        <w:spacing w:before="0" w:line="240" w:lineRule="auto"/>
        <w:ind w:firstLine="0"/>
        <w:jc w:val="center"/>
        <w:rPr>
          <w:b/>
          <w:bCs/>
          <w:sz w:val="21"/>
          <w:szCs w:val="21"/>
        </w:rPr>
      </w:pPr>
      <w:r w:rsidRPr="004875B5">
        <w:rPr>
          <w:b/>
          <w:bCs/>
          <w:sz w:val="21"/>
          <w:szCs w:val="21"/>
        </w:rPr>
        <w:t>表</w:t>
      </w:r>
      <w:r w:rsidR="00486FB0" w:rsidRPr="004875B5">
        <w:rPr>
          <w:b/>
          <w:bCs/>
          <w:sz w:val="21"/>
          <w:szCs w:val="21"/>
        </w:rPr>
        <w:t>5.2</w:t>
      </w:r>
      <w:r w:rsidRPr="004875B5">
        <w:rPr>
          <w:b/>
          <w:bCs/>
          <w:sz w:val="21"/>
          <w:szCs w:val="21"/>
        </w:rPr>
        <w:t>-</w:t>
      </w:r>
      <w:r w:rsidR="00486FB0" w:rsidRPr="004875B5">
        <w:rPr>
          <w:b/>
          <w:bCs/>
          <w:sz w:val="21"/>
          <w:szCs w:val="21"/>
        </w:rPr>
        <w:t>10</w:t>
      </w:r>
      <w:r w:rsidRPr="004875B5">
        <w:rPr>
          <w:b/>
          <w:bCs/>
          <w:sz w:val="21"/>
          <w:szCs w:val="21"/>
        </w:rPr>
        <w:t xml:space="preserve">  </w:t>
      </w:r>
      <w:r w:rsidRPr="004875B5">
        <w:rPr>
          <w:b/>
          <w:bCs/>
          <w:sz w:val="21"/>
          <w:szCs w:val="21"/>
        </w:rPr>
        <w:t>本项目</w:t>
      </w:r>
      <w:r w:rsidR="00661D95" w:rsidRPr="004875B5">
        <w:t>SO</w:t>
      </w:r>
      <w:r w:rsidR="00661D95" w:rsidRPr="004875B5">
        <w:rPr>
          <w:vertAlign w:val="subscript"/>
        </w:rPr>
        <w:t>2</w:t>
      </w:r>
      <w:r w:rsidRPr="004875B5">
        <w:rPr>
          <w:b/>
          <w:bCs/>
          <w:sz w:val="21"/>
          <w:szCs w:val="21"/>
        </w:rPr>
        <w:t>贡献质量浓度预测结果表</w:t>
      </w:r>
    </w:p>
    <w:tbl>
      <w:tblPr>
        <w:tblpPr w:leftFromText="181" w:rightFromText="181" w:vertAnchor="text" w:horzAnchor="page" w:tblpXSpec="center" w:tblpY="1"/>
        <w:tblOverlap w:val="never"/>
        <w:tblW w:w="5000"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784"/>
        <w:gridCol w:w="1974"/>
        <w:gridCol w:w="870"/>
        <w:gridCol w:w="1826"/>
        <w:gridCol w:w="1658"/>
        <w:gridCol w:w="895"/>
        <w:gridCol w:w="868"/>
      </w:tblGrid>
      <w:tr w:rsidR="002C7C23" w:rsidRPr="004875B5" w14:paraId="0C49A8B2" w14:textId="77777777" w:rsidTr="00B763D3">
        <w:trPr>
          <w:trHeight w:val="272"/>
          <w:tblHeader/>
        </w:trPr>
        <w:tc>
          <w:tcPr>
            <w:tcW w:w="442" w:type="pct"/>
            <w:tcBorders>
              <w:top w:val="single" w:sz="12" w:space="0" w:color="000000"/>
              <w:left w:val="nil"/>
              <w:bottom w:val="single" w:sz="12" w:space="0" w:color="000000"/>
              <w:right w:val="single" w:sz="4" w:space="0" w:color="000000"/>
            </w:tcBorders>
            <w:noWrap/>
            <w:tcMar>
              <w:top w:w="15" w:type="dxa"/>
              <w:left w:w="15" w:type="dxa"/>
              <w:bottom w:w="0" w:type="dxa"/>
              <w:right w:w="15" w:type="dxa"/>
            </w:tcMar>
            <w:vAlign w:val="center"/>
          </w:tcPr>
          <w:p w14:paraId="6A2E5A70" w14:textId="77777777" w:rsidR="002C7C23" w:rsidRPr="004875B5" w:rsidRDefault="002C7C23" w:rsidP="00B763D3">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污染物</w:t>
            </w:r>
          </w:p>
        </w:tc>
        <w:tc>
          <w:tcPr>
            <w:tcW w:w="1112"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0F506B75" w14:textId="77777777" w:rsidR="002C7C23" w:rsidRPr="004875B5" w:rsidRDefault="002C7C23" w:rsidP="00B763D3">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预测点</w:t>
            </w:r>
          </w:p>
        </w:tc>
        <w:tc>
          <w:tcPr>
            <w:tcW w:w="490"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1B372925" w14:textId="77777777" w:rsidR="002C7C23" w:rsidRPr="004875B5" w:rsidRDefault="002C7C23" w:rsidP="00B763D3">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平均时段</w:t>
            </w:r>
          </w:p>
        </w:tc>
        <w:tc>
          <w:tcPr>
            <w:tcW w:w="1029"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2E32286A" w14:textId="4F2C5124" w:rsidR="002C7C23" w:rsidRPr="004875B5" w:rsidRDefault="002C7C23" w:rsidP="00B763D3">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最大贡献值</w:t>
            </w:r>
            <w:r w:rsidRPr="004875B5">
              <w:rPr>
                <w:rStyle w:val="affffffffffffffffffffffffffff2"/>
                <w:rFonts w:eastAsiaTheme="minorEastAsia"/>
                <w:b w:val="0"/>
                <w:szCs w:val="18"/>
              </w:rPr>
              <w:t>(</w:t>
            </w:r>
            <w:r w:rsidR="00EC6B55" w:rsidRPr="004875B5">
              <w:rPr>
                <w:rStyle w:val="affffffffffffffffffffffffffff2"/>
                <w:rFonts w:eastAsiaTheme="minorEastAsia"/>
                <w:b w:val="0"/>
                <w:szCs w:val="18"/>
              </w:rPr>
              <w:t>μg/m</w:t>
            </w:r>
            <w:r w:rsidR="00EC6B55" w:rsidRPr="004875B5">
              <w:rPr>
                <w:rStyle w:val="affffffffffffffffffffffffffff2"/>
                <w:rFonts w:eastAsiaTheme="minorEastAsia"/>
                <w:b w:val="0"/>
                <w:szCs w:val="18"/>
                <w:vertAlign w:val="superscript"/>
              </w:rPr>
              <w:t>3</w:t>
            </w:r>
            <w:r w:rsidRPr="004875B5">
              <w:rPr>
                <w:rStyle w:val="affffffffffffffffffffffffffff2"/>
                <w:rFonts w:eastAsiaTheme="minorEastAsia"/>
                <w:b w:val="0"/>
                <w:szCs w:val="18"/>
              </w:rPr>
              <w:t>)</w:t>
            </w:r>
          </w:p>
        </w:tc>
        <w:tc>
          <w:tcPr>
            <w:tcW w:w="934"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55453848" w14:textId="77777777" w:rsidR="002C7C23" w:rsidRPr="004875B5" w:rsidRDefault="002C7C23" w:rsidP="00B763D3">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出现时间</w:t>
            </w:r>
          </w:p>
        </w:tc>
        <w:tc>
          <w:tcPr>
            <w:tcW w:w="504"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5B8D10D3" w14:textId="77777777" w:rsidR="002C7C23" w:rsidRPr="004875B5" w:rsidRDefault="002C7C23" w:rsidP="00B763D3">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占标率</w:t>
            </w:r>
            <w:r w:rsidRPr="004875B5">
              <w:rPr>
                <w:rStyle w:val="affffffffffffffffffffffffffff2"/>
                <w:rFonts w:eastAsiaTheme="minorEastAsia"/>
                <w:b w:val="0"/>
                <w:szCs w:val="18"/>
              </w:rPr>
              <w:t>/%</w:t>
            </w:r>
          </w:p>
        </w:tc>
        <w:tc>
          <w:tcPr>
            <w:tcW w:w="490" w:type="pct"/>
            <w:tcBorders>
              <w:top w:val="single" w:sz="12" w:space="0" w:color="000000"/>
              <w:left w:val="single" w:sz="4" w:space="0" w:color="000000"/>
              <w:bottom w:val="single" w:sz="12" w:space="0" w:color="000000"/>
              <w:right w:val="nil"/>
            </w:tcBorders>
            <w:noWrap/>
            <w:tcMar>
              <w:top w:w="15" w:type="dxa"/>
              <w:left w:w="15" w:type="dxa"/>
              <w:bottom w:w="0" w:type="dxa"/>
              <w:right w:w="15" w:type="dxa"/>
            </w:tcMar>
            <w:vAlign w:val="center"/>
          </w:tcPr>
          <w:p w14:paraId="4DCB535B" w14:textId="77777777" w:rsidR="002C7C23" w:rsidRPr="004875B5" w:rsidRDefault="002C7C23" w:rsidP="00B763D3">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达标情况</w:t>
            </w:r>
          </w:p>
        </w:tc>
      </w:tr>
      <w:tr w:rsidR="004540C2" w:rsidRPr="004875B5" w14:paraId="71EBA660" w14:textId="77777777" w:rsidTr="0064498B">
        <w:trPr>
          <w:trHeight w:val="270"/>
        </w:trPr>
        <w:tc>
          <w:tcPr>
            <w:tcW w:w="442" w:type="pct"/>
            <w:vMerge w:val="restart"/>
            <w:tcBorders>
              <w:top w:val="single" w:sz="12" w:space="0" w:color="000000"/>
              <w:left w:val="nil"/>
              <w:right w:val="single" w:sz="4" w:space="0" w:color="000000"/>
            </w:tcBorders>
            <w:noWrap/>
            <w:tcMar>
              <w:top w:w="15" w:type="dxa"/>
              <w:left w:w="15" w:type="dxa"/>
              <w:bottom w:w="0" w:type="dxa"/>
              <w:right w:w="15" w:type="dxa"/>
            </w:tcMar>
            <w:vAlign w:val="center"/>
          </w:tcPr>
          <w:p w14:paraId="4A1D0AC5" w14:textId="4C6B6C08" w:rsidR="004540C2" w:rsidRPr="004875B5" w:rsidRDefault="004540C2" w:rsidP="004540C2">
            <w:pPr>
              <w:pStyle w:val="1fffb"/>
              <w:adjustRightInd w:val="0"/>
              <w:snapToGrid w:val="0"/>
              <w:spacing w:before="0" w:after="0" w:line="240" w:lineRule="auto"/>
              <w:rPr>
                <w:rFonts w:eastAsiaTheme="minorEastAsia"/>
                <w:b w:val="0"/>
                <w:kern w:val="0"/>
                <w:sz w:val="18"/>
                <w:szCs w:val="18"/>
              </w:rPr>
            </w:pPr>
            <w:r w:rsidRPr="004875B5">
              <w:rPr>
                <w:rFonts w:eastAsiaTheme="minorEastAsia"/>
                <w:b w:val="0"/>
                <w:sz w:val="18"/>
                <w:szCs w:val="18"/>
              </w:rPr>
              <w:t>SO</w:t>
            </w:r>
            <w:r w:rsidRPr="004875B5">
              <w:rPr>
                <w:rFonts w:eastAsiaTheme="minorEastAsia"/>
                <w:b w:val="0"/>
                <w:sz w:val="18"/>
                <w:szCs w:val="18"/>
                <w:vertAlign w:val="subscript"/>
              </w:rPr>
              <w:t>2</w:t>
            </w:r>
          </w:p>
        </w:tc>
        <w:tc>
          <w:tcPr>
            <w:tcW w:w="1112"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1DB8377" w14:textId="1EC1BA58" w:rsidR="004540C2" w:rsidRPr="004875B5" w:rsidRDefault="004540C2" w:rsidP="004540C2">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乐炳南居民点</w:t>
            </w:r>
          </w:p>
        </w:tc>
        <w:tc>
          <w:tcPr>
            <w:tcW w:w="490" w:type="pct"/>
            <w:vMerge w:val="restart"/>
            <w:tcBorders>
              <w:top w:val="single" w:sz="12" w:space="0" w:color="000000"/>
              <w:left w:val="single" w:sz="4" w:space="0" w:color="000000"/>
              <w:right w:val="single" w:sz="4" w:space="0" w:color="000000"/>
            </w:tcBorders>
            <w:noWrap/>
            <w:tcMar>
              <w:top w:w="15" w:type="dxa"/>
              <w:left w:w="15" w:type="dxa"/>
              <w:bottom w:w="0" w:type="dxa"/>
              <w:right w:w="15" w:type="dxa"/>
            </w:tcMar>
            <w:vAlign w:val="center"/>
          </w:tcPr>
          <w:p w14:paraId="4D4F2C12" w14:textId="77777777" w:rsidR="004540C2" w:rsidRPr="004875B5" w:rsidRDefault="004540C2" w:rsidP="004540C2">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1</w:t>
            </w:r>
            <w:r w:rsidRPr="004875B5">
              <w:rPr>
                <w:rStyle w:val="affffffffffffffffffffffffffff2"/>
                <w:rFonts w:eastAsiaTheme="minorEastAsia"/>
                <w:szCs w:val="18"/>
              </w:rPr>
              <w:t>小时</w:t>
            </w:r>
          </w:p>
        </w:tc>
        <w:tc>
          <w:tcPr>
            <w:tcW w:w="1029"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15A8A96" w14:textId="7E3B7259"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8.68E-02</w:t>
            </w:r>
          </w:p>
        </w:tc>
        <w:tc>
          <w:tcPr>
            <w:tcW w:w="934"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9838F22" w14:textId="6A1F1B95"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21051206</w:t>
            </w:r>
          </w:p>
        </w:tc>
        <w:tc>
          <w:tcPr>
            <w:tcW w:w="504"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716E1BF" w14:textId="231E6CED"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 xml:space="preserve">0.02 </w:t>
            </w:r>
          </w:p>
        </w:tc>
        <w:tc>
          <w:tcPr>
            <w:tcW w:w="490" w:type="pct"/>
            <w:tcBorders>
              <w:top w:val="single" w:sz="12" w:space="0" w:color="000000"/>
              <w:left w:val="single" w:sz="4" w:space="0" w:color="000000"/>
              <w:bottom w:val="single" w:sz="4" w:space="0" w:color="000000"/>
              <w:right w:val="nil"/>
            </w:tcBorders>
            <w:noWrap/>
            <w:tcMar>
              <w:top w:w="15" w:type="dxa"/>
              <w:left w:w="15" w:type="dxa"/>
              <w:bottom w:w="0" w:type="dxa"/>
              <w:right w:w="15" w:type="dxa"/>
            </w:tcMar>
            <w:vAlign w:val="center"/>
          </w:tcPr>
          <w:p w14:paraId="13DF206D" w14:textId="77777777" w:rsidR="004540C2" w:rsidRPr="004875B5" w:rsidRDefault="004540C2" w:rsidP="004540C2">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4540C2" w:rsidRPr="004875B5" w14:paraId="481F7D73" w14:textId="77777777" w:rsidTr="0064498B">
        <w:trPr>
          <w:trHeight w:val="270"/>
        </w:trPr>
        <w:tc>
          <w:tcPr>
            <w:tcW w:w="442" w:type="pct"/>
            <w:vMerge/>
            <w:tcBorders>
              <w:left w:val="nil"/>
              <w:right w:val="single" w:sz="4" w:space="0" w:color="000000"/>
            </w:tcBorders>
            <w:vAlign w:val="center"/>
          </w:tcPr>
          <w:p w14:paraId="785A943A"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5F56FBA" w14:textId="0916821C" w:rsidR="004540C2" w:rsidRPr="004875B5" w:rsidRDefault="004540C2" w:rsidP="004540C2">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小寺庙</w:t>
            </w:r>
          </w:p>
        </w:tc>
        <w:tc>
          <w:tcPr>
            <w:tcW w:w="490" w:type="pct"/>
            <w:vMerge/>
            <w:tcBorders>
              <w:left w:val="single" w:sz="4" w:space="0" w:color="000000"/>
              <w:right w:val="single" w:sz="4" w:space="0" w:color="000000"/>
            </w:tcBorders>
            <w:vAlign w:val="center"/>
          </w:tcPr>
          <w:p w14:paraId="73CC19BE"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80492CB" w14:textId="411378B4"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1.98E-01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28070DA" w14:textId="60FA3107"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21111008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47645D1" w14:textId="6B36CDC2" w:rsidR="004540C2" w:rsidRPr="004875B5" w:rsidRDefault="004540C2" w:rsidP="004540C2">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0.04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8614EF8" w14:textId="77777777" w:rsidR="004540C2" w:rsidRPr="004875B5" w:rsidRDefault="004540C2" w:rsidP="004540C2">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4540C2" w:rsidRPr="004875B5" w14:paraId="59CC24D3" w14:textId="77777777" w:rsidTr="0064498B">
        <w:trPr>
          <w:trHeight w:val="270"/>
        </w:trPr>
        <w:tc>
          <w:tcPr>
            <w:tcW w:w="442" w:type="pct"/>
            <w:vMerge/>
            <w:tcBorders>
              <w:left w:val="nil"/>
              <w:right w:val="single" w:sz="4" w:space="0" w:color="000000"/>
            </w:tcBorders>
            <w:vAlign w:val="center"/>
          </w:tcPr>
          <w:p w14:paraId="7B1C7A44"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E8B8C93" w14:textId="3F8A323B" w:rsidR="004540C2" w:rsidRPr="004875B5" w:rsidRDefault="004540C2" w:rsidP="004540C2">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塘堍村居民点</w:t>
            </w:r>
          </w:p>
        </w:tc>
        <w:tc>
          <w:tcPr>
            <w:tcW w:w="490" w:type="pct"/>
            <w:vMerge/>
            <w:tcBorders>
              <w:left w:val="single" w:sz="4" w:space="0" w:color="000000"/>
              <w:right w:val="single" w:sz="4" w:space="0" w:color="000000"/>
            </w:tcBorders>
            <w:vAlign w:val="center"/>
          </w:tcPr>
          <w:p w14:paraId="1A9C9F46"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596F8EE" w14:textId="4E4D6607"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1.08E-01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BD8744B" w14:textId="37BB4CA5"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21030208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9F20CB5" w14:textId="4971B5F5" w:rsidR="004540C2" w:rsidRPr="004875B5" w:rsidRDefault="004540C2" w:rsidP="004540C2">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0.02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5DE3CB8" w14:textId="77777777" w:rsidR="004540C2" w:rsidRPr="004875B5" w:rsidRDefault="004540C2" w:rsidP="004540C2">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4540C2" w:rsidRPr="004875B5" w14:paraId="64FB320E" w14:textId="77777777" w:rsidTr="0064498B">
        <w:trPr>
          <w:trHeight w:val="270"/>
        </w:trPr>
        <w:tc>
          <w:tcPr>
            <w:tcW w:w="442" w:type="pct"/>
            <w:vMerge/>
            <w:tcBorders>
              <w:left w:val="nil"/>
              <w:right w:val="single" w:sz="4" w:space="0" w:color="000000"/>
            </w:tcBorders>
            <w:vAlign w:val="center"/>
          </w:tcPr>
          <w:p w14:paraId="07ADA585"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BB3A441" w14:textId="33B5D4E8" w:rsidR="004540C2" w:rsidRPr="004875B5" w:rsidRDefault="004540C2" w:rsidP="004540C2">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官桥十二队</w:t>
            </w:r>
          </w:p>
        </w:tc>
        <w:tc>
          <w:tcPr>
            <w:tcW w:w="490" w:type="pct"/>
            <w:vMerge/>
            <w:tcBorders>
              <w:left w:val="single" w:sz="4" w:space="0" w:color="000000"/>
              <w:right w:val="single" w:sz="4" w:space="0" w:color="000000"/>
            </w:tcBorders>
            <w:vAlign w:val="center"/>
          </w:tcPr>
          <w:p w14:paraId="25B10949"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3BE0DCA" w14:textId="7EB04610"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9.86E-02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D23B0CE" w14:textId="0B6BF6D5"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21090907</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D42D867" w14:textId="5008516E" w:rsidR="004540C2" w:rsidRPr="004875B5" w:rsidRDefault="004540C2" w:rsidP="004540C2">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0.02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874D423" w14:textId="77777777" w:rsidR="004540C2" w:rsidRPr="004875B5" w:rsidRDefault="004540C2" w:rsidP="004540C2">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4540C2" w:rsidRPr="004875B5" w14:paraId="3F9329B5" w14:textId="77777777" w:rsidTr="0064498B">
        <w:trPr>
          <w:trHeight w:val="270"/>
        </w:trPr>
        <w:tc>
          <w:tcPr>
            <w:tcW w:w="442" w:type="pct"/>
            <w:vMerge/>
            <w:tcBorders>
              <w:left w:val="nil"/>
              <w:right w:val="single" w:sz="4" w:space="0" w:color="000000"/>
            </w:tcBorders>
            <w:vAlign w:val="center"/>
          </w:tcPr>
          <w:p w14:paraId="13BC4025"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7F584FD" w14:textId="61B58918" w:rsidR="004540C2" w:rsidRPr="004875B5" w:rsidRDefault="004540C2" w:rsidP="004540C2">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上马居民点</w:t>
            </w:r>
          </w:p>
        </w:tc>
        <w:tc>
          <w:tcPr>
            <w:tcW w:w="490" w:type="pct"/>
            <w:vMerge/>
            <w:tcBorders>
              <w:left w:val="single" w:sz="4" w:space="0" w:color="000000"/>
              <w:right w:val="single" w:sz="4" w:space="0" w:color="000000"/>
            </w:tcBorders>
            <w:vAlign w:val="center"/>
          </w:tcPr>
          <w:p w14:paraId="60FBA491"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0E53388" w14:textId="37B4F06E"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8.10E-02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3F6AE9D" w14:textId="32CE6E58"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21031903</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9959E72" w14:textId="2A8A04AE" w:rsidR="004540C2" w:rsidRPr="004875B5" w:rsidRDefault="004540C2" w:rsidP="004540C2">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0.02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BEC33FC" w14:textId="77777777" w:rsidR="004540C2" w:rsidRPr="004875B5" w:rsidRDefault="004540C2" w:rsidP="004540C2">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4540C2" w:rsidRPr="004875B5" w14:paraId="7576EA54" w14:textId="77777777" w:rsidTr="0064498B">
        <w:trPr>
          <w:trHeight w:val="270"/>
        </w:trPr>
        <w:tc>
          <w:tcPr>
            <w:tcW w:w="442" w:type="pct"/>
            <w:vMerge/>
            <w:tcBorders>
              <w:left w:val="nil"/>
              <w:right w:val="single" w:sz="4" w:space="0" w:color="000000"/>
            </w:tcBorders>
            <w:vAlign w:val="center"/>
          </w:tcPr>
          <w:p w14:paraId="0BB3D275"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C9D93D8" w14:textId="0C593C22" w:rsidR="004540C2" w:rsidRPr="004875B5" w:rsidRDefault="004540C2" w:rsidP="004540C2">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官桥村居民点</w:t>
            </w:r>
          </w:p>
        </w:tc>
        <w:tc>
          <w:tcPr>
            <w:tcW w:w="490" w:type="pct"/>
            <w:vMerge/>
            <w:tcBorders>
              <w:left w:val="single" w:sz="4" w:space="0" w:color="000000"/>
              <w:right w:val="single" w:sz="4" w:space="0" w:color="000000"/>
            </w:tcBorders>
            <w:vAlign w:val="center"/>
          </w:tcPr>
          <w:p w14:paraId="143D87EF"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79493B9" w14:textId="04143F88"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6.25E-02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9F3E704" w14:textId="06AD499D"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21052204</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CF250E1" w14:textId="7BF874D6" w:rsidR="004540C2" w:rsidRPr="004875B5" w:rsidRDefault="004540C2" w:rsidP="004540C2">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0.01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715AC11" w14:textId="77777777" w:rsidR="004540C2" w:rsidRPr="004875B5" w:rsidRDefault="004540C2" w:rsidP="004540C2">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4540C2" w:rsidRPr="004875B5" w14:paraId="7FA8EF8E" w14:textId="77777777" w:rsidTr="0064498B">
        <w:trPr>
          <w:trHeight w:val="270"/>
        </w:trPr>
        <w:tc>
          <w:tcPr>
            <w:tcW w:w="442" w:type="pct"/>
            <w:vMerge/>
            <w:tcBorders>
              <w:left w:val="nil"/>
              <w:right w:val="single" w:sz="4" w:space="0" w:color="000000"/>
            </w:tcBorders>
            <w:vAlign w:val="center"/>
          </w:tcPr>
          <w:p w14:paraId="6E0896C4"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A8CDFF4" w14:textId="566492BB" w:rsidR="004540C2" w:rsidRPr="004875B5" w:rsidRDefault="004540C2" w:rsidP="004540C2">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东山村居民点</w:t>
            </w:r>
          </w:p>
        </w:tc>
        <w:tc>
          <w:tcPr>
            <w:tcW w:w="490" w:type="pct"/>
            <w:vMerge/>
            <w:tcBorders>
              <w:left w:val="single" w:sz="4" w:space="0" w:color="000000"/>
              <w:right w:val="single" w:sz="4" w:space="0" w:color="000000"/>
            </w:tcBorders>
            <w:vAlign w:val="center"/>
          </w:tcPr>
          <w:p w14:paraId="69786C21"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BD91BAF" w14:textId="79B0C363"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7.04E-02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307DF6A" w14:textId="1C895541"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21022624</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012D35A" w14:textId="01B6BE4F" w:rsidR="004540C2" w:rsidRPr="004875B5" w:rsidRDefault="004540C2" w:rsidP="004540C2">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0.01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D43087A" w14:textId="77777777" w:rsidR="004540C2" w:rsidRPr="004875B5" w:rsidRDefault="004540C2" w:rsidP="004540C2">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4540C2" w:rsidRPr="004875B5" w14:paraId="096FD623" w14:textId="77777777" w:rsidTr="0064498B">
        <w:trPr>
          <w:trHeight w:val="270"/>
        </w:trPr>
        <w:tc>
          <w:tcPr>
            <w:tcW w:w="442" w:type="pct"/>
            <w:vMerge/>
            <w:tcBorders>
              <w:left w:val="nil"/>
              <w:right w:val="single" w:sz="4" w:space="0" w:color="000000"/>
            </w:tcBorders>
            <w:vAlign w:val="center"/>
          </w:tcPr>
          <w:p w14:paraId="0EFB267B"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3FFF4F4" w14:textId="6B5DFA7B" w:rsidR="004540C2" w:rsidRPr="004875B5" w:rsidRDefault="004540C2" w:rsidP="004540C2">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陈秀村</w:t>
            </w:r>
          </w:p>
        </w:tc>
        <w:tc>
          <w:tcPr>
            <w:tcW w:w="490" w:type="pct"/>
            <w:vMerge/>
            <w:tcBorders>
              <w:left w:val="single" w:sz="4" w:space="0" w:color="000000"/>
              <w:right w:val="single" w:sz="4" w:space="0" w:color="000000"/>
            </w:tcBorders>
            <w:vAlign w:val="center"/>
          </w:tcPr>
          <w:p w14:paraId="1D651E4B"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B47DB11" w14:textId="1E3D68E0"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6.52E-02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EAC0161" w14:textId="0723C113"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21052224</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7BDB6C9" w14:textId="3F60712B" w:rsidR="004540C2" w:rsidRPr="004875B5" w:rsidRDefault="004540C2" w:rsidP="004540C2">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0.01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41A20F9" w14:textId="77777777" w:rsidR="004540C2" w:rsidRPr="004875B5" w:rsidRDefault="004540C2" w:rsidP="004540C2">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4540C2" w:rsidRPr="004875B5" w14:paraId="41CAF247" w14:textId="77777777" w:rsidTr="0064498B">
        <w:trPr>
          <w:trHeight w:val="270"/>
        </w:trPr>
        <w:tc>
          <w:tcPr>
            <w:tcW w:w="442" w:type="pct"/>
            <w:vMerge/>
            <w:tcBorders>
              <w:left w:val="nil"/>
              <w:right w:val="single" w:sz="4" w:space="0" w:color="000000"/>
            </w:tcBorders>
            <w:vAlign w:val="center"/>
          </w:tcPr>
          <w:p w14:paraId="2276C2DA"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11DD945" w14:textId="0F5F25C4" w:rsidR="004540C2" w:rsidRPr="004875B5" w:rsidRDefault="004540C2" w:rsidP="004540C2">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芦湖村</w:t>
            </w:r>
          </w:p>
        </w:tc>
        <w:tc>
          <w:tcPr>
            <w:tcW w:w="490" w:type="pct"/>
            <w:vMerge/>
            <w:tcBorders>
              <w:left w:val="single" w:sz="4" w:space="0" w:color="000000"/>
              <w:right w:val="single" w:sz="4" w:space="0" w:color="000000"/>
            </w:tcBorders>
            <w:vAlign w:val="center"/>
          </w:tcPr>
          <w:p w14:paraId="31250F1F"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5C1F70B" w14:textId="11ED209E"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4.80E-02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D2F5895" w14:textId="6111A771"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21010607</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C662213" w14:textId="3C869915" w:rsidR="004540C2" w:rsidRPr="004875B5" w:rsidRDefault="004540C2" w:rsidP="004540C2">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0.01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535F37E" w14:textId="77777777" w:rsidR="004540C2" w:rsidRPr="004875B5" w:rsidRDefault="004540C2" w:rsidP="004540C2">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4540C2" w:rsidRPr="004875B5" w14:paraId="48B18170" w14:textId="77777777" w:rsidTr="0064498B">
        <w:trPr>
          <w:trHeight w:val="270"/>
        </w:trPr>
        <w:tc>
          <w:tcPr>
            <w:tcW w:w="442" w:type="pct"/>
            <w:vMerge/>
            <w:tcBorders>
              <w:left w:val="nil"/>
              <w:right w:val="single" w:sz="4" w:space="0" w:color="000000"/>
            </w:tcBorders>
            <w:vAlign w:val="center"/>
          </w:tcPr>
          <w:p w14:paraId="21BD6EE7"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B5456FA" w14:textId="50388507" w:rsidR="004540C2" w:rsidRPr="004875B5" w:rsidRDefault="004540C2" w:rsidP="004540C2">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狄田村</w:t>
            </w:r>
          </w:p>
        </w:tc>
        <w:tc>
          <w:tcPr>
            <w:tcW w:w="490" w:type="pct"/>
            <w:vMerge/>
            <w:tcBorders>
              <w:left w:val="single" w:sz="4" w:space="0" w:color="000000"/>
              <w:right w:val="single" w:sz="4" w:space="0" w:color="000000"/>
            </w:tcBorders>
            <w:vAlign w:val="center"/>
          </w:tcPr>
          <w:p w14:paraId="6D99A476"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A47356F" w14:textId="5A01618F"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5.14E-02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8D9B2D2" w14:textId="1EDD6866"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21050620</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2AE17C7" w14:textId="6677B0E3" w:rsidR="004540C2" w:rsidRPr="004875B5" w:rsidRDefault="004540C2" w:rsidP="004540C2">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0.01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BD2FFF0" w14:textId="77777777" w:rsidR="004540C2" w:rsidRPr="004875B5" w:rsidRDefault="004540C2" w:rsidP="004540C2">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4540C2" w:rsidRPr="004875B5" w14:paraId="17EE52A4" w14:textId="77777777" w:rsidTr="0064498B">
        <w:trPr>
          <w:trHeight w:val="270"/>
        </w:trPr>
        <w:tc>
          <w:tcPr>
            <w:tcW w:w="442" w:type="pct"/>
            <w:vMerge/>
            <w:tcBorders>
              <w:left w:val="nil"/>
              <w:right w:val="single" w:sz="4" w:space="0" w:color="000000"/>
            </w:tcBorders>
            <w:vAlign w:val="center"/>
          </w:tcPr>
          <w:p w14:paraId="5CBF8B10"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B46DBCD" w14:textId="2354398F" w:rsidR="004540C2" w:rsidRPr="004875B5" w:rsidRDefault="004540C2" w:rsidP="004540C2">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上涂</w:t>
            </w:r>
          </w:p>
        </w:tc>
        <w:tc>
          <w:tcPr>
            <w:tcW w:w="490" w:type="pct"/>
            <w:vMerge/>
            <w:tcBorders>
              <w:left w:val="single" w:sz="4" w:space="0" w:color="000000"/>
              <w:right w:val="single" w:sz="4" w:space="0" w:color="000000"/>
            </w:tcBorders>
            <w:vAlign w:val="center"/>
          </w:tcPr>
          <w:p w14:paraId="286B0C09"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DB97077" w14:textId="158E4360"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4.29E-02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E1C4BBD" w14:textId="6BE8B5A6"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21040205</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E926893" w14:textId="25499A24" w:rsidR="004540C2" w:rsidRPr="004875B5" w:rsidRDefault="004540C2" w:rsidP="004540C2">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0.01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1C2C437" w14:textId="77777777" w:rsidR="004540C2" w:rsidRPr="004875B5" w:rsidRDefault="004540C2" w:rsidP="004540C2">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4540C2" w:rsidRPr="004875B5" w14:paraId="761CE48E" w14:textId="77777777" w:rsidTr="0064498B">
        <w:trPr>
          <w:trHeight w:val="270"/>
        </w:trPr>
        <w:tc>
          <w:tcPr>
            <w:tcW w:w="442" w:type="pct"/>
            <w:vMerge/>
            <w:tcBorders>
              <w:left w:val="nil"/>
              <w:right w:val="single" w:sz="4" w:space="0" w:color="000000"/>
            </w:tcBorders>
            <w:vAlign w:val="center"/>
          </w:tcPr>
          <w:p w14:paraId="2CE51D32"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C9DC2CE" w14:textId="7130D885" w:rsidR="004540C2" w:rsidRPr="004875B5" w:rsidRDefault="004540C2" w:rsidP="004540C2">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罗家塆</w:t>
            </w:r>
          </w:p>
        </w:tc>
        <w:tc>
          <w:tcPr>
            <w:tcW w:w="490" w:type="pct"/>
            <w:vMerge/>
            <w:tcBorders>
              <w:left w:val="single" w:sz="4" w:space="0" w:color="000000"/>
              <w:right w:val="single" w:sz="4" w:space="0" w:color="000000"/>
            </w:tcBorders>
            <w:vAlign w:val="center"/>
          </w:tcPr>
          <w:p w14:paraId="7B474926"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8CE41CB" w14:textId="24141782"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4.71E-02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BBF06DA" w14:textId="13727642"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21012218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A76A7A6" w14:textId="1C8E96C1" w:rsidR="004540C2" w:rsidRPr="004875B5" w:rsidRDefault="004540C2" w:rsidP="004540C2">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0.01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50A459A" w14:textId="77777777" w:rsidR="004540C2" w:rsidRPr="004875B5" w:rsidRDefault="004540C2" w:rsidP="004540C2">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4540C2" w:rsidRPr="004875B5" w14:paraId="491F6B98" w14:textId="77777777" w:rsidTr="0064498B">
        <w:trPr>
          <w:trHeight w:val="270"/>
        </w:trPr>
        <w:tc>
          <w:tcPr>
            <w:tcW w:w="442" w:type="pct"/>
            <w:vMerge/>
            <w:tcBorders>
              <w:left w:val="nil"/>
              <w:right w:val="single" w:sz="4" w:space="0" w:color="000000"/>
            </w:tcBorders>
            <w:vAlign w:val="center"/>
          </w:tcPr>
          <w:p w14:paraId="4D7923F4"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B6537F5" w14:textId="79EF61A5" w:rsidR="004540C2" w:rsidRPr="004875B5" w:rsidRDefault="004540C2" w:rsidP="004540C2">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樟树下叶居民点</w:t>
            </w:r>
          </w:p>
        </w:tc>
        <w:tc>
          <w:tcPr>
            <w:tcW w:w="490" w:type="pct"/>
            <w:vMerge/>
            <w:tcBorders>
              <w:left w:val="single" w:sz="4" w:space="0" w:color="000000"/>
              <w:right w:val="single" w:sz="4" w:space="0" w:color="000000"/>
            </w:tcBorders>
            <w:vAlign w:val="center"/>
          </w:tcPr>
          <w:p w14:paraId="3520968F"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E3CBCA6" w14:textId="450073D3"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9.66E-02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B1DF7D5" w14:textId="6366F5CC"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21051022</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7B983D1" w14:textId="48287A13" w:rsidR="004540C2" w:rsidRPr="004875B5" w:rsidRDefault="004540C2" w:rsidP="004540C2">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0.02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302AFCE" w14:textId="77777777" w:rsidR="004540C2" w:rsidRPr="004875B5" w:rsidRDefault="004540C2" w:rsidP="004540C2">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4540C2" w:rsidRPr="004875B5" w14:paraId="6D4AD9FC" w14:textId="77777777" w:rsidTr="0064498B">
        <w:trPr>
          <w:trHeight w:val="270"/>
        </w:trPr>
        <w:tc>
          <w:tcPr>
            <w:tcW w:w="442" w:type="pct"/>
            <w:vMerge/>
            <w:tcBorders>
              <w:left w:val="nil"/>
              <w:right w:val="single" w:sz="4" w:space="0" w:color="000000"/>
            </w:tcBorders>
            <w:vAlign w:val="center"/>
          </w:tcPr>
          <w:p w14:paraId="2A0151A2"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FA583BA" w14:textId="2F164E50" w:rsidR="004540C2" w:rsidRPr="004875B5" w:rsidRDefault="004540C2" w:rsidP="004540C2">
            <w:pPr>
              <w:pStyle w:val="1fffb"/>
              <w:adjustRightInd w:val="0"/>
              <w:snapToGrid w:val="0"/>
              <w:spacing w:before="0" w:after="0" w:line="240" w:lineRule="auto"/>
              <w:rPr>
                <w:rStyle w:val="affffffffffffffffffffffffffff2"/>
                <w:rFonts w:eastAsiaTheme="minorEastAsia"/>
                <w:b w:val="0"/>
                <w:szCs w:val="18"/>
              </w:rPr>
            </w:pPr>
            <w:r w:rsidRPr="004875B5">
              <w:rPr>
                <w:rFonts w:eastAsiaTheme="minorEastAsia"/>
                <w:b w:val="0"/>
                <w:sz w:val="18"/>
                <w:szCs w:val="18"/>
              </w:rPr>
              <w:t>G1</w:t>
            </w:r>
            <w:r w:rsidRPr="004875B5">
              <w:rPr>
                <w:rFonts w:eastAsiaTheme="minorEastAsia"/>
                <w:b w:val="0"/>
                <w:sz w:val="18"/>
                <w:szCs w:val="18"/>
              </w:rPr>
              <w:t>厂界</w:t>
            </w:r>
          </w:p>
        </w:tc>
        <w:tc>
          <w:tcPr>
            <w:tcW w:w="490" w:type="pct"/>
            <w:vMerge/>
            <w:tcBorders>
              <w:left w:val="single" w:sz="4" w:space="0" w:color="000000"/>
              <w:right w:val="single" w:sz="4" w:space="0" w:color="000000"/>
            </w:tcBorders>
            <w:vAlign w:val="center"/>
          </w:tcPr>
          <w:p w14:paraId="5BBB422C"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9E67664" w14:textId="5525730E"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6.19E-01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9589D17" w14:textId="76AFF58F"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21080411</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78F4F20" w14:textId="7253668E" w:rsidR="004540C2" w:rsidRPr="004875B5" w:rsidRDefault="004540C2" w:rsidP="004540C2">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0.12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FDB5B51" w14:textId="4599E825" w:rsidR="004540C2" w:rsidRPr="004875B5" w:rsidRDefault="004540C2" w:rsidP="004540C2">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4540C2" w:rsidRPr="004875B5" w14:paraId="48071E45" w14:textId="77777777" w:rsidTr="0064498B">
        <w:trPr>
          <w:trHeight w:val="270"/>
        </w:trPr>
        <w:tc>
          <w:tcPr>
            <w:tcW w:w="442" w:type="pct"/>
            <w:vMerge/>
            <w:tcBorders>
              <w:left w:val="nil"/>
              <w:right w:val="single" w:sz="4" w:space="0" w:color="000000"/>
            </w:tcBorders>
            <w:vAlign w:val="center"/>
          </w:tcPr>
          <w:p w14:paraId="70EC97CD"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F887FE5" w14:textId="05C72989" w:rsidR="004540C2" w:rsidRPr="004875B5" w:rsidRDefault="004540C2" w:rsidP="004540C2">
            <w:pPr>
              <w:pStyle w:val="1fffb"/>
              <w:adjustRightInd w:val="0"/>
              <w:snapToGrid w:val="0"/>
              <w:spacing w:before="0" w:after="0" w:line="240" w:lineRule="auto"/>
              <w:rPr>
                <w:rStyle w:val="affffffffffffffffffffffffffff2"/>
                <w:rFonts w:eastAsiaTheme="minorEastAsia"/>
                <w:b w:val="0"/>
                <w:szCs w:val="18"/>
              </w:rPr>
            </w:pPr>
            <w:r w:rsidRPr="004875B5">
              <w:rPr>
                <w:rFonts w:eastAsiaTheme="minorEastAsia"/>
                <w:b w:val="0"/>
                <w:sz w:val="18"/>
                <w:szCs w:val="18"/>
              </w:rPr>
              <w:t>G2</w:t>
            </w:r>
            <w:r w:rsidRPr="004875B5">
              <w:rPr>
                <w:rFonts w:eastAsiaTheme="minorEastAsia"/>
                <w:b w:val="0"/>
                <w:sz w:val="18"/>
                <w:szCs w:val="18"/>
              </w:rPr>
              <w:t>樟树下叶居民点</w:t>
            </w:r>
          </w:p>
        </w:tc>
        <w:tc>
          <w:tcPr>
            <w:tcW w:w="490" w:type="pct"/>
            <w:vMerge/>
            <w:tcBorders>
              <w:left w:val="single" w:sz="4" w:space="0" w:color="000000"/>
              <w:right w:val="single" w:sz="4" w:space="0" w:color="000000"/>
            </w:tcBorders>
            <w:vAlign w:val="center"/>
          </w:tcPr>
          <w:p w14:paraId="729F47BC"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38FE571" w14:textId="7B9067F5"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9.86E-02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261FA57" w14:textId="57E22F9B"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21110206</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3CDB0BA" w14:textId="60027364" w:rsidR="004540C2" w:rsidRPr="004875B5" w:rsidRDefault="004540C2" w:rsidP="004540C2">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0.02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501903C" w14:textId="3C6B9FDE" w:rsidR="004540C2" w:rsidRPr="004875B5" w:rsidRDefault="004540C2" w:rsidP="004540C2">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4540C2" w:rsidRPr="004875B5" w14:paraId="63D92BFA" w14:textId="77777777" w:rsidTr="00B763D3">
        <w:trPr>
          <w:trHeight w:val="270"/>
        </w:trPr>
        <w:tc>
          <w:tcPr>
            <w:tcW w:w="442" w:type="pct"/>
            <w:vMerge/>
            <w:tcBorders>
              <w:left w:val="nil"/>
              <w:right w:val="single" w:sz="4" w:space="0" w:color="000000"/>
            </w:tcBorders>
            <w:vAlign w:val="center"/>
          </w:tcPr>
          <w:p w14:paraId="1D7F6C6C"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C6F3FAE" w14:textId="77777777" w:rsidR="004540C2" w:rsidRPr="004875B5" w:rsidRDefault="004540C2" w:rsidP="004540C2">
            <w:pPr>
              <w:pStyle w:val="1fffb"/>
              <w:adjustRightInd w:val="0"/>
              <w:snapToGrid w:val="0"/>
              <w:spacing w:before="0" w:after="0" w:line="240" w:lineRule="auto"/>
              <w:rPr>
                <w:rStyle w:val="affffffffffffffffffffffffffff2"/>
                <w:rFonts w:eastAsiaTheme="minorEastAsia"/>
                <w:b w:val="0"/>
                <w:szCs w:val="18"/>
              </w:rPr>
            </w:pPr>
            <w:r w:rsidRPr="004875B5">
              <w:rPr>
                <w:rStyle w:val="affffffffffffffffffffffffffff2"/>
                <w:rFonts w:eastAsiaTheme="minorEastAsia"/>
                <w:b w:val="0"/>
                <w:szCs w:val="18"/>
              </w:rPr>
              <w:t>网格点</w:t>
            </w:r>
          </w:p>
        </w:tc>
        <w:tc>
          <w:tcPr>
            <w:tcW w:w="490" w:type="pct"/>
            <w:vMerge/>
            <w:tcBorders>
              <w:left w:val="single" w:sz="4" w:space="0" w:color="000000"/>
              <w:right w:val="single" w:sz="4" w:space="0" w:color="000000"/>
            </w:tcBorders>
            <w:vAlign w:val="center"/>
          </w:tcPr>
          <w:p w14:paraId="12EAC4E4" w14:textId="77777777" w:rsidR="004540C2" w:rsidRPr="004875B5" w:rsidRDefault="004540C2" w:rsidP="004540C2">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39007AA" w14:textId="142EC7A4"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9.93E-02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782DE5F" w14:textId="5B7B2CBD"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21051003</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299C5A4" w14:textId="2EB17272" w:rsidR="004540C2" w:rsidRPr="004875B5" w:rsidRDefault="004540C2" w:rsidP="004540C2">
            <w:pPr>
              <w:snapToGrid w:val="0"/>
              <w:spacing w:before="0" w:line="240" w:lineRule="auto"/>
              <w:ind w:firstLine="0"/>
              <w:jc w:val="center"/>
              <w:rPr>
                <w:rFonts w:eastAsiaTheme="minorEastAsia"/>
                <w:sz w:val="18"/>
                <w:szCs w:val="18"/>
              </w:rPr>
            </w:pPr>
            <w:r w:rsidRPr="004875B5">
              <w:rPr>
                <w:rFonts w:eastAsiaTheme="minorEastAsia"/>
                <w:sz w:val="18"/>
                <w:szCs w:val="18"/>
              </w:rPr>
              <w:t>0.02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0400A54" w14:textId="77777777" w:rsidR="004540C2" w:rsidRPr="004875B5" w:rsidRDefault="004540C2" w:rsidP="004540C2">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0928AC" w:rsidRPr="004875B5" w14:paraId="2F74751D" w14:textId="77777777" w:rsidTr="00B763D3">
        <w:trPr>
          <w:trHeight w:val="270"/>
        </w:trPr>
        <w:tc>
          <w:tcPr>
            <w:tcW w:w="442" w:type="pct"/>
            <w:vMerge/>
            <w:tcBorders>
              <w:left w:val="nil"/>
              <w:right w:val="single" w:sz="4" w:space="0" w:color="000000"/>
            </w:tcBorders>
            <w:vAlign w:val="center"/>
          </w:tcPr>
          <w:p w14:paraId="24451F93"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AD9114A" w14:textId="010A3E67"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乐炳南居民点</w:t>
            </w:r>
          </w:p>
        </w:tc>
        <w:tc>
          <w:tcPr>
            <w:tcW w:w="490" w:type="pct"/>
            <w:vMerge w:val="restart"/>
            <w:tcBorders>
              <w:left w:val="single" w:sz="4" w:space="0" w:color="000000"/>
              <w:right w:val="single" w:sz="4" w:space="0" w:color="000000"/>
            </w:tcBorders>
            <w:vAlign w:val="center"/>
          </w:tcPr>
          <w:p w14:paraId="4478F0EA" w14:textId="3F0DBB26"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r w:rsidRPr="004875B5">
              <w:rPr>
                <w:rStyle w:val="affffffffffffffffffffffffffff2"/>
                <w:rFonts w:eastAsiaTheme="minorEastAsia"/>
                <w:szCs w:val="18"/>
              </w:rPr>
              <w:t>日均值</w:t>
            </w: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EBF2137" w14:textId="43AFBF69"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1.09E-02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56A1D83" w14:textId="6634EF47"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211206</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2FAFF09" w14:textId="36216A5F" w:rsidR="000928AC" w:rsidRPr="004875B5" w:rsidRDefault="000928AC"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0.01</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216CAF2" w14:textId="5BF2E825"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0928AC" w:rsidRPr="004875B5" w14:paraId="62E0AE9D" w14:textId="77777777" w:rsidTr="00B763D3">
        <w:trPr>
          <w:trHeight w:val="270"/>
        </w:trPr>
        <w:tc>
          <w:tcPr>
            <w:tcW w:w="442" w:type="pct"/>
            <w:vMerge/>
            <w:tcBorders>
              <w:left w:val="nil"/>
              <w:right w:val="single" w:sz="4" w:space="0" w:color="000000"/>
            </w:tcBorders>
            <w:vAlign w:val="center"/>
          </w:tcPr>
          <w:p w14:paraId="4ECE4A9A"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B10D57A" w14:textId="0108B230"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小寺庙</w:t>
            </w:r>
          </w:p>
        </w:tc>
        <w:tc>
          <w:tcPr>
            <w:tcW w:w="490" w:type="pct"/>
            <w:vMerge/>
            <w:tcBorders>
              <w:left w:val="single" w:sz="4" w:space="0" w:color="000000"/>
              <w:right w:val="single" w:sz="4" w:space="0" w:color="000000"/>
            </w:tcBorders>
            <w:vAlign w:val="center"/>
          </w:tcPr>
          <w:p w14:paraId="2FDA99DD"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04D8661" w14:textId="484EEA73"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1.88E-02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92921EF" w14:textId="17CC74D4"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210728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A07C0D6" w14:textId="3AFA7D01" w:rsidR="000928AC" w:rsidRPr="004875B5" w:rsidRDefault="000928AC"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0.01</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67DCAFA" w14:textId="10C0CDE1"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0928AC" w:rsidRPr="004875B5" w14:paraId="27261BF5" w14:textId="77777777" w:rsidTr="00B763D3">
        <w:trPr>
          <w:trHeight w:val="270"/>
        </w:trPr>
        <w:tc>
          <w:tcPr>
            <w:tcW w:w="442" w:type="pct"/>
            <w:vMerge/>
            <w:tcBorders>
              <w:left w:val="nil"/>
              <w:right w:val="single" w:sz="4" w:space="0" w:color="000000"/>
            </w:tcBorders>
            <w:vAlign w:val="center"/>
          </w:tcPr>
          <w:p w14:paraId="253DB979"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C012422" w14:textId="45A89AD4"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塘堍村居民点</w:t>
            </w:r>
          </w:p>
        </w:tc>
        <w:tc>
          <w:tcPr>
            <w:tcW w:w="490" w:type="pct"/>
            <w:vMerge/>
            <w:tcBorders>
              <w:left w:val="single" w:sz="4" w:space="0" w:color="000000"/>
              <w:right w:val="single" w:sz="4" w:space="0" w:color="000000"/>
            </w:tcBorders>
            <w:vAlign w:val="center"/>
          </w:tcPr>
          <w:p w14:paraId="62D409A3"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B829185" w14:textId="16850650"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6.35E-03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B159D51" w14:textId="19AA9873"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210302</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7410BF5" w14:textId="369A5592" w:rsidR="000928AC" w:rsidRPr="004875B5" w:rsidRDefault="000928AC"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0.00</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574A68C" w14:textId="4FA6DC92"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0928AC" w:rsidRPr="004875B5" w14:paraId="56E787B2" w14:textId="77777777" w:rsidTr="00B763D3">
        <w:trPr>
          <w:trHeight w:val="270"/>
        </w:trPr>
        <w:tc>
          <w:tcPr>
            <w:tcW w:w="442" w:type="pct"/>
            <w:vMerge/>
            <w:tcBorders>
              <w:left w:val="nil"/>
              <w:right w:val="single" w:sz="4" w:space="0" w:color="000000"/>
            </w:tcBorders>
            <w:vAlign w:val="center"/>
          </w:tcPr>
          <w:p w14:paraId="48742D66"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BFE869C" w14:textId="70488F9D"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官桥十二队</w:t>
            </w:r>
          </w:p>
        </w:tc>
        <w:tc>
          <w:tcPr>
            <w:tcW w:w="490" w:type="pct"/>
            <w:vMerge/>
            <w:tcBorders>
              <w:left w:val="single" w:sz="4" w:space="0" w:color="000000"/>
              <w:right w:val="single" w:sz="4" w:space="0" w:color="000000"/>
            </w:tcBorders>
            <w:vAlign w:val="center"/>
          </w:tcPr>
          <w:p w14:paraId="5E7EDF5E"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44C0B0A" w14:textId="084FD7F3"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1.97E-02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4505C12" w14:textId="40A7266E"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210428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9E8E56D" w14:textId="59D1A372" w:rsidR="000928AC" w:rsidRPr="004875B5" w:rsidRDefault="000928AC"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0.01</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6B633A1" w14:textId="4F68B0D8"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0928AC" w:rsidRPr="004875B5" w14:paraId="6A4C1266" w14:textId="77777777" w:rsidTr="00B763D3">
        <w:trPr>
          <w:trHeight w:val="270"/>
        </w:trPr>
        <w:tc>
          <w:tcPr>
            <w:tcW w:w="442" w:type="pct"/>
            <w:vMerge/>
            <w:tcBorders>
              <w:left w:val="nil"/>
              <w:right w:val="single" w:sz="4" w:space="0" w:color="000000"/>
            </w:tcBorders>
            <w:vAlign w:val="center"/>
          </w:tcPr>
          <w:p w14:paraId="6CA8F022"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811335A" w14:textId="2ABA6E67"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上马居民点</w:t>
            </w:r>
          </w:p>
        </w:tc>
        <w:tc>
          <w:tcPr>
            <w:tcW w:w="490" w:type="pct"/>
            <w:vMerge/>
            <w:tcBorders>
              <w:left w:val="single" w:sz="4" w:space="0" w:color="000000"/>
              <w:right w:val="single" w:sz="4" w:space="0" w:color="000000"/>
            </w:tcBorders>
            <w:vAlign w:val="center"/>
          </w:tcPr>
          <w:p w14:paraId="36EBC5DC"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E124B50" w14:textId="7A1C312F"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1.08E-02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EDFECFD" w14:textId="677A1BB5"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210529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F939734" w14:textId="5A782B59" w:rsidR="000928AC" w:rsidRPr="004875B5" w:rsidRDefault="000928AC"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0.01</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C1C71F1" w14:textId="7E552635"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0928AC" w:rsidRPr="004875B5" w14:paraId="6E8CCD1D" w14:textId="77777777" w:rsidTr="00B763D3">
        <w:trPr>
          <w:trHeight w:val="270"/>
        </w:trPr>
        <w:tc>
          <w:tcPr>
            <w:tcW w:w="442" w:type="pct"/>
            <w:vMerge/>
            <w:tcBorders>
              <w:left w:val="nil"/>
              <w:right w:val="single" w:sz="4" w:space="0" w:color="000000"/>
            </w:tcBorders>
            <w:vAlign w:val="center"/>
          </w:tcPr>
          <w:p w14:paraId="34F01350"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921C6AA" w14:textId="4D2A1C57"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官桥村居民点</w:t>
            </w:r>
          </w:p>
        </w:tc>
        <w:tc>
          <w:tcPr>
            <w:tcW w:w="490" w:type="pct"/>
            <w:vMerge/>
            <w:tcBorders>
              <w:left w:val="single" w:sz="4" w:space="0" w:color="000000"/>
              <w:right w:val="single" w:sz="4" w:space="0" w:color="000000"/>
            </w:tcBorders>
            <w:vAlign w:val="center"/>
          </w:tcPr>
          <w:p w14:paraId="1FCF6976"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30D9786" w14:textId="2697C2D9"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5.84E-03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B7AF0B4" w14:textId="5285CF1C"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211029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6712159" w14:textId="4F23D47E" w:rsidR="000928AC" w:rsidRPr="004875B5" w:rsidRDefault="000928AC"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0.00</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D194C32" w14:textId="23A7B3FF"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0928AC" w:rsidRPr="004875B5" w14:paraId="5CDFB9FD" w14:textId="77777777" w:rsidTr="00B763D3">
        <w:trPr>
          <w:trHeight w:val="270"/>
        </w:trPr>
        <w:tc>
          <w:tcPr>
            <w:tcW w:w="442" w:type="pct"/>
            <w:vMerge/>
            <w:tcBorders>
              <w:left w:val="nil"/>
              <w:right w:val="single" w:sz="4" w:space="0" w:color="000000"/>
            </w:tcBorders>
            <w:vAlign w:val="center"/>
          </w:tcPr>
          <w:p w14:paraId="2F16C0ED"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6F40177" w14:textId="638E14EA"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东山村居民点</w:t>
            </w:r>
          </w:p>
        </w:tc>
        <w:tc>
          <w:tcPr>
            <w:tcW w:w="490" w:type="pct"/>
            <w:vMerge/>
            <w:tcBorders>
              <w:left w:val="single" w:sz="4" w:space="0" w:color="000000"/>
              <w:right w:val="single" w:sz="4" w:space="0" w:color="000000"/>
            </w:tcBorders>
            <w:vAlign w:val="center"/>
          </w:tcPr>
          <w:p w14:paraId="29E90301"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B250FDB" w14:textId="271AD287"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4.04E-03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7DE443D" w14:textId="726755A3"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210210</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4EC9F6A" w14:textId="2C9BB37A" w:rsidR="000928AC" w:rsidRPr="004875B5" w:rsidRDefault="000928AC"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0.00</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4AC9BBF" w14:textId="73B0F0F6"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0928AC" w:rsidRPr="004875B5" w14:paraId="042765F9" w14:textId="77777777" w:rsidTr="00B763D3">
        <w:trPr>
          <w:trHeight w:val="270"/>
        </w:trPr>
        <w:tc>
          <w:tcPr>
            <w:tcW w:w="442" w:type="pct"/>
            <w:vMerge/>
            <w:tcBorders>
              <w:left w:val="nil"/>
              <w:right w:val="single" w:sz="4" w:space="0" w:color="000000"/>
            </w:tcBorders>
            <w:vAlign w:val="center"/>
          </w:tcPr>
          <w:p w14:paraId="2F46181A"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F176B72" w14:textId="5CC530A5"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陈秀村</w:t>
            </w:r>
          </w:p>
        </w:tc>
        <w:tc>
          <w:tcPr>
            <w:tcW w:w="490" w:type="pct"/>
            <w:vMerge/>
            <w:tcBorders>
              <w:left w:val="single" w:sz="4" w:space="0" w:color="000000"/>
              <w:right w:val="single" w:sz="4" w:space="0" w:color="000000"/>
            </w:tcBorders>
            <w:vAlign w:val="center"/>
          </w:tcPr>
          <w:p w14:paraId="3081D1A0"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F53BF76" w14:textId="4B0B5AC3"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6.79E-03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AE517FD" w14:textId="014D40B6"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210211</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1D623FE" w14:textId="6C4110A8" w:rsidR="000928AC" w:rsidRPr="004875B5" w:rsidRDefault="000928AC"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0.00</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F2FB45F" w14:textId="6618F777"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0928AC" w:rsidRPr="004875B5" w14:paraId="4CCBCD01" w14:textId="77777777" w:rsidTr="00B763D3">
        <w:trPr>
          <w:trHeight w:val="270"/>
        </w:trPr>
        <w:tc>
          <w:tcPr>
            <w:tcW w:w="442" w:type="pct"/>
            <w:vMerge/>
            <w:tcBorders>
              <w:left w:val="nil"/>
              <w:right w:val="single" w:sz="4" w:space="0" w:color="000000"/>
            </w:tcBorders>
            <w:vAlign w:val="center"/>
          </w:tcPr>
          <w:p w14:paraId="7F6DC075"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07D36CD" w14:textId="13E80967"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芦湖村</w:t>
            </w:r>
          </w:p>
        </w:tc>
        <w:tc>
          <w:tcPr>
            <w:tcW w:w="490" w:type="pct"/>
            <w:vMerge/>
            <w:tcBorders>
              <w:left w:val="single" w:sz="4" w:space="0" w:color="000000"/>
              <w:right w:val="single" w:sz="4" w:space="0" w:color="000000"/>
            </w:tcBorders>
            <w:vAlign w:val="center"/>
          </w:tcPr>
          <w:p w14:paraId="4EAC1856"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B2E681F" w14:textId="0DA5BCE4"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7.31E-03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E5D2EAC" w14:textId="0BB82837"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210828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7D46C47" w14:textId="1728E5DC" w:rsidR="000928AC" w:rsidRPr="004875B5" w:rsidRDefault="000928AC"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0.00</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B4AB9EF" w14:textId="66DA71DC"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0928AC" w:rsidRPr="004875B5" w14:paraId="1EA7206D" w14:textId="77777777" w:rsidTr="00B763D3">
        <w:trPr>
          <w:trHeight w:val="270"/>
        </w:trPr>
        <w:tc>
          <w:tcPr>
            <w:tcW w:w="442" w:type="pct"/>
            <w:vMerge/>
            <w:tcBorders>
              <w:left w:val="nil"/>
              <w:right w:val="single" w:sz="4" w:space="0" w:color="000000"/>
            </w:tcBorders>
            <w:vAlign w:val="center"/>
          </w:tcPr>
          <w:p w14:paraId="380A929C"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8A72C03" w14:textId="47BD77A1"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狄田村</w:t>
            </w:r>
          </w:p>
        </w:tc>
        <w:tc>
          <w:tcPr>
            <w:tcW w:w="490" w:type="pct"/>
            <w:vMerge/>
            <w:tcBorders>
              <w:left w:val="single" w:sz="4" w:space="0" w:color="000000"/>
              <w:right w:val="single" w:sz="4" w:space="0" w:color="000000"/>
            </w:tcBorders>
            <w:vAlign w:val="center"/>
          </w:tcPr>
          <w:p w14:paraId="1050318E"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F89CC7B" w14:textId="2A4C2656"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3.86E-03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47677DB" w14:textId="32EB6BE6"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210307</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FE0D910" w14:textId="1706E0E5" w:rsidR="000928AC" w:rsidRPr="004875B5" w:rsidRDefault="000928AC"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0.00</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FF3FFC0" w14:textId="654EF8C2"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0928AC" w:rsidRPr="004875B5" w14:paraId="115D1AA8" w14:textId="77777777" w:rsidTr="00B763D3">
        <w:trPr>
          <w:trHeight w:val="270"/>
        </w:trPr>
        <w:tc>
          <w:tcPr>
            <w:tcW w:w="442" w:type="pct"/>
            <w:vMerge/>
            <w:tcBorders>
              <w:left w:val="nil"/>
              <w:right w:val="single" w:sz="4" w:space="0" w:color="000000"/>
            </w:tcBorders>
            <w:vAlign w:val="center"/>
          </w:tcPr>
          <w:p w14:paraId="308E3EF8"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C127F4B" w14:textId="4AA332B4"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上涂</w:t>
            </w:r>
          </w:p>
        </w:tc>
        <w:tc>
          <w:tcPr>
            <w:tcW w:w="490" w:type="pct"/>
            <w:vMerge/>
            <w:tcBorders>
              <w:left w:val="single" w:sz="4" w:space="0" w:color="000000"/>
              <w:right w:val="single" w:sz="4" w:space="0" w:color="000000"/>
            </w:tcBorders>
            <w:vAlign w:val="center"/>
          </w:tcPr>
          <w:p w14:paraId="4CAA39DC"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97A900D" w14:textId="46676ADD"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2.34E-03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DF5287A" w14:textId="0C971217"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210227</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11E9D6C" w14:textId="7DEE7EF7" w:rsidR="000928AC" w:rsidRPr="004875B5" w:rsidRDefault="000928AC"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0.00</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E8A0E8C" w14:textId="21AA23A3"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0928AC" w:rsidRPr="004875B5" w14:paraId="38171DE4" w14:textId="77777777" w:rsidTr="00B763D3">
        <w:trPr>
          <w:trHeight w:val="270"/>
        </w:trPr>
        <w:tc>
          <w:tcPr>
            <w:tcW w:w="442" w:type="pct"/>
            <w:vMerge/>
            <w:tcBorders>
              <w:left w:val="nil"/>
              <w:right w:val="single" w:sz="4" w:space="0" w:color="000000"/>
            </w:tcBorders>
            <w:vAlign w:val="center"/>
          </w:tcPr>
          <w:p w14:paraId="1477F689"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939AFCC" w14:textId="71DD0DB6"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罗家塆</w:t>
            </w:r>
          </w:p>
        </w:tc>
        <w:tc>
          <w:tcPr>
            <w:tcW w:w="490" w:type="pct"/>
            <w:vMerge/>
            <w:tcBorders>
              <w:left w:val="single" w:sz="4" w:space="0" w:color="000000"/>
              <w:right w:val="single" w:sz="4" w:space="0" w:color="000000"/>
            </w:tcBorders>
            <w:vAlign w:val="center"/>
          </w:tcPr>
          <w:p w14:paraId="151A10A2"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3FCE36E" w14:textId="087B6DEA"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2.11E-03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7ADBEDD" w14:textId="1A9DA8AE"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210511</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F7FFE34" w14:textId="4189B866" w:rsidR="000928AC" w:rsidRPr="004875B5" w:rsidRDefault="000928AC"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0.00</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C47C32C" w14:textId="1725F30B"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0928AC" w:rsidRPr="004875B5" w14:paraId="02984183" w14:textId="77777777" w:rsidTr="00B763D3">
        <w:trPr>
          <w:trHeight w:val="270"/>
        </w:trPr>
        <w:tc>
          <w:tcPr>
            <w:tcW w:w="442" w:type="pct"/>
            <w:vMerge/>
            <w:tcBorders>
              <w:left w:val="nil"/>
              <w:right w:val="single" w:sz="4" w:space="0" w:color="000000"/>
            </w:tcBorders>
            <w:vAlign w:val="center"/>
          </w:tcPr>
          <w:p w14:paraId="317265FE"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CBF980B" w14:textId="4863F5A7"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樟树下叶居民点</w:t>
            </w:r>
          </w:p>
        </w:tc>
        <w:tc>
          <w:tcPr>
            <w:tcW w:w="490" w:type="pct"/>
            <w:vMerge/>
            <w:tcBorders>
              <w:left w:val="single" w:sz="4" w:space="0" w:color="000000"/>
              <w:right w:val="single" w:sz="4" w:space="0" w:color="000000"/>
            </w:tcBorders>
            <w:vAlign w:val="center"/>
          </w:tcPr>
          <w:p w14:paraId="2D389E83"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025CA20" w14:textId="02346462"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2.32E-02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4C812DA" w14:textId="2D5CCC67"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210829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A881E52" w14:textId="5B7405D5" w:rsidR="000928AC" w:rsidRPr="004875B5" w:rsidRDefault="000928AC"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0.02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30003A3" w14:textId="25E9A3C5"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0928AC" w:rsidRPr="004875B5" w14:paraId="707B8CC0" w14:textId="77777777" w:rsidTr="00B763D3">
        <w:trPr>
          <w:trHeight w:val="337"/>
        </w:trPr>
        <w:tc>
          <w:tcPr>
            <w:tcW w:w="442" w:type="pct"/>
            <w:vMerge/>
            <w:tcBorders>
              <w:left w:val="nil"/>
              <w:right w:val="single" w:sz="4" w:space="0" w:color="000000"/>
            </w:tcBorders>
            <w:vAlign w:val="center"/>
          </w:tcPr>
          <w:p w14:paraId="60DC7E64"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5E9A5FD" w14:textId="4458D744"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Fonts w:eastAsiaTheme="minorEastAsia"/>
                <w:sz w:val="18"/>
                <w:szCs w:val="18"/>
              </w:rPr>
              <w:t>G1</w:t>
            </w:r>
            <w:r w:rsidRPr="004875B5">
              <w:rPr>
                <w:rFonts w:eastAsiaTheme="minorEastAsia"/>
                <w:sz w:val="18"/>
                <w:szCs w:val="18"/>
              </w:rPr>
              <w:t>厂界</w:t>
            </w:r>
          </w:p>
        </w:tc>
        <w:tc>
          <w:tcPr>
            <w:tcW w:w="490" w:type="pct"/>
            <w:vMerge/>
            <w:tcBorders>
              <w:left w:val="single" w:sz="4" w:space="0" w:color="000000"/>
              <w:right w:val="single" w:sz="4" w:space="0" w:color="000000"/>
            </w:tcBorders>
            <w:vAlign w:val="center"/>
          </w:tcPr>
          <w:p w14:paraId="6F917E59"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BA91950" w14:textId="2EFBA3D2"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2.69E-02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13CEB00" w14:textId="5C1A5B8D"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210804</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9105023" w14:textId="0D10A1FC" w:rsidR="000928AC" w:rsidRPr="004875B5" w:rsidRDefault="000928AC"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0.02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1DF5990" w14:textId="0F3C8DF1"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0928AC" w:rsidRPr="004875B5" w14:paraId="53B14472" w14:textId="77777777" w:rsidTr="00B763D3">
        <w:trPr>
          <w:trHeight w:val="195"/>
        </w:trPr>
        <w:tc>
          <w:tcPr>
            <w:tcW w:w="442" w:type="pct"/>
            <w:vMerge/>
            <w:tcBorders>
              <w:left w:val="nil"/>
              <w:right w:val="single" w:sz="4" w:space="0" w:color="000000"/>
            </w:tcBorders>
            <w:vAlign w:val="center"/>
          </w:tcPr>
          <w:p w14:paraId="7AFCB7BB"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C217945" w14:textId="1F4713DD"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Fonts w:eastAsiaTheme="minorEastAsia"/>
                <w:sz w:val="18"/>
                <w:szCs w:val="18"/>
              </w:rPr>
              <w:t>G2</w:t>
            </w:r>
            <w:r w:rsidRPr="004875B5">
              <w:rPr>
                <w:rFonts w:eastAsiaTheme="minorEastAsia"/>
                <w:sz w:val="18"/>
                <w:szCs w:val="18"/>
              </w:rPr>
              <w:t>樟树下叶居民点</w:t>
            </w:r>
          </w:p>
        </w:tc>
        <w:tc>
          <w:tcPr>
            <w:tcW w:w="490" w:type="pct"/>
            <w:vMerge/>
            <w:tcBorders>
              <w:left w:val="single" w:sz="4" w:space="0" w:color="000000"/>
              <w:right w:val="single" w:sz="4" w:space="0" w:color="000000"/>
            </w:tcBorders>
            <w:vAlign w:val="center"/>
          </w:tcPr>
          <w:p w14:paraId="3B361AF7"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5B559D6" w14:textId="06C88D2E"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2.40E-02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94433FE" w14:textId="7A372765"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210829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88B7B88" w14:textId="3FB41FCC"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0.02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A0EC53A" w14:textId="0BF79427"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0928AC" w:rsidRPr="004875B5" w14:paraId="0DEB1DAF" w14:textId="77777777" w:rsidTr="00B763D3">
        <w:trPr>
          <w:trHeight w:val="195"/>
        </w:trPr>
        <w:tc>
          <w:tcPr>
            <w:tcW w:w="442" w:type="pct"/>
            <w:vMerge/>
            <w:tcBorders>
              <w:left w:val="nil"/>
              <w:right w:val="single" w:sz="4" w:space="0" w:color="000000"/>
            </w:tcBorders>
            <w:vAlign w:val="center"/>
          </w:tcPr>
          <w:p w14:paraId="6ABEA6E5"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F1599DA" w14:textId="04D1B5B1"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网格点</w:t>
            </w:r>
          </w:p>
        </w:tc>
        <w:tc>
          <w:tcPr>
            <w:tcW w:w="490" w:type="pct"/>
            <w:vMerge/>
            <w:tcBorders>
              <w:left w:val="single" w:sz="4" w:space="0" w:color="000000"/>
              <w:right w:val="single" w:sz="4" w:space="0" w:color="000000"/>
            </w:tcBorders>
            <w:vAlign w:val="center"/>
          </w:tcPr>
          <w:p w14:paraId="6ABC00EE" w14:textId="77777777" w:rsidR="000928AC" w:rsidRPr="004875B5" w:rsidRDefault="000928AC"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97CA844" w14:textId="56DCD8AE"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2.29E-02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E501191" w14:textId="30EF36E4" w:rsidR="000928AC" w:rsidRPr="004875B5" w:rsidRDefault="000928AC"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210925</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0BED1D9" w14:textId="69B864FD" w:rsidR="000928AC" w:rsidRPr="004875B5" w:rsidRDefault="000928AC"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0.02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3855A6E" w14:textId="4B3A0C75" w:rsidR="000928AC" w:rsidRPr="004875B5" w:rsidRDefault="000928AC"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B763D3" w:rsidRPr="004875B5" w14:paraId="0A0E6BF7" w14:textId="77777777" w:rsidTr="00B763D3">
        <w:trPr>
          <w:trHeight w:val="195"/>
        </w:trPr>
        <w:tc>
          <w:tcPr>
            <w:tcW w:w="442" w:type="pct"/>
            <w:vMerge/>
            <w:tcBorders>
              <w:left w:val="nil"/>
              <w:right w:val="single" w:sz="4" w:space="0" w:color="000000"/>
            </w:tcBorders>
            <w:vAlign w:val="center"/>
          </w:tcPr>
          <w:p w14:paraId="09AAC569"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76406D6" w14:textId="3C8317B9"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乐炳南居民点</w:t>
            </w:r>
          </w:p>
        </w:tc>
        <w:tc>
          <w:tcPr>
            <w:tcW w:w="490" w:type="pct"/>
            <w:vMerge w:val="restart"/>
            <w:tcBorders>
              <w:left w:val="single" w:sz="4" w:space="0" w:color="000000"/>
              <w:right w:val="single" w:sz="4" w:space="0" w:color="000000"/>
            </w:tcBorders>
            <w:vAlign w:val="center"/>
          </w:tcPr>
          <w:p w14:paraId="53673AB3" w14:textId="78803825"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r w:rsidRPr="004875B5">
              <w:rPr>
                <w:rStyle w:val="affffffffffffffffffffffffffff2"/>
                <w:rFonts w:eastAsiaTheme="minorEastAsia"/>
                <w:szCs w:val="18"/>
              </w:rPr>
              <w:t>年平均</w:t>
            </w:r>
          </w:p>
        </w:tc>
        <w:tc>
          <w:tcPr>
            <w:tcW w:w="1029" w:type="pct"/>
            <w:tcBorders>
              <w:top w:val="single" w:sz="4" w:space="0" w:color="000000"/>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3A43C1B7" w14:textId="0740E1F0"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1.57E-03</w:t>
            </w:r>
          </w:p>
        </w:tc>
        <w:tc>
          <w:tcPr>
            <w:tcW w:w="934" w:type="pct"/>
            <w:vMerge w:val="restart"/>
            <w:tcBorders>
              <w:top w:val="single" w:sz="4" w:space="0" w:color="000000"/>
              <w:left w:val="single" w:sz="4" w:space="0" w:color="000000"/>
              <w:right w:val="single" w:sz="4" w:space="0" w:color="000000"/>
            </w:tcBorders>
            <w:noWrap/>
            <w:tcMar>
              <w:top w:w="15" w:type="dxa"/>
              <w:left w:w="15" w:type="dxa"/>
              <w:bottom w:w="0" w:type="dxa"/>
              <w:right w:w="15" w:type="dxa"/>
            </w:tcMar>
            <w:vAlign w:val="center"/>
          </w:tcPr>
          <w:p w14:paraId="546B5768" w14:textId="72EB9981" w:rsidR="00B763D3" w:rsidRPr="004875B5" w:rsidRDefault="00E4213F" w:rsidP="00B763D3">
            <w:pPr>
              <w:snapToGrid w:val="0"/>
              <w:spacing w:before="0" w:line="240" w:lineRule="auto"/>
              <w:ind w:firstLine="0"/>
              <w:jc w:val="center"/>
              <w:rPr>
                <w:rFonts w:eastAsiaTheme="minorEastAsia"/>
                <w:sz w:val="18"/>
                <w:szCs w:val="18"/>
              </w:rPr>
            </w:pPr>
            <w:r w:rsidRPr="004875B5">
              <w:rPr>
                <w:rFonts w:eastAsiaTheme="minorEastAsia"/>
                <w:sz w:val="18"/>
                <w:szCs w:val="18"/>
              </w:rPr>
              <w:t>平均值</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5050706" w14:textId="1FAE58BA" w:rsidR="00B763D3" w:rsidRPr="004875B5" w:rsidRDefault="00B763D3"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1CEB4DA5" w14:textId="2EFA5E58"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B763D3" w:rsidRPr="004875B5" w14:paraId="64231C38" w14:textId="77777777" w:rsidTr="00C75874">
        <w:trPr>
          <w:trHeight w:val="195"/>
        </w:trPr>
        <w:tc>
          <w:tcPr>
            <w:tcW w:w="442" w:type="pct"/>
            <w:vMerge/>
            <w:tcBorders>
              <w:left w:val="nil"/>
              <w:right w:val="single" w:sz="4" w:space="0" w:color="000000"/>
            </w:tcBorders>
            <w:vAlign w:val="center"/>
          </w:tcPr>
          <w:p w14:paraId="78DBEB6E"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7E3C25D" w14:textId="0C31EB81"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小寺庙</w:t>
            </w:r>
          </w:p>
        </w:tc>
        <w:tc>
          <w:tcPr>
            <w:tcW w:w="490" w:type="pct"/>
            <w:vMerge/>
            <w:tcBorders>
              <w:left w:val="single" w:sz="4" w:space="0" w:color="000000"/>
              <w:right w:val="single" w:sz="4" w:space="0" w:color="000000"/>
            </w:tcBorders>
            <w:vAlign w:val="center"/>
          </w:tcPr>
          <w:p w14:paraId="67A436BC"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21D4B90B" w14:textId="5F285800"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3.53E-03</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78CBA04D" w14:textId="2FB69EAD" w:rsidR="00B763D3" w:rsidRPr="004875B5" w:rsidRDefault="00B763D3" w:rsidP="00B763D3">
            <w:pPr>
              <w:snapToGrid w:val="0"/>
              <w:spacing w:before="0" w:line="240" w:lineRule="auto"/>
              <w:ind w:firstLine="0"/>
              <w:jc w:val="center"/>
              <w:rPr>
                <w:rFonts w:eastAsia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6D1AADA" w14:textId="7E8E9D7A" w:rsidR="00B763D3" w:rsidRPr="004875B5" w:rsidRDefault="00B763D3"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0.01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249430DC" w14:textId="5602210C"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B763D3" w:rsidRPr="004875B5" w14:paraId="4ED6A8C7" w14:textId="77777777" w:rsidTr="00C75874">
        <w:trPr>
          <w:trHeight w:val="195"/>
        </w:trPr>
        <w:tc>
          <w:tcPr>
            <w:tcW w:w="442" w:type="pct"/>
            <w:vMerge/>
            <w:tcBorders>
              <w:left w:val="nil"/>
              <w:right w:val="single" w:sz="4" w:space="0" w:color="000000"/>
            </w:tcBorders>
            <w:vAlign w:val="center"/>
          </w:tcPr>
          <w:p w14:paraId="36454816"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AEB4957" w14:textId="7224586D"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塘堍村居民点</w:t>
            </w:r>
          </w:p>
        </w:tc>
        <w:tc>
          <w:tcPr>
            <w:tcW w:w="490" w:type="pct"/>
            <w:vMerge/>
            <w:tcBorders>
              <w:left w:val="single" w:sz="4" w:space="0" w:color="000000"/>
              <w:right w:val="single" w:sz="4" w:space="0" w:color="000000"/>
            </w:tcBorders>
            <w:vAlign w:val="center"/>
          </w:tcPr>
          <w:p w14:paraId="4F693DCF"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137518AD" w14:textId="29C4F176"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1.19E-03</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0E405C99" w14:textId="0BF22785" w:rsidR="00B763D3" w:rsidRPr="004875B5" w:rsidRDefault="00B763D3" w:rsidP="00B763D3">
            <w:pPr>
              <w:snapToGrid w:val="0"/>
              <w:spacing w:before="0" w:line="240" w:lineRule="auto"/>
              <w:ind w:firstLine="0"/>
              <w:jc w:val="center"/>
              <w:rPr>
                <w:rFonts w:eastAsia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62D1274" w14:textId="403C3D38" w:rsidR="00B763D3" w:rsidRPr="004875B5" w:rsidRDefault="00B763D3"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1A29C0D0" w14:textId="2ABAA35A"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B763D3" w:rsidRPr="004875B5" w14:paraId="13A0B415" w14:textId="77777777" w:rsidTr="00C75874">
        <w:trPr>
          <w:trHeight w:val="195"/>
        </w:trPr>
        <w:tc>
          <w:tcPr>
            <w:tcW w:w="442" w:type="pct"/>
            <w:vMerge/>
            <w:tcBorders>
              <w:left w:val="nil"/>
              <w:right w:val="single" w:sz="4" w:space="0" w:color="000000"/>
            </w:tcBorders>
            <w:vAlign w:val="center"/>
          </w:tcPr>
          <w:p w14:paraId="112F399E"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BC21A38" w14:textId="77614003"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官桥十二队</w:t>
            </w:r>
          </w:p>
        </w:tc>
        <w:tc>
          <w:tcPr>
            <w:tcW w:w="490" w:type="pct"/>
            <w:vMerge/>
            <w:tcBorders>
              <w:left w:val="single" w:sz="4" w:space="0" w:color="000000"/>
              <w:right w:val="single" w:sz="4" w:space="0" w:color="000000"/>
            </w:tcBorders>
            <w:vAlign w:val="center"/>
          </w:tcPr>
          <w:p w14:paraId="4074BC8C"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59721768" w14:textId="03700035"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2.56E-03</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08F8D4BD" w14:textId="63E2D688" w:rsidR="00B763D3" w:rsidRPr="004875B5" w:rsidRDefault="00B763D3" w:rsidP="00B763D3">
            <w:pPr>
              <w:snapToGrid w:val="0"/>
              <w:spacing w:before="0" w:line="240" w:lineRule="auto"/>
              <w:ind w:firstLine="0"/>
              <w:jc w:val="center"/>
              <w:rPr>
                <w:rFonts w:eastAsia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D0615F9" w14:textId="62055666" w:rsidR="00B763D3" w:rsidRPr="004875B5" w:rsidRDefault="00B763D3"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7D85DDF3" w14:textId="55196CF1"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B763D3" w:rsidRPr="004875B5" w14:paraId="5CBB09DA" w14:textId="77777777" w:rsidTr="00C75874">
        <w:trPr>
          <w:trHeight w:val="195"/>
        </w:trPr>
        <w:tc>
          <w:tcPr>
            <w:tcW w:w="442" w:type="pct"/>
            <w:vMerge/>
            <w:tcBorders>
              <w:left w:val="nil"/>
              <w:right w:val="single" w:sz="4" w:space="0" w:color="000000"/>
            </w:tcBorders>
            <w:vAlign w:val="center"/>
          </w:tcPr>
          <w:p w14:paraId="4175217D"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5928F07" w14:textId="68E19B03"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上马居民点</w:t>
            </w:r>
          </w:p>
        </w:tc>
        <w:tc>
          <w:tcPr>
            <w:tcW w:w="490" w:type="pct"/>
            <w:vMerge/>
            <w:tcBorders>
              <w:left w:val="single" w:sz="4" w:space="0" w:color="000000"/>
              <w:right w:val="single" w:sz="4" w:space="0" w:color="000000"/>
            </w:tcBorders>
            <w:vAlign w:val="center"/>
          </w:tcPr>
          <w:p w14:paraId="2285D87C"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03CED7D4" w14:textId="7AC4978A"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1.86E-03</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313A9E22" w14:textId="104D089C" w:rsidR="00B763D3" w:rsidRPr="004875B5" w:rsidRDefault="00B763D3" w:rsidP="00B763D3">
            <w:pPr>
              <w:snapToGrid w:val="0"/>
              <w:spacing w:before="0" w:line="240" w:lineRule="auto"/>
              <w:ind w:firstLine="0"/>
              <w:jc w:val="center"/>
              <w:rPr>
                <w:rFonts w:eastAsia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0D14815" w14:textId="01D064B8" w:rsidR="00B763D3" w:rsidRPr="004875B5" w:rsidRDefault="00B763D3"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67C71D47" w14:textId="4B752AB3"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B763D3" w:rsidRPr="004875B5" w14:paraId="042BE3A9" w14:textId="77777777" w:rsidTr="00C75874">
        <w:trPr>
          <w:trHeight w:val="195"/>
        </w:trPr>
        <w:tc>
          <w:tcPr>
            <w:tcW w:w="442" w:type="pct"/>
            <w:vMerge/>
            <w:tcBorders>
              <w:left w:val="nil"/>
              <w:right w:val="single" w:sz="4" w:space="0" w:color="000000"/>
            </w:tcBorders>
            <w:vAlign w:val="center"/>
          </w:tcPr>
          <w:p w14:paraId="22EDF8AC"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E69AE49" w14:textId="3204BFE5"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官桥村居民点</w:t>
            </w:r>
          </w:p>
        </w:tc>
        <w:tc>
          <w:tcPr>
            <w:tcW w:w="490" w:type="pct"/>
            <w:vMerge/>
            <w:tcBorders>
              <w:left w:val="single" w:sz="4" w:space="0" w:color="000000"/>
              <w:right w:val="single" w:sz="4" w:space="0" w:color="000000"/>
            </w:tcBorders>
            <w:vAlign w:val="center"/>
          </w:tcPr>
          <w:p w14:paraId="574FEB27"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2FFD1FB2" w14:textId="62F6825D"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1.05E-03</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1CB5B20E" w14:textId="764FFD0B" w:rsidR="00B763D3" w:rsidRPr="004875B5" w:rsidRDefault="00B763D3" w:rsidP="00B763D3">
            <w:pPr>
              <w:snapToGrid w:val="0"/>
              <w:spacing w:before="0" w:line="240" w:lineRule="auto"/>
              <w:ind w:firstLine="0"/>
              <w:jc w:val="center"/>
              <w:rPr>
                <w:rFonts w:eastAsia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17C7405" w14:textId="32B49C45" w:rsidR="00B763D3" w:rsidRPr="004875B5" w:rsidRDefault="00B763D3"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1E7B8862" w14:textId="68F3E400"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B763D3" w:rsidRPr="004875B5" w14:paraId="25BD6509" w14:textId="77777777" w:rsidTr="00C75874">
        <w:trPr>
          <w:trHeight w:val="195"/>
        </w:trPr>
        <w:tc>
          <w:tcPr>
            <w:tcW w:w="442" w:type="pct"/>
            <w:vMerge/>
            <w:tcBorders>
              <w:left w:val="nil"/>
              <w:right w:val="single" w:sz="4" w:space="0" w:color="000000"/>
            </w:tcBorders>
            <w:vAlign w:val="center"/>
          </w:tcPr>
          <w:p w14:paraId="0C686186"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B720E26" w14:textId="7B428D0E"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东山村居民点</w:t>
            </w:r>
          </w:p>
        </w:tc>
        <w:tc>
          <w:tcPr>
            <w:tcW w:w="490" w:type="pct"/>
            <w:vMerge/>
            <w:tcBorders>
              <w:left w:val="single" w:sz="4" w:space="0" w:color="000000"/>
              <w:right w:val="single" w:sz="4" w:space="0" w:color="000000"/>
            </w:tcBorders>
            <w:vAlign w:val="center"/>
          </w:tcPr>
          <w:p w14:paraId="019591B0"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6202C428" w14:textId="25F425F1"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2.50E-04</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1F2C2DB8" w14:textId="75AB8DEC" w:rsidR="00B763D3" w:rsidRPr="004875B5" w:rsidRDefault="00B763D3" w:rsidP="00B763D3">
            <w:pPr>
              <w:snapToGrid w:val="0"/>
              <w:spacing w:before="0" w:line="240" w:lineRule="auto"/>
              <w:ind w:firstLine="0"/>
              <w:jc w:val="center"/>
              <w:rPr>
                <w:rFonts w:eastAsia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CE29C18" w14:textId="55DBCA1A" w:rsidR="00B763D3" w:rsidRPr="004875B5" w:rsidRDefault="00B763D3"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1C8B4406" w14:textId="6F7EBF12"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B763D3" w:rsidRPr="004875B5" w14:paraId="683D90A6" w14:textId="77777777" w:rsidTr="00C75874">
        <w:trPr>
          <w:trHeight w:val="195"/>
        </w:trPr>
        <w:tc>
          <w:tcPr>
            <w:tcW w:w="442" w:type="pct"/>
            <w:vMerge/>
            <w:tcBorders>
              <w:left w:val="nil"/>
              <w:right w:val="single" w:sz="4" w:space="0" w:color="000000"/>
            </w:tcBorders>
            <w:vAlign w:val="center"/>
          </w:tcPr>
          <w:p w14:paraId="5C286550"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4C3910C" w14:textId="432A3C42"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陈秀村</w:t>
            </w:r>
          </w:p>
        </w:tc>
        <w:tc>
          <w:tcPr>
            <w:tcW w:w="490" w:type="pct"/>
            <w:vMerge/>
            <w:tcBorders>
              <w:left w:val="single" w:sz="4" w:space="0" w:color="000000"/>
              <w:right w:val="single" w:sz="4" w:space="0" w:color="000000"/>
            </w:tcBorders>
            <w:vAlign w:val="center"/>
          </w:tcPr>
          <w:p w14:paraId="2DA02AD0"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749742E7" w14:textId="22606791"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1.00E-03</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69EE93D9" w14:textId="51708B66" w:rsidR="00B763D3" w:rsidRPr="004875B5" w:rsidRDefault="00B763D3" w:rsidP="00B763D3">
            <w:pPr>
              <w:snapToGrid w:val="0"/>
              <w:spacing w:before="0" w:line="240" w:lineRule="auto"/>
              <w:ind w:firstLine="0"/>
              <w:jc w:val="center"/>
              <w:rPr>
                <w:rFonts w:eastAsia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0AAD64F" w14:textId="6BE5196A" w:rsidR="00B763D3" w:rsidRPr="004875B5" w:rsidRDefault="00B763D3"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34EC4C72" w14:textId="6C750508"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B763D3" w:rsidRPr="004875B5" w14:paraId="0350E4A8" w14:textId="77777777" w:rsidTr="00C75874">
        <w:trPr>
          <w:trHeight w:val="195"/>
        </w:trPr>
        <w:tc>
          <w:tcPr>
            <w:tcW w:w="442" w:type="pct"/>
            <w:vMerge/>
            <w:tcBorders>
              <w:left w:val="nil"/>
              <w:right w:val="single" w:sz="4" w:space="0" w:color="000000"/>
            </w:tcBorders>
            <w:vAlign w:val="center"/>
          </w:tcPr>
          <w:p w14:paraId="5D8B14E7"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BADCE6A" w14:textId="465698A7"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芦湖村</w:t>
            </w:r>
          </w:p>
        </w:tc>
        <w:tc>
          <w:tcPr>
            <w:tcW w:w="490" w:type="pct"/>
            <w:vMerge/>
            <w:tcBorders>
              <w:left w:val="single" w:sz="4" w:space="0" w:color="000000"/>
              <w:right w:val="single" w:sz="4" w:space="0" w:color="000000"/>
            </w:tcBorders>
            <w:vAlign w:val="center"/>
          </w:tcPr>
          <w:p w14:paraId="15D492F3"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171630F9" w14:textId="6771F76C"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1.23E-03</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496178E1" w14:textId="65A09AD9" w:rsidR="00B763D3" w:rsidRPr="004875B5" w:rsidRDefault="00B763D3" w:rsidP="00B763D3">
            <w:pPr>
              <w:snapToGrid w:val="0"/>
              <w:spacing w:before="0" w:line="240" w:lineRule="auto"/>
              <w:ind w:firstLine="0"/>
              <w:jc w:val="center"/>
              <w:rPr>
                <w:rFonts w:eastAsia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B6720F6" w14:textId="4F0CECC5" w:rsidR="00B763D3" w:rsidRPr="004875B5" w:rsidRDefault="00B763D3"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7E68534E" w14:textId="604EE889"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B763D3" w:rsidRPr="004875B5" w14:paraId="7BD62022" w14:textId="77777777" w:rsidTr="00C75874">
        <w:trPr>
          <w:trHeight w:val="195"/>
        </w:trPr>
        <w:tc>
          <w:tcPr>
            <w:tcW w:w="442" w:type="pct"/>
            <w:vMerge/>
            <w:tcBorders>
              <w:left w:val="nil"/>
              <w:right w:val="single" w:sz="4" w:space="0" w:color="000000"/>
            </w:tcBorders>
            <w:vAlign w:val="center"/>
          </w:tcPr>
          <w:p w14:paraId="6FA03F94"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1B3FDB5" w14:textId="032B0EFF"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狄田村</w:t>
            </w:r>
          </w:p>
        </w:tc>
        <w:tc>
          <w:tcPr>
            <w:tcW w:w="490" w:type="pct"/>
            <w:vMerge/>
            <w:tcBorders>
              <w:left w:val="single" w:sz="4" w:space="0" w:color="000000"/>
              <w:right w:val="single" w:sz="4" w:space="0" w:color="000000"/>
            </w:tcBorders>
            <w:vAlign w:val="center"/>
          </w:tcPr>
          <w:p w14:paraId="21190D01"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5914A9C4" w14:textId="1A2DCA98"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4.40E-04</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08C1AC35" w14:textId="5D616C05" w:rsidR="00B763D3" w:rsidRPr="004875B5" w:rsidRDefault="00B763D3" w:rsidP="00B763D3">
            <w:pPr>
              <w:snapToGrid w:val="0"/>
              <w:spacing w:before="0" w:line="240" w:lineRule="auto"/>
              <w:ind w:firstLine="0"/>
              <w:jc w:val="center"/>
              <w:rPr>
                <w:rFonts w:eastAsia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8F8253B" w14:textId="3DE425BF" w:rsidR="00B763D3" w:rsidRPr="004875B5" w:rsidRDefault="00B763D3"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32B8EFD9" w14:textId="4E3BA783"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B763D3" w:rsidRPr="004875B5" w14:paraId="4B7C6AEF" w14:textId="77777777" w:rsidTr="00C75874">
        <w:trPr>
          <w:trHeight w:val="195"/>
        </w:trPr>
        <w:tc>
          <w:tcPr>
            <w:tcW w:w="442" w:type="pct"/>
            <w:vMerge/>
            <w:tcBorders>
              <w:left w:val="nil"/>
              <w:right w:val="single" w:sz="4" w:space="0" w:color="000000"/>
            </w:tcBorders>
            <w:vAlign w:val="center"/>
          </w:tcPr>
          <w:p w14:paraId="3DC302A1"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D48B779" w14:textId="25EAF553"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上涂</w:t>
            </w:r>
          </w:p>
        </w:tc>
        <w:tc>
          <w:tcPr>
            <w:tcW w:w="490" w:type="pct"/>
            <w:vMerge/>
            <w:tcBorders>
              <w:left w:val="single" w:sz="4" w:space="0" w:color="000000"/>
              <w:right w:val="single" w:sz="4" w:space="0" w:color="000000"/>
            </w:tcBorders>
            <w:vAlign w:val="center"/>
          </w:tcPr>
          <w:p w14:paraId="69B386C1"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2745863D" w14:textId="69C1F352"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2.30E-04</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313B89C2" w14:textId="7D79D8F3" w:rsidR="00B763D3" w:rsidRPr="004875B5" w:rsidRDefault="00B763D3" w:rsidP="00B763D3">
            <w:pPr>
              <w:snapToGrid w:val="0"/>
              <w:spacing w:before="0" w:line="240" w:lineRule="auto"/>
              <w:ind w:firstLine="0"/>
              <w:jc w:val="center"/>
              <w:rPr>
                <w:rFonts w:eastAsia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420A8C6" w14:textId="7488E49A" w:rsidR="00B763D3" w:rsidRPr="004875B5" w:rsidRDefault="00B763D3"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03F790D8" w14:textId="61961AF7"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B763D3" w:rsidRPr="004875B5" w14:paraId="633E9C1B" w14:textId="77777777" w:rsidTr="00C75874">
        <w:trPr>
          <w:trHeight w:val="195"/>
        </w:trPr>
        <w:tc>
          <w:tcPr>
            <w:tcW w:w="442" w:type="pct"/>
            <w:vMerge/>
            <w:tcBorders>
              <w:left w:val="nil"/>
              <w:right w:val="single" w:sz="4" w:space="0" w:color="000000"/>
            </w:tcBorders>
            <w:vAlign w:val="center"/>
          </w:tcPr>
          <w:p w14:paraId="4EEE747A"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CF75A77" w14:textId="41D23CD5"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罗家塆</w:t>
            </w:r>
          </w:p>
        </w:tc>
        <w:tc>
          <w:tcPr>
            <w:tcW w:w="490" w:type="pct"/>
            <w:vMerge/>
            <w:tcBorders>
              <w:left w:val="single" w:sz="4" w:space="0" w:color="000000"/>
              <w:right w:val="single" w:sz="4" w:space="0" w:color="000000"/>
            </w:tcBorders>
            <w:vAlign w:val="center"/>
          </w:tcPr>
          <w:p w14:paraId="28566185"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14E80070" w14:textId="50A08347"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2.10E-04</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2365895A" w14:textId="4684DA03" w:rsidR="00B763D3" w:rsidRPr="004875B5" w:rsidRDefault="00B763D3" w:rsidP="00B763D3">
            <w:pPr>
              <w:snapToGrid w:val="0"/>
              <w:spacing w:before="0" w:line="240" w:lineRule="auto"/>
              <w:ind w:firstLine="0"/>
              <w:jc w:val="center"/>
              <w:rPr>
                <w:rFonts w:eastAsia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953122C" w14:textId="42B6EE71" w:rsidR="00B763D3" w:rsidRPr="004875B5" w:rsidRDefault="00B763D3"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52ECD89B" w14:textId="56954F6B"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B763D3" w:rsidRPr="004875B5" w14:paraId="14EA8A54" w14:textId="77777777" w:rsidTr="00C75874">
        <w:trPr>
          <w:trHeight w:val="195"/>
        </w:trPr>
        <w:tc>
          <w:tcPr>
            <w:tcW w:w="442" w:type="pct"/>
            <w:vMerge/>
            <w:tcBorders>
              <w:left w:val="nil"/>
              <w:right w:val="single" w:sz="4" w:space="0" w:color="000000"/>
            </w:tcBorders>
            <w:vAlign w:val="center"/>
          </w:tcPr>
          <w:p w14:paraId="29008F3E"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5840370" w14:textId="39749364"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樟树下叶居民点</w:t>
            </w:r>
          </w:p>
        </w:tc>
        <w:tc>
          <w:tcPr>
            <w:tcW w:w="490" w:type="pct"/>
            <w:vMerge/>
            <w:tcBorders>
              <w:left w:val="single" w:sz="4" w:space="0" w:color="000000"/>
              <w:right w:val="single" w:sz="4" w:space="0" w:color="000000"/>
            </w:tcBorders>
            <w:vAlign w:val="center"/>
          </w:tcPr>
          <w:p w14:paraId="04848A5D"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6BBCC320" w14:textId="38D9299D"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4.31E-03</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439680B3" w14:textId="71AC88F7" w:rsidR="00B763D3" w:rsidRPr="004875B5" w:rsidRDefault="00B763D3" w:rsidP="00B763D3">
            <w:pPr>
              <w:snapToGrid w:val="0"/>
              <w:spacing w:before="0" w:line="240" w:lineRule="auto"/>
              <w:ind w:firstLine="0"/>
              <w:jc w:val="center"/>
              <w:rPr>
                <w:rFonts w:eastAsia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FD41BA1" w14:textId="7EE640AF" w:rsidR="00B763D3" w:rsidRPr="004875B5" w:rsidRDefault="00B763D3" w:rsidP="00B763D3">
            <w:pPr>
              <w:widowControl/>
              <w:snapToGrid w:val="0"/>
              <w:spacing w:before="0" w:line="240" w:lineRule="auto"/>
              <w:ind w:firstLine="0"/>
              <w:jc w:val="center"/>
              <w:textAlignment w:val="center"/>
              <w:rPr>
                <w:rFonts w:eastAsiaTheme="minorEastAsia"/>
                <w:sz w:val="18"/>
                <w:szCs w:val="18"/>
              </w:rPr>
            </w:pPr>
            <w:r w:rsidRPr="004875B5">
              <w:rPr>
                <w:rFonts w:eastAsiaTheme="minorEastAsia"/>
                <w:sz w:val="18"/>
                <w:szCs w:val="18"/>
              </w:rPr>
              <w:t xml:space="preserve">0.01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0734F012" w14:textId="3914A5F8" w:rsidR="00B763D3" w:rsidRPr="004875B5" w:rsidRDefault="00B763D3" w:rsidP="00B763D3">
            <w:pPr>
              <w:widowControl/>
              <w:snapToGrid w:val="0"/>
              <w:spacing w:before="0" w:line="240" w:lineRule="auto"/>
              <w:ind w:firstLine="0"/>
              <w:jc w:val="center"/>
              <w:textAlignment w:val="center"/>
              <w:rPr>
                <w:rStyle w:val="affffffffffffffffffffffffffff2"/>
                <w:rFonts w:eastAsiaTheme="minorEastAsia"/>
                <w:szCs w:val="18"/>
              </w:rPr>
            </w:pPr>
            <w:r w:rsidRPr="004875B5">
              <w:rPr>
                <w:rStyle w:val="affffffffffffffffffffffffffff2"/>
                <w:rFonts w:eastAsiaTheme="minorEastAsia"/>
                <w:szCs w:val="18"/>
              </w:rPr>
              <w:t>达标</w:t>
            </w:r>
          </w:p>
        </w:tc>
      </w:tr>
      <w:tr w:rsidR="00B763D3" w:rsidRPr="004875B5" w14:paraId="55CAD3A8" w14:textId="77777777" w:rsidTr="00C75874">
        <w:trPr>
          <w:trHeight w:val="195"/>
        </w:trPr>
        <w:tc>
          <w:tcPr>
            <w:tcW w:w="442" w:type="pct"/>
            <w:vMerge/>
            <w:tcBorders>
              <w:left w:val="nil"/>
              <w:right w:val="single" w:sz="4" w:space="0" w:color="000000"/>
            </w:tcBorders>
            <w:vAlign w:val="center"/>
          </w:tcPr>
          <w:p w14:paraId="44E8A389"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BD6A499" w14:textId="48473F44"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G1</w:t>
            </w:r>
            <w:r w:rsidRPr="004875B5">
              <w:rPr>
                <w:rFonts w:eastAsiaTheme="minorEastAsia"/>
                <w:sz w:val="18"/>
                <w:szCs w:val="18"/>
              </w:rPr>
              <w:t>厂界</w:t>
            </w:r>
          </w:p>
        </w:tc>
        <w:tc>
          <w:tcPr>
            <w:tcW w:w="490" w:type="pct"/>
            <w:vMerge/>
            <w:tcBorders>
              <w:left w:val="single" w:sz="4" w:space="0" w:color="000000"/>
              <w:right w:val="single" w:sz="4" w:space="0" w:color="000000"/>
            </w:tcBorders>
            <w:vAlign w:val="center"/>
          </w:tcPr>
          <w:p w14:paraId="647555A6" w14:textId="77777777" w:rsidR="00B763D3" w:rsidRPr="004875B5" w:rsidRDefault="00B763D3" w:rsidP="00B763D3">
            <w:pPr>
              <w:snapToGrid w:val="0"/>
              <w:spacing w:before="0" w:line="240" w:lineRule="auto"/>
              <w:ind w:firstLine="0"/>
              <w:jc w:val="center"/>
              <w:rPr>
                <w:rFonts w:eastAsia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0463B9DE" w14:textId="7E1E384F"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2.40E-04</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00DE3718" w14:textId="030F70CF" w:rsidR="00B763D3" w:rsidRPr="004875B5" w:rsidRDefault="00B763D3" w:rsidP="00B763D3">
            <w:pPr>
              <w:snapToGrid w:val="0"/>
              <w:spacing w:before="0" w:line="240" w:lineRule="auto"/>
              <w:ind w:firstLine="0"/>
              <w:jc w:val="center"/>
              <w:rPr>
                <w:rFonts w:eastAsia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7F44518" w14:textId="624C7F65"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210B9E76" w14:textId="682FFCB9"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达标</w:t>
            </w:r>
          </w:p>
        </w:tc>
      </w:tr>
      <w:tr w:rsidR="00B763D3" w:rsidRPr="004875B5" w14:paraId="7E557244" w14:textId="77777777" w:rsidTr="00C75874">
        <w:trPr>
          <w:trHeight w:val="195"/>
        </w:trPr>
        <w:tc>
          <w:tcPr>
            <w:tcW w:w="442" w:type="pct"/>
            <w:vMerge/>
            <w:tcBorders>
              <w:left w:val="nil"/>
              <w:right w:val="single" w:sz="4" w:space="0" w:color="000000"/>
            </w:tcBorders>
            <w:vAlign w:val="center"/>
          </w:tcPr>
          <w:p w14:paraId="09401103"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9D94C38" w14:textId="7052E8AB"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G2</w:t>
            </w:r>
            <w:r w:rsidRPr="004875B5">
              <w:rPr>
                <w:rFonts w:eastAsiaTheme="minorEastAsia"/>
                <w:sz w:val="18"/>
                <w:szCs w:val="18"/>
              </w:rPr>
              <w:t>樟树下叶居民点</w:t>
            </w:r>
          </w:p>
        </w:tc>
        <w:tc>
          <w:tcPr>
            <w:tcW w:w="490" w:type="pct"/>
            <w:vMerge/>
            <w:tcBorders>
              <w:left w:val="single" w:sz="4" w:space="0" w:color="000000"/>
              <w:right w:val="single" w:sz="4" w:space="0" w:color="000000"/>
            </w:tcBorders>
            <w:vAlign w:val="center"/>
          </w:tcPr>
          <w:p w14:paraId="204E0006" w14:textId="77777777" w:rsidR="00B763D3" w:rsidRPr="004875B5" w:rsidRDefault="00B763D3" w:rsidP="00B763D3">
            <w:pPr>
              <w:snapToGrid w:val="0"/>
              <w:spacing w:before="0" w:line="240" w:lineRule="auto"/>
              <w:ind w:firstLine="0"/>
              <w:jc w:val="center"/>
              <w:rPr>
                <w:rFonts w:eastAsia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6B63AD6F" w14:textId="68632B74"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4.27E-03</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6A01718F" w14:textId="02675918" w:rsidR="00B763D3" w:rsidRPr="004875B5" w:rsidRDefault="00B763D3" w:rsidP="00B763D3">
            <w:pPr>
              <w:snapToGrid w:val="0"/>
              <w:spacing w:before="0" w:line="240" w:lineRule="auto"/>
              <w:ind w:firstLine="0"/>
              <w:jc w:val="center"/>
              <w:rPr>
                <w:rFonts w:eastAsia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46E6CEA" w14:textId="2BC02F44"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 xml:space="preserve">0.01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2B55316A" w14:textId="13FF390D"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达标</w:t>
            </w:r>
          </w:p>
        </w:tc>
      </w:tr>
      <w:tr w:rsidR="00B763D3" w:rsidRPr="004875B5" w14:paraId="61C473EF" w14:textId="77777777" w:rsidTr="00C75874">
        <w:trPr>
          <w:trHeight w:val="345"/>
        </w:trPr>
        <w:tc>
          <w:tcPr>
            <w:tcW w:w="442" w:type="pct"/>
            <w:vMerge/>
            <w:tcBorders>
              <w:left w:val="nil"/>
              <w:right w:val="single" w:sz="4" w:space="0" w:color="000000"/>
            </w:tcBorders>
            <w:vAlign w:val="center"/>
          </w:tcPr>
          <w:p w14:paraId="0DFA0AEE" w14:textId="77777777" w:rsidR="00B763D3" w:rsidRPr="004875B5" w:rsidRDefault="00B763D3" w:rsidP="00B763D3">
            <w:pPr>
              <w:widowControl/>
              <w:snapToGrid w:val="0"/>
              <w:spacing w:before="0" w:line="240" w:lineRule="auto"/>
              <w:ind w:firstLine="0"/>
              <w:jc w:val="center"/>
              <w:rPr>
                <w:rStyle w:val="affffffffffffffffffffffffffff2"/>
                <w:rFonts w:eastAsia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C81FA8B" w14:textId="37B4E793"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网格点</w:t>
            </w:r>
          </w:p>
        </w:tc>
        <w:tc>
          <w:tcPr>
            <w:tcW w:w="490" w:type="pct"/>
            <w:vMerge/>
            <w:tcBorders>
              <w:left w:val="single" w:sz="4" w:space="0" w:color="000000"/>
              <w:right w:val="single" w:sz="4" w:space="0" w:color="000000"/>
            </w:tcBorders>
            <w:vAlign w:val="center"/>
          </w:tcPr>
          <w:p w14:paraId="3175752C" w14:textId="77777777" w:rsidR="00B763D3" w:rsidRPr="004875B5" w:rsidRDefault="00B763D3" w:rsidP="00B763D3">
            <w:pPr>
              <w:snapToGrid w:val="0"/>
              <w:spacing w:before="0" w:line="240" w:lineRule="auto"/>
              <w:ind w:firstLine="0"/>
              <w:jc w:val="center"/>
              <w:rPr>
                <w:rFonts w:eastAsiaTheme="minorEastAsia"/>
                <w:sz w:val="18"/>
                <w:szCs w:val="18"/>
              </w:rPr>
            </w:pPr>
          </w:p>
        </w:tc>
        <w:tc>
          <w:tcPr>
            <w:tcW w:w="1029" w:type="pct"/>
            <w:tcBorders>
              <w:top w:val="single" w:sz="4" w:space="0" w:color="auto"/>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21CE830" w14:textId="3F86EB9D"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4.43E-03</w:t>
            </w:r>
          </w:p>
        </w:tc>
        <w:tc>
          <w:tcPr>
            <w:tcW w:w="934" w:type="pct"/>
            <w:vMerge/>
            <w:tcBorders>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A042CB1" w14:textId="51D1A16C" w:rsidR="00B763D3" w:rsidRPr="004875B5" w:rsidRDefault="00B763D3" w:rsidP="00B763D3">
            <w:pPr>
              <w:ind w:firstLine="0"/>
              <w:jc w:val="center"/>
              <w:rPr>
                <w:rFonts w:eastAsia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D333F11" w14:textId="768EFBEA"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0.00</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2076BEF" w14:textId="413C5428" w:rsidR="00B763D3" w:rsidRPr="004875B5" w:rsidRDefault="00B763D3" w:rsidP="00B763D3">
            <w:pPr>
              <w:snapToGrid w:val="0"/>
              <w:spacing w:before="0" w:line="240" w:lineRule="auto"/>
              <w:ind w:firstLine="0"/>
              <w:jc w:val="center"/>
              <w:rPr>
                <w:rFonts w:eastAsiaTheme="minorEastAsia"/>
                <w:sz w:val="18"/>
                <w:szCs w:val="18"/>
              </w:rPr>
            </w:pPr>
            <w:r w:rsidRPr="004875B5">
              <w:rPr>
                <w:rFonts w:eastAsiaTheme="minorEastAsia"/>
                <w:sz w:val="18"/>
                <w:szCs w:val="18"/>
              </w:rPr>
              <w:t>达标</w:t>
            </w:r>
          </w:p>
        </w:tc>
      </w:tr>
    </w:tbl>
    <w:p w14:paraId="1AED95EC" w14:textId="77777777" w:rsidR="008A29AD" w:rsidRPr="004875B5" w:rsidRDefault="008A29AD" w:rsidP="000D345E">
      <w:pPr>
        <w:pStyle w:val="4ff1"/>
        <w:tabs>
          <w:tab w:val="left" w:pos="1985"/>
        </w:tabs>
        <w:spacing w:after="120"/>
        <w:outlineLvl w:val="9"/>
      </w:pPr>
    </w:p>
    <w:tbl>
      <w:tblPr>
        <w:tblStyle w:val="aff8"/>
        <w:tblW w:w="0" w:type="auto"/>
        <w:tblLook w:val="04A0" w:firstRow="1" w:lastRow="0" w:firstColumn="1" w:lastColumn="0" w:noHBand="0" w:noVBand="1"/>
      </w:tblPr>
      <w:tblGrid>
        <w:gridCol w:w="9061"/>
      </w:tblGrid>
      <w:tr w:rsidR="001129CD" w:rsidRPr="004875B5" w14:paraId="3B50B29E" w14:textId="77777777" w:rsidTr="001129CD">
        <w:trPr>
          <w:trHeight w:val="5441"/>
        </w:trPr>
        <w:tc>
          <w:tcPr>
            <w:tcW w:w="9061" w:type="dxa"/>
            <w:vAlign w:val="center"/>
          </w:tcPr>
          <w:p w14:paraId="459FFF42" w14:textId="5E16FB52" w:rsidR="001129CD" w:rsidRPr="004875B5" w:rsidRDefault="001129CD" w:rsidP="001129CD">
            <w:pPr>
              <w:pStyle w:val="4ff1"/>
              <w:tabs>
                <w:tab w:val="left" w:pos="1985"/>
              </w:tabs>
              <w:spacing w:after="0" w:line="240" w:lineRule="auto"/>
              <w:jc w:val="center"/>
              <w:outlineLvl w:val="9"/>
              <w:rPr>
                <w:noProof/>
              </w:rPr>
            </w:pPr>
            <w:r w:rsidRPr="004875B5">
              <w:rPr>
                <w:noProof/>
                <w:lang w:val="en-US"/>
              </w:rPr>
              <w:drawing>
                <wp:inline distT="0" distB="0" distL="0" distR="0" wp14:anchorId="32B456FA" wp14:editId="1A3DCC82">
                  <wp:extent cx="5616575" cy="3291840"/>
                  <wp:effectExtent l="0" t="0" r="3175" b="381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X.png"/>
                          <pic:cNvPicPr/>
                        </pic:nvPicPr>
                        <pic:blipFill>
                          <a:blip r:embed="rId72">
                            <a:extLst>
                              <a:ext uri="{28A0092B-C50C-407E-A947-70E740481C1C}">
                                <a14:useLocalDpi xmlns:a14="http://schemas.microsoft.com/office/drawing/2010/main" val="0"/>
                              </a:ext>
                            </a:extLst>
                          </a:blip>
                          <a:stretch>
                            <a:fillRect/>
                          </a:stretch>
                        </pic:blipFill>
                        <pic:spPr>
                          <a:xfrm>
                            <a:off x="0" y="0"/>
                            <a:ext cx="5616575" cy="3291840"/>
                          </a:xfrm>
                          <a:prstGeom prst="rect">
                            <a:avLst/>
                          </a:prstGeom>
                        </pic:spPr>
                      </pic:pic>
                    </a:graphicData>
                  </a:graphic>
                </wp:inline>
              </w:drawing>
            </w:r>
          </w:p>
          <w:p w14:paraId="19E9D9AE" w14:textId="7A590EF6" w:rsidR="001129CD" w:rsidRPr="004875B5" w:rsidRDefault="001129CD" w:rsidP="001129CD">
            <w:pPr>
              <w:pStyle w:val="affffffffffffff2"/>
              <w:rPr>
                <w:lang w:val="zh-CN"/>
              </w:rPr>
            </w:pPr>
          </w:p>
        </w:tc>
      </w:tr>
      <w:tr w:rsidR="001129CD" w:rsidRPr="004875B5" w14:paraId="3608A84D" w14:textId="77777777" w:rsidTr="001129CD">
        <w:tc>
          <w:tcPr>
            <w:tcW w:w="9061" w:type="dxa"/>
            <w:vAlign w:val="center"/>
          </w:tcPr>
          <w:p w14:paraId="693AD2F5" w14:textId="2C93D8A1" w:rsidR="001129CD" w:rsidRPr="004875B5" w:rsidRDefault="001129CD" w:rsidP="001129CD">
            <w:pPr>
              <w:pStyle w:val="4ff1"/>
              <w:tabs>
                <w:tab w:val="left" w:pos="1985"/>
              </w:tabs>
              <w:spacing w:after="0" w:line="240" w:lineRule="auto"/>
              <w:jc w:val="center"/>
              <w:outlineLvl w:val="9"/>
              <w:rPr>
                <w:rStyle w:val="affffffffffffffffffffffffffff2"/>
                <w:b w:val="0"/>
                <w:sz w:val="21"/>
                <w:szCs w:val="21"/>
                <w:lang w:val="en-US"/>
              </w:rPr>
            </w:pPr>
            <w:r w:rsidRPr="004875B5">
              <w:rPr>
                <w:b w:val="0"/>
                <w:noProof/>
                <w:kern w:val="0"/>
                <w:sz w:val="21"/>
                <w:szCs w:val="21"/>
                <w:lang w:val="en-US"/>
              </w:rPr>
              <w:lastRenderedPageBreak/>
              <w:drawing>
                <wp:inline distT="0" distB="0" distL="0" distR="0" wp14:anchorId="3EEA72ED" wp14:editId="7FB198DC">
                  <wp:extent cx="5616575" cy="3220085"/>
                  <wp:effectExtent l="0" t="0" r="317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2.png"/>
                          <pic:cNvPicPr/>
                        </pic:nvPicPr>
                        <pic:blipFill>
                          <a:blip r:embed="rId73">
                            <a:extLst>
                              <a:ext uri="{28A0092B-C50C-407E-A947-70E740481C1C}">
                                <a14:useLocalDpi xmlns:a14="http://schemas.microsoft.com/office/drawing/2010/main" val="0"/>
                              </a:ext>
                            </a:extLst>
                          </a:blip>
                          <a:stretch>
                            <a:fillRect/>
                          </a:stretch>
                        </pic:blipFill>
                        <pic:spPr>
                          <a:xfrm>
                            <a:off x="0" y="0"/>
                            <a:ext cx="5616575" cy="3220085"/>
                          </a:xfrm>
                          <a:prstGeom prst="rect">
                            <a:avLst/>
                          </a:prstGeom>
                        </pic:spPr>
                      </pic:pic>
                    </a:graphicData>
                  </a:graphic>
                </wp:inline>
              </w:drawing>
            </w:r>
          </w:p>
          <w:p w14:paraId="7BA9A415" w14:textId="5EF7F33A" w:rsidR="001129CD" w:rsidRPr="004875B5" w:rsidRDefault="001129CD" w:rsidP="001129CD">
            <w:pPr>
              <w:pStyle w:val="affffffffffffff2"/>
            </w:pPr>
          </w:p>
        </w:tc>
      </w:tr>
      <w:tr w:rsidR="001129CD" w:rsidRPr="004875B5" w14:paraId="7BE9538D" w14:textId="77777777" w:rsidTr="001129CD">
        <w:tc>
          <w:tcPr>
            <w:tcW w:w="9061" w:type="dxa"/>
            <w:vAlign w:val="center"/>
          </w:tcPr>
          <w:p w14:paraId="41374B92" w14:textId="1C9822BD" w:rsidR="001129CD" w:rsidRPr="004875B5" w:rsidRDefault="001129CD" w:rsidP="001129CD">
            <w:pPr>
              <w:pStyle w:val="4ff1"/>
              <w:tabs>
                <w:tab w:val="left" w:pos="1985"/>
              </w:tabs>
              <w:spacing w:after="0" w:line="240" w:lineRule="auto"/>
              <w:jc w:val="center"/>
              <w:outlineLvl w:val="9"/>
              <w:rPr>
                <w:b w:val="0"/>
                <w:noProof/>
                <w:kern w:val="0"/>
                <w:sz w:val="21"/>
                <w:szCs w:val="21"/>
                <w:lang w:val="en-US"/>
              </w:rPr>
            </w:pPr>
            <w:r w:rsidRPr="004875B5">
              <w:rPr>
                <w:b w:val="0"/>
                <w:noProof/>
                <w:kern w:val="0"/>
                <w:sz w:val="21"/>
                <w:szCs w:val="21"/>
                <w:lang w:val="en-US"/>
              </w:rPr>
              <w:drawing>
                <wp:inline distT="0" distB="0" distL="0" distR="0" wp14:anchorId="13796024" wp14:editId="0AB8F281">
                  <wp:extent cx="5616575" cy="3120390"/>
                  <wp:effectExtent l="0" t="0" r="3175" b="381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2.png"/>
                          <pic:cNvPicPr/>
                        </pic:nvPicPr>
                        <pic:blipFill>
                          <a:blip r:embed="rId74">
                            <a:extLst>
                              <a:ext uri="{28A0092B-C50C-407E-A947-70E740481C1C}">
                                <a14:useLocalDpi xmlns:a14="http://schemas.microsoft.com/office/drawing/2010/main" val="0"/>
                              </a:ext>
                            </a:extLst>
                          </a:blip>
                          <a:stretch>
                            <a:fillRect/>
                          </a:stretch>
                        </pic:blipFill>
                        <pic:spPr>
                          <a:xfrm>
                            <a:off x="0" y="0"/>
                            <a:ext cx="5616575" cy="3120390"/>
                          </a:xfrm>
                          <a:prstGeom prst="rect">
                            <a:avLst/>
                          </a:prstGeom>
                        </pic:spPr>
                      </pic:pic>
                    </a:graphicData>
                  </a:graphic>
                </wp:inline>
              </w:drawing>
            </w:r>
          </w:p>
          <w:p w14:paraId="14A7941A" w14:textId="77777777" w:rsidR="001129CD" w:rsidRPr="004875B5" w:rsidRDefault="001129CD" w:rsidP="001129CD">
            <w:pPr>
              <w:pStyle w:val="affffffffffffff2"/>
            </w:pPr>
          </w:p>
        </w:tc>
      </w:tr>
    </w:tbl>
    <w:p w14:paraId="54BBB1DE" w14:textId="77777777" w:rsidR="008A29AD" w:rsidRPr="004875B5" w:rsidRDefault="008A29AD" w:rsidP="008A29AD">
      <w:pPr>
        <w:pStyle w:val="4ff1"/>
        <w:tabs>
          <w:tab w:val="left" w:pos="1985"/>
        </w:tabs>
        <w:spacing w:after="120"/>
        <w:jc w:val="center"/>
        <w:outlineLvl w:val="9"/>
        <w:rPr>
          <w:rStyle w:val="affffffffffffffffffffffffffff2"/>
          <w:b w:val="0"/>
          <w:sz w:val="21"/>
          <w:szCs w:val="21"/>
          <w:lang w:val="en-US"/>
        </w:rPr>
      </w:pPr>
    </w:p>
    <w:p w14:paraId="3DD90022" w14:textId="14E23AE5" w:rsidR="000D345E" w:rsidRPr="004875B5" w:rsidRDefault="00EC29A5" w:rsidP="000D345E">
      <w:pPr>
        <w:pStyle w:val="4ff1"/>
        <w:tabs>
          <w:tab w:val="left" w:pos="1985"/>
        </w:tabs>
        <w:spacing w:after="120"/>
        <w:outlineLvl w:val="9"/>
      </w:pPr>
      <w:r w:rsidRPr="004875B5">
        <w:t>（</w:t>
      </w:r>
      <w:r w:rsidRPr="004875B5">
        <w:t>2</w:t>
      </w:r>
      <w:r w:rsidRPr="004875B5">
        <w:t>）</w:t>
      </w:r>
      <w:r w:rsidR="00661D95" w:rsidRPr="004875B5">
        <w:t>NOx</w:t>
      </w:r>
      <w:r w:rsidR="000D345E" w:rsidRPr="004875B5">
        <w:t>贡献浓度预测结果</w:t>
      </w:r>
    </w:p>
    <w:p w14:paraId="48E6F470" w14:textId="6F06BF65" w:rsidR="000D345E" w:rsidRPr="004875B5" w:rsidRDefault="000D345E" w:rsidP="000D345E">
      <w:pPr>
        <w:snapToGrid w:val="0"/>
        <w:spacing w:before="0" w:line="240" w:lineRule="auto"/>
        <w:ind w:firstLine="0"/>
        <w:jc w:val="center"/>
        <w:rPr>
          <w:b/>
          <w:bCs/>
          <w:sz w:val="21"/>
          <w:szCs w:val="21"/>
        </w:rPr>
      </w:pPr>
      <w:r w:rsidRPr="004875B5">
        <w:rPr>
          <w:b/>
          <w:bCs/>
          <w:sz w:val="21"/>
          <w:szCs w:val="21"/>
        </w:rPr>
        <w:t>表</w:t>
      </w:r>
      <w:r w:rsidRPr="004875B5">
        <w:rPr>
          <w:b/>
          <w:bCs/>
          <w:sz w:val="21"/>
          <w:szCs w:val="21"/>
        </w:rPr>
        <w:t>5.2-1</w:t>
      </w:r>
      <w:r w:rsidR="00E666E3" w:rsidRPr="004875B5">
        <w:rPr>
          <w:b/>
          <w:bCs/>
          <w:sz w:val="21"/>
          <w:szCs w:val="21"/>
        </w:rPr>
        <w:t>1</w:t>
      </w:r>
      <w:r w:rsidRPr="004875B5">
        <w:rPr>
          <w:b/>
          <w:bCs/>
          <w:sz w:val="21"/>
          <w:szCs w:val="21"/>
        </w:rPr>
        <w:t xml:space="preserve">  </w:t>
      </w:r>
      <w:r w:rsidRPr="004875B5">
        <w:rPr>
          <w:b/>
          <w:bCs/>
          <w:sz w:val="21"/>
          <w:szCs w:val="21"/>
        </w:rPr>
        <w:t>本项目</w:t>
      </w:r>
      <w:r w:rsidR="00661D95" w:rsidRPr="004875B5">
        <w:t>NOx</w:t>
      </w:r>
      <w:r w:rsidRPr="004875B5">
        <w:rPr>
          <w:b/>
          <w:bCs/>
          <w:sz w:val="21"/>
          <w:szCs w:val="21"/>
        </w:rPr>
        <w:t>贡献质量浓度预测结果表</w:t>
      </w:r>
    </w:p>
    <w:tbl>
      <w:tblPr>
        <w:tblpPr w:leftFromText="181" w:rightFromText="181" w:vertAnchor="text" w:horzAnchor="page" w:tblpXSpec="center" w:tblpY="1"/>
        <w:tblOverlap w:val="never"/>
        <w:tblW w:w="5000"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784"/>
        <w:gridCol w:w="1974"/>
        <w:gridCol w:w="870"/>
        <w:gridCol w:w="1826"/>
        <w:gridCol w:w="1658"/>
        <w:gridCol w:w="895"/>
        <w:gridCol w:w="868"/>
      </w:tblGrid>
      <w:tr w:rsidR="00DD2E4B" w:rsidRPr="004875B5" w14:paraId="1D0DBA11" w14:textId="77777777" w:rsidTr="00C75874">
        <w:trPr>
          <w:trHeight w:val="272"/>
          <w:tblHeader/>
        </w:trPr>
        <w:tc>
          <w:tcPr>
            <w:tcW w:w="442" w:type="pct"/>
            <w:tcBorders>
              <w:top w:val="single" w:sz="12" w:space="0" w:color="000000"/>
              <w:left w:val="nil"/>
              <w:bottom w:val="single" w:sz="12" w:space="0" w:color="000000"/>
              <w:right w:val="single" w:sz="4" w:space="0" w:color="000000"/>
            </w:tcBorders>
            <w:noWrap/>
            <w:tcMar>
              <w:top w:w="15" w:type="dxa"/>
              <w:left w:w="15" w:type="dxa"/>
              <w:bottom w:w="0" w:type="dxa"/>
              <w:right w:w="15" w:type="dxa"/>
            </w:tcMar>
            <w:vAlign w:val="center"/>
          </w:tcPr>
          <w:p w14:paraId="43BAA73B" w14:textId="77777777" w:rsidR="00DD2E4B" w:rsidRPr="004875B5" w:rsidRDefault="00DD2E4B"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污染物</w:t>
            </w:r>
          </w:p>
        </w:tc>
        <w:tc>
          <w:tcPr>
            <w:tcW w:w="1112"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6AAE638A" w14:textId="77777777" w:rsidR="00DD2E4B" w:rsidRPr="004875B5" w:rsidRDefault="00DD2E4B"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预测点</w:t>
            </w:r>
          </w:p>
        </w:tc>
        <w:tc>
          <w:tcPr>
            <w:tcW w:w="490"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3F2D8E8F" w14:textId="77777777" w:rsidR="00DD2E4B" w:rsidRPr="004875B5" w:rsidRDefault="00DD2E4B"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平均时段</w:t>
            </w:r>
          </w:p>
        </w:tc>
        <w:tc>
          <w:tcPr>
            <w:tcW w:w="1029"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51C2CD3A" w14:textId="6B17DC1D" w:rsidR="00DD2E4B" w:rsidRPr="004875B5" w:rsidRDefault="00DD2E4B"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最大</w:t>
            </w:r>
            <w:r w:rsidR="008A1A4B" w:rsidRPr="004875B5">
              <w:rPr>
                <w:rFonts w:ascii="宋体" w:eastAsia="宋体" w:hAnsi="宋体"/>
                <w:b w:val="0"/>
                <w:bCs/>
                <w:sz w:val="18"/>
                <w:szCs w:val="18"/>
              </w:rPr>
              <w:t>贡献</w:t>
            </w:r>
            <w:r w:rsidRPr="004875B5">
              <w:rPr>
                <w:rStyle w:val="affffffffffffffffffffffffffff2"/>
                <w:rFonts w:ascii="宋体" w:hAnsi="宋体"/>
                <w:b w:val="0"/>
                <w:szCs w:val="18"/>
              </w:rPr>
              <w:t>值(</w:t>
            </w:r>
            <w:r w:rsidR="00EC6B55" w:rsidRPr="004875B5">
              <w:rPr>
                <w:rStyle w:val="affffffffffffffffffffffffffff2"/>
                <w:rFonts w:ascii="宋体" w:hAnsi="宋体"/>
                <w:b w:val="0"/>
                <w:szCs w:val="18"/>
              </w:rPr>
              <w:t>μg/m</w:t>
            </w:r>
            <w:r w:rsidR="00EC6B55" w:rsidRPr="004875B5">
              <w:rPr>
                <w:rStyle w:val="affffffffffffffffffffffffffff2"/>
                <w:rFonts w:ascii="宋体" w:hAnsi="宋体"/>
                <w:b w:val="0"/>
                <w:szCs w:val="18"/>
                <w:vertAlign w:val="superscript"/>
              </w:rPr>
              <w:t>3</w:t>
            </w:r>
            <w:r w:rsidRPr="004875B5">
              <w:rPr>
                <w:rStyle w:val="affffffffffffffffffffffffffff2"/>
                <w:rFonts w:ascii="宋体" w:hAnsi="宋体"/>
                <w:b w:val="0"/>
                <w:szCs w:val="18"/>
              </w:rPr>
              <w:t>)</w:t>
            </w:r>
          </w:p>
        </w:tc>
        <w:tc>
          <w:tcPr>
            <w:tcW w:w="934"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39481CA3" w14:textId="77777777" w:rsidR="00DD2E4B" w:rsidRPr="004875B5" w:rsidRDefault="00DD2E4B"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出现时间</w:t>
            </w:r>
          </w:p>
        </w:tc>
        <w:tc>
          <w:tcPr>
            <w:tcW w:w="504"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1E7F68A4" w14:textId="77777777" w:rsidR="00DD2E4B" w:rsidRPr="004875B5" w:rsidRDefault="00DD2E4B"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占标率/%</w:t>
            </w:r>
          </w:p>
        </w:tc>
        <w:tc>
          <w:tcPr>
            <w:tcW w:w="490" w:type="pct"/>
            <w:tcBorders>
              <w:top w:val="single" w:sz="12" w:space="0" w:color="000000"/>
              <w:left w:val="single" w:sz="4" w:space="0" w:color="000000"/>
              <w:bottom w:val="single" w:sz="12" w:space="0" w:color="000000"/>
              <w:right w:val="nil"/>
            </w:tcBorders>
            <w:noWrap/>
            <w:tcMar>
              <w:top w:w="15" w:type="dxa"/>
              <w:left w:w="15" w:type="dxa"/>
              <w:bottom w:w="0" w:type="dxa"/>
              <w:right w:w="15" w:type="dxa"/>
            </w:tcMar>
            <w:vAlign w:val="center"/>
          </w:tcPr>
          <w:p w14:paraId="18DE23BD" w14:textId="77777777" w:rsidR="00DD2E4B" w:rsidRPr="004875B5" w:rsidRDefault="00DD2E4B"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达标情况</w:t>
            </w:r>
          </w:p>
        </w:tc>
      </w:tr>
      <w:tr w:rsidR="00C75874" w:rsidRPr="004875B5" w14:paraId="692F4918" w14:textId="77777777" w:rsidTr="00C75874">
        <w:trPr>
          <w:trHeight w:val="270"/>
        </w:trPr>
        <w:tc>
          <w:tcPr>
            <w:tcW w:w="442" w:type="pct"/>
            <w:vMerge w:val="restart"/>
            <w:tcBorders>
              <w:top w:val="single" w:sz="12" w:space="0" w:color="000000"/>
              <w:left w:val="nil"/>
              <w:right w:val="single" w:sz="4" w:space="0" w:color="000000"/>
            </w:tcBorders>
            <w:noWrap/>
            <w:tcMar>
              <w:top w:w="15" w:type="dxa"/>
              <w:left w:w="15" w:type="dxa"/>
              <w:bottom w:w="0" w:type="dxa"/>
              <w:right w:w="15" w:type="dxa"/>
            </w:tcMar>
            <w:vAlign w:val="center"/>
          </w:tcPr>
          <w:p w14:paraId="32A7DEB1" w14:textId="3FDAB3CC" w:rsidR="00C75874" w:rsidRPr="004875B5" w:rsidRDefault="00C75874" w:rsidP="00C75874">
            <w:pPr>
              <w:pStyle w:val="1fffb"/>
              <w:adjustRightInd w:val="0"/>
              <w:snapToGrid w:val="0"/>
              <w:spacing w:before="0" w:after="0" w:line="240" w:lineRule="auto"/>
              <w:rPr>
                <w:rFonts w:ascii="宋体" w:eastAsia="宋体" w:hAnsi="宋体"/>
                <w:b w:val="0"/>
                <w:kern w:val="0"/>
                <w:sz w:val="18"/>
                <w:szCs w:val="18"/>
              </w:rPr>
            </w:pPr>
            <w:r w:rsidRPr="004875B5">
              <w:rPr>
                <w:rFonts w:ascii="宋体" w:eastAsia="宋体" w:hAnsi="宋体"/>
                <w:b w:val="0"/>
                <w:sz w:val="18"/>
                <w:szCs w:val="18"/>
              </w:rPr>
              <w:t>NOx</w:t>
            </w:r>
          </w:p>
        </w:tc>
        <w:tc>
          <w:tcPr>
            <w:tcW w:w="1112"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D16EED6" w14:textId="77777777" w:rsidR="00C75874" w:rsidRPr="004875B5" w:rsidRDefault="00C75874"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乐炳南居民点</w:t>
            </w:r>
          </w:p>
        </w:tc>
        <w:tc>
          <w:tcPr>
            <w:tcW w:w="490" w:type="pct"/>
            <w:vMerge w:val="restart"/>
            <w:tcBorders>
              <w:top w:val="single" w:sz="12" w:space="0" w:color="000000"/>
              <w:left w:val="single" w:sz="4" w:space="0" w:color="000000"/>
              <w:right w:val="single" w:sz="4" w:space="0" w:color="000000"/>
            </w:tcBorders>
            <w:noWrap/>
            <w:tcMar>
              <w:top w:w="15" w:type="dxa"/>
              <w:left w:w="15" w:type="dxa"/>
              <w:bottom w:w="0" w:type="dxa"/>
              <w:right w:w="15" w:type="dxa"/>
            </w:tcMar>
            <w:vAlign w:val="center"/>
          </w:tcPr>
          <w:p w14:paraId="23D56CF9" w14:textId="77777777" w:rsidR="00C75874" w:rsidRPr="004875B5" w:rsidRDefault="00C75874"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1小时</w:t>
            </w:r>
          </w:p>
        </w:tc>
        <w:tc>
          <w:tcPr>
            <w:tcW w:w="1029"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DC24F38" w14:textId="6FF2C075"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5.53E+00</w:t>
            </w:r>
          </w:p>
        </w:tc>
        <w:tc>
          <w:tcPr>
            <w:tcW w:w="934"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265EB1D" w14:textId="7A336D7B"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21051206</w:t>
            </w:r>
          </w:p>
        </w:tc>
        <w:tc>
          <w:tcPr>
            <w:tcW w:w="504"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AF9943A" w14:textId="165A40F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2.21</w:t>
            </w:r>
          </w:p>
        </w:tc>
        <w:tc>
          <w:tcPr>
            <w:tcW w:w="490" w:type="pct"/>
            <w:tcBorders>
              <w:top w:val="single" w:sz="12" w:space="0" w:color="000000"/>
              <w:left w:val="single" w:sz="4" w:space="0" w:color="000000"/>
              <w:bottom w:val="single" w:sz="4" w:space="0" w:color="000000"/>
              <w:right w:val="nil"/>
            </w:tcBorders>
            <w:noWrap/>
            <w:tcMar>
              <w:top w:w="15" w:type="dxa"/>
              <w:left w:w="15" w:type="dxa"/>
              <w:bottom w:w="0" w:type="dxa"/>
              <w:right w:w="15" w:type="dxa"/>
            </w:tcMar>
            <w:vAlign w:val="center"/>
          </w:tcPr>
          <w:p w14:paraId="23B81CA2" w14:textId="77777777" w:rsidR="00C75874" w:rsidRPr="004875B5" w:rsidRDefault="00C75874"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04A02152" w14:textId="77777777" w:rsidTr="00C75874">
        <w:trPr>
          <w:trHeight w:val="270"/>
        </w:trPr>
        <w:tc>
          <w:tcPr>
            <w:tcW w:w="442" w:type="pct"/>
            <w:vMerge/>
            <w:tcBorders>
              <w:left w:val="nil"/>
              <w:right w:val="single" w:sz="4" w:space="0" w:color="000000"/>
            </w:tcBorders>
            <w:vAlign w:val="center"/>
          </w:tcPr>
          <w:p w14:paraId="5613FA2E"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7719618" w14:textId="77777777" w:rsidR="00C75874" w:rsidRPr="004875B5" w:rsidRDefault="00C75874"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小寺庙</w:t>
            </w:r>
          </w:p>
        </w:tc>
        <w:tc>
          <w:tcPr>
            <w:tcW w:w="490" w:type="pct"/>
            <w:vMerge/>
            <w:tcBorders>
              <w:left w:val="single" w:sz="4" w:space="0" w:color="000000"/>
              <w:right w:val="single" w:sz="4" w:space="0" w:color="000000"/>
            </w:tcBorders>
            <w:vAlign w:val="center"/>
          </w:tcPr>
          <w:p w14:paraId="3B97F953"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044C07D" w14:textId="4ECE4842"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1.26E+01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899655B" w14:textId="21FC0FD5"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21111008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FD24E1E" w14:textId="1F7B0EF6" w:rsidR="00C75874" w:rsidRPr="004875B5" w:rsidRDefault="00C75874" w:rsidP="00C75874">
            <w:pPr>
              <w:widowControl/>
              <w:snapToGrid w:val="0"/>
              <w:spacing w:before="0" w:line="240" w:lineRule="auto"/>
              <w:ind w:firstLine="0"/>
              <w:jc w:val="center"/>
              <w:textAlignment w:val="center"/>
              <w:rPr>
                <w:rFonts w:ascii="宋体" w:hAnsi="宋体"/>
                <w:sz w:val="18"/>
                <w:szCs w:val="18"/>
              </w:rPr>
            </w:pPr>
            <w:r w:rsidRPr="004875B5">
              <w:rPr>
                <w:rFonts w:ascii="宋体" w:hAnsi="宋体"/>
                <w:sz w:val="18"/>
                <w:szCs w:val="18"/>
              </w:rPr>
              <w:t>5.04</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20BAAB1" w14:textId="77777777" w:rsidR="00C75874" w:rsidRPr="004875B5" w:rsidRDefault="00C75874"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2214BD4A" w14:textId="77777777" w:rsidTr="00C75874">
        <w:trPr>
          <w:trHeight w:val="270"/>
        </w:trPr>
        <w:tc>
          <w:tcPr>
            <w:tcW w:w="442" w:type="pct"/>
            <w:vMerge/>
            <w:tcBorders>
              <w:left w:val="nil"/>
              <w:right w:val="single" w:sz="4" w:space="0" w:color="000000"/>
            </w:tcBorders>
            <w:vAlign w:val="center"/>
          </w:tcPr>
          <w:p w14:paraId="0E2AF22D"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0996258" w14:textId="77777777" w:rsidR="00C75874" w:rsidRPr="004875B5" w:rsidRDefault="00C75874"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塘堍村居民点</w:t>
            </w:r>
          </w:p>
        </w:tc>
        <w:tc>
          <w:tcPr>
            <w:tcW w:w="490" w:type="pct"/>
            <w:vMerge/>
            <w:tcBorders>
              <w:left w:val="single" w:sz="4" w:space="0" w:color="000000"/>
              <w:right w:val="single" w:sz="4" w:space="0" w:color="000000"/>
            </w:tcBorders>
            <w:vAlign w:val="center"/>
          </w:tcPr>
          <w:p w14:paraId="375E9413"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2636908" w14:textId="5AB6DA46"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6.91E+00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AC1205C" w14:textId="5DF81380"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21030208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E035C10" w14:textId="4EF9B4EE" w:rsidR="00C75874" w:rsidRPr="004875B5" w:rsidRDefault="00C75874" w:rsidP="00C75874">
            <w:pPr>
              <w:widowControl/>
              <w:snapToGrid w:val="0"/>
              <w:spacing w:before="0" w:line="240" w:lineRule="auto"/>
              <w:ind w:firstLine="0"/>
              <w:jc w:val="center"/>
              <w:textAlignment w:val="center"/>
              <w:rPr>
                <w:rFonts w:ascii="宋体" w:hAnsi="宋体"/>
                <w:sz w:val="18"/>
                <w:szCs w:val="18"/>
              </w:rPr>
            </w:pPr>
            <w:r w:rsidRPr="004875B5">
              <w:rPr>
                <w:rFonts w:ascii="宋体" w:hAnsi="宋体"/>
                <w:sz w:val="18"/>
                <w:szCs w:val="18"/>
              </w:rPr>
              <w:t>2.76</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1EFA834" w14:textId="77777777" w:rsidR="00C75874" w:rsidRPr="004875B5" w:rsidRDefault="00C75874"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7747D91C" w14:textId="77777777" w:rsidTr="00C75874">
        <w:trPr>
          <w:trHeight w:val="270"/>
        </w:trPr>
        <w:tc>
          <w:tcPr>
            <w:tcW w:w="442" w:type="pct"/>
            <w:vMerge/>
            <w:tcBorders>
              <w:left w:val="nil"/>
              <w:right w:val="single" w:sz="4" w:space="0" w:color="000000"/>
            </w:tcBorders>
            <w:vAlign w:val="center"/>
          </w:tcPr>
          <w:p w14:paraId="10AE9707"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4E4A48A" w14:textId="77777777" w:rsidR="00C75874" w:rsidRPr="004875B5" w:rsidRDefault="00C75874"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官桥十二队</w:t>
            </w:r>
          </w:p>
        </w:tc>
        <w:tc>
          <w:tcPr>
            <w:tcW w:w="490" w:type="pct"/>
            <w:vMerge/>
            <w:tcBorders>
              <w:left w:val="single" w:sz="4" w:space="0" w:color="000000"/>
              <w:right w:val="single" w:sz="4" w:space="0" w:color="000000"/>
            </w:tcBorders>
            <w:vAlign w:val="center"/>
          </w:tcPr>
          <w:p w14:paraId="2288F011"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A6E7CE9" w14:textId="33E0A884"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6.29E+00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BBAF472" w14:textId="11110D63"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21090907</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E40B8B7" w14:textId="5C9EE5D3" w:rsidR="00C75874" w:rsidRPr="004875B5" w:rsidRDefault="00C75874" w:rsidP="00C75874">
            <w:pPr>
              <w:widowControl/>
              <w:snapToGrid w:val="0"/>
              <w:spacing w:before="0" w:line="240" w:lineRule="auto"/>
              <w:ind w:firstLine="0"/>
              <w:jc w:val="center"/>
              <w:textAlignment w:val="center"/>
              <w:rPr>
                <w:rFonts w:ascii="宋体" w:hAnsi="宋体"/>
                <w:sz w:val="18"/>
                <w:szCs w:val="18"/>
              </w:rPr>
            </w:pPr>
            <w:r w:rsidRPr="004875B5">
              <w:rPr>
                <w:rFonts w:ascii="宋体" w:hAnsi="宋体"/>
                <w:sz w:val="18"/>
                <w:szCs w:val="18"/>
              </w:rPr>
              <w:t>2.52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3FB35B3" w14:textId="77777777" w:rsidR="00C75874" w:rsidRPr="004875B5" w:rsidRDefault="00C75874"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55B8C732" w14:textId="77777777" w:rsidTr="00C75874">
        <w:trPr>
          <w:trHeight w:val="270"/>
        </w:trPr>
        <w:tc>
          <w:tcPr>
            <w:tcW w:w="442" w:type="pct"/>
            <w:vMerge/>
            <w:tcBorders>
              <w:left w:val="nil"/>
              <w:right w:val="single" w:sz="4" w:space="0" w:color="000000"/>
            </w:tcBorders>
            <w:vAlign w:val="center"/>
          </w:tcPr>
          <w:p w14:paraId="1A60F325"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45CA28B" w14:textId="77777777" w:rsidR="00C75874" w:rsidRPr="004875B5" w:rsidRDefault="00C75874"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上马居民点</w:t>
            </w:r>
          </w:p>
        </w:tc>
        <w:tc>
          <w:tcPr>
            <w:tcW w:w="490" w:type="pct"/>
            <w:vMerge/>
            <w:tcBorders>
              <w:left w:val="single" w:sz="4" w:space="0" w:color="000000"/>
              <w:right w:val="single" w:sz="4" w:space="0" w:color="000000"/>
            </w:tcBorders>
            <w:vAlign w:val="center"/>
          </w:tcPr>
          <w:p w14:paraId="40D468A4"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FBF339F" w14:textId="4CAD97CF"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5.17E+00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52C1EA5" w14:textId="563B5A6B"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21031903</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8A08F83" w14:textId="56E3C7E9" w:rsidR="00C75874" w:rsidRPr="004875B5" w:rsidRDefault="00C75874" w:rsidP="00C75874">
            <w:pPr>
              <w:widowControl/>
              <w:snapToGrid w:val="0"/>
              <w:spacing w:before="0" w:line="240" w:lineRule="auto"/>
              <w:ind w:firstLine="0"/>
              <w:jc w:val="center"/>
              <w:textAlignment w:val="center"/>
              <w:rPr>
                <w:rFonts w:ascii="宋体" w:hAnsi="宋体"/>
                <w:sz w:val="18"/>
                <w:szCs w:val="18"/>
              </w:rPr>
            </w:pPr>
            <w:r w:rsidRPr="004875B5">
              <w:rPr>
                <w:rFonts w:ascii="宋体" w:hAnsi="宋体"/>
                <w:sz w:val="18"/>
                <w:szCs w:val="18"/>
              </w:rPr>
              <w:t>2.07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2AE59D2" w14:textId="77777777" w:rsidR="00C75874" w:rsidRPr="004875B5" w:rsidRDefault="00C75874"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78F8E9A5" w14:textId="77777777" w:rsidTr="00C75874">
        <w:trPr>
          <w:trHeight w:val="270"/>
        </w:trPr>
        <w:tc>
          <w:tcPr>
            <w:tcW w:w="442" w:type="pct"/>
            <w:vMerge/>
            <w:tcBorders>
              <w:left w:val="nil"/>
              <w:right w:val="single" w:sz="4" w:space="0" w:color="000000"/>
            </w:tcBorders>
            <w:vAlign w:val="center"/>
          </w:tcPr>
          <w:p w14:paraId="2CBEB74F"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B8B2BFD" w14:textId="77777777" w:rsidR="00C75874" w:rsidRPr="004875B5" w:rsidRDefault="00C75874"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官桥村居民点</w:t>
            </w:r>
          </w:p>
        </w:tc>
        <w:tc>
          <w:tcPr>
            <w:tcW w:w="490" w:type="pct"/>
            <w:vMerge/>
            <w:tcBorders>
              <w:left w:val="single" w:sz="4" w:space="0" w:color="000000"/>
              <w:right w:val="single" w:sz="4" w:space="0" w:color="000000"/>
            </w:tcBorders>
            <w:vAlign w:val="center"/>
          </w:tcPr>
          <w:p w14:paraId="15235E08"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8DB1993" w14:textId="3AA5C175"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3.99E+00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870C683" w14:textId="3E08915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21052204</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97C6C93" w14:textId="7B7923F0" w:rsidR="00C75874" w:rsidRPr="004875B5" w:rsidRDefault="00C75874" w:rsidP="00C75874">
            <w:pPr>
              <w:widowControl/>
              <w:snapToGrid w:val="0"/>
              <w:spacing w:before="0" w:line="240" w:lineRule="auto"/>
              <w:ind w:firstLine="0"/>
              <w:jc w:val="center"/>
              <w:textAlignment w:val="center"/>
              <w:rPr>
                <w:rFonts w:ascii="宋体" w:hAnsi="宋体"/>
                <w:sz w:val="18"/>
                <w:szCs w:val="18"/>
              </w:rPr>
            </w:pPr>
            <w:r w:rsidRPr="004875B5">
              <w:rPr>
                <w:rFonts w:ascii="宋体" w:hAnsi="宋体"/>
                <w:sz w:val="18"/>
                <w:szCs w:val="18"/>
              </w:rPr>
              <w:t>1.59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55E2D34" w14:textId="77777777" w:rsidR="00C75874" w:rsidRPr="004875B5" w:rsidRDefault="00C75874"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6B1C140E" w14:textId="77777777" w:rsidTr="00C75874">
        <w:trPr>
          <w:trHeight w:val="270"/>
        </w:trPr>
        <w:tc>
          <w:tcPr>
            <w:tcW w:w="442" w:type="pct"/>
            <w:vMerge/>
            <w:tcBorders>
              <w:left w:val="nil"/>
              <w:right w:val="single" w:sz="4" w:space="0" w:color="000000"/>
            </w:tcBorders>
            <w:vAlign w:val="center"/>
          </w:tcPr>
          <w:p w14:paraId="00286345"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874F901" w14:textId="77777777" w:rsidR="00C75874" w:rsidRPr="004875B5" w:rsidRDefault="00C75874"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东山村居民点</w:t>
            </w:r>
          </w:p>
        </w:tc>
        <w:tc>
          <w:tcPr>
            <w:tcW w:w="490" w:type="pct"/>
            <w:vMerge/>
            <w:tcBorders>
              <w:left w:val="single" w:sz="4" w:space="0" w:color="000000"/>
              <w:right w:val="single" w:sz="4" w:space="0" w:color="000000"/>
            </w:tcBorders>
            <w:vAlign w:val="center"/>
          </w:tcPr>
          <w:p w14:paraId="2A8151EA"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E3048DD" w14:textId="03FB7681"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4.49E+00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D680B5E" w14:textId="69BC819B"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21022624</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B89011E" w14:textId="71649669" w:rsidR="00C75874" w:rsidRPr="004875B5" w:rsidRDefault="00C75874" w:rsidP="00C75874">
            <w:pPr>
              <w:widowControl/>
              <w:snapToGrid w:val="0"/>
              <w:spacing w:before="0" w:line="240" w:lineRule="auto"/>
              <w:ind w:firstLine="0"/>
              <w:jc w:val="center"/>
              <w:textAlignment w:val="center"/>
              <w:rPr>
                <w:rFonts w:ascii="宋体" w:hAnsi="宋体"/>
                <w:sz w:val="18"/>
                <w:szCs w:val="18"/>
              </w:rPr>
            </w:pPr>
            <w:r w:rsidRPr="004875B5">
              <w:rPr>
                <w:rFonts w:ascii="宋体" w:hAnsi="宋体"/>
                <w:sz w:val="18"/>
                <w:szCs w:val="18"/>
              </w:rPr>
              <w:t>1.8</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1FCD249" w14:textId="77777777" w:rsidR="00C75874" w:rsidRPr="004875B5" w:rsidRDefault="00C75874"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52699B17" w14:textId="77777777" w:rsidTr="00C75874">
        <w:trPr>
          <w:trHeight w:val="270"/>
        </w:trPr>
        <w:tc>
          <w:tcPr>
            <w:tcW w:w="442" w:type="pct"/>
            <w:vMerge/>
            <w:tcBorders>
              <w:left w:val="nil"/>
              <w:right w:val="single" w:sz="4" w:space="0" w:color="000000"/>
            </w:tcBorders>
            <w:vAlign w:val="center"/>
          </w:tcPr>
          <w:p w14:paraId="2F3A5F9D"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D72CD8B" w14:textId="77777777" w:rsidR="00C75874" w:rsidRPr="004875B5" w:rsidRDefault="00C75874"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陈秀村</w:t>
            </w:r>
          </w:p>
        </w:tc>
        <w:tc>
          <w:tcPr>
            <w:tcW w:w="490" w:type="pct"/>
            <w:vMerge/>
            <w:tcBorders>
              <w:left w:val="single" w:sz="4" w:space="0" w:color="000000"/>
              <w:right w:val="single" w:sz="4" w:space="0" w:color="000000"/>
            </w:tcBorders>
            <w:vAlign w:val="center"/>
          </w:tcPr>
          <w:p w14:paraId="68444095"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D6E9455" w14:textId="60FDF3E6"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4.15E+00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63D528D" w14:textId="7FC510B0"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21052224</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994C49C" w14:textId="3AEB2D76" w:rsidR="00C75874" w:rsidRPr="004875B5" w:rsidRDefault="00C75874" w:rsidP="00C75874">
            <w:pPr>
              <w:widowControl/>
              <w:snapToGrid w:val="0"/>
              <w:spacing w:before="0" w:line="240" w:lineRule="auto"/>
              <w:ind w:firstLine="0"/>
              <w:jc w:val="center"/>
              <w:textAlignment w:val="center"/>
              <w:rPr>
                <w:rFonts w:ascii="宋体" w:hAnsi="宋体"/>
                <w:sz w:val="18"/>
                <w:szCs w:val="18"/>
              </w:rPr>
            </w:pPr>
            <w:r w:rsidRPr="004875B5">
              <w:rPr>
                <w:rFonts w:ascii="宋体" w:hAnsi="宋体"/>
                <w:sz w:val="18"/>
                <w:szCs w:val="18"/>
              </w:rPr>
              <w:t>1.66</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B478944" w14:textId="77777777" w:rsidR="00C75874" w:rsidRPr="004875B5" w:rsidRDefault="00C75874"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6802385C" w14:textId="77777777" w:rsidTr="00C75874">
        <w:trPr>
          <w:trHeight w:val="270"/>
        </w:trPr>
        <w:tc>
          <w:tcPr>
            <w:tcW w:w="442" w:type="pct"/>
            <w:vMerge/>
            <w:tcBorders>
              <w:left w:val="nil"/>
              <w:right w:val="single" w:sz="4" w:space="0" w:color="000000"/>
            </w:tcBorders>
            <w:vAlign w:val="center"/>
          </w:tcPr>
          <w:p w14:paraId="386FB3B2"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04D948C" w14:textId="77777777" w:rsidR="00C75874" w:rsidRPr="004875B5" w:rsidRDefault="00C75874"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芦湖村</w:t>
            </w:r>
          </w:p>
        </w:tc>
        <w:tc>
          <w:tcPr>
            <w:tcW w:w="490" w:type="pct"/>
            <w:vMerge/>
            <w:tcBorders>
              <w:left w:val="single" w:sz="4" w:space="0" w:color="000000"/>
              <w:right w:val="single" w:sz="4" w:space="0" w:color="000000"/>
            </w:tcBorders>
            <w:vAlign w:val="center"/>
          </w:tcPr>
          <w:p w14:paraId="2B489361"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A4AC5E2" w14:textId="0982B1DF"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3.06E+00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1963A2E" w14:textId="461E3A08"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21010607</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B42D0B3" w14:textId="6B3BD052" w:rsidR="00C75874" w:rsidRPr="004875B5" w:rsidRDefault="00C75874" w:rsidP="00C75874">
            <w:pPr>
              <w:widowControl/>
              <w:snapToGrid w:val="0"/>
              <w:spacing w:before="0" w:line="240" w:lineRule="auto"/>
              <w:ind w:firstLine="0"/>
              <w:jc w:val="center"/>
              <w:textAlignment w:val="center"/>
              <w:rPr>
                <w:rFonts w:ascii="宋体" w:hAnsi="宋体"/>
                <w:sz w:val="18"/>
                <w:szCs w:val="18"/>
              </w:rPr>
            </w:pPr>
            <w:r w:rsidRPr="004875B5">
              <w:rPr>
                <w:rFonts w:ascii="宋体" w:hAnsi="宋体"/>
                <w:sz w:val="18"/>
                <w:szCs w:val="18"/>
              </w:rPr>
              <w:t>1.22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D4D42A4" w14:textId="77777777" w:rsidR="00C75874" w:rsidRPr="004875B5" w:rsidRDefault="00C75874"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7CBB4CB3" w14:textId="77777777" w:rsidTr="00C75874">
        <w:trPr>
          <w:trHeight w:val="270"/>
        </w:trPr>
        <w:tc>
          <w:tcPr>
            <w:tcW w:w="442" w:type="pct"/>
            <w:vMerge/>
            <w:tcBorders>
              <w:left w:val="nil"/>
              <w:right w:val="single" w:sz="4" w:space="0" w:color="000000"/>
            </w:tcBorders>
            <w:vAlign w:val="center"/>
          </w:tcPr>
          <w:p w14:paraId="383916C3"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12AFB8E" w14:textId="77777777" w:rsidR="00C75874" w:rsidRPr="004875B5" w:rsidRDefault="00C75874"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狄田村</w:t>
            </w:r>
          </w:p>
        </w:tc>
        <w:tc>
          <w:tcPr>
            <w:tcW w:w="490" w:type="pct"/>
            <w:vMerge/>
            <w:tcBorders>
              <w:left w:val="single" w:sz="4" w:space="0" w:color="000000"/>
              <w:right w:val="single" w:sz="4" w:space="0" w:color="000000"/>
            </w:tcBorders>
            <w:vAlign w:val="center"/>
          </w:tcPr>
          <w:p w14:paraId="6901195A"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A367653" w14:textId="75EE8064"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3.28E+00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6663148" w14:textId="10A515C2"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21050620</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97D7CE8" w14:textId="70B3CC6D" w:rsidR="00C75874" w:rsidRPr="004875B5" w:rsidRDefault="00C75874" w:rsidP="00C75874">
            <w:pPr>
              <w:widowControl/>
              <w:snapToGrid w:val="0"/>
              <w:spacing w:before="0" w:line="240" w:lineRule="auto"/>
              <w:ind w:firstLine="0"/>
              <w:jc w:val="center"/>
              <w:textAlignment w:val="center"/>
              <w:rPr>
                <w:rFonts w:ascii="宋体" w:hAnsi="宋体"/>
                <w:sz w:val="18"/>
                <w:szCs w:val="18"/>
              </w:rPr>
            </w:pPr>
            <w:r w:rsidRPr="004875B5">
              <w:rPr>
                <w:rFonts w:ascii="宋体" w:hAnsi="宋体"/>
                <w:sz w:val="18"/>
                <w:szCs w:val="18"/>
              </w:rPr>
              <w:t>1.31</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E2DC3BF" w14:textId="77777777" w:rsidR="00C75874" w:rsidRPr="004875B5" w:rsidRDefault="00C75874"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57B9B88E" w14:textId="77777777" w:rsidTr="00C75874">
        <w:trPr>
          <w:trHeight w:val="270"/>
        </w:trPr>
        <w:tc>
          <w:tcPr>
            <w:tcW w:w="442" w:type="pct"/>
            <w:vMerge/>
            <w:tcBorders>
              <w:left w:val="nil"/>
              <w:right w:val="single" w:sz="4" w:space="0" w:color="000000"/>
            </w:tcBorders>
            <w:vAlign w:val="center"/>
          </w:tcPr>
          <w:p w14:paraId="387A78D2"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D79EBA0" w14:textId="77777777" w:rsidR="00C75874" w:rsidRPr="004875B5" w:rsidRDefault="00C75874"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上涂</w:t>
            </w:r>
          </w:p>
        </w:tc>
        <w:tc>
          <w:tcPr>
            <w:tcW w:w="490" w:type="pct"/>
            <w:vMerge/>
            <w:tcBorders>
              <w:left w:val="single" w:sz="4" w:space="0" w:color="000000"/>
              <w:right w:val="single" w:sz="4" w:space="0" w:color="000000"/>
            </w:tcBorders>
            <w:vAlign w:val="center"/>
          </w:tcPr>
          <w:p w14:paraId="59514313"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D87039A" w14:textId="59C06800"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2.73E+00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FA1DA4C" w14:textId="28406694"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21040205</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F408E04" w14:textId="3CB66E5B" w:rsidR="00C75874" w:rsidRPr="004875B5" w:rsidRDefault="00C75874" w:rsidP="00C75874">
            <w:pPr>
              <w:widowControl/>
              <w:snapToGrid w:val="0"/>
              <w:spacing w:before="0" w:line="240" w:lineRule="auto"/>
              <w:ind w:firstLine="0"/>
              <w:jc w:val="center"/>
              <w:textAlignment w:val="center"/>
              <w:rPr>
                <w:rFonts w:ascii="宋体" w:hAnsi="宋体"/>
                <w:sz w:val="18"/>
                <w:szCs w:val="18"/>
              </w:rPr>
            </w:pPr>
            <w:r w:rsidRPr="004875B5">
              <w:rPr>
                <w:rFonts w:ascii="宋体" w:hAnsi="宋体"/>
                <w:sz w:val="18"/>
                <w:szCs w:val="18"/>
              </w:rPr>
              <w:t>1.09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A952BAF" w14:textId="77777777" w:rsidR="00C75874" w:rsidRPr="004875B5" w:rsidRDefault="00C75874"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72F90482" w14:textId="77777777" w:rsidTr="00C75874">
        <w:trPr>
          <w:trHeight w:val="270"/>
        </w:trPr>
        <w:tc>
          <w:tcPr>
            <w:tcW w:w="442" w:type="pct"/>
            <w:vMerge/>
            <w:tcBorders>
              <w:left w:val="nil"/>
              <w:right w:val="single" w:sz="4" w:space="0" w:color="000000"/>
            </w:tcBorders>
            <w:vAlign w:val="center"/>
          </w:tcPr>
          <w:p w14:paraId="0AEA1394"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0FDCF22" w14:textId="77777777" w:rsidR="00C75874" w:rsidRPr="004875B5" w:rsidRDefault="00C75874"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罗家塆</w:t>
            </w:r>
          </w:p>
        </w:tc>
        <w:tc>
          <w:tcPr>
            <w:tcW w:w="490" w:type="pct"/>
            <w:vMerge/>
            <w:tcBorders>
              <w:left w:val="single" w:sz="4" w:space="0" w:color="000000"/>
              <w:right w:val="single" w:sz="4" w:space="0" w:color="000000"/>
            </w:tcBorders>
            <w:vAlign w:val="center"/>
          </w:tcPr>
          <w:p w14:paraId="3400384C"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77C9980" w14:textId="4562A29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3.00E+00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2196777" w14:textId="49AC10F5"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21012218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3A32144" w14:textId="3DB45D2B" w:rsidR="00C75874" w:rsidRPr="004875B5" w:rsidRDefault="00C75874" w:rsidP="00C75874">
            <w:pPr>
              <w:widowControl/>
              <w:snapToGrid w:val="0"/>
              <w:spacing w:before="0" w:line="240" w:lineRule="auto"/>
              <w:ind w:firstLine="0"/>
              <w:jc w:val="center"/>
              <w:textAlignment w:val="center"/>
              <w:rPr>
                <w:rFonts w:ascii="宋体" w:hAnsi="宋体"/>
                <w:sz w:val="18"/>
                <w:szCs w:val="18"/>
              </w:rPr>
            </w:pPr>
            <w:r w:rsidRPr="004875B5">
              <w:rPr>
                <w:rFonts w:ascii="宋体" w:hAnsi="宋体"/>
                <w:sz w:val="18"/>
                <w:szCs w:val="18"/>
              </w:rPr>
              <w:t>1.2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43FE9CC" w14:textId="77777777" w:rsidR="00C75874" w:rsidRPr="004875B5" w:rsidRDefault="00C75874"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683C52AD" w14:textId="77777777" w:rsidTr="00C75874">
        <w:trPr>
          <w:trHeight w:val="270"/>
        </w:trPr>
        <w:tc>
          <w:tcPr>
            <w:tcW w:w="442" w:type="pct"/>
            <w:vMerge/>
            <w:tcBorders>
              <w:left w:val="nil"/>
              <w:right w:val="single" w:sz="4" w:space="0" w:color="000000"/>
            </w:tcBorders>
            <w:vAlign w:val="center"/>
          </w:tcPr>
          <w:p w14:paraId="562EE16B"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F8A98D1" w14:textId="77777777" w:rsidR="00C75874" w:rsidRPr="004875B5" w:rsidRDefault="00C75874" w:rsidP="00C75874">
            <w:pPr>
              <w:pStyle w:val="1fffb"/>
              <w:adjustRightInd w:val="0"/>
              <w:snapToGrid w:val="0"/>
              <w:spacing w:before="0" w:after="0" w:line="240" w:lineRule="auto"/>
              <w:rPr>
                <w:rStyle w:val="affffffffffffffffffffffffffff2"/>
                <w:rFonts w:ascii="宋体" w:hAnsi="宋体"/>
                <w:b w:val="0"/>
                <w:szCs w:val="18"/>
              </w:rPr>
            </w:pPr>
            <w:r w:rsidRPr="004875B5">
              <w:rPr>
                <w:rStyle w:val="affffffffffffffffffffffffffff2"/>
                <w:rFonts w:ascii="宋体" w:hAnsi="宋体"/>
                <w:b w:val="0"/>
                <w:szCs w:val="18"/>
              </w:rPr>
              <w:t>樟树下叶居民点</w:t>
            </w:r>
          </w:p>
        </w:tc>
        <w:tc>
          <w:tcPr>
            <w:tcW w:w="490" w:type="pct"/>
            <w:vMerge/>
            <w:tcBorders>
              <w:left w:val="single" w:sz="4" w:space="0" w:color="000000"/>
              <w:right w:val="single" w:sz="4" w:space="0" w:color="000000"/>
            </w:tcBorders>
            <w:vAlign w:val="center"/>
          </w:tcPr>
          <w:p w14:paraId="631566AF"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71142D5" w14:textId="7404457B"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6.16E+00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C3DB77F" w14:textId="691374FF"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21051022</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6B58656" w14:textId="4B6718BB" w:rsidR="00C75874" w:rsidRPr="004875B5" w:rsidRDefault="00C75874" w:rsidP="00C75874">
            <w:pPr>
              <w:widowControl/>
              <w:snapToGrid w:val="0"/>
              <w:spacing w:before="0" w:line="240" w:lineRule="auto"/>
              <w:ind w:firstLine="0"/>
              <w:jc w:val="center"/>
              <w:textAlignment w:val="center"/>
              <w:rPr>
                <w:rFonts w:ascii="宋体" w:hAnsi="宋体"/>
                <w:sz w:val="18"/>
                <w:szCs w:val="18"/>
              </w:rPr>
            </w:pPr>
            <w:r w:rsidRPr="004875B5">
              <w:rPr>
                <w:rFonts w:ascii="宋体" w:hAnsi="宋体"/>
                <w:sz w:val="18"/>
                <w:szCs w:val="18"/>
              </w:rPr>
              <w:t>2.46</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CEF6D2E" w14:textId="77777777" w:rsidR="00C75874" w:rsidRPr="004875B5" w:rsidRDefault="00C75874"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394B7351" w14:textId="77777777" w:rsidTr="00C75874">
        <w:trPr>
          <w:trHeight w:val="270"/>
        </w:trPr>
        <w:tc>
          <w:tcPr>
            <w:tcW w:w="442" w:type="pct"/>
            <w:vMerge/>
            <w:tcBorders>
              <w:left w:val="nil"/>
              <w:right w:val="single" w:sz="4" w:space="0" w:color="000000"/>
            </w:tcBorders>
            <w:vAlign w:val="center"/>
          </w:tcPr>
          <w:p w14:paraId="6D3CB64C"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D2A80B0" w14:textId="77777777" w:rsidR="00C75874" w:rsidRPr="004875B5" w:rsidRDefault="00C75874" w:rsidP="00C75874">
            <w:pPr>
              <w:pStyle w:val="1fffb"/>
              <w:adjustRightInd w:val="0"/>
              <w:snapToGrid w:val="0"/>
              <w:spacing w:before="0" w:after="0" w:line="240" w:lineRule="auto"/>
              <w:rPr>
                <w:rStyle w:val="affffffffffffffffffffffffffff2"/>
                <w:rFonts w:ascii="宋体" w:hAnsi="宋体"/>
                <w:b w:val="0"/>
                <w:szCs w:val="18"/>
              </w:rPr>
            </w:pPr>
            <w:r w:rsidRPr="004875B5">
              <w:rPr>
                <w:rFonts w:ascii="宋体" w:eastAsia="宋体" w:hAnsi="宋体"/>
                <w:b w:val="0"/>
                <w:sz w:val="18"/>
                <w:szCs w:val="18"/>
              </w:rPr>
              <w:t>G1厂界</w:t>
            </w:r>
          </w:p>
        </w:tc>
        <w:tc>
          <w:tcPr>
            <w:tcW w:w="490" w:type="pct"/>
            <w:vMerge/>
            <w:tcBorders>
              <w:left w:val="single" w:sz="4" w:space="0" w:color="000000"/>
              <w:right w:val="single" w:sz="4" w:space="0" w:color="000000"/>
            </w:tcBorders>
            <w:vAlign w:val="center"/>
          </w:tcPr>
          <w:p w14:paraId="7297BC2C"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21AD4D4" w14:textId="62EA7C96"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3.95E+01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A6391A0" w14:textId="2A7C4D5B"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21080411</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8D65AF9" w14:textId="4D2C9D2B" w:rsidR="00C75874" w:rsidRPr="004875B5" w:rsidRDefault="00C75874" w:rsidP="00C75874">
            <w:pPr>
              <w:widowControl/>
              <w:snapToGrid w:val="0"/>
              <w:spacing w:before="0" w:line="240" w:lineRule="auto"/>
              <w:ind w:firstLine="0"/>
              <w:jc w:val="center"/>
              <w:textAlignment w:val="center"/>
              <w:rPr>
                <w:rFonts w:ascii="宋体" w:hAnsi="宋体"/>
                <w:sz w:val="18"/>
                <w:szCs w:val="18"/>
              </w:rPr>
            </w:pPr>
            <w:r w:rsidRPr="004875B5">
              <w:rPr>
                <w:rFonts w:ascii="宋体" w:hAnsi="宋体"/>
                <w:sz w:val="18"/>
                <w:szCs w:val="18"/>
              </w:rPr>
              <w:t>15.8</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26CF6F8" w14:textId="77777777" w:rsidR="00C75874" w:rsidRPr="004875B5" w:rsidRDefault="00C75874"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225C44D5" w14:textId="77777777" w:rsidTr="00C75874">
        <w:trPr>
          <w:trHeight w:val="270"/>
        </w:trPr>
        <w:tc>
          <w:tcPr>
            <w:tcW w:w="442" w:type="pct"/>
            <w:vMerge/>
            <w:tcBorders>
              <w:left w:val="nil"/>
              <w:right w:val="single" w:sz="4" w:space="0" w:color="000000"/>
            </w:tcBorders>
            <w:vAlign w:val="center"/>
          </w:tcPr>
          <w:p w14:paraId="1E93C17F"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572DB29" w14:textId="77777777" w:rsidR="00C75874" w:rsidRPr="004875B5" w:rsidRDefault="00C75874" w:rsidP="00C75874">
            <w:pPr>
              <w:pStyle w:val="1fffb"/>
              <w:adjustRightInd w:val="0"/>
              <w:snapToGrid w:val="0"/>
              <w:spacing w:before="0" w:after="0" w:line="240" w:lineRule="auto"/>
              <w:rPr>
                <w:rStyle w:val="affffffffffffffffffffffffffff2"/>
                <w:rFonts w:ascii="宋体" w:hAnsi="宋体"/>
                <w:b w:val="0"/>
                <w:szCs w:val="18"/>
              </w:rPr>
            </w:pPr>
            <w:r w:rsidRPr="004875B5">
              <w:rPr>
                <w:rFonts w:ascii="宋体" w:eastAsia="宋体" w:hAnsi="宋体"/>
                <w:b w:val="0"/>
                <w:sz w:val="18"/>
                <w:szCs w:val="18"/>
              </w:rPr>
              <w:t>G2樟树下叶居民点</w:t>
            </w:r>
          </w:p>
        </w:tc>
        <w:tc>
          <w:tcPr>
            <w:tcW w:w="490" w:type="pct"/>
            <w:vMerge/>
            <w:tcBorders>
              <w:left w:val="single" w:sz="4" w:space="0" w:color="000000"/>
              <w:right w:val="single" w:sz="4" w:space="0" w:color="000000"/>
            </w:tcBorders>
            <w:vAlign w:val="center"/>
          </w:tcPr>
          <w:p w14:paraId="424E8C4F"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A69996D" w14:textId="58BA7EE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6.29E+00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02FC590" w14:textId="7DB0530D"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21110206</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3BAEC6B" w14:textId="43964F4A" w:rsidR="00C75874" w:rsidRPr="004875B5" w:rsidRDefault="00C75874" w:rsidP="00C75874">
            <w:pPr>
              <w:widowControl/>
              <w:snapToGrid w:val="0"/>
              <w:spacing w:before="0" w:line="240" w:lineRule="auto"/>
              <w:ind w:firstLine="0"/>
              <w:jc w:val="center"/>
              <w:textAlignment w:val="center"/>
              <w:rPr>
                <w:rFonts w:ascii="宋体" w:hAnsi="宋体"/>
                <w:sz w:val="18"/>
                <w:szCs w:val="18"/>
              </w:rPr>
            </w:pPr>
            <w:r w:rsidRPr="004875B5">
              <w:rPr>
                <w:rFonts w:ascii="宋体" w:hAnsi="宋体"/>
                <w:sz w:val="18"/>
                <w:szCs w:val="18"/>
              </w:rPr>
              <w:t>2.51</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50CAD2D" w14:textId="77777777" w:rsidR="00C75874" w:rsidRPr="004875B5" w:rsidRDefault="00C75874"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DD2E4B" w:rsidRPr="004875B5" w14:paraId="5C8B0B4C" w14:textId="77777777" w:rsidTr="00C75874">
        <w:trPr>
          <w:trHeight w:val="270"/>
        </w:trPr>
        <w:tc>
          <w:tcPr>
            <w:tcW w:w="442" w:type="pct"/>
            <w:vMerge/>
            <w:tcBorders>
              <w:left w:val="nil"/>
              <w:right w:val="single" w:sz="4" w:space="0" w:color="000000"/>
            </w:tcBorders>
            <w:vAlign w:val="center"/>
          </w:tcPr>
          <w:p w14:paraId="48C95CAC" w14:textId="77777777" w:rsidR="00DD2E4B" w:rsidRPr="004875B5" w:rsidRDefault="00DD2E4B"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FF4FC49" w14:textId="77777777" w:rsidR="00DD2E4B" w:rsidRPr="004875B5" w:rsidRDefault="00DD2E4B" w:rsidP="00C75874">
            <w:pPr>
              <w:snapToGrid w:val="0"/>
              <w:spacing w:before="0" w:line="240" w:lineRule="auto"/>
              <w:ind w:firstLine="0"/>
              <w:jc w:val="center"/>
              <w:rPr>
                <w:rFonts w:ascii="宋体" w:hAnsi="宋体"/>
                <w:sz w:val="18"/>
                <w:szCs w:val="18"/>
              </w:rPr>
            </w:pPr>
            <w:r w:rsidRPr="004875B5">
              <w:rPr>
                <w:rFonts w:ascii="宋体" w:hAnsi="宋体"/>
                <w:sz w:val="18"/>
                <w:szCs w:val="18"/>
              </w:rPr>
              <w:t>网格点</w:t>
            </w:r>
          </w:p>
        </w:tc>
        <w:tc>
          <w:tcPr>
            <w:tcW w:w="490" w:type="pct"/>
            <w:vMerge/>
            <w:tcBorders>
              <w:left w:val="single" w:sz="4" w:space="0" w:color="000000"/>
              <w:right w:val="single" w:sz="4" w:space="0" w:color="000000"/>
            </w:tcBorders>
            <w:vAlign w:val="center"/>
          </w:tcPr>
          <w:p w14:paraId="247F7980" w14:textId="77777777" w:rsidR="00DD2E4B" w:rsidRPr="004875B5" w:rsidRDefault="00DD2E4B" w:rsidP="00C75874">
            <w:pPr>
              <w:snapToGrid w:val="0"/>
              <w:spacing w:before="0" w:line="240" w:lineRule="auto"/>
              <w:ind w:firstLine="0"/>
              <w:jc w:val="center"/>
              <w:rPr>
                <w:rFonts w:ascii="宋体" w:hAnsi="宋体"/>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964FC71" w14:textId="6B42E627" w:rsidR="00DD2E4B"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6.33E+00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23545D4" w14:textId="0084639A" w:rsidR="00DD2E4B"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21051003</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0C4BA7F" w14:textId="71EDC0F7" w:rsidR="00DD2E4B"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2.53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63363DD" w14:textId="77777777" w:rsidR="00DD2E4B" w:rsidRPr="004875B5" w:rsidRDefault="00DD2E4B"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D01529" w:rsidRPr="004875B5" w14:paraId="25BFAB89" w14:textId="77777777" w:rsidTr="00C75874">
        <w:trPr>
          <w:trHeight w:val="270"/>
        </w:trPr>
        <w:tc>
          <w:tcPr>
            <w:tcW w:w="442" w:type="pct"/>
            <w:vMerge/>
            <w:tcBorders>
              <w:left w:val="nil"/>
              <w:right w:val="single" w:sz="4" w:space="0" w:color="000000"/>
            </w:tcBorders>
            <w:vAlign w:val="center"/>
          </w:tcPr>
          <w:p w14:paraId="5D3D3FAB" w14:textId="77777777" w:rsidR="00D01529" w:rsidRPr="004875B5" w:rsidRDefault="00D01529"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1C073E4" w14:textId="77777777"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乐炳南居民点</w:t>
            </w:r>
          </w:p>
        </w:tc>
        <w:tc>
          <w:tcPr>
            <w:tcW w:w="490" w:type="pct"/>
            <w:vMerge w:val="restart"/>
            <w:tcBorders>
              <w:left w:val="single" w:sz="4" w:space="0" w:color="000000"/>
              <w:right w:val="single" w:sz="4" w:space="0" w:color="000000"/>
            </w:tcBorders>
            <w:vAlign w:val="center"/>
          </w:tcPr>
          <w:p w14:paraId="1F2AB378" w14:textId="77777777"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日均值</w:t>
            </w: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433BA91" w14:textId="146F972F"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6.95E-01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F891A74" w14:textId="5940A999"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211206</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9C89C73" w14:textId="6607193D"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 xml:space="preserve">0.70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026A61E" w14:textId="77777777" w:rsidR="00D01529" w:rsidRPr="004875B5" w:rsidRDefault="00D01529"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D01529" w:rsidRPr="004875B5" w14:paraId="52336C38" w14:textId="77777777" w:rsidTr="00C75874">
        <w:trPr>
          <w:trHeight w:val="270"/>
        </w:trPr>
        <w:tc>
          <w:tcPr>
            <w:tcW w:w="442" w:type="pct"/>
            <w:vMerge/>
            <w:tcBorders>
              <w:left w:val="nil"/>
              <w:right w:val="single" w:sz="4" w:space="0" w:color="000000"/>
            </w:tcBorders>
            <w:vAlign w:val="center"/>
          </w:tcPr>
          <w:p w14:paraId="45246A0E" w14:textId="77777777" w:rsidR="00D01529" w:rsidRPr="004875B5" w:rsidRDefault="00D01529"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1057946" w14:textId="77777777"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小寺庙</w:t>
            </w:r>
          </w:p>
        </w:tc>
        <w:tc>
          <w:tcPr>
            <w:tcW w:w="490" w:type="pct"/>
            <w:vMerge/>
            <w:tcBorders>
              <w:left w:val="single" w:sz="4" w:space="0" w:color="000000"/>
              <w:right w:val="single" w:sz="4" w:space="0" w:color="000000"/>
            </w:tcBorders>
            <w:vAlign w:val="center"/>
          </w:tcPr>
          <w:p w14:paraId="6A0A3244" w14:textId="77777777" w:rsidR="00D01529" w:rsidRPr="004875B5" w:rsidRDefault="00D01529" w:rsidP="00C75874">
            <w:pPr>
              <w:snapToGrid w:val="0"/>
              <w:spacing w:before="0" w:line="240" w:lineRule="auto"/>
              <w:ind w:firstLine="0"/>
              <w:jc w:val="center"/>
              <w:rPr>
                <w:rFonts w:ascii="宋体" w:hAnsi="宋体"/>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437519E" w14:textId="79A2A4F9"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1.20E+00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942D7FC" w14:textId="20B7381D"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210728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464EA97" w14:textId="396038B0"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 xml:space="preserve">1.20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E88690F" w14:textId="77777777" w:rsidR="00D01529" w:rsidRPr="004875B5" w:rsidRDefault="00D01529"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D01529" w:rsidRPr="004875B5" w14:paraId="50FFA308" w14:textId="77777777" w:rsidTr="00C75874">
        <w:trPr>
          <w:trHeight w:val="270"/>
        </w:trPr>
        <w:tc>
          <w:tcPr>
            <w:tcW w:w="442" w:type="pct"/>
            <w:vMerge/>
            <w:tcBorders>
              <w:left w:val="nil"/>
              <w:right w:val="single" w:sz="4" w:space="0" w:color="000000"/>
            </w:tcBorders>
            <w:vAlign w:val="center"/>
          </w:tcPr>
          <w:p w14:paraId="19CB7F48" w14:textId="77777777" w:rsidR="00D01529" w:rsidRPr="004875B5" w:rsidRDefault="00D01529"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EDEA5F4" w14:textId="77777777"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塘堍村居民点</w:t>
            </w:r>
          </w:p>
        </w:tc>
        <w:tc>
          <w:tcPr>
            <w:tcW w:w="490" w:type="pct"/>
            <w:vMerge/>
            <w:tcBorders>
              <w:left w:val="single" w:sz="4" w:space="0" w:color="000000"/>
              <w:right w:val="single" w:sz="4" w:space="0" w:color="000000"/>
            </w:tcBorders>
            <w:vAlign w:val="center"/>
          </w:tcPr>
          <w:p w14:paraId="2E914F58" w14:textId="77777777" w:rsidR="00D01529" w:rsidRPr="004875B5" w:rsidRDefault="00D01529" w:rsidP="00C75874">
            <w:pPr>
              <w:snapToGrid w:val="0"/>
              <w:spacing w:before="0" w:line="240" w:lineRule="auto"/>
              <w:ind w:firstLine="0"/>
              <w:jc w:val="center"/>
              <w:rPr>
                <w:rFonts w:ascii="宋体" w:hAnsi="宋体"/>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79DA44F" w14:textId="63FCFA2D"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4.05E-01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5B52D2A" w14:textId="2FF068BC"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210302</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2925C27" w14:textId="3B6B979F"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 xml:space="preserve">0.41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3E63157" w14:textId="77777777" w:rsidR="00D01529" w:rsidRPr="004875B5" w:rsidRDefault="00D01529"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D01529" w:rsidRPr="004875B5" w14:paraId="3F0715AD" w14:textId="77777777" w:rsidTr="00C75874">
        <w:trPr>
          <w:trHeight w:val="270"/>
        </w:trPr>
        <w:tc>
          <w:tcPr>
            <w:tcW w:w="442" w:type="pct"/>
            <w:vMerge/>
            <w:tcBorders>
              <w:left w:val="nil"/>
              <w:right w:val="single" w:sz="4" w:space="0" w:color="000000"/>
            </w:tcBorders>
            <w:vAlign w:val="center"/>
          </w:tcPr>
          <w:p w14:paraId="7A1E4E3B" w14:textId="77777777" w:rsidR="00D01529" w:rsidRPr="004875B5" w:rsidRDefault="00D01529"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7AC35F3" w14:textId="77777777"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官桥十二队</w:t>
            </w:r>
          </w:p>
        </w:tc>
        <w:tc>
          <w:tcPr>
            <w:tcW w:w="490" w:type="pct"/>
            <w:vMerge/>
            <w:tcBorders>
              <w:left w:val="single" w:sz="4" w:space="0" w:color="000000"/>
              <w:right w:val="single" w:sz="4" w:space="0" w:color="000000"/>
            </w:tcBorders>
            <w:vAlign w:val="center"/>
          </w:tcPr>
          <w:p w14:paraId="249EA989" w14:textId="77777777" w:rsidR="00D01529" w:rsidRPr="004875B5" w:rsidRDefault="00D01529" w:rsidP="00C75874">
            <w:pPr>
              <w:snapToGrid w:val="0"/>
              <w:spacing w:before="0" w:line="240" w:lineRule="auto"/>
              <w:ind w:firstLine="0"/>
              <w:jc w:val="center"/>
              <w:rPr>
                <w:rFonts w:ascii="宋体" w:hAnsi="宋体"/>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5DAA2CA" w14:textId="2622830B"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1.26E+00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FA41E29" w14:textId="34EEB09D"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210428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625F19F" w14:textId="29A486E1"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 xml:space="preserve">1.26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8B33BB9" w14:textId="77777777" w:rsidR="00D01529" w:rsidRPr="004875B5" w:rsidRDefault="00D01529"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D01529" w:rsidRPr="004875B5" w14:paraId="146C5D01" w14:textId="77777777" w:rsidTr="00C75874">
        <w:trPr>
          <w:trHeight w:val="270"/>
        </w:trPr>
        <w:tc>
          <w:tcPr>
            <w:tcW w:w="442" w:type="pct"/>
            <w:vMerge/>
            <w:tcBorders>
              <w:left w:val="nil"/>
              <w:right w:val="single" w:sz="4" w:space="0" w:color="000000"/>
            </w:tcBorders>
            <w:vAlign w:val="center"/>
          </w:tcPr>
          <w:p w14:paraId="0DD77627" w14:textId="77777777" w:rsidR="00D01529" w:rsidRPr="004875B5" w:rsidRDefault="00D01529"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DDC63A7" w14:textId="77777777"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上马居民点</w:t>
            </w:r>
          </w:p>
        </w:tc>
        <w:tc>
          <w:tcPr>
            <w:tcW w:w="490" w:type="pct"/>
            <w:vMerge/>
            <w:tcBorders>
              <w:left w:val="single" w:sz="4" w:space="0" w:color="000000"/>
              <w:right w:val="single" w:sz="4" w:space="0" w:color="000000"/>
            </w:tcBorders>
            <w:vAlign w:val="center"/>
          </w:tcPr>
          <w:p w14:paraId="2AE7BAF6" w14:textId="77777777" w:rsidR="00D01529" w:rsidRPr="004875B5" w:rsidRDefault="00D01529" w:rsidP="00C75874">
            <w:pPr>
              <w:snapToGrid w:val="0"/>
              <w:spacing w:before="0" w:line="240" w:lineRule="auto"/>
              <w:ind w:firstLine="0"/>
              <w:jc w:val="center"/>
              <w:rPr>
                <w:rFonts w:ascii="宋体" w:hAnsi="宋体"/>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6FC392D" w14:textId="3AE7D1C8"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6.89E-01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52A2399" w14:textId="43FA5957"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210529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CA4A3E3" w14:textId="27D73098"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 xml:space="preserve">0.69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330063E" w14:textId="77777777" w:rsidR="00D01529" w:rsidRPr="004875B5" w:rsidRDefault="00D01529"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D01529" w:rsidRPr="004875B5" w14:paraId="5F952D20" w14:textId="77777777" w:rsidTr="00C75874">
        <w:trPr>
          <w:trHeight w:val="270"/>
        </w:trPr>
        <w:tc>
          <w:tcPr>
            <w:tcW w:w="442" w:type="pct"/>
            <w:vMerge/>
            <w:tcBorders>
              <w:left w:val="nil"/>
              <w:right w:val="single" w:sz="4" w:space="0" w:color="000000"/>
            </w:tcBorders>
            <w:vAlign w:val="center"/>
          </w:tcPr>
          <w:p w14:paraId="1C38B92C" w14:textId="77777777" w:rsidR="00D01529" w:rsidRPr="004875B5" w:rsidRDefault="00D01529"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7247D3D" w14:textId="77777777"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官桥村居民点</w:t>
            </w:r>
          </w:p>
        </w:tc>
        <w:tc>
          <w:tcPr>
            <w:tcW w:w="490" w:type="pct"/>
            <w:vMerge/>
            <w:tcBorders>
              <w:left w:val="single" w:sz="4" w:space="0" w:color="000000"/>
              <w:right w:val="single" w:sz="4" w:space="0" w:color="000000"/>
            </w:tcBorders>
            <w:vAlign w:val="center"/>
          </w:tcPr>
          <w:p w14:paraId="5DE56619" w14:textId="77777777" w:rsidR="00D01529" w:rsidRPr="004875B5" w:rsidRDefault="00D01529" w:rsidP="00C75874">
            <w:pPr>
              <w:snapToGrid w:val="0"/>
              <w:spacing w:before="0" w:line="240" w:lineRule="auto"/>
              <w:ind w:firstLine="0"/>
              <w:jc w:val="center"/>
              <w:rPr>
                <w:rFonts w:ascii="宋体" w:hAnsi="宋体"/>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48ABE39" w14:textId="2A1BB1F2"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3.73E-01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9B07530" w14:textId="7642446E"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211029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18C7C2B" w14:textId="056FFC4E"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 xml:space="preserve">0.37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5844D46" w14:textId="77777777" w:rsidR="00D01529" w:rsidRPr="004875B5" w:rsidRDefault="00D01529"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D01529" w:rsidRPr="004875B5" w14:paraId="277878A4" w14:textId="77777777" w:rsidTr="00C75874">
        <w:trPr>
          <w:trHeight w:val="270"/>
        </w:trPr>
        <w:tc>
          <w:tcPr>
            <w:tcW w:w="442" w:type="pct"/>
            <w:vMerge/>
            <w:tcBorders>
              <w:left w:val="nil"/>
              <w:right w:val="single" w:sz="4" w:space="0" w:color="000000"/>
            </w:tcBorders>
            <w:vAlign w:val="center"/>
          </w:tcPr>
          <w:p w14:paraId="78F11564" w14:textId="77777777" w:rsidR="00D01529" w:rsidRPr="004875B5" w:rsidRDefault="00D01529"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3CE8554" w14:textId="77777777"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东山村居民点</w:t>
            </w:r>
          </w:p>
        </w:tc>
        <w:tc>
          <w:tcPr>
            <w:tcW w:w="490" w:type="pct"/>
            <w:vMerge/>
            <w:tcBorders>
              <w:left w:val="single" w:sz="4" w:space="0" w:color="000000"/>
              <w:right w:val="single" w:sz="4" w:space="0" w:color="000000"/>
            </w:tcBorders>
            <w:vAlign w:val="center"/>
          </w:tcPr>
          <w:p w14:paraId="34DDC5DA" w14:textId="77777777" w:rsidR="00D01529" w:rsidRPr="004875B5" w:rsidRDefault="00D01529" w:rsidP="00C75874">
            <w:pPr>
              <w:snapToGrid w:val="0"/>
              <w:spacing w:before="0" w:line="240" w:lineRule="auto"/>
              <w:ind w:firstLine="0"/>
              <w:jc w:val="center"/>
              <w:rPr>
                <w:rFonts w:ascii="宋体" w:hAnsi="宋体"/>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AFC09F9" w14:textId="5686821D"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2.57E-01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2175DC3" w14:textId="67482A64"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210210</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574E68C" w14:textId="342F01F2"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 xml:space="preserve">0.26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0BD4121" w14:textId="77777777" w:rsidR="00D01529" w:rsidRPr="004875B5" w:rsidRDefault="00D01529"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D01529" w:rsidRPr="004875B5" w14:paraId="121DD077" w14:textId="77777777" w:rsidTr="00C75874">
        <w:trPr>
          <w:trHeight w:val="270"/>
        </w:trPr>
        <w:tc>
          <w:tcPr>
            <w:tcW w:w="442" w:type="pct"/>
            <w:vMerge/>
            <w:tcBorders>
              <w:left w:val="nil"/>
              <w:right w:val="single" w:sz="4" w:space="0" w:color="000000"/>
            </w:tcBorders>
            <w:vAlign w:val="center"/>
          </w:tcPr>
          <w:p w14:paraId="53B8E366" w14:textId="77777777" w:rsidR="00D01529" w:rsidRPr="004875B5" w:rsidRDefault="00D01529"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6F8A641" w14:textId="77777777"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陈秀村</w:t>
            </w:r>
          </w:p>
        </w:tc>
        <w:tc>
          <w:tcPr>
            <w:tcW w:w="490" w:type="pct"/>
            <w:vMerge/>
            <w:tcBorders>
              <w:left w:val="single" w:sz="4" w:space="0" w:color="000000"/>
              <w:right w:val="single" w:sz="4" w:space="0" w:color="000000"/>
            </w:tcBorders>
            <w:vAlign w:val="center"/>
          </w:tcPr>
          <w:p w14:paraId="3C0F0286" w14:textId="77777777" w:rsidR="00D01529" w:rsidRPr="004875B5" w:rsidRDefault="00D01529" w:rsidP="00C75874">
            <w:pPr>
              <w:snapToGrid w:val="0"/>
              <w:spacing w:before="0" w:line="240" w:lineRule="auto"/>
              <w:ind w:firstLine="0"/>
              <w:jc w:val="center"/>
              <w:rPr>
                <w:rFonts w:ascii="宋体" w:hAnsi="宋体"/>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6E0B2B6" w14:textId="38E975B8"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4.33E-01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534B667" w14:textId="568F36E3"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210211</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2464F6F" w14:textId="0A6A70F1"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 xml:space="preserve">0.43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E6209C5" w14:textId="77777777" w:rsidR="00D01529" w:rsidRPr="004875B5" w:rsidRDefault="00D01529"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D01529" w:rsidRPr="004875B5" w14:paraId="5C9F3F3F" w14:textId="77777777" w:rsidTr="00C75874">
        <w:trPr>
          <w:trHeight w:val="270"/>
        </w:trPr>
        <w:tc>
          <w:tcPr>
            <w:tcW w:w="442" w:type="pct"/>
            <w:vMerge/>
            <w:tcBorders>
              <w:left w:val="nil"/>
              <w:right w:val="single" w:sz="4" w:space="0" w:color="000000"/>
            </w:tcBorders>
            <w:vAlign w:val="center"/>
          </w:tcPr>
          <w:p w14:paraId="1CD32F7D" w14:textId="77777777" w:rsidR="00D01529" w:rsidRPr="004875B5" w:rsidRDefault="00D01529"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CD1821C" w14:textId="77777777"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芦湖村</w:t>
            </w:r>
          </w:p>
        </w:tc>
        <w:tc>
          <w:tcPr>
            <w:tcW w:w="490" w:type="pct"/>
            <w:vMerge/>
            <w:tcBorders>
              <w:left w:val="single" w:sz="4" w:space="0" w:color="000000"/>
              <w:right w:val="single" w:sz="4" w:space="0" w:color="000000"/>
            </w:tcBorders>
            <w:vAlign w:val="center"/>
          </w:tcPr>
          <w:p w14:paraId="3C7952C0" w14:textId="77777777" w:rsidR="00D01529" w:rsidRPr="004875B5" w:rsidRDefault="00D01529" w:rsidP="00C75874">
            <w:pPr>
              <w:snapToGrid w:val="0"/>
              <w:spacing w:before="0" w:line="240" w:lineRule="auto"/>
              <w:ind w:firstLine="0"/>
              <w:jc w:val="center"/>
              <w:rPr>
                <w:rFonts w:ascii="宋体" w:hAnsi="宋体"/>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5685CDB" w14:textId="502FDCD4"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4.66E-01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FBEED83" w14:textId="4F398645"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210828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AAA9E05" w14:textId="307B80BA"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 xml:space="preserve">0.47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E7D0114" w14:textId="77777777" w:rsidR="00D01529" w:rsidRPr="004875B5" w:rsidRDefault="00D01529"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D01529" w:rsidRPr="004875B5" w14:paraId="37C766F2" w14:textId="77777777" w:rsidTr="00C75874">
        <w:trPr>
          <w:trHeight w:val="270"/>
        </w:trPr>
        <w:tc>
          <w:tcPr>
            <w:tcW w:w="442" w:type="pct"/>
            <w:vMerge/>
            <w:tcBorders>
              <w:left w:val="nil"/>
              <w:right w:val="single" w:sz="4" w:space="0" w:color="000000"/>
            </w:tcBorders>
            <w:vAlign w:val="center"/>
          </w:tcPr>
          <w:p w14:paraId="644A2BB3" w14:textId="77777777" w:rsidR="00D01529" w:rsidRPr="004875B5" w:rsidRDefault="00D01529"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C7B6DBD" w14:textId="77777777"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狄田村</w:t>
            </w:r>
          </w:p>
        </w:tc>
        <w:tc>
          <w:tcPr>
            <w:tcW w:w="490" w:type="pct"/>
            <w:vMerge/>
            <w:tcBorders>
              <w:left w:val="single" w:sz="4" w:space="0" w:color="000000"/>
              <w:right w:val="single" w:sz="4" w:space="0" w:color="000000"/>
            </w:tcBorders>
            <w:vAlign w:val="center"/>
          </w:tcPr>
          <w:p w14:paraId="762D9ADD" w14:textId="77777777" w:rsidR="00D01529" w:rsidRPr="004875B5" w:rsidRDefault="00D01529" w:rsidP="00C75874">
            <w:pPr>
              <w:snapToGrid w:val="0"/>
              <w:spacing w:before="0" w:line="240" w:lineRule="auto"/>
              <w:ind w:firstLine="0"/>
              <w:jc w:val="center"/>
              <w:rPr>
                <w:rFonts w:ascii="宋体" w:hAnsi="宋体"/>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E9AFAC2" w14:textId="09667EC5"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2.46E-01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A92C2AA" w14:textId="6CE0DCCE"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210307</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B42B398" w14:textId="0D063BBC"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 xml:space="preserve">0.25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8F0C522" w14:textId="77777777" w:rsidR="00D01529" w:rsidRPr="004875B5" w:rsidRDefault="00D01529"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D01529" w:rsidRPr="004875B5" w14:paraId="03704B77" w14:textId="77777777" w:rsidTr="00C75874">
        <w:trPr>
          <w:trHeight w:val="270"/>
        </w:trPr>
        <w:tc>
          <w:tcPr>
            <w:tcW w:w="442" w:type="pct"/>
            <w:vMerge/>
            <w:tcBorders>
              <w:left w:val="nil"/>
              <w:right w:val="single" w:sz="4" w:space="0" w:color="000000"/>
            </w:tcBorders>
            <w:vAlign w:val="center"/>
          </w:tcPr>
          <w:p w14:paraId="77C5113A" w14:textId="77777777" w:rsidR="00D01529" w:rsidRPr="004875B5" w:rsidRDefault="00D01529"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E32CA91" w14:textId="77777777"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上涂</w:t>
            </w:r>
          </w:p>
        </w:tc>
        <w:tc>
          <w:tcPr>
            <w:tcW w:w="490" w:type="pct"/>
            <w:vMerge/>
            <w:tcBorders>
              <w:left w:val="single" w:sz="4" w:space="0" w:color="000000"/>
              <w:right w:val="single" w:sz="4" w:space="0" w:color="000000"/>
            </w:tcBorders>
            <w:vAlign w:val="center"/>
          </w:tcPr>
          <w:p w14:paraId="5D91F71D" w14:textId="77777777" w:rsidR="00D01529" w:rsidRPr="004875B5" w:rsidRDefault="00D01529" w:rsidP="00C75874">
            <w:pPr>
              <w:snapToGrid w:val="0"/>
              <w:spacing w:before="0" w:line="240" w:lineRule="auto"/>
              <w:ind w:firstLine="0"/>
              <w:jc w:val="center"/>
              <w:rPr>
                <w:rFonts w:ascii="宋体" w:hAnsi="宋体"/>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3C1F697" w14:textId="4A26B404"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1.49E-01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31DDDA5" w14:textId="0983BF94"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210227</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BCCADCD" w14:textId="432E5ECF"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 xml:space="preserve">0.15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634676A" w14:textId="77777777" w:rsidR="00D01529" w:rsidRPr="004875B5" w:rsidRDefault="00D01529"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D01529" w:rsidRPr="004875B5" w14:paraId="0CA045F4" w14:textId="77777777" w:rsidTr="00C75874">
        <w:trPr>
          <w:trHeight w:val="270"/>
        </w:trPr>
        <w:tc>
          <w:tcPr>
            <w:tcW w:w="442" w:type="pct"/>
            <w:vMerge/>
            <w:tcBorders>
              <w:left w:val="nil"/>
              <w:right w:val="single" w:sz="4" w:space="0" w:color="000000"/>
            </w:tcBorders>
            <w:vAlign w:val="center"/>
          </w:tcPr>
          <w:p w14:paraId="060BD4AC" w14:textId="77777777" w:rsidR="00D01529" w:rsidRPr="004875B5" w:rsidRDefault="00D01529"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EEA860E" w14:textId="77777777"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罗家塆</w:t>
            </w:r>
          </w:p>
        </w:tc>
        <w:tc>
          <w:tcPr>
            <w:tcW w:w="490" w:type="pct"/>
            <w:vMerge/>
            <w:tcBorders>
              <w:left w:val="single" w:sz="4" w:space="0" w:color="000000"/>
              <w:right w:val="single" w:sz="4" w:space="0" w:color="000000"/>
            </w:tcBorders>
            <w:vAlign w:val="center"/>
          </w:tcPr>
          <w:p w14:paraId="56258A12" w14:textId="77777777" w:rsidR="00D01529" w:rsidRPr="004875B5" w:rsidRDefault="00D01529" w:rsidP="00C75874">
            <w:pPr>
              <w:snapToGrid w:val="0"/>
              <w:spacing w:before="0" w:line="240" w:lineRule="auto"/>
              <w:ind w:firstLine="0"/>
              <w:jc w:val="center"/>
              <w:rPr>
                <w:rFonts w:ascii="宋体" w:hAnsi="宋体"/>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92EBD36" w14:textId="05936714"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1.34E-01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11DB74F" w14:textId="1E594418"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210511</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C0DFA63" w14:textId="64F7F7ED"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 xml:space="preserve">0.13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F4B73A4" w14:textId="77777777" w:rsidR="00D01529" w:rsidRPr="004875B5" w:rsidRDefault="00D01529"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D01529" w:rsidRPr="004875B5" w14:paraId="4932BD55" w14:textId="77777777" w:rsidTr="00C75874">
        <w:trPr>
          <w:trHeight w:val="270"/>
        </w:trPr>
        <w:tc>
          <w:tcPr>
            <w:tcW w:w="442" w:type="pct"/>
            <w:vMerge/>
            <w:tcBorders>
              <w:left w:val="nil"/>
              <w:right w:val="single" w:sz="4" w:space="0" w:color="000000"/>
            </w:tcBorders>
            <w:vAlign w:val="center"/>
          </w:tcPr>
          <w:p w14:paraId="7BA8605A" w14:textId="77777777" w:rsidR="00D01529" w:rsidRPr="004875B5" w:rsidRDefault="00D01529"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5855E2D" w14:textId="77777777"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樟树下叶居民点</w:t>
            </w:r>
          </w:p>
        </w:tc>
        <w:tc>
          <w:tcPr>
            <w:tcW w:w="490" w:type="pct"/>
            <w:vMerge/>
            <w:tcBorders>
              <w:left w:val="single" w:sz="4" w:space="0" w:color="000000"/>
              <w:right w:val="single" w:sz="4" w:space="0" w:color="000000"/>
            </w:tcBorders>
            <w:vAlign w:val="center"/>
          </w:tcPr>
          <w:p w14:paraId="687A9307" w14:textId="77777777" w:rsidR="00D01529" w:rsidRPr="004875B5" w:rsidRDefault="00D01529" w:rsidP="00C75874">
            <w:pPr>
              <w:snapToGrid w:val="0"/>
              <w:spacing w:before="0" w:line="240" w:lineRule="auto"/>
              <w:ind w:firstLine="0"/>
              <w:jc w:val="center"/>
              <w:rPr>
                <w:rFonts w:ascii="宋体" w:hAnsi="宋体"/>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167539A" w14:textId="4EE7EC86"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1.48E+00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3FF0F8A" w14:textId="61961074"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210829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B03FDBE" w14:textId="17EF18F0"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 xml:space="preserve">1.48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32A4F58" w14:textId="77777777" w:rsidR="00D01529" w:rsidRPr="004875B5" w:rsidRDefault="00D01529"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D01529" w:rsidRPr="004875B5" w14:paraId="25C37345" w14:textId="77777777" w:rsidTr="00C75874">
        <w:trPr>
          <w:trHeight w:val="337"/>
        </w:trPr>
        <w:tc>
          <w:tcPr>
            <w:tcW w:w="442" w:type="pct"/>
            <w:vMerge/>
            <w:tcBorders>
              <w:left w:val="nil"/>
              <w:right w:val="single" w:sz="4" w:space="0" w:color="000000"/>
            </w:tcBorders>
            <w:vAlign w:val="center"/>
          </w:tcPr>
          <w:p w14:paraId="3A9641F7" w14:textId="77777777" w:rsidR="00D01529" w:rsidRPr="004875B5" w:rsidRDefault="00D01529"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16D83A3" w14:textId="77777777"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G1厂界</w:t>
            </w:r>
          </w:p>
        </w:tc>
        <w:tc>
          <w:tcPr>
            <w:tcW w:w="490" w:type="pct"/>
            <w:vMerge/>
            <w:tcBorders>
              <w:left w:val="single" w:sz="4" w:space="0" w:color="000000"/>
              <w:right w:val="single" w:sz="4" w:space="0" w:color="000000"/>
            </w:tcBorders>
            <w:vAlign w:val="center"/>
          </w:tcPr>
          <w:p w14:paraId="515FD510" w14:textId="77777777" w:rsidR="00D01529" w:rsidRPr="004875B5" w:rsidRDefault="00D01529" w:rsidP="00C75874">
            <w:pPr>
              <w:snapToGrid w:val="0"/>
              <w:spacing w:before="0" w:line="240" w:lineRule="auto"/>
              <w:ind w:firstLine="0"/>
              <w:jc w:val="center"/>
              <w:rPr>
                <w:rFonts w:ascii="宋体" w:hAnsi="宋体"/>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47DA046" w14:textId="1E463063"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1.72E+00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27A98FD" w14:textId="550213C5"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210804</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44BE98A" w14:textId="4A9C80DC"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 xml:space="preserve">1.72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F4B45DA" w14:textId="77777777" w:rsidR="00D01529" w:rsidRPr="004875B5" w:rsidRDefault="00D01529"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D01529" w:rsidRPr="004875B5" w14:paraId="4FB08618" w14:textId="77777777" w:rsidTr="00C75874">
        <w:trPr>
          <w:trHeight w:val="195"/>
        </w:trPr>
        <w:tc>
          <w:tcPr>
            <w:tcW w:w="442" w:type="pct"/>
            <w:vMerge/>
            <w:tcBorders>
              <w:left w:val="nil"/>
              <w:right w:val="single" w:sz="4" w:space="0" w:color="000000"/>
            </w:tcBorders>
            <w:vAlign w:val="center"/>
          </w:tcPr>
          <w:p w14:paraId="5629E4F3" w14:textId="77777777" w:rsidR="00D01529" w:rsidRPr="004875B5" w:rsidRDefault="00D01529"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04111AD" w14:textId="77777777"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G2樟树下叶居民点</w:t>
            </w:r>
          </w:p>
        </w:tc>
        <w:tc>
          <w:tcPr>
            <w:tcW w:w="490" w:type="pct"/>
            <w:vMerge/>
            <w:tcBorders>
              <w:left w:val="single" w:sz="4" w:space="0" w:color="000000"/>
              <w:right w:val="single" w:sz="4" w:space="0" w:color="000000"/>
            </w:tcBorders>
            <w:vAlign w:val="center"/>
          </w:tcPr>
          <w:p w14:paraId="7B4FD3B0" w14:textId="77777777" w:rsidR="00D01529" w:rsidRPr="004875B5" w:rsidRDefault="00D01529" w:rsidP="00C75874">
            <w:pPr>
              <w:snapToGrid w:val="0"/>
              <w:spacing w:before="0" w:line="240" w:lineRule="auto"/>
              <w:ind w:firstLine="0"/>
              <w:jc w:val="center"/>
              <w:rPr>
                <w:rFonts w:ascii="宋体" w:hAnsi="宋体"/>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0790FD5" w14:textId="711FD44C"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1.53E+00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F6132D2" w14:textId="4BBD6068"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210829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EE79754" w14:textId="7108514F" w:rsidR="00D01529" w:rsidRPr="004875B5" w:rsidRDefault="00D01529" w:rsidP="00C75874">
            <w:pPr>
              <w:snapToGrid w:val="0"/>
              <w:spacing w:before="0" w:line="240" w:lineRule="auto"/>
              <w:ind w:firstLine="0"/>
              <w:jc w:val="center"/>
              <w:rPr>
                <w:rFonts w:ascii="宋体" w:hAnsi="宋体"/>
                <w:sz w:val="18"/>
                <w:szCs w:val="18"/>
              </w:rPr>
            </w:pPr>
            <w:r w:rsidRPr="004875B5">
              <w:rPr>
                <w:rFonts w:ascii="宋体" w:hAnsi="宋体"/>
                <w:sz w:val="18"/>
                <w:szCs w:val="18"/>
              </w:rPr>
              <w:t xml:space="preserve">1.53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5A540B7" w14:textId="77777777" w:rsidR="00D01529" w:rsidRPr="004875B5" w:rsidRDefault="00D01529"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DD2E4B" w:rsidRPr="004875B5" w14:paraId="54CFBC9A" w14:textId="77777777" w:rsidTr="00C75874">
        <w:trPr>
          <w:trHeight w:val="363"/>
        </w:trPr>
        <w:tc>
          <w:tcPr>
            <w:tcW w:w="442" w:type="pct"/>
            <w:vMerge/>
            <w:tcBorders>
              <w:left w:val="nil"/>
              <w:right w:val="single" w:sz="4" w:space="0" w:color="000000"/>
            </w:tcBorders>
            <w:vAlign w:val="center"/>
          </w:tcPr>
          <w:p w14:paraId="421529D9" w14:textId="77777777" w:rsidR="00DD2E4B" w:rsidRPr="004875B5" w:rsidRDefault="00DD2E4B"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0F34F96" w14:textId="77777777" w:rsidR="00DD2E4B" w:rsidRPr="004875B5" w:rsidRDefault="00DD2E4B" w:rsidP="00C75874">
            <w:pPr>
              <w:snapToGrid w:val="0"/>
              <w:spacing w:before="0" w:line="240" w:lineRule="auto"/>
              <w:ind w:firstLine="0"/>
              <w:jc w:val="center"/>
              <w:rPr>
                <w:rFonts w:ascii="宋体" w:hAnsi="宋体"/>
                <w:sz w:val="18"/>
                <w:szCs w:val="18"/>
              </w:rPr>
            </w:pPr>
            <w:r w:rsidRPr="004875B5">
              <w:rPr>
                <w:rFonts w:ascii="宋体" w:hAnsi="宋体"/>
                <w:sz w:val="18"/>
                <w:szCs w:val="18"/>
              </w:rPr>
              <w:t>网格点</w:t>
            </w:r>
          </w:p>
        </w:tc>
        <w:tc>
          <w:tcPr>
            <w:tcW w:w="490" w:type="pct"/>
            <w:vMerge/>
            <w:tcBorders>
              <w:left w:val="single" w:sz="4" w:space="0" w:color="000000"/>
              <w:right w:val="single" w:sz="4" w:space="0" w:color="000000"/>
            </w:tcBorders>
            <w:vAlign w:val="center"/>
          </w:tcPr>
          <w:p w14:paraId="5140FA98" w14:textId="77777777" w:rsidR="00DD2E4B" w:rsidRPr="004875B5" w:rsidRDefault="00DD2E4B" w:rsidP="00C75874">
            <w:pPr>
              <w:snapToGrid w:val="0"/>
              <w:spacing w:before="0" w:line="240" w:lineRule="auto"/>
              <w:ind w:firstLine="0"/>
              <w:jc w:val="center"/>
              <w:rPr>
                <w:rFonts w:ascii="宋体" w:hAnsi="宋体"/>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4DA6F89" w14:textId="42E58F7C" w:rsidR="00DD2E4B" w:rsidRPr="004875B5" w:rsidRDefault="00C75874" w:rsidP="00C75874">
            <w:pPr>
              <w:snapToGrid w:val="0"/>
              <w:spacing w:before="0" w:line="240" w:lineRule="auto"/>
              <w:rPr>
                <w:rFonts w:ascii="宋体" w:hAnsi="宋体"/>
                <w:sz w:val="18"/>
                <w:szCs w:val="18"/>
              </w:rPr>
            </w:pPr>
            <w:r w:rsidRPr="004875B5">
              <w:rPr>
                <w:rFonts w:ascii="宋体" w:hAnsi="宋体"/>
                <w:sz w:val="18"/>
                <w:szCs w:val="18"/>
              </w:rPr>
              <w:t>1.46E+00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AF5BE34" w14:textId="7BBE5E70" w:rsidR="00DD2E4B" w:rsidRPr="004875B5" w:rsidRDefault="00C75874" w:rsidP="00C75874">
            <w:pPr>
              <w:snapToGrid w:val="0"/>
              <w:spacing w:before="0" w:line="240" w:lineRule="auto"/>
              <w:rPr>
                <w:rFonts w:ascii="宋体" w:hAnsi="宋体"/>
                <w:sz w:val="18"/>
                <w:szCs w:val="18"/>
              </w:rPr>
            </w:pPr>
            <w:r w:rsidRPr="004875B5">
              <w:rPr>
                <w:rFonts w:ascii="宋体" w:hAnsi="宋体"/>
                <w:sz w:val="18"/>
                <w:szCs w:val="18"/>
              </w:rPr>
              <w:t>210925</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08E85CB" w14:textId="051DDB0D" w:rsidR="00DD2E4B"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1.46</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6AF795D" w14:textId="77777777" w:rsidR="00DD2E4B" w:rsidRPr="004875B5" w:rsidRDefault="00DD2E4B" w:rsidP="00C75874">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215C6A83" w14:textId="77777777" w:rsidTr="0064498B">
        <w:trPr>
          <w:trHeight w:val="195"/>
        </w:trPr>
        <w:tc>
          <w:tcPr>
            <w:tcW w:w="442" w:type="pct"/>
            <w:vMerge/>
            <w:tcBorders>
              <w:left w:val="nil"/>
              <w:right w:val="single" w:sz="4" w:space="0" w:color="000000"/>
            </w:tcBorders>
            <w:vAlign w:val="center"/>
          </w:tcPr>
          <w:p w14:paraId="4083354A"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4A02D74" w14:textId="7777777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乐炳南居民点</w:t>
            </w:r>
          </w:p>
        </w:tc>
        <w:tc>
          <w:tcPr>
            <w:tcW w:w="490" w:type="pct"/>
            <w:vMerge w:val="restart"/>
            <w:tcBorders>
              <w:left w:val="single" w:sz="4" w:space="0" w:color="000000"/>
              <w:right w:val="single" w:sz="4" w:space="0" w:color="000000"/>
            </w:tcBorders>
            <w:vAlign w:val="center"/>
          </w:tcPr>
          <w:p w14:paraId="0FFC7F41" w14:textId="4B92C528"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年平均（全时段）</w:t>
            </w:r>
          </w:p>
        </w:tc>
        <w:tc>
          <w:tcPr>
            <w:tcW w:w="1029" w:type="pct"/>
            <w:tcBorders>
              <w:top w:val="single" w:sz="4" w:space="0" w:color="000000"/>
              <w:left w:val="single" w:sz="4" w:space="0" w:color="000000"/>
              <w:bottom w:val="single" w:sz="4" w:space="0" w:color="auto"/>
              <w:right w:val="single" w:sz="4" w:space="0" w:color="000000"/>
            </w:tcBorders>
            <w:noWrap/>
            <w:tcMar>
              <w:top w:w="15" w:type="dxa"/>
              <w:left w:w="15" w:type="dxa"/>
              <w:bottom w:w="0" w:type="dxa"/>
              <w:right w:w="15" w:type="dxa"/>
            </w:tcMar>
            <w:vAlign w:val="center"/>
          </w:tcPr>
          <w:p w14:paraId="64AA985C" w14:textId="1140E2DF"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1.00E-01</w:t>
            </w:r>
          </w:p>
        </w:tc>
        <w:tc>
          <w:tcPr>
            <w:tcW w:w="934" w:type="pct"/>
            <w:vMerge w:val="restart"/>
            <w:tcBorders>
              <w:top w:val="single" w:sz="4" w:space="0" w:color="000000"/>
              <w:left w:val="single" w:sz="4" w:space="0" w:color="000000"/>
              <w:right w:val="single" w:sz="4" w:space="0" w:color="000000"/>
            </w:tcBorders>
            <w:noWrap/>
            <w:tcMar>
              <w:top w:w="15" w:type="dxa"/>
              <w:left w:w="15" w:type="dxa"/>
              <w:bottom w:w="0" w:type="dxa"/>
              <w:right w:w="15" w:type="dxa"/>
            </w:tcMar>
            <w:vAlign w:val="center"/>
          </w:tcPr>
          <w:p w14:paraId="7FA3E0A7" w14:textId="3449E8FA"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平均值</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CEE61B3" w14:textId="1BD48E38"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0.20</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026F39B" w14:textId="77777777" w:rsidR="00C75874" w:rsidRPr="004875B5" w:rsidRDefault="00C75874" w:rsidP="0064498B">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22A22BE1" w14:textId="77777777" w:rsidTr="0064498B">
        <w:trPr>
          <w:trHeight w:val="195"/>
        </w:trPr>
        <w:tc>
          <w:tcPr>
            <w:tcW w:w="442" w:type="pct"/>
            <w:vMerge/>
            <w:tcBorders>
              <w:left w:val="nil"/>
              <w:right w:val="single" w:sz="4" w:space="0" w:color="000000"/>
            </w:tcBorders>
            <w:vAlign w:val="center"/>
          </w:tcPr>
          <w:p w14:paraId="716ED7F6"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45FF74C" w14:textId="7777777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小寺庙</w:t>
            </w:r>
          </w:p>
        </w:tc>
        <w:tc>
          <w:tcPr>
            <w:tcW w:w="490" w:type="pct"/>
            <w:vMerge/>
            <w:tcBorders>
              <w:left w:val="single" w:sz="4" w:space="0" w:color="000000"/>
              <w:right w:val="single" w:sz="4" w:space="0" w:color="000000"/>
            </w:tcBorders>
            <w:vAlign w:val="center"/>
          </w:tcPr>
          <w:p w14:paraId="309EECE9" w14:textId="77777777" w:rsidR="00C75874" w:rsidRPr="004875B5" w:rsidRDefault="00C75874" w:rsidP="00C75874">
            <w:pPr>
              <w:snapToGrid w:val="0"/>
              <w:spacing w:before="0" w:line="240" w:lineRule="auto"/>
              <w:ind w:firstLine="0"/>
              <w:jc w:val="center"/>
              <w:rPr>
                <w:rFonts w:ascii="宋体" w:hAnsi="宋体"/>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center"/>
          </w:tcPr>
          <w:p w14:paraId="5BF3795D" w14:textId="014C4CDF"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2.25E-01</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2683D302" w14:textId="1195AB35" w:rsidR="00C75874" w:rsidRPr="004875B5" w:rsidRDefault="00C75874" w:rsidP="0064498B">
            <w:pPr>
              <w:jc w:val="center"/>
              <w:rPr>
                <w:rFonts w:ascii="宋体" w:hAnsi="宋体"/>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A42AE9F" w14:textId="4460A9A0"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0.45</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B31DAC2" w14:textId="77777777" w:rsidR="00C75874" w:rsidRPr="004875B5" w:rsidRDefault="00C75874" w:rsidP="0064498B">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126BA6C7" w14:textId="77777777" w:rsidTr="0064498B">
        <w:trPr>
          <w:trHeight w:val="195"/>
        </w:trPr>
        <w:tc>
          <w:tcPr>
            <w:tcW w:w="442" w:type="pct"/>
            <w:vMerge/>
            <w:tcBorders>
              <w:left w:val="nil"/>
              <w:right w:val="single" w:sz="4" w:space="0" w:color="000000"/>
            </w:tcBorders>
            <w:vAlign w:val="center"/>
          </w:tcPr>
          <w:p w14:paraId="427A23B1"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2B805AE" w14:textId="7777777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塘堍村居民点</w:t>
            </w:r>
          </w:p>
        </w:tc>
        <w:tc>
          <w:tcPr>
            <w:tcW w:w="490" w:type="pct"/>
            <w:vMerge/>
            <w:tcBorders>
              <w:left w:val="single" w:sz="4" w:space="0" w:color="000000"/>
              <w:right w:val="single" w:sz="4" w:space="0" w:color="000000"/>
            </w:tcBorders>
            <w:vAlign w:val="center"/>
          </w:tcPr>
          <w:p w14:paraId="48BECFE2" w14:textId="77777777" w:rsidR="00C75874" w:rsidRPr="004875B5" w:rsidRDefault="00C75874" w:rsidP="00C75874">
            <w:pPr>
              <w:snapToGrid w:val="0"/>
              <w:spacing w:before="0" w:line="240" w:lineRule="auto"/>
              <w:ind w:firstLine="0"/>
              <w:jc w:val="center"/>
              <w:rPr>
                <w:rFonts w:ascii="宋体" w:hAnsi="宋体"/>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center"/>
          </w:tcPr>
          <w:p w14:paraId="5B39EB9D" w14:textId="672DC1E7"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7.60E-02</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5810D00F" w14:textId="63CE5999" w:rsidR="00C75874" w:rsidRPr="004875B5" w:rsidRDefault="00C75874" w:rsidP="0064498B">
            <w:pPr>
              <w:snapToGrid w:val="0"/>
              <w:spacing w:before="0" w:line="240" w:lineRule="auto"/>
              <w:ind w:firstLine="0"/>
              <w:jc w:val="center"/>
              <w:rPr>
                <w:rFonts w:ascii="宋体" w:hAnsi="宋体"/>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80AAA1D" w14:textId="4B582A34"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0.15</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C2CEC21" w14:textId="77777777" w:rsidR="00C75874" w:rsidRPr="004875B5" w:rsidRDefault="00C75874" w:rsidP="0064498B">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70D8CB41" w14:textId="77777777" w:rsidTr="0064498B">
        <w:trPr>
          <w:trHeight w:val="195"/>
        </w:trPr>
        <w:tc>
          <w:tcPr>
            <w:tcW w:w="442" w:type="pct"/>
            <w:vMerge/>
            <w:tcBorders>
              <w:left w:val="nil"/>
              <w:right w:val="single" w:sz="4" w:space="0" w:color="000000"/>
            </w:tcBorders>
            <w:vAlign w:val="center"/>
          </w:tcPr>
          <w:p w14:paraId="46E9CC47"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24E8B2D" w14:textId="7777777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官桥十二队</w:t>
            </w:r>
          </w:p>
        </w:tc>
        <w:tc>
          <w:tcPr>
            <w:tcW w:w="490" w:type="pct"/>
            <w:vMerge/>
            <w:tcBorders>
              <w:left w:val="single" w:sz="4" w:space="0" w:color="000000"/>
              <w:right w:val="single" w:sz="4" w:space="0" w:color="000000"/>
            </w:tcBorders>
            <w:vAlign w:val="center"/>
          </w:tcPr>
          <w:p w14:paraId="6A3DE67B" w14:textId="77777777" w:rsidR="00C75874" w:rsidRPr="004875B5" w:rsidRDefault="00C75874" w:rsidP="00C75874">
            <w:pPr>
              <w:snapToGrid w:val="0"/>
              <w:spacing w:before="0" w:line="240" w:lineRule="auto"/>
              <w:ind w:firstLine="0"/>
              <w:jc w:val="center"/>
              <w:rPr>
                <w:rFonts w:ascii="宋体" w:hAnsi="宋体"/>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center"/>
          </w:tcPr>
          <w:p w14:paraId="63BFF22B" w14:textId="6174B247"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1.63E-01</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55BA54A1" w14:textId="630E8504" w:rsidR="00C75874" w:rsidRPr="004875B5" w:rsidRDefault="00C75874" w:rsidP="0064498B">
            <w:pPr>
              <w:snapToGrid w:val="0"/>
              <w:spacing w:before="0" w:line="240" w:lineRule="auto"/>
              <w:ind w:firstLine="0"/>
              <w:jc w:val="center"/>
              <w:rPr>
                <w:rFonts w:ascii="宋体" w:hAnsi="宋体"/>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84D8BBD" w14:textId="1057E6E2"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0.33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1F6B70B" w14:textId="77777777" w:rsidR="00C75874" w:rsidRPr="004875B5" w:rsidRDefault="00C75874" w:rsidP="0064498B">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43FF82CF" w14:textId="77777777" w:rsidTr="0064498B">
        <w:trPr>
          <w:trHeight w:val="195"/>
        </w:trPr>
        <w:tc>
          <w:tcPr>
            <w:tcW w:w="442" w:type="pct"/>
            <w:vMerge/>
            <w:tcBorders>
              <w:left w:val="nil"/>
              <w:right w:val="single" w:sz="4" w:space="0" w:color="000000"/>
            </w:tcBorders>
            <w:vAlign w:val="center"/>
          </w:tcPr>
          <w:p w14:paraId="47FA678A"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C62EB54" w14:textId="7777777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上马居民点</w:t>
            </w:r>
          </w:p>
        </w:tc>
        <w:tc>
          <w:tcPr>
            <w:tcW w:w="490" w:type="pct"/>
            <w:vMerge/>
            <w:tcBorders>
              <w:left w:val="single" w:sz="4" w:space="0" w:color="000000"/>
              <w:right w:val="single" w:sz="4" w:space="0" w:color="000000"/>
            </w:tcBorders>
            <w:vAlign w:val="center"/>
          </w:tcPr>
          <w:p w14:paraId="29EAD952" w14:textId="77777777" w:rsidR="00C75874" w:rsidRPr="004875B5" w:rsidRDefault="00C75874" w:rsidP="00C75874">
            <w:pPr>
              <w:snapToGrid w:val="0"/>
              <w:spacing w:before="0" w:line="240" w:lineRule="auto"/>
              <w:ind w:firstLine="0"/>
              <w:jc w:val="center"/>
              <w:rPr>
                <w:rFonts w:ascii="宋体" w:hAnsi="宋体"/>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center"/>
          </w:tcPr>
          <w:p w14:paraId="319FF688" w14:textId="54E840A8"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1.19E-01</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60C18DC8" w14:textId="2A2825F3" w:rsidR="00C75874" w:rsidRPr="004875B5" w:rsidRDefault="00C75874" w:rsidP="0064498B">
            <w:pPr>
              <w:snapToGrid w:val="0"/>
              <w:spacing w:before="0" w:line="240" w:lineRule="auto"/>
              <w:ind w:firstLine="0"/>
              <w:jc w:val="center"/>
              <w:rPr>
                <w:rFonts w:ascii="宋体" w:hAnsi="宋体"/>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C690B58" w14:textId="17412559"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0.24</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4E51911" w14:textId="77777777" w:rsidR="00C75874" w:rsidRPr="004875B5" w:rsidRDefault="00C75874" w:rsidP="0064498B">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67A6BCDC" w14:textId="77777777" w:rsidTr="0064498B">
        <w:trPr>
          <w:trHeight w:val="195"/>
        </w:trPr>
        <w:tc>
          <w:tcPr>
            <w:tcW w:w="442" w:type="pct"/>
            <w:vMerge/>
            <w:tcBorders>
              <w:left w:val="nil"/>
              <w:right w:val="single" w:sz="4" w:space="0" w:color="000000"/>
            </w:tcBorders>
            <w:vAlign w:val="center"/>
          </w:tcPr>
          <w:p w14:paraId="3C4A0CAD"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FD51BA4" w14:textId="7777777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官桥村居民点</w:t>
            </w:r>
          </w:p>
        </w:tc>
        <w:tc>
          <w:tcPr>
            <w:tcW w:w="490" w:type="pct"/>
            <w:vMerge/>
            <w:tcBorders>
              <w:left w:val="single" w:sz="4" w:space="0" w:color="000000"/>
              <w:right w:val="single" w:sz="4" w:space="0" w:color="000000"/>
            </w:tcBorders>
            <w:vAlign w:val="center"/>
          </w:tcPr>
          <w:p w14:paraId="2D9257C4" w14:textId="77777777" w:rsidR="00C75874" w:rsidRPr="004875B5" w:rsidRDefault="00C75874" w:rsidP="00C75874">
            <w:pPr>
              <w:snapToGrid w:val="0"/>
              <w:spacing w:before="0" w:line="240" w:lineRule="auto"/>
              <w:ind w:firstLine="0"/>
              <w:jc w:val="center"/>
              <w:rPr>
                <w:rFonts w:ascii="宋体" w:hAnsi="宋体"/>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center"/>
          </w:tcPr>
          <w:p w14:paraId="623DD756" w14:textId="6D055853"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6.71E-02</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797AF5F9" w14:textId="2377D67D" w:rsidR="00C75874" w:rsidRPr="004875B5" w:rsidRDefault="00C75874" w:rsidP="0064498B">
            <w:pPr>
              <w:snapToGrid w:val="0"/>
              <w:spacing w:before="0" w:line="240" w:lineRule="auto"/>
              <w:ind w:firstLine="0"/>
              <w:jc w:val="center"/>
              <w:rPr>
                <w:rFonts w:ascii="宋体" w:hAnsi="宋体"/>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D3B5BB2" w14:textId="3942987B"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0.13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939C0CF" w14:textId="77777777" w:rsidR="00C75874" w:rsidRPr="004875B5" w:rsidRDefault="00C75874" w:rsidP="0064498B">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2404746D" w14:textId="77777777" w:rsidTr="0064498B">
        <w:trPr>
          <w:trHeight w:val="195"/>
        </w:trPr>
        <w:tc>
          <w:tcPr>
            <w:tcW w:w="442" w:type="pct"/>
            <w:vMerge/>
            <w:tcBorders>
              <w:left w:val="nil"/>
              <w:right w:val="single" w:sz="4" w:space="0" w:color="000000"/>
            </w:tcBorders>
            <w:vAlign w:val="center"/>
          </w:tcPr>
          <w:p w14:paraId="02A820D6"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7006E37" w14:textId="7777777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东山村居民点</w:t>
            </w:r>
          </w:p>
        </w:tc>
        <w:tc>
          <w:tcPr>
            <w:tcW w:w="490" w:type="pct"/>
            <w:vMerge/>
            <w:tcBorders>
              <w:left w:val="single" w:sz="4" w:space="0" w:color="000000"/>
              <w:right w:val="single" w:sz="4" w:space="0" w:color="000000"/>
            </w:tcBorders>
            <w:vAlign w:val="center"/>
          </w:tcPr>
          <w:p w14:paraId="3690D780" w14:textId="77777777" w:rsidR="00C75874" w:rsidRPr="004875B5" w:rsidRDefault="00C75874" w:rsidP="00C75874">
            <w:pPr>
              <w:snapToGrid w:val="0"/>
              <w:spacing w:before="0" w:line="240" w:lineRule="auto"/>
              <w:ind w:firstLine="0"/>
              <w:jc w:val="center"/>
              <w:rPr>
                <w:rFonts w:ascii="宋体" w:hAnsi="宋体"/>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center"/>
          </w:tcPr>
          <w:p w14:paraId="6DA817B7" w14:textId="011A6C8E"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1.60E-02</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64A2AA4F" w14:textId="1C6A4D7C" w:rsidR="00C75874" w:rsidRPr="004875B5" w:rsidRDefault="00C75874" w:rsidP="0064498B">
            <w:pPr>
              <w:snapToGrid w:val="0"/>
              <w:spacing w:before="0" w:line="240" w:lineRule="auto"/>
              <w:ind w:firstLine="0"/>
              <w:jc w:val="center"/>
              <w:rPr>
                <w:rFonts w:ascii="宋体" w:hAnsi="宋体"/>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F6C8904" w14:textId="4AE075A8"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0.03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1D14303" w14:textId="77777777" w:rsidR="00C75874" w:rsidRPr="004875B5" w:rsidRDefault="00C75874" w:rsidP="0064498B">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78F39147" w14:textId="77777777" w:rsidTr="0064498B">
        <w:trPr>
          <w:trHeight w:val="195"/>
        </w:trPr>
        <w:tc>
          <w:tcPr>
            <w:tcW w:w="442" w:type="pct"/>
            <w:vMerge/>
            <w:tcBorders>
              <w:left w:val="nil"/>
              <w:right w:val="single" w:sz="4" w:space="0" w:color="000000"/>
            </w:tcBorders>
            <w:vAlign w:val="center"/>
          </w:tcPr>
          <w:p w14:paraId="59F34520"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4AFBA0F" w14:textId="7777777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陈秀村</w:t>
            </w:r>
          </w:p>
        </w:tc>
        <w:tc>
          <w:tcPr>
            <w:tcW w:w="490" w:type="pct"/>
            <w:vMerge/>
            <w:tcBorders>
              <w:left w:val="single" w:sz="4" w:space="0" w:color="000000"/>
              <w:right w:val="single" w:sz="4" w:space="0" w:color="000000"/>
            </w:tcBorders>
            <w:vAlign w:val="center"/>
          </w:tcPr>
          <w:p w14:paraId="4481BEB2" w14:textId="77777777" w:rsidR="00C75874" w:rsidRPr="004875B5" w:rsidRDefault="00C75874" w:rsidP="00C75874">
            <w:pPr>
              <w:snapToGrid w:val="0"/>
              <w:spacing w:before="0" w:line="240" w:lineRule="auto"/>
              <w:ind w:firstLine="0"/>
              <w:jc w:val="center"/>
              <w:rPr>
                <w:rFonts w:ascii="宋体" w:hAnsi="宋体"/>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center"/>
          </w:tcPr>
          <w:p w14:paraId="407D860F" w14:textId="6DC33590"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6.37E-02</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2A8CCDA9" w14:textId="582FBB55" w:rsidR="00C75874" w:rsidRPr="004875B5" w:rsidRDefault="00C75874" w:rsidP="0064498B">
            <w:pPr>
              <w:snapToGrid w:val="0"/>
              <w:spacing w:before="0" w:line="240" w:lineRule="auto"/>
              <w:ind w:firstLine="0"/>
              <w:jc w:val="center"/>
              <w:rPr>
                <w:rFonts w:ascii="宋体" w:hAnsi="宋体"/>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6BA888F" w14:textId="200E991B"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0.13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D15D0AE" w14:textId="77777777" w:rsidR="00C75874" w:rsidRPr="004875B5" w:rsidRDefault="00C75874" w:rsidP="0064498B">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33C42887" w14:textId="77777777" w:rsidTr="0064498B">
        <w:trPr>
          <w:trHeight w:val="195"/>
        </w:trPr>
        <w:tc>
          <w:tcPr>
            <w:tcW w:w="442" w:type="pct"/>
            <w:vMerge/>
            <w:tcBorders>
              <w:left w:val="nil"/>
              <w:right w:val="single" w:sz="4" w:space="0" w:color="000000"/>
            </w:tcBorders>
            <w:vAlign w:val="center"/>
          </w:tcPr>
          <w:p w14:paraId="33194A8D"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C4DE381" w14:textId="7777777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芦湖村</w:t>
            </w:r>
          </w:p>
        </w:tc>
        <w:tc>
          <w:tcPr>
            <w:tcW w:w="490" w:type="pct"/>
            <w:vMerge/>
            <w:tcBorders>
              <w:left w:val="single" w:sz="4" w:space="0" w:color="000000"/>
              <w:right w:val="single" w:sz="4" w:space="0" w:color="000000"/>
            </w:tcBorders>
            <w:vAlign w:val="center"/>
          </w:tcPr>
          <w:p w14:paraId="031DB55E" w14:textId="77777777" w:rsidR="00C75874" w:rsidRPr="004875B5" w:rsidRDefault="00C75874" w:rsidP="00C75874">
            <w:pPr>
              <w:snapToGrid w:val="0"/>
              <w:spacing w:before="0" w:line="240" w:lineRule="auto"/>
              <w:ind w:firstLine="0"/>
              <w:jc w:val="center"/>
              <w:rPr>
                <w:rFonts w:ascii="宋体" w:hAnsi="宋体"/>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center"/>
          </w:tcPr>
          <w:p w14:paraId="25C38109" w14:textId="74EAB512"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7.82E-02</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5839FE5A" w14:textId="41239FCA" w:rsidR="00C75874" w:rsidRPr="004875B5" w:rsidRDefault="00C75874" w:rsidP="0064498B">
            <w:pPr>
              <w:snapToGrid w:val="0"/>
              <w:spacing w:before="0" w:line="240" w:lineRule="auto"/>
              <w:ind w:firstLine="0"/>
              <w:jc w:val="center"/>
              <w:rPr>
                <w:rFonts w:ascii="宋体" w:hAnsi="宋体"/>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3DFA97F" w14:textId="6B1469F0"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0.16</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6764F11" w14:textId="77777777" w:rsidR="00C75874" w:rsidRPr="004875B5" w:rsidRDefault="00C75874" w:rsidP="0064498B">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52FBB017" w14:textId="77777777" w:rsidTr="0064498B">
        <w:trPr>
          <w:trHeight w:val="195"/>
        </w:trPr>
        <w:tc>
          <w:tcPr>
            <w:tcW w:w="442" w:type="pct"/>
            <w:vMerge/>
            <w:tcBorders>
              <w:left w:val="nil"/>
              <w:right w:val="single" w:sz="4" w:space="0" w:color="000000"/>
            </w:tcBorders>
            <w:vAlign w:val="center"/>
          </w:tcPr>
          <w:p w14:paraId="0753855C"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A2FC462" w14:textId="7777777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狄田村</w:t>
            </w:r>
          </w:p>
        </w:tc>
        <w:tc>
          <w:tcPr>
            <w:tcW w:w="490" w:type="pct"/>
            <w:vMerge/>
            <w:tcBorders>
              <w:left w:val="single" w:sz="4" w:space="0" w:color="000000"/>
              <w:right w:val="single" w:sz="4" w:space="0" w:color="000000"/>
            </w:tcBorders>
            <w:vAlign w:val="center"/>
          </w:tcPr>
          <w:p w14:paraId="058DB2A8" w14:textId="77777777" w:rsidR="00C75874" w:rsidRPr="004875B5" w:rsidRDefault="00C75874" w:rsidP="00C75874">
            <w:pPr>
              <w:snapToGrid w:val="0"/>
              <w:spacing w:before="0" w:line="240" w:lineRule="auto"/>
              <w:ind w:firstLine="0"/>
              <w:jc w:val="center"/>
              <w:rPr>
                <w:rFonts w:ascii="宋体" w:hAnsi="宋体"/>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center"/>
          </w:tcPr>
          <w:p w14:paraId="280B7C59" w14:textId="6B315E29"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2.81E-02</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5BAE2757" w14:textId="725E3A42" w:rsidR="00C75874" w:rsidRPr="004875B5" w:rsidRDefault="00C75874" w:rsidP="0064498B">
            <w:pPr>
              <w:snapToGrid w:val="0"/>
              <w:spacing w:before="0" w:line="240" w:lineRule="auto"/>
              <w:ind w:firstLine="0"/>
              <w:jc w:val="center"/>
              <w:rPr>
                <w:rFonts w:ascii="宋体" w:hAnsi="宋体"/>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328199C" w14:textId="093100D2"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0.06</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46B49D0" w14:textId="77777777" w:rsidR="00C75874" w:rsidRPr="004875B5" w:rsidRDefault="00C75874" w:rsidP="0064498B">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505A3B95" w14:textId="77777777" w:rsidTr="0064498B">
        <w:trPr>
          <w:trHeight w:val="195"/>
        </w:trPr>
        <w:tc>
          <w:tcPr>
            <w:tcW w:w="442" w:type="pct"/>
            <w:vMerge/>
            <w:tcBorders>
              <w:left w:val="nil"/>
              <w:right w:val="single" w:sz="4" w:space="0" w:color="000000"/>
            </w:tcBorders>
            <w:vAlign w:val="center"/>
          </w:tcPr>
          <w:p w14:paraId="1C9F420B"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4B551C0" w14:textId="7777777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上涂</w:t>
            </w:r>
          </w:p>
        </w:tc>
        <w:tc>
          <w:tcPr>
            <w:tcW w:w="490" w:type="pct"/>
            <w:vMerge/>
            <w:tcBorders>
              <w:left w:val="single" w:sz="4" w:space="0" w:color="000000"/>
              <w:right w:val="single" w:sz="4" w:space="0" w:color="000000"/>
            </w:tcBorders>
            <w:vAlign w:val="center"/>
          </w:tcPr>
          <w:p w14:paraId="5B0DFD9A" w14:textId="77777777" w:rsidR="00C75874" w:rsidRPr="004875B5" w:rsidRDefault="00C75874" w:rsidP="00C75874">
            <w:pPr>
              <w:snapToGrid w:val="0"/>
              <w:spacing w:before="0" w:line="240" w:lineRule="auto"/>
              <w:ind w:firstLine="0"/>
              <w:jc w:val="center"/>
              <w:rPr>
                <w:rFonts w:ascii="宋体" w:hAnsi="宋体"/>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center"/>
          </w:tcPr>
          <w:p w14:paraId="42C6E865" w14:textId="5FF63704"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1.45E-02</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63CE304C" w14:textId="7680C8B4" w:rsidR="00C75874" w:rsidRPr="004875B5" w:rsidRDefault="00C75874" w:rsidP="0064498B">
            <w:pPr>
              <w:snapToGrid w:val="0"/>
              <w:spacing w:before="0" w:line="240" w:lineRule="auto"/>
              <w:ind w:firstLine="0"/>
              <w:jc w:val="center"/>
              <w:rPr>
                <w:rFonts w:ascii="宋体" w:hAnsi="宋体"/>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81FC9FE" w14:textId="37F929AB"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0.03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695152C" w14:textId="77777777" w:rsidR="00C75874" w:rsidRPr="004875B5" w:rsidRDefault="00C75874" w:rsidP="0064498B">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26067970" w14:textId="77777777" w:rsidTr="0064498B">
        <w:trPr>
          <w:trHeight w:val="195"/>
        </w:trPr>
        <w:tc>
          <w:tcPr>
            <w:tcW w:w="442" w:type="pct"/>
            <w:vMerge/>
            <w:tcBorders>
              <w:left w:val="nil"/>
              <w:right w:val="single" w:sz="4" w:space="0" w:color="000000"/>
            </w:tcBorders>
            <w:vAlign w:val="center"/>
          </w:tcPr>
          <w:p w14:paraId="30ACB40C"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C83FFEE" w14:textId="7777777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罗家塆</w:t>
            </w:r>
          </w:p>
        </w:tc>
        <w:tc>
          <w:tcPr>
            <w:tcW w:w="490" w:type="pct"/>
            <w:vMerge/>
            <w:tcBorders>
              <w:left w:val="single" w:sz="4" w:space="0" w:color="000000"/>
              <w:right w:val="single" w:sz="4" w:space="0" w:color="000000"/>
            </w:tcBorders>
            <w:vAlign w:val="center"/>
          </w:tcPr>
          <w:p w14:paraId="1EFE49EB" w14:textId="77777777" w:rsidR="00C75874" w:rsidRPr="004875B5" w:rsidRDefault="00C75874" w:rsidP="00C75874">
            <w:pPr>
              <w:snapToGrid w:val="0"/>
              <w:spacing w:before="0" w:line="240" w:lineRule="auto"/>
              <w:ind w:firstLine="0"/>
              <w:jc w:val="center"/>
              <w:rPr>
                <w:rFonts w:ascii="宋体" w:hAnsi="宋体"/>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center"/>
          </w:tcPr>
          <w:p w14:paraId="1C668AF9" w14:textId="03A9727E"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1.33E-02</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24EE3AB1" w14:textId="3BE8D279" w:rsidR="00C75874" w:rsidRPr="004875B5" w:rsidRDefault="00C75874" w:rsidP="0064498B">
            <w:pPr>
              <w:snapToGrid w:val="0"/>
              <w:spacing w:before="0" w:line="240" w:lineRule="auto"/>
              <w:ind w:firstLine="0"/>
              <w:jc w:val="center"/>
              <w:rPr>
                <w:rFonts w:ascii="宋体" w:hAnsi="宋体"/>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24E4FAC" w14:textId="6CC0537E"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0.03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1535C3D" w14:textId="77777777" w:rsidR="00C75874" w:rsidRPr="004875B5" w:rsidRDefault="00C75874" w:rsidP="0064498B">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015405C7" w14:textId="77777777" w:rsidTr="0064498B">
        <w:trPr>
          <w:trHeight w:val="195"/>
        </w:trPr>
        <w:tc>
          <w:tcPr>
            <w:tcW w:w="442" w:type="pct"/>
            <w:vMerge/>
            <w:tcBorders>
              <w:left w:val="nil"/>
              <w:right w:val="single" w:sz="4" w:space="0" w:color="000000"/>
            </w:tcBorders>
            <w:vAlign w:val="center"/>
          </w:tcPr>
          <w:p w14:paraId="616D791B"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FCBDC39" w14:textId="7777777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樟树下叶居民点</w:t>
            </w:r>
          </w:p>
        </w:tc>
        <w:tc>
          <w:tcPr>
            <w:tcW w:w="490" w:type="pct"/>
            <w:vMerge/>
            <w:tcBorders>
              <w:left w:val="single" w:sz="4" w:space="0" w:color="000000"/>
              <w:right w:val="single" w:sz="4" w:space="0" w:color="000000"/>
            </w:tcBorders>
            <w:vAlign w:val="center"/>
          </w:tcPr>
          <w:p w14:paraId="0ACC4144" w14:textId="77777777" w:rsidR="00C75874" w:rsidRPr="004875B5" w:rsidRDefault="00C75874" w:rsidP="00C75874">
            <w:pPr>
              <w:snapToGrid w:val="0"/>
              <w:spacing w:before="0" w:line="240" w:lineRule="auto"/>
              <w:ind w:firstLine="0"/>
              <w:jc w:val="center"/>
              <w:rPr>
                <w:rFonts w:ascii="宋体" w:hAnsi="宋体"/>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center"/>
          </w:tcPr>
          <w:p w14:paraId="58F076EA" w14:textId="1699FDAE"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2.75E-01</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1C0EC51A" w14:textId="27F5E6C2" w:rsidR="00C75874" w:rsidRPr="004875B5" w:rsidRDefault="00C75874" w:rsidP="0064498B">
            <w:pPr>
              <w:snapToGrid w:val="0"/>
              <w:spacing w:before="0" w:line="240" w:lineRule="auto"/>
              <w:ind w:firstLine="0"/>
              <w:jc w:val="center"/>
              <w:rPr>
                <w:rFonts w:ascii="宋体" w:hAnsi="宋体"/>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DAC44F7" w14:textId="295008D4"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0.55</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4DEC5B8" w14:textId="77777777" w:rsidR="00C75874" w:rsidRPr="004875B5" w:rsidRDefault="00C75874" w:rsidP="0064498B">
            <w:pPr>
              <w:widowControl/>
              <w:snapToGrid w:val="0"/>
              <w:spacing w:before="0" w:line="240" w:lineRule="auto"/>
              <w:ind w:firstLine="0"/>
              <w:jc w:val="center"/>
              <w:textAlignment w:val="center"/>
              <w:rPr>
                <w:rStyle w:val="affffffffffffffffffffffffffff2"/>
                <w:rFonts w:ascii="宋体" w:hAnsi="宋体"/>
                <w:szCs w:val="18"/>
              </w:rPr>
            </w:pPr>
            <w:r w:rsidRPr="004875B5">
              <w:rPr>
                <w:rStyle w:val="affffffffffffffffffffffffffff2"/>
                <w:rFonts w:ascii="宋体" w:hAnsi="宋体"/>
                <w:szCs w:val="18"/>
              </w:rPr>
              <w:t>达标</w:t>
            </w:r>
          </w:p>
        </w:tc>
      </w:tr>
      <w:tr w:rsidR="00C75874" w:rsidRPr="004875B5" w14:paraId="6C653CBB" w14:textId="77777777" w:rsidTr="0064498B">
        <w:trPr>
          <w:trHeight w:val="195"/>
        </w:trPr>
        <w:tc>
          <w:tcPr>
            <w:tcW w:w="442" w:type="pct"/>
            <w:vMerge/>
            <w:tcBorders>
              <w:left w:val="nil"/>
              <w:right w:val="single" w:sz="4" w:space="0" w:color="000000"/>
            </w:tcBorders>
            <w:vAlign w:val="center"/>
          </w:tcPr>
          <w:p w14:paraId="0F6E6648"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9569A79" w14:textId="7777777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G1厂界</w:t>
            </w:r>
          </w:p>
        </w:tc>
        <w:tc>
          <w:tcPr>
            <w:tcW w:w="490" w:type="pct"/>
            <w:vMerge/>
            <w:tcBorders>
              <w:left w:val="single" w:sz="4" w:space="0" w:color="000000"/>
              <w:right w:val="single" w:sz="4" w:space="0" w:color="000000"/>
            </w:tcBorders>
            <w:vAlign w:val="center"/>
          </w:tcPr>
          <w:p w14:paraId="2A70C96C" w14:textId="77777777" w:rsidR="00C75874" w:rsidRPr="004875B5" w:rsidRDefault="00C75874" w:rsidP="00C75874">
            <w:pPr>
              <w:snapToGrid w:val="0"/>
              <w:spacing w:before="0" w:line="240" w:lineRule="auto"/>
              <w:ind w:firstLine="0"/>
              <w:jc w:val="center"/>
              <w:rPr>
                <w:rFonts w:ascii="宋体" w:hAnsi="宋体"/>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center"/>
          </w:tcPr>
          <w:p w14:paraId="43EBEB92" w14:textId="2CA5AEA4"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1.54E-02</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4CB90C21" w14:textId="36C84C46" w:rsidR="00C75874" w:rsidRPr="004875B5" w:rsidRDefault="00C75874" w:rsidP="0064498B">
            <w:pPr>
              <w:snapToGrid w:val="0"/>
              <w:spacing w:before="0" w:line="240" w:lineRule="auto"/>
              <w:ind w:firstLine="0"/>
              <w:jc w:val="center"/>
              <w:rPr>
                <w:rFonts w:ascii="宋体" w:hAnsi="宋体"/>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213262D" w14:textId="7E6F70D2"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0.03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3AC8488" w14:textId="77777777"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达标</w:t>
            </w:r>
          </w:p>
        </w:tc>
      </w:tr>
      <w:tr w:rsidR="00C75874" w:rsidRPr="004875B5" w14:paraId="09EBE6D5" w14:textId="77777777" w:rsidTr="0064498B">
        <w:trPr>
          <w:trHeight w:val="195"/>
        </w:trPr>
        <w:tc>
          <w:tcPr>
            <w:tcW w:w="442" w:type="pct"/>
            <w:vMerge/>
            <w:tcBorders>
              <w:left w:val="nil"/>
              <w:right w:val="single" w:sz="4" w:space="0" w:color="000000"/>
            </w:tcBorders>
            <w:vAlign w:val="center"/>
          </w:tcPr>
          <w:p w14:paraId="02D7BE49"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9AB9CA9" w14:textId="7777777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G2樟树下叶居民点</w:t>
            </w:r>
          </w:p>
        </w:tc>
        <w:tc>
          <w:tcPr>
            <w:tcW w:w="490" w:type="pct"/>
            <w:vMerge/>
            <w:tcBorders>
              <w:left w:val="single" w:sz="4" w:space="0" w:color="000000"/>
              <w:right w:val="single" w:sz="4" w:space="0" w:color="000000"/>
            </w:tcBorders>
            <w:vAlign w:val="center"/>
          </w:tcPr>
          <w:p w14:paraId="37A5C455" w14:textId="77777777" w:rsidR="00C75874" w:rsidRPr="004875B5" w:rsidRDefault="00C75874" w:rsidP="00C75874">
            <w:pPr>
              <w:snapToGrid w:val="0"/>
              <w:spacing w:before="0" w:line="240" w:lineRule="auto"/>
              <w:ind w:firstLine="0"/>
              <w:jc w:val="center"/>
              <w:rPr>
                <w:rFonts w:ascii="宋体" w:hAnsi="宋体"/>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center"/>
          </w:tcPr>
          <w:p w14:paraId="6D69BF8D" w14:textId="6B29866B"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2.72E-01</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0CE679CA" w14:textId="7CBF5F11" w:rsidR="00C75874" w:rsidRPr="004875B5" w:rsidRDefault="00C75874" w:rsidP="0064498B">
            <w:pPr>
              <w:snapToGrid w:val="0"/>
              <w:spacing w:before="0" w:line="240" w:lineRule="auto"/>
              <w:ind w:firstLine="0"/>
              <w:jc w:val="center"/>
              <w:rPr>
                <w:rFonts w:ascii="宋体" w:hAnsi="宋体"/>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0DAEDB6" w14:textId="14483741"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0.54</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9DE22DA" w14:textId="77777777"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达标</w:t>
            </w:r>
          </w:p>
        </w:tc>
      </w:tr>
      <w:tr w:rsidR="00C75874" w:rsidRPr="004875B5" w14:paraId="12CE554C" w14:textId="77777777" w:rsidTr="0064498B">
        <w:trPr>
          <w:trHeight w:val="345"/>
        </w:trPr>
        <w:tc>
          <w:tcPr>
            <w:tcW w:w="442" w:type="pct"/>
            <w:vMerge/>
            <w:tcBorders>
              <w:left w:val="nil"/>
              <w:right w:val="single" w:sz="4" w:space="0" w:color="000000"/>
            </w:tcBorders>
            <w:vAlign w:val="center"/>
          </w:tcPr>
          <w:p w14:paraId="3A032BF5" w14:textId="77777777" w:rsidR="00C75874" w:rsidRPr="004875B5" w:rsidRDefault="00C75874" w:rsidP="00C75874">
            <w:pPr>
              <w:widowControl/>
              <w:snapToGrid w:val="0"/>
              <w:spacing w:before="0" w:line="240" w:lineRule="auto"/>
              <w:ind w:firstLine="0"/>
              <w:jc w:val="center"/>
              <w:rPr>
                <w:rStyle w:val="affffffffffffffffffffffffffff2"/>
                <w:rFonts w:ascii="宋体" w:hAnsi="宋体"/>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6BA20C9" w14:textId="77777777" w:rsidR="00C75874" w:rsidRPr="004875B5" w:rsidRDefault="00C75874" w:rsidP="00C75874">
            <w:pPr>
              <w:snapToGrid w:val="0"/>
              <w:spacing w:before="0" w:line="240" w:lineRule="auto"/>
              <w:ind w:firstLine="0"/>
              <w:jc w:val="center"/>
              <w:rPr>
                <w:rFonts w:ascii="宋体" w:hAnsi="宋体"/>
                <w:sz w:val="18"/>
                <w:szCs w:val="18"/>
              </w:rPr>
            </w:pPr>
            <w:r w:rsidRPr="004875B5">
              <w:rPr>
                <w:rFonts w:ascii="宋体" w:hAnsi="宋体"/>
                <w:sz w:val="18"/>
                <w:szCs w:val="18"/>
              </w:rPr>
              <w:t>网格点</w:t>
            </w:r>
          </w:p>
        </w:tc>
        <w:tc>
          <w:tcPr>
            <w:tcW w:w="490" w:type="pct"/>
            <w:vMerge/>
            <w:tcBorders>
              <w:left w:val="single" w:sz="4" w:space="0" w:color="000000"/>
              <w:right w:val="single" w:sz="4" w:space="0" w:color="000000"/>
            </w:tcBorders>
            <w:vAlign w:val="center"/>
          </w:tcPr>
          <w:p w14:paraId="4D887D22" w14:textId="77777777" w:rsidR="00C75874" w:rsidRPr="004875B5" w:rsidRDefault="00C75874" w:rsidP="00C75874">
            <w:pPr>
              <w:snapToGrid w:val="0"/>
              <w:spacing w:before="0" w:line="240" w:lineRule="auto"/>
              <w:ind w:firstLine="0"/>
              <w:jc w:val="center"/>
              <w:rPr>
                <w:rFonts w:ascii="宋体" w:hAnsi="宋体"/>
                <w:sz w:val="18"/>
                <w:szCs w:val="18"/>
              </w:rPr>
            </w:pPr>
          </w:p>
        </w:tc>
        <w:tc>
          <w:tcPr>
            <w:tcW w:w="1029" w:type="pct"/>
            <w:tcBorders>
              <w:top w:val="single" w:sz="4" w:space="0" w:color="auto"/>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8357173" w14:textId="34149CFF"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2.83E-01</w:t>
            </w:r>
          </w:p>
        </w:tc>
        <w:tc>
          <w:tcPr>
            <w:tcW w:w="934" w:type="pct"/>
            <w:vMerge/>
            <w:tcBorders>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54DF211" w14:textId="5CAE39CF" w:rsidR="00C75874" w:rsidRPr="004875B5" w:rsidRDefault="00C75874" w:rsidP="0064498B">
            <w:pPr>
              <w:snapToGrid w:val="0"/>
              <w:spacing w:before="0" w:line="240" w:lineRule="auto"/>
              <w:ind w:firstLine="0"/>
              <w:jc w:val="center"/>
              <w:rPr>
                <w:rFonts w:ascii="宋体" w:hAnsi="宋体"/>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A4C2CE0" w14:textId="6F2A8590"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0.57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76257C7" w14:textId="77777777" w:rsidR="00C75874" w:rsidRPr="004875B5" w:rsidRDefault="00C75874" w:rsidP="0064498B">
            <w:pPr>
              <w:snapToGrid w:val="0"/>
              <w:spacing w:before="0" w:line="240" w:lineRule="auto"/>
              <w:ind w:firstLine="0"/>
              <w:jc w:val="center"/>
              <w:rPr>
                <w:rFonts w:ascii="宋体" w:hAnsi="宋体"/>
                <w:sz w:val="18"/>
                <w:szCs w:val="18"/>
              </w:rPr>
            </w:pPr>
            <w:r w:rsidRPr="004875B5">
              <w:rPr>
                <w:rFonts w:ascii="宋体" w:hAnsi="宋体"/>
                <w:sz w:val="18"/>
                <w:szCs w:val="18"/>
              </w:rPr>
              <w:t>达标</w:t>
            </w:r>
          </w:p>
        </w:tc>
      </w:tr>
    </w:tbl>
    <w:p w14:paraId="743BF765" w14:textId="77777777" w:rsidR="001129CD" w:rsidRPr="004875B5" w:rsidRDefault="001129CD" w:rsidP="001129CD">
      <w:pPr>
        <w:ind w:firstLine="0"/>
        <w:jc w:val="center"/>
        <w:rPr>
          <w:spacing w:val="-3"/>
        </w:rPr>
      </w:pPr>
    </w:p>
    <w:tbl>
      <w:tblPr>
        <w:tblStyle w:val="aff8"/>
        <w:tblW w:w="0" w:type="auto"/>
        <w:tblLook w:val="04A0" w:firstRow="1" w:lastRow="0" w:firstColumn="1" w:lastColumn="0" w:noHBand="0" w:noVBand="1"/>
      </w:tblPr>
      <w:tblGrid>
        <w:gridCol w:w="9061"/>
      </w:tblGrid>
      <w:tr w:rsidR="001129CD" w:rsidRPr="004875B5" w14:paraId="41CE7C21" w14:textId="77777777" w:rsidTr="00F72B86">
        <w:tc>
          <w:tcPr>
            <w:tcW w:w="9061" w:type="dxa"/>
          </w:tcPr>
          <w:p w14:paraId="78B39930" w14:textId="6A21CE84" w:rsidR="001129CD" w:rsidRPr="004875B5" w:rsidRDefault="001129CD" w:rsidP="001129CD">
            <w:pPr>
              <w:spacing w:before="0" w:line="240" w:lineRule="auto"/>
              <w:ind w:firstLine="0"/>
              <w:jc w:val="center"/>
              <w:rPr>
                <w:spacing w:val="-3"/>
              </w:rPr>
            </w:pPr>
            <w:r w:rsidRPr="004875B5">
              <w:rPr>
                <w:noProof/>
                <w:spacing w:val="-3"/>
              </w:rPr>
              <w:lastRenderedPageBreak/>
              <w:drawing>
                <wp:inline distT="0" distB="0" distL="0" distR="0" wp14:anchorId="2DFC8102" wp14:editId="4FADB381">
                  <wp:extent cx="5616575" cy="3354070"/>
                  <wp:effectExtent l="0" t="0" r="317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X.png"/>
                          <pic:cNvPicPr/>
                        </pic:nvPicPr>
                        <pic:blipFill>
                          <a:blip r:embed="rId75">
                            <a:extLst>
                              <a:ext uri="{28A0092B-C50C-407E-A947-70E740481C1C}">
                                <a14:useLocalDpi xmlns:a14="http://schemas.microsoft.com/office/drawing/2010/main" val="0"/>
                              </a:ext>
                            </a:extLst>
                          </a:blip>
                          <a:stretch>
                            <a:fillRect/>
                          </a:stretch>
                        </pic:blipFill>
                        <pic:spPr>
                          <a:xfrm>
                            <a:off x="0" y="0"/>
                            <a:ext cx="5616575" cy="3354070"/>
                          </a:xfrm>
                          <a:prstGeom prst="rect">
                            <a:avLst/>
                          </a:prstGeom>
                        </pic:spPr>
                      </pic:pic>
                    </a:graphicData>
                  </a:graphic>
                </wp:inline>
              </w:drawing>
            </w:r>
          </w:p>
          <w:p w14:paraId="34873379" w14:textId="77777777" w:rsidR="001129CD" w:rsidRPr="004875B5" w:rsidRDefault="001129CD" w:rsidP="001129CD">
            <w:pPr>
              <w:spacing w:before="0" w:line="240" w:lineRule="auto"/>
              <w:ind w:firstLine="0"/>
              <w:jc w:val="center"/>
              <w:rPr>
                <w:spacing w:val="-3"/>
              </w:rPr>
            </w:pPr>
          </w:p>
        </w:tc>
      </w:tr>
      <w:tr w:rsidR="001129CD" w:rsidRPr="004875B5" w14:paraId="33430AC7" w14:textId="77777777" w:rsidTr="00F72B86">
        <w:tc>
          <w:tcPr>
            <w:tcW w:w="9061" w:type="dxa"/>
          </w:tcPr>
          <w:p w14:paraId="1D08C06D" w14:textId="182C156F" w:rsidR="001129CD" w:rsidRPr="004875B5" w:rsidRDefault="001129CD" w:rsidP="001129CD">
            <w:pPr>
              <w:spacing w:before="0" w:line="240" w:lineRule="auto"/>
              <w:ind w:firstLine="0"/>
              <w:jc w:val="center"/>
              <w:rPr>
                <w:spacing w:val="-3"/>
              </w:rPr>
            </w:pPr>
            <w:r w:rsidRPr="004875B5">
              <w:rPr>
                <w:noProof/>
                <w:spacing w:val="-3"/>
              </w:rPr>
              <w:drawing>
                <wp:inline distT="0" distB="0" distL="0" distR="0" wp14:anchorId="6E3EFE11" wp14:editId="751C7924">
                  <wp:extent cx="5616575" cy="3362960"/>
                  <wp:effectExtent l="0" t="0" r="3175" b="889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X.png"/>
                          <pic:cNvPicPr/>
                        </pic:nvPicPr>
                        <pic:blipFill>
                          <a:blip r:embed="rId76">
                            <a:extLst>
                              <a:ext uri="{28A0092B-C50C-407E-A947-70E740481C1C}">
                                <a14:useLocalDpi xmlns:a14="http://schemas.microsoft.com/office/drawing/2010/main" val="0"/>
                              </a:ext>
                            </a:extLst>
                          </a:blip>
                          <a:stretch>
                            <a:fillRect/>
                          </a:stretch>
                        </pic:blipFill>
                        <pic:spPr>
                          <a:xfrm>
                            <a:off x="0" y="0"/>
                            <a:ext cx="5616575" cy="3362960"/>
                          </a:xfrm>
                          <a:prstGeom prst="rect">
                            <a:avLst/>
                          </a:prstGeom>
                        </pic:spPr>
                      </pic:pic>
                    </a:graphicData>
                  </a:graphic>
                </wp:inline>
              </w:drawing>
            </w:r>
          </w:p>
          <w:p w14:paraId="297CC94B" w14:textId="77777777" w:rsidR="001129CD" w:rsidRPr="004875B5" w:rsidRDefault="001129CD" w:rsidP="001129CD">
            <w:pPr>
              <w:spacing w:before="0" w:line="240" w:lineRule="auto"/>
              <w:ind w:firstLine="0"/>
              <w:jc w:val="center"/>
              <w:rPr>
                <w:spacing w:val="-3"/>
              </w:rPr>
            </w:pPr>
          </w:p>
        </w:tc>
      </w:tr>
      <w:tr w:rsidR="001129CD" w:rsidRPr="004875B5" w14:paraId="02224B68" w14:textId="77777777" w:rsidTr="00F72B86">
        <w:tc>
          <w:tcPr>
            <w:tcW w:w="9061" w:type="dxa"/>
          </w:tcPr>
          <w:p w14:paraId="73CAD4E9" w14:textId="6AFE7321" w:rsidR="001129CD" w:rsidRPr="004875B5" w:rsidRDefault="001129CD" w:rsidP="001129CD">
            <w:pPr>
              <w:spacing w:before="0" w:line="240" w:lineRule="auto"/>
              <w:ind w:firstLine="0"/>
              <w:jc w:val="center"/>
              <w:rPr>
                <w:spacing w:val="-3"/>
              </w:rPr>
            </w:pPr>
            <w:r w:rsidRPr="004875B5">
              <w:rPr>
                <w:noProof/>
                <w:spacing w:val="-3"/>
              </w:rPr>
              <w:lastRenderedPageBreak/>
              <w:drawing>
                <wp:inline distT="0" distB="0" distL="0" distR="0" wp14:anchorId="3E93A1E3" wp14:editId="656BB27F">
                  <wp:extent cx="5616575" cy="3381375"/>
                  <wp:effectExtent l="0" t="0" r="3175" b="952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X.png"/>
                          <pic:cNvPicPr/>
                        </pic:nvPicPr>
                        <pic:blipFill>
                          <a:blip r:embed="rId77">
                            <a:extLst>
                              <a:ext uri="{28A0092B-C50C-407E-A947-70E740481C1C}">
                                <a14:useLocalDpi xmlns:a14="http://schemas.microsoft.com/office/drawing/2010/main" val="0"/>
                              </a:ext>
                            </a:extLst>
                          </a:blip>
                          <a:stretch>
                            <a:fillRect/>
                          </a:stretch>
                        </pic:blipFill>
                        <pic:spPr>
                          <a:xfrm>
                            <a:off x="0" y="0"/>
                            <a:ext cx="5616575" cy="3381375"/>
                          </a:xfrm>
                          <a:prstGeom prst="rect">
                            <a:avLst/>
                          </a:prstGeom>
                        </pic:spPr>
                      </pic:pic>
                    </a:graphicData>
                  </a:graphic>
                </wp:inline>
              </w:drawing>
            </w:r>
          </w:p>
          <w:p w14:paraId="2E01478A" w14:textId="77777777" w:rsidR="001129CD" w:rsidRPr="004875B5" w:rsidRDefault="001129CD" w:rsidP="001129CD">
            <w:pPr>
              <w:spacing w:before="0" w:line="240" w:lineRule="auto"/>
              <w:ind w:firstLine="0"/>
              <w:jc w:val="center"/>
              <w:rPr>
                <w:spacing w:val="-3"/>
              </w:rPr>
            </w:pPr>
          </w:p>
        </w:tc>
      </w:tr>
    </w:tbl>
    <w:p w14:paraId="5DED6C42" w14:textId="13A7D302" w:rsidR="007579D1" w:rsidRPr="004875B5" w:rsidRDefault="00EC29A5" w:rsidP="001129CD">
      <w:pPr>
        <w:ind w:firstLineChars="200" w:firstLine="474"/>
      </w:pPr>
      <w:r w:rsidRPr="004875B5">
        <w:rPr>
          <w:spacing w:val="-3"/>
        </w:rPr>
        <w:t>由预测结果可知，本项目污染源</w:t>
      </w:r>
      <w:r w:rsidRPr="004875B5">
        <w:rPr>
          <w:spacing w:val="-3"/>
        </w:rPr>
        <w:t>N</w:t>
      </w:r>
      <w:r w:rsidRPr="004875B5">
        <w:rPr>
          <w:rFonts w:eastAsia="Times New Roman"/>
        </w:rPr>
        <w:t>O</w:t>
      </w:r>
      <w:r w:rsidRPr="004875B5">
        <w:rPr>
          <w:vertAlign w:val="subscript"/>
        </w:rPr>
        <w:t>x</w:t>
      </w:r>
      <w:r w:rsidRPr="004875B5">
        <w:rPr>
          <w:spacing w:val="-6"/>
        </w:rPr>
        <w:t>对敏感点及网格点</w:t>
      </w:r>
      <w:r w:rsidRPr="004875B5">
        <w:rPr>
          <w:rFonts w:eastAsia="Times New Roman"/>
        </w:rPr>
        <w:t>1</w:t>
      </w:r>
      <w:r w:rsidRPr="004875B5">
        <w:rPr>
          <w:spacing w:val="-1"/>
        </w:rPr>
        <w:t>小时平均、</w:t>
      </w:r>
      <w:r w:rsidRPr="004875B5">
        <w:rPr>
          <w:rFonts w:eastAsia="Times New Roman"/>
        </w:rPr>
        <w:t>24</w:t>
      </w:r>
      <w:r w:rsidRPr="004875B5">
        <w:t>小时平均浓度贡献值的最大浓度占标率</w:t>
      </w:r>
      <w:r w:rsidRPr="004875B5">
        <w:t>≤</w:t>
      </w:r>
      <w:r w:rsidRPr="004875B5">
        <w:rPr>
          <w:rFonts w:eastAsia="Times New Roman"/>
        </w:rPr>
        <w:t>100%</w:t>
      </w:r>
      <w:r w:rsidRPr="004875B5">
        <w:t>；年均浓度贡献值的最大浓度占标率</w:t>
      </w:r>
      <w:r w:rsidRPr="004875B5">
        <w:t>≤</w:t>
      </w:r>
      <w:r w:rsidRPr="004875B5">
        <w:rPr>
          <w:rFonts w:eastAsia="Times New Roman"/>
        </w:rPr>
        <w:t>30%</w:t>
      </w:r>
      <w:r w:rsidRPr="004875B5">
        <w:t>，满足导则的相关要求。</w:t>
      </w:r>
    </w:p>
    <w:p w14:paraId="323C2907" w14:textId="57FC0000" w:rsidR="006176B9" w:rsidRPr="004875B5" w:rsidRDefault="00EC29A5" w:rsidP="006176B9">
      <w:pPr>
        <w:pStyle w:val="4ff1"/>
        <w:tabs>
          <w:tab w:val="left" w:pos="1985"/>
        </w:tabs>
        <w:spacing w:after="120"/>
        <w:outlineLvl w:val="9"/>
      </w:pPr>
      <w:r w:rsidRPr="004875B5">
        <w:t>（</w:t>
      </w:r>
      <w:r w:rsidRPr="004875B5">
        <w:t>3</w:t>
      </w:r>
      <w:r w:rsidRPr="004875B5">
        <w:t>）</w:t>
      </w:r>
      <w:r w:rsidR="006176B9" w:rsidRPr="004875B5">
        <w:t>PM</w:t>
      </w:r>
      <w:r w:rsidR="006176B9" w:rsidRPr="004875B5">
        <w:rPr>
          <w:vertAlign w:val="subscript"/>
        </w:rPr>
        <w:t>10</w:t>
      </w:r>
      <w:r w:rsidR="006176B9" w:rsidRPr="004875B5">
        <w:t>贡献浓度预测结果</w:t>
      </w:r>
    </w:p>
    <w:p w14:paraId="48FEBAE6" w14:textId="478F0D49" w:rsidR="006176B9" w:rsidRPr="004875B5" w:rsidRDefault="006176B9" w:rsidP="006176B9">
      <w:pPr>
        <w:snapToGrid w:val="0"/>
        <w:spacing w:before="0" w:line="240" w:lineRule="auto"/>
        <w:ind w:firstLine="0"/>
        <w:jc w:val="center"/>
        <w:rPr>
          <w:b/>
          <w:bCs/>
          <w:sz w:val="21"/>
          <w:szCs w:val="21"/>
        </w:rPr>
      </w:pPr>
      <w:r w:rsidRPr="004875B5">
        <w:rPr>
          <w:b/>
          <w:bCs/>
          <w:sz w:val="21"/>
          <w:szCs w:val="21"/>
        </w:rPr>
        <w:t>表</w:t>
      </w:r>
      <w:r w:rsidRPr="004875B5">
        <w:rPr>
          <w:b/>
          <w:bCs/>
          <w:sz w:val="21"/>
          <w:szCs w:val="21"/>
        </w:rPr>
        <w:t>5.2-1</w:t>
      </w:r>
      <w:r w:rsidR="00E666E3" w:rsidRPr="004875B5">
        <w:rPr>
          <w:b/>
          <w:bCs/>
          <w:sz w:val="21"/>
          <w:szCs w:val="21"/>
        </w:rPr>
        <w:t>2</w:t>
      </w:r>
      <w:r w:rsidRPr="004875B5">
        <w:rPr>
          <w:b/>
          <w:bCs/>
          <w:sz w:val="21"/>
          <w:szCs w:val="21"/>
        </w:rPr>
        <w:t xml:space="preserve">  </w:t>
      </w:r>
      <w:r w:rsidRPr="004875B5">
        <w:rPr>
          <w:b/>
          <w:bCs/>
          <w:sz w:val="21"/>
          <w:szCs w:val="21"/>
        </w:rPr>
        <w:t>本项目</w:t>
      </w:r>
      <w:r w:rsidRPr="004875B5">
        <w:t>PM</w:t>
      </w:r>
      <w:r w:rsidRPr="004875B5">
        <w:rPr>
          <w:vertAlign w:val="subscript"/>
        </w:rPr>
        <w:t>10</w:t>
      </w:r>
      <w:r w:rsidRPr="004875B5">
        <w:rPr>
          <w:b/>
          <w:bCs/>
          <w:sz w:val="21"/>
          <w:szCs w:val="21"/>
        </w:rPr>
        <w:t>贡献质量浓度预测结果表</w:t>
      </w:r>
    </w:p>
    <w:tbl>
      <w:tblPr>
        <w:tblpPr w:leftFromText="181" w:rightFromText="181" w:vertAnchor="text" w:horzAnchor="page" w:tblpXSpec="center" w:tblpY="1"/>
        <w:tblOverlap w:val="never"/>
        <w:tblW w:w="5000"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784"/>
        <w:gridCol w:w="1974"/>
        <w:gridCol w:w="870"/>
        <w:gridCol w:w="1826"/>
        <w:gridCol w:w="1658"/>
        <w:gridCol w:w="895"/>
        <w:gridCol w:w="868"/>
      </w:tblGrid>
      <w:tr w:rsidR="008A1A4B" w:rsidRPr="004875B5" w14:paraId="3D862471" w14:textId="77777777" w:rsidTr="00B70240">
        <w:trPr>
          <w:trHeight w:val="272"/>
          <w:tblHeader/>
        </w:trPr>
        <w:tc>
          <w:tcPr>
            <w:tcW w:w="442" w:type="pct"/>
            <w:tcBorders>
              <w:top w:val="single" w:sz="12" w:space="0" w:color="000000"/>
              <w:left w:val="nil"/>
              <w:bottom w:val="single" w:sz="12" w:space="0" w:color="000000"/>
              <w:right w:val="single" w:sz="4" w:space="0" w:color="000000"/>
            </w:tcBorders>
            <w:noWrap/>
            <w:tcMar>
              <w:top w:w="15" w:type="dxa"/>
              <w:left w:w="15" w:type="dxa"/>
              <w:bottom w:w="0" w:type="dxa"/>
              <w:right w:w="15" w:type="dxa"/>
            </w:tcMar>
            <w:vAlign w:val="center"/>
          </w:tcPr>
          <w:p w14:paraId="6F54DCB9" w14:textId="77777777" w:rsidR="006176B9" w:rsidRPr="004875B5" w:rsidRDefault="006176B9"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污染物</w:t>
            </w:r>
          </w:p>
        </w:tc>
        <w:tc>
          <w:tcPr>
            <w:tcW w:w="1112"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25A496E0" w14:textId="77777777" w:rsidR="006176B9" w:rsidRPr="004875B5" w:rsidRDefault="006176B9"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预测点</w:t>
            </w:r>
          </w:p>
        </w:tc>
        <w:tc>
          <w:tcPr>
            <w:tcW w:w="490"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363CD7FB" w14:textId="77777777" w:rsidR="006176B9" w:rsidRPr="004875B5" w:rsidRDefault="006176B9"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平均时段</w:t>
            </w:r>
          </w:p>
        </w:tc>
        <w:tc>
          <w:tcPr>
            <w:tcW w:w="1029"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57369265" w14:textId="51C8F367" w:rsidR="006176B9" w:rsidRPr="004875B5" w:rsidRDefault="006176B9" w:rsidP="008A1A4B">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最大</w:t>
            </w:r>
            <w:r w:rsidR="008A1A4B" w:rsidRPr="004875B5">
              <w:rPr>
                <w:rStyle w:val="affffffffffffffffffffffffffff2"/>
                <w:rFonts w:asciiTheme="minorEastAsia" w:eastAsiaTheme="minorEastAsia" w:hAnsiTheme="minorEastAsia"/>
                <w:b w:val="0"/>
                <w:szCs w:val="18"/>
              </w:rPr>
              <w:t>贡献</w:t>
            </w:r>
            <w:r w:rsidRPr="004875B5">
              <w:rPr>
                <w:rStyle w:val="affffffffffffffffffffffffffff2"/>
                <w:rFonts w:asciiTheme="minorEastAsia" w:eastAsiaTheme="minorEastAsia" w:hAnsiTheme="minorEastAsia"/>
                <w:b w:val="0"/>
                <w:szCs w:val="18"/>
              </w:rPr>
              <w:t>值(μg/m</w:t>
            </w:r>
            <w:r w:rsidRPr="004875B5">
              <w:rPr>
                <w:rStyle w:val="affffffffffffffffffffffffffff2"/>
                <w:rFonts w:asciiTheme="minorEastAsia" w:eastAsiaTheme="minorEastAsia" w:hAnsiTheme="minorEastAsia"/>
                <w:b w:val="0"/>
                <w:szCs w:val="18"/>
                <w:vertAlign w:val="superscript"/>
              </w:rPr>
              <w:t>3</w:t>
            </w:r>
            <w:r w:rsidRPr="004875B5">
              <w:rPr>
                <w:rStyle w:val="affffffffffffffffffffffffffff2"/>
                <w:rFonts w:asciiTheme="minorEastAsia" w:eastAsiaTheme="minorEastAsia" w:hAnsiTheme="minorEastAsia"/>
                <w:b w:val="0"/>
                <w:szCs w:val="18"/>
              </w:rPr>
              <w:t>)</w:t>
            </w:r>
          </w:p>
        </w:tc>
        <w:tc>
          <w:tcPr>
            <w:tcW w:w="934"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639B2134" w14:textId="77777777" w:rsidR="006176B9" w:rsidRPr="004875B5" w:rsidRDefault="006176B9"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出现时间</w:t>
            </w:r>
          </w:p>
        </w:tc>
        <w:tc>
          <w:tcPr>
            <w:tcW w:w="504"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5155B30A" w14:textId="77777777" w:rsidR="006176B9" w:rsidRPr="004875B5" w:rsidRDefault="006176B9"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占标率/%</w:t>
            </w:r>
          </w:p>
        </w:tc>
        <w:tc>
          <w:tcPr>
            <w:tcW w:w="490" w:type="pct"/>
            <w:tcBorders>
              <w:top w:val="single" w:sz="12" w:space="0" w:color="000000"/>
              <w:left w:val="single" w:sz="4" w:space="0" w:color="000000"/>
              <w:bottom w:val="single" w:sz="12" w:space="0" w:color="000000"/>
              <w:right w:val="nil"/>
            </w:tcBorders>
            <w:noWrap/>
            <w:tcMar>
              <w:top w:w="15" w:type="dxa"/>
              <w:left w:w="15" w:type="dxa"/>
              <w:bottom w:w="0" w:type="dxa"/>
              <w:right w:w="15" w:type="dxa"/>
            </w:tcMar>
            <w:vAlign w:val="center"/>
          </w:tcPr>
          <w:p w14:paraId="5FC256BB" w14:textId="77777777" w:rsidR="006176B9" w:rsidRPr="004875B5" w:rsidRDefault="006176B9"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达标情况</w:t>
            </w:r>
          </w:p>
        </w:tc>
      </w:tr>
      <w:tr w:rsidR="000A0E4A" w:rsidRPr="004875B5" w14:paraId="14A471F5" w14:textId="77777777" w:rsidTr="00B70240">
        <w:trPr>
          <w:trHeight w:val="270"/>
        </w:trPr>
        <w:tc>
          <w:tcPr>
            <w:tcW w:w="442" w:type="pct"/>
            <w:vMerge w:val="restart"/>
            <w:tcBorders>
              <w:top w:val="single" w:sz="12" w:space="0" w:color="000000"/>
              <w:left w:val="nil"/>
              <w:right w:val="single" w:sz="4" w:space="0" w:color="000000"/>
            </w:tcBorders>
            <w:noWrap/>
            <w:tcMar>
              <w:top w:w="15" w:type="dxa"/>
              <w:left w:w="15" w:type="dxa"/>
              <w:bottom w:w="0" w:type="dxa"/>
              <w:right w:w="15" w:type="dxa"/>
            </w:tcMar>
            <w:vAlign w:val="center"/>
          </w:tcPr>
          <w:p w14:paraId="5E30DB17" w14:textId="6DE296F0" w:rsidR="000A0E4A" w:rsidRPr="004875B5" w:rsidRDefault="000A0E4A" w:rsidP="00B70240">
            <w:pPr>
              <w:pStyle w:val="1fffb"/>
              <w:adjustRightInd w:val="0"/>
              <w:snapToGrid w:val="0"/>
              <w:spacing w:before="0" w:after="0" w:line="240" w:lineRule="auto"/>
              <w:rPr>
                <w:rFonts w:asciiTheme="minorEastAsia" w:eastAsiaTheme="minorEastAsia" w:hAnsiTheme="minorEastAsia"/>
                <w:b w:val="0"/>
                <w:kern w:val="0"/>
                <w:sz w:val="18"/>
                <w:szCs w:val="18"/>
              </w:rPr>
            </w:pPr>
            <w:r w:rsidRPr="004875B5">
              <w:rPr>
                <w:rFonts w:asciiTheme="minorEastAsia" w:eastAsiaTheme="minorEastAsia" w:hAnsiTheme="minorEastAsia"/>
                <w:b w:val="0"/>
                <w:sz w:val="18"/>
                <w:szCs w:val="18"/>
              </w:rPr>
              <w:t>PM</w:t>
            </w:r>
            <w:r w:rsidRPr="004875B5">
              <w:rPr>
                <w:rFonts w:asciiTheme="minorEastAsia" w:eastAsiaTheme="minorEastAsia" w:hAnsiTheme="minorEastAsia"/>
                <w:b w:val="0"/>
                <w:sz w:val="18"/>
                <w:szCs w:val="18"/>
                <w:vertAlign w:val="subscript"/>
              </w:rPr>
              <w:t>10</w:t>
            </w:r>
          </w:p>
        </w:tc>
        <w:tc>
          <w:tcPr>
            <w:tcW w:w="1112"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351EB9B" w14:textId="77777777" w:rsidR="000A0E4A" w:rsidRPr="004875B5" w:rsidRDefault="000A0E4A"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乐炳南居民点</w:t>
            </w:r>
          </w:p>
        </w:tc>
        <w:tc>
          <w:tcPr>
            <w:tcW w:w="490" w:type="pct"/>
            <w:vMerge w:val="restart"/>
            <w:tcBorders>
              <w:top w:val="single" w:sz="12" w:space="0" w:color="000000"/>
              <w:left w:val="single" w:sz="4" w:space="0" w:color="000000"/>
              <w:right w:val="single" w:sz="4" w:space="0" w:color="000000"/>
            </w:tcBorders>
            <w:noWrap/>
            <w:tcMar>
              <w:top w:w="15" w:type="dxa"/>
              <w:left w:w="15" w:type="dxa"/>
              <w:bottom w:w="0" w:type="dxa"/>
              <w:right w:w="15" w:type="dxa"/>
            </w:tcMar>
            <w:vAlign w:val="center"/>
          </w:tcPr>
          <w:p w14:paraId="48C86283"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1小时</w:t>
            </w:r>
          </w:p>
        </w:tc>
        <w:tc>
          <w:tcPr>
            <w:tcW w:w="1029"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A782730" w14:textId="1FABA7C6"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2.71E-02</w:t>
            </w:r>
          </w:p>
        </w:tc>
        <w:tc>
          <w:tcPr>
            <w:tcW w:w="934"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E842FFB" w14:textId="159DC16B"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21051206</w:t>
            </w:r>
          </w:p>
        </w:tc>
        <w:tc>
          <w:tcPr>
            <w:tcW w:w="504"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0319E54" w14:textId="35A07918"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0.01 </w:t>
            </w:r>
          </w:p>
        </w:tc>
        <w:tc>
          <w:tcPr>
            <w:tcW w:w="490" w:type="pct"/>
            <w:tcBorders>
              <w:top w:val="single" w:sz="12" w:space="0" w:color="000000"/>
              <w:left w:val="single" w:sz="4" w:space="0" w:color="000000"/>
              <w:bottom w:val="single" w:sz="4" w:space="0" w:color="000000"/>
              <w:right w:val="nil"/>
            </w:tcBorders>
            <w:noWrap/>
            <w:tcMar>
              <w:top w:w="15" w:type="dxa"/>
              <w:left w:w="15" w:type="dxa"/>
              <w:bottom w:w="0" w:type="dxa"/>
              <w:right w:w="15" w:type="dxa"/>
            </w:tcMar>
            <w:vAlign w:val="center"/>
          </w:tcPr>
          <w:p w14:paraId="7A93D6CD"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63E3D1F6" w14:textId="77777777" w:rsidTr="00B70240">
        <w:trPr>
          <w:trHeight w:val="270"/>
        </w:trPr>
        <w:tc>
          <w:tcPr>
            <w:tcW w:w="442" w:type="pct"/>
            <w:vMerge/>
            <w:tcBorders>
              <w:left w:val="nil"/>
              <w:right w:val="single" w:sz="4" w:space="0" w:color="000000"/>
            </w:tcBorders>
            <w:vAlign w:val="center"/>
          </w:tcPr>
          <w:p w14:paraId="03B484AC"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F526498" w14:textId="77777777" w:rsidR="000A0E4A" w:rsidRPr="004875B5" w:rsidRDefault="000A0E4A"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小寺庙</w:t>
            </w:r>
          </w:p>
        </w:tc>
        <w:tc>
          <w:tcPr>
            <w:tcW w:w="490" w:type="pct"/>
            <w:vMerge/>
            <w:tcBorders>
              <w:left w:val="single" w:sz="4" w:space="0" w:color="000000"/>
              <w:right w:val="single" w:sz="4" w:space="0" w:color="000000"/>
            </w:tcBorders>
            <w:vAlign w:val="center"/>
          </w:tcPr>
          <w:p w14:paraId="56E9F834"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8E3CCB0" w14:textId="17500949"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6.17E-02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6306810" w14:textId="6011D7D9"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21111008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A14E56A" w14:textId="68526ED3" w:rsidR="000A0E4A" w:rsidRPr="004875B5" w:rsidRDefault="000A0E4A"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0.01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EB1BE71"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06E46F67" w14:textId="77777777" w:rsidTr="00B70240">
        <w:trPr>
          <w:trHeight w:val="270"/>
        </w:trPr>
        <w:tc>
          <w:tcPr>
            <w:tcW w:w="442" w:type="pct"/>
            <w:vMerge/>
            <w:tcBorders>
              <w:left w:val="nil"/>
              <w:right w:val="single" w:sz="4" w:space="0" w:color="000000"/>
            </w:tcBorders>
            <w:vAlign w:val="center"/>
          </w:tcPr>
          <w:p w14:paraId="35FAAD33"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CD34767" w14:textId="77777777" w:rsidR="000A0E4A" w:rsidRPr="004875B5" w:rsidRDefault="000A0E4A"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塘堍村居民点</w:t>
            </w:r>
          </w:p>
        </w:tc>
        <w:tc>
          <w:tcPr>
            <w:tcW w:w="490" w:type="pct"/>
            <w:vMerge/>
            <w:tcBorders>
              <w:left w:val="single" w:sz="4" w:space="0" w:color="000000"/>
              <w:right w:val="single" w:sz="4" w:space="0" w:color="000000"/>
            </w:tcBorders>
            <w:vAlign w:val="center"/>
          </w:tcPr>
          <w:p w14:paraId="00673E5F"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3D0710C" w14:textId="7480EB64"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3.39E-02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E8D851F" w14:textId="27927F98"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21030208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638BB1A" w14:textId="3D727E14" w:rsidR="000A0E4A" w:rsidRPr="004875B5" w:rsidRDefault="000A0E4A"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0.01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96EB361"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128AEE05" w14:textId="77777777" w:rsidTr="00B70240">
        <w:trPr>
          <w:trHeight w:val="270"/>
        </w:trPr>
        <w:tc>
          <w:tcPr>
            <w:tcW w:w="442" w:type="pct"/>
            <w:vMerge/>
            <w:tcBorders>
              <w:left w:val="nil"/>
              <w:right w:val="single" w:sz="4" w:space="0" w:color="000000"/>
            </w:tcBorders>
            <w:vAlign w:val="center"/>
          </w:tcPr>
          <w:p w14:paraId="049269C2"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FEFF8CF" w14:textId="77777777" w:rsidR="000A0E4A" w:rsidRPr="004875B5" w:rsidRDefault="000A0E4A"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官桥十二队</w:t>
            </w:r>
          </w:p>
        </w:tc>
        <w:tc>
          <w:tcPr>
            <w:tcW w:w="490" w:type="pct"/>
            <w:vMerge/>
            <w:tcBorders>
              <w:left w:val="single" w:sz="4" w:space="0" w:color="000000"/>
              <w:right w:val="single" w:sz="4" w:space="0" w:color="000000"/>
            </w:tcBorders>
            <w:vAlign w:val="center"/>
          </w:tcPr>
          <w:p w14:paraId="34292C63"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A98B04D" w14:textId="10D34C2C"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3.08E-02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EB047C0" w14:textId="3A35A2F1"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21090907</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BBD590F" w14:textId="6C5B8E8B" w:rsidR="000A0E4A" w:rsidRPr="004875B5" w:rsidRDefault="000A0E4A"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0.01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A0E52C9"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18901326" w14:textId="77777777" w:rsidTr="00B70240">
        <w:trPr>
          <w:trHeight w:val="270"/>
        </w:trPr>
        <w:tc>
          <w:tcPr>
            <w:tcW w:w="442" w:type="pct"/>
            <w:vMerge/>
            <w:tcBorders>
              <w:left w:val="nil"/>
              <w:right w:val="single" w:sz="4" w:space="0" w:color="000000"/>
            </w:tcBorders>
            <w:vAlign w:val="center"/>
          </w:tcPr>
          <w:p w14:paraId="76D9F92D"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3391881" w14:textId="77777777" w:rsidR="000A0E4A" w:rsidRPr="004875B5" w:rsidRDefault="000A0E4A"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上马居民点</w:t>
            </w:r>
          </w:p>
        </w:tc>
        <w:tc>
          <w:tcPr>
            <w:tcW w:w="490" w:type="pct"/>
            <w:vMerge/>
            <w:tcBorders>
              <w:left w:val="single" w:sz="4" w:space="0" w:color="000000"/>
              <w:right w:val="single" w:sz="4" w:space="0" w:color="000000"/>
            </w:tcBorders>
            <w:vAlign w:val="center"/>
          </w:tcPr>
          <w:p w14:paraId="606DC894"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EB4CD0D" w14:textId="151DFC98"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2.53E-02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92B4C28" w14:textId="36B8BE49"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21031903</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D156BAD" w14:textId="0F785D11" w:rsidR="000A0E4A" w:rsidRPr="004875B5" w:rsidRDefault="000A0E4A"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0.01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9D0C130"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3A8E0C57" w14:textId="77777777" w:rsidTr="00B70240">
        <w:trPr>
          <w:trHeight w:val="270"/>
        </w:trPr>
        <w:tc>
          <w:tcPr>
            <w:tcW w:w="442" w:type="pct"/>
            <w:vMerge/>
            <w:tcBorders>
              <w:left w:val="nil"/>
              <w:right w:val="single" w:sz="4" w:space="0" w:color="000000"/>
            </w:tcBorders>
            <w:vAlign w:val="center"/>
          </w:tcPr>
          <w:p w14:paraId="6A3B61EF"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328F275" w14:textId="77777777" w:rsidR="000A0E4A" w:rsidRPr="004875B5" w:rsidRDefault="000A0E4A"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官桥村居民点</w:t>
            </w:r>
          </w:p>
        </w:tc>
        <w:tc>
          <w:tcPr>
            <w:tcW w:w="490" w:type="pct"/>
            <w:vMerge/>
            <w:tcBorders>
              <w:left w:val="single" w:sz="4" w:space="0" w:color="000000"/>
              <w:right w:val="single" w:sz="4" w:space="0" w:color="000000"/>
            </w:tcBorders>
            <w:vAlign w:val="center"/>
          </w:tcPr>
          <w:p w14:paraId="54EA23CE"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56C839C" w14:textId="3A700712"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1.95E-02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F01C620" w14:textId="6868BBFA"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21052204</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21A73EC" w14:textId="1796FE50" w:rsidR="000A0E4A" w:rsidRPr="004875B5" w:rsidRDefault="000A0E4A"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BDDE459"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3BBA5C0F" w14:textId="77777777" w:rsidTr="00B70240">
        <w:trPr>
          <w:trHeight w:val="270"/>
        </w:trPr>
        <w:tc>
          <w:tcPr>
            <w:tcW w:w="442" w:type="pct"/>
            <w:vMerge/>
            <w:tcBorders>
              <w:left w:val="nil"/>
              <w:right w:val="single" w:sz="4" w:space="0" w:color="000000"/>
            </w:tcBorders>
            <w:vAlign w:val="center"/>
          </w:tcPr>
          <w:p w14:paraId="767C2F8F"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5396582" w14:textId="77777777" w:rsidR="000A0E4A" w:rsidRPr="004875B5" w:rsidRDefault="000A0E4A"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东山村居民点</w:t>
            </w:r>
          </w:p>
        </w:tc>
        <w:tc>
          <w:tcPr>
            <w:tcW w:w="490" w:type="pct"/>
            <w:vMerge/>
            <w:tcBorders>
              <w:left w:val="single" w:sz="4" w:space="0" w:color="000000"/>
              <w:right w:val="single" w:sz="4" w:space="0" w:color="000000"/>
            </w:tcBorders>
            <w:vAlign w:val="center"/>
          </w:tcPr>
          <w:p w14:paraId="55F7D68F"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FEF1DD8" w14:textId="76CC0BB0"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2.20E-02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3589E8B" w14:textId="15004E46"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21022624</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9C70160" w14:textId="16A71231" w:rsidR="000A0E4A" w:rsidRPr="004875B5" w:rsidRDefault="000A0E4A"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28CB9A3"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06E94D8F" w14:textId="77777777" w:rsidTr="00B70240">
        <w:trPr>
          <w:trHeight w:val="270"/>
        </w:trPr>
        <w:tc>
          <w:tcPr>
            <w:tcW w:w="442" w:type="pct"/>
            <w:vMerge/>
            <w:tcBorders>
              <w:left w:val="nil"/>
              <w:right w:val="single" w:sz="4" w:space="0" w:color="000000"/>
            </w:tcBorders>
            <w:vAlign w:val="center"/>
          </w:tcPr>
          <w:p w14:paraId="776A8DFA"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DD5AA8D" w14:textId="77777777" w:rsidR="000A0E4A" w:rsidRPr="004875B5" w:rsidRDefault="000A0E4A"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陈秀村</w:t>
            </w:r>
          </w:p>
        </w:tc>
        <w:tc>
          <w:tcPr>
            <w:tcW w:w="490" w:type="pct"/>
            <w:vMerge/>
            <w:tcBorders>
              <w:left w:val="single" w:sz="4" w:space="0" w:color="000000"/>
              <w:right w:val="single" w:sz="4" w:space="0" w:color="000000"/>
            </w:tcBorders>
            <w:vAlign w:val="center"/>
          </w:tcPr>
          <w:p w14:paraId="18FCD14C"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5F5FD91" w14:textId="0CE94A1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2.04E-02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90D7CEB" w14:textId="47C78ED9"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21052224</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57E03A9" w14:textId="22718E16" w:rsidR="000A0E4A" w:rsidRPr="004875B5" w:rsidRDefault="000A0E4A"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E5F3E63"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5DC1F8E4" w14:textId="77777777" w:rsidTr="00B70240">
        <w:trPr>
          <w:trHeight w:val="270"/>
        </w:trPr>
        <w:tc>
          <w:tcPr>
            <w:tcW w:w="442" w:type="pct"/>
            <w:vMerge/>
            <w:tcBorders>
              <w:left w:val="nil"/>
              <w:right w:val="single" w:sz="4" w:space="0" w:color="000000"/>
            </w:tcBorders>
            <w:vAlign w:val="center"/>
          </w:tcPr>
          <w:p w14:paraId="3F512883"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78C00F5" w14:textId="77777777" w:rsidR="000A0E4A" w:rsidRPr="004875B5" w:rsidRDefault="000A0E4A"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芦湖村</w:t>
            </w:r>
          </w:p>
        </w:tc>
        <w:tc>
          <w:tcPr>
            <w:tcW w:w="490" w:type="pct"/>
            <w:vMerge/>
            <w:tcBorders>
              <w:left w:val="single" w:sz="4" w:space="0" w:color="000000"/>
              <w:right w:val="single" w:sz="4" w:space="0" w:color="000000"/>
            </w:tcBorders>
            <w:vAlign w:val="center"/>
          </w:tcPr>
          <w:p w14:paraId="410D88E7"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F49CDD9" w14:textId="6CCBFE1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1.50E-02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D6AE610" w14:textId="4DBFF63E"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21010607</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9089A53" w14:textId="7964A2E0" w:rsidR="000A0E4A" w:rsidRPr="004875B5" w:rsidRDefault="000A0E4A"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A1549EE"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54380020" w14:textId="77777777" w:rsidTr="00B70240">
        <w:trPr>
          <w:trHeight w:val="270"/>
        </w:trPr>
        <w:tc>
          <w:tcPr>
            <w:tcW w:w="442" w:type="pct"/>
            <w:vMerge/>
            <w:tcBorders>
              <w:left w:val="nil"/>
              <w:right w:val="single" w:sz="4" w:space="0" w:color="000000"/>
            </w:tcBorders>
            <w:vAlign w:val="center"/>
          </w:tcPr>
          <w:p w14:paraId="75761CF7"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F421D46" w14:textId="77777777" w:rsidR="000A0E4A" w:rsidRPr="004875B5" w:rsidRDefault="000A0E4A"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狄田村</w:t>
            </w:r>
          </w:p>
        </w:tc>
        <w:tc>
          <w:tcPr>
            <w:tcW w:w="490" w:type="pct"/>
            <w:vMerge/>
            <w:tcBorders>
              <w:left w:val="single" w:sz="4" w:space="0" w:color="000000"/>
              <w:right w:val="single" w:sz="4" w:space="0" w:color="000000"/>
            </w:tcBorders>
            <w:vAlign w:val="center"/>
          </w:tcPr>
          <w:p w14:paraId="3669F5B3"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A03A3C1" w14:textId="68DF98DC"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1.61E-02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8ADE0C8" w14:textId="58569970"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21050620</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1951EF0" w14:textId="24C9771E" w:rsidR="000A0E4A" w:rsidRPr="004875B5" w:rsidRDefault="000A0E4A"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0D0C590"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4ED1CF53" w14:textId="77777777" w:rsidTr="00B70240">
        <w:trPr>
          <w:trHeight w:val="270"/>
        </w:trPr>
        <w:tc>
          <w:tcPr>
            <w:tcW w:w="442" w:type="pct"/>
            <w:vMerge/>
            <w:tcBorders>
              <w:left w:val="nil"/>
              <w:right w:val="single" w:sz="4" w:space="0" w:color="000000"/>
            </w:tcBorders>
            <w:vAlign w:val="center"/>
          </w:tcPr>
          <w:p w14:paraId="0369AB2A"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7D80E14" w14:textId="77777777" w:rsidR="000A0E4A" w:rsidRPr="004875B5" w:rsidRDefault="000A0E4A"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上涂</w:t>
            </w:r>
          </w:p>
        </w:tc>
        <w:tc>
          <w:tcPr>
            <w:tcW w:w="490" w:type="pct"/>
            <w:vMerge/>
            <w:tcBorders>
              <w:left w:val="single" w:sz="4" w:space="0" w:color="000000"/>
              <w:right w:val="single" w:sz="4" w:space="0" w:color="000000"/>
            </w:tcBorders>
            <w:vAlign w:val="center"/>
          </w:tcPr>
          <w:p w14:paraId="06A0C200"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03F3E55" w14:textId="64F82E53"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1.34E-02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54735E4" w14:textId="0D4953A1"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21040205</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7EB6510" w14:textId="5FEB8A98" w:rsidR="000A0E4A" w:rsidRPr="004875B5" w:rsidRDefault="000A0E4A"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C90EC9B"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7CC4041D" w14:textId="77777777" w:rsidTr="00B70240">
        <w:trPr>
          <w:trHeight w:val="270"/>
        </w:trPr>
        <w:tc>
          <w:tcPr>
            <w:tcW w:w="442" w:type="pct"/>
            <w:vMerge/>
            <w:tcBorders>
              <w:left w:val="nil"/>
              <w:right w:val="single" w:sz="4" w:space="0" w:color="000000"/>
            </w:tcBorders>
            <w:vAlign w:val="center"/>
          </w:tcPr>
          <w:p w14:paraId="620B74E6"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C907BE9" w14:textId="77777777" w:rsidR="000A0E4A" w:rsidRPr="004875B5" w:rsidRDefault="000A0E4A"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罗家塆</w:t>
            </w:r>
          </w:p>
        </w:tc>
        <w:tc>
          <w:tcPr>
            <w:tcW w:w="490" w:type="pct"/>
            <w:vMerge/>
            <w:tcBorders>
              <w:left w:val="single" w:sz="4" w:space="0" w:color="000000"/>
              <w:right w:val="single" w:sz="4" w:space="0" w:color="000000"/>
            </w:tcBorders>
            <w:vAlign w:val="center"/>
          </w:tcPr>
          <w:p w14:paraId="7DEE8A1C"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33546BD" w14:textId="2016106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1.47E-02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DE79028" w14:textId="5119F738"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21012218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7924404" w14:textId="6A30DB1C" w:rsidR="000A0E4A" w:rsidRPr="004875B5" w:rsidRDefault="000A0E4A"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1484676"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0AA5E2C3" w14:textId="77777777" w:rsidTr="00B70240">
        <w:trPr>
          <w:trHeight w:val="270"/>
        </w:trPr>
        <w:tc>
          <w:tcPr>
            <w:tcW w:w="442" w:type="pct"/>
            <w:vMerge/>
            <w:tcBorders>
              <w:left w:val="nil"/>
              <w:right w:val="single" w:sz="4" w:space="0" w:color="000000"/>
            </w:tcBorders>
            <w:vAlign w:val="center"/>
          </w:tcPr>
          <w:p w14:paraId="06DED848"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E1BEC7E" w14:textId="77777777" w:rsidR="000A0E4A" w:rsidRPr="004875B5" w:rsidRDefault="000A0E4A"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樟树下叶居民点</w:t>
            </w:r>
          </w:p>
        </w:tc>
        <w:tc>
          <w:tcPr>
            <w:tcW w:w="490" w:type="pct"/>
            <w:vMerge/>
            <w:tcBorders>
              <w:left w:val="single" w:sz="4" w:space="0" w:color="000000"/>
              <w:right w:val="single" w:sz="4" w:space="0" w:color="000000"/>
            </w:tcBorders>
            <w:vAlign w:val="center"/>
          </w:tcPr>
          <w:p w14:paraId="004C694E"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E708C69" w14:textId="098008A0"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3.02E-02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EC75F08" w14:textId="6C2DEDDE"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21051022</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195714F" w14:textId="6F529E9B" w:rsidR="000A0E4A" w:rsidRPr="004875B5" w:rsidRDefault="000A0E4A"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0.01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D28A099"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6A5D79A9" w14:textId="77777777" w:rsidTr="00B70240">
        <w:trPr>
          <w:trHeight w:val="270"/>
        </w:trPr>
        <w:tc>
          <w:tcPr>
            <w:tcW w:w="442" w:type="pct"/>
            <w:vMerge/>
            <w:tcBorders>
              <w:left w:val="nil"/>
              <w:right w:val="single" w:sz="4" w:space="0" w:color="000000"/>
            </w:tcBorders>
            <w:vAlign w:val="center"/>
          </w:tcPr>
          <w:p w14:paraId="18F8FBFA"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2E774F2" w14:textId="77777777" w:rsidR="000A0E4A" w:rsidRPr="004875B5" w:rsidRDefault="000A0E4A"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Fonts w:asciiTheme="minorEastAsia" w:eastAsiaTheme="minorEastAsia" w:hAnsiTheme="minorEastAsia"/>
                <w:b w:val="0"/>
                <w:sz w:val="18"/>
                <w:szCs w:val="18"/>
              </w:rPr>
              <w:t>G1厂界</w:t>
            </w:r>
          </w:p>
        </w:tc>
        <w:tc>
          <w:tcPr>
            <w:tcW w:w="490" w:type="pct"/>
            <w:vMerge/>
            <w:tcBorders>
              <w:left w:val="single" w:sz="4" w:space="0" w:color="000000"/>
              <w:right w:val="single" w:sz="4" w:space="0" w:color="000000"/>
            </w:tcBorders>
            <w:vAlign w:val="center"/>
          </w:tcPr>
          <w:p w14:paraId="247E3A90"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9996734" w14:textId="0FD7A75D"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1.93E-01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D18F4E8" w14:textId="390B4546"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21080411</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17838E8" w14:textId="4F9B8D8E" w:rsidR="000A0E4A" w:rsidRPr="004875B5" w:rsidRDefault="000A0E4A"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0.04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C2BE0D7"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094DF886" w14:textId="77777777" w:rsidTr="00B70240">
        <w:trPr>
          <w:trHeight w:val="270"/>
        </w:trPr>
        <w:tc>
          <w:tcPr>
            <w:tcW w:w="442" w:type="pct"/>
            <w:vMerge/>
            <w:tcBorders>
              <w:left w:val="nil"/>
              <w:right w:val="single" w:sz="4" w:space="0" w:color="000000"/>
            </w:tcBorders>
            <w:vAlign w:val="center"/>
          </w:tcPr>
          <w:p w14:paraId="1F113545"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235489E" w14:textId="77777777" w:rsidR="000A0E4A" w:rsidRPr="004875B5" w:rsidRDefault="000A0E4A"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Fonts w:asciiTheme="minorEastAsia" w:eastAsiaTheme="minorEastAsia" w:hAnsiTheme="minorEastAsia"/>
                <w:b w:val="0"/>
                <w:sz w:val="18"/>
                <w:szCs w:val="18"/>
              </w:rPr>
              <w:t>G2樟树下叶居民点</w:t>
            </w:r>
          </w:p>
        </w:tc>
        <w:tc>
          <w:tcPr>
            <w:tcW w:w="490" w:type="pct"/>
            <w:vMerge/>
            <w:tcBorders>
              <w:left w:val="single" w:sz="4" w:space="0" w:color="000000"/>
              <w:right w:val="single" w:sz="4" w:space="0" w:color="000000"/>
            </w:tcBorders>
            <w:vAlign w:val="center"/>
          </w:tcPr>
          <w:p w14:paraId="012FCA37"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16D5A5A" w14:textId="5F3C47F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3.08E-02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B2FF547" w14:textId="006D705D"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21110206</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9E18E2D" w14:textId="1D9253FC" w:rsidR="000A0E4A" w:rsidRPr="004875B5" w:rsidRDefault="000A0E4A"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0.01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D1853A6"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8A1A4B" w:rsidRPr="004875B5" w14:paraId="7011A59D" w14:textId="77777777" w:rsidTr="00B70240">
        <w:trPr>
          <w:trHeight w:val="270"/>
        </w:trPr>
        <w:tc>
          <w:tcPr>
            <w:tcW w:w="442" w:type="pct"/>
            <w:vMerge/>
            <w:tcBorders>
              <w:left w:val="nil"/>
              <w:right w:val="single" w:sz="4" w:space="0" w:color="000000"/>
            </w:tcBorders>
            <w:vAlign w:val="center"/>
          </w:tcPr>
          <w:p w14:paraId="0F43F1C4" w14:textId="77777777" w:rsidR="006176B9" w:rsidRPr="004875B5" w:rsidRDefault="006176B9"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C9EB1D0" w14:textId="77777777" w:rsidR="006176B9" w:rsidRPr="004875B5" w:rsidRDefault="006176B9"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网格点</w:t>
            </w:r>
          </w:p>
        </w:tc>
        <w:tc>
          <w:tcPr>
            <w:tcW w:w="490" w:type="pct"/>
            <w:vMerge/>
            <w:tcBorders>
              <w:left w:val="single" w:sz="4" w:space="0" w:color="000000"/>
              <w:right w:val="single" w:sz="4" w:space="0" w:color="000000"/>
            </w:tcBorders>
            <w:vAlign w:val="center"/>
          </w:tcPr>
          <w:p w14:paraId="2F184896" w14:textId="77777777" w:rsidR="006176B9" w:rsidRPr="004875B5" w:rsidRDefault="006176B9"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1A57C08" w14:textId="35A05AA8" w:rsidR="006176B9" w:rsidRPr="004875B5" w:rsidRDefault="000A0E4A" w:rsidP="000A0E4A">
            <w:pPr>
              <w:rPr>
                <w:rFonts w:asciiTheme="minorEastAsia" w:eastAsiaTheme="minorEastAsia" w:hAnsiTheme="minorEastAsia"/>
                <w:sz w:val="18"/>
                <w:szCs w:val="18"/>
              </w:rPr>
            </w:pPr>
            <w:r w:rsidRPr="004875B5">
              <w:rPr>
                <w:rFonts w:asciiTheme="minorEastAsia" w:eastAsiaTheme="minorEastAsia" w:hAnsiTheme="minorEastAsia"/>
                <w:sz w:val="18"/>
                <w:szCs w:val="18"/>
              </w:rPr>
              <w:t>3.10E-02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4941B11" w14:textId="6544D462" w:rsidR="006176B9" w:rsidRPr="004875B5" w:rsidRDefault="000A0E4A" w:rsidP="000A0E4A">
            <w:pPr>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21051003</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0DF450C" w14:textId="55281EAB" w:rsidR="006176B9"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0.01</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068D074" w14:textId="77777777" w:rsidR="006176B9" w:rsidRPr="004875B5" w:rsidRDefault="006176B9"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3FB9ADF3" w14:textId="77777777" w:rsidTr="00B70240">
        <w:trPr>
          <w:trHeight w:val="270"/>
        </w:trPr>
        <w:tc>
          <w:tcPr>
            <w:tcW w:w="442" w:type="pct"/>
            <w:vMerge/>
            <w:tcBorders>
              <w:left w:val="nil"/>
              <w:right w:val="single" w:sz="4" w:space="0" w:color="000000"/>
            </w:tcBorders>
            <w:vAlign w:val="center"/>
          </w:tcPr>
          <w:p w14:paraId="700B7011"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1D73BEF"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乐炳南居民点</w:t>
            </w:r>
          </w:p>
        </w:tc>
        <w:tc>
          <w:tcPr>
            <w:tcW w:w="490" w:type="pct"/>
            <w:vMerge w:val="restart"/>
            <w:tcBorders>
              <w:left w:val="single" w:sz="4" w:space="0" w:color="000000"/>
              <w:right w:val="single" w:sz="4" w:space="0" w:color="000000"/>
            </w:tcBorders>
            <w:vAlign w:val="center"/>
          </w:tcPr>
          <w:p w14:paraId="3922E7C3"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日均值</w:t>
            </w: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B21F691" w14:textId="2C9A4B7A"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3.41E-03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0FCD12C" w14:textId="533A0C89"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211206</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DF15D2C" w14:textId="62DA0478"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F90592B"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5583D23E" w14:textId="77777777" w:rsidTr="00B70240">
        <w:trPr>
          <w:trHeight w:val="270"/>
        </w:trPr>
        <w:tc>
          <w:tcPr>
            <w:tcW w:w="442" w:type="pct"/>
            <w:vMerge/>
            <w:tcBorders>
              <w:left w:val="nil"/>
              <w:right w:val="single" w:sz="4" w:space="0" w:color="000000"/>
            </w:tcBorders>
            <w:vAlign w:val="center"/>
          </w:tcPr>
          <w:p w14:paraId="51530942"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9971BD7"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小寺庙</w:t>
            </w:r>
          </w:p>
        </w:tc>
        <w:tc>
          <w:tcPr>
            <w:tcW w:w="490" w:type="pct"/>
            <w:vMerge/>
            <w:tcBorders>
              <w:left w:val="single" w:sz="4" w:space="0" w:color="000000"/>
              <w:right w:val="single" w:sz="4" w:space="0" w:color="000000"/>
            </w:tcBorders>
            <w:vAlign w:val="center"/>
          </w:tcPr>
          <w:p w14:paraId="3513F267"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9473774" w14:textId="364E5386"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5.86E-03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C273569" w14:textId="74FFC732"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210728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738AF93" w14:textId="191E0155"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4B4573F"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2523CAF8" w14:textId="77777777" w:rsidTr="00B70240">
        <w:trPr>
          <w:trHeight w:val="270"/>
        </w:trPr>
        <w:tc>
          <w:tcPr>
            <w:tcW w:w="442" w:type="pct"/>
            <w:vMerge/>
            <w:tcBorders>
              <w:left w:val="nil"/>
              <w:right w:val="single" w:sz="4" w:space="0" w:color="000000"/>
            </w:tcBorders>
            <w:vAlign w:val="center"/>
          </w:tcPr>
          <w:p w14:paraId="3D2583DE"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340B257"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塘堍村居民点</w:t>
            </w:r>
          </w:p>
        </w:tc>
        <w:tc>
          <w:tcPr>
            <w:tcW w:w="490" w:type="pct"/>
            <w:vMerge/>
            <w:tcBorders>
              <w:left w:val="single" w:sz="4" w:space="0" w:color="000000"/>
              <w:right w:val="single" w:sz="4" w:space="0" w:color="000000"/>
            </w:tcBorders>
            <w:vAlign w:val="center"/>
          </w:tcPr>
          <w:p w14:paraId="44069384"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B55F59C" w14:textId="75E70B1A"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1.98E-03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BBC4687" w14:textId="1389CACB"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210302</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0EA6F40" w14:textId="5A29B7E0"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CBACBA7"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07C214D9" w14:textId="77777777" w:rsidTr="00B70240">
        <w:trPr>
          <w:trHeight w:val="270"/>
        </w:trPr>
        <w:tc>
          <w:tcPr>
            <w:tcW w:w="442" w:type="pct"/>
            <w:vMerge/>
            <w:tcBorders>
              <w:left w:val="nil"/>
              <w:right w:val="single" w:sz="4" w:space="0" w:color="000000"/>
            </w:tcBorders>
            <w:vAlign w:val="center"/>
          </w:tcPr>
          <w:p w14:paraId="692E44F6"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F188C67"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官桥十二队</w:t>
            </w:r>
          </w:p>
        </w:tc>
        <w:tc>
          <w:tcPr>
            <w:tcW w:w="490" w:type="pct"/>
            <w:vMerge/>
            <w:tcBorders>
              <w:left w:val="single" w:sz="4" w:space="0" w:color="000000"/>
              <w:right w:val="single" w:sz="4" w:space="0" w:color="000000"/>
            </w:tcBorders>
            <w:vAlign w:val="center"/>
          </w:tcPr>
          <w:p w14:paraId="5BCF08A2"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08B180D" w14:textId="3BA1D2F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6.16E-03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3268576" w14:textId="28358A5D"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210428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7DAD86E" w14:textId="7DBB48A4"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1ADE8A1"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4941C299" w14:textId="77777777" w:rsidTr="00B70240">
        <w:trPr>
          <w:trHeight w:val="270"/>
        </w:trPr>
        <w:tc>
          <w:tcPr>
            <w:tcW w:w="442" w:type="pct"/>
            <w:vMerge/>
            <w:tcBorders>
              <w:left w:val="nil"/>
              <w:right w:val="single" w:sz="4" w:space="0" w:color="000000"/>
            </w:tcBorders>
            <w:vAlign w:val="center"/>
          </w:tcPr>
          <w:p w14:paraId="3BA690B1"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009A831"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上马居民点</w:t>
            </w:r>
          </w:p>
        </w:tc>
        <w:tc>
          <w:tcPr>
            <w:tcW w:w="490" w:type="pct"/>
            <w:vMerge/>
            <w:tcBorders>
              <w:left w:val="single" w:sz="4" w:space="0" w:color="000000"/>
              <w:right w:val="single" w:sz="4" w:space="0" w:color="000000"/>
            </w:tcBorders>
            <w:vAlign w:val="center"/>
          </w:tcPr>
          <w:p w14:paraId="0D861873"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C64B38A" w14:textId="4A272492"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3.38E-03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E48B2BB" w14:textId="2909E99A"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210529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5FD9276" w14:textId="40861171"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BE8B3AD"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0ADB08F1" w14:textId="77777777" w:rsidTr="00B70240">
        <w:trPr>
          <w:trHeight w:val="270"/>
        </w:trPr>
        <w:tc>
          <w:tcPr>
            <w:tcW w:w="442" w:type="pct"/>
            <w:vMerge/>
            <w:tcBorders>
              <w:left w:val="nil"/>
              <w:right w:val="single" w:sz="4" w:space="0" w:color="000000"/>
            </w:tcBorders>
            <w:vAlign w:val="center"/>
          </w:tcPr>
          <w:p w14:paraId="7AD33DBF"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4F4C43F"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官桥村居民点</w:t>
            </w:r>
          </w:p>
        </w:tc>
        <w:tc>
          <w:tcPr>
            <w:tcW w:w="490" w:type="pct"/>
            <w:vMerge/>
            <w:tcBorders>
              <w:left w:val="single" w:sz="4" w:space="0" w:color="000000"/>
              <w:right w:val="single" w:sz="4" w:space="0" w:color="000000"/>
            </w:tcBorders>
            <w:vAlign w:val="center"/>
          </w:tcPr>
          <w:p w14:paraId="0D19621B"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1D568A6" w14:textId="5AB2E2E2"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1.83E-03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31C5CAF" w14:textId="7C538E49"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211029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21C57C7" w14:textId="304242E0"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4603B98"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79BB166E" w14:textId="77777777" w:rsidTr="00B70240">
        <w:trPr>
          <w:trHeight w:val="270"/>
        </w:trPr>
        <w:tc>
          <w:tcPr>
            <w:tcW w:w="442" w:type="pct"/>
            <w:vMerge/>
            <w:tcBorders>
              <w:left w:val="nil"/>
              <w:right w:val="single" w:sz="4" w:space="0" w:color="000000"/>
            </w:tcBorders>
            <w:vAlign w:val="center"/>
          </w:tcPr>
          <w:p w14:paraId="0FF2CD69"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0BEF009"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东山村居民点</w:t>
            </w:r>
          </w:p>
        </w:tc>
        <w:tc>
          <w:tcPr>
            <w:tcW w:w="490" w:type="pct"/>
            <w:vMerge/>
            <w:tcBorders>
              <w:left w:val="single" w:sz="4" w:space="0" w:color="000000"/>
              <w:right w:val="single" w:sz="4" w:space="0" w:color="000000"/>
            </w:tcBorders>
            <w:vAlign w:val="center"/>
          </w:tcPr>
          <w:p w14:paraId="680B80A1"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C5287F7" w14:textId="1BB6DCE2"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1.26E-03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536E2A7" w14:textId="2C868274"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210210</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5A1E4ED" w14:textId="6BC77E52"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ED84424"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046CBB78" w14:textId="77777777" w:rsidTr="00B70240">
        <w:trPr>
          <w:trHeight w:val="270"/>
        </w:trPr>
        <w:tc>
          <w:tcPr>
            <w:tcW w:w="442" w:type="pct"/>
            <w:vMerge/>
            <w:tcBorders>
              <w:left w:val="nil"/>
              <w:right w:val="single" w:sz="4" w:space="0" w:color="000000"/>
            </w:tcBorders>
            <w:vAlign w:val="center"/>
          </w:tcPr>
          <w:p w14:paraId="195875D2"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1ACB681"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陈秀村</w:t>
            </w:r>
          </w:p>
        </w:tc>
        <w:tc>
          <w:tcPr>
            <w:tcW w:w="490" w:type="pct"/>
            <w:vMerge/>
            <w:tcBorders>
              <w:left w:val="single" w:sz="4" w:space="0" w:color="000000"/>
              <w:right w:val="single" w:sz="4" w:space="0" w:color="000000"/>
            </w:tcBorders>
            <w:vAlign w:val="center"/>
          </w:tcPr>
          <w:p w14:paraId="09E25C11"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BF2AC8D" w14:textId="5144895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2.12E-03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7D275CA" w14:textId="3F476040"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210211</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FFD94AF" w14:textId="1E30D16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E3DD04B"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06B49246" w14:textId="77777777" w:rsidTr="00B70240">
        <w:trPr>
          <w:trHeight w:val="270"/>
        </w:trPr>
        <w:tc>
          <w:tcPr>
            <w:tcW w:w="442" w:type="pct"/>
            <w:vMerge/>
            <w:tcBorders>
              <w:left w:val="nil"/>
              <w:right w:val="single" w:sz="4" w:space="0" w:color="000000"/>
            </w:tcBorders>
            <w:vAlign w:val="center"/>
          </w:tcPr>
          <w:p w14:paraId="5A60A57C"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8B97D68"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芦湖村</w:t>
            </w:r>
          </w:p>
        </w:tc>
        <w:tc>
          <w:tcPr>
            <w:tcW w:w="490" w:type="pct"/>
            <w:vMerge/>
            <w:tcBorders>
              <w:left w:val="single" w:sz="4" w:space="0" w:color="000000"/>
              <w:right w:val="single" w:sz="4" w:space="0" w:color="000000"/>
            </w:tcBorders>
            <w:vAlign w:val="center"/>
          </w:tcPr>
          <w:p w14:paraId="0F0CE630"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CE76606" w14:textId="4D55B422"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2.28E-03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441E2EC" w14:textId="3044555C"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210828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EAB6367" w14:textId="50032B21"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011674C"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655B0897" w14:textId="77777777" w:rsidTr="00B70240">
        <w:trPr>
          <w:trHeight w:val="270"/>
        </w:trPr>
        <w:tc>
          <w:tcPr>
            <w:tcW w:w="442" w:type="pct"/>
            <w:vMerge/>
            <w:tcBorders>
              <w:left w:val="nil"/>
              <w:right w:val="single" w:sz="4" w:space="0" w:color="000000"/>
            </w:tcBorders>
            <w:vAlign w:val="center"/>
          </w:tcPr>
          <w:p w14:paraId="585C3BBA"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56C4687"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狄田村</w:t>
            </w:r>
          </w:p>
        </w:tc>
        <w:tc>
          <w:tcPr>
            <w:tcW w:w="490" w:type="pct"/>
            <w:vMerge/>
            <w:tcBorders>
              <w:left w:val="single" w:sz="4" w:space="0" w:color="000000"/>
              <w:right w:val="single" w:sz="4" w:space="0" w:color="000000"/>
            </w:tcBorders>
            <w:vAlign w:val="center"/>
          </w:tcPr>
          <w:p w14:paraId="05DAA1D5"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F7F145D" w14:textId="6BEC5AE9"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1.21E-03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93CFF2A" w14:textId="488B89A8"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210307</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415BDC1" w14:textId="536B73E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11D8A9B"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48B3CC3E" w14:textId="77777777" w:rsidTr="00B70240">
        <w:trPr>
          <w:trHeight w:val="270"/>
        </w:trPr>
        <w:tc>
          <w:tcPr>
            <w:tcW w:w="442" w:type="pct"/>
            <w:vMerge/>
            <w:tcBorders>
              <w:left w:val="nil"/>
              <w:right w:val="single" w:sz="4" w:space="0" w:color="000000"/>
            </w:tcBorders>
            <w:vAlign w:val="center"/>
          </w:tcPr>
          <w:p w14:paraId="7065701B"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E8AACA6"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上涂</w:t>
            </w:r>
          </w:p>
        </w:tc>
        <w:tc>
          <w:tcPr>
            <w:tcW w:w="490" w:type="pct"/>
            <w:vMerge/>
            <w:tcBorders>
              <w:left w:val="single" w:sz="4" w:space="0" w:color="000000"/>
              <w:right w:val="single" w:sz="4" w:space="0" w:color="000000"/>
            </w:tcBorders>
            <w:vAlign w:val="center"/>
          </w:tcPr>
          <w:p w14:paraId="290E4B46"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46A96B8" w14:textId="65687F53"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7.30E-04</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824E5F7" w14:textId="2C2CC6B4"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210227</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A96F565" w14:textId="276A893F"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C50F429"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020E1F79" w14:textId="77777777" w:rsidTr="00B70240">
        <w:trPr>
          <w:trHeight w:val="270"/>
        </w:trPr>
        <w:tc>
          <w:tcPr>
            <w:tcW w:w="442" w:type="pct"/>
            <w:vMerge/>
            <w:tcBorders>
              <w:left w:val="nil"/>
              <w:right w:val="single" w:sz="4" w:space="0" w:color="000000"/>
            </w:tcBorders>
            <w:vAlign w:val="center"/>
          </w:tcPr>
          <w:p w14:paraId="34AF5066"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4AC25C8"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罗家塆</w:t>
            </w:r>
          </w:p>
        </w:tc>
        <w:tc>
          <w:tcPr>
            <w:tcW w:w="490" w:type="pct"/>
            <w:vMerge/>
            <w:tcBorders>
              <w:left w:val="single" w:sz="4" w:space="0" w:color="000000"/>
              <w:right w:val="single" w:sz="4" w:space="0" w:color="000000"/>
            </w:tcBorders>
            <w:vAlign w:val="center"/>
          </w:tcPr>
          <w:p w14:paraId="1B32437F"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25430CE" w14:textId="74E97588"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6.60E-04</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2E14E97" w14:textId="4CCFA49B"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210511</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890C528" w14:textId="0DA436D0"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4E86241"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6B908B2C" w14:textId="77777777" w:rsidTr="00B70240">
        <w:trPr>
          <w:trHeight w:val="270"/>
        </w:trPr>
        <w:tc>
          <w:tcPr>
            <w:tcW w:w="442" w:type="pct"/>
            <w:vMerge/>
            <w:tcBorders>
              <w:left w:val="nil"/>
              <w:right w:val="single" w:sz="4" w:space="0" w:color="000000"/>
            </w:tcBorders>
            <w:vAlign w:val="center"/>
          </w:tcPr>
          <w:p w14:paraId="72DA1FD9"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504BF32"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樟树下叶居民点</w:t>
            </w:r>
          </w:p>
        </w:tc>
        <w:tc>
          <w:tcPr>
            <w:tcW w:w="490" w:type="pct"/>
            <w:vMerge/>
            <w:tcBorders>
              <w:left w:val="single" w:sz="4" w:space="0" w:color="000000"/>
              <w:right w:val="single" w:sz="4" w:space="0" w:color="000000"/>
            </w:tcBorders>
            <w:vAlign w:val="center"/>
          </w:tcPr>
          <w:p w14:paraId="1227B935"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8F8EA24" w14:textId="3B4ECF34"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7.26E-03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03B3049" w14:textId="54EAB782"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210829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9B825C2" w14:textId="38D65AF4"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88D30A8"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1224B20A" w14:textId="77777777" w:rsidTr="00B70240">
        <w:trPr>
          <w:trHeight w:val="337"/>
        </w:trPr>
        <w:tc>
          <w:tcPr>
            <w:tcW w:w="442" w:type="pct"/>
            <w:vMerge/>
            <w:tcBorders>
              <w:left w:val="nil"/>
              <w:right w:val="single" w:sz="4" w:space="0" w:color="000000"/>
            </w:tcBorders>
            <w:vAlign w:val="center"/>
          </w:tcPr>
          <w:p w14:paraId="233817A3"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9EF9D69"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G1厂界</w:t>
            </w:r>
          </w:p>
        </w:tc>
        <w:tc>
          <w:tcPr>
            <w:tcW w:w="490" w:type="pct"/>
            <w:vMerge/>
            <w:tcBorders>
              <w:left w:val="single" w:sz="4" w:space="0" w:color="000000"/>
              <w:right w:val="single" w:sz="4" w:space="0" w:color="000000"/>
            </w:tcBorders>
            <w:vAlign w:val="center"/>
          </w:tcPr>
          <w:p w14:paraId="38768CC7"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7037AA5" w14:textId="596FCDD6"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8.41E-03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B84E94E" w14:textId="4B8ED0F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210804</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4F71540" w14:textId="55D5CBA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0.01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5F70FC5"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0A21EF0B" w14:textId="77777777" w:rsidTr="00B70240">
        <w:trPr>
          <w:trHeight w:val="195"/>
        </w:trPr>
        <w:tc>
          <w:tcPr>
            <w:tcW w:w="442" w:type="pct"/>
            <w:vMerge/>
            <w:tcBorders>
              <w:left w:val="nil"/>
              <w:right w:val="single" w:sz="4" w:space="0" w:color="000000"/>
            </w:tcBorders>
            <w:vAlign w:val="center"/>
          </w:tcPr>
          <w:p w14:paraId="24CEE953"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0D9D7C4"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G2樟树下叶居民点</w:t>
            </w:r>
          </w:p>
        </w:tc>
        <w:tc>
          <w:tcPr>
            <w:tcW w:w="490" w:type="pct"/>
            <w:vMerge/>
            <w:tcBorders>
              <w:left w:val="single" w:sz="4" w:space="0" w:color="000000"/>
              <w:right w:val="single" w:sz="4" w:space="0" w:color="000000"/>
            </w:tcBorders>
            <w:vAlign w:val="center"/>
          </w:tcPr>
          <w:p w14:paraId="3037400A"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2A07E32" w14:textId="313883AD"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7.49E-03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21637B3" w14:textId="40F36C4C"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210829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963D1AD" w14:textId="05F29EE9"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56FB93B"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8A1A4B" w:rsidRPr="004875B5" w14:paraId="1272ACCC" w14:textId="77777777" w:rsidTr="00B70240">
        <w:trPr>
          <w:trHeight w:val="363"/>
        </w:trPr>
        <w:tc>
          <w:tcPr>
            <w:tcW w:w="442" w:type="pct"/>
            <w:vMerge/>
            <w:tcBorders>
              <w:left w:val="nil"/>
              <w:right w:val="single" w:sz="4" w:space="0" w:color="000000"/>
            </w:tcBorders>
            <w:vAlign w:val="center"/>
          </w:tcPr>
          <w:p w14:paraId="52DC2DF8" w14:textId="77777777" w:rsidR="006176B9" w:rsidRPr="004875B5" w:rsidRDefault="006176B9"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3DC6D0A" w14:textId="77777777" w:rsidR="006176B9" w:rsidRPr="004875B5" w:rsidRDefault="006176B9"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网格点</w:t>
            </w:r>
          </w:p>
        </w:tc>
        <w:tc>
          <w:tcPr>
            <w:tcW w:w="490" w:type="pct"/>
            <w:vMerge/>
            <w:tcBorders>
              <w:left w:val="single" w:sz="4" w:space="0" w:color="000000"/>
              <w:right w:val="single" w:sz="4" w:space="0" w:color="000000"/>
            </w:tcBorders>
            <w:vAlign w:val="center"/>
          </w:tcPr>
          <w:p w14:paraId="1A5012B2" w14:textId="77777777" w:rsidR="006176B9" w:rsidRPr="004875B5" w:rsidRDefault="006176B9"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CE9E606" w14:textId="62A64062" w:rsidR="006176B9" w:rsidRPr="004875B5" w:rsidRDefault="000A0E4A" w:rsidP="000A0E4A">
            <w:pPr>
              <w:rPr>
                <w:rFonts w:asciiTheme="minorEastAsia" w:eastAsiaTheme="minorEastAsia" w:hAnsiTheme="minorEastAsia"/>
                <w:sz w:val="18"/>
                <w:szCs w:val="18"/>
              </w:rPr>
            </w:pPr>
            <w:r w:rsidRPr="004875B5">
              <w:rPr>
                <w:rFonts w:asciiTheme="minorEastAsia" w:eastAsiaTheme="minorEastAsia" w:hAnsiTheme="minorEastAsia"/>
                <w:sz w:val="18"/>
                <w:szCs w:val="18"/>
              </w:rPr>
              <w:t>7.16E-03</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42A1FDE" w14:textId="1F00E4F1" w:rsidR="006176B9" w:rsidRPr="004875B5" w:rsidRDefault="000A0E4A" w:rsidP="000A0E4A">
            <w:pPr>
              <w:rPr>
                <w:rFonts w:asciiTheme="minorEastAsia" w:eastAsiaTheme="minorEastAsia" w:hAnsiTheme="minorEastAsia"/>
                <w:sz w:val="18"/>
                <w:szCs w:val="18"/>
              </w:rPr>
            </w:pPr>
            <w:r w:rsidRPr="004875B5">
              <w:rPr>
                <w:rFonts w:asciiTheme="minorEastAsia" w:eastAsiaTheme="minorEastAsia" w:hAnsiTheme="minorEastAsia"/>
                <w:sz w:val="18"/>
                <w:szCs w:val="18"/>
              </w:rPr>
              <w:t>210925</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F153727" w14:textId="470BA088" w:rsidR="006176B9"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0</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BF1B327" w14:textId="77777777" w:rsidR="006176B9" w:rsidRPr="004875B5" w:rsidRDefault="006176B9"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4F1CE787" w14:textId="77777777" w:rsidTr="00B70240">
        <w:trPr>
          <w:trHeight w:val="195"/>
        </w:trPr>
        <w:tc>
          <w:tcPr>
            <w:tcW w:w="442" w:type="pct"/>
            <w:vMerge/>
            <w:tcBorders>
              <w:left w:val="nil"/>
              <w:right w:val="single" w:sz="4" w:space="0" w:color="000000"/>
            </w:tcBorders>
            <w:vAlign w:val="center"/>
          </w:tcPr>
          <w:p w14:paraId="545BC87A"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026DD44"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乐炳南居民点</w:t>
            </w:r>
          </w:p>
        </w:tc>
        <w:tc>
          <w:tcPr>
            <w:tcW w:w="490" w:type="pct"/>
            <w:vMerge w:val="restart"/>
            <w:tcBorders>
              <w:left w:val="single" w:sz="4" w:space="0" w:color="000000"/>
              <w:right w:val="single" w:sz="4" w:space="0" w:color="000000"/>
            </w:tcBorders>
            <w:vAlign w:val="center"/>
          </w:tcPr>
          <w:p w14:paraId="4E035796"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年平均（全时段）</w:t>
            </w:r>
          </w:p>
        </w:tc>
        <w:tc>
          <w:tcPr>
            <w:tcW w:w="1029" w:type="pct"/>
            <w:tcBorders>
              <w:top w:val="single" w:sz="4" w:space="0" w:color="000000"/>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7144062F" w14:textId="2DAE4A3C"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4.90E-04</w:t>
            </w:r>
          </w:p>
        </w:tc>
        <w:tc>
          <w:tcPr>
            <w:tcW w:w="934" w:type="pct"/>
            <w:vMerge w:val="restart"/>
            <w:tcBorders>
              <w:top w:val="single" w:sz="4" w:space="0" w:color="000000"/>
              <w:left w:val="single" w:sz="4" w:space="0" w:color="000000"/>
              <w:right w:val="single" w:sz="4" w:space="0" w:color="000000"/>
            </w:tcBorders>
            <w:noWrap/>
            <w:tcMar>
              <w:top w:w="15" w:type="dxa"/>
              <w:left w:w="15" w:type="dxa"/>
              <w:bottom w:w="0" w:type="dxa"/>
              <w:right w:w="15" w:type="dxa"/>
            </w:tcMar>
            <w:vAlign w:val="center"/>
          </w:tcPr>
          <w:p w14:paraId="59AE1A1B"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平均值</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72C6058" w14:textId="0E9C24A2"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C78BDF9"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5CDA24A2" w14:textId="77777777" w:rsidTr="00B70240">
        <w:trPr>
          <w:trHeight w:val="195"/>
        </w:trPr>
        <w:tc>
          <w:tcPr>
            <w:tcW w:w="442" w:type="pct"/>
            <w:vMerge/>
            <w:tcBorders>
              <w:left w:val="nil"/>
              <w:right w:val="single" w:sz="4" w:space="0" w:color="000000"/>
            </w:tcBorders>
            <w:vAlign w:val="center"/>
          </w:tcPr>
          <w:p w14:paraId="22EAF95E"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B6D3E07"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小寺庙</w:t>
            </w:r>
          </w:p>
        </w:tc>
        <w:tc>
          <w:tcPr>
            <w:tcW w:w="490" w:type="pct"/>
            <w:vMerge/>
            <w:tcBorders>
              <w:left w:val="single" w:sz="4" w:space="0" w:color="000000"/>
              <w:right w:val="single" w:sz="4" w:space="0" w:color="000000"/>
            </w:tcBorders>
            <w:vAlign w:val="center"/>
          </w:tcPr>
          <w:p w14:paraId="18F152D6"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7D03895F" w14:textId="1262A03D"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1.10E-03</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0BB9F31B" w14:textId="77777777" w:rsidR="000A0E4A" w:rsidRPr="004875B5" w:rsidRDefault="000A0E4A" w:rsidP="00B70240">
            <w:pPr>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7B0145E" w14:textId="12BEBC70"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90A57E1"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3DDD66CE" w14:textId="77777777" w:rsidTr="00B70240">
        <w:trPr>
          <w:trHeight w:val="195"/>
        </w:trPr>
        <w:tc>
          <w:tcPr>
            <w:tcW w:w="442" w:type="pct"/>
            <w:vMerge/>
            <w:tcBorders>
              <w:left w:val="nil"/>
              <w:right w:val="single" w:sz="4" w:space="0" w:color="000000"/>
            </w:tcBorders>
            <w:vAlign w:val="center"/>
          </w:tcPr>
          <w:p w14:paraId="37BC4926"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D4EF8AB"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塘堍村居民点</w:t>
            </w:r>
          </w:p>
        </w:tc>
        <w:tc>
          <w:tcPr>
            <w:tcW w:w="490" w:type="pct"/>
            <w:vMerge/>
            <w:tcBorders>
              <w:left w:val="single" w:sz="4" w:space="0" w:color="000000"/>
              <w:right w:val="single" w:sz="4" w:space="0" w:color="000000"/>
            </w:tcBorders>
            <w:vAlign w:val="center"/>
          </w:tcPr>
          <w:p w14:paraId="69A684FF"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3449126A" w14:textId="6CA9FFBA"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3.70E-04</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725435EF"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3A61254" w14:textId="2176E82A"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519E7C6"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531F81A4" w14:textId="77777777" w:rsidTr="00B70240">
        <w:trPr>
          <w:trHeight w:val="195"/>
        </w:trPr>
        <w:tc>
          <w:tcPr>
            <w:tcW w:w="442" w:type="pct"/>
            <w:vMerge/>
            <w:tcBorders>
              <w:left w:val="nil"/>
              <w:right w:val="single" w:sz="4" w:space="0" w:color="000000"/>
            </w:tcBorders>
            <w:vAlign w:val="center"/>
          </w:tcPr>
          <w:p w14:paraId="71BDB870"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6598518"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官桥十二队</w:t>
            </w:r>
          </w:p>
        </w:tc>
        <w:tc>
          <w:tcPr>
            <w:tcW w:w="490" w:type="pct"/>
            <w:vMerge/>
            <w:tcBorders>
              <w:left w:val="single" w:sz="4" w:space="0" w:color="000000"/>
              <w:right w:val="single" w:sz="4" w:space="0" w:color="000000"/>
            </w:tcBorders>
            <w:vAlign w:val="center"/>
          </w:tcPr>
          <w:p w14:paraId="0353AC7C"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3C0CBE74" w14:textId="50C46BEB"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8.00E-04</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4FF344D4"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2A45DF2" w14:textId="6E471F59"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6B4DA17"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1C3DDBEA" w14:textId="77777777" w:rsidTr="00B70240">
        <w:trPr>
          <w:trHeight w:val="195"/>
        </w:trPr>
        <w:tc>
          <w:tcPr>
            <w:tcW w:w="442" w:type="pct"/>
            <w:vMerge/>
            <w:tcBorders>
              <w:left w:val="nil"/>
              <w:right w:val="single" w:sz="4" w:space="0" w:color="000000"/>
            </w:tcBorders>
            <w:vAlign w:val="center"/>
          </w:tcPr>
          <w:p w14:paraId="7ABD4FE2"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BAE931A"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上马居民点</w:t>
            </w:r>
          </w:p>
        </w:tc>
        <w:tc>
          <w:tcPr>
            <w:tcW w:w="490" w:type="pct"/>
            <w:vMerge/>
            <w:tcBorders>
              <w:left w:val="single" w:sz="4" w:space="0" w:color="000000"/>
              <w:right w:val="single" w:sz="4" w:space="0" w:color="000000"/>
            </w:tcBorders>
            <w:vAlign w:val="center"/>
          </w:tcPr>
          <w:p w14:paraId="034E2BFC"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68FA065C" w14:textId="1A6CFF0C"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5.80E-04</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5AD2F0E2"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96FE970" w14:textId="14C6933B"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55B57A4"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62D103AD" w14:textId="77777777" w:rsidTr="00B70240">
        <w:trPr>
          <w:trHeight w:val="195"/>
        </w:trPr>
        <w:tc>
          <w:tcPr>
            <w:tcW w:w="442" w:type="pct"/>
            <w:vMerge/>
            <w:tcBorders>
              <w:left w:val="nil"/>
              <w:right w:val="single" w:sz="4" w:space="0" w:color="000000"/>
            </w:tcBorders>
            <w:vAlign w:val="center"/>
          </w:tcPr>
          <w:p w14:paraId="0C2A4F5E"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E3374D5"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官桥村居民点</w:t>
            </w:r>
          </w:p>
        </w:tc>
        <w:tc>
          <w:tcPr>
            <w:tcW w:w="490" w:type="pct"/>
            <w:vMerge/>
            <w:tcBorders>
              <w:left w:val="single" w:sz="4" w:space="0" w:color="000000"/>
              <w:right w:val="single" w:sz="4" w:space="0" w:color="000000"/>
            </w:tcBorders>
            <w:vAlign w:val="center"/>
          </w:tcPr>
          <w:p w14:paraId="2715E540"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0E0881E0" w14:textId="62813FAE"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3.30E-04</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776B15A2"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229EEF2" w14:textId="3BB8ABC6"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DC0A6EE"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6BB88BB1" w14:textId="77777777" w:rsidTr="00B70240">
        <w:trPr>
          <w:trHeight w:val="195"/>
        </w:trPr>
        <w:tc>
          <w:tcPr>
            <w:tcW w:w="442" w:type="pct"/>
            <w:vMerge/>
            <w:tcBorders>
              <w:left w:val="nil"/>
              <w:right w:val="single" w:sz="4" w:space="0" w:color="000000"/>
            </w:tcBorders>
            <w:vAlign w:val="center"/>
          </w:tcPr>
          <w:p w14:paraId="0786F06C"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EC21A47"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东山村居民点</w:t>
            </w:r>
          </w:p>
        </w:tc>
        <w:tc>
          <w:tcPr>
            <w:tcW w:w="490" w:type="pct"/>
            <w:vMerge/>
            <w:tcBorders>
              <w:left w:val="single" w:sz="4" w:space="0" w:color="000000"/>
              <w:right w:val="single" w:sz="4" w:space="0" w:color="000000"/>
            </w:tcBorders>
            <w:vAlign w:val="center"/>
          </w:tcPr>
          <w:p w14:paraId="5776F4BA"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099762BC" w14:textId="1374EBA0"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8.00E-05</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0FB36DA3"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181C78D" w14:textId="18C3094D"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AD1550D"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42ABAF5E" w14:textId="77777777" w:rsidTr="00B70240">
        <w:trPr>
          <w:trHeight w:val="195"/>
        </w:trPr>
        <w:tc>
          <w:tcPr>
            <w:tcW w:w="442" w:type="pct"/>
            <w:vMerge/>
            <w:tcBorders>
              <w:left w:val="nil"/>
              <w:right w:val="single" w:sz="4" w:space="0" w:color="000000"/>
            </w:tcBorders>
            <w:vAlign w:val="center"/>
          </w:tcPr>
          <w:p w14:paraId="21D3F971"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C152C5B"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陈秀村</w:t>
            </w:r>
          </w:p>
        </w:tc>
        <w:tc>
          <w:tcPr>
            <w:tcW w:w="490" w:type="pct"/>
            <w:vMerge/>
            <w:tcBorders>
              <w:left w:val="single" w:sz="4" w:space="0" w:color="000000"/>
              <w:right w:val="single" w:sz="4" w:space="0" w:color="000000"/>
            </w:tcBorders>
            <w:vAlign w:val="center"/>
          </w:tcPr>
          <w:p w14:paraId="335383C3"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25F2AE7A" w14:textId="078024CE"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3.10E-04</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6A1C419B"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90DB57E" w14:textId="33EC0E7E"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DF888F9"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67A9DCC6" w14:textId="77777777" w:rsidTr="00B70240">
        <w:trPr>
          <w:trHeight w:val="195"/>
        </w:trPr>
        <w:tc>
          <w:tcPr>
            <w:tcW w:w="442" w:type="pct"/>
            <w:vMerge/>
            <w:tcBorders>
              <w:left w:val="nil"/>
              <w:right w:val="single" w:sz="4" w:space="0" w:color="000000"/>
            </w:tcBorders>
            <w:vAlign w:val="center"/>
          </w:tcPr>
          <w:p w14:paraId="4F738D2D"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EFBE3FF"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芦湖村</w:t>
            </w:r>
          </w:p>
        </w:tc>
        <w:tc>
          <w:tcPr>
            <w:tcW w:w="490" w:type="pct"/>
            <w:vMerge/>
            <w:tcBorders>
              <w:left w:val="single" w:sz="4" w:space="0" w:color="000000"/>
              <w:right w:val="single" w:sz="4" w:space="0" w:color="000000"/>
            </w:tcBorders>
            <w:vAlign w:val="center"/>
          </w:tcPr>
          <w:p w14:paraId="40666FA6"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34D60E1E" w14:textId="5A10B7D8"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3.80E-04</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12E8746F"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AC79080" w14:textId="23D316FB"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4FF77F5"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3453588F" w14:textId="77777777" w:rsidTr="00B70240">
        <w:trPr>
          <w:trHeight w:val="195"/>
        </w:trPr>
        <w:tc>
          <w:tcPr>
            <w:tcW w:w="442" w:type="pct"/>
            <w:vMerge/>
            <w:tcBorders>
              <w:left w:val="nil"/>
              <w:right w:val="single" w:sz="4" w:space="0" w:color="000000"/>
            </w:tcBorders>
            <w:vAlign w:val="center"/>
          </w:tcPr>
          <w:p w14:paraId="7A8791E9"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DF58CC2"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狄田村</w:t>
            </w:r>
          </w:p>
        </w:tc>
        <w:tc>
          <w:tcPr>
            <w:tcW w:w="490" w:type="pct"/>
            <w:vMerge/>
            <w:tcBorders>
              <w:left w:val="single" w:sz="4" w:space="0" w:color="000000"/>
              <w:right w:val="single" w:sz="4" w:space="0" w:color="000000"/>
            </w:tcBorders>
            <w:vAlign w:val="center"/>
          </w:tcPr>
          <w:p w14:paraId="1025C4B9"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13F8A34F" w14:textId="4E69BE79"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1.40E-04</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449DC6B8"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3DD6372" w14:textId="5B8BB56A"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F3D0E1E"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3BA4700A" w14:textId="77777777" w:rsidTr="00B70240">
        <w:trPr>
          <w:trHeight w:val="195"/>
        </w:trPr>
        <w:tc>
          <w:tcPr>
            <w:tcW w:w="442" w:type="pct"/>
            <w:vMerge/>
            <w:tcBorders>
              <w:left w:val="nil"/>
              <w:right w:val="single" w:sz="4" w:space="0" w:color="000000"/>
            </w:tcBorders>
            <w:vAlign w:val="center"/>
          </w:tcPr>
          <w:p w14:paraId="7C79409C"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2B098A2"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上涂</w:t>
            </w:r>
          </w:p>
        </w:tc>
        <w:tc>
          <w:tcPr>
            <w:tcW w:w="490" w:type="pct"/>
            <w:vMerge/>
            <w:tcBorders>
              <w:left w:val="single" w:sz="4" w:space="0" w:color="000000"/>
              <w:right w:val="single" w:sz="4" w:space="0" w:color="000000"/>
            </w:tcBorders>
            <w:vAlign w:val="center"/>
          </w:tcPr>
          <w:p w14:paraId="5BDC5159"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2E299CA6" w14:textId="49BCFC1A"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7.00E-05</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0D6B5391"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9718B2F" w14:textId="4AE6B86E"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3F57C0A"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7F483F16" w14:textId="77777777" w:rsidTr="00B70240">
        <w:trPr>
          <w:trHeight w:val="195"/>
        </w:trPr>
        <w:tc>
          <w:tcPr>
            <w:tcW w:w="442" w:type="pct"/>
            <w:vMerge/>
            <w:tcBorders>
              <w:left w:val="nil"/>
              <w:right w:val="single" w:sz="4" w:space="0" w:color="000000"/>
            </w:tcBorders>
            <w:vAlign w:val="center"/>
          </w:tcPr>
          <w:p w14:paraId="2E6AF265"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7E1E076"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罗家塆</w:t>
            </w:r>
          </w:p>
        </w:tc>
        <w:tc>
          <w:tcPr>
            <w:tcW w:w="490" w:type="pct"/>
            <w:vMerge/>
            <w:tcBorders>
              <w:left w:val="single" w:sz="4" w:space="0" w:color="000000"/>
              <w:right w:val="single" w:sz="4" w:space="0" w:color="000000"/>
            </w:tcBorders>
            <w:vAlign w:val="center"/>
          </w:tcPr>
          <w:p w14:paraId="0F6CEB8F"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60957482" w14:textId="72204A9B"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7.00E-05</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60A39BD5"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F9E16D6" w14:textId="3FC2BCDD"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EDF157D"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05713BE6" w14:textId="77777777" w:rsidTr="00B70240">
        <w:trPr>
          <w:trHeight w:val="195"/>
        </w:trPr>
        <w:tc>
          <w:tcPr>
            <w:tcW w:w="442" w:type="pct"/>
            <w:vMerge/>
            <w:tcBorders>
              <w:left w:val="nil"/>
              <w:right w:val="single" w:sz="4" w:space="0" w:color="000000"/>
            </w:tcBorders>
            <w:vAlign w:val="center"/>
          </w:tcPr>
          <w:p w14:paraId="11A937BD"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3CC142B"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樟树下叶居民点</w:t>
            </w:r>
          </w:p>
        </w:tc>
        <w:tc>
          <w:tcPr>
            <w:tcW w:w="490" w:type="pct"/>
            <w:vMerge/>
            <w:tcBorders>
              <w:left w:val="single" w:sz="4" w:space="0" w:color="000000"/>
              <w:right w:val="single" w:sz="4" w:space="0" w:color="000000"/>
            </w:tcBorders>
            <w:vAlign w:val="center"/>
          </w:tcPr>
          <w:p w14:paraId="672E8C89"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7FD25894" w14:textId="5BDB225B"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1.35E-03</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439D2CC9"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FCC00FE" w14:textId="6760049F"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04F18A4" w14:textId="77777777" w:rsidR="000A0E4A" w:rsidRPr="004875B5" w:rsidRDefault="000A0E4A"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0E4A" w:rsidRPr="004875B5" w14:paraId="55D8BFEF" w14:textId="77777777" w:rsidTr="00B70240">
        <w:trPr>
          <w:trHeight w:val="195"/>
        </w:trPr>
        <w:tc>
          <w:tcPr>
            <w:tcW w:w="442" w:type="pct"/>
            <w:vMerge/>
            <w:tcBorders>
              <w:left w:val="nil"/>
              <w:right w:val="single" w:sz="4" w:space="0" w:color="000000"/>
            </w:tcBorders>
            <w:vAlign w:val="center"/>
          </w:tcPr>
          <w:p w14:paraId="6413A4BE"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0A40415"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G1厂界</w:t>
            </w:r>
          </w:p>
        </w:tc>
        <w:tc>
          <w:tcPr>
            <w:tcW w:w="490" w:type="pct"/>
            <w:vMerge/>
            <w:tcBorders>
              <w:left w:val="single" w:sz="4" w:space="0" w:color="000000"/>
              <w:right w:val="single" w:sz="4" w:space="0" w:color="000000"/>
            </w:tcBorders>
            <w:vAlign w:val="center"/>
          </w:tcPr>
          <w:p w14:paraId="0F3D8B86"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471E4AC0" w14:textId="00C1D541"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8.00E-05</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702694FE"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32ECE09" w14:textId="75224418"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5A2E931"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达标</w:t>
            </w:r>
          </w:p>
        </w:tc>
      </w:tr>
      <w:tr w:rsidR="000A0E4A" w:rsidRPr="004875B5" w14:paraId="059424D4" w14:textId="77777777" w:rsidTr="00B70240">
        <w:trPr>
          <w:trHeight w:val="195"/>
        </w:trPr>
        <w:tc>
          <w:tcPr>
            <w:tcW w:w="442" w:type="pct"/>
            <w:vMerge/>
            <w:tcBorders>
              <w:left w:val="nil"/>
              <w:right w:val="single" w:sz="4" w:space="0" w:color="000000"/>
            </w:tcBorders>
            <w:vAlign w:val="center"/>
          </w:tcPr>
          <w:p w14:paraId="77482A6F" w14:textId="77777777" w:rsidR="000A0E4A" w:rsidRPr="004875B5" w:rsidRDefault="000A0E4A"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690D2C5"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G2樟树下叶居民点</w:t>
            </w:r>
          </w:p>
        </w:tc>
        <w:tc>
          <w:tcPr>
            <w:tcW w:w="490" w:type="pct"/>
            <w:vMerge/>
            <w:tcBorders>
              <w:left w:val="single" w:sz="4" w:space="0" w:color="000000"/>
              <w:right w:val="single" w:sz="4" w:space="0" w:color="000000"/>
            </w:tcBorders>
            <w:vAlign w:val="center"/>
          </w:tcPr>
          <w:p w14:paraId="1CF29F5E"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22D89DC9" w14:textId="271ECA13"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1.33E-03</w:t>
            </w:r>
          </w:p>
        </w:tc>
        <w:tc>
          <w:tcPr>
            <w:tcW w:w="934" w:type="pct"/>
            <w:vMerge/>
            <w:tcBorders>
              <w:left w:val="single" w:sz="4" w:space="0" w:color="000000"/>
              <w:right w:val="single" w:sz="4" w:space="0" w:color="000000"/>
            </w:tcBorders>
            <w:noWrap/>
            <w:tcMar>
              <w:top w:w="15" w:type="dxa"/>
              <w:left w:w="15" w:type="dxa"/>
              <w:bottom w:w="0" w:type="dxa"/>
              <w:right w:w="15" w:type="dxa"/>
            </w:tcMar>
            <w:vAlign w:val="center"/>
          </w:tcPr>
          <w:p w14:paraId="6B29EA2E"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209CF76" w14:textId="64CC2389"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 xml:space="preserve">0.00 </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D68B929" w14:textId="77777777" w:rsidR="000A0E4A"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达标</w:t>
            </w:r>
          </w:p>
        </w:tc>
      </w:tr>
      <w:tr w:rsidR="008A1A4B" w:rsidRPr="004875B5" w14:paraId="4C0B4BE4" w14:textId="77777777" w:rsidTr="00B70240">
        <w:trPr>
          <w:trHeight w:val="345"/>
        </w:trPr>
        <w:tc>
          <w:tcPr>
            <w:tcW w:w="442" w:type="pct"/>
            <w:vMerge/>
            <w:tcBorders>
              <w:left w:val="nil"/>
              <w:right w:val="single" w:sz="4" w:space="0" w:color="000000"/>
            </w:tcBorders>
            <w:vAlign w:val="center"/>
          </w:tcPr>
          <w:p w14:paraId="1F557EB5" w14:textId="77777777" w:rsidR="006176B9" w:rsidRPr="004875B5" w:rsidRDefault="006176B9"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DEAA73E" w14:textId="77777777" w:rsidR="006176B9" w:rsidRPr="004875B5" w:rsidRDefault="006176B9"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网格点</w:t>
            </w:r>
          </w:p>
        </w:tc>
        <w:tc>
          <w:tcPr>
            <w:tcW w:w="490" w:type="pct"/>
            <w:vMerge/>
            <w:tcBorders>
              <w:left w:val="single" w:sz="4" w:space="0" w:color="000000"/>
              <w:right w:val="single" w:sz="4" w:space="0" w:color="000000"/>
            </w:tcBorders>
            <w:vAlign w:val="center"/>
          </w:tcPr>
          <w:p w14:paraId="1E1EC5ED" w14:textId="77777777" w:rsidR="006176B9" w:rsidRPr="004875B5" w:rsidRDefault="006176B9" w:rsidP="00B70240">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D9BC4C1" w14:textId="067C1E62" w:rsidR="006176B9" w:rsidRPr="004875B5" w:rsidRDefault="000A0E4A" w:rsidP="000A0E4A">
            <w:pPr>
              <w:rPr>
                <w:rFonts w:asciiTheme="minorEastAsia" w:eastAsiaTheme="minorEastAsia" w:hAnsiTheme="minorEastAsia"/>
                <w:sz w:val="18"/>
                <w:szCs w:val="18"/>
              </w:rPr>
            </w:pPr>
            <w:r w:rsidRPr="004875B5">
              <w:rPr>
                <w:rFonts w:asciiTheme="minorEastAsia" w:eastAsiaTheme="minorEastAsia" w:hAnsiTheme="minorEastAsia"/>
                <w:sz w:val="18"/>
                <w:szCs w:val="18"/>
              </w:rPr>
              <w:t>1.39E-03</w:t>
            </w:r>
          </w:p>
        </w:tc>
        <w:tc>
          <w:tcPr>
            <w:tcW w:w="934" w:type="pct"/>
            <w:vMerge/>
            <w:tcBorders>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BD7E7AB" w14:textId="77777777" w:rsidR="006176B9" w:rsidRPr="004875B5" w:rsidRDefault="006176B9" w:rsidP="00B70240">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4DF76DF" w14:textId="227DC0C1" w:rsidR="006176B9" w:rsidRPr="004875B5" w:rsidRDefault="000A0E4A"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0</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BE00422" w14:textId="77777777" w:rsidR="006176B9" w:rsidRPr="004875B5" w:rsidRDefault="006176B9"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达标</w:t>
            </w:r>
          </w:p>
        </w:tc>
      </w:tr>
    </w:tbl>
    <w:p w14:paraId="6284C475" w14:textId="77777777" w:rsidR="00C75874" w:rsidRPr="004875B5" w:rsidRDefault="00C75874" w:rsidP="000F6C61">
      <w:pPr>
        <w:ind w:firstLine="0"/>
        <w:jc w:val="center"/>
      </w:pPr>
    </w:p>
    <w:tbl>
      <w:tblPr>
        <w:tblStyle w:val="aff8"/>
        <w:tblW w:w="0" w:type="auto"/>
        <w:tblLook w:val="04A0" w:firstRow="1" w:lastRow="0" w:firstColumn="1" w:lastColumn="0" w:noHBand="0" w:noVBand="1"/>
      </w:tblPr>
      <w:tblGrid>
        <w:gridCol w:w="9061"/>
      </w:tblGrid>
      <w:tr w:rsidR="00E241AA" w:rsidRPr="004875B5" w14:paraId="1B6ADF81" w14:textId="77777777" w:rsidTr="00E241AA">
        <w:tc>
          <w:tcPr>
            <w:tcW w:w="9061" w:type="dxa"/>
          </w:tcPr>
          <w:p w14:paraId="25DA2CB9" w14:textId="19EA724F" w:rsidR="00E241AA" w:rsidRPr="004875B5" w:rsidRDefault="00E241AA" w:rsidP="00E241AA">
            <w:pPr>
              <w:spacing w:before="0" w:line="240" w:lineRule="auto"/>
              <w:ind w:firstLine="0"/>
              <w:jc w:val="center"/>
            </w:pPr>
            <w:r w:rsidRPr="004875B5">
              <w:rPr>
                <w:noProof/>
              </w:rPr>
              <w:drawing>
                <wp:inline distT="0" distB="0" distL="0" distR="0" wp14:anchorId="523008B4" wp14:editId="4CA50009">
                  <wp:extent cx="5616575" cy="3289300"/>
                  <wp:effectExtent l="0" t="0" r="3175" b="635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10.png"/>
                          <pic:cNvPicPr/>
                        </pic:nvPicPr>
                        <pic:blipFill>
                          <a:blip r:embed="rId78">
                            <a:extLst>
                              <a:ext uri="{28A0092B-C50C-407E-A947-70E740481C1C}">
                                <a14:useLocalDpi xmlns:a14="http://schemas.microsoft.com/office/drawing/2010/main" val="0"/>
                              </a:ext>
                            </a:extLst>
                          </a:blip>
                          <a:stretch>
                            <a:fillRect/>
                          </a:stretch>
                        </pic:blipFill>
                        <pic:spPr>
                          <a:xfrm>
                            <a:off x="0" y="0"/>
                            <a:ext cx="5616575" cy="3289300"/>
                          </a:xfrm>
                          <a:prstGeom prst="rect">
                            <a:avLst/>
                          </a:prstGeom>
                        </pic:spPr>
                      </pic:pic>
                    </a:graphicData>
                  </a:graphic>
                </wp:inline>
              </w:drawing>
            </w:r>
          </w:p>
          <w:p w14:paraId="3583C6B5" w14:textId="77777777" w:rsidR="00E241AA" w:rsidRPr="004875B5" w:rsidRDefault="00E241AA" w:rsidP="00E241AA">
            <w:pPr>
              <w:spacing w:before="0" w:line="240" w:lineRule="auto"/>
              <w:ind w:firstLine="0"/>
              <w:jc w:val="center"/>
            </w:pPr>
          </w:p>
        </w:tc>
      </w:tr>
      <w:tr w:rsidR="00E241AA" w:rsidRPr="004875B5" w14:paraId="0672EF08" w14:textId="77777777" w:rsidTr="00E241AA">
        <w:tc>
          <w:tcPr>
            <w:tcW w:w="9061" w:type="dxa"/>
          </w:tcPr>
          <w:p w14:paraId="3DF27C9D" w14:textId="0C1BAB08" w:rsidR="00E241AA" w:rsidRPr="004875B5" w:rsidRDefault="00E241AA" w:rsidP="00E241AA">
            <w:pPr>
              <w:spacing w:before="0" w:line="240" w:lineRule="auto"/>
              <w:ind w:firstLine="0"/>
              <w:jc w:val="center"/>
            </w:pPr>
            <w:r w:rsidRPr="004875B5">
              <w:rPr>
                <w:noProof/>
              </w:rPr>
              <w:lastRenderedPageBreak/>
              <w:drawing>
                <wp:inline distT="0" distB="0" distL="0" distR="0" wp14:anchorId="1C7D1AF7" wp14:editId="4E7320E9">
                  <wp:extent cx="5616575" cy="3329940"/>
                  <wp:effectExtent l="0" t="0" r="3175" b="381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10.png"/>
                          <pic:cNvPicPr/>
                        </pic:nvPicPr>
                        <pic:blipFill>
                          <a:blip r:embed="rId79">
                            <a:extLst>
                              <a:ext uri="{28A0092B-C50C-407E-A947-70E740481C1C}">
                                <a14:useLocalDpi xmlns:a14="http://schemas.microsoft.com/office/drawing/2010/main" val="0"/>
                              </a:ext>
                            </a:extLst>
                          </a:blip>
                          <a:stretch>
                            <a:fillRect/>
                          </a:stretch>
                        </pic:blipFill>
                        <pic:spPr>
                          <a:xfrm>
                            <a:off x="0" y="0"/>
                            <a:ext cx="5616575" cy="3329940"/>
                          </a:xfrm>
                          <a:prstGeom prst="rect">
                            <a:avLst/>
                          </a:prstGeom>
                        </pic:spPr>
                      </pic:pic>
                    </a:graphicData>
                  </a:graphic>
                </wp:inline>
              </w:drawing>
            </w:r>
          </w:p>
          <w:p w14:paraId="6E0D11DB" w14:textId="77777777" w:rsidR="00E241AA" w:rsidRPr="004875B5" w:rsidRDefault="00E241AA" w:rsidP="00E241AA">
            <w:pPr>
              <w:spacing w:before="0" w:line="240" w:lineRule="auto"/>
              <w:ind w:firstLine="0"/>
              <w:jc w:val="center"/>
            </w:pPr>
          </w:p>
        </w:tc>
      </w:tr>
      <w:tr w:rsidR="00E241AA" w:rsidRPr="004875B5" w14:paraId="38F18DD0" w14:textId="77777777" w:rsidTr="00E241AA">
        <w:tc>
          <w:tcPr>
            <w:tcW w:w="9061" w:type="dxa"/>
          </w:tcPr>
          <w:p w14:paraId="1AA370D9" w14:textId="0AB52DCA" w:rsidR="00E241AA" w:rsidRPr="004875B5" w:rsidRDefault="00E241AA" w:rsidP="00E241AA">
            <w:pPr>
              <w:spacing w:before="0" w:line="240" w:lineRule="auto"/>
              <w:ind w:firstLine="0"/>
              <w:jc w:val="center"/>
            </w:pPr>
            <w:r w:rsidRPr="004875B5">
              <w:rPr>
                <w:noProof/>
              </w:rPr>
              <w:drawing>
                <wp:inline distT="0" distB="0" distL="0" distR="0" wp14:anchorId="63AA5B4C" wp14:editId="40582E72">
                  <wp:extent cx="5616575" cy="3251835"/>
                  <wp:effectExtent l="0" t="0" r="3175" b="571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10.png"/>
                          <pic:cNvPicPr/>
                        </pic:nvPicPr>
                        <pic:blipFill>
                          <a:blip r:embed="rId80">
                            <a:extLst>
                              <a:ext uri="{28A0092B-C50C-407E-A947-70E740481C1C}">
                                <a14:useLocalDpi xmlns:a14="http://schemas.microsoft.com/office/drawing/2010/main" val="0"/>
                              </a:ext>
                            </a:extLst>
                          </a:blip>
                          <a:stretch>
                            <a:fillRect/>
                          </a:stretch>
                        </pic:blipFill>
                        <pic:spPr>
                          <a:xfrm>
                            <a:off x="0" y="0"/>
                            <a:ext cx="5616575" cy="3251835"/>
                          </a:xfrm>
                          <a:prstGeom prst="rect">
                            <a:avLst/>
                          </a:prstGeom>
                        </pic:spPr>
                      </pic:pic>
                    </a:graphicData>
                  </a:graphic>
                </wp:inline>
              </w:drawing>
            </w:r>
          </w:p>
          <w:p w14:paraId="0248ABC0" w14:textId="77777777" w:rsidR="00E241AA" w:rsidRPr="004875B5" w:rsidRDefault="00E241AA" w:rsidP="00E241AA">
            <w:pPr>
              <w:spacing w:before="0" w:line="240" w:lineRule="auto"/>
              <w:ind w:firstLine="0"/>
              <w:jc w:val="center"/>
            </w:pPr>
          </w:p>
        </w:tc>
      </w:tr>
    </w:tbl>
    <w:p w14:paraId="66024AF2" w14:textId="77777777" w:rsidR="00E241AA" w:rsidRPr="004875B5" w:rsidRDefault="00E241AA" w:rsidP="000F6C61">
      <w:pPr>
        <w:ind w:firstLine="0"/>
        <w:jc w:val="center"/>
      </w:pPr>
    </w:p>
    <w:p w14:paraId="5F9F2B2D" w14:textId="73517370" w:rsidR="00B70240" w:rsidRPr="004875B5" w:rsidRDefault="00EC29A5" w:rsidP="00B70240">
      <w:pPr>
        <w:pStyle w:val="4ff1"/>
        <w:tabs>
          <w:tab w:val="left" w:pos="1985"/>
        </w:tabs>
        <w:spacing w:after="120"/>
        <w:outlineLvl w:val="9"/>
      </w:pPr>
      <w:r w:rsidRPr="004875B5">
        <w:t>（</w:t>
      </w:r>
      <w:r w:rsidRPr="004875B5">
        <w:t>4</w:t>
      </w:r>
      <w:r w:rsidRPr="004875B5">
        <w:t>）</w:t>
      </w:r>
      <w:r w:rsidR="00B70240" w:rsidRPr="004875B5">
        <w:t>NH</w:t>
      </w:r>
      <w:r w:rsidR="00B70240" w:rsidRPr="004875B5">
        <w:rPr>
          <w:vertAlign w:val="subscript"/>
        </w:rPr>
        <w:t>3</w:t>
      </w:r>
      <w:r w:rsidR="00B70240" w:rsidRPr="004875B5">
        <w:t>贡献浓度预测结果</w:t>
      </w:r>
    </w:p>
    <w:p w14:paraId="784839E2" w14:textId="7AF2A317" w:rsidR="00B70240" w:rsidRPr="004875B5" w:rsidRDefault="00B70240" w:rsidP="00B70240">
      <w:pPr>
        <w:snapToGrid w:val="0"/>
        <w:spacing w:before="0" w:line="240" w:lineRule="auto"/>
        <w:ind w:firstLine="0"/>
        <w:jc w:val="center"/>
        <w:rPr>
          <w:b/>
          <w:bCs/>
          <w:sz w:val="21"/>
          <w:szCs w:val="21"/>
        </w:rPr>
      </w:pPr>
      <w:r w:rsidRPr="004875B5">
        <w:rPr>
          <w:b/>
          <w:bCs/>
          <w:sz w:val="21"/>
          <w:szCs w:val="21"/>
        </w:rPr>
        <w:t>表</w:t>
      </w:r>
      <w:r w:rsidRPr="004875B5">
        <w:rPr>
          <w:b/>
          <w:bCs/>
          <w:sz w:val="21"/>
          <w:szCs w:val="21"/>
        </w:rPr>
        <w:t>5.2-1</w:t>
      </w:r>
      <w:r w:rsidR="00E666E3" w:rsidRPr="004875B5">
        <w:rPr>
          <w:b/>
          <w:bCs/>
          <w:sz w:val="21"/>
          <w:szCs w:val="21"/>
        </w:rPr>
        <w:t>3</w:t>
      </w:r>
      <w:r w:rsidRPr="004875B5">
        <w:rPr>
          <w:b/>
          <w:bCs/>
          <w:sz w:val="21"/>
          <w:szCs w:val="21"/>
        </w:rPr>
        <w:t xml:space="preserve">  </w:t>
      </w:r>
      <w:r w:rsidRPr="004875B5">
        <w:rPr>
          <w:b/>
          <w:bCs/>
          <w:sz w:val="21"/>
          <w:szCs w:val="21"/>
        </w:rPr>
        <w:t>本项目</w:t>
      </w:r>
      <w:r w:rsidRPr="004875B5">
        <w:rPr>
          <w:b/>
        </w:rPr>
        <w:t>NH</w:t>
      </w:r>
      <w:r w:rsidRPr="004875B5">
        <w:rPr>
          <w:b/>
          <w:vertAlign w:val="subscript"/>
        </w:rPr>
        <w:t>3</w:t>
      </w:r>
      <w:r w:rsidRPr="004875B5">
        <w:rPr>
          <w:b/>
          <w:bCs/>
          <w:sz w:val="21"/>
          <w:szCs w:val="21"/>
        </w:rPr>
        <w:t>贡献质量浓度预测结果表</w:t>
      </w:r>
    </w:p>
    <w:tbl>
      <w:tblPr>
        <w:tblpPr w:leftFromText="181" w:rightFromText="181" w:vertAnchor="text" w:horzAnchor="page" w:tblpXSpec="center" w:tblpY="1"/>
        <w:tblOverlap w:val="never"/>
        <w:tblW w:w="5000"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784"/>
        <w:gridCol w:w="1974"/>
        <w:gridCol w:w="870"/>
        <w:gridCol w:w="1826"/>
        <w:gridCol w:w="1658"/>
        <w:gridCol w:w="895"/>
        <w:gridCol w:w="868"/>
      </w:tblGrid>
      <w:tr w:rsidR="00B70240" w:rsidRPr="004875B5" w14:paraId="6EC64A55" w14:textId="77777777" w:rsidTr="00B70240">
        <w:trPr>
          <w:trHeight w:val="272"/>
          <w:tblHeader/>
        </w:trPr>
        <w:tc>
          <w:tcPr>
            <w:tcW w:w="442" w:type="pct"/>
            <w:tcBorders>
              <w:top w:val="single" w:sz="12" w:space="0" w:color="000000"/>
              <w:left w:val="nil"/>
              <w:bottom w:val="single" w:sz="12" w:space="0" w:color="000000"/>
              <w:right w:val="single" w:sz="4" w:space="0" w:color="000000"/>
            </w:tcBorders>
            <w:noWrap/>
            <w:tcMar>
              <w:top w:w="15" w:type="dxa"/>
              <w:left w:w="15" w:type="dxa"/>
              <w:bottom w:w="0" w:type="dxa"/>
              <w:right w:w="15" w:type="dxa"/>
            </w:tcMar>
            <w:vAlign w:val="center"/>
          </w:tcPr>
          <w:p w14:paraId="05E17975" w14:textId="77777777" w:rsidR="00B70240" w:rsidRPr="004875B5" w:rsidRDefault="00B70240"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污染物</w:t>
            </w:r>
          </w:p>
        </w:tc>
        <w:tc>
          <w:tcPr>
            <w:tcW w:w="1112"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35FD35A0" w14:textId="77777777" w:rsidR="00B70240" w:rsidRPr="004875B5" w:rsidRDefault="00B70240"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预测点</w:t>
            </w:r>
          </w:p>
        </w:tc>
        <w:tc>
          <w:tcPr>
            <w:tcW w:w="490"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4DFF16D6" w14:textId="77777777" w:rsidR="00B70240" w:rsidRPr="004875B5" w:rsidRDefault="00B70240"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平均时段</w:t>
            </w:r>
          </w:p>
        </w:tc>
        <w:tc>
          <w:tcPr>
            <w:tcW w:w="1029"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4E1BF62B" w14:textId="77777777" w:rsidR="00B70240" w:rsidRPr="004875B5" w:rsidRDefault="00B70240"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最大贡献值(μg/m</w:t>
            </w:r>
            <w:r w:rsidRPr="004875B5">
              <w:rPr>
                <w:rStyle w:val="affffffffffffffffffffffffffff2"/>
                <w:rFonts w:asciiTheme="minorEastAsia" w:eastAsiaTheme="minorEastAsia" w:hAnsiTheme="minorEastAsia"/>
                <w:b w:val="0"/>
                <w:szCs w:val="18"/>
                <w:vertAlign w:val="superscript"/>
              </w:rPr>
              <w:t>3</w:t>
            </w:r>
            <w:r w:rsidRPr="004875B5">
              <w:rPr>
                <w:rStyle w:val="affffffffffffffffffffffffffff2"/>
                <w:rFonts w:asciiTheme="minorEastAsia" w:eastAsiaTheme="minorEastAsia" w:hAnsiTheme="minorEastAsia"/>
                <w:b w:val="0"/>
                <w:szCs w:val="18"/>
              </w:rPr>
              <w:t>)</w:t>
            </w:r>
          </w:p>
        </w:tc>
        <w:tc>
          <w:tcPr>
            <w:tcW w:w="934"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21BFB514" w14:textId="77777777" w:rsidR="00B70240" w:rsidRPr="004875B5" w:rsidRDefault="00B70240"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出现时间</w:t>
            </w:r>
          </w:p>
        </w:tc>
        <w:tc>
          <w:tcPr>
            <w:tcW w:w="504"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5292717E" w14:textId="77777777" w:rsidR="00B70240" w:rsidRPr="004875B5" w:rsidRDefault="00B70240"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占标率/%</w:t>
            </w:r>
          </w:p>
        </w:tc>
        <w:tc>
          <w:tcPr>
            <w:tcW w:w="490" w:type="pct"/>
            <w:tcBorders>
              <w:top w:val="single" w:sz="12" w:space="0" w:color="000000"/>
              <w:left w:val="single" w:sz="4" w:space="0" w:color="000000"/>
              <w:bottom w:val="single" w:sz="12" w:space="0" w:color="000000"/>
              <w:right w:val="nil"/>
            </w:tcBorders>
            <w:noWrap/>
            <w:tcMar>
              <w:top w:w="15" w:type="dxa"/>
              <w:left w:w="15" w:type="dxa"/>
              <w:bottom w:w="0" w:type="dxa"/>
              <w:right w:w="15" w:type="dxa"/>
            </w:tcMar>
            <w:vAlign w:val="center"/>
          </w:tcPr>
          <w:p w14:paraId="5718D593" w14:textId="77777777" w:rsidR="00B70240" w:rsidRPr="004875B5" w:rsidRDefault="00B70240"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达标情况</w:t>
            </w:r>
          </w:p>
        </w:tc>
      </w:tr>
      <w:tr w:rsidR="001D6641" w:rsidRPr="004875B5" w14:paraId="315DAF95" w14:textId="77777777" w:rsidTr="009434A7">
        <w:trPr>
          <w:trHeight w:val="270"/>
        </w:trPr>
        <w:tc>
          <w:tcPr>
            <w:tcW w:w="442" w:type="pct"/>
            <w:vMerge w:val="restart"/>
            <w:tcBorders>
              <w:top w:val="single" w:sz="12" w:space="0" w:color="000000"/>
              <w:left w:val="nil"/>
              <w:right w:val="single" w:sz="4" w:space="0" w:color="000000"/>
            </w:tcBorders>
            <w:noWrap/>
            <w:tcMar>
              <w:top w:w="15" w:type="dxa"/>
              <w:left w:w="15" w:type="dxa"/>
              <w:bottom w:w="0" w:type="dxa"/>
              <w:right w:w="15" w:type="dxa"/>
            </w:tcMar>
            <w:vAlign w:val="center"/>
          </w:tcPr>
          <w:p w14:paraId="481E883A" w14:textId="0729A0DF" w:rsidR="001D6641" w:rsidRPr="004875B5" w:rsidRDefault="001D6641" w:rsidP="00B70240">
            <w:pPr>
              <w:pStyle w:val="1fffb"/>
              <w:adjustRightInd w:val="0"/>
              <w:snapToGrid w:val="0"/>
              <w:spacing w:before="0" w:after="0" w:line="240" w:lineRule="auto"/>
              <w:rPr>
                <w:rFonts w:asciiTheme="minorEastAsia" w:eastAsiaTheme="minorEastAsia" w:hAnsiTheme="minorEastAsia"/>
                <w:b w:val="0"/>
                <w:kern w:val="0"/>
                <w:sz w:val="18"/>
                <w:szCs w:val="18"/>
              </w:rPr>
            </w:pPr>
            <w:r w:rsidRPr="004875B5">
              <w:rPr>
                <w:rFonts w:asciiTheme="minorEastAsia" w:eastAsiaTheme="minorEastAsia" w:hAnsiTheme="minorEastAsia"/>
                <w:sz w:val="18"/>
                <w:szCs w:val="18"/>
              </w:rPr>
              <w:t>NH</w:t>
            </w:r>
            <w:r w:rsidRPr="004875B5">
              <w:rPr>
                <w:rFonts w:asciiTheme="minorEastAsia" w:eastAsiaTheme="minorEastAsia" w:hAnsiTheme="minorEastAsia"/>
                <w:sz w:val="18"/>
                <w:szCs w:val="18"/>
                <w:vertAlign w:val="subscript"/>
              </w:rPr>
              <w:t>3</w:t>
            </w:r>
          </w:p>
        </w:tc>
        <w:tc>
          <w:tcPr>
            <w:tcW w:w="1112"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65D01BE" w14:textId="77777777" w:rsidR="001D6641" w:rsidRPr="004875B5" w:rsidRDefault="001D6641"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乐炳南居民点</w:t>
            </w:r>
          </w:p>
        </w:tc>
        <w:tc>
          <w:tcPr>
            <w:tcW w:w="490" w:type="pct"/>
            <w:vMerge w:val="restart"/>
            <w:tcBorders>
              <w:top w:val="single" w:sz="12" w:space="0" w:color="000000"/>
              <w:left w:val="single" w:sz="4" w:space="0" w:color="000000"/>
              <w:right w:val="single" w:sz="4" w:space="0" w:color="000000"/>
            </w:tcBorders>
            <w:noWrap/>
            <w:tcMar>
              <w:top w:w="15" w:type="dxa"/>
              <w:left w:w="15" w:type="dxa"/>
              <w:bottom w:w="0" w:type="dxa"/>
              <w:right w:w="15" w:type="dxa"/>
            </w:tcMar>
            <w:vAlign w:val="center"/>
          </w:tcPr>
          <w:p w14:paraId="4918CCB6" w14:textId="77777777" w:rsidR="001D6641" w:rsidRPr="004875B5" w:rsidRDefault="001D6641"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1小时</w:t>
            </w:r>
          </w:p>
        </w:tc>
        <w:tc>
          <w:tcPr>
            <w:tcW w:w="1029"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772312A" w14:textId="549C829A"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4.49E+00</w:t>
            </w:r>
          </w:p>
        </w:tc>
        <w:tc>
          <w:tcPr>
            <w:tcW w:w="934"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52D50A4C" w14:textId="20C22F27"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21061922</w:t>
            </w:r>
          </w:p>
        </w:tc>
        <w:tc>
          <w:tcPr>
            <w:tcW w:w="504"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1F8F0FB" w14:textId="2FE5FBF7"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2.24</w:t>
            </w:r>
          </w:p>
        </w:tc>
        <w:tc>
          <w:tcPr>
            <w:tcW w:w="490" w:type="pct"/>
            <w:tcBorders>
              <w:top w:val="single" w:sz="12" w:space="0" w:color="000000"/>
              <w:left w:val="single" w:sz="4" w:space="0" w:color="000000"/>
              <w:bottom w:val="single" w:sz="4" w:space="0" w:color="000000"/>
              <w:right w:val="nil"/>
            </w:tcBorders>
            <w:noWrap/>
            <w:tcMar>
              <w:top w:w="15" w:type="dxa"/>
              <w:left w:w="15" w:type="dxa"/>
              <w:bottom w:w="0" w:type="dxa"/>
              <w:right w:w="15" w:type="dxa"/>
            </w:tcMar>
            <w:vAlign w:val="center"/>
          </w:tcPr>
          <w:p w14:paraId="5641B230" w14:textId="77777777" w:rsidR="001D6641" w:rsidRPr="004875B5" w:rsidRDefault="001D6641"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1D6641" w:rsidRPr="004875B5" w14:paraId="366EB859" w14:textId="77777777" w:rsidTr="009434A7">
        <w:trPr>
          <w:trHeight w:val="270"/>
        </w:trPr>
        <w:tc>
          <w:tcPr>
            <w:tcW w:w="442" w:type="pct"/>
            <w:vMerge/>
            <w:tcBorders>
              <w:left w:val="nil"/>
              <w:right w:val="single" w:sz="4" w:space="0" w:color="000000"/>
            </w:tcBorders>
            <w:vAlign w:val="center"/>
          </w:tcPr>
          <w:p w14:paraId="7225C04A"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D4EDCEE" w14:textId="77777777" w:rsidR="001D6641" w:rsidRPr="004875B5" w:rsidRDefault="001D6641"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小寺庙</w:t>
            </w:r>
          </w:p>
        </w:tc>
        <w:tc>
          <w:tcPr>
            <w:tcW w:w="490" w:type="pct"/>
            <w:vMerge/>
            <w:tcBorders>
              <w:left w:val="single" w:sz="4" w:space="0" w:color="000000"/>
              <w:right w:val="single" w:sz="4" w:space="0" w:color="000000"/>
            </w:tcBorders>
            <w:vAlign w:val="center"/>
          </w:tcPr>
          <w:p w14:paraId="457E6EA7"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E67CE7E" w14:textId="134B23E4"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6.73E+00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0F6978BD" w14:textId="5497A66F"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21040421</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C49B0A4" w14:textId="24FFED1A" w:rsidR="001D6641" w:rsidRPr="004875B5" w:rsidRDefault="001D6641"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3.36</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20A7672" w14:textId="77777777" w:rsidR="001D6641" w:rsidRPr="004875B5" w:rsidRDefault="001D6641"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1D6641" w:rsidRPr="004875B5" w14:paraId="544340B5" w14:textId="77777777" w:rsidTr="009434A7">
        <w:trPr>
          <w:trHeight w:val="270"/>
        </w:trPr>
        <w:tc>
          <w:tcPr>
            <w:tcW w:w="442" w:type="pct"/>
            <w:vMerge/>
            <w:tcBorders>
              <w:left w:val="nil"/>
              <w:right w:val="single" w:sz="4" w:space="0" w:color="000000"/>
            </w:tcBorders>
            <w:vAlign w:val="center"/>
          </w:tcPr>
          <w:p w14:paraId="50A30C5E"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A1E4A6B" w14:textId="77777777" w:rsidR="001D6641" w:rsidRPr="004875B5" w:rsidRDefault="001D6641"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塘堍村居民点</w:t>
            </w:r>
          </w:p>
        </w:tc>
        <w:tc>
          <w:tcPr>
            <w:tcW w:w="490" w:type="pct"/>
            <w:vMerge/>
            <w:tcBorders>
              <w:left w:val="single" w:sz="4" w:space="0" w:color="000000"/>
              <w:right w:val="single" w:sz="4" w:space="0" w:color="000000"/>
            </w:tcBorders>
            <w:vAlign w:val="center"/>
          </w:tcPr>
          <w:p w14:paraId="17199D4D"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CB44FD0" w14:textId="44ACA26B"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4.78E+00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3C66CB49" w14:textId="58D8E42A"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21030605</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E917880" w14:textId="0937C508" w:rsidR="001D6641" w:rsidRPr="004875B5" w:rsidRDefault="001D6641"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2.39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DC89D31" w14:textId="77777777" w:rsidR="001D6641" w:rsidRPr="004875B5" w:rsidRDefault="001D6641"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1D6641" w:rsidRPr="004875B5" w14:paraId="20D6928F" w14:textId="77777777" w:rsidTr="009434A7">
        <w:trPr>
          <w:trHeight w:val="270"/>
        </w:trPr>
        <w:tc>
          <w:tcPr>
            <w:tcW w:w="442" w:type="pct"/>
            <w:vMerge/>
            <w:tcBorders>
              <w:left w:val="nil"/>
              <w:right w:val="single" w:sz="4" w:space="0" w:color="000000"/>
            </w:tcBorders>
            <w:vAlign w:val="center"/>
          </w:tcPr>
          <w:p w14:paraId="33164CC7"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98C2CC8" w14:textId="77777777" w:rsidR="001D6641" w:rsidRPr="004875B5" w:rsidRDefault="001D6641"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官桥十二队</w:t>
            </w:r>
          </w:p>
        </w:tc>
        <w:tc>
          <w:tcPr>
            <w:tcW w:w="490" w:type="pct"/>
            <w:vMerge/>
            <w:tcBorders>
              <w:left w:val="single" w:sz="4" w:space="0" w:color="000000"/>
              <w:right w:val="single" w:sz="4" w:space="0" w:color="000000"/>
            </w:tcBorders>
            <w:vAlign w:val="center"/>
          </w:tcPr>
          <w:p w14:paraId="119EE13B"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7334F8E" w14:textId="2DDFAC61"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3.05E+00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267FBA21" w14:textId="13B5F20E"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21100822</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D1438AB" w14:textId="3B8E7B6E" w:rsidR="001D6641" w:rsidRPr="004875B5" w:rsidRDefault="001D6641"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1.52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BCE9FD5" w14:textId="77777777" w:rsidR="001D6641" w:rsidRPr="004875B5" w:rsidRDefault="001D6641"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1D6641" w:rsidRPr="004875B5" w14:paraId="5D718FBE" w14:textId="77777777" w:rsidTr="009434A7">
        <w:trPr>
          <w:trHeight w:val="270"/>
        </w:trPr>
        <w:tc>
          <w:tcPr>
            <w:tcW w:w="442" w:type="pct"/>
            <w:vMerge/>
            <w:tcBorders>
              <w:left w:val="nil"/>
              <w:right w:val="single" w:sz="4" w:space="0" w:color="000000"/>
            </w:tcBorders>
            <w:vAlign w:val="center"/>
          </w:tcPr>
          <w:p w14:paraId="62C14C2B"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C93EDC1" w14:textId="77777777" w:rsidR="001D6641" w:rsidRPr="004875B5" w:rsidRDefault="001D6641"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上马居民点</w:t>
            </w:r>
          </w:p>
        </w:tc>
        <w:tc>
          <w:tcPr>
            <w:tcW w:w="490" w:type="pct"/>
            <w:vMerge/>
            <w:tcBorders>
              <w:left w:val="single" w:sz="4" w:space="0" w:color="000000"/>
              <w:right w:val="single" w:sz="4" w:space="0" w:color="000000"/>
            </w:tcBorders>
            <w:vAlign w:val="center"/>
          </w:tcPr>
          <w:p w14:paraId="4214E0AD"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5FC2557" w14:textId="78E4BFFB"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2.21E+00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253141F0" w14:textId="4613D1E9"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21102322</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DBB6B07" w14:textId="6421F54A" w:rsidR="001D6641" w:rsidRPr="004875B5" w:rsidRDefault="001D6641"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1.11</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A05D963" w14:textId="77777777" w:rsidR="001D6641" w:rsidRPr="004875B5" w:rsidRDefault="001D6641"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1D6641" w:rsidRPr="004875B5" w14:paraId="719A56B5" w14:textId="77777777" w:rsidTr="009434A7">
        <w:trPr>
          <w:trHeight w:val="270"/>
        </w:trPr>
        <w:tc>
          <w:tcPr>
            <w:tcW w:w="442" w:type="pct"/>
            <w:vMerge/>
            <w:tcBorders>
              <w:left w:val="nil"/>
              <w:right w:val="single" w:sz="4" w:space="0" w:color="000000"/>
            </w:tcBorders>
            <w:vAlign w:val="center"/>
          </w:tcPr>
          <w:p w14:paraId="68A451A0"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2DC4CA8" w14:textId="77777777" w:rsidR="001D6641" w:rsidRPr="004875B5" w:rsidRDefault="001D6641"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官桥村居民点</w:t>
            </w:r>
          </w:p>
        </w:tc>
        <w:tc>
          <w:tcPr>
            <w:tcW w:w="490" w:type="pct"/>
            <w:vMerge/>
            <w:tcBorders>
              <w:left w:val="single" w:sz="4" w:space="0" w:color="000000"/>
              <w:right w:val="single" w:sz="4" w:space="0" w:color="000000"/>
            </w:tcBorders>
            <w:vAlign w:val="center"/>
          </w:tcPr>
          <w:p w14:paraId="5875813A"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EEB70C1" w14:textId="7AA5E99B"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9.26E-01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19516F10" w14:textId="0168B4C9"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21011409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41E6F35" w14:textId="05CBF8EB" w:rsidR="001D6641" w:rsidRPr="004875B5" w:rsidRDefault="001D6641"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0.463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E9D3F82" w14:textId="77777777" w:rsidR="001D6641" w:rsidRPr="004875B5" w:rsidRDefault="001D6641"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1D6641" w:rsidRPr="004875B5" w14:paraId="73BF4294" w14:textId="77777777" w:rsidTr="009434A7">
        <w:trPr>
          <w:trHeight w:val="270"/>
        </w:trPr>
        <w:tc>
          <w:tcPr>
            <w:tcW w:w="442" w:type="pct"/>
            <w:vMerge/>
            <w:tcBorders>
              <w:left w:val="nil"/>
              <w:right w:val="single" w:sz="4" w:space="0" w:color="000000"/>
            </w:tcBorders>
            <w:vAlign w:val="center"/>
          </w:tcPr>
          <w:p w14:paraId="48FD60F4"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B7D4C94" w14:textId="77777777" w:rsidR="001D6641" w:rsidRPr="004875B5" w:rsidRDefault="001D6641"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东山村居民点</w:t>
            </w:r>
          </w:p>
        </w:tc>
        <w:tc>
          <w:tcPr>
            <w:tcW w:w="490" w:type="pct"/>
            <w:vMerge/>
            <w:tcBorders>
              <w:left w:val="single" w:sz="4" w:space="0" w:color="000000"/>
              <w:right w:val="single" w:sz="4" w:space="0" w:color="000000"/>
            </w:tcBorders>
            <w:vAlign w:val="center"/>
          </w:tcPr>
          <w:p w14:paraId="50EF9EBC"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3A96B64" w14:textId="49FFCF07"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1.12E+00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65898DAE" w14:textId="28EC2E08"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21120919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90D2872" w14:textId="7D190B76" w:rsidR="001D6641" w:rsidRPr="004875B5" w:rsidRDefault="001D6641"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0.558</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8D58E42" w14:textId="77777777" w:rsidR="001D6641" w:rsidRPr="004875B5" w:rsidRDefault="001D6641"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1D6641" w:rsidRPr="004875B5" w14:paraId="2BCD8BB1" w14:textId="77777777" w:rsidTr="009434A7">
        <w:trPr>
          <w:trHeight w:val="270"/>
        </w:trPr>
        <w:tc>
          <w:tcPr>
            <w:tcW w:w="442" w:type="pct"/>
            <w:vMerge/>
            <w:tcBorders>
              <w:left w:val="nil"/>
              <w:right w:val="single" w:sz="4" w:space="0" w:color="000000"/>
            </w:tcBorders>
            <w:vAlign w:val="center"/>
          </w:tcPr>
          <w:p w14:paraId="0B6A2859"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29A861F" w14:textId="77777777" w:rsidR="001D6641" w:rsidRPr="004875B5" w:rsidRDefault="001D6641"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陈秀村</w:t>
            </w:r>
          </w:p>
        </w:tc>
        <w:tc>
          <w:tcPr>
            <w:tcW w:w="490" w:type="pct"/>
            <w:vMerge/>
            <w:tcBorders>
              <w:left w:val="single" w:sz="4" w:space="0" w:color="000000"/>
              <w:right w:val="single" w:sz="4" w:space="0" w:color="000000"/>
            </w:tcBorders>
            <w:vAlign w:val="center"/>
          </w:tcPr>
          <w:p w14:paraId="7D18180B"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05F5476" w14:textId="75B612C9"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1.81E+00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04380405" w14:textId="07AEA66D"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21111805</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3FEDC6D" w14:textId="44D9A1A2" w:rsidR="001D6641" w:rsidRPr="004875B5" w:rsidRDefault="001D6641"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0.904</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35B2CAC" w14:textId="77777777" w:rsidR="001D6641" w:rsidRPr="004875B5" w:rsidRDefault="001D6641"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1D6641" w:rsidRPr="004875B5" w14:paraId="3B8EB560" w14:textId="77777777" w:rsidTr="009434A7">
        <w:trPr>
          <w:trHeight w:val="270"/>
        </w:trPr>
        <w:tc>
          <w:tcPr>
            <w:tcW w:w="442" w:type="pct"/>
            <w:vMerge/>
            <w:tcBorders>
              <w:left w:val="nil"/>
              <w:right w:val="single" w:sz="4" w:space="0" w:color="000000"/>
            </w:tcBorders>
            <w:vAlign w:val="center"/>
          </w:tcPr>
          <w:p w14:paraId="0774CA8A"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68ABD51" w14:textId="77777777" w:rsidR="001D6641" w:rsidRPr="004875B5" w:rsidRDefault="001D6641"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芦湖村</w:t>
            </w:r>
          </w:p>
        </w:tc>
        <w:tc>
          <w:tcPr>
            <w:tcW w:w="490" w:type="pct"/>
            <w:vMerge/>
            <w:tcBorders>
              <w:left w:val="single" w:sz="4" w:space="0" w:color="000000"/>
              <w:right w:val="single" w:sz="4" w:space="0" w:color="000000"/>
            </w:tcBorders>
            <w:vAlign w:val="center"/>
          </w:tcPr>
          <w:p w14:paraId="338D9435"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97B8F8B" w14:textId="64FBA1A7"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7.54E-01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743E9C9D" w14:textId="52336772"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21063003</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10B1A10" w14:textId="6C1A8FC0" w:rsidR="001D6641" w:rsidRPr="004875B5" w:rsidRDefault="001D6641"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0.377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1F3A85C" w14:textId="77777777" w:rsidR="001D6641" w:rsidRPr="004875B5" w:rsidRDefault="001D6641"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1D6641" w:rsidRPr="004875B5" w14:paraId="31D39A29" w14:textId="77777777" w:rsidTr="009434A7">
        <w:trPr>
          <w:trHeight w:val="270"/>
        </w:trPr>
        <w:tc>
          <w:tcPr>
            <w:tcW w:w="442" w:type="pct"/>
            <w:vMerge/>
            <w:tcBorders>
              <w:left w:val="nil"/>
              <w:right w:val="single" w:sz="4" w:space="0" w:color="000000"/>
            </w:tcBorders>
            <w:vAlign w:val="center"/>
          </w:tcPr>
          <w:p w14:paraId="6CD1098D"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A6852B8" w14:textId="77777777" w:rsidR="001D6641" w:rsidRPr="004875B5" w:rsidRDefault="001D6641"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狄田村</w:t>
            </w:r>
          </w:p>
        </w:tc>
        <w:tc>
          <w:tcPr>
            <w:tcW w:w="490" w:type="pct"/>
            <w:vMerge/>
            <w:tcBorders>
              <w:left w:val="single" w:sz="4" w:space="0" w:color="000000"/>
              <w:right w:val="single" w:sz="4" w:space="0" w:color="000000"/>
            </w:tcBorders>
            <w:vAlign w:val="center"/>
          </w:tcPr>
          <w:p w14:paraId="7F3A3747"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767A835" w14:textId="24756E71"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5.76E-01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5EACFE66" w14:textId="19145952"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21052706</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DA886B7" w14:textId="5209B907" w:rsidR="001D6641" w:rsidRPr="004875B5" w:rsidRDefault="001D6641"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0.288</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544F764" w14:textId="77777777" w:rsidR="001D6641" w:rsidRPr="004875B5" w:rsidRDefault="001D6641"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1D6641" w:rsidRPr="004875B5" w14:paraId="5F141035" w14:textId="77777777" w:rsidTr="009434A7">
        <w:trPr>
          <w:trHeight w:val="270"/>
        </w:trPr>
        <w:tc>
          <w:tcPr>
            <w:tcW w:w="442" w:type="pct"/>
            <w:vMerge/>
            <w:tcBorders>
              <w:left w:val="nil"/>
              <w:right w:val="single" w:sz="4" w:space="0" w:color="000000"/>
            </w:tcBorders>
            <w:vAlign w:val="center"/>
          </w:tcPr>
          <w:p w14:paraId="1DCDE0C7"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E34E983" w14:textId="77777777" w:rsidR="001D6641" w:rsidRPr="004875B5" w:rsidRDefault="001D6641"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上涂</w:t>
            </w:r>
          </w:p>
        </w:tc>
        <w:tc>
          <w:tcPr>
            <w:tcW w:w="490" w:type="pct"/>
            <w:vMerge/>
            <w:tcBorders>
              <w:left w:val="single" w:sz="4" w:space="0" w:color="000000"/>
              <w:right w:val="single" w:sz="4" w:space="0" w:color="000000"/>
            </w:tcBorders>
            <w:vAlign w:val="center"/>
          </w:tcPr>
          <w:p w14:paraId="4EEF41C5"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BBB1415" w14:textId="481AB8AC"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6.50E-01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62FE4A96" w14:textId="3CB352F1"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21010606</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08037FB" w14:textId="5A0C1A2F" w:rsidR="001D6641" w:rsidRPr="004875B5" w:rsidRDefault="001D6641"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0.325</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1F069B4" w14:textId="77777777" w:rsidR="001D6641" w:rsidRPr="004875B5" w:rsidRDefault="001D6641"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1D6641" w:rsidRPr="004875B5" w14:paraId="78ADE8D6" w14:textId="77777777" w:rsidTr="009434A7">
        <w:trPr>
          <w:trHeight w:val="270"/>
        </w:trPr>
        <w:tc>
          <w:tcPr>
            <w:tcW w:w="442" w:type="pct"/>
            <w:vMerge/>
            <w:tcBorders>
              <w:left w:val="nil"/>
              <w:right w:val="single" w:sz="4" w:space="0" w:color="000000"/>
            </w:tcBorders>
            <w:vAlign w:val="center"/>
          </w:tcPr>
          <w:p w14:paraId="1FBE97B9"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DCF5F35" w14:textId="77777777" w:rsidR="001D6641" w:rsidRPr="004875B5" w:rsidRDefault="001D6641"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罗家塆</w:t>
            </w:r>
          </w:p>
        </w:tc>
        <w:tc>
          <w:tcPr>
            <w:tcW w:w="490" w:type="pct"/>
            <w:vMerge/>
            <w:tcBorders>
              <w:left w:val="single" w:sz="4" w:space="0" w:color="000000"/>
              <w:right w:val="single" w:sz="4" w:space="0" w:color="000000"/>
            </w:tcBorders>
            <w:vAlign w:val="center"/>
          </w:tcPr>
          <w:p w14:paraId="47846DA3"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E6EE9F2" w14:textId="442B6D3C"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8.11E-01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4011B9B0" w14:textId="4681AB36"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21122820</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30D6770" w14:textId="1D555258" w:rsidR="001D6641" w:rsidRPr="004875B5" w:rsidRDefault="001D6641"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0.406</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445E6A4" w14:textId="77777777" w:rsidR="001D6641" w:rsidRPr="004875B5" w:rsidRDefault="001D6641"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1D6641" w:rsidRPr="004875B5" w14:paraId="61ADAC67" w14:textId="77777777" w:rsidTr="009434A7">
        <w:trPr>
          <w:trHeight w:val="270"/>
        </w:trPr>
        <w:tc>
          <w:tcPr>
            <w:tcW w:w="442" w:type="pct"/>
            <w:vMerge/>
            <w:tcBorders>
              <w:left w:val="nil"/>
              <w:right w:val="single" w:sz="4" w:space="0" w:color="000000"/>
            </w:tcBorders>
            <w:vAlign w:val="center"/>
          </w:tcPr>
          <w:p w14:paraId="42CA409E"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41DD65F" w14:textId="77777777" w:rsidR="001D6641" w:rsidRPr="004875B5" w:rsidRDefault="001D6641"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樟树下叶居民点</w:t>
            </w:r>
          </w:p>
        </w:tc>
        <w:tc>
          <w:tcPr>
            <w:tcW w:w="490" w:type="pct"/>
            <w:vMerge/>
            <w:tcBorders>
              <w:left w:val="single" w:sz="4" w:space="0" w:color="000000"/>
              <w:right w:val="single" w:sz="4" w:space="0" w:color="000000"/>
            </w:tcBorders>
            <w:vAlign w:val="center"/>
          </w:tcPr>
          <w:p w14:paraId="67B5E6B5"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86092AF" w14:textId="510A6CF7"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3.68E+00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3BE810C0" w14:textId="77921147"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21021423</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0D77309" w14:textId="6D44C891" w:rsidR="001D6641" w:rsidRPr="004875B5" w:rsidRDefault="001D6641"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1.84</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464FF93" w14:textId="77777777" w:rsidR="001D6641" w:rsidRPr="004875B5" w:rsidRDefault="001D6641"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1D6641" w:rsidRPr="004875B5" w14:paraId="0CDE0FFB" w14:textId="77777777" w:rsidTr="009434A7">
        <w:trPr>
          <w:trHeight w:val="270"/>
        </w:trPr>
        <w:tc>
          <w:tcPr>
            <w:tcW w:w="442" w:type="pct"/>
            <w:vMerge/>
            <w:tcBorders>
              <w:left w:val="nil"/>
              <w:right w:val="single" w:sz="4" w:space="0" w:color="000000"/>
            </w:tcBorders>
            <w:vAlign w:val="center"/>
          </w:tcPr>
          <w:p w14:paraId="5EBBCAF3"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565BCD1" w14:textId="77777777" w:rsidR="001D6641" w:rsidRPr="004875B5" w:rsidRDefault="001D6641"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Fonts w:asciiTheme="minorEastAsia" w:eastAsiaTheme="minorEastAsia" w:hAnsiTheme="minorEastAsia"/>
                <w:b w:val="0"/>
                <w:sz w:val="18"/>
                <w:szCs w:val="18"/>
              </w:rPr>
              <w:t>G1厂界</w:t>
            </w:r>
          </w:p>
        </w:tc>
        <w:tc>
          <w:tcPr>
            <w:tcW w:w="490" w:type="pct"/>
            <w:vMerge/>
            <w:tcBorders>
              <w:left w:val="single" w:sz="4" w:space="0" w:color="000000"/>
              <w:right w:val="single" w:sz="4" w:space="0" w:color="000000"/>
            </w:tcBorders>
            <w:vAlign w:val="center"/>
          </w:tcPr>
          <w:p w14:paraId="0B099763"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A01754E" w14:textId="1803153A"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1.67E+01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74FDD79F" w14:textId="39ADC8C1" w:rsidR="001D6641" w:rsidRPr="004875B5" w:rsidRDefault="001D6641" w:rsidP="00B70240">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21090707</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945E7FF" w14:textId="02CF5146" w:rsidR="001D6641" w:rsidRPr="004875B5" w:rsidRDefault="001D6641" w:rsidP="00B70240">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8.36</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9E1F76F" w14:textId="77777777" w:rsidR="001D6641" w:rsidRPr="004875B5" w:rsidRDefault="001D6641"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1D6641" w:rsidRPr="004875B5" w14:paraId="02276D94" w14:textId="77777777" w:rsidTr="009434A7">
        <w:trPr>
          <w:trHeight w:val="270"/>
        </w:trPr>
        <w:tc>
          <w:tcPr>
            <w:tcW w:w="442" w:type="pct"/>
            <w:vMerge/>
            <w:tcBorders>
              <w:left w:val="nil"/>
              <w:right w:val="single" w:sz="4" w:space="0" w:color="000000"/>
            </w:tcBorders>
            <w:vAlign w:val="center"/>
          </w:tcPr>
          <w:p w14:paraId="3E17BB91"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F838A09" w14:textId="77777777" w:rsidR="001D6641" w:rsidRPr="004875B5" w:rsidRDefault="001D6641" w:rsidP="00B70240">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G2樟树下叶居民点</w:t>
            </w:r>
          </w:p>
        </w:tc>
        <w:tc>
          <w:tcPr>
            <w:tcW w:w="490" w:type="pct"/>
            <w:vMerge/>
            <w:tcBorders>
              <w:left w:val="single" w:sz="4" w:space="0" w:color="000000"/>
              <w:right w:val="single" w:sz="4" w:space="0" w:color="000000"/>
            </w:tcBorders>
            <w:vAlign w:val="center"/>
          </w:tcPr>
          <w:p w14:paraId="6453455F" w14:textId="77777777" w:rsidR="001D6641" w:rsidRPr="004875B5" w:rsidRDefault="001D6641"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9994000" w14:textId="49520F36" w:rsidR="001D6641" w:rsidRPr="004875B5" w:rsidRDefault="001D6641" w:rsidP="00B70240">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3.77E+00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37392ED2" w14:textId="5AFB669C" w:rsidR="001D6641" w:rsidRPr="004875B5" w:rsidRDefault="001D6641" w:rsidP="00B70240">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21012904</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7C5FA91" w14:textId="666DA1CD" w:rsidR="001D6641" w:rsidRPr="004875B5" w:rsidRDefault="001D6641"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1.88</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12A6311" w14:textId="77777777" w:rsidR="001D6641" w:rsidRPr="004875B5" w:rsidRDefault="001D6641" w:rsidP="00B70240">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B70240" w:rsidRPr="004875B5" w14:paraId="2C80418A" w14:textId="77777777" w:rsidTr="00B70240">
        <w:trPr>
          <w:trHeight w:val="270"/>
        </w:trPr>
        <w:tc>
          <w:tcPr>
            <w:tcW w:w="442" w:type="pct"/>
            <w:vMerge/>
            <w:tcBorders>
              <w:left w:val="nil"/>
              <w:right w:val="single" w:sz="4" w:space="0" w:color="000000"/>
            </w:tcBorders>
            <w:vAlign w:val="center"/>
          </w:tcPr>
          <w:p w14:paraId="3DA3778B" w14:textId="77777777" w:rsidR="00B70240" w:rsidRPr="004875B5" w:rsidRDefault="00B70240" w:rsidP="00B70240">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32DF2DA" w14:textId="77777777" w:rsidR="00B70240" w:rsidRPr="004875B5" w:rsidRDefault="00B70240" w:rsidP="00B70240">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网格点</w:t>
            </w:r>
          </w:p>
        </w:tc>
        <w:tc>
          <w:tcPr>
            <w:tcW w:w="490" w:type="pct"/>
            <w:vMerge/>
            <w:tcBorders>
              <w:left w:val="single" w:sz="4" w:space="0" w:color="000000"/>
              <w:right w:val="single" w:sz="4" w:space="0" w:color="000000"/>
            </w:tcBorders>
            <w:vAlign w:val="center"/>
          </w:tcPr>
          <w:p w14:paraId="54CA807E" w14:textId="77777777" w:rsidR="00B70240" w:rsidRPr="004875B5" w:rsidRDefault="00B70240" w:rsidP="00B70240">
            <w:pPr>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7B03FCE" w14:textId="42FB1150" w:rsidR="00B70240" w:rsidRPr="004875B5" w:rsidRDefault="001D6641" w:rsidP="001D6641">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3.57E+00</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F8CC077" w14:textId="34D3F9DD" w:rsidR="00B70240" w:rsidRPr="004875B5" w:rsidRDefault="001D6641" w:rsidP="001D6641">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21081104</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5C06E06" w14:textId="432557EB" w:rsidR="00B70240" w:rsidRPr="004875B5" w:rsidRDefault="001D6641" w:rsidP="001D6641">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1.78</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2499906" w14:textId="77777777" w:rsidR="00B70240" w:rsidRPr="004875B5" w:rsidRDefault="00B70240" w:rsidP="001D6641">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bl>
    <w:p w14:paraId="770C6742" w14:textId="77777777" w:rsidR="00B70240" w:rsidRPr="004875B5" w:rsidRDefault="00B70240" w:rsidP="000F6C61">
      <w:pPr>
        <w:ind w:firstLine="0"/>
        <w:jc w:val="center"/>
      </w:pPr>
    </w:p>
    <w:tbl>
      <w:tblPr>
        <w:tblStyle w:val="aff8"/>
        <w:tblW w:w="0" w:type="auto"/>
        <w:tblLook w:val="04A0" w:firstRow="1" w:lastRow="0" w:firstColumn="1" w:lastColumn="0" w:noHBand="0" w:noVBand="1"/>
      </w:tblPr>
      <w:tblGrid>
        <w:gridCol w:w="9061"/>
      </w:tblGrid>
      <w:tr w:rsidR="00E241AA" w:rsidRPr="004875B5" w14:paraId="61FDD6E2" w14:textId="77777777" w:rsidTr="00E241AA">
        <w:tc>
          <w:tcPr>
            <w:tcW w:w="9061" w:type="dxa"/>
          </w:tcPr>
          <w:p w14:paraId="62298C31" w14:textId="0EFB4ABC" w:rsidR="00E241AA" w:rsidRPr="004875B5" w:rsidRDefault="00E241AA" w:rsidP="00E241AA">
            <w:pPr>
              <w:spacing w:before="0" w:line="240" w:lineRule="auto"/>
              <w:ind w:firstLine="0"/>
              <w:jc w:val="center"/>
            </w:pPr>
            <w:r w:rsidRPr="004875B5">
              <w:rPr>
                <w:noProof/>
              </w:rPr>
              <w:drawing>
                <wp:inline distT="0" distB="0" distL="0" distR="0" wp14:anchorId="596EB735" wp14:editId="49E387E1">
                  <wp:extent cx="5616575" cy="3477895"/>
                  <wp:effectExtent l="0" t="0" r="3175" b="825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H3.png"/>
                          <pic:cNvPicPr/>
                        </pic:nvPicPr>
                        <pic:blipFill>
                          <a:blip r:embed="rId81">
                            <a:extLst>
                              <a:ext uri="{28A0092B-C50C-407E-A947-70E740481C1C}">
                                <a14:useLocalDpi xmlns:a14="http://schemas.microsoft.com/office/drawing/2010/main" val="0"/>
                              </a:ext>
                            </a:extLst>
                          </a:blip>
                          <a:stretch>
                            <a:fillRect/>
                          </a:stretch>
                        </pic:blipFill>
                        <pic:spPr>
                          <a:xfrm>
                            <a:off x="0" y="0"/>
                            <a:ext cx="5616575" cy="3477895"/>
                          </a:xfrm>
                          <a:prstGeom prst="rect">
                            <a:avLst/>
                          </a:prstGeom>
                        </pic:spPr>
                      </pic:pic>
                    </a:graphicData>
                  </a:graphic>
                </wp:inline>
              </w:drawing>
            </w:r>
          </w:p>
          <w:p w14:paraId="2B43C589" w14:textId="77777777" w:rsidR="00E241AA" w:rsidRPr="004875B5" w:rsidRDefault="00E241AA" w:rsidP="00E241AA">
            <w:pPr>
              <w:spacing w:before="0" w:line="240" w:lineRule="auto"/>
              <w:ind w:firstLine="0"/>
              <w:jc w:val="center"/>
            </w:pPr>
          </w:p>
        </w:tc>
      </w:tr>
    </w:tbl>
    <w:p w14:paraId="1E155CC4" w14:textId="77777777" w:rsidR="001D6641" w:rsidRPr="004875B5" w:rsidRDefault="001D6641" w:rsidP="00B70240">
      <w:pPr>
        <w:snapToGrid w:val="0"/>
        <w:spacing w:before="0" w:line="240" w:lineRule="auto"/>
        <w:ind w:firstLine="0"/>
        <w:jc w:val="center"/>
        <w:rPr>
          <w:b/>
          <w:bCs/>
          <w:sz w:val="21"/>
          <w:szCs w:val="21"/>
        </w:rPr>
      </w:pPr>
    </w:p>
    <w:p w14:paraId="65515B66" w14:textId="0804CFC9" w:rsidR="000A138A" w:rsidRPr="004875B5" w:rsidRDefault="00EC29A5" w:rsidP="000A138A">
      <w:pPr>
        <w:pStyle w:val="4ff1"/>
        <w:tabs>
          <w:tab w:val="left" w:pos="1985"/>
        </w:tabs>
        <w:spacing w:after="120"/>
        <w:outlineLvl w:val="9"/>
      </w:pPr>
      <w:r w:rsidRPr="004875B5">
        <w:t>（</w:t>
      </w:r>
      <w:r w:rsidRPr="004875B5">
        <w:t>5</w:t>
      </w:r>
      <w:r w:rsidRPr="004875B5">
        <w:t>）</w:t>
      </w:r>
      <w:r w:rsidR="000A138A" w:rsidRPr="004875B5">
        <w:t>H</w:t>
      </w:r>
      <w:r w:rsidR="000A138A" w:rsidRPr="004875B5">
        <w:rPr>
          <w:vertAlign w:val="subscript"/>
        </w:rPr>
        <w:t>2</w:t>
      </w:r>
      <w:r w:rsidR="000A138A" w:rsidRPr="004875B5">
        <w:t>S</w:t>
      </w:r>
      <w:r w:rsidR="000A138A" w:rsidRPr="004875B5">
        <w:t>贡献浓度预测结果</w:t>
      </w:r>
    </w:p>
    <w:p w14:paraId="7D2C43F3" w14:textId="262903FF" w:rsidR="000A138A" w:rsidRPr="004875B5" w:rsidRDefault="000A138A" w:rsidP="000A138A">
      <w:pPr>
        <w:snapToGrid w:val="0"/>
        <w:spacing w:before="0" w:line="240" w:lineRule="auto"/>
        <w:ind w:firstLine="0"/>
        <w:jc w:val="center"/>
        <w:rPr>
          <w:b/>
          <w:bCs/>
          <w:sz w:val="21"/>
          <w:szCs w:val="21"/>
        </w:rPr>
      </w:pPr>
      <w:r w:rsidRPr="004875B5">
        <w:rPr>
          <w:b/>
          <w:bCs/>
          <w:sz w:val="21"/>
          <w:szCs w:val="21"/>
        </w:rPr>
        <w:t>表</w:t>
      </w:r>
      <w:r w:rsidRPr="004875B5">
        <w:rPr>
          <w:b/>
          <w:bCs/>
          <w:sz w:val="21"/>
          <w:szCs w:val="21"/>
        </w:rPr>
        <w:t>5.2-1</w:t>
      </w:r>
      <w:r w:rsidR="00E666E3" w:rsidRPr="004875B5">
        <w:rPr>
          <w:b/>
          <w:bCs/>
          <w:sz w:val="21"/>
          <w:szCs w:val="21"/>
        </w:rPr>
        <w:t>4</w:t>
      </w:r>
      <w:r w:rsidRPr="004875B5">
        <w:rPr>
          <w:b/>
          <w:bCs/>
          <w:sz w:val="21"/>
          <w:szCs w:val="21"/>
        </w:rPr>
        <w:t xml:space="preserve">  </w:t>
      </w:r>
      <w:r w:rsidRPr="004875B5">
        <w:rPr>
          <w:b/>
          <w:bCs/>
          <w:sz w:val="21"/>
          <w:szCs w:val="21"/>
        </w:rPr>
        <w:t>本项目</w:t>
      </w:r>
      <w:r w:rsidRPr="004875B5">
        <w:rPr>
          <w:b/>
        </w:rPr>
        <w:t>H</w:t>
      </w:r>
      <w:r w:rsidRPr="004875B5">
        <w:rPr>
          <w:b/>
          <w:vertAlign w:val="subscript"/>
        </w:rPr>
        <w:t>2</w:t>
      </w:r>
      <w:r w:rsidRPr="004875B5">
        <w:rPr>
          <w:b/>
        </w:rPr>
        <w:t>S</w:t>
      </w:r>
      <w:r w:rsidRPr="004875B5">
        <w:rPr>
          <w:b/>
          <w:bCs/>
          <w:sz w:val="21"/>
          <w:szCs w:val="21"/>
        </w:rPr>
        <w:t>贡献质量浓度预测结果表</w:t>
      </w:r>
    </w:p>
    <w:tbl>
      <w:tblPr>
        <w:tblpPr w:leftFromText="181" w:rightFromText="181" w:vertAnchor="text" w:horzAnchor="page" w:tblpXSpec="center" w:tblpY="1"/>
        <w:tblOverlap w:val="never"/>
        <w:tblW w:w="5000"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775"/>
        <w:gridCol w:w="1967"/>
        <w:gridCol w:w="870"/>
        <w:gridCol w:w="1826"/>
        <w:gridCol w:w="1651"/>
        <w:gridCol w:w="916"/>
        <w:gridCol w:w="870"/>
      </w:tblGrid>
      <w:tr w:rsidR="000A138A" w:rsidRPr="004875B5" w14:paraId="6F1852BE" w14:textId="77777777" w:rsidTr="00BF64F9">
        <w:trPr>
          <w:trHeight w:val="272"/>
          <w:tblHeader/>
        </w:trPr>
        <w:tc>
          <w:tcPr>
            <w:tcW w:w="437" w:type="pct"/>
            <w:tcBorders>
              <w:top w:val="single" w:sz="12" w:space="0" w:color="000000"/>
              <w:left w:val="nil"/>
              <w:bottom w:val="single" w:sz="12" w:space="0" w:color="000000"/>
              <w:right w:val="single" w:sz="4" w:space="0" w:color="000000"/>
            </w:tcBorders>
            <w:noWrap/>
            <w:tcMar>
              <w:top w:w="15" w:type="dxa"/>
              <w:left w:w="15" w:type="dxa"/>
              <w:bottom w:w="0" w:type="dxa"/>
              <w:right w:w="15" w:type="dxa"/>
            </w:tcMar>
            <w:vAlign w:val="center"/>
          </w:tcPr>
          <w:p w14:paraId="2637B0B3" w14:textId="77777777" w:rsidR="000A138A" w:rsidRPr="004875B5" w:rsidRDefault="000A138A" w:rsidP="009434A7">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污染物</w:t>
            </w:r>
          </w:p>
        </w:tc>
        <w:tc>
          <w:tcPr>
            <w:tcW w:w="1108"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41827A66" w14:textId="77777777" w:rsidR="000A138A" w:rsidRPr="004875B5" w:rsidRDefault="000A138A" w:rsidP="009434A7">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预测点</w:t>
            </w:r>
          </w:p>
        </w:tc>
        <w:tc>
          <w:tcPr>
            <w:tcW w:w="490"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459E7DCF" w14:textId="77777777" w:rsidR="000A138A" w:rsidRPr="004875B5" w:rsidRDefault="000A138A" w:rsidP="009434A7">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平均时段</w:t>
            </w:r>
          </w:p>
        </w:tc>
        <w:tc>
          <w:tcPr>
            <w:tcW w:w="1029"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6C4D5779" w14:textId="77777777" w:rsidR="000A138A" w:rsidRPr="004875B5" w:rsidRDefault="000A138A" w:rsidP="009434A7">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最大贡献值(μg/m</w:t>
            </w:r>
            <w:r w:rsidRPr="004875B5">
              <w:rPr>
                <w:rStyle w:val="affffffffffffffffffffffffffff2"/>
                <w:rFonts w:asciiTheme="minorEastAsia" w:eastAsiaTheme="minorEastAsia" w:hAnsiTheme="minorEastAsia"/>
                <w:b w:val="0"/>
                <w:szCs w:val="18"/>
                <w:vertAlign w:val="superscript"/>
              </w:rPr>
              <w:t>3</w:t>
            </w:r>
            <w:r w:rsidRPr="004875B5">
              <w:rPr>
                <w:rStyle w:val="affffffffffffffffffffffffffff2"/>
                <w:rFonts w:asciiTheme="minorEastAsia" w:eastAsiaTheme="minorEastAsia" w:hAnsiTheme="minorEastAsia"/>
                <w:b w:val="0"/>
                <w:szCs w:val="18"/>
              </w:rPr>
              <w:t>)</w:t>
            </w:r>
          </w:p>
        </w:tc>
        <w:tc>
          <w:tcPr>
            <w:tcW w:w="930"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6E219EA9" w14:textId="77777777" w:rsidR="000A138A" w:rsidRPr="004875B5" w:rsidRDefault="000A138A" w:rsidP="009434A7">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出现时间</w:t>
            </w:r>
          </w:p>
        </w:tc>
        <w:tc>
          <w:tcPr>
            <w:tcW w:w="516"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1AD0B434" w14:textId="77777777" w:rsidR="000A138A" w:rsidRPr="004875B5" w:rsidRDefault="000A138A" w:rsidP="009434A7">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占标率/%</w:t>
            </w:r>
          </w:p>
        </w:tc>
        <w:tc>
          <w:tcPr>
            <w:tcW w:w="490" w:type="pct"/>
            <w:tcBorders>
              <w:top w:val="single" w:sz="12" w:space="0" w:color="000000"/>
              <w:left w:val="single" w:sz="4" w:space="0" w:color="000000"/>
              <w:bottom w:val="single" w:sz="12" w:space="0" w:color="000000"/>
              <w:right w:val="nil"/>
            </w:tcBorders>
            <w:noWrap/>
            <w:tcMar>
              <w:top w:w="15" w:type="dxa"/>
              <w:left w:w="15" w:type="dxa"/>
              <w:bottom w:w="0" w:type="dxa"/>
              <w:right w:w="15" w:type="dxa"/>
            </w:tcMar>
            <w:vAlign w:val="center"/>
          </w:tcPr>
          <w:p w14:paraId="539DFDA4" w14:textId="77777777" w:rsidR="000A138A" w:rsidRPr="004875B5" w:rsidRDefault="000A138A" w:rsidP="009434A7">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达标情况</w:t>
            </w:r>
          </w:p>
        </w:tc>
      </w:tr>
      <w:tr w:rsidR="00BF64F9" w:rsidRPr="004875B5" w14:paraId="26C329C8" w14:textId="77777777" w:rsidTr="00BF64F9">
        <w:trPr>
          <w:trHeight w:val="270"/>
        </w:trPr>
        <w:tc>
          <w:tcPr>
            <w:tcW w:w="437" w:type="pct"/>
            <w:vMerge w:val="restart"/>
            <w:tcBorders>
              <w:top w:val="single" w:sz="12" w:space="0" w:color="000000"/>
              <w:left w:val="nil"/>
              <w:right w:val="single" w:sz="4" w:space="0" w:color="000000"/>
            </w:tcBorders>
            <w:noWrap/>
            <w:tcMar>
              <w:top w:w="15" w:type="dxa"/>
              <w:left w:w="15" w:type="dxa"/>
              <w:bottom w:w="0" w:type="dxa"/>
              <w:right w:w="15" w:type="dxa"/>
            </w:tcMar>
            <w:vAlign w:val="center"/>
          </w:tcPr>
          <w:p w14:paraId="132B3EE2" w14:textId="46BCD985" w:rsidR="00BF64F9" w:rsidRPr="004875B5" w:rsidRDefault="00BF64F9" w:rsidP="00BF64F9">
            <w:pPr>
              <w:pStyle w:val="1fffb"/>
              <w:adjustRightInd w:val="0"/>
              <w:snapToGrid w:val="0"/>
              <w:spacing w:before="0" w:after="0" w:line="240" w:lineRule="auto"/>
              <w:rPr>
                <w:rFonts w:asciiTheme="minorEastAsia" w:eastAsiaTheme="minorEastAsia" w:hAnsiTheme="minorEastAsia"/>
                <w:b w:val="0"/>
                <w:kern w:val="0"/>
                <w:sz w:val="18"/>
                <w:szCs w:val="18"/>
              </w:rPr>
            </w:pPr>
            <w:r w:rsidRPr="004875B5">
              <w:rPr>
                <w:rFonts w:asciiTheme="minorEastAsia" w:eastAsiaTheme="minorEastAsia" w:hAnsiTheme="minorEastAsia"/>
                <w:b w:val="0"/>
                <w:sz w:val="18"/>
                <w:szCs w:val="18"/>
              </w:rPr>
              <w:t>H</w:t>
            </w:r>
            <w:r w:rsidRPr="004875B5">
              <w:rPr>
                <w:rFonts w:asciiTheme="minorEastAsia" w:eastAsiaTheme="minorEastAsia" w:hAnsiTheme="minorEastAsia"/>
                <w:b w:val="0"/>
                <w:sz w:val="18"/>
                <w:szCs w:val="18"/>
                <w:vertAlign w:val="subscript"/>
              </w:rPr>
              <w:t>2</w:t>
            </w:r>
            <w:r w:rsidRPr="004875B5">
              <w:rPr>
                <w:rFonts w:asciiTheme="minorEastAsia" w:eastAsiaTheme="minorEastAsia" w:hAnsiTheme="minorEastAsia"/>
                <w:b w:val="0"/>
                <w:sz w:val="18"/>
                <w:szCs w:val="18"/>
              </w:rPr>
              <w:t>S</w:t>
            </w:r>
          </w:p>
        </w:tc>
        <w:tc>
          <w:tcPr>
            <w:tcW w:w="1108"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D182151" w14:textId="77777777" w:rsidR="00BF64F9" w:rsidRPr="004875B5" w:rsidRDefault="00BF64F9" w:rsidP="00BF64F9">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乐炳南居民点</w:t>
            </w:r>
          </w:p>
        </w:tc>
        <w:tc>
          <w:tcPr>
            <w:tcW w:w="490" w:type="pct"/>
            <w:vMerge w:val="restart"/>
            <w:tcBorders>
              <w:top w:val="single" w:sz="12" w:space="0" w:color="000000"/>
              <w:left w:val="single" w:sz="4" w:space="0" w:color="000000"/>
              <w:right w:val="single" w:sz="4" w:space="0" w:color="000000"/>
            </w:tcBorders>
            <w:noWrap/>
            <w:tcMar>
              <w:top w:w="15" w:type="dxa"/>
              <w:left w:w="15" w:type="dxa"/>
              <w:bottom w:w="0" w:type="dxa"/>
              <w:right w:w="15" w:type="dxa"/>
            </w:tcMar>
            <w:vAlign w:val="center"/>
          </w:tcPr>
          <w:p w14:paraId="21C309A1" w14:textId="77777777" w:rsidR="00BF64F9" w:rsidRPr="004875B5" w:rsidRDefault="00BF64F9" w:rsidP="00BF64F9">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1小时</w:t>
            </w:r>
          </w:p>
        </w:tc>
        <w:tc>
          <w:tcPr>
            <w:tcW w:w="1029"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25519DD" w14:textId="5D7218E8"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7.53E-01</w:t>
            </w:r>
          </w:p>
        </w:tc>
        <w:tc>
          <w:tcPr>
            <w:tcW w:w="930"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5CE0BDA" w14:textId="1384C5E4"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21061922</w:t>
            </w:r>
          </w:p>
        </w:tc>
        <w:tc>
          <w:tcPr>
            <w:tcW w:w="516"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CA9787E" w14:textId="7855D909"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7.53</w:t>
            </w:r>
          </w:p>
        </w:tc>
        <w:tc>
          <w:tcPr>
            <w:tcW w:w="490" w:type="pct"/>
            <w:tcBorders>
              <w:top w:val="single" w:sz="12" w:space="0" w:color="000000"/>
              <w:left w:val="single" w:sz="4" w:space="0" w:color="000000"/>
              <w:bottom w:val="single" w:sz="4" w:space="0" w:color="000000"/>
              <w:right w:val="nil"/>
            </w:tcBorders>
            <w:noWrap/>
            <w:tcMar>
              <w:top w:w="15" w:type="dxa"/>
              <w:left w:w="15" w:type="dxa"/>
              <w:bottom w:w="0" w:type="dxa"/>
              <w:right w:w="15" w:type="dxa"/>
            </w:tcMar>
            <w:vAlign w:val="center"/>
          </w:tcPr>
          <w:p w14:paraId="3C8072DC" w14:textId="77777777" w:rsidR="00BF64F9" w:rsidRPr="004875B5" w:rsidRDefault="00BF64F9" w:rsidP="00BF64F9">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BF64F9" w:rsidRPr="004875B5" w14:paraId="193FC2CA" w14:textId="77777777" w:rsidTr="00BF64F9">
        <w:trPr>
          <w:trHeight w:val="270"/>
        </w:trPr>
        <w:tc>
          <w:tcPr>
            <w:tcW w:w="437" w:type="pct"/>
            <w:vMerge/>
            <w:tcBorders>
              <w:left w:val="nil"/>
              <w:right w:val="single" w:sz="4" w:space="0" w:color="000000"/>
            </w:tcBorders>
            <w:vAlign w:val="center"/>
          </w:tcPr>
          <w:p w14:paraId="2826988D"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BB72A38" w14:textId="77777777" w:rsidR="00BF64F9" w:rsidRPr="004875B5" w:rsidRDefault="00BF64F9" w:rsidP="00BF64F9">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小寺庙</w:t>
            </w:r>
          </w:p>
        </w:tc>
        <w:tc>
          <w:tcPr>
            <w:tcW w:w="490" w:type="pct"/>
            <w:vMerge/>
            <w:tcBorders>
              <w:left w:val="single" w:sz="4" w:space="0" w:color="000000"/>
              <w:right w:val="single" w:sz="4" w:space="0" w:color="000000"/>
            </w:tcBorders>
            <w:vAlign w:val="center"/>
          </w:tcPr>
          <w:p w14:paraId="6CDB8DBE"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DD9A557" w14:textId="7D3265DA"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1.13E+00</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1A8C30F" w14:textId="67A88448"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21040421</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2500917" w14:textId="107428B5" w:rsidR="00BF64F9" w:rsidRPr="004875B5" w:rsidRDefault="00BF64F9" w:rsidP="00BF64F9">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11.3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3798DBF" w14:textId="77777777" w:rsidR="00BF64F9" w:rsidRPr="004875B5" w:rsidRDefault="00BF64F9" w:rsidP="00BF64F9">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BF64F9" w:rsidRPr="004875B5" w14:paraId="18780398" w14:textId="77777777" w:rsidTr="00BF64F9">
        <w:trPr>
          <w:trHeight w:val="270"/>
        </w:trPr>
        <w:tc>
          <w:tcPr>
            <w:tcW w:w="437" w:type="pct"/>
            <w:vMerge/>
            <w:tcBorders>
              <w:left w:val="nil"/>
              <w:right w:val="single" w:sz="4" w:space="0" w:color="000000"/>
            </w:tcBorders>
            <w:vAlign w:val="center"/>
          </w:tcPr>
          <w:p w14:paraId="3E207029"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D7BB83F" w14:textId="77777777" w:rsidR="00BF64F9" w:rsidRPr="004875B5" w:rsidRDefault="00BF64F9" w:rsidP="00BF64F9">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塘堍村居民点</w:t>
            </w:r>
          </w:p>
        </w:tc>
        <w:tc>
          <w:tcPr>
            <w:tcW w:w="490" w:type="pct"/>
            <w:vMerge/>
            <w:tcBorders>
              <w:left w:val="single" w:sz="4" w:space="0" w:color="000000"/>
              <w:right w:val="single" w:sz="4" w:space="0" w:color="000000"/>
            </w:tcBorders>
            <w:vAlign w:val="center"/>
          </w:tcPr>
          <w:p w14:paraId="0E58438C"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B2412AC" w14:textId="117A59C7"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8.03E-01</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1ED2EE4" w14:textId="46E7B0CC"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21030605</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32CDBEF" w14:textId="534A5396" w:rsidR="00BF64F9" w:rsidRPr="004875B5" w:rsidRDefault="00BF64F9" w:rsidP="00BF64F9">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8.03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AFE4A5F" w14:textId="77777777" w:rsidR="00BF64F9" w:rsidRPr="004875B5" w:rsidRDefault="00BF64F9" w:rsidP="00BF64F9">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BF64F9" w:rsidRPr="004875B5" w14:paraId="0EC28AB4" w14:textId="77777777" w:rsidTr="00BF64F9">
        <w:trPr>
          <w:trHeight w:val="270"/>
        </w:trPr>
        <w:tc>
          <w:tcPr>
            <w:tcW w:w="437" w:type="pct"/>
            <w:vMerge/>
            <w:tcBorders>
              <w:left w:val="nil"/>
              <w:right w:val="single" w:sz="4" w:space="0" w:color="000000"/>
            </w:tcBorders>
            <w:vAlign w:val="center"/>
          </w:tcPr>
          <w:p w14:paraId="4F2E92F8"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8C90923" w14:textId="77777777" w:rsidR="00BF64F9" w:rsidRPr="004875B5" w:rsidRDefault="00BF64F9" w:rsidP="00BF64F9">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官桥十二队</w:t>
            </w:r>
          </w:p>
        </w:tc>
        <w:tc>
          <w:tcPr>
            <w:tcW w:w="490" w:type="pct"/>
            <w:vMerge/>
            <w:tcBorders>
              <w:left w:val="single" w:sz="4" w:space="0" w:color="000000"/>
              <w:right w:val="single" w:sz="4" w:space="0" w:color="000000"/>
            </w:tcBorders>
            <w:vAlign w:val="center"/>
          </w:tcPr>
          <w:p w14:paraId="637063C5"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9B07786" w14:textId="1DD2EB41"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5.13E-01</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1E62C4B" w14:textId="41765880"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21100822</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63E0034" w14:textId="6575854B" w:rsidR="00BF64F9" w:rsidRPr="004875B5" w:rsidRDefault="00BF64F9" w:rsidP="00BF64F9">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5.13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39AA540" w14:textId="77777777" w:rsidR="00BF64F9" w:rsidRPr="004875B5" w:rsidRDefault="00BF64F9" w:rsidP="00BF64F9">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BF64F9" w:rsidRPr="004875B5" w14:paraId="7BCB103B" w14:textId="77777777" w:rsidTr="00BF64F9">
        <w:trPr>
          <w:trHeight w:val="270"/>
        </w:trPr>
        <w:tc>
          <w:tcPr>
            <w:tcW w:w="437" w:type="pct"/>
            <w:vMerge/>
            <w:tcBorders>
              <w:left w:val="nil"/>
              <w:right w:val="single" w:sz="4" w:space="0" w:color="000000"/>
            </w:tcBorders>
            <w:vAlign w:val="center"/>
          </w:tcPr>
          <w:p w14:paraId="584FD802"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A1E9C8C" w14:textId="77777777" w:rsidR="00BF64F9" w:rsidRPr="004875B5" w:rsidRDefault="00BF64F9" w:rsidP="00BF64F9">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上马居民点</w:t>
            </w:r>
          </w:p>
        </w:tc>
        <w:tc>
          <w:tcPr>
            <w:tcW w:w="490" w:type="pct"/>
            <w:vMerge/>
            <w:tcBorders>
              <w:left w:val="single" w:sz="4" w:space="0" w:color="000000"/>
              <w:right w:val="single" w:sz="4" w:space="0" w:color="000000"/>
            </w:tcBorders>
            <w:vAlign w:val="center"/>
          </w:tcPr>
          <w:p w14:paraId="536855D7"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4B1EEAC" w14:textId="3F97ECC9"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3.72E-01</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91E26F6" w14:textId="742E10E5"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21102322</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4C9631D" w14:textId="68878C59" w:rsidR="00BF64F9" w:rsidRPr="004875B5" w:rsidRDefault="00BF64F9" w:rsidP="00BF64F9">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3.72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CEC2EC5" w14:textId="77777777" w:rsidR="00BF64F9" w:rsidRPr="004875B5" w:rsidRDefault="00BF64F9" w:rsidP="00BF64F9">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BF64F9" w:rsidRPr="004875B5" w14:paraId="1605CAF0" w14:textId="77777777" w:rsidTr="00BF64F9">
        <w:trPr>
          <w:trHeight w:val="270"/>
        </w:trPr>
        <w:tc>
          <w:tcPr>
            <w:tcW w:w="437" w:type="pct"/>
            <w:vMerge/>
            <w:tcBorders>
              <w:left w:val="nil"/>
              <w:right w:val="single" w:sz="4" w:space="0" w:color="000000"/>
            </w:tcBorders>
            <w:vAlign w:val="center"/>
          </w:tcPr>
          <w:p w14:paraId="383AB161"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EB39926" w14:textId="77777777" w:rsidR="00BF64F9" w:rsidRPr="004875B5" w:rsidRDefault="00BF64F9" w:rsidP="00BF64F9">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官桥村居民点</w:t>
            </w:r>
          </w:p>
        </w:tc>
        <w:tc>
          <w:tcPr>
            <w:tcW w:w="490" w:type="pct"/>
            <w:vMerge/>
            <w:tcBorders>
              <w:left w:val="single" w:sz="4" w:space="0" w:color="000000"/>
              <w:right w:val="single" w:sz="4" w:space="0" w:color="000000"/>
            </w:tcBorders>
            <w:vAlign w:val="center"/>
          </w:tcPr>
          <w:p w14:paraId="0B072884"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CA9FE09" w14:textId="4263C27F"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1.56E-01</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0836DF3" w14:textId="264B1EB3"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21011409</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D1DAC1E" w14:textId="33202712" w:rsidR="00BF64F9" w:rsidRPr="004875B5" w:rsidRDefault="00BF64F9" w:rsidP="00BF64F9">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1.56</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660AE27" w14:textId="77777777" w:rsidR="00BF64F9" w:rsidRPr="004875B5" w:rsidRDefault="00BF64F9" w:rsidP="00BF64F9">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BF64F9" w:rsidRPr="004875B5" w14:paraId="0C730E46" w14:textId="77777777" w:rsidTr="00BF64F9">
        <w:trPr>
          <w:trHeight w:val="270"/>
        </w:trPr>
        <w:tc>
          <w:tcPr>
            <w:tcW w:w="437" w:type="pct"/>
            <w:vMerge/>
            <w:tcBorders>
              <w:left w:val="nil"/>
              <w:right w:val="single" w:sz="4" w:space="0" w:color="000000"/>
            </w:tcBorders>
            <w:vAlign w:val="center"/>
          </w:tcPr>
          <w:p w14:paraId="77471893"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D86B2DD" w14:textId="77777777" w:rsidR="00BF64F9" w:rsidRPr="004875B5" w:rsidRDefault="00BF64F9" w:rsidP="00BF64F9">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东山村居民点</w:t>
            </w:r>
          </w:p>
        </w:tc>
        <w:tc>
          <w:tcPr>
            <w:tcW w:w="490" w:type="pct"/>
            <w:vMerge/>
            <w:tcBorders>
              <w:left w:val="single" w:sz="4" w:space="0" w:color="000000"/>
              <w:right w:val="single" w:sz="4" w:space="0" w:color="000000"/>
            </w:tcBorders>
            <w:vAlign w:val="center"/>
          </w:tcPr>
          <w:p w14:paraId="3388C50B"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0FBFB1C" w14:textId="0829560F"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1.88E-01</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DDD18EA" w14:textId="2AE57618"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21120919</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611CE9B" w14:textId="7387B73A" w:rsidR="00BF64F9" w:rsidRPr="004875B5" w:rsidRDefault="00BF64F9" w:rsidP="00BF64F9">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1.88</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42FE50E" w14:textId="77777777" w:rsidR="00BF64F9" w:rsidRPr="004875B5" w:rsidRDefault="00BF64F9" w:rsidP="00BF64F9">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BF64F9" w:rsidRPr="004875B5" w14:paraId="1849E8E8" w14:textId="77777777" w:rsidTr="00BF64F9">
        <w:trPr>
          <w:trHeight w:val="270"/>
        </w:trPr>
        <w:tc>
          <w:tcPr>
            <w:tcW w:w="437" w:type="pct"/>
            <w:vMerge/>
            <w:tcBorders>
              <w:left w:val="nil"/>
              <w:right w:val="single" w:sz="4" w:space="0" w:color="000000"/>
            </w:tcBorders>
            <w:vAlign w:val="center"/>
          </w:tcPr>
          <w:p w14:paraId="34F75225"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F17308F" w14:textId="77777777" w:rsidR="00BF64F9" w:rsidRPr="004875B5" w:rsidRDefault="00BF64F9" w:rsidP="00BF64F9">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陈秀村</w:t>
            </w:r>
          </w:p>
        </w:tc>
        <w:tc>
          <w:tcPr>
            <w:tcW w:w="490" w:type="pct"/>
            <w:vMerge/>
            <w:tcBorders>
              <w:left w:val="single" w:sz="4" w:space="0" w:color="000000"/>
              <w:right w:val="single" w:sz="4" w:space="0" w:color="000000"/>
            </w:tcBorders>
            <w:vAlign w:val="center"/>
          </w:tcPr>
          <w:p w14:paraId="07AE8CA2"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E55DC8C" w14:textId="34D741B6"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3.04E-01</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EFABB74" w14:textId="3FF051FB"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21111805</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3F62DC2" w14:textId="388D162B" w:rsidR="00BF64F9" w:rsidRPr="004875B5" w:rsidRDefault="00BF64F9" w:rsidP="00BF64F9">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3.04</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6460C13" w14:textId="77777777" w:rsidR="00BF64F9" w:rsidRPr="004875B5" w:rsidRDefault="00BF64F9" w:rsidP="00BF64F9">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BF64F9" w:rsidRPr="004875B5" w14:paraId="43DB0A17" w14:textId="77777777" w:rsidTr="00BF64F9">
        <w:trPr>
          <w:trHeight w:val="270"/>
        </w:trPr>
        <w:tc>
          <w:tcPr>
            <w:tcW w:w="437" w:type="pct"/>
            <w:vMerge/>
            <w:tcBorders>
              <w:left w:val="nil"/>
              <w:right w:val="single" w:sz="4" w:space="0" w:color="000000"/>
            </w:tcBorders>
            <w:vAlign w:val="center"/>
          </w:tcPr>
          <w:p w14:paraId="6678C201"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1B78345" w14:textId="77777777" w:rsidR="00BF64F9" w:rsidRPr="004875B5" w:rsidRDefault="00BF64F9" w:rsidP="00BF64F9">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芦湖村</w:t>
            </w:r>
          </w:p>
        </w:tc>
        <w:tc>
          <w:tcPr>
            <w:tcW w:w="490" w:type="pct"/>
            <w:vMerge/>
            <w:tcBorders>
              <w:left w:val="single" w:sz="4" w:space="0" w:color="000000"/>
              <w:right w:val="single" w:sz="4" w:space="0" w:color="000000"/>
            </w:tcBorders>
            <w:vAlign w:val="center"/>
          </w:tcPr>
          <w:p w14:paraId="3833BEEA"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42FF079" w14:textId="4100A8CD"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1.27E-01</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E292727" w14:textId="0185ED2B"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21063003</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BCFCACC" w14:textId="17985141" w:rsidR="00BF64F9" w:rsidRPr="004875B5" w:rsidRDefault="00BF64F9" w:rsidP="00BF64F9">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DA3E6D2" w14:textId="77777777" w:rsidR="00BF64F9" w:rsidRPr="004875B5" w:rsidRDefault="00BF64F9" w:rsidP="00BF64F9">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BF64F9" w:rsidRPr="004875B5" w14:paraId="488CECE3" w14:textId="77777777" w:rsidTr="00BF64F9">
        <w:trPr>
          <w:trHeight w:val="270"/>
        </w:trPr>
        <w:tc>
          <w:tcPr>
            <w:tcW w:w="437" w:type="pct"/>
            <w:vMerge/>
            <w:tcBorders>
              <w:left w:val="nil"/>
              <w:right w:val="single" w:sz="4" w:space="0" w:color="000000"/>
            </w:tcBorders>
            <w:vAlign w:val="center"/>
          </w:tcPr>
          <w:p w14:paraId="451EDB50"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BD0666D" w14:textId="77777777" w:rsidR="00BF64F9" w:rsidRPr="004875B5" w:rsidRDefault="00BF64F9" w:rsidP="00BF64F9">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狄田村</w:t>
            </w:r>
          </w:p>
        </w:tc>
        <w:tc>
          <w:tcPr>
            <w:tcW w:w="490" w:type="pct"/>
            <w:vMerge/>
            <w:tcBorders>
              <w:left w:val="single" w:sz="4" w:space="0" w:color="000000"/>
              <w:right w:val="single" w:sz="4" w:space="0" w:color="000000"/>
            </w:tcBorders>
            <w:vAlign w:val="center"/>
          </w:tcPr>
          <w:p w14:paraId="14F63FB0"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5F5FF7B" w14:textId="51589777"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9.70E-02</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956E289" w14:textId="09E83C14"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21052706</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53D54DE" w14:textId="4971F817" w:rsidR="00BF64F9" w:rsidRPr="004875B5" w:rsidRDefault="00BF64F9" w:rsidP="00BF64F9">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0.97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CEDC434" w14:textId="77777777" w:rsidR="00BF64F9" w:rsidRPr="004875B5" w:rsidRDefault="00BF64F9" w:rsidP="00BF64F9">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BF64F9" w:rsidRPr="004875B5" w14:paraId="71A17FE4" w14:textId="77777777" w:rsidTr="00BF64F9">
        <w:trPr>
          <w:trHeight w:val="270"/>
        </w:trPr>
        <w:tc>
          <w:tcPr>
            <w:tcW w:w="437" w:type="pct"/>
            <w:vMerge/>
            <w:tcBorders>
              <w:left w:val="nil"/>
              <w:right w:val="single" w:sz="4" w:space="0" w:color="000000"/>
            </w:tcBorders>
            <w:vAlign w:val="center"/>
          </w:tcPr>
          <w:p w14:paraId="61688CD1"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2EF0B4A" w14:textId="77777777" w:rsidR="00BF64F9" w:rsidRPr="004875B5" w:rsidRDefault="00BF64F9" w:rsidP="00BF64F9">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上涂</w:t>
            </w:r>
          </w:p>
        </w:tc>
        <w:tc>
          <w:tcPr>
            <w:tcW w:w="490" w:type="pct"/>
            <w:vMerge/>
            <w:tcBorders>
              <w:left w:val="single" w:sz="4" w:space="0" w:color="000000"/>
              <w:right w:val="single" w:sz="4" w:space="0" w:color="000000"/>
            </w:tcBorders>
            <w:vAlign w:val="center"/>
          </w:tcPr>
          <w:p w14:paraId="2790D5CC"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A66CAA0" w14:textId="4EB785A6"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1.09E-01</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47852F6" w14:textId="2D557A40"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21010606</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713845B" w14:textId="34475D27" w:rsidR="00BF64F9" w:rsidRPr="004875B5" w:rsidRDefault="00BF64F9" w:rsidP="00BF64F9">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1.09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2C95A7F" w14:textId="77777777" w:rsidR="00BF64F9" w:rsidRPr="004875B5" w:rsidRDefault="00BF64F9" w:rsidP="00BF64F9">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BF64F9" w:rsidRPr="004875B5" w14:paraId="703012B3" w14:textId="77777777" w:rsidTr="00BF64F9">
        <w:trPr>
          <w:trHeight w:val="270"/>
        </w:trPr>
        <w:tc>
          <w:tcPr>
            <w:tcW w:w="437" w:type="pct"/>
            <w:vMerge/>
            <w:tcBorders>
              <w:left w:val="nil"/>
              <w:right w:val="single" w:sz="4" w:space="0" w:color="000000"/>
            </w:tcBorders>
            <w:vAlign w:val="center"/>
          </w:tcPr>
          <w:p w14:paraId="5BB45226"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FC07377" w14:textId="77777777" w:rsidR="00BF64F9" w:rsidRPr="004875B5" w:rsidRDefault="00BF64F9" w:rsidP="00BF64F9">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罗家塆</w:t>
            </w:r>
          </w:p>
        </w:tc>
        <w:tc>
          <w:tcPr>
            <w:tcW w:w="490" w:type="pct"/>
            <w:vMerge/>
            <w:tcBorders>
              <w:left w:val="single" w:sz="4" w:space="0" w:color="000000"/>
              <w:right w:val="single" w:sz="4" w:space="0" w:color="000000"/>
            </w:tcBorders>
            <w:vAlign w:val="center"/>
          </w:tcPr>
          <w:p w14:paraId="051A7925"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3A63CE8" w14:textId="718F0DD7"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1.36E-01</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B7B8085" w14:textId="433FA3F5"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21122820</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BFE7244" w14:textId="30CD6FFE" w:rsidR="00BF64F9" w:rsidRPr="004875B5" w:rsidRDefault="00BF64F9" w:rsidP="00BF64F9">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1.36</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B726F98" w14:textId="77777777" w:rsidR="00BF64F9" w:rsidRPr="004875B5" w:rsidRDefault="00BF64F9" w:rsidP="00BF64F9">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BF64F9" w:rsidRPr="004875B5" w14:paraId="3A837A1F" w14:textId="77777777" w:rsidTr="00BF64F9">
        <w:trPr>
          <w:trHeight w:val="270"/>
        </w:trPr>
        <w:tc>
          <w:tcPr>
            <w:tcW w:w="437" w:type="pct"/>
            <w:vMerge/>
            <w:tcBorders>
              <w:left w:val="nil"/>
              <w:right w:val="single" w:sz="4" w:space="0" w:color="000000"/>
            </w:tcBorders>
            <w:vAlign w:val="center"/>
          </w:tcPr>
          <w:p w14:paraId="7F4A6039"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35A6D01" w14:textId="77777777" w:rsidR="00BF64F9" w:rsidRPr="004875B5" w:rsidRDefault="00BF64F9" w:rsidP="00BF64F9">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樟树下叶居民点</w:t>
            </w:r>
          </w:p>
        </w:tc>
        <w:tc>
          <w:tcPr>
            <w:tcW w:w="490" w:type="pct"/>
            <w:vMerge/>
            <w:tcBorders>
              <w:left w:val="single" w:sz="4" w:space="0" w:color="000000"/>
              <w:right w:val="single" w:sz="4" w:space="0" w:color="000000"/>
            </w:tcBorders>
            <w:vAlign w:val="center"/>
          </w:tcPr>
          <w:p w14:paraId="1F14BAC6"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94DF79F" w14:textId="1812D776"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6.18E-01</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F2189B8" w14:textId="7B81C0C2"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21021423</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4AD3489" w14:textId="544E4069" w:rsidR="00BF64F9" w:rsidRPr="004875B5" w:rsidRDefault="00BF64F9" w:rsidP="00BF64F9">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6.18</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3C51356" w14:textId="77777777" w:rsidR="00BF64F9" w:rsidRPr="004875B5" w:rsidRDefault="00BF64F9" w:rsidP="00BF64F9">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BF64F9" w:rsidRPr="004875B5" w14:paraId="185CFEDA" w14:textId="77777777" w:rsidTr="00BF64F9">
        <w:trPr>
          <w:trHeight w:val="270"/>
        </w:trPr>
        <w:tc>
          <w:tcPr>
            <w:tcW w:w="437" w:type="pct"/>
            <w:vMerge/>
            <w:tcBorders>
              <w:left w:val="nil"/>
              <w:right w:val="single" w:sz="4" w:space="0" w:color="000000"/>
            </w:tcBorders>
            <w:vAlign w:val="center"/>
          </w:tcPr>
          <w:p w14:paraId="60F0D3B9"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1F73F98" w14:textId="77777777" w:rsidR="00BF64F9" w:rsidRPr="004875B5" w:rsidRDefault="00BF64F9" w:rsidP="00BF64F9">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Fonts w:asciiTheme="minorEastAsia" w:eastAsiaTheme="minorEastAsia" w:hAnsiTheme="minorEastAsia"/>
                <w:b w:val="0"/>
                <w:sz w:val="18"/>
                <w:szCs w:val="18"/>
              </w:rPr>
              <w:t>G1厂界</w:t>
            </w:r>
          </w:p>
        </w:tc>
        <w:tc>
          <w:tcPr>
            <w:tcW w:w="490" w:type="pct"/>
            <w:vMerge/>
            <w:tcBorders>
              <w:left w:val="single" w:sz="4" w:space="0" w:color="000000"/>
              <w:right w:val="single" w:sz="4" w:space="0" w:color="000000"/>
            </w:tcBorders>
            <w:vAlign w:val="center"/>
          </w:tcPr>
          <w:p w14:paraId="554F6676"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21A9834" w14:textId="25E081FE"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2.70E+00</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14DECD7" w14:textId="3BCCD766" w:rsidR="00BF64F9" w:rsidRPr="004875B5" w:rsidRDefault="00BF64F9" w:rsidP="00BF64F9">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21090707</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583C7CE" w14:textId="5909CD84" w:rsidR="00BF64F9" w:rsidRPr="004875B5" w:rsidRDefault="00BF64F9" w:rsidP="00BF64F9">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B94D930" w14:textId="77777777" w:rsidR="00BF64F9" w:rsidRPr="004875B5" w:rsidRDefault="00BF64F9" w:rsidP="00BF64F9">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BF64F9" w:rsidRPr="004875B5" w14:paraId="47189E0A" w14:textId="77777777" w:rsidTr="00BF64F9">
        <w:trPr>
          <w:trHeight w:val="270"/>
        </w:trPr>
        <w:tc>
          <w:tcPr>
            <w:tcW w:w="437" w:type="pct"/>
            <w:vMerge/>
            <w:tcBorders>
              <w:left w:val="nil"/>
              <w:right w:val="single" w:sz="4" w:space="0" w:color="000000"/>
            </w:tcBorders>
            <w:vAlign w:val="center"/>
          </w:tcPr>
          <w:p w14:paraId="42A9A0C6"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089B2E3" w14:textId="77777777" w:rsidR="00BF64F9" w:rsidRPr="004875B5" w:rsidRDefault="00BF64F9" w:rsidP="00BF64F9">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G2樟树下叶居民点</w:t>
            </w:r>
          </w:p>
        </w:tc>
        <w:tc>
          <w:tcPr>
            <w:tcW w:w="490" w:type="pct"/>
            <w:vMerge/>
            <w:tcBorders>
              <w:left w:val="single" w:sz="4" w:space="0" w:color="000000"/>
              <w:right w:val="single" w:sz="4" w:space="0" w:color="000000"/>
            </w:tcBorders>
            <w:vAlign w:val="center"/>
          </w:tcPr>
          <w:p w14:paraId="3DA0519B" w14:textId="77777777" w:rsidR="00BF64F9" w:rsidRPr="004875B5" w:rsidRDefault="00BF64F9" w:rsidP="00BF64F9">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A67886B" w14:textId="30E7A2A0" w:rsidR="00BF64F9" w:rsidRPr="004875B5" w:rsidRDefault="00BF64F9" w:rsidP="00BF64F9">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Fonts w:asciiTheme="minorEastAsia" w:eastAsiaTheme="minorEastAsia" w:hAnsiTheme="minorEastAsia"/>
                <w:sz w:val="18"/>
                <w:szCs w:val="18"/>
              </w:rPr>
              <w:t>6.33E-01</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0E93F66" w14:textId="3C7046BC" w:rsidR="00BF64F9" w:rsidRPr="004875B5" w:rsidRDefault="00BF64F9" w:rsidP="00BF64F9">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Fonts w:asciiTheme="minorEastAsia" w:eastAsiaTheme="minorEastAsia" w:hAnsiTheme="minorEastAsia"/>
                <w:sz w:val="18"/>
                <w:szCs w:val="18"/>
              </w:rPr>
              <w:t>21012904</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F31ED52" w14:textId="681E24D5" w:rsidR="00BF64F9" w:rsidRPr="004875B5" w:rsidRDefault="00BF64F9" w:rsidP="00BF64F9">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Fonts w:asciiTheme="minorEastAsia" w:eastAsiaTheme="minorEastAsia" w:hAnsiTheme="minorEastAsia"/>
                <w:sz w:val="18"/>
                <w:szCs w:val="18"/>
              </w:rPr>
              <w:t>6.33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96A1E49" w14:textId="77777777" w:rsidR="00BF64F9" w:rsidRPr="004875B5" w:rsidRDefault="00BF64F9" w:rsidP="00BF64F9">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0A138A" w:rsidRPr="004875B5" w14:paraId="662C34CA" w14:textId="77777777" w:rsidTr="00BF64F9">
        <w:trPr>
          <w:trHeight w:val="270"/>
        </w:trPr>
        <w:tc>
          <w:tcPr>
            <w:tcW w:w="437" w:type="pct"/>
            <w:vMerge/>
            <w:tcBorders>
              <w:left w:val="nil"/>
              <w:right w:val="single" w:sz="4" w:space="0" w:color="000000"/>
            </w:tcBorders>
            <w:vAlign w:val="center"/>
          </w:tcPr>
          <w:p w14:paraId="1673BAB7" w14:textId="77777777" w:rsidR="000A138A" w:rsidRPr="004875B5" w:rsidRDefault="000A138A" w:rsidP="009434A7">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0CECEE0" w14:textId="77777777" w:rsidR="000A138A" w:rsidRPr="004875B5" w:rsidRDefault="000A138A" w:rsidP="009434A7">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网格点</w:t>
            </w:r>
          </w:p>
        </w:tc>
        <w:tc>
          <w:tcPr>
            <w:tcW w:w="490" w:type="pct"/>
            <w:vMerge/>
            <w:tcBorders>
              <w:left w:val="single" w:sz="4" w:space="0" w:color="000000"/>
              <w:right w:val="single" w:sz="4" w:space="0" w:color="000000"/>
            </w:tcBorders>
            <w:vAlign w:val="center"/>
          </w:tcPr>
          <w:p w14:paraId="48E363C1" w14:textId="77777777" w:rsidR="000A138A" w:rsidRPr="004875B5" w:rsidRDefault="000A138A" w:rsidP="009434A7">
            <w:pPr>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676D108" w14:textId="5641E8D7" w:rsidR="000A138A" w:rsidRPr="004875B5" w:rsidRDefault="00BF64F9" w:rsidP="00BF64F9">
            <w:pPr>
              <w:snapToGrid w:val="0"/>
              <w:spacing w:before="0" w:line="240" w:lineRule="auto"/>
              <w:ind w:firstLine="0"/>
              <w:jc w:val="center"/>
              <w:rPr>
                <w:rStyle w:val="affffffffffffffffffffffffffff2"/>
                <w:rFonts w:asciiTheme="minorEastAsia" w:eastAsiaTheme="minorEastAsia" w:hAnsiTheme="minorEastAsia"/>
                <w:kern w:val="2"/>
                <w:szCs w:val="18"/>
              </w:rPr>
            </w:pPr>
            <w:r w:rsidRPr="004875B5">
              <w:rPr>
                <w:rFonts w:asciiTheme="minorEastAsia" w:eastAsiaTheme="minorEastAsia" w:hAnsiTheme="minorEastAsia"/>
                <w:sz w:val="18"/>
                <w:szCs w:val="18"/>
              </w:rPr>
              <w:t>6.00E-01</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73E0BA8" w14:textId="6867F07E" w:rsidR="000A138A" w:rsidRPr="004875B5" w:rsidRDefault="00BF64F9" w:rsidP="00BF64F9">
            <w:pPr>
              <w:snapToGrid w:val="0"/>
              <w:spacing w:before="0" w:line="240" w:lineRule="auto"/>
              <w:ind w:firstLine="0"/>
              <w:jc w:val="center"/>
              <w:rPr>
                <w:rStyle w:val="affffffffffffffffffffffffffff2"/>
                <w:rFonts w:asciiTheme="minorEastAsia" w:eastAsiaTheme="minorEastAsia" w:hAnsiTheme="minorEastAsia"/>
                <w:kern w:val="2"/>
                <w:szCs w:val="18"/>
              </w:rPr>
            </w:pPr>
            <w:r w:rsidRPr="004875B5">
              <w:rPr>
                <w:rFonts w:asciiTheme="minorEastAsia" w:eastAsiaTheme="minorEastAsia" w:hAnsiTheme="minorEastAsia"/>
                <w:sz w:val="18"/>
                <w:szCs w:val="18"/>
              </w:rPr>
              <w:t>21081104</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251E727" w14:textId="7A4C55FD" w:rsidR="000A138A" w:rsidRPr="004875B5" w:rsidRDefault="00BF64F9" w:rsidP="00BF64F9">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6</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B1D82B4" w14:textId="77777777" w:rsidR="000A138A" w:rsidRPr="004875B5" w:rsidRDefault="000A138A" w:rsidP="00BF64F9">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bl>
    <w:p w14:paraId="48F21DE5" w14:textId="77777777" w:rsidR="000A138A" w:rsidRPr="004875B5" w:rsidRDefault="000A138A" w:rsidP="000A138A">
      <w:pPr>
        <w:ind w:firstLine="0"/>
        <w:jc w:val="center"/>
      </w:pPr>
    </w:p>
    <w:tbl>
      <w:tblPr>
        <w:tblStyle w:val="aff8"/>
        <w:tblW w:w="0" w:type="auto"/>
        <w:tblLook w:val="04A0" w:firstRow="1" w:lastRow="0" w:firstColumn="1" w:lastColumn="0" w:noHBand="0" w:noVBand="1"/>
      </w:tblPr>
      <w:tblGrid>
        <w:gridCol w:w="9061"/>
      </w:tblGrid>
      <w:tr w:rsidR="00E241AA" w:rsidRPr="004875B5" w14:paraId="6C1F535F" w14:textId="77777777" w:rsidTr="00E241AA">
        <w:tc>
          <w:tcPr>
            <w:tcW w:w="9061" w:type="dxa"/>
          </w:tcPr>
          <w:p w14:paraId="08CE55C8" w14:textId="78E1E2C3" w:rsidR="00E241AA" w:rsidRPr="004875B5" w:rsidRDefault="00E241AA" w:rsidP="00B70240">
            <w:pPr>
              <w:snapToGrid w:val="0"/>
              <w:spacing w:before="0" w:line="240" w:lineRule="auto"/>
              <w:ind w:firstLine="0"/>
              <w:jc w:val="center"/>
              <w:rPr>
                <w:b/>
                <w:bCs/>
                <w:sz w:val="21"/>
                <w:szCs w:val="21"/>
              </w:rPr>
            </w:pPr>
            <w:r w:rsidRPr="004875B5">
              <w:rPr>
                <w:b/>
                <w:bCs/>
                <w:noProof/>
                <w:sz w:val="21"/>
                <w:szCs w:val="21"/>
              </w:rPr>
              <w:drawing>
                <wp:inline distT="0" distB="0" distL="0" distR="0" wp14:anchorId="0CC54A5B" wp14:editId="24AB8530">
                  <wp:extent cx="5616575" cy="3484245"/>
                  <wp:effectExtent l="0" t="0" r="3175" b="190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S.png"/>
                          <pic:cNvPicPr/>
                        </pic:nvPicPr>
                        <pic:blipFill>
                          <a:blip r:embed="rId82">
                            <a:extLst>
                              <a:ext uri="{28A0092B-C50C-407E-A947-70E740481C1C}">
                                <a14:useLocalDpi xmlns:a14="http://schemas.microsoft.com/office/drawing/2010/main" val="0"/>
                              </a:ext>
                            </a:extLst>
                          </a:blip>
                          <a:stretch>
                            <a:fillRect/>
                          </a:stretch>
                        </pic:blipFill>
                        <pic:spPr>
                          <a:xfrm>
                            <a:off x="0" y="0"/>
                            <a:ext cx="5616575" cy="3484245"/>
                          </a:xfrm>
                          <a:prstGeom prst="rect">
                            <a:avLst/>
                          </a:prstGeom>
                        </pic:spPr>
                      </pic:pic>
                    </a:graphicData>
                  </a:graphic>
                </wp:inline>
              </w:drawing>
            </w:r>
          </w:p>
          <w:p w14:paraId="32651D3C" w14:textId="77777777" w:rsidR="00E241AA" w:rsidRPr="004875B5" w:rsidRDefault="00E241AA" w:rsidP="00B70240">
            <w:pPr>
              <w:snapToGrid w:val="0"/>
              <w:spacing w:before="0" w:line="240" w:lineRule="auto"/>
              <w:ind w:firstLine="0"/>
              <w:jc w:val="center"/>
              <w:rPr>
                <w:b/>
                <w:bCs/>
                <w:sz w:val="21"/>
                <w:szCs w:val="21"/>
              </w:rPr>
            </w:pPr>
          </w:p>
        </w:tc>
      </w:tr>
    </w:tbl>
    <w:p w14:paraId="349492C3" w14:textId="77777777" w:rsidR="001D6641" w:rsidRPr="004875B5" w:rsidRDefault="001D6641" w:rsidP="00B70240">
      <w:pPr>
        <w:snapToGrid w:val="0"/>
        <w:spacing w:before="0" w:line="240" w:lineRule="auto"/>
        <w:ind w:firstLine="0"/>
        <w:jc w:val="center"/>
        <w:rPr>
          <w:b/>
          <w:bCs/>
          <w:sz w:val="21"/>
          <w:szCs w:val="21"/>
        </w:rPr>
      </w:pPr>
    </w:p>
    <w:p w14:paraId="4AC06301" w14:textId="1C62C29B" w:rsidR="00EC29A5" w:rsidRPr="004875B5" w:rsidRDefault="00EC29A5" w:rsidP="00EC29A5">
      <w:pPr>
        <w:pStyle w:val="afffffffff4"/>
        <w:adjustRightInd w:val="0"/>
        <w:snapToGrid w:val="0"/>
        <w:spacing w:line="360" w:lineRule="auto"/>
        <w:ind w:firstLineChars="0" w:firstLine="0"/>
        <w:rPr>
          <w:rFonts w:ascii="Times New Roman" w:hAnsi="Times New Roman" w:cs="Times New Roman"/>
          <w:b/>
          <w:snapToGrid w:val="0"/>
        </w:rPr>
      </w:pPr>
      <w:r w:rsidRPr="004875B5">
        <w:rPr>
          <w:rFonts w:ascii="Times New Roman" w:hAnsi="Times New Roman" w:cs="Times New Roman"/>
          <w:b/>
          <w:snapToGrid w:val="0"/>
        </w:rPr>
        <w:t>2.</w:t>
      </w:r>
      <w:r w:rsidRPr="004875B5">
        <w:rPr>
          <w:rFonts w:ascii="Times New Roman" w:hAnsi="Times New Roman" w:cs="Times New Roman"/>
          <w:b/>
          <w:snapToGrid w:val="0"/>
        </w:rPr>
        <w:t>叠加区域相关污染源后大气环境影响预测</w:t>
      </w:r>
    </w:p>
    <w:p w14:paraId="51A2FFBE" w14:textId="77777777" w:rsidR="00EC29A5" w:rsidRPr="004875B5" w:rsidRDefault="00EC29A5" w:rsidP="00EC29A5">
      <w:pPr>
        <w:pStyle w:val="affffffffffffffffffffffffffff1"/>
        <w:ind w:firstLine="480"/>
        <w:rPr>
          <w:snapToGrid/>
        </w:rPr>
      </w:pPr>
      <w:r w:rsidRPr="004875B5">
        <w:t>预测考虑本项目污染物贡献值与现状值叠加后，减去区域削减源贡献值后的最终预测浓度，并进行达标分析。</w:t>
      </w:r>
    </w:p>
    <w:p w14:paraId="753A08D1" w14:textId="01CC1E8F" w:rsidR="00EC29A5" w:rsidRPr="004875B5" w:rsidRDefault="00EC29A5" w:rsidP="00EC29A5">
      <w:pPr>
        <w:pStyle w:val="affffffffffffffffffffffffffff1"/>
        <w:ind w:firstLine="480"/>
      </w:pPr>
      <w:r w:rsidRPr="004875B5">
        <w:t>根据《环境影响评价技术导则</w:t>
      </w:r>
      <w:r w:rsidRPr="004875B5">
        <w:t xml:space="preserve"> </w:t>
      </w:r>
      <w:r w:rsidRPr="004875B5">
        <w:t>大气环境》（</w:t>
      </w:r>
      <w:r w:rsidRPr="004875B5">
        <w:t>HJ2.2-2018</w:t>
      </w:r>
      <w:r w:rsidRPr="004875B5">
        <w:t>）中相关要求，对常规污染物</w:t>
      </w:r>
      <w:r w:rsidRPr="004875B5">
        <w:t>SO</w:t>
      </w:r>
      <w:r w:rsidRPr="004875B5">
        <w:rPr>
          <w:vertAlign w:val="subscript"/>
        </w:rPr>
        <w:t>2</w:t>
      </w:r>
      <w:r w:rsidRPr="004875B5">
        <w:t>、</w:t>
      </w:r>
      <w:r w:rsidRPr="004875B5">
        <w:t>NO</w:t>
      </w:r>
      <w:r w:rsidRPr="004875B5">
        <w:rPr>
          <w:vertAlign w:val="subscript"/>
        </w:rPr>
        <w:t>x</w:t>
      </w:r>
      <w:r w:rsidRPr="004875B5">
        <w:t>的保证率</w:t>
      </w:r>
      <w:r w:rsidRPr="004875B5">
        <w:t>24</w:t>
      </w:r>
      <w:r w:rsidRPr="004875B5">
        <w:t>小时平均浓度和年平均浓度进行评价（保证率为第百分之</w:t>
      </w:r>
      <w:r w:rsidRPr="004875B5">
        <w:t>98</w:t>
      </w:r>
      <w:r w:rsidRPr="004875B5">
        <w:t>位数），</w:t>
      </w:r>
      <w:r w:rsidRPr="004875B5">
        <w:t>PM</w:t>
      </w:r>
      <w:r w:rsidRPr="004875B5">
        <w:rPr>
          <w:vertAlign w:val="subscript"/>
        </w:rPr>
        <w:t>10</w:t>
      </w:r>
      <w:r w:rsidRPr="004875B5">
        <w:t>的保证率</w:t>
      </w:r>
      <w:r w:rsidRPr="004875B5">
        <w:t>24</w:t>
      </w:r>
      <w:r w:rsidRPr="004875B5">
        <w:t>小时平均浓度和年平均浓度进行评价（保证率为第百分之</w:t>
      </w:r>
      <w:r w:rsidRPr="004875B5">
        <w:t>95</w:t>
      </w:r>
      <w:r w:rsidRPr="004875B5">
        <w:t>位数）；对其他污染物</w:t>
      </w:r>
      <w:r w:rsidRPr="004875B5">
        <w:t>NH3</w:t>
      </w:r>
      <w:r w:rsidRPr="004875B5">
        <w:t>、</w:t>
      </w:r>
      <w:r w:rsidRPr="004875B5">
        <w:t>H</w:t>
      </w:r>
      <w:r w:rsidRPr="004875B5">
        <w:rPr>
          <w:vertAlign w:val="subscript"/>
        </w:rPr>
        <w:t>2</w:t>
      </w:r>
      <w:r w:rsidRPr="004875B5">
        <w:t>S</w:t>
      </w:r>
      <w:r w:rsidRPr="004875B5">
        <w:t>的短期浓度进行评价。</w:t>
      </w:r>
    </w:p>
    <w:p w14:paraId="02484310" w14:textId="77777777" w:rsidR="00EC29A5" w:rsidRPr="004875B5" w:rsidRDefault="00EC29A5" w:rsidP="002D55A7">
      <w:pPr>
        <w:pStyle w:val="afffffffff4"/>
        <w:adjustRightInd w:val="0"/>
        <w:snapToGrid w:val="0"/>
        <w:spacing w:line="360" w:lineRule="auto"/>
        <w:rPr>
          <w:rFonts w:ascii="Times New Roman" w:hAnsi="Times New Roman" w:cs="Times New Roman"/>
          <w:b/>
          <w:snapToGrid w:val="0"/>
        </w:rPr>
      </w:pPr>
      <w:r w:rsidRPr="004875B5">
        <w:rPr>
          <w:rFonts w:ascii="Times New Roman" w:hAnsi="Times New Roman" w:cs="Times New Roman"/>
        </w:rPr>
        <w:t>（</w:t>
      </w:r>
      <w:r w:rsidRPr="004875B5">
        <w:rPr>
          <w:rFonts w:ascii="Times New Roman" w:hAnsi="Times New Roman" w:cs="Times New Roman"/>
        </w:rPr>
        <w:t>1</w:t>
      </w:r>
      <w:r w:rsidRPr="004875B5">
        <w:rPr>
          <w:rFonts w:ascii="Times New Roman" w:hAnsi="Times New Roman" w:cs="Times New Roman"/>
        </w:rPr>
        <w:t>）</w:t>
      </w:r>
      <w:r w:rsidRPr="004875B5">
        <w:rPr>
          <w:rFonts w:ascii="Times New Roman" w:hAnsi="Times New Roman" w:cs="Times New Roman"/>
          <w:b/>
          <w:snapToGrid w:val="0"/>
        </w:rPr>
        <w:t>SO</w:t>
      </w:r>
      <w:r w:rsidRPr="004875B5">
        <w:rPr>
          <w:rFonts w:ascii="Times New Roman" w:hAnsi="Times New Roman" w:cs="Times New Roman"/>
          <w:b/>
          <w:snapToGrid w:val="0"/>
          <w:vertAlign w:val="subscript"/>
        </w:rPr>
        <w:t>2</w:t>
      </w:r>
      <w:r w:rsidRPr="004875B5">
        <w:rPr>
          <w:rFonts w:ascii="Times New Roman" w:hAnsi="Times New Roman" w:cs="Times New Roman"/>
          <w:b/>
          <w:snapToGrid w:val="0"/>
        </w:rPr>
        <w:t>叠加后浓度预测结果</w:t>
      </w:r>
    </w:p>
    <w:p w14:paraId="4B615C61" w14:textId="7DD7C9F2" w:rsidR="00EC29A5" w:rsidRPr="004875B5" w:rsidRDefault="00EC29A5" w:rsidP="002D55A7">
      <w:pPr>
        <w:pStyle w:val="affffffffffffffffffffffffffff1"/>
        <w:ind w:firstLine="480"/>
      </w:pPr>
      <w:r w:rsidRPr="004875B5">
        <w:t>项目环境空气敏感点及网格点</w:t>
      </w:r>
      <w:r w:rsidRPr="004875B5">
        <w:t>SO</w:t>
      </w:r>
      <w:r w:rsidRPr="004875B5">
        <w:rPr>
          <w:vertAlign w:val="subscript"/>
        </w:rPr>
        <w:t>2</w:t>
      </w:r>
      <w:r w:rsidRPr="004875B5">
        <w:t>保证率</w:t>
      </w:r>
      <w:r w:rsidRPr="004875B5">
        <w:t>24</w:t>
      </w:r>
      <w:r w:rsidRPr="004875B5">
        <w:t>小时平均浓度和年平均浓度预测值见表</w:t>
      </w:r>
      <w:r w:rsidR="00E666E3" w:rsidRPr="004875B5">
        <w:t>5.2-15</w:t>
      </w:r>
      <w:r w:rsidR="00E666E3" w:rsidRPr="004875B5">
        <w:t>，预测结果图见下图</w:t>
      </w:r>
      <w:r w:rsidRPr="004875B5">
        <w:t>。</w:t>
      </w:r>
    </w:p>
    <w:p w14:paraId="76022949" w14:textId="06AADC38" w:rsidR="00EC29A5" w:rsidRPr="004875B5" w:rsidRDefault="00EC29A5" w:rsidP="00EC29A5">
      <w:pPr>
        <w:snapToGrid w:val="0"/>
        <w:spacing w:before="0" w:line="240" w:lineRule="auto"/>
        <w:ind w:firstLine="0"/>
        <w:jc w:val="center"/>
        <w:rPr>
          <w:b/>
          <w:bCs/>
          <w:sz w:val="21"/>
          <w:szCs w:val="21"/>
        </w:rPr>
      </w:pPr>
      <w:r w:rsidRPr="004875B5">
        <w:rPr>
          <w:b/>
          <w:bCs/>
          <w:sz w:val="21"/>
          <w:szCs w:val="21"/>
        </w:rPr>
        <w:t>表</w:t>
      </w:r>
      <w:r w:rsidRPr="004875B5">
        <w:rPr>
          <w:b/>
          <w:bCs/>
          <w:sz w:val="21"/>
          <w:szCs w:val="21"/>
        </w:rPr>
        <w:t>5.2-1</w:t>
      </w:r>
      <w:r w:rsidR="00E666E3" w:rsidRPr="004875B5">
        <w:rPr>
          <w:b/>
          <w:bCs/>
          <w:sz w:val="21"/>
          <w:szCs w:val="21"/>
        </w:rPr>
        <w:t>5</w:t>
      </w:r>
      <w:r w:rsidRPr="004875B5">
        <w:rPr>
          <w:b/>
          <w:bCs/>
          <w:sz w:val="21"/>
          <w:szCs w:val="21"/>
        </w:rPr>
        <w:t xml:space="preserve">  </w:t>
      </w:r>
      <w:r w:rsidRPr="004875B5">
        <w:rPr>
          <w:b/>
          <w:bCs/>
          <w:sz w:val="21"/>
          <w:szCs w:val="21"/>
        </w:rPr>
        <w:t>本项目</w:t>
      </w:r>
      <w:r w:rsidRPr="004875B5">
        <w:t>SO</w:t>
      </w:r>
      <w:r w:rsidRPr="004875B5">
        <w:rPr>
          <w:vertAlign w:val="subscript"/>
        </w:rPr>
        <w:t>2</w:t>
      </w:r>
      <w:r w:rsidRPr="004875B5">
        <w:rPr>
          <w:b/>
          <w:bCs/>
          <w:sz w:val="21"/>
          <w:szCs w:val="21"/>
        </w:rPr>
        <w:t>叠加质量浓度预测结果表</w:t>
      </w:r>
    </w:p>
    <w:tbl>
      <w:tblPr>
        <w:tblpPr w:leftFromText="181" w:rightFromText="181" w:vertAnchor="text" w:horzAnchor="page" w:tblpXSpec="center" w:tblpY="1"/>
        <w:tblOverlap w:val="never"/>
        <w:tblW w:w="5000"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773"/>
        <w:gridCol w:w="1962"/>
        <w:gridCol w:w="870"/>
        <w:gridCol w:w="1871"/>
        <w:gridCol w:w="1645"/>
        <w:gridCol w:w="884"/>
        <w:gridCol w:w="870"/>
      </w:tblGrid>
      <w:tr w:rsidR="00EC29A5" w:rsidRPr="004875B5" w14:paraId="1189EFAA" w14:textId="77777777" w:rsidTr="00EC29A5">
        <w:trPr>
          <w:trHeight w:val="272"/>
          <w:tblHeader/>
        </w:trPr>
        <w:tc>
          <w:tcPr>
            <w:tcW w:w="435" w:type="pct"/>
            <w:tcBorders>
              <w:top w:val="single" w:sz="12" w:space="0" w:color="000000"/>
              <w:left w:val="nil"/>
              <w:bottom w:val="single" w:sz="12" w:space="0" w:color="000000"/>
              <w:right w:val="single" w:sz="4" w:space="0" w:color="000000"/>
            </w:tcBorders>
            <w:noWrap/>
            <w:tcMar>
              <w:top w:w="15" w:type="dxa"/>
              <w:left w:w="15" w:type="dxa"/>
              <w:bottom w:w="0" w:type="dxa"/>
              <w:right w:w="15" w:type="dxa"/>
            </w:tcMar>
            <w:vAlign w:val="center"/>
          </w:tcPr>
          <w:p w14:paraId="4BF6DF63" w14:textId="77777777" w:rsidR="00EC29A5" w:rsidRPr="004875B5" w:rsidRDefault="00EC29A5" w:rsidP="00EC29A5">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污染物</w:t>
            </w:r>
          </w:p>
        </w:tc>
        <w:tc>
          <w:tcPr>
            <w:tcW w:w="1105"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58E4BB32" w14:textId="77777777" w:rsidR="00EC29A5" w:rsidRPr="004875B5" w:rsidRDefault="00EC29A5" w:rsidP="00EC29A5">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预测点</w:t>
            </w:r>
          </w:p>
        </w:tc>
        <w:tc>
          <w:tcPr>
            <w:tcW w:w="490"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59EE4C06" w14:textId="77777777" w:rsidR="00EC29A5" w:rsidRPr="004875B5" w:rsidRDefault="00EC29A5" w:rsidP="00EC29A5">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平均时段</w:t>
            </w:r>
          </w:p>
        </w:tc>
        <w:tc>
          <w:tcPr>
            <w:tcW w:w="1054"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25E75A5F" w14:textId="77777777" w:rsidR="00EC29A5" w:rsidRPr="004875B5" w:rsidRDefault="00EC29A5" w:rsidP="00EC29A5">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最大预测值(μg/m</w:t>
            </w:r>
            <w:r w:rsidRPr="004875B5">
              <w:rPr>
                <w:rStyle w:val="affffffffffffffffffffffffffff2"/>
                <w:rFonts w:asciiTheme="minorEastAsia" w:eastAsiaTheme="minorEastAsia" w:hAnsiTheme="minorEastAsia"/>
                <w:b w:val="0"/>
                <w:szCs w:val="18"/>
                <w:vertAlign w:val="superscript"/>
              </w:rPr>
              <w:t>3</w:t>
            </w:r>
            <w:r w:rsidRPr="004875B5">
              <w:rPr>
                <w:rStyle w:val="affffffffffffffffffffffffffff2"/>
                <w:rFonts w:asciiTheme="minorEastAsia" w:eastAsiaTheme="minorEastAsia" w:hAnsiTheme="minorEastAsia"/>
                <w:b w:val="0"/>
                <w:szCs w:val="18"/>
              </w:rPr>
              <w:t>)</w:t>
            </w:r>
          </w:p>
        </w:tc>
        <w:tc>
          <w:tcPr>
            <w:tcW w:w="927"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3782C056" w14:textId="77777777" w:rsidR="00EC29A5" w:rsidRPr="004875B5" w:rsidRDefault="00EC29A5" w:rsidP="00EC29A5">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出现时间</w:t>
            </w:r>
          </w:p>
        </w:tc>
        <w:tc>
          <w:tcPr>
            <w:tcW w:w="498"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2E196435" w14:textId="77777777" w:rsidR="00EC29A5" w:rsidRPr="004875B5" w:rsidRDefault="00EC29A5" w:rsidP="00EC29A5">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占标率/%</w:t>
            </w:r>
          </w:p>
        </w:tc>
        <w:tc>
          <w:tcPr>
            <w:tcW w:w="490" w:type="pct"/>
            <w:tcBorders>
              <w:top w:val="single" w:sz="12" w:space="0" w:color="000000"/>
              <w:left w:val="single" w:sz="4" w:space="0" w:color="000000"/>
              <w:bottom w:val="single" w:sz="12" w:space="0" w:color="000000"/>
              <w:right w:val="nil"/>
            </w:tcBorders>
            <w:noWrap/>
            <w:tcMar>
              <w:top w:w="15" w:type="dxa"/>
              <w:left w:w="15" w:type="dxa"/>
              <w:bottom w:w="0" w:type="dxa"/>
              <w:right w:w="15" w:type="dxa"/>
            </w:tcMar>
            <w:vAlign w:val="center"/>
          </w:tcPr>
          <w:p w14:paraId="1F260B3D" w14:textId="77777777" w:rsidR="00EC29A5" w:rsidRPr="004875B5" w:rsidRDefault="00EC29A5" w:rsidP="00EC29A5">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达标情况</w:t>
            </w:r>
          </w:p>
        </w:tc>
      </w:tr>
      <w:tr w:rsidR="009B6E6F" w:rsidRPr="004875B5" w14:paraId="0332A25A" w14:textId="77777777" w:rsidTr="00F72B86">
        <w:trPr>
          <w:trHeight w:val="270"/>
        </w:trPr>
        <w:tc>
          <w:tcPr>
            <w:tcW w:w="435" w:type="pct"/>
            <w:vMerge w:val="restart"/>
            <w:tcBorders>
              <w:left w:val="nil"/>
              <w:right w:val="single" w:sz="4" w:space="0" w:color="000000"/>
            </w:tcBorders>
            <w:vAlign w:val="center"/>
          </w:tcPr>
          <w:p w14:paraId="7FA34FA5" w14:textId="6190DB56"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r w:rsidRPr="004875B5">
              <w:rPr>
                <w:rFonts w:asciiTheme="minorEastAsia" w:eastAsiaTheme="minorEastAsia" w:hAnsiTheme="minorEastAsia"/>
                <w:sz w:val="18"/>
                <w:szCs w:val="18"/>
              </w:rPr>
              <w:t>SO</w:t>
            </w:r>
            <w:r w:rsidRPr="004875B5">
              <w:rPr>
                <w:rFonts w:asciiTheme="minorEastAsia" w:eastAsiaTheme="minorEastAsia" w:hAnsiTheme="minorEastAsia"/>
                <w:sz w:val="18"/>
                <w:szCs w:val="18"/>
                <w:vertAlign w:val="subscript"/>
              </w:rPr>
              <w:t>2</w:t>
            </w: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7337BFB"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乐炳南居民点</w:t>
            </w:r>
          </w:p>
        </w:tc>
        <w:tc>
          <w:tcPr>
            <w:tcW w:w="490" w:type="pct"/>
            <w:vMerge w:val="restart"/>
            <w:tcBorders>
              <w:left w:val="single" w:sz="4" w:space="0" w:color="000000"/>
              <w:right w:val="single" w:sz="4" w:space="0" w:color="000000"/>
            </w:tcBorders>
            <w:vAlign w:val="center"/>
          </w:tcPr>
          <w:p w14:paraId="4D281C95" w14:textId="7D3CD06D"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日均值(保</w:t>
            </w:r>
            <w:r w:rsidRPr="004875B5">
              <w:rPr>
                <w:rStyle w:val="affffffffffffffffffffffffffff2"/>
                <w:rFonts w:asciiTheme="minorEastAsia" w:eastAsiaTheme="minorEastAsia" w:hAnsiTheme="minorEastAsia"/>
                <w:szCs w:val="18"/>
              </w:rPr>
              <w:lastRenderedPageBreak/>
              <w:t>证率 98%)</w:t>
            </w:r>
          </w:p>
        </w:tc>
        <w:tc>
          <w:tcPr>
            <w:tcW w:w="105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16DD5626" w14:textId="7602D771"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lastRenderedPageBreak/>
              <w:t>3.40E+01</w:t>
            </w:r>
          </w:p>
        </w:tc>
        <w:tc>
          <w:tcPr>
            <w:tcW w:w="927"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443EB75C" w14:textId="77777777"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211206</w:t>
            </w: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50D302B" w14:textId="5498D2E8" w:rsidR="009B6E6F" w:rsidRPr="004875B5" w:rsidRDefault="009B6E6F" w:rsidP="009B6E6F">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5FDC31A"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9B6E6F" w:rsidRPr="004875B5" w14:paraId="5B1B81EE" w14:textId="77777777" w:rsidTr="00F72B86">
        <w:trPr>
          <w:trHeight w:val="270"/>
        </w:trPr>
        <w:tc>
          <w:tcPr>
            <w:tcW w:w="435" w:type="pct"/>
            <w:vMerge/>
            <w:tcBorders>
              <w:left w:val="nil"/>
              <w:right w:val="single" w:sz="4" w:space="0" w:color="000000"/>
            </w:tcBorders>
            <w:vAlign w:val="center"/>
          </w:tcPr>
          <w:p w14:paraId="488B0B5F"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9400998"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小寺庙</w:t>
            </w:r>
          </w:p>
        </w:tc>
        <w:tc>
          <w:tcPr>
            <w:tcW w:w="490" w:type="pct"/>
            <w:vMerge/>
            <w:tcBorders>
              <w:left w:val="single" w:sz="4" w:space="0" w:color="000000"/>
              <w:right w:val="single" w:sz="4" w:space="0" w:color="000000"/>
            </w:tcBorders>
            <w:vAlign w:val="center"/>
          </w:tcPr>
          <w:p w14:paraId="48BCBAAD"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0B524A01" w14:textId="660FFDAA"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3.40E+01</w:t>
            </w:r>
          </w:p>
        </w:tc>
        <w:tc>
          <w:tcPr>
            <w:tcW w:w="927"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6EEDC2F4" w14:textId="77777777"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210728</w:t>
            </w: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25D0C7E" w14:textId="7A3A7A89" w:rsidR="009B6E6F" w:rsidRPr="004875B5" w:rsidRDefault="009B6E6F" w:rsidP="009B6E6F">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6B50F5F"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9B6E6F" w:rsidRPr="004875B5" w14:paraId="309D381E" w14:textId="77777777" w:rsidTr="00F72B86">
        <w:trPr>
          <w:trHeight w:val="270"/>
        </w:trPr>
        <w:tc>
          <w:tcPr>
            <w:tcW w:w="435" w:type="pct"/>
            <w:vMerge/>
            <w:tcBorders>
              <w:left w:val="nil"/>
              <w:right w:val="single" w:sz="4" w:space="0" w:color="000000"/>
            </w:tcBorders>
            <w:vAlign w:val="center"/>
          </w:tcPr>
          <w:p w14:paraId="4954802C"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9C5E35D"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塘堍村居民点</w:t>
            </w:r>
          </w:p>
        </w:tc>
        <w:tc>
          <w:tcPr>
            <w:tcW w:w="490" w:type="pct"/>
            <w:vMerge/>
            <w:tcBorders>
              <w:left w:val="single" w:sz="4" w:space="0" w:color="000000"/>
              <w:right w:val="single" w:sz="4" w:space="0" w:color="000000"/>
            </w:tcBorders>
            <w:vAlign w:val="center"/>
          </w:tcPr>
          <w:p w14:paraId="47B03649"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4E1F5DA5" w14:textId="0E834717"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3.40E+01</w:t>
            </w:r>
          </w:p>
        </w:tc>
        <w:tc>
          <w:tcPr>
            <w:tcW w:w="927"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24585597" w14:textId="77777777"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210302</w:t>
            </w: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BD842BE" w14:textId="1694A32D" w:rsidR="009B6E6F" w:rsidRPr="004875B5" w:rsidRDefault="009B6E6F" w:rsidP="009B6E6F">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2855866"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9B6E6F" w:rsidRPr="004875B5" w14:paraId="44F94BCD" w14:textId="77777777" w:rsidTr="00F72B86">
        <w:trPr>
          <w:trHeight w:val="270"/>
        </w:trPr>
        <w:tc>
          <w:tcPr>
            <w:tcW w:w="435" w:type="pct"/>
            <w:vMerge/>
            <w:tcBorders>
              <w:left w:val="nil"/>
              <w:right w:val="single" w:sz="4" w:space="0" w:color="000000"/>
            </w:tcBorders>
            <w:vAlign w:val="center"/>
          </w:tcPr>
          <w:p w14:paraId="1A7EA26E"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72A0D09"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官桥十二队</w:t>
            </w:r>
          </w:p>
        </w:tc>
        <w:tc>
          <w:tcPr>
            <w:tcW w:w="490" w:type="pct"/>
            <w:vMerge/>
            <w:tcBorders>
              <w:left w:val="single" w:sz="4" w:space="0" w:color="000000"/>
              <w:right w:val="single" w:sz="4" w:space="0" w:color="000000"/>
            </w:tcBorders>
            <w:vAlign w:val="center"/>
          </w:tcPr>
          <w:p w14:paraId="7342D926"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66918090" w14:textId="5D4AF926"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3.40E+01</w:t>
            </w:r>
          </w:p>
        </w:tc>
        <w:tc>
          <w:tcPr>
            <w:tcW w:w="927"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76FDF498" w14:textId="77777777"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210428</w:t>
            </w: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79D54B9" w14:textId="6C09EA69" w:rsidR="009B6E6F" w:rsidRPr="004875B5" w:rsidRDefault="009B6E6F" w:rsidP="009B6E6F">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9C7E718"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9B6E6F" w:rsidRPr="004875B5" w14:paraId="02F7FD93" w14:textId="77777777" w:rsidTr="00F72B86">
        <w:trPr>
          <w:trHeight w:val="270"/>
        </w:trPr>
        <w:tc>
          <w:tcPr>
            <w:tcW w:w="435" w:type="pct"/>
            <w:vMerge/>
            <w:tcBorders>
              <w:left w:val="nil"/>
              <w:right w:val="single" w:sz="4" w:space="0" w:color="000000"/>
            </w:tcBorders>
            <w:vAlign w:val="center"/>
          </w:tcPr>
          <w:p w14:paraId="2ADDC746"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9328D11"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上马居民点</w:t>
            </w:r>
          </w:p>
        </w:tc>
        <w:tc>
          <w:tcPr>
            <w:tcW w:w="490" w:type="pct"/>
            <w:vMerge/>
            <w:tcBorders>
              <w:left w:val="single" w:sz="4" w:space="0" w:color="000000"/>
              <w:right w:val="single" w:sz="4" w:space="0" w:color="000000"/>
            </w:tcBorders>
            <w:vAlign w:val="center"/>
          </w:tcPr>
          <w:p w14:paraId="435A8756"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0306D6FF" w14:textId="2044FEB3"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3.40E+01</w:t>
            </w:r>
          </w:p>
        </w:tc>
        <w:tc>
          <w:tcPr>
            <w:tcW w:w="927"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3872A591" w14:textId="77777777"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210529</w:t>
            </w: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146769C" w14:textId="732597B3" w:rsidR="009B6E6F" w:rsidRPr="004875B5" w:rsidRDefault="009B6E6F" w:rsidP="009B6E6F">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740FB5E"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9B6E6F" w:rsidRPr="004875B5" w14:paraId="5E4105DF" w14:textId="77777777" w:rsidTr="00F72B86">
        <w:trPr>
          <w:trHeight w:val="270"/>
        </w:trPr>
        <w:tc>
          <w:tcPr>
            <w:tcW w:w="435" w:type="pct"/>
            <w:vMerge/>
            <w:tcBorders>
              <w:left w:val="nil"/>
              <w:right w:val="single" w:sz="4" w:space="0" w:color="000000"/>
            </w:tcBorders>
            <w:vAlign w:val="center"/>
          </w:tcPr>
          <w:p w14:paraId="7EC79B42"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A9C2F49"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官桥村居民点</w:t>
            </w:r>
          </w:p>
        </w:tc>
        <w:tc>
          <w:tcPr>
            <w:tcW w:w="490" w:type="pct"/>
            <w:vMerge/>
            <w:tcBorders>
              <w:left w:val="single" w:sz="4" w:space="0" w:color="000000"/>
              <w:right w:val="single" w:sz="4" w:space="0" w:color="000000"/>
            </w:tcBorders>
            <w:vAlign w:val="center"/>
          </w:tcPr>
          <w:p w14:paraId="64CEDB1C"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6EB8A7F9" w14:textId="11EBCEFB"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3.40E+01</w:t>
            </w:r>
          </w:p>
        </w:tc>
        <w:tc>
          <w:tcPr>
            <w:tcW w:w="927"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3D10DD64" w14:textId="77777777"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211029</w:t>
            </w: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B0A0863" w14:textId="341FFC22" w:rsidR="009B6E6F" w:rsidRPr="004875B5" w:rsidRDefault="009B6E6F" w:rsidP="009B6E6F">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AF0AD9B"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9B6E6F" w:rsidRPr="004875B5" w14:paraId="39547583" w14:textId="77777777" w:rsidTr="00F72B86">
        <w:trPr>
          <w:trHeight w:val="270"/>
        </w:trPr>
        <w:tc>
          <w:tcPr>
            <w:tcW w:w="435" w:type="pct"/>
            <w:vMerge/>
            <w:tcBorders>
              <w:left w:val="nil"/>
              <w:right w:val="single" w:sz="4" w:space="0" w:color="000000"/>
            </w:tcBorders>
            <w:vAlign w:val="center"/>
          </w:tcPr>
          <w:p w14:paraId="7F8B31CC"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A024DA2"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东山村居民点</w:t>
            </w:r>
          </w:p>
        </w:tc>
        <w:tc>
          <w:tcPr>
            <w:tcW w:w="490" w:type="pct"/>
            <w:vMerge/>
            <w:tcBorders>
              <w:left w:val="single" w:sz="4" w:space="0" w:color="000000"/>
              <w:right w:val="single" w:sz="4" w:space="0" w:color="000000"/>
            </w:tcBorders>
            <w:vAlign w:val="center"/>
          </w:tcPr>
          <w:p w14:paraId="6568F054"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05D8B45D" w14:textId="1E701E45"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3.40E+01</w:t>
            </w:r>
          </w:p>
        </w:tc>
        <w:tc>
          <w:tcPr>
            <w:tcW w:w="927"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658C1233" w14:textId="77777777"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210210</w:t>
            </w: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9A31421" w14:textId="25E7EF6B" w:rsidR="009B6E6F" w:rsidRPr="004875B5" w:rsidRDefault="009B6E6F" w:rsidP="009B6E6F">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0481B85"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9B6E6F" w:rsidRPr="004875B5" w14:paraId="0C6440AC" w14:textId="77777777" w:rsidTr="00F72B86">
        <w:trPr>
          <w:trHeight w:val="270"/>
        </w:trPr>
        <w:tc>
          <w:tcPr>
            <w:tcW w:w="435" w:type="pct"/>
            <w:vMerge/>
            <w:tcBorders>
              <w:left w:val="nil"/>
              <w:right w:val="single" w:sz="4" w:space="0" w:color="000000"/>
            </w:tcBorders>
            <w:vAlign w:val="center"/>
          </w:tcPr>
          <w:p w14:paraId="782D0544"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2300A5F"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陈秀村</w:t>
            </w:r>
          </w:p>
        </w:tc>
        <w:tc>
          <w:tcPr>
            <w:tcW w:w="490" w:type="pct"/>
            <w:vMerge/>
            <w:tcBorders>
              <w:left w:val="single" w:sz="4" w:space="0" w:color="000000"/>
              <w:right w:val="single" w:sz="4" w:space="0" w:color="000000"/>
            </w:tcBorders>
            <w:vAlign w:val="center"/>
          </w:tcPr>
          <w:p w14:paraId="380AC457"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101B11C1" w14:textId="4E46018D"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3.40E+01</w:t>
            </w:r>
          </w:p>
        </w:tc>
        <w:tc>
          <w:tcPr>
            <w:tcW w:w="927"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7984CBE9" w14:textId="77777777"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210211</w:t>
            </w: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68FAFB0" w14:textId="0AFF987A" w:rsidR="009B6E6F" w:rsidRPr="004875B5" w:rsidRDefault="009B6E6F" w:rsidP="009B6E6F">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153F17F"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9B6E6F" w:rsidRPr="004875B5" w14:paraId="2A3CD6ED" w14:textId="77777777" w:rsidTr="00F72B86">
        <w:trPr>
          <w:trHeight w:val="270"/>
        </w:trPr>
        <w:tc>
          <w:tcPr>
            <w:tcW w:w="435" w:type="pct"/>
            <w:vMerge/>
            <w:tcBorders>
              <w:left w:val="nil"/>
              <w:right w:val="single" w:sz="4" w:space="0" w:color="000000"/>
            </w:tcBorders>
            <w:vAlign w:val="center"/>
          </w:tcPr>
          <w:p w14:paraId="7D11CE6A"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F28AC3C"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芦湖村</w:t>
            </w:r>
          </w:p>
        </w:tc>
        <w:tc>
          <w:tcPr>
            <w:tcW w:w="490" w:type="pct"/>
            <w:vMerge/>
            <w:tcBorders>
              <w:left w:val="single" w:sz="4" w:space="0" w:color="000000"/>
              <w:right w:val="single" w:sz="4" w:space="0" w:color="000000"/>
            </w:tcBorders>
            <w:vAlign w:val="center"/>
          </w:tcPr>
          <w:p w14:paraId="46645549"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1228A30B" w14:textId="6EB658CF"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3.40E+01</w:t>
            </w:r>
          </w:p>
        </w:tc>
        <w:tc>
          <w:tcPr>
            <w:tcW w:w="927"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3C03A873" w14:textId="77777777"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210828</w:t>
            </w: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3621A3E" w14:textId="4E58367A" w:rsidR="009B6E6F" w:rsidRPr="004875B5" w:rsidRDefault="009B6E6F" w:rsidP="009B6E6F">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595ADE5"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9B6E6F" w:rsidRPr="004875B5" w14:paraId="568AEE25" w14:textId="77777777" w:rsidTr="00F72B86">
        <w:trPr>
          <w:trHeight w:val="270"/>
        </w:trPr>
        <w:tc>
          <w:tcPr>
            <w:tcW w:w="435" w:type="pct"/>
            <w:vMerge/>
            <w:tcBorders>
              <w:left w:val="nil"/>
              <w:right w:val="single" w:sz="4" w:space="0" w:color="000000"/>
            </w:tcBorders>
            <w:vAlign w:val="center"/>
          </w:tcPr>
          <w:p w14:paraId="7B0E066E"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4199CF9"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狄田村</w:t>
            </w:r>
          </w:p>
        </w:tc>
        <w:tc>
          <w:tcPr>
            <w:tcW w:w="490" w:type="pct"/>
            <w:vMerge/>
            <w:tcBorders>
              <w:left w:val="single" w:sz="4" w:space="0" w:color="000000"/>
              <w:right w:val="single" w:sz="4" w:space="0" w:color="000000"/>
            </w:tcBorders>
            <w:vAlign w:val="center"/>
          </w:tcPr>
          <w:p w14:paraId="45A7F5C4"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578C3CF7" w14:textId="6479EE30"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3.40E+01</w:t>
            </w:r>
          </w:p>
        </w:tc>
        <w:tc>
          <w:tcPr>
            <w:tcW w:w="927"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3A0BA4A0" w14:textId="77777777"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210307</w:t>
            </w: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BB7603E" w14:textId="0243CE6C" w:rsidR="009B6E6F" w:rsidRPr="004875B5" w:rsidRDefault="009B6E6F" w:rsidP="009B6E6F">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4F42DB8"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9B6E6F" w:rsidRPr="004875B5" w14:paraId="0BF82750" w14:textId="77777777" w:rsidTr="00F72B86">
        <w:trPr>
          <w:trHeight w:val="270"/>
        </w:trPr>
        <w:tc>
          <w:tcPr>
            <w:tcW w:w="435" w:type="pct"/>
            <w:vMerge/>
            <w:tcBorders>
              <w:left w:val="nil"/>
              <w:right w:val="single" w:sz="4" w:space="0" w:color="000000"/>
            </w:tcBorders>
            <w:vAlign w:val="center"/>
          </w:tcPr>
          <w:p w14:paraId="2ADED67D"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1D7331B"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上涂</w:t>
            </w:r>
          </w:p>
        </w:tc>
        <w:tc>
          <w:tcPr>
            <w:tcW w:w="490" w:type="pct"/>
            <w:vMerge/>
            <w:tcBorders>
              <w:left w:val="single" w:sz="4" w:space="0" w:color="000000"/>
              <w:right w:val="single" w:sz="4" w:space="0" w:color="000000"/>
            </w:tcBorders>
            <w:vAlign w:val="center"/>
          </w:tcPr>
          <w:p w14:paraId="77D06766"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111BB708" w14:textId="34B3A458"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3.40E+01</w:t>
            </w:r>
          </w:p>
        </w:tc>
        <w:tc>
          <w:tcPr>
            <w:tcW w:w="927"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6F4974DC" w14:textId="77777777"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210227</w:t>
            </w: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0151CA5" w14:textId="47C9C12D" w:rsidR="009B6E6F" w:rsidRPr="004875B5" w:rsidRDefault="009B6E6F" w:rsidP="009B6E6F">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4F8E863"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9B6E6F" w:rsidRPr="004875B5" w14:paraId="67D235B9" w14:textId="77777777" w:rsidTr="00F72B86">
        <w:trPr>
          <w:trHeight w:val="270"/>
        </w:trPr>
        <w:tc>
          <w:tcPr>
            <w:tcW w:w="435" w:type="pct"/>
            <w:vMerge/>
            <w:tcBorders>
              <w:left w:val="nil"/>
              <w:right w:val="single" w:sz="4" w:space="0" w:color="000000"/>
            </w:tcBorders>
            <w:vAlign w:val="center"/>
          </w:tcPr>
          <w:p w14:paraId="4A08D997"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090522B"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罗家塆</w:t>
            </w:r>
          </w:p>
        </w:tc>
        <w:tc>
          <w:tcPr>
            <w:tcW w:w="490" w:type="pct"/>
            <w:vMerge/>
            <w:tcBorders>
              <w:left w:val="single" w:sz="4" w:space="0" w:color="000000"/>
              <w:right w:val="single" w:sz="4" w:space="0" w:color="000000"/>
            </w:tcBorders>
            <w:vAlign w:val="center"/>
          </w:tcPr>
          <w:p w14:paraId="4BAD0D11"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48DB3006" w14:textId="6AB495F0"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3.40E+01</w:t>
            </w:r>
          </w:p>
        </w:tc>
        <w:tc>
          <w:tcPr>
            <w:tcW w:w="927"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1BCE30C5" w14:textId="77777777"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210511</w:t>
            </w: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031C032" w14:textId="2C3CE65E" w:rsidR="009B6E6F" w:rsidRPr="004875B5" w:rsidRDefault="009B6E6F" w:rsidP="009B6E6F">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FA714B5"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9B6E6F" w:rsidRPr="004875B5" w14:paraId="72B2BC6E" w14:textId="77777777" w:rsidTr="00F72B86">
        <w:trPr>
          <w:trHeight w:val="270"/>
        </w:trPr>
        <w:tc>
          <w:tcPr>
            <w:tcW w:w="435" w:type="pct"/>
            <w:vMerge/>
            <w:tcBorders>
              <w:left w:val="nil"/>
              <w:right w:val="single" w:sz="4" w:space="0" w:color="000000"/>
            </w:tcBorders>
            <w:vAlign w:val="center"/>
          </w:tcPr>
          <w:p w14:paraId="0663EF79"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2E6B2B3"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樟树下叶居民点</w:t>
            </w:r>
          </w:p>
        </w:tc>
        <w:tc>
          <w:tcPr>
            <w:tcW w:w="490" w:type="pct"/>
            <w:vMerge/>
            <w:tcBorders>
              <w:left w:val="single" w:sz="4" w:space="0" w:color="000000"/>
              <w:right w:val="single" w:sz="4" w:space="0" w:color="000000"/>
            </w:tcBorders>
            <w:vAlign w:val="center"/>
          </w:tcPr>
          <w:p w14:paraId="27624A48"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00C86A0D" w14:textId="2CE90D74"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3.40E+01</w:t>
            </w:r>
          </w:p>
        </w:tc>
        <w:tc>
          <w:tcPr>
            <w:tcW w:w="927"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2399298D" w14:textId="77777777"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210829</w:t>
            </w: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5DBBBDF" w14:textId="3AF2542D" w:rsidR="009B6E6F" w:rsidRPr="004875B5" w:rsidRDefault="009B6E6F" w:rsidP="009B6E6F">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9C34174"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9B6E6F" w:rsidRPr="004875B5" w14:paraId="76417B8D" w14:textId="77777777" w:rsidTr="00F72B86">
        <w:trPr>
          <w:trHeight w:val="337"/>
        </w:trPr>
        <w:tc>
          <w:tcPr>
            <w:tcW w:w="435" w:type="pct"/>
            <w:vMerge/>
            <w:tcBorders>
              <w:left w:val="nil"/>
              <w:right w:val="single" w:sz="4" w:space="0" w:color="000000"/>
            </w:tcBorders>
            <w:vAlign w:val="center"/>
          </w:tcPr>
          <w:p w14:paraId="4DF3B821"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9EBA0AF"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Fonts w:asciiTheme="minorEastAsia" w:eastAsiaTheme="minorEastAsia" w:hAnsiTheme="minorEastAsia"/>
                <w:sz w:val="18"/>
                <w:szCs w:val="18"/>
              </w:rPr>
              <w:t>G1厂界</w:t>
            </w:r>
          </w:p>
        </w:tc>
        <w:tc>
          <w:tcPr>
            <w:tcW w:w="490" w:type="pct"/>
            <w:vMerge/>
            <w:tcBorders>
              <w:left w:val="single" w:sz="4" w:space="0" w:color="000000"/>
              <w:right w:val="single" w:sz="4" w:space="0" w:color="000000"/>
            </w:tcBorders>
            <w:vAlign w:val="center"/>
          </w:tcPr>
          <w:p w14:paraId="7F80131E"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6F6A52EB" w14:textId="03B5D8E3"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3.40E+01</w:t>
            </w:r>
          </w:p>
        </w:tc>
        <w:tc>
          <w:tcPr>
            <w:tcW w:w="927"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5CFBE64C" w14:textId="77777777"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210804</w:t>
            </w: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6BEE539" w14:textId="33470EED" w:rsidR="009B6E6F" w:rsidRPr="004875B5" w:rsidRDefault="009B6E6F" w:rsidP="009B6E6F">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46C9FF7"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9B6E6F" w:rsidRPr="004875B5" w14:paraId="2A4A801E" w14:textId="77777777" w:rsidTr="00F72B86">
        <w:trPr>
          <w:trHeight w:val="195"/>
        </w:trPr>
        <w:tc>
          <w:tcPr>
            <w:tcW w:w="435" w:type="pct"/>
            <w:vMerge/>
            <w:tcBorders>
              <w:left w:val="nil"/>
              <w:right w:val="single" w:sz="4" w:space="0" w:color="000000"/>
            </w:tcBorders>
            <w:vAlign w:val="center"/>
          </w:tcPr>
          <w:p w14:paraId="492DD299"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DF51384"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Fonts w:asciiTheme="minorEastAsia" w:eastAsiaTheme="minorEastAsia" w:hAnsiTheme="minorEastAsia"/>
                <w:sz w:val="18"/>
                <w:szCs w:val="18"/>
              </w:rPr>
              <w:t>G2樟树下叶居民点</w:t>
            </w:r>
          </w:p>
        </w:tc>
        <w:tc>
          <w:tcPr>
            <w:tcW w:w="490" w:type="pct"/>
            <w:vMerge/>
            <w:tcBorders>
              <w:left w:val="single" w:sz="4" w:space="0" w:color="000000"/>
              <w:right w:val="single" w:sz="4" w:space="0" w:color="000000"/>
            </w:tcBorders>
            <w:vAlign w:val="center"/>
          </w:tcPr>
          <w:p w14:paraId="3DFAAA49" w14:textId="77777777" w:rsidR="009B6E6F" w:rsidRPr="004875B5" w:rsidRDefault="009B6E6F"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54638B9C" w14:textId="724E235A"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3.40E+01</w:t>
            </w:r>
          </w:p>
        </w:tc>
        <w:tc>
          <w:tcPr>
            <w:tcW w:w="927"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09EFB864" w14:textId="77777777"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210829</w:t>
            </w: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C818A33" w14:textId="505236A8" w:rsidR="009B6E6F" w:rsidRPr="004875B5" w:rsidRDefault="009B6E6F"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09FB75F" w14:textId="77777777" w:rsidR="009B6E6F" w:rsidRPr="004875B5" w:rsidRDefault="009B6E6F"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EC29A5" w:rsidRPr="004875B5" w14:paraId="6DFA629E" w14:textId="77777777" w:rsidTr="00EC29A5">
        <w:trPr>
          <w:trHeight w:val="195"/>
        </w:trPr>
        <w:tc>
          <w:tcPr>
            <w:tcW w:w="435" w:type="pct"/>
            <w:vMerge/>
            <w:tcBorders>
              <w:left w:val="nil"/>
              <w:right w:val="single" w:sz="4" w:space="0" w:color="000000"/>
            </w:tcBorders>
            <w:vAlign w:val="center"/>
          </w:tcPr>
          <w:p w14:paraId="0721D91E"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892FBB0"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网格点</w:t>
            </w:r>
          </w:p>
        </w:tc>
        <w:tc>
          <w:tcPr>
            <w:tcW w:w="490" w:type="pct"/>
            <w:vMerge/>
            <w:tcBorders>
              <w:left w:val="single" w:sz="4" w:space="0" w:color="000000"/>
              <w:right w:val="single" w:sz="4" w:space="0" w:color="000000"/>
            </w:tcBorders>
            <w:vAlign w:val="center"/>
          </w:tcPr>
          <w:p w14:paraId="79CE53B8"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B6EB04D"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3.40E+01</w:t>
            </w:r>
          </w:p>
        </w:tc>
        <w:tc>
          <w:tcPr>
            <w:tcW w:w="927"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06E80EB"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211110</w:t>
            </w: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A549675" w14:textId="2A890276" w:rsidR="00EC29A5" w:rsidRPr="004875B5" w:rsidRDefault="00EC29A5"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22.</w:t>
            </w:r>
            <w:r w:rsidR="009B6E6F" w:rsidRPr="004875B5">
              <w:rPr>
                <w:rFonts w:asciiTheme="minorEastAsia" w:eastAsiaTheme="minorEastAsia" w:hAnsiTheme="minorEastAsia"/>
                <w:sz w:val="18"/>
                <w:szCs w:val="18"/>
              </w:rPr>
              <w:t>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A1CCD3C" w14:textId="77777777" w:rsidR="00EC29A5" w:rsidRPr="004875B5" w:rsidRDefault="00EC29A5" w:rsidP="00EC29A5">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达标</w:t>
            </w:r>
          </w:p>
        </w:tc>
      </w:tr>
      <w:tr w:rsidR="00EC29A5" w:rsidRPr="004875B5" w14:paraId="6943726A" w14:textId="77777777" w:rsidTr="00EC29A5">
        <w:trPr>
          <w:trHeight w:val="195"/>
        </w:trPr>
        <w:tc>
          <w:tcPr>
            <w:tcW w:w="435" w:type="pct"/>
            <w:vMerge/>
            <w:tcBorders>
              <w:left w:val="nil"/>
              <w:right w:val="single" w:sz="4" w:space="0" w:color="000000"/>
            </w:tcBorders>
            <w:vAlign w:val="center"/>
          </w:tcPr>
          <w:p w14:paraId="39A62FD9"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786799D"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乐炳南居民点</w:t>
            </w:r>
          </w:p>
        </w:tc>
        <w:tc>
          <w:tcPr>
            <w:tcW w:w="490" w:type="pct"/>
            <w:vMerge w:val="restart"/>
            <w:tcBorders>
              <w:left w:val="single" w:sz="4" w:space="0" w:color="000000"/>
              <w:right w:val="single" w:sz="4" w:space="0" w:color="000000"/>
            </w:tcBorders>
            <w:vAlign w:val="center"/>
          </w:tcPr>
          <w:p w14:paraId="3CF45773"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年平均（全时段）</w:t>
            </w:r>
          </w:p>
        </w:tc>
        <w:tc>
          <w:tcPr>
            <w:tcW w:w="1054" w:type="pct"/>
            <w:tcBorders>
              <w:top w:val="single" w:sz="4" w:space="0" w:color="000000"/>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04CBA156"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1.42E+01</w:t>
            </w:r>
          </w:p>
        </w:tc>
        <w:tc>
          <w:tcPr>
            <w:tcW w:w="927" w:type="pct"/>
            <w:vMerge w:val="restart"/>
            <w:tcBorders>
              <w:top w:val="single" w:sz="4" w:space="0" w:color="000000"/>
              <w:left w:val="single" w:sz="4" w:space="0" w:color="000000"/>
              <w:right w:val="single" w:sz="4" w:space="0" w:color="000000"/>
            </w:tcBorders>
            <w:noWrap/>
            <w:tcMar>
              <w:top w:w="15" w:type="dxa"/>
              <w:left w:w="15" w:type="dxa"/>
              <w:bottom w:w="0" w:type="dxa"/>
              <w:right w:w="15" w:type="dxa"/>
            </w:tcMar>
            <w:vAlign w:val="center"/>
          </w:tcPr>
          <w:p w14:paraId="12F90975"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平均值</w:t>
            </w: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6EC7D3B" w14:textId="77777777" w:rsidR="00EC29A5" w:rsidRPr="004875B5" w:rsidRDefault="00EC29A5" w:rsidP="00EC29A5">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23.7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98D3552"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EC29A5" w:rsidRPr="004875B5" w14:paraId="7C13107A" w14:textId="77777777" w:rsidTr="00EC29A5">
        <w:trPr>
          <w:trHeight w:val="195"/>
        </w:trPr>
        <w:tc>
          <w:tcPr>
            <w:tcW w:w="435" w:type="pct"/>
            <w:vMerge/>
            <w:tcBorders>
              <w:left w:val="nil"/>
              <w:right w:val="single" w:sz="4" w:space="0" w:color="000000"/>
            </w:tcBorders>
            <w:vAlign w:val="center"/>
          </w:tcPr>
          <w:p w14:paraId="5B892E5D"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8C4882B"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小寺庙</w:t>
            </w:r>
          </w:p>
        </w:tc>
        <w:tc>
          <w:tcPr>
            <w:tcW w:w="490" w:type="pct"/>
            <w:vMerge/>
            <w:tcBorders>
              <w:left w:val="single" w:sz="4" w:space="0" w:color="000000"/>
              <w:right w:val="single" w:sz="4" w:space="0" w:color="000000"/>
            </w:tcBorders>
            <w:vAlign w:val="center"/>
          </w:tcPr>
          <w:p w14:paraId="66A8A00D"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6E110908" w14:textId="77777777" w:rsidR="00EC29A5" w:rsidRPr="004875B5" w:rsidRDefault="00EC29A5" w:rsidP="00EC29A5">
            <w:pPr>
              <w:snapToGrid w:val="0"/>
              <w:spacing w:before="0" w:line="240" w:lineRule="auto"/>
              <w:rPr>
                <w:rFonts w:asciiTheme="minorEastAsia" w:eastAsiaTheme="minorEastAsia" w:hAnsiTheme="minorEastAsia"/>
                <w:sz w:val="18"/>
                <w:szCs w:val="18"/>
              </w:rPr>
            </w:pPr>
            <w:r w:rsidRPr="004875B5">
              <w:rPr>
                <w:rFonts w:asciiTheme="minorEastAsia" w:eastAsiaTheme="minorEastAsia" w:hAnsiTheme="minorEastAsia"/>
                <w:sz w:val="18"/>
                <w:szCs w:val="18"/>
              </w:rPr>
              <w:t>1.42E+01</w:t>
            </w:r>
          </w:p>
        </w:tc>
        <w:tc>
          <w:tcPr>
            <w:tcW w:w="927" w:type="pct"/>
            <w:vMerge/>
            <w:tcBorders>
              <w:left w:val="single" w:sz="4" w:space="0" w:color="000000"/>
              <w:right w:val="single" w:sz="4" w:space="0" w:color="000000"/>
            </w:tcBorders>
            <w:noWrap/>
            <w:tcMar>
              <w:top w:w="15" w:type="dxa"/>
              <w:left w:w="15" w:type="dxa"/>
              <w:bottom w:w="0" w:type="dxa"/>
              <w:right w:w="15" w:type="dxa"/>
            </w:tcMar>
            <w:vAlign w:val="center"/>
          </w:tcPr>
          <w:p w14:paraId="1E9470D8"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FB9C863" w14:textId="77777777" w:rsidR="00EC29A5" w:rsidRPr="004875B5" w:rsidRDefault="00EC29A5" w:rsidP="00EC29A5">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23.7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5496777"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EC29A5" w:rsidRPr="004875B5" w14:paraId="2DB65D68" w14:textId="77777777" w:rsidTr="00EC29A5">
        <w:trPr>
          <w:trHeight w:val="195"/>
        </w:trPr>
        <w:tc>
          <w:tcPr>
            <w:tcW w:w="435" w:type="pct"/>
            <w:vMerge/>
            <w:tcBorders>
              <w:left w:val="nil"/>
              <w:right w:val="single" w:sz="4" w:space="0" w:color="000000"/>
            </w:tcBorders>
            <w:vAlign w:val="center"/>
          </w:tcPr>
          <w:p w14:paraId="026C06C5"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54C5D01"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塘堍村居民点</w:t>
            </w:r>
          </w:p>
        </w:tc>
        <w:tc>
          <w:tcPr>
            <w:tcW w:w="490" w:type="pct"/>
            <w:vMerge/>
            <w:tcBorders>
              <w:left w:val="single" w:sz="4" w:space="0" w:color="000000"/>
              <w:right w:val="single" w:sz="4" w:space="0" w:color="000000"/>
            </w:tcBorders>
            <w:vAlign w:val="center"/>
          </w:tcPr>
          <w:p w14:paraId="5D98B400"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463E3D29"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1.42E+01</w:t>
            </w:r>
          </w:p>
        </w:tc>
        <w:tc>
          <w:tcPr>
            <w:tcW w:w="927" w:type="pct"/>
            <w:vMerge/>
            <w:tcBorders>
              <w:left w:val="single" w:sz="4" w:space="0" w:color="000000"/>
              <w:right w:val="single" w:sz="4" w:space="0" w:color="000000"/>
            </w:tcBorders>
            <w:noWrap/>
            <w:tcMar>
              <w:top w:w="15" w:type="dxa"/>
              <w:left w:w="15" w:type="dxa"/>
              <w:bottom w:w="0" w:type="dxa"/>
              <w:right w:w="15" w:type="dxa"/>
            </w:tcMar>
            <w:vAlign w:val="center"/>
          </w:tcPr>
          <w:p w14:paraId="5CBD25EF"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F652C12" w14:textId="77777777" w:rsidR="00EC29A5" w:rsidRPr="004875B5" w:rsidRDefault="00EC29A5" w:rsidP="00EC29A5">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23.7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7589E1B"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EC29A5" w:rsidRPr="004875B5" w14:paraId="723B25E8" w14:textId="77777777" w:rsidTr="00EC29A5">
        <w:trPr>
          <w:trHeight w:val="195"/>
        </w:trPr>
        <w:tc>
          <w:tcPr>
            <w:tcW w:w="435" w:type="pct"/>
            <w:vMerge/>
            <w:tcBorders>
              <w:left w:val="nil"/>
              <w:right w:val="single" w:sz="4" w:space="0" w:color="000000"/>
            </w:tcBorders>
            <w:vAlign w:val="center"/>
          </w:tcPr>
          <w:p w14:paraId="482A3253"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5D9884D"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官桥十二队</w:t>
            </w:r>
          </w:p>
        </w:tc>
        <w:tc>
          <w:tcPr>
            <w:tcW w:w="490" w:type="pct"/>
            <w:vMerge/>
            <w:tcBorders>
              <w:left w:val="single" w:sz="4" w:space="0" w:color="000000"/>
              <w:right w:val="single" w:sz="4" w:space="0" w:color="000000"/>
            </w:tcBorders>
            <w:vAlign w:val="center"/>
          </w:tcPr>
          <w:p w14:paraId="554EA5E6"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453F3DAC"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1.42E+01</w:t>
            </w:r>
          </w:p>
        </w:tc>
        <w:tc>
          <w:tcPr>
            <w:tcW w:w="927" w:type="pct"/>
            <w:vMerge/>
            <w:tcBorders>
              <w:left w:val="single" w:sz="4" w:space="0" w:color="000000"/>
              <w:right w:val="single" w:sz="4" w:space="0" w:color="000000"/>
            </w:tcBorders>
            <w:noWrap/>
            <w:tcMar>
              <w:top w:w="15" w:type="dxa"/>
              <w:left w:w="15" w:type="dxa"/>
              <w:bottom w:w="0" w:type="dxa"/>
              <w:right w:w="15" w:type="dxa"/>
            </w:tcMar>
            <w:vAlign w:val="center"/>
          </w:tcPr>
          <w:p w14:paraId="262DD683"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78B3010" w14:textId="77777777" w:rsidR="00EC29A5" w:rsidRPr="004875B5" w:rsidRDefault="00EC29A5" w:rsidP="00EC29A5">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23.7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1BFB2CC"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EC29A5" w:rsidRPr="004875B5" w14:paraId="71DFDD8A" w14:textId="77777777" w:rsidTr="00EC29A5">
        <w:trPr>
          <w:trHeight w:val="195"/>
        </w:trPr>
        <w:tc>
          <w:tcPr>
            <w:tcW w:w="435" w:type="pct"/>
            <w:vMerge/>
            <w:tcBorders>
              <w:left w:val="nil"/>
              <w:right w:val="single" w:sz="4" w:space="0" w:color="000000"/>
            </w:tcBorders>
            <w:vAlign w:val="center"/>
          </w:tcPr>
          <w:p w14:paraId="622A2167"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5504A75"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上马居民点</w:t>
            </w:r>
          </w:p>
        </w:tc>
        <w:tc>
          <w:tcPr>
            <w:tcW w:w="490" w:type="pct"/>
            <w:vMerge/>
            <w:tcBorders>
              <w:left w:val="single" w:sz="4" w:space="0" w:color="000000"/>
              <w:right w:val="single" w:sz="4" w:space="0" w:color="000000"/>
            </w:tcBorders>
            <w:vAlign w:val="center"/>
          </w:tcPr>
          <w:p w14:paraId="74451C67"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1A5F9A93"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1.42E+01</w:t>
            </w:r>
          </w:p>
        </w:tc>
        <w:tc>
          <w:tcPr>
            <w:tcW w:w="927" w:type="pct"/>
            <w:vMerge/>
            <w:tcBorders>
              <w:left w:val="single" w:sz="4" w:space="0" w:color="000000"/>
              <w:right w:val="single" w:sz="4" w:space="0" w:color="000000"/>
            </w:tcBorders>
            <w:noWrap/>
            <w:tcMar>
              <w:top w:w="15" w:type="dxa"/>
              <w:left w:w="15" w:type="dxa"/>
              <w:bottom w:w="0" w:type="dxa"/>
              <w:right w:w="15" w:type="dxa"/>
            </w:tcMar>
            <w:vAlign w:val="center"/>
          </w:tcPr>
          <w:p w14:paraId="60B9B651"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F94351D" w14:textId="77777777" w:rsidR="00EC29A5" w:rsidRPr="004875B5" w:rsidRDefault="00EC29A5" w:rsidP="00EC29A5">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23.7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3C684C3"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EC29A5" w:rsidRPr="004875B5" w14:paraId="31EBB900" w14:textId="77777777" w:rsidTr="00EC29A5">
        <w:trPr>
          <w:trHeight w:val="195"/>
        </w:trPr>
        <w:tc>
          <w:tcPr>
            <w:tcW w:w="435" w:type="pct"/>
            <w:vMerge/>
            <w:tcBorders>
              <w:left w:val="nil"/>
              <w:right w:val="single" w:sz="4" w:space="0" w:color="000000"/>
            </w:tcBorders>
            <w:vAlign w:val="center"/>
          </w:tcPr>
          <w:p w14:paraId="3442F9E2"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8792B98"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官桥村居民点</w:t>
            </w:r>
          </w:p>
        </w:tc>
        <w:tc>
          <w:tcPr>
            <w:tcW w:w="490" w:type="pct"/>
            <w:vMerge/>
            <w:tcBorders>
              <w:left w:val="single" w:sz="4" w:space="0" w:color="000000"/>
              <w:right w:val="single" w:sz="4" w:space="0" w:color="000000"/>
            </w:tcBorders>
            <w:vAlign w:val="center"/>
          </w:tcPr>
          <w:p w14:paraId="2B8A2D8D"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6F025110"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1.42E+01</w:t>
            </w:r>
          </w:p>
        </w:tc>
        <w:tc>
          <w:tcPr>
            <w:tcW w:w="927" w:type="pct"/>
            <w:vMerge/>
            <w:tcBorders>
              <w:left w:val="single" w:sz="4" w:space="0" w:color="000000"/>
              <w:right w:val="single" w:sz="4" w:space="0" w:color="000000"/>
            </w:tcBorders>
            <w:noWrap/>
            <w:tcMar>
              <w:top w:w="15" w:type="dxa"/>
              <w:left w:w="15" w:type="dxa"/>
              <w:bottom w:w="0" w:type="dxa"/>
              <w:right w:w="15" w:type="dxa"/>
            </w:tcMar>
            <w:vAlign w:val="center"/>
          </w:tcPr>
          <w:p w14:paraId="46ECC0A8"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3A7D1D0" w14:textId="77777777" w:rsidR="00EC29A5" w:rsidRPr="004875B5" w:rsidRDefault="00EC29A5" w:rsidP="00EC29A5">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23.7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828D7CD"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EC29A5" w:rsidRPr="004875B5" w14:paraId="76EA4C32" w14:textId="77777777" w:rsidTr="00EC29A5">
        <w:trPr>
          <w:trHeight w:val="195"/>
        </w:trPr>
        <w:tc>
          <w:tcPr>
            <w:tcW w:w="435" w:type="pct"/>
            <w:vMerge/>
            <w:tcBorders>
              <w:left w:val="nil"/>
              <w:right w:val="single" w:sz="4" w:space="0" w:color="000000"/>
            </w:tcBorders>
            <w:vAlign w:val="center"/>
          </w:tcPr>
          <w:p w14:paraId="3B25138F"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86C37A2"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东山村居民点</w:t>
            </w:r>
          </w:p>
        </w:tc>
        <w:tc>
          <w:tcPr>
            <w:tcW w:w="490" w:type="pct"/>
            <w:vMerge/>
            <w:tcBorders>
              <w:left w:val="single" w:sz="4" w:space="0" w:color="000000"/>
              <w:right w:val="single" w:sz="4" w:space="0" w:color="000000"/>
            </w:tcBorders>
            <w:vAlign w:val="center"/>
          </w:tcPr>
          <w:p w14:paraId="0A9EFDCC"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107B3A94"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1.42E+01</w:t>
            </w:r>
          </w:p>
        </w:tc>
        <w:tc>
          <w:tcPr>
            <w:tcW w:w="927" w:type="pct"/>
            <w:vMerge/>
            <w:tcBorders>
              <w:left w:val="single" w:sz="4" w:space="0" w:color="000000"/>
              <w:right w:val="single" w:sz="4" w:space="0" w:color="000000"/>
            </w:tcBorders>
            <w:noWrap/>
            <w:tcMar>
              <w:top w:w="15" w:type="dxa"/>
              <w:left w:w="15" w:type="dxa"/>
              <w:bottom w:w="0" w:type="dxa"/>
              <w:right w:w="15" w:type="dxa"/>
            </w:tcMar>
            <w:vAlign w:val="center"/>
          </w:tcPr>
          <w:p w14:paraId="6282ED78"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3DD0D27" w14:textId="77777777" w:rsidR="00EC29A5" w:rsidRPr="004875B5" w:rsidRDefault="00EC29A5" w:rsidP="00EC29A5">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23.7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24E74F8"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EC29A5" w:rsidRPr="004875B5" w14:paraId="2F055029" w14:textId="77777777" w:rsidTr="00EC29A5">
        <w:trPr>
          <w:trHeight w:val="195"/>
        </w:trPr>
        <w:tc>
          <w:tcPr>
            <w:tcW w:w="435" w:type="pct"/>
            <w:vMerge/>
            <w:tcBorders>
              <w:left w:val="nil"/>
              <w:right w:val="single" w:sz="4" w:space="0" w:color="000000"/>
            </w:tcBorders>
            <w:vAlign w:val="center"/>
          </w:tcPr>
          <w:p w14:paraId="157A0EE8"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69A8D9C"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陈秀村</w:t>
            </w:r>
          </w:p>
        </w:tc>
        <w:tc>
          <w:tcPr>
            <w:tcW w:w="490" w:type="pct"/>
            <w:vMerge/>
            <w:tcBorders>
              <w:left w:val="single" w:sz="4" w:space="0" w:color="000000"/>
              <w:right w:val="single" w:sz="4" w:space="0" w:color="000000"/>
            </w:tcBorders>
            <w:vAlign w:val="center"/>
          </w:tcPr>
          <w:p w14:paraId="72375D68"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51074069"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1.42E+01</w:t>
            </w:r>
          </w:p>
        </w:tc>
        <w:tc>
          <w:tcPr>
            <w:tcW w:w="927" w:type="pct"/>
            <w:vMerge/>
            <w:tcBorders>
              <w:left w:val="single" w:sz="4" w:space="0" w:color="000000"/>
              <w:right w:val="single" w:sz="4" w:space="0" w:color="000000"/>
            </w:tcBorders>
            <w:noWrap/>
            <w:tcMar>
              <w:top w:w="15" w:type="dxa"/>
              <w:left w:w="15" w:type="dxa"/>
              <w:bottom w:w="0" w:type="dxa"/>
              <w:right w:w="15" w:type="dxa"/>
            </w:tcMar>
            <w:vAlign w:val="center"/>
          </w:tcPr>
          <w:p w14:paraId="1E3EF010"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F8C4936" w14:textId="77777777" w:rsidR="00EC29A5" w:rsidRPr="004875B5" w:rsidRDefault="00EC29A5" w:rsidP="00EC29A5">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23.7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3E18DAE"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EC29A5" w:rsidRPr="004875B5" w14:paraId="6CE7D1E7" w14:textId="77777777" w:rsidTr="00EC29A5">
        <w:trPr>
          <w:trHeight w:val="195"/>
        </w:trPr>
        <w:tc>
          <w:tcPr>
            <w:tcW w:w="435" w:type="pct"/>
            <w:vMerge/>
            <w:tcBorders>
              <w:left w:val="nil"/>
              <w:right w:val="single" w:sz="4" w:space="0" w:color="000000"/>
            </w:tcBorders>
            <w:vAlign w:val="center"/>
          </w:tcPr>
          <w:p w14:paraId="79E109C9"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9415C81"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芦湖村</w:t>
            </w:r>
          </w:p>
        </w:tc>
        <w:tc>
          <w:tcPr>
            <w:tcW w:w="490" w:type="pct"/>
            <w:vMerge/>
            <w:tcBorders>
              <w:left w:val="single" w:sz="4" w:space="0" w:color="000000"/>
              <w:right w:val="single" w:sz="4" w:space="0" w:color="000000"/>
            </w:tcBorders>
            <w:vAlign w:val="center"/>
          </w:tcPr>
          <w:p w14:paraId="6B869DB2"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265CB7E4"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1.42E+01</w:t>
            </w:r>
          </w:p>
        </w:tc>
        <w:tc>
          <w:tcPr>
            <w:tcW w:w="927" w:type="pct"/>
            <w:vMerge/>
            <w:tcBorders>
              <w:left w:val="single" w:sz="4" w:space="0" w:color="000000"/>
              <w:right w:val="single" w:sz="4" w:space="0" w:color="000000"/>
            </w:tcBorders>
            <w:noWrap/>
            <w:tcMar>
              <w:top w:w="15" w:type="dxa"/>
              <w:left w:w="15" w:type="dxa"/>
              <w:bottom w:w="0" w:type="dxa"/>
              <w:right w:w="15" w:type="dxa"/>
            </w:tcMar>
            <w:vAlign w:val="center"/>
          </w:tcPr>
          <w:p w14:paraId="4E0773D4"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EF3693B" w14:textId="77777777" w:rsidR="00EC29A5" w:rsidRPr="004875B5" w:rsidRDefault="00EC29A5" w:rsidP="00EC29A5">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23.7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B18AE6A"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EC29A5" w:rsidRPr="004875B5" w14:paraId="2CBB549A" w14:textId="77777777" w:rsidTr="00EC29A5">
        <w:trPr>
          <w:trHeight w:val="195"/>
        </w:trPr>
        <w:tc>
          <w:tcPr>
            <w:tcW w:w="435" w:type="pct"/>
            <w:vMerge/>
            <w:tcBorders>
              <w:left w:val="nil"/>
              <w:right w:val="single" w:sz="4" w:space="0" w:color="000000"/>
            </w:tcBorders>
            <w:vAlign w:val="center"/>
          </w:tcPr>
          <w:p w14:paraId="146C6A01"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E2B6F2C"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狄田村</w:t>
            </w:r>
          </w:p>
        </w:tc>
        <w:tc>
          <w:tcPr>
            <w:tcW w:w="490" w:type="pct"/>
            <w:vMerge/>
            <w:tcBorders>
              <w:left w:val="single" w:sz="4" w:space="0" w:color="000000"/>
              <w:right w:val="single" w:sz="4" w:space="0" w:color="000000"/>
            </w:tcBorders>
            <w:vAlign w:val="center"/>
          </w:tcPr>
          <w:p w14:paraId="0354B76A"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640D1B79"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1.42E+01</w:t>
            </w:r>
          </w:p>
        </w:tc>
        <w:tc>
          <w:tcPr>
            <w:tcW w:w="927" w:type="pct"/>
            <w:vMerge/>
            <w:tcBorders>
              <w:left w:val="single" w:sz="4" w:space="0" w:color="000000"/>
              <w:right w:val="single" w:sz="4" w:space="0" w:color="000000"/>
            </w:tcBorders>
            <w:noWrap/>
            <w:tcMar>
              <w:top w:w="15" w:type="dxa"/>
              <w:left w:w="15" w:type="dxa"/>
              <w:bottom w:w="0" w:type="dxa"/>
              <w:right w:w="15" w:type="dxa"/>
            </w:tcMar>
            <w:vAlign w:val="center"/>
          </w:tcPr>
          <w:p w14:paraId="65E3D31D"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026EE6D" w14:textId="77777777" w:rsidR="00EC29A5" w:rsidRPr="004875B5" w:rsidRDefault="00EC29A5" w:rsidP="00EC29A5">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23.7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095C535"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EC29A5" w:rsidRPr="004875B5" w14:paraId="0DA22BBD" w14:textId="77777777" w:rsidTr="00EC29A5">
        <w:trPr>
          <w:trHeight w:val="195"/>
        </w:trPr>
        <w:tc>
          <w:tcPr>
            <w:tcW w:w="435" w:type="pct"/>
            <w:vMerge/>
            <w:tcBorders>
              <w:left w:val="nil"/>
              <w:right w:val="single" w:sz="4" w:space="0" w:color="000000"/>
            </w:tcBorders>
            <w:vAlign w:val="center"/>
          </w:tcPr>
          <w:p w14:paraId="29A96353"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25436A6"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上涂</w:t>
            </w:r>
          </w:p>
        </w:tc>
        <w:tc>
          <w:tcPr>
            <w:tcW w:w="490" w:type="pct"/>
            <w:vMerge/>
            <w:tcBorders>
              <w:left w:val="single" w:sz="4" w:space="0" w:color="000000"/>
              <w:right w:val="single" w:sz="4" w:space="0" w:color="000000"/>
            </w:tcBorders>
            <w:vAlign w:val="center"/>
          </w:tcPr>
          <w:p w14:paraId="53C173CB"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3F840564"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1.42E+01</w:t>
            </w:r>
          </w:p>
        </w:tc>
        <w:tc>
          <w:tcPr>
            <w:tcW w:w="927" w:type="pct"/>
            <w:vMerge/>
            <w:tcBorders>
              <w:left w:val="single" w:sz="4" w:space="0" w:color="000000"/>
              <w:right w:val="single" w:sz="4" w:space="0" w:color="000000"/>
            </w:tcBorders>
            <w:noWrap/>
            <w:tcMar>
              <w:top w:w="15" w:type="dxa"/>
              <w:left w:w="15" w:type="dxa"/>
              <w:bottom w:w="0" w:type="dxa"/>
              <w:right w:w="15" w:type="dxa"/>
            </w:tcMar>
            <w:vAlign w:val="center"/>
          </w:tcPr>
          <w:p w14:paraId="46CFB494"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94F7725" w14:textId="77777777" w:rsidR="00EC29A5" w:rsidRPr="004875B5" w:rsidRDefault="00EC29A5" w:rsidP="00EC29A5">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23.7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89A9710"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EC29A5" w:rsidRPr="004875B5" w14:paraId="7A92698E" w14:textId="77777777" w:rsidTr="00EC29A5">
        <w:trPr>
          <w:trHeight w:val="195"/>
        </w:trPr>
        <w:tc>
          <w:tcPr>
            <w:tcW w:w="435" w:type="pct"/>
            <w:vMerge/>
            <w:tcBorders>
              <w:left w:val="nil"/>
              <w:right w:val="single" w:sz="4" w:space="0" w:color="000000"/>
            </w:tcBorders>
            <w:vAlign w:val="center"/>
          </w:tcPr>
          <w:p w14:paraId="2174ACDB"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4181412"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罗家塆</w:t>
            </w:r>
          </w:p>
        </w:tc>
        <w:tc>
          <w:tcPr>
            <w:tcW w:w="490" w:type="pct"/>
            <w:vMerge/>
            <w:tcBorders>
              <w:left w:val="single" w:sz="4" w:space="0" w:color="000000"/>
              <w:right w:val="single" w:sz="4" w:space="0" w:color="000000"/>
            </w:tcBorders>
            <w:vAlign w:val="center"/>
          </w:tcPr>
          <w:p w14:paraId="7AC6A717"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3205122B"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1.42E+01</w:t>
            </w:r>
          </w:p>
        </w:tc>
        <w:tc>
          <w:tcPr>
            <w:tcW w:w="927" w:type="pct"/>
            <w:vMerge/>
            <w:tcBorders>
              <w:left w:val="single" w:sz="4" w:space="0" w:color="000000"/>
              <w:right w:val="single" w:sz="4" w:space="0" w:color="000000"/>
            </w:tcBorders>
            <w:noWrap/>
            <w:tcMar>
              <w:top w:w="15" w:type="dxa"/>
              <w:left w:w="15" w:type="dxa"/>
              <w:bottom w:w="0" w:type="dxa"/>
              <w:right w:w="15" w:type="dxa"/>
            </w:tcMar>
            <w:vAlign w:val="center"/>
          </w:tcPr>
          <w:p w14:paraId="0796DC5B"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19055A4" w14:textId="77777777" w:rsidR="00EC29A5" w:rsidRPr="004875B5" w:rsidRDefault="00EC29A5" w:rsidP="00EC29A5">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23.7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9325276"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EC29A5" w:rsidRPr="004875B5" w14:paraId="278908C0" w14:textId="77777777" w:rsidTr="00EC29A5">
        <w:trPr>
          <w:trHeight w:val="195"/>
        </w:trPr>
        <w:tc>
          <w:tcPr>
            <w:tcW w:w="435" w:type="pct"/>
            <w:vMerge/>
            <w:tcBorders>
              <w:left w:val="nil"/>
              <w:right w:val="single" w:sz="4" w:space="0" w:color="000000"/>
            </w:tcBorders>
            <w:vAlign w:val="center"/>
          </w:tcPr>
          <w:p w14:paraId="5DE873FB"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9B646B7"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樟树下叶居民点</w:t>
            </w:r>
          </w:p>
        </w:tc>
        <w:tc>
          <w:tcPr>
            <w:tcW w:w="490" w:type="pct"/>
            <w:vMerge/>
            <w:tcBorders>
              <w:left w:val="single" w:sz="4" w:space="0" w:color="000000"/>
              <w:right w:val="single" w:sz="4" w:space="0" w:color="000000"/>
            </w:tcBorders>
            <w:vAlign w:val="center"/>
          </w:tcPr>
          <w:p w14:paraId="20C3AEDA"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0E17A8E8"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1.42E+01</w:t>
            </w:r>
          </w:p>
        </w:tc>
        <w:tc>
          <w:tcPr>
            <w:tcW w:w="927" w:type="pct"/>
            <w:vMerge/>
            <w:tcBorders>
              <w:left w:val="single" w:sz="4" w:space="0" w:color="000000"/>
              <w:right w:val="single" w:sz="4" w:space="0" w:color="000000"/>
            </w:tcBorders>
            <w:noWrap/>
            <w:tcMar>
              <w:top w:w="15" w:type="dxa"/>
              <w:left w:w="15" w:type="dxa"/>
              <w:bottom w:w="0" w:type="dxa"/>
              <w:right w:w="15" w:type="dxa"/>
            </w:tcMar>
            <w:vAlign w:val="center"/>
          </w:tcPr>
          <w:p w14:paraId="3CB7793D"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5B2F266" w14:textId="77777777" w:rsidR="00EC29A5" w:rsidRPr="004875B5" w:rsidRDefault="00EC29A5" w:rsidP="00EC29A5">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23.7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D0A19B5" w14:textId="77777777" w:rsidR="00EC29A5" w:rsidRPr="004875B5" w:rsidRDefault="00EC29A5" w:rsidP="00EC29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EC29A5" w:rsidRPr="004875B5" w14:paraId="7E172DC9" w14:textId="77777777" w:rsidTr="00EC29A5">
        <w:trPr>
          <w:trHeight w:val="195"/>
        </w:trPr>
        <w:tc>
          <w:tcPr>
            <w:tcW w:w="435" w:type="pct"/>
            <w:vMerge/>
            <w:tcBorders>
              <w:left w:val="nil"/>
              <w:right w:val="single" w:sz="4" w:space="0" w:color="000000"/>
            </w:tcBorders>
            <w:vAlign w:val="center"/>
          </w:tcPr>
          <w:p w14:paraId="4F2178FA"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22AF6BF"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G1厂界</w:t>
            </w:r>
          </w:p>
        </w:tc>
        <w:tc>
          <w:tcPr>
            <w:tcW w:w="490" w:type="pct"/>
            <w:vMerge/>
            <w:tcBorders>
              <w:left w:val="single" w:sz="4" w:space="0" w:color="000000"/>
              <w:right w:val="single" w:sz="4" w:space="0" w:color="000000"/>
            </w:tcBorders>
            <w:vAlign w:val="center"/>
          </w:tcPr>
          <w:p w14:paraId="5548D4C1"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p>
        </w:tc>
        <w:tc>
          <w:tcPr>
            <w:tcW w:w="1054"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6616C202"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1.42E+01</w:t>
            </w:r>
          </w:p>
        </w:tc>
        <w:tc>
          <w:tcPr>
            <w:tcW w:w="927" w:type="pct"/>
            <w:vMerge/>
            <w:tcBorders>
              <w:left w:val="single" w:sz="4" w:space="0" w:color="000000"/>
              <w:right w:val="single" w:sz="4" w:space="0" w:color="000000"/>
            </w:tcBorders>
            <w:noWrap/>
            <w:tcMar>
              <w:top w:w="15" w:type="dxa"/>
              <w:left w:w="15" w:type="dxa"/>
              <w:bottom w:w="0" w:type="dxa"/>
              <w:right w:w="15" w:type="dxa"/>
            </w:tcMar>
            <w:vAlign w:val="center"/>
          </w:tcPr>
          <w:p w14:paraId="121DB506"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8B6690B"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23.7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8E897E0" w14:textId="77777777" w:rsidR="00EC29A5" w:rsidRPr="004875B5" w:rsidRDefault="00EC29A5" w:rsidP="00EC29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达标</w:t>
            </w:r>
          </w:p>
        </w:tc>
      </w:tr>
      <w:tr w:rsidR="00EC29A5" w:rsidRPr="004875B5" w14:paraId="69BEB2EB" w14:textId="77777777" w:rsidTr="00EC29A5">
        <w:trPr>
          <w:trHeight w:val="195"/>
        </w:trPr>
        <w:tc>
          <w:tcPr>
            <w:tcW w:w="435" w:type="pct"/>
            <w:vMerge/>
            <w:tcBorders>
              <w:left w:val="nil"/>
              <w:right w:val="single" w:sz="4" w:space="0" w:color="000000"/>
            </w:tcBorders>
            <w:vAlign w:val="center"/>
          </w:tcPr>
          <w:p w14:paraId="5A4467D0"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D4F70B4" w14:textId="77777777" w:rsidR="00EC29A5" w:rsidRPr="004875B5" w:rsidRDefault="00EC29A5" w:rsidP="00EC29A5">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G2樟树下叶居民点</w:t>
            </w:r>
          </w:p>
        </w:tc>
        <w:tc>
          <w:tcPr>
            <w:tcW w:w="490" w:type="pct"/>
            <w:vMerge/>
            <w:tcBorders>
              <w:left w:val="single" w:sz="4" w:space="0" w:color="000000"/>
              <w:right w:val="single" w:sz="4" w:space="0" w:color="000000"/>
            </w:tcBorders>
            <w:vAlign w:val="center"/>
          </w:tcPr>
          <w:p w14:paraId="3BA37093" w14:textId="77777777" w:rsidR="00EC29A5" w:rsidRPr="004875B5" w:rsidRDefault="00EC29A5" w:rsidP="00EC29A5">
            <w:pPr>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08228050" w14:textId="77777777" w:rsidR="00EC29A5" w:rsidRPr="004875B5" w:rsidRDefault="00EC29A5" w:rsidP="00EC29A5">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1.42E+01</w:t>
            </w:r>
          </w:p>
        </w:tc>
        <w:tc>
          <w:tcPr>
            <w:tcW w:w="927" w:type="pct"/>
            <w:vMerge/>
            <w:tcBorders>
              <w:left w:val="single" w:sz="4" w:space="0" w:color="000000"/>
              <w:right w:val="single" w:sz="4" w:space="0" w:color="000000"/>
            </w:tcBorders>
            <w:noWrap/>
            <w:tcMar>
              <w:top w:w="15" w:type="dxa"/>
              <w:left w:w="15" w:type="dxa"/>
              <w:bottom w:w="0" w:type="dxa"/>
              <w:right w:w="15" w:type="dxa"/>
            </w:tcMar>
            <w:vAlign w:val="center"/>
          </w:tcPr>
          <w:p w14:paraId="2EA1266D" w14:textId="77777777" w:rsidR="00EC29A5" w:rsidRPr="004875B5" w:rsidRDefault="00EC29A5" w:rsidP="00EC29A5">
            <w:pPr>
              <w:snapToGrid w:val="0"/>
              <w:spacing w:before="0" w:line="240" w:lineRule="auto"/>
              <w:ind w:firstLine="0"/>
              <w:jc w:val="center"/>
              <w:rPr>
                <w:rStyle w:val="affffffffffffffffffffffffffff2"/>
                <w:rFonts w:asciiTheme="minorEastAsia" w:eastAsiaTheme="minorEastAsia" w:hAnsiTheme="minorEastAsia"/>
                <w:szCs w:val="18"/>
              </w:rPr>
            </w:pP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74BE143" w14:textId="77777777" w:rsidR="00EC29A5" w:rsidRPr="004875B5" w:rsidRDefault="00EC29A5" w:rsidP="00EC29A5">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23.7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50DB3FD" w14:textId="77777777" w:rsidR="00EC29A5" w:rsidRPr="004875B5" w:rsidRDefault="00EC29A5" w:rsidP="00EC29A5">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EC29A5" w:rsidRPr="004875B5" w14:paraId="66C123BE" w14:textId="77777777" w:rsidTr="00EC29A5">
        <w:trPr>
          <w:trHeight w:val="345"/>
        </w:trPr>
        <w:tc>
          <w:tcPr>
            <w:tcW w:w="435" w:type="pct"/>
            <w:vMerge/>
            <w:tcBorders>
              <w:left w:val="nil"/>
              <w:right w:val="single" w:sz="4" w:space="0" w:color="000000"/>
            </w:tcBorders>
            <w:vAlign w:val="center"/>
          </w:tcPr>
          <w:p w14:paraId="53E2E28C" w14:textId="77777777" w:rsidR="00EC29A5" w:rsidRPr="004875B5" w:rsidRDefault="00EC29A5" w:rsidP="00EC29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05"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219F465" w14:textId="77777777" w:rsidR="00EC29A5" w:rsidRPr="004875B5" w:rsidRDefault="00EC29A5" w:rsidP="00EC29A5">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网格点</w:t>
            </w:r>
          </w:p>
        </w:tc>
        <w:tc>
          <w:tcPr>
            <w:tcW w:w="490" w:type="pct"/>
            <w:vMerge/>
            <w:tcBorders>
              <w:left w:val="single" w:sz="4" w:space="0" w:color="000000"/>
              <w:right w:val="single" w:sz="4" w:space="0" w:color="000000"/>
            </w:tcBorders>
            <w:vAlign w:val="center"/>
          </w:tcPr>
          <w:p w14:paraId="78C190DE" w14:textId="77777777" w:rsidR="00EC29A5" w:rsidRPr="004875B5" w:rsidRDefault="00EC29A5" w:rsidP="00EC29A5">
            <w:pPr>
              <w:snapToGrid w:val="0"/>
              <w:spacing w:before="0" w:line="240" w:lineRule="auto"/>
              <w:ind w:firstLine="0"/>
              <w:jc w:val="center"/>
              <w:rPr>
                <w:rStyle w:val="affffffffffffffffffffffffffff2"/>
                <w:rFonts w:asciiTheme="minorEastAsia" w:eastAsiaTheme="minorEastAsia" w:hAnsiTheme="minorEastAsia"/>
                <w:szCs w:val="18"/>
              </w:rPr>
            </w:pPr>
          </w:p>
        </w:tc>
        <w:tc>
          <w:tcPr>
            <w:tcW w:w="1054" w:type="pct"/>
            <w:tcBorders>
              <w:top w:val="single" w:sz="4" w:space="0" w:color="auto"/>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4DF8E1C" w14:textId="77777777" w:rsidR="00EC29A5" w:rsidRPr="004875B5" w:rsidRDefault="00EC29A5" w:rsidP="00EC29A5">
            <w:pP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1.42E+01</w:t>
            </w:r>
          </w:p>
        </w:tc>
        <w:tc>
          <w:tcPr>
            <w:tcW w:w="927" w:type="pct"/>
            <w:vMerge/>
            <w:tcBorders>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F5B8C94" w14:textId="77777777" w:rsidR="00EC29A5" w:rsidRPr="004875B5" w:rsidRDefault="00EC29A5" w:rsidP="00EC29A5">
            <w:pPr>
              <w:ind w:firstLine="0"/>
              <w:jc w:val="center"/>
              <w:rPr>
                <w:rStyle w:val="affffffffffffffffffffffffffff2"/>
                <w:rFonts w:asciiTheme="minorEastAsia" w:eastAsiaTheme="minorEastAsia" w:hAnsiTheme="minorEastAsia"/>
                <w:szCs w:val="18"/>
              </w:rPr>
            </w:pPr>
          </w:p>
        </w:tc>
        <w:tc>
          <w:tcPr>
            <w:tcW w:w="49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62D03BF" w14:textId="77777777" w:rsidR="00EC29A5" w:rsidRPr="004875B5" w:rsidRDefault="00EC29A5" w:rsidP="00EC29A5">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23.7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7F5AB80" w14:textId="77777777" w:rsidR="00EC29A5" w:rsidRPr="004875B5" w:rsidRDefault="00EC29A5" w:rsidP="00EC29A5">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bl>
    <w:p w14:paraId="63214113" w14:textId="77777777" w:rsidR="00E241AA" w:rsidRPr="004875B5" w:rsidRDefault="00E241AA" w:rsidP="00E241AA">
      <w:pPr>
        <w:ind w:firstLine="0"/>
        <w:jc w:val="center"/>
      </w:pPr>
    </w:p>
    <w:tbl>
      <w:tblPr>
        <w:tblStyle w:val="aff8"/>
        <w:tblW w:w="0" w:type="auto"/>
        <w:tblLook w:val="04A0" w:firstRow="1" w:lastRow="0" w:firstColumn="1" w:lastColumn="0" w:noHBand="0" w:noVBand="1"/>
      </w:tblPr>
      <w:tblGrid>
        <w:gridCol w:w="9061"/>
      </w:tblGrid>
      <w:tr w:rsidR="00E241AA" w:rsidRPr="004875B5" w14:paraId="5FF49E24" w14:textId="77777777" w:rsidTr="00E241AA">
        <w:tc>
          <w:tcPr>
            <w:tcW w:w="9061" w:type="dxa"/>
          </w:tcPr>
          <w:p w14:paraId="3742D2D4" w14:textId="1B28E8A0" w:rsidR="00E241AA" w:rsidRPr="004875B5" w:rsidRDefault="00E241AA" w:rsidP="00E241AA">
            <w:pPr>
              <w:spacing w:before="0" w:line="240" w:lineRule="auto"/>
              <w:ind w:firstLine="0"/>
              <w:jc w:val="center"/>
            </w:pPr>
            <w:r w:rsidRPr="004875B5">
              <w:rPr>
                <w:noProof/>
              </w:rPr>
              <w:lastRenderedPageBreak/>
              <w:drawing>
                <wp:inline distT="0" distB="0" distL="0" distR="0" wp14:anchorId="0B70F17C" wp14:editId="3FCB1C75">
                  <wp:extent cx="5616575" cy="3557270"/>
                  <wp:effectExtent l="0" t="0" r="3175" b="508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2.png"/>
                          <pic:cNvPicPr/>
                        </pic:nvPicPr>
                        <pic:blipFill>
                          <a:blip r:embed="rId83">
                            <a:extLst>
                              <a:ext uri="{28A0092B-C50C-407E-A947-70E740481C1C}">
                                <a14:useLocalDpi xmlns:a14="http://schemas.microsoft.com/office/drawing/2010/main" val="0"/>
                              </a:ext>
                            </a:extLst>
                          </a:blip>
                          <a:stretch>
                            <a:fillRect/>
                          </a:stretch>
                        </pic:blipFill>
                        <pic:spPr>
                          <a:xfrm>
                            <a:off x="0" y="0"/>
                            <a:ext cx="5616575" cy="3557270"/>
                          </a:xfrm>
                          <a:prstGeom prst="rect">
                            <a:avLst/>
                          </a:prstGeom>
                        </pic:spPr>
                      </pic:pic>
                    </a:graphicData>
                  </a:graphic>
                </wp:inline>
              </w:drawing>
            </w:r>
          </w:p>
          <w:p w14:paraId="061EA034" w14:textId="77777777" w:rsidR="00E241AA" w:rsidRPr="004875B5" w:rsidRDefault="00E241AA" w:rsidP="00E241AA">
            <w:pPr>
              <w:spacing w:before="0" w:line="240" w:lineRule="auto"/>
              <w:ind w:firstLine="0"/>
              <w:jc w:val="center"/>
            </w:pPr>
          </w:p>
        </w:tc>
      </w:tr>
      <w:tr w:rsidR="00E241AA" w:rsidRPr="004875B5" w14:paraId="791F0D01" w14:textId="77777777" w:rsidTr="00E241AA">
        <w:tc>
          <w:tcPr>
            <w:tcW w:w="9061" w:type="dxa"/>
          </w:tcPr>
          <w:p w14:paraId="199EE569" w14:textId="64000CB8" w:rsidR="00E241AA" w:rsidRPr="004875B5" w:rsidRDefault="00E241AA" w:rsidP="00E241AA">
            <w:pPr>
              <w:spacing w:before="0" w:line="240" w:lineRule="auto"/>
              <w:ind w:firstLine="0"/>
              <w:jc w:val="center"/>
            </w:pPr>
            <w:r w:rsidRPr="004875B5">
              <w:rPr>
                <w:noProof/>
              </w:rPr>
              <w:drawing>
                <wp:inline distT="0" distB="0" distL="0" distR="0" wp14:anchorId="70F4DBDD" wp14:editId="304B1301">
                  <wp:extent cx="5616575" cy="3143250"/>
                  <wp:effectExtent l="0" t="0" r="3175"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2.png"/>
                          <pic:cNvPicPr/>
                        </pic:nvPicPr>
                        <pic:blipFill>
                          <a:blip r:embed="rId84">
                            <a:extLst>
                              <a:ext uri="{28A0092B-C50C-407E-A947-70E740481C1C}">
                                <a14:useLocalDpi xmlns:a14="http://schemas.microsoft.com/office/drawing/2010/main" val="0"/>
                              </a:ext>
                            </a:extLst>
                          </a:blip>
                          <a:stretch>
                            <a:fillRect/>
                          </a:stretch>
                        </pic:blipFill>
                        <pic:spPr>
                          <a:xfrm>
                            <a:off x="0" y="0"/>
                            <a:ext cx="5616575" cy="3143250"/>
                          </a:xfrm>
                          <a:prstGeom prst="rect">
                            <a:avLst/>
                          </a:prstGeom>
                        </pic:spPr>
                      </pic:pic>
                    </a:graphicData>
                  </a:graphic>
                </wp:inline>
              </w:drawing>
            </w:r>
          </w:p>
          <w:p w14:paraId="4663AE35" w14:textId="77777777" w:rsidR="00E241AA" w:rsidRPr="004875B5" w:rsidRDefault="00E241AA" w:rsidP="00E241AA">
            <w:pPr>
              <w:spacing w:before="0" w:line="240" w:lineRule="auto"/>
              <w:ind w:firstLine="0"/>
              <w:jc w:val="center"/>
            </w:pPr>
          </w:p>
        </w:tc>
      </w:tr>
    </w:tbl>
    <w:p w14:paraId="7FC7B565" w14:textId="61A64489" w:rsidR="00EC29A5" w:rsidRPr="004875B5" w:rsidRDefault="00EC29A5" w:rsidP="00EC29A5">
      <w:pPr>
        <w:ind w:firstLineChars="200" w:firstLine="480"/>
      </w:pPr>
      <w:r w:rsidRPr="004875B5">
        <w:t>由预测结果可知，叠加现状值及区域其它污染源后，评价范围内各敏感点</w:t>
      </w:r>
      <w:r w:rsidRPr="004875B5">
        <w:t>SO</w:t>
      </w:r>
      <w:r w:rsidRPr="004875B5">
        <w:rPr>
          <w:vertAlign w:val="subscript"/>
        </w:rPr>
        <w:t>2</w:t>
      </w:r>
      <w:r w:rsidRPr="004875B5">
        <w:t>保证率</w:t>
      </w:r>
      <w:r w:rsidRPr="004875B5">
        <w:t>24</w:t>
      </w:r>
      <w:r w:rsidRPr="004875B5">
        <w:t>小时平均浓度预测值为</w:t>
      </w:r>
      <w:r w:rsidRPr="004875B5">
        <w:t>8</w:t>
      </w:r>
      <w:r w:rsidRPr="004875B5">
        <w:t>～</w:t>
      </w:r>
      <w:r w:rsidRPr="004875B5">
        <w:t>25</w:t>
      </w:r>
      <w:r w:rsidRPr="004875B5">
        <w:rPr>
          <w:rStyle w:val="affffffffffffffffffffffffffff2"/>
          <w:rFonts w:eastAsiaTheme="minorEastAsia"/>
          <w:sz w:val="21"/>
          <w:szCs w:val="21"/>
        </w:rPr>
        <w:t>μ</w:t>
      </w:r>
      <w:r w:rsidRPr="004875B5">
        <w:t>g/m</w:t>
      </w:r>
      <w:r w:rsidRPr="004875B5">
        <w:rPr>
          <w:vertAlign w:val="superscript"/>
        </w:rPr>
        <w:t>3</w:t>
      </w:r>
      <w:r w:rsidRPr="004875B5">
        <w:t>，占标率为</w:t>
      </w:r>
      <w:r w:rsidRPr="004875B5">
        <w:t>5.33%</w:t>
      </w:r>
      <w:r w:rsidRPr="004875B5">
        <w:t>～</w:t>
      </w:r>
      <w:r w:rsidRPr="004875B5">
        <w:t>16.7%</w:t>
      </w:r>
      <w:r w:rsidRPr="004875B5">
        <w:t>，年平均浓度预测值为</w:t>
      </w:r>
      <w:r w:rsidRPr="004875B5">
        <w:t>14.2</w:t>
      </w:r>
      <w:r w:rsidRPr="004875B5">
        <w:rPr>
          <w:rStyle w:val="affffffffffffffffffffffffffff2"/>
          <w:rFonts w:eastAsiaTheme="minorEastAsia"/>
          <w:sz w:val="21"/>
          <w:szCs w:val="21"/>
        </w:rPr>
        <w:t>μ</w:t>
      </w:r>
      <w:r w:rsidRPr="004875B5">
        <w:t>g/m</w:t>
      </w:r>
      <w:r w:rsidRPr="004875B5">
        <w:rPr>
          <w:vertAlign w:val="superscript"/>
        </w:rPr>
        <w:t>3</w:t>
      </w:r>
      <w:r w:rsidRPr="004875B5">
        <w:t>，占标率为</w:t>
      </w:r>
      <w:r w:rsidRPr="004875B5">
        <w:t>23.7%</w:t>
      </w:r>
      <w:r w:rsidRPr="004875B5">
        <w:t>；区域网格点保证率</w:t>
      </w:r>
      <w:r w:rsidRPr="004875B5">
        <w:t>24</w:t>
      </w:r>
      <w:r w:rsidRPr="004875B5">
        <w:t>小时平均浓度最大预测值为</w:t>
      </w:r>
      <w:r w:rsidRPr="004875B5">
        <w:t>34</w:t>
      </w:r>
      <w:r w:rsidRPr="004875B5">
        <w:rPr>
          <w:rStyle w:val="affffffffffffffffffffffffffff2"/>
          <w:rFonts w:eastAsiaTheme="minorEastAsia"/>
          <w:sz w:val="21"/>
          <w:szCs w:val="21"/>
        </w:rPr>
        <w:t>μ</w:t>
      </w:r>
      <w:r w:rsidRPr="004875B5">
        <w:t>g/m</w:t>
      </w:r>
      <w:r w:rsidRPr="004875B5">
        <w:rPr>
          <w:vertAlign w:val="superscript"/>
        </w:rPr>
        <w:t>3</w:t>
      </w:r>
      <w:r w:rsidRPr="004875B5">
        <w:t>，占标率为</w:t>
      </w:r>
      <w:r w:rsidRPr="004875B5">
        <w:t>22.67%</w:t>
      </w:r>
      <w:r w:rsidRPr="004875B5">
        <w:t>，年平均最大预测值为</w:t>
      </w:r>
      <w:r w:rsidR="002D55A7" w:rsidRPr="004875B5">
        <w:t>14.2</w:t>
      </w:r>
      <w:r w:rsidR="002D55A7" w:rsidRPr="004875B5">
        <w:rPr>
          <w:rStyle w:val="affffffffffffffffffffffffffff2"/>
          <w:rFonts w:eastAsiaTheme="minorEastAsia"/>
          <w:sz w:val="21"/>
          <w:szCs w:val="21"/>
        </w:rPr>
        <w:t>μ</w:t>
      </w:r>
      <w:r w:rsidR="002D55A7" w:rsidRPr="004875B5">
        <w:t>g/m</w:t>
      </w:r>
      <w:r w:rsidR="002D55A7" w:rsidRPr="004875B5">
        <w:rPr>
          <w:vertAlign w:val="superscript"/>
        </w:rPr>
        <w:t>3</w:t>
      </w:r>
      <w:r w:rsidR="002D55A7" w:rsidRPr="004875B5">
        <w:t>，占标率为</w:t>
      </w:r>
      <w:r w:rsidR="002D55A7" w:rsidRPr="004875B5">
        <w:t>23.7%</w:t>
      </w:r>
      <w:r w:rsidRPr="004875B5">
        <w:t>。</w:t>
      </w:r>
      <w:r w:rsidRPr="004875B5">
        <w:t>SO</w:t>
      </w:r>
      <w:r w:rsidRPr="004875B5">
        <w:rPr>
          <w:vertAlign w:val="subscript"/>
        </w:rPr>
        <w:t>2</w:t>
      </w:r>
      <w:r w:rsidRPr="004875B5">
        <w:t>对敏感点及网格点的保证率</w:t>
      </w:r>
      <w:r w:rsidRPr="004875B5">
        <w:t>24</w:t>
      </w:r>
      <w:r w:rsidRPr="004875B5">
        <w:t>小时平均浓度和年平均浓度最大预测值均满足《环境空气质量标准》（</w:t>
      </w:r>
      <w:r w:rsidRPr="004875B5">
        <w:t>GB3095-2012</w:t>
      </w:r>
      <w:r w:rsidRPr="004875B5">
        <w:t>）二级标准限值。</w:t>
      </w:r>
    </w:p>
    <w:p w14:paraId="662AA0DE" w14:textId="6A89BB10" w:rsidR="005750BC" w:rsidRPr="004875B5" w:rsidRDefault="005750BC" w:rsidP="005750BC">
      <w:pPr>
        <w:pStyle w:val="afffffffff4"/>
        <w:adjustRightInd w:val="0"/>
        <w:snapToGrid w:val="0"/>
        <w:spacing w:line="360" w:lineRule="auto"/>
        <w:ind w:firstLine="482"/>
        <w:rPr>
          <w:rFonts w:ascii="Times New Roman" w:hAnsi="Times New Roman" w:cs="Times New Roman"/>
          <w:b/>
          <w:snapToGrid w:val="0"/>
        </w:rPr>
      </w:pPr>
      <w:r w:rsidRPr="004875B5">
        <w:rPr>
          <w:rFonts w:ascii="Times New Roman" w:hAnsi="Times New Roman" w:cs="Times New Roman"/>
          <w:b/>
          <w:snapToGrid w:val="0"/>
        </w:rPr>
        <w:lastRenderedPageBreak/>
        <w:t>（</w:t>
      </w:r>
      <w:r w:rsidRPr="004875B5">
        <w:rPr>
          <w:rFonts w:ascii="Times New Roman" w:hAnsi="Times New Roman" w:cs="Times New Roman"/>
          <w:b/>
          <w:snapToGrid w:val="0"/>
        </w:rPr>
        <w:t>2</w:t>
      </w:r>
      <w:r w:rsidRPr="004875B5">
        <w:rPr>
          <w:rFonts w:ascii="Times New Roman" w:hAnsi="Times New Roman" w:cs="Times New Roman"/>
          <w:b/>
          <w:snapToGrid w:val="0"/>
        </w:rPr>
        <w:t>）</w:t>
      </w:r>
      <w:r w:rsidRPr="004875B5">
        <w:rPr>
          <w:rFonts w:ascii="Times New Roman" w:hAnsi="Times New Roman" w:cs="Times New Roman"/>
          <w:b/>
          <w:snapToGrid w:val="0"/>
        </w:rPr>
        <w:t>NOx</w:t>
      </w:r>
      <w:r w:rsidRPr="004875B5">
        <w:rPr>
          <w:rFonts w:ascii="Times New Roman" w:hAnsi="Times New Roman" w:cs="Times New Roman"/>
          <w:b/>
          <w:snapToGrid w:val="0"/>
        </w:rPr>
        <w:t>叠加后浓度预测结果</w:t>
      </w:r>
    </w:p>
    <w:p w14:paraId="0A69F9F4" w14:textId="47FC9623" w:rsidR="009B6E6F" w:rsidRPr="004875B5" w:rsidRDefault="005750BC" w:rsidP="009B6E6F">
      <w:pPr>
        <w:snapToGrid w:val="0"/>
        <w:spacing w:before="0"/>
        <w:ind w:firstLineChars="200" w:firstLine="480"/>
        <w:jc w:val="left"/>
        <w:rPr>
          <w:b/>
          <w:bCs/>
          <w:sz w:val="21"/>
          <w:szCs w:val="21"/>
        </w:rPr>
      </w:pPr>
      <w:r w:rsidRPr="004875B5">
        <w:t>项目环境空气敏感点及网格点</w:t>
      </w:r>
      <w:r w:rsidRPr="004875B5">
        <w:t>NO</w:t>
      </w:r>
      <w:r w:rsidRPr="004875B5">
        <w:rPr>
          <w:vertAlign w:val="subscript"/>
        </w:rPr>
        <w:t>x</w:t>
      </w:r>
      <w:r w:rsidRPr="004875B5">
        <w:t>保证率</w:t>
      </w:r>
      <w:r w:rsidRPr="004875B5">
        <w:t>24</w:t>
      </w:r>
      <w:r w:rsidRPr="004875B5">
        <w:t>小时平均浓度和年平均浓度预测值见表。</w:t>
      </w:r>
    </w:p>
    <w:p w14:paraId="5FC121F0" w14:textId="17008A68" w:rsidR="005750BC" w:rsidRPr="004875B5" w:rsidRDefault="005750BC" w:rsidP="005750BC">
      <w:pPr>
        <w:snapToGrid w:val="0"/>
        <w:spacing w:before="0" w:line="240" w:lineRule="auto"/>
        <w:ind w:firstLine="0"/>
        <w:jc w:val="center"/>
        <w:rPr>
          <w:b/>
          <w:bCs/>
          <w:sz w:val="21"/>
          <w:szCs w:val="21"/>
        </w:rPr>
      </w:pPr>
      <w:r w:rsidRPr="004875B5">
        <w:rPr>
          <w:b/>
          <w:bCs/>
          <w:sz w:val="21"/>
          <w:szCs w:val="21"/>
        </w:rPr>
        <w:t>表</w:t>
      </w:r>
      <w:r w:rsidRPr="004875B5">
        <w:rPr>
          <w:b/>
          <w:bCs/>
          <w:sz w:val="21"/>
          <w:szCs w:val="21"/>
        </w:rPr>
        <w:t>5.2-1</w:t>
      </w:r>
      <w:r w:rsidR="00E666E3" w:rsidRPr="004875B5">
        <w:rPr>
          <w:b/>
          <w:bCs/>
          <w:sz w:val="21"/>
          <w:szCs w:val="21"/>
        </w:rPr>
        <w:t>6</w:t>
      </w:r>
      <w:r w:rsidRPr="004875B5">
        <w:rPr>
          <w:b/>
          <w:bCs/>
          <w:sz w:val="21"/>
          <w:szCs w:val="21"/>
        </w:rPr>
        <w:t xml:space="preserve">  </w:t>
      </w:r>
      <w:r w:rsidRPr="004875B5">
        <w:rPr>
          <w:b/>
          <w:bCs/>
          <w:sz w:val="21"/>
          <w:szCs w:val="21"/>
        </w:rPr>
        <w:t>本项目</w:t>
      </w:r>
      <w:r w:rsidRPr="004875B5">
        <w:t>NOx</w:t>
      </w:r>
      <w:r w:rsidRPr="004875B5">
        <w:rPr>
          <w:b/>
          <w:bCs/>
          <w:sz w:val="21"/>
          <w:szCs w:val="21"/>
        </w:rPr>
        <w:t>叠加质量浓度预测结果表</w:t>
      </w:r>
    </w:p>
    <w:tbl>
      <w:tblPr>
        <w:tblpPr w:leftFromText="181" w:rightFromText="181" w:vertAnchor="text" w:horzAnchor="page" w:tblpXSpec="center" w:tblpY="1"/>
        <w:tblOverlap w:val="never"/>
        <w:tblW w:w="5000"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784"/>
        <w:gridCol w:w="1974"/>
        <w:gridCol w:w="870"/>
        <w:gridCol w:w="1826"/>
        <w:gridCol w:w="1658"/>
        <w:gridCol w:w="895"/>
        <w:gridCol w:w="868"/>
      </w:tblGrid>
      <w:tr w:rsidR="005750BC" w:rsidRPr="004875B5" w14:paraId="5BC86BC1" w14:textId="77777777" w:rsidTr="009B6E6F">
        <w:trPr>
          <w:trHeight w:val="272"/>
          <w:tblHeader/>
        </w:trPr>
        <w:tc>
          <w:tcPr>
            <w:tcW w:w="442" w:type="pct"/>
            <w:tcBorders>
              <w:top w:val="single" w:sz="12" w:space="0" w:color="000000"/>
              <w:left w:val="nil"/>
              <w:bottom w:val="single" w:sz="12" w:space="0" w:color="000000"/>
              <w:right w:val="single" w:sz="4" w:space="0" w:color="000000"/>
            </w:tcBorders>
            <w:noWrap/>
            <w:tcMar>
              <w:top w:w="15" w:type="dxa"/>
              <w:left w:w="15" w:type="dxa"/>
              <w:bottom w:w="0" w:type="dxa"/>
              <w:right w:w="15" w:type="dxa"/>
            </w:tcMar>
            <w:vAlign w:val="center"/>
          </w:tcPr>
          <w:p w14:paraId="0F3FDAEB" w14:textId="77777777" w:rsidR="005750BC" w:rsidRPr="004875B5" w:rsidRDefault="005750BC" w:rsidP="009B6E6F">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污染物</w:t>
            </w:r>
          </w:p>
        </w:tc>
        <w:tc>
          <w:tcPr>
            <w:tcW w:w="1112"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1FBE1DF9" w14:textId="77777777" w:rsidR="005750BC" w:rsidRPr="004875B5" w:rsidRDefault="005750BC" w:rsidP="009B6E6F">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预测点</w:t>
            </w:r>
          </w:p>
        </w:tc>
        <w:tc>
          <w:tcPr>
            <w:tcW w:w="490"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5B90A090" w14:textId="77777777" w:rsidR="005750BC" w:rsidRPr="004875B5" w:rsidRDefault="005750BC" w:rsidP="009B6E6F">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平均时段</w:t>
            </w:r>
          </w:p>
        </w:tc>
        <w:tc>
          <w:tcPr>
            <w:tcW w:w="1029"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566C9C9D" w14:textId="77777777" w:rsidR="005750BC" w:rsidRPr="004875B5" w:rsidRDefault="005750BC" w:rsidP="009B6E6F">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最大预测值(μg/m</w:t>
            </w:r>
            <w:r w:rsidRPr="004875B5">
              <w:rPr>
                <w:rStyle w:val="affffffffffffffffffffffffffff2"/>
                <w:rFonts w:asciiTheme="minorEastAsia" w:eastAsiaTheme="minorEastAsia" w:hAnsiTheme="minorEastAsia"/>
                <w:b w:val="0"/>
                <w:szCs w:val="18"/>
                <w:vertAlign w:val="superscript"/>
              </w:rPr>
              <w:t>3</w:t>
            </w:r>
            <w:r w:rsidRPr="004875B5">
              <w:rPr>
                <w:rStyle w:val="affffffffffffffffffffffffffff2"/>
                <w:rFonts w:asciiTheme="minorEastAsia" w:eastAsiaTheme="minorEastAsia" w:hAnsiTheme="minorEastAsia"/>
                <w:b w:val="0"/>
                <w:szCs w:val="18"/>
              </w:rPr>
              <w:t>)</w:t>
            </w:r>
          </w:p>
        </w:tc>
        <w:tc>
          <w:tcPr>
            <w:tcW w:w="934"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1FC106E2" w14:textId="77777777" w:rsidR="005750BC" w:rsidRPr="004875B5" w:rsidRDefault="005750BC" w:rsidP="009B6E6F">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出现时间</w:t>
            </w:r>
          </w:p>
        </w:tc>
        <w:tc>
          <w:tcPr>
            <w:tcW w:w="504"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4B31C964" w14:textId="77777777" w:rsidR="005750BC" w:rsidRPr="004875B5" w:rsidRDefault="005750BC" w:rsidP="009B6E6F">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占标率/%</w:t>
            </w:r>
          </w:p>
        </w:tc>
        <w:tc>
          <w:tcPr>
            <w:tcW w:w="490" w:type="pct"/>
            <w:tcBorders>
              <w:top w:val="single" w:sz="12" w:space="0" w:color="000000"/>
              <w:left w:val="single" w:sz="4" w:space="0" w:color="000000"/>
              <w:bottom w:val="single" w:sz="12" w:space="0" w:color="000000"/>
              <w:right w:val="nil"/>
            </w:tcBorders>
            <w:noWrap/>
            <w:tcMar>
              <w:top w:w="15" w:type="dxa"/>
              <w:left w:w="15" w:type="dxa"/>
              <w:bottom w:w="0" w:type="dxa"/>
              <w:right w:w="15" w:type="dxa"/>
            </w:tcMar>
            <w:vAlign w:val="center"/>
          </w:tcPr>
          <w:p w14:paraId="5007F17F" w14:textId="77777777" w:rsidR="005750BC" w:rsidRPr="004875B5" w:rsidRDefault="005750BC" w:rsidP="009B6E6F">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达标情况</w:t>
            </w:r>
          </w:p>
        </w:tc>
      </w:tr>
      <w:tr w:rsidR="005750BC" w:rsidRPr="004875B5" w14:paraId="7D87D630" w14:textId="77777777" w:rsidTr="009B6E6F">
        <w:trPr>
          <w:trHeight w:val="270"/>
        </w:trPr>
        <w:tc>
          <w:tcPr>
            <w:tcW w:w="442" w:type="pct"/>
            <w:vMerge w:val="restart"/>
            <w:tcBorders>
              <w:top w:val="single" w:sz="4" w:space="0" w:color="auto"/>
              <w:left w:val="nil"/>
              <w:right w:val="single" w:sz="4" w:space="0" w:color="000000"/>
            </w:tcBorders>
            <w:vAlign w:val="center"/>
          </w:tcPr>
          <w:p w14:paraId="401A02AD" w14:textId="727685EC" w:rsidR="005750BC" w:rsidRPr="004875B5" w:rsidRDefault="009B6E6F" w:rsidP="009B6E6F">
            <w:pPr>
              <w:snapToGrid w:val="0"/>
              <w:spacing w:before="0" w:line="240" w:lineRule="auto"/>
              <w:ind w:firstLine="0"/>
              <w:rPr>
                <w:rStyle w:val="affffffffffffffffffffffffffff2"/>
                <w:rFonts w:asciiTheme="minorEastAsia" w:eastAsiaTheme="minorEastAsia" w:hAnsiTheme="minorEastAsia"/>
                <w:szCs w:val="18"/>
              </w:rPr>
            </w:pPr>
            <w:r w:rsidRPr="004875B5">
              <w:rPr>
                <w:rFonts w:asciiTheme="minorEastAsia" w:eastAsiaTheme="minorEastAsia" w:hAnsiTheme="minorEastAsia"/>
                <w:b/>
                <w:sz w:val="18"/>
                <w:szCs w:val="18"/>
              </w:rPr>
              <w:t>NOx</w:t>
            </w:r>
          </w:p>
        </w:tc>
        <w:tc>
          <w:tcPr>
            <w:tcW w:w="1112" w:type="pct"/>
            <w:tcBorders>
              <w:top w:val="single" w:sz="4" w:space="0" w:color="auto"/>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0E57F1D"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乐炳南居民点</w:t>
            </w:r>
          </w:p>
        </w:tc>
        <w:tc>
          <w:tcPr>
            <w:tcW w:w="490" w:type="pct"/>
            <w:vMerge w:val="restart"/>
            <w:tcBorders>
              <w:left w:val="single" w:sz="4" w:space="0" w:color="000000"/>
              <w:right w:val="single" w:sz="4" w:space="0" w:color="000000"/>
            </w:tcBorders>
            <w:vAlign w:val="center"/>
          </w:tcPr>
          <w:p w14:paraId="3F4A5453"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日均值</w:t>
            </w: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191D75C"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6.57E+01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2FFAAC7"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211206</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54783A3"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65.7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391DAE8"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479B95E7" w14:textId="77777777" w:rsidTr="009B6E6F">
        <w:trPr>
          <w:trHeight w:val="270"/>
        </w:trPr>
        <w:tc>
          <w:tcPr>
            <w:tcW w:w="442" w:type="pct"/>
            <w:vMerge/>
            <w:tcBorders>
              <w:left w:val="nil"/>
              <w:right w:val="single" w:sz="4" w:space="0" w:color="000000"/>
            </w:tcBorders>
            <w:vAlign w:val="center"/>
          </w:tcPr>
          <w:p w14:paraId="5F30DC75"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086596E"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小寺庙</w:t>
            </w:r>
          </w:p>
        </w:tc>
        <w:tc>
          <w:tcPr>
            <w:tcW w:w="490" w:type="pct"/>
            <w:vMerge/>
            <w:tcBorders>
              <w:left w:val="single" w:sz="4" w:space="0" w:color="000000"/>
              <w:right w:val="single" w:sz="4" w:space="0" w:color="000000"/>
            </w:tcBorders>
            <w:vAlign w:val="center"/>
          </w:tcPr>
          <w:p w14:paraId="6D21C47F"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37C3FC9"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1.32E+01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0A7E168"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210728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37F0F07"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13.2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C703485"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3E552FA0" w14:textId="77777777" w:rsidTr="009B6E6F">
        <w:trPr>
          <w:trHeight w:val="270"/>
        </w:trPr>
        <w:tc>
          <w:tcPr>
            <w:tcW w:w="442" w:type="pct"/>
            <w:vMerge/>
            <w:tcBorders>
              <w:left w:val="nil"/>
              <w:right w:val="single" w:sz="4" w:space="0" w:color="000000"/>
            </w:tcBorders>
            <w:vAlign w:val="center"/>
          </w:tcPr>
          <w:p w14:paraId="36D2929D"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74F66C1"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塘堍村居民点</w:t>
            </w:r>
          </w:p>
        </w:tc>
        <w:tc>
          <w:tcPr>
            <w:tcW w:w="490" w:type="pct"/>
            <w:vMerge/>
            <w:tcBorders>
              <w:left w:val="single" w:sz="4" w:space="0" w:color="000000"/>
              <w:right w:val="single" w:sz="4" w:space="0" w:color="000000"/>
            </w:tcBorders>
            <w:vAlign w:val="center"/>
          </w:tcPr>
          <w:p w14:paraId="4C25CC29"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11616C3"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1.44E+01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77416D3"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210302</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B9C6A48"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14.4</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AA60687"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3B67D284" w14:textId="77777777" w:rsidTr="009B6E6F">
        <w:trPr>
          <w:trHeight w:val="270"/>
        </w:trPr>
        <w:tc>
          <w:tcPr>
            <w:tcW w:w="442" w:type="pct"/>
            <w:vMerge/>
            <w:tcBorders>
              <w:left w:val="nil"/>
              <w:right w:val="single" w:sz="4" w:space="0" w:color="000000"/>
            </w:tcBorders>
            <w:vAlign w:val="center"/>
          </w:tcPr>
          <w:p w14:paraId="6510EB02"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5149C6B"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官桥十二队</w:t>
            </w:r>
          </w:p>
        </w:tc>
        <w:tc>
          <w:tcPr>
            <w:tcW w:w="490" w:type="pct"/>
            <w:vMerge/>
            <w:tcBorders>
              <w:left w:val="single" w:sz="4" w:space="0" w:color="000000"/>
              <w:right w:val="single" w:sz="4" w:space="0" w:color="000000"/>
            </w:tcBorders>
            <w:vAlign w:val="center"/>
          </w:tcPr>
          <w:p w14:paraId="12C195E8"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7A0A160"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4.23E+01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85BAD46"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210428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013489F"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42.3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ED5CEB6"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2B7B9523" w14:textId="77777777" w:rsidTr="009B6E6F">
        <w:trPr>
          <w:trHeight w:val="270"/>
        </w:trPr>
        <w:tc>
          <w:tcPr>
            <w:tcW w:w="442" w:type="pct"/>
            <w:vMerge/>
            <w:tcBorders>
              <w:left w:val="nil"/>
              <w:right w:val="single" w:sz="4" w:space="0" w:color="000000"/>
            </w:tcBorders>
            <w:vAlign w:val="center"/>
          </w:tcPr>
          <w:p w14:paraId="1903E6D9"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5BBE4F4"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上马居民点</w:t>
            </w:r>
          </w:p>
        </w:tc>
        <w:tc>
          <w:tcPr>
            <w:tcW w:w="490" w:type="pct"/>
            <w:vMerge/>
            <w:tcBorders>
              <w:left w:val="single" w:sz="4" w:space="0" w:color="000000"/>
              <w:right w:val="single" w:sz="4" w:space="0" w:color="000000"/>
            </w:tcBorders>
            <w:vAlign w:val="center"/>
          </w:tcPr>
          <w:p w14:paraId="544B417A"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61BC12E"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2.57E+01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1CEF613"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210529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BC3141E"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25.7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5E774E0"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7F603F0A" w14:textId="77777777" w:rsidTr="009B6E6F">
        <w:trPr>
          <w:trHeight w:val="270"/>
        </w:trPr>
        <w:tc>
          <w:tcPr>
            <w:tcW w:w="442" w:type="pct"/>
            <w:vMerge/>
            <w:tcBorders>
              <w:left w:val="nil"/>
              <w:right w:val="single" w:sz="4" w:space="0" w:color="000000"/>
            </w:tcBorders>
            <w:vAlign w:val="center"/>
          </w:tcPr>
          <w:p w14:paraId="3F151870"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757476C"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官桥村居民点</w:t>
            </w:r>
          </w:p>
        </w:tc>
        <w:tc>
          <w:tcPr>
            <w:tcW w:w="490" w:type="pct"/>
            <w:vMerge/>
            <w:tcBorders>
              <w:left w:val="single" w:sz="4" w:space="0" w:color="000000"/>
              <w:right w:val="single" w:sz="4" w:space="0" w:color="000000"/>
            </w:tcBorders>
            <w:vAlign w:val="center"/>
          </w:tcPr>
          <w:p w14:paraId="5A5BBFB1"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CD5D1C1"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4.44E+01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1DC9489"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211029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63B00D3"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44.4</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09B42D9"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688BEAF3" w14:textId="77777777" w:rsidTr="009B6E6F">
        <w:trPr>
          <w:trHeight w:val="270"/>
        </w:trPr>
        <w:tc>
          <w:tcPr>
            <w:tcW w:w="442" w:type="pct"/>
            <w:vMerge/>
            <w:tcBorders>
              <w:left w:val="nil"/>
              <w:right w:val="single" w:sz="4" w:space="0" w:color="000000"/>
            </w:tcBorders>
            <w:vAlign w:val="center"/>
          </w:tcPr>
          <w:p w14:paraId="2A5F4E62"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54EC0B9"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东山村居民点</w:t>
            </w:r>
          </w:p>
        </w:tc>
        <w:tc>
          <w:tcPr>
            <w:tcW w:w="490" w:type="pct"/>
            <w:vMerge/>
            <w:tcBorders>
              <w:left w:val="single" w:sz="4" w:space="0" w:color="000000"/>
              <w:right w:val="single" w:sz="4" w:space="0" w:color="000000"/>
            </w:tcBorders>
            <w:vAlign w:val="center"/>
          </w:tcPr>
          <w:p w14:paraId="594438BF"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941D26D"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3.53E+01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D326DAC"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210210</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2A643A9"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35.3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F7EA4FA"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76403EA6" w14:textId="77777777" w:rsidTr="009B6E6F">
        <w:trPr>
          <w:trHeight w:val="270"/>
        </w:trPr>
        <w:tc>
          <w:tcPr>
            <w:tcW w:w="442" w:type="pct"/>
            <w:vMerge/>
            <w:tcBorders>
              <w:left w:val="nil"/>
              <w:right w:val="single" w:sz="4" w:space="0" w:color="000000"/>
            </w:tcBorders>
            <w:vAlign w:val="center"/>
          </w:tcPr>
          <w:p w14:paraId="5AC16E47"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9B07940"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陈秀村</w:t>
            </w:r>
          </w:p>
        </w:tc>
        <w:tc>
          <w:tcPr>
            <w:tcW w:w="490" w:type="pct"/>
            <w:vMerge/>
            <w:tcBorders>
              <w:left w:val="single" w:sz="4" w:space="0" w:color="000000"/>
              <w:right w:val="single" w:sz="4" w:space="0" w:color="000000"/>
            </w:tcBorders>
            <w:vAlign w:val="center"/>
          </w:tcPr>
          <w:p w14:paraId="122875D4"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53CF6DF"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2.54E+01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ED78CF8"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210211</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E47FCA2"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25.4</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AB393F8"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017CEA60" w14:textId="77777777" w:rsidTr="009B6E6F">
        <w:trPr>
          <w:trHeight w:val="270"/>
        </w:trPr>
        <w:tc>
          <w:tcPr>
            <w:tcW w:w="442" w:type="pct"/>
            <w:vMerge/>
            <w:tcBorders>
              <w:left w:val="nil"/>
              <w:right w:val="single" w:sz="4" w:space="0" w:color="000000"/>
            </w:tcBorders>
            <w:vAlign w:val="center"/>
          </w:tcPr>
          <w:p w14:paraId="19B050EE"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C1D8039"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芦湖村</w:t>
            </w:r>
          </w:p>
        </w:tc>
        <w:tc>
          <w:tcPr>
            <w:tcW w:w="490" w:type="pct"/>
            <w:vMerge/>
            <w:tcBorders>
              <w:left w:val="single" w:sz="4" w:space="0" w:color="000000"/>
              <w:right w:val="single" w:sz="4" w:space="0" w:color="000000"/>
            </w:tcBorders>
            <w:vAlign w:val="center"/>
          </w:tcPr>
          <w:p w14:paraId="32CCC24E"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446FBA1"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1.75E+01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23052C3"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210828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2E3E5AB"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17.5</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BEEC15D"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7C953AC3" w14:textId="77777777" w:rsidTr="009B6E6F">
        <w:trPr>
          <w:trHeight w:val="270"/>
        </w:trPr>
        <w:tc>
          <w:tcPr>
            <w:tcW w:w="442" w:type="pct"/>
            <w:vMerge/>
            <w:tcBorders>
              <w:left w:val="nil"/>
              <w:right w:val="single" w:sz="4" w:space="0" w:color="000000"/>
            </w:tcBorders>
            <w:vAlign w:val="center"/>
          </w:tcPr>
          <w:p w14:paraId="30381355"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24A6F08"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狄田村</w:t>
            </w:r>
          </w:p>
        </w:tc>
        <w:tc>
          <w:tcPr>
            <w:tcW w:w="490" w:type="pct"/>
            <w:vMerge/>
            <w:tcBorders>
              <w:left w:val="single" w:sz="4" w:space="0" w:color="000000"/>
              <w:right w:val="single" w:sz="4" w:space="0" w:color="000000"/>
            </w:tcBorders>
            <w:vAlign w:val="center"/>
          </w:tcPr>
          <w:p w14:paraId="2C92725E"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93A43F6"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3.62E+01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B4DF69B"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210307</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8FA61AB"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36.2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88189ED"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19720147" w14:textId="77777777" w:rsidTr="009B6E6F">
        <w:trPr>
          <w:trHeight w:val="270"/>
        </w:trPr>
        <w:tc>
          <w:tcPr>
            <w:tcW w:w="442" w:type="pct"/>
            <w:vMerge/>
            <w:tcBorders>
              <w:left w:val="nil"/>
              <w:right w:val="single" w:sz="4" w:space="0" w:color="000000"/>
            </w:tcBorders>
            <w:vAlign w:val="center"/>
          </w:tcPr>
          <w:p w14:paraId="03FC39BD"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E3FB48A"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上涂</w:t>
            </w:r>
          </w:p>
        </w:tc>
        <w:tc>
          <w:tcPr>
            <w:tcW w:w="490" w:type="pct"/>
            <w:vMerge/>
            <w:tcBorders>
              <w:left w:val="single" w:sz="4" w:space="0" w:color="000000"/>
              <w:right w:val="single" w:sz="4" w:space="0" w:color="000000"/>
            </w:tcBorders>
            <w:vAlign w:val="center"/>
          </w:tcPr>
          <w:p w14:paraId="6CFE0AC4"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8EFEBF9"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2.01E+01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73CA984"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210227</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D4002AC"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20.1</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BB35288"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2B1293EA" w14:textId="77777777" w:rsidTr="009B6E6F">
        <w:trPr>
          <w:trHeight w:val="270"/>
        </w:trPr>
        <w:tc>
          <w:tcPr>
            <w:tcW w:w="442" w:type="pct"/>
            <w:vMerge/>
            <w:tcBorders>
              <w:left w:val="nil"/>
              <w:right w:val="single" w:sz="4" w:space="0" w:color="000000"/>
            </w:tcBorders>
            <w:vAlign w:val="center"/>
          </w:tcPr>
          <w:p w14:paraId="45A7BA6A"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EA74222"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罗家塆</w:t>
            </w:r>
          </w:p>
        </w:tc>
        <w:tc>
          <w:tcPr>
            <w:tcW w:w="490" w:type="pct"/>
            <w:vMerge/>
            <w:tcBorders>
              <w:left w:val="single" w:sz="4" w:space="0" w:color="000000"/>
              <w:right w:val="single" w:sz="4" w:space="0" w:color="000000"/>
            </w:tcBorders>
            <w:vAlign w:val="center"/>
          </w:tcPr>
          <w:p w14:paraId="01A0F317"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69A5994"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1.81E+01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A6B3A4A"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210511</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EA7FEB7"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18.1</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DE37BD6"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7DDB66AE" w14:textId="77777777" w:rsidTr="009B6E6F">
        <w:trPr>
          <w:trHeight w:val="270"/>
        </w:trPr>
        <w:tc>
          <w:tcPr>
            <w:tcW w:w="442" w:type="pct"/>
            <w:vMerge/>
            <w:tcBorders>
              <w:left w:val="nil"/>
              <w:right w:val="single" w:sz="4" w:space="0" w:color="000000"/>
            </w:tcBorders>
            <w:vAlign w:val="center"/>
          </w:tcPr>
          <w:p w14:paraId="02C14351"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B401C98"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樟树下叶居民点</w:t>
            </w:r>
          </w:p>
        </w:tc>
        <w:tc>
          <w:tcPr>
            <w:tcW w:w="490" w:type="pct"/>
            <w:vMerge/>
            <w:tcBorders>
              <w:left w:val="single" w:sz="4" w:space="0" w:color="000000"/>
              <w:right w:val="single" w:sz="4" w:space="0" w:color="000000"/>
            </w:tcBorders>
            <w:vAlign w:val="center"/>
          </w:tcPr>
          <w:p w14:paraId="7595C677"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DEBAC82"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1.65E+01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545B2A6"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210829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DE33F5A"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16.5</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202509E"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28CFACCC" w14:textId="77777777" w:rsidTr="009B6E6F">
        <w:trPr>
          <w:trHeight w:val="337"/>
        </w:trPr>
        <w:tc>
          <w:tcPr>
            <w:tcW w:w="442" w:type="pct"/>
            <w:vMerge/>
            <w:tcBorders>
              <w:left w:val="nil"/>
              <w:right w:val="single" w:sz="4" w:space="0" w:color="000000"/>
            </w:tcBorders>
            <w:vAlign w:val="center"/>
          </w:tcPr>
          <w:p w14:paraId="64FF24A2"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B2D4B9F"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G1厂界</w:t>
            </w:r>
          </w:p>
        </w:tc>
        <w:tc>
          <w:tcPr>
            <w:tcW w:w="490" w:type="pct"/>
            <w:vMerge/>
            <w:tcBorders>
              <w:left w:val="single" w:sz="4" w:space="0" w:color="000000"/>
              <w:right w:val="single" w:sz="4" w:space="0" w:color="000000"/>
            </w:tcBorders>
            <w:vAlign w:val="center"/>
          </w:tcPr>
          <w:p w14:paraId="03BAD467"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1732B64"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1.17E+01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A54691B"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210804</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350F91E"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11.7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471B23D"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51693EE1" w14:textId="77777777" w:rsidTr="009B6E6F">
        <w:trPr>
          <w:trHeight w:val="195"/>
        </w:trPr>
        <w:tc>
          <w:tcPr>
            <w:tcW w:w="442" w:type="pct"/>
            <w:vMerge/>
            <w:tcBorders>
              <w:left w:val="nil"/>
              <w:right w:val="single" w:sz="4" w:space="0" w:color="000000"/>
            </w:tcBorders>
            <w:vAlign w:val="center"/>
          </w:tcPr>
          <w:p w14:paraId="4224E866"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CF4662D"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G2樟树下叶居民点</w:t>
            </w:r>
          </w:p>
        </w:tc>
        <w:tc>
          <w:tcPr>
            <w:tcW w:w="490" w:type="pct"/>
            <w:vMerge/>
            <w:tcBorders>
              <w:left w:val="single" w:sz="4" w:space="0" w:color="000000"/>
              <w:right w:val="single" w:sz="4" w:space="0" w:color="000000"/>
            </w:tcBorders>
            <w:vAlign w:val="center"/>
          </w:tcPr>
          <w:p w14:paraId="67008D02"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B2E7C91"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1.65E+01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16D7D4C"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210829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06CB669"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16.5</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59E9FE8"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1233C751" w14:textId="77777777" w:rsidTr="009B6E6F">
        <w:trPr>
          <w:trHeight w:val="363"/>
        </w:trPr>
        <w:tc>
          <w:tcPr>
            <w:tcW w:w="442" w:type="pct"/>
            <w:vMerge/>
            <w:tcBorders>
              <w:left w:val="nil"/>
              <w:right w:val="single" w:sz="4" w:space="0" w:color="000000"/>
            </w:tcBorders>
            <w:vAlign w:val="center"/>
          </w:tcPr>
          <w:p w14:paraId="4D9E0F09"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3B3A92E"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网格点</w:t>
            </w:r>
          </w:p>
        </w:tc>
        <w:tc>
          <w:tcPr>
            <w:tcW w:w="490" w:type="pct"/>
            <w:vMerge/>
            <w:tcBorders>
              <w:left w:val="single" w:sz="4" w:space="0" w:color="000000"/>
              <w:right w:val="single" w:sz="4" w:space="0" w:color="000000"/>
            </w:tcBorders>
            <w:vAlign w:val="center"/>
          </w:tcPr>
          <w:p w14:paraId="5E6E2C8A"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3AF9A60"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7.41E-02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2C23276"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210121</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F16ADB0"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74.12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4120418" w14:textId="77777777" w:rsidR="005750BC" w:rsidRPr="004875B5" w:rsidRDefault="005750BC" w:rsidP="009B6E6F">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达标</w:t>
            </w:r>
          </w:p>
        </w:tc>
      </w:tr>
      <w:tr w:rsidR="005750BC" w:rsidRPr="004875B5" w14:paraId="749C1AA9" w14:textId="77777777" w:rsidTr="009B6E6F">
        <w:trPr>
          <w:trHeight w:val="195"/>
        </w:trPr>
        <w:tc>
          <w:tcPr>
            <w:tcW w:w="442" w:type="pct"/>
            <w:vMerge/>
            <w:tcBorders>
              <w:left w:val="nil"/>
              <w:right w:val="single" w:sz="4" w:space="0" w:color="000000"/>
            </w:tcBorders>
            <w:vAlign w:val="center"/>
          </w:tcPr>
          <w:p w14:paraId="6772238C"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0CAA9BF"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乐炳南居民点</w:t>
            </w:r>
          </w:p>
        </w:tc>
        <w:tc>
          <w:tcPr>
            <w:tcW w:w="490" w:type="pct"/>
            <w:vMerge w:val="restart"/>
            <w:tcBorders>
              <w:left w:val="single" w:sz="4" w:space="0" w:color="000000"/>
              <w:right w:val="single" w:sz="4" w:space="0" w:color="000000"/>
            </w:tcBorders>
            <w:vAlign w:val="center"/>
          </w:tcPr>
          <w:p w14:paraId="19DECFD8"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年平均（全时段）</w:t>
            </w:r>
          </w:p>
        </w:tc>
        <w:tc>
          <w:tcPr>
            <w:tcW w:w="1029" w:type="pct"/>
            <w:tcBorders>
              <w:top w:val="single" w:sz="4" w:space="0" w:color="000000"/>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13D84193"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2.86E+01</w:t>
            </w:r>
          </w:p>
        </w:tc>
        <w:tc>
          <w:tcPr>
            <w:tcW w:w="934" w:type="pct"/>
            <w:vMerge w:val="restart"/>
            <w:tcBorders>
              <w:top w:val="single" w:sz="4" w:space="0" w:color="000000"/>
              <w:left w:val="single" w:sz="4" w:space="0" w:color="000000"/>
              <w:right w:val="single" w:sz="4" w:space="0" w:color="000000"/>
            </w:tcBorders>
            <w:noWrap/>
            <w:tcMar>
              <w:top w:w="15" w:type="dxa"/>
              <w:left w:w="15" w:type="dxa"/>
              <w:bottom w:w="0" w:type="dxa"/>
              <w:right w:w="15" w:type="dxa"/>
            </w:tcMar>
            <w:vAlign w:val="bottom"/>
          </w:tcPr>
          <w:p w14:paraId="6A586F67"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平均值</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DB6BBCD"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464F8B34"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0A9227A7" w14:textId="77777777" w:rsidTr="009B6E6F">
        <w:trPr>
          <w:trHeight w:val="195"/>
        </w:trPr>
        <w:tc>
          <w:tcPr>
            <w:tcW w:w="442" w:type="pct"/>
            <w:vMerge/>
            <w:tcBorders>
              <w:left w:val="nil"/>
              <w:right w:val="single" w:sz="4" w:space="0" w:color="000000"/>
            </w:tcBorders>
            <w:vAlign w:val="center"/>
          </w:tcPr>
          <w:p w14:paraId="23B7BE42"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B0A9D00"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小寺庙</w:t>
            </w:r>
          </w:p>
        </w:tc>
        <w:tc>
          <w:tcPr>
            <w:tcW w:w="490" w:type="pct"/>
            <w:vMerge/>
            <w:tcBorders>
              <w:left w:val="single" w:sz="4" w:space="0" w:color="000000"/>
              <w:right w:val="single" w:sz="4" w:space="0" w:color="000000"/>
            </w:tcBorders>
            <w:vAlign w:val="center"/>
          </w:tcPr>
          <w:p w14:paraId="4135FD97"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4F4E559B"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2.87E+01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0B370DA7" w14:textId="77777777" w:rsidR="005750BC" w:rsidRPr="004875B5" w:rsidRDefault="005750BC" w:rsidP="009B6E6F">
            <w:pPr>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A137A30"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57.4</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384357F5"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7ABC5296" w14:textId="77777777" w:rsidTr="009B6E6F">
        <w:trPr>
          <w:trHeight w:val="195"/>
        </w:trPr>
        <w:tc>
          <w:tcPr>
            <w:tcW w:w="442" w:type="pct"/>
            <w:vMerge/>
            <w:tcBorders>
              <w:left w:val="nil"/>
              <w:right w:val="single" w:sz="4" w:space="0" w:color="000000"/>
            </w:tcBorders>
            <w:vAlign w:val="center"/>
          </w:tcPr>
          <w:p w14:paraId="2407D663"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BB84797"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塘堍村居民点</w:t>
            </w:r>
          </w:p>
        </w:tc>
        <w:tc>
          <w:tcPr>
            <w:tcW w:w="490" w:type="pct"/>
            <w:vMerge/>
            <w:tcBorders>
              <w:left w:val="single" w:sz="4" w:space="0" w:color="000000"/>
              <w:right w:val="single" w:sz="4" w:space="0" w:color="000000"/>
            </w:tcBorders>
            <w:vAlign w:val="center"/>
          </w:tcPr>
          <w:p w14:paraId="479F4B77"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451EE561"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2.86E+01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4D528936"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266C7B0"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57.1</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6C079A6E"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3EB39451" w14:textId="77777777" w:rsidTr="009B6E6F">
        <w:trPr>
          <w:trHeight w:val="195"/>
        </w:trPr>
        <w:tc>
          <w:tcPr>
            <w:tcW w:w="442" w:type="pct"/>
            <w:vMerge/>
            <w:tcBorders>
              <w:left w:val="nil"/>
              <w:right w:val="single" w:sz="4" w:space="0" w:color="000000"/>
            </w:tcBorders>
            <w:vAlign w:val="center"/>
          </w:tcPr>
          <w:p w14:paraId="25B94299"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F3CB608"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官桥十二队</w:t>
            </w:r>
          </w:p>
        </w:tc>
        <w:tc>
          <w:tcPr>
            <w:tcW w:w="490" w:type="pct"/>
            <w:vMerge/>
            <w:tcBorders>
              <w:left w:val="single" w:sz="4" w:space="0" w:color="000000"/>
              <w:right w:val="single" w:sz="4" w:space="0" w:color="000000"/>
            </w:tcBorders>
            <w:vAlign w:val="center"/>
          </w:tcPr>
          <w:p w14:paraId="67203190"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591A474A"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2.86E+01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602DC3E3"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6C0CBC8"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3D569C36"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3642FFAC" w14:textId="77777777" w:rsidTr="009B6E6F">
        <w:trPr>
          <w:trHeight w:val="195"/>
        </w:trPr>
        <w:tc>
          <w:tcPr>
            <w:tcW w:w="442" w:type="pct"/>
            <w:vMerge/>
            <w:tcBorders>
              <w:left w:val="nil"/>
              <w:right w:val="single" w:sz="4" w:space="0" w:color="000000"/>
            </w:tcBorders>
            <w:vAlign w:val="center"/>
          </w:tcPr>
          <w:p w14:paraId="0A4DB2F5"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1D71813"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上马居民点</w:t>
            </w:r>
          </w:p>
        </w:tc>
        <w:tc>
          <w:tcPr>
            <w:tcW w:w="490" w:type="pct"/>
            <w:vMerge/>
            <w:tcBorders>
              <w:left w:val="single" w:sz="4" w:space="0" w:color="000000"/>
              <w:right w:val="single" w:sz="4" w:space="0" w:color="000000"/>
            </w:tcBorders>
            <w:vAlign w:val="center"/>
          </w:tcPr>
          <w:p w14:paraId="13C37E27"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4DCB4B33"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2.86E+01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0B10C3BD"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D31E5D4"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1E4ACA63"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7E7C8856" w14:textId="77777777" w:rsidTr="009B6E6F">
        <w:trPr>
          <w:trHeight w:val="195"/>
        </w:trPr>
        <w:tc>
          <w:tcPr>
            <w:tcW w:w="442" w:type="pct"/>
            <w:vMerge/>
            <w:tcBorders>
              <w:left w:val="nil"/>
              <w:right w:val="single" w:sz="4" w:space="0" w:color="000000"/>
            </w:tcBorders>
            <w:vAlign w:val="center"/>
          </w:tcPr>
          <w:p w14:paraId="43573CCE"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4C48414"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官桥村居民点</w:t>
            </w:r>
          </w:p>
        </w:tc>
        <w:tc>
          <w:tcPr>
            <w:tcW w:w="490" w:type="pct"/>
            <w:vMerge/>
            <w:tcBorders>
              <w:left w:val="single" w:sz="4" w:space="0" w:color="000000"/>
              <w:right w:val="single" w:sz="4" w:space="0" w:color="000000"/>
            </w:tcBorders>
            <w:vAlign w:val="center"/>
          </w:tcPr>
          <w:p w14:paraId="020BB38F"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15F42295"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2.86E+01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51DF795C"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53F96FE"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57.1</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73903635"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48F7B56D" w14:textId="77777777" w:rsidTr="009B6E6F">
        <w:trPr>
          <w:trHeight w:val="195"/>
        </w:trPr>
        <w:tc>
          <w:tcPr>
            <w:tcW w:w="442" w:type="pct"/>
            <w:vMerge/>
            <w:tcBorders>
              <w:left w:val="nil"/>
              <w:right w:val="single" w:sz="4" w:space="0" w:color="000000"/>
            </w:tcBorders>
            <w:vAlign w:val="center"/>
          </w:tcPr>
          <w:p w14:paraId="0A873977"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0B44534"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东山村居民点</w:t>
            </w:r>
          </w:p>
        </w:tc>
        <w:tc>
          <w:tcPr>
            <w:tcW w:w="490" w:type="pct"/>
            <w:vMerge/>
            <w:tcBorders>
              <w:left w:val="single" w:sz="4" w:space="0" w:color="000000"/>
              <w:right w:val="single" w:sz="4" w:space="0" w:color="000000"/>
            </w:tcBorders>
            <w:vAlign w:val="center"/>
          </w:tcPr>
          <w:p w14:paraId="1ECF8D7F"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1B73FE0F"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2.85E+01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4BE637EA"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9FBDF84"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2EBAA279"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4AD9DD21" w14:textId="77777777" w:rsidTr="009B6E6F">
        <w:trPr>
          <w:trHeight w:val="195"/>
        </w:trPr>
        <w:tc>
          <w:tcPr>
            <w:tcW w:w="442" w:type="pct"/>
            <w:vMerge/>
            <w:tcBorders>
              <w:left w:val="nil"/>
              <w:right w:val="single" w:sz="4" w:space="0" w:color="000000"/>
            </w:tcBorders>
            <w:vAlign w:val="center"/>
          </w:tcPr>
          <w:p w14:paraId="61F7FCA6"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1A45549"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陈秀村</w:t>
            </w:r>
          </w:p>
        </w:tc>
        <w:tc>
          <w:tcPr>
            <w:tcW w:w="490" w:type="pct"/>
            <w:vMerge/>
            <w:tcBorders>
              <w:left w:val="single" w:sz="4" w:space="0" w:color="000000"/>
              <w:right w:val="single" w:sz="4" w:space="0" w:color="000000"/>
            </w:tcBorders>
            <w:vAlign w:val="center"/>
          </w:tcPr>
          <w:p w14:paraId="186870FE"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79C37ED6"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2.85E+01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5BE5D6C8"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B6DA2A1"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57.1</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5804CA83"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3FB11F49" w14:textId="77777777" w:rsidTr="009B6E6F">
        <w:trPr>
          <w:trHeight w:val="195"/>
        </w:trPr>
        <w:tc>
          <w:tcPr>
            <w:tcW w:w="442" w:type="pct"/>
            <w:vMerge/>
            <w:tcBorders>
              <w:left w:val="nil"/>
              <w:right w:val="single" w:sz="4" w:space="0" w:color="000000"/>
            </w:tcBorders>
            <w:vAlign w:val="center"/>
          </w:tcPr>
          <w:p w14:paraId="23051727"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555F6AE"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芦湖村</w:t>
            </w:r>
          </w:p>
        </w:tc>
        <w:tc>
          <w:tcPr>
            <w:tcW w:w="490" w:type="pct"/>
            <w:vMerge/>
            <w:tcBorders>
              <w:left w:val="single" w:sz="4" w:space="0" w:color="000000"/>
              <w:right w:val="single" w:sz="4" w:space="0" w:color="000000"/>
            </w:tcBorders>
            <w:vAlign w:val="center"/>
          </w:tcPr>
          <w:p w14:paraId="1DE53DF1"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7E85FA06"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2.86E+01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74D5B036"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4D6075F"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57.1</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61E595CF"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3D308C69" w14:textId="77777777" w:rsidTr="009B6E6F">
        <w:trPr>
          <w:trHeight w:val="195"/>
        </w:trPr>
        <w:tc>
          <w:tcPr>
            <w:tcW w:w="442" w:type="pct"/>
            <w:vMerge/>
            <w:tcBorders>
              <w:left w:val="nil"/>
              <w:right w:val="single" w:sz="4" w:space="0" w:color="000000"/>
            </w:tcBorders>
            <w:vAlign w:val="center"/>
          </w:tcPr>
          <w:p w14:paraId="0909FB61"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EFD7321"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狄田村</w:t>
            </w:r>
          </w:p>
        </w:tc>
        <w:tc>
          <w:tcPr>
            <w:tcW w:w="490" w:type="pct"/>
            <w:vMerge/>
            <w:tcBorders>
              <w:left w:val="single" w:sz="4" w:space="0" w:color="000000"/>
              <w:right w:val="single" w:sz="4" w:space="0" w:color="000000"/>
            </w:tcBorders>
            <w:vAlign w:val="center"/>
          </w:tcPr>
          <w:p w14:paraId="3C36B059"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19182DBC"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2.85E+01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4F9F523F"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E2329A2"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1600F12A"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131959D8" w14:textId="77777777" w:rsidTr="009B6E6F">
        <w:trPr>
          <w:trHeight w:val="195"/>
        </w:trPr>
        <w:tc>
          <w:tcPr>
            <w:tcW w:w="442" w:type="pct"/>
            <w:vMerge/>
            <w:tcBorders>
              <w:left w:val="nil"/>
              <w:right w:val="single" w:sz="4" w:space="0" w:color="000000"/>
            </w:tcBorders>
            <w:vAlign w:val="center"/>
          </w:tcPr>
          <w:p w14:paraId="0A875BCF"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5D9C881"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上涂</w:t>
            </w:r>
          </w:p>
        </w:tc>
        <w:tc>
          <w:tcPr>
            <w:tcW w:w="490" w:type="pct"/>
            <w:vMerge/>
            <w:tcBorders>
              <w:left w:val="single" w:sz="4" w:space="0" w:color="000000"/>
              <w:right w:val="single" w:sz="4" w:space="0" w:color="000000"/>
            </w:tcBorders>
            <w:vAlign w:val="center"/>
          </w:tcPr>
          <w:p w14:paraId="0EEDA81A"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4E569981"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2.85E+01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6B4BBC35"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3802EFF"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7797BC22"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695474A3" w14:textId="77777777" w:rsidTr="009B6E6F">
        <w:trPr>
          <w:trHeight w:val="195"/>
        </w:trPr>
        <w:tc>
          <w:tcPr>
            <w:tcW w:w="442" w:type="pct"/>
            <w:vMerge/>
            <w:tcBorders>
              <w:left w:val="nil"/>
              <w:right w:val="single" w:sz="4" w:space="0" w:color="000000"/>
            </w:tcBorders>
            <w:vAlign w:val="center"/>
          </w:tcPr>
          <w:p w14:paraId="4E985FC0"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69E3000"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罗家塆</w:t>
            </w:r>
          </w:p>
        </w:tc>
        <w:tc>
          <w:tcPr>
            <w:tcW w:w="490" w:type="pct"/>
            <w:vMerge/>
            <w:tcBorders>
              <w:left w:val="single" w:sz="4" w:space="0" w:color="000000"/>
              <w:right w:val="single" w:sz="4" w:space="0" w:color="000000"/>
            </w:tcBorders>
            <w:vAlign w:val="center"/>
          </w:tcPr>
          <w:p w14:paraId="3DA45561"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646C3ADC"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2.85E+01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271AF4D9"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02FE406"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584BA70D"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3BF473DF" w14:textId="77777777" w:rsidTr="009B6E6F">
        <w:trPr>
          <w:trHeight w:val="195"/>
        </w:trPr>
        <w:tc>
          <w:tcPr>
            <w:tcW w:w="442" w:type="pct"/>
            <w:vMerge/>
            <w:tcBorders>
              <w:left w:val="nil"/>
              <w:right w:val="single" w:sz="4" w:space="0" w:color="000000"/>
            </w:tcBorders>
            <w:vAlign w:val="center"/>
          </w:tcPr>
          <w:p w14:paraId="680B8607"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D219B34"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樟树下叶居民点</w:t>
            </w:r>
          </w:p>
        </w:tc>
        <w:tc>
          <w:tcPr>
            <w:tcW w:w="490" w:type="pct"/>
            <w:vMerge/>
            <w:tcBorders>
              <w:left w:val="single" w:sz="4" w:space="0" w:color="000000"/>
              <w:right w:val="single" w:sz="4" w:space="0" w:color="000000"/>
            </w:tcBorders>
            <w:vAlign w:val="center"/>
          </w:tcPr>
          <w:p w14:paraId="2D4BD982"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51E40BDE"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2.88E+01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34A833F8"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3DE6F49"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57.5</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77601437" w14:textId="77777777" w:rsidR="005750BC" w:rsidRPr="004875B5" w:rsidRDefault="005750BC" w:rsidP="009B6E6F">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36AFD8AC" w14:textId="77777777" w:rsidTr="009B6E6F">
        <w:trPr>
          <w:trHeight w:val="195"/>
        </w:trPr>
        <w:tc>
          <w:tcPr>
            <w:tcW w:w="442" w:type="pct"/>
            <w:vMerge/>
            <w:tcBorders>
              <w:left w:val="nil"/>
              <w:right w:val="single" w:sz="4" w:space="0" w:color="000000"/>
            </w:tcBorders>
            <w:vAlign w:val="center"/>
          </w:tcPr>
          <w:p w14:paraId="2C0E0F73"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27375A9"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G1厂界</w:t>
            </w:r>
          </w:p>
        </w:tc>
        <w:tc>
          <w:tcPr>
            <w:tcW w:w="490" w:type="pct"/>
            <w:vMerge/>
            <w:tcBorders>
              <w:left w:val="single" w:sz="4" w:space="0" w:color="000000"/>
              <w:right w:val="single" w:sz="4" w:space="0" w:color="000000"/>
            </w:tcBorders>
            <w:vAlign w:val="center"/>
          </w:tcPr>
          <w:p w14:paraId="1275A7CB"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46B2D097"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2.85E+01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54F91363"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2699155"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56F957F3"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达标</w:t>
            </w:r>
          </w:p>
        </w:tc>
      </w:tr>
      <w:tr w:rsidR="005750BC" w:rsidRPr="004875B5" w14:paraId="50711EFF" w14:textId="77777777" w:rsidTr="009B6E6F">
        <w:trPr>
          <w:trHeight w:val="195"/>
        </w:trPr>
        <w:tc>
          <w:tcPr>
            <w:tcW w:w="442" w:type="pct"/>
            <w:vMerge/>
            <w:tcBorders>
              <w:left w:val="nil"/>
              <w:right w:val="single" w:sz="4" w:space="0" w:color="000000"/>
            </w:tcBorders>
            <w:vAlign w:val="center"/>
          </w:tcPr>
          <w:p w14:paraId="13181EB2"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F5E4ED5"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G2樟树下叶居民点</w:t>
            </w:r>
          </w:p>
        </w:tc>
        <w:tc>
          <w:tcPr>
            <w:tcW w:w="490" w:type="pct"/>
            <w:vMerge/>
            <w:tcBorders>
              <w:left w:val="single" w:sz="4" w:space="0" w:color="000000"/>
              <w:right w:val="single" w:sz="4" w:space="0" w:color="000000"/>
            </w:tcBorders>
            <w:vAlign w:val="center"/>
          </w:tcPr>
          <w:p w14:paraId="000315C1"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11662E76"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2.88E+01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181111D4"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1E5B2BC"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57.5</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4406B596"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达标</w:t>
            </w:r>
          </w:p>
        </w:tc>
      </w:tr>
      <w:tr w:rsidR="005750BC" w:rsidRPr="004875B5" w14:paraId="59CEFC90" w14:textId="77777777" w:rsidTr="009B6E6F">
        <w:trPr>
          <w:trHeight w:val="345"/>
        </w:trPr>
        <w:tc>
          <w:tcPr>
            <w:tcW w:w="442" w:type="pct"/>
            <w:vMerge/>
            <w:tcBorders>
              <w:left w:val="nil"/>
              <w:right w:val="single" w:sz="4" w:space="0" w:color="000000"/>
            </w:tcBorders>
            <w:vAlign w:val="center"/>
          </w:tcPr>
          <w:p w14:paraId="1EBEFEDF" w14:textId="77777777" w:rsidR="005750BC" w:rsidRPr="004875B5" w:rsidRDefault="005750BC" w:rsidP="009B6E6F">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0446983"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网格点</w:t>
            </w:r>
          </w:p>
        </w:tc>
        <w:tc>
          <w:tcPr>
            <w:tcW w:w="490" w:type="pct"/>
            <w:vMerge/>
            <w:tcBorders>
              <w:left w:val="single" w:sz="4" w:space="0" w:color="000000"/>
              <w:right w:val="single" w:sz="4" w:space="0" w:color="000000"/>
            </w:tcBorders>
            <w:vAlign w:val="center"/>
          </w:tcPr>
          <w:p w14:paraId="7B90786A"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06872B1"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2.88E-02</w:t>
            </w:r>
          </w:p>
        </w:tc>
        <w:tc>
          <w:tcPr>
            <w:tcW w:w="934" w:type="pct"/>
            <w:vMerge/>
            <w:tcBorders>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204D7A0"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ED1018C"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57.54</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3352B67" w14:textId="77777777" w:rsidR="005750BC" w:rsidRPr="004875B5" w:rsidRDefault="005750BC" w:rsidP="009B6E6F">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达标</w:t>
            </w:r>
          </w:p>
        </w:tc>
      </w:tr>
    </w:tbl>
    <w:p w14:paraId="63ADF430" w14:textId="77777777" w:rsidR="005750BC" w:rsidRPr="004875B5" w:rsidRDefault="005750BC" w:rsidP="009B6E6F">
      <w:pPr>
        <w:snapToGrid w:val="0"/>
        <w:spacing w:before="0"/>
        <w:ind w:firstLine="0"/>
        <w:rPr>
          <w:b/>
          <w:szCs w:val="24"/>
        </w:rPr>
      </w:pPr>
    </w:p>
    <w:tbl>
      <w:tblPr>
        <w:tblStyle w:val="aff8"/>
        <w:tblW w:w="0" w:type="auto"/>
        <w:tblLook w:val="04A0" w:firstRow="1" w:lastRow="0" w:firstColumn="1" w:lastColumn="0" w:noHBand="0" w:noVBand="1"/>
      </w:tblPr>
      <w:tblGrid>
        <w:gridCol w:w="9061"/>
      </w:tblGrid>
      <w:tr w:rsidR="009B6E6F" w:rsidRPr="004875B5" w14:paraId="3793C6A5" w14:textId="77777777" w:rsidTr="009B6E6F">
        <w:tc>
          <w:tcPr>
            <w:tcW w:w="9061" w:type="dxa"/>
          </w:tcPr>
          <w:p w14:paraId="7EC5348D" w14:textId="28C477E9" w:rsidR="009B6E6F" w:rsidRPr="004875B5" w:rsidRDefault="009B6E6F" w:rsidP="009B6E6F">
            <w:pPr>
              <w:snapToGrid w:val="0"/>
              <w:spacing w:before="0" w:line="240" w:lineRule="auto"/>
              <w:ind w:firstLine="0"/>
              <w:jc w:val="center"/>
              <w:rPr>
                <w:b/>
                <w:szCs w:val="24"/>
              </w:rPr>
            </w:pPr>
            <w:r w:rsidRPr="004875B5">
              <w:rPr>
                <w:b/>
                <w:noProof/>
                <w:szCs w:val="24"/>
              </w:rPr>
              <w:lastRenderedPageBreak/>
              <w:drawing>
                <wp:inline distT="0" distB="0" distL="0" distR="0" wp14:anchorId="1438EDE1" wp14:editId="1F097960">
                  <wp:extent cx="5616575" cy="3164840"/>
                  <wp:effectExtent l="0" t="0" r="3175"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X.png"/>
                          <pic:cNvPicPr/>
                        </pic:nvPicPr>
                        <pic:blipFill>
                          <a:blip r:embed="rId85">
                            <a:extLst>
                              <a:ext uri="{28A0092B-C50C-407E-A947-70E740481C1C}">
                                <a14:useLocalDpi xmlns:a14="http://schemas.microsoft.com/office/drawing/2010/main" val="0"/>
                              </a:ext>
                            </a:extLst>
                          </a:blip>
                          <a:stretch>
                            <a:fillRect/>
                          </a:stretch>
                        </pic:blipFill>
                        <pic:spPr>
                          <a:xfrm>
                            <a:off x="0" y="0"/>
                            <a:ext cx="5616575" cy="3164840"/>
                          </a:xfrm>
                          <a:prstGeom prst="rect">
                            <a:avLst/>
                          </a:prstGeom>
                        </pic:spPr>
                      </pic:pic>
                    </a:graphicData>
                  </a:graphic>
                </wp:inline>
              </w:drawing>
            </w:r>
          </w:p>
          <w:p w14:paraId="7907B410" w14:textId="77777777" w:rsidR="009B6E6F" w:rsidRPr="004875B5" w:rsidRDefault="009B6E6F" w:rsidP="009B6E6F">
            <w:pPr>
              <w:snapToGrid w:val="0"/>
              <w:spacing w:before="0" w:line="240" w:lineRule="auto"/>
              <w:ind w:firstLine="0"/>
              <w:jc w:val="center"/>
              <w:rPr>
                <w:b/>
                <w:szCs w:val="24"/>
              </w:rPr>
            </w:pPr>
          </w:p>
        </w:tc>
      </w:tr>
      <w:tr w:rsidR="009B6E6F" w:rsidRPr="004875B5" w14:paraId="7F9E80EE" w14:textId="77777777" w:rsidTr="009B6E6F">
        <w:tc>
          <w:tcPr>
            <w:tcW w:w="9061" w:type="dxa"/>
          </w:tcPr>
          <w:p w14:paraId="6E7DFC6E" w14:textId="1E281FCA" w:rsidR="009B6E6F" w:rsidRPr="004875B5" w:rsidRDefault="009B6E6F" w:rsidP="009B6E6F">
            <w:pPr>
              <w:snapToGrid w:val="0"/>
              <w:spacing w:before="0" w:line="240" w:lineRule="auto"/>
              <w:ind w:firstLine="0"/>
              <w:jc w:val="center"/>
              <w:rPr>
                <w:b/>
                <w:szCs w:val="24"/>
              </w:rPr>
            </w:pPr>
            <w:r w:rsidRPr="004875B5">
              <w:rPr>
                <w:b/>
                <w:noProof/>
                <w:szCs w:val="24"/>
              </w:rPr>
              <w:drawing>
                <wp:inline distT="0" distB="0" distL="0" distR="0" wp14:anchorId="04585710" wp14:editId="2E340081">
                  <wp:extent cx="5616575" cy="3397885"/>
                  <wp:effectExtent l="0" t="0" r="3175"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X.png"/>
                          <pic:cNvPicPr/>
                        </pic:nvPicPr>
                        <pic:blipFill>
                          <a:blip r:embed="rId86">
                            <a:extLst>
                              <a:ext uri="{28A0092B-C50C-407E-A947-70E740481C1C}">
                                <a14:useLocalDpi xmlns:a14="http://schemas.microsoft.com/office/drawing/2010/main" val="0"/>
                              </a:ext>
                            </a:extLst>
                          </a:blip>
                          <a:stretch>
                            <a:fillRect/>
                          </a:stretch>
                        </pic:blipFill>
                        <pic:spPr>
                          <a:xfrm>
                            <a:off x="0" y="0"/>
                            <a:ext cx="5616575" cy="3397885"/>
                          </a:xfrm>
                          <a:prstGeom prst="rect">
                            <a:avLst/>
                          </a:prstGeom>
                        </pic:spPr>
                      </pic:pic>
                    </a:graphicData>
                  </a:graphic>
                </wp:inline>
              </w:drawing>
            </w:r>
          </w:p>
          <w:p w14:paraId="3B3872F2" w14:textId="77777777" w:rsidR="009B6E6F" w:rsidRPr="004875B5" w:rsidRDefault="009B6E6F" w:rsidP="009B6E6F">
            <w:pPr>
              <w:snapToGrid w:val="0"/>
              <w:spacing w:before="0" w:line="240" w:lineRule="auto"/>
              <w:ind w:firstLine="0"/>
              <w:jc w:val="center"/>
              <w:rPr>
                <w:b/>
                <w:szCs w:val="24"/>
              </w:rPr>
            </w:pPr>
          </w:p>
        </w:tc>
      </w:tr>
    </w:tbl>
    <w:p w14:paraId="564CFA04" w14:textId="77777777" w:rsidR="009B6E6F" w:rsidRPr="004875B5" w:rsidRDefault="009B6E6F" w:rsidP="009B6E6F">
      <w:pPr>
        <w:snapToGrid w:val="0"/>
        <w:spacing w:before="0"/>
        <w:ind w:firstLine="0"/>
        <w:jc w:val="center"/>
        <w:rPr>
          <w:b/>
          <w:szCs w:val="24"/>
        </w:rPr>
      </w:pPr>
    </w:p>
    <w:p w14:paraId="2DA97A8D" w14:textId="50D3AD58" w:rsidR="005750BC" w:rsidRPr="004875B5" w:rsidRDefault="005750BC" w:rsidP="005750BC">
      <w:pPr>
        <w:snapToGrid w:val="0"/>
        <w:spacing w:before="0"/>
        <w:ind w:firstLineChars="200" w:firstLine="482"/>
        <w:rPr>
          <w:b/>
          <w:szCs w:val="24"/>
        </w:rPr>
      </w:pPr>
      <w:r w:rsidRPr="004875B5">
        <w:rPr>
          <w:b/>
          <w:szCs w:val="24"/>
        </w:rPr>
        <w:t>（</w:t>
      </w:r>
      <w:r w:rsidRPr="004875B5">
        <w:rPr>
          <w:b/>
          <w:szCs w:val="24"/>
        </w:rPr>
        <w:t>3</w:t>
      </w:r>
      <w:r w:rsidRPr="004875B5">
        <w:rPr>
          <w:b/>
          <w:szCs w:val="24"/>
        </w:rPr>
        <w:t>）</w:t>
      </w:r>
      <w:r w:rsidRPr="004875B5">
        <w:rPr>
          <w:b/>
          <w:szCs w:val="24"/>
        </w:rPr>
        <w:t>PM</w:t>
      </w:r>
      <w:r w:rsidRPr="004875B5">
        <w:rPr>
          <w:b/>
          <w:szCs w:val="24"/>
          <w:vertAlign w:val="subscript"/>
        </w:rPr>
        <w:t>10</w:t>
      </w:r>
      <w:r w:rsidRPr="004875B5">
        <w:rPr>
          <w:b/>
          <w:bCs/>
          <w:szCs w:val="24"/>
        </w:rPr>
        <w:t>叠加浓度预测结果</w:t>
      </w:r>
    </w:p>
    <w:p w14:paraId="382EF906" w14:textId="11877FE7" w:rsidR="005750BC" w:rsidRPr="004875B5" w:rsidRDefault="005750BC" w:rsidP="005750BC">
      <w:pPr>
        <w:snapToGrid w:val="0"/>
        <w:spacing w:before="0" w:line="240" w:lineRule="auto"/>
        <w:ind w:firstLine="0"/>
        <w:jc w:val="center"/>
        <w:rPr>
          <w:b/>
          <w:bCs/>
          <w:sz w:val="21"/>
          <w:szCs w:val="21"/>
        </w:rPr>
      </w:pPr>
      <w:r w:rsidRPr="004875B5">
        <w:rPr>
          <w:b/>
          <w:bCs/>
          <w:sz w:val="21"/>
          <w:szCs w:val="21"/>
        </w:rPr>
        <w:t>表</w:t>
      </w:r>
      <w:r w:rsidRPr="004875B5">
        <w:rPr>
          <w:b/>
          <w:bCs/>
          <w:sz w:val="21"/>
          <w:szCs w:val="21"/>
        </w:rPr>
        <w:t>5.2-1</w:t>
      </w:r>
      <w:r w:rsidR="00E666E3" w:rsidRPr="004875B5">
        <w:rPr>
          <w:b/>
          <w:bCs/>
          <w:sz w:val="21"/>
          <w:szCs w:val="21"/>
        </w:rPr>
        <w:t>7</w:t>
      </w:r>
      <w:r w:rsidRPr="004875B5">
        <w:rPr>
          <w:b/>
          <w:bCs/>
          <w:sz w:val="21"/>
          <w:szCs w:val="21"/>
        </w:rPr>
        <w:t xml:space="preserve">  </w:t>
      </w:r>
      <w:r w:rsidRPr="004875B5">
        <w:rPr>
          <w:b/>
          <w:bCs/>
          <w:sz w:val="21"/>
          <w:szCs w:val="21"/>
        </w:rPr>
        <w:t>本项目</w:t>
      </w:r>
      <w:r w:rsidRPr="004875B5">
        <w:t>PM</w:t>
      </w:r>
      <w:r w:rsidRPr="004875B5">
        <w:rPr>
          <w:vertAlign w:val="subscript"/>
        </w:rPr>
        <w:t>10</w:t>
      </w:r>
      <w:r w:rsidRPr="004875B5">
        <w:rPr>
          <w:b/>
          <w:bCs/>
          <w:sz w:val="21"/>
          <w:szCs w:val="21"/>
        </w:rPr>
        <w:t>叠加质量浓度预测结果表</w:t>
      </w:r>
    </w:p>
    <w:tbl>
      <w:tblPr>
        <w:tblpPr w:leftFromText="181" w:rightFromText="181" w:vertAnchor="text" w:horzAnchor="page" w:tblpXSpec="center" w:tblpY="1"/>
        <w:tblOverlap w:val="never"/>
        <w:tblW w:w="5000"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784"/>
        <w:gridCol w:w="1974"/>
        <w:gridCol w:w="870"/>
        <w:gridCol w:w="1826"/>
        <w:gridCol w:w="1658"/>
        <w:gridCol w:w="895"/>
        <w:gridCol w:w="868"/>
      </w:tblGrid>
      <w:tr w:rsidR="005750BC" w:rsidRPr="004875B5" w14:paraId="33A39A6D" w14:textId="77777777" w:rsidTr="009A41A5">
        <w:trPr>
          <w:trHeight w:val="272"/>
          <w:tblHeader/>
        </w:trPr>
        <w:tc>
          <w:tcPr>
            <w:tcW w:w="442" w:type="pct"/>
            <w:tcBorders>
              <w:top w:val="single" w:sz="12" w:space="0" w:color="000000"/>
              <w:left w:val="nil"/>
              <w:bottom w:val="single" w:sz="12" w:space="0" w:color="000000"/>
              <w:right w:val="single" w:sz="4" w:space="0" w:color="000000"/>
            </w:tcBorders>
            <w:noWrap/>
            <w:tcMar>
              <w:top w:w="15" w:type="dxa"/>
              <w:left w:w="15" w:type="dxa"/>
              <w:bottom w:w="0" w:type="dxa"/>
              <w:right w:w="15" w:type="dxa"/>
            </w:tcMar>
            <w:vAlign w:val="center"/>
          </w:tcPr>
          <w:p w14:paraId="7D1422E2" w14:textId="77777777" w:rsidR="005750BC" w:rsidRPr="004875B5" w:rsidRDefault="005750BC" w:rsidP="009A41A5">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污染物</w:t>
            </w:r>
          </w:p>
        </w:tc>
        <w:tc>
          <w:tcPr>
            <w:tcW w:w="1112"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088B31CA" w14:textId="77777777" w:rsidR="005750BC" w:rsidRPr="004875B5" w:rsidRDefault="005750BC" w:rsidP="009A41A5">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预测点</w:t>
            </w:r>
          </w:p>
        </w:tc>
        <w:tc>
          <w:tcPr>
            <w:tcW w:w="490"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5F01C542" w14:textId="77777777" w:rsidR="005750BC" w:rsidRPr="004875B5" w:rsidRDefault="005750BC" w:rsidP="009A41A5">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平均时段</w:t>
            </w:r>
          </w:p>
        </w:tc>
        <w:tc>
          <w:tcPr>
            <w:tcW w:w="1029"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61F95BA0" w14:textId="77777777" w:rsidR="005750BC" w:rsidRPr="004875B5" w:rsidRDefault="005750BC" w:rsidP="009A41A5">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最大预测值(μg/m</w:t>
            </w:r>
            <w:r w:rsidRPr="004875B5">
              <w:rPr>
                <w:rStyle w:val="affffffffffffffffffffffffffff2"/>
                <w:rFonts w:asciiTheme="minorEastAsia" w:eastAsiaTheme="minorEastAsia" w:hAnsiTheme="minorEastAsia"/>
                <w:b w:val="0"/>
                <w:szCs w:val="18"/>
                <w:vertAlign w:val="superscript"/>
              </w:rPr>
              <w:t>3</w:t>
            </w:r>
            <w:r w:rsidRPr="004875B5">
              <w:rPr>
                <w:rStyle w:val="affffffffffffffffffffffffffff2"/>
                <w:rFonts w:asciiTheme="minorEastAsia" w:eastAsiaTheme="minorEastAsia" w:hAnsiTheme="minorEastAsia"/>
                <w:b w:val="0"/>
                <w:szCs w:val="18"/>
              </w:rPr>
              <w:t>)</w:t>
            </w:r>
          </w:p>
        </w:tc>
        <w:tc>
          <w:tcPr>
            <w:tcW w:w="934"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363D037C" w14:textId="77777777" w:rsidR="005750BC" w:rsidRPr="004875B5" w:rsidRDefault="005750BC" w:rsidP="009A41A5">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出现时间</w:t>
            </w:r>
          </w:p>
        </w:tc>
        <w:tc>
          <w:tcPr>
            <w:tcW w:w="504"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5DBB7746" w14:textId="77777777" w:rsidR="005750BC" w:rsidRPr="004875B5" w:rsidRDefault="005750BC" w:rsidP="009A41A5">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占标率/%</w:t>
            </w:r>
          </w:p>
        </w:tc>
        <w:tc>
          <w:tcPr>
            <w:tcW w:w="490" w:type="pct"/>
            <w:tcBorders>
              <w:top w:val="single" w:sz="12" w:space="0" w:color="000000"/>
              <w:left w:val="single" w:sz="4" w:space="0" w:color="000000"/>
              <w:bottom w:val="single" w:sz="12" w:space="0" w:color="000000"/>
              <w:right w:val="nil"/>
            </w:tcBorders>
            <w:noWrap/>
            <w:tcMar>
              <w:top w:w="15" w:type="dxa"/>
              <w:left w:w="15" w:type="dxa"/>
              <w:bottom w:w="0" w:type="dxa"/>
              <w:right w:w="15" w:type="dxa"/>
            </w:tcMar>
            <w:vAlign w:val="center"/>
          </w:tcPr>
          <w:p w14:paraId="7BDBA05A" w14:textId="77777777" w:rsidR="005750BC" w:rsidRPr="004875B5" w:rsidRDefault="005750BC" w:rsidP="009A41A5">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达标情况</w:t>
            </w:r>
          </w:p>
        </w:tc>
      </w:tr>
      <w:tr w:rsidR="005750BC" w:rsidRPr="004875B5" w14:paraId="7505D787" w14:textId="77777777" w:rsidTr="009A41A5">
        <w:trPr>
          <w:trHeight w:val="270"/>
        </w:trPr>
        <w:tc>
          <w:tcPr>
            <w:tcW w:w="442" w:type="pct"/>
            <w:vMerge w:val="restart"/>
            <w:tcBorders>
              <w:top w:val="single" w:sz="4" w:space="0" w:color="auto"/>
              <w:left w:val="nil"/>
              <w:right w:val="single" w:sz="4" w:space="0" w:color="000000"/>
            </w:tcBorders>
            <w:vAlign w:val="center"/>
          </w:tcPr>
          <w:p w14:paraId="1B59C9F9" w14:textId="3430414B" w:rsidR="005750BC" w:rsidRPr="004875B5" w:rsidRDefault="009A41A5" w:rsidP="009A41A5">
            <w:pPr>
              <w:snapToGrid w:val="0"/>
              <w:spacing w:before="0" w:line="240" w:lineRule="auto"/>
              <w:ind w:firstLine="0"/>
              <w:rPr>
                <w:rStyle w:val="affffffffffffffffffffffffffff2"/>
                <w:rFonts w:asciiTheme="minorEastAsia" w:eastAsiaTheme="minorEastAsia" w:hAnsiTheme="minorEastAsia"/>
                <w:szCs w:val="18"/>
              </w:rPr>
            </w:pPr>
            <w:r w:rsidRPr="004875B5">
              <w:rPr>
                <w:rFonts w:asciiTheme="minorEastAsia" w:eastAsiaTheme="minorEastAsia" w:hAnsiTheme="minorEastAsia"/>
                <w:sz w:val="18"/>
                <w:szCs w:val="18"/>
              </w:rPr>
              <w:t>PM</w:t>
            </w:r>
            <w:r w:rsidRPr="004875B5">
              <w:rPr>
                <w:rFonts w:asciiTheme="minorEastAsia" w:eastAsiaTheme="minorEastAsia" w:hAnsiTheme="minorEastAsia"/>
                <w:sz w:val="18"/>
                <w:szCs w:val="18"/>
                <w:vertAlign w:val="subscript"/>
              </w:rPr>
              <w:t>10</w:t>
            </w:r>
          </w:p>
        </w:tc>
        <w:tc>
          <w:tcPr>
            <w:tcW w:w="1112" w:type="pct"/>
            <w:tcBorders>
              <w:top w:val="single" w:sz="4" w:space="0" w:color="auto"/>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EA627F4"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乐炳南居民点</w:t>
            </w:r>
          </w:p>
        </w:tc>
        <w:tc>
          <w:tcPr>
            <w:tcW w:w="490" w:type="pct"/>
            <w:vMerge w:val="restart"/>
            <w:tcBorders>
              <w:left w:val="single" w:sz="4" w:space="0" w:color="000000"/>
              <w:right w:val="single" w:sz="4" w:space="0" w:color="000000"/>
            </w:tcBorders>
            <w:vAlign w:val="center"/>
          </w:tcPr>
          <w:p w14:paraId="275794F5"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日均值</w:t>
            </w: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5FA4242"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9.40E+01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CCCD437"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211206</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8F60D95"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273F188"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5F981514" w14:textId="77777777" w:rsidTr="009A41A5">
        <w:trPr>
          <w:trHeight w:val="270"/>
        </w:trPr>
        <w:tc>
          <w:tcPr>
            <w:tcW w:w="442" w:type="pct"/>
            <w:vMerge/>
            <w:tcBorders>
              <w:left w:val="nil"/>
              <w:right w:val="single" w:sz="4" w:space="0" w:color="000000"/>
            </w:tcBorders>
            <w:vAlign w:val="center"/>
          </w:tcPr>
          <w:p w14:paraId="7C2A502C"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E52AB08"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小寺庙</w:t>
            </w:r>
          </w:p>
        </w:tc>
        <w:tc>
          <w:tcPr>
            <w:tcW w:w="490" w:type="pct"/>
            <w:vMerge/>
            <w:tcBorders>
              <w:left w:val="single" w:sz="4" w:space="0" w:color="000000"/>
              <w:right w:val="single" w:sz="4" w:space="0" w:color="000000"/>
            </w:tcBorders>
            <w:vAlign w:val="center"/>
          </w:tcPr>
          <w:p w14:paraId="44784645"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52CA25A"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1.70E+01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C5D3601"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210728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EEDA001"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11.3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D1FFF75"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50F4E250" w14:textId="77777777" w:rsidTr="009A41A5">
        <w:trPr>
          <w:trHeight w:val="270"/>
        </w:trPr>
        <w:tc>
          <w:tcPr>
            <w:tcW w:w="442" w:type="pct"/>
            <w:vMerge/>
            <w:tcBorders>
              <w:left w:val="nil"/>
              <w:right w:val="single" w:sz="4" w:space="0" w:color="000000"/>
            </w:tcBorders>
            <w:vAlign w:val="center"/>
          </w:tcPr>
          <w:p w14:paraId="686D777B"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A8D9402"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塘堍村居民点</w:t>
            </w:r>
          </w:p>
        </w:tc>
        <w:tc>
          <w:tcPr>
            <w:tcW w:w="490" w:type="pct"/>
            <w:vMerge/>
            <w:tcBorders>
              <w:left w:val="single" w:sz="4" w:space="0" w:color="000000"/>
              <w:right w:val="single" w:sz="4" w:space="0" w:color="000000"/>
            </w:tcBorders>
            <w:vAlign w:val="center"/>
          </w:tcPr>
          <w:p w14:paraId="3473E0E7"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C87BF07"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1.80E+01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EB869D3"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210302</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3C0AE46"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1EA9F79"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48F00BD1" w14:textId="77777777" w:rsidTr="009A41A5">
        <w:trPr>
          <w:trHeight w:val="270"/>
        </w:trPr>
        <w:tc>
          <w:tcPr>
            <w:tcW w:w="442" w:type="pct"/>
            <w:vMerge/>
            <w:tcBorders>
              <w:left w:val="nil"/>
              <w:right w:val="single" w:sz="4" w:space="0" w:color="000000"/>
            </w:tcBorders>
            <w:vAlign w:val="center"/>
          </w:tcPr>
          <w:p w14:paraId="5D9AEC8E"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B71E718"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官桥十二队</w:t>
            </w:r>
          </w:p>
        </w:tc>
        <w:tc>
          <w:tcPr>
            <w:tcW w:w="490" w:type="pct"/>
            <w:vMerge/>
            <w:tcBorders>
              <w:left w:val="single" w:sz="4" w:space="0" w:color="000000"/>
              <w:right w:val="single" w:sz="4" w:space="0" w:color="000000"/>
            </w:tcBorders>
            <w:vAlign w:val="center"/>
          </w:tcPr>
          <w:p w14:paraId="7BBB3F95"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9833C5A"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8.60E+01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AAF20E3"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210428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B8D7649"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CFFB5D9"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0669EF2D" w14:textId="77777777" w:rsidTr="009A41A5">
        <w:trPr>
          <w:trHeight w:val="270"/>
        </w:trPr>
        <w:tc>
          <w:tcPr>
            <w:tcW w:w="442" w:type="pct"/>
            <w:vMerge/>
            <w:tcBorders>
              <w:left w:val="nil"/>
              <w:right w:val="single" w:sz="4" w:space="0" w:color="000000"/>
            </w:tcBorders>
            <w:vAlign w:val="center"/>
          </w:tcPr>
          <w:p w14:paraId="3C021D6E"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82FC9E5"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上马居民点</w:t>
            </w:r>
          </w:p>
        </w:tc>
        <w:tc>
          <w:tcPr>
            <w:tcW w:w="490" w:type="pct"/>
            <w:vMerge/>
            <w:tcBorders>
              <w:left w:val="single" w:sz="4" w:space="0" w:color="000000"/>
              <w:right w:val="single" w:sz="4" w:space="0" w:color="000000"/>
            </w:tcBorders>
            <w:vAlign w:val="center"/>
          </w:tcPr>
          <w:p w14:paraId="1C61343B"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81D6D56"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5.00E+01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BF85507"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210529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0E2F71E"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33.3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E2ED9E5"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3D142C53" w14:textId="77777777" w:rsidTr="009A41A5">
        <w:trPr>
          <w:trHeight w:val="270"/>
        </w:trPr>
        <w:tc>
          <w:tcPr>
            <w:tcW w:w="442" w:type="pct"/>
            <w:vMerge/>
            <w:tcBorders>
              <w:left w:val="nil"/>
              <w:right w:val="single" w:sz="4" w:space="0" w:color="000000"/>
            </w:tcBorders>
            <w:vAlign w:val="center"/>
          </w:tcPr>
          <w:p w14:paraId="29094D2E"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4E2A5E7"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官桥村居民点</w:t>
            </w:r>
          </w:p>
        </w:tc>
        <w:tc>
          <w:tcPr>
            <w:tcW w:w="490" w:type="pct"/>
            <w:vMerge/>
            <w:tcBorders>
              <w:left w:val="single" w:sz="4" w:space="0" w:color="000000"/>
              <w:right w:val="single" w:sz="4" w:space="0" w:color="000000"/>
            </w:tcBorders>
            <w:vAlign w:val="center"/>
          </w:tcPr>
          <w:p w14:paraId="66037C59"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EC65A5E"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8.20E+01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A85A18B"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211029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392F95C"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54.7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8750A2C"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5869CC03" w14:textId="77777777" w:rsidTr="009A41A5">
        <w:trPr>
          <w:trHeight w:val="270"/>
        </w:trPr>
        <w:tc>
          <w:tcPr>
            <w:tcW w:w="442" w:type="pct"/>
            <w:vMerge/>
            <w:tcBorders>
              <w:left w:val="nil"/>
              <w:right w:val="single" w:sz="4" w:space="0" w:color="000000"/>
            </w:tcBorders>
            <w:vAlign w:val="center"/>
          </w:tcPr>
          <w:p w14:paraId="49F54D09"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29926C9"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东山村居民点</w:t>
            </w:r>
          </w:p>
        </w:tc>
        <w:tc>
          <w:tcPr>
            <w:tcW w:w="490" w:type="pct"/>
            <w:vMerge/>
            <w:tcBorders>
              <w:left w:val="single" w:sz="4" w:space="0" w:color="000000"/>
              <w:right w:val="single" w:sz="4" w:space="0" w:color="000000"/>
            </w:tcBorders>
            <w:vAlign w:val="center"/>
          </w:tcPr>
          <w:p w14:paraId="2871E907"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5057C9F"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6.10E+01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E8AB9C1"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210210</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B04DA5C"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40.7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439CC92"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7C83973D" w14:textId="77777777" w:rsidTr="009A41A5">
        <w:trPr>
          <w:trHeight w:val="270"/>
        </w:trPr>
        <w:tc>
          <w:tcPr>
            <w:tcW w:w="442" w:type="pct"/>
            <w:vMerge/>
            <w:tcBorders>
              <w:left w:val="nil"/>
              <w:right w:val="single" w:sz="4" w:space="0" w:color="000000"/>
            </w:tcBorders>
            <w:vAlign w:val="center"/>
          </w:tcPr>
          <w:p w14:paraId="6DC47A29"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58F6664"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陈秀村</w:t>
            </w:r>
          </w:p>
        </w:tc>
        <w:tc>
          <w:tcPr>
            <w:tcW w:w="490" w:type="pct"/>
            <w:vMerge/>
            <w:tcBorders>
              <w:left w:val="single" w:sz="4" w:space="0" w:color="000000"/>
              <w:right w:val="single" w:sz="4" w:space="0" w:color="000000"/>
            </w:tcBorders>
            <w:vAlign w:val="center"/>
          </w:tcPr>
          <w:p w14:paraId="0957C899"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7B746E3"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6.30E+01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D2739E0"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210211</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4E3FDD3"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42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98D4B03"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0FC130F0" w14:textId="77777777" w:rsidTr="009A41A5">
        <w:trPr>
          <w:trHeight w:val="270"/>
        </w:trPr>
        <w:tc>
          <w:tcPr>
            <w:tcW w:w="442" w:type="pct"/>
            <w:vMerge/>
            <w:tcBorders>
              <w:left w:val="nil"/>
              <w:right w:val="single" w:sz="4" w:space="0" w:color="000000"/>
            </w:tcBorders>
            <w:vAlign w:val="center"/>
          </w:tcPr>
          <w:p w14:paraId="5F4E079A"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F86964E"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芦湖村</w:t>
            </w:r>
          </w:p>
        </w:tc>
        <w:tc>
          <w:tcPr>
            <w:tcW w:w="490" w:type="pct"/>
            <w:vMerge/>
            <w:tcBorders>
              <w:left w:val="single" w:sz="4" w:space="0" w:color="000000"/>
              <w:right w:val="single" w:sz="4" w:space="0" w:color="000000"/>
            </w:tcBorders>
            <w:vAlign w:val="center"/>
          </w:tcPr>
          <w:p w14:paraId="794115BC"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0EBC09C"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4.10E+01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F490F7D"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210828</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0E4210D"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27.3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AD4C61E"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2CD4A54D" w14:textId="77777777" w:rsidTr="009A41A5">
        <w:trPr>
          <w:trHeight w:val="270"/>
        </w:trPr>
        <w:tc>
          <w:tcPr>
            <w:tcW w:w="442" w:type="pct"/>
            <w:vMerge/>
            <w:tcBorders>
              <w:left w:val="nil"/>
              <w:right w:val="single" w:sz="4" w:space="0" w:color="000000"/>
            </w:tcBorders>
            <w:vAlign w:val="center"/>
          </w:tcPr>
          <w:p w14:paraId="017F17F8"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3C74217"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狄田村</w:t>
            </w:r>
          </w:p>
        </w:tc>
        <w:tc>
          <w:tcPr>
            <w:tcW w:w="490" w:type="pct"/>
            <w:vMerge/>
            <w:tcBorders>
              <w:left w:val="single" w:sz="4" w:space="0" w:color="000000"/>
              <w:right w:val="single" w:sz="4" w:space="0" w:color="000000"/>
            </w:tcBorders>
            <w:vAlign w:val="center"/>
          </w:tcPr>
          <w:p w14:paraId="0E3F1A4B"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5E05520"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6.40E+01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A2E6C5A"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210307</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1FF91F9"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42.7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48FD469"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6D13C761" w14:textId="77777777" w:rsidTr="009A41A5">
        <w:trPr>
          <w:trHeight w:val="270"/>
        </w:trPr>
        <w:tc>
          <w:tcPr>
            <w:tcW w:w="442" w:type="pct"/>
            <w:vMerge/>
            <w:tcBorders>
              <w:left w:val="nil"/>
              <w:right w:val="single" w:sz="4" w:space="0" w:color="000000"/>
            </w:tcBorders>
            <w:vAlign w:val="center"/>
          </w:tcPr>
          <w:p w14:paraId="74D636B0"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8FCF539"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上涂</w:t>
            </w:r>
          </w:p>
        </w:tc>
        <w:tc>
          <w:tcPr>
            <w:tcW w:w="490" w:type="pct"/>
            <w:vMerge/>
            <w:tcBorders>
              <w:left w:val="single" w:sz="4" w:space="0" w:color="000000"/>
              <w:right w:val="single" w:sz="4" w:space="0" w:color="000000"/>
            </w:tcBorders>
            <w:vAlign w:val="center"/>
          </w:tcPr>
          <w:p w14:paraId="7B586C23"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A397227"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3.80E+01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8DD0A2C"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210227</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2DC292E"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25.3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3249277"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593F8C48" w14:textId="77777777" w:rsidTr="009A41A5">
        <w:trPr>
          <w:trHeight w:val="270"/>
        </w:trPr>
        <w:tc>
          <w:tcPr>
            <w:tcW w:w="442" w:type="pct"/>
            <w:vMerge/>
            <w:tcBorders>
              <w:left w:val="nil"/>
              <w:right w:val="single" w:sz="4" w:space="0" w:color="000000"/>
            </w:tcBorders>
            <w:vAlign w:val="center"/>
          </w:tcPr>
          <w:p w14:paraId="2AD4C083"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EEA2733"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罗家塆</w:t>
            </w:r>
          </w:p>
        </w:tc>
        <w:tc>
          <w:tcPr>
            <w:tcW w:w="490" w:type="pct"/>
            <w:vMerge/>
            <w:tcBorders>
              <w:left w:val="single" w:sz="4" w:space="0" w:color="000000"/>
              <w:right w:val="single" w:sz="4" w:space="0" w:color="000000"/>
            </w:tcBorders>
            <w:vAlign w:val="center"/>
          </w:tcPr>
          <w:p w14:paraId="37EE9F8D"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86BBDC3"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1.90E+01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85BBE01"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210511</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294EFE0"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12.7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6C3311B"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1226D93E" w14:textId="77777777" w:rsidTr="009A41A5">
        <w:trPr>
          <w:trHeight w:val="270"/>
        </w:trPr>
        <w:tc>
          <w:tcPr>
            <w:tcW w:w="442" w:type="pct"/>
            <w:vMerge/>
            <w:tcBorders>
              <w:left w:val="nil"/>
              <w:right w:val="single" w:sz="4" w:space="0" w:color="000000"/>
            </w:tcBorders>
            <w:vAlign w:val="center"/>
          </w:tcPr>
          <w:p w14:paraId="75F59E30"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AC29730"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樟树下叶居民点</w:t>
            </w:r>
          </w:p>
        </w:tc>
        <w:tc>
          <w:tcPr>
            <w:tcW w:w="490" w:type="pct"/>
            <w:vMerge/>
            <w:tcBorders>
              <w:left w:val="single" w:sz="4" w:space="0" w:color="000000"/>
              <w:right w:val="single" w:sz="4" w:space="0" w:color="000000"/>
            </w:tcBorders>
            <w:vAlign w:val="center"/>
          </w:tcPr>
          <w:p w14:paraId="462F011A"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44A152B"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3.90E+01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91ADA79"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210829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63C5B95"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26</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4920DC4"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2F782656" w14:textId="77777777" w:rsidTr="009A41A5">
        <w:trPr>
          <w:trHeight w:val="337"/>
        </w:trPr>
        <w:tc>
          <w:tcPr>
            <w:tcW w:w="442" w:type="pct"/>
            <w:vMerge/>
            <w:tcBorders>
              <w:left w:val="nil"/>
              <w:right w:val="single" w:sz="4" w:space="0" w:color="000000"/>
            </w:tcBorders>
            <w:vAlign w:val="center"/>
          </w:tcPr>
          <w:p w14:paraId="7768EC79"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F44CCB4"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G1厂界</w:t>
            </w:r>
          </w:p>
        </w:tc>
        <w:tc>
          <w:tcPr>
            <w:tcW w:w="490" w:type="pct"/>
            <w:vMerge/>
            <w:tcBorders>
              <w:left w:val="single" w:sz="4" w:space="0" w:color="000000"/>
              <w:right w:val="single" w:sz="4" w:space="0" w:color="000000"/>
            </w:tcBorders>
            <w:vAlign w:val="center"/>
          </w:tcPr>
          <w:p w14:paraId="5D6DDAB3"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A6BDF8A"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76B9B27"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210804</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62C2831"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14</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70ED7C4"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4F1856AB" w14:textId="77777777" w:rsidTr="009A41A5">
        <w:trPr>
          <w:trHeight w:val="195"/>
        </w:trPr>
        <w:tc>
          <w:tcPr>
            <w:tcW w:w="442" w:type="pct"/>
            <w:vMerge/>
            <w:tcBorders>
              <w:left w:val="nil"/>
              <w:right w:val="single" w:sz="4" w:space="0" w:color="000000"/>
            </w:tcBorders>
            <w:vAlign w:val="center"/>
          </w:tcPr>
          <w:p w14:paraId="2F638A8F"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8C75735"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G2樟树下叶居民点</w:t>
            </w:r>
          </w:p>
        </w:tc>
        <w:tc>
          <w:tcPr>
            <w:tcW w:w="490" w:type="pct"/>
            <w:vMerge/>
            <w:tcBorders>
              <w:left w:val="single" w:sz="4" w:space="0" w:color="000000"/>
              <w:right w:val="single" w:sz="4" w:space="0" w:color="000000"/>
            </w:tcBorders>
            <w:vAlign w:val="center"/>
          </w:tcPr>
          <w:p w14:paraId="32695C21"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F002998"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3.90E+01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4486A43"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210829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9214F1A"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26</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DE46C37"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2B430AB8" w14:textId="77777777" w:rsidTr="009A41A5">
        <w:trPr>
          <w:trHeight w:val="363"/>
        </w:trPr>
        <w:tc>
          <w:tcPr>
            <w:tcW w:w="442" w:type="pct"/>
            <w:vMerge/>
            <w:tcBorders>
              <w:left w:val="nil"/>
              <w:right w:val="single" w:sz="4" w:space="0" w:color="000000"/>
            </w:tcBorders>
            <w:vAlign w:val="center"/>
          </w:tcPr>
          <w:p w14:paraId="73C1AC0B"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7F21E9A"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网格点</w:t>
            </w:r>
          </w:p>
        </w:tc>
        <w:tc>
          <w:tcPr>
            <w:tcW w:w="490" w:type="pct"/>
            <w:vMerge/>
            <w:tcBorders>
              <w:left w:val="single" w:sz="4" w:space="0" w:color="000000"/>
              <w:right w:val="single" w:sz="4" w:space="0" w:color="000000"/>
            </w:tcBorders>
            <w:vAlign w:val="center"/>
          </w:tcPr>
          <w:p w14:paraId="4E8CD67B"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C0D130A"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1.34E+02</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CA01EC0"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210121</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5C8ADD3"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89.33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EC15E15" w14:textId="77777777" w:rsidR="005750BC" w:rsidRPr="004875B5" w:rsidRDefault="005750BC" w:rsidP="009A41A5">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达标</w:t>
            </w:r>
          </w:p>
        </w:tc>
      </w:tr>
      <w:tr w:rsidR="005750BC" w:rsidRPr="004875B5" w14:paraId="600E1F11" w14:textId="77777777" w:rsidTr="009A41A5">
        <w:trPr>
          <w:trHeight w:val="195"/>
        </w:trPr>
        <w:tc>
          <w:tcPr>
            <w:tcW w:w="442" w:type="pct"/>
            <w:vMerge/>
            <w:tcBorders>
              <w:left w:val="nil"/>
              <w:right w:val="single" w:sz="4" w:space="0" w:color="000000"/>
            </w:tcBorders>
            <w:vAlign w:val="center"/>
          </w:tcPr>
          <w:p w14:paraId="45FF0C6F"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48CE520"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乐炳南居民点</w:t>
            </w:r>
          </w:p>
        </w:tc>
        <w:tc>
          <w:tcPr>
            <w:tcW w:w="490" w:type="pct"/>
            <w:vMerge w:val="restart"/>
            <w:tcBorders>
              <w:left w:val="single" w:sz="4" w:space="0" w:color="000000"/>
              <w:right w:val="single" w:sz="4" w:space="0" w:color="000000"/>
            </w:tcBorders>
            <w:vAlign w:val="center"/>
          </w:tcPr>
          <w:p w14:paraId="0C3EDE8F"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年平均（全时段）</w:t>
            </w:r>
          </w:p>
        </w:tc>
        <w:tc>
          <w:tcPr>
            <w:tcW w:w="1029" w:type="pct"/>
            <w:tcBorders>
              <w:top w:val="single" w:sz="4" w:space="0" w:color="000000"/>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62ECD6EF"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5.73E+01</w:t>
            </w:r>
          </w:p>
        </w:tc>
        <w:tc>
          <w:tcPr>
            <w:tcW w:w="934" w:type="pct"/>
            <w:vMerge w:val="restart"/>
            <w:tcBorders>
              <w:top w:val="single" w:sz="4" w:space="0" w:color="000000"/>
              <w:left w:val="single" w:sz="4" w:space="0" w:color="000000"/>
              <w:right w:val="single" w:sz="4" w:space="0" w:color="000000"/>
            </w:tcBorders>
            <w:noWrap/>
            <w:tcMar>
              <w:top w:w="15" w:type="dxa"/>
              <w:left w:w="15" w:type="dxa"/>
              <w:bottom w:w="0" w:type="dxa"/>
              <w:right w:w="15" w:type="dxa"/>
            </w:tcMar>
            <w:vAlign w:val="center"/>
          </w:tcPr>
          <w:p w14:paraId="32FE7780"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平均值</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73B39D2"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81.9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662622B3"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2F0C56BE" w14:textId="77777777" w:rsidTr="009A41A5">
        <w:trPr>
          <w:trHeight w:val="195"/>
        </w:trPr>
        <w:tc>
          <w:tcPr>
            <w:tcW w:w="442" w:type="pct"/>
            <w:vMerge/>
            <w:tcBorders>
              <w:left w:val="nil"/>
              <w:right w:val="single" w:sz="4" w:space="0" w:color="000000"/>
            </w:tcBorders>
            <w:vAlign w:val="center"/>
          </w:tcPr>
          <w:p w14:paraId="18CABA8D"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46371DD"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小寺庙</w:t>
            </w:r>
          </w:p>
        </w:tc>
        <w:tc>
          <w:tcPr>
            <w:tcW w:w="490" w:type="pct"/>
            <w:vMerge/>
            <w:tcBorders>
              <w:left w:val="single" w:sz="4" w:space="0" w:color="000000"/>
              <w:right w:val="single" w:sz="4" w:space="0" w:color="000000"/>
            </w:tcBorders>
            <w:vAlign w:val="center"/>
          </w:tcPr>
          <w:p w14:paraId="6613FF6D"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283AF821"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5.73E+01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794DC34E" w14:textId="77777777" w:rsidR="005750BC" w:rsidRPr="004875B5" w:rsidRDefault="005750BC" w:rsidP="009A41A5">
            <w:pPr>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74A85D1"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81.9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40FC6DC8"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51764B30" w14:textId="77777777" w:rsidTr="009A41A5">
        <w:trPr>
          <w:trHeight w:val="195"/>
        </w:trPr>
        <w:tc>
          <w:tcPr>
            <w:tcW w:w="442" w:type="pct"/>
            <w:vMerge/>
            <w:tcBorders>
              <w:left w:val="nil"/>
              <w:right w:val="single" w:sz="4" w:space="0" w:color="000000"/>
            </w:tcBorders>
            <w:vAlign w:val="center"/>
          </w:tcPr>
          <w:p w14:paraId="07687CA3"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E8222E0"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塘堍村居民点</w:t>
            </w:r>
          </w:p>
        </w:tc>
        <w:tc>
          <w:tcPr>
            <w:tcW w:w="490" w:type="pct"/>
            <w:vMerge/>
            <w:tcBorders>
              <w:left w:val="single" w:sz="4" w:space="0" w:color="000000"/>
              <w:right w:val="single" w:sz="4" w:space="0" w:color="000000"/>
            </w:tcBorders>
            <w:vAlign w:val="center"/>
          </w:tcPr>
          <w:p w14:paraId="7180C4E9"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740F212B"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5.73E+01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03785880"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AE7CCF0"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81.9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69ADF3FE"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172D814F" w14:textId="77777777" w:rsidTr="009A41A5">
        <w:trPr>
          <w:trHeight w:val="195"/>
        </w:trPr>
        <w:tc>
          <w:tcPr>
            <w:tcW w:w="442" w:type="pct"/>
            <w:vMerge/>
            <w:tcBorders>
              <w:left w:val="nil"/>
              <w:right w:val="single" w:sz="4" w:space="0" w:color="000000"/>
            </w:tcBorders>
            <w:vAlign w:val="center"/>
          </w:tcPr>
          <w:p w14:paraId="422F4A34"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B3E7799"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官桥十二队</w:t>
            </w:r>
          </w:p>
        </w:tc>
        <w:tc>
          <w:tcPr>
            <w:tcW w:w="490" w:type="pct"/>
            <w:vMerge/>
            <w:tcBorders>
              <w:left w:val="single" w:sz="4" w:space="0" w:color="000000"/>
              <w:right w:val="single" w:sz="4" w:space="0" w:color="000000"/>
            </w:tcBorders>
            <w:vAlign w:val="center"/>
          </w:tcPr>
          <w:p w14:paraId="167EDFBB"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1C59D6C9"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5.73E+01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3D91AC4B"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88B99D5"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81.9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3E993906"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419DCB6A" w14:textId="77777777" w:rsidTr="009A41A5">
        <w:trPr>
          <w:trHeight w:val="195"/>
        </w:trPr>
        <w:tc>
          <w:tcPr>
            <w:tcW w:w="442" w:type="pct"/>
            <w:vMerge/>
            <w:tcBorders>
              <w:left w:val="nil"/>
              <w:right w:val="single" w:sz="4" w:space="0" w:color="000000"/>
            </w:tcBorders>
            <w:vAlign w:val="center"/>
          </w:tcPr>
          <w:p w14:paraId="47C67D47"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4C0F4DF"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上马居民点</w:t>
            </w:r>
          </w:p>
        </w:tc>
        <w:tc>
          <w:tcPr>
            <w:tcW w:w="490" w:type="pct"/>
            <w:vMerge/>
            <w:tcBorders>
              <w:left w:val="single" w:sz="4" w:space="0" w:color="000000"/>
              <w:right w:val="single" w:sz="4" w:space="0" w:color="000000"/>
            </w:tcBorders>
            <w:vAlign w:val="center"/>
          </w:tcPr>
          <w:p w14:paraId="197ECDF4"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30AFD34C"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5.73E+01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6449D34A"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F3B9F10"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81.9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2D521935"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73993351" w14:textId="77777777" w:rsidTr="009A41A5">
        <w:trPr>
          <w:trHeight w:val="195"/>
        </w:trPr>
        <w:tc>
          <w:tcPr>
            <w:tcW w:w="442" w:type="pct"/>
            <w:vMerge/>
            <w:tcBorders>
              <w:left w:val="nil"/>
              <w:right w:val="single" w:sz="4" w:space="0" w:color="000000"/>
            </w:tcBorders>
            <w:vAlign w:val="center"/>
          </w:tcPr>
          <w:p w14:paraId="5D916E15"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F390DE5"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官桥村居民点</w:t>
            </w:r>
          </w:p>
        </w:tc>
        <w:tc>
          <w:tcPr>
            <w:tcW w:w="490" w:type="pct"/>
            <w:vMerge/>
            <w:tcBorders>
              <w:left w:val="single" w:sz="4" w:space="0" w:color="000000"/>
              <w:right w:val="single" w:sz="4" w:space="0" w:color="000000"/>
            </w:tcBorders>
            <w:vAlign w:val="center"/>
          </w:tcPr>
          <w:p w14:paraId="3AD6E41B"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60F9B872"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5.73E+01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6725E90B"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46A3FF6"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81.9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6B248899"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2AF3D1EA" w14:textId="77777777" w:rsidTr="009A41A5">
        <w:trPr>
          <w:trHeight w:val="195"/>
        </w:trPr>
        <w:tc>
          <w:tcPr>
            <w:tcW w:w="442" w:type="pct"/>
            <w:vMerge/>
            <w:tcBorders>
              <w:left w:val="nil"/>
              <w:right w:val="single" w:sz="4" w:space="0" w:color="000000"/>
            </w:tcBorders>
            <w:vAlign w:val="center"/>
          </w:tcPr>
          <w:p w14:paraId="57528D41"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501E6EF"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东山村居民点</w:t>
            </w:r>
          </w:p>
        </w:tc>
        <w:tc>
          <w:tcPr>
            <w:tcW w:w="490" w:type="pct"/>
            <w:vMerge/>
            <w:tcBorders>
              <w:left w:val="single" w:sz="4" w:space="0" w:color="000000"/>
              <w:right w:val="single" w:sz="4" w:space="0" w:color="000000"/>
            </w:tcBorders>
            <w:vAlign w:val="center"/>
          </w:tcPr>
          <w:p w14:paraId="05051D05"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3036F327"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5.73E+01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471AEAB2"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EAA8C19"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81.9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1FCD8854"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3D606B0B" w14:textId="77777777" w:rsidTr="009A41A5">
        <w:trPr>
          <w:trHeight w:val="195"/>
        </w:trPr>
        <w:tc>
          <w:tcPr>
            <w:tcW w:w="442" w:type="pct"/>
            <w:vMerge/>
            <w:tcBorders>
              <w:left w:val="nil"/>
              <w:right w:val="single" w:sz="4" w:space="0" w:color="000000"/>
            </w:tcBorders>
            <w:vAlign w:val="center"/>
          </w:tcPr>
          <w:p w14:paraId="66C8B7DA"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D4208BA"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陈秀村</w:t>
            </w:r>
          </w:p>
        </w:tc>
        <w:tc>
          <w:tcPr>
            <w:tcW w:w="490" w:type="pct"/>
            <w:vMerge/>
            <w:tcBorders>
              <w:left w:val="single" w:sz="4" w:space="0" w:color="000000"/>
              <w:right w:val="single" w:sz="4" w:space="0" w:color="000000"/>
            </w:tcBorders>
            <w:vAlign w:val="center"/>
          </w:tcPr>
          <w:p w14:paraId="29559BF1"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544C3442"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5.73E+01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0A7D9B4D"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FBB8BDA"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81.9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28F0EA7C"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368E46F5" w14:textId="77777777" w:rsidTr="009A41A5">
        <w:trPr>
          <w:trHeight w:val="195"/>
        </w:trPr>
        <w:tc>
          <w:tcPr>
            <w:tcW w:w="442" w:type="pct"/>
            <w:vMerge/>
            <w:tcBorders>
              <w:left w:val="nil"/>
              <w:right w:val="single" w:sz="4" w:space="0" w:color="000000"/>
            </w:tcBorders>
            <w:vAlign w:val="center"/>
          </w:tcPr>
          <w:p w14:paraId="36F7503A"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8CD82A2"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芦湖村</w:t>
            </w:r>
          </w:p>
        </w:tc>
        <w:tc>
          <w:tcPr>
            <w:tcW w:w="490" w:type="pct"/>
            <w:vMerge/>
            <w:tcBorders>
              <w:left w:val="single" w:sz="4" w:space="0" w:color="000000"/>
              <w:right w:val="single" w:sz="4" w:space="0" w:color="000000"/>
            </w:tcBorders>
            <w:vAlign w:val="center"/>
          </w:tcPr>
          <w:p w14:paraId="0F195839"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5A5A2E3D"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5.73E+01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50ACC874"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F92F25F"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81.9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1368CD07"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5ED7AED6" w14:textId="77777777" w:rsidTr="009A41A5">
        <w:trPr>
          <w:trHeight w:val="195"/>
        </w:trPr>
        <w:tc>
          <w:tcPr>
            <w:tcW w:w="442" w:type="pct"/>
            <w:vMerge/>
            <w:tcBorders>
              <w:left w:val="nil"/>
              <w:right w:val="single" w:sz="4" w:space="0" w:color="000000"/>
            </w:tcBorders>
            <w:vAlign w:val="center"/>
          </w:tcPr>
          <w:p w14:paraId="0B44EE70"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E7BF276"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狄田村</w:t>
            </w:r>
          </w:p>
        </w:tc>
        <w:tc>
          <w:tcPr>
            <w:tcW w:w="490" w:type="pct"/>
            <w:vMerge/>
            <w:tcBorders>
              <w:left w:val="single" w:sz="4" w:space="0" w:color="000000"/>
              <w:right w:val="single" w:sz="4" w:space="0" w:color="000000"/>
            </w:tcBorders>
            <w:vAlign w:val="center"/>
          </w:tcPr>
          <w:p w14:paraId="2411866A"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4F5E596A"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5.73E+01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7199073B"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6B74677"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81.9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10170997"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66B48AEE" w14:textId="77777777" w:rsidTr="009A41A5">
        <w:trPr>
          <w:trHeight w:val="195"/>
        </w:trPr>
        <w:tc>
          <w:tcPr>
            <w:tcW w:w="442" w:type="pct"/>
            <w:vMerge/>
            <w:tcBorders>
              <w:left w:val="nil"/>
              <w:right w:val="single" w:sz="4" w:space="0" w:color="000000"/>
            </w:tcBorders>
            <w:vAlign w:val="center"/>
          </w:tcPr>
          <w:p w14:paraId="135B1E70"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9AB683C"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上涂</w:t>
            </w:r>
          </w:p>
        </w:tc>
        <w:tc>
          <w:tcPr>
            <w:tcW w:w="490" w:type="pct"/>
            <w:vMerge/>
            <w:tcBorders>
              <w:left w:val="single" w:sz="4" w:space="0" w:color="000000"/>
              <w:right w:val="single" w:sz="4" w:space="0" w:color="000000"/>
            </w:tcBorders>
            <w:vAlign w:val="center"/>
          </w:tcPr>
          <w:p w14:paraId="2FCA8C75"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087B22FF"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5.73E+01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76FA56D7"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CE27DDF"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81.9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1803D950"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5359D1A8" w14:textId="77777777" w:rsidTr="009A41A5">
        <w:trPr>
          <w:trHeight w:val="195"/>
        </w:trPr>
        <w:tc>
          <w:tcPr>
            <w:tcW w:w="442" w:type="pct"/>
            <w:vMerge/>
            <w:tcBorders>
              <w:left w:val="nil"/>
              <w:right w:val="single" w:sz="4" w:space="0" w:color="000000"/>
            </w:tcBorders>
            <w:vAlign w:val="center"/>
          </w:tcPr>
          <w:p w14:paraId="3742C77E"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7EC105B"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罗家塆</w:t>
            </w:r>
          </w:p>
        </w:tc>
        <w:tc>
          <w:tcPr>
            <w:tcW w:w="490" w:type="pct"/>
            <w:vMerge/>
            <w:tcBorders>
              <w:left w:val="single" w:sz="4" w:space="0" w:color="000000"/>
              <w:right w:val="single" w:sz="4" w:space="0" w:color="000000"/>
            </w:tcBorders>
            <w:vAlign w:val="center"/>
          </w:tcPr>
          <w:p w14:paraId="563C35E5"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5EEC6CEE"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5.73E+01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2F1BBF07"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67C3DD8"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81.9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775D5A30"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25A18C03" w14:textId="77777777" w:rsidTr="009A41A5">
        <w:trPr>
          <w:trHeight w:val="195"/>
        </w:trPr>
        <w:tc>
          <w:tcPr>
            <w:tcW w:w="442" w:type="pct"/>
            <w:vMerge/>
            <w:tcBorders>
              <w:left w:val="nil"/>
              <w:right w:val="single" w:sz="4" w:space="0" w:color="000000"/>
            </w:tcBorders>
            <w:vAlign w:val="center"/>
          </w:tcPr>
          <w:p w14:paraId="37CCFB5D"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DD3F6C0"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樟树下叶居民点</w:t>
            </w:r>
          </w:p>
        </w:tc>
        <w:tc>
          <w:tcPr>
            <w:tcW w:w="490" w:type="pct"/>
            <w:vMerge/>
            <w:tcBorders>
              <w:left w:val="single" w:sz="4" w:space="0" w:color="000000"/>
              <w:right w:val="single" w:sz="4" w:space="0" w:color="000000"/>
            </w:tcBorders>
            <w:vAlign w:val="center"/>
          </w:tcPr>
          <w:p w14:paraId="57AE0707"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4A508B3B"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5.73E+01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0EFA41A9"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1B5A119"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81.9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1FF21879" w14:textId="77777777" w:rsidR="005750BC" w:rsidRPr="004875B5" w:rsidRDefault="005750BC" w:rsidP="009A41A5">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35AC5113" w14:textId="77777777" w:rsidTr="009A41A5">
        <w:trPr>
          <w:trHeight w:val="195"/>
        </w:trPr>
        <w:tc>
          <w:tcPr>
            <w:tcW w:w="442" w:type="pct"/>
            <w:vMerge/>
            <w:tcBorders>
              <w:left w:val="nil"/>
              <w:right w:val="single" w:sz="4" w:space="0" w:color="000000"/>
            </w:tcBorders>
            <w:vAlign w:val="center"/>
          </w:tcPr>
          <w:p w14:paraId="41850F74"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8AEB01B"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G1厂界</w:t>
            </w:r>
          </w:p>
        </w:tc>
        <w:tc>
          <w:tcPr>
            <w:tcW w:w="490" w:type="pct"/>
            <w:vMerge/>
            <w:tcBorders>
              <w:left w:val="single" w:sz="4" w:space="0" w:color="000000"/>
              <w:right w:val="single" w:sz="4" w:space="0" w:color="000000"/>
            </w:tcBorders>
            <w:vAlign w:val="center"/>
          </w:tcPr>
          <w:p w14:paraId="50A6C2EA"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2890734F"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5.73E+01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48A4718B"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7A4C526"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81.9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372C32F9"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达标</w:t>
            </w:r>
          </w:p>
        </w:tc>
      </w:tr>
      <w:tr w:rsidR="005750BC" w:rsidRPr="004875B5" w14:paraId="6972982F" w14:textId="77777777" w:rsidTr="009A41A5">
        <w:trPr>
          <w:trHeight w:val="195"/>
        </w:trPr>
        <w:tc>
          <w:tcPr>
            <w:tcW w:w="442" w:type="pct"/>
            <w:vMerge/>
            <w:tcBorders>
              <w:left w:val="nil"/>
              <w:right w:val="single" w:sz="4" w:space="0" w:color="000000"/>
            </w:tcBorders>
            <w:vAlign w:val="center"/>
          </w:tcPr>
          <w:p w14:paraId="2EAF1ED8"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F3F0F40"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G2樟树下叶居民点</w:t>
            </w:r>
          </w:p>
        </w:tc>
        <w:tc>
          <w:tcPr>
            <w:tcW w:w="490" w:type="pct"/>
            <w:vMerge/>
            <w:tcBorders>
              <w:left w:val="single" w:sz="4" w:space="0" w:color="000000"/>
              <w:right w:val="single" w:sz="4" w:space="0" w:color="000000"/>
            </w:tcBorders>
            <w:vAlign w:val="center"/>
          </w:tcPr>
          <w:p w14:paraId="0138C85F"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auto"/>
              <w:right w:val="single" w:sz="4" w:space="0" w:color="000000"/>
            </w:tcBorders>
            <w:noWrap/>
            <w:tcMar>
              <w:top w:w="15" w:type="dxa"/>
              <w:left w:w="15" w:type="dxa"/>
              <w:bottom w:w="0" w:type="dxa"/>
              <w:right w:w="15" w:type="dxa"/>
            </w:tcMar>
            <w:vAlign w:val="bottom"/>
          </w:tcPr>
          <w:p w14:paraId="7A6B87E0"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5.73E+01</w:t>
            </w:r>
          </w:p>
        </w:tc>
        <w:tc>
          <w:tcPr>
            <w:tcW w:w="934" w:type="pct"/>
            <w:vMerge/>
            <w:tcBorders>
              <w:left w:val="single" w:sz="4" w:space="0" w:color="000000"/>
              <w:right w:val="single" w:sz="4" w:space="0" w:color="000000"/>
            </w:tcBorders>
            <w:noWrap/>
            <w:tcMar>
              <w:top w:w="15" w:type="dxa"/>
              <w:left w:w="15" w:type="dxa"/>
              <w:bottom w:w="0" w:type="dxa"/>
              <w:right w:w="15" w:type="dxa"/>
            </w:tcMar>
            <w:vAlign w:val="bottom"/>
          </w:tcPr>
          <w:p w14:paraId="0A489264"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D24C87E"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81.9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tcPr>
          <w:p w14:paraId="272C4C29"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达标</w:t>
            </w:r>
          </w:p>
        </w:tc>
      </w:tr>
      <w:tr w:rsidR="005750BC" w:rsidRPr="004875B5" w14:paraId="0D187284" w14:textId="77777777" w:rsidTr="009A41A5">
        <w:trPr>
          <w:trHeight w:val="345"/>
        </w:trPr>
        <w:tc>
          <w:tcPr>
            <w:tcW w:w="442" w:type="pct"/>
            <w:vMerge/>
            <w:tcBorders>
              <w:left w:val="nil"/>
              <w:right w:val="single" w:sz="4" w:space="0" w:color="000000"/>
            </w:tcBorders>
            <w:vAlign w:val="center"/>
          </w:tcPr>
          <w:p w14:paraId="6C45345D" w14:textId="77777777" w:rsidR="005750BC" w:rsidRPr="004875B5" w:rsidRDefault="005750BC" w:rsidP="009A41A5">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5F6C634"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网格点</w:t>
            </w:r>
          </w:p>
        </w:tc>
        <w:tc>
          <w:tcPr>
            <w:tcW w:w="490" w:type="pct"/>
            <w:vMerge/>
            <w:tcBorders>
              <w:left w:val="single" w:sz="4" w:space="0" w:color="000000"/>
              <w:right w:val="single" w:sz="4" w:space="0" w:color="000000"/>
            </w:tcBorders>
            <w:vAlign w:val="center"/>
          </w:tcPr>
          <w:p w14:paraId="571E7A74"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1029" w:type="pct"/>
            <w:tcBorders>
              <w:top w:val="single" w:sz="4" w:space="0" w:color="auto"/>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74C8B82"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5.73E+01</w:t>
            </w:r>
          </w:p>
        </w:tc>
        <w:tc>
          <w:tcPr>
            <w:tcW w:w="934" w:type="pct"/>
            <w:vMerge/>
            <w:tcBorders>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E90CC1F"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3F3AF8E"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81.9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6A2C2CF" w14:textId="77777777" w:rsidR="005750BC" w:rsidRPr="004875B5" w:rsidRDefault="005750BC" w:rsidP="009A41A5">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达标</w:t>
            </w:r>
          </w:p>
        </w:tc>
      </w:tr>
    </w:tbl>
    <w:p w14:paraId="3A45B97B" w14:textId="77777777" w:rsidR="009A41A5" w:rsidRPr="004875B5" w:rsidRDefault="009A41A5" w:rsidP="009A41A5">
      <w:pPr>
        <w:snapToGrid w:val="0"/>
        <w:spacing w:before="0"/>
        <w:ind w:firstLine="0"/>
        <w:jc w:val="center"/>
        <w:rPr>
          <w:b/>
          <w:szCs w:val="24"/>
        </w:rPr>
      </w:pPr>
    </w:p>
    <w:tbl>
      <w:tblPr>
        <w:tblStyle w:val="aff8"/>
        <w:tblW w:w="0" w:type="auto"/>
        <w:tblLook w:val="04A0" w:firstRow="1" w:lastRow="0" w:firstColumn="1" w:lastColumn="0" w:noHBand="0" w:noVBand="1"/>
      </w:tblPr>
      <w:tblGrid>
        <w:gridCol w:w="9061"/>
      </w:tblGrid>
      <w:tr w:rsidR="009A41A5" w:rsidRPr="004875B5" w14:paraId="039A37B5" w14:textId="77777777" w:rsidTr="009A41A5">
        <w:tc>
          <w:tcPr>
            <w:tcW w:w="9061" w:type="dxa"/>
          </w:tcPr>
          <w:p w14:paraId="4E57D5A6" w14:textId="77777777" w:rsidR="009A41A5" w:rsidRPr="004875B5" w:rsidRDefault="009A41A5" w:rsidP="009A41A5">
            <w:pPr>
              <w:snapToGrid w:val="0"/>
              <w:spacing w:before="0"/>
              <w:ind w:firstLine="0"/>
              <w:jc w:val="center"/>
              <w:rPr>
                <w:b/>
                <w:szCs w:val="24"/>
              </w:rPr>
            </w:pPr>
          </w:p>
          <w:p w14:paraId="51A35FAC" w14:textId="5646FB5F" w:rsidR="009A41A5" w:rsidRPr="004875B5" w:rsidRDefault="009A41A5" w:rsidP="009A41A5">
            <w:pPr>
              <w:snapToGrid w:val="0"/>
              <w:spacing w:before="0"/>
              <w:ind w:firstLine="0"/>
              <w:jc w:val="center"/>
              <w:rPr>
                <w:b/>
                <w:szCs w:val="24"/>
              </w:rPr>
            </w:pPr>
            <w:r w:rsidRPr="004875B5">
              <w:rPr>
                <w:b/>
                <w:noProof/>
                <w:szCs w:val="24"/>
              </w:rPr>
              <w:drawing>
                <wp:inline distT="0" distB="0" distL="0" distR="0" wp14:anchorId="7C265ED3" wp14:editId="6BA36B4C">
                  <wp:extent cx="5616575" cy="3345815"/>
                  <wp:effectExtent l="0" t="0" r="3175" b="6985"/>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10.png"/>
                          <pic:cNvPicPr/>
                        </pic:nvPicPr>
                        <pic:blipFill>
                          <a:blip r:embed="rId87">
                            <a:extLst>
                              <a:ext uri="{28A0092B-C50C-407E-A947-70E740481C1C}">
                                <a14:useLocalDpi xmlns:a14="http://schemas.microsoft.com/office/drawing/2010/main" val="0"/>
                              </a:ext>
                            </a:extLst>
                          </a:blip>
                          <a:stretch>
                            <a:fillRect/>
                          </a:stretch>
                        </pic:blipFill>
                        <pic:spPr>
                          <a:xfrm>
                            <a:off x="0" y="0"/>
                            <a:ext cx="5616575" cy="3345815"/>
                          </a:xfrm>
                          <a:prstGeom prst="rect">
                            <a:avLst/>
                          </a:prstGeom>
                        </pic:spPr>
                      </pic:pic>
                    </a:graphicData>
                  </a:graphic>
                </wp:inline>
              </w:drawing>
            </w:r>
          </w:p>
        </w:tc>
      </w:tr>
    </w:tbl>
    <w:p w14:paraId="1FE9785B" w14:textId="77777777" w:rsidR="009A41A5" w:rsidRPr="004875B5" w:rsidRDefault="009A41A5" w:rsidP="009A41A5">
      <w:pPr>
        <w:snapToGrid w:val="0"/>
        <w:spacing w:before="0"/>
        <w:ind w:firstLine="0"/>
        <w:jc w:val="center"/>
        <w:rPr>
          <w:b/>
          <w:szCs w:val="24"/>
        </w:rPr>
      </w:pPr>
    </w:p>
    <w:p w14:paraId="438A10AF" w14:textId="54EC51B4" w:rsidR="005750BC" w:rsidRPr="004875B5" w:rsidRDefault="005750BC" w:rsidP="005750BC">
      <w:pPr>
        <w:snapToGrid w:val="0"/>
        <w:spacing w:before="0"/>
        <w:ind w:firstLineChars="200" w:firstLine="482"/>
        <w:rPr>
          <w:b/>
          <w:szCs w:val="24"/>
        </w:rPr>
      </w:pPr>
      <w:r w:rsidRPr="004875B5">
        <w:rPr>
          <w:b/>
          <w:szCs w:val="24"/>
        </w:rPr>
        <w:lastRenderedPageBreak/>
        <w:t>（</w:t>
      </w:r>
      <w:r w:rsidRPr="004875B5">
        <w:rPr>
          <w:b/>
          <w:szCs w:val="24"/>
        </w:rPr>
        <w:t>4</w:t>
      </w:r>
      <w:r w:rsidRPr="004875B5">
        <w:rPr>
          <w:b/>
          <w:szCs w:val="24"/>
        </w:rPr>
        <w:t>）</w:t>
      </w:r>
      <w:r w:rsidRPr="004875B5">
        <w:rPr>
          <w:b/>
        </w:rPr>
        <w:t>NH</w:t>
      </w:r>
      <w:r w:rsidRPr="004875B5">
        <w:rPr>
          <w:b/>
          <w:vertAlign w:val="subscript"/>
        </w:rPr>
        <w:t>3</w:t>
      </w:r>
      <w:r w:rsidRPr="004875B5">
        <w:rPr>
          <w:b/>
          <w:bCs/>
          <w:szCs w:val="24"/>
        </w:rPr>
        <w:t>叠加浓度预测结果</w:t>
      </w:r>
    </w:p>
    <w:p w14:paraId="0B5A5483" w14:textId="1063A240" w:rsidR="005750BC" w:rsidRPr="004875B5" w:rsidRDefault="005750BC" w:rsidP="005750BC">
      <w:pPr>
        <w:snapToGrid w:val="0"/>
        <w:spacing w:before="0" w:line="240" w:lineRule="auto"/>
        <w:ind w:firstLine="0"/>
        <w:jc w:val="center"/>
        <w:rPr>
          <w:b/>
          <w:bCs/>
          <w:sz w:val="21"/>
          <w:szCs w:val="21"/>
        </w:rPr>
      </w:pPr>
      <w:r w:rsidRPr="004875B5">
        <w:rPr>
          <w:b/>
          <w:bCs/>
          <w:sz w:val="21"/>
          <w:szCs w:val="21"/>
        </w:rPr>
        <w:t>表</w:t>
      </w:r>
      <w:r w:rsidRPr="004875B5">
        <w:rPr>
          <w:b/>
          <w:bCs/>
          <w:sz w:val="21"/>
          <w:szCs w:val="21"/>
        </w:rPr>
        <w:t>5.2-1</w:t>
      </w:r>
      <w:r w:rsidR="00E666E3" w:rsidRPr="004875B5">
        <w:rPr>
          <w:b/>
          <w:bCs/>
          <w:sz w:val="21"/>
          <w:szCs w:val="21"/>
        </w:rPr>
        <w:t>8</w:t>
      </w:r>
      <w:r w:rsidRPr="004875B5">
        <w:rPr>
          <w:b/>
          <w:bCs/>
          <w:sz w:val="21"/>
          <w:szCs w:val="21"/>
        </w:rPr>
        <w:t xml:space="preserve">  </w:t>
      </w:r>
      <w:r w:rsidRPr="004875B5">
        <w:rPr>
          <w:b/>
          <w:bCs/>
          <w:sz w:val="21"/>
          <w:szCs w:val="21"/>
        </w:rPr>
        <w:t>本项目</w:t>
      </w:r>
      <w:r w:rsidRPr="004875B5">
        <w:rPr>
          <w:b/>
        </w:rPr>
        <w:t>NH</w:t>
      </w:r>
      <w:r w:rsidRPr="004875B5">
        <w:rPr>
          <w:b/>
          <w:vertAlign w:val="subscript"/>
        </w:rPr>
        <w:t>3</w:t>
      </w:r>
      <w:r w:rsidRPr="004875B5">
        <w:rPr>
          <w:b/>
          <w:bCs/>
          <w:sz w:val="21"/>
          <w:szCs w:val="21"/>
        </w:rPr>
        <w:t>叠加质量浓度预测结果表</w:t>
      </w:r>
    </w:p>
    <w:tbl>
      <w:tblPr>
        <w:tblpPr w:leftFromText="181" w:rightFromText="181" w:vertAnchor="text" w:horzAnchor="page" w:tblpXSpec="center" w:tblpY="1"/>
        <w:tblOverlap w:val="never"/>
        <w:tblW w:w="5000"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784"/>
        <w:gridCol w:w="1974"/>
        <w:gridCol w:w="870"/>
        <w:gridCol w:w="1826"/>
        <w:gridCol w:w="1658"/>
        <w:gridCol w:w="895"/>
        <w:gridCol w:w="868"/>
      </w:tblGrid>
      <w:tr w:rsidR="005750BC" w:rsidRPr="004875B5" w14:paraId="742594A5" w14:textId="77777777" w:rsidTr="00F72B86">
        <w:trPr>
          <w:trHeight w:val="272"/>
          <w:tblHeader/>
        </w:trPr>
        <w:tc>
          <w:tcPr>
            <w:tcW w:w="442" w:type="pct"/>
            <w:tcBorders>
              <w:top w:val="single" w:sz="12" w:space="0" w:color="000000"/>
              <w:left w:val="nil"/>
              <w:bottom w:val="single" w:sz="12" w:space="0" w:color="000000"/>
              <w:right w:val="single" w:sz="4" w:space="0" w:color="000000"/>
            </w:tcBorders>
            <w:noWrap/>
            <w:tcMar>
              <w:top w:w="15" w:type="dxa"/>
              <w:left w:w="15" w:type="dxa"/>
              <w:bottom w:w="0" w:type="dxa"/>
              <w:right w:w="15" w:type="dxa"/>
            </w:tcMar>
            <w:vAlign w:val="center"/>
          </w:tcPr>
          <w:p w14:paraId="2368D938"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污染物</w:t>
            </w:r>
          </w:p>
        </w:tc>
        <w:tc>
          <w:tcPr>
            <w:tcW w:w="1112"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0861F298"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预测点</w:t>
            </w:r>
          </w:p>
        </w:tc>
        <w:tc>
          <w:tcPr>
            <w:tcW w:w="490"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30A45C01"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平均时段</w:t>
            </w:r>
          </w:p>
        </w:tc>
        <w:tc>
          <w:tcPr>
            <w:tcW w:w="1029"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2C6A6157"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最大预测值(μg/m</w:t>
            </w:r>
            <w:r w:rsidRPr="004875B5">
              <w:rPr>
                <w:rStyle w:val="affffffffffffffffffffffffffff2"/>
                <w:rFonts w:asciiTheme="minorEastAsia" w:eastAsiaTheme="minorEastAsia" w:hAnsiTheme="minorEastAsia"/>
                <w:b w:val="0"/>
                <w:szCs w:val="18"/>
                <w:vertAlign w:val="superscript"/>
              </w:rPr>
              <w:t>3</w:t>
            </w:r>
            <w:r w:rsidRPr="004875B5">
              <w:rPr>
                <w:rStyle w:val="affffffffffffffffffffffffffff2"/>
                <w:rFonts w:asciiTheme="minorEastAsia" w:eastAsiaTheme="minorEastAsia" w:hAnsiTheme="minorEastAsia"/>
                <w:b w:val="0"/>
                <w:szCs w:val="18"/>
              </w:rPr>
              <w:t>)</w:t>
            </w:r>
          </w:p>
        </w:tc>
        <w:tc>
          <w:tcPr>
            <w:tcW w:w="934"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08250B52"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出现时间</w:t>
            </w:r>
          </w:p>
        </w:tc>
        <w:tc>
          <w:tcPr>
            <w:tcW w:w="504"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102FEB8F"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占标率/%</w:t>
            </w:r>
          </w:p>
        </w:tc>
        <w:tc>
          <w:tcPr>
            <w:tcW w:w="490" w:type="pct"/>
            <w:tcBorders>
              <w:top w:val="single" w:sz="12" w:space="0" w:color="000000"/>
              <w:left w:val="single" w:sz="4" w:space="0" w:color="000000"/>
              <w:bottom w:val="single" w:sz="12" w:space="0" w:color="000000"/>
              <w:right w:val="nil"/>
            </w:tcBorders>
            <w:noWrap/>
            <w:tcMar>
              <w:top w:w="15" w:type="dxa"/>
              <w:left w:w="15" w:type="dxa"/>
              <w:bottom w:w="0" w:type="dxa"/>
              <w:right w:w="15" w:type="dxa"/>
            </w:tcMar>
            <w:vAlign w:val="center"/>
          </w:tcPr>
          <w:p w14:paraId="196C8B38"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达标情况</w:t>
            </w:r>
          </w:p>
        </w:tc>
      </w:tr>
      <w:tr w:rsidR="005750BC" w:rsidRPr="004875B5" w14:paraId="46808683" w14:textId="77777777" w:rsidTr="00F72B86">
        <w:trPr>
          <w:trHeight w:val="270"/>
        </w:trPr>
        <w:tc>
          <w:tcPr>
            <w:tcW w:w="442" w:type="pct"/>
            <w:vMerge w:val="restart"/>
            <w:tcBorders>
              <w:top w:val="single" w:sz="12" w:space="0" w:color="000000"/>
              <w:left w:val="nil"/>
              <w:right w:val="single" w:sz="4" w:space="0" w:color="000000"/>
            </w:tcBorders>
            <w:noWrap/>
            <w:tcMar>
              <w:top w:w="15" w:type="dxa"/>
              <w:left w:w="15" w:type="dxa"/>
              <w:bottom w:w="0" w:type="dxa"/>
              <w:right w:w="15" w:type="dxa"/>
            </w:tcMar>
            <w:vAlign w:val="center"/>
          </w:tcPr>
          <w:p w14:paraId="60C46BB6" w14:textId="77777777" w:rsidR="005750BC" w:rsidRPr="004875B5" w:rsidRDefault="005750BC" w:rsidP="00F72B86">
            <w:pPr>
              <w:pStyle w:val="1fffb"/>
              <w:adjustRightInd w:val="0"/>
              <w:snapToGrid w:val="0"/>
              <w:spacing w:before="0" w:after="0" w:line="240" w:lineRule="auto"/>
              <w:rPr>
                <w:rFonts w:asciiTheme="minorEastAsia" w:eastAsiaTheme="minorEastAsia" w:hAnsiTheme="minorEastAsia"/>
                <w:b w:val="0"/>
                <w:kern w:val="0"/>
                <w:sz w:val="18"/>
                <w:szCs w:val="18"/>
              </w:rPr>
            </w:pPr>
            <w:r w:rsidRPr="004875B5">
              <w:rPr>
                <w:rFonts w:asciiTheme="minorEastAsia" w:eastAsiaTheme="minorEastAsia" w:hAnsiTheme="minorEastAsia"/>
                <w:sz w:val="18"/>
                <w:szCs w:val="18"/>
              </w:rPr>
              <w:t>NH</w:t>
            </w:r>
            <w:r w:rsidRPr="004875B5">
              <w:rPr>
                <w:rFonts w:asciiTheme="minorEastAsia" w:eastAsiaTheme="minorEastAsia" w:hAnsiTheme="minorEastAsia"/>
                <w:sz w:val="18"/>
                <w:szCs w:val="18"/>
                <w:vertAlign w:val="subscript"/>
              </w:rPr>
              <w:t>3</w:t>
            </w:r>
          </w:p>
        </w:tc>
        <w:tc>
          <w:tcPr>
            <w:tcW w:w="1112"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A650300"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乐炳南居民点</w:t>
            </w:r>
          </w:p>
        </w:tc>
        <w:tc>
          <w:tcPr>
            <w:tcW w:w="490" w:type="pct"/>
            <w:vMerge w:val="restart"/>
            <w:tcBorders>
              <w:top w:val="single" w:sz="12" w:space="0" w:color="000000"/>
              <w:left w:val="single" w:sz="4" w:space="0" w:color="000000"/>
              <w:right w:val="single" w:sz="4" w:space="0" w:color="000000"/>
            </w:tcBorders>
            <w:noWrap/>
            <w:tcMar>
              <w:top w:w="15" w:type="dxa"/>
              <w:left w:w="15" w:type="dxa"/>
              <w:bottom w:w="0" w:type="dxa"/>
              <w:right w:w="15" w:type="dxa"/>
            </w:tcMar>
            <w:vAlign w:val="center"/>
          </w:tcPr>
          <w:p w14:paraId="403107B1" w14:textId="77777777" w:rsidR="005750BC" w:rsidRPr="004875B5" w:rsidRDefault="005750BC" w:rsidP="00F72B86">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1小时</w:t>
            </w:r>
          </w:p>
        </w:tc>
        <w:tc>
          <w:tcPr>
            <w:tcW w:w="1029"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400F255"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6.55E+01</w:t>
            </w:r>
          </w:p>
        </w:tc>
        <w:tc>
          <w:tcPr>
            <w:tcW w:w="934"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235D8956"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21061922</w:t>
            </w:r>
          </w:p>
        </w:tc>
        <w:tc>
          <w:tcPr>
            <w:tcW w:w="504"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66A75A4"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32.7</w:t>
            </w:r>
          </w:p>
        </w:tc>
        <w:tc>
          <w:tcPr>
            <w:tcW w:w="490" w:type="pct"/>
            <w:tcBorders>
              <w:top w:val="single" w:sz="12" w:space="0" w:color="000000"/>
              <w:left w:val="single" w:sz="4" w:space="0" w:color="000000"/>
              <w:bottom w:val="single" w:sz="4" w:space="0" w:color="000000"/>
              <w:right w:val="nil"/>
            </w:tcBorders>
            <w:noWrap/>
            <w:tcMar>
              <w:top w:w="15" w:type="dxa"/>
              <w:left w:w="15" w:type="dxa"/>
              <w:bottom w:w="0" w:type="dxa"/>
              <w:right w:w="15" w:type="dxa"/>
            </w:tcMar>
            <w:vAlign w:val="center"/>
          </w:tcPr>
          <w:p w14:paraId="4D3006C5" w14:textId="77777777" w:rsidR="005750BC" w:rsidRPr="004875B5" w:rsidRDefault="005750BC" w:rsidP="00F72B86">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3494CC74" w14:textId="77777777" w:rsidTr="00F72B86">
        <w:trPr>
          <w:trHeight w:val="270"/>
        </w:trPr>
        <w:tc>
          <w:tcPr>
            <w:tcW w:w="442" w:type="pct"/>
            <w:vMerge/>
            <w:tcBorders>
              <w:left w:val="nil"/>
              <w:right w:val="single" w:sz="4" w:space="0" w:color="000000"/>
            </w:tcBorders>
            <w:vAlign w:val="center"/>
          </w:tcPr>
          <w:p w14:paraId="4BB52C5A"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0734D98"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小寺庙</w:t>
            </w:r>
          </w:p>
        </w:tc>
        <w:tc>
          <w:tcPr>
            <w:tcW w:w="490" w:type="pct"/>
            <w:vMerge/>
            <w:tcBorders>
              <w:left w:val="single" w:sz="4" w:space="0" w:color="000000"/>
              <w:right w:val="single" w:sz="4" w:space="0" w:color="000000"/>
            </w:tcBorders>
            <w:vAlign w:val="center"/>
          </w:tcPr>
          <w:p w14:paraId="62746BFA"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75F32A9"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6.77E+01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0A273E5C"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21040421</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E901568" w14:textId="77777777" w:rsidR="005750BC" w:rsidRPr="004875B5" w:rsidRDefault="005750BC" w:rsidP="00F72B86">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33.9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8920349" w14:textId="77777777" w:rsidR="005750BC" w:rsidRPr="004875B5" w:rsidRDefault="005750BC" w:rsidP="00F72B86">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0D8FC4B1" w14:textId="77777777" w:rsidTr="00F72B86">
        <w:trPr>
          <w:trHeight w:val="270"/>
        </w:trPr>
        <w:tc>
          <w:tcPr>
            <w:tcW w:w="442" w:type="pct"/>
            <w:vMerge/>
            <w:tcBorders>
              <w:left w:val="nil"/>
              <w:right w:val="single" w:sz="4" w:space="0" w:color="000000"/>
            </w:tcBorders>
            <w:vAlign w:val="center"/>
          </w:tcPr>
          <w:p w14:paraId="4B745C2D"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A01029D"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塘堍村居民点</w:t>
            </w:r>
          </w:p>
        </w:tc>
        <w:tc>
          <w:tcPr>
            <w:tcW w:w="490" w:type="pct"/>
            <w:vMerge/>
            <w:tcBorders>
              <w:left w:val="single" w:sz="4" w:space="0" w:color="000000"/>
              <w:right w:val="single" w:sz="4" w:space="0" w:color="000000"/>
            </w:tcBorders>
            <w:vAlign w:val="center"/>
          </w:tcPr>
          <w:p w14:paraId="23CE19D4"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4C196DC"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6.58E+01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01C53C49"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21030605</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6A65F24" w14:textId="77777777" w:rsidR="005750BC" w:rsidRPr="004875B5" w:rsidRDefault="005750BC" w:rsidP="00F72B86">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32.9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79C9869" w14:textId="77777777" w:rsidR="005750BC" w:rsidRPr="004875B5" w:rsidRDefault="005750BC" w:rsidP="00F72B86">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1A983266" w14:textId="77777777" w:rsidTr="00F72B86">
        <w:trPr>
          <w:trHeight w:val="270"/>
        </w:trPr>
        <w:tc>
          <w:tcPr>
            <w:tcW w:w="442" w:type="pct"/>
            <w:vMerge/>
            <w:tcBorders>
              <w:left w:val="nil"/>
              <w:right w:val="single" w:sz="4" w:space="0" w:color="000000"/>
            </w:tcBorders>
            <w:vAlign w:val="center"/>
          </w:tcPr>
          <w:p w14:paraId="5F79703F"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0D418B2"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官桥十二队</w:t>
            </w:r>
          </w:p>
        </w:tc>
        <w:tc>
          <w:tcPr>
            <w:tcW w:w="490" w:type="pct"/>
            <w:vMerge/>
            <w:tcBorders>
              <w:left w:val="single" w:sz="4" w:space="0" w:color="000000"/>
              <w:right w:val="single" w:sz="4" w:space="0" w:color="000000"/>
            </w:tcBorders>
            <w:vAlign w:val="center"/>
          </w:tcPr>
          <w:p w14:paraId="73C44F82"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D2B2F2D"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6.40E+01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0CBDC26B"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21100822</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6D83A04" w14:textId="77777777" w:rsidR="005750BC" w:rsidRPr="004875B5" w:rsidRDefault="005750BC" w:rsidP="00F72B86">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0369FAC" w14:textId="77777777" w:rsidR="005750BC" w:rsidRPr="004875B5" w:rsidRDefault="005750BC" w:rsidP="00F72B86">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2B9419A5" w14:textId="77777777" w:rsidTr="00F72B86">
        <w:trPr>
          <w:trHeight w:val="270"/>
        </w:trPr>
        <w:tc>
          <w:tcPr>
            <w:tcW w:w="442" w:type="pct"/>
            <w:vMerge/>
            <w:tcBorders>
              <w:left w:val="nil"/>
              <w:right w:val="single" w:sz="4" w:space="0" w:color="000000"/>
            </w:tcBorders>
            <w:vAlign w:val="center"/>
          </w:tcPr>
          <w:p w14:paraId="5BD22D46"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91FB571"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上马居民点</w:t>
            </w:r>
          </w:p>
        </w:tc>
        <w:tc>
          <w:tcPr>
            <w:tcW w:w="490" w:type="pct"/>
            <w:vMerge/>
            <w:tcBorders>
              <w:left w:val="single" w:sz="4" w:space="0" w:color="000000"/>
              <w:right w:val="single" w:sz="4" w:space="0" w:color="000000"/>
            </w:tcBorders>
            <w:vAlign w:val="center"/>
          </w:tcPr>
          <w:p w14:paraId="40806FD1"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A4E6E82"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6.32E+01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4DF232F0"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21102322</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F99067D" w14:textId="77777777" w:rsidR="005750BC" w:rsidRPr="004875B5" w:rsidRDefault="005750BC" w:rsidP="00F72B86">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31.6</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C9AD96E" w14:textId="77777777" w:rsidR="005750BC" w:rsidRPr="004875B5" w:rsidRDefault="005750BC" w:rsidP="00F72B86">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438217A6" w14:textId="77777777" w:rsidTr="00F72B86">
        <w:trPr>
          <w:trHeight w:val="270"/>
        </w:trPr>
        <w:tc>
          <w:tcPr>
            <w:tcW w:w="442" w:type="pct"/>
            <w:vMerge/>
            <w:tcBorders>
              <w:left w:val="nil"/>
              <w:right w:val="single" w:sz="4" w:space="0" w:color="000000"/>
            </w:tcBorders>
            <w:vAlign w:val="center"/>
          </w:tcPr>
          <w:p w14:paraId="6BA889C2"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BB9C7DF"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官桥村居民点</w:t>
            </w:r>
          </w:p>
        </w:tc>
        <w:tc>
          <w:tcPr>
            <w:tcW w:w="490" w:type="pct"/>
            <w:vMerge/>
            <w:tcBorders>
              <w:left w:val="single" w:sz="4" w:space="0" w:color="000000"/>
              <w:right w:val="single" w:sz="4" w:space="0" w:color="000000"/>
            </w:tcBorders>
            <w:vAlign w:val="center"/>
          </w:tcPr>
          <w:p w14:paraId="61357B2B"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BC3138F"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6.19E+01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65D24736"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21011409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F02E2E5" w14:textId="77777777" w:rsidR="005750BC" w:rsidRPr="004875B5" w:rsidRDefault="005750BC" w:rsidP="00F72B86">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31</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CC743D5" w14:textId="77777777" w:rsidR="005750BC" w:rsidRPr="004875B5" w:rsidRDefault="005750BC" w:rsidP="00F72B86">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7403020C" w14:textId="77777777" w:rsidTr="00F72B86">
        <w:trPr>
          <w:trHeight w:val="270"/>
        </w:trPr>
        <w:tc>
          <w:tcPr>
            <w:tcW w:w="442" w:type="pct"/>
            <w:vMerge/>
            <w:tcBorders>
              <w:left w:val="nil"/>
              <w:right w:val="single" w:sz="4" w:space="0" w:color="000000"/>
            </w:tcBorders>
            <w:vAlign w:val="center"/>
          </w:tcPr>
          <w:p w14:paraId="70D209E7"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4D2D183"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东山村居民点</w:t>
            </w:r>
          </w:p>
        </w:tc>
        <w:tc>
          <w:tcPr>
            <w:tcW w:w="490" w:type="pct"/>
            <w:vMerge/>
            <w:tcBorders>
              <w:left w:val="single" w:sz="4" w:space="0" w:color="000000"/>
              <w:right w:val="single" w:sz="4" w:space="0" w:color="000000"/>
            </w:tcBorders>
            <w:vAlign w:val="center"/>
          </w:tcPr>
          <w:p w14:paraId="66BC6C53"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5948EE8"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6.21E+01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0F3B438F"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21120919</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F9B804A" w14:textId="77777777" w:rsidR="005750BC" w:rsidRPr="004875B5" w:rsidRDefault="005750BC" w:rsidP="00F72B86">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31.1</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B9591B1" w14:textId="77777777" w:rsidR="005750BC" w:rsidRPr="004875B5" w:rsidRDefault="005750BC" w:rsidP="00F72B86">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4EDB8DFC" w14:textId="77777777" w:rsidTr="00F72B86">
        <w:trPr>
          <w:trHeight w:val="270"/>
        </w:trPr>
        <w:tc>
          <w:tcPr>
            <w:tcW w:w="442" w:type="pct"/>
            <w:vMerge/>
            <w:tcBorders>
              <w:left w:val="nil"/>
              <w:right w:val="single" w:sz="4" w:space="0" w:color="000000"/>
            </w:tcBorders>
            <w:vAlign w:val="center"/>
          </w:tcPr>
          <w:p w14:paraId="327282E4"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E143A52"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陈秀村</w:t>
            </w:r>
          </w:p>
        </w:tc>
        <w:tc>
          <w:tcPr>
            <w:tcW w:w="490" w:type="pct"/>
            <w:vMerge/>
            <w:tcBorders>
              <w:left w:val="single" w:sz="4" w:space="0" w:color="000000"/>
              <w:right w:val="single" w:sz="4" w:space="0" w:color="000000"/>
            </w:tcBorders>
            <w:vAlign w:val="center"/>
          </w:tcPr>
          <w:p w14:paraId="190E3F4C"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29F027A"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6.28E+01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392EE12E"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21111805</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68179E7" w14:textId="77777777" w:rsidR="005750BC" w:rsidRPr="004875B5" w:rsidRDefault="005750BC" w:rsidP="00F72B86">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31.4</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02E64BD" w14:textId="77777777" w:rsidR="005750BC" w:rsidRPr="004875B5" w:rsidRDefault="005750BC" w:rsidP="00F72B86">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0854288A" w14:textId="77777777" w:rsidTr="00F72B86">
        <w:trPr>
          <w:trHeight w:val="270"/>
        </w:trPr>
        <w:tc>
          <w:tcPr>
            <w:tcW w:w="442" w:type="pct"/>
            <w:vMerge/>
            <w:tcBorders>
              <w:left w:val="nil"/>
              <w:right w:val="single" w:sz="4" w:space="0" w:color="000000"/>
            </w:tcBorders>
            <w:vAlign w:val="center"/>
          </w:tcPr>
          <w:p w14:paraId="57E2E8E4"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70D65B2"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芦湖村</w:t>
            </w:r>
          </w:p>
        </w:tc>
        <w:tc>
          <w:tcPr>
            <w:tcW w:w="490" w:type="pct"/>
            <w:vMerge/>
            <w:tcBorders>
              <w:left w:val="single" w:sz="4" w:space="0" w:color="000000"/>
              <w:right w:val="single" w:sz="4" w:space="0" w:color="000000"/>
            </w:tcBorders>
            <w:vAlign w:val="center"/>
          </w:tcPr>
          <w:p w14:paraId="1803229A"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B53259E"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6.18E+01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4FD6F6AA"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21063003</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4C1B08D" w14:textId="77777777" w:rsidR="005750BC" w:rsidRPr="004875B5" w:rsidRDefault="005750BC" w:rsidP="00F72B86">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30.9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59ECE11" w14:textId="77777777" w:rsidR="005750BC" w:rsidRPr="004875B5" w:rsidRDefault="005750BC" w:rsidP="00F72B86">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58B27F81" w14:textId="77777777" w:rsidTr="00F72B86">
        <w:trPr>
          <w:trHeight w:val="270"/>
        </w:trPr>
        <w:tc>
          <w:tcPr>
            <w:tcW w:w="442" w:type="pct"/>
            <w:vMerge/>
            <w:tcBorders>
              <w:left w:val="nil"/>
              <w:right w:val="single" w:sz="4" w:space="0" w:color="000000"/>
            </w:tcBorders>
            <w:vAlign w:val="center"/>
          </w:tcPr>
          <w:p w14:paraId="1FA3D8C1"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BBF1471"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狄田村</w:t>
            </w:r>
          </w:p>
        </w:tc>
        <w:tc>
          <w:tcPr>
            <w:tcW w:w="490" w:type="pct"/>
            <w:vMerge/>
            <w:tcBorders>
              <w:left w:val="single" w:sz="4" w:space="0" w:color="000000"/>
              <w:right w:val="single" w:sz="4" w:space="0" w:color="000000"/>
            </w:tcBorders>
            <w:vAlign w:val="center"/>
          </w:tcPr>
          <w:p w14:paraId="1C8012F6"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8642E05"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6.16E+01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36468109"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21052706</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9D0FC7A" w14:textId="77777777" w:rsidR="005750BC" w:rsidRPr="004875B5" w:rsidRDefault="005750BC" w:rsidP="00F72B86">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30.8</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172B5B9" w14:textId="77777777" w:rsidR="005750BC" w:rsidRPr="004875B5" w:rsidRDefault="005750BC" w:rsidP="00F72B86">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45167987" w14:textId="77777777" w:rsidTr="00F72B86">
        <w:trPr>
          <w:trHeight w:val="270"/>
        </w:trPr>
        <w:tc>
          <w:tcPr>
            <w:tcW w:w="442" w:type="pct"/>
            <w:vMerge/>
            <w:tcBorders>
              <w:left w:val="nil"/>
              <w:right w:val="single" w:sz="4" w:space="0" w:color="000000"/>
            </w:tcBorders>
            <w:vAlign w:val="center"/>
          </w:tcPr>
          <w:p w14:paraId="52D25719"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A642EC0"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上涂</w:t>
            </w:r>
          </w:p>
        </w:tc>
        <w:tc>
          <w:tcPr>
            <w:tcW w:w="490" w:type="pct"/>
            <w:vMerge/>
            <w:tcBorders>
              <w:left w:val="single" w:sz="4" w:space="0" w:color="000000"/>
              <w:right w:val="single" w:sz="4" w:space="0" w:color="000000"/>
            </w:tcBorders>
            <w:vAlign w:val="center"/>
          </w:tcPr>
          <w:p w14:paraId="20625F55"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8F002B6"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6.17E+01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2AA50138"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21010606</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72C99FD" w14:textId="77777777" w:rsidR="005750BC" w:rsidRPr="004875B5" w:rsidRDefault="005750BC" w:rsidP="00F72B86">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30.8</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251C2DD1" w14:textId="77777777" w:rsidR="005750BC" w:rsidRPr="004875B5" w:rsidRDefault="005750BC" w:rsidP="00F72B86">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023B4E39" w14:textId="77777777" w:rsidTr="00F72B86">
        <w:trPr>
          <w:trHeight w:val="270"/>
        </w:trPr>
        <w:tc>
          <w:tcPr>
            <w:tcW w:w="442" w:type="pct"/>
            <w:vMerge/>
            <w:tcBorders>
              <w:left w:val="nil"/>
              <w:right w:val="single" w:sz="4" w:space="0" w:color="000000"/>
            </w:tcBorders>
            <w:vAlign w:val="center"/>
          </w:tcPr>
          <w:p w14:paraId="0A40F847"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9817329"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罗家塆</w:t>
            </w:r>
          </w:p>
        </w:tc>
        <w:tc>
          <w:tcPr>
            <w:tcW w:w="490" w:type="pct"/>
            <w:vMerge/>
            <w:tcBorders>
              <w:left w:val="single" w:sz="4" w:space="0" w:color="000000"/>
              <w:right w:val="single" w:sz="4" w:space="0" w:color="000000"/>
            </w:tcBorders>
            <w:vAlign w:val="center"/>
          </w:tcPr>
          <w:p w14:paraId="762BF503"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F635D5E"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6.18E+01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72019A90"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21122820</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2938817" w14:textId="77777777" w:rsidR="005750BC" w:rsidRPr="004875B5" w:rsidRDefault="005750BC" w:rsidP="00F72B86">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30.9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0D8A4E9" w14:textId="77777777" w:rsidR="005750BC" w:rsidRPr="004875B5" w:rsidRDefault="005750BC" w:rsidP="00F72B86">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780D4C61" w14:textId="77777777" w:rsidTr="00F72B86">
        <w:trPr>
          <w:trHeight w:val="270"/>
        </w:trPr>
        <w:tc>
          <w:tcPr>
            <w:tcW w:w="442" w:type="pct"/>
            <w:vMerge/>
            <w:tcBorders>
              <w:left w:val="nil"/>
              <w:right w:val="single" w:sz="4" w:space="0" w:color="000000"/>
            </w:tcBorders>
            <w:vAlign w:val="center"/>
          </w:tcPr>
          <w:p w14:paraId="38349070"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395E737"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樟树下叶居民点</w:t>
            </w:r>
          </w:p>
        </w:tc>
        <w:tc>
          <w:tcPr>
            <w:tcW w:w="490" w:type="pct"/>
            <w:vMerge/>
            <w:tcBorders>
              <w:left w:val="single" w:sz="4" w:space="0" w:color="000000"/>
              <w:right w:val="single" w:sz="4" w:space="0" w:color="000000"/>
            </w:tcBorders>
            <w:vAlign w:val="center"/>
          </w:tcPr>
          <w:p w14:paraId="38D4013F"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840A6AD"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6.47E+01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23471E0E"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21021423</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A58C571" w14:textId="77777777" w:rsidR="005750BC" w:rsidRPr="004875B5" w:rsidRDefault="005750BC" w:rsidP="00F72B86">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32.3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A9B6F65" w14:textId="77777777" w:rsidR="005750BC" w:rsidRPr="004875B5" w:rsidRDefault="005750BC" w:rsidP="00F72B86">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4BDB25A6" w14:textId="77777777" w:rsidTr="00F72B86">
        <w:trPr>
          <w:trHeight w:val="270"/>
        </w:trPr>
        <w:tc>
          <w:tcPr>
            <w:tcW w:w="442" w:type="pct"/>
            <w:vMerge/>
            <w:tcBorders>
              <w:left w:val="nil"/>
              <w:right w:val="single" w:sz="4" w:space="0" w:color="000000"/>
            </w:tcBorders>
            <w:vAlign w:val="center"/>
          </w:tcPr>
          <w:p w14:paraId="31382B83"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2EA073F"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G1厂界</w:t>
            </w:r>
          </w:p>
        </w:tc>
        <w:tc>
          <w:tcPr>
            <w:tcW w:w="490" w:type="pct"/>
            <w:vMerge/>
            <w:tcBorders>
              <w:left w:val="single" w:sz="4" w:space="0" w:color="000000"/>
              <w:right w:val="single" w:sz="4" w:space="0" w:color="000000"/>
            </w:tcBorders>
            <w:vAlign w:val="center"/>
          </w:tcPr>
          <w:p w14:paraId="7724E0BD"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CCE9F3B" w14:textId="77777777" w:rsidR="005750BC" w:rsidRPr="004875B5" w:rsidRDefault="005750BC" w:rsidP="00F72B86">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Fonts w:asciiTheme="minorEastAsia" w:eastAsiaTheme="minorEastAsia" w:hAnsiTheme="minorEastAsia"/>
                <w:sz w:val="18"/>
                <w:szCs w:val="18"/>
              </w:rPr>
              <w:t>7.77E+01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7DBF7BE9" w14:textId="77777777" w:rsidR="005750BC" w:rsidRPr="004875B5" w:rsidRDefault="005750BC" w:rsidP="00F72B86">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Fonts w:asciiTheme="minorEastAsia" w:eastAsiaTheme="minorEastAsia" w:hAnsiTheme="minorEastAsia"/>
                <w:sz w:val="18"/>
                <w:szCs w:val="18"/>
              </w:rPr>
              <w:t>21090707</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601A5E9" w14:textId="77777777" w:rsidR="005750BC" w:rsidRPr="004875B5" w:rsidRDefault="005750BC" w:rsidP="00F72B86">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Fonts w:asciiTheme="minorEastAsia" w:eastAsiaTheme="minorEastAsia" w:hAnsiTheme="minorEastAsia"/>
                <w:sz w:val="18"/>
                <w:szCs w:val="18"/>
              </w:rPr>
              <w:t>38.9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7846B6AE" w14:textId="77777777" w:rsidR="005750BC" w:rsidRPr="004875B5" w:rsidRDefault="005750BC" w:rsidP="00F72B86">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29309604" w14:textId="77777777" w:rsidTr="000715F0">
        <w:trPr>
          <w:trHeight w:val="270"/>
        </w:trPr>
        <w:tc>
          <w:tcPr>
            <w:tcW w:w="442" w:type="pct"/>
            <w:vMerge/>
            <w:tcBorders>
              <w:left w:val="nil"/>
              <w:right w:val="single" w:sz="4" w:space="0" w:color="000000"/>
            </w:tcBorders>
            <w:vAlign w:val="center"/>
          </w:tcPr>
          <w:p w14:paraId="3140357C"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750AA45" w14:textId="77777777" w:rsidR="005750BC" w:rsidRPr="004875B5" w:rsidRDefault="005750BC" w:rsidP="00F72B86">
            <w:pPr>
              <w:pStyle w:val="1fffb"/>
              <w:adjustRightInd w:val="0"/>
              <w:snapToGrid w:val="0"/>
              <w:spacing w:before="0" w:after="0" w:line="240" w:lineRule="auto"/>
              <w:rPr>
                <w:rStyle w:val="affffffffffffffffffffffffffff2"/>
                <w:rFonts w:asciiTheme="minorEastAsia" w:eastAsiaTheme="minorEastAsia" w:hAnsiTheme="minorEastAsia"/>
                <w:b w:val="0"/>
                <w:szCs w:val="18"/>
              </w:rPr>
            </w:pPr>
            <w:r w:rsidRPr="004875B5">
              <w:rPr>
                <w:rStyle w:val="affffffffffffffffffffffffffff2"/>
                <w:rFonts w:asciiTheme="minorEastAsia" w:eastAsiaTheme="minorEastAsia" w:hAnsiTheme="minorEastAsia"/>
                <w:b w:val="0"/>
                <w:szCs w:val="18"/>
              </w:rPr>
              <w:t>G2樟树下叶居民点</w:t>
            </w:r>
          </w:p>
        </w:tc>
        <w:tc>
          <w:tcPr>
            <w:tcW w:w="490" w:type="pct"/>
            <w:vMerge/>
            <w:tcBorders>
              <w:left w:val="single" w:sz="4" w:space="0" w:color="000000"/>
              <w:bottom w:val="single" w:sz="4" w:space="0" w:color="000000"/>
              <w:right w:val="single" w:sz="4" w:space="0" w:color="000000"/>
            </w:tcBorders>
            <w:vAlign w:val="center"/>
          </w:tcPr>
          <w:p w14:paraId="3CA0D2D6"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0C5374F" w14:textId="77777777" w:rsidR="005750BC" w:rsidRPr="004875B5" w:rsidRDefault="005750BC" w:rsidP="00F72B86">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Fonts w:asciiTheme="minorEastAsia" w:eastAsiaTheme="minorEastAsia" w:hAnsiTheme="minorEastAsia"/>
                <w:sz w:val="18"/>
                <w:szCs w:val="18"/>
              </w:rPr>
              <w:t>6.48E+01</w:t>
            </w:r>
          </w:p>
        </w:tc>
        <w:tc>
          <w:tcPr>
            <w:tcW w:w="93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28E783D4" w14:textId="77777777" w:rsidR="005750BC" w:rsidRPr="004875B5" w:rsidRDefault="005750BC" w:rsidP="00F72B86">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21012904</w:t>
            </w:r>
          </w:p>
        </w:tc>
        <w:tc>
          <w:tcPr>
            <w:tcW w:w="504"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4B92359" w14:textId="77777777" w:rsidR="005750BC" w:rsidRPr="004875B5" w:rsidRDefault="005750BC" w:rsidP="00F72B86">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Fonts w:asciiTheme="minorEastAsia" w:eastAsiaTheme="minorEastAsia" w:hAnsiTheme="minorEastAsia"/>
                <w:sz w:val="18"/>
                <w:szCs w:val="18"/>
              </w:rPr>
              <w:t>32.4</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D8DEFAD" w14:textId="77777777" w:rsidR="005750BC" w:rsidRPr="004875B5" w:rsidRDefault="005750BC" w:rsidP="00F72B86">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r w:rsidR="005750BC" w:rsidRPr="004875B5" w14:paraId="6BAFF004" w14:textId="77777777" w:rsidTr="000715F0">
        <w:trPr>
          <w:trHeight w:val="270"/>
        </w:trPr>
        <w:tc>
          <w:tcPr>
            <w:tcW w:w="442" w:type="pct"/>
            <w:vMerge/>
            <w:tcBorders>
              <w:left w:val="nil"/>
              <w:right w:val="single" w:sz="4" w:space="0" w:color="000000"/>
            </w:tcBorders>
            <w:vAlign w:val="center"/>
          </w:tcPr>
          <w:p w14:paraId="47F7ECF2" w14:textId="77777777" w:rsidR="005750BC" w:rsidRPr="004875B5" w:rsidRDefault="005750BC" w:rsidP="00F72B86">
            <w:pPr>
              <w:widowControl/>
              <w:snapToGrid w:val="0"/>
              <w:spacing w:before="0" w:line="240" w:lineRule="auto"/>
              <w:ind w:firstLine="0"/>
              <w:jc w:val="center"/>
              <w:rPr>
                <w:rStyle w:val="affffffffffffffffffffffffffff2"/>
                <w:rFonts w:asciiTheme="minorEastAsia" w:eastAsiaTheme="minorEastAsia" w:hAnsiTheme="minorEastAsia"/>
                <w:szCs w:val="18"/>
              </w:rPr>
            </w:pPr>
          </w:p>
        </w:tc>
        <w:tc>
          <w:tcPr>
            <w:tcW w:w="1112" w:type="pct"/>
            <w:tcBorders>
              <w:top w:val="single" w:sz="4"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0D49E36C" w14:textId="77777777" w:rsidR="005750BC" w:rsidRPr="004875B5" w:rsidRDefault="005750BC" w:rsidP="00F72B86">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网格点</w:t>
            </w:r>
          </w:p>
        </w:tc>
        <w:tc>
          <w:tcPr>
            <w:tcW w:w="490" w:type="pct"/>
            <w:vMerge/>
            <w:tcBorders>
              <w:top w:val="single" w:sz="4" w:space="0" w:color="000000"/>
              <w:left w:val="single" w:sz="4" w:space="0" w:color="000000"/>
              <w:bottom w:val="single" w:sz="12" w:space="0" w:color="000000"/>
              <w:right w:val="single" w:sz="4" w:space="0" w:color="000000"/>
            </w:tcBorders>
            <w:vAlign w:val="center"/>
          </w:tcPr>
          <w:p w14:paraId="66A6621A" w14:textId="77777777" w:rsidR="005750BC" w:rsidRPr="004875B5" w:rsidRDefault="005750BC" w:rsidP="00F72B86">
            <w:pPr>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bottom"/>
          </w:tcPr>
          <w:p w14:paraId="180E5E4F" w14:textId="77777777" w:rsidR="005750BC" w:rsidRPr="004875B5" w:rsidRDefault="005750BC" w:rsidP="00F72B86">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Fonts w:asciiTheme="minorEastAsia" w:eastAsiaTheme="minorEastAsia" w:hAnsiTheme="minorEastAsia"/>
                <w:sz w:val="18"/>
                <w:szCs w:val="18"/>
              </w:rPr>
              <w:t>6.55E+01</w:t>
            </w:r>
          </w:p>
        </w:tc>
        <w:tc>
          <w:tcPr>
            <w:tcW w:w="934" w:type="pct"/>
            <w:tcBorders>
              <w:top w:val="single" w:sz="4"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7A44AE86" w14:textId="77777777" w:rsidR="005750BC" w:rsidRPr="004875B5" w:rsidRDefault="005750BC" w:rsidP="00F72B86">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21081104</w:t>
            </w:r>
          </w:p>
        </w:tc>
        <w:tc>
          <w:tcPr>
            <w:tcW w:w="504" w:type="pct"/>
            <w:tcBorders>
              <w:top w:val="single" w:sz="4"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bottom"/>
          </w:tcPr>
          <w:p w14:paraId="37E842DE" w14:textId="77777777" w:rsidR="005750BC" w:rsidRPr="004875B5" w:rsidRDefault="005750BC" w:rsidP="00F72B86">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Fonts w:asciiTheme="minorEastAsia" w:eastAsiaTheme="minorEastAsia" w:hAnsiTheme="minorEastAsia"/>
                <w:sz w:val="18"/>
                <w:szCs w:val="18"/>
              </w:rPr>
              <w:t>32.7</w:t>
            </w:r>
          </w:p>
        </w:tc>
        <w:tc>
          <w:tcPr>
            <w:tcW w:w="490" w:type="pct"/>
            <w:tcBorders>
              <w:top w:val="single" w:sz="4" w:space="0" w:color="000000"/>
              <w:left w:val="single" w:sz="4" w:space="0" w:color="000000"/>
              <w:bottom w:val="single" w:sz="12" w:space="0" w:color="000000"/>
              <w:right w:val="nil"/>
            </w:tcBorders>
            <w:noWrap/>
            <w:tcMar>
              <w:top w:w="15" w:type="dxa"/>
              <w:left w:w="15" w:type="dxa"/>
              <w:bottom w:w="0" w:type="dxa"/>
              <w:right w:w="15" w:type="dxa"/>
            </w:tcMar>
            <w:vAlign w:val="center"/>
          </w:tcPr>
          <w:p w14:paraId="6459FF9C" w14:textId="77777777" w:rsidR="005750BC" w:rsidRPr="004875B5" w:rsidRDefault="005750BC" w:rsidP="00F72B86">
            <w:pPr>
              <w:widowControl/>
              <w:snapToGrid w:val="0"/>
              <w:spacing w:before="0" w:line="240" w:lineRule="auto"/>
              <w:ind w:firstLine="0"/>
              <w:jc w:val="center"/>
              <w:textAlignment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达标</w:t>
            </w:r>
          </w:p>
        </w:tc>
      </w:tr>
    </w:tbl>
    <w:p w14:paraId="77582CA1" w14:textId="77777777" w:rsidR="009A41A5" w:rsidRPr="004875B5" w:rsidRDefault="009A41A5" w:rsidP="009A41A5">
      <w:pPr>
        <w:snapToGrid w:val="0"/>
        <w:spacing w:before="0"/>
        <w:ind w:firstLine="0"/>
        <w:jc w:val="center"/>
        <w:rPr>
          <w:b/>
          <w:szCs w:val="24"/>
        </w:rPr>
      </w:pPr>
    </w:p>
    <w:tbl>
      <w:tblPr>
        <w:tblStyle w:val="aff8"/>
        <w:tblW w:w="0" w:type="auto"/>
        <w:tblLook w:val="04A0" w:firstRow="1" w:lastRow="0" w:firstColumn="1" w:lastColumn="0" w:noHBand="0" w:noVBand="1"/>
      </w:tblPr>
      <w:tblGrid>
        <w:gridCol w:w="9061"/>
      </w:tblGrid>
      <w:tr w:rsidR="009A41A5" w:rsidRPr="004875B5" w14:paraId="1BDE3F62" w14:textId="77777777" w:rsidTr="009A41A5">
        <w:tc>
          <w:tcPr>
            <w:tcW w:w="9061" w:type="dxa"/>
          </w:tcPr>
          <w:p w14:paraId="38325AD5" w14:textId="1226EA4B" w:rsidR="009A41A5" w:rsidRPr="004875B5" w:rsidRDefault="009A41A5" w:rsidP="009A41A5">
            <w:pPr>
              <w:snapToGrid w:val="0"/>
              <w:spacing w:before="0"/>
              <w:ind w:firstLine="0"/>
              <w:jc w:val="center"/>
              <w:rPr>
                <w:b/>
                <w:szCs w:val="24"/>
              </w:rPr>
            </w:pPr>
            <w:r w:rsidRPr="004875B5">
              <w:rPr>
                <w:b/>
                <w:noProof/>
                <w:szCs w:val="24"/>
              </w:rPr>
              <w:drawing>
                <wp:inline distT="0" distB="0" distL="0" distR="0" wp14:anchorId="79F70227" wp14:editId="07840AFD">
                  <wp:extent cx="5616575" cy="3251200"/>
                  <wp:effectExtent l="0" t="0" r="3175" b="635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H3.png"/>
                          <pic:cNvPicPr/>
                        </pic:nvPicPr>
                        <pic:blipFill>
                          <a:blip r:embed="rId88">
                            <a:extLst>
                              <a:ext uri="{28A0092B-C50C-407E-A947-70E740481C1C}">
                                <a14:useLocalDpi xmlns:a14="http://schemas.microsoft.com/office/drawing/2010/main" val="0"/>
                              </a:ext>
                            </a:extLst>
                          </a:blip>
                          <a:stretch>
                            <a:fillRect/>
                          </a:stretch>
                        </pic:blipFill>
                        <pic:spPr>
                          <a:xfrm>
                            <a:off x="0" y="0"/>
                            <a:ext cx="5616575" cy="3251200"/>
                          </a:xfrm>
                          <a:prstGeom prst="rect">
                            <a:avLst/>
                          </a:prstGeom>
                        </pic:spPr>
                      </pic:pic>
                    </a:graphicData>
                  </a:graphic>
                </wp:inline>
              </w:drawing>
            </w:r>
          </w:p>
          <w:p w14:paraId="0E959769" w14:textId="77777777" w:rsidR="009A41A5" w:rsidRPr="004875B5" w:rsidRDefault="009A41A5" w:rsidP="009A41A5">
            <w:pPr>
              <w:snapToGrid w:val="0"/>
              <w:spacing w:before="0"/>
              <w:ind w:firstLine="0"/>
              <w:jc w:val="center"/>
              <w:rPr>
                <w:b/>
                <w:szCs w:val="24"/>
              </w:rPr>
            </w:pPr>
          </w:p>
        </w:tc>
      </w:tr>
    </w:tbl>
    <w:p w14:paraId="3B48291D" w14:textId="65BEE110" w:rsidR="005750BC" w:rsidRPr="004875B5" w:rsidRDefault="005750BC" w:rsidP="005750BC">
      <w:pPr>
        <w:snapToGrid w:val="0"/>
        <w:spacing w:before="0"/>
        <w:ind w:firstLineChars="200" w:firstLine="482"/>
        <w:rPr>
          <w:b/>
          <w:szCs w:val="24"/>
        </w:rPr>
      </w:pPr>
      <w:r w:rsidRPr="004875B5">
        <w:rPr>
          <w:b/>
          <w:szCs w:val="24"/>
        </w:rPr>
        <w:t>（</w:t>
      </w:r>
      <w:r w:rsidRPr="004875B5">
        <w:rPr>
          <w:b/>
          <w:szCs w:val="24"/>
        </w:rPr>
        <w:t>4</w:t>
      </w:r>
      <w:r w:rsidRPr="004875B5">
        <w:rPr>
          <w:b/>
          <w:szCs w:val="24"/>
        </w:rPr>
        <w:t>）</w:t>
      </w:r>
      <w:r w:rsidRPr="004875B5">
        <w:t>H</w:t>
      </w:r>
      <w:r w:rsidRPr="004875B5">
        <w:rPr>
          <w:vertAlign w:val="subscript"/>
        </w:rPr>
        <w:t>2</w:t>
      </w:r>
      <w:r w:rsidRPr="004875B5">
        <w:t>S</w:t>
      </w:r>
      <w:r w:rsidRPr="004875B5">
        <w:rPr>
          <w:b/>
          <w:bCs/>
          <w:szCs w:val="24"/>
        </w:rPr>
        <w:t>叠加浓度预测结果</w:t>
      </w:r>
    </w:p>
    <w:p w14:paraId="5E78088D" w14:textId="0FA0FC40" w:rsidR="005750BC" w:rsidRPr="004875B5" w:rsidRDefault="005750BC" w:rsidP="005750BC">
      <w:pPr>
        <w:snapToGrid w:val="0"/>
        <w:spacing w:before="0" w:line="240" w:lineRule="auto"/>
        <w:ind w:firstLine="0"/>
        <w:jc w:val="center"/>
        <w:rPr>
          <w:b/>
          <w:bCs/>
          <w:sz w:val="21"/>
          <w:szCs w:val="21"/>
        </w:rPr>
      </w:pPr>
      <w:r w:rsidRPr="004875B5">
        <w:rPr>
          <w:b/>
          <w:bCs/>
          <w:sz w:val="21"/>
          <w:szCs w:val="21"/>
        </w:rPr>
        <w:t>表</w:t>
      </w:r>
      <w:r w:rsidRPr="004875B5">
        <w:rPr>
          <w:b/>
          <w:bCs/>
          <w:sz w:val="21"/>
          <w:szCs w:val="21"/>
        </w:rPr>
        <w:t>5.2-1</w:t>
      </w:r>
      <w:r w:rsidR="00E666E3" w:rsidRPr="004875B5">
        <w:rPr>
          <w:b/>
          <w:bCs/>
          <w:sz w:val="21"/>
          <w:szCs w:val="21"/>
        </w:rPr>
        <w:t>9</w:t>
      </w:r>
      <w:r w:rsidRPr="004875B5">
        <w:rPr>
          <w:b/>
          <w:bCs/>
          <w:sz w:val="21"/>
          <w:szCs w:val="21"/>
        </w:rPr>
        <w:t xml:space="preserve">  </w:t>
      </w:r>
      <w:r w:rsidRPr="004875B5">
        <w:rPr>
          <w:b/>
          <w:bCs/>
          <w:sz w:val="21"/>
          <w:szCs w:val="21"/>
        </w:rPr>
        <w:t>本项目</w:t>
      </w:r>
      <w:r w:rsidRPr="004875B5">
        <w:rPr>
          <w:b/>
        </w:rPr>
        <w:t>H</w:t>
      </w:r>
      <w:r w:rsidRPr="004875B5">
        <w:rPr>
          <w:b/>
          <w:vertAlign w:val="subscript"/>
        </w:rPr>
        <w:t>2</w:t>
      </w:r>
      <w:r w:rsidRPr="004875B5">
        <w:rPr>
          <w:b/>
        </w:rPr>
        <w:t>S</w:t>
      </w:r>
      <w:r w:rsidRPr="004875B5">
        <w:rPr>
          <w:b/>
          <w:bCs/>
          <w:sz w:val="21"/>
          <w:szCs w:val="21"/>
        </w:rPr>
        <w:t>叠加质量浓度预测结果表</w:t>
      </w:r>
    </w:p>
    <w:tbl>
      <w:tblPr>
        <w:tblpPr w:leftFromText="181" w:rightFromText="181" w:vertAnchor="text" w:horzAnchor="page" w:tblpXSpec="center" w:tblpY="1"/>
        <w:tblOverlap w:val="never"/>
        <w:tblW w:w="5000"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775"/>
        <w:gridCol w:w="1967"/>
        <w:gridCol w:w="870"/>
        <w:gridCol w:w="1826"/>
        <w:gridCol w:w="1651"/>
        <w:gridCol w:w="916"/>
        <w:gridCol w:w="870"/>
      </w:tblGrid>
      <w:tr w:rsidR="005750BC" w:rsidRPr="004875B5" w14:paraId="284733E1" w14:textId="77777777" w:rsidTr="00F72B86">
        <w:trPr>
          <w:trHeight w:val="272"/>
          <w:tblHeader/>
        </w:trPr>
        <w:tc>
          <w:tcPr>
            <w:tcW w:w="437" w:type="pct"/>
            <w:tcBorders>
              <w:top w:val="single" w:sz="12" w:space="0" w:color="000000"/>
              <w:left w:val="nil"/>
              <w:bottom w:val="single" w:sz="12" w:space="0" w:color="000000"/>
              <w:right w:val="single" w:sz="4" w:space="0" w:color="000000"/>
            </w:tcBorders>
            <w:noWrap/>
            <w:tcMar>
              <w:top w:w="15" w:type="dxa"/>
              <w:left w:w="15" w:type="dxa"/>
              <w:bottom w:w="0" w:type="dxa"/>
              <w:right w:w="15" w:type="dxa"/>
            </w:tcMar>
            <w:vAlign w:val="center"/>
          </w:tcPr>
          <w:p w14:paraId="3DECECA7"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污染物</w:t>
            </w:r>
          </w:p>
        </w:tc>
        <w:tc>
          <w:tcPr>
            <w:tcW w:w="1108"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453F9DEE"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预测点</w:t>
            </w:r>
          </w:p>
        </w:tc>
        <w:tc>
          <w:tcPr>
            <w:tcW w:w="490"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349A9671"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平均时段</w:t>
            </w:r>
          </w:p>
        </w:tc>
        <w:tc>
          <w:tcPr>
            <w:tcW w:w="1029"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298A44DE"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最大预测值</w:t>
            </w:r>
            <w:r w:rsidRPr="004875B5">
              <w:rPr>
                <w:rStyle w:val="affffffffffffffffffffffffffff2"/>
                <w:b w:val="0"/>
                <w:szCs w:val="18"/>
              </w:rPr>
              <w:t>(μg/m</w:t>
            </w:r>
            <w:r w:rsidRPr="004875B5">
              <w:rPr>
                <w:rStyle w:val="affffffffffffffffffffffffffff2"/>
                <w:b w:val="0"/>
                <w:szCs w:val="18"/>
                <w:vertAlign w:val="superscript"/>
              </w:rPr>
              <w:t>3</w:t>
            </w:r>
            <w:r w:rsidRPr="004875B5">
              <w:rPr>
                <w:rStyle w:val="affffffffffffffffffffffffffff2"/>
                <w:b w:val="0"/>
                <w:szCs w:val="18"/>
              </w:rPr>
              <w:t>)</w:t>
            </w:r>
          </w:p>
        </w:tc>
        <w:tc>
          <w:tcPr>
            <w:tcW w:w="930"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3880CDFE"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出现时间</w:t>
            </w:r>
          </w:p>
        </w:tc>
        <w:tc>
          <w:tcPr>
            <w:tcW w:w="516" w:type="pct"/>
            <w:tcBorders>
              <w:top w:val="single" w:sz="12"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406B5ED8"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占标率</w:t>
            </w:r>
            <w:r w:rsidRPr="004875B5">
              <w:rPr>
                <w:rStyle w:val="affffffffffffffffffffffffffff2"/>
                <w:b w:val="0"/>
                <w:szCs w:val="18"/>
              </w:rPr>
              <w:t>/%</w:t>
            </w:r>
          </w:p>
        </w:tc>
        <w:tc>
          <w:tcPr>
            <w:tcW w:w="490" w:type="pct"/>
            <w:tcBorders>
              <w:top w:val="single" w:sz="12" w:space="0" w:color="000000"/>
              <w:left w:val="single" w:sz="4" w:space="0" w:color="000000"/>
              <w:bottom w:val="single" w:sz="12" w:space="0" w:color="000000"/>
              <w:right w:val="nil"/>
            </w:tcBorders>
            <w:noWrap/>
            <w:tcMar>
              <w:top w:w="15" w:type="dxa"/>
              <w:left w:w="15" w:type="dxa"/>
              <w:bottom w:w="0" w:type="dxa"/>
              <w:right w:w="15" w:type="dxa"/>
            </w:tcMar>
            <w:vAlign w:val="center"/>
          </w:tcPr>
          <w:p w14:paraId="72224893"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达标情况</w:t>
            </w:r>
          </w:p>
        </w:tc>
      </w:tr>
      <w:tr w:rsidR="005750BC" w:rsidRPr="004875B5" w14:paraId="118CA762" w14:textId="77777777" w:rsidTr="00F72B86">
        <w:trPr>
          <w:trHeight w:val="270"/>
        </w:trPr>
        <w:tc>
          <w:tcPr>
            <w:tcW w:w="437" w:type="pct"/>
            <w:vMerge w:val="restart"/>
            <w:tcBorders>
              <w:top w:val="single" w:sz="12" w:space="0" w:color="000000"/>
              <w:left w:val="nil"/>
              <w:right w:val="single" w:sz="4" w:space="0" w:color="000000"/>
            </w:tcBorders>
            <w:noWrap/>
            <w:tcMar>
              <w:top w:w="15" w:type="dxa"/>
              <w:left w:w="15" w:type="dxa"/>
              <w:bottom w:w="0" w:type="dxa"/>
              <w:right w:w="15" w:type="dxa"/>
            </w:tcMar>
            <w:vAlign w:val="center"/>
          </w:tcPr>
          <w:p w14:paraId="4E9DF79C" w14:textId="77777777" w:rsidR="005750BC" w:rsidRPr="004875B5" w:rsidRDefault="005750BC" w:rsidP="00F72B86">
            <w:pPr>
              <w:pStyle w:val="1fffb"/>
              <w:adjustRightInd w:val="0"/>
              <w:snapToGrid w:val="0"/>
              <w:spacing w:before="0" w:after="0" w:line="240" w:lineRule="auto"/>
              <w:rPr>
                <w:rFonts w:eastAsia="宋体"/>
                <w:b w:val="0"/>
                <w:kern w:val="0"/>
                <w:sz w:val="18"/>
                <w:szCs w:val="18"/>
              </w:rPr>
            </w:pPr>
            <w:r w:rsidRPr="004875B5">
              <w:rPr>
                <w:b w:val="0"/>
                <w:sz w:val="18"/>
                <w:szCs w:val="18"/>
              </w:rPr>
              <w:t>H</w:t>
            </w:r>
            <w:r w:rsidRPr="004875B5">
              <w:rPr>
                <w:b w:val="0"/>
                <w:sz w:val="18"/>
                <w:szCs w:val="18"/>
                <w:vertAlign w:val="subscript"/>
              </w:rPr>
              <w:t>2</w:t>
            </w:r>
            <w:r w:rsidRPr="004875B5">
              <w:rPr>
                <w:b w:val="0"/>
                <w:sz w:val="18"/>
                <w:szCs w:val="18"/>
              </w:rPr>
              <w:t>S</w:t>
            </w:r>
          </w:p>
        </w:tc>
        <w:tc>
          <w:tcPr>
            <w:tcW w:w="1108"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D30F058"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乐炳南居民点</w:t>
            </w:r>
          </w:p>
        </w:tc>
        <w:tc>
          <w:tcPr>
            <w:tcW w:w="490" w:type="pct"/>
            <w:vMerge w:val="restart"/>
            <w:tcBorders>
              <w:top w:val="single" w:sz="12" w:space="0" w:color="000000"/>
              <w:left w:val="single" w:sz="4" w:space="0" w:color="000000"/>
              <w:right w:val="single" w:sz="4" w:space="0" w:color="000000"/>
            </w:tcBorders>
            <w:noWrap/>
            <w:tcMar>
              <w:top w:w="15" w:type="dxa"/>
              <w:left w:w="15" w:type="dxa"/>
              <w:bottom w:w="0" w:type="dxa"/>
              <w:right w:w="15" w:type="dxa"/>
            </w:tcMar>
            <w:vAlign w:val="center"/>
          </w:tcPr>
          <w:p w14:paraId="79811D2F" w14:textId="77777777" w:rsidR="005750BC" w:rsidRPr="004875B5" w:rsidRDefault="005750BC" w:rsidP="00F72B86">
            <w:pPr>
              <w:widowControl/>
              <w:snapToGrid w:val="0"/>
              <w:spacing w:before="0" w:line="240" w:lineRule="auto"/>
              <w:ind w:firstLine="0"/>
              <w:jc w:val="center"/>
              <w:textAlignment w:val="center"/>
              <w:rPr>
                <w:rStyle w:val="affffffffffffffffffffffffffff2"/>
                <w:szCs w:val="18"/>
              </w:rPr>
            </w:pPr>
            <w:r w:rsidRPr="004875B5">
              <w:rPr>
                <w:rStyle w:val="affffffffffffffffffffffffffff2"/>
                <w:szCs w:val="18"/>
              </w:rPr>
              <w:t>1</w:t>
            </w:r>
            <w:r w:rsidRPr="004875B5">
              <w:rPr>
                <w:rStyle w:val="affffffffffffffffffffffffffff2"/>
                <w:szCs w:val="18"/>
              </w:rPr>
              <w:t>小时</w:t>
            </w:r>
          </w:p>
        </w:tc>
        <w:tc>
          <w:tcPr>
            <w:tcW w:w="1029"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9497D45" w14:textId="77777777" w:rsidR="005750BC" w:rsidRPr="004875B5" w:rsidRDefault="005750BC" w:rsidP="00F72B86">
            <w:pPr>
              <w:snapToGrid w:val="0"/>
              <w:spacing w:before="0" w:line="240" w:lineRule="auto"/>
              <w:ind w:firstLine="0"/>
              <w:jc w:val="center"/>
              <w:rPr>
                <w:sz w:val="18"/>
                <w:szCs w:val="18"/>
              </w:rPr>
            </w:pPr>
            <w:r w:rsidRPr="004875B5">
              <w:rPr>
                <w:rFonts w:eastAsia="等线"/>
                <w:sz w:val="18"/>
                <w:szCs w:val="18"/>
              </w:rPr>
              <w:t>3.25E+00</w:t>
            </w:r>
          </w:p>
        </w:tc>
        <w:tc>
          <w:tcPr>
            <w:tcW w:w="930"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4357C12B" w14:textId="77777777" w:rsidR="005750BC" w:rsidRPr="004875B5" w:rsidRDefault="005750BC" w:rsidP="00F72B86">
            <w:pPr>
              <w:snapToGrid w:val="0"/>
              <w:spacing w:before="0" w:line="240" w:lineRule="auto"/>
              <w:ind w:firstLine="0"/>
              <w:jc w:val="center"/>
              <w:rPr>
                <w:sz w:val="18"/>
                <w:szCs w:val="18"/>
              </w:rPr>
            </w:pPr>
            <w:r w:rsidRPr="004875B5">
              <w:rPr>
                <w:sz w:val="18"/>
                <w:szCs w:val="18"/>
              </w:rPr>
              <w:t>21061922</w:t>
            </w:r>
          </w:p>
        </w:tc>
        <w:tc>
          <w:tcPr>
            <w:tcW w:w="516" w:type="pct"/>
            <w:tcBorders>
              <w:top w:val="single" w:sz="12"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89A6730" w14:textId="77777777" w:rsidR="005750BC" w:rsidRPr="004875B5" w:rsidRDefault="005750BC" w:rsidP="00F72B86">
            <w:pPr>
              <w:snapToGrid w:val="0"/>
              <w:spacing w:before="0" w:line="240" w:lineRule="auto"/>
              <w:ind w:firstLine="0"/>
              <w:jc w:val="center"/>
              <w:rPr>
                <w:sz w:val="18"/>
                <w:szCs w:val="18"/>
              </w:rPr>
            </w:pPr>
            <w:r w:rsidRPr="004875B5">
              <w:rPr>
                <w:rFonts w:eastAsia="等线"/>
                <w:sz w:val="18"/>
                <w:szCs w:val="18"/>
              </w:rPr>
              <w:t>32.5</w:t>
            </w:r>
          </w:p>
        </w:tc>
        <w:tc>
          <w:tcPr>
            <w:tcW w:w="490" w:type="pct"/>
            <w:tcBorders>
              <w:top w:val="single" w:sz="12" w:space="0" w:color="000000"/>
              <w:left w:val="single" w:sz="4" w:space="0" w:color="000000"/>
              <w:bottom w:val="single" w:sz="4" w:space="0" w:color="000000"/>
              <w:right w:val="nil"/>
            </w:tcBorders>
            <w:noWrap/>
            <w:tcMar>
              <w:top w:w="15" w:type="dxa"/>
              <w:left w:w="15" w:type="dxa"/>
              <w:bottom w:w="0" w:type="dxa"/>
              <w:right w:w="15" w:type="dxa"/>
            </w:tcMar>
            <w:vAlign w:val="center"/>
          </w:tcPr>
          <w:p w14:paraId="76756ABC" w14:textId="77777777" w:rsidR="005750BC" w:rsidRPr="004875B5" w:rsidRDefault="005750BC" w:rsidP="00F72B86">
            <w:pPr>
              <w:widowControl/>
              <w:snapToGrid w:val="0"/>
              <w:spacing w:before="0" w:line="240" w:lineRule="auto"/>
              <w:ind w:firstLine="0"/>
              <w:jc w:val="center"/>
              <w:textAlignment w:val="center"/>
              <w:rPr>
                <w:rStyle w:val="affffffffffffffffffffffffffff2"/>
                <w:szCs w:val="18"/>
              </w:rPr>
            </w:pPr>
            <w:r w:rsidRPr="004875B5">
              <w:rPr>
                <w:rStyle w:val="affffffffffffffffffffffffffff2"/>
                <w:szCs w:val="18"/>
              </w:rPr>
              <w:t>达标</w:t>
            </w:r>
          </w:p>
        </w:tc>
      </w:tr>
      <w:tr w:rsidR="005750BC" w:rsidRPr="004875B5" w14:paraId="4AC73C21" w14:textId="77777777" w:rsidTr="00F72B86">
        <w:trPr>
          <w:trHeight w:val="270"/>
        </w:trPr>
        <w:tc>
          <w:tcPr>
            <w:tcW w:w="437" w:type="pct"/>
            <w:vMerge/>
            <w:tcBorders>
              <w:left w:val="nil"/>
              <w:right w:val="single" w:sz="4" w:space="0" w:color="000000"/>
            </w:tcBorders>
            <w:vAlign w:val="center"/>
          </w:tcPr>
          <w:p w14:paraId="5BFE2275"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3F7CC3C3"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小寺庙</w:t>
            </w:r>
          </w:p>
        </w:tc>
        <w:tc>
          <w:tcPr>
            <w:tcW w:w="490" w:type="pct"/>
            <w:vMerge/>
            <w:tcBorders>
              <w:left w:val="single" w:sz="4" w:space="0" w:color="000000"/>
              <w:right w:val="single" w:sz="4" w:space="0" w:color="000000"/>
            </w:tcBorders>
            <w:vAlign w:val="center"/>
          </w:tcPr>
          <w:p w14:paraId="306EE0D7"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8B45925" w14:textId="77777777" w:rsidR="005750BC" w:rsidRPr="004875B5" w:rsidRDefault="005750BC" w:rsidP="00F72B86">
            <w:pPr>
              <w:snapToGrid w:val="0"/>
              <w:spacing w:before="0" w:line="240" w:lineRule="auto"/>
              <w:ind w:firstLine="0"/>
              <w:jc w:val="center"/>
              <w:rPr>
                <w:sz w:val="18"/>
                <w:szCs w:val="18"/>
              </w:rPr>
            </w:pPr>
            <w:r w:rsidRPr="004875B5">
              <w:rPr>
                <w:rFonts w:eastAsia="等线"/>
                <w:sz w:val="18"/>
                <w:szCs w:val="18"/>
              </w:rPr>
              <w:t>3.63E+00</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29CCAD65" w14:textId="77777777" w:rsidR="005750BC" w:rsidRPr="004875B5" w:rsidRDefault="005750BC" w:rsidP="00F72B86">
            <w:pPr>
              <w:snapToGrid w:val="0"/>
              <w:spacing w:before="0" w:line="240" w:lineRule="auto"/>
              <w:ind w:firstLine="0"/>
              <w:jc w:val="center"/>
              <w:rPr>
                <w:sz w:val="18"/>
                <w:szCs w:val="18"/>
              </w:rPr>
            </w:pPr>
            <w:r w:rsidRPr="004875B5">
              <w:rPr>
                <w:sz w:val="18"/>
                <w:szCs w:val="18"/>
              </w:rPr>
              <w:t>21040421</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C24C413" w14:textId="77777777" w:rsidR="005750BC" w:rsidRPr="004875B5" w:rsidRDefault="005750BC" w:rsidP="00F72B86">
            <w:pPr>
              <w:widowControl/>
              <w:snapToGrid w:val="0"/>
              <w:spacing w:before="0" w:line="240" w:lineRule="auto"/>
              <w:ind w:firstLine="0"/>
              <w:jc w:val="center"/>
              <w:textAlignment w:val="center"/>
              <w:rPr>
                <w:sz w:val="18"/>
                <w:szCs w:val="18"/>
              </w:rPr>
            </w:pPr>
            <w:r w:rsidRPr="004875B5">
              <w:rPr>
                <w:rFonts w:eastAsia="等线"/>
                <w:sz w:val="18"/>
                <w:szCs w:val="18"/>
              </w:rPr>
              <w:t>36.3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982D237" w14:textId="77777777" w:rsidR="005750BC" w:rsidRPr="004875B5" w:rsidRDefault="005750BC" w:rsidP="00F72B86">
            <w:pPr>
              <w:widowControl/>
              <w:snapToGrid w:val="0"/>
              <w:spacing w:before="0" w:line="240" w:lineRule="auto"/>
              <w:ind w:firstLine="0"/>
              <w:jc w:val="center"/>
              <w:textAlignment w:val="center"/>
              <w:rPr>
                <w:rStyle w:val="affffffffffffffffffffffffffff2"/>
                <w:szCs w:val="18"/>
              </w:rPr>
            </w:pPr>
            <w:r w:rsidRPr="004875B5">
              <w:rPr>
                <w:rStyle w:val="affffffffffffffffffffffffffff2"/>
                <w:szCs w:val="18"/>
              </w:rPr>
              <w:t>达标</w:t>
            </w:r>
          </w:p>
        </w:tc>
      </w:tr>
      <w:tr w:rsidR="005750BC" w:rsidRPr="004875B5" w14:paraId="4172F530" w14:textId="77777777" w:rsidTr="00F72B86">
        <w:trPr>
          <w:trHeight w:val="270"/>
        </w:trPr>
        <w:tc>
          <w:tcPr>
            <w:tcW w:w="437" w:type="pct"/>
            <w:vMerge/>
            <w:tcBorders>
              <w:left w:val="nil"/>
              <w:right w:val="single" w:sz="4" w:space="0" w:color="000000"/>
            </w:tcBorders>
            <w:vAlign w:val="center"/>
          </w:tcPr>
          <w:p w14:paraId="585AA803"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28EC55C1"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塘堍村居民点</w:t>
            </w:r>
          </w:p>
        </w:tc>
        <w:tc>
          <w:tcPr>
            <w:tcW w:w="490" w:type="pct"/>
            <w:vMerge/>
            <w:tcBorders>
              <w:left w:val="single" w:sz="4" w:space="0" w:color="000000"/>
              <w:right w:val="single" w:sz="4" w:space="0" w:color="000000"/>
            </w:tcBorders>
            <w:vAlign w:val="center"/>
          </w:tcPr>
          <w:p w14:paraId="0DA29EB7"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2AF7E8A" w14:textId="77777777" w:rsidR="005750BC" w:rsidRPr="004875B5" w:rsidRDefault="005750BC" w:rsidP="00F72B86">
            <w:pPr>
              <w:snapToGrid w:val="0"/>
              <w:spacing w:before="0" w:line="240" w:lineRule="auto"/>
              <w:ind w:firstLine="0"/>
              <w:jc w:val="center"/>
              <w:rPr>
                <w:sz w:val="18"/>
                <w:szCs w:val="18"/>
              </w:rPr>
            </w:pPr>
            <w:r w:rsidRPr="004875B5">
              <w:rPr>
                <w:rFonts w:eastAsia="等线"/>
                <w:sz w:val="18"/>
                <w:szCs w:val="18"/>
              </w:rPr>
              <w:t>3.30E+00</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1196467B" w14:textId="77777777" w:rsidR="005750BC" w:rsidRPr="004875B5" w:rsidRDefault="005750BC" w:rsidP="00F72B86">
            <w:pPr>
              <w:snapToGrid w:val="0"/>
              <w:spacing w:before="0" w:line="240" w:lineRule="auto"/>
              <w:ind w:firstLine="0"/>
              <w:jc w:val="center"/>
              <w:rPr>
                <w:sz w:val="18"/>
                <w:szCs w:val="18"/>
              </w:rPr>
            </w:pPr>
            <w:r w:rsidRPr="004875B5">
              <w:rPr>
                <w:sz w:val="18"/>
                <w:szCs w:val="18"/>
              </w:rPr>
              <w:t>21030605</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D1AA810" w14:textId="77777777" w:rsidR="005750BC" w:rsidRPr="004875B5" w:rsidRDefault="005750BC" w:rsidP="00F72B86">
            <w:pPr>
              <w:widowControl/>
              <w:snapToGrid w:val="0"/>
              <w:spacing w:before="0" w:line="240" w:lineRule="auto"/>
              <w:ind w:firstLine="0"/>
              <w:jc w:val="center"/>
              <w:textAlignment w:val="center"/>
              <w:rPr>
                <w:sz w:val="18"/>
                <w:szCs w:val="18"/>
              </w:rPr>
            </w:pPr>
            <w:r w:rsidRPr="004875B5">
              <w:rPr>
                <w:rFonts w:eastAsia="等线"/>
                <w:sz w:val="18"/>
                <w:szCs w:val="18"/>
              </w:rPr>
              <w:t>33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12AE3D51" w14:textId="77777777" w:rsidR="005750BC" w:rsidRPr="004875B5" w:rsidRDefault="005750BC" w:rsidP="00F72B86">
            <w:pPr>
              <w:widowControl/>
              <w:snapToGrid w:val="0"/>
              <w:spacing w:before="0" w:line="240" w:lineRule="auto"/>
              <w:ind w:firstLine="0"/>
              <w:jc w:val="center"/>
              <w:textAlignment w:val="center"/>
              <w:rPr>
                <w:rStyle w:val="affffffffffffffffffffffffffff2"/>
                <w:szCs w:val="18"/>
              </w:rPr>
            </w:pPr>
            <w:r w:rsidRPr="004875B5">
              <w:rPr>
                <w:rStyle w:val="affffffffffffffffffffffffffff2"/>
                <w:szCs w:val="18"/>
              </w:rPr>
              <w:t>达标</w:t>
            </w:r>
          </w:p>
        </w:tc>
      </w:tr>
      <w:tr w:rsidR="005750BC" w:rsidRPr="004875B5" w14:paraId="7A5416FA" w14:textId="77777777" w:rsidTr="00F72B86">
        <w:trPr>
          <w:trHeight w:val="270"/>
        </w:trPr>
        <w:tc>
          <w:tcPr>
            <w:tcW w:w="437" w:type="pct"/>
            <w:vMerge/>
            <w:tcBorders>
              <w:left w:val="nil"/>
              <w:right w:val="single" w:sz="4" w:space="0" w:color="000000"/>
            </w:tcBorders>
            <w:vAlign w:val="center"/>
          </w:tcPr>
          <w:p w14:paraId="72350515"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710DDE1"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官桥十二队</w:t>
            </w:r>
          </w:p>
        </w:tc>
        <w:tc>
          <w:tcPr>
            <w:tcW w:w="490" w:type="pct"/>
            <w:vMerge/>
            <w:tcBorders>
              <w:left w:val="single" w:sz="4" w:space="0" w:color="000000"/>
              <w:right w:val="single" w:sz="4" w:space="0" w:color="000000"/>
            </w:tcBorders>
            <w:vAlign w:val="center"/>
          </w:tcPr>
          <w:p w14:paraId="5D1CE61D"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8B4DD99" w14:textId="77777777" w:rsidR="005750BC" w:rsidRPr="004875B5" w:rsidRDefault="005750BC" w:rsidP="00F72B86">
            <w:pPr>
              <w:snapToGrid w:val="0"/>
              <w:spacing w:before="0" w:line="240" w:lineRule="auto"/>
              <w:ind w:firstLine="0"/>
              <w:jc w:val="center"/>
              <w:rPr>
                <w:sz w:val="18"/>
                <w:szCs w:val="18"/>
              </w:rPr>
            </w:pPr>
            <w:r w:rsidRPr="004875B5">
              <w:rPr>
                <w:rFonts w:eastAsia="等线"/>
                <w:sz w:val="18"/>
                <w:szCs w:val="18"/>
              </w:rPr>
              <w:t>3.01E+00</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0DA6021D" w14:textId="77777777" w:rsidR="005750BC" w:rsidRPr="004875B5" w:rsidRDefault="005750BC" w:rsidP="00F72B86">
            <w:pPr>
              <w:snapToGrid w:val="0"/>
              <w:spacing w:before="0" w:line="240" w:lineRule="auto"/>
              <w:ind w:firstLine="0"/>
              <w:jc w:val="center"/>
              <w:rPr>
                <w:sz w:val="18"/>
                <w:szCs w:val="18"/>
              </w:rPr>
            </w:pPr>
            <w:r w:rsidRPr="004875B5">
              <w:rPr>
                <w:sz w:val="18"/>
                <w:szCs w:val="18"/>
              </w:rPr>
              <w:t>21100822</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4ABC99C" w14:textId="77777777" w:rsidR="005750BC" w:rsidRPr="004875B5" w:rsidRDefault="005750BC" w:rsidP="00F72B86">
            <w:pPr>
              <w:widowControl/>
              <w:snapToGrid w:val="0"/>
              <w:spacing w:before="0" w:line="240" w:lineRule="auto"/>
              <w:ind w:firstLine="0"/>
              <w:jc w:val="center"/>
              <w:textAlignment w:val="center"/>
              <w:rPr>
                <w:sz w:val="18"/>
                <w:szCs w:val="18"/>
              </w:rPr>
            </w:pPr>
            <w:r w:rsidRPr="004875B5">
              <w:rPr>
                <w:rFonts w:eastAsia="等线"/>
                <w:sz w:val="18"/>
                <w:szCs w:val="18"/>
              </w:rPr>
              <w:t>30.1</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D622C8E" w14:textId="77777777" w:rsidR="005750BC" w:rsidRPr="004875B5" w:rsidRDefault="005750BC" w:rsidP="00F72B86">
            <w:pPr>
              <w:widowControl/>
              <w:snapToGrid w:val="0"/>
              <w:spacing w:before="0" w:line="240" w:lineRule="auto"/>
              <w:ind w:firstLine="0"/>
              <w:jc w:val="center"/>
              <w:textAlignment w:val="center"/>
              <w:rPr>
                <w:rStyle w:val="affffffffffffffffffffffffffff2"/>
                <w:szCs w:val="18"/>
              </w:rPr>
            </w:pPr>
            <w:r w:rsidRPr="004875B5">
              <w:rPr>
                <w:rStyle w:val="affffffffffffffffffffffffffff2"/>
                <w:szCs w:val="18"/>
              </w:rPr>
              <w:t>达标</w:t>
            </w:r>
          </w:p>
        </w:tc>
      </w:tr>
      <w:tr w:rsidR="005750BC" w:rsidRPr="004875B5" w14:paraId="14750B5D" w14:textId="77777777" w:rsidTr="00F72B86">
        <w:trPr>
          <w:trHeight w:val="270"/>
        </w:trPr>
        <w:tc>
          <w:tcPr>
            <w:tcW w:w="437" w:type="pct"/>
            <w:vMerge/>
            <w:tcBorders>
              <w:left w:val="nil"/>
              <w:right w:val="single" w:sz="4" w:space="0" w:color="000000"/>
            </w:tcBorders>
            <w:vAlign w:val="center"/>
          </w:tcPr>
          <w:p w14:paraId="07027B65"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5448DDD"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上马居民点</w:t>
            </w:r>
          </w:p>
        </w:tc>
        <w:tc>
          <w:tcPr>
            <w:tcW w:w="490" w:type="pct"/>
            <w:vMerge/>
            <w:tcBorders>
              <w:left w:val="single" w:sz="4" w:space="0" w:color="000000"/>
              <w:right w:val="single" w:sz="4" w:space="0" w:color="000000"/>
            </w:tcBorders>
            <w:vAlign w:val="center"/>
          </w:tcPr>
          <w:p w14:paraId="3203054B"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8EED5F4" w14:textId="77777777" w:rsidR="005750BC" w:rsidRPr="004875B5" w:rsidRDefault="005750BC" w:rsidP="00F72B86">
            <w:pPr>
              <w:snapToGrid w:val="0"/>
              <w:spacing w:before="0" w:line="240" w:lineRule="auto"/>
              <w:ind w:firstLine="0"/>
              <w:jc w:val="center"/>
              <w:rPr>
                <w:sz w:val="18"/>
                <w:szCs w:val="18"/>
              </w:rPr>
            </w:pPr>
            <w:r w:rsidRPr="004875B5">
              <w:rPr>
                <w:rFonts w:eastAsia="等线"/>
                <w:sz w:val="18"/>
                <w:szCs w:val="18"/>
              </w:rPr>
              <w:t>2.87E+00</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3D92C4F6" w14:textId="77777777" w:rsidR="005750BC" w:rsidRPr="004875B5" w:rsidRDefault="005750BC" w:rsidP="00F72B86">
            <w:pPr>
              <w:snapToGrid w:val="0"/>
              <w:spacing w:before="0" w:line="240" w:lineRule="auto"/>
              <w:ind w:firstLine="0"/>
              <w:jc w:val="center"/>
              <w:rPr>
                <w:sz w:val="18"/>
                <w:szCs w:val="18"/>
              </w:rPr>
            </w:pPr>
            <w:r w:rsidRPr="004875B5">
              <w:rPr>
                <w:sz w:val="18"/>
                <w:szCs w:val="18"/>
              </w:rPr>
              <w:t>21102322</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29AEA9B" w14:textId="77777777" w:rsidR="005750BC" w:rsidRPr="004875B5" w:rsidRDefault="005750BC" w:rsidP="00F72B86">
            <w:pPr>
              <w:widowControl/>
              <w:snapToGrid w:val="0"/>
              <w:spacing w:before="0" w:line="240" w:lineRule="auto"/>
              <w:ind w:firstLine="0"/>
              <w:jc w:val="center"/>
              <w:textAlignment w:val="center"/>
              <w:rPr>
                <w:sz w:val="18"/>
                <w:szCs w:val="18"/>
              </w:rPr>
            </w:pPr>
            <w:r w:rsidRPr="004875B5">
              <w:rPr>
                <w:rFonts w:eastAsia="等线"/>
                <w:sz w:val="18"/>
                <w:szCs w:val="18"/>
              </w:rPr>
              <w:t>28.7</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C2722F6" w14:textId="77777777" w:rsidR="005750BC" w:rsidRPr="004875B5" w:rsidRDefault="005750BC" w:rsidP="00F72B86">
            <w:pPr>
              <w:widowControl/>
              <w:snapToGrid w:val="0"/>
              <w:spacing w:before="0" w:line="240" w:lineRule="auto"/>
              <w:ind w:firstLine="0"/>
              <w:jc w:val="center"/>
              <w:textAlignment w:val="center"/>
              <w:rPr>
                <w:rStyle w:val="affffffffffffffffffffffffffff2"/>
                <w:szCs w:val="18"/>
              </w:rPr>
            </w:pPr>
            <w:r w:rsidRPr="004875B5">
              <w:rPr>
                <w:rStyle w:val="affffffffffffffffffffffffffff2"/>
                <w:szCs w:val="18"/>
              </w:rPr>
              <w:t>达标</w:t>
            </w:r>
          </w:p>
        </w:tc>
      </w:tr>
      <w:tr w:rsidR="005750BC" w:rsidRPr="004875B5" w14:paraId="0C4E4A87" w14:textId="77777777" w:rsidTr="00F72B86">
        <w:trPr>
          <w:trHeight w:val="270"/>
        </w:trPr>
        <w:tc>
          <w:tcPr>
            <w:tcW w:w="437" w:type="pct"/>
            <w:vMerge/>
            <w:tcBorders>
              <w:left w:val="nil"/>
              <w:right w:val="single" w:sz="4" w:space="0" w:color="000000"/>
            </w:tcBorders>
            <w:vAlign w:val="center"/>
          </w:tcPr>
          <w:p w14:paraId="6941BA03"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989ED05"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官桥村居民点</w:t>
            </w:r>
          </w:p>
        </w:tc>
        <w:tc>
          <w:tcPr>
            <w:tcW w:w="490" w:type="pct"/>
            <w:vMerge/>
            <w:tcBorders>
              <w:left w:val="single" w:sz="4" w:space="0" w:color="000000"/>
              <w:right w:val="single" w:sz="4" w:space="0" w:color="000000"/>
            </w:tcBorders>
            <w:vAlign w:val="center"/>
          </w:tcPr>
          <w:p w14:paraId="5B5689D1"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1F20F30" w14:textId="77777777" w:rsidR="005750BC" w:rsidRPr="004875B5" w:rsidRDefault="005750BC" w:rsidP="00F72B86">
            <w:pPr>
              <w:snapToGrid w:val="0"/>
              <w:spacing w:before="0" w:line="240" w:lineRule="auto"/>
              <w:ind w:firstLine="0"/>
              <w:jc w:val="center"/>
              <w:rPr>
                <w:sz w:val="18"/>
                <w:szCs w:val="18"/>
              </w:rPr>
            </w:pPr>
            <w:r w:rsidRPr="004875B5">
              <w:rPr>
                <w:rFonts w:eastAsia="等线"/>
                <w:sz w:val="18"/>
                <w:szCs w:val="18"/>
              </w:rPr>
              <w:t>2.66E+00</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5E3D6C5E" w14:textId="77777777" w:rsidR="005750BC" w:rsidRPr="004875B5" w:rsidRDefault="005750BC" w:rsidP="00F72B86">
            <w:pPr>
              <w:snapToGrid w:val="0"/>
              <w:spacing w:before="0" w:line="240" w:lineRule="auto"/>
              <w:ind w:firstLine="0"/>
              <w:jc w:val="center"/>
              <w:rPr>
                <w:sz w:val="18"/>
                <w:szCs w:val="18"/>
              </w:rPr>
            </w:pPr>
            <w:r w:rsidRPr="004875B5">
              <w:rPr>
                <w:sz w:val="18"/>
                <w:szCs w:val="18"/>
              </w:rPr>
              <w:t>21011409</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5733A5F" w14:textId="77777777" w:rsidR="005750BC" w:rsidRPr="004875B5" w:rsidRDefault="005750BC" w:rsidP="00F72B86">
            <w:pPr>
              <w:widowControl/>
              <w:snapToGrid w:val="0"/>
              <w:spacing w:before="0" w:line="240" w:lineRule="auto"/>
              <w:ind w:firstLine="0"/>
              <w:jc w:val="center"/>
              <w:textAlignment w:val="center"/>
              <w:rPr>
                <w:sz w:val="18"/>
                <w:szCs w:val="18"/>
              </w:rPr>
            </w:pPr>
            <w:r w:rsidRPr="004875B5">
              <w:rPr>
                <w:rFonts w:eastAsia="等线"/>
                <w:sz w:val="18"/>
                <w:szCs w:val="18"/>
              </w:rPr>
              <w:t>26.6</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609341C0" w14:textId="77777777" w:rsidR="005750BC" w:rsidRPr="004875B5" w:rsidRDefault="005750BC" w:rsidP="00F72B86">
            <w:pPr>
              <w:widowControl/>
              <w:snapToGrid w:val="0"/>
              <w:spacing w:before="0" w:line="240" w:lineRule="auto"/>
              <w:ind w:firstLine="0"/>
              <w:jc w:val="center"/>
              <w:textAlignment w:val="center"/>
              <w:rPr>
                <w:rStyle w:val="affffffffffffffffffffffffffff2"/>
                <w:szCs w:val="18"/>
              </w:rPr>
            </w:pPr>
            <w:r w:rsidRPr="004875B5">
              <w:rPr>
                <w:rStyle w:val="affffffffffffffffffffffffffff2"/>
                <w:szCs w:val="18"/>
              </w:rPr>
              <w:t>达标</w:t>
            </w:r>
          </w:p>
        </w:tc>
      </w:tr>
      <w:tr w:rsidR="005750BC" w:rsidRPr="004875B5" w14:paraId="3B5C3DC9" w14:textId="77777777" w:rsidTr="00F72B86">
        <w:trPr>
          <w:trHeight w:val="270"/>
        </w:trPr>
        <w:tc>
          <w:tcPr>
            <w:tcW w:w="437" w:type="pct"/>
            <w:vMerge/>
            <w:tcBorders>
              <w:left w:val="nil"/>
              <w:right w:val="single" w:sz="4" w:space="0" w:color="000000"/>
            </w:tcBorders>
            <w:vAlign w:val="center"/>
          </w:tcPr>
          <w:p w14:paraId="328DE679"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8CF8A19"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东山村居民点</w:t>
            </w:r>
          </w:p>
        </w:tc>
        <w:tc>
          <w:tcPr>
            <w:tcW w:w="490" w:type="pct"/>
            <w:vMerge/>
            <w:tcBorders>
              <w:left w:val="single" w:sz="4" w:space="0" w:color="000000"/>
              <w:right w:val="single" w:sz="4" w:space="0" w:color="000000"/>
            </w:tcBorders>
            <w:vAlign w:val="center"/>
          </w:tcPr>
          <w:p w14:paraId="1CF1A844"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DD1019B" w14:textId="77777777" w:rsidR="005750BC" w:rsidRPr="004875B5" w:rsidRDefault="005750BC" w:rsidP="00F72B86">
            <w:pPr>
              <w:snapToGrid w:val="0"/>
              <w:spacing w:before="0" w:line="240" w:lineRule="auto"/>
              <w:ind w:firstLine="0"/>
              <w:jc w:val="center"/>
              <w:rPr>
                <w:sz w:val="18"/>
                <w:szCs w:val="18"/>
              </w:rPr>
            </w:pPr>
            <w:r w:rsidRPr="004875B5">
              <w:rPr>
                <w:rFonts w:eastAsia="等线"/>
                <w:sz w:val="18"/>
                <w:szCs w:val="18"/>
              </w:rPr>
              <w:t>2.69E+00</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56378D65" w14:textId="77777777" w:rsidR="005750BC" w:rsidRPr="004875B5" w:rsidRDefault="005750BC" w:rsidP="00F72B86">
            <w:pPr>
              <w:snapToGrid w:val="0"/>
              <w:spacing w:before="0" w:line="240" w:lineRule="auto"/>
              <w:ind w:firstLine="0"/>
              <w:jc w:val="center"/>
              <w:rPr>
                <w:sz w:val="18"/>
                <w:szCs w:val="18"/>
              </w:rPr>
            </w:pPr>
            <w:r w:rsidRPr="004875B5">
              <w:rPr>
                <w:sz w:val="18"/>
                <w:szCs w:val="18"/>
              </w:rPr>
              <w:t>21120919</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2C383FB9" w14:textId="77777777" w:rsidR="005750BC" w:rsidRPr="004875B5" w:rsidRDefault="005750BC" w:rsidP="00F72B86">
            <w:pPr>
              <w:widowControl/>
              <w:snapToGrid w:val="0"/>
              <w:spacing w:before="0" w:line="240" w:lineRule="auto"/>
              <w:ind w:firstLine="0"/>
              <w:jc w:val="center"/>
              <w:textAlignment w:val="center"/>
              <w:rPr>
                <w:sz w:val="18"/>
                <w:szCs w:val="18"/>
              </w:rPr>
            </w:pPr>
            <w:r w:rsidRPr="004875B5">
              <w:rPr>
                <w:rFonts w:eastAsia="等线"/>
                <w:sz w:val="18"/>
                <w:szCs w:val="18"/>
              </w:rPr>
              <w:t>26.9</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04F1627E" w14:textId="77777777" w:rsidR="005750BC" w:rsidRPr="004875B5" w:rsidRDefault="005750BC" w:rsidP="00F72B86">
            <w:pPr>
              <w:widowControl/>
              <w:snapToGrid w:val="0"/>
              <w:spacing w:before="0" w:line="240" w:lineRule="auto"/>
              <w:ind w:firstLine="0"/>
              <w:jc w:val="center"/>
              <w:textAlignment w:val="center"/>
              <w:rPr>
                <w:rStyle w:val="affffffffffffffffffffffffffff2"/>
                <w:szCs w:val="18"/>
              </w:rPr>
            </w:pPr>
            <w:r w:rsidRPr="004875B5">
              <w:rPr>
                <w:rStyle w:val="affffffffffffffffffffffffffff2"/>
                <w:szCs w:val="18"/>
              </w:rPr>
              <w:t>达标</w:t>
            </w:r>
          </w:p>
        </w:tc>
      </w:tr>
      <w:tr w:rsidR="005750BC" w:rsidRPr="004875B5" w14:paraId="31D4F0A8" w14:textId="77777777" w:rsidTr="00F72B86">
        <w:trPr>
          <w:trHeight w:val="270"/>
        </w:trPr>
        <w:tc>
          <w:tcPr>
            <w:tcW w:w="437" w:type="pct"/>
            <w:vMerge/>
            <w:tcBorders>
              <w:left w:val="nil"/>
              <w:right w:val="single" w:sz="4" w:space="0" w:color="000000"/>
            </w:tcBorders>
            <w:vAlign w:val="center"/>
          </w:tcPr>
          <w:p w14:paraId="5CBB22D5"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123424EA"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陈秀村</w:t>
            </w:r>
          </w:p>
        </w:tc>
        <w:tc>
          <w:tcPr>
            <w:tcW w:w="490" w:type="pct"/>
            <w:vMerge/>
            <w:tcBorders>
              <w:left w:val="single" w:sz="4" w:space="0" w:color="000000"/>
              <w:right w:val="single" w:sz="4" w:space="0" w:color="000000"/>
            </w:tcBorders>
            <w:vAlign w:val="center"/>
          </w:tcPr>
          <w:p w14:paraId="7578EF2F"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B7CD789" w14:textId="77777777" w:rsidR="005750BC" w:rsidRPr="004875B5" w:rsidRDefault="005750BC" w:rsidP="00F72B86">
            <w:pPr>
              <w:snapToGrid w:val="0"/>
              <w:spacing w:before="0" w:line="240" w:lineRule="auto"/>
              <w:ind w:firstLine="0"/>
              <w:jc w:val="center"/>
              <w:rPr>
                <w:sz w:val="18"/>
                <w:szCs w:val="18"/>
              </w:rPr>
            </w:pPr>
            <w:r w:rsidRPr="004875B5">
              <w:rPr>
                <w:rFonts w:eastAsia="等线"/>
                <w:sz w:val="18"/>
                <w:szCs w:val="18"/>
              </w:rPr>
              <w:t>2.80E+00</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3F65672E" w14:textId="77777777" w:rsidR="005750BC" w:rsidRPr="004875B5" w:rsidRDefault="005750BC" w:rsidP="00F72B86">
            <w:pPr>
              <w:snapToGrid w:val="0"/>
              <w:spacing w:before="0" w:line="240" w:lineRule="auto"/>
              <w:ind w:firstLine="0"/>
              <w:jc w:val="center"/>
              <w:rPr>
                <w:sz w:val="18"/>
                <w:szCs w:val="18"/>
              </w:rPr>
            </w:pPr>
            <w:r w:rsidRPr="004875B5">
              <w:rPr>
                <w:sz w:val="18"/>
                <w:szCs w:val="18"/>
              </w:rPr>
              <w:t>21111805</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0342355" w14:textId="77777777" w:rsidR="005750BC" w:rsidRPr="004875B5" w:rsidRDefault="005750BC" w:rsidP="00F72B86">
            <w:pPr>
              <w:widowControl/>
              <w:snapToGrid w:val="0"/>
              <w:spacing w:before="0" w:line="240" w:lineRule="auto"/>
              <w:ind w:firstLine="0"/>
              <w:jc w:val="center"/>
              <w:textAlignment w:val="center"/>
              <w:rPr>
                <w:sz w:val="18"/>
                <w:szCs w:val="18"/>
              </w:rPr>
            </w:pPr>
            <w:r w:rsidRPr="004875B5">
              <w:rPr>
                <w:rFonts w:eastAsia="等线"/>
                <w:sz w:val="18"/>
                <w:szCs w:val="18"/>
              </w:rPr>
              <w:t>28</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B3C42A1" w14:textId="77777777" w:rsidR="005750BC" w:rsidRPr="004875B5" w:rsidRDefault="005750BC" w:rsidP="00F72B86">
            <w:pPr>
              <w:widowControl/>
              <w:snapToGrid w:val="0"/>
              <w:spacing w:before="0" w:line="240" w:lineRule="auto"/>
              <w:ind w:firstLine="0"/>
              <w:jc w:val="center"/>
              <w:textAlignment w:val="center"/>
              <w:rPr>
                <w:rStyle w:val="affffffffffffffffffffffffffff2"/>
                <w:szCs w:val="18"/>
              </w:rPr>
            </w:pPr>
            <w:r w:rsidRPr="004875B5">
              <w:rPr>
                <w:rStyle w:val="affffffffffffffffffffffffffff2"/>
                <w:szCs w:val="18"/>
              </w:rPr>
              <w:t>达标</w:t>
            </w:r>
          </w:p>
        </w:tc>
      </w:tr>
      <w:tr w:rsidR="005750BC" w:rsidRPr="004875B5" w14:paraId="5F2A200D" w14:textId="77777777" w:rsidTr="00F72B86">
        <w:trPr>
          <w:trHeight w:val="270"/>
        </w:trPr>
        <w:tc>
          <w:tcPr>
            <w:tcW w:w="437" w:type="pct"/>
            <w:vMerge/>
            <w:tcBorders>
              <w:left w:val="nil"/>
              <w:right w:val="single" w:sz="4" w:space="0" w:color="000000"/>
            </w:tcBorders>
            <w:vAlign w:val="center"/>
          </w:tcPr>
          <w:p w14:paraId="51213286"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19C2230"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芦湖村</w:t>
            </w:r>
          </w:p>
        </w:tc>
        <w:tc>
          <w:tcPr>
            <w:tcW w:w="490" w:type="pct"/>
            <w:vMerge/>
            <w:tcBorders>
              <w:left w:val="single" w:sz="4" w:space="0" w:color="000000"/>
              <w:right w:val="single" w:sz="4" w:space="0" w:color="000000"/>
            </w:tcBorders>
            <w:vAlign w:val="center"/>
          </w:tcPr>
          <w:p w14:paraId="5DD8474E"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D345A32" w14:textId="77777777" w:rsidR="005750BC" w:rsidRPr="004875B5" w:rsidRDefault="005750BC" w:rsidP="00F72B86">
            <w:pPr>
              <w:snapToGrid w:val="0"/>
              <w:spacing w:before="0" w:line="240" w:lineRule="auto"/>
              <w:ind w:firstLine="0"/>
              <w:jc w:val="center"/>
              <w:rPr>
                <w:sz w:val="18"/>
                <w:szCs w:val="18"/>
              </w:rPr>
            </w:pPr>
            <w:r w:rsidRPr="004875B5">
              <w:rPr>
                <w:rFonts w:eastAsia="等线"/>
                <w:sz w:val="18"/>
                <w:szCs w:val="18"/>
              </w:rPr>
              <w:t>2.63E+00</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6C7513D1" w14:textId="77777777" w:rsidR="005750BC" w:rsidRPr="004875B5" w:rsidRDefault="005750BC" w:rsidP="00F72B86">
            <w:pPr>
              <w:snapToGrid w:val="0"/>
              <w:spacing w:before="0" w:line="240" w:lineRule="auto"/>
              <w:ind w:firstLine="0"/>
              <w:jc w:val="center"/>
              <w:rPr>
                <w:sz w:val="18"/>
                <w:szCs w:val="18"/>
              </w:rPr>
            </w:pPr>
            <w:r w:rsidRPr="004875B5">
              <w:rPr>
                <w:sz w:val="18"/>
                <w:szCs w:val="18"/>
              </w:rPr>
              <w:t>21063003</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2862917" w14:textId="77777777" w:rsidR="005750BC" w:rsidRPr="004875B5" w:rsidRDefault="005750BC" w:rsidP="00F72B86">
            <w:pPr>
              <w:widowControl/>
              <w:snapToGrid w:val="0"/>
              <w:spacing w:before="0" w:line="240" w:lineRule="auto"/>
              <w:ind w:firstLine="0"/>
              <w:jc w:val="center"/>
              <w:textAlignment w:val="center"/>
              <w:rPr>
                <w:sz w:val="18"/>
                <w:szCs w:val="18"/>
              </w:rPr>
            </w:pPr>
            <w:r w:rsidRPr="004875B5">
              <w:rPr>
                <w:rFonts w:eastAsia="等线"/>
                <w:sz w:val="18"/>
                <w:szCs w:val="18"/>
              </w:rPr>
              <w:t>26.3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FE35469" w14:textId="77777777" w:rsidR="005750BC" w:rsidRPr="004875B5" w:rsidRDefault="005750BC" w:rsidP="00F72B86">
            <w:pPr>
              <w:widowControl/>
              <w:snapToGrid w:val="0"/>
              <w:spacing w:before="0" w:line="240" w:lineRule="auto"/>
              <w:ind w:firstLine="0"/>
              <w:jc w:val="center"/>
              <w:textAlignment w:val="center"/>
              <w:rPr>
                <w:rStyle w:val="affffffffffffffffffffffffffff2"/>
                <w:szCs w:val="18"/>
              </w:rPr>
            </w:pPr>
            <w:r w:rsidRPr="004875B5">
              <w:rPr>
                <w:rStyle w:val="affffffffffffffffffffffffffff2"/>
                <w:szCs w:val="18"/>
              </w:rPr>
              <w:t>达标</w:t>
            </w:r>
          </w:p>
        </w:tc>
      </w:tr>
      <w:tr w:rsidR="005750BC" w:rsidRPr="004875B5" w14:paraId="0F72719C" w14:textId="77777777" w:rsidTr="00F72B86">
        <w:trPr>
          <w:trHeight w:val="270"/>
        </w:trPr>
        <w:tc>
          <w:tcPr>
            <w:tcW w:w="437" w:type="pct"/>
            <w:vMerge/>
            <w:tcBorders>
              <w:left w:val="nil"/>
              <w:right w:val="single" w:sz="4" w:space="0" w:color="000000"/>
            </w:tcBorders>
            <w:vAlign w:val="center"/>
          </w:tcPr>
          <w:p w14:paraId="6E1C7FBE"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565D80E0"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狄田村</w:t>
            </w:r>
          </w:p>
        </w:tc>
        <w:tc>
          <w:tcPr>
            <w:tcW w:w="490" w:type="pct"/>
            <w:vMerge/>
            <w:tcBorders>
              <w:left w:val="single" w:sz="4" w:space="0" w:color="000000"/>
              <w:right w:val="single" w:sz="4" w:space="0" w:color="000000"/>
            </w:tcBorders>
            <w:vAlign w:val="center"/>
          </w:tcPr>
          <w:p w14:paraId="5C25FDF2"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388C0E52" w14:textId="77777777" w:rsidR="005750BC" w:rsidRPr="004875B5" w:rsidRDefault="005750BC" w:rsidP="00F72B86">
            <w:pPr>
              <w:snapToGrid w:val="0"/>
              <w:spacing w:before="0" w:line="240" w:lineRule="auto"/>
              <w:ind w:firstLine="0"/>
              <w:jc w:val="center"/>
              <w:rPr>
                <w:sz w:val="18"/>
                <w:szCs w:val="18"/>
              </w:rPr>
            </w:pPr>
            <w:r w:rsidRPr="004875B5">
              <w:rPr>
                <w:rFonts w:eastAsia="等线"/>
                <w:sz w:val="18"/>
                <w:szCs w:val="18"/>
              </w:rPr>
              <w:t>2.60E+00</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700E3EB8" w14:textId="77777777" w:rsidR="005750BC" w:rsidRPr="004875B5" w:rsidRDefault="005750BC" w:rsidP="00F72B86">
            <w:pPr>
              <w:snapToGrid w:val="0"/>
              <w:spacing w:before="0" w:line="240" w:lineRule="auto"/>
              <w:ind w:firstLine="0"/>
              <w:jc w:val="center"/>
              <w:rPr>
                <w:sz w:val="18"/>
                <w:szCs w:val="18"/>
              </w:rPr>
            </w:pPr>
            <w:r w:rsidRPr="004875B5">
              <w:rPr>
                <w:sz w:val="18"/>
                <w:szCs w:val="18"/>
              </w:rPr>
              <w:t>21052706</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D891E5D" w14:textId="77777777" w:rsidR="005750BC" w:rsidRPr="004875B5" w:rsidRDefault="005750BC" w:rsidP="00F72B86">
            <w:pPr>
              <w:widowControl/>
              <w:snapToGrid w:val="0"/>
              <w:spacing w:before="0" w:line="240" w:lineRule="auto"/>
              <w:ind w:firstLine="0"/>
              <w:jc w:val="center"/>
              <w:textAlignment w:val="center"/>
              <w:rPr>
                <w:sz w:val="18"/>
                <w:szCs w:val="18"/>
              </w:rPr>
            </w:pPr>
            <w:r w:rsidRPr="004875B5">
              <w:rPr>
                <w:rFonts w:eastAsia="等线"/>
                <w:sz w:val="18"/>
                <w:szCs w:val="18"/>
              </w:rPr>
              <w:t>26</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05EC9D9" w14:textId="77777777" w:rsidR="005750BC" w:rsidRPr="004875B5" w:rsidRDefault="005750BC" w:rsidP="00F72B86">
            <w:pPr>
              <w:widowControl/>
              <w:snapToGrid w:val="0"/>
              <w:spacing w:before="0" w:line="240" w:lineRule="auto"/>
              <w:ind w:firstLine="0"/>
              <w:jc w:val="center"/>
              <w:textAlignment w:val="center"/>
              <w:rPr>
                <w:rStyle w:val="affffffffffffffffffffffffffff2"/>
                <w:szCs w:val="18"/>
              </w:rPr>
            </w:pPr>
            <w:r w:rsidRPr="004875B5">
              <w:rPr>
                <w:rStyle w:val="affffffffffffffffffffffffffff2"/>
                <w:szCs w:val="18"/>
              </w:rPr>
              <w:t>达标</w:t>
            </w:r>
          </w:p>
        </w:tc>
      </w:tr>
      <w:tr w:rsidR="005750BC" w:rsidRPr="004875B5" w14:paraId="575F89FE" w14:textId="77777777" w:rsidTr="00F72B86">
        <w:trPr>
          <w:trHeight w:val="270"/>
        </w:trPr>
        <w:tc>
          <w:tcPr>
            <w:tcW w:w="437" w:type="pct"/>
            <w:vMerge/>
            <w:tcBorders>
              <w:left w:val="nil"/>
              <w:right w:val="single" w:sz="4" w:space="0" w:color="000000"/>
            </w:tcBorders>
            <w:vAlign w:val="center"/>
          </w:tcPr>
          <w:p w14:paraId="347D371A"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42B7BA96"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上涂</w:t>
            </w:r>
          </w:p>
        </w:tc>
        <w:tc>
          <w:tcPr>
            <w:tcW w:w="490" w:type="pct"/>
            <w:vMerge/>
            <w:tcBorders>
              <w:left w:val="single" w:sz="4" w:space="0" w:color="000000"/>
              <w:right w:val="single" w:sz="4" w:space="0" w:color="000000"/>
            </w:tcBorders>
            <w:vAlign w:val="center"/>
          </w:tcPr>
          <w:p w14:paraId="1D7DD3AD"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7F2E5CC0" w14:textId="77777777" w:rsidR="005750BC" w:rsidRPr="004875B5" w:rsidRDefault="005750BC" w:rsidP="00F72B86">
            <w:pPr>
              <w:snapToGrid w:val="0"/>
              <w:spacing w:before="0" w:line="240" w:lineRule="auto"/>
              <w:ind w:firstLine="0"/>
              <w:jc w:val="center"/>
              <w:rPr>
                <w:sz w:val="18"/>
                <w:szCs w:val="18"/>
              </w:rPr>
            </w:pPr>
            <w:r w:rsidRPr="004875B5">
              <w:rPr>
                <w:rFonts w:eastAsia="等线"/>
                <w:sz w:val="18"/>
                <w:szCs w:val="18"/>
              </w:rPr>
              <w:t>2.61E+00</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30A927D7" w14:textId="77777777" w:rsidR="005750BC" w:rsidRPr="004875B5" w:rsidRDefault="005750BC" w:rsidP="00F72B86">
            <w:pPr>
              <w:snapToGrid w:val="0"/>
              <w:spacing w:before="0" w:line="240" w:lineRule="auto"/>
              <w:ind w:firstLine="0"/>
              <w:jc w:val="center"/>
              <w:rPr>
                <w:sz w:val="18"/>
                <w:szCs w:val="18"/>
              </w:rPr>
            </w:pPr>
            <w:r w:rsidRPr="004875B5">
              <w:rPr>
                <w:sz w:val="18"/>
                <w:szCs w:val="18"/>
              </w:rPr>
              <w:t>21010606</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46A20C5" w14:textId="77777777" w:rsidR="005750BC" w:rsidRPr="004875B5" w:rsidRDefault="005750BC" w:rsidP="00F72B86">
            <w:pPr>
              <w:widowControl/>
              <w:snapToGrid w:val="0"/>
              <w:spacing w:before="0" w:line="240" w:lineRule="auto"/>
              <w:ind w:firstLine="0"/>
              <w:jc w:val="center"/>
              <w:textAlignment w:val="center"/>
              <w:rPr>
                <w:sz w:val="18"/>
                <w:szCs w:val="18"/>
              </w:rPr>
            </w:pPr>
            <w:r w:rsidRPr="004875B5">
              <w:rPr>
                <w:rFonts w:eastAsia="等线"/>
                <w:sz w:val="18"/>
                <w:szCs w:val="18"/>
              </w:rPr>
              <w:t>26.1</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6781236" w14:textId="77777777" w:rsidR="005750BC" w:rsidRPr="004875B5" w:rsidRDefault="005750BC" w:rsidP="00F72B86">
            <w:pPr>
              <w:widowControl/>
              <w:snapToGrid w:val="0"/>
              <w:spacing w:before="0" w:line="240" w:lineRule="auto"/>
              <w:ind w:firstLine="0"/>
              <w:jc w:val="center"/>
              <w:textAlignment w:val="center"/>
              <w:rPr>
                <w:rStyle w:val="affffffffffffffffffffffffffff2"/>
                <w:szCs w:val="18"/>
              </w:rPr>
            </w:pPr>
            <w:r w:rsidRPr="004875B5">
              <w:rPr>
                <w:rStyle w:val="affffffffffffffffffffffffffff2"/>
                <w:szCs w:val="18"/>
              </w:rPr>
              <w:t>达标</w:t>
            </w:r>
          </w:p>
        </w:tc>
      </w:tr>
      <w:tr w:rsidR="005750BC" w:rsidRPr="004875B5" w14:paraId="7E5545C8" w14:textId="77777777" w:rsidTr="00F72B86">
        <w:trPr>
          <w:trHeight w:val="270"/>
        </w:trPr>
        <w:tc>
          <w:tcPr>
            <w:tcW w:w="437" w:type="pct"/>
            <w:vMerge/>
            <w:tcBorders>
              <w:left w:val="nil"/>
              <w:right w:val="single" w:sz="4" w:space="0" w:color="000000"/>
            </w:tcBorders>
            <w:vAlign w:val="center"/>
          </w:tcPr>
          <w:p w14:paraId="073DB017"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4991B86"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罗家塆</w:t>
            </w:r>
          </w:p>
        </w:tc>
        <w:tc>
          <w:tcPr>
            <w:tcW w:w="490" w:type="pct"/>
            <w:vMerge/>
            <w:tcBorders>
              <w:left w:val="single" w:sz="4" w:space="0" w:color="000000"/>
              <w:right w:val="single" w:sz="4" w:space="0" w:color="000000"/>
            </w:tcBorders>
            <w:vAlign w:val="center"/>
          </w:tcPr>
          <w:p w14:paraId="60C1D438"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06F761CE" w14:textId="77777777" w:rsidR="005750BC" w:rsidRPr="004875B5" w:rsidRDefault="005750BC" w:rsidP="00F72B86">
            <w:pPr>
              <w:snapToGrid w:val="0"/>
              <w:spacing w:before="0" w:line="240" w:lineRule="auto"/>
              <w:ind w:firstLine="0"/>
              <w:jc w:val="center"/>
              <w:rPr>
                <w:sz w:val="18"/>
                <w:szCs w:val="18"/>
              </w:rPr>
            </w:pPr>
            <w:r w:rsidRPr="004875B5">
              <w:rPr>
                <w:rFonts w:eastAsia="等线"/>
                <w:sz w:val="18"/>
                <w:szCs w:val="18"/>
              </w:rPr>
              <w:t>2.64E+00</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5B6FE02B" w14:textId="77777777" w:rsidR="005750BC" w:rsidRPr="004875B5" w:rsidRDefault="005750BC" w:rsidP="00F72B86">
            <w:pPr>
              <w:snapToGrid w:val="0"/>
              <w:spacing w:before="0" w:line="240" w:lineRule="auto"/>
              <w:ind w:firstLine="0"/>
              <w:jc w:val="center"/>
              <w:rPr>
                <w:sz w:val="18"/>
                <w:szCs w:val="18"/>
              </w:rPr>
            </w:pPr>
            <w:r w:rsidRPr="004875B5">
              <w:rPr>
                <w:sz w:val="18"/>
                <w:szCs w:val="18"/>
              </w:rPr>
              <w:t>21122820</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DF7C4A2" w14:textId="77777777" w:rsidR="005750BC" w:rsidRPr="004875B5" w:rsidRDefault="005750BC" w:rsidP="00F72B86">
            <w:pPr>
              <w:widowControl/>
              <w:snapToGrid w:val="0"/>
              <w:spacing w:before="0" w:line="240" w:lineRule="auto"/>
              <w:ind w:firstLine="0"/>
              <w:jc w:val="center"/>
              <w:textAlignment w:val="center"/>
              <w:rPr>
                <w:sz w:val="18"/>
                <w:szCs w:val="18"/>
              </w:rPr>
            </w:pPr>
            <w:r w:rsidRPr="004875B5">
              <w:rPr>
                <w:rFonts w:eastAsia="等线"/>
                <w:sz w:val="18"/>
                <w:szCs w:val="18"/>
              </w:rPr>
              <w:t>26.4</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553F7416" w14:textId="77777777" w:rsidR="005750BC" w:rsidRPr="004875B5" w:rsidRDefault="005750BC" w:rsidP="00F72B86">
            <w:pPr>
              <w:widowControl/>
              <w:snapToGrid w:val="0"/>
              <w:spacing w:before="0" w:line="240" w:lineRule="auto"/>
              <w:ind w:firstLine="0"/>
              <w:jc w:val="center"/>
              <w:textAlignment w:val="center"/>
              <w:rPr>
                <w:rStyle w:val="affffffffffffffffffffffffffff2"/>
                <w:szCs w:val="18"/>
              </w:rPr>
            </w:pPr>
            <w:r w:rsidRPr="004875B5">
              <w:rPr>
                <w:rStyle w:val="affffffffffffffffffffffffffff2"/>
                <w:szCs w:val="18"/>
              </w:rPr>
              <w:t>达标</w:t>
            </w:r>
          </w:p>
        </w:tc>
      </w:tr>
      <w:tr w:rsidR="005750BC" w:rsidRPr="004875B5" w14:paraId="2A71523F" w14:textId="77777777" w:rsidTr="00F72B86">
        <w:trPr>
          <w:trHeight w:val="270"/>
        </w:trPr>
        <w:tc>
          <w:tcPr>
            <w:tcW w:w="437" w:type="pct"/>
            <w:vMerge/>
            <w:tcBorders>
              <w:left w:val="nil"/>
              <w:right w:val="single" w:sz="4" w:space="0" w:color="000000"/>
            </w:tcBorders>
            <w:vAlign w:val="center"/>
          </w:tcPr>
          <w:p w14:paraId="28630909"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7A5E7003"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樟树下叶居民点</w:t>
            </w:r>
          </w:p>
        </w:tc>
        <w:tc>
          <w:tcPr>
            <w:tcW w:w="490" w:type="pct"/>
            <w:vMerge/>
            <w:tcBorders>
              <w:left w:val="single" w:sz="4" w:space="0" w:color="000000"/>
              <w:right w:val="single" w:sz="4" w:space="0" w:color="000000"/>
            </w:tcBorders>
            <w:vAlign w:val="center"/>
          </w:tcPr>
          <w:p w14:paraId="13FC29D0"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BDCDAAB" w14:textId="77777777" w:rsidR="005750BC" w:rsidRPr="004875B5" w:rsidRDefault="005750BC" w:rsidP="00F72B86">
            <w:pPr>
              <w:snapToGrid w:val="0"/>
              <w:spacing w:before="0" w:line="240" w:lineRule="auto"/>
              <w:ind w:firstLine="0"/>
              <w:jc w:val="center"/>
              <w:rPr>
                <w:sz w:val="18"/>
                <w:szCs w:val="18"/>
              </w:rPr>
            </w:pPr>
            <w:r w:rsidRPr="004875B5">
              <w:rPr>
                <w:rFonts w:eastAsia="等线"/>
                <w:sz w:val="18"/>
                <w:szCs w:val="18"/>
              </w:rPr>
              <w:t>3.12E+00</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72BD9E3F" w14:textId="77777777" w:rsidR="005750BC" w:rsidRPr="004875B5" w:rsidRDefault="005750BC" w:rsidP="00F72B86">
            <w:pPr>
              <w:snapToGrid w:val="0"/>
              <w:spacing w:before="0" w:line="240" w:lineRule="auto"/>
              <w:ind w:firstLine="0"/>
              <w:jc w:val="center"/>
              <w:rPr>
                <w:sz w:val="18"/>
                <w:szCs w:val="18"/>
              </w:rPr>
            </w:pPr>
            <w:r w:rsidRPr="004875B5">
              <w:rPr>
                <w:sz w:val="18"/>
                <w:szCs w:val="18"/>
              </w:rPr>
              <w:t>21021423</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6F6CC5B4" w14:textId="77777777" w:rsidR="005750BC" w:rsidRPr="004875B5" w:rsidRDefault="005750BC" w:rsidP="00F72B86">
            <w:pPr>
              <w:widowControl/>
              <w:snapToGrid w:val="0"/>
              <w:spacing w:before="0" w:line="240" w:lineRule="auto"/>
              <w:ind w:firstLine="0"/>
              <w:jc w:val="center"/>
              <w:textAlignment w:val="center"/>
              <w:rPr>
                <w:sz w:val="18"/>
                <w:szCs w:val="18"/>
              </w:rPr>
            </w:pPr>
            <w:r w:rsidRPr="004875B5">
              <w:rPr>
                <w:rFonts w:eastAsia="等线"/>
                <w:sz w:val="18"/>
                <w:szCs w:val="18"/>
              </w:rPr>
              <w:t>31.2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3AE97D1B" w14:textId="77777777" w:rsidR="005750BC" w:rsidRPr="004875B5" w:rsidRDefault="005750BC" w:rsidP="00F72B86">
            <w:pPr>
              <w:widowControl/>
              <w:snapToGrid w:val="0"/>
              <w:spacing w:before="0" w:line="240" w:lineRule="auto"/>
              <w:ind w:firstLine="0"/>
              <w:jc w:val="center"/>
              <w:textAlignment w:val="center"/>
              <w:rPr>
                <w:rStyle w:val="affffffffffffffffffffffffffff2"/>
                <w:szCs w:val="18"/>
              </w:rPr>
            </w:pPr>
            <w:r w:rsidRPr="004875B5">
              <w:rPr>
                <w:rStyle w:val="affffffffffffffffffffffffffff2"/>
                <w:szCs w:val="18"/>
              </w:rPr>
              <w:t>达标</w:t>
            </w:r>
          </w:p>
        </w:tc>
      </w:tr>
      <w:tr w:rsidR="005750BC" w:rsidRPr="004875B5" w14:paraId="3CCA611E" w14:textId="77777777" w:rsidTr="00F72B86">
        <w:trPr>
          <w:trHeight w:val="270"/>
        </w:trPr>
        <w:tc>
          <w:tcPr>
            <w:tcW w:w="437" w:type="pct"/>
            <w:vMerge/>
            <w:tcBorders>
              <w:left w:val="nil"/>
              <w:right w:val="single" w:sz="4" w:space="0" w:color="000000"/>
            </w:tcBorders>
            <w:vAlign w:val="center"/>
          </w:tcPr>
          <w:p w14:paraId="586D01C5"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68E9B5F6"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G1</w:t>
            </w:r>
            <w:r w:rsidRPr="004875B5">
              <w:rPr>
                <w:rStyle w:val="affffffffffffffffffffffffffff2"/>
                <w:b w:val="0"/>
                <w:szCs w:val="18"/>
              </w:rPr>
              <w:t>厂界</w:t>
            </w:r>
          </w:p>
        </w:tc>
        <w:tc>
          <w:tcPr>
            <w:tcW w:w="490" w:type="pct"/>
            <w:vMerge/>
            <w:tcBorders>
              <w:left w:val="single" w:sz="4" w:space="0" w:color="000000"/>
              <w:right w:val="single" w:sz="4" w:space="0" w:color="000000"/>
            </w:tcBorders>
            <w:vAlign w:val="center"/>
          </w:tcPr>
          <w:p w14:paraId="68F67E93"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5362AFEF" w14:textId="77777777" w:rsidR="005750BC" w:rsidRPr="004875B5" w:rsidRDefault="005750BC" w:rsidP="00F72B86">
            <w:pPr>
              <w:snapToGrid w:val="0"/>
              <w:spacing w:before="0" w:line="240" w:lineRule="auto"/>
              <w:ind w:firstLine="0"/>
              <w:jc w:val="center"/>
              <w:rPr>
                <w:rStyle w:val="affffffffffffffffffffffffffff2"/>
                <w:szCs w:val="18"/>
              </w:rPr>
            </w:pPr>
            <w:r w:rsidRPr="004875B5">
              <w:rPr>
                <w:rFonts w:eastAsia="等线"/>
                <w:sz w:val="18"/>
                <w:szCs w:val="18"/>
              </w:rPr>
              <w:t>5.20E+00</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0C043832" w14:textId="77777777" w:rsidR="005750BC" w:rsidRPr="004875B5" w:rsidRDefault="005750BC" w:rsidP="00F72B86">
            <w:pPr>
              <w:snapToGrid w:val="0"/>
              <w:spacing w:before="0" w:line="240" w:lineRule="auto"/>
              <w:ind w:firstLine="0"/>
              <w:jc w:val="center"/>
              <w:rPr>
                <w:rStyle w:val="affffffffffffffffffffffffffff2"/>
                <w:szCs w:val="18"/>
              </w:rPr>
            </w:pPr>
            <w:r w:rsidRPr="004875B5">
              <w:rPr>
                <w:sz w:val="18"/>
                <w:szCs w:val="18"/>
              </w:rPr>
              <w:t>21090707</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8EC9DE0" w14:textId="77777777" w:rsidR="005750BC" w:rsidRPr="004875B5" w:rsidRDefault="005750BC" w:rsidP="00F72B86">
            <w:pPr>
              <w:widowControl/>
              <w:snapToGrid w:val="0"/>
              <w:spacing w:before="0" w:line="240" w:lineRule="auto"/>
              <w:ind w:firstLine="0"/>
              <w:jc w:val="center"/>
              <w:textAlignment w:val="center"/>
              <w:rPr>
                <w:rStyle w:val="affffffffffffffffffffffffffff2"/>
                <w:szCs w:val="18"/>
              </w:rPr>
            </w:pPr>
            <w:r w:rsidRPr="004875B5">
              <w:rPr>
                <w:rFonts w:eastAsia="等线"/>
                <w:sz w:val="18"/>
                <w:szCs w:val="18"/>
              </w:rPr>
              <w:t>52</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8714755" w14:textId="77777777" w:rsidR="005750BC" w:rsidRPr="004875B5" w:rsidRDefault="005750BC" w:rsidP="00F72B86">
            <w:pPr>
              <w:widowControl/>
              <w:snapToGrid w:val="0"/>
              <w:spacing w:before="0" w:line="240" w:lineRule="auto"/>
              <w:ind w:firstLine="0"/>
              <w:jc w:val="center"/>
              <w:textAlignment w:val="center"/>
              <w:rPr>
                <w:rStyle w:val="affffffffffffffffffffffffffff2"/>
                <w:szCs w:val="18"/>
              </w:rPr>
            </w:pPr>
            <w:r w:rsidRPr="004875B5">
              <w:rPr>
                <w:rStyle w:val="affffffffffffffffffffffffffff2"/>
                <w:szCs w:val="18"/>
              </w:rPr>
              <w:t>达标</w:t>
            </w:r>
          </w:p>
        </w:tc>
      </w:tr>
      <w:tr w:rsidR="005750BC" w:rsidRPr="004875B5" w14:paraId="69D64AC2" w14:textId="77777777" w:rsidTr="000715F0">
        <w:trPr>
          <w:trHeight w:val="270"/>
        </w:trPr>
        <w:tc>
          <w:tcPr>
            <w:tcW w:w="437" w:type="pct"/>
            <w:vMerge/>
            <w:tcBorders>
              <w:left w:val="nil"/>
              <w:right w:val="single" w:sz="4" w:space="0" w:color="000000"/>
            </w:tcBorders>
            <w:vAlign w:val="center"/>
          </w:tcPr>
          <w:p w14:paraId="3AFCA28D"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108"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14:paraId="08F4CF39" w14:textId="77777777" w:rsidR="005750BC" w:rsidRPr="004875B5" w:rsidRDefault="005750BC" w:rsidP="00F72B86">
            <w:pPr>
              <w:pStyle w:val="1fffb"/>
              <w:adjustRightInd w:val="0"/>
              <w:snapToGrid w:val="0"/>
              <w:spacing w:before="0" w:after="0" w:line="240" w:lineRule="auto"/>
              <w:rPr>
                <w:rStyle w:val="affffffffffffffffffffffffffff2"/>
                <w:b w:val="0"/>
                <w:szCs w:val="18"/>
              </w:rPr>
            </w:pPr>
            <w:r w:rsidRPr="004875B5">
              <w:rPr>
                <w:rStyle w:val="affffffffffffffffffffffffffff2"/>
                <w:b w:val="0"/>
                <w:szCs w:val="18"/>
              </w:rPr>
              <w:t>G2</w:t>
            </w:r>
            <w:r w:rsidRPr="004875B5">
              <w:rPr>
                <w:rStyle w:val="affffffffffffffffffffffffffff2"/>
                <w:b w:val="0"/>
                <w:szCs w:val="18"/>
              </w:rPr>
              <w:t>樟树下叶居民点</w:t>
            </w:r>
          </w:p>
        </w:tc>
        <w:tc>
          <w:tcPr>
            <w:tcW w:w="490" w:type="pct"/>
            <w:vMerge/>
            <w:tcBorders>
              <w:left w:val="single" w:sz="4" w:space="0" w:color="000000"/>
              <w:bottom w:val="single" w:sz="4" w:space="0" w:color="000000"/>
              <w:right w:val="single" w:sz="4" w:space="0" w:color="000000"/>
            </w:tcBorders>
            <w:vAlign w:val="center"/>
          </w:tcPr>
          <w:p w14:paraId="32BE6293"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029"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4CD862F7" w14:textId="77777777" w:rsidR="005750BC" w:rsidRPr="004875B5" w:rsidRDefault="005750BC" w:rsidP="00F72B86">
            <w:pPr>
              <w:snapToGrid w:val="0"/>
              <w:spacing w:before="0" w:line="240" w:lineRule="auto"/>
              <w:ind w:firstLine="0"/>
              <w:jc w:val="center"/>
              <w:rPr>
                <w:rStyle w:val="affffffffffffffffffffffffffff2"/>
                <w:szCs w:val="18"/>
              </w:rPr>
            </w:pPr>
            <w:r w:rsidRPr="004875B5">
              <w:rPr>
                <w:rFonts w:eastAsia="等线"/>
                <w:sz w:val="18"/>
                <w:szCs w:val="18"/>
              </w:rPr>
              <w:t>3.13E+00</w:t>
            </w:r>
          </w:p>
        </w:tc>
        <w:tc>
          <w:tcPr>
            <w:tcW w:w="930"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tcPr>
          <w:p w14:paraId="24597519" w14:textId="77777777" w:rsidR="005750BC" w:rsidRPr="004875B5" w:rsidRDefault="005750BC" w:rsidP="00F72B86">
            <w:pPr>
              <w:snapToGrid w:val="0"/>
              <w:spacing w:before="0" w:line="240" w:lineRule="auto"/>
              <w:ind w:firstLine="0"/>
              <w:jc w:val="center"/>
              <w:rPr>
                <w:rStyle w:val="affffffffffffffffffffffffffff2"/>
                <w:szCs w:val="18"/>
              </w:rPr>
            </w:pPr>
            <w:r w:rsidRPr="004875B5">
              <w:rPr>
                <w:sz w:val="18"/>
                <w:szCs w:val="18"/>
              </w:rPr>
              <w:t>21012904</w:t>
            </w:r>
          </w:p>
        </w:tc>
        <w:tc>
          <w:tcPr>
            <w:tcW w:w="516" w:type="pct"/>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14:paraId="16EE11FB" w14:textId="77777777" w:rsidR="005750BC" w:rsidRPr="004875B5" w:rsidRDefault="005750BC" w:rsidP="00F72B86">
            <w:pPr>
              <w:widowControl/>
              <w:snapToGrid w:val="0"/>
              <w:spacing w:before="0" w:line="240" w:lineRule="auto"/>
              <w:ind w:firstLine="0"/>
              <w:jc w:val="center"/>
              <w:textAlignment w:val="center"/>
              <w:rPr>
                <w:rStyle w:val="affffffffffffffffffffffffffff2"/>
                <w:szCs w:val="18"/>
              </w:rPr>
            </w:pPr>
            <w:r w:rsidRPr="004875B5">
              <w:rPr>
                <w:rFonts w:eastAsia="等线"/>
                <w:sz w:val="18"/>
                <w:szCs w:val="18"/>
              </w:rPr>
              <w:t>31.3</w:t>
            </w:r>
          </w:p>
        </w:tc>
        <w:tc>
          <w:tcPr>
            <w:tcW w:w="490" w:type="pct"/>
            <w:tcBorders>
              <w:top w:val="single" w:sz="4" w:space="0" w:color="000000"/>
              <w:left w:val="single" w:sz="4" w:space="0" w:color="000000"/>
              <w:bottom w:val="single" w:sz="4" w:space="0" w:color="000000"/>
              <w:right w:val="nil"/>
            </w:tcBorders>
            <w:noWrap/>
            <w:tcMar>
              <w:top w:w="15" w:type="dxa"/>
              <w:left w:w="15" w:type="dxa"/>
              <w:bottom w:w="0" w:type="dxa"/>
              <w:right w:w="15" w:type="dxa"/>
            </w:tcMar>
            <w:vAlign w:val="center"/>
          </w:tcPr>
          <w:p w14:paraId="4634921D" w14:textId="77777777" w:rsidR="005750BC" w:rsidRPr="004875B5" w:rsidRDefault="005750BC" w:rsidP="00F72B86">
            <w:pPr>
              <w:widowControl/>
              <w:snapToGrid w:val="0"/>
              <w:spacing w:before="0" w:line="240" w:lineRule="auto"/>
              <w:ind w:firstLine="0"/>
              <w:jc w:val="center"/>
              <w:textAlignment w:val="center"/>
              <w:rPr>
                <w:rStyle w:val="affffffffffffffffffffffffffff2"/>
                <w:szCs w:val="18"/>
              </w:rPr>
            </w:pPr>
            <w:r w:rsidRPr="004875B5">
              <w:rPr>
                <w:rStyle w:val="affffffffffffffffffffffffffff2"/>
                <w:szCs w:val="18"/>
              </w:rPr>
              <w:t>达标</w:t>
            </w:r>
          </w:p>
        </w:tc>
      </w:tr>
      <w:tr w:rsidR="005750BC" w:rsidRPr="004875B5" w14:paraId="73EEA886" w14:textId="77777777" w:rsidTr="000715F0">
        <w:trPr>
          <w:trHeight w:val="270"/>
        </w:trPr>
        <w:tc>
          <w:tcPr>
            <w:tcW w:w="437" w:type="pct"/>
            <w:vMerge/>
            <w:tcBorders>
              <w:left w:val="nil"/>
              <w:right w:val="single" w:sz="4" w:space="0" w:color="000000"/>
            </w:tcBorders>
            <w:vAlign w:val="center"/>
          </w:tcPr>
          <w:p w14:paraId="5CFEE7B7" w14:textId="77777777" w:rsidR="005750BC" w:rsidRPr="004875B5" w:rsidRDefault="005750BC" w:rsidP="00F72B86">
            <w:pPr>
              <w:widowControl/>
              <w:snapToGrid w:val="0"/>
              <w:spacing w:before="0" w:line="240" w:lineRule="auto"/>
              <w:ind w:firstLine="0"/>
              <w:jc w:val="center"/>
              <w:rPr>
                <w:rStyle w:val="affffffffffffffffffffffffffff2"/>
                <w:szCs w:val="18"/>
              </w:rPr>
            </w:pPr>
          </w:p>
        </w:tc>
        <w:tc>
          <w:tcPr>
            <w:tcW w:w="1108" w:type="pct"/>
            <w:tcBorders>
              <w:top w:val="single" w:sz="4"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3A0C3F42" w14:textId="77777777" w:rsidR="005750BC" w:rsidRPr="004875B5" w:rsidRDefault="005750BC" w:rsidP="00F72B86">
            <w:pPr>
              <w:snapToGrid w:val="0"/>
              <w:spacing w:before="0" w:line="240" w:lineRule="auto"/>
              <w:ind w:firstLine="0"/>
              <w:jc w:val="center"/>
              <w:rPr>
                <w:rStyle w:val="affffffffffffffffffffffffffff2"/>
                <w:rFonts w:asciiTheme="minorEastAsia" w:eastAsiaTheme="minorEastAsia" w:hAnsiTheme="minorEastAsia"/>
                <w:szCs w:val="18"/>
              </w:rPr>
            </w:pPr>
            <w:r w:rsidRPr="004875B5">
              <w:rPr>
                <w:rStyle w:val="affffffffffffffffffffffffffff2"/>
                <w:rFonts w:asciiTheme="minorEastAsia" w:eastAsiaTheme="minorEastAsia" w:hAnsiTheme="minorEastAsia"/>
                <w:szCs w:val="18"/>
              </w:rPr>
              <w:t>网格点</w:t>
            </w:r>
          </w:p>
        </w:tc>
        <w:tc>
          <w:tcPr>
            <w:tcW w:w="490" w:type="pct"/>
            <w:vMerge/>
            <w:tcBorders>
              <w:top w:val="single" w:sz="4" w:space="0" w:color="000000"/>
              <w:left w:val="single" w:sz="4" w:space="0" w:color="000000"/>
              <w:bottom w:val="single" w:sz="12" w:space="0" w:color="000000"/>
              <w:right w:val="single" w:sz="4" w:space="0" w:color="000000"/>
            </w:tcBorders>
            <w:vAlign w:val="center"/>
          </w:tcPr>
          <w:p w14:paraId="02E39069" w14:textId="77777777" w:rsidR="005750BC" w:rsidRPr="004875B5" w:rsidRDefault="005750BC" w:rsidP="00F72B86">
            <w:pPr>
              <w:snapToGrid w:val="0"/>
              <w:spacing w:before="0" w:line="240" w:lineRule="auto"/>
              <w:ind w:firstLine="0"/>
              <w:jc w:val="center"/>
              <w:rPr>
                <w:rStyle w:val="affffffffffffffffffffffffffff2"/>
                <w:rFonts w:asciiTheme="minorEastAsia" w:eastAsiaTheme="minorEastAsia" w:hAnsiTheme="minorEastAsia"/>
                <w:szCs w:val="18"/>
              </w:rPr>
            </w:pPr>
          </w:p>
        </w:tc>
        <w:tc>
          <w:tcPr>
            <w:tcW w:w="1029" w:type="pct"/>
            <w:tcBorders>
              <w:top w:val="single" w:sz="4"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6F27BFEB"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3.10E+00</w:t>
            </w:r>
          </w:p>
        </w:tc>
        <w:tc>
          <w:tcPr>
            <w:tcW w:w="930" w:type="pct"/>
            <w:tcBorders>
              <w:top w:val="single" w:sz="4"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62FA87EB"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21081104</w:t>
            </w:r>
          </w:p>
        </w:tc>
        <w:tc>
          <w:tcPr>
            <w:tcW w:w="516" w:type="pct"/>
            <w:tcBorders>
              <w:top w:val="single" w:sz="4" w:space="0" w:color="000000"/>
              <w:left w:val="single" w:sz="4" w:space="0" w:color="000000"/>
              <w:bottom w:val="single" w:sz="12" w:space="0" w:color="000000"/>
              <w:right w:val="single" w:sz="4" w:space="0" w:color="000000"/>
            </w:tcBorders>
            <w:noWrap/>
            <w:tcMar>
              <w:top w:w="15" w:type="dxa"/>
              <w:left w:w="15" w:type="dxa"/>
              <w:bottom w:w="0" w:type="dxa"/>
              <w:right w:w="15" w:type="dxa"/>
            </w:tcMar>
            <w:vAlign w:val="center"/>
          </w:tcPr>
          <w:p w14:paraId="403D2234" w14:textId="77777777" w:rsidR="005750BC" w:rsidRPr="004875B5" w:rsidRDefault="005750BC" w:rsidP="00F72B86">
            <w:pPr>
              <w:snapToGrid w:val="0"/>
              <w:spacing w:before="0" w:line="240" w:lineRule="auto"/>
              <w:ind w:firstLine="0"/>
              <w:jc w:val="center"/>
              <w:rPr>
                <w:rFonts w:asciiTheme="minorEastAsia" w:eastAsiaTheme="minorEastAsia" w:hAnsiTheme="minorEastAsia"/>
                <w:sz w:val="18"/>
                <w:szCs w:val="18"/>
              </w:rPr>
            </w:pPr>
            <w:r w:rsidRPr="004875B5">
              <w:rPr>
                <w:rFonts w:asciiTheme="minorEastAsia" w:eastAsiaTheme="minorEastAsia" w:hAnsiTheme="minorEastAsia"/>
                <w:sz w:val="18"/>
                <w:szCs w:val="18"/>
              </w:rPr>
              <w:t>31</w:t>
            </w:r>
          </w:p>
        </w:tc>
        <w:tc>
          <w:tcPr>
            <w:tcW w:w="490" w:type="pct"/>
            <w:tcBorders>
              <w:top w:val="single" w:sz="4" w:space="0" w:color="000000"/>
              <w:left w:val="single" w:sz="4" w:space="0" w:color="000000"/>
              <w:bottom w:val="single" w:sz="12" w:space="0" w:color="000000"/>
              <w:right w:val="nil"/>
            </w:tcBorders>
            <w:noWrap/>
            <w:tcMar>
              <w:top w:w="15" w:type="dxa"/>
              <w:left w:w="15" w:type="dxa"/>
              <w:bottom w:w="0" w:type="dxa"/>
              <w:right w:w="15" w:type="dxa"/>
            </w:tcMar>
            <w:vAlign w:val="center"/>
          </w:tcPr>
          <w:p w14:paraId="04560AF2" w14:textId="77777777" w:rsidR="005750BC" w:rsidRPr="004875B5" w:rsidRDefault="005750BC" w:rsidP="00F72B86">
            <w:pPr>
              <w:widowControl/>
              <w:snapToGrid w:val="0"/>
              <w:spacing w:before="0" w:line="240" w:lineRule="auto"/>
              <w:ind w:firstLine="0"/>
              <w:jc w:val="center"/>
              <w:textAlignment w:val="center"/>
              <w:rPr>
                <w:rFonts w:asciiTheme="minorEastAsia" w:eastAsiaTheme="minorEastAsia" w:hAnsiTheme="minorEastAsia"/>
                <w:sz w:val="18"/>
                <w:szCs w:val="18"/>
              </w:rPr>
            </w:pPr>
            <w:r w:rsidRPr="004875B5">
              <w:rPr>
                <w:rFonts w:asciiTheme="minorEastAsia" w:eastAsiaTheme="minorEastAsia" w:hAnsiTheme="minorEastAsia"/>
                <w:sz w:val="18"/>
                <w:szCs w:val="18"/>
              </w:rPr>
              <w:t>达标</w:t>
            </w:r>
          </w:p>
        </w:tc>
      </w:tr>
    </w:tbl>
    <w:p w14:paraId="6FA634BE" w14:textId="77777777" w:rsidR="009A41A5" w:rsidRPr="004875B5" w:rsidRDefault="009A41A5" w:rsidP="009A41A5">
      <w:pPr>
        <w:pStyle w:val="affffffffffffffffffffffffffff1"/>
        <w:ind w:firstLineChars="0" w:firstLine="0"/>
        <w:jc w:val="center"/>
      </w:pPr>
    </w:p>
    <w:tbl>
      <w:tblPr>
        <w:tblStyle w:val="aff8"/>
        <w:tblW w:w="0" w:type="auto"/>
        <w:tblLook w:val="04A0" w:firstRow="1" w:lastRow="0" w:firstColumn="1" w:lastColumn="0" w:noHBand="0" w:noVBand="1"/>
      </w:tblPr>
      <w:tblGrid>
        <w:gridCol w:w="9061"/>
      </w:tblGrid>
      <w:tr w:rsidR="009A41A5" w:rsidRPr="004875B5" w14:paraId="0B0E2346" w14:textId="77777777" w:rsidTr="009A41A5">
        <w:tc>
          <w:tcPr>
            <w:tcW w:w="9061" w:type="dxa"/>
          </w:tcPr>
          <w:p w14:paraId="2FAC9648" w14:textId="1DF4893B" w:rsidR="009A41A5" w:rsidRPr="004875B5" w:rsidRDefault="009A41A5" w:rsidP="009A41A5">
            <w:pPr>
              <w:pStyle w:val="affffffffffffffffffffffffffff1"/>
              <w:ind w:firstLineChars="0" w:firstLine="0"/>
              <w:jc w:val="center"/>
            </w:pPr>
            <w:r w:rsidRPr="004875B5">
              <w:rPr>
                <w:noProof/>
                <w:snapToGrid/>
              </w:rPr>
              <w:drawing>
                <wp:inline distT="0" distB="0" distL="0" distR="0" wp14:anchorId="49417107" wp14:editId="45AF4CD9">
                  <wp:extent cx="5616575" cy="3387725"/>
                  <wp:effectExtent l="0" t="0" r="3175" b="3175"/>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S.png"/>
                          <pic:cNvPicPr/>
                        </pic:nvPicPr>
                        <pic:blipFill>
                          <a:blip r:embed="rId89">
                            <a:extLst>
                              <a:ext uri="{28A0092B-C50C-407E-A947-70E740481C1C}">
                                <a14:useLocalDpi xmlns:a14="http://schemas.microsoft.com/office/drawing/2010/main" val="0"/>
                              </a:ext>
                            </a:extLst>
                          </a:blip>
                          <a:stretch>
                            <a:fillRect/>
                          </a:stretch>
                        </pic:blipFill>
                        <pic:spPr>
                          <a:xfrm>
                            <a:off x="0" y="0"/>
                            <a:ext cx="5616575" cy="3387725"/>
                          </a:xfrm>
                          <a:prstGeom prst="rect">
                            <a:avLst/>
                          </a:prstGeom>
                        </pic:spPr>
                      </pic:pic>
                    </a:graphicData>
                  </a:graphic>
                </wp:inline>
              </w:drawing>
            </w:r>
          </w:p>
        </w:tc>
      </w:tr>
    </w:tbl>
    <w:p w14:paraId="62D6127F" w14:textId="77777777" w:rsidR="00B129F8" w:rsidRPr="004875B5" w:rsidRDefault="00B129F8" w:rsidP="00B129F8">
      <w:pPr>
        <w:pStyle w:val="affffffffffffffffffffffffffff1"/>
        <w:ind w:firstLine="480"/>
      </w:pPr>
      <w:r w:rsidRPr="004875B5">
        <w:t>由预测结果可知，叠加现状值及区域其它污染源后：</w:t>
      </w:r>
    </w:p>
    <w:p w14:paraId="499075A4" w14:textId="67FE87AF" w:rsidR="00B129F8" w:rsidRPr="004875B5" w:rsidRDefault="00B129F8" w:rsidP="00B129F8">
      <w:pPr>
        <w:pStyle w:val="affffffffffffffffffffffffffff1"/>
        <w:ind w:firstLine="480"/>
      </w:pPr>
      <w:r w:rsidRPr="004875B5">
        <w:fldChar w:fldCharType="begin"/>
      </w:r>
      <w:r w:rsidRPr="004875B5">
        <w:instrText xml:space="preserve"> = 1 \* GB3 </w:instrText>
      </w:r>
      <w:r w:rsidRPr="004875B5">
        <w:fldChar w:fldCharType="separate"/>
      </w:r>
      <w:r w:rsidRPr="004875B5">
        <w:rPr>
          <w:rFonts w:ascii="宋体" w:hAnsi="宋体" w:cs="宋体" w:hint="eastAsia"/>
        </w:rPr>
        <w:t>①</w:t>
      </w:r>
      <w:r w:rsidRPr="004875B5">
        <w:fldChar w:fldCharType="end"/>
      </w:r>
      <w:r w:rsidRPr="004875B5">
        <w:t>评价范围内各敏感点的</w:t>
      </w:r>
      <w:r w:rsidRPr="004875B5">
        <w:t>SO</w:t>
      </w:r>
      <w:r w:rsidRPr="004875B5">
        <w:rPr>
          <w:vertAlign w:val="subscript"/>
        </w:rPr>
        <w:t>2</w:t>
      </w:r>
      <w:r w:rsidRPr="004875B5">
        <w:t>、</w:t>
      </w:r>
      <w:r w:rsidRPr="004875B5">
        <w:t>NO</w:t>
      </w:r>
      <w:r w:rsidRPr="004875B5">
        <w:rPr>
          <w:vertAlign w:val="subscript"/>
        </w:rPr>
        <w:t>X</w:t>
      </w:r>
      <w:r w:rsidRPr="004875B5">
        <w:t>、</w:t>
      </w:r>
      <w:r w:rsidRPr="004875B5">
        <w:t>PM</w:t>
      </w:r>
      <w:r w:rsidRPr="004875B5">
        <w:rPr>
          <w:vertAlign w:val="subscript"/>
        </w:rPr>
        <w:t>10</w:t>
      </w:r>
      <w:r w:rsidRPr="004875B5">
        <w:t>的保证率日平均质量浓度和年平均质量浓度符合《环境空气质量标准》（</w:t>
      </w:r>
      <w:r w:rsidRPr="004875B5">
        <w:t>GB3095-2012</w:t>
      </w:r>
      <w:r w:rsidRPr="004875B5">
        <w:t>）中的二级标准限值要求；</w:t>
      </w:r>
    </w:p>
    <w:p w14:paraId="45FDF6CF" w14:textId="3496BDC1" w:rsidR="00B129F8" w:rsidRPr="004875B5" w:rsidRDefault="00B129F8" w:rsidP="007218A6">
      <w:pPr>
        <w:pStyle w:val="affffffffffffffffffffffffffff1"/>
        <w:ind w:firstLine="480"/>
      </w:pPr>
      <w:r w:rsidRPr="004875B5">
        <w:fldChar w:fldCharType="begin"/>
      </w:r>
      <w:r w:rsidRPr="004875B5">
        <w:instrText xml:space="preserve"> = 2 \* GB3 </w:instrText>
      </w:r>
      <w:r w:rsidRPr="004875B5">
        <w:fldChar w:fldCharType="separate"/>
      </w:r>
      <w:r w:rsidRPr="004875B5">
        <w:rPr>
          <w:rFonts w:ascii="宋体" w:hAnsi="宋体" w:cs="宋体" w:hint="eastAsia"/>
        </w:rPr>
        <w:t>②</w:t>
      </w:r>
      <w:r w:rsidRPr="004875B5">
        <w:fldChar w:fldCharType="end"/>
      </w:r>
      <w:r w:rsidRPr="004875B5">
        <w:t>评价范围内各敏感点</w:t>
      </w:r>
      <w:r w:rsidRPr="004875B5">
        <w:t>NH</w:t>
      </w:r>
      <w:r w:rsidRPr="004875B5">
        <w:rPr>
          <w:vertAlign w:val="subscript"/>
        </w:rPr>
        <w:t>3</w:t>
      </w:r>
      <w:r w:rsidRPr="004875B5">
        <w:t>和</w:t>
      </w:r>
      <w:r w:rsidRPr="004875B5">
        <w:t>H</w:t>
      </w:r>
      <w:r w:rsidRPr="004875B5">
        <w:rPr>
          <w:vertAlign w:val="subscript"/>
        </w:rPr>
        <w:t>2</w:t>
      </w:r>
      <w:r w:rsidRPr="004875B5">
        <w:t>S1</w:t>
      </w:r>
      <w:r w:rsidRPr="004875B5">
        <w:t>小时平均浓度最大预测值均满足《环境影响评价技术导则</w:t>
      </w:r>
      <w:r w:rsidRPr="004875B5">
        <w:t xml:space="preserve"> </w:t>
      </w:r>
      <w:r w:rsidRPr="004875B5">
        <w:t>大气环境》（</w:t>
      </w:r>
      <w:r w:rsidRPr="004875B5">
        <w:t>HJ2.2-2018</w:t>
      </w:r>
      <w:r w:rsidRPr="004875B5">
        <w:t>）附录</w:t>
      </w:r>
      <w:r w:rsidRPr="004875B5">
        <w:t>D</w:t>
      </w:r>
      <w:r w:rsidRPr="004875B5">
        <w:t>。</w:t>
      </w:r>
    </w:p>
    <w:p w14:paraId="3CA3AE3C" w14:textId="77777777" w:rsidR="00B129F8" w:rsidRPr="004875B5" w:rsidRDefault="00B129F8" w:rsidP="007218A6">
      <w:pPr>
        <w:pStyle w:val="afffffffff4"/>
        <w:adjustRightInd w:val="0"/>
        <w:snapToGrid w:val="0"/>
        <w:spacing w:line="360" w:lineRule="auto"/>
        <w:ind w:firstLine="482"/>
        <w:rPr>
          <w:rFonts w:ascii="Times New Roman" w:hAnsi="Times New Roman" w:cs="Times New Roman"/>
          <w:b/>
          <w:snapToGrid w:val="0"/>
        </w:rPr>
      </w:pPr>
      <w:r w:rsidRPr="004875B5">
        <w:rPr>
          <w:rFonts w:ascii="Times New Roman" w:hAnsi="Times New Roman" w:cs="Times New Roman"/>
          <w:b/>
          <w:snapToGrid w:val="0"/>
        </w:rPr>
        <w:t>浓度超标范围</w:t>
      </w:r>
    </w:p>
    <w:p w14:paraId="6E5FFE93" w14:textId="77777777" w:rsidR="00B129F8" w:rsidRPr="004875B5" w:rsidRDefault="00B129F8" w:rsidP="007218A6">
      <w:pPr>
        <w:pStyle w:val="affffffffffffffffffffffffffff1"/>
        <w:ind w:firstLine="480"/>
        <w:rPr>
          <w:snapToGrid/>
        </w:rPr>
      </w:pPr>
      <w:r w:rsidRPr="004875B5">
        <w:t>由以上预测结果可知，本项目正常工况下各网格点的短期浓度或长期浓度的最大值均小于环境质量标准，该项目不存在污染物浓度超标范围。</w:t>
      </w:r>
    </w:p>
    <w:p w14:paraId="325B82DB" w14:textId="77777777" w:rsidR="006A596D" w:rsidRPr="004875B5" w:rsidRDefault="00434D4C">
      <w:pPr>
        <w:pStyle w:val="3"/>
        <w:snapToGrid w:val="0"/>
        <w:spacing w:beforeLines="0" w:before="0"/>
        <w:ind w:left="723" w:hanging="723"/>
      </w:pPr>
      <w:r w:rsidRPr="004875B5">
        <w:lastRenderedPageBreak/>
        <w:t>运输废气影响分析</w:t>
      </w:r>
    </w:p>
    <w:p w14:paraId="7BB7E4A5" w14:textId="77777777" w:rsidR="006A596D" w:rsidRPr="004875B5" w:rsidRDefault="00434D4C">
      <w:r w:rsidRPr="004875B5">
        <w:t>项目原辅材料、产品运输和转运过程中运输车辆产生的扬尘和汽车尾气，主要污染物为扬尘、</w:t>
      </w:r>
      <w:r w:rsidRPr="004875B5">
        <w:t>CO</w:t>
      </w:r>
      <w:r w:rsidRPr="004875B5">
        <w:t>、</w:t>
      </w:r>
      <w:r w:rsidRPr="004875B5">
        <w:t>NO</w:t>
      </w:r>
      <w:r w:rsidRPr="004875B5">
        <w:rPr>
          <w:vertAlign w:val="subscript"/>
        </w:rPr>
        <w:t>X</w:t>
      </w:r>
      <w:r w:rsidRPr="004875B5">
        <w:t>和</w:t>
      </w:r>
      <w:r w:rsidRPr="004875B5">
        <w:t>THC</w:t>
      </w:r>
      <w:r w:rsidRPr="004875B5">
        <w:t>。</w:t>
      </w:r>
    </w:p>
    <w:p w14:paraId="58CB8D05" w14:textId="77777777" w:rsidR="006A596D" w:rsidRPr="004875B5" w:rsidRDefault="00434D4C">
      <w:r w:rsidRPr="004875B5">
        <w:t>考虑到项目运营期进出厂区的车辆多为货车，车辆进出场区时车速较慢，产生的汽车尾气因此也较少，由于露天环境空气流通性较好，大气污染物扩散稀释速度快，因此，项目运营期运输车辆尾气可以做到达标排放。</w:t>
      </w:r>
    </w:p>
    <w:p w14:paraId="13EDD50E" w14:textId="77777777" w:rsidR="006A596D" w:rsidRPr="004875B5" w:rsidRDefault="00434D4C">
      <w:pPr>
        <w:pStyle w:val="3"/>
        <w:snapToGrid w:val="0"/>
        <w:spacing w:beforeLines="0" w:before="0"/>
        <w:ind w:left="723" w:hanging="723"/>
      </w:pPr>
      <w:r w:rsidRPr="004875B5">
        <w:t>污染物排放量核算</w:t>
      </w:r>
    </w:p>
    <w:p w14:paraId="26134491" w14:textId="77777777" w:rsidR="006A596D" w:rsidRPr="004875B5" w:rsidRDefault="00434D4C">
      <w:r w:rsidRPr="004875B5">
        <w:t>根据</w:t>
      </w:r>
      <w:r w:rsidRPr="004875B5">
        <w:t>HJ2.2-2018</w:t>
      </w:r>
      <w:r w:rsidRPr="004875B5">
        <w:t>中</w:t>
      </w:r>
      <w:r w:rsidRPr="004875B5">
        <w:t>8.8.7.4</w:t>
      </w:r>
      <w:r w:rsidRPr="004875B5">
        <w:t>节，按照以下公式进行计算。</w:t>
      </w:r>
    </w:p>
    <w:p w14:paraId="4C3A3748" w14:textId="77777777" w:rsidR="006A596D" w:rsidRPr="004875B5" w:rsidRDefault="00434D4C">
      <w:pPr>
        <w:ind w:firstLine="0"/>
        <w:jc w:val="center"/>
      </w:pPr>
      <w:r w:rsidRPr="004875B5">
        <w:rPr>
          <w:noProof/>
        </w:rPr>
        <w:drawing>
          <wp:inline distT="0" distB="0" distL="0" distR="0" wp14:anchorId="315E36E7" wp14:editId="066D1769">
            <wp:extent cx="5486400" cy="167767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90"/>
                    <a:stretch>
                      <a:fillRect/>
                    </a:stretch>
                  </pic:blipFill>
                  <pic:spPr>
                    <a:xfrm>
                      <a:off x="0" y="0"/>
                      <a:ext cx="5486400" cy="1677670"/>
                    </a:xfrm>
                    <a:prstGeom prst="rect">
                      <a:avLst/>
                    </a:prstGeom>
                  </pic:spPr>
                </pic:pic>
              </a:graphicData>
            </a:graphic>
          </wp:inline>
        </w:drawing>
      </w:r>
    </w:p>
    <w:p w14:paraId="70679F5E" w14:textId="77777777" w:rsidR="006A596D" w:rsidRPr="004875B5" w:rsidRDefault="00434D4C">
      <w:r w:rsidRPr="004875B5">
        <w:t>结合</w:t>
      </w:r>
      <w:r w:rsidRPr="004875B5">
        <w:t>3.3.1</w:t>
      </w:r>
      <w:r w:rsidRPr="004875B5">
        <w:t>章节中大气污染物污染源源强核算，本项目污染物排放如下表。</w:t>
      </w:r>
    </w:p>
    <w:p w14:paraId="6CB0549D" w14:textId="0237D086" w:rsidR="006A596D" w:rsidRPr="004875B5" w:rsidRDefault="00434D4C">
      <w:pPr>
        <w:snapToGrid w:val="0"/>
        <w:spacing w:before="0" w:line="240" w:lineRule="auto"/>
        <w:ind w:firstLineChars="200" w:firstLine="422"/>
        <w:jc w:val="center"/>
        <w:rPr>
          <w:b/>
          <w:sz w:val="21"/>
          <w:szCs w:val="21"/>
        </w:rPr>
      </w:pPr>
      <w:r w:rsidRPr="004875B5">
        <w:rPr>
          <w:b/>
          <w:sz w:val="21"/>
          <w:szCs w:val="21"/>
        </w:rPr>
        <w:t>5.2-</w:t>
      </w:r>
      <w:r w:rsidR="00E666E3" w:rsidRPr="004875B5">
        <w:rPr>
          <w:b/>
          <w:sz w:val="21"/>
          <w:szCs w:val="21"/>
        </w:rPr>
        <w:t>20</w:t>
      </w:r>
      <w:r w:rsidRPr="004875B5">
        <w:rPr>
          <w:b/>
          <w:sz w:val="21"/>
          <w:szCs w:val="21"/>
        </w:rPr>
        <w:t xml:space="preserve"> </w:t>
      </w:r>
      <w:r w:rsidRPr="004875B5">
        <w:rPr>
          <w:b/>
          <w:sz w:val="21"/>
          <w:szCs w:val="21"/>
        </w:rPr>
        <w:t>大气污染物有组织排放量核算表</w:t>
      </w:r>
    </w:p>
    <w:tbl>
      <w:tblPr>
        <w:tblW w:w="9061" w:type="dxa"/>
        <w:jc w:val="center"/>
        <w:tblBorders>
          <w:top w:val="single" w:sz="12" w:space="0" w:color="auto"/>
          <w:bottom w:val="single" w:sz="12" w:space="0" w:color="auto"/>
          <w:insideH w:val="single" w:sz="2" w:space="0" w:color="auto"/>
          <w:insideV w:val="single" w:sz="2" w:space="0" w:color="auto"/>
        </w:tblBorders>
        <w:tblLayout w:type="fixed"/>
        <w:tblLook w:val="04A0" w:firstRow="1" w:lastRow="0" w:firstColumn="1" w:lastColumn="0" w:noHBand="0" w:noVBand="1"/>
      </w:tblPr>
      <w:tblGrid>
        <w:gridCol w:w="1421"/>
        <w:gridCol w:w="1423"/>
        <w:gridCol w:w="1803"/>
        <w:gridCol w:w="1484"/>
        <w:gridCol w:w="1473"/>
        <w:gridCol w:w="1457"/>
      </w:tblGrid>
      <w:tr w:rsidR="00592E4A" w:rsidRPr="004875B5" w14:paraId="10CF6E59" w14:textId="77777777" w:rsidTr="000715F0">
        <w:trPr>
          <w:trHeight w:val="450"/>
          <w:jc w:val="center"/>
        </w:trPr>
        <w:tc>
          <w:tcPr>
            <w:tcW w:w="1421" w:type="dxa"/>
            <w:vMerge w:val="restart"/>
            <w:tcBorders>
              <w:top w:val="single" w:sz="12" w:space="0" w:color="auto"/>
              <w:bottom w:val="single" w:sz="12" w:space="0" w:color="auto"/>
            </w:tcBorders>
            <w:shd w:val="clear" w:color="000000" w:fill="FFFFFF"/>
            <w:vAlign w:val="center"/>
          </w:tcPr>
          <w:p w14:paraId="43AB09D0"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序号</w:t>
            </w:r>
          </w:p>
        </w:tc>
        <w:tc>
          <w:tcPr>
            <w:tcW w:w="1423" w:type="dxa"/>
            <w:vMerge w:val="restart"/>
            <w:tcBorders>
              <w:top w:val="single" w:sz="12" w:space="0" w:color="auto"/>
              <w:bottom w:val="single" w:sz="12" w:space="0" w:color="auto"/>
            </w:tcBorders>
            <w:shd w:val="clear" w:color="000000" w:fill="FFFFFF"/>
            <w:vAlign w:val="center"/>
          </w:tcPr>
          <w:p w14:paraId="13A4574B"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排放口编号</w:t>
            </w:r>
          </w:p>
        </w:tc>
        <w:tc>
          <w:tcPr>
            <w:tcW w:w="1803" w:type="dxa"/>
            <w:vMerge w:val="restart"/>
            <w:tcBorders>
              <w:top w:val="single" w:sz="12" w:space="0" w:color="auto"/>
              <w:bottom w:val="single" w:sz="12" w:space="0" w:color="auto"/>
            </w:tcBorders>
            <w:shd w:val="clear" w:color="000000" w:fill="FFFFFF"/>
            <w:vAlign w:val="center"/>
          </w:tcPr>
          <w:p w14:paraId="22B58CD9"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污染物</w:t>
            </w:r>
          </w:p>
        </w:tc>
        <w:tc>
          <w:tcPr>
            <w:tcW w:w="1484" w:type="dxa"/>
            <w:vMerge w:val="restart"/>
            <w:tcBorders>
              <w:top w:val="single" w:sz="12" w:space="0" w:color="auto"/>
              <w:bottom w:val="single" w:sz="12" w:space="0" w:color="auto"/>
            </w:tcBorders>
            <w:shd w:val="clear" w:color="000000" w:fill="FFFFFF"/>
            <w:vAlign w:val="center"/>
          </w:tcPr>
          <w:p w14:paraId="29E927F1" w14:textId="5325BEF9" w:rsidR="006A596D" w:rsidRPr="004875B5" w:rsidRDefault="00B129F8" w:rsidP="00B129F8">
            <w:pPr>
              <w:widowControl/>
              <w:adjustRightInd/>
              <w:spacing w:before="0" w:line="240" w:lineRule="auto"/>
              <w:ind w:firstLine="0"/>
              <w:jc w:val="center"/>
              <w:textAlignment w:val="auto"/>
              <w:rPr>
                <w:kern w:val="0"/>
                <w:sz w:val="18"/>
                <w:szCs w:val="18"/>
              </w:rPr>
            </w:pPr>
            <w:r w:rsidRPr="004875B5">
              <w:rPr>
                <w:kern w:val="0"/>
                <w:sz w:val="18"/>
                <w:szCs w:val="18"/>
              </w:rPr>
              <w:t>核算</w:t>
            </w:r>
            <w:r w:rsidR="00434D4C" w:rsidRPr="004875B5">
              <w:rPr>
                <w:kern w:val="0"/>
                <w:sz w:val="18"/>
                <w:szCs w:val="18"/>
              </w:rPr>
              <w:t>排放浓度</w:t>
            </w:r>
            <w:r w:rsidR="00434D4C" w:rsidRPr="004875B5">
              <w:rPr>
                <w:kern w:val="0"/>
                <w:sz w:val="18"/>
                <w:szCs w:val="18"/>
              </w:rPr>
              <w:t xml:space="preserve">/            </w:t>
            </w:r>
            <w:r w:rsidR="00434D4C" w:rsidRPr="004875B5">
              <w:rPr>
                <w:kern w:val="0"/>
                <w:sz w:val="18"/>
                <w:szCs w:val="18"/>
              </w:rPr>
              <w:t>（</w:t>
            </w:r>
            <w:r w:rsidR="00434D4C" w:rsidRPr="004875B5">
              <w:rPr>
                <w:kern w:val="0"/>
                <w:sz w:val="18"/>
                <w:szCs w:val="18"/>
              </w:rPr>
              <w:t>μg/m</w:t>
            </w:r>
            <w:r w:rsidR="00434D4C" w:rsidRPr="004875B5">
              <w:rPr>
                <w:kern w:val="0"/>
                <w:sz w:val="18"/>
                <w:szCs w:val="18"/>
                <w:vertAlign w:val="superscript"/>
              </w:rPr>
              <w:t>3</w:t>
            </w:r>
            <w:r w:rsidR="00434D4C" w:rsidRPr="004875B5">
              <w:rPr>
                <w:kern w:val="0"/>
                <w:sz w:val="18"/>
                <w:szCs w:val="18"/>
              </w:rPr>
              <w:t>）</w:t>
            </w:r>
          </w:p>
        </w:tc>
        <w:tc>
          <w:tcPr>
            <w:tcW w:w="1473" w:type="dxa"/>
            <w:vMerge w:val="restart"/>
            <w:tcBorders>
              <w:top w:val="single" w:sz="12" w:space="0" w:color="auto"/>
              <w:bottom w:val="single" w:sz="12" w:space="0" w:color="auto"/>
            </w:tcBorders>
            <w:shd w:val="clear" w:color="000000" w:fill="FFFFFF"/>
            <w:vAlign w:val="center"/>
          </w:tcPr>
          <w:p w14:paraId="70AE0A7C" w14:textId="575E7ACE" w:rsidR="006A596D" w:rsidRPr="004875B5" w:rsidRDefault="00B129F8">
            <w:pPr>
              <w:widowControl/>
              <w:adjustRightInd/>
              <w:spacing w:before="0" w:line="240" w:lineRule="auto"/>
              <w:ind w:firstLine="0"/>
              <w:jc w:val="center"/>
              <w:textAlignment w:val="auto"/>
              <w:rPr>
                <w:kern w:val="0"/>
                <w:sz w:val="18"/>
                <w:szCs w:val="18"/>
              </w:rPr>
            </w:pPr>
            <w:r w:rsidRPr="004875B5">
              <w:rPr>
                <w:kern w:val="0"/>
                <w:sz w:val="18"/>
                <w:szCs w:val="18"/>
              </w:rPr>
              <w:t>核算</w:t>
            </w:r>
            <w:r w:rsidR="00434D4C" w:rsidRPr="004875B5">
              <w:rPr>
                <w:kern w:val="0"/>
                <w:sz w:val="18"/>
                <w:szCs w:val="18"/>
              </w:rPr>
              <w:t>排放速率限值</w:t>
            </w:r>
            <w:r w:rsidR="00434D4C" w:rsidRPr="004875B5">
              <w:rPr>
                <w:kern w:val="0"/>
                <w:sz w:val="18"/>
                <w:szCs w:val="18"/>
              </w:rPr>
              <w:t>/</w:t>
            </w:r>
            <w:r w:rsidR="00434D4C" w:rsidRPr="004875B5">
              <w:rPr>
                <w:kern w:val="0"/>
                <w:sz w:val="18"/>
                <w:szCs w:val="18"/>
              </w:rPr>
              <w:t>（</w:t>
            </w:r>
            <w:r w:rsidR="00434D4C" w:rsidRPr="004875B5">
              <w:rPr>
                <w:kern w:val="0"/>
                <w:sz w:val="18"/>
                <w:szCs w:val="18"/>
              </w:rPr>
              <w:t>kg/h</w:t>
            </w:r>
            <w:r w:rsidR="00434D4C" w:rsidRPr="004875B5">
              <w:rPr>
                <w:kern w:val="0"/>
                <w:sz w:val="18"/>
                <w:szCs w:val="18"/>
              </w:rPr>
              <w:t>）</w:t>
            </w:r>
          </w:p>
        </w:tc>
        <w:tc>
          <w:tcPr>
            <w:tcW w:w="1457" w:type="dxa"/>
            <w:vMerge w:val="restart"/>
            <w:tcBorders>
              <w:top w:val="single" w:sz="12" w:space="0" w:color="auto"/>
              <w:bottom w:val="single" w:sz="12" w:space="0" w:color="auto"/>
            </w:tcBorders>
            <w:shd w:val="clear" w:color="000000" w:fill="FFFFFF"/>
            <w:vAlign w:val="center"/>
          </w:tcPr>
          <w:p w14:paraId="5FD53141" w14:textId="54EFA6C9" w:rsidR="006A596D" w:rsidRPr="004875B5" w:rsidRDefault="00B129F8">
            <w:pPr>
              <w:widowControl/>
              <w:adjustRightInd/>
              <w:spacing w:before="0" w:line="240" w:lineRule="auto"/>
              <w:ind w:firstLine="0"/>
              <w:jc w:val="center"/>
              <w:textAlignment w:val="auto"/>
              <w:rPr>
                <w:kern w:val="0"/>
                <w:sz w:val="18"/>
                <w:szCs w:val="18"/>
              </w:rPr>
            </w:pPr>
            <w:r w:rsidRPr="004875B5">
              <w:rPr>
                <w:kern w:val="0"/>
                <w:sz w:val="18"/>
                <w:szCs w:val="18"/>
              </w:rPr>
              <w:t>核算</w:t>
            </w:r>
            <w:r w:rsidR="00434D4C" w:rsidRPr="004875B5">
              <w:rPr>
                <w:kern w:val="0"/>
                <w:sz w:val="18"/>
                <w:szCs w:val="18"/>
              </w:rPr>
              <w:t>年排放量</w:t>
            </w:r>
            <w:r w:rsidR="00434D4C" w:rsidRPr="004875B5">
              <w:rPr>
                <w:kern w:val="0"/>
                <w:sz w:val="18"/>
                <w:szCs w:val="18"/>
              </w:rPr>
              <w:t>/</w:t>
            </w:r>
            <w:r w:rsidR="00434D4C" w:rsidRPr="004875B5">
              <w:rPr>
                <w:kern w:val="0"/>
                <w:sz w:val="18"/>
                <w:szCs w:val="18"/>
              </w:rPr>
              <w:t>（</w:t>
            </w:r>
            <w:r w:rsidR="00434D4C" w:rsidRPr="004875B5">
              <w:rPr>
                <w:kern w:val="0"/>
                <w:sz w:val="18"/>
                <w:szCs w:val="18"/>
              </w:rPr>
              <w:t>t/a</w:t>
            </w:r>
            <w:r w:rsidR="00434D4C" w:rsidRPr="004875B5">
              <w:rPr>
                <w:kern w:val="0"/>
                <w:sz w:val="18"/>
                <w:szCs w:val="18"/>
              </w:rPr>
              <w:t>）</w:t>
            </w:r>
          </w:p>
        </w:tc>
      </w:tr>
      <w:tr w:rsidR="00592E4A" w:rsidRPr="004875B5" w14:paraId="35A44FCC" w14:textId="77777777" w:rsidTr="000715F0">
        <w:trPr>
          <w:trHeight w:val="300"/>
          <w:jc w:val="center"/>
        </w:trPr>
        <w:tc>
          <w:tcPr>
            <w:tcW w:w="1421" w:type="dxa"/>
            <w:vMerge/>
            <w:tcBorders>
              <w:top w:val="single" w:sz="2" w:space="0" w:color="auto"/>
              <w:bottom w:val="single" w:sz="12" w:space="0" w:color="auto"/>
            </w:tcBorders>
            <w:vAlign w:val="center"/>
          </w:tcPr>
          <w:p w14:paraId="00C8F6BF" w14:textId="77777777" w:rsidR="006A596D" w:rsidRPr="004875B5" w:rsidRDefault="006A596D">
            <w:pPr>
              <w:widowControl/>
              <w:adjustRightInd/>
              <w:spacing w:before="0" w:line="240" w:lineRule="auto"/>
              <w:ind w:firstLine="0"/>
              <w:jc w:val="left"/>
              <w:textAlignment w:val="auto"/>
              <w:rPr>
                <w:kern w:val="0"/>
                <w:sz w:val="18"/>
                <w:szCs w:val="18"/>
              </w:rPr>
            </w:pPr>
          </w:p>
        </w:tc>
        <w:tc>
          <w:tcPr>
            <w:tcW w:w="1423" w:type="dxa"/>
            <w:vMerge/>
            <w:tcBorders>
              <w:top w:val="single" w:sz="2" w:space="0" w:color="auto"/>
              <w:bottom w:val="single" w:sz="12" w:space="0" w:color="auto"/>
            </w:tcBorders>
            <w:vAlign w:val="center"/>
          </w:tcPr>
          <w:p w14:paraId="38AEA985" w14:textId="77777777" w:rsidR="006A596D" w:rsidRPr="004875B5" w:rsidRDefault="006A596D">
            <w:pPr>
              <w:widowControl/>
              <w:adjustRightInd/>
              <w:spacing w:before="0" w:line="240" w:lineRule="auto"/>
              <w:ind w:firstLine="0"/>
              <w:jc w:val="left"/>
              <w:textAlignment w:val="auto"/>
              <w:rPr>
                <w:kern w:val="0"/>
                <w:sz w:val="18"/>
                <w:szCs w:val="18"/>
              </w:rPr>
            </w:pPr>
          </w:p>
        </w:tc>
        <w:tc>
          <w:tcPr>
            <w:tcW w:w="1803" w:type="dxa"/>
            <w:vMerge/>
            <w:tcBorders>
              <w:top w:val="single" w:sz="2" w:space="0" w:color="auto"/>
              <w:bottom w:val="single" w:sz="12" w:space="0" w:color="auto"/>
            </w:tcBorders>
            <w:vAlign w:val="center"/>
          </w:tcPr>
          <w:p w14:paraId="1FAA2CA2" w14:textId="77777777" w:rsidR="006A596D" w:rsidRPr="004875B5" w:rsidRDefault="006A596D">
            <w:pPr>
              <w:widowControl/>
              <w:adjustRightInd/>
              <w:spacing w:before="0" w:line="240" w:lineRule="auto"/>
              <w:ind w:firstLine="0"/>
              <w:jc w:val="left"/>
              <w:textAlignment w:val="auto"/>
              <w:rPr>
                <w:kern w:val="0"/>
                <w:sz w:val="18"/>
                <w:szCs w:val="18"/>
              </w:rPr>
            </w:pPr>
          </w:p>
        </w:tc>
        <w:tc>
          <w:tcPr>
            <w:tcW w:w="1484" w:type="dxa"/>
            <w:vMerge/>
            <w:tcBorders>
              <w:top w:val="single" w:sz="2" w:space="0" w:color="auto"/>
              <w:bottom w:val="single" w:sz="12" w:space="0" w:color="auto"/>
            </w:tcBorders>
            <w:vAlign w:val="center"/>
          </w:tcPr>
          <w:p w14:paraId="5E7F1592" w14:textId="77777777" w:rsidR="006A596D" w:rsidRPr="004875B5" w:rsidRDefault="006A596D">
            <w:pPr>
              <w:widowControl/>
              <w:adjustRightInd/>
              <w:spacing w:before="0" w:line="240" w:lineRule="auto"/>
              <w:ind w:firstLine="0"/>
              <w:jc w:val="left"/>
              <w:textAlignment w:val="auto"/>
              <w:rPr>
                <w:kern w:val="0"/>
                <w:sz w:val="18"/>
                <w:szCs w:val="18"/>
              </w:rPr>
            </w:pPr>
          </w:p>
        </w:tc>
        <w:tc>
          <w:tcPr>
            <w:tcW w:w="1473" w:type="dxa"/>
            <w:vMerge/>
            <w:tcBorders>
              <w:top w:val="single" w:sz="2" w:space="0" w:color="auto"/>
              <w:bottom w:val="single" w:sz="12" w:space="0" w:color="auto"/>
            </w:tcBorders>
            <w:vAlign w:val="center"/>
          </w:tcPr>
          <w:p w14:paraId="4C6B7042" w14:textId="77777777" w:rsidR="006A596D" w:rsidRPr="004875B5" w:rsidRDefault="006A596D">
            <w:pPr>
              <w:widowControl/>
              <w:adjustRightInd/>
              <w:spacing w:before="0" w:line="240" w:lineRule="auto"/>
              <w:ind w:firstLine="0"/>
              <w:jc w:val="left"/>
              <w:textAlignment w:val="auto"/>
              <w:rPr>
                <w:kern w:val="0"/>
                <w:sz w:val="18"/>
                <w:szCs w:val="18"/>
              </w:rPr>
            </w:pPr>
          </w:p>
        </w:tc>
        <w:tc>
          <w:tcPr>
            <w:tcW w:w="1457" w:type="dxa"/>
            <w:vMerge/>
            <w:tcBorders>
              <w:top w:val="single" w:sz="2" w:space="0" w:color="auto"/>
              <w:bottom w:val="single" w:sz="12" w:space="0" w:color="auto"/>
            </w:tcBorders>
            <w:vAlign w:val="center"/>
          </w:tcPr>
          <w:p w14:paraId="50BE753C" w14:textId="77777777" w:rsidR="006A596D" w:rsidRPr="004875B5" w:rsidRDefault="006A596D">
            <w:pPr>
              <w:widowControl/>
              <w:adjustRightInd/>
              <w:spacing w:before="0" w:line="240" w:lineRule="auto"/>
              <w:ind w:firstLine="0"/>
              <w:jc w:val="left"/>
              <w:textAlignment w:val="auto"/>
              <w:rPr>
                <w:kern w:val="0"/>
                <w:sz w:val="18"/>
                <w:szCs w:val="18"/>
              </w:rPr>
            </w:pPr>
          </w:p>
        </w:tc>
      </w:tr>
      <w:tr w:rsidR="00592E4A" w:rsidRPr="004875B5" w14:paraId="4576ACC2" w14:textId="77777777" w:rsidTr="000715F0">
        <w:trPr>
          <w:trHeight w:val="300"/>
          <w:jc w:val="center"/>
        </w:trPr>
        <w:tc>
          <w:tcPr>
            <w:tcW w:w="9061" w:type="dxa"/>
            <w:gridSpan w:val="6"/>
            <w:tcBorders>
              <w:top w:val="single" w:sz="12" w:space="0" w:color="auto"/>
            </w:tcBorders>
            <w:shd w:val="clear" w:color="000000" w:fill="FFFFFF"/>
            <w:vAlign w:val="center"/>
          </w:tcPr>
          <w:p w14:paraId="7B960625"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主要排放口</w:t>
            </w:r>
          </w:p>
        </w:tc>
      </w:tr>
      <w:tr w:rsidR="00592E4A" w:rsidRPr="004875B5" w14:paraId="09459310" w14:textId="77777777">
        <w:trPr>
          <w:trHeight w:val="285"/>
          <w:jc w:val="center"/>
        </w:trPr>
        <w:tc>
          <w:tcPr>
            <w:tcW w:w="1421" w:type="dxa"/>
            <w:shd w:val="clear" w:color="000000" w:fill="FFFFFF"/>
            <w:vAlign w:val="center"/>
          </w:tcPr>
          <w:p w14:paraId="74CE56EE"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1423" w:type="dxa"/>
            <w:vMerge w:val="restart"/>
            <w:shd w:val="clear" w:color="000000" w:fill="FFFFFF"/>
            <w:vAlign w:val="center"/>
          </w:tcPr>
          <w:p w14:paraId="2AE9DB1A"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DA002</w:t>
            </w:r>
          </w:p>
        </w:tc>
        <w:tc>
          <w:tcPr>
            <w:tcW w:w="1803" w:type="dxa"/>
            <w:shd w:val="clear" w:color="auto" w:fill="auto"/>
            <w:noWrap/>
            <w:vAlign w:val="center"/>
          </w:tcPr>
          <w:p w14:paraId="68874AFC"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SO</w:t>
            </w:r>
            <w:r w:rsidRPr="004875B5">
              <w:rPr>
                <w:kern w:val="0"/>
                <w:sz w:val="18"/>
                <w:szCs w:val="18"/>
                <w:vertAlign w:val="subscript"/>
              </w:rPr>
              <w:t>2</w:t>
            </w:r>
          </w:p>
        </w:tc>
        <w:tc>
          <w:tcPr>
            <w:tcW w:w="1484" w:type="dxa"/>
            <w:shd w:val="clear" w:color="auto" w:fill="auto"/>
            <w:vAlign w:val="center"/>
          </w:tcPr>
          <w:p w14:paraId="29549DE2" w14:textId="417EDDF5"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2720</w:t>
            </w:r>
          </w:p>
        </w:tc>
        <w:tc>
          <w:tcPr>
            <w:tcW w:w="1473" w:type="dxa"/>
            <w:shd w:val="clear" w:color="auto" w:fill="auto"/>
            <w:vAlign w:val="center"/>
          </w:tcPr>
          <w:p w14:paraId="2E39B601" w14:textId="0F9FFDA9"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0.004</w:t>
            </w:r>
          </w:p>
        </w:tc>
        <w:tc>
          <w:tcPr>
            <w:tcW w:w="1457" w:type="dxa"/>
            <w:shd w:val="clear" w:color="auto" w:fill="auto"/>
            <w:vAlign w:val="center"/>
          </w:tcPr>
          <w:p w14:paraId="7708021A" w14:textId="3A10C920"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0.024</w:t>
            </w:r>
          </w:p>
        </w:tc>
      </w:tr>
      <w:tr w:rsidR="00592E4A" w:rsidRPr="004875B5" w14:paraId="59EFB33F" w14:textId="77777777">
        <w:trPr>
          <w:trHeight w:val="285"/>
          <w:jc w:val="center"/>
        </w:trPr>
        <w:tc>
          <w:tcPr>
            <w:tcW w:w="1421" w:type="dxa"/>
            <w:shd w:val="clear" w:color="000000" w:fill="FFFFFF"/>
            <w:vAlign w:val="center"/>
          </w:tcPr>
          <w:p w14:paraId="4D278AC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1423" w:type="dxa"/>
            <w:vMerge/>
            <w:vAlign w:val="center"/>
          </w:tcPr>
          <w:p w14:paraId="0103D674" w14:textId="77777777" w:rsidR="006A596D" w:rsidRPr="004875B5" w:rsidRDefault="006A596D">
            <w:pPr>
              <w:widowControl/>
              <w:adjustRightInd/>
              <w:spacing w:before="0" w:line="240" w:lineRule="auto"/>
              <w:ind w:firstLine="0"/>
              <w:jc w:val="left"/>
              <w:textAlignment w:val="auto"/>
              <w:rPr>
                <w:kern w:val="0"/>
                <w:sz w:val="18"/>
                <w:szCs w:val="18"/>
              </w:rPr>
            </w:pPr>
          </w:p>
        </w:tc>
        <w:tc>
          <w:tcPr>
            <w:tcW w:w="1803" w:type="dxa"/>
            <w:shd w:val="clear" w:color="auto" w:fill="auto"/>
            <w:noWrap/>
            <w:vAlign w:val="center"/>
          </w:tcPr>
          <w:p w14:paraId="0B46D1AC"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NO</w:t>
            </w:r>
            <w:r w:rsidRPr="004875B5">
              <w:rPr>
                <w:kern w:val="0"/>
                <w:sz w:val="18"/>
                <w:szCs w:val="18"/>
                <w:vertAlign w:val="subscript"/>
              </w:rPr>
              <w:t>X</w:t>
            </w:r>
          </w:p>
        </w:tc>
        <w:tc>
          <w:tcPr>
            <w:tcW w:w="1484" w:type="dxa"/>
            <w:shd w:val="clear" w:color="auto" w:fill="auto"/>
            <w:vAlign w:val="center"/>
          </w:tcPr>
          <w:p w14:paraId="36E6696F" w14:textId="2BBA5911"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163460</w:t>
            </w:r>
          </w:p>
        </w:tc>
        <w:tc>
          <w:tcPr>
            <w:tcW w:w="1473" w:type="dxa"/>
            <w:shd w:val="clear" w:color="auto" w:fill="auto"/>
            <w:vAlign w:val="center"/>
          </w:tcPr>
          <w:p w14:paraId="4067A446" w14:textId="4861D23F" w:rsidR="006A596D" w:rsidRPr="004875B5" w:rsidRDefault="000510A7" w:rsidP="000510A7">
            <w:pPr>
              <w:widowControl/>
              <w:adjustRightInd/>
              <w:spacing w:before="0" w:line="240" w:lineRule="auto"/>
              <w:ind w:firstLine="0"/>
              <w:jc w:val="center"/>
              <w:textAlignment w:val="auto"/>
              <w:rPr>
                <w:kern w:val="0"/>
                <w:sz w:val="18"/>
                <w:szCs w:val="18"/>
              </w:rPr>
            </w:pPr>
            <w:r w:rsidRPr="004875B5">
              <w:rPr>
                <w:kern w:val="0"/>
                <w:sz w:val="18"/>
                <w:szCs w:val="18"/>
              </w:rPr>
              <w:t>0.255</w:t>
            </w:r>
          </w:p>
        </w:tc>
        <w:tc>
          <w:tcPr>
            <w:tcW w:w="1457" w:type="dxa"/>
            <w:shd w:val="clear" w:color="auto" w:fill="auto"/>
            <w:vAlign w:val="center"/>
          </w:tcPr>
          <w:p w14:paraId="6315E499" w14:textId="5D7D7EC8"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1.428</w:t>
            </w:r>
          </w:p>
        </w:tc>
      </w:tr>
      <w:tr w:rsidR="00592E4A" w:rsidRPr="004875B5" w14:paraId="6B070ECF" w14:textId="77777777">
        <w:trPr>
          <w:trHeight w:val="285"/>
          <w:jc w:val="center"/>
        </w:trPr>
        <w:tc>
          <w:tcPr>
            <w:tcW w:w="1421" w:type="dxa"/>
            <w:shd w:val="clear" w:color="000000" w:fill="FFFFFF"/>
            <w:vAlign w:val="center"/>
          </w:tcPr>
          <w:p w14:paraId="5BBC66C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3</w:t>
            </w:r>
          </w:p>
        </w:tc>
        <w:tc>
          <w:tcPr>
            <w:tcW w:w="1423" w:type="dxa"/>
            <w:vMerge/>
            <w:vAlign w:val="center"/>
          </w:tcPr>
          <w:p w14:paraId="65BFD9E6" w14:textId="77777777" w:rsidR="006A596D" w:rsidRPr="004875B5" w:rsidRDefault="006A596D">
            <w:pPr>
              <w:widowControl/>
              <w:adjustRightInd/>
              <w:spacing w:before="0" w:line="240" w:lineRule="auto"/>
              <w:ind w:firstLine="0"/>
              <w:jc w:val="left"/>
              <w:textAlignment w:val="auto"/>
              <w:rPr>
                <w:kern w:val="0"/>
                <w:sz w:val="18"/>
                <w:szCs w:val="18"/>
              </w:rPr>
            </w:pPr>
          </w:p>
        </w:tc>
        <w:tc>
          <w:tcPr>
            <w:tcW w:w="1803" w:type="dxa"/>
            <w:shd w:val="clear" w:color="auto" w:fill="auto"/>
            <w:noWrap/>
            <w:vAlign w:val="center"/>
          </w:tcPr>
          <w:p w14:paraId="0C174531"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颗粒物</w:t>
            </w:r>
          </w:p>
        </w:tc>
        <w:tc>
          <w:tcPr>
            <w:tcW w:w="1484" w:type="dxa"/>
            <w:shd w:val="clear" w:color="auto" w:fill="auto"/>
            <w:vAlign w:val="center"/>
          </w:tcPr>
          <w:p w14:paraId="73C62D35" w14:textId="10D18211"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801</w:t>
            </w:r>
          </w:p>
        </w:tc>
        <w:tc>
          <w:tcPr>
            <w:tcW w:w="1473" w:type="dxa"/>
            <w:shd w:val="clear" w:color="auto" w:fill="auto"/>
            <w:vAlign w:val="center"/>
          </w:tcPr>
          <w:p w14:paraId="14C1443D" w14:textId="58FDFA1C"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0.00125</w:t>
            </w:r>
          </w:p>
        </w:tc>
        <w:tc>
          <w:tcPr>
            <w:tcW w:w="1457" w:type="dxa"/>
            <w:shd w:val="clear" w:color="auto" w:fill="auto"/>
            <w:vAlign w:val="center"/>
          </w:tcPr>
          <w:p w14:paraId="5563A6E9" w14:textId="3BDE4D54"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0.007</w:t>
            </w:r>
          </w:p>
        </w:tc>
      </w:tr>
      <w:tr w:rsidR="00592E4A" w:rsidRPr="004875B5" w14:paraId="321157AB" w14:textId="77777777">
        <w:trPr>
          <w:trHeight w:val="285"/>
          <w:jc w:val="center"/>
        </w:trPr>
        <w:tc>
          <w:tcPr>
            <w:tcW w:w="9061" w:type="dxa"/>
            <w:gridSpan w:val="6"/>
            <w:shd w:val="clear" w:color="000000" w:fill="FFFFFF"/>
            <w:vAlign w:val="center"/>
          </w:tcPr>
          <w:p w14:paraId="08D0170F"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一般排放口</w:t>
            </w:r>
          </w:p>
        </w:tc>
      </w:tr>
      <w:tr w:rsidR="00592E4A" w:rsidRPr="004875B5" w14:paraId="55DD84DA" w14:textId="77777777">
        <w:trPr>
          <w:trHeight w:val="285"/>
          <w:jc w:val="center"/>
        </w:trPr>
        <w:tc>
          <w:tcPr>
            <w:tcW w:w="1421" w:type="dxa"/>
            <w:shd w:val="clear" w:color="000000" w:fill="FFFFFF"/>
            <w:vAlign w:val="center"/>
          </w:tcPr>
          <w:p w14:paraId="5E5CFDF5"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4</w:t>
            </w:r>
          </w:p>
        </w:tc>
        <w:tc>
          <w:tcPr>
            <w:tcW w:w="1423" w:type="dxa"/>
            <w:vMerge w:val="restart"/>
            <w:shd w:val="clear" w:color="auto" w:fill="auto"/>
            <w:vAlign w:val="center"/>
          </w:tcPr>
          <w:p w14:paraId="30877ABE"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DA001</w:t>
            </w:r>
          </w:p>
        </w:tc>
        <w:tc>
          <w:tcPr>
            <w:tcW w:w="1803" w:type="dxa"/>
            <w:shd w:val="clear" w:color="auto" w:fill="auto"/>
            <w:noWrap/>
            <w:vAlign w:val="center"/>
          </w:tcPr>
          <w:p w14:paraId="587CA396"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1484" w:type="dxa"/>
            <w:shd w:val="clear" w:color="auto" w:fill="auto"/>
            <w:vAlign w:val="center"/>
          </w:tcPr>
          <w:p w14:paraId="409CA628" w14:textId="6475F3FE" w:rsidR="006A596D" w:rsidRPr="004875B5" w:rsidRDefault="00B129F8">
            <w:pPr>
              <w:widowControl/>
              <w:adjustRightInd/>
              <w:spacing w:before="0" w:line="240" w:lineRule="auto"/>
              <w:ind w:firstLine="0"/>
              <w:jc w:val="center"/>
              <w:textAlignment w:val="auto"/>
              <w:rPr>
                <w:kern w:val="0"/>
                <w:sz w:val="18"/>
                <w:szCs w:val="18"/>
              </w:rPr>
            </w:pPr>
            <w:r w:rsidRPr="004875B5">
              <w:rPr>
                <w:kern w:val="0"/>
                <w:sz w:val="18"/>
                <w:szCs w:val="18"/>
              </w:rPr>
              <w:t>335</w:t>
            </w:r>
          </w:p>
        </w:tc>
        <w:tc>
          <w:tcPr>
            <w:tcW w:w="1473" w:type="dxa"/>
            <w:shd w:val="clear" w:color="auto" w:fill="auto"/>
            <w:vAlign w:val="center"/>
          </w:tcPr>
          <w:p w14:paraId="549F1F40" w14:textId="101A36A1"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0.01</w:t>
            </w:r>
          </w:p>
        </w:tc>
        <w:tc>
          <w:tcPr>
            <w:tcW w:w="1457" w:type="dxa"/>
            <w:shd w:val="clear" w:color="auto" w:fill="auto"/>
            <w:vAlign w:val="center"/>
          </w:tcPr>
          <w:p w14:paraId="777EC877" w14:textId="7A0D9D7B"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0.0565</w:t>
            </w:r>
          </w:p>
        </w:tc>
      </w:tr>
      <w:tr w:rsidR="00592E4A" w:rsidRPr="004875B5" w14:paraId="3A8A1836" w14:textId="77777777">
        <w:trPr>
          <w:trHeight w:val="285"/>
          <w:jc w:val="center"/>
        </w:trPr>
        <w:tc>
          <w:tcPr>
            <w:tcW w:w="1421" w:type="dxa"/>
            <w:shd w:val="clear" w:color="000000" w:fill="FFFFFF"/>
            <w:vAlign w:val="center"/>
          </w:tcPr>
          <w:p w14:paraId="2E3E7058"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5</w:t>
            </w:r>
          </w:p>
        </w:tc>
        <w:tc>
          <w:tcPr>
            <w:tcW w:w="1423" w:type="dxa"/>
            <w:vMerge/>
            <w:shd w:val="clear" w:color="auto" w:fill="auto"/>
            <w:vAlign w:val="center"/>
          </w:tcPr>
          <w:p w14:paraId="2C68AEF2"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1803" w:type="dxa"/>
            <w:shd w:val="clear" w:color="auto" w:fill="auto"/>
            <w:noWrap/>
            <w:vAlign w:val="center"/>
          </w:tcPr>
          <w:p w14:paraId="470C3EA0"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1484" w:type="dxa"/>
            <w:shd w:val="clear" w:color="auto" w:fill="auto"/>
            <w:vAlign w:val="center"/>
          </w:tcPr>
          <w:p w14:paraId="3BCB4941" w14:textId="29A65611" w:rsidR="006A596D" w:rsidRPr="004875B5" w:rsidRDefault="00797970">
            <w:pPr>
              <w:widowControl/>
              <w:adjustRightInd/>
              <w:spacing w:before="0" w:line="240" w:lineRule="auto"/>
              <w:ind w:firstLine="0"/>
              <w:jc w:val="center"/>
              <w:textAlignment w:val="auto"/>
              <w:rPr>
                <w:kern w:val="0"/>
                <w:sz w:val="18"/>
                <w:szCs w:val="18"/>
              </w:rPr>
            </w:pPr>
            <w:r w:rsidRPr="004875B5">
              <w:rPr>
                <w:kern w:val="0"/>
                <w:sz w:val="18"/>
                <w:szCs w:val="18"/>
              </w:rPr>
              <w:t>58</w:t>
            </w:r>
          </w:p>
        </w:tc>
        <w:tc>
          <w:tcPr>
            <w:tcW w:w="1473" w:type="dxa"/>
            <w:shd w:val="clear" w:color="auto" w:fill="auto"/>
            <w:vAlign w:val="center"/>
          </w:tcPr>
          <w:p w14:paraId="00C6273F" w14:textId="0587FFA6"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0.002</w:t>
            </w:r>
          </w:p>
        </w:tc>
        <w:tc>
          <w:tcPr>
            <w:tcW w:w="1457" w:type="dxa"/>
            <w:shd w:val="clear" w:color="auto" w:fill="auto"/>
            <w:vAlign w:val="center"/>
          </w:tcPr>
          <w:p w14:paraId="4CDC4D30" w14:textId="594D9FB1"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0.0098</w:t>
            </w:r>
          </w:p>
        </w:tc>
      </w:tr>
      <w:tr w:rsidR="00592E4A" w:rsidRPr="004875B5" w14:paraId="5C3526C0" w14:textId="77777777">
        <w:trPr>
          <w:trHeight w:val="285"/>
          <w:jc w:val="center"/>
        </w:trPr>
        <w:tc>
          <w:tcPr>
            <w:tcW w:w="9061" w:type="dxa"/>
            <w:gridSpan w:val="6"/>
            <w:shd w:val="clear" w:color="000000" w:fill="FFFFFF"/>
            <w:vAlign w:val="center"/>
          </w:tcPr>
          <w:p w14:paraId="5ECF928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全厂有组织排放总计</w:t>
            </w:r>
          </w:p>
        </w:tc>
      </w:tr>
      <w:tr w:rsidR="000510A7" w:rsidRPr="004875B5" w14:paraId="7C5D88B0" w14:textId="77777777">
        <w:trPr>
          <w:trHeight w:val="285"/>
          <w:jc w:val="center"/>
        </w:trPr>
        <w:tc>
          <w:tcPr>
            <w:tcW w:w="2844" w:type="dxa"/>
            <w:gridSpan w:val="2"/>
            <w:vMerge w:val="restart"/>
            <w:shd w:val="clear" w:color="000000" w:fill="FFFFFF"/>
            <w:vAlign w:val="center"/>
          </w:tcPr>
          <w:p w14:paraId="7E1C6831" w14:textId="77777777"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全厂有组织排放总计</w:t>
            </w:r>
          </w:p>
        </w:tc>
        <w:tc>
          <w:tcPr>
            <w:tcW w:w="4760" w:type="dxa"/>
            <w:gridSpan w:val="3"/>
            <w:shd w:val="clear" w:color="auto" w:fill="auto"/>
            <w:noWrap/>
            <w:vAlign w:val="center"/>
          </w:tcPr>
          <w:p w14:paraId="22D614D7" w14:textId="77777777"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SO</w:t>
            </w:r>
            <w:r w:rsidRPr="004875B5">
              <w:rPr>
                <w:kern w:val="0"/>
                <w:sz w:val="18"/>
                <w:szCs w:val="18"/>
                <w:vertAlign w:val="subscript"/>
              </w:rPr>
              <w:t>2</w:t>
            </w:r>
          </w:p>
        </w:tc>
        <w:tc>
          <w:tcPr>
            <w:tcW w:w="1457" w:type="dxa"/>
            <w:shd w:val="clear" w:color="auto" w:fill="auto"/>
            <w:vAlign w:val="center"/>
          </w:tcPr>
          <w:p w14:paraId="09EA4B75" w14:textId="04BEA4FD"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0.024</w:t>
            </w:r>
          </w:p>
        </w:tc>
      </w:tr>
      <w:tr w:rsidR="000510A7" w:rsidRPr="004875B5" w14:paraId="55411108" w14:textId="77777777">
        <w:trPr>
          <w:trHeight w:val="285"/>
          <w:jc w:val="center"/>
        </w:trPr>
        <w:tc>
          <w:tcPr>
            <w:tcW w:w="2844" w:type="dxa"/>
            <w:gridSpan w:val="2"/>
            <w:vMerge/>
            <w:vAlign w:val="center"/>
          </w:tcPr>
          <w:p w14:paraId="2B51C931" w14:textId="77777777" w:rsidR="000510A7" w:rsidRPr="004875B5" w:rsidRDefault="000510A7">
            <w:pPr>
              <w:widowControl/>
              <w:adjustRightInd/>
              <w:spacing w:before="0" w:line="240" w:lineRule="auto"/>
              <w:ind w:firstLine="0"/>
              <w:jc w:val="left"/>
              <w:textAlignment w:val="auto"/>
              <w:rPr>
                <w:kern w:val="0"/>
                <w:sz w:val="18"/>
                <w:szCs w:val="18"/>
              </w:rPr>
            </w:pPr>
          </w:p>
        </w:tc>
        <w:tc>
          <w:tcPr>
            <w:tcW w:w="4760" w:type="dxa"/>
            <w:gridSpan w:val="3"/>
            <w:shd w:val="clear" w:color="auto" w:fill="auto"/>
            <w:noWrap/>
            <w:vAlign w:val="center"/>
          </w:tcPr>
          <w:p w14:paraId="7BA01D03" w14:textId="77777777"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NO</w:t>
            </w:r>
            <w:r w:rsidRPr="004875B5">
              <w:rPr>
                <w:kern w:val="0"/>
                <w:sz w:val="18"/>
                <w:szCs w:val="18"/>
                <w:vertAlign w:val="subscript"/>
              </w:rPr>
              <w:t>X</w:t>
            </w:r>
          </w:p>
        </w:tc>
        <w:tc>
          <w:tcPr>
            <w:tcW w:w="1457" w:type="dxa"/>
            <w:shd w:val="clear" w:color="auto" w:fill="auto"/>
            <w:vAlign w:val="center"/>
          </w:tcPr>
          <w:p w14:paraId="4885EF7B" w14:textId="20CC435F"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1.428</w:t>
            </w:r>
          </w:p>
        </w:tc>
      </w:tr>
      <w:tr w:rsidR="000510A7" w:rsidRPr="004875B5" w14:paraId="1058E971" w14:textId="77777777">
        <w:trPr>
          <w:trHeight w:val="285"/>
          <w:jc w:val="center"/>
        </w:trPr>
        <w:tc>
          <w:tcPr>
            <w:tcW w:w="2844" w:type="dxa"/>
            <w:gridSpan w:val="2"/>
            <w:vMerge/>
            <w:vAlign w:val="center"/>
          </w:tcPr>
          <w:p w14:paraId="3C374775" w14:textId="77777777" w:rsidR="000510A7" w:rsidRPr="004875B5" w:rsidRDefault="000510A7">
            <w:pPr>
              <w:widowControl/>
              <w:adjustRightInd/>
              <w:spacing w:before="0" w:line="240" w:lineRule="auto"/>
              <w:ind w:firstLine="0"/>
              <w:jc w:val="left"/>
              <w:textAlignment w:val="auto"/>
              <w:rPr>
                <w:kern w:val="0"/>
                <w:sz w:val="18"/>
                <w:szCs w:val="18"/>
              </w:rPr>
            </w:pPr>
          </w:p>
        </w:tc>
        <w:tc>
          <w:tcPr>
            <w:tcW w:w="4760" w:type="dxa"/>
            <w:gridSpan w:val="3"/>
            <w:shd w:val="clear" w:color="auto" w:fill="auto"/>
            <w:noWrap/>
            <w:vAlign w:val="center"/>
          </w:tcPr>
          <w:p w14:paraId="2FBD2E65" w14:textId="77777777"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颗粒物</w:t>
            </w:r>
          </w:p>
        </w:tc>
        <w:tc>
          <w:tcPr>
            <w:tcW w:w="1457" w:type="dxa"/>
            <w:shd w:val="clear" w:color="auto" w:fill="auto"/>
            <w:vAlign w:val="center"/>
          </w:tcPr>
          <w:p w14:paraId="07A998D5" w14:textId="57415599"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0.007</w:t>
            </w:r>
          </w:p>
        </w:tc>
      </w:tr>
      <w:tr w:rsidR="000510A7" w:rsidRPr="004875B5" w14:paraId="73FE7800" w14:textId="77777777">
        <w:trPr>
          <w:trHeight w:val="285"/>
          <w:jc w:val="center"/>
        </w:trPr>
        <w:tc>
          <w:tcPr>
            <w:tcW w:w="2844" w:type="dxa"/>
            <w:gridSpan w:val="2"/>
            <w:vMerge/>
            <w:vAlign w:val="center"/>
          </w:tcPr>
          <w:p w14:paraId="3E004128" w14:textId="77777777" w:rsidR="000510A7" w:rsidRPr="004875B5" w:rsidRDefault="000510A7">
            <w:pPr>
              <w:widowControl/>
              <w:adjustRightInd/>
              <w:spacing w:before="0" w:line="240" w:lineRule="auto"/>
              <w:ind w:firstLine="0"/>
              <w:jc w:val="left"/>
              <w:textAlignment w:val="auto"/>
              <w:rPr>
                <w:kern w:val="0"/>
                <w:sz w:val="18"/>
                <w:szCs w:val="18"/>
              </w:rPr>
            </w:pPr>
          </w:p>
        </w:tc>
        <w:tc>
          <w:tcPr>
            <w:tcW w:w="4760" w:type="dxa"/>
            <w:gridSpan w:val="3"/>
            <w:shd w:val="clear" w:color="auto" w:fill="auto"/>
            <w:noWrap/>
            <w:vAlign w:val="center"/>
          </w:tcPr>
          <w:p w14:paraId="2AD082B6" w14:textId="77777777"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1457" w:type="dxa"/>
            <w:shd w:val="clear" w:color="auto" w:fill="auto"/>
            <w:vAlign w:val="center"/>
          </w:tcPr>
          <w:p w14:paraId="1C33382B" w14:textId="1DE1D72D"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0.0565</w:t>
            </w:r>
          </w:p>
        </w:tc>
      </w:tr>
      <w:tr w:rsidR="000510A7" w:rsidRPr="004875B5" w14:paraId="58E11DCC" w14:textId="77777777">
        <w:trPr>
          <w:trHeight w:val="285"/>
          <w:jc w:val="center"/>
        </w:trPr>
        <w:tc>
          <w:tcPr>
            <w:tcW w:w="2844" w:type="dxa"/>
            <w:gridSpan w:val="2"/>
            <w:vMerge/>
            <w:vAlign w:val="center"/>
          </w:tcPr>
          <w:p w14:paraId="044E828D" w14:textId="77777777" w:rsidR="000510A7" w:rsidRPr="004875B5" w:rsidRDefault="000510A7">
            <w:pPr>
              <w:widowControl/>
              <w:adjustRightInd/>
              <w:spacing w:before="0" w:line="240" w:lineRule="auto"/>
              <w:ind w:firstLine="0"/>
              <w:jc w:val="left"/>
              <w:textAlignment w:val="auto"/>
              <w:rPr>
                <w:kern w:val="0"/>
                <w:sz w:val="18"/>
                <w:szCs w:val="18"/>
              </w:rPr>
            </w:pPr>
          </w:p>
        </w:tc>
        <w:tc>
          <w:tcPr>
            <w:tcW w:w="4760" w:type="dxa"/>
            <w:gridSpan w:val="3"/>
            <w:shd w:val="clear" w:color="auto" w:fill="auto"/>
            <w:noWrap/>
            <w:vAlign w:val="center"/>
          </w:tcPr>
          <w:p w14:paraId="52F31A16" w14:textId="77777777"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1457" w:type="dxa"/>
            <w:shd w:val="clear" w:color="auto" w:fill="auto"/>
            <w:noWrap/>
            <w:vAlign w:val="center"/>
          </w:tcPr>
          <w:p w14:paraId="533CA70A" w14:textId="7C089E94"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0.0098</w:t>
            </w:r>
          </w:p>
        </w:tc>
      </w:tr>
    </w:tbl>
    <w:p w14:paraId="4F40FBEB" w14:textId="3E95CE4A" w:rsidR="006A596D" w:rsidRPr="004875B5" w:rsidRDefault="00434D4C">
      <w:pPr>
        <w:snapToGrid w:val="0"/>
        <w:spacing w:before="0" w:line="240" w:lineRule="auto"/>
        <w:ind w:firstLineChars="200" w:firstLine="422"/>
        <w:jc w:val="center"/>
        <w:rPr>
          <w:b/>
          <w:sz w:val="21"/>
          <w:szCs w:val="21"/>
        </w:rPr>
      </w:pPr>
      <w:r w:rsidRPr="004875B5">
        <w:rPr>
          <w:b/>
          <w:sz w:val="21"/>
          <w:szCs w:val="21"/>
        </w:rPr>
        <w:t>表</w:t>
      </w:r>
      <w:r w:rsidRPr="004875B5">
        <w:rPr>
          <w:b/>
          <w:sz w:val="21"/>
          <w:szCs w:val="21"/>
        </w:rPr>
        <w:t>5.2-</w:t>
      </w:r>
      <w:r w:rsidR="00E666E3" w:rsidRPr="004875B5">
        <w:rPr>
          <w:b/>
          <w:sz w:val="21"/>
          <w:szCs w:val="21"/>
        </w:rPr>
        <w:t>21</w:t>
      </w:r>
      <w:r w:rsidRPr="004875B5">
        <w:rPr>
          <w:b/>
          <w:sz w:val="21"/>
          <w:szCs w:val="21"/>
        </w:rPr>
        <w:t xml:space="preserve">  </w:t>
      </w:r>
      <w:r w:rsidRPr="004875B5">
        <w:rPr>
          <w:b/>
          <w:sz w:val="21"/>
          <w:szCs w:val="21"/>
        </w:rPr>
        <w:t>大气污染物无组织排放量核算表</w:t>
      </w:r>
    </w:p>
    <w:tbl>
      <w:tblPr>
        <w:tblW w:w="5000" w:type="pct"/>
        <w:jc w:val="center"/>
        <w:tblBorders>
          <w:top w:val="single" w:sz="12" w:space="0" w:color="auto"/>
          <w:bottom w:val="single" w:sz="12" w:space="0" w:color="auto"/>
          <w:insideH w:val="single" w:sz="2" w:space="0" w:color="auto"/>
          <w:insideV w:val="single" w:sz="2" w:space="0" w:color="auto"/>
        </w:tblBorders>
        <w:tblLayout w:type="fixed"/>
        <w:tblLook w:val="04A0" w:firstRow="1" w:lastRow="0" w:firstColumn="1" w:lastColumn="0" w:noHBand="0" w:noVBand="1"/>
      </w:tblPr>
      <w:tblGrid>
        <w:gridCol w:w="1025"/>
        <w:gridCol w:w="1023"/>
        <w:gridCol w:w="1023"/>
        <w:gridCol w:w="1128"/>
        <w:gridCol w:w="1085"/>
        <w:gridCol w:w="1401"/>
        <w:gridCol w:w="1247"/>
        <w:gridCol w:w="1129"/>
      </w:tblGrid>
      <w:tr w:rsidR="00592E4A" w:rsidRPr="004875B5" w14:paraId="03D21431" w14:textId="77777777" w:rsidTr="007218A6">
        <w:trPr>
          <w:trHeight w:val="510"/>
          <w:jc w:val="center"/>
        </w:trPr>
        <w:tc>
          <w:tcPr>
            <w:tcW w:w="977" w:type="dxa"/>
            <w:vMerge w:val="restart"/>
            <w:shd w:val="clear" w:color="auto" w:fill="auto"/>
            <w:vAlign w:val="center"/>
          </w:tcPr>
          <w:p w14:paraId="0B0D33ED"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序号</w:t>
            </w:r>
          </w:p>
        </w:tc>
        <w:tc>
          <w:tcPr>
            <w:tcW w:w="975" w:type="dxa"/>
            <w:vMerge w:val="restart"/>
            <w:shd w:val="clear" w:color="auto" w:fill="auto"/>
            <w:vAlign w:val="center"/>
          </w:tcPr>
          <w:p w14:paraId="148DBE80"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排放口编号</w:t>
            </w:r>
          </w:p>
        </w:tc>
        <w:tc>
          <w:tcPr>
            <w:tcW w:w="975" w:type="dxa"/>
            <w:vMerge w:val="restart"/>
            <w:shd w:val="clear" w:color="auto" w:fill="auto"/>
            <w:vAlign w:val="center"/>
          </w:tcPr>
          <w:p w14:paraId="1CD1FF35"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产污环节</w:t>
            </w:r>
          </w:p>
        </w:tc>
        <w:tc>
          <w:tcPr>
            <w:tcW w:w="1076" w:type="dxa"/>
            <w:vMerge w:val="restart"/>
            <w:shd w:val="clear" w:color="auto" w:fill="auto"/>
            <w:vAlign w:val="center"/>
          </w:tcPr>
          <w:p w14:paraId="3F384B6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污染物</w:t>
            </w:r>
          </w:p>
        </w:tc>
        <w:tc>
          <w:tcPr>
            <w:tcW w:w="1035" w:type="dxa"/>
            <w:vMerge w:val="restart"/>
            <w:shd w:val="clear" w:color="auto" w:fill="auto"/>
            <w:vAlign w:val="center"/>
          </w:tcPr>
          <w:p w14:paraId="6DB17C44"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主要污染防治措施</w:t>
            </w:r>
          </w:p>
        </w:tc>
        <w:tc>
          <w:tcPr>
            <w:tcW w:w="2525" w:type="dxa"/>
            <w:gridSpan w:val="2"/>
            <w:shd w:val="clear" w:color="auto" w:fill="auto"/>
            <w:vAlign w:val="center"/>
          </w:tcPr>
          <w:p w14:paraId="4CF9325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国家或地方污染物排放标准</w:t>
            </w:r>
          </w:p>
        </w:tc>
        <w:tc>
          <w:tcPr>
            <w:tcW w:w="1077" w:type="dxa"/>
            <w:vMerge w:val="restart"/>
            <w:shd w:val="clear" w:color="auto" w:fill="auto"/>
            <w:vAlign w:val="center"/>
          </w:tcPr>
          <w:p w14:paraId="0F0D145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年排放量</w:t>
            </w:r>
            <w:r w:rsidRPr="004875B5">
              <w:rPr>
                <w:kern w:val="0"/>
                <w:sz w:val="18"/>
                <w:szCs w:val="18"/>
              </w:rPr>
              <w:t>/</w:t>
            </w:r>
            <w:r w:rsidRPr="004875B5">
              <w:rPr>
                <w:kern w:val="0"/>
                <w:sz w:val="18"/>
                <w:szCs w:val="18"/>
              </w:rPr>
              <w:t>（</w:t>
            </w:r>
            <w:r w:rsidRPr="004875B5">
              <w:rPr>
                <w:kern w:val="0"/>
                <w:sz w:val="18"/>
                <w:szCs w:val="18"/>
              </w:rPr>
              <w:t>t/a</w:t>
            </w:r>
            <w:r w:rsidRPr="004875B5">
              <w:rPr>
                <w:kern w:val="0"/>
                <w:sz w:val="18"/>
                <w:szCs w:val="18"/>
              </w:rPr>
              <w:t>）</w:t>
            </w:r>
          </w:p>
        </w:tc>
      </w:tr>
      <w:tr w:rsidR="00592E4A" w:rsidRPr="004875B5" w14:paraId="4BE3F21C" w14:textId="77777777" w:rsidTr="007218A6">
        <w:trPr>
          <w:trHeight w:val="555"/>
          <w:jc w:val="center"/>
        </w:trPr>
        <w:tc>
          <w:tcPr>
            <w:tcW w:w="977" w:type="dxa"/>
            <w:vMerge/>
            <w:vAlign w:val="center"/>
          </w:tcPr>
          <w:p w14:paraId="2D5D5353" w14:textId="77777777" w:rsidR="006A596D" w:rsidRPr="004875B5" w:rsidRDefault="006A596D">
            <w:pPr>
              <w:widowControl/>
              <w:adjustRightInd/>
              <w:spacing w:before="0" w:line="240" w:lineRule="auto"/>
              <w:ind w:firstLine="0"/>
              <w:jc w:val="left"/>
              <w:textAlignment w:val="auto"/>
              <w:rPr>
                <w:kern w:val="0"/>
                <w:sz w:val="18"/>
                <w:szCs w:val="18"/>
              </w:rPr>
            </w:pPr>
          </w:p>
        </w:tc>
        <w:tc>
          <w:tcPr>
            <w:tcW w:w="975" w:type="dxa"/>
            <w:vMerge/>
            <w:vAlign w:val="center"/>
          </w:tcPr>
          <w:p w14:paraId="7052617B" w14:textId="77777777" w:rsidR="006A596D" w:rsidRPr="004875B5" w:rsidRDefault="006A596D">
            <w:pPr>
              <w:widowControl/>
              <w:adjustRightInd/>
              <w:spacing w:before="0" w:line="240" w:lineRule="auto"/>
              <w:ind w:firstLine="0"/>
              <w:jc w:val="left"/>
              <w:textAlignment w:val="auto"/>
              <w:rPr>
                <w:kern w:val="0"/>
                <w:sz w:val="18"/>
                <w:szCs w:val="18"/>
              </w:rPr>
            </w:pPr>
          </w:p>
        </w:tc>
        <w:tc>
          <w:tcPr>
            <w:tcW w:w="975" w:type="dxa"/>
            <w:vMerge/>
            <w:vAlign w:val="center"/>
          </w:tcPr>
          <w:p w14:paraId="23728CB8" w14:textId="77777777" w:rsidR="006A596D" w:rsidRPr="004875B5" w:rsidRDefault="006A596D">
            <w:pPr>
              <w:widowControl/>
              <w:adjustRightInd/>
              <w:spacing w:before="0" w:line="240" w:lineRule="auto"/>
              <w:ind w:firstLine="0"/>
              <w:jc w:val="left"/>
              <w:textAlignment w:val="auto"/>
              <w:rPr>
                <w:kern w:val="0"/>
                <w:sz w:val="18"/>
                <w:szCs w:val="18"/>
              </w:rPr>
            </w:pPr>
          </w:p>
        </w:tc>
        <w:tc>
          <w:tcPr>
            <w:tcW w:w="1076" w:type="dxa"/>
            <w:vMerge/>
            <w:vAlign w:val="center"/>
          </w:tcPr>
          <w:p w14:paraId="7C8D2B02" w14:textId="77777777" w:rsidR="006A596D" w:rsidRPr="004875B5" w:rsidRDefault="006A596D">
            <w:pPr>
              <w:widowControl/>
              <w:adjustRightInd/>
              <w:spacing w:before="0" w:line="240" w:lineRule="auto"/>
              <w:ind w:firstLine="0"/>
              <w:jc w:val="left"/>
              <w:textAlignment w:val="auto"/>
              <w:rPr>
                <w:kern w:val="0"/>
                <w:sz w:val="18"/>
                <w:szCs w:val="18"/>
              </w:rPr>
            </w:pPr>
          </w:p>
        </w:tc>
        <w:tc>
          <w:tcPr>
            <w:tcW w:w="1035" w:type="dxa"/>
            <w:vMerge/>
            <w:vAlign w:val="center"/>
          </w:tcPr>
          <w:p w14:paraId="4EB7E675" w14:textId="77777777" w:rsidR="006A596D" w:rsidRPr="004875B5" w:rsidRDefault="006A596D">
            <w:pPr>
              <w:widowControl/>
              <w:adjustRightInd/>
              <w:spacing w:before="0" w:line="240" w:lineRule="auto"/>
              <w:ind w:firstLine="0"/>
              <w:jc w:val="left"/>
              <w:textAlignment w:val="auto"/>
              <w:rPr>
                <w:kern w:val="0"/>
                <w:sz w:val="18"/>
                <w:szCs w:val="18"/>
              </w:rPr>
            </w:pPr>
          </w:p>
        </w:tc>
        <w:tc>
          <w:tcPr>
            <w:tcW w:w="1336" w:type="dxa"/>
            <w:shd w:val="clear" w:color="auto" w:fill="auto"/>
            <w:vAlign w:val="center"/>
          </w:tcPr>
          <w:p w14:paraId="001104BA"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标准名称</w:t>
            </w:r>
          </w:p>
        </w:tc>
        <w:tc>
          <w:tcPr>
            <w:tcW w:w="1189" w:type="dxa"/>
            <w:shd w:val="clear" w:color="auto" w:fill="auto"/>
            <w:vAlign w:val="center"/>
          </w:tcPr>
          <w:p w14:paraId="27EF0E7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浓度限值</w:t>
            </w:r>
            <w:r w:rsidRPr="004875B5">
              <w:rPr>
                <w:kern w:val="0"/>
                <w:sz w:val="18"/>
                <w:szCs w:val="18"/>
              </w:rPr>
              <w:t>/</w:t>
            </w:r>
            <w:r w:rsidRPr="004875B5">
              <w:rPr>
                <w:kern w:val="0"/>
                <w:sz w:val="18"/>
                <w:szCs w:val="18"/>
              </w:rPr>
              <w:t>（</w:t>
            </w:r>
            <w:r w:rsidRPr="004875B5">
              <w:rPr>
                <w:kern w:val="0"/>
                <w:sz w:val="18"/>
                <w:szCs w:val="18"/>
              </w:rPr>
              <w:t>mg/m³</w:t>
            </w:r>
            <w:r w:rsidRPr="004875B5">
              <w:rPr>
                <w:kern w:val="0"/>
                <w:sz w:val="18"/>
                <w:szCs w:val="18"/>
              </w:rPr>
              <w:t>）</w:t>
            </w:r>
          </w:p>
        </w:tc>
        <w:tc>
          <w:tcPr>
            <w:tcW w:w="1077" w:type="dxa"/>
            <w:vMerge/>
            <w:vAlign w:val="center"/>
          </w:tcPr>
          <w:p w14:paraId="190ABC3B" w14:textId="77777777" w:rsidR="006A596D" w:rsidRPr="004875B5" w:rsidRDefault="006A596D">
            <w:pPr>
              <w:widowControl/>
              <w:adjustRightInd/>
              <w:spacing w:before="0" w:line="240" w:lineRule="auto"/>
              <w:ind w:firstLine="0"/>
              <w:jc w:val="left"/>
              <w:textAlignment w:val="auto"/>
              <w:rPr>
                <w:kern w:val="0"/>
                <w:sz w:val="18"/>
                <w:szCs w:val="18"/>
              </w:rPr>
            </w:pPr>
          </w:p>
        </w:tc>
      </w:tr>
      <w:tr w:rsidR="00592E4A" w:rsidRPr="004875B5" w14:paraId="7B08C94B" w14:textId="77777777" w:rsidTr="007218A6">
        <w:trPr>
          <w:trHeight w:val="285"/>
          <w:jc w:val="center"/>
        </w:trPr>
        <w:tc>
          <w:tcPr>
            <w:tcW w:w="977" w:type="dxa"/>
            <w:vMerge w:val="restart"/>
            <w:shd w:val="clear" w:color="auto" w:fill="auto"/>
            <w:vAlign w:val="center"/>
          </w:tcPr>
          <w:p w14:paraId="02CBEB60"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975" w:type="dxa"/>
            <w:vMerge w:val="restart"/>
            <w:shd w:val="clear" w:color="auto" w:fill="auto"/>
            <w:vAlign w:val="center"/>
          </w:tcPr>
          <w:p w14:paraId="64117520"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A1</w:t>
            </w:r>
          </w:p>
        </w:tc>
        <w:tc>
          <w:tcPr>
            <w:tcW w:w="975" w:type="dxa"/>
            <w:vMerge w:val="restart"/>
            <w:shd w:val="clear" w:color="auto" w:fill="auto"/>
            <w:vAlign w:val="center"/>
          </w:tcPr>
          <w:p w14:paraId="0CC72FC3"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屠宰</w:t>
            </w:r>
          </w:p>
        </w:tc>
        <w:tc>
          <w:tcPr>
            <w:tcW w:w="1076" w:type="dxa"/>
            <w:shd w:val="clear" w:color="auto" w:fill="auto"/>
            <w:noWrap/>
            <w:vAlign w:val="center"/>
          </w:tcPr>
          <w:p w14:paraId="507FFBDE"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1035" w:type="dxa"/>
            <w:vMerge w:val="restart"/>
            <w:shd w:val="clear" w:color="auto" w:fill="auto"/>
            <w:vAlign w:val="center"/>
          </w:tcPr>
          <w:p w14:paraId="58EE5E0C"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加强负压</w:t>
            </w:r>
            <w:r w:rsidRPr="004875B5">
              <w:rPr>
                <w:kern w:val="0"/>
                <w:sz w:val="18"/>
                <w:szCs w:val="18"/>
              </w:rPr>
              <w:lastRenderedPageBreak/>
              <w:t>收集、设备密闭等</w:t>
            </w:r>
          </w:p>
        </w:tc>
        <w:tc>
          <w:tcPr>
            <w:tcW w:w="1336" w:type="dxa"/>
            <w:vMerge w:val="restart"/>
            <w:shd w:val="clear" w:color="auto" w:fill="auto"/>
            <w:vAlign w:val="center"/>
          </w:tcPr>
          <w:p w14:paraId="4B9AC980" w14:textId="12781960"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lastRenderedPageBreak/>
              <w:t>《恶臭污染物</w:t>
            </w:r>
            <w:r w:rsidRPr="004875B5">
              <w:rPr>
                <w:kern w:val="0"/>
                <w:sz w:val="18"/>
                <w:szCs w:val="18"/>
              </w:rPr>
              <w:lastRenderedPageBreak/>
              <w:t>排放标准》（</w:t>
            </w:r>
            <w:r w:rsidRPr="004875B5">
              <w:rPr>
                <w:kern w:val="0"/>
                <w:sz w:val="18"/>
                <w:szCs w:val="18"/>
              </w:rPr>
              <w:t>GB14554-93</w:t>
            </w:r>
            <w:r w:rsidRPr="004875B5">
              <w:rPr>
                <w:kern w:val="0"/>
                <w:sz w:val="18"/>
                <w:szCs w:val="18"/>
              </w:rPr>
              <w:t>表</w:t>
            </w:r>
            <w:r w:rsidRPr="004875B5">
              <w:rPr>
                <w:kern w:val="0"/>
                <w:sz w:val="18"/>
                <w:szCs w:val="18"/>
              </w:rPr>
              <w:t>1</w:t>
            </w:r>
            <w:r w:rsidRPr="004875B5">
              <w:rPr>
                <w:kern w:val="0"/>
                <w:sz w:val="18"/>
                <w:szCs w:val="18"/>
              </w:rPr>
              <w:t>二级新改扩建）</w:t>
            </w:r>
          </w:p>
        </w:tc>
        <w:tc>
          <w:tcPr>
            <w:tcW w:w="1189" w:type="dxa"/>
            <w:shd w:val="clear" w:color="auto" w:fill="auto"/>
            <w:vAlign w:val="center"/>
          </w:tcPr>
          <w:p w14:paraId="0C3116DC" w14:textId="568DB16D"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lastRenderedPageBreak/>
              <w:t>1.5</w:t>
            </w:r>
          </w:p>
        </w:tc>
        <w:tc>
          <w:tcPr>
            <w:tcW w:w="1077" w:type="dxa"/>
            <w:shd w:val="clear" w:color="auto" w:fill="auto"/>
            <w:noWrap/>
            <w:vAlign w:val="center"/>
          </w:tcPr>
          <w:p w14:paraId="5246A3DA" w14:textId="3108D82D"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0.04</w:t>
            </w:r>
          </w:p>
        </w:tc>
      </w:tr>
      <w:tr w:rsidR="00592E4A" w:rsidRPr="004875B5" w14:paraId="23328A25" w14:textId="77777777" w:rsidTr="007218A6">
        <w:trPr>
          <w:trHeight w:val="285"/>
          <w:jc w:val="center"/>
        </w:trPr>
        <w:tc>
          <w:tcPr>
            <w:tcW w:w="977" w:type="dxa"/>
            <w:vMerge/>
            <w:shd w:val="clear" w:color="auto" w:fill="auto"/>
            <w:vAlign w:val="center"/>
          </w:tcPr>
          <w:p w14:paraId="1B1F400E"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975" w:type="dxa"/>
            <w:vMerge/>
            <w:shd w:val="clear" w:color="auto" w:fill="auto"/>
            <w:vAlign w:val="center"/>
          </w:tcPr>
          <w:p w14:paraId="18E90BAA"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975" w:type="dxa"/>
            <w:vMerge/>
            <w:shd w:val="clear" w:color="auto" w:fill="auto"/>
            <w:vAlign w:val="center"/>
          </w:tcPr>
          <w:p w14:paraId="3F714389"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1076" w:type="dxa"/>
            <w:shd w:val="clear" w:color="auto" w:fill="auto"/>
            <w:noWrap/>
            <w:vAlign w:val="center"/>
          </w:tcPr>
          <w:p w14:paraId="7738C33F"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1035" w:type="dxa"/>
            <w:vMerge/>
            <w:shd w:val="clear" w:color="auto" w:fill="auto"/>
            <w:vAlign w:val="center"/>
          </w:tcPr>
          <w:p w14:paraId="57A737FA"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1336" w:type="dxa"/>
            <w:vMerge/>
            <w:shd w:val="clear" w:color="auto" w:fill="auto"/>
            <w:vAlign w:val="center"/>
          </w:tcPr>
          <w:p w14:paraId="451B67D5" w14:textId="77777777" w:rsidR="006A596D" w:rsidRPr="004875B5" w:rsidRDefault="006A596D">
            <w:pPr>
              <w:widowControl/>
              <w:adjustRightInd/>
              <w:spacing w:before="0" w:line="240" w:lineRule="auto"/>
              <w:ind w:firstLine="0"/>
              <w:jc w:val="center"/>
              <w:textAlignment w:val="auto"/>
              <w:rPr>
                <w:kern w:val="0"/>
                <w:sz w:val="18"/>
                <w:szCs w:val="18"/>
              </w:rPr>
            </w:pPr>
          </w:p>
        </w:tc>
        <w:tc>
          <w:tcPr>
            <w:tcW w:w="1189" w:type="dxa"/>
            <w:shd w:val="clear" w:color="auto" w:fill="auto"/>
            <w:vAlign w:val="center"/>
          </w:tcPr>
          <w:p w14:paraId="476B3371" w14:textId="2B1B7FA7"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0.06</w:t>
            </w:r>
          </w:p>
        </w:tc>
        <w:tc>
          <w:tcPr>
            <w:tcW w:w="1077" w:type="dxa"/>
            <w:shd w:val="clear" w:color="auto" w:fill="auto"/>
            <w:noWrap/>
            <w:vAlign w:val="center"/>
          </w:tcPr>
          <w:p w14:paraId="76A14074" w14:textId="7A141E44"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0.01</w:t>
            </w:r>
          </w:p>
        </w:tc>
      </w:tr>
      <w:tr w:rsidR="000510A7" w:rsidRPr="004875B5" w14:paraId="60408FD0" w14:textId="77777777" w:rsidTr="007218A6">
        <w:trPr>
          <w:trHeight w:val="285"/>
          <w:jc w:val="center"/>
        </w:trPr>
        <w:tc>
          <w:tcPr>
            <w:tcW w:w="977" w:type="dxa"/>
            <w:vMerge w:val="restart"/>
            <w:shd w:val="clear" w:color="auto" w:fill="auto"/>
            <w:vAlign w:val="center"/>
          </w:tcPr>
          <w:p w14:paraId="64EA6569" w14:textId="77777777"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lastRenderedPageBreak/>
              <w:t>2</w:t>
            </w:r>
          </w:p>
        </w:tc>
        <w:tc>
          <w:tcPr>
            <w:tcW w:w="975" w:type="dxa"/>
            <w:vMerge w:val="restart"/>
            <w:shd w:val="clear" w:color="auto" w:fill="auto"/>
            <w:vAlign w:val="center"/>
          </w:tcPr>
          <w:p w14:paraId="0F416149" w14:textId="77777777"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A2</w:t>
            </w:r>
          </w:p>
        </w:tc>
        <w:tc>
          <w:tcPr>
            <w:tcW w:w="975" w:type="dxa"/>
            <w:vMerge w:val="restart"/>
            <w:shd w:val="clear" w:color="auto" w:fill="auto"/>
            <w:vAlign w:val="center"/>
          </w:tcPr>
          <w:p w14:paraId="5A3DF5D3" w14:textId="77777777"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污水处理站</w:t>
            </w:r>
          </w:p>
        </w:tc>
        <w:tc>
          <w:tcPr>
            <w:tcW w:w="1076" w:type="dxa"/>
            <w:shd w:val="clear" w:color="auto" w:fill="auto"/>
            <w:noWrap/>
            <w:vAlign w:val="center"/>
          </w:tcPr>
          <w:p w14:paraId="160C845C" w14:textId="77777777"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1035" w:type="dxa"/>
            <w:vMerge/>
            <w:shd w:val="clear" w:color="auto" w:fill="auto"/>
            <w:vAlign w:val="center"/>
          </w:tcPr>
          <w:p w14:paraId="793E75B1" w14:textId="77777777" w:rsidR="000510A7" w:rsidRPr="004875B5" w:rsidRDefault="000510A7">
            <w:pPr>
              <w:widowControl/>
              <w:adjustRightInd/>
              <w:spacing w:before="0" w:line="240" w:lineRule="auto"/>
              <w:ind w:firstLine="0"/>
              <w:jc w:val="center"/>
              <w:textAlignment w:val="auto"/>
              <w:rPr>
                <w:kern w:val="0"/>
                <w:sz w:val="18"/>
                <w:szCs w:val="18"/>
              </w:rPr>
            </w:pPr>
          </w:p>
        </w:tc>
        <w:tc>
          <w:tcPr>
            <w:tcW w:w="1336" w:type="dxa"/>
            <w:vMerge/>
            <w:shd w:val="clear" w:color="auto" w:fill="auto"/>
            <w:vAlign w:val="center"/>
          </w:tcPr>
          <w:p w14:paraId="6C35F0F3" w14:textId="77777777" w:rsidR="000510A7" w:rsidRPr="004875B5" w:rsidRDefault="000510A7">
            <w:pPr>
              <w:widowControl/>
              <w:adjustRightInd/>
              <w:spacing w:before="0" w:line="240" w:lineRule="auto"/>
              <w:ind w:firstLine="0"/>
              <w:jc w:val="center"/>
              <w:textAlignment w:val="auto"/>
              <w:rPr>
                <w:kern w:val="0"/>
                <w:sz w:val="18"/>
                <w:szCs w:val="18"/>
              </w:rPr>
            </w:pPr>
          </w:p>
        </w:tc>
        <w:tc>
          <w:tcPr>
            <w:tcW w:w="1189" w:type="dxa"/>
            <w:shd w:val="clear" w:color="auto" w:fill="auto"/>
            <w:vAlign w:val="center"/>
          </w:tcPr>
          <w:p w14:paraId="6C69789C" w14:textId="669BE5EE"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1.5</w:t>
            </w:r>
          </w:p>
        </w:tc>
        <w:tc>
          <w:tcPr>
            <w:tcW w:w="1077" w:type="dxa"/>
            <w:shd w:val="clear" w:color="auto" w:fill="auto"/>
            <w:noWrap/>
            <w:vAlign w:val="center"/>
          </w:tcPr>
          <w:p w14:paraId="2544ECE3" w14:textId="0F8DFE12"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0.0225</w:t>
            </w:r>
          </w:p>
        </w:tc>
      </w:tr>
      <w:tr w:rsidR="000510A7" w:rsidRPr="004875B5" w14:paraId="28A76664" w14:textId="77777777" w:rsidTr="007218A6">
        <w:trPr>
          <w:trHeight w:val="285"/>
          <w:jc w:val="center"/>
        </w:trPr>
        <w:tc>
          <w:tcPr>
            <w:tcW w:w="977" w:type="dxa"/>
            <w:vMerge/>
            <w:shd w:val="clear" w:color="auto" w:fill="auto"/>
            <w:vAlign w:val="center"/>
          </w:tcPr>
          <w:p w14:paraId="27DA061D" w14:textId="77777777" w:rsidR="000510A7" w:rsidRPr="004875B5" w:rsidRDefault="000510A7">
            <w:pPr>
              <w:widowControl/>
              <w:adjustRightInd/>
              <w:spacing w:before="0" w:line="240" w:lineRule="auto"/>
              <w:ind w:firstLine="0"/>
              <w:jc w:val="center"/>
              <w:textAlignment w:val="auto"/>
              <w:rPr>
                <w:kern w:val="0"/>
                <w:sz w:val="18"/>
                <w:szCs w:val="18"/>
              </w:rPr>
            </w:pPr>
          </w:p>
        </w:tc>
        <w:tc>
          <w:tcPr>
            <w:tcW w:w="975" w:type="dxa"/>
            <w:vMerge/>
            <w:shd w:val="clear" w:color="auto" w:fill="auto"/>
            <w:vAlign w:val="center"/>
          </w:tcPr>
          <w:p w14:paraId="7229616C" w14:textId="77777777" w:rsidR="000510A7" w:rsidRPr="004875B5" w:rsidRDefault="000510A7">
            <w:pPr>
              <w:widowControl/>
              <w:adjustRightInd/>
              <w:spacing w:before="0" w:line="240" w:lineRule="auto"/>
              <w:ind w:firstLine="0"/>
              <w:jc w:val="center"/>
              <w:textAlignment w:val="auto"/>
              <w:rPr>
                <w:kern w:val="0"/>
                <w:sz w:val="18"/>
                <w:szCs w:val="18"/>
              </w:rPr>
            </w:pPr>
          </w:p>
        </w:tc>
        <w:tc>
          <w:tcPr>
            <w:tcW w:w="975" w:type="dxa"/>
            <w:vMerge/>
            <w:shd w:val="clear" w:color="auto" w:fill="auto"/>
            <w:vAlign w:val="center"/>
          </w:tcPr>
          <w:p w14:paraId="388B52BD" w14:textId="77777777" w:rsidR="000510A7" w:rsidRPr="004875B5" w:rsidRDefault="000510A7">
            <w:pPr>
              <w:widowControl/>
              <w:adjustRightInd/>
              <w:spacing w:before="0" w:line="240" w:lineRule="auto"/>
              <w:ind w:firstLine="0"/>
              <w:jc w:val="center"/>
              <w:textAlignment w:val="auto"/>
              <w:rPr>
                <w:kern w:val="0"/>
                <w:sz w:val="18"/>
                <w:szCs w:val="18"/>
              </w:rPr>
            </w:pPr>
          </w:p>
        </w:tc>
        <w:tc>
          <w:tcPr>
            <w:tcW w:w="1076" w:type="dxa"/>
            <w:shd w:val="clear" w:color="auto" w:fill="auto"/>
            <w:noWrap/>
            <w:vAlign w:val="center"/>
          </w:tcPr>
          <w:p w14:paraId="53F1E2B8" w14:textId="77777777"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1035" w:type="dxa"/>
            <w:vMerge/>
            <w:vAlign w:val="center"/>
          </w:tcPr>
          <w:p w14:paraId="01938051" w14:textId="77777777" w:rsidR="000510A7" w:rsidRPr="004875B5" w:rsidRDefault="000510A7">
            <w:pPr>
              <w:widowControl/>
              <w:adjustRightInd/>
              <w:spacing w:before="0" w:line="240" w:lineRule="auto"/>
              <w:ind w:firstLine="0"/>
              <w:jc w:val="left"/>
              <w:textAlignment w:val="auto"/>
              <w:rPr>
                <w:kern w:val="0"/>
                <w:sz w:val="18"/>
                <w:szCs w:val="18"/>
              </w:rPr>
            </w:pPr>
          </w:p>
        </w:tc>
        <w:tc>
          <w:tcPr>
            <w:tcW w:w="1336" w:type="dxa"/>
            <w:vMerge/>
            <w:vAlign w:val="center"/>
          </w:tcPr>
          <w:p w14:paraId="12AE643E" w14:textId="77777777" w:rsidR="000510A7" w:rsidRPr="004875B5" w:rsidRDefault="000510A7">
            <w:pPr>
              <w:widowControl/>
              <w:adjustRightInd/>
              <w:spacing w:before="0" w:line="240" w:lineRule="auto"/>
              <w:ind w:firstLine="0"/>
              <w:jc w:val="center"/>
              <w:textAlignment w:val="auto"/>
              <w:rPr>
                <w:kern w:val="0"/>
                <w:sz w:val="18"/>
                <w:szCs w:val="18"/>
              </w:rPr>
            </w:pPr>
          </w:p>
        </w:tc>
        <w:tc>
          <w:tcPr>
            <w:tcW w:w="1189" w:type="dxa"/>
            <w:shd w:val="clear" w:color="auto" w:fill="auto"/>
            <w:vAlign w:val="center"/>
          </w:tcPr>
          <w:p w14:paraId="47485692" w14:textId="05D0D11A"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0.06</w:t>
            </w:r>
          </w:p>
        </w:tc>
        <w:tc>
          <w:tcPr>
            <w:tcW w:w="1077" w:type="dxa"/>
            <w:shd w:val="clear" w:color="auto" w:fill="auto"/>
            <w:noWrap/>
            <w:vAlign w:val="center"/>
          </w:tcPr>
          <w:p w14:paraId="3D2DFF49" w14:textId="736E32F2"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0.0008</w:t>
            </w:r>
          </w:p>
        </w:tc>
      </w:tr>
      <w:tr w:rsidR="00592E4A" w:rsidRPr="004875B5" w14:paraId="3115DE47" w14:textId="77777777" w:rsidTr="007218A6">
        <w:trPr>
          <w:trHeight w:val="285"/>
          <w:jc w:val="center"/>
        </w:trPr>
        <w:tc>
          <w:tcPr>
            <w:tcW w:w="8640" w:type="dxa"/>
            <w:gridSpan w:val="8"/>
            <w:shd w:val="clear" w:color="auto" w:fill="auto"/>
            <w:vAlign w:val="center"/>
          </w:tcPr>
          <w:p w14:paraId="390FE01F"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无组织排放总计</w:t>
            </w:r>
          </w:p>
        </w:tc>
      </w:tr>
      <w:tr w:rsidR="00592E4A" w:rsidRPr="004875B5" w14:paraId="1749A7DE" w14:textId="77777777" w:rsidTr="007218A6">
        <w:trPr>
          <w:trHeight w:val="285"/>
          <w:jc w:val="center"/>
        </w:trPr>
        <w:tc>
          <w:tcPr>
            <w:tcW w:w="4003" w:type="dxa"/>
            <w:gridSpan w:val="4"/>
            <w:vMerge w:val="restart"/>
            <w:shd w:val="clear" w:color="auto" w:fill="auto"/>
            <w:vAlign w:val="center"/>
          </w:tcPr>
          <w:p w14:paraId="2EFD1B8B"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无组织排放总计</w:t>
            </w:r>
          </w:p>
        </w:tc>
        <w:tc>
          <w:tcPr>
            <w:tcW w:w="3560" w:type="dxa"/>
            <w:gridSpan w:val="3"/>
            <w:shd w:val="clear" w:color="auto" w:fill="auto"/>
            <w:noWrap/>
            <w:vAlign w:val="center"/>
          </w:tcPr>
          <w:p w14:paraId="3F165D7E"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1077" w:type="dxa"/>
            <w:shd w:val="clear" w:color="auto" w:fill="auto"/>
            <w:noWrap/>
            <w:vAlign w:val="center"/>
          </w:tcPr>
          <w:p w14:paraId="580D74E0" w14:textId="49A0036A"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0.0628</w:t>
            </w:r>
          </w:p>
        </w:tc>
      </w:tr>
      <w:tr w:rsidR="00592E4A" w:rsidRPr="004875B5" w14:paraId="6B1BE3BD" w14:textId="77777777" w:rsidTr="007218A6">
        <w:trPr>
          <w:trHeight w:val="285"/>
          <w:jc w:val="center"/>
        </w:trPr>
        <w:tc>
          <w:tcPr>
            <w:tcW w:w="4003" w:type="dxa"/>
            <w:gridSpan w:val="4"/>
            <w:vMerge/>
            <w:vAlign w:val="center"/>
          </w:tcPr>
          <w:p w14:paraId="7FB9B81A" w14:textId="77777777" w:rsidR="006A596D" w:rsidRPr="004875B5" w:rsidRDefault="006A596D">
            <w:pPr>
              <w:widowControl/>
              <w:adjustRightInd/>
              <w:spacing w:before="0" w:line="240" w:lineRule="auto"/>
              <w:ind w:firstLine="0"/>
              <w:jc w:val="left"/>
              <w:textAlignment w:val="auto"/>
              <w:rPr>
                <w:kern w:val="0"/>
                <w:sz w:val="18"/>
                <w:szCs w:val="18"/>
              </w:rPr>
            </w:pPr>
          </w:p>
        </w:tc>
        <w:tc>
          <w:tcPr>
            <w:tcW w:w="3560" w:type="dxa"/>
            <w:gridSpan w:val="3"/>
            <w:shd w:val="clear" w:color="auto" w:fill="auto"/>
            <w:noWrap/>
            <w:vAlign w:val="center"/>
          </w:tcPr>
          <w:p w14:paraId="12D8B017"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1077" w:type="dxa"/>
            <w:shd w:val="clear" w:color="auto" w:fill="auto"/>
            <w:noWrap/>
            <w:vAlign w:val="center"/>
          </w:tcPr>
          <w:p w14:paraId="1DE81289" w14:textId="4864A002"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0.0109</w:t>
            </w:r>
          </w:p>
        </w:tc>
      </w:tr>
    </w:tbl>
    <w:p w14:paraId="27FCBEED" w14:textId="228C4E53" w:rsidR="006A596D" w:rsidRPr="004875B5" w:rsidRDefault="00434D4C">
      <w:pPr>
        <w:spacing w:line="240" w:lineRule="auto"/>
        <w:jc w:val="center"/>
        <w:rPr>
          <w:b/>
          <w:bCs/>
        </w:rPr>
      </w:pPr>
      <w:r w:rsidRPr="004875B5">
        <w:rPr>
          <w:b/>
          <w:bCs/>
        </w:rPr>
        <w:t>表</w:t>
      </w:r>
      <w:r w:rsidRPr="004875B5">
        <w:rPr>
          <w:b/>
          <w:bCs/>
        </w:rPr>
        <w:t>5.2-</w:t>
      </w:r>
      <w:r w:rsidR="00E666E3" w:rsidRPr="004875B5">
        <w:rPr>
          <w:b/>
          <w:bCs/>
        </w:rPr>
        <w:t>22</w:t>
      </w:r>
      <w:r w:rsidRPr="004875B5">
        <w:rPr>
          <w:b/>
          <w:bCs/>
        </w:rPr>
        <w:t xml:space="preserve"> </w:t>
      </w:r>
      <w:r w:rsidRPr="004875B5">
        <w:rPr>
          <w:b/>
          <w:bCs/>
        </w:rPr>
        <w:t>大气污染物年排放量核算表</w:t>
      </w:r>
    </w:p>
    <w:tbl>
      <w:tblPr>
        <w:tblStyle w:val="aff8"/>
        <w:tblW w:w="5000" w:type="pct"/>
        <w:jc w:val="center"/>
        <w:tblBorders>
          <w:top w:val="single" w:sz="12" w:space="0" w:color="000000"/>
          <w:left w:val="none" w:sz="0" w:space="0" w:color="auto"/>
          <w:bottom w:val="single" w:sz="12" w:space="0" w:color="000000"/>
          <w:right w:val="none" w:sz="0" w:space="0" w:color="auto"/>
          <w:insideH w:val="single" w:sz="4" w:space="0" w:color="000000"/>
          <w:insideV w:val="single" w:sz="4" w:space="0" w:color="000000"/>
        </w:tblBorders>
        <w:tblLayout w:type="fixed"/>
        <w:tblLook w:val="04A0" w:firstRow="1" w:lastRow="0" w:firstColumn="1" w:lastColumn="0" w:noHBand="0" w:noVBand="1"/>
      </w:tblPr>
      <w:tblGrid>
        <w:gridCol w:w="3021"/>
        <w:gridCol w:w="3020"/>
        <w:gridCol w:w="3020"/>
      </w:tblGrid>
      <w:tr w:rsidR="00592E4A" w:rsidRPr="004875B5" w14:paraId="189E8375" w14:textId="77777777" w:rsidTr="009947E4">
        <w:trPr>
          <w:trHeight w:val="283"/>
          <w:jc w:val="center"/>
        </w:trPr>
        <w:tc>
          <w:tcPr>
            <w:tcW w:w="3021" w:type="dxa"/>
            <w:tcBorders>
              <w:top w:val="single" w:sz="12" w:space="0" w:color="000000"/>
              <w:bottom w:val="single" w:sz="12" w:space="0" w:color="000000"/>
            </w:tcBorders>
            <w:vAlign w:val="center"/>
          </w:tcPr>
          <w:p w14:paraId="263547EA"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序号</w:t>
            </w:r>
          </w:p>
        </w:tc>
        <w:tc>
          <w:tcPr>
            <w:tcW w:w="3020" w:type="dxa"/>
            <w:tcBorders>
              <w:top w:val="single" w:sz="12" w:space="0" w:color="000000"/>
              <w:bottom w:val="single" w:sz="12" w:space="0" w:color="000000"/>
            </w:tcBorders>
            <w:vAlign w:val="center"/>
          </w:tcPr>
          <w:p w14:paraId="6514B03A"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污染物</w:t>
            </w:r>
          </w:p>
        </w:tc>
        <w:tc>
          <w:tcPr>
            <w:tcW w:w="3020" w:type="dxa"/>
            <w:tcBorders>
              <w:top w:val="single" w:sz="12" w:space="0" w:color="000000"/>
              <w:bottom w:val="single" w:sz="12" w:space="0" w:color="000000"/>
            </w:tcBorders>
            <w:vAlign w:val="center"/>
          </w:tcPr>
          <w:p w14:paraId="65B98134"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年排放量</w:t>
            </w:r>
            <w:r w:rsidRPr="004875B5">
              <w:rPr>
                <w:kern w:val="0"/>
                <w:sz w:val="18"/>
                <w:szCs w:val="18"/>
              </w:rPr>
              <w:t>t/a</w:t>
            </w:r>
          </w:p>
        </w:tc>
      </w:tr>
      <w:tr w:rsidR="000510A7" w:rsidRPr="004875B5" w14:paraId="3541CEDB" w14:textId="77777777" w:rsidTr="009947E4">
        <w:trPr>
          <w:trHeight w:val="283"/>
          <w:jc w:val="center"/>
        </w:trPr>
        <w:tc>
          <w:tcPr>
            <w:tcW w:w="3021" w:type="dxa"/>
            <w:tcBorders>
              <w:top w:val="single" w:sz="12" w:space="0" w:color="000000"/>
            </w:tcBorders>
            <w:vAlign w:val="center"/>
          </w:tcPr>
          <w:p w14:paraId="1425D1A2" w14:textId="77777777"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3020" w:type="dxa"/>
            <w:tcBorders>
              <w:top w:val="single" w:sz="12" w:space="0" w:color="000000"/>
            </w:tcBorders>
            <w:vAlign w:val="center"/>
          </w:tcPr>
          <w:p w14:paraId="09E7FB30" w14:textId="77777777"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SO</w:t>
            </w:r>
            <w:r w:rsidRPr="004875B5">
              <w:rPr>
                <w:kern w:val="0"/>
                <w:sz w:val="18"/>
                <w:szCs w:val="18"/>
                <w:vertAlign w:val="subscript"/>
              </w:rPr>
              <w:t>2</w:t>
            </w:r>
          </w:p>
        </w:tc>
        <w:tc>
          <w:tcPr>
            <w:tcW w:w="3020" w:type="dxa"/>
            <w:tcBorders>
              <w:top w:val="single" w:sz="12" w:space="0" w:color="000000"/>
            </w:tcBorders>
            <w:vAlign w:val="center"/>
          </w:tcPr>
          <w:p w14:paraId="239C10EB" w14:textId="5857CB26"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0.024</w:t>
            </w:r>
          </w:p>
        </w:tc>
      </w:tr>
      <w:tr w:rsidR="000510A7" w:rsidRPr="004875B5" w14:paraId="168BC862" w14:textId="77777777" w:rsidTr="009947E4">
        <w:trPr>
          <w:trHeight w:val="283"/>
          <w:jc w:val="center"/>
        </w:trPr>
        <w:tc>
          <w:tcPr>
            <w:tcW w:w="3021" w:type="dxa"/>
            <w:vAlign w:val="center"/>
          </w:tcPr>
          <w:p w14:paraId="38A965FA" w14:textId="77777777"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3020" w:type="dxa"/>
            <w:vAlign w:val="center"/>
          </w:tcPr>
          <w:p w14:paraId="55B9E70F" w14:textId="77777777"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NO</w:t>
            </w:r>
            <w:r w:rsidRPr="004875B5">
              <w:rPr>
                <w:kern w:val="0"/>
                <w:sz w:val="18"/>
                <w:szCs w:val="18"/>
                <w:vertAlign w:val="subscript"/>
              </w:rPr>
              <w:t>X</w:t>
            </w:r>
            <w:r w:rsidRPr="004875B5">
              <w:rPr>
                <w:kern w:val="0"/>
                <w:sz w:val="18"/>
                <w:szCs w:val="18"/>
              </w:rPr>
              <w:t xml:space="preserve"> </w:t>
            </w:r>
          </w:p>
        </w:tc>
        <w:tc>
          <w:tcPr>
            <w:tcW w:w="3020" w:type="dxa"/>
            <w:vAlign w:val="center"/>
          </w:tcPr>
          <w:p w14:paraId="57E20FFA" w14:textId="3B194F37"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1.428</w:t>
            </w:r>
          </w:p>
        </w:tc>
      </w:tr>
      <w:tr w:rsidR="000510A7" w:rsidRPr="004875B5" w14:paraId="075D0AEC" w14:textId="77777777" w:rsidTr="009947E4">
        <w:trPr>
          <w:trHeight w:val="283"/>
          <w:jc w:val="center"/>
        </w:trPr>
        <w:tc>
          <w:tcPr>
            <w:tcW w:w="3021" w:type="dxa"/>
            <w:vAlign w:val="center"/>
          </w:tcPr>
          <w:p w14:paraId="0B9313EC" w14:textId="77777777"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3</w:t>
            </w:r>
          </w:p>
        </w:tc>
        <w:tc>
          <w:tcPr>
            <w:tcW w:w="3020" w:type="dxa"/>
            <w:vAlign w:val="center"/>
          </w:tcPr>
          <w:p w14:paraId="247000AE" w14:textId="77777777"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颗粒物</w:t>
            </w:r>
          </w:p>
        </w:tc>
        <w:tc>
          <w:tcPr>
            <w:tcW w:w="3020" w:type="dxa"/>
            <w:vAlign w:val="center"/>
          </w:tcPr>
          <w:p w14:paraId="77D6D2AC" w14:textId="5500C5B9" w:rsidR="000510A7"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0.007</w:t>
            </w:r>
          </w:p>
        </w:tc>
      </w:tr>
      <w:tr w:rsidR="00592E4A" w:rsidRPr="004875B5" w14:paraId="0B3D9762" w14:textId="77777777" w:rsidTr="009947E4">
        <w:trPr>
          <w:trHeight w:val="283"/>
          <w:jc w:val="center"/>
        </w:trPr>
        <w:tc>
          <w:tcPr>
            <w:tcW w:w="3021" w:type="dxa"/>
            <w:vAlign w:val="center"/>
          </w:tcPr>
          <w:p w14:paraId="1778ABB8"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4</w:t>
            </w:r>
          </w:p>
        </w:tc>
        <w:tc>
          <w:tcPr>
            <w:tcW w:w="3020" w:type="dxa"/>
            <w:vAlign w:val="center"/>
          </w:tcPr>
          <w:p w14:paraId="0B607D3A"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3020" w:type="dxa"/>
            <w:vAlign w:val="center"/>
          </w:tcPr>
          <w:p w14:paraId="0FB0C336" w14:textId="159C2BC9"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0.119</w:t>
            </w:r>
          </w:p>
        </w:tc>
      </w:tr>
      <w:tr w:rsidR="00592E4A" w:rsidRPr="004875B5" w14:paraId="7504FE99" w14:textId="77777777" w:rsidTr="009947E4">
        <w:trPr>
          <w:trHeight w:val="283"/>
          <w:jc w:val="center"/>
        </w:trPr>
        <w:tc>
          <w:tcPr>
            <w:tcW w:w="3021" w:type="dxa"/>
            <w:vAlign w:val="center"/>
          </w:tcPr>
          <w:p w14:paraId="54E536E2"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5</w:t>
            </w:r>
          </w:p>
        </w:tc>
        <w:tc>
          <w:tcPr>
            <w:tcW w:w="3020" w:type="dxa"/>
            <w:vAlign w:val="center"/>
          </w:tcPr>
          <w:p w14:paraId="7877635A"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3020" w:type="dxa"/>
            <w:vAlign w:val="center"/>
          </w:tcPr>
          <w:p w14:paraId="172B5913" w14:textId="1B882C8E" w:rsidR="006A596D" w:rsidRPr="004875B5" w:rsidRDefault="000510A7">
            <w:pPr>
              <w:widowControl/>
              <w:adjustRightInd/>
              <w:spacing w:before="0" w:line="240" w:lineRule="auto"/>
              <w:ind w:firstLine="0"/>
              <w:jc w:val="center"/>
              <w:textAlignment w:val="auto"/>
              <w:rPr>
                <w:kern w:val="0"/>
                <w:sz w:val="18"/>
                <w:szCs w:val="18"/>
              </w:rPr>
            </w:pPr>
            <w:r w:rsidRPr="004875B5">
              <w:rPr>
                <w:kern w:val="0"/>
                <w:sz w:val="18"/>
                <w:szCs w:val="18"/>
              </w:rPr>
              <w:t>0.021</w:t>
            </w:r>
          </w:p>
        </w:tc>
      </w:tr>
    </w:tbl>
    <w:p w14:paraId="5BA82579" w14:textId="77777777" w:rsidR="006A596D" w:rsidRPr="004875B5" w:rsidRDefault="00434D4C">
      <w:pPr>
        <w:pStyle w:val="3"/>
        <w:snapToGrid w:val="0"/>
        <w:spacing w:beforeLines="0" w:before="0"/>
        <w:ind w:left="723" w:hanging="723"/>
      </w:pPr>
      <w:r w:rsidRPr="004875B5">
        <w:t>防护距离</w:t>
      </w:r>
    </w:p>
    <w:p w14:paraId="5CB27064" w14:textId="77777777" w:rsidR="006A596D" w:rsidRPr="004875B5" w:rsidRDefault="00434D4C">
      <w:pPr>
        <w:snapToGrid w:val="0"/>
        <w:spacing w:before="0"/>
        <w:rPr>
          <w:kern w:val="0"/>
          <w:szCs w:val="24"/>
        </w:rPr>
      </w:pPr>
      <w:r w:rsidRPr="004875B5">
        <w:rPr>
          <w:kern w:val="0"/>
          <w:szCs w:val="24"/>
        </w:rPr>
        <w:t>（</w:t>
      </w:r>
      <w:r w:rsidRPr="004875B5">
        <w:rPr>
          <w:kern w:val="0"/>
          <w:szCs w:val="24"/>
        </w:rPr>
        <w:t>1</w:t>
      </w:r>
      <w:r w:rsidRPr="004875B5">
        <w:rPr>
          <w:kern w:val="0"/>
          <w:szCs w:val="24"/>
        </w:rPr>
        <w:t>）大气环境防护距离</w:t>
      </w:r>
    </w:p>
    <w:p w14:paraId="7ED01D34" w14:textId="77777777" w:rsidR="00487E24" w:rsidRPr="004875B5" w:rsidRDefault="00487E24" w:rsidP="00487E24">
      <w:pPr>
        <w:spacing w:after="60"/>
        <w:ind w:firstLineChars="200" w:firstLine="480"/>
        <w:contextualSpacing/>
      </w:pPr>
      <w:r w:rsidRPr="004875B5">
        <w:t>根据《环境影响评价技术导则</w:t>
      </w:r>
      <w:r w:rsidRPr="004875B5">
        <w:t xml:space="preserve">  </w:t>
      </w:r>
      <w:r w:rsidRPr="004875B5">
        <w:t>大气环境》（</w:t>
      </w:r>
      <w:r w:rsidRPr="004875B5">
        <w:t>HJ2.2-2018</w:t>
      </w:r>
      <w:r w:rsidRPr="004875B5">
        <w:t>）：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p>
    <w:p w14:paraId="10FD6302" w14:textId="70DF8949" w:rsidR="00487E24" w:rsidRPr="004875B5" w:rsidRDefault="00487E24" w:rsidP="00487E24">
      <w:pPr>
        <w:pStyle w:val="affffffffffffffffffffffffffff1"/>
        <w:ind w:firstLine="480"/>
        <w:rPr>
          <w:snapToGrid/>
        </w:rPr>
      </w:pPr>
      <w:r w:rsidRPr="004875B5">
        <w:t>经计算，本次评价预测范围内的厂界外网格点，</w:t>
      </w:r>
      <w:r w:rsidRPr="004875B5">
        <w:t>SO2</w:t>
      </w:r>
      <w:r w:rsidRPr="004875B5">
        <w:t>、</w:t>
      </w:r>
      <w:r w:rsidRPr="004875B5">
        <w:t>NOx</w:t>
      </w:r>
      <w:r w:rsidRPr="004875B5">
        <w:t>、</w:t>
      </w:r>
      <w:r w:rsidRPr="004875B5">
        <w:t>PM</w:t>
      </w:r>
      <w:r w:rsidRPr="004875B5">
        <w:rPr>
          <w:vertAlign w:val="subscript"/>
        </w:rPr>
        <w:t>10</w:t>
      </w:r>
      <w:r w:rsidRPr="004875B5">
        <w:t>的短期贡献浓度均未超过《环境空气质量标准》（</w:t>
      </w:r>
      <w:r w:rsidRPr="004875B5">
        <w:t>GB3095-2012</w:t>
      </w:r>
      <w:r w:rsidRPr="004875B5">
        <w:t>）中二级标准；</w:t>
      </w:r>
      <w:r w:rsidRPr="004875B5">
        <w:t>NH</w:t>
      </w:r>
      <w:r w:rsidRPr="004875B5">
        <w:rPr>
          <w:vertAlign w:val="subscript"/>
        </w:rPr>
        <w:t>3</w:t>
      </w:r>
      <w:r w:rsidRPr="004875B5">
        <w:t>及</w:t>
      </w:r>
      <w:r w:rsidRPr="004875B5">
        <w:t>H</w:t>
      </w:r>
      <w:r w:rsidRPr="004875B5">
        <w:rPr>
          <w:vertAlign w:val="subscript"/>
        </w:rPr>
        <w:t>2</w:t>
      </w:r>
      <w:r w:rsidRPr="004875B5">
        <w:t>S</w:t>
      </w:r>
      <w:r w:rsidRPr="004875B5">
        <w:t>的</w:t>
      </w:r>
      <w:r w:rsidRPr="004875B5">
        <w:t>1</w:t>
      </w:r>
      <w:r w:rsidRPr="004875B5">
        <w:t>小时预测浓度未超过《环境影响评价技术导则</w:t>
      </w:r>
      <w:r w:rsidRPr="004875B5">
        <w:t xml:space="preserve"> </w:t>
      </w:r>
      <w:r w:rsidRPr="004875B5">
        <w:t>大气环境》（</w:t>
      </w:r>
      <w:r w:rsidRPr="004875B5">
        <w:t>HJ2.2-2018</w:t>
      </w:r>
      <w:r w:rsidRPr="004875B5">
        <w:t>）附录</w:t>
      </w:r>
      <w:r w:rsidRPr="004875B5">
        <w:t>D</w:t>
      </w:r>
      <w:r w:rsidRPr="004875B5">
        <w:t>。</w:t>
      </w:r>
    </w:p>
    <w:p w14:paraId="63CBF4A7" w14:textId="77777777" w:rsidR="00487E24" w:rsidRPr="004875B5" w:rsidRDefault="00487E24" w:rsidP="00487E24">
      <w:pPr>
        <w:pStyle w:val="affffffffffffffffffffffffffff1"/>
        <w:ind w:firstLine="480"/>
      </w:pPr>
      <w:r w:rsidRPr="004875B5">
        <w:t>故本项目不需设大气环境防护距离。</w:t>
      </w:r>
    </w:p>
    <w:p w14:paraId="2DA66FCD" w14:textId="77777777" w:rsidR="006A596D" w:rsidRPr="004875B5" w:rsidRDefault="00434D4C">
      <w:pPr>
        <w:snapToGrid w:val="0"/>
        <w:spacing w:before="0"/>
        <w:rPr>
          <w:kern w:val="0"/>
          <w:szCs w:val="24"/>
        </w:rPr>
      </w:pPr>
      <w:r w:rsidRPr="004875B5">
        <w:rPr>
          <w:kern w:val="0"/>
          <w:szCs w:val="24"/>
        </w:rPr>
        <w:t>（</w:t>
      </w:r>
      <w:r w:rsidRPr="004875B5">
        <w:rPr>
          <w:kern w:val="0"/>
          <w:szCs w:val="24"/>
        </w:rPr>
        <w:t>2</w:t>
      </w:r>
      <w:r w:rsidRPr="004875B5">
        <w:rPr>
          <w:kern w:val="0"/>
          <w:szCs w:val="24"/>
        </w:rPr>
        <w:t>）卫生防护距离</w:t>
      </w:r>
    </w:p>
    <w:p w14:paraId="651BC551" w14:textId="3D7F5A4B" w:rsidR="006A596D" w:rsidRPr="004875B5" w:rsidRDefault="00434D4C">
      <w:pPr>
        <w:snapToGrid w:val="0"/>
        <w:ind w:firstLineChars="200" w:firstLine="480"/>
      </w:pPr>
      <w:r w:rsidRPr="004875B5">
        <w:t>根据项目特点，生产中存在无组织废气排放，主要污染物为颗粒物</w:t>
      </w:r>
      <w:r w:rsidRPr="004875B5">
        <w:t>NH</w:t>
      </w:r>
      <w:r w:rsidRPr="004875B5">
        <w:rPr>
          <w:vertAlign w:val="subscript"/>
        </w:rPr>
        <w:t>3</w:t>
      </w:r>
      <w:r w:rsidRPr="004875B5">
        <w:t>、</w:t>
      </w:r>
      <w:r w:rsidRPr="004875B5">
        <w:t>H</w:t>
      </w:r>
      <w:r w:rsidRPr="004875B5">
        <w:rPr>
          <w:vertAlign w:val="subscript"/>
        </w:rPr>
        <w:t>2</w:t>
      </w:r>
      <w:r w:rsidRPr="004875B5">
        <w:t>S</w:t>
      </w:r>
      <w:r w:rsidRPr="004875B5">
        <w:t>，根据《大气有害物质无组织排放卫生防护距离推导技术导则》（</w:t>
      </w:r>
      <w:r w:rsidRPr="004875B5">
        <w:t>GB/T</w:t>
      </w:r>
      <w:r w:rsidR="009947E4" w:rsidRPr="004875B5">
        <w:t xml:space="preserve"> </w:t>
      </w:r>
      <w:r w:rsidRPr="004875B5">
        <w:t>39499-2020</w:t>
      </w:r>
      <w:r w:rsidRPr="004875B5">
        <w:t>）中的规定，采用</w:t>
      </w:r>
      <w:r w:rsidRPr="004875B5">
        <w:t>GB/T3840-1991</w:t>
      </w:r>
      <w:r w:rsidRPr="004875B5">
        <w:t>中</w:t>
      </w:r>
      <w:r w:rsidRPr="004875B5">
        <w:t>7.4</w:t>
      </w:r>
      <w:r w:rsidRPr="004875B5">
        <w:t>推荐的估算方法进行计算，具体计算公式见下式：</w:t>
      </w:r>
    </w:p>
    <w:p w14:paraId="756D96F4" w14:textId="77777777" w:rsidR="006A596D" w:rsidRPr="004875B5" w:rsidRDefault="00434D4C">
      <w:pPr>
        <w:snapToGrid w:val="0"/>
        <w:ind w:firstLineChars="200" w:firstLine="480"/>
        <w:jc w:val="center"/>
      </w:pPr>
      <w:r w:rsidRPr="004875B5">
        <w:rPr>
          <w:noProof/>
        </w:rPr>
        <w:drawing>
          <wp:inline distT="0" distB="0" distL="0" distR="0" wp14:anchorId="2227C24E" wp14:editId="6A55F5C9">
            <wp:extent cx="1704975" cy="381000"/>
            <wp:effectExtent l="0" t="0" r="9525" b="0"/>
            <wp:docPr id="3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1704975" cy="381000"/>
                    </a:xfrm>
                    <a:prstGeom prst="rect">
                      <a:avLst/>
                    </a:prstGeom>
                    <a:noFill/>
                    <a:ln>
                      <a:noFill/>
                    </a:ln>
                  </pic:spPr>
                </pic:pic>
              </a:graphicData>
            </a:graphic>
          </wp:inline>
        </w:drawing>
      </w:r>
    </w:p>
    <w:p w14:paraId="08450960" w14:textId="77777777" w:rsidR="006A596D" w:rsidRPr="004875B5" w:rsidRDefault="00434D4C">
      <w:pPr>
        <w:snapToGrid w:val="0"/>
        <w:ind w:firstLineChars="200" w:firstLine="480"/>
      </w:pPr>
      <w:r w:rsidRPr="004875B5">
        <w:t>式中：</w:t>
      </w:r>
      <w:r w:rsidRPr="004875B5">
        <w:t>Q——</w:t>
      </w:r>
      <w:r w:rsidRPr="004875B5">
        <w:t>大气有害物质的无组织排放量，单位为千克每小时（</w:t>
      </w:r>
      <w:r w:rsidRPr="004875B5">
        <w:t>kg/h</w:t>
      </w:r>
      <w:r w:rsidRPr="004875B5">
        <w:t>）；</w:t>
      </w:r>
    </w:p>
    <w:p w14:paraId="5B856FBB" w14:textId="77777777" w:rsidR="006A596D" w:rsidRPr="004875B5" w:rsidRDefault="00434D4C">
      <w:pPr>
        <w:snapToGrid w:val="0"/>
        <w:ind w:firstLineChars="200" w:firstLine="480"/>
      </w:pPr>
      <w:r w:rsidRPr="004875B5">
        <w:t>Cm——</w:t>
      </w:r>
      <w:r w:rsidRPr="004875B5">
        <w:t>大气有害物质环境空气质量的标准限值，单位为毫克每立方米（</w:t>
      </w:r>
      <w:r w:rsidRPr="004875B5">
        <w:t>mg/m³</w:t>
      </w:r>
      <w:r w:rsidRPr="004875B5">
        <w:t>）；</w:t>
      </w:r>
    </w:p>
    <w:p w14:paraId="291C3A31" w14:textId="77777777" w:rsidR="006A596D" w:rsidRPr="004875B5" w:rsidRDefault="00434D4C">
      <w:pPr>
        <w:snapToGrid w:val="0"/>
        <w:ind w:firstLineChars="200" w:firstLine="480"/>
      </w:pPr>
      <w:r w:rsidRPr="004875B5">
        <w:t>L——</w:t>
      </w:r>
      <w:r w:rsidRPr="004875B5">
        <w:t>大气有害物质卫生防护距离初值，</w:t>
      </w:r>
      <w:r w:rsidRPr="004875B5">
        <w:t>m</w:t>
      </w:r>
      <w:r w:rsidRPr="004875B5">
        <w:t>；</w:t>
      </w:r>
    </w:p>
    <w:p w14:paraId="3AF13ACD" w14:textId="77777777" w:rsidR="006A596D" w:rsidRPr="004875B5" w:rsidRDefault="00434D4C">
      <w:pPr>
        <w:snapToGrid w:val="0"/>
        <w:ind w:firstLineChars="200" w:firstLine="480"/>
      </w:pPr>
      <w:r w:rsidRPr="004875B5">
        <w:lastRenderedPageBreak/>
        <w:t>r——</w:t>
      </w:r>
      <w:r w:rsidRPr="004875B5">
        <w:t>大气有害物质无组织排放源所在生产单元的等效半径，单位为米</w:t>
      </w:r>
      <w:r w:rsidRPr="004875B5">
        <w:t>(m);</w:t>
      </w:r>
    </w:p>
    <w:p w14:paraId="53698B82" w14:textId="77777777" w:rsidR="006A596D" w:rsidRPr="004875B5" w:rsidRDefault="00434D4C">
      <w:pPr>
        <w:numPr>
          <w:ilvl w:val="0"/>
          <w:numId w:val="9"/>
        </w:numPr>
        <w:adjustRightInd/>
        <w:snapToGrid w:val="0"/>
        <w:spacing w:before="0"/>
        <w:ind w:firstLineChars="200" w:firstLine="480"/>
        <w:textAlignment w:val="auto"/>
      </w:pPr>
      <w:r w:rsidRPr="004875B5">
        <w:t>B</w:t>
      </w:r>
      <w:r w:rsidRPr="004875B5">
        <w:t>、</w:t>
      </w:r>
      <w:r w:rsidRPr="004875B5">
        <w:t>C</w:t>
      </w:r>
      <w:r w:rsidRPr="004875B5">
        <w:t>、</w:t>
      </w:r>
      <w:r w:rsidRPr="004875B5">
        <w:t>D——</w:t>
      </w:r>
      <w:r w:rsidRPr="004875B5">
        <w:t>卫生防护距离初值计算系数</w:t>
      </w:r>
      <w:r w:rsidRPr="004875B5">
        <w:t>,</w:t>
      </w:r>
      <w:r w:rsidRPr="004875B5">
        <w:t>无因次</w:t>
      </w:r>
      <w:r w:rsidRPr="004875B5">
        <w:t>,</w:t>
      </w:r>
      <w:r w:rsidRPr="004875B5">
        <w:t>根据工业企业所在地区近</w:t>
      </w:r>
      <w:r w:rsidRPr="004875B5">
        <w:t>5</w:t>
      </w:r>
      <w:r w:rsidRPr="004875B5">
        <w:t>年平均风速及大气污染源构成类别从表</w:t>
      </w:r>
      <w:r w:rsidRPr="004875B5">
        <w:t>1</w:t>
      </w:r>
      <w:r w:rsidRPr="004875B5">
        <w:t>查取。</w:t>
      </w:r>
    </w:p>
    <w:p w14:paraId="1319ED8B" w14:textId="77777777" w:rsidR="006A596D" w:rsidRPr="004875B5" w:rsidRDefault="00434D4C">
      <w:pPr>
        <w:snapToGrid w:val="0"/>
        <w:spacing w:before="0"/>
        <w:ind w:rightChars="-75" w:right="-180" w:firstLine="0"/>
        <w:jc w:val="center"/>
        <w:rPr>
          <w:szCs w:val="24"/>
        </w:rPr>
      </w:pPr>
      <w:r w:rsidRPr="004875B5">
        <w:rPr>
          <w:noProof/>
        </w:rPr>
        <w:drawing>
          <wp:inline distT="0" distB="0" distL="114300" distR="114300" wp14:anchorId="7EC31CD9" wp14:editId="1E36A233">
            <wp:extent cx="5616575" cy="4373245"/>
            <wp:effectExtent l="0" t="0" r="3175" b="8255"/>
            <wp:docPr id="3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1"/>
                    <pic:cNvPicPr>
                      <a:picLocks noChangeAspect="1"/>
                    </pic:cNvPicPr>
                  </pic:nvPicPr>
                  <pic:blipFill>
                    <a:blip r:embed="rId92"/>
                    <a:stretch>
                      <a:fillRect/>
                    </a:stretch>
                  </pic:blipFill>
                  <pic:spPr>
                    <a:xfrm>
                      <a:off x="0" y="0"/>
                      <a:ext cx="5616575" cy="4373245"/>
                    </a:xfrm>
                    <a:prstGeom prst="rect">
                      <a:avLst/>
                    </a:prstGeom>
                    <a:noFill/>
                    <a:ln>
                      <a:noFill/>
                    </a:ln>
                  </pic:spPr>
                </pic:pic>
              </a:graphicData>
            </a:graphic>
          </wp:inline>
        </w:drawing>
      </w:r>
    </w:p>
    <w:p w14:paraId="64BAB5E0" w14:textId="77777777" w:rsidR="006A596D" w:rsidRPr="004875B5" w:rsidRDefault="00434D4C">
      <w:pPr>
        <w:snapToGrid w:val="0"/>
        <w:spacing w:before="0"/>
        <w:ind w:rightChars="-75" w:right="-180" w:firstLineChars="200" w:firstLine="480"/>
        <w:rPr>
          <w:szCs w:val="24"/>
        </w:rPr>
      </w:pPr>
      <w:r w:rsidRPr="004875B5">
        <w:rPr>
          <w:rFonts w:ascii="宋体" w:hAnsi="宋体" w:cs="宋体" w:hint="eastAsia"/>
          <w:szCs w:val="24"/>
        </w:rPr>
        <w:t>①</w:t>
      </w:r>
      <w:r w:rsidRPr="004875B5">
        <w:rPr>
          <w:szCs w:val="24"/>
        </w:rPr>
        <w:t>等标排放计算参数</w:t>
      </w:r>
    </w:p>
    <w:p w14:paraId="69E03E0B" w14:textId="7A87A436" w:rsidR="006A596D" w:rsidRPr="004875B5" w:rsidRDefault="00434D4C">
      <w:pPr>
        <w:snapToGrid w:val="0"/>
        <w:spacing w:before="0"/>
        <w:ind w:rightChars="-75" w:right="-180" w:firstLineChars="200" w:firstLine="480"/>
        <w:rPr>
          <w:szCs w:val="24"/>
        </w:rPr>
      </w:pPr>
      <w:r w:rsidRPr="004875B5">
        <w:rPr>
          <w:szCs w:val="24"/>
        </w:rPr>
        <w:t>根据《大气有害物质无组织排放卫生防护距离推导技术导则》（</w:t>
      </w:r>
      <w:r w:rsidRPr="004875B5">
        <w:rPr>
          <w:szCs w:val="24"/>
        </w:rPr>
        <w:t>GB/T</w:t>
      </w:r>
      <w:r w:rsidR="009947E4" w:rsidRPr="004875B5">
        <w:rPr>
          <w:szCs w:val="24"/>
        </w:rPr>
        <w:t xml:space="preserve"> </w:t>
      </w:r>
      <w:r w:rsidRPr="004875B5">
        <w:rPr>
          <w:szCs w:val="24"/>
        </w:rPr>
        <w:t>39499-2020</w:t>
      </w:r>
      <w:r w:rsidRPr="004875B5">
        <w:rPr>
          <w:szCs w:val="24"/>
        </w:rPr>
        <w:t>）中的规定，对于</w:t>
      </w:r>
      <w:r w:rsidRPr="004875B5">
        <w:rPr>
          <w:szCs w:val="24"/>
        </w:rPr>
        <w:t>GB3095-2012</w:t>
      </w:r>
      <w:r w:rsidRPr="004875B5">
        <w:rPr>
          <w:szCs w:val="24"/>
        </w:rPr>
        <w:t>中无</w:t>
      </w:r>
      <w:r w:rsidR="009947E4" w:rsidRPr="004875B5">
        <w:rPr>
          <w:szCs w:val="24"/>
        </w:rPr>
        <w:t>环境</w:t>
      </w:r>
      <w:r w:rsidRPr="004875B5">
        <w:rPr>
          <w:szCs w:val="24"/>
        </w:rPr>
        <w:t>质量标准的物质，可参考</w:t>
      </w:r>
      <w:r w:rsidRPr="004875B5">
        <w:rPr>
          <w:szCs w:val="24"/>
        </w:rPr>
        <w:t>HJ2.2-2018</w:t>
      </w:r>
      <w:r w:rsidRPr="004875B5">
        <w:rPr>
          <w:szCs w:val="24"/>
        </w:rPr>
        <w:t>附录中的推荐浓度。</w:t>
      </w:r>
    </w:p>
    <w:p w14:paraId="1902EB94" w14:textId="52F62B15" w:rsidR="006A596D" w:rsidRPr="004875B5" w:rsidRDefault="00434D4C">
      <w:pPr>
        <w:snapToGrid w:val="0"/>
        <w:spacing w:before="0" w:line="240" w:lineRule="auto"/>
        <w:jc w:val="center"/>
        <w:rPr>
          <w:b/>
          <w:kern w:val="0"/>
          <w:sz w:val="21"/>
          <w:szCs w:val="21"/>
        </w:rPr>
      </w:pPr>
      <w:r w:rsidRPr="004875B5">
        <w:rPr>
          <w:b/>
          <w:kern w:val="0"/>
          <w:sz w:val="21"/>
          <w:szCs w:val="21"/>
        </w:rPr>
        <w:t>表</w:t>
      </w:r>
      <w:r w:rsidRPr="004875B5">
        <w:rPr>
          <w:b/>
          <w:kern w:val="0"/>
          <w:sz w:val="21"/>
          <w:szCs w:val="21"/>
        </w:rPr>
        <w:t>5.2-</w:t>
      </w:r>
      <w:r w:rsidR="00E666E3" w:rsidRPr="004875B5">
        <w:rPr>
          <w:b/>
          <w:kern w:val="0"/>
          <w:sz w:val="21"/>
          <w:szCs w:val="21"/>
        </w:rPr>
        <w:t xml:space="preserve">23 </w:t>
      </w:r>
      <w:r w:rsidRPr="004875B5">
        <w:rPr>
          <w:b/>
          <w:kern w:val="0"/>
          <w:sz w:val="21"/>
          <w:szCs w:val="21"/>
        </w:rPr>
        <w:t>卫生防护距离计算源强参数表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09"/>
        <w:gridCol w:w="956"/>
        <w:gridCol w:w="1181"/>
        <w:gridCol w:w="1425"/>
        <w:gridCol w:w="1102"/>
        <w:gridCol w:w="1531"/>
        <w:gridCol w:w="1957"/>
      </w:tblGrid>
      <w:tr w:rsidR="00F72B86" w:rsidRPr="004875B5" w14:paraId="260F9092" w14:textId="77777777" w:rsidTr="00F72B86">
        <w:trPr>
          <w:trHeight w:val="270"/>
          <w:jc w:val="center"/>
        </w:trPr>
        <w:tc>
          <w:tcPr>
            <w:tcW w:w="501" w:type="pct"/>
            <w:shd w:val="clear" w:color="auto" w:fill="auto"/>
            <w:noWrap/>
            <w:vAlign w:val="center"/>
          </w:tcPr>
          <w:p w14:paraId="20145D77" w14:textId="77777777"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类别</w:t>
            </w:r>
          </w:p>
        </w:tc>
        <w:tc>
          <w:tcPr>
            <w:tcW w:w="527" w:type="pct"/>
            <w:shd w:val="clear" w:color="auto" w:fill="auto"/>
            <w:noWrap/>
            <w:vAlign w:val="center"/>
          </w:tcPr>
          <w:p w14:paraId="485269C2" w14:textId="77777777"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编号</w:t>
            </w:r>
          </w:p>
        </w:tc>
        <w:tc>
          <w:tcPr>
            <w:tcW w:w="651" w:type="pct"/>
            <w:shd w:val="clear" w:color="auto" w:fill="auto"/>
            <w:noWrap/>
            <w:vAlign w:val="center"/>
          </w:tcPr>
          <w:p w14:paraId="1CB014EA" w14:textId="77777777"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产生区域</w:t>
            </w:r>
          </w:p>
        </w:tc>
        <w:tc>
          <w:tcPr>
            <w:tcW w:w="786" w:type="pct"/>
            <w:shd w:val="clear" w:color="auto" w:fill="auto"/>
            <w:vAlign w:val="center"/>
          </w:tcPr>
          <w:p w14:paraId="2A1F1BE4" w14:textId="77777777"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面积（长、宽）</w:t>
            </w:r>
          </w:p>
        </w:tc>
        <w:tc>
          <w:tcPr>
            <w:tcW w:w="608" w:type="pct"/>
            <w:shd w:val="clear" w:color="auto" w:fill="auto"/>
            <w:noWrap/>
            <w:vAlign w:val="center"/>
          </w:tcPr>
          <w:p w14:paraId="067DCD3A" w14:textId="77777777"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污染物</w:t>
            </w:r>
          </w:p>
        </w:tc>
        <w:tc>
          <w:tcPr>
            <w:tcW w:w="845" w:type="pct"/>
            <w:shd w:val="clear" w:color="auto" w:fill="auto"/>
            <w:noWrap/>
            <w:vAlign w:val="center"/>
          </w:tcPr>
          <w:p w14:paraId="2336E3EB" w14:textId="77777777"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排放量（</w:t>
            </w:r>
            <w:r w:rsidRPr="004875B5">
              <w:rPr>
                <w:kern w:val="0"/>
                <w:sz w:val="18"/>
                <w:szCs w:val="18"/>
              </w:rPr>
              <w:t>t/a</w:t>
            </w:r>
            <w:r w:rsidRPr="004875B5">
              <w:rPr>
                <w:kern w:val="0"/>
                <w:sz w:val="18"/>
                <w:szCs w:val="18"/>
              </w:rPr>
              <w:t>）</w:t>
            </w:r>
          </w:p>
        </w:tc>
        <w:tc>
          <w:tcPr>
            <w:tcW w:w="1080" w:type="pct"/>
            <w:shd w:val="clear" w:color="auto" w:fill="auto"/>
            <w:noWrap/>
            <w:vAlign w:val="center"/>
          </w:tcPr>
          <w:p w14:paraId="0BD26A8B" w14:textId="77777777"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排放速率（</w:t>
            </w:r>
            <w:r w:rsidRPr="004875B5">
              <w:rPr>
                <w:kern w:val="0"/>
                <w:sz w:val="18"/>
                <w:szCs w:val="18"/>
              </w:rPr>
              <w:t>kg/h</w:t>
            </w:r>
            <w:r w:rsidRPr="004875B5">
              <w:rPr>
                <w:kern w:val="0"/>
                <w:sz w:val="18"/>
                <w:szCs w:val="18"/>
              </w:rPr>
              <w:t>）</w:t>
            </w:r>
          </w:p>
        </w:tc>
      </w:tr>
      <w:tr w:rsidR="00F72B86" w:rsidRPr="004875B5" w14:paraId="3E634B39" w14:textId="77777777" w:rsidTr="00F72B86">
        <w:trPr>
          <w:trHeight w:val="270"/>
          <w:jc w:val="center"/>
        </w:trPr>
        <w:tc>
          <w:tcPr>
            <w:tcW w:w="501" w:type="pct"/>
            <w:vMerge w:val="restart"/>
            <w:shd w:val="clear" w:color="auto" w:fill="auto"/>
            <w:noWrap/>
            <w:vAlign w:val="center"/>
          </w:tcPr>
          <w:p w14:paraId="3E2A045C" w14:textId="77777777"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无组织</w:t>
            </w:r>
          </w:p>
        </w:tc>
        <w:tc>
          <w:tcPr>
            <w:tcW w:w="527" w:type="pct"/>
            <w:vMerge w:val="restart"/>
            <w:shd w:val="clear" w:color="auto" w:fill="auto"/>
            <w:vAlign w:val="center"/>
          </w:tcPr>
          <w:p w14:paraId="6CF616A9" w14:textId="77777777"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A1</w:t>
            </w:r>
          </w:p>
        </w:tc>
        <w:tc>
          <w:tcPr>
            <w:tcW w:w="651" w:type="pct"/>
            <w:vMerge w:val="restart"/>
            <w:shd w:val="clear" w:color="auto" w:fill="auto"/>
            <w:vAlign w:val="center"/>
          </w:tcPr>
          <w:p w14:paraId="37D0380C" w14:textId="77777777"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屠宰</w:t>
            </w:r>
          </w:p>
        </w:tc>
        <w:tc>
          <w:tcPr>
            <w:tcW w:w="786" w:type="pct"/>
            <w:vMerge w:val="restart"/>
            <w:shd w:val="clear" w:color="auto" w:fill="auto"/>
            <w:vAlign w:val="center"/>
          </w:tcPr>
          <w:p w14:paraId="4A02F881" w14:textId="2F15921C" w:rsidR="00F72B86" w:rsidRPr="004875B5" w:rsidRDefault="00F72B86" w:rsidP="00487E24">
            <w:pPr>
              <w:widowControl/>
              <w:adjustRightInd/>
              <w:spacing w:before="0" w:line="240" w:lineRule="auto"/>
              <w:ind w:firstLine="0"/>
              <w:jc w:val="center"/>
              <w:textAlignment w:val="auto"/>
              <w:rPr>
                <w:kern w:val="0"/>
                <w:sz w:val="18"/>
                <w:szCs w:val="18"/>
              </w:rPr>
            </w:pPr>
            <w:r w:rsidRPr="004875B5">
              <w:rPr>
                <w:kern w:val="0"/>
                <w:sz w:val="18"/>
                <w:szCs w:val="18"/>
              </w:rPr>
              <w:t>（</w:t>
            </w:r>
            <w:r w:rsidRPr="004875B5">
              <w:rPr>
                <w:kern w:val="0"/>
                <w:sz w:val="18"/>
                <w:szCs w:val="18"/>
              </w:rPr>
              <w:t>40*12*6</w:t>
            </w:r>
            <w:r w:rsidRPr="004875B5">
              <w:rPr>
                <w:kern w:val="0"/>
                <w:sz w:val="18"/>
                <w:szCs w:val="18"/>
              </w:rPr>
              <w:t>）</w:t>
            </w:r>
          </w:p>
        </w:tc>
        <w:tc>
          <w:tcPr>
            <w:tcW w:w="608" w:type="pct"/>
            <w:shd w:val="clear" w:color="auto" w:fill="auto"/>
            <w:vAlign w:val="center"/>
          </w:tcPr>
          <w:p w14:paraId="6F044607" w14:textId="77777777"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845" w:type="pct"/>
            <w:shd w:val="clear" w:color="auto" w:fill="auto"/>
            <w:vAlign w:val="center"/>
          </w:tcPr>
          <w:p w14:paraId="11FF5A3B" w14:textId="63C64FEA"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0.04</w:t>
            </w:r>
          </w:p>
        </w:tc>
        <w:tc>
          <w:tcPr>
            <w:tcW w:w="1080" w:type="pct"/>
            <w:shd w:val="clear" w:color="auto" w:fill="auto"/>
            <w:vAlign w:val="bottom"/>
          </w:tcPr>
          <w:p w14:paraId="0C353B44" w14:textId="50B758F0" w:rsidR="00F72B86" w:rsidRPr="004875B5" w:rsidRDefault="00F72B86">
            <w:pPr>
              <w:widowControl/>
              <w:adjustRightInd/>
              <w:spacing w:before="0" w:line="240" w:lineRule="auto"/>
              <w:ind w:firstLine="0"/>
              <w:jc w:val="center"/>
              <w:textAlignment w:val="auto"/>
              <w:rPr>
                <w:kern w:val="0"/>
                <w:sz w:val="18"/>
                <w:szCs w:val="18"/>
              </w:rPr>
            </w:pPr>
            <w:r w:rsidRPr="004875B5">
              <w:rPr>
                <w:rFonts w:eastAsia="等线"/>
                <w:sz w:val="18"/>
                <w:szCs w:val="18"/>
              </w:rPr>
              <w:t>0.00718</w:t>
            </w:r>
          </w:p>
        </w:tc>
      </w:tr>
      <w:tr w:rsidR="00F72B86" w:rsidRPr="004875B5" w14:paraId="02DA0120" w14:textId="77777777" w:rsidTr="00F72B86">
        <w:trPr>
          <w:trHeight w:val="270"/>
          <w:jc w:val="center"/>
        </w:trPr>
        <w:tc>
          <w:tcPr>
            <w:tcW w:w="501" w:type="pct"/>
            <w:vMerge/>
            <w:vAlign w:val="center"/>
          </w:tcPr>
          <w:p w14:paraId="02498FC5" w14:textId="77777777" w:rsidR="00F72B86" w:rsidRPr="004875B5" w:rsidRDefault="00F72B86">
            <w:pPr>
              <w:widowControl/>
              <w:adjustRightInd/>
              <w:spacing w:before="0" w:line="240" w:lineRule="auto"/>
              <w:ind w:firstLine="0"/>
              <w:jc w:val="center"/>
              <w:textAlignment w:val="auto"/>
              <w:rPr>
                <w:kern w:val="0"/>
                <w:sz w:val="18"/>
                <w:szCs w:val="18"/>
              </w:rPr>
            </w:pPr>
          </w:p>
        </w:tc>
        <w:tc>
          <w:tcPr>
            <w:tcW w:w="527" w:type="pct"/>
            <w:vMerge/>
            <w:vAlign w:val="center"/>
          </w:tcPr>
          <w:p w14:paraId="5B1D25AC" w14:textId="77777777" w:rsidR="00F72B86" w:rsidRPr="004875B5" w:rsidRDefault="00F72B86">
            <w:pPr>
              <w:widowControl/>
              <w:adjustRightInd/>
              <w:spacing w:before="0" w:line="240" w:lineRule="auto"/>
              <w:ind w:firstLine="0"/>
              <w:jc w:val="center"/>
              <w:textAlignment w:val="auto"/>
              <w:rPr>
                <w:kern w:val="0"/>
                <w:sz w:val="18"/>
                <w:szCs w:val="18"/>
              </w:rPr>
            </w:pPr>
          </w:p>
        </w:tc>
        <w:tc>
          <w:tcPr>
            <w:tcW w:w="651" w:type="pct"/>
            <w:vMerge/>
            <w:vAlign w:val="center"/>
          </w:tcPr>
          <w:p w14:paraId="083B1EAB" w14:textId="77777777" w:rsidR="00F72B86" w:rsidRPr="004875B5" w:rsidRDefault="00F72B86">
            <w:pPr>
              <w:widowControl/>
              <w:adjustRightInd/>
              <w:spacing w:before="0" w:line="240" w:lineRule="auto"/>
              <w:ind w:firstLine="0"/>
              <w:jc w:val="center"/>
              <w:textAlignment w:val="auto"/>
              <w:rPr>
                <w:kern w:val="0"/>
                <w:sz w:val="18"/>
                <w:szCs w:val="18"/>
              </w:rPr>
            </w:pPr>
          </w:p>
        </w:tc>
        <w:tc>
          <w:tcPr>
            <w:tcW w:w="786" w:type="pct"/>
            <w:vMerge/>
            <w:vAlign w:val="center"/>
          </w:tcPr>
          <w:p w14:paraId="5F142ECE" w14:textId="77777777" w:rsidR="00F72B86" w:rsidRPr="004875B5" w:rsidRDefault="00F72B86">
            <w:pPr>
              <w:widowControl/>
              <w:adjustRightInd/>
              <w:spacing w:before="0" w:line="240" w:lineRule="auto"/>
              <w:ind w:firstLine="0"/>
              <w:jc w:val="center"/>
              <w:textAlignment w:val="auto"/>
              <w:rPr>
                <w:kern w:val="0"/>
                <w:sz w:val="18"/>
                <w:szCs w:val="18"/>
              </w:rPr>
            </w:pPr>
          </w:p>
        </w:tc>
        <w:tc>
          <w:tcPr>
            <w:tcW w:w="608" w:type="pct"/>
            <w:shd w:val="clear" w:color="auto" w:fill="auto"/>
            <w:vAlign w:val="center"/>
          </w:tcPr>
          <w:p w14:paraId="245486E1" w14:textId="77777777"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845" w:type="pct"/>
            <w:shd w:val="clear" w:color="auto" w:fill="auto"/>
            <w:vAlign w:val="center"/>
          </w:tcPr>
          <w:p w14:paraId="59C72ABF" w14:textId="49F4BC1E"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0.01</w:t>
            </w:r>
          </w:p>
        </w:tc>
        <w:tc>
          <w:tcPr>
            <w:tcW w:w="1080" w:type="pct"/>
            <w:shd w:val="clear" w:color="auto" w:fill="auto"/>
            <w:vAlign w:val="bottom"/>
          </w:tcPr>
          <w:p w14:paraId="48BFC664" w14:textId="24DBCE93" w:rsidR="00F72B86" w:rsidRPr="004875B5" w:rsidRDefault="00F72B86">
            <w:pPr>
              <w:widowControl/>
              <w:adjustRightInd/>
              <w:spacing w:before="0" w:line="240" w:lineRule="auto"/>
              <w:ind w:firstLine="0"/>
              <w:jc w:val="center"/>
              <w:textAlignment w:val="auto"/>
              <w:rPr>
                <w:kern w:val="0"/>
                <w:sz w:val="18"/>
                <w:szCs w:val="18"/>
              </w:rPr>
            </w:pPr>
            <w:r w:rsidRPr="004875B5">
              <w:rPr>
                <w:rFonts w:eastAsia="等线"/>
                <w:sz w:val="18"/>
                <w:szCs w:val="18"/>
              </w:rPr>
              <w:t>0.00179</w:t>
            </w:r>
          </w:p>
        </w:tc>
      </w:tr>
      <w:tr w:rsidR="00F72B86" w:rsidRPr="004875B5" w14:paraId="3FCF1C71" w14:textId="77777777" w:rsidTr="00F72B86">
        <w:trPr>
          <w:trHeight w:val="270"/>
          <w:jc w:val="center"/>
        </w:trPr>
        <w:tc>
          <w:tcPr>
            <w:tcW w:w="501" w:type="pct"/>
            <w:vMerge/>
            <w:vAlign w:val="center"/>
          </w:tcPr>
          <w:p w14:paraId="0069E1F3" w14:textId="77777777" w:rsidR="00F72B86" w:rsidRPr="004875B5" w:rsidRDefault="00F72B86">
            <w:pPr>
              <w:widowControl/>
              <w:adjustRightInd/>
              <w:spacing w:before="0" w:line="240" w:lineRule="auto"/>
              <w:ind w:firstLine="0"/>
              <w:jc w:val="center"/>
              <w:textAlignment w:val="auto"/>
              <w:rPr>
                <w:kern w:val="0"/>
                <w:sz w:val="18"/>
                <w:szCs w:val="18"/>
              </w:rPr>
            </w:pPr>
          </w:p>
        </w:tc>
        <w:tc>
          <w:tcPr>
            <w:tcW w:w="527" w:type="pct"/>
            <w:vMerge w:val="restart"/>
            <w:shd w:val="clear" w:color="auto" w:fill="auto"/>
            <w:vAlign w:val="center"/>
          </w:tcPr>
          <w:p w14:paraId="790DE767" w14:textId="77777777"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A2</w:t>
            </w:r>
          </w:p>
        </w:tc>
        <w:tc>
          <w:tcPr>
            <w:tcW w:w="651" w:type="pct"/>
            <w:vMerge w:val="restart"/>
            <w:shd w:val="clear" w:color="auto" w:fill="auto"/>
            <w:vAlign w:val="center"/>
          </w:tcPr>
          <w:p w14:paraId="257346F4" w14:textId="77777777"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污水处理站</w:t>
            </w:r>
          </w:p>
        </w:tc>
        <w:tc>
          <w:tcPr>
            <w:tcW w:w="786" w:type="pct"/>
            <w:vMerge w:val="restart"/>
            <w:shd w:val="clear" w:color="auto" w:fill="auto"/>
            <w:vAlign w:val="center"/>
          </w:tcPr>
          <w:p w14:paraId="5275C0CD" w14:textId="501ACC1F" w:rsidR="00F72B86" w:rsidRPr="004875B5" w:rsidRDefault="00F72B86" w:rsidP="00487E24">
            <w:pPr>
              <w:widowControl/>
              <w:adjustRightInd/>
              <w:spacing w:before="0" w:line="240" w:lineRule="auto"/>
              <w:ind w:firstLine="0"/>
              <w:jc w:val="center"/>
              <w:textAlignment w:val="auto"/>
              <w:rPr>
                <w:kern w:val="0"/>
                <w:sz w:val="18"/>
                <w:szCs w:val="18"/>
              </w:rPr>
            </w:pPr>
            <w:r w:rsidRPr="004875B5">
              <w:rPr>
                <w:kern w:val="0"/>
                <w:sz w:val="18"/>
                <w:szCs w:val="18"/>
              </w:rPr>
              <w:t>60</w:t>
            </w:r>
            <w:r w:rsidRPr="004875B5">
              <w:rPr>
                <w:kern w:val="0"/>
                <w:sz w:val="18"/>
                <w:szCs w:val="18"/>
              </w:rPr>
              <w:t>（</w:t>
            </w:r>
            <w:r w:rsidRPr="004875B5">
              <w:rPr>
                <w:kern w:val="0"/>
                <w:sz w:val="18"/>
                <w:szCs w:val="18"/>
              </w:rPr>
              <w:t>10*6*6</w:t>
            </w:r>
            <w:r w:rsidRPr="004875B5">
              <w:rPr>
                <w:kern w:val="0"/>
                <w:sz w:val="18"/>
                <w:szCs w:val="18"/>
              </w:rPr>
              <w:t>）</w:t>
            </w:r>
          </w:p>
        </w:tc>
        <w:tc>
          <w:tcPr>
            <w:tcW w:w="608" w:type="pct"/>
            <w:shd w:val="clear" w:color="auto" w:fill="auto"/>
            <w:vAlign w:val="center"/>
          </w:tcPr>
          <w:p w14:paraId="0A72613A" w14:textId="77777777"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845" w:type="pct"/>
            <w:shd w:val="clear" w:color="auto" w:fill="auto"/>
            <w:vAlign w:val="center"/>
          </w:tcPr>
          <w:p w14:paraId="61089EFF" w14:textId="4CE1AB41"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0.0225</w:t>
            </w:r>
          </w:p>
        </w:tc>
        <w:tc>
          <w:tcPr>
            <w:tcW w:w="1080" w:type="pct"/>
            <w:shd w:val="clear" w:color="auto" w:fill="auto"/>
            <w:vAlign w:val="bottom"/>
          </w:tcPr>
          <w:p w14:paraId="22C88DEE" w14:textId="1F9099A6" w:rsidR="00F72B86" w:rsidRPr="004875B5" w:rsidRDefault="00F72B86">
            <w:pPr>
              <w:widowControl/>
              <w:adjustRightInd/>
              <w:spacing w:before="0" w:line="240" w:lineRule="auto"/>
              <w:ind w:firstLine="0"/>
              <w:jc w:val="center"/>
              <w:textAlignment w:val="auto"/>
              <w:rPr>
                <w:kern w:val="0"/>
                <w:sz w:val="18"/>
                <w:szCs w:val="18"/>
              </w:rPr>
            </w:pPr>
            <w:r w:rsidRPr="004875B5">
              <w:rPr>
                <w:rFonts w:eastAsia="等线"/>
                <w:sz w:val="18"/>
                <w:szCs w:val="18"/>
              </w:rPr>
              <w:t>0.004</w:t>
            </w:r>
          </w:p>
        </w:tc>
      </w:tr>
      <w:tr w:rsidR="00F72B86" w:rsidRPr="004875B5" w14:paraId="6B5E6CC1" w14:textId="77777777" w:rsidTr="00F72B86">
        <w:trPr>
          <w:trHeight w:val="270"/>
          <w:jc w:val="center"/>
        </w:trPr>
        <w:tc>
          <w:tcPr>
            <w:tcW w:w="501" w:type="pct"/>
            <w:vMerge/>
            <w:vAlign w:val="center"/>
          </w:tcPr>
          <w:p w14:paraId="0782EB74" w14:textId="77777777" w:rsidR="00F72B86" w:rsidRPr="004875B5" w:rsidRDefault="00F72B86">
            <w:pPr>
              <w:widowControl/>
              <w:adjustRightInd/>
              <w:spacing w:before="0" w:line="240" w:lineRule="auto"/>
              <w:ind w:firstLine="0"/>
              <w:jc w:val="center"/>
              <w:textAlignment w:val="auto"/>
              <w:rPr>
                <w:kern w:val="0"/>
                <w:sz w:val="18"/>
                <w:szCs w:val="18"/>
              </w:rPr>
            </w:pPr>
          </w:p>
        </w:tc>
        <w:tc>
          <w:tcPr>
            <w:tcW w:w="527" w:type="pct"/>
            <w:vMerge/>
            <w:shd w:val="clear" w:color="auto" w:fill="auto"/>
            <w:vAlign w:val="center"/>
          </w:tcPr>
          <w:p w14:paraId="448F87CC" w14:textId="77777777" w:rsidR="00F72B86" w:rsidRPr="004875B5" w:rsidRDefault="00F72B86">
            <w:pPr>
              <w:widowControl/>
              <w:adjustRightInd/>
              <w:spacing w:before="0" w:line="240" w:lineRule="auto"/>
              <w:ind w:firstLine="0"/>
              <w:jc w:val="center"/>
              <w:textAlignment w:val="auto"/>
              <w:rPr>
                <w:kern w:val="0"/>
                <w:sz w:val="18"/>
                <w:szCs w:val="18"/>
              </w:rPr>
            </w:pPr>
          </w:p>
        </w:tc>
        <w:tc>
          <w:tcPr>
            <w:tcW w:w="651" w:type="pct"/>
            <w:vMerge/>
            <w:shd w:val="clear" w:color="auto" w:fill="auto"/>
            <w:vAlign w:val="center"/>
          </w:tcPr>
          <w:p w14:paraId="515981F6" w14:textId="77777777" w:rsidR="00F72B86" w:rsidRPr="004875B5" w:rsidRDefault="00F72B86">
            <w:pPr>
              <w:widowControl/>
              <w:adjustRightInd/>
              <w:spacing w:before="0" w:line="240" w:lineRule="auto"/>
              <w:ind w:firstLine="0"/>
              <w:jc w:val="center"/>
              <w:textAlignment w:val="auto"/>
              <w:rPr>
                <w:kern w:val="0"/>
                <w:sz w:val="18"/>
                <w:szCs w:val="18"/>
              </w:rPr>
            </w:pPr>
          </w:p>
        </w:tc>
        <w:tc>
          <w:tcPr>
            <w:tcW w:w="786" w:type="pct"/>
            <w:vMerge/>
            <w:shd w:val="clear" w:color="auto" w:fill="auto"/>
            <w:vAlign w:val="center"/>
          </w:tcPr>
          <w:p w14:paraId="71DBA6F0" w14:textId="77777777" w:rsidR="00F72B86" w:rsidRPr="004875B5" w:rsidRDefault="00F72B86">
            <w:pPr>
              <w:widowControl/>
              <w:adjustRightInd/>
              <w:spacing w:before="0" w:line="240" w:lineRule="auto"/>
              <w:ind w:firstLine="0"/>
              <w:jc w:val="center"/>
              <w:textAlignment w:val="auto"/>
              <w:rPr>
                <w:kern w:val="0"/>
                <w:sz w:val="18"/>
                <w:szCs w:val="18"/>
              </w:rPr>
            </w:pPr>
          </w:p>
        </w:tc>
        <w:tc>
          <w:tcPr>
            <w:tcW w:w="608" w:type="pct"/>
            <w:shd w:val="clear" w:color="auto" w:fill="auto"/>
            <w:vAlign w:val="center"/>
          </w:tcPr>
          <w:p w14:paraId="12A02699" w14:textId="77777777"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845" w:type="pct"/>
            <w:shd w:val="clear" w:color="auto" w:fill="auto"/>
            <w:vAlign w:val="center"/>
          </w:tcPr>
          <w:p w14:paraId="24F57428" w14:textId="0873CD16" w:rsidR="00F72B86" w:rsidRPr="004875B5" w:rsidRDefault="00F72B86">
            <w:pPr>
              <w:widowControl/>
              <w:adjustRightInd/>
              <w:spacing w:before="0" w:line="240" w:lineRule="auto"/>
              <w:ind w:firstLine="0"/>
              <w:jc w:val="center"/>
              <w:textAlignment w:val="auto"/>
              <w:rPr>
                <w:kern w:val="0"/>
                <w:sz w:val="18"/>
                <w:szCs w:val="18"/>
              </w:rPr>
            </w:pPr>
            <w:r w:rsidRPr="004875B5">
              <w:rPr>
                <w:kern w:val="0"/>
                <w:sz w:val="18"/>
                <w:szCs w:val="18"/>
              </w:rPr>
              <w:t>0.0008</w:t>
            </w:r>
          </w:p>
        </w:tc>
        <w:tc>
          <w:tcPr>
            <w:tcW w:w="1080" w:type="pct"/>
            <w:shd w:val="clear" w:color="auto" w:fill="auto"/>
            <w:vAlign w:val="bottom"/>
          </w:tcPr>
          <w:p w14:paraId="7775DB53" w14:textId="09632A48" w:rsidR="00F72B86" w:rsidRPr="004875B5" w:rsidRDefault="00F72B86">
            <w:pPr>
              <w:widowControl/>
              <w:adjustRightInd/>
              <w:spacing w:before="0" w:line="240" w:lineRule="auto"/>
              <w:ind w:firstLine="0"/>
              <w:jc w:val="center"/>
              <w:textAlignment w:val="auto"/>
              <w:rPr>
                <w:kern w:val="0"/>
                <w:sz w:val="18"/>
                <w:szCs w:val="18"/>
              </w:rPr>
            </w:pPr>
            <w:r w:rsidRPr="004875B5">
              <w:rPr>
                <w:rFonts w:eastAsia="等线"/>
                <w:sz w:val="18"/>
                <w:szCs w:val="18"/>
              </w:rPr>
              <w:t>0.00015</w:t>
            </w:r>
          </w:p>
        </w:tc>
      </w:tr>
    </w:tbl>
    <w:p w14:paraId="207F17FC" w14:textId="77777777" w:rsidR="006A596D" w:rsidRPr="004875B5" w:rsidRDefault="00434D4C">
      <w:pPr>
        <w:snapToGrid w:val="0"/>
        <w:spacing w:before="0"/>
        <w:ind w:rightChars="-75" w:right="-180" w:firstLineChars="200" w:firstLine="480"/>
        <w:rPr>
          <w:szCs w:val="24"/>
        </w:rPr>
      </w:pPr>
      <w:r w:rsidRPr="004875B5">
        <w:rPr>
          <w:rFonts w:ascii="宋体" w:hAnsi="宋体" w:cs="宋体" w:hint="eastAsia"/>
          <w:szCs w:val="24"/>
        </w:rPr>
        <w:t>②</w:t>
      </w:r>
      <w:r w:rsidRPr="004875B5">
        <w:rPr>
          <w:szCs w:val="24"/>
        </w:rPr>
        <w:t>A</w:t>
      </w:r>
      <w:r w:rsidRPr="004875B5">
        <w:rPr>
          <w:szCs w:val="24"/>
        </w:rPr>
        <w:t>、</w:t>
      </w:r>
      <w:r w:rsidRPr="004875B5">
        <w:rPr>
          <w:szCs w:val="24"/>
        </w:rPr>
        <w:t>B</w:t>
      </w:r>
      <w:r w:rsidRPr="004875B5">
        <w:rPr>
          <w:szCs w:val="24"/>
        </w:rPr>
        <w:t>、</w:t>
      </w:r>
      <w:r w:rsidRPr="004875B5">
        <w:rPr>
          <w:szCs w:val="24"/>
        </w:rPr>
        <w:t>C</w:t>
      </w:r>
      <w:r w:rsidRPr="004875B5">
        <w:rPr>
          <w:szCs w:val="24"/>
        </w:rPr>
        <w:t>、</w:t>
      </w:r>
      <w:r w:rsidRPr="004875B5">
        <w:rPr>
          <w:szCs w:val="24"/>
        </w:rPr>
        <w:t>D</w:t>
      </w:r>
      <w:r w:rsidRPr="004875B5">
        <w:rPr>
          <w:szCs w:val="24"/>
        </w:rPr>
        <w:t>取值</w:t>
      </w:r>
    </w:p>
    <w:p w14:paraId="46C7D95E" w14:textId="4807EEAF" w:rsidR="006A596D" w:rsidRPr="004875B5" w:rsidRDefault="009947E4">
      <w:pPr>
        <w:snapToGrid w:val="0"/>
        <w:spacing w:before="0"/>
        <w:ind w:rightChars="-75" w:right="-180" w:firstLineChars="200" w:firstLine="480"/>
        <w:rPr>
          <w:szCs w:val="24"/>
        </w:rPr>
      </w:pPr>
      <w:r w:rsidRPr="004875B5">
        <w:rPr>
          <w:szCs w:val="24"/>
        </w:rPr>
        <w:t>阳新</w:t>
      </w:r>
      <w:r w:rsidR="00434D4C" w:rsidRPr="004875B5">
        <w:rPr>
          <w:szCs w:val="24"/>
        </w:rPr>
        <w:t>县多年平均风速为</w:t>
      </w:r>
      <w:r w:rsidRPr="004875B5">
        <w:rPr>
          <w:szCs w:val="24"/>
        </w:rPr>
        <w:t>1.5</w:t>
      </w:r>
      <w:r w:rsidR="00434D4C" w:rsidRPr="004875B5">
        <w:rPr>
          <w:szCs w:val="24"/>
        </w:rPr>
        <w:t>m/s</w:t>
      </w:r>
      <w:r w:rsidR="00434D4C" w:rsidRPr="004875B5">
        <w:rPr>
          <w:szCs w:val="24"/>
        </w:rPr>
        <w:t>，</w:t>
      </w:r>
      <w:r w:rsidR="00434D4C" w:rsidRPr="004875B5">
        <w:rPr>
          <w:szCs w:val="24"/>
        </w:rPr>
        <w:t>A</w:t>
      </w:r>
      <w:r w:rsidR="00434D4C" w:rsidRPr="004875B5">
        <w:rPr>
          <w:szCs w:val="24"/>
        </w:rPr>
        <w:t>、</w:t>
      </w:r>
      <w:r w:rsidR="00434D4C" w:rsidRPr="004875B5">
        <w:rPr>
          <w:szCs w:val="24"/>
        </w:rPr>
        <w:t>B</w:t>
      </w:r>
      <w:r w:rsidR="00434D4C" w:rsidRPr="004875B5">
        <w:rPr>
          <w:szCs w:val="24"/>
        </w:rPr>
        <w:t>、</w:t>
      </w:r>
      <w:r w:rsidR="00434D4C" w:rsidRPr="004875B5">
        <w:rPr>
          <w:szCs w:val="24"/>
        </w:rPr>
        <w:t>C</w:t>
      </w:r>
      <w:r w:rsidR="00434D4C" w:rsidRPr="004875B5">
        <w:rPr>
          <w:szCs w:val="24"/>
        </w:rPr>
        <w:t>、</w:t>
      </w:r>
      <w:r w:rsidR="00434D4C" w:rsidRPr="004875B5">
        <w:rPr>
          <w:szCs w:val="24"/>
        </w:rPr>
        <w:t>D</w:t>
      </w:r>
      <w:r w:rsidR="00434D4C" w:rsidRPr="004875B5">
        <w:rPr>
          <w:szCs w:val="24"/>
        </w:rPr>
        <w:t>取值按照卫生防护距离初值计算参数选取。</w:t>
      </w:r>
    </w:p>
    <w:p w14:paraId="7BEAB52D" w14:textId="77777777" w:rsidR="006A596D" w:rsidRPr="004875B5" w:rsidRDefault="00434D4C">
      <w:pPr>
        <w:snapToGrid w:val="0"/>
        <w:spacing w:before="0"/>
        <w:ind w:rightChars="-75" w:right="-180" w:firstLineChars="200" w:firstLine="480"/>
        <w:rPr>
          <w:szCs w:val="24"/>
        </w:rPr>
      </w:pPr>
      <w:r w:rsidRPr="004875B5">
        <w:rPr>
          <w:rFonts w:ascii="宋体" w:hAnsi="宋体" w:cs="宋体" w:hint="eastAsia"/>
          <w:szCs w:val="24"/>
        </w:rPr>
        <w:t>③</w:t>
      </w:r>
      <w:r w:rsidRPr="004875B5">
        <w:rPr>
          <w:szCs w:val="24"/>
        </w:rPr>
        <w:t>计算结果</w:t>
      </w:r>
    </w:p>
    <w:p w14:paraId="1F40D936" w14:textId="7F71E416" w:rsidR="00F72B86" w:rsidRPr="004875B5" w:rsidRDefault="00F72B86" w:rsidP="00E666E3">
      <w:pPr>
        <w:snapToGrid w:val="0"/>
        <w:spacing w:before="0" w:line="240" w:lineRule="auto"/>
        <w:jc w:val="center"/>
        <w:rPr>
          <w:b/>
          <w:kern w:val="0"/>
          <w:sz w:val="21"/>
          <w:szCs w:val="21"/>
        </w:rPr>
      </w:pPr>
      <w:r w:rsidRPr="004875B5">
        <w:rPr>
          <w:b/>
          <w:kern w:val="0"/>
          <w:sz w:val="21"/>
          <w:szCs w:val="21"/>
        </w:rPr>
        <w:t>表</w:t>
      </w:r>
      <w:r w:rsidR="00E666E3" w:rsidRPr="004875B5">
        <w:rPr>
          <w:b/>
          <w:kern w:val="0"/>
          <w:sz w:val="21"/>
          <w:szCs w:val="21"/>
        </w:rPr>
        <w:t>5.2</w:t>
      </w:r>
      <w:r w:rsidRPr="004875B5">
        <w:rPr>
          <w:b/>
          <w:kern w:val="0"/>
          <w:sz w:val="21"/>
          <w:szCs w:val="21"/>
        </w:rPr>
        <w:t>-2</w:t>
      </w:r>
      <w:r w:rsidR="00E666E3" w:rsidRPr="004875B5">
        <w:rPr>
          <w:b/>
          <w:kern w:val="0"/>
          <w:sz w:val="21"/>
          <w:szCs w:val="21"/>
        </w:rPr>
        <w:t>4</w:t>
      </w:r>
      <w:r w:rsidRPr="004875B5">
        <w:rPr>
          <w:b/>
          <w:kern w:val="0"/>
          <w:sz w:val="21"/>
          <w:szCs w:val="21"/>
        </w:rPr>
        <w:t xml:space="preserve">  </w:t>
      </w:r>
      <w:r w:rsidRPr="004875B5">
        <w:rPr>
          <w:b/>
          <w:kern w:val="0"/>
          <w:sz w:val="21"/>
          <w:szCs w:val="21"/>
        </w:rPr>
        <w:t>无组织排放源卫生防护距离计算结果</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906"/>
        <w:gridCol w:w="906"/>
        <w:gridCol w:w="906"/>
        <w:gridCol w:w="907"/>
        <w:gridCol w:w="906"/>
        <w:gridCol w:w="906"/>
        <w:gridCol w:w="906"/>
        <w:gridCol w:w="906"/>
        <w:gridCol w:w="906"/>
        <w:gridCol w:w="906"/>
      </w:tblGrid>
      <w:tr w:rsidR="00F72B86" w:rsidRPr="004875B5" w14:paraId="7A243A90" w14:textId="77777777" w:rsidTr="00F72B86">
        <w:trPr>
          <w:trHeight w:val="250"/>
          <w:jc w:val="center"/>
        </w:trPr>
        <w:tc>
          <w:tcPr>
            <w:tcW w:w="906" w:type="dxa"/>
            <w:vMerge w:val="restart"/>
            <w:vAlign w:val="center"/>
          </w:tcPr>
          <w:p w14:paraId="15D9AC62" w14:textId="77777777"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lastRenderedPageBreak/>
              <w:t>序号</w:t>
            </w:r>
          </w:p>
        </w:tc>
        <w:tc>
          <w:tcPr>
            <w:tcW w:w="906" w:type="dxa"/>
            <w:vMerge w:val="restart"/>
            <w:vAlign w:val="center"/>
          </w:tcPr>
          <w:p w14:paraId="5AB6F52E" w14:textId="77777777"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污染源位置</w:t>
            </w:r>
          </w:p>
        </w:tc>
        <w:tc>
          <w:tcPr>
            <w:tcW w:w="906" w:type="dxa"/>
            <w:vMerge w:val="restart"/>
            <w:vAlign w:val="center"/>
          </w:tcPr>
          <w:p w14:paraId="37E8CDCA" w14:textId="77777777"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污染物</w:t>
            </w:r>
          </w:p>
        </w:tc>
        <w:tc>
          <w:tcPr>
            <w:tcW w:w="907" w:type="dxa"/>
            <w:vMerge w:val="restart"/>
            <w:vAlign w:val="center"/>
          </w:tcPr>
          <w:p w14:paraId="792B7D52" w14:textId="77777777"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排放速率</w:t>
            </w:r>
          </w:p>
          <w:p w14:paraId="1473A2CF" w14:textId="77777777"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w:t>
            </w:r>
            <w:r w:rsidRPr="004875B5">
              <w:rPr>
                <w:kern w:val="0"/>
                <w:sz w:val="18"/>
                <w:szCs w:val="18"/>
              </w:rPr>
              <w:t>kg/h</w:t>
            </w:r>
            <w:r w:rsidRPr="004875B5">
              <w:rPr>
                <w:kern w:val="0"/>
                <w:sz w:val="18"/>
                <w:szCs w:val="18"/>
              </w:rPr>
              <w:t>）</w:t>
            </w:r>
          </w:p>
        </w:tc>
        <w:tc>
          <w:tcPr>
            <w:tcW w:w="2718" w:type="dxa"/>
            <w:gridSpan w:val="3"/>
            <w:tcBorders>
              <w:bottom w:val="single" w:sz="4" w:space="0" w:color="000000"/>
            </w:tcBorders>
            <w:vAlign w:val="center"/>
          </w:tcPr>
          <w:p w14:paraId="3339A7F5" w14:textId="77777777"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面源参数</w:t>
            </w:r>
          </w:p>
        </w:tc>
        <w:tc>
          <w:tcPr>
            <w:tcW w:w="906" w:type="dxa"/>
            <w:vMerge w:val="restart"/>
            <w:vAlign w:val="center"/>
          </w:tcPr>
          <w:p w14:paraId="45ED23CA" w14:textId="77777777"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污染物环境标准值（</w:t>
            </w:r>
            <w:r w:rsidRPr="004875B5">
              <w:rPr>
                <w:kern w:val="0"/>
                <w:sz w:val="18"/>
                <w:szCs w:val="18"/>
              </w:rPr>
              <w:t>μg/m</w:t>
            </w:r>
            <w:r w:rsidRPr="004875B5">
              <w:rPr>
                <w:kern w:val="0"/>
                <w:sz w:val="18"/>
                <w:szCs w:val="18"/>
                <w:vertAlign w:val="superscript"/>
              </w:rPr>
              <w:t>3</w:t>
            </w:r>
            <w:r w:rsidRPr="004875B5">
              <w:rPr>
                <w:kern w:val="0"/>
                <w:sz w:val="18"/>
                <w:szCs w:val="18"/>
              </w:rPr>
              <w:t>）</w:t>
            </w:r>
          </w:p>
        </w:tc>
        <w:tc>
          <w:tcPr>
            <w:tcW w:w="1812" w:type="dxa"/>
            <w:gridSpan w:val="2"/>
            <w:tcBorders>
              <w:bottom w:val="single" w:sz="4" w:space="0" w:color="000000"/>
            </w:tcBorders>
            <w:vAlign w:val="center"/>
          </w:tcPr>
          <w:p w14:paraId="3582E8A8" w14:textId="77777777"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卫生防护距离（</w:t>
            </w:r>
            <w:r w:rsidRPr="004875B5">
              <w:rPr>
                <w:kern w:val="0"/>
                <w:sz w:val="18"/>
                <w:szCs w:val="18"/>
              </w:rPr>
              <w:t>m</w:t>
            </w:r>
            <w:r w:rsidRPr="004875B5">
              <w:rPr>
                <w:kern w:val="0"/>
                <w:sz w:val="18"/>
                <w:szCs w:val="18"/>
              </w:rPr>
              <w:t>）</w:t>
            </w:r>
          </w:p>
        </w:tc>
      </w:tr>
      <w:tr w:rsidR="00F72B86" w:rsidRPr="004875B5" w14:paraId="66F675B8" w14:textId="77777777" w:rsidTr="00F72B86">
        <w:trPr>
          <w:trHeight w:val="213"/>
          <w:jc w:val="center"/>
        </w:trPr>
        <w:tc>
          <w:tcPr>
            <w:tcW w:w="906" w:type="dxa"/>
            <w:vMerge/>
            <w:tcBorders>
              <w:bottom w:val="single" w:sz="12" w:space="0" w:color="auto"/>
            </w:tcBorders>
            <w:vAlign w:val="center"/>
          </w:tcPr>
          <w:p w14:paraId="5AE795BB" w14:textId="77777777" w:rsidR="00F72B86" w:rsidRPr="004875B5" w:rsidRDefault="00F72B86" w:rsidP="00F72B86">
            <w:pPr>
              <w:snapToGrid w:val="0"/>
              <w:spacing w:before="0" w:line="240" w:lineRule="auto"/>
              <w:ind w:firstLine="0"/>
              <w:jc w:val="center"/>
              <w:textAlignment w:val="auto"/>
              <w:rPr>
                <w:kern w:val="0"/>
                <w:sz w:val="18"/>
                <w:szCs w:val="18"/>
              </w:rPr>
            </w:pPr>
          </w:p>
        </w:tc>
        <w:tc>
          <w:tcPr>
            <w:tcW w:w="906" w:type="dxa"/>
            <w:vMerge/>
            <w:tcBorders>
              <w:bottom w:val="single" w:sz="12" w:space="0" w:color="auto"/>
            </w:tcBorders>
            <w:vAlign w:val="center"/>
          </w:tcPr>
          <w:p w14:paraId="016804AC" w14:textId="77777777" w:rsidR="00F72B86" w:rsidRPr="004875B5" w:rsidRDefault="00F72B86" w:rsidP="00F72B86">
            <w:pPr>
              <w:snapToGrid w:val="0"/>
              <w:spacing w:before="0" w:line="240" w:lineRule="auto"/>
              <w:ind w:firstLine="0"/>
              <w:jc w:val="center"/>
              <w:textAlignment w:val="auto"/>
              <w:rPr>
                <w:kern w:val="0"/>
                <w:sz w:val="18"/>
                <w:szCs w:val="18"/>
              </w:rPr>
            </w:pPr>
          </w:p>
        </w:tc>
        <w:tc>
          <w:tcPr>
            <w:tcW w:w="906" w:type="dxa"/>
            <w:vMerge/>
            <w:tcBorders>
              <w:bottom w:val="single" w:sz="12" w:space="0" w:color="auto"/>
            </w:tcBorders>
            <w:vAlign w:val="center"/>
          </w:tcPr>
          <w:p w14:paraId="0E87F6E1" w14:textId="77777777" w:rsidR="00F72B86" w:rsidRPr="004875B5" w:rsidRDefault="00F72B86" w:rsidP="00F72B86">
            <w:pPr>
              <w:snapToGrid w:val="0"/>
              <w:spacing w:before="0" w:line="240" w:lineRule="auto"/>
              <w:ind w:firstLine="0"/>
              <w:jc w:val="center"/>
              <w:textAlignment w:val="auto"/>
              <w:rPr>
                <w:kern w:val="0"/>
                <w:sz w:val="18"/>
                <w:szCs w:val="18"/>
              </w:rPr>
            </w:pPr>
          </w:p>
        </w:tc>
        <w:tc>
          <w:tcPr>
            <w:tcW w:w="907" w:type="dxa"/>
            <w:vMerge/>
            <w:tcBorders>
              <w:bottom w:val="single" w:sz="12" w:space="0" w:color="auto"/>
            </w:tcBorders>
            <w:vAlign w:val="center"/>
          </w:tcPr>
          <w:p w14:paraId="1116D8A7" w14:textId="77777777" w:rsidR="00F72B86" w:rsidRPr="004875B5" w:rsidRDefault="00F72B86" w:rsidP="00F72B86">
            <w:pPr>
              <w:snapToGrid w:val="0"/>
              <w:spacing w:before="0" w:line="240" w:lineRule="auto"/>
              <w:ind w:firstLine="0"/>
              <w:jc w:val="center"/>
              <w:textAlignment w:val="auto"/>
              <w:rPr>
                <w:kern w:val="0"/>
                <w:sz w:val="18"/>
                <w:szCs w:val="18"/>
              </w:rPr>
            </w:pPr>
          </w:p>
        </w:tc>
        <w:tc>
          <w:tcPr>
            <w:tcW w:w="906" w:type="dxa"/>
            <w:tcBorders>
              <w:top w:val="single" w:sz="4" w:space="0" w:color="000000"/>
              <w:bottom w:val="single" w:sz="12" w:space="0" w:color="auto"/>
              <w:right w:val="single" w:sz="4" w:space="0" w:color="000000"/>
            </w:tcBorders>
            <w:vAlign w:val="center"/>
          </w:tcPr>
          <w:p w14:paraId="34824584" w14:textId="77777777"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长度</w:t>
            </w:r>
            <w:r w:rsidRPr="004875B5">
              <w:rPr>
                <w:kern w:val="0"/>
                <w:sz w:val="18"/>
                <w:szCs w:val="18"/>
              </w:rPr>
              <w:t>m</w:t>
            </w:r>
          </w:p>
        </w:tc>
        <w:tc>
          <w:tcPr>
            <w:tcW w:w="906" w:type="dxa"/>
            <w:tcBorders>
              <w:top w:val="single" w:sz="4" w:space="0" w:color="000000"/>
              <w:left w:val="single" w:sz="4" w:space="0" w:color="000000"/>
              <w:bottom w:val="single" w:sz="12" w:space="0" w:color="auto"/>
              <w:right w:val="single" w:sz="4" w:space="0" w:color="000000"/>
            </w:tcBorders>
            <w:vAlign w:val="center"/>
          </w:tcPr>
          <w:p w14:paraId="04B195B0" w14:textId="77777777"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宽度</w:t>
            </w:r>
            <w:r w:rsidRPr="004875B5">
              <w:rPr>
                <w:kern w:val="0"/>
                <w:sz w:val="18"/>
                <w:szCs w:val="18"/>
              </w:rPr>
              <w:t>m</w:t>
            </w:r>
          </w:p>
        </w:tc>
        <w:tc>
          <w:tcPr>
            <w:tcW w:w="906" w:type="dxa"/>
            <w:tcBorders>
              <w:top w:val="single" w:sz="4" w:space="0" w:color="000000"/>
              <w:left w:val="single" w:sz="4" w:space="0" w:color="000000"/>
              <w:bottom w:val="single" w:sz="12" w:space="0" w:color="auto"/>
            </w:tcBorders>
            <w:vAlign w:val="center"/>
          </w:tcPr>
          <w:p w14:paraId="2BC829AA" w14:textId="77777777"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高度</w:t>
            </w:r>
            <w:r w:rsidRPr="004875B5">
              <w:rPr>
                <w:kern w:val="0"/>
                <w:sz w:val="18"/>
                <w:szCs w:val="18"/>
              </w:rPr>
              <w:t>m</w:t>
            </w:r>
          </w:p>
        </w:tc>
        <w:tc>
          <w:tcPr>
            <w:tcW w:w="906" w:type="dxa"/>
            <w:vMerge/>
            <w:tcBorders>
              <w:bottom w:val="single" w:sz="12" w:space="0" w:color="auto"/>
            </w:tcBorders>
            <w:vAlign w:val="center"/>
          </w:tcPr>
          <w:p w14:paraId="38F31ABD" w14:textId="77777777" w:rsidR="00F72B86" w:rsidRPr="004875B5" w:rsidRDefault="00F72B86" w:rsidP="00F72B86">
            <w:pPr>
              <w:snapToGrid w:val="0"/>
              <w:spacing w:before="0" w:line="240" w:lineRule="auto"/>
              <w:ind w:firstLine="0"/>
              <w:jc w:val="center"/>
              <w:textAlignment w:val="auto"/>
              <w:rPr>
                <w:kern w:val="0"/>
                <w:sz w:val="18"/>
                <w:szCs w:val="18"/>
              </w:rPr>
            </w:pPr>
          </w:p>
        </w:tc>
        <w:tc>
          <w:tcPr>
            <w:tcW w:w="906" w:type="dxa"/>
            <w:tcBorders>
              <w:top w:val="single" w:sz="4" w:space="0" w:color="000000"/>
              <w:bottom w:val="single" w:sz="12" w:space="0" w:color="auto"/>
              <w:right w:val="single" w:sz="4" w:space="0" w:color="000000"/>
            </w:tcBorders>
            <w:vAlign w:val="center"/>
          </w:tcPr>
          <w:p w14:paraId="61559ACA" w14:textId="77777777"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计算值</w:t>
            </w:r>
          </w:p>
        </w:tc>
        <w:tc>
          <w:tcPr>
            <w:tcW w:w="906" w:type="dxa"/>
            <w:tcBorders>
              <w:top w:val="single" w:sz="4" w:space="0" w:color="000000"/>
              <w:left w:val="single" w:sz="4" w:space="0" w:color="000000"/>
              <w:bottom w:val="single" w:sz="12" w:space="0" w:color="auto"/>
            </w:tcBorders>
            <w:vAlign w:val="center"/>
          </w:tcPr>
          <w:p w14:paraId="2C201C9D" w14:textId="77777777"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最终确定值</w:t>
            </w:r>
          </w:p>
        </w:tc>
      </w:tr>
      <w:tr w:rsidR="00F72B86" w:rsidRPr="004875B5" w14:paraId="301A82F7" w14:textId="77777777" w:rsidTr="00F72B86">
        <w:trPr>
          <w:trHeight w:val="284"/>
          <w:jc w:val="center"/>
        </w:trPr>
        <w:tc>
          <w:tcPr>
            <w:tcW w:w="906" w:type="dxa"/>
            <w:vMerge w:val="restart"/>
            <w:tcBorders>
              <w:top w:val="single" w:sz="12" w:space="0" w:color="auto"/>
              <w:tl2br w:val="nil"/>
              <w:tr2bl w:val="nil"/>
            </w:tcBorders>
            <w:vAlign w:val="center"/>
          </w:tcPr>
          <w:p w14:paraId="180F0703" w14:textId="77777777"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1</w:t>
            </w:r>
          </w:p>
        </w:tc>
        <w:tc>
          <w:tcPr>
            <w:tcW w:w="906" w:type="dxa"/>
            <w:vMerge w:val="restart"/>
            <w:tcBorders>
              <w:top w:val="single" w:sz="12" w:space="0" w:color="auto"/>
              <w:tl2br w:val="nil"/>
              <w:tr2bl w:val="nil"/>
            </w:tcBorders>
            <w:vAlign w:val="center"/>
          </w:tcPr>
          <w:p w14:paraId="138CB889" w14:textId="25756B61" w:rsidR="00F72B86" w:rsidRPr="004875B5" w:rsidRDefault="00F72B86" w:rsidP="00F72B86">
            <w:pPr>
              <w:widowControl/>
              <w:adjustRightInd/>
              <w:spacing w:before="0" w:line="240" w:lineRule="atLeast"/>
              <w:ind w:firstLine="0"/>
              <w:jc w:val="center"/>
              <w:textAlignment w:val="auto"/>
              <w:rPr>
                <w:kern w:val="0"/>
                <w:sz w:val="18"/>
                <w:szCs w:val="18"/>
              </w:rPr>
            </w:pPr>
            <w:r w:rsidRPr="004875B5">
              <w:rPr>
                <w:kern w:val="0"/>
                <w:sz w:val="18"/>
                <w:szCs w:val="18"/>
              </w:rPr>
              <w:t>A1</w:t>
            </w:r>
          </w:p>
        </w:tc>
        <w:tc>
          <w:tcPr>
            <w:tcW w:w="906" w:type="dxa"/>
            <w:tcBorders>
              <w:top w:val="single" w:sz="12" w:space="0" w:color="auto"/>
              <w:bottom w:val="single" w:sz="4" w:space="0" w:color="000000"/>
              <w:tl2br w:val="nil"/>
              <w:tr2bl w:val="nil"/>
            </w:tcBorders>
            <w:vAlign w:val="center"/>
          </w:tcPr>
          <w:p w14:paraId="18902D53" w14:textId="77777777" w:rsidR="00F72B86" w:rsidRPr="004875B5" w:rsidRDefault="00F72B86" w:rsidP="00F72B86">
            <w:pPr>
              <w:autoSpaceDE w:val="0"/>
              <w:autoSpaceDN w:val="0"/>
              <w:adjustRightInd/>
              <w:spacing w:before="0" w:line="240" w:lineRule="auto"/>
              <w:ind w:firstLine="0"/>
              <w:contextualSpacing/>
              <w:jc w:val="center"/>
              <w:textAlignment w:val="auto"/>
              <w:rPr>
                <w:kern w:val="0"/>
                <w:sz w:val="18"/>
                <w:szCs w:val="18"/>
              </w:rPr>
            </w:pPr>
            <w:r w:rsidRPr="004875B5">
              <w:rPr>
                <w:kern w:val="0"/>
                <w:sz w:val="18"/>
                <w:szCs w:val="18"/>
              </w:rPr>
              <w:t>颗粒物</w:t>
            </w:r>
          </w:p>
        </w:tc>
        <w:tc>
          <w:tcPr>
            <w:tcW w:w="907" w:type="dxa"/>
            <w:tcBorders>
              <w:top w:val="single" w:sz="12" w:space="0" w:color="auto"/>
              <w:bottom w:val="single" w:sz="4" w:space="0" w:color="000000"/>
              <w:tl2br w:val="nil"/>
              <w:tr2bl w:val="nil"/>
            </w:tcBorders>
            <w:vAlign w:val="center"/>
          </w:tcPr>
          <w:p w14:paraId="6E277C8D" w14:textId="3DF7ABDB" w:rsidR="00F72B86" w:rsidRPr="004875B5" w:rsidRDefault="00F72B86" w:rsidP="00F72B86">
            <w:pPr>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906" w:type="dxa"/>
            <w:vMerge w:val="restart"/>
            <w:tcBorders>
              <w:top w:val="single" w:sz="12" w:space="0" w:color="auto"/>
              <w:right w:val="single" w:sz="4" w:space="0" w:color="000000"/>
              <w:tl2br w:val="nil"/>
              <w:tr2bl w:val="nil"/>
            </w:tcBorders>
            <w:vAlign w:val="center"/>
          </w:tcPr>
          <w:p w14:paraId="7BE21E49" w14:textId="7708F64B"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40</w:t>
            </w:r>
          </w:p>
        </w:tc>
        <w:tc>
          <w:tcPr>
            <w:tcW w:w="906" w:type="dxa"/>
            <w:vMerge w:val="restart"/>
            <w:tcBorders>
              <w:top w:val="single" w:sz="12" w:space="0" w:color="auto"/>
              <w:left w:val="single" w:sz="4" w:space="0" w:color="000000"/>
              <w:right w:val="single" w:sz="4" w:space="0" w:color="000000"/>
              <w:tl2br w:val="nil"/>
              <w:tr2bl w:val="nil"/>
            </w:tcBorders>
            <w:vAlign w:val="center"/>
          </w:tcPr>
          <w:p w14:paraId="2CB0DA78" w14:textId="6C097F5E"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12</w:t>
            </w:r>
          </w:p>
        </w:tc>
        <w:tc>
          <w:tcPr>
            <w:tcW w:w="906" w:type="dxa"/>
            <w:vMerge w:val="restart"/>
            <w:tcBorders>
              <w:top w:val="single" w:sz="12" w:space="0" w:color="auto"/>
              <w:left w:val="single" w:sz="4" w:space="0" w:color="000000"/>
              <w:tl2br w:val="nil"/>
              <w:tr2bl w:val="nil"/>
            </w:tcBorders>
            <w:vAlign w:val="center"/>
          </w:tcPr>
          <w:p w14:paraId="17BA027E" w14:textId="0DAFA300"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6</w:t>
            </w:r>
          </w:p>
        </w:tc>
        <w:tc>
          <w:tcPr>
            <w:tcW w:w="906" w:type="dxa"/>
            <w:tcBorders>
              <w:top w:val="single" w:sz="12" w:space="0" w:color="auto"/>
              <w:bottom w:val="single" w:sz="4" w:space="0" w:color="000000"/>
              <w:tl2br w:val="nil"/>
              <w:tr2bl w:val="nil"/>
            </w:tcBorders>
            <w:vAlign w:val="center"/>
          </w:tcPr>
          <w:p w14:paraId="55FE4788" w14:textId="46A4763D"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200</w:t>
            </w:r>
          </w:p>
        </w:tc>
        <w:tc>
          <w:tcPr>
            <w:tcW w:w="906" w:type="dxa"/>
            <w:tcBorders>
              <w:top w:val="single" w:sz="12" w:space="0" w:color="auto"/>
              <w:right w:val="single" w:sz="4" w:space="0" w:color="000000"/>
              <w:tl2br w:val="nil"/>
              <w:tr2bl w:val="nil"/>
            </w:tcBorders>
            <w:vAlign w:val="center"/>
          </w:tcPr>
          <w:p w14:paraId="170B093F" w14:textId="294F0F05" w:rsidR="00F72B86" w:rsidRPr="004875B5" w:rsidRDefault="00C21AF0" w:rsidP="00F72B86">
            <w:pPr>
              <w:snapToGrid w:val="0"/>
              <w:spacing w:before="0" w:line="240" w:lineRule="auto"/>
              <w:ind w:firstLine="0"/>
              <w:jc w:val="center"/>
              <w:textAlignment w:val="auto"/>
              <w:rPr>
                <w:kern w:val="0"/>
                <w:sz w:val="18"/>
                <w:szCs w:val="18"/>
              </w:rPr>
            </w:pPr>
            <w:r w:rsidRPr="004875B5">
              <w:rPr>
                <w:kern w:val="0"/>
                <w:sz w:val="18"/>
                <w:szCs w:val="18"/>
              </w:rPr>
              <w:t>2.944</w:t>
            </w:r>
          </w:p>
        </w:tc>
        <w:tc>
          <w:tcPr>
            <w:tcW w:w="906" w:type="dxa"/>
            <w:vMerge w:val="restart"/>
            <w:tcBorders>
              <w:top w:val="single" w:sz="12" w:space="0" w:color="auto"/>
              <w:left w:val="single" w:sz="4" w:space="0" w:color="000000"/>
              <w:tl2br w:val="nil"/>
              <w:tr2bl w:val="nil"/>
            </w:tcBorders>
            <w:vAlign w:val="center"/>
          </w:tcPr>
          <w:p w14:paraId="1D6E6B63" w14:textId="77777777"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100</w:t>
            </w:r>
          </w:p>
        </w:tc>
      </w:tr>
      <w:tr w:rsidR="00F72B86" w:rsidRPr="004875B5" w14:paraId="517A30FF" w14:textId="77777777" w:rsidTr="00F72B86">
        <w:trPr>
          <w:trHeight w:val="284"/>
          <w:jc w:val="center"/>
        </w:trPr>
        <w:tc>
          <w:tcPr>
            <w:tcW w:w="906" w:type="dxa"/>
            <w:vMerge/>
            <w:tcBorders>
              <w:tl2br w:val="nil"/>
              <w:tr2bl w:val="nil"/>
            </w:tcBorders>
            <w:vAlign w:val="center"/>
          </w:tcPr>
          <w:p w14:paraId="041F1AF2" w14:textId="77777777" w:rsidR="00F72B86" w:rsidRPr="004875B5" w:rsidRDefault="00F72B86" w:rsidP="00F72B86">
            <w:pPr>
              <w:snapToGrid w:val="0"/>
              <w:spacing w:before="0" w:line="240" w:lineRule="auto"/>
              <w:ind w:firstLine="0"/>
              <w:jc w:val="center"/>
              <w:textAlignment w:val="auto"/>
              <w:rPr>
                <w:kern w:val="0"/>
                <w:sz w:val="18"/>
                <w:szCs w:val="18"/>
              </w:rPr>
            </w:pPr>
          </w:p>
        </w:tc>
        <w:tc>
          <w:tcPr>
            <w:tcW w:w="906" w:type="dxa"/>
            <w:vMerge/>
            <w:tcBorders>
              <w:tl2br w:val="nil"/>
              <w:tr2bl w:val="nil"/>
            </w:tcBorders>
            <w:vAlign w:val="center"/>
          </w:tcPr>
          <w:p w14:paraId="385967E4" w14:textId="77777777" w:rsidR="00F72B86" w:rsidRPr="004875B5" w:rsidRDefault="00F72B86" w:rsidP="00F72B86">
            <w:pPr>
              <w:widowControl/>
              <w:adjustRightInd/>
              <w:spacing w:before="0" w:line="240" w:lineRule="atLeast"/>
              <w:ind w:firstLine="0"/>
              <w:jc w:val="center"/>
              <w:textAlignment w:val="auto"/>
              <w:rPr>
                <w:kern w:val="0"/>
                <w:sz w:val="18"/>
                <w:szCs w:val="18"/>
              </w:rPr>
            </w:pPr>
          </w:p>
        </w:tc>
        <w:tc>
          <w:tcPr>
            <w:tcW w:w="906" w:type="dxa"/>
            <w:tcBorders>
              <w:top w:val="single" w:sz="4" w:space="0" w:color="000000"/>
              <w:tl2br w:val="nil"/>
              <w:tr2bl w:val="nil"/>
            </w:tcBorders>
            <w:vAlign w:val="center"/>
          </w:tcPr>
          <w:p w14:paraId="58F37596" w14:textId="77777777" w:rsidR="00F72B86" w:rsidRPr="004875B5" w:rsidRDefault="00F72B86" w:rsidP="00F72B86">
            <w:pPr>
              <w:widowControl/>
              <w:kinsoku w:val="0"/>
              <w:overflowPunct w:val="0"/>
              <w:snapToGrid w:val="0"/>
              <w:spacing w:before="0" w:line="240" w:lineRule="auto"/>
              <w:ind w:firstLine="0"/>
              <w:jc w:val="center"/>
              <w:textAlignment w:val="auto"/>
              <w:rPr>
                <w:kern w:val="0"/>
                <w:sz w:val="18"/>
                <w:szCs w:val="18"/>
              </w:rPr>
            </w:pPr>
            <w:r w:rsidRPr="004875B5">
              <w:rPr>
                <w:kern w:val="0"/>
                <w:sz w:val="18"/>
                <w:szCs w:val="18"/>
              </w:rPr>
              <w:t>SO</w:t>
            </w:r>
            <w:r w:rsidRPr="004875B5">
              <w:rPr>
                <w:kern w:val="0"/>
                <w:sz w:val="18"/>
                <w:szCs w:val="18"/>
                <w:vertAlign w:val="subscript"/>
              </w:rPr>
              <w:t>2</w:t>
            </w:r>
          </w:p>
        </w:tc>
        <w:tc>
          <w:tcPr>
            <w:tcW w:w="907" w:type="dxa"/>
            <w:tcBorders>
              <w:top w:val="single" w:sz="4" w:space="0" w:color="000000"/>
              <w:tl2br w:val="nil"/>
              <w:tr2bl w:val="nil"/>
            </w:tcBorders>
            <w:vAlign w:val="center"/>
          </w:tcPr>
          <w:p w14:paraId="0EF2DA94" w14:textId="55DB12F8" w:rsidR="00F72B86" w:rsidRPr="004875B5" w:rsidRDefault="00F72B86" w:rsidP="00F72B86">
            <w:pPr>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906" w:type="dxa"/>
            <w:vMerge/>
            <w:tcBorders>
              <w:right w:val="single" w:sz="4" w:space="0" w:color="000000"/>
              <w:tl2br w:val="nil"/>
              <w:tr2bl w:val="nil"/>
            </w:tcBorders>
            <w:vAlign w:val="center"/>
          </w:tcPr>
          <w:p w14:paraId="15B82680" w14:textId="77777777" w:rsidR="00F72B86" w:rsidRPr="004875B5" w:rsidRDefault="00F72B86" w:rsidP="00F72B86">
            <w:pPr>
              <w:snapToGrid w:val="0"/>
              <w:spacing w:before="0" w:line="240" w:lineRule="auto"/>
              <w:ind w:firstLine="0"/>
              <w:jc w:val="center"/>
              <w:textAlignment w:val="auto"/>
              <w:rPr>
                <w:kern w:val="0"/>
                <w:sz w:val="18"/>
                <w:szCs w:val="18"/>
              </w:rPr>
            </w:pPr>
          </w:p>
        </w:tc>
        <w:tc>
          <w:tcPr>
            <w:tcW w:w="906" w:type="dxa"/>
            <w:vMerge/>
            <w:tcBorders>
              <w:left w:val="single" w:sz="4" w:space="0" w:color="000000"/>
              <w:right w:val="single" w:sz="4" w:space="0" w:color="000000"/>
              <w:tl2br w:val="nil"/>
              <w:tr2bl w:val="nil"/>
            </w:tcBorders>
            <w:vAlign w:val="center"/>
          </w:tcPr>
          <w:p w14:paraId="54A9C1F5" w14:textId="77777777" w:rsidR="00F72B86" w:rsidRPr="004875B5" w:rsidRDefault="00F72B86" w:rsidP="00F72B86">
            <w:pPr>
              <w:snapToGrid w:val="0"/>
              <w:spacing w:before="0" w:line="240" w:lineRule="auto"/>
              <w:ind w:firstLine="0"/>
              <w:jc w:val="center"/>
              <w:textAlignment w:val="auto"/>
              <w:rPr>
                <w:kern w:val="0"/>
                <w:sz w:val="18"/>
                <w:szCs w:val="18"/>
              </w:rPr>
            </w:pPr>
          </w:p>
        </w:tc>
        <w:tc>
          <w:tcPr>
            <w:tcW w:w="906" w:type="dxa"/>
            <w:vMerge/>
            <w:tcBorders>
              <w:left w:val="single" w:sz="4" w:space="0" w:color="000000"/>
              <w:tl2br w:val="nil"/>
              <w:tr2bl w:val="nil"/>
            </w:tcBorders>
            <w:vAlign w:val="center"/>
          </w:tcPr>
          <w:p w14:paraId="0F82BC75" w14:textId="77777777" w:rsidR="00F72B86" w:rsidRPr="004875B5" w:rsidRDefault="00F72B86" w:rsidP="00F72B86">
            <w:pPr>
              <w:snapToGrid w:val="0"/>
              <w:spacing w:before="0" w:line="240" w:lineRule="auto"/>
              <w:ind w:firstLine="0"/>
              <w:jc w:val="center"/>
              <w:textAlignment w:val="auto"/>
              <w:rPr>
                <w:kern w:val="0"/>
                <w:sz w:val="18"/>
                <w:szCs w:val="18"/>
              </w:rPr>
            </w:pPr>
          </w:p>
        </w:tc>
        <w:tc>
          <w:tcPr>
            <w:tcW w:w="906" w:type="dxa"/>
            <w:tcBorders>
              <w:top w:val="single" w:sz="4" w:space="0" w:color="000000"/>
              <w:tl2br w:val="nil"/>
              <w:tr2bl w:val="nil"/>
            </w:tcBorders>
            <w:vAlign w:val="center"/>
          </w:tcPr>
          <w:p w14:paraId="25848FED" w14:textId="247AE0F7"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10</w:t>
            </w:r>
          </w:p>
        </w:tc>
        <w:tc>
          <w:tcPr>
            <w:tcW w:w="906" w:type="dxa"/>
            <w:tcBorders>
              <w:right w:val="single" w:sz="4" w:space="0" w:color="000000"/>
              <w:tl2br w:val="nil"/>
              <w:tr2bl w:val="nil"/>
            </w:tcBorders>
            <w:vAlign w:val="center"/>
          </w:tcPr>
          <w:p w14:paraId="69922C25" w14:textId="0D527E73" w:rsidR="00F72B86" w:rsidRPr="004875B5" w:rsidRDefault="00F8209A" w:rsidP="00F72B86">
            <w:pPr>
              <w:snapToGrid w:val="0"/>
              <w:spacing w:before="0" w:line="240" w:lineRule="auto"/>
              <w:ind w:firstLine="0"/>
              <w:jc w:val="center"/>
              <w:textAlignment w:val="auto"/>
              <w:rPr>
                <w:kern w:val="0"/>
                <w:sz w:val="18"/>
                <w:szCs w:val="18"/>
              </w:rPr>
            </w:pPr>
            <w:r w:rsidRPr="004875B5">
              <w:rPr>
                <w:kern w:val="0"/>
                <w:sz w:val="18"/>
                <w:szCs w:val="18"/>
              </w:rPr>
              <w:t>22.099</w:t>
            </w:r>
          </w:p>
        </w:tc>
        <w:tc>
          <w:tcPr>
            <w:tcW w:w="906" w:type="dxa"/>
            <w:vMerge/>
            <w:tcBorders>
              <w:left w:val="single" w:sz="4" w:space="0" w:color="000000"/>
              <w:tl2br w:val="nil"/>
              <w:tr2bl w:val="nil"/>
            </w:tcBorders>
            <w:vAlign w:val="center"/>
          </w:tcPr>
          <w:p w14:paraId="27B4785C" w14:textId="77777777" w:rsidR="00F72B86" w:rsidRPr="004875B5" w:rsidRDefault="00F72B86" w:rsidP="00F72B86">
            <w:pPr>
              <w:snapToGrid w:val="0"/>
              <w:spacing w:before="0" w:line="240" w:lineRule="auto"/>
              <w:ind w:firstLine="0"/>
              <w:jc w:val="center"/>
              <w:textAlignment w:val="auto"/>
              <w:rPr>
                <w:kern w:val="0"/>
                <w:sz w:val="18"/>
                <w:szCs w:val="18"/>
              </w:rPr>
            </w:pPr>
          </w:p>
        </w:tc>
      </w:tr>
      <w:tr w:rsidR="00F72B86" w:rsidRPr="004875B5" w14:paraId="17843D89" w14:textId="77777777" w:rsidTr="00F72B86">
        <w:trPr>
          <w:trHeight w:val="284"/>
          <w:jc w:val="center"/>
        </w:trPr>
        <w:tc>
          <w:tcPr>
            <w:tcW w:w="906" w:type="dxa"/>
            <w:vMerge w:val="restart"/>
            <w:tcBorders>
              <w:tl2br w:val="nil"/>
              <w:tr2bl w:val="nil"/>
            </w:tcBorders>
            <w:vAlign w:val="center"/>
          </w:tcPr>
          <w:p w14:paraId="50F5E07A" w14:textId="77777777"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2</w:t>
            </w:r>
          </w:p>
        </w:tc>
        <w:tc>
          <w:tcPr>
            <w:tcW w:w="906" w:type="dxa"/>
            <w:vMerge w:val="restart"/>
            <w:tcBorders>
              <w:tl2br w:val="nil"/>
              <w:tr2bl w:val="nil"/>
            </w:tcBorders>
            <w:vAlign w:val="center"/>
          </w:tcPr>
          <w:p w14:paraId="03B18D54" w14:textId="6EE2991B" w:rsidR="00F72B86" w:rsidRPr="004875B5" w:rsidRDefault="00F72B86" w:rsidP="00F72B86">
            <w:pPr>
              <w:widowControl/>
              <w:adjustRightInd/>
              <w:spacing w:before="0" w:line="240" w:lineRule="atLeast"/>
              <w:ind w:firstLine="0"/>
              <w:jc w:val="center"/>
              <w:textAlignment w:val="auto"/>
              <w:rPr>
                <w:kern w:val="0"/>
                <w:sz w:val="18"/>
                <w:szCs w:val="18"/>
              </w:rPr>
            </w:pPr>
            <w:r w:rsidRPr="004875B5">
              <w:rPr>
                <w:kern w:val="0"/>
                <w:sz w:val="18"/>
                <w:szCs w:val="18"/>
              </w:rPr>
              <w:t>A1</w:t>
            </w:r>
          </w:p>
        </w:tc>
        <w:tc>
          <w:tcPr>
            <w:tcW w:w="906" w:type="dxa"/>
            <w:tcBorders>
              <w:tl2br w:val="nil"/>
              <w:tr2bl w:val="nil"/>
            </w:tcBorders>
            <w:vAlign w:val="center"/>
          </w:tcPr>
          <w:p w14:paraId="4D877D4C" w14:textId="77777777" w:rsidR="00F72B86" w:rsidRPr="004875B5" w:rsidRDefault="00F72B86" w:rsidP="00F72B86">
            <w:pPr>
              <w:autoSpaceDE w:val="0"/>
              <w:autoSpaceDN w:val="0"/>
              <w:adjustRightInd/>
              <w:spacing w:before="0" w:line="240" w:lineRule="auto"/>
              <w:ind w:firstLine="0"/>
              <w:contextualSpacing/>
              <w:jc w:val="center"/>
              <w:textAlignment w:val="auto"/>
              <w:rPr>
                <w:kern w:val="0"/>
                <w:sz w:val="18"/>
                <w:szCs w:val="18"/>
              </w:rPr>
            </w:pPr>
            <w:r w:rsidRPr="004875B5">
              <w:rPr>
                <w:kern w:val="0"/>
                <w:sz w:val="18"/>
                <w:szCs w:val="18"/>
              </w:rPr>
              <w:t>颗粒物</w:t>
            </w:r>
          </w:p>
        </w:tc>
        <w:tc>
          <w:tcPr>
            <w:tcW w:w="907" w:type="dxa"/>
            <w:tcBorders>
              <w:tl2br w:val="nil"/>
              <w:tr2bl w:val="nil"/>
            </w:tcBorders>
            <w:vAlign w:val="center"/>
          </w:tcPr>
          <w:p w14:paraId="61DEA5C6" w14:textId="195C7CE5" w:rsidR="00F72B86" w:rsidRPr="004875B5" w:rsidRDefault="00F72B86" w:rsidP="00F72B86">
            <w:pPr>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906" w:type="dxa"/>
            <w:vMerge w:val="restart"/>
            <w:tcBorders>
              <w:right w:val="single" w:sz="4" w:space="0" w:color="000000"/>
              <w:tl2br w:val="nil"/>
              <w:tr2bl w:val="nil"/>
            </w:tcBorders>
            <w:vAlign w:val="center"/>
          </w:tcPr>
          <w:p w14:paraId="358A7C9D" w14:textId="11BD6158"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10</w:t>
            </w:r>
          </w:p>
        </w:tc>
        <w:tc>
          <w:tcPr>
            <w:tcW w:w="906" w:type="dxa"/>
            <w:vMerge w:val="restart"/>
            <w:tcBorders>
              <w:left w:val="single" w:sz="4" w:space="0" w:color="000000"/>
              <w:right w:val="single" w:sz="4" w:space="0" w:color="000000"/>
              <w:tl2br w:val="nil"/>
              <w:tr2bl w:val="nil"/>
            </w:tcBorders>
            <w:vAlign w:val="center"/>
          </w:tcPr>
          <w:p w14:paraId="1CDB6B27" w14:textId="6BFADF40"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6</w:t>
            </w:r>
          </w:p>
        </w:tc>
        <w:tc>
          <w:tcPr>
            <w:tcW w:w="906" w:type="dxa"/>
            <w:vMerge w:val="restart"/>
            <w:tcBorders>
              <w:left w:val="single" w:sz="4" w:space="0" w:color="000000"/>
              <w:tl2br w:val="nil"/>
              <w:tr2bl w:val="nil"/>
            </w:tcBorders>
            <w:vAlign w:val="center"/>
          </w:tcPr>
          <w:p w14:paraId="28AA8206" w14:textId="2BC96C5B"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6</w:t>
            </w:r>
          </w:p>
        </w:tc>
        <w:tc>
          <w:tcPr>
            <w:tcW w:w="906" w:type="dxa"/>
            <w:tcBorders>
              <w:tl2br w:val="nil"/>
              <w:tr2bl w:val="nil"/>
            </w:tcBorders>
            <w:vAlign w:val="center"/>
          </w:tcPr>
          <w:p w14:paraId="304AE544" w14:textId="2A331623"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200</w:t>
            </w:r>
          </w:p>
        </w:tc>
        <w:tc>
          <w:tcPr>
            <w:tcW w:w="906" w:type="dxa"/>
            <w:tcBorders>
              <w:right w:val="single" w:sz="4" w:space="0" w:color="000000"/>
              <w:tl2br w:val="nil"/>
              <w:tr2bl w:val="nil"/>
            </w:tcBorders>
            <w:vAlign w:val="center"/>
          </w:tcPr>
          <w:p w14:paraId="444A2750" w14:textId="08786639" w:rsidR="00F72B86" w:rsidRPr="004875B5" w:rsidRDefault="00090BB8" w:rsidP="00F72B86">
            <w:pPr>
              <w:snapToGrid w:val="0"/>
              <w:spacing w:before="0" w:line="240" w:lineRule="auto"/>
              <w:ind w:firstLine="0"/>
              <w:jc w:val="center"/>
              <w:textAlignment w:val="auto"/>
              <w:rPr>
                <w:kern w:val="0"/>
                <w:sz w:val="18"/>
                <w:szCs w:val="18"/>
              </w:rPr>
            </w:pPr>
            <w:r w:rsidRPr="004875B5">
              <w:rPr>
                <w:kern w:val="0"/>
                <w:sz w:val="18"/>
                <w:szCs w:val="18"/>
              </w:rPr>
              <w:t>1.392</w:t>
            </w:r>
          </w:p>
        </w:tc>
        <w:tc>
          <w:tcPr>
            <w:tcW w:w="906" w:type="dxa"/>
            <w:vMerge w:val="restart"/>
            <w:tcBorders>
              <w:left w:val="single" w:sz="4" w:space="0" w:color="000000"/>
              <w:tl2br w:val="nil"/>
              <w:tr2bl w:val="nil"/>
            </w:tcBorders>
            <w:vAlign w:val="center"/>
          </w:tcPr>
          <w:p w14:paraId="6BD2F815" w14:textId="77777777"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100</w:t>
            </w:r>
          </w:p>
        </w:tc>
      </w:tr>
      <w:tr w:rsidR="00F72B86" w:rsidRPr="004875B5" w14:paraId="64FBFF7C" w14:textId="77777777" w:rsidTr="00F72B86">
        <w:trPr>
          <w:trHeight w:val="284"/>
          <w:jc w:val="center"/>
        </w:trPr>
        <w:tc>
          <w:tcPr>
            <w:tcW w:w="906" w:type="dxa"/>
            <w:vMerge/>
            <w:tcBorders>
              <w:tl2br w:val="nil"/>
              <w:tr2bl w:val="nil"/>
            </w:tcBorders>
            <w:vAlign w:val="center"/>
          </w:tcPr>
          <w:p w14:paraId="1A7B52BD" w14:textId="77777777" w:rsidR="00F72B86" w:rsidRPr="004875B5" w:rsidRDefault="00F72B86" w:rsidP="00F72B86">
            <w:pPr>
              <w:snapToGrid w:val="0"/>
              <w:spacing w:before="0" w:line="240" w:lineRule="auto"/>
              <w:ind w:firstLine="0"/>
              <w:jc w:val="center"/>
              <w:textAlignment w:val="auto"/>
              <w:rPr>
                <w:kern w:val="0"/>
                <w:sz w:val="18"/>
                <w:szCs w:val="18"/>
              </w:rPr>
            </w:pPr>
          </w:p>
        </w:tc>
        <w:tc>
          <w:tcPr>
            <w:tcW w:w="906" w:type="dxa"/>
            <w:vMerge/>
            <w:tcBorders>
              <w:tl2br w:val="nil"/>
              <w:tr2bl w:val="nil"/>
            </w:tcBorders>
            <w:vAlign w:val="center"/>
          </w:tcPr>
          <w:p w14:paraId="0821D89B" w14:textId="77777777" w:rsidR="00F72B86" w:rsidRPr="004875B5" w:rsidRDefault="00F72B86" w:rsidP="00F72B86">
            <w:pPr>
              <w:widowControl/>
              <w:adjustRightInd/>
              <w:spacing w:before="0" w:line="240" w:lineRule="atLeast"/>
              <w:ind w:firstLine="0"/>
              <w:jc w:val="center"/>
              <w:textAlignment w:val="auto"/>
              <w:rPr>
                <w:kern w:val="0"/>
                <w:sz w:val="18"/>
                <w:szCs w:val="18"/>
              </w:rPr>
            </w:pPr>
          </w:p>
        </w:tc>
        <w:tc>
          <w:tcPr>
            <w:tcW w:w="906" w:type="dxa"/>
            <w:tcBorders>
              <w:tl2br w:val="nil"/>
              <w:tr2bl w:val="nil"/>
            </w:tcBorders>
            <w:vAlign w:val="center"/>
          </w:tcPr>
          <w:p w14:paraId="157F71C7" w14:textId="77777777" w:rsidR="00F72B86" w:rsidRPr="004875B5" w:rsidRDefault="00F72B86" w:rsidP="00F72B86">
            <w:pPr>
              <w:widowControl/>
              <w:kinsoku w:val="0"/>
              <w:overflowPunct w:val="0"/>
              <w:snapToGrid w:val="0"/>
              <w:spacing w:before="0" w:line="240" w:lineRule="auto"/>
              <w:ind w:firstLine="0"/>
              <w:jc w:val="center"/>
              <w:textAlignment w:val="auto"/>
              <w:rPr>
                <w:kern w:val="0"/>
                <w:sz w:val="18"/>
                <w:szCs w:val="18"/>
              </w:rPr>
            </w:pPr>
            <w:r w:rsidRPr="004875B5">
              <w:rPr>
                <w:kern w:val="0"/>
                <w:sz w:val="18"/>
                <w:szCs w:val="18"/>
              </w:rPr>
              <w:t>NOx</w:t>
            </w:r>
          </w:p>
        </w:tc>
        <w:tc>
          <w:tcPr>
            <w:tcW w:w="907" w:type="dxa"/>
            <w:tcBorders>
              <w:tl2br w:val="nil"/>
              <w:tr2bl w:val="nil"/>
            </w:tcBorders>
            <w:vAlign w:val="center"/>
          </w:tcPr>
          <w:p w14:paraId="553C8D00" w14:textId="29EB2E15" w:rsidR="00F72B86" w:rsidRPr="004875B5" w:rsidRDefault="00F72B86" w:rsidP="00F72B86">
            <w:pPr>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906" w:type="dxa"/>
            <w:vMerge/>
            <w:tcBorders>
              <w:right w:val="single" w:sz="4" w:space="0" w:color="000000"/>
              <w:tl2br w:val="nil"/>
              <w:tr2bl w:val="nil"/>
            </w:tcBorders>
            <w:vAlign w:val="center"/>
          </w:tcPr>
          <w:p w14:paraId="0EFA0B33" w14:textId="77777777" w:rsidR="00F72B86" w:rsidRPr="004875B5" w:rsidRDefault="00F72B86" w:rsidP="00F72B86">
            <w:pPr>
              <w:snapToGrid w:val="0"/>
              <w:spacing w:before="0" w:line="240" w:lineRule="auto"/>
              <w:ind w:firstLine="0"/>
              <w:jc w:val="center"/>
              <w:textAlignment w:val="auto"/>
              <w:rPr>
                <w:kern w:val="0"/>
                <w:sz w:val="18"/>
                <w:szCs w:val="18"/>
              </w:rPr>
            </w:pPr>
          </w:p>
        </w:tc>
        <w:tc>
          <w:tcPr>
            <w:tcW w:w="906" w:type="dxa"/>
            <w:vMerge/>
            <w:tcBorders>
              <w:left w:val="single" w:sz="4" w:space="0" w:color="000000"/>
              <w:right w:val="single" w:sz="4" w:space="0" w:color="000000"/>
              <w:tl2br w:val="nil"/>
              <w:tr2bl w:val="nil"/>
            </w:tcBorders>
            <w:vAlign w:val="center"/>
          </w:tcPr>
          <w:p w14:paraId="298C60F8" w14:textId="77777777" w:rsidR="00F72B86" w:rsidRPr="004875B5" w:rsidRDefault="00F72B86" w:rsidP="00F72B86">
            <w:pPr>
              <w:snapToGrid w:val="0"/>
              <w:spacing w:before="0" w:line="240" w:lineRule="auto"/>
              <w:ind w:firstLine="0"/>
              <w:jc w:val="center"/>
              <w:textAlignment w:val="auto"/>
              <w:rPr>
                <w:kern w:val="0"/>
                <w:sz w:val="18"/>
                <w:szCs w:val="18"/>
              </w:rPr>
            </w:pPr>
          </w:p>
        </w:tc>
        <w:tc>
          <w:tcPr>
            <w:tcW w:w="906" w:type="dxa"/>
            <w:vMerge/>
            <w:tcBorders>
              <w:left w:val="single" w:sz="4" w:space="0" w:color="000000"/>
              <w:tl2br w:val="nil"/>
              <w:tr2bl w:val="nil"/>
            </w:tcBorders>
            <w:vAlign w:val="center"/>
          </w:tcPr>
          <w:p w14:paraId="0970E1D7" w14:textId="77777777" w:rsidR="00F72B86" w:rsidRPr="004875B5" w:rsidRDefault="00F72B86" w:rsidP="00F72B86">
            <w:pPr>
              <w:snapToGrid w:val="0"/>
              <w:spacing w:before="0" w:line="240" w:lineRule="auto"/>
              <w:ind w:firstLine="0"/>
              <w:jc w:val="center"/>
              <w:textAlignment w:val="auto"/>
              <w:rPr>
                <w:kern w:val="0"/>
                <w:sz w:val="18"/>
                <w:szCs w:val="18"/>
              </w:rPr>
            </w:pPr>
          </w:p>
        </w:tc>
        <w:tc>
          <w:tcPr>
            <w:tcW w:w="906" w:type="dxa"/>
            <w:tcBorders>
              <w:tl2br w:val="nil"/>
              <w:tr2bl w:val="nil"/>
            </w:tcBorders>
            <w:vAlign w:val="center"/>
          </w:tcPr>
          <w:p w14:paraId="4A949D1E" w14:textId="04E50C38" w:rsidR="00F72B86" w:rsidRPr="004875B5" w:rsidRDefault="00F72B86" w:rsidP="00F72B86">
            <w:pPr>
              <w:snapToGrid w:val="0"/>
              <w:spacing w:before="0" w:line="240" w:lineRule="auto"/>
              <w:ind w:firstLine="0"/>
              <w:jc w:val="center"/>
              <w:textAlignment w:val="auto"/>
              <w:rPr>
                <w:kern w:val="0"/>
                <w:sz w:val="18"/>
                <w:szCs w:val="18"/>
              </w:rPr>
            </w:pPr>
            <w:r w:rsidRPr="004875B5">
              <w:rPr>
                <w:kern w:val="0"/>
                <w:sz w:val="18"/>
                <w:szCs w:val="18"/>
              </w:rPr>
              <w:t>10</w:t>
            </w:r>
          </w:p>
        </w:tc>
        <w:tc>
          <w:tcPr>
            <w:tcW w:w="906" w:type="dxa"/>
            <w:tcBorders>
              <w:right w:val="single" w:sz="4" w:space="0" w:color="000000"/>
              <w:tl2br w:val="nil"/>
              <w:tr2bl w:val="nil"/>
            </w:tcBorders>
            <w:vAlign w:val="center"/>
          </w:tcPr>
          <w:p w14:paraId="425C6196" w14:textId="6C80C16D" w:rsidR="00F72B86" w:rsidRPr="004875B5" w:rsidRDefault="00F8209A" w:rsidP="00F72B86">
            <w:pPr>
              <w:snapToGrid w:val="0"/>
              <w:spacing w:before="0" w:line="240" w:lineRule="auto"/>
              <w:ind w:firstLine="0"/>
              <w:jc w:val="center"/>
              <w:textAlignment w:val="auto"/>
              <w:rPr>
                <w:kern w:val="0"/>
                <w:sz w:val="18"/>
                <w:szCs w:val="18"/>
              </w:rPr>
            </w:pPr>
            <w:r w:rsidRPr="004875B5">
              <w:rPr>
                <w:kern w:val="0"/>
                <w:sz w:val="18"/>
                <w:szCs w:val="18"/>
              </w:rPr>
              <w:t>3.6</w:t>
            </w:r>
          </w:p>
        </w:tc>
        <w:tc>
          <w:tcPr>
            <w:tcW w:w="906" w:type="dxa"/>
            <w:vMerge/>
            <w:tcBorders>
              <w:left w:val="single" w:sz="4" w:space="0" w:color="000000"/>
              <w:tl2br w:val="nil"/>
              <w:tr2bl w:val="nil"/>
            </w:tcBorders>
            <w:vAlign w:val="center"/>
          </w:tcPr>
          <w:p w14:paraId="6D18A197" w14:textId="77777777" w:rsidR="00F72B86" w:rsidRPr="004875B5" w:rsidRDefault="00F72B86" w:rsidP="00F72B86">
            <w:pPr>
              <w:snapToGrid w:val="0"/>
              <w:spacing w:before="0" w:line="240" w:lineRule="auto"/>
              <w:ind w:firstLine="0"/>
              <w:jc w:val="center"/>
              <w:textAlignment w:val="auto"/>
              <w:rPr>
                <w:kern w:val="0"/>
                <w:sz w:val="18"/>
                <w:szCs w:val="18"/>
              </w:rPr>
            </w:pPr>
          </w:p>
        </w:tc>
      </w:tr>
    </w:tbl>
    <w:p w14:paraId="72CD68EA" w14:textId="77777777" w:rsidR="00090BB8" w:rsidRPr="004875B5" w:rsidRDefault="00090BB8" w:rsidP="00090BB8">
      <w:pPr>
        <w:snapToGrid w:val="0"/>
        <w:ind w:firstLineChars="200" w:firstLine="480"/>
        <w:rPr>
          <w:b/>
        </w:rPr>
      </w:pPr>
      <w:r w:rsidRPr="004875B5">
        <w:rPr>
          <w:bCs/>
        </w:rPr>
        <w:t>根据《大气有害物质无组织排放卫生防护距离推导技术导则》（</w:t>
      </w:r>
      <w:r w:rsidRPr="004875B5">
        <w:rPr>
          <w:bCs/>
        </w:rPr>
        <w:t>GB/T39499 -2020</w:t>
      </w:r>
      <w:r w:rsidRPr="004875B5">
        <w:rPr>
          <w:bCs/>
        </w:rPr>
        <w:t>）</w:t>
      </w:r>
      <w:r w:rsidRPr="004875B5">
        <w:rPr>
          <w:bCs/>
        </w:rPr>
        <w:t>6.1</w:t>
      </w:r>
      <w:r w:rsidRPr="004875B5">
        <w:rPr>
          <w:bCs/>
        </w:rPr>
        <w:t>：</w:t>
      </w:r>
      <w:r w:rsidRPr="004875B5">
        <w:t>卫生防护距离初值小于</w:t>
      </w:r>
      <w:r w:rsidRPr="004875B5">
        <w:t>50m</w:t>
      </w:r>
      <w:r w:rsidRPr="004875B5">
        <w:t>时，级差为</w:t>
      </w:r>
      <w:r w:rsidRPr="004875B5">
        <w:t>50m</w:t>
      </w:r>
      <w:r w:rsidRPr="004875B5">
        <w:t>。如计算初值小于</w:t>
      </w:r>
      <w:r w:rsidRPr="004875B5">
        <w:t>50m</w:t>
      </w:r>
      <w:r w:rsidRPr="004875B5">
        <w:t>，卫生防护距离终值取</w:t>
      </w:r>
      <w:r w:rsidRPr="004875B5">
        <w:t>50m</w:t>
      </w:r>
      <w:r w:rsidRPr="004875B5">
        <w:t>。卫生防护距离初值大于或等于</w:t>
      </w:r>
      <w:r w:rsidRPr="004875B5">
        <w:t>50m</w:t>
      </w:r>
      <w:r w:rsidRPr="004875B5">
        <w:t>时，但小于</w:t>
      </w:r>
      <w:r w:rsidRPr="004875B5">
        <w:t>100m</w:t>
      </w:r>
      <w:r w:rsidRPr="004875B5">
        <w:t>时，极差为</w:t>
      </w:r>
      <w:r w:rsidRPr="004875B5">
        <w:t>50m</w:t>
      </w:r>
      <w:r w:rsidRPr="004875B5">
        <w:t>。如计算初值大于或等于</w:t>
      </w:r>
      <w:r w:rsidRPr="004875B5">
        <w:t>50</w:t>
      </w:r>
      <w:r w:rsidRPr="004875B5">
        <w:t>并小于</w:t>
      </w:r>
      <w:r w:rsidRPr="004875B5">
        <w:t>100m</w:t>
      </w:r>
      <w:r w:rsidRPr="004875B5">
        <w:t>时，卫生防护距离终值取</w:t>
      </w:r>
      <w:r w:rsidRPr="004875B5">
        <w:t>100m</w:t>
      </w:r>
      <w:r w:rsidRPr="004875B5">
        <w:t>。</w:t>
      </w:r>
    </w:p>
    <w:p w14:paraId="7A51B9A9" w14:textId="4D3EBBFD" w:rsidR="006A596D" w:rsidRPr="004875B5" w:rsidRDefault="00434D4C">
      <w:pPr>
        <w:snapToGrid w:val="0"/>
        <w:spacing w:before="0"/>
        <w:ind w:rightChars="-75" w:right="-180" w:firstLineChars="200" w:firstLine="480"/>
        <w:rPr>
          <w:szCs w:val="24"/>
        </w:rPr>
      </w:pPr>
      <w:r w:rsidRPr="004875B5">
        <w:rPr>
          <w:szCs w:val="24"/>
        </w:rPr>
        <w:t>因此本项目防护区域内无敏感点，符合防护距离设置要求。</w:t>
      </w:r>
      <w:r w:rsidRPr="004875B5">
        <w:rPr>
          <w:szCs w:val="24"/>
        </w:rPr>
        <w:t>100m</w:t>
      </w:r>
      <w:r w:rsidRPr="004875B5">
        <w:rPr>
          <w:szCs w:val="24"/>
        </w:rPr>
        <w:t>卫生防护距离包络线范围内无学校、医院、居民区等环境保护目标，不对本项目构成制约因。</w:t>
      </w:r>
    </w:p>
    <w:p w14:paraId="2C4C81B4" w14:textId="77777777" w:rsidR="006A596D" w:rsidRPr="004875B5" w:rsidRDefault="00434D4C">
      <w:pPr>
        <w:pStyle w:val="3"/>
        <w:tabs>
          <w:tab w:val="clear" w:pos="2559"/>
        </w:tabs>
        <w:snapToGrid w:val="0"/>
        <w:spacing w:beforeLines="0" w:before="0"/>
        <w:ind w:left="723" w:hanging="723"/>
      </w:pPr>
      <w:r w:rsidRPr="004875B5">
        <w:t>结论</w:t>
      </w:r>
    </w:p>
    <w:p w14:paraId="009184CA" w14:textId="760A5A05" w:rsidR="00090BB8" w:rsidRPr="004875B5" w:rsidRDefault="00090BB8" w:rsidP="00090BB8">
      <w:pPr>
        <w:pStyle w:val="affffffffffffffffffffffffffffff1"/>
        <w:spacing w:line="360" w:lineRule="auto"/>
        <w:ind w:firstLine="480"/>
        <w:rPr>
          <w:rFonts w:eastAsiaTheme="minorEastAsia"/>
          <w:sz w:val="24"/>
        </w:rPr>
      </w:pPr>
      <w:bookmarkStart w:id="87" w:name="_Toc503515516"/>
      <w:r w:rsidRPr="004875B5">
        <w:rPr>
          <w:rFonts w:eastAsia="宋体"/>
          <w:sz w:val="24"/>
        </w:rPr>
        <w:t>本项目涉及排放的污染物在区域评价范围内尚有环境容量，且本项目排放污染物的贡献量较小；根据预测结果，本项目新增的所有污染物短期浓度贡献值的最大浓度占标率均小于</w:t>
      </w:r>
      <w:r w:rsidRPr="004875B5">
        <w:rPr>
          <w:rFonts w:eastAsia="宋体"/>
          <w:sz w:val="24"/>
        </w:rPr>
        <w:t>100%</w:t>
      </w:r>
      <w:r w:rsidRPr="004875B5">
        <w:rPr>
          <w:rFonts w:eastAsia="宋体"/>
          <w:sz w:val="24"/>
        </w:rPr>
        <w:t>，新增的所有污染物年均浓度贡献值的最大浓度占标率均小于</w:t>
      </w:r>
      <w:r w:rsidRPr="004875B5">
        <w:rPr>
          <w:rFonts w:eastAsia="宋体"/>
          <w:sz w:val="24"/>
        </w:rPr>
        <w:t>30%</w:t>
      </w:r>
      <w:r w:rsidRPr="004875B5">
        <w:rPr>
          <w:rFonts w:eastAsia="宋体"/>
          <w:sz w:val="24"/>
        </w:rPr>
        <w:t>。主要污染物</w:t>
      </w:r>
      <w:r w:rsidRPr="004875B5">
        <w:rPr>
          <w:rFonts w:eastAsia="宋体"/>
          <w:sz w:val="24"/>
        </w:rPr>
        <w:t>SO</w:t>
      </w:r>
      <w:r w:rsidRPr="004875B5">
        <w:rPr>
          <w:rFonts w:eastAsia="宋体"/>
          <w:sz w:val="24"/>
          <w:vertAlign w:val="subscript"/>
        </w:rPr>
        <w:t>2</w:t>
      </w:r>
      <w:r w:rsidRPr="004875B5">
        <w:rPr>
          <w:rFonts w:eastAsia="宋体"/>
          <w:sz w:val="24"/>
        </w:rPr>
        <w:t>、</w:t>
      </w:r>
      <w:r w:rsidRPr="004875B5">
        <w:rPr>
          <w:rFonts w:eastAsia="宋体"/>
          <w:sz w:val="24"/>
        </w:rPr>
        <w:t>NO</w:t>
      </w:r>
      <w:r w:rsidRPr="004875B5">
        <w:rPr>
          <w:rFonts w:eastAsia="宋体"/>
          <w:sz w:val="24"/>
          <w:vertAlign w:val="subscript"/>
        </w:rPr>
        <w:t>X</w:t>
      </w:r>
      <w:r w:rsidRPr="004875B5">
        <w:rPr>
          <w:rFonts w:eastAsia="宋体"/>
          <w:sz w:val="24"/>
        </w:rPr>
        <w:t>和</w:t>
      </w:r>
      <w:r w:rsidRPr="004875B5">
        <w:rPr>
          <w:rFonts w:eastAsia="宋体"/>
          <w:sz w:val="24"/>
        </w:rPr>
        <w:t>PM</w:t>
      </w:r>
      <w:r w:rsidRPr="004875B5">
        <w:rPr>
          <w:rFonts w:eastAsia="宋体"/>
          <w:sz w:val="24"/>
          <w:vertAlign w:val="subscript"/>
        </w:rPr>
        <w:t>10</w:t>
      </w:r>
      <w:r w:rsidRPr="004875B5">
        <w:rPr>
          <w:rFonts w:eastAsia="宋体"/>
          <w:sz w:val="24"/>
        </w:rPr>
        <w:t>的保证率日平均质量浓度和年平均质量浓度符合《环境空气质量标准》（</w:t>
      </w:r>
      <w:r w:rsidRPr="004875B5">
        <w:rPr>
          <w:rFonts w:eastAsia="宋体"/>
          <w:sz w:val="24"/>
        </w:rPr>
        <w:t>GB3095-2012</w:t>
      </w:r>
      <w:r w:rsidRPr="004875B5">
        <w:rPr>
          <w:rFonts w:eastAsia="宋体"/>
          <w:sz w:val="24"/>
        </w:rPr>
        <w:t>）中二级标准，对于项目排放主要污染物仅有短期浓度限值的，叠加后的短期浓度符合环境质量情况。因此，本项目污染物在切实落实废气处理措施的基础上，对周边环境影响不大。综上，本项目环境影响评价结论是环境可</w:t>
      </w:r>
      <w:r w:rsidRPr="004875B5">
        <w:rPr>
          <w:rFonts w:eastAsiaTheme="minorEastAsia"/>
          <w:sz w:val="24"/>
        </w:rPr>
        <w:t>接受的</w:t>
      </w:r>
      <w:r w:rsidRPr="004875B5">
        <w:rPr>
          <w:rFonts w:eastAsiaTheme="minorEastAsia"/>
          <w:sz w:val="24"/>
        </w:rPr>
        <w:t>NH</w:t>
      </w:r>
      <w:r w:rsidRPr="004875B5">
        <w:rPr>
          <w:rFonts w:eastAsiaTheme="minorEastAsia"/>
          <w:sz w:val="24"/>
          <w:vertAlign w:val="subscript"/>
        </w:rPr>
        <w:t>3</w:t>
      </w:r>
      <w:r w:rsidRPr="004875B5">
        <w:rPr>
          <w:rFonts w:eastAsiaTheme="minorEastAsia"/>
          <w:sz w:val="24"/>
        </w:rPr>
        <w:t>和</w:t>
      </w:r>
      <w:r w:rsidRPr="004875B5">
        <w:rPr>
          <w:rFonts w:eastAsiaTheme="minorEastAsia"/>
          <w:sz w:val="24"/>
        </w:rPr>
        <w:t>H</w:t>
      </w:r>
      <w:r w:rsidRPr="004875B5">
        <w:rPr>
          <w:rFonts w:eastAsiaTheme="minorEastAsia"/>
          <w:sz w:val="24"/>
          <w:vertAlign w:val="subscript"/>
        </w:rPr>
        <w:t>2</w:t>
      </w:r>
      <w:r w:rsidRPr="004875B5">
        <w:rPr>
          <w:rFonts w:eastAsiaTheme="minorEastAsia"/>
          <w:sz w:val="24"/>
        </w:rPr>
        <w:t>S</w:t>
      </w:r>
      <w:r w:rsidRPr="004875B5">
        <w:rPr>
          <w:rFonts w:eastAsiaTheme="minorEastAsia"/>
          <w:sz w:val="24"/>
        </w:rPr>
        <w:t>满足《环境影响评价技术导则</w:t>
      </w:r>
      <w:r w:rsidRPr="004875B5">
        <w:rPr>
          <w:rFonts w:eastAsiaTheme="minorEastAsia"/>
          <w:sz w:val="24"/>
        </w:rPr>
        <w:t xml:space="preserve"> </w:t>
      </w:r>
      <w:r w:rsidRPr="004875B5">
        <w:rPr>
          <w:rFonts w:eastAsiaTheme="minorEastAsia"/>
          <w:sz w:val="24"/>
        </w:rPr>
        <w:t>大气环境》（</w:t>
      </w:r>
      <w:r w:rsidRPr="004875B5">
        <w:rPr>
          <w:rFonts w:eastAsiaTheme="minorEastAsia"/>
          <w:sz w:val="24"/>
        </w:rPr>
        <w:t>HJ2.2-2018</w:t>
      </w:r>
      <w:r w:rsidRPr="004875B5">
        <w:rPr>
          <w:rFonts w:eastAsiaTheme="minorEastAsia"/>
          <w:sz w:val="24"/>
        </w:rPr>
        <w:t>）附录</w:t>
      </w:r>
      <w:r w:rsidRPr="004875B5">
        <w:rPr>
          <w:rFonts w:eastAsiaTheme="minorEastAsia"/>
          <w:sz w:val="24"/>
        </w:rPr>
        <w:t>D</w:t>
      </w:r>
      <w:r w:rsidRPr="004875B5">
        <w:rPr>
          <w:rFonts w:eastAsiaTheme="minorEastAsia"/>
          <w:sz w:val="24"/>
        </w:rPr>
        <w:t>限值要求。</w:t>
      </w:r>
    </w:p>
    <w:p w14:paraId="476592A0" w14:textId="77777777" w:rsidR="006A596D" w:rsidRPr="004875B5" w:rsidRDefault="00434D4C" w:rsidP="00FF6D2D">
      <w:pPr>
        <w:pStyle w:val="2"/>
        <w:tabs>
          <w:tab w:val="clear" w:pos="2559"/>
        </w:tabs>
        <w:snapToGrid w:val="0"/>
        <w:spacing w:beforeLines="0" w:before="0"/>
        <w:ind w:left="578" w:hanging="578"/>
        <w:rPr>
          <w:rFonts w:hAnsi="Times New Roman"/>
        </w:rPr>
      </w:pPr>
      <w:bookmarkStart w:id="88" w:name="_Toc105682292"/>
      <w:r w:rsidRPr="004875B5">
        <w:rPr>
          <w:rFonts w:hAnsi="Times New Roman"/>
        </w:rPr>
        <w:t>营运期地表水环境影响分析</w:t>
      </w:r>
      <w:bookmarkEnd w:id="87"/>
      <w:bookmarkEnd w:id="88"/>
    </w:p>
    <w:p w14:paraId="1EB6E3F6" w14:textId="77777777" w:rsidR="006A596D" w:rsidRPr="004875B5" w:rsidRDefault="00434D4C">
      <w:pPr>
        <w:pStyle w:val="3"/>
        <w:snapToGrid w:val="0"/>
        <w:spacing w:beforeLines="0" w:before="0"/>
        <w:ind w:left="723" w:hanging="723"/>
      </w:pPr>
      <w:r w:rsidRPr="004875B5">
        <w:t>废水概况</w:t>
      </w:r>
    </w:p>
    <w:p w14:paraId="6954140E" w14:textId="06E1FB6B" w:rsidR="006A596D" w:rsidRPr="004875B5" w:rsidRDefault="00434D4C">
      <w:r w:rsidRPr="004875B5">
        <w:t>根据工程分析及水平衡分析，本项目废水包括屠宰生产废水、设备冲洗废水、地面冲洗废水、纯水制备废水、定期排放消毒废水、办公生活污水、</w:t>
      </w:r>
      <w:r w:rsidR="007E78E9" w:rsidRPr="004875B5">
        <w:t>生物质蒸汽发生器</w:t>
      </w:r>
      <w:r w:rsidRPr="004875B5">
        <w:t>软化废水等。</w:t>
      </w:r>
    </w:p>
    <w:p w14:paraId="5992460F" w14:textId="081FEB95" w:rsidR="006A596D" w:rsidRPr="004875B5" w:rsidRDefault="00434D4C">
      <w:r w:rsidRPr="004875B5">
        <w:t>项目采用雨污分流排水制度，粪污日产日清制度，雨水经场区内道路雨水管网收集后排入</w:t>
      </w:r>
      <w:r w:rsidR="00090BB8" w:rsidRPr="004875B5">
        <w:t>市政雨水管网</w:t>
      </w:r>
      <w:r w:rsidRPr="004875B5">
        <w:t>。</w:t>
      </w:r>
    </w:p>
    <w:p w14:paraId="5ABE9CB6" w14:textId="28A4F05B" w:rsidR="00CA091A" w:rsidRPr="004875B5" w:rsidRDefault="00434D4C" w:rsidP="00CA091A">
      <w:pPr>
        <w:pStyle w:val="1-2"/>
        <w:ind w:left="210" w:right="210" w:firstLine="480"/>
      </w:pPr>
      <w:r w:rsidRPr="004875B5">
        <w:t>根据《环境影响评价技术导则</w:t>
      </w:r>
      <w:r w:rsidRPr="004875B5">
        <w:t xml:space="preserve">    </w:t>
      </w:r>
      <w:r w:rsidRPr="004875B5">
        <w:t>地表水环境》（</w:t>
      </w:r>
      <w:r w:rsidRPr="004875B5">
        <w:t>HJ2.3-2018</w:t>
      </w:r>
      <w:r w:rsidRPr="004875B5">
        <w:t>），项目生活污</w:t>
      </w:r>
      <w:r w:rsidRPr="004875B5">
        <w:lastRenderedPageBreak/>
        <w:t>水经化粪池处理后混同生产废水进入</w:t>
      </w:r>
      <w:r w:rsidRPr="004875B5">
        <w:t>“</w:t>
      </w:r>
      <w:r w:rsidRPr="004875B5">
        <w:t>格栅</w:t>
      </w:r>
      <w:r w:rsidRPr="004875B5">
        <w:t>+</w:t>
      </w:r>
      <w:r w:rsidRPr="004875B5">
        <w:t>调节</w:t>
      </w:r>
      <w:r w:rsidRPr="004875B5">
        <w:t>+</w:t>
      </w:r>
      <w:r w:rsidRPr="004875B5">
        <w:t>气浮</w:t>
      </w:r>
      <w:r w:rsidRPr="004875B5">
        <w:t>+</w:t>
      </w:r>
      <w:r w:rsidRPr="004875B5">
        <w:t>水解酸化</w:t>
      </w:r>
      <w:r w:rsidRPr="004875B5">
        <w:t>+</w:t>
      </w:r>
      <w:r w:rsidR="00CA091A" w:rsidRPr="004875B5">
        <w:t>生物接触氧化</w:t>
      </w:r>
      <w:r w:rsidRPr="004875B5">
        <w:t>+</w:t>
      </w:r>
      <w:r w:rsidRPr="004875B5">
        <w:t>沉淀</w:t>
      </w:r>
      <w:r w:rsidRPr="004875B5">
        <w:t>+</w:t>
      </w:r>
      <w:r w:rsidRPr="004875B5">
        <w:t>末端消毒</w:t>
      </w:r>
      <w:r w:rsidRPr="004875B5">
        <w:t>”</w:t>
      </w:r>
      <w:r w:rsidRPr="004875B5">
        <w:t>工艺的</w:t>
      </w:r>
      <w:r w:rsidR="00CA091A" w:rsidRPr="004875B5">
        <w:t>30</w:t>
      </w:r>
      <w:r w:rsidRPr="004875B5">
        <w:t>0t/d</w:t>
      </w:r>
      <w:r w:rsidRPr="004875B5">
        <w:t>建污水处理站处理后</w:t>
      </w:r>
      <w:r w:rsidR="00CA091A" w:rsidRPr="004875B5">
        <w:t>排入阳新县城北工业园污水处理厂。</w:t>
      </w:r>
    </w:p>
    <w:p w14:paraId="4D862165" w14:textId="7F8675A9" w:rsidR="00CA091A" w:rsidRPr="004875B5" w:rsidRDefault="00CA091A" w:rsidP="00CA091A">
      <w:pPr>
        <w:pStyle w:val="3"/>
        <w:snapToGrid w:val="0"/>
        <w:spacing w:beforeLines="0" w:before="0"/>
        <w:ind w:left="723" w:hanging="723"/>
      </w:pPr>
      <w:r w:rsidRPr="004875B5">
        <w:t>评价工作等级及评价范围</w:t>
      </w:r>
    </w:p>
    <w:p w14:paraId="73367A3A" w14:textId="77777777" w:rsidR="00CA091A" w:rsidRPr="004875B5" w:rsidRDefault="00CA091A" w:rsidP="00CA091A">
      <w:pPr>
        <w:pStyle w:val="1-2"/>
        <w:spacing w:after="0"/>
        <w:ind w:left="210" w:right="210" w:firstLine="480"/>
      </w:pPr>
      <w:r w:rsidRPr="004875B5">
        <w:t>根据《环境影响评价技术导则</w:t>
      </w:r>
      <w:r w:rsidRPr="004875B5">
        <w:t>—</w:t>
      </w:r>
      <w:r w:rsidRPr="004875B5">
        <w:t>地表水环境》（</w:t>
      </w:r>
      <w:r w:rsidRPr="004875B5">
        <w:t>HJ2.3-2018</w:t>
      </w:r>
      <w:r w:rsidRPr="004875B5">
        <w:t>）：</w:t>
      </w:r>
      <w:r w:rsidRPr="004875B5">
        <w:t>“5.2.2.2</w:t>
      </w:r>
      <w:r w:rsidRPr="004875B5">
        <w:t>间接排放建设项目评价等级为三级</w:t>
      </w:r>
      <w:r w:rsidRPr="004875B5">
        <w:t>B”</w:t>
      </w:r>
      <w:r w:rsidRPr="004875B5">
        <w:t>，项目废水为间接排放，因此，项目地表水环境影响评价等级为</w:t>
      </w:r>
      <w:r w:rsidRPr="004875B5">
        <w:rPr>
          <w:b/>
        </w:rPr>
        <w:t>三级</w:t>
      </w:r>
      <w:r w:rsidRPr="004875B5">
        <w:rPr>
          <w:b/>
        </w:rPr>
        <w:t>B</w:t>
      </w:r>
      <w:r w:rsidRPr="004875B5">
        <w:t>。</w:t>
      </w:r>
    </w:p>
    <w:p w14:paraId="2306AD87" w14:textId="47A6DD59" w:rsidR="00CA091A" w:rsidRPr="004875B5" w:rsidRDefault="00CA091A" w:rsidP="00CA091A">
      <w:pPr>
        <w:autoSpaceDE w:val="0"/>
        <w:autoSpaceDN w:val="0"/>
        <w:snapToGrid w:val="0"/>
        <w:spacing w:before="0"/>
        <w:ind w:firstLineChars="200" w:firstLine="480"/>
      </w:pPr>
      <w:r w:rsidRPr="004875B5">
        <w:t>根据《环境影响评价技术导则</w:t>
      </w:r>
      <w:r w:rsidRPr="004875B5">
        <w:t xml:space="preserve"> </w:t>
      </w:r>
      <w:r w:rsidRPr="004875B5">
        <w:t>地表水环境》（</w:t>
      </w:r>
      <w:r w:rsidRPr="004875B5">
        <w:t>HJ2.3-2018</w:t>
      </w:r>
      <w:r w:rsidRPr="004875B5">
        <w:t>）：</w:t>
      </w:r>
      <w:r w:rsidRPr="004875B5">
        <w:t>“5.3.2.2</w:t>
      </w:r>
      <w:r w:rsidRPr="004875B5">
        <w:t>三级</w:t>
      </w:r>
      <w:r w:rsidRPr="004875B5">
        <w:t>B</w:t>
      </w:r>
      <w:r w:rsidRPr="004875B5">
        <w:t>，评价范围应符合以下要求：</w:t>
      </w:r>
      <w:r w:rsidRPr="004875B5">
        <w:t>a</w:t>
      </w:r>
      <w:r w:rsidRPr="004875B5">
        <w:t>）应满足其依托污水处理设施环境可行性分析的要求；</w:t>
      </w:r>
      <w:r w:rsidRPr="004875B5">
        <w:t>b</w:t>
      </w:r>
      <w:r w:rsidRPr="004875B5">
        <w:t>）涉及地表水环境风险的，应覆盖环境风险影响范围所及的水环境保护目标水域。</w:t>
      </w:r>
      <w:r w:rsidRPr="004875B5">
        <w:t>”</w:t>
      </w:r>
      <w:r w:rsidRPr="004875B5">
        <w:t>本项目外排废水为间接排放，无地表水环境风险。</w:t>
      </w:r>
    </w:p>
    <w:p w14:paraId="3C199D75" w14:textId="579E6E2E" w:rsidR="00811A11" w:rsidRPr="004875B5" w:rsidRDefault="00811A11">
      <w:pPr>
        <w:pStyle w:val="3"/>
        <w:snapToGrid w:val="0"/>
        <w:spacing w:beforeLines="0" w:before="0"/>
        <w:ind w:left="723" w:hanging="723"/>
      </w:pPr>
      <w:r w:rsidRPr="004875B5">
        <w:t>水环境影响预测</w:t>
      </w:r>
    </w:p>
    <w:p w14:paraId="50892A11" w14:textId="77777777" w:rsidR="00811A11" w:rsidRPr="004875B5" w:rsidRDefault="00811A11" w:rsidP="00811A11">
      <w:pPr>
        <w:autoSpaceDE w:val="0"/>
        <w:autoSpaceDN w:val="0"/>
        <w:snapToGrid w:val="0"/>
        <w:ind w:firstLineChars="200" w:firstLine="480"/>
      </w:pPr>
      <w:r w:rsidRPr="004875B5">
        <w:t>根据《环境影响评价技术导则</w:t>
      </w:r>
      <w:r w:rsidRPr="004875B5">
        <w:t xml:space="preserve"> </w:t>
      </w:r>
      <w:r w:rsidRPr="004875B5">
        <w:t>地表水环境》（</w:t>
      </w:r>
      <w:r w:rsidRPr="004875B5">
        <w:t>HJ2.3-2018</w:t>
      </w:r>
      <w:r w:rsidRPr="004875B5">
        <w:t>）：</w:t>
      </w:r>
      <w:r w:rsidRPr="004875B5">
        <w:t>“</w:t>
      </w:r>
      <w:r w:rsidRPr="004875B5">
        <w:t>水污染影响型三级</w:t>
      </w:r>
      <w:r w:rsidRPr="004875B5">
        <w:t>B</w:t>
      </w:r>
      <w:r w:rsidRPr="004875B5">
        <w:t>评价可不进行水环境影响预测。</w:t>
      </w:r>
      <w:r w:rsidRPr="004875B5">
        <w:t>”</w:t>
      </w:r>
    </w:p>
    <w:p w14:paraId="3B9133DF" w14:textId="20E11854" w:rsidR="006A596D" w:rsidRPr="004875B5" w:rsidRDefault="00811A11">
      <w:pPr>
        <w:pStyle w:val="3"/>
        <w:snapToGrid w:val="0"/>
        <w:spacing w:beforeLines="0" w:before="0"/>
        <w:ind w:left="723" w:hanging="723"/>
      </w:pPr>
      <w:r w:rsidRPr="004875B5">
        <w:t>地表水环境影响评价</w:t>
      </w:r>
    </w:p>
    <w:p w14:paraId="76246459" w14:textId="77777777" w:rsidR="00811A11" w:rsidRPr="004875B5" w:rsidRDefault="00811A11" w:rsidP="00811A11">
      <w:pPr>
        <w:autoSpaceDE w:val="0"/>
        <w:autoSpaceDN w:val="0"/>
        <w:snapToGrid w:val="0"/>
        <w:ind w:firstLineChars="200" w:firstLine="480"/>
      </w:pPr>
      <w:r w:rsidRPr="004875B5">
        <w:t>根据《环境影响评价技术导则</w:t>
      </w:r>
      <w:r w:rsidRPr="004875B5">
        <w:t xml:space="preserve"> </w:t>
      </w:r>
      <w:r w:rsidRPr="004875B5">
        <w:t>地表水环境》（</w:t>
      </w:r>
      <w:r w:rsidRPr="004875B5">
        <w:t>HJ2.3-2018</w:t>
      </w:r>
      <w:r w:rsidRPr="004875B5">
        <w:t>）：</w:t>
      </w:r>
      <w:r w:rsidRPr="004875B5">
        <w:t xml:space="preserve">“8.1.2 </w:t>
      </w:r>
      <w:r w:rsidRPr="004875B5">
        <w:t>水污染影响型三级</w:t>
      </w:r>
      <w:r w:rsidRPr="004875B5">
        <w:t>B</w:t>
      </w:r>
      <w:r w:rsidRPr="004875B5">
        <w:t>评价。主要评价内容包括：</w:t>
      </w:r>
      <w:r w:rsidRPr="004875B5">
        <w:t>a</w:t>
      </w:r>
      <w:r w:rsidRPr="004875B5">
        <w:t>）水污染控制和水环境减缓措施的有效性评价；</w:t>
      </w:r>
      <w:r w:rsidRPr="004875B5">
        <w:t>b</w:t>
      </w:r>
      <w:r w:rsidRPr="004875B5">
        <w:t>）依托污水处理设施的环境可行性评价。</w:t>
      </w:r>
      <w:r w:rsidRPr="004875B5">
        <w:t>”</w:t>
      </w:r>
    </w:p>
    <w:p w14:paraId="6D2AB40C" w14:textId="77777777" w:rsidR="00811A11" w:rsidRPr="004875B5" w:rsidRDefault="00811A11" w:rsidP="00811A11">
      <w:pPr>
        <w:pStyle w:val="1-2"/>
        <w:ind w:left="210" w:right="210" w:firstLine="480"/>
      </w:pPr>
      <w:r w:rsidRPr="004875B5">
        <w:t>因此，项目主要评价水污染控制和水环境影响减缓措施有效性评价以及依托污水处理设施环境可行性。</w:t>
      </w:r>
    </w:p>
    <w:p w14:paraId="6B0741E5" w14:textId="77777777" w:rsidR="00811A11" w:rsidRPr="004875B5" w:rsidRDefault="00811A11" w:rsidP="004346E4">
      <w:pPr>
        <w:autoSpaceDE w:val="0"/>
        <w:autoSpaceDN w:val="0"/>
        <w:ind w:firstLineChars="200" w:firstLine="482"/>
        <w:contextualSpacing/>
        <w:jc w:val="left"/>
        <w:rPr>
          <w:b/>
        </w:rPr>
      </w:pPr>
      <w:r w:rsidRPr="004875B5">
        <w:rPr>
          <w:b/>
        </w:rPr>
        <w:t>（</w:t>
      </w:r>
      <w:r w:rsidRPr="004875B5">
        <w:rPr>
          <w:b/>
        </w:rPr>
        <w:t>1</w:t>
      </w:r>
      <w:r w:rsidRPr="004875B5">
        <w:rPr>
          <w:b/>
        </w:rPr>
        <w:t>）水污染控制和水环境影响减缓措施有效性分析：</w:t>
      </w:r>
    </w:p>
    <w:p w14:paraId="0ADBAD45" w14:textId="2F99968C" w:rsidR="00811A11" w:rsidRPr="004875B5" w:rsidRDefault="00811A11" w:rsidP="004346E4">
      <w:pPr>
        <w:pStyle w:val="1-2"/>
        <w:ind w:left="210" w:right="210" w:firstLine="480"/>
      </w:pPr>
      <w:r w:rsidRPr="004875B5">
        <w:t>项目生活污水经化粪池处理后混同生产废水进入</w:t>
      </w:r>
      <w:r w:rsidRPr="004875B5">
        <w:t>“</w:t>
      </w:r>
      <w:r w:rsidRPr="004875B5">
        <w:t>格栅</w:t>
      </w:r>
      <w:r w:rsidRPr="004875B5">
        <w:t>+</w:t>
      </w:r>
      <w:r w:rsidRPr="004875B5">
        <w:t>调节</w:t>
      </w:r>
      <w:r w:rsidRPr="004875B5">
        <w:t>+</w:t>
      </w:r>
      <w:r w:rsidRPr="004875B5">
        <w:t>气浮</w:t>
      </w:r>
      <w:r w:rsidRPr="004875B5">
        <w:t>+</w:t>
      </w:r>
      <w:r w:rsidRPr="004875B5">
        <w:t>水解酸化</w:t>
      </w:r>
      <w:r w:rsidRPr="004875B5">
        <w:t>+</w:t>
      </w:r>
      <w:r w:rsidRPr="004875B5">
        <w:t>生物接触氧化</w:t>
      </w:r>
      <w:r w:rsidRPr="004875B5">
        <w:t>+</w:t>
      </w:r>
      <w:r w:rsidRPr="004875B5">
        <w:t>沉淀</w:t>
      </w:r>
      <w:r w:rsidRPr="004875B5">
        <w:t>+</w:t>
      </w:r>
      <w:r w:rsidRPr="004875B5">
        <w:t>末端消毒</w:t>
      </w:r>
      <w:r w:rsidRPr="004875B5">
        <w:t>”</w:t>
      </w:r>
      <w:r w:rsidRPr="004875B5">
        <w:t>工艺的</w:t>
      </w:r>
      <w:r w:rsidRPr="004875B5">
        <w:t>300t/d</w:t>
      </w:r>
      <w:r w:rsidRPr="004875B5">
        <w:t>建污水处理站处理后排入</w:t>
      </w:r>
      <w:r w:rsidR="004346E4" w:rsidRPr="004875B5">
        <w:t>阳新县城北工业园污水处理厂</w:t>
      </w:r>
      <w:r w:rsidRPr="004875B5">
        <w:t>，排放浓度能满足《肉类加工工业水污染物排放标准》（</w:t>
      </w:r>
      <w:r w:rsidRPr="004875B5">
        <w:t>GB13457-92</w:t>
      </w:r>
      <w:r w:rsidRPr="004875B5">
        <w:t>）表</w:t>
      </w:r>
      <w:r w:rsidRPr="004875B5">
        <w:t>3“</w:t>
      </w:r>
      <w:r w:rsidRPr="004875B5">
        <w:t>禽类屠宰加工</w:t>
      </w:r>
      <w:r w:rsidRPr="004875B5">
        <w:t>”</w:t>
      </w:r>
      <w:r w:rsidRPr="004875B5">
        <w:t>三级标准和阳新县城北工业园污水处理厂</w:t>
      </w:r>
      <w:r w:rsidR="00CC3A83" w:rsidRPr="004875B5">
        <w:t>接管标准</w:t>
      </w:r>
      <w:r w:rsidRPr="004875B5">
        <w:t>，项目外排废水经</w:t>
      </w:r>
      <w:r w:rsidR="004346E4" w:rsidRPr="004875B5">
        <w:t>阳新县城北工业园污水处理厂进一步深度处理后，排放浓度满足《城镇污水处理厂污染物排放标准》（</w:t>
      </w:r>
      <w:r w:rsidR="004346E4" w:rsidRPr="004875B5">
        <w:t>GB18918-2002</w:t>
      </w:r>
      <w:r w:rsidR="004346E4" w:rsidRPr="004875B5">
        <w:t>）一级</w:t>
      </w:r>
      <w:r w:rsidR="004346E4" w:rsidRPr="004875B5">
        <w:t>A</w:t>
      </w:r>
      <w:r w:rsidR="004346E4" w:rsidRPr="004875B5">
        <w:t>标准，对水环境影响小，项目水污染控制和水环境影响减缓措施具有有效性。</w:t>
      </w:r>
    </w:p>
    <w:p w14:paraId="090A4FB8" w14:textId="77777777" w:rsidR="004346E4" w:rsidRPr="004875B5" w:rsidRDefault="004346E4" w:rsidP="004346E4">
      <w:pPr>
        <w:snapToGrid w:val="0"/>
        <w:ind w:firstLineChars="200" w:firstLine="482"/>
        <w:rPr>
          <w:b/>
        </w:rPr>
      </w:pPr>
      <w:r w:rsidRPr="004875B5">
        <w:rPr>
          <w:b/>
        </w:rPr>
        <w:t>2</w:t>
      </w:r>
      <w:r w:rsidRPr="004875B5">
        <w:rPr>
          <w:b/>
        </w:rPr>
        <w:t>）</w:t>
      </w:r>
      <w:r w:rsidRPr="004875B5">
        <w:rPr>
          <w:b/>
          <w:bCs/>
        </w:rPr>
        <w:t>依托污水处理设施的环境可行性评价</w:t>
      </w:r>
    </w:p>
    <w:p w14:paraId="5C506996" w14:textId="5752CB57" w:rsidR="003B45EC" w:rsidRPr="004875B5" w:rsidRDefault="003B45EC" w:rsidP="003B45EC">
      <w:pPr>
        <w:wordWrap w:val="0"/>
        <w:snapToGrid w:val="0"/>
        <w:ind w:firstLineChars="200" w:firstLine="480"/>
      </w:pPr>
      <w:r w:rsidRPr="004875B5">
        <w:rPr>
          <w:rFonts w:ascii="宋体" w:hAnsi="宋体" w:cs="宋体" w:hint="eastAsia"/>
        </w:rPr>
        <w:lastRenderedPageBreak/>
        <w:t>①</w:t>
      </w:r>
      <w:r w:rsidRPr="004875B5">
        <w:t>城北工业园污水处理厂工艺：城北工业园采用混凝沉淀</w:t>
      </w:r>
      <w:r w:rsidRPr="004875B5">
        <w:t>+BFBR+</w:t>
      </w:r>
      <w:r w:rsidRPr="004875B5">
        <w:t>二沉池</w:t>
      </w:r>
      <w:r w:rsidRPr="004875B5">
        <w:t>+</w:t>
      </w:r>
      <w:r w:rsidRPr="004875B5">
        <w:t>滤布滤池工艺。具体工艺流程见下图。</w:t>
      </w:r>
    </w:p>
    <w:p w14:paraId="13EF7D61" w14:textId="77777777" w:rsidR="003B45EC" w:rsidRPr="004875B5" w:rsidRDefault="003B45EC" w:rsidP="003B45EC">
      <w:pPr>
        <w:pStyle w:val="af2"/>
        <w:ind w:left="1920" w:hanging="480"/>
        <w:jc w:val="center"/>
      </w:pPr>
      <w:r w:rsidRPr="004875B5">
        <w:rPr>
          <w:noProof/>
        </w:rPr>
        <w:drawing>
          <wp:inline distT="0" distB="0" distL="0" distR="0" wp14:anchorId="0181D1B9" wp14:editId="6C5759D5">
            <wp:extent cx="2202180" cy="4068445"/>
            <wp:effectExtent l="0" t="0" r="7620" b="8255"/>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93"/>
                    <a:stretch>
                      <a:fillRect/>
                    </a:stretch>
                  </pic:blipFill>
                  <pic:spPr>
                    <a:xfrm>
                      <a:off x="0" y="0"/>
                      <a:ext cx="2202180" cy="4068445"/>
                    </a:xfrm>
                    <a:prstGeom prst="rect">
                      <a:avLst/>
                    </a:prstGeom>
                  </pic:spPr>
                </pic:pic>
              </a:graphicData>
            </a:graphic>
          </wp:inline>
        </w:drawing>
      </w:r>
    </w:p>
    <w:p w14:paraId="65A9BC91" w14:textId="3C5F73CE" w:rsidR="003B45EC" w:rsidRPr="004875B5" w:rsidRDefault="003B45EC" w:rsidP="003B45EC">
      <w:pPr>
        <w:pStyle w:val="aff7"/>
        <w:wordWrap w:val="0"/>
        <w:ind w:leftChars="200" w:left="480" w:firstLineChars="0" w:firstLine="0"/>
        <w:jc w:val="center"/>
        <w:rPr>
          <w:b/>
          <w:bCs/>
          <w:color w:val="auto"/>
        </w:rPr>
      </w:pPr>
      <w:r w:rsidRPr="004875B5">
        <w:rPr>
          <w:b/>
          <w:bCs/>
          <w:color w:val="auto"/>
        </w:rPr>
        <w:t>图</w:t>
      </w:r>
      <w:r w:rsidRPr="004875B5">
        <w:rPr>
          <w:b/>
          <w:bCs/>
          <w:color w:val="auto"/>
        </w:rPr>
        <w:t>5.3-1</w:t>
      </w:r>
      <w:r w:rsidRPr="004875B5">
        <w:rPr>
          <w:b/>
          <w:bCs/>
          <w:color w:val="auto"/>
        </w:rPr>
        <w:t>城北污水处理厂工艺流程图</w:t>
      </w:r>
    </w:p>
    <w:p w14:paraId="66B4622A" w14:textId="5AA5ACBF" w:rsidR="003B45EC" w:rsidRPr="004875B5" w:rsidRDefault="003B45EC" w:rsidP="003B45EC">
      <w:pPr>
        <w:snapToGrid w:val="0"/>
        <w:spacing w:before="0"/>
        <w:ind w:firstLine="482"/>
      </w:pPr>
      <w:r w:rsidRPr="004875B5">
        <w:t>本项目废水为污染因子较为简单，经</w:t>
      </w:r>
      <w:r w:rsidRPr="004875B5">
        <w:t>“</w:t>
      </w:r>
      <w:r w:rsidRPr="004875B5">
        <w:t>格栅</w:t>
      </w:r>
      <w:r w:rsidRPr="004875B5">
        <w:t>+</w:t>
      </w:r>
      <w:r w:rsidRPr="004875B5">
        <w:t>调节</w:t>
      </w:r>
      <w:r w:rsidRPr="004875B5">
        <w:t>+</w:t>
      </w:r>
      <w:r w:rsidRPr="004875B5">
        <w:t>气浮</w:t>
      </w:r>
      <w:r w:rsidRPr="004875B5">
        <w:t>+</w:t>
      </w:r>
      <w:r w:rsidRPr="004875B5">
        <w:t>水解酸化</w:t>
      </w:r>
      <w:r w:rsidRPr="004875B5">
        <w:t>+</w:t>
      </w:r>
      <w:r w:rsidRPr="004875B5">
        <w:t>生物接触氧化</w:t>
      </w:r>
      <w:r w:rsidRPr="004875B5">
        <w:t>+</w:t>
      </w:r>
      <w:r w:rsidRPr="004875B5">
        <w:t>沉淀</w:t>
      </w:r>
      <w:r w:rsidRPr="004875B5">
        <w:t>+</w:t>
      </w:r>
      <w:r w:rsidRPr="004875B5">
        <w:t>末端消毒</w:t>
      </w:r>
      <w:r w:rsidRPr="004875B5">
        <w:t>”</w:t>
      </w:r>
      <w:r w:rsidRPr="004875B5">
        <w:t>处理后可满足《肉类加工工业水污染物排放标准》（</w:t>
      </w:r>
      <w:r w:rsidRPr="004875B5">
        <w:t>GB13457-92</w:t>
      </w:r>
      <w:r w:rsidRPr="004875B5">
        <w:t>）表</w:t>
      </w:r>
      <w:r w:rsidRPr="004875B5">
        <w:t>3“</w:t>
      </w:r>
      <w:r w:rsidRPr="004875B5">
        <w:t>禽类屠宰加工</w:t>
      </w:r>
      <w:r w:rsidRPr="004875B5">
        <w:t>”</w:t>
      </w:r>
      <w:r w:rsidRPr="004875B5">
        <w:t>三级标准及城北工业园污水处理厂接管标准。</w:t>
      </w:r>
    </w:p>
    <w:p w14:paraId="7FCCED35" w14:textId="3126D128" w:rsidR="003B45EC" w:rsidRPr="004875B5" w:rsidRDefault="003B45EC" w:rsidP="003B45EC">
      <w:pPr>
        <w:snapToGrid w:val="0"/>
        <w:spacing w:before="0"/>
        <w:ind w:firstLine="482"/>
      </w:pPr>
      <w:r w:rsidRPr="004875B5">
        <w:rPr>
          <w:rFonts w:ascii="宋体" w:hAnsi="宋体" w:cs="宋体" w:hint="eastAsia"/>
        </w:rPr>
        <w:t>②</w:t>
      </w:r>
      <w:r w:rsidRPr="004875B5">
        <w:t>城北工业园污水处理厂服务范围：东至经十路上段，纬八路中段，兴国大道北段围成的边界；南至阳新大道西段，马蹄湖公园环湖西路，武九铁路围成的边界；西至环城西路；北至纬一路；主要为城北工业园工业废水、员工生活污水及周边居民生活污水，服务面积为</w:t>
      </w:r>
      <w:r w:rsidRPr="004875B5">
        <w:t>6.7km</w:t>
      </w:r>
      <w:r w:rsidRPr="004875B5">
        <w:rPr>
          <w:vertAlign w:val="superscript"/>
        </w:rPr>
        <w:t>2</w:t>
      </w:r>
      <w:r w:rsidRPr="004875B5">
        <w:t>，本项目在其服务范围内。</w:t>
      </w:r>
    </w:p>
    <w:p w14:paraId="73B4FE04" w14:textId="428196A6" w:rsidR="003B45EC" w:rsidRPr="004875B5" w:rsidRDefault="003B45EC" w:rsidP="003B45EC">
      <w:pPr>
        <w:snapToGrid w:val="0"/>
        <w:spacing w:before="0"/>
        <w:ind w:firstLine="482"/>
        <w:rPr>
          <w:rFonts w:eastAsiaTheme="minorEastAsia"/>
          <w:szCs w:val="24"/>
        </w:rPr>
      </w:pPr>
      <w:r w:rsidRPr="004875B5">
        <w:rPr>
          <w:rFonts w:ascii="宋体" w:hAnsi="宋体" w:cs="宋体" w:hint="eastAsia"/>
          <w:szCs w:val="24"/>
        </w:rPr>
        <w:t>③</w:t>
      </w:r>
      <w:r w:rsidRPr="004875B5">
        <w:rPr>
          <w:szCs w:val="24"/>
        </w:rPr>
        <w:t>水量处理能力：</w:t>
      </w:r>
      <w:r w:rsidRPr="004875B5">
        <w:rPr>
          <w:rFonts w:eastAsiaTheme="minorEastAsia"/>
          <w:szCs w:val="24"/>
        </w:rPr>
        <w:t>城北工业园污水处理厂，设计处理能力为日处理污水</w:t>
      </w:r>
      <w:r w:rsidRPr="004875B5">
        <w:rPr>
          <w:rFonts w:eastAsiaTheme="minorEastAsia"/>
          <w:szCs w:val="24"/>
        </w:rPr>
        <w:t>3</w:t>
      </w:r>
      <w:r w:rsidRPr="004875B5">
        <w:rPr>
          <w:rFonts w:eastAsiaTheme="minorEastAsia"/>
          <w:szCs w:val="24"/>
        </w:rPr>
        <w:t>万</w:t>
      </w:r>
      <w:r w:rsidRPr="004875B5">
        <w:rPr>
          <w:rFonts w:eastAsiaTheme="minorEastAsia"/>
          <w:szCs w:val="24"/>
        </w:rPr>
        <w:t>m</w:t>
      </w:r>
      <w:r w:rsidRPr="004875B5">
        <w:rPr>
          <w:rFonts w:eastAsiaTheme="minorEastAsia"/>
          <w:szCs w:val="24"/>
          <w:vertAlign w:val="superscript"/>
        </w:rPr>
        <w:t>3</w:t>
      </w:r>
      <w:r w:rsidRPr="004875B5">
        <w:rPr>
          <w:rFonts w:eastAsiaTheme="minorEastAsia"/>
          <w:szCs w:val="24"/>
        </w:rPr>
        <w:t>，目前已建成日平均处理能力为</w:t>
      </w:r>
      <w:r w:rsidRPr="004875B5">
        <w:rPr>
          <w:rFonts w:eastAsiaTheme="minorEastAsia"/>
          <w:szCs w:val="24"/>
        </w:rPr>
        <w:t>1.5</w:t>
      </w:r>
      <w:r w:rsidRPr="004875B5">
        <w:rPr>
          <w:rFonts w:eastAsiaTheme="minorEastAsia"/>
          <w:szCs w:val="24"/>
        </w:rPr>
        <w:t>万</w:t>
      </w:r>
      <w:r w:rsidRPr="004875B5">
        <w:rPr>
          <w:rFonts w:eastAsiaTheme="minorEastAsia"/>
          <w:szCs w:val="24"/>
        </w:rPr>
        <w:t>m</w:t>
      </w:r>
      <w:r w:rsidRPr="004875B5">
        <w:rPr>
          <w:rFonts w:eastAsiaTheme="minorEastAsia"/>
          <w:szCs w:val="24"/>
          <w:vertAlign w:val="superscript"/>
        </w:rPr>
        <w:t>3</w:t>
      </w:r>
      <w:r w:rsidRPr="004875B5">
        <w:rPr>
          <w:rFonts w:eastAsiaTheme="minorEastAsia"/>
          <w:szCs w:val="24"/>
        </w:rPr>
        <w:t>，本项目废水排放量为</w:t>
      </w:r>
      <w:r w:rsidRPr="004875B5">
        <w:rPr>
          <w:rFonts w:eastAsiaTheme="minorEastAsia"/>
          <w:szCs w:val="24"/>
        </w:rPr>
        <w:t>282.315m</w:t>
      </w:r>
      <w:r w:rsidRPr="004875B5">
        <w:rPr>
          <w:rFonts w:eastAsiaTheme="minorEastAsia"/>
          <w:szCs w:val="24"/>
          <w:vertAlign w:val="superscript"/>
        </w:rPr>
        <w:t>3</w:t>
      </w:r>
      <w:r w:rsidRPr="004875B5">
        <w:rPr>
          <w:rFonts w:eastAsiaTheme="minorEastAsia"/>
          <w:szCs w:val="24"/>
        </w:rPr>
        <w:t>/d</w:t>
      </w:r>
      <w:r w:rsidRPr="004875B5">
        <w:rPr>
          <w:rFonts w:eastAsiaTheme="minorEastAsia"/>
          <w:szCs w:val="24"/>
        </w:rPr>
        <w:t>，占城北工业园污水处理厂日处理规模的</w:t>
      </w:r>
      <w:r w:rsidRPr="004875B5">
        <w:rPr>
          <w:rFonts w:eastAsiaTheme="minorEastAsia"/>
          <w:szCs w:val="24"/>
        </w:rPr>
        <w:t>1.88%</w:t>
      </w:r>
      <w:r w:rsidRPr="004875B5">
        <w:rPr>
          <w:rFonts w:eastAsiaTheme="minorEastAsia"/>
          <w:szCs w:val="24"/>
        </w:rPr>
        <w:t>，城北工业园污水处理厂有足够余量能够接纳本项目的废水量。</w:t>
      </w:r>
    </w:p>
    <w:p w14:paraId="58E130A4" w14:textId="41C5C17E" w:rsidR="004346E4" w:rsidRPr="004875B5" w:rsidRDefault="004346E4" w:rsidP="004346E4">
      <w:pPr>
        <w:pStyle w:val="affffffffffffffffffffffffffffff2"/>
        <w:adjustRightInd w:val="0"/>
        <w:snapToGrid w:val="0"/>
        <w:ind w:firstLine="480"/>
        <w:rPr>
          <w:rFonts w:ascii="Times New Roman"/>
        </w:rPr>
      </w:pPr>
      <w:r w:rsidRPr="004875B5">
        <w:rPr>
          <w:rFonts w:ascii="Times New Roman"/>
        </w:rPr>
        <w:t>且本项目新增排水量较少，废水水质较简单，不会对</w:t>
      </w:r>
      <w:r w:rsidR="003B45EC" w:rsidRPr="004875B5">
        <w:rPr>
          <w:rFonts w:ascii="Times New Roman" w:eastAsiaTheme="minorEastAsia"/>
          <w:szCs w:val="24"/>
        </w:rPr>
        <w:t>城北工业园污水处理厂</w:t>
      </w:r>
      <w:r w:rsidRPr="004875B5">
        <w:rPr>
          <w:rFonts w:ascii="Times New Roman"/>
        </w:rPr>
        <w:t>造成负荷冲击。因此项目依托</w:t>
      </w:r>
      <w:r w:rsidR="003B45EC" w:rsidRPr="004875B5">
        <w:rPr>
          <w:rFonts w:ascii="Times New Roman" w:eastAsiaTheme="minorEastAsia"/>
          <w:szCs w:val="24"/>
        </w:rPr>
        <w:t>城北工业园污水处理厂</w:t>
      </w:r>
      <w:r w:rsidRPr="004875B5">
        <w:rPr>
          <w:rFonts w:ascii="Times New Roman"/>
        </w:rPr>
        <w:t>具有环境可行性。</w:t>
      </w:r>
    </w:p>
    <w:p w14:paraId="5BD671B9" w14:textId="3B6C31C1" w:rsidR="006A596D" w:rsidRPr="004875B5" w:rsidRDefault="006025A2">
      <w:pPr>
        <w:pStyle w:val="3"/>
        <w:snapToGrid w:val="0"/>
        <w:spacing w:beforeLines="0" w:before="0"/>
        <w:ind w:left="723" w:hanging="723"/>
      </w:pPr>
      <w:r w:rsidRPr="004875B5">
        <w:lastRenderedPageBreak/>
        <w:t>水污染物排放量核算</w:t>
      </w:r>
    </w:p>
    <w:p w14:paraId="5FF09853" w14:textId="48A368AF" w:rsidR="006025A2" w:rsidRPr="004875B5" w:rsidRDefault="006025A2" w:rsidP="006025A2">
      <w:pPr>
        <w:snapToGrid w:val="0"/>
        <w:ind w:firstLineChars="200" w:firstLine="480"/>
      </w:pPr>
      <w:r w:rsidRPr="004875B5">
        <w:rPr>
          <w:szCs w:val="24"/>
        </w:rPr>
        <w:t>根据《环境影响评价技术导则</w:t>
      </w:r>
      <w:r w:rsidRPr="004875B5">
        <w:rPr>
          <w:szCs w:val="24"/>
        </w:rPr>
        <w:t>—</w:t>
      </w:r>
      <w:r w:rsidRPr="004875B5">
        <w:rPr>
          <w:szCs w:val="24"/>
        </w:rPr>
        <w:t>地表水环境》</w:t>
      </w:r>
      <w:r w:rsidRPr="004875B5">
        <w:rPr>
          <w:szCs w:val="24"/>
        </w:rPr>
        <w:t>(HJ2.3-2018)</w:t>
      </w:r>
      <w:r w:rsidRPr="004875B5">
        <w:rPr>
          <w:szCs w:val="24"/>
        </w:rPr>
        <w:t>中相关要求，厂区污染源排放信息核算如下表。</w:t>
      </w:r>
    </w:p>
    <w:p w14:paraId="2C108058" w14:textId="41659778" w:rsidR="006025A2" w:rsidRPr="004875B5" w:rsidRDefault="006025A2" w:rsidP="006025A2">
      <w:pPr>
        <w:tabs>
          <w:tab w:val="left" w:pos="0"/>
        </w:tabs>
        <w:snapToGrid w:val="0"/>
        <w:spacing w:before="0" w:line="240" w:lineRule="auto"/>
        <w:jc w:val="center"/>
        <w:rPr>
          <w:b/>
          <w:szCs w:val="22"/>
        </w:rPr>
      </w:pPr>
      <w:r w:rsidRPr="004875B5">
        <w:rPr>
          <w:b/>
          <w:szCs w:val="24"/>
        </w:rPr>
        <w:t>表</w:t>
      </w:r>
      <w:r w:rsidRPr="004875B5">
        <w:rPr>
          <w:b/>
          <w:szCs w:val="24"/>
        </w:rPr>
        <w:t>5.3-</w:t>
      </w:r>
      <w:r w:rsidR="00E666E3" w:rsidRPr="004875B5">
        <w:rPr>
          <w:b/>
          <w:szCs w:val="24"/>
        </w:rPr>
        <w:t>1</w:t>
      </w:r>
      <w:r w:rsidRPr="004875B5">
        <w:rPr>
          <w:b/>
          <w:szCs w:val="24"/>
        </w:rPr>
        <w:t xml:space="preserve">  </w:t>
      </w:r>
      <w:r w:rsidRPr="004875B5">
        <w:rPr>
          <w:b/>
          <w:szCs w:val="22"/>
        </w:rPr>
        <w:t>废水类别、污染物及污染治理设施信息表</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474"/>
        <w:gridCol w:w="805"/>
        <w:gridCol w:w="1141"/>
        <w:gridCol w:w="720"/>
        <w:gridCol w:w="1222"/>
        <w:gridCol w:w="740"/>
        <w:gridCol w:w="701"/>
        <w:gridCol w:w="1221"/>
        <w:gridCol w:w="510"/>
        <w:gridCol w:w="751"/>
        <w:gridCol w:w="776"/>
      </w:tblGrid>
      <w:tr w:rsidR="006025A2" w:rsidRPr="004875B5" w14:paraId="7D330FE1" w14:textId="77777777" w:rsidTr="000715F0">
        <w:trPr>
          <w:trHeight w:val="283"/>
          <w:jc w:val="center"/>
        </w:trPr>
        <w:tc>
          <w:tcPr>
            <w:tcW w:w="496" w:type="dxa"/>
            <w:vMerge w:val="restart"/>
            <w:tcBorders>
              <w:top w:val="single" w:sz="12" w:space="0" w:color="auto"/>
            </w:tcBorders>
            <w:vAlign w:val="center"/>
          </w:tcPr>
          <w:p w14:paraId="101881CB" w14:textId="77777777" w:rsidR="006025A2" w:rsidRPr="004875B5" w:rsidRDefault="006025A2" w:rsidP="006025A2">
            <w:pPr>
              <w:snapToGrid w:val="0"/>
              <w:spacing w:before="0" w:line="240" w:lineRule="auto"/>
              <w:ind w:firstLine="0"/>
              <w:jc w:val="center"/>
              <w:rPr>
                <w:sz w:val="18"/>
                <w:szCs w:val="18"/>
              </w:rPr>
            </w:pPr>
            <w:r w:rsidRPr="004875B5">
              <w:rPr>
                <w:sz w:val="18"/>
                <w:szCs w:val="18"/>
              </w:rPr>
              <w:t>序号</w:t>
            </w:r>
          </w:p>
        </w:tc>
        <w:tc>
          <w:tcPr>
            <w:tcW w:w="856" w:type="dxa"/>
            <w:vMerge w:val="restart"/>
            <w:tcBorders>
              <w:top w:val="single" w:sz="12" w:space="0" w:color="auto"/>
            </w:tcBorders>
            <w:vAlign w:val="center"/>
          </w:tcPr>
          <w:p w14:paraId="173809B6" w14:textId="77777777" w:rsidR="006025A2" w:rsidRPr="004875B5" w:rsidRDefault="006025A2" w:rsidP="006025A2">
            <w:pPr>
              <w:snapToGrid w:val="0"/>
              <w:spacing w:before="0" w:line="240" w:lineRule="auto"/>
              <w:ind w:firstLine="0"/>
              <w:jc w:val="center"/>
              <w:rPr>
                <w:sz w:val="18"/>
                <w:szCs w:val="18"/>
              </w:rPr>
            </w:pPr>
            <w:r w:rsidRPr="004875B5">
              <w:rPr>
                <w:sz w:val="18"/>
                <w:szCs w:val="18"/>
              </w:rPr>
              <w:t>废水类别</w:t>
            </w:r>
          </w:p>
        </w:tc>
        <w:tc>
          <w:tcPr>
            <w:tcW w:w="1222" w:type="dxa"/>
            <w:vMerge w:val="restart"/>
            <w:tcBorders>
              <w:top w:val="single" w:sz="12" w:space="0" w:color="auto"/>
            </w:tcBorders>
            <w:vAlign w:val="center"/>
          </w:tcPr>
          <w:p w14:paraId="5BD95119" w14:textId="77777777" w:rsidR="006025A2" w:rsidRPr="004875B5" w:rsidRDefault="006025A2" w:rsidP="006025A2">
            <w:pPr>
              <w:snapToGrid w:val="0"/>
              <w:spacing w:before="0" w:line="240" w:lineRule="auto"/>
              <w:ind w:firstLine="0"/>
              <w:jc w:val="center"/>
              <w:rPr>
                <w:sz w:val="18"/>
                <w:szCs w:val="18"/>
              </w:rPr>
            </w:pPr>
            <w:r w:rsidRPr="004875B5">
              <w:rPr>
                <w:sz w:val="18"/>
                <w:szCs w:val="18"/>
              </w:rPr>
              <w:t>污染物种类</w:t>
            </w:r>
          </w:p>
        </w:tc>
        <w:tc>
          <w:tcPr>
            <w:tcW w:w="763" w:type="dxa"/>
            <w:vMerge w:val="restart"/>
            <w:tcBorders>
              <w:top w:val="single" w:sz="12" w:space="0" w:color="auto"/>
            </w:tcBorders>
            <w:vAlign w:val="center"/>
          </w:tcPr>
          <w:p w14:paraId="3B091EF3" w14:textId="77777777" w:rsidR="006025A2" w:rsidRPr="004875B5" w:rsidRDefault="006025A2" w:rsidP="006025A2">
            <w:pPr>
              <w:snapToGrid w:val="0"/>
              <w:spacing w:before="0" w:line="240" w:lineRule="auto"/>
              <w:ind w:firstLine="0"/>
              <w:jc w:val="center"/>
              <w:rPr>
                <w:sz w:val="18"/>
                <w:szCs w:val="18"/>
              </w:rPr>
            </w:pPr>
            <w:r w:rsidRPr="004875B5">
              <w:rPr>
                <w:sz w:val="18"/>
                <w:szCs w:val="18"/>
              </w:rPr>
              <w:t>排放去向</w:t>
            </w:r>
          </w:p>
        </w:tc>
        <w:tc>
          <w:tcPr>
            <w:tcW w:w="1310" w:type="dxa"/>
            <w:vMerge w:val="restart"/>
            <w:tcBorders>
              <w:top w:val="single" w:sz="12" w:space="0" w:color="auto"/>
            </w:tcBorders>
            <w:vAlign w:val="center"/>
          </w:tcPr>
          <w:p w14:paraId="67F51536" w14:textId="77777777" w:rsidR="006025A2" w:rsidRPr="004875B5" w:rsidRDefault="006025A2" w:rsidP="006025A2">
            <w:pPr>
              <w:snapToGrid w:val="0"/>
              <w:spacing w:before="0" w:line="240" w:lineRule="auto"/>
              <w:ind w:firstLine="0"/>
              <w:jc w:val="center"/>
              <w:rPr>
                <w:sz w:val="18"/>
                <w:szCs w:val="18"/>
              </w:rPr>
            </w:pPr>
            <w:r w:rsidRPr="004875B5">
              <w:rPr>
                <w:sz w:val="18"/>
                <w:szCs w:val="18"/>
              </w:rPr>
              <w:t>排放规律</w:t>
            </w:r>
          </w:p>
        </w:tc>
        <w:tc>
          <w:tcPr>
            <w:tcW w:w="2836" w:type="dxa"/>
            <w:gridSpan w:val="3"/>
            <w:tcBorders>
              <w:top w:val="single" w:sz="12" w:space="0" w:color="auto"/>
            </w:tcBorders>
            <w:vAlign w:val="center"/>
          </w:tcPr>
          <w:p w14:paraId="403B96A7" w14:textId="77777777" w:rsidR="006025A2" w:rsidRPr="004875B5" w:rsidRDefault="006025A2" w:rsidP="006025A2">
            <w:pPr>
              <w:snapToGrid w:val="0"/>
              <w:spacing w:before="0" w:line="240" w:lineRule="auto"/>
              <w:ind w:firstLine="0"/>
              <w:jc w:val="center"/>
              <w:rPr>
                <w:sz w:val="18"/>
                <w:szCs w:val="18"/>
              </w:rPr>
            </w:pPr>
            <w:r w:rsidRPr="004875B5">
              <w:rPr>
                <w:sz w:val="18"/>
                <w:szCs w:val="18"/>
              </w:rPr>
              <w:t>污染治理设施</w:t>
            </w:r>
          </w:p>
        </w:tc>
        <w:tc>
          <w:tcPr>
            <w:tcW w:w="534" w:type="dxa"/>
            <w:vMerge w:val="restart"/>
            <w:tcBorders>
              <w:top w:val="single" w:sz="12" w:space="0" w:color="auto"/>
            </w:tcBorders>
            <w:vAlign w:val="center"/>
          </w:tcPr>
          <w:p w14:paraId="490F5CEF" w14:textId="77777777" w:rsidR="006025A2" w:rsidRPr="004875B5" w:rsidRDefault="006025A2" w:rsidP="006025A2">
            <w:pPr>
              <w:snapToGrid w:val="0"/>
              <w:spacing w:before="0" w:line="240" w:lineRule="auto"/>
              <w:ind w:firstLine="0"/>
              <w:jc w:val="center"/>
              <w:rPr>
                <w:sz w:val="18"/>
                <w:szCs w:val="18"/>
              </w:rPr>
            </w:pPr>
            <w:r w:rsidRPr="004875B5">
              <w:rPr>
                <w:sz w:val="18"/>
                <w:szCs w:val="18"/>
              </w:rPr>
              <w:t>排口编号</w:t>
            </w:r>
          </w:p>
        </w:tc>
        <w:tc>
          <w:tcPr>
            <w:tcW w:w="797" w:type="dxa"/>
            <w:vMerge w:val="restart"/>
            <w:tcBorders>
              <w:top w:val="single" w:sz="12" w:space="0" w:color="auto"/>
            </w:tcBorders>
            <w:vAlign w:val="center"/>
          </w:tcPr>
          <w:p w14:paraId="6D6D159D" w14:textId="77777777" w:rsidR="006025A2" w:rsidRPr="004875B5" w:rsidRDefault="006025A2" w:rsidP="006025A2">
            <w:pPr>
              <w:snapToGrid w:val="0"/>
              <w:spacing w:before="0" w:line="240" w:lineRule="auto"/>
              <w:ind w:firstLine="0"/>
              <w:jc w:val="center"/>
              <w:rPr>
                <w:sz w:val="18"/>
                <w:szCs w:val="18"/>
              </w:rPr>
            </w:pPr>
            <w:r w:rsidRPr="004875B5">
              <w:rPr>
                <w:sz w:val="18"/>
                <w:szCs w:val="18"/>
              </w:rPr>
              <w:t>排放口设置是否符合要求</w:t>
            </w:r>
          </w:p>
        </w:tc>
        <w:tc>
          <w:tcPr>
            <w:tcW w:w="824" w:type="dxa"/>
            <w:vMerge w:val="restart"/>
            <w:tcBorders>
              <w:top w:val="single" w:sz="12" w:space="0" w:color="auto"/>
            </w:tcBorders>
            <w:vAlign w:val="center"/>
          </w:tcPr>
          <w:p w14:paraId="0CE30B3E" w14:textId="77777777" w:rsidR="006025A2" w:rsidRPr="004875B5" w:rsidRDefault="006025A2" w:rsidP="006025A2">
            <w:pPr>
              <w:snapToGrid w:val="0"/>
              <w:spacing w:before="0" w:line="240" w:lineRule="auto"/>
              <w:ind w:firstLine="0"/>
              <w:jc w:val="center"/>
              <w:rPr>
                <w:sz w:val="18"/>
                <w:szCs w:val="18"/>
              </w:rPr>
            </w:pPr>
            <w:r w:rsidRPr="004875B5">
              <w:rPr>
                <w:sz w:val="18"/>
                <w:szCs w:val="18"/>
              </w:rPr>
              <w:t>排放口类型</w:t>
            </w:r>
          </w:p>
        </w:tc>
      </w:tr>
      <w:tr w:rsidR="006025A2" w:rsidRPr="004875B5" w14:paraId="22FEF6DB" w14:textId="77777777" w:rsidTr="000715F0">
        <w:trPr>
          <w:trHeight w:val="283"/>
          <w:jc w:val="center"/>
        </w:trPr>
        <w:tc>
          <w:tcPr>
            <w:tcW w:w="496" w:type="dxa"/>
            <w:vMerge/>
            <w:tcBorders>
              <w:bottom w:val="single" w:sz="8" w:space="0" w:color="000000"/>
            </w:tcBorders>
            <w:vAlign w:val="center"/>
          </w:tcPr>
          <w:p w14:paraId="2AF51A15" w14:textId="77777777" w:rsidR="006025A2" w:rsidRPr="004875B5" w:rsidRDefault="006025A2" w:rsidP="006025A2">
            <w:pPr>
              <w:snapToGrid w:val="0"/>
              <w:spacing w:before="0" w:line="240" w:lineRule="auto"/>
              <w:ind w:firstLine="0"/>
              <w:rPr>
                <w:sz w:val="18"/>
                <w:szCs w:val="18"/>
              </w:rPr>
            </w:pPr>
          </w:p>
        </w:tc>
        <w:tc>
          <w:tcPr>
            <w:tcW w:w="856" w:type="dxa"/>
            <w:vMerge/>
            <w:tcBorders>
              <w:bottom w:val="single" w:sz="8" w:space="0" w:color="000000"/>
            </w:tcBorders>
            <w:vAlign w:val="center"/>
          </w:tcPr>
          <w:p w14:paraId="17F66E53" w14:textId="77777777" w:rsidR="006025A2" w:rsidRPr="004875B5" w:rsidRDefault="006025A2" w:rsidP="006025A2">
            <w:pPr>
              <w:snapToGrid w:val="0"/>
              <w:spacing w:before="0" w:line="240" w:lineRule="auto"/>
              <w:ind w:firstLine="0"/>
              <w:rPr>
                <w:sz w:val="18"/>
                <w:szCs w:val="18"/>
              </w:rPr>
            </w:pPr>
          </w:p>
        </w:tc>
        <w:tc>
          <w:tcPr>
            <w:tcW w:w="1222" w:type="dxa"/>
            <w:vMerge/>
            <w:tcBorders>
              <w:bottom w:val="single" w:sz="8" w:space="0" w:color="000000"/>
            </w:tcBorders>
            <w:vAlign w:val="center"/>
          </w:tcPr>
          <w:p w14:paraId="63F31FB2" w14:textId="77777777" w:rsidR="006025A2" w:rsidRPr="004875B5" w:rsidRDefault="006025A2" w:rsidP="006025A2">
            <w:pPr>
              <w:snapToGrid w:val="0"/>
              <w:spacing w:before="0" w:line="240" w:lineRule="auto"/>
              <w:ind w:firstLine="0"/>
              <w:rPr>
                <w:sz w:val="18"/>
                <w:szCs w:val="18"/>
              </w:rPr>
            </w:pPr>
          </w:p>
        </w:tc>
        <w:tc>
          <w:tcPr>
            <w:tcW w:w="763" w:type="dxa"/>
            <w:vMerge/>
            <w:tcBorders>
              <w:bottom w:val="single" w:sz="8" w:space="0" w:color="000000"/>
            </w:tcBorders>
            <w:vAlign w:val="center"/>
          </w:tcPr>
          <w:p w14:paraId="0113DCB0" w14:textId="77777777" w:rsidR="006025A2" w:rsidRPr="004875B5" w:rsidRDefault="006025A2" w:rsidP="006025A2">
            <w:pPr>
              <w:snapToGrid w:val="0"/>
              <w:spacing w:before="0" w:line="240" w:lineRule="auto"/>
              <w:ind w:firstLine="0"/>
              <w:rPr>
                <w:sz w:val="18"/>
                <w:szCs w:val="18"/>
              </w:rPr>
            </w:pPr>
          </w:p>
        </w:tc>
        <w:tc>
          <w:tcPr>
            <w:tcW w:w="1310" w:type="dxa"/>
            <w:vMerge/>
            <w:tcBorders>
              <w:bottom w:val="single" w:sz="8" w:space="0" w:color="000000"/>
            </w:tcBorders>
            <w:vAlign w:val="center"/>
          </w:tcPr>
          <w:p w14:paraId="72060A6D" w14:textId="77777777" w:rsidR="006025A2" w:rsidRPr="004875B5" w:rsidRDefault="006025A2" w:rsidP="006025A2">
            <w:pPr>
              <w:snapToGrid w:val="0"/>
              <w:spacing w:before="0" w:line="240" w:lineRule="auto"/>
              <w:ind w:firstLine="0"/>
              <w:rPr>
                <w:sz w:val="18"/>
                <w:szCs w:val="18"/>
              </w:rPr>
            </w:pPr>
          </w:p>
        </w:tc>
        <w:tc>
          <w:tcPr>
            <w:tcW w:w="785" w:type="dxa"/>
            <w:tcBorders>
              <w:bottom w:val="single" w:sz="8" w:space="0" w:color="000000"/>
            </w:tcBorders>
            <w:vAlign w:val="center"/>
          </w:tcPr>
          <w:p w14:paraId="6CCAE42B" w14:textId="77777777" w:rsidR="006025A2" w:rsidRPr="004875B5" w:rsidRDefault="006025A2" w:rsidP="006025A2">
            <w:pPr>
              <w:snapToGrid w:val="0"/>
              <w:spacing w:before="0" w:line="240" w:lineRule="auto"/>
              <w:ind w:firstLine="0"/>
              <w:jc w:val="center"/>
              <w:rPr>
                <w:sz w:val="18"/>
                <w:szCs w:val="18"/>
              </w:rPr>
            </w:pPr>
            <w:r w:rsidRPr="004875B5">
              <w:rPr>
                <w:sz w:val="18"/>
                <w:szCs w:val="18"/>
              </w:rPr>
              <w:t>设施编号</w:t>
            </w:r>
          </w:p>
        </w:tc>
        <w:tc>
          <w:tcPr>
            <w:tcW w:w="742" w:type="dxa"/>
            <w:tcBorders>
              <w:bottom w:val="single" w:sz="8" w:space="0" w:color="000000"/>
            </w:tcBorders>
            <w:vAlign w:val="center"/>
          </w:tcPr>
          <w:p w14:paraId="3EA0327E" w14:textId="77777777" w:rsidR="006025A2" w:rsidRPr="004875B5" w:rsidRDefault="006025A2" w:rsidP="006025A2">
            <w:pPr>
              <w:snapToGrid w:val="0"/>
              <w:spacing w:before="0" w:line="240" w:lineRule="auto"/>
              <w:ind w:firstLine="0"/>
              <w:jc w:val="center"/>
              <w:rPr>
                <w:sz w:val="18"/>
                <w:szCs w:val="18"/>
              </w:rPr>
            </w:pPr>
            <w:r w:rsidRPr="004875B5">
              <w:rPr>
                <w:sz w:val="18"/>
                <w:szCs w:val="18"/>
              </w:rPr>
              <w:t>设施名称</w:t>
            </w:r>
          </w:p>
        </w:tc>
        <w:tc>
          <w:tcPr>
            <w:tcW w:w="1309" w:type="dxa"/>
            <w:tcBorders>
              <w:bottom w:val="single" w:sz="8" w:space="0" w:color="000000"/>
            </w:tcBorders>
            <w:vAlign w:val="center"/>
          </w:tcPr>
          <w:p w14:paraId="22BDE2C4" w14:textId="77777777" w:rsidR="006025A2" w:rsidRPr="004875B5" w:rsidRDefault="006025A2" w:rsidP="006025A2">
            <w:pPr>
              <w:snapToGrid w:val="0"/>
              <w:spacing w:before="0" w:line="240" w:lineRule="auto"/>
              <w:ind w:firstLine="0"/>
              <w:jc w:val="center"/>
              <w:rPr>
                <w:sz w:val="18"/>
                <w:szCs w:val="18"/>
              </w:rPr>
            </w:pPr>
            <w:r w:rsidRPr="004875B5">
              <w:rPr>
                <w:sz w:val="18"/>
                <w:szCs w:val="18"/>
              </w:rPr>
              <w:t>设施工艺</w:t>
            </w:r>
          </w:p>
        </w:tc>
        <w:tc>
          <w:tcPr>
            <w:tcW w:w="534" w:type="dxa"/>
            <w:vMerge/>
            <w:tcBorders>
              <w:bottom w:val="single" w:sz="8" w:space="0" w:color="000000"/>
            </w:tcBorders>
            <w:vAlign w:val="center"/>
          </w:tcPr>
          <w:p w14:paraId="69B14E9F" w14:textId="77777777" w:rsidR="006025A2" w:rsidRPr="004875B5" w:rsidRDefault="006025A2" w:rsidP="006025A2">
            <w:pPr>
              <w:snapToGrid w:val="0"/>
              <w:spacing w:before="0" w:line="240" w:lineRule="auto"/>
              <w:ind w:firstLine="0"/>
              <w:rPr>
                <w:sz w:val="18"/>
                <w:szCs w:val="18"/>
              </w:rPr>
            </w:pPr>
          </w:p>
        </w:tc>
        <w:tc>
          <w:tcPr>
            <w:tcW w:w="797" w:type="dxa"/>
            <w:vMerge/>
            <w:tcBorders>
              <w:bottom w:val="single" w:sz="8" w:space="0" w:color="000000"/>
            </w:tcBorders>
            <w:vAlign w:val="center"/>
          </w:tcPr>
          <w:p w14:paraId="5222064C" w14:textId="77777777" w:rsidR="006025A2" w:rsidRPr="004875B5" w:rsidRDefault="006025A2" w:rsidP="006025A2">
            <w:pPr>
              <w:snapToGrid w:val="0"/>
              <w:spacing w:before="0" w:line="240" w:lineRule="auto"/>
              <w:ind w:firstLine="0"/>
              <w:rPr>
                <w:sz w:val="18"/>
                <w:szCs w:val="18"/>
              </w:rPr>
            </w:pPr>
          </w:p>
        </w:tc>
        <w:tc>
          <w:tcPr>
            <w:tcW w:w="824" w:type="dxa"/>
            <w:vMerge/>
            <w:tcBorders>
              <w:bottom w:val="single" w:sz="8" w:space="0" w:color="000000"/>
            </w:tcBorders>
            <w:vAlign w:val="center"/>
          </w:tcPr>
          <w:p w14:paraId="7E5877F5" w14:textId="77777777" w:rsidR="006025A2" w:rsidRPr="004875B5" w:rsidRDefault="006025A2" w:rsidP="006025A2">
            <w:pPr>
              <w:snapToGrid w:val="0"/>
              <w:spacing w:before="0" w:line="240" w:lineRule="auto"/>
              <w:ind w:firstLine="0"/>
              <w:rPr>
                <w:sz w:val="18"/>
                <w:szCs w:val="18"/>
              </w:rPr>
            </w:pPr>
          </w:p>
        </w:tc>
      </w:tr>
      <w:tr w:rsidR="006025A2" w:rsidRPr="004875B5" w14:paraId="2314B181" w14:textId="77777777" w:rsidTr="000715F0">
        <w:trPr>
          <w:trHeight w:val="350"/>
          <w:jc w:val="center"/>
        </w:trPr>
        <w:tc>
          <w:tcPr>
            <w:tcW w:w="496" w:type="dxa"/>
            <w:vMerge w:val="restart"/>
            <w:tcBorders>
              <w:top w:val="single" w:sz="12" w:space="0" w:color="auto"/>
            </w:tcBorders>
            <w:vAlign w:val="center"/>
          </w:tcPr>
          <w:p w14:paraId="2A50E4FC" w14:textId="77777777" w:rsidR="006025A2" w:rsidRPr="004875B5" w:rsidRDefault="006025A2" w:rsidP="006025A2">
            <w:pPr>
              <w:snapToGrid w:val="0"/>
              <w:spacing w:before="0" w:line="240" w:lineRule="auto"/>
              <w:ind w:firstLine="0"/>
              <w:jc w:val="center"/>
              <w:rPr>
                <w:sz w:val="18"/>
                <w:szCs w:val="18"/>
              </w:rPr>
            </w:pPr>
            <w:r w:rsidRPr="004875B5">
              <w:rPr>
                <w:sz w:val="18"/>
                <w:szCs w:val="18"/>
              </w:rPr>
              <w:t>1</w:t>
            </w:r>
          </w:p>
        </w:tc>
        <w:tc>
          <w:tcPr>
            <w:tcW w:w="856" w:type="dxa"/>
            <w:tcBorders>
              <w:top w:val="single" w:sz="12" w:space="0" w:color="auto"/>
            </w:tcBorders>
            <w:vAlign w:val="center"/>
          </w:tcPr>
          <w:p w14:paraId="7C6D5E93" w14:textId="77777777" w:rsidR="006025A2" w:rsidRPr="004875B5" w:rsidRDefault="006025A2" w:rsidP="006025A2">
            <w:pPr>
              <w:snapToGrid w:val="0"/>
              <w:spacing w:before="0" w:line="240" w:lineRule="auto"/>
              <w:ind w:firstLine="0"/>
              <w:jc w:val="center"/>
              <w:rPr>
                <w:sz w:val="18"/>
                <w:szCs w:val="18"/>
              </w:rPr>
            </w:pPr>
            <w:r w:rsidRPr="004875B5">
              <w:rPr>
                <w:sz w:val="18"/>
                <w:szCs w:val="18"/>
              </w:rPr>
              <w:t>生活污水</w:t>
            </w:r>
          </w:p>
        </w:tc>
        <w:tc>
          <w:tcPr>
            <w:tcW w:w="1222" w:type="dxa"/>
            <w:tcBorders>
              <w:top w:val="single" w:sz="12" w:space="0" w:color="auto"/>
            </w:tcBorders>
            <w:vAlign w:val="center"/>
          </w:tcPr>
          <w:p w14:paraId="0AD2351A" w14:textId="77777777" w:rsidR="006025A2" w:rsidRPr="004875B5" w:rsidRDefault="006025A2" w:rsidP="006025A2">
            <w:pPr>
              <w:snapToGrid w:val="0"/>
              <w:spacing w:before="0" w:line="240" w:lineRule="auto"/>
              <w:ind w:firstLine="0"/>
              <w:jc w:val="center"/>
              <w:rPr>
                <w:sz w:val="18"/>
                <w:szCs w:val="18"/>
              </w:rPr>
            </w:pPr>
            <w:r w:rsidRPr="004875B5">
              <w:rPr>
                <w:sz w:val="18"/>
                <w:szCs w:val="18"/>
              </w:rPr>
              <w:t>pH</w:t>
            </w:r>
            <w:r w:rsidRPr="004875B5">
              <w:rPr>
                <w:sz w:val="18"/>
                <w:szCs w:val="18"/>
              </w:rPr>
              <w:t>、</w:t>
            </w:r>
            <w:r w:rsidRPr="004875B5">
              <w:rPr>
                <w:sz w:val="18"/>
                <w:szCs w:val="18"/>
              </w:rPr>
              <w:t>COD</w:t>
            </w:r>
            <w:r w:rsidRPr="004875B5">
              <w:rPr>
                <w:sz w:val="18"/>
                <w:szCs w:val="18"/>
              </w:rPr>
              <w:t>、</w:t>
            </w:r>
            <w:r w:rsidRPr="004875B5">
              <w:rPr>
                <w:sz w:val="18"/>
                <w:szCs w:val="18"/>
              </w:rPr>
              <w:t>BOD</w:t>
            </w:r>
            <w:r w:rsidRPr="004875B5">
              <w:rPr>
                <w:sz w:val="18"/>
                <w:szCs w:val="18"/>
                <w:vertAlign w:val="subscript"/>
              </w:rPr>
              <w:t>5</w:t>
            </w:r>
            <w:r w:rsidRPr="004875B5">
              <w:rPr>
                <w:sz w:val="18"/>
                <w:szCs w:val="18"/>
              </w:rPr>
              <w:t>、</w:t>
            </w:r>
            <w:r w:rsidRPr="004875B5">
              <w:rPr>
                <w:sz w:val="18"/>
                <w:szCs w:val="18"/>
              </w:rPr>
              <w:t>NH</w:t>
            </w:r>
            <w:r w:rsidRPr="004875B5">
              <w:rPr>
                <w:sz w:val="18"/>
                <w:szCs w:val="18"/>
                <w:vertAlign w:val="subscript"/>
              </w:rPr>
              <w:t>3</w:t>
            </w:r>
            <w:r w:rsidRPr="004875B5">
              <w:rPr>
                <w:sz w:val="18"/>
                <w:szCs w:val="18"/>
              </w:rPr>
              <w:t>-N</w:t>
            </w:r>
            <w:r w:rsidRPr="004875B5">
              <w:rPr>
                <w:sz w:val="18"/>
                <w:szCs w:val="18"/>
              </w:rPr>
              <w:t>、</w:t>
            </w:r>
            <w:r w:rsidRPr="004875B5">
              <w:rPr>
                <w:sz w:val="18"/>
                <w:szCs w:val="18"/>
              </w:rPr>
              <w:t>SS</w:t>
            </w:r>
          </w:p>
        </w:tc>
        <w:tc>
          <w:tcPr>
            <w:tcW w:w="763" w:type="dxa"/>
            <w:vMerge w:val="restart"/>
            <w:tcBorders>
              <w:top w:val="single" w:sz="12" w:space="0" w:color="auto"/>
            </w:tcBorders>
            <w:vAlign w:val="center"/>
          </w:tcPr>
          <w:p w14:paraId="3D4BD820" w14:textId="49863694" w:rsidR="006025A2" w:rsidRPr="004875B5" w:rsidRDefault="007A6A2F" w:rsidP="006025A2">
            <w:pPr>
              <w:spacing w:before="0" w:line="240" w:lineRule="auto"/>
              <w:ind w:firstLine="0"/>
              <w:jc w:val="left"/>
              <w:rPr>
                <w:sz w:val="18"/>
                <w:szCs w:val="18"/>
              </w:rPr>
            </w:pPr>
            <w:r w:rsidRPr="004875B5">
              <w:rPr>
                <w:sz w:val="18"/>
                <w:szCs w:val="18"/>
              </w:rPr>
              <w:t>阳新县</w:t>
            </w:r>
            <w:r w:rsidR="00B81000" w:rsidRPr="004875B5">
              <w:rPr>
                <w:sz w:val="18"/>
                <w:szCs w:val="18"/>
              </w:rPr>
              <w:t>城北工业园污水处理厂</w:t>
            </w:r>
          </w:p>
        </w:tc>
        <w:tc>
          <w:tcPr>
            <w:tcW w:w="1310" w:type="dxa"/>
            <w:vMerge w:val="restart"/>
            <w:tcBorders>
              <w:top w:val="single" w:sz="12" w:space="0" w:color="auto"/>
            </w:tcBorders>
            <w:vAlign w:val="center"/>
          </w:tcPr>
          <w:p w14:paraId="21AF0783" w14:textId="77777777" w:rsidR="006025A2" w:rsidRPr="004875B5" w:rsidRDefault="006025A2" w:rsidP="006025A2">
            <w:pPr>
              <w:snapToGrid w:val="0"/>
              <w:spacing w:before="0" w:line="240" w:lineRule="auto"/>
              <w:ind w:firstLine="0"/>
              <w:jc w:val="center"/>
              <w:rPr>
                <w:sz w:val="18"/>
                <w:szCs w:val="18"/>
              </w:rPr>
            </w:pPr>
            <w:r w:rsidRPr="004875B5">
              <w:rPr>
                <w:sz w:val="18"/>
                <w:szCs w:val="18"/>
              </w:rPr>
              <w:t>间断排放，排放期间流量不稳定且无规律</w:t>
            </w:r>
          </w:p>
        </w:tc>
        <w:tc>
          <w:tcPr>
            <w:tcW w:w="785" w:type="dxa"/>
            <w:tcBorders>
              <w:top w:val="single" w:sz="12" w:space="0" w:color="auto"/>
            </w:tcBorders>
            <w:vAlign w:val="center"/>
          </w:tcPr>
          <w:p w14:paraId="52BFF5CB" w14:textId="77777777" w:rsidR="006025A2" w:rsidRPr="004875B5" w:rsidRDefault="006025A2" w:rsidP="006025A2">
            <w:pPr>
              <w:snapToGrid w:val="0"/>
              <w:spacing w:before="0" w:line="240" w:lineRule="auto"/>
              <w:ind w:firstLine="0"/>
              <w:jc w:val="center"/>
              <w:rPr>
                <w:sz w:val="18"/>
                <w:szCs w:val="18"/>
              </w:rPr>
            </w:pPr>
            <w:r w:rsidRPr="004875B5">
              <w:rPr>
                <w:sz w:val="18"/>
                <w:szCs w:val="18"/>
              </w:rPr>
              <w:t>TW001</w:t>
            </w:r>
          </w:p>
        </w:tc>
        <w:tc>
          <w:tcPr>
            <w:tcW w:w="742" w:type="dxa"/>
            <w:tcBorders>
              <w:top w:val="single" w:sz="12" w:space="0" w:color="auto"/>
            </w:tcBorders>
            <w:vAlign w:val="center"/>
          </w:tcPr>
          <w:p w14:paraId="29455858" w14:textId="61430726" w:rsidR="006025A2" w:rsidRPr="004875B5" w:rsidRDefault="006025A2" w:rsidP="006025A2">
            <w:pPr>
              <w:snapToGrid w:val="0"/>
              <w:spacing w:before="0" w:line="240" w:lineRule="auto"/>
              <w:ind w:firstLine="0"/>
              <w:jc w:val="center"/>
              <w:rPr>
                <w:sz w:val="18"/>
                <w:szCs w:val="18"/>
              </w:rPr>
            </w:pPr>
            <w:r w:rsidRPr="004875B5">
              <w:rPr>
                <w:sz w:val="18"/>
                <w:szCs w:val="18"/>
              </w:rPr>
              <w:t>化粪池</w:t>
            </w:r>
          </w:p>
        </w:tc>
        <w:tc>
          <w:tcPr>
            <w:tcW w:w="1309" w:type="dxa"/>
            <w:tcBorders>
              <w:top w:val="single" w:sz="12" w:space="0" w:color="auto"/>
              <w:bottom w:val="single" w:sz="8" w:space="0" w:color="000000"/>
            </w:tcBorders>
            <w:vAlign w:val="center"/>
          </w:tcPr>
          <w:p w14:paraId="645AFB83" w14:textId="63761CC9" w:rsidR="006025A2" w:rsidRPr="004875B5" w:rsidRDefault="006025A2" w:rsidP="006025A2">
            <w:pPr>
              <w:snapToGrid w:val="0"/>
              <w:spacing w:before="0" w:line="240" w:lineRule="auto"/>
              <w:ind w:firstLine="0"/>
              <w:jc w:val="center"/>
              <w:rPr>
                <w:sz w:val="18"/>
                <w:szCs w:val="18"/>
              </w:rPr>
            </w:pPr>
            <w:r w:rsidRPr="004875B5">
              <w:rPr>
                <w:sz w:val="18"/>
                <w:szCs w:val="18"/>
              </w:rPr>
              <w:t>厌氧</w:t>
            </w:r>
          </w:p>
        </w:tc>
        <w:tc>
          <w:tcPr>
            <w:tcW w:w="534" w:type="dxa"/>
            <w:vMerge w:val="restart"/>
            <w:tcBorders>
              <w:top w:val="single" w:sz="12" w:space="0" w:color="auto"/>
            </w:tcBorders>
            <w:vAlign w:val="center"/>
          </w:tcPr>
          <w:p w14:paraId="116FBEBD" w14:textId="77777777" w:rsidR="006025A2" w:rsidRPr="004875B5" w:rsidRDefault="006025A2" w:rsidP="006025A2">
            <w:pPr>
              <w:snapToGrid w:val="0"/>
              <w:spacing w:before="0" w:line="240" w:lineRule="auto"/>
              <w:ind w:firstLine="0"/>
              <w:jc w:val="center"/>
              <w:rPr>
                <w:sz w:val="18"/>
                <w:szCs w:val="18"/>
              </w:rPr>
            </w:pPr>
            <w:r w:rsidRPr="004875B5">
              <w:rPr>
                <w:sz w:val="18"/>
                <w:szCs w:val="18"/>
              </w:rPr>
              <w:t>DW001</w:t>
            </w:r>
          </w:p>
        </w:tc>
        <w:tc>
          <w:tcPr>
            <w:tcW w:w="797" w:type="dxa"/>
            <w:vMerge w:val="restart"/>
            <w:tcBorders>
              <w:top w:val="single" w:sz="12" w:space="0" w:color="auto"/>
            </w:tcBorders>
            <w:vAlign w:val="center"/>
          </w:tcPr>
          <w:p w14:paraId="06F50C97" w14:textId="77777777" w:rsidR="006025A2" w:rsidRPr="004875B5" w:rsidRDefault="006025A2" w:rsidP="006025A2">
            <w:pPr>
              <w:pStyle w:val="aff5"/>
              <w:widowControl/>
              <w:snapToGrid w:val="0"/>
              <w:spacing w:before="0" w:after="0"/>
              <w:rPr>
                <w:sz w:val="18"/>
                <w:szCs w:val="18"/>
              </w:rPr>
            </w:pPr>
            <w:bookmarkStart w:id="89" w:name="_Toc2757653"/>
            <w:bookmarkStart w:id="90" w:name="_Toc2757468"/>
            <w:bookmarkStart w:id="91" w:name="_Toc2882"/>
            <w:bookmarkStart w:id="92" w:name="_Toc6132"/>
            <w:bookmarkStart w:id="93" w:name="_Toc2757560"/>
            <w:bookmarkStart w:id="94" w:name="_Toc2777509"/>
            <w:bookmarkStart w:id="95" w:name="_Toc2776238"/>
            <w:r w:rsidRPr="004875B5">
              <w:rPr>
                <w:rFonts w:ascii="MS Gothic" w:eastAsia="MS Gothic" w:hAnsi="MS Gothic" w:cs="MS Gothic" w:hint="eastAsia"/>
                <w:sz w:val="18"/>
                <w:szCs w:val="18"/>
              </w:rPr>
              <w:t>☑</w:t>
            </w:r>
            <w:r w:rsidRPr="004875B5">
              <w:rPr>
                <w:sz w:val="18"/>
                <w:szCs w:val="18"/>
              </w:rPr>
              <w:t>是</w:t>
            </w:r>
            <w:bookmarkEnd w:id="89"/>
            <w:bookmarkEnd w:id="90"/>
            <w:bookmarkEnd w:id="91"/>
            <w:bookmarkEnd w:id="92"/>
            <w:bookmarkEnd w:id="93"/>
            <w:bookmarkEnd w:id="94"/>
            <w:bookmarkEnd w:id="95"/>
          </w:p>
          <w:p w14:paraId="01F0AB9D" w14:textId="77777777" w:rsidR="006025A2" w:rsidRPr="004875B5" w:rsidRDefault="006025A2" w:rsidP="006025A2">
            <w:pPr>
              <w:snapToGrid w:val="0"/>
              <w:spacing w:before="0" w:line="240" w:lineRule="auto"/>
              <w:ind w:firstLine="0"/>
              <w:jc w:val="center"/>
              <w:rPr>
                <w:sz w:val="18"/>
                <w:szCs w:val="18"/>
              </w:rPr>
            </w:pPr>
            <w:r w:rsidRPr="004875B5">
              <w:rPr>
                <w:sz w:val="18"/>
                <w:szCs w:val="18"/>
              </w:rPr>
              <w:t>□</w:t>
            </w:r>
            <w:r w:rsidRPr="004875B5">
              <w:rPr>
                <w:sz w:val="18"/>
                <w:szCs w:val="18"/>
              </w:rPr>
              <w:t>否</w:t>
            </w:r>
          </w:p>
        </w:tc>
        <w:tc>
          <w:tcPr>
            <w:tcW w:w="824" w:type="dxa"/>
            <w:vMerge w:val="restart"/>
            <w:tcBorders>
              <w:top w:val="single" w:sz="12" w:space="0" w:color="auto"/>
            </w:tcBorders>
            <w:vAlign w:val="center"/>
          </w:tcPr>
          <w:p w14:paraId="08F466B4" w14:textId="77777777" w:rsidR="006025A2" w:rsidRPr="004875B5" w:rsidRDefault="006025A2" w:rsidP="006025A2">
            <w:pPr>
              <w:snapToGrid w:val="0"/>
              <w:spacing w:before="0" w:line="240" w:lineRule="auto"/>
              <w:ind w:firstLine="0"/>
              <w:rPr>
                <w:sz w:val="18"/>
                <w:szCs w:val="18"/>
              </w:rPr>
            </w:pPr>
            <w:r w:rsidRPr="004875B5">
              <w:rPr>
                <w:sz w:val="18"/>
                <w:szCs w:val="18"/>
              </w:rPr>
              <w:t>企业总排口</w:t>
            </w:r>
          </w:p>
        </w:tc>
      </w:tr>
      <w:tr w:rsidR="006025A2" w:rsidRPr="004875B5" w14:paraId="3B6569BD" w14:textId="77777777" w:rsidTr="000715F0">
        <w:trPr>
          <w:trHeight w:val="350"/>
          <w:jc w:val="center"/>
        </w:trPr>
        <w:tc>
          <w:tcPr>
            <w:tcW w:w="496" w:type="dxa"/>
            <w:vMerge/>
            <w:vAlign w:val="center"/>
          </w:tcPr>
          <w:p w14:paraId="6BEA6F7A" w14:textId="77777777" w:rsidR="006025A2" w:rsidRPr="004875B5" w:rsidRDefault="006025A2" w:rsidP="006025A2">
            <w:pPr>
              <w:snapToGrid w:val="0"/>
              <w:spacing w:before="0" w:line="240" w:lineRule="auto"/>
              <w:ind w:firstLine="0"/>
              <w:jc w:val="center"/>
              <w:rPr>
                <w:sz w:val="18"/>
                <w:szCs w:val="18"/>
              </w:rPr>
            </w:pPr>
          </w:p>
        </w:tc>
        <w:tc>
          <w:tcPr>
            <w:tcW w:w="856" w:type="dxa"/>
            <w:vAlign w:val="center"/>
          </w:tcPr>
          <w:p w14:paraId="1BC3932C" w14:textId="2B176B5C" w:rsidR="006025A2" w:rsidRPr="004875B5" w:rsidRDefault="00B81000" w:rsidP="006025A2">
            <w:pPr>
              <w:snapToGrid w:val="0"/>
              <w:spacing w:before="0" w:line="240" w:lineRule="auto"/>
              <w:ind w:firstLine="0"/>
              <w:jc w:val="center"/>
              <w:rPr>
                <w:sz w:val="18"/>
                <w:szCs w:val="18"/>
              </w:rPr>
            </w:pPr>
            <w:r w:rsidRPr="004875B5">
              <w:rPr>
                <w:sz w:val="18"/>
                <w:szCs w:val="18"/>
              </w:rPr>
              <w:t>生产废水</w:t>
            </w:r>
          </w:p>
        </w:tc>
        <w:tc>
          <w:tcPr>
            <w:tcW w:w="1222" w:type="dxa"/>
            <w:vAlign w:val="center"/>
          </w:tcPr>
          <w:p w14:paraId="38F1B3CF" w14:textId="58F049A6" w:rsidR="006025A2" w:rsidRPr="004875B5" w:rsidRDefault="006025A2" w:rsidP="006025A2">
            <w:pPr>
              <w:snapToGrid w:val="0"/>
              <w:spacing w:before="0" w:line="240" w:lineRule="auto"/>
              <w:ind w:firstLine="0"/>
              <w:jc w:val="center"/>
              <w:rPr>
                <w:sz w:val="18"/>
                <w:szCs w:val="18"/>
              </w:rPr>
            </w:pPr>
            <w:r w:rsidRPr="004875B5">
              <w:rPr>
                <w:sz w:val="18"/>
                <w:szCs w:val="18"/>
              </w:rPr>
              <w:t>pH</w:t>
            </w:r>
            <w:r w:rsidRPr="004875B5">
              <w:rPr>
                <w:sz w:val="18"/>
                <w:szCs w:val="18"/>
              </w:rPr>
              <w:t>、</w:t>
            </w:r>
            <w:r w:rsidRPr="004875B5">
              <w:rPr>
                <w:sz w:val="18"/>
                <w:szCs w:val="18"/>
              </w:rPr>
              <w:t>COD</w:t>
            </w:r>
            <w:r w:rsidRPr="004875B5">
              <w:rPr>
                <w:sz w:val="18"/>
                <w:szCs w:val="18"/>
              </w:rPr>
              <w:t>、</w:t>
            </w:r>
            <w:r w:rsidRPr="004875B5">
              <w:rPr>
                <w:sz w:val="18"/>
                <w:szCs w:val="18"/>
              </w:rPr>
              <w:t>BOD</w:t>
            </w:r>
            <w:r w:rsidRPr="004875B5">
              <w:rPr>
                <w:sz w:val="18"/>
                <w:szCs w:val="18"/>
                <w:vertAlign w:val="subscript"/>
              </w:rPr>
              <w:t>5</w:t>
            </w:r>
            <w:r w:rsidRPr="004875B5">
              <w:rPr>
                <w:sz w:val="18"/>
                <w:szCs w:val="18"/>
              </w:rPr>
              <w:t>、</w:t>
            </w:r>
            <w:r w:rsidRPr="004875B5">
              <w:rPr>
                <w:sz w:val="18"/>
                <w:szCs w:val="18"/>
              </w:rPr>
              <w:t>NH</w:t>
            </w:r>
            <w:r w:rsidRPr="004875B5">
              <w:rPr>
                <w:sz w:val="18"/>
                <w:szCs w:val="18"/>
                <w:vertAlign w:val="subscript"/>
              </w:rPr>
              <w:t>3</w:t>
            </w:r>
            <w:r w:rsidRPr="004875B5">
              <w:rPr>
                <w:sz w:val="18"/>
                <w:szCs w:val="18"/>
              </w:rPr>
              <w:t>-N</w:t>
            </w:r>
            <w:r w:rsidRPr="004875B5">
              <w:rPr>
                <w:sz w:val="18"/>
                <w:szCs w:val="18"/>
              </w:rPr>
              <w:t>、</w:t>
            </w:r>
            <w:r w:rsidRPr="004875B5">
              <w:rPr>
                <w:sz w:val="18"/>
                <w:szCs w:val="18"/>
              </w:rPr>
              <w:t>SS</w:t>
            </w:r>
            <w:r w:rsidRPr="004875B5">
              <w:rPr>
                <w:sz w:val="18"/>
                <w:szCs w:val="18"/>
              </w:rPr>
              <w:t>、</w:t>
            </w:r>
            <w:r w:rsidR="003C2243" w:rsidRPr="004875B5">
              <w:rPr>
                <w:sz w:val="18"/>
                <w:szCs w:val="18"/>
              </w:rPr>
              <w:t>动植物油、总磷、总氮</w:t>
            </w:r>
          </w:p>
        </w:tc>
        <w:tc>
          <w:tcPr>
            <w:tcW w:w="763" w:type="dxa"/>
            <w:vMerge/>
            <w:vAlign w:val="center"/>
          </w:tcPr>
          <w:p w14:paraId="2B8BE836" w14:textId="77777777" w:rsidR="006025A2" w:rsidRPr="004875B5" w:rsidRDefault="006025A2" w:rsidP="006025A2">
            <w:pPr>
              <w:snapToGrid w:val="0"/>
              <w:spacing w:before="0" w:line="240" w:lineRule="auto"/>
              <w:ind w:firstLine="0"/>
              <w:jc w:val="center"/>
              <w:rPr>
                <w:sz w:val="18"/>
                <w:szCs w:val="18"/>
              </w:rPr>
            </w:pPr>
          </w:p>
        </w:tc>
        <w:tc>
          <w:tcPr>
            <w:tcW w:w="1310" w:type="dxa"/>
            <w:vMerge/>
            <w:vAlign w:val="center"/>
          </w:tcPr>
          <w:p w14:paraId="31583B8E" w14:textId="77777777" w:rsidR="006025A2" w:rsidRPr="004875B5" w:rsidRDefault="006025A2" w:rsidP="006025A2">
            <w:pPr>
              <w:snapToGrid w:val="0"/>
              <w:spacing w:before="0" w:line="240" w:lineRule="auto"/>
              <w:ind w:firstLine="0"/>
              <w:jc w:val="center"/>
              <w:rPr>
                <w:sz w:val="18"/>
                <w:szCs w:val="18"/>
              </w:rPr>
            </w:pPr>
          </w:p>
        </w:tc>
        <w:tc>
          <w:tcPr>
            <w:tcW w:w="785" w:type="dxa"/>
            <w:tcBorders>
              <w:top w:val="single" w:sz="4" w:space="0" w:color="auto"/>
            </w:tcBorders>
            <w:vAlign w:val="center"/>
          </w:tcPr>
          <w:p w14:paraId="20F18B8F" w14:textId="77777777" w:rsidR="006025A2" w:rsidRPr="004875B5" w:rsidRDefault="006025A2" w:rsidP="006025A2">
            <w:pPr>
              <w:snapToGrid w:val="0"/>
              <w:spacing w:before="0" w:line="240" w:lineRule="auto"/>
              <w:ind w:firstLine="0"/>
              <w:jc w:val="center"/>
              <w:rPr>
                <w:sz w:val="18"/>
                <w:szCs w:val="18"/>
              </w:rPr>
            </w:pPr>
            <w:r w:rsidRPr="004875B5">
              <w:rPr>
                <w:sz w:val="18"/>
                <w:szCs w:val="18"/>
              </w:rPr>
              <w:t>TW002</w:t>
            </w:r>
          </w:p>
        </w:tc>
        <w:tc>
          <w:tcPr>
            <w:tcW w:w="742" w:type="dxa"/>
            <w:tcBorders>
              <w:top w:val="single" w:sz="4" w:space="0" w:color="auto"/>
            </w:tcBorders>
            <w:vAlign w:val="center"/>
          </w:tcPr>
          <w:p w14:paraId="6D839FAC" w14:textId="7D9D4572" w:rsidR="006025A2" w:rsidRPr="004875B5" w:rsidRDefault="007751FE" w:rsidP="006025A2">
            <w:pPr>
              <w:snapToGrid w:val="0"/>
              <w:spacing w:before="0" w:line="240" w:lineRule="auto"/>
              <w:ind w:firstLine="0"/>
              <w:jc w:val="center"/>
              <w:rPr>
                <w:sz w:val="18"/>
                <w:szCs w:val="18"/>
              </w:rPr>
            </w:pPr>
            <w:r w:rsidRPr="004875B5">
              <w:rPr>
                <w:sz w:val="18"/>
                <w:szCs w:val="18"/>
              </w:rPr>
              <w:t>污水处理站</w:t>
            </w:r>
          </w:p>
        </w:tc>
        <w:tc>
          <w:tcPr>
            <w:tcW w:w="1309" w:type="dxa"/>
            <w:tcBorders>
              <w:top w:val="single" w:sz="4" w:space="0" w:color="auto"/>
              <w:bottom w:val="single" w:sz="8" w:space="0" w:color="000000"/>
            </w:tcBorders>
            <w:vAlign w:val="center"/>
          </w:tcPr>
          <w:p w14:paraId="6D91888F" w14:textId="271D4C13" w:rsidR="006025A2" w:rsidRPr="004875B5" w:rsidRDefault="003C2243" w:rsidP="006025A2">
            <w:pPr>
              <w:snapToGrid w:val="0"/>
              <w:spacing w:before="0" w:line="240" w:lineRule="auto"/>
              <w:ind w:firstLine="0"/>
              <w:jc w:val="center"/>
              <w:rPr>
                <w:sz w:val="18"/>
                <w:szCs w:val="18"/>
              </w:rPr>
            </w:pPr>
            <w:r w:rsidRPr="004875B5">
              <w:rPr>
                <w:sz w:val="18"/>
                <w:szCs w:val="18"/>
              </w:rPr>
              <w:t>格栅</w:t>
            </w:r>
            <w:r w:rsidRPr="004875B5">
              <w:rPr>
                <w:sz w:val="18"/>
                <w:szCs w:val="18"/>
              </w:rPr>
              <w:t>+</w:t>
            </w:r>
            <w:r w:rsidRPr="004875B5">
              <w:rPr>
                <w:sz w:val="18"/>
                <w:szCs w:val="18"/>
              </w:rPr>
              <w:t>调节</w:t>
            </w:r>
            <w:r w:rsidRPr="004875B5">
              <w:rPr>
                <w:sz w:val="18"/>
                <w:szCs w:val="18"/>
              </w:rPr>
              <w:t>+</w:t>
            </w:r>
            <w:r w:rsidRPr="004875B5">
              <w:rPr>
                <w:sz w:val="18"/>
                <w:szCs w:val="18"/>
              </w:rPr>
              <w:t>气浮</w:t>
            </w:r>
            <w:r w:rsidRPr="004875B5">
              <w:rPr>
                <w:sz w:val="18"/>
                <w:szCs w:val="18"/>
              </w:rPr>
              <w:t>+</w:t>
            </w:r>
            <w:r w:rsidRPr="004875B5">
              <w:rPr>
                <w:sz w:val="18"/>
                <w:szCs w:val="18"/>
              </w:rPr>
              <w:t>水解酸化</w:t>
            </w:r>
            <w:r w:rsidRPr="004875B5">
              <w:rPr>
                <w:sz w:val="18"/>
                <w:szCs w:val="18"/>
              </w:rPr>
              <w:t>+</w:t>
            </w:r>
            <w:r w:rsidRPr="004875B5">
              <w:rPr>
                <w:sz w:val="18"/>
                <w:szCs w:val="18"/>
              </w:rPr>
              <w:t>生物接触氧化</w:t>
            </w:r>
            <w:r w:rsidRPr="004875B5">
              <w:rPr>
                <w:sz w:val="18"/>
                <w:szCs w:val="18"/>
              </w:rPr>
              <w:t>+</w:t>
            </w:r>
            <w:r w:rsidRPr="004875B5">
              <w:rPr>
                <w:sz w:val="18"/>
                <w:szCs w:val="18"/>
              </w:rPr>
              <w:t>沉淀</w:t>
            </w:r>
            <w:r w:rsidRPr="004875B5">
              <w:rPr>
                <w:sz w:val="18"/>
                <w:szCs w:val="18"/>
              </w:rPr>
              <w:t>+</w:t>
            </w:r>
            <w:r w:rsidRPr="004875B5">
              <w:rPr>
                <w:sz w:val="18"/>
                <w:szCs w:val="18"/>
              </w:rPr>
              <w:t>末端消毒</w:t>
            </w:r>
          </w:p>
        </w:tc>
        <w:tc>
          <w:tcPr>
            <w:tcW w:w="534" w:type="dxa"/>
            <w:vMerge/>
            <w:vAlign w:val="center"/>
          </w:tcPr>
          <w:p w14:paraId="0330D88E" w14:textId="77777777" w:rsidR="006025A2" w:rsidRPr="004875B5" w:rsidRDefault="006025A2" w:rsidP="006025A2">
            <w:pPr>
              <w:snapToGrid w:val="0"/>
              <w:spacing w:before="0" w:line="240" w:lineRule="auto"/>
              <w:ind w:firstLine="0"/>
              <w:jc w:val="center"/>
              <w:rPr>
                <w:sz w:val="18"/>
                <w:szCs w:val="18"/>
              </w:rPr>
            </w:pPr>
          </w:p>
        </w:tc>
        <w:tc>
          <w:tcPr>
            <w:tcW w:w="797" w:type="dxa"/>
            <w:vMerge/>
            <w:vAlign w:val="center"/>
          </w:tcPr>
          <w:p w14:paraId="03F063C8" w14:textId="77777777" w:rsidR="006025A2" w:rsidRPr="004875B5" w:rsidRDefault="006025A2" w:rsidP="006025A2">
            <w:pPr>
              <w:snapToGrid w:val="0"/>
              <w:spacing w:before="0" w:line="240" w:lineRule="auto"/>
              <w:ind w:firstLine="0"/>
              <w:jc w:val="center"/>
              <w:rPr>
                <w:sz w:val="18"/>
                <w:szCs w:val="18"/>
              </w:rPr>
            </w:pPr>
          </w:p>
        </w:tc>
        <w:tc>
          <w:tcPr>
            <w:tcW w:w="824" w:type="dxa"/>
            <w:vMerge/>
            <w:vAlign w:val="center"/>
          </w:tcPr>
          <w:p w14:paraId="383098DF" w14:textId="77777777" w:rsidR="006025A2" w:rsidRPr="004875B5" w:rsidRDefault="006025A2" w:rsidP="006025A2">
            <w:pPr>
              <w:snapToGrid w:val="0"/>
              <w:spacing w:before="0" w:line="240" w:lineRule="auto"/>
              <w:ind w:firstLine="0"/>
              <w:jc w:val="center"/>
              <w:rPr>
                <w:sz w:val="18"/>
                <w:szCs w:val="18"/>
              </w:rPr>
            </w:pPr>
          </w:p>
        </w:tc>
      </w:tr>
      <w:tr w:rsidR="006025A2" w:rsidRPr="004875B5" w14:paraId="48891086" w14:textId="77777777" w:rsidTr="000715F0">
        <w:trPr>
          <w:trHeight w:val="350"/>
          <w:jc w:val="center"/>
        </w:trPr>
        <w:tc>
          <w:tcPr>
            <w:tcW w:w="496" w:type="dxa"/>
            <w:vMerge/>
            <w:tcBorders>
              <w:bottom w:val="single" w:sz="12" w:space="0" w:color="auto"/>
            </w:tcBorders>
            <w:vAlign w:val="center"/>
          </w:tcPr>
          <w:p w14:paraId="3C965BD7" w14:textId="77777777" w:rsidR="006025A2" w:rsidRPr="004875B5" w:rsidRDefault="006025A2" w:rsidP="006025A2">
            <w:pPr>
              <w:snapToGrid w:val="0"/>
              <w:spacing w:before="0" w:line="240" w:lineRule="auto"/>
              <w:ind w:firstLine="0"/>
              <w:jc w:val="center"/>
              <w:rPr>
                <w:sz w:val="18"/>
                <w:szCs w:val="18"/>
              </w:rPr>
            </w:pPr>
          </w:p>
        </w:tc>
        <w:tc>
          <w:tcPr>
            <w:tcW w:w="856" w:type="dxa"/>
            <w:tcBorders>
              <w:bottom w:val="single" w:sz="12" w:space="0" w:color="auto"/>
            </w:tcBorders>
            <w:vAlign w:val="center"/>
          </w:tcPr>
          <w:p w14:paraId="6F4E1B53" w14:textId="77777777" w:rsidR="006025A2" w:rsidRPr="004875B5" w:rsidRDefault="006025A2" w:rsidP="006025A2">
            <w:pPr>
              <w:snapToGrid w:val="0"/>
              <w:spacing w:before="0" w:line="240" w:lineRule="auto"/>
              <w:ind w:firstLine="0"/>
              <w:jc w:val="center"/>
              <w:rPr>
                <w:sz w:val="18"/>
                <w:szCs w:val="18"/>
              </w:rPr>
            </w:pPr>
            <w:r w:rsidRPr="004875B5">
              <w:rPr>
                <w:sz w:val="18"/>
                <w:szCs w:val="18"/>
              </w:rPr>
              <w:t>综合生产废水</w:t>
            </w:r>
          </w:p>
        </w:tc>
        <w:tc>
          <w:tcPr>
            <w:tcW w:w="1222" w:type="dxa"/>
            <w:tcBorders>
              <w:bottom w:val="single" w:sz="12" w:space="0" w:color="auto"/>
            </w:tcBorders>
            <w:vAlign w:val="center"/>
          </w:tcPr>
          <w:p w14:paraId="227B1F4A" w14:textId="4043966C" w:rsidR="006025A2" w:rsidRPr="004875B5" w:rsidRDefault="003C2243" w:rsidP="006025A2">
            <w:pPr>
              <w:snapToGrid w:val="0"/>
              <w:spacing w:before="0" w:line="240" w:lineRule="auto"/>
              <w:ind w:firstLine="0"/>
              <w:jc w:val="center"/>
              <w:rPr>
                <w:sz w:val="18"/>
                <w:szCs w:val="18"/>
              </w:rPr>
            </w:pPr>
            <w:r w:rsidRPr="004875B5">
              <w:rPr>
                <w:sz w:val="18"/>
                <w:szCs w:val="18"/>
              </w:rPr>
              <w:t>pH</w:t>
            </w:r>
            <w:r w:rsidRPr="004875B5">
              <w:rPr>
                <w:sz w:val="18"/>
                <w:szCs w:val="18"/>
              </w:rPr>
              <w:t>、</w:t>
            </w:r>
            <w:r w:rsidRPr="004875B5">
              <w:rPr>
                <w:sz w:val="18"/>
                <w:szCs w:val="18"/>
              </w:rPr>
              <w:t>COD</w:t>
            </w:r>
            <w:r w:rsidRPr="004875B5">
              <w:rPr>
                <w:sz w:val="18"/>
                <w:szCs w:val="18"/>
              </w:rPr>
              <w:t>、</w:t>
            </w:r>
            <w:r w:rsidRPr="004875B5">
              <w:rPr>
                <w:sz w:val="18"/>
                <w:szCs w:val="18"/>
              </w:rPr>
              <w:t>BOD</w:t>
            </w:r>
            <w:r w:rsidRPr="004875B5">
              <w:rPr>
                <w:sz w:val="18"/>
                <w:szCs w:val="18"/>
                <w:vertAlign w:val="subscript"/>
              </w:rPr>
              <w:t>5</w:t>
            </w:r>
            <w:r w:rsidRPr="004875B5">
              <w:rPr>
                <w:sz w:val="18"/>
                <w:szCs w:val="18"/>
              </w:rPr>
              <w:t>、</w:t>
            </w:r>
            <w:r w:rsidRPr="004875B5">
              <w:rPr>
                <w:sz w:val="18"/>
                <w:szCs w:val="18"/>
              </w:rPr>
              <w:t>NH</w:t>
            </w:r>
            <w:r w:rsidRPr="004875B5">
              <w:rPr>
                <w:sz w:val="18"/>
                <w:szCs w:val="18"/>
                <w:vertAlign w:val="subscript"/>
              </w:rPr>
              <w:t>3</w:t>
            </w:r>
            <w:r w:rsidRPr="004875B5">
              <w:rPr>
                <w:sz w:val="18"/>
                <w:szCs w:val="18"/>
              </w:rPr>
              <w:t>-N</w:t>
            </w:r>
            <w:r w:rsidRPr="004875B5">
              <w:rPr>
                <w:sz w:val="18"/>
                <w:szCs w:val="18"/>
              </w:rPr>
              <w:t>、</w:t>
            </w:r>
            <w:r w:rsidRPr="004875B5">
              <w:rPr>
                <w:sz w:val="18"/>
                <w:szCs w:val="18"/>
              </w:rPr>
              <w:t>SS</w:t>
            </w:r>
            <w:r w:rsidRPr="004875B5">
              <w:rPr>
                <w:sz w:val="18"/>
                <w:szCs w:val="18"/>
              </w:rPr>
              <w:t>、动植物油、总磷、总氮</w:t>
            </w:r>
          </w:p>
        </w:tc>
        <w:tc>
          <w:tcPr>
            <w:tcW w:w="763" w:type="dxa"/>
            <w:vMerge/>
            <w:tcBorders>
              <w:bottom w:val="single" w:sz="12" w:space="0" w:color="auto"/>
            </w:tcBorders>
            <w:vAlign w:val="center"/>
          </w:tcPr>
          <w:p w14:paraId="686C0F28" w14:textId="77777777" w:rsidR="006025A2" w:rsidRPr="004875B5" w:rsidRDefault="006025A2" w:rsidP="006025A2">
            <w:pPr>
              <w:snapToGrid w:val="0"/>
              <w:spacing w:before="0" w:line="240" w:lineRule="auto"/>
              <w:ind w:firstLine="0"/>
              <w:jc w:val="center"/>
              <w:rPr>
                <w:sz w:val="18"/>
                <w:szCs w:val="18"/>
              </w:rPr>
            </w:pPr>
          </w:p>
        </w:tc>
        <w:tc>
          <w:tcPr>
            <w:tcW w:w="1310" w:type="dxa"/>
            <w:vMerge/>
            <w:tcBorders>
              <w:bottom w:val="single" w:sz="12" w:space="0" w:color="auto"/>
            </w:tcBorders>
            <w:vAlign w:val="center"/>
          </w:tcPr>
          <w:p w14:paraId="148E50FE" w14:textId="77777777" w:rsidR="006025A2" w:rsidRPr="004875B5" w:rsidRDefault="006025A2" w:rsidP="006025A2">
            <w:pPr>
              <w:snapToGrid w:val="0"/>
              <w:spacing w:before="0" w:line="240" w:lineRule="auto"/>
              <w:ind w:firstLine="0"/>
              <w:jc w:val="center"/>
              <w:rPr>
                <w:sz w:val="18"/>
                <w:szCs w:val="18"/>
              </w:rPr>
            </w:pPr>
          </w:p>
        </w:tc>
        <w:tc>
          <w:tcPr>
            <w:tcW w:w="785" w:type="dxa"/>
            <w:tcBorders>
              <w:bottom w:val="single" w:sz="12" w:space="0" w:color="auto"/>
            </w:tcBorders>
            <w:vAlign w:val="center"/>
          </w:tcPr>
          <w:p w14:paraId="32C5E37C" w14:textId="2C68C187" w:rsidR="006025A2" w:rsidRPr="004875B5" w:rsidRDefault="006025A2" w:rsidP="007751FE">
            <w:pPr>
              <w:snapToGrid w:val="0"/>
              <w:spacing w:before="0" w:line="240" w:lineRule="auto"/>
              <w:ind w:firstLine="0"/>
              <w:jc w:val="center"/>
              <w:rPr>
                <w:sz w:val="18"/>
                <w:szCs w:val="18"/>
              </w:rPr>
            </w:pPr>
            <w:r w:rsidRPr="004875B5">
              <w:rPr>
                <w:sz w:val="18"/>
                <w:szCs w:val="18"/>
              </w:rPr>
              <w:t>TW00</w:t>
            </w:r>
            <w:r w:rsidR="007751FE" w:rsidRPr="004875B5">
              <w:rPr>
                <w:sz w:val="18"/>
                <w:szCs w:val="18"/>
              </w:rPr>
              <w:t>2</w:t>
            </w:r>
          </w:p>
        </w:tc>
        <w:tc>
          <w:tcPr>
            <w:tcW w:w="742" w:type="dxa"/>
            <w:tcBorders>
              <w:bottom w:val="single" w:sz="12" w:space="0" w:color="auto"/>
            </w:tcBorders>
            <w:vAlign w:val="center"/>
          </w:tcPr>
          <w:p w14:paraId="6CB4E343" w14:textId="77777777" w:rsidR="006025A2" w:rsidRPr="004875B5" w:rsidRDefault="006025A2" w:rsidP="006025A2">
            <w:pPr>
              <w:snapToGrid w:val="0"/>
              <w:spacing w:before="0" w:line="240" w:lineRule="auto"/>
              <w:ind w:firstLine="0"/>
              <w:jc w:val="center"/>
              <w:rPr>
                <w:sz w:val="18"/>
                <w:szCs w:val="18"/>
              </w:rPr>
            </w:pPr>
            <w:r w:rsidRPr="004875B5">
              <w:rPr>
                <w:sz w:val="18"/>
                <w:szCs w:val="18"/>
              </w:rPr>
              <w:t>污水处理站</w:t>
            </w:r>
          </w:p>
        </w:tc>
        <w:tc>
          <w:tcPr>
            <w:tcW w:w="1309" w:type="dxa"/>
            <w:tcBorders>
              <w:top w:val="single" w:sz="8" w:space="0" w:color="000000"/>
              <w:bottom w:val="single" w:sz="12" w:space="0" w:color="auto"/>
            </w:tcBorders>
            <w:vAlign w:val="center"/>
          </w:tcPr>
          <w:p w14:paraId="727F6BA9" w14:textId="06FFFDDF" w:rsidR="006025A2" w:rsidRPr="004875B5" w:rsidRDefault="007A6A2F" w:rsidP="006025A2">
            <w:pPr>
              <w:snapToGrid w:val="0"/>
              <w:spacing w:before="0" w:line="240" w:lineRule="auto"/>
              <w:ind w:firstLine="0"/>
              <w:jc w:val="center"/>
              <w:rPr>
                <w:sz w:val="18"/>
                <w:szCs w:val="18"/>
              </w:rPr>
            </w:pPr>
            <w:r w:rsidRPr="004875B5">
              <w:rPr>
                <w:sz w:val="18"/>
                <w:szCs w:val="18"/>
              </w:rPr>
              <w:t>化粪池</w:t>
            </w:r>
            <w:r w:rsidRPr="004875B5">
              <w:rPr>
                <w:sz w:val="18"/>
                <w:szCs w:val="18"/>
              </w:rPr>
              <w:t>+</w:t>
            </w:r>
            <w:r w:rsidR="003C2243" w:rsidRPr="004875B5">
              <w:rPr>
                <w:sz w:val="18"/>
                <w:szCs w:val="18"/>
              </w:rPr>
              <w:t>格栅</w:t>
            </w:r>
            <w:r w:rsidR="003C2243" w:rsidRPr="004875B5">
              <w:rPr>
                <w:sz w:val="18"/>
                <w:szCs w:val="18"/>
              </w:rPr>
              <w:t>+</w:t>
            </w:r>
            <w:r w:rsidR="003C2243" w:rsidRPr="004875B5">
              <w:rPr>
                <w:sz w:val="18"/>
                <w:szCs w:val="18"/>
              </w:rPr>
              <w:t>调节</w:t>
            </w:r>
            <w:r w:rsidR="003C2243" w:rsidRPr="004875B5">
              <w:rPr>
                <w:sz w:val="18"/>
                <w:szCs w:val="18"/>
              </w:rPr>
              <w:t>+</w:t>
            </w:r>
            <w:r w:rsidR="003C2243" w:rsidRPr="004875B5">
              <w:rPr>
                <w:sz w:val="18"/>
                <w:szCs w:val="18"/>
              </w:rPr>
              <w:t>气浮</w:t>
            </w:r>
            <w:r w:rsidR="003C2243" w:rsidRPr="004875B5">
              <w:rPr>
                <w:sz w:val="18"/>
                <w:szCs w:val="18"/>
              </w:rPr>
              <w:t>+</w:t>
            </w:r>
            <w:r w:rsidR="003C2243" w:rsidRPr="004875B5">
              <w:rPr>
                <w:sz w:val="18"/>
                <w:szCs w:val="18"/>
              </w:rPr>
              <w:t>水解酸化</w:t>
            </w:r>
            <w:r w:rsidR="003C2243" w:rsidRPr="004875B5">
              <w:rPr>
                <w:sz w:val="18"/>
                <w:szCs w:val="18"/>
              </w:rPr>
              <w:t>+</w:t>
            </w:r>
            <w:r w:rsidR="003C2243" w:rsidRPr="004875B5">
              <w:rPr>
                <w:sz w:val="18"/>
                <w:szCs w:val="18"/>
              </w:rPr>
              <w:t>生物接触氧化</w:t>
            </w:r>
            <w:r w:rsidR="003C2243" w:rsidRPr="004875B5">
              <w:rPr>
                <w:sz w:val="18"/>
                <w:szCs w:val="18"/>
              </w:rPr>
              <w:t>+</w:t>
            </w:r>
            <w:r w:rsidR="003C2243" w:rsidRPr="004875B5">
              <w:rPr>
                <w:sz w:val="18"/>
                <w:szCs w:val="18"/>
              </w:rPr>
              <w:t>沉淀</w:t>
            </w:r>
            <w:r w:rsidR="003C2243" w:rsidRPr="004875B5">
              <w:rPr>
                <w:sz w:val="18"/>
                <w:szCs w:val="18"/>
              </w:rPr>
              <w:t>+</w:t>
            </w:r>
            <w:r w:rsidR="003C2243" w:rsidRPr="004875B5">
              <w:rPr>
                <w:sz w:val="18"/>
                <w:szCs w:val="18"/>
              </w:rPr>
              <w:t>末端消毒</w:t>
            </w:r>
          </w:p>
        </w:tc>
        <w:tc>
          <w:tcPr>
            <w:tcW w:w="534" w:type="dxa"/>
            <w:vMerge/>
            <w:tcBorders>
              <w:bottom w:val="single" w:sz="12" w:space="0" w:color="auto"/>
            </w:tcBorders>
            <w:vAlign w:val="center"/>
          </w:tcPr>
          <w:p w14:paraId="1D522902" w14:textId="77777777" w:rsidR="006025A2" w:rsidRPr="004875B5" w:rsidRDefault="006025A2" w:rsidP="006025A2">
            <w:pPr>
              <w:snapToGrid w:val="0"/>
              <w:spacing w:before="0" w:line="240" w:lineRule="auto"/>
              <w:ind w:firstLine="0"/>
              <w:jc w:val="center"/>
              <w:rPr>
                <w:sz w:val="18"/>
                <w:szCs w:val="18"/>
              </w:rPr>
            </w:pPr>
          </w:p>
        </w:tc>
        <w:tc>
          <w:tcPr>
            <w:tcW w:w="797" w:type="dxa"/>
            <w:vMerge/>
            <w:tcBorders>
              <w:bottom w:val="single" w:sz="12" w:space="0" w:color="auto"/>
            </w:tcBorders>
            <w:vAlign w:val="center"/>
          </w:tcPr>
          <w:p w14:paraId="73FBF9E1" w14:textId="77777777" w:rsidR="006025A2" w:rsidRPr="004875B5" w:rsidRDefault="006025A2" w:rsidP="006025A2">
            <w:pPr>
              <w:snapToGrid w:val="0"/>
              <w:spacing w:before="0" w:line="240" w:lineRule="auto"/>
              <w:ind w:firstLine="0"/>
              <w:jc w:val="center"/>
              <w:rPr>
                <w:sz w:val="18"/>
                <w:szCs w:val="18"/>
              </w:rPr>
            </w:pPr>
          </w:p>
        </w:tc>
        <w:tc>
          <w:tcPr>
            <w:tcW w:w="824" w:type="dxa"/>
            <w:vMerge/>
            <w:tcBorders>
              <w:bottom w:val="single" w:sz="12" w:space="0" w:color="auto"/>
            </w:tcBorders>
            <w:vAlign w:val="center"/>
          </w:tcPr>
          <w:p w14:paraId="24AE29DF" w14:textId="77777777" w:rsidR="006025A2" w:rsidRPr="004875B5" w:rsidRDefault="006025A2" w:rsidP="006025A2">
            <w:pPr>
              <w:snapToGrid w:val="0"/>
              <w:spacing w:before="0" w:line="240" w:lineRule="auto"/>
              <w:ind w:firstLine="0"/>
              <w:jc w:val="center"/>
              <w:rPr>
                <w:sz w:val="18"/>
                <w:szCs w:val="18"/>
              </w:rPr>
            </w:pPr>
          </w:p>
        </w:tc>
      </w:tr>
    </w:tbl>
    <w:p w14:paraId="4D4BCD94" w14:textId="3AE86924" w:rsidR="006025A2" w:rsidRPr="004875B5" w:rsidRDefault="006025A2" w:rsidP="006025A2">
      <w:pPr>
        <w:tabs>
          <w:tab w:val="left" w:pos="0"/>
        </w:tabs>
        <w:snapToGrid w:val="0"/>
        <w:spacing w:beforeLines="50" w:line="240" w:lineRule="auto"/>
        <w:jc w:val="center"/>
        <w:rPr>
          <w:b/>
          <w:szCs w:val="24"/>
        </w:rPr>
      </w:pPr>
      <w:r w:rsidRPr="004875B5">
        <w:rPr>
          <w:b/>
          <w:szCs w:val="24"/>
        </w:rPr>
        <w:t>表</w:t>
      </w:r>
      <w:r w:rsidR="00E666E3" w:rsidRPr="004875B5">
        <w:rPr>
          <w:b/>
          <w:szCs w:val="24"/>
        </w:rPr>
        <w:t>5.3</w:t>
      </w:r>
      <w:r w:rsidRPr="004875B5">
        <w:rPr>
          <w:b/>
          <w:szCs w:val="24"/>
        </w:rPr>
        <w:t>-</w:t>
      </w:r>
      <w:r w:rsidR="00E666E3" w:rsidRPr="004875B5">
        <w:rPr>
          <w:b/>
          <w:szCs w:val="24"/>
        </w:rPr>
        <w:t>2</w:t>
      </w:r>
      <w:r w:rsidRPr="004875B5">
        <w:rPr>
          <w:b/>
          <w:szCs w:val="24"/>
        </w:rPr>
        <w:t xml:space="preserve">  </w:t>
      </w:r>
      <w:r w:rsidRPr="004875B5">
        <w:rPr>
          <w:b/>
          <w:szCs w:val="24"/>
        </w:rPr>
        <w:t>废水间接排放口基本情况表</w:t>
      </w:r>
    </w:p>
    <w:tbl>
      <w:tblPr>
        <w:tblW w:w="5000"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9"/>
        <w:gridCol w:w="813"/>
        <w:gridCol w:w="761"/>
        <w:gridCol w:w="698"/>
        <w:gridCol w:w="936"/>
        <w:gridCol w:w="562"/>
        <w:gridCol w:w="1196"/>
        <w:gridCol w:w="767"/>
        <w:gridCol w:w="797"/>
        <w:gridCol w:w="815"/>
        <w:gridCol w:w="1257"/>
      </w:tblGrid>
      <w:tr w:rsidR="006025A2" w:rsidRPr="004875B5" w14:paraId="40902F61" w14:textId="77777777" w:rsidTr="000715F0">
        <w:trPr>
          <w:trHeight w:val="283"/>
          <w:jc w:val="center"/>
        </w:trPr>
        <w:tc>
          <w:tcPr>
            <w:tcW w:w="479" w:type="dxa"/>
            <w:vMerge w:val="restart"/>
            <w:tcBorders>
              <w:top w:val="single" w:sz="12" w:space="0" w:color="auto"/>
              <w:left w:val="nil"/>
              <w:bottom w:val="single" w:sz="4" w:space="0" w:color="auto"/>
              <w:right w:val="single" w:sz="4" w:space="0" w:color="auto"/>
            </w:tcBorders>
            <w:vAlign w:val="center"/>
          </w:tcPr>
          <w:p w14:paraId="701A8BFE" w14:textId="77777777" w:rsidR="006025A2" w:rsidRPr="004875B5" w:rsidRDefault="006025A2" w:rsidP="006025A2">
            <w:pPr>
              <w:snapToGrid w:val="0"/>
              <w:spacing w:before="0" w:line="240" w:lineRule="auto"/>
              <w:ind w:firstLine="0"/>
              <w:jc w:val="center"/>
              <w:rPr>
                <w:sz w:val="18"/>
                <w:szCs w:val="18"/>
              </w:rPr>
            </w:pPr>
            <w:r w:rsidRPr="004875B5">
              <w:rPr>
                <w:sz w:val="18"/>
                <w:szCs w:val="18"/>
              </w:rPr>
              <w:t>序号</w:t>
            </w:r>
          </w:p>
        </w:tc>
        <w:tc>
          <w:tcPr>
            <w:tcW w:w="864" w:type="dxa"/>
            <w:vMerge w:val="restart"/>
            <w:tcBorders>
              <w:top w:val="single" w:sz="12" w:space="0" w:color="auto"/>
              <w:left w:val="single" w:sz="4" w:space="0" w:color="auto"/>
              <w:bottom w:val="single" w:sz="4" w:space="0" w:color="auto"/>
              <w:right w:val="single" w:sz="4" w:space="0" w:color="auto"/>
            </w:tcBorders>
            <w:vAlign w:val="center"/>
          </w:tcPr>
          <w:p w14:paraId="45797853" w14:textId="77777777" w:rsidR="006025A2" w:rsidRPr="004875B5" w:rsidRDefault="006025A2" w:rsidP="006025A2">
            <w:pPr>
              <w:snapToGrid w:val="0"/>
              <w:spacing w:before="0" w:line="240" w:lineRule="auto"/>
              <w:ind w:firstLine="0"/>
              <w:jc w:val="center"/>
              <w:rPr>
                <w:sz w:val="18"/>
                <w:szCs w:val="18"/>
              </w:rPr>
            </w:pPr>
            <w:r w:rsidRPr="004875B5">
              <w:rPr>
                <w:sz w:val="18"/>
                <w:szCs w:val="18"/>
              </w:rPr>
              <w:t>排放口编号</w:t>
            </w:r>
          </w:p>
        </w:tc>
        <w:tc>
          <w:tcPr>
            <w:tcW w:w="1547" w:type="dxa"/>
            <w:gridSpan w:val="2"/>
            <w:tcBorders>
              <w:top w:val="single" w:sz="12" w:space="0" w:color="auto"/>
              <w:left w:val="single" w:sz="4" w:space="0" w:color="auto"/>
              <w:bottom w:val="single" w:sz="4" w:space="0" w:color="auto"/>
              <w:right w:val="single" w:sz="4" w:space="0" w:color="auto"/>
            </w:tcBorders>
            <w:vAlign w:val="center"/>
          </w:tcPr>
          <w:p w14:paraId="6009D4F4" w14:textId="77777777" w:rsidR="006025A2" w:rsidRPr="004875B5" w:rsidRDefault="006025A2" w:rsidP="006025A2">
            <w:pPr>
              <w:snapToGrid w:val="0"/>
              <w:spacing w:before="0" w:line="240" w:lineRule="auto"/>
              <w:ind w:firstLine="0"/>
              <w:jc w:val="center"/>
              <w:rPr>
                <w:sz w:val="18"/>
                <w:szCs w:val="18"/>
              </w:rPr>
            </w:pPr>
            <w:r w:rsidRPr="004875B5">
              <w:rPr>
                <w:sz w:val="18"/>
                <w:szCs w:val="18"/>
              </w:rPr>
              <w:t>排放口地理坐标</w:t>
            </w:r>
          </w:p>
        </w:tc>
        <w:tc>
          <w:tcPr>
            <w:tcW w:w="999" w:type="dxa"/>
            <w:vMerge w:val="restart"/>
            <w:tcBorders>
              <w:top w:val="single" w:sz="12" w:space="0" w:color="auto"/>
              <w:left w:val="single" w:sz="4" w:space="0" w:color="auto"/>
              <w:bottom w:val="single" w:sz="4" w:space="0" w:color="auto"/>
              <w:right w:val="single" w:sz="4" w:space="0" w:color="auto"/>
            </w:tcBorders>
            <w:vAlign w:val="center"/>
          </w:tcPr>
          <w:p w14:paraId="743B7572" w14:textId="77777777" w:rsidR="006025A2" w:rsidRPr="004875B5" w:rsidRDefault="006025A2" w:rsidP="006025A2">
            <w:pPr>
              <w:snapToGrid w:val="0"/>
              <w:spacing w:before="0" w:line="240" w:lineRule="auto"/>
              <w:ind w:firstLine="0"/>
              <w:jc w:val="center"/>
              <w:rPr>
                <w:sz w:val="18"/>
                <w:szCs w:val="18"/>
              </w:rPr>
            </w:pPr>
            <w:r w:rsidRPr="004875B5">
              <w:rPr>
                <w:sz w:val="18"/>
                <w:szCs w:val="18"/>
              </w:rPr>
              <w:t>废水排放量</w:t>
            </w:r>
            <w:r w:rsidRPr="004875B5">
              <w:rPr>
                <w:sz w:val="18"/>
                <w:szCs w:val="18"/>
              </w:rPr>
              <w:t>/</w:t>
            </w:r>
            <w:r w:rsidRPr="004875B5">
              <w:rPr>
                <w:sz w:val="18"/>
                <w:szCs w:val="18"/>
              </w:rPr>
              <w:t>（万</w:t>
            </w:r>
            <w:r w:rsidRPr="004875B5">
              <w:rPr>
                <w:sz w:val="18"/>
                <w:szCs w:val="18"/>
              </w:rPr>
              <w:t>t/a</w:t>
            </w:r>
            <w:r w:rsidRPr="004875B5">
              <w:rPr>
                <w:sz w:val="18"/>
                <w:szCs w:val="18"/>
              </w:rPr>
              <w:t>）</w:t>
            </w:r>
          </w:p>
        </w:tc>
        <w:tc>
          <w:tcPr>
            <w:tcW w:w="591" w:type="dxa"/>
            <w:vMerge w:val="restart"/>
            <w:tcBorders>
              <w:top w:val="single" w:sz="12" w:space="0" w:color="auto"/>
              <w:left w:val="single" w:sz="4" w:space="0" w:color="auto"/>
              <w:bottom w:val="single" w:sz="4" w:space="0" w:color="auto"/>
              <w:right w:val="single" w:sz="4" w:space="0" w:color="auto"/>
            </w:tcBorders>
            <w:vAlign w:val="center"/>
          </w:tcPr>
          <w:p w14:paraId="28158A54" w14:textId="77777777" w:rsidR="006025A2" w:rsidRPr="004875B5" w:rsidRDefault="006025A2" w:rsidP="006025A2">
            <w:pPr>
              <w:snapToGrid w:val="0"/>
              <w:spacing w:before="0" w:line="240" w:lineRule="auto"/>
              <w:ind w:firstLine="0"/>
              <w:jc w:val="center"/>
              <w:rPr>
                <w:sz w:val="18"/>
                <w:szCs w:val="18"/>
              </w:rPr>
            </w:pPr>
            <w:r w:rsidRPr="004875B5">
              <w:rPr>
                <w:sz w:val="18"/>
                <w:szCs w:val="18"/>
              </w:rPr>
              <w:t>排放去向</w:t>
            </w:r>
          </w:p>
        </w:tc>
        <w:tc>
          <w:tcPr>
            <w:tcW w:w="1282" w:type="dxa"/>
            <w:vMerge w:val="restart"/>
            <w:tcBorders>
              <w:top w:val="single" w:sz="12" w:space="0" w:color="auto"/>
              <w:left w:val="single" w:sz="4" w:space="0" w:color="auto"/>
              <w:bottom w:val="single" w:sz="4" w:space="0" w:color="auto"/>
              <w:right w:val="single" w:sz="4" w:space="0" w:color="auto"/>
            </w:tcBorders>
            <w:vAlign w:val="center"/>
          </w:tcPr>
          <w:p w14:paraId="5D68925A" w14:textId="77777777" w:rsidR="006025A2" w:rsidRPr="004875B5" w:rsidRDefault="006025A2" w:rsidP="006025A2">
            <w:pPr>
              <w:snapToGrid w:val="0"/>
              <w:spacing w:before="0" w:line="240" w:lineRule="auto"/>
              <w:ind w:firstLine="0"/>
              <w:jc w:val="center"/>
              <w:rPr>
                <w:sz w:val="18"/>
                <w:szCs w:val="18"/>
              </w:rPr>
            </w:pPr>
            <w:r w:rsidRPr="004875B5">
              <w:rPr>
                <w:sz w:val="18"/>
                <w:szCs w:val="18"/>
              </w:rPr>
              <w:t>排放规律</w:t>
            </w:r>
          </w:p>
        </w:tc>
        <w:tc>
          <w:tcPr>
            <w:tcW w:w="814" w:type="dxa"/>
            <w:vMerge w:val="restart"/>
            <w:tcBorders>
              <w:top w:val="single" w:sz="12" w:space="0" w:color="auto"/>
              <w:left w:val="single" w:sz="4" w:space="0" w:color="auto"/>
              <w:bottom w:val="single" w:sz="4" w:space="0" w:color="auto"/>
              <w:right w:val="single" w:sz="4" w:space="0" w:color="auto"/>
            </w:tcBorders>
            <w:vAlign w:val="center"/>
          </w:tcPr>
          <w:p w14:paraId="0FC37EBC" w14:textId="77777777" w:rsidR="006025A2" w:rsidRPr="004875B5" w:rsidRDefault="006025A2" w:rsidP="006025A2">
            <w:pPr>
              <w:snapToGrid w:val="0"/>
              <w:spacing w:before="0" w:line="240" w:lineRule="auto"/>
              <w:ind w:firstLine="0"/>
              <w:jc w:val="center"/>
              <w:rPr>
                <w:sz w:val="18"/>
                <w:szCs w:val="18"/>
              </w:rPr>
            </w:pPr>
            <w:r w:rsidRPr="004875B5">
              <w:rPr>
                <w:sz w:val="18"/>
                <w:szCs w:val="18"/>
              </w:rPr>
              <w:t>间歇排放时段</w:t>
            </w:r>
          </w:p>
        </w:tc>
        <w:tc>
          <w:tcPr>
            <w:tcW w:w="3062" w:type="dxa"/>
            <w:gridSpan w:val="3"/>
            <w:tcBorders>
              <w:top w:val="single" w:sz="12" w:space="0" w:color="auto"/>
              <w:left w:val="single" w:sz="4" w:space="0" w:color="auto"/>
              <w:bottom w:val="single" w:sz="4" w:space="0" w:color="auto"/>
              <w:right w:val="nil"/>
            </w:tcBorders>
            <w:vAlign w:val="center"/>
          </w:tcPr>
          <w:p w14:paraId="59E1A552" w14:textId="77777777" w:rsidR="006025A2" w:rsidRPr="004875B5" w:rsidRDefault="006025A2" w:rsidP="006025A2">
            <w:pPr>
              <w:snapToGrid w:val="0"/>
              <w:spacing w:before="0" w:line="240" w:lineRule="auto"/>
              <w:ind w:firstLine="0"/>
              <w:jc w:val="center"/>
              <w:rPr>
                <w:sz w:val="18"/>
                <w:szCs w:val="18"/>
              </w:rPr>
            </w:pPr>
            <w:r w:rsidRPr="004875B5">
              <w:rPr>
                <w:sz w:val="18"/>
                <w:szCs w:val="18"/>
              </w:rPr>
              <w:t>受纳污水处理厂</w:t>
            </w:r>
          </w:p>
        </w:tc>
      </w:tr>
      <w:tr w:rsidR="006025A2" w:rsidRPr="004875B5" w14:paraId="612D6898" w14:textId="77777777" w:rsidTr="000715F0">
        <w:trPr>
          <w:trHeight w:val="283"/>
          <w:jc w:val="center"/>
        </w:trPr>
        <w:tc>
          <w:tcPr>
            <w:tcW w:w="479" w:type="dxa"/>
            <w:vMerge/>
            <w:tcBorders>
              <w:top w:val="single" w:sz="4" w:space="0" w:color="auto"/>
              <w:left w:val="nil"/>
              <w:bottom w:val="single" w:sz="8" w:space="0" w:color="auto"/>
              <w:right w:val="single" w:sz="4" w:space="0" w:color="auto"/>
            </w:tcBorders>
            <w:vAlign w:val="center"/>
          </w:tcPr>
          <w:p w14:paraId="767667FD" w14:textId="77777777" w:rsidR="006025A2" w:rsidRPr="004875B5" w:rsidRDefault="006025A2" w:rsidP="006025A2">
            <w:pPr>
              <w:snapToGrid w:val="0"/>
              <w:spacing w:before="0" w:line="240" w:lineRule="auto"/>
              <w:ind w:firstLine="0"/>
              <w:rPr>
                <w:sz w:val="18"/>
                <w:szCs w:val="18"/>
              </w:rPr>
            </w:pPr>
          </w:p>
        </w:tc>
        <w:tc>
          <w:tcPr>
            <w:tcW w:w="864" w:type="dxa"/>
            <w:vMerge/>
            <w:tcBorders>
              <w:top w:val="single" w:sz="4" w:space="0" w:color="auto"/>
              <w:left w:val="single" w:sz="4" w:space="0" w:color="auto"/>
              <w:bottom w:val="single" w:sz="8" w:space="0" w:color="auto"/>
              <w:right w:val="single" w:sz="4" w:space="0" w:color="auto"/>
            </w:tcBorders>
            <w:vAlign w:val="center"/>
          </w:tcPr>
          <w:p w14:paraId="37804740" w14:textId="77777777" w:rsidR="006025A2" w:rsidRPr="004875B5" w:rsidRDefault="006025A2" w:rsidP="006025A2">
            <w:pPr>
              <w:snapToGrid w:val="0"/>
              <w:spacing w:before="0" w:line="240" w:lineRule="auto"/>
              <w:ind w:firstLine="0"/>
              <w:rPr>
                <w:sz w:val="18"/>
                <w:szCs w:val="18"/>
              </w:rPr>
            </w:pPr>
          </w:p>
        </w:tc>
        <w:tc>
          <w:tcPr>
            <w:tcW w:w="808" w:type="dxa"/>
            <w:tcBorders>
              <w:top w:val="single" w:sz="4" w:space="0" w:color="auto"/>
              <w:left w:val="single" w:sz="4" w:space="0" w:color="auto"/>
              <w:bottom w:val="single" w:sz="8" w:space="0" w:color="auto"/>
              <w:right w:val="single" w:sz="4" w:space="0" w:color="auto"/>
            </w:tcBorders>
            <w:vAlign w:val="center"/>
          </w:tcPr>
          <w:p w14:paraId="4F3A4322" w14:textId="77777777" w:rsidR="006025A2" w:rsidRPr="004875B5" w:rsidRDefault="006025A2" w:rsidP="006025A2">
            <w:pPr>
              <w:snapToGrid w:val="0"/>
              <w:spacing w:before="0" w:line="240" w:lineRule="auto"/>
              <w:ind w:firstLine="0"/>
              <w:jc w:val="center"/>
              <w:rPr>
                <w:sz w:val="18"/>
                <w:szCs w:val="18"/>
              </w:rPr>
            </w:pPr>
            <w:r w:rsidRPr="004875B5">
              <w:rPr>
                <w:sz w:val="18"/>
                <w:szCs w:val="18"/>
              </w:rPr>
              <w:t>经度</w:t>
            </w:r>
          </w:p>
        </w:tc>
        <w:tc>
          <w:tcPr>
            <w:tcW w:w="739" w:type="dxa"/>
            <w:tcBorders>
              <w:top w:val="single" w:sz="4" w:space="0" w:color="auto"/>
              <w:left w:val="single" w:sz="4" w:space="0" w:color="auto"/>
              <w:bottom w:val="single" w:sz="8" w:space="0" w:color="auto"/>
              <w:right w:val="single" w:sz="4" w:space="0" w:color="auto"/>
            </w:tcBorders>
            <w:vAlign w:val="center"/>
          </w:tcPr>
          <w:p w14:paraId="092E43E0" w14:textId="77777777" w:rsidR="006025A2" w:rsidRPr="004875B5" w:rsidRDefault="006025A2" w:rsidP="006025A2">
            <w:pPr>
              <w:snapToGrid w:val="0"/>
              <w:spacing w:before="0" w:line="240" w:lineRule="auto"/>
              <w:ind w:firstLine="0"/>
              <w:jc w:val="center"/>
              <w:rPr>
                <w:sz w:val="18"/>
                <w:szCs w:val="18"/>
              </w:rPr>
            </w:pPr>
            <w:r w:rsidRPr="004875B5">
              <w:rPr>
                <w:sz w:val="18"/>
                <w:szCs w:val="18"/>
              </w:rPr>
              <w:t>纬度</w:t>
            </w:r>
          </w:p>
        </w:tc>
        <w:tc>
          <w:tcPr>
            <w:tcW w:w="999" w:type="dxa"/>
            <w:vMerge/>
            <w:tcBorders>
              <w:top w:val="single" w:sz="4" w:space="0" w:color="auto"/>
              <w:left w:val="single" w:sz="4" w:space="0" w:color="auto"/>
              <w:bottom w:val="single" w:sz="8" w:space="0" w:color="auto"/>
              <w:right w:val="single" w:sz="4" w:space="0" w:color="auto"/>
            </w:tcBorders>
            <w:vAlign w:val="center"/>
          </w:tcPr>
          <w:p w14:paraId="4EEE97A7" w14:textId="77777777" w:rsidR="006025A2" w:rsidRPr="004875B5" w:rsidRDefault="006025A2" w:rsidP="006025A2">
            <w:pPr>
              <w:snapToGrid w:val="0"/>
              <w:spacing w:before="0" w:line="240" w:lineRule="auto"/>
              <w:ind w:firstLine="0"/>
              <w:rPr>
                <w:sz w:val="18"/>
                <w:szCs w:val="18"/>
              </w:rPr>
            </w:pPr>
          </w:p>
        </w:tc>
        <w:tc>
          <w:tcPr>
            <w:tcW w:w="591" w:type="dxa"/>
            <w:vMerge/>
            <w:tcBorders>
              <w:top w:val="single" w:sz="4" w:space="0" w:color="auto"/>
              <w:left w:val="single" w:sz="4" w:space="0" w:color="auto"/>
              <w:bottom w:val="single" w:sz="8" w:space="0" w:color="auto"/>
              <w:right w:val="single" w:sz="4" w:space="0" w:color="auto"/>
            </w:tcBorders>
            <w:vAlign w:val="center"/>
          </w:tcPr>
          <w:p w14:paraId="323CD31C" w14:textId="77777777" w:rsidR="006025A2" w:rsidRPr="004875B5" w:rsidRDefault="006025A2" w:rsidP="006025A2">
            <w:pPr>
              <w:snapToGrid w:val="0"/>
              <w:spacing w:before="0" w:line="240" w:lineRule="auto"/>
              <w:ind w:firstLine="0"/>
              <w:rPr>
                <w:sz w:val="18"/>
                <w:szCs w:val="18"/>
              </w:rPr>
            </w:pPr>
          </w:p>
        </w:tc>
        <w:tc>
          <w:tcPr>
            <w:tcW w:w="1282" w:type="dxa"/>
            <w:vMerge/>
            <w:tcBorders>
              <w:top w:val="single" w:sz="4" w:space="0" w:color="auto"/>
              <w:left w:val="single" w:sz="4" w:space="0" w:color="auto"/>
              <w:bottom w:val="single" w:sz="8" w:space="0" w:color="auto"/>
              <w:right w:val="single" w:sz="4" w:space="0" w:color="auto"/>
            </w:tcBorders>
            <w:vAlign w:val="center"/>
          </w:tcPr>
          <w:p w14:paraId="627BB329" w14:textId="77777777" w:rsidR="006025A2" w:rsidRPr="004875B5" w:rsidRDefault="006025A2" w:rsidP="006025A2">
            <w:pPr>
              <w:snapToGrid w:val="0"/>
              <w:spacing w:before="0" w:line="240" w:lineRule="auto"/>
              <w:ind w:firstLine="0"/>
              <w:rPr>
                <w:sz w:val="18"/>
                <w:szCs w:val="18"/>
              </w:rPr>
            </w:pPr>
          </w:p>
        </w:tc>
        <w:tc>
          <w:tcPr>
            <w:tcW w:w="814" w:type="dxa"/>
            <w:vMerge/>
            <w:tcBorders>
              <w:top w:val="single" w:sz="4" w:space="0" w:color="auto"/>
              <w:left w:val="single" w:sz="4" w:space="0" w:color="auto"/>
              <w:bottom w:val="single" w:sz="8" w:space="0" w:color="auto"/>
              <w:right w:val="single" w:sz="4" w:space="0" w:color="auto"/>
            </w:tcBorders>
            <w:vAlign w:val="center"/>
          </w:tcPr>
          <w:p w14:paraId="3E950B81" w14:textId="77777777" w:rsidR="006025A2" w:rsidRPr="004875B5" w:rsidRDefault="006025A2" w:rsidP="006025A2">
            <w:pPr>
              <w:snapToGrid w:val="0"/>
              <w:spacing w:before="0" w:line="240" w:lineRule="auto"/>
              <w:ind w:firstLine="0"/>
              <w:rPr>
                <w:sz w:val="18"/>
                <w:szCs w:val="18"/>
              </w:rPr>
            </w:pPr>
          </w:p>
        </w:tc>
        <w:tc>
          <w:tcPr>
            <w:tcW w:w="847" w:type="dxa"/>
            <w:tcBorders>
              <w:top w:val="single" w:sz="4" w:space="0" w:color="auto"/>
              <w:left w:val="single" w:sz="4" w:space="0" w:color="auto"/>
              <w:bottom w:val="single" w:sz="8" w:space="0" w:color="auto"/>
              <w:right w:val="single" w:sz="4" w:space="0" w:color="auto"/>
            </w:tcBorders>
            <w:vAlign w:val="center"/>
          </w:tcPr>
          <w:p w14:paraId="76E72502" w14:textId="77777777" w:rsidR="006025A2" w:rsidRPr="004875B5" w:rsidRDefault="006025A2" w:rsidP="006025A2">
            <w:pPr>
              <w:snapToGrid w:val="0"/>
              <w:spacing w:before="0" w:line="240" w:lineRule="auto"/>
              <w:ind w:firstLine="0"/>
              <w:jc w:val="center"/>
              <w:rPr>
                <w:sz w:val="18"/>
                <w:szCs w:val="18"/>
              </w:rPr>
            </w:pPr>
            <w:r w:rsidRPr="004875B5">
              <w:rPr>
                <w:sz w:val="18"/>
                <w:szCs w:val="18"/>
              </w:rPr>
              <w:t>名称</w:t>
            </w:r>
          </w:p>
        </w:tc>
        <w:tc>
          <w:tcPr>
            <w:tcW w:w="867" w:type="dxa"/>
            <w:tcBorders>
              <w:top w:val="single" w:sz="4" w:space="0" w:color="auto"/>
              <w:left w:val="single" w:sz="4" w:space="0" w:color="auto"/>
              <w:bottom w:val="single" w:sz="8" w:space="0" w:color="auto"/>
              <w:right w:val="single" w:sz="4" w:space="0" w:color="auto"/>
            </w:tcBorders>
            <w:vAlign w:val="center"/>
          </w:tcPr>
          <w:p w14:paraId="1C83B311" w14:textId="77777777" w:rsidR="006025A2" w:rsidRPr="004875B5" w:rsidRDefault="006025A2" w:rsidP="006025A2">
            <w:pPr>
              <w:snapToGrid w:val="0"/>
              <w:spacing w:before="0" w:line="240" w:lineRule="auto"/>
              <w:ind w:firstLine="0"/>
              <w:jc w:val="center"/>
              <w:rPr>
                <w:sz w:val="18"/>
                <w:szCs w:val="18"/>
              </w:rPr>
            </w:pPr>
            <w:r w:rsidRPr="004875B5">
              <w:rPr>
                <w:sz w:val="18"/>
                <w:szCs w:val="18"/>
              </w:rPr>
              <w:t>污染物种类</w:t>
            </w:r>
          </w:p>
        </w:tc>
        <w:tc>
          <w:tcPr>
            <w:tcW w:w="1348" w:type="dxa"/>
            <w:tcBorders>
              <w:top w:val="single" w:sz="4" w:space="0" w:color="auto"/>
              <w:left w:val="single" w:sz="4" w:space="0" w:color="auto"/>
              <w:bottom w:val="single" w:sz="8" w:space="0" w:color="auto"/>
              <w:right w:val="nil"/>
            </w:tcBorders>
            <w:vAlign w:val="center"/>
          </w:tcPr>
          <w:p w14:paraId="037957E4" w14:textId="77777777" w:rsidR="006025A2" w:rsidRPr="004875B5" w:rsidRDefault="006025A2" w:rsidP="006025A2">
            <w:pPr>
              <w:snapToGrid w:val="0"/>
              <w:spacing w:before="0" w:line="240" w:lineRule="auto"/>
              <w:ind w:firstLine="0"/>
              <w:jc w:val="center"/>
              <w:rPr>
                <w:sz w:val="18"/>
                <w:szCs w:val="18"/>
              </w:rPr>
            </w:pPr>
            <w:r w:rsidRPr="004875B5">
              <w:rPr>
                <w:sz w:val="18"/>
                <w:szCs w:val="18"/>
              </w:rPr>
              <w:t>污染物排放标准浓度值</w:t>
            </w:r>
          </w:p>
        </w:tc>
      </w:tr>
      <w:tr w:rsidR="006025A2" w:rsidRPr="004875B5" w14:paraId="0C8ED303" w14:textId="77777777" w:rsidTr="000715F0">
        <w:trPr>
          <w:trHeight w:val="186"/>
          <w:jc w:val="center"/>
        </w:trPr>
        <w:tc>
          <w:tcPr>
            <w:tcW w:w="479" w:type="dxa"/>
            <w:vMerge w:val="restart"/>
            <w:tcBorders>
              <w:top w:val="single" w:sz="12" w:space="0" w:color="auto"/>
              <w:left w:val="nil"/>
              <w:right w:val="single" w:sz="4" w:space="0" w:color="auto"/>
            </w:tcBorders>
            <w:vAlign w:val="center"/>
          </w:tcPr>
          <w:p w14:paraId="261273D9" w14:textId="77777777" w:rsidR="006025A2" w:rsidRPr="004875B5" w:rsidRDefault="006025A2" w:rsidP="006025A2">
            <w:pPr>
              <w:snapToGrid w:val="0"/>
              <w:spacing w:before="0" w:line="240" w:lineRule="auto"/>
              <w:ind w:firstLine="0"/>
              <w:jc w:val="center"/>
              <w:rPr>
                <w:sz w:val="18"/>
                <w:szCs w:val="18"/>
              </w:rPr>
            </w:pPr>
            <w:r w:rsidRPr="004875B5">
              <w:rPr>
                <w:sz w:val="18"/>
                <w:szCs w:val="18"/>
              </w:rPr>
              <w:t>1</w:t>
            </w:r>
          </w:p>
        </w:tc>
        <w:tc>
          <w:tcPr>
            <w:tcW w:w="864" w:type="dxa"/>
            <w:vMerge w:val="restart"/>
            <w:tcBorders>
              <w:top w:val="single" w:sz="12" w:space="0" w:color="auto"/>
              <w:left w:val="single" w:sz="4" w:space="0" w:color="auto"/>
              <w:right w:val="single" w:sz="4" w:space="0" w:color="auto"/>
            </w:tcBorders>
            <w:vAlign w:val="center"/>
          </w:tcPr>
          <w:p w14:paraId="2CF32380" w14:textId="77777777" w:rsidR="006025A2" w:rsidRPr="004875B5" w:rsidRDefault="006025A2" w:rsidP="006025A2">
            <w:pPr>
              <w:snapToGrid w:val="0"/>
              <w:spacing w:before="0" w:line="240" w:lineRule="auto"/>
              <w:ind w:firstLine="0"/>
              <w:jc w:val="center"/>
              <w:rPr>
                <w:sz w:val="18"/>
                <w:szCs w:val="18"/>
              </w:rPr>
            </w:pPr>
            <w:r w:rsidRPr="004875B5">
              <w:rPr>
                <w:sz w:val="18"/>
                <w:szCs w:val="18"/>
              </w:rPr>
              <w:t>DW001</w:t>
            </w:r>
          </w:p>
        </w:tc>
        <w:tc>
          <w:tcPr>
            <w:tcW w:w="808" w:type="dxa"/>
            <w:vMerge w:val="restart"/>
            <w:tcBorders>
              <w:top w:val="single" w:sz="12" w:space="0" w:color="auto"/>
              <w:left w:val="single" w:sz="4" w:space="0" w:color="auto"/>
              <w:right w:val="single" w:sz="4" w:space="0" w:color="auto"/>
            </w:tcBorders>
            <w:vAlign w:val="center"/>
          </w:tcPr>
          <w:p w14:paraId="06A5ACE9" w14:textId="2B5806F7" w:rsidR="006025A2" w:rsidRPr="004875B5" w:rsidRDefault="006025A2" w:rsidP="007A6A2F">
            <w:pPr>
              <w:snapToGrid w:val="0"/>
              <w:spacing w:before="0" w:line="240" w:lineRule="auto"/>
              <w:ind w:firstLine="0"/>
              <w:jc w:val="center"/>
              <w:rPr>
                <w:sz w:val="18"/>
                <w:szCs w:val="18"/>
              </w:rPr>
            </w:pPr>
            <w:r w:rsidRPr="004875B5">
              <w:rPr>
                <w:sz w:val="18"/>
                <w:szCs w:val="18"/>
              </w:rPr>
              <w:t>东经</w:t>
            </w:r>
            <w:r w:rsidRPr="004875B5">
              <w:rPr>
                <w:sz w:val="18"/>
                <w:szCs w:val="18"/>
              </w:rPr>
              <w:t>11</w:t>
            </w:r>
            <w:r w:rsidR="007A6A2F" w:rsidRPr="004875B5">
              <w:rPr>
                <w:sz w:val="18"/>
                <w:szCs w:val="18"/>
              </w:rPr>
              <w:t>5.15768</w:t>
            </w:r>
            <w:r w:rsidRPr="004875B5">
              <w:rPr>
                <w:sz w:val="18"/>
                <w:szCs w:val="18"/>
              </w:rPr>
              <w:t>°</w:t>
            </w:r>
          </w:p>
        </w:tc>
        <w:tc>
          <w:tcPr>
            <w:tcW w:w="739" w:type="dxa"/>
            <w:vMerge w:val="restart"/>
            <w:tcBorders>
              <w:top w:val="single" w:sz="12" w:space="0" w:color="auto"/>
              <w:left w:val="single" w:sz="4" w:space="0" w:color="auto"/>
              <w:right w:val="single" w:sz="4" w:space="0" w:color="auto"/>
            </w:tcBorders>
            <w:vAlign w:val="center"/>
          </w:tcPr>
          <w:p w14:paraId="1CE71E18" w14:textId="672A940E" w:rsidR="006025A2" w:rsidRPr="004875B5" w:rsidRDefault="006025A2" w:rsidP="007A6A2F">
            <w:pPr>
              <w:snapToGrid w:val="0"/>
              <w:spacing w:before="0" w:line="240" w:lineRule="auto"/>
              <w:ind w:firstLine="0"/>
              <w:jc w:val="center"/>
              <w:rPr>
                <w:sz w:val="18"/>
                <w:szCs w:val="18"/>
              </w:rPr>
            </w:pPr>
            <w:r w:rsidRPr="004875B5">
              <w:rPr>
                <w:sz w:val="18"/>
                <w:szCs w:val="18"/>
              </w:rPr>
              <w:t>北纬</w:t>
            </w:r>
            <w:r w:rsidR="007A6A2F" w:rsidRPr="004875B5">
              <w:rPr>
                <w:sz w:val="18"/>
                <w:szCs w:val="18"/>
              </w:rPr>
              <w:t>29.86350</w:t>
            </w:r>
            <w:r w:rsidRPr="004875B5">
              <w:rPr>
                <w:sz w:val="18"/>
                <w:szCs w:val="18"/>
              </w:rPr>
              <w:t>°</w:t>
            </w:r>
          </w:p>
        </w:tc>
        <w:tc>
          <w:tcPr>
            <w:tcW w:w="999" w:type="dxa"/>
            <w:vMerge w:val="restart"/>
            <w:tcBorders>
              <w:top w:val="single" w:sz="12" w:space="0" w:color="auto"/>
              <w:left w:val="single" w:sz="4" w:space="0" w:color="auto"/>
              <w:right w:val="single" w:sz="4" w:space="0" w:color="auto"/>
            </w:tcBorders>
            <w:vAlign w:val="center"/>
          </w:tcPr>
          <w:p w14:paraId="697A4214" w14:textId="1ADDE4C2" w:rsidR="006025A2" w:rsidRPr="004875B5" w:rsidRDefault="00693460" w:rsidP="006025A2">
            <w:pPr>
              <w:snapToGrid w:val="0"/>
              <w:spacing w:before="0" w:line="240" w:lineRule="auto"/>
              <w:ind w:firstLine="0"/>
              <w:jc w:val="center"/>
              <w:rPr>
                <w:sz w:val="18"/>
                <w:szCs w:val="18"/>
              </w:rPr>
            </w:pPr>
            <w:r w:rsidRPr="004875B5">
              <w:rPr>
                <w:sz w:val="18"/>
                <w:szCs w:val="18"/>
              </w:rPr>
              <w:t>9.1638</w:t>
            </w:r>
          </w:p>
        </w:tc>
        <w:tc>
          <w:tcPr>
            <w:tcW w:w="591" w:type="dxa"/>
            <w:vMerge w:val="restart"/>
            <w:tcBorders>
              <w:top w:val="single" w:sz="12" w:space="0" w:color="auto"/>
              <w:left w:val="single" w:sz="4" w:space="0" w:color="auto"/>
              <w:right w:val="single" w:sz="4" w:space="0" w:color="auto"/>
            </w:tcBorders>
            <w:vAlign w:val="center"/>
          </w:tcPr>
          <w:p w14:paraId="1245DE6C" w14:textId="77777777" w:rsidR="006025A2" w:rsidRPr="004875B5" w:rsidRDefault="006025A2" w:rsidP="006025A2">
            <w:pPr>
              <w:snapToGrid w:val="0"/>
              <w:spacing w:before="0" w:line="240" w:lineRule="auto"/>
              <w:ind w:firstLine="0"/>
              <w:jc w:val="center"/>
              <w:rPr>
                <w:sz w:val="18"/>
                <w:szCs w:val="18"/>
              </w:rPr>
            </w:pPr>
            <w:r w:rsidRPr="004875B5">
              <w:rPr>
                <w:sz w:val="18"/>
                <w:szCs w:val="18"/>
              </w:rPr>
              <w:t>污水处理厂</w:t>
            </w:r>
          </w:p>
        </w:tc>
        <w:tc>
          <w:tcPr>
            <w:tcW w:w="1282" w:type="dxa"/>
            <w:vMerge w:val="restart"/>
            <w:tcBorders>
              <w:top w:val="single" w:sz="12" w:space="0" w:color="auto"/>
              <w:left w:val="single" w:sz="4" w:space="0" w:color="auto"/>
              <w:right w:val="single" w:sz="4" w:space="0" w:color="auto"/>
            </w:tcBorders>
            <w:vAlign w:val="center"/>
          </w:tcPr>
          <w:p w14:paraId="1D7290F4" w14:textId="77777777" w:rsidR="006025A2" w:rsidRPr="004875B5" w:rsidRDefault="006025A2" w:rsidP="006025A2">
            <w:pPr>
              <w:snapToGrid w:val="0"/>
              <w:spacing w:before="0" w:line="240" w:lineRule="auto"/>
              <w:ind w:firstLine="0"/>
              <w:jc w:val="center"/>
              <w:rPr>
                <w:sz w:val="18"/>
                <w:szCs w:val="18"/>
              </w:rPr>
            </w:pPr>
            <w:r w:rsidRPr="004875B5">
              <w:rPr>
                <w:sz w:val="18"/>
                <w:szCs w:val="18"/>
              </w:rPr>
              <w:t>间断排放，排放期间流量不稳定且无规律</w:t>
            </w:r>
          </w:p>
        </w:tc>
        <w:tc>
          <w:tcPr>
            <w:tcW w:w="814" w:type="dxa"/>
            <w:vMerge w:val="restart"/>
            <w:tcBorders>
              <w:top w:val="single" w:sz="12" w:space="0" w:color="auto"/>
              <w:left w:val="single" w:sz="4" w:space="0" w:color="auto"/>
              <w:right w:val="single" w:sz="4" w:space="0" w:color="auto"/>
            </w:tcBorders>
            <w:vAlign w:val="center"/>
          </w:tcPr>
          <w:p w14:paraId="73BBC1BE" w14:textId="4721F296" w:rsidR="006025A2" w:rsidRPr="004875B5" w:rsidRDefault="007A6A2F" w:rsidP="006025A2">
            <w:pPr>
              <w:snapToGrid w:val="0"/>
              <w:spacing w:before="0" w:line="240" w:lineRule="auto"/>
              <w:ind w:firstLine="0"/>
              <w:jc w:val="center"/>
              <w:rPr>
                <w:sz w:val="18"/>
                <w:szCs w:val="18"/>
              </w:rPr>
            </w:pPr>
            <w:r w:rsidRPr="004875B5">
              <w:rPr>
                <w:sz w:val="18"/>
                <w:szCs w:val="18"/>
              </w:rPr>
              <w:t>全天</w:t>
            </w:r>
          </w:p>
        </w:tc>
        <w:tc>
          <w:tcPr>
            <w:tcW w:w="847" w:type="dxa"/>
            <w:vMerge w:val="restart"/>
            <w:tcBorders>
              <w:top w:val="single" w:sz="12" w:space="0" w:color="auto"/>
              <w:left w:val="single" w:sz="4" w:space="0" w:color="auto"/>
              <w:right w:val="single" w:sz="4" w:space="0" w:color="auto"/>
            </w:tcBorders>
            <w:vAlign w:val="center"/>
          </w:tcPr>
          <w:p w14:paraId="05048D77" w14:textId="13C94289" w:rsidR="006025A2" w:rsidRPr="004875B5" w:rsidRDefault="007A6A2F" w:rsidP="006025A2">
            <w:pPr>
              <w:snapToGrid w:val="0"/>
              <w:spacing w:before="0" w:line="240" w:lineRule="auto"/>
              <w:ind w:firstLine="0"/>
              <w:jc w:val="center"/>
              <w:rPr>
                <w:sz w:val="18"/>
                <w:szCs w:val="18"/>
              </w:rPr>
            </w:pPr>
            <w:r w:rsidRPr="004875B5">
              <w:rPr>
                <w:sz w:val="18"/>
                <w:szCs w:val="18"/>
              </w:rPr>
              <w:t>阳新县城北工业园污水处理厂</w:t>
            </w:r>
          </w:p>
        </w:tc>
        <w:tc>
          <w:tcPr>
            <w:tcW w:w="867" w:type="dxa"/>
            <w:tcBorders>
              <w:top w:val="single" w:sz="12" w:space="0" w:color="auto"/>
              <w:left w:val="single" w:sz="4" w:space="0" w:color="auto"/>
              <w:bottom w:val="single" w:sz="4" w:space="0" w:color="000000"/>
              <w:right w:val="single" w:sz="4" w:space="0" w:color="auto"/>
            </w:tcBorders>
            <w:vAlign w:val="center"/>
          </w:tcPr>
          <w:p w14:paraId="1AB3AFE0" w14:textId="77777777" w:rsidR="006025A2" w:rsidRPr="004875B5" w:rsidRDefault="006025A2" w:rsidP="006025A2">
            <w:pPr>
              <w:snapToGrid w:val="0"/>
              <w:spacing w:before="0" w:line="240" w:lineRule="auto"/>
              <w:ind w:firstLine="0"/>
              <w:jc w:val="center"/>
              <w:rPr>
                <w:sz w:val="18"/>
                <w:szCs w:val="18"/>
              </w:rPr>
            </w:pPr>
            <w:r w:rsidRPr="004875B5">
              <w:rPr>
                <w:sz w:val="18"/>
                <w:szCs w:val="18"/>
              </w:rPr>
              <w:t>pH</w:t>
            </w:r>
          </w:p>
        </w:tc>
        <w:tc>
          <w:tcPr>
            <w:tcW w:w="1348" w:type="dxa"/>
            <w:tcBorders>
              <w:top w:val="single" w:sz="12" w:space="0" w:color="auto"/>
              <w:left w:val="single" w:sz="4" w:space="0" w:color="auto"/>
              <w:bottom w:val="single" w:sz="4" w:space="0" w:color="000000"/>
              <w:right w:val="nil"/>
            </w:tcBorders>
            <w:vAlign w:val="center"/>
          </w:tcPr>
          <w:p w14:paraId="7A6EED34" w14:textId="77777777" w:rsidR="006025A2" w:rsidRPr="004875B5" w:rsidRDefault="006025A2" w:rsidP="006025A2">
            <w:pPr>
              <w:snapToGrid w:val="0"/>
              <w:spacing w:before="0" w:line="240" w:lineRule="auto"/>
              <w:ind w:firstLine="0"/>
              <w:jc w:val="center"/>
              <w:rPr>
                <w:sz w:val="18"/>
                <w:szCs w:val="18"/>
              </w:rPr>
            </w:pPr>
            <w:r w:rsidRPr="004875B5">
              <w:rPr>
                <w:sz w:val="18"/>
                <w:szCs w:val="18"/>
              </w:rPr>
              <w:t>6~9</w:t>
            </w:r>
          </w:p>
        </w:tc>
      </w:tr>
      <w:tr w:rsidR="006025A2" w:rsidRPr="004875B5" w14:paraId="3F65394C" w14:textId="77777777" w:rsidTr="000715F0">
        <w:trPr>
          <w:trHeight w:val="186"/>
          <w:jc w:val="center"/>
        </w:trPr>
        <w:tc>
          <w:tcPr>
            <w:tcW w:w="479" w:type="dxa"/>
            <w:vMerge/>
            <w:tcBorders>
              <w:left w:val="nil"/>
              <w:right w:val="single" w:sz="4" w:space="0" w:color="auto"/>
            </w:tcBorders>
            <w:vAlign w:val="center"/>
          </w:tcPr>
          <w:p w14:paraId="5E41DBF3" w14:textId="77777777" w:rsidR="006025A2" w:rsidRPr="004875B5" w:rsidRDefault="006025A2" w:rsidP="006025A2">
            <w:pPr>
              <w:snapToGrid w:val="0"/>
              <w:spacing w:before="0" w:line="240" w:lineRule="auto"/>
              <w:ind w:firstLine="0"/>
              <w:jc w:val="center"/>
              <w:rPr>
                <w:sz w:val="18"/>
                <w:szCs w:val="18"/>
              </w:rPr>
            </w:pPr>
          </w:p>
        </w:tc>
        <w:tc>
          <w:tcPr>
            <w:tcW w:w="864" w:type="dxa"/>
            <w:vMerge/>
            <w:tcBorders>
              <w:left w:val="single" w:sz="4" w:space="0" w:color="auto"/>
              <w:right w:val="single" w:sz="4" w:space="0" w:color="auto"/>
            </w:tcBorders>
            <w:vAlign w:val="center"/>
          </w:tcPr>
          <w:p w14:paraId="1F9FEC85" w14:textId="77777777" w:rsidR="006025A2" w:rsidRPr="004875B5" w:rsidRDefault="006025A2" w:rsidP="006025A2">
            <w:pPr>
              <w:snapToGrid w:val="0"/>
              <w:spacing w:before="0" w:line="240" w:lineRule="auto"/>
              <w:ind w:firstLine="0"/>
              <w:jc w:val="center"/>
              <w:rPr>
                <w:sz w:val="18"/>
                <w:szCs w:val="18"/>
              </w:rPr>
            </w:pPr>
          </w:p>
        </w:tc>
        <w:tc>
          <w:tcPr>
            <w:tcW w:w="808" w:type="dxa"/>
            <w:vMerge/>
            <w:tcBorders>
              <w:left w:val="single" w:sz="4" w:space="0" w:color="auto"/>
              <w:right w:val="single" w:sz="4" w:space="0" w:color="auto"/>
            </w:tcBorders>
            <w:vAlign w:val="center"/>
          </w:tcPr>
          <w:p w14:paraId="55416BBA" w14:textId="77777777" w:rsidR="006025A2" w:rsidRPr="004875B5" w:rsidRDefault="006025A2" w:rsidP="006025A2">
            <w:pPr>
              <w:snapToGrid w:val="0"/>
              <w:spacing w:before="0" w:line="240" w:lineRule="auto"/>
              <w:ind w:firstLine="0"/>
              <w:jc w:val="center"/>
              <w:rPr>
                <w:sz w:val="18"/>
                <w:szCs w:val="18"/>
              </w:rPr>
            </w:pPr>
          </w:p>
        </w:tc>
        <w:tc>
          <w:tcPr>
            <w:tcW w:w="739" w:type="dxa"/>
            <w:vMerge/>
            <w:tcBorders>
              <w:left w:val="single" w:sz="4" w:space="0" w:color="auto"/>
              <w:right w:val="single" w:sz="4" w:space="0" w:color="auto"/>
            </w:tcBorders>
            <w:vAlign w:val="center"/>
          </w:tcPr>
          <w:p w14:paraId="49CEAE5D" w14:textId="77777777" w:rsidR="006025A2" w:rsidRPr="004875B5" w:rsidRDefault="006025A2" w:rsidP="006025A2">
            <w:pPr>
              <w:snapToGrid w:val="0"/>
              <w:spacing w:before="0" w:line="240" w:lineRule="auto"/>
              <w:ind w:firstLine="0"/>
              <w:jc w:val="center"/>
              <w:rPr>
                <w:sz w:val="18"/>
                <w:szCs w:val="18"/>
              </w:rPr>
            </w:pPr>
          </w:p>
        </w:tc>
        <w:tc>
          <w:tcPr>
            <w:tcW w:w="999" w:type="dxa"/>
            <w:vMerge/>
            <w:tcBorders>
              <w:left w:val="single" w:sz="4" w:space="0" w:color="auto"/>
              <w:right w:val="single" w:sz="4" w:space="0" w:color="auto"/>
            </w:tcBorders>
            <w:vAlign w:val="center"/>
          </w:tcPr>
          <w:p w14:paraId="1903FFED" w14:textId="77777777" w:rsidR="006025A2" w:rsidRPr="004875B5" w:rsidRDefault="006025A2" w:rsidP="006025A2">
            <w:pPr>
              <w:snapToGrid w:val="0"/>
              <w:spacing w:before="0" w:line="240" w:lineRule="auto"/>
              <w:ind w:firstLine="0"/>
              <w:jc w:val="center"/>
              <w:rPr>
                <w:sz w:val="18"/>
                <w:szCs w:val="18"/>
              </w:rPr>
            </w:pPr>
          </w:p>
        </w:tc>
        <w:tc>
          <w:tcPr>
            <w:tcW w:w="591" w:type="dxa"/>
            <w:vMerge/>
            <w:tcBorders>
              <w:left w:val="single" w:sz="4" w:space="0" w:color="auto"/>
              <w:right w:val="single" w:sz="4" w:space="0" w:color="auto"/>
            </w:tcBorders>
            <w:vAlign w:val="center"/>
          </w:tcPr>
          <w:p w14:paraId="497DEE47" w14:textId="77777777" w:rsidR="006025A2" w:rsidRPr="004875B5" w:rsidRDefault="006025A2" w:rsidP="006025A2">
            <w:pPr>
              <w:snapToGrid w:val="0"/>
              <w:spacing w:before="0" w:line="240" w:lineRule="auto"/>
              <w:ind w:firstLine="0"/>
              <w:jc w:val="center"/>
              <w:rPr>
                <w:sz w:val="18"/>
                <w:szCs w:val="18"/>
              </w:rPr>
            </w:pPr>
          </w:p>
        </w:tc>
        <w:tc>
          <w:tcPr>
            <w:tcW w:w="1282" w:type="dxa"/>
            <w:vMerge/>
            <w:tcBorders>
              <w:left w:val="single" w:sz="4" w:space="0" w:color="auto"/>
              <w:right w:val="single" w:sz="4" w:space="0" w:color="auto"/>
            </w:tcBorders>
            <w:vAlign w:val="center"/>
          </w:tcPr>
          <w:p w14:paraId="7F2B090F" w14:textId="77777777" w:rsidR="006025A2" w:rsidRPr="004875B5" w:rsidRDefault="006025A2" w:rsidP="006025A2">
            <w:pPr>
              <w:snapToGrid w:val="0"/>
              <w:spacing w:before="0" w:line="240" w:lineRule="auto"/>
              <w:ind w:firstLine="0"/>
              <w:jc w:val="center"/>
              <w:rPr>
                <w:sz w:val="18"/>
                <w:szCs w:val="18"/>
              </w:rPr>
            </w:pPr>
          </w:p>
        </w:tc>
        <w:tc>
          <w:tcPr>
            <w:tcW w:w="814" w:type="dxa"/>
            <w:vMerge/>
            <w:tcBorders>
              <w:left w:val="single" w:sz="4" w:space="0" w:color="auto"/>
              <w:right w:val="single" w:sz="4" w:space="0" w:color="auto"/>
            </w:tcBorders>
            <w:vAlign w:val="center"/>
          </w:tcPr>
          <w:p w14:paraId="31077A8A" w14:textId="77777777" w:rsidR="006025A2" w:rsidRPr="004875B5" w:rsidRDefault="006025A2" w:rsidP="006025A2">
            <w:pPr>
              <w:snapToGrid w:val="0"/>
              <w:spacing w:before="0" w:line="240" w:lineRule="auto"/>
              <w:ind w:firstLine="0"/>
              <w:jc w:val="center"/>
              <w:rPr>
                <w:sz w:val="18"/>
                <w:szCs w:val="18"/>
              </w:rPr>
            </w:pPr>
          </w:p>
        </w:tc>
        <w:tc>
          <w:tcPr>
            <w:tcW w:w="847" w:type="dxa"/>
            <w:vMerge/>
            <w:tcBorders>
              <w:left w:val="single" w:sz="4" w:space="0" w:color="auto"/>
              <w:right w:val="single" w:sz="4" w:space="0" w:color="auto"/>
            </w:tcBorders>
            <w:vAlign w:val="center"/>
          </w:tcPr>
          <w:p w14:paraId="06F4BDCD" w14:textId="77777777" w:rsidR="006025A2" w:rsidRPr="004875B5" w:rsidRDefault="006025A2" w:rsidP="006025A2">
            <w:pPr>
              <w:snapToGrid w:val="0"/>
              <w:spacing w:before="0" w:line="240" w:lineRule="auto"/>
              <w:ind w:firstLine="0"/>
              <w:jc w:val="center"/>
              <w:rPr>
                <w:sz w:val="18"/>
                <w:szCs w:val="18"/>
              </w:rPr>
            </w:pPr>
          </w:p>
        </w:tc>
        <w:tc>
          <w:tcPr>
            <w:tcW w:w="867" w:type="dxa"/>
            <w:tcBorders>
              <w:top w:val="single" w:sz="8" w:space="0" w:color="auto"/>
              <w:left w:val="single" w:sz="4" w:space="0" w:color="auto"/>
              <w:bottom w:val="single" w:sz="4" w:space="0" w:color="000000"/>
              <w:right w:val="single" w:sz="4" w:space="0" w:color="auto"/>
            </w:tcBorders>
            <w:vAlign w:val="center"/>
          </w:tcPr>
          <w:p w14:paraId="762227C1" w14:textId="77777777" w:rsidR="006025A2" w:rsidRPr="004875B5" w:rsidRDefault="006025A2" w:rsidP="006025A2">
            <w:pPr>
              <w:snapToGrid w:val="0"/>
              <w:spacing w:before="0" w:line="240" w:lineRule="auto"/>
              <w:ind w:firstLine="0"/>
              <w:jc w:val="center"/>
              <w:rPr>
                <w:sz w:val="18"/>
                <w:szCs w:val="18"/>
              </w:rPr>
            </w:pPr>
            <w:r w:rsidRPr="004875B5">
              <w:rPr>
                <w:sz w:val="18"/>
                <w:szCs w:val="18"/>
              </w:rPr>
              <w:t>COD</w:t>
            </w:r>
          </w:p>
        </w:tc>
        <w:tc>
          <w:tcPr>
            <w:tcW w:w="1348" w:type="dxa"/>
            <w:tcBorders>
              <w:top w:val="single" w:sz="8" w:space="0" w:color="auto"/>
              <w:left w:val="single" w:sz="4" w:space="0" w:color="auto"/>
              <w:bottom w:val="single" w:sz="4" w:space="0" w:color="000000"/>
              <w:right w:val="nil"/>
            </w:tcBorders>
            <w:vAlign w:val="center"/>
          </w:tcPr>
          <w:p w14:paraId="175BFF7E" w14:textId="77777777" w:rsidR="006025A2" w:rsidRPr="004875B5" w:rsidRDefault="006025A2" w:rsidP="006025A2">
            <w:pPr>
              <w:snapToGrid w:val="0"/>
              <w:spacing w:before="0" w:line="240" w:lineRule="auto"/>
              <w:ind w:firstLine="0"/>
              <w:jc w:val="center"/>
              <w:rPr>
                <w:sz w:val="18"/>
                <w:szCs w:val="18"/>
              </w:rPr>
            </w:pPr>
            <w:r w:rsidRPr="004875B5">
              <w:rPr>
                <w:sz w:val="18"/>
                <w:szCs w:val="18"/>
              </w:rPr>
              <w:t>50mg/L</w:t>
            </w:r>
          </w:p>
        </w:tc>
      </w:tr>
      <w:tr w:rsidR="006025A2" w:rsidRPr="004875B5" w14:paraId="28AF2598" w14:textId="77777777" w:rsidTr="000715F0">
        <w:trPr>
          <w:trHeight w:val="186"/>
          <w:jc w:val="center"/>
        </w:trPr>
        <w:tc>
          <w:tcPr>
            <w:tcW w:w="479" w:type="dxa"/>
            <w:vMerge/>
            <w:tcBorders>
              <w:left w:val="nil"/>
              <w:right w:val="single" w:sz="4" w:space="0" w:color="auto"/>
            </w:tcBorders>
            <w:vAlign w:val="center"/>
          </w:tcPr>
          <w:p w14:paraId="2953FF1D" w14:textId="77777777" w:rsidR="006025A2" w:rsidRPr="004875B5" w:rsidRDefault="006025A2" w:rsidP="006025A2">
            <w:pPr>
              <w:snapToGrid w:val="0"/>
              <w:spacing w:before="0" w:line="240" w:lineRule="auto"/>
              <w:ind w:firstLine="0"/>
              <w:jc w:val="center"/>
              <w:rPr>
                <w:sz w:val="18"/>
                <w:szCs w:val="18"/>
              </w:rPr>
            </w:pPr>
          </w:p>
        </w:tc>
        <w:tc>
          <w:tcPr>
            <w:tcW w:w="864" w:type="dxa"/>
            <w:vMerge/>
            <w:tcBorders>
              <w:left w:val="single" w:sz="4" w:space="0" w:color="auto"/>
              <w:right w:val="single" w:sz="4" w:space="0" w:color="auto"/>
            </w:tcBorders>
            <w:vAlign w:val="center"/>
          </w:tcPr>
          <w:p w14:paraId="166EC199" w14:textId="77777777" w:rsidR="006025A2" w:rsidRPr="004875B5" w:rsidRDefault="006025A2" w:rsidP="006025A2">
            <w:pPr>
              <w:snapToGrid w:val="0"/>
              <w:spacing w:before="0" w:line="240" w:lineRule="auto"/>
              <w:ind w:firstLine="0"/>
              <w:jc w:val="center"/>
              <w:rPr>
                <w:sz w:val="18"/>
                <w:szCs w:val="18"/>
              </w:rPr>
            </w:pPr>
          </w:p>
        </w:tc>
        <w:tc>
          <w:tcPr>
            <w:tcW w:w="808" w:type="dxa"/>
            <w:vMerge/>
            <w:tcBorders>
              <w:left w:val="single" w:sz="4" w:space="0" w:color="auto"/>
              <w:right w:val="single" w:sz="4" w:space="0" w:color="auto"/>
            </w:tcBorders>
            <w:vAlign w:val="center"/>
          </w:tcPr>
          <w:p w14:paraId="3205B7B1" w14:textId="77777777" w:rsidR="006025A2" w:rsidRPr="004875B5" w:rsidRDefault="006025A2" w:rsidP="006025A2">
            <w:pPr>
              <w:snapToGrid w:val="0"/>
              <w:spacing w:before="0" w:line="240" w:lineRule="auto"/>
              <w:ind w:firstLine="0"/>
              <w:jc w:val="center"/>
              <w:rPr>
                <w:sz w:val="18"/>
                <w:szCs w:val="18"/>
              </w:rPr>
            </w:pPr>
          </w:p>
        </w:tc>
        <w:tc>
          <w:tcPr>
            <w:tcW w:w="739" w:type="dxa"/>
            <w:vMerge/>
            <w:tcBorders>
              <w:left w:val="single" w:sz="4" w:space="0" w:color="auto"/>
              <w:right w:val="single" w:sz="4" w:space="0" w:color="auto"/>
            </w:tcBorders>
            <w:vAlign w:val="center"/>
          </w:tcPr>
          <w:p w14:paraId="2064C21E" w14:textId="77777777" w:rsidR="006025A2" w:rsidRPr="004875B5" w:rsidRDefault="006025A2" w:rsidP="006025A2">
            <w:pPr>
              <w:snapToGrid w:val="0"/>
              <w:spacing w:before="0" w:line="240" w:lineRule="auto"/>
              <w:ind w:firstLine="0"/>
              <w:jc w:val="center"/>
              <w:rPr>
                <w:sz w:val="18"/>
                <w:szCs w:val="18"/>
              </w:rPr>
            </w:pPr>
          </w:p>
        </w:tc>
        <w:tc>
          <w:tcPr>
            <w:tcW w:w="999" w:type="dxa"/>
            <w:vMerge/>
            <w:tcBorders>
              <w:left w:val="single" w:sz="4" w:space="0" w:color="auto"/>
              <w:right w:val="single" w:sz="4" w:space="0" w:color="auto"/>
            </w:tcBorders>
            <w:vAlign w:val="center"/>
          </w:tcPr>
          <w:p w14:paraId="5477B0F2" w14:textId="77777777" w:rsidR="006025A2" w:rsidRPr="004875B5" w:rsidRDefault="006025A2" w:rsidP="006025A2">
            <w:pPr>
              <w:snapToGrid w:val="0"/>
              <w:spacing w:before="0" w:line="240" w:lineRule="auto"/>
              <w:ind w:firstLine="0"/>
              <w:jc w:val="center"/>
              <w:rPr>
                <w:sz w:val="18"/>
                <w:szCs w:val="18"/>
              </w:rPr>
            </w:pPr>
          </w:p>
        </w:tc>
        <w:tc>
          <w:tcPr>
            <w:tcW w:w="591" w:type="dxa"/>
            <w:vMerge/>
            <w:tcBorders>
              <w:left w:val="single" w:sz="4" w:space="0" w:color="auto"/>
              <w:right w:val="single" w:sz="4" w:space="0" w:color="auto"/>
            </w:tcBorders>
            <w:vAlign w:val="center"/>
          </w:tcPr>
          <w:p w14:paraId="0ECC08A9" w14:textId="77777777" w:rsidR="006025A2" w:rsidRPr="004875B5" w:rsidRDefault="006025A2" w:rsidP="006025A2">
            <w:pPr>
              <w:snapToGrid w:val="0"/>
              <w:spacing w:before="0" w:line="240" w:lineRule="auto"/>
              <w:ind w:firstLine="0"/>
              <w:jc w:val="center"/>
              <w:rPr>
                <w:sz w:val="18"/>
                <w:szCs w:val="18"/>
              </w:rPr>
            </w:pPr>
          </w:p>
        </w:tc>
        <w:tc>
          <w:tcPr>
            <w:tcW w:w="1282" w:type="dxa"/>
            <w:vMerge/>
            <w:tcBorders>
              <w:left w:val="single" w:sz="4" w:space="0" w:color="auto"/>
              <w:right w:val="single" w:sz="4" w:space="0" w:color="auto"/>
            </w:tcBorders>
            <w:vAlign w:val="center"/>
          </w:tcPr>
          <w:p w14:paraId="4474FF94" w14:textId="77777777" w:rsidR="006025A2" w:rsidRPr="004875B5" w:rsidRDefault="006025A2" w:rsidP="006025A2">
            <w:pPr>
              <w:snapToGrid w:val="0"/>
              <w:spacing w:before="0" w:line="240" w:lineRule="auto"/>
              <w:ind w:firstLine="0"/>
              <w:jc w:val="center"/>
              <w:rPr>
                <w:sz w:val="18"/>
                <w:szCs w:val="18"/>
              </w:rPr>
            </w:pPr>
          </w:p>
        </w:tc>
        <w:tc>
          <w:tcPr>
            <w:tcW w:w="814" w:type="dxa"/>
            <w:vMerge/>
            <w:tcBorders>
              <w:left w:val="single" w:sz="4" w:space="0" w:color="auto"/>
              <w:right w:val="single" w:sz="4" w:space="0" w:color="auto"/>
            </w:tcBorders>
            <w:vAlign w:val="center"/>
          </w:tcPr>
          <w:p w14:paraId="577DB5D8" w14:textId="77777777" w:rsidR="006025A2" w:rsidRPr="004875B5" w:rsidRDefault="006025A2" w:rsidP="006025A2">
            <w:pPr>
              <w:snapToGrid w:val="0"/>
              <w:spacing w:before="0" w:line="240" w:lineRule="auto"/>
              <w:ind w:firstLine="0"/>
              <w:jc w:val="center"/>
              <w:rPr>
                <w:sz w:val="18"/>
                <w:szCs w:val="18"/>
              </w:rPr>
            </w:pPr>
          </w:p>
        </w:tc>
        <w:tc>
          <w:tcPr>
            <w:tcW w:w="847" w:type="dxa"/>
            <w:vMerge/>
            <w:tcBorders>
              <w:left w:val="single" w:sz="4" w:space="0" w:color="auto"/>
              <w:right w:val="single" w:sz="4" w:space="0" w:color="auto"/>
            </w:tcBorders>
            <w:vAlign w:val="center"/>
          </w:tcPr>
          <w:p w14:paraId="0CB5FA96" w14:textId="77777777" w:rsidR="006025A2" w:rsidRPr="004875B5" w:rsidRDefault="006025A2" w:rsidP="006025A2">
            <w:pPr>
              <w:snapToGrid w:val="0"/>
              <w:spacing w:before="0" w:line="240" w:lineRule="auto"/>
              <w:ind w:firstLine="0"/>
              <w:jc w:val="center"/>
              <w:rPr>
                <w:sz w:val="18"/>
                <w:szCs w:val="18"/>
              </w:rPr>
            </w:pPr>
          </w:p>
        </w:tc>
        <w:tc>
          <w:tcPr>
            <w:tcW w:w="867" w:type="dxa"/>
            <w:tcBorders>
              <w:top w:val="single" w:sz="8" w:space="0" w:color="auto"/>
              <w:left w:val="single" w:sz="4" w:space="0" w:color="auto"/>
              <w:bottom w:val="single" w:sz="4" w:space="0" w:color="000000"/>
              <w:right w:val="single" w:sz="4" w:space="0" w:color="auto"/>
            </w:tcBorders>
            <w:vAlign w:val="center"/>
          </w:tcPr>
          <w:p w14:paraId="3C5AFB2C" w14:textId="77777777" w:rsidR="006025A2" w:rsidRPr="004875B5" w:rsidRDefault="006025A2" w:rsidP="006025A2">
            <w:pPr>
              <w:snapToGrid w:val="0"/>
              <w:spacing w:before="0" w:line="240" w:lineRule="auto"/>
              <w:ind w:firstLine="0"/>
              <w:jc w:val="center"/>
              <w:rPr>
                <w:sz w:val="18"/>
                <w:szCs w:val="18"/>
              </w:rPr>
            </w:pPr>
            <w:r w:rsidRPr="004875B5">
              <w:rPr>
                <w:sz w:val="18"/>
                <w:szCs w:val="18"/>
              </w:rPr>
              <w:t>BOD</w:t>
            </w:r>
            <w:r w:rsidRPr="004875B5">
              <w:rPr>
                <w:sz w:val="18"/>
                <w:szCs w:val="18"/>
                <w:vertAlign w:val="subscript"/>
              </w:rPr>
              <w:t>5</w:t>
            </w:r>
          </w:p>
        </w:tc>
        <w:tc>
          <w:tcPr>
            <w:tcW w:w="1348" w:type="dxa"/>
            <w:tcBorders>
              <w:top w:val="single" w:sz="8" w:space="0" w:color="auto"/>
              <w:left w:val="single" w:sz="4" w:space="0" w:color="auto"/>
              <w:bottom w:val="single" w:sz="4" w:space="0" w:color="000000"/>
              <w:right w:val="nil"/>
            </w:tcBorders>
            <w:vAlign w:val="center"/>
          </w:tcPr>
          <w:p w14:paraId="0962A70C" w14:textId="77777777" w:rsidR="006025A2" w:rsidRPr="004875B5" w:rsidRDefault="006025A2" w:rsidP="006025A2">
            <w:pPr>
              <w:snapToGrid w:val="0"/>
              <w:spacing w:before="0" w:line="240" w:lineRule="auto"/>
              <w:ind w:firstLine="0"/>
              <w:jc w:val="center"/>
              <w:rPr>
                <w:sz w:val="18"/>
                <w:szCs w:val="18"/>
              </w:rPr>
            </w:pPr>
            <w:r w:rsidRPr="004875B5">
              <w:rPr>
                <w:sz w:val="18"/>
                <w:szCs w:val="18"/>
              </w:rPr>
              <w:t>10mg/L</w:t>
            </w:r>
          </w:p>
        </w:tc>
      </w:tr>
      <w:tr w:rsidR="006025A2" w:rsidRPr="004875B5" w14:paraId="328EFAD2" w14:textId="77777777" w:rsidTr="000715F0">
        <w:trPr>
          <w:trHeight w:val="186"/>
          <w:jc w:val="center"/>
        </w:trPr>
        <w:tc>
          <w:tcPr>
            <w:tcW w:w="479" w:type="dxa"/>
            <w:vMerge/>
            <w:tcBorders>
              <w:left w:val="nil"/>
              <w:right w:val="single" w:sz="4" w:space="0" w:color="auto"/>
            </w:tcBorders>
            <w:vAlign w:val="center"/>
          </w:tcPr>
          <w:p w14:paraId="6241EE77" w14:textId="77777777" w:rsidR="006025A2" w:rsidRPr="004875B5" w:rsidRDefault="006025A2" w:rsidP="006025A2">
            <w:pPr>
              <w:snapToGrid w:val="0"/>
              <w:spacing w:before="0" w:line="240" w:lineRule="auto"/>
              <w:ind w:firstLine="0"/>
              <w:jc w:val="center"/>
              <w:rPr>
                <w:sz w:val="18"/>
                <w:szCs w:val="18"/>
              </w:rPr>
            </w:pPr>
          </w:p>
        </w:tc>
        <w:tc>
          <w:tcPr>
            <w:tcW w:w="864" w:type="dxa"/>
            <w:vMerge/>
            <w:tcBorders>
              <w:left w:val="single" w:sz="4" w:space="0" w:color="auto"/>
              <w:right w:val="single" w:sz="4" w:space="0" w:color="auto"/>
            </w:tcBorders>
            <w:vAlign w:val="center"/>
          </w:tcPr>
          <w:p w14:paraId="1666388E" w14:textId="77777777" w:rsidR="006025A2" w:rsidRPr="004875B5" w:rsidRDefault="006025A2" w:rsidP="006025A2">
            <w:pPr>
              <w:snapToGrid w:val="0"/>
              <w:spacing w:before="0" w:line="240" w:lineRule="auto"/>
              <w:ind w:firstLine="0"/>
              <w:jc w:val="center"/>
              <w:rPr>
                <w:sz w:val="18"/>
                <w:szCs w:val="18"/>
              </w:rPr>
            </w:pPr>
          </w:p>
        </w:tc>
        <w:tc>
          <w:tcPr>
            <w:tcW w:w="808" w:type="dxa"/>
            <w:vMerge/>
            <w:tcBorders>
              <w:left w:val="single" w:sz="4" w:space="0" w:color="auto"/>
              <w:right w:val="single" w:sz="4" w:space="0" w:color="auto"/>
            </w:tcBorders>
            <w:vAlign w:val="center"/>
          </w:tcPr>
          <w:p w14:paraId="6A945395" w14:textId="77777777" w:rsidR="006025A2" w:rsidRPr="004875B5" w:rsidRDefault="006025A2" w:rsidP="006025A2">
            <w:pPr>
              <w:snapToGrid w:val="0"/>
              <w:spacing w:before="0" w:line="240" w:lineRule="auto"/>
              <w:ind w:firstLine="0"/>
              <w:jc w:val="center"/>
              <w:rPr>
                <w:sz w:val="18"/>
                <w:szCs w:val="18"/>
              </w:rPr>
            </w:pPr>
          </w:p>
        </w:tc>
        <w:tc>
          <w:tcPr>
            <w:tcW w:w="739" w:type="dxa"/>
            <w:vMerge/>
            <w:tcBorders>
              <w:left w:val="single" w:sz="4" w:space="0" w:color="auto"/>
              <w:right w:val="single" w:sz="4" w:space="0" w:color="auto"/>
            </w:tcBorders>
            <w:vAlign w:val="center"/>
          </w:tcPr>
          <w:p w14:paraId="57577D94" w14:textId="77777777" w:rsidR="006025A2" w:rsidRPr="004875B5" w:rsidRDefault="006025A2" w:rsidP="006025A2">
            <w:pPr>
              <w:snapToGrid w:val="0"/>
              <w:spacing w:before="0" w:line="240" w:lineRule="auto"/>
              <w:ind w:firstLine="0"/>
              <w:jc w:val="center"/>
              <w:rPr>
                <w:sz w:val="18"/>
                <w:szCs w:val="18"/>
              </w:rPr>
            </w:pPr>
          </w:p>
        </w:tc>
        <w:tc>
          <w:tcPr>
            <w:tcW w:w="999" w:type="dxa"/>
            <w:vMerge/>
            <w:tcBorders>
              <w:left w:val="single" w:sz="4" w:space="0" w:color="auto"/>
              <w:right w:val="single" w:sz="4" w:space="0" w:color="auto"/>
            </w:tcBorders>
            <w:vAlign w:val="center"/>
          </w:tcPr>
          <w:p w14:paraId="527979AC" w14:textId="77777777" w:rsidR="006025A2" w:rsidRPr="004875B5" w:rsidRDefault="006025A2" w:rsidP="006025A2">
            <w:pPr>
              <w:snapToGrid w:val="0"/>
              <w:spacing w:before="0" w:line="240" w:lineRule="auto"/>
              <w:ind w:firstLine="0"/>
              <w:jc w:val="center"/>
              <w:rPr>
                <w:sz w:val="18"/>
                <w:szCs w:val="18"/>
              </w:rPr>
            </w:pPr>
          </w:p>
        </w:tc>
        <w:tc>
          <w:tcPr>
            <w:tcW w:w="591" w:type="dxa"/>
            <w:vMerge/>
            <w:tcBorders>
              <w:left w:val="single" w:sz="4" w:space="0" w:color="auto"/>
              <w:right w:val="single" w:sz="4" w:space="0" w:color="auto"/>
            </w:tcBorders>
            <w:vAlign w:val="center"/>
          </w:tcPr>
          <w:p w14:paraId="193D8C56" w14:textId="77777777" w:rsidR="006025A2" w:rsidRPr="004875B5" w:rsidRDefault="006025A2" w:rsidP="006025A2">
            <w:pPr>
              <w:snapToGrid w:val="0"/>
              <w:spacing w:before="0" w:line="240" w:lineRule="auto"/>
              <w:ind w:firstLine="0"/>
              <w:jc w:val="center"/>
              <w:rPr>
                <w:sz w:val="18"/>
                <w:szCs w:val="18"/>
              </w:rPr>
            </w:pPr>
          </w:p>
        </w:tc>
        <w:tc>
          <w:tcPr>
            <w:tcW w:w="1282" w:type="dxa"/>
            <w:vMerge/>
            <w:tcBorders>
              <w:left w:val="single" w:sz="4" w:space="0" w:color="auto"/>
              <w:right w:val="single" w:sz="4" w:space="0" w:color="auto"/>
            </w:tcBorders>
            <w:vAlign w:val="center"/>
          </w:tcPr>
          <w:p w14:paraId="693D7257" w14:textId="77777777" w:rsidR="006025A2" w:rsidRPr="004875B5" w:rsidRDefault="006025A2" w:rsidP="006025A2">
            <w:pPr>
              <w:snapToGrid w:val="0"/>
              <w:spacing w:before="0" w:line="240" w:lineRule="auto"/>
              <w:ind w:firstLine="0"/>
              <w:jc w:val="center"/>
              <w:rPr>
                <w:sz w:val="18"/>
                <w:szCs w:val="18"/>
              </w:rPr>
            </w:pPr>
          </w:p>
        </w:tc>
        <w:tc>
          <w:tcPr>
            <w:tcW w:w="814" w:type="dxa"/>
            <w:vMerge/>
            <w:tcBorders>
              <w:left w:val="single" w:sz="4" w:space="0" w:color="auto"/>
              <w:right w:val="single" w:sz="4" w:space="0" w:color="auto"/>
            </w:tcBorders>
            <w:vAlign w:val="center"/>
          </w:tcPr>
          <w:p w14:paraId="75586F29" w14:textId="77777777" w:rsidR="006025A2" w:rsidRPr="004875B5" w:rsidRDefault="006025A2" w:rsidP="006025A2">
            <w:pPr>
              <w:snapToGrid w:val="0"/>
              <w:spacing w:before="0" w:line="240" w:lineRule="auto"/>
              <w:ind w:firstLine="0"/>
              <w:jc w:val="center"/>
              <w:rPr>
                <w:sz w:val="18"/>
                <w:szCs w:val="18"/>
              </w:rPr>
            </w:pPr>
          </w:p>
        </w:tc>
        <w:tc>
          <w:tcPr>
            <w:tcW w:w="847" w:type="dxa"/>
            <w:vMerge/>
            <w:tcBorders>
              <w:left w:val="single" w:sz="4" w:space="0" w:color="auto"/>
              <w:right w:val="single" w:sz="4" w:space="0" w:color="auto"/>
            </w:tcBorders>
            <w:vAlign w:val="center"/>
          </w:tcPr>
          <w:p w14:paraId="5CAD65E3" w14:textId="77777777" w:rsidR="006025A2" w:rsidRPr="004875B5" w:rsidRDefault="006025A2" w:rsidP="006025A2">
            <w:pPr>
              <w:snapToGrid w:val="0"/>
              <w:spacing w:before="0" w:line="240" w:lineRule="auto"/>
              <w:ind w:firstLine="0"/>
              <w:jc w:val="center"/>
              <w:rPr>
                <w:sz w:val="18"/>
                <w:szCs w:val="18"/>
              </w:rPr>
            </w:pPr>
          </w:p>
        </w:tc>
        <w:tc>
          <w:tcPr>
            <w:tcW w:w="867" w:type="dxa"/>
            <w:tcBorders>
              <w:top w:val="single" w:sz="8" w:space="0" w:color="auto"/>
              <w:left w:val="single" w:sz="4" w:space="0" w:color="auto"/>
              <w:bottom w:val="single" w:sz="8" w:space="0" w:color="auto"/>
              <w:right w:val="single" w:sz="4" w:space="0" w:color="auto"/>
            </w:tcBorders>
            <w:vAlign w:val="center"/>
          </w:tcPr>
          <w:p w14:paraId="032AA82F" w14:textId="77777777" w:rsidR="006025A2" w:rsidRPr="004875B5" w:rsidRDefault="006025A2" w:rsidP="006025A2">
            <w:pPr>
              <w:snapToGrid w:val="0"/>
              <w:spacing w:before="0" w:line="240" w:lineRule="auto"/>
              <w:ind w:firstLine="0"/>
              <w:jc w:val="center"/>
              <w:rPr>
                <w:sz w:val="18"/>
                <w:szCs w:val="18"/>
              </w:rPr>
            </w:pPr>
            <w:r w:rsidRPr="004875B5">
              <w:rPr>
                <w:sz w:val="18"/>
                <w:szCs w:val="18"/>
              </w:rPr>
              <w:t>NH</w:t>
            </w:r>
            <w:r w:rsidRPr="004875B5">
              <w:rPr>
                <w:sz w:val="18"/>
                <w:szCs w:val="18"/>
                <w:vertAlign w:val="subscript"/>
              </w:rPr>
              <w:t>3</w:t>
            </w:r>
            <w:r w:rsidRPr="004875B5">
              <w:rPr>
                <w:sz w:val="18"/>
                <w:szCs w:val="18"/>
              </w:rPr>
              <w:t>-N</w:t>
            </w:r>
          </w:p>
        </w:tc>
        <w:tc>
          <w:tcPr>
            <w:tcW w:w="1348" w:type="dxa"/>
            <w:tcBorders>
              <w:top w:val="single" w:sz="8" w:space="0" w:color="auto"/>
              <w:left w:val="single" w:sz="4" w:space="0" w:color="auto"/>
              <w:bottom w:val="single" w:sz="8" w:space="0" w:color="auto"/>
              <w:right w:val="nil"/>
            </w:tcBorders>
            <w:vAlign w:val="center"/>
          </w:tcPr>
          <w:p w14:paraId="1682CA13" w14:textId="77777777" w:rsidR="006025A2" w:rsidRPr="004875B5" w:rsidRDefault="006025A2" w:rsidP="006025A2">
            <w:pPr>
              <w:snapToGrid w:val="0"/>
              <w:spacing w:before="0" w:line="240" w:lineRule="auto"/>
              <w:ind w:firstLine="0"/>
              <w:jc w:val="center"/>
              <w:rPr>
                <w:sz w:val="18"/>
                <w:szCs w:val="18"/>
              </w:rPr>
            </w:pPr>
            <w:r w:rsidRPr="004875B5">
              <w:rPr>
                <w:sz w:val="18"/>
                <w:szCs w:val="18"/>
              </w:rPr>
              <w:t>5mg/L</w:t>
            </w:r>
          </w:p>
        </w:tc>
      </w:tr>
      <w:tr w:rsidR="006025A2" w:rsidRPr="004875B5" w14:paraId="15D9783F" w14:textId="77777777" w:rsidTr="000715F0">
        <w:trPr>
          <w:trHeight w:val="186"/>
          <w:jc w:val="center"/>
        </w:trPr>
        <w:tc>
          <w:tcPr>
            <w:tcW w:w="479" w:type="dxa"/>
            <w:vMerge/>
            <w:tcBorders>
              <w:left w:val="nil"/>
              <w:right w:val="single" w:sz="4" w:space="0" w:color="auto"/>
            </w:tcBorders>
            <w:vAlign w:val="center"/>
          </w:tcPr>
          <w:p w14:paraId="32391272" w14:textId="77777777" w:rsidR="006025A2" w:rsidRPr="004875B5" w:rsidRDefault="006025A2" w:rsidP="006025A2">
            <w:pPr>
              <w:snapToGrid w:val="0"/>
              <w:spacing w:before="0" w:line="240" w:lineRule="auto"/>
              <w:ind w:firstLine="0"/>
              <w:jc w:val="center"/>
              <w:rPr>
                <w:sz w:val="18"/>
                <w:szCs w:val="18"/>
              </w:rPr>
            </w:pPr>
          </w:p>
        </w:tc>
        <w:tc>
          <w:tcPr>
            <w:tcW w:w="864" w:type="dxa"/>
            <w:vMerge/>
            <w:tcBorders>
              <w:left w:val="single" w:sz="4" w:space="0" w:color="auto"/>
              <w:right w:val="single" w:sz="4" w:space="0" w:color="auto"/>
            </w:tcBorders>
            <w:vAlign w:val="center"/>
          </w:tcPr>
          <w:p w14:paraId="5285762E" w14:textId="77777777" w:rsidR="006025A2" w:rsidRPr="004875B5" w:rsidRDefault="006025A2" w:rsidP="006025A2">
            <w:pPr>
              <w:snapToGrid w:val="0"/>
              <w:spacing w:before="0" w:line="240" w:lineRule="auto"/>
              <w:ind w:firstLine="0"/>
              <w:jc w:val="center"/>
              <w:rPr>
                <w:sz w:val="18"/>
                <w:szCs w:val="18"/>
              </w:rPr>
            </w:pPr>
          </w:p>
        </w:tc>
        <w:tc>
          <w:tcPr>
            <w:tcW w:w="808" w:type="dxa"/>
            <w:vMerge/>
            <w:tcBorders>
              <w:left w:val="single" w:sz="4" w:space="0" w:color="auto"/>
              <w:right w:val="single" w:sz="4" w:space="0" w:color="auto"/>
            </w:tcBorders>
            <w:vAlign w:val="center"/>
          </w:tcPr>
          <w:p w14:paraId="6513A996" w14:textId="77777777" w:rsidR="006025A2" w:rsidRPr="004875B5" w:rsidRDefault="006025A2" w:rsidP="006025A2">
            <w:pPr>
              <w:snapToGrid w:val="0"/>
              <w:spacing w:before="0" w:line="240" w:lineRule="auto"/>
              <w:ind w:firstLine="0"/>
              <w:jc w:val="center"/>
              <w:rPr>
                <w:sz w:val="18"/>
                <w:szCs w:val="18"/>
              </w:rPr>
            </w:pPr>
          </w:p>
        </w:tc>
        <w:tc>
          <w:tcPr>
            <w:tcW w:w="739" w:type="dxa"/>
            <w:vMerge/>
            <w:tcBorders>
              <w:left w:val="single" w:sz="4" w:space="0" w:color="auto"/>
              <w:right w:val="single" w:sz="4" w:space="0" w:color="auto"/>
            </w:tcBorders>
            <w:vAlign w:val="center"/>
          </w:tcPr>
          <w:p w14:paraId="3E5DC864" w14:textId="77777777" w:rsidR="006025A2" w:rsidRPr="004875B5" w:rsidRDefault="006025A2" w:rsidP="006025A2">
            <w:pPr>
              <w:snapToGrid w:val="0"/>
              <w:spacing w:before="0" w:line="240" w:lineRule="auto"/>
              <w:ind w:firstLine="0"/>
              <w:jc w:val="center"/>
              <w:rPr>
                <w:sz w:val="18"/>
                <w:szCs w:val="18"/>
              </w:rPr>
            </w:pPr>
          </w:p>
        </w:tc>
        <w:tc>
          <w:tcPr>
            <w:tcW w:w="999" w:type="dxa"/>
            <w:vMerge/>
            <w:tcBorders>
              <w:left w:val="single" w:sz="4" w:space="0" w:color="auto"/>
              <w:right w:val="single" w:sz="4" w:space="0" w:color="auto"/>
            </w:tcBorders>
            <w:vAlign w:val="center"/>
          </w:tcPr>
          <w:p w14:paraId="2EDD898F" w14:textId="77777777" w:rsidR="006025A2" w:rsidRPr="004875B5" w:rsidRDefault="006025A2" w:rsidP="006025A2">
            <w:pPr>
              <w:snapToGrid w:val="0"/>
              <w:spacing w:before="0" w:line="240" w:lineRule="auto"/>
              <w:ind w:firstLine="0"/>
              <w:jc w:val="center"/>
              <w:rPr>
                <w:sz w:val="18"/>
                <w:szCs w:val="18"/>
              </w:rPr>
            </w:pPr>
          </w:p>
        </w:tc>
        <w:tc>
          <w:tcPr>
            <w:tcW w:w="591" w:type="dxa"/>
            <w:vMerge/>
            <w:tcBorders>
              <w:left w:val="single" w:sz="4" w:space="0" w:color="auto"/>
              <w:right w:val="single" w:sz="4" w:space="0" w:color="auto"/>
            </w:tcBorders>
            <w:vAlign w:val="center"/>
          </w:tcPr>
          <w:p w14:paraId="03F2F5A4" w14:textId="77777777" w:rsidR="006025A2" w:rsidRPr="004875B5" w:rsidRDefault="006025A2" w:rsidP="006025A2">
            <w:pPr>
              <w:snapToGrid w:val="0"/>
              <w:spacing w:before="0" w:line="240" w:lineRule="auto"/>
              <w:ind w:firstLine="0"/>
              <w:jc w:val="center"/>
              <w:rPr>
                <w:sz w:val="18"/>
                <w:szCs w:val="18"/>
              </w:rPr>
            </w:pPr>
          </w:p>
        </w:tc>
        <w:tc>
          <w:tcPr>
            <w:tcW w:w="1282" w:type="dxa"/>
            <w:vMerge/>
            <w:tcBorders>
              <w:left w:val="single" w:sz="4" w:space="0" w:color="auto"/>
              <w:right w:val="single" w:sz="4" w:space="0" w:color="auto"/>
            </w:tcBorders>
            <w:vAlign w:val="center"/>
          </w:tcPr>
          <w:p w14:paraId="1AC63B05" w14:textId="77777777" w:rsidR="006025A2" w:rsidRPr="004875B5" w:rsidRDefault="006025A2" w:rsidP="006025A2">
            <w:pPr>
              <w:snapToGrid w:val="0"/>
              <w:spacing w:before="0" w:line="240" w:lineRule="auto"/>
              <w:ind w:firstLine="0"/>
              <w:jc w:val="center"/>
              <w:rPr>
                <w:sz w:val="18"/>
                <w:szCs w:val="18"/>
              </w:rPr>
            </w:pPr>
          </w:p>
        </w:tc>
        <w:tc>
          <w:tcPr>
            <w:tcW w:w="814" w:type="dxa"/>
            <w:vMerge/>
            <w:tcBorders>
              <w:left w:val="single" w:sz="4" w:space="0" w:color="auto"/>
              <w:right w:val="single" w:sz="4" w:space="0" w:color="auto"/>
            </w:tcBorders>
            <w:vAlign w:val="center"/>
          </w:tcPr>
          <w:p w14:paraId="41D2E943" w14:textId="77777777" w:rsidR="006025A2" w:rsidRPr="004875B5" w:rsidRDefault="006025A2" w:rsidP="006025A2">
            <w:pPr>
              <w:snapToGrid w:val="0"/>
              <w:spacing w:before="0" w:line="240" w:lineRule="auto"/>
              <w:ind w:firstLine="0"/>
              <w:jc w:val="center"/>
              <w:rPr>
                <w:sz w:val="18"/>
                <w:szCs w:val="18"/>
              </w:rPr>
            </w:pPr>
          </w:p>
        </w:tc>
        <w:tc>
          <w:tcPr>
            <w:tcW w:w="847" w:type="dxa"/>
            <w:vMerge/>
            <w:tcBorders>
              <w:left w:val="single" w:sz="4" w:space="0" w:color="auto"/>
              <w:right w:val="single" w:sz="4" w:space="0" w:color="auto"/>
            </w:tcBorders>
            <w:vAlign w:val="center"/>
          </w:tcPr>
          <w:p w14:paraId="534B7CE4" w14:textId="77777777" w:rsidR="006025A2" w:rsidRPr="004875B5" w:rsidRDefault="006025A2" w:rsidP="006025A2">
            <w:pPr>
              <w:snapToGrid w:val="0"/>
              <w:spacing w:before="0" w:line="240" w:lineRule="auto"/>
              <w:ind w:firstLine="0"/>
              <w:jc w:val="center"/>
              <w:rPr>
                <w:sz w:val="18"/>
                <w:szCs w:val="18"/>
              </w:rPr>
            </w:pPr>
          </w:p>
        </w:tc>
        <w:tc>
          <w:tcPr>
            <w:tcW w:w="867" w:type="dxa"/>
            <w:tcBorders>
              <w:top w:val="single" w:sz="8" w:space="0" w:color="auto"/>
              <w:left w:val="single" w:sz="4" w:space="0" w:color="auto"/>
              <w:bottom w:val="single" w:sz="8" w:space="0" w:color="auto"/>
              <w:right w:val="single" w:sz="4" w:space="0" w:color="auto"/>
            </w:tcBorders>
            <w:vAlign w:val="center"/>
          </w:tcPr>
          <w:p w14:paraId="12031098" w14:textId="77777777" w:rsidR="006025A2" w:rsidRPr="004875B5" w:rsidRDefault="006025A2" w:rsidP="006025A2">
            <w:pPr>
              <w:snapToGrid w:val="0"/>
              <w:spacing w:before="0" w:line="240" w:lineRule="auto"/>
              <w:ind w:firstLine="0"/>
              <w:jc w:val="center"/>
              <w:rPr>
                <w:sz w:val="18"/>
                <w:szCs w:val="18"/>
              </w:rPr>
            </w:pPr>
            <w:r w:rsidRPr="004875B5">
              <w:rPr>
                <w:sz w:val="18"/>
                <w:szCs w:val="18"/>
              </w:rPr>
              <w:t>SS</w:t>
            </w:r>
          </w:p>
        </w:tc>
        <w:tc>
          <w:tcPr>
            <w:tcW w:w="1348" w:type="dxa"/>
            <w:tcBorders>
              <w:top w:val="single" w:sz="8" w:space="0" w:color="auto"/>
              <w:left w:val="single" w:sz="4" w:space="0" w:color="auto"/>
              <w:bottom w:val="single" w:sz="8" w:space="0" w:color="auto"/>
              <w:right w:val="nil"/>
            </w:tcBorders>
            <w:vAlign w:val="center"/>
          </w:tcPr>
          <w:p w14:paraId="1AA061ED" w14:textId="77777777" w:rsidR="006025A2" w:rsidRPr="004875B5" w:rsidRDefault="006025A2" w:rsidP="006025A2">
            <w:pPr>
              <w:snapToGrid w:val="0"/>
              <w:spacing w:before="0" w:line="240" w:lineRule="auto"/>
              <w:ind w:firstLine="0"/>
              <w:jc w:val="center"/>
              <w:rPr>
                <w:sz w:val="18"/>
                <w:szCs w:val="18"/>
              </w:rPr>
            </w:pPr>
            <w:r w:rsidRPr="004875B5">
              <w:rPr>
                <w:sz w:val="18"/>
                <w:szCs w:val="18"/>
              </w:rPr>
              <w:t>10mg/L</w:t>
            </w:r>
          </w:p>
        </w:tc>
      </w:tr>
      <w:tr w:rsidR="006025A2" w:rsidRPr="004875B5" w14:paraId="0204297A" w14:textId="77777777" w:rsidTr="000715F0">
        <w:trPr>
          <w:trHeight w:val="186"/>
          <w:jc w:val="center"/>
        </w:trPr>
        <w:tc>
          <w:tcPr>
            <w:tcW w:w="479" w:type="dxa"/>
            <w:vMerge/>
            <w:tcBorders>
              <w:left w:val="nil"/>
              <w:right w:val="single" w:sz="4" w:space="0" w:color="auto"/>
            </w:tcBorders>
            <w:vAlign w:val="center"/>
          </w:tcPr>
          <w:p w14:paraId="52E6D6BD" w14:textId="77777777" w:rsidR="006025A2" w:rsidRPr="004875B5" w:rsidRDefault="006025A2" w:rsidP="006025A2">
            <w:pPr>
              <w:snapToGrid w:val="0"/>
              <w:spacing w:before="0" w:line="240" w:lineRule="auto"/>
              <w:ind w:firstLine="0"/>
              <w:jc w:val="center"/>
              <w:rPr>
                <w:sz w:val="18"/>
                <w:szCs w:val="18"/>
              </w:rPr>
            </w:pPr>
          </w:p>
        </w:tc>
        <w:tc>
          <w:tcPr>
            <w:tcW w:w="864" w:type="dxa"/>
            <w:vMerge/>
            <w:tcBorders>
              <w:left w:val="single" w:sz="4" w:space="0" w:color="auto"/>
              <w:right w:val="single" w:sz="4" w:space="0" w:color="auto"/>
            </w:tcBorders>
            <w:vAlign w:val="center"/>
          </w:tcPr>
          <w:p w14:paraId="7CC8DFEE" w14:textId="77777777" w:rsidR="006025A2" w:rsidRPr="004875B5" w:rsidRDefault="006025A2" w:rsidP="006025A2">
            <w:pPr>
              <w:snapToGrid w:val="0"/>
              <w:spacing w:before="0" w:line="240" w:lineRule="auto"/>
              <w:ind w:firstLine="0"/>
              <w:jc w:val="center"/>
              <w:rPr>
                <w:sz w:val="18"/>
                <w:szCs w:val="18"/>
              </w:rPr>
            </w:pPr>
          </w:p>
        </w:tc>
        <w:tc>
          <w:tcPr>
            <w:tcW w:w="808" w:type="dxa"/>
            <w:vMerge/>
            <w:tcBorders>
              <w:left w:val="single" w:sz="4" w:space="0" w:color="auto"/>
              <w:right w:val="single" w:sz="4" w:space="0" w:color="auto"/>
            </w:tcBorders>
            <w:vAlign w:val="center"/>
          </w:tcPr>
          <w:p w14:paraId="4143B468" w14:textId="77777777" w:rsidR="006025A2" w:rsidRPr="004875B5" w:rsidRDefault="006025A2" w:rsidP="006025A2">
            <w:pPr>
              <w:snapToGrid w:val="0"/>
              <w:spacing w:before="0" w:line="240" w:lineRule="auto"/>
              <w:ind w:firstLine="0"/>
              <w:jc w:val="center"/>
              <w:rPr>
                <w:sz w:val="18"/>
                <w:szCs w:val="18"/>
              </w:rPr>
            </w:pPr>
          </w:p>
        </w:tc>
        <w:tc>
          <w:tcPr>
            <w:tcW w:w="739" w:type="dxa"/>
            <w:vMerge/>
            <w:tcBorders>
              <w:left w:val="single" w:sz="4" w:space="0" w:color="auto"/>
              <w:right w:val="single" w:sz="4" w:space="0" w:color="auto"/>
            </w:tcBorders>
            <w:vAlign w:val="center"/>
          </w:tcPr>
          <w:p w14:paraId="5D6CD8DD" w14:textId="77777777" w:rsidR="006025A2" w:rsidRPr="004875B5" w:rsidRDefault="006025A2" w:rsidP="006025A2">
            <w:pPr>
              <w:snapToGrid w:val="0"/>
              <w:spacing w:before="0" w:line="240" w:lineRule="auto"/>
              <w:ind w:firstLine="0"/>
              <w:jc w:val="center"/>
              <w:rPr>
                <w:sz w:val="18"/>
                <w:szCs w:val="18"/>
              </w:rPr>
            </w:pPr>
          </w:p>
        </w:tc>
        <w:tc>
          <w:tcPr>
            <w:tcW w:w="999" w:type="dxa"/>
            <w:vMerge/>
            <w:tcBorders>
              <w:left w:val="single" w:sz="4" w:space="0" w:color="auto"/>
              <w:right w:val="single" w:sz="4" w:space="0" w:color="auto"/>
            </w:tcBorders>
            <w:vAlign w:val="center"/>
          </w:tcPr>
          <w:p w14:paraId="33C88362" w14:textId="77777777" w:rsidR="006025A2" w:rsidRPr="004875B5" w:rsidRDefault="006025A2" w:rsidP="006025A2">
            <w:pPr>
              <w:snapToGrid w:val="0"/>
              <w:spacing w:before="0" w:line="240" w:lineRule="auto"/>
              <w:ind w:firstLine="0"/>
              <w:jc w:val="center"/>
              <w:rPr>
                <w:sz w:val="18"/>
                <w:szCs w:val="18"/>
              </w:rPr>
            </w:pPr>
          </w:p>
        </w:tc>
        <w:tc>
          <w:tcPr>
            <w:tcW w:w="591" w:type="dxa"/>
            <w:vMerge/>
            <w:tcBorders>
              <w:left w:val="single" w:sz="4" w:space="0" w:color="auto"/>
              <w:right w:val="single" w:sz="4" w:space="0" w:color="auto"/>
            </w:tcBorders>
            <w:vAlign w:val="center"/>
          </w:tcPr>
          <w:p w14:paraId="2E650C10" w14:textId="77777777" w:rsidR="006025A2" w:rsidRPr="004875B5" w:rsidRDefault="006025A2" w:rsidP="006025A2">
            <w:pPr>
              <w:snapToGrid w:val="0"/>
              <w:spacing w:before="0" w:line="240" w:lineRule="auto"/>
              <w:ind w:firstLine="0"/>
              <w:jc w:val="center"/>
              <w:rPr>
                <w:sz w:val="18"/>
                <w:szCs w:val="18"/>
              </w:rPr>
            </w:pPr>
          </w:p>
        </w:tc>
        <w:tc>
          <w:tcPr>
            <w:tcW w:w="1282" w:type="dxa"/>
            <w:vMerge/>
            <w:tcBorders>
              <w:left w:val="single" w:sz="4" w:space="0" w:color="auto"/>
              <w:right w:val="single" w:sz="4" w:space="0" w:color="auto"/>
            </w:tcBorders>
            <w:vAlign w:val="center"/>
          </w:tcPr>
          <w:p w14:paraId="758C83E5" w14:textId="77777777" w:rsidR="006025A2" w:rsidRPr="004875B5" w:rsidRDefault="006025A2" w:rsidP="006025A2">
            <w:pPr>
              <w:snapToGrid w:val="0"/>
              <w:spacing w:before="0" w:line="240" w:lineRule="auto"/>
              <w:ind w:firstLine="0"/>
              <w:jc w:val="center"/>
              <w:rPr>
                <w:sz w:val="18"/>
                <w:szCs w:val="18"/>
              </w:rPr>
            </w:pPr>
          </w:p>
        </w:tc>
        <w:tc>
          <w:tcPr>
            <w:tcW w:w="814" w:type="dxa"/>
            <w:vMerge/>
            <w:tcBorders>
              <w:left w:val="single" w:sz="4" w:space="0" w:color="auto"/>
              <w:right w:val="single" w:sz="4" w:space="0" w:color="auto"/>
            </w:tcBorders>
            <w:vAlign w:val="center"/>
          </w:tcPr>
          <w:p w14:paraId="2AACF056" w14:textId="77777777" w:rsidR="006025A2" w:rsidRPr="004875B5" w:rsidRDefault="006025A2" w:rsidP="006025A2">
            <w:pPr>
              <w:snapToGrid w:val="0"/>
              <w:spacing w:before="0" w:line="240" w:lineRule="auto"/>
              <w:ind w:firstLine="0"/>
              <w:jc w:val="center"/>
              <w:rPr>
                <w:sz w:val="18"/>
                <w:szCs w:val="18"/>
              </w:rPr>
            </w:pPr>
          </w:p>
        </w:tc>
        <w:tc>
          <w:tcPr>
            <w:tcW w:w="847" w:type="dxa"/>
            <w:vMerge/>
            <w:tcBorders>
              <w:left w:val="single" w:sz="4" w:space="0" w:color="auto"/>
              <w:right w:val="single" w:sz="4" w:space="0" w:color="auto"/>
            </w:tcBorders>
            <w:vAlign w:val="center"/>
          </w:tcPr>
          <w:p w14:paraId="478CEEBB" w14:textId="77777777" w:rsidR="006025A2" w:rsidRPr="004875B5" w:rsidRDefault="006025A2" w:rsidP="006025A2">
            <w:pPr>
              <w:snapToGrid w:val="0"/>
              <w:spacing w:before="0" w:line="240" w:lineRule="auto"/>
              <w:ind w:firstLine="0"/>
              <w:jc w:val="center"/>
              <w:rPr>
                <w:sz w:val="18"/>
                <w:szCs w:val="18"/>
              </w:rPr>
            </w:pPr>
          </w:p>
        </w:tc>
        <w:tc>
          <w:tcPr>
            <w:tcW w:w="867" w:type="dxa"/>
            <w:tcBorders>
              <w:top w:val="single" w:sz="8" w:space="0" w:color="auto"/>
              <w:left w:val="single" w:sz="4" w:space="0" w:color="auto"/>
              <w:bottom w:val="single" w:sz="8" w:space="0" w:color="auto"/>
              <w:right w:val="single" w:sz="4" w:space="0" w:color="auto"/>
            </w:tcBorders>
            <w:vAlign w:val="center"/>
          </w:tcPr>
          <w:p w14:paraId="04AF4D76" w14:textId="77777777" w:rsidR="006025A2" w:rsidRPr="004875B5" w:rsidRDefault="006025A2" w:rsidP="006025A2">
            <w:pPr>
              <w:snapToGrid w:val="0"/>
              <w:spacing w:before="0" w:line="240" w:lineRule="auto"/>
              <w:ind w:firstLine="0"/>
              <w:jc w:val="center"/>
              <w:rPr>
                <w:sz w:val="18"/>
                <w:szCs w:val="18"/>
              </w:rPr>
            </w:pPr>
            <w:r w:rsidRPr="004875B5">
              <w:rPr>
                <w:sz w:val="18"/>
                <w:szCs w:val="18"/>
              </w:rPr>
              <w:t>石油类</w:t>
            </w:r>
          </w:p>
        </w:tc>
        <w:tc>
          <w:tcPr>
            <w:tcW w:w="1348" w:type="dxa"/>
            <w:tcBorders>
              <w:top w:val="single" w:sz="8" w:space="0" w:color="auto"/>
              <w:left w:val="single" w:sz="4" w:space="0" w:color="auto"/>
              <w:bottom w:val="single" w:sz="8" w:space="0" w:color="auto"/>
              <w:right w:val="nil"/>
            </w:tcBorders>
            <w:vAlign w:val="center"/>
          </w:tcPr>
          <w:p w14:paraId="543B4CF5" w14:textId="77777777" w:rsidR="006025A2" w:rsidRPr="004875B5" w:rsidRDefault="006025A2" w:rsidP="006025A2">
            <w:pPr>
              <w:snapToGrid w:val="0"/>
              <w:spacing w:before="0" w:line="240" w:lineRule="auto"/>
              <w:ind w:firstLine="0"/>
              <w:jc w:val="center"/>
              <w:rPr>
                <w:sz w:val="18"/>
                <w:szCs w:val="18"/>
              </w:rPr>
            </w:pPr>
            <w:r w:rsidRPr="004875B5">
              <w:rPr>
                <w:sz w:val="18"/>
                <w:szCs w:val="18"/>
              </w:rPr>
              <w:t>1mg/L</w:t>
            </w:r>
          </w:p>
        </w:tc>
      </w:tr>
      <w:tr w:rsidR="006025A2" w:rsidRPr="004875B5" w14:paraId="2B8590DD" w14:textId="77777777" w:rsidTr="000715F0">
        <w:trPr>
          <w:trHeight w:val="186"/>
          <w:jc w:val="center"/>
        </w:trPr>
        <w:tc>
          <w:tcPr>
            <w:tcW w:w="479" w:type="dxa"/>
            <w:vMerge/>
            <w:tcBorders>
              <w:left w:val="nil"/>
              <w:right w:val="single" w:sz="4" w:space="0" w:color="auto"/>
            </w:tcBorders>
            <w:vAlign w:val="center"/>
          </w:tcPr>
          <w:p w14:paraId="74B7D1F5" w14:textId="77777777" w:rsidR="006025A2" w:rsidRPr="004875B5" w:rsidRDefault="006025A2" w:rsidP="006025A2">
            <w:pPr>
              <w:snapToGrid w:val="0"/>
              <w:spacing w:before="0" w:line="240" w:lineRule="auto"/>
              <w:ind w:firstLine="0"/>
              <w:jc w:val="center"/>
              <w:rPr>
                <w:sz w:val="18"/>
                <w:szCs w:val="18"/>
              </w:rPr>
            </w:pPr>
          </w:p>
        </w:tc>
        <w:tc>
          <w:tcPr>
            <w:tcW w:w="864" w:type="dxa"/>
            <w:vMerge/>
            <w:tcBorders>
              <w:left w:val="single" w:sz="4" w:space="0" w:color="auto"/>
              <w:right w:val="single" w:sz="4" w:space="0" w:color="auto"/>
            </w:tcBorders>
            <w:vAlign w:val="center"/>
          </w:tcPr>
          <w:p w14:paraId="4AFE9D64" w14:textId="77777777" w:rsidR="006025A2" w:rsidRPr="004875B5" w:rsidRDefault="006025A2" w:rsidP="006025A2">
            <w:pPr>
              <w:snapToGrid w:val="0"/>
              <w:spacing w:before="0" w:line="240" w:lineRule="auto"/>
              <w:ind w:firstLine="0"/>
              <w:jc w:val="center"/>
              <w:rPr>
                <w:sz w:val="18"/>
                <w:szCs w:val="18"/>
              </w:rPr>
            </w:pPr>
          </w:p>
        </w:tc>
        <w:tc>
          <w:tcPr>
            <w:tcW w:w="808" w:type="dxa"/>
            <w:vMerge/>
            <w:tcBorders>
              <w:left w:val="single" w:sz="4" w:space="0" w:color="auto"/>
              <w:right w:val="single" w:sz="4" w:space="0" w:color="auto"/>
            </w:tcBorders>
            <w:vAlign w:val="center"/>
          </w:tcPr>
          <w:p w14:paraId="24E8D9A0" w14:textId="77777777" w:rsidR="006025A2" w:rsidRPr="004875B5" w:rsidRDefault="006025A2" w:rsidP="006025A2">
            <w:pPr>
              <w:snapToGrid w:val="0"/>
              <w:spacing w:before="0" w:line="240" w:lineRule="auto"/>
              <w:ind w:firstLine="0"/>
              <w:jc w:val="center"/>
              <w:rPr>
                <w:sz w:val="18"/>
                <w:szCs w:val="18"/>
              </w:rPr>
            </w:pPr>
          </w:p>
        </w:tc>
        <w:tc>
          <w:tcPr>
            <w:tcW w:w="739" w:type="dxa"/>
            <w:vMerge/>
            <w:tcBorders>
              <w:left w:val="single" w:sz="4" w:space="0" w:color="auto"/>
              <w:right w:val="single" w:sz="4" w:space="0" w:color="auto"/>
            </w:tcBorders>
            <w:vAlign w:val="center"/>
          </w:tcPr>
          <w:p w14:paraId="13F18FDE" w14:textId="77777777" w:rsidR="006025A2" w:rsidRPr="004875B5" w:rsidRDefault="006025A2" w:rsidP="006025A2">
            <w:pPr>
              <w:snapToGrid w:val="0"/>
              <w:spacing w:before="0" w:line="240" w:lineRule="auto"/>
              <w:ind w:firstLine="0"/>
              <w:jc w:val="center"/>
              <w:rPr>
                <w:sz w:val="18"/>
                <w:szCs w:val="18"/>
              </w:rPr>
            </w:pPr>
          </w:p>
        </w:tc>
        <w:tc>
          <w:tcPr>
            <w:tcW w:w="999" w:type="dxa"/>
            <w:vMerge/>
            <w:tcBorders>
              <w:left w:val="single" w:sz="4" w:space="0" w:color="auto"/>
              <w:right w:val="single" w:sz="4" w:space="0" w:color="auto"/>
            </w:tcBorders>
            <w:vAlign w:val="center"/>
          </w:tcPr>
          <w:p w14:paraId="3528E8BA" w14:textId="77777777" w:rsidR="006025A2" w:rsidRPr="004875B5" w:rsidRDefault="006025A2" w:rsidP="006025A2">
            <w:pPr>
              <w:snapToGrid w:val="0"/>
              <w:spacing w:before="0" w:line="240" w:lineRule="auto"/>
              <w:ind w:firstLine="0"/>
              <w:jc w:val="center"/>
              <w:rPr>
                <w:sz w:val="18"/>
                <w:szCs w:val="18"/>
              </w:rPr>
            </w:pPr>
          </w:p>
        </w:tc>
        <w:tc>
          <w:tcPr>
            <w:tcW w:w="591" w:type="dxa"/>
            <w:vMerge/>
            <w:tcBorders>
              <w:left w:val="single" w:sz="4" w:space="0" w:color="auto"/>
              <w:right w:val="single" w:sz="4" w:space="0" w:color="auto"/>
            </w:tcBorders>
            <w:vAlign w:val="center"/>
          </w:tcPr>
          <w:p w14:paraId="7D75006F" w14:textId="77777777" w:rsidR="006025A2" w:rsidRPr="004875B5" w:rsidRDefault="006025A2" w:rsidP="006025A2">
            <w:pPr>
              <w:snapToGrid w:val="0"/>
              <w:spacing w:before="0" w:line="240" w:lineRule="auto"/>
              <w:ind w:firstLine="0"/>
              <w:jc w:val="center"/>
              <w:rPr>
                <w:sz w:val="18"/>
                <w:szCs w:val="18"/>
              </w:rPr>
            </w:pPr>
          </w:p>
        </w:tc>
        <w:tc>
          <w:tcPr>
            <w:tcW w:w="1282" w:type="dxa"/>
            <w:vMerge/>
            <w:tcBorders>
              <w:left w:val="single" w:sz="4" w:space="0" w:color="auto"/>
              <w:right w:val="single" w:sz="4" w:space="0" w:color="auto"/>
            </w:tcBorders>
            <w:vAlign w:val="center"/>
          </w:tcPr>
          <w:p w14:paraId="0C9E8C80" w14:textId="77777777" w:rsidR="006025A2" w:rsidRPr="004875B5" w:rsidRDefault="006025A2" w:rsidP="006025A2">
            <w:pPr>
              <w:snapToGrid w:val="0"/>
              <w:spacing w:before="0" w:line="240" w:lineRule="auto"/>
              <w:ind w:firstLine="0"/>
              <w:jc w:val="center"/>
              <w:rPr>
                <w:sz w:val="18"/>
                <w:szCs w:val="18"/>
              </w:rPr>
            </w:pPr>
          </w:p>
        </w:tc>
        <w:tc>
          <w:tcPr>
            <w:tcW w:w="814" w:type="dxa"/>
            <w:vMerge/>
            <w:tcBorders>
              <w:left w:val="single" w:sz="4" w:space="0" w:color="auto"/>
              <w:right w:val="single" w:sz="4" w:space="0" w:color="auto"/>
            </w:tcBorders>
            <w:vAlign w:val="center"/>
          </w:tcPr>
          <w:p w14:paraId="3980CCD0" w14:textId="77777777" w:rsidR="006025A2" w:rsidRPr="004875B5" w:rsidRDefault="006025A2" w:rsidP="006025A2">
            <w:pPr>
              <w:snapToGrid w:val="0"/>
              <w:spacing w:before="0" w:line="240" w:lineRule="auto"/>
              <w:ind w:firstLine="0"/>
              <w:jc w:val="center"/>
              <w:rPr>
                <w:sz w:val="18"/>
                <w:szCs w:val="18"/>
              </w:rPr>
            </w:pPr>
          </w:p>
        </w:tc>
        <w:tc>
          <w:tcPr>
            <w:tcW w:w="847" w:type="dxa"/>
            <w:vMerge/>
            <w:tcBorders>
              <w:left w:val="single" w:sz="4" w:space="0" w:color="auto"/>
              <w:right w:val="single" w:sz="4" w:space="0" w:color="auto"/>
            </w:tcBorders>
            <w:vAlign w:val="center"/>
          </w:tcPr>
          <w:p w14:paraId="1D3E17E3" w14:textId="77777777" w:rsidR="006025A2" w:rsidRPr="004875B5" w:rsidRDefault="006025A2" w:rsidP="006025A2">
            <w:pPr>
              <w:snapToGrid w:val="0"/>
              <w:spacing w:before="0" w:line="240" w:lineRule="auto"/>
              <w:ind w:firstLine="0"/>
              <w:jc w:val="center"/>
              <w:rPr>
                <w:sz w:val="18"/>
                <w:szCs w:val="18"/>
              </w:rPr>
            </w:pPr>
          </w:p>
        </w:tc>
        <w:tc>
          <w:tcPr>
            <w:tcW w:w="867" w:type="dxa"/>
            <w:tcBorders>
              <w:top w:val="single" w:sz="8" w:space="0" w:color="auto"/>
              <w:left w:val="single" w:sz="4" w:space="0" w:color="auto"/>
              <w:bottom w:val="single" w:sz="8" w:space="0" w:color="auto"/>
              <w:right w:val="single" w:sz="4" w:space="0" w:color="auto"/>
            </w:tcBorders>
            <w:vAlign w:val="center"/>
          </w:tcPr>
          <w:p w14:paraId="72272E83" w14:textId="77777777" w:rsidR="006025A2" w:rsidRPr="004875B5" w:rsidRDefault="006025A2" w:rsidP="006025A2">
            <w:pPr>
              <w:snapToGrid w:val="0"/>
              <w:spacing w:before="0" w:line="240" w:lineRule="auto"/>
              <w:ind w:firstLine="0"/>
              <w:jc w:val="center"/>
              <w:rPr>
                <w:sz w:val="18"/>
                <w:szCs w:val="18"/>
              </w:rPr>
            </w:pPr>
            <w:r w:rsidRPr="004875B5">
              <w:rPr>
                <w:sz w:val="18"/>
                <w:szCs w:val="18"/>
              </w:rPr>
              <w:t>总磷（以</w:t>
            </w:r>
            <w:r w:rsidRPr="004875B5">
              <w:rPr>
                <w:sz w:val="18"/>
                <w:szCs w:val="18"/>
              </w:rPr>
              <w:t>P</w:t>
            </w:r>
            <w:r w:rsidRPr="004875B5">
              <w:rPr>
                <w:sz w:val="18"/>
                <w:szCs w:val="18"/>
              </w:rPr>
              <w:t>计）</w:t>
            </w:r>
          </w:p>
        </w:tc>
        <w:tc>
          <w:tcPr>
            <w:tcW w:w="1348" w:type="dxa"/>
            <w:tcBorders>
              <w:top w:val="single" w:sz="8" w:space="0" w:color="auto"/>
              <w:left w:val="single" w:sz="4" w:space="0" w:color="auto"/>
              <w:bottom w:val="single" w:sz="8" w:space="0" w:color="auto"/>
              <w:right w:val="nil"/>
            </w:tcBorders>
            <w:vAlign w:val="center"/>
          </w:tcPr>
          <w:p w14:paraId="643049A1" w14:textId="77777777" w:rsidR="006025A2" w:rsidRPr="004875B5" w:rsidRDefault="006025A2" w:rsidP="006025A2">
            <w:pPr>
              <w:snapToGrid w:val="0"/>
              <w:spacing w:before="0" w:line="240" w:lineRule="auto"/>
              <w:ind w:firstLine="0"/>
              <w:jc w:val="center"/>
              <w:rPr>
                <w:sz w:val="18"/>
                <w:szCs w:val="18"/>
              </w:rPr>
            </w:pPr>
            <w:r w:rsidRPr="004875B5">
              <w:rPr>
                <w:sz w:val="18"/>
                <w:szCs w:val="18"/>
              </w:rPr>
              <w:t>0.5mg/L</w:t>
            </w:r>
          </w:p>
        </w:tc>
      </w:tr>
      <w:tr w:rsidR="006025A2" w:rsidRPr="004875B5" w14:paraId="4D2EC269" w14:textId="77777777" w:rsidTr="000715F0">
        <w:trPr>
          <w:trHeight w:val="186"/>
          <w:jc w:val="center"/>
        </w:trPr>
        <w:tc>
          <w:tcPr>
            <w:tcW w:w="479" w:type="dxa"/>
            <w:vMerge/>
            <w:tcBorders>
              <w:left w:val="nil"/>
              <w:bottom w:val="single" w:sz="12" w:space="0" w:color="auto"/>
              <w:right w:val="single" w:sz="4" w:space="0" w:color="auto"/>
            </w:tcBorders>
            <w:vAlign w:val="center"/>
          </w:tcPr>
          <w:p w14:paraId="3E132CED" w14:textId="77777777" w:rsidR="006025A2" w:rsidRPr="004875B5" w:rsidRDefault="006025A2" w:rsidP="006025A2">
            <w:pPr>
              <w:snapToGrid w:val="0"/>
              <w:spacing w:before="0" w:line="240" w:lineRule="auto"/>
              <w:ind w:firstLine="0"/>
              <w:jc w:val="center"/>
              <w:rPr>
                <w:sz w:val="18"/>
                <w:szCs w:val="18"/>
              </w:rPr>
            </w:pPr>
          </w:p>
        </w:tc>
        <w:tc>
          <w:tcPr>
            <w:tcW w:w="864" w:type="dxa"/>
            <w:vMerge/>
            <w:tcBorders>
              <w:left w:val="single" w:sz="4" w:space="0" w:color="auto"/>
              <w:bottom w:val="single" w:sz="12" w:space="0" w:color="auto"/>
              <w:right w:val="single" w:sz="4" w:space="0" w:color="auto"/>
            </w:tcBorders>
            <w:vAlign w:val="center"/>
          </w:tcPr>
          <w:p w14:paraId="00AF543F" w14:textId="77777777" w:rsidR="006025A2" w:rsidRPr="004875B5" w:rsidRDefault="006025A2" w:rsidP="006025A2">
            <w:pPr>
              <w:snapToGrid w:val="0"/>
              <w:spacing w:before="0" w:line="240" w:lineRule="auto"/>
              <w:ind w:firstLine="0"/>
              <w:jc w:val="center"/>
              <w:rPr>
                <w:sz w:val="18"/>
                <w:szCs w:val="18"/>
              </w:rPr>
            </w:pPr>
          </w:p>
        </w:tc>
        <w:tc>
          <w:tcPr>
            <w:tcW w:w="808" w:type="dxa"/>
            <w:vMerge/>
            <w:tcBorders>
              <w:left w:val="single" w:sz="4" w:space="0" w:color="auto"/>
              <w:bottom w:val="single" w:sz="12" w:space="0" w:color="auto"/>
              <w:right w:val="single" w:sz="4" w:space="0" w:color="auto"/>
            </w:tcBorders>
            <w:vAlign w:val="center"/>
          </w:tcPr>
          <w:p w14:paraId="613FA7B0" w14:textId="77777777" w:rsidR="006025A2" w:rsidRPr="004875B5" w:rsidRDefault="006025A2" w:rsidP="006025A2">
            <w:pPr>
              <w:snapToGrid w:val="0"/>
              <w:spacing w:before="0" w:line="240" w:lineRule="auto"/>
              <w:ind w:firstLine="0"/>
              <w:jc w:val="center"/>
              <w:rPr>
                <w:sz w:val="18"/>
                <w:szCs w:val="18"/>
              </w:rPr>
            </w:pPr>
          </w:p>
        </w:tc>
        <w:tc>
          <w:tcPr>
            <w:tcW w:w="739" w:type="dxa"/>
            <w:vMerge/>
            <w:tcBorders>
              <w:left w:val="single" w:sz="4" w:space="0" w:color="auto"/>
              <w:bottom w:val="single" w:sz="12" w:space="0" w:color="auto"/>
              <w:right w:val="single" w:sz="4" w:space="0" w:color="auto"/>
            </w:tcBorders>
            <w:vAlign w:val="center"/>
          </w:tcPr>
          <w:p w14:paraId="6210EA9F" w14:textId="77777777" w:rsidR="006025A2" w:rsidRPr="004875B5" w:rsidRDefault="006025A2" w:rsidP="006025A2">
            <w:pPr>
              <w:snapToGrid w:val="0"/>
              <w:spacing w:before="0" w:line="240" w:lineRule="auto"/>
              <w:ind w:firstLine="0"/>
              <w:jc w:val="center"/>
              <w:rPr>
                <w:sz w:val="18"/>
                <w:szCs w:val="18"/>
              </w:rPr>
            </w:pPr>
          </w:p>
        </w:tc>
        <w:tc>
          <w:tcPr>
            <w:tcW w:w="999" w:type="dxa"/>
            <w:vMerge/>
            <w:tcBorders>
              <w:left w:val="single" w:sz="4" w:space="0" w:color="auto"/>
              <w:bottom w:val="single" w:sz="12" w:space="0" w:color="auto"/>
              <w:right w:val="single" w:sz="4" w:space="0" w:color="auto"/>
            </w:tcBorders>
            <w:vAlign w:val="center"/>
          </w:tcPr>
          <w:p w14:paraId="3E05B958" w14:textId="77777777" w:rsidR="006025A2" w:rsidRPr="004875B5" w:rsidRDefault="006025A2" w:rsidP="006025A2">
            <w:pPr>
              <w:snapToGrid w:val="0"/>
              <w:spacing w:before="0" w:line="240" w:lineRule="auto"/>
              <w:ind w:firstLine="0"/>
              <w:jc w:val="center"/>
              <w:rPr>
                <w:sz w:val="18"/>
                <w:szCs w:val="18"/>
              </w:rPr>
            </w:pPr>
          </w:p>
        </w:tc>
        <w:tc>
          <w:tcPr>
            <w:tcW w:w="591" w:type="dxa"/>
            <w:vMerge/>
            <w:tcBorders>
              <w:left w:val="single" w:sz="4" w:space="0" w:color="auto"/>
              <w:bottom w:val="single" w:sz="12" w:space="0" w:color="auto"/>
              <w:right w:val="single" w:sz="4" w:space="0" w:color="auto"/>
            </w:tcBorders>
            <w:vAlign w:val="center"/>
          </w:tcPr>
          <w:p w14:paraId="7CA427CD" w14:textId="77777777" w:rsidR="006025A2" w:rsidRPr="004875B5" w:rsidRDefault="006025A2" w:rsidP="006025A2">
            <w:pPr>
              <w:snapToGrid w:val="0"/>
              <w:spacing w:before="0" w:line="240" w:lineRule="auto"/>
              <w:ind w:firstLine="0"/>
              <w:jc w:val="center"/>
              <w:rPr>
                <w:sz w:val="18"/>
                <w:szCs w:val="18"/>
              </w:rPr>
            </w:pPr>
          </w:p>
        </w:tc>
        <w:tc>
          <w:tcPr>
            <w:tcW w:w="1282" w:type="dxa"/>
            <w:vMerge/>
            <w:tcBorders>
              <w:left w:val="single" w:sz="4" w:space="0" w:color="auto"/>
              <w:bottom w:val="single" w:sz="12" w:space="0" w:color="auto"/>
              <w:right w:val="single" w:sz="4" w:space="0" w:color="auto"/>
            </w:tcBorders>
            <w:vAlign w:val="center"/>
          </w:tcPr>
          <w:p w14:paraId="4097E493" w14:textId="77777777" w:rsidR="006025A2" w:rsidRPr="004875B5" w:rsidRDefault="006025A2" w:rsidP="006025A2">
            <w:pPr>
              <w:snapToGrid w:val="0"/>
              <w:spacing w:before="0" w:line="240" w:lineRule="auto"/>
              <w:ind w:firstLine="0"/>
              <w:jc w:val="center"/>
              <w:rPr>
                <w:sz w:val="18"/>
                <w:szCs w:val="18"/>
              </w:rPr>
            </w:pPr>
          </w:p>
        </w:tc>
        <w:tc>
          <w:tcPr>
            <w:tcW w:w="814" w:type="dxa"/>
            <w:vMerge/>
            <w:tcBorders>
              <w:left w:val="single" w:sz="4" w:space="0" w:color="auto"/>
              <w:bottom w:val="single" w:sz="12" w:space="0" w:color="auto"/>
              <w:right w:val="single" w:sz="4" w:space="0" w:color="auto"/>
            </w:tcBorders>
            <w:vAlign w:val="center"/>
          </w:tcPr>
          <w:p w14:paraId="1E28B40B" w14:textId="77777777" w:rsidR="006025A2" w:rsidRPr="004875B5" w:rsidRDefault="006025A2" w:rsidP="006025A2">
            <w:pPr>
              <w:snapToGrid w:val="0"/>
              <w:spacing w:before="0" w:line="240" w:lineRule="auto"/>
              <w:ind w:firstLine="0"/>
              <w:jc w:val="center"/>
              <w:rPr>
                <w:sz w:val="18"/>
                <w:szCs w:val="18"/>
              </w:rPr>
            </w:pPr>
          </w:p>
        </w:tc>
        <w:tc>
          <w:tcPr>
            <w:tcW w:w="847" w:type="dxa"/>
            <w:vMerge/>
            <w:tcBorders>
              <w:left w:val="single" w:sz="4" w:space="0" w:color="auto"/>
              <w:bottom w:val="single" w:sz="12" w:space="0" w:color="auto"/>
              <w:right w:val="single" w:sz="4" w:space="0" w:color="auto"/>
            </w:tcBorders>
            <w:vAlign w:val="center"/>
          </w:tcPr>
          <w:p w14:paraId="1A8FDF44" w14:textId="77777777" w:rsidR="006025A2" w:rsidRPr="004875B5" w:rsidRDefault="006025A2" w:rsidP="006025A2">
            <w:pPr>
              <w:snapToGrid w:val="0"/>
              <w:spacing w:before="0" w:line="240" w:lineRule="auto"/>
              <w:ind w:firstLine="0"/>
              <w:jc w:val="center"/>
              <w:rPr>
                <w:sz w:val="18"/>
                <w:szCs w:val="18"/>
              </w:rPr>
            </w:pPr>
          </w:p>
        </w:tc>
        <w:tc>
          <w:tcPr>
            <w:tcW w:w="867" w:type="dxa"/>
            <w:tcBorders>
              <w:top w:val="single" w:sz="8" w:space="0" w:color="auto"/>
              <w:left w:val="single" w:sz="4" w:space="0" w:color="auto"/>
              <w:bottom w:val="single" w:sz="12" w:space="0" w:color="auto"/>
              <w:right w:val="single" w:sz="4" w:space="0" w:color="auto"/>
            </w:tcBorders>
            <w:vAlign w:val="center"/>
          </w:tcPr>
          <w:p w14:paraId="1C75024E" w14:textId="77777777" w:rsidR="006025A2" w:rsidRPr="004875B5" w:rsidRDefault="006025A2" w:rsidP="006025A2">
            <w:pPr>
              <w:snapToGrid w:val="0"/>
              <w:spacing w:before="0" w:line="240" w:lineRule="auto"/>
              <w:ind w:firstLine="0"/>
              <w:jc w:val="center"/>
              <w:rPr>
                <w:sz w:val="18"/>
                <w:szCs w:val="18"/>
              </w:rPr>
            </w:pPr>
            <w:r w:rsidRPr="004875B5">
              <w:rPr>
                <w:sz w:val="18"/>
                <w:szCs w:val="18"/>
              </w:rPr>
              <w:t>阴离子表面活性剂</w:t>
            </w:r>
          </w:p>
        </w:tc>
        <w:tc>
          <w:tcPr>
            <w:tcW w:w="1348" w:type="dxa"/>
            <w:tcBorders>
              <w:top w:val="single" w:sz="8" w:space="0" w:color="auto"/>
              <w:left w:val="single" w:sz="4" w:space="0" w:color="auto"/>
              <w:bottom w:val="single" w:sz="12" w:space="0" w:color="auto"/>
              <w:right w:val="nil"/>
            </w:tcBorders>
            <w:vAlign w:val="center"/>
          </w:tcPr>
          <w:p w14:paraId="4FE63291" w14:textId="77777777" w:rsidR="006025A2" w:rsidRPr="004875B5" w:rsidRDefault="006025A2" w:rsidP="006025A2">
            <w:pPr>
              <w:snapToGrid w:val="0"/>
              <w:spacing w:before="0" w:line="240" w:lineRule="auto"/>
              <w:ind w:firstLine="0"/>
              <w:jc w:val="center"/>
              <w:rPr>
                <w:sz w:val="18"/>
                <w:szCs w:val="18"/>
              </w:rPr>
            </w:pPr>
            <w:r w:rsidRPr="004875B5">
              <w:rPr>
                <w:sz w:val="18"/>
                <w:szCs w:val="18"/>
              </w:rPr>
              <w:t>0.5mg/L</w:t>
            </w:r>
          </w:p>
        </w:tc>
      </w:tr>
    </w:tbl>
    <w:p w14:paraId="15E518E7" w14:textId="3BC0CA4F" w:rsidR="006025A2" w:rsidRPr="004875B5" w:rsidRDefault="006025A2" w:rsidP="007A6A2F">
      <w:pPr>
        <w:tabs>
          <w:tab w:val="left" w:pos="0"/>
        </w:tabs>
        <w:snapToGrid w:val="0"/>
        <w:spacing w:beforeLines="50" w:line="240" w:lineRule="auto"/>
        <w:jc w:val="center"/>
        <w:rPr>
          <w:b/>
          <w:szCs w:val="24"/>
        </w:rPr>
      </w:pPr>
      <w:bookmarkStart w:id="96" w:name="_Toc2757469"/>
      <w:bookmarkStart w:id="97" w:name="_Toc2776239"/>
      <w:bookmarkStart w:id="98" w:name="_Toc2757654"/>
      <w:bookmarkStart w:id="99" w:name="_Toc2757561"/>
      <w:bookmarkStart w:id="100" w:name="_Toc2777510"/>
      <w:r w:rsidRPr="004875B5">
        <w:rPr>
          <w:b/>
          <w:szCs w:val="24"/>
        </w:rPr>
        <w:t>表</w:t>
      </w:r>
      <w:r w:rsidR="00E666E3" w:rsidRPr="004875B5">
        <w:rPr>
          <w:b/>
          <w:szCs w:val="24"/>
        </w:rPr>
        <w:t>5.3</w:t>
      </w:r>
      <w:r w:rsidRPr="004875B5">
        <w:rPr>
          <w:b/>
          <w:szCs w:val="24"/>
        </w:rPr>
        <w:t>-</w:t>
      </w:r>
      <w:r w:rsidR="00E666E3" w:rsidRPr="004875B5">
        <w:rPr>
          <w:b/>
          <w:szCs w:val="24"/>
        </w:rPr>
        <w:t>3</w:t>
      </w:r>
      <w:r w:rsidRPr="004875B5">
        <w:rPr>
          <w:b/>
          <w:szCs w:val="24"/>
        </w:rPr>
        <w:t xml:space="preserve">  </w:t>
      </w:r>
      <w:r w:rsidRPr="004875B5">
        <w:rPr>
          <w:b/>
          <w:szCs w:val="24"/>
        </w:rPr>
        <w:t>废水污染物排放执行标准表</w:t>
      </w:r>
      <w:bookmarkEnd w:id="96"/>
      <w:bookmarkEnd w:id="97"/>
      <w:bookmarkEnd w:id="98"/>
      <w:bookmarkEnd w:id="99"/>
      <w:bookmarkEnd w:id="100"/>
    </w:p>
    <w:tbl>
      <w:tblPr>
        <w:tblW w:w="5000" w:type="pct"/>
        <w:jc w:val="center"/>
        <w:tblBorders>
          <w:top w:val="single" w:sz="12" w:space="0" w:color="auto"/>
          <w:left w:val="single" w:sz="4" w:space="0" w:color="auto"/>
          <w:bottom w:val="single" w:sz="4" w:space="0" w:color="000000"/>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9"/>
        <w:gridCol w:w="1361"/>
        <w:gridCol w:w="1344"/>
        <w:gridCol w:w="3578"/>
        <w:gridCol w:w="1979"/>
      </w:tblGrid>
      <w:tr w:rsidR="006025A2" w:rsidRPr="004875B5" w14:paraId="5AF9EB2B" w14:textId="77777777" w:rsidTr="000715F0">
        <w:trPr>
          <w:trHeight w:val="283"/>
          <w:jc w:val="center"/>
        </w:trPr>
        <w:tc>
          <w:tcPr>
            <w:tcW w:w="840" w:type="dxa"/>
            <w:vMerge w:val="restart"/>
            <w:tcBorders>
              <w:top w:val="single" w:sz="12" w:space="0" w:color="auto"/>
              <w:left w:val="nil"/>
              <w:bottom w:val="single" w:sz="12" w:space="0" w:color="auto"/>
              <w:right w:val="single" w:sz="4" w:space="0" w:color="auto"/>
            </w:tcBorders>
            <w:vAlign w:val="center"/>
          </w:tcPr>
          <w:p w14:paraId="10F918D5" w14:textId="77777777" w:rsidR="006025A2" w:rsidRPr="004875B5" w:rsidRDefault="006025A2" w:rsidP="006025A2">
            <w:pPr>
              <w:snapToGrid w:val="0"/>
              <w:spacing w:before="0" w:line="240" w:lineRule="auto"/>
              <w:ind w:firstLine="0"/>
              <w:jc w:val="center"/>
              <w:rPr>
                <w:sz w:val="18"/>
                <w:szCs w:val="18"/>
              </w:rPr>
            </w:pPr>
            <w:bookmarkStart w:id="101" w:name="_Toc2757655"/>
            <w:bookmarkStart w:id="102" w:name="_Toc2777511"/>
            <w:bookmarkStart w:id="103" w:name="_Toc2757470"/>
            <w:bookmarkStart w:id="104" w:name="_Toc2757562"/>
            <w:bookmarkStart w:id="105" w:name="_Toc2776240"/>
            <w:r w:rsidRPr="004875B5">
              <w:rPr>
                <w:sz w:val="18"/>
                <w:szCs w:val="18"/>
              </w:rPr>
              <w:t>序号</w:t>
            </w:r>
            <w:bookmarkEnd w:id="101"/>
            <w:bookmarkEnd w:id="102"/>
            <w:bookmarkEnd w:id="103"/>
            <w:bookmarkEnd w:id="104"/>
            <w:bookmarkEnd w:id="105"/>
          </w:p>
        </w:tc>
        <w:tc>
          <w:tcPr>
            <w:tcW w:w="1443" w:type="dxa"/>
            <w:vMerge w:val="restart"/>
            <w:tcBorders>
              <w:top w:val="single" w:sz="12" w:space="0" w:color="auto"/>
              <w:left w:val="single" w:sz="4" w:space="0" w:color="auto"/>
              <w:bottom w:val="single" w:sz="12" w:space="0" w:color="auto"/>
              <w:right w:val="single" w:sz="4" w:space="0" w:color="auto"/>
            </w:tcBorders>
            <w:vAlign w:val="center"/>
          </w:tcPr>
          <w:p w14:paraId="3F3A5EB9" w14:textId="77777777" w:rsidR="006025A2" w:rsidRPr="004875B5" w:rsidRDefault="006025A2" w:rsidP="006025A2">
            <w:pPr>
              <w:snapToGrid w:val="0"/>
              <w:spacing w:before="0" w:line="240" w:lineRule="auto"/>
              <w:ind w:firstLine="0"/>
              <w:jc w:val="center"/>
              <w:rPr>
                <w:sz w:val="18"/>
                <w:szCs w:val="18"/>
              </w:rPr>
            </w:pPr>
            <w:bookmarkStart w:id="106" w:name="_Toc2777512"/>
            <w:bookmarkStart w:id="107" w:name="_Toc2757471"/>
            <w:bookmarkStart w:id="108" w:name="_Toc2757656"/>
            <w:bookmarkStart w:id="109" w:name="_Toc2776241"/>
            <w:bookmarkStart w:id="110" w:name="_Toc2757563"/>
            <w:r w:rsidRPr="004875B5">
              <w:rPr>
                <w:sz w:val="18"/>
                <w:szCs w:val="18"/>
              </w:rPr>
              <w:t>排放口编号</w:t>
            </w:r>
            <w:bookmarkEnd w:id="106"/>
            <w:bookmarkEnd w:id="107"/>
            <w:bookmarkEnd w:id="108"/>
            <w:bookmarkEnd w:id="109"/>
            <w:bookmarkEnd w:id="110"/>
          </w:p>
        </w:tc>
        <w:tc>
          <w:tcPr>
            <w:tcW w:w="1425" w:type="dxa"/>
            <w:vMerge w:val="restart"/>
            <w:tcBorders>
              <w:top w:val="single" w:sz="12" w:space="0" w:color="auto"/>
              <w:left w:val="single" w:sz="4" w:space="0" w:color="auto"/>
              <w:bottom w:val="single" w:sz="12" w:space="0" w:color="auto"/>
              <w:right w:val="single" w:sz="4" w:space="0" w:color="auto"/>
            </w:tcBorders>
            <w:vAlign w:val="center"/>
          </w:tcPr>
          <w:p w14:paraId="3D50B3A7" w14:textId="77777777" w:rsidR="006025A2" w:rsidRPr="004875B5" w:rsidRDefault="006025A2" w:rsidP="006025A2">
            <w:pPr>
              <w:snapToGrid w:val="0"/>
              <w:spacing w:before="0" w:line="240" w:lineRule="auto"/>
              <w:ind w:firstLine="0"/>
              <w:jc w:val="center"/>
              <w:rPr>
                <w:sz w:val="18"/>
                <w:szCs w:val="18"/>
              </w:rPr>
            </w:pPr>
            <w:bookmarkStart w:id="111" w:name="_Toc2777513"/>
            <w:bookmarkStart w:id="112" w:name="_Toc2757472"/>
            <w:bookmarkStart w:id="113" w:name="_Toc2776242"/>
            <w:bookmarkStart w:id="114" w:name="_Toc2757564"/>
            <w:bookmarkStart w:id="115" w:name="_Toc2757657"/>
            <w:r w:rsidRPr="004875B5">
              <w:rPr>
                <w:sz w:val="18"/>
                <w:szCs w:val="18"/>
              </w:rPr>
              <w:t>污染物种类</w:t>
            </w:r>
            <w:bookmarkEnd w:id="111"/>
            <w:bookmarkEnd w:id="112"/>
            <w:bookmarkEnd w:id="113"/>
            <w:bookmarkEnd w:id="114"/>
            <w:bookmarkEnd w:id="115"/>
          </w:p>
        </w:tc>
        <w:tc>
          <w:tcPr>
            <w:tcW w:w="5930" w:type="dxa"/>
            <w:gridSpan w:val="2"/>
            <w:tcBorders>
              <w:top w:val="single" w:sz="12" w:space="0" w:color="auto"/>
              <w:left w:val="single" w:sz="4" w:space="0" w:color="auto"/>
              <w:bottom w:val="single" w:sz="4" w:space="0" w:color="auto"/>
              <w:right w:val="nil"/>
            </w:tcBorders>
            <w:vAlign w:val="center"/>
          </w:tcPr>
          <w:p w14:paraId="5C08DC57" w14:textId="77777777" w:rsidR="006025A2" w:rsidRPr="004875B5" w:rsidRDefault="006025A2" w:rsidP="006025A2">
            <w:pPr>
              <w:snapToGrid w:val="0"/>
              <w:spacing w:before="0" w:line="240" w:lineRule="auto"/>
              <w:ind w:firstLine="0"/>
              <w:jc w:val="center"/>
              <w:rPr>
                <w:sz w:val="18"/>
                <w:szCs w:val="18"/>
              </w:rPr>
            </w:pPr>
            <w:bookmarkStart w:id="116" w:name="_Toc2757658"/>
            <w:bookmarkStart w:id="117" w:name="_Toc2776243"/>
            <w:bookmarkStart w:id="118" w:name="_Toc2777514"/>
            <w:bookmarkStart w:id="119" w:name="_Toc2757565"/>
            <w:bookmarkStart w:id="120" w:name="_Toc2757473"/>
            <w:r w:rsidRPr="004875B5">
              <w:rPr>
                <w:sz w:val="18"/>
                <w:szCs w:val="18"/>
              </w:rPr>
              <w:t>国家或地方污染排放标准</w:t>
            </w:r>
            <w:bookmarkEnd w:id="116"/>
            <w:bookmarkEnd w:id="117"/>
            <w:bookmarkEnd w:id="118"/>
            <w:bookmarkEnd w:id="119"/>
            <w:bookmarkEnd w:id="120"/>
          </w:p>
        </w:tc>
      </w:tr>
      <w:tr w:rsidR="006025A2" w:rsidRPr="004875B5" w14:paraId="08FCA388" w14:textId="77777777" w:rsidTr="000715F0">
        <w:trPr>
          <w:trHeight w:val="283"/>
          <w:jc w:val="center"/>
        </w:trPr>
        <w:tc>
          <w:tcPr>
            <w:tcW w:w="840" w:type="dxa"/>
            <w:vMerge/>
            <w:tcBorders>
              <w:top w:val="single" w:sz="4" w:space="0" w:color="auto"/>
              <w:left w:val="nil"/>
              <w:bottom w:val="single" w:sz="12" w:space="0" w:color="auto"/>
              <w:right w:val="single" w:sz="4" w:space="0" w:color="auto"/>
            </w:tcBorders>
            <w:vAlign w:val="center"/>
          </w:tcPr>
          <w:p w14:paraId="40BFAA3C" w14:textId="77777777" w:rsidR="006025A2" w:rsidRPr="004875B5" w:rsidRDefault="006025A2" w:rsidP="006025A2">
            <w:pPr>
              <w:snapToGrid w:val="0"/>
              <w:spacing w:before="0" w:line="240" w:lineRule="auto"/>
              <w:ind w:firstLine="0"/>
              <w:rPr>
                <w:sz w:val="18"/>
                <w:szCs w:val="18"/>
              </w:rPr>
            </w:pPr>
          </w:p>
        </w:tc>
        <w:tc>
          <w:tcPr>
            <w:tcW w:w="1443" w:type="dxa"/>
            <w:vMerge/>
            <w:tcBorders>
              <w:top w:val="single" w:sz="4" w:space="0" w:color="auto"/>
              <w:left w:val="single" w:sz="4" w:space="0" w:color="auto"/>
              <w:bottom w:val="single" w:sz="12" w:space="0" w:color="auto"/>
              <w:right w:val="single" w:sz="4" w:space="0" w:color="auto"/>
            </w:tcBorders>
            <w:vAlign w:val="center"/>
          </w:tcPr>
          <w:p w14:paraId="13F2A2EE" w14:textId="77777777" w:rsidR="006025A2" w:rsidRPr="004875B5" w:rsidRDefault="006025A2" w:rsidP="006025A2">
            <w:pPr>
              <w:snapToGrid w:val="0"/>
              <w:spacing w:before="0" w:line="240" w:lineRule="auto"/>
              <w:ind w:firstLine="0"/>
              <w:rPr>
                <w:sz w:val="18"/>
                <w:szCs w:val="18"/>
              </w:rPr>
            </w:pPr>
          </w:p>
        </w:tc>
        <w:tc>
          <w:tcPr>
            <w:tcW w:w="1425" w:type="dxa"/>
            <w:vMerge/>
            <w:tcBorders>
              <w:top w:val="single" w:sz="4" w:space="0" w:color="auto"/>
              <w:left w:val="single" w:sz="4" w:space="0" w:color="auto"/>
              <w:bottom w:val="single" w:sz="12" w:space="0" w:color="auto"/>
              <w:right w:val="single" w:sz="4" w:space="0" w:color="auto"/>
            </w:tcBorders>
            <w:vAlign w:val="center"/>
          </w:tcPr>
          <w:p w14:paraId="5E6143D9" w14:textId="77777777" w:rsidR="006025A2" w:rsidRPr="004875B5" w:rsidRDefault="006025A2" w:rsidP="006025A2">
            <w:pPr>
              <w:snapToGrid w:val="0"/>
              <w:spacing w:before="0" w:line="240" w:lineRule="auto"/>
              <w:ind w:firstLine="0"/>
              <w:rPr>
                <w:sz w:val="18"/>
                <w:szCs w:val="18"/>
              </w:rPr>
            </w:pPr>
          </w:p>
        </w:tc>
        <w:tc>
          <w:tcPr>
            <w:tcW w:w="3823" w:type="dxa"/>
            <w:tcBorders>
              <w:top w:val="single" w:sz="4" w:space="0" w:color="auto"/>
              <w:left w:val="single" w:sz="4" w:space="0" w:color="auto"/>
              <w:bottom w:val="single" w:sz="12" w:space="0" w:color="auto"/>
              <w:right w:val="single" w:sz="4" w:space="0" w:color="auto"/>
            </w:tcBorders>
            <w:vAlign w:val="center"/>
          </w:tcPr>
          <w:p w14:paraId="5474CF4C" w14:textId="77777777" w:rsidR="006025A2" w:rsidRPr="004875B5" w:rsidRDefault="006025A2" w:rsidP="006025A2">
            <w:pPr>
              <w:snapToGrid w:val="0"/>
              <w:spacing w:before="0" w:line="240" w:lineRule="auto"/>
              <w:ind w:firstLine="0"/>
              <w:jc w:val="center"/>
              <w:rPr>
                <w:sz w:val="18"/>
                <w:szCs w:val="18"/>
              </w:rPr>
            </w:pPr>
            <w:bookmarkStart w:id="121" w:name="_Toc2757566"/>
            <w:bookmarkStart w:id="122" w:name="_Toc2776244"/>
            <w:bookmarkStart w:id="123" w:name="_Toc2757474"/>
            <w:bookmarkStart w:id="124" w:name="_Toc2757659"/>
            <w:bookmarkStart w:id="125" w:name="_Toc2777515"/>
            <w:r w:rsidRPr="004875B5">
              <w:rPr>
                <w:sz w:val="18"/>
                <w:szCs w:val="18"/>
              </w:rPr>
              <w:t>名称</w:t>
            </w:r>
            <w:bookmarkEnd w:id="121"/>
            <w:bookmarkEnd w:id="122"/>
            <w:bookmarkEnd w:id="123"/>
            <w:bookmarkEnd w:id="124"/>
            <w:bookmarkEnd w:id="125"/>
          </w:p>
        </w:tc>
        <w:tc>
          <w:tcPr>
            <w:tcW w:w="2107" w:type="dxa"/>
            <w:tcBorders>
              <w:top w:val="single" w:sz="4" w:space="0" w:color="auto"/>
              <w:left w:val="single" w:sz="4" w:space="0" w:color="auto"/>
              <w:bottom w:val="single" w:sz="12" w:space="0" w:color="auto"/>
              <w:right w:val="nil"/>
            </w:tcBorders>
            <w:vAlign w:val="center"/>
          </w:tcPr>
          <w:p w14:paraId="20416CEE" w14:textId="77777777" w:rsidR="006025A2" w:rsidRPr="004875B5" w:rsidRDefault="006025A2" w:rsidP="006025A2">
            <w:pPr>
              <w:snapToGrid w:val="0"/>
              <w:spacing w:before="0" w:line="240" w:lineRule="auto"/>
              <w:ind w:firstLine="0"/>
              <w:jc w:val="center"/>
              <w:rPr>
                <w:sz w:val="18"/>
                <w:szCs w:val="18"/>
              </w:rPr>
            </w:pPr>
            <w:bookmarkStart w:id="126" w:name="_Toc2757660"/>
            <w:bookmarkStart w:id="127" w:name="_Toc2757475"/>
            <w:bookmarkStart w:id="128" w:name="_Toc2777516"/>
            <w:bookmarkStart w:id="129" w:name="_Toc2757567"/>
            <w:bookmarkStart w:id="130" w:name="_Toc2776245"/>
            <w:r w:rsidRPr="004875B5">
              <w:rPr>
                <w:sz w:val="18"/>
                <w:szCs w:val="18"/>
              </w:rPr>
              <w:t>浓度限值</w:t>
            </w:r>
            <w:r w:rsidRPr="004875B5">
              <w:rPr>
                <w:sz w:val="18"/>
                <w:szCs w:val="18"/>
              </w:rPr>
              <w:t>/</w:t>
            </w:r>
            <w:r w:rsidRPr="004875B5">
              <w:rPr>
                <w:sz w:val="18"/>
                <w:szCs w:val="18"/>
              </w:rPr>
              <w:t>（</w:t>
            </w:r>
            <w:r w:rsidRPr="004875B5">
              <w:rPr>
                <w:sz w:val="18"/>
                <w:szCs w:val="18"/>
              </w:rPr>
              <w:t>mg/L</w:t>
            </w:r>
            <w:r w:rsidRPr="004875B5">
              <w:rPr>
                <w:sz w:val="18"/>
                <w:szCs w:val="18"/>
              </w:rPr>
              <w:t>）</w:t>
            </w:r>
            <w:bookmarkEnd w:id="126"/>
            <w:bookmarkEnd w:id="127"/>
            <w:bookmarkEnd w:id="128"/>
            <w:bookmarkEnd w:id="129"/>
            <w:bookmarkEnd w:id="130"/>
          </w:p>
        </w:tc>
      </w:tr>
      <w:tr w:rsidR="006025A2" w:rsidRPr="004875B5" w14:paraId="7A005453" w14:textId="77777777" w:rsidTr="000715F0">
        <w:trPr>
          <w:trHeight w:val="283"/>
          <w:jc w:val="center"/>
        </w:trPr>
        <w:tc>
          <w:tcPr>
            <w:tcW w:w="840" w:type="dxa"/>
            <w:tcBorders>
              <w:top w:val="single" w:sz="12" w:space="0" w:color="auto"/>
              <w:left w:val="nil"/>
              <w:bottom w:val="single" w:sz="4" w:space="0" w:color="000000"/>
              <w:right w:val="single" w:sz="4" w:space="0" w:color="auto"/>
            </w:tcBorders>
            <w:vAlign w:val="center"/>
          </w:tcPr>
          <w:p w14:paraId="5F1A4D4E" w14:textId="77777777" w:rsidR="006025A2" w:rsidRPr="004875B5" w:rsidRDefault="006025A2" w:rsidP="006025A2">
            <w:pPr>
              <w:snapToGrid w:val="0"/>
              <w:spacing w:before="0" w:line="240" w:lineRule="auto"/>
              <w:ind w:firstLine="0"/>
              <w:jc w:val="center"/>
              <w:rPr>
                <w:sz w:val="18"/>
                <w:szCs w:val="18"/>
              </w:rPr>
            </w:pPr>
            <w:r w:rsidRPr="004875B5">
              <w:rPr>
                <w:sz w:val="18"/>
                <w:szCs w:val="18"/>
              </w:rPr>
              <w:t>1</w:t>
            </w:r>
          </w:p>
        </w:tc>
        <w:tc>
          <w:tcPr>
            <w:tcW w:w="1443" w:type="dxa"/>
            <w:vMerge w:val="restart"/>
            <w:tcBorders>
              <w:top w:val="single" w:sz="12" w:space="0" w:color="auto"/>
              <w:left w:val="single" w:sz="4" w:space="0" w:color="auto"/>
              <w:right w:val="single" w:sz="4" w:space="0" w:color="auto"/>
            </w:tcBorders>
            <w:vAlign w:val="center"/>
          </w:tcPr>
          <w:p w14:paraId="0F148C52" w14:textId="77777777" w:rsidR="006025A2" w:rsidRPr="004875B5" w:rsidRDefault="006025A2" w:rsidP="006025A2">
            <w:pPr>
              <w:snapToGrid w:val="0"/>
              <w:spacing w:before="0" w:line="240" w:lineRule="auto"/>
              <w:ind w:firstLine="0"/>
              <w:jc w:val="center"/>
              <w:rPr>
                <w:sz w:val="18"/>
                <w:szCs w:val="18"/>
              </w:rPr>
            </w:pPr>
            <w:r w:rsidRPr="004875B5">
              <w:rPr>
                <w:sz w:val="18"/>
                <w:szCs w:val="18"/>
              </w:rPr>
              <w:t>DW001</w:t>
            </w:r>
          </w:p>
        </w:tc>
        <w:tc>
          <w:tcPr>
            <w:tcW w:w="1425" w:type="dxa"/>
            <w:tcBorders>
              <w:top w:val="single" w:sz="12" w:space="0" w:color="auto"/>
              <w:left w:val="single" w:sz="4" w:space="0" w:color="auto"/>
              <w:bottom w:val="single" w:sz="4" w:space="0" w:color="000000"/>
              <w:right w:val="single" w:sz="4" w:space="0" w:color="auto"/>
            </w:tcBorders>
            <w:vAlign w:val="center"/>
          </w:tcPr>
          <w:p w14:paraId="2257D73E" w14:textId="77777777" w:rsidR="006025A2" w:rsidRPr="004875B5" w:rsidRDefault="006025A2" w:rsidP="006025A2">
            <w:pPr>
              <w:snapToGrid w:val="0"/>
              <w:spacing w:before="0" w:line="240" w:lineRule="auto"/>
              <w:ind w:firstLine="0"/>
              <w:jc w:val="center"/>
              <w:rPr>
                <w:sz w:val="18"/>
                <w:szCs w:val="18"/>
              </w:rPr>
            </w:pPr>
            <w:r w:rsidRPr="004875B5">
              <w:rPr>
                <w:sz w:val="18"/>
                <w:szCs w:val="18"/>
              </w:rPr>
              <w:t>pH</w:t>
            </w:r>
          </w:p>
        </w:tc>
        <w:tc>
          <w:tcPr>
            <w:tcW w:w="3823" w:type="dxa"/>
            <w:vMerge w:val="restart"/>
            <w:tcBorders>
              <w:top w:val="single" w:sz="12" w:space="0" w:color="auto"/>
              <w:left w:val="single" w:sz="4" w:space="0" w:color="auto"/>
              <w:right w:val="single" w:sz="4" w:space="0" w:color="auto"/>
            </w:tcBorders>
            <w:vAlign w:val="center"/>
          </w:tcPr>
          <w:p w14:paraId="74842C37" w14:textId="18A2D65C" w:rsidR="006025A2" w:rsidRPr="004875B5" w:rsidRDefault="007A6A2F" w:rsidP="006025A2">
            <w:pPr>
              <w:snapToGrid w:val="0"/>
              <w:spacing w:before="0" w:line="240" w:lineRule="auto"/>
              <w:ind w:firstLine="0"/>
              <w:jc w:val="center"/>
              <w:rPr>
                <w:sz w:val="18"/>
                <w:szCs w:val="18"/>
              </w:rPr>
            </w:pPr>
            <w:r w:rsidRPr="004875B5">
              <w:rPr>
                <w:sz w:val="21"/>
                <w:szCs w:val="21"/>
              </w:rPr>
              <w:t>《肉类加工工业水污染物排放标准》（</w:t>
            </w:r>
            <w:r w:rsidRPr="004875B5">
              <w:rPr>
                <w:sz w:val="21"/>
                <w:szCs w:val="21"/>
              </w:rPr>
              <w:t>GB13457-92</w:t>
            </w:r>
            <w:r w:rsidRPr="004875B5">
              <w:rPr>
                <w:sz w:val="21"/>
                <w:szCs w:val="21"/>
              </w:rPr>
              <w:t>）表</w:t>
            </w:r>
            <w:r w:rsidRPr="004875B5">
              <w:rPr>
                <w:sz w:val="21"/>
                <w:szCs w:val="21"/>
              </w:rPr>
              <w:t>3“</w:t>
            </w:r>
            <w:r w:rsidRPr="004875B5">
              <w:rPr>
                <w:sz w:val="21"/>
                <w:szCs w:val="21"/>
              </w:rPr>
              <w:t>禽类屠宰加工</w:t>
            </w:r>
            <w:r w:rsidRPr="004875B5">
              <w:rPr>
                <w:sz w:val="21"/>
                <w:szCs w:val="21"/>
              </w:rPr>
              <w:t>”</w:t>
            </w:r>
            <w:r w:rsidRPr="004875B5">
              <w:rPr>
                <w:sz w:val="21"/>
                <w:szCs w:val="21"/>
              </w:rPr>
              <w:t>三级标准</w:t>
            </w:r>
          </w:p>
        </w:tc>
        <w:tc>
          <w:tcPr>
            <w:tcW w:w="2107" w:type="dxa"/>
            <w:tcBorders>
              <w:top w:val="single" w:sz="12" w:space="0" w:color="auto"/>
              <w:left w:val="single" w:sz="4" w:space="0" w:color="auto"/>
              <w:bottom w:val="single" w:sz="4" w:space="0" w:color="000000"/>
              <w:right w:val="nil"/>
            </w:tcBorders>
            <w:vAlign w:val="center"/>
          </w:tcPr>
          <w:p w14:paraId="0DA12475" w14:textId="67C0955F" w:rsidR="006025A2" w:rsidRPr="004875B5" w:rsidRDefault="006025A2" w:rsidP="007A6A2F">
            <w:pPr>
              <w:snapToGrid w:val="0"/>
              <w:spacing w:before="0" w:line="240" w:lineRule="auto"/>
              <w:ind w:firstLine="0"/>
              <w:jc w:val="center"/>
              <w:rPr>
                <w:sz w:val="18"/>
                <w:szCs w:val="18"/>
              </w:rPr>
            </w:pPr>
            <w:r w:rsidRPr="004875B5">
              <w:rPr>
                <w:sz w:val="18"/>
                <w:szCs w:val="18"/>
              </w:rPr>
              <w:t>6~</w:t>
            </w:r>
            <w:r w:rsidR="007A6A2F" w:rsidRPr="004875B5">
              <w:rPr>
                <w:sz w:val="18"/>
                <w:szCs w:val="18"/>
              </w:rPr>
              <w:t>8.5</w:t>
            </w:r>
          </w:p>
        </w:tc>
      </w:tr>
      <w:tr w:rsidR="006025A2" w:rsidRPr="004875B5" w14:paraId="00DA72C8" w14:textId="77777777" w:rsidTr="000715F0">
        <w:trPr>
          <w:trHeight w:val="283"/>
          <w:jc w:val="center"/>
        </w:trPr>
        <w:tc>
          <w:tcPr>
            <w:tcW w:w="840" w:type="dxa"/>
            <w:tcBorders>
              <w:top w:val="single" w:sz="4" w:space="0" w:color="auto"/>
              <w:left w:val="nil"/>
              <w:bottom w:val="single" w:sz="4" w:space="0" w:color="auto"/>
              <w:right w:val="single" w:sz="4" w:space="0" w:color="auto"/>
            </w:tcBorders>
            <w:vAlign w:val="center"/>
          </w:tcPr>
          <w:p w14:paraId="2D5336E8" w14:textId="62A5ED97" w:rsidR="006025A2" w:rsidRPr="004875B5" w:rsidRDefault="002E4C36" w:rsidP="006025A2">
            <w:pPr>
              <w:snapToGrid w:val="0"/>
              <w:spacing w:before="0" w:line="240" w:lineRule="auto"/>
              <w:ind w:firstLine="0"/>
              <w:jc w:val="center"/>
              <w:rPr>
                <w:sz w:val="18"/>
                <w:szCs w:val="18"/>
              </w:rPr>
            </w:pPr>
            <w:r w:rsidRPr="004875B5">
              <w:rPr>
                <w:sz w:val="18"/>
                <w:szCs w:val="18"/>
              </w:rPr>
              <w:t>2</w:t>
            </w:r>
          </w:p>
        </w:tc>
        <w:tc>
          <w:tcPr>
            <w:tcW w:w="1443" w:type="dxa"/>
            <w:vMerge/>
            <w:tcBorders>
              <w:left w:val="single" w:sz="4" w:space="0" w:color="auto"/>
              <w:right w:val="single" w:sz="4" w:space="0" w:color="auto"/>
            </w:tcBorders>
            <w:vAlign w:val="center"/>
          </w:tcPr>
          <w:p w14:paraId="6C6E2C75" w14:textId="77777777" w:rsidR="006025A2" w:rsidRPr="004875B5" w:rsidRDefault="006025A2" w:rsidP="006025A2">
            <w:pPr>
              <w:snapToGrid w:val="0"/>
              <w:spacing w:before="0" w:line="240" w:lineRule="auto"/>
              <w:ind w:firstLine="0"/>
              <w:rPr>
                <w:sz w:val="18"/>
                <w:szCs w:val="18"/>
              </w:rPr>
            </w:pPr>
          </w:p>
        </w:tc>
        <w:tc>
          <w:tcPr>
            <w:tcW w:w="1425" w:type="dxa"/>
            <w:tcBorders>
              <w:top w:val="single" w:sz="4" w:space="0" w:color="auto"/>
              <w:left w:val="single" w:sz="4" w:space="0" w:color="auto"/>
              <w:bottom w:val="single" w:sz="4" w:space="0" w:color="auto"/>
              <w:right w:val="single" w:sz="4" w:space="0" w:color="auto"/>
            </w:tcBorders>
            <w:vAlign w:val="center"/>
          </w:tcPr>
          <w:p w14:paraId="59AC7DF6" w14:textId="77777777" w:rsidR="006025A2" w:rsidRPr="004875B5" w:rsidRDefault="006025A2" w:rsidP="006025A2">
            <w:pPr>
              <w:snapToGrid w:val="0"/>
              <w:spacing w:before="0" w:line="240" w:lineRule="auto"/>
              <w:ind w:firstLine="0"/>
              <w:jc w:val="center"/>
              <w:rPr>
                <w:sz w:val="18"/>
                <w:szCs w:val="18"/>
              </w:rPr>
            </w:pPr>
            <w:r w:rsidRPr="004875B5">
              <w:rPr>
                <w:sz w:val="18"/>
                <w:szCs w:val="18"/>
              </w:rPr>
              <w:t>BOD</w:t>
            </w:r>
            <w:r w:rsidRPr="004875B5">
              <w:rPr>
                <w:sz w:val="18"/>
                <w:szCs w:val="18"/>
                <w:vertAlign w:val="subscript"/>
              </w:rPr>
              <w:t>5</w:t>
            </w:r>
          </w:p>
        </w:tc>
        <w:tc>
          <w:tcPr>
            <w:tcW w:w="3823" w:type="dxa"/>
            <w:vMerge/>
            <w:tcBorders>
              <w:left w:val="single" w:sz="4" w:space="0" w:color="auto"/>
              <w:right w:val="single" w:sz="4" w:space="0" w:color="auto"/>
            </w:tcBorders>
            <w:vAlign w:val="center"/>
          </w:tcPr>
          <w:p w14:paraId="49693124" w14:textId="77777777" w:rsidR="006025A2" w:rsidRPr="004875B5" w:rsidRDefault="006025A2" w:rsidP="006025A2">
            <w:pPr>
              <w:snapToGrid w:val="0"/>
              <w:spacing w:before="0" w:line="240" w:lineRule="auto"/>
              <w:ind w:firstLine="0"/>
              <w:jc w:val="center"/>
              <w:rPr>
                <w:sz w:val="18"/>
                <w:szCs w:val="18"/>
              </w:rPr>
            </w:pPr>
          </w:p>
        </w:tc>
        <w:tc>
          <w:tcPr>
            <w:tcW w:w="2107" w:type="dxa"/>
            <w:tcBorders>
              <w:top w:val="single" w:sz="4" w:space="0" w:color="auto"/>
              <w:left w:val="single" w:sz="4" w:space="0" w:color="auto"/>
              <w:bottom w:val="single" w:sz="4" w:space="0" w:color="auto"/>
              <w:right w:val="nil"/>
            </w:tcBorders>
            <w:vAlign w:val="center"/>
          </w:tcPr>
          <w:p w14:paraId="638F05B2" w14:textId="6C134107" w:rsidR="006025A2" w:rsidRPr="004875B5" w:rsidRDefault="002E4C36" w:rsidP="006025A2">
            <w:pPr>
              <w:snapToGrid w:val="0"/>
              <w:spacing w:before="0" w:line="240" w:lineRule="auto"/>
              <w:ind w:firstLine="0"/>
              <w:jc w:val="center"/>
              <w:rPr>
                <w:sz w:val="18"/>
                <w:szCs w:val="18"/>
              </w:rPr>
            </w:pPr>
            <w:r w:rsidRPr="004875B5">
              <w:rPr>
                <w:sz w:val="18"/>
                <w:szCs w:val="18"/>
              </w:rPr>
              <w:t>250</w:t>
            </w:r>
          </w:p>
        </w:tc>
      </w:tr>
      <w:tr w:rsidR="006025A2" w:rsidRPr="004875B5" w14:paraId="64608B16" w14:textId="77777777" w:rsidTr="000715F0">
        <w:trPr>
          <w:trHeight w:val="283"/>
          <w:jc w:val="center"/>
        </w:trPr>
        <w:tc>
          <w:tcPr>
            <w:tcW w:w="840" w:type="dxa"/>
            <w:tcBorders>
              <w:top w:val="single" w:sz="4" w:space="0" w:color="auto"/>
              <w:left w:val="nil"/>
              <w:bottom w:val="single" w:sz="4" w:space="0" w:color="auto"/>
              <w:right w:val="single" w:sz="4" w:space="0" w:color="auto"/>
            </w:tcBorders>
            <w:vAlign w:val="center"/>
          </w:tcPr>
          <w:p w14:paraId="57721276" w14:textId="1298B1BE" w:rsidR="006025A2" w:rsidRPr="004875B5" w:rsidRDefault="002E4C36" w:rsidP="006025A2">
            <w:pPr>
              <w:snapToGrid w:val="0"/>
              <w:spacing w:before="0" w:line="240" w:lineRule="auto"/>
              <w:ind w:firstLine="0"/>
              <w:jc w:val="center"/>
              <w:rPr>
                <w:sz w:val="18"/>
                <w:szCs w:val="18"/>
              </w:rPr>
            </w:pPr>
            <w:r w:rsidRPr="004875B5">
              <w:rPr>
                <w:sz w:val="18"/>
                <w:szCs w:val="18"/>
              </w:rPr>
              <w:t>3</w:t>
            </w:r>
          </w:p>
        </w:tc>
        <w:tc>
          <w:tcPr>
            <w:tcW w:w="1443" w:type="dxa"/>
            <w:vMerge/>
            <w:tcBorders>
              <w:left w:val="single" w:sz="4" w:space="0" w:color="auto"/>
              <w:right w:val="single" w:sz="4" w:space="0" w:color="auto"/>
            </w:tcBorders>
            <w:vAlign w:val="center"/>
          </w:tcPr>
          <w:p w14:paraId="4E3B0E5C" w14:textId="77777777" w:rsidR="006025A2" w:rsidRPr="004875B5" w:rsidRDefault="006025A2" w:rsidP="006025A2">
            <w:pPr>
              <w:snapToGrid w:val="0"/>
              <w:spacing w:before="0" w:line="240" w:lineRule="auto"/>
              <w:ind w:firstLine="0"/>
              <w:rPr>
                <w:sz w:val="18"/>
                <w:szCs w:val="18"/>
              </w:rPr>
            </w:pPr>
          </w:p>
        </w:tc>
        <w:tc>
          <w:tcPr>
            <w:tcW w:w="1425" w:type="dxa"/>
            <w:tcBorders>
              <w:top w:val="single" w:sz="4" w:space="0" w:color="auto"/>
              <w:left w:val="single" w:sz="4" w:space="0" w:color="auto"/>
              <w:bottom w:val="single" w:sz="4" w:space="0" w:color="auto"/>
              <w:right w:val="single" w:sz="4" w:space="0" w:color="auto"/>
            </w:tcBorders>
            <w:vAlign w:val="center"/>
          </w:tcPr>
          <w:p w14:paraId="4AA2CE64" w14:textId="77777777" w:rsidR="006025A2" w:rsidRPr="004875B5" w:rsidRDefault="006025A2" w:rsidP="006025A2">
            <w:pPr>
              <w:snapToGrid w:val="0"/>
              <w:spacing w:before="0" w:line="240" w:lineRule="auto"/>
              <w:ind w:firstLine="0"/>
              <w:jc w:val="center"/>
              <w:rPr>
                <w:sz w:val="18"/>
                <w:szCs w:val="18"/>
              </w:rPr>
            </w:pPr>
            <w:r w:rsidRPr="004875B5">
              <w:rPr>
                <w:sz w:val="18"/>
                <w:szCs w:val="18"/>
              </w:rPr>
              <w:t>SS</w:t>
            </w:r>
          </w:p>
        </w:tc>
        <w:tc>
          <w:tcPr>
            <w:tcW w:w="3823" w:type="dxa"/>
            <w:vMerge/>
            <w:tcBorders>
              <w:left w:val="single" w:sz="4" w:space="0" w:color="auto"/>
              <w:right w:val="single" w:sz="4" w:space="0" w:color="auto"/>
            </w:tcBorders>
            <w:vAlign w:val="center"/>
          </w:tcPr>
          <w:p w14:paraId="62D4AC8A" w14:textId="77777777" w:rsidR="006025A2" w:rsidRPr="004875B5" w:rsidRDefault="006025A2" w:rsidP="006025A2">
            <w:pPr>
              <w:snapToGrid w:val="0"/>
              <w:spacing w:before="0" w:line="240" w:lineRule="auto"/>
              <w:ind w:firstLine="0"/>
              <w:jc w:val="center"/>
              <w:rPr>
                <w:sz w:val="18"/>
                <w:szCs w:val="18"/>
              </w:rPr>
            </w:pPr>
          </w:p>
        </w:tc>
        <w:tc>
          <w:tcPr>
            <w:tcW w:w="2107" w:type="dxa"/>
            <w:tcBorders>
              <w:top w:val="single" w:sz="4" w:space="0" w:color="auto"/>
              <w:left w:val="single" w:sz="4" w:space="0" w:color="auto"/>
              <w:bottom w:val="single" w:sz="4" w:space="0" w:color="auto"/>
              <w:right w:val="nil"/>
            </w:tcBorders>
            <w:vAlign w:val="center"/>
          </w:tcPr>
          <w:p w14:paraId="13EC1EA6" w14:textId="1A90443E" w:rsidR="006025A2" w:rsidRPr="004875B5" w:rsidRDefault="002E4C36" w:rsidP="006025A2">
            <w:pPr>
              <w:snapToGrid w:val="0"/>
              <w:spacing w:before="0" w:line="240" w:lineRule="auto"/>
              <w:ind w:firstLine="0"/>
              <w:jc w:val="center"/>
              <w:rPr>
                <w:sz w:val="18"/>
                <w:szCs w:val="18"/>
              </w:rPr>
            </w:pPr>
            <w:r w:rsidRPr="004875B5">
              <w:rPr>
                <w:sz w:val="18"/>
                <w:szCs w:val="18"/>
              </w:rPr>
              <w:t>300</w:t>
            </w:r>
          </w:p>
        </w:tc>
      </w:tr>
      <w:tr w:rsidR="006025A2" w:rsidRPr="004875B5" w14:paraId="7301D8A2" w14:textId="77777777" w:rsidTr="000715F0">
        <w:trPr>
          <w:trHeight w:val="283"/>
          <w:jc w:val="center"/>
        </w:trPr>
        <w:tc>
          <w:tcPr>
            <w:tcW w:w="840" w:type="dxa"/>
            <w:tcBorders>
              <w:top w:val="single" w:sz="4" w:space="0" w:color="auto"/>
              <w:left w:val="nil"/>
              <w:bottom w:val="single" w:sz="4" w:space="0" w:color="auto"/>
              <w:right w:val="single" w:sz="4" w:space="0" w:color="auto"/>
            </w:tcBorders>
            <w:vAlign w:val="center"/>
          </w:tcPr>
          <w:p w14:paraId="0293EC0E" w14:textId="06E7917B" w:rsidR="006025A2" w:rsidRPr="004875B5" w:rsidRDefault="002E4C36" w:rsidP="006025A2">
            <w:pPr>
              <w:snapToGrid w:val="0"/>
              <w:spacing w:before="0" w:line="240" w:lineRule="auto"/>
              <w:ind w:firstLine="0"/>
              <w:jc w:val="center"/>
              <w:rPr>
                <w:sz w:val="18"/>
                <w:szCs w:val="18"/>
              </w:rPr>
            </w:pPr>
            <w:r w:rsidRPr="004875B5">
              <w:rPr>
                <w:sz w:val="18"/>
                <w:szCs w:val="18"/>
              </w:rPr>
              <w:t>4</w:t>
            </w:r>
          </w:p>
        </w:tc>
        <w:tc>
          <w:tcPr>
            <w:tcW w:w="1443" w:type="dxa"/>
            <w:vMerge/>
            <w:tcBorders>
              <w:left w:val="single" w:sz="4" w:space="0" w:color="auto"/>
              <w:right w:val="single" w:sz="4" w:space="0" w:color="auto"/>
            </w:tcBorders>
            <w:vAlign w:val="center"/>
          </w:tcPr>
          <w:p w14:paraId="7FD37680" w14:textId="77777777" w:rsidR="006025A2" w:rsidRPr="004875B5" w:rsidRDefault="006025A2" w:rsidP="006025A2">
            <w:pPr>
              <w:snapToGrid w:val="0"/>
              <w:spacing w:before="0" w:line="240" w:lineRule="auto"/>
              <w:ind w:firstLine="0"/>
              <w:rPr>
                <w:sz w:val="18"/>
                <w:szCs w:val="18"/>
              </w:rPr>
            </w:pPr>
          </w:p>
        </w:tc>
        <w:tc>
          <w:tcPr>
            <w:tcW w:w="1425" w:type="dxa"/>
            <w:tcBorders>
              <w:top w:val="single" w:sz="4" w:space="0" w:color="auto"/>
              <w:left w:val="single" w:sz="4" w:space="0" w:color="auto"/>
              <w:bottom w:val="single" w:sz="4" w:space="0" w:color="auto"/>
              <w:right w:val="single" w:sz="4" w:space="0" w:color="auto"/>
            </w:tcBorders>
            <w:vAlign w:val="center"/>
          </w:tcPr>
          <w:p w14:paraId="6E760D27" w14:textId="77777777" w:rsidR="006025A2" w:rsidRPr="004875B5" w:rsidRDefault="006025A2" w:rsidP="006025A2">
            <w:pPr>
              <w:snapToGrid w:val="0"/>
              <w:spacing w:before="0" w:line="240" w:lineRule="auto"/>
              <w:ind w:firstLine="0"/>
              <w:jc w:val="center"/>
              <w:rPr>
                <w:sz w:val="18"/>
                <w:szCs w:val="18"/>
              </w:rPr>
            </w:pPr>
            <w:r w:rsidRPr="004875B5">
              <w:rPr>
                <w:sz w:val="18"/>
                <w:szCs w:val="18"/>
              </w:rPr>
              <w:t>动植物油</w:t>
            </w:r>
          </w:p>
        </w:tc>
        <w:tc>
          <w:tcPr>
            <w:tcW w:w="3823" w:type="dxa"/>
            <w:vMerge/>
            <w:tcBorders>
              <w:left w:val="single" w:sz="4" w:space="0" w:color="auto"/>
              <w:right w:val="single" w:sz="4" w:space="0" w:color="auto"/>
            </w:tcBorders>
            <w:vAlign w:val="center"/>
          </w:tcPr>
          <w:p w14:paraId="41E37D4A" w14:textId="77777777" w:rsidR="006025A2" w:rsidRPr="004875B5" w:rsidRDefault="006025A2" w:rsidP="006025A2">
            <w:pPr>
              <w:snapToGrid w:val="0"/>
              <w:spacing w:before="0" w:line="240" w:lineRule="auto"/>
              <w:ind w:firstLine="0"/>
              <w:jc w:val="center"/>
              <w:rPr>
                <w:sz w:val="18"/>
                <w:szCs w:val="18"/>
              </w:rPr>
            </w:pPr>
          </w:p>
        </w:tc>
        <w:tc>
          <w:tcPr>
            <w:tcW w:w="2107" w:type="dxa"/>
            <w:tcBorders>
              <w:top w:val="single" w:sz="4" w:space="0" w:color="auto"/>
              <w:left w:val="single" w:sz="4" w:space="0" w:color="auto"/>
              <w:bottom w:val="single" w:sz="4" w:space="0" w:color="auto"/>
              <w:right w:val="nil"/>
            </w:tcBorders>
            <w:vAlign w:val="center"/>
          </w:tcPr>
          <w:p w14:paraId="4F4A5DEB" w14:textId="6D838C4D" w:rsidR="006025A2" w:rsidRPr="004875B5" w:rsidRDefault="002E4C36" w:rsidP="006025A2">
            <w:pPr>
              <w:snapToGrid w:val="0"/>
              <w:spacing w:before="0" w:line="240" w:lineRule="auto"/>
              <w:ind w:firstLine="0"/>
              <w:jc w:val="center"/>
              <w:rPr>
                <w:sz w:val="18"/>
                <w:szCs w:val="18"/>
              </w:rPr>
            </w:pPr>
            <w:r w:rsidRPr="004875B5">
              <w:rPr>
                <w:sz w:val="18"/>
                <w:szCs w:val="18"/>
              </w:rPr>
              <w:t>50</w:t>
            </w:r>
          </w:p>
        </w:tc>
      </w:tr>
      <w:tr w:rsidR="006025A2" w:rsidRPr="004875B5" w14:paraId="3E145187" w14:textId="77777777" w:rsidTr="000715F0">
        <w:trPr>
          <w:trHeight w:val="283"/>
          <w:jc w:val="center"/>
        </w:trPr>
        <w:tc>
          <w:tcPr>
            <w:tcW w:w="840" w:type="dxa"/>
            <w:tcBorders>
              <w:top w:val="single" w:sz="4" w:space="0" w:color="auto"/>
              <w:left w:val="nil"/>
              <w:bottom w:val="single" w:sz="4" w:space="0" w:color="auto"/>
              <w:right w:val="single" w:sz="4" w:space="0" w:color="auto"/>
            </w:tcBorders>
            <w:vAlign w:val="center"/>
          </w:tcPr>
          <w:p w14:paraId="2001DAD8" w14:textId="7CC4CBC9" w:rsidR="006025A2" w:rsidRPr="004875B5" w:rsidRDefault="002E4C36" w:rsidP="006025A2">
            <w:pPr>
              <w:snapToGrid w:val="0"/>
              <w:spacing w:before="0" w:line="240" w:lineRule="auto"/>
              <w:ind w:firstLine="0"/>
              <w:jc w:val="center"/>
              <w:rPr>
                <w:sz w:val="18"/>
                <w:szCs w:val="18"/>
              </w:rPr>
            </w:pPr>
            <w:r w:rsidRPr="004875B5">
              <w:rPr>
                <w:sz w:val="18"/>
                <w:szCs w:val="18"/>
              </w:rPr>
              <w:t>5</w:t>
            </w:r>
          </w:p>
        </w:tc>
        <w:tc>
          <w:tcPr>
            <w:tcW w:w="1443" w:type="dxa"/>
            <w:vMerge/>
            <w:tcBorders>
              <w:left w:val="single" w:sz="4" w:space="0" w:color="auto"/>
              <w:right w:val="single" w:sz="4" w:space="0" w:color="auto"/>
            </w:tcBorders>
            <w:vAlign w:val="center"/>
          </w:tcPr>
          <w:p w14:paraId="02355A47" w14:textId="77777777" w:rsidR="006025A2" w:rsidRPr="004875B5" w:rsidRDefault="006025A2" w:rsidP="006025A2">
            <w:pPr>
              <w:snapToGrid w:val="0"/>
              <w:spacing w:before="0" w:line="240" w:lineRule="auto"/>
              <w:ind w:firstLine="0"/>
              <w:rPr>
                <w:sz w:val="18"/>
                <w:szCs w:val="18"/>
              </w:rPr>
            </w:pPr>
          </w:p>
        </w:tc>
        <w:tc>
          <w:tcPr>
            <w:tcW w:w="1425" w:type="dxa"/>
            <w:tcBorders>
              <w:top w:val="single" w:sz="4" w:space="0" w:color="auto"/>
              <w:left w:val="single" w:sz="4" w:space="0" w:color="auto"/>
              <w:bottom w:val="single" w:sz="4" w:space="0" w:color="auto"/>
              <w:right w:val="single" w:sz="4" w:space="0" w:color="auto"/>
            </w:tcBorders>
            <w:vAlign w:val="center"/>
          </w:tcPr>
          <w:p w14:paraId="53D5060C" w14:textId="017754A2" w:rsidR="006025A2" w:rsidRPr="004875B5" w:rsidRDefault="002E4C36" w:rsidP="006025A2">
            <w:pPr>
              <w:snapToGrid w:val="0"/>
              <w:spacing w:before="0" w:line="240" w:lineRule="auto"/>
              <w:ind w:firstLine="0"/>
              <w:jc w:val="center"/>
              <w:rPr>
                <w:sz w:val="18"/>
                <w:szCs w:val="18"/>
              </w:rPr>
            </w:pPr>
            <w:r w:rsidRPr="004875B5">
              <w:rPr>
                <w:sz w:val="18"/>
                <w:szCs w:val="18"/>
              </w:rPr>
              <w:t>COD</w:t>
            </w:r>
            <w:r w:rsidR="00683111" w:rsidRPr="004875B5">
              <w:rPr>
                <w:sz w:val="18"/>
                <w:szCs w:val="18"/>
              </w:rPr>
              <w:t>cr</w:t>
            </w:r>
          </w:p>
        </w:tc>
        <w:tc>
          <w:tcPr>
            <w:tcW w:w="3823" w:type="dxa"/>
            <w:vMerge w:val="restart"/>
            <w:tcBorders>
              <w:left w:val="single" w:sz="4" w:space="0" w:color="auto"/>
              <w:right w:val="single" w:sz="4" w:space="0" w:color="auto"/>
            </w:tcBorders>
            <w:vAlign w:val="center"/>
          </w:tcPr>
          <w:p w14:paraId="2E55D34E" w14:textId="464A5FD7" w:rsidR="006025A2" w:rsidRPr="004875B5" w:rsidRDefault="002E4C36" w:rsidP="006025A2">
            <w:pPr>
              <w:snapToGrid w:val="0"/>
              <w:spacing w:before="0" w:line="240" w:lineRule="auto"/>
              <w:ind w:firstLine="0"/>
              <w:jc w:val="center"/>
              <w:rPr>
                <w:sz w:val="18"/>
                <w:szCs w:val="18"/>
              </w:rPr>
            </w:pPr>
            <w:r w:rsidRPr="004875B5">
              <w:rPr>
                <w:sz w:val="21"/>
                <w:szCs w:val="21"/>
              </w:rPr>
              <w:t>阳新县城北工业园污水处理厂接管标准</w:t>
            </w:r>
          </w:p>
        </w:tc>
        <w:tc>
          <w:tcPr>
            <w:tcW w:w="2107" w:type="dxa"/>
            <w:tcBorders>
              <w:top w:val="single" w:sz="4" w:space="0" w:color="auto"/>
              <w:left w:val="single" w:sz="4" w:space="0" w:color="auto"/>
              <w:bottom w:val="single" w:sz="4" w:space="0" w:color="auto"/>
              <w:right w:val="nil"/>
            </w:tcBorders>
            <w:vAlign w:val="center"/>
          </w:tcPr>
          <w:p w14:paraId="2D9812C1" w14:textId="67E2675F" w:rsidR="006025A2" w:rsidRPr="004875B5" w:rsidRDefault="002E4C36" w:rsidP="006025A2">
            <w:pPr>
              <w:snapToGrid w:val="0"/>
              <w:spacing w:before="0" w:line="240" w:lineRule="auto"/>
              <w:ind w:firstLine="0"/>
              <w:jc w:val="center"/>
              <w:rPr>
                <w:sz w:val="18"/>
                <w:szCs w:val="18"/>
              </w:rPr>
            </w:pPr>
            <w:r w:rsidRPr="004875B5">
              <w:rPr>
                <w:sz w:val="18"/>
                <w:szCs w:val="18"/>
              </w:rPr>
              <w:t>450</w:t>
            </w:r>
          </w:p>
        </w:tc>
      </w:tr>
      <w:tr w:rsidR="006025A2" w:rsidRPr="004875B5" w14:paraId="4F3CDA51" w14:textId="77777777" w:rsidTr="000715F0">
        <w:trPr>
          <w:trHeight w:val="283"/>
          <w:jc w:val="center"/>
        </w:trPr>
        <w:tc>
          <w:tcPr>
            <w:tcW w:w="840" w:type="dxa"/>
            <w:tcBorders>
              <w:top w:val="single" w:sz="4" w:space="0" w:color="auto"/>
              <w:left w:val="nil"/>
              <w:bottom w:val="single" w:sz="12" w:space="0" w:color="auto"/>
              <w:right w:val="single" w:sz="4" w:space="0" w:color="auto"/>
            </w:tcBorders>
            <w:vAlign w:val="center"/>
          </w:tcPr>
          <w:p w14:paraId="2C887299" w14:textId="24CACF63" w:rsidR="006025A2" w:rsidRPr="004875B5" w:rsidRDefault="002E4C36" w:rsidP="006025A2">
            <w:pPr>
              <w:snapToGrid w:val="0"/>
              <w:spacing w:before="0" w:line="240" w:lineRule="auto"/>
              <w:ind w:firstLine="0"/>
              <w:jc w:val="center"/>
              <w:rPr>
                <w:sz w:val="18"/>
                <w:szCs w:val="18"/>
              </w:rPr>
            </w:pPr>
            <w:r w:rsidRPr="004875B5">
              <w:rPr>
                <w:sz w:val="18"/>
                <w:szCs w:val="18"/>
              </w:rPr>
              <w:t>6</w:t>
            </w:r>
          </w:p>
        </w:tc>
        <w:tc>
          <w:tcPr>
            <w:tcW w:w="1443" w:type="dxa"/>
            <w:vMerge/>
            <w:tcBorders>
              <w:left w:val="single" w:sz="4" w:space="0" w:color="auto"/>
              <w:bottom w:val="single" w:sz="12" w:space="0" w:color="auto"/>
              <w:right w:val="single" w:sz="4" w:space="0" w:color="auto"/>
            </w:tcBorders>
            <w:vAlign w:val="center"/>
          </w:tcPr>
          <w:p w14:paraId="09A12729" w14:textId="77777777" w:rsidR="006025A2" w:rsidRPr="004875B5" w:rsidRDefault="006025A2" w:rsidP="006025A2">
            <w:pPr>
              <w:snapToGrid w:val="0"/>
              <w:spacing w:before="0" w:line="240" w:lineRule="auto"/>
              <w:ind w:firstLine="0"/>
              <w:rPr>
                <w:sz w:val="18"/>
                <w:szCs w:val="18"/>
              </w:rPr>
            </w:pPr>
          </w:p>
        </w:tc>
        <w:tc>
          <w:tcPr>
            <w:tcW w:w="1425" w:type="dxa"/>
            <w:tcBorders>
              <w:top w:val="single" w:sz="4" w:space="0" w:color="auto"/>
              <w:left w:val="single" w:sz="4" w:space="0" w:color="auto"/>
              <w:bottom w:val="single" w:sz="12" w:space="0" w:color="auto"/>
              <w:right w:val="single" w:sz="4" w:space="0" w:color="auto"/>
            </w:tcBorders>
            <w:vAlign w:val="center"/>
          </w:tcPr>
          <w:p w14:paraId="0667FFA1" w14:textId="77777777" w:rsidR="006025A2" w:rsidRPr="004875B5" w:rsidRDefault="006025A2" w:rsidP="006025A2">
            <w:pPr>
              <w:snapToGrid w:val="0"/>
              <w:spacing w:before="0" w:line="240" w:lineRule="auto"/>
              <w:ind w:firstLine="0"/>
              <w:jc w:val="center"/>
              <w:rPr>
                <w:sz w:val="18"/>
                <w:szCs w:val="18"/>
              </w:rPr>
            </w:pPr>
            <w:r w:rsidRPr="004875B5">
              <w:rPr>
                <w:sz w:val="18"/>
                <w:szCs w:val="18"/>
              </w:rPr>
              <w:t>NH</w:t>
            </w:r>
            <w:r w:rsidRPr="004875B5">
              <w:rPr>
                <w:sz w:val="18"/>
                <w:szCs w:val="18"/>
                <w:vertAlign w:val="subscript"/>
              </w:rPr>
              <w:t>3</w:t>
            </w:r>
            <w:r w:rsidRPr="004875B5">
              <w:rPr>
                <w:sz w:val="18"/>
                <w:szCs w:val="18"/>
              </w:rPr>
              <w:t>-N</w:t>
            </w:r>
          </w:p>
        </w:tc>
        <w:tc>
          <w:tcPr>
            <w:tcW w:w="3823" w:type="dxa"/>
            <w:vMerge/>
            <w:tcBorders>
              <w:left w:val="single" w:sz="4" w:space="0" w:color="auto"/>
              <w:bottom w:val="single" w:sz="12" w:space="0" w:color="auto"/>
              <w:right w:val="single" w:sz="4" w:space="0" w:color="auto"/>
            </w:tcBorders>
            <w:vAlign w:val="center"/>
          </w:tcPr>
          <w:p w14:paraId="5EC66BA6" w14:textId="77777777" w:rsidR="006025A2" w:rsidRPr="004875B5" w:rsidRDefault="006025A2" w:rsidP="006025A2">
            <w:pPr>
              <w:snapToGrid w:val="0"/>
              <w:spacing w:before="0" w:line="240" w:lineRule="auto"/>
              <w:ind w:firstLine="0"/>
              <w:rPr>
                <w:sz w:val="18"/>
                <w:szCs w:val="18"/>
              </w:rPr>
            </w:pPr>
          </w:p>
        </w:tc>
        <w:tc>
          <w:tcPr>
            <w:tcW w:w="2107" w:type="dxa"/>
            <w:tcBorders>
              <w:top w:val="single" w:sz="4" w:space="0" w:color="auto"/>
              <w:left w:val="single" w:sz="4" w:space="0" w:color="auto"/>
              <w:bottom w:val="single" w:sz="12" w:space="0" w:color="auto"/>
              <w:right w:val="nil"/>
            </w:tcBorders>
            <w:vAlign w:val="center"/>
          </w:tcPr>
          <w:p w14:paraId="7D1CA6ED" w14:textId="239D0077" w:rsidR="006025A2" w:rsidRPr="004875B5" w:rsidRDefault="002E4C36" w:rsidP="006025A2">
            <w:pPr>
              <w:snapToGrid w:val="0"/>
              <w:spacing w:before="0" w:line="240" w:lineRule="auto"/>
              <w:ind w:firstLine="0"/>
              <w:jc w:val="center"/>
              <w:rPr>
                <w:sz w:val="18"/>
                <w:szCs w:val="18"/>
              </w:rPr>
            </w:pPr>
            <w:r w:rsidRPr="004875B5">
              <w:rPr>
                <w:sz w:val="18"/>
                <w:szCs w:val="18"/>
              </w:rPr>
              <w:t>20</w:t>
            </w:r>
          </w:p>
        </w:tc>
      </w:tr>
    </w:tbl>
    <w:p w14:paraId="6C9037CE" w14:textId="658BA5F7" w:rsidR="006025A2" w:rsidRPr="004875B5" w:rsidRDefault="006025A2" w:rsidP="00683111">
      <w:pPr>
        <w:tabs>
          <w:tab w:val="left" w:pos="0"/>
        </w:tabs>
        <w:snapToGrid w:val="0"/>
        <w:spacing w:beforeLines="50" w:line="240" w:lineRule="auto"/>
        <w:jc w:val="center"/>
        <w:rPr>
          <w:b/>
          <w:szCs w:val="24"/>
        </w:rPr>
      </w:pPr>
      <w:bookmarkStart w:id="131" w:name="_Toc2757579"/>
      <w:bookmarkStart w:id="132" w:name="_Toc2777528"/>
      <w:bookmarkStart w:id="133" w:name="_Toc2757672"/>
      <w:bookmarkStart w:id="134" w:name="_Toc2776257"/>
      <w:bookmarkStart w:id="135" w:name="_Toc2757487"/>
      <w:r w:rsidRPr="004875B5">
        <w:rPr>
          <w:b/>
          <w:szCs w:val="24"/>
        </w:rPr>
        <w:t>表</w:t>
      </w:r>
      <w:r w:rsidR="00E666E3" w:rsidRPr="004875B5">
        <w:rPr>
          <w:b/>
          <w:szCs w:val="24"/>
        </w:rPr>
        <w:t>5.3</w:t>
      </w:r>
      <w:r w:rsidRPr="004875B5">
        <w:rPr>
          <w:b/>
          <w:szCs w:val="24"/>
        </w:rPr>
        <w:t>-</w:t>
      </w:r>
      <w:r w:rsidR="00E666E3" w:rsidRPr="004875B5">
        <w:rPr>
          <w:b/>
          <w:szCs w:val="24"/>
        </w:rPr>
        <w:t>4</w:t>
      </w:r>
      <w:r w:rsidRPr="004875B5">
        <w:rPr>
          <w:b/>
          <w:szCs w:val="24"/>
        </w:rPr>
        <w:t xml:space="preserve">  </w:t>
      </w:r>
      <w:r w:rsidRPr="004875B5">
        <w:rPr>
          <w:b/>
          <w:szCs w:val="24"/>
        </w:rPr>
        <w:t>废水污染物排放信息表</w:t>
      </w:r>
      <w:bookmarkEnd w:id="131"/>
      <w:bookmarkEnd w:id="132"/>
      <w:bookmarkEnd w:id="133"/>
      <w:bookmarkEnd w:id="134"/>
      <w:bookmarkEnd w:id="135"/>
    </w:p>
    <w:tbl>
      <w:tblPr>
        <w:tblW w:w="5000" w:type="pct"/>
        <w:jc w:val="center"/>
        <w:tblBorders>
          <w:top w:val="single" w:sz="4" w:space="0" w:color="000000"/>
          <w:bottom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595"/>
        <w:gridCol w:w="1104"/>
        <w:gridCol w:w="1432"/>
        <w:gridCol w:w="2126"/>
        <w:gridCol w:w="2020"/>
        <w:gridCol w:w="1592"/>
      </w:tblGrid>
      <w:tr w:rsidR="00683111" w:rsidRPr="004875B5" w14:paraId="5E7A7719" w14:textId="77777777" w:rsidTr="000715F0">
        <w:trPr>
          <w:trHeight w:val="340"/>
          <w:jc w:val="center"/>
        </w:trPr>
        <w:tc>
          <w:tcPr>
            <w:tcW w:w="595" w:type="dxa"/>
            <w:tcBorders>
              <w:top w:val="single" w:sz="12" w:space="0" w:color="auto"/>
              <w:bottom w:val="single" w:sz="12" w:space="0" w:color="auto"/>
              <w:tl2br w:val="nil"/>
              <w:tr2bl w:val="nil"/>
            </w:tcBorders>
            <w:tcMar>
              <w:top w:w="12" w:type="dxa"/>
              <w:left w:w="12" w:type="dxa"/>
              <w:right w:w="12" w:type="dxa"/>
            </w:tcMar>
            <w:vAlign w:val="center"/>
          </w:tcPr>
          <w:p w14:paraId="73B9C6A1" w14:textId="77777777" w:rsidR="00683111" w:rsidRPr="004875B5" w:rsidRDefault="00683111" w:rsidP="00D415EE">
            <w:pPr>
              <w:widowControl/>
              <w:snapToGrid w:val="0"/>
              <w:spacing w:before="0" w:line="240" w:lineRule="auto"/>
              <w:ind w:firstLine="0"/>
              <w:jc w:val="center"/>
              <w:textAlignment w:val="center"/>
              <w:rPr>
                <w:sz w:val="18"/>
                <w:szCs w:val="18"/>
              </w:rPr>
            </w:pPr>
            <w:r w:rsidRPr="004875B5">
              <w:rPr>
                <w:sz w:val="18"/>
                <w:szCs w:val="18"/>
                <w:lang w:bidi="ar"/>
              </w:rPr>
              <w:lastRenderedPageBreak/>
              <w:t>序号</w:t>
            </w:r>
          </w:p>
        </w:tc>
        <w:tc>
          <w:tcPr>
            <w:tcW w:w="1104" w:type="dxa"/>
            <w:tcBorders>
              <w:top w:val="single" w:sz="12" w:space="0" w:color="auto"/>
              <w:bottom w:val="single" w:sz="12" w:space="0" w:color="auto"/>
              <w:tl2br w:val="nil"/>
              <w:tr2bl w:val="nil"/>
            </w:tcBorders>
            <w:tcMar>
              <w:top w:w="12" w:type="dxa"/>
              <w:left w:w="12" w:type="dxa"/>
              <w:right w:w="12" w:type="dxa"/>
            </w:tcMar>
            <w:vAlign w:val="center"/>
          </w:tcPr>
          <w:p w14:paraId="390604CD" w14:textId="77777777" w:rsidR="00683111" w:rsidRPr="004875B5" w:rsidRDefault="00683111" w:rsidP="00D415EE">
            <w:pPr>
              <w:widowControl/>
              <w:snapToGrid w:val="0"/>
              <w:spacing w:before="0" w:line="240" w:lineRule="auto"/>
              <w:ind w:firstLine="0"/>
              <w:jc w:val="center"/>
              <w:textAlignment w:val="center"/>
              <w:rPr>
                <w:sz w:val="18"/>
                <w:szCs w:val="18"/>
              </w:rPr>
            </w:pPr>
            <w:r w:rsidRPr="004875B5">
              <w:rPr>
                <w:sz w:val="18"/>
                <w:szCs w:val="18"/>
                <w:lang w:bidi="ar"/>
              </w:rPr>
              <w:t>排放口编号</w:t>
            </w:r>
          </w:p>
        </w:tc>
        <w:tc>
          <w:tcPr>
            <w:tcW w:w="1432" w:type="dxa"/>
            <w:tcBorders>
              <w:top w:val="single" w:sz="12" w:space="0" w:color="auto"/>
              <w:bottom w:val="single" w:sz="12" w:space="0" w:color="auto"/>
              <w:tl2br w:val="nil"/>
              <w:tr2bl w:val="nil"/>
            </w:tcBorders>
            <w:tcMar>
              <w:top w:w="12" w:type="dxa"/>
              <w:left w:w="12" w:type="dxa"/>
              <w:right w:w="12" w:type="dxa"/>
            </w:tcMar>
            <w:vAlign w:val="center"/>
          </w:tcPr>
          <w:p w14:paraId="36F2FF1F" w14:textId="77777777" w:rsidR="00683111" w:rsidRPr="004875B5" w:rsidRDefault="00683111" w:rsidP="00D415EE">
            <w:pPr>
              <w:widowControl/>
              <w:snapToGrid w:val="0"/>
              <w:spacing w:before="0" w:line="240" w:lineRule="auto"/>
              <w:ind w:firstLine="0"/>
              <w:jc w:val="center"/>
              <w:textAlignment w:val="center"/>
              <w:rPr>
                <w:sz w:val="18"/>
                <w:szCs w:val="18"/>
              </w:rPr>
            </w:pPr>
            <w:r w:rsidRPr="004875B5">
              <w:rPr>
                <w:sz w:val="18"/>
                <w:szCs w:val="18"/>
                <w:lang w:bidi="ar"/>
              </w:rPr>
              <w:t>污染物种类</w:t>
            </w:r>
          </w:p>
        </w:tc>
        <w:tc>
          <w:tcPr>
            <w:tcW w:w="2126" w:type="dxa"/>
            <w:tcBorders>
              <w:top w:val="single" w:sz="12" w:space="0" w:color="auto"/>
              <w:bottom w:val="single" w:sz="12" w:space="0" w:color="auto"/>
              <w:tl2br w:val="nil"/>
              <w:tr2bl w:val="nil"/>
            </w:tcBorders>
            <w:tcMar>
              <w:top w:w="12" w:type="dxa"/>
              <w:left w:w="12" w:type="dxa"/>
              <w:right w:w="12" w:type="dxa"/>
            </w:tcMar>
            <w:vAlign w:val="center"/>
          </w:tcPr>
          <w:p w14:paraId="23320927" w14:textId="77777777" w:rsidR="00683111" w:rsidRPr="004875B5" w:rsidRDefault="00683111" w:rsidP="00D415EE">
            <w:pPr>
              <w:widowControl/>
              <w:snapToGrid w:val="0"/>
              <w:spacing w:before="0" w:line="240" w:lineRule="auto"/>
              <w:ind w:firstLine="0"/>
              <w:jc w:val="center"/>
              <w:textAlignment w:val="center"/>
              <w:rPr>
                <w:sz w:val="18"/>
                <w:szCs w:val="18"/>
              </w:rPr>
            </w:pPr>
            <w:r w:rsidRPr="004875B5">
              <w:rPr>
                <w:sz w:val="18"/>
                <w:szCs w:val="18"/>
                <w:lang w:bidi="ar"/>
              </w:rPr>
              <w:t>排放浓度</w:t>
            </w:r>
            <w:r w:rsidRPr="004875B5">
              <w:rPr>
                <w:sz w:val="18"/>
                <w:szCs w:val="18"/>
                <w:lang w:bidi="ar"/>
              </w:rPr>
              <w:t>/(mg/L</w:t>
            </w:r>
            <w:r w:rsidRPr="004875B5">
              <w:rPr>
                <w:sz w:val="18"/>
                <w:szCs w:val="18"/>
                <w:lang w:bidi="ar"/>
              </w:rPr>
              <w:t>）</w:t>
            </w:r>
          </w:p>
        </w:tc>
        <w:tc>
          <w:tcPr>
            <w:tcW w:w="2020" w:type="dxa"/>
            <w:tcBorders>
              <w:top w:val="single" w:sz="12" w:space="0" w:color="auto"/>
              <w:bottom w:val="single" w:sz="12" w:space="0" w:color="auto"/>
              <w:tl2br w:val="nil"/>
              <w:tr2bl w:val="nil"/>
            </w:tcBorders>
            <w:tcMar>
              <w:top w:w="12" w:type="dxa"/>
              <w:left w:w="12" w:type="dxa"/>
              <w:right w:w="12" w:type="dxa"/>
            </w:tcMar>
            <w:vAlign w:val="center"/>
          </w:tcPr>
          <w:p w14:paraId="7D2CC7B2" w14:textId="6FAC4B28" w:rsidR="00683111" w:rsidRPr="004875B5" w:rsidRDefault="00683111" w:rsidP="00D415EE">
            <w:pPr>
              <w:widowControl/>
              <w:snapToGrid w:val="0"/>
              <w:spacing w:before="0" w:line="240" w:lineRule="auto"/>
              <w:ind w:firstLine="0"/>
              <w:jc w:val="center"/>
              <w:textAlignment w:val="center"/>
              <w:rPr>
                <w:sz w:val="18"/>
                <w:szCs w:val="18"/>
              </w:rPr>
            </w:pPr>
            <w:r w:rsidRPr="004875B5">
              <w:rPr>
                <w:sz w:val="18"/>
                <w:szCs w:val="18"/>
                <w:lang w:bidi="ar"/>
              </w:rPr>
              <w:t>日排放量</w:t>
            </w:r>
            <w:r w:rsidRPr="004875B5">
              <w:rPr>
                <w:sz w:val="18"/>
                <w:szCs w:val="18"/>
                <w:lang w:bidi="ar"/>
              </w:rPr>
              <w:t>/</w:t>
            </w:r>
            <w:r w:rsidRPr="004875B5">
              <w:rPr>
                <w:sz w:val="18"/>
                <w:szCs w:val="18"/>
                <w:lang w:bidi="ar"/>
              </w:rPr>
              <w:t>（</w:t>
            </w:r>
            <w:r w:rsidRPr="004875B5">
              <w:rPr>
                <w:sz w:val="18"/>
                <w:szCs w:val="18"/>
                <w:lang w:bidi="ar"/>
              </w:rPr>
              <w:t>t/d)</w:t>
            </w:r>
          </w:p>
        </w:tc>
        <w:tc>
          <w:tcPr>
            <w:tcW w:w="1592" w:type="dxa"/>
            <w:tcBorders>
              <w:top w:val="single" w:sz="12" w:space="0" w:color="auto"/>
              <w:bottom w:val="single" w:sz="12" w:space="0" w:color="auto"/>
              <w:tl2br w:val="nil"/>
              <w:tr2bl w:val="nil"/>
            </w:tcBorders>
            <w:tcMar>
              <w:top w:w="12" w:type="dxa"/>
              <w:left w:w="12" w:type="dxa"/>
              <w:right w:w="12" w:type="dxa"/>
            </w:tcMar>
            <w:vAlign w:val="center"/>
          </w:tcPr>
          <w:p w14:paraId="29027620" w14:textId="3B679BEE" w:rsidR="00683111" w:rsidRPr="004875B5" w:rsidRDefault="00683111" w:rsidP="00D415EE">
            <w:pPr>
              <w:widowControl/>
              <w:snapToGrid w:val="0"/>
              <w:spacing w:before="0" w:line="240" w:lineRule="auto"/>
              <w:ind w:firstLine="0"/>
              <w:jc w:val="center"/>
              <w:textAlignment w:val="center"/>
              <w:rPr>
                <w:sz w:val="18"/>
                <w:szCs w:val="18"/>
              </w:rPr>
            </w:pPr>
            <w:r w:rsidRPr="004875B5">
              <w:rPr>
                <w:sz w:val="18"/>
                <w:szCs w:val="18"/>
                <w:lang w:bidi="ar"/>
              </w:rPr>
              <w:t>年排放量</w:t>
            </w:r>
            <w:r w:rsidRPr="004875B5">
              <w:rPr>
                <w:sz w:val="18"/>
                <w:szCs w:val="18"/>
                <w:lang w:bidi="ar"/>
              </w:rPr>
              <w:t>/(t/a</w:t>
            </w:r>
            <w:r w:rsidRPr="004875B5">
              <w:rPr>
                <w:sz w:val="18"/>
                <w:szCs w:val="18"/>
                <w:lang w:bidi="ar"/>
              </w:rPr>
              <w:t>）</w:t>
            </w:r>
          </w:p>
        </w:tc>
      </w:tr>
      <w:tr w:rsidR="00693460" w:rsidRPr="004875B5" w14:paraId="2FB16357" w14:textId="77777777" w:rsidTr="000715F0">
        <w:trPr>
          <w:trHeight w:val="340"/>
          <w:jc w:val="center"/>
        </w:trPr>
        <w:tc>
          <w:tcPr>
            <w:tcW w:w="595" w:type="dxa"/>
            <w:tcBorders>
              <w:top w:val="single" w:sz="12" w:space="0" w:color="auto"/>
              <w:tl2br w:val="nil"/>
              <w:tr2bl w:val="nil"/>
            </w:tcBorders>
            <w:tcMar>
              <w:top w:w="12" w:type="dxa"/>
              <w:left w:w="12" w:type="dxa"/>
              <w:right w:w="12" w:type="dxa"/>
            </w:tcMar>
            <w:vAlign w:val="center"/>
          </w:tcPr>
          <w:p w14:paraId="1B37F33E" w14:textId="77777777" w:rsidR="00693460" w:rsidRPr="004875B5" w:rsidRDefault="00693460" w:rsidP="00D415EE">
            <w:pPr>
              <w:snapToGrid w:val="0"/>
              <w:spacing w:before="0" w:line="240" w:lineRule="auto"/>
              <w:ind w:firstLine="0"/>
              <w:jc w:val="center"/>
              <w:rPr>
                <w:sz w:val="18"/>
                <w:szCs w:val="18"/>
              </w:rPr>
            </w:pPr>
            <w:r w:rsidRPr="004875B5">
              <w:rPr>
                <w:sz w:val="18"/>
                <w:szCs w:val="18"/>
              </w:rPr>
              <w:t>1</w:t>
            </w:r>
          </w:p>
        </w:tc>
        <w:tc>
          <w:tcPr>
            <w:tcW w:w="1104" w:type="dxa"/>
            <w:vMerge w:val="restart"/>
            <w:tcBorders>
              <w:top w:val="single" w:sz="12" w:space="0" w:color="auto"/>
              <w:tl2br w:val="nil"/>
              <w:tr2bl w:val="nil"/>
            </w:tcBorders>
            <w:tcMar>
              <w:top w:w="12" w:type="dxa"/>
              <w:left w:w="12" w:type="dxa"/>
              <w:right w:w="12" w:type="dxa"/>
            </w:tcMar>
            <w:vAlign w:val="center"/>
          </w:tcPr>
          <w:p w14:paraId="4C7B6059" w14:textId="77777777" w:rsidR="00693460" w:rsidRPr="004875B5" w:rsidRDefault="00693460" w:rsidP="00D415EE">
            <w:pPr>
              <w:widowControl/>
              <w:snapToGrid w:val="0"/>
              <w:spacing w:before="0" w:line="240" w:lineRule="auto"/>
              <w:ind w:firstLine="0"/>
              <w:jc w:val="center"/>
              <w:rPr>
                <w:sz w:val="18"/>
                <w:szCs w:val="18"/>
              </w:rPr>
            </w:pPr>
            <w:r w:rsidRPr="004875B5">
              <w:rPr>
                <w:sz w:val="18"/>
                <w:szCs w:val="18"/>
              </w:rPr>
              <w:t>DW001</w:t>
            </w:r>
          </w:p>
        </w:tc>
        <w:tc>
          <w:tcPr>
            <w:tcW w:w="1432" w:type="dxa"/>
            <w:tcBorders>
              <w:top w:val="single" w:sz="12" w:space="0" w:color="auto"/>
              <w:tl2br w:val="nil"/>
              <w:tr2bl w:val="nil"/>
            </w:tcBorders>
            <w:tcMar>
              <w:top w:w="12" w:type="dxa"/>
              <w:left w:w="12" w:type="dxa"/>
              <w:right w:w="12" w:type="dxa"/>
            </w:tcMar>
            <w:vAlign w:val="center"/>
          </w:tcPr>
          <w:p w14:paraId="342C1378" w14:textId="1F1507A0" w:rsidR="00693460" w:rsidRPr="004875B5" w:rsidRDefault="00693460" w:rsidP="00D415EE">
            <w:pPr>
              <w:snapToGrid w:val="0"/>
              <w:spacing w:before="0" w:line="240" w:lineRule="auto"/>
              <w:ind w:firstLine="0"/>
              <w:jc w:val="center"/>
              <w:rPr>
                <w:sz w:val="18"/>
                <w:szCs w:val="18"/>
              </w:rPr>
            </w:pPr>
            <w:r w:rsidRPr="004875B5">
              <w:rPr>
                <w:sz w:val="18"/>
                <w:szCs w:val="18"/>
              </w:rPr>
              <w:t>CODcr</w:t>
            </w:r>
          </w:p>
        </w:tc>
        <w:tc>
          <w:tcPr>
            <w:tcW w:w="2126" w:type="dxa"/>
            <w:tcBorders>
              <w:top w:val="single" w:sz="12" w:space="0" w:color="auto"/>
              <w:tl2br w:val="nil"/>
              <w:tr2bl w:val="nil"/>
            </w:tcBorders>
            <w:tcMar>
              <w:top w:w="12" w:type="dxa"/>
              <w:left w:w="12" w:type="dxa"/>
              <w:right w:w="12" w:type="dxa"/>
            </w:tcMar>
            <w:vAlign w:val="center"/>
          </w:tcPr>
          <w:p w14:paraId="19F3B3F8" w14:textId="29D1FCD9" w:rsidR="00693460" w:rsidRPr="004875B5" w:rsidRDefault="00693460" w:rsidP="00D415EE">
            <w:pPr>
              <w:snapToGrid w:val="0"/>
              <w:spacing w:before="0" w:line="240" w:lineRule="auto"/>
              <w:ind w:firstLine="0"/>
              <w:jc w:val="center"/>
              <w:rPr>
                <w:sz w:val="18"/>
                <w:szCs w:val="18"/>
              </w:rPr>
            </w:pPr>
            <w:r w:rsidRPr="004875B5">
              <w:rPr>
                <w:sz w:val="18"/>
                <w:szCs w:val="18"/>
              </w:rPr>
              <w:t>61.16</w:t>
            </w:r>
          </w:p>
        </w:tc>
        <w:tc>
          <w:tcPr>
            <w:tcW w:w="2020" w:type="dxa"/>
            <w:tcBorders>
              <w:top w:val="single" w:sz="12" w:space="0" w:color="auto"/>
              <w:tl2br w:val="nil"/>
              <w:tr2bl w:val="nil"/>
            </w:tcBorders>
            <w:tcMar>
              <w:top w:w="12" w:type="dxa"/>
              <w:left w:w="12" w:type="dxa"/>
              <w:right w:w="12" w:type="dxa"/>
            </w:tcMar>
            <w:vAlign w:val="center"/>
          </w:tcPr>
          <w:p w14:paraId="3D0DB562" w14:textId="0D8649B1" w:rsidR="00693460" w:rsidRPr="004875B5" w:rsidRDefault="00693460" w:rsidP="00693460">
            <w:pPr>
              <w:snapToGrid w:val="0"/>
              <w:spacing w:before="0" w:line="240" w:lineRule="auto"/>
              <w:ind w:firstLine="0"/>
              <w:jc w:val="center"/>
              <w:rPr>
                <w:sz w:val="18"/>
                <w:szCs w:val="18"/>
              </w:rPr>
            </w:pPr>
            <w:r w:rsidRPr="004875B5">
              <w:rPr>
                <w:rFonts w:eastAsia="等线"/>
                <w:sz w:val="18"/>
                <w:szCs w:val="18"/>
              </w:rPr>
              <w:t>0.0160</w:t>
            </w:r>
          </w:p>
        </w:tc>
        <w:tc>
          <w:tcPr>
            <w:tcW w:w="1592" w:type="dxa"/>
            <w:tcBorders>
              <w:top w:val="single" w:sz="12" w:space="0" w:color="auto"/>
              <w:tl2br w:val="nil"/>
              <w:tr2bl w:val="nil"/>
            </w:tcBorders>
            <w:tcMar>
              <w:top w:w="12" w:type="dxa"/>
              <w:left w:w="12" w:type="dxa"/>
              <w:right w:w="12" w:type="dxa"/>
            </w:tcMar>
            <w:vAlign w:val="center"/>
          </w:tcPr>
          <w:p w14:paraId="2182BDA0" w14:textId="643CD4F9" w:rsidR="00693460" w:rsidRPr="004875B5" w:rsidRDefault="00693460" w:rsidP="00D415EE">
            <w:pPr>
              <w:snapToGrid w:val="0"/>
              <w:spacing w:before="0" w:line="240" w:lineRule="auto"/>
              <w:ind w:firstLine="0"/>
              <w:jc w:val="center"/>
              <w:rPr>
                <w:sz w:val="18"/>
                <w:szCs w:val="18"/>
              </w:rPr>
            </w:pPr>
            <w:r w:rsidRPr="004875B5">
              <w:rPr>
                <w:sz w:val="18"/>
                <w:szCs w:val="18"/>
              </w:rPr>
              <w:t>5.604</w:t>
            </w:r>
          </w:p>
        </w:tc>
      </w:tr>
      <w:tr w:rsidR="00693460" w:rsidRPr="004875B5" w14:paraId="0934D6B2" w14:textId="77777777" w:rsidTr="000715F0">
        <w:trPr>
          <w:trHeight w:val="340"/>
          <w:jc w:val="center"/>
        </w:trPr>
        <w:tc>
          <w:tcPr>
            <w:tcW w:w="595" w:type="dxa"/>
            <w:tcBorders>
              <w:tl2br w:val="nil"/>
              <w:tr2bl w:val="nil"/>
            </w:tcBorders>
            <w:tcMar>
              <w:top w:w="12" w:type="dxa"/>
              <w:left w:w="12" w:type="dxa"/>
              <w:right w:w="12" w:type="dxa"/>
            </w:tcMar>
            <w:vAlign w:val="center"/>
          </w:tcPr>
          <w:p w14:paraId="433CCDA2" w14:textId="77777777" w:rsidR="00693460" w:rsidRPr="004875B5" w:rsidRDefault="00693460" w:rsidP="00D415EE">
            <w:pPr>
              <w:snapToGrid w:val="0"/>
              <w:spacing w:before="0" w:line="240" w:lineRule="auto"/>
              <w:ind w:firstLine="0"/>
              <w:jc w:val="center"/>
              <w:rPr>
                <w:sz w:val="18"/>
                <w:szCs w:val="18"/>
              </w:rPr>
            </w:pPr>
            <w:r w:rsidRPr="004875B5">
              <w:rPr>
                <w:sz w:val="18"/>
                <w:szCs w:val="18"/>
              </w:rPr>
              <w:t>2</w:t>
            </w:r>
          </w:p>
        </w:tc>
        <w:tc>
          <w:tcPr>
            <w:tcW w:w="1104" w:type="dxa"/>
            <w:vMerge/>
            <w:tcBorders>
              <w:tl2br w:val="nil"/>
              <w:tr2bl w:val="nil"/>
            </w:tcBorders>
            <w:tcMar>
              <w:top w:w="12" w:type="dxa"/>
              <w:left w:w="12" w:type="dxa"/>
              <w:right w:w="12" w:type="dxa"/>
            </w:tcMar>
            <w:vAlign w:val="center"/>
          </w:tcPr>
          <w:p w14:paraId="0EA98F34" w14:textId="77777777" w:rsidR="00693460" w:rsidRPr="004875B5" w:rsidRDefault="00693460" w:rsidP="00D415EE">
            <w:pPr>
              <w:widowControl/>
              <w:snapToGrid w:val="0"/>
              <w:spacing w:before="0" w:line="240" w:lineRule="auto"/>
              <w:ind w:firstLine="0"/>
              <w:jc w:val="center"/>
              <w:rPr>
                <w:sz w:val="18"/>
                <w:szCs w:val="18"/>
              </w:rPr>
            </w:pPr>
          </w:p>
        </w:tc>
        <w:tc>
          <w:tcPr>
            <w:tcW w:w="1432" w:type="dxa"/>
            <w:tcBorders>
              <w:tl2br w:val="nil"/>
              <w:tr2bl w:val="nil"/>
            </w:tcBorders>
            <w:tcMar>
              <w:top w:w="12" w:type="dxa"/>
              <w:left w:w="12" w:type="dxa"/>
              <w:right w:w="12" w:type="dxa"/>
            </w:tcMar>
            <w:vAlign w:val="center"/>
          </w:tcPr>
          <w:p w14:paraId="19E77F15" w14:textId="67B25DF6" w:rsidR="00693460" w:rsidRPr="004875B5" w:rsidRDefault="00693460" w:rsidP="00D415EE">
            <w:pPr>
              <w:snapToGrid w:val="0"/>
              <w:spacing w:before="0" w:line="240" w:lineRule="auto"/>
              <w:ind w:firstLine="0"/>
              <w:jc w:val="center"/>
              <w:rPr>
                <w:sz w:val="18"/>
                <w:szCs w:val="18"/>
              </w:rPr>
            </w:pPr>
            <w:r w:rsidRPr="004875B5">
              <w:rPr>
                <w:sz w:val="18"/>
                <w:szCs w:val="18"/>
              </w:rPr>
              <w:t>NH</w:t>
            </w:r>
            <w:r w:rsidRPr="004875B5">
              <w:rPr>
                <w:sz w:val="18"/>
                <w:szCs w:val="18"/>
                <w:vertAlign w:val="subscript"/>
              </w:rPr>
              <w:t>3</w:t>
            </w:r>
            <w:r w:rsidRPr="004875B5">
              <w:rPr>
                <w:sz w:val="18"/>
                <w:szCs w:val="18"/>
              </w:rPr>
              <w:t>-N</w:t>
            </w:r>
          </w:p>
        </w:tc>
        <w:tc>
          <w:tcPr>
            <w:tcW w:w="2126" w:type="dxa"/>
            <w:tcBorders>
              <w:tl2br w:val="nil"/>
              <w:tr2bl w:val="nil"/>
            </w:tcBorders>
            <w:tcMar>
              <w:top w:w="12" w:type="dxa"/>
              <w:left w:w="12" w:type="dxa"/>
              <w:right w:w="12" w:type="dxa"/>
            </w:tcMar>
            <w:vAlign w:val="center"/>
          </w:tcPr>
          <w:p w14:paraId="6102FD27" w14:textId="064789FF" w:rsidR="00693460" w:rsidRPr="004875B5" w:rsidRDefault="00693460" w:rsidP="00D415EE">
            <w:pPr>
              <w:snapToGrid w:val="0"/>
              <w:spacing w:before="0" w:line="240" w:lineRule="auto"/>
              <w:ind w:firstLine="0"/>
              <w:jc w:val="center"/>
              <w:rPr>
                <w:sz w:val="18"/>
                <w:szCs w:val="18"/>
              </w:rPr>
            </w:pPr>
            <w:r w:rsidRPr="004875B5">
              <w:rPr>
                <w:sz w:val="18"/>
                <w:szCs w:val="18"/>
              </w:rPr>
              <w:t>5.78</w:t>
            </w:r>
          </w:p>
        </w:tc>
        <w:tc>
          <w:tcPr>
            <w:tcW w:w="2020" w:type="dxa"/>
            <w:tcBorders>
              <w:tl2br w:val="nil"/>
              <w:tr2bl w:val="nil"/>
            </w:tcBorders>
            <w:tcMar>
              <w:top w:w="12" w:type="dxa"/>
              <w:left w:w="12" w:type="dxa"/>
              <w:right w:w="12" w:type="dxa"/>
            </w:tcMar>
            <w:vAlign w:val="center"/>
          </w:tcPr>
          <w:p w14:paraId="5C4B378A" w14:textId="73C5C8F7" w:rsidR="00693460" w:rsidRPr="004875B5" w:rsidRDefault="00693460" w:rsidP="00693460">
            <w:pPr>
              <w:snapToGrid w:val="0"/>
              <w:spacing w:before="0" w:line="240" w:lineRule="auto"/>
              <w:ind w:firstLine="0"/>
              <w:jc w:val="center"/>
              <w:rPr>
                <w:sz w:val="18"/>
                <w:szCs w:val="18"/>
              </w:rPr>
            </w:pPr>
            <w:r w:rsidRPr="004875B5">
              <w:rPr>
                <w:rFonts w:eastAsia="等线"/>
                <w:sz w:val="18"/>
                <w:szCs w:val="18"/>
              </w:rPr>
              <w:t>0.0015</w:t>
            </w:r>
          </w:p>
        </w:tc>
        <w:tc>
          <w:tcPr>
            <w:tcW w:w="1592" w:type="dxa"/>
            <w:tcBorders>
              <w:tl2br w:val="nil"/>
              <w:tr2bl w:val="nil"/>
            </w:tcBorders>
            <w:tcMar>
              <w:top w:w="12" w:type="dxa"/>
              <w:left w:w="12" w:type="dxa"/>
              <w:right w:w="12" w:type="dxa"/>
            </w:tcMar>
            <w:vAlign w:val="center"/>
          </w:tcPr>
          <w:p w14:paraId="7CDEC4E7" w14:textId="5A035289" w:rsidR="00693460" w:rsidRPr="004875B5" w:rsidRDefault="00693460" w:rsidP="00D415EE">
            <w:pPr>
              <w:snapToGrid w:val="0"/>
              <w:spacing w:before="0" w:line="240" w:lineRule="auto"/>
              <w:ind w:firstLine="0"/>
              <w:jc w:val="center"/>
              <w:rPr>
                <w:sz w:val="18"/>
                <w:szCs w:val="18"/>
              </w:rPr>
            </w:pPr>
            <w:r w:rsidRPr="004875B5">
              <w:rPr>
                <w:sz w:val="18"/>
                <w:szCs w:val="18"/>
              </w:rPr>
              <w:t>0.529</w:t>
            </w:r>
          </w:p>
        </w:tc>
      </w:tr>
      <w:tr w:rsidR="00693460" w:rsidRPr="004875B5" w14:paraId="1AA00ED1" w14:textId="77777777" w:rsidTr="000715F0">
        <w:trPr>
          <w:trHeight w:val="340"/>
          <w:jc w:val="center"/>
        </w:trPr>
        <w:tc>
          <w:tcPr>
            <w:tcW w:w="595" w:type="dxa"/>
            <w:tcBorders>
              <w:tl2br w:val="nil"/>
              <w:tr2bl w:val="nil"/>
            </w:tcBorders>
            <w:tcMar>
              <w:top w:w="12" w:type="dxa"/>
              <w:left w:w="12" w:type="dxa"/>
              <w:right w:w="12" w:type="dxa"/>
            </w:tcMar>
            <w:vAlign w:val="center"/>
          </w:tcPr>
          <w:p w14:paraId="4B1D190B" w14:textId="77777777" w:rsidR="00693460" w:rsidRPr="004875B5" w:rsidRDefault="00693460" w:rsidP="00D415EE">
            <w:pPr>
              <w:snapToGrid w:val="0"/>
              <w:spacing w:before="0" w:line="240" w:lineRule="auto"/>
              <w:ind w:firstLine="0"/>
              <w:jc w:val="center"/>
              <w:rPr>
                <w:sz w:val="18"/>
                <w:szCs w:val="18"/>
              </w:rPr>
            </w:pPr>
            <w:r w:rsidRPr="004875B5">
              <w:rPr>
                <w:sz w:val="18"/>
                <w:szCs w:val="18"/>
              </w:rPr>
              <w:t>3</w:t>
            </w:r>
          </w:p>
        </w:tc>
        <w:tc>
          <w:tcPr>
            <w:tcW w:w="1104" w:type="dxa"/>
            <w:vMerge/>
            <w:tcBorders>
              <w:tl2br w:val="nil"/>
              <w:tr2bl w:val="nil"/>
            </w:tcBorders>
            <w:tcMar>
              <w:top w:w="12" w:type="dxa"/>
              <w:left w:w="12" w:type="dxa"/>
              <w:right w:w="12" w:type="dxa"/>
            </w:tcMar>
            <w:vAlign w:val="center"/>
          </w:tcPr>
          <w:p w14:paraId="3656A58C" w14:textId="77777777" w:rsidR="00693460" w:rsidRPr="004875B5" w:rsidRDefault="00693460" w:rsidP="00D415EE">
            <w:pPr>
              <w:widowControl/>
              <w:snapToGrid w:val="0"/>
              <w:spacing w:before="0" w:line="240" w:lineRule="auto"/>
              <w:ind w:firstLine="0"/>
              <w:jc w:val="center"/>
              <w:rPr>
                <w:sz w:val="18"/>
                <w:szCs w:val="18"/>
              </w:rPr>
            </w:pPr>
          </w:p>
        </w:tc>
        <w:tc>
          <w:tcPr>
            <w:tcW w:w="1432" w:type="dxa"/>
            <w:tcBorders>
              <w:tl2br w:val="nil"/>
              <w:tr2bl w:val="nil"/>
            </w:tcBorders>
            <w:tcMar>
              <w:top w:w="12" w:type="dxa"/>
              <w:left w:w="12" w:type="dxa"/>
              <w:right w:w="12" w:type="dxa"/>
            </w:tcMar>
            <w:vAlign w:val="center"/>
          </w:tcPr>
          <w:p w14:paraId="3519AA93" w14:textId="238BC646" w:rsidR="00693460" w:rsidRPr="004875B5" w:rsidRDefault="00693460" w:rsidP="00D415EE">
            <w:pPr>
              <w:snapToGrid w:val="0"/>
              <w:spacing w:before="0" w:line="240" w:lineRule="auto"/>
              <w:ind w:firstLine="0"/>
              <w:jc w:val="center"/>
              <w:rPr>
                <w:sz w:val="18"/>
                <w:szCs w:val="18"/>
              </w:rPr>
            </w:pPr>
            <w:r w:rsidRPr="004875B5">
              <w:rPr>
                <w:sz w:val="18"/>
                <w:szCs w:val="18"/>
              </w:rPr>
              <w:t>BOD</w:t>
            </w:r>
            <w:r w:rsidRPr="004875B5">
              <w:rPr>
                <w:sz w:val="18"/>
                <w:szCs w:val="18"/>
                <w:vertAlign w:val="subscript"/>
              </w:rPr>
              <w:t>5</w:t>
            </w:r>
          </w:p>
        </w:tc>
        <w:tc>
          <w:tcPr>
            <w:tcW w:w="2126" w:type="dxa"/>
            <w:tcBorders>
              <w:tl2br w:val="nil"/>
              <w:tr2bl w:val="nil"/>
            </w:tcBorders>
            <w:tcMar>
              <w:top w:w="12" w:type="dxa"/>
              <w:left w:w="12" w:type="dxa"/>
              <w:right w:w="12" w:type="dxa"/>
            </w:tcMar>
            <w:vAlign w:val="center"/>
          </w:tcPr>
          <w:p w14:paraId="34B1A484" w14:textId="2B1E1992" w:rsidR="00693460" w:rsidRPr="004875B5" w:rsidRDefault="00693460" w:rsidP="00D415EE">
            <w:pPr>
              <w:snapToGrid w:val="0"/>
              <w:spacing w:before="0" w:line="240" w:lineRule="auto"/>
              <w:ind w:firstLine="0"/>
              <w:jc w:val="center"/>
              <w:rPr>
                <w:sz w:val="18"/>
                <w:szCs w:val="18"/>
              </w:rPr>
            </w:pPr>
            <w:r w:rsidRPr="004875B5">
              <w:rPr>
                <w:sz w:val="18"/>
                <w:szCs w:val="18"/>
              </w:rPr>
              <w:t>41.81</w:t>
            </w:r>
          </w:p>
        </w:tc>
        <w:tc>
          <w:tcPr>
            <w:tcW w:w="2020" w:type="dxa"/>
            <w:tcBorders>
              <w:tl2br w:val="nil"/>
              <w:tr2bl w:val="nil"/>
            </w:tcBorders>
            <w:tcMar>
              <w:top w:w="12" w:type="dxa"/>
              <w:left w:w="12" w:type="dxa"/>
              <w:right w:w="12" w:type="dxa"/>
            </w:tcMar>
            <w:vAlign w:val="center"/>
          </w:tcPr>
          <w:p w14:paraId="2EC186B2" w14:textId="05BB9861" w:rsidR="00693460" w:rsidRPr="004875B5" w:rsidRDefault="00693460" w:rsidP="00693460">
            <w:pPr>
              <w:snapToGrid w:val="0"/>
              <w:spacing w:before="0" w:line="240" w:lineRule="auto"/>
              <w:ind w:firstLine="0"/>
              <w:jc w:val="center"/>
              <w:rPr>
                <w:sz w:val="18"/>
                <w:szCs w:val="18"/>
              </w:rPr>
            </w:pPr>
            <w:r w:rsidRPr="004875B5">
              <w:rPr>
                <w:rFonts w:eastAsia="等线"/>
                <w:sz w:val="18"/>
                <w:szCs w:val="18"/>
              </w:rPr>
              <w:t>0.0109</w:t>
            </w:r>
          </w:p>
        </w:tc>
        <w:tc>
          <w:tcPr>
            <w:tcW w:w="1592" w:type="dxa"/>
            <w:tcBorders>
              <w:tl2br w:val="nil"/>
              <w:tr2bl w:val="nil"/>
            </w:tcBorders>
            <w:tcMar>
              <w:top w:w="12" w:type="dxa"/>
              <w:left w:w="12" w:type="dxa"/>
              <w:right w:w="12" w:type="dxa"/>
            </w:tcMar>
            <w:vAlign w:val="center"/>
          </w:tcPr>
          <w:p w14:paraId="6576D396" w14:textId="35C3D66E" w:rsidR="00693460" w:rsidRPr="004875B5" w:rsidRDefault="00693460" w:rsidP="00D415EE">
            <w:pPr>
              <w:snapToGrid w:val="0"/>
              <w:spacing w:before="0" w:line="240" w:lineRule="auto"/>
              <w:ind w:firstLine="0"/>
              <w:jc w:val="center"/>
              <w:rPr>
                <w:sz w:val="18"/>
                <w:szCs w:val="18"/>
              </w:rPr>
            </w:pPr>
            <w:r w:rsidRPr="004875B5">
              <w:rPr>
                <w:sz w:val="18"/>
                <w:szCs w:val="18"/>
              </w:rPr>
              <w:t>3.832</w:t>
            </w:r>
          </w:p>
        </w:tc>
      </w:tr>
      <w:tr w:rsidR="00693460" w:rsidRPr="004875B5" w14:paraId="3E5F9AAD" w14:textId="77777777" w:rsidTr="000715F0">
        <w:trPr>
          <w:trHeight w:val="340"/>
          <w:jc w:val="center"/>
        </w:trPr>
        <w:tc>
          <w:tcPr>
            <w:tcW w:w="595" w:type="dxa"/>
            <w:tcBorders>
              <w:tl2br w:val="nil"/>
              <w:tr2bl w:val="nil"/>
            </w:tcBorders>
            <w:tcMar>
              <w:top w:w="12" w:type="dxa"/>
              <w:left w:w="12" w:type="dxa"/>
              <w:right w:w="12" w:type="dxa"/>
            </w:tcMar>
            <w:vAlign w:val="center"/>
          </w:tcPr>
          <w:p w14:paraId="09651BEE" w14:textId="77777777" w:rsidR="00693460" w:rsidRPr="004875B5" w:rsidRDefault="00693460" w:rsidP="00D415EE">
            <w:pPr>
              <w:snapToGrid w:val="0"/>
              <w:spacing w:before="0" w:line="240" w:lineRule="auto"/>
              <w:ind w:firstLine="0"/>
              <w:jc w:val="center"/>
              <w:rPr>
                <w:sz w:val="18"/>
                <w:szCs w:val="18"/>
              </w:rPr>
            </w:pPr>
            <w:r w:rsidRPr="004875B5">
              <w:rPr>
                <w:sz w:val="18"/>
                <w:szCs w:val="18"/>
              </w:rPr>
              <w:t>4</w:t>
            </w:r>
          </w:p>
        </w:tc>
        <w:tc>
          <w:tcPr>
            <w:tcW w:w="1104" w:type="dxa"/>
            <w:vMerge/>
            <w:tcBorders>
              <w:tl2br w:val="nil"/>
              <w:tr2bl w:val="nil"/>
            </w:tcBorders>
            <w:tcMar>
              <w:top w:w="12" w:type="dxa"/>
              <w:left w:w="12" w:type="dxa"/>
              <w:right w:w="12" w:type="dxa"/>
            </w:tcMar>
            <w:vAlign w:val="center"/>
          </w:tcPr>
          <w:p w14:paraId="06ED2F30" w14:textId="77777777" w:rsidR="00693460" w:rsidRPr="004875B5" w:rsidRDefault="00693460" w:rsidP="00D415EE">
            <w:pPr>
              <w:widowControl/>
              <w:snapToGrid w:val="0"/>
              <w:spacing w:before="0" w:line="240" w:lineRule="auto"/>
              <w:ind w:firstLine="0"/>
              <w:jc w:val="center"/>
              <w:rPr>
                <w:sz w:val="18"/>
                <w:szCs w:val="18"/>
              </w:rPr>
            </w:pPr>
          </w:p>
        </w:tc>
        <w:tc>
          <w:tcPr>
            <w:tcW w:w="1432" w:type="dxa"/>
            <w:tcBorders>
              <w:tl2br w:val="nil"/>
              <w:tr2bl w:val="nil"/>
            </w:tcBorders>
            <w:tcMar>
              <w:top w:w="12" w:type="dxa"/>
              <w:left w:w="12" w:type="dxa"/>
              <w:right w:w="12" w:type="dxa"/>
            </w:tcMar>
            <w:vAlign w:val="center"/>
          </w:tcPr>
          <w:p w14:paraId="543800FB" w14:textId="44422AAB" w:rsidR="00693460" w:rsidRPr="004875B5" w:rsidRDefault="00693460" w:rsidP="00D415EE">
            <w:pPr>
              <w:snapToGrid w:val="0"/>
              <w:spacing w:before="0" w:line="240" w:lineRule="auto"/>
              <w:ind w:firstLine="0"/>
              <w:jc w:val="center"/>
              <w:rPr>
                <w:sz w:val="18"/>
                <w:szCs w:val="18"/>
              </w:rPr>
            </w:pPr>
            <w:r w:rsidRPr="004875B5">
              <w:rPr>
                <w:sz w:val="18"/>
                <w:szCs w:val="18"/>
              </w:rPr>
              <w:t>SS</w:t>
            </w:r>
          </w:p>
        </w:tc>
        <w:tc>
          <w:tcPr>
            <w:tcW w:w="2126" w:type="dxa"/>
            <w:tcBorders>
              <w:tl2br w:val="nil"/>
              <w:tr2bl w:val="nil"/>
            </w:tcBorders>
            <w:tcMar>
              <w:top w:w="12" w:type="dxa"/>
              <w:left w:w="12" w:type="dxa"/>
              <w:right w:w="12" w:type="dxa"/>
            </w:tcMar>
            <w:vAlign w:val="center"/>
          </w:tcPr>
          <w:p w14:paraId="038A6E09" w14:textId="16047379" w:rsidR="00693460" w:rsidRPr="004875B5" w:rsidRDefault="00693460" w:rsidP="00D415EE">
            <w:pPr>
              <w:snapToGrid w:val="0"/>
              <w:spacing w:before="0" w:line="240" w:lineRule="auto"/>
              <w:ind w:firstLine="0"/>
              <w:jc w:val="center"/>
              <w:rPr>
                <w:sz w:val="18"/>
                <w:szCs w:val="18"/>
              </w:rPr>
            </w:pPr>
            <w:r w:rsidRPr="004875B5">
              <w:rPr>
                <w:sz w:val="18"/>
                <w:szCs w:val="18"/>
              </w:rPr>
              <w:t>83.65</w:t>
            </w:r>
          </w:p>
        </w:tc>
        <w:tc>
          <w:tcPr>
            <w:tcW w:w="2020" w:type="dxa"/>
            <w:tcBorders>
              <w:tl2br w:val="nil"/>
              <w:tr2bl w:val="nil"/>
            </w:tcBorders>
            <w:tcMar>
              <w:top w:w="12" w:type="dxa"/>
              <w:left w:w="12" w:type="dxa"/>
              <w:right w:w="12" w:type="dxa"/>
            </w:tcMar>
            <w:vAlign w:val="center"/>
          </w:tcPr>
          <w:p w14:paraId="11E3CBB5" w14:textId="08D18341" w:rsidR="00693460" w:rsidRPr="004875B5" w:rsidRDefault="00693460" w:rsidP="00693460">
            <w:pPr>
              <w:snapToGrid w:val="0"/>
              <w:spacing w:before="0" w:line="240" w:lineRule="auto"/>
              <w:ind w:firstLine="0"/>
              <w:jc w:val="center"/>
              <w:rPr>
                <w:sz w:val="18"/>
                <w:szCs w:val="18"/>
              </w:rPr>
            </w:pPr>
            <w:r w:rsidRPr="004875B5">
              <w:rPr>
                <w:rFonts w:eastAsia="等线"/>
                <w:sz w:val="18"/>
                <w:szCs w:val="18"/>
              </w:rPr>
              <w:t>0.0219</w:t>
            </w:r>
          </w:p>
        </w:tc>
        <w:tc>
          <w:tcPr>
            <w:tcW w:w="1592" w:type="dxa"/>
            <w:tcBorders>
              <w:tl2br w:val="nil"/>
              <w:tr2bl w:val="nil"/>
            </w:tcBorders>
            <w:tcMar>
              <w:top w:w="12" w:type="dxa"/>
              <w:left w:w="12" w:type="dxa"/>
              <w:right w:w="12" w:type="dxa"/>
            </w:tcMar>
            <w:vAlign w:val="center"/>
          </w:tcPr>
          <w:p w14:paraId="12A0D031" w14:textId="79B06939" w:rsidR="00693460" w:rsidRPr="004875B5" w:rsidRDefault="00693460" w:rsidP="00D415EE">
            <w:pPr>
              <w:snapToGrid w:val="0"/>
              <w:spacing w:before="0" w:line="240" w:lineRule="auto"/>
              <w:ind w:firstLine="0"/>
              <w:jc w:val="center"/>
              <w:rPr>
                <w:sz w:val="18"/>
                <w:szCs w:val="18"/>
              </w:rPr>
            </w:pPr>
            <w:r w:rsidRPr="004875B5">
              <w:rPr>
                <w:sz w:val="18"/>
                <w:szCs w:val="18"/>
              </w:rPr>
              <w:t>7.666</w:t>
            </w:r>
          </w:p>
        </w:tc>
      </w:tr>
      <w:tr w:rsidR="00693460" w:rsidRPr="004875B5" w14:paraId="71F3A720" w14:textId="77777777" w:rsidTr="000715F0">
        <w:trPr>
          <w:trHeight w:val="340"/>
          <w:jc w:val="center"/>
        </w:trPr>
        <w:tc>
          <w:tcPr>
            <w:tcW w:w="595" w:type="dxa"/>
            <w:tcBorders>
              <w:tl2br w:val="nil"/>
              <w:tr2bl w:val="nil"/>
            </w:tcBorders>
            <w:tcMar>
              <w:top w:w="12" w:type="dxa"/>
              <w:left w:w="12" w:type="dxa"/>
              <w:right w:w="12" w:type="dxa"/>
            </w:tcMar>
            <w:vAlign w:val="center"/>
          </w:tcPr>
          <w:p w14:paraId="74BDC57F" w14:textId="77777777" w:rsidR="00693460" w:rsidRPr="004875B5" w:rsidRDefault="00693460" w:rsidP="00D415EE">
            <w:pPr>
              <w:snapToGrid w:val="0"/>
              <w:spacing w:before="0" w:line="240" w:lineRule="auto"/>
              <w:ind w:firstLine="0"/>
              <w:jc w:val="center"/>
              <w:rPr>
                <w:sz w:val="18"/>
                <w:szCs w:val="18"/>
              </w:rPr>
            </w:pPr>
            <w:r w:rsidRPr="004875B5">
              <w:rPr>
                <w:sz w:val="18"/>
                <w:szCs w:val="18"/>
              </w:rPr>
              <w:t>5</w:t>
            </w:r>
          </w:p>
        </w:tc>
        <w:tc>
          <w:tcPr>
            <w:tcW w:w="1104" w:type="dxa"/>
            <w:vMerge/>
            <w:tcBorders>
              <w:tl2br w:val="nil"/>
              <w:tr2bl w:val="nil"/>
            </w:tcBorders>
            <w:tcMar>
              <w:top w:w="12" w:type="dxa"/>
              <w:left w:w="12" w:type="dxa"/>
              <w:right w:w="12" w:type="dxa"/>
            </w:tcMar>
            <w:vAlign w:val="center"/>
          </w:tcPr>
          <w:p w14:paraId="2F4E937F" w14:textId="77777777" w:rsidR="00693460" w:rsidRPr="004875B5" w:rsidRDefault="00693460" w:rsidP="00D415EE">
            <w:pPr>
              <w:widowControl/>
              <w:snapToGrid w:val="0"/>
              <w:spacing w:before="0" w:line="240" w:lineRule="auto"/>
              <w:ind w:firstLine="0"/>
              <w:jc w:val="center"/>
              <w:rPr>
                <w:sz w:val="18"/>
                <w:szCs w:val="18"/>
              </w:rPr>
            </w:pPr>
          </w:p>
        </w:tc>
        <w:tc>
          <w:tcPr>
            <w:tcW w:w="1432" w:type="dxa"/>
            <w:tcBorders>
              <w:tl2br w:val="nil"/>
              <w:tr2bl w:val="nil"/>
            </w:tcBorders>
            <w:tcMar>
              <w:top w:w="12" w:type="dxa"/>
              <w:left w:w="12" w:type="dxa"/>
              <w:right w:w="12" w:type="dxa"/>
            </w:tcMar>
            <w:vAlign w:val="center"/>
          </w:tcPr>
          <w:p w14:paraId="747D3A70" w14:textId="77777777" w:rsidR="00693460" w:rsidRPr="004875B5" w:rsidRDefault="00693460" w:rsidP="00D415EE">
            <w:pPr>
              <w:snapToGrid w:val="0"/>
              <w:spacing w:before="0" w:line="240" w:lineRule="auto"/>
              <w:ind w:firstLine="0"/>
              <w:jc w:val="center"/>
              <w:rPr>
                <w:sz w:val="18"/>
                <w:szCs w:val="18"/>
              </w:rPr>
            </w:pPr>
            <w:r w:rsidRPr="004875B5">
              <w:rPr>
                <w:sz w:val="18"/>
                <w:szCs w:val="18"/>
              </w:rPr>
              <w:t>动植物油</w:t>
            </w:r>
          </w:p>
        </w:tc>
        <w:tc>
          <w:tcPr>
            <w:tcW w:w="2126" w:type="dxa"/>
            <w:tcBorders>
              <w:tl2br w:val="nil"/>
              <w:tr2bl w:val="nil"/>
            </w:tcBorders>
            <w:tcMar>
              <w:top w:w="12" w:type="dxa"/>
              <w:left w:w="12" w:type="dxa"/>
              <w:right w:w="12" w:type="dxa"/>
            </w:tcMar>
            <w:vAlign w:val="center"/>
          </w:tcPr>
          <w:p w14:paraId="0337C996" w14:textId="1B0B33F0" w:rsidR="00693460" w:rsidRPr="004875B5" w:rsidRDefault="00693460" w:rsidP="00D415EE">
            <w:pPr>
              <w:snapToGrid w:val="0"/>
              <w:spacing w:before="0" w:line="240" w:lineRule="auto"/>
              <w:ind w:firstLine="0"/>
              <w:jc w:val="center"/>
              <w:rPr>
                <w:sz w:val="18"/>
                <w:szCs w:val="18"/>
              </w:rPr>
            </w:pPr>
            <w:r w:rsidRPr="004875B5">
              <w:rPr>
                <w:sz w:val="18"/>
                <w:szCs w:val="18"/>
              </w:rPr>
              <w:t>21.47</w:t>
            </w:r>
          </w:p>
        </w:tc>
        <w:tc>
          <w:tcPr>
            <w:tcW w:w="2020" w:type="dxa"/>
            <w:tcBorders>
              <w:tl2br w:val="nil"/>
              <w:tr2bl w:val="nil"/>
            </w:tcBorders>
            <w:tcMar>
              <w:top w:w="12" w:type="dxa"/>
              <w:left w:w="12" w:type="dxa"/>
              <w:right w:w="12" w:type="dxa"/>
            </w:tcMar>
            <w:vAlign w:val="center"/>
          </w:tcPr>
          <w:p w14:paraId="5BDC3126" w14:textId="68A50910" w:rsidR="00693460" w:rsidRPr="004875B5" w:rsidRDefault="00693460" w:rsidP="00693460">
            <w:pPr>
              <w:snapToGrid w:val="0"/>
              <w:spacing w:before="0" w:line="240" w:lineRule="auto"/>
              <w:ind w:firstLine="0"/>
              <w:jc w:val="center"/>
              <w:rPr>
                <w:sz w:val="18"/>
                <w:szCs w:val="18"/>
              </w:rPr>
            </w:pPr>
            <w:r w:rsidRPr="004875B5">
              <w:rPr>
                <w:rFonts w:eastAsia="等线"/>
                <w:sz w:val="18"/>
                <w:szCs w:val="18"/>
              </w:rPr>
              <w:t>0.0056</w:t>
            </w:r>
          </w:p>
        </w:tc>
        <w:tc>
          <w:tcPr>
            <w:tcW w:w="1592" w:type="dxa"/>
            <w:tcBorders>
              <w:tl2br w:val="nil"/>
              <w:tr2bl w:val="nil"/>
            </w:tcBorders>
            <w:tcMar>
              <w:top w:w="12" w:type="dxa"/>
              <w:left w:w="12" w:type="dxa"/>
              <w:right w:w="12" w:type="dxa"/>
            </w:tcMar>
            <w:vAlign w:val="center"/>
          </w:tcPr>
          <w:p w14:paraId="70CFE0E5" w14:textId="3C70439F" w:rsidR="00693460" w:rsidRPr="004875B5" w:rsidRDefault="00693460" w:rsidP="00D415EE">
            <w:pPr>
              <w:snapToGrid w:val="0"/>
              <w:spacing w:before="0" w:line="240" w:lineRule="auto"/>
              <w:ind w:firstLine="0"/>
              <w:jc w:val="center"/>
              <w:rPr>
                <w:sz w:val="18"/>
                <w:szCs w:val="18"/>
              </w:rPr>
            </w:pPr>
            <w:r w:rsidRPr="004875B5">
              <w:rPr>
                <w:sz w:val="18"/>
                <w:szCs w:val="18"/>
              </w:rPr>
              <w:t>1.967</w:t>
            </w:r>
          </w:p>
        </w:tc>
      </w:tr>
      <w:tr w:rsidR="00693460" w:rsidRPr="004875B5" w14:paraId="45F62AC9" w14:textId="77777777" w:rsidTr="000715F0">
        <w:trPr>
          <w:trHeight w:val="340"/>
          <w:jc w:val="center"/>
        </w:trPr>
        <w:tc>
          <w:tcPr>
            <w:tcW w:w="595" w:type="dxa"/>
            <w:tcBorders>
              <w:tl2br w:val="nil"/>
              <w:tr2bl w:val="nil"/>
            </w:tcBorders>
            <w:tcMar>
              <w:top w:w="12" w:type="dxa"/>
              <w:left w:w="12" w:type="dxa"/>
              <w:right w:w="12" w:type="dxa"/>
            </w:tcMar>
            <w:vAlign w:val="center"/>
          </w:tcPr>
          <w:p w14:paraId="2B5F7315" w14:textId="77777777" w:rsidR="00693460" w:rsidRPr="004875B5" w:rsidRDefault="00693460" w:rsidP="00D415EE">
            <w:pPr>
              <w:snapToGrid w:val="0"/>
              <w:spacing w:before="0" w:line="240" w:lineRule="auto"/>
              <w:ind w:firstLine="0"/>
              <w:jc w:val="center"/>
              <w:rPr>
                <w:sz w:val="18"/>
                <w:szCs w:val="18"/>
              </w:rPr>
            </w:pPr>
            <w:r w:rsidRPr="004875B5">
              <w:rPr>
                <w:sz w:val="18"/>
                <w:szCs w:val="18"/>
              </w:rPr>
              <w:t>6</w:t>
            </w:r>
          </w:p>
        </w:tc>
        <w:tc>
          <w:tcPr>
            <w:tcW w:w="1104" w:type="dxa"/>
            <w:vMerge/>
            <w:tcBorders>
              <w:tl2br w:val="nil"/>
              <w:tr2bl w:val="nil"/>
            </w:tcBorders>
            <w:tcMar>
              <w:top w:w="12" w:type="dxa"/>
              <w:left w:w="12" w:type="dxa"/>
              <w:right w:w="12" w:type="dxa"/>
            </w:tcMar>
            <w:vAlign w:val="center"/>
          </w:tcPr>
          <w:p w14:paraId="07CEBB3C" w14:textId="77777777" w:rsidR="00693460" w:rsidRPr="004875B5" w:rsidRDefault="00693460" w:rsidP="00D415EE">
            <w:pPr>
              <w:widowControl/>
              <w:snapToGrid w:val="0"/>
              <w:spacing w:before="0" w:line="240" w:lineRule="auto"/>
              <w:ind w:firstLine="0"/>
              <w:jc w:val="center"/>
              <w:rPr>
                <w:sz w:val="18"/>
                <w:szCs w:val="18"/>
              </w:rPr>
            </w:pPr>
          </w:p>
        </w:tc>
        <w:tc>
          <w:tcPr>
            <w:tcW w:w="1432" w:type="dxa"/>
            <w:tcBorders>
              <w:tl2br w:val="nil"/>
              <w:tr2bl w:val="nil"/>
            </w:tcBorders>
            <w:tcMar>
              <w:top w:w="12" w:type="dxa"/>
              <w:left w:w="12" w:type="dxa"/>
              <w:right w:w="12" w:type="dxa"/>
            </w:tcMar>
            <w:vAlign w:val="center"/>
          </w:tcPr>
          <w:p w14:paraId="20F18EAB" w14:textId="39DF026E" w:rsidR="00693460" w:rsidRPr="004875B5" w:rsidRDefault="00693460" w:rsidP="00D415EE">
            <w:pPr>
              <w:snapToGrid w:val="0"/>
              <w:spacing w:before="0" w:line="240" w:lineRule="auto"/>
              <w:ind w:firstLine="0"/>
              <w:jc w:val="center"/>
              <w:rPr>
                <w:sz w:val="18"/>
                <w:szCs w:val="18"/>
              </w:rPr>
            </w:pPr>
            <w:r w:rsidRPr="004875B5">
              <w:rPr>
                <w:sz w:val="18"/>
                <w:szCs w:val="18"/>
              </w:rPr>
              <w:t>总磷（磷酸盐）</w:t>
            </w:r>
          </w:p>
        </w:tc>
        <w:tc>
          <w:tcPr>
            <w:tcW w:w="2126" w:type="dxa"/>
            <w:tcBorders>
              <w:tl2br w:val="nil"/>
              <w:tr2bl w:val="nil"/>
            </w:tcBorders>
            <w:tcMar>
              <w:top w:w="12" w:type="dxa"/>
              <w:left w:w="12" w:type="dxa"/>
              <w:right w:w="12" w:type="dxa"/>
            </w:tcMar>
            <w:vAlign w:val="center"/>
          </w:tcPr>
          <w:p w14:paraId="6DFAED7E" w14:textId="7A719359" w:rsidR="00693460" w:rsidRPr="004875B5" w:rsidRDefault="00693460" w:rsidP="00D415EE">
            <w:pPr>
              <w:snapToGrid w:val="0"/>
              <w:spacing w:before="0" w:line="240" w:lineRule="auto"/>
              <w:ind w:firstLine="0"/>
              <w:jc w:val="center"/>
              <w:rPr>
                <w:sz w:val="18"/>
                <w:szCs w:val="18"/>
              </w:rPr>
            </w:pPr>
            <w:r w:rsidRPr="004875B5">
              <w:rPr>
                <w:sz w:val="18"/>
                <w:szCs w:val="18"/>
              </w:rPr>
              <w:t>6.02</w:t>
            </w:r>
          </w:p>
        </w:tc>
        <w:tc>
          <w:tcPr>
            <w:tcW w:w="2020" w:type="dxa"/>
            <w:tcBorders>
              <w:tl2br w:val="nil"/>
              <w:tr2bl w:val="nil"/>
            </w:tcBorders>
            <w:tcMar>
              <w:top w:w="12" w:type="dxa"/>
              <w:left w:w="12" w:type="dxa"/>
              <w:right w:w="12" w:type="dxa"/>
            </w:tcMar>
            <w:vAlign w:val="center"/>
          </w:tcPr>
          <w:p w14:paraId="1AC06D52" w14:textId="1E598A59" w:rsidR="00693460" w:rsidRPr="004875B5" w:rsidRDefault="00693460" w:rsidP="00693460">
            <w:pPr>
              <w:snapToGrid w:val="0"/>
              <w:spacing w:before="0" w:line="240" w:lineRule="auto"/>
              <w:ind w:firstLine="0"/>
              <w:jc w:val="center"/>
              <w:rPr>
                <w:sz w:val="18"/>
                <w:szCs w:val="18"/>
              </w:rPr>
            </w:pPr>
            <w:r w:rsidRPr="004875B5">
              <w:rPr>
                <w:rFonts w:eastAsia="等线"/>
                <w:sz w:val="18"/>
                <w:szCs w:val="18"/>
              </w:rPr>
              <w:t>0.0016</w:t>
            </w:r>
          </w:p>
        </w:tc>
        <w:tc>
          <w:tcPr>
            <w:tcW w:w="1592" w:type="dxa"/>
            <w:tcBorders>
              <w:tl2br w:val="nil"/>
              <w:tr2bl w:val="nil"/>
            </w:tcBorders>
            <w:tcMar>
              <w:top w:w="12" w:type="dxa"/>
              <w:left w:w="12" w:type="dxa"/>
              <w:right w:w="12" w:type="dxa"/>
            </w:tcMar>
            <w:vAlign w:val="center"/>
          </w:tcPr>
          <w:p w14:paraId="0E7552CD" w14:textId="3F4ABB4A" w:rsidR="00693460" w:rsidRPr="004875B5" w:rsidRDefault="00693460" w:rsidP="00D415EE">
            <w:pPr>
              <w:snapToGrid w:val="0"/>
              <w:spacing w:before="0" w:line="240" w:lineRule="auto"/>
              <w:ind w:firstLine="0"/>
              <w:jc w:val="center"/>
              <w:rPr>
                <w:sz w:val="18"/>
                <w:szCs w:val="18"/>
              </w:rPr>
            </w:pPr>
            <w:r w:rsidRPr="004875B5">
              <w:rPr>
                <w:sz w:val="18"/>
                <w:szCs w:val="18"/>
              </w:rPr>
              <w:t>0.551</w:t>
            </w:r>
          </w:p>
        </w:tc>
      </w:tr>
      <w:tr w:rsidR="00693460" w:rsidRPr="004875B5" w14:paraId="0E6E41B3" w14:textId="77777777" w:rsidTr="000715F0">
        <w:trPr>
          <w:trHeight w:val="340"/>
          <w:jc w:val="center"/>
        </w:trPr>
        <w:tc>
          <w:tcPr>
            <w:tcW w:w="595" w:type="dxa"/>
            <w:tcBorders>
              <w:tl2br w:val="nil"/>
              <w:tr2bl w:val="nil"/>
            </w:tcBorders>
            <w:tcMar>
              <w:top w:w="12" w:type="dxa"/>
              <w:left w:w="12" w:type="dxa"/>
              <w:right w:w="12" w:type="dxa"/>
            </w:tcMar>
            <w:vAlign w:val="center"/>
          </w:tcPr>
          <w:p w14:paraId="0FD43039" w14:textId="77777777" w:rsidR="00693460" w:rsidRPr="004875B5" w:rsidRDefault="00693460" w:rsidP="00D415EE">
            <w:pPr>
              <w:snapToGrid w:val="0"/>
              <w:spacing w:before="0" w:line="240" w:lineRule="auto"/>
              <w:ind w:firstLine="0"/>
              <w:jc w:val="center"/>
              <w:rPr>
                <w:sz w:val="18"/>
                <w:szCs w:val="18"/>
              </w:rPr>
            </w:pPr>
            <w:r w:rsidRPr="004875B5">
              <w:rPr>
                <w:sz w:val="18"/>
                <w:szCs w:val="18"/>
              </w:rPr>
              <w:t>7</w:t>
            </w:r>
          </w:p>
        </w:tc>
        <w:tc>
          <w:tcPr>
            <w:tcW w:w="1104" w:type="dxa"/>
            <w:vMerge/>
            <w:tcBorders>
              <w:tl2br w:val="nil"/>
              <w:tr2bl w:val="nil"/>
            </w:tcBorders>
            <w:tcMar>
              <w:top w:w="12" w:type="dxa"/>
              <w:left w:w="12" w:type="dxa"/>
              <w:right w:w="12" w:type="dxa"/>
            </w:tcMar>
            <w:vAlign w:val="center"/>
          </w:tcPr>
          <w:p w14:paraId="5A4AADF5" w14:textId="77777777" w:rsidR="00693460" w:rsidRPr="004875B5" w:rsidRDefault="00693460" w:rsidP="00D415EE">
            <w:pPr>
              <w:widowControl/>
              <w:snapToGrid w:val="0"/>
              <w:spacing w:before="0" w:line="240" w:lineRule="auto"/>
              <w:ind w:firstLine="0"/>
              <w:jc w:val="center"/>
              <w:rPr>
                <w:sz w:val="18"/>
                <w:szCs w:val="18"/>
              </w:rPr>
            </w:pPr>
          </w:p>
        </w:tc>
        <w:tc>
          <w:tcPr>
            <w:tcW w:w="1432" w:type="dxa"/>
            <w:tcBorders>
              <w:tl2br w:val="nil"/>
              <w:tr2bl w:val="nil"/>
            </w:tcBorders>
            <w:tcMar>
              <w:top w:w="12" w:type="dxa"/>
              <w:left w:w="12" w:type="dxa"/>
              <w:right w:w="12" w:type="dxa"/>
            </w:tcMar>
            <w:vAlign w:val="center"/>
          </w:tcPr>
          <w:p w14:paraId="7E007321" w14:textId="6698E8CC" w:rsidR="00693460" w:rsidRPr="004875B5" w:rsidRDefault="00693460" w:rsidP="00D415EE">
            <w:pPr>
              <w:snapToGrid w:val="0"/>
              <w:spacing w:before="0" w:line="240" w:lineRule="auto"/>
              <w:ind w:firstLine="0"/>
              <w:jc w:val="center"/>
              <w:rPr>
                <w:sz w:val="18"/>
                <w:szCs w:val="18"/>
              </w:rPr>
            </w:pPr>
            <w:r w:rsidRPr="004875B5">
              <w:rPr>
                <w:sz w:val="18"/>
                <w:szCs w:val="18"/>
              </w:rPr>
              <w:t>总氮</w:t>
            </w:r>
          </w:p>
        </w:tc>
        <w:tc>
          <w:tcPr>
            <w:tcW w:w="2126" w:type="dxa"/>
            <w:tcBorders>
              <w:tl2br w:val="nil"/>
              <w:tr2bl w:val="nil"/>
            </w:tcBorders>
            <w:tcMar>
              <w:top w:w="12" w:type="dxa"/>
              <w:left w:w="12" w:type="dxa"/>
              <w:right w:w="12" w:type="dxa"/>
            </w:tcMar>
            <w:vAlign w:val="center"/>
          </w:tcPr>
          <w:p w14:paraId="724DC51A" w14:textId="7D0513E4" w:rsidR="00693460" w:rsidRPr="004875B5" w:rsidRDefault="00693460" w:rsidP="00D415EE">
            <w:pPr>
              <w:snapToGrid w:val="0"/>
              <w:spacing w:before="0" w:line="240" w:lineRule="auto"/>
              <w:ind w:firstLine="0"/>
              <w:jc w:val="center"/>
              <w:rPr>
                <w:sz w:val="18"/>
                <w:szCs w:val="18"/>
              </w:rPr>
            </w:pPr>
            <w:r w:rsidRPr="004875B5">
              <w:rPr>
                <w:sz w:val="18"/>
                <w:szCs w:val="18"/>
              </w:rPr>
              <w:t>23.85</w:t>
            </w:r>
          </w:p>
        </w:tc>
        <w:tc>
          <w:tcPr>
            <w:tcW w:w="2020" w:type="dxa"/>
            <w:tcBorders>
              <w:tl2br w:val="nil"/>
              <w:tr2bl w:val="nil"/>
            </w:tcBorders>
            <w:tcMar>
              <w:top w:w="12" w:type="dxa"/>
              <w:left w:w="12" w:type="dxa"/>
              <w:right w:w="12" w:type="dxa"/>
            </w:tcMar>
            <w:vAlign w:val="center"/>
          </w:tcPr>
          <w:p w14:paraId="14DEE60A" w14:textId="6C1D4282" w:rsidR="00693460" w:rsidRPr="004875B5" w:rsidRDefault="00693460" w:rsidP="00693460">
            <w:pPr>
              <w:snapToGrid w:val="0"/>
              <w:spacing w:before="0" w:line="240" w:lineRule="auto"/>
              <w:ind w:firstLine="0"/>
              <w:jc w:val="center"/>
              <w:rPr>
                <w:sz w:val="18"/>
                <w:szCs w:val="18"/>
              </w:rPr>
            </w:pPr>
            <w:r w:rsidRPr="004875B5">
              <w:rPr>
                <w:rFonts w:eastAsia="等线"/>
                <w:sz w:val="18"/>
                <w:szCs w:val="18"/>
              </w:rPr>
              <w:t>0.0062</w:t>
            </w:r>
          </w:p>
        </w:tc>
        <w:tc>
          <w:tcPr>
            <w:tcW w:w="1592" w:type="dxa"/>
            <w:tcBorders>
              <w:tl2br w:val="nil"/>
              <w:tr2bl w:val="nil"/>
            </w:tcBorders>
            <w:tcMar>
              <w:top w:w="12" w:type="dxa"/>
              <w:left w:w="12" w:type="dxa"/>
              <w:right w:w="12" w:type="dxa"/>
            </w:tcMar>
            <w:vAlign w:val="center"/>
          </w:tcPr>
          <w:p w14:paraId="1A176444" w14:textId="2B1946E6" w:rsidR="00693460" w:rsidRPr="004875B5" w:rsidRDefault="00693460" w:rsidP="00D415EE">
            <w:pPr>
              <w:snapToGrid w:val="0"/>
              <w:spacing w:before="0" w:line="240" w:lineRule="auto"/>
              <w:ind w:firstLine="0"/>
              <w:jc w:val="center"/>
              <w:rPr>
                <w:sz w:val="18"/>
                <w:szCs w:val="18"/>
              </w:rPr>
            </w:pPr>
            <w:r w:rsidRPr="004875B5">
              <w:rPr>
                <w:sz w:val="18"/>
                <w:szCs w:val="18"/>
              </w:rPr>
              <w:t>2.185</w:t>
            </w:r>
          </w:p>
        </w:tc>
      </w:tr>
      <w:tr w:rsidR="00963820" w:rsidRPr="004875B5" w14:paraId="37F5F6B5" w14:textId="77777777" w:rsidTr="000715F0">
        <w:trPr>
          <w:trHeight w:val="340"/>
          <w:jc w:val="center"/>
        </w:trPr>
        <w:tc>
          <w:tcPr>
            <w:tcW w:w="1699" w:type="dxa"/>
            <w:gridSpan w:val="2"/>
            <w:vMerge w:val="restart"/>
            <w:tcBorders>
              <w:tl2br w:val="nil"/>
              <w:tr2bl w:val="nil"/>
            </w:tcBorders>
            <w:tcMar>
              <w:top w:w="12" w:type="dxa"/>
              <w:left w:w="12" w:type="dxa"/>
              <w:right w:w="12" w:type="dxa"/>
            </w:tcMar>
            <w:vAlign w:val="center"/>
          </w:tcPr>
          <w:p w14:paraId="508E1055" w14:textId="77777777" w:rsidR="00963820" w:rsidRPr="004875B5" w:rsidRDefault="00963820" w:rsidP="00D415EE">
            <w:pPr>
              <w:widowControl/>
              <w:snapToGrid w:val="0"/>
              <w:spacing w:before="0" w:line="240" w:lineRule="auto"/>
              <w:ind w:firstLine="0"/>
              <w:jc w:val="center"/>
              <w:textAlignment w:val="center"/>
              <w:rPr>
                <w:sz w:val="18"/>
                <w:szCs w:val="18"/>
              </w:rPr>
            </w:pPr>
            <w:r w:rsidRPr="004875B5">
              <w:rPr>
                <w:sz w:val="18"/>
                <w:szCs w:val="18"/>
                <w:lang w:bidi="ar"/>
              </w:rPr>
              <w:t>全厂排放口合计</w:t>
            </w:r>
          </w:p>
        </w:tc>
        <w:tc>
          <w:tcPr>
            <w:tcW w:w="5578" w:type="dxa"/>
            <w:gridSpan w:val="3"/>
            <w:tcBorders>
              <w:tl2br w:val="nil"/>
              <w:tr2bl w:val="nil"/>
            </w:tcBorders>
            <w:tcMar>
              <w:top w:w="12" w:type="dxa"/>
              <w:left w:w="12" w:type="dxa"/>
              <w:right w:w="12" w:type="dxa"/>
            </w:tcMar>
            <w:vAlign w:val="center"/>
          </w:tcPr>
          <w:p w14:paraId="75156451" w14:textId="54514E7F" w:rsidR="00963820" w:rsidRPr="004875B5" w:rsidRDefault="00963820" w:rsidP="00D415EE">
            <w:pPr>
              <w:snapToGrid w:val="0"/>
              <w:spacing w:before="0" w:line="240" w:lineRule="auto"/>
              <w:ind w:firstLine="0"/>
              <w:jc w:val="center"/>
              <w:rPr>
                <w:sz w:val="18"/>
                <w:szCs w:val="18"/>
              </w:rPr>
            </w:pPr>
            <w:r w:rsidRPr="004875B5">
              <w:rPr>
                <w:sz w:val="18"/>
                <w:szCs w:val="18"/>
              </w:rPr>
              <w:t>CODcr</w:t>
            </w:r>
          </w:p>
        </w:tc>
        <w:tc>
          <w:tcPr>
            <w:tcW w:w="1592" w:type="dxa"/>
            <w:tcBorders>
              <w:tl2br w:val="nil"/>
              <w:tr2bl w:val="nil"/>
            </w:tcBorders>
            <w:tcMar>
              <w:top w:w="12" w:type="dxa"/>
              <w:left w:w="12" w:type="dxa"/>
              <w:right w:w="12" w:type="dxa"/>
            </w:tcMar>
            <w:vAlign w:val="center"/>
          </w:tcPr>
          <w:p w14:paraId="02F2CED8" w14:textId="11A37A97" w:rsidR="00963820" w:rsidRPr="004875B5" w:rsidRDefault="00963820" w:rsidP="00D415EE">
            <w:pPr>
              <w:snapToGrid w:val="0"/>
              <w:spacing w:before="0" w:line="240" w:lineRule="auto"/>
              <w:ind w:firstLine="0"/>
              <w:jc w:val="center"/>
              <w:rPr>
                <w:sz w:val="18"/>
                <w:szCs w:val="18"/>
              </w:rPr>
            </w:pPr>
            <w:r w:rsidRPr="004875B5">
              <w:rPr>
                <w:sz w:val="18"/>
                <w:szCs w:val="18"/>
              </w:rPr>
              <w:t>5.604</w:t>
            </w:r>
          </w:p>
        </w:tc>
      </w:tr>
      <w:tr w:rsidR="00963820" w:rsidRPr="004875B5" w14:paraId="1CB5F285" w14:textId="77777777" w:rsidTr="000715F0">
        <w:trPr>
          <w:trHeight w:val="340"/>
          <w:jc w:val="center"/>
        </w:trPr>
        <w:tc>
          <w:tcPr>
            <w:tcW w:w="1699" w:type="dxa"/>
            <w:gridSpan w:val="2"/>
            <w:vMerge/>
            <w:tcBorders>
              <w:tl2br w:val="nil"/>
              <w:tr2bl w:val="nil"/>
            </w:tcBorders>
            <w:tcMar>
              <w:top w:w="12" w:type="dxa"/>
              <w:left w:w="12" w:type="dxa"/>
              <w:right w:w="12" w:type="dxa"/>
            </w:tcMar>
            <w:vAlign w:val="center"/>
          </w:tcPr>
          <w:p w14:paraId="63722DAE" w14:textId="77777777" w:rsidR="00963820" w:rsidRPr="004875B5" w:rsidRDefault="00963820" w:rsidP="00D415EE">
            <w:pPr>
              <w:widowControl/>
              <w:snapToGrid w:val="0"/>
              <w:spacing w:before="0" w:line="240" w:lineRule="auto"/>
              <w:ind w:firstLine="0"/>
              <w:jc w:val="center"/>
              <w:textAlignment w:val="center"/>
              <w:rPr>
                <w:sz w:val="18"/>
                <w:szCs w:val="18"/>
                <w:lang w:bidi="ar"/>
              </w:rPr>
            </w:pPr>
          </w:p>
        </w:tc>
        <w:tc>
          <w:tcPr>
            <w:tcW w:w="5578" w:type="dxa"/>
            <w:gridSpan w:val="3"/>
            <w:tcBorders>
              <w:tl2br w:val="nil"/>
              <w:tr2bl w:val="nil"/>
            </w:tcBorders>
            <w:tcMar>
              <w:top w:w="12" w:type="dxa"/>
              <w:left w:w="12" w:type="dxa"/>
              <w:right w:w="12" w:type="dxa"/>
            </w:tcMar>
            <w:vAlign w:val="center"/>
          </w:tcPr>
          <w:p w14:paraId="2E4F5809" w14:textId="24D04147" w:rsidR="00963820" w:rsidRPr="004875B5" w:rsidRDefault="00963820" w:rsidP="00D415EE">
            <w:pPr>
              <w:snapToGrid w:val="0"/>
              <w:spacing w:before="0" w:line="240" w:lineRule="auto"/>
              <w:ind w:firstLine="0"/>
              <w:jc w:val="center"/>
              <w:rPr>
                <w:sz w:val="18"/>
                <w:szCs w:val="18"/>
              </w:rPr>
            </w:pPr>
            <w:r w:rsidRPr="004875B5">
              <w:rPr>
                <w:sz w:val="18"/>
                <w:szCs w:val="18"/>
              </w:rPr>
              <w:t>NH</w:t>
            </w:r>
            <w:r w:rsidRPr="004875B5">
              <w:rPr>
                <w:sz w:val="18"/>
                <w:szCs w:val="18"/>
                <w:vertAlign w:val="subscript"/>
              </w:rPr>
              <w:t>3</w:t>
            </w:r>
            <w:r w:rsidRPr="004875B5">
              <w:rPr>
                <w:sz w:val="18"/>
                <w:szCs w:val="18"/>
              </w:rPr>
              <w:t>-N</w:t>
            </w:r>
          </w:p>
        </w:tc>
        <w:tc>
          <w:tcPr>
            <w:tcW w:w="1592" w:type="dxa"/>
            <w:tcBorders>
              <w:tl2br w:val="nil"/>
              <w:tr2bl w:val="nil"/>
            </w:tcBorders>
            <w:tcMar>
              <w:top w:w="12" w:type="dxa"/>
              <w:left w:w="12" w:type="dxa"/>
              <w:right w:w="12" w:type="dxa"/>
            </w:tcMar>
            <w:vAlign w:val="center"/>
          </w:tcPr>
          <w:p w14:paraId="1F806BD8" w14:textId="47A2B58B" w:rsidR="00963820" w:rsidRPr="004875B5" w:rsidRDefault="00963820" w:rsidP="00D415EE">
            <w:pPr>
              <w:snapToGrid w:val="0"/>
              <w:spacing w:before="0" w:line="240" w:lineRule="auto"/>
              <w:ind w:firstLine="0"/>
              <w:jc w:val="center"/>
              <w:rPr>
                <w:sz w:val="18"/>
                <w:szCs w:val="18"/>
              </w:rPr>
            </w:pPr>
            <w:r w:rsidRPr="004875B5">
              <w:rPr>
                <w:sz w:val="18"/>
                <w:szCs w:val="18"/>
              </w:rPr>
              <w:t>0.529</w:t>
            </w:r>
          </w:p>
        </w:tc>
      </w:tr>
      <w:tr w:rsidR="00963820" w:rsidRPr="004875B5" w14:paraId="359D3A14" w14:textId="77777777" w:rsidTr="000715F0">
        <w:trPr>
          <w:trHeight w:val="340"/>
          <w:jc w:val="center"/>
        </w:trPr>
        <w:tc>
          <w:tcPr>
            <w:tcW w:w="1699" w:type="dxa"/>
            <w:gridSpan w:val="2"/>
            <w:vMerge/>
            <w:tcBorders>
              <w:tl2br w:val="nil"/>
              <w:tr2bl w:val="nil"/>
            </w:tcBorders>
            <w:tcMar>
              <w:top w:w="12" w:type="dxa"/>
              <w:left w:w="12" w:type="dxa"/>
              <w:right w:w="12" w:type="dxa"/>
            </w:tcMar>
            <w:vAlign w:val="center"/>
          </w:tcPr>
          <w:p w14:paraId="0B25A2E0" w14:textId="77777777" w:rsidR="00963820" w:rsidRPr="004875B5" w:rsidRDefault="00963820" w:rsidP="00D415EE">
            <w:pPr>
              <w:widowControl/>
              <w:snapToGrid w:val="0"/>
              <w:spacing w:before="0" w:line="240" w:lineRule="auto"/>
              <w:ind w:firstLine="0"/>
              <w:jc w:val="center"/>
              <w:textAlignment w:val="center"/>
              <w:rPr>
                <w:sz w:val="18"/>
                <w:szCs w:val="18"/>
                <w:lang w:bidi="ar"/>
              </w:rPr>
            </w:pPr>
          </w:p>
        </w:tc>
        <w:tc>
          <w:tcPr>
            <w:tcW w:w="5578" w:type="dxa"/>
            <w:gridSpan w:val="3"/>
            <w:tcBorders>
              <w:tl2br w:val="nil"/>
              <w:tr2bl w:val="nil"/>
            </w:tcBorders>
            <w:tcMar>
              <w:top w:w="12" w:type="dxa"/>
              <w:left w:w="12" w:type="dxa"/>
              <w:right w:w="12" w:type="dxa"/>
            </w:tcMar>
            <w:vAlign w:val="center"/>
          </w:tcPr>
          <w:p w14:paraId="3DE61496" w14:textId="12A7EDF6" w:rsidR="00963820" w:rsidRPr="004875B5" w:rsidRDefault="00963820" w:rsidP="00D415EE">
            <w:pPr>
              <w:snapToGrid w:val="0"/>
              <w:spacing w:before="0" w:line="240" w:lineRule="auto"/>
              <w:ind w:firstLine="0"/>
              <w:jc w:val="center"/>
              <w:rPr>
                <w:sz w:val="18"/>
                <w:szCs w:val="18"/>
              </w:rPr>
            </w:pPr>
            <w:r w:rsidRPr="004875B5">
              <w:rPr>
                <w:sz w:val="18"/>
                <w:szCs w:val="18"/>
              </w:rPr>
              <w:t>BOD</w:t>
            </w:r>
            <w:r w:rsidRPr="004875B5">
              <w:rPr>
                <w:sz w:val="18"/>
                <w:szCs w:val="18"/>
                <w:vertAlign w:val="subscript"/>
              </w:rPr>
              <w:t>5</w:t>
            </w:r>
          </w:p>
        </w:tc>
        <w:tc>
          <w:tcPr>
            <w:tcW w:w="1592" w:type="dxa"/>
            <w:tcBorders>
              <w:tl2br w:val="nil"/>
              <w:tr2bl w:val="nil"/>
            </w:tcBorders>
            <w:tcMar>
              <w:top w:w="12" w:type="dxa"/>
              <w:left w:w="12" w:type="dxa"/>
              <w:right w:w="12" w:type="dxa"/>
            </w:tcMar>
            <w:vAlign w:val="center"/>
          </w:tcPr>
          <w:p w14:paraId="17410D05" w14:textId="481B624C" w:rsidR="00963820" w:rsidRPr="004875B5" w:rsidRDefault="00963820" w:rsidP="00D415EE">
            <w:pPr>
              <w:snapToGrid w:val="0"/>
              <w:spacing w:before="0" w:line="240" w:lineRule="auto"/>
              <w:ind w:firstLine="0"/>
              <w:jc w:val="center"/>
              <w:rPr>
                <w:sz w:val="18"/>
                <w:szCs w:val="18"/>
              </w:rPr>
            </w:pPr>
            <w:r w:rsidRPr="004875B5">
              <w:rPr>
                <w:sz w:val="18"/>
                <w:szCs w:val="18"/>
              </w:rPr>
              <w:t>3.832</w:t>
            </w:r>
          </w:p>
        </w:tc>
      </w:tr>
      <w:tr w:rsidR="00963820" w:rsidRPr="004875B5" w14:paraId="0A258B1E" w14:textId="77777777" w:rsidTr="000715F0">
        <w:trPr>
          <w:trHeight w:val="340"/>
          <w:jc w:val="center"/>
        </w:trPr>
        <w:tc>
          <w:tcPr>
            <w:tcW w:w="1699" w:type="dxa"/>
            <w:gridSpan w:val="2"/>
            <w:vMerge/>
            <w:tcBorders>
              <w:tl2br w:val="nil"/>
              <w:tr2bl w:val="nil"/>
            </w:tcBorders>
            <w:tcMar>
              <w:top w:w="12" w:type="dxa"/>
              <w:left w:w="12" w:type="dxa"/>
              <w:right w:w="12" w:type="dxa"/>
            </w:tcMar>
            <w:vAlign w:val="center"/>
          </w:tcPr>
          <w:p w14:paraId="6BC9F31F" w14:textId="77777777" w:rsidR="00963820" w:rsidRPr="004875B5" w:rsidRDefault="00963820" w:rsidP="00D415EE">
            <w:pPr>
              <w:widowControl/>
              <w:snapToGrid w:val="0"/>
              <w:spacing w:before="0" w:line="240" w:lineRule="auto"/>
              <w:ind w:firstLine="0"/>
              <w:jc w:val="center"/>
              <w:textAlignment w:val="center"/>
              <w:rPr>
                <w:sz w:val="18"/>
                <w:szCs w:val="18"/>
                <w:lang w:bidi="ar"/>
              </w:rPr>
            </w:pPr>
          </w:p>
        </w:tc>
        <w:tc>
          <w:tcPr>
            <w:tcW w:w="5578" w:type="dxa"/>
            <w:gridSpan w:val="3"/>
            <w:tcBorders>
              <w:tl2br w:val="nil"/>
              <w:tr2bl w:val="nil"/>
            </w:tcBorders>
            <w:tcMar>
              <w:top w:w="12" w:type="dxa"/>
              <w:left w:w="12" w:type="dxa"/>
              <w:right w:w="12" w:type="dxa"/>
            </w:tcMar>
            <w:vAlign w:val="center"/>
          </w:tcPr>
          <w:p w14:paraId="3D80CEA5" w14:textId="4CCD7935" w:rsidR="00963820" w:rsidRPr="004875B5" w:rsidRDefault="00963820" w:rsidP="00D415EE">
            <w:pPr>
              <w:snapToGrid w:val="0"/>
              <w:spacing w:before="0" w:line="240" w:lineRule="auto"/>
              <w:ind w:firstLine="0"/>
              <w:jc w:val="center"/>
              <w:rPr>
                <w:sz w:val="18"/>
                <w:szCs w:val="18"/>
              </w:rPr>
            </w:pPr>
            <w:r w:rsidRPr="004875B5">
              <w:rPr>
                <w:sz w:val="18"/>
                <w:szCs w:val="18"/>
              </w:rPr>
              <w:t>SS</w:t>
            </w:r>
          </w:p>
        </w:tc>
        <w:tc>
          <w:tcPr>
            <w:tcW w:w="1592" w:type="dxa"/>
            <w:tcBorders>
              <w:tl2br w:val="nil"/>
              <w:tr2bl w:val="nil"/>
            </w:tcBorders>
            <w:tcMar>
              <w:top w:w="12" w:type="dxa"/>
              <w:left w:w="12" w:type="dxa"/>
              <w:right w:w="12" w:type="dxa"/>
            </w:tcMar>
            <w:vAlign w:val="center"/>
          </w:tcPr>
          <w:p w14:paraId="1CF550B2" w14:textId="5D96DE6A" w:rsidR="00963820" w:rsidRPr="004875B5" w:rsidRDefault="00963820" w:rsidP="00D415EE">
            <w:pPr>
              <w:snapToGrid w:val="0"/>
              <w:spacing w:before="0" w:line="240" w:lineRule="auto"/>
              <w:ind w:firstLine="0"/>
              <w:jc w:val="center"/>
              <w:rPr>
                <w:sz w:val="18"/>
                <w:szCs w:val="18"/>
              </w:rPr>
            </w:pPr>
            <w:r w:rsidRPr="004875B5">
              <w:rPr>
                <w:sz w:val="18"/>
                <w:szCs w:val="18"/>
              </w:rPr>
              <w:t>7.666</w:t>
            </w:r>
          </w:p>
        </w:tc>
      </w:tr>
      <w:tr w:rsidR="00963820" w:rsidRPr="004875B5" w14:paraId="6CA54CA6" w14:textId="77777777" w:rsidTr="000715F0">
        <w:trPr>
          <w:trHeight w:val="340"/>
          <w:jc w:val="center"/>
        </w:trPr>
        <w:tc>
          <w:tcPr>
            <w:tcW w:w="1699" w:type="dxa"/>
            <w:gridSpan w:val="2"/>
            <w:vMerge/>
            <w:tcBorders>
              <w:tl2br w:val="nil"/>
              <w:tr2bl w:val="nil"/>
            </w:tcBorders>
            <w:tcMar>
              <w:top w:w="12" w:type="dxa"/>
              <w:left w:w="12" w:type="dxa"/>
              <w:right w:w="12" w:type="dxa"/>
            </w:tcMar>
            <w:vAlign w:val="center"/>
          </w:tcPr>
          <w:p w14:paraId="5D56B831" w14:textId="77777777" w:rsidR="00963820" w:rsidRPr="004875B5" w:rsidRDefault="00963820" w:rsidP="00D415EE">
            <w:pPr>
              <w:widowControl/>
              <w:snapToGrid w:val="0"/>
              <w:spacing w:before="0" w:line="240" w:lineRule="auto"/>
              <w:ind w:firstLine="0"/>
              <w:jc w:val="center"/>
              <w:textAlignment w:val="center"/>
              <w:rPr>
                <w:sz w:val="18"/>
                <w:szCs w:val="18"/>
                <w:lang w:bidi="ar"/>
              </w:rPr>
            </w:pPr>
          </w:p>
        </w:tc>
        <w:tc>
          <w:tcPr>
            <w:tcW w:w="5578" w:type="dxa"/>
            <w:gridSpan w:val="3"/>
            <w:tcBorders>
              <w:tl2br w:val="nil"/>
              <w:tr2bl w:val="nil"/>
            </w:tcBorders>
            <w:tcMar>
              <w:top w:w="12" w:type="dxa"/>
              <w:left w:w="12" w:type="dxa"/>
              <w:right w:w="12" w:type="dxa"/>
            </w:tcMar>
            <w:vAlign w:val="center"/>
          </w:tcPr>
          <w:p w14:paraId="62E515C7" w14:textId="4D2CF89E" w:rsidR="00963820" w:rsidRPr="004875B5" w:rsidRDefault="00963820" w:rsidP="00D415EE">
            <w:pPr>
              <w:snapToGrid w:val="0"/>
              <w:spacing w:before="0" w:line="240" w:lineRule="auto"/>
              <w:ind w:firstLine="0"/>
              <w:jc w:val="center"/>
              <w:rPr>
                <w:sz w:val="18"/>
                <w:szCs w:val="18"/>
              </w:rPr>
            </w:pPr>
            <w:r w:rsidRPr="004875B5">
              <w:rPr>
                <w:sz w:val="18"/>
                <w:szCs w:val="18"/>
              </w:rPr>
              <w:t>动植物油</w:t>
            </w:r>
          </w:p>
        </w:tc>
        <w:tc>
          <w:tcPr>
            <w:tcW w:w="1592" w:type="dxa"/>
            <w:tcBorders>
              <w:tl2br w:val="nil"/>
              <w:tr2bl w:val="nil"/>
            </w:tcBorders>
            <w:tcMar>
              <w:top w:w="12" w:type="dxa"/>
              <w:left w:w="12" w:type="dxa"/>
              <w:right w:w="12" w:type="dxa"/>
            </w:tcMar>
            <w:vAlign w:val="center"/>
          </w:tcPr>
          <w:p w14:paraId="41B234ED" w14:textId="7FDF7C6B" w:rsidR="00963820" w:rsidRPr="004875B5" w:rsidRDefault="00963820" w:rsidP="00D415EE">
            <w:pPr>
              <w:snapToGrid w:val="0"/>
              <w:spacing w:before="0" w:line="240" w:lineRule="auto"/>
              <w:ind w:firstLine="0"/>
              <w:jc w:val="center"/>
              <w:rPr>
                <w:sz w:val="18"/>
                <w:szCs w:val="18"/>
              </w:rPr>
            </w:pPr>
            <w:r w:rsidRPr="004875B5">
              <w:rPr>
                <w:sz w:val="18"/>
                <w:szCs w:val="18"/>
              </w:rPr>
              <w:t>1.967</w:t>
            </w:r>
          </w:p>
        </w:tc>
      </w:tr>
      <w:tr w:rsidR="00963820" w:rsidRPr="004875B5" w14:paraId="0451F005" w14:textId="77777777" w:rsidTr="000715F0">
        <w:trPr>
          <w:trHeight w:val="340"/>
          <w:jc w:val="center"/>
        </w:trPr>
        <w:tc>
          <w:tcPr>
            <w:tcW w:w="1699" w:type="dxa"/>
            <w:gridSpan w:val="2"/>
            <w:vMerge/>
            <w:tcBorders>
              <w:tl2br w:val="nil"/>
              <w:tr2bl w:val="nil"/>
            </w:tcBorders>
            <w:tcMar>
              <w:top w:w="12" w:type="dxa"/>
              <w:left w:w="12" w:type="dxa"/>
              <w:right w:w="12" w:type="dxa"/>
            </w:tcMar>
            <w:vAlign w:val="center"/>
          </w:tcPr>
          <w:p w14:paraId="1C7A735E" w14:textId="77777777" w:rsidR="00963820" w:rsidRPr="004875B5" w:rsidRDefault="00963820" w:rsidP="00D415EE">
            <w:pPr>
              <w:widowControl/>
              <w:snapToGrid w:val="0"/>
              <w:spacing w:before="0" w:line="240" w:lineRule="auto"/>
              <w:ind w:firstLine="0"/>
              <w:jc w:val="center"/>
              <w:textAlignment w:val="center"/>
              <w:rPr>
                <w:sz w:val="18"/>
                <w:szCs w:val="18"/>
                <w:lang w:bidi="ar"/>
              </w:rPr>
            </w:pPr>
          </w:p>
        </w:tc>
        <w:tc>
          <w:tcPr>
            <w:tcW w:w="5578" w:type="dxa"/>
            <w:gridSpan w:val="3"/>
            <w:tcBorders>
              <w:tl2br w:val="nil"/>
              <w:tr2bl w:val="nil"/>
            </w:tcBorders>
            <w:tcMar>
              <w:top w:w="12" w:type="dxa"/>
              <w:left w:w="12" w:type="dxa"/>
              <w:right w:w="12" w:type="dxa"/>
            </w:tcMar>
            <w:vAlign w:val="center"/>
          </w:tcPr>
          <w:p w14:paraId="20A8A8C1" w14:textId="35AC5CC5" w:rsidR="00963820" w:rsidRPr="004875B5" w:rsidRDefault="00963820" w:rsidP="00D415EE">
            <w:pPr>
              <w:snapToGrid w:val="0"/>
              <w:spacing w:before="0" w:line="240" w:lineRule="auto"/>
              <w:ind w:firstLine="0"/>
              <w:jc w:val="center"/>
              <w:rPr>
                <w:sz w:val="18"/>
                <w:szCs w:val="18"/>
              </w:rPr>
            </w:pPr>
            <w:r w:rsidRPr="004875B5">
              <w:rPr>
                <w:sz w:val="18"/>
                <w:szCs w:val="18"/>
              </w:rPr>
              <w:t>总磷（磷酸盐）</w:t>
            </w:r>
          </w:p>
        </w:tc>
        <w:tc>
          <w:tcPr>
            <w:tcW w:w="1592" w:type="dxa"/>
            <w:tcBorders>
              <w:tl2br w:val="nil"/>
              <w:tr2bl w:val="nil"/>
            </w:tcBorders>
            <w:tcMar>
              <w:top w:w="12" w:type="dxa"/>
              <w:left w:w="12" w:type="dxa"/>
              <w:right w:w="12" w:type="dxa"/>
            </w:tcMar>
            <w:vAlign w:val="center"/>
          </w:tcPr>
          <w:p w14:paraId="28E56B4B" w14:textId="3BB51500" w:rsidR="00963820" w:rsidRPr="004875B5" w:rsidRDefault="00963820" w:rsidP="00D415EE">
            <w:pPr>
              <w:snapToGrid w:val="0"/>
              <w:spacing w:before="0" w:line="240" w:lineRule="auto"/>
              <w:ind w:firstLine="0"/>
              <w:jc w:val="center"/>
              <w:rPr>
                <w:sz w:val="18"/>
                <w:szCs w:val="18"/>
              </w:rPr>
            </w:pPr>
            <w:r w:rsidRPr="004875B5">
              <w:rPr>
                <w:sz w:val="18"/>
                <w:szCs w:val="18"/>
              </w:rPr>
              <w:t>0.551</w:t>
            </w:r>
          </w:p>
        </w:tc>
      </w:tr>
      <w:tr w:rsidR="00963820" w:rsidRPr="004875B5" w14:paraId="047BE3CE" w14:textId="77777777" w:rsidTr="000715F0">
        <w:trPr>
          <w:trHeight w:val="340"/>
          <w:jc w:val="center"/>
        </w:trPr>
        <w:tc>
          <w:tcPr>
            <w:tcW w:w="1699" w:type="dxa"/>
            <w:gridSpan w:val="2"/>
            <w:vMerge/>
            <w:tcBorders>
              <w:bottom w:val="single" w:sz="12" w:space="0" w:color="auto"/>
              <w:tl2br w:val="nil"/>
              <w:tr2bl w:val="nil"/>
            </w:tcBorders>
            <w:tcMar>
              <w:top w:w="12" w:type="dxa"/>
              <w:left w:w="12" w:type="dxa"/>
              <w:right w:w="12" w:type="dxa"/>
            </w:tcMar>
            <w:vAlign w:val="center"/>
          </w:tcPr>
          <w:p w14:paraId="4A9A6A1F" w14:textId="77777777" w:rsidR="00963820" w:rsidRPr="004875B5" w:rsidRDefault="00963820" w:rsidP="00D415EE">
            <w:pPr>
              <w:widowControl/>
              <w:snapToGrid w:val="0"/>
              <w:spacing w:before="0" w:line="240" w:lineRule="auto"/>
              <w:ind w:firstLine="0"/>
              <w:jc w:val="center"/>
              <w:textAlignment w:val="center"/>
              <w:rPr>
                <w:sz w:val="18"/>
                <w:szCs w:val="18"/>
                <w:lang w:bidi="ar"/>
              </w:rPr>
            </w:pPr>
          </w:p>
        </w:tc>
        <w:tc>
          <w:tcPr>
            <w:tcW w:w="5578" w:type="dxa"/>
            <w:gridSpan w:val="3"/>
            <w:tcBorders>
              <w:bottom w:val="single" w:sz="12" w:space="0" w:color="auto"/>
              <w:tl2br w:val="nil"/>
              <w:tr2bl w:val="nil"/>
            </w:tcBorders>
            <w:tcMar>
              <w:top w:w="12" w:type="dxa"/>
              <w:left w:w="12" w:type="dxa"/>
              <w:right w:w="12" w:type="dxa"/>
            </w:tcMar>
            <w:vAlign w:val="center"/>
          </w:tcPr>
          <w:p w14:paraId="20E613D6" w14:textId="3E0501DB" w:rsidR="00963820" w:rsidRPr="004875B5" w:rsidRDefault="00963820" w:rsidP="00D415EE">
            <w:pPr>
              <w:snapToGrid w:val="0"/>
              <w:spacing w:before="0" w:line="240" w:lineRule="auto"/>
              <w:ind w:firstLine="0"/>
              <w:jc w:val="center"/>
              <w:rPr>
                <w:sz w:val="18"/>
                <w:szCs w:val="18"/>
              </w:rPr>
            </w:pPr>
            <w:r w:rsidRPr="004875B5">
              <w:rPr>
                <w:sz w:val="18"/>
                <w:szCs w:val="18"/>
              </w:rPr>
              <w:t>总氮</w:t>
            </w:r>
          </w:p>
        </w:tc>
        <w:tc>
          <w:tcPr>
            <w:tcW w:w="1592" w:type="dxa"/>
            <w:tcBorders>
              <w:bottom w:val="single" w:sz="12" w:space="0" w:color="auto"/>
              <w:tl2br w:val="nil"/>
              <w:tr2bl w:val="nil"/>
            </w:tcBorders>
            <w:tcMar>
              <w:top w:w="12" w:type="dxa"/>
              <w:left w:w="12" w:type="dxa"/>
              <w:right w:w="12" w:type="dxa"/>
            </w:tcMar>
            <w:vAlign w:val="center"/>
          </w:tcPr>
          <w:p w14:paraId="7E6504F3" w14:textId="2CF36BB4" w:rsidR="00963820" w:rsidRPr="004875B5" w:rsidRDefault="00963820" w:rsidP="00D415EE">
            <w:pPr>
              <w:snapToGrid w:val="0"/>
              <w:spacing w:before="0" w:line="240" w:lineRule="auto"/>
              <w:ind w:firstLine="0"/>
              <w:jc w:val="center"/>
              <w:rPr>
                <w:sz w:val="18"/>
                <w:szCs w:val="18"/>
              </w:rPr>
            </w:pPr>
            <w:r w:rsidRPr="004875B5">
              <w:rPr>
                <w:sz w:val="18"/>
                <w:szCs w:val="18"/>
              </w:rPr>
              <w:t>2.185</w:t>
            </w:r>
          </w:p>
        </w:tc>
      </w:tr>
    </w:tbl>
    <w:p w14:paraId="43D25E52" w14:textId="77777777" w:rsidR="006025A2" w:rsidRPr="004875B5" w:rsidRDefault="006025A2"/>
    <w:p w14:paraId="44D45778" w14:textId="77777777" w:rsidR="006A596D" w:rsidRPr="004875B5" w:rsidRDefault="00434D4C" w:rsidP="00FE2D68">
      <w:pPr>
        <w:pStyle w:val="2Heading211112b22H2Underrubrik1p"/>
        <w:snapToGrid w:val="0"/>
        <w:spacing w:beforeLines="0" w:before="0"/>
        <w:ind w:left="0" w:firstLine="0"/>
        <w:rPr>
          <w:rFonts w:hAnsi="Times New Roman"/>
        </w:rPr>
      </w:pPr>
      <w:bookmarkStart w:id="136" w:name="_Toc503515517"/>
      <w:bookmarkStart w:id="137" w:name="_Toc105682293"/>
      <w:r w:rsidRPr="004875B5">
        <w:rPr>
          <w:rFonts w:hAnsi="Times New Roman"/>
        </w:rPr>
        <w:t>营运期声环境影响分析</w:t>
      </w:r>
      <w:bookmarkEnd w:id="136"/>
      <w:bookmarkEnd w:id="137"/>
    </w:p>
    <w:p w14:paraId="212C7754" w14:textId="77777777" w:rsidR="006A596D" w:rsidRPr="004875B5" w:rsidRDefault="00434D4C">
      <w:pPr>
        <w:pStyle w:val="3"/>
        <w:tabs>
          <w:tab w:val="clear" w:pos="2559"/>
        </w:tabs>
        <w:snapToGrid w:val="0"/>
        <w:spacing w:beforeLines="0" w:before="0"/>
        <w:ind w:left="723" w:hanging="723"/>
      </w:pPr>
      <w:r w:rsidRPr="004875B5">
        <w:t>噪声特性</w:t>
      </w:r>
    </w:p>
    <w:p w14:paraId="41EA9819" w14:textId="78E3B817" w:rsidR="006A596D" w:rsidRPr="004875B5" w:rsidRDefault="00434D4C">
      <w:pPr>
        <w:snapToGrid w:val="0"/>
        <w:spacing w:before="0"/>
        <w:ind w:firstLineChars="200" w:firstLine="480"/>
        <w:rPr>
          <w:kern w:val="0"/>
        </w:rPr>
      </w:pPr>
      <w:r w:rsidRPr="004875B5">
        <w:rPr>
          <w:kern w:val="0"/>
        </w:rPr>
        <w:t>本项目噪声污染源主要包括屠宰车间设备</w:t>
      </w:r>
      <w:r w:rsidR="00693460" w:rsidRPr="004875B5">
        <w:rPr>
          <w:kern w:val="0"/>
        </w:rPr>
        <w:t>及活禽</w:t>
      </w:r>
      <w:r w:rsidRPr="004875B5">
        <w:rPr>
          <w:kern w:val="0"/>
        </w:rPr>
        <w:t>、制冷系统压缩机</w:t>
      </w:r>
      <w:r w:rsidR="00693460" w:rsidRPr="004875B5">
        <w:rPr>
          <w:kern w:val="0"/>
        </w:rPr>
        <w:t>、</w:t>
      </w:r>
      <w:r w:rsidRPr="004875B5">
        <w:rPr>
          <w:kern w:val="0"/>
        </w:rPr>
        <w:t>污水处理站内的泵房和风机的噪声等。</w:t>
      </w:r>
    </w:p>
    <w:p w14:paraId="5FD9D4F7" w14:textId="77777777" w:rsidR="006A596D" w:rsidRPr="004875B5" w:rsidRDefault="00434D4C">
      <w:pPr>
        <w:snapToGrid w:val="0"/>
        <w:spacing w:before="0"/>
        <w:ind w:firstLineChars="200" w:firstLine="480"/>
        <w:rPr>
          <w:kern w:val="0"/>
        </w:rPr>
      </w:pPr>
      <w:r w:rsidRPr="004875B5">
        <w:rPr>
          <w:kern w:val="0"/>
        </w:rPr>
        <w:t>项目主要噪声源声级值见表</w:t>
      </w:r>
      <w:r w:rsidRPr="004875B5">
        <w:rPr>
          <w:kern w:val="0"/>
        </w:rPr>
        <w:t>5.4-1</w:t>
      </w:r>
      <w:r w:rsidRPr="004875B5">
        <w:rPr>
          <w:kern w:val="0"/>
        </w:rPr>
        <w:t>：</w:t>
      </w:r>
    </w:p>
    <w:p w14:paraId="42CBF86C" w14:textId="77777777" w:rsidR="006A596D" w:rsidRPr="004875B5" w:rsidRDefault="00434D4C">
      <w:pPr>
        <w:snapToGrid w:val="0"/>
        <w:spacing w:before="0" w:line="240" w:lineRule="auto"/>
        <w:ind w:firstLine="0"/>
        <w:jc w:val="center"/>
        <w:rPr>
          <w:b/>
          <w:sz w:val="21"/>
          <w:szCs w:val="21"/>
        </w:rPr>
      </w:pPr>
      <w:r w:rsidRPr="004875B5">
        <w:rPr>
          <w:b/>
          <w:sz w:val="21"/>
          <w:szCs w:val="21"/>
        </w:rPr>
        <w:t>表</w:t>
      </w:r>
      <w:r w:rsidRPr="004875B5">
        <w:rPr>
          <w:b/>
          <w:sz w:val="21"/>
          <w:szCs w:val="21"/>
        </w:rPr>
        <w:t xml:space="preserve">5.4-1  </w:t>
      </w:r>
      <w:r w:rsidRPr="004875B5">
        <w:rPr>
          <w:b/>
          <w:sz w:val="21"/>
          <w:szCs w:val="21"/>
        </w:rPr>
        <w:t>本项目主要噪声源情况</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1340"/>
        <w:gridCol w:w="1387"/>
        <w:gridCol w:w="1037"/>
        <w:gridCol w:w="1729"/>
        <w:gridCol w:w="812"/>
        <w:gridCol w:w="942"/>
        <w:gridCol w:w="952"/>
        <w:gridCol w:w="862"/>
      </w:tblGrid>
      <w:tr w:rsidR="00693460" w:rsidRPr="004875B5" w14:paraId="57F2C1EE" w14:textId="3E3AFF2E" w:rsidTr="00BF0BDB">
        <w:trPr>
          <w:trHeight w:val="283"/>
          <w:jc w:val="center"/>
        </w:trPr>
        <w:tc>
          <w:tcPr>
            <w:tcW w:w="1169" w:type="dxa"/>
            <w:vMerge w:val="restart"/>
            <w:tcBorders>
              <w:top w:val="single" w:sz="12" w:space="0" w:color="000000"/>
              <w:left w:val="nil"/>
              <w:bottom w:val="single" w:sz="4" w:space="0" w:color="000000"/>
              <w:tl2br w:val="nil"/>
              <w:tr2bl w:val="nil"/>
            </w:tcBorders>
            <w:vAlign w:val="center"/>
          </w:tcPr>
          <w:p w14:paraId="26062845" w14:textId="77777777" w:rsidR="00693460" w:rsidRPr="004875B5" w:rsidRDefault="00693460">
            <w:pPr>
              <w:widowControl/>
              <w:adjustRightInd/>
              <w:spacing w:before="0" w:line="240" w:lineRule="auto"/>
              <w:ind w:firstLine="0"/>
              <w:jc w:val="center"/>
              <w:textAlignment w:val="auto"/>
              <w:rPr>
                <w:kern w:val="0"/>
                <w:sz w:val="18"/>
                <w:szCs w:val="18"/>
              </w:rPr>
            </w:pPr>
            <w:r w:rsidRPr="004875B5">
              <w:rPr>
                <w:kern w:val="0"/>
                <w:sz w:val="18"/>
                <w:szCs w:val="18"/>
              </w:rPr>
              <w:t>污染源</w:t>
            </w:r>
          </w:p>
        </w:tc>
        <w:tc>
          <w:tcPr>
            <w:tcW w:w="1209" w:type="dxa"/>
            <w:vMerge w:val="restart"/>
            <w:tcBorders>
              <w:top w:val="single" w:sz="12" w:space="0" w:color="000000"/>
              <w:bottom w:val="single" w:sz="12" w:space="0" w:color="000000"/>
              <w:tl2br w:val="nil"/>
              <w:tr2bl w:val="nil"/>
            </w:tcBorders>
            <w:vAlign w:val="center"/>
          </w:tcPr>
          <w:p w14:paraId="55439B28" w14:textId="77777777" w:rsidR="00693460" w:rsidRPr="004875B5" w:rsidRDefault="00693460">
            <w:pPr>
              <w:widowControl/>
              <w:adjustRightInd/>
              <w:spacing w:before="0" w:line="240" w:lineRule="auto"/>
              <w:ind w:firstLine="0"/>
              <w:jc w:val="center"/>
              <w:textAlignment w:val="auto"/>
              <w:rPr>
                <w:kern w:val="0"/>
                <w:sz w:val="18"/>
                <w:szCs w:val="18"/>
              </w:rPr>
            </w:pPr>
            <w:r w:rsidRPr="004875B5">
              <w:rPr>
                <w:kern w:val="0"/>
                <w:sz w:val="18"/>
                <w:szCs w:val="18"/>
              </w:rPr>
              <w:t>名称</w:t>
            </w:r>
          </w:p>
        </w:tc>
        <w:tc>
          <w:tcPr>
            <w:tcW w:w="904" w:type="dxa"/>
            <w:vMerge w:val="restart"/>
            <w:tcBorders>
              <w:top w:val="single" w:sz="12" w:space="0" w:color="000000"/>
              <w:bottom w:val="single" w:sz="12" w:space="0" w:color="000000"/>
              <w:tl2br w:val="nil"/>
              <w:tr2bl w:val="nil"/>
            </w:tcBorders>
            <w:vAlign w:val="center"/>
          </w:tcPr>
          <w:p w14:paraId="1DA4414C" w14:textId="77777777" w:rsidR="00693460" w:rsidRPr="004875B5" w:rsidRDefault="00693460">
            <w:pPr>
              <w:widowControl/>
              <w:adjustRightInd/>
              <w:spacing w:before="0" w:line="240" w:lineRule="auto"/>
              <w:ind w:firstLine="0"/>
              <w:jc w:val="center"/>
              <w:textAlignment w:val="auto"/>
              <w:rPr>
                <w:kern w:val="0"/>
                <w:sz w:val="18"/>
                <w:szCs w:val="18"/>
              </w:rPr>
            </w:pPr>
            <w:r w:rsidRPr="004875B5">
              <w:rPr>
                <w:kern w:val="0"/>
                <w:sz w:val="18"/>
                <w:szCs w:val="18"/>
              </w:rPr>
              <w:t>治理前噪声级</w:t>
            </w:r>
          </w:p>
        </w:tc>
        <w:tc>
          <w:tcPr>
            <w:tcW w:w="1508" w:type="dxa"/>
            <w:vMerge w:val="restart"/>
            <w:tcBorders>
              <w:top w:val="single" w:sz="12" w:space="0" w:color="000000"/>
              <w:bottom w:val="single" w:sz="12" w:space="0" w:color="000000"/>
              <w:tl2br w:val="nil"/>
              <w:tr2bl w:val="nil"/>
            </w:tcBorders>
            <w:vAlign w:val="center"/>
          </w:tcPr>
          <w:p w14:paraId="4169CC70" w14:textId="77777777" w:rsidR="00693460" w:rsidRPr="004875B5" w:rsidRDefault="00693460">
            <w:pPr>
              <w:widowControl/>
              <w:adjustRightInd/>
              <w:spacing w:before="0" w:line="240" w:lineRule="auto"/>
              <w:ind w:firstLine="0"/>
              <w:jc w:val="center"/>
              <w:textAlignment w:val="auto"/>
              <w:rPr>
                <w:kern w:val="0"/>
                <w:sz w:val="18"/>
                <w:szCs w:val="18"/>
              </w:rPr>
            </w:pPr>
            <w:r w:rsidRPr="004875B5">
              <w:rPr>
                <w:kern w:val="0"/>
                <w:sz w:val="18"/>
                <w:szCs w:val="18"/>
              </w:rPr>
              <w:t>治理措施</w:t>
            </w:r>
          </w:p>
        </w:tc>
        <w:tc>
          <w:tcPr>
            <w:tcW w:w="3111" w:type="dxa"/>
            <w:gridSpan w:val="4"/>
            <w:tcBorders>
              <w:top w:val="single" w:sz="12" w:space="0" w:color="000000"/>
              <w:bottom w:val="single" w:sz="4" w:space="0" w:color="000000"/>
              <w:right w:val="nil"/>
              <w:tl2br w:val="nil"/>
              <w:tr2bl w:val="nil"/>
            </w:tcBorders>
            <w:vAlign w:val="center"/>
          </w:tcPr>
          <w:p w14:paraId="05959E9E" w14:textId="77777777" w:rsidR="00693460" w:rsidRPr="004875B5" w:rsidRDefault="00693460">
            <w:pPr>
              <w:snapToGrid w:val="0"/>
              <w:spacing w:before="0" w:line="240" w:lineRule="auto"/>
              <w:ind w:firstLine="0"/>
              <w:jc w:val="center"/>
              <w:rPr>
                <w:sz w:val="18"/>
                <w:szCs w:val="18"/>
              </w:rPr>
            </w:pPr>
            <w:r w:rsidRPr="004875B5">
              <w:rPr>
                <w:sz w:val="18"/>
                <w:szCs w:val="18"/>
              </w:rPr>
              <w:t>距厂界距离（</w:t>
            </w:r>
            <w:r w:rsidRPr="004875B5">
              <w:rPr>
                <w:sz w:val="18"/>
                <w:szCs w:val="18"/>
              </w:rPr>
              <w:t>m</w:t>
            </w:r>
            <w:r w:rsidRPr="004875B5">
              <w:rPr>
                <w:sz w:val="18"/>
                <w:szCs w:val="18"/>
              </w:rPr>
              <w:t>）</w:t>
            </w:r>
          </w:p>
        </w:tc>
      </w:tr>
      <w:tr w:rsidR="00693460" w:rsidRPr="004875B5" w14:paraId="637FA494" w14:textId="2EAB9815" w:rsidTr="00BF0BDB">
        <w:trPr>
          <w:trHeight w:val="283"/>
          <w:jc w:val="center"/>
        </w:trPr>
        <w:tc>
          <w:tcPr>
            <w:tcW w:w="1169" w:type="dxa"/>
            <w:vMerge/>
            <w:tcBorders>
              <w:top w:val="single" w:sz="4" w:space="0" w:color="000000"/>
              <w:left w:val="nil"/>
              <w:bottom w:val="single" w:sz="4" w:space="0" w:color="000000"/>
              <w:tl2br w:val="nil"/>
              <w:tr2bl w:val="nil"/>
            </w:tcBorders>
            <w:vAlign w:val="center"/>
          </w:tcPr>
          <w:p w14:paraId="17069996" w14:textId="77777777" w:rsidR="00693460" w:rsidRPr="004875B5" w:rsidRDefault="00693460">
            <w:pPr>
              <w:widowControl/>
              <w:adjustRightInd/>
              <w:spacing w:before="0" w:line="240" w:lineRule="auto"/>
              <w:ind w:firstLine="0"/>
              <w:jc w:val="center"/>
              <w:textAlignment w:val="auto"/>
              <w:rPr>
                <w:kern w:val="0"/>
                <w:sz w:val="18"/>
                <w:szCs w:val="18"/>
              </w:rPr>
            </w:pPr>
          </w:p>
        </w:tc>
        <w:tc>
          <w:tcPr>
            <w:tcW w:w="1209" w:type="dxa"/>
            <w:vMerge/>
            <w:tcBorders>
              <w:top w:val="single" w:sz="4" w:space="0" w:color="000000"/>
              <w:bottom w:val="single" w:sz="12" w:space="0" w:color="000000"/>
              <w:tl2br w:val="nil"/>
              <w:tr2bl w:val="nil"/>
            </w:tcBorders>
            <w:vAlign w:val="center"/>
          </w:tcPr>
          <w:p w14:paraId="733EC5F6" w14:textId="77777777" w:rsidR="00693460" w:rsidRPr="004875B5" w:rsidRDefault="00693460">
            <w:pPr>
              <w:widowControl/>
              <w:adjustRightInd/>
              <w:spacing w:before="0" w:line="240" w:lineRule="auto"/>
              <w:ind w:firstLine="0"/>
              <w:jc w:val="center"/>
              <w:textAlignment w:val="auto"/>
              <w:rPr>
                <w:kern w:val="0"/>
                <w:sz w:val="18"/>
                <w:szCs w:val="18"/>
              </w:rPr>
            </w:pPr>
          </w:p>
        </w:tc>
        <w:tc>
          <w:tcPr>
            <w:tcW w:w="904" w:type="dxa"/>
            <w:vMerge/>
            <w:tcBorders>
              <w:top w:val="single" w:sz="4" w:space="0" w:color="000000"/>
              <w:bottom w:val="single" w:sz="12" w:space="0" w:color="000000"/>
              <w:tl2br w:val="nil"/>
              <w:tr2bl w:val="nil"/>
            </w:tcBorders>
            <w:vAlign w:val="center"/>
          </w:tcPr>
          <w:p w14:paraId="4A3D7098" w14:textId="77777777" w:rsidR="00693460" w:rsidRPr="004875B5" w:rsidRDefault="00693460">
            <w:pPr>
              <w:widowControl/>
              <w:adjustRightInd/>
              <w:spacing w:before="0" w:line="240" w:lineRule="auto"/>
              <w:ind w:firstLine="0"/>
              <w:jc w:val="center"/>
              <w:textAlignment w:val="auto"/>
              <w:rPr>
                <w:kern w:val="0"/>
                <w:sz w:val="18"/>
                <w:szCs w:val="18"/>
              </w:rPr>
            </w:pPr>
          </w:p>
        </w:tc>
        <w:tc>
          <w:tcPr>
            <w:tcW w:w="1508" w:type="dxa"/>
            <w:vMerge/>
            <w:tcBorders>
              <w:top w:val="single" w:sz="4" w:space="0" w:color="000000"/>
              <w:bottom w:val="single" w:sz="12" w:space="0" w:color="000000"/>
              <w:tl2br w:val="nil"/>
              <w:tr2bl w:val="nil"/>
            </w:tcBorders>
            <w:vAlign w:val="center"/>
          </w:tcPr>
          <w:p w14:paraId="3215455F" w14:textId="77777777" w:rsidR="00693460" w:rsidRPr="004875B5" w:rsidRDefault="00693460">
            <w:pPr>
              <w:widowControl/>
              <w:adjustRightInd/>
              <w:spacing w:before="0" w:line="240" w:lineRule="auto"/>
              <w:ind w:firstLine="0"/>
              <w:jc w:val="center"/>
              <w:textAlignment w:val="auto"/>
              <w:rPr>
                <w:kern w:val="0"/>
                <w:sz w:val="18"/>
                <w:szCs w:val="18"/>
              </w:rPr>
            </w:pPr>
          </w:p>
        </w:tc>
        <w:tc>
          <w:tcPr>
            <w:tcW w:w="708" w:type="dxa"/>
            <w:tcBorders>
              <w:top w:val="single" w:sz="4" w:space="0" w:color="000000"/>
              <w:bottom w:val="single" w:sz="12" w:space="0" w:color="000000"/>
              <w:tl2br w:val="nil"/>
              <w:tr2bl w:val="nil"/>
            </w:tcBorders>
            <w:vAlign w:val="center"/>
          </w:tcPr>
          <w:p w14:paraId="77B1BDB4" w14:textId="77777777" w:rsidR="00693460" w:rsidRPr="004875B5" w:rsidRDefault="00693460">
            <w:pPr>
              <w:snapToGrid w:val="0"/>
              <w:spacing w:before="0" w:line="240" w:lineRule="auto"/>
              <w:ind w:firstLine="0"/>
              <w:jc w:val="center"/>
              <w:rPr>
                <w:sz w:val="18"/>
                <w:szCs w:val="18"/>
              </w:rPr>
            </w:pPr>
            <w:r w:rsidRPr="004875B5">
              <w:rPr>
                <w:sz w:val="18"/>
                <w:szCs w:val="18"/>
              </w:rPr>
              <w:t>东</w:t>
            </w:r>
          </w:p>
        </w:tc>
        <w:tc>
          <w:tcPr>
            <w:tcW w:w="821" w:type="dxa"/>
            <w:tcBorders>
              <w:top w:val="single" w:sz="4" w:space="0" w:color="000000"/>
              <w:bottom w:val="single" w:sz="12" w:space="0" w:color="000000"/>
              <w:tl2br w:val="nil"/>
              <w:tr2bl w:val="nil"/>
            </w:tcBorders>
            <w:vAlign w:val="center"/>
          </w:tcPr>
          <w:p w14:paraId="78C7A955" w14:textId="77777777" w:rsidR="00693460" w:rsidRPr="004875B5" w:rsidRDefault="00693460">
            <w:pPr>
              <w:snapToGrid w:val="0"/>
              <w:spacing w:before="0" w:line="240" w:lineRule="auto"/>
              <w:ind w:firstLine="0"/>
              <w:jc w:val="center"/>
              <w:rPr>
                <w:sz w:val="18"/>
                <w:szCs w:val="18"/>
              </w:rPr>
            </w:pPr>
            <w:r w:rsidRPr="004875B5">
              <w:rPr>
                <w:sz w:val="18"/>
                <w:szCs w:val="18"/>
              </w:rPr>
              <w:t>西</w:t>
            </w:r>
          </w:p>
        </w:tc>
        <w:tc>
          <w:tcPr>
            <w:tcW w:w="830" w:type="dxa"/>
            <w:tcBorders>
              <w:top w:val="single" w:sz="4" w:space="0" w:color="000000"/>
              <w:bottom w:val="single" w:sz="12" w:space="0" w:color="000000"/>
              <w:tl2br w:val="nil"/>
              <w:tr2bl w:val="nil"/>
            </w:tcBorders>
            <w:vAlign w:val="center"/>
          </w:tcPr>
          <w:p w14:paraId="1EB82754" w14:textId="77777777" w:rsidR="00693460" w:rsidRPr="004875B5" w:rsidRDefault="00693460">
            <w:pPr>
              <w:snapToGrid w:val="0"/>
              <w:spacing w:before="0" w:line="240" w:lineRule="auto"/>
              <w:ind w:firstLine="0"/>
              <w:jc w:val="center"/>
              <w:rPr>
                <w:sz w:val="18"/>
                <w:szCs w:val="18"/>
              </w:rPr>
            </w:pPr>
            <w:r w:rsidRPr="004875B5">
              <w:rPr>
                <w:sz w:val="18"/>
                <w:szCs w:val="18"/>
              </w:rPr>
              <w:t>南</w:t>
            </w:r>
          </w:p>
        </w:tc>
        <w:tc>
          <w:tcPr>
            <w:tcW w:w="752" w:type="dxa"/>
            <w:tcBorders>
              <w:top w:val="single" w:sz="4" w:space="0" w:color="000000"/>
              <w:bottom w:val="single" w:sz="12" w:space="0" w:color="000000"/>
              <w:right w:val="nil"/>
              <w:tl2br w:val="nil"/>
              <w:tr2bl w:val="nil"/>
            </w:tcBorders>
            <w:vAlign w:val="center"/>
          </w:tcPr>
          <w:p w14:paraId="19C98853" w14:textId="77777777" w:rsidR="00693460" w:rsidRPr="004875B5" w:rsidRDefault="00693460">
            <w:pPr>
              <w:snapToGrid w:val="0"/>
              <w:spacing w:before="0" w:line="240" w:lineRule="auto"/>
              <w:ind w:firstLine="0"/>
              <w:jc w:val="center"/>
              <w:rPr>
                <w:sz w:val="18"/>
                <w:szCs w:val="18"/>
              </w:rPr>
            </w:pPr>
            <w:r w:rsidRPr="004875B5">
              <w:rPr>
                <w:sz w:val="18"/>
                <w:szCs w:val="18"/>
              </w:rPr>
              <w:t>北</w:t>
            </w:r>
          </w:p>
        </w:tc>
      </w:tr>
      <w:tr w:rsidR="00693460" w:rsidRPr="004875B5" w14:paraId="282693CF" w14:textId="0E3C2F47" w:rsidTr="00BF0BDB">
        <w:trPr>
          <w:trHeight w:val="531"/>
          <w:jc w:val="center"/>
        </w:trPr>
        <w:tc>
          <w:tcPr>
            <w:tcW w:w="1169" w:type="dxa"/>
            <w:vMerge w:val="restart"/>
            <w:tcBorders>
              <w:top w:val="single" w:sz="12" w:space="0" w:color="000000"/>
              <w:left w:val="nil"/>
              <w:bottom w:val="single" w:sz="4" w:space="0" w:color="000000"/>
              <w:tl2br w:val="nil"/>
              <w:tr2bl w:val="nil"/>
            </w:tcBorders>
            <w:vAlign w:val="center"/>
          </w:tcPr>
          <w:p w14:paraId="32D9A619" w14:textId="77777777" w:rsidR="00693460" w:rsidRPr="004875B5" w:rsidRDefault="00693460">
            <w:pPr>
              <w:widowControl/>
              <w:adjustRightInd/>
              <w:spacing w:before="0" w:line="240" w:lineRule="auto"/>
              <w:ind w:firstLine="0"/>
              <w:jc w:val="center"/>
              <w:textAlignment w:val="auto"/>
              <w:rPr>
                <w:kern w:val="0"/>
                <w:sz w:val="18"/>
                <w:szCs w:val="18"/>
              </w:rPr>
            </w:pPr>
            <w:r w:rsidRPr="004875B5">
              <w:rPr>
                <w:kern w:val="0"/>
                <w:sz w:val="18"/>
                <w:szCs w:val="18"/>
              </w:rPr>
              <w:t>屠宰车间</w:t>
            </w:r>
          </w:p>
        </w:tc>
        <w:tc>
          <w:tcPr>
            <w:tcW w:w="1209" w:type="dxa"/>
            <w:tcBorders>
              <w:top w:val="single" w:sz="12" w:space="0" w:color="000000"/>
              <w:tl2br w:val="nil"/>
              <w:tr2bl w:val="nil"/>
            </w:tcBorders>
            <w:vAlign w:val="center"/>
          </w:tcPr>
          <w:p w14:paraId="62C5C8DF" w14:textId="77777777" w:rsidR="00693460" w:rsidRPr="004875B5" w:rsidRDefault="00693460">
            <w:pPr>
              <w:widowControl/>
              <w:adjustRightInd/>
              <w:spacing w:before="0" w:line="240" w:lineRule="auto"/>
              <w:ind w:firstLine="0"/>
              <w:jc w:val="center"/>
              <w:textAlignment w:val="auto"/>
              <w:rPr>
                <w:kern w:val="0"/>
                <w:sz w:val="18"/>
                <w:szCs w:val="18"/>
              </w:rPr>
            </w:pPr>
            <w:r w:rsidRPr="004875B5">
              <w:rPr>
                <w:kern w:val="0"/>
                <w:sz w:val="18"/>
                <w:szCs w:val="18"/>
              </w:rPr>
              <w:t>屠宰设备</w:t>
            </w:r>
          </w:p>
        </w:tc>
        <w:tc>
          <w:tcPr>
            <w:tcW w:w="904" w:type="dxa"/>
            <w:tcBorders>
              <w:top w:val="single" w:sz="12" w:space="0" w:color="000000"/>
              <w:tl2br w:val="nil"/>
              <w:tr2bl w:val="nil"/>
            </w:tcBorders>
            <w:vAlign w:val="center"/>
          </w:tcPr>
          <w:p w14:paraId="58B81144" w14:textId="77940C87" w:rsidR="00693460" w:rsidRPr="004875B5" w:rsidRDefault="00693460" w:rsidP="00B8233F">
            <w:pPr>
              <w:widowControl/>
              <w:adjustRightInd/>
              <w:spacing w:before="0" w:line="240" w:lineRule="auto"/>
              <w:ind w:firstLine="0"/>
              <w:jc w:val="center"/>
              <w:textAlignment w:val="auto"/>
              <w:rPr>
                <w:kern w:val="0"/>
                <w:sz w:val="18"/>
                <w:szCs w:val="18"/>
              </w:rPr>
            </w:pPr>
            <w:r w:rsidRPr="004875B5">
              <w:rPr>
                <w:kern w:val="0"/>
                <w:sz w:val="18"/>
                <w:szCs w:val="18"/>
              </w:rPr>
              <w:t>70-</w:t>
            </w:r>
            <w:r w:rsidR="00B8233F" w:rsidRPr="004875B5">
              <w:rPr>
                <w:kern w:val="0"/>
                <w:sz w:val="18"/>
                <w:szCs w:val="18"/>
              </w:rPr>
              <w:t>80</w:t>
            </w:r>
          </w:p>
        </w:tc>
        <w:tc>
          <w:tcPr>
            <w:tcW w:w="1508" w:type="dxa"/>
            <w:tcBorders>
              <w:top w:val="single" w:sz="12" w:space="0" w:color="000000"/>
              <w:tl2br w:val="nil"/>
              <w:tr2bl w:val="nil"/>
            </w:tcBorders>
            <w:vAlign w:val="center"/>
          </w:tcPr>
          <w:p w14:paraId="287B3A04" w14:textId="77777777" w:rsidR="00693460" w:rsidRPr="004875B5" w:rsidRDefault="00693460">
            <w:pPr>
              <w:widowControl/>
              <w:adjustRightInd/>
              <w:spacing w:before="0" w:line="240" w:lineRule="auto"/>
              <w:ind w:firstLine="0"/>
              <w:jc w:val="center"/>
              <w:textAlignment w:val="auto"/>
              <w:rPr>
                <w:kern w:val="0"/>
                <w:sz w:val="18"/>
                <w:szCs w:val="18"/>
              </w:rPr>
            </w:pPr>
            <w:r w:rsidRPr="004875B5">
              <w:rPr>
                <w:kern w:val="0"/>
                <w:sz w:val="18"/>
                <w:szCs w:val="18"/>
              </w:rPr>
              <w:t>减震、隔声</w:t>
            </w:r>
          </w:p>
        </w:tc>
        <w:tc>
          <w:tcPr>
            <w:tcW w:w="708" w:type="dxa"/>
            <w:tcBorders>
              <w:top w:val="single" w:sz="12" w:space="0" w:color="000000"/>
              <w:tl2br w:val="nil"/>
              <w:tr2bl w:val="nil"/>
            </w:tcBorders>
            <w:vAlign w:val="center"/>
          </w:tcPr>
          <w:p w14:paraId="755D6E66" w14:textId="52BE7243" w:rsidR="00693460" w:rsidRPr="004875B5" w:rsidRDefault="00693460">
            <w:pPr>
              <w:snapToGrid w:val="0"/>
              <w:spacing w:before="0" w:line="240" w:lineRule="auto"/>
              <w:ind w:firstLine="0"/>
              <w:jc w:val="center"/>
              <w:rPr>
                <w:sz w:val="18"/>
                <w:szCs w:val="18"/>
              </w:rPr>
            </w:pPr>
            <w:r w:rsidRPr="004875B5">
              <w:rPr>
                <w:sz w:val="18"/>
                <w:szCs w:val="18"/>
              </w:rPr>
              <w:t>24</w:t>
            </w:r>
          </w:p>
        </w:tc>
        <w:tc>
          <w:tcPr>
            <w:tcW w:w="821" w:type="dxa"/>
            <w:tcBorders>
              <w:top w:val="single" w:sz="12" w:space="0" w:color="000000"/>
              <w:tl2br w:val="nil"/>
              <w:tr2bl w:val="nil"/>
            </w:tcBorders>
            <w:vAlign w:val="center"/>
          </w:tcPr>
          <w:p w14:paraId="1C614002" w14:textId="79EDB55C" w:rsidR="00693460" w:rsidRPr="004875B5" w:rsidRDefault="00693460">
            <w:pPr>
              <w:snapToGrid w:val="0"/>
              <w:spacing w:before="0" w:line="240" w:lineRule="auto"/>
              <w:ind w:firstLine="0"/>
              <w:jc w:val="center"/>
              <w:rPr>
                <w:sz w:val="18"/>
                <w:szCs w:val="18"/>
              </w:rPr>
            </w:pPr>
            <w:r w:rsidRPr="004875B5">
              <w:rPr>
                <w:sz w:val="18"/>
                <w:szCs w:val="18"/>
              </w:rPr>
              <w:t>5</w:t>
            </w:r>
          </w:p>
        </w:tc>
        <w:tc>
          <w:tcPr>
            <w:tcW w:w="830" w:type="dxa"/>
            <w:tcBorders>
              <w:top w:val="single" w:sz="12" w:space="0" w:color="000000"/>
              <w:tl2br w:val="nil"/>
              <w:tr2bl w:val="nil"/>
            </w:tcBorders>
            <w:vAlign w:val="center"/>
          </w:tcPr>
          <w:p w14:paraId="59E1576E" w14:textId="323676AB" w:rsidR="00693460" w:rsidRPr="004875B5" w:rsidRDefault="00693460">
            <w:pPr>
              <w:snapToGrid w:val="0"/>
              <w:spacing w:before="0" w:line="240" w:lineRule="auto"/>
              <w:ind w:firstLine="0"/>
              <w:jc w:val="center"/>
              <w:rPr>
                <w:sz w:val="18"/>
                <w:szCs w:val="18"/>
              </w:rPr>
            </w:pPr>
            <w:r w:rsidRPr="004875B5">
              <w:rPr>
                <w:sz w:val="18"/>
                <w:szCs w:val="18"/>
              </w:rPr>
              <w:t>5</w:t>
            </w:r>
          </w:p>
        </w:tc>
        <w:tc>
          <w:tcPr>
            <w:tcW w:w="752" w:type="dxa"/>
            <w:tcBorders>
              <w:top w:val="single" w:sz="12" w:space="0" w:color="000000"/>
              <w:right w:val="nil"/>
              <w:tl2br w:val="nil"/>
              <w:tr2bl w:val="nil"/>
            </w:tcBorders>
            <w:vAlign w:val="center"/>
          </w:tcPr>
          <w:p w14:paraId="34E3F479" w14:textId="44E1F682" w:rsidR="00693460" w:rsidRPr="004875B5" w:rsidRDefault="00693460">
            <w:pPr>
              <w:snapToGrid w:val="0"/>
              <w:spacing w:before="0" w:line="240" w:lineRule="auto"/>
              <w:ind w:firstLine="0"/>
              <w:jc w:val="center"/>
              <w:rPr>
                <w:sz w:val="18"/>
                <w:szCs w:val="18"/>
              </w:rPr>
            </w:pPr>
            <w:r w:rsidRPr="004875B5">
              <w:rPr>
                <w:sz w:val="18"/>
                <w:szCs w:val="18"/>
              </w:rPr>
              <w:t>10</w:t>
            </w:r>
          </w:p>
        </w:tc>
      </w:tr>
      <w:tr w:rsidR="00693460" w:rsidRPr="004875B5" w14:paraId="45F9A056" w14:textId="7907C8C0" w:rsidTr="00BF0BDB">
        <w:trPr>
          <w:trHeight w:val="531"/>
          <w:jc w:val="center"/>
        </w:trPr>
        <w:tc>
          <w:tcPr>
            <w:tcW w:w="1169" w:type="dxa"/>
            <w:vMerge/>
            <w:tcBorders>
              <w:left w:val="nil"/>
              <w:bottom w:val="single" w:sz="4" w:space="0" w:color="000000"/>
              <w:tl2br w:val="nil"/>
              <w:tr2bl w:val="nil"/>
            </w:tcBorders>
            <w:vAlign w:val="center"/>
          </w:tcPr>
          <w:p w14:paraId="539466EC" w14:textId="77777777" w:rsidR="00693460" w:rsidRPr="004875B5" w:rsidRDefault="00693460">
            <w:pPr>
              <w:widowControl/>
              <w:adjustRightInd/>
              <w:spacing w:before="0" w:line="240" w:lineRule="auto"/>
              <w:ind w:firstLine="0"/>
              <w:jc w:val="center"/>
              <w:textAlignment w:val="auto"/>
              <w:rPr>
                <w:kern w:val="0"/>
                <w:sz w:val="18"/>
                <w:szCs w:val="18"/>
              </w:rPr>
            </w:pPr>
          </w:p>
        </w:tc>
        <w:tc>
          <w:tcPr>
            <w:tcW w:w="1209" w:type="dxa"/>
            <w:tcBorders>
              <w:tl2br w:val="nil"/>
              <w:tr2bl w:val="nil"/>
            </w:tcBorders>
            <w:vAlign w:val="center"/>
          </w:tcPr>
          <w:p w14:paraId="7F3D4CEA" w14:textId="4D1AF6E1" w:rsidR="00693460" w:rsidRPr="004875B5" w:rsidRDefault="00693460">
            <w:pPr>
              <w:widowControl/>
              <w:adjustRightInd/>
              <w:spacing w:before="0" w:line="240" w:lineRule="auto"/>
              <w:ind w:firstLine="0"/>
              <w:jc w:val="center"/>
              <w:textAlignment w:val="auto"/>
              <w:rPr>
                <w:kern w:val="0"/>
                <w:sz w:val="18"/>
                <w:szCs w:val="18"/>
              </w:rPr>
            </w:pPr>
            <w:r w:rsidRPr="004875B5">
              <w:rPr>
                <w:kern w:val="0"/>
                <w:sz w:val="18"/>
                <w:szCs w:val="18"/>
              </w:rPr>
              <w:t>活禽</w:t>
            </w:r>
          </w:p>
        </w:tc>
        <w:tc>
          <w:tcPr>
            <w:tcW w:w="904" w:type="dxa"/>
            <w:tcBorders>
              <w:tl2br w:val="nil"/>
              <w:tr2bl w:val="nil"/>
            </w:tcBorders>
            <w:vAlign w:val="center"/>
          </w:tcPr>
          <w:p w14:paraId="6DBC9D66" w14:textId="057293AD" w:rsidR="00693460" w:rsidRPr="004875B5" w:rsidRDefault="00693460">
            <w:pPr>
              <w:widowControl/>
              <w:adjustRightInd/>
              <w:spacing w:before="0" w:line="240" w:lineRule="auto"/>
              <w:ind w:firstLine="0"/>
              <w:jc w:val="center"/>
              <w:textAlignment w:val="auto"/>
              <w:rPr>
                <w:kern w:val="0"/>
                <w:sz w:val="18"/>
                <w:szCs w:val="18"/>
              </w:rPr>
            </w:pPr>
            <w:r w:rsidRPr="004875B5">
              <w:rPr>
                <w:kern w:val="0"/>
                <w:sz w:val="18"/>
                <w:szCs w:val="18"/>
              </w:rPr>
              <w:t>60~75</w:t>
            </w:r>
          </w:p>
        </w:tc>
        <w:tc>
          <w:tcPr>
            <w:tcW w:w="1508" w:type="dxa"/>
            <w:tcBorders>
              <w:tl2br w:val="nil"/>
              <w:tr2bl w:val="nil"/>
            </w:tcBorders>
            <w:vAlign w:val="center"/>
          </w:tcPr>
          <w:p w14:paraId="77EF3D93" w14:textId="17980AC6" w:rsidR="00693460" w:rsidRPr="004875B5" w:rsidRDefault="00693460">
            <w:pPr>
              <w:widowControl/>
              <w:adjustRightInd/>
              <w:spacing w:before="0" w:line="240" w:lineRule="auto"/>
              <w:ind w:firstLine="0"/>
              <w:jc w:val="center"/>
              <w:textAlignment w:val="auto"/>
              <w:rPr>
                <w:kern w:val="0"/>
                <w:sz w:val="18"/>
                <w:szCs w:val="18"/>
              </w:rPr>
            </w:pPr>
            <w:r w:rsidRPr="004875B5">
              <w:rPr>
                <w:kern w:val="0"/>
                <w:sz w:val="18"/>
                <w:szCs w:val="18"/>
              </w:rPr>
              <w:t>隔声</w:t>
            </w:r>
          </w:p>
        </w:tc>
        <w:tc>
          <w:tcPr>
            <w:tcW w:w="708" w:type="dxa"/>
            <w:tcBorders>
              <w:tl2br w:val="nil"/>
              <w:tr2bl w:val="nil"/>
            </w:tcBorders>
            <w:vAlign w:val="center"/>
          </w:tcPr>
          <w:p w14:paraId="75CD92D0" w14:textId="14164616" w:rsidR="00693460" w:rsidRPr="004875B5" w:rsidRDefault="00693460">
            <w:pPr>
              <w:snapToGrid w:val="0"/>
              <w:spacing w:before="0" w:line="240" w:lineRule="auto"/>
              <w:ind w:firstLine="0"/>
              <w:jc w:val="center"/>
              <w:rPr>
                <w:sz w:val="18"/>
                <w:szCs w:val="18"/>
              </w:rPr>
            </w:pPr>
            <w:r w:rsidRPr="004875B5">
              <w:rPr>
                <w:sz w:val="18"/>
                <w:szCs w:val="18"/>
              </w:rPr>
              <w:t>45</w:t>
            </w:r>
          </w:p>
        </w:tc>
        <w:tc>
          <w:tcPr>
            <w:tcW w:w="821" w:type="dxa"/>
            <w:tcBorders>
              <w:tl2br w:val="nil"/>
              <w:tr2bl w:val="nil"/>
            </w:tcBorders>
            <w:vAlign w:val="center"/>
          </w:tcPr>
          <w:p w14:paraId="6A8638AF" w14:textId="358B7406" w:rsidR="00693460" w:rsidRPr="004875B5" w:rsidRDefault="00693460">
            <w:pPr>
              <w:snapToGrid w:val="0"/>
              <w:spacing w:before="0" w:line="240" w:lineRule="auto"/>
              <w:ind w:firstLine="0"/>
              <w:jc w:val="center"/>
              <w:rPr>
                <w:sz w:val="18"/>
                <w:szCs w:val="18"/>
              </w:rPr>
            </w:pPr>
            <w:r w:rsidRPr="004875B5">
              <w:rPr>
                <w:sz w:val="18"/>
                <w:szCs w:val="18"/>
              </w:rPr>
              <w:t>5</w:t>
            </w:r>
          </w:p>
        </w:tc>
        <w:tc>
          <w:tcPr>
            <w:tcW w:w="830" w:type="dxa"/>
            <w:tcBorders>
              <w:tl2br w:val="nil"/>
              <w:tr2bl w:val="nil"/>
            </w:tcBorders>
            <w:vAlign w:val="center"/>
          </w:tcPr>
          <w:p w14:paraId="3A398CD5" w14:textId="41EEEAF3" w:rsidR="00693460" w:rsidRPr="004875B5" w:rsidRDefault="00693460">
            <w:pPr>
              <w:snapToGrid w:val="0"/>
              <w:spacing w:before="0" w:line="240" w:lineRule="auto"/>
              <w:ind w:firstLine="0"/>
              <w:jc w:val="center"/>
              <w:rPr>
                <w:sz w:val="18"/>
                <w:szCs w:val="18"/>
              </w:rPr>
            </w:pPr>
            <w:r w:rsidRPr="004875B5">
              <w:rPr>
                <w:sz w:val="18"/>
                <w:szCs w:val="18"/>
              </w:rPr>
              <w:t>3</w:t>
            </w:r>
          </w:p>
        </w:tc>
        <w:tc>
          <w:tcPr>
            <w:tcW w:w="752" w:type="dxa"/>
            <w:tcBorders>
              <w:right w:val="nil"/>
              <w:tl2br w:val="nil"/>
              <w:tr2bl w:val="nil"/>
            </w:tcBorders>
            <w:vAlign w:val="center"/>
          </w:tcPr>
          <w:p w14:paraId="4CDC9980" w14:textId="05B84991" w:rsidR="00693460" w:rsidRPr="004875B5" w:rsidRDefault="00693460">
            <w:pPr>
              <w:snapToGrid w:val="0"/>
              <w:spacing w:before="0" w:line="240" w:lineRule="auto"/>
              <w:ind w:firstLine="0"/>
              <w:jc w:val="center"/>
              <w:rPr>
                <w:sz w:val="18"/>
                <w:szCs w:val="18"/>
              </w:rPr>
            </w:pPr>
            <w:r w:rsidRPr="004875B5">
              <w:rPr>
                <w:sz w:val="18"/>
                <w:szCs w:val="18"/>
              </w:rPr>
              <w:t>10</w:t>
            </w:r>
          </w:p>
        </w:tc>
      </w:tr>
      <w:tr w:rsidR="00693460" w:rsidRPr="004875B5" w14:paraId="77AE8D2E" w14:textId="3D7A7B59" w:rsidTr="00BF0BDB">
        <w:trPr>
          <w:trHeight w:val="283"/>
          <w:jc w:val="center"/>
        </w:trPr>
        <w:tc>
          <w:tcPr>
            <w:tcW w:w="1169" w:type="dxa"/>
            <w:tcBorders>
              <w:left w:val="nil"/>
              <w:bottom w:val="single" w:sz="4" w:space="0" w:color="000000"/>
              <w:tl2br w:val="nil"/>
              <w:tr2bl w:val="nil"/>
            </w:tcBorders>
            <w:vAlign w:val="center"/>
          </w:tcPr>
          <w:p w14:paraId="6B013B79" w14:textId="77777777" w:rsidR="00693460" w:rsidRPr="004875B5" w:rsidRDefault="00693460">
            <w:pPr>
              <w:widowControl/>
              <w:adjustRightInd/>
              <w:spacing w:before="0" w:line="240" w:lineRule="auto"/>
              <w:ind w:firstLine="0"/>
              <w:jc w:val="center"/>
              <w:textAlignment w:val="auto"/>
              <w:rPr>
                <w:kern w:val="0"/>
                <w:sz w:val="18"/>
                <w:szCs w:val="18"/>
              </w:rPr>
            </w:pPr>
            <w:r w:rsidRPr="004875B5">
              <w:rPr>
                <w:kern w:val="0"/>
                <w:sz w:val="18"/>
                <w:szCs w:val="18"/>
              </w:rPr>
              <w:t>制冷系统</w:t>
            </w:r>
          </w:p>
        </w:tc>
        <w:tc>
          <w:tcPr>
            <w:tcW w:w="1209" w:type="dxa"/>
            <w:tcBorders>
              <w:tl2br w:val="nil"/>
              <w:tr2bl w:val="nil"/>
            </w:tcBorders>
            <w:vAlign w:val="center"/>
          </w:tcPr>
          <w:p w14:paraId="2953718B" w14:textId="77777777" w:rsidR="00693460" w:rsidRPr="004875B5" w:rsidRDefault="00693460">
            <w:pPr>
              <w:widowControl/>
              <w:adjustRightInd/>
              <w:spacing w:before="0" w:line="240" w:lineRule="auto"/>
              <w:ind w:firstLine="0"/>
              <w:jc w:val="center"/>
              <w:textAlignment w:val="auto"/>
              <w:rPr>
                <w:kern w:val="0"/>
                <w:sz w:val="18"/>
                <w:szCs w:val="18"/>
              </w:rPr>
            </w:pPr>
            <w:r w:rsidRPr="004875B5">
              <w:rPr>
                <w:kern w:val="0"/>
                <w:sz w:val="18"/>
                <w:szCs w:val="18"/>
              </w:rPr>
              <w:t>压缩机</w:t>
            </w:r>
          </w:p>
        </w:tc>
        <w:tc>
          <w:tcPr>
            <w:tcW w:w="904" w:type="dxa"/>
            <w:tcBorders>
              <w:tl2br w:val="nil"/>
              <w:tr2bl w:val="nil"/>
            </w:tcBorders>
            <w:vAlign w:val="center"/>
          </w:tcPr>
          <w:p w14:paraId="01379A39" w14:textId="1C4D50AF" w:rsidR="00693460" w:rsidRPr="004875B5" w:rsidRDefault="00693460" w:rsidP="00B622A1">
            <w:pPr>
              <w:widowControl/>
              <w:adjustRightInd/>
              <w:spacing w:before="0" w:line="240" w:lineRule="auto"/>
              <w:ind w:firstLine="0"/>
              <w:jc w:val="center"/>
              <w:textAlignment w:val="auto"/>
              <w:rPr>
                <w:kern w:val="0"/>
                <w:sz w:val="18"/>
                <w:szCs w:val="18"/>
              </w:rPr>
            </w:pPr>
            <w:r w:rsidRPr="004875B5">
              <w:rPr>
                <w:kern w:val="0"/>
                <w:sz w:val="18"/>
                <w:szCs w:val="18"/>
              </w:rPr>
              <w:t>70-</w:t>
            </w:r>
            <w:r w:rsidR="00B622A1" w:rsidRPr="004875B5">
              <w:rPr>
                <w:kern w:val="0"/>
                <w:sz w:val="18"/>
                <w:szCs w:val="18"/>
              </w:rPr>
              <w:t>85</w:t>
            </w:r>
          </w:p>
        </w:tc>
        <w:tc>
          <w:tcPr>
            <w:tcW w:w="1508" w:type="dxa"/>
            <w:tcBorders>
              <w:tl2br w:val="nil"/>
              <w:tr2bl w:val="nil"/>
            </w:tcBorders>
            <w:vAlign w:val="center"/>
          </w:tcPr>
          <w:p w14:paraId="4D241D13" w14:textId="77777777" w:rsidR="00693460" w:rsidRPr="004875B5" w:rsidRDefault="00693460">
            <w:pPr>
              <w:widowControl/>
              <w:adjustRightInd/>
              <w:spacing w:before="0" w:line="240" w:lineRule="auto"/>
              <w:ind w:firstLine="0"/>
              <w:jc w:val="center"/>
              <w:textAlignment w:val="auto"/>
              <w:rPr>
                <w:kern w:val="0"/>
                <w:sz w:val="18"/>
                <w:szCs w:val="18"/>
              </w:rPr>
            </w:pPr>
            <w:r w:rsidRPr="004875B5">
              <w:rPr>
                <w:kern w:val="0"/>
                <w:sz w:val="18"/>
                <w:szCs w:val="18"/>
              </w:rPr>
              <w:t>减震、隔声</w:t>
            </w:r>
          </w:p>
        </w:tc>
        <w:tc>
          <w:tcPr>
            <w:tcW w:w="708" w:type="dxa"/>
            <w:tcBorders>
              <w:tl2br w:val="nil"/>
              <w:tr2bl w:val="nil"/>
            </w:tcBorders>
            <w:vAlign w:val="center"/>
          </w:tcPr>
          <w:p w14:paraId="24BEA620" w14:textId="21840CA9" w:rsidR="00693460" w:rsidRPr="004875B5" w:rsidRDefault="00693460" w:rsidP="00BF0BDB">
            <w:pPr>
              <w:snapToGrid w:val="0"/>
              <w:spacing w:before="0" w:line="240" w:lineRule="auto"/>
              <w:ind w:firstLine="0"/>
              <w:jc w:val="center"/>
              <w:rPr>
                <w:sz w:val="18"/>
                <w:szCs w:val="18"/>
              </w:rPr>
            </w:pPr>
            <w:r w:rsidRPr="004875B5">
              <w:rPr>
                <w:sz w:val="18"/>
                <w:szCs w:val="18"/>
              </w:rPr>
              <w:t>2</w:t>
            </w:r>
            <w:r w:rsidR="00BF0BDB" w:rsidRPr="004875B5">
              <w:rPr>
                <w:sz w:val="18"/>
                <w:szCs w:val="18"/>
              </w:rPr>
              <w:t>0</w:t>
            </w:r>
          </w:p>
        </w:tc>
        <w:tc>
          <w:tcPr>
            <w:tcW w:w="821" w:type="dxa"/>
            <w:tcBorders>
              <w:tl2br w:val="nil"/>
              <w:tr2bl w:val="nil"/>
            </w:tcBorders>
            <w:vAlign w:val="center"/>
          </w:tcPr>
          <w:p w14:paraId="40F7CD1A" w14:textId="61E66A5D" w:rsidR="00693460" w:rsidRPr="004875B5" w:rsidRDefault="00BF0BDB">
            <w:pPr>
              <w:snapToGrid w:val="0"/>
              <w:spacing w:before="0" w:line="240" w:lineRule="auto"/>
              <w:ind w:firstLine="0"/>
              <w:jc w:val="center"/>
              <w:rPr>
                <w:sz w:val="18"/>
                <w:szCs w:val="18"/>
              </w:rPr>
            </w:pPr>
            <w:r w:rsidRPr="004875B5">
              <w:rPr>
                <w:sz w:val="18"/>
                <w:szCs w:val="18"/>
              </w:rPr>
              <w:t>2</w:t>
            </w:r>
            <w:r w:rsidR="00693460" w:rsidRPr="004875B5">
              <w:rPr>
                <w:sz w:val="18"/>
                <w:szCs w:val="18"/>
              </w:rPr>
              <w:t>5</w:t>
            </w:r>
          </w:p>
        </w:tc>
        <w:tc>
          <w:tcPr>
            <w:tcW w:w="830" w:type="dxa"/>
            <w:tcBorders>
              <w:tl2br w:val="nil"/>
              <w:tr2bl w:val="nil"/>
            </w:tcBorders>
            <w:vAlign w:val="center"/>
          </w:tcPr>
          <w:p w14:paraId="7D84301D" w14:textId="77859408" w:rsidR="00693460" w:rsidRPr="004875B5" w:rsidRDefault="00693460">
            <w:pPr>
              <w:snapToGrid w:val="0"/>
              <w:spacing w:before="0" w:line="240" w:lineRule="auto"/>
              <w:ind w:firstLine="0"/>
              <w:jc w:val="center"/>
              <w:rPr>
                <w:sz w:val="18"/>
                <w:szCs w:val="18"/>
              </w:rPr>
            </w:pPr>
            <w:r w:rsidRPr="004875B5">
              <w:rPr>
                <w:sz w:val="18"/>
                <w:szCs w:val="18"/>
              </w:rPr>
              <w:t>3</w:t>
            </w:r>
          </w:p>
        </w:tc>
        <w:tc>
          <w:tcPr>
            <w:tcW w:w="752" w:type="dxa"/>
            <w:tcBorders>
              <w:right w:val="nil"/>
              <w:tl2br w:val="nil"/>
              <w:tr2bl w:val="nil"/>
            </w:tcBorders>
            <w:vAlign w:val="center"/>
          </w:tcPr>
          <w:p w14:paraId="5336C849" w14:textId="530BAC2C" w:rsidR="00693460" w:rsidRPr="004875B5" w:rsidRDefault="00693460">
            <w:pPr>
              <w:snapToGrid w:val="0"/>
              <w:spacing w:before="0" w:line="240" w:lineRule="auto"/>
              <w:ind w:firstLine="0"/>
              <w:jc w:val="center"/>
              <w:rPr>
                <w:sz w:val="18"/>
                <w:szCs w:val="18"/>
              </w:rPr>
            </w:pPr>
            <w:r w:rsidRPr="004875B5">
              <w:rPr>
                <w:sz w:val="18"/>
                <w:szCs w:val="18"/>
              </w:rPr>
              <w:t>10</w:t>
            </w:r>
          </w:p>
        </w:tc>
      </w:tr>
      <w:tr w:rsidR="00693460" w:rsidRPr="004875B5" w14:paraId="328CA2D8" w14:textId="496F1841" w:rsidTr="00BF0BDB">
        <w:trPr>
          <w:trHeight w:val="283"/>
          <w:jc w:val="center"/>
        </w:trPr>
        <w:tc>
          <w:tcPr>
            <w:tcW w:w="1169" w:type="dxa"/>
            <w:vMerge w:val="restart"/>
            <w:tcBorders>
              <w:top w:val="single" w:sz="4" w:space="0" w:color="000000"/>
              <w:left w:val="nil"/>
              <w:bottom w:val="single" w:sz="12" w:space="0" w:color="000000"/>
              <w:tl2br w:val="nil"/>
              <w:tr2bl w:val="nil"/>
            </w:tcBorders>
            <w:vAlign w:val="center"/>
          </w:tcPr>
          <w:p w14:paraId="7E6B16CB" w14:textId="77777777" w:rsidR="00693460" w:rsidRPr="004875B5" w:rsidRDefault="00693460">
            <w:pPr>
              <w:snapToGrid w:val="0"/>
              <w:spacing w:before="0" w:line="240" w:lineRule="auto"/>
              <w:ind w:firstLine="0"/>
              <w:jc w:val="center"/>
              <w:rPr>
                <w:sz w:val="18"/>
                <w:szCs w:val="18"/>
              </w:rPr>
            </w:pPr>
            <w:r w:rsidRPr="004875B5">
              <w:rPr>
                <w:sz w:val="18"/>
                <w:szCs w:val="18"/>
              </w:rPr>
              <w:t>污水处</w:t>
            </w:r>
          </w:p>
          <w:p w14:paraId="6D5657F7" w14:textId="77777777" w:rsidR="00693460" w:rsidRPr="004875B5" w:rsidRDefault="00693460">
            <w:pPr>
              <w:snapToGrid w:val="0"/>
              <w:spacing w:before="0" w:line="240" w:lineRule="auto"/>
              <w:ind w:firstLine="0"/>
              <w:jc w:val="center"/>
              <w:rPr>
                <w:sz w:val="18"/>
                <w:szCs w:val="18"/>
              </w:rPr>
            </w:pPr>
            <w:r w:rsidRPr="004875B5">
              <w:rPr>
                <w:sz w:val="18"/>
                <w:szCs w:val="18"/>
              </w:rPr>
              <w:t>理站</w:t>
            </w:r>
          </w:p>
        </w:tc>
        <w:tc>
          <w:tcPr>
            <w:tcW w:w="1209" w:type="dxa"/>
            <w:tcBorders>
              <w:tl2br w:val="nil"/>
              <w:tr2bl w:val="nil"/>
            </w:tcBorders>
            <w:vAlign w:val="center"/>
          </w:tcPr>
          <w:p w14:paraId="24798010" w14:textId="77777777" w:rsidR="00693460" w:rsidRPr="004875B5" w:rsidRDefault="00693460">
            <w:pPr>
              <w:snapToGrid w:val="0"/>
              <w:spacing w:before="0" w:line="240" w:lineRule="auto"/>
              <w:ind w:firstLine="0"/>
              <w:jc w:val="center"/>
              <w:rPr>
                <w:sz w:val="18"/>
                <w:szCs w:val="18"/>
              </w:rPr>
            </w:pPr>
            <w:r w:rsidRPr="004875B5">
              <w:rPr>
                <w:sz w:val="18"/>
                <w:szCs w:val="18"/>
              </w:rPr>
              <w:t>风机</w:t>
            </w:r>
          </w:p>
        </w:tc>
        <w:tc>
          <w:tcPr>
            <w:tcW w:w="904" w:type="dxa"/>
            <w:tcBorders>
              <w:tl2br w:val="nil"/>
              <w:tr2bl w:val="nil"/>
            </w:tcBorders>
            <w:vAlign w:val="center"/>
          </w:tcPr>
          <w:p w14:paraId="6432BDDA" w14:textId="77777777" w:rsidR="00693460" w:rsidRPr="004875B5" w:rsidRDefault="00693460">
            <w:pPr>
              <w:widowControl/>
              <w:adjustRightInd/>
              <w:spacing w:before="0" w:line="240" w:lineRule="auto"/>
              <w:ind w:firstLine="0"/>
              <w:jc w:val="center"/>
              <w:textAlignment w:val="auto"/>
              <w:rPr>
                <w:kern w:val="0"/>
                <w:sz w:val="18"/>
                <w:szCs w:val="18"/>
              </w:rPr>
            </w:pPr>
            <w:r w:rsidRPr="004875B5">
              <w:rPr>
                <w:kern w:val="0"/>
                <w:sz w:val="18"/>
                <w:szCs w:val="18"/>
              </w:rPr>
              <w:t>60-85</w:t>
            </w:r>
          </w:p>
        </w:tc>
        <w:tc>
          <w:tcPr>
            <w:tcW w:w="1508" w:type="dxa"/>
            <w:tcBorders>
              <w:tl2br w:val="nil"/>
              <w:tr2bl w:val="nil"/>
            </w:tcBorders>
            <w:vAlign w:val="center"/>
          </w:tcPr>
          <w:p w14:paraId="09AA3E73" w14:textId="77777777" w:rsidR="00693460" w:rsidRPr="004875B5" w:rsidRDefault="00693460">
            <w:pPr>
              <w:widowControl/>
              <w:adjustRightInd/>
              <w:spacing w:before="0" w:line="240" w:lineRule="auto"/>
              <w:ind w:firstLine="0"/>
              <w:jc w:val="center"/>
              <w:textAlignment w:val="auto"/>
              <w:rPr>
                <w:kern w:val="0"/>
                <w:sz w:val="18"/>
                <w:szCs w:val="18"/>
              </w:rPr>
            </w:pPr>
            <w:r w:rsidRPr="004875B5">
              <w:rPr>
                <w:kern w:val="0"/>
                <w:sz w:val="18"/>
                <w:szCs w:val="18"/>
              </w:rPr>
              <w:t>减震、隔声</w:t>
            </w:r>
          </w:p>
        </w:tc>
        <w:tc>
          <w:tcPr>
            <w:tcW w:w="708" w:type="dxa"/>
            <w:tcBorders>
              <w:tl2br w:val="nil"/>
              <w:tr2bl w:val="nil"/>
            </w:tcBorders>
            <w:vAlign w:val="center"/>
          </w:tcPr>
          <w:p w14:paraId="6C62ECFE" w14:textId="7D992E07" w:rsidR="00693460" w:rsidRPr="004875B5" w:rsidRDefault="00BF0BDB">
            <w:pPr>
              <w:snapToGrid w:val="0"/>
              <w:spacing w:before="0" w:line="240" w:lineRule="auto"/>
              <w:ind w:firstLine="0"/>
              <w:jc w:val="center"/>
              <w:rPr>
                <w:sz w:val="18"/>
                <w:szCs w:val="18"/>
              </w:rPr>
            </w:pPr>
            <w:r w:rsidRPr="004875B5">
              <w:rPr>
                <w:sz w:val="18"/>
                <w:szCs w:val="18"/>
              </w:rPr>
              <w:t>18</w:t>
            </w:r>
          </w:p>
        </w:tc>
        <w:tc>
          <w:tcPr>
            <w:tcW w:w="821" w:type="dxa"/>
            <w:tcBorders>
              <w:tl2br w:val="nil"/>
              <w:tr2bl w:val="nil"/>
            </w:tcBorders>
            <w:vAlign w:val="center"/>
          </w:tcPr>
          <w:p w14:paraId="2A2AC62F" w14:textId="613F10E6" w:rsidR="00693460" w:rsidRPr="004875B5" w:rsidRDefault="00BF0BDB">
            <w:pPr>
              <w:snapToGrid w:val="0"/>
              <w:spacing w:before="0" w:line="240" w:lineRule="auto"/>
              <w:ind w:firstLine="0"/>
              <w:jc w:val="center"/>
              <w:rPr>
                <w:sz w:val="18"/>
                <w:szCs w:val="18"/>
              </w:rPr>
            </w:pPr>
            <w:r w:rsidRPr="004875B5">
              <w:rPr>
                <w:sz w:val="18"/>
                <w:szCs w:val="18"/>
              </w:rPr>
              <w:t>32</w:t>
            </w:r>
          </w:p>
        </w:tc>
        <w:tc>
          <w:tcPr>
            <w:tcW w:w="830" w:type="dxa"/>
            <w:tcBorders>
              <w:tl2br w:val="nil"/>
              <w:tr2bl w:val="nil"/>
            </w:tcBorders>
            <w:vAlign w:val="center"/>
          </w:tcPr>
          <w:p w14:paraId="4601C0EE" w14:textId="0966E0A9" w:rsidR="00693460" w:rsidRPr="004875B5" w:rsidRDefault="00BF0BDB">
            <w:pPr>
              <w:snapToGrid w:val="0"/>
              <w:spacing w:before="0" w:line="240" w:lineRule="auto"/>
              <w:ind w:firstLine="0"/>
              <w:jc w:val="center"/>
              <w:rPr>
                <w:sz w:val="18"/>
                <w:szCs w:val="18"/>
              </w:rPr>
            </w:pPr>
            <w:r w:rsidRPr="004875B5">
              <w:rPr>
                <w:sz w:val="18"/>
                <w:szCs w:val="18"/>
              </w:rPr>
              <w:t>3</w:t>
            </w:r>
          </w:p>
        </w:tc>
        <w:tc>
          <w:tcPr>
            <w:tcW w:w="752" w:type="dxa"/>
            <w:tcBorders>
              <w:right w:val="nil"/>
              <w:tl2br w:val="nil"/>
              <w:tr2bl w:val="nil"/>
            </w:tcBorders>
            <w:vAlign w:val="center"/>
          </w:tcPr>
          <w:p w14:paraId="4C534BB8" w14:textId="5CA2BA79" w:rsidR="00693460" w:rsidRPr="004875B5" w:rsidRDefault="00BF0BDB">
            <w:pPr>
              <w:snapToGrid w:val="0"/>
              <w:spacing w:before="0" w:line="240" w:lineRule="auto"/>
              <w:ind w:firstLine="0"/>
              <w:jc w:val="center"/>
              <w:rPr>
                <w:sz w:val="18"/>
                <w:szCs w:val="18"/>
              </w:rPr>
            </w:pPr>
            <w:r w:rsidRPr="004875B5">
              <w:rPr>
                <w:sz w:val="18"/>
                <w:szCs w:val="18"/>
              </w:rPr>
              <w:t>10</w:t>
            </w:r>
          </w:p>
        </w:tc>
      </w:tr>
      <w:tr w:rsidR="00693460" w:rsidRPr="004875B5" w14:paraId="1689CBE4" w14:textId="378FF0D7" w:rsidTr="00BF0BDB">
        <w:trPr>
          <w:trHeight w:val="283"/>
          <w:jc w:val="center"/>
        </w:trPr>
        <w:tc>
          <w:tcPr>
            <w:tcW w:w="1169" w:type="dxa"/>
            <w:vMerge/>
            <w:tcBorders>
              <w:top w:val="single" w:sz="4" w:space="0" w:color="000000"/>
              <w:left w:val="nil"/>
              <w:bottom w:val="single" w:sz="12" w:space="0" w:color="000000"/>
              <w:tl2br w:val="nil"/>
              <w:tr2bl w:val="nil"/>
            </w:tcBorders>
            <w:vAlign w:val="center"/>
          </w:tcPr>
          <w:p w14:paraId="584FF981" w14:textId="77777777" w:rsidR="00693460" w:rsidRPr="004875B5" w:rsidRDefault="00693460">
            <w:pPr>
              <w:snapToGrid w:val="0"/>
              <w:spacing w:before="0" w:line="240" w:lineRule="auto"/>
              <w:ind w:firstLine="0"/>
              <w:jc w:val="center"/>
              <w:rPr>
                <w:sz w:val="18"/>
                <w:szCs w:val="18"/>
              </w:rPr>
            </w:pPr>
          </w:p>
        </w:tc>
        <w:tc>
          <w:tcPr>
            <w:tcW w:w="1209" w:type="dxa"/>
            <w:tcBorders>
              <w:tl2br w:val="nil"/>
              <w:tr2bl w:val="nil"/>
            </w:tcBorders>
            <w:vAlign w:val="center"/>
          </w:tcPr>
          <w:p w14:paraId="0F23BD2E" w14:textId="77777777" w:rsidR="00693460" w:rsidRPr="004875B5" w:rsidRDefault="00693460">
            <w:pPr>
              <w:snapToGrid w:val="0"/>
              <w:spacing w:before="0" w:line="240" w:lineRule="auto"/>
              <w:ind w:firstLine="0"/>
              <w:jc w:val="center"/>
              <w:rPr>
                <w:sz w:val="18"/>
                <w:szCs w:val="18"/>
              </w:rPr>
            </w:pPr>
            <w:r w:rsidRPr="004875B5">
              <w:rPr>
                <w:sz w:val="18"/>
                <w:szCs w:val="18"/>
              </w:rPr>
              <w:t>泵房</w:t>
            </w:r>
          </w:p>
        </w:tc>
        <w:tc>
          <w:tcPr>
            <w:tcW w:w="904" w:type="dxa"/>
            <w:tcBorders>
              <w:tl2br w:val="nil"/>
              <w:tr2bl w:val="nil"/>
            </w:tcBorders>
            <w:vAlign w:val="center"/>
          </w:tcPr>
          <w:p w14:paraId="691D5617" w14:textId="77777777" w:rsidR="00693460" w:rsidRPr="004875B5" w:rsidRDefault="00693460">
            <w:pPr>
              <w:widowControl/>
              <w:adjustRightInd/>
              <w:spacing w:before="0" w:line="240" w:lineRule="auto"/>
              <w:ind w:firstLine="0"/>
              <w:jc w:val="center"/>
              <w:textAlignment w:val="auto"/>
              <w:rPr>
                <w:kern w:val="0"/>
                <w:sz w:val="18"/>
                <w:szCs w:val="18"/>
              </w:rPr>
            </w:pPr>
            <w:r w:rsidRPr="004875B5">
              <w:rPr>
                <w:kern w:val="0"/>
                <w:sz w:val="18"/>
                <w:szCs w:val="18"/>
              </w:rPr>
              <w:t>65-75</w:t>
            </w:r>
          </w:p>
        </w:tc>
        <w:tc>
          <w:tcPr>
            <w:tcW w:w="1508" w:type="dxa"/>
            <w:tcBorders>
              <w:tl2br w:val="nil"/>
              <w:tr2bl w:val="nil"/>
            </w:tcBorders>
            <w:vAlign w:val="center"/>
          </w:tcPr>
          <w:p w14:paraId="257C9C08" w14:textId="77777777" w:rsidR="00693460" w:rsidRPr="004875B5" w:rsidRDefault="00693460">
            <w:pPr>
              <w:widowControl/>
              <w:adjustRightInd/>
              <w:spacing w:before="0" w:line="240" w:lineRule="auto"/>
              <w:ind w:firstLine="0"/>
              <w:jc w:val="center"/>
              <w:textAlignment w:val="auto"/>
              <w:rPr>
                <w:kern w:val="0"/>
                <w:sz w:val="18"/>
                <w:szCs w:val="18"/>
              </w:rPr>
            </w:pPr>
            <w:r w:rsidRPr="004875B5">
              <w:rPr>
                <w:kern w:val="0"/>
                <w:sz w:val="18"/>
                <w:szCs w:val="18"/>
              </w:rPr>
              <w:t>减震、消声</w:t>
            </w:r>
          </w:p>
        </w:tc>
        <w:tc>
          <w:tcPr>
            <w:tcW w:w="708" w:type="dxa"/>
            <w:tcBorders>
              <w:tl2br w:val="nil"/>
              <w:tr2bl w:val="nil"/>
            </w:tcBorders>
            <w:vAlign w:val="center"/>
          </w:tcPr>
          <w:p w14:paraId="51686A1C" w14:textId="5A734DF3" w:rsidR="00693460" w:rsidRPr="004875B5" w:rsidRDefault="00BF0BDB">
            <w:pPr>
              <w:snapToGrid w:val="0"/>
              <w:spacing w:before="0" w:line="240" w:lineRule="auto"/>
              <w:ind w:firstLine="0"/>
              <w:jc w:val="center"/>
              <w:rPr>
                <w:sz w:val="18"/>
                <w:szCs w:val="18"/>
              </w:rPr>
            </w:pPr>
            <w:r w:rsidRPr="004875B5">
              <w:rPr>
                <w:sz w:val="18"/>
                <w:szCs w:val="18"/>
              </w:rPr>
              <w:t>19</w:t>
            </w:r>
          </w:p>
        </w:tc>
        <w:tc>
          <w:tcPr>
            <w:tcW w:w="821" w:type="dxa"/>
            <w:tcBorders>
              <w:tl2br w:val="nil"/>
              <w:tr2bl w:val="nil"/>
            </w:tcBorders>
            <w:vAlign w:val="center"/>
          </w:tcPr>
          <w:p w14:paraId="2DBB8ED6" w14:textId="627284F3" w:rsidR="00693460" w:rsidRPr="004875B5" w:rsidRDefault="00BF0BDB">
            <w:pPr>
              <w:snapToGrid w:val="0"/>
              <w:spacing w:before="0" w:line="240" w:lineRule="auto"/>
              <w:ind w:firstLine="0"/>
              <w:jc w:val="center"/>
              <w:rPr>
                <w:sz w:val="18"/>
                <w:szCs w:val="18"/>
              </w:rPr>
            </w:pPr>
            <w:r w:rsidRPr="004875B5">
              <w:rPr>
                <w:sz w:val="18"/>
                <w:szCs w:val="18"/>
              </w:rPr>
              <w:t>31</w:t>
            </w:r>
          </w:p>
        </w:tc>
        <w:tc>
          <w:tcPr>
            <w:tcW w:w="830" w:type="dxa"/>
            <w:tcBorders>
              <w:tl2br w:val="nil"/>
              <w:tr2bl w:val="nil"/>
            </w:tcBorders>
            <w:vAlign w:val="center"/>
          </w:tcPr>
          <w:p w14:paraId="0F637958" w14:textId="5E63490C" w:rsidR="00693460" w:rsidRPr="004875B5" w:rsidRDefault="00BF0BDB">
            <w:pPr>
              <w:snapToGrid w:val="0"/>
              <w:spacing w:before="0" w:line="240" w:lineRule="auto"/>
              <w:ind w:firstLine="0"/>
              <w:jc w:val="center"/>
              <w:rPr>
                <w:sz w:val="18"/>
                <w:szCs w:val="18"/>
              </w:rPr>
            </w:pPr>
            <w:r w:rsidRPr="004875B5">
              <w:rPr>
                <w:sz w:val="18"/>
                <w:szCs w:val="18"/>
              </w:rPr>
              <w:t>3</w:t>
            </w:r>
          </w:p>
        </w:tc>
        <w:tc>
          <w:tcPr>
            <w:tcW w:w="752" w:type="dxa"/>
            <w:tcBorders>
              <w:bottom w:val="single" w:sz="12" w:space="0" w:color="000000"/>
              <w:right w:val="nil"/>
              <w:tl2br w:val="nil"/>
              <w:tr2bl w:val="nil"/>
            </w:tcBorders>
            <w:vAlign w:val="center"/>
          </w:tcPr>
          <w:p w14:paraId="7632D106" w14:textId="00B53DB9" w:rsidR="00693460" w:rsidRPr="004875B5" w:rsidRDefault="00BF0BDB">
            <w:pPr>
              <w:snapToGrid w:val="0"/>
              <w:spacing w:before="0" w:line="240" w:lineRule="auto"/>
              <w:ind w:firstLine="0"/>
              <w:jc w:val="center"/>
              <w:rPr>
                <w:sz w:val="18"/>
                <w:szCs w:val="18"/>
              </w:rPr>
            </w:pPr>
            <w:r w:rsidRPr="004875B5">
              <w:rPr>
                <w:sz w:val="18"/>
                <w:szCs w:val="18"/>
              </w:rPr>
              <w:t>10</w:t>
            </w:r>
          </w:p>
        </w:tc>
      </w:tr>
    </w:tbl>
    <w:p w14:paraId="3F5FB548" w14:textId="77777777" w:rsidR="006A596D" w:rsidRPr="004875B5" w:rsidRDefault="00434D4C">
      <w:pPr>
        <w:tabs>
          <w:tab w:val="left" w:pos="3920"/>
        </w:tabs>
        <w:snapToGrid w:val="0"/>
        <w:spacing w:before="0"/>
        <w:ind w:firstLineChars="200" w:firstLine="480"/>
      </w:pPr>
      <w:r w:rsidRPr="004875B5">
        <w:t>评价标准为：采用《工业企业厂界环境噪声排放标准》（</w:t>
      </w:r>
      <w:r w:rsidRPr="004875B5">
        <w:t>GB12348-2008</w:t>
      </w:r>
      <w:r w:rsidRPr="004875B5">
        <w:t>）中</w:t>
      </w:r>
      <w:r w:rsidRPr="004875B5">
        <w:t>2</w:t>
      </w:r>
      <w:r w:rsidRPr="004875B5">
        <w:t>类标准。即昼间等效声级为</w:t>
      </w:r>
      <w:r w:rsidRPr="004875B5">
        <w:t>60dB</w:t>
      </w:r>
      <w:r w:rsidRPr="004875B5">
        <w:t>（</w:t>
      </w:r>
      <w:r w:rsidRPr="004875B5">
        <w:t>A</w:t>
      </w:r>
      <w:r w:rsidRPr="004875B5">
        <w:t>），夜间为</w:t>
      </w:r>
      <w:r w:rsidRPr="004875B5">
        <w:t>50dB</w:t>
      </w:r>
      <w:r w:rsidRPr="004875B5">
        <w:t>（</w:t>
      </w:r>
      <w:r w:rsidRPr="004875B5">
        <w:t>A</w:t>
      </w:r>
      <w:r w:rsidRPr="004875B5">
        <w:t>）。</w:t>
      </w:r>
    </w:p>
    <w:p w14:paraId="55BA619F" w14:textId="77777777" w:rsidR="006A596D" w:rsidRPr="004875B5" w:rsidRDefault="00434D4C">
      <w:pPr>
        <w:pStyle w:val="3"/>
        <w:tabs>
          <w:tab w:val="clear" w:pos="2559"/>
        </w:tabs>
        <w:snapToGrid w:val="0"/>
        <w:spacing w:beforeLines="0" w:before="0"/>
        <w:ind w:left="723" w:hanging="723"/>
      </w:pPr>
      <w:r w:rsidRPr="004875B5">
        <w:t>预测内容</w:t>
      </w:r>
    </w:p>
    <w:p w14:paraId="6A400220" w14:textId="77777777" w:rsidR="006A596D" w:rsidRPr="004875B5" w:rsidRDefault="00434D4C">
      <w:pPr>
        <w:snapToGrid w:val="0"/>
        <w:spacing w:before="0"/>
        <w:ind w:firstLineChars="200" w:firstLine="480"/>
      </w:pPr>
      <w:r w:rsidRPr="004875B5">
        <w:t>预测点为各厂界外</w:t>
      </w:r>
      <w:r w:rsidRPr="004875B5">
        <w:t>1m</w:t>
      </w:r>
      <w:r w:rsidRPr="004875B5">
        <w:t>。</w:t>
      </w:r>
    </w:p>
    <w:p w14:paraId="349E7F03" w14:textId="77777777" w:rsidR="006A596D" w:rsidRPr="004875B5" w:rsidRDefault="00434D4C">
      <w:pPr>
        <w:pStyle w:val="3"/>
        <w:tabs>
          <w:tab w:val="clear" w:pos="2559"/>
        </w:tabs>
        <w:snapToGrid w:val="0"/>
        <w:spacing w:beforeLines="0" w:before="0"/>
        <w:ind w:left="723" w:hanging="723"/>
      </w:pPr>
      <w:r w:rsidRPr="004875B5">
        <w:t>预测因子</w:t>
      </w:r>
    </w:p>
    <w:p w14:paraId="3F7B5375" w14:textId="77777777" w:rsidR="006A596D" w:rsidRPr="004875B5" w:rsidRDefault="00434D4C">
      <w:pPr>
        <w:snapToGrid w:val="0"/>
        <w:spacing w:before="0"/>
        <w:ind w:firstLineChars="200" w:firstLine="480"/>
      </w:pPr>
      <w:r w:rsidRPr="004875B5">
        <w:t>（</w:t>
      </w:r>
      <w:r w:rsidRPr="004875B5">
        <w:t>1</w:t>
      </w:r>
      <w:r w:rsidRPr="004875B5">
        <w:t>）预测因子：昼间等效声级（</w:t>
      </w:r>
      <w:r w:rsidRPr="004875B5">
        <w:t>L</w:t>
      </w:r>
      <w:r w:rsidRPr="004875B5">
        <w:rPr>
          <w:vertAlign w:val="subscript"/>
        </w:rPr>
        <w:t>d</w:t>
      </w:r>
      <w:r w:rsidRPr="004875B5">
        <w:t>）和夜间等效声级（</w:t>
      </w:r>
      <w:r w:rsidRPr="004875B5">
        <w:t>L</w:t>
      </w:r>
      <w:r w:rsidRPr="004875B5">
        <w:rPr>
          <w:vertAlign w:val="subscript"/>
        </w:rPr>
        <w:t>n</w:t>
      </w:r>
      <w:r w:rsidRPr="004875B5">
        <w:t>）。</w:t>
      </w:r>
    </w:p>
    <w:p w14:paraId="793D8046" w14:textId="77777777" w:rsidR="006A596D" w:rsidRPr="004875B5" w:rsidRDefault="00434D4C">
      <w:pPr>
        <w:snapToGrid w:val="0"/>
        <w:spacing w:before="0"/>
        <w:ind w:firstLineChars="200" w:firstLine="480"/>
      </w:pPr>
      <w:r w:rsidRPr="004875B5">
        <w:lastRenderedPageBreak/>
        <w:t>（</w:t>
      </w:r>
      <w:r w:rsidRPr="004875B5">
        <w:t>2</w:t>
      </w:r>
      <w:r w:rsidRPr="004875B5">
        <w:t>）预测内容：主要噪声源分别在治理前、治理后对厂界外环境的影响。</w:t>
      </w:r>
    </w:p>
    <w:p w14:paraId="476EF64A" w14:textId="77777777" w:rsidR="006A596D" w:rsidRPr="004875B5" w:rsidRDefault="00434D4C">
      <w:pPr>
        <w:pStyle w:val="3"/>
        <w:tabs>
          <w:tab w:val="clear" w:pos="2559"/>
        </w:tabs>
        <w:snapToGrid w:val="0"/>
        <w:spacing w:beforeLines="0" w:before="0"/>
        <w:ind w:left="723" w:hanging="723"/>
      </w:pPr>
      <w:r w:rsidRPr="004875B5">
        <w:t>预测模型</w:t>
      </w:r>
    </w:p>
    <w:p w14:paraId="06EB4E47" w14:textId="3ABB524C" w:rsidR="006A596D" w:rsidRPr="004875B5" w:rsidRDefault="00434D4C" w:rsidP="00BF0BDB">
      <w:pPr>
        <w:snapToGrid w:val="0"/>
        <w:spacing w:before="0"/>
        <w:ind w:firstLine="480"/>
      </w:pPr>
      <w:r w:rsidRPr="004875B5">
        <w:t>根据项目噪声污染源的特征，按照《环境影响评价技术导则</w:t>
      </w:r>
      <w:r w:rsidRPr="004875B5">
        <w:t xml:space="preserve"> </w:t>
      </w:r>
      <w:r w:rsidR="00BF0BDB" w:rsidRPr="004875B5">
        <w:t xml:space="preserve"> </w:t>
      </w:r>
      <w:r w:rsidRPr="004875B5">
        <w:t>声环境》（</w:t>
      </w:r>
      <w:r w:rsidRPr="004875B5">
        <w:t>HJ2.4-20</w:t>
      </w:r>
      <w:r w:rsidR="00BF0BDB" w:rsidRPr="004875B5">
        <w:t>21</w:t>
      </w:r>
      <w:r w:rsidRPr="004875B5">
        <w:t>）要求，采用多声源叠加综合预测模式对项目产生噪声的发散衰减进行模拟预测。</w:t>
      </w:r>
    </w:p>
    <w:p w14:paraId="0C26A1A9" w14:textId="77777777" w:rsidR="006A596D" w:rsidRPr="004875B5" w:rsidRDefault="00434D4C" w:rsidP="00BF0BDB">
      <w:pPr>
        <w:snapToGrid w:val="0"/>
        <w:spacing w:before="0"/>
        <w:ind w:firstLine="480"/>
      </w:pPr>
      <w:r w:rsidRPr="004875B5">
        <w:t>（</w:t>
      </w:r>
      <w:r w:rsidRPr="004875B5">
        <w:t>1</w:t>
      </w:r>
      <w:r w:rsidRPr="004875B5">
        <w:t>）单个室外的点声源在预测点产生的声级计算基本公式</w:t>
      </w:r>
    </w:p>
    <w:p w14:paraId="411475C9" w14:textId="77777777" w:rsidR="006A596D" w:rsidRPr="004875B5" w:rsidRDefault="00434D4C" w:rsidP="00BF0BDB">
      <w:pPr>
        <w:snapToGrid w:val="0"/>
        <w:spacing w:before="0"/>
        <w:ind w:firstLine="480"/>
      </w:pPr>
      <w:r w:rsidRPr="004875B5">
        <w:t>如已知声源的倍频带声功率级（从</w:t>
      </w:r>
      <w:r w:rsidRPr="004875B5">
        <w:t>63 Hz</w:t>
      </w:r>
      <w:r w:rsidRPr="004875B5">
        <w:t>到</w:t>
      </w:r>
      <w:r w:rsidRPr="004875B5">
        <w:t>8000 Hz</w:t>
      </w:r>
      <w:r w:rsidRPr="004875B5">
        <w:t>标称频带中心频率的</w:t>
      </w:r>
      <w:r w:rsidRPr="004875B5">
        <w:t>8</w:t>
      </w:r>
      <w:r w:rsidRPr="004875B5">
        <w:t>个倍频带），预测点位置的倍频带声压级可按下列公式计算：</w:t>
      </w:r>
    </w:p>
    <w:p w14:paraId="48F76BFF" w14:textId="77777777" w:rsidR="006A596D" w:rsidRPr="004875B5" w:rsidRDefault="00434D4C" w:rsidP="00BF0BDB">
      <w:pPr>
        <w:snapToGrid w:val="0"/>
        <w:spacing w:before="0"/>
        <w:ind w:firstLine="960"/>
      </w:pPr>
      <w:r w:rsidRPr="004875B5">
        <w:rPr>
          <w:position w:val="-12"/>
        </w:rPr>
        <w:object w:dxaOrig="2177" w:dyaOrig="402" w14:anchorId="5F391A84">
          <v:shape id="_x0000_i1040" type="#_x0000_t75" style="width:108.3pt;height:19.45pt" o:ole="">
            <v:imagedata r:id="rId94" o:title=""/>
          </v:shape>
          <o:OLEObject Type="Embed" ProgID="Equation.3" ShapeID="_x0000_i1040" DrawAspect="Content" ObjectID="_1716295096" r:id="rId95"/>
        </w:object>
      </w:r>
    </w:p>
    <w:p w14:paraId="56F6F685" w14:textId="77777777" w:rsidR="006A596D" w:rsidRPr="004875B5" w:rsidRDefault="00434D4C" w:rsidP="00BF0BDB">
      <w:pPr>
        <w:snapToGrid w:val="0"/>
        <w:spacing w:before="0"/>
        <w:ind w:firstLine="960"/>
      </w:pPr>
      <w:r w:rsidRPr="004875B5">
        <w:rPr>
          <w:position w:val="-14"/>
        </w:rPr>
        <w:object w:dxaOrig="3968" w:dyaOrig="486" w14:anchorId="2CBB3330">
          <v:shape id="_x0000_i1041" type="#_x0000_t75" style="width:199.15pt;height:23.35pt" o:ole="">
            <v:imagedata r:id="rId96" o:title=""/>
          </v:shape>
          <o:OLEObject Type="Embed" ProgID="Equation.3" ShapeID="_x0000_i1041" DrawAspect="Content" ObjectID="_1716295097" r:id="rId97"/>
        </w:object>
      </w:r>
    </w:p>
    <w:p w14:paraId="5B5C20D6" w14:textId="77777777" w:rsidR="006A596D" w:rsidRPr="004875B5" w:rsidRDefault="00434D4C" w:rsidP="00BF0BDB">
      <w:pPr>
        <w:snapToGrid w:val="0"/>
        <w:spacing w:before="0"/>
        <w:ind w:firstLine="480"/>
      </w:pPr>
      <w:r w:rsidRPr="004875B5">
        <w:t>式中：</w:t>
      </w:r>
      <w:r w:rsidRPr="004875B5">
        <w:t>L</w:t>
      </w:r>
      <w:r w:rsidRPr="004875B5">
        <w:rPr>
          <w:vertAlign w:val="subscript"/>
        </w:rPr>
        <w:t>w</w:t>
      </w:r>
      <w:r w:rsidRPr="004875B5">
        <w:t>——</w:t>
      </w:r>
      <w:r w:rsidRPr="004875B5">
        <w:t>倍频带声功率级，</w:t>
      </w:r>
      <w:r w:rsidRPr="004875B5">
        <w:t>dB</w:t>
      </w:r>
      <w:r w:rsidRPr="004875B5">
        <w:t>；</w:t>
      </w:r>
      <w:r w:rsidRPr="004875B5">
        <w:t xml:space="preserve"> wL</w:t>
      </w:r>
    </w:p>
    <w:p w14:paraId="78648762" w14:textId="77777777" w:rsidR="006A596D" w:rsidRPr="004875B5" w:rsidRDefault="00434D4C" w:rsidP="00BF0BDB">
      <w:pPr>
        <w:snapToGrid w:val="0"/>
        <w:spacing w:before="0"/>
        <w:ind w:firstLine="1200"/>
      </w:pPr>
      <w:r w:rsidRPr="004875B5">
        <w:t>Dc——</w:t>
      </w:r>
      <w:r w:rsidRPr="004875B5">
        <w:t>指向性校正，</w:t>
      </w:r>
      <w:r w:rsidRPr="004875B5">
        <w:t>dB</w:t>
      </w:r>
      <w:r w:rsidRPr="004875B5">
        <w:t>；它描述点声源的等效连续声压级与产生声功率级</w:t>
      </w:r>
      <w:r w:rsidRPr="004875B5">
        <w:t>L</w:t>
      </w:r>
      <w:r w:rsidRPr="004875B5">
        <w:rPr>
          <w:vertAlign w:val="subscript"/>
        </w:rPr>
        <w:t>w</w:t>
      </w:r>
      <w:r w:rsidRPr="004875B5">
        <w:t>的全向点声源在规定方向的级的偏差程度；指向性校正等于点声源的指向性指数</w:t>
      </w:r>
      <w:r w:rsidRPr="004875B5">
        <w:t>D</w:t>
      </w:r>
      <w:r w:rsidRPr="004875B5">
        <w:rPr>
          <w:vertAlign w:val="subscript"/>
        </w:rPr>
        <w:t>I</w:t>
      </w:r>
      <w:r w:rsidRPr="004875B5">
        <w:t>加上计到小于</w:t>
      </w:r>
      <w:r w:rsidRPr="004875B5">
        <w:t>4π</w:t>
      </w:r>
      <w:r w:rsidRPr="004875B5">
        <w:t>球面度（</w:t>
      </w:r>
      <w:r w:rsidRPr="004875B5">
        <w:t>sr</w:t>
      </w:r>
      <w:r w:rsidRPr="004875B5">
        <w:t>）立体角内的声传播指数</w:t>
      </w:r>
      <w:r w:rsidRPr="004875B5">
        <w:t>D</w:t>
      </w:r>
      <w:r w:rsidRPr="004875B5">
        <w:rPr>
          <w:vertAlign w:val="subscript"/>
        </w:rPr>
        <w:t>Ω</w:t>
      </w:r>
      <w:r w:rsidRPr="004875B5">
        <w:t>；对辐射到自由空间的全向点声源，</w:t>
      </w:r>
      <w:r w:rsidRPr="004875B5">
        <w:t>D</w:t>
      </w:r>
      <w:r w:rsidRPr="004875B5">
        <w:rPr>
          <w:vertAlign w:val="subscript"/>
        </w:rPr>
        <w:t>c</w:t>
      </w:r>
      <w:r w:rsidRPr="004875B5">
        <w:t>=0 dB</w:t>
      </w:r>
      <w:r w:rsidRPr="004875B5">
        <w:t>；</w:t>
      </w:r>
    </w:p>
    <w:p w14:paraId="43AAAC0B" w14:textId="77777777" w:rsidR="006A596D" w:rsidRPr="004875B5" w:rsidRDefault="00434D4C" w:rsidP="00BF0BDB">
      <w:pPr>
        <w:snapToGrid w:val="0"/>
        <w:spacing w:before="0"/>
        <w:ind w:firstLine="1200"/>
      </w:pPr>
      <w:r w:rsidRPr="004875B5">
        <w:t>A——</w:t>
      </w:r>
      <w:r w:rsidRPr="004875B5">
        <w:t>倍频带衰减，</w:t>
      </w:r>
      <w:r w:rsidRPr="004875B5">
        <w:t>dB</w:t>
      </w:r>
      <w:r w:rsidRPr="004875B5">
        <w:t>；</w:t>
      </w:r>
    </w:p>
    <w:p w14:paraId="0596FC24" w14:textId="77777777" w:rsidR="006A596D" w:rsidRPr="004875B5" w:rsidRDefault="00434D4C" w:rsidP="00BF0BDB">
      <w:pPr>
        <w:snapToGrid w:val="0"/>
        <w:spacing w:before="0"/>
        <w:ind w:firstLine="1200"/>
      </w:pPr>
      <w:r w:rsidRPr="004875B5">
        <w:t>A</w:t>
      </w:r>
      <w:r w:rsidRPr="004875B5">
        <w:rPr>
          <w:vertAlign w:val="subscript"/>
        </w:rPr>
        <w:t>div</w:t>
      </w:r>
      <w:r w:rsidRPr="004875B5">
        <w:t>——</w:t>
      </w:r>
      <w:r w:rsidRPr="004875B5">
        <w:t>几何发散引起的倍频带衰减，</w:t>
      </w:r>
      <w:r w:rsidRPr="004875B5">
        <w:t>dB</w:t>
      </w:r>
      <w:r w:rsidRPr="004875B5">
        <w:t>；</w:t>
      </w:r>
    </w:p>
    <w:p w14:paraId="0C5391E6" w14:textId="77777777" w:rsidR="006A596D" w:rsidRPr="004875B5" w:rsidRDefault="00434D4C" w:rsidP="00BF0BDB">
      <w:pPr>
        <w:snapToGrid w:val="0"/>
        <w:spacing w:before="0"/>
        <w:ind w:firstLine="1200"/>
      </w:pPr>
      <w:r w:rsidRPr="004875B5">
        <w:t>A</w:t>
      </w:r>
      <w:r w:rsidRPr="004875B5">
        <w:rPr>
          <w:vertAlign w:val="subscript"/>
        </w:rPr>
        <w:t>atm</w:t>
      </w:r>
      <w:r w:rsidRPr="004875B5">
        <w:t>——</w:t>
      </w:r>
      <w:r w:rsidRPr="004875B5">
        <w:t>大气吸收引起的倍频带衰减，</w:t>
      </w:r>
      <w:r w:rsidRPr="004875B5">
        <w:t>dB</w:t>
      </w:r>
      <w:r w:rsidRPr="004875B5">
        <w:t>；</w:t>
      </w:r>
    </w:p>
    <w:p w14:paraId="7D10ED75" w14:textId="77777777" w:rsidR="006A596D" w:rsidRPr="004875B5" w:rsidRDefault="00434D4C" w:rsidP="00BF0BDB">
      <w:pPr>
        <w:snapToGrid w:val="0"/>
        <w:spacing w:before="0"/>
        <w:ind w:firstLine="1200"/>
      </w:pPr>
      <w:r w:rsidRPr="004875B5">
        <w:t>A</w:t>
      </w:r>
      <w:r w:rsidRPr="004875B5">
        <w:rPr>
          <w:vertAlign w:val="subscript"/>
        </w:rPr>
        <w:t>gr</w:t>
      </w:r>
      <w:r w:rsidRPr="004875B5">
        <w:t>——</w:t>
      </w:r>
      <w:r w:rsidRPr="004875B5">
        <w:t>地面效应引起的倍频带衰减，</w:t>
      </w:r>
      <w:r w:rsidRPr="004875B5">
        <w:t>dB</w:t>
      </w:r>
      <w:r w:rsidRPr="004875B5">
        <w:t>；</w:t>
      </w:r>
    </w:p>
    <w:p w14:paraId="0D729798" w14:textId="77777777" w:rsidR="006A596D" w:rsidRPr="004875B5" w:rsidRDefault="00434D4C" w:rsidP="00BF0BDB">
      <w:pPr>
        <w:snapToGrid w:val="0"/>
        <w:spacing w:before="0"/>
        <w:ind w:firstLine="1200"/>
      </w:pPr>
      <w:r w:rsidRPr="004875B5">
        <w:t>A</w:t>
      </w:r>
      <w:r w:rsidRPr="004875B5">
        <w:rPr>
          <w:vertAlign w:val="subscript"/>
        </w:rPr>
        <w:t>bar</w:t>
      </w:r>
      <w:r w:rsidRPr="004875B5">
        <w:t>——</w:t>
      </w:r>
      <w:r w:rsidRPr="004875B5">
        <w:t>声屏障引起的倍频带衰减，</w:t>
      </w:r>
      <w:r w:rsidRPr="004875B5">
        <w:t>dB</w:t>
      </w:r>
      <w:r w:rsidRPr="004875B5">
        <w:t>；</w:t>
      </w:r>
    </w:p>
    <w:p w14:paraId="002E5FE4" w14:textId="77777777" w:rsidR="006A596D" w:rsidRPr="004875B5" w:rsidRDefault="00434D4C" w:rsidP="00BF0BDB">
      <w:pPr>
        <w:snapToGrid w:val="0"/>
        <w:spacing w:before="0"/>
        <w:ind w:firstLine="1200"/>
      </w:pPr>
      <w:r w:rsidRPr="004875B5">
        <w:t>A</w:t>
      </w:r>
      <w:r w:rsidRPr="004875B5">
        <w:rPr>
          <w:vertAlign w:val="subscript"/>
        </w:rPr>
        <w:t>misc</w:t>
      </w:r>
      <w:r w:rsidRPr="004875B5">
        <w:t>——</w:t>
      </w:r>
      <w:r w:rsidRPr="004875B5">
        <w:t>其他多方面效应引起的倍频带衰减，</w:t>
      </w:r>
      <w:r w:rsidRPr="004875B5">
        <w:t>dB</w:t>
      </w:r>
      <w:r w:rsidRPr="004875B5">
        <w:t>。</w:t>
      </w:r>
    </w:p>
    <w:p w14:paraId="0E214DC0" w14:textId="77777777" w:rsidR="006A596D" w:rsidRPr="004875B5" w:rsidRDefault="00434D4C" w:rsidP="00BF0BDB">
      <w:pPr>
        <w:snapToGrid w:val="0"/>
        <w:spacing w:before="0"/>
        <w:ind w:firstLine="480"/>
      </w:pPr>
      <w:r w:rsidRPr="004875B5">
        <w:t>如已知靠近声源处某点的倍频带声压级时，相同方向预测点位置的倍频带声压级可按下式计算：</w:t>
      </w:r>
    </w:p>
    <w:p w14:paraId="2EB080C4" w14:textId="77777777" w:rsidR="006A596D" w:rsidRPr="004875B5" w:rsidRDefault="00434D4C" w:rsidP="00BF0BDB">
      <w:pPr>
        <w:snapToGrid w:val="0"/>
        <w:spacing w:before="0"/>
        <w:ind w:firstLine="1200"/>
      </w:pPr>
      <w:r w:rsidRPr="004875B5">
        <w:rPr>
          <w:position w:val="-12"/>
        </w:rPr>
        <w:object w:dxaOrig="1942" w:dyaOrig="402" w14:anchorId="24A78E3B">
          <v:shape id="_x0000_i1042" type="#_x0000_t75" style="width:96.65pt;height:19.45pt" o:ole="">
            <v:imagedata r:id="rId98" o:title=""/>
          </v:shape>
          <o:OLEObject Type="Embed" ProgID="Equation.3" ShapeID="_x0000_i1042" DrawAspect="Content" ObjectID="_1716295098" r:id="rId99"/>
        </w:object>
      </w:r>
    </w:p>
    <w:p w14:paraId="4448A205" w14:textId="77777777" w:rsidR="006A596D" w:rsidRPr="004875B5" w:rsidRDefault="00434D4C" w:rsidP="00BF0BDB">
      <w:pPr>
        <w:snapToGrid w:val="0"/>
        <w:spacing w:before="0"/>
        <w:ind w:firstLine="480"/>
      </w:pPr>
      <w:r w:rsidRPr="004875B5">
        <w:t>预测点的</w:t>
      </w:r>
      <w:r w:rsidRPr="004875B5">
        <w:t>A</w:t>
      </w:r>
      <w:r w:rsidRPr="004875B5">
        <w:t>声级</w:t>
      </w:r>
      <w:r w:rsidRPr="004875B5">
        <w:t>L</w:t>
      </w:r>
      <w:r w:rsidRPr="004875B5">
        <w:rPr>
          <w:vertAlign w:val="subscript"/>
        </w:rPr>
        <w:t>A</w:t>
      </w:r>
      <w:r w:rsidRPr="004875B5">
        <w:t>(r)</w:t>
      </w:r>
      <w:r w:rsidRPr="004875B5">
        <w:t>，可利用</w:t>
      </w:r>
      <w:r w:rsidRPr="004875B5">
        <w:t>8</w:t>
      </w:r>
      <w:r w:rsidRPr="004875B5">
        <w:t>个倍频带的声压级按下式计算：</w:t>
      </w:r>
    </w:p>
    <w:p w14:paraId="317C7C6C" w14:textId="77777777" w:rsidR="006A596D" w:rsidRPr="004875B5" w:rsidRDefault="00434D4C" w:rsidP="00BF0BDB">
      <w:pPr>
        <w:snapToGrid w:val="0"/>
        <w:spacing w:before="0"/>
        <w:ind w:firstLine="1200"/>
      </w:pPr>
      <w:r w:rsidRPr="004875B5">
        <w:rPr>
          <w:position w:val="-30"/>
        </w:rPr>
        <w:object w:dxaOrig="2863" w:dyaOrig="720" w14:anchorId="4B084673">
          <v:shape id="_x0000_i1043" type="#_x0000_t75" style="width:142.7pt;height:36.3pt" o:ole="">
            <v:imagedata r:id="rId100" o:title=""/>
          </v:shape>
          <o:OLEObject Type="Embed" ProgID="Equation.3" ShapeID="_x0000_i1043" DrawAspect="Content" ObjectID="_1716295099" r:id="rId101"/>
        </w:object>
      </w:r>
    </w:p>
    <w:p w14:paraId="0FBE1693" w14:textId="77777777" w:rsidR="006A596D" w:rsidRPr="004875B5" w:rsidRDefault="00434D4C" w:rsidP="00BF0BDB">
      <w:pPr>
        <w:snapToGrid w:val="0"/>
        <w:spacing w:before="0"/>
        <w:ind w:firstLine="480"/>
      </w:pPr>
      <w:r w:rsidRPr="004875B5">
        <w:t>式中：</w:t>
      </w:r>
      <w:r w:rsidRPr="004875B5">
        <w:t>L</w:t>
      </w:r>
      <w:r w:rsidRPr="004875B5">
        <w:rPr>
          <w:vertAlign w:val="subscript"/>
        </w:rPr>
        <w:t>Pi</w:t>
      </w:r>
      <w:r w:rsidRPr="004875B5">
        <w:t>（</w:t>
      </w:r>
      <w:r w:rsidRPr="004875B5">
        <w:t>r</w:t>
      </w:r>
      <w:r w:rsidRPr="004875B5">
        <w:t>）</w:t>
      </w:r>
      <w:r w:rsidRPr="004875B5">
        <w:t>——</w:t>
      </w:r>
      <w:r w:rsidRPr="004875B5">
        <w:t>预测点（</w:t>
      </w:r>
      <w:r w:rsidRPr="004875B5">
        <w:t>r</w:t>
      </w:r>
      <w:r w:rsidRPr="004875B5">
        <w:t>）处，第</w:t>
      </w:r>
      <w:r w:rsidRPr="004875B5">
        <w:t>i</w:t>
      </w:r>
      <w:r w:rsidRPr="004875B5">
        <w:t>倍频带声压级，</w:t>
      </w:r>
      <w:r w:rsidRPr="004875B5">
        <w:t>dB</w:t>
      </w:r>
      <w:r w:rsidRPr="004875B5">
        <w:t>；</w:t>
      </w:r>
    </w:p>
    <w:p w14:paraId="0A74C8FE" w14:textId="77777777" w:rsidR="006A596D" w:rsidRPr="004875B5" w:rsidRDefault="00434D4C" w:rsidP="00BF0BDB">
      <w:pPr>
        <w:snapToGrid w:val="0"/>
        <w:spacing w:before="0"/>
        <w:ind w:firstLine="1200"/>
      </w:pPr>
      <w:r w:rsidRPr="004875B5">
        <w:t>ΔL</w:t>
      </w:r>
      <w:r w:rsidRPr="004875B5">
        <w:rPr>
          <w:vertAlign w:val="subscript"/>
        </w:rPr>
        <w:t>i</w:t>
      </w:r>
      <w:r w:rsidRPr="004875B5">
        <w:t>——i</w:t>
      </w:r>
      <w:r w:rsidRPr="004875B5">
        <w:t>倍频带</w:t>
      </w:r>
      <w:r w:rsidRPr="004875B5">
        <w:t>A</w:t>
      </w:r>
      <w:r w:rsidRPr="004875B5">
        <w:t>计权网络修正值，</w:t>
      </w:r>
      <w:r w:rsidRPr="004875B5">
        <w:t>dB</w:t>
      </w:r>
      <w:r w:rsidRPr="004875B5">
        <w:t>。</w:t>
      </w:r>
    </w:p>
    <w:p w14:paraId="3D4F659B" w14:textId="77777777" w:rsidR="006A596D" w:rsidRPr="004875B5" w:rsidRDefault="00434D4C" w:rsidP="00BF0BDB">
      <w:pPr>
        <w:snapToGrid w:val="0"/>
        <w:spacing w:before="0"/>
        <w:ind w:firstLine="480"/>
      </w:pPr>
      <w:r w:rsidRPr="004875B5">
        <w:t>在不能取得声源倍频带声功率级或倍频带声压级，只能获得</w:t>
      </w:r>
      <w:r w:rsidRPr="004875B5">
        <w:t>A</w:t>
      </w:r>
      <w:r w:rsidRPr="004875B5">
        <w:t>声功率级或某点的</w:t>
      </w:r>
      <w:r w:rsidRPr="004875B5">
        <w:t>A</w:t>
      </w:r>
      <w:r w:rsidRPr="004875B5">
        <w:t>声级时，可按下式作近似计算：</w:t>
      </w:r>
    </w:p>
    <w:p w14:paraId="29F9C107" w14:textId="77777777" w:rsidR="006A596D" w:rsidRPr="004875B5" w:rsidRDefault="00434D4C" w:rsidP="00BF0BDB">
      <w:pPr>
        <w:snapToGrid w:val="0"/>
        <w:spacing w:before="0"/>
        <w:ind w:firstLine="1200"/>
      </w:pPr>
      <w:r w:rsidRPr="004875B5">
        <w:rPr>
          <w:position w:val="-12"/>
        </w:rPr>
        <w:object w:dxaOrig="2026" w:dyaOrig="368" w14:anchorId="17837B87">
          <v:shape id="_x0000_i1044" type="#_x0000_t75" style="width:101.85pt;height:19.45pt" o:ole="">
            <v:imagedata r:id="rId102" o:title=""/>
          </v:shape>
          <o:OLEObject Type="Embed" ProgID="Equation.3" ShapeID="_x0000_i1044" DrawAspect="Content" ObjectID="_1716295100" r:id="rId103"/>
        </w:object>
      </w:r>
    </w:p>
    <w:p w14:paraId="6D6EFB96" w14:textId="77777777" w:rsidR="006A596D" w:rsidRPr="004875B5" w:rsidRDefault="00434D4C" w:rsidP="00BF0BDB">
      <w:pPr>
        <w:snapToGrid w:val="0"/>
        <w:spacing w:before="0"/>
        <w:ind w:firstLine="1200"/>
      </w:pPr>
      <w:r w:rsidRPr="004875B5">
        <w:t>或</w:t>
      </w:r>
    </w:p>
    <w:p w14:paraId="55B6A5B9" w14:textId="77777777" w:rsidR="006A596D" w:rsidRPr="004875B5" w:rsidRDefault="00434D4C" w:rsidP="00BF0BDB">
      <w:pPr>
        <w:snapToGrid w:val="0"/>
        <w:spacing w:before="0"/>
        <w:ind w:firstLine="1200"/>
      </w:pPr>
      <w:r w:rsidRPr="004875B5">
        <w:rPr>
          <w:position w:val="-12"/>
        </w:rPr>
        <w:object w:dxaOrig="1741" w:dyaOrig="368" w14:anchorId="2A26A40A">
          <v:shape id="_x0000_i1045" type="#_x0000_t75" style="width:86.9pt;height:19.45pt" o:ole="">
            <v:imagedata r:id="rId104" o:title=""/>
          </v:shape>
          <o:OLEObject Type="Embed" ProgID="Equation.3" ShapeID="_x0000_i1045" DrawAspect="Content" ObjectID="_1716295101" r:id="rId105"/>
        </w:object>
      </w:r>
    </w:p>
    <w:p w14:paraId="5B008A57" w14:textId="77777777" w:rsidR="006A596D" w:rsidRPr="004875B5" w:rsidRDefault="00434D4C" w:rsidP="00BF0BDB">
      <w:pPr>
        <w:snapToGrid w:val="0"/>
        <w:spacing w:before="0"/>
        <w:ind w:firstLine="480"/>
      </w:pPr>
      <w:r w:rsidRPr="004875B5">
        <w:t>A</w:t>
      </w:r>
      <w:r w:rsidRPr="004875B5">
        <w:t>可选择对</w:t>
      </w:r>
      <w:r w:rsidRPr="004875B5">
        <w:t>A</w:t>
      </w:r>
      <w:r w:rsidRPr="004875B5">
        <w:t>声级影响最大的倍频带计算，一般可选中心频率为</w:t>
      </w:r>
      <w:r w:rsidRPr="004875B5">
        <w:t>500 Hz</w:t>
      </w:r>
      <w:r w:rsidRPr="004875B5">
        <w:t>的倍频带作估算。</w:t>
      </w:r>
    </w:p>
    <w:p w14:paraId="3EC8072B" w14:textId="77777777" w:rsidR="006A596D" w:rsidRPr="004875B5" w:rsidRDefault="00434D4C" w:rsidP="00BF0BDB">
      <w:pPr>
        <w:snapToGrid w:val="0"/>
        <w:spacing w:before="0"/>
        <w:ind w:firstLine="480"/>
      </w:pPr>
      <w:r w:rsidRPr="004875B5">
        <w:t>（</w:t>
      </w:r>
      <w:r w:rsidRPr="004875B5">
        <w:t>2</w:t>
      </w:r>
      <w:r w:rsidRPr="004875B5">
        <w:t>）室内声源等效室外声源声功率级计算方法</w:t>
      </w:r>
    </w:p>
    <w:p w14:paraId="1AC7D51D" w14:textId="77777777" w:rsidR="006A596D" w:rsidRPr="004875B5" w:rsidRDefault="00434D4C" w:rsidP="00BF0BDB">
      <w:pPr>
        <w:snapToGrid w:val="0"/>
        <w:spacing w:before="0"/>
        <w:ind w:firstLine="480"/>
      </w:pPr>
      <w:r w:rsidRPr="004875B5">
        <w:t>如图下图所示，声源位于室内，室内声源可采用等效室外声源声功率级法进行计算。设靠近开口处（或窗户）室内、室外某倍频带的声压级分别为</w:t>
      </w:r>
      <w:r w:rsidRPr="004875B5">
        <w:t>L</w:t>
      </w:r>
      <w:r w:rsidRPr="004875B5">
        <w:rPr>
          <w:vertAlign w:val="subscript"/>
        </w:rPr>
        <w:t>p1</w:t>
      </w:r>
      <w:r w:rsidRPr="004875B5">
        <w:t>和</w:t>
      </w:r>
      <w:r w:rsidRPr="004875B5">
        <w:t>L</w:t>
      </w:r>
      <w:r w:rsidRPr="004875B5">
        <w:rPr>
          <w:vertAlign w:val="subscript"/>
        </w:rPr>
        <w:t>p2</w:t>
      </w:r>
      <w:r w:rsidRPr="004875B5">
        <w:t>。若声源所在室内声场为近似扩散声场，则室外的倍频带声压级可按下式近似求出：</w:t>
      </w:r>
    </w:p>
    <w:p w14:paraId="7F4780DD" w14:textId="77777777" w:rsidR="006A596D" w:rsidRPr="004875B5" w:rsidRDefault="00434D4C" w:rsidP="00BF0BDB">
      <w:pPr>
        <w:snapToGrid w:val="0"/>
        <w:spacing w:before="0"/>
        <w:ind w:firstLine="1200"/>
      </w:pPr>
      <w:r w:rsidRPr="004875B5">
        <w:rPr>
          <w:position w:val="-10"/>
        </w:rPr>
        <w:object w:dxaOrig="1909" w:dyaOrig="335" w14:anchorId="276FDDBD">
          <v:shape id="_x0000_i1046" type="#_x0000_t75" style="width:95.35pt;height:15.55pt" o:ole="">
            <v:imagedata r:id="rId106" o:title=""/>
          </v:shape>
          <o:OLEObject Type="Embed" ProgID="Equation.3" ShapeID="_x0000_i1046" DrawAspect="Content" ObjectID="_1716295102" r:id="rId107"/>
        </w:object>
      </w:r>
    </w:p>
    <w:p w14:paraId="75279B7D" w14:textId="77777777" w:rsidR="006A596D" w:rsidRPr="004875B5" w:rsidRDefault="00434D4C" w:rsidP="00BF0BDB">
      <w:pPr>
        <w:snapToGrid w:val="0"/>
        <w:spacing w:before="0"/>
        <w:ind w:firstLine="480"/>
      </w:pPr>
      <w:r w:rsidRPr="004875B5">
        <w:t>式中：</w:t>
      </w:r>
      <w:r w:rsidRPr="004875B5">
        <w:t>TL---</w:t>
      </w:r>
      <w:r w:rsidRPr="004875B5">
        <w:t>隔墙（或窗户）倍频带的隔声量，</w:t>
      </w:r>
      <w:r w:rsidRPr="004875B5">
        <w:t>dB</w:t>
      </w:r>
      <w:r w:rsidRPr="004875B5">
        <w:t>。</w:t>
      </w:r>
    </w:p>
    <w:p w14:paraId="0B84F855" w14:textId="77777777" w:rsidR="006A596D" w:rsidRPr="004875B5" w:rsidRDefault="00434D4C" w:rsidP="00BF0BDB">
      <w:pPr>
        <w:snapToGrid w:val="0"/>
        <w:spacing w:before="0"/>
        <w:jc w:val="center"/>
      </w:pPr>
      <w:r w:rsidRPr="004875B5">
        <w:object w:dxaOrig="4889" w:dyaOrig="2344" w14:anchorId="099A67CA">
          <v:shape id="_x0000_i1047" type="#_x0000_t75" style="width:244.55pt;height:117.4pt" o:ole="">
            <v:imagedata r:id="rId108" o:title=""/>
            <o:lock v:ext="edit" aspectratio="f"/>
          </v:shape>
          <o:OLEObject Type="Embed" ProgID="Visio.Drawing.11" ShapeID="_x0000_i1047" DrawAspect="Content" ObjectID="_1716295103" r:id="rId109"/>
        </w:object>
      </w:r>
    </w:p>
    <w:p w14:paraId="07379A57" w14:textId="77777777" w:rsidR="006A596D" w:rsidRPr="004875B5" w:rsidRDefault="00434D4C" w:rsidP="00BF0BDB">
      <w:pPr>
        <w:snapToGrid w:val="0"/>
        <w:spacing w:before="0"/>
        <w:ind w:firstLine="0"/>
        <w:jc w:val="center"/>
        <w:rPr>
          <w:b/>
          <w:sz w:val="21"/>
          <w:szCs w:val="21"/>
        </w:rPr>
      </w:pPr>
      <w:r w:rsidRPr="004875B5">
        <w:rPr>
          <w:b/>
          <w:sz w:val="21"/>
          <w:szCs w:val="21"/>
        </w:rPr>
        <w:t>图</w:t>
      </w:r>
      <w:r w:rsidRPr="004875B5">
        <w:rPr>
          <w:b/>
          <w:sz w:val="21"/>
          <w:szCs w:val="21"/>
        </w:rPr>
        <w:t xml:space="preserve">5.4-1 </w:t>
      </w:r>
      <w:r w:rsidRPr="004875B5">
        <w:rPr>
          <w:b/>
          <w:sz w:val="21"/>
          <w:szCs w:val="21"/>
        </w:rPr>
        <w:t>室内声源等效为室外声源图例</w:t>
      </w:r>
    </w:p>
    <w:p w14:paraId="7B28BDB0" w14:textId="77777777" w:rsidR="006A596D" w:rsidRPr="004875B5" w:rsidRDefault="00434D4C" w:rsidP="00BF0BDB">
      <w:pPr>
        <w:snapToGrid w:val="0"/>
        <w:spacing w:before="0"/>
        <w:ind w:firstLine="480"/>
      </w:pPr>
      <w:r w:rsidRPr="004875B5">
        <w:t>也可按下式计算某一室内声源靠近围护结构处产生的倍频带声压级：</w:t>
      </w:r>
    </w:p>
    <w:p w14:paraId="65021115" w14:textId="77777777" w:rsidR="006A596D" w:rsidRPr="004875B5" w:rsidRDefault="00434D4C" w:rsidP="00BF0BDB">
      <w:pPr>
        <w:snapToGrid w:val="0"/>
        <w:spacing w:before="0"/>
        <w:ind w:firstLine="1200"/>
      </w:pPr>
      <w:r w:rsidRPr="004875B5">
        <w:rPr>
          <w:position w:val="-28"/>
        </w:rPr>
        <w:object w:dxaOrig="2662" w:dyaOrig="687" w14:anchorId="038C78D8">
          <v:shape id="_x0000_i1048" type="#_x0000_t75" style="width:132.3pt;height:34.4pt" o:ole="">
            <v:imagedata r:id="rId110" o:title=""/>
          </v:shape>
          <o:OLEObject Type="Embed" ProgID="Equation.3" ShapeID="_x0000_i1048" DrawAspect="Content" ObjectID="_1716295104" r:id="rId111"/>
        </w:object>
      </w:r>
    </w:p>
    <w:p w14:paraId="1B562E1E" w14:textId="77777777" w:rsidR="006A596D" w:rsidRPr="004875B5" w:rsidRDefault="00434D4C" w:rsidP="00BF0BDB">
      <w:pPr>
        <w:snapToGrid w:val="0"/>
        <w:spacing w:before="0"/>
        <w:ind w:firstLine="480"/>
      </w:pPr>
      <w:r w:rsidRPr="004875B5">
        <w:t>式中：</w:t>
      </w:r>
      <w:r w:rsidRPr="004875B5">
        <w:t>Q——</w:t>
      </w:r>
      <w:r w:rsidRPr="004875B5">
        <w:t>指向性因数，通常对无指向性声源，当声源放在房间中心时，</w:t>
      </w:r>
      <w:r w:rsidRPr="004875B5">
        <w:t>Q=1</w:t>
      </w:r>
      <w:r w:rsidRPr="004875B5">
        <w:t>，当放在一面墙的中心时，</w:t>
      </w:r>
      <w:r w:rsidRPr="004875B5">
        <w:t>Q=2</w:t>
      </w:r>
      <w:r w:rsidRPr="004875B5">
        <w:t>；当放在两面墙夹角处时，</w:t>
      </w:r>
      <w:r w:rsidRPr="004875B5">
        <w:t>Q=4</w:t>
      </w:r>
      <w:r w:rsidRPr="004875B5">
        <w:t>，当放在三面墙夹角处时，</w:t>
      </w:r>
      <w:r w:rsidRPr="004875B5">
        <w:t>Q=8</w:t>
      </w:r>
      <w:r w:rsidRPr="004875B5">
        <w:t>；</w:t>
      </w:r>
    </w:p>
    <w:p w14:paraId="5434066B" w14:textId="77777777" w:rsidR="006A596D" w:rsidRPr="004875B5" w:rsidRDefault="00434D4C" w:rsidP="00BF0BDB">
      <w:pPr>
        <w:snapToGrid w:val="0"/>
        <w:spacing w:before="0"/>
        <w:ind w:firstLine="1200"/>
      </w:pPr>
      <w:r w:rsidRPr="004875B5">
        <w:t>R——</w:t>
      </w:r>
      <w:r w:rsidRPr="004875B5">
        <w:t>房间常数，</w:t>
      </w:r>
      <w:r w:rsidRPr="004875B5">
        <w:t>R=Sα/</w:t>
      </w:r>
      <w:r w:rsidRPr="004875B5">
        <w:t>（</w:t>
      </w:r>
      <w:r w:rsidRPr="004875B5">
        <w:t>1-α</w:t>
      </w:r>
      <w:r w:rsidRPr="004875B5">
        <w:t>），</w:t>
      </w:r>
      <w:r w:rsidRPr="004875B5">
        <w:t>S</w:t>
      </w:r>
      <w:r w:rsidRPr="004875B5">
        <w:t>为房间内表面面积，</w:t>
      </w:r>
      <w:r w:rsidRPr="004875B5">
        <w:t>m</w:t>
      </w:r>
      <w:r w:rsidRPr="004875B5">
        <w:rPr>
          <w:vertAlign w:val="superscript"/>
        </w:rPr>
        <w:t>2</w:t>
      </w:r>
      <w:r w:rsidRPr="004875B5">
        <w:t>，</w:t>
      </w:r>
      <w:r w:rsidRPr="004875B5">
        <w:t>α</w:t>
      </w:r>
      <w:r w:rsidRPr="004875B5">
        <w:t>为平均吸声系数；</w:t>
      </w:r>
    </w:p>
    <w:p w14:paraId="6AE728AF" w14:textId="77777777" w:rsidR="006A596D" w:rsidRPr="004875B5" w:rsidRDefault="00434D4C" w:rsidP="00BF0BDB">
      <w:pPr>
        <w:snapToGrid w:val="0"/>
        <w:spacing w:before="0"/>
        <w:ind w:firstLine="1200"/>
      </w:pPr>
      <w:r w:rsidRPr="004875B5">
        <w:t>r——</w:t>
      </w:r>
      <w:r w:rsidRPr="004875B5">
        <w:t>声源到靠近围护结构某点处的距离，</w:t>
      </w:r>
      <w:r w:rsidRPr="004875B5">
        <w:t>m</w:t>
      </w:r>
      <w:r w:rsidRPr="004875B5">
        <w:t>。</w:t>
      </w:r>
    </w:p>
    <w:p w14:paraId="4110BE68" w14:textId="77777777" w:rsidR="006A596D" w:rsidRPr="004875B5" w:rsidRDefault="00434D4C" w:rsidP="00BF0BDB">
      <w:pPr>
        <w:snapToGrid w:val="0"/>
        <w:spacing w:before="0"/>
        <w:ind w:firstLine="480"/>
      </w:pPr>
      <w:r w:rsidRPr="004875B5">
        <w:t>然后按下式计算出所有室内声源在围护结构处产生的</w:t>
      </w:r>
      <w:r w:rsidRPr="004875B5">
        <w:t>i</w:t>
      </w:r>
      <w:r w:rsidRPr="004875B5">
        <w:t>倍频带叠加声压级：</w:t>
      </w:r>
    </w:p>
    <w:p w14:paraId="3A6566EF" w14:textId="77777777" w:rsidR="006A596D" w:rsidRPr="004875B5" w:rsidRDefault="00434D4C" w:rsidP="00BF0BDB">
      <w:pPr>
        <w:snapToGrid w:val="0"/>
        <w:spacing w:before="0"/>
        <w:ind w:firstLine="1200"/>
      </w:pPr>
      <w:r w:rsidRPr="004875B5">
        <w:rPr>
          <w:position w:val="-32"/>
        </w:rPr>
        <w:object w:dxaOrig="2579" w:dyaOrig="753" w14:anchorId="3F049C62">
          <v:shape id="_x0000_i1049" type="#_x0000_t75" style="width:128.45pt;height:37.6pt" o:ole="">
            <v:imagedata r:id="rId112" o:title=""/>
          </v:shape>
          <o:OLEObject Type="Embed" ProgID="Equation.3" ShapeID="_x0000_i1049" DrawAspect="Content" ObjectID="_1716295105" r:id="rId113"/>
        </w:object>
      </w:r>
    </w:p>
    <w:p w14:paraId="5F2ABFC8" w14:textId="77777777" w:rsidR="006A596D" w:rsidRPr="004875B5" w:rsidRDefault="00434D4C" w:rsidP="00BF0BDB">
      <w:pPr>
        <w:snapToGrid w:val="0"/>
        <w:spacing w:before="0"/>
        <w:ind w:firstLine="480"/>
      </w:pPr>
      <w:r w:rsidRPr="004875B5">
        <w:t>式中：</w:t>
      </w:r>
      <w:r w:rsidRPr="004875B5">
        <w:t>L</w:t>
      </w:r>
      <w:r w:rsidRPr="004875B5">
        <w:rPr>
          <w:vertAlign w:val="subscript"/>
        </w:rPr>
        <w:t>P1i</w:t>
      </w:r>
      <w:r w:rsidRPr="004875B5">
        <w:t>（</w:t>
      </w:r>
      <w:r w:rsidRPr="004875B5">
        <w:t>T</w:t>
      </w:r>
      <w:r w:rsidRPr="004875B5">
        <w:t>）</w:t>
      </w:r>
      <w:r w:rsidRPr="004875B5">
        <w:t>——</w:t>
      </w:r>
      <w:r w:rsidRPr="004875B5">
        <w:t>靠近围护结构处室内</w:t>
      </w:r>
      <w:r w:rsidRPr="004875B5">
        <w:t>N</w:t>
      </w:r>
      <w:r w:rsidRPr="004875B5">
        <w:t>个声源</w:t>
      </w:r>
      <w:r w:rsidRPr="004875B5">
        <w:t>i</w:t>
      </w:r>
      <w:r w:rsidRPr="004875B5">
        <w:t>倍频带的叠加声压级，</w:t>
      </w:r>
      <w:r w:rsidRPr="004875B5">
        <w:t>dB</w:t>
      </w:r>
      <w:r w:rsidRPr="004875B5">
        <w:t>；</w:t>
      </w:r>
      <w:r w:rsidRPr="004875B5">
        <w:t xml:space="preserve"> </w:t>
      </w:r>
      <w:r w:rsidRPr="004875B5">
        <w:lastRenderedPageBreak/>
        <w:t>1()piLT</w:t>
      </w:r>
    </w:p>
    <w:p w14:paraId="060C3726" w14:textId="77777777" w:rsidR="006A596D" w:rsidRPr="004875B5" w:rsidRDefault="00434D4C" w:rsidP="00BF0BDB">
      <w:pPr>
        <w:snapToGrid w:val="0"/>
        <w:spacing w:before="0"/>
        <w:ind w:firstLine="1200"/>
      </w:pPr>
      <w:r w:rsidRPr="004875B5">
        <w:t>L</w:t>
      </w:r>
      <w:r w:rsidRPr="004875B5">
        <w:rPr>
          <w:vertAlign w:val="subscript"/>
        </w:rPr>
        <w:t>P1ij</w:t>
      </w:r>
      <w:r w:rsidRPr="004875B5">
        <w:t>——</w:t>
      </w:r>
      <w:r w:rsidRPr="004875B5">
        <w:t>室内</w:t>
      </w:r>
      <w:r w:rsidRPr="004875B5">
        <w:t>j</w:t>
      </w:r>
      <w:r w:rsidRPr="004875B5">
        <w:t>声源</w:t>
      </w:r>
      <w:r w:rsidRPr="004875B5">
        <w:t>i</w:t>
      </w:r>
      <w:r w:rsidRPr="004875B5">
        <w:t>倍频带的声压级，</w:t>
      </w:r>
      <w:r w:rsidRPr="004875B5">
        <w:t>dB</w:t>
      </w:r>
      <w:r w:rsidRPr="004875B5">
        <w:t>；</w:t>
      </w:r>
    </w:p>
    <w:p w14:paraId="1DAC57F7" w14:textId="77777777" w:rsidR="006A596D" w:rsidRPr="004875B5" w:rsidRDefault="00434D4C" w:rsidP="00BF0BDB">
      <w:pPr>
        <w:snapToGrid w:val="0"/>
        <w:spacing w:before="0"/>
        <w:ind w:firstLine="1200"/>
      </w:pPr>
      <w:r w:rsidRPr="004875B5">
        <w:t>N——</w:t>
      </w:r>
      <w:r w:rsidRPr="004875B5">
        <w:t>室内声源总数。</w:t>
      </w:r>
    </w:p>
    <w:p w14:paraId="77B76A2E" w14:textId="77777777" w:rsidR="006A596D" w:rsidRPr="004875B5" w:rsidRDefault="00434D4C" w:rsidP="00BF0BDB">
      <w:pPr>
        <w:snapToGrid w:val="0"/>
        <w:spacing w:before="0"/>
        <w:ind w:firstLine="480"/>
      </w:pPr>
      <w:r w:rsidRPr="004875B5">
        <w:t>在室内近似为扩散声场时，按下式计算出靠近室外围护结构处的声压级：</w:t>
      </w:r>
    </w:p>
    <w:p w14:paraId="5271638A" w14:textId="77777777" w:rsidR="006A596D" w:rsidRPr="004875B5" w:rsidRDefault="00434D4C" w:rsidP="00BF0BDB">
      <w:pPr>
        <w:snapToGrid w:val="0"/>
        <w:spacing w:before="0"/>
        <w:ind w:firstLine="1200"/>
      </w:pPr>
      <w:r w:rsidRPr="004875B5">
        <w:rPr>
          <w:position w:val="-10"/>
        </w:rPr>
        <w:object w:dxaOrig="2344" w:dyaOrig="335" w14:anchorId="2EF031FF">
          <v:shape id="_x0000_i1050" type="#_x0000_t75" style="width:117.4pt;height:15.55pt" o:ole="">
            <v:imagedata r:id="rId114" o:title=""/>
          </v:shape>
          <o:OLEObject Type="Embed" ProgID="Equation.3" ShapeID="_x0000_i1050" DrawAspect="Content" ObjectID="_1716295106" r:id="rId115"/>
        </w:object>
      </w:r>
    </w:p>
    <w:p w14:paraId="630496A6" w14:textId="77777777" w:rsidR="006A596D" w:rsidRPr="004875B5" w:rsidRDefault="00434D4C" w:rsidP="00BF0BDB">
      <w:pPr>
        <w:snapToGrid w:val="0"/>
        <w:spacing w:before="0"/>
        <w:ind w:firstLine="480"/>
      </w:pPr>
      <w:r w:rsidRPr="004875B5">
        <w:t>式中：</w:t>
      </w:r>
      <w:r w:rsidRPr="004875B5">
        <w:t>L</w:t>
      </w:r>
      <w:r w:rsidRPr="004875B5">
        <w:rPr>
          <w:vertAlign w:val="subscript"/>
        </w:rPr>
        <w:t>P2i</w:t>
      </w:r>
      <w:r w:rsidRPr="004875B5">
        <w:t>（</w:t>
      </w:r>
      <w:r w:rsidRPr="004875B5">
        <w:t>T</w:t>
      </w:r>
      <w:r w:rsidRPr="004875B5">
        <w:t>）</w:t>
      </w:r>
      <w:r w:rsidRPr="004875B5">
        <w:t>——</w:t>
      </w:r>
      <w:r w:rsidRPr="004875B5">
        <w:t>靠近围护结构处室外</w:t>
      </w:r>
      <w:r w:rsidRPr="004875B5">
        <w:t>N</w:t>
      </w:r>
      <w:r w:rsidRPr="004875B5">
        <w:t>个声源</w:t>
      </w:r>
      <w:r w:rsidRPr="004875B5">
        <w:t>i</w:t>
      </w:r>
      <w:r w:rsidRPr="004875B5">
        <w:t>倍频带的叠加声压级，</w:t>
      </w:r>
      <w:r w:rsidRPr="004875B5">
        <w:t>dB</w:t>
      </w:r>
      <w:r w:rsidRPr="004875B5">
        <w:t>；</w:t>
      </w:r>
      <w:r w:rsidRPr="004875B5">
        <w:t xml:space="preserve"> 2()piLT</w:t>
      </w:r>
    </w:p>
    <w:p w14:paraId="42143F43" w14:textId="77777777" w:rsidR="006A596D" w:rsidRPr="004875B5" w:rsidRDefault="00434D4C" w:rsidP="00BF0BDB">
      <w:pPr>
        <w:snapToGrid w:val="0"/>
        <w:spacing w:before="0"/>
        <w:ind w:firstLine="1200"/>
      </w:pPr>
      <w:r w:rsidRPr="004875B5">
        <w:t>TL</w:t>
      </w:r>
      <w:r w:rsidRPr="004875B5">
        <w:rPr>
          <w:vertAlign w:val="subscript"/>
        </w:rPr>
        <w:t>i</w:t>
      </w:r>
      <w:r w:rsidRPr="004875B5">
        <w:t>——</w:t>
      </w:r>
      <w:r w:rsidRPr="004875B5">
        <w:t>围护结构</w:t>
      </w:r>
      <w:r w:rsidRPr="004875B5">
        <w:t>i</w:t>
      </w:r>
      <w:r w:rsidRPr="004875B5">
        <w:t>倍频带的隔声量，</w:t>
      </w:r>
      <w:r w:rsidRPr="004875B5">
        <w:t>dB</w:t>
      </w:r>
      <w:r w:rsidRPr="004875B5">
        <w:t>。</w:t>
      </w:r>
    </w:p>
    <w:p w14:paraId="1DCBC8D4" w14:textId="77777777" w:rsidR="006A596D" w:rsidRPr="004875B5" w:rsidRDefault="00434D4C" w:rsidP="00BF0BDB">
      <w:pPr>
        <w:snapToGrid w:val="0"/>
        <w:spacing w:before="0"/>
        <w:ind w:firstLine="480"/>
      </w:pPr>
      <w:r w:rsidRPr="004875B5">
        <w:t>然后按下式将室外声源的声压级和透过面积换算成等效的室外声源，计算出中心位置位于透声面积（</w:t>
      </w:r>
      <w:r w:rsidRPr="004875B5">
        <w:t>S</w:t>
      </w:r>
      <w:r w:rsidRPr="004875B5">
        <w:t>）处的等效声源的倍频带声功率级。</w:t>
      </w:r>
    </w:p>
    <w:p w14:paraId="2DE43E8A" w14:textId="77777777" w:rsidR="006A596D" w:rsidRPr="004875B5" w:rsidRDefault="00434D4C" w:rsidP="00BF0BDB">
      <w:pPr>
        <w:snapToGrid w:val="0"/>
        <w:spacing w:before="0"/>
        <w:ind w:firstLine="1200"/>
      </w:pPr>
      <w:r w:rsidRPr="004875B5">
        <w:rPr>
          <w:position w:val="-12"/>
        </w:rPr>
        <w:object w:dxaOrig="1976" w:dyaOrig="368" w14:anchorId="4FBAC7AC">
          <v:shape id="_x0000_i1051" type="#_x0000_t75" style="width:98.6pt;height:19.45pt" o:ole="">
            <v:imagedata r:id="rId116" o:title=""/>
          </v:shape>
          <o:OLEObject Type="Embed" ProgID="Equation.3" ShapeID="_x0000_i1051" DrawAspect="Content" ObjectID="_1716295107" r:id="rId117"/>
        </w:object>
      </w:r>
    </w:p>
    <w:p w14:paraId="283FFF96" w14:textId="77777777" w:rsidR="006A596D" w:rsidRPr="004875B5" w:rsidRDefault="00434D4C" w:rsidP="00BF0BDB">
      <w:pPr>
        <w:snapToGrid w:val="0"/>
        <w:spacing w:before="0"/>
        <w:ind w:firstLine="482"/>
      </w:pPr>
      <w:r w:rsidRPr="004875B5">
        <w:t>（</w:t>
      </w:r>
      <w:r w:rsidRPr="004875B5">
        <w:t>3</w:t>
      </w:r>
      <w:r w:rsidRPr="004875B5">
        <w:t>）靠近声源处的预测点噪声预测模式</w:t>
      </w:r>
    </w:p>
    <w:p w14:paraId="3A3CF3F6" w14:textId="77777777" w:rsidR="006A596D" w:rsidRPr="004875B5" w:rsidRDefault="00434D4C" w:rsidP="00BF0BDB">
      <w:pPr>
        <w:snapToGrid w:val="0"/>
        <w:spacing w:before="0"/>
        <w:ind w:firstLine="482"/>
      </w:pPr>
      <w:r w:rsidRPr="004875B5">
        <w:t>如预测点在靠近声源处，但不能满足点声源条件时，需按线声源或面声源模式计算。</w:t>
      </w:r>
    </w:p>
    <w:p w14:paraId="4F67EF5F" w14:textId="77777777" w:rsidR="006A596D" w:rsidRPr="004875B5" w:rsidRDefault="00434D4C" w:rsidP="00BF0BDB">
      <w:pPr>
        <w:snapToGrid w:val="0"/>
        <w:spacing w:before="0"/>
        <w:ind w:firstLine="482"/>
      </w:pPr>
      <w:r w:rsidRPr="004875B5">
        <w:t>（</w:t>
      </w:r>
      <w:r w:rsidRPr="004875B5">
        <w:t>4</w:t>
      </w:r>
      <w:r w:rsidRPr="004875B5">
        <w:t>）噪声贡献值计算</w:t>
      </w:r>
    </w:p>
    <w:p w14:paraId="6156E288" w14:textId="77777777" w:rsidR="006A596D" w:rsidRPr="004875B5" w:rsidRDefault="00434D4C" w:rsidP="00BF0BDB">
      <w:pPr>
        <w:snapToGrid w:val="0"/>
        <w:spacing w:before="0"/>
        <w:ind w:firstLine="480"/>
      </w:pPr>
      <w:r w:rsidRPr="004875B5">
        <w:t>设第</w:t>
      </w:r>
      <w:r w:rsidRPr="004875B5">
        <w:t>i</w:t>
      </w:r>
      <w:r w:rsidRPr="004875B5">
        <w:t>个室外声源在预测点产生的</w:t>
      </w:r>
      <w:r w:rsidRPr="004875B5">
        <w:t>A</w:t>
      </w:r>
      <w:r w:rsidRPr="004875B5">
        <w:t>声级为</w:t>
      </w:r>
      <w:r w:rsidRPr="004875B5">
        <w:t>L</w:t>
      </w:r>
      <w:r w:rsidRPr="004875B5">
        <w:rPr>
          <w:vertAlign w:val="subscript"/>
        </w:rPr>
        <w:t>Ai</w:t>
      </w:r>
      <w:r w:rsidRPr="004875B5">
        <w:t>，在</w:t>
      </w:r>
      <w:r w:rsidRPr="004875B5">
        <w:t>T</w:t>
      </w:r>
      <w:r w:rsidRPr="004875B5">
        <w:t>时间内该声源工作时间为</w:t>
      </w:r>
      <w:r w:rsidRPr="004875B5">
        <w:t>t</w:t>
      </w:r>
      <w:r w:rsidRPr="004875B5">
        <w:rPr>
          <w:vertAlign w:val="subscript"/>
        </w:rPr>
        <w:t>i</w:t>
      </w:r>
      <w:r w:rsidRPr="004875B5">
        <w:t>；第</w:t>
      </w:r>
      <w:r w:rsidRPr="004875B5">
        <w:t>j</w:t>
      </w:r>
      <w:r w:rsidRPr="004875B5">
        <w:t>个等效室外声源在预测点产生的</w:t>
      </w:r>
      <w:r w:rsidRPr="004875B5">
        <w:t>A</w:t>
      </w:r>
      <w:r w:rsidRPr="004875B5">
        <w:t>声级为</w:t>
      </w:r>
      <w:r w:rsidRPr="004875B5">
        <w:t>L</w:t>
      </w:r>
      <w:r w:rsidRPr="004875B5">
        <w:rPr>
          <w:vertAlign w:val="subscript"/>
        </w:rPr>
        <w:t>Aj</w:t>
      </w:r>
      <w:r w:rsidRPr="004875B5">
        <w:t>，在</w:t>
      </w:r>
      <w:r w:rsidRPr="004875B5">
        <w:t>T</w:t>
      </w:r>
      <w:r w:rsidRPr="004875B5">
        <w:t>时间内该声源工作时间为</w:t>
      </w:r>
      <w:r w:rsidRPr="004875B5">
        <w:t>t</w:t>
      </w:r>
      <w:r w:rsidRPr="004875B5">
        <w:rPr>
          <w:vertAlign w:val="subscript"/>
        </w:rPr>
        <w:t>j</w:t>
      </w:r>
      <w:r w:rsidRPr="004875B5">
        <w:t>，则拟建工程声源对预测点产生的贡献值（</w:t>
      </w:r>
      <w:r w:rsidRPr="004875B5">
        <w:t>Leqg</w:t>
      </w:r>
      <w:r w:rsidRPr="004875B5">
        <w:t>）为：</w:t>
      </w:r>
    </w:p>
    <w:p w14:paraId="5D3D5F22" w14:textId="77777777" w:rsidR="006A596D" w:rsidRPr="004875B5" w:rsidRDefault="00434D4C" w:rsidP="00BF0BDB">
      <w:pPr>
        <w:snapToGrid w:val="0"/>
        <w:spacing w:before="0"/>
        <w:ind w:firstLine="1200"/>
      </w:pPr>
      <w:r w:rsidRPr="004875B5">
        <w:rPr>
          <w:position w:val="-34"/>
        </w:rPr>
        <w:object w:dxaOrig="4102" w:dyaOrig="787" w14:anchorId="4B8AE8A0">
          <v:shape id="_x0000_i1052" type="#_x0000_t75" style="width:204.3pt;height:38.25pt" o:ole="">
            <v:imagedata r:id="rId118" o:title=""/>
          </v:shape>
          <o:OLEObject Type="Embed" ProgID="Equation.3" ShapeID="_x0000_i1052" DrawAspect="Content" ObjectID="_1716295108" r:id="rId119"/>
        </w:object>
      </w:r>
    </w:p>
    <w:p w14:paraId="1677927E" w14:textId="77777777" w:rsidR="006A596D" w:rsidRPr="004875B5" w:rsidRDefault="00434D4C" w:rsidP="00BF0BDB">
      <w:pPr>
        <w:snapToGrid w:val="0"/>
        <w:spacing w:before="0"/>
        <w:ind w:firstLine="480"/>
      </w:pPr>
      <w:r w:rsidRPr="004875B5">
        <w:t>式中：</w:t>
      </w:r>
      <w:r w:rsidRPr="004875B5">
        <w:t>t</w:t>
      </w:r>
      <w:r w:rsidRPr="004875B5">
        <w:rPr>
          <w:vertAlign w:val="subscript"/>
        </w:rPr>
        <w:t>j</w:t>
      </w:r>
      <w:r w:rsidRPr="004875B5">
        <w:t>——</w:t>
      </w:r>
      <w:r w:rsidRPr="004875B5">
        <w:t>在</w:t>
      </w:r>
      <w:r w:rsidRPr="004875B5">
        <w:t>T</w:t>
      </w:r>
      <w:r w:rsidRPr="004875B5">
        <w:t>时间内</w:t>
      </w:r>
      <w:r w:rsidRPr="004875B5">
        <w:t>j</w:t>
      </w:r>
      <w:r w:rsidRPr="004875B5">
        <w:t>声源工作时间，</w:t>
      </w:r>
      <w:r w:rsidRPr="004875B5">
        <w:t>s</w:t>
      </w:r>
      <w:r w:rsidRPr="004875B5">
        <w:t>；</w:t>
      </w:r>
    </w:p>
    <w:p w14:paraId="043B97E9" w14:textId="77777777" w:rsidR="006A596D" w:rsidRPr="004875B5" w:rsidRDefault="00434D4C" w:rsidP="00BF0BDB">
      <w:pPr>
        <w:snapToGrid w:val="0"/>
        <w:spacing w:before="0"/>
        <w:ind w:firstLine="1200"/>
      </w:pPr>
      <w:r w:rsidRPr="004875B5">
        <w:t>t</w:t>
      </w:r>
      <w:r w:rsidRPr="004875B5">
        <w:rPr>
          <w:vertAlign w:val="subscript"/>
        </w:rPr>
        <w:t>i</w:t>
      </w:r>
      <w:r w:rsidRPr="004875B5">
        <w:t>——</w:t>
      </w:r>
      <w:r w:rsidRPr="004875B5">
        <w:t>在</w:t>
      </w:r>
      <w:r w:rsidRPr="004875B5">
        <w:t>T</w:t>
      </w:r>
      <w:r w:rsidRPr="004875B5">
        <w:t>时间内</w:t>
      </w:r>
      <w:r w:rsidRPr="004875B5">
        <w:t>i</w:t>
      </w:r>
      <w:r w:rsidRPr="004875B5">
        <w:t>声源工作时间，</w:t>
      </w:r>
      <w:r w:rsidRPr="004875B5">
        <w:t>s</w:t>
      </w:r>
      <w:r w:rsidRPr="004875B5">
        <w:t>；</w:t>
      </w:r>
    </w:p>
    <w:p w14:paraId="7D3F7898" w14:textId="77777777" w:rsidR="006A596D" w:rsidRPr="004875B5" w:rsidRDefault="00434D4C" w:rsidP="00BF0BDB">
      <w:pPr>
        <w:snapToGrid w:val="0"/>
        <w:spacing w:before="0"/>
        <w:ind w:firstLine="1200"/>
      </w:pPr>
      <w:r w:rsidRPr="004875B5">
        <w:t>T——</w:t>
      </w:r>
      <w:r w:rsidRPr="004875B5">
        <w:t>用于计算等效声级的时间，</w:t>
      </w:r>
      <w:r w:rsidRPr="004875B5">
        <w:t>s</w:t>
      </w:r>
      <w:r w:rsidRPr="004875B5">
        <w:t>；</w:t>
      </w:r>
    </w:p>
    <w:p w14:paraId="07024CD8" w14:textId="77777777" w:rsidR="006A596D" w:rsidRPr="004875B5" w:rsidRDefault="00434D4C" w:rsidP="00BF0BDB">
      <w:pPr>
        <w:snapToGrid w:val="0"/>
        <w:spacing w:before="0"/>
        <w:ind w:firstLine="1200"/>
      </w:pPr>
      <w:r w:rsidRPr="004875B5">
        <w:t>N——</w:t>
      </w:r>
      <w:r w:rsidRPr="004875B5">
        <w:t>室外声源个数；</w:t>
      </w:r>
    </w:p>
    <w:p w14:paraId="7E4AA40D" w14:textId="77777777" w:rsidR="006A596D" w:rsidRPr="004875B5" w:rsidRDefault="00434D4C" w:rsidP="00BF0BDB">
      <w:pPr>
        <w:snapToGrid w:val="0"/>
        <w:spacing w:before="0"/>
        <w:ind w:firstLineChars="500" w:firstLine="1200"/>
      </w:pPr>
      <w:r w:rsidRPr="004875B5">
        <w:t>M——</w:t>
      </w:r>
      <w:r w:rsidRPr="004875B5">
        <w:t>等效室外声源个数。</w:t>
      </w:r>
    </w:p>
    <w:p w14:paraId="10847FA9" w14:textId="77777777" w:rsidR="006A596D" w:rsidRPr="004875B5" w:rsidRDefault="00434D4C" w:rsidP="00BF0BDB">
      <w:pPr>
        <w:snapToGrid w:val="0"/>
        <w:spacing w:before="0"/>
        <w:ind w:firstLineChars="200" w:firstLine="480"/>
        <w:textAlignment w:val="auto"/>
        <w:rPr>
          <w:kern w:val="0"/>
          <w:szCs w:val="24"/>
          <w:lang w:val="zh-CN"/>
        </w:rPr>
      </w:pPr>
      <w:r w:rsidRPr="004875B5">
        <w:rPr>
          <w:kern w:val="0"/>
          <w:szCs w:val="24"/>
          <w:lang w:val="zh-CN"/>
        </w:rPr>
        <w:t>（</w:t>
      </w:r>
      <w:r w:rsidRPr="004875B5">
        <w:rPr>
          <w:kern w:val="0"/>
          <w:szCs w:val="24"/>
          <w:lang w:val="zh-CN"/>
        </w:rPr>
        <w:t>5</w:t>
      </w:r>
      <w:r w:rsidRPr="004875B5">
        <w:rPr>
          <w:kern w:val="0"/>
          <w:szCs w:val="24"/>
          <w:lang w:val="zh-CN"/>
        </w:rPr>
        <w:t>）预测点的预测等效声级计算</w:t>
      </w:r>
    </w:p>
    <w:p w14:paraId="46223077" w14:textId="77777777" w:rsidR="006A596D" w:rsidRPr="004875B5" w:rsidRDefault="00434D4C" w:rsidP="00BF0BDB">
      <w:pPr>
        <w:snapToGrid w:val="0"/>
        <w:spacing w:before="0"/>
        <w:ind w:firstLineChars="200" w:firstLine="480"/>
        <w:jc w:val="center"/>
        <w:textAlignment w:val="auto"/>
        <w:rPr>
          <w:kern w:val="0"/>
          <w:szCs w:val="24"/>
          <w:lang w:val="zh-CN"/>
        </w:rPr>
      </w:pPr>
      <w:r w:rsidRPr="004875B5">
        <w:rPr>
          <w:noProof/>
          <w:kern w:val="0"/>
          <w:position w:val="-14"/>
          <w:szCs w:val="24"/>
        </w:rPr>
        <w:drawing>
          <wp:inline distT="0" distB="0" distL="0" distR="0" wp14:anchorId="2B0B257B" wp14:editId="65A9B3FA">
            <wp:extent cx="1762125" cy="276225"/>
            <wp:effectExtent l="0" t="0" r="9525" b="9525"/>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1762125" cy="276225"/>
                    </a:xfrm>
                    <a:prstGeom prst="rect">
                      <a:avLst/>
                    </a:prstGeom>
                    <a:noFill/>
                    <a:ln>
                      <a:noFill/>
                    </a:ln>
                  </pic:spPr>
                </pic:pic>
              </a:graphicData>
            </a:graphic>
          </wp:inline>
        </w:drawing>
      </w:r>
    </w:p>
    <w:p w14:paraId="28AA164E" w14:textId="77777777" w:rsidR="006A596D" w:rsidRPr="004875B5" w:rsidRDefault="00434D4C" w:rsidP="00BF0BDB">
      <w:pPr>
        <w:snapToGrid w:val="0"/>
        <w:spacing w:before="0"/>
        <w:ind w:firstLineChars="200" w:firstLine="560"/>
        <w:textAlignment w:val="auto"/>
        <w:rPr>
          <w:kern w:val="0"/>
          <w:sz w:val="28"/>
        </w:rPr>
      </w:pPr>
      <w:r w:rsidRPr="004875B5">
        <w:rPr>
          <w:kern w:val="0"/>
          <w:sz w:val="28"/>
        </w:rPr>
        <w:t>式中：</w:t>
      </w:r>
    </w:p>
    <w:p w14:paraId="20267658" w14:textId="77777777" w:rsidR="006A596D" w:rsidRPr="004875B5" w:rsidRDefault="00434D4C" w:rsidP="00BF0BDB">
      <w:pPr>
        <w:snapToGrid w:val="0"/>
        <w:spacing w:before="0"/>
        <w:ind w:firstLineChars="400" w:firstLine="1120"/>
        <w:textAlignment w:val="auto"/>
        <w:rPr>
          <w:kern w:val="0"/>
        </w:rPr>
      </w:pPr>
      <w:r w:rsidRPr="004875B5">
        <w:rPr>
          <w:noProof/>
          <w:kern w:val="0"/>
          <w:position w:val="-14"/>
          <w:sz w:val="28"/>
        </w:rPr>
        <w:drawing>
          <wp:inline distT="0" distB="0" distL="0" distR="0" wp14:anchorId="3A6A64EC" wp14:editId="1EAE892E">
            <wp:extent cx="276225" cy="228600"/>
            <wp:effectExtent l="0" t="0" r="9525"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276225" cy="228600"/>
                    </a:xfrm>
                    <a:prstGeom prst="rect">
                      <a:avLst/>
                    </a:prstGeom>
                    <a:noFill/>
                    <a:ln>
                      <a:noFill/>
                    </a:ln>
                  </pic:spPr>
                </pic:pic>
              </a:graphicData>
            </a:graphic>
          </wp:inline>
        </w:drawing>
      </w:r>
      <w:r w:rsidRPr="004875B5">
        <w:rPr>
          <w:kern w:val="0"/>
          <w:sz w:val="28"/>
        </w:rPr>
        <w:t>—</w:t>
      </w:r>
      <w:r w:rsidRPr="004875B5">
        <w:rPr>
          <w:kern w:val="0"/>
          <w:sz w:val="28"/>
        </w:rPr>
        <w:t>建</w:t>
      </w:r>
      <w:r w:rsidRPr="004875B5">
        <w:rPr>
          <w:kern w:val="0"/>
        </w:rPr>
        <w:t>设项目声源在预测点的等效声级贡献值，</w:t>
      </w:r>
      <w:r w:rsidRPr="004875B5">
        <w:rPr>
          <w:kern w:val="0"/>
        </w:rPr>
        <w:t>dB</w:t>
      </w:r>
      <w:r w:rsidRPr="004875B5">
        <w:rPr>
          <w:kern w:val="0"/>
        </w:rPr>
        <w:t>（</w:t>
      </w:r>
      <w:r w:rsidRPr="004875B5">
        <w:rPr>
          <w:kern w:val="0"/>
        </w:rPr>
        <w:t>A</w:t>
      </w:r>
      <w:r w:rsidRPr="004875B5">
        <w:rPr>
          <w:kern w:val="0"/>
        </w:rPr>
        <w:t>）；</w:t>
      </w:r>
    </w:p>
    <w:p w14:paraId="7E96D6CC" w14:textId="77777777" w:rsidR="006A596D" w:rsidRPr="004875B5" w:rsidRDefault="00434D4C" w:rsidP="00BF0BDB">
      <w:pPr>
        <w:snapToGrid w:val="0"/>
        <w:spacing w:before="0"/>
        <w:ind w:firstLineChars="400" w:firstLine="960"/>
        <w:textAlignment w:val="auto"/>
        <w:rPr>
          <w:kern w:val="0"/>
        </w:rPr>
      </w:pPr>
      <w:r w:rsidRPr="004875B5">
        <w:rPr>
          <w:noProof/>
          <w:kern w:val="0"/>
        </w:rPr>
        <w:drawing>
          <wp:inline distT="0" distB="0" distL="0" distR="0" wp14:anchorId="28D15C37" wp14:editId="02CB6DCB">
            <wp:extent cx="276225" cy="228600"/>
            <wp:effectExtent l="0" t="0" r="0"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276225" cy="228600"/>
                    </a:xfrm>
                    <a:prstGeom prst="rect">
                      <a:avLst/>
                    </a:prstGeom>
                    <a:noFill/>
                    <a:ln>
                      <a:noFill/>
                    </a:ln>
                  </pic:spPr>
                </pic:pic>
              </a:graphicData>
            </a:graphic>
          </wp:inline>
        </w:drawing>
      </w:r>
      <w:r w:rsidRPr="004875B5">
        <w:rPr>
          <w:kern w:val="0"/>
        </w:rPr>
        <w:t>—</w:t>
      </w:r>
      <w:r w:rsidRPr="004875B5">
        <w:rPr>
          <w:kern w:val="0"/>
        </w:rPr>
        <w:t>预测点的背景值，</w:t>
      </w:r>
      <w:r w:rsidRPr="004875B5">
        <w:rPr>
          <w:kern w:val="0"/>
        </w:rPr>
        <w:t>dB</w:t>
      </w:r>
      <w:r w:rsidRPr="004875B5">
        <w:rPr>
          <w:kern w:val="0"/>
        </w:rPr>
        <w:t>（</w:t>
      </w:r>
      <w:r w:rsidRPr="004875B5">
        <w:rPr>
          <w:kern w:val="0"/>
        </w:rPr>
        <w:t>A</w:t>
      </w:r>
      <w:r w:rsidRPr="004875B5">
        <w:rPr>
          <w:kern w:val="0"/>
        </w:rPr>
        <w:t>）。</w:t>
      </w:r>
    </w:p>
    <w:p w14:paraId="7BBB3F3A" w14:textId="77777777" w:rsidR="006A596D" w:rsidRPr="004875B5" w:rsidRDefault="00434D4C" w:rsidP="00BF0BDB">
      <w:pPr>
        <w:snapToGrid w:val="0"/>
        <w:spacing w:before="0"/>
        <w:ind w:firstLineChars="200" w:firstLine="480"/>
        <w:textAlignment w:val="auto"/>
        <w:rPr>
          <w:kern w:val="0"/>
        </w:rPr>
      </w:pPr>
      <w:r w:rsidRPr="004875B5">
        <w:rPr>
          <w:kern w:val="0"/>
        </w:rPr>
        <w:lastRenderedPageBreak/>
        <w:t>（</w:t>
      </w:r>
      <w:r w:rsidRPr="004875B5">
        <w:rPr>
          <w:kern w:val="0"/>
        </w:rPr>
        <w:t>3</w:t>
      </w:r>
      <w:r w:rsidRPr="004875B5">
        <w:rPr>
          <w:kern w:val="0"/>
        </w:rPr>
        <w:t>）噪声治理措施削减量</w:t>
      </w:r>
    </w:p>
    <w:p w14:paraId="59757C4B" w14:textId="77777777" w:rsidR="006A596D" w:rsidRPr="004875B5" w:rsidRDefault="00434D4C" w:rsidP="00BF0BDB">
      <w:pPr>
        <w:autoSpaceDE w:val="0"/>
        <w:autoSpaceDN w:val="0"/>
        <w:snapToGrid w:val="0"/>
        <w:spacing w:before="0"/>
        <w:ind w:firstLineChars="200" w:firstLine="480"/>
        <w:textAlignment w:val="auto"/>
      </w:pPr>
      <w:r w:rsidRPr="004875B5">
        <w:rPr>
          <w:kern w:val="0"/>
        </w:rPr>
        <w:t>采取噪声治理措施后，噪声源强可以降低</w:t>
      </w:r>
      <w:r w:rsidRPr="004875B5">
        <w:rPr>
          <w:kern w:val="0"/>
        </w:rPr>
        <w:t>20~35dB</w:t>
      </w:r>
      <w:r w:rsidRPr="004875B5">
        <w:rPr>
          <w:kern w:val="0"/>
        </w:rPr>
        <w:t>（</w:t>
      </w:r>
      <w:r w:rsidRPr="004875B5">
        <w:rPr>
          <w:kern w:val="0"/>
        </w:rPr>
        <w:t>A</w:t>
      </w:r>
      <w:r w:rsidRPr="004875B5">
        <w:rPr>
          <w:kern w:val="0"/>
        </w:rPr>
        <w:t>）。</w:t>
      </w:r>
    </w:p>
    <w:p w14:paraId="0B2E3C90" w14:textId="77777777" w:rsidR="006A596D" w:rsidRPr="004875B5" w:rsidRDefault="00434D4C">
      <w:pPr>
        <w:pStyle w:val="3"/>
        <w:tabs>
          <w:tab w:val="clear" w:pos="2559"/>
        </w:tabs>
        <w:snapToGrid w:val="0"/>
        <w:spacing w:beforeLines="0" w:before="0"/>
        <w:ind w:left="723" w:hanging="723"/>
      </w:pPr>
      <w:r w:rsidRPr="004875B5">
        <w:t>影响预测与评价</w:t>
      </w:r>
    </w:p>
    <w:p w14:paraId="07D628B2" w14:textId="77777777" w:rsidR="006A596D" w:rsidRPr="004875B5" w:rsidRDefault="00434D4C">
      <w:pPr>
        <w:snapToGrid w:val="0"/>
        <w:spacing w:before="0"/>
      </w:pPr>
      <w:r w:rsidRPr="004875B5">
        <w:t>本次环境噪声影响预测，主要是对拟建项目噪声源对厂界的影响进行预测，噪声源的声辐射面相对传播距离已足够小，可视为点声源，本项目投产后，噪声预测结果见表</w:t>
      </w:r>
      <w:r w:rsidRPr="004875B5">
        <w:t>5.4-2</w:t>
      </w:r>
      <w:r w:rsidRPr="004875B5">
        <w:t>。</w:t>
      </w:r>
    </w:p>
    <w:p w14:paraId="3DE3F9F9" w14:textId="77777777" w:rsidR="006A596D" w:rsidRPr="004875B5" w:rsidRDefault="00434D4C">
      <w:pPr>
        <w:snapToGrid w:val="0"/>
        <w:spacing w:before="0" w:line="240" w:lineRule="auto"/>
        <w:ind w:left="432" w:firstLine="0"/>
        <w:jc w:val="center"/>
        <w:rPr>
          <w:b/>
          <w:sz w:val="21"/>
          <w:szCs w:val="21"/>
        </w:rPr>
      </w:pPr>
      <w:r w:rsidRPr="004875B5">
        <w:rPr>
          <w:b/>
          <w:sz w:val="21"/>
          <w:szCs w:val="21"/>
        </w:rPr>
        <w:t>表</w:t>
      </w:r>
      <w:r w:rsidRPr="004875B5">
        <w:rPr>
          <w:b/>
          <w:sz w:val="21"/>
          <w:szCs w:val="21"/>
        </w:rPr>
        <w:t>5.4-2</w:t>
      </w:r>
      <w:r w:rsidRPr="004875B5">
        <w:rPr>
          <w:b/>
          <w:sz w:val="21"/>
          <w:szCs w:val="21"/>
        </w:rPr>
        <w:t>项目噪声传至厂界预测结果</w:t>
      </w:r>
      <w:r w:rsidRPr="004875B5">
        <w:rPr>
          <w:b/>
          <w:sz w:val="21"/>
          <w:szCs w:val="21"/>
        </w:rPr>
        <w:t xml:space="preserve"> </w:t>
      </w:r>
      <w:r w:rsidRPr="004875B5">
        <w:rPr>
          <w:b/>
          <w:sz w:val="21"/>
          <w:szCs w:val="21"/>
        </w:rPr>
        <w:t>单位：</w:t>
      </w:r>
      <w:r w:rsidRPr="004875B5">
        <w:rPr>
          <w:b/>
          <w:sz w:val="21"/>
          <w:szCs w:val="21"/>
        </w:rPr>
        <w:t>dB(A)</w:t>
      </w:r>
    </w:p>
    <w:tbl>
      <w:tblPr>
        <w:tblW w:w="8845" w:type="dxa"/>
        <w:jc w:val="center"/>
        <w:tblBorders>
          <w:top w:val="single" w:sz="12" w:space="0" w:color="auto"/>
          <w:bottom w:val="single" w:sz="12"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707"/>
        <w:gridCol w:w="1698"/>
        <w:gridCol w:w="1275"/>
        <w:gridCol w:w="709"/>
        <w:gridCol w:w="711"/>
        <w:gridCol w:w="856"/>
        <w:gridCol w:w="850"/>
        <w:gridCol w:w="992"/>
        <w:gridCol w:w="1047"/>
      </w:tblGrid>
      <w:tr w:rsidR="00592E4A" w:rsidRPr="004875B5" w14:paraId="13CC73C0" w14:textId="77777777" w:rsidTr="00724B45">
        <w:trPr>
          <w:trHeight w:val="340"/>
          <w:jc w:val="center"/>
        </w:trPr>
        <w:tc>
          <w:tcPr>
            <w:tcW w:w="707" w:type="dxa"/>
            <w:vMerge w:val="restart"/>
            <w:vAlign w:val="center"/>
          </w:tcPr>
          <w:p w14:paraId="6DF99FF8" w14:textId="77777777" w:rsidR="006A596D" w:rsidRPr="004875B5" w:rsidRDefault="00434D4C">
            <w:pPr>
              <w:snapToGrid w:val="0"/>
              <w:spacing w:before="0" w:line="240" w:lineRule="auto"/>
              <w:ind w:firstLine="0"/>
              <w:jc w:val="center"/>
              <w:rPr>
                <w:sz w:val="18"/>
                <w:szCs w:val="18"/>
              </w:rPr>
            </w:pPr>
            <w:r w:rsidRPr="004875B5">
              <w:rPr>
                <w:sz w:val="18"/>
                <w:szCs w:val="18"/>
              </w:rPr>
              <w:t>项目</w:t>
            </w:r>
          </w:p>
        </w:tc>
        <w:tc>
          <w:tcPr>
            <w:tcW w:w="1698" w:type="dxa"/>
            <w:vMerge w:val="restart"/>
            <w:vAlign w:val="center"/>
          </w:tcPr>
          <w:p w14:paraId="1C7AD71F" w14:textId="77777777" w:rsidR="006A596D" w:rsidRPr="004875B5" w:rsidRDefault="00434D4C">
            <w:pPr>
              <w:snapToGrid w:val="0"/>
              <w:spacing w:before="0" w:line="240" w:lineRule="auto"/>
              <w:ind w:firstLine="0"/>
              <w:jc w:val="center"/>
              <w:rPr>
                <w:sz w:val="18"/>
                <w:szCs w:val="18"/>
              </w:rPr>
            </w:pPr>
            <w:r w:rsidRPr="004875B5">
              <w:rPr>
                <w:sz w:val="18"/>
                <w:szCs w:val="18"/>
              </w:rPr>
              <w:t>测点位置</w:t>
            </w:r>
          </w:p>
        </w:tc>
        <w:tc>
          <w:tcPr>
            <w:tcW w:w="1275" w:type="dxa"/>
            <w:vMerge w:val="restart"/>
            <w:tcBorders>
              <w:right w:val="single" w:sz="4" w:space="0" w:color="auto"/>
            </w:tcBorders>
            <w:vAlign w:val="center"/>
          </w:tcPr>
          <w:p w14:paraId="2F9B74A3" w14:textId="77777777" w:rsidR="006A596D" w:rsidRPr="004875B5" w:rsidRDefault="00434D4C">
            <w:pPr>
              <w:snapToGrid w:val="0"/>
              <w:spacing w:before="0" w:line="240" w:lineRule="auto"/>
              <w:ind w:firstLine="0"/>
              <w:jc w:val="center"/>
              <w:rPr>
                <w:sz w:val="18"/>
                <w:szCs w:val="18"/>
              </w:rPr>
            </w:pPr>
            <w:r w:rsidRPr="004875B5">
              <w:rPr>
                <w:sz w:val="18"/>
                <w:szCs w:val="18"/>
              </w:rPr>
              <w:t>影响贡献值</w:t>
            </w:r>
          </w:p>
        </w:tc>
        <w:tc>
          <w:tcPr>
            <w:tcW w:w="1420" w:type="dxa"/>
            <w:gridSpan w:val="2"/>
            <w:tcBorders>
              <w:left w:val="single" w:sz="4" w:space="0" w:color="auto"/>
              <w:bottom w:val="single" w:sz="4" w:space="0" w:color="auto"/>
              <w:right w:val="single" w:sz="4" w:space="0" w:color="auto"/>
            </w:tcBorders>
            <w:vAlign w:val="center"/>
          </w:tcPr>
          <w:p w14:paraId="79D669C7" w14:textId="77777777" w:rsidR="006A596D" w:rsidRPr="004875B5" w:rsidRDefault="00434D4C">
            <w:pPr>
              <w:snapToGrid w:val="0"/>
              <w:spacing w:before="0" w:line="240" w:lineRule="auto"/>
              <w:ind w:firstLine="0"/>
              <w:jc w:val="center"/>
              <w:rPr>
                <w:sz w:val="18"/>
                <w:szCs w:val="18"/>
              </w:rPr>
            </w:pPr>
            <w:r w:rsidRPr="004875B5">
              <w:rPr>
                <w:sz w:val="18"/>
                <w:szCs w:val="18"/>
              </w:rPr>
              <w:t>背景值</w:t>
            </w:r>
          </w:p>
        </w:tc>
        <w:tc>
          <w:tcPr>
            <w:tcW w:w="1706" w:type="dxa"/>
            <w:gridSpan w:val="2"/>
            <w:tcBorders>
              <w:left w:val="single" w:sz="4" w:space="0" w:color="auto"/>
              <w:bottom w:val="single" w:sz="4" w:space="0" w:color="auto"/>
            </w:tcBorders>
            <w:vAlign w:val="center"/>
          </w:tcPr>
          <w:p w14:paraId="31A4EBF5" w14:textId="77777777" w:rsidR="006A596D" w:rsidRPr="004875B5" w:rsidRDefault="00434D4C">
            <w:pPr>
              <w:snapToGrid w:val="0"/>
              <w:spacing w:before="0" w:line="240" w:lineRule="auto"/>
              <w:ind w:firstLine="0"/>
              <w:jc w:val="center"/>
              <w:rPr>
                <w:sz w:val="18"/>
                <w:szCs w:val="18"/>
              </w:rPr>
            </w:pPr>
            <w:r w:rsidRPr="004875B5">
              <w:rPr>
                <w:sz w:val="18"/>
                <w:szCs w:val="18"/>
              </w:rPr>
              <w:t>预测值</w:t>
            </w:r>
          </w:p>
        </w:tc>
        <w:tc>
          <w:tcPr>
            <w:tcW w:w="992" w:type="dxa"/>
            <w:vMerge w:val="restart"/>
            <w:vAlign w:val="center"/>
          </w:tcPr>
          <w:p w14:paraId="1EFCE8CD" w14:textId="77777777" w:rsidR="006A596D" w:rsidRPr="004875B5" w:rsidRDefault="00434D4C">
            <w:pPr>
              <w:snapToGrid w:val="0"/>
              <w:spacing w:before="0" w:line="240" w:lineRule="auto"/>
              <w:ind w:firstLine="0"/>
              <w:jc w:val="center"/>
              <w:rPr>
                <w:sz w:val="18"/>
                <w:szCs w:val="18"/>
              </w:rPr>
            </w:pPr>
            <w:r w:rsidRPr="004875B5">
              <w:rPr>
                <w:sz w:val="18"/>
                <w:szCs w:val="18"/>
              </w:rPr>
              <w:t>2</w:t>
            </w:r>
            <w:r w:rsidRPr="004875B5">
              <w:rPr>
                <w:sz w:val="18"/>
                <w:szCs w:val="18"/>
              </w:rPr>
              <w:t>类标准</w:t>
            </w:r>
          </w:p>
        </w:tc>
        <w:tc>
          <w:tcPr>
            <w:tcW w:w="1047" w:type="dxa"/>
            <w:vMerge w:val="restart"/>
            <w:vAlign w:val="center"/>
          </w:tcPr>
          <w:p w14:paraId="677BCF4C" w14:textId="77777777" w:rsidR="006A596D" w:rsidRPr="004875B5" w:rsidRDefault="00434D4C">
            <w:pPr>
              <w:snapToGrid w:val="0"/>
              <w:spacing w:before="0" w:line="240" w:lineRule="auto"/>
              <w:ind w:firstLine="0"/>
              <w:jc w:val="center"/>
              <w:rPr>
                <w:sz w:val="18"/>
                <w:szCs w:val="18"/>
              </w:rPr>
            </w:pPr>
            <w:r w:rsidRPr="004875B5">
              <w:rPr>
                <w:sz w:val="18"/>
                <w:szCs w:val="18"/>
              </w:rPr>
              <w:t>达标情况</w:t>
            </w:r>
          </w:p>
        </w:tc>
      </w:tr>
      <w:tr w:rsidR="00724B45" w:rsidRPr="004875B5" w14:paraId="157103DB" w14:textId="77777777" w:rsidTr="00724B45">
        <w:trPr>
          <w:trHeight w:val="340"/>
          <w:jc w:val="center"/>
        </w:trPr>
        <w:tc>
          <w:tcPr>
            <w:tcW w:w="707" w:type="dxa"/>
            <w:vMerge/>
            <w:vAlign w:val="center"/>
          </w:tcPr>
          <w:p w14:paraId="258137C3" w14:textId="77777777" w:rsidR="00724B45" w:rsidRPr="004875B5" w:rsidRDefault="00724B45">
            <w:pPr>
              <w:snapToGrid w:val="0"/>
              <w:spacing w:before="0" w:line="240" w:lineRule="auto"/>
              <w:ind w:firstLine="0"/>
              <w:jc w:val="center"/>
              <w:rPr>
                <w:sz w:val="18"/>
                <w:szCs w:val="18"/>
              </w:rPr>
            </w:pPr>
          </w:p>
        </w:tc>
        <w:tc>
          <w:tcPr>
            <w:tcW w:w="1698" w:type="dxa"/>
            <w:vMerge/>
            <w:vAlign w:val="center"/>
          </w:tcPr>
          <w:p w14:paraId="6944F15B" w14:textId="77777777" w:rsidR="00724B45" w:rsidRPr="004875B5" w:rsidRDefault="00724B45">
            <w:pPr>
              <w:snapToGrid w:val="0"/>
              <w:spacing w:before="0" w:line="240" w:lineRule="auto"/>
              <w:ind w:firstLine="0"/>
              <w:jc w:val="center"/>
              <w:rPr>
                <w:sz w:val="18"/>
                <w:szCs w:val="18"/>
              </w:rPr>
            </w:pPr>
          </w:p>
        </w:tc>
        <w:tc>
          <w:tcPr>
            <w:tcW w:w="1275" w:type="dxa"/>
            <w:vMerge/>
            <w:tcBorders>
              <w:right w:val="single" w:sz="4" w:space="0" w:color="auto"/>
            </w:tcBorders>
            <w:vAlign w:val="center"/>
          </w:tcPr>
          <w:p w14:paraId="14EC0EC5" w14:textId="77777777" w:rsidR="00724B45" w:rsidRPr="004875B5" w:rsidRDefault="00724B45">
            <w:pPr>
              <w:snapToGrid w:val="0"/>
              <w:spacing w:before="0" w:line="240" w:lineRule="auto"/>
              <w:ind w:firstLine="0"/>
              <w:jc w:val="center"/>
              <w:rPr>
                <w:sz w:val="18"/>
                <w:szCs w:val="18"/>
              </w:rPr>
            </w:pPr>
          </w:p>
        </w:tc>
        <w:tc>
          <w:tcPr>
            <w:tcW w:w="709" w:type="dxa"/>
            <w:tcBorders>
              <w:top w:val="single" w:sz="4" w:space="0" w:color="auto"/>
              <w:left w:val="single" w:sz="4" w:space="0" w:color="auto"/>
              <w:right w:val="single" w:sz="4" w:space="0" w:color="auto"/>
            </w:tcBorders>
            <w:vAlign w:val="center"/>
          </w:tcPr>
          <w:p w14:paraId="3EFF65D2" w14:textId="561FBDB6" w:rsidR="00724B45" w:rsidRPr="004875B5" w:rsidRDefault="00724B45" w:rsidP="00724B45">
            <w:pPr>
              <w:snapToGrid w:val="0"/>
              <w:spacing w:before="0" w:line="240" w:lineRule="auto"/>
              <w:ind w:firstLine="0"/>
              <w:jc w:val="center"/>
              <w:rPr>
                <w:sz w:val="18"/>
                <w:szCs w:val="18"/>
              </w:rPr>
            </w:pPr>
            <w:r w:rsidRPr="004875B5">
              <w:rPr>
                <w:sz w:val="18"/>
                <w:szCs w:val="18"/>
              </w:rPr>
              <w:t>昼间</w:t>
            </w:r>
          </w:p>
        </w:tc>
        <w:tc>
          <w:tcPr>
            <w:tcW w:w="711" w:type="dxa"/>
            <w:tcBorders>
              <w:top w:val="single" w:sz="4" w:space="0" w:color="auto"/>
              <w:left w:val="single" w:sz="4" w:space="0" w:color="auto"/>
              <w:right w:val="single" w:sz="4" w:space="0" w:color="auto"/>
            </w:tcBorders>
            <w:vAlign w:val="center"/>
          </w:tcPr>
          <w:p w14:paraId="7A27567B" w14:textId="455FC556" w:rsidR="00724B45" w:rsidRPr="004875B5" w:rsidRDefault="00724B45" w:rsidP="00724B45">
            <w:pPr>
              <w:snapToGrid w:val="0"/>
              <w:spacing w:before="0" w:line="240" w:lineRule="auto"/>
              <w:ind w:firstLine="0"/>
              <w:jc w:val="center"/>
              <w:rPr>
                <w:sz w:val="18"/>
                <w:szCs w:val="18"/>
              </w:rPr>
            </w:pPr>
            <w:r w:rsidRPr="004875B5">
              <w:rPr>
                <w:sz w:val="18"/>
                <w:szCs w:val="18"/>
              </w:rPr>
              <w:t>夜间</w:t>
            </w:r>
          </w:p>
        </w:tc>
        <w:tc>
          <w:tcPr>
            <w:tcW w:w="856" w:type="dxa"/>
            <w:tcBorders>
              <w:top w:val="single" w:sz="4" w:space="0" w:color="auto"/>
              <w:left w:val="single" w:sz="4" w:space="0" w:color="auto"/>
              <w:right w:val="single" w:sz="4" w:space="0" w:color="auto"/>
            </w:tcBorders>
            <w:vAlign w:val="center"/>
          </w:tcPr>
          <w:p w14:paraId="66F2035A" w14:textId="7AD7697C" w:rsidR="00724B45" w:rsidRPr="004875B5" w:rsidRDefault="00724B45" w:rsidP="00724B45">
            <w:pPr>
              <w:snapToGrid w:val="0"/>
              <w:spacing w:before="0" w:line="240" w:lineRule="auto"/>
              <w:ind w:firstLine="0"/>
              <w:jc w:val="center"/>
              <w:rPr>
                <w:sz w:val="18"/>
                <w:szCs w:val="18"/>
              </w:rPr>
            </w:pPr>
            <w:r w:rsidRPr="004875B5">
              <w:rPr>
                <w:sz w:val="18"/>
                <w:szCs w:val="18"/>
              </w:rPr>
              <w:t>昼间</w:t>
            </w:r>
          </w:p>
        </w:tc>
        <w:tc>
          <w:tcPr>
            <w:tcW w:w="850" w:type="dxa"/>
            <w:tcBorders>
              <w:top w:val="single" w:sz="4" w:space="0" w:color="auto"/>
              <w:left w:val="single" w:sz="4" w:space="0" w:color="auto"/>
            </w:tcBorders>
            <w:vAlign w:val="center"/>
          </w:tcPr>
          <w:p w14:paraId="0E39F1EE" w14:textId="34F6AD10" w:rsidR="00724B45" w:rsidRPr="004875B5" w:rsidRDefault="00724B45" w:rsidP="00724B45">
            <w:pPr>
              <w:snapToGrid w:val="0"/>
              <w:spacing w:before="0" w:line="240" w:lineRule="auto"/>
              <w:ind w:firstLine="0"/>
              <w:jc w:val="center"/>
              <w:rPr>
                <w:sz w:val="18"/>
                <w:szCs w:val="18"/>
              </w:rPr>
            </w:pPr>
            <w:r w:rsidRPr="004875B5">
              <w:rPr>
                <w:sz w:val="18"/>
                <w:szCs w:val="18"/>
              </w:rPr>
              <w:t>夜间</w:t>
            </w:r>
          </w:p>
        </w:tc>
        <w:tc>
          <w:tcPr>
            <w:tcW w:w="992" w:type="dxa"/>
            <w:vMerge/>
            <w:vAlign w:val="center"/>
          </w:tcPr>
          <w:p w14:paraId="6D777A45" w14:textId="207D9E98" w:rsidR="00724B45" w:rsidRPr="004875B5" w:rsidRDefault="00724B45">
            <w:pPr>
              <w:snapToGrid w:val="0"/>
              <w:spacing w:before="0" w:line="240" w:lineRule="auto"/>
              <w:ind w:firstLine="0"/>
              <w:jc w:val="center"/>
              <w:rPr>
                <w:sz w:val="18"/>
                <w:szCs w:val="18"/>
              </w:rPr>
            </w:pPr>
          </w:p>
        </w:tc>
        <w:tc>
          <w:tcPr>
            <w:tcW w:w="1047" w:type="dxa"/>
            <w:vMerge/>
            <w:vAlign w:val="center"/>
          </w:tcPr>
          <w:p w14:paraId="1B9A9C75" w14:textId="77777777" w:rsidR="00724B45" w:rsidRPr="004875B5" w:rsidRDefault="00724B45">
            <w:pPr>
              <w:snapToGrid w:val="0"/>
              <w:spacing w:before="0" w:line="240" w:lineRule="auto"/>
              <w:ind w:firstLine="0"/>
              <w:jc w:val="center"/>
              <w:rPr>
                <w:sz w:val="18"/>
                <w:szCs w:val="18"/>
              </w:rPr>
            </w:pPr>
          </w:p>
        </w:tc>
      </w:tr>
      <w:tr w:rsidR="00724B45" w:rsidRPr="004875B5" w14:paraId="68A5A62A" w14:textId="77777777" w:rsidTr="005A4481">
        <w:tblPrEx>
          <w:tblCellMar>
            <w:left w:w="108" w:type="dxa"/>
            <w:right w:w="108" w:type="dxa"/>
          </w:tblCellMar>
        </w:tblPrEx>
        <w:trPr>
          <w:trHeight w:val="340"/>
          <w:jc w:val="center"/>
        </w:trPr>
        <w:tc>
          <w:tcPr>
            <w:tcW w:w="707" w:type="dxa"/>
            <w:vMerge w:val="restart"/>
            <w:vAlign w:val="center"/>
          </w:tcPr>
          <w:p w14:paraId="2BADA9BF" w14:textId="77777777" w:rsidR="00724B45" w:rsidRPr="004875B5" w:rsidRDefault="00724B45">
            <w:pPr>
              <w:snapToGrid w:val="0"/>
              <w:spacing w:before="0" w:line="240" w:lineRule="auto"/>
              <w:ind w:firstLine="0"/>
              <w:jc w:val="center"/>
              <w:rPr>
                <w:sz w:val="18"/>
                <w:szCs w:val="18"/>
              </w:rPr>
            </w:pPr>
            <w:r w:rsidRPr="004875B5">
              <w:rPr>
                <w:sz w:val="18"/>
                <w:szCs w:val="18"/>
              </w:rPr>
              <w:t>全厂</w:t>
            </w:r>
          </w:p>
        </w:tc>
        <w:tc>
          <w:tcPr>
            <w:tcW w:w="1698" w:type="dxa"/>
            <w:vAlign w:val="center"/>
          </w:tcPr>
          <w:p w14:paraId="4055DF46" w14:textId="77777777" w:rsidR="00724B45" w:rsidRPr="004875B5" w:rsidRDefault="00724B45">
            <w:pPr>
              <w:snapToGrid w:val="0"/>
              <w:spacing w:before="0" w:line="240" w:lineRule="auto"/>
              <w:ind w:firstLine="0"/>
              <w:jc w:val="center"/>
              <w:rPr>
                <w:sz w:val="18"/>
                <w:szCs w:val="18"/>
              </w:rPr>
            </w:pPr>
            <w:r w:rsidRPr="004875B5">
              <w:rPr>
                <w:sz w:val="18"/>
                <w:szCs w:val="18"/>
              </w:rPr>
              <w:t>东厂界</w:t>
            </w:r>
            <w:r w:rsidRPr="004875B5">
              <w:rPr>
                <w:sz w:val="18"/>
                <w:szCs w:val="18"/>
              </w:rPr>
              <w:t>1m</w:t>
            </w:r>
            <w:r w:rsidRPr="004875B5">
              <w:rPr>
                <w:sz w:val="18"/>
                <w:szCs w:val="18"/>
              </w:rPr>
              <w:t>处</w:t>
            </w:r>
          </w:p>
        </w:tc>
        <w:tc>
          <w:tcPr>
            <w:tcW w:w="1275" w:type="dxa"/>
            <w:tcBorders>
              <w:bottom w:val="single" w:sz="4" w:space="0" w:color="auto"/>
              <w:right w:val="single" w:sz="4" w:space="0" w:color="auto"/>
            </w:tcBorders>
            <w:vAlign w:val="center"/>
          </w:tcPr>
          <w:p w14:paraId="396366EF" w14:textId="0A7F1EF8" w:rsidR="00724B45" w:rsidRPr="004875B5" w:rsidRDefault="00724B45">
            <w:pPr>
              <w:snapToGrid w:val="0"/>
              <w:spacing w:before="0" w:line="240" w:lineRule="auto"/>
              <w:ind w:firstLine="0"/>
              <w:jc w:val="center"/>
              <w:rPr>
                <w:sz w:val="18"/>
                <w:szCs w:val="18"/>
              </w:rPr>
            </w:pPr>
            <w:r w:rsidRPr="004875B5">
              <w:rPr>
                <w:sz w:val="18"/>
                <w:szCs w:val="18"/>
              </w:rPr>
              <w:t>36.1</w:t>
            </w:r>
          </w:p>
        </w:tc>
        <w:tc>
          <w:tcPr>
            <w:tcW w:w="709" w:type="dxa"/>
            <w:tcBorders>
              <w:left w:val="single" w:sz="4" w:space="0" w:color="auto"/>
              <w:bottom w:val="single" w:sz="4" w:space="0" w:color="auto"/>
              <w:right w:val="single" w:sz="4" w:space="0" w:color="auto"/>
            </w:tcBorders>
            <w:vAlign w:val="center"/>
          </w:tcPr>
          <w:p w14:paraId="3D724592" w14:textId="55669F67" w:rsidR="00724B45" w:rsidRPr="004875B5" w:rsidRDefault="00724B45">
            <w:pPr>
              <w:snapToGrid w:val="0"/>
              <w:spacing w:before="0" w:line="240" w:lineRule="auto"/>
              <w:ind w:firstLine="0"/>
              <w:jc w:val="center"/>
              <w:rPr>
                <w:sz w:val="18"/>
                <w:szCs w:val="18"/>
              </w:rPr>
            </w:pPr>
            <w:r w:rsidRPr="004875B5">
              <w:rPr>
                <w:sz w:val="18"/>
                <w:szCs w:val="18"/>
              </w:rPr>
              <w:t>52.6</w:t>
            </w:r>
          </w:p>
        </w:tc>
        <w:tc>
          <w:tcPr>
            <w:tcW w:w="711" w:type="dxa"/>
            <w:tcBorders>
              <w:left w:val="single" w:sz="4" w:space="0" w:color="auto"/>
              <w:bottom w:val="single" w:sz="4" w:space="0" w:color="auto"/>
              <w:right w:val="single" w:sz="4" w:space="0" w:color="auto"/>
            </w:tcBorders>
            <w:vAlign w:val="center"/>
          </w:tcPr>
          <w:p w14:paraId="3710F164" w14:textId="297D6612" w:rsidR="00724B45" w:rsidRPr="004875B5" w:rsidRDefault="00724B45">
            <w:pPr>
              <w:snapToGrid w:val="0"/>
              <w:spacing w:before="0" w:line="240" w:lineRule="auto"/>
              <w:ind w:firstLine="0"/>
              <w:jc w:val="center"/>
              <w:rPr>
                <w:sz w:val="18"/>
                <w:szCs w:val="18"/>
              </w:rPr>
            </w:pPr>
            <w:r w:rsidRPr="004875B5">
              <w:rPr>
                <w:sz w:val="18"/>
                <w:szCs w:val="18"/>
              </w:rPr>
              <w:t>46.3</w:t>
            </w:r>
          </w:p>
        </w:tc>
        <w:tc>
          <w:tcPr>
            <w:tcW w:w="856" w:type="dxa"/>
            <w:tcBorders>
              <w:left w:val="single" w:sz="4" w:space="0" w:color="auto"/>
              <w:bottom w:val="single" w:sz="4" w:space="0" w:color="auto"/>
              <w:right w:val="single" w:sz="4" w:space="0" w:color="auto"/>
            </w:tcBorders>
          </w:tcPr>
          <w:p w14:paraId="226AC317" w14:textId="754336B2" w:rsidR="00724B45" w:rsidRPr="004875B5" w:rsidRDefault="00724B45">
            <w:pPr>
              <w:snapToGrid w:val="0"/>
              <w:spacing w:before="0" w:line="240" w:lineRule="auto"/>
              <w:ind w:firstLine="0"/>
              <w:jc w:val="center"/>
              <w:rPr>
                <w:sz w:val="18"/>
                <w:szCs w:val="18"/>
              </w:rPr>
            </w:pPr>
            <w:r w:rsidRPr="004875B5">
              <w:rPr>
                <w:sz w:val="18"/>
                <w:szCs w:val="18"/>
              </w:rPr>
              <w:t>36.1</w:t>
            </w:r>
          </w:p>
        </w:tc>
        <w:tc>
          <w:tcPr>
            <w:tcW w:w="850" w:type="dxa"/>
            <w:tcBorders>
              <w:left w:val="single" w:sz="4" w:space="0" w:color="auto"/>
              <w:bottom w:val="single" w:sz="4" w:space="0" w:color="auto"/>
            </w:tcBorders>
          </w:tcPr>
          <w:p w14:paraId="2C0175A7" w14:textId="2E964074" w:rsidR="00724B45" w:rsidRPr="004875B5" w:rsidRDefault="00724B45">
            <w:pPr>
              <w:snapToGrid w:val="0"/>
              <w:spacing w:before="0" w:line="240" w:lineRule="auto"/>
              <w:ind w:firstLine="0"/>
              <w:jc w:val="center"/>
              <w:rPr>
                <w:sz w:val="18"/>
                <w:szCs w:val="18"/>
              </w:rPr>
            </w:pPr>
            <w:r w:rsidRPr="004875B5">
              <w:rPr>
                <w:sz w:val="18"/>
                <w:szCs w:val="18"/>
              </w:rPr>
              <w:t>36.1</w:t>
            </w:r>
          </w:p>
        </w:tc>
        <w:tc>
          <w:tcPr>
            <w:tcW w:w="992" w:type="dxa"/>
            <w:vMerge w:val="restart"/>
            <w:vAlign w:val="center"/>
          </w:tcPr>
          <w:p w14:paraId="4F0B5CB6" w14:textId="77777777" w:rsidR="00724B45" w:rsidRPr="004875B5" w:rsidRDefault="00724B45">
            <w:pPr>
              <w:snapToGrid w:val="0"/>
              <w:spacing w:before="0" w:line="240" w:lineRule="auto"/>
              <w:ind w:firstLine="0"/>
              <w:jc w:val="center"/>
              <w:rPr>
                <w:sz w:val="18"/>
                <w:szCs w:val="18"/>
              </w:rPr>
            </w:pPr>
            <w:r w:rsidRPr="004875B5">
              <w:rPr>
                <w:sz w:val="18"/>
                <w:szCs w:val="18"/>
              </w:rPr>
              <w:t>昼间：</w:t>
            </w:r>
            <w:r w:rsidRPr="004875B5">
              <w:rPr>
                <w:sz w:val="18"/>
                <w:szCs w:val="18"/>
              </w:rPr>
              <w:t>60</w:t>
            </w:r>
          </w:p>
          <w:p w14:paraId="01F0922E" w14:textId="77777777" w:rsidR="00724B45" w:rsidRPr="004875B5" w:rsidRDefault="00724B45">
            <w:pPr>
              <w:snapToGrid w:val="0"/>
              <w:spacing w:before="0" w:line="240" w:lineRule="auto"/>
              <w:ind w:firstLine="0"/>
              <w:jc w:val="center"/>
              <w:rPr>
                <w:sz w:val="18"/>
                <w:szCs w:val="18"/>
              </w:rPr>
            </w:pPr>
            <w:r w:rsidRPr="004875B5">
              <w:rPr>
                <w:sz w:val="18"/>
                <w:szCs w:val="18"/>
              </w:rPr>
              <w:t>夜间：</w:t>
            </w:r>
            <w:r w:rsidRPr="004875B5">
              <w:rPr>
                <w:sz w:val="18"/>
                <w:szCs w:val="18"/>
              </w:rPr>
              <w:t>50</w:t>
            </w:r>
          </w:p>
        </w:tc>
        <w:tc>
          <w:tcPr>
            <w:tcW w:w="1047" w:type="dxa"/>
            <w:vAlign w:val="center"/>
          </w:tcPr>
          <w:p w14:paraId="05249CF2" w14:textId="77777777" w:rsidR="00724B45" w:rsidRPr="004875B5" w:rsidRDefault="00724B45">
            <w:pPr>
              <w:snapToGrid w:val="0"/>
              <w:spacing w:before="0" w:line="240" w:lineRule="auto"/>
              <w:ind w:firstLine="0"/>
              <w:jc w:val="center"/>
              <w:rPr>
                <w:sz w:val="18"/>
                <w:szCs w:val="18"/>
              </w:rPr>
            </w:pPr>
            <w:r w:rsidRPr="004875B5">
              <w:rPr>
                <w:sz w:val="18"/>
                <w:szCs w:val="18"/>
              </w:rPr>
              <w:t>达标</w:t>
            </w:r>
          </w:p>
        </w:tc>
      </w:tr>
      <w:tr w:rsidR="00724B45" w:rsidRPr="004875B5" w14:paraId="52BB4E80" w14:textId="77777777" w:rsidTr="00724B45">
        <w:tblPrEx>
          <w:tblCellMar>
            <w:left w:w="108" w:type="dxa"/>
            <w:right w:w="108" w:type="dxa"/>
          </w:tblCellMar>
        </w:tblPrEx>
        <w:trPr>
          <w:trHeight w:val="340"/>
          <w:jc w:val="center"/>
        </w:trPr>
        <w:tc>
          <w:tcPr>
            <w:tcW w:w="707" w:type="dxa"/>
            <w:vMerge/>
            <w:vAlign w:val="center"/>
          </w:tcPr>
          <w:p w14:paraId="35E47736" w14:textId="77777777" w:rsidR="00724B45" w:rsidRPr="004875B5" w:rsidRDefault="00724B45">
            <w:pPr>
              <w:snapToGrid w:val="0"/>
              <w:spacing w:before="0" w:line="240" w:lineRule="auto"/>
              <w:ind w:firstLine="0"/>
              <w:jc w:val="center"/>
              <w:rPr>
                <w:sz w:val="18"/>
                <w:szCs w:val="18"/>
              </w:rPr>
            </w:pPr>
          </w:p>
        </w:tc>
        <w:tc>
          <w:tcPr>
            <w:tcW w:w="1698" w:type="dxa"/>
            <w:vAlign w:val="center"/>
          </w:tcPr>
          <w:p w14:paraId="18BE14A2" w14:textId="77777777" w:rsidR="00724B45" w:rsidRPr="004875B5" w:rsidRDefault="00724B45">
            <w:pPr>
              <w:snapToGrid w:val="0"/>
              <w:spacing w:before="0" w:line="240" w:lineRule="auto"/>
              <w:ind w:firstLine="0"/>
              <w:jc w:val="center"/>
              <w:rPr>
                <w:sz w:val="18"/>
                <w:szCs w:val="18"/>
              </w:rPr>
            </w:pPr>
            <w:r w:rsidRPr="004875B5">
              <w:rPr>
                <w:sz w:val="18"/>
                <w:szCs w:val="18"/>
              </w:rPr>
              <w:t>南厂界</w:t>
            </w:r>
            <w:r w:rsidRPr="004875B5">
              <w:rPr>
                <w:sz w:val="18"/>
                <w:szCs w:val="18"/>
              </w:rPr>
              <w:t>1m</w:t>
            </w:r>
            <w:r w:rsidRPr="004875B5">
              <w:rPr>
                <w:sz w:val="18"/>
                <w:szCs w:val="18"/>
              </w:rPr>
              <w:t>处</w:t>
            </w:r>
          </w:p>
        </w:tc>
        <w:tc>
          <w:tcPr>
            <w:tcW w:w="1275" w:type="dxa"/>
            <w:tcBorders>
              <w:bottom w:val="single" w:sz="4" w:space="0" w:color="auto"/>
              <w:right w:val="single" w:sz="4" w:space="0" w:color="auto"/>
            </w:tcBorders>
            <w:vAlign w:val="center"/>
          </w:tcPr>
          <w:p w14:paraId="4F2A3F4D" w14:textId="1987FDD4" w:rsidR="00724B45" w:rsidRPr="004875B5" w:rsidRDefault="00724B45">
            <w:pPr>
              <w:snapToGrid w:val="0"/>
              <w:spacing w:before="0" w:line="240" w:lineRule="auto"/>
              <w:ind w:firstLine="0"/>
              <w:jc w:val="center"/>
              <w:rPr>
                <w:sz w:val="18"/>
                <w:szCs w:val="18"/>
              </w:rPr>
            </w:pPr>
            <w:r w:rsidRPr="004875B5">
              <w:rPr>
                <w:sz w:val="18"/>
                <w:szCs w:val="18"/>
              </w:rPr>
              <w:t>48.3</w:t>
            </w:r>
          </w:p>
        </w:tc>
        <w:tc>
          <w:tcPr>
            <w:tcW w:w="709" w:type="dxa"/>
            <w:tcBorders>
              <w:top w:val="single" w:sz="4" w:space="0" w:color="auto"/>
              <w:left w:val="single" w:sz="4" w:space="0" w:color="auto"/>
              <w:bottom w:val="single" w:sz="4" w:space="0" w:color="auto"/>
              <w:right w:val="single" w:sz="4" w:space="0" w:color="auto"/>
            </w:tcBorders>
            <w:vAlign w:val="center"/>
          </w:tcPr>
          <w:p w14:paraId="22CB4C82" w14:textId="1D2EC427" w:rsidR="00724B45" w:rsidRPr="004875B5" w:rsidRDefault="00724B45">
            <w:pPr>
              <w:snapToGrid w:val="0"/>
              <w:spacing w:before="0" w:line="240" w:lineRule="auto"/>
              <w:ind w:firstLine="0"/>
              <w:jc w:val="center"/>
              <w:rPr>
                <w:sz w:val="18"/>
                <w:szCs w:val="18"/>
              </w:rPr>
            </w:pPr>
            <w:r w:rsidRPr="004875B5">
              <w:rPr>
                <w:sz w:val="18"/>
                <w:szCs w:val="18"/>
              </w:rPr>
              <w:t>51.9</w:t>
            </w:r>
          </w:p>
        </w:tc>
        <w:tc>
          <w:tcPr>
            <w:tcW w:w="711" w:type="dxa"/>
            <w:tcBorders>
              <w:top w:val="single" w:sz="4" w:space="0" w:color="auto"/>
              <w:left w:val="single" w:sz="4" w:space="0" w:color="auto"/>
              <w:bottom w:val="single" w:sz="4" w:space="0" w:color="auto"/>
              <w:right w:val="single" w:sz="4" w:space="0" w:color="auto"/>
            </w:tcBorders>
            <w:vAlign w:val="center"/>
          </w:tcPr>
          <w:p w14:paraId="6C42E167" w14:textId="3F8B8F48" w:rsidR="00724B45" w:rsidRPr="004875B5" w:rsidRDefault="00724B45">
            <w:pPr>
              <w:snapToGrid w:val="0"/>
              <w:spacing w:before="0" w:line="240" w:lineRule="auto"/>
              <w:ind w:firstLine="0"/>
              <w:jc w:val="center"/>
              <w:rPr>
                <w:sz w:val="18"/>
                <w:szCs w:val="18"/>
              </w:rPr>
            </w:pPr>
            <w:r w:rsidRPr="004875B5">
              <w:rPr>
                <w:sz w:val="18"/>
                <w:szCs w:val="18"/>
              </w:rPr>
              <w:t>45.7</w:t>
            </w:r>
          </w:p>
        </w:tc>
        <w:tc>
          <w:tcPr>
            <w:tcW w:w="856" w:type="dxa"/>
            <w:tcBorders>
              <w:top w:val="single" w:sz="4" w:space="0" w:color="auto"/>
              <w:left w:val="single" w:sz="4" w:space="0" w:color="auto"/>
              <w:bottom w:val="single" w:sz="4" w:space="0" w:color="auto"/>
              <w:right w:val="single" w:sz="4" w:space="0" w:color="auto"/>
            </w:tcBorders>
            <w:vAlign w:val="center"/>
          </w:tcPr>
          <w:p w14:paraId="5CCE25E0" w14:textId="7DA6ACFD" w:rsidR="00724B45" w:rsidRPr="004875B5" w:rsidRDefault="00724B45">
            <w:pPr>
              <w:snapToGrid w:val="0"/>
              <w:spacing w:before="0" w:line="240" w:lineRule="auto"/>
              <w:ind w:firstLine="0"/>
              <w:jc w:val="center"/>
              <w:rPr>
                <w:sz w:val="18"/>
                <w:szCs w:val="18"/>
              </w:rPr>
            </w:pPr>
            <w:r w:rsidRPr="004875B5">
              <w:rPr>
                <w:sz w:val="18"/>
                <w:szCs w:val="18"/>
              </w:rPr>
              <w:t>48.3</w:t>
            </w:r>
          </w:p>
        </w:tc>
        <w:tc>
          <w:tcPr>
            <w:tcW w:w="850" w:type="dxa"/>
            <w:tcBorders>
              <w:top w:val="single" w:sz="4" w:space="0" w:color="auto"/>
              <w:left w:val="single" w:sz="4" w:space="0" w:color="auto"/>
              <w:bottom w:val="single" w:sz="4" w:space="0" w:color="auto"/>
            </w:tcBorders>
            <w:vAlign w:val="center"/>
          </w:tcPr>
          <w:p w14:paraId="6B8FED25" w14:textId="7E476609" w:rsidR="00724B45" w:rsidRPr="004875B5" w:rsidRDefault="00724B45">
            <w:pPr>
              <w:snapToGrid w:val="0"/>
              <w:spacing w:before="0" w:line="240" w:lineRule="auto"/>
              <w:ind w:firstLine="0"/>
              <w:jc w:val="center"/>
              <w:rPr>
                <w:sz w:val="18"/>
                <w:szCs w:val="18"/>
              </w:rPr>
            </w:pPr>
            <w:r w:rsidRPr="004875B5">
              <w:rPr>
                <w:sz w:val="18"/>
                <w:szCs w:val="18"/>
              </w:rPr>
              <w:t>48.3</w:t>
            </w:r>
          </w:p>
        </w:tc>
        <w:tc>
          <w:tcPr>
            <w:tcW w:w="992" w:type="dxa"/>
            <w:vMerge/>
            <w:vAlign w:val="center"/>
          </w:tcPr>
          <w:p w14:paraId="0B899E6E" w14:textId="77777777" w:rsidR="00724B45" w:rsidRPr="004875B5" w:rsidRDefault="00724B45">
            <w:pPr>
              <w:snapToGrid w:val="0"/>
              <w:spacing w:before="0" w:line="240" w:lineRule="auto"/>
              <w:ind w:firstLine="0"/>
              <w:jc w:val="center"/>
              <w:rPr>
                <w:sz w:val="18"/>
                <w:szCs w:val="18"/>
              </w:rPr>
            </w:pPr>
          </w:p>
        </w:tc>
        <w:tc>
          <w:tcPr>
            <w:tcW w:w="1047" w:type="dxa"/>
            <w:vAlign w:val="center"/>
          </w:tcPr>
          <w:p w14:paraId="398F8A59" w14:textId="77777777" w:rsidR="00724B45" w:rsidRPr="004875B5" w:rsidRDefault="00724B45">
            <w:pPr>
              <w:snapToGrid w:val="0"/>
              <w:spacing w:before="0" w:line="240" w:lineRule="auto"/>
              <w:ind w:firstLine="0"/>
              <w:jc w:val="center"/>
              <w:rPr>
                <w:sz w:val="18"/>
                <w:szCs w:val="18"/>
              </w:rPr>
            </w:pPr>
            <w:r w:rsidRPr="004875B5">
              <w:rPr>
                <w:sz w:val="18"/>
                <w:szCs w:val="18"/>
              </w:rPr>
              <w:t>达标</w:t>
            </w:r>
          </w:p>
        </w:tc>
      </w:tr>
      <w:tr w:rsidR="00724B45" w:rsidRPr="004875B5" w14:paraId="68903F65" w14:textId="77777777" w:rsidTr="005A4481">
        <w:tblPrEx>
          <w:tblCellMar>
            <w:left w:w="108" w:type="dxa"/>
            <w:right w:w="108" w:type="dxa"/>
          </w:tblCellMar>
        </w:tblPrEx>
        <w:trPr>
          <w:trHeight w:val="340"/>
          <w:jc w:val="center"/>
        </w:trPr>
        <w:tc>
          <w:tcPr>
            <w:tcW w:w="707" w:type="dxa"/>
            <w:vMerge/>
            <w:vAlign w:val="center"/>
          </w:tcPr>
          <w:p w14:paraId="76BF59FD" w14:textId="77777777" w:rsidR="00724B45" w:rsidRPr="004875B5" w:rsidRDefault="00724B45">
            <w:pPr>
              <w:snapToGrid w:val="0"/>
              <w:spacing w:before="0" w:line="240" w:lineRule="auto"/>
              <w:ind w:firstLine="0"/>
              <w:jc w:val="center"/>
              <w:rPr>
                <w:sz w:val="18"/>
                <w:szCs w:val="18"/>
              </w:rPr>
            </w:pPr>
          </w:p>
        </w:tc>
        <w:tc>
          <w:tcPr>
            <w:tcW w:w="1698" w:type="dxa"/>
            <w:vAlign w:val="center"/>
          </w:tcPr>
          <w:p w14:paraId="25EC48C8" w14:textId="77777777" w:rsidR="00724B45" w:rsidRPr="004875B5" w:rsidRDefault="00724B45">
            <w:pPr>
              <w:snapToGrid w:val="0"/>
              <w:spacing w:before="0" w:line="240" w:lineRule="auto"/>
              <w:ind w:firstLine="0"/>
              <w:jc w:val="center"/>
              <w:rPr>
                <w:sz w:val="18"/>
                <w:szCs w:val="18"/>
              </w:rPr>
            </w:pPr>
            <w:r w:rsidRPr="004875B5">
              <w:rPr>
                <w:sz w:val="18"/>
                <w:szCs w:val="18"/>
              </w:rPr>
              <w:t>西厂界</w:t>
            </w:r>
            <w:r w:rsidRPr="004875B5">
              <w:rPr>
                <w:sz w:val="18"/>
                <w:szCs w:val="18"/>
              </w:rPr>
              <w:t>1m</w:t>
            </w:r>
            <w:r w:rsidRPr="004875B5">
              <w:rPr>
                <w:sz w:val="18"/>
                <w:szCs w:val="18"/>
              </w:rPr>
              <w:t>处</w:t>
            </w:r>
          </w:p>
        </w:tc>
        <w:tc>
          <w:tcPr>
            <w:tcW w:w="1275" w:type="dxa"/>
            <w:tcBorders>
              <w:right w:val="single" w:sz="4" w:space="0" w:color="auto"/>
            </w:tcBorders>
            <w:vAlign w:val="center"/>
          </w:tcPr>
          <w:p w14:paraId="74B0DC85" w14:textId="369DE0D6" w:rsidR="00724B45" w:rsidRPr="004875B5" w:rsidRDefault="00724B45">
            <w:pPr>
              <w:snapToGrid w:val="0"/>
              <w:spacing w:before="0" w:line="240" w:lineRule="auto"/>
              <w:ind w:firstLine="0"/>
              <w:jc w:val="center"/>
              <w:rPr>
                <w:sz w:val="18"/>
                <w:szCs w:val="18"/>
              </w:rPr>
            </w:pPr>
            <w:r w:rsidRPr="004875B5">
              <w:rPr>
                <w:sz w:val="18"/>
                <w:szCs w:val="18"/>
              </w:rPr>
              <w:t>42.6</w:t>
            </w:r>
          </w:p>
        </w:tc>
        <w:tc>
          <w:tcPr>
            <w:tcW w:w="709" w:type="dxa"/>
            <w:tcBorders>
              <w:top w:val="single" w:sz="4" w:space="0" w:color="auto"/>
              <w:left w:val="single" w:sz="4" w:space="0" w:color="auto"/>
              <w:bottom w:val="single" w:sz="4" w:space="0" w:color="auto"/>
              <w:right w:val="single" w:sz="4" w:space="0" w:color="auto"/>
            </w:tcBorders>
            <w:vAlign w:val="center"/>
          </w:tcPr>
          <w:p w14:paraId="4008DF8A" w14:textId="003AD992" w:rsidR="00724B45" w:rsidRPr="004875B5" w:rsidRDefault="00724B45">
            <w:pPr>
              <w:snapToGrid w:val="0"/>
              <w:spacing w:before="0" w:line="240" w:lineRule="auto"/>
              <w:ind w:firstLine="0"/>
              <w:jc w:val="center"/>
              <w:rPr>
                <w:sz w:val="18"/>
                <w:szCs w:val="18"/>
              </w:rPr>
            </w:pPr>
            <w:r w:rsidRPr="004875B5">
              <w:rPr>
                <w:sz w:val="18"/>
                <w:szCs w:val="18"/>
              </w:rPr>
              <w:t>53.5</w:t>
            </w:r>
          </w:p>
        </w:tc>
        <w:tc>
          <w:tcPr>
            <w:tcW w:w="711" w:type="dxa"/>
            <w:tcBorders>
              <w:top w:val="single" w:sz="4" w:space="0" w:color="auto"/>
              <w:left w:val="single" w:sz="4" w:space="0" w:color="auto"/>
              <w:bottom w:val="single" w:sz="4" w:space="0" w:color="auto"/>
              <w:right w:val="single" w:sz="4" w:space="0" w:color="auto"/>
            </w:tcBorders>
            <w:vAlign w:val="center"/>
          </w:tcPr>
          <w:p w14:paraId="2F748979" w14:textId="0DF93391" w:rsidR="00724B45" w:rsidRPr="004875B5" w:rsidRDefault="00724B45">
            <w:pPr>
              <w:snapToGrid w:val="0"/>
              <w:spacing w:before="0" w:line="240" w:lineRule="auto"/>
              <w:ind w:firstLine="0"/>
              <w:jc w:val="center"/>
              <w:rPr>
                <w:sz w:val="18"/>
                <w:szCs w:val="18"/>
              </w:rPr>
            </w:pPr>
            <w:r w:rsidRPr="004875B5">
              <w:rPr>
                <w:sz w:val="18"/>
                <w:szCs w:val="18"/>
              </w:rPr>
              <w:t>44.6</w:t>
            </w:r>
          </w:p>
        </w:tc>
        <w:tc>
          <w:tcPr>
            <w:tcW w:w="856" w:type="dxa"/>
            <w:tcBorders>
              <w:top w:val="single" w:sz="4" w:space="0" w:color="auto"/>
              <w:left w:val="single" w:sz="4" w:space="0" w:color="auto"/>
              <w:bottom w:val="single" w:sz="4" w:space="0" w:color="auto"/>
              <w:right w:val="single" w:sz="4" w:space="0" w:color="auto"/>
            </w:tcBorders>
          </w:tcPr>
          <w:p w14:paraId="24CAC6B8" w14:textId="7FC12488" w:rsidR="00724B45" w:rsidRPr="004875B5" w:rsidRDefault="00724B45">
            <w:pPr>
              <w:snapToGrid w:val="0"/>
              <w:spacing w:before="0" w:line="240" w:lineRule="auto"/>
              <w:ind w:firstLine="0"/>
              <w:jc w:val="center"/>
              <w:rPr>
                <w:sz w:val="18"/>
                <w:szCs w:val="18"/>
              </w:rPr>
            </w:pPr>
            <w:r w:rsidRPr="004875B5">
              <w:rPr>
                <w:sz w:val="18"/>
                <w:szCs w:val="18"/>
              </w:rPr>
              <w:t>42.6</w:t>
            </w:r>
          </w:p>
        </w:tc>
        <w:tc>
          <w:tcPr>
            <w:tcW w:w="850" w:type="dxa"/>
            <w:tcBorders>
              <w:top w:val="single" w:sz="4" w:space="0" w:color="auto"/>
              <w:left w:val="single" w:sz="4" w:space="0" w:color="auto"/>
              <w:bottom w:val="single" w:sz="4" w:space="0" w:color="auto"/>
            </w:tcBorders>
          </w:tcPr>
          <w:p w14:paraId="12363991" w14:textId="2FA377A2" w:rsidR="00724B45" w:rsidRPr="004875B5" w:rsidRDefault="00724B45">
            <w:pPr>
              <w:snapToGrid w:val="0"/>
              <w:spacing w:before="0" w:line="240" w:lineRule="auto"/>
              <w:ind w:firstLine="0"/>
              <w:jc w:val="center"/>
              <w:rPr>
                <w:sz w:val="18"/>
                <w:szCs w:val="18"/>
              </w:rPr>
            </w:pPr>
            <w:r w:rsidRPr="004875B5">
              <w:rPr>
                <w:sz w:val="18"/>
                <w:szCs w:val="18"/>
              </w:rPr>
              <w:t>42.6</w:t>
            </w:r>
          </w:p>
        </w:tc>
        <w:tc>
          <w:tcPr>
            <w:tcW w:w="992" w:type="dxa"/>
            <w:vMerge/>
            <w:vAlign w:val="center"/>
          </w:tcPr>
          <w:p w14:paraId="454B3668" w14:textId="77777777" w:rsidR="00724B45" w:rsidRPr="004875B5" w:rsidRDefault="00724B45">
            <w:pPr>
              <w:snapToGrid w:val="0"/>
              <w:spacing w:before="0" w:line="240" w:lineRule="auto"/>
              <w:ind w:firstLine="0"/>
              <w:jc w:val="center"/>
              <w:rPr>
                <w:sz w:val="18"/>
                <w:szCs w:val="18"/>
              </w:rPr>
            </w:pPr>
          </w:p>
        </w:tc>
        <w:tc>
          <w:tcPr>
            <w:tcW w:w="1047" w:type="dxa"/>
            <w:vAlign w:val="center"/>
          </w:tcPr>
          <w:p w14:paraId="71731F9A" w14:textId="77777777" w:rsidR="00724B45" w:rsidRPr="004875B5" w:rsidRDefault="00724B45">
            <w:pPr>
              <w:snapToGrid w:val="0"/>
              <w:spacing w:before="0" w:line="240" w:lineRule="auto"/>
              <w:ind w:firstLine="0"/>
              <w:jc w:val="center"/>
              <w:rPr>
                <w:sz w:val="18"/>
                <w:szCs w:val="18"/>
              </w:rPr>
            </w:pPr>
            <w:r w:rsidRPr="004875B5">
              <w:rPr>
                <w:sz w:val="18"/>
                <w:szCs w:val="18"/>
              </w:rPr>
              <w:t>达标</w:t>
            </w:r>
          </w:p>
        </w:tc>
      </w:tr>
      <w:tr w:rsidR="00724B45" w:rsidRPr="004875B5" w14:paraId="7AF5A542" w14:textId="77777777" w:rsidTr="005A4481">
        <w:tblPrEx>
          <w:tblCellMar>
            <w:left w:w="108" w:type="dxa"/>
            <w:right w:w="108" w:type="dxa"/>
          </w:tblCellMar>
        </w:tblPrEx>
        <w:trPr>
          <w:trHeight w:val="340"/>
          <w:jc w:val="center"/>
        </w:trPr>
        <w:tc>
          <w:tcPr>
            <w:tcW w:w="707" w:type="dxa"/>
            <w:vMerge/>
            <w:vAlign w:val="center"/>
          </w:tcPr>
          <w:p w14:paraId="00DCE7A0" w14:textId="77777777" w:rsidR="00724B45" w:rsidRPr="004875B5" w:rsidRDefault="00724B45">
            <w:pPr>
              <w:snapToGrid w:val="0"/>
              <w:spacing w:before="0" w:line="240" w:lineRule="auto"/>
              <w:ind w:firstLine="0"/>
              <w:jc w:val="center"/>
              <w:rPr>
                <w:sz w:val="18"/>
                <w:szCs w:val="18"/>
              </w:rPr>
            </w:pPr>
          </w:p>
        </w:tc>
        <w:tc>
          <w:tcPr>
            <w:tcW w:w="1698" w:type="dxa"/>
            <w:vAlign w:val="center"/>
          </w:tcPr>
          <w:p w14:paraId="35AEA81D" w14:textId="77777777" w:rsidR="00724B45" w:rsidRPr="004875B5" w:rsidRDefault="00724B45">
            <w:pPr>
              <w:snapToGrid w:val="0"/>
              <w:spacing w:before="0" w:line="240" w:lineRule="auto"/>
              <w:ind w:firstLine="0"/>
              <w:jc w:val="center"/>
              <w:rPr>
                <w:sz w:val="18"/>
                <w:szCs w:val="18"/>
              </w:rPr>
            </w:pPr>
            <w:r w:rsidRPr="004875B5">
              <w:rPr>
                <w:sz w:val="18"/>
                <w:szCs w:val="18"/>
              </w:rPr>
              <w:t>北厂界</w:t>
            </w:r>
            <w:r w:rsidRPr="004875B5">
              <w:rPr>
                <w:sz w:val="18"/>
                <w:szCs w:val="18"/>
              </w:rPr>
              <w:t>1m</w:t>
            </w:r>
            <w:r w:rsidRPr="004875B5">
              <w:rPr>
                <w:sz w:val="18"/>
                <w:szCs w:val="18"/>
              </w:rPr>
              <w:t>处</w:t>
            </w:r>
          </w:p>
        </w:tc>
        <w:tc>
          <w:tcPr>
            <w:tcW w:w="1275" w:type="dxa"/>
            <w:tcBorders>
              <w:right w:val="single" w:sz="4" w:space="0" w:color="auto"/>
            </w:tcBorders>
            <w:vAlign w:val="center"/>
          </w:tcPr>
          <w:p w14:paraId="087422DA" w14:textId="4A70CE4A" w:rsidR="00724B45" w:rsidRPr="004875B5" w:rsidRDefault="00724B45">
            <w:pPr>
              <w:snapToGrid w:val="0"/>
              <w:spacing w:before="0" w:line="240" w:lineRule="auto"/>
              <w:ind w:firstLine="0"/>
              <w:jc w:val="center"/>
              <w:rPr>
                <w:sz w:val="18"/>
                <w:szCs w:val="18"/>
              </w:rPr>
            </w:pPr>
            <w:r w:rsidRPr="004875B5">
              <w:rPr>
                <w:sz w:val="18"/>
                <w:szCs w:val="18"/>
              </w:rPr>
              <w:t>42.3</w:t>
            </w:r>
          </w:p>
        </w:tc>
        <w:tc>
          <w:tcPr>
            <w:tcW w:w="709" w:type="dxa"/>
            <w:tcBorders>
              <w:top w:val="single" w:sz="4" w:space="0" w:color="auto"/>
              <w:left w:val="single" w:sz="4" w:space="0" w:color="auto"/>
              <w:right w:val="single" w:sz="4" w:space="0" w:color="auto"/>
            </w:tcBorders>
            <w:vAlign w:val="center"/>
          </w:tcPr>
          <w:p w14:paraId="6A69BA9E" w14:textId="71C5CCCE" w:rsidR="00724B45" w:rsidRPr="004875B5" w:rsidRDefault="00724B45">
            <w:pPr>
              <w:snapToGrid w:val="0"/>
              <w:spacing w:before="0" w:line="240" w:lineRule="auto"/>
              <w:ind w:firstLine="0"/>
              <w:jc w:val="center"/>
              <w:rPr>
                <w:sz w:val="18"/>
                <w:szCs w:val="18"/>
              </w:rPr>
            </w:pPr>
            <w:r w:rsidRPr="004875B5">
              <w:rPr>
                <w:sz w:val="18"/>
                <w:szCs w:val="18"/>
              </w:rPr>
              <w:t>53.4</w:t>
            </w:r>
          </w:p>
        </w:tc>
        <w:tc>
          <w:tcPr>
            <w:tcW w:w="711" w:type="dxa"/>
            <w:tcBorders>
              <w:top w:val="single" w:sz="4" w:space="0" w:color="auto"/>
              <w:left w:val="single" w:sz="4" w:space="0" w:color="auto"/>
              <w:right w:val="single" w:sz="4" w:space="0" w:color="auto"/>
            </w:tcBorders>
            <w:vAlign w:val="center"/>
          </w:tcPr>
          <w:p w14:paraId="75292CCA" w14:textId="589CCC80" w:rsidR="00724B45" w:rsidRPr="004875B5" w:rsidRDefault="00724B45">
            <w:pPr>
              <w:snapToGrid w:val="0"/>
              <w:spacing w:before="0" w:line="240" w:lineRule="auto"/>
              <w:ind w:firstLine="0"/>
              <w:jc w:val="center"/>
              <w:rPr>
                <w:sz w:val="18"/>
                <w:szCs w:val="18"/>
              </w:rPr>
            </w:pPr>
            <w:r w:rsidRPr="004875B5">
              <w:rPr>
                <w:sz w:val="18"/>
                <w:szCs w:val="18"/>
              </w:rPr>
              <w:t>46.4</w:t>
            </w:r>
          </w:p>
        </w:tc>
        <w:tc>
          <w:tcPr>
            <w:tcW w:w="856" w:type="dxa"/>
            <w:tcBorders>
              <w:top w:val="single" w:sz="4" w:space="0" w:color="auto"/>
              <w:left w:val="single" w:sz="4" w:space="0" w:color="auto"/>
              <w:right w:val="single" w:sz="4" w:space="0" w:color="auto"/>
            </w:tcBorders>
          </w:tcPr>
          <w:p w14:paraId="47A84914" w14:textId="33B8B5D5" w:rsidR="00724B45" w:rsidRPr="004875B5" w:rsidRDefault="00724B45">
            <w:pPr>
              <w:snapToGrid w:val="0"/>
              <w:spacing w:before="0" w:line="240" w:lineRule="auto"/>
              <w:ind w:firstLine="0"/>
              <w:jc w:val="center"/>
              <w:rPr>
                <w:sz w:val="18"/>
                <w:szCs w:val="18"/>
              </w:rPr>
            </w:pPr>
            <w:r w:rsidRPr="004875B5">
              <w:rPr>
                <w:sz w:val="18"/>
                <w:szCs w:val="18"/>
              </w:rPr>
              <w:t>42.3</w:t>
            </w:r>
          </w:p>
        </w:tc>
        <w:tc>
          <w:tcPr>
            <w:tcW w:w="850" w:type="dxa"/>
            <w:tcBorders>
              <w:top w:val="single" w:sz="4" w:space="0" w:color="auto"/>
              <w:left w:val="single" w:sz="4" w:space="0" w:color="auto"/>
            </w:tcBorders>
          </w:tcPr>
          <w:p w14:paraId="1E085C4F" w14:textId="50248CA9" w:rsidR="00724B45" w:rsidRPr="004875B5" w:rsidRDefault="00724B45">
            <w:pPr>
              <w:snapToGrid w:val="0"/>
              <w:spacing w:before="0" w:line="240" w:lineRule="auto"/>
              <w:ind w:firstLine="0"/>
              <w:jc w:val="center"/>
              <w:rPr>
                <w:sz w:val="18"/>
                <w:szCs w:val="18"/>
              </w:rPr>
            </w:pPr>
            <w:r w:rsidRPr="004875B5">
              <w:rPr>
                <w:sz w:val="18"/>
                <w:szCs w:val="18"/>
              </w:rPr>
              <w:t>42.3</w:t>
            </w:r>
          </w:p>
        </w:tc>
        <w:tc>
          <w:tcPr>
            <w:tcW w:w="992" w:type="dxa"/>
            <w:vMerge/>
            <w:vAlign w:val="center"/>
          </w:tcPr>
          <w:p w14:paraId="41CA0696" w14:textId="77777777" w:rsidR="00724B45" w:rsidRPr="004875B5" w:rsidRDefault="00724B45">
            <w:pPr>
              <w:snapToGrid w:val="0"/>
              <w:spacing w:before="0" w:line="240" w:lineRule="auto"/>
              <w:ind w:firstLine="0"/>
              <w:jc w:val="center"/>
              <w:rPr>
                <w:sz w:val="18"/>
                <w:szCs w:val="18"/>
              </w:rPr>
            </w:pPr>
          </w:p>
        </w:tc>
        <w:tc>
          <w:tcPr>
            <w:tcW w:w="1047" w:type="dxa"/>
            <w:vAlign w:val="center"/>
          </w:tcPr>
          <w:p w14:paraId="7E6B71B2" w14:textId="77777777" w:rsidR="00724B45" w:rsidRPr="004875B5" w:rsidRDefault="00724B45">
            <w:pPr>
              <w:snapToGrid w:val="0"/>
              <w:spacing w:before="0" w:line="240" w:lineRule="auto"/>
              <w:ind w:firstLine="0"/>
              <w:jc w:val="center"/>
              <w:rPr>
                <w:sz w:val="18"/>
                <w:szCs w:val="18"/>
              </w:rPr>
            </w:pPr>
            <w:r w:rsidRPr="004875B5">
              <w:rPr>
                <w:sz w:val="18"/>
                <w:szCs w:val="18"/>
              </w:rPr>
              <w:t>达标</w:t>
            </w:r>
          </w:p>
        </w:tc>
      </w:tr>
      <w:tr w:rsidR="00724B45" w:rsidRPr="004875B5" w14:paraId="229FAF89" w14:textId="77777777" w:rsidTr="00724B45">
        <w:tblPrEx>
          <w:tblCellMar>
            <w:left w:w="108" w:type="dxa"/>
            <w:right w:w="108" w:type="dxa"/>
          </w:tblCellMar>
        </w:tblPrEx>
        <w:trPr>
          <w:trHeight w:val="340"/>
          <w:jc w:val="center"/>
        </w:trPr>
        <w:tc>
          <w:tcPr>
            <w:tcW w:w="707" w:type="dxa"/>
            <w:vAlign w:val="center"/>
          </w:tcPr>
          <w:p w14:paraId="11B3AAA4" w14:textId="631DCF84" w:rsidR="00724B45" w:rsidRPr="004875B5" w:rsidRDefault="00724B45">
            <w:pPr>
              <w:snapToGrid w:val="0"/>
              <w:spacing w:before="0" w:line="240" w:lineRule="auto"/>
              <w:ind w:firstLine="0"/>
              <w:jc w:val="center"/>
              <w:rPr>
                <w:sz w:val="18"/>
                <w:szCs w:val="18"/>
              </w:rPr>
            </w:pPr>
            <w:r w:rsidRPr="004875B5">
              <w:rPr>
                <w:sz w:val="18"/>
                <w:szCs w:val="18"/>
              </w:rPr>
              <w:t>敏感点</w:t>
            </w:r>
          </w:p>
        </w:tc>
        <w:tc>
          <w:tcPr>
            <w:tcW w:w="1698" w:type="dxa"/>
            <w:vAlign w:val="center"/>
          </w:tcPr>
          <w:p w14:paraId="34A61172" w14:textId="2883CD44" w:rsidR="00724B45" w:rsidRPr="004875B5" w:rsidRDefault="00724B45">
            <w:pPr>
              <w:snapToGrid w:val="0"/>
              <w:spacing w:before="0" w:line="240" w:lineRule="auto"/>
              <w:ind w:firstLine="0"/>
              <w:jc w:val="center"/>
              <w:rPr>
                <w:sz w:val="18"/>
                <w:szCs w:val="18"/>
              </w:rPr>
            </w:pPr>
            <w:r w:rsidRPr="004875B5">
              <w:rPr>
                <w:sz w:val="18"/>
                <w:szCs w:val="18"/>
              </w:rPr>
              <w:t>小寺庙外</w:t>
            </w:r>
            <w:r w:rsidRPr="004875B5">
              <w:rPr>
                <w:sz w:val="18"/>
                <w:szCs w:val="18"/>
              </w:rPr>
              <w:t>1m</w:t>
            </w:r>
            <w:r w:rsidRPr="004875B5">
              <w:rPr>
                <w:sz w:val="18"/>
                <w:szCs w:val="18"/>
              </w:rPr>
              <w:t>处</w:t>
            </w:r>
          </w:p>
        </w:tc>
        <w:tc>
          <w:tcPr>
            <w:tcW w:w="1275" w:type="dxa"/>
            <w:tcBorders>
              <w:right w:val="single" w:sz="4" w:space="0" w:color="auto"/>
            </w:tcBorders>
            <w:vAlign w:val="center"/>
          </w:tcPr>
          <w:p w14:paraId="61F82146" w14:textId="63B612FB" w:rsidR="00724B45" w:rsidRPr="004875B5" w:rsidRDefault="00724B45">
            <w:pPr>
              <w:snapToGrid w:val="0"/>
              <w:spacing w:before="0" w:line="240" w:lineRule="auto"/>
              <w:ind w:firstLine="0"/>
              <w:jc w:val="center"/>
              <w:rPr>
                <w:sz w:val="18"/>
                <w:szCs w:val="18"/>
              </w:rPr>
            </w:pPr>
            <w:r w:rsidRPr="004875B5">
              <w:rPr>
                <w:sz w:val="18"/>
                <w:szCs w:val="18"/>
              </w:rPr>
              <w:t>11.2</w:t>
            </w:r>
          </w:p>
        </w:tc>
        <w:tc>
          <w:tcPr>
            <w:tcW w:w="709" w:type="dxa"/>
            <w:tcBorders>
              <w:left w:val="single" w:sz="4" w:space="0" w:color="auto"/>
              <w:right w:val="single" w:sz="4" w:space="0" w:color="auto"/>
            </w:tcBorders>
            <w:vAlign w:val="center"/>
          </w:tcPr>
          <w:p w14:paraId="072152A0" w14:textId="1C6CAB1A" w:rsidR="00724B45" w:rsidRPr="004875B5" w:rsidRDefault="00724B45">
            <w:pPr>
              <w:snapToGrid w:val="0"/>
              <w:spacing w:before="0" w:line="240" w:lineRule="auto"/>
              <w:ind w:firstLine="0"/>
              <w:jc w:val="center"/>
              <w:rPr>
                <w:sz w:val="18"/>
                <w:szCs w:val="18"/>
              </w:rPr>
            </w:pPr>
            <w:r w:rsidRPr="004875B5">
              <w:rPr>
                <w:sz w:val="18"/>
                <w:szCs w:val="18"/>
              </w:rPr>
              <w:t>53.9</w:t>
            </w:r>
          </w:p>
        </w:tc>
        <w:tc>
          <w:tcPr>
            <w:tcW w:w="711" w:type="dxa"/>
            <w:tcBorders>
              <w:left w:val="single" w:sz="4" w:space="0" w:color="auto"/>
              <w:right w:val="single" w:sz="4" w:space="0" w:color="auto"/>
            </w:tcBorders>
            <w:vAlign w:val="center"/>
          </w:tcPr>
          <w:p w14:paraId="246B6F96" w14:textId="54B79C89" w:rsidR="00724B45" w:rsidRPr="004875B5" w:rsidRDefault="00724B45">
            <w:pPr>
              <w:snapToGrid w:val="0"/>
              <w:spacing w:before="0" w:line="240" w:lineRule="auto"/>
              <w:ind w:firstLine="0"/>
              <w:jc w:val="center"/>
              <w:rPr>
                <w:sz w:val="18"/>
                <w:szCs w:val="18"/>
              </w:rPr>
            </w:pPr>
            <w:r w:rsidRPr="004875B5">
              <w:rPr>
                <w:sz w:val="18"/>
                <w:szCs w:val="18"/>
              </w:rPr>
              <w:t>47.3</w:t>
            </w:r>
          </w:p>
        </w:tc>
        <w:tc>
          <w:tcPr>
            <w:tcW w:w="856" w:type="dxa"/>
            <w:tcBorders>
              <w:left w:val="single" w:sz="4" w:space="0" w:color="auto"/>
              <w:right w:val="single" w:sz="4" w:space="0" w:color="auto"/>
            </w:tcBorders>
            <w:vAlign w:val="center"/>
          </w:tcPr>
          <w:p w14:paraId="48A48E74" w14:textId="7B652D0D" w:rsidR="00724B45" w:rsidRPr="004875B5" w:rsidRDefault="00724B45">
            <w:pPr>
              <w:snapToGrid w:val="0"/>
              <w:spacing w:before="0" w:line="240" w:lineRule="auto"/>
              <w:ind w:firstLine="0"/>
              <w:jc w:val="center"/>
              <w:rPr>
                <w:sz w:val="18"/>
                <w:szCs w:val="18"/>
              </w:rPr>
            </w:pPr>
            <w:r w:rsidRPr="004875B5">
              <w:rPr>
                <w:sz w:val="18"/>
                <w:szCs w:val="18"/>
              </w:rPr>
              <w:t>53.9</w:t>
            </w:r>
          </w:p>
        </w:tc>
        <w:tc>
          <w:tcPr>
            <w:tcW w:w="850" w:type="dxa"/>
            <w:tcBorders>
              <w:left w:val="single" w:sz="4" w:space="0" w:color="auto"/>
            </w:tcBorders>
            <w:vAlign w:val="center"/>
          </w:tcPr>
          <w:p w14:paraId="6BF9E47C" w14:textId="737E3A04" w:rsidR="00724B45" w:rsidRPr="004875B5" w:rsidRDefault="00724B45">
            <w:pPr>
              <w:snapToGrid w:val="0"/>
              <w:spacing w:before="0" w:line="240" w:lineRule="auto"/>
              <w:ind w:firstLine="0"/>
              <w:jc w:val="center"/>
              <w:rPr>
                <w:sz w:val="18"/>
                <w:szCs w:val="18"/>
              </w:rPr>
            </w:pPr>
            <w:r w:rsidRPr="004875B5">
              <w:rPr>
                <w:sz w:val="18"/>
                <w:szCs w:val="18"/>
              </w:rPr>
              <w:t>47.3</w:t>
            </w:r>
          </w:p>
        </w:tc>
        <w:tc>
          <w:tcPr>
            <w:tcW w:w="992" w:type="dxa"/>
            <w:vAlign w:val="center"/>
          </w:tcPr>
          <w:p w14:paraId="0B1A2B3F" w14:textId="77777777" w:rsidR="00724B45" w:rsidRPr="004875B5" w:rsidRDefault="00724B45" w:rsidP="005A4481">
            <w:pPr>
              <w:snapToGrid w:val="0"/>
              <w:spacing w:before="0" w:line="240" w:lineRule="auto"/>
              <w:ind w:firstLine="0"/>
              <w:jc w:val="center"/>
              <w:rPr>
                <w:sz w:val="18"/>
                <w:szCs w:val="18"/>
              </w:rPr>
            </w:pPr>
            <w:r w:rsidRPr="004875B5">
              <w:rPr>
                <w:sz w:val="18"/>
                <w:szCs w:val="18"/>
              </w:rPr>
              <w:t>昼间：</w:t>
            </w:r>
            <w:r w:rsidRPr="004875B5">
              <w:rPr>
                <w:sz w:val="18"/>
                <w:szCs w:val="18"/>
              </w:rPr>
              <w:t>60</w:t>
            </w:r>
          </w:p>
          <w:p w14:paraId="6CBF5BE9" w14:textId="05F9D772" w:rsidR="00724B45" w:rsidRPr="004875B5" w:rsidRDefault="00724B45">
            <w:pPr>
              <w:snapToGrid w:val="0"/>
              <w:spacing w:before="0" w:line="240" w:lineRule="auto"/>
              <w:ind w:firstLine="0"/>
              <w:jc w:val="center"/>
              <w:rPr>
                <w:sz w:val="18"/>
                <w:szCs w:val="18"/>
              </w:rPr>
            </w:pPr>
            <w:r w:rsidRPr="004875B5">
              <w:rPr>
                <w:sz w:val="18"/>
                <w:szCs w:val="18"/>
              </w:rPr>
              <w:t>夜间：</w:t>
            </w:r>
            <w:r w:rsidRPr="004875B5">
              <w:rPr>
                <w:sz w:val="18"/>
                <w:szCs w:val="18"/>
              </w:rPr>
              <w:t>50</w:t>
            </w:r>
          </w:p>
        </w:tc>
        <w:tc>
          <w:tcPr>
            <w:tcW w:w="1047" w:type="dxa"/>
            <w:vAlign w:val="center"/>
          </w:tcPr>
          <w:p w14:paraId="0435E505" w14:textId="71447497" w:rsidR="00724B45" w:rsidRPr="004875B5" w:rsidRDefault="00724B45">
            <w:pPr>
              <w:snapToGrid w:val="0"/>
              <w:spacing w:before="0" w:line="240" w:lineRule="auto"/>
              <w:ind w:firstLine="0"/>
              <w:jc w:val="center"/>
              <w:rPr>
                <w:sz w:val="18"/>
                <w:szCs w:val="18"/>
              </w:rPr>
            </w:pPr>
            <w:r w:rsidRPr="004875B5">
              <w:rPr>
                <w:sz w:val="18"/>
                <w:szCs w:val="18"/>
              </w:rPr>
              <w:t>达标</w:t>
            </w:r>
          </w:p>
        </w:tc>
      </w:tr>
      <w:tr w:rsidR="00B622A1" w:rsidRPr="004875B5" w14:paraId="4532050C" w14:textId="77777777" w:rsidTr="005A4481">
        <w:tblPrEx>
          <w:tblCellMar>
            <w:left w:w="108" w:type="dxa"/>
            <w:right w:w="108" w:type="dxa"/>
          </w:tblCellMar>
        </w:tblPrEx>
        <w:trPr>
          <w:trHeight w:val="340"/>
          <w:jc w:val="center"/>
        </w:trPr>
        <w:tc>
          <w:tcPr>
            <w:tcW w:w="8845" w:type="dxa"/>
            <w:gridSpan w:val="9"/>
            <w:vAlign w:val="center"/>
          </w:tcPr>
          <w:p w14:paraId="4C8493AE" w14:textId="43B3FF04" w:rsidR="00B622A1" w:rsidRPr="004875B5" w:rsidRDefault="00724B45" w:rsidP="00724B45">
            <w:pPr>
              <w:snapToGrid w:val="0"/>
              <w:spacing w:before="0" w:line="240" w:lineRule="auto"/>
              <w:ind w:firstLine="0"/>
              <w:jc w:val="left"/>
              <w:rPr>
                <w:sz w:val="18"/>
                <w:szCs w:val="18"/>
              </w:rPr>
            </w:pPr>
            <w:r w:rsidRPr="004875B5">
              <w:rPr>
                <w:sz w:val="18"/>
                <w:szCs w:val="18"/>
              </w:rPr>
              <w:t>注：</w:t>
            </w:r>
            <w:r w:rsidRPr="004875B5">
              <w:rPr>
                <w:sz w:val="18"/>
                <w:szCs w:val="18"/>
              </w:rPr>
              <w:t>1.</w:t>
            </w:r>
            <w:r w:rsidR="00B622A1" w:rsidRPr="004875B5">
              <w:rPr>
                <w:sz w:val="18"/>
                <w:szCs w:val="18"/>
              </w:rPr>
              <w:t>厂界执行《工业企业厂界环境噪声排放标准》（</w:t>
            </w:r>
            <w:r w:rsidR="00B622A1" w:rsidRPr="004875B5">
              <w:rPr>
                <w:sz w:val="18"/>
                <w:szCs w:val="18"/>
              </w:rPr>
              <w:t>GB12348-2008</w:t>
            </w:r>
            <w:r w:rsidR="00B622A1" w:rsidRPr="004875B5">
              <w:rPr>
                <w:sz w:val="18"/>
                <w:szCs w:val="18"/>
              </w:rPr>
              <w:t>）</w:t>
            </w:r>
            <w:r w:rsidR="00B622A1" w:rsidRPr="004875B5">
              <w:rPr>
                <w:sz w:val="18"/>
                <w:szCs w:val="18"/>
              </w:rPr>
              <w:t>2</w:t>
            </w:r>
            <w:r w:rsidR="00B622A1" w:rsidRPr="004875B5">
              <w:rPr>
                <w:sz w:val="18"/>
                <w:szCs w:val="18"/>
              </w:rPr>
              <w:t>类标准，敏感点执行《声环境质量标准》</w:t>
            </w:r>
            <w:r w:rsidR="00B622A1" w:rsidRPr="004875B5">
              <w:rPr>
                <w:sz w:val="18"/>
                <w:szCs w:val="18"/>
              </w:rPr>
              <w:t>(GB3096-2008)</w:t>
            </w:r>
            <w:r w:rsidR="00B622A1" w:rsidRPr="004875B5">
              <w:rPr>
                <w:sz w:val="18"/>
                <w:szCs w:val="18"/>
              </w:rPr>
              <w:t>中</w:t>
            </w:r>
            <w:r w:rsidR="00B622A1" w:rsidRPr="004875B5">
              <w:rPr>
                <w:sz w:val="18"/>
                <w:szCs w:val="18"/>
              </w:rPr>
              <w:t>2</w:t>
            </w:r>
            <w:r w:rsidR="00B622A1" w:rsidRPr="004875B5">
              <w:rPr>
                <w:sz w:val="18"/>
                <w:szCs w:val="18"/>
              </w:rPr>
              <w:t>类标准</w:t>
            </w:r>
          </w:p>
          <w:p w14:paraId="57FAA252" w14:textId="1CAA1352" w:rsidR="00724B45" w:rsidRPr="004875B5" w:rsidRDefault="00724B45" w:rsidP="00724B45">
            <w:pPr>
              <w:snapToGrid w:val="0"/>
              <w:spacing w:before="0" w:line="240" w:lineRule="auto"/>
              <w:ind w:firstLine="0"/>
              <w:jc w:val="left"/>
              <w:rPr>
                <w:sz w:val="18"/>
                <w:szCs w:val="18"/>
              </w:rPr>
            </w:pPr>
            <w:r w:rsidRPr="004875B5">
              <w:rPr>
                <w:sz w:val="18"/>
                <w:szCs w:val="18"/>
              </w:rPr>
              <w:t>2.</w:t>
            </w:r>
            <w:r w:rsidRPr="004875B5">
              <w:rPr>
                <w:sz w:val="18"/>
                <w:szCs w:val="18"/>
              </w:rPr>
              <w:t>背景值取现状监测最大值。</w:t>
            </w:r>
          </w:p>
        </w:tc>
      </w:tr>
    </w:tbl>
    <w:p w14:paraId="17AE8076" w14:textId="3BFBA2CF" w:rsidR="006A596D" w:rsidRPr="004875B5" w:rsidRDefault="00434D4C">
      <w:pPr>
        <w:snapToGrid w:val="0"/>
        <w:spacing w:before="0"/>
      </w:pPr>
      <w:r w:rsidRPr="004875B5">
        <w:t>通过声环境影响预测结果可知，本项目正式运行后，如建设单位对各噪声源采取必要的隔声</w:t>
      </w:r>
      <w:r w:rsidR="00B622A1" w:rsidRPr="004875B5">
        <w:t>降噪</w:t>
      </w:r>
      <w:r w:rsidRPr="004875B5">
        <w:t>措施，本项目东、南、西、北</w:t>
      </w:r>
      <w:r w:rsidR="00BF0BDB" w:rsidRPr="004875B5">
        <w:t>厂</w:t>
      </w:r>
      <w:r w:rsidRPr="004875B5">
        <w:t>界昼间、夜间噪声值均可达到《工业企业厂界环境噪声排放标准》（</w:t>
      </w:r>
      <w:r w:rsidRPr="004875B5">
        <w:t>GB12348-2008</w:t>
      </w:r>
      <w:r w:rsidRPr="004875B5">
        <w:t>）中</w:t>
      </w:r>
      <w:r w:rsidRPr="004875B5">
        <w:t>2</w:t>
      </w:r>
      <w:r w:rsidRPr="004875B5">
        <w:t>类标准的要求，</w:t>
      </w:r>
      <w:r w:rsidR="00B622A1" w:rsidRPr="004875B5">
        <w:t>周边敏感点声环境质量能满足《声环境质量标准》</w:t>
      </w:r>
      <w:r w:rsidR="00B622A1" w:rsidRPr="004875B5">
        <w:t>(GB3096-2008)</w:t>
      </w:r>
      <w:r w:rsidR="00B622A1" w:rsidRPr="004875B5">
        <w:t>中</w:t>
      </w:r>
      <w:r w:rsidR="00B622A1" w:rsidRPr="004875B5">
        <w:t>2</w:t>
      </w:r>
      <w:r w:rsidR="00B622A1" w:rsidRPr="004875B5">
        <w:t>类标准，</w:t>
      </w:r>
      <w:r w:rsidRPr="004875B5">
        <w:t>因此本项目运行期噪声对周边敏感点产生的不利影响较小。</w:t>
      </w:r>
    </w:p>
    <w:p w14:paraId="1C82FBD2" w14:textId="77777777" w:rsidR="006A596D" w:rsidRPr="004875B5" w:rsidRDefault="00434D4C" w:rsidP="00FE2D68">
      <w:pPr>
        <w:pStyle w:val="2Heading211112b22H2Underrubrik1p"/>
        <w:snapToGrid w:val="0"/>
        <w:spacing w:beforeLines="0" w:before="0"/>
        <w:ind w:left="0" w:firstLine="0"/>
        <w:rPr>
          <w:rFonts w:hAnsi="Times New Roman"/>
        </w:rPr>
      </w:pPr>
      <w:bookmarkStart w:id="138" w:name="_Toc503515518"/>
      <w:bookmarkStart w:id="139" w:name="_Toc105682294"/>
      <w:r w:rsidRPr="004875B5">
        <w:rPr>
          <w:rFonts w:hAnsi="Times New Roman"/>
        </w:rPr>
        <w:t>营运期固体废物影响分析</w:t>
      </w:r>
      <w:bookmarkEnd w:id="138"/>
      <w:bookmarkEnd w:id="139"/>
    </w:p>
    <w:p w14:paraId="68036FAB" w14:textId="77777777" w:rsidR="006A596D" w:rsidRPr="004875B5" w:rsidRDefault="00434D4C">
      <w:pPr>
        <w:snapToGrid w:val="0"/>
        <w:spacing w:before="0"/>
        <w:ind w:firstLineChars="200" w:firstLine="480"/>
      </w:pPr>
      <w:r w:rsidRPr="004875B5">
        <w:t>项目产生的固体废弃物如未能落实处理去向，将会对周围环境产生污染。因此，从总体上看，应本着资源化、减量化的原则，对各类不同的废弃物根据其来源和组成的不同，分别采取不同的对策，既预防二次污染，又尽可能使处理费用经济合理。</w:t>
      </w:r>
    </w:p>
    <w:p w14:paraId="66DFDECA" w14:textId="77777777" w:rsidR="006A596D" w:rsidRPr="004875B5" w:rsidRDefault="00434D4C">
      <w:pPr>
        <w:pStyle w:val="3"/>
        <w:tabs>
          <w:tab w:val="clear" w:pos="2559"/>
        </w:tabs>
        <w:snapToGrid w:val="0"/>
        <w:spacing w:beforeLines="0" w:before="0"/>
        <w:ind w:left="723" w:hanging="723"/>
      </w:pPr>
      <w:r w:rsidRPr="004875B5">
        <w:t>固废产生情况</w:t>
      </w:r>
    </w:p>
    <w:p w14:paraId="3572EC43" w14:textId="77777777" w:rsidR="006A596D" w:rsidRPr="004875B5" w:rsidRDefault="00434D4C">
      <w:pPr>
        <w:snapToGrid w:val="0"/>
        <w:spacing w:before="0"/>
        <w:ind w:firstLineChars="200" w:firstLine="480"/>
      </w:pPr>
      <w:r w:rsidRPr="004875B5">
        <w:t>根据《建设项目危险废物环境影响评价指南》（环保部公告，</w:t>
      </w:r>
      <w:r w:rsidRPr="004875B5">
        <w:t>2017</w:t>
      </w:r>
      <w:r w:rsidRPr="004875B5">
        <w:t>年第</w:t>
      </w:r>
      <w:r w:rsidRPr="004875B5">
        <w:t>43</w:t>
      </w:r>
      <w:r w:rsidRPr="004875B5">
        <w:t>号）以及对照《国家危险废物名录（</w:t>
      </w:r>
      <w:r w:rsidRPr="004875B5">
        <w:t>2021</w:t>
      </w:r>
      <w:r w:rsidRPr="004875B5">
        <w:t>年版）》、《一般固体废物分类与代码》（</w:t>
      </w:r>
      <w:r w:rsidRPr="004875B5">
        <w:t>GB/T39198-2020</w:t>
      </w:r>
      <w:r w:rsidRPr="004875B5">
        <w:t>），结合工程分析，本项目产生的固废详见如下。</w:t>
      </w:r>
    </w:p>
    <w:p w14:paraId="14DE8A01" w14:textId="77777777" w:rsidR="006A596D" w:rsidRPr="004875B5" w:rsidRDefault="00434D4C">
      <w:pPr>
        <w:snapToGrid w:val="0"/>
        <w:spacing w:before="0" w:line="240" w:lineRule="auto"/>
        <w:ind w:left="432" w:firstLine="0"/>
        <w:jc w:val="center"/>
        <w:rPr>
          <w:b/>
          <w:sz w:val="21"/>
          <w:szCs w:val="21"/>
        </w:rPr>
      </w:pPr>
      <w:r w:rsidRPr="004875B5">
        <w:rPr>
          <w:b/>
          <w:sz w:val="21"/>
          <w:szCs w:val="21"/>
        </w:rPr>
        <w:t>表</w:t>
      </w:r>
      <w:r w:rsidRPr="004875B5">
        <w:rPr>
          <w:b/>
          <w:sz w:val="21"/>
          <w:szCs w:val="21"/>
        </w:rPr>
        <w:t xml:space="preserve">5.5-1    </w:t>
      </w:r>
      <w:r w:rsidRPr="004875B5">
        <w:rPr>
          <w:b/>
          <w:sz w:val="21"/>
          <w:szCs w:val="21"/>
        </w:rPr>
        <w:t>固体废物污染源源强核算结果及相关参数一览表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19"/>
        <w:gridCol w:w="1627"/>
        <w:gridCol w:w="922"/>
        <w:gridCol w:w="1296"/>
        <w:gridCol w:w="1493"/>
        <w:gridCol w:w="1182"/>
        <w:gridCol w:w="1722"/>
      </w:tblGrid>
      <w:tr w:rsidR="00592E4A" w:rsidRPr="004875B5" w14:paraId="585570FA" w14:textId="77777777" w:rsidTr="00FE6A45">
        <w:trPr>
          <w:trHeight w:val="765"/>
          <w:jc w:val="center"/>
        </w:trPr>
        <w:tc>
          <w:tcPr>
            <w:tcW w:w="452" w:type="pct"/>
            <w:shd w:val="clear" w:color="auto" w:fill="auto"/>
            <w:vAlign w:val="center"/>
          </w:tcPr>
          <w:p w14:paraId="3860FCAA" w14:textId="77777777" w:rsidR="005A1A0F" w:rsidRPr="004875B5" w:rsidRDefault="005A1A0F" w:rsidP="005A1A0F">
            <w:pPr>
              <w:widowControl/>
              <w:adjustRightInd/>
              <w:spacing w:before="0" w:line="240" w:lineRule="auto"/>
              <w:ind w:firstLine="0"/>
              <w:jc w:val="center"/>
              <w:textAlignment w:val="auto"/>
              <w:rPr>
                <w:kern w:val="0"/>
                <w:sz w:val="18"/>
                <w:szCs w:val="18"/>
              </w:rPr>
            </w:pPr>
            <w:r w:rsidRPr="004875B5">
              <w:rPr>
                <w:kern w:val="0"/>
                <w:sz w:val="18"/>
                <w:szCs w:val="18"/>
              </w:rPr>
              <w:t>序号</w:t>
            </w:r>
          </w:p>
        </w:tc>
        <w:tc>
          <w:tcPr>
            <w:tcW w:w="898" w:type="pct"/>
            <w:shd w:val="clear" w:color="auto" w:fill="auto"/>
            <w:vAlign w:val="center"/>
          </w:tcPr>
          <w:p w14:paraId="7BC9D75A" w14:textId="77777777" w:rsidR="005A1A0F" w:rsidRPr="004875B5" w:rsidRDefault="005A1A0F" w:rsidP="005A1A0F">
            <w:pPr>
              <w:widowControl/>
              <w:adjustRightInd/>
              <w:spacing w:before="0" w:line="240" w:lineRule="auto"/>
              <w:ind w:firstLine="0"/>
              <w:jc w:val="center"/>
              <w:textAlignment w:val="auto"/>
              <w:rPr>
                <w:kern w:val="0"/>
                <w:sz w:val="18"/>
                <w:szCs w:val="18"/>
              </w:rPr>
            </w:pPr>
            <w:r w:rsidRPr="004875B5">
              <w:rPr>
                <w:kern w:val="0"/>
                <w:sz w:val="18"/>
                <w:szCs w:val="18"/>
              </w:rPr>
              <w:t>固废名称</w:t>
            </w:r>
          </w:p>
        </w:tc>
        <w:tc>
          <w:tcPr>
            <w:tcW w:w="509" w:type="pct"/>
            <w:shd w:val="clear" w:color="auto" w:fill="auto"/>
            <w:vAlign w:val="center"/>
          </w:tcPr>
          <w:p w14:paraId="0957907C" w14:textId="77777777" w:rsidR="005A1A0F" w:rsidRPr="004875B5" w:rsidRDefault="005A1A0F" w:rsidP="005A1A0F">
            <w:pPr>
              <w:widowControl/>
              <w:adjustRightInd/>
              <w:spacing w:before="0" w:line="240" w:lineRule="auto"/>
              <w:ind w:firstLine="0"/>
              <w:jc w:val="center"/>
              <w:textAlignment w:val="auto"/>
              <w:rPr>
                <w:kern w:val="0"/>
                <w:sz w:val="18"/>
                <w:szCs w:val="18"/>
              </w:rPr>
            </w:pPr>
            <w:r w:rsidRPr="004875B5">
              <w:rPr>
                <w:kern w:val="0"/>
                <w:sz w:val="18"/>
                <w:szCs w:val="18"/>
              </w:rPr>
              <w:t>产生量（</w:t>
            </w:r>
            <w:r w:rsidRPr="004875B5">
              <w:rPr>
                <w:kern w:val="0"/>
                <w:sz w:val="18"/>
                <w:szCs w:val="18"/>
              </w:rPr>
              <w:t>t/a</w:t>
            </w:r>
            <w:r w:rsidRPr="004875B5">
              <w:rPr>
                <w:kern w:val="0"/>
                <w:sz w:val="18"/>
                <w:szCs w:val="18"/>
              </w:rPr>
              <w:t>）</w:t>
            </w:r>
          </w:p>
        </w:tc>
        <w:tc>
          <w:tcPr>
            <w:tcW w:w="715" w:type="pct"/>
            <w:shd w:val="clear" w:color="auto" w:fill="auto"/>
            <w:vAlign w:val="center"/>
          </w:tcPr>
          <w:p w14:paraId="7F4E9107" w14:textId="77777777" w:rsidR="005A1A0F" w:rsidRPr="004875B5" w:rsidRDefault="005A1A0F" w:rsidP="005A1A0F">
            <w:pPr>
              <w:widowControl/>
              <w:adjustRightInd/>
              <w:spacing w:before="0" w:line="240" w:lineRule="auto"/>
              <w:ind w:firstLine="0"/>
              <w:jc w:val="center"/>
              <w:textAlignment w:val="auto"/>
              <w:rPr>
                <w:kern w:val="0"/>
                <w:sz w:val="18"/>
                <w:szCs w:val="18"/>
              </w:rPr>
            </w:pPr>
            <w:r w:rsidRPr="004875B5">
              <w:rPr>
                <w:kern w:val="0"/>
                <w:sz w:val="18"/>
                <w:szCs w:val="18"/>
              </w:rPr>
              <w:t>性质</w:t>
            </w:r>
          </w:p>
        </w:tc>
        <w:tc>
          <w:tcPr>
            <w:tcW w:w="824" w:type="pct"/>
            <w:shd w:val="clear" w:color="auto" w:fill="auto"/>
            <w:vAlign w:val="center"/>
          </w:tcPr>
          <w:p w14:paraId="041EAB4A" w14:textId="77777777" w:rsidR="005A1A0F" w:rsidRPr="004875B5" w:rsidRDefault="005A1A0F" w:rsidP="005A1A0F">
            <w:pPr>
              <w:widowControl/>
              <w:adjustRightInd/>
              <w:spacing w:before="0" w:line="240" w:lineRule="auto"/>
              <w:ind w:firstLine="0"/>
              <w:jc w:val="center"/>
              <w:textAlignment w:val="auto"/>
              <w:rPr>
                <w:kern w:val="0"/>
                <w:sz w:val="18"/>
                <w:szCs w:val="18"/>
              </w:rPr>
            </w:pPr>
            <w:r w:rsidRPr="004875B5">
              <w:rPr>
                <w:kern w:val="0"/>
                <w:sz w:val="18"/>
                <w:szCs w:val="18"/>
              </w:rPr>
              <w:t>代号</w:t>
            </w:r>
          </w:p>
        </w:tc>
        <w:tc>
          <w:tcPr>
            <w:tcW w:w="652" w:type="pct"/>
            <w:shd w:val="clear" w:color="auto" w:fill="auto"/>
            <w:vAlign w:val="center"/>
          </w:tcPr>
          <w:p w14:paraId="279DDF2C" w14:textId="77777777" w:rsidR="005A1A0F" w:rsidRPr="004875B5" w:rsidRDefault="005A1A0F" w:rsidP="005A1A0F">
            <w:pPr>
              <w:widowControl/>
              <w:adjustRightInd/>
              <w:spacing w:before="0" w:line="240" w:lineRule="auto"/>
              <w:ind w:firstLine="0"/>
              <w:jc w:val="center"/>
              <w:textAlignment w:val="auto"/>
              <w:rPr>
                <w:kern w:val="0"/>
                <w:sz w:val="18"/>
                <w:szCs w:val="18"/>
              </w:rPr>
            </w:pPr>
            <w:r w:rsidRPr="004875B5">
              <w:rPr>
                <w:kern w:val="0"/>
                <w:sz w:val="18"/>
                <w:szCs w:val="18"/>
              </w:rPr>
              <w:t>排放量（</w:t>
            </w:r>
            <w:r w:rsidRPr="004875B5">
              <w:rPr>
                <w:kern w:val="0"/>
                <w:sz w:val="18"/>
                <w:szCs w:val="18"/>
              </w:rPr>
              <w:t>t/a</w:t>
            </w:r>
            <w:r w:rsidRPr="004875B5">
              <w:rPr>
                <w:kern w:val="0"/>
                <w:sz w:val="18"/>
                <w:szCs w:val="18"/>
              </w:rPr>
              <w:t>）</w:t>
            </w:r>
          </w:p>
        </w:tc>
        <w:tc>
          <w:tcPr>
            <w:tcW w:w="950" w:type="pct"/>
            <w:shd w:val="clear" w:color="auto" w:fill="auto"/>
            <w:vAlign w:val="center"/>
          </w:tcPr>
          <w:p w14:paraId="6E8751AE" w14:textId="77777777" w:rsidR="005A1A0F" w:rsidRPr="004875B5" w:rsidRDefault="005A1A0F" w:rsidP="005A1A0F">
            <w:pPr>
              <w:widowControl/>
              <w:adjustRightInd/>
              <w:spacing w:before="0" w:line="240" w:lineRule="auto"/>
              <w:ind w:firstLine="0"/>
              <w:jc w:val="center"/>
              <w:textAlignment w:val="auto"/>
              <w:rPr>
                <w:kern w:val="0"/>
                <w:sz w:val="18"/>
                <w:szCs w:val="18"/>
              </w:rPr>
            </w:pPr>
            <w:r w:rsidRPr="004875B5">
              <w:rPr>
                <w:kern w:val="0"/>
                <w:sz w:val="18"/>
                <w:szCs w:val="18"/>
              </w:rPr>
              <w:t>处置措施</w:t>
            </w:r>
          </w:p>
        </w:tc>
      </w:tr>
      <w:tr w:rsidR="00FE6A45" w:rsidRPr="004875B5" w14:paraId="553FE13B" w14:textId="77777777" w:rsidTr="00FE6A45">
        <w:trPr>
          <w:trHeight w:val="270"/>
          <w:jc w:val="center"/>
        </w:trPr>
        <w:tc>
          <w:tcPr>
            <w:tcW w:w="452" w:type="pct"/>
            <w:shd w:val="clear" w:color="auto" w:fill="auto"/>
            <w:vAlign w:val="center"/>
          </w:tcPr>
          <w:p w14:paraId="60DC0EE5"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898" w:type="pct"/>
            <w:shd w:val="clear" w:color="auto" w:fill="auto"/>
            <w:vAlign w:val="center"/>
          </w:tcPr>
          <w:p w14:paraId="75344C7E" w14:textId="5229C7AB" w:rsidR="00FE6A45" w:rsidRPr="004875B5" w:rsidRDefault="00FE6A45" w:rsidP="00CC5A97">
            <w:pPr>
              <w:widowControl/>
              <w:adjustRightInd/>
              <w:spacing w:before="0" w:line="240" w:lineRule="auto"/>
              <w:ind w:firstLine="0"/>
              <w:jc w:val="center"/>
              <w:textAlignment w:val="auto"/>
              <w:rPr>
                <w:kern w:val="0"/>
                <w:sz w:val="18"/>
                <w:szCs w:val="18"/>
              </w:rPr>
            </w:pPr>
            <w:r w:rsidRPr="004875B5">
              <w:rPr>
                <w:kern w:val="0"/>
                <w:sz w:val="18"/>
                <w:szCs w:val="18"/>
              </w:rPr>
              <w:t>不合格家禽</w:t>
            </w:r>
          </w:p>
        </w:tc>
        <w:tc>
          <w:tcPr>
            <w:tcW w:w="509" w:type="pct"/>
            <w:shd w:val="clear" w:color="auto" w:fill="auto"/>
            <w:vAlign w:val="center"/>
          </w:tcPr>
          <w:p w14:paraId="72676DCA" w14:textId="44AA2EB4"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2.05</w:t>
            </w:r>
          </w:p>
        </w:tc>
        <w:tc>
          <w:tcPr>
            <w:tcW w:w="715" w:type="pct"/>
            <w:vMerge w:val="restart"/>
            <w:shd w:val="clear" w:color="auto" w:fill="auto"/>
            <w:noWrap/>
            <w:vAlign w:val="center"/>
          </w:tcPr>
          <w:p w14:paraId="04EBCD81"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一般工业固废</w:t>
            </w:r>
          </w:p>
        </w:tc>
        <w:tc>
          <w:tcPr>
            <w:tcW w:w="824" w:type="pct"/>
            <w:tcBorders>
              <w:bottom w:val="single" w:sz="2" w:space="0" w:color="auto"/>
            </w:tcBorders>
            <w:shd w:val="clear" w:color="auto" w:fill="auto"/>
            <w:vAlign w:val="center"/>
          </w:tcPr>
          <w:p w14:paraId="65378FB9"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900-999-999</w:t>
            </w:r>
          </w:p>
        </w:tc>
        <w:tc>
          <w:tcPr>
            <w:tcW w:w="652" w:type="pct"/>
            <w:vMerge w:val="restart"/>
            <w:shd w:val="clear" w:color="auto" w:fill="auto"/>
            <w:vAlign w:val="center"/>
          </w:tcPr>
          <w:p w14:paraId="1F919F73"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0</w:t>
            </w:r>
          </w:p>
        </w:tc>
        <w:tc>
          <w:tcPr>
            <w:tcW w:w="950" w:type="pct"/>
            <w:shd w:val="clear" w:color="auto" w:fill="auto"/>
            <w:vAlign w:val="center"/>
          </w:tcPr>
          <w:p w14:paraId="309EC031" w14:textId="5329956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委托有资质无害化处置单位处置</w:t>
            </w:r>
          </w:p>
        </w:tc>
      </w:tr>
      <w:tr w:rsidR="00FE6A45" w:rsidRPr="004875B5" w14:paraId="05AF86D8" w14:textId="77777777" w:rsidTr="00FE6A45">
        <w:trPr>
          <w:trHeight w:val="270"/>
          <w:jc w:val="center"/>
        </w:trPr>
        <w:tc>
          <w:tcPr>
            <w:tcW w:w="452" w:type="pct"/>
            <w:shd w:val="clear" w:color="auto" w:fill="auto"/>
            <w:vAlign w:val="center"/>
          </w:tcPr>
          <w:p w14:paraId="0EB06E93"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lastRenderedPageBreak/>
              <w:t>2</w:t>
            </w:r>
          </w:p>
        </w:tc>
        <w:tc>
          <w:tcPr>
            <w:tcW w:w="898" w:type="pct"/>
            <w:shd w:val="clear" w:color="auto" w:fill="auto"/>
            <w:vAlign w:val="center"/>
          </w:tcPr>
          <w:p w14:paraId="218EC496"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粪便</w:t>
            </w:r>
          </w:p>
        </w:tc>
        <w:tc>
          <w:tcPr>
            <w:tcW w:w="509" w:type="pct"/>
            <w:shd w:val="clear" w:color="auto" w:fill="auto"/>
            <w:vAlign w:val="center"/>
          </w:tcPr>
          <w:p w14:paraId="7D187765" w14:textId="3CDA5C9B"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820.94</w:t>
            </w:r>
          </w:p>
        </w:tc>
        <w:tc>
          <w:tcPr>
            <w:tcW w:w="715" w:type="pct"/>
            <w:vMerge/>
            <w:vAlign w:val="center"/>
          </w:tcPr>
          <w:p w14:paraId="2EA953C8" w14:textId="77777777" w:rsidR="00FE6A45" w:rsidRPr="004875B5" w:rsidRDefault="00FE6A45" w:rsidP="005A1A0F">
            <w:pPr>
              <w:widowControl/>
              <w:adjustRightInd/>
              <w:spacing w:before="0" w:line="240" w:lineRule="auto"/>
              <w:ind w:firstLine="0"/>
              <w:jc w:val="center"/>
              <w:textAlignment w:val="auto"/>
              <w:rPr>
                <w:kern w:val="0"/>
                <w:sz w:val="18"/>
                <w:szCs w:val="18"/>
              </w:rPr>
            </w:pPr>
          </w:p>
        </w:tc>
        <w:tc>
          <w:tcPr>
            <w:tcW w:w="824" w:type="pct"/>
            <w:tcBorders>
              <w:top w:val="single" w:sz="2" w:space="0" w:color="auto"/>
              <w:bottom w:val="single" w:sz="2" w:space="0" w:color="auto"/>
            </w:tcBorders>
            <w:vAlign w:val="center"/>
          </w:tcPr>
          <w:p w14:paraId="30FFDD53"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030-001-33</w:t>
            </w:r>
          </w:p>
        </w:tc>
        <w:tc>
          <w:tcPr>
            <w:tcW w:w="652" w:type="pct"/>
            <w:vMerge/>
            <w:vAlign w:val="center"/>
          </w:tcPr>
          <w:p w14:paraId="62DA7F6F" w14:textId="77777777" w:rsidR="00FE6A45" w:rsidRPr="004875B5" w:rsidRDefault="00FE6A45" w:rsidP="005A1A0F">
            <w:pPr>
              <w:widowControl/>
              <w:adjustRightInd/>
              <w:spacing w:before="0" w:line="240" w:lineRule="auto"/>
              <w:ind w:firstLine="0"/>
              <w:jc w:val="left"/>
              <w:textAlignment w:val="auto"/>
              <w:rPr>
                <w:kern w:val="0"/>
                <w:sz w:val="18"/>
                <w:szCs w:val="18"/>
              </w:rPr>
            </w:pPr>
          </w:p>
        </w:tc>
        <w:tc>
          <w:tcPr>
            <w:tcW w:w="950" w:type="pct"/>
            <w:vAlign w:val="center"/>
          </w:tcPr>
          <w:p w14:paraId="7357ADB2" w14:textId="142D598C"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外售给有机肥加工企业</w:t>
            </w:r>
          </w:p>
        </w:tc>
      </w:tr>
      <w:tr w:rsidR="00FE6A45" w:rsidRPr="004875B5" w14:paraId="4346F06A" w14:textId="77777777" w:rsidTr="00FE6A45">
        <w:trPr>
          <w:trHeight w:val="270"/>
          <w:jc w:val="center"/>
        </w:trPr>
        <w:tc>
          <w:tcPr>
            <w:tcW w:w="452" w:type="pct"/>
            <w:shd w:val="clear" w:color="auto" w:fill="auto"/>
            <w:vAlign w:val="center"/>
          </w:tcPr>
          <w:p w14:paraId="39D4C5A4"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3</w:t>
            </w:r>
          </w:p>
        </w:tc>
        <w:tc>
          <w:tcPr>
            <w:tcW w:w="898" w:type="pct"/>
            <w:shd w:val="clear" w:color="auto" w:fill="auto"/>
            <w:vAlign w:val="center"/>
          </w:tcPr>
          <w:p w14:paraId="32AEEEC2"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屠宰废弃物</w:t>
            </w:r>
          </w:p>
        </w:tc>
        <w:tc>
          <w:tcPr>
            <w:tcW w:w="509" w:type="pct"/>
            <w:shd w:val="clear" w:color="auto" w:fill="auto"/>
            <w:vAlign w:val="center"/>
          </w:tcPr>
          <w:p w14:paraId="7C0A5B92" w14:textId="5A33589E"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1641.88</w:t>
            </w:r>
          </w:p>
        </w:tc>
        <w:tc>
          <w:tcPr>
            <w:tcW w:w="715" w:type="pct"/>
            <w:vMerge/>
            <w:vAlign w:val="center"/>
          </w:tcPr>
          <w:p w14:paraId="3467DABD" w14:textId="77777777" w:rsidR="00FE6A45" w:rsidRPr="004875B5" w:rsidRDefault="00FE6A45" w:rsidP="005A1A0F">
            <w:pPr>
              <w:widowControl/>
              <w:adjustRightInd/>
              <w:spacing w:before="0" w:line="240" w:lineRule="auto"/>
              <w:ind w:firstLine="0"/>
              <w:jc w:val="center"/>
              <w:textAlignment w:val="auto"/>
              <w:rPr>
                <w:kern w:val="0"/>
                <w:sz w:val="18"/>
                <w:szCs w:val="18"/>
              </w:rPr>
            </w:pPr>
          </w:p>
        </w:tc>
        <w:tc>
          <w:tcPr>
            <w:tcW w:w="824" w:type="pct"/>
            <w:tcBorders>
              <w:top w:val="single" w:sz="2" w:space="0" w:color="auto"/>
              <w:bottom w:val="single" w:sz="2" w:space="0" w:color="auto"/>
            </w:tcBorders>
            <w:vAlign w:val="center"/>
          </w:tcPr>
          <w:p w14:paraId="0F3F5151" w14:textId="767F75FB"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130-001-32</w:t>
            </w:r>
          </w:p>
        </w:tc>
        <w:tc>
          <w:tcPr>
            <w:tcW w:w="652" w:type="pct"/>
            <w:vMerge/>
            <w:vAlign w:val="center"/>
          </w:tcPr>
          <w:p w14:paraId="0B1F3CF0" w14:textId="77777777" w:rsidR="00FE6A45" w:rsidRPr="004875B5" w:rsidRDefault="00FE6A45" w:rsidP="005A1A0F">
            <w:pPr>
              <w:widowControl/>
              <w:adjustRightInd/>
              <w:spacing w:before="0" w:line="240" w:lineRule="auto"/>
              <w:ind w:firstLine="0"/>
              <w:jc w:val="left"/>
              <w:textAlignment w:val="auto"/>
              <w:rPr>
                <w:kern w:val="0"/>
                <w:sz w:val="18"/>
                <w:szCs w:val="18"/>
              </w:rPr>
            </w:pPr>
          </w:p>
        </w:tc>
        <w:tc>
          <w:tcPr>
            <w:tcW w:w="950" w:type="pct"/>
            <w:vAlign w:val="center"/>
          </w:tcPr>
          <w:p w14:paraId="4871729E" w14:textId="02F4C7AD"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委托有资质无害化处置单位处置</w:t>
            </w:r>
          </w:p>
        </w:tc>
      </w:tr>
      <w:tr w:rsidR="00FE6A45" w:rsidRPr="004875B5" w14:paraId="550BEB88" w14:textId="77777777" w:rsidTr="00FE6A45">
        <w:trPr>
          <w:trHeight w:val="270"/>
          <w:jc w:val="center"/>
        </w:trPr>
        <w:tc>
          <w:tcPr>
            <w:tcW w:w="452" w:type="pct"/>
            <w:shd w:val="clear" w:color="auto" w:fill="auto"/>
            <w:vAlign w:val="center"/>
          </w:tcPr>
          <w:p w14:paraId="1381E442"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4</w:t>
            </w:r>
          </w:p>
        </w:tc>
        <w:tc>
          <w:tcPr>
            <w:tcW w:w="898" w:type="pct"/>
            <w:shd w:val="clear" w:color="auto" w:fill="auto"/>
            <w:vAlign w:val="center"/>
          </w:tcPr>
          <w:p w14:paraId="791E71F8"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脱毛蜡</w:t>
            </w:r>
          </w:p>
        </w:tc>
        <w:tc>
          <w:tcPr>
            <w:tcW w:w="509" w:type="pct"/>
            <w:shd w:val="clear" w:color="auto" w:fill="auto"/>
            <w:vAlign w:val="center"/>
          </w:tcPr>
          <w:p w14:paraId="20072790"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57.6</w:t>
            </w:r>
          </w:p>
        </w:tc>
        <w:tc>
          <w:tcPr>
            <w:tcW w:w="715" w:type="pct"/>
            <w:vMerge/>
            <w:vAlign w:val="center"/>
          </w:tcPr>
          <w:p w14:paraId="4D858B84" w14:textId="77777777" w:rsidR="00FE6A45" w:rsidRPr="004875B5" w:rsidRDefault="00FE6A45" w:rsidP="005A1A0F">
            <w:pPr>
              <w:widowControl/>
              <w:adjustRightInd/>
              <w:spacing w:before="0" w:line="240" w:lineRule="auto"/>
              <w:ind w:firstLine="0"/>
              <w:jc w:val="center"/>
              <w:textAlignment w:val="auto"/>
              <w:rPr>
                <w:kern w:val="0"/>
                <w:sz w:val="18"/>
                <w:szCs w:val="18"/>
              </w:rPr>
            </w:pPr>
          </w:p>
        </w:tc>
        <w:tc>
          <w:tcPr>
            <w:tcW w:w="824" w:type="pct"/>
            <w:tcBorders>
              <w:top w:val="single" w:sz="2" w:space="0" w:color="auto"/>
              <w:bottom w:val="single" w:sz="2" w:space="0" w:color="auto"/>
            </w:tcBorders>
            <w:vAlign w:val="center"/>
          </w:tcPr>
          <w:p w14:paraId="17461661"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900-999-999</w:t>
            </w:r>
          </w:p>
        </w:tc>
        <w:tc>
          <w:tcPr>
            <w:tcW w:w="652" w:type="pct"/>
            <w:vMerge/>
            <w:vAlign w:val="center"/>
          </w:tcPr>
          <w:p w14:paraId="76D54F64" w14:textId="77777777" w:rsidR="00FE6A45" w:rsidRPr="004875B5" w:rsidRDefault="00FE6A45" w:rsidP="005A1A0F">
            <w:pPr>
              <w:widowControl/>
              <w:adjustRightInd/>
              <w:spacing w:before="0" w:line="240" w:lineRule="auto"/>
              <w:ind w:firstLine="0"/>
              <w:jc w:val="left"/>
              <w:textAlignment w:val="auto"/>
              <w:rPr>
                <w:kern w:val="0"/>
                <w:sz w:val="18"/>
                <w:szCs w:val="18"/>
              </w:rPr>
            </w:pPr>
          </w:p>
        </w:tc>
        <w:tc>
          <w:tcPr>
            <w:tcW w:w="950" w:type="pct"/>
            <w:vAlign w:val="center"/>
          </w:tcPr>
          <w:p w14:paraId="7053AC75"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交由供应商回收</w:t>
            </w:r>
          </w:p>
        </w:tc>
      </w:tr>
      <w:tr w:rsidR="00FE6A45" w:rsidRPr="004875B5" w14:paraId="6DA1831B" w14:textId="77777777" w:rsidTr="00FE6A45">
        <w:trPr>
          <w:trHeight w:val="270"/>
          <w:jc w:val="center"/>
        </w:trPr>
        <w:tc>
          <w:tcPr>
            <w:tcW w:w="452" w:type="pct"/>
            <w:shd w:val="clear" w:color="auto" w:fill="auto"/>
            <w:vAlign w:val="center"/>
          </w:tcPr>
          <w:p w14:paraId="455790F4"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5</w:t>
            </w:r>
          </w:p>
        </w:tc>
        <w:tc>
          <w:tcPr>
            <w:tcW w:w="898" w:type="pct"/>
            <w:shd w:val="clear" w:color="auto" w:fill="auto"/>
            <w:vAlign w:val="center"/>
          </w:tcPr>
          <w:p w14:paraId="4B60C498"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污泥</w:t>
            </w:r>
          </w:p>
        </w:tc>
        <w:tc>
          <w:tcPr>
            <w:tcW w:w="509" w:type="pct"/>
            <w:shd w:val="clear" w:color="auto" w:fill="auto"/>
            <w:vAlign w:val="center"/>
          </w:tcPr>
          <w:p w14:paraId="5A62E0E5" w14:textId="4C49475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301.6</w:t>
            </w:r>
          </w:p>
        </w:tc>
        <w:tc>
          <w:tcPr>
            <w:tcW w:w="715" w:type="pct"/>
            <w:vMerge/>
            <w:vAlign w:val="center"/>
          </w:tcPr>
          <w:p w14:paraId="1E5A9DB1" w14:textId="77777777" w:rsidR="00FE6A45" w:rsidRPr="004875B5" w:rsidRDefault="00FE6A45" w:rsidP="005A1A0F">
            <w:pPr>
              <w:widowControl/>
              <w:adjustRightInd/>
              <w:spacing w:before="0" w:line="240" w:lineRule="auto"/>
              <w:ind w:firstLine="0"/>
              <w:jc w:val="center"/>
              <w:textAlignment w:val="auto"/>
              <w:rPr>
                <w:kern w:val="0"/>
                <w:sz w:val="18"/>
                <w:szCs w:val="18"/>
              </w:rPr>
            </w:pPr>
          </w:p>
        </w:tc>
        <w:tc>
          <w:tcPr>
            <w:tcW w:w="824" w:type="pct"/>
            <w:tcBorders>
              <w:top w:val="single" w:sz="2" w:space="0" w:color="auto"/>
            </w:tcBorders>
            <w:vAlign w:val="center"/>
          </w:tcPr>
          <w:p w14:paraId="15604361"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462-001-62</w:t>
            </w:r>
          </w:p>
        </w:tc>
        <w:tc>
          <w:tcPr>
            <w:tcW w:w="652" w:type="pct"/>
            <w:vMerge/>
            <w:vAlign w:val="center"/>
          </w:tcPr>
          <w:p w14:paraId="29059CEF" w14:textId="77777777" w:rsidR="00FE6A45" w:rsidRPr="004875B5" w:rsidRDefault="00FE6A45" w:rsidP="005A1A0F">
            <w:pPr>
              <w:widowControl/>
              <w:adjustRightInd/>
              <w:spacing w:before="0" w:line="240" w:lineRule="auto"/>
              <w:ind w:firstLine="0"/>
              <w:jc w:val="left"/>
              <w:textAlignment w:val="auto"/>
              <w:rPr>
                <w:kern w:val="0"/>
                <w:sz w:val="18"/>
                <w:szCs w:val="18"/>
              </w:rPr>
            </w:pPr>
          </w:p>
        </w:tc>
        <w:tc>
          <w:tcPr>
            <w:tcW w:w="950" w:type="pct"/>
            <w:tcBorders>
              <w:bottom w:val="single" w:sz="2" w:space="0" w:color="auto"/>
            </w:tcBorders>
            <w:vAlign w:val="center"/>
          </w:tcPr>
          <w:p w14:paraId="5762353E"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交由周边村民作为农家肥</w:t>
            </w:r>
          </w:p>
        </w:tc>
      </w:tr>
      <w:tr w:rsidR="00FE6A45" w:rsidRPr="004875B5" w14:paraId="518C19CE" w14:textId="77777777" w:rsidTr="00FE6A45">
        <w:trPr>
          <w:trHeight w:val="270"/>
          <w:jc w:val="center"/>
        </w:trPr>
        <w:tc>
          <w:tcPr>
            <w:tcW w:w="452" w:type="pct"/>
            <w:shd w:val="clear" w:color="auto" w:fill="auto"/>
            <w:vAlign w:val="center"/>
          </w:tcPr>
          <w:p w14:paraId="682F9F1D"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6</w:t>
            </w:r>
          </w:p>
        </w:tc>
        <w:tc>
          <w:tcPr>
            <w:tcW w:w="898" w:type="pct"/>
            <w:shd w:val="clear" w:color="auto" w:fill="auto"/>
            <w:vAlign w:val="center"/>
          </w:tcPr>
          <w:p w14:paraId="05F80291"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废油脂</w:t>
            </w:r>
          </w:p>
        </w:tc>
        <w:tc>
          <w:tcPr>
            <w:tcW w:w="509" w:type="pct"/>
            <w:shd w:val="clear" w:color="auto" w:fill="auto"/>
            <w:vAlign w:val="center"/>
          </w:tcPr>
          <w:p w14:paraId="16871ECA" w14:textId="76012379"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29.423</w:t>
            </w:r>
          </w:p>
        </w:tc>
        <w:tc>
          <w:tcPr>
            <w:tcW w:w="715" w:type="pct"/>
            <w:vMerge/>
            <w:shd w:val="clear" w:color="auto" w:fill="auto"/>
            <w:vAlign w:val="center"/>
          </w:tcPr>
          <w:p w14:paraId="58B4E201" w14:textId="77777777" w:rsidR="00FE6A45" w:rsidRPr="004875B5" w:rsidRDefault="00FE6A45" w:rsidP="005A1A0F">
            <w:pPr>
              <w:widowControl/>
              <w:adjustRightInd/>
              <w:spacing w:before="0" w:line="240" w:lineRule="auto"/>
              <w:ind w:firstLine="0"/>
              <w:jc w:val="center"/>
              <w:textAlignment w:val="auto"/>
              <w:rPr>
                <w:kern w:val="0"/>
                <w:sz w:val="18"/>
                <w:szCs w:val="18"/>
              </w:rPr>
            </w:pPr>
          </w:p>
        </w:tc>
        <w:tc>
          <w:tcPr>
            <w:tcW w:w="824" w:type="pct"/>
            <w:tcBorders>
              <w:bottom w:val="single" w:sz="2" w:space="0" w:color="auto"/>
            </w:tcBorders>
            <w:shd w:val="clear" w:color="auto" w:fill="auto"/>
            <w:vAlign w:val="center"/>
          </w:tcPr>
          <w:p w14:paraId="2E4F2A2A"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900-999-999</w:t>
            </w:r>
          </w:p>
        </w:tc>
        <w:tc>
          <w:tcPr>
            <w:tcW w:w="652" w:type="pct"/>
            <w:vMerge/>
            <w:vAlign w:val="center"/>
          </w:tcPr>
          <w:p w14:paraId="2E115304" w14:textId="77777777" w:rsidR="00FE6A45" w:rsidRPr="004875B5" w:rsidRDefault="00FE6A45" w:rsidP="005A1A0F">
            <w:pPr>
              <w:widowControl/>
              <w:adjustRightInd/>
              <w:spacing w:before="0" w:line="240" w:lineRule="auto"/>
              <w:ind w:firstLine="0"/>
              <w:jc w:val="left"/>
              <w:textAlignment w:val="auto"/>
              <w:rPr>
                <w:kern w:val="0"/>
                <w:sz w:val="18"/>
                <w:szCs w:val="18"/>
              </w:rPr>
            </w:pPr>
          </w:p>
        </w:tc>
        <w:tc>
          <w:tcPr>
            <w:tcW w:w="950" w:type="pct"/>
            <w:tcBorders>
              <w:top w:val="single" w:sz="2" w:space="0" w:color="auto"/>
              <w:bottom w:val="single" w:sz="2" w:space="0" w:color="auto"/>
            </w:tcBorders>
            <w:vAlign w:val="center"/>
          </w:tcPr>
          <w:p w14:paraId="69AA9E69"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外售油脂回收类单位回收</w:t>
            </w:r>
          </w:p>
        </w:tc>
      </w:tr>
      <w:tr w:rsidR="00FE6A45" w:rsidRPr="004875B5" w14:paraId="615ED9FD" w14:textId="77777777" w:rsidTr="005A4481">
        <w:trPr>
          <w:trHeight w:val="270"/>
          <w:jc w:val="center"/>
        </w:trPr>
        <w:tc>
          <w:tcPr>
            <w:tcW w:w="452" w:type="pct"/>
            <w:shd w:val="clear" w:color="auto" w:fill="auto"/>
            <w:vAlign w:val="center"/>
          </w:tcPr>
          <w:p w14:paraId="40BF0466" w14:textId="79076FD4"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7</w:t>
            </w:r>
          </w:p>
        </w:tc>
        <w:tc>
          <w:tcPr>
            <w:tcW w:w="898" w:type="pct"/>
            <w:shd w:val="clear" w:color="auto" w:fill="auto"/>
            <w:vAlign w:val="center"/>
          </w:tcPr>
          <w:p w14:paraId="7B18A55A" w14:textId="2D5A19A5"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炉渣</w:t>
            </w:r>
          </w:p>
        </w:tc>
        <w:tc>
          <w:tcPr>
            <w:tcW w:w="509" w:type="pct"/>
            <w:shd w:val="clear" w:color="auto" w:fill="auto"/>
            <w:vAlign w:val="center"/>
          </w:tcPr>
          <w:p w14:paraId="7B8C67E6" w14:textId="74968B8E"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19.275</w:t>
            </w:r>
          </w:p>
        </w:tc>
        <w:tc>
          <w:tcPr>
            <w:tcW w:w="715" w:type="pct"/>
            <w:vMerge/>
            <w:shd w:val="clear" w:color="auto" w:fill="auto"/>
            <w:vAlign w:val="center"/>
          </w:tcPr>
          <w:p w14:paraId="547AECA6" w14:textId="77777777" w:rsidR="00FE6A45" w:rsidRPr="004875B5" w:rsidRDefault="00FE6A45" w:rsidP="005A1A0F">
            <w:pPr>
              <w:widowControl/>
              <w:adjustRightInd/>
              <w:spacing w:before="0" w:line="240" w:lineRule="auto"/>
              <w:ind w:firstLine="0"/>
              <w:jc w:val="center"/>
              <w:textAlignment w:val="auto"/>
              <w:rPr>
                <w:kern w:val="0"/>
                <w:sz w:val="18"/>
                <w:szCs w:val="18"/>
              </w:rPr>
            </w:pPr>
          </w:p>
        </w:tc>
        <w:tc>
          <w:tcPr>
            <w:tcW w:w="824" w:type="pct"/>
            <w:tcBorders>
              <w:bottom w:val="single" w:sz="2" w:space="0" w:color="auto"/>
            </w:tcBorders>
            <w:shd w:val="clear" w:color="auto" w:fill="auto"/>
            <w:vAlign w:val="center"/>
          </w:tcPr>
          <w:p w14:paraId="0AD56D28" w14:textId="4E74C4C4"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900-999-64</w:t>
            </w:r>
          </w:p>
        </w:tc>
        <w:tc>
          <w:tcPr>
            <w:tcW w:w="652" w:type="pct"/>
            <w:vMerge/>
            <w:vAlign w:val="center"/>
          </w:tcPr>
          <w:p w14:paraId="38C94AA2" w14:textId="77777777" w:rsidR="00FE6A45" w:rsidRPr="004875B5" w:rsidRDefault="00FE6A45" w:rsidP="005A1A0F">
            <w:pPr>
              <w:widowControl/>
              <w:adjustRightInd/>
              <w:spacing w:before="0" w:line="240" w:lineRule="auto"/>
              <w:ind w:firstLine="0"/>
              <w:jc w:val="left"/>
              <w:textAlignment w:val="auto"/>
              <w:rPr>
                <w:kern w:val="0"/>
                <w:sz w:val="18"/>
                <w:szCs w:val="18"/>
              </w:rPr>
            </w:pPr>
          </w:p>
        </w:tc>
        <w:tc>
          <w:tcPr>
            <w:tcW w:w="950" w:type="pct"/>
            <w:vMerge w:val="restart"/>
            <w:tcBorders>
              <w:top w:val="single" w:sz="2" w:space="0" w:color="auto"/>
            </w:tcBorders>
            <w:vAlign w:val="center"/>
          </w:tcPr>
          <w:p w14:paraId="1D40FE0C" w14:textId="4790986D"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送周边农户用作农肥（草木灰）</w:t>
            </w:r>
          </w:p>
        </w:tc>
      </w:tr>
      <w:tr w:rsidR="00FE6A45" w:rsidRPr="004875B5" w14:paraId="444FBB7C" w14:textId="77777777" w:rsidTr="005A4481">
        <w:trPr>
          <w:trHeight w:val="270"/>
          <w:jc w:val="center"/>
        </w:trPr>
        <w:tc>
          <w:tcPr>
            <w:tcW w:w="452" w:type="pct"/>
            <w:shd w:val="clear" w:color="auto" w:fill="auto"/>
            <w:vAlign w:val="center"/>
          </w:tcPr>
          <w:p w14:paraId="06C6D0C0" w14:textId="3465965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8</w:t>
            </w:r>
          </w:p>
        </w:tc>
        <w:tc>
          <w:tcPr>
            <w:tcW w:w="898" w:type="pct"/>
            <w:shd w:val="clear" w:color="auto" w:fill="auto"/>
            <w:vAlign w:val="center"/>
          </w:tcPr>
          <w:p w14:paraId="14431238" w14:textId="38455DEC"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收尘灰</w:t>
            </w:r>
          </w:p>
        </w:tc>
        <w:tc>
          <w:tcPr>
            <w:tcW w:w="509" w:type="pct"/>
            <w:shd w:val="clear" w:color="auto" w:fill="auto"/>
            <w:vAlign w:val="center"/>
          </w:tcPr>
          <w:p w14:paraId="6C1EB838" w14:textId="58310A2A"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0.693</w:t>
            </w:r>
          </w:p>
        </w:tc>
        <w:tc>
          <w:tcPr>
            <w:tcW w:w="715" w:type="pct"/>
            <w:vMerge/>
            <w:vAlign w:val="center"/>
          </w:tcPr>
          <w:p w14:paraId="718E404A" w14:textId="77777777" w:rsidR="00FE6A45" w:rsidRPr="004875B5" w:rsidRDefault="00FE6A45" w:rsidP="005A1A0F">
            <w:pPr>
              <w:widowControl/>
              <w:adjustRightInd/>
              <w:spacing w:before="0" w:line="240" w:lineRule="auto"/>
              <w:ind w:firstLine="0"/>
              <w:jc w:val="center"/>
              <w:textAlignment w:val="auto"/>
              <w:rPr>
                <w:kern w:val="0"/>
                <w:sz w:val="18"/>
                <w:szCs w:val="18"/>
              </w:rPr>
            </w:pPr>
          </w:p>
        </w:tc>
        <w:tc>
          <w:tcPr>
            <w:tcW w:w="824" w:type="pct"/>
            <w:tcBorders>
              <w:top w:val="single" w:sz="2" w:space="0" w:color="auto"/>
            </w:tcBorders>
            <w:vAlign w:val="center"/>
          </w:tcPr>
          <w:p w14:paraId="79455223" w14:textId="5FCFA2C6"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900-999-66</w:t>
            </w:r>
          </w:p>
        </w:tc>
        <w:tc>
          <w:tcPr>
            <w:tcW w:w="652" w:type="pct"/>
            <w:vMerge/>
            <w:vAlign w:val="center"/>
          </w:tcPr>
          <w:p w14:paraId="736D0146" w14:textId="77777777" w:rsidR="00FE6A45" w:rsidRPr="004875B5" w:rsidRDefault="00FE6A45" w:rsidP="005A1A0F">
            <w:pPr>
              <w:widowControl/>
              <w:adjustRightInd/>
              <w:spacing w:before="0" w:line="240" w:lineRule="auto"/>
              <w:ind w:firstLine="0"/>
              <w:jc w:val="left"/>
              <w:textAlignment w:val="auto"/>
              <w:rPr>
                <w:kern w:val="0"/>
                <w:sz w:val="18"/>
                <w:szCs w:val="18"/>
              </w:rPr>
            </w:pPr>
          </w:p>
        </w:tc>
        <w:tc>
          <w:tcPr>
            <w:tcW w:w="950" w:type="pct"/>
            <w:vMerge/>
            <w:vAlign w:val="center"/>
          </w:tcPr>
          <w:p w14:paraId="37D6BE4F" w14:textId="0BB0B0BD" w:rsidR="00FE6A45" w:rsidRPr="004875B5" w:rsidRDefault="00FE6A45" w:rsidP="005A1A0F">
            <w:pPr>
              <w:widowControl/>
              <w:adjustRightInd/>
              <w:spacing w:before="0" w:line="240" w:lineRule="auto"/>
              <w:ind w:firstLine="0"/>
              <w:jc w:val="center"/>
              <w:textAlignment w:val="auto"/>
              <w:rPr>
                <w:kern w:val="0"/>
                <w:sz w:val="18"/>
                <w:szCs w:val="18"/>
              </w:rPr>
            </w:pPr>
          </w:p>
        </w:tc>
      </w:tr>
      <w:tr w:rsidR="00FE6A45" w:rsidRPr="004875B5" w14:paraId="1A211FBE" w14:textId="77777777" w:rsidTr="00FE6A45">
        <w:trPr>
          <w:trHeight w:val="270"/>
          <w:jc w:val="center"/>
        </w:trPr>
        <w:tc>
          <w:tcPr>
            <w:tcW w:w="452" w:type="pct"/>
            <w:shd w:val="clear" w:color="auto" w:fill="auto"/>
            <w:vAlign w:val="center"/>
          </w:tcPr>
          <w:p w14:paraId="41D85545" w14:textId="52D2C44F"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9</w:t>
            </w:r>
          </w:p>
        </w:tc>
        <w:tc>
          <w:tcPr>
            <w:tcW w:w="898" w:type="pct"/>
            <w:shd w:val="clear" w:color="auto" w:fill="auto"/>
            <w:vAlign w:val="center"/>
          </w:tcPr>
          <w:p w14:paraId="234C0E03" w14:textId="50C02410"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废离子交换树脂</w:t>
            </w:r>
          </w:p>
        </w:tc>
        <w:tc>
          <w:tcPr>
            <w:tcW w:w="509" w:type="pct"/>
            <w:shd w:val="clear" w:color="auto" w:fill="auto"/>
            <w:vAlign w:val="center"/>
          </w:tcPr>
          <w:p w14:paraId="37C249AE" w14:textId="7634634F" w:rsidR="00FE6A45" w:rsidRPr="004875B5" w:rsidRDefault="00FE6A45" w:rsidP="00FE6A45">
            <w:pPr>
              <w:widowControl/>
              <w:adjustRightInd/>
              <w:spacing w:before="0" w:line="240" w:lineRule="auto"/>
              <w:ind w:firstLine="0"/>
              <w:jc w:val="center"/>
              <w:textAlignment w:val="auto"/>
              <w:rPr>
                <w:kern w:val="0"/>
                <w:sz w:val="18"/>
                <w:szCs w:val="18"/>
              </w:rPr>
            </w:pPr>
            <w:r w:rsidRPr="004875B5">
              <w:rPr>
                <w:kern w:val="0"/>
                <w:sz w:val="18"/>
                <w:szCs w:val="18"/>
              </w:rPr>
              <w:t>0.05</w:t>
            </w:r>
          </w:p>
        </w:tc>
        <w:tc>
          <w:tcPr>
            <w:tcW w:w="715" w:type="pct"/>
            <w:vMerge/>
            <w:shd w:val="clear" w:color="auto" w:fill="auto"/>
            <w:vAlign w:val="center"/>
          </w:tcPr>
          <w:p w14:paraId="339161B7" w14:textId="77777777" w:rsidR="00FE6A45" w:rsidRPr="004875B5" w:rsidRDefault="00FE6A45" w:rsidP="005A1A0F">
            <w:pPr>
              <w:widowControl/>
              <w:adjustRightInd/>
              <w:spacing w:before="0" w:line="240" w:lineRule="auto"/>
              <w:ind w:firstLine="0"/>
              <w:jc w:val="center"/>
              <w:textAlignment w:val="auto"/>
              <w:rPr>
                <w:kern w:val="0"/>
                <w:sz w:val="18"/>
                <w:szCs w:val="18"/>
              </w:rPr>
            </w:pPr>
          </w:p>
        </w:tc>
        <w:tc>
          <w:tcPr>
            <w:tcW w:w="824" w:type="pct"/>
            <w:shd w:val="clear" w:color="auto" w:fill="auto"/>
            <w:vAlign w:val="center"/>
          </w:tcPr>
          <w:p w14:paraId="6B5E8A96" w14:textId="43074CB4"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900-999-99</w:t>
            </w:r>
          </w:p>
        </w:tc>
        <w:tc>
          <w:tcPr>
            <w:tcW w:w="652" w:type="pct"/>
            <w:vMerge/>
            <w:vAlign w:val="center"/>
          </w:tcPr>
          <w:p w14:paraId="24F785EB" w14:textId="77777777" w:rsidR="00FE6A45" w:rsidRPr="004875B5" w:rsidRDefault="00FE6A45" w:rsidP="005A1A0F">
            <w:pPr>
              <w:widowControl/>
              <w:adjustRightInd/>
              <w:spacing w:before="0" w:line="240" w:lineRule="auto"/>
              <w:ind w:firstLine="0"/>
              <w:jc w:val="left"/>
              <w:textAlignment w:val="auto"/>
              <w:rPr>
                <w:kern w:val="0"/>
                <w:sz w:val="18"/>
                <w:szCs w:val="18"/>
              </w:rPr>
            </w:pPr>
          </w:p>
        </w:tc>
        <w:tc>
          <w:tcPr>
            <w:tcW w:w="950" w:type="pct"/>
            <w:shd w:val="clear" w:color="auto" w:fill="auto"/>
            <w:vAlign w:val="center"/>
          </w:tcPr>
          <w:p w14:paraId="46D951BA" w14:textId="77F8C9B0" w:rsidR="00FE6A45" w:rsidRPr="004875B5" w:rsidRDefault="00FE6A45" w:rsidP="00FE6A45">
            <w:pPr>
              <w:spacing w:before="0" w:line="240" w:lineRule="auto"/>
              <w:ind w:firstLine="0"/>
              <w:jc w:val="center"/>
              <w:rPr>
                <w:kern w:val="0"/>
                <w:sz w:val="18"/>
                <w:szCs w:val="18"/>
              </w:rPr>
            </w:pPr>
            <w:r w:rsidRPr="004875B5">
              <w:rPr>
                <w:kern w:val="0"/>
                <w:sz w:val="18"/>
                <w:szCs w:val="18"/>
              </w:rPr>
              <w:t>设备供应厂家回收</w:t>
            </w:r>
          </w:p>
        </w:tc>
      </w:tr>
      <w:tr w:rsidR="00FE6A45" w:rsidRPr="004875B5" w14:paraId="6E81A086" w14:textId="77777777" w:rsidTr="00FE6A45">
        <w:trPr>
          <w:trHeight w:val="270"/>
          <w:jc w:val="center"/>
        </w:trPr>
        <w:tc>
          <w:tcPr>
            <w:tcW w:w="452" w:type="pct"/>
            <w:shd w:val="clear" w:color="auto" w:fill="auto"/>
            <w:vAlign w:val="center"/>
          </w:tcPr>
          <w:p w14:paraId="03CB8755" w14:textId="76AB090C"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10</w:t>
            </w:r>
          </w:p>
        </w:tc>
        <w:tc>
          <w:tcPr>
            <w:tcW w:w="898" w:type="pct"/>
            <w:shd w:val="clear" w:color="auto" w:fill="auto"/>
            <w:vAlign w:val="center"/>
          </w:tcPr>
          <w:p w14:paraId="32136A0C"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生活垃圾</w:t>
            </w:r>
          </w:p>
        </w:tc>
        <w:tc>
          <w:tcPr>
            <w:tcW w:w="509" w:type="pct"/>
            <w:shd w:val="clear" w:color="auto" w:fill="auto"/>
            <w:vAlign w:val="center"/>
          </w:tcPr>
          <w:p w14:paraId="2DD8219B"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16</w:t>
            </w:r>
          </w:p>
        </w:tc>
        <w:tc>
          <w:tcPr>
            <w:tcW w:w="715" w:type="pct"/>
            <w:vMerge/>
            <w:shd w:val="clear" w:color="auto" w:fill="auto"/>
            <w:vAlign w:val="center"/>
          </w:tcPr>
          <w:p w14:paraId="578E0994" w14:textId="77777777" w:rsidR="00FE6A45" w:rsidRPr="004875B5" w:rsidRDefault="00FE6A45" w:rsidP="005A1A0F">
            <w:pPr>
              <w:widowControl/>
              <w:adjustRightInd/>
              <w:spacing w:before="0" w:line="240" w:lineRule="auto"/>
              <w:ind w:firstLine="0"/>
              <w:jc w:val="center"/>
              <w:textAlignment w:val="auto"/>
              <w:rPr>
                <w:kern w:val="0"/>
                <w:sz w:val="18"/>
                <w:szCs w:val="18"/>
              </w:rPr>
            </w:pPr>
          </w:p>
        </w:tc>
        <w:tc>
          <w:tcPr>
            <w:tcW w:w="824" w:type="pct"/>
            <w:shd w:val="clear" w:color="auto" w:fill="auto"/>
            <w:vAlign w:val="center"/>
          </w:tcPr>
          <w:p w14:paraId="7F125D89" w14:textId="77777777" w:rsidR="00FE6A45" w:rsidRPr="004875B5" w:rsidRDefault="00FE6A45" w:rsidP="005A1A0F">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652" w:type="pct"/>
            <w:vMerge/>
            <w:vAlign w:val="center"/>
          </w:tcPr>
          <w:p w14:paraId="7E9B4AC0" w14:textId="77777777" w:rsidR="00FE6A45" w:rsidRPr="004875B5" w:rsidRDefault="00FE6A45" w:rsidP="005A1A0F">
            <w:pPr>
              <w:widowControl/>
              <w:adjustRightInd/>
              <w:spacing w:before="0" w:line="240" w:lineRule="auto"/>
              <w:ind w:firstLine="0"/>
              <w:jc w:val="left"/>
              <w:textAlignment w:val="auto"/>
              <w:rPr>
                <w:kern w:val="0"/>
                <w:sz w:val="18"/>
                <w:szCs w:val="18"/>
              </w:rPr>
            </w:pPr>
          </w:p>
        </w:tc>
        <w:tc>
          <w:tcPr>
            <w:tcW w:w="950" w:type="pct"/>
            <w:vAlign w:val="center"/>
          </w:tcPr>
          <w:p w14:paraId="268F9CDD" w14:textId="77777777" w:rsidR="00FE6A45" w:rsidRPr="004875B5" w:rsidRDefault="00FE6A45" w:rsidP="005A1A0F">
            <w:pPr>
              <w:widowControl/>
              <w:adjustRightInd/>
              <w:spacing w:before="0" w:line="240" w:lineRule="auto"/>
              <w:ind w:firstLine="0"/>
              <w:jc w:val="left"/>
              <w:textAlignment w:val="auto"/>
              <w:rPr>
                <w:kern w:val="0"/>
                <w:sz w:val="18"/>
                <w:szCs w:val="18"/>
              </w:rPr>
            </w:pPr>
            <w:r w:rsidRPr="004875B5">
              <w:rPr>
                <w:kern w:val="0"/>
                <w:sz w:val="18"/>
                <w:szCs w:val="18"/>
              </w:rPr>
              <w:t>交由环卫部门处理</w:t>
            </w:r>
          </w:p>
        </w:tc>
      </w:tr>
    </w:tbl>
    <w:p w14:paraId="7DF83780" w14:textId="77777777" w:rsidR="006A596D" w:rsidRPr="004875B5" w:rsidRDefault="00434D4C">
      <w:pPr>
        <w:pStyle w:val="3"/>
        <w:tabs>
          <w:tab w:val="clear" w:pos="2138"/>
          <w:tab w:val="clear" w:pos="2559"/>
        </w:tabs>
        <w:snapToGrid w:val="0"/>
        <w:spacing w:beforeLines="0" w:before="0"/>
        <w:ind w:left="723" w:hanging="723"/>
      </w:pPr>
      <w:r w:rsidRPr="004875B5">
        <w:t>生活垃圾环境影响分析</w:t>
      </w:r>
    </w:p>
    <w:p w14:paraId="36762F66" w14:textId="77777777" w:rsidR="006A596D" w:rsidRPr="004875B5" w:rsidRDefault="00434D4C">
      <w:pPr>
        <w:snapToGrid w:val="0"/>
        <w:spacing w:before="0"/>
      </w:pPr>
      <w:r w:rsidRPr="004875B5">
        <w:t>项目员工生活垃圾由工作人员定期清扫，由环卫部门统一清运，对周边环境影响不大。</w:t>
      </w:r>
    </w:p>
    <w:p w14:paraId="6F05264E" w14:textId="77777777" w:rsidR="006A596D" w:rsidRPr="004875B5" w:rsidRDefault="00434D4C">
      <w:pPr>
        <w:pStyle w:val="3"/>
        <w:tabs>
          <w:tab w:val="clear" w:pos="2138"/>
          <w:tab w:val="clear" w:pos="2559"/>
        </w:tabs>
        <w:snapToGrid w:val="0"/>
        <w:spacing w:beforeLines="0" w:before="0"/>
        <w:ind w:left="723" w:hanging="723"/>
      </w:pPr>
      <w:r w:rsidRPr="004875B5">
        <w:t>一般工业固废环境影响分析</w:t>
      </w:r>
    </w:p>
    <w:p w14:paraId="339B7EC4" w14:textId="77777777" w:rsidR="006A596D" w:rsidRPr="004875B5" w:rsidRDefault="00434D4C">
      <w:pPr>
        <w:snapToGrid w:val="0"/>
        <w:spacing w:before="0"/>
      </w:pPr>
      <w:r w:rsidRPr="004875B5">
        <w:t>固体废物中有害物质通过水体和大气而进入环境中，对环境的影响程度取决于释放过程中污染物的转移量及其浓度。从本项目产生的固体废物的种类及成份来看，若不妥当处置，将有可能对水体、环境空气质量造成影响。</w:t>
      </w:r>
    </w:p>
    <w:p w14:paraId="6F5AE590" w14:textId="77777777" w:rsidR="006A596D" w:rsidRPr="004875B5" w:rsidRDefault="00434D4C">
      <w:pPr>
        <w:snapToGrid w:val="0"/>
        <w:spacing w:before="0"/>
      </w:pPr>
      <w:r w:rsidRPr="004875B5">
        <w:t>（</w:t>
      </w:r>
      <w:r w:rsidRPr="004875B5">
        <w:t>1</w:t>
      </w:r>
      <w:r w:rsidRPr="004875B5">
        <w:t>）固体废物对土壤、水体环境的影响分析</w:t>
      </w:r>
    </w:p>
    <w:p w14:paraId="0D25C6A4" w14:textId="77777777" w:rsidR="006A596D" w:rsidRPr="004875B5" w:rsidRDefault="00434D4C">
      <w:pPr>
        <w:snapToGrid w:val="0"/>
        <w:spacing w:before="0"/>
      </w:pPr>
      <w:r w:rsidRPr="004875B5">
        <w:t>固体废物一旦与水和地表径流相遇，固体废物中的有害成份就会渗漏出来，</w:t>
      </w:r>
      <w:r w:rsidRPr="004875B5">
        <w:t xml:space="preserve"> </w:t>
      </w:r>
      <w:r w:rsidRPr="004875B5">
        <w:t>污染物中有害成份随浸出液体进入地表水体，使地表水体受到污染，随渗水进入土壤则污染地下水，可能对地表水体和地下水体造成二次污染。</w:t>
      </w:r>
    </w:p>
    <w:p w14:paraId="7D4248D5" w14:textId="77777777" w:rsidR="006A596D" w:rsidRPr="004875B5" w:rsidRDefault="00434D4C">
      <w:pPr>
        <w:snapToGrid w:val="0"/>
        <w:spacing w:before="0"/>
      </w:pPr>
      <w:r w:rsidRPr="004875B5">
        <w:t>（</w:t>
      </w:r>
      <w:r w:rsidRPr="004875B5">
        <w:t>2</w:t>
      </w:r>
      <w:r w:rsidRPr="004875B5">
        <w:t>）固体废物对环境空气质量的影响分析</w:t>
      </w:r>
    </w:p>
    <w:p w14:paraId="72F1099D" w14:textId="77777777" w:rsidR="006A596D" w:rsidRPr="004875B5" w:rsidRDefault="00434D4C">
      <w:pPr>
        <w:snapToGrid w:val="0"/>
        <w:spacing w:before="0"/>
      </w:pPr>
      <w:r w:rsidRPr="004875B5">
        <w:t>本项目产生禽类粪便、废弃物等，长期存放在环境空气中均因有机物质的分解或挥发而转化到空气中，会对周边环境产生影响，若对固体废物不进行妥善处置，长期堆放，则会对环境空气造成一定的影响。</w:t>
      </w:r>
    </w:p>
    <w:p w14:paraId="240ABE27" w14:textId="77777777" w:rsidR="006A596D" w:rsidRPr="004875B5" w:rsidRDefault="00434D4C">
      <w:pPr>
        <w:snapToGrid w:val="0"/>
        <w:spacing w:before="0"/>
      </w:pPr>
      <w:r w:rsidRPr="004875B5">
        <w:t>综上所述，本项目产生的固体废物，若处理不当，将对水体、环境空气质量造成二次污染，危害生态环境和人群健康，因此，必须按照国家和地方的有关法律法规的规定，对本项目产生的</w:t>
      </w:r>
      <w:r w:rsidR="00237B8B" w:rsidRPr="004875B5">
        <w:t>固废</w:t>
      </w:r>
      <w:r w:rsidRPr="004875B5">
        <w:t>进行全过程严格管理和安全处置。</w:t>
      </w:r>
    </w:p>
    <w:p w14:paraId="4B2DAA38" w14:textId="77777777" w:rsidR="006A596D" w:rsidRPr="004875B5" w:rsidRDefault="00434D4C">
      <w:pPr>
        <w:pStyle w:val="3"/>
        <w:tabs>
          <w:tab w:val="clear" w:pos="2138"/>
          <w:tab w:val="clear" w:pos="2559"/>
        </w:tabs>
        <w:snapToGrid w:val="0"/>
        <w:spacing w:beforeLines="0" w:before="0"/>
        <w:ind w:left="723" w:hanging="723"/>
      </w:pPr>
      <w:r w:rsidRPr="004875B5">
        <w:t>一般工业固体废物处理、处置措施</w:t>
      </w:r>
    </w:p>
    <w:p w14:paraId="31E80E32" w14:textId="77777777" w:rsidR="006A596D" w:rsidRPr="004875B5" w:rsidRDefault="00434D4C">
      <w:pPr>
        <w:snapToGrid w:val="0"/>
        <w:spacing w:before="0"/>
      </w:pPr>
      <w:r w:rsidRPr="004875B5">
        <w:t>固体废弃物处理、处置的原则是：首先考虑资源化，减少资源消耗和加速资源循环，之后考虑加速物质循环和减量化，对最后可能要残留的物质，进行最终无害化处理。</w:t>
      </w:r>
    </w:p>
    <w:p w14:paraId="2E756490" w14:textId="77777777" w:rsidR="006A596D" w:rsidRPr="004875B5" w:rsidRDefault="00434D4C">
      <w:pPr>
        <w:snapToGrid w:val="0"/>
        <w:spacing w:before="0"/>
      </w:pPr>
      <w:r w:rsidRPr="004875B5">
        <w:t>由表</w:t>
      </w:r>
      <w:r w:rsidRPr="004875B5">
        <w:t>5.5-1</w:t>
      </w:r>
      <w:r w:rsidRPr="004875B5">
        <w:t>，本项目各类固废均得到明确去向和处置措施，具体内容详见</w:t>
      </w:r>
      <w:r w:rsidRPr="004875B5">
        <w:t>6.4</w:t>
      </w:r>
      <w:r w:rsidRPr="004875B5">
        <w:t>章节。</w:t>
      </w:r>
    </w:p>
    <w:p w14:paraId="689FBE54" w14:textId="77777777" w:rsidR="006A596D" w:rsidRPr="004875B5" w:rsidRDefault="00434D4C">
      <w:pPr>
        <w:snapToGrid w:val="0"/>
        <w:spacing w:before="0"/>
      </w:pPr>
      <w:r w:rsidRPr="004875B5">
        <w:lastRenderedPageBreak/>
        <w:t>一般工业固体废物按照《中华人民共和国固体废物污染环境防治法》等相关法律法规，</w:t>
      </w:r>
      <w:r w:rsidRPr="004875B5">
        <w:t>“</w:t>
      </w:r>
      <w:r w:rsidRPr="004875B5">
        <w:t>应当采取防扬散、防流失、防渗漏或者其他防止污染环境的措施，不得擅自倾倒、堆放、丢弃、遗撒固体废物</w:t>
      </w:r>
      <w:r w:rsidRPr="004875B5">
        <w:t>”</w:t>
      </w:r>
      <w:r w:rsidRPr="004875B5">
        <w:t>等要求，具体要求如下：</w:t>
      </w:r>
    </w:p>
    <w:p w14:paraId="53558A6F" w14:textId="77777777" w:rsidR="006A596D" w:rsidRPr="004875B5" w:rsidRDefault="00434D4C">
      <w:pPr>
        <w:snapToGrid w:val="0"/>
        <w:spacing w:before="0"/>
      </w:pPr>
      <w:r w:rsidRPr="004875B5">
        <w:rPr>
          <w:rFonts w:ascii="宋体" w:hAnsi="宋体" w:cs="宋体" w:hint="eastAsia"/>
        </w:rPr>
        <w:t>①</w:t>
      </w:r>
      <w:r w:rsidRPr="004875B5">
        <w:t>一般工业固体废物应分类收集、储存，不能混存。</w:t>
      </w:r>
    </w:p>
    <w:p w14:paraId="13ACB013" w14:textId="77777777" w:rsidR="006A596D" w:rsidRPr="004875B5" w:rsidRDefault="00434D4C">
      <w:pPr>
        <w:snapToGrid w:val="0"/>
        <w:spacing w:before="0"/>
      </w:pPr>
      <w:r w:rsidRPr="004875B5">
        <w:rPr>
          <w:rFonts w:ascii="宋体" w:hAnsi="宋体" w:cs="宋体" w:hint="eastAsia"/>
        </w:rPr>
        <w:t>②</w:t>
      </w:r>
      <w:r w:rsidRPr="004875B5">
        <w:t>一般工业固体废物临时储存地点必须建有天棚，不允许露天堆放，以防雨水冲刷，雨水通过场地四周导流渠流向雨水排放管；临时堆放场地为水泥铺设地面，以防渗漏。</w:t>
      </w:r>
    </w:p>
    <w:p w14:paraId="62EB8405" w14:textId="77777777" w:rsidR="006A596D" w:rsidRPr="004875B5" w:rsidRDefault="00434D4C">
      <w:pPr>
        <w:snapToGrid w:val="0"/>
        <w:spacing w:before="0"/>
      </w:pPr>
      <w:r w:rsidRPr="004875B5">
        <w:rPr>
          <w:rFonts w:ascii="宋体" w:hAnsi="宋体" w:cs="宋体" w:hint="eastAsia"/>
        </w:rPr>
        <w:t>③</w:t>
      </w:r>
      <w:r w:rsidRPr="004875B5">
        <w:t>储存场应加强监督管理，按《环境保护图形标志</w:t>
      </w:r>
      <w:r w:rsidRPr="004875B5">
        <w:t xml:space="preserve"> </w:t>
      </w:r>
      <w:r w:rsidRPr="004875B5">
        <w:t>固体废物贮存（处置）</w:t>
      </w:r>
      <w:r w:rsidRPr="004875B5">
        <w:t xml:space="preserve"> </w:t>
      </w:r>
      <w:r w:rsidRPr="004875B5">
        <w:t>场》（</w:t>
      </w:r>
      <w:r w:rsidRPr="004875B5">
        <w:t>GB 15562.2-1995</w:t>
      </w:r>
      <w:r w:rsidRPr="004875B5">
        <w:t>）设置环境保护图形标志。</w:t>
      </w:r>
    </w:p>
    <w:p w14:paraId="003499B9" w14:textId="77777777" w:rsidR="006A596D" w:rsidRPr="004875B5" w:rsidRDefault="00434D4C">
      <w:pPr>
        <w:snapToGrid w:val="0"/>
        <w:spacing w:before="0"/>
      </w:pPr>
      <w:r w:rsidRPr="004875B5">
        <w:rPr>
          <w:rFonts w:ascii="宋体" w:hAnsi="宋体" w:cs="宋体" w:hint="eastAsia"/>
        </w:rPr>
        <w:t>④</w:t>
      </w:r>
      <w:r w:rsidRPr="004875B5">
        <w:t>建立档案制度，将临时储存的一般工业固体废物的种类、数量和外运的一般工业固体废物的种类、数量详细记录在案，长期保存，供随时查阅。</w:t>
      </w:r>
    </w:p>
    <w:p w14:paraId="7CFA02E1" w14:textId="77777777" w:rsidR="006A596D" w:rsidRPr="004875B5" w:rsidRDefault="00434D4C">
      <w:pPr>
        <w:snapToGrid w:val="0"/>
        <w:spacing w:before="0"/>
      </w:pPr>
      <w:r w:rsidRPr="004875B5">
        <w:t>综上所述，拟建项目按照</w:t>
      </w:r>
      <w:r w:rsidRPr="004875B5">
        <w:t>“</w:t>
      </w:r>
      <w:r w:rsidRPr="004875B5">
        <w:t>减量化、资源化、无害化</w:t>
      </w:r>
      <w:r w:rsidRPr="004875B5">
        <w:t>”</w:t>
      </w:r>
      <w:r w:rsidRPr="004875B5">
        <w:t>原则，从源头减少了固体废物的产生，最终外运的固体废物均采取了合理的处置或利用措施，不会对周围环境造成影响。</w:t>
      </w:r>
    </w:p>
    <w:p w14:paraId="1E4D662E" w14:textId="77777777" w:rsidR="006A596D" w:rsidRPr="004875B5" w:rsidRDefault="00434D4C" w:rsidP="00FE2D68">
      <w:pPr>
        <w:pStyle w:val="2Heading211112b22H2Underrubrik1p"/>
        <w:snapToGrid w:val="0"/>
        <w:spacing w:beforeLines="0" w:before="0"/>
        <w:ind w:left="0" w:firstLine="0"/>
        <w:rPr>
          <w:rFonts w:hAnsi="Times New Roman"/>
        </w:rPr>
      </w:pPr>
      <w:bookmarkStart w:id="140" w:name="_Toc503515519"/>
      <w:bookmarkStart w:id="141" w:name="_Toc105682295"/>
      <w:r w:rsidRPr="004875B5">
        <w:rPr>
          <w:rFonts w:hAnsi="Times New Roman"/>
        </w:rPr>
        <w:t>营运期地下水环境影响分析</w:t>
      </w:r>
      <w:bookmarkEnd w:id="140"/>
      <w:bookmarkEnd w:id="141"/>
    </w:p>
    <w:p w14:paraId="1A55BEEA" w14:textId="77777777" w:rsidR="006A596D" w:rsidRPr="004875B5" w:rsidRDefault="00434D4C">
      <w:pPr>
        <w:pStyle w:val="3"/>
        <w:tabs>
          <w:tab w:val="clear" w:pos="2559"/>
        </w:tabs>
        <w:snapToGrid w:val="0"/>
        <w:spacing w:beforeLines="0" w:before="0"/>
        <w:ind w:left="723" w:hanging="723"/>
      </w:pPr>
      <w:r w:rsidRPr="004875B5">
        <w:t>工程地质条件</w:t>
      </w:r>
    </w:p>
    <w:p w14:paraId="6689E66E" w14:textId="77777777" w:rsidR="006A596D" w:rsidRPr="004875B5" w:rsidRDefault="00434D4C">
      <w:pPr>
        <w:ind w:firstLineChars="200" w:firstLine="480"/>
      </w:pPr>
      <w:r w:rsidRPr="004875B5">
        <w:t>（</w:t>
      </w:r>
      <w:r w:rsidRPr="004875B5">
        <w:t>1</w:t>
      </w:r>
      <w:r w:rsidRPr="004875B5">
        <w:t>）地形地貌</w:t>
      </w:r>
    </w:p>
    <w:p w14:paraId="5359F87B" w14:textId="4A4D7510" w:rsidR="006A596D" w:rsidRPr="004875B5" w:rsidRDefault="00434D4C">
      <w:pPr>
        <w:ind w:firstLineChars="200" w:firstLine="480"/>
      </w:pPr>
      <w:r w:rsidRPr="004875B5">
        <w:t>拟建场位于</w:t>
      </w:r>
      <w:r w:rsidR="009C22E4" w:rsidRPr="004875B5">
        <w:t>阳新县经济开发区迎宾大道</w:t>
      </w:r>
      <w:r w:rsidR="009C22E4" w:rsidRPr="004875B5">
        <w:t>127</w:t>
      </w:r>
      <w:r w:rsidR="009C22E4" w:rsidRPr="004875B5">
        <w:t>号西商物流园内</w:t>
      </w:r>
      <w:r w:rsidR="009C22E4" w:rsidRPr="004875B5">
        <w:t>21</w:t>
      </w:r>
      <w:r w:rsidR="009C22E4" w:rsidRPr="004875B5">
        <w:t>号楼</w:t>
      </w:r>
      <w:r w:rsidRPr="004875B5">
        <w:t>，</w:t>
      </w:r>
      <w:r w:rsidR="009C22E4" w:rsidRPr="004875B5">
        <w:t>为租赁已建好的建筑，周边为西商物流园已建建筑和平整场地</w:t>
      </w:r>
      <w:r w:rsidRPr="004875B5">
        <w:t>。</w:t>
      </w:r>
    </w:p>
    <w:p w14:paraId="3D9E5D73" w14:textId="77777777" w:rsidR="006A596D" w:rsidRPr="004875B5" w:rsidRDefault="00434D4C">
      <w:pPr>
        <w:ind w:firstLineChars="200" w:firstLine="480"/>
      </w:pPr>
      <w:r w:rsidRPr="004875B5">
        <w:t>（</w:t>
      </w:r>
      <w:r w:rsidRPr="004875B5">
        <w:t>2</w:t>
      </w:r>
      <w:r w:rsidRPr="004875B5">
        <w:t>）地质构造</w:t>
      </w:r>
    </w:p>
    <w:p w14:paraId="41B518EA" w14:textId="77777777" w:rsidR="00EE7354" w:rsidRPr="004875B5" w:rsidRDefault="00EE7354" w:rsidP="00EE7354">
      <w:pPr>
        <w:ind w:firstLineChars="200" w:firstLine="480"/>
      </w:pPr>
      <w:r w:rsidRPr="004875B5">
        <w:t>据区域地质资料</w:t>
      </w:r>
      <w:r w:rsidRPr="004875B5">
        <w:t>,</w:t>
      </w:r>
      <w:r w:rsidRPr="004875B5">
        <w:t>场区大地构造位置属扬子准地台下扬子台褶带西端</w:t>
      </w:r>
      <w:r w:rsidRPr="004875B5">
        <w:t>Ⅳ</w:t>
      </w:r>
      <w:r w:rsidRPr="004875B5">
        <w:t>级构造单元，该单元是以北西向襄阳</w:t>
      </w:r>
      <w:r w:rsidRPr="004875B5">
        <w:t>~</w:t>
      </w:r>
      <w:r w:rsidRPr="004875B5">
        <w:t>广济断裂、北东向梁子湖新裂和东西向的鸡笼山</w:t>
      </w:r>
      <w:r w:rsidRPr="004875B5">
        <w:t>~</w:t>
      </w:r>
      <w:r w:rsidRPr="004875B5">
        <w:t>高桥断裂所围限的三角地块。据区域地质资料，本区现代构造运动呈现缓慢下降的性质，新构造运动不大发育、附近无区域性深大断裂通过，为相对稳定地带。</w:t>
      </w:r>
    </w:p>
    <w:p w14:paraId="1D244E92" w14:textId="5B89900A" w:rsidR="006A596D" w:rsidRPr="004875B5" w:rsidRDefault="00434D4C" w:rsidP="00EE7354">
      <w:pPr>
        <w:ind w:firstLineChars="200" w:firstLine="480"/>
      </w:pPr>
      <w:r w:rsidRPr="004875B5">
        <w:t>（</w:t>
      </w:r>
      <w:r w:rsidRPr="004875B5">
        <w:t>3</w:t>
      </w:r>
      <w:r w:rsidRPr="004875B5">
        <w:t>）底层分布及其岩土特性</w:t>
      </w:r>
    </w:p>
    <w:p w14:paraId="52FB2985" w14:textId="5200F5FE" w:rsidR="005A4481" w:rsidRPr="004875B5" w:rsidRDefault="005A4481">
      <w:pPr>
        <w:ind w:firstLineChars="200" w:firstLine="480"/>
      </w:pPr>
      <w:r w:rsidRPr="004875B5">
        <w:t>项目区域内地层分布主要为第四系</w:t>
      </w:r>
      <w:r w:rsidRPr="004875B5">
        <w:t>(Q)</w:t>
      </w:r>
      <w:r w:rsidRPr="004875B5">
        <w:t>、三叠系</w:t>
      </w:r>
      <w:r w:rsidRPr="004875B5">
        <w:t>(T)</w:t>
      </w:r>
      <w:r w:rsidRPr="004875B5">
        <w:t>、二叠系</w:t>
      </w:r>
      <w:r w:rsidRPr="004875B5">
        <w:t>(P)</w:t>
      </w:r>
      <w:r w:rsidRPr="004875B5">
        <w:t>、石炭系</w:t>
      </w:r>
      <w:r w:rsidRPr="004875B5">
        <w:t>(C)</w:t>
      </w:r>
      <w:r w:rsidRPr="004875B5">
        <w:t>、志留系</w:t>
      </w:r>
      <w:r w:rsidRPr="004875B5">
        <w:t>(S)</w:t>
      </w:r>
      <w:r w:rsidRPr="004875B5">
        <w:t>。具体见下表。</w:t>
      </w:r>
    </w:p>
    <w:p w14:paraId="09E9FF7F" w14:textId="6695ABE9" w:rsidR="005A4481" w:rsidRPr="004875B5" w:rsidRDefault="005A4481" w:rsidP="005A4481">
      <w:pPr>
        <w:spacing w:before="0" w:line="240" w:lineRule="auto"/>
        <w:ind w:firstLine="0"/>
        <w:jc w:val="center"/>
        <w:rPr>
          <w:b/>
        </w:rPr>
      </w:pPr>
      <w:r w:rsidRPr="004875B5">
        <w:rPr>
          <w:b/>
        </w:rPr>
        <w:t>表</w:t>
      </w:r>
      <w:r w:rsidRPr="004875B5">
        <w:rPr>
          <w:b/>
        </w:rPr>
        <w:t xml:space="preserve">5.6-1  </w:t>
      </w:r>
      <w:r w:rsidRPr="004875B5">
        <w:rPr>
          <w:b/>
        </w:rPr>
        <w:t>项目区域地层岩性表</w:t>
      </w:r>
    </w:p>
    <w:tbl>
      <w:tblPr>
        <w:tblStyle w:val="aff8"/>
        <w:tblW w:w="0" w:type="auto"/>
        <w:tblBorders>
          <w:left w:val="none" w:sz="0" w:space="0" w:color="auto"/>
          <w:right w:val="none" w:sz="0" w:space="0" w:color="auto"/>
        </w:tblBorders>
        <w:tblLook w:val="04A0" w:firstRow="1" w:lastRow="0" w:firstColumn="1" w:lastColumn="0" w:noHBand="0" w:noVBand="1"/>
      </w:tblPr>
      <w:tblGrid>
        <w:gridCol w:w="534"/>
        <w:gridCol w:w="567"/>
        <w:gridCol w:w="1417"/>
        <w:gridCol w:w="1134"/>
        <w:gridCol w:w="1276"/>
        <w:gridCol w:w="4133"/>
      </w:tblGrid>
      <w:tr w:rsidR="005A4481" w:rsidRPr="004875B5" w14:paraId="7C772574" w14:textId="77777777" w:rsidTr="00020267">
        <w:tc>
          <w:tcPr>
            <w:tcW w:w="534" w:type="dxa"/>
            <w:tcBorders>
              <w:top w:val="single" w:sz="12" w:space="0" w:color="auto"/>
              <w:bottom w:val="single" w:sz="12" w:space="0" w:color="auto"/>
            </w:tcBorders>
            <w:vAlign w:val="center"/>
          </w:tcPr>
          <w:p w14:paraId="0A9A06AB" w14:textId="1B4AC053" w:rsidR="005A4481" w:rsidRPr="004875B5" w:rsidRDefault="005A4481" w:rsidP="00616077">
            <w:pPr>
              <w:snapToGrid w:val="0"/>
              <w:spacing w:before="0" w:line="240" w:lineRule="auto"/>
              <w:ind w:firstLine="0"/>
              <w:jc w:val="center"/>
              <w:rPr>
                <w:sz w:val="18"/>
                <w:szCs w:val="18"/>
              </w:rPr>
            </w:pPr>
            <w:r w:rsidRPr="004875B5">
              <w:rPr>
                <w:sz w:val="18"/>
                <w:szCs w:val="18"/>
              </w:rPr>
              <w:t>界</w:t>
            </w:r>
          </w:p>
        </w:tc>
        <w:tc>
          <w:tcPr>
            <w:tcW w:w="567" w:type="dxa"/>
            <w:tcBorders>
              <w:top w:val="single" w:sz="12" w:space="0" w:color="auto"/>
              <w:bottom w:val="single" w:sz="12" w:space="0" w:color="auto"/>
            </w:tcBorders>
            <w:vAlign w:val="center"/>
          </w:tcPr>
          <w:p w14:paraId="51FE8C29" w14:textId="0A753A8A" w:rsidR="005A4481" w:rsidRPr="004875B5" w:rsidRDefault="005A4481" w:rsidP="00616077">
            <w:pPr>
              <w:snapToGrid w:val="0"/>
              <w:spacing w:before="0" w:line="240" w:lineRule="auto"/>
              <w:ind w:firstLine="0"/>
              <w:jc w:val="center"/>
              <w:rPr>
                <w:sz w:val="18"/>
                <w:szCs w:val="18"/>
              </w:rPr>
            </w:pPr>
            <w:r w:rsidRPr="004875B5">
              <w:rPr>
                <w:sz w:val="18"/>
                <w:szCs w:val="18"/>
              </w:rPr>
              <w:t>系</w:t>
            </w:r>
          </w:p>
        </w:tc>
        <w:tc>
          <w:tcPr>
            <w:tcW w:w="1417" w:type="dxa"/>
            <w:tcBorders>
              <w:top w:val="single" w:sz="12" w:space="0" w:color="auto"/>
              <w:bottom w:val="single" w:sz="12" w:space="0" w:color="auto"/>
            </w:tcBorders>
            <w:vAlign w:val="center"/>
          </w:tcPr>
          <w:p w14:paraId="2D53EA05" w14:textId="487BD592" w:rsidR="005A4481" w:rsidRPr="004875B5" w:rsidRDefault="005A4481" w:rsidP="00616077">
            <w:pPr>
              <w:snapToGrid w:val="0"/>
              <w:spacing w:before="0" w:line="240" w:lineRule="auto"/>
              <w:ind w:firstLine="0"/>
              <w:jc w:val="center"/>
              <w:rPr>
                <w:sz w:val="18"/>
                <w:szCs w:val="18"/>
              </w:rPr>
            </w:pPr>
            <w:r w:rsidRPr="004875B5">
              <w:rPr>
                <w:sz w:val="18"/>
                <w:szCs w:val="18"/>
              </w:rPr>
              <w:t>统</w:t>
            </w:r>
          </w:p>
        </w:tc>
        <w:tc>
          <w:tcPr>
            <w:tcW w:w="1134" w:type="dxa"/>
            <w:tcBorders>
              <w:top w:val="single" w:sz="12" w:space="0" w:color="auto"/>
              <w:bottom w:val="single" w:sz="12" w:space="0" w:color="auto"/>
            </w:tcBorders>
            <w:vAlign w:val="center"/>
          </w:tcPr>
          <w:p w14:paraId="07459597" w14:textId="5F679276" w:rsidR="005A4481" w:rsidRPr="004875B5" w:rsidRDefault="005A4481" w:rsidP="00616077">
            <w:pPr>
              <w:snapToGrid w:val="0"/>
              <w:spacing w:before="0" w:line="240" w:lineRule="auto"/>
              <w:ind w:firstLine="0"/>
              <w:jc w:val="center"/>
              <w:rPr>
                <w:sz w:val="18"/>
                <w:szCs w:val="18"/>
              </w:rPr>
            </w:pPr>
            <w:r w:rsidRPr="004875B5">
              <w:rPr>
                <w:sz w:val="18"/>
                <w:szCs w:val="18"/>
              </w:rPr>
              <w:t>地层名称</w:t>
            </w:r>
          </w:p>
        </w:tc>
        <w:tc>
          <w:tcPr>
            <w:tcW w:w="1276" w:type="dxa"/>
            <w:tcBorders>
              <w:top w:val="single" w:sz="12" w:space="0" w:color="auto"/>
              <w:bottom w:val="single" w:sz="12" w:space="0" w:color="auto"/>
            </w:tcBorders>
            <w:vAlign w:val="center"/>
          </w:tcPr>
          <w:p w14:paraId="1388782E" w14:textId="236A9482" w:rsidR="005A4481" w:rsidRPr="004875B5" w:rsidRDefault="005A4481" w:rsidP="00616077">
            <w:pPr>
              <w:snapToGrid w:val="0"/>
              <w:spacing w:before="0" w:line="240" w:lineRule="auto"/>
              <w:ind w:firstLine="0"/>
              <w:jc w:val="center"/>
              <w:rPr>
                <w:sz w:val="18"/>
                <w:szCs w:val="18"/>
              </w:rPr>
            </w:pPr>
            <w:r w:rsidRPr="004875B5">
              <w:rPr>
                <w:sz w:val="18"/>
                <w:szCs w:val="18"/>
              </w:rPr>
              <w:t>代号</w:t>
            </w:r>
          </w:p>
        </w:tc>
        <w:tc>
          <w:tcPr>
            <w:tcW w:w="4133" w:type="dxa"/>
            <w:tcBorders>
              <w:top w:val="single" w:sz="12" w:space="0" w:color="auto"/>
              <w:bottom w:val="single" w:sz="12" w:space="0" w:color="auto"/>
            </w:tcBorders>
            <w:vAlign w:val="center"/>
          </w:tcPr>
          <w:p w14:paraId="75774AA2" w14:textId="4ACFF852" w:rsidR="005A4481" w:rsidRPr="004875B5" w:rsidRDefault="005A4481" w:rsidP="00616077">
            <w:pPr>
              <w:snapToGrid w:val="0"/>
              <w:spacing w:before="0" w:line="240" w:lineRule="auto"/>
              <w:ind w:firstLine="0"/>
              <w:jc w:val="center"/>
              <w:rPr>
                <w:sz w:val="18"/>
                <w:szCs w:val="18"/>
              </w:rPr>
            </w:pPr>
            <w:r w:rsidRPr="004875B5">
              <w:rPr>
                <w:sz w:val="18"/>
                <w:szCs w:val="18"/>
              </w:rPr>
              <w:t>岩性特征</w:t>
            </w:r>
          </w:p>
        </w:tc>
      </w:tr>
      <w:tr w:rsidR="005A4481" w:rsidRPr="004875B5" w14:paraId="3F70A28E" w14:textId="77777777" w:rsidTr="00020267">
        <w:tc>
          <w:tcPr>
            <w:tcW w:w="534" w:type="dxa"/>
            <w:vMerge w:val="restart"/>
            <w:tcBorders>
              <w:top w:val="single" w:sz="12" w:space="0" w:color="auto"/>
            </w:tcBorders>
            <w:vAlign w:val="center"/>
          </w:tcPr>
          <w:p w14:paraId="01E4D60B" w14:textId="30852512" w:rsidR="005A4481" w:rsidRPr="004875B5" w:rsidRDefault="005A4481" w:rsidP="00616077">
            <w:pPr>
              <w:snapToGrid w:val="0"/>
              <w:spacing w:before="0" w:line="240" w:lineRule="auto"/>
              <w:ind w:firstLine="0"/>
              <w:jc w:val="center"/>
              <w:rPr>
                <w:sz w:val="18"/>
                <w:szCs w:val="18"/>
              </w:rPr>
            </w:pPr>
            <w:r w:rsidRPr="004875B5">
              <w:rPr>
                <w:sz w:val="18"/>
                <w:szCs w:val="18"/>
              </w:rPr>
              <w:t>新</w:t>
            </w:r>
            <w:r w:rsidRPr="004875B5">
              <w:rPr>
                <w:sz w:val="18"/>
                <w:szCs w:val="18"/>
              </w:rPr>
              <w:lastRenderedPageBreak/>
              <w:t>生界</w:t>
            </w:r>
          </w:p>
        </w:tc>
        <w:tc>
          <w:tcPr>
            <w:tcW w:w="567" w:type="dxa"/>
            <w:vMerge w:val="restart"/>
            <w:tcBorders>
              <w:top w:val="single" w:sz="12" w:space="0" w:color="auto"/>
            </w:tcBorders>
            <w:vAlign w:val="center"/>
          </w:tcPr>
          <w:p w14:paraId="42F4240F" w14:textId="09CEB4D4" w:rsidR="005A4481" w:rsidRPr="004875B5" w:rsidRDefault="005A4481" w:rsidP="00616077">
            <w:pPr>
              <w:snapToGrid w:val="0"/>
              <w:spacing w:before="0" w:line="240" w:lineRule="auto"/>
              <w:ind w:firstLine="0"/>
              <w:jc w:val="center"/>
              <w:rPr>
                <w:sz w:val="18"/>
                <w:szCs w:val="18"/>
              </w:rPr>
            </w:pPr>
            <w:r w:rsidRPr="004875B5">
              <w:rPr>
                <w:sz w:val="18"/>
                <w:szCs w:val="18"/>
              </w:rPr>
              <w:lastRenderedPageBreak/>
              <w:t>第</w:t>
            </w:r>
            <w:r w:rsidRPr="004875B5">
              <w:rPr>
                <w:sz w:val="18"/>
                <w:szCs w:val="18"/>
              </w:rPr>
              <w:lastRenderedPageBreak/>
              <w:t>四系</w:t>
            </w:r>
          </w:p>
        </w:tc>
        <w:tc>
          <w:tcPr>
            <w:tcW w:w="1417" w:type="dxa"/>
            <w:tcBorders>
              <w:top w:val="single" w:sz="12" w:space="0" w:color="auto"/>
            </w:tcBorders>
            <w:vAlign w:val="center"/>
          </w:tcPr>
          <w:p w14:paraId="2B1838E8" w14:textId="2EDC18B9" w:rsidR="005A4481" w:rsidRPr="004875B5" w:rsidRDefault="005A4481" w:rsidP="00616077">
            <w:pPr>
              <w:snapToGrid w:val="0"/>
              <w:spacing w:before="0" w:line="240" w:lineRule="auto"/>
              <w:ind w:firstLine="0"/>
              <w:jc w:val="center"/>
              <w:rPr>
                <w:sz w:val="18"/>
                <w:szCs w:val="18"/>
              </w:rPr>
            </w:pPr>
            <w:r w:rsidRPr="004875B5">
              <w:rPr>
                <w:sz w:val="18"/>
                <w:szCs w:val="18"/>
              </w:rPr>
              <w:lastRenderedPageBreak/>
              <w:t>全新统</w:t>
            </w:r>
          </w:p>
        </w:tc>
        <w:tc>
          <w:tcPr>
            <w:tcW w:w="1134" w:type="dxa"/>
            <w:tcBorders>
              <w:top w:val="single" w:sz="12" w:space="0" w:color="auto"/>
            </w:tcBorders>
            <w:vAlign w:val="center"/>
          </w:tcPr>
          <w:p w14:paraId="5B4BE483" w14:textId="77777777" w:rsidR="005A4481" w:rsidRPr="004875B5" w:rsidRDefault="005A4481" w:rsidP="00616077">
            <w:pPr>
              <w:snapToGrid w:val="0"/>
              <w:spacing w:before="0" w:line="240" w:lineRule="auto"/>
              <w:ind w:firstLine="0"/>
              <w:jc w:val="center"/>
              <w:rPr>
                <w:sz w:val="18"/>
                <w:szCs w:val="18"/>
              </w:rPr>
            </w:pPr>
          </w:p>
        </w:tc>
        <w:tc>
          <w:tcPr>
            <w:tcW w:w="1276" w:type="dxa"/>
            <w:tcBorders>
              <w:top w:val="single" w:sz="12" w:space="0" w:color="auto"/>
            </w:tcBorders>
            <w:vAlign w:val="center"/>
          </w:tcPr>
          <w:p w14:paraId="098A5354" w14:textId="330EA733" w:rsidR="005A4481" w:rsidRPr="004875B5" w:rsidRDefault="005A4481" w:rsidP="00616077">
            <w:pPr>
              <w:pStyle w:val="Default"/>
              <w:jc w:val="center"/>
              <w:rPr>
                <w:rFonts w:ascii="Times New Roman" w:cs="Times New Roman"/>
                <w:color w:val="auto"/>
                <w:sz w:val="18"/>
                <w:szCs w:val="18"/>
              </w:rPr>
            </w:pPr>
            <w:r w:rsidRPr="004875B5">
              <w:rPr>
                <w:rFonts w:ascii="Times New Roman" w:cs="Times New Roman"/>
                <w:color w:val="auto"/>
                <w:sz w:val="18"/>
                <w:szCs w:val="18"/>
              </w:rPr>
              <w:t>Q</w:t>
            </w:r>
            <w:r w:rsidRPr="004875B5">
              <w:rPr>
                <w:rFonts w:ascii="Times New Roman" w:cs="Times New Roman"/>
                <w:color w:val="auto"/>
                <w:sz w:val="18"/>
                <w:szCs w:val="18"/>
                <w:vertAlign w:val="subscript"/>
              </w:rPr>
              <w:t>4</w:t>
            </w:r>
            <w:r w:rsidRPr="004875B5">
              <w:rPr>
                <w:rFonts w:ascii="Times New Roman" w:cs="Times New Roman"/>
                <w:color w:val="auto"/>
                <w:sz w:val="18"/>
                <w:szCs w:val="18"/>
                <w:vertAlign w:val="superscript"/>
              </w:rPr>
              <w:t>al</w:t>
            </w:r>
          </w:p>
        </w:tc>
        <w:tc>
          <w:tcPr>
            <w:tcW w:w="4133" w:type="dxa"/>
            <w:tcBorders>
              <w:top w:val="single" w:sz="12" w:space="0" w:color="auto"/>
            </w:tcBorders>
            <w:vAlign w:val="center"/>
          </w:tcPr>
          <w:p w14:paraId="1AAB79E9" w14:textId="70895EAF" w:rsidR="005A4481" w:rsidRPr="004875B5" w:rsidRDefault="00616077" w:rsidP="00020267">
            <w:pPr>
              <w:snapToGrid w:val="0"/>
              <w:spacing w:before="0" w:line="240" w:lineRule="auto"/>
              <w:ind w:firstLine="0"/>
              <w:jc w:val="left"/>
              <w:rPr>
                <w:sz w:val="18"/>
                <w:szCs w:val="18"/>
              </w:rPr>
            </w:pPr>
            <w:r w:rsidRPr="004875B5">
              <w:rPr>
                <w:sz w:val="18"/>
                <w:szCs w:val="18"/>
              </w:rPr>
              <w:t>冲积物。岩性为砂、砾石、亚粘士及淤泥等。</w:t>
            </w:r>
          </w:p>
        </w:tc>
      </w:tr>
      <w:tr w:rsidR="005A4481" w:rsidRPr="004875B5" w14:paraId="38AFF61C" w14:textId="77777777" w:rsidTr="00020267">
        <w:tc>
          <w:tcPr>
            <w:tcW w:w="534" w:type="dxa"/>
            <w:vMerge/>
            <w:vAlign w:val="center"/>
          </w:tcPr>
          <w:p w14:paraId="5F19034A" w14:textId="77777777" w:rsidR="005A4481" w:rsidRPr="004875B5" w:rsidRDefault="005A4481" w:rsidP="00616077">
            <w:pPr>
              <w:snapToGrid w:val="0"/>
              <w:spacing w:before="0" w:line="240" w:lineRule="auto"/>
              <w:ind w:firstLine="0"/>
              <w:jc w:val="center"/>
              <w:rPr>
                <w:sz w:val="18"/>
                <w:szCs w:val="18"/>
              </w:rPr>
            </w:pPr>
          </w:p>
        </w:tc>
        <w:tc>
          <w:tcPr>
            <w:tcW w:w="567" w:type="dxa"/>
            <w:vMerge/>
            <w:vAlign w:val="center"/>
          </w:tcPr>
          <w:p w14:paraId="5DA028B0" w14:textId="77777777" w:rsidR="005A4481" w:rsidRPr="004875B5" w:rsidRDefault="005A4481" w:rsidP="00616077">
            <w:pPr>
              <w:snapToGrid w:val="0"/>
              <w:spacing w:before="0" w:line="240" w:lineRule="auto"/>
              <w:ind w:firstLine="0"/>
              <w:jc w:val="center"/>
              <w:rPr>
                <w:sz w:val="18"/>
                <w:szCs w:val="18"/>
              </w:rPr>
            </w:pPr>
          </w:p>
        </w:tc>
        <w:tc>
          <w:tcPr>
            <w:tcW w:w="1417" w:type="dxa"/>
            <w:vAlign w:val="center"/>
          </w:tcPr>
          <w:p w14:paraId="6445DCF9" w14:textId="20D345BF" w:rsidR="005A4481" w:rsidRPr="004875B5" w:rsidRDefault="005A4481" w:rsidP="00616077">
            <w:pPr>
              <w:snapToGrid w:val="0"/>
              <w:spacing w:before="0" w:line="240" w:lineRule="auto"/>
              <w:ind w:firstLine="0"/>
              <w:jc w:val="center"/>
              <w:rPr>
                <w:sz w:val="18"/>
                <w:szCs w:val="18"/>
              </w:rPr>
            </w:pPr>
            <w:r w:rsidRPr="004875B5">
              <w:rPr>
                <w:sz w:val="18"/>
                <w:szCs w:val="18"/>
              </w:rPr>
              <w:t>中</w:t>
            </w:r>
            <w:r w:rsidRPr="004875B5">
              <w:rPr>
                <w:sz w:val="18"/>
                <w:szCs w:val="18"/>
              </w:rPr>
              <w:t>-</w:t>
            </w:r>
            <w:r w:rsidRPr="004875B5">
              <w:rPr>
                <w:sz w:val="18"/>
                <w:szCs w:val="18"/>
              </w:rPr>
              <w:t>上更新统</w:t>
            </w:r>
          </w:p>
        </w:tc>
        <w:tc>
          <w:tcPr>
            <w:tcW w:w="1134" w:type="dxa"/>
            <w:vAlign w:val="center"/>
          </w:tcPr>
          <w:p w14:paraId="673B3204" w14:textId="77777777" w:rsidR="005A4481" w:rsidRPr="004875B5" w:rsidRDefault="005A4481" w:rsidP="00616077">
            <w:pPr>
              <w:snapToGrid w:val="0"/>
              <w:spacing w:before="0" w:line="240" w:lineRule="auto"/>
              <w:ind w:firstLine="0"/>
              <w:jc w:val="center"/>
              <w:rPr>
                <w:sz w:val="18"/>
                <w:szCs w:val="18"/>
              </w:rPr>
            </w:pPr>
          </w:p>
        </w:tc>
        <w:tc>
          <w:tcPr>
            <w:tcW w:w="1276" w:type="dxa"/>
            <w:vAlign w:val="center"/>
          </w:tcPr>
          <w:p w14:paraId="64FAC36E" w14:textId="23B2FB1C" w:rsidR="005A4481" w:rsidRPr="004875B5" w:rsidRDefault="005A4481" w:rsidP="00616077">
            <w:pPr>
              <w:snapToGrid w:val="0"/>
              <w:spacing w:before="0" w:line="240" w:lineRule="auto"/>
              <w:ind w:firstLine="0"/>
              <w:jc w:val="center"/>
              <w:rPr>
                <w:sz w:val="18"/>
                <w:szCs w:val="18"/>
              </w:rPr>
            </w:pPr>
            <w:r w:rsidRPr="004875B5">
              <w:rPr>
                <w:sz w:val="18"/>
                <w:szCs w:val="18"/>
              </w:rPr>
              <w:t>Q</w:t>
            </w:r>
            <w:r w:rsidRPr="004875B5">
              <w:rPr>
                <w:sz w:val="18"/>
                <w:szCs w:val="18"/>
                <w:vertAlign w:val="subscript"/>
              </w:rPr>
              <w:t>2-3</w:t>
            </w:r>
            <w:r w:rsidRPr="004875B5">
              <w:rPr>
                <w:sz w:val="18"/>
                <w:szCs w:val="18"/>
                <w:vertAlign w:val="superscript"/>
              </w:rPr>
              <w:t>el+al</w:t>
            </w:r>
          </w:p>
        </w:tc>
        <w:tc>
          <w:tcPr>
            <w:tcW w:w="4133" w:type="dxa"/>
            <w:vAlign w:val="center"/>
          </w:tcPr>
          <w:p w14:paraId="03283618" w14:textId="493C8405" w:rsidR="005A4481" w:rsidRPr="004875B5" w:rsidRDefault="00616077" w:rsidP="00020267">
            <w:pPr>
              <w:snapToGrid w:val="0"/>
              <w:spacing w:before="0" w:line="240" w:lineRule="auto"/>
              <w:ind w:firstLine="0"/>
              <w:jc w:val="left"/>
              <w:rPr>
                <w:sz w:val="18"/>
                <w:szCs w:val="18"/>
              </w:rPr>
            </w:pPr>
            <w:r w:rsidRPr="004875B5">
              <w:rPr>
                <w:sz w:val="18"/>
                <w:szCs w:val="18"/>
              </w:rPr>
              <w:t>残坡积、冲积物。岩性为粘土、网纹状亚粘土夹岩块、砾石层。</w:t>
            </w:r>
          </w:p>
        </w:tc>
      </w:tr>
      <w:tr w:rsidR="00616077" w:rsidRPr="004875B5" w14:paraId="5602748F" w14:textId="77777777" w:rsidTr="00020267">
        <w:tc>
          <w:tcPr>
            <w:tcW w:w="534" w:type="dxa"/>
            <w:vMerge w:val="restart"/>
            <w:vAlign w:val="center"/>
          </w:tcPr>
          <w:p w14:paraId="51815D46" w14:textId="658F2164" w:rsidR="00616077" w:rsidRPr="004875B5" w:rsidRDefault="00616077" w:rsidP="00616077">
            <w:pPr>
              <w:snapToGrid w:val="0"/>
              <w:spacing w:before="0" w:line="240" w:lineRule="auto"/>
              <w:ind w:firstLine="0"/>
              <w:jc w:val="center"/>
              <w:rPr>
                <w:sz w:val="18"/>
                <w:szCs w:val="18"/>
              </w:rPr>
            </w:pPr>
            <w:r w:rsidRPr="004875B5">
              <w:rPr>
                <w:sz w:val="18"/>
                <w:szCs w:val="18"/>
              </w:rPr>
              <w:lastRenderedPageBreak/>
              <w:t>中生界</w:t>
            </w:r>
          </w:p>
        </w:tc>
        <w:tc>
          <w:tcPr>
            <w:tcW w:w="567" w:type="dxa"/>
            <w:vMerge w:val="restart"/>
            <w:vAlign w:val="center"/>
          </w:tcPr>
          <w:p w14:paraId="6AE433BF" w14:textId="72F69376" w:rsidR="00616077" w:rsidRPr="004875B5" w:rsidRDefault="00616077" w:rsidP="00616077">
            <w:pPr>
              <w:snapToGrid w:val="0"/>
              <w:spacing w:before="0" w:line="240" w:lineRule="auto"/>
              <w:ind w:firstLine="0"/>
              <w:jc w:val="center"/>
              <w:rPr>
                <w:sz w:val="18"/>
                <w:szCs w:val="18"/>
              </w:rPr>
            </w:pPr>
            <w:r w:rsidRPr="004875B5">
              <w:rPr>
                <w:sz w:val="18"/>
                <w:szCs w:val="18"/>
              </w:rPr>
              <w:t>三叠系</w:t>
            </w:r>
          </w:p>
        </w:tc>
        <w:tc>
          <w:tcPr>
            <w:tcW w:w="1417" w:type="dxa"/>
            <w:vAlign w:val="center"/>
          </w:tcPr>
          <w:p w14:paraId="4FA2271D" w14:textId="3A96D37F" w:rsidR="00616077" w:rsidRPr="004875B5" w:rsidRDefault="00616077" w:rsidP="00616077">
            <w:pPr>
              <w:snapToGrid w:val="0"/>
              <w:spacing w:before="0" w:line="240" w:lineRule="auto"/>
              <w:ind w:firstLine="0"/>
              <w:jc w:val="center"/>
              <w:rPr>
                <w:sz w:val="18"/>
                <w:szCs w:val="18"/>
              </w:rPr>
            </w:pPr>
            <w:r w:rsidRPr="004875B5">
              <w:rPr>
                <w:sz w:val="18"/>
                <w:szCs w:val="18"/>
              </w:rPr>
              <w:t>中统</w:t>
            </w:r>
          </w:p>
        </w:tc>
        <w:tc>
          <w:tcPr>
            <w:tcW w:w="1134" w:type="dxa"/>
            <w:vAlign w:val="center"/>
          </w:tcPr>
          <w:p w14:paraId="1AC35FA0" w14:textId="77777777" w:rsidR="00616077" w:rsidRPr="004875B5" w:rsidRDefault="00616077" w:rsidP="00616077">
            <w:pPr>
              <w:snapToGrid w:val="0"/>
              <w:spacing w:before="0" w:line="240" w:lineRule="auto"/>
              <w:ind w:firstLine="0"/>
              <w:jc w:val="center"/>
              <w:rPr>
                <w:sz w:val="18"/>
                <w:szCs w:val="18"/>
              </w:rPr>
            </w:pPr>
          </w:p>
        </w:tc>
        <w:tc>
          <w:tcPr>
            <w:tcW w:w="1276" w:type="dxa"/>
            <w:vAlign w:val="center"/>
          </w:tcPr>
          <w:p w14:paraId="543839AB" w14:textId="3277AF99" w:rsidR="00616077" w:rsidRPr="004875B5" w:rsidRDefault="00616077" w:rsidP="00616077">
            <w:pPr>
              <w:snapToGrid w:val="0"/>
              <w:spacing w:before="0" w:line="240" w:lineRule="auto"/>
              <w:ind w:firstLine="0"/>
              <w:jc w:val="center"/>
              <w:rPr>
                <w:sz w:val="18"/>
                <w:szCs w:val="18"/>
              </w:rPr>
            </w:pPr>
            <w:r w:rsidRPr="004875B5">
              <w:rPr>
                <w:sz w:val="18"/>
                <w:szCs w:val="18"/>
              </w:rPr>
              <w:t>T</w:t>
            </w:r>
            <w:r w:rsidRPr="004875B5">
              <w:rPr>
                <w:sz w:val="18"/>
                <w:szCs w:val="18"/>
                <w:vertAlign w:val="subscript"/>
              </w:rPr>
              <w:t>2</w:t>
            </w:r>
          </w:p>
        </w:tc>
        <w:tc>
          <w:tcPr>
            <w:tcW w:w="4133" w:type="dxa"/>
            <w:vAlign w:val="center"/>
          </w:tcPr>
          <w:p w14:paraId="0C0925F9" w14:textId="2BA19F48" w:rsidR="00616077" w:rsidRPr="004875B5" w:rsidRDefault="00616077" w:rsidP="00020267">
            <w:pPr>
              <w:snapToGrid w:val="0"/>
              <w:spacing w:before="0" w:line="240" w:lineRule="auto"/>
              <w:ind w:firstLine="0"/>
              <w:jc w:val="left"/>
              <w:rPr>
                <w:sz w:val="18"/>
                <w:szCs w:val="18"/>
              </w:rPr>
            </w:pPr>
            <w:r w:rsidRPr="004875B5">
              <w:rPr>
                <w:sz w:val="18"/>
                <w:szCs w:val="18"/>
              </w:rPr>
              <w:t>上部</w:t>
            </w:r>
            <w:r w:rsidR="00020267" w:rsidRPr="004875B5">
              <w:rPr>
                <w:sz w:val="18"/>
                <w:szCs w:val="18"/>
              </w:rPr>
              <w:t>：</w:t>
            </w:r>
            <w:r w:rsidRPr="004875B5">
              <w:rPr>
                <w:sz w:val="18"/>
                <w:szCs w:val="18"/>
              </w:rPr>
              <w:t>灰岩、含生物碎屑灰岩，含白云质灰岩</w:t>
            </w:r>
            <w:r w:rsidR="00020267" w:rsidRPr="004875B5">
              <w:rPr>
                <w:sz w:val="18"/>
                <w:szCs w:val="18"/>
              </w:rPr>
              <w:t>；</w:t>
            </w:r>
            <w:r w:rsidRPr="004875B5">
              <w:rPr>
                <w:sz w:val="18"/>
                <w:szCs w:val="18"/>
              </w:rPr>
              <w:t>下部</w:t>
            </w:r>
            <w:r w:rsidR="00020267" w:rsidRPr="004875B5">
              <w:rPr>
                <w:sz w:val="18"/>
                <w:szCs w:val="18"/>
              </w:rPr>
              <w:t>：</w:t>
            </w:r>
            <w:r w:rsidRPr="004875B5">
              <w:rPr>
                <w:sz w:val="18"/>
                <w:szCs w:val="18"/>
              </w:rPr>
              <w:t>含石膏假晶白云岩、白云岩、角砾岩。</w:t>
            </w:r>
          </w:p>
        </w:tc>
      </w:tr>
      <w:tr w:rsidR="00616077" w:rsidRPr="004875B5" w14:paraId="62FDDF7D" w14:textId="77777777" w:rsidTr="00020267">
        <w:tc>
          <w:tcPr>
            <w:tcW w:w="534" w:type="dxa"/>
            <w:vMerge/>
            <w:vAlign w:val="center"/>
          </w:tcPr>
          <w:p w14:paraId="373E6725" w14:textId="77777777" w:rsidR="00616077" w:rsidRPr="004875B5" w:rsidRDefault="00616077" w:rsidP="00616077">
            <w:pPr>
              <w:snapToGrid w:val="0"/>
              <w:spacing w:before="0" w:line="240" w:lineRule="auto"/>
              <w:ind w:firstLine="0"/>
              <w:jc w:val="center"/>
              <w:rPr>
                <w:sz w:val="18"/>
                <w:szCs w:val="18"/>
              </w:rPr>
            </w:pPr>
          </w:p>
        </w:tc>
        <w:tc>
          <w:tcPr>
            <w:tcW w:w="567" w:type="dxa"/>
            <w:vMerge/>
            <w:vAlign w:val="center"/>
          </w:tcPr>
          <w:p w14:paraId="7007BE12" w14:textId="77777777" w:rsidR="00616077" w:rsidRPr="004875B5" w:rsidRDefault="00616077" w:rsidP="00616077">
            <w:pPr>
              <w:snapToGrid w:val="0"/>
              <w:spacing w:before="0" w:line="240" w:lineRule="auto"/>
              <w:ind w:firstLine="0"/>
              <w:jc w:val="center"/>
              <w:rPr>
                <w:sz w:val="18"/>
                <w:szCs w:val="18"/>
              </w:rPr>
            </w:pPr>
          </w:p>
        </w:tc>
        <w:tc>
          <w:tcPr>
            <w:tcW w:w="1417" w:type="dxa"/>
            <w:vMerge w:val="restart"/>
            <w:vAlign w:val="center"/>
          </w:tcPr>
          <w:p w14:paraId="7413AB40" w14:textId="79BB80D7" w:rsidR="00616077" w:rsidRPr="004875B5" w:rsidRDefault="00616077" w:rsidP="00616077">
            <w:pPr>
              <w:snapToGrid w:val="0"/>
              <w:spacing w:before="0" w:line="240" w:lineRule="auto"/>
              <w:ind w:firstLine="0"/>
              <w:jc w:val="center"/>
              <w:rPr>
                <w:sz w:val="18"/>
                <w:szCs w:val="18"/>
              </w:rPr>
            </w:pPr>
            <w:r w:rsidRPr="004875B5">
              <w:rPr>
                <w:sz w:val="18"/>
                <w:szCs w:val="18"/>
              </w:rPr>
              <w:t>下统</w:t>
            </w:r>
          </w:p>
        </w:tc>
        <w:tc>
          <w:tcPr>
            <w:tcW w:w="1134" w:type="dxa"/>
            <w:vMerge w:val="restart"/>
            <w:vAlign w:val="center"/>
          </w:tcPr>
          <w:p w14:paraId="319DBA0D" w14:textId="1C31D91F" w:rsidR="00616077" w:rsidRPr="004875B5" w:rsidRDefault="00616077" w:rsidP="00616077">
            <w:pPr>
              <w:snapToGrid w:val="0"/>
              <w:spacing w:before="0" w:line="240" w:lineRule="auto"/>
              <w:ind w:firstLine="0"/>
              <w:jc w:val="center"/>
              <w:rPr>
                <w:sz w:val="18"/>
                <w:szCs w:val="18"/>
              </w:rPr>
            </w:pPr>
            <w:r w:rsidRPr="004875B5">
              <w:rPr>
                <w:sz w:val="18"/>
                <w:szCs w:val="18"/>
              </w:rPr>
              <w:t>大冶组</w:t>
            </w:r>
          </w:p>
        </w:tc>
        <w:tc>
          <w:tcPr>
            <w:tcW w:w="1276" w:type="dxa"/>
            <w:vAlign w:val="center"/>
          </w:tcPr>
          <w:p w14:paraId="0AF74BAF" w14:textId="15EAE415" w:rsidR="00616077" w:rsidRPr="004875B5" w:rsidRDefault="00616077" w:rsidP="00616077">
            <w:pPr>
              <w:snapToGrid w:val="0"/>
              <w:spacing w:before="0" w:line="240" w:lineRule="auto"/>
              <w:ind w:firstLine="0"/>
              <w:jc w:val="center"/>
              <w:rPr>
                <w:sz w:val="18"/>
                <w:szCs w:val="18"/>
              </w:rPr>
            </w:pPr>
            <w:r w:rsidRPr="004875B5">
              <w:rPr>
                <w:sz w:val="18"/>
                <w:szCs w:val="18"/>
              </w:rPr>
              <w:t>T</w:t>
            </w:r>
            <w:r w:rsidRPr="004875B5">
              <w:rPr>
                <w:sz w:val="18"/>
                <w:szCs w:val="18"/>
                <w:vertAlign w:val="subscript"/>
              </w:rPr>
              <w:t>1</w:t>
            </w:r>
            <w:r w:rsidRPr="004875B5">
              <w:rPr>
                <w:sz w:val="18"/>
                <w:szCs w:val="18"/>
              </w:rPr>
              <w:t>d</w:t>
            </w:r>
            <w:r w:rsidRPr="004875B5">
              <w:rPr>
                <w:sz w:val="18"/>
                <w:szCs w:val="18"/>
                <w:vertAlign w:val="superscript"/>
              </w:rPr>
              <w:t>3</w:t>
            </w:r>
          </w:p>
        </w:tc>
        <w:tc>
          <w:tcPr>
            <w:tcW w:w="4133" w:type="dxa"/>
            <w:vAlign w:val="center"/>
          </w:tcPr>
          <w:p w14:paraId="4C1F2C93" w14:textId="271F3A86" w:rsidR="00616077" w:rsidRPr="004875B5" w:rsidRDefault="00616077" w:rsidP="00020267">
            <w:pPr>
              <w:snapToGrid w:val="0"/>
              <w:spacing w:before="0" w:line="240" w:lineRule="auto"/>
              <w:ind w:firstLine="0"/>
              <w:jc w:val="left"/>
              <w:rPr>
                <w:sz w:val="18"/>
                <w:szCs w:val="18"/>
              </w:rPr>
            </w:pPr>
            <w:r w:rsidRPr="004875B5">
              <w:rPr>
                <w:sz w:val="18"/>
                <w:szCs w:val="18"/>
              </w:rPr>
              <w:t>白云质灰岩段</w:t>
            </w:r>
            <w:r w:rsidR="00020267" w:rsidRPr="004875B5">
              <w:rPr>
                <w:sz w:val="18"/>
                <w:szCs w:val="18"/>
              </w:rPr>
              <w:t>：</w:t>
            </w:r>
            <w:r w:rsidRPr="004875B5">
              <w:rPr>
                <w:sz w:val="18"/>
                <w:szCs w:val="18"/>
              </w:rPr>
              <w:t>中厚层状含白云质灰岩、白云质灰岩，层厚</w:t>
            </w:r>
            <w:r w:rsidRPr="004875B5">
              <w:rPr>
                <w:sz w:val="18"/>
                <w:szCs w:val="18"/>
              </w:rPr>
              <w:t>214.47m</w:t>
            </w:r>
          </w:p>
        </w:tc>
      </w:tr>
      <w:tr w:rsidR="00616077" w:rsidRPr="004875B5" w14:paraId="28DFB930" w14:textId="77777777" w:rsidTr="00020267">
        <w:tc>
          <w:tcPr>
            <w:tcW w:w="534" w:type="dxa"/>
            <w:vMerge/>
            <w:vAlign w:val="center"/>
          </w:tcPr>
          <w:p w14:paraId="4073A151" w14:textId="77777777" w:rsidR="00616077" w:rsidRPr="004875B5" w:rsidRDefault="00616077" w:rsidP="00616077">
            <w:pPr>
              <w:snapToGrid w:val="0"/>
              <w:spacing w:before="0" w:line="240" w:lineRule="auto"/>
              <w:ind w:firstLine="0"/>
              <w:jc w:val="center"/>
              <w:rPr>
                <w:sz w:val="18"/>
                <w:szCs w:val="18"/>
              </w:rPr>
            </w:pPr>
          </w:p>
        </w:tc>
        <w:tc>
          <w:tcPr>
            <w:tcW w:w="567" w:type="dxa"/>
            <w:vMerge/>
            <w:vAlign w:val="center"/>
          </w:tcPr>
          <w:p w14:paraId="2F007146" w14:textId="77777777" w:rsidR="00616077" w:rsidRPr="004875B5" w:rsidRDefault="00616077" w:rsidP="00616077">
            <w:pPr>
              <w:snapToGrid w:val="0"/>
              <w:spacing w:before="0" w:line="240" w:lineRule="auto"/>
              <w:ind w:firstLine="0"/>
              <w:jc w:val="center"/>
              <w:rPr>
                <w:sz w:val="18"/>
                <w:szCs w:val="18"/>
              </w:rPr>
            </w:pPr>
          </w:p>
        </w:tc>
        <w:tc>
          <w:tcPr>
            <w:tcW w:w="1417" w:type="dxa"/>
            <w:vMerge/>
            <w:vAlign w:val="center"/>
          </w:tcPr>
          <w:p w14:paraId="3F0663E5" w14:textId="77777777" w:rsidR="00616077" w:rsidRPr="004875B5" w:rsidRDefault="00616077" w:rsidP="00616077">
            <w:pPr>
              <w:snapToGrid w:val="0"/>
              <w:spacing w:before="0" w:line="240" w:lineRule="auto"/>
              <w:ind w:firstLine="0"/>
              <w:jc w:val="center"/>
              <w:rPr>
                <w:sz w:val="18"/>
                <w:szCs w:val="18"/>
              </w:rPr>
            </w:pPr>
          </w:p>
        </w:tc>
        <w:tc>
          <w:tcPr>
            <w:tcW w:w="1134" w:type="dxa"/>
            <w:vMerge/>
            <w:vAlign w:val="center"/>
          </w:tcPr>
          <w:p w14:paraId="73331D62" w14:textId="77777777" w:rsidR="00616077" w:rsidRPr="004875B5" w:rsidRDefault="00616077" w:rsidP="00616077">
            <w:pPr>
              <w:snapToGrid w:val="0"/>
              <w:spacing w:before="0" w:line="240" w:lineRule="auto"/>
              <w:ind w:firstLine="0"/>
              <w:jc w:val="center"/>
              <w:rPr>
                <w:sz w:val="18"/>
                <w:szCs w:val="18"/>
              </w:rPr>
            </w:pPr>
          </w:p>
        </w:tc>
        <w:tc>
          <w:tcPr>
            <w:tcW w:w="1276" w:type="dxa"/>
            <w:vAlign w:val="center"/>
          </w:tcPr>
          <w:p w14:paraId="0AFB269A" w14:textId="298B0E45" w:rsidR="00616077" w:rsidRPr="004875B5" w:rsidRDefault="00616077" w:rsidP="00616077">
            <w:pPr>
              <w:snapToGrid w:val="0"/>
              <w:spacing w:before="0" w:line="240" w:lineRule="auto"/>
              <w:ind w:firstLine="0"/>
              <w:jc w:val="center"/>
              <w:rPr>
                <w:sz w:val="18"/>
                <w:szCs w:val="18"/>
              </w:rPr>
            </w:pPr>
            <w:r w:rsidRPr="004875B5">
              <w:rPr>
                <w:sz w:val="18"/>
                <w:szCs w:val="18"/>
              </w:rPr>
              <w:t>T</w:t>
            </w:r>
            <w:r w:rsidRPr="004875B5">
              <w:rPr>
                <w:sz w:val="18"/>
                <w:szCs w:val="18"/>
                <w:vertAlign w:val="subscript"/>
              </w:rPr>
              <w:t>1</w:t>
            </w:r>
            <w:r w:rsidRPr="004875B5">
              <w:rPr>
                <w:sz w:val="18"/>
                <w:szCs w:val="18"/>
              </w:rPr>
              <w:t>d</w:t>
            </w:r>
            <w:r w:rsidRPr="004875B5">
              <w:rPr>
                <w:sz w:val="18"/>
                <w:szCs w:val="18"/>
                <w:vertAlign w:val="superscript"/>
              </w:rPr>
              <w:t>2</w:t>
            </w:r>
          </w:p>
        </w:tc>
        <w:tc>
          <w:tcPr>
            <w:tcW w:w="4133" w:type="dxa"/>
            <w:vAlign w:val="center"/>
          </w:tcPr>
          <w:p w14:paraId="600487EF" w14:textId="10756E91" w:rsidR="00616077" w:rsidRPr="004875B5" w:rsidRDefault="00616077" w:rsidP="00020267">
            <w:pPr>
              <w:snapToGrid w:val="0"/>
              <w:spacing w:before="0" w:line="240" w:lineRule="auto"/>
              <w:ind w:firstLine="0"/>
              <w:jc w:val="left"/>
              <w:rPr>
                <w:sz w:val="18"/>
                <w:szCs w:val="18"/>
              </w:rPr>
            </w:pPr>
            <w:r w:rsidRPr="004875B5">
              <w:rPr>
                <w:sz w:val="18"/>
                <w:szCs w:val="18"/>
              </w:rPr>
              <w:t>灰岩段</w:t>
            </w:r>
            <w:r w:rsidR="00020267" w:rsidRPr="004875B5">
              <w:rPr>
                <w:sz w:val="18"/>
                <w:szCs w:val="18"/>
              </w:rPr>
              <w:t>：</w:t>
            </w:r>
            <w:r w:rsidRPr="004875B5">
              <w:rPr>
                <w:sz w:val="18"/>
                <w:szCs w:val="18"/>
              </w:rPr>
              <w:t>灰岩生物碎屑灰岩，具缝合线构造，层厚</w:t>
            </w:r>
            <w:r w:rsidRPr="004875B5">
              <w:rPr>
                <w:sz w:val="18"/>
                <w:szCs w:val="18"/>
              </w:rPr>
              <w:t xml:space="preserve"> 428.73m</w:t>
            </w:r>
            <w:r w:rsidR="00020267" w:rsidRPr="004875B5">
              <w:rPr>
                <w:sz w:val="18"/>
                <w:szCs w:val="18"/>
              </w:rPr>
              <w:t>。</w:t>
            </w:r>
          </w:p>
        </w:tc>
      </w:tr>
      <w:tr w:rsidR="00616077" w:rsidRPr="004875B5" w14:paraId="143A49BD" w14:textId="77777777" w:rsidTr="00020267">
        <w:tc>
          <w:tcPr>
            <w:tcW w:w="534" w:type="dxa"/>
            <w:vMerge/>
            <w:tcBorders>
              <w:bottom w:val="single" w:sz="4" w:space="0" w:color="auto"/>
            </w:tcBorders>
            <w:vAlign w:val="center"/>
          </w:tcPr>
          <w:p w14:paraId="29D0265A" w14:textId="77777777" w:rsidR="00616077" w:rsidRPr="004875B5" w:rsidRDefault="00616077" w:rsidP="00616077">
            <w:pPr>
              <w:snapToGrid w:val="0"/>
              <w:spacing w:before="0" w:line="240" w:lineRule="auto"/>
              <w:ind w:firstLine="0"/>
              <w:jc w:val="center"/>
              <w:rPr>
                <w:sz w:val="18"/>
                <w:szCs w:val="18"/>
              </w:rPr>
            </w:pPr>
          </w:p>
        </w:tc>
        <w:tc>
          <w:tcPr>
            <w:tcW w:w="567" w:type="dxa"/>
            <w:vMerge/>
            <w:tcBorders>
              <w:bottom w:val="single" w:sz="4" w:space="0" w:color="auto"/>
            </w:tcBorders>
            <w:vAlign w:val="center"/>
          </w:tcPr>
          <w:p w14:paraId="315C2236" w14:textId="77777777" w:rsidR="00616077" w:rsidRPr="004875B5" w:rsidRDefault="00616077" w:rsidP="00616077">
            <w:pPr>
              <w:snapToGrid w:val="0"/>
              <w:spacing w:before="0" w:line="240" w:lineRule="auto"/>
              <w:ind w:firstLine="0"/>
              <w:jc w:val="center"/>
              <w:rPr>
                <w:sz w:val="18"/>
                <w:szCs w:val="18"/>
              </w:rPr>
            </w:pPr>
          </w:p>
        </w:tc>
        <w:tc>
          <w:tcPr>
            <w:tcW w:w="1417" w:type="dxa"/>
            <w:vMerge/>
            <w:tcBorders>
              <w:bottom w:val="single" w:sz="4" w:space="0" w:color="auto"/>
            </w:tcBorders>
            <w:vAlign w:val="center"/>
          </w:tcPr>
          <w:p w14:paraId="36995174" w14:textId="77777777" w:rsidR="00616077" w:rsidRPr="004875B5" w:rsidRDefault="00616077" w:rsidP="00616077">
            <w:pPr>
              <w:snapToGrid w:val="0"/>
              <w:spacing w:before="0" w:line="240" w:lineRule="auto"/>
              <w:ind w:firstLine="0"/>
              <w:jc w:val="center"/>
              <w:rPr>
                <w:sz w:val="18"/>
                <w:szCs w:val="18"/>
              </w:rPr>
            </w:pPr>
          </w:p>
        </w:tc>
        <w:tc>
          <w:tcPr>
            <w:tcW w:w="1134" w:type="dxa"/>
            <w:vMerge/>
            <w:tcBorders>
              <w:bottom w:val="single" w:sz="4" w:space="0" w:color="auto"/>
            </w:tcBorders>
            <w:vAlign w:val="center"/>
          </w:tcPr>
          <w:p w14:paraId="32D68ED5" w14:textId="77777777" w:rsidR="00616077" w:rsidRPr="004875B5" w:rsidRDefault="00616077" w:rsidP="00616077">
            <w:pPr>
              <w:snapToGrid w:val="0"/>
              <w:spacing w:before="0" w:line="240" w:lineRule="auto"/>
              <w:ind w:firstLine="0"/>
              <w:jc w:val="center"/>
              <w:rPr>
                <w:sz w:val="18"/>
                <w:szCs w:val="18"/>
              </w:rPr>
            </w:pPr>
          </w:p>
        </w:tc>
        <w:tc>
          <w:tcPr>
            <w:tcW w:w="1276" w:type="dxa"/>
            <w:tcBorders>
              <w:bottom w:val="single" w:sz="4" w:space="0" w:color="auto"/>
            </w:tcBorders>
            <w:vAlign w:val="center"/>
          </w:tcPr>
          <w:p w14:paraId="6C3243FD" w14:textId="5D70C92F" w:rsidR="00616077" w:rsidRPr="004875B5" w:rsidRDefault="00616077" w:rsidP="00616077">
            <w:pPr>
              <w:snapToGrid w:val="0"/>
              <w:spacing w:before="0" w:line="240" w:lineRule="auto"/>
              <w:ind w:firstLine="0"/>
              <w:jc w:val="center"/>
              <w:rPr>
                <w:sz w:val="18"/>
                <w:szCs w:val="18"/>
              </w:rPr>
            </w:pPr>
            <w:r w:rsidRPr="004875B5">
              <w:rPr>
                <w:sz w:val="18"/>
                <w:szCs w:val="18"/>
              </w:rPr>
              <w:t>T</w:t>
            </w:r>
            <w:r w:rsidRPr="004875B5">
              <w:rPr>
                <w:sz w:val="18"/>
                <w:szCs w:val="18"/>
                <w:vertAlign w:val="subscript"/>
              </w:rPr>
              <w:t>1</w:t>
            </w:r>
            <w:r w:rsidRPr="004875B5">
              <w:rPr>
                <w:sz w:val="18"/>
                <w:szCs w:val="18"/>
              </w:rPr>
              <w:t>d</w:t>
            </w:r>
            <w:r w:rsidRPr="004875B5">
              <w:rPr>
                <w:sz w:val="18"/>
                <w:szCs w:val="18"/>
                <w:vertAlign w:val="superscript"/>
              </w:rPr>
              <w:t>1</w:t>
            </w:r>
          </w:p>
        </w:tc>
        <w:tc>
          <w:tcPr>
            <w:tcW w:w="4133" w:type="dxa"/>
            <w:tcBorders>
              <w:bottom w:val="single" w:sz="4" w:space="0" w:color="auto"/>
            </w:tcBorders>
            <w:vAlign w:val="center"/>
          </w:tcPr>
          <w:p w14:paraId="5F672D1B" w14:textId="437D1BE6" w:rsidR="00616077" w:rsidRPr="004875B5" w:rsidRDefault="00616077" w:rsidP="00020267">
            <w:pPr>
              <w:snapToGrid w:val="0"/>
              <w:spacing w:before="0" w:line="240" w:lineRule="auto"/>
              <w:ind w:firstLine="0"/>
              <w:jc w:val="left"/>
              <w:rPr>
                <w:sz w:val="18"/>
                <w:szCs w:val="18"/>
              </w:rPr>
            </w:pPr>
            <w:r w:rsidRPr="004875B5">
              <w:rPr>
                <w:sz w:val="18"/>
                <w:szCs w:val="18"/>
              </w:rPr>
              <w:t>泥质灰岩段</w:t>
            </w:r>
            <w:r w:rsidR="00020267" w:rsidRPr="004875B5">
              <w:rPr>
                <w:sz w:val="18"/>
                <w:szCs w:val="18"/>
              </w:rPr>
              <w:t>：</w:t>
            </w:r>
            <w:r w:rsidRPr="004875B5">
              <w:rPr>
                <w:sz w:val="18"/>
                <w:szCs w:val="18"/>
              </w:rPr>
              <w:t>含黏土质灰岩、含泥质条带状灰岩、微晶灰岩、含泥质灰岩、底部有一层黏土岩，层厚</w:t>
            </w:r>
            <w:r w:rsidRPr="004875B5">
              <w:rPr>
                <w:sz w:val="18"/>
                <w:szCs w:val="18"/>
              </w:rPr>
              <w:t>95.49m</w:t>
            </w:r>
          </w:p>
        </w:tc>
      </w:tr>
      <w:tr w:rsidR="00616077" w:rsidRPr="004875B5" w14:paraId="4A1C83B8" w14:textId="77777777" w:rsidTr="00020267">
        <w:tc>
          <w:tcPr>
            <w:tcW w:w="534" w:type="dxa"/>
            <w:vMerge w:val="restart"/>
            <w:vAlign w:val="center"/>
          </w:tcPr>
          <w:p w14:paraId="1B2BA4D7" w14:textId="76217C9E" w:rsidR="00616077" w:rsidRPr="004875B5" w:rsidRDefault="00616077" w:rsidP="00616077">
            <w:pPr>
              <w:snapToGrid w:val="0"/>
              <w:spacing w:before="0" w:line="240" w:lineRule="auto"/>
              <w:ind w:firstLine="0"/>
              <w:jc w:val="center"/>
              <w:rPr>
                <w:sz w:val="18"/>
                <w:szCs w:val="18"/>
              </w:rPr>
            </w:pPr>
            <w:r w:rsidRPr="004875B5">
              <w:rPr>
                <w:sz w:val="18"/>
                <w:szCs w:val="18"/>
              </w:rPr>
              <w:t>上古生界</w:t>
            </w:r>
          </w:p>
        </w:tc>
        <w:tc>
          <w:tcPr>
            <w:tcW w:w="567" w:type="dxa"/>
            <w:vMerge w:val="restart"/>
            <w:vAlign w:val="center"/>
          </w:tcPr>
          <w:p w14:paraId="745F8306" w14:textId="30350B58" w:rsidR="00616077" w:rsidRPr="004875B5" w:rsidRDefault="00616077" w:rsidP="00616077">
            <w:pPr>
              <w:snapToGrid w:val="0"/>
              <w:spacing w:before="0" w:line="240" w:lineRule="auto"/>
              <w:ind w:firstLine="0"/>
              <w:jc w:val="center"/>
              <w:rPr>
                <w:sz w:val="18"/>
                <w:szCs w:val="18"/>
              </w:rPr>
            </w:pPr>
            <w:r w:rsidRPr="004875B5">
              <w:rPr>
                <w:sz w:val="18"/>
                <w:szCs w:val="18"/>
              </w:rPr>
              <w:t>二叠系</w:t>
            </w:r>
          </w:p>
        </w:tc>
        <w:tc>
          <w:tcPr>
            <w:tcW w:w="1417" w:type="dxa"/>
            <w:vAlign w:val="center"/>
          </w:tcPr>
          <w:p w14:paraId="0F3282DB" w14:textId="04DEF900" w:rsidR="00616077" w:rsidRPr="004875B5" w:rsidRDefault="00616077" w:rsidP="00616077">
            <w:pPr>
              <w:snapToGrid w:val="0"/>
              <w:spacing w:before="0" w:line="240" w:lineRule="auto"/>
              <w:ind w:firstLine="0"/>
              <w:jc w:val="center"/>
              <w:rPr>
                <w:sz w:val="18"/>
                <w:szCs w:val="18"/>
              </w:rPr>
            </w:pPr>
            <w:r w:rsidRPr="004875B5">
              <w:rPr>
                <w:sz w:val="18"/>
                <w:szCs w:val="18"/>
              </w:rPr>
              <w:t>上统</w:t>
            </w:r>
          </w:p>
        </w:tc>
        <w:tc>
          <w:tcPr>
            <w:tcW w:w="1134" w:type="dxa"/>
            <w:vAlign w:val="center"/>
          </w:tcPr>
          <w:p w14:paraId="1FD2C0D6" w14:textId="4D671C29" w:rsidR="00616077" w:rsidRPr="004875B5" w:rsidRDefault="00616077" w:rsidP="00616077">
            <w:pPr>
              <w:snapToGrid w:val="0"/>
              <w:spacing w:before="0" w:line="240" w:lineRule="auto"/>
              <w:ind w:firstLine="0"/>
              <w:jc w:val="center"/>
              <w:rPr>
                <w:sz w:val="18"/>
                <w:szCs w:val="18"/>
              </w:rPr>
            </w:pPr>
            <w:r w:rsidRPr="004875B5">
              <w:rPr>
                <w:sz w:val="18"/>
                <w:szCs w:val="18"/>
              </w:rPr>
              <w:t>龙潭组、大隆组并层</w:t>
            </w:r>
          </w:p>
        </w:tc>
        <w:tc>
          <w:tcPr>
            <w:tcW w:w="1276" w:type="dxa"/>
            <w:vAlign w:val="center"/>
          </w:tcPr>
          <w:p w14:paraId="733C8AD6" w14:textId="4D328153" w:rsidR="00616077" w:rsidRPr="004875B5" w:rsidRDefault="00616077" w:rsidP="00616077">
            <w:pPr>
              <w:snapToGrid w:val="0"/>
              <w:spacing w:before="0" w:line="240" w:lineRule="auto"/>
              <w:ind w:firstLine="0"/>
              <w:jc w:val="center"/>
              <w:rPr>
                <w:sz w:val="18"/>
                <w:szCs w:val="18"/>
              </w:rPr>
            </w:pPr>
            <w:r w:rsidRPr="004875B5">
              <w:rPr>
                <w:sz w:val="18"/>
                <w:szCs w:val="18"/>
              </w:rPr>
              <w:t>P</w:t>
            </w:r>
            <w:r w:rsidRPr="004875B5">
              <w:rPr>
                <w:sz w:val="18"/>
                <w:szCs w:val="18"/>
                <w:vertAlign w:val="subscript"/>
              </w:rPr>
              <w:t>2</w:t>
            </w:r>
          </w:p>
        </w:tc>
        <w:tc>
          <w:tcPr>
            <w:tcW w:w="4133" w:type="dxa"/>
            <w:vAlign w:val="center"/>
          </w:tcPr>
          <w:p w14:paraId="74A71D50" w14:textId="31A42EDB" w:rsidR="00616077" w:rsidRPr="004875B5" w:rsidRDefault="00616077" w:rsidP="00020267">
            <w:pPr>
              <w:snapToGrid w:val="0"/>
              <w:spacing w:before="0" w:line="240" w:lineRule="auto"/>
              <w:ind w:firstLine="0"/>
              <w:jc w:val="left"/>
              <w:rPr>
                <w:sz w:val="18"/>
                <w:szCs w:val="18"/>
              </w:rPr>
            </w:pPr>
            <w:r w:rsidRPr="004875B5">
              <w:rPr>
                <w:sz w:val="18"/>
                <w:szCs w:val="18"/>
              </w:rPr>
              <w:t>灰色含炭质页岩、粉砂岩、细砂岩、硅质岩，含</w:t>
            </w:r>
            <w:r w:rsidRPr="004875B5">
              <w:rPr>
                <w:sz w:val="18"/>
                <w:szCs w:val="18"/>
              </w:rPr>
              <w:t xml:space="preserve"> 1-3</w:t>
            </w:r>
            <w:r w:rsidRPr="004875B5">
              <w:rPr>
                <w:sz w:val="18"/>
                <w:szCs w:val="18"/>
              </w:rPr>
              <w:t>层煤。硅质灰岩夹钙质页岩，薄层硅质岩、粘土页岩夹灰岩透镜体，厚约</w:t>
            </w:r>
            <w:r w:rsidRPr="004875B5">
              <w:rPr>
                <w:sz w:val="18"/>
                <w:szCs w:val="18"/>
              </w:rPr>
              <w:t>50m</w:t>
            </w:r>
            <w:r w:rsidR="00020267" w:rsidRPr="004875B5">
              <w:rPr>
                <w:sz w:val="18"/>
                <w:szCs w:val="18"/>
              </w:rPr>
              <w:t>。</w:t>
            </w:r>
          </w:p>
        </w:tc>
      </w:tr>
      <w:tr w:rsidR="00616077" w:rsidRPr="004875B5" w14:paraId="1FDB16F0" w14:textId="77777777" w:rsidTr="00020267">
        <w:tc>
          <w:tcPr>
            <w:tcW w:w="534" w:type="dxa"/>
            <w:vMerge/>
            <w:vAlign w:val="center"/>
          </w:tcPr>
          <w:p w14:paraId="3FE205FD" w14:textId="77777777" w:rsidR="00616077" w:rsidRPr="004875B5" w:rsidRDefault="00616077" w:rsidP="00616077">
            <w:pPr>
              <w:snapToGrid w:val="0"/>
              <w:spacing w:before="0" w:line="240" w:lineRule="auto"/>
              <w:ind w:firstLine="0"/>
              <w:jc w:val="center"/>
              <w:rPr>
                <w:sz w:val="18"/>
                <w:szCs w:val="18"/>
              </w:rPr>
            </w:pPr>
          </w:p>
        </w:tc>
        <w:tc>
          <w:tcPr>
            <w:tcW w:w="567" w:type="dxa"/>
            <w:vMerge/>
            <w:vAlign w:val="center"/>
          </w:tcPr>
          <w:p w14:paraId="5D0C8563" w14:textId="77777777" w:rsidR="00616077" w:rsidRPr="004875B5" w:rsidRDefault="00616077" w:rsidP="00616077">
            <w:pPr>
              <w:snapToGrid w:val="0"/>
              <w:spacing w:before="0" w:line="240" w:lineRule="auto"/>
              <w:ind w:firstLine="0"/>
              <w:jc w:val="center"/>
              <w:rPr>
                <w:sz w:val="18"/>
                <w:szCs w:val="18"/>
              </w:rPr>
            </w:pPr>
          </w:p>
        </w:tc>
        <w:tc>
          <w:tcPr>
            <w:tcW w:w="1417" w:type="dxa"/>
            <w:vMerge w:val="restart"/>
            <w:vAlign w:val="center"/>
          </w:tcPr>
          <w:p w14:paraId="446615EF" w14:textId="0B982928" w:rsidR="00616077" w:rsidRPr="004875B5" w:rsidRDefault="00616077" w:rsidP="00616077">
            <w:pPr>
              <w:snapToGrid w:val="0"/>
              <w:spacing w:before="0" w:line="240" w:lineRule="auto"/>
              <w:ind w:firstLine="0"/>
              <w:jc w:val="center"/>
              <w:rPr>
                <w:sz w:val="18"/>
                <w:szCs w:val="18"/>
              </w:rPr>
            </w:pPr>
            <w:r w:rsidRPr="004875B5">
              <w:rPr>
                <w:sz w:val="18"/>
                <w:szCs w:val="18"/>
              </w:rPr>
              <w:t>下统</w:t>
            </w:r>
          </w:p>
        </w:tc>
        <w:tc>
          <w:tcPr>
            <w:tcW w:w="1134" w:type="dxa"/>
            <w:vAlign w:val="center"/>
          </w:tcPr>
          <w:p w14:paraId="1B644C0A" w14:textId="676F883E" w:rsidR="00616077" w:rsidRPr="004875B5" w:rsidRDefault="00616077" w:rsidP="00616077">
            <w:pPr>
              <w:snapToGrid w:val="0"/>
              <w:spacing w:before="0" w:line="240" w:lineRule="auto"/>
              <w:ind w:firstLine="0"/>
              <w:jc w:val="center"/>
              <w:rPr>
                <w:sz w:val="18"/>
                <w:szCs w:val="18"/>
              </w:rPr>
            </w:pPr>
            <w:r w:rsidRPr="004875B5">
              <w:rPr>
                <w:sz w:val="18"/>
                <w:szCs w:val="18"/>
              </w:rPr>
              <w:t>茅口组</w:t>
            </w:r>
          </w:p>
        </w:tc>
        <w:tc>
          <w:tcPr>
            <w:tcW w:w="1276" w:type="dxa"/>
            <w:vAlign w:val="center"/>
          </w:tcPr>
          <w:p w14:paraId="71C5E9C8" w14:textId="7CBCBF29" w:rsidR="00616077" w:rsidRPr="004875B5" w:rsidRDefault="00616077" w:rsidP="00616077">
            <w:pPr>
              <w:snapToGrid w:val="0"/>
              <w:spacing w:before="0" w:line="240" w:lineRule="auto"/>
              <w:ind w:firstLine="0"/>
              <w:jc w:val="center"/>
              <w:rPr>
                <w:sz w:val="18"/>
                <w:szCs w:val="18"/>
              </w:rPr>
            </w:pPr>
            <w:r w:rsidRPr="004875B5">
              <w:rPr>
                <w:sz w:val="18"/>
                <w:szCs w:val="18"/>
              </w:rPr>
              <w:t>P</w:t>
            </w:r>
            <w:r w:rsidRPr="004875B5">
              <w:rPr>
                <w:sz w:val="18"/>
                <w:szCs w:val="18"/>
                <w:vertAlign w:val="subscript"/>
              </w:rPr>
              <w:t>1</w:t>
            </w:r>
            <w:r w:rsidRPr="004875B5">
              <w:rPr>
                <w:sz w:val="18"/>
                <w:szCs w:val="18"/>
              </w:rPr>
              <w:t>m</w:t>
            </w:r>
          </w:p>
        </w:tc>
        <w:tc>
          <w:tcPr>
            <w:tcW w:w="4133" w:type="dxa"/>
            <w:vAlign w:val="center"/>
          </w:tcPr>
          <w:p w14:paraId="50A688CE" w14:textId="6D8D5964" w:rsidR="00616077" w:rsidRPr="004875B5" w:rsidRDefault="00616077" w:rsidP="00020267">
            <w:pPr>
              <w:snapToGrid w:val="0"/>
              <w:spacing w:before="0" w:line="240" w:lineRule="auto"/>
              <w:ind w:firstLine="0"/>
              <w:jc w:val="left"/>
              <w:rPr>
                <w:sz w:val="18"/>
                <w:szCs w:val="18"/>
              </w:rPr>
            </w:pPr>
            <w:r w:rsidRPr="004875B5">
              <w:rPr>
                <w:sz w:val="18"/>
                <w:szCs w:val="18"/>
              </w:rPr>
              <w:t>分两段，第一段</w:t>
            </w:r>
            <w:r w:rsidRPr="004875B5">
              <w:rPr>
                <w:sz w:val="18"/>
                <w:szCs w:val="18"/>
              </w:rPr>
              <w:t>(P</w:t>
            </w:r>
            <w:r w:rsidRPr="004875B5">
              <w:rPr>
                <w:sz w:val="18"/>
                <w:szCs w:val="18"/>
                <w:vertAlign w:val="subscript"/>
              </w:rPr>
              <w:t>1</w:t>
            </w:r>
            <w:r w:rsidRPr="004875B5">
              <w:rPr>
                <w:sz w:val="18"/>
                <w:szCs w:val="18"/>
              </w:rPr>
              <w:t>m</w:t>
            </w:r>
            <w:r w:rsidRPr="004875B5">
              <w:rPr>
                <w:sz w:val="18"/>
                <w:szCs w:val="18"/>
                <w:vertAlign w:val="superscript"/>
              </w:rPr>
              <w:t>1</w:t>
            </w:r>
            <w:r w:rsidRPr="004875B5">
              <w:rPr>
                <w:sz w:val="18"/>
                <w:szCs w:val="18"/>
              </w:rPr>
              <w:t>)</w:t>
            </w:r>
            <w:r w:rsidRPr="004875B5">
              <w:rPr>
                <w:sz w:val="18"/>
                <w:szCs w:val="18"/>
              </w:rPr>
              <w:t>为深灰</w:t>
            </w:r>
            <w:r w:rsidRPr="004875B5">
              <w:rPr>
                <w:sz w:val="18"/>
                <w:szCs w:val="18"/>
              </w:rPr>
              <w:t>~</w:t>
            </w:r>
            <w:r w:rsidRPr="004875B5">
              <w:rPr>
                <w:sz w:val="18"/>
                <w:szCs w:val="18"/>
              </w:rPr>
              <w:t>灰黑色薄层硅质岩，硅质粉砂岩夹灰岩透</w:t>
            </w:r>
            <w:r w:rsidR="00020267" w:rsidRPr="004875B5">
              <w:rPr>
                <w:sz w:val="18"/>
                <w:szCs w:val="18"/>
              </w:rPr>
              <w:t>镜</w:t>
            </w:r>
            <w:r w:rsidRPr="004875B5">
              <w:rPr>
                <w:sz w:val="18"/>
                <w:szCs w:val="18"/>
              </w:rPr>
              <w:t>休和页岩，层厚</w:t>
            </w:r>
            <w:r w:rsidR="00020267" w:rsidRPr="004875B5">
              <w:rPr>
                <w:sz w:val="18"/>
                <w:szCs w:val="18"/>
              </w:rPr>
              <w:t>95.79m</w:t>
            </w:r>
            <w:r w:rsidR="00020267" w:rsidRPr="004875B5">
              <w:rPr>
                <w:sz w:val="18"/>
                <w:szCs w:val="18"/>
              </w:rPr>
              <w:t>；</w:t>
            </w:r>
            <w:r w:rsidRPr="004875B5">
              <w:rPr>
                <w:sz w:val="18"/>
                <w:szCs w:val="18"/>
              </w:rPr>
              <w:t>第二段</w:t>
            </w:r>
            <w:r w:rsidRPr="004875B5">
              <w:rPr>
                <w:sz w:val="18"/>
                <w:szCs w:val="18"/>
              </w:rPr>
              <w:t>(P</w:t>
            </w:r>
            <w:r w:rsidRPr="004875B5">
              <w:rPr>
                <w:sz w:val="18"/>
                <w:szCs w:val="18"/>
                <w:vertAlign w:val="subscript"/>
              </w:rPr>
              <w:t>1</w:t>
            </w:r>
            <w:r w:rsidRPr="004875B5">
              <w:rPr>
                <w:sz w:val="18"/>
                <w:szCs w:val="18"/>
              </w:rPr>
              <w:t>m</w:t>
            </w:r>
            <w:r w:rsidRPr="004875B5">
              <w:rPr>
                <w:sz w:val="18"/>
                <w:szCs w:val="18"/>
                <w:vertAlign w:val="superscript"/>
              </w:rPr>
              <w:t>2</w:t>
            </w:r>
            <w:r w:rsidRPr="004875B5">
              <w:rPr>
                <w:sz w:val="18"/>
                <w:szCs w:val="18"/>
              </w:rPr>
              <w:t>)</w:t>
            </w:r>
            <w:r w:rsidRPr="004875B5">
              <w:rPr>
                <w:sz w:val="18"/>
                <w:szCs w:val="18"/>
              </w:rPr>
              <w:t>为浅灰色生物</w:t>
            </w:r>
            <w:r w:rsidR="00020267" w:rsidRPr="004875B5">
              <w:rPr>
                <w:sz w:val="18"/>
                <w:szCs w:val="18"/>
              </w:rPr>
              <w:t>碎</w:t>
            </w:r>
            <w:r w:rsidRPr="004875B5">
              <w:rPr>
                <w:sz w:val="18"/>
                <w:szCs w:val="18"/>
              </w:rPr>
              <w:t>屠灰岩，结晶灰岩，含硅质灰岩，厚</w:t>
            </w:r>
            <w:r w:rsidRPr="004875B5">
              <w:rPr>
                <w:sz w:val="18"/>
                <w:szCs w:val="18"/>
              </w:rPr>
              <w:t>100.91m</w:t>
            </w:r>
          </w:p>
        </w:tc>
      </w:tr>
      <w:tr w:rsidR="00616077" w:rsidRPr="004875B5" w14:paraId="3169E3D3" w14:textId="77777777" w:rsidTr="00020267">
        <w:tc>
          <w:tcPr>
            <w:tcW w:w="534" w:type="dxa"/>
            <w:vMerge/>
            <w:vAlign w:val="center"/>
          </w:tcPr>
          <w:p w14:paraId="696635D1" w14:textId="77777777" w:rsidR="00616077" w:rsidRPr="004875B5" w:rsidRDefault="00616077" w:rsidP="00616077">
            <w:pPr>
              <w:snapToGrid w:val="0"/>
              <w:spacing w:before="0" w:line="240" w:lineRule="auto"/>
              <w:ind w:firstLine="0"/>
              <w:jc w:val="center"/>
              <w:rPr>
                <w:sz w:val="18"/>
                <w:szCs w:val="18"/>
              </w:rPr>
            </w:pPr>
          </w:p>
        </w:tc>
        <w:tc>
          <w:tcPr>
            <w:tcW w:w="567" w:type="dxa"/>
            <w:vMerge/>
            <w:vAlign w:val="center"/>
          </w:tcPr>
          <w:p w14:paraId="112B8E1C" w14:textId="77777777" w:rsidR="00616077" w:rsidRPr="004875B5" w:rsidRDefault="00616077" w:rsidP="00616077">
            <w:pPr>
              <w:snapToGrid w:val="0"/>
              <w:spacing w:before="0" w:line="240" w:lineRule="auto"/>
              <w:ind w:firstLine="0"/>
              <w:jc w:val="center"/>
              <w:rPr>
                <w:sz w:val="18"/>
                <w:szCs w:val="18"/>
              </w:rPr>
            </w:pPr>
          </w:p>
        </w:tc>
        <w:tc>
          <w:tcPr>
            <w:tcW w:w="1417" w:type="dxa"/>
            <w:vMerge/>
            <w:vAlign w:val="center"/>
          </w:tcPr>
          <w:p w14:paraId="4EF79353" w14:textId="77777777" w:rsidR="00616077" w:rsidRPr="004875B5" w:rsidRDefault="00616077" w:rsidP="00616077">
            <w:pPr>
              <w:snapToGrid w:val="0"/>
              <w:spacing w:before="0" w:line="240" w:lineRule="auto"/>
              <w:ind w:firstLine="0"/>
              <w:jc w:val="center"/>
              <w:rPr>
                <w:sz w:val="18"/>
                <w:szCs w:val="18"/>
              </w:rPr>
            </w:pPr>
          </w:p>
        </w:tc>
        <w:tc>
          <w:tcPr>
            <w:tcW w:w="1134" w:type="dxa"/>
            <w:vAlign w:val="center"/>
          </w:tcPr>
          <w:p w14:paraId="0ADBB81D" w14:textId="3CCAB2E0" w:rsidR="00616077" w:rsidRPr="004875B5" w:rsidRDefault="00616077" w:rsidP="00616077">
            <w:pPr>
              <w:snapToGrid w:val="0"/>
              <w:spacing w:before="0" w:line="240" w:lineRule="auto"/>
              <w:ind w:firstLine="0"/>
              <w:jc w:val="center"/>
              <w:rPr>
                <w:sz w:val="18"/>
                <w:szCs w:val="18"/>
              </w:rPr>
            </w:pPr>
            <w:r w:rsidRPr="004875B5">
              <w:rPr>
                <w:sz w:val="18"/>
                <w:szCs w:val="18"/>
              </w:rPr>
              <w:t>栖霞组</w:t>
            </w:r>
          </w:p>
        </w:tc>
        <w:tc>
          <w:tcPr>
            <w:tcW w:w="1276" w:type="dxa"/>
            <w:vAlign w:val="center"/>
          </w:tcPr>
          <w:p w14:paraId="2A32E5A9" w14:textId="081F141E" w:rsidR="00616077" w:rsidRPr="004875B5" w:rsidRDefault="00616077" w:rsidP="00616077">
            <w:pPr>
              <w:snapToGrid w:val="0"/>
              <w:spacing w:before="0" w:line="240" w:lineRule="auto"/>
              <w:ind w:firstLine="0"/>
              <w:jc w:val="center"/>
              <w:rPr>
                <w:sz w:val="18"/>
                <w:szCs w:val="18"/>
              </w:rPr>
            </w:pPr>
            <w:r w:rsidRPr="004875B5">
              <w:rPr>
                <w:sz w:val="18"/>
                <w:szCs w:val="18"/>
              </w:rPr>
              <w:t>P</w:t>
            </w:r>
            <w:r w:rsidRPr="004875B5">
              <w:rPr>
                <w:sz w:val="18"/>
                <w:szCs w:val="18"/>
                <w:vertAlign w:val="subscript"/>
              </w:rPr>
              <w:t>1</w:t>
            </w:r>
            <w:r w:rsidRPr="004875B5">
              <w:rPr>
                <w:sz w:val="18"/>
                <w:szCs w:val="18"/>
              </w:rPr>
              <w:t>q</w:t>
            </w:r>
          </w:p>
        </w:tc>
        <w:tc>
          <w:tcPr>
            <w:tcW w:w="4133" w:type="dxa"/>
            <w:vAlign w:val="center"/>
          </w:tcPr>
          <w:p w14:paraId="7DA155EA" w14:textId="564789FB" w:rsidR="00616077" w:rsidRPr="004875B5" w:rsidRDefault="00616077" w:rsidP="00020267">
            <w:pPr>
              <w:snapToGrid w:val="0"/>
              <w:spacing w:before="0" w:line="240" w:lineRule="auto"/>
              <w:ind w:firstLine="0"/>
              <w:jc w:val="left"/>
              <w:rPr>
                <w:sz w:val="18"/>
                <w:szCs w:val="18"/>
              </w:rPr>
            </w:pPr>
            <w:r w:rsidRPr="004875B5">
              <w:rPr>
                <w:sz w:val="18"/>
                <w:szCs w:val="18"/>
              </w:rPr>
              <w:t>上部为含炭质瘤状灰岩，含炭质生物屑灰岩，常含煤石结核或条带，炭质页岩。下部为黑色炭质灰岩夹煤层，层厚</w:t>
            </w:r>
            <w:r w:rsidRPr="004875B5">
              <w:rPr>
                <w:sz w:val="18"/>
                <w:szCs w:val="18"/>
              </w:rPr>
              <w:t>50.25~210m</w:t>
            </w:r>
          </w:p>
        </w:tc>
      </w:tr>
      <w:tr w:rsidR="00616077" w:rsidRPr="004875B5" w14:paraId="49026354" w14:textId="77777777" w:rsidTr="00020267">
        <w:tc>
          <w:tcPr>
            <w:tcW w:w="534" w:type="dxa"/>
            <w:vMerge/>
            <w:vAlign w:val="center"/>
          </w:tcPr>
          <w:p w14:paraId="03896E99" w14:textId="77777777" w:rsidR="00616077" w:rsidRPr="004875B5" w:rsidRDefault="00616077" w:rsidP="00616077">
            <w:pPr>
              <w:snapToGrid w:val="0"/>
              <w:spacing w:before="0" w:line="240" w:lineRule="auto"/>
              <w:ind w:firstLine="0"/>
              <w:jc w:val="center"/>
              <w:rPr>
                <w:sz w:val="18"/>
                <w:szCs w:val="18"/>
              </w:rPr>
            </w:pPr>
          </w:p>
        </w:tc>
        <w:tc>
          <w:tcPr>
            <w:tcW w:w="567" w:type="dxa"/>
            <w:vMerge w:val="restart"/>
            <w:vAlign w:val="center"/>
          </w:tcPr>
          <w:p w14:paraId="4A649782" w14:textId="7A3D0135" w:rsidR="00616077" w:rsidRPr="004875B5" w:rsidRDefault="00616077" w:rsidP="00616077">
            <w:pPr>
              <w:snapToGrid w:val="0"/>
              <w:spacing w:before="0" w:line="240" w:lineRule="auto"/>
              <w:ind w:firstLine="0"/>
              <w:jc w:val="center"/>
              <w:rPr>
                <w:sz w:val="18"/>
                <w:szCs w:val="18"/>
              </w:rPr>
            </w:pPr>
            <w:r w:rsidRPr="004875B5">
              <w:rPr>
                <w:sz w:val="18"/>
                <w:szCs w:val="18"/>
              </w:rPr>
              <w:t>石炭系</w:t>
            </w:r>
          </w:p>
        </w:tc>
        <w:tc>
          <w:tcPr>
            <w:tcW w:w="1417" w:type="dxa"/>
            <w:vMerge w:val="restart"/>
            <w:vAlign w:val="center"/>
          </w:tcPr>
          <w:p w14:paraId="10152B59" w14:textId="2C7BA488" w:rsidR="00616077" w:rsidRPr="004875B5" w:rsidRDefault="00616077" w:rsidP="00616077">
            <w:pPr>
              <w:snapToGrid w:val="0"/>
              <w:spacing w:before="0" w:line="240" w:lineRule="auto"/>
              <w:ind w:firstLine="0"/>
              <w:jc w:val="center"/>
              <w:rPr>
                <w:sz w:val="18"/>
                <w:szCs w:val="18"/>
              </w:rPr>
            </w:pPr>
            <w:r w:rsidRPr="004875B5">
              <w:rPr>
                <w:sz w:val="18"/>
                <w:szCs w:val="18"/>
              </w:rPr>
              <w:t>中统</w:t>
            </w:r>
          </w:p>
        </w:tc>
        <w:tc>
          <w:tcPr>
            <w:tcW w:w="1134" w:type="dxa"/>
            <w:vMerge w:val="restart"/>
            <w:vAlign w:val="center"/>
          </w:tcPr>
          <w:p w14:paraId="172CB5FF" w14:textId="1C05D782" w:rsidR="00616077" w:rsidRPr="004875B5" w:rsidRDefault="00616077" w:rsidP="00616077">
            <w:pPr>
              <w:snapToGrid w:val="0"/>
              <w:spacing w:before="0" w:line="240" w:lineRule="auto"/>
              <w:ind w:firstLine="0"/>
              <w:jc w:val="center"/>
              <w:rPr>
                <w:sz w:val="18"/>
                <w:szCs w:val="18"/>
              </w:rPr>
            </w:pPr>
            <w:r w:rsidRPr="004875B5">
              <w:rPr>
                <w:sz w:val="18"/>
                <w:szCs w:val="18"/>
              </w:rPr>
              <w:t>黄龙组</w:t>
            </w:r>
          </w:p>
        </w:tc>
        <w:tc>
          <w:tcPr>
            <w:tcW w:w="1276" w:type="dxa"/>
            <w:vAlign w:val="center"/>
          </w:tcPr>
          <w:p w14:paraId="294EC81D" w14:textId="37FBF654" w:rsidR="00616077" w:rsidRPr="004875B5" w:rsidRDefault="00616077" w:rsidP="00616077">
            <w:pPr>
              <w:snapToGrid w:val="0"/>
              <w:spacing w:before="0" w:line="240" w:lineRule="auto"/>
              <w:ind w:firstLine="0"/>
              <w:jc w:val="center"/>
              <w:rPr>
                <w:sz w:val="18"/>
                <w:szCs w:val="18"/>
              </w:rPr>
            </w:pPr>
            <w:r w:rsidRPr="004875B5">
              <w:rPr>
                <w:sz w:val="18"/>
                <w:szCs w:val="18"/>
              </w:rPr>
              <w:t>C</w:t>
            </w:r>
            <w:r w:rsidRPr="004875B5">
              <w:rPr>
                <w:sz w:val="18"/>
                <w:szCs w:val="18"/>
                <w:vertAlign w:val="subscript"/>
              </w:rPr>
              <w:t>2</w:t>
            </w:r>
            <w:r w:rsidRPr="004875B5">
              <w:rPr>
                <w:sz w:val="18"/>
                <w:szCs w:val="18"/>
              </w:rPr>
              <w:t>hn</w:t>
            </w:r>
            <w:r w:rsidRPr="004875B5">
              <w:rPr>
                <w:sz w:val="18"/>
                <w:szCs w:val="18"/>
                <w:vertAlign w:val="superscript"/>
              </w:rPr>
              <w:t>2</w:t>
            </w:r>
          </w:p>
        </w:tc>
        <w:tc>
          <w:tcPr>
            <w:tcW w:w="4133" w:type="dxa"/>
            <w:vAlign w:val="center"/>
          </w:tcPr>
          <w:p w14:paraId="4E5FB728" w14:textId="0DB99CFC" w:rsidR="00616077" w:rsidRPr="004875B5" w:rsidRDefault="00616077" w:rsidP="00020267">
            <w:pPr>
              <w:snapToGrid w:val="0"/>
              <w:spacing w:before="0" w:line="240" w:lineRule="auto"/>
              <w:ind w:firstLine="0"/>
              <w:jc w:val="left"/>
              <w:rPr>
                <w:sz w:val="18"/>
                <w:szCs w:val="18"/>
              </w:rPr>
            </w:pPr>
            <w:r w:rsidRPr="004875B5">
              <w:rPr>
                <w:sz w:val="18"/>
                <w:szCs w:val="18"/>
              </w:rPr>
              <w:t>灰岩组</w:t>
            </w:r>
            <w:r w:rsidR="00020267" w:rsidRPr="004875B5">
              <w:rPr>
                <w:sz w:val="18"/>
                <w:szCs w:val="18"/>
              </w:rPr>
              <w:t>：灰、灰白色厚层灰岩、生物屑灰岩。</w:t>
            </w:r>
          </w:p>
        </w:tc>
      </w:tr>
      <w:tr w:rsidR="00616077" w:rsidRPr="004875B5" w14:paraId="7EDF5CC1" w14:textId="77777777" w:rsidTr="00020267">
        <w:tc>
          <w:tcPr>
            <w:tcW w:w="534" w:type="dxa"/>
            <w:vMerge/>
            <w:vAlign w:val="center"/>
          </w:tcPr>
          <w:p w14:paraId="2B5CD801" w14:textId="77777777" w:rsidR="00616077" w:rsidRPr="004875B5" w:rsidRDefault="00616077" w:rsidP="00616077">
            <w:pPr>
              <w:snapToGrid w:val="0"/>
              <w:spacing w:before="0" w:line="240" w:lineRule="auto"/>
              <w:ind w:firstLine="0"/>
              <w:jc w:val="center"/>
              <w:rPr>
                <w:sz w:val="18"/>
                <w:szCs w:val="18"/>
              </w:rPr>
            </w:pPr>
          </w:p>
        </w:tc>
        <w:tc>
          <w:tcPr>
            <w:tcW w:w="567" w:type="dxa"/>
            <w:vMerge/>
            <w:vAlign w:val="center"/>
          </w:tcPr>
          <w:p w14:paraId="23D75A15" w14:textId="77777777" w:rsidR="00616077" w:rsidRPr="004875B5" w:rsidRDefault="00616077" w:rsidP="00616077">
            <w:pPr>
              <w:snapToGrid w:val="0"/>
              <w:spacing w:before="0" w:line="240" w:lineRule="auto"/>
              <w:ind w:firstLine="0"/>
              <w:jc w:val="center"/>
              <w:rPr>
                <w:sz w:val="18"/>
                <w:szCs w:val="18"/>
              </w:rPr>
            </w:pPr>
          </w:p>
        </w:tc>
        <w:tc>
          <w:tcPr>
            <w:tcW w:w="1417" w:type="dxa"/>
            <w:vMerge/>
            <w:vAlign w:val="center"/>
          </w:tcPr>
          <w:p w14:paraId="17A7A88E" w14:textId="77777777" w:rsidR="00616077" w:rsidRPr="004875B5" w:rsidRDefault="00616077" w:rsidP="00616077">
            <w:pPr>
              <w:snapToGrid w:val="0"/>
              <w:spacing w:before="0" w:line="240" w:lineRule="auto"/>
              <w:ind w:firstLine="0"/>
              <w:jc w:val="center"/>
              <w:rPr>
                <w:sz w:val="18"/>
                <w:szCs w:val="18"/>
              </w:rPr>
            </w:pPr>
          </w:p>
        </w:tc>
        <w:tc>
          <w:tcPr>
            <w:tcW w:w="1134" w:type="dxa"/>
            <w:vMerge/>
            <w:vAlign w:val="center"/>
          </w:tcPr>
          <w:p w14:paraId="15FA09A9" w14:textId="77777777" w:rsidR="00616077" w:rsidRPr="004875B5" w:rsidRDefault="00616077" w:rsidP="00616077">
            <w:pPr>
              <w:snapToGrid w:val="0"/>
              <w:spacing w:before="0" w:line="240" w:lineRule="auto"/>
              <w:ind w:firstLine="0"/>
              <w:jc w:val="center"/>
              <w:rPr>
                <w:sz w:val="18"/>
                <w:szCs w:val="18"/>
              </w:rPr>
            </w:pPr>
          </w:p>
        </w:tc>
        <w:tc>
          <w:tcPr>
            <w:tcW w:w="1276" w:type="dxa"/>
            <w:vAlign w:val="center"/>
          </w:tcPr>
          <w:p w14:paraId="3451431B" w14:textId="078BFD4F" w:rsidR="00616077" w:rsidRPr="004875B5" w:rsidRDefault="00616077" w:rsidP="00616077">
            <w:pPr>
              <w:snapToGrid w:val="0"/>
              <w:spacing w:before="0" w:line="240" w:lineRule="auto"/>
              <w:ind w:firstLine="0"/>
              <w:jc w:val="center"/>
              <w:rPr>
                <w:sz w:val="18"/>
                <w:szCs w:val="18"/>
              </w:rPr>
            </w:pPr>
            <w:r w:rsidRPr="004875B5">
              <w:rPr>
                <w:sz w:val="18"/>
                <w:szCs w:val="18"/>
              </w:rPr>
              <w:t>C</w:t>
            </w:r>
            <w:r w:rsidRPr="004875B5">
              <w:rPr>
                <w:sz w:val="18"/>
                <w:szCs w:val="18"/>
                <w:vertAlign w:val="subscript"/>
              </w:rPr>
              <w:t>2</w:t>
            </w:r>
            <w:r w:rsidRPr="004875B5">
              <w:rPr>
                <w:sz w:val="18"/>
                <w:szCs w:val="18"/>
              </w:rPr>
              <w:t>hn</w:t>
            </w:r>
            <w:r w:rsidRPr="004875B5">
              <w:rPr>
                <w:sz w:val="18"/>
                <w:szCs w:val="18"/>
                <w:vertAlign w:val="superscript"/>
              </w:rPr>
              <w:t>1</w:t>
            </w:r>
          </w:p>
        </w:tc>
        <w:tc>
          <w:tcPr>
            <w:tcW w:w="4133" w:type="dxa"/>
            <w:vAlign w:val="center"/>
          </w:tcPr>
          <w:p w14:paraId="2C882AD1" w14:textId="2E479F98" w:rsidR="00616077" w:rsidRPr="004875B5" w:rsidRDefault="00616077" w:rsidP="00020267">
            <w:pPr>
              <w:snapToGrid w:val="0"/>
              <w:spacing w:before="0" w:line="240" w:lineRule="auto"/>
              <w:ind w:firstLine="0"/>
              <w:jc w:val="left"/>
              <w:rPr>
                <w:sz w:val="18"/>
                <w:szCs w:val="18"/>
              </w:rPr>
            </w:pPr>
            <w:r w:rsidRPr="004875B5">
              <w:rPr>
                <w:sz w:val="18"/>
                <w:szCs w:val="18"/>
              </w:rPr>
              <w:t>白云岩组</w:t>
            </w:r>
            <w:r w:rsidR="00020267" w:rsidRPr="004875B5">
              <w:rPr>
                <w:sz w:val="18"/>
                <w:szCs w:val="18"/>
              </w:rPr>
              <w:t>：</w:t>
            </w:r>
            <w:r w:rsidRPr="004875B5">
              <w:rPr>
                <w:sz w:val="18"/>
                <w:szCs w:val="18"/>
              </w:rPr>
              <w:t>厚层</w:t>
            </w:r>
            <w:r w:rsidRPr="004875B5">
              <w:rPr>
                <w:sz w:val="18"/>
                <w:szCs w:val="18"/>
              </w:rPr>
              <w:t>-</w:t>
            </w:r>
            <w:r w:rsidRPr="004875B5">
              <w:rPr>
                <w:sz w:val="18"/>
                <w:szCs w:val="18"/>
              </w:rPr>
              <w:t>块状白云岩、含生物碎屑泥晶白云岩，底部为角砾状白云岩。</w:t>
            </w:r>
          </w:p>
        </w:tc>
      </w:tr>
      <w:tr w:rsidR="005A4481" w:rsidRPr="004875B5" w14:paraId="33A82F4D" w14:textId="77777777" w:rsidTr="00020267">
        <w:tc>
          <w:tcPr>
            <w:tcW w:w="534" w:type="dxa"/>
            <w:tcBorders>
              <w:bottom w:val="single" w:sz="12" w:space="0" w:color="auto"/>
            </w:tcBorders>
            <w:vAlign w:val="center"/>
          </w:tcPr>
          <w:p w14:paraId="09B2C4C2" w14:textId="121383F8" w:rsidR="005A4481" w:rsidRPr="004875B5" w:rsidRDefault="005A4481" w:rsidP="00616077">
            <w:pPr>
              <w:snapToGrid w:val="0"/>
              <w:spacing w:before="0" w:line="240" w:lineRule="auto"/>
              <w:ind w:firstLine="0"/>
              <w:jc w:val="center"/>
              <w:rPr>
                <w:sz w:val="18"/>
                <w:szCs w:val="18"/>
              </w:rPr>
            </w:pPr>
            <w:r w:rsidRPr="004875B5">
              <w:rPr>
                <w:sz w:val="18"/>
                <w:szCs w:val="18"/>
              </w:rPr>
              <w:t>下古生界</w:t>
            </w:r>
          </w:p>
        </w:tc>
        <w:tc>
          <w:tcPr>
            <w:tcW w:w="567" w:type="dxa"/>
            <w:tcBorders>
              <w:bottom w:val="single" w:sz="12" w:space="0" w:color="auto"/>
            </w:tcBorders>
            <w:vAlign w:val="center"/>
          </w:tcPr>
          <w:p w14:paraId="2A32FC34" w14:textId="1C03607B" w:rsidR="005A4481" w:rsidRPr="004875B5" w:rsidRDefault="00616077" w:rsidP="00616077">
            <w:pPr>
              <w:snapToGrid w:val="0"/>
              <w:spacing w:before="0" w:line="240" w:lineRule="auto"/>
              <w:ind w:firstLine="0"/>
              <w:jc w:val="center"/>
              <w:rPr>
                <w:sz w:val="18"/>
                <w:szCs w:val="18"/>
              </w:rPr>
            </w:pPr>
            <w:r w:rsidRPr="004875B5">
              <w:rPr>
                <w:sz w:val="18"/>
                <w:szCs w:val="18"/>
              </w:rPr>
              <w:t>志留系</w:t>
            </w:r>
          </w:p>
        </w:tc>
        <w:tc>
          <w:tcPr>
            <w:tcW w:w="1417" w:type="dxa"/>
            <w:tcBorders>
              <w:bottom w:val="single" w:sz="12" w:space="0" w:color="auto"/>
            </w:tcBorders>
            <w:vAlign w:val="center"/>
          </w:tcPr>
          <w:p w14:paraId="01021370" w14:textId="72B09C6F" w:rsidR="005A4481" w:rsidRPr="004875B5" w:rsidRDefault="00616077" w:rsidP="00616077">
            <w:pPr>
              <w:snapToGrid w:val="0"/>
              <w:spacing w:before="0" w:line="240" w:lineRule="auto"/>
              <w:ind w:firstLine="0"/>
              <w:jc w:val="center"/>
              <w:rPr>
                <w:sz w:val="18"/>
                <w:szCs w:val="18"/>
              </w:rPr>
            </w:pPr>
            <w:r w:rsidRPr="004875B5">
              <w:rPr>
                <w:sz w:val="18"/>
                <w:szCs w:val="18"/>
              </w:rPr>
              <w:t>中统</w:t>
            </w:r>
          </w:p>
        </w:tc>
        <w:tc>
          <w:tcPr>
            <w:tcW w:w="1134" w:type="dxa"/>
            <w:tcBorders>
              <w:bottom w:val="single" w:sz="12" w:space="0" w:color="auto"/>
            </w:tcBorders>
            <w:vAlign w:val="center"/>
          </w:tcPr>
          <w:p w14:paraId="47B05A2C" w14:textId="3B9D22FE" w:rsidR="005A4481" w:rsidRPr="004875B5" w:rsidRDefault="00616077" w:rsidP="00616077">
            <w:pPr>
              <w:snapToGrid w:val="0"/>
              <w:spacing w:before="0" w:line="240" w:lineRule="auto"/>
              <w:ind w:firstLine="0"/>
              <w:jc w:val="center"/>
              <w:rPr>
                <w:sz w:val="18"/>
                <w:szCs w:val="18"/>
              </w:rPr>
            </w:pPr>
            <w:r w:rsidRPr="004875B5">
              <w:rPr>
                <w:sz w:val="18"/>
                <w:szCs w:val="18"/>
              </w:rPr>
              <w:t>坟头组</w:t>
            </w:r>
          </w:p>
        </w:tc>
        <w:tc>
          <w:tcPr>
            <w:tcW w:w="1276" w:type="dxa"/>
            <w:tcBorders>
              <w:bottom w:val="single" w:sz="12" w:space="0" w:color="auto"/>
            </w:tcBorders>
            <w:vAlign w:val="center"/>
          </w:tcPr>
          <w:p w14:paraId="53802373" w14:textId="51512E32" w:rsidR="005A4481" w:rsidRPr="004875B5" w:rsidRDefault="00616077" w:rsidP="00616077">
            <w:pPr>
              <w:snapToGrid w:val="0"/>
              <w:spacing w:before="0" w:line="240" w:lineRule="auto"/>
              <w:ind w:firstLine="0"/>
              <w:jc w:val="center"/>
              <w:rPr>
                <w:sz w:val="18"/>
                <w:szCs w:val="18"/>
              </w:rPr>
            </w:pPr>
            <w:r w:rsidRPr="004875B5">
              <w:rPr>
                <w:sz w:val="18"/>
                <w:szCs w:val="18"/>
              </w:rPr>
              <w:t>S</w:t>
            </w:r>
            <w:r w:rsidRPr="004875B5">
              <w:rPr>
                <w:sz w:val="18"/>
                <w:szCs w:val="18"/>
                <w:vertAlign w:val="subscript"/>
              </w:rPr>
              <w:t>2</w:t>
            </w:r>
            <w:r w:rsidRPr="004875B5">
              <w:rPr>
                <w:sz w:val="18"/>
                <w:szCs w:val="18"/>
              </w:rPr>
              <w:t>fn</w:t>
            </w:r>
          </w:p>
        </w:tc>
        <w:tc>
          <w:tcPr>
            <w:tcW w:w="4133" w:type="dxa"/>
            <w:tcBorders>
              <w:bottom w:val="single" w:sz="12" w:space="0" w:color="auto"/>
            </w:tcBorders>
            <w:vAlign w:val="center"/>
          </w:tcPr>
          <w:p w14:paraId="75DCD36F" w14:textId="149192A6" w:rsidR="005A4481" w:rsidRPr="004875B5" w:rsidRDefault="00616077" w:rsidP="00020267">
            <w:pPr>
              <w:snapToGrid w:val="0"/>
              <w:spacing w:before="0" w:line="240" w:lineRule="auto"/>
              <w:ind w:firstLine="0"/>
              <w:jc w:val="left"/>
              <w:rPr>
                <w:sz w:val="18"/>
                <w:szCs w:val="18"/>
              </w:rPr>
            </w:pPr>
            <w:r w:rsidRPr="004875B5">
              <w:rPr>
                <w:sz w:val="18"/>
                <w:szCs w:val="18"/>
              </w:rPr>
              <w:t>上部为黄绿、灰绿色粉砂岩、粉砂质页岩，局部夹透镜状磷块岩</w:t>
            </w:r>
            <w:r w:rsidR="00020267" w:rsidRPr="004875B5">
              <w:rPr>
                <w:sz w:val="18"/>
                <w:szCs w:val="18"/>
              </w:rPr>
              <w:t>；</w:t>
            </w:r>
            <w:r w:rsidRPr="004875B5">
              <w:rPr>
                <w:sz w:val="18"/>
                <w:szCs w:val="18"/>
              </w:rPr>
              <w:t>下部为同色石英细一粉砂岩、粉砂质泥岩。</w:t>
            </w:r>
          </w:p>
        </w:tc>
      </w:tr>
    </w:tbl>
    <w:p w14:paraId="2328E89E" w14:textId="77777777" w:rsidR="006A596D" w:rsidRPr="004875B5" w:rsidRDefault="00434D4C">
      <w:pPr>
        <w:pStyle w:val="3"/>
        <w:tabs>
          <w:tab w:val="clear" w:pos="2559"/>
        </w:tabs>
        <w:snapToGrid w:val="0"/>
        <w:spacing w:beforeLines="0" w:before="0"/>
        <w:ind w:left="723" w:hanging="723"/>
      </w:pPr>
      <w:r w:rsidRPr="004875B5">
        <w:t>区域地下水概况</w:t>
      </w:r>
    </w:p>
    <w:p w14:paraId="7370BADB" w14:textId="6FFCCBB2" w:rsidR="006A596D" w:rsidRPr="004875B5" w:rsidRDefault="00EE7354">
      <w:pPr>
        <w:ind w:firstLineChars="200" w:firstLine="480"/>
      </w:pPr>
      <w:r w:rsidRPr="004875B5">
        <w:t>阳新</w:t>
      </w:r>
      <w:r w:rsidR="00434D4C" w:rsidRPr="004875B5">
        <w:t>县地下水根据各地层地质构造不同各有差异，主要可分为</w:t>
      </w:r>
      <w:r w:rsidR="00434D4C" w:rsidRPr="004875B5">
        <w:t xml:space="preserve">2 </w:t>
      </w:r>
      <w:r w:rsidR="00434D4C" w:rsidRPr="004875B5">
        <w:t>种类型：大部分为碎屑岩类地层，地下水富水程度为中等；少量区域是变质岩低山丘陵区，以裂隙水为主。项目所在地位周边区域没有开采地下水作为水源的企业，地下水较为丰富。项目地块水文地质图见图</w:t>
      </w:r>
      <w:r w:rsidR="00434D4C" w:rsidRPr="004875B5">
        <w:t>5.6-1</w:t>
      </w:r>
      <w:r w:rsidR="00434D4C" w:rsidRPr="004875B5">
        <w:t>。</w:t>
      </w:r>
    </w:p>
    <w:p w14:paraId="46BD4C02" w14:textId="391E2FD7" w:rsidR="006A596D" w:rsidRPr="004875B5" w:rsidRDefault="00EE7354">
      <w:pPr>
        <w:ind w:firstLine="0"/>
        <w:jc w:val="center"/>
      </w:pPr>
      <w:r w:rsidRPr="004875B5">
        <w:rPr>
          <w:noProof/>
        </w:rPr>
        <w:drawing>
          <wp:inline distT="0" distB="0" distL="0" distR="0" wp14:anchorId="561E2864" wp14:editId="74CD6DA7">
            <wp:extent cx="5616575" cy="3012440"/>
            <wp:effectExtent l="0" t="0" r="317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水文地质图.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616575" cy="3012440"/>
                    </a:xfrm>
                    <a:prstGeom prst="rect">
                      <a:avLst/>
                    </a:prstGeom>
                  </pic:spPr>
                </pic:pic>
              </a:graphicData>
            </a:graphic>
          </wp:inline>
        </w:drawing>
      </w:r>
    </w:p>
    <w:p w14:paraId="6719CAA8" w14:textId="77777777" w:rsidR="006A596D" w:rsidRPr="004875B5" w:rsidRDefault="00434D4C">
      <w:pPr>
        <w:snapToGrid w:val="0"/>
        <w:spacing w:before="0" w:line="240" w:lineRule="auto"/>
        <w:ind w:left="432" w:firstLine="0"/>
        <w:jc w:val="center"/>
        <w:rPr>
          <w:b/>
          <w:sz w:val="21"/>
          <w:szCs w:val="21"/>
        </w:rPr>
      </w:pPr>
      <w:r w:rsidRPr="004875B5">
        <w:rPr>
          <w:b/>
          <w:sz w:val="21"/>
          <w:szCs w:val="21"/>
        </w:rPr>
        <w:lastRenderedPageBreak/>
        <w:t>图</w:t>
      </w:r>
      <w:r w:rsidRPr="004875B5">
        <w:rPr>
          <w:b/>
          <w:sz w:val="21"/>
          <w:szCs w:val="21"/>
        </w:rPr>
        <w:t xml:space="preserve">5.6-1 </w:t>
      </w:r>
      <w:r w:rsidRPr="004875B5">
        <w:rPr>
          <w:b/>
          <w:sz w:val="21"/>
          <w:szCs w:val="21"/>
        </w:rPr>
        <w:t>项目区域水文地质图</w:t>
      </w:r>
    </w:p>
    <w:p w14:paraId="63807861" w14:textId="77777777" w:rsidR="006A596D" w:rsidRPr="004875B5" w:rsidRDefault="00434D4C">
      <w:pPr>
        <w:pStyle w:val="3"/>
        <w:tabs>
          <w:tab w:val="clear" w:pos="2559"/>
        </w:tabs>
        <w:snapToGrid w:val="0"/>
        <w:spacing w:beforeLines="0" w:before="0"/>
        <w:ind w:left="723" w:hanging="723"/>
      </w:pPr>
      <w:r w:rsidRPr="004875B5">
        <w:t>地下水的补给、径流及排泄</w:t>
      </w:r>
    </w:p>
    <w:p w14:paraId="529709EA" w14:textId="42D73E03" w:rsidR="006A596D" w:rsidRPr="004875B5" w:rsidRDefault="00434D4C" w:rsidP="00020267">
      <w:pPr>
        <w:spacing w:before="0"/>
      </w:pPr>
      <w:r w:rsidRPr="004875B5">
        <w:t>项目所在地浅层地下水补给来源主要为大气降水与地表水补给，根据当地气象资料，项目所在区域年平均降雨量</w:t>
      </w:r>
      <w:r w:rsidR="00020267" w:rsidRPr="004875B5">
        <w:t>1454.5</w:t>
      </w:r>
      <w:r w:rsidRPr="004875B5">
        <w:t>mm</w:t>
      </w:r>
      <w:r w:rsidR="00020267" w:rsidRPr="004875B5">
        <w:t>，大气降水量丰富，大气降水补充地下水充足</w:t>
      </w:r>
      <w:r w:rsidRPr="004875B5">
        <w:t>。地下水自东北向西南径流。排泄主要是蒸发，其次是人工开采、河流排泄和少量侧向径流排泄。本项目所在地深层含水层与上层地下水水力联系微弱，主要接受上游地下水的径流补给。</w:t>
      </w:r>
    </w:p>
    <w:p w14:paraId="07642656" w14:textId="77777777" w:rsidR="006A596D" w:rsidRPr="004875B5" w:rsidRDefault="00434D4C" w:rsidP="00020267">
      <w:pPr>
        <w:spacing w:before="0"/>
      </w:pPr>
      <w:r w:rsidRPr="004875B5">
        <w:t>项目地块整体是东北高西南低，地下水方向与地形基本一致，东高地汇流至西面底部沟渠，再由东北向西南排放。主要排泄方式为开采，其次为侧向径流排泄。</w:t>
      </w:r>
    </w:p>
    <w:p w14:paraId="55C9CB23" w14:textId="77777777" w:rsidR="006A596D" w:rsidRPr="004875B5" w:rsidRDefault="00434D4C">
      <w:pPr>
        <w:pStyle w:val="3"/>
        <w:tabs>
          <w:tab w:val="clear" w:pos="2559"/>
        </w:tabs>
        <w:snapToGrid w:val="0"/>
        <w:spacing w:beforeLines="0" w:before="0"/>
        <w:ind w:left="723" w:hanging="723"/>
      </w:pPr>
      <w:r w:rsidRPr="004875B5">
        <w:t>污染源及污染途径</w:t>
      </w:r>
    </w:p>
    <w:p w14:paraId="3982E916"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最常见的潜水污染是污染物通过包气带渗入而形成的。浅层地下水和承压水的污染是通过各种井孔、坑洞和断层等发生的，它们作为一种通道把其所揭露的含水层同地面污染源或已被污染的含水层联系起来，造成深层地下水的污染，随着地下水的运动，形成地下水污染扩散带。结合本项目特点，本项目可能造成的地下水污染途径有以下几种途径：</w:t>
      </w:r>
    </w:p>
    <w:p w14:paraId="6E34D5FE"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w:t>
      </w:r>
      <w:r w:rsidRPr="004875B5">
        <w:rPr>
          <w:kern w:val="0"/>
          <w:szCs w:val="24"/>
        </w:rPr>
        <w:t>1</w:t>
      </w:r>
      <w:r w:rsidRPr="004875B5">
        <w:rPr>
          <w:kern w:val="0"/>
          <w:szCs w:val="24"/>
        </w:rPr>
        <w:t>）屠宰区设施防渗措施不足，导致粪便、冲洗水通过裂隙渗入地下造成污染；</w:t>
      </w:r>
    </w:p>
    <w:p w14:paraId="7C026BC7"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w:t>
      </w:r>
      <w:r w:rsidRPr="004875B5">
        <w:rPr>
          <w:kern w:val="0"/>
          <w:szCs w:val="24"/>
        </w:rPr>
        <w:t>2</w:t>
      </w:r>
      <w:r w:rsidRPr="004875B5">
        <w:rPr>
          <w:kern w:val="0"/>
          <w:szCs w:val="24"/>
        </w:rPr>
        <w:t>）因管理不善而造成人为事故排放可能对污染项目区域的地下水环境。</w:t>
      </w:r>
    </w:p>
    <w:p w14:paraId="03EDB0E6" w14:textId="3E194E75"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w:t>
      </w:r>
      <w:r w:rsidRPr="004875B5">
        <w:rPr>
          <w:kern w:val="0"/>
          <w:szCs w:val="24"/>
        </w:rPr>
        <w:t>3</w:t>
      </w:r>
      <w:r w:rsidRPr="004875B5">
        <w:rPr>
          <w:kern w:val="0"/>
          <w:szCs w:val="24"/>
        </w:rPr>
        <w:t>）污水处理系统中的废水池、污水管道防渗措施不足，而造成废水渗漏污染地下水</w:t>
      </w:r>
      <w:r w:rsidR="00832840" w:rsidRPr="004875B5">
        <w:rPr>
          <w:kern w:val="0"/>
          <w:szCs w:val="24"/>
        </w:rPr>
        <w:t>。</w:t>
      </w:r>
    </w:p>
    <w:p w14:paraId="5E103D55" w14:textId="77777777" w:rsidR="006A596D" w:rsidRPr="004875B5" w:rsidRDefault="00434D4C">
      <w:pPr>
        <w:pStyle w:val="3"/>
        <w:tabs>
          <w:tab w:val="clear" w:pos="2559"/>
        </w:tabs>
        <w:snapToGrid w:val="0"/>
        <w:spacing w:beforeLines="0" w:before="0"/>
        <w:ind w:left="723" w:hanging="723"/>
      </w:pPr>
      <w:r w:rsidRPr="004875B5">
        <w:t>地下水环境影响分析</w:t>
      </w:r>
    </w:p>
    <w:p w14:paraId="300DD35A"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1</w:t>
      </w:r>
      <w:r w:rsidRPr="004875B5">
        <w:rPr>
          <w:kern w:val="0"/>
          <w:szCs w:val="24"/>
        </w:rPr>
        <w:t>、预测原则</w:t>
      </w:r>
    </w:p>
    <w:p w14:paraId="1D71E5A2"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考虑到地下水环境污染的隐蔽性和难恢复性，项目的地下水环境影响评价遵循环境安全性原则，为评价各方案的环境安全和环境保护措施的合理性提供依据，本次工作对建设项目可能对地下水水质可能产生的影响进行预测。</w:t>
      </w:r>
    </w:p>
    <w:p w14:paraId="35834BB3"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2</w:t>
      </w:r>
      <w:r w:rsidRPr="004875B5">
        <w:rPr>
          <w:kern w:val="0"/>
          <w:szCs w:val="24"/>
        </w:rPr>
        <w:t>、预测范围</w:t>
      </w:r>
    </w:p>
    <w:p w14:paraId="08FBCF53"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预测范围与调查评价范围一致。</w:t>
      </w:r>
    </w:p>
    <w:p w14:paraId="3F4D4698"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3</w:t>
      </w:r>
      <w:r w:rsidRPr="004875B5">
        <w:rPr>
          <w:kern w:val="0"/>
          <w:szCs w:val="24"/>
        </w:rPr>
        <w:t>、预测时段</w:t>
      </w:r>
    </w:p>
    <w:p w14:paraId="129A0BD7"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地下水环境影响预测时段应选取可能产生地下水污染的关键时段，本次预测时段选取污染发生后的</w:t>
      </w:r>
      <w:r w:rsidRPr="004875B5">
        <w:rPr>
          <w:kern w:val="0"/>
          <w:szCs w:val="24"/>
        </w:rPr>
        <w:t>100d</w:t>
      </w:r>
      <w:r w:rsidRPr="004875B5">
        <w:rPr>
          <w:kern w:val="0"/>
          <w:szCs w:val="24"/>
        </w:rPr>
        <w:t>、</w:t>
      </w:r>
      <w:r w:rsidRPr="004875B5">
        <w:rPr>
          <w:kern w:val="0"/>
          <w:szCs w:val="24"/>
        </w:rPr>
        <w:t>1</w:t>
      </w:r>
      <w:r w:rsidRPr="004875B5">
        <w:rPr>
          <w:kern w:val="0"/>
          <w:szCs w:val="24"/>
        </w:rPr>
        <w:t>年（</w:t>
      </w:r>
      <w:r w:rsidRPr="004875B5">
        <w:rPr>
          <w:kern w:val="0"/>
          <w:szCs w:val="24"/>
        </w:rPr>
        <w:t>365d</w:t>
      </w:r>
      <w:r w:rsidRPr="004875B5">
        <w:rPr>
          <w:kern w:val="0"/>
          <w:szCs w:val="24"/>
        </w:rPr>
        <w:t>）、</w:t>
      </w:r>
      <w:r w:rsidRPr="004875B5">
        <w:rPr>
          <w:kern w:val="0"/>
          <w:szCs w:val="24"/>
        </w:rPr>
        <w:t>1000d</w:t>
      </w:r>
      <w:r w:rsidRPr="004875B5">
        <w:rPr>
          <w:kern w:val="0"/>
          <w:szCs w:val="24"/>
        </w:rPr>
        <w:t>和</w:t>
      </w:r>
      <w:r w:rsidRPr="004875B5">
        <w:rPr>
          <w:kern w:val="0"/>
          <w:szCs w:val="24"/>
        </w:rPr>
        <w:t>10</w:t>
      </w:r>
      <w:r w:rsidRPr="004875B5">
        <w:rPr>
          <w:kern w:val="0"/>
          <w:szCs w:val="24"/>
        </w:rPr>
        <w:t>年</w:t>
      </w:r>
      <w:r w:rsidRPr="004875B5">
        <w:rPr>
          <w:kern w:val="0"/>
          <w:szCs w:val="24"/>
        </w:rPr>
        <w:t>(3650d)</w:t>
      </w:r>
      <w:r w:rsidRPr="004875B5">
        <w:rPr>
          <w:kern w:val="0"/>
          <w:szCs w:val="24"/>
        </w:rPr>
        <w:t>。</w:t>
      </w:r>
    </w:p>
    <w:p w14:paraId="3AC4E9AF"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4</w:t>
      </w:r>
      <w:r w:rsidRPr="004875B5">
        <w:rPr>
          <w:kern w:val="0"/>
          <w:szCs w:val="24"/>
        </w:rPr>
        <w:t>、地下水污染预测情景设定</w:t>
      </w:r>
    </w:p>
    <w:p w14:paraId="2F45A95B"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污染物从污染源进入地下水所经过路径称为地下水污染途径，地下水污染途径是</w:t>
      </w:r>
      <w:r w:rsidRPr="004875B5">
        <w:rPr>
          <w:kern w:val="0"/>
          <w:szCs w:val="24"/>
        </w:rPr>
        <w:lastRenderedPageBreak/>
        <w:t>多种多样的，根据工程所处区域的地质情况，本项目可能对地下水造成污染的途径主要有：屠宰车间、污水处理站等污染物下渗造成地下水的污染。本项目不设置露天堆场，不存在因大气降水产生的固废淋滤液，固体废物临时贮存场、仓库采取了规范的防渗措施，污水下渗的可能性极小。因此地下水可能的污染情景主要为：污水处理站污水下渗造成的地下水污染。</w:t>
      </w:r>
    </w:p>
    <w:p w14:paraId="1E7EC62D"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w:t>
      </w:r>
      <w:r w:rsidRPr="004875B5">
        <w:rPr>
          <w:kern w:val="0"/>
          <w:szCs w:val="24"/>
        </w:rPr>
        <w:t>1</w:t>
      </w:r>
      <w:r w:rsidRPr="004875B5">
        <w:rPr>
          <w:kern w:val="0"/>
          <w:szCs w:val="24"/>
        </w:rPr>
        <w:t>）正常工况</w:t>
      </w:r>
    </w:p>
    <w:p w14:paraId="00857615" w14:textId="6BE3B7BE"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项目营运期排放的废水主要包括屠宰、车间地面清洗废水和职工生活污水。</w:t>
      </w:r>
    </w:p>
    <w:p w14:paraId="1B0FACEB" w14:textId="20E1057D"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正常情况下，综合废水入污水处理站经</w:t>
      </w:r>
      <w:r w:rsidRPr="004875B5">
        <w:rPr>
          <w:kern w:val="0"/>
          <w:szCs w:val="24"/>
        </w:rPr>
        <w:t>“</w:t>
      </w:r>
      <w:r w:rsidRPr="004875B5">
        <w:rPr>
          <w:kern w:val="0"/>
          <w:szCs w:val="24"/>
        </w:rPr>
        <w:t>格栅</w:t>
      </w:r>
      <w:r w:rsidRPr="004875B5">
        <w:rPr>
          <w:kern w:val="0"/>
          <w:szCs w:val="24"/>
        </w:rPr>
        <w:t>+</w:t>
      </w:r>
      <w:r w:rsidRPr="004875B5">
        <w:rPr>
          <w:kern w:val="0"/>
          <w:szCs w:val="24"/>
        </w:rPr>
        <w:t>调节</w:t>
      </w:r>
      <w:r w:rsidRPr="004875B5">
        <w:rPr>
          <w:kern w:val="0"/>
          <w:szCs w:val="24"/>
        </w:rPr>
        <w:t>+</w:t>
      </w:r>
      <w:r w:rsidRPr="004875B5">
        <w:rPr>
          <w:kern w:val="0"/>
          <w:szCs w:val="24"/>
        </w:rPr>
        <w:t>气浮</w:t>
      </w:r>
      <w:r w:rsidRPr="004875B5">
        <w:rPr>
          <w:kern w:val="0"/>
          <w:szCs w:val="24"/>
        </w:rPr>
        <w:t>+</w:t>
      </w:r>
      <w:r w:rsidRPr="004875B5">
        <w:rPr>
          <w:kern w:val="0"/>
          <w:szCs w:val="24"/>
        </w:rPr>
        <w:t>水解酸化</w:t>
      </w:r>
      <w:r w:rsidRPr="004875B5">
        <w:rPr>
          <w:kern w:val="0"/>
          <w:szCs w:val="24"/>
        </w:rPr>
        <w:t>+</w:t>
      </w:r>
      <w:r w:rsidR="00832840" w:rsidRPr="004875B5">
        <w:rPr>
          <w:kern w:val="0"/>
          <w:szCs w:val="24"/>
        </w:rPr>
        <w:t>生物接触氧化</w:t>
      </w:r>
      <w:r w:rsidRPr="004875B5">
        <w:rPr>
          <w:kern w:val="0"/>
          <w:szCs w:val="24"/>
        </w:rPr>
        <w:t>+</w:t>
      </w:r>
      <w:r w:rsidRPr="004875B5">
        <w:rPr>
          <w:kern w:val="0"/>
          <w:szCs w:val="24"/>
        </w:rPr>
        <w:t>沉淀</w:t>
      </w:r>
      <w:r w:rsidRPr="004875B5">
        <w:rPr>
          <w:kern w:val="0"/>
          <w:szCs w:val="24"/>
        </w:rPr>
        <w:t>+</w:t>
      </w:r>
      <w:r w:rsidRPr="004875B5">
        <w:rPr>
          <w:kern w:val="0"/>
          <w:szCs w:val="24"/>
        </w:rPr>
        <w:t>末端消毒</w:t>
      </w:r>
      <w:r w:rsidRPr="004875B5">
        <w:rPr>
          <w:kern w:val="0"/>
          <w:szCs w:val="24"/>
        </w:rPr>
        <w:t>”</w:t>
      </w:r>
      <w:r w:rsidRPr="004875B5">
        <w:rPr>
          <w:kern w:val="0"/>
          <w:szCs w:val="24"/>
        </w:rPr>
        <w:t>污水处理工艺处理</w:t>
      </w:r>
      <w:r w:rsidR="00832840" w:rsidRPr="004875B5">
        <w:rPr>
          <w:kern w:val="0"/>
          <w:szCs w:val="24"/>
        </w:rPr>
        <w:t>满足《肉类加工工业水污染物排放标准》（</w:t>
      </w:r>
      <w:r w:rsidR="00832840" w:rsidRPr="004875B5">
        <w:rPr>
          <w:kern w:val="0"/>
          <w:szCs w:val="24"/>
        </w:rPr>
        <w:t>GB13457-92</w:t>
      </w:r>
      <w:r w:rsidR="00832840" w:rsidRPr="004875B5">
        <w:rPr>
          <w:kern w:val="0"/>
          <w:szCs w:val="24"/>
        </w:rPr>
        <w:t>）表</w:t>
      </w:r>
      <w:r w:rsidR="00832840" w:rsidRPr="004875B5">
        <w:rPr>
          <w:kern w:val="0"/>
          <w:szCs w:val="24"/>
        </w:rPr>
        <w:t>3“</w:t>
      </w:r>
      <w:r w:rsidR="00832840" w:rsidRPr="004875B5">
        <w:rPr>
          <w:kern w:val="0"/>
          <w:szCs w:val="24"/>
        </w:rPr>
        <w:t>禽类屠宰加工</w:t>
      </w:r>
      <w:r w:rsidR="00832840" w:rsidRPr="004875B5">
        <w:rPr>
          <w:kern w:val="0"/>
          <w:szCs w:val="24"/>
        </w:rPr>
        <w:t>”</w:t>
      </w:r>
      <w:r w:rsidR="00832840" w:rsidRPr="004875B5">
        <w:rPr>
          <w:kern w:val="0"/>
          <w:szCs w:val="24"/>
        </w:rPr>
        <w:t>三级标准和</w:t>
      </w:r>
      <w:r w:rsidR="00832840" w:rsidRPr="004875B5">
        <w:rPr>
          <w:szCs w:val="24"/>
        </w:rPr>
        <w:t>进一步处理接管标准</w:t>
      </w:r>
      <w:r w:rsidRPr="004875B5">
        <w:rPr>
          <w:kern w:val="0"/>
          <w:szCs w:val="24"/>
        </w:rPr>
        <w:t>。在正常情况下企业设计采用高标号水泥对地面及基础硬化防渗，防渗性能满足</w:t>
      </w:r>
      <w:r w:rsidRPr="004875B5">
        <w:rPr>
          <w:kern w:val="0"/>
          <w:szCs w:val="24"/>
        </w:rPr>
        <w:t>GB18588</w:t>
      </w:r>
      <w:r w:rsidRPr="004875B5">
        <w:rPr>
          <w:kern w:val="0"/>
          <w:szCs w:val="24"/>
        </w:rPr>
        <w:t>中渗透系数</w:t>
      </w:r>
      <w:r w:rsidRPr="004875B5">
        <w:rPr>
          <w:kern w:val="0"/>
          <w:szCs w:val="24"/>
        </w:rPr>
        <w:t>1×10</w:t>
      </w:r>
      <w:r w:rsidRPr="004875B5">
        <w:rPr>
          <w:kern w:val="0"/>
          <w:szCs w:val="24"/>
          <w:vertAlign w:val="superscript"/>
        </w:rPr>
        <w:t>-7</w:t>
      </w:r>
      <w:r w:rsidRPr="004875B5">
        <w:rPr>
          <w:kern w:val="0"/>
          <w:szCs w:val="24"/>
        </w:rPr>
        <w:t>cm/s</w:t>
      </w:r>
      <w:r w:rsidRPr="004875B5">
        <w:rPr>
          <w:kern w:val="0"/>
          <w:szCs w:val="24"/>
        </w:rPr>
        <w:t>和厚度</w:t>
      </w:r>
      <w:r w:rsidRPr="004875B5">
        <w:rPr>
          <w:kern w:val="0"/>
          <w:szCs w:val="24"/>
        </w:rPr>
        <w:t>1.5m</w:t>
      </w:r>
      <w:r w:rsidRPr="004875B5">
        <w:rPr>
          <w:kern w:val="0"/>
          <w:szCs w:val="24"/>
        </w:rPr>
        <w:t>的粘土层的防渗性能。正常情况下，污水不会渗漏和进入地下水，对地下水不会造成污染，因此不再进行正常情况下的预测。</w:t>
      </w:r>
    </w:p>
    <w:p w14:paraId="43696A12"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w:t>
      </w:r>
      <w:r w:rsidRPr="004875B5">
        <w:rPr>
          <w:kern w:val="0"/>
          <w:szCs w:val="24"/>
        </w:rPr>
        <w:t>2</w:t>
      </w:r>
      <w:r w:rsidRPr="004875B5">
        <w:rPr>
          <w:kern w:val="0"/>
          <w:szCs w:val="24"/>
        </w:rPr>
        <w:t>）非正常工况</w:t>
      </w:r>
    </w:p>
    <w:p w14:paraId="3E170A72"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预测主要针对持续的非正常状况下对地下水的影响进行，根据工程分析，本次评价非正常状况下对地下水的影响主要为：非正常状况下，污水处理池壁、底发生腐蚀、破裂导致污水渗入地下影响地下水水质。根据《地下水质量标准》（</w:t>
      </w:r>
      <w:r w:rsidRPr="004875B5">
        <w:rPr>
          <w:kern w:val="0"/>
          <w:szCs w:val="24"/>
        </w:rPr>
        <w:t>GB/T14848-2017</w:t>
      </w:r>
      <w:r w:rsidRPr="004875B5">
        <w:rPr>
          <w:kern w:val="0"/>
          <w:szCs w:val="24"/>
        </w:rPr>
        <w:t>）中</w:t>
      </w:r>
      <w:r w:rsidRPr="004875B5">
        <w:rPr>
          <w:kern w:val="0"/>
          <w:szCs w:val="24"/>
        </w:rPr>
        <w:t>Ⅲ</w:t>
      </w:r>
      <w:r w:rsidRPr="004875B5">
        <w:rPr>
          <w:kern w:val="0"/>
          <w:szCs w:val="24"/>
        </w:rPr>
        <w:t>类水标准限值作为界定污染物浓度标准，设定污染物浓度大于</w:t>
      </w:r>
      <w:r w:rsidRPr="004875B5">
        <w:rPr>
          <w:kern w:val="0"/>
          <w:szCs w:val="24"/>
        </w:rPr>
        <w:t>Ⅲ</w:t>
      </w:r>
      <w:r w:rsidRPr="004875B5">
        <w:rPr>
          <w:kern w:val="0"/>
          <w:szCs w:val="24"/>
        </w:rPr>
        <w:t>类水标准的为受污染区域。</w:t>
      </w:r>
    </w:p>
    <w:p w14:paraId="14F887BD"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5</w:t>
      </w:r>
      <w:r w:rsidRPr="004875B5">
        <w:rPr>
          <w:kern w:val="0"/>
          <w:szCs w:val="24"/>
        </w:rPr>
        <w:t>、预测因子筛选</w:t>
      </w:r>
    </w:p>
    <w:p w14:paraId="1D7C2CB6" w14:textId="56CDECE4"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据工程分析，本项目废水量为</w:t>
      </w:r>
      <w:r w:rsidR="00B1065C" w:rsidRPr="004875B5">
        <w:rPr>
          <w:kern w:val="0"/>
          <w:szCs w:val="24"/>
        </w:rPr>
        <w:t>91638.15</w:t>
      </w:r>
      <w:r w:rsidRPr="004875B5">
        <w:rPr>
          <w:kern w:val="0"/>
          <w:szCs w:val="24"/>
        </w:rPr>
        <w:t>m</w:t>
      </w:r>
      <w:r w:rsidRPr="004875B5">
        <w:rPr>
          <w:kern w:val="0"/>
          <w:szCs w:val="24"/>
          <w:vertAlign w:val="superscript"/>
        </w:rPr>
        <w:t>3</w:t>
      </w:r>
      <w:r w:rsidRPr="004875B5">
        <w:rPr>
          <w:kern w:val="0"/>
          <w:szCs w:val="24"/>
        </w:rPr>
        <w:t>/a</w:t>
      </w:r>
      <w:r w:rsidRPr="004875B5">
        <w:rPr>
          <w:kern w:val="0"/>
          <w:szCs w:val="24"/>
        </w:rPr>
        <w:t>，主要污染因子</w:t>
      </w:r>
      <w:r w:rsidRPr="004875B5">
        <w:rPr>
          <w:kern w:val="0"/>
          <w:szCs w:val="24"/>
        </w:rPr>
        <w:t>COD</w:t>
      </w:r>
      <w:r w:rsidRPr="004875B5">
        <w:rPr>
          <w:kern w:val="0"/>
          <w:szCs w:val="24"/>
        </w:rPr>
        <w:t>、</w:t>
      </w:r>
      <w:r w:rsidRPr="004875B5">
        <w:rPr>
          <w:kern w:val="0"/>
          <w:szCs w:val="24"/>
        </w:rPr>
        <w:t>BOD</w:t>
      </w:r>
      <w:r w:rsidRPr="004875B5">
        <w:rPr>
          <w:kern w:val="0"/>
          <w:szCs w:val="24"/>
        </w:rPr>
        <w:t>、</w:t>
      </w:r>
      <w:r w:rsidRPr="004875B5">
        <w:rPr>
          <w:kern w:val="0"/>
          <w:szCs w:val="24"/>
        </w:rPr>
        <w:t>NH</w:t>
      </w:r>
      <w:r w:rsidRPr="004875B5">
        <w:rPr>
          <w:kern w:val="0"/>
          <w:szCs w:val="24"/>
          <w:vertAlign w:val="subscript"/>
        </w:rPr>
        <w:t>3</w:t>
      </w:r>
      <w:r w:rsidRPr="004875B5">
        <w:rPr>
          <w:kern w:val="0"/>
          <w:szCs w:val="24"/>
        </w:rPr>
        <w:t>-N</w:t>
      </w:r>
      <w:r w:rsidRPr="004875B5">
        <w:rPr>
          <w:kern w:val="0"/>
          <w:szCs w:val="24"/>
        </w:rPr>
        <w:t>、</w:t>
      </w:r>
      <w:r w:rsidRPr="004875B5">
        <w:rPr>
          <w:kern w:val="0"/>
          <w:szCs w:val="24"/>
        </w:rPr>
        <w:t>SS</w:t>
      </w:r>
      <w:r w:rsidRPr="004875B5">
        <w:rPr>
          <w:kern w:val="0"/>
          <w:szCs w:val="24"/>
        </w:rPr>
        <w:t>、动植物油、总磷、总氮。根据《环境影响评价技术导则</w:t>
      </w:r>
      <w:r w:rsidRPr="004875B5">
        <w:rPr>
          <w:kern w:val="0"/>
          <w:szCs w:val="24"/>
        </w:rPr>
        <w:t xml:space="preserve">    </w:t>
      </w:r>
      <w:r w:rsidRPr="004875B5">
        <w:rPr>
          <w:kern w:val="0"/>
          <w:szCs w:val="24"/>
        </w:rPr>
        <w:t>地下水环境》（</w:t>
      </w:r>
      <w:r w:rsidRPr="004875B5">
        <w:rPr>
          <w:kern w:val="0"/>
          <w:szCs w:val="24"/>
        </w:rPr>
        <w:t>HJ610-2016</w:t>
      </w:r>
      <w:r w:rsidRPr="004875B5">
        <w:rPr>
          <w:kern w:val="0"/>
          <w:szCs w:val="24"/>
        </w:rPr>
        <w:t>）中</w:t>
      </w:r>
      <w:r w:rsidRPr="004875B5">
        <w:rPr>
          <w:kern w:val="0"/>
          <w:szCs w:val="24"/>
        </w:rPr>
        <w:t>9.5</w:t>
      </w:r>
      <w:r w:rsidRPr="004875B5">
        <w:rPr>
          <w:kern w:val="0"/>
          <w:szCs w:val="24"/>
        </w:rPr>
        <w:t>要求，本次评价采用标准指数排序选取最大值</w:t>
      </w:r>
      <w:r w:rsidR="0010458D" w:rsidRPr="004875B5">
        <w:rPr>
          <w:kern w:val="0"/>
          <w:szCs w:val="24"/>
        </w:rPr>
        <w:t>以及国家要求控制的污染物</w:t>
      </w:r>
      <w:r w:rsidRPr="004875B5">
        <w:rPr>
          <w:kern w:val="0"/>
          <w:szCs w:val="24"/>
        </w:rPr>
        <w:t>作为预测因子。</w:t>
      </w:r>
    </w:p>
    <w:p w14:paraId="3FCC0DCC" w14:textId="6139F18F" w:rsidR="006A596D" w:rsidRPr="004875B5" w:rsidRDefault="00434D4C">
      <w:pPr>
        <w:snapToGrid w:val="0"/>
        <w:spacing w:before="0" w:line="240" w:lineRule="auto"/>
        <w:ind w:left="432" w:firstLine="0"/>
        <w:jc w:val="center"/>
        <w:rPr>
          <w:b/>
          <w:sz w:val="21"/>
          <w:szCs w:val="21"/>
        </w:rPr>
      </w:pPr>
      <w:r w:rsidRPr="004875B5">
        <w:rPr>
          <w:b/>
          <w:sz w:val="21"/>
          <w:szCs w:val="21"/>
        </w:rPr>
        <w:t>表</w:t>
      </w:r>
      <w:r w:rsidRPr="004875B5">
        <w:rPr>
          <w:b/>
          <w:sz w:val="21"/>
          <w:szCs w:val="21"/>
        </w:rPr>
        <w:t>5.6-</w:t>
      </w:r>
      <w:r w:rsidR="00E666E3" w:rsidRPr="004875B5">
        <w:rPr>
          <w:b/>
          <w:sz w:val="21"/>
          <w:szCs w:val="21"/>
        </w:rPr>
        <w:t>2</w:t>
      </w:r>
      <w:r w:rsidRPr="004875B5">
        <w:rPr>
          <w:b/>
          <w:sz w:val="21"/>
          <w:szCs w:val="21"/>
        </w:rPr>
        <w:t xml:space="preserve"> </w:t>
      </w:r>
      <w:r w:rsidRPr="004875B5">
        <w:rPr>
          <w:b/>
          <w:sz w:val="21"/>
          <w:szCs w:val="21"/>
        </w:rPr>
        <w:t>预测因子筛选一览表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53"/>
        <w:gridCol w:w="1183"/>
        <w:gridCol w:w="1013"/>
        <w:gridCol w:w="1182"/>
        <w:gridCol w:w="975"/>
        <w:gridCol w:w="1287"/>
        <w:gridCol w:w="1285"/>
        <w:gridCol w:w="1283"/>
      </w:tblGrid>
      <w:tr w:rsidR="00592E4A" w:rsidRPr="004875B5" w14:paraId="44627D74" w14:textId="77777777" w:rsidTr="000715F0">
        <w:trPr>
          <w:trHeight w:val="285"/>
        </w:trPr>
        <w:tc>
          <w:tcPr>
            <w:tcW w:w="471" w:type="pct"/>
            <w:tcBorders>
              <w:top w:val="single" w:sz="12" w:space="0" w:color="auto"/>
              <w:bottom w:val="single" w:sz="12" w:space="0" w:color="auto"/>
            </w:tcBorders>
            <w:shd w:val="clear" w:color="auto" w:fill="auto"/>
            <w:vAlign w:val="center"/>
          </w:tcPr>
          <w:p w14:paraId="123A101F" w14:textId="77777777" w:rsidR="006A596D" w:rsidRPr="004875B5" w:rsidRDefault="00434D4C">
            <w:pPr>
              <w:tabs>
                <w:tab w:val="left" w:pos="5265"/>
              </w:tabs>
              <w:spacing w:line="240" w:lineRule="auto"/>
              <w:ind w:firstLine="0"/>
              <w:jc w:val="center"/>
              <w:rPr>
                <w:sz w:val="18"/>
                <w:szCs w:val="18"/>
              </w:rPr>
            </w:pPr>
            <w:r w:rsidRPr="004875B5">
              <w:rPr>
                <w:sz w:val="18"/>
                <w:szCs w:val="18"/>
              </w:rPr>
              <w:t>污染因子</w:t>
            </w:r>
          </w:p>
        </w:tc>
        <w:tc>
          <w:tcPr>
            <w:tcW w:w="653" w:type="pct"/>
            <w:tcBorders>
              <w:top w:val="single" w:sz="12" w:space="0" w:color="auto"/>
              <w:bottom w:val="single" w:sz="12" w:space="0" w:color="auto"/>
            </w:tcBorders>
            <w:shd w:val="clear" w:color="auto" w:fill="auto"/>
            <w:vAlign w:val="center"/>
          </w:tcPr>
          <w:p w14:paraId="588933E7" w14:textId="77777777" w:rsidR="006A596D" w:rsidRPr="004875B5" w:rsidRDefault="00434D4C">
            <w:pPr>
              <w:tabs>
                <w:tab w:val="left" w:pos="5265"/>
              </w:tabs>
              <w:spacing w:line="240" w:lineRule="auto"/>
              <w:ind w:firstLine="0"/>
              <w:jc w:val="center"/>
              <w:rPr>
                <w:sz w:val="18"/>
                <w:szCs w:val="18"/>
              </w:rPr>
            </w:pPr>
            <w:r w:rsidRPr="004875B5">
              <w:rPr>
                <w:sz w:val="18"/>
                <w:szCs w:val="18"/>
              </w:rPr>
              <w:t>COD</w:t>
            </w:r>
          </w:p>
        </w:tc>
        <w:tc>
          <w:tcPr>
            <w:tcW w:w="559" w:type="pct"/>
            <w:tcBorders>
              <w:top w:val="single" w:sz="12" w:space="0" w:color="auto"/>
              <w:bottom w:val="single" w:sz="12" w:space="0" w:color="auto"/>
            </w:tcBorders>
            <w:shd w:val="clear" w:color="auto" w:fill="auto"/>
            <w:vAlign w:val="center"/>
          </w:tcPr>
          <w:p w14:paraId="2298F911" w14:textId="77777777" w:rsidR="006A596D" w:rsidRPr="004875B5" w:rsidRDefault="00434D4C">
            <w:pPr>
              <w:tabs>
                <w:tab w:val="left" w:pos="5265"/>
              </w:tabs>
              <w:spacing w:line="240" w:lineRule="auto"/>
              <w:ind w:firstLine="0"/>
              <w:jc w:val="center"/>
              <w:rPr>
                <w:sz w:val="18"/>
                <w:szCs w:val="18"/>
              </w:rPr>
            </w:pPr>
            <w:r w:rsidRPr="004875B5">
              <w:rPr>
                <w:sz w:val="18"/>
                <w:szCs w:val="18"/>
              </w:rPr>
              <w:t>BOD</w:t>
            </w:r>
          </w:p>
        </w:tc>
        <w:tc>
          <w:tcPr>
            <w:tcW w:w="652" w:type="pct"/>
            <w:tcBorders>
              <w:top w:val="single" w:sz="12" w:space="0" w:color="auto"/>
              <w:bottom w:val="single" w:sz="12" w:space="0" w:color="auto"/>
            </w:tcBorders>
            <w:shd w:val="clear" w:color="auto" w:fill="auto"/>
            <w:vAlign w:val="center"/>
          </w:tcPr>
          <w:p w14:paraId="6197B3FA" w14:textId="77777777" w:rsidR="006A596D" w:rsidRPr="004875B5" w:rsidRDefault="00434D4C">
            <w:pPr>
              <w:tabs>
                <w:tab w:val="left" w:pos="5265"/>
              </w:tabs>
              <w:spacing w:line="240" w:lineRule="auto"/>
              <w:ind w:firstLine="0"/>
              <w:jc w:val="center"/>
              <w:rPr>
                <w:sz w:val="18"/>
                <w:szCs w:val="18"/>
              </w:rPr>
            </w:pPr>
            <w:r w:rsidRPr="004875B5">
              <w:rPr>
                <w:sz w:val="18"/>
                <w:szCs w:val="18"/>
              </w:rPr>
              <w:t>SS</w:t>
            </w:r>
          </w:p>
        </w:tc>
        <w:tc>
          <w:tcPr>
            <w:tcW w:w="538" w:type="pct"/>
            <w:tcBorders>
              <w:top w:val="single" w:sz="12" w:space="0" w:color="auto"/>
              <w:bottom w:val="single" w:sz="12" w:space="0" w:color="auto"/>
            </w:tcBorders>
            <w:shd w:val="clear" w:color="auto" w:fill="auto"/>
            <w:vAlign w:val="center"/>
          </w:tcPr>
          <w:p w14:paraId="13E05D82" w14:textId="77777777" w:rsidR="006A596D" w:rsidRPr="004875B5" w:rsidRDefault="00434D4C">
            <w:pPr>
              <w:tabs>
                <w:tab w:val="left" w:pos="5265"/>
              </w:tabs>
              <w:spacing w:line="240" w:lineRule="auto"/>
              <w:ind w:firstLine="0"/>
              <w:jc w:val="center"/>
              <w:rPr>
                <w:sz w:val="18"/>
                <w:szCs w:val="18"/>
              </w:rPr>
            </w:pPr>
            <w:r w:rsidRPr="004875B5">
              <w:rPr>
                <w:sz w:val="18"/>
                <w:szCs w:val="18"/>
              </w:rPr>
              <w:t>氨氮</w:t>
            </w:r>
          </w:p>
        </w:tc>
        <w:tc>
          <w:tcPr>
            <w:tcW w:w="710" w:type="pct"/>
            <w:tcBorders>
              <w:top w:val="single" w:sz="12" w:space="0" w:color="auto"/>
              <w:bottom w:val="single" w:sz="12" w:space="0" w:color="auto"/>
            </w:tcBorders>
            <w:shd w:val="clear" w:color="auto" w:fill="auto"/>
            <w:vAlign w:val="center"/>
          </w:tcPr>
          <w:p w14:paraId="216FF5FB" w14:textId="77777777" w:rsidR="006A596D" w:rsidRPr="004875B5" w:rsidRDefault="00434D4C">
            <w:pPr>
              <w:tabs>
                <w:tab w:val="left" w:pos="5265"/>
              </w:tabs>
              <w:spacing w:line="240" w:lineRule="auto"/>
              <w:ind w:firstLine="0"/>
              <w:jc w:val="center"/>
              <w:rPr>
                <w:sz w:val="18"/>
                <w:szCs w:val="18"/>
              </w:rPr>
            </w:pPr>
            <w:r w:rsidRPr="004875B5">
              <w:rPr>
                <w:sz w:val="18"/>
                <w:szCs w:val="18"/>
              </w:rPr>
              <w:t>总磷</w:t>
            </w:r>
          </w:p>
        </w:tc>
        <w:tc>
          <w:tcPr>
            <w:tcW w:w="709" w:type="pct"/>
            <w:tcBorders>
              <w:top w:val="single" w:sz="12" w:space="0" w:color="auto"/>
              <w:bottom w:val="single" w:sz="12" w:space="0" w:color="auto"/>
            </w:tcBorders>
            <w:shd w:val="clear" w:color="auto" w:fill="auto"/>
            <w:vAlign w:val="center"/>
          </w:tcPr>
          <w:p w14:paraId="5F3C6909" w14:textId="77777777" w:rsidR="006A596D" w:rsidRPr="004875B5" w:rsidRDefault="00434D4C">
            <w:pPr>
              <w:tabs>
                <w:tab w:val="left" w:pos="5265"/>
              </w:tabs>
              <w:spacing w:line="240" w:lineRule="auto"/>
              <w:ind w:firstLine="0"/>
              <w:jc w:val="center"/>
              <w:rPr>
                <w:sz w:val="18"/>
                <w:szCs w:val="18"/>
              </w:rPr>
            </w:pPr>
            <w:r w:rsidRPr="004875B5">
              <w:rPr>
                <w:sz w:val="18"/>
                <w:szCs w:val="18"/>
              </w:rPr>
              <w:t>总氮</w:t>
            </w:r>
          </w:p>
        </w:tc>
        <w:tc>
          <w:tcPr>
            <w:tcW w:w="708" w:type="pct"/>
            <w:tcBorders>
              <w:top w:val="single" w:sz="12" w:space="0" w:color="auto"/>
              <w:bottom w:val="single" w:sz="12" w:space="0" w:color="auto"/>
            </w:tcBorders>
            <w:shd w:val="clear" w:color="auto" w:fill="auto"/>
            <w:vAlign w:val="center"/>
          </w:tcPr>
          <w:p w14:paraId="2B9669B8" w14:textId="77777777" w:rsidR="006A596D" w:rsidRPr="004875B5" w:rsidRDefault="00434D4C">
            <w:pPr>
              <w:tabs>
                <w:tab w:val="left" w:pos="5265"/>
              </w:tabs>
              <w:spacing w:line="240" w:lineRule="auto"/>
              <w:ind w:firstLine="0"/>
              <w:jc w:val="center"/>
              <w:rPr>
                <w:sz w:val="18"/>
                <w:szCs w:val="18"/>
              </w:rPr>
            </w:pPr>
            <w:r w:rsidRPr="004875B5">
              <w:rPr>
                <w:sz w:val="18"/>
                <w:szCs w:val="18"/>
              </w:rPr>
              <w:t>动植物油</w:t>
            </w:r>
          </w:p>
        </w:tc>
      </w:tr>
      <w:tr w:rsidR="00592E4A" w:rsidRPr="004875B5" w14:paraId="4A538E23" w14:textId="77777777" w:rsidTr="000715F0">
        <w:trPr>
          <w:trHeight w:val="285"/>
        </w:trPr>
        <w:tc>
          <w:tcPr>
            <w:tcW w:w="471" w:type="pct"/>
            <w:tcBorders>
              <w:top w:val="single" w:sz="12" w:space="0" w:color="auto"/>
            </w:tcBorders>
            <w:shd w:val="clear" w:color="auto" w:fill="auto"/>
            <w:vAlign w:val="center"/>
          </w:tcPr>
          <w:p w14:paraId="11739B2B" w14:textId="77777777" w:rsidR="006A596D" w:rsidRPr="004875B5" w:rsidRDefault="00434D4C">
            <w:pPr>
              <w:tabs>
                <w:tab w:val="left" w:pos="5265"/>
              </w:tabs>
              <w:spacing w:line="240" w:lineRule="auto"/>
              <w:ind w:firstLine="0"/>
              <w:jc w:val="center"/>
              <w:rPr>
                <w:sz w:val="18"/>
                <w:szCs w:val="18"/>
              </w:rPr>
            </w:pPr>
            <w:r w:rsidRPr="004875B5">
              <w:rPr>
                <w:sz w:val="18"/>
                <w:szCs w:val="18"/>
              </w:rPr>
              <w:t>混合废水浓度</w:t>
            </w:r>
          </w:p>
        </w:tc>
        <w:tc>
          <w:tcPr>
            <w:tcW w:w="653" w:type="pct"/>
            <w:tcBorders>
              <w:top w:val="single" w:sz="12" w:space="0" w:color="auto"/>
            </w:tcBorders>
            <w:shd w:val="clear" w:color="auto" w:fill="auto"/>
            <w:vAlign w:val="center"/>
          </w:tcPr>
          <w:p w14:paraId="1B1473CD" w14:textId="7F2A5290" w:rsidR="006A596D" w:rsidRPr="004875B5" w:rsidRDefault="00C13090" w:rsidP="00C13090">
            <w:pPr>
              <w:tabs>
                <w:tab w:val="left" w:pos="5265"/>
              </w:tabs>
              <w:spacing w:line="240" w:lineRule="auto"/>
              <w:ind w:firstLine="0"/>
              <w:jc w:val="center"/>
              <w:rPr>
                <w:sz w:val="18"/>
                <w:szCs w:val="18"/>
              </w:rPr>
            </w:pPr>
            <w:r w:rsidRPr="004875B5">
              <w:rPr>
                <w:sz w:val="18"/>
                <w:szCs w:val="18"/>
              </w:rPr>
              <w:t>1528.97</w:t>
            </w:r>
          </w:p>
        </w:tc>
        <w:tc>
          <w:tcPr>
            <w:tcW w:w="559" w:type="pct"/>
            <w:tcBorders>
              <w:top w:val="single" w:sz="12" w:space="0" w:color="auto"/>
            </w:tcBorders>
            <w:shd w:val="clear" w:color="auto" w:fill="auto"/>
            <w:vAlign w:val="center"/>
          </w:tcPr>
          <w:p w14:paraId="7AAB3545" w14:textId="5EFC8F6C" w:rsidR="006A596D" w:rsidRPr="004875B5" w:rsidRDefault="00C13090">
            <w:pPr>
              <w:tabs>
                <w:tab w:val="left" w:pos="5265"/>
              </w:tabs>
              <w:spacing w:line="240" w:lineRule="auto"/>
              <w:ind w:firstLine="0"/>
              <w:jc w:val="center"/>
              <w:rPr>
                <w:sz w:val="18"/>
                <w:szCs w:val="18"/>
              </w:rPr>
            </w:pPr>
            <w:r w:rsidRPr="004875B5">
              <w:rPr>
                <w:sz w:val="18"/>
                <w:szCs w:val="18"/>
              </w:rPr>
              <w:t>836.25</w:t>
            </w:r>
          </w:p>
        </w:tc>
        <w:tc>
          <w:tcPr>
            <w:tcW w:w="652" w:type="pct"/>
            <w:tcBorders>
              <w:top w:val="single" w:sz="12" w:space="0" w:color="auto"/>
            </w:tcBorders>
            <w:shd w:val="clear" w:color="auto" w:fill="auto"/>
            <w:vAlign w:val="center"/>
          </w:tcPr>
          <w:p w14:paraId="152781F1" w14:textId="1E0A281C" w:rsidR="006A596D" w:rsidRPr="004875B5" w:rsidRDefault="00C13090">
            <w:pPr>
              <w:tabs>
                <w:tab w:val="left" w:pos="5265"/>
              </w:tabs>
              <w:spacing w:line="240" w:lineRule="auto"/>
              <w:ind w:firstLine="0"/>
              <w:jc w:val="center"/>
              <w:rPr>
                <w:sz w:val="18"/>
                <w:szCs w:val="18"/>
              </w:rPr>
            </w:pPr>
            <w:r w:rsidRPr="004875B5">
              <w:rPr>
                <w:sz w:val="18"/>
                <w:szCs w:val="18"/>
              </w:rPr>
              <w:t>836.511</w:t>
            </w:r>
          </w:p>
        </w:tc>
        <w:tc>
          <w:tcPr>
            <w:tcW w:w="538" w:type="pct"/>
            <w:tcBorders>
              <w:top w:val="single" w:sz="12" w:space="0" w:color="auto"/>
            </w:tcBorders>
            <w:shd w:val="clear" w:color="auto" w:fill="auto"/>
            <w:vAlign w:val="center"/>
          </w:tcPr>
          <w:p w14:paraId="27B0C75B" w14:textId="011BB1E9" w:rsidR="006A596D" w:rsidRPr="004875B5" w:rsidRDefault="00C13090">
            <w:pPr>
              <w:tabs>
                <w:tab w:val="left" w:pos="5265"/>
              </w:tabs>
              <w:spacing w:line="240" w:lineRule="auto"/>
              <w:ind w:firstLine="0"/>
              <w:jc w:val="center"/>
              <w:rPr>
                <w:sz w:val="18"/>
                <w:szCs w:val="18"/>
              </w:rPr>
            </w:pPr>
            <w:r w:rsidRPr="004875B5">
              <w:rPr>
                <w:sz w:val="18"/>
                <w:szCs w:val="18"/>
              </w:rPr>
              <w:t>57.76</w:t>
            </w:r>
          </w:p>
        </w:tc>
        <w:tc>
          <w:tcPr>
            <w:tcW w:w="710" w:type="pct"/>
            <w:tcBorders>
              <w:top w:val="single" w:sz="12" w:space="0" w:color="auto"/>
            </w:tcBorders>
            <w:shd w:val="clear" w:color="auto" w:fill="auto"/>
            <w:vAlign w:val="center"/>
          </w:tcPr>
          <w:p w14:paraId="43DCA881" w14:textId="050A6913" w:rsidR="006A596D" w:rsidRPr="004875B5" w:rsidRDefault="00C13090">
            <w:pPr>
              <w:tabs>
                <w:tab w:val="left" w:pos="5265"/>
              </w:tabs>
              <w:spacing w:line="240" w:lineRule="auto"/>
              <w:ind w:firstLine="0"/>
              <w:jc w:val="center"/>
              <w:rPr>
                <w:sz w:val="18"/>
                <w:szCs w:val="18"/>
              </w:rPr>
            </w:pPr>
            <w:r w:rsidRPr="004875B5">
              <w:rPr>
                <w:sz w:val="18"/>
                <w:szCs w:val="18"/>
              </w:rPr>
              <w:t>24.07</w:t>
            </w:r>
          </w:p>
        </w:tc>
        <w:tc>
          <w:tcPr>
            <w:tcW w:w="709" w:type="pct"/>
            <w:tcBorders>
              <w:top w:val="single" w:sz="12" w:space="0" w:color="auto"/>
            </w:tcBorders>
            <w:shd w:val="clear" w:color="auto" w:fill="auto"/>
            <w:vAlign w:val="center"/>
          </w:tcPr>
          <w:p w14:paraId="03392A6B" w14:textId="778F3988" w:rsidR="006A596D" w:rsidRPr="004875B5" w:rsidRDefault="00C13090">
            <w:pPr>
              <w:tabs>
                <w:tab w:val="left" w:pos="5265"/>
              </w:tabs>
              <w:spacing w:line="240" w:lineRule="auto"/>
              <w:ind w:firstLine="0"/>
              <w:jc w:val="center"/>
              <w:rPr>
                <w:sz w:val="18"/>
                <w:szCs w:val="18"/>
              </w:rPr>
            </w:pPr>
            <w:r w:rsidRPr="004875B5">
              <w:rPr>
                <w:sz w:val="18"/>
                <w:szCs w:val="18"/>
              </w:rPr>
              <w:t>158.97</w:t>
            </w:r>
          </w:p>
        </w:tc>
        <w:tc>
          <w:tcPr>
            <w:tcW w:w="708" w:type="pct"/>
            <w:tcBorders>
              <w:top w:val="single" w:sz="12" w:space="0" w:color="auto"/>
            </w:tcBorders>
            <w:shd w:val="clear" w:color="auto" w:fill="auto"/>
            <w:vAlign w:val="center"/>
          </w:tcPr>
          <w:p w14:paraId="431CFE46" w14:textId="677967BE" w:rsidR="006A596D" w:rsidRPr="004875B5" w:rsidRDefault="00C13090">
            <w:pPr>
              <w:tabs>
                <w:tab w:val="left" w:pos="5265"/>
              </w:tabs>
              <w:spacing w:line="240" w:lineRule="auto"/>
              <w:ind w:firstLine="0"/>
              <w:jc w:val="center"/>
              <w:rPr>
                <w:sz w:val="18"/>
                <w:szCs w:val="18"/>
              </w:rPr>
            </w:pPr>
            <w:r w:rsidRPr="004875B5">
              <w:rPr>
                <w:sz w:val="18"/>
                <w:szCs w:val="18"/>
              </w:rPr>
              <w:t>143.14</w:t>
            </w:r>
          </w:p>
        </w:tc>
      </w:tr>
      <w:tr w:rsidR="00592E4A" w:rsidRPr="004875B5" w14:paraId="763D3B69" w14:textId="77777777">
        <w:trPr>
          <w:trHeight w:val="285"/>
        </w:trPr>
        <w:tc>
          <w:tcPr>
            <w:tcW w:w="471" w:type="pct"/>
            <w:shd w:val="clear" w:color="auto" w:fill="auto"/>
            <w:vAlign w:val="center"/>
          </w:tcPr>
          <w:p w14:paraId="0280A2DE" w14:textId="77777777" w:rsidR="006A596D" w:rsidRPr="004875B5" w:rsidRDefault="00434D4C">
            <w:pPr>
              <w:tabs>
                <w:tab w:val="left" w:pos="5265"/>
              </w:tabs>
              <w:spacing w:line="240" w:lineRule="auto"/>
              <w:ind w:firstLine="0"/>
              <w:jc w:val="center"/>
              <w:rPr>
                <w:sz w:val="18"/>
                <w:szCs w:val="18"/>
              </w:rPr>
            </w:pPr>
            <w:r w:rsidRPr="004875B5">
              <w:rPr>
                <w:sz w:val="18"/>
                <w:szCs w:val="18"/>
              </w:rPr>
              <w:t>质量标准</w:t>
            </w:r>
          </w:p>
        </w:tc>
        <w:tc>
          <w:tcPr>
            <w:tcW w:w="653" w:type="pct"/>
            <w:shd w:val="clear" w:color="auto" w:fill="auto"/>
            <w:vAlign w:val="center"/>
          </w:tcPr>
          <w:p w14:paraId="1BF4E36F" w14:textId="77777777" w:rsidR="006A596D" w:rsidRPr="004875B5" w:rsidRDefault="00434D4C">
            <w:pPr>
              <w:tabs>
                <w:tab w:val="left" w:pos="5265"/>
              </w:tabs>
              <w:spacing w:line="240" w:lineRule="auto"/>
              <w:ind w:firstLine="0"/>
              <w:jc w:val="center"/>
              <w:rPr>
                <w:sz w:val="18"/>
                <w:szCs w:val="18"/>
              </w:rPr>
            </w:pPr>
            <w:r w:rsidRPr="004875B5">
              <w:rPr>
                <w:sz w:val="18"/>
                <w:szCs w:val="18"/>
              </w:rPr>
              <w:t>3</w:t>
            </w:r>
          </w:p>
        </w:tc>
        <w:tc>
          <w:tcPr>
            <w:tcW w:w="559" w:type="pct"/>
            <w:shd w:val="clear" w:color="auto" w:fill="auto"/>
            <w:vAlign w:val="center"/>
          </w:tcPr>
          <w:p w14:paraId="1CC5E96D" w14:textId="77777777" w:rsidR="006A596D" w:rsidRPr="004875B5" w:rsidRDefault="00434D4C">
            <w:pPr>
              <w:tabs>
                <w:tab w:val="left" w:pos="5265"/>
              </w:tabs>
              <w:spacing w:line="240" w:lineRule="auto"/>
              <w:ind w:firstLine="0"/>
              <w:jc w:val="center"/>
              <w:rPr>
                <w:sz w:val="18"/>
                <w:szCs w:val="18"/>
              </w:rPr>
            </w:pPr>
            <w:r w:rsidRPr="004875B5">
              <w:rPr>
                <w:sz w:val="18"/>
                <w:szCs w:val="18"/>
              </w:rPr>
              <w:t>/</w:t>
            </w:r>
          </w:p>
        </w:tc>
        <w:tc>
          <w:tcPr>
            <w:tcW w:w="652" w:type="pct"/>
            <w:shd w:val="clear" w:color="auto" w:fill="auto"/>
            <w:vAlign w:val="center"/>
          </w:tcPr>
          <w:p w14:paraId="6F98CBBE" w14:textId="77777777" w:rsidR="006A596D" w:rsidRPr="004875B5" w:rsidRDefault="00434D4C">
            <w:pPr>
              <w:tabs>
                <w:tab w:val="left" w:pos="5265"/>
              </w:tabs>
              <w:spacing w:line="240" w:lineRule="auto"/>
              <w:ind w:firstLine="0"/>
              <w:jc w:val="center"/>
              <w:rPr>
                <w:sz w:val="18"/>
                <w:szCs w:val="18"/>
              </w:rPr>
            </w:pPr>
            <w:r w:rsidRPr="004875B5">
              <w:rPr>
                <w:sz w:val="18"/>
                <w:szCs w:val="18"/>
              </w:rPr>
              <w:t>/</w:t>
            </w:r>
          </w:p>
        </w:tc>
        <w:tc>
          <w:tcPr>
            <w:tcW w:w="538" w:type="pct"/>
            <w:shd w:val="clear" w:color="auto" w:fill="auto"/>
            <w:vAlign w:val="center"/>
          </w:tcPr>
          <w:p w14:paraId="53CD2D5C" w14:textId="77777777" w:rsidR="006A596D" w:rsidRPr="004875B5" w:rsidRDefault="00434D4C">
            <w:pPr>
              <w:tabs>
                <w:tab w:val="left" w:pos="5265"/>
              </w:tabs>
              <w:spacing w:line="240" w:lineRule="auto"/>
              <w:ind w:firstLine="0"/>
              <w:jc w:val="center"/>
              <w:rPr>
                <w:sz w:val="18"/>
                <w:szCs w:val="18"/>
              </w:rPr>
            </w:pPr>
            <w:r w:rsidRPr="004875B5">
              <w:rPr>
                <w:sz w:val="18"/>
                <w:szCs w:val="18"/>
              </w:rPr>
              <w:t>0.5</w:t>
            </w:r>
          </w:p>
        </w:tc>
        <w:tc>
          <w:tcPr>
            <w:tcW w:w="710" w:type="pct"/>
            <w:shd w:val="clear" w:color="auto" w:fill="auto"/>
            <w:vAlign w:val="center"/>
          </w:tcPr>
          <w:p w14:paraId="01520DA6" w14:textId="77777777" w:rsidR="006A596D" w:rsidRPr="004875B5" w:rsidRDefault="00434D4C">
            <w:pPr>
              <w:tabs>
                <w:tab w:val="left" w:pos="5265"/>
              </w:tabs>
              <w:spacing w:line="240" w:lineRule="auto"/>
              <w:ind w:firstLine="0"/>
              <w:jc w:val="center"/>
              <w:rPr>
                <w:sz w:val="18"/>
                <w:szCs w:val="18"/>
              </w:rPr>
            </w:pPr>
            <w:r w:rsidRPr="004875B5">
              <w:rPr>
                <w:sz w:val="18"/>
                <w:szCs w:val="18"/>
              </w:rPr>
              <w:t>0.2</w:t>
            </w:r>
          </w:p>
        </w:tc>
        <w:tc>
          <w:tcPr>
            <w:tcW w:w="709" w:type="pct"/>
            <w:shd w:val="clear" w:color="auto" w:fill="auto"/>
            <w:vAlign w:val="center"/>
          </w:tcPr>
          <w:p w14:paraId="43E24A02" w14:textId="77777777" w:rsidR="006A596D" w:rsidRPr="004875B5" w:rsidRDefault="00434D4C">
            <w:pPr>
              <w:tabs>
                <w:tab w:val="left" w:pos="5265"/>
              </w:tabs>
              <w:spacing w:line="240" w:lineRule="auto"/>
              <w:ind w:firstLine="0"/>
              <w:jc w:val="center"/>
              <w:rPr>
                <w:sz w:val="18"/>
                <w:szCs w:val="18"/>
              </w:rPr>
            </w:pPr>
            <w:r w:rsidRPr="004875B5">
              <w:rPr>
                <w:sz w:val="18"/>
                <w:szCs w:val="18"/>
              </w:rPr>
              <w:t>1</w:t>
            </w:r>
          </w:p>
        </w:tc>
        <w:tc>
          <w:tcPr>
            <w:tcW w:w="708" w:type="pct"/>
            <w:shd w:val="clear" w:color="auto" w:fill="auto"/>
            <w:vAlign w:val="center"/>
          </w:tcPr>
          <w:p w14:paraId="5B3E0B1D" w14:textId="77777777" w:rsidR="006A596D" w:rsidRPr="004875B5" w:rsidRDefault="00434D4C">
            <w:pPr>
              <w:tabs>
                <w:tab w:val="left" w:pos="5265"/>
              </w:tabs>
              <w:spacing w:line="240" w:lineRule="auto"/>
              <w:ind w:firstLine="0"/>
              <w:jc w:val="center"/>
              <w:rPr>
                <w:sz w:val="18"/>
                <w:szCs w:val="18"/>
              </w:rPr>
            </w:pPr>
            <w:r w:rsidRPr="004875B5">
              <w:rPr>
                <w:sz w:val="18"/>
                <w:szCs w:val="18"/>
              </w:rPr>
              <w:t>/</w:t>
            </w:r>
          </w:p>
        </w:tc>
      </w:tr>
      <w:tr w:rsidR="00592E4A" w:rsidRPr="004875B5" w14:paraId="0B7D7842" w14:textId="77777777">
        <w:trPr>
          <w:trHeight w:val="285"/>
        </w:trPr>
        <w:tc>
          <w:tcPr>
            <w:tcW w:w="471" w:type="pct"/>
            <w:shd w:val="clear" w:color="auto" w:fill="auto"/>
            <w:vAlign w:val="center"/>
          </w:tcPr>
          <w:p w14:paraId="261D3038" w14:textId="77777777" w:rsidR="006A596D" w:rsidRPr="004875B5" w:rsidRDefault="00434D4C">
            <w:pPr>
              <w:tabs>
                <w:tab w:val="left" w:pos="5265"/>
              </w:tabs>
              <w:spacing w:line="240" w:lineRule="auto"/>
              <w:ind w:firstLine="0"/>
              <w:jc w:val="center"/>
              <w:rPr>
                <w:sz w:val="18"/>
                <w:szCs w:val="18"/>
              </w:rPr>
            </w:pPr>
            <w:r w:rsidRPr="004875B5">
              <w:rPr>
                <w:sz w:val="18"/>
                <w:szCs w:val="18"/>
              </w:rPr>
              <w:t>标准指数</w:t>
            </w:r>
          </w:p>
        </w:tc>
        <w:tc>
          <w:tcPr>
            <w:tcW w:w="653" w:type="pct"/>
            <w:shd w:val="clear" w:color="auto" w:fill="auto"/>
            <w:vAlign w:val="center"/>
          </w:tcPr>
          <w:p w14:paraId="48CF9E99" w14:textId="4605434D" w:rsidR="006A596D" w:rsidRPr="004875B5" w:rsidRDefault="0010458D">
            <w:pPr>
              <w:tabs>
                <w:tab w:val="left" w:pos="5265"/>
              </w:tabs>
              <w:spacing w:line="240" w:lineRule="auto"/>
              <w:ind w:firstLine="0"/>
              <w:jc w:val="center"/>
              <w:rPr>
                <w:sz w:val="18"/>
                <w:szCs w:val="18"/>
              </w:rPr>
            </w:pPr>
            <w:r w:rsidRPr="004875B5">
              <w:rPr>
                <w:sz w:val="18"/>
                <w:szCs w:val="18"/>
              </w:rPr>
              <w:t>509.66</w:t>
            </w:r>
          </w:p>
        </w:tc>
        <w:tc>
          <w:tcPr>
            <w:tcW w:w="559" w:type="pct"/>
            <w:shd w:val="clear" w:color="auto" w:fill="auto"/>
            <w:vAlign w:val="center"/>
          </w:tcPr>
          <w:p w14:paraId="60042DA5" w14:textId="77777777" w:rsidR="006A596D" w:rsidRPr="004875B5" w:rsidRDefault="00434D4C">
            <w:pPr>
              <w:tabs>
                <w:tab w:val="left" w:pos="5265"/>
              </w:tabs>
              <w:spacing w:line="240" w:lineRule="auto"/>
              <w:ind w:firstLine="0"/>
              <w:jc w:val="center"/>
              <w:rPr>
                <w:sz w:val="18"/>
                <w:szCs w:val="18"/>
              </w:rPr>
            </w:pPr>
            <w:r w:rsidRPr="004875B5">
              <w:rPr>
                <w:sz w:val="18"/>
                <w:szCs w:val="18"/>
              </w:rPr>
              <w:t>/</w:t>
            </w:r>
          </w:p>
        </w:tc>
        <w:tc>
          <w:tcPr>
            <w:tcW w:w="652" w:type="pct"/>
            <w:shd w:val="clear" w:color="auto" w:fill="auto"/>
            <w:vAlign w:val="center"/>
          </w:tcPr>
          <w:p w14:paraId="1B57F985" w14:textId="77777777" w:rsidR="006A596D" w:rsidRPr="004875B5" w:rsidRDefault="00434D4C">
            <w:pPr>
              <w:tabs>
                <w:tab w:val="left" w:pos="5265"/>
              </w:tabs>
              <w:spacing w:line="240" w:lineRule="auto"/>
              <w:ind w:firstLine="0"/>
              <w:jc w:val="center"/>
              <w:rPr>
                <w:sz w:val="18"/>
                <w:szCs w:val="18"/>
              </w:rPr>
            </w:pPr>
            <w:r w:rsidRPr="004875B5">
              <w:rPr>
                <w:sz w:val="18"/>
                <w:szCs w:val="18"/>
              </w:rPr>
              <w:t>/</w:t>
            </w:r>
          </w:p>
        </w:tc>
        <w:tc>
          <w:tcPr>
            <w:tcW w:w="538" w:type="pct"/>
            <w:shd w:val="clear" w:color="auto" w:fill="auto"/>
            <w:vAlign w:val="center"/>
          </w:tcPr>
          <w:p w14:paraId="190C3058" w14:textId="7987BE7B" w:rsidR="006A596D" w:rsidRPr="004875B5" w:rsidRDefault="0010458D">
            <w:pPr>
              <w:tabs>
                <w:tab w:val="left" w:pos="5265"/>
              </w:tabs>
              <w:spacing w:line="240" w:lineRule="auto"/>
              <w:ind w:firstLine="0"/>
              <w:jc w:val="center"/>
              <w:rPr>
                <w:sz w:val="18"/>
                <w:szCs w:val="18"/>
              </w:rPr>
            </w:pPr>
            <w:r w:rsidRPr="004875B5">
              <w:rPr>
                <w:sz w:val="18"/>
                <w:szCs w:val="18"/>
              </w:rPr>
              <w:t>115.52</w:t>
            </w:r>
          </w:p>
        </w:tc>
        <w:tc>
          <w:tcPr>
            <w:tcW w:w="710" w:type="pct"/>
            <w:shd w:val="clear" w:color="auto" w:fill="auto"/>
            <w:vAlign w:val="center"/>
          </w:tcPr>
          <w:p w14:paraId="03A76F52" w14:textId="43C9E79E" w:rsidR="006A596D" w:rsidRPr="004875B5" w:rsidRDefault="0010458D">
            <w:pPr>
              <w:tabs>
                <w:tab w:val="left" w:pos="5265"/>
              </w:tabs>
              <w:spacing w:line="240" w:lineRule="auto"/>
              <w:ind w:firstLine="0"/>
              <w:jc w:val="center"/>
              <w:rPr>
                <w:sz w:val="18"/>
                <w:szCs w:val="18"/>
              </w:rPr>
            </w:pPr>
            <w:r w:rsidRPr="004875B5">
              <w:rPr>
                <w:sz w:val="18"/>
                <w:szCs w:val="18"/>
              </w:rPr>
              <w:t>120.35</w:t>
            </w:r>
          </w:p>
        </w:tc>
        <w:tc>
          <w:tcPr>
            <w:tcW w:w="709" w:type="pct"/>
            <w:shd w:val="clear" w:color="auto" w:fill="auto"/>
            <w:vAlign w:val="center"/>
          </w:tcPr>
          <w:p w14:paraId="49665DFA" w14:textId="1E0D000C" w:rsidR="006A596D" w:rsidRPr="004875B5" w:rsidRDefault="0010458D">
            <w:pPr>
              <w:tabs>
                <w:tab w:val="left" w:pos="5265"/>
              </w:tabs>
              <w:spacing w:line="240" w:lineRule="auto"/>
              <w:ind w:firstLine="0"/>
              <w:jc w:val="center"/>
              <w:rPr>
                <w:sz w:val="18"/>
                <w:szCs w:val="18"/>
              </w:rPr>
            </w:pPr>
            <w:r w:rsidRPr="004875B5">
              <w:rPr>
                <w:sz w:val="18"/>
                <w:szCs w:val="18"/>
              </w:rPr>
              <w:t>158.97</w:t>
            </w:r>
          </w:p>
        </w:tc>
        <w:tc>
          <w:tcPr>
            <w:tcW w:w="708" w:type="pct"/>
            <w:shd w:val="clear" w:color="auto" w:fill="auto"/>
            <w:vAlign w:val="center"/>
          </w:tcPr>
          <w:p w14:paraId="77301AB5" w14:textId="77777777" w:rsidR="006A596D" w:rsidRPr="004875B5" w:rsidRDefault="00434D4C">
            <w:pPr>
              <w:tabs>
                <w:tab w:val="left" w:pos="5265"/>
              </w:tabs>
              <w:spacing w:line="240" w:lineRule="auto"/>
              <w:ind w:firstLine="0"/>
              <w:jc w:val="center"/>
              <w:rPr>
                <w:sz w:val="18"/>
                <w:szCs w:val="18"/>
              </w:rPr>
            </w:pPr>
            <w:r w:rsidRPr="004875B5">
              <w:rPr>
                <w:sz w:val="18"/>
                <w:szCs w:val="18"/>
              </w:rPr>
              <w:t>/</w:t>
            </w:r>
          </w:p>
        </w:tc>
      </w:tr>
    </w:tbl>
    <w:p w14:paraId="677B4208" w14:textId="77777777" w:rsidR="006A596D" w:rsidRPr="004875B5" w:rsidRDefault="00434D4C">
      <w:pPr>
        <w:autoSpaceDE w:val="0"/>
        <w:autoSpaceDN w:val="0"/>
        <w:snapToGrid w:val="0"/>
        <w:spacing w:before="0" w:line="240" w:lineRule="auto"/>
        <w:ind w:firstLineChars="200" w:firstLine="422"/>
        <w:jc w:val="left"/>
        <w:textAlignment w:val="auto"/>
        <w:rPr>
          <w:b/>
          <w:kern w:val="0"/>
          <w:sz w:val="21"/>
          <w:szCs w:val="21"/>
        </w:rPr>
      </w:pPr>
      <w:r w:rsidRPr="004875B5">
        <w:rPr>
          <w:b/>
          <w:kern w:val="0"/>
          <w:sz w:val="21"/>
          <w:szCs w:val="21"/>
        </w:rPr>
        <w:t>注：总磷、总氮质量标准参照</w:t>
      </w:r>
      <w:r w:rsidRPr="004875B5">
        <w:rPr>
          <w:b/>
          <w:kern w:val="0"/>
          <w:sz w:val="21"/>
          <w:szCs w:val="21"/>
        </w:rPr>
        <w:t>GB3838-2002</w:t>
      </w:r>
      <w:r w:rsidRPr="004875B5">
        <w:rPr>
          <w:b/>
          <w:kern w:val="0"/>
          <w:sz w:val="21"/>
          <w:szCs w:val="21"/>
        </w:rPr>
        <w:t>中</w:t>
      </w:r>
      <w:r w:rsidRPr="004875B5">
        <w:rPr>
          <w:b/>
          <w:kern w:val="0"/>
          <w:sz w:val="21"/>
          <w:szCs w:val="21"/>
        </w:rPr>
        <w:t>Ⅲ</w:t>
      </w:r>
      <w:r w:rsidRPr="004875B5">
        <w:rPr>
          <w:b/>
          <w:kern w:val="0"/>
          <w:sz w:val="21"/>
          <w:szCs w:val="21"/>
        </w:rPr>
        <w:t>类标准。</w:t>
      </w:r>
    </w:p>
    <w:p w14:paraId="7EA126BC" w14:textId="69314103"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lastRenderedPageBreak/>
        <w:t>通过表</w:t>
      </w:r>
      <w:r w:rsidRPr="004875B5">
        <w:rPr>
          <w:kern w:val="0"/>
          <w:szCs w:val="24"/>
        </w:rPr>
        <w:t>5.6-1</w:t>
      </w:r>
      <w:r w:rsidRPr="004875B5">
        <w:rPr>
          <w:kern w:val="0"/>
          <w:szCs w:val="24"/>
        </w:rPr>
        <w:t>标准指数对比，其中</w:t>
      </w:r>
      <w:r w:rsidRPr="004875B5">
        <w:rPr>
          <w:kern w:val="0"/>
          <w:szCs w:val="24"/>
        </w:rPr>
        <w:t>COD</w:t>
      </w:r>
      <w:r w:rsidRPr="004875B5">
        <w:rPr>
          <w:kern w:val="0"/>
          <w:szCs w:val="24"/>
        </w:rPr>
        <w:t>标准指数最大，</w:t>
      </w:r>
      <w:r w:rsidR="0010458D" w:rsidRPr="004875B5">
        <w:rPr>
          <w:kern w:val="0"/>
          <w:szCs w:val="24"/>
        </w:rPr>
        <w:t>氨氮为国家控制的污染物，</w:t>
      </w:r>
      <w:r w:rsidRPr="004875B5">
        <w:rPr>
          <w:kern w:val="0"/>
          <w:szCs w:val="24"/>
        </w:rPr>
        <w:t>因此本次评价选取</w:t>
      </w:r>
      <w:r w:rsidRPr="004875B5">
        <w:rPr>
          <w:kern w:val="0"/>
          <w:szCs w:val="24"/>
        </w:rPr>
        <w:t>COD</w:t>
      </w:r>
      <w:r w:rsidRPr="004875B5">
        <w:rPr>
          <w:kern w:val="0"/>
          <w:szCs w:val="24"/>
        </w:rPr>
        <w:t>、氨氮作为预测因子。</w:t>
      </w:r>
    </w:p>
    <w:p w14:paraId="075807D7" w14:textId="77777777" w:rsidR="006A596D" w:rsidRPr="004875B5" w:rsidRDefault="00434D4C" w:rsidP="0010458D">
      <w:pPr>
        <w:autoSpaceDE w:val="0"/>
        <w:autoSpaceDN w:val="0"/>
        <w:snapToGrid w:val="0"/>
        <w:spacing w:before="0"/>
        <w:ind w:firstLineChars="200" w:firstLine="480"/>
        <w:jc w:val="left"/>
        <w:textAlignment w:val="auto"/>
        <w:rPr>
          <w:kern w:val="0"/>
          <w:szCs w:val="24"/>
        </w:rPr>
      </w:pPr>
      <w:r w:rsidRPr="004875B5">
        <w:rPr>
          <w:kern w:val="0"/>
          <w:szCs w:val="24"/>
        </w:rPr>
        <w:t>6</w:t>
      </w:r>
      <w:r w:rsidRPr="004875B5">
        <w:rPr>
          <w:kern w:val="0"/>
          <w:szCs w:val="24"/>
        </w:rPr>
        <w:t>、泄漏源强的计算</w:t>
      </w:r>
    </w:p>
    <w:p w14:paraId="57317B3A" w14:textId="588B2AB3" w:rsidR="006A596D" w:rsidRPr="004875B5" w:rsidRDefault="00434D4C" w:rsidP="0010458D">
      <w:pPr>
        <w:snapToGrid w:val="0"/>
        <w:spacing w:before="0"/>
        <w:ind w:firstLine="480"/>
      </w:pPr>
      <w:r w:rsidRPr="004875B5">
        <w:t>本项目对污水处理站设计处理能力</w:t>
      </w:r>
      <w:r w:rsidR="0010458D" w:rsidRPr="004875B5">
        <w:t>300</w:t>
      </w:r>
      <w:r w:rsidRPr="004875B5">
        <w:t>m</w:t>
      </w:r>
      <w:r w:rsidRPr="004875B5">
        <w:rPr>
          <w:vertAlign w:val="superscript"/>
        </w:rPr>
        <w:t>3</w:t>
      </w:r>
      <w:r w:rsidRPr="004875B5">
        <w:t>/d</w:t>
      </w:r>
      <w:r w:rsidRPr="004875B5">
        <w:t>，核算日均水量</w:t>
      </w:r>
      <w:r w:rsidR="0010458D" w:rsidRPr="004875B5">
        <w:t>282.315</w:t>
      </w:r>
      <w:r w:rsidRPr="004875B5">
        <w:t>m</w:t>
      </w:r>
      <w:r w:rsidRPr="004875B5">
        <w:rPr>
          <w:vertAlign w:val="superscript"/>
        </w:rPr>
        <w:t>3</w:t>
      </w:r>
      <w:r w:rsidRPr="004875B5">
        <w:t>/d</w:t>
      </w:r>
      <w:r w:rsidRPr="004875B5">
        <w:t>，污水收集调节池防渗层发生破坏，未经处理的最高浓度原废水渗入地下水中进行预测。污水处理站设施下部分布有素填土和碎石土层，透水性较差。污水收集</w:t>
      </w:r>
      <w:r w:rsidR="00006BDE" w:rsidRPr="004875B5">
        <w:t>调节</w:t>
      </w:r>
      <w:r w:rsidRPr="004875B5">
        <w:t>池设计</w:t>
      </w:r>
      <w:r w:rsidRPr="004875B5">
        <w:t>B×L×H</w:t>
      </w:r>
      <w:r w:rsidRPr="004875B5">
        <w:t>为</w:t>
      </w:r>
      <w:r w:rsidR="00006358" w:rsidRPr="004875B5">
        <w:t>2</w:t>
      </w:r>
      <w:r w:rsidRPr="004875B5">
        <w:t>×</w:t>
      </w:r>
      <w:r w:rsidR="00006358" w:rsidRPr="004875B5">
        <w:t>1</w:t>
      </w:r>
      <w:r w:rsidRPr="004875B5">
        <w:t>.5×</w:t>
      </w:r>
      <w:r w:rsidR="00006BDE" w:rsidRPr="004875B5">
        <w:t>3</w:t>
      </w:r>
      <w:r w:rsidRPr="004875B5">
        <w:t>m</w:t>
      </w:r>
      <w:r w:rsidRPr="004875B5">
        <w:t>，接触面积为：</w:t>
      </w:r>
      <w:r w:rsidR="00F84DD6" w:rsidRPr="004875B5">
        <w:t>3</w:t>
      </w:r>
      <w:r w:rsidRPr="004875B5">
        <w:t>m</w:t>
      </w:r>
      <w:r w:rsidRPr="004875B5">
        <w:rPr>
          <w:vertAlign w:val="superscript"/>
        </w:rPr>
        <w:t>2</w:t>
      </w:r>
      <w:r w:rsidRPr="004875B5">
        <w:t>。破裂面积按</w:t>
      </w:r>
      <w:r w:rsidR="00006358" w:rsidRPr="004875B5">
        <w:t>1%</w:t>
      </w:r>
      <w:r w:rsidRPr="004875B5">
        <w:t>考虑：</w:t>
      </w:r>
      <w:r w:rsidR="00F84DD6" w:rsidRPr="004875B5">
        <w:t>3</w:t>
      </w:r>
      <w:r w:rsidRPr="004875B5">
        <w:t>×</w:t>
      </w:r>
      <w:r w:rsidR="00006358" w:rsidRPr="004875B5">
        <w:t>1%</w:t>
      </w:r>
      <w:r w:rsidRPr="004875B5">
        <w:t>=</w:t>
      </w:r>
      <w:r w:rsidR="00006358" w:rsidRPr="004875B5">
        <w:t>0.0</w:t>
      </w:r>
      <w:r w:rsidR="00F84DD6" w:rsidRPr="004875B5">
        <w:t>3</w:t>
      </w:r>
      <w:r w:rsidRPr="004875B5">
        <w:t>m</w:t>
      </w:r>
      <w:r w:rsidRPr="004875B5">
        <w:rPr>
          <w:vertAlign w:val="superscript"/>
        </w:rPr>
        <w:t>2</w:t>
      </w:r>
      <w:r w:rsidRPr="004875B5">
        <w:t>。根据建设单位提供的试验资料，含水层渗透系数为</w:t>
      </w:r>
      <w:r w:rsidRPr="004875B5">
        <w:t>0.185m/d</w:t>
      </w:r>
      <w:r w:rsidRPr="004875B5">
        <w:t>。水池有水，池水进入地下属于有压渗透，这里按达西公式计算源强，计算公式：</w:t>
      </w:r>
    </w:p>
    <w:p w14:paraId="20513BC9" w14:textId="77777777" w:rsidR="006A596D" w:rsidRPr="004875B5" w:rsidRDefault="00434D4C" w:rsidP="0010458D">
      <w:pPr>
        <w:snapToGrid w:val="0"/>
        <w:spacing w:before="0"/>
        <w:ind w:firstLine="480"/>
        <w:jc w:val="center"/>
      </w:pPr>
      <w:r w:rsidRPr="004875B5">
        <w:rPr>
          <w:noProof/>
        </w:rPr>
        <w:drawing>
          <wp:inline distT="0" distB="0" distL="0" distR="0" wp14:anchorId="1794DA18" wp14:editId="447F8CF5">
            <wp:extent cx="1583690" cy="501015"/>
            <wp:effectExtent l="0" t="0" r="0" b="0"/>
            <wp:docPr id="4"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6"/>
                    <pic:cNvPicPr>
                      <a:picLocks noChangeAspect="1" noChangeArrowheads="1"/>
                    </pic:cNvPicPr>
                  </pic:nvPicPr>
                  <pic:blipFill>
                    <a:blip r:embed="rId124" cstate="print"/>
                    <a:srcRect/>
                    <a:stretch>
                      <a:fillRect/>
                    </a:stretch>
                  </pic:blipFill>
                  <pic:spPr>
                    <a:xfrm>
                      <a:off x="0" y="0"/>
                      <a:ext cx="1583690" cy="501015"/>
                    </a:xfrm>
                    <a:prstGeom prst="rect">
                      <a:avLst/>
                    </a:prstGeom>
                    <a:noFill/>
                    <a:ln w="9525">
                      <a:noFill/>
                      <a:miter lim="800000"/>
                      <a:headEnd/>
                      <a:tailEnd/>
                    </a:ln>
                  </pic:spPr>
                </pic:pic>
              </a:graphicData>
            </a:graphic>
          </wp:inline>
        </w:drawing>
      </w:r>
    </w:p>
    <w:p w14:paraId="676F4E15" w14:textId="751ABCC7" w:rsidR="006A596D" w:rsidRPr="004875B5" w:rsidRDefault="00434D4C" w:rsidP="0010458D">
      <w:pPr>
        <w:snapToGrid w:val="0"/>
        <w:spacing w:before="0"/>
        <w:ind w:firstLine="480"/>
      </w:pPr>
      <w:r w:rsidRPr="004875B5">
        <w:t>式中：</w:t>
      </w:r>
      <w:r w:rsidRPr="004875B5">
        <w:t>Q</w:t>
      </w:r>
      <w:r w:rsidRPr="004875B5">
        <w:t>为渗入到地下的污水量</w:t>
      </w:r>
      <w:r w:rsidRPr="004875B5">
        <w:t>m</w:t>
      </w:r>
      <w:r w:rsidRPr="004875B5">
        <w:rPr>
          <w:vertAlign w:val="superscript"/>
        </w:rPr>
        <w:t>3</w:t>
      </w:r>
      <w:r w:rsidR="00E07E35" w:rsidRPr="004875B5">
        <w:t>/d</w:t>
      </w:r>
      <w:r w:rsidR="00E07E35" w:rsidRPr="004875B5">
        <w:t>；</w:t>
      </w:r>
    </w:p>
    <w:p w14:paraId="34136115" w14:textId="0AD4323C" w:rsidR="006A596D" w:rsidRPr="004875B5" w:rsidRDefault="00434D4C" w:rsidP="0010458D">
      <w:pPr>
        <w:snapToGrid w:val="0"/>
        <w:spacing w:before="0"/>
        <w:ind w:firstLineChars="400" w:firstLine="960"/>
      </w:pPr>
      <w:r w:rsidRPr="004875B5">
        <w:t>Ka</w:t>
      </w:r>
      <w:r w:rsidRPr="004875B5">
        <w:t>为地面垂向渗透系数</w:t>
      </w:r>
      <w:r w:rsidR="00006BDE" w:rsidRPr="004875B5">
        <w:t>，</w:t>
      </w:r>
      <w:r w:rsidR="00006BDE" w:rsidRPr="004875B5">
        <w:t>m/d</w:t>
      </w:r>
      <w:r w:rsidR="00006BDE" w:rsidRPr="004875B5">
        <w:t>；</w:t>
      </w:r>
    </w:p>
    <w:p w14:paraId="66803A38" w14:textId="3CB96A3C" w:rsidR="006A596D" w:rsidRPr="004875B5" w:rsidRDefault="00434D4C" w:rsidP="0010458D">
      <w:pPr>
        <w:snapToGrid w:val="0"/>
        <w:spacing w:before="0"/>
        <w:ind w:firstLineChars="400" w:firstLine="960"/>
      </w:pPr>
      <w:r w:rsidRPr="004875B5">
        <w:t>H</w:t>
      </w:r>
      <w:r w:rsidRPr="004875B5">
        <w:t>为池内水深，</w:t>
      </w:r>
      <w:r w:rsidR="00006BDE" w:rsidRPr="004875B5">
        <w:t>m</w:t>
      </w:r>
      <w:r w:rsidR="00006BDE" w:rsidRPr="004875B5">
        <w:t>；</w:t>
      </w:r>
    </w:p>
    <w:p w14:paraId="60465D25" w14:textId="5E8BEAA9" w:rsidR="006A596D" w:rsidRPr="004875B5" w:rsidRDefault="00434D4C" w:rsidP="0010458D">
      <w:pPr>
        <w:snapToGrid w:val="0"/>
        <w:spacing w:before="0"/>
        <w:ind w:firstLineChars="400" w:firstLine="960"/>
      </w:pPr>
      <w:r w:rsidRPr="004875B5">
        <w:t>D</w:t>
      </w:r>
      <w:r w:rsidRPr="004875B5">
        <w:t>为地下水埋深，</w:t>
      </w:r>
      <w:r w:rsidR="00006BDE" w:rsidRPr="004875B5">
        <w:t>m</w:t>
      </w:r>
      <w:r w:rsidR="00006BDE" w:rsidRPr="004875B5">
        <w:t>；</w:t>
      </w:r>
    </w:p>
    <w:p w14:paraId="5811E04F" w14:textId="37B1C1C9" w:rsidR="00733386" w:rsidRPr="004875B5" w:rsidRDefault="00434D4C" w:rsidP="00733386">
      <w:pPr>
        <w:tabs>
          <w:tab w:val="left" w:pos="5265"/>
        </w:tabs>
        <w:snapToGrid w:val="0"/>
        <w:spacing w:before="0"/>
        <w:ind w:firstLineChars="400" w:firstLine="960"/>
      </w:pPr>
      <w:r w:rsidRPr="004875B5">
        <w:t>A</w:t>
      </w:r>
      <w:r w:rsidRPr="004875B5">
        <w:rPr>
          <w:sz w:val="28"/>
          <w:szCs w:val="28"/>
          <w:vertAlign w:val="subscript"/>
        </w:rPr>
        <w:t>裂缝</w:t>
      </w:r>
      <w:r w:rsidRPr="004875B5">
        <w:t>为池底裂缝总面积</w:t>
      </w:r>
      <w:r w:rsidRPr="004875B5">
        <w:t>m</w:t>
      </w:r>
      <w:r w:rsidRPr="004875B5">
        <w:rPr>
          <w:vertAlign w:val="superscript"/>
        </w:rPr>
        <w:t>2</w:t>
      </w:r>
      <w:r w:rsidRPr="004875B5">
        <w:t>。</w:t>
      </w:r>
    </w:p>
    <w:p w14:paraId="19E2C3DD" w14:textId="7D5CCF78" w:rsidR="006A596D" w:rsidRPr="004875B5" w:rsidRDefault="00434D4C" w:rsidP="0010458D">
      <w:pPr>
        <w:tabs>
          <w:tab w:val="left" w:pos="5265"/>
        </w:tabs>
        <w:snapToGrid w:val="0"/>
        <w:spacing w:before="0"/>
        <w:ind w:firstLine="480"/>
      </w:pPr>
      <w:r w:rsidRPr="004875B5">
        <w:t>计算结果见表</w:t>
      </w:r>
      <w:r w:rsidRPr="004875B5">
        <w:t>5.6-</w:t>
      </w:r>
      <w:r w:rsidR="00E666E3" w:rsidRPr="004875B5">
        <w:t>3</w:t>
      </w:r>
      <w:r w:rsidRPr="004875B5">
        <w:t>。</w:t>
      </w:r>
    </w:p>
    <w:p w14:paraId="2B80B799" w14:textId="7126C7E0" w:rsidR="006A596D" w:rsidRPr="004875B5" w:rsidRDefault="00434D4C">
      <w:pPr>
        <w:spacing w:before="0" w:line="240" w:lineRule="auto"/>
        <w:jc w:val="center"/>
        <w:rPr>
          <w:b/>
          <w:sz w:val="21"/>
          <w:szCs w:val="21"/>
        </w:rPr>
      </w:pPr>
      <w:r w:rsidRPr="004875B5">
        <w:rPr>
          <w:b/>
          <w:sz w:val="21"/>
          <w:szCs w:val="21"/>
        </w:rPr>
        <w:t>表</w:t>
      </w:r>
      <w:r w:rsidRPr="004875B5">
        <w:rPr>
          <w:b/>
          <w:sz w:val="21"/>
          <w:szCs w:val="21"/>
        </w:rPr>
        <w:t>5.6-</w:t>
      </w:r>
      <w:r w:rsidR="00E666E3" w:rsidRPr="004875B5">
        <w:rPr>
          <w:b/>
          <w:sz w:val="21"/>
          <w:szCs w:val="21"/>
        </w:rPr>
        <w:t>3</w:t>
      </w:r>
      <w:r w:rsidRPr="004875B5">
        <w:rPr>
          <w:b/>
          <w:sz w:val="21"/>
          <w:szCs w:val="21"/>
        </w:rPr>
        <w:t xml:space="preserve">   </w:t>
      </w:r>
      <w:r w:rsidRPr="004875B5">
        <w:rPr>
          <w:b/>
          <w:sz w:val="21"/>
          <w:szCs w:val="21"/>
        </w:rPr>
        <w:t>污水渗漏量计算结果</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045"/>
        <w:gridCol w:w="884"/>
        <w:gridCol w:w="805"/>
        <w:gridCol w:w="788"/>
        <w:gridCol w:w="933"/>
        <w:gridCol w:w="1160"/>
        <w:gridCol w:w="1801"/>
        <w:gridCol w:w="1645"/>
      </w:tblGrid>
      <w:tr w:rsidR="00592E4A" w:rsidRPr="004875B5" w14:paraId="3F448630" w14:textId="77777777">
        <w:trPr>
          <w:trHeight w:val="778"/>
        </w:trPr>
        <w:tc>
          <w:tcPr>
            <w:tcW w:w="576" w:type="pct"/>
            <w:vAlign w:val="center"/>
          </w:tcPr>
          <w:p w14:paraId="041038E9" w14:textId="77777777" w:rsidR="006A596D" w:rsidRPr="004875B5" w:rsidRDefault="00434D4C">
            <w:pPr>
              <w:tabs>
                <w:tab w:val="left" w:pos="5265"/>
              </w:tabs>
              <w:spacing w:line="240" w:lineRule="auto"/>
              <w:ind w:firstLine="0"/>
              <w:jc w:val="center"/>
              <w:rPr>
                <w:sz w:val="18"/>
                <w:szCs w:val="18"/>
              </w:rPr>
            </w:pPr>
            <w:r w:rsidRPr="004875B5">
              <w:rPr>
                <w:sz w:val="18"/>
                <w:szCs w:val="18"/>
              </w:rPr>
              <w:t>项目</w:t>
            </w:r>
          </w:p>
        </w:tc>
        <w:tc>
          <w:tcPr>
            <w:tcW w:w="488" w:type="pct"/>
          </w:tcPr>
          <w:p w14:paraId="7D63EB54" w14:textId="77777777" w:rsidR="006A596D" w:rsidRPr="004875B5" w:rsidRDefault="00434D4C">
            <w:pPr>
              <w:tabs>
                <w:tab w:val="left" w:pos="5265"/>
              </w:tabs>
              <w:spacing w:line="240" w:lineRule="auto"/>
              <w:ind w:firstLine="0"/>
              <w:jc w:val="center"/>
              <w:rPr>
                <w:sz w:val="18"/>
                <w:szCs w:val="18"/>
              </w:rPr>
            </w:pPr>
            <w:r w:rsidRPr="004875B5">
              <w:rPr>
                <w:sz w:val="18"/>
                <w:szCs w:val="18"/>
              </w:rPr>
              <w:t>Ka</w:t>
            </w:r>
          </w:p>
          <w:p w14:paraId="7D47E78E" w14:textId="77777777" w:rsidR="006A596D" w:rsidRPr="004875B5" w:rsidRDefault="00434D4C">
            <w:pPr>
              <w:tabs>
                <w:tab w:val="left" w:pos="5265"/>
              </w:tabs>
              <w:spacing w:line="240" w:lineRule="auto"/>
              <w:ind w:firstLine="0"/>
              <w:jc w:val="center"/>
              <w:rPr>
                <w:sz w:val="18"/>
                <w:szCs w:val="18"/>
              </w:rPr>
            </w:pPr>
            <w:r w:rsidRPr="004875B5">
              <w:rPr>
                <w:sz w:val="18"/>
                <w:szCs w:val="18"/>
              </w:rPr>
              <w:t>(m/d)</w:t>
            </w:r>
          </w:p>
        </w:tc>
        <w:tc>
          <w:tcPr>
            <w:tcW w:w="444" w:type="pct"/>
          </w:tcPr>
          <w:p w14:paraId="4A8B1E1C" w14:textId="77777777" w:rsidR="006A596D" w:rsidRPr="004875B5" w:rsidRDefault="00434D4C">
            <w:pPr>
              <w:tabs>
                <w:tab w:val="left" w:pos="5265"/>
              </w:tabs>
              <w:spacing w:line="240" w:lineRule="auto"/>
              <w:ind w:firstLine="0"/>
              <w:jc w:val="center"/>
              <w:rPr>
                <w:sz w:val="18"/>
                <w:szCs w:val="18"/>
              </w:rPr>
            </w:pPr>
            <w:r w:rsidRPr="004875B5">
              <w:rPr>
                <w:sz w:val="18"/>
                <w:szCs w:val="18"/>
              </w:rPr>
              <w:t>H</w:t>
            </w:r>
          </w:p>
          <w:p w14:paraId="560EE4D3" w14:textId="77777777" w:rsidR="006A596D" w:rsidRPr="004875B5" w:rsidRDefault="00434D4C">
            <w:pPr>
              <w:tabs>
                <w:tab w:val="left" w:pos="5265"/>
              </w:tabs>
              <w:spacing w:line="240" w:lineRule="auto"/>
              <w:ind w:firstLine="0"/>
              <w:jc w:val="center"/>
              <w:rPr>
                <w:sz w:val="18"/>
                <w:szCs w:val="18"/>
              </w:rPr>
            </w:pPr>
            <w:r w:rsidRPr="004875B5">
              <w:rPr>
                <w:sz w:val="18"/>
                <w:szCs w:val="18"/>
              </w:rPr>
              <w:t>(m)</w:t>
            </w:r>
          </w:p>
        </w:tc>
        <w:tc>
          <w:tcPr>
            <w:tcW w:w="435" w:type="pct"/>
          </w:tcPr>
          <w:p w14:paraId="146D4587" w14:textId="77777777" w:rsidR="006A596D" w:rsidRPr="004875B5" w:rsidRDefault="00434D4C">
            <w:pPr>
              <w:tabs>
                <w:tab w:val="left" w:pos="5265"/>
              </w:tabs>
              <w:spacing w:line="240" w:lineRule="auto"/>
              <w:ind w:firstLine="0"/>
              <w:jc w:val="center"/>
              <w:rPr>
                <w:sz w:val="18"/>
                <w:szCs w:val="18"/>
              </w:rPr>
            </w:pPr>
            <w:r w:rsidRPr="004875B5">
              <w:rPr>
                <w:sz w:val="18"/>
                <w:szCs w:val="18"/>
              </w:rPr>
              <w:t>D</w:t>
            </w:r>
          </w:p>
          <w:p w14:paraId="3F10FB79" w14:textId="77777777" w:rsidR="006A596D" w:rsidRPr="004875B5" w:rsidRDefault="00434D4C">
            <w:pPr>
              <w:tabs>
                <w:tab w:val="left" w:pos="5265"/>
              </w:tabs>
              <w:spacing w:line="240" w:lineRule="auto"/>
              <w:ind w:firstLine="0"/>
              <w:jc w:val="center"/>
              <w:rPr>
                <w:sz w:val="18"/>
                <w:szCs w:val="18"/>
              </w:rPr>
            </w:pPr>
            <w:r w:rsidRPr="004875B5">
              <w:rPr>
                <w:sz w:val="18"/>
                <w:szCs w:val="18"/>
              </w:rPr>
              <w:t>(m)</w:t>
            </w:r>
          </w:p>
        </w:tc>
        <w:tc>
          <w:tcPr>
            <w:tcW w:w="515" w:type="pct"/>
          </w:tcPr>
          <w:p w14:paraId="098C29FA" w14:textId="77777777" w:rsidR="006A596D" w:rsidRPr="004875B5" w:rsidRDefault="00434D4C">
            <w:pPr>
              <w:tabs>
                <w:tab w:val="left" w:pos="5265"/>
              </w:tabs>
              <w:spacing w:line="240" w:lineRule="auto"/>
              <w:ind w:firstLine="0"/>
              <w:jc w:val="center"/>
              <w:rPr>
                <w:sz w:val="18"/>
                <w:szCs w:val="18"/>
              </w:rPr>
            </w:pPr>
            <w:r w:rsidRPr="004875B5">
              <w:rPr>
                <w:sz w:val="18"/>
                <w:szCs w:val="18"/>
              </w:rPr>
              <w:t>A</w:t>
            </w:r>
            <w:r w:rsidRPr="004875B5">
              <w:rPr>
                <w:sz w:val="18"/>
                <w:szCs w:val="18"/>
                <w:vertAlign w:val="subscript"/>
              </w:rPr>
              <w:t>裂缝</w:t>
            </w:r>
          </w:p>
          <w:p w14:paraId="61330734" w14:textId="77777777" w:rsidR="006A596D" w:rsidRPr="004875B5" w:rsidRDefault="00434D4C">
            <w:pPr>
              <w:tabs>
                <w:tab w:val="left" w:pos="5265"/>
              </w:tabs>
              <w:spacing w:line="240" w:lineRule="auto"/>
              <w:ind w:firstLine="0"/>
              <w:jc w:val="center"/>
              <w:rPr>
                <w:sz w:val="18"/>
                <w:szCs w:val="18"/>
              </w:rPr>
            </w:pPr>
            <w:r w:rsidRPr="004875B5">
              <w:rPr>
                <w:sz w:val="18"/>
                <w:szCs w:val="18"/>
              </w:rPr>
              <w:t>（</w:t>
            </w:r>
            <w:r w:rsidRPr="004875B5">
              <w:rPr>
                <w:sz w:val="18"/>
                <w:szCs w:val="18"/>
              </w:rPr>
              <w:t>m</w:t>
            </w:r>
            <w:r w:rsidRPr="004875B5">
              <w:rPr>
                <w:sz w:val="18"/>
                <w:szCs w:val="18"/>
                <w:vertAlign w:val="superscript"/>
              </w:rPr>
              <w:t>2</w:t>
            </w:r>
            <w:r w:rsidRPr="004875B5">
              <w:rPr>
                <w:sz w:val="18"/>
                <w:szCs w:val="18"/>
              </w:rPr>
              <w:t>）</w:t>
            </w:r>
          </w:p>
        </w:tc>
        <w:tc>
          <w:tcPr>
            <w:tcW w:w="640" w:type="pct"/>
          </w:tcPr>
          <w:p w14:paraId="7DA8363F" w14:textId="77777777" w:rsidR="006A596D" w:rsidRPr="004875B5" w:rsidRDefault="00434D4C">
            <w:pPr>
              <w:tabs>
                <w:tab w:val="left" w:pos="5265"/>
              </w:tabs>
              <w:spacing w:line="240" w:lineRule="auto"/>
              <w:ind w:firstLine="0"/>
              <w:jc w:val="center"/>
              <w:rPr>
                <w:sz w:val="18"/>
                <w:szCs w:val="18"/>
              </w:rPr>
            </w:pPr>
            <w:r w:rsidRPr="004875B5">
              <w:rPr>
                <w:sz w:val="18"/>
                <w:szCs w:val="18"/>
              </w:rPr>
              <w:t>Q</w:t>
            </w:r>
          </w:p>
          <w:p w14:paraId="3935FF5B" w14:textId="77777777" w:rsidR="006A596D" w:rsidRPr="004875B5" w:rsidRDefault="00434D4C">
            <w:pPr>
              <w:tabs>
                <w:tab w:val="left" w:pos="5265"/>
              </w:tabs>
              <w:spacing w:line="240" w:lineRule="auto"/>
              <w:ind w:firstLine="0"/>
              <w:jc w:val="center"/>
              <w:rPr>
                <w:sz w:val="18"/>
                <w:szCs w:val="18"/>
              </w:rPr>
            </w:pPr>
            <w:r w:rsidRPr="004875B5">
              <w:rPr>
                <w:sz w:val="18"/>
                <w:szCs w:val="18"/>
              </w:rPr>
              <w:t>（</w:t>
            </w:r>
            <w:r w:rsidRPr="004875B5">
              <w:rPr>
                <w:sz w:val="18"/>
                <w:szCs w:val="18"/>
              </w:rPr>
              <w:t>m</w:t>
            </w:r>
            <w:r w:rsidRPr="004875B5">
              <w:rPr>
                <w:sz w:val="18"/>
                <w:szCs w:val="18"/>
                <w:vertAlign w:val="superscript"/>
              </w:rPr>
              <w:t>3</w:t>
            </w:r>
            <w:r w:rsidRPr="004875B5">
              <w:rPr>
                <w:sz w:val="18"/>
                <w:szCs w:val="18"/>
              </w:rPr>
              <w:t>/d</w:t>
            </w:r>
            <w:r w:rsidRPr="004875B5">
              <w:rPr>
                <w:sz w:val="18"/>
                <w:szCs w:val="18"/>
              </w:rPr>
              <w:t>）</w:t>
            </w:r>
          </w:p>
        </w:tc>
        <w:tc>
          <w:tcPr>
            <w:tcW w:w="994" w:type="pct"/>
          </w:tcPr>
          <w:p w14:paraId="67921242" w14:textId="77777777" w:rsidR="006A596D" w:rsidRPr="004875B5" w:rsidRDefault="00434D4C">
            <w:pPr>
              <w:tabs>
                <w:tab w:val="left" w:pos="5265"/>
              </w:tabs>
              <w:spacing w:line="240" w:lineRule="auto"/>
              <w:ind w:firstLine="0"/>
              <w:jc w:val="center"/>
              <w:rPr>
                <w:sz w:val="18"/>
                <w:szCs w:val="18"/>
              </w:rPr>
            </w:pPr>
            <w:r w:rsidRPr="004875B5">
              <w:rPr>
                <w:sz w:val="18"/>
                <w:szCs w:val="18"/>
              </w:rPr>
              <w:t>污染物溶度</w:t>
            </w:r>
            <w:r w:rsidRPr="004875B5">
              <w:rPr>
                <w:sz w:val="18"/>
                <w:szCs w:val="18"/>
              </w:rPr>
              <w:t>C</w:t>
            </w:r>
          </w:p>
          <w:p w14:paraId="69D363C3" w14:textId="77777777" w:rsidR="006A596D" w:rsidRPr="004875B5" w:rsidRDefault="00434D4C">
            <w:pPr>
              <w:tabs>
                <w:tab w:val="left" w:pos="5265"/>
              </w:tabs>
              <w:spacing w:line="240" w:lineRule="auto"/>
              <w:ind w:firstLine="0"/>
              <w:jc w:val="center"/>
              <w:rPr>
                <w:sz w:val="18"/>
                <w:szCs w:val="18"/>
              </w:rPr>
            </w:pPr>
            <w:r w:rsidRPr="004875B5">
              <w:rPr>
                <w:sz w:val="18"/>
                <w:szCs w:val="18"/>
              </w:rPr>
              <w:t>（</w:t>
            </w:r>
            <w:r w:rsidRPr="004875B5">
              <w:rPr>
                <w:sz w:val="18"/>
                <w:szCs w:val="18"/>
              </w:rPr>
              <w:t>mg/L</w:t>
            </w:r>
            <w:r w:rsidRPr="004875B5">
              <w:rPr>
                <w:sz w:val="18"/>
                <w:szCs w:val="18"/>
              </w:rPr>
              <w:t>）</w:t>
            </w:r>
          </w:p>
        </w:tc>
        <w:tc>
          <w:tcPr>
            <w:tcW w:w="909" w:type="pct"/>
          </w:tcPr>
          <w:p w14:paraId="6DA71E5B" w14:textId="77777777" w:rsidR="006A596D" w:rsidRPr="004875B5" w:rsidRDefault="00434D4C">
            <w:pPr>
              <w:tabs>
                <w:tab w:val="left" w:pos="5265"/>
              </w:tabs>
              <w:spacing w:line="240" w:lineRule="auto"/>
              <w:ind w:firstLine="0"/>
              <w:jc w:val="center"/>
              <w:rPr>
                <w:sz w:val="18"/>
                <w:szCs w:val="18"/>
              </w:rPr>
            </w:pPr>
            <w:r w:rsidRPr="004875B5">
              <w:rPr>
                <w:sz w:val="18"/>
                <w:szCs w:val="18"/>
              </w:rPr>
              <w:t>污染物泄漏量</w:t>
            </w:r>
            <w:r w:rsidRPr="004875B5">
              <w:rPr>
                <w:sz w:val="18"/>
                <w:szCs w:val="18"/>
              </w:rPr>
              <w:t>M</w:t>
            </w:r>
            <w:r w:rsidRPr="004875B5">
              <w:rPr>
                <w:sz w:val="18"/>
                <w:szCs w:val="18"/>
                <w:vertAlign w:val="subscript"/>
              </w:rPr>
              <w:t>污染</w:t>
            </w:r>
            <w:r w:rsidRPr="004875B5">
              <w:rPr>
                <w:sz w:val="18"/>
                <w:szCs w:val="18"/>
              </w:rPr>
              <w:t>（</w:t>
            </w:r>
            <w:r w:rsidRPr="004875B5">
              <w:rPr>
                <w:sz w:val="18"/>
                <w:szCs w:val="18"/>
              </w:rPr>
              <w:t>kg/d</w:t>
            </w:r>
            <w:r w:rsidRPr="004875B5">
              <w:rPr>
                <w:sz w:val="18"/>
                <w:szCs w:val="18"/>
              </w:rPr>
              <w:t>）</w:t>
            </w:r>
          </w:p>
        </w:tc>
      </w:tr>
      <w:tr w:rsidR="00592E4A" w:rsidRPr="004875B5" w14:paraId="79BC2E7E" w14:textId="77777777">
        <w:trPr>
          <w:trHeight w:val="319"/>
        </w:trPr>
        <w:tc>
          <w:tcPr>
            <w:tcW w:w="576" w:type="pct"/>
          </w:tcPr>
          <w:p w14:paraId="42DCC677" w14:textId="77777777" w:rsidR="006A596D" w:rsidRPr="004875B5" w:rsidRDefault="00434D4C">
            <w:pPr>
              <w:tabs>
                <w:tab w:val="left" w:pos="5265"/>
              </w:tabs>
              <w:spacing w:line="240" w:lineRule="auto"/>
              <w:ind w:firstLine="0"/>
              <w:jc w:val="center"/>
              <w:rPr>
                <w:sz w:val="18"/>
                <w:szCs w:val="18"/>
              </w:rPr>
            </w:pPr>
            <w:r w:rsidRPr="004875B5">
              <w:rPr>
                <w:sz w:val="18"/>
                <w:szCs w:val="18"/>
              </w:rPr>
              <w:t>COD</w:t>
            </w:r>
          </w:p>
        </w:tc>
        <w:tc>
          <w:tcPr>
            <w:tcW w:w="488" w:type="pct"/>
            <w:vMerge w:val="restart"/>
            <w:vAlign w:val="center"/>
          </w:tcPr>
          <w:p w14:paraId="2AB693B5" w14:textId="77777777" w:rsidR="006A596D" w:rsidRPr="004875B5" w:rsidRDefault="00434D4C">
            <w:pPr>
              <w:tabs>
                <w:tab w:val="left" w:pos="5265"/>
              </w:tabs>
              <w:spacing w:line="240" w:lineRule="auto"/>
              <w:ind w:firstLine="0"/>
              <w:jc w:val="center"/>
              <w:rPr>
                <w:sz w:val="18"/>
                <w:szCs w:val="18"/>
              </w:rPr>
            </w:pPr>
            <w:r w:rsidRPr="004875B5">
              <w:rPr>
                <w:sz w:val="18"/>
                <w:szCs w:val="18"/>
              </w:rPr>
              <w:t>0.185</w:t>
            </w:r>
          </w:p>
        </w:tc>
        <w:tc>
          <w:tcPr>
            <w:tcW w:w="444" w:type="pct"/>
            <w:vMerge w:val="restart"/>
            <w:vAlign w:val="center"/>
          </w:tcPr>
          <w:p w14:paraId="394D3D61" w14:textId="79B83A87" w:rsidR="006A596D" w:rsidRPr="004875B5" w:rsidRDefault="00006BDE">
            <w:pPr>
              <w:tabs>
                <w:tab w:val="left" w:pos="5265"/>
              </w:tabs>
              <w:spacing w:line="240" w:lineRule="auto"/>
              <w:ind w:firstLine="0"/>
              <w:jc w:val="center"/>
              <w:rPr>
                <w:sz w:val="18"/>
                <w:szCs w:val="18"/>
              </w:rPr>
            </w:pPr>
            <w:r w:rsidRPr="004875B5">
              <w:rPr>
                <w:sz w:val="18"/>
                <w:szCs w:val="18"/>
              </w:rPr>
              <w:t>2</w:t>
            </w:r>
            <w:r w:rsidR="00F96926" w:rsidRPr="004875B5">
              <w:rPr>
                <w:sz w:val="18"/>
                <w:szCs w:val="18"/>
              </w:rPr>
              <w:t>.8</w:t>
            </w:r>
          </w:p>
        </w:tc>
        <w:tc>
          <w:tcPr>
            <w:tcW w:w="435" w:type="pct"/>
            <w:vMerge w:val="restart"/>
            <w:vAlign w:val="center"/>
          </w:tcPr>
          <w:p w14:paraId="633875AC" w14:textId="509A8168" w:rsidR="006A596D" w:rsidRPr="004875B5" w:rsidRDefault="00006BDE" w:rsidP="00F96926">
            <w:pPr>
              <w:tabs>
                <w:tab w:val="left" w:pos="5265"/>
              </w:tabs>
              <w:spacing w:line="240" w:lineRule="auto"/>
              <w:ind w:firstLine="0"/>
              <w:jc w:val="center"/>
              <w:rPr>
                <w:sz w:val="18"/>
                <w:szCs w:val="18"/>
              </w:rPr>
            </w:pPr>
            <w:r w:rsidRPr="004875B5">
              <w:rPr>
                <w:sz w:val="18"/>
                <w:szCs w:val="18"/>
              </w:rPr>
              <w:t>9</w:t>
            </w:r>
          </w:p>
        </w:tc>
        <w:tc>
          <w:tcPr>
            <w:tcW w:w="515" w:type="pct"/>
            <w:vMerge w:val="restart"/>
            <w:vAlign w:val="center"/>
          </w:tcPr>
          <w:p w14:paraId="0807339C" w14:textId="77B6CB9C" w:rsidR="006A596D" w:rsidRPr="004875B5" w:rsidRDefault="00434D4C" w:rsidP="00F84DD6">
            <w:pPr>
              <w:tabs>
                <w:tab w:val="left" w:pos="5265"/>
              </w:tabs>
              <w:spacing w:line="240" w:lineRule="auto"/>
              <w:ind w:firstLine="0"/>
              <w:jc w:val="center"/>
              <w:rPr>
                <w:sz w:val="18"/>
                <w:szCs w:val="18"/>
              </w:rPr>
            </w:pPr>
            <w:r w:rsidRPr="004875B5">
              <w:rPr>
                <w:sz w:val="18"/>
                <w:szCs w:val="18"/>
              </w:rPr>
              <w:t>0.0</w:t>
            </w:r>
            <w:r w:rsidR="00F84DD6" w:rsidRPr="004875B5">
              <w:rPr>
                <w:sz w:val="18"/>
                <w:szCs w:val="18"/>
              </w:rPr>
              <w:t>3</w:t>
            </w:r>
          </w:p>
        </w:tc>
        <w:tc>
          <w:tcPr>
            <w:tcW w:w="640" w:type="pct"/>
            <w:vMerge w:val="restart"/>
            <w:vAlign w:val="center"/>
          </w:tcPr>
          <w:p w14:paraId="17539F45" w14:textId="3619714A" w:rsidR="006A596D" w:rsidRPr="004875B5" w:rsidRDefault="00006BDE">
            <w:pPr>
              <w:tabs>
                <w:tab w:val="left" w:pos="5265"/>
              </w:tabs>
              <w:spacing w:line="240" w:lineRule="auto"/>
              <w:ind w:firstLine="0"/>
              <w:jc w:val="center"/>
              <w:rPr>
                <w:sz w:val="18"/>
                <w:szCs w:val="18"/>
              </w:rPr>
            </w:pPr>
            <w:r w:rsidRPr="004875B5">
              <w:rPr>
                <w:sz w:val="18"/>
                <w:szCs w:val="18"/>
              </w:rPr>
              <w:t>0.0048</w:t>
            </w:r>
          </w:p>
        </w:tc>
        <w:tc>
          <w:tcPr>
            <w:tcW w:w="994" w:type="pct"/>
          </w:tcPr>
          <w:p w14:paraId="7E11EB5C" w14:textId="4AC1675C" w:rsidR="006A596D" w:rsidRPr="004875B5" w:rsidRDefault="00F84DD6">
            <w:pPr>
              <w:tabs>
                <w:tab w:val="left" w:pos="5265"/>
              </w:tabs>
              <w:spacing w:line="240" w:lineRule="auto"/>
              <w:ind w:firstLine="0"/>
              <w:jc w:val="center"/>
              <w:rPr>
                <w:sz w:val="18"/>
                <w:szCs w:val="18"/>
              </w:rPr>
            </w:pPr>
            <w:r w:rsidRPr="004875B5">
              <w:rPr>
                <w:sz w:val="18"/>
                <w:szCs w:val="18"/>
              </w:rPr>
              <w:t>1528.97</w:t>
            </w:r>
          </w:p>
        </w:tc>
        <w:tc>
          <w:tcPr>
            <w:tcW w:w="909" w:type="pct"/>
          </w:tcPr>
          <w:p w14:paraId="107F2BB3" w14:textId="7C8A5A5E" w:rsidR="006A596D" w:rsidRPr="004875B5" w:rsidRDefault="00434D4C" w:rsidP="00E07E35">
            <w:pPr>
              <w:tabs>
                <w:tab w:val="left" w:pos="5265"/>
              </w:tabs>
              <w:spacing w:line="240" w:lineRule="auto"/>
              <w:ind w:firstLine="0"/>
              <w:jc w:val="center"/>
              <w:rPr>
                <w:sz w:val="18"/>
                <w:szCs w:val="18"/>
              </w:rPr>
            </w:pPr>
            <w:r w:rsidRPr="004875B5">
              <w:rPr>
                <w:sz w:val="18"/>
                <w:szCs w:val="18"/>
              </w:rPr>
              <w:t>0.</w:t>
            </w:r>
            <w:r w:rsidR="00E07E35" w:rsidRPr="004875B5">
              <w:rPr>
                <w:sz w:val="18"/>
                <w:szCs w:val="18"/>
              </w:rPr>
              <w:t>01</w:t>
            </w:r>
          </w:p>
        </w:tc>
      </w:tr>
      <w:tr w:rsidR="00592E4A" w:rsidRPr="004875B5" w14:paraId="1EFCB953" w14:textId="77777777">
        <w:trPr>
          <w:trHeight w:val="419"/>
        </w:trPr>
        <w:tc>
          <w:tcPr>
            <w:tcW w:w="576" w:type="pct"/>
          </w:tcPr>
          <w:p w14:paraId="43508804" w14:textId="77777777" w:rsidR="006A596D" w:rsidRPr="004875B5" w:rsidRDefault="00434D4C">
            <w:pPr>
              <w:tabs>
                <w:tab w:val="left" w:pos="5265"/>
              </w:tabs>
              <w:spacing w:line="240" w:lineRule="auto"/>
              <w:ind w:firstLine="0"/>
              <w:jc w:val="center"/>
              <w:rPr>
                <w:sz w:val="18"/>
                <w:szCs w:val="18"/>
              </w:rPr>
            </w:pPr>
            <w:r w:rsidRPr="004875B5">
              <w:rPr>
                <w:sz w:val="18"/>
                <w:szCs w:val="18"/>
              </w:rPr>
              <w:t>氨氮</w:t>
            </w:r>
          </w:p>
        </w:tc>
        <w:tc>
          <w:tcPr>
            <w:tcW w:w="488" w:type="pct"/>
            <w:vMerge/>
          </w:tcPr>
          <w:p w14:paraId="037EDF31" w14:textId="77777777" w:rsidR="006A596D" w:rsidRPr="004875B5" w:rsidRDefault="006A596D">
            <w:pPr>
              <w:tabs>
                <w:tab w:val="left" w:pos="5265"/>
              </w:tabs>
              <w:spacing w:line="240" w:lineRule="auto"/>
              <w:ind w:firstLine="0"/>
              <w:jc w:val="center"/>
              <w:rPr>
                <w:sz w:val="18"/>
                <w:szCs w:val="18"/>
              </w:rPr>
            </w:pPr>
          </w:p>
        </w:tc>
        <w:tc>
          <w:tcPr>
            <w:tcW w:w="444" w:type="pct"/>
            <w:vMerge/>
          </w:tcPr>
          <w:p w14:paraId="35451732" w14:textId="77777777" w:rsidR="006A596D" w:rsidRPr="004875B5" w:rsidRDefault="006A596D">
            <w:pPr>
              <w:tabs>
                <w:tab w:val="left" w:pos="5265"/>
              </w:tabs>
              <w:spacing w:line="240" w:lineRule="auto"/>
              <w:ind w:firstLine="0"/>
              <w:jc w:val="center"/>
              <w:rPr>
                <w:sz w:val="18"/>
                <w:szCs w:val="18"/>
              </w:rPr>
            </w:pPr>
          </w:p>
        </w:tc>
        <w:tc>
          <w:tcPr>
            <w:tcW w:w="435" w:type="pct"/>
            <w:vMerge/>
          </w:tcPr>
          <w:p w14:paraId="36979C13" w14:textId="77777777" w:rsidR="006A596D" w:rsidRPr="004875B5" w:rsidRDefault="006A596D">
            <w:pPr>
              <w:tabs>
                <w:tab w:val="left" w:pos="5265"/>
              </w:tabs>
              <w:spacing w:line="240" w:lineRule="auto"/>
              <w:ind w:firstLine="0"/>
              <w:jc w:val="center"/>
              <w:rPr>
                <w:sz w:val="18"/>
                <w:szCs w:val="18"/>
              </w:rPr>
            </w:pPr>
          </w:p>
        </w:tc>
        <w:tc>
          <w:tcPr>
            <w:tcW w:w="515" w:type="pct"/>
            <w:vMerge/>
          </w:tcPr>
          <w:p w14:paraId="714B669B" w14:textId="77777777" w:rsidR="006A596D" w:rsidRPr="004875B5" w:rsidRDefault="006A596D">
            <w:pPr>
              <w:tabs>
                <w:tab w:val="left" w:pos="5265"/>
              </w:tabs>
              <w:spacing w:line="240" w:lineRule="auto"/>
              <w:ind w:firstLine="0"/>
              <w:jc w:val="center"/>
              <w:rPr>
                <w:sz w:val="18"/>
                <w:szCs w:val="18"/>
              </w:rPr>
            </w:pPr>
          </w:p>
        </w:tc>
        <w:tc>
          <w:tcPr>
            <w:tcW w:w="640" w:type="pct"/>
            <w:vMerge/>
          </w:tcPr>
          <w:p w14:paraId="74AC431D" w14:textId="77777777" w:rsidR="006A596D" w:rsidRPr="004875B5" w:rsidRDefault="006A596D">
            <w:pPr>
              <w:tabs>
                <w:tab w:val="left" w:pos="5265"/>
              </w:tabs>
              <w:spacing w:line="240" w:lineRule="auto"/>
              <w:ind w:firstLine="0"/>
              <w:jc w:val="center"/>
              <w:rPr>
                <w:sz w:val="18"/>
                <w:szCs w:val="18"/>
              </w:rPr>
            </w:pPr>
          </w:p>
        </w:tc>
        <w:tc>
          <w:tcPr>
            <w:tcW w:w="994" w:type="pct"/>
          </w:tcPr>
          <w:p w14:paraId="0F97A4A7" w14:textId="0ABED240" w:rsidR="006A596D" w:rsidRPr="004875B5" w:rsidRDefault="00F84DD6">
            <w:pPr>
              <w:tabs>
                <w:tab w:val="left" w:pos="5265"/>
              </w:tabs>
              <w:spacing w:line="240" w:lineRule="auto"/>
              <w:ind w:firstLine="0"/>
              <w:jc w:val="center"/>
              <w:rPr>
                <w:sz w:val="18"/>
                <w:szCs w:val="18"/>
              </w:rPr>
            </w:pPr>
            <w:r w:rsidRPr="004875B5">
              <w:rPr>
                <w:sz w:val="18"/>
                <w:szCs w:val="18"/>
              </w:rPr>
              <w:t>57.76</w:t>
            </w:r>
          </w:p>
        </w:tc>
        <w:tc>
          <w:tcPr>
            <w:tcW w:w="909" w:type="pct"/>
          </w:tcPr>
          <w:p w14:paraId="47944A8C" w14:textId="3681F34E" w:rsidR="006A596D" w:rsidRPr="004875B5" w:rsidRDefault="00434D4C" w:rsidP="00E07E35">
            <w:pPr>
              <w:tabs>
                <w:tab w:val="left" w:pos="5265"/>
              </w:tabs>
              <w:spacing w:line="240" w:lineRule="auto"/>
              <w:ind w:firstLine="0"/>
              <w:jc w:val="center"/>
              <w:rPr>
                <w:sz w:val="18"/>
                <w:szCs w:val="18"/>
              </w:rPr>
            </w:pPr>
            <w:r w:rsidRPr="004875B5">
              <w:rPr>
                <w:sz w:val="18"/>
                <w:szCs w:val="18"/>
              </w:rPr>
              <w:t>0.00</w:t>
            </w:r>
            <w:r w:rsidR="00E07E35" w:rsidRPr="004875B5">
              <w:rPr>
                <w:sz w:val="18"/>
                <w:szCs w:val="18"/>
              </w:rPr>
              <w:t>03</w:t>
            </w:r>
          </w:p>
        </w:tc>
      </w:tr>
    </w:tbl>
    <w:p w14:paraId="605E5E2C" w14:textId="77777777" w:rsidR="006A596D" w:rsidRPr="004875B5" w:rsidRDefault="00434D4C">
      <w:pPr>
        <w:snapToGrid w:val="0"/>
        <w:spacing w:before="0"/>
        <w:ind w:firstLineChars="200" w:firstLine="480"/>
      </w:pPr>
      <w:r w:rsidRPr="004875B5">
        <w:t>7</w:t>
      </w:r>
      <w:r w:rsidRPr="004875B5">
        <w:t>、预测模型的确定</w:t>
      </w:r>
    </w:p>
    <w:p w14:paraId="1F4FA098" w14:textId="77777777" w:rsidR="006A596D" w:rsidRPr="004875B5" w:rsidRDefault="00434D4C">
      <w:pPr>
        <w:snapToGrid w:val="0"/>
        <w:spacing w:before="0"/>
        <w:ind w:firstLineChars="200" w:firstLine="480"/>
      </w:pPr>
      <w:r w:rsidRPr="004875B5">
        <w:t>污染物非正常排放工况下的潜水环境影响预测采用《环境影响评价技术导则</w:t>
      </w:r>
      <w:r w:rsidRPr="004875B5">
        <w:t xml:space="preserve">  </w:t>
      </w:r>
      <w:r w:rsidRPr="004875B5">
        <w:t>地下水环境》（</w:t>
      </w:r>
      <w:r w:rsidRPr="004875B5">
        <w:t>HJ610-2016</w:t>
      </w:r>
      <w:r w:rsidRPr="004875B5">
        <w:t>）推荐的一维稳定流动一维水动力弥散问题，概化条件为一维无限长多孔介质柱体，示踪剂瞬时注入。其解析解为：</w:t>
      </w:r>
    </w:p>
    <w:p w14:paraId="4CD09C31" w14:textId="77777777" w:rsidR="006A596D" w:rsidRPr="004875B5" w:rsidRDefault="00434D4C">
      <w:pPr>
        <w:snapToGrid w:val="0"/>
        <w:spacing w:before="0"/>
        <w:ind w:firstLineChars="200" w:firstLine="480"/>
        <w:jc w:val="center"/>
      </w:pPr>
      <w:r w:rsidRPr="004875B5">
        <w:rPr>
          <w:noProof/>
        </w:rPr>
        <w:drawing>
          <wp:inline distT="0" distB="0" distL="0" distR="0" wp14:anchorId="6C4F5C5B" wp14:editId="3B970898">
            <wp:extent cx="2466975" cy="781050"/>
            <wp:effectExtent l="0" t="0" r="952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2466975" cy="781050"/>
                    </a:xfrm>
                    <a:prstGeom prst="rect">
                      <a:avLst/>
                    </a:prstGeom>
                    <a:noFill/>
                    <a:ln>
                      <a:noFill/>
                    </a:ln>
                  </pic:spPr>
                </pic:pic>
              </a:graphicData>
            </a:graphic>
          </wp:inline>
        </w:drawing>
      </w:r>
    </w:p>
    <w:p w14:paraId="7A04EDBF" w14:textId="77777777" w:rsidR="006A596D" w:rsidRPr="004875B5" w:rsidRDefault="00434D4C">
      <w:pPr>
        <w:snapToGrid w:val="0"/>
        <w:spacing w:before="0"/>
        <w:ind w:firstLineChars="200" w:firstLine="480"/>
      </w:pPr>
      <w:r w:rsidRPr="004875B5">
        <w:t>式中：</w:t>
      </w:r>
      <w:r w:rsidRPr="004875B5">
        <w:t>x—</w:t>
      </w:r>
      <w:r w:rsidRPr="004875B5">
        <w:t>距注入点的距离，</w:t>
      </w:r>
      <w:r w:rsidRPr="004875B5">
        <w:t>m</w:t>
      </w:r>
      <w:r w:rsidRPr="004875B5">
        <w:t>；</w:t>
      </w:r>
    </w:p>
    <w:p w14:paraId="2A21B272" w14:textId="77777777" w:rsidR="006A596D" w:rsidRPr="004875B5" w:rsidRDefault="00434D4C">
      <w:pPr>
        <w:snapToGrid w:val="0"/>
        <w:spacing w:before="0"/>
        <w:ind w:firstLineChars="200" w:firstLine="480"/>
      </w:pPr>
      <w:r w:rsidRPr="004875B5">
        <w:t xml:space="preserve">      t—</w:t>
      </w:r>
      <w:r w:rsidRPr="004875B5">
        <w:t>时间，</w:t>
      </w:r>
      <w:r w:rsidRPr="004875B5">
        <w:t>d</w:t>
      </w:r>
      <w:r w:rsidRPr="004875B5">
        <w:t>，取</w:t>
      </w:r>
      <w:r w:rsidRPr="004875B5">
        <w:t>100d</w:t>
      </w:r>
      <w:r w:rsidRPr="004875B5">
        <w:t>、</w:t>
      </w:r>
      <w:r w:rsidRPr="004875B5">
        <w:t>1</w:t>
      </w:r>
      <w:r w:rsidRPr="004875B5">
        <w:t>年（</w:t>
      </w:r>
      <w:r w:rsidRPr="004875B5">
        <w:t>365d</w:t>
      </w:r>
      <w:r w:rsidRPr="004875B5">
        <w:t>）、</w:t>
      </w:r>
      <w:r w:rsidRPr="004875B5">
        <w:t>1000d</w:t>
      </w:r>
      <w:r w:rsidRPr="004875B5">
        <w:t>和</w:t>
      </w:r>
      <w:r w:rsidRPr="004875B5">
        <w:t>10</w:t>
      </w:r>
      <w:r w:rsidRPr="004875B5">
        <w:t>年</w:t>
      </w:r>
      <w:r w:rsidRPr="004875B5">
        <w:t>(3650d)</w:t>
      </w:r>
      <w:r w:rsidRPr="004875B5">
        <w:t>；</w:t>
      </w:r>
    </w:p>
    <w:p w14:paraId="69C79534" w14:textId="77777777" w:rsidR="006A596D" w:rsidRPr="004875B5" w:rsidRDefault="00434D4C">
      <w:pPr>
        <w:snapToGrid w:val="0"/>
        <w:spacing w:before="0"/>
        <w:ind w:firstLineChars="200" w:firstLine="480"/>
      </w:pPr>
      <w:r w:rsidRPr="004875B5">
        <w:lastRenderedPageBreak/>
        <w:t xml:space="preserve">      C</w:t>
      </w:r>
      <w:r w:rsidRPr="004875B5">
        <w:t>（</w:t>
      </w:r>
      <w:r w:rsidRPr="004875B5">
        <w:t>x</w:t>
      </w:r>
      <w:r w:rsidRPr="004875B5">
        <w:t>，</w:t>
      </w:r>
      <w:r w:rsidRPr="004875B5">
        <w:t>t</w:t>
      </w:r>
      <w:r w:rsidRPr="004875B5">
        <w:t>）</w:t>
      </w:r>
      <w:r w:rsidRPr="004875B5">
        <w:t>—t</w:t>
      </w:r>
      <w:r w:rsidRPr="004875B5">
        <w:t>时刻</w:t>
      </w:r>
      <w:r w:rsidRPr="004875B5">
        <w:t>x</w:t>
      </w:r>
      <w:r w:rsidRPr="004875B5">
        <w:t>处的示踪剂浓度，</w:t>
      </w:r>
      <w:r w:rsidRPr="004875B5">
        <w:t>mg/L</w:t>
      </w:r>
      <w:r w:rsidRPr="004875B5">
        <w:t>；</w:t>
      </w:r>
    </w:p>
    <w:p w14:paraId="28B3EB45" w14:textId="77777777" w:rsidR="006A596D" w:rsidRPr="004875B5" w:rsidRDefault="00434D4C">
      <w:pPr>
        <w:snapToGrid w:val="0"/>
        <w:spacing w:before="0"/>
        <w:ind w:firstLineChars="200" w:firstLine="480"/>
      </w:pPr>
      <w:r w:rsidRPr="004875B5">
        <w:t xml:space="preserve">      m—</w:t>
      </w:r>
      <w:r w:rsidRPr="004875B5">
        <w:t>注入的示踪剂质量；</w:t>
      </w:r>
    </w:p>
    <w:p w14:paraId="195587D1" w14:textId="77777777" w:rsidR="006A596D" w:rsidRPr="004875B5" w:rsidRDefault="00434D4C">
      <w:pPr>
        <w:snapToGrid w:val="0"/>
        <w:spacing w:before="0"/>
        <w:ind w:firstLineChars="200" w:firstLine="480"/>
      </w:pPr>
      <w:r w:rsidRPr="004875B5">
        <w:t xml:space="preserve">      W—</w:t>
      </w:r>
      <w:r w:rsidRPr="004875B5">
        <w:t>横截面积，</w:t>
      </w:r>
      <w:r w:rsidRPr="004875B5">
        <w:t>m</w:t>
      </w:r>
      <w:r w:rsidRPr="004875B5">
        <w:rPr>
          <w:vertAlign w:val="superscript"/>
        </w:rPr>
        <w:t>2</w:t>
      </w:r>
      <w:r w:rsidRPr="004875B5">
        <w:t>，</w:t>
      </w:r>
      <w:r w:rsidRPr="004875B5">
        <w:t>30m</w:t>
      </w:r>
      <w:r w:rsidRPr="004875B5">
        <w:rPr>
          <w:vertAlign w:val="superscript"/>
        </w:rPr>
        <w:t>2</w:t>
      </w:r>
      <w:r w:rsidRPr="004875B5">
        <w:t>；</w:t>
      </w:r>
    </w:p>
    <w:p w14:paraId="014816ED" w14:textId="77777777" w:rsidR="006A596D" w:rsidRPr="004875B5" w:rsidRDefault="00434D4C">
      <w:pPr>
        <w:snapToGrid w:val="0"/>
        <w:spacing w:before="0"/>
        <w:ind w:firstLineChars="200" w:firstLine="480"/>
      </w:pPr>
      <w:r w:rsidRPr="004875B5">
        <w:t xml:space="preserve">      u—</w:t>
      </w:r>
      <w:r w:rsidRPr="004875B5">
        <w:t>水流速度，</w:t>
      </w:r>
      <w:r w:rsidRPr="004875B5">
        <w:t>m/d</w:t>
      </w:r>
      <w:r w:rsidRPr="004875B5">
        <w:t>，</w:t>
      </w:r>
      <w:r w:rsidRPr="004875B5">
        <w:t>0.2</w:t>
      </w:r>
      <w:r w:rsidRPr="004875B5">
        <w:t>；</w:t>
      </w:r>
    </w:p>
    <w:p w14:paraId="45A425D7" w14:textId="77777777" w:rsidR="006A596D" w:rsidRPr="004875B5" w:rsidRDefault="00434D4C">
      <w:pPr>
        <w:snapToGrid w:val="0"/>
        <w:spacing w:before="0"/>
        <w:ind w:firstLineChars="200" w:firstLine="480"/>
      </w:pPr>
      <w:r w:rsidRPr="004875B5">
        <w:t xml:space="preserve">      n</w:t>
      </w:r>
      <w:r w:rsidRPr="004875B5">
        <w:rPr>
          <w:vertAlign w:val="subscript"/>
        </w:rPr>
        <w:t>e</w:t>
      </w:r>
      <w:r w:rsidRPr="004875B5">
        <w:t>—</w:t>
      </w:r>
      <w:r w:rsidRPr="004875B5">
        <w:t>有效孔隙度，无量纲，取</w:t>
      </w:r>
      <w:r w:rsidRPr="004875B5">
        <w:t>0.4</w:t>
      </w:r>
      <w:r w:rsidRPr="004875B5">
        <w:t>；</w:t>
      </w:r>
    </w:p>
    <w:p w14:paraId="454C753C" w14:textId="77777777" w:rsidR="006A596D" w:rsidRPr="004875B5" w:rsidRDefault="00434D4C">
      <w:pPr>
        <w:snapToGrid w:val="0"/>
        <w:spacing w:before="0"/>
        <w:ind w:firstLineChars="200" w:firstLine="480"/>
      </w:pPr>
      <w:r w:rsidRPr="004875B5">
        <w:t xml:space="preserve">      DL—</w:t>
      </w:r>
      <w:r w:rsidRPr="004875B5">
        <w:t>纵向弥散系数，</w:t>
      </w:r>
      <w:r w:rsidRPr="004875B5">
        <w:t>m</w:t>
      </w:r>
      <w:r w:rsidRPr="004875B5">
        <w:rPr>
          <w:vertAlign w:val="superscript"/>
        </w:rPr>
        <w:t>2</w:t>
      </w:r>
      <w:r w:rsidRPr="004875B5">
        <w:t>/d</w:t>
      </w:r>
      <w:r w:rsidRPr="004875B5">
        <w:t>，取</w:t>
      </w:r>
      <w:r w:rsidRPr="004875B5">
        <w:t>2</w:t>
      </w:r>
      <w:r w:rsidRPr="004875B5">
        <w:t>；</w:t>
      </w:r>
    </w:p>
    <w:p w14:paraId="213A52B8" w14:textId="77777777" w:rsidR="006A596D" w:rsidRPr="004875B5" w:rsidRDefault="00434D4C">
      <w:pPr>
        <w:snapToGrid w:val="0"/>
        <w:spacing w:before="0"/>
        <w:ind w:firstLineChars="200" w:firstLine="480"/>
      </w:pPr>
      <w:r w:rsidRPr="004875B5">
        <w:t>（</w:t>
      </w:r>
      <w:r w:rsidRPr="004875B5">
        <w:t>4</w:t>
      </w:r>
      <w:r w:rsidRPr="004875B5">
        <w:t>）评价标准</w:t>
      </w:r>
    </w:p>
    <w:p w14:paraId="5584211A" w14:textId="72AC89BE" w:rsidR="006A596D" w:rsidRPr="004875B5" w:rsidRDefault="00434D4C">
      <w:pPr>
        <w:snapToGrid w:val="0"/>
        <w:spacing w:before="0"/>
        <w:ind w:firstLineChars="200" w:firstLine="480"/>
      </w:pPr>
      <w:r w:rsidRPr="004875B5">
        <w:t>根据《地下水质量标准》（</w:t>
      </w:r>
      <w:r w:rsidRPr="004875B5">
        <w:t>GB/T14848-2017</w:t>
      </w:r>
      <w:r w:rsidRPr="004875B5">
        <w:t>）中的</w:t>
      </w:r>
      <w:r w:rsidRPr="004875B5">
        <w:t>Ⅲ</w:t>
      </w:r>
      <w:r w:rsidRPr="004875B5">
        <w:t>类标准，</w:t>
      </w:r>
      <w:r w:rsidRPr="004875B5">
        <w:t>COD</w:t>
      </w:r>
      <w:r w:rsidR="00BC512D" w:rsidRPr="004875B5">
        <w:t xml:space="preserve"> </w:t>
      </w:r>
      <w:r w:rsidRPr="004875B5">
        <w:t>3mg/L</w:t>
      </w:r>
      <w:r w:rsidRPr="004875B5">
        <w:t>、氨氮</w:t>
      </w:r>
      <w:r w:rsidRPr="004875B5">
        <w:t>0.5mg/L</w:t>
      </w:r>
      <w:r w:rsidRPr="004875B5">
        <w:t>。</w:t>
      </w:r>
    </w:p>
    <w:p w14:paraId="48F6CE7E" w14:textId="77777777" w:rsidR="006A596D" w:rsidRPr="004875B5" w:rsidRDefault="00434D4C">
      <w:pPr>
        <w:snapToGrid w:val="0"/>
        <w:spacing w:before="0"/>
        <w:ind w:firstLineChars="200" w:firstLine="480"/>
      </w:pPr>
      <w:r w:rsidRPr="004875B5">
        <w:t>4</w:t>
      </w:r>
      <w:r w:rsidRPr="004875B5">
        <w:t>）地下水环境影响预测</w:t>
      </w:r>
    </w:p>
    <w:p w14:paraId="3F5C8EC4" w14:textId="54363F6D" w:rsidR="006A596D" w:rsidRPr="004875B5" w:rsidRDefault="00434D4C">
      <w:pPr>
        <w:snapToGrid w:val="0"/>
        <w:spacing w:before="0"/>
        <w:ind w:firstLineChars="200" w:firstLine="480"/>
      </w:pPr>
      <w:r w:rsidRPr="004875B5">
        <w:rPr>
          <w:rFonts w:ascii="宋体" w:hAnsi="宋体" w:cs="宋体" w:hint="eastAsia"/>
        </w:rPr>
        <w:t>①</w:t>
      </w:r>
      <w:r w:rsidRPr="004875B5">
        <w:t>COD</w:t>
      </w:r>
      <w:r w:rsidRPr="004875B5">
        <w:t>地下运移范围计算结果见表</w:t>
      </w:r>
      <w:r w:rsidRPr="004875B5">
        <w:t>5.6-</w:t>
      </w:r>
      <w:r w:rsidR="00E666E3" w:rsidRPr="004875B5">
        <w:t>4</w:t>
      </w:r>
      <w:r w:rsidRPr="004875B5">
        <w:t>。</w:t>
      </w:r>
    </w:p>
    <w:p w14:paraId="5CDDCA9F" w14:textId="79E83506" w:rsidR="006A596D" w:rsidRPr="004875B5" w:rsidRDefault="00434D4C">
      <w:pPr>
        <w:spacing w:before="0" w:line="240" w:lineRule="auto"/>
        <w:ind w:firstLine="0"/>
        <w:jc w:val="center"/>
        <w:rPr>
          <w:b/>
          <w:sz w:val="21"/>
          <w:szCs w:val="21"/>
        </w:rPr>
      </w:pPr>
      <w:r w:rsidRPr="004875B5">
        <w:rPr>
          <w:b/>
          <w:sz w:val="21"/>
          <w:szCs w:val="21"/>
        </w:rPr>
        <w:t>表</w:t>
      </w:r>
      <w:r w:rsidRPr="004875B5">
        <w:rPr>
          <w:b/>
          <w:sz w:val="21"/>
          <w:szCs w:val="21"/>
        </w:rPr>
        <w:t>5.6-</w:t>
      </w:r>
      <w:r w:rsidR="00E666E3" w:rsidRPr="004875B5">
        <w:rPr>
          <w:b/>
          <w:sz w:val="21"/>
          <w:szCs w:val="21"/>
        </w:rPr>
        <w:t>4</w:t>
      </w:r>
      <w:r w:rsidRPr="004875B5">
        <w:rPr>
          <w:b/>
          <w:sz w:val="21"/>
          <w:szCs w:val="21"/>
        </w:rPr>
        <w:t xml:space="preserve">  COD</w:t>
      </w:r>
      <w:r w:rsidRPr="004875B5">
        <w:rPr>
          <w:b/>
          <w:sz w:val="21"/>
          <w:szCs w:val="21"/>
        </w:rPr>
        <w:t>预测结果一览表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599"/>
        <w:gridCol w:w="2602"/>
        <w:gridCol w:w="1620"/>
        <w:gridCol w:w="1620"/>
        <w:gridCol w:w="1620"/>
      </w:tblGrid>
      <w:tr w:rsidR="00592E4A" w:rsidRPr="004875B5" w14:paraId="6CA3E734" w14:textId="77777777" w:rsidTr="000715F0">
        <w:trPr>
          <w:trHeight w:val="270"/>
        </w:trPr>
        <w:tc>
          <w:tcPr>
            <w:tcW w:w="882" w:type="pct"/>
            <w:tcBorders>
              <w:top w:val="single" w:sz="12" w:space="0" w:color="auto"/>
              <w:bottom w:val="single" w:sz="12" w:space="0" w:color="auto"/>
            </w:tcBorders>
            <w:shd w:val="clear" w:color="auto" w:fill="auto"/>
            <w:noWrap/>
            <w:vAlign w:val="center"/>
          </w:tcPr>
          <w:p w14:paraId="43B3124C" w14:textId="77777777" w:rsidR="006A596D" w:rsidRPr="004875B5" w:rsidRDefault="00434D4C" w:rsidP="000715F0">
            <w:pPr>
              <w:widowControl/>
              <w:adjustRightInd/>
              <w:spacing w:before="0" w:line="240" w:lineRule="auto"/>
              <w:ind w:firstLine="0"/>
              <w:jc w:val="center"/>
              <w:textAlignment w:val="auto"/>
              <w:rPr>
                <w:kern w:val="0"/>
                <w:sz w:val="18"/>
                <w:szCs w:val="18"/>
              </w:rPr>
            </w:pPr>
            <w:r w:rsidRPr="004875B5">
              <w:rPr>
                <w:kern w:val="0"/>
                <w:sz w:val="18"/>
                <w:szCs w:val="18"/>
              </w:rPr>
              <w:t>x</w:t>
            </w:r>
          </w:p>
        </w:tc>
        <w:tc>
          <w:tcPr>
            <w:tcW w:w="1436" w:type="pct"/>
            <w:tcBorders>
              <w:top w:val="single" w:sz="12" w:space="0" w:color="auto"/>
              <w:bottom w:val="single" w:sz="12" w:space="0" w:color="auto"/>
            </w:tcBorders>
            <w:shd w:val="clear" w:color="auto" w:fill="auto"/>
            <w:noWrap/>
            <w:vAlign w:val="center"/>
          </w:tcPr>
          <w:p w14:paraId="47D1D3F6" w14:textId="3F9617B5" w:rsidR="006A596D" w:rsidRPr="004875B5" w:rsidRDefault="00434D4C" w:rsidP="000715F0">
            <w:pPr>
              <w:widowControl/>
              <w:adjustRightInd/>
              <w:spacing w:before="0" w:line="240" w:lineRule="auto"/>
              <w:ind w:firstLine="0"/>
              <w:jc w:val="center"/>
              <w:textAlignment w:val="auto"/>
              <w:rPr>
                <w:kern w:val="0"/>
                <w:sz w:val="18"/>
                <w:szCs w:val="18"/>
              </w:rPr>
            </w:pPr>
            <w:r w:rsidRPr="004875B5">
              <w:rPr>
                <w:kern w:val="0"/>
                <w:sz w:val="18"/>
                <w:szCs w:val="18"/>
              </w:rPr>
              <w:t>100</w:t>
            </w:r>
            <w:r w:rsidRPr="004875B5">
              <w:rPr>
                <w:kern w:val="0"/>
                <w:sz w:val="18"/>
                <w:szCs w:val="18"/>
              </w:rPr>
              <w:t>天</w:t>
            </w:r>
          </w:p>
        </w:tc>
        <w:tc>
          <w:tcPr>
            <w:tcW w:w="894" w:type="pct"/>
            <w:tcBorders>
              <w:top w:val="single" w:sz="12" w:space="0" w:color="auto"/>
              <w:bottom w:val="single" w:sz="12" w:space="0" w:color="auto"/>
            </w:tcBorders>
            <w:shd w:val="clear" w:color="auto" w:fill="auto"/>
            <w:noWrap/>
            <w:vAlign w:val="center"/>
          </w:tcPr>
          <w:p w14:paraId="57BD62DA" w14:textId="77777777" w:rsidR="006A596D" w:rsidRPr="004875B5" w:rsidRDefault="00434D4C" w:rsidP="000715F0">
            <w:pPr>
              <w:widowControl/>
              <w:adjustRightInd/>
              <w:spacing w:before="0" w:line="240" w:lineRule="auto"/>
              <w:ind w:firstLine="0"/>
              <w:jc w:val="center"/>
              <w:textAlignment w:val="auto"/>
              <w:rPr>
                <w:kern w:val="0"/>
                <w:sz w:val="18"/>
                <w:szCs w:val="18"/>
              </w:rPr>
            </w:pPr>
            <w:r w:rsidRPr="004875B5">
              <w:rPr>
                <w:kern w:val="0"/>
                <w:sz w:val="18"/>
                <w:szCs w:val="18"/>
              </w:rPr>
              <w:t>365</w:t>
            </w:r>
            <w:r w:rsidRPr="004875B5">
              <w:rPr>
                <w:kern w:val="0"/>
                <w:sz w:val="18"/>
                <w:szCs w:val="18"/>
              </w:rPr>
              <w:t>天</w:t>
            </w:r>
          </w:p>
        </w:tc>
        <w:tc>
          <w:tcPr>
            <w:tcW w:w="894" w:type="pct"/>
            <w:tcBorders>
              <w:top w:val="single" w:sz="12" w:space="0" w:color="auto"/>
              <w:bottom w:val="single" w:sz="12" w:space="0" w:color="auto"/>
            </w:tcBorders>
            <w:shd w:val="clear" w:color="auto" w:fill="auto"/>
            <w:noWrap/>
            <w:vAlign w:val="center"/>
          </w:tcPr>
          <w:p w14:paraId="178620E9" w14:textId="77777777" w:rsidR="006A596D" w:rsidRPr="004875B5" w:rsidRDefault="00434D4C" w:rsidP="000715F0">
            <w:pPr>
              <w:widowControl/>
              <w:adjustRightInd/>
              <w:spacing w:before="0" w:line="240" w:lineRule="auto"/>
              <w:ind w:firstLine="0"/>
              <w:jc w:val="center"/>
              <w:textAlignment w:val="auto"/>
              <w:rPr>
                <w:kern w:val="0"/>
                <w:sz w:val="18"/>
                <w:szCs w:val="18"/>
              </w:rPr>
            </w:pPr>
            <w:r w:rsidRPr="004875B5">
              <w:rPr>
                <w:kern w:val="0"/>
                <w:sz w:val="18"/>
                <w:szCs w:val="18"/>
              </w:rPr>
              <w:t>1000</w:t>
            </w:r>
            <w:r w:rsidRPr="004875B5">
              <w:rPr>
                <w:kern w:val="0"/>
                <w:sz w:val="18"/>
                <w:szCs w:val="18"/>
              </w:rPr>
              <w:t>天</w:t>
            </w:r>
          </w:p>
        </w:tc>
        <w:tc>
          <w:tcPr>
            <w:tcW w:w="894" w:type="pct"/>
            <w:tcBorders>
              <w:top w:val="single" w:sz="12" w:space="0" w:color="auto"/>
              <w:bottom w:val="single" w:sz="12" w:space="0" w:color="auto"/>
            </w:tcBorders>
            <w:shd w:val="clear" w:color="auto" w:fill="auto"/>
            <w:noWrap/>
            <w:vAlign w:val="center"/>
          </w:tcPr>
          <w:p w14:paraId="0FA94AB6" w14:textId="77777777" w:rsidR="006A596D" w:rsidRPr="004875B5" w:rsidRDefault="00434D4C" w:rsidP="000715F0">
            <w:pPr>
              <w:widowControl/>
              <w:adjustRightInd/>
              <w:spacing w:before="0" w:line="240" w:lineRule="auto"/>
              <w:ind w:firstLine="0"/>
              <w:jc w:val="center"/>
              <w:textAlignment w:val="auto"/>
              <w:rPr>
                <w:kern w:val="0"/>
                <w:sz w:val="18"/>
                <w:szCs w:val="18"/>
              </w:rPr>
            </w:pPr>
            <w:r w:rsidRPr="004875B5">
              <w:rPr>
                <w:kern w:val="0"/>
                <w:sz w:val="18"/>
                <w:szCs w:val="18"/>
              </w:rPr>
              <w:t>3650</w:t>
            </w:r>
            <w:r w:rsidRPr="004875B5">
              <w:rPr>
                <w:kern w:val="0"/>
                <w:sz w:val="18"/>
                <w:szCs w:val="18"/>
              </w:rPr>
              <w:t>天</w:t>
            </w:r>
          </w:p>
        </w:tc>
      </w:tr>
      <w:tr w:rsidR="00447B5A" w:rsidRPr="004875B5" w14:paraId="2C682967" w14:textId="77777777" w:rsidTr="000715F0">
        <w:trPr>
          <w:trHeight w:val="270"/>
        </w:trPr>
        <w:tc>
          <w:tcPr>
            <w:tcW w:w="882" w:type="pct"/>
            <w:tcBorders>
              <w:top w:val="single" w:sz="12" w:space="0" w:color="auto"/>
            </w:tcBorders>
            <w:shd w:val="clear" w:color="auto" w:fill="auto"/>
            <w:noWrap/>
            <w:vAlign w:val="center"/>
          </w:tcPr>
          <w:p w14:paraId="66E9B3D8" w14:textId="53A3A35A"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0</w:t>
            </w:r>
          </w:p>
        </w:tc>
        <w:tc>
          <w:tcPr>
            <w:tcW w:w="1436" w:type="pct"/>
            <w:tcBorders>
              <w:top w:val="single" w:sz="12" w:space="0" w:color="auto"/>
            </w:tcBorders>
            <w:shd w:val="clear" w:color="auto" w:fill="auto"/>
            <w:noWrap/>
            <w:vAlign w:val="center"/>
          </w:tcPr>
          <w:p w14:paraId="2EA54C59" w14:textId="72CA43A4"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4.15E-01</w:t>
            </w:r>
          </w:p>
        </w:tc>
        <w:tc>
          <w:tcPr>
            <w:tcW w:w="894" w:type="pct"/>
            <w:tcBorders>
              <w:top w:val="single" w:sz="12" w:space="0" w:color="auto"/>
            </w:tcBorders>
            <w:shd w:val="clear" w:color="auto" w:fill="auto"/>
            <w:noWrap/>
            <w:vAlign w:val="center"/>
          </w:tcPr>
          <w:p w14:paraId="166EB4DF" w14:textId="23CF5492"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1.08E-03</w:t>
            </w:r>
          </w:p>
        </w:tc>
        <w:tc>
          <w:tcPr>
            <w:tcW w:w="894" w:type="pct"/>
            <w:tcBorders>
              <w:top w:val="single" w:sz="12" w:space="0" w:color="auto"/>
            </w:tcBorders>
            <w:shd w:val="clear" w:color="auto" w:fill="auto"/>
            <w:noWrap/>
            <w:vAlign w:val="center"/>
          </w:tcPr>
          <w:p w14:paraId="301D8DE1" w14:textId="1DE334D2"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2.01E-09</w:t>
            </w:r>
          </w:p>
        </w:tc>
        <w:tc>
          <w:tcPr>
            <w:tcW w:w="894" w:type="pct"/>
            <w:tcBorders>
              <w:top w:val="single" w:sz="12" w:space="0" w:color="auto"/>
            </w:tcBorders>
            <w:shd w:val="clear" w:color="auto" w:fill="auto"/>
            <w:noWrap/>
            <w:vAlign w:val="center"/>
          </w:tcPr>
          <w:p w14:paraId="78D8B36C" w14:textId="7413CCFC"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45004AFA" w14:textId="77777777" w:rsidTr="000715F0">
        <w:trPr>
          <w:trHeight w:val="270"/>
        </w:trPr>
        <w:tc>
          <w:tcPr>
            <w:tcW w:w="882" w:type="pct"/>
            <w:shd w:val="clear" w:color="auto" w:fill="auto"/>
            <w:noWrap/>
            <w:vAlign w:val="center"/>
          </w:tcPr>
          <w:p w14:paraId="33090EF0" w14:textId="78BE5C4E"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5</w:t>
            </w:r>
          </w:p>
        </w:tc>
        <w:tc>
          <w:tcPr>
            <w:tcW w:w="1436" w:type="pct"/>
            <w:shd w:val="clear" w:color="auto" w:fill="auto"/>
            <w:noWrap/>
            <w:vAlign w:val="center"/>
          </w:tcPr>
          <w:p w14:paraId="7D8EE1B4" w14:textId="17B2D648"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7.47E-01</w:t>
            </w:r>
          </w:p>
        </w:tc>
        <w:tc>
          <w:tcPr>
            <w:tcW w:w="894" w:type="pct"/>
            <w:shd w:val="clear" w:color="auto" w:fill="auto"/>
            <w:noWrap/>
            <w:vAlign w:val="center"/>
          </w:tcPr>
          <w:p w14:paraId="6D75B265" w14:textId="63EC19B6"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1.83E-03</w:t>
            </w:r>
          </w:p>
        </w:tc>
        <w:tc>
          <w:tcPr>
            <w:tcW w:w="894" w:type="pct"/>
            <w:shd w:val="clear" w:color="auto" w:fill="auto"/>
            <w:noWrap/>
            <w:vAlign w:val="center"/>
          </w:tcPr>
          <w:p w14:paraId="5749BE35" w14:textId="0DC0B171"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3.34E-09</w:t>
            </w:r>
          </w:p>
        </w:tc>
        <w:tc>
          <w:tcPr>
            <w:tcW w:w="894" w:type="pct"/>
            <w:shd w:val="clear" w:color="auto" w:fill="auto"/>
            <w:noWrap/>
            <w:vAlign w:val="center"/>
          </w:tcPr>
          <w:p w14:paraId="4312D849" w14:textId="76C587C2"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32E294FE" w14:textId="77777777" w:rsidTr="000715F0">
        <w:trPr>
          <w:trHeight w:val="270"/>
        </w:trPr>
        <w:tc>
          <w:tcPr>
            <w:tcW w:w="882" w:type="pct"/>
            <w:shd w:val="clear" w:color="auto" w:fill="auto"/>
            <w:noWrap/>
            <w:vAlign w:val="center"/>
          </w:tcPr>
          <w:p w14:paraId="37492639" w14:textId="409A39DF"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10</w:t>
            </w:r>
          </w:p>
        </w:tc>
        <w:tc>
          <w:tcPr>
            <w:tcW w:w="1436" w:type="pct"/>
            <w:shd w:val="clear" w:color="auto" w:fill="auto"/>
            <w:noWrap/>
            <w:vAlign w:val="center"/>
          </w:tcPr>
          <w:p w14:paraId="0C4C248A" w14:textId="75A48D56"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1.25E+00</w:t>
            </w:r>
          </w:p>
        </w:tc>
        <w:tc>
          <w:tcPr>
            <w:tcW w:w="894" w:type="pct"/>
            <w:shd w:val="clear" w:color="auto" w:fill="auto"/>
            <w:noWrap/>
            <w:vAlign w:val="center"/>
          </w:tcPr>
          <w:p w14:paraId="60226EB7" w14:textId="73A34F8E"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3.04E-03</w:t>
            </w:r>
          </w:p>
        </w:tc>
        <w:tc>
          <w:tcPr>
            <w:tcW w:w="894" w:type="pct"/>
            <w:shd w:val="clear" w:color="auto" w:fill="auto"/>
            <w:noWrap/>
            <w:vAlign w:val="center"/>
          </w:tcPr>
          <w:p w14:paraId="23FE3F3E" w14:textId="7972D981"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5.52E-09</w:t>
            </w:r>
          </w:p>
        </w:tc>
        <w:tc>
          <w:tcPr>
            <w:tcW w:w="894" w:type="pct"/>
            <w:shd w:val="clear" w:color="auto" w:fill="auto"/>
            <w:noWrap/>
            <w:vAlign w:val="center"/>
          </w:tcPr>
          <w:p w14:paraId="6BCD026A" w14:textId="12F614C4"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307CE61C" w14:textId="77777777" w:rsidTr="000715F0">
        <w:trPr>
          <w:trHeight w:val="270"/>
        </w:trPr>
        <w:tc>
          <w:tcPr>
            <w:tcW w:w="882" w:type="pct"/>
            <w:shd w:val="clear" w:color="auto" w:fill="auto"/>
            <w:noWrap/>
            <w:vAlign w:val="center"/>
          </w:tcPr>
          <w:p w14:paraId="397AB11C" w14:textId="59D643E6"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15</w:t>
            </w:r>
          </w:p>
        </w:tc>
        <w:tc>
          <w:tcPr>
            <w:tcW w:w="1436" w:type="pct"/>
            <w:shd w:val="clear" w:color="auto" w:fill="auto"/>
            <w:noWrap/>
            <w:vAlign w:val="center"/>
          </w:tcPr>
          <w:p w14:paraId="32E95B09" w14:textId="39DB3BA5"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1.93E+00</w:t>
            </w:r>
          </w:p>
        </w:tc>
        <w:tc>
          <w:tcPr>
            <w:tcW w:w="894" w:type="pct"/>
            <w:shd w:val="clear" w:color="auto" w:fill="auto"/>
            <w:noWrap/>
            <w:vAlign w:val="center"/>
          </w:tcPr>
          <w:p w14:paraId="3D563645" w14:textId="5B2FDEC4"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4.96E-03</w:t>
            </w:r>
          </w:p>
        </w:tc>
        <w:tc>
          <w:tcPr>
            <w:tcW w:w="894" w:type="pct"/>
            <w:shd w:val="clear" w:color="auto" w:fill="auto"/>
            <w:noWrap/>
            <w:vAlign w:val="center"/>
          </w:tcPr>
          <w:p w14:paraId="2F6CD247" w14:textId="4DD66B0B"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9.06E-09</w:t>
            </w:r>
          </w:p>
        </w:tc>
        <w:tc>
          <w:tcPr>
            <w:tcW w:w="894" w:type="pct"/>
            <w:shd w:val="clear" w:color="auto" w:fill="auto"/>
            <w:noWrap/>
            <w:vAlign w:val="center"/>
          </w:tcPr>
          <w:p w14:paraId="7CCBC621" w14:textId="61B57B42"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6FD58F0B" w14:textId="77777777" w:rsidTr="000715F0">
        <w:trPr>
          <w:trHeight w:val="270"/>
        </w:trPr>
        <w:tc>
          <w:tcPr>
            <w:tcW w:w="882" w:type="pct"/>
            <w:shd w:val="clear" w:color="auto" w:fill="auto"/>
            <w:noWrap/>
            <w:vAlign w:val="center"/>
          </w:tcPr>
          <w:p w14:paraId="42949F68" w14:textId="573CB0DF"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20</w:t>
            </w:r>
          </w:p>
        </w:tc>
        <w:tc>
          <w:tcPr>
            <w:tcW w:w="1436" w:type="pct"/>
            <w:shd w:val="clear" w:color="auto" w:fill="auto"/>
            <w:noWrap/>
            <w:vAlign w:val="center"/>
          </w:tcPr>
          <w:p w14:paraId="5AB42D73" w14:textId="780325D6"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2.79E+00</w:t>
            </w:r>
          </w:p>
        </w:tc>
        <w:tc>
          <w:tcPr>
            <w:tcW w:w="894" w:type="pct"/>
            <w:shd w:val="clear" w:color="auto" w:fill="auto"/>
            <w:noWrap/>
            <w:vAlign w:val="center"/>
          </w:tcPr>
          <w:p w14:paraId="4D40785B" w14:textId="5681D97F"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7.94E-03</w:t>
            </w:r>
          </w:p>
        </w:tc>
        <w:tc>
          <w:tcPr>
            <w:tcW w:w="894" w:type="pct"/>
            <w:shd w:val="clear" w:color="auto" w:fill="auto"/>
            <w:noWrap/>
            <w:vAlign w:val="center"/>
          </w:tcPr>
          <w:p w14:paraId="3D562442" w14:textId="57FCCE62"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1.48E-08</w:t>
            </w:r>
          </w:p>
        </w:tc>
        <w:tc>
          <w:tcPr>
            <w:tcW w:w="894" w:type="pct"/>
            <w:shd w:val="clear" w:color="auto" w:fill="auto"/>
            <w:noWrap/>
            <w:vAlign w:val="center"/>
          </w:tcPr>
          <w:p w14:paraId="2CB9D2B7" w14:textId="0A468313"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4D172533" w14:textId="77777777" w:rsidTr="000715F0">
        <w:trPr>
          <w:trHeight w:val="270"/>
        </w:trPr>
        <w:tc>
          <w:tcPr>
            <w:tcW w:w="882" w:type="pct"/>
            <w:shd w:val="clear" w:color="auto" w:fill="auto"/>
            <w:noWrap/>
            <w:vAlign w:val="center"/>
          </w:tcPr>
          <w:p w14:paraId="6EDD8DA8" w14:textId="50360E3C"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25</w:t>
            </w:r>
          </w:p>
        </w:tc>
        <w:tc>
          <w:tcPr>
            <w:tcW w:w="1436" w:type="pct"/>
            <w:shd w:val="clear" w:color="auto" w:fill="auto"/>
            <w:noWrap/>
            <w:vAlign w:val="center"/>
          </w:tcPr>
          <w:p w14:paraId="44905F31" w14:textId="07579A46"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3.76E+00</w:t>
            </w:r>
          </w:p>
        </w:tc>
        <w:tc>
          <w:tcPr>
            <w:tcW w:w="894" w:type="pct"/>
            <w:shd w:val="clear" w:color="auto" w:fill="auto"/>
            <w:noWrap/>
            <w:vAlign w:val="center"/>
          </w:tcPr>
          <w:p w14:paraId="71A0A9B3" w14:textId="4E81C43D"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1.25E-02</w:t>
            </w:r>
          </w:p>
        </w:tc>
        <w:tc>
          <w:tcPr>
            <w:tcW w:w="894" w:type="pct"/>
            <w:shd w:val="clear" w:color="auto" w:fill="auto"/>
            <w:noWrap/>
            <w:vAlign w:val="center"/>
          </w:tcPr>
          <w:p w14:paraId="3B9B1C22" w14:textId="791EC028"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2.40E-08</w:t>
            </w:r>
          </w:p>
        </w:tc>
        <w:tc>
          <w:tcPr>
            <w:tcW w:w="894" w:type="pct"/>
            <w:shd w:val="clear" w:color="auto" w:fill="auto"/>
            <w:noWrap/>
            <w:vAlign w:val="center"/>
          </w:tcPr>
          <w:p w14:paraId="4893119A" w14:textId="4E1F1930"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63894B58" w14:textId="77777777" w:rsidTr="000715F0">
        <w:trPr>
          <w:trHeight w:val="270"/>
        </w:trPr>
        <w:tc>
          <w:tcPr>
            <w:tcW w:w="882" w:type="pct"/>
            <w:shd w:val="clear" w:color="auto" w:fill="auto"/>
            <w:noWrap/>
            <w:vAlign w:val="center"/>
          </w:tcPr>
          <w:p w14:paraId="0BFAF0B8" w14:textId="3C71F638"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30</w:t>
            </w:r>
          </w:p>
        </w:tc>
        <w:tc>
          <w:tcPr>
            <w:tcW w:w="1436" w:type="pct"/>
            <w:shd w:val="clear" w:color="auto" w:fill="auto"/>
            <w:noWrap/>
            <w:vAlign w:val="center"/>
          </w:tcPr>
          <w:p w14:paraId="34F1787E" w14:textId="38DB827C"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4.73E+00</w:t>
            </w:r>
          </w:p>
        </w:tc>
        <w:tc>
          <w:tcPr>
            <w:tcW w:w="894" w:type="pct"/>
            <w:shd w:val="clear" w:color="auto" w:fill="auto"/>
            <w:noWrap/>
            <w:vAlign w:val="center"/>
          </w:tcPr>
          <w:p w14:paraId="2EA855B6" w14:textId="63522F9A"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1.93E-02</w:t>
            </w:r>
          </w:p>
        </w:tc>
        <w:tc>
          <w:tcPr>
            <w:tcW w:w="894" w:type="pct"/>
            <w:shd w:val="clear" w:color="auto" w:fill="auto"/>
            <w:noWrap/>
            <w:vAlign w:val="center"/>
          </w:tcPr>
          <w:p w14:paraId="0AECFC17" w14:textId="4C7A8891"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3.87E-08</w:t>
            </w:r>
          </w:p>
        </w:tc>
        <w:tc>
          <w:tcPr>
            <w:tcW w:w="894" w:type="pct"/>
            <w:shd w:val="clear" w:color="auto" w:fill="auto"/>
            <w:noWrap/>
            <w:vAlign w:val="center"/>
          </w:tcPr>
          <w:p w14:paraId="408FB115" w14:textId="1A162380"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167DC91D" w14:textId="77777777" w:rsidTr="000715F0">
        <w:trPr>
          <w:trHeight w:val="270"/>
        </w:trPr>
        <w:tc>
          <w:tcPr>
            <w:tcW w:w="882" w:type="pct"/>
            <w:shd w:val="clear" w:color="auto" w:fill="auto"/>
            <w:noWrap/>
            <w:vAlign w:val="center"/>
          </w:tcPr>
          <w:p w14:paraId="251C4B35" w14:textId="4D9D880A"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35</w:t>
            </w:r>
          </w:p>
        </w:tc>
        <w:tc>
          <w:tcPr>
            <w:tcW w:w="1436" w:type="pct"/>
            <w:shd w:val="clear" w:color="auto" w:fill="auto"/>
            <w:noWrap/>
            <w:vAlign w:val="center"/>
          </w:tcPr>
          <w:p w14:paraId="497DFABB" w14:textId="45725E56"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5.56E+00</w:t>
            </w:r>
          </w:p>
        </w:tc>
        <w:tc>
          <w:tcPr>
            <w:tcW w:w="894" w:type="pct"/>
            <w:shd w:val="clear" w:color="auto" w:fill="auto"/>
            <w:noWrap/>
            <w:vAlign w:val="center"/>
          </w:tcPr>
          <w:p w14:paraId="0108C6E8" w14:textId="62F8FFCF"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2.93E-02</w:t>
            </w:r>
          </w:p>
        </w:tc>
        <w:tc>
          <w:tcPr>
            <w:tcW w:w="894" w:type="pct"/>
            <w:shd w:val="clear" w:color="auto" w:fill="auto"/>
            <w:noWrap/>
            <w:vAlign w:val="center"/>
          </w:tcPr>
          <w:p w14:paraId="48C36622" w14:textId="15812BE4"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6.19E-08</w:t>
            </w:r>
          </w:p>
        </w:tc>
        <w:tc>
          <w:tcPr>
            <w:tcW w:w="894" w:type="pct"/>
            <w:shd w:val="clear" w:color="auto" w:fill="auto"/>
            <w:noWrap/>
            <w:vAlign w:val="center"/>
          </w:tcPr>
          <w:p w14:paraId="0B31F482" w14:textId="5E5CAFE7"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68058225" w14:textId="77777777" w:rsidTr="000715F0">
        <w:trPr>
          <w:trHeight w:val="270"/>
        </w:trPr>
        <w:tc>
          <w:tcPr>
            <w:tcW w:w="882" w:type="pct"/>
            <w:shd w:val="clear" w:color="auto" w:fill="auto"/>
            <w:noWrap/>
            <w:vAlign w:val="center"/>
          </w:tcPr>
          <w:p w14:paraId="7299259D" w14:textId="5FD15578"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40</w:t>
            </w:r>
          </w:p>
        </w:tc>
        <w:tc>
          <w:tcPr>
            <w:tcW w:w="1436" w:type="pct"/>
            <w:shd w:val="clear" w:color="auto" w:fill="auto"/>
            <w:noWrap/>
            <w:vAlign w:val="center"/>
          </w:tcPr>
          <w:p w14:paraId="7844EE32" w14:textId="3D2239F1"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6.11E+00</w:t>
            </w:r>
          </w:p>
        </w:tc>
        <w:tc>
          <w:tcPr>
            <w:tcW w:w="894" w:type="pct"/>
            <w:shd w:val="clear" w:color="auto" w:fill="auto"/>
            <w:noWrap/>
            <w:vAlign w:val="center"/>
          </w:tcPr>
          <w:p w14:paraId="0772DF3E" w14:textId="057A9260"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4.36E-02</w:t>
            </w:r>
          </w:p>
        </w:tc>
        <w:tc>
          <w:tcPr>
            <w:tcW w:w="894" w:type="pct"/>
            <w:shd w:val="clear" w:color="auto" w:fill="auto"/>
            <w:noWrap/>
            <w:vAlign w:val="center"/>
          </w:tcPr>
          <w:p w14:paraId="5CEAF05D" w14:textId="47C0A287"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9.85E-08</w:t>
            </w:r>
          </w:p>
        </w:tc>
        <w:tc>
          <w:tcPr>
            <w:tcW w:w="894" w:type="pct"/>
            <w:shd w:val="clear" w:color="auto" w:fill="auto"/>
            <w:noWrap/>
            <w:vAlign w:val="center"/>
          </w:tcPr>
          <w:p w14:paraId="3C140B62" w14:textId="24D518EC"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5F1F1E74" w14:textId="77777777" w:rsidTr="000715F0">
        <w:trPr>
          <w:trHeight w:val="270"/>
        </w:trPr>
        <w:tc>
          <w:tcPr>
            <w:tcW w:w="882" w:type="pct"/>
            <w:shd w:val="clear" w:color="auto" w:fill="auto"/>
            <w:noWrap/>
            <w:vAlign w:val="center"/>
          </w:tcPr>
          <w:p w14:paraId="365EB396" w14:textId="0B8EC97C"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45</w:t>
            </w:r>
          </w:p>
        </w:tc>
        <w:tc>
          <w:tcPr>
            <w:tcW w:w="1436" w:type="pct"/>
            <w:shd w:val="clear" w:color="auto" w:fill="auto"/>
            <w:noWrap/>
            <w:vAlign w:val="center"/>
          </w:tcPr>
          <w:p w14:paraId="6A1C5BC7" w14:textId="11E4FA5E"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6.29E+00</w:t>
            </w:r>
          </w:p>
        </w:tc>
        <w:tc>
          <w:tcPr>
            <w:tcW w:w="894" w:type="pct"/>
            <w:shd w:val="clear" w:color="auto" w:fill="auto"/>
            <w:noWrap/>
            <w:vAlign w:val="center"/>
          </w:tcPr>
          <w:p w14:paraId="5CF9DCC6" w14:textId="4A4E2F1C"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6.38E-02</w:t>
            </w:r>
          </w:p>
        </w:tc>
        <w:tc>
          <w:tcPr>
            <w:tcW w:w="894" w:type="pct"/>
            <w:shd w:val="clear" w:color="auto" w:fill="auto"/>
            <w:noWrap/>
            <w:vAlign w:val="center"/>
          </w:tcPr>
          <w:p w14:paraId="78977EF4" w14:textId="4D1DAD97"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1.56E-07</w:t>
            </w:r>
          </w:p>
        </w:tc>
        <w:tc>
          <w:tcPr>
            <w:tcW w:w="894" w:type="pct"/>
            <w:shd w:val="clear" w:color="auto" w:fill="auto"/>
            <w:noWrap/>
            <w:vAlign w:val="center"/>
          </w:tcPr>
          <w:p w14:paraId="66EE4D7A" w14:textId="1E29CDB5"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2D83D243" w14:textId="77777777" w:rsidTr="000715F0">
        <w:trPr>
          <w:trHeight w:val="270"/>
        </w:trPr>
        <w:tc>
          <w:tcPr>
            <w:tcW w:w="882" w:type="pct"/>
            <w:shd w:val="clear" w:color="auto" w:fill="auto"/>
            <w:noWrap/>
            <w:vAlign w:val="center"/>
          </w:tcPr>
          <w:p w14:paraId="47E03FE0" w14:textId="0E970936"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50</w:t>
            </w:r>
          </w:p>
        </w:tc>
        <w:tc>
          <w:tcPr>
            <w:tcW w:w="1436" w:type="pct"/>
            <w:shd w:val="clear" w:color="auto" w:fill="auto"/>
            <w:noWrap/>
            <w:vAlign w:val="center"/>
          </w:tcPr>
          <w:p w14:paraId="00FF5842" w14:textId="3728E14D"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6.05E+00</w:t>
            </w:r>
          </w:p>
        </w:tc>
        <w:tc>
          <w:tcPr>
            <w:tcW w:w="894" w:type="pct"/>
            <w:shd w:val="clear" w:color="auto" w:fill="auto"/>
            <w:noWrap/>
            <w:vAlign w:val="center"/>
          </w:tcPr>
          <w:p w14:paraId="5EE99452" w14:textId="347234E4"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9.17E-02</w:t>
            </w:r>
          </w:p>
        </w:tc>
        <w:tc>
          <w:tcPr>
            <w:tcW w:w="894" w:type="pct"/>
            <w:shd w:val="clear" w:color="auto" w:fill="auto"/>
            <w:noWrap/>
            <w:vAlign w:val="center"/>
          </w:tcPr>
          <w:p w14:paraId="41EBFE68" w14:textId="429A0BEF"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2.45E-07</w:t>
            </w:r>
          </w:p>
        </w:tc>
        <w:tc>
          <w:tcPr>
            <w:tcW w:w="894" w:type="pct"/>
            <w:shd w:val="clear" w:color="auto" w:fill="auto"/>
            <w:noWrap/>
            <w:vAlign w:val="center"/>
          </w:tcPr>
          <w:p w14:paraId="158BC150" w14:textId="44C56688"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3F7F8474" w14:textId="77777777" w:rsidTr="000715F0">
        <w:trPr>
          <w:trHeight w:val="270"/>
        </w:trPr>
        <w:tc>
          <w:tcPr>
            <w:tcW w:w="882" w:type="pct"/>
            <w:shd w:val="clear" w:color="auto" w:fill="auto"/>
            <w:noWrap/>
            <w:vAlign w:val="center"/>
          </w:tcPr>
          <w:p w14:paraId="352610A8" w14:textId="6ECA1367"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55</w:t>
            </w:r>
          </w:p>
        </w:tc>
        <w:tc>
          <w:tcPr>
            <w:tcW w:w="1436" w:type="pct"/>
            <w:shd w:val="clear" w:color="auto" w:fill="auto"/>
            <w:noWrap/>
            <w:vAlign w:val="center"/>
          </w:tcPr>
          <w:p w14:paraId="1059DF57" w14:textId="05A02F27"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5.46E+00</w:t>
            </w:r>
          </w:p>
        </w:tc>
        <w:tc>
          <w:tcPr>
            <w:tcW w:w="894" w:type="pct"/>
            <w:shd w:val="clear" w:color="auto" w:fill="auto"/>
            <w:noWrap/>
            <w:vAlign w:val="center"/>
          </w:tcPr>
          <w:p w14:paraId="62D9CC11" w14:textId="1C63E200"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1.30E-01</w:t>
            </w:r>
          </w:p>
        </w:tc>
        <w:tc>
          <w:tcPr>
            <w:tcW w:w="894" w:type="pct"/>
            <w:shd w:val="clear" w:color="auto" w:fill="auto"/>
            <w:noWrap/>
            <w:vAlign w:val="center"/>
          </w:tcPr>
          <w:p w14:paraId="5876A29C" w14:textId="6C10F3BC"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3.82E-07</w:t>
            </w:r>
          </w:p>
        </w:tc>
        <w:tc>
          <w:tcPr>
            <w:tcW w:w="894" w:type="pct"/>
            <w:shd w:val="clear" w:color="auto" w:fill="auto"/>
            <w:noWrap/>
            <w:vAlign w:val="center"/>
          </w:tcPr>
          <w:p w14:paraId="5A490CDE" w14:textId="63FB37B6"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11CACCE4" w14:textId="77777777" w:rsidTr="000715F0">
        <w:trPr>
          <w:trHeight w:val="270"/>
        </w:trPr>
        <w:tc>
          <w:tcPr>
            <w:tcW w:w="882" w:type="pct"/>
            <w:shd w:val="clear" w:color="auto" w:fill="auto"/>
            <w:noWrap/>
            <w:vAlign w:val="center"/>
          </w:tcPr>
          <w:p w14:paraId="1A092DE2" w14:textId="6F0D5C58"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60</w:t>
            </w:r>
          </w:p>
        </w:tc>
        <w:tc>
          <w:tcPr>
            <w:tcW w:w="1436" w:type="pct"/>
            <w:shd w:val="clear" w:color="auto" w:fill="auto"/>
            <w:noWrap/>
            <w:vAlign w:val="center"/>
          </w:tcPr>
          <w:p w14:paraId="6D320579" w14:textId="08961BF1"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4.61E+00</w:t>
            </w:r>
          </w:p>
        </w:tc>
        <w:tc>
          <w:tcPr>
            <w:tcW w:w="894" w:type="pct"/>
            <w:shd w:val="clear" w:color="auto" w:fill="auto"/>
            <w:noWrap/>
            <w:vAlign w:val="center"/>
          </w:tcPr>
          <w:p w14:paraId="3308F303" w14:textId="3EE1E54E"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1.80E-01</w:t>
            </w:r>
          </w:p>
        </w:tc>
        <w:tc>
          <w:tcPr>
            <w:tcW w:w="894" w:type="pct"/>
            <w:shd w:val="clear" w:color="auto" w:fill="auto"/>
            <w:noWrap/>
            <w:vAlign w:val="center"/>
          </w:tcPr>
          <w:p w14:paraId="795F7DE6" w14:textId="3B61D491"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5.92E-07</w:t>
            </w:r>
          </w:p>
        </w:tc>
        <w:tc>
          <w:tcPr>
            <w:tcW w:w="894" w:type="pct"/>
            <w:shd w:val="clear" w:color="auto" w:fill="auto"/>
            <w:noWrap/>
            <w:vAlign w:val="center"/>
          </w:tcPr>
          <w:p w14:paraId="5F6DC927" w14:textId="379525D2"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2D05B48B" w14:textId="77777777" w:rsidTr="000715F0">
        <w:trPr>
          <w:trHeight w:val="270"/>
        </w:trPr>
        <w:tc>
          <w:tcPr>
            <w:tcW w:w="882" w:type="pct"/>
            <w:shd w:val="clear" w:color="auto" w:fill="auto"/>
            <w:noWrap/>
            <w:vAlign w:val="center"/>
          </w:tcPr>
          <w:p w14:paraId="2C22F3A3" w14:textId="717CE87C"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65</w:t>
            </w:r>
          </w:p>
        </w:tc>
        <w:tc>
          <w:tcPr>
            <w:tcW w:w="1436" w:type="pct"/>
            <w:shd w:val="clear" w:color="auto" w:fill="auto"/>
            <w:noWrap/>
            <w:vAlign w:val="center"/>
          </w:tcPr>
          <w:p w14:paraId="53E97F84" w14:textId="0FB18CCF"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3.65E+00</w:t>
            </w:r>
          </w:p>
        </w:tc>
        <w:tc>
          <w:tcPr>
            <w:tcW w:w="894" w:type="pct"/>
            <w:shd w:val="clear" w:color="auto" w:fill="auto"/>
            <w:noWrap/>
            <w:vAlign w:val="center"/>
          </w:tcPr>
          <w:p w14:paraId="3FCDD9D9" w14:textId="7B26A9DD"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2.45E-01</w:t>
            </w:r>
          </w:p>
        </w:tc>
        <w:tc>
          <w:tcPr>
            <w:tcW w:w="894" w:type="pct"/>
            <w:shd w:val="clear" w:color="auto" w:fill="auto"/>
            <w:noWrap/>
            <w:vAlign w:val="center"/>
          </w:tcPr>
          <w:p w14:paraId="572B2D14" w14:textId="1C3885EE"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9.12E-07</w:t>
            </w:r>
          </w:p>
        </w:tc>
        <w:tc>
          <w:tcPr>
            <w:tcW w:w="894" w:type="pct"/>
            <w:shd w:val="clear" w:color="auto" w:fill="auto"/>
            <w:noWrap/>
            <w:vAlign w:val="center"/>
          </w:tcPr>
          <w:p w14:paraId="2E6D2A8A" w14:textId="6FD8C7EC"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1EAC6564" w14:textId="77777777" w:rsidTr="000715F0">
        <w:trPr>
          <w:trHeight w:val="270"/>
        </w:trPr>
        <w:tc>
          <w:tcPr>
            <w:tcW w:w="882" w:type="pct"/>
            <w:shd w:val="clear" w:color="auto" w:fill="auto"/>
            <w:noWrap/>
            <w:vAlign w:val="center"/>
          </w:tcPr>
          <w:p w14:paraId="4EEC0C1E" w14:textId="51F62433"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70</w:t>
            </w:r>
          </w:p>
        </w:tc>
        <w:tc>
          <w:tcPr>
            <w:tcW w:w="1436" w:type="pct"/>
            <w:shd w:val="clear" w:color="auto" w:fill="auto"/>
            <w:noWrap/>
            <w:vAlign w:val="center"/>
          </w:tcPr>
          <w:p w14:paraId="5099A9A6" w14:textId="6D4D3857"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2.70E+00</w:t>
            </w:r>
          </w:p>
        </w:tc>
        <w:tc>
          <w:tcPr>
            <w:tcW w:w="894" w:type="pct"/>
            <w:shd w:val="clear" w:color="auto" w:fill="auto"/>
            <w:noWrap/>
            <w:vAlign w:val="center"/>
          </w:tcPr>
          <w:p w14:paraId="320E1B79" w14:textId="154F7CE6"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3.28E-01</w:t>
            </w:r>
          </w:p>
        </w:tc>
        <w:tc>
          <w:tcPr>
            <w:tcW w:w="894" w:type="pct"/>
            <w:shd w:val="clear" w:color="auto" w:fill="auto"/>
            <w:noWrap/>
            <w:vAlign w:val="center"/>
          </w:tcPr>
          <w:p w14:paraId="6240C673" w14:textId="4C0A2658"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1.40E-06</w:t>
            </w:r>
          </w:p>
        </w:tc>
        <w:tc>
          <w:tcPr>
            <w:tcW w:w="894" w:type="pct"/>
            <w:shd w:val="clear" w:color="auto" w:fill="auto"/>
            <w:noWrap/>
            <w:vAlign w:val="center"/>
          </w:tcPr>
          <w:p w14:paraId="6A0A0D48" w14:textId="6A7A9262"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13C65E9A" w14:textId="77777777" w:rsidTr="000715F0">
        <w:trPr>
          <w:trHeight w:val="270"/>
        </w:trPr>
        <w:tc>
          <w:tcPr>
            <w:tcW w:w="882" w:type="pct"/>
            <w:shd w:val="clear" w:color="auto" w:fill="auto"/>
            <w:noWrap/>
            <w:vAlign w:val="center"/>
          </w:tcPr>
          <w:p w14:paraId="56BA65D3" w14:textId="6BF31F53"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75</w:t>
            </w:r>
          </w:p>
        </w:tc>
        <w:tc>
          <w:tcPr>
            <w:tcW w:w="1436" w:type="pct"/>
            <w:shd w:val="clear" w:color="auto" w:fill="auto"/>
            <w:noWrap/>
            <w:vAlign w:val="center"/>
          </w:tcPr>
          <w:p w14:paraId="47E127D8" w14:textId="1893B4B1"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1.88E+00</w:t>
            </w:r>
          </w:p>
        </w:tc>
        <w:tc>
          <w:tcPr>
            <w:tcW w:w="894" w:type="pct"/>
            <w:shd w:val="clear" w:color="auto" w:fill="auto"/>
            <w:noWrap/>
            <w:vAlign w:val="center"/>
          </w:tcPr>
          <w:p w14:paraId="23C25B4B" w14:textId="25772F8A"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4.32E-01</w:t>
            </w:r>
          </w:p>
        </w:tc>
        <w:tc>
          <w:tcPr>
            <w:tcW w:w="894" w:type="pct"/>
            <w:shd w:val="clear" w:color="auto" w:fill="auto"/>
            <w:noWrap/>
            <w:vAlign w:val="center"/>
          </w:tcPr>
          <w:p w14:paraId="72350D35" w14:textId="5D3F0EE5"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2.13E-06</w:t>
            </w:r>
          </w:p>
        </w:tc>
        <w:tc>
          <w:tcPr>
            <w:tcW w:w="894" w:type="pct"/>
            <w:shd w:val="clear" w:color="auto" w:fill="auto"/>
            <w:noWrap/>
            <w:vAlign w:val="center"/>
          </w:tcPr>
          <w:p w14:paraId="78489699" w14:textId="7B4E97C8"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27560699" w14:textId="77777777" w:rsidTr="000715F0">
        <w:trPr>
          <w:trHeight w:val="270"/>
        </w:trPr>
        <w:tc>
          <w:tcPr>
            <w:tcW w:w="882" w:type="pct"/>
            <w:tcBorders>
              <w:bottom w:val="single" w:sz="4" w:space="0" w:color="auto"/>
            </w:tcBorders>
            <w:shd w:val="clear" w:color="auto" w:fill="auto"/>
            <w:noWrap/>
            <w:vAlign w:val="center"/>
          </w:tcPr>
          <w:p w14:paraId="3C27E687" w14:textId="72E15D3E"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80</w:t>
            </w:r>
          </w:p>
        </w:tc>
        <w:tc>
          <w:tcPr>
            <w:tcW w:w="1436" w:type="pct"/>
            <w:tcBorders>
              <w:bottom w:val="single" w:sz="4" w:space="0" w:color="auto"/>
            </w:tcBorders>
            <w:shd w:val="clear" w:color="auto" w:fill="auto"/>
            <w:noWrap/>
            <w:vAlign w:val="center"/>
          </w:tcPr>
          <w:p w14:paraId="61C3A5CD" w14:textId="351E4341"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1.22E+00</w:t>
            </w:r>
          </w:p>
        </w:tc>
        <w:tc>
          <w:tcPr>
            <w:tcW w:w="894" w:type="pct"/>
            <w:tcBorders>
              <w:bottom w:val="single" w:sz="4" w:space="0" w:color="auto"/>
            </w:tcBorders>
            <w:shd w:val="clear" w:color="auto" w:fill="auto"/>
            <w:noWrap/>
            <w:vAlign w:val="center"/>
          </w:tcPr>
          <w:p w14:paraId="29BCA4BB" w14:textId="68678C82"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5.58E-01</w:t>
            </w:r>
          </w:p>
        </w:tc>
        <w:tc>
          <w:tcPr>
            <w:tcW w:w="894" w:type="pct"/>
            <w:tcBorders>
              <w:bottom w:val="single" w:sz="4" w:space="0" w:color="auto"/>
            </w:tcBorders>
            <w:shd w:val="clear" w:color="auto" w:fill="auto"/>
            <w:noWrap/>
            <w:vAlign w:val="center"/>
          </w:tcPr>
          <w:p w14:paraId="45086C0E" w14:textId="34645F4F"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3.21E-06</w:t>
            </w:r>
          </w:p>
        </w:tc>
        <w:tc>
          <w:tcPr>
            <w:tcW w:w="894" w:type="pct"/>
            <w:tcBorders>
              <w:bottom w:val="single" w:sz="4" w:space="0" w:color="auto"/>
            </w:tcBorders>
            <w:shd w:val="clear" w:color="auto" w:fill="auto"/>
            <w:noWrap/>
            <w:vAlign w:val="center"/>
          </w:tcPr>
          <w:p w14:paraId="6F2631EB" w14:textId="1121E03A"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774CB495" w14:textId="77777777" w:rsidTr="000715F0">
        <w:trPr>
          <w:trHeight w:val="270"/>
        </w:trPr>
        <w:tc>
          <w:tcPr>
            <w:tcW w:w="882" w:type="pct"/>
            <w:shd w:val="clear" w:color="auto" w:fill="auto"/>
            <w:noWrap/>
            <w:vAlign w:val="center"/>
          </w:tcPr>
          <w:p w14:paraId="2A47E9BC" w14:textId="550254CE"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85</w:t>
            </w:r>
          </w:p>
        </w:tc>
        <w:tc>
          <w:tcPr>
            <w:tcW w:w="1436" w:type="pct"/>
            <w:shd w:val="clear" w:color="auto" w:fill="auto"/>
            <w:noWrap/>
            <w:vAlign w:val="center"/>
          </w:tcPr>
          <w:p w14:paraId="23DE9615" w14:textId="1ADFE2A2"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7.47E-01</w:t>
            </w:r>
          </w:p>
        </w:tc>
        <w:tc>
          <w:tcPr>
            <w:tcW w:w="894" w:type="pct"/>
            <w:shd w:val="clear" w:color="auto" w:fill="auto"/>
            <w:noWrap/>
            <w:vAlign w:val="center"/>
          </w:tcPr>
          <w:p w14:paraId="2D3073BB" w14:textId="67864D16"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7.09E-01</w:t>
            </w:r>
          </w:p>
        </w:tc>
        <w:tc>
          <w:tcPr>
            <w:tcW w:w="894" w:type="pct"/>
            <w:shd w:val="clear" w:color="auto" w:fill="auto"/>
            <w:noWrap/>
            <w:vAlign w:val="center"/>
          </w:tcPr>
          <w:p w14:paraId="36D48714" w14:textId="386AC67E"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4.83E-06</w:t>
            </w:r>
          </w:p>
        </w:tc>
        <w:tc>
          <w:tcPr>
            <w:tcW w:w="894" w:type="pct"/>
            <w:shd w:val="clear" w:color="auto" w:fill="auto"/>
            <w:noWrap/>
            <w:vAlign w:val="center"/>
          </w:tcPr>
          <w:p w14:paraId="124EE24F" w14:textId="5BA3BB41"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743F8BAF" w14:textId="77777777" w:rsidTr="000715F0">
        <w:trPr>
          <w:trHeight w:val="270"/>
        </w:trPr>
        <w:tc>
          <w:tcPr>
            <w:tcW w:w="882" w:type="pct"/>
            <w:shd w:val="clear" w:color="auto" w:fill="auto"/>
            <w:noWrap/>
            <w:vAlign w:val="center"/>
          </w:tcPr>
          <w:p w14:paraId="37F70BDA" w14:textId="78C7AF58"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90</w:t>
            </w:r>
          </w:p>
        </w:tc>
        <w:tc>
          <w:tcPr>
            <w:tcW w:w="1436" w:type="pct"/>
            <w:shd w:val="clear" w:color="auto" w:fill="auto"/>
            <w:noWrap/>
            <w:vAlign w:val="center"/>
          </w:tcPr>
          <w:p w14:paraId="1B8E7760" w14:textId="28E31E76"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4.28E-01</w:t>
            </w:r>
          </w:p>
        </w:tc>
        <w:tc>
          <w:tcPr>
            <w:tcW w:w="894" w:type="pct"/>
            <w:shd w:val="clear" w:color="auto" w:fill="auto"/>
            <w:noWrap/>
            <w:vAlign w:val="center"/>
          </w:tcPr>
          <w:p w14:paraId="438654CC" w14:textId="26483A7B"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8.85E-01</w:t>
            </w:r>
          </w:p>
        </w:tc>
        <w:tc>
          <w:tcPr>
            <w:tcW w:w="894" w:type="pct"/>
            <w:shd w:val="clear" w:color="auto" w:fill="auto"/>
            <w:noWrap/>
            <w:vAlign w:val="center"/>
          </w:tcPr>
          <w:p w14:paraId="136FF56C" w14:textId="01744B9F"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7.21E-06</w:t>
            </w:r>
          </w:p>
        </w:tc>
        <w:tc>
          <w:tcPr>
            <w:tcW w:w="894" w:type="pct"/>
            <w:shd w:val="clear" w:color="auto" w:fill="auto"/>
            <w:noWrap/>
            <w:vAlign w:val="center"/>
          </w:tcPr>
          <w:p w14:paraId="4926E582" w14:textId="33539092"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4E7D2032" w14:textId="77777777" w:rsidTr="000715F0">
        <w:trPr>
          <w:trHeight w:val="270"/>
        </w:trPr>
        <w:tc>
          <w:tcPr>
            <w:tcW w:w="882" w:type="pct"/>
            <w:shd w:val="clear" w:color="auto" w:fill="auto"/>
            <w:noWrap/>
            <w:vAlign w:val="center"/>
          </w:tcPr>
          <w:p w14:paraId="6B81F2BA" w14:textId="2216BEE9"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95</w:t>
            </w:r>
          </w:p>
        </w:tc>
        <w:tc>
          <w:tcPr>
            <w:tcW w:w="1436" w:type="pct"/>
            <w:shd w:val="clear" w:color="auto" w:fill="auto"/>
            <w:noWrap/>
            <w:vAlign w:val="center"/>
          </w:tcPr>
          <w:p w14:paraId="7349C1D4" w14:textId="5D5D6626"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2.30E-01</w:t>
            </w:r>
          </w:p>
        </w:tc>
        <w:tc>
          <w:tcPr>
            <w:tcW w:w="894" w:type="pct"/>
            <w:shd w:val="clear" w:color="auto" w:fill="auto"/>
            <w:noWrap/>
            <w:vAlign w:val="center"/>
          </w:tcPr>
          <w:p w14:paraId="6F9DD062" w14:textId="3BF85354"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1.09E+00</w:t>
            </w:r>
          </w:p>
        </w:tc>
        <w:tc>
          <w:tcPr>
            <w:tcW w:w="894" w:type="pct"/>
            <w:shd w:val="clear" w:color="auto" w:fill="auto"/>
            <w:noWrap/>
            <w:vAlign w:val="center"/>
          </w:tcPr>
          <w:p w14:paraId="14502EE0" w14:textId="58CADB8E"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1.07E-05</w:t>
            </w:r>
          </w:p>
        </w:tc>
        <w:tc>
          <w:tcPr>
            <w:tcW w:w="894" w:type="pct"/>
            <w:shd w:val="clear" w:color="auto" w:fill="auto"/>
            <w:noWrap/>
            <w:vAlign w:val="center"/>
          </w:tcPr>
          <w:p w14:paraId="6322F0CF" w14:textId="27DDF05B"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447B5A" w:rsidRPr="004875B5" w14:paraId="51ADA97D" w14:textId="77777777" w:rsidTr="000715F0">
        <w:trPr>
          <w:trHeight w:val="270"/>
        </w:trPr>
        <w:tc>
          <w:tcPr>
            <w:tcW w:w="882" w:type="pct"/>
            <w:tcBorders>
              <w:bottom w:val="single" w:sz="12" w:space="0" w:color="auto"/>
            </w:tcBorders>
            <w:shd w:val="clear" w:color="auto" w:fill="auto"/>
            <w:noWrap/>
            <w:vAlign w:val="center"/>
          </w:tcPr>
          <w:p w14:paraId="0D8003DA" w14:textId="0E3B3FB6" w:rsidR="00447B5A" w:rsidRPr="004875B5" w:rsidRDefault="00447B5A" w:rsidP="000715F0">
            <w:pPr>
              <w:widowControl/>
              <w:adjustRightInd/>
              <w:spacing w:before="0" w:line="240" w:lineRule="auto"/>
              <w:ind w:firstLine="0"/>
              <w:jc w:val="center"/>
              <w:textAlignment w:val="auto"/>
              <w:rPr>
                <w:sz w:val="18"/>
                <w:szCs w:val="18"/>
              </w:rPr>
            </w:pPr>
            <w:r w:rsidRPr="004875B5">
              <w:rPr>
                <w:sz w:val="18"/>
                <w:szCs w:val="18"/>
              </w:rPr>
              <w:t>100</w:t>
            </w:r>
          </w:p>
        </w:tc>
        <w:tc>
          <w:tcPr>
            <w:tcW w:w="1436" w:type="pct"/>
            <w:tcBorders>
              <w:bottom w:val="single" w:sz="12" w:space="0" w:color="auto"/>
            </w:tcBorders>
            <w:shd w:val="clear" w:color="auto" w:fill="auto"/>
            <w:noWrap/>
            <w:vAlign w:val="center"/>
          </w:tcPr>
          <w:p w14:paraId="032080F4" w14:textId="5402553E" w:rsidR="00447B5A" w:rsidRPr="004875B5" w:rsidRDefault="00447B5A" w:rsidP="000715F0">
            <w:pPr>
              <w:widowControl/>
              <w:adjustRightInd/>
              <w:spacing w:before="0" w:line="240" w:lineRule="auto"/>
              <w:ind w:firstLine="0"/>
              <w:jc w:val="center"/>
              <w:textAlignment w:val="auto"/>
              <w:rPr>
                <w:sz w:val="18"/>
                <w:szCs w:val="18"/>
              </w:rPr>
            </w:pPr>
            <w:r w:rsidRPr="004875B5">
              <w:rPr>
                <w:sz w:val="18"/>
                <w:szCs w:val="18"/>
              </w:rPr>
              <w:t>1.16E-01</w:t>
            </w:r>
          </w:p>
        </w:tc>
        <w:tc>
          <w:tcPr>
            <w:tcW w:w="894" w:type="pct"/>
            <w:tcBorders>
              <w:bottom w:val="single" w:sz="12" w:space="0" w:color="auto"/>
            </w:tcBorders>
            <w:shd w:val="clear" w:color="auto" w:fill="auto"/>
            <w:noWrap/>
            <w:vAlign w:val="center"/>
          </w:tcPr>
          <w:p w14:paraId="10FFB5B2" w14:textId="40A1A4C4"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1.31E+00</w:t>
            </w:r>
          </w:p>
        </w:tc>
        <w:tc>
          <w:tcPr>
            <w:tcW w:w="894" w:type="pct"/>
            <w:tcBorders>
              <w:bottom w:val="single" w:sz="12" w:space="0" w:color="auto"/>
            </w:tcBorders>
            <w:shd w:val="clear" w:color="auto" w:fill="auto"/>
            <w:noWrap/>
            <w:vAlign w:val="center"/>
          </w:tcPr>
          <w:p w14:paraId="3CEA2D78" w14:textId="69BC9BFB" w:rsidR="00447B5A" w:rsidRPr="004875B5" w:rsidRDefault="00447B5A" w:rsidP="000715F0">
            <w:pPr>
              <w:widowControl/>
              <w:adjustRightInd/>
              <w:spacing w:before="0" w:line="240" w:lineRule="auto"/>
              <w:ind w:firstLine="0"/>
              <w:jc w:val="center"/>
              <w:textAlignment w:val="auto"/>
              <w:rPr>
                <w:kern w:val="0"/>
                <w:sz w:val="18"/>
                <w:szCs w:val="18"/>
              </w:rPr>
            </w:pPr>
            <w:r w:rsidRPr="004875B5">
              <w:rPr>
                <w:sz w:val="18"/>
                <w:szCs w:val="18"/>
              </w:rPr>
              <w:t>1.58E-05</w:t>
            </w:r>
          </w:p>
        </w:tc>
        <w:tc>
          <w:tcPr>
            <w:tcW w:w="894" w:type="pct"/>
            <w:tcBorders>
              <w:bottom w:val="single" w:sz="12" w:space="0" w:color="auto"/>
            </w:tcBorders>
            <w:shd w:val="clear" w:color="auto" w:fill="auto"/>
            <w:noWrap/>
            <w:vAlign w:val="center"/>
          </w:tcPr>
          <w:p w14:paraId="7EDF257A" w14:textId="085A9932" w:rsidR="00447B5A" w:rsidRPr="004875B5" w:rsidRDefault="00447B5A"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bl>
    <w:p w14:paraId="54B8A7B2" w14:textId="77777777" w:rsidR="006A596D" w:rsidRPr="004875B5" w:rsidRDefault="00434D4C">
      <w:pPr>
        <w:pStyle w:val="07"/>
        <w:ind w:firstLine="480"/>
        <w:rPr>
          <w:rFonts w:ascii="Times New Roman" w:hAnsi="Times New Roman"/>
          <w:szCs w:val="24"/>
        </w:rPr>
      </w:pPr>
      <w:r w:rsidRPr="004875B5">
        <w:rPr>
          <w:rFonts w:ascii="Times New Roman" w:hAnsi="Times New Roman"/>
          <w:szCs w:val="24"/>
        </w:rPr>
        <w:t>从上述预测结果来看：</w:t>
      </w:r>
    </w:p>
    <w:p w14:paraId="1618A9A9" w14:textId="77777777" w:rsidR="00447B5A" w:rsidRPr="004875B5" w:rsidRDefault="00447B5A">
      <w:pPr>
        <w:pStyle w:val="07"/>
        <w:ind w:firstLine="480"/>
        <w:rPr>
          <w:rFonts w:ascii="Times New Roman" w:hAnsi="Times New Roman"/>
          <w:szCs w:val="24"/>
        </w:rPr>
      </w:pPr>
      <w:r w:rsidRPr="004875B5">
        <w:rPr>
          <w:rFonts w:ascii="Times New Roman" w:hAnsi="Times New Roman"/>
          <w:szCs w:val="24"/>
        </w:rPr>
        <w:t>100</w:t>
      </w:r>
      <w:r w:rsidRPr="004875B5">
        <w:rPr>
          <w:rFonts w:ascii="Times New Roman" w:hAnsi="Times New Roman"/>
          <w:szCs w:val="24"/>
        </w:rPr>
        <w:t>天时，预测的最大值为</w:t>
      </w:r>
      <w:r w:rsidRPr="004875B5">
        <w:rPr>
          <w:rFonts w:ascii="Times New Roman" w:hAnsi="Times New Roman"/>
          <w:szCs w:val="24"/>
        </w:rPr>
        <w:t>6.289288mg/l</w:t>
      </w:r>
      <w:r w:rsidRPr="004875B5">
        <w:rPr>
          <w:rFonts w:ascii="Times New Roman" w:hAnsi="Times New Roman"/>
          <w:szCs w:val="24"/>
        </w:rPr>
        <w:t>，位于下游</w:t>
      </w:r>
      <w:r w:rsidRPr="004875B5">
        <w:rPr>
          <w:rFonts w:ascii="Times New Roman" w:hAnsi="Times New Roman"/>
          <w:szCs w:val="24"/>
        </w:rPr>
        <w:t>45m</w:t>
      </w:r>
      <w:r w:rsidRPr="004875B5">
        <w:rPr>
          <w:rFonts w:ascii="Times New Roman" w:hAnsi="Times New Roman"/>
          <w:szCs w:val="24"/>
        </w:rPr>
        <w:t>，预测超标距离最远为</w:t>
      </w:r>
      <w:r w:rsidRPr="004875B5">
        <w:rPr>
          <w:rFonts w:ascii="Times New Roman" w:hAnsi="Times New Roman"/>
          <w:szCs w:val="24"/>
        </w:rPr>
        <w:t>68m</w:t>
      </w:r>
      <w:r w:rsidRPr="004875B5">
        <w:rPr>
          <w:rFonts w:ascii="Times New Roman" w:hAnsi="Times New Roman"/>
          <w:szCs w:val="24"/>
        </w:rPr>
        <w:t>；影响距离最远为</w:t>
      </w:r>
      <w:r w:rsidRPr="004875B5">
        <w:rPr>
          <w:rFonts w:ascii="Times New Roman" w:hAnsi="Times New Roman"/>
          <w:szCs w:val="24"/>
        </w:rPr>
        <w:t>105m</w:t>
      </w:r>
      <w:r w:rsidRPr="004875B5">
        <w:rPr>
          <w:rFonts w:ascii="Times New Roman" w:hAnsi="Times New Roman"/>
          <w:szCs w:val="24"/>
        </w:rPr>
        <w:t>；</w:t>
      </w:r>
    </w:p>
    <w:p w14:paraId="4A5214C1" w14:textId="79AC7E74" w:rsidR="006A596D" w:rsidRPr="004875B5" w:rsidRDefault="00447B5A">
      <w:pPr>
        <w:pStyle w:val="07"/>
        <w:ind w:firstLine="480"/>
        <w:rPr>
          <w:rFonts w:ascii="Times New Roman" w:hAnsi="Times New Roman"/>
          <w:szCs w:val="24"/>
        </w:rPr>
      </w:pPr>
      <w:r w:rsidRPr="004875B5">
        <w:rPr>
          <w:rFonts w:ascii="Times New Roman" w:hAnsi="Times New Roman"/>
          <w:szCs w:val="24"/>
        </w:rPr>
        <w:t>365</w:t>
      </w:r>
      <w:r w:rsidRPr="004875B5">
        <w:rPr>
          <w:rFonts w:ascii="Times New Roman" w:hAnsi="Times New Roman"/>
          <w:szCs w:val="24"/>
        </w:rPr>
        <w:t>天时，预测的最大值为</w:t>
      </w:r>
      <w:r w:rsidRPr="004875B5">
        <w:rPr>
          <w:rFonts w:ascii="Times New Roman" w:hAnsi="Times New Roman"/>
          <w:szCs w:val="24"/>
        </w:rPr>
        <w:t>3.220751mg/l</w:t>
      </w:r>
      <w:r w:rsidRPr="004875B5">
        <w:rPr>
          <w:rFonts w:ascii="Times New Roman" w:hAnsi="Times New Roman"/>
          <w:szCs w:val="24"/>
        </w:rPr>
        <w:t>，位于下游</w:t>
      </w:r>
      <w:r w:rsidRPr="004875B5">
        <w:rPr>
          <w:rFonts w:ascii="Times New Roman" w:hAnsi="Times New Roman"/>
          <w:szCs w:val="24"/>
        </w:rPr>
        <w:t>151m</w:t>
      </w:r>
      <w:r w:rsidRPr="004875B5">
        <w:rPr>
          <w:rFonts w:ascii="Times New Roman" w:hAnsi="Times New Roman"/>
          <w:szCs w:val="24"/>
        </w:rPr>
        <w:t>，预测超标距离最远为</w:t>
      </w:r>
      <w:r w:rsidRPr="004875B5">
        <w:rPr>
          <w:rFonts w:ascii="Times New Roman" w:hAnsi="Times New Roman"/>
          <w:szCs w:val="24"/>
        </w:rPr>
        <w:t>165m</w:t>
      </w:r>
      <w:r w:rsidRPr="004875B5">
        <w:rPr>
          <w:rFonts w:ascii="Times New Roman" w:hAnsi="Times New Roman"/>
          <w:szCs w:val="24"/>
        </w:rPr>
        <w:t>；</w:t>
      </w:r>
      <w:r w:rsidRPr="004875B5">
        <w:rPr>
          <w:rFonts w:ascii="Times New Roman" w:hAnsi="Times New Roman"/>
          <w:b/>
          <w:szCs w:val="24"/>
        </w:rPr>
        <w:t>影响距离最远为</w:t>
      </w:r>
      <w:r w:rsidRPr="004875B5">
        <w:rPr>
          <w:rFonts w:ascii="Times New Roman" w:hAnsi="Times New Roman"/>
          <w:b/>
          <w:szCs w:val="24"/>
        </w:rPr>
        <w:t>260m</w:t>
      </w:r>
      <w:r w:rsidR="00434D4C" w:rsidRPr="004875B5">
        <w:rPr>
          <w:rFonts w:ascii="Times New Roman" w:hAnsi="Times New Roman"/>
          <w:szCs w:val="24"/>
        </w:rPr>
        <w:t>；</w:t>
      </w:r>
    </w:p>
    <w:p w14:paraId="49F31A23" w14:textId="0153E2A2" w:rsidR="006A596D" w:rsidRPr="004875B5" w:rsidRDefault="00447B5A">
      <w:pPr>
        <w:pStyle w:val="07"/>
        <w:ind w:firstLine="480"/>
        <w:rPr>
          <w:rFonts w:ascii="Times New Roman" w:hAnsi="Times New Roman"/>
          <w:szCs w:val="24"/>
        </w:rPr>
      </w:pPr>
      <w:r w:rsidRPr="004875B5">
        <w:rPr>
          <w:rFonts w:ascii="Times New Roman" w:hAnsi="Times New Roman"/>
          <w:szCs w:val="24"/>
        </w:rPr>
        <w:lastRenderedPageBreak/>
        <w:t>1000</w:t>
      </w:r>
      <w:r w:rsidRPr="004875B5">
        <w:rPr>
          <w:rFonts w:ascii="Times New Roman" w:hAnsi="Times New Roman"/>
          <w:szCs w:val="24"/>
        </w:rPr>
        <w:t>天时，预测的最大值为</w:t>
      </w:r>
      <w:r w:rsidRPr="004875B5">
        <w:rPr>
          <w:rFonts w:ascii="Times New Roman" w:hAnsi="Times New Roman"/>
          <w:szCs w:val="24"/>
        </w:rPr>
        <w:t>1.934958mg/l</w:t>
      </w:r>
      <w:r w:rsidRPr="004875B5">
        <w:rPr>
          <w:rFonts w:ascii="Times New Roman" w:hAnsi="Times New Roman"/>
          <w:szCs w:val="24"/>
        </w:rPr>
        <w:t>，位于下游</w:t>
      </w:r>
      <w:r w:rsidRPr="004875B5">
        <w:rPr>
          <w:rFonts w:ascii="Times New Roman" w:hAnsi="Times New Roman"/>
          <w:szCs w:val="24"/>
        </w:rPr>
        <w:t>405m</w:t>
      </w:r>
      <w:r w:rsidRPr="004875B5">
        <w:rPr>
          <w:rFonts w:ascii="Times New Roman" w:hAnsi="Times New Roman"/>
          <w:szCs w:val="24"/>
        </w:rPr>
        <w:t>，预测结果均未超标；</w:t>
      </w:r>
    </w:p>
    <w:p w14:paraId="0E3E8B62" w14:textId="47745B8A" w:rsidR="006A596D" w:rsidRPr="004875B5" w:rsidRDefault="00BC512D">
      <w:pPr>
        <w:pStyle w:val="07"/>
        <w:ind w:firstLine="480"/>
        <w:rPr>
          <w:rFonts w:ascii="Times New Roman" w:hAnsi="Times New Roman"/>
          <w:szCs w:val="24"/>
        </w:rPr>
      </w:pPr>
      <w:r w:rsidRPr="004875B5">
        <w:rPr>
          <w:rFonts w:ascii="Times New Roman" w:hAnsi="Times New Roman"/>
          <w:szCs w:val="24"/>
        </w:rPr>
        <w:t>3650</w:t>
      </w:r>
      <w:r w:rsidRPr="004875B5">
        <w:rPr>
          <w:rFonts w:ascii="Times New Roman" w:hAnsi="Times New Roman"/>
          <w:szCs w:val="24"/>
        </w:rPr>
        <w:t>天时，预测的最大值为</w:t>
      </w:r>
      <w:r w:rsidRPr="004875B5">
        <w:rPr>
          <w:rFonts w:ascii="Times New Roman" w:hAnsi="Times New Roman"/>
          <w:szCs w:val="24"/>
        </w:rPr>
        <w:t>1.697498E-13mg/l</w:t>
      </w:r>
      <w:r w:rsidRPr="004875B5">
        <w:rPr>
          <w:rFonts w:ascii="Times New Roman" w:hAnsi="Times New Roman"/>
          <w:szCs w:val="24"/>
        </w:rPr>
        <w:t>，位于下游</w:t>
      </w:r>
      <w:r w:rsidRPr="004875B5">
        <w:rPr>
          <w:rFonts w:ascii="Times New Roman" w:hAnsi="Times New Roman"/>
          <w:szCs w:val="24"/>
        </w:rPr>
        <w:t>499m</w:t>
      </w:r>
      <w:r w:rsidRPr="004875B5">
        <w:rPr>
          <w:rFonts w:ascii="Times New Roman" w:hAnsi="Times New Roman"/>
          <w:szCs w:val="24"/>
        </w:rPr>
        <w:t>，预测结果均未超标</w:t>
      </w:r>
      <w:r w:rsidR="00434D4C" w:rsidRPr="004875B5">
        <w:rPr>
          <w:rFonts w:ascii="Times New Roman" w:hAnsi="Times New Roman"/>
          <w:szCs w:val="24"/>
        </w:rPr>
        <w:t>；</w:t>
      </w:r>
      <w:r w:rsidR="00434D4C" w:rsidRPr="004875B5">
        <w:rPr>
          <w:rFonts w:ascii="Times New Roman" w:hAnsi="Times New Roman"/>
          <w:szCs w:val="24"/>
        </w:rPr>
        <w:t xml:space="preserve"> </w:t>
      </w:r>
    </w:p>
    <w:p w14:paraId="1075D9D7" w14:textId="2EDBC214" w:rsidR="006A596D" w:rsidRPr="004875B5" w:rsidRDefault="00434D4C">
      <w:pPr>
        <w:snapToGrid w:val="0"/>
        <w:spacing w:before="0"/>
        <w:ind w:firstLineChars="200" w:firstLine="480"/>
      </w:pPr>
      <w:r w:rsidRPr="004875B5">
        <w:rPr>
          <w:rFonts w:ascii="宋体" w:hAnsi="宋体" w:cs="宋体" w:hint="eastAsia"/>
          <w:szCs w:val="24"/>
        </w:rPr>
        <w:t>②</w:t>
      </w:r>
      <w:r w:rsidRPr="004875B5">
        <w:t>NH</w:t>
      </w:r>
      <w:r w:rsidRPr="004875B5">
        <w:rPr>
          <w:vertAlign w:val="subscript"/>
        </w:rPr>
        <w:t>3</w:t>
      </w:r>
      <w:r w:rsidRPr="004875B5">
        <w:t>-N</w:t>
      </w:r>
      <w:r w:rsidRPr="004875B5">
        <w:t>地下运移范围计算结果见表</w:t>
      </w:r>
      <w:r w:rsidRPr="004875B5">
        <w:t>5.6-</w:t>
      </w:r>
      <w:r w:rsidR="00E666E3" w:rsidRPr="004875B5">
        <w:t>5</w:t>
      </w:r>
      <w:r w:rsidRPr="004875B5">
        <w:t>。</w:t>
      </w:r>
    </w:p>
    <w:p w14:paraId="1432B92B" w14:textId="0C4D5858" w:rsidR="006A596D" w:rsidRPr="004875B5" w:rsidRDefault="00434D4C">
      <w:pPr>
        <w:spacing w:before="0" w:line="240" w:lineRule="auto"/>
        <w:ind w:firstLine="0"/>
        <w:jc w:val="center"/>
        <w:rPr>
          <w:b/>
          <w:sz w:val="21"/>
          <w:szCs w:val="21"/>
        </w:rPr>
      </w:pPr>
      <w:r w:rsidRPr="004875B5">
        <w:rPr>
          <w:b/>
          <w:sz w:val="21"/>
          <w:szCs w:val="21"/>
        </w:rPr>
        <w:t>表</w:t>
      </w:r>
      <w:r w:rsidRPr="004875B5">
        <w:rPr>
          <w:b/>
          <w:sz w:val="21"/>
          <w:szCs w:val="21"/>
        </w:rPr>
        <w:t>5.6-</w:t>
      </w:r>
      <w:r w:rsidR="00E666E3" w:rsidRPr="004875B5">
        <w:rPr>
          <w:b/>
          <w:sz w:val="21"/>
          <w:szCs w:val="21"/>
        </w:rPr>
        <w:t>5</w:t>
      </w:r>
      <w:r w:rsidRPr="004875B5">
        <w:rPr>
          <w:b/>
          <w:sz w:val="21"/>
          <w:szCs w:val="21"/>
        </w:rPr>
        <w:t xml:space="preserve">  NH</w:t>
      </w:r>
      <w:r w:rsidRPr="004875B5">
        <w:rPr>
          <w:b/>
          <w:sz w:val="21"/>
          <w:szCs w:val="21"/>
          <w:vertAlign w:val="subscript"/>
        </w:rPr>
        <w:t>3</w:t>
      </w:r>
      <w:r w:rsidRPr="004875B5">
        <w:rPr>
          <w:b/>
          <w:sz w:val="21"/>
          <w:szCs w:val="21"/>
        </w:rPr>
        <w:t>-N</w:t>
      </w:r>
      <w:r w:rsidRPr="004875B5">
        <w:rPr>
          <w:b/>
          <w:sz w:val="21"/>
          <w:szCs w:val="21"/>
        </w:rPr>
        <w:t>预测结果一览表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789"/>
        <w:gridCol w:w="1818"/>
        <w:gridCol w:w="1818"/>
        <w:gridCol w:w="1818"/>
        <w:gridCol w:w="1818"/>
      </w:tblGrid>
      <w:tr w:rsidR="00592E4A" w:rsidRPr="004875B5" w14:paraId="183C37EA" w14:textId="77777777" w:rsidTr="000715F0">
        <w:trPr>
          <w:trHeight w:val="270"/>
        </w:trPr>
        <w:tc>
          <w:tcPr>
            <w:tcW w:w="987" w:type="pct"/>
            <w:tcBorders>
              <w:top w:val="single" w:sz="12" w:space="0" w:color="auto"/>
              <w:bottom w:val="single" w:sz="12" w:space="0" w:color="auto"/>
            </w:tcBorders>
            <w:shd w:val="clear" w:color="auto" w:fill="auto"/>
            <w:noWrap/>
            <w:vAlign w:val="center"/>
          </w:tcPr>
          <w:p w14:paraId="78F6529A" w14:textId="77777777" w:rsidR="006A596D" w:rsidRPr="004875B5" w:rsidRDefault="00434D4C" w:rsidP="000715F0">
            <w:pPr>
              <w:widowControl/>
              <w:adjustRightInd/>
              <w:spacing w:before="0" w:line="240" w:lineRule="auto"/>
              <w:ind w:firstLine="0"/>
              <w:jc w:val="center"/>
              <w:textAlignment w:val="auto"/>
              <w:rPr>
                <w:kern w:val="0"/>
                <w:sz w:val="18"/>
                <w:szCs w:val="18"/>
              </w:rPr>
            </w:pPr>
            <w:r w:rsidRPr="004875B5">
              <w:rPr>
                <w:kern w:val="0"/>
                <w:sz w:val="18"/>
                <w:szCs w:val="18"/>
              </w:rPr>
              <w:t>x</w:t>
            </w:r>
          </w:p>
        </w:tc>
        <w:tc>
          <w:tcPr>
            <w:tcW w:w="1003" w:type="pct"/>
            <w:tcBorders>
              <w:top w:val="single" w:sz="12" w:space="0" w:color="auto"/>
              <w:bottom w:val="single" w:sz="12" w:space="0" w:color="auto"/>
            </w:tcBorders>
            <w:shd w:val="clear" w:color="auto" w:fill="auto"/>
            <w:noWrap/>
            <w:vAlign w:val="center"/>
          </w:tcPr>
          <w:p w14:paraId="1CCBCFB0" w14:textId="4B174140" w:rsidR="006A596D" w:rsidRPr="004875B5" w:rsidRDefault="00434D4C" w:rsidP="000715F0">
            <w:pPr>
              <w:widowControl/>
              <w:adjustRightInd/>
              <w:spacing w:before="0" w:line="240" w:lineRule="auto"/>
              <w:ind w:firstLine="0"/>
              <w:jc w:val="center"/>
              <w:textAlignment w:val="auto"/>
              <w:rPr>
                <w:kern w:val="0"/>
                <w:sz w:val="18"/>
                <w:szCs w:val="18"/>
              </w:rPr>
            </w:pPr>
            <w:r w:rsidRPr="004875B5">
              <w:rPr>
                <w:kern w:val="0"/>
                <w:sz w:val="18"/>
                <w:szCs w:val="18"/>
              </w:rPr>
              <w:t>100</w:t>
            </w:r>
            <w:r w:rsidRPr="004875B5">
              <w:rPr>
                <w:kern w:val="0"/>
                <w:sz w:val="18"/>
                <w:szCs w:val="18"/>
              </w:rPr>
              <w:t>天</w:t>
            </w:r>
          </w:p>
        </w:tc>
        <w:tc>
          <w:tcPr>
            <w:tcW w:w="1003" w:type="pct"/>
            <w:tcBorders>
              <w:top w:val="single" w:sz="12" w:space="0" w:color="auto"/>
              <w:bottom w:val="single" w:sz="12" w:space="0" w:color="auto"/>
            </w:tcBorders>
            <w:shd w:val="clear" w:color="auto" w:fill="auto"/>
            <w:noWrap/>
            <w:vAlign w:val="center"/>
          </w:tcPr>
          <w:p w14:paraId="51EB6296" w14:textId="77777777" w:rsidR="006A596D" w:rsidRPr="004875B5" w:rsidRDefault="00434D4C" w:rsidP="000715F0">
            <w:pPr>
              <w:widowControl/>
              <w:adjustRightInd/>
              <w:spacing w:before="0" w:line="240" w:lineRule="auto"/>
              <w:ind w:firstLine="0"/>
              <w:jc w:val="center"/>
              <w:textAlignment w:val="auto"/>
              <w:rPr>
                <w:kern w:val="0"/>
                <w:sz w:val="18"/>
                <w:szCs w:val="18"/>
              </w:rPr>
            </w:pPr>
            <w:r w:rsidRPr="004875B5">
              <w:rPr>
                <w:kern w:val="0"/>
                <w:sz w:val="18"/>
                <w:szCs w:val="18"/>
              </w:rPr>
              <w:t>365</w:t>
            </w:r>
            <w:r w:rsidRPr="004875B5">
              <w:rPr>
                <w:kern w:val="0"/>
                <w:sz w:val="18"/>
                <w:szCs w:val="18"/>
              </w:rPr>
              <w:t>天</w:t>
            </w:r>
          </w:p>
        </w:tc>
        <w:tc>
          <w:tcPr>
            <w:tcW w:w="1003" w:type="pct"/>
            <w:tcBorders>
              <w:top w:val="single" w:sz="12" w:space="0" w:color="auto"/>
              <w:bottom w:val="single" w:sz="12" w:space="0" w:color="auto"/>
            </w:tcBorders>
            <w:shd w:val="clear" w:color="auto" w:fill="auto"/>
            <w:noWrap/>
            <w:vAlign w:val="center"/>
          </w:tcPr>
          <w:p w14:paraId="4E31F18D" w14:textId="77777777" w:rsidR="006A596D" w:rsidRPr="004875B5" w:rsidRDefault="00434D4C" w:rsidP="000715F0">
            <w:pPr>
              <w:widowControl/>
              <w:adjustRightInd/>
              <w:spacing w:before="0" w:line="240" w:lineRule="auto"/>
              <w:ind w:firstLine="0"/>
              <w:jc w:val="center"/>
              <w:textAlignment w:val="auto"/>
              <w:rPr>
                <w:kern w:val="0"/>
                <w:sz w:val="18"/>
                <w:szCs w:val="18"/>
              </w:rPr>
            </w:pPr>
            <w:r w:rsidRPr="004875B5">
              <w:rPr>
                <w:kern w:val="0"/>
                <w:sz w:val="18"/>
                <w:szCs w:val="18"/>
              </w:rPr>
              <w:t>1000</w:t>
            </w:r>
            <w:r w:rsidRPr="004875B5">
              <w:rPr>
                <w:kern w:val="0"/>
                <w:sz w:val="18"/>
                <w:szCs w:val="18"/>
              </w:rPr>
              <w:t>天</w:t>
            </w:r>
          </w:p>
        </w:tc>
        <w:tc>
          <w:tcPr>
            <w:tcW w:w="1003" w:type="pct"/>
            <w:tcBorders>
              <w:top w:val="single" w:sz="12" w:space="0" w:color="auto"/>
              <w:bottom w:val="single" w:sz="12" w:space="0" w:color="auto"/>
            </w:tcBorders>
            <w:shd w:val="clear" w:color="auto" w:fill="auto"/>
            <w:noWrap/>
            <w:vAlign w:val="center"/>
          </w:tcPr>
          <w:p w14:paraId="6D0C9EFD" w14:textId="77777777" w:rsidR="006A596D" w:rsidRPr="004875B5" w:rsidRDefault="00434D4C" w:rsidP="000715F0">
            <w:pPr>
              <w:widowControl/>
              <w:adjustRightInd/>
              <w:spacing w:before="0" w:line="240" w:lineRule="auto"/>
              <w:ind w:firstLine="0"/>
              <w:jc w:val="center"/>
              <w:textAlignment w:val="auto"/>
              <w:rPr>
                <w:kern w:val="0"/>
                <w:sz w:val="18"/>
                <w:szCs w:val="18"/>
              </w:rPr>
            </w:pPr>
            <w:r w:rsidRPr="004875B5">
              <w:rPr>
                <w:kern w:val="0"/>
                <w:sz w:val="18"/>
                <w:szCs w:val="18"/>
              </w:rPr>
              <w:t>3650</w:t>
            </w:r>
            <w:r w:rsidRPr="004875B5">
              <w:rPr>
                <w:kern w:val="0"/>
                <w:sz w:val="18"/>
                <w:szCs w:val="18"/>
              </w:rPr>
              <w:t>天</w:t>
            </w:r>
          </w:p>
        </w:tc>
      </w:tr>
      <w:tr w:rsidR="00FA26B1" w:rsidRPr="004875B5" w14:paraId="7AB0F92F" w14:textId="77777777" w:rsidTr="000715F0">
        <w:trPr>
          <w:trHeight w:val="270"/>
        </w:trPr>
        <w:tc>
          <w:tcPr>
            <w:tcW w:w="987" w:type="pct"/>
            <w:tcBorders>
              <w:top w:val="single" w:sz="12" w:space="0" w:color="auto"/>
            </w:tcBorders>
            <w:shd w:val="clear" w:color="auto" w:fill="auto"/>
            <w:noWrap/>
            <w:vAlign w:val="center"/>
          </w:tcPr>
          <w:p w14:paraId="5939C3FA" w14:textId="7AFC945D"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0</w:t>
            </w:r>
          </w:p>
        </w:tc>
        <w:tc>
          <w:tcPr>
            <w:tcW w:w="1003" w:type="pct"/>
            <w:tcBorders>
              <w:top w:val="single" w:sz="12" w:space="0" w:color="auto"/>
            </w:tcBorders>
            <w:shd w:val="clear" w:color="auto" w:fill="auto"/>
            <w:noWrap/>
            <w:vAlign w:val="center"/>
          </w:tcPr>
          <w:p w14:paraId="182041F6" w14:textId="46D4AC92"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1.57E-02</w:t>
            </w:r>
          </w:p>
        </w:tc>
        <w:tc>
          <w:tcPr>
            <w:tcW w:w="1003" w:type="pct"/>
            <w:tcBorders>
              <w:top w:val="single" w:sz="12" w:space="0" w:color="auto"/>
            </w:tcBorders>
            <w:shd w:val="clear" w:color="auto" w:fill="auto"/>
            <w:noWrap/>
            <w:vAlign w:val="center"/>
          </w:tcPr>
          <w:p w14:paraId="288F42AD" w14:textId="573258DF"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4.10E-05</w:t>
            </w:r>
          </w:p>
        </w:tc>
        <w:tc>
          <w:tcPr>
            <w:tcW w:w="1003" w:type="pct"/>
            <w:tcBorders>
              <w:top w:val="single" w:sz="12" w:space="0" w:color="auto"/>
            </w:tcBorders>
            <w:shd w:val="clear" w:color="auto" w:fill="auto"/>
            <w:noWrap/>
            <w:vAlign w:val="center"/>
          </w:tcPr>
          <w:p w14:paraId="1AFDA531" w14:textId="00B4E25D"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7.58E-11</w:t>
            </w:r>
          </w:p>
        </w:tc>
        <w:tc>
          <w:tcPr>
            <w:tcW w:w="1003" w:type="pct"/>
            <w:tcBorders>
              <w:top w:val="single" w:sz="12" w:space="0" w:color="auto"/>
            </w:tcBorders>
            <w:shd w:val="clear" w:color="auto" w:fill="auto"/>
            <w:noWrap/>
            <w:vAlign w:val="center"/>
          </w:tcPr>
          <w:p w14:paraId="0FB70113" w14:textId="5A2D873A"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6C252AE1" w14:textId="77777777" w:rsidTr="000715F0">
        <w:trPr>
          <w:trHeight w:val="270"/>
        </w:trPr>
        <w:tc>
          <w:tcPr>
            <w:tcW w:w="987" w:type="pct"/>
            <w:shd w:val="clear" w:color="auto" w:fill="auto"/>
            <w:noWrap/>
            <w:vAlign w:val="center"/>
          </w:tcPr>
          <w:p w14:paraId="7254849F" w14:textId="67ED2F62"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5</w:t>
            </w:r>
          </w:p>
        </w:tc>
        <w:tc>
          <w:tcPr>
            <w:tcW w:w="1003" w:type="pct"/>
            <w:shd w:val="clear" w:color="auto" w:fill="auto"/>
            <w:noWrap/>
            <w:vAlign w:val="center"/>
          </w:tcPr>
          <w:p w14:paraId="2F70AE0A" w14:textId="113FB459"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2.82E-02</w:t>
            </w:r>
          </w:p>
        </w:tc>
        <w:tc>
          <w:tcPr>
            <w:tcW w:w="1003" w:type="pct"/>
            <w:shd w:val="clear" w:color="auto" w:fill="auto"/>
            <w:noWrap/>
            <w:vAlign w:val="center"/>
          </w:tcPr>
          <w:p w14:paraId="10D18D3A" w14:textId="41883A74"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6.93E-05</w:t>
            </w:r>
          </w:p>
        </w:tc>
        <w:tc>
          <w:tcPr>
            <w:tcW w:w="1003" w:type="pct"/>
            <w:shd w:val="clear" w:color="auto" w:fill="auto"/>
            <w:noWrap/>
            <w:vAlign w:val="center"/>
          </w:tcPr>
          <w:p w14:paraId="5223AA82" w14:textId="365CC009"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1.26E-10</w:t>
            </w:r>
          </w:p>
        </w:tc>
        <w:tc>
          <w:tcPr>
            <w:tcW w:w="1003" w:type="pct"/>
            <w:shd w:val="clear" w:color="auto" w:fill="auto"/>
            <w:noWrap/>
            <w:vAlign w:val="center"/>
          </w:tcPr>
          <w:p w14:paraId="3D511F29" w14:textId="1FA99B28"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5A731BDD" w14:textId="77777777" w:rsidTr="000715F0">
        <w:trPr>
          <w:trHeight w:val="270"/>
        </w:trPr>
        <w:tc>
          <w:tcPr>
            <w:tcW w:w="987" w:type="pct"/>
            <w:shd w:val="clear" w:color="auto" w:fill="auto"/>
            <w:noWrap/>
            <w:vAlign w:val="center"/>
          </w:tcPr>
          <w:p w14:paraId="68EAE269" w14:textId="53F66377"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10</w:t>
            </w:r>
          </w:p>
        </w:tc>
        <w:tc>
          <w:tcPr>
            <w:tcW w:w="1003" w:type="pct"/>
            <w:shd w:val="clear" w:color="auto" w:fill="auto"/>
            <w:noWrap/>
            <w:vAlign w:val="center"/>
          </w:tcPr>
          <w:p w14:paraId="15FCCCE9" w14:textId="2E52C1B8" w:rsidR="00FA26B1" w:rsidRPr="004875B5" w:rsidRDefault="00FA26B1" w:rsidP="000715F0">
            <w:pPr>
              <w:widowControl/>
              <w:adjustRightInd/>
              <w:spacing w:before="0" w:line="240" w:lineRule="auto"/>
              <w:ind w:firstLine="0"/>
              <w:jc w:val="center"/>
              <w:textAlignment w:val="auto"/>
              <w:rPr>
                <w:b/>
                <w:kern w:val="0"/>
                <w:sz w:val="18"/>
                <w:szCs w:val="18"/>
              </w:rPr>
            </w:pPr>
            <w:r w:rsidRPr="004875B5">
              <w:rPr>
                <w:sz w:val="18"/>
                <w:szCs w:val="18"/>
              </w:rPr>
              <w:t>4.71E-02</w:t>
            </w:r>
          </w:p>
        </w:tc>
        <w:tc>
          <w:tcPr>
            <w:tcW w:w="1003" w:type="pct"/>
            <w:shd w:val="clear" w:color="auto" w:fill="auto"/>
            <w:noWrap/>
            <w:vAlign w:val="center"/>
          </w:tcPr>
          <w:p w14:paraId="1E4DB64D" w14:textId="22374D02"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1.15E-04</w:t>
            </w:r>
          </w:p>
        </w:tc>
        <w:tc>
          <w:tcPr>
            <w:tcW w:w="1003" w:type="pct"/>
            <w:shd w:val="clear" w:color="auto" w:fill="auto"/>
            <w:noWrap/>
            <w:vAlign w:val="center"/>
          </w:tcPr>
          <w:p w14:paraId="26576F88" w14:textId="1F3FF73A"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2.08E-10</w:t>
            </w:r>
          </w:p>
        </w:tc>
        <w:tc>
          <w:tcPr>
            <w:tcW w:w="1003" w:type="pct"/>
            <w:shd w:val="clear" w:color="auto" w:fill="auto"/>
            <w:noWrap/>
            <w:vAlign w:val="center"/>
          </w:tcPr>
          <w:p w14:paraId="035E79CB" w14:textId="48B21443"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55ECB559" w14:textId="77777777" w:rsidTr="000715F0">
        <w:trPr>
          <w:trHeight w:val="270"/>
        </w:trPr>
        <w:tc>
          <w:tcPr>
            <w:tcW w:w="987" w:type="pct"/>
            <w:shd w:val="clear" w:color="auto" w:fill="auto"/>
            <w:noWrap/>
            <w:vAlign w:val="center"/>
          </w:tcPr>
          <w:p w14:paraId="0D00D331" w14:textId="37DE827E"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15</w:t>
            </w:r>
          </w:p>
        </w:tc>
        <w:tc>
          <w:tcPr>
            <w:tcW w:w="1003" w:type="pct"/>
            <w:shd w:val="clear" w:color="auto" w:fill="auto"/>
            <w:noWrap/>
            <w:vAlign w:val="center"/>
          </w:tcPr>
          <w:p w14:paraId="73B2B379" w14:textId="6E40DCA9"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7.30E-02</w:t>
            </w:r>
          </w:p>
        </w:tc>
        <w:tc>
          <w:tcPr>
            <w:tcW w:w="1003" w:type="pct"/>
            <w:shd w:val="clear" w:color="auto" w:fill="auto"/>
            <w:noWrap/>
            <w:vAlign w:val="center"/>
          </w:tcPr>
          <w:p w14:paraId="299C1D66" w14:textId="3E920989"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1.87E-04</w:t>
            </w:r>
          </w:p>
        </w:tc>
        <w:tc>
          <w:tcPr>
            <w:tcW w:w="1003" w:type="pct"/>
            <w:shd w:val="clear" w:color="auto" w:fill="auto"/>
            <w:noWrap/>
            <w:vAlign w:val="center"/>
          </w:tcPr>
          <w:p w14:paraId="65209005" w14:textId="73FC2A42"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3.42E-10</w:t>
            </w:r>
          </w:p>
        </w:tc>
        <w:tc>
          <w:tcPr>
            <w:tcW w:w="1003" w:type="pct"/>
            <w:shd w:val="clear" w:color="auto" w:fill="auto"/>
            <w:noWrap/>
            <w:vAlign w:val="center"/>
          </w:tcPr>
          <w:p w14:paraId="2D41F1F9" w14:textId="72C03A29"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328B7ADB" w14:textId="77777777" w:rsidTr="000715F0">
        <w:trPr>
          <w:trHeight w:val="270"/>
        </w:trPr>
        <w:tc>
          <w:tcPr>
            <w:tcW w:w="987" w:type="pct"/>
            <w:shd w:val="clear" w:color="auto" w:fill="auto"/>
            <w:noWrap/>
            <w:vAlign w:val="center"/>
          </w:tcPr>
          <w:p w14:paraId="74F5F3A4" w14:textId="495E24C6"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20</w:t>
            </w:r>
          </w:p>
        </w:tc>
        <w:tc>
          <w:tcPr>
            <w:tcW w:w="1003" w:type="pct"/>
            <w:shd w:val="clear" w:color="auto" w:fill="auto"/>
            <w:noWrap/>
            <w:vAlign w:val="center"/>
          </w:tcPr>
          <w:p w14:paraId="1A90D264" w14:textId="3BB590A1"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1.05E-01</w:t>
            </w:r>
          </w:p>
        </w:tc>
        <w:tc>
          <w:tcPr>
            <w:tcW w:w="1003" w:type="pct"/>
            <w:shd w:val="clear" w:color="auto" w:fill="auto"/>
            <w:noWrap/>
            <w:vAlign w:val="center"/>
          </w:tcPr>
          <w:p w14:paraId="40E40AE3" w14:textId="0384B560"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3.00E-04</w:t>
            </w:r>
          </w:p>
        </w:tc>
        <w:tc>
          <w:tcPr>
            <w:tcW w:w="1003" w:type="pct"/>
            <w:shd w:val="clear" w:color="auto" w:fill="auto"/>
            <w:noWrap/>
            <w:vAlign w:val="center"/>
          </w:tcPr>
          <w:p w14:paraId="07828806" w14:textId="2BEE1D0A"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5.59E-10</w:t>
            </w:r>
          </w:p>
        </w:tc>
        <w:tc>
          <w:tcPr>
            <w:tcW w:w="1003" w:type="pct"/>
            <w:shd w:val="clear" w:color="auto" w:fill="auto"/>
            <w:noWrap/>
            <w:vAlign w:val="center"/>
          </w:tcPr>
          <w:p w14:paraId="35A914B0" w14:textId="53841F58"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0C24248D" w14:textId="77777777" w:rsidTr="000715F0">
        <w:trPr>
          <w:trHeight w:val="270"/>
        </w:trPr>
        <w:tc>
          <w:tcPr>
            <w:tcW w:w="987" w:type="pct"/>
            <w:shd w:val="clear" w:color="auto" w:fill="auto"/>
            <w:noWrap/>
            <w:vAlign w:val="center"/>
          </w:tcPr>
          <w:p w14:paraId="2BF4F203" w14:textId="3F7A3C04"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25</w:t>
            </w:r>
          </w:p>
        </w:tc>
        <w:tc>
          <w:tcPr>
            <w:tcW w:w="1003" w:type="pct"/>
            <w:shd w:val="clear" w:color="auto" w:fill="auto"/>
            <w:noWrap/>
            <w:vAlign w:val="center"/>
          </w:tcPr>
          <w:p w14:paraId="6EF51762" w14:textId="4F5D42E3"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1.42E-01</w:t>
            </w:r>
          </w:p>
        </w:tc>
        <w:tc>
          <w:tcPr>
            <w:tcW w:w="1003" w:type="pct"/>
            <w:shd w:val="clear" w:color="auto" w:fill="auto"/>
            <w:noWrap/>
            <w:vAlign w:val="center"/>
          </w:tcPr>
          <w:p w14:paraId="4B8EF094" w14:textId="152EC6DF"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4.72E-04</w:t>
            </w:r>
          </w:p>
        </w:tc>
        <w:tc>
          <w:tcPr>
            <w:tcW w:w="1003" w:type="pct"/>
            <w:shd w:val="clear" w:color="auto" w:fill="auto"/>
            <w:noWrap/>
            <w:vAlign w:val="center"/>
          </w:tcPr>
          <w:p w14:paraId="45B03FD9" w14:textId="68DCD43C"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9.06E-10</w:t>
            </w:r>
          </w:p>
        </w:tc>
        <w:tc>
          <w:tcPr>
            <w:tcW w:w="1003" w:type="pct"/>
            <w:shd w:val="clear" w:color="auto" w:fill="auto"/>
            <w:noWrap/>
            <w:vAlign w:val="center"/>
          </w:tcPr>
          <w:p w14:paraId="158E38C2" w14:textId="0EB354C1"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029642D2" w14:textId="77777777" w:rsidTr="000715F0">
        <w:trPr>
          <w:trHeight w:val="270"/>
        </w:trPr>
        <w:tc>
          <w:tcPr>
            <w:tcW w:w="987" w:type="pct"/>
            <w:shd w:val="clear" w:color="auto" w:fill="auto"/>
            <w:noWrap/>
            <w:vAlign w:val="center"/>
          </w:tcPr>
          <w:p w14:paraId="619ADFEE" w14:textId="47DBEBB6"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30</w:t>
            </w:r>
          </w:p>
        </w:tc>
        <w:tc>
          <w:tcPr>
            <w:tcW w:w="1003" w:type="pct"/>
            <w:shd w:val="clear" w:color="auto" w:fill="auto"/>
            <w:noWrap/>
            <w:vAlign w:val="center"/>
          </w:tcPr>
          <w:p w14:paraId="0D8D9BD5" w14:textId="5AEE7883"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1.79E-01</w:t>
            </w:r>
          </w:p>
        </w:tc>
        <w:tc>
          <w:tcPr>
            <w:tcW w:w="1003" w:type="pct"/>
            <w:shd w:val="clear" w:color="auto" w:fill="auto"/>
            <w:noWrap/>
            <w:vAlign w:val="center"/>
          </w:tcPr>
          <w:p w14:paraId="0CA00336" w14:textId="3E9005D2"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7.29E-04</w:t>
            </w:r>
          </w:p>
        </w:tc>
        <w:tc>
          <w:tcPr>
            <w:tcW w:w="1003" w:type="pct"/>
            <w:shd w:val="clear" w:color="auto" w:fill="auto"/>
            <w:noWrap/>
            <w:vAlign w:val="center"/>
          </w:tcPr>
          <w:p w14:paraId="71A7F75F" w14:textId="7AC6E633"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1.46E-09</w:t>
            </w:r>
          </w:p>
        </w:tc>
        <w:tc>
          <w:tcPr>
            <w:tcW w:w="1003" w:type="pct"/>
            <w:shd w:val="clear" w:color="auto" w:fill="auto"/>
            <w:noWrap/>
            <w:vAlign w:val="center"/>
          </w:tcPr>
          <w:p w14:paraId="53C9DFA9" w14:textId="10C7252A"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037E9268" w14:textId="77777777" w:rsidTr="000715F0">
        <w:trPr>
          <w:trHeight w:val="270"/>
        </w:trPr>
        <w:tc>
          <w:tcPr>
            <w:tcW w:w="987" w:type="pct"/>
            <w:shd w:val="clear" w:color="auto" w:fill="auto"/>
            <w:noWrap/>
            <w:vAlign w:val="center"/>
          </w:tcPr>
          <w:p w14:paraId="598E1F65" w14:textId="099219CD"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35</w:t>
            </w:r>
          </w:p>
        </w:tc>
        <w:tc>
          <w:tcPr>
            <w:tcW w:w="1003" w:type="pct"/>
            <w:shd w:val="clear" w:color="auto" w:fill="auto"/>
            <w:noWrap/>
            <w:vAlign w:val="center"/>
          </w:tcPr>
          <w:p w14:paraId="3C574CDF" w14:textId="44F489A4"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2.10E-01</w:t>
            </w:r>
          </w:p>
        </w:tc>
        <w:tc>
          <w:tcPr>
            <w:tcW w:w="1003" w:type="pct"/>
            <w:shd w:val="clear" w:color="auto" w:fill="auto"/>
            <w:noWrap/>
            <w:vAlign w:val="center"/>
          </w:tcPr>
          <w:p w14:paraId="7C2CD60F" w14:textId="363C1498"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1.11E-03</w:t>
            </w:r>
          </w:p>
        </w:tc>
        <w:tc>
          <w:tcPr>
            <w:tcW w:w="1003" w:type="pct"/>
            <w:shd w:val="clear" w:color="auto" w:fill="auto"/>
            <w:noWrap/>
            <w:vAlign w:val="center"/>
          </w:tcPr>
          <w:p w14:paraId="5F1CEF7D" w14:textId="3B7A1BA7"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2.34E-09</w:t>
            </w:r>
          </w:p>
        </w:tc>
        <w:tc>
          <w:tcPr>
            <w:tcW w:w="1003" w:type="pct"/>
            <w:shd w:val="clear" w:color="auto" w:fill="auto"/>
            <w:noWrap/>
            <w:vAlign w:val="center"/>
          </w:tcPr>
          <w:p w14:paraId="741C79EE" w14:textId="42E986D0"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47B06A52" w14:textId="77777777" w:rsidTr="000715F0">
        <w:trPr>
          <w:trHeight w:val="270"/>
        </w:trPr>
        <w:tc>
          <w:tcPr>
            <w:tcW w:w="987" w:type="pct"/>
            <w:shd w:val="clear" w:color="auto" w:fill="auto"/>
            <w:noWrap/>
            <w:vAlign w:val="center"/>
          </w:tcPr>
          <w:p w14:paraId="29C34579" w14:textId="74512CF2"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40</w:t>
            </w:r>
          </w:p>
        </w:tc>
        <w:tc>
          <w:tcPr>
            <w:tcW w:w="1003" w:type="pct"/>
            <w:shd w:val="clear" w:color="auto" w:fill="auto"/>
            <w:noWrap/>
            <w:vAlign w:val="center"/>
          </w:tcPr>
          <w:p w14:paraId="434CF472" w14:textId="69362DFB"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2.31E-01</w:t>
            </w:r>
          </w:p>
        </w:tc>
        <w:tc>
          <w:tcPr>
            <w:tcW w:w="1003" w:type="pct"/>
            <w:shd w:val="clear" w:color="auto" w:fill="auto"/>
            <w:noWrap/>
            <w:vAlign w:val="center"/>
          </w:tcPr>
          <w:p w14:paraId="7A4A89CF" w14:textId="39EED3C0"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1.65E-03</w:t>
            </w:r>
          </w:p>
        </w:tc>
        <w:tc>
          <w:tcPr>
            <w:tcW w:w="1003" w:type="pct"/>
            <w:shd w:val="clear" w:color="auto" w:fill="auto"/>
            <w:noWrap/>
            <w:vAlign w:val="center"/>
          </w:tcPr>
          <w:p w14:paraId="1895C695" w14:textId="5683A983"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3.72E-09</w:t>
            </w:r>
          </w:p>
        </w:tc>
        <w:tc>
          <w:tcPr>
            <w:tcW w:w="1003" w:type="pct"/>
            <w:shd w:val="clear" w:color="auto" w:fill="auto"/>
            <w:noWrap/>
            <w:vAlign w:val="center"/>
          </w:tcPr>
          <w:p w14:paraId="44F009AF" w14:textId="13E5A924"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4358EF54" w14:textId="77777777" w:rsidTr="000715F0">
        <w:trPr>
          <w:trHeight w:val="270"/>
        </w:trPr>
        <w:tc>
          <w:tcPr>
            <w:tcW w:w="987" w:type="pct"/>
            <w:shd w:val="clear" w:color="auto" w:fill="auto"/>
            <w:noWrap/>
            <w:vAlign w:val="center"/>
          </w:tcPr>
          <w:p w14:paraId="55EBAD45" w14:textId="5E8EEFF1"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45</w:t>
            </w:r>
          </w:p>
        </w:tc>
        <w:tc>
          <w:tcPr>
            <w:tcW w:w="1003" w:type="pct"/>
            <w:shd w:val="clear" w:color="auto" w:fill="auto"/>
            <w:noWrap/>
            <w:vAlign w:val="center"/>
          </w:tcPr>
          <w:p w14:paraId="4D6315F8" w14:textId="2C97D0C3"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2.38E-01</w:t>
            </w:r>
          </w:p>
        </w:tc>
        <w:tc>
          <w:tcPr>
            <w:tcW w:w="1003" w:type="pct"/>
            <w:shd w:val="clear" w:color="auto" w:fill="auto"/>
            <w:noWrap/>
            <w:vAlign w:val="center"/>
          </w:tcPr>
          <w:p w14:paraId="6D4EA621" w14:textId="1A3E3FFF"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2.41E-03</w:t>
            </w:r>
          </w:p>
        </w:tc>
        <w:tc>
          <w:tcPr>
            <w:tcW w:w="1003" w:type="pct"/>
            <w:shd w:val="clear" w:color="auto" w:fill="auto"/>
            <w:noWrap/>
            <w:vAlign w:val="center"/>
          </w:tcPr>
          <w:p w14:paraId="7D48346C" w14:textId="140AEA3F"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5.88E-09</w:t>
            </w:r>
          </w:p>
        </w:tc>
        <w:tc>
          <w:tcPr>
            <w:tcW w:w="1003" w:type="pct"/>
            <w:shd w:val="clear" w:color="auto" w:fill="auto"/>
            <w:noWrap/>
            <w:vAlign w:val="center"/>
          </w:tcPr>
          <w:p w14:paraId="56101DED" w14:textId="6C9679CE"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0EE8A6FC" w14:textId="77777777" w:rsidTr="000715F0">
        <w:trPr>
          <w:trHeight w:val="270"/>
        </w:trPr>
        <w:tc>
          <w:tcPr>
            <w:tcW w:w="987" w:type="pct"/>
            <w:shd w:val="clear" w:color="auto" w:fill="auto"/>
            <w:noWrap/>
            <w:vAlign w:val="center"/>
          </w:tcPr>
          <w:p w14:paraId="45E24860" w14:textId="57308502"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50</w:t>
            </w:r>
          </w:p>
        </w:tc>
        <w:tc>
          <w:tcPr>
            <w:tcW w:w="1003" w:type="pct"/>
            <w:shd w:val="clear" w:color="auto" w:fill="auto"/>
            <w:noWrap/>
            <w:vAlign w:val="center"/>
          </w:tcPr>
          <w:p w14:paraId="14FF6312" w14:textId="7B6B7218"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2.29E-01</w:t>
            </w:r>
          </w:p>
        </w:tc>
        <w:tc>
          <w:tcPr>
            <w:tcW w:w="1003" w:type="pct"/>
            <w:shd w:val="clear" w:color="auto" w:fill="auto"/>
            <w:noWrap/>
            <w:vAlign w:val="center"/>
          </w:tcPr>
          <w:p w14:paraId="24885500" w14:textId="6129EBE8"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3.46E-03</w:t>
            </w:r>
          </w:p>
        </w:tc>
        <w:tc>
          <w:tcPr>
            <w:tcW w:w="1003" w:type="pct"/>
            <w:shd w:val="clear" w:color="auto" w:fill="auto"/>
            <w:noWrap/>
            <w:vAlign w:val="center"/>
          </w:tcPr>
          <w:p w14:paraId="1D31A1F7" w14:textId="01C93CB2"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9.24E-09</w:t>
            </w:r>
          </w:p>
        </w:tc>
        <w:tc>
          <w:tcPr>
            <w:tcW w:w="1003" w:type="pct"/>
            <w:shd w:val="clear" w:color="auto" w:fill="auto"/>
            <w:noWrap/>
            <w:vAlign w:val="center"/>
          </w:tcPr>
          <w:p w14:paraId="141F46B7" w14:textId="63CBC8B9"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253BA8C3" w14:textId="77777777" w:rsidTr="000715F0">
        <w:trPr>
          <w:trHeight w:val="270"/>
        </w:trPr>
        <w:tc>
          <w:tcPr>
            <w:tcW w:w="987" w:type="pct"/>
            <w:shd w:val="clear" w:color="auto" w:fill="auto"/>
            <w:noWrap/>
            <w:vAlign w:val="center"/>
          </w:tcPr>
          <w:p w14:paraId="0E5AD67C" w14:textId="6404F0C9"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55</w:t>
            </w:r>
          </w:p>
        </w:tc>
        <w:tc>
          <w:tcPr>
            <w:tcW w:w="1003" w:type="pct"/>
            <w:shd w:val="clear" w:color="auto" w:fill="auto"/>
            <w:noWrap/>
            <w:vAlign w:val="center"/>
          </w:tcPr>
          <w:p w14:paraId="4DE30AB8" w14:textId="2C9648C8"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2.06E-01</w:t>
            </w:r>
          </w:p>
        </w:tc>
        <w:tc>
          <w:tcPr>
            <w:tcW w:w="1003" w:type="pct"/>
            <w:shd w:val="clear" w:color="auto" w:fill="auto"/>
            <w:noWrap/>
            <w:vAlign w:val="center"/>
          </w:tcPr>
          <w:p w14:paraId="1A1F0D1D" w14:textId="204C0E0E"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4.89E-03</w:t>
            </w:r>
          </w:p>
        </w:tc>
        <w:tc>
          <w:tcPr>
            <w:tcW w:w="1003" w:type="pct"/>
            <w:shd w:val="clear" w:color="auto" w:fill="auto"/>
            <w:noWrap/>
            <w:vAlign w:val="center"/>
          </w:tcPr>
          <w:p w14:paraId="3446C3F7" w14:textId="202A28EC"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1.44E-08</w:t>
            </w:r>
          </w:p>
        </w:tc>
        <w:tc>
          <w:tcPr>
            <w:tcW w:w="1003" w:type="pct"/>
            <w:shd w:val="clear" w:color="auto" w:fill="auto"/>
            <w:noWrap/>
            <w:vAlign w:val="center"/>
          </w:tcPr>
          <w:p w14:paraId="19D89793" w14:textId="1BE048D6"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0E09F259" w14:textId="77777777" w:rsidTr="000715F0">
        <w:trPr>
          <w:trHeight w:val="270"/>
        </w:trPr>
        <w:tc>
          <w:tcPr>
            <w:tcW w:w="987" w:type="pct"/>
            <w:shd w:val="clear" w:color="auto" w:fill="auto"/>
            <w:noWrap/>
            <w:vAlign w:val="center"/>
          </w:tcPr>
          <w:p w14:paraId="7CC609D1" w14:textId="1C72DA81"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60</w:t>
            </w:r>
          </w:p>
        </w:tc>
        <w:tc>
          <w:tcPr>
            <w:tcW w:w="1003" w:type="pct"/>
            <w:shd w:val="clear" w:color="auto" w:fill="auto"/>
            <w:noWrap/>
            <w:vAlign w:val="center"/>
          </w:tcPr>
          <w:p w14:paraId="547393FB" w14:textId="7D354307"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1.74E-01</w:t>
            </w:r>
          </w:p>
        </w:tc>
        <w:tc>
          <w:tcPr>
            <w:tcW w:w="1003" w:type="pct"/>
            <w:shd w:val="clear" w:color="auto" w:fill="auto"/>
            <w:noWrap/>
            <w:vAlign w:val="center"/>
          </w:tcPr>
          <w:p w14:paraId="7100E42A" w14:textId="20C402B5"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6.79E-03</w:t>
            </w:r>
          </w:p>
        </w:tc>
        <w:tc>
          <w:tcPr>
            <w:tcW w:w="1003" w:type="pct"/>
            <w:shd w:val="clear" w:color="auto" w:fill="auto"/>
            <w:noWrap/>
            <w:vAlign w:val="center"/>
          </w:tcPr>
          <w:p w14:paraId="4A3E133F" w14:textId="0C709851"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2.24E-08</w:t>
            </w:r>
          </w:p>
        </w:tc>
        <w:tc>
          <w:tcPr>
            <w:tcW w:w="1003" w:type="pct"/>
            <w:shd w:val="clear" w:color="auto" w:fill="auto"/>
            <w:noWrap/>
            <w:vAlign w:val="center"/>
          </w:tcPr>
          <w:p w14:paraId="4A75389E" w14:textId="0656F53D"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408D8C55" w14:textId="77777777" w:rsidTr="000715F0">
        <w:trPr>
          <w:trHeight w:val="270"/>
        </w:trPr>
        <w:tc>
          <w:tcPr>
            <w:tcW w:w="987" w:type="pct"/>
            <w:shd w:val="clear" w:color="auto" w:fill="auto"/>
            <w:noWrap/>
            <w:vAlign w:val="center"/>
          </w:tcPr>
          <w:p w14:paraId="2EA2F7DB" w14:textId="7F595E46"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65</w:t>
            </w:r>
          </w:p>
        </w:tc>
        <w:tc>
          <w:tcPr>
            <w:tcW w:w="1003" w:type="pct"/>
            <w:shd w:val="clear" w:color="auto" w:fill="auto"/>
            <w:noWrap/>
            <w:vAlign w:val="center"/>
          </w:tcPr>
          <w:p w14:paraId="3D0B56E3" w14:textId="22829180"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1.38E-01</w:t>
            </w:r>
          </w:p>
        </w:tc>
        <w:tc>
          <w:tcPr>
            <w:tcW w:w="1003" w:type="pct"/>
            <w:shd w:val="clear" w:color="auto" w:fill="auto"/>
            <w:noWrap/>
            <w:vAlign w:val="center"/>
          </w:tcPr>
          <w:p w14:paraId="7711237E" w14:textId="1AA8A882"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9.26E-03</w:t>
            </w:r>
          </w:p>
        </w:tc>
        <w:tc>
          <w:tcPr>
            <w:tcW w:w="1003" w:type="pct"/>
            <w:shd w:val="clear" w:color="auto" w:fill="auto"/>
            <w:noWrap/>
            <w:vAlign w:val="center"/>
          </w:tcPr>
          <w:p w14:paraId="678BA197" w14:textId="569016D8"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3.45E-08</w:t>
            </w:r>
          </w:p>
        </w:tc>
        <w:tc>
          <w:tcPr>
            <w:tcW w:w="1003" w:type="pct"/>
            <w:shd w:val="clear" w:color="auto" w:fill="auto"/>
            <w:noWrap/>
            <w:vAlign w:val="center"/>
          </w:tcPr>
          <w:p w14:paraId="72C311C4" w14:textId="510AE12D"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637A040F" w14:textId="77777777" w:rsidTr="000715F0">
        <w:trPr>
          <w:trHeight w:val="270"/>
        </w:trPr>
        <w:tc>
          <w:tcPr>
            <w:tcW w:w="987" w:type="pct"/>
            <w:shd w:val="clear" w:color="auto" w:fill="auto"/>
            <w:noWrap/>
            <w:vAlign w:val="center"/>
          </w:tcPr>
          <w:p w14:paraId="114D63BC" w14:textId="0614AEE6"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70</w:t>
            </w:r>
          </w:p>
        </w:tc>
        <w:tc>
          <w:tcPr>
            <w:tcW w:w="1003" w:type="pct"/>
            <w:shd w:val="clear" w:color="auto" w:fill="auto"/>
            <w:noWrap/>
            <w:vAlign w:val="center"/>
          </w:tcPr>
          <w:p w14:paraId="60F7E861" w14:textId="62866766"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1.02E-01</w:t>
            </w:r>
          </w:p>
        </w:tc>
        <w:tc>
          <w:tcPr>
            <w:tcW w:w="1003" w:type="pct"/>
            <w:shd w:val="clear" w:color="auto" w:fill="auto"/>
            <w:noWrap/>
            <w:vAlign w:val="center"/>
          </w:tcPr>
          <w:p w14:paraId="219ABD36" w14:textId="53553308"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1.24E-02</w:t>
            </w:r>
          </w:p>
        </w:tc>
        <w:tc>
          <w:tcPr>
            <w:tcW w:w="1003" w:type="pct"/>
            <w:shd w:val="clear" w:color="auto" w:fill="auto"/>
            <w:noWrap/>
            <w:vAlign w:val="center"/>
          </w:tcPr>
          <w:p w14:paraId="485990A4" w14:textId="70C937E1"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5.28E-08</w:t>
            </w:r>
          </w:p>
        </w:tc>
        <w:tc>
          <w:tcPr>
            <w:tcW w:w="1003" w:type="pct"/>
            <w:shd w:val="clear" w:color="auto" w:fill="auto"/>
            <w:noWrap/>
            <w:vAlign w:val="center"/>
          </w:tcPr>
          <w:p w14:paraId="2F0EBD1E" w14:textId="296D6825"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6EDB087D" w14:textId="77777777" w:rsidTr="000715F0">
        <w:trPr>
          <w:trHeight w:val="270"/>
        </w:trPr>
        <w:tc>
          <w:tcPr>
            <w:tcW w:w="987" w:type="pct"/>
            <w:shd w:val="clear" w:color="auto" w:fill="auto"/>
            <w:noWrap/>
            <w:vAlign w:val="center"/>
          </w:tcPr>
          <w:p w14:paraId="5AFA9D52" w14:textId="59399696"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75</w:t>
            </w:r>
          </w:p>
        </w:tc>
        <w:tc>
          <w:tcPr>
            <w:tcW w:w="1003" w:type="pct"/>
            <w:shd w:val="clear" w:color="auto" w:fill="auto"/>
            <w:noWrap/>
            <w:vAlign w:val="center"/>
          </w:tcPr>
          <w:p w14:paraId="5B7245E1" w14:textId="1152CCDD"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7.09E-02</w:t>
            </w:r>
          </w:p>
        </w:tc>
        <w:tc>
          <w:tcPr>
            <w:tcW w:w="1003" w:type="pct"/>
            <w:shd w:val="clear" w:color="auto" w:fill="auto"/>
            <w:noWrap/>
            <w:vAlign w:val="center"/>
          </w:tcPr>
          <w:p w14:paraId="49EFA294" w14:textId="06938F67"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1.63E-02</w:t>
            </w:r>
          </w:p>
        </w:tc>
        <w:tc>
          <w:tcPr>
            <w:tcW w:w="1003" w:type="pct"/>
            <w:shd w:val="clear" w:color="auto" w:fill="auto"/>
            <w:noWrap/>
            <w:vAlign w:val="center"/>
          </w:tcPr>
          <w:p w14:paraId="093CD971" w14:textId="7271A3A7"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8.03E-08</w:t>
            </w:r>
          </w:p>
        </w:tc>
        <w:tc>
          <w:tcPr>
            <w:tcW w:w="1003" w:type="pct"/>
            <w:shd w:val="clear" w:color="auto" w:fill="auto"/>
            <w:noWrap/>
            <w:vAlign w:val="center"/>
          </w:tcPr>
          <w:p w14:paraId="7E6E7713" w14:textId="65412363"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76A84E2E" w14:textId="77777777" w:rsidTr="000715F0">
        <w:trPr>
          <w:trHeight w:val="270"/>
        </w:trPr>
        <w:tc>
          <w:tcPr>
            <w:tcW w:w="987" w:type="pct"/>
            <w:tcBorders>
              <w:bottom w:val="single" w:sz="4" w:space="0" w:color="auto"/>
            </w:tcBorders>
            <w:shd w:val="clear" w:color="auto" w:fill="auto"/>
            <w:noWrap/>
            <w:vAlign w:val="center"/>
          </w:tcPr>
          <w:p w14:paraId="63E19586" w14:textId="308A01FE"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80</w:t>
            </w:r>
          </w:p>
        </w:tc>
        <w:tc>
          <w:tcPr>
            <w:tcW w:w="1003" w:type="pct"/>
            <w:tcBorders>
              <w:bottom w:val="single" w:sz="4" w:space="0" w:color="auto"/>
            </w:tcBorders>
            <w:shd w:val="clear" w:color="auto" w:fill="auto"/>
            <w:noWrap/>
            <w:vAlign w:val="center"/>
          </w:tcPr>
          <w:p w14:paraId="60322818" w14:textId="397B4098"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4.62E-02</w:t>
            </w:r>
          </w:p>
        </w:tc>
        <w:tc>
          <w:tcPr>
            <w:tcW w:w="1003" w:type="pct"/>
            <w:tcBorders>
              <w:bottom w:val="single" w:sz="4" w:space="0" w:color="auto"/>
            </w:tcBorders>
            <w:shd w:val="clear" w:color="auto" w:fill="auto"/>
            <w:noWrap/>
            <w:vAlign w:val="center"/>
          </w:tcPr>
          <w:p w14:paraId="7F390891" w14:textId="65F11F8F"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2.11E-02</w:t>
            </w:r>
          </w:p>
        </w:tc>
        <w:tc>
          <w:tcPr>
            <w:tcW w:w="1003" w:type="pct"/>
            <w:tcBorders>
              <w:bottom w:val="single" w:sz="4" w:space="0" w:color="auto"/>
            </w:tcBorders>
            <w:shd w:val="clear" w:color="auto" w:fill="auto"/>
            <w:noWrap/>
            <w:vAlign w:val="center"/>
          </w:tcPr>
          <w:p w14:paraId="4A0A9970" w14:textId="0CA033AF"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1.21E-07</w:t>
            </w:r>
          </w:p>
        </w:tc>
        <w:tc>
          <w:tcPr>
            <w:tcW w:w="1003" w:type="pct"/>
            <w:tcBorders>
              <w:bottom w:val="single" w:sz="4" w:space="0" w:color="auto"/>
            </w:tcBorders>
            <w:shd w:val="clear" w:color="auto" w:fill="auto"/>
            <w:noWrap/>
            <w:vAlign w:val="center"/>
          </w:tcPr>
          <w:p w14:paraId="13AD33C8" w14:textId="0EF785E7"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07E9295A" w14:textId="77777777" w:rsidTr="000715F0">
        <w:trPr>
          <w:trHeight w:val="270"/>
        </w:trPr>
        <w:tc>
          <w:tcPr>
            <w:tcW w:w="987" w:type="pct"/>
            <w:shd w:val="clear" w:color="auto" w:fill="auto"/>
            <w:noWrap/>
            <w:vAlign w:val="center"/>
          </w:tcPr>
          <w:p w14:paraId="31CC2257" w14:textId="4869E075"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85</w:t>
            </w:r>
          </w:p>
        </w:tc>
        <w:tc>
          <w:tcPr>
            <w:tcW w:w="1003" w:type="pct"/>
            <w:shd w:val="clear" w:color="auto" w:fill="auto"/>
            <w:noWrap/>
            <w:vAlign w:val="center"/>
          </w:tcPr>
          <w:p w14:paraId="7F4E1F2C" w14:textId="20D4CF28"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2.82E-02</w:t>
            </w:r>
          </w:p>
        </w:tc>
        <w:tc>
          <w:tcPr>
            <w:tcW w:w="1003" w:type="pct"/>
            <w:shd w:val="clear" w:color="auto" w:fill="auto"/>
            <w:noWrap/>
            <w:vAlign w:val="center"/>
          </w:tcPr>
          <w:p w14:paraId="730EC455" w14:textId="6E54932D"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2.68E-02</w:t>
            </w:r>
          </w:p>
        </w:tc>
        <w:tc>
          <w:tcPr>
            <w:tcW w:w="1003" w:type="pct"/>
            <w:shd w:val="clear" w:color="auto" w:fill="auto"/>
            <w:noWrap/>
            <w:vAlign w:val="center"/>
          </w:tcPr>
          <w:p w14:paraId="188ED9B5" w14:textId="78EB7758"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1.82E-07</w:t>
            </w:r>
          </w:p>
        </w:tc>
        <w:tc>
          <w:tcPr>
            <w:tcW w:w="1003" w:type="pct"/>
            <w:shd w:val="clear" w:color="auto" w:fill="auto"/>
            <w:noWrap/>
            <w:vAlign w:val="center"/>
          </w:tcPr>
          <w:p w14:paraId="3B42ACBA" w14:textId="48D8A8D6"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6D85BD3C" w14:textId="77777777" w:rsidTr="000715F0">
        <w:trPr>
          <w:trHeight w:val="270"/>
        </w:trPr>
        <w:tc>
          <w:tcPr>
            <w:tcW w:w="987" w:type="pct"/>
            <w:shd w:val="clear" w:color="auto" w:fill="auto"/>
            <w:noWrap/>
            <w:vAlign w:val="center"/>
          </w:tcPr>
          <w:p w14:paraId="000FD76E" w14:textId="1F1C0587" w:rsidR="00FA26B1" w:rsidRPr="004875B5" w:rsidRDefault="00FA26B1" w:rsidP="000715F0">
            <w:pPr>
              <w:widowControl/>
              <w:adjustRightInd/>
              <w:spacing w:before="0" w:line="240" w:lineRule="auto"/>
              <w:ind w:firstLine="0"/>
              <w:jc w:val="center"/>
              <w:textAlignment w:val="auto"/>
              <w:rPr>
                <w:sz w:val="18"/>
                <w:szCs w:val="18"/>
              </w:rPr>
            </w:pPr>
            <w:r w:rsidRPr="004875B5">
              <w:rPr>
                <w:sz w:val="18"/>
                <w:szCs w:val="18"/>
              </w:rPr>
              <w:t>90</w:t>
            </w:r>
          </w:p>
        </w:tc>
        <w:tc>
          <w:tcPr>
            <w:tcW w:w="1003" w:type="pct"/>
            <w:shd w:val="clear" w:color="auto" w:fill="auto"/>
            <w:noWrap/>
            <w:vAlign w:val="center"/>
          </w:tcPr>
          <w:p w14:paraId="7AC8396D" w14:textId="110CD746"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1.62E-02</w:t>
            </w:r>
          </w:p>
        </w:tc>
        <w:tc>
          <w:tcPr>
            <w:tcW w:w="1003" w:type="pct"/>
            <w:shd w:val="clear" w:color="auto" w:fill="auto"/>
            <w:noWrap/>
            <w:vAlign w:val="center"/>
          </w:tcPr>
          <w:p w14:paraId="6E4FF9B7" w14:textId="3D9F2A92" w:rsidR="00FA26B1" w:rsidRPr="004875B5" w:rsidRDefault="00FA26B1" w:rsidP="000715F0">
            <w:pPr>
              <w:widowControl/>
              <w:adjustRightInd/>
              <w:spacing w:before="0" w:line="240" w:lineRule="auto"/>
              <w:ind w:firstLine="0"/>
              <w:jc w:val="center"/>
              <w:textAlignment w:val="auto"/>
              <w:rPr>
                <w:sz w:val="18"/>
                <w:szCs w:val="18"/>
              </w:rPr>
            </w:pPr>
            <w:r w:rsidRPr="004875B5">
              <w:rPr>
                <w:sz w:val="18"/>
                <w:szCs w:val="18"/>
              </w:rPr>
              <w:t>3.34E-02</w:t>
            </w:r>
          </w:p>
        </w:tc>
        <w:tc>
          <w:tcPr>
            <w:tcW w:w="1003" w:type="pct"/>
            <w:shd w:val="clear" w:color="auto" w:fill="auto"/>
            <w:noWrap/>
            <w:vAlign w:val="center"/>
          </w:tcPr>
          <w:p w14:paraId="0D2BD759" w14:textId="7C4E62B3"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2.72E-07</w:t>
            </w:r>
          </w:p>
        </w:tc>
        <w:tc>
          <w:tcPr>
            <w:tcW w:w="1003" w:type="pct"/>
            <w:shd w:val="clear" w:color="auto" w:fill="auto"/>
            <w:noWrap/>
            <w:vAlign w:val="center"/>
          </w:tcPr>
          <w:p w14:paraId="65F11A2A" w14:textId="3AD2033E"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3256BB65" w14:textId="77777777" w:rsidTr="000715F0">
        <w:trPr>
          <w:trHeight w:val="270"/>
        </w:trPr>
        <w:tc>
          <w:tcPr>
            <w:tcW w:w="987" w:type="pct"/>
            <w:shd w:val="clear" w:color="auto" w:fill="auto"/>
            <w:noWrap/>
            <w:vAlign w:val="center"/>
          </w:tcPr>
          <w:p w14:paraId="1382FFAD" w14:textId="34AB59FE" w:rsidR="00FA26B1" w:rsidRPr="004875B5" w:rsidRDefault="00FA26B1" w:rsidP="000715F0">
            <w:pPr>
              <w:widowControl/>
              <w:adjustRightInd/>
              <w:spacing w:before="0" w:line="240" w:lineRule="auto"/>
              <w:ind w:firstLine="0"/>
              <w:jc w:val="center"/>
              <w:textAlignment w:val="auto"/>
              <w:rPr>
                <w:sz w:val="18"/>
                <w:szCs w:val="18"/>
              </w:rPr>
            </w:pPr>
            <w:r w:rsidRPr="004875B5">
              <w:rPr>
                <w:sz w:val="18"/>
                <w:szCs w:val="18"/>
              </w:rPr>
              <w:t>95</w:t>
            </w:r>
          </w:p>
        </w:tc>
        <w:tc>
          <w:tcPr>
            <w:tcW w:w="1003" w:type="pct"/>
            <w:shd w:val="clear" w:color="auto" w:fill="auto"/>
            <w:noWrap/>
            <w:vAlign w:val="center"/>
          </w:tcPr>
          <w:p w14:paraId="23975E3A" w14:textId="2CA83CA4"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8.69E-03</w:t>
            </w:r>
          </w:p>
        </w:tc>
        <w:tc>
          <w:tcPr>
            <w:tcW w:w="1003" w:type="pct"/>
            <w:shd w:val="clear" w:color="auto" w:fill="auto"/>
            <w:noWrap/>
            <w:vAlign w:val="center"/>
          </w:tcPr>
          <w:p w14:paraId="01068A66" w14:textId="1E30FB3B" w:rsidR="00FA26B1" w:rsidRPr="004875B5" w:rsidRDefault="00FA26B1" w:rsidP="000715F0">
            <w:pPr>
              <w:widowControl/>
              <w:adjustRightInd/>
              <w:spacing w:before="0" w:line="240" w:lineRule="auto"/>
              <w:ind w:firstLine="0"/>
              <w:jc w:val="center"/>
              <w:textAlignment w:val="auto"/>
              <w:rPr>
                <w:sz w:val="18"/>
                <w:szCs w:val="18"/>
              </w:rPr>
            </w:pPr>
            <w:r w:rsidRPr="004875B5">
              <w:rPr>
                <w:sz w:val="18"/>
                <w:szCs w:val="18"/>
              </w:rPr>
              <w:t>4.10E-02</w:t>
            </w:r>
          </w:p>
        </w:tc>
        <w:tc>
          <w:tcPr>
            <w:tcW w:w="1003" w:type="pct"/>
            <w:shd w:val="clear" w:color="auto" w:fill="auto"/>
            <w:noWrap/>
            <w:vAlign w:val="center"/>
          </w:tcPr>
          <w:p w14:paraId="72F82EC9" w14:textId="662D7745"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4.04E-07</w:t>
            </w:r>
          </w:p>
        </w:tc>
        <w:tc>
          <w:tcPr>
            <w:tcW w:w="1003" w:type="pct"/>
            <w:shd w:val="clear" w:color="auto" w:fill="auto"/>
            <w:noWrap/>
            <w:vAlign w:val="center"/>
          </w:tcPr>
          <w:p w14:paraId="3627DD04" w14:textId="25D331C6"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r w:rsidR="00FA26B1" w:rsidRPr="004875B5" w14:paraId="10A59F8B" w14:textId="77777777" w:rsidTr="000715F0">
        <w:trPr>
          <w:trHeight w:val="270"/>
        </w:trPr>
        <w:tc>
          <w:tcPr>
            <w:tcW w:w="987" w:type="pct"/>
            <w:tcBorders>
              <w:bottom w:val="single" w:sz="12" w:space="0" w:color="auto"/>
            </w:tcBorders>
            <w:shd w:val="clear" w:color="auto" w:fill="auto"/>
            <w:noWrap/>
            <w:vAlign w:val="center"/>
          </w:tcPr>
          <w:p w14:paraId="09CF25C9" w14:textId="4D2B3179" w:rsidR="00FA26B1" w:rsidRPr="004875B5" w:rsidRDefault="00FA26B1" w:rsidP="000715F0">
            <w:pPr>
              <w:widowControl/>
              <w:adjustRightInd/>
              <w:spacing w:before="0" w:line="240" w:lineRule="auto"/>
              <w:ind w:firstLine="0"/>
              <w:jc w:val="center"/>
              <w:textAlignment w:val="auto"/>
              <w:rPr>
                <w:sz w:val="18"/>
                <w:szCs w:val="18"/>
              </w:rPr>
            </w:pPr>
            <w:r w:rsidRPr="004875B5">
              <w:rPr>
                <w:sz w:val="18"/>
                <w:szCs w:val="18"/>
              </w:rPr>
              <w:t>100</w:t>
            </w:r>
          </w:p>
        </w:tc>
        <w:tc>
          <w:tcPr>
            <w:tcW w:w="1003" w:type="pct"/>
            <w:tcBorders>
              <w:bottom w:val="single" w:sz="12" w:space="0" w:color="auto"/>
            </w:tcBorders>
            <w:shd w:val="clear" w:color="auto" w:fill="auto"/>
            <w:noWrap/>
            <w:vAlign w:val="center"/>
          </w:tcPr>
          <w:p w14:paraId="6AE95121" w14:textId="0D15DD41"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4.38E-03</w:t>
            </w:r>
          </w:p>
        </w:tc>
        <w:tc>
          <w:tcPr>
            <w:tcW w:w="1003" w:type="pct"/>
            <w:tcBorders>
              <w:bottom w:val="single" w:sz="12" w:space="0" w:color="auto"/>
            </w:tcBorders>
            <w:shd w:val="clear" w:color="auto" w:fill="auto"/>
            <w:noWrap/>
            <w:vAlign w:val="center"/>
          </w:tcPr>
          <w:p w14:paraId="13DA5946" w14:textId="5822D841" w:rsidR="00FA26B1" w:rsidRPr="004875B5" w:rsidRDefault="00FA26B1" w:rsidP="000715F0">
            <w:pPr>
              <w:widowControl/>
              <w:adjustRightInd/>
              <w:spacing w:before="0" w:line="240" w:lineRule="auto"/>
              <w:ind w:firstLine="0"/>
              <w:jc w:val="center"/>
              <w:textAlignment w:val="auto"/>
              <w:rPr>
                <w:sz w:val="18"/>
                <w:szCs w:val="18"/>
              </w:rPr>
            </w:pPr>
            <w:r w:rsidRPr="004875B5">
              <w:rPr>
                <w:sz w:val="18"/>
                <w:szCs w:val="18"/>
              </w:rPr>
              <w:t>4.94E-02</w:t>
            </w:r>
          </w:p>
        </w:tc>
        <w:tc>
          <w:tcPr>
            <w:tcW w:w="1003" w:type="pct"/>
            <w:tcBorders>
              <w:bottom w:val="single" w:sz="12" w:space="0" w:color="auto"/>
            </w:tcBorders>
            <w:shd w:val="clear" w:color="auto" w:fill="auto"/>
            <w:noWrap/>
            <w:vAlign w:val="center"/>
          </w:tcPr>
          <w:p w14:paraId="3A9F96B1" w14:textId="794570D9" w:rsidR="00FA26B1" w:rsidRPr="004875B5" w:rsidRDefault="00FA26B1" w:rsidP="000715F0">
            <w:pPr>
              <w:widowControl/>
              <w:adjustRightInd/>
              <w:spacing w:before="0" w:line="240" w:lineRule="auto"/>
              <w:ind w:firstLine="0"/>
              <w:jc w:val="center"/>
              <w:textAlignment w:val="auto"/>
              <w:rPr>
                <w:kern w:val="0"/>
                <w:sz w:val="18"/>
                <w:szCs w:val="18"/>
              </w:rPr>
            </w:pPr>
            <w:r w:rsidRPr="004875B5">
              <w:rPr>
                <w:sz w:val="18"/>
                <w:szCs w:val="18"/>
              </w:rPr>
              <w:t>5.96E-07</w:t>
            </w:r>
          </w:p>
        </w:tc>
        <w:tc>
          <w:tcPr>
            <w:tcW w:w="1003" w:type="pct"/>
            <w:tcBorders>
              <w:bottom w:val="single" w:sz="12" w:space="0" w:color="auto"/>
            </w:tcBorders>
            <w:shd w:val="clear" w:color="auto" w:fill="auto"/>
            <w:noWrap/>
            <w:vAlign w:val="center"/>
          </w:tcPr>
          <w:p w14:paraId="1764C9FD" w14:textId="32294103" w:rsidR="00FA26B1" w:rsidRPr="004875B5" w:rsidRDefault="00FA26B1" w:rsidP="000715F0">
            <w:pPr>
              <w:widowControl/>
              <w:adjustRightInd/>
              <w:spacing w:before="0" w:line="240" w:lineRule="auto"/>
              <w:ind w:firstLine="0"/>
              <w:jc w:val="center"/>
              <w:textAlignment w:val="auto"/>
              <w:rPr>
                <w:kern w:val="0"/>
                <w:sz w:val="18"/>
                <w:szCs w:val="18"/>
              </w:rPr>
            </w:pPr>
            <w:r w:rsidRPr="004875B5">
              <w:rPr>
                <w:kern w:val="0"/>
                <w:sz w:val="18"/>
                <w:szCs w:val="18"/>
              </w:rPr>
              <w:t>0</w:t>
            </w:r>
          </w:p>
        </w:tc>
      </w:tr>
    </w:tbl>
    <w:p w14:paraId="16E403A4" w14:textId="77777777" w:rsidR="006A596D" w:rsidRPr="004875B5" w:rsidRDefault="00434D4C">
      <w:pPr>
        <w:pStyle w:val="07"/>
        <w:ind w:firstLine="480"/>
        <w:rPr>
          <w:rFonts w:ascii="Times New Roman" w:hAnsi="Times New Roman"/>
          <w:szCs w:val="24"/>
        </w:rPr>
      </w:pPr>
      <w:r w:rsidRPr="004875B5">
        <w:rPr>
          <w:rFonts w:ascii="Times New Roman" w:hAnsi="Times New Roman"/>
          <w:szCs w:val="24"/>
        </w:rPr>
        <w:t>从上述预测结果来看：</w:t>
      </w:r>
    </w:p>
    <w:p w14:paraId="5C4ACE0B" w14:textId="76E0C254" w:rsidR="00FA26B1" w:rsidRPr="004875B5" w:rsidRDefault="00FA26B1">
      <w:pPr>
        <w:pStyle w:val="07"/>
        <w:ind w:firstLine="480"/>
        <w:rPr>
          <w:rFonts w:ascii="Times New Roman" w:hAnsi="Times New Roman"/>
          <w:szCs w:val="24"/>
        </w:rPr>
      </w:pPr>
      <w:r w:rsidRPr="004875B5">
        <w:rPr>
          <w:rFonts w:ascii="Times New Roman" w:hAnsi="Times New Roman"/>
          <w:szCs w:val="24"/>
        </w:rPr>
        <w:t>100</w:t>
      </w:r>
      <w:r w:rsidRPr="004875B5">
        <w:rPr>
          <w:rFonts w:ascii="Times New Roman" w:hAnsi="Times New Roman"/>
          <w:szCs w:val="24"/>
        </w:rPr>
        <w:t>天时，预测的最大值为</w:t>
      </w:r>
      <w:r w:rsidRPr="004875B5">
        <w:rPr>
          <w:rFonts w:ascii="Times New Roman" w:hAnsi="Times New Roman"/>
          <w:szCs w:val="24"/>
        </w:rPr>
        <w:t>0.237mg/l</w:t>
      </w:r>
      <w:r w:rsidRPr="004875B5">
        <w:rPr>
          <w:rFonts w:ascii="Times New Roman" w:hAnsi="Times New Roman"/>
          <w:szCs w:val="24"/>
        </w:rPr>
        <w:t>，位于下游</w:t>
      </w:r>
      <w:r w:rsidRPr="004875B5">
        <w:rPr>
          <w:rFonts w:ascii="Times New Roman" w:hAnsi="Times New Roman"/>
          <w:szCs w:val="24"/>
        </w:rPr>
        <w:t>45m</w:t>
      </w:r>
      <w:r w:rsidRPr="004875B5">
        <w:rPr>
          <w:rFonts w:ascii="Times New Roman" w:hAnsi="Times New Roman"/>
          <w:szCs w:val="24"/>
        </w:rPr>
        <w:t>，预测结果均未超标；</w:t>
      </w:r>
    </w:p>
    <w:p w14:paraId="67A321F4" w14:textId="7FA1A26A" w:rsidR="00FA26B1" w:rsidRPr="004875B5" w:rsidRDefault="00FA26B1">
      <w:pPr>
        <w:pStyle w:val="07"/>
        <w:ind w:firstLine="480"/>
        <w:rPr>
          <w:rFonts w:ascii="Times New Roman" w:hAnsi="Times New Roman"/>
          <w:szCs w:val="24"/>
        </w:rPr>
      </w:pPr>
      <w:r w:rsidRPr="004875B5">
        <w:rPr>
          <w:rFonts w:ascii="Times New Roman" w:hAnsi="Times New Roman"/>
          <w:szCs w:val="24"/>
        </w:rPr>
        <w:t>365</w:t>
      </w:r>
      <w:r w:rsidRPr="004875B5">
        <w:rPr>
          <w:rFonts w:ascii="Times New Roman" w:hAnsi="Times New Roman"/>
          <w:szCs w:val="24"/>
        </w:rPr>
        <w:t>天时，预测的最大值为</w:t>
      </w:r>
      <w:r w:rsidRPr="004875B5">
        <w:rPr>
          <w:rFonts w:ascii="Times New Roman" w:hAnsi="Times New Roman"/>
          <w:szCs w:val="24"/>
        </w:rPr>
        <w:t>0.121mg/l</w:t>
      </w:r>
      <w:r w:rsidRPr="004875B5">
        <w:rPr>
          <w:rFonts w:ascii="Times New Roman" w:hAnsi="Times New Roman"/>
          <w:szCs w:val="24"/>
        </w:rPr>
        <w:t>，位于下游</w:t>
      </w:r>
      <w:r w:rsidRPr="004875B5">
        <w:rPr>
          <w:rFonts w:ascii="Times New Roman" w:hAnsi="Times New Roman"/>
          <w:szCs w:val="24"/>
        </w:rPr>
        <w:t>151m</w:t>
      </w:r>
      <w:r w:rsidRPr="004875B5">
        <w:rPr>
          <w:rFonts w:ascii="Times New Roman" w:hAnsi="Times New Roman"/>
          <w:szCs w:val="24"/>
        </w:rPr>
        <w:t>，预测结果均未超标；</w:t>
      </w:r>
    </w:p>
    <w:p w14:paraId="76E62553" w14:textId="3FC4E568" w:rsidR="00FA26B1" w:rsidRPr="004875B5" w:rsidRDefault="00FA26B1">
      <w:pPr>
        <w:pStyle w:val="07"/>
        <w:ind w:firstLine="480"/>
        <w:rPr>
          <w:rFonts w:ascii="Times New Roman" w:hAnsi="Times New Roman"/>
          <w:szCs w:val="24"/>
        </w:rPr>
      </w:pPr>
      <w:r w:rsidRPr="004875B5">
        <w:rPr>
          <w:rFonts w:ascii="Times New Roman" w:hAnsi="Times New Roman"/>
          <w:szCs w:val="24"/>
        </w:rPr>
        <w:t>1000</w:t>
      </w:r>
      <w:r w:rsidRPr="004875B5">
        <w:rPr>
          <w:rFonts w:ascii="Times New Roman" w:hAnsi="Times New Roman"/>
          <w:szCs w:val="24"/>
        </w:rPr>
        <w:t>天时，预测的最大值为</w:t>
      </w:r>
      <w:r w:rsidRPr="004875B5">
        <w:rPr>
          <w:rFonts w:ascii="Times New Roman" w:hAnsi="Times New Roman"/>
          <w:szCs w:val="24"/>
        </w:rPr>
        <w:t>0.073mg/l</w:t>
      </w:r>
      <w:r w:rsidRPr="004875B5">
        <w:rPr>
          <w:rFonts w:ascii="Times New Roman" w:hAnsi="Times New Roman"/>
          <w:szCs w:val="24"/>
        </w:rPr>
        <w:t>，位于下游</w:t>
      </w:r>
      <w:r w:rsidRPr="004875B5">
        <w:rPr>
          <w:rFonts w:ascii="Times New Roman" w:hAnsi="Times New Roman"/>
          <w:szCs w:val="24"/>
        </w:rPr>
        <w:t>405m</w:t>
      </w:r>
      <w:r w:rsidRPr="004875B5">
        <w:rPr>
          <w:rFonts w:ascii="Times New Roman" w:hAnsi="Times New Roman"/>
          <w:szCs w:val="24"/>
        </w:rPr>
        <w:t>，预测结果均未超标；</w:t>
      </w:r>
    </w:p>
    <w:p w14:paraId="61896F46" w14:textId="4496C214" w:rsidR="006A596D" w:rsidRPr="004875B5" w:rsidRDefault="00FA26B1">
      <w:pPr>
        <w:pStyle w:val="07"/>
        <w:ind w:firstLine="480"/>
        <w:rPr>
          <w:rFonts w:ascii="Times New Roman" w:hAnsi="Times New Roman"/>
          <w:szCs w:val="24"/>
        </w:rPr>
      </w:pPr>
      <w:r w:rsidRPr="004875B5">
        <w:rPr>
          <w:rFonts w:ascii="Times New Roman" w:hAnsi="Times New Roman"/>
          <w:szCs w:val="24"/>
        </w:rPr>
        <w:t>3650</w:t>
      </w:r>
      <w:r w:rsidRPr="004875B5">
        <w:rPr>
          <w:rFonts w:ascii="Times New Roman" w:hAnsi="Times New Roman"/>
          <w:szCs w:val="24"/>
        </w:rPr>
        <w:t>天时，预测的最大值为</w:t>
      </w:r>
      <w:r w:rsidRPr="004875B5">
        <w:rPr>
          <w:rFonts w:ascii="Times New Roman" w:hAnsi="Times New Roman"/>
          <w:szCs w:val="24"/>
        </w:rPr>
        <w:t>6.412648E-15mg/l</w:t>
      </w:r>
      <w:r w:rsidRPr="004875B5">
        <w:rPr>
          <w:rFonts w:ascii="Times New Roman" w:hAnsi="Times New Roman"/>
          <w:szCs w:val="24"/>
        </w:rPr>
        <w:t>，位于下游</w:t>
      </w:r>
      <w:r w:rsidRPr="004875B5">
        <w:rPr>
          <w:rFonts w:ascii="Times New Roman" w:hAnsi="Times New Roman"/>
          <w:szCs w:val="24"/>
        </w:rPr>
        <w:t>499m</w:t>
      </w:r>
      <w:r w:rsidRPr="004875B5">
        <w:rPr>
          <w:rFonts w:ascii="Times New Roman" w:hAnsi="Times New Roman"/>
          <w:szCs w:val="24"/>
        </w:rPr>
        <w:t>，预测结果均未超标</w:t>
      </w:r>
      <w:r w:rsidR="00434D4C" w:rsidRPr="004875B5">
        <w:rPr>
          <w:rFonts w:ascii="Times New Roman" w:hAnsi="Times New Roman"/>
          <w:szCs w:val="24"/>
        </w:rPr>
        <w:t>；</w:t>
      </w:r>
      <w:r w:rsidR="00434D4C" w:rsidRPr="004875B5">
        <w:rPr>
          <w:rFonts w:ascii="Times New Roman" w:hAnsi="Times New Roman"/>
          <w:szCs w:val="24"/>
        </w:rPr>
        <w:t xml:space="preserve"> </w:t>
      </w:r>
    </w:p>
    <w:p w14:paraId="12C45205" w14:textId="692DE14B" w:rsidR="00082407" w:rsidRPr="004875B5" w:rsidRDefault="00082407">
      <w:pPr>
        <w:pStyle w:val="07"/>
        <w:ind w:firstLine="480"/>
        <w:rPr>
          <w:rFonts w:ascii="Times New Roman" w:hAnsi="Times New Roman"/>
          <w:szCs w:val="24"/>
        </w:rPr>
      </w:pPr>
      <w:r w:rsidRPr="004875B5">
        <w:rPr>
          <w:rFonts w:ascii="Times New Roman" w:hAnsi="Times New Roman"/>
          <w:szCs w:val="24"/>
        </w:rPr>
        <w:t>根据上述预测结果，发生非正常工况，废水污染物</w:t>
      </w:r>
      <w:r w:rsidRPr="004875B5">
        <w:rPr>
          <w:rFonts w:ascii="Times New Roman" w:hAnsi="Times New Roman"/>
          <w:szCs w:val="24"/>
        </w:rPr>
        <w:t>COD</w:t>
      </w:r>
      <w:r w:rsidRPr="004875B5">
        <w:rPr>
          <w:rFonts w:ascii="Times New Roman" w:hAnsi="Times New Roman"/>
          <w:szCs w:val="24"/>
        </w:rPr>
        <w:t>会对地下水造成一定影响，影响距离最远为</w:t>
      </w:r>
      <w:r w:rsidRPr="004875B5">
        <w:rPr>
          <w:rFonts w:ascii="Times New Roman" w:hAnsi="Times New Roman"/>
          <w:szCs w:val="24"/>
        </w:rPr>
        <w:t>260m</w:t>
      </w:r>
      <w:r w:rsidRPr="004875B5">
        <w:rPr>
          <w:rFonts w:ascii="Times New Roman" w:hAnsi="Times New Roman"/>
          <w:szCs w:val="24"/>
        </w:rPr>
        <w:t>，根据现场踏勘，下游</w:t>
      </w:r>
      <w:r w:rsidRPr="004875B5">
        <w:rPr>
          <w:rFonts w:ascii="Times New Roman" w:hAnsi="Times New Roman"/>
          <w:szCs w:val="24"/>
        </w:rPr>
        <w:t>260m</w:t>
      </w:r>
      <w:r w:rsidRPr="004875B5">
        <w:rPr>
          <w:rFonts w:ascii="Times New Roman" w:hAnsi="Times New Roman"/>
          <w:szCs w:val="24"/>
        </w:rPr>
        <w:t>处无居民点，无村民取用地下水。</w:t>
      </w:r>
      <w:r w:rsidR="00715780" w:rsidRPr="004875B5">
        <w:rPr>
          <w:rFonts w:ascii="Times New Roman" w:hAnsi="Times New Roman"/>
          <w:snapToGrid w:val="0"/>
          <w:kern w:val="24"/>
        </w:rPr>
        <w:t>随着时间的延长及</w:t>
      </w:r>
      <w:r w:rsidR="00715780" w:rsidRPr="004875B5">
        <w:rPr>
          <w:rFonts w:ascii="Times New Roman" w:hAnsi="Times New Roman"/>
          <w:szCs w:val="24"/>
        </w:rPr>
        <w:t>地下土壤及微生物</w:t>
      </w:r>
      <w:r w:rsidRPr="004875B5">
        <w:rPr>
          <w:rFonts w:ascii="Times New Roman" w:hAnsi="Times New Roman"/>
          <w:szCs w:val="24"/>
        </w:rPr>
        <w:t>对地下水的</w:t>
      </w:r>
      <w:r w:rsidR="00715780" w:rsidRPr="004875B5">
        <w:rPr>
          <w:rFonts w:ascii="Times New Roman" w:hAnsi="Times New Roman"/>
          <w:szCs w:val="24"/>
        </w:rPr>
        <w:t>净化作用，污染程度逐渐减小，对地下水的影响较小。</w:t>
      </w:r>
    </w:p>
    <w:p w14:paraId="707EB6B4" w14:textId="77777777" w:rsidR="006A596D" w:rsidRPr="004875B5" w:rsidRDefault="00434D4C">
      <w:pPr>
        <w:pStyle w:val="3"/>
        <w:tabs>
          <w:tab w:val="clear" w:pos="2559"/>
        </w:tabs>
        <w:snapToGrid w:val="0"/>
        <w:spacing w:beforeLines="0" w:before="0"/>
        <w:ind w:left="723" w:hanging="723"/>
      </w:pPr>
      <w:r w:rsidRPr="004875B5">
        <w:t>地下水环境影响分析结论</w:t>
      </w:r>
    </w:p>
    <w:p w14:paraId="48341545" w14:textId="77777777" w:rsidR="006A596D" w:rsidRPr="004875B5" w:rsidRDefault="00434D4C">
      <w:pPr>
        <w:snapToGrid w:val="0"/>
        <w:spacing w:before="0"/>
        <w:ind w:firstLineChars="200" w:firstLine="480"/>
        <w:rPr>
          <w:snapToGrid w:val="0"/>
          <w:kern w:val="24"/>
        </w:rPr>
      </w:pPr>
      <w:r w:rsidRPr="004875B5">
        <w:rPr>
          <w:snapToGrid w:val="0"/>
          <w:kern w:val="24"/>
        </w:rPr>
        <w:t>本项目废水主要为生产废水和生活污水，项目污水处理站均作了防渗处理，在正</w:t>
      </w:r>
      <w:r w:rsidRPr="004875B5">
        <w:rPr>
          <w:snapToGrid w:val="0"/>
          <w:kern w:val="24"/>
        </w:rPr>
        <w:lastRenderedPageBreak/>
        <w:t>常工况状态下，污水不会外渗而对地下水造成污染。因此本项目的预测时段确定为非正常工况，预测设施为污水处理设施。</w:t>
      </w:r>
    </w:p>
    <w:p w14:paraId="1120D7E7" w14:textId="77777777" w:rsidR="006A596D" w:rsidRPr="004875B5" w:rsidRDefault="00434D4C">
      <w:pPr>
        <w:snapToGrid w:val="0"/>
        <w:spacing w:before="0"/>
        <w:ind w:firstLineChars="200" w:firstLine="480"/>
        <w:rPr>
          <w:snapToGrid w:val="0"/>
          <w:kern w:val="24"/>
        </w:rPr>
      </w:pPr>
      <w:r w:rsidRPr="004875B5">
        <w:rPr>
          <w:snapToGrid w:val="0"/>
          <w:kern w:val="24"/>
        </w:rPr>
        <w:t>根据本项目污水污染源产生特征，选取综合废水污染物</w:t>
      </w:r>
      <w:r w:rsidRPr="004875B5">
        <w:rPr>
          <w:snapToGrid w:val="0"/>
          <w:kern w:val="24"/>
        </w:rPr>
        <w:t>COD</w:t>
      </w:r>
      <w:r w:rsidRPr="004875B5">
        <w:rPr>
          <w:snapToGrid w:val="0"/>
          <w:kern w:val="24"/>
        </w:rPr>
        <w:t>和氨氮为评价因子。</w:t>
      </w:r>
    </w:p>
    <w:p w14:paraId="60A2818A" w14:textId="423190FD" w:rsidR="00715780" w:rsidRPr="004875B5" w:rsidRDefault="00434D4C" w:rsidP="00715780">
      <w:pPr>
        <w:snapToGrid w:val="0"/>
        <w:spacing w:before="0"/>
        <w:ind w:firstLineChars="200" w:firstLine="480"/>
        <w:rPr>
          <w:szCs w:val="24"/>
        </w:rPr>
      </w:pPr>
      <w:r w:rsidRPr="004875B5">
        <w:rPr>
          <w:snapToGrid w:val="0"/>
          <w:kern w:val="24"/>
        </w:rPr>
        <w:t>根据水文地质勘查结果及预测评价结果表明，其富水性及导水性能力较差，当发生污染事故时，污染物的运移速度相对较慢，较短时间内污染范围较小</w:t>
      </w:r>
      <w:r w:rsidR="00715780" w:rsidRPr="004875B5">
        <w:rPr>
          <w:snapToGrid w:val="0"/>
          <w:kern w:val="24"/>
        </w:rPr>
        <w:t>，</w:t>
      </w:r>
      <w:r w:rsidR="00715780" w:rsidRPr="004875B5">
        <w:rPr>
          <w:szCs w:val="24"/>
        </w:rPr>
        <w:t>影响距离最远为</w:t>
      </w:r>
      <w:r w:rsidR="00715780" w:rsidRPr="004875B5">
        <w:rPr>
          <w:szCs w:val="24"/>
        </w:rPr>
        <w:t>260m</w:t>
      </w:r>
      <w:r w:rsidR="00715780" w:rsidRPr="004875B5">
        <w:rPr>
          <w:szCs w:val="24"/>
        </w:rPr>
        <w:t>，根据现场踏勘，下游</w:t>
      </w:r>
      <w:r w:rsidR="00715780" w:rsidRPr="004875B5">
        <w:rPr>
          <w:szCs w:val="24"/>
        </w:rPr>
        <w:t>260m</w:t>
      </w:r>
      <w:r w:rsidR="00715780" w:rsidRPr="004875B5">
        <w:rPr>
          <w:szCs w:val="24"/>
        </w:rPr>
        <w:t>处无居民点，无村民取用地下水。</w:t>
      </w:r>
      <w:r w:rsidR="00715780" w:rsidRPr="004875B5">
        <w:rPr>
          <w:snapToGrid w:val="0"/>
          <w:kern w:val="24"/>
        </w:rPr>
        <w:t>随着时间的延长及</w:t>
      </w:r>
      <w:r w:rsidR="00715780" w:rsidRPr="004875B5">
        <w:rPr>
          <w:szCs w:val="24"/>
        </w:rPr>
        <w:t>地下土壤及微生物对地下水的净化作用，污染程度逐渐减小，对地下水的影响较小。</w:t>
      </w:r>
    </w:p>
    <w:p w14:paraId="1DAABB49" w14:textId="02940A89" w:rsidR="006A596D" w:rsidRPr="004875B5" w:rsidRDefault="00434D4C">
      <w:pPr>
        <w:snapToGrid w:val="0"/>
        <w:spacing w:before="0"/>
        <w:ind w:firstLineChars="200" w:firstLine="480"/>
        <w:rPr>
          <w:snapToGrid w:val="0"/>
          <w:kern w:val="24"/>
        </w:rPr>
      </w:pPr>
      <w:r w:rsidRPr="004875B5">
        <w:rPr>
          <w:snapToGrid w:val="0"/>
          <w:kern w:val="24"/>
        </w:rPr>
        <w:t>因此，本建设项目对地下水环境的影响可以接受。</w:t>
      </w:r>
    </w:p>
    <w:p w14:paraId="39DFA55A" w14:textId="77777777" w:rsidR="006A596D" w:rsidRPr="004875B5" w:rsidRDefault="00434D4C">
      <w:pPr>
        <w:pStyle w:val="1"/>
        <w:snapToGrid w:val="0"/>
        <w:ind w:left="540" w:hanging="540"/>
        <w:rPr>
          <w:rFonts w:eastAsia="宋体"/>
        </w:rPr>
      </w:pPr>
      <w:bookmarkStart w:id="142" w:name="_Toc498434958"/>
      <w:bookmarkStart w:id="143" w:name="_Toc105682296"/>
      <w:r w:rsidRPr="004875B5">
        <w:rPr>
          <w:rFonts w:eastAsia="宋体"/>
        </w:rPr>
        <w:lastRenderedPageBreak/>
        <w:t>环境保护措施及可行性分析</w:t>
      </w:r>
      <w:bookmarkEnd w:id="142"/>
      <w:bookmarkEnd w:id="143"/>
    </w:p>
    <w:p w14:paraId="53D7529F" w14:textId="77777777" w:rsidR="006A596D" w:rsidRPr="004875B5" w:rsidRDefault="00434D4C" w:rsidP="00FE2D68">
      <w:pPr>
        <w:pStyle w:val="2Heading211112b22H2Underrubrik1p"/>
        <w:snapToGrid w:val="0"/>
        <w:spacing w:beforeLines="0" w:before="0"/>
        <w:ind w:left="0" w:firstLine="0"/>
        <w:rPr>
          <w:rFonts w:hAnsi="Times New Roman"/>
        </w:rPr>
      </w:pPr>
      <w:bookmarkStart w:id="144" w:name="_Toc498434959"/>
      <w:bookmarkStart w:id="145" w:name="_Toc480554776"/>
      <w:bookmarkStart w:id="146" w:name="_Toc105682297"/>
      <w:r w:rsidRPr="004875B5">
        <w:rPr>
          <w:rFonts w:hAnsi="Times New Roman"/>
        </w:rPr>
        <w:t>废气污染防治措施可行性分析</w:t>
      </w:r>
      <w:bookmarkEnd w:id="144"/>
      <w:bookmarkEnd w:id="145"/>
      <w:bookmarkEnd w:id="146"/>
    </w:p>
    <w:p w14:paraId="0689914E" w14:textId="33851796" w:rsidR="006A596D" w:rsidRPr="004875B5" w:rsidRDefault="00434D4C">
      <w:pPr>
        <w:pStyle w:val="affffffffffffffff2"/>
        <w:snapToGrid w:val="0"/>
        <w:rPr>
          <w:color w:val="auto"/>
        </w:rPr>
      </w:pPr>
      <w:r w:rsidRPr="004875B5">
        <w:rPr>
          <w:color w:val="auto"/>
        </w:rPr>
        <w:t>根据工程分析，本项目产生的废气包括屠宰过程和污水处理站产生的恶臭污染物</w:t>
      </w:r>
      <w:r w:rsidRPr="004875B5">
        <w:rPr>
          <w:color w:val="auto"/>
        </w:rPr>
        <w:t>NH</w:t>
      </w:r>
      <w:r w:rsidRPr="004875B5">
        <w:rPr>
          <w:color w:val="auto"/>
          <w:vertAlign w:val="subscript"/>
        </w:rPr>
        <w:t>3</w:t>
      </w:r>
      <w:r w:rsidRPr="004875B5">
        <w:rPr>
          <w:color w:val="auto"/>
        </w:rPr>
        <w:t>、</w:t>
      </w:r>
      <w:r w:rsidRPr="004875B5">
        <w:rPr>
          <w:color w:val="auto"/>
        </w:rPr>
        <w:t>H</w:t>
      </w:r>
      <w:r w:rsidRPr="004875B5">
        <w:rPr>
          <w:color w:val="auto"/>
          <w:vertAlign w:val="subscript"/>
        </w:rPr>
        <w:t>2</w:t>
      </w:r>
      <w:r w:rsidRPr="004875B5">
        <w:rPr>
          <w:color w:val="auto"/>
        </w:rPr>
        <w:t>S</w:t>
      </w:r>
      <w:r w:rsidRPr="004875B5">
        <w:rPr>
          <w:color w:val="auto"/>
        </w:rPr>
        <w:t>，</w:t>
      </w:r>
      <w:r w:rsidR="007E78E9" w:rsidRPr="004875B5">
        <w:rPr>
          <w:color w:val="auto"/>
        </w:rPr>
        <w:t>生物质蒸汽发生器</w:t>
      </w:r>
      <w:r w:rsidRPr="004875B5">
        <w:rPr>
          <w:color w:val="auto"/>
        </w:rPr>
        <w:t>产生的</w:t>
      </w:r>
      <w:r w:rsidRPr="004875B5">
        <w:rPr>
          <w:color w:val="auto"/>
        </w:rPr>
        <w:t>SO</w:t>
      </w:r>
      <w:r w:rsidRPr="004875B5">
        <w:rPr>
          <w:color w:val="auto"/>
          <w:vertAlign w:val="subscript"/>
        </w:rPr>
        <w:t>2</w:t>
      </w:r>
      <w:r w:rsidRPr="004875B5">
        <w:rPr>
          <w:color w:val="auto"/>
        </w:rPr>
        <w:t>、</w:t>
      </w:r>
      <w:r w:rsidRPr="004875B5">
        <w:rPr>
          <w:color w:val="auto"/>
        </w:rPr>
        <w:t>NO</w:t>
      </w:r>
      <w:r w:rsidRPr="004875B5">
        <w:rPr>
          <w:color w:val="auto"/>
          <w:vertAlign w:val="subscript"/>
        </w:rPr>
        <w:t>X</w:t>
      </w:r>
      <w:r w:rsidRPr="004875B5">
        <w:rPr>
          <w:color w:val="auto"/>
        </w:rPr>
        <w:t>、颗粒物。大气污染物产生情况详见表</w:t>
      </w:r>
      <w:r w:rsidRPr="004875B5">
        <w:rPr>
          <w:color w:val="auto"/>
        </w:rPr>
        <w:t>6.1-1</w:t>
      </w:r>
      <w:r w:rsidRPr="004875B5">
        <w:rPr>
          <w:color w:val="auto"/>
        </w:rPr>
        <w:t>。</w:t>
      </w:r>
    </w:p>
    <w:p w14:paraId="66981442" w14:textId="77777777" w:rsidR="006A596D" w:rsidRPr="004875B5" w:rsidRDefault="00434D4C">
      <w:pPr>
        <w:pStyle w:val="affffffffffffffff2"/>
        <w:snapToGrid w:val="0"/>
        <w:spacing w:line="240" w:lineRule="auto"/>
        <w:ind w:firstLineChars="0" w:firstLine="0"/>
        <w:jc w:val="center"/>
        <w:rPr>
          <w:b/>
          <w:bCs/>
          <w:color w:val="auto"/>
          <w:sz w:val="21"/>
          <w:szCs w:val="21"/>
        </w:rPr>
      </w:pPr>
      <w:r w:rsidRPr="004875B5">
        <w:rPr>
          <w:b/>
          <w:bCs/>
          <w:color w:val="auto"/>
          <w:sz w:val="21"/>
          <w:szCs w:val="21"/>
        </w:rPr>
        <w:t>表</w:t>
      </w:r>
      <w:r w:rsidRPr="004875B5">
        <w:rPr>
          <w:b/>
          <w:bCs/>
          <w:color w:val="auto"/>
          <w:sz w:val="21"/>
          <w:szCs w:val="21"/>
        </w:rPr>
        <w:t xml:space="preserve">6.1-1  </w:t>
      </w:r>
      <w:r w:rsidRPr="004875B5">
        <w:rPr>
          <w:b/>
          <w:bCs/>
          <w:color w:val="auto"/>
          <w:sz w:val="21"/>
          <w:szCs w:val="21"/>
        </w:rPr>
        <w:t>本项目大气污染物产生情况一览表</w:t>
      </w:r>
    </w:p>
    <w:tbl>
      <w:tblPr>
        <w:tblW w:w="5000" w:type="pct"/>
        <w:tblLook w:val="04A0" w:firstRow="1" w:lastRow="0" w:firstColumn="1" w:lastColumn="0" w:noHBand="0" w:noVBand="1"/>
      </w:tblPr>
      <w:tblGrid>
        <w:gridCol w:w="1123"/>
        <w:gridCol w:w="1123"/>
        <w:gridCol w:w="1123"/>
        <w:gridCol w:w="1124"/>
        <w:gridCol w:w="1124"/>
        <w:gridCol w:w="1162"/>
        <w:gridCol w:w="1162"/>
        <w:gridCol w:w="1120"/>
      </w:tblGrid>
      <w:tr w:rsidR="00592E4A" w:rsidRPr="004875B5" w14:paraId="5B6C83DD" w14:textId="77777777" w:rsidTr="007843A0">
        <w:trPr>
          <w:trHeight w:val="270"/>
        </w:trPr>
        <w:tc>
          <w:tcPr>
            <w:tcW w:w="620" w:type="pct"/>
            <w:vMerge w:val="restart"/>
            <w:tcBorders>
              <w:top w:val="single" w:sz="12" w:space="0" w:color="auto"/>
              <w:bottom w:val="single" w:sz="12" w:space="0" w:color="auto"/>
              <w:right w:val="single" w:sz="4" w:space="0" w:color="auto"/>
            </w:tcBorders>
            <w:shd w:val="clear" w:color="auto" w:fill="auto"/>
            <w:noWrap/>
            <w:vAlign w:val="center"/>
          </w:tcPr>
          <w:p w14:paraId="734E0748" w14:textId="77777777" w:rsidR="006A596D" w:rsidRPr="004875B5" w:rsidRDefault="00434D4C">
            <w:pPr>
              <w:widowControl/>
              <w:adjustRightInd/>
              <w:spacing w:before="0" w:line="240" w:lineRule="auto"/>
              <w:ind w:firstLine="0"/>
              <w:jc w:val="center"/>
              <w:textAlignment w:val="auto"/>
              <w:rPr>
                <w:b/>
                <w:kern w:val="0"/>
                <w:sz w:val="18"/>
                <w:szCs w:val="18"/>
              </w:rPr>
            </w:pPr>
            <w:r w:rsidRPr="004875B5">
              <w:rPr>
                <w:b/>
                <w:kern w:val="0"/>
                <w:sz w:val="18"/>
                <w:szCs w:val="18"/>
              </w:rPr>
              <w:t>污染排放源</w:t>
            </w:r>
          </w:p>
        </w:tc>
        <w:tc>
          <w:tcPr>
            <w:tcW w:w="620" w:type="pct"/>
            <w:vMerge w:val="restart"/>
            <w:tcBorders>
              <w:top w:val="single" w:sz="12" w:space="0" w:color="auto"/>
              <w:left w:val="single" w:sz="4" w:space="0" w:color="auto"/>
              <w:bottom w:val="single" w:sz="12" w:space="0" w:color="auto"/>
              <w:right w:val="single" w:sz="4" w:space="0" w:color="auto"/>
            </w:tcBorders>
            <w:shd w:val="clear" w:color="auto" w:fill="auto"/>
            <w:vAlign w:val="center"/>
          </w:tcPr>
          <w:p w14:paraId="137A5729" w14:textId="77777777" w:rsidR="006A596D" w:rsidRPr="004875B5" w:rsidRDefault="00434D4C">
            <w:pPr>
              <w:widowControl/>
              <w:adjustRightInd/>
              <w:spacing w:before="0" w:line="240" w:lineRule="auto"/>
              <w:ind w:firstLine="0"/>
              <w:jc w:val="center"/>
              <w:textAlignment w:val="auto"/>
              <w:rPr>
                <w:b/>
                <w:bCs/>
                <w:kern w:val="0"/>
                <w:sz w:val="18"/>
                <w:szCs w:val="18"/>
              </w:rPr>
            </w:pPr>
            <w:r w:rsidRPr="004875B5">
              <w:rPr>
                <w:b/>
                <w:bCs/>
                <w:kern w:val="0"/>
                <w:sz w:val="18"/>
                <w:szCs w:val="18"/>
              </w:rPr>
              <w:t>产污节点编号</w:t>
            </w:r>
          </w:p>
        </w:tc>
        <w:tc>
          <w:tcPr>
            <w:tcW w:w="620" w:type="pct"/>
            <w:vMerge w:val="restart"/>
            <w:tcBorders>
              <w:top w:val="single" w:sz="12" w:space="0" w:color="auto"/>
              <w:left w:val="single" w:sz="4" w:space="0" w:color="auto"/>
              <w:bottom w:val="single" w:sz="12" w:space="0" w:color="auto"/>
              <w:right w:val="single" w:sz="4" w:space="0" w:color="auto"/>
            </w:tcBorders>
            <w:shd w:val="clear" w:color="auto" w:fill="auto"/>
            <w:vAlign w:val="center"/>
          </w:tcPr>
          <w:p w14:paraId="576E7910" w14:textId="77777777" w:rsidR="006A596D" w:rsidRPr="004875B5" w:rsidRDefault="00434D4C">
            <w:pPr>
              <w:widowControl/>
              <w:adjustRightInd/>
              <w:spacing w:before="0" w:line="240" w:lineRule="auto"/>
              <w:ind w:firstLine="0"/>
              <w:jc w:val="center"/>
              <w:textAlignment w:val="auto"/>
              <w:rPr>
                <w:b/>
                <w:bCs/>
                <w:kern w:val="0"/>
                <w:sz w:val="18"/>
                <w:szCs w:val="18"/>
              </w:rPr>
            </w:pPr>
            <w:r w:rsidRPr="004875B5">
              <w:rPr>
                <w:b/>
                <w:bCs/>
                <w:kern w:val="0"/>
                <w:sz w:val="18"/>
                <w:szCs w:val="18"/>
              </w:rPr>
              <w:t>位置</w:t>
            </w:r>
          </w:p>
        </w:tc>
        <w:tc>
          <w:tcPr>
            <w:tcW w:w="620" w:type="pct"/>
            <w:vMerge w:val="restart"/>
            <w:tcBorders>
              <w:top w:val="single" w:sz="12" w:space="0" w:color="auto"/>
              <w:left w:val="single" w:sz="4" w:space="0" w:color="auto"/>
              <w:bottom w:val="single" w:sz="12" w:space="0" w:color="auto"/>
              <w:right w:val="single" w:sz="4" w:space="0" w:color="auto"/>
            </w:tcBorders>
            <w:shd w:val="clear" w:color="auto" w:fill="auto"/>
            <w:vAlign w:val="center"/>
          </w:tcPr>
          <w:p w14:paraId="44274B5B" w14:textId="77777777" w:rsidR="006A596D" w:rsidRPr="004875B5" w:rsidRDefault="00434D4C">
            <w:pPr>
              <w:widowControl/>
              <w:adjustRightInd/>
              <w:spacing w:before="0" w:line="240" w:lineRule="auto"/>
              <w:ind w:firstLine="0"/>
              <w:jc w:val="center"/>
              <w:textAlignment w:val="auto"/>
              <w:rPr>
                <w:b/>
                <w:bCs/>
                <w:kern w:val="0"/>
                <w:sz w:val="18"/>
                <w:szCs w:val="18"/>
              </w:rPr>
            </w:pPr>
            <w:r w:rsidRPr="004875B5">
              <w:rPr>
                <w:b/>
                <w:bCs/>
                <w:kern w:val="0"/>
                <w:sz w:val="18"/>
                <w:szCs w:val="18"/>
              </w:rPr>
              <w:t>污染物</w:t>
            </w:r>
          </w:p>
        </w:tc>
        <w:tc>
          <w:tcPr>
            <w:tcW w:w="2521" w:type="pct"/>
            <w:gridSpan w:val="4"/>
            <w:tcBorders>
              <w:top w:val="single" w:sz="12" w:space="0" w:color="auto"/>
              <w:left w:val="nil"/>
              <w:bottom w:val="single" w:sz="4" w:space="0" w:color="auto"/>
            </w:tcBorders>
            <w:shd w:val="clear" w:color="auto" w:fill="auto"/>
            <w:vAlign w:val="center"/>
          </w:tcPr>
          <w:p w14:paraId="3282B528" w14:textId="77777777" w:rsidR="006A596D" w:rsidRPr="004875B5" w:rsidRDefault="00434D4C">
            <w:pPr>
              <w:widowControl/>
              <w:adjustRightInd/>
              <w:spacing w:before="0" w:line="240" w:lineRule="auto"/>
              <w:ind w:firstLine="0"/>
              <w:jc w:val="center"/>
              <w:textAlignment w:val="auto"/>
              <w:rPr>
                <w:b/>
                <w:bCs/>
                <w:kern w:val="0"/>
                <w:sz w:val="18"/>
                <w:szCs w:val="18"/>
              </w:rPr>
            </w:pPr>
            <w:r w:rsidRPr="004875B5">
              <w:rPr>
                <w:b/>
                <w:bCs/>
                <w:kern w:val="0"/>
                <w:sz w:val="18"/>
                <w:szCs w:val="18"/>
              </w:rPr>
              <w:t>污染物产生</w:t>
            </w:r>
          </w:p>
        </w:tc>
      </w:tr>
      <w:tr w:rsidR="00592E4A" w:rsidRPr="004875B5" w14:paraId="1DB026D6" w14:textId="77777777" w:rsidTr="00DD5A8B">
        <w:trPr>
          <w:trHeight w:val="270"/>
        </w:trPr>
        <w:tc>
          <w:tcPr>
            <w:tcW w:w="620" w:type="pct"/>
            <w:vMerge/>
            <w:tcBorders>
              <w:top w:val="single" w:sz="4" w:space="0" w:color="auto"/>
              <w:bottom w:val="single" w:sz="12" w:space="0" w:color="auto"/>
              <w:right w:val="single" w:sz="4" w:space="0" w:color="auto"/>
            </w:tcBorders>
            <w:vAlign w:val="center"/>
          </w:tcPr>
          <w:p w14:paraId="6D0BA84C" w14:textId="77777777" w:rsidR="006A596D" w:rsidRPr="004875B5" w:rsidRDefault="006A596D">
            <w:pPr>
              <w:widowControl/>
              <w:adjustRightInd/>
              <w:spacing w:before="0" w:line="240" w:lineRule="auto"/>
              <w:ind w:firstLine="0"/>
              <w:jc w:val="left"/>
              <w:textAlignment w:val="auto"/>
              <w:rPr>
                <w:kern w:val="0"/>
                <w:sz w:val="18"/>
                <w:szCs w:val="18"/>
              </w:rPr>
            </w:pPr>
          </w:p>
        </w:tc>
        <w:tc>
          <w:tcPr>
            <w:tcW w:w="620" w:type="pct"/>
            <w:vMerge/>
            <w:tcBorders>
              <w:top w:val="single" w:sz="4" w:space="0" w:color="auto"/>
              <w:left w:val="single" w:sz="4" w:space="0" w:color="auto"/>
              <w:bottom w:val="single" w:sz="12" w:space="0" w:color="auto"/>
              <w:right w:val="single" w:sz="4" w:space="0" w:color="auto"/>
            </w:tcBorders>
            <w:vAlign w:val="center"/>
          </w:tcPr>
          <w:p w14:paraId="734464D7" w14:textId="77777777" w:rsidR="006A596D" w:rsidRPr="004875B5" w:rsidRDefault="006A596D">
            <w:pPr>
              <w:widowControl/>
              <w:adjustRightInd/>
              <w:spacing w:before="0" w:line="240" w:lineRule="auto"/>
              <w:ind w:firstLine="0"/>
              <w:jc w:val="left"/>
              <w:textAlignment w:val="auto"/>
              <w:rPr>
                <w:b/>
                <w:bCs/>
                <w:kern w:val="0"/>
                <w:sz w:val="18"/>
                <w:szCs w:val="18"/>
              </w:rPr>
            </w:pPr>
          </w:p>
        </w:tc>
        <w:tc>
          <w:tcPr>
            <w:tcW w:w="620" w:type="pct"/>
            <w:vMerge/>
            <w:tcBorders>
              <w:top w:val="single" w:sz="4" w:space="0" w:color="auto"/>
              <w:left w:val="single" w:sz="4" w:space="0" w:color="auto"/>
              <w:bottom w:val="single" w:sz="12" w:space="0" w:color="auto"/>
              <w:right w:val="single" w:sz="4" w:space="0" w:color="auto"/>
            </w:tcBorders>
            <w:vAlign w:val="center"/>
          </w:tcPr>
          <w:p w14:paraId="21DD886A" w14:textId="77777777" w:rsidR="006A596D" w:rsidRPr="004875B5" w:rsidRDefault="006A596D">
            <w:pPr>
              <w:widowControl/>
              <w:adjustRightInd/>
              <w:spacing w:before="0" w:line="240" w:lineRule="auto"/>
              <w:ind w:firstLine="0"/>
              <w:jc w:val="left"/>
              <w:textAlignment w:val="auto"/>
              <w:rPr>
                <w:b/>
                <w:bCs/>
                <w:kern w:val="0"/>
                <w:sz w:val="18"/>
                <w:szCs w:val="18"/>
              </w:rPr>
            </w:pPr>
          </w:p>
        </w:tc>
        <w:tc>
          <w:tcPr>
            <w:tcW w:w="620" w:type="pct"/>
            <w:vMerge/>
            <w:tcBorders>
              <w:top w:val="single" w:sz="4" w:space="0" w:color="auto"/>
              <w:left w:val="single" w:sz="4" w:space="0" w:color="auto"/>
              <w:bottom w:val="single" w:sz="12" w:space="0" w:color="auto"/>
              <w:right w:val="single" w:sz="4" w:space="0" w:color="auto"/>
            </w:tcBorders>
            <w:vAlign w:val="center"/>
          </w:tcPr>
          <w:p w14:paraId="4AC70B2C" w14:textId="77777777" w:rsidR="006A596D" w:rsidRPr="004875B5" w:rsidRDefault="006A596D">
            <w:pPr>
              <w:widowControl/>
              <w:adjustRightInd/>
              <w:spacing w:before="0" w:line="240" w:lineRule="auto"/>
              <w:ind w:firstLine="0"/>
              <w:jc w:val="left"/>
              <w:textAlignment w:val="auto"/>
              <w:rPr>
                <w:b/>
                <w:bCs/>
                <w:kern w:val="0"/>
                <w:sz w:val="18"/>
                <w:szCs w:val="18"/>
              </w:rPr>
            </w:pPr>
          </w:p>
        </w:tc>
        <w:tc>
          <w:tcPr>
            <w:tcW w:w="620" w:type="pct"/>
            <w:tcBorders>
              <w:top w:val="nil"/>
              <w:left w:val="nil"/>
              <w:bottom w:val="single" w:sz="4" w:space="0" w:color="auto"/>
              <w:right w:val="single" w:sz="4" w:space="0" w:color="auto"/>
            </w:tcBorders>
            <w:shd w:val="clear" w:color="auto" w:fill="auto"/>
            <w:vAlign w:val="center"/>
          </w:tcPr>
          <w:p w14:paraId="51046775" w14:textId="77777777" w:rsidR="006A596D" w:rsidRPr="004875B5" w:rsidRDefault="00434D4C">
            <w:pPr>
              <w:widowControl/>
              <w:adjustRightInd/>
              <w:spacing w:before="0" w:line="240" w:lineRule="auto"/>
              <w:ind w:firstLine="0"/>
              <w:jc w:val="center"/>
              <w:textAlignment w:val="auto"/>
              <w:rPr>
                <w:b/>
                <w:bCs/>
                <w:kern w:val="0"/>
                <w:sz w:val="18"/>
                <w:szCs w:val="18"/>
              </w:rPr>
            </w:pPr>
            <w:r w:rsidRPr="004875B5">
              <w:rPr>
                <w:b/>
                <w:bCs/>
                <w:kern w:val="0"/>
                <w:sz w:val="18"/>
                <w:szCs w:val="18"/>
              </w:rPr>
              <w:t>废气量</w:t>
            </w:r>
          </w:p>
        </w:tc>
        <w:tc>
          <w:tcPr>
            <w:tcW w:w="641" w:type="pct"/>
            <w:tcBorders>
              <w:top w:val="nil"/>
              <w:left w:val="nil"/>
              <w:bottom w:val="single" w:sz="4" w:space="0" w:color="auto"/>
              <w:right w:val="single" w:sz="4" w:space="0" w:color="auto"/>
            </w:tcBorders>
            <w:shd w:val="clear" w:color="auto" w:fill="auto"/>
            <w:vAlign w:val="center"/>
          </w:tcPr>
          <w:p w14:paraId="3101D07E" w14:textId="77777777" w:rsidR="006A596D" w:rsidRPr="004875B5" w:rsidRDefault="00434D4C">
            <w:pPr>
              <w:widowControl/>
              <w:adjustRightInd/>
              <w:spacing w:before="0" w:line="240" w:lineRule="auto"/>
              <w:ind w:firstLine="0"/>
              <w:jc w:val="center"/>
              <w:textAlignment w:val="auto"/>
              <w:rPr>
                <w:b/>
                <w:bCs/>
                <w:kern w:val="0"/>
                <w:sz w:val="18"/>
                <w:szCs w:val="18"/>
              </w:rPr>
            </w:pPr>
            <w:r w:rsidRPr="004875B5">
              <w:rPr>
                <w:b/>
                <w:bCs/>
                <w:kern w:val="0"/>
                <w:sz w:val="18"/>
                <w:szCs w:val="18"/>
              </w:rPr>
              <w:t>产生浓度</w:t>
            </w:r>
          </w:p>
        </w:tc>
        <w:tc>
          <w:tcPr>
            <w:tcW w:w="641" w:type="pct"/>
            <w:tcBorders>
              <w:top w:val="nil"/>
              <w:left w:val="nil"/>
              <w:bottom w:val="single" w:sz="4" w:space="0" w:color="auto"/>
              <w:right w:val="single" w:sz="4" w:space="0" w:color="auto"/>
            </w:tcBorders>
            <w:shd w:val="clear" w:color="auto" w:fill="auto"/>
            <w:vAlign w:val="center"/>
          </w:tcPr>
          <w:p w14:paraId="2DA83536" w14:textId="77777777" w:rsidR="006A596D" w:rsidRPr="004875B5" w:rsidRDefault="00434D4C">
            <w:pPr>
              <w:widowControl/>
              <w:adjustRightInd/>
              <w:spacing w:before="0" w:line="240" w:lineRule="auto"/>
              <w:ind w:firstLine="0"/>
              <w:jc w:val="center"/>
              <w:textAlignment w:val="auto"/>
              <w:rPr>
                <w:b/>
                <w:bCs/>
                <w:kern w:val="0"/>
                <w:sz w:val="18"/>
                <w:szCs w:val="18"/>
              </w:rPr>
            </w:pPr>
            <w:r w:rsidRPr="004875B5">
              <w:rPr>
                <w:b/>
                <w:bCs/>
                <w:kern w:val="0"/>
                <w:sz w:val="18"/>
                <w:szCs w:val="18"/>
              </w:rPr>
              <w:t>产生速率</w:t>
            </w:r>
          </w:p>
        </w:tc>
        <w:tc>
          <w:tcPr>
            <w:tcW w:w="618" w:type="pct"/>
            <w:tcBorders>
              <w:top w:val="nil"/>
              <w:left w:val="nil"/>
              <w:bottom w:val="single" w:sz="4" w:space="0" w:color="auto"/>
            </w:tcBorders>
            <w:shd w:val="clear" w:color="auto" w:fill="auto"/>
            <w:vAlign w:val="center"/>
          </w:tcPr>
          <w:p w14:paraId="290E1E61" w14:textId="77777777" w:rsidR="006A596D" w:rsidRPr="004875B5" w:rsidRDefault="00434D4C">
            <w:pPr>
              <w:widowControl/>
              <w:adjustRightInd/>
              <w:spacing w:before="0" w:line="240" w:lineRule="auto"/>
              <w:ind w:firstLine="0"/>
              <w:jc w:val="center"/>
              <w:textAlignment w:val="auto"/>
              <w:rPr>
                <w:b/>
                <w:bCs/>
                <w:kern w:val="0"/>
                <w:sz w:val="18"/>
                <w:szCs w:val="18"/>
              </w:rPr>
            </w:pPr>
            <w:r w:rsidRPr="004875B5">
              <w:rPr>
                <w:b/>
                <w:bCs/>
                <w:kern w:val="0"/>
                <w:sz w:val="18"/>
                <w:szCs w:val="18"/>
              </w:rPr>
              <w:t>产生量</w:t>
            </w:r>
          </w:p>
        </w:tc>
      </w:tr>
      <w:tr w:rsidR="00592E4A" w:rsidRPr="004875B5" w14:paraId="07C4895B" w14:textId="77777777" w:rsidTr="00DD5A8B">
        <w:trPr>
          <w:trHeight w:val="285"/>
        </w:trPr>
        <w:tc>
          <w:tcPr>
            <w:tcW w:w="620" w:type="pct"/>
            <w:vMerge/>
            <w:tcBorders>
              <w:top w:val="single" w:sz="4" w:space="0" w:color="auto"/>
              <w:bottom w:val="single" w:sz="12" w:space="0" w:color="auto"/>
              <w:right w:val="single" w:sz="4" w:space="0" w:color="auto"/>
            </w:tcBorders>
            <w:vAlign w:val="center"/>
          </w:tcPr>
          <w:p w14:paraId="09CEB10B" w14:textId="77777777" w:rsidR="006A596D" w:rsidRPr="004875B5" w:rsidRDefault="006A596D">
            <w:pPr>
              <w:widowControl/>
              <w:adjustRightInd/>
              <w:spacing w:before="0" w:line="240" w:lineRule="auto"/>
              <w:ind w:firstLine="0"/>
              <w:jc w:val="left"/>
              <w:textAlignment w:val="auto"/>
              <w:rPr>
                <w:kern w:val="0"/>
                <w:sz w:val="18"/>
                <w:szCs w:val="18"/>
              </w:rPr>
            </w:pPr>
          </w:p>
        </w:tc>
        <w:tc>
          <w:tcPr>
            <w:tcW w:w="620" w:type="pct"/>
            <w:vMerge/>
            <w:tcBorders>
              <w:top w:val="single" w:sz="4" w:space="0" w:color="auto"/>
              <w:left w:val="single" w:sz="4" w:space="0" w:color="auto"/>
              <w:bottom w:val="single" w:sz="12" w:space="0" w:color="auto"/>
              <w:right w:val="single" w:sz="4" w:space="0" w:color="auto"/>
            </w:tcBorders>
            <w:vAlign w:val="center"/>
          </w:tcPr>
          <w:p w14:paraId="596AA98B" w14:textId="77777777" w:rsidR="006A596D" w:rsidRPr="004875B5" w:rsidRDefault="006A596D">
            <w:pPr>
              <w:widowControl/>
              <w:adjustRightInd/>
              <w:spacing w:before="0" w:line="240" w:lineRule="auto"/>
              <w:ind w:firstLine="0"/>
              <w:jc w:val="left"/>
              <w:textAlignment w:val="auto"/>
              <w:rPr>
                <w:b/>
                <w:bCs/>
                <w:kern w:val="0"/>
                <w:sz w:val="18"/>
                <w:szCs w:val="18"/>
              </w:rPr>
            </w:pPr>
          </w:p>
        </w:tc>
        <w:tc>
          <w:tcPr>
            <w:tcW w:w="620" w:type="pct"/>
            <w:vMerge/>
            <w:tcBorders>
              <w:top w:val="single" w:sz="4" w:space="0" w:color="auto"/>
              <w:left w:val="single" w:sz="4" w:space="0" w:color="auto"/>
              <w:bottom w:val="single" w:sz="12" w:space="0" w:color="auto"/>
              <w:right w:val="single" w:sz="4" w:space="0" w:color="auto"/>
            </w:tcBorders>
            <w:vAlign w:val="center"/>
          </w:tcPr>
          <w:p w14:paraId="6BF71C53" w14:textId="77777777" w:rsidR="006A596D" w:rsidRPr="004875B5" w:rsidRDefault="006A596D">
            <w:pPr>
              <w:widowControl/>
              <w:adjustRightInd/>
              <w:spacing w:before="0" w:line="240" w:lineRule="auto"/>
              <w:ind w:firstLine="0"/>
              <w:jc w:val="left"/>
              <w:textAlignment w:val="auto"/>
              <w:rPr>
                <w:b/>
                <w:bCs/>
                <w:kern w:val="0"/>
                <w:sz w:val="18"/>
                <w:szCs w:val="18"/>
              </w:rPr>
            </w:pPr>
          </w:p>
        </w:tc>
        <w:tc>
          <w:tcPr>
            <w:tcW w:w="620" w:type="pct"/>
            <w:vMerge/>
            <w:tcBorders>
              <w:top w:val="single" w:sz="4" w:space="0" w:color="auto"/>
              <w:left w:val="single" w:sz="4" w:space="0" w:color="auto"/>
              <w:bottom w:val="single" w:sz="12" w:space="0" w:color="auto"/>
              <w:right w:val="single" w:sz="4" w:space="0" w:color="auto"/>
            </w:tcBorders>
            <w:vAlign w:val="center"/>
          </w:tcPr>
          <w:p w14:paraId="02068C66" w14:textId="77777777" w:rsidR="006A596D" w:rsidRPr="004875B5" w:rsidRDefault="006A596D">
            <w:pPr>
              <w:widowControl/>
              <w:adjustRightInd/>
              <w:spacing w:before="0" w:line="240" w:lineRule="auto"/>
              <w:ind w:firstLine="0"/>
              <w:jc w:val="left"/>
              <w:textAlignment w:val="auto"/>
              <w:rPr>
                <w:b/>
                <w:bCs/>
                <w:kern w:val="0"/>
                <w:sz w:val="18"/>
                <w:szCs w:val="18"/>
              </w:rPr>
            </w:pPr>
          </w:p>
        </w:tc>
        <w:tc>
          <w:tcPr>
            <w:tcW w:w="620" w:type="pct"/>
            <w:tcBorders>
              <w:top w:val="single" w:sz="4" w:space="0" w:color="auto"/>
              <w:left w:val="nil"/>
              <w:bottom w:val="single" w:sz="12" w:space="0" w:color="auto"/>
              <w:right w:val="single" w:sz="4" w:space="0" w:color="auto"/>
            </w:tcBorders>
            <w:shd w:val="clear" w:color="auto" w:fill="auto"/>
            <w:vAlign w:val="center"/>
          </w:tcPr>
          <w:p w14:paraId="5044DC6D" w14:textId="77777777" w:rsidR="006A596D" w:rsidRPr="004875B5" w:rsidRDefault="00434D4C">
            <w:pPr>
              <w:widowControl/>
              <w:adjustRightInd/>
              <w:spacing w:before="0" w:line="240" w:lineRule="auto"/>
              <w:ind w:firstLine="0"/>
              <w:jc w:val="center"/>
              <w:textAlignment w:val="auto"/>
              <w:rPr>
                <w:b/>
                <w:bCs/>
                <w:kern w:val="0"/>
                <w:sz w:val="18"/>
                <w:szCs w:val="18"/>
              </w:rPr>
            </w:pPr>
            <w:r w:rsidRPr="004875B5">
              <w:rPr>
                <w:b/>
                <w:bCs/>
                <w:kern w:val="0"/>
                <w:sz w:val="18"/>
                <w:szCs w:val="18"/>
              </w:rPr>
              <w:t>(m</w:t>
            </w:r>
            <w:r w:rsidRPr="004875B5">
              <w:rPr>
                <w:b/>
                <w:bCs/>
                <w:kern w:val="0"/>
                <w:sz w:val="18"/>
                <w:szCs w:val="18"/>
                <w:vertAlign w:val="superscript"/>
              </w:rPr>
              <w:t>3</w:t>
            </w:r>
            <w:r w:rsidRPr="004875B5">
              <w:rPr>
                <w:b/>
                <w:bCs/>
                <w:kern w:val="0"/>
                <w:sz w:val="18"/>
                <w:szCs w:val="18"/>
              </w:rPr>
              <w:t>/h)</w:t>
            </w:r>
          </w:p>
        </w:tc>
        <w:tc>
          <w:tcPr>
            <w:tcW w:w="641" w:type="pct"/>
            <w:tcBorders>
              <w:top w:val="single" w:sz="4" w:space="0" w:color="auto"/>
              <w:left w:val="nil"/>
              <w:bottom w:val="single" w:sz="12" w:space="0" w:color="auto"/>
              <w:right w:val="single" w:sz="4" w:space="0" w:color="auto"/>
            </w:tcBorders>
            <w:shd w:val="clear" w:color="auto" w:fill="auto"/>
            <w:vAlign w:val="center"/>
          </w:tcPr>
          <w:p w14:paraId="7CC9245A" w14:textId="77777777" w:rsidR="006A596D" w:rsidRPr="004875B5" w:rsidRDefault="00434D4C">
            <w:pPr>
              <w:widowControl/>
              <w:adjustRightInd/>
              <w:spacing w:before="0" w:line="240" w:lineRule="auto"/>
              <w:ind w:firstLine="0"/>
              <w:jc w:val="center"/>
              <w:textAlignment w:val="auto"/>
              <w:rPr>
                <w:b/>
                <w:bCs/>
                <w:kern w:val="0"/>
                <w:sz w:val="18"/>
                <w:szCs w:val="18"/>
              </w:rPr>
            </w:pPr>
            <w:r w:rsidRPr="004875B5">
              <w:rPr>
                <w:b/>
                <w:bCs/>
                <w:kern w:val="0"/>
                <w:sz w:val="18"/>
                <w:szCs w:val="18"/>
              </w:rPr>
              <w:t>(mg/m</w:t>
            </w:r>
            <w:r w:rsidRPr="004875B5">
              <w:rPr>
                <w:b/>
                <w:bCs/>
                <w:kern w:val="0"/>
                <w:sz w:val="18"/>
                <w:szCs w:val="18"/>
                <w:vertAlign w:val="superscript"/>
              </w:rPr>
              <w:t>3</w:t>
            </w:r>
            <w:r w:rsidRPr="004875B5">
              <w:rPr>
                <w:b/>
                <w:bCs/>
                <w:kern w:val="0"/>
                <w:sz w:val="18"/>
                <w:szCs w:val="18"/>
              </w:rPr>
              <w:t>)</w:t>
            </w:r>
          </w:p>
        </w:tc>
        <w:tc>
          <w:tcPr>
            <w:tcW w:w="641" w:type="pct"/>
            <w:tcBorders>
              <w:top w:val="single" w:sz="4" w:space="0" w:color="auto"/>
              <w:left w:val="nil"/>
              <w:bottom w:val="single" w:sz="12" w:space="0" w:color="auto"/>
              <w:right w:val="single" w:sz="4" w:space="0" w:color="auto"/>
            </w:tcBorders>
            <w:shd w:val="clear" w:color="auto" w:fill="auto"/>
            <w:vAlign w:val="center"/>
          </w:tcPr>
          <w:p w14:paraId="4B8490F9" w14:textId="77777777" w:rsidR="006A596D" w:rsidRPr="004875B5" w:rsidRDefault="00434D4C">
            <w:pPr>
              <w:widowControl/>
              <w:adjustRightInd/>
              <w:spacing w:before="0" w:line="240" w:lineRule="auto"/>
              <w:ind w:firstLine="0"/>
              <w:jc w:val="center"/>
              <w:textAlignment w:val="auto"/>
              <w:rPr>
                <w:b/>
                <w:bCs/>
                <w:kern w:val="0"/>
                <w:sz w:val="18"/>
                <w:szCs w:val="18"/>
              </w:rPr>
            </w:pPr>
            <w:r w:rsidRPr="004875B5">
              <w:rPr>
                <w:b/>
                <w:bCs/>
                <w:kern w:val="0"/>
                <w:sz w:val="18"/>
                <w:szCs w:val="18"/>
              </w:rPr>
              <w:t>（</w:t>
            </w:r>
            <w:r w:rsidRPr="004875B5">
              <w:rPr>
                <w:b/>
                <w:bCs/>
                <w:kern w:val="0"/>
                <w:sz w:val="18"/>
                <w:szCs w:val="18"/>
              </w:rPr>
              <w:t>kg/h</w:t>
            </w:r>
            <w:r w:rsidRPr="004875B5">
              <w:rPr>
                <w:b/>
                <w:bCs/>
                <w:kern w:val="0"/>
                <w:sz w:val="18"/>
                <w:szCs w:val="18"/>
              </w:rPr>
              <w:t>）</w:t>
            </w:r>
          </w:p>
        </w:tc>
        <w:tc>
          <w:tcPr>
            <w:tcW w:w="618" w:type="pct"/>
            <w:tcBorders>
              <w:top w:val="single" w:sz="4" w:space="0" w:color="auto"/>
              <w:left w:val="nil"/>
              <w:bottom w:val="single" w:sz="12" w:space="0" w:color="auto"/>
            </w:tcBorders>
            <w:shd w:val="clear" w:color="auto" w:fill="auto"/>
            <w:vAlign w:val="center"/>
          </w:tcPr>
          <w:p w14:paraId="37BA7919" w14:textId="77777777" w:rsidR="006A596D" w:rsidRPr="004875B5" w:rsidRDefault="00434D4C">
            <w:pPr>
              <w:widowControl/>
              <w:adjustRightInd/>
              <w:spacing w:before="0" w:line="240" w:lineRule="auto"/>
              <w:ind w:firstLine="0"/>
              <w:jc w:val="center"/>
              <w:textAlignment w:val="auto"/>
              <w:rPr>
                <w:b/>
                <w:bCs/>
                <w:kern w:val="0"/>
                <w:sz w:val="18"/>
                <w:szCs w:val="18"/>
              </w:rPr>
            </w:pPr>
            <w:r w:rsidRPr="004875B5">
              <w:rPr>
                <w:b/>
                <w:bCs/>
                <w:kern w:val="0"/>
                <w:sz w:val="18"/>
                <w:szCs w:val="18"/>
              </w:rPr>
              <w:t>（</w:t>
            </w:r>
            <w:r w:rsidRPr="004875B5">
              <w:rPr>
                <w:b/>
                <w:bCs/>
                <w:kern w:val="0"/>
                <w:sz w:val="18"/>
                <w:szCs w:val="18"/>
              </w:rPr>
              <w:t>t/a</w:t>
            </w:r>
            <w:r w:rsidRPr="004875B5">
              <w:rPr>
                <w:b/>
                <w:bCs/>
                <w:kern w:val="0"/>
                <w:sz w:val="18"/>
                <w:szCs w:val="18"/>
              </w:rPr>
              <w:t>）</w:t>
            </w:r>
          </w:p>
        </w:tc>
      </w:tr>
      <w:tr w:rsidR="00DD5A8B" w:rsidRPr="004875B5" w14:paraId="382007E9" w14:textId="77777777" w:rsidTr="00DD5A8B">
        <w:trPr>
          <w:trHeight w:val="270"/>
        </w:trPr>
        <w:tc>
          <w:tcPr>
            <w:tcW w:w="620" w:type="pct"/>
            <w:vMerge w:val="restart"/>
            <w:tcBorders>
              <w:top w:val="single" w:sz="12" w:space="0" w:color="auto"/>
              <w:bottom w:val="single" w:sz="4" w:space="0" w:color="auto"/>
              <w:right w:val="single" w:sz="4" w:space="0" w:color="auto"/>
            </w:tcBorders>
            <w:shd w:val="clear" w:color="auto" w:fill="auto"/>
            <w:vAlign w:val="center"/>
          </w:tcPr>
          <w:p w14:paraId="19D6104C"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1#</w:t>
            </w:r>
            <w:r w:rsidRPr="004875B5">
              <w:rPr>
                <w:kern w:val="0"/>
                <w:sz w:val="18"/>
                <w:szCs w:val="18"/>
              </w:rPr>
              <w:t>排气筒（</w:t>
            </w:r>
            <w:r w:rsidRPr="004875B5">
              <w:rPr>
                <w:kern w:val="0"/>
                <w:sz w:val="18"/>
                <w:szCs w:val="18"/>
              </w:rPr>
              <w:t>DA001)</w:t>
            </w:r>
          </w:p>
        </w:tc>
        <w:tc>
          <w:tcPr>
            <w:tcW w:w="620" w:type="pct"/>
            <w:vMerge w:val="restart"/>
            <w:tcBorders>
              <w:top w:val="single" w:sz="12" w:space="0" w:color="auto"/>
              <w:left w:val="single" w:sz="4" w:space="0" w:color="auto"/>
              <w:bottom w:val="single" w:sz="4" w:space="0" w:color="auto"/>
              <w:right w:val="single" w:sz="4" w:space="0" w:color="auto"/>
            </w:tcBorders>
            <w:shd w:val="clear" w:color="auto" w:fill="auto"/>
            <w:vAlign w:val="center"/>
          </w:tcPr>
          <w:p w14:paraId="443BFBD7"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屠宰</w:t>
            </w:r>
          </w:p>
        </w:tc>
        <w:tc>
          <w:tcPr>
            <w:tcW w:w="620" w:type="pct"/>
            <w:vMerge w:val="restart"/>
            <w:tcBorders>
              <w:top w:val="single" w:sz="12" w:space="0" w:color="auto"/>
              <w:left w:val="single" w:sz="4" w:space="0" w:color="auto"/>
              <w:bottom w:val="single" w:sz="4" w:space="0" w:color="auto"/>
              <w:right w:val="single" w:sz="4" w:space="0" w:color="auto"/>
            </w:tcBorders>
            <w:shd w:val="clear" w:color="auto" w:fill="auto"/>
            <w:vAlign w:val="center"/>
          </w:tcPr>
          <w:p w14:paraId="4C3944D7"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屠宰</w:t>
            </w:r>
          </w:p>
        </w:tc>
        <w:tc>
          <w:tcPr>
            <w:tcW w:w="620" w:type="pct"/>
            <w:tcBorders>
              <w:top w:val="single" w:sz="12" w:space="0" w:color="auto"/>
              <w:left w:val="nil"/>
              <w:bottom w:val="single" w:sz="4" w:space="0" w:color="auto"/>
              <w:right w:val="single" w:sz="4" w:space="0" w:color="auto"/>
            </w:tcBorders>
            <w:shd w:val="clear" w:color="auto" w:fill="auto"/>
            <w:vAlign w:val="center"/>
          </w:tcPr>
          <w:p w14:paraId="4C12CEDC"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620" w:type="pct"/>
            <w:vMerge w:val="restart"/>
            <w:tcBorders>
              <w:top w:val="single" w:sz="12" w:space="0" w:color="auto"/>
              <w:left w:val="single" w:sz="4" w:space="0" w:color="auto"/>
              <w:bottom w:val="single" w:sz="4" w:space="0" w:color="auto"/>
              <w:right w:val="single" w:sz="4" w:space="0" w:color="auto"/>
            </w:tcBorders>
            <w:shd w:val="clear" w:color="auto" w:fill="auto"/>
            <w:vAlign w:val="center"/>
          </w:tcPr>
          <w:p w14:paraId="0896B733" w14:textId="3964993F" w:rsidR="00DD5A8B" w:rsidRPr="004875B5" w:rsidRDefault="00DD5A8B" w:rsidP="00B87E5C">
            <w:pPr>
              <w:widowControl/>
              <w:adjustRightInd/>
              <w:spacing w:before="0" w:line="240" w:lineRule="auto"/>
              <w:ind w:firstLine="0"/>
              <w:jc w:val="center"/>
              <w:textAlignment w:val="auto"/>
              <w:rPr>
                <w:kern w:val="0"/>
                <w:sz w:val="18"/>
                <w:szCs w:val="18"/>
              </w:rPr>
            </w:pPr>
            <w:r w:rsidRPr="004875B5">
              <w:rPr>
                <w:kern w:val="0"/>
                <w:sz w:val="18"/>
                <w:szCs w:val="18"/>
              </w:rPr>
              <w:t>30000</w:t>
            </w:r>
            <w:r w:rsidRPr="004875B5">
              <w:rPr>
                <w:kern w:val="0"/>
                <w:sz w:val="18"/>
                <w:szCs w:val="18"/>
              </w:rPr>
              <w:t>（屠宰废气量</w:t>
            </w:r>
            <w:r w:rsidRPr="004875B5">
              <w:rPr>
                <w:kern w:val="0"/>
                <w:sz w:val="18"/>
                <w:szCs w:val="18"/>
              </w:rPr>
              <w:t>27000</w:t>
            </w:r>
            <w:r w:rsidRPr="004875B5">
              <w:rPr>
                <w:kern w:val="0"/>
                <w:sz w:val="18"/>
                <w:szCs w:val="18"/>
              </w:rPr>
              <w:t>、污水处理站废气量</w:t>
            </w:r>
            <w:r w:rsidRPr="004875B5">
              <w:rPr>
                <w:kern w:val="0"/>
                <w:sz w:val="18"/>
                <w:szCs w:val="18"/>
              </w:rPr>
              <w:t>3000</w:t>
            </w:r>
            <w:r w:rsidRPr="004875B5">
              <w:rPr>
                <w:kern w:val="0"/>
                <w:sz w:val="18"/>
                <w:szCs w:val="18"/>
              </w:rPr>
              <w:t>）</w:t>
            </w:r>
          </w:p>
        </w:tc>
        <w:tc>
          <w:tcPr>
            <w:tcW w:w="641" w:type="pct"/>
            <w:tcBorders>
              <w:top w:val="single" w:sz="12" w:space="0" w:color="auto"/>
              <w:left w:val="nil"/>
              <w:bottom w:val="single" w:sz="4" w:space="0" w:color="auto"/>
              <w:right w:val="single" w:sz="4" w:space="0" w:color="auto"/>
            </w:tcBorders>
            <w:shd w:val="clear" w:color="auto" w:fill="auto"/>
            <w:vAlign w:val="center"/>
          </w:tcPr>
          <w:p w14:paraId="18FEDAE0" w14:textId="22E6FBDE"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0.335</w:t>
            </w:r>
          </w:p>
        </w:tc>
        <w:tc>
          <w:tcPr>
            <w:tcW w:w="641" w:type="pct"/>
            <w:tcBorders>
              <w:top w:val="single" w:sz="12" w:space="0" w:color="auto"/>
              <w:left w:val="nil"/>
              <w:bottom w:val="single" w:sz="4" w:space="0" w:color="auto"/>
              <w:right w:val="single" w:sz="4" w:space="0" w:color="auto"/>
            </w:tcBorders>
            <w:shd w:val="clear" w:color="auto" w:fill="auto"/>
            <w:vAlign w:val="center"/>
          </w:tcPr>
          <w:p w14:paraId="041F7176" w14:textId="12592BEC"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0.010</w:t>
            </w:r>
          </w:p>
        </w:tc>
        <w:tc>
          <w:tcPr>
            <w:tcW w:w="618" w:type="pct"/>
            <w:tcBorders>
              <w:top w:val="single" w:sz="12" w:space="0" w:color="auto"/>
              <w:left w:val="nil"/>
              <w:bottom w:val="single" w:sz="4" w:space="0" w:color="auto"/>
            </w:tcBorders>
            <w:shd w:val="clear" w:color="auto" w:fill="auto"/>
            <w:vAlign w:val="center"/>
          </w:tcPr>
          <w:p w14:paraId="4550642E" w14:textId="01F6C006"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0.0565</w:t>
            </w:r>
          </w:p>
        </w:tc>
      </w:tr>
      <w:tr w:rsidR="00DD5A8B" w:rsidRPr="004875B5" w14:paraId="4DE3063E" w14:textId="77777777" w:rsidTr="00DD5A8B">
        <w:trPr>
          <w:trHeight w:val="270"/>
        </w:trPr>
        <w:tc>
          <w:tcPr>
            <w:tcW w:w="620" w:type="pct"/>
            <w:vMerge/>
            <w:tcBorders>
              <w:top w:val="nil"/>
              <w:bottom w:val="single" w:sz="4" w:space="0" w:color="auto"/>
              <w:right w:val="single" w:sz="4" w:space="0" w:color="auto"/>
            </w:tcBorders>
            <w:vAlign w:val="center"/>
          </w:tcPr>
          <w:p w14:paraId="3FDC4F42" w14:textId="77777777" w:rsidR="00DD5A8B" w:rsidRPr="004875B5" w:rsidRDefault="00DD5A8B">
            <w:pPr>
              <w:widowControl/>
              <w:adjustRightInd/>
              <w:spacing w:before="0" w:line="240" w:lineRule="auto"/>
              <w:ind w:firstLine="0"/>
              <w:jc w:val="left"/>
              <w:textAlignment w:val="auto"/>
              <w:rPr>
                <w:kern w:val="0"/>
                <w:sz w:val="18"/>
                <w:szCs w:val="18"/>
              </w:rPr>
            </w:pPr>
          </w:p>
        </w:tc>
        <w:tc>
          <w:tcPr>
            <w:tcW w:w="620" w:type="pct"/>
            <w:vMerge/>
            <w:tcBorders>
              <w:top w:val="nil"/>
              <w:left w:val="single" w:sz="4" w:space="0" w:color="auto"/>
              <w:bottom w:val="single" w:sz="4" w:space="0" w:color="auto"/>
              <w:right w:val="single" w:sz="4" w:space="0" w:color="auto"/>
            </w:tcBorders>
            <w:vAlign w:val="center"/>
          </w:tcPr>
          <w:p w14:paraId="01D97A1C" w14:textId="77777777" w:rsidR="00DD5A8B" w:rsidRPr="004875B5" w:rsidRDefault="00DD5A8B">
            <w:pPr>
              <w:widowControl/>
              <w:adjustRightInd/>
              <w:spacing w:before="0" w:line="240" w:lineRule="auto"/>
              <w:ind w:firstLine="0"/>
              <w:jc w:val="left"/>
              <w:textAlignment w:val="auto"/>
              <w:rPr>
                <w:kern w:val="0"/>
                <w:sz w:val="18"/>
                <w:szCs w:val="18"/>
              </w:rPr>
            </w:pPr>
          </w:p>
        </w:tc>
        <w:tc>
          <w:tcPr>
            <w:tcW w:w="620" w:type="pct"/>
            <w:vMerge/>
            <w:tcBorders>
              <w:top w:val="nil"/>
              <w:left w:val="single" w:sz="4" w:space="0" w:color="auto"/>
              <w:bottom w:val="single" w:sz="4" w:space="0" w:color="auto"/>
              <w:right w:val="single" w:sz="4" w:space="0" w:color="auto"/>
            </w:tcBorders>
            <w:vAlign w:val="center"/>
          </w:tcPr>
          <w:p w14:paraId="0F2E4391" w14:textId="77777777" w:rsidR="00DD5A8B" w:rsidRPr="004875B5" w:rsidRDefault="00DD5A8B">
            <w:pPr>
              <w:widowControl/>
              <w:adjustRightInd/>
              <w:spacing w:before="0" w:line="240" w:lineRule="auto"/>
              <w:ind w:firstLine="0"/>
              <w:jc w:val="left"/>
              <w:textAlignment w:val="auto"/>
              <w:rPr>
                <w:kern w:val="0"/>
                <w:sz w:val="18"/>
                <w:szCs w:val="18"/>
              </w:rPr>
            </w:pPr>
          </w:p>
        </w:tc>
        <w:tc>
          <w:tcPr>
            <w:tcW w:w="620" w:type="pct"/>
            <w:tcBorders>
              <w:top w:val="nil"/>
              <w:left w:val="nil"/>
              <w:bottom w:val="single" w:sz="4" w:space="0" w:color="auto"/>
              <w:right w:val="single" w:sz="4" w:space="0" w:color="auto"/>
            </w:tcBorders>
            <w:shd w:val="clear" w:color="auto" w:fill="auto"/>
            <w:vAlign w:val="center"/>
          </w:tcPr>
          <w:p w14:paraId="7CE2B86A"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620" w:type="pct"/>
            <w:vMerge/>
            <w:tcBorders>
              <w:top w:val="nil"/>
              <w:left w:val="single" w:sz="4" w:space="0" w:color="auto"/>
              <w:bottom w:val="single" w:sz="4" w:space="0" w:color="auto"/>
              <w:right w:val="single" w:sz="4" w:space="0" w:color="auto"/>
            </w:tcBorders>
            <w:vAlign w:val="center"/>
          </w:tcPr>
          <w:p w14:paraId="20C9A7D5" w14:textId="77777777" w:rsidR="00DD5A8B" w:rsidRPr="004875B5" w:rsidRDefault="00DD5A8B">
            <w:pPr>
              <w:widowControl/>
              <w:adjustRightInd/>
              <w:spacing w:before="0" w:line="240" w:lineRule="auto"/>
              <w:ind w:firstLine="0"/>
              <w:jc w:val="left"/>
              <w:textAlignment w:val="auto"/>
              <w:rPr>
                <w:kern w:val="0"/>
                <w:sz w:val="18"/>
                <w:szCs w:val="18"/>
              </w:rPr>
            </w:pPr>
          </w:p>
        </w:tc>
        <w:tc>
          <w:tcPr>
            <w:tcW w:w="641" w:type="pct"/>
            <w:tcBorders>
              <w:top w:val="nil"/>
              <w:left w:val="nil"/>
              <w:bottom w:val="single" w:sz="4" w:space="0" w:color="auto"/>
              <w:right w:val="single" w:sz="4" w:space="0" w:color="auto"/>
            </w:tcBorders>
            <w:shd w:val="clear" w:color="auto" w:fill="auto"/>
            <w:vAlign w:val="center"/>
          </w:tcPr>
          <w:p w14:paraId="73384A74" w14:textId="72315E00"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0.058</w:t>
            </w:r>
          </w:p>
        </w:tc>
        <w:tc>
          <w:tcPr>
            <w:tcW w:w="641" w:type="pct"/>
            <w:tcBorders>
              <w:top w:val="nil"/>
              <w:left w:val="nil"/>
              <w:bottom w:val="single" w:sz="4" w:space="0" w:color="auto"/>
              <w:right w:val="single" w:sz="4" w:space="0" w:color="auto"/>
            </w:tcBorders>
            <w:shd w:val="clear" w:color="auto" w:fill="auto"/>
            <w:vAlign w:val="center"/>
          </w:tcPr>
          <w:p w14:paraId="518D2732" w14:textId="6AF00C34"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0.002</w:t>
            </w:r>
          </w:p>
        </w:tc>
        <w:tc>
          <w:tcPr>
            <w:tcW w:w="618" w:type="pct"/>
            <w:tcBorders>
              <w:top w:val="nil"/>
              <w:left w:val="nil"/>
              <w:bottom w:val="single" w:sz="4" w:space="0" w:color="auto"/>
            </w:tcBorders>
            <w:shd w:val="clear" w:color="auto" w:fill="auto"/>
            <w:vAlign w:val="center"/>
          </w:tcPr>
          <w:p w14:paraId="2F258819" w14:textId="16110E5F"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0.0098</w:t>
            </w:r>
          </w:p>
        </w:tc>
      </w:tr>
      <w:tr w:rsidR="00592E4A" w:rsidRPr="004875B5" w14:paraId="06A2B7F2" w14:textId="77777777" w:rsidTr="00DD5A8B">
        <w:trPr>
          <w:trHeight w:val="270"/>
        </w:trPr>
        <w:tc>
          <w:tcPr>
            <w:tcW w:w="620" w:type="pct"/>
            <w:vMerge/>
            <w:tcBorders>
              <w:top w:val="nil"/>
              <w:bottom w:val="single" w:sz="4" w:space="0" w:color="auto"/>
              <w:right w:val="single" w:sz="4" w:space="0" w:color="auto"/>
            </w:tcBorders>
            <w:vAlign w:val="center"/>
          </w:tcPr>
          <w:p w14:paraId="1973463A" w14:textId="77777777" w:rsidR="006A596D" w:rsidRPr="004875B5" w:rsidRDefault="006A596D">
            <w:pPr>
              <w:widowControl/>
              <w:adjustRightInd/>
              <w:spacing w:before="0" w:line="240" w:lineRule="auto"/>
              <w:ind w:firstLine="0"/>
              <w:jc w:val="left"/>
              <w:textAlignment w:val="auto"/>
              <w:rPr>
                <w:kern w:val="0"/>
                <w:sz w:val="18"/>
                <w:szCs w:val="18"/>
              </w:rPr>
            </w:pPr>
          </w:p>
        </w:tc>
        <w:tc>
          <w:tcPr>
            <w:tcW w:w="620" w:type="pct"/>
            <w:vMerge w:val="restart"/>
            <w:tcBorders>
              <w:top w:val="nil"/>
              <w:left w:val="single" w:sz="4" w:space="0" w:color="auto"/>
              <w:bottom w:val="single" w:sz="4" w:space="0" w:color="auto"/>
              <w:right w:val="single" w:sz="4" w:space="0" w:color="auto"/>
            </w:tcBorders>
            <w:shd w:val="clear" w:color="auto" w:fill="auto"/>
            <w:vAlign w:val="center"/>
          </w:tcPr>
          <w:p w14:paraId="7659E068"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污水处理</w:t>
            </w:r>
          </w:p>
        </w:tc>
        <w:tc>
          <w:tcPr>
            <w:tcW w:w="620" w:type="pct"/>
            <w:vMerge w:val="restart"/>
            <w:tcBorders>
              <w:top w:val="nil"/>
              <w:left w:val="single" w:sz="4" w:space="0" w:color="auto"/>
              <w:bottom w:val="single" w:sz="4" w:space="0" w:color="auto"/>
              <w:right w:val="single" w:sz="4" w:space="0" w:color="auto"/>
            </w:tcBorders>
            <w:shd w:val="clear" w:color="auto" w:fill="auto"/>
            <w:vAlign w:val="center"/>
          </w:tcPr>
          <w:p w14:paraId="7102DE9A"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污水处理站</w:t>
            </w:r>
          </w:p>
        </w:tc>
        <w:tc>
          <w:tcPr>
            <w:tcW w:w="620" w:type="pct"/>
            <w:tcBorders>
              <w:top w:val="nil"/>
              <w:left w:val="nil"/>
              <w:bottom w:val="single" w:sz="4" w:space="0" w:color="auto"/>
              <w:right w:val="single" w:sz="4" w:space="0" w:color="auto"/>
            </w:tcBorders>
            <w:shd w:val="clear" w:color="auto" w:fill="auto"/>
            <w:vAlign w:val="center"/>
          </w:tcPr>
          <w:p w14:paraId="1622BEA5"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620" w:type="pct"/>
            <w:vMerge/>
            <w:tcBorders>
              <w:top w:val="nil"/>
              <w:left w:val="single" w:sz="4" w:space="0" w:color="auto"/>
              <w:bottom w:val="single" w:sz="4" w:space="0" w:color="auto"/>
              <w:right w:val="single" w:sz="4" w:space="0" w:color="auto"/>
            </w:tcBorders>
            <w:vAlign w:val="center"/>
          </w:tcPr>
          <w:p w14:paraId="4DF88DCB" w14:textId="77777777" w:rsidR="006A596D" w:rsidRPr="004875B5" w:rsidRDefault="006A596D">
            <w:pPr>
              <w:widowControl/>
              <w:adjustRightInd/>
              <w:spacing w:before="0" w:line="240" w:lineRule="auto"/>
              <w:ind w:firstLine="0"/>
              <w:jc w:val="left"/>
              <w:textAlignment w:val="auto"/>
              <w:rPr>
                <w:kern w:val="0"/>
                <w:sz w:val="18"/>
                <w:szCs w:val="18"/>
              </w:rPr>
            </w:pPr>
          </w:p>
        </w:tc>
        <w:tc>
          <w:tcPr>
            <w:tcW w:w="641" w:type="pct"/>
            <w:tcBorders>
              <w:top w:val="nil"/>
              <w:left w:val="nil"/>
              <w:bottom w:val="single" w:sz="4" w:space="0" w:color="auto"/>
              <w:right w:val="single" w:sz="4" w:space="0" w:color="auto"/>
            </w:tcBorders>
            <w:shd w:val="clear" w:color="auto" w:fill="auto"/>
            <w:vAlign w:val="center"/>
          </w:tcPr>
          <w:p w14:paraId="53647405" w14:textId="7C6A587C" w:rsidR="006A596D" w:rsidRPr="004875B5" w:rsidRDefault="006A596D">
            <w:pPr>
              <w:widowControl/>
              <w:adjustRightInd/>
              <w:spacing w:before="0" w:line="240" w:lineRule="auto"/>
              <w:ind w:firstLine="0"/>
              <w:jc w:val="center"/>
              <w:textAlignment w:val="auto"/>
              <w:rPr>
                <w:kern w:val="0"/>
                <w:sz w:val="18"/>
                <w:szCs w:val="18"/>
              </w:rPr>
            </w:pPr>
          </w:p>
        </w:tc>
        <w:tc>
          <w:tcPr>
            <w:tcW w:w="641" w:type="pct"/>
            <w:tcBorders>
              <w:top w:val="nil"/>
              <w:left w:val="nil"/>
              <w:bottom w:val="single" w:sz="4" w:space="0" w:color="auto"/>
              <w:right w:val="single" w:sz="4" w:space="0" w:color="auto"/>
            </w:tcBorders>
            <w:shd w:val="clear" w:color="auto" w:fill="auto"/>
            <w:vAlign w:val="center"/>
          </w:tcPr>
          <w:p w14:paraId="4FC3C466" w14:textId="352C37ED" w:rsidR="006A596D" w:rsidRPr="004875B5" w:rsidRDefault="006A596D">
            <w:pPr>
              <w:widowControl/>
              <w:adjustRightInd/>
              <w:spacing w:before="0" w:line="240" w:lineRule="auto"/>
              <w:ind w:firstLine="0"/>
              <w:jc w:val="center"/>
              <w:textAlignment w:val="auto"/>
              <w:rPr>
                <w:kern w:val="0"/>
                <w:sz w:val="18"/>
                <w:szCs w:val="18"/>
              </w:rPr>
            </w:pPr>
          </w:p>
        </w:tc>
        <w:tc>
          <w:tcPr>
            <w:tcW w:w="618" w:type="pct"/>
            <w:tcBorders>
              <w:top w:val="nil"/>
              <w:left w:val="nil"/>
              <w:bottom w:val="single" w:sz="4" w:space="0" w:color="auto"/>
            </w:tcBorders>
            <w:shd w:val="clear" w:color="auto" w:fill="auto"/>
            <w:vAlign w:val="center"/>
          </w:tcPr>
          <w:p w14:paraId="24525C11" w14:textId="0D73F936" w:rsidR="006A596D" w:rsidRPr="004875B5" w:rsidRDefault="006A596D">
            <w:pPr>
              <w:widowControl/>
              <w:adjustRightInd/>
              <w:spacing w:before="0" w:line="240" w:lineRule="auto"/>
              <w:ind w:firstLine="0"/>
              <w:jc w:val="center"/>
              <w:textAlignment w:val="auto"/>
              <w:rPr>
                <w:kern w:val="0"/>
                <w:sz w:val="18"/>
                <w:szCs w:val="18"/>
              </w:rPr>
            </w:pPr>
          </w:p>
        </w:tc>
      </w:tr>
      <w:tr w:rsidR="00592E4A" w:rsidRPr="004875B5" w14:paraId="29E0F657" w14:textId="77777777" w:rsidTr="00DD5A8B">
        <w:trPr>
          <w:trHeight w:val="270"/>
        </w:trPr>
        <w:tc>
          <w:tcPr>
            <w:tcW w:w="620" w:type="pct"/>
            <w:vMerge/>
            <w:tcBorders>
              <w:top w:val="nil"/>
              <w:bottom w:val="single" w:sz="4" w:space="0" w:color="auto"/>
              <w:right w:val="single" w:sz="4" w:space="0" w:color="auto"/>
            </w:tcBorders>
            <w:vAlign w:val="center"/>
          </w:tcPr>
          <w:p w14:paraId="2B776222" w14:textId="77777777" w:rsidR="006A596D" w:rsidRPr="004875B5" w:rsidRDefault="006A596D">
            <w:pPr>
              <w:widowControl/>
              <w:adjustRightInd/>
              <w:spacing w:before="0" w:line="240" w:lineRule="auto"/>
              <w:ind w:firstLine="0"/>
              <w:jc w:val="left"/>
              <w:textAlignment w:val="auto"/>
              <w:rPr>
                <w:kern w:val="0"/>
                <w:sz w:val="18"/>
                <w:szCs w:val="18"/>
              </w:rPr>
            </w:pPr>
          </w:p>
        </w:tc>
        <w:tc>
          <w:tcPr>
            <w:tcW w:w="620" w:type="pct"/>
            <w:vMerge/>
            <w:tcBorders>
              <w:top w:val="nil"/>
              <w:left w:val="single" w:sz="4" w:space="0" w:color="auto"/>
              <w:bottom w:val="single" w:sz="4" w:space="0" w:color="auto"/>
              <w:right w:val="single" w:sz="4" w:space="0" w:color="auto"/>
            </w:tcBorders>
            <w:vAlign w:val="center"/>
          </w:tcPr>
          <w:p w14:paraId="1DFC7411" w14:textId="77777777" w:rsidR="006A596D" w:rsidRPr="004875B5" w:rsidRDefault="006A596D">
            <w:pPr>
              <w:widowControl/>
              <w:adjustRightInd/>
              <w:spacing w:before="0" w:line="240" w:lineRule="auto"/>
              <w:ind w:firstLine="0"/>
              <w:jc w:val="left"/>
              <w:textAlignment w:val="auto"/>
              <w:rPr>
                <w:kern w:val="0"/>
                <w:sz w:val="18"/>
                <w:szCs w:val="18"/>
              </w:rPr>
            </w:pPr>
          </w:p>
        </w:tc>
        <w:tc>
          <w:tcPr>
            <w:tcW w:w="620" w:type="pct"/>
            <w:vMerge/>
            <w:tcBorders>
              <w:top w:val="nil"/>
              <w:left w:val="single" w:sz="4" w:space="0" w:color="auto"/>
              <w:bottom w:val="single" w:sz="4" w:space="0" w:color="auto"/>
              <w:right w:val="single" w:sz="4" w:space="0" w:color="auto"/>
            </w:tcBorders>
            <w:vAlign w:val="center"/>
          </w:tcPr>
          <w:p w14:paraId="78FD6F1D" w14:textId="77777777" w:rsidR="006A596D" w:rsidRPr="004875B5" w:rsidRDefault="006A596D">
            <w:pPr>
              <w:widowControl/>
              <w:adjustRightInd/>
              <w:spacing w:before="0" w:line="240" w:lineRule="auto"/>
              <w:ind w:firstLine="0"/>
              <w:jc w:val="left"/>
              <w:textAlignment w:val="auto"/>
              <w:rPr>
                <w:kern w:val="0"/>
                <w:sz w:val="18"/>
                <w:szCs w:val="18"/>
              </w:rPr>
            </w:pPr>
          </w:p>
        </w:tc>
        <w:tc>
          <w:tcPr>
            <w:tcW w:w="620" w:type="pct"/>
            <w:tcBorders>
              <w:top w:val="nil"/>
              <w:left w:val="nil"/>
              <w:bottom w:val="single" w:sz="4" w:space="0" w:color="auto"/>
              <w:right w:val="single" w:sz="4" w:space="0" w:color="auto"/>
            </w:tcBorders>
            <w:shd w:val="clear" w:color="auto" w:fill="auto"/>
            <w:vAlign w:val="center"/>
          </w:tcPr>
          <w:p w14:paraId="2D9C9B8E" w14:textId="77777777" w:rsidR="006A596D" w:rsidRPr="004875B5" w:rsidRDefault="00434D4C">
            <w:pPr>
              <w:widowControl/>
              <w:adjustRightInd/>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620" w:type="pct"/>
            <w:vMerge/>
            <w:tcBorders>
              <w:top w:val="nil"/>
              <w:left w:val="single" w:sz="4" w:space="0" w:color="auto"/>
              <w:bottom w:val="single" w:sz="4" w:space="0" w:color="auto"/>
              <w:right w:val="single" w:sz="4" w:space="0" w:color="auto"/>
            </w:tcBorders>
            <w:vAlign w:val="center"/>
          </w:tcPr>
          <w:p w14:paraId="6C085F57" w14:textId="77777777" w:rsidR="006A596D" w:rsidRPr="004875B5" w:rsidRDefault="006A596D">
            <w:pPr>
              <w:widowControl/>
              <w:adjustRightInd/>
              <w:spacing w:before="0" w:line="240" w:lineRule="auto"/>
              <w:ind w:firstLine="0"/>
              <w:jc w:val="left"/>
              <w:textAlignment w:val="auto"/>
              <w:rPr>
                <w:kern w:val="0"/>
                <w:sz w:val="18"/>
                <w:szCs w:val="18"/>
              </w:rPr>
            </w:pPr>
          </w:p>
        </w:tc>
        <w:tc>
          <w:tcPr>
            <w:tcW w:w="641" w:type="pct"/>
            <w:tcBorders>
              <w:top w:val="nil"/>
              <w:left w:val="nil"/>
              <w:bottom w:val="single" w:sz="4" w:space="0" w:color="auto"/>
              <w:right w:val="single" w:sz="4" w:space="0" w:color="auto"/>
            </w:tcBorders>
            <w:shd w:val="clear" w:color="auto" w:fill="auto"/>
            <w:vAlign w:val="center"/>
          </w:tcPr>
          <w:p w14:paraId="183E74C2" w14:textId="53C29712" w:rsidR="006A596D" w:rsidRPr="004875B5" w:rsidRDefault="006A596D">
            <w:pPr>
              <w:widowControl/>
              <w:adjustRightInd/>
              <w:spacing w:before="0" w:line="240" w:lineRule="auto"/>
              <w:ind w:firstLine="0"/>
              <w:jc w:val="center"/>
              <w:textAlignment w:val="auto"/>
              <w:rPr>
                <w:kern w:val="0"/>
                <w:sz w:val="18"/>
                <w:szCs w:val="18"/>
              </w:rPr>
            </w:pPr>
          </w:p>
        </w:tc>
        <w:tc>
          <w:tcPr>
            <w:tcW w:w="641" w:type="pct"/>
            <w:tcBorders>
              <w:top w:val="nil"/>
              <w:left w:val="nil"/>
              <w:bottom w:val="single" w:sz="4" w:space="0" w:color="auto"/>
              <w:right w:val="single" w:sz="4" w:space="0" w:color="auto"/>
            </w:tcBorders>
            <w:shd w:val="clear" w:color="auto" w:fill="auto"/>
            <w:vAlign w:val="center"/>
          </w:tcPr>
          <w:p w14:paraId="2F11FC89" w14:textId="7E6715F7" w:rsidR="006A596D" w:rsidRPr="004875B5" w:rsidRDefault="006A596D">
            <w:pPr>
              <w:widowControl/>
              <w:adjustRightInd/>
              <w:spacing w:before="0" w:line="240" w:lineRule="auto"/>
              <w:ind w:firstLine="0"/>
              <w:jc w:val="center"/>
              <w:textAlignment w:val="auto"/>
              <w:rPr>
                <w:kern w:val="0"/>
                <w:sz w:val="18"/>
                <w:szCs w:val="18"/>
              </w:rPr>
            </w:pPr>
          </w:p>
        </w:tc>
        <w:tc>
          <w:tcPr>
            <w:tcW w:w="618" w:type="pct"/>
            <w:tcBorders>
              <w:top w:val="nil"/>
              <w:left w:val="nil"/>
              <w:bottom w:val="single" w:sz="4" w:space="0" w:color="auto"/>
            </w:tcBorders>
            <w:shd w:val="clear" w:color="auto" w:fill="auto"/>
            <w:vAlign w:val="center"/>
          </w:tcPr>
          <w:p w14:paraId="6011E73D" w14:textId="16D181A3" w:rsidR="006A596D" w:rsidRPr="004875B5" w:rsidRDefault="006A596D">
            <w:pPr>
              <w:widowControl/>
              <w:adjustRightInd/>
              <w:spacing w:before="0" w:line="240" w:lineRule="auto"/>
              <w:ind w:firstLine="0"/>
              <w:jc w:val="center"/>
              <w:textAlignment w:val="auto"/>
              <w:rPr>
                <w:kern w:val="0"/>
                <w:sz w:val="18"/>
                <w:szCs w:val="18"/>
              </w:rPr>
            </w:pPr>
          </w:p>
        </w:tc>
      </w:tr>
      <w:tr w:rsidR="00DD5A8B" w:rsidRPr="004875B5" w14:paraId="608EBE98" w14:textId="77777777" w:rsidTr="00DD5A8B">
        <w:trPr>
          <w:trHeight w:val="270"/>
        </w:trPr>
        <w:tc>
          <w:tcPr>
            <w:tcW w:w="620" w:type="pct"/>
            <w:vMerge w:val="restart"/>
            <w:tcBorders>
              <w:top w:val="nil"/>
              <w:bottom w:val="single" w:sz="4" w:space="0" w:color="auto"/>
              <w:right w:val="single" w:sz="4" w:space="0" w:color="auto"/>
            </w:tcBorders>
            <w:shd w:val="clear" w:color="auto" w:fill="auto"/>
            <w:vAlign w:val="center"/>
          </w:tcPr>
          <w:p w14:paraId="36571FA7"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2#</w:t>
            </w:r>
            <w:r w:rsidRPr="004875B5">
              <w:rPr>
                <w:kern w:val="0"/>
                <w:sz w:val="18"/>
                <w:szCs w:val="18"/>
              </w:rPr>
              <w:t>排气筒（</w:t>
            </w:r>
            <w:r w:rsidRPr="004875B5">
              <w:rPr>
                <w:kern w:val="0"/>
                <w:sz w:val="18"/>
                <w:szCs w:val="18"/>
              </w:rPr>
              <w:t>DA002)</w:t>
            </w:r>
          </w:p>
        </w:tc>
        <w:tc>
          <w:tcPr>
            <w:tcW w:w="620" w:type="pct"/>
            <w:vMerge w:val="restart"/>
            <w:tcBorders>
              <w:top w:val="nil"/>
              <w:left w:val="single" w:sz="4" w:space="0" w:color="auto"/>
              <w:bottom w:val="single" w:sz="4" w:space="0" w:color="auto"/>
              <w:right w:val="single" w:sz="4" w:space="0" w:color="auto"/>
            </w:tcBorders>
            <w:shd w:val="clear" w:color="auto" w:fill="auto"/>
            <w:vAlign w:val="center"/>
          </w:tcPr>
          <w:p w14:paraId="47661E69" w14:textId="5ADB255C"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生物质蒸汽发生器</w:t>
            </w:r>
          </w:p>
        </w:tc>
        <w:tc>
          <w:tcPr>
            <w:tcW w:w="620" w:type="pct"/>
            <w:vMerge w:val="restart"/>
            <w:tcBorders>
              <w:top w:val="nil"/>
              <w:left w:val="single" w:sz="4" w:space="0" w:color="auto"/>
              <w:bottom w:val="single" w:sz="4" w:space="0" w:color="auto"/>
              <w:right w:val="single" w:sz="4" w:space="0" w:color="auto"/>
            </w:tcBorders>
            <w:shd w:val="clear" w:color="auto" w:fill="auto"/>
            <w:vAlign w:val="center"/>
          </w:tcPr>
          <w:p w14:paraId="33A98CB2" w14:textId="00651B3D"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生物质蒸汽发生器</w:t>
            </w:r>
          </w:p>
        </w:tc>
        <w:tc>
          <w:tcPr>
            <w:tcW w:w="620" w:type="pct"/>
            <w:tcBorders>
              <w:top w:val="nil"/>
              <w:left w:val="nil"/>
              <w:bottom w:val="single" w:sz="4" w:space="0" w:color="auto"/>
              <w:right w:val="single" w:sz="4" w:space="0" w:color="auto"/>
            </w:tcBorders>
            <w:shd w:val="clear" w:color="auto" w:fill="auto"/>
            <w:vAlign w:val="center"/>
          </w:tcPr>
          <w:p w14:paraId="0A874762"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SO</w:t>
            </w:r>
            <w:r w:rsidRPr="004875B5">
              <w:rPr>
                <w:kern w:val="0"/>
                <w:sz w:val="18"/>
                <w:szCs w:val="18"/>
                <w:vertAlign w:val="subscript"/>
              </w:rPr>
              <w:t>2</w:t>
            </w:r>
          </w:p>
        </w:tc>
        <w:tc>
          <w:tcPr>
            <w:tcW w:w="620" w:type="pct"/>
            <w:vMerge w:val="restart"/>
            <w:tcBorders>
              <w:top w:val="nil"/>
              <w:left w:val="single" w:sz="4" w:space="0" w:color="auto"/>
              <w:bottom w:val="single" w:sz="4" w:space="0" w:color="auto"/>
              <w:right w:val="single" w:sz="4" w:space="0" w:color="auto"/>
            </w:tcBorders>
            <w:shd w:val="clear" w:color="auto" w:fill="auto"/>
            <w:vAlign w:val="center"/>
          </w:tcPr>
          <w:p w14:paraId="02CA2F5B" w14:textId="13ED59E2"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1560</w:t>
            </w:r>
          </w:p>
        </w:tc>
        <w:tc>
          <w:tcPr>
            <w:tcW w:w="641" w:type="pct"/>
            <w:tcBorders>
              <w:top w:val="nil"/>
              <w:left w:val="nil"/>
              <w:bottom w:val="single" w:sz="4" w:space="0" w:color="auto"/>
              <w:right w:val="single" w:sz="4" w:space="0" w:color="auto"/>
            </w:tcBorders>
            <w:shd w:val="clear" w:color="auto" w:fill="auto"/>
            <w:vAlign w:val="center"/>
          </w:tcPr>
          <w:p w14:paraId="218764BE" w14:textId="75B8991E"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2.72</w:t>
            </w:r>
          </w:p>
        </w:tc>
        <w:tc>
          <w:tcPr>
            <w:tcW w:w="641" w:type="pct"/>
            <w:tcBorders>
              <w:top w:val="nil"/>
              <w:left w:val="nil"/>
              <w:bottom w:val="single" w:sz="4" w:space="0" w:color="auto"/>
              <w:right w:val="single" w:sz="4" w:space="0" w:color="auto"/>
            </w:tcBorders>
            <w:shd w:val="clear" w:color="auto" w:fill="auto"/>
            <w:vAlign w:val="center"/>
          </w:tcPr>
          <w:p w14:paraId="623086B8" w14:textId="45D6F7A1"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0.004</w:t>
            </w:r>
          </w:p>
        </w:tc>
        <w:tc>
          <w:tcPr>
            <w:tcW w:w="618" w:type="pct"/>
            <w:tcBorders>
              <w:top w:val="nil"/>
              <w:left w:val="nil"/>
              <w:bottom w:val="single" w:sz="4" w:space="0" w:color="auto"/>
            </w:tcBorders>
            <w:shd w:val="clear" w:color="auto" w:fill="auto"/>
            <w:vAlign w:val="center"/>
          </w:tcPr>
          <w:p w14:paraId="7AAD2C70" w14:textId="62E6AC56"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0.024</w:t>
            </w:r>
          </w:p>
        </w:tc>
      </w:tr>
      <w:tr w:rsidR="00DD5A8B" w:rsidRPr="004875B5" w14:paraId="51C885BD" w14:textId="77777777" w:rsidTr="00DD5A8B">
        <w:trPr>
          <w:trHeight w:val="270"/>
        </w:trPr>
        <w:tc>
          <w:tcPr>
            <w:tcW w:w="620" w:type="pct"/>
            <w:vMerge/>
            <w:tcBorders>
              <w:top w:val="nil"/>
              <w:bottom w:val="single" w:sz="4" w:space="0" w:color="auto"/>
              <w:right w:val="single" w:sz="4" w:space="0" w:color="auto"/>
            </w:tcBorders>
            <w:vAlign w:val="center"/>
          </w:tcPr>
          <w:p w14:paraId="5F32BB70" w14:textId="77777777" w:rsidR="00DD5A8B" w:rsidRPr="004875B5" w:rsidRDefault="00DD5A8B">
            <w:pPr>
              <w:widowControl/>
              <w:adjustRightInd/>
              <w:spacing w:before="0" w:line="240" w:lineRule="auto"/>
              <w:ind w:firstLine="0"/>
              <w:jc w:val="left"/>
              <w:textAlignment w:val="auto"/>
              <w:rPr>
                <w:kern w:val="0"/>
                <w:sz w:val="18"/>
                <w:szCs w:val="18"/>
              </w:rPr>
            </w:pPr>
          </w:p>
        </w:tc>
        <w:tc>
          <w:tcPr>
            <w:tcW w:w="620" w:type="pct"/>
            <w:vMerge/>
            <w:tcBorders>
              <w:top w:val="nil"/>
              <w:left w:val="single" w:sz="4" w:space="0" w:color="auto"/>
              <w:bottom w:val="single" w:sz="4" w:space="0" w:color="auto"/>
              <w:right w:val="single" w:sz="4" w:space="0" w:color="auto"/>
            </w:tcBorders>
            <w:vAlign w:val="center"/>
          </w:tcPr>
          <w:p w14:paraId="384D98F2" w14:textId="77777777" w:rsidR="00DD5A8B" w:rsidRPr="004875B5" w:rsidRDefault="00DD5A8B">
            <w:pPr>
              <w:widowControl/>
              <w:adjustRightInd/>
              <w:spacing w:before="0" w:line="240" w:lineRule="auto"/>
              <w:ind w:firstLine="0"/>
              <w:jc w:val="left"/>
              <w:textAlignment w:val="auto"/>
              <w:rPr>
                <w:kern w:val="0"/>
                <w:sz w:val="18"/>
                <w:szCs w:val="18"/>
              </w:rPr>
            </w:pPr>
          </w:p>
        </w:tc>
        <w:tc>
          <w:tcPr>
            <w:tcW w:w="620" w:type="pct"/>
            <w:vMerge/>
            <w:tcBorders>
              <w:top w:val="nil"/>
              <w:left w:val="single" w:sz="4" w:space="0" w:color="auto"/>
              <w:bottom w:val="single" w:sz="4" w:space="0" w:color="auto"/>
              <w:right w:val="single" w:sz="4" w:space="0" w:color="auto"/>
            </w:tcBorders>
            <w:vAlign w:val="center"/>
          </w:tcPr>
          <w:p w14:paraId="13F14CEA" w14:textId="77777777" w:rsidR="00DD5A8B" w:rsidRPr="004875B5" w:rsidRDefault="00DD5A8B">
            <w:pPr>
              <w:widowControl/>
              <w:adjustRightInd/>
              <w:spacing w:before="0" w:line="240" w:lineRule="auto"/>
              <w:ind w:firstLine="0"/>
              <w:jc w:val="left"/>
              <w:textAlignment w:val="auto"/>
              <w:rPr>
                <w:kern w:val="0"/>
                <w:sz w:val="18"/>
                <w:szCs w:val="18"/>
              </w:rPr>
            </w:pPr>
          </w:p>
        </w:tc>
        <w:tc>
          <w:tcPr>
            <w:tcW w:w="620" w:type="pct"/>
            <w:tcBorders>
              <w:top w:val="nil"/>
              <w:left w:val="nil"/>
              <w:bottom w:val="single" w:sz="4" w:space="0" w:color="auto"/>
              <w:right w:val="single" w:sz="4" w:space="0" w:color="auto"/>
            </w:tcBorders>
            <w:shd w:val="clear" w:color="auto" w:fill="auto"/>
            <w:vAlign w:val="center"/>
          </w:tcPr>
          <w:p w14:paraId="2B206E0C"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NO</w:t>
            </w:r>
            <w:r w:rsidRPr="004875B5">
              <w:rPr>
                <w:kern w:val="0"/>
                <w:sz w:val="18"/>
                <w:szCs w:val="18"/>
                <w:vertAlign w:val="subscript"/>
              </w:rPr>
              <w:t>X</w:t>
            </w:r>
          </w:p>
        </w:tc>
        <w:tc>
          <w:tcPr>
            <w:tcW w:w="620" w:type="pct"/>
            <w:vMerge/>
            <w:tcBorders>
              <w:top w:val="nil"/>
              <w:left w:val="single" w:sz="4" w:space="0" w:color="auto"/>
              <w:bottom w:val="single" w:sz="4" w:space="0" w:color="auto"/>
              <w:right w:val="single" w:sz="4" w:space="0" w:color="auto"/>
            </w:tcBorders>
            <w:vAlign w:val="center"/>
          </w:tcPr>
          <w:p w14:paraId="162A8F50" w14:textId="77777777" w:rsidR="00DD5A8B" w:rsidRPr="004875B5" w:rsidRDefault="00DD5A8B">
            <w:pPr>
              <w:widowControl/>
              <w:adjustRightInd/>
              <w:spacing w:before="0" w:line="240" w:lineRule="auto"/>
              <w:ind w:firstLine="0"/>
              <w:jc w:val="left"/>
              <w:textAlignment w:val="auto"/>
              <w:rPr>
                <w:kern w:val="0"/>
                <w:sz w:val="18"/>
                <w:szCs w:val="18"/>
              </w:rPr>
            </w:pPr>
          </w:p>
        </w:tc>
        <w:tc>
          <w:tcPr>
            <w:tcW w:w="641" w:type="pct"/>
            <w:tcBorders>
              <w:top w:val="nil"/>
              <w:left w:val="nil"/>
              <w:bottom w:val="single" w:sz="4" w:space="0" w:color="auto"/>
              <w:right w:val="single" w:sz="4" w:space="0" w:color="auto"/>
            </w:tcBorders>
            <w:shd w:val="clear" w:color="auto" w:fill="auto"/>
            <w:vAlign w:val="center"/>
          </w:tcPr>
          <w:p w14:paraId="79C8B871" w14:textId="466E38B5"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163.46</w:t>
            </w:r>
          </w:p>
        </w:tc>
        <w:tc>
          <w:tcPr>
            <w:tcW w:w="641" w:type="pct"/>
            <w:tcBorders>
              <w:top w:val="nil"/>
              <w:left w:val="nil"/>
              <w:bottom w:val="single" w:sz="4" w:space="0" w:color="auto"/>
              <w:right w:val="single" w:sz="4" w:space="0" w:color="auto"/>
            </w:tcBorders>
            <w:shd w:val="clear" w:color="auto" w:fill="auto"/>
            <w:vAlign w:val="center"/>
          </w:tcPr>
          <w:p w14:paraId="2458B2BA" w14:textId="0D824CF3"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0.255</w:t>
            </w:r>
          </w:p>
        </w:tc>
        <w:tc>
          <w:tcPr>
            <w:tcW w:w="618" w:type="pct"/>
            <w:tcBorders>
              <w:top w:val="nil"/>
              <w:left w:val="nil"/>
              <w:bottom w:val="single" w:sz="4" w:space="0" w:color="auto"/>
            </w:tcBorders>
            <w:shd w:val="clear" w:color="auto" w:fill="auto"/>
            <w:vAlign w:val="center"/>
          </w:tcPr>
          <w:p w14:paraId="79CD3DCB" w14:textId="5ACECDE8"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1.428</w:t>
            </w:r>
          </w:p>
        </w:tc>
      </w:tr>
      <w:tr w:rsidR="00DD5A8B" w:rsidRPr="004875B5" w14:paraId="7DE532D1" w14:textId="77777777" w:rsidTr="00DD5A8B">
        <w:trPr>
          <w:trHeight w:val="270"/>
        </w:trPr>
        <w:tc>
          <w:tcPr>
            <w:tcW w:w="620" w:type="pct"/>
            <w:vMerge/>
            <w:tcBorders>
              <w:top w:val="nil"/>
              <w:bottom w:val="single" w:sz="4" w:space="0" w:color="auto"/>
              <w:right w:val="single" w:sz="4" w:space="0" w:color="auto"/>
            </w:tcBorders>
            <w:vAlign w:val="center"/>
          </w:tcPr>
          <w:p w14:paraId="14BF7A35" w14:textId="77777777" w:rsidR="00DD5A8B" w:rsidRPr="004875B5" w:rsidRDefault="00DD5A8B">
            <w:pPr>
              <w:widowControl/>
              <w:adjustRightInd/>
              <w:spacing w:before="0" w:line="240" w:lineRule="auto"/>
              <w:ind w:firstLine="0"/>
              <w:jc w:val="left"/>
              <w:textAlignment w:val="auto"/>
              <w:rPr>
                <w:kern w:val="0"/>
                <w:sz w:val="18"/>
                <w:szCs w:val="18"/>
              </w:rPr>
            </w:pPr>
          </w:p>
        </w:tc>
        <w:tc>
          <w:tcPr>
            <w:tcW w:w="620" w:type="pct"/>
            <w:vMerge/>
            <w:tcBorders>
              <w:top w:val="nil"/>
              <w:left w:val="single" w:sz="4" w:space="0" w:color="auto"/>
              <w:bottom w:val="single" w:sz="4" w:space="0" w:color="auto"/>
              <w:right w:val="single" w:sz="4" w:space="0" w:color="auto"/>
            </w:tcBorders>
            <w:vAlign w:val="center"/>
          </w:tcPr>
          <w:p w14:paraId="10BFEEDE" w14:textId="77777777" w:rsidR="00DD5A8B" w:rsidRPr="004875B5" w:rsidRDefault="00DD5A8B">
            <w:pPr>
              <w:widowControl/>
              <w:adjustRightInd/>
              <w:spacing w:before="0" w:line="240" w:lineRule="auto"/>
              <w:ind w:firstLine="0"/>
              <w:jc w:val="left"/>
              <w:textAlignment w:val="auto"/>
              <w:rPr>
                <w:kern w:val="0"/>
                <w:sz w:val="18"/>
                <w:szCs w:val="18"/>
              </w:rPr>
            </w:pPr>
          </w:p>
        </w:tc>
        <w:tc>
          <w:tcPr>
            <w:tcW w:w="620" w:type="pct"/>
            <w:vMerge/>
            <w:tcBorders>
              <w:top w:val="nil"/>
              <w:left w:val="single" w:sz="4" w:space="0" w:color="auto"/>
              <w:bottom w:val="single" w:sz="4" w:space="0" w:color="auto"/>
              <w:right w:val="single" w:sz="4" w:space="0" w:color="auto"/>
            </w:tcBorders>
            <w:vAlign w:val="center"/>
          </w:tcPr>
          <w:p w14:paraId="2E3B6330" w14:textId="77777777" w:rsidR="00DD5A8B" w:rsidRPr="004875B5" w:rsidRDefault="00DD5A8B">
            <w:pPr>
              <w:widowControl/>
              <w:adjustRightInd/>
              <w:spacing w:before="0" w:line="240" w:lineRule="auto"/>
              <w:ind w:firstLine="0"/>
              <w:jc w:val="left"/>
              <w:textAlignment w:val="auto"/>
              <w:rPr>
                <w:kern w:val="0"/>
                <w:sz w:val="18"/>
                <w:szCs w:val="18"/>
              </w:rPr>
            </w:pPr>
          </w:p>
        </w:tc>
        <w:tc>
          <w:tcPr>
            <w:tcW w:w="620" w:type="pct"/>
            <w:tcBorders>
              <w:top w:val="nil"/>
              <w:left w:val="nil"/>
              <w:bottom w:val="single" w:sz="4" w:space="0" w:color="auto"/>
              <w:right w:val="single" w:sz="4" w:space="0" w:color="auto"/>
            </w:tcBorders>
            <w:shd w:val="clear" w:color="auto" w:fill="auto"/>
            <w:vAlign w:val="center"/>
          </w:tcPr>
          <w:p w14:paraId="3758E62E"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颗粒物</w:t>
            </w:r>
          </w:p>
        </w:tc>
        <w:tc>
          <w:tcPr>
            <w:tcW w:w="620" w:type="pct"/>
            <w:vMerge/>
            <w:tcBorders>
              <w:top w:val="nil"/>
              <w:left w:val="single" w:sz="4" w:space="0" w:color="auto"/>
              <w:bottom w:val="single" w:sz="4" w:space="0" w:color="auto"/>
              <w:right w:val="single" w:sz="4" w:space="0" w:color="auto"/>
            </w:tcBorders>
            <w:vAlign w:val="center"/>
          </w:tcPr>
          <w:p w14:paraId="68833FF6" w14:textId="77777777" w:rsidR="00DD5A8B" w:rsidRPr="004875B5" w:rsidRDefault="00DD5A8B">
            <w:pPr>
              <w:widowControl/>
              <w:adjustRightInd/>
              <w:spacing w:before="0" w:line="240" w:lineRule="auto"/>
              <w:ind w:firstLine="0"/>
              <w:jc w:val="left"/>
              <w:textAlignment w:val="auto"/>
              <w:rPr>
                <w:kern w:val="0"/>
                <w:sz w:val="18"/>
                <w:szCs w:val="18"/>
              </w:rPr>
            </w:pPr>
          </w:p>
        </w:tc>
        <w:tc>
          <w:tcPr>
            <w:tcW w:w="641" w:type="pct"/>
            <w:tcBorders>
              <w:top w:val="nil"/>
              <w:left w:val="nil"/>
              <w:bottom w:val="single" w:sz="4" w:space="0" w:color="auto"/>
              <w:right w:val="single" w:sz="4" w:space="0" w:color="auto"/>
            </w:tcBorders>
            <w:shd w:val="clear" w:color="auto" w:fill="auto"/>
            <w:vAlign w:val="center"/>
          </w:tcPr>
          <w:p w14:paraId="0E39A4A0" w14:textId="4ABE2FFF"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0.8013</w:t>
            </w:r>
          </w:p>
        </w:tc>
        <w:tc>
          <w:tcPr>
            <w:tcW w:w="641" w:type="pct"/>
            <w:tcBorders>
              <w:top w:val="nil"/>
              <w:left w:val="nil"/>
              <w:bottom w:val="single" w:sz="4" w:space="0" w:color="auto"/>
              <w:right w:val="single" w:sz="4" w:space="0" w:color="auto"/>
            </w:tcBorders>
            <w:shd w:val="clear" w:color="auto" w:fill="auto"/>
            <w:vAlign w:val="center"/>
          </w:tcPr>
          <w:p w14:paraId="546D42F3" w14:textId="7D4426FE"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0.00125</w:t>
            </w:r>
          </w:p>
        </w:tc>
        <w:tc>
          <w:tcPr>
            <w:tcW w:w="618" w:type="pct"/>
            <w:tcBorders>
              <w:top w:val="nil"/>
              <w:left w:val="nil"/>
              <w:bottom w:val="single" w:sz="4" w:space="0" w:color="auto"/>
            </w:tcBorders>
            <w:shd w:val="clear" w:color="auto" w:fill="auto"/>
            <w:vAlign w:val="center"/>
          </w:tcPr>
          <w:p w14:paraId="7EAE4049" w14:textId="3A98EAEA"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0.007</w:t>
            </w:r>
          </w:p>
        </w:tc>
      </w:tr>
      <w:tr w:rsidR="00DD5A8B" w:rsidRPr="004875B5" w14:paraId="65BFBE68" w14:textId="77777777" w:rsidTr="00DD5A8B">
        <w:trPr>
          <w:trHeight w:val="270"/>
        </w:trPr>
        <w:tc>
          <w:tcPr>
            <w:tcW w:w="620" w:type="pct"/>
            <w:vMerge w:val="restart"/>
            <w:tcBorders>
              <w:top w:val="single" w:sz="4" w:space="0" w:color="auto"/>
              <w:bottom w:val="single" w:sz="12" w:space="0" w:color="auto"/>
              <w:right w:val="single" w:sz="4" w:space="0" w:color="auto"/>
            </w:tcBorders>
            <w:shd w:val="clear" w:color="auto" w:fill="auto"/>
            <w:noWrap/>
            <w:vAlign w:val="center"/>
          </w:tcPr>
          <w:p w14:paraId="5CDB7755"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无组织</w:t>
            </w:r>
          </w:p>
        </w:tc>
        <w:tc>
          <w:tcPr>
            <w:tcW w:w="620" w:type="pct"/>
            <w:vMerge w:val="restart"/>
            <w:tcBorders>
              <w:top w:val="nil"/>
              <w:left w:val="single" w:sz="4" w:space="0" w:color="auto"/>
              <w:bottom w:val="single" w:sz="4" w:space="0" w:color="auto"/>
              <w:right w:val="single" w:sz="4" w:space="0" w:color="auto"/>
            </w:tcBorders>
            <w:shd w:val="clear" w:color="auto" w:fill="auto"/>
            <w:vAlign w:val="center"/>
          </w:tcPr>
          <w:p w14:paraId="6A7DD802"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A1</w:t>
            </w:r>
          </w:p>
        </w:tc>
        <w:tc>
          <w:tcPr>
            <w:tcW w:w="620" w:type="pct"/>
            <w:vMerge w:val="restart"/>
            <w:tcBorders>
              <w:top w:val="nil"/>
              <w:left w:val="single" w:sz="4" w:space="0" w:color="auto"/>
              <w:bottom w:val="single" w:sz="4" w:space="0" w:color="auto"/>
              <w:right w:val="single" w:sz="4" w:space="0" w:color="auto"/>
            </w:tcBorders>
            <w:shd w:val="clear" w:color="auto" w:fill="auto"/>
            <w:vAlign w:val="center"/>
          </w:tcPr>
          <w:p w14:paraId="78D4C6A6"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屠宰</w:t>
            </w:r>
          </w:p>
        </w:tc>
        <w:tc>
          <w:tcPr>
            <w:tcW w:w="620" w:type="pct"/>
            <w:tcBorders>
              <w:top w:val="nil"/>
              <w:left w:val="nil"/>
              <w:bottom w:val="single" w:sz="4" w:space="0" w:color="auto"/>
              <w:right w:val="single" w:sz="4" w:space="0" w:color="auto"/>
            </w:tcBorders>
            <w:shd w:val="clear" w:color="auto" w:fill="auto"/>
            <w:vAlign w:val="center"/>
          </w:tcPr>
          <w:p w14:paraId="15D5CD29"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620" w:type="pct"/>
            <w:tcBorders>
              <w:top w:val="nil"/>
              <w:left w:val="nil"/>
              <w:bottom w:val="single" w:sz="4" w:space="0" w:color="auto"/>
              <w:right w:val="single" w:sz="4" w:space="0" w:color="auto"/>
            </w:tcBorders>
            <w:shd w:val="clear" w:color="auto" w:fill="auto"/>
            <w:vAlign w:val="center"/>
          </w:tcPr>
          <w:p w14:paraId="462C654D"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641" w:type="pct"/>
            <w:tcBorders>
              <w:top w:val="nil"/>
              <w:left w:val="nil"/>
              <w:bottom w:val="single" w:sz="4" w:space="0" w:color="auto"/>
              <w:right w:val="single" w:sz="4" w:space="0" w:color="auto"/>
            </w:tcBorders>
            <w:shd w:val="clear" w:color="auto" w:fill="auto"/>
            <w:vAlign w:val="center"/>
          </w:tcPr>
          <w:p w14:paraId="303718C9"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641" w:type="pct"/>
            <w:tcBorders>
              <w:top w:val="nil"/>
              <w:left w:val="nil"/>
              <w:bottom w:val="single" w:sz="4" w:space="0" w:color="auto"/>
              <w:right w:val="single" w:sz="4" w:space="0" w:color="auto"/>
            </w:tcBorders>
            <w:shd w:val="clear" w:color="auto" w:fill="auto"/>
            <w:vAlign w:val="center"/>
          </w:tcPr>
          <w:p w14:paraId="4CBE9A61" w14:textId="35EA5346"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0.007</w:t>
            </w:r>
          </w:p>
        </w:tc>
        <w:tc>
          <w:tcPr>
            <w:tcW w:w="618" w:type="pct"/>
            <w:tcBorders>
              <w:top w:val="nil"/>
              <w:left w:val="nil"/>
              <w:bottom w:val="single" w:sz="4" w:space="0" w:color="auto"/>
            </w:tcBorders>
            <w:shd w:val="clear" w:color="auto" w:fill="auto"/>
            <w:vAlign w:val="center"/>
          </w:tcPr>
          <w:p w14:paraId="47356064" w14:textId="798981CA"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0.04</w:t>
            </w:r>
          </w:p>
        </w:tc>
      </w:tr>
      <w:tr w:rsidR="00DD5A8B" w:rsidRPr="004875B5" w14:paraId="206EABF8" w14:textId="77777777" w:rsidTr="00DD5A8B">
        <w:trPr>
          <w:trHeight w:val="270"/>
        </w:trPr>
        <w:tc>
          <w:tcPr>
            <w:tcW w:w="620" w:type="pct"/>
            <w:vMerge/>
            <w:tcBorders>
              <w:top w:val="single" w:sz="4" w:space="0" w:color="auto"/>
              <w:bottom w:val="single" w:sz="12" w:space="0" w:color="auto"/>
              <w:right w:val="single" w:sz="4" w:space="0" w:color="auto"/>
            </w:tcBorders>
            <w:vAlign w:val="center"/>
          </w:tcPr>
          <w:p w14:paraId="07F89312" w14:textId="77777777" w:rsidR="00DD5A8B" w:rsidRPr="004875B5" w:rsidRDefault="00DD5A8B">
            <w:pPr>
              <w:widowControl/>
              <w:adjustRightInd/>
              <w:spacing w:before="0" w:line="240" w:lineRule="auto"/>
              <w:ind w:firstLine="0"/>
              <w:jc w:val="left"/>
              <w:textAlignment w:val="auto"/>
              <w:rPr>
                <w:kern w:val="0"/>
                <w:sz w:val="18"/>
                <w:szCs w:val="18"/>
              </w:rPr>
            </w:pPr>
          </w:p>
        </w:tc>
        <w:tc>
          <w:tcPr>
            <w:tcW w:w="620" w:type="pct"/>
            <w:vMerge/>
            <w:tcBorders>
              <w:top w:val="nil"/>
              <w:left w:val="single" w:sz="4" w:space="0" w:color="auto"/>
              <w:bottom w:val="single" w:sz="4" w:space="0" w:color="auto"/>
              <w:right w:val="single" w:sz="4" w:space="0" w:color="auto"/>
            </w:tcBorders>
            <w:vAlign w:val="center"/>
          </w:tcPr>
          <w:p w14:paraId="662ED39B" w14:textId="77777777" w:rsidR="00DD5A8B" w:rsidRPr="004875B5" w:rsidRDefault="00DD5A8B">
            <w:pPr>
              <w:widowControl/>
              <w:adjustRightInd/>
              <w:spacing w:before="0" w:line="240" w:lineRule="auto"/>
              <w:ind w:firstLine="0"/>
              <w:jc w:val="left"/>
              <w:textAlignment w:val="auto"/>
              <w:rPr>
                <w:kern w:val="0"/>
                <w:sz w:val="18"/>
                <w:szCs w:val="18"/>
              </w:rPr>
            </w:pPr>
          </w:p>
        </w:tc>
        <w:tc>
          <w:tcPr>
            <w:tcW w:w="620" w:type="pct"/>
            <w:vMerge/>
            <w:tcBorders>
              <w:top w:val="nil"/>
              <w:left w:val="single" w:sz="4" w:space="0" w:color="auto"/>
              <w:bottom w:val="single" w:sz="4" w:space="0" w:color="auto"/>
              <w:right w:val="single" w:sz="4" w:space="0" w:color="auto"/>
            </w:tcBorders>
            <w:vAlign w:val="center"/>
          </w:tcPr>
          <w:p w14:paraId="2D78D8BF" w14:textId="77777777" w:rsidR="00DD5A8B" w:rsidRPr="004875B5" w:rsidRDefault="00DD5A8B">
            <w:pPr>
              <w:widowControl/>
              <w:adjustRightInd/>
              <w:spacing w:before="0" w:line="240" w:lineRule="auto"/>
              <w:ind w:firstLine="0"/>
              <w:jc w:val="left"/>
              <w:textAlignment w:val="auto"/>
              <w:rPr>
                <w:kern w:val="0"/>
                <w:sz w:val="18"/>
                <w:szCs w:val="18"/>
              </w:rPr>
            </w:pPr>
          </w:p>
        </w:tc>
        <w:tc>
          <w:tcPr>
            <w:tcW w:w="620" w:type="pct"/>
            <w:tcBorders>
              <w:top w:val="nil"/>
              <w:left w:val="nil"/>
              <w:bottom w:val="single" w:sz="4" w:space="0" w:color="auto"/>
              <w:right w:val="single" w:sz="4" w:space="0" w:color="auto"/>
            </w:tcBorders>
            <w:shd w:val="clear" w:color="auto" w:fill="auto"/>
            <w:vAlign w:val="center"/>
          </w:tcPr>
          <w:p w14:paraId="101FDF65"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620" w:type="pct"/>
            <w:tcBorders>
              <w:top w:val="nil"/>
              <w:left w:val="nil"/>
              <w:bottom w:val="single" w:sz="4" w:space="0" w:color="auto"/>
              <w:right w:val="single" w:sz="4" w:space="0" w:color="auto"/>
            </w:tcBorders>
            <w:shd w:val="clear" w:color="auto" w:fill="auto"/>
            <w:vAlign w:val="center"/>
          </w:tcPr>
          <w:p w14:paraId="31C9EE86"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641" w:type="pct"/>
            <w:tcBorders>
              <w:top w:val="nil"/>
              <w:left w:val="nil"/>
              <w:bottom w:val="single" w:sz="4" w:space="0" w:color="auto"/>
              <w:right w:val="single" w:sz="4" w:space="0" w:color="auto"/>
            </w:tcBorders>
            <w:shd w:val="clear" w:color="auto" w:fill="auto"/>
            <w:vAlign w:val="center"/>
          </w:tcPr>
          <w:p w14:paraId="2AD05370"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641" w:type="pct"/>
            <w:tcBorders>
              <w:top w:val="nil"/>
              <w:left w:val="nil"/>
              <w:bottom w:val="single" w:sz="4" w:space="0" w:color="auto"/>
              <w:right w:val="single" w:sz="4" w:space="0" w:color="auto"/>
            </w:tcBorders>
            <w:shd w:val="clear" w:color="auto" w:fill="auto"/>
            <w:vAlign w:val="center"/>
          </w:tcPr>
          <w:p w14:paraId="151DB17A" w14:textId="2B4508A9"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0.00179</w:t>
            </w:r>
          </w:p>
        </w:tc>
        <w:tc>
          <w:tcPr>
            <w:tcW w:w="618" w:type="pct"/>
            <w:tcBorders>
              <w:top w:val="nil"/>
              <w:left w:val="nil"/>
              <w:bottom w:val="single" w:sz="4" w:space="0" w:color="auto"/>
            </w:tcBorders>
            <w:shd w:val="clear" w:color="auto" w:fill="auto"/>
            <w:vAlign w:val="center"/>
          </w:tcPr>
          <w:p w14:paraId="2F2E5B3B" w14:textId="126A12FD"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0.01</w:t>
            </w:r>
          </w:p>
        </w:tc>
      </w:tr>
      <w:tr w:rsidR="00DD5A8B" w:rsidRPr="004875B5" w14:paraId="5E305205" w14:textId="77777777" w:rsidTr="00DD5A8B">
        <w:trPr>
          <w:trHeight w:val="270"/>
        </w:trPr>
        <w:tc>
          <w:tcPr>
            <w:tcW w:w="620" w:type="pct"/>
            <w:vMerge/>
            <w:tcBorders>
              <w:top w:val="single" w:sz="4" w:space="0" w:color="auto"/>
              <w:bottom w:val="single" w:sz="12" w:space="0" w:color="auto"/>
              <w:right w:val="single" w:sz="4" w:space="0" w:color="auto"/>
            </w:tcBorders>
            <w:vAlign w:val="center"/>
          </w:tcPr>
          <w:p w14:paraId="50C81226" w14:textId="77777777" w:rsidR="00DD5A8B" w:rsidRPr="004875B5" w:rsidRDefault="00DD5A8B">
            <w:pPr>
              <w:widowControl/>
              <w:adjustRightInd/>
              <w:spacing w:before="0" w:line="240" w:lineRule="auto"/>
              <w:ind w:firstLine="0"/>
              <w:jc w:val="left"/>
              <w:textAlignment w:val="auto"/>
              <w:rPr>
                <w:kern w:val="0"/>
                <w:sz w:val="18"/>
                <w:szCs w:val="18"/>
              </w:rPr>
            </w:pPr>
          </w:p>
        </w:tc>
        <w:tc>
          <w:tcPr>
            <w:tcW w:w="620" w:type="pct"/>
            <w:vMerge w:val="restart"/>
            <w:tcBorders>
              <w:top w:val="nil"/>
              <w:left w:val="single" w:sz="4" w:space="0" w:color="auto"/>
              <w:bottom w:val="single" w:sz="4" w:space="0" w:color="auto"/>
              <w:right w:val="single" w:sz="4" w:space="0" w:color="auto"/>
            </w:tcBorders>
            <w:shd w:val="clear" w:color="auto" w:fill="auto"/>
            <w:vAlign w:val="center"/>
          </w:tcPr>
          <w:p w14:paraId="266D1978"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A2</w:t>
            </w:r>
          </w:p>
        </w:tc>
        <w:tc>
          <w:tcPr>
            <w:tcW w:w="620" w:type="pct"/>
            <w:vMerge w:val="restart"/>
            <w:tcBorders>
              <w:top w:val="nil"/>
              <w:left w:val="single" w:sz="4" w:space="0" w:color="auto"/>
              <w:bottom w:val="single" w:sz="4" w:space="0" w:color="auto"/>
              <w:right w:val="single" w:sz="4" w:space="0" w:color="auto"/>
            </w:tcBorders>
            <w:shd w:val="clear" w:color="auto" w:fill="auto"/>
            <w:vAlign w:val="center"/>
          </w:tcPr>
          <w:p w14:paraId="4276C605"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污水处理站</w:t>
            </w:r>
          </w:p>
        </w:tc>
        <w:tc>
          <w:tcPr>
            <w:tcW w:w="620" w:type="pct"/>
            <w:tcBorders>
              <w:top w:val="nil"/>
              <w:left w:val="nil"/>
              <w:bottom w:val="single" w:sz="4" w:space="0" w:color="auto"/>
              <w:right w:val="single" w:sz="4" w:space="0" w:color="auto"/>
            </w:tcBorders>
            <w:shd w:val="clear" w:color="auto" w:fill="auto"/>
            <w:vAlign w:val="center"/>
          </w:tcPr>
          <w:p w14:paraId="619774D9"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620" w:type="pct"/>
            <w:tcBorders>
              <w:top w:val="nil"/>
              <w:left w:val="nil"/>
              <w:bottom w:val="single" w:sz="4" w:space="0" w:color="auto"/>
              <w:right w:val="single" w:sz="4" w:space="0" w:color="auto"/>
            </w:tcBorders>
            <w:shd w:val="clear" w:color="auto" w:fill="auto"/>
            <w:vAlign w:val="center"/>
          </w:tcPr>
          <w:p w14:paraId="0A6A8A2B"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 xml:space="preserve">　</w:t>
            </w:r>
          </w:p>
        </w:tc>
        <w:tc>
          <w:tcPr>
            <w:tcW w:w="641" w:type="pct"/>
            <w:tcBorders>
              <w:top w:val="nil"/>
              <w:left w:val="nil"/>
              <w:bottom w:val="single" w:sz="4" w:space="0" w:color="auto"/>
              <w:right w:val="single" w:sz="4" w:space="0" w:color="auto"/>
            </w:tcBorders>
            <w:shd w:val="clear" w:color="auto" w:fill="auto"/>
            <w:vAlign w:val="center"/>
          </w:tcPr>
          <w:p w14:paraId="3443453A"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641" w:type="pct"/>
            <w:tcBorders>
              <w:top w:val="nil"/>
              <w:left w:val="nil"/>
              <w:bottom w:val="single" w:sz="4" w:space="0" w:color="auto"/>
              <w:right w:val="single" w:sz="4" w:space="0" w:color="auto"/>
            </w:tcBorders>
            <w:shd w:val="clear" w:color="auto" w:fill="auto"/>
            <w:vAlign w:val="center"/>
          </w:tcPr>
          <w:p w14:paraId="13C37EFD" w14:textId="0A67345A"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0.004</w:t>
            </w:r>
          </w:p>
        </w:tc>
        <w:tc>
          <w:tcPr>
            <w:tcW w:w="618" w:type="pct"/>
            <w:tcBorders>
              <w:top w:val="nil"/>
              <w:left w:val="nil"/>
              <w:bottom w:val="single" w:sz="4" w:space="0" w:color="auto"/>
            </w:tcBorders>
            <w:shd w:val="clear" w:color="auto" w:fill="auto"/>
            <w:vAlign w:val="center"/>
          </w:tcPr>
          <w:p w14:paraId="4DEB7D3C" w14:textId="34501C44"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0.0225</w:t>
            </w:r>
          </w:p>
        </w:tc>
      </w:tr>
      <w:tr w:rsidR="00DD5A8B" w:rsidRPr="004875B5" w14:paraId="5895BAB7" w14:textId="77777777" w:rsidTr="00DD5A8B">
        <w:trPr>
          <w:trHeight w:val="270"/>
        </w:trPr>
        <w:tc>
          <w:tcPr>
            <w:tcW w:w="620" w:type="pct"/>
            <w:vMerge/>
            <w:tcBorders>
              <w:top w:val="single" w:sz="4" w:space="0" w:color="auto"/>
              <w:bottom w:val="single" w:sz="12" w:space="0" w:color="auto"/>
              <w:right w:val="single" w:sz="4" w:space="0" w:color="auto"/>
            </w:tcBorders>
            <w:vAlign w:val="center"/>
          </w:tcPr>
          <w:p w14:paraId="7EC760E1" w14:textId="77777777" w:rsidR="00DD5A8B" w:rsidRPr="004875B5" w:rsidRDefault="00DD5A8B">
            <w:pPr>
              <w:widowControl/>
              <w:adjustRightInd/>
              <w:spacing w:before="0" w:line="240" w:lineRule="auto"/>
              <w:ind w:firstLine="0"/>
              <w:jc w:val="left"/>
              <w:textAlignment w:val="auto"/>
              <w:rPr>
                <w:kern w:val="0"/>
                <w:sz w:val="18"/>
                <w:szCs w:val="18"/>
              </w:rPr>
            </w:pPr>
          </w:p>
        </w:tc>
        <w:tc>
          <w:tcPr>
            <w:tcW w:w="620" w:type="pct"/>
            <w:vMerge/>
            <w:tcBorders>
              <w:top w:val="nil"/>
              <w:left w:val="single" w:sz="4" w:space="0" w:color="auto"/>
              <w:bottom w:val="single" w:sz="12" w:space="0" w:color="auto"/>
              <w:right w:val="single" w:sz="4" w:space="0" w:color="auto"/>
            </w:tcBorders>
            <w:vAlign w:val="center"/>
          </w:tcPr>
          <w:p w14:paraId="41DC9A7D" w14:textId="77777777" w:rsidR="00DD5A8B" w:rsidRPr="004875B5" w:rsidRDefault="00DD5A8B">
            <w:pPr>
              <w:widowControl/>
              <w:adjustRightInd/>
              <w:spacing w:before="0" w:line="240" w:lineRule="auto"/>
              <w:ind w:firstLine="0"/>
              <w:jc w:val="left"/>
              <w:textAlignment w:val="auto"/>
              <w:rPr>
                <w:kern w:val="0"/>
                <w:sz w:val="18"/>
                <w:szCs w:val="18"/>
              </w:rPr>
            </w:pPr>
          </w:p>
        </w:tc>
        <w:tc>
          <w:tcPr>
            <w:tcW w:w="620" w:type="pct"/>
            <w:vMerge/>
            <w:tcBorders>
              <w:top w:val="nil"/>
              <w:left w:val="single" w:sz="4" w:space="0" w:color="auto"/>
              <w:bottom w:val="single" w:sz="12" w:space="0" w:color="auto"/>
              <w:right w:val="single" w:sz="4" w:space="0" w:color="auto"/>
            </w:tcBorders>
            <w:vAlign w:val="center"/>
          </w:tcPr>
          <w:p w14:paraId="471F85E6" w14:textId="77777777" w:rsidR="00DD5A8B" w:rsidRPr="004875B5" w:rsidRDefault="00DD5A8B">
            <w:pPr>
              <w:widowControl/>
              <w:adjustRightInd/>
              <w:spacing w:before="0" w:line="240" w:lineRule="auto"/>
              <w:ind w:firstLine="0"/>
              <w:jc w:val="left"/>
              <w:textAlignment w:val="auto"/>
              <w:rPr>
                <w:kern w:val="0"/>
                <w:sz w:val="18"/>
                <w:szCs w:val="18"/>
              </w:rPr>
            </w:pPr>
          </w:p>
        </w:tc>
        <w:tc>
          <w:tcPr>
            <w:tcW w:w="620" w:type="pct"/>
            <w:tcBorders>
              <w:top w:val="single" w:sz="4" w:space="0" w:color="auto"/>
              <w:left w:val="nil"/>
              <w:bottom w:val="single" w:sz="12" w:space="0" w:color="auto"/>
              <w:right w:val="single" w:sz="4" w:space="0" w:color="auto"/>
            </w:tcBorders>
            <w:shd w:val="clear" w:color="auto" w:fill="auto"/>
            <w:vAlign w:val="center"/>
          </w:tcPr>
          <w:p w14:paraId="1F60B641"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620" w:type="pct"/>
            <w:tcBorders>
              <w:top w:val="single" w:sz="4" w:space="0" w:color="auto"/>
              <w:left w:val="nil"/>
              <w:bottom w:val="single" w:sz="12" w:space="0" w:color="auto"/>
              <w:right w:val="single" w:sz="4" w:space="0" w:color="auto"/>
            </w:tcBorders>
            <w:shd w:val="clear" w:color="auto" w:fill="auto"/>
            <w:vAlign w:val="center"/>
          </w:tcPr>
          <w:p w14:paraId="5C3C8C17"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641" w:type="pct"/>
            <w:tcBorders>
              <w:top w:val="single" w:sz="4" w:space="0" w:color="auto"/>
              <w:left w:val="nil"/>
              <w:bottom w:val="single" w:sz="12" w:space="0" w:color="auto"/>
              <w:right w:val="single" w:sz="4" w:space="0" w:color="auto"/>
            </w:tcBorders>
            <w:shd w:val="clear" w:color="auto" w:fill="auto"/>
            <w:vAlign w:val="center"/>
          </w:tcPr>
          <w:p w14:paraId="19D73C34" w14:textId="77777777" w:rsidR="00DD5A8B" w:rsidRPr="004875B5" w:rsidRDefault="00DD5A8B">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641" w:type="pct"/>
            <w:tcBorders>
              <w:top w:val="single" w:sz="4" w:space="0" w:color="auto"/>
              <w:left w:val="nil"/>
              <w:bottom w:val="single" w:sz="12" w:space="0" w:color="auto"/>
              <w:right w:val="single" w:sz="4" w:space="0" w:color="auto"/>
            </w:tcBorders>
            <w:shd w:val="clear" w:color="auto" w:fill="auto"/>
            <w:vAlign w:val="center"/>
          </w:tcPr>
          <w:p w14:paraId="712D554E" w14:textId="00591FB1"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0.00015</w:t>
            </w:r>
          </w:p>
        </w:tc>
        <w:tc>
          <w:tcPr>
            <w:tcW w:w="618" w:type="pct"/>
            <w:tcBorders>
              <w:top w:val="single" w:sz="4" w:space="0" w:color="auto"/>
              <w:left w:val="nil"/>
              <w:bottom w:val="single" w:sz="12" w:space="0" w:color="auto"/>
            </w:tcBorders>
            <w:shd w:val="clear" w:color="auto" w:fill="auto"/>
            <w:vAlign w:val="center"/>
          </w:tcPr>
          <w:p w14:paraId="732E76F0" w14:textId="76218B9C" w:rsidR="00DD5A8B" w:rsidRPr="004875B5" w:rsidRDefault="00DD5A8B">
            <w:pPr>
              <w:widowControl/>
              <w:adjustRightInd/>
              <w:spacing w:before="0" w:line="240" w:lineRule="auto"/>
              <w:ind w:firstLine="0"/>
              <w:jc w:val="center"/>
              <w:textAlignment w:val="auto"/>
              <w:rPr>
                <w:kern w:val="0"/>
                <w:sz w:val="18"/>
                <w:szCs w:val="18"/>
              </w:rPr>
            </w:pPr>
            <w:r w:rsidRPr="004875B5">
              <w:rPr>
                <w:rFonts w:eastAsia="等线"/>
                <w:sz w:val="18"/>
                <w:szCs w:val="18"/>
              </w:rPr>
              <w:t>0.0008</w:t>
            </w:r>
          </w:p>
        </w:tc>
      </w:tr>
    </w:tbl>
    <w:p w14:paraId="0328DD1E" w14:textId="77777777" w:rsidR="006A596D" w:rsidRPr="004875B5" w:rsidRDefault="00434D4C">
      <w:pPr>
        <w:pStyle w:val="3"/>
        <w:tabs>
          <w:tab w:val="clear" w:pos="2559"/>
        </w:tabs>
        <w:snapToGrid w:val="0"/>
        <w:spacing w:beforeLines="0" w:before="0"/>
        <w:ind w:left="723" w:hanging="723"/>
      </w:pPr>
      <w:r w:rsidRPr="004875B5">
        <w:t>恶臭污染物治理措施</w:t>
      </w:r>
    </w:p>
    <w:p w14:paraId="51B78B2F" w14:textId="77777777" w:rsidR="006A596D" w:rsidRPr="004875B5" w:rsidRDefault="00434D4C">
      <w:pPr>
        <w:spacing w:before="0"/>
      </w:pPr>
      <w:r w:rsidRPr="004875B5">
        <w:t>（</w:t>
      </w:r>
      <w:r w:rsidRPr="004875B5">
        <w:t>1</w:t>
      </w:r>
      <w:r w:rsidRPr="004875B5">
        <w:t>）有组织恶臭处置措施</w:t>
      </w:r>
    </w:p>
    <w:p w14:paraId="09636844" w14:textId="77777777" w:rsidR="006A596D" w:rsidRPr="004875B5" w:rsidRDefault="00434D4C">
      <w:pPr>
        <w:spacing w:before="0"/>
      </w:pPr>
      <w:r w:rsidRPr="004875B5">
        <w:t>本项目恶臭主要为屠宰过程、污水处理过程中产生的恶臭气体</w:t>
      </w:r>
      <w:r w:rsidRPr="004875B5">
        <w:t>NH</w:t>
      </w:r>
      <w:r w:rsidRPr="004875B5">
        <w:rPr>
          <w:vertAlign w:val="subscript"/>
        </w:rPr>
        <w:t>3</w:t>
      </w:r>
      <w:r w:rsidRPr="004875B5">
        <w:t>、</w:t>
      </w:r>
      <w:r w:rsidRPr="004875B5">
        <w:t>H</w:t>
      </w:r>
      <w:r w:rsidRPr="004875B5">
        <w:rPr>
          <w:vertAlign w:val="subscript"/>
        </w:rPr>
        <w:t>2</w:t>
      </w:r>
      <w:r w:rsidRPr="004875B5">
        <w:t>S</w:t>
      </w:r>
      <w:r w:rsidRPr="004875B5">
        <w:t>等恶臭污染物。目前，国外去除恶臭的主要方法有湿式洗涤法、活性炭吸附法、臭氧法、焚烧法、生物涤气法、掩蔽剂法等，这些方法处理效果好，但投资大。在我国，目前的经济条件和技术水平，尚不可能对恶臭污染源进行彻底的污染防治，只能根据拟建污水处理厂的厂址位置和实际情况，本着投资省、见效快的原则，因地制宜，在力所能及的条件喜爱，采取一些简单、节约、可行的措施，最大限度地控制恶臭污染源，以减轻恶臭对周围环境的影响。</w:t>
      </w:r>
    </w:p>
    <w:p w14:paraId="45A3A92F" w14:textId="77777777" w:rsidR="006A596D" w:rsidRPr="004875B5" w:rsidRDefault="00434D4C">
      <w:pPr>
        <w:pStyle w:val="affffffffffffffff2"/>
        <w:snapToGrid w:val="0"/>
        <w:spacing w:line="240" w:lineRule="auto"/>
        <w:ind w:firstLineChars="0" w:firstLine="0"/>
        <w:jc w:val="center"/>
        <w:rPr>
          <w:b/>
          <w:bCs/>
          <w:color w:val="auto"/>
          <w:sz w:val="21"/>
          <w:szCs w:val="21"/>
        </w:rPr>
      </w:pPr>
      <w:r w:rsidRPr="004875B5">
        <w:rPr>
          <w:b/>
          <w:bCs/>
          <w:color w:val="auto"/>
          <w:sz w:val="21"/>
          <w:szCs w:val="21"/>
        </w:rPr>
        <w:t>表</w:t>
      </w:r>
      <w:r w:rsidRPr="004875B5">
        <w:rPr>
          <w:b/>
          <w:bCs/>
          <w:color w:val="auto"/>
          <w:sz w:val="21"/>
          <w:szCs w:val="21"/>
        </w:rPr>
        <w:t xml:space="preserve">6.1-2  </w:t>
      </w:r>
      <w:r w:rsidRPr="004875B5">
        <w:rPr>
          <w:b/>
          <w:bCs/>
          <w:color w:val="auto"/>
          <w:sz w:val="21"/>
          <w:szCs w:val="21"/>
        </w:rPr>
        <w:t>常用的气体除臭方法对比分析</w:t>
      </w:r>
    </w:p>
    <w:tbl>
      <w:tblPr>
        <w:tblStyle w:val="TableNormal47"/>
        <w:tblW w:w="5000" w:type="pct"/>
        <w:jc w:val="center"/>
        <w:tblInd w:w="0" w:type="dxa"/>
        <w:tblBorders>
          <w:top w:val="single" w:sz="12" w:space="0" w:color="000000"/>
          <w:bottom w:val="single" w:sz="12" w:space="0" w:color="000000"/>
          <w:insideH w:val="single" w:sz="2" w:space="0" w:color="000000"/>
          <w:insideV w:val="single" w:sz="2" w:space="0" w:color="000000"/>
        </w:tblBorders>
        <w:tblLook w:val="04A0" w:firstRow="1" w:lastRow="0" w:firstColumn="1" w:lastColumn="0" w:noHBand="0" w:noVBand="1"/>
      </w:tblPr>
      <w:tblGrid>
        <w:gridCol w:w="1187"/>
        <w:gridCol w:w="2735"/>
        <w:gridCol w:w="1916"/>
        <w:gridCol w:w="3007"/>
      </w:tblGrid>
      <w:tr w:rsidR="00592E4A" w:rsidRPr="004875B5" w14:paraId="6D9DAF55" w14:textId="77777777">
        <w:trPr>
          <w:trHeight w:val="457"/>
          <w:jc w:val="center"/>
        </w:trPr>
        <w:tc>
          <w:tcPr>
            <w:tcW w:w="671" w:type="pct"/>
            <w:vAlign w:val="center"/>
          </w:tcPr>
          <w:p w14:paraId="329E378F"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处理方法</w:t>
            </w:r>
          </w:p>
        </w:tc>
        <w:tc>
          <w:tcPr>
            <w:tcW w:w="1546" w:type="pct"/>
            <w:vAlign w:val="center"/>
          </w:tcPr>
          <w:p w14:paraId="7AC6275C"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定义</w:t>
            </w:r>
          </w:p>
        </w:tc>
        <w:tc>
          <w:tcPr>
            <w:tcW w:w="1083" w:type="pct"/>
            <w:vAlign w:val="center"/>
          </w:tcPr>
          <w:p w14:paraId="1EE10064"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适用范围</w:t>
            </w:r>
          </w:p>
        </w:tc>
        <w:tc>
          <w:tcPr>
            <w:tcW w:w="1700" w:type="pct"/>
            <w:vAlign w:val="center"/>
          </w:tcPr>
          <w:p w14:paraId="38D8BB7E"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特点</w:t>
            </w:r>
          </w:p>
        </w:tc>
      </w:tr>
      <w:tr w:rsidR="00592E4A" w:rsidRPr="004875B5" w14:paraId="49CAFBBC" w14:textId="77777777">
        <w:trPr>
          <w:trHeight w:val="995"/>
          <w:jc w:val="center"/>
        </w:trPr>
        <w:tc>
          <w:tcPr>
            <w:tcW w:w="671" w:type="pct"/>
            <w:vAlign w:val="center"/>
          </w:tcPr>
          <w:p w14:paraId="555C328F"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燃烧法</w:t>
            </w:r>
          </w:p>
        </w:tc>
        <w:tc>
          <w:tcPr>
            <w:tcW w:w="1546" w:type="pct"/>
            <w:vAlign w:val="center"/>
          </w:tcPr>
          <w:p w14:paraId="4D0C7A54"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通过强氧化反应降解可燃性恶臭物质的方法</w:t>
            </w:r>
          </w:p>
        </w:tc>
        <w:tc>
          <w:tcPr>
            <w:tcW w:w="1083" w:type="pct"/>
            <w:vAlign w:val="center"/>
          </w:tcPr>
          <w:p w14:paraId="72BDD54F"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适用于高浓度、小气量的可燃性恶臭物质的处理</w:t>
            </w:r>
          </w:p>
        </w:tc>
        <w:tc>
          <w:tcPr>
            <w:tcW w:w="1700" w:type="pct"/>
            <w:vAlign w:val="center"/>
          </w:tcPr>
          <w:p w14:paraId="77AD2E02"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分解效率高，但设备易腐蚀，</w:t>
            </w:r>
            <w:r w:rsidRPr="004875B5">
              <w:rPr>
                <w:rFonts w:ascii="Times New Roman" w:hAnsi="Times New Roman" w:cs="Times New Roman"/>
                <w:kern w:val="0"/>
                <w:sz w:val="18"/>
                <w:szCs w:val="18"/>
                <w:lang w:eastAsia="zh-CN"/>
              </w:rPr>
              <w:t xml:space="preserve"> </w:t>
            </w:r>
            <w:r w:rsidRPr="004875B5">
              <w:rPr>
                <w:rFonts w:ascii="Times New Roman" w:hAnsi="Times New Roman" w:cs="Times New Roman"/>
                <w:kern w:val="0"/>
                <w:sz w:val="18"/>
                <w:szCs w:val="18"/>
                <w:lang w:eastAsia="zh-CN"/>
              </w:rPr>
              <w:t>消耗燃料，成本高，处理中可能生成二次污染物</w:t>
            </w:r>
          </w:p>
        </w:tc>
      </w:tr>
      <w:tr w:rsidR="00592E4A" w:rsidRPr="004875B5" w14:paraId="108033B2" w14:textId="77777777">
        <w:trPr>
          <w:trHeight w:val="683"/>
          <w:jc w:val="center"/>
        </w:trPr>
        <w:tc>
          <w:tcPr>
            <w:tcW w:w="671" w:type="pct"/>
            <w:vAlign w:val="center"/>
          </w:tcPr>
          <w:p w14:paraId="0B2842A0"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氧化法</w:t>
            </w:r>
          </w:p>
        </w:tc>
        <w:tc>
          <w:tcPr>
            <w:tcW w:w="1546" w:type="pct"/>
            <w:vAlign w:val="center"/>
          </w:tcPr>
          <w:p w14:paraId="2290BA1C"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利用氧化剂氧化恶臭物质的方法</w:t>
            </w:r>
          </w:p>
        </w:tc>
        <w:tc>
          <w:tcPr>
            <w:tcW w:w="1083" w:type="pct"/>
            <w:vAlign w:val="center"/>
          </w:tcPr>
          <w:p w14:paraId="254090AD"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适用于中、低浓度恶臭气体的处理</w:t>
            </w:r>
          </w:p>
        </w:tc>
        <w:tc>
          <w:tcPr>
            <w:tcW w:w="1700" w:type="pct"/>
            <w:vAlign w:val="center"/>
          </w:tcPr>
          <w:p w14:paraId="38FB01C8"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处理效率高，但需要氧化剂，</w:t>
            </w:r>
            <w:r w:rsidRPr="004875B5">
              <w:rPr>
                <w:rFonts w:ascii="Times New Roman" w:hAnsi="Times New Roman" w:cs="Times New Roman"/>
                <w:kern w:val="0"/>
                <w:sz w:val="18"/>
                <w:szCs w:val="18"/>
                <w:lang w:eastAsia="zh-CN"/>
              </w:rPr>
              <w:t xml:space="preserve"> </w:t>
            </w:r>
            <w:r w:rsidRPr="004875B5">
              <w:rPr>
                <w:rFonts w:ascii="Times New Roman" w:hAnsi="Times New Roman" w:cs="Times New Roman"/>
                <w:kern w:val="0"/>
                <w:sz w:val="18"/>
                <w:szCs w:val="18"/>
                <w:lang w:eastAsia="zh-CN"/>
              </w:rPr>
              <w:t>处理费用高</w:t>
            </w:r>
          </w:p>
        </w:tc>
      </w:tr>
      <w:tr w:rsidR="00592E4A" w:rsidRPr="004875B5" w14:paraId="2499D457" w14:textId="77777777">
        <w:trPr>
          <w:trHeight w:val="995"/>
          <w:jc w:val="center"/>
        </w:trPr>
        <w:tc>
          <w:tcPr>
            <w:tcW w:w="671" w:type="pct"/>
            <w:vAlign w:val="center"/>
          </w:tcPr>
          <w:p w14:paraId="214BE592"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lastRenderedPageBreak/>
              <w:t>吸收法</w:t>
            </w:r>
          </w:p>
        </w:tc>
        <w:tc>
          <w:tcPr>
            <w:tcW w:w="1546" w:type="pct"/>
            <w:vAlign w:val="center"/>
          </w:tcPr>
          <w:p w14:paraId="77B2C476"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用溶剂吸收臭气中的恶臭物质而使气体脱臭的方法</w:t>
            </w:r>
          </w:p>
        </w:tc>
        <w:tc>
          <w:tcPr>
            <w:tcW w:w="1083" w:type="pct"/>
            <w:vAlign w:val="center"/>
          </w:tcPr>
          <w:p w14:paraId="2027EC70"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适用于高、中浓度的恶臭气体</w:t>
            </w:r>
          </w:p>
        </w:tc>
        <w:tc>
          <w:tcPr>
            <w:tcW w:w="1700" w:type="pct"/>
            <w:vAlign w:val="center"/>
          </w:tcPr>
          <w:p w14:paraId="36A64B0C"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处理流量大，工艺成熟，但处理效率不高，消耗吸收剂，污染物仅由气相转移到液相</w:t>
            </w:r>
          </w:p>
        </w:tc>
      </w:tr>
      <w:tr w:rsidR="00592E4A" w:rsidRPr="004875B5" w14:paraId="5DEFCB45" w14:textId="77777777">
        <w:trPr>
          <w:trHeight w:val="683"/>
          <w:jc w:val="center"/>
        </w:trPr>
        <w:tc>
          <w:tcPr>
            <w:tcW w:w="671" w:type="pct"/>
            <w:vAlign w:val="center"/>
          </w:tcPr>
          <w:p w14:paraId="3C73E44C"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吸附法</w:t>
            </w:r>
          </w:p>
        </w:tc>
        <w:tc>
          <w:tcPr>
            <w:tcW w:w="1546" w:type="pct"/>
            <w:vAlign w:val="center"/>
          </w:tcPr>
          <w:p w14:paraId="450A1785"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利用吸附剂吸附去除恶臭气体中恶臭物质</w:t>
            </w:r>
          </w:p>
        </w:tc>
        <w:tc>
          <w:tcPr>
            <w:tcW w:w="1083" w:type="pct"/>
            <w:vAlign w:val="center"/>
          </w:tcPr>
          <w:p w14:paraId="2F350FFA"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适用于低浓度的、高净化要求的恶臭气体</w:t>
            </w:r>
          </w:p>
        </w:tc>
        <w:tc>
          <w:tcPr>
            <w:tcW w:w="1700" w:type="pct"/>
            <w:vAlign w:val="center"/>
          </w:tcPr>
          <w:p w14:paraId="21B2A850"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可处理多组分的恶臭气体，处理效率</w:t>
            </w:r>
          </w:p>
        </w:tc>
      </w:tr>
      <w:tr w:rsidR="00592E4A" w:rsidRPr="004875B5" w14:paraId="0B787B60" w14:textId="77777777">
        <w:trPr>
          <w:trHeight w:val="995"/>
          <w:jc w:val="center"/>
        </w:trPr>
        <w:tc>
          <w:tcPr>
            <w:tcW w:w="671" w:type="pct"/>
            <w:vAlign w:val="center"/>
          </w:tcPr>
          <w:p w14:paraId="5355F779"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中和法</w:t>
            </w:r>
          </w:p>
        </w:tc>
        <w:tc>
          <w:tcPr>
            <w:tcW w:w="1546" w:type="pct"/>
            <w:vAlign w:val="center"/>
          </w:tcPr>
          <w:p w14:paraId="2403BBE5"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使用中和脱臭剂减弱恶臭感观强度的方法</w:t>
            </w:r>
          </w:p>
        </w:tc>
        <w:tc>
          <w:tcPr>
            <w:tcW w:w="1083" w:type="pct"/>
            <w:vAlign w:val="center"/>
          </w:tcPr>
          <w:p w14:paraId="3E4BF8FD"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适用于需立即、暂时地消除低浓度恶臭气体影响的场合</w:t>
            </w:r>
          </w:p>
        </w:tc>
        <w:tc>
          <w:tcPr>
            <w:tcW w:w="1700" w:type="pct"/>
            <w:vAlign w:val="center"/>
          </w:tcPr>
          <w:p w14:paraId="039BCF9D"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可快速消除恶臭的影响，灵活性大，但恶臭气体物质并没有被去除，且需投加中和剂</w:t>
            </w:r>
          </w:p>
        </w:tc>
      </w:tr>
      <w:tr w:rsidR="00592E4A" w:rsidRPr="004875B5" w14:paraId="7035E4F9" w14:textId="77777777">
        <w:trPr>
          <w:trHeight w:val="997"/>
          <w:jc w:val="center"/>
        </w:trPr>
        <w:tc>
          <w:tcPr>
            <w:tcW w:w="671" w:type="pct"/>
            <w:vAlign w:val="center"/>
          </w:tcPr>
          <w:p w14:paraId="2821D457"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生物法</w:t>
            </w:r>
          </w:p>
        </w:tc>
        <w:tc>
          <w:tcPr>
            <w:tcW w:w="1546" w:type="pct"/>
            <w:vAlign w:val="center"/>
          </w:tcPr>
          <w:p w14:paraId="34DBC581"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利用微生物降解恶臭物质而使气体脱臭的方法</w:t>
            </w:r>
          </w:p>
        </w:tc>
        <w:tc>
          <w:tcPr>
            <w:tcW w:w="1083" w:type="pct"/>
            <w:vAlign w:val="center"/>
          </w:tcPr>
          <w:p w14:paraId="6E34ACAB"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适用于可生物降解的水溶性恶臭物质的去除</w:t>
            </w:r>
          </w:p>
        </w:tc>
        <w:tc>
          <w:tcPr>
            <w:tcW w:w="1700" w:type="pct"/>
            <w:vAlign w:val="center"/>
          </w:tcPr>
          <w:p w14:paraId="75D10EE9"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去除效率高，处理装置简单，</w:t>
            </w:r>
            <w:r w:rsidRPr="004875B5">
              <w:rPr>
                <w:rFonts w:ascii="Times New Roman" w:hAnsi="Times New Roman" w:cs="Times New Roman"/>
                <w:kern w:val="0"/>
                <w:sz w:val="18"/>
                <w:szCs w:val="18"/>
                <w:lang w:eastAsia="zh-CN"/>
              </w:rPr>
              <w:t xml:space="preserve"> </w:t>
            </w:r>
            <w:r w:rsidRPr="004875B5">
              <w:rPr>
                <w:rFonts w:ascii="Times New Roman" w:hAnsi="Times New Roman" w:cs="Times New Roman"/>
                <w:kern w:val="0"/>
                <w:sz w:val="18"/>
                <w:szCs w:val="18"/>
                <w:lang w:eastAsia="zh-CN"/>
              </w:rPr>
              <w:t>处理成本低廉，运行维护容易，</w:t>
            </w:r>
            <w:r w:rsidRPr="004875B5">
              <w:rPr>
                <w:rFonts w:ascii="Times New Roman" w:hAnsi="Times New Roman" w:cs="Times New Roman"/>
                <w:kern w:val="0"/>
                <w:sz w:val="18"/>
                <w:szCs w:val="18"/>
                <w:lang w:eastAsia="zh-CN"/>
              </w:rPr>
              <w:t xml:space="preserve"> </w:t>
            </w:r>
            <w:r w:rsidRPr="004875B5">
              <w:rPr>
                <w:rFonts w:ascii="Times New Roman" w:hAnsi="Times New Roman" w:cs="Times New Roman"/>
                <w:kern w:val="0"/>
                <w:sz w:val="18"/>
                <w:szCs w:val="18"/>
                <w:lang w:eastAsia="zh-CN"/>
              </w:rPr>
              <w:t>可避免二次污染</w:t>
            </w:r>
          </w:p>
        </w:tc>
      </w:tr>
      <w:tr w:rsidR="00592E4A" w:rsidRPr="004875B5" w14:paraId="69D1C804" w14:textId="77777777">
        <w:trPr>
          <w:trHeight w:val="827"/>
          <w:jc w:val="center"/>
        </w:trPr>
        <w:tc>
          <w:tcPr>
            <w:tcW w:w="671" w:type="pct"/>
            <w:vAlign w:val="center"/>
          </w:tcPr>
          <w:p w14:paraId="5E9E06B0"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喷淋法</w:t>
            </w:r>
          </w:p>
        </w:tc>
        <w:tc>
          <w:tcPr>
            <w:tcW w:w="1546" w:type="pct"/>
            <w:vAlign w:val="center"/>
          </w:tcPr>
          <w:p w14:paraId="6F736CDE"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采取碱液喷淋吸收恶臭物质而使气体脱臭的方法</w:t>
            </w:r>
          </w:p>
        </w:tc>
        <w:tc>
          <w:tcPr>
            <w:tcW w:w="1083" w:type="pct"/>
            <w:vAlign w:val="center"/>
          </w:tcPr>
          <w:p w14:paraId="3A24862C"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适用于中、低浓度恶臭气体的处理</w:t>
            </w:r>
          </w:p>
        </w:tc>
        <w:tc>
          <w:tcPr>
            <w:tcW w:w="1700" w:type="pct"/>
            <w:vAlign w:val="center"/>
          </w:tcPr>
          <w:p w14:paraId="263C13D6" w14:textId="77777777" w:rsidR="006A596D" w:rsidRPr="004875B5" w:rsidRDefault="00434D4C">
            <w:pPr>
              <w:widowControl/>
              <w:autoSpaceDE/>
              <w:autoSpaceDN/>
              <w:adjustRightInd/>
              <w:spacing w:before="0"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处理效率较高，但需要碱液，</w:t>
            </w:r>
            <w:r w:rsidRPr="004875B5">
              <w:rPr>
                <w:rFonts w:ascii="Times New Roman" w:hAnsi="Times New Roman" w:cs="Times New Roman"/>
                <w:kern w:val="0"/>
                <w:sz w:val="18"/>
                <w:szCs w:val="18"/>
                <w:lang w:eastAsia="zh-CN"/>
              </w:rPr>
              <w:t xml:space="preserve"> </w:t>
            </w:r>
            <w:r w:rsidRPr="004875B5">
              <w:rPr>
                <w:rFonts w:ascii="Times New Roman" w:hAnsi="Times New Roman" w:cs="Times New Roman"/>
                <w:kern w:val="0"/>
                <w:sz w:val="18"/>
                <w:szCs w:val="18"/>
                <w:lang w:eastAsia="zh-CN"/>
              </w:rPr>
              <w:t>处理费用高</w:t>
            </w:r>
          </w:p>
        </w:tc>
      </w:tr>
    </w:tbl>
    <w:p w14:paraId="2FF32209" w14:textId="77777777" w:rsidR="006A596D" w:rsidRPr="004875B5" w:rsidRDefault="00434D4C">
      <w:pPr>
        <w:snapToGrid w:val="0"/>
        <w:spacing w:before="0"/>
        <w:ind w:firstLineChars="200" w:firstLine="480"/>
        <w:rPr>
          <w:szCs w:val="24"/>
        </w:rPr>
      </w:pPr>
      <w:r w:rsidRPr="004875B5">
        <w:rPr>
          <w:szCs w:val="24"/>
        </w:rPr>
        <w:t>结合根据工程分析，结合处理工艺、资金投入、运行费用等，本项目选取恶臭气体采取</w:t>
      </w:r>
      <w:r w:rsidRPr="004875B5">
        <w:rPr>
          <w:szCs w:val="24"/>
        </w:rPr>
        <w:t>“</w:t>
      </w:r>
      <w:r w:rsidRPr="004875B5">
        <w:rPr>
          <w:szCs w:val="24"/>
        </w:rPr>
        <w:t>生物除臭塔</w:t>
      </w:r>
      <w:r w:rsidRPr="004875B5">
        <w:rPr>
          <w:szCs w:val="24"/>
        </w:rPr>
        <w:t>”</w:t>
      </w:r>
      <w:r w:rsidRPr="004875B5">
        <w:rPr>
          <w:szCs w:val="24"/>
        </w:rPr>
        <w:t>处理工艺进行处理。</w:t>
      </w:r>
    </w:p>
    <w:p w14:paraId="1D6D9248" w14:textId="77777777" w:rsidR="006A596D" w:rsidRPr="004875B5" w:rsidRDefault="00434D4C">
      <w:pPr>
        <w:snapToGrid w:val="0"/>
        <w:spacing w:before="0"/>
        <w:ind w:firstLineChars="200" w:firstLine="480"/>
        <w:rPr>
          <w:szCs w:val="24"/>
        </w:rPr>
      </w:pPr>
      <w:r w:rsidRPr="004875B5">
        <w:rPr>
          <w:szCs w:val="24"/>
        </w:rPr>
        <w:t>1</w:t>
      </w:r>
      <w:r w:rsidRPr="004875B5">
        <w:rPr>
          <w:szCs w:val="24"/>
        </w:rPr>
        <w:t>）生物除臭塔</w:t>
      </w:r>
    </w:p>
    <w:p w14:paraId="0F9193EC" w14:textId="77777777" w:rsidR="006A596D" w:rsidRPr="004875B5" w:rsidRDefault="00434D4C">
      <w:pPr>
        <w:snapToGrid w:val="0"/>
        <w:spacing w:before="0"/>
        <w:ind w:firstLineChars="200" w:firstLine="480"/>
        <w:rPr>
          <w:szCs w:val="24"/>
        </w:rPr>
      </w:pPr>
      <w:r w:rsidRPr="004875B5">
        <w:rPr>
          <w:szCs w:val="24"/>
        </w:rPr>
        <w:t>生物滤塔恶臭处理工艺的主要技术特点包括以下几个方面：</w:t>
      </w:r>
    </w:p>
    <w:p w14:paraId="5EE48E50" w14:textId="77777777" w:rsidR="006A596D" w:rsidRPr="004875B5" w:rsidRDefault="00434D4C">
      <w:pPr>
        <w:snapToGrid w:val="0"/>
        <w:spacing w:before="0"/>
        <w:ind w:firstLineChars="200" w:firstLine="480"/>
        <w:rPr>
          <w:szCs w:val="24"/>
        </w:rPr>
      </w:pPr>
      <w:r w:rsidRPr="004875B5">
        <w:rPr>
          <w:rFonts w:ascii="宋体" w:hAnsi="宋体" w:cs="宋体" w:hint="eastAsia"/>
          <w:szCs w:val="24"/>
        </w:rPr>
        <w:t>①</w:t>
      </w:r>
      <w:r w:rsidRPr="004875B5">
        <w:rPr>
          <w:szCs w:val="24"/>
        </w:rPr>
        <w:t>微生物活性强，设备运行初期只需少量投加营养剂，微生物通过吸收废气中的养料而始终能够处于良好活性；</w:t>
      </w:r>
    </w:p>
    <w:p w14:paraId="01347B24" w14:textId="77777777" w:rsidR="006A596D" w:rsidRPr="004875B5" w:rsidRDefault="00434D4C">
      <w:pPr>
        <w:snapToGrid w:val="0"/>
        <w:spacing w:before="0"/>
        <w:ind w:firstLineChars="200" w:firstLine="480"/>
        <w:rPr>
          <w:szCs w:val="24"/>
        </w:rPr>
      </w:pPr>
      <w:r w:rsidRPr="004875B5">
        <w:rPr>
          <w:rFonts w:ascii="宋体" w:hAnsi="宋体" w:cs="宋体" w:hint="eastAsia"/>
          <w:szCs w:val="24"/>
        </w:rPr>
        <w:t>②</w:t>
      </w:r>
      <w:r w:rsidRPr="004875B5">
        <w:rPr>
          <w:szCs w:val="24"/>
        </w:rPr>
        <w:t>耐冲击负荷量大，能自动调节废气浓度高峰值，而微生物始终正常工作；</w:t>
      </w:r>
    </w:p>
    <w:p w14:paraId="5564D304" w14:textId="77777777" w:rsidR="006A596D" w:rsidRPr="004875B5" w:rsidRDefault="00434D4C">
      <w:pPr>
        <w:snapToGrid w:val="0"/>
        <w:spacing w:before="0"/>
        <w:ind w:firstLineChars="200" w:firstLine="480"/>
        <w:rPr>
          <w:szCs w:val="24"/>
        </w:rPr>
      </w:pPr>
      <w:r w:rsidRPr="004875B5">
        <w:rPr>
          <w:rFonts w:ascii="宋体" w:hAnsi="宋体" w:cs="宋体" w:hint="eastAsia"/>
          <w:szCs w:val="24"/>
        </w:rPr>
        <w:t>③</w:t>
      </w:r>
      <w:r w:rsidRPr="004875B5">
        <w:rPr>
          <w:szCs w:val="24"/>
        </w:rPr>
        <w:t>设备操作简便，无需专人管理，无需日常维护，基建投资和运行费用极低；</w:t>
      </w:r>
    </w:p>
    <w:p w14:paraId="1800307A" w14:textId="77777777" w:rsidR="006A596D" w:rsidRPr="004875B5" w:rsidRDefault="00434D4C">
      <w:pPr>
        <w:snapToGrid w:val="0"/>
        <w:spacing w:before="0"/>
        <w:ind w:firstLineChars="200" w:firstLine="480"/>
        <w:rPr>
          <w:szCs w:val="24"/>
        </w:rPr>
      </w:pPr>
      <w:r w:rsidRPr="004875B5">
        <w:rPr>
          <w:rFonts w:ascii="宋体" w:hAnsi="宋体" w:cs="宋体" w:hint="eastAsia"/>
          <w:szCs w:val="24"/>
        </w:rPr>
        <w:t>④</w:t>
      </w:r>
      <w:r w:rsidRPr="004875B5">
        <w:rPr>
          <w:szCs w:val="24"/>
        </w:rPr>
        <w:t>生物填料寿命长。经特殊加工制成的生物填料，具有比表面积大，生物膜易生易落、耐腐蚀、耐生物降解、保湿性能好、孔隙率高、压损小，因此，其使用寿命可达</w:t>
      </w:r>
      <w:r w:rsidRPr="004875B5">
        <w:rPr>
          <w:szCs w:val="24"/>
        </w:rPr>
        <w:t xml:space="preserve">10 </w:t>
      </w:r>
      <w:r w:rsidRPr="004875B5">
        <w:rPr>
          <w:szCs w:val="24"/>
        </w:rPr>
        <w:t>年甚至更长，使用寿命期间填料无需更换；</w:t>
      </w:r>
    </w:p>
    <w:p w14:paraId="5A50661A" w14:textId="77777777" w:rsidR="006A596D" w:rsidRPr="004875B5" w:rsidRDefault="00434D4C">
      <w:pPr>
        <w:snapToGrid w:val="0"/>
        <w:spacing w:before="0"/>
        <w:ind w:firstLineChars="200" w:firstLine="480"/>
        <w:rPr>
          <w:szCs w:val="24"/>
        </w:rPr>
      </w:pPr>
      <w:r w:rsidRPr="004875B5">
        <w:rPr>
          <w:rFonts w:ascii="宋体" w:hAnsi="宋体" w:cs="宋体" w:hint="eastAsia"/>
          <w:szCs w:val="24"/>
        </w:rPr>
        <w:t>⑤</w:t>
      </w:r>
      <w:r w:rsidRPr="004875B5">
        <w:rPr>
          <w:szCs w:val="24"/>
        </w:rPr>
        <w:t>处理效果好，除臭效率高。工艺流程详见下图。</w:t>
      </w:r>
    </w:p>
    <w:p w14:paraId="5969CC9C" w14:textId="77777777" w:rsidR="006A596D" w:rsidRPr="004875B5" w:rsidRDefault="00434D4C">
      <w:pPr>
        <w:snapToGrid w:val="0"/>
        <w:spacing w:before="0"/>
        <w:ind w:firstLine="0"/>
        <w:jc w:val="center"/>
      </w:pPr>
      <w:r w:rsidRPr="004875B5">
        <w:object w:dxaOrig="3433" w:dyaOrig="4086" w14:anchorId="2C317AAC">
          <v:shape id="_x0000_i1053" type="#_x0000_t75" style="width:171.9pt;height:203.05pt" o:ole="">
            <v:imagedata r:id="rId126" o:title=""/>
          </v:shape>
          <o:OLEObject Type="Embed" ProgID="Visio.Drawing.11" ShapeID="_x0000_i1053" DrawAspect="Content" ObjectID="_1716295109" r:id="rId127"/>
        </w:object>
      </w:r>
    </w:p>
    <w:p w14:paraId="4ADB5C5B" w14:textId="77777777" w:rsidR="006A596D" w:rsidRPr="004875B5" w:rsidRDefault="00434D4C">
      <w:pPr>
        <w:pStyle w:val="affffffffffffffff2"/>
        <w:snapToGrid w:val="0"/>
        <w:spacing w:line="240" w:lineRule="auto"/>
        <w:ind w:firstLineChars="0" w:firstLine="0"/>
        <w:jc w:val="center"/>
        <w:rPr>
          <w:b/>
          <w:bCs/>
          <w:color w:val="auto"/>
          <w:sz w:val="21"/>
          <w:szCs w:val="21"/>
        </w:rPr>
      </w:pPr>
      <w:r w:rsidRPr="004875B5">
        <w:rPr>
          <w:b/>
          <w:bCs/>
          <w:color w:val="auto"/>
          <w:sz w:val="21"/>
          <w:szCs w:val="21"/>
        </w:rPr>
        <w:t>图</w:t>
      </w:r>
      <w:r w:rsidRPr="004875B5">
        <w:rPr>
          <w:b/>
          <w:bCs/>
          <w:color w:val="auto"/>
          <w:sz w:val="21"/>
          <w:szCs w:val="21"/>
        </w:rPr>
        <w:t xml:space="preserve">6.1-1  </w:t>
      </w:r>
      <w:r w:rsidRPr="004875B5">
        <w:rPr>
          <w:b/>
          <w:bCs/>
          <w:color w:val="auto"/>
          <w:sz w:val="21"/>
          <w:szCs w:val="21"/>
        </w:rPr>
        <w:t>废气收集工艺图</w:t>
      </w:r>
    </w:p>
    <w:p w14:paraId="5C72E72C" w14:textId="77777777" w:rsidR="006A596D" w:rsidRPr="004875B5" w:rsidRDefault="00434D4C">
      <w:pPr>
        <w:snapToGrid w:val="0"/>
        <w:spacing w:before="0"/>
        <w:ind w:firstLine="0"/>
        <w:jc w:val="center"/>
        <w:rPr>
          <w:szCs w:val="24"/>
        </w:rPr>
      </w:pPr>
      <w:r w:rsidRPr="004875B5">
        <w:rPr>
          <w:noProof/>
        </w:rPr>
        <w:drawing>
          <wp:inline distT="0" distB="0" distL="0" distR="0" wp14:anchorId="013BEEF5" wp14:editId="734AD1A4">
            <wp:extent cx="4562475" cy="3781425"/>
            <wp:effectExtent l="0" t="0" r="9525"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28"/>
                    <a:stretch>
                      <a:fillRect/>
                    </a:stretch>
                  </pic:blipFill>
                  <pic:spPr>
                    <a:xfrm>
                      <a:off x="0" y="0"/>
                      <a:ext cx="4562475" cy="3781425"/>
                    </a:xfrm>
                    <a:prstGeom prst="rect">
                      <a:avLst/>
                    </a:prstGeom>
                  </pic:spPr>
                </pic:pic>
              </a:graphicData>
            </a:graphic>
          </wp:inline>
        </w:drawing>
      </w:r>
    </w:p>
    <w:p w14:paraId="3F1B7434" w14:textId="77777777" w:rsidR="006A596D" w:rsidRPr="004875B5" w:rsidRDefault="00434D4C">
      <w:pPr>
        <w:pStyle w:val="affffffffffffffff2"/>
        <w:snapToGrid w:val="0"/>
        <w:spacing w:line="240" w:lineRule="auto"/>
        <w:ind w:firstLineChars="0" w:firstLine="0"/>
        <w:jc w:val="center"/>
        <w:rPr>
          <w:b/>
          <w:bCs/>
          <w:color w:val="auto"/>
          <w:sz w:val="21"/>
          <w:szCs w:val="21"/>
        </w:rPr>
      </w:pPr>
      <w:r w:rsidRPr="004875B5">
        <w:rPr>
          <w:b/>
          <w:bCs/>
          <w:color w:val="auto"/>
          <w:sz w:val="21"/>
          <w:szCs w:val="21"/>
        </w:rPr>
        <w:t>图</w:t>
      </w:r>
      <w:r w:rsidRPr="004875B5">
        <w:rPr>
          <w:b/>
          <w:bCs/>
          <w:color w:val="auto"/>
          <w:sz w:val="21"/>
          <w:szCs w:val="21"/>
        </w:rPr>
        <w:t xml:space="preserve">6.1-2  </w:t>
      </w:r>
      <w:r w:rsidRPr="004875B5">
        <w:rPr>
          <w:b/>
          <w:bCs/>
          <w:color w:val="auto"/>
          <w:sz w:val="21"/>
          <w:szCs w:val="21"/>
        </w:rPr>
        <w:t>生物除臭塔示例图</w:t>
      </w:r>
    </w:p>
    <w:p w14:paraId="1B45B3FA" w14:textId="77777777" w:rsidR="006A596D" w:rsidRPr="004875B5" w:rsidRDefault="00434D4C">
      <w:pPr>
        <w:snapToGrid w:val="0"/>
        <w:spacing w:before="0"/>
        <w:ind w:firstLineChars="200" w:firstLine="480"/>
        <w:rPr>
          <w:szCs w:val="24"/>
        </w:rPr>
      </w:pPr>
      <w:r w:rsidRPr="004875B5">
        <w:rPr>
          <w:szCs w:val="24"/>
        </w:rPr>
        <w:t>2</w:t>
      </w:r>
      <w:r w:rsidRPr="004875B5">
        <w:rPr>
          <w:szCs w:val="24"/>
        </w:rPr>
        <w:t>）恶臭污染物达标分析</w:t>
      </w:r>
    </w:p>
    <w:p w14:paraId="5C16436D" w14:textId="57072736" w:rsidR="006A596D" w:rsidRPr="004875B5" w:rsidRDefault="00434D4C">
      <w:pPr>
        <w:snapToGrid w:val="0"/>
        <w:spacing w:before="0"/>
        <w:ind w:firstLineChars="200" w:firstLine="480"/>
        <w:rPr>
          <w:szCs w:val="24"/>
        </w:rPr>
      </w:pPr>
      <w:r w:rsidRPr="004875B5">
        <w:rPr>
          <w:szCs w:val="24"/>
        </w:rPr>
        <w:t>根据工程分析及大气环境影响分析，项目屠宰场和污水处理站的硫化氢、氨满足</w:t>
      </w:r>
      <w:r w:rsidR="00DD5A8B" w:rsidRPr="004875B5">
        <w:rPr>
          <w:szCs w:val="24"/>
        </w:rPr>
        <w:t>《恶臭污染物排放标准》（</w:t>
      </w:r>
      <w:r w:rsidR="00DD5A8B" w:rsidRPr="004875B5">
        <w:rPr>
          <w:szCs w:val="24"/>
        </w:rPr>
        <w:t>GB14554-93</w:t>
      </w:r>
      <w:r w:rsidR="00DD5A8B" w:rsidRPr="004875B5">
        <w:rPr>
          <w:szCs w:val="24"/>
        </w:rPr>
        <w:t>）表</w:t>
      </w:r>
      <w:r w:rsidR="00DD5A8B" w:rsidRPr="004875B5">
        <w:rPr>
          <w:szCs w:val="24"/>
        </w:rPr>
        <w:t>1</w:t>
      </w:r>
      <w:r w:rsidR="00DD5A8B" w:rsidRPr="004875B5">
        <w:rPr>
          <w:szCs w:val="24"/>
        </w:rPr>
        <w:t>二级新改扩建标准限值及表</w:t>
      </w:r>
      <w:r w:rsidR="00DD5A8B" w:rsidRPr="004875B5">
        <w:rPr>
          <w:szCs w:val="24"/>
        </w:rPr>
        <w:t>2</w:t>
      </w:r>
      <w:r w:rsidR="00DD5A8B" w:rsidRPr="004875B5">
        <w:rPr>
          <w:szCs w:val="24"/>
        </w:rPr>
        <w:t>恶臭污染物排放标准值</w:t>
      </w:r>
      <w:r w:rsidRPr="004875B5">
        <w:rPr>
          <w:szCs w:val="24"/>
        </w:rPr>
        <w:t>；</w:t>
      </w:r>
    </w:p>
    <w:p w14:paraId="5D25A2FC" w14:textId="77777777" w:rsidR="006A596D" w:rsidRPr="004875B5" w:rsidRDefault="00434D4C">
      <w:pPr>
        <w:snapToGrid w:val="0"/>
        <w:spacing w:before="0"/>
        <w:ind w:firstLineChars="200" w:firstLine="480"/>
        <w:rPr>
          <w:szCs w:val="24"/>
        </w:rPr>
      </w:pPr>
      <w:r w:rsidRPr="004875B5">
        <w:rPr>
          <w:szCs w:val="24"/>
        </w:rPr>
        <w:t>综上分析，项目采用生物除臭塔除臭工艺在技术和经济上是合理可行的。</w:t>
      </w:r>
    </w:p>
    <w:p w14:paraId="07EA7717" w14:textId="77777777" w:rsidR="006A596D" w:rsidRPr="004875B5" w:rsidRDefault="00434D4C">
      <w:pPr>
        <w:snapToGrid w:val="0"/>
        <w:spacing w:before="0"/>
        <w:ind w:firstLineChars="200" w:firstLine="480"/>
        <w:rPr>
          <w:szCs w:val="24"/>
        </w:rPr>
      </w:pPr>
      <w:r w:rsidRPr="004875B5">
        <w:rPr>
          <w:szCs w:val="24"/>
        </w:rPr>
        <w:t>（</w:t>
      </w:r>
      <w:r w:rsidRPr="004875B5">
        <w:rPr>
          <w:szCs w:val="24"/>
        </w:rPr>
        <w:t>2</w:t>
      </w:r>
      <w:r w:rsidRPr="004875B5">
        <w:rPr>
          <w:szCs w:val="24"/>
        </w:rPr>
        <w:t>）无组织恶臭控制措施</w:t>
      </w:r>
    </w:p>
    <w:p w14:paraId="48E76327" w14:textId="77777777" w:rsidR="006A596D" w:rsidRPr="004875B5" w:rsidRDefault="00434D4C">
      <w:pPr>
        <w:snapToGrid w:val="0"/>
        <w:spacing w:before="0"/>
        <w:ind w:firstLineChars="200" w:firstLine="480"/>
        <w:rPr>
          <w:szCs w:val="24"/>
        </w:rPr>
      </w:pPr>
      <w:r w:rsidRPr="004875B5">
        <w:rPr>
          <w:szCs w:val="24"/>
        </w:rPr>
        <w:t>本项目尽管采用加盖板密闭等措施减少屠宰、污水处置过程中恶臭气体的排放，</w:t>
      </w:r>
      <w:r w:rsidRPr="004875B5">
        <w:rPr>
          <w:szCs w:val="24"/>
        </w:rPr>
        <w:lastRenderedPageBreak/>
        <w:t>但仍会有少量恶臭气体无</w:t>
      </w:r>
      <w:r w:rsidRPr="004875B5">
        <w:rPr>
          <w:szCs w:val="24"/>
        </w:rPr>
        <w:t xml:space="preserve"> </w:t>
      </w:r>
      <w:r w:rsidRPr="004875B5">
        <w:rPr>
          <w:szCs w:val="24"/>
        </w:rPr>
        <w:t>组织排放，因此，对无组织排放的恶臭气体，本环评采取以下措施：</w:t>
      </w:r>
    </w:p>
    <w:p w14:paraId="6FD3B90A" w14:textId="123C2C9B" w:rsidR="006A596D" w:rsidRPr="004875B5" w:rsidRDefault="00434D4C">
      <w:pPr>
        <w:snapToGrid w:val="0"/>
        <w:spacing w:before="0"/>
        <w:ind w:firstLineChars="200" w:firstLine="480"/>
        <w:rPr>
          <w:szCs w:val="24"/>
        </w:rPr>
      </w:pPr>
      <w:r w:rsidRPr="004875B5">
        <w:rPr>
          <w:rFonts w:ascii="宋体" w:hAnsi="宋体" w:cs="宋体" w:hint="eastAsia"/>
          <w:szCs w:val="24"/>
        </w:rPr>
        <w:t>①</w:t>
      </w:r>
      <w:r w:rsidRPr="004875B5">
        <w:rPr>
          <w:szCs w:val="24"/>
        </w:rPr>
        <w:t>一般车间内异味主要提供加强通风等措施控制；并在</w:t>
      </w:r>
      <w:r w:rsidR="00DD5A8B" w:rsidRPr="004875B5">
        <w:rPr>
          <w:szCs w:val="24"/>
        </w:rPr>
        <w:t>临时圈养区</w:t>
      </w:r>
      <w:r w:rsidRPr="004875B5">
        <w:rPr>
          <w:szCs w:val="24"/>
        </w:rPr>
        <w:t>、屠宰车间安置除臭剂，用一种较强烈、能散发令人愉快的芳香气味去掩盖令人不快的臭味，达到除臭的目的，</w:t>
      </w:r>
      <w:r w:rsidRPr="004875B5">
        <w:rPr>
          <w:szCs w:val="24"/>
        </w:rPr>
        <w:t xml:space="preserve"> </w:t>
      </w:r>
      <w:r w:rsidRPr="004875B5">
        <w:rPr>
          <w:szCs w:val="24"/>
        </w:rPr>
        <w:t>具体的有喷洒除臭剂、放置除臭丸和烧香等，该除臭方法使用比较广泛。</w:t>
      </w:r>
    </w:p>
    <w:p w14:paraId="286EA7B9" w14:textId="6E39AF15" w:rsidR="006A596D" w:rsidRPr="004875B5" w:rsidRDefault="00434D4C">
      <w:pPr>
        <w:snapToGrid w:val="0"/>
        <w:spacing w:before="0"/>
        <w:ind w:firstLineChars="200" w:firstLine="480"/>
        <w:rPr>
          <w:szCs w:val="24"/>
        </w:rPr>
      </w:pPr>
      <w:r w:rsidRPr="004875B5">
        <w:rPr>
          <w:szCs w:val="24"/>
        </w:rPr>
        <w:t>对于本项目可采用向</w:t>
      </w:r>
      <w:r w:rsidR="00DD5A8B" w:rsidRPr="004875B5">
        <w:rPr>
          <w:szCs w:val="24"/>
        </w:rPr>
        <w:t>临时圈养区</w:t>
      </w:r>
      <w:r w:rsidRPr="004875B5">
        <w:rPr>
          <w:szCs w:val="24"/>
        </w:rPr>
        <w:t>地面喷洒除臭剂方法，将场区产生令人不愉快的气味掩</w:t>
      </w:r>
      <w:r w:rsidRPr="004875B5">
        <w:rPr>
          <w:szCs w:val="24"/>
        </w:rPr>
        <w:t xml:space="preserve"> </w:t>
      </w:r>
      <w:r w:rsidRPr="004875B5">
        <w:rPr>
          <w:szCs w:val="24"/>
        </w:rPr>
        <w:t>盖住，达到除臭的效果。这种方法投资较小，简便易行，具有较好的效果。但采用的除</w:t>
      </w:r>
      <w:r w:rsidRPr="004875B5">
        <w:rPr>
          <w:szCs w:val="24"/>
        </w:rPr>
        <w:t xml:space="preserve"> </w:t>
      </w:r>
      <w:r w:rsidRPr="004875B5">
        <w:rPr>
          <w:szCs w:val="24"/>
        </w:rPr>
        <w:t>臭剂必须是无毒、无害在环境中不会蓄积的。</w:t>
      </w:r>
      <w:r w:rsidRPr="004875B5">
        <w:rPr>
          <w:szCs w:val="24"/>
        </w:rPr>
        <w:t xml:space="preserve"> </w:t>
      </w:r>
    </w:p>
    <w:p w14:paraId="38253E0C" w14:textId="77777777" w:rsidR="006A596D" w:rsidRPr="004875B5" w:rsidRDefault="00434D4C">
      <w:pPr>
        <w:snapToGrid w:val="0"/>
        <w:spacing w:before="0"/>
        <w:ind w:firstLineChars="200" w:firstLine="480"/>
        <w:rPr>
          <w:szCs w:val="24"/>
        </w:rPr>
      </w:pPr>
      <w:r w:rsidRPr="004875B5">
        <w:rPr>
          <w:szCs w:val="24"/>
        </w:rPr>
        <w:t>目前除臭剂的种类较多，主要有姜满添加剂、沸石、绿矾、高锰酸钾、磷酸钙、过</w:t>
      </w:r>
      <w:r w:rsidRPr="004875B5">
        <w:rPr>
          <w:szCs w:val="24"/>
        </w:rPr>
        <w:t xml:space="preserve"> </w:t>
      </w:r>
      <w:r w:rsidRPr="004875B5">
        <w:rPr>
          <w:szCs w:val="24"/>
        </w:rPr>
        <w:t>氧化氢和</w:t>
      </w:r>
      <w:r w:rsidRPr="004875B5">
        <w:rPr>
          <w:szCs w:val="24"/>
        </w:rPr>
        <w:t xml:space="preserve"> Bio-G </w:t>
      </w:r>
      <w:r w:rsidRPr="004875B5">
        <w:rPr>
          <w:szCs w:val="24"/>
        </w:rPr>
        <w:t>除臭剂等，这些除臭剂的除臭效果好，运行比较稳定。建议采用过氧化</w:t>
      </w:r>
      <w:r w:rsidRPr="004875B5">
        <w:rPr>
          <w:szCs w:val="24"/>
        </w:rPr>
        <w:t xml:space="preserve"> </w:t>
      </w:r>
      <w:r w:rsidRPr="004875B5">
        <w:rPr>
          <w:szCs w:val="24"/>
        </w:rPr>
        <w:t>氢和</w:t>
      </w:r>
      <w:r w:rsidRPr="004875B5">
        <w:rPr>
          <w:szCs w:val="24"/>
        </w:rPr>
        <w:t xml:space="preserve"> Bio-G </w:t>
      </w:r>
      <w:r w:rsidRPr="004875B5">
        <w:rPr>
          <w:szCs w:val="24"/>
        </w:rPr>
        <w:t>除臭剂，</w:t>
      </w:r>
      <w:r w:rsidRPr="004875B5">
        <w:rPr>
          <w:szCs w:val="24"/>
        </w:rPr>
        <w:t xml:space="preserve">Bio-G </w:t>
      </w:r>
      <w:r w:rsidRPr="004875B5">
        <w:rPr>
          <w:szCs w:val="24"/>
        </w:rPr>
        <w:t>除臭剂系沙果、香蕉、甜瓜、橙子、红萝卜、柿子、番茄、</w:t>
      </w:r>
      <w:r w:rsidRPr="004875B5">
        <w:rPr>
          <w:szCs w:val="24"/>
        </w:rPr>
        <w:t xml:space="preserve"> </w:t>
      </w:r>
      <w:r w:rsidRPr="004875B5">
        <w:rPr>
          <w:szCs w:val="24"/>
        </w:rPr>
        <w:t>桔子、树叶、蜂蜜、草药等按一定比例配制成</w:t>
      </w:r>
      <w:r w:rsidRPr="004875B5">
        <w:rPr>
          <w:szCs w:val="24"/>
        </w:rPr>
        <w:t xml:space="preserve"> 100%</w:t>
      </w:r>
      <w:r w:rsidRPr="004875B5">
        <w:rPr>
          <w:szCs w:val="24"/>
        </w:rPr>
        <w:t>天然发酵液，这两种除臭剂使用过</w:t>
      </w:r>
      <w:r w:rsidRPr="004875B5">
        <w:rPr>
          <w:szCs w:val="24"/>
        </w:rPr>
        <w:t xml:space="preserve"> </w:t>
      </w:r>
      <w:r w:rsidRPr="004875B5">
        <w:rPr>
          <w:szCs w:val="24"/>
        </w:rPr>
        <w:t>程中无二次污染，除臭效果可达</w:t>
      </w:r>
      <w:r w:rsidRPr="004875B5">
        <w:rPr>
          <w:szCs w:val="24"/>
        </w:rPr>
        <w:t xml:space="preserve"> 50%</w:t>
      </w:r>
      <w:r w:rsidRPr="004875B5">
        <w:rPr>
          <w:szCs w:val="24"/>
        </w:rPr>
        <w:t>以上。</w:t>
      </w:r>
      <w:r w:rsidRPr="004875B5">
        <w:rPr>
          <w:szCs w:val="24"/>
        </w:rPr>
        <w:t xml:space="preserve"> </w:t>
      </w:r>
    </w:p>
    <w:p w14:paraId="07CA2409" w14:textId="2A56137A" w:rsidR="006A596D" w:rsidRPr="004875B5" w:rsidRDefault="00434D4C">
      <w:pPr>
        <w:snapToGrid w:val="0"/>
        <w:spacing w:before="0"/>
        <w:ind w:firstLineChars="200" w:firstLine="480"/>
        <w:rPr>
          <w:szCs w:val="24"/>
        </w:rPr>
      </w:pPr>
      <w:r w:rsidRPr="004875B5">
        <w:rPr>
          <w:rFonts w:ascii="宋体" w:hAnsi="宋体" w:cs="宋体" w:hint="eastAsia"/>
          <w:szCs w:val="24"/>
        </w:rPr>
        <w:t>②</w:t>
      </w:r>
      <w:r w:rsidRPr="004875B5">
        <w:rPr>
          <w:szCs w:val="24"/>
        </w:rPr>
        <w:t>车间外无组织恶臭，将通过</w:t>
      </w:r>
      <w:r w:rsidR="00DC393F" w:rsidRPr="004875B5">
        <w:rPr>
          <w:szCs w:val="24"/>
        </w:rPr>
        <w:t>建设封闭围挡</w:t>
      </w:r>
      <w:r w:rsidRPr="004875B5">
        <w:rPr>
          <w:szCs w:val="24"/>
        </w:rPr>
        <w:t>阻隔和</w:t>
      </w:r>
      <w:r w:rsidR="00DC393F" w:rsidRPr="004875B5">
        <w:rPr>
          <w:szCs w:val="24"/>
        </w:rPr>
        <w:t>设</w:t>
      </w:r>
      <w:r w:rsidRPr="004875B5">
        <w:rPr>
          <w:szCs w:val="24"/>
        </w:rPr>
        <w:t>定卫生防护距离（</w:t>
      </w:r>
      <w:r w:rsidRPr="004875B5">
        <w:rPr>
          <w:szCs w:val="24"/>
        </w:rPr>
        <w:t>100m</w:t>
      </w:r>
      <w:r w:rsidRPr="004875B5">
        <w:rPr>
          <w:szCs w:val="24"/>
        </w:rPr>
        <w:t>）加以控制。</w:t>
      </w:r>
      <w:r w:rsidRPr="004875B5">
        <w:rPr>
          <w:szCs w:val="24"/>
        </w:rPr>
        <w:t xml:space="preserve"> </w:t>
      </w:r>
    </w:p>
    <w:p w14:paraId="70D5204B" w14:textId="77777777" w:rsidR="006A596D" w:rsidRPr="004875B5" w:rsidRDefault="00434D4C">
      <w:pPr>
        <w:snapToGrid w:val="0"/>
        <w:spacing w:before="0"/>
        <w:ind w:firstLineChars="200" w:firstLine="480"/>
        <w:rPr>
          <w:szCs w:val="24"/>
        </w:rPr>
      </w:pPr>
      <w:r w:rsidRPr="004875B5">
        <w:rPr>
          <w:rFonts w:ascii="宋体" w:hAnsi="宋体" w:cs="宋体" w:hint="eastAsia"/>
          <w:szCs w:val="24"/>
        </w:rPr>
        <w:t>③</w:t>
      </w:r>
      <w:r w:rsidRPr="004875B5">
        <w:rPr>
          <w:szCs w:val="24"/>
        </w:rPr>
        <w:t>生产场区的器械等消毒采用对环境友好的消毒剂（主要是次氯酸钙）和消毒措施，防止产生二次污染。</w:t>
      </w:r>
    </w:p>
    <w:p w14:paraId="3B44D1D6" w14:textId="77777777" w:rsidR="006A596D" w:rsidRPr="004875B5" w:rsidRDefault="00434D4C">
      <w:pPr>
        <w:snapToGrid w:val="0"/>
        <w:spacing w:before="0"/>
        <w:ind w:firstLineChars="200" w:firstLine="480"/>
        <w:rPr>
          <w:szCs w:val="24"/>
        </w:rPr>
      </w:pPr>
      <w:r w:rsidRPr="004875B5">
        <w:rPr>
          <w:rFonts w:ascii="宋体" w:hAnsi="宋体" w:cs="宋体" w:hint="eastAsia"/>
          <w:szCs w:val="24"/>
        </w:rPr>
        <w:t>④</w:t>
      </w:r>
      <w:r w:rsidRPr="004875B5">
        <w:rPr>
          <w:szCs w:val="24"/>
        </w:rPr>
        <w:t>充分考虑当地盛行风向，合理布局废气污染源，并在其周围种植花草树木，防止臭气扩散。</w:t>
      </w:r>
      <w:r w:rsidRPr="004875B5">
        <w:rPr>
          <w:szCs w:val="24"/>
        </w:rPr>
        <w:t xml:space="preserve"> </w:t>
      </w:r>
    </w:p>
    <w:p w14:paraId="5A32CA7E" w14:textId="77777777" w:rsidR="006A596D" w:rsidRPr="004875B5" w:rsidRDefault="00434D4C">
      <w:pPr>
        <w:snapToGrid w:val="0"/>
        <w:spacing w:before="0"/>
        <w:ind w:firstLineChars="200" w:firstLine="480"/>
        <w:rPr>
          <w:szCs w:val="24"/>
        </w:rPr>
      </w:pPr>
      <w:r w:rsidRPr="004875B5">
        <w:rPr>
          <w:rFonts w:ascii="宋体" w:hAnsi="宋体" w:cs="宋体" w:hint="eastAsia"/>
          <w:szCs w:val="24"/>
        </w:rPr>
        <w:t>⑤</w:t>
      </w:r>
      <w:r w:rsidRPr="004875B5">
        <w:rPr>
          <w:szCs w:val="24"/>
        </w:rPr>
        <w:t>恶臭污染问题与运行管理和操作也存在直接关系，因此保证良好的运行操作和管</w:t>
      </w:r>
      <w:r w:rsidRPr="004875B5">
        <w:rPr>
          <w:szCs w:val="24"/>
        </w:rPr>
        <w:t xml:space="preserve"> </w:t>
      </w:r>
      <w:r w:rsidRPr="004875B5">
        <w:rPr>
          <w:szCs w:val="24"/>
        </w:rPr>
        <w:t>理是避免恶臭污染的首要手段。</w:t>
      </w:r>
      <w:r w:rsidRPr="004875B5">
        <w:rPr>
          <w:szCs w:val="24"/>
        </w:rPr>
        <w:t xml:space="preserve"> </w:t>
      </w:r>
    </w:p>
    <w:p w14:paraId="698F361D" w14:textId="77777777" w:rsidR="006A596D" w:rsidRPr="004875B5" w:rsidRDefault="00434D4C">
      <w:pPr>
        <w:snapToGrid w:val="0"/>
        <w:spacing w:before="0"/>
        <w:ind w:firstLineChars="200" w:firstLine="480"/>
        <w:rPr>
          <w:szCs w:val="24"/>
        </w:rPr>
      </w:pPr>
      <w:r w:rsidRPr="004875B5">
        <w:rPr>
          <w:szCs w:val="24"/>
        </w:rPr>
        <w:t>ⅰ</w:t>
      </w:r>
      <w:r w:rsidRPr="004875B5">
        <w:rPr>
          <w:szCs w:val="24"/>
        </w:rPr>
        <w:t>制定污水处理站管理规范，对技术人员和操作工人上岗必须经过正式的技术培训，上岗后要严格按照操作规程和设计参数运行，对设备要定期维护，保证污水处理系统的正常运行。</w:t>
      </w:r>
      <w:r w:rsidRPr="004875B5">
        <w:rPr>
          <w:szCs w:val="24"/>
        </w:rPr>
        <w:t xml:space="preserve"> </w:t>
      </w:r>
    </w:p>
    <w:p w14:paraId="361BD76B" w14:textId="77777777" w:rsidR="006A596D" w:rsidRPr="004875B5" w:rsidRDefault="00434D4C">
      <w:pPr>
        <w:snapToGrid w:val="0"/>
        <w:spacing w:before="0"/>
        <w:ind w:firstLineChars="200" w:firstLine="480"/>
        <w:rPr>
          <w:szCs w:val="24"/>
        </w:rPr>
      </w:pPr>
      <w:r w:rsidRPr="004875B5">
        <w:rPr>
          <w:szCs w:val="24"/>
        </w:rPr>
        <w:t>ⅱ</w:t>
      </w:r>
      <w:r w:rsidRPr="004875B5">
        <w:rPr>
          <w:szCs w:val="24"/>
        </w:rPr>
        <w:t>尽量维持污水处理中</w:t>
      </w:r>
      <w:r w:rsidRPr="004875B5">
        <w:rPr>
          <w:szCs w:val="24"/>
        </w:rPr>
        <w:t xml:space="preserve"> pH≥7</w:t>
      </w:r>
      <w:r w:rsidRPr="004875B5">
        <w:rPr>
          <w:szCs w:val="24"/>
        </w:rPr>
        <w:t>，防止硫化氢逸散，必要时可投加</w:t>
      </w:r>
      <w:r w:rsidRPr="004875B5">
        <w:rPr>
          <w:szCs w:val="24"/>
        </w:rPr>
        <w:t xml:space="preserve"> FeSO</w:t>
      </w:r>
      <w:r w:rsidRPr="004875B5">
        <w:rPr>
          <w:szCs w:val="24"/>
          <w:vertAlign w:val="subscript"/>
        </w:rPr>
        <w:t>4</w:t>
      </w:r>
      <w:r w:rsidRPr="004875B5">
        <w:rPr>
          <w:szCs w:val="24"/>
        </w:rPr>
        <w:t>，以固定硫离子；或加入</w:t>
      </w:r>
      <w:r w:rsidRPr="004875B5">
        <w:rPr>
          <w:szCs w:val="24"/>
        </w:rPr>
        <w:t xml:space="preserve">15~40mg/L </w:t>
      </w:r>
      <w:r w:rsidRPr="004875B5">
        <w:rPr>
          <w:szCs w:val="24"/>
        </w:rPr>
        <w:t>的过氧化氢，氧化硫化物，有效地防止硫化氢等气体的产生，减少恶臭气体污染。</w:t>
      </w:r>
      <w:r w:rsidRPr="004875B5">
        <w:rPr>
          <w:szCs w:val="24"/>
        </w:rPr>
        <w:t xml:space="preserve"> </w:t>
      </w:r>
    </w:p>
    <w:p w14:paraId="6523F863" w14:textId="77777777" w:rsidR="006A596D" w:rsidRPr="004875B5" w:rsidRDefault="00434D4C">
      <w:pPr>
        <w:snapToGrid w:val="0"/>
        <w:spacing w:before="0"/>
        <w:ind w:firstLineChars="200" w:firstLine="480"/>
        <w:rPr>
          <w:szCs w:val="24"/>
        </w:rPr>
      </w:pPr>
      <w:r w:rsidRPr="004875B5">
        <w:rPr>
          <w:szCs w:val="24"/>
        </w:rPr>
        <w:t>ⅲ</w:t>
      </w:r>
      <w:r w:rsidRPr="004875B5">
        <w:rPr>
          <w:szCs w:val="24"/>
        </w:rPr>
        <w:t>缩短污水在提升管流经时间，减少污泥滞留时间，及时清运，减少污泥腐败发臭的机会。采取以上措施后，项目产生的臭气影响有较大程度的减轻。</w:t>
      </w:r>
    </w:p>
    <w:p w14:paraId="2FFCE9F9" w14:textId="51F88FA9" w:rsidR="006A596D" w:rsidRPr="004875B5" w:rsidRDefault="00434D4C">
      <w:pPr>
        <w:pStyle w:val="3"/>
        <w:tabs>
          <w:tab w:val="clear" w:pos="2559"/>
        </w:tabs>
        <w:snapToGrid w:val="0"/>
        <w:spacing w:beforeLines="0" w:before="0"/>
        <w:ind w:left="723" w:hanging="723"/>
      </w:pPr>
      <w:r w:rsidRPr="004875B5">
        <w:lastRenderedPageBreak/>
        <w:t>生物质</w:t>
      </w:r>
      <w:r w:rsidR="007E78E9" w:rsidRPr="004875B5">
        <w:t>燃烧</w:t>
      </w:r>
      <w:r w:rsidRPr="004875B5">
        <w:t>废气处置措施</w:t>
      </w:r>
    </w:p>
    <w:p w14:paraId="14A8C08A" w14:textId="4335E784" w:rsidR="006A596D" w:rsidRPr="004875B5" w:rsidRDefault="00434D4C">
      <w:pPr>
        <w:snapToGrid w:val="0"/>
        <w:spacing w:before="0"/>
        <w:ind w:firstLineChars="200" w:firstLine="480"/>
        <w:rPr>
          <w:szCs w:val="24"/>
        </w:rPr>
      </w:pPr>
      <w:r w:rsidRPr="004875B5">
        <w:rPr>
          <w:szCs w:val="24"/>
        </w:rPr>
        <w:t>本项目蒸汽发生器燃料采用生物质，生物质燃烧会产生大量的烟尘，因此本项目要采用高温布袋除尘器处理，经处理后，排放可达到《锅炉大气污染物排放标准》（</w:t>
      </w:r>
      <w:r w:rsidRPr="004875B5">
        <w:rPr>
          <w:szCs w:val="24"/>
        </w:rPr>
        <w:t>GB13271-2014</w:t>
      </w:r>
      <w:r w:rsidRPr="004875B5">
        <w:rPr>
          <w:szCs w:val="24"/>
        </w:rPr>
        <w:t>）燃煤锅炉排放标准。布袋除尘器是一种干式除尘装，它适用于捕集细小、干燥非纤维性粉尘。滤袋采用纺织的滤布或非纺织的毡制成，利用纤维织物的过滤作用对含尘气体进行过滤，当含尘气体进入布袋除尘器，颗粒大、比重大的粉尘，由于重力的作用沉降下来，落入灰斗，含有较细小粉尘的气体在通过滤料时，粉尘被阻留，使气体得到净化。</w:t>
      </w:r>
    </w:p>
    <w:p w14:paraId="2B3C3F56" w14:textId="77777777" w:rsidR="006A596D" w:rsidRPr="004875B5" w:rsidRDefault="00434D4C">
      <w:pPr>
        <w:pStyle w:val="3"/>
        <w:tabs>
          <w:tab w:val="clear" w:pos="2559"/>
        </w:tabs>
        <w:snapToGrid w:val="0"/>
        <w:spacing w:beforeLines="0" w:before="0"/>
        <w:ind w:left="723" w:hanging="723"/>
      </w:pPr>
      <w:r w:rsidRPr="004875B5">
        <w:t>排气筒高度合理性分析及规范化</w:t>
      </w:r>
    </w:p>
    <w:p w14:paraId="41569285" w14:textId="77777777" w:rsidR="006A596D" w:rsidRPr="004875B5" w:rsidRDefault="00434D4C">
      <w:pPr>
        <w:snapToGrid w:val="0"/>
        <w:spacing w:before="0" w:line="348" w:lineRule="auto"/>
        <w:ind w:firstLineChars="200" w:firstLine="480"/>
      </w:pPr>
      <w:r w:rsidRPr="004875B5">
        <w:t>（</w:t>
      </w:r>
      <w:r w:rsidRPr="004875B5">
        <w:t>1</w:t>
      </w:r>
      <w:r w:rsidRPr="004875B5">
        <w:t>）排气筒高度合理性分析</w:t>
      </w:r>
    </w:p>
    <w:p w14:paraId="313FCEB6" w14:textId="364851D2" w:rsidR="006A596D" w:rsidRPr="004875B5" w:rsidRDefault="00434D4C">
      <w:pPr>
        <w:snapToGrid w:val="0"/>
        <w:spacing w:before="0" w:line="348" w:lineRule="auto"/>
        <w:ind w:firstLineChars="200" w:firstLine="480"/>
      </w:pPr>
      <w:r w:rsidRPr="004875B5">
        <w:t>根据《锅炉大气污染物排放标准》（</w:t>
      </w:r>
      <w:r w:rsidRPr="004875B5">
        <w:t>GB13271-2014</w:t>
      </w:r>
      <w:r w:rsidRPr="004875B5">
        <w:t>）</w:t>
      </w:r>
      <w:r w:rsidR="00DC393F" w:rsidRPr="004875B5">
        <w:t>：新建锅炉房的烟囱周围半径</w:t>
      </w:r>
      <w:r w:rsidR="00DC393F" w:rsidRPr="004875B5">
        <w:t>200m</w:t>
      </w:r>
      <w:r w:rsidR="00DC393F" w:rsidRPr="004875B5">
        <w:t>距离内有建筑物时，其烟囱应高出最高建筑物</w:t>
      </w:r>
      <w:r w:rsidR="00DC393F" w:rsidRPr="004875B5">
        <w:t>3m</w:t>
      </w:r>
      <w:r w:rsidR="00DC393F" w:rsidRPr="004875B5">
        <w:t>以上</w:t>
      </w:r>
      <w:r w:rsidRPr="004875B5">
        <w:t>，结合现场踏勘，项目所在地周边</w:t>
      </w:r>
      <w:r w:rsidRPr="004875B5">
        <w:t>200m</w:t>
      </w:r>
      <w:r w:rsidRPr="004875B5">
        <w:t>范围的建筑均低于</w:t>
      </w:r>
      <w:r w:rsidR="00DC393F" w:rsidRPr="004875B5">
        <w:t>12m</w:t>
      </w:r>
      <w:r w:rsidRPr="004875B5">
        <w:t>，</w:t>
      </w:r>
      <w:r w:rsidR="00DC393F" w:rsidRPr="004875B5">
        <w:t>项目排气筒最低为</w:t>
      </w:r>
      <w:r w:rsidR="00DC393F" w:rsidRPr="004875B5">
        <w:t>15m</w:t>
      </w:r>
      <w:r w:rsidR="00DC393F" w:rsidRPr="004875B5">
        <w:t>，满足相关要求，</w:t>
      </w:r>
      <w:r w:rsidRPr="004875B5">
        <w:t>项目排气筒高度详见表</w:t>
      </w:r>
      <w:r w:rsidRPr="004875B5">
        <w:t>6.1-</w:t>
      </w:r>
      <w:r w:rsidR="00E666E3" w:rsidRPr="004875B5">
        <w:t>3</w:t>
      </w:r>
      <w:r w:rsidRPr="004875B5">
        <w:t>。</w:t>
      </w:r>
    </w:p>
    <w:p w14:paraId="77E9E026" w14:textId="7CB8EB84" w:rsidR="006A596D" w:rsidRPr="004875B5" w:rsidRDefault="00434D4C">
      <w:pPr>
        <w:pStyle w:val="affffffffffffffff2"/>
        <w:snapToGrid w:val="0"/>
        <w:spacing w:line="240" w:lineRule="auto"/>
        <w:ind w:firstLineChars="0" w:firstLine="0"/>
        <w:jc w:val="center"/>
        <w:rPr>
          <w:b/>
          <w:bCs/>
          <w:color w:val="auto"/>
          <w:sz w:val="21"/>
          <w:szCs w:val="21"/>
        </w:rPr>
      </w:pPr>
      <w:r w:rsidRPr="004875B5">
        <w:rPr>
          <w:b/>
          <w:bCs/>
          <w:color w:val="auto"/>
          <w:sz w:val="21"/>
          <w:szCs w:val="21"/>
        </w:rPr>
        <w:t>表</w:t>
      </w:r>
      <w:r w:rsidRPr="004875B5">
        <w:rPr>
          <w:b/>
          <w:bCs/>
          <w:color w:val="auto"/>
          <w:sz w:val="21"/>
          <w:szCs w:val="21"/>
        </w:rPr>
        <w:t>6.1-</w:t>
      </w:r>
      <w:r w:rsidR="00E666E3" w:rsidRPr="004875B5">
        <w:rPr>
          <w:b/>
          <w:bCs/>
          <w:color w:val="auto"/>
          <w:sz w:val="21"/>
          <w:szCs w:val="21"/>
        </w:rPr>
        <w:t>3</w:t>
      </w:r>
      <w:r w:rsidRPr="004875B5">
        <w:rPr>
          <w:b/>
          <w:bCs/>
          <w:color w:val="auto"/>
          <w:sz w:val="21"/>
          <w:szCs w:val="21"/>
        </w:rPr>
        <w:t xml:space="preserve">  </w:t>
      </w:r>
      <w:r w:rsidRPr="004875B5">
        <w:rPr>
          <w:b/>
          <w:bCs/>
          <w:color w:val="auto"/>
          <w:sz w:val="21"/>
          <w:szCs w:val="21"/>
        </w:rPr>
        <w:t>排气筒高度一览表</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625"/>
        <w:gridCol w:w="1736"/>
        <w:gridCol w:w="2006"/>
        <w:gridCol w:w="1529"/>
        <w:gridCol w:w="1694"/>
        <w:gridCol w:w="1471"/>
      </w:tblGrid>
      <w:tr w:rsidR="00592E4A" w:rsidRPr="004875B5" w14:paraId="7E6311AD" w14:textId="77777777" w:rsidTr="00941EE6">
        <w:trPr>
          <w:trHeight w:val="285"/>
          <w:jc w:val="center"/>
        </w:trPr>
        <w:tc>
          <w:tcPr>
            <w:tcW w:w="580" w:type="dxa"/>
            <w:tcBorders>
              <w:top w:val="single" w:sz="12" w:space="0" w:color="auto"/>
              <w:bottom w:val="single" w:sz="12" w:space="0" w:color="auto"/>
            </w:tcBorders>
            <w:shd w:val="clear" w:color="auto" w:fill="auto"/>
            <w:noWrap/>
            <w:vAlign w:val="center"/>
          </w:tcPr>
          <w:p w14:paraId="62490F4F" w14:textId="77777777" w:rsidR="006A596D" w:rsidRPr="004875B5" w:rsidRDefault="00434D4C">
            <w:pPr>
              <w:pStyle w:val="affffffffffffffffffffffffffff6"/>
              <w:rPr>
                <w:kern w:val="0"/>
              </w:rPr>
            </w:pPr>
            <w:r w:rsidRPr="004875B5">
              <w:rPr>
                <w:kern w:val="0"/>
              </w:rPr>
              <w:t>序号</w:t>
            </w:r>
          </w:p>
        </w:tc>
        <w:tc>
          <w:tcPr>
            <w:tcW w:w="1610" w:type="dxa"/>
            <w:tcBorders>
              <w:top w:val="single" w:sz="12" w:space="0" w:color="auto"/>
              <w:bottom w:val="single" w:sz="12" w:space="0" w:color="auto"/>
            </w:tcBorders>
            <w:shd w:val="clear" w:color="auto" w:fill="auto"/>
            <w:noWrap/>
            <w:vAlign w:val="center"/>
          </w:tcPr>
          <w:p w14:paraId="27DD2D22" w14:textId="77777777" w:rsidR="006A596D" w:rsidRPr="004875B5" w:rsidRDefault="00434D4C">
            <w:pPr>
              <w:pStyle w:val="affffffffffffffffffffffffffff6"/>
              <w:rPr>
                <w:kern w:val="0"/>
              </w:rPr>
            </w:pPr>
            <w:r w:rsidRPr="004875B5">
              <w:rPr>
                <w:kern w:val="0"/>
              </w:rPr>
              <w:t>废气源</w:t>
            </w:r>
          </w:p>
        </w:tc>
        <w:tc>
          <w:tcPr>
            <w:tcW w:w="1861" w:type="dxa"/>
            <w:tcBorders>
              <w:top w:val="single" w:sz="12" w:space="0" w:color="auto"/>
              <w:bottom w:val="single" w:sz="12" w:space="0" w:color="auto"/>
            </w:tcBorders>
            <w:shd w:val="clear" w:color="auto" w:fill="auto"/>
            <w:noWrap/>
            <w:vAlign w:val="center"/>
          </w:tcPr>
          <w:p w14:paraId="6B192640" w14:textId="77777777" w:rsidR="006A596D" w:rsidRPr="004875B5" w:rsidRDefault="00434D4C">
            <w:pPr>
              <w:pStyle w:val="affffffffffffffffffffffffffff6"/>
              <w:rPr>
                <w:kern w:val="0"/>
              </w:rPr>
            </w:pPr>
            <w:r w:rsidRPr="004875B5">
              <w:rPr>
                <w:kern w:val="0"/>
              </w:rPr>
              <w:t>处置措施</w:t>
            </w:r>
          </w:p>
        </w:tc>
        <w:tc>
          <w:tcPr>
            <w:tcW w:w="1418" w:type="dxa"/>
            <w:tcBorders>
              <w:top w:val="single" w:sz="12" w:space="0" w:color="auto"/>
              <w:bottom w:val="single" w:sz="12" w:space="0" w:color="auto"/>
            </w:tcBorders>
            <w:shd w:val="clear" w:color="auto" w:fill="auto"/>
            <w:noWrap/>
            <w:vAlign w:val="center"/>
          </w:tcPr>
          <w:p w14:paraId="3EDD483B" w14:textId="77777777" w:rsidR="006A596D" w:rsidRPr="004875B5" w:rsidRDefault="00434D4C">
            <w:pPr>
              <w:pStyle w:val="affffffffffffffffffffffffffff6"/>
              <w:rPr>
                <w:kern w:val="0"/>
              </w:rPr>
            </w:pPr>
            <w:r w:rsidRPr="004875B5">
              <w:rPr>
                <w:kern w:val="0"/>
              </w:rPr>
              <w:t>排气筒编号</w:t>
            </w:r>
          </w:p>
        </w:tc>
        <w:tc>
          <w:tcPr>
            <w:tcW w:w="1571" w:type="dxa"/>
            <w:tcBorders>
              <w:top w:val="single" w:sz="12" w:space="0" w:color="auto"/>
              <w:bottom w:val="single" w:sz="12" w:space="0" w:color="auto"/>
            </w:tcBorders>
            <w:shd w:val="clear" w:color="auto" w:fill="auto"/>
            <w:vAlign w:val="center"/>
          </w:tcPr>
          <w:p w14:paraId="4A28D753" w14:textId="77777777" w:rsidR="006A596D" w:rsidRPr="004875B5" w:rsidRDefault="00434D4C">
            <w:pPr>
              <w:pStyle w:val="affffffffffffffffffffffffffff6"/>
              <w:rPr>
                <w:kern w:val="0"/>
              </w:rPr>
            </w:pPr>
            <w:r w:rsidRPr="004875B5">
              <w:rPr>
                <w:kern w:val="0"/>
              </w:rPr>
              <w:t>标准来源</w:t>
            </w:r>
          </w:p>
        </w:tc>
        <w:tc>
          <w:tcPr>
            <w:tcW w:w="1364" w:type="dxa"/>
            <w:tcBorders>
              <w:top w:val="single" w:sz="12" w:space="0" w:color="auto"/>
              <w:bottom w:val="single" w:sz="12" w:space="0" w:color="auto"/>
            </w:tcBorders>
            <w:shd w:val="clear" w:color="auto" w:fill="auto"/>
            <w:noWrap/>
            <w:vAlign w:val="center"/>
          </w:tcPr>
          <w:p w14:paraId="1BD96777" w14:textId="77777777" w:rsidR="006A596D" w:rsidRPr="004875B5" w:rsidRDefault="00434D4C">
            <w:pPr>
              <w:pStyle w:val="affffffffffffffffffffffffffff6"/>
              <w:rPr>
                <w:kern w:val="0"/>
              </w:rPr>
            </w:pPr>
            <w:r w:rsidRPr="004875B5">
              <w:rPr>
                <w:kern w:val="0"/>
              </w:rPr>
              <w:t>高度（</w:t>
            </w:r>
            <w:r w:rsidRPr="004875B5">
              <w:rPr>
                <w:kern w:val="0"/>
              </w:rPr>
              <w:t>m</w:t>
            </w:r>
            <w:r w:rsidRPr="004875B5">
              <w:rPr>
                <w:kern w:val="0"/>
              </w:rPr>
              <w:t>）</w:t>
            </w:r>
          </w:p>
        </w:tc>
      </w:tr>
      <w:tr w:rsidR="00592E4A" w:rsidRPr="004875B5" w14:paraId="720DBD4E" w14:textId="77777777" w:rsidTr="00941EE6">
        <w:trPr>
          <w:trHeight w:val="285"/>
          <w:jc w:val="center"/>
        </w:trPr>
        <w:tc>
          <w:tcPr>
            <w:tcW w:w="580" w:type="dxa"/>
            <w:tcBorders>
              <w:top w:val="single" w:sz="12" w:space="0" w:color="auto"/>
            </w:tcBorders>
            <w:shd w:val="clear" w:color="auto" w:fill="auto"/>
            <w:noWrap/>
            <w:vAlign w:val="center"/>
          </w:tcPr>
          <w:p w14:paraId="39AA04B2" w14:textId="77777777" w:rsidR="006A596D" w:rsidRPr="004875B5" w:rsidRDefault="00434D4C">
            <w:pPr>
              <w:pStyle w:val="affffffffffffffffffffffffffff6"/>
              <w:rPr>
                <w:kern w:val="0"/>
              </w:rPr>
            </w:pPr>
            <w:r w:rsidRPr="004875B5">
              <w:rPr>
                <w:kern w:val="0"/>
              </w:rPr>
              <w:t>1</w:t>
            </w:r>
          </w:p>
        </w:tc>
        <w:tc>
          <w:tcPr>
            <w:tcW w:w="1610" w:type="dxa"/>
            <w:tcBorders>
              <w:top w:val="single" w:sz="12" w:space="0" w:color="auto"/>
            </w:tcBorders>
            <w:shd w:val="clear" w:color="auto" w:fill="auto"/>
            <w:noWrap/>
            <w:vAlign w:val="center"/>
          </w:tcPr>
          <w:p w14:paraId="4A82FB67" w14:textId="77777777" w:rsidR="006A596D" w:rsidRPr="004875B5" w:rsidRDefault="00434D4C">
            <w:pPr>
              <w:pStyle w:val="affffffffffffffffffffffffffff6"/>
              <w:rPr>
                <w:kern w:val="0"/>
              </w:rPr>
            </w:pPr>
            <w:r w:rsidRPr="004875B5">
              <w:rPr>
                <w:kern w:val="0"/>
              </w:rPr>
              <w:t>屠宰、污水处理站</w:t>
            </w:r>
          </w:p>
        </w:tc>
        <w:tc>
          <w:tcPr>
            <w:tcW w:w="1861" w:type="dxa"/>
            <w:tcBorders>
              <w:top w:val="single" w:sz="12" w:space="0" w:color="auto"/>
            </w:tcBorders>
            <w:shd w:val="clear" w:color="auto" w:fill="auto"/>
            <w:vAlign w:val="center"/>
          </w:tcPr>
          <w:p w14:paraId="1DF376FC" w14:textId="7A9E5554" w:rsidR="006A596D" w:rsidRPr="004875B5" w:rsidRDefault="00CC3A83">
            <w:pPr>
              <w:pStyle w:val="affffffffffffffffffffffffffff6"/>
              <w:rPr>
                <w:kern w:val="0"/>
              </w:rPr>
            </w:pPr>
            <w:r w:rsidRPr="004875B5">
              <w:rPr>
                <w:kern w:val="0"/>
              </w:rPr>
              <w:t>生物除臭塔</w:t>
            </w:r>
          </w:p>
        </w:tc>
        <w:tc>
          <w:tcPr>
            <w:tcW w:w="1418" w:type="dxa"/>
            <w:tcBorders>
              <w:top w:val="single" w:sz="12" w:space="0" w:color="auto"/>
            </w:tcBorders>
            <w:shd w:val="clear" w:color="auto" w:fill="auto"/>
            <w:vAlign w:val="center"/>
          </w:tcPr>
          <w:p w14:paraId="20286FD9" w14:textId="77777777" w:rsidR="006A596D" w:rsidRPr="004875B5" w:rsidRDefault="00434D4C">
            <w:pPr>
              <w:pStyle w:val="affffffffffffffffffffffffffff6"/>
              <w:rPr>
                <w:kern w:val="0"/>
              </w:rPr>
            </w:pPr>
            <w:r w:rsidRPr="004875B5">
              <w:rPr>
                <w:kern w:val="0"/>
              </w:rPr>
              <w:t>DA001</w:t>
            </w:r>
          </w:p>
        </w:tc>
        <w:tc>
          <w:tcPr>
            <w:tcW w:w="1571" w:type="dxa"/>
            <w:tcBorders>
              <w:top w:val="single" w:sz="12" w:space="0" w:color="auto"/>
            </w:tcBorders>
            <w:shd w:val="clear" w:color="auto" w:fill="auto"/>
            <w:vAlign w:val="center"/>
          </w:tcPr>
          <w:p w14:paraId="4A57AA8D" w14:textId="136299F5" w:rsidR="006A596D" w:rsidRPr="004875B5" w:rsidRDefault="00CC3A83">
            <w:pPr>
              <w:pStyle w:val="affffffffffffffffffffffffffff6"/>
              <w:rPr>
                <w:kern w:val="0"/>
              </w:rPr>
            </w:pPr>
            <w:r w:rsidRPr="004875B5">
              <w:rPr>
                <w:szCs w:val="24"/>
              </w:rPr>
              <w:t>GB14554-93</w:t>
            </w:r>
          </w:p>
        </w:tc>
        <w:tc>
          <w:tcPr>
            <w:tcW w:w="1364" w:type="dxa"/>
            <w:tcBorders>
              <w:top w:val="single" w:sz="12" w:space="0" w:color="auto"/>
            </w:tcBorders>
            <w:shd w:val="clear" w:color="auto" w:fill="auto"/>
            <w:noWrap/>
            <w:vAlign w:val="center"/>
          </w:tcPr>
          <w:p w14:paraId="2036D172" w14:textId="77777777" w:rsidR="006A596D" w:rsidRPr="004875B5" w:rsidRDefault="00434D4C">
            <w:pPr>
              <w:pStyle w:val="affffffffffffffffffffffffffff6"/>
              <w:rPr>
                <w:kern w:val="0"/>
              </w:rPr>
            </w:pPr>
            <w:r w:rsidRPr="004875B5">
              <w:rPr>
                <w:kern w:val="0"/>
              </w:rPr>
              <w:t>15</w:t>
            </w:r>
          </w:p>
        </w:tc>
      </w:tr>
      <w:tr w:rsidR="00CC3A83" w:rsidRPr="004875B5" w14:paraId="6EEAFDFD" w14:textId="77777777" w:rsidTr="00941EE6">
        <w:trPr>
          <w:trHeight w:val="285"/>
          <w:jc w:val="center"/>
        </w:trPr>
        <w:tc>
          <w:tcPr>
            <w:tcW w:w="580" w:type="dxa"/>
            <w:tcBorders>
              <w:bottom w:val="single" w:sz="12" w:space="0" w:color="auto"/>
            </w:tcBorders>
            <w:shd w:val="clear" w:color="auto" w:fill="auto"/>
            <w:noWrap/>
            <w:vAlign w:val="center"/>
          </w:tcPr>
          <w:p w14:paraId="796826F4" w14:textId="5A4558B1" w:rsidR="00CC3A83" w:rsidRPr="004875B5" w:rsidRDefault="00CC3A83">
            <w:pPr>
              <w:pStyle w:val="affffffffffffffffffffffffffff6"/>
              <w:rPr>
                <w:kern w:val="0"/>
              </w:rPr>
            </w:pPr>
            <w:r w:rsidRPr="004875B5">
              <w:rPr>
                <w:kern w:val="0"/>
              </w:rPr>
              <w:t>2</w:t>
            </w:r>
          </w:p>
        </w:tc>
        <w:tc>
          <w:tcPr>
            <w:tcW w:w="1610" w:type="dxa"/>
            <w:tcBorders>
              <w:bottom w:val="single" w:sz="12" w:space="0" w:color="auto"/>
            </w:tcBorders>
            <w:shd w:val="clear" w:color="auto" w:fill="auto"/>
            <w:noWrap/>
            <w:vAlign w:val="center"/>
          </w:tcPr>
          <w:p w14:paraId="2BAB44FF" w14:textId="0D96B165" w:rsidR="00CC3A83" w:rsidRPr="004875B5" w:rsidRDefault="00CC3A83">
            <w:pPr>
              <w:pStyle w:val="affffffffffffffffffffffffffff6"/>
              <w:rPr>
                <w:kern w:val="0"/>
              </w:rPr>
            </w:pPr>
            <w:r w:rsidRPr="004875B5">
              <w:rPr>
                <w:kern w:val="0"/>
              </w:rPr>
              <w:t>生物质锅炉</w:t>
            </w:r>
          </w:p>
        </w:tc>
        <w:tc>
          <w:tcPr>
            <w:tcW w:w="1861" w:type="dxa"/>
            <w:tcBorders>
              <w:bottom w:val="single" w:sz="12" w:space="0" w:color="auto"/>
            </w:tcBorders>
            <w:shd w:val="clear" w:color="auto" w:fill="auto"/>
            <w:vAlign w:val="center"/>
          </w:tcPr>
          <w:p w14:paraId="6482A2E8" w14:textId="6BB5F75F" w:rsidR="00CC3A83" w:rsidRPr="004875B5" w:rsidRDefault="00CC3A83" w:rsidP="00CC3A83">
            <w:pPr>
              <w:pStyle w:val="affffffffffffffffffffffffffff6"/>
              <w:rPr>
                <w:kern w:val="0"/>
              </w:rPr>
            </w:pPr>
            <w:r w:rsidRPr="004875B5">
              <w:rPr>
                <w:kern w:val="0"/>
              </w:rPr>
              <w:t>布袋除尘器</w:t>
            </w:r>
          </w:p>
        </w:tc>
        <w:tc>
          <w:tcPr>
            <w:tcW w:w="1418" w:type="dxa"/>
            <w:tcBorders>
              <w:bottom w:val="single" w:sz="12" w:space="0" w:color="auto"/>
            </w:tcBorders>
            <w:shd w:val="clear" w:color="auto" w:fill="auto"/>
            <w:vAlign w:val="center"/>
          </w:tcPr>
          <w:p w14:paraId="02B087EF" w14:textId="7AD55217" w:rsidR="00CC3A83" w:rsidRPr="004875B5" w:rsidRDefault="00CC3A83">
            <w:pPr>
              <w:pStyle w:val="affffffffffffffffffffffffffff6"/>
              <w:rPr>
                <w:kern w:val="0"/>
              </w:rPr>
            </w:pPr>
            <w:r w:rsidRPr="004875B5">
              <w:rPr>
                <w:kern w:val="0"/>
              </w:rPr>
              <w:t>DA002</w:t>
            </w:r>
          </w:p>
        </w:tc>
        <w:tc>
          <w:tcPr>
            <w:tcW w:w="1571" w:type="dxa"/>
            <w:tcBorders>
              <w:bottom w:val="single" w:sz="12" w:space="0" w:color="auto"/>
            </w:tcBorders>
            <w:shd w:val="clear" w:color="auto" w:fill="auto"/>
            <w:vAlign w:val="center"/>
          </w:tcPr>
          <w:p w14:paraId="495B93A5" w14:textId="7F98D9E6" w:rsidR="00CC3A83" w:rsidRPr="004875B5" w:rsidRDefault="00CC3A83">
            <w:pPr>
              <w:pStyle w:val="affffffffffffffffffffffffffff6"/>
              <w:rPr>
                <w:kern w:val="0"/>
              </w:rPr>
            </w:pPr>
            <w:r w:rsidRPr="004875B5">
              <w:rPr>
                <w:kern w:val="0"/>
              </w:rPr>
              <w:t>GB13271-2014</w:t>
            </w:r>
          </w:p>
        </w:tc>
        <w:tc>
          <w:tcPr>
            <w:tcW w:w="1364" w:type="dxa"/>
            <w:tcBorders>
              <w:bottom w:val="single" w:sz="12" w:space="0" w:color="auto"/>
            </w:tcBorders>
            <w:shd w:val="clear" w:color="auto" w:fill="auto"/>
            <w:noWrap/>
            <w:vAlign w:val="center"/>
          </w:tcPr>
          <w:p w14:paraId="593C0725" w14:textId="727375D7" w:rsidR="00CC3A83" w:rsidRPr="004875B5" w:rsidRDefault="00CC3A83">
            <w:pPr>
              <w:pStyle w:val="affffffffffffffffffffffffffff6"/>
              <w:rPr>
                <w:kern w:val="0"/>
              </w:rPr>
            </w:pPr>
            <w:r w:rsidRPr="004875B5">
              <w:rPr>
                <w:kern w:val="0"/>
              </w:rPr>
              <w:t>20</w:t>
            </w:r>
          </w:p>
        </w:tc>
      </w:tr>
    </w:tbl>
    <w:p w14:paraId="481ED429" w14:textId="77777777" w:rsidR="006A596D" w:rsidRPr="004875B5" w:rsidRDefault="00434D4C">
      <w:pPr>
        <w:snapToGrid w:val="0"/>
        <w:spacing w:before="0" w:line="348" w:lineRule="auto"/>
        <w:ind w:firstLineChars="200" w:firstLine="480"/>
      </w:pPr>
      <w:r w:rsidRPr="004875B5">
        <w:t>（</w:t>
      </w:r>
      <w:r w:rsidRPr="004875B5">
        <w:t>2</w:t>
      </w:r>
      <w:r w:rsidRPr="004875B5">
        <w:t>）排气筒规范化</w:t>
      </w:r>
    </w:p>
    <w:p w14:paraId="61BE0F78" w14:textId="77777777" w:rsidR="006A596D" w:rsidRPr="004875B5" w:rsidRDefault="00434D4C">
      <w:pPr>
        <w:snapToGrid w:val="0"/>
        <w:spacing w:before="0" w:line="348" w:lineRule="auto"/>
        <w:ind w:firstLineChars="200" w:firstLine="480"/>
      </w:pPr>
      <w:r w:rsidRPr="004875B5">
        <w:t>建设单位应根据《固定污染源排气中颗粒物测定与气态污染物采样</w:t>
      </w:r>
      <w:r w:rsidRPr="004875B5">
        <w:t>9</w:t>
      </w:r>
      <w:r w:rsidRPr="004875B5">
        <w:t>方法》（</w:t>
      </w:r>
      <w:r w:rsidRPr="004875B5">
        <w:t>GB/T16157-1996</w:t>
      </w:r>
      <w:r w:rsidRPr="004875B5">
        <w:t>）关于采样位置的要求，排气筒应设置检测采样孔。采样位置应优先选择在垂直管段，应避开烟道弯头和断面急剧变化的部位。采样位置应设置在距弯头、阀门、变径管下游方向不小于</w:t>
      </w:r>
      <w:r w:rsidRPr="004875B5">
        <w:t>6</w:t>
      </w:r>
      <w:r w:rsidRPr="004875B5">
        <w:t>倍直径，和距上述部件上游方向不小于</w:t>
      </w:r>
      <w:r w:rsidRPr="004875B5">
        <w:t>3</w:t>
      </w:r>
      <w:r w:rsidRPr="004875B5">
        <w:t>倍直径处，对矩形烟道，其当量直径</w:t>
      </w:r>
      <w:r w:rsidRPr="004875B5">
        <w:t>D</w:t>
      </w:r>
      <w:r w:rsidRPr="004875B5">
        <w:t>＝</w:t>
      </w:r>
      <w:r w:rsidRPr="004875B5">
        <w:t>2AB/(A+B)</w:t>
      </w:r>
      <w:r w:rsidRPr="004875B5">
        <w:t>，式中</w:t>
      </w:r>
      <w:r w:rsidRPr="004875B5">
        <w:t>A</w:t>
      </w:r>
      <w:r w:rsidRPr="004875B5">
        <w:t>、</w:t>
      </w:r>
      <w:r w:rsidRPr="004875B5">
        <w:t>B</w:t>
      </w:r>
      <w:r w:rsidRPr="004875B5">
        <w:t>为边长。在选定的测定位置上开设采样孔，采样孔内径应不小于</w:t>
      </w:r>
      <w:r w:rsidRPr="004875B5">
        <w:t>80mm</w:t>
      </w:r>
      <w:r w:rsidRPr="004875B5">
        <w:t>，采样孔管应不大于</w:t>
      </w:r>
      <w:r w:rsidRPr="004875B5">
        <w:t>50mm</w:t>
      </w:r>
      <w:r w:rsidRPr="004875B5">
        <w:t>，不使用时应用盖板、管堵或管帽封闭，当采样孔仅用于采集气态污染物时，其内径应不小于</w:t>
      </w:r>
      <w:r w:rsidRPr="004875B5">
        <w:t>40mm</w:t>
      </w:r>
      <w:r w:rsidRPr="004875B5">
        <w:t>。同时为检测人员设置采样平台，采样平台应有足够的工作面积是工作人员安全、方便地操作，平台面积应不小于</w:t>
      </w:r>
      <w:r w:rsidRPr="004875B5">
        <w:t>1.5m</w:t>
      </w:r>
      <w:r w:rsidRPr="004875B5">
        <w:rPr>
          <w:vertAlign w:val="superscript"/>
        </w:rPr>
        <w:t>2</w:t>
      </w:r>
      <w:r w:rsidRPr="004875B5">
        <w:t>，并设有</w:t>
      </w:r>
      <w:r w:rsidRPr="004875B5">
        <w:t>1.1m</w:t>
      </w:r>
      <w:r w:rsidRPr="004875B5">
        <w:t>高的护栏，采样孔距平台面约为</w:t>
      </w:r>
      <w:r w:rsidRPr="004875B5">
        <w:t>1.2-1.3m</w:t>
      </w:r>
      <w:r w:rsidRPr="004875B5">
        <w:t>。</w:t>
      </w:r>
    </w:p>
    <w:p w14:paraId="536461FC" w14:textId="77777777" w:rsidR="006A596D" w:rsidRPr="004875B5" w:rsidRDefault="00434D4C" w:rsidP="00FE2D68">
      <w:pPr>
        <w:pStyle w:val="2Heading211112b22H2Underrubrik1p"/>
        <w:snapToGrid w:val="0"/>
        <w:spacing w:beforeLines="0" w:before="0"/>
        <w:ind w:left="0" w:firstLine="0"/>
        <w:rPr>
          <w:rFonts w:hAnsi="Times New Roman"/>
        </w:rPr>
      </w:pPr>
      <w:bookmarkStart w:id="147" w:name="_Toc105682298"/>
      <w:r w:rsidRPr="004875B5">
        <w:rPr>
          <w:rFonts w:hAnsi="Times New Roman"/>
        </w:rPr>
        <w:t>废水污染防治措施可行性分析</w:t>
      </w:r>
      <w:bookmarkEnd w:id="147"/>
    </w:p>
    <w:p w14:paraId="4D0FCFE5" w14:textId="24157969" w:rsidR="006A596D" w:rsidRPr="004875B5" w:rsidRDefault="00434D4C" w:rsidP="00CC3A83">
      <w:pPr>
        <w:spacing w:before="0"/>
      </w:pPr>
      <w:r w:rsidRPr="004875B5">
        <w:t>根据工程分析及水平衡分析，本项目废水包括屠宰生产废水、设备冲洗废水、地面冲洗废水、纯水制备废水、定期排放消毒废水、办公生活污水、</w:t>
      </w:r>
      <w:r w:rsidR="00CC3A83" w:rsidRPr="004875B5">
        <w:t>蒸汽发生器</w:t>
      </w:r>
      <w:r w:rsidRPr="004875B5">
        <w:t>软化废</w:t>
      </w:r>
      <w:r w:rsidRPr="004875B5">
        <w:lastRenderedPageBreak/>
        <w:t>水等。项目废水产生情况详见</w:t>
      </w:r>
      <w:r w:rsidR="00CC3A83" w:rsidRPr="004875B5">
        <w:t>章节</w:t>
      </w:r>
      <w:r w:rsidR="00CC3A83" w:rsidRPr="004875B5">
        <w:t>3.3.6</w:t>
      </w:r>
      <w:r w:rsidRPr="004875B5">
        <w:t>。</w:t>
      </w:r>
    </w:p>
    <w:p w14:paraId="4D96BAC5" w14:textId="77777777" w:rsidR="006A596D" w:rsidRPr="004875B5" w:rsidRDefault="00434D4C" w:rsidP="00CC3A83">
      <w:pPr>
        <w:spacing w:before="0"/>
      </w:pPr>
      <w:r w:rsidRPr="004875B5">
        <w:t>根据《屠宰与肉类加工废水治理工程技术规范》（</w:t>
      </w:r>
      <w:r w:rsidRPr="004875B5">
        <w:t>HJ 2004-2010</w:t>
      </w:r>
      <w:r w:rsidRPr="004875B5">
        <w:t>）、</w:t>
      </w:r>
      <w:r w:rsidRPr="004875B5">
        <w:t>HJ 860.3—2018</w:t>
      </w:r>
      <w:r w:rsidRPr="004875B5">
        <w:t>相关要求，其中提到工艺选取原则：</w:t>
      </w:r>
    </w:p>
    <w:p w14:paraId="2A87ED10" w14:textId="77777777" w:rsidR="006A596D" w:rsidRPr="004875B5" w:rsidRDefault="00434D4C" w:rsidP="00CC3A83">
      <w:pPr>
        <w:spacing w:before="0"/>
      </w:pPr>
      <w:r w:rsidRPr="004875B5">
        <w:t>（</w:t>
      </w:r>
      <w:r w:rsidRPr="004875B5">
        <w:t>1</w:t>
      </w:r>
      <w:r w:rsidRPr="004875B5">
        <w:t>）工艺选择应以连续稳定达标排放为前提，选择成熟、可靠的废水处理工艺。</w:t>
      </w:r>
    </w:p>
    <w:p w14:paraId="3B9E3BF4" w14:textId="77777777" w:rsidR="006A596D" w:rsidRPr="004875B5" w:rsidRDefault="00434D4C" w:rsidP="00CC3A83">
      <w:pPr>
        <w:spacing w:before="0"/>
      </w:pPr>
      <w:r w:rsidRPr="004875B5">
        <w:t>（</w:t>
      </w:r>
      <w:r w:rsidRPr="004875B5">
        <w:t>2</w:t>
      </w:r>
      <w:r w:rsidRPr="004875B5">
        <w:t>）应根据废水的水量、水质特征、排放标准、地域特点及管理水平等因素确定工艺流程及处理目标。</w:t>
      </w:r>
    </w:p>
    <w:p w14:paraId="406EE1DF" w14:textId="77777777" w:rsidR="006A596D" w:rsidRPr="004875B5" w:rsidRDefault="00434D4C" w:rsidP="00CC3A83">
      <w:pPr>
        <w:spacing w:before="0"/>
      </w:pPr>
      <w:r w:rsidRPr="004875B5">
        <w:t>（</w:t>
      </w:r>
      <w:r w:rsidRPr="004875B5">
        <w:t>3</w:t>
      </w:r>
      <w:r w:rsidRPr="004875B5">
        <w:t>）在达标排放的前提下，优先选择低运行成本、技术先进的处理工艺。处理工艺过程应尽可能做到自动控制。</w:t>
      </w:r>
    </w:p>
    <w:p w14:paraId="78DC06DE" w14:textId="77777777" w:rsidR="006A596D" w:rsidRPr="004875B5" w:rsidRDefault="00434D4C" w:rsidP="00CC3A83">
      <w:pPr>
        <w:spacing w:before="0"/>
      </w:pPr>
      <w:r w:rsidRPr="004875B5">
        <w:t>（</w:t>
      </w:r>
      <w:r w:rsidRPr="004875B5">
        <w:t>4</w:t>
      </w:r>
      <w:r w:rsidRPr="004875B5">
        <w:t>）屠宰与肉类加工废水处理应采用生化处理为主、物化处理为辅的组合处理工艺，并按照国家相关政策要求，因地制宜考虑废水深度处理及再用。</w:t>
      </w:r>
    </w:p>
    <w:p w14:paraId="2C007134" w14:textId="323157DF" w:rsidR="006A596D" w:rsidRPr="004875B5" w:rsidRDefault="00434D4C" w:rsidP="00CC3A83">
      <w:pPr>
        <w:spacing w:before="0"/>
      </w:pPr>
      <w:r w:rsidRPr="004875B5">
        <w:t>根据上述原则，结合废水特点和经济投入，本项目建设单位拟建设</w:t>
      </w:r>
      <w:r w:rsidRPr="004875B5">
        <w:t>1</w:t>
      </w:r>
      <w:r w:rsidRPr="004875B5">
        <w:t>座采取</w:t>
      </w:r>
      <w:r w:rsidRPr="004875B5">
        <w:t>“</w:t>
      </w:r>
      <w:r w:rsidRPr="004875B5">
        <w:t>格栅</w:t>
      </w:r>
      <w:r w:rsidRPr="004875B5">
        <w:t>+</w:t>
      </w:r>
      <w:r w:rsidRPr="004875B5">
        <w:t>调节</w:t>
      </w:r>
      <w:r w:rsidRPr="004875B5">
        <w:t>+</w:t>
      </w:r>
      <w:r w:rsidRPr="004875B5">
        <w:t>气浮</w:t>
      </w:r>
      <w:r w:rsidRPr="004875B5">
        <w:t>+</w:t>
      </w:r>
      <w:r w:rsidRPr="004875B5">
        <w:t>水解酸化</w:t>
      </w:r>
      <w:r w:rsidRPr="004875B5">
        <w:t>+</w:t>
      </w:r>
      <w:r w:rsidR="00CC3A83" w:rsidRPr="004875B5">
        <w:t>生物接触氧化</w:t>
      </w:r>
      <w:r w:rsidRPr="004875B5">
        <w:t>+</w:t>
      </w:r>
      <w:r w:rsidRPr="004875B5">
        <w:t>沉淀</w:t>
      </w:r>
      <w:r w:rsidRPr="004875B5">
        <w:t>+</w:t>
      </w:r>
      <w:r w:rsidRPr="004875B5">
        <w:t>末端消毒</w:t>
      </w:r>
      <w:r w:rsidRPr="004875B5">
        <w:t>”</w:t>
      </w:r>
      <w:r w:rsidRPr="004875B5">
        <w:t>工艺的</w:t>
      </w:r>
      <w:r w:rsidR="00CC3A83" w:rsidRPr="004875B5">
        <w:t>300</w:t>
      </w:r>
      <w:r w:rsidRPr="004875B5">
        <w:t>t/d</w:t>
      </w:r>
      <w:r w:rsidRPr="004875B5">
        <w:t>建污水处理站</w:t>
      </w:r>
      <w:r w:rsidR="00CC3A83" w:rsidRPr="004875B5">
        <w:t>处理后满足《肉类加工工业水污染物排放标准》（</w:t>
      </w:r>
      <w:r w:rsidR="00CC3A83" w:rsidRPr="004875B5">
        <w:t>GB13457-92</w:t>
      </w:r>
      <w:r w:rsidR="00CC3A83" w:rsidRPr="004875B5">
        <w:t>）表</w:t>
      </w:r>
      <w:r w:rsidR="00CC3A83" w:rsidRPr="004875B5">
        <w:t>3“</w:t>
      </w:r>
      <w:r w:rsidR="00CC3A83" w:rsidRPr="004875B5">
        <w:t>禽类屠宰加工</w:t>
      </w:r>
      <w:r w:rsidR="00CC3A83" w:rsidRPr="004875B5">
        <w:t>”</w:t>
      </w:r>
      <w:r w:rsidR="00CC3A83" w:rsidRPr="004875B5">
        <w:t>三级标准和阳新县城北工业园污水处理厂接管标准后排入阳新县城北工业园污水处理厂进行后续处理</w:t>
      </w:r>
      <w:r w:rsidRPr="004875B5">
        <w:t>。</w:t>
      </w:r>
    </w:p>
    <w:p w14:paraId="2803A9CA" w14:textId="77777777" w:rsidR="006A596D" w:rsidRPr="004875B5" w:rsidRDefault="00434D4C">
      <w:pPr>
        <w:pStyle w:val="3"/>
        <w:tabs>
          <w:tab w:val="clear" w:pos="2559"/>
        </w:tabs>
        <w:snapToGrid w:val="0"/>
        <w:spacing w:beforeLines="0" w:before="0"/>
        <w:ind w:left="723" w:hanging="723"/>
      </w:pPr>
      <w:r w:rsidRPr="004875B5">
        <w:t>废水处理工艺流程</w:t>
      </w:r>
    </w:p>
    <w:p w14:paraId="2F957251" w14:textId="4BB022C6" w:rsidR="006A596D" w:rsidRPr="004875B5" w:rsidRDefault="00DB610C">
      <w:pPr>
        <w:snapToGrid w:val="0"/>
        <w:spacing w:before="0" w:line="348" w:lineRule="auto"/>
        <w:ind w:firstLineChars="200" w:firstLine="480"/>
      </w:pPr>
      <w:r w:rsidRPr="004875B5">
        <w:t>生活污水经化粪池处理后排入污水处理站，生产废水进入污水处理站处理，污水处理站处理工艺为</w:t>
      </w:r>
      <w:r w:rsidR="00434D4C" w:rsidRPr="004875B5">
        <w:t>“</w:t>
      </w:r>
      <w:r w:rsidR="00434D4C" w:rsidRPr="004875B5">
        <w:t>格栅</w:t>
      </w:r>
      <w:r w:rsidR="00434D4C" w:rsidRPr="004875B5">
        <w:t>+</w:t>
      </w:r>
      <w:r w:rsidR="00434D4C" w:rsidRPr="004875B5">
        <w:t>调节</w:t>
      </w:r>
      <w:r w:rsidR="00434D4C" w:rsidRPr="004875B5">
        <w:t>+</w:t>
      </w:r>
      <w:r w:rsidR="00434D4C" w:rsidRPr="004875B5">
        <w:t>气浮</w:t>
      </w:r>
      <w:r w:rsidR="00434D4C" w:rsidRPr="004875B5">
        <w:t>+</w:t>
      </w:r>
      <w:r w:rsidR="00434D4C" w:rsidRPr="004875B5">
        <w:t>水解酸化</w:t>
      </w:r>
      <w:r w:rsidR="00434D4C" w:rsidRPr="004875B5">
        <w:t>+</w:t>
      </w:r>
      <w:r w:rsidR="00CC3A83" w:rsidRPr="004875B5">
        <w:t>生物接触氧化</w:t>
      </w:r>
      <w:r w:rsidR="00434D4C" w:rsidRPr="004875B5">
        <w:t>+</w:t>
      </w:r>
      <w:r w:rsidR="00434D4C" w:rsidRPr="004875B5">
        <w:t>沉淀</w:t>
      </w:r>
      <w:r w:rsidR="00434D4C" w:rsidRPr="004875B5">
        <w:t>+</w:t>
      </w:r>
      <w:r w:rsidR="00434D4C" w:rsidRPr="004875B5">
        <w:t>末端消毒</w:t>
      </w:r>
      <w:r w:rsidR="00434D4C" w:rsidRPr="004875B5">
        <w:t>”</w:t>
      </w:r>
      <w:r w:rsidRPr="004875B5">
        <w:t>，具体见下图</w:t>
      </w:r>
      <w:r w:rsidR="00434D4C" w:rsidRPr="004875B5">
        <w:t>。</w:t>
      </w:r>
    </w:p>
    <w:p w14:paraId="0EDFD562" w14:textId="4E63CC83" w:rsidR="00941EE6" w:rsidRPr="004875B5" w:rsidRDefault="00941EE6">
      <w:pPr>
        <w:snapToGrid w:val="0"/>
        <w:spacing w:before="0" w:line="348" w:lineRule="auto"/>
        <w:ind w:firstLine="0"/>
        <w:jc w:val="center"/>
        <w:rPr>
          <w:b/>
          <w:kern w:val="0"/>
          <w:sz w:val="21"/>
          <w:szCs w:val="24"/>
          <w:lang w:val="zh-CN"/>
        </w:rPr>
      </w:pPr>
      <w:r w:rsidRPr="004875B5">
        <w:object w:dxaOrig="6842" w:dyaOrig="10495" w14:anchorId="50FB57A9">
          <v:shape id="_x0000_i1054" type="#_x0000_t75" style="width:299.7pt;height:460.55pt" o:ole="" o:bordertopcolor="this" o:borderleftcolor="this" o:borderbottomcolor="this" o:borderrightcolor="this">
            <v:imagedata r:id="rId129" o:title=""/>
            <w10:bordertop type="single" width="12"/>
            <w10:borderleft type="single" width="12"/>
            <w10:borderbottom type="single" width="12"/>
            <w10:borderright type="single" width="12"/>
          </v:shape>
          <o:OLEObject Type="Embed" ProgID="Visio.Drawing.11" ShapeID="_x0000_i1054" DrawAspect="Content" ObjectID="_1716295110" r:id="rId130"/>
        </w:object>
      </w:r>
    </w:p>
    <w:p w14:paraId="64A196C2" w14:textId="77777777" w:rsidR="006A596D" w:rsidRPr="004875B5" w:rsidRDefault="00434D4C">
      <w:pPr>
        <w:snapToGrid w:val="0"/>
        <w:spacing w:before="0" w:line="348" w:lineRule="auto"/>
        <w:ind w:firstLine="0"/>
        <w:jc w:val="center"/>
      </w:pPr>
      <w:r w:rsidRPr="004875B5">
        <w:rPr>
          <w:b/>
          <w:kern w:val="0"/>
          <w:sz w:val="21"/>
          <w:szCs w:val="24"/>
          <w:lang w:val="zh-CN"/>
        </w:rPr>
        <w:t>图</w:t>
      </w:r>
      <w:r w:rsidRPr="004875B5">
        <w:rPr>
          <w:b/>
          <w:kern w:val="0"/>
          <w:sz w:val="21"/>
          <w:szCs w:val="24"/>
          <w:lang w:val="zh-CN"/>
        </w:rPr>
        <w:t>6.2-1</w:t>
      </w:r>
      <w:r w:rsidRPr="004875B5">
        <w:rPr>
          <w:b/>
          <w:kern w:val="0"/>
          <w:sz w:val="21"/>
          <w:szCs w:val="24"/>
          <w:lang w:val="zh-CN"/>
        </w:rPr>
        <w:t>污水处理工艺流程图</w:t>
      </w:r>
    </w:p>
    <w:p w14:paraId="26217841" w14:textId="77777777" w:rsidR="006A596D" w:rsidRPr="004875B5" w:rsidRDefault="00434D4C">
      <w:pPr>
        <w:snapToGrid w:val="0"/>
        <w:spacing w:before="0" w:line="348" w:lineRule="auto"/>
        <w:ind w:firstLineChars="200" w:firstLine="482"/>
        <w:rPr>
          <w:b/>
        </w:rPr>
      </w:pPr>
      <w:r w:rsidRPr="004875B5">
        <w:rPr>
          <w:b/>
        </w:rPr>
        <w:t>工艺流程描述如下：</w:t>
      </w:r>
    </w:p>
    <w:p w14:paraId="6D0F1F0A" w14:textId="3F32DC19" w:rsidR="006A596D" w:rsidRPr="004875B5" w:rsidRDefault="00434D4C">
      <w:pPr>
        <w:snapToGrid w:val="0"/>
        <w:spacing w:before="0" w:line="348" w:lineRule="auto"/>
        <w:ind w:firstLineChars="200" w:firstLine="480"/>
      </w:pPr>
      <w:r w:rsidRPr="004875B5">
        <w:t>（</w:t>
      </w:r>
      <w:r w:rsidRPr="004875B5">
        <w:t>1</w:t>
      </w:r>
      <w:r w:rsidRPr="004875B5">
        <w:t>）格栅</w:t>
      </w:r>
    </w:p>
    <w:p w14:paraId="7826C322" w14:textId="1D328094" w:rsidR="006A596D" w:rsidRPr="004875B5" w:rsidRDefault="00434D4C">
      <w:pPr>
        <w:snapToGrid w:val="0"/>
        <w:spacing w:before="0" w:line="348" w:lineRule="auto"/>
        <w:ind w:firstLineChars="200" w:firstLine="480"/>
      </w:pPr>
      <w:r w:rsidRPr="004875B5">
        <w:t>主要去除生产废水中掺杂在废水中的浮毛类杂质，为后续处理提供了有利条件。</w:t>
      </w:r>
    </w:p>
    <w:p w14:paraId="0218DCFA" w14:textId="77777777" w:rsidR="006A596D" w:rsidRPr="004875B5" w:rsidRDefault="00434D4C">
      <w:pPr>
        <w:snapToGrid w:val="0"/>
        <w:spacing w:before="0" w:line="348" w:lineRule="auto"/>
        <w:ind w:firstLineChars="200" w:firstLine="480"/>
      </w:pPr>
      <w:r w:rsidRPr="004875B5">
        <w:t>（</w:t>
      </w:r>
      <w:r w:rsidRPr="004875B5">
        <w:t>2</w:t>
      </w:r>
      <w:r w:rsidRPr="004875B5">
        <w:t>）溶气式气浮机工艺</w:t>
      </w:r>
    </w:p>
    <w:p w14:paraId="0EE20C69" w14:textId="77777777" w:rsidR="006A596D" w:rsidRPr="004875B5" w:rsidRDefault="00434D4C">
      <w:pPr>
        <w:snapToGrid w:val="0"/>
        <w:spacing w:before="0" w:line="348" w:lineRule="auto"/>
        <w:ind w:firstLineChars="200" w:firstLine="480"/>
      </w:pPr>
      <w:r w:rsidRPr="004875B5">
        <w:t>能消除污泥膨胀。气浮时向水中曝气，对去除水中的表面活性剂及臭味有明显效果，同时由于曝气增加了水中的溶解氧，为后续处理提供了有利条件。</w:t>
      </w:r>
    </w:p>
    <w:p w14:paraId="1102C45C" w14:textId="77777777" w:rsidR="006A596D" w:rsidRPr="004875B5" w:rsidRDefault="00434D4C">
      <w:pPr>
        <w:snapToGrid w:val="0"/>
        <w:spacing w:before="0" w:line="348" w:lineRule="auto"/>
        <w:ind w:firstLineChars="200" w:firstLine="480"/>
      </w:pPr>
      <w:r w:rsidRPr="004875B5">
        <w:t>（</w:t>
      </w:r>
      <w:r w:rsidRPr="004875B5">
        <w:t>3</w:t>
      </w:r>
      <w:r w:rsidRPr="004875B5">
        <w:t>）水解酸化工艺</w:t>
      </w:r>
    </w:p>
    <w:p w14:paraId="3233A7FB" w14:textId="77777777" w:rsidR="006A596D" w:rsidRPr="004875B5" w:rsidRDefault="00434D4C">
      <w:pPr>
        <w:snapToGrid w:val="0"/>
        <w:spacing w:before="0" w:line="348" w:lineRule="auto"/>
        <w:ind w:firstLineChars="200" w:firstLine="480"/>
      </w:pPr>
      <w:r w:rsidRPr="004875B5">
        <w:t>采用接触式的水解酸化生物处理工艺，其特点是运行灵活性好，处理效果稳定可靠，有利于后续的好氧阶段。水解－酸化工艺可以从有机物的厌氧分解过程的分析得出。有机物的厌氧分解一般可以分解为三个阶段，第一阶段是由兼性细菌产生的水解</w:t>
      </w:r>
      <w:r w:rsidRPr="004875B5">
        <w:lastRenderedPageBreak/>
        <w:t>酶类将大分子物质或不溶性物质水解成低分子可溶性的有机物，这一阶段主要是促使有机物增加溶解性。第二阶段为产酸和脱氢阶段。它把水解形成的溶性小分子由产酸菌氧化成为低分子的有机酸等，并合成新的细胞物质。第三阶段是由产甲烷细菌把第二阶段的产物进一步氧化成甲烷、二氧化碳等，并合成新的细胞物质。</w:t>
      </w:r>
    </w:p>
    <w:p w14:paraId="02C0289F" w14:textId="77777777" w:rsidR="006A596D" w:rsidRPr="004875B5" w:rsidRDefault="00434D4C">
      <w:pPr>
        <w:snapToGrid w:val="0"/>
        <w:spacing w:before="0" w:line="348" w:lineRule="auto"/>
        <w:ind w:firstLineChars="200" w:firstLine="480"/>
      </w:pPr>
      <w:r w:rsidRPr="004875B5">
        <w:t>水解－酸化预处理工艺，对于处理含有难降解有机物的废水是一种有效的手段。它能将大分子难降解的有机物转化为小分子易降解的有机物，改善废水的可生化性，为后继生化处理创造条件。同时，经水解－酸化预处理，出水水质稳定，减少了进水</w:t>
      </w:r>
      <w:r w:rsidRPr="004875B5">
        <w:t>COD</w:t>
      </w:r>
      <w:r w:rsidRPr="004875B5">
        <w:t>浓度在短时间急剧变化对整个生化处理系统装置的冲击。</w:t>
      </w:r>
    </w:p>
    <w:p w14:paraId="20E30679" w14:textId="357B6AE8" w:rsidR="006A596D" w:rsidRPr="004875B5" w:rsidRDefault="00434D4C">
      <w:pPr>
        <w:snapToGrid w:val="0"/>
        <w:spacing w:before="0" w:line="348" w:lineRule="auto"/>
        <w:ind w:firstLineChars="200" w:firstLine="480"/>
      </w:pPr>
      <w:r w:rsidRPr="004875B5">
        <w:t>（</w:t>
      </w:r>
      <w:r w:rsidRPr="004875B5">
        <w:t>4</w:t>
      </w:r>
      <w:r w:rsidRPr="004875B5">
        <w:t>）生物接触氧化工艺</w:t>
      </w:r>
    </w:p>
    <w:p w14:paraId="407C17F7" w14:textId="77777777" w:rsidR="006A596D" w:rsidRPr="004875B5" w:rsidRDefault="00434D4C">
      <w:pPr>
        <w:snapToGrid w:val="0"/>
        <w:spacing w:before="0" w:line="348" w:lineRule="auto"/>
        <w:ind w:firstLineChars="200" w:firstLine="480"/>
      </w:pPr>
      <w:r w:rsidRPr="004875B5">
        <w:t>该工艺是利用微生物的新陈代谢作用，将污水中的有机物降解，从而使污水得到净化。在生物接触氧化池内设有组合型生物填料和弹性立体生物填料，它们的比表面积大，利于充氧，容积处理负荷高。并且，这两种填料的组合应用，可使填料表面能生长出更多个微生物种属，可更好的去除</w:t>
      </w:r>
      <w:r w:rsidRPr="004875B5">
        <w:t>CODcr</w:t>
      </w:r>
      <w:r w:rsidRPr="004875B5">
        <w:t>、</w:t>
      </w:r>
      <w:r w:rsidRPr="004875B5">
        <w:t>BOD</w:t>
      </w:r>
      <w:r w:rsidRPr="004875B5">
        <w:rPr>
          <w:vertAlign w:val="subscript"/>
        </w:rPr>
        <w:t>5</w:t>
      </w:r>
      <w:r w:rsidRPr="004875B5">
        <w:t>和部分细菌及重金属等有毒有害物质。由于生物接触氧化池具有抗冲击负荷好、没有污泥膨胀现象发生、污泥生成量少、不用回流污泥、不产生滤池蝇、不散发臭气、环境卫生条件较好，且具有脱氮除磷的功能，该工艺吸收了生物膜法和活性污泥法的优点，故本设计采用了生物接触氧化工艺。</w:t>
      </w:r>
    </w:p>
    <w:p w14:paraId="73B03E90" w14:textId="77777777" w:rsidR="006A596D" w:rsidRPr="004875B5" w:rsidRDefault="00434D4C">
      <w:pPr>
        <w:snapToGrid w:val="0"/>
        <w:spacing w:before="0" w:line="348" w:lineRule="auto"/>
        <w:ind w:firstLineChars="200" w:firstLine="480"/>
      </w:pPr>
      <w:r w:rsidRPr="004875B5">
        <w:t>（</w:t>
      </w:r>
      <w:r w:rsidRPr="004875B5">
        <w:t>5</w:t>
      </w:r>
      <w:r w:rsidRPr="004875B5">
        <w:t>）斜板沉淀工艺</w:t>
      </w:r>
    </w:p>
    <w:p w14:paraId="4B5D005D" w14:textId="77777777" w:rsidR="006A596D" w:rsidRPr="004875B5" w:rsidRDefault="00434D4C">
      <w:pPr>
        <w:snapToGrid w:val="0"/>
        <w:spacing w:before="0" w:line="348" w:lineRule="auto"/>
        <w:ind w:firstLineChars="200" w:firstLine="480"/>
      </w:pPr>
      <w:r w:rsidRPr="004875B5">
        <w:t>用以去除可沉的悬浮物或漂浮物及脱落的生物膜。沉淀池的排泥工作也要及时进行，以保证沉淀池的有效容积和防止在其污泥区发生厌氧发酵反应。</w:t>
      </w:r>
      <w:r w:rsidRPr="004875B5">
        <w:t> </w:t>
      </w:r>
    </w:p>
    <w:p w14:paraId="49E3D8E9" w14:textId="77777777" w:rsidR="006A596D" w:rsidRPr="004875B5" w:rsidRDefault="00434D4C">
      <w:pPr>
        <w:snapToGrid w:val="0"/>
        <w:spacing w:before="0" w:line="348" w:lineRule="auto"/>
        <w:ind w:firstLineChars="200" w:firstLine="480"/>
      </w:pPr>
      <w:r w:rsidRPr="004875B5">
        <w:t>（</w:t>
      </w:r>
      <w:r w:rsidRPr="004875B5">
        <w:t>6</w:t>
      </w:r>
      <w:r w:rsidRPr="004875B5">
        <w:t>）砂滤工艺</w:t>
      </w:r>
    </w:p>
    <w:p w14:paraId="4505366A" w14:textId="77777777" w:rsidR="006A596D" w:rsidRPr="004875B5" w:rsidRDefault="00434D4C">
      <w:pPr>
        <w:snapToGrid w:val="0"/>
        <w:spacing w:before="0" w:line="348" w:lineRule="auto"/>
        <w:ind w:firstLineChars="200" w:firstLine="480"/>
      </w:pPr>
      <w:r w:rsidRPr="004875B5">
        <w:t>斜管沉淀池出水仍含有一小部分小颗粒杂质没有去除，设砂滤池进行过滤，不仅去除了小颗粒悬浮物，还起到了进一步去除废水中的</w:t>
      </w:r>
      <w:r w:rsidRPr="004875B5">
        <w:t>COD</w:t>
      </w:r>
      <w:r w:rsidRPr="004875B5">
        <w:t>，降低污水色度的作用，同时投加次氯酸钙作为消毒剂，保证出水稳定达标。</w:t>
      </w:r>
    </w:p>
    <w:p w14:paraId="7D2039E1" w14:textId="5E8ABD58" w:rsidR="006A596D" w:rsidRPr="004875B5" w:rsidRDefault="00434D4C">
      <w:pPr>
        <w:pStyle w:val="3"/>
        <w:snapToGrid w:val="0"/>
        <w:spacing w:beforeLines="0" w:before="0"/>
        <w:ind w:left="723" w:hanging="723"/>
      </w:pPr>
      <w:r w:rsidRPr="004875B5">
        <w:t>废水处理效率</w:t>
      </w:r>
      <w:r w:rsidR="00DB610C" w:rsidRPr="004875B5">
        <w:t>及达标</w:t>
      </w:r>
      <w:r w:rsidRPr="004875B5">
        <w:t>分析</w:t>
      </w:r>
    </w:p>
    <w:p w14:paraId="58595FD4" w14:textId="4F29A638" w:rsidR="006A596D" w:rsidRPr="004875B5" w:rsidRDefault="00434D4C">
      <w:pPr>
        <w:ind w:firstLine="480"/>
        <w:rPr>
          <w:szCs w:val="24"/>
        </w:rPr>
      </w:pPr>
      <w:r w:rsidRPr="004875B5">
        <w:rPr>
          <w:szCs w:val="24"/>
        </w:rPr>
        <w:t>本项目废水采取</w:t>
      </w:r>
      <w:r w:rsidRPr="004875B5">
        <w:rPr>
          <w:szCs w:val="24"/>
        </w:rPr>
        <w:t>“</w:t>
      </w:r>
      <w:r w:rsidRPr="004875B5">
        <w:rPr>
          <w:szCs w:val="24"/>
        </w:rPr>
        <w:t>格栅</w:t>
      </w:r>
      <w:r w:rsidRPr="004875B5">
        <w:rPr>
          <w:szCs w:val="24"/>
        </w:rPr>
        <w:t>+</w:t>
      </w:r>
      <w:r w:rsidRPr="004875B5">
        <w:rPr>
          <w:szCs w:val="24"/>
        </w:rPr>
        <w:t>调节</w:t>
      </w:r>
      <w:r w:rsidRPr="004875B5">
        <w:rPr>
          <w:szCs w:val="24"/>
        </w:rPr>
        <w:t>+</w:t>
      </w:r>
      <w:r w:rsidRPr="004875B5">
        <w:rPr>
          <w:szCs w:val="24"/>
        </w:rPr>
        <w:t>气浮</w:t>
      </w:r>
      <w:r w:rsidRPr="004875B5">
        <w:rPr>
          <w:szCs w:val="24"/>
        </w:rPr>
        <w:t>+</w:t>
      </w:r>
      <w:r w:rsidRPr="004875B5">
        <w:rPr>
          <w:szCs w:val="24"/>
        </w:rPr>
        <w:t>水解酸化</w:t>
      </w:r>
      <w:r w:rsidRPr="004875B5">
        <w:rPr>
          <w:szCs w:val="24"/>
        </w:rPr>
        <w:t>+</w:t>
      </w:r>
      <w:r w:rsidR="00DB610C" w:rsidRPr="004875B5">
        <w:rPr>
          <w:szCs w:val="24"/>
        </w:rPr>
        <w:t>生物接触氧化</w:t>
      </w:r>
      <w:r w:rsidRPr="004875B5">
        <w:rPr>
          <w:szCs w:val="24"/>
        </w:rPr>
        <w:t>+</w:t>
      </w:r>
      <w:r w:rsidRPr="004875B5">
        <w:rPr>
          <w:szCs w:val="24"/>
        </w:rPr>
        <w:t>沉淀</w:t>
      </w:r>
      <w:r w:rsidRPr="004875B5">
        <w:rPr>
          <w:szCs w:val="24"/>
        </w:rPr>
        <w:t>+</w:t>
      </w:r>
      <w:r w:rsidRPr="004875B5">
        <w:rPr>
          <w:szCs w:val="24"/>
        </w:rPr>
        <w:t>末端消毒</w:t>
      </w:r>
      <w:r w:rsidRPr="004875B5">
        <w:rPr>
          <w:szCs w:val="24"/>
        </w:rPr>
        <w:t>”</w:t>
      </w:r>
      <w:r w:rsidRPr="004875B5">
        <w:rPr>
          <w:szCs w:val="24"/>
        </w:rPr>
        <w:t>工艺，根据《</w:t>
      </w:r>
      <w:r w:rsidRPr="004875B5">
        <w:rPr>
          <w:szCs w:val="24"/>
        </w:rPr>
        <w:t>1350</w:t>
      </w:r>
      <w:r w:rsidRPr="004875B5">
        <w:rPr>
          <w:szCs w:val="24"/>
        </w:rPr>
        <w:t>屠宰及肉类加工行业系数手册》处理效率参考值，详见表</w:t>
      </w:r>
      <w:r w:rsidRPr="004875B5">
        <w:rPr>
          <w:szCs w:val="24"/>
        </w:rPr>
        <w:t>6.2-</w:t>
      </w:r>
      <w:r w:rsidR="00E666E3" w:rsidRPr="004875B5">
        <w:rPr>
          <w:szCs w:val="24"/>
        </w:rPr>
        <w:t>1</w:t>
      </w:r>
      <w:r w:rsidRPr="004875B5">
        <w:rPr>
          <w:szCs w:val="24"/>
        </w:rPr>
        <w:t>。</w:t>
      </w:r>
    </w:p>
    <w:p w14:paraId="77BE303D" w14:textId="19137575" w:rsidR="006A596D" w:rsidRPr="004875B5" w:rsidRDefault="00434D4C">
      <w:pPr>
        <w:pStyle w:val="affffffffffffffff2"/>
        <w:snapToGrid w:val="0"/>
        <w:spacing w:line="240" w:lineRule="auto"/>
        <w:ind w:firstLineChars="0" w:firstLine="0"/>
        <w:jc w:val="center"/>
        <w:rPr>
          <w:b/>
          <w:bCs/>
          <w:color w:val="auto"/>
          <w:sz w:val="21"/>
          <w:szCs w:val="21"/>
        </w:rPr>
      </w:pPr>
      <w:r w:rsidRPr="004875B5">
        <w:rPr>
          <w:b/>
          <w:bCs/>
          <w:color w:val="auto"/>
          <w:sz w:val="21"/>
          <w:szCs w:val="21"/>
        </w:rPr>
        <w:t>表</w:t>
      </w:r>
      <w:r w:rsidRPr="004875B5">
        <w:rPr>
          <w:b/>
          <w:bCs/>
          <w:color w:val="auto"/>
          <w:sz w:val="21"/>
          <w:szCs w:val="21"/>
        </w:rPr>
        <w:t>6.2-</w:t>
      </w:r>
      <w:r w:rsidR="00E666E3" w:rsidRPr="004875B5">
        <w:rPr>
          <w:b/>
          <w:bCs/>
          <w:color w:val="auto"/>
          <w:sz w:val="21"/>
          <w:szCs w:val="21"/>
        </w:rPr>
        <w:t>1</w:t>
      </w:r>
      <w:r w:rsidRPr="004875B5">
        <w:rPr>
          <w:b/>
          <w:bCs/>
          <w:color w:val="auto"/>
          <w:sz w:val="21"/>
          <w:szCs w:val="21"/>
        </w:rPr>
        <w:t xml:space="preserve">  </w:t>
      </w:r>
      <w:r w:rsidRPr="004875B5">
        <w:rPr>
          <w:b/>
          <w:bCs/>
          <w:color w:val="auto"/>
          <w:sz w:val="21"/>
          <w:szCs w:val="21"/>
        </w:rPr>
        <w:t>废水处理效率一览表</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32"/>
        <w:gridCol w:w="1132"/>
        <w:gridCol w:w="1132"/>
        <w:gridCol w:w="1133"/>
        <w:gridCol w:w="1133"/>
        <w:gridCol w:w="1133"/>
        <w:gridCol w:w="1133"/>
        <w:gridCol w:w="1133"/>
      </w:tblGrid>
      <w:tr w:rsidR="00592E4A" w:rsidRPr="004875B5" w14:paraId="317D1F8C" w14:textId="77777777" w:rsidTr="00DB610C">
        <w:trPr>
          <w:trHeight w:val="495"/>
          <w:jc w:val="center"/>
        </w:trPr>
        <w:tc>
          <w:tcPr>
            <w:tcW w:w="625" w:type="pct"/>
            <w:tcBorders>
              <w:top w:val="single" w:sz="12" w:space="0" w:color="auto"/>
              <w:bottom w:val="single" w:sz="12" w:space="0" w:color="auto"/>
            </w:tcBorders>
            <w:shd w:val="clear" w:color="auto" w:fill="auto"/>
            <w:vAlign w:val="center"/>
          </w:tcPr>
          <w:p w14:paraId="564D8766" w14:textId="77777777" w:rsidR="006A596D" w:rsidRPr="004875B5" w:rsidRDefault="00434D4C" w:rsidP="00DB610C">
            <w:pPr>
              <w:widowControl/>
              <w:snapToGrid w:val="0"/>
              <w:spacing w:before="0" w:line="240" w:lineRule="auto"/>
              <w:ind w:firstLine="0"/>
              <w:jc w:val="center"/>
              <w:textAlignment w:val="auto"/>
              <w:rPr>
                <w:kern w:val="0"/>
                <w:sz w:val="20"/>
              </w:rPr>
            </w:pPr>
            <w:r w:rsidRPr="004875B5">
              <w:rPr>
                <w:kern w:val="0"/>
                <w:sz w:val="20"/>
              </w:rPr>
              <w:t>污染物</w:t>
            </w:r>
          </w:p>
        </w:tc>
        <w:tc>
          <w:tcPr>
            <w:tcW w:w="625" w:type="pct"/>
            <w:tcBorders>
              <w:top w:val="single" w:sz="12" w:space="0" w:color="auto"/>
              <w:bottom w:val="single" w:sz="12" w:space="0" w:color="auto"/>
            </w:tcBorders>
            <w:shd w:val="clear" w:color="auto" w:fill="auto"/>
            <w:vAlign w:val="center"/>
          </w:tcPr>
          <w:p w14:paraId="77503BFA" w14:textId="77777777" w:rsidR="006A596D" w:rsidRPr="004875B5" w:rsidRDefault="00434D4C" w:rsidP="00DB610C">
            <w:pPr>
              <w:widowControl/>
              <w:snapToGrid w:val="0"/>
              <w:spacing w:before="0" w:line="240" w:lineRule="auto"/>
              <w:ind w:firstLine="0"/>
              <w:jc w:val="center"/>
              <w:textAlignment w:val="auto"/>
              <w:rPr>
                <w:kern w:val="0"/>
                <w:sz w:val="20"/>
              </w:rPr>
            </w:pPr>
            <w:r w:rsidRPr="004875B5">
              <w:rPr>
                <w:kern w:val="0"/>
                <w:sz w:val="20"/>
              </w:rPr>
              <w:t>COD</w:t>
            </w:r>
          </w:p>
        </w:tc>
        <w:tc>
          <w:tcPr>
            <w:tcW w:w="625" w:type="pct"/>
            <w:tcBorders>
              <w:top w:val="single" w:sz="12" w:space="0" w:color="auto"/>
              <w:bottom w:val="single" w:sz="12" w:space="0" w:color="auto"/>
            </w:tcBorders>
            <w:shd w:val="clear" w:color="auto" w:fill="auto"/>
            <w:vAlign w:val="center"/>
          </w:tcPr>
          <w:p w14:paraId="5C19E38C" w14:textId="77777777" w:rsidR="006A596D" w:rsidRPr="004875B5" w:rsidRDefault="00434D4C" w:rsidP="00DB610C">
            <w:pPr>
              <w:widowControl/>
              <w:snapToGrid w:val="0"/>
              <w:spacing w:before="0" w:line="240" w:lineRule="auto"/>
              <w:ind w:firstLine="0"/>
              <w:jc w:val="center"/>
              <w:textAlignment w:val="auto"/>
              <w:rPr>
                <w:kern w:val="0"/>
                <w:sz w:val="20"/>
              </w:rPr>
            </w:pPr>
            <w:r w:rsidRPr="004875B5">
              <w:rPr>
                <w:kern w:val="0"/>
                <w:sz w:val="20"/>
              </w:rPr>
              <w:t>BOD</w:t>
            </w:r>
          </w:p>
        </w:tc>
        <w:tc>
          <w:tcPr>
            <w:tcW w:w="625" w:type="pct"/>
            <w:tcBorders>
              <w:top w:val="single" w:sz="12" w:space="0" w:color="auto"/>
              <w:bottom w:val="single" w:sz="12" w:space="0" w:color="auto"/>
            </w:tcBorders>
            <w:shd w:val="clear" w:color="auto" w:fill="auto"/>
            <w:vAlign w:val="center"/>
          </w:tcPr>
          <w:p w14:paraId="683B6A44" w14:textId="77777777" w:rsidR="006A596D" w:rsidRPr="004875B5" w:rsidRDefault="00434D4C" w:rsidP="00DB610C">
            <w:pPr>
              <w:widowControl/>
              <w:snapToGrid w:val="0"/>
              <w:spacing w:before="0" w:line="240" w:lineRule="auto"/>
              <w:ind w:firstLine="0"/>
              <w:jc w:val="center"/>
              <w:textAlignment w:val="auto"/>
              <w:rPr>
                <w:kern w:val="0"/>
                <w:sz w:val="20"/>
              </w:rPr>
            </w:pPr>
            <w:r w:rsidRPr="004875B5">
              <w:rPr>
                <w:kern w:val="0"/>
                <w:sz w:val="20"/>
              </w:rPr>
              <w:t>SS</w:t>
            </w:r>
          </w:p>
        </w:tc>
        <w:tc>
          <w:tcPr>
            <w:tcW w:w="625" w:type="pct"/>
            <w:tcBorders>
              <w:top w:val="single" w:sz="12" w:space="0" w:color="auto"/>
              <w:bottom w:val="single" w:sz="12" w:space="0" w:color="auto"/>
            </w:tcBorders>
            <w:shd w:val="clear" w:color="auto" w:fill="auto"/>
            <w:vAlign w:val="center"/>
          </w:tcPr>
          <w:p w14:paraId="4A68AEEF" w14:textId="77777777" w:rsidR="006A596D" w:rsidRPr="004875B5" w:rsidRDefault="00434D4C" w:rsidP="00DB610C">
            <w:pPr>
              <w:widowControl/>
              <w:snapToGrid w:val="0"/>
              <w:spacing w:before="0" w:line="240" w:lineRule="auto"/>
              <w:ind w:firstLine="0"/>
              <w:jc w:val="center"/>
              <w:textAlignment w:val="auto"/>
              <w:rPr>
                <w:kern w:val="0"/>
                <w:sz w:val="20"/>
              </w:rPr>
            </w:pPr>
            <w:r w:rsidRPr="004875B5">
              <w:rPr>
                <w:kern w:val="0"/>
                <w:sz w:val="20"/>
              </w:rPr>
              <w:t>氨氮</w:t>
            </w:r>
          </w:p>
        </w:tc>
        <w:tc>
          <w:tcPr>
            <w:tcW w:w="625" w:type="pct"/>
            <w:tcBorders>
              <w:top w:val="single" w:sz="12" w:space="0" w:color="auto"/>
              <w:bottom w:val="single" w:sz="12" w:space="0" w:color="auto"/>
            </w:tcBorders>
            <w:shd w:val="clear" w:color="auto" w:fill="auto"/>
            <w:vAlign w:val="center"/>
          </w:tcPr>
          <w:p w14:paraId="2D0BE6CF" w14:textId="77777777" w:rsidR="006A596D" w:rsidRPr="004875B5" w:rsidRDefault="00434D4C" w:rsidP="00DB610C">
            <w:pPr>
              <w:widowControl/>
              <w:snapToGrid w:val="0"/>
              <w:spacing w:before="0" w:line="240" w:lineRule="auto"/>
              <w:ind w:firstLine="0"/>
              <w:jc w:val="center"/>
              <w:textAlignment w:val="auto"/>
              <w:rPr>
                <w:kern w:val="0"/>
                <w:sz w:val="20"/>
              </w:rPr>
            </w:pPr>
            <w:r w:rsidRPr="004875B5">
              <w:rPr>
                <w:kern w:val="0"/>
                <w:sz w:val="20"/>
              </w:rPr>
              <w:t>总磷</w:t>
            </w:r>
          </w:p>
        </w:tc>
        <w:tc>
          <w:tcPr>
            <w:tcW w:w="625" w:type="pct"/>
            <w:tcBorders>
              <w:top w:val="single" w:sz="12" w:space="0" w:color="auto"/>
              <w:bottom w:val="single" w:sz="12" w:space="0" w:color="auto"/>
            </w:tcBorders>
            <w:shd w:val="clear" w:color="auto" w:fill="auto"/>
            <w:vAlign w:val="center"/>
          </w:tcPr>
          <w:p w14:paraId="3CA260D3" w14:textId="77777777" w:rsidR="006A596D" w:rsidRPr="004875B5" w:rsidRDefault="00434D4C" w:rsidP="00DB610C">
            <w:pPr>
              <w:widowControl/>
              <w:snapToGrid w:val="0"/>
              <w:spacing w:before="0" w:line="240" w:lineRule="auto"/>
              <w:ind w:firstLine="0"/>
              <w:jc w:val="center"/>
              <w:textAlignment w:val="auto"/>
              <w:rPr>
                <w:kern w:val="0"/>
                <w:sz w:val="20"/>
              </w:rPr>
            </w:pPr>
            <w:r w:rsidRPr="004875B5">
              <w:rPr>
                <w:kern w:val="0"/>
                <w:sz w:val="20"/>
              </w:rPr>
              <w:t>总氮</w:t>
            </w:r>
          </w:p>
        </w:tc>
        <w:tc>
          <w:tcPr>
            <w:tcW w:w="625" w:type="pct"/>
            <w:tcBorders>
              <w:top w:val="single" w:sz="12" w:space="0" w:color="auto"/>
              <w:bottom w:val="single" w:sz="12" w:space="0" w:color="auto"/>
            </w:tcBorders>
            <w:shd w:val="clear" w:color="auto" w:fill="auto"/>
            <w:vAlign w:val="center"/>
          </w:tcPr>
          <w:p w14:paraId="3C695F63" w14:textId="77777777" w:rsidR="006A596D" w:rsidRPr="004875B5" w:rsidRDefault="00434D4C" w:rsidP="00DB610C">
            <w:pPr>
              <w:widowControl/>
              <w:snapToGrid w:val="0"/>
              <w:spacing w:before="0" w:line="240" w:lineRule="auto"/>
              <w:ind w:firstLine="0"/>
              <w:jc w:val="center"/>
              <w:textAlignment w:val="auto"/>
              <w:rPr>
                <w:kern w:val="0"/>
                <w:sz w:val="20"/>
              </w:rPr>
            </w:pPr>
            <w:r w:rsidRPr="004875B5">
              <w:rPr>
                <w:kern w:val="0"/>
                <w:sz w:val="20"/>
              </w:rPr>
              <w:t>动植物油</w:t>
            </w:r>
          </w:p>
        </w:tc>
      </w:tr>
      <w:tr w:rsidR="00DB610C" w:rsidRPr="004875B5" w14:paraId="561C2D15" w14:textId="77777777" w:rsidTr="00DB610C">
        <w:trPr>
          <w:trHeight w:val="495"/>
          <w:jc w:val="center"/>
        </w:trPr>
        <w:tc>
          <w:tcPr>
            <w:tcW w:w="625" w:type="pct"/>
            <w:tcBorders>
              <w:top w:val="single" w:sz="12" w:space="0" w:color="auto"/>
            </w:tcBorders>
            <w:shd w:val="clear" w:color="auto" w:fill="auto"/>
            <w:vAlign w:val="center"/>
          </w:tcPr>
          <w:p w14:paraId="28301BBF" w14:textId="77777777" w:rsidR="00DB610C" w:rsidRPr="004875B5" w:rsidRDefault="00DB610C" w:rsidP="00DB610C">
            <w:pPr>
              <w:widowControl/>
              <w:snapToGrid w:val="0"/>
              <w:spacing w:before="0" w:line="240" w:lineRule="auto"/>
              <w:ind w:firstLine="0"/>
              <w:jc w:val="center"/>
              <w:textAlignment w:val="auto"/>
              <w:rPr>
                <w:kern w:val="0"/>
                <w:sz w:val="20"/>
              </w:rPr>
            </w:pPr>
            <w:r w:rsidRPr="004875B5">
              <w:rPr>
                <w:kern w:val="0"/>
                <w:sz w:val="20"/>
              </w:rPr>
              <w:t>混合产生浓度（</w:t>
            </w:r>
            <w:r w:rsidRPr="004875B5">
              <w:rPr>
                <w:kern w:val="0"/>
                <w:sz w:val="20"/>
              </w:rPr>
              <w:t>mg/L</w:t>
            </w:r>
            <w:r w:rsidRPr="004875B5">
              <w:rPr>
                <w:kern w:val="0"/>
                <w:sz w:val="20"/>
              </w:rPr>
              <w:t>）</w:t>
            </w:r>
          </w:p>
        </w:tc>
        <w:tc>
          <w:tcPr>
            <w:tcW w:w="625" w:type="pct"/>
            <w:tcBorders>
              <w:top w:val="single" w:sz="12" w:space="0" w:color="auto"/>
            </w:tcBorders>
            <w:shd w:val="clear" w:color="auto" w:fill="auto"/>
            <w:vAlign w:val="center"/>
          </w:tcPr>
          <w:p w14:paraId="58A538B7" w14:textId="354DE5EF"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1528.965</w:t>
            </w:r>
          </w:p>
        </w:tc>
        <w:tc>
          <w:tcPr>
            <w:tcW w:w="625" w:type="pct"/>
            <w:tcBorders>
              <w:top w:val="single" w:sz="12" w:space="0" w:color="auto"/>
            </w:tcBorders>
            <w:shd w:val="clear" w:color="auto" w:fill="auto"/>
            <w:vAlign w:val="center"/>
          </w:tcPr>
          <w:p w14:paraId="557DA583" w14:textId="087ACE7B"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836.245</w:t>
            </w:r>
          </w:p>
        </w:tc>
        <w:tc>
          <w:tcPr>
            <w:tcW w:w="625" w:type="pct"/>
            <w:tcBorders>
              <w:top w:val="single" w:sz="12" w:space="0" w:color="auto"/>
            </w:tcBorders>
            <w:shd w:val="clear" w:color="auto" w:fill="auto"/>
            <w:vAlign w:val="center"/>
          </w:tcPr>
          <w:p w14:paraId="5043750C" w14:textId="6A4FF130"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836.511</w:t>
            </w:r>
          </w:p>
        </w:tc>
        <w:tc>
          <w:tcPr>
            <w:tcW w:w="625" w:type="pct"/>
            <w:tcBorders>
              <w:top w:val="single" w:sz="12" w:space="0" w:color="auto"/>
            </w:tcBorders>
            <w:shd w:val="clear" w:color="auto" w:fill="auto"/>
            <w:vAlign w:val="center"/>
          </w:tcPr>
          <w:p w14:paraId="46EE1AC3" w14:textId="17E4BA99"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57.760</w:t>
            </w:r>
          </w:p>
        </w:tc>
        <w:tc>
          <w:tcPr>
            <w:tcW w:w="625" w:type="pct"/>
            <w:tcBorders>
              <w:top w:val="single" w:sz="12" w:space="0" w:color="auto"/>
            </w:tcBorders>
            <w:shd w:val="clear" w:color="auto" w:fill="auto"/>
            <w:vAlign w:val="center"/>
          </w:tcPr>
          <w:p w14:paraId="378576AB" w14:textId="3CD7323C"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24.067</w:t>
            </w:r>
          </w:p>
        </w:tc>
        <w:tc>
          <w:tcPr>
            <w:tcW w:w="625" w:type="pct"/>
            <w:tcBorders>
              <w:top w:val="single" w:sz="12" w:space="0" w:color="auto"/>
            </w:tcBorders>
            <w:shd w:val="clear" w:color="auto" w:fill="auto"/>
            <w:vAlign w:val="center"/>
          </w:tcPr>
          <w:p w14:paraId="16265112" w14:textId="26AEF98C"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158.965</w:t>
            </w:r>
          </w:p>
        </w:tc>
        <w:tc>
          <w:tcPr>
            <w:tcW w:w="625" w:type="pct"/>
            <w:tcBorders>
              <w:top w:val="single" w:sz="12" w:space="0" w:color="auto"/>
            </w:tcBorders>
            <w:shd w:val="clear" w:color="auto" w:fill="auto"/>
            <w:vAlign w:val="center"/>
          </w:tcPr>
          <w:p w14:paraId="5700D5F0" w14:textId="21A829DB"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143.134</w:t>
            </w:r>
          </w:p>
        </w:tc>
      </w:tr>
      <w:tr w:rsidR="00592E4A" w:rsidRPr="004875B5" w14:paraId="737932B7" w14:textId="77777777" w:rsidTr="00DB610C">
        <w:trPr>
          <w:trHeight w:val="480"/>
          <w:jc w:val="center"/>
        </w:trPr>
        <w:tc>
          <w:tcPr>
            <w:tcW w:w="625" w:type="pct"/>
            <w:shd w:val="clear" w:color="auto" w:fill="auto"/>
            <w:vAlign w:val="center"/>
          </w:tcPr>
          <w:p w14:paraId="11FA50C1" w14:textId="77777777" w:rsidR="006A596D" w:rsidRPr="004875B5" w:rsidRDefault="00434D4C" w:rsidP="00DB610C">
            <w:pPr>
              <w:widowControl/>
              <w:snapToGrid w:val="0"/>
              <w:spacing w:before="0" w:line="240" w:lineRule="auto"/>
              <w:ind w:firstLine="0"/>
              <w:jc w:val="center"/>
              <w:textAlignment w:val="auto"/>
              <w:rPr>
                <w:kern w:val="0"/>
                <w:sz w:val="20"/>
              </w:rPr>
            </w:pPr>
            <w:r w:rsidRPr="004875B5">
              <w:rPr>
                <w:kern w:val="0"/>
                <w:sz w:val="20"/>
              </w:rPr>
              <w:lastRenderedPageBreak/>
              <w:t>处理效率</w:t>
            </w:r>
          </w:p>
        </w:tc>
        <w:tc>
          <w:tcPr>
            <w:tcW w:w="625" w:type="pct"/>
            <w:shd w:val="clear" w:color="auto" w:fill="auto"/>
            <w:vAlign w:val="center"/>
          </w:tcPr>
          <w:p w14:paraId="4AF8B296" w14:textId="77777777" w:rsidR="006A596D" w:rsidRPr="004875B5" w:rsidRDefault="00434D4C" w:rsidP="00DB610C">
            <w:pPr>
              <w:widowControl/>
              <w:snapToGrid w:val="0"/>
              <w:spacing w:before="0" w:line="240" w:lineRule="auto"/>
              <w:ind w:firstLine="0"/>
              <w:jc w:val="center"/>
              <w:textAlignment w:val="auto"/>
              <w:rPr>
                <w:kern w:val="0"/>
                <w:sz w:val="20"/>
              </w:rPr>
            </w:pPr>
            <w:r w:rsidRPr="004875B5">
              <w:rPr>
                <w:kern w:val="0"/>
                <w:sz w:val="20"/>
              </w:rPr>
              <w:t>96%</w:t>
            </w:r>
          </w:p>
        </w:tc>
        <w:tc>
          <w:tcPr>
            <w:tcW w:w="625" w:type="pct"/>
            <w:shd w:val="clear" w:color="auto" w:fill="auto"/>
            <w:vAlign w:val="center"/>
          </w:tcPr>
          <w:p w14:paraId="41E8005B" w14:textId="77777777" w:rsidR="006A596D" w:rsidRPr="004875B5" w:rsidRDefault="00434D4C" w:rsidP="00DB610C">
            <w:pPr>
              <w:widowControl/>
              <w:snapToGrid w:val="0"/>
              <w:spacing w:before="0" w:line="240" w:lineRule="auto"/>
              <w:ind w:firstLine="0"/>
              <w:jc w:val="center"/>
              <w:textAlignment w:val="auto"/>
              <w:rPr>
                <w:kern w:val="0"/>
                <w:sz w:val="20"/>
              </w:rPr>
            </w:pPr>
            <w:r w:rsidRPr="004875B5">
              <w:rPr>
                <w:kern w:val="0"/>
                <w:sz w:val="20"/>
              </w:rPr>
              <w:t>95%</w:t>
            </w:r>
          </w:p>
        </w:tc>
        <w:tc>
          <w:tcPr>
            <w:tcW w:w="625" w:type="pct"/>
            <w:shd w:val="clear" w:color="auto" w:fill="auto"/>
            <w:vAlign w:val="center"/>
          </w:tcPr>
          <w:p w14:paraId="7C62710E" w14:textId="77777777" w:rsidR="006A596D" w:rsidRPr="004875B5" w:rsidRDefault="00434D4C" w:rsidP="00DB610C">
            <w:pPr>
              <w:widowControl/>
              <w:snapToGrid w:val="0"/>
              <w:spacing w:before="0" w:line="240" w:lineRule="auto"/>
              <w:ind w:firstLine="0"/>
              <w:jc w:val="center"/>
              <w:textAlignment w:val="auto"/>
              <w:rPr>
                <w:kern w:val="0"/>
                <w:sz w:val="20"/>
              </w:rPr>
            </w:pPr>
            <w:r w:rsidRPr="004875B5">
              <w:rPr>
                <w:kern w:val="0"/>
                <w:sz w:val="20"/>
              </w:rPr>
              <w:t>90%</w:t>
            </w:r>
          </w:p>
        </w:tc>
        <w:tc>
          <w:tcPr>
            <w:tcW w:w="625" w:type="pct"/>
            <w:shd w:val="clear" w:color="auto" w:fill="auto"/>
            <w:vAlign w:val="center"/>
          </w:tcPr>
          <w:p w14:paraId="679829A8" w14:textId="77777777" w:rsidR="006A596D" w:rsidRPr="004875B5" w:rsidRDefault="00434D4C" w:rsidP="00DB610C">
            <w:pPr>
              <w:widowControl/>
              <w:snapToGrid w:val="0"/>
              <w:spacing w:before="0" w:line="240" w:lineRule="auto"/>
              <w:ind w:firstLine="0"/>
              <w:jc w:val="center"/>
              <w:textAlignment w:val="auto"/>
              <w:rPr>
                <w:kern w:val="0"/>
                <w:sz w:val="20"/>
              </w:rPr>
            </w:pPr>
            <w:r w:rsidRPr="004875B5">
              <w:rPr>
                <w:kern w:val="0"/>
                <w:sz w:val="20"/>
              </w:rPr>
              <w:t>90%</w:t>
            </w:r>
          </w:p>
        </w:tc>
        <w:tc>
          <w:tcPr>
            <w:tcW w:w="625" w:type="pct"/>
            <w:shd w:val="clear" w:color="auto" w:fill="auto"/>
            <w:vAlign w:val="center"/>
          </w:tcPr>
          <w:p w14:paraId="538310BC" w14:textId="77777777" w:rsidR="006A596D" w:rsidRPr="004875B5" w:rsidRDefault="00434D4C" w:rsidP="00DB610C">
            <w:pPr>
              <w:widowControl/>
              <w:snapToGrid w:val="0"/>
              <w:spacing w:before="0" w:line="240" w:lineRule="auto"/>
              <w:ind w:firstLine="0"/>
              <w:jc w:val="center"/>
              <w:textAlignment w:val="auto"/>
              <w:rPr>
                <w:kern w:val="0"/>
                <w:sz w:val="20"/>
              </w:rPr>
            </w:pPr>
            <w:r w:rsidRPr="004875B5">
              <w:rPr>
                <w:kern w:val="0"/>
                <w:sz w:val="20"/>
              </w:rPr>
              <w:t>75%</w:t>
            </w:r>
          </w:p>
        </w:tc>
        <w:tc>
          <w:tcPr>
            <w:tcW w:w="625" w:type="pct"/>
            <w:shd w:val="clear" w:color="auto" w:fill="auto"/>
            <w:vAlign w:val="center"/>
          </w:tcPr>
          <w:p w14:paraId="6625DC0E" w14:textId="77777777" w:rsidR="006A596D" w:rsidRPr="004875B5" w:rsidRDefault="00434D4C" w:rsidP="00DB610C">
            <w:pPr>
              <w:widowControl/>
              <w:snapToGrid w:val="0"/>
              <w:spacing w:before="0" w:line="240" w:lineRule="auto"/>
              <w:ind w:firstLine="0"/>
              <w:jc w:val="center"/>
              <w:textAlignment w:val="auto"/>
              <w:rPr>
                <w:kern w:val="0"/>
                <w:sz w:val="20"/>
              </w:rPr>
            </w:pPr>
            <w:r w:rsidRPr="004875B5">
              <w:rPr>
                <w:kern w:val="0"/>
                <w:sz w:val="20"/>
              </w:rPr>
              <w:t>85%</w:t>
            </w:r>
          </w:p>
        </w:tc>
        <w:tc>
          <w:tcPr>
            <w:tcW w:w="625" w:type="pct"/>
            <w:shd w:val="clear" w:color="auto" w:fill="auto"/>
            <w:vAlign w:val="center"/>
          </w:tcPr>
          <w:p w14:paraId="5577E42B" w14:textId="7A626689" w:rsidR="006A596D" w:rsidRPr="004875B5" w:rsidRDefault="00DB610C" w:rsidP="00DB610C">
            <w:pPr>
              <w:widowControl/>
              <w:snapToGrid w:val="0"/>
              <w:spacing w:before="0" w:line="240" w:lineRule="auto"/>
              <w:ind w:firstLine="0"/>
              <w:jc w:val="center"/>
              <w:textAlignment w:val="auto"/>
              <w:rPr>
                <w:kern w:val="0"/>
                <w:sz w:val="20"/>
              </w:rPr>
            </w:pPr>
            <w:r w:rsidRPr="004875B5">
              <w:rPr>
                <w:kern w:val="0"/>
                <w:sz w:val="20"/>
              </w:rPr>
              <w:t>85</w:t>
            </w:r>
            <w:r w:rsidR="00434D4C" w:rsidRPr="004875B5">
              <w:rPr>
                <w:kern w:val="0"/>
                <w:sz w:val="20"/>
              </w:rPr>
              <w:t>%</w:t>
            </w:r>
          </w:p>
        </w:tc>
      </w:tr>
      <w:tr w:rsidR="00DB610C" w:rsidRPr="004875B5" w14:paraId="0827DBF9" w14:textId="77777777" w:rsidTr="00DB610C">
        <w:trPr>
          <w:trHeight w:val="495"/>
          <w:jc w:val="center"/>
        </w:trPr>
        <w:tc>
          <w:tcPr>
            <w:tcW w:w="625" w:type="pct"/>
            <w:tcBorders>
              <w:bottom w:val="single" w:sz="4" w:space="0" w:color="auto"/>
            </w:tcBorders>
            <w:shd w:val="clear" w:color="auto" w:fill="auto"/>
            <w:vAlign w:val="center"/>
          </w:tcPr>
          <w:p w14:paraId="0B9B824E" w14:textId="77777777" w:rsidR="00DB610C" w:rsidRPr="004875B5" w:rsidRDefault="00DB610C" w:rsidP="00DB610C">
            <w:pPr>
              <w:widowControl/>
              <w:snapToGrid w:val="0"/>
              <w:spacing w:before="0" w:line="240" w:lineRule="auto"/>
              <w:ind w:firstLine="0"/>
              <w:jc w:val="center"/>
              <w:textAlignment w:val="auto"/>
              <w:rPr>
                <w:kern w:val="0"/>
                <w:sz w:val="20"/>
              </w:rPr>
            </w:pPr>
            <w:r w:rsidRPr="004875B5">
              <w:rPr>
                <w:kern w:val="0"/>
                <w:sz w:val="20"/>
              </w:rPr>
              <w:t>预测排放浓度（</w:t>
            </w:r>
            <w:r w:rsidRPr="004875B5">
              <w:rPr>
                <w:kern w:val="0"/>
                <w:sz w:val="20"/>
              </w:rPr>
              <w:t>mg/L</w:t>
            </w:r>
            <w:r w:rsidRPr="004875B5">
              <w:rPr>
                <w:kern w:val="0"/>
                <w:sz w:val="20"/>
              </w:rPr>
              <w:t>）</w:t>
            </w:r>
          </w:p>
        </w:tc>
        <w:tc>
          <w:tcPr>
            <w:tcW w:w="625" w:type="pct"/>
            <w:tcBorders>
              <w:bottom w:val="single" w:sz="4" w:space="0" w:color="auto"/>
            </w:tcBorders>
            <w:shd w:val="clear" w:color="auto" w:fill="auto"/>
            <w:vAlign w:val="center"/>
          </w:tcPr>
          <w:p w14:paraId="67E2AC7F" w14:textId="64964EDA"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61.159</w:t>
            </w:r>
          </w:p>
        </w:tc>
        <w:tc>
          <w:tcPr>
            <w:tcW w:w="625" w:type="pct"/>
            <w:tcBorders>
              <w:bottom w:val="single" w:sz="4" w:space="0" w:color="auto"/>
            </w:tcBorders>
            <w:shd w:val="clear" w:color="auto" w:fill="auto"/>
            <w:vAlign w:val="center"/>
          </w:tcPr>
          <w:p w14:paraId="7E006CE2" w14:textId="755BEF7D"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41.812</w:t>
            </w:r>
          </w:p>
        </w:tc>
        <w:tc>
          <w:tcPr>
            <w:tcW w:w="625" w:type="pct"/>
            <w:tcBorders>
              <w:bottom w:val="single" w:sz="4" w:space="0" w:color="auto"/>
            </w:tcBorders>
            <w:shd w:val="clear" w:color="auto" w:fill="auto"/>
            <w:vAlign w:val="center"/>
          </w:tcPr>
          <w:p w14:paraId="715E17C1" w14:textId="62FF76A2"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83.651</w:t>
            </w:r>
          </w:p>
        </w:tc>
        <w:tc>
          <w:tcPr>
            <w:tcW w:w="625" w:type="pct"/>
            <w:tcBorders>
              <w:bottom w:val="single" w:sz="4" w:space="0" w:color="auto"/>
            </w:tcBorders>
            <w:shd w:val="clear" w:color="auto" w:fill="auto"/>
            <w:vAlign w:val="center"/>
          </w:tcPr>
          <w:p w14:paraId="41C2387B" w14:textId="7D77182A"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5.776</w:t>
            </w:r>
          </w:p>
        </w:tc>
        <w:tc>
          <w:tcPr>
            <w:tcW w:w="625" w:type="pct"/>
            <w:tcBorders>
              <w:bottom w:val="single" w:sz="4" w:space="0" w:color="auto"/>
            </w:tcBorders>
            <w:shd w:val="clear" w:color="auto" w:fill="auto"/>
            <w:vAlign w:val="center"/>
          </w:tcPr>
          <w:p w14:paraId="52FD99C7" w14:textId="5CE6F200"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6.017</w:t>
            </w:r>
          </w:p>
        </w:tc>
        <w:tc>
          <w:tcPr>
            <w:tcW w:w="625" w:type="pct"/>
            <w:tcBorders>
              <w:bottom w:val="single" w:sz="4" w:space="0" w:color="auto"/>
            </w:tcBorders>
            <w:shd w:val="clear" w:color="auto" w:fill="auto"/>
            <w:vAlign w:val="center"/>
          </w:tcPr>
          <w:p w14:paraId="660151FD" w14:textId="22DED5AD"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23.845</w:t>
            </w:r>
          </w:p>
        </w:tc>
        <w:tc>
          <w:tcPr>
            <w:tcW w:w="625" w:type="pct"/>
            <w:tcBorders>
              <w:bottom w:val="single" w:sz="4" w:space="0" w:color="auto"/>
            </w:tcBorders>
            <w:shd w:val="clear" w:color="auto" w:fill="auto"/>
            <w:vAlign w:val="center"/>
          </w:tcPr>
          <w:p w14:paraId="5BB349EC" w14:textId="59B801FF"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21.470</w:t>
            </w:r>
          </w:p>
        </w:tc>
      </w:tr>
      <w:tr w:rsidR="00DB610C" w:rsidRPr="004875B5" w14:paraId="35CD5BCD" w14:textId="77777777" w:rsidTr="00DB610C">
        <w:trPr>
          <w:trHeight w:val="495"/>
          <w:jc w:val="center"/>
        </w:trPr>
        <w:tc>
          <w:tcPr>
            <w:tcW w:w="625" w:type="pct"/>
            <w:tcBorders>
              <w:bottom w:val="single" w:sz="12" w:space="0" w:color="auto"/>
            </w:tcBorders>
            <w:shd w:val="clear" w:color="auto" w:fill="auto"/>
            <w:vAlign w:val="center"/>
          </w:tcPr>
          <w:p w14:paraId="7C2E8EE2" w14:textId="77777777" w:rsidR="00DB610C" w:rsidRPr="004875B5" w:rsidRDefault="00DB610C" w:rsidP="00DB610C">
            <w:pPr>
              <w:widowControl/>
              <w:snapToGrid w:val="0"/>
              <w:spacing w:before="0" w:line="240" w:lineRule="auto"/>
              <w:ind w:firstLine="0"/>
              <w:jc w:val="center"/>
              <w:textAlignment w:val="auto"/>
              <w:rPr>
                <w:kern w:val="0"/>
                <w:sz w:val="20"/>
              </w:rPr>
            </w:pPr>
            <w:r w:rsidRPr="004875B5">
              <w:rPr>
                <w:kern w:val="0"/>
                <w:sz w:val="20"/>
              </w:rPr>
              <w:t>排放标准（</w:t>
            </w:r>
            <w:r w:rsidRPr="004875B5">
              <w:rPr>
                <w:kern w:val="0"/>
                <w:sz w:val="20"/>
              </w:rPr>
              <w:t>mg/L</w:t>
            </w:r>
            <w:r w:rsidRPr="004875B5">
              <w:rPr>
                <w:kern w:val="0"/>
                <w:sz w:val="20"/>
              </w:rPr>
              <w:t>）</w:t>
            </w:r>
          </w:p>
        </w:tc>
        <w:tc>
          <w:tcPr>
            <w:tcW w:w="625" w:type="pct"/>
            <w:tcBorders>
              <w:bottom w:val="single" w:sz="12" w:space="0" w:color="auto"/>
            </w:tcBorders>
            <w:shd w:val="clear" w:color="auto" w:fill="auto"/>
            <w:vAlign w:val="center"/>
          </w:tcPr>
          <w:p w14:paraId="212C737B" w14:textId="4B5A80AA"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450</w:t>
            </w:r>
          </w:p>
        </w:tc>
        <w:tc>
          <w:tcPr>
            <w:tcW w:w="625" w:type="pct"/>
            <w:tcBorders>
              <w:bottom w:val="single" w:sz="12" w:space="0" w:color="auto"/>
            </w:tcBorders>
            <w:shd w:val="clear" w:color="auto" w:fill="auto"/>
            <w:vAlign w:val="center"/>
          </w:tcPr>
          <w:p w14:paraId="4157076E" w14:textId="6A06C5E2"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250</w:t>
            </w:r>
          </w:p>
        </w:tc>
        <w:tc>
          <w:tcPr>
            <w:tcW w:w="625" w:type="pct"/>
            <w:tcBorders>
              <w:bottom w:val="single" w:sz="12" w:space="0" w:color="auto"/>
            </w:tcBorders>
            <w:shd w:val="clear" w:color="auto" w:fill="auto"/>
            <w:vAlign w:val="center"/>
          </w:tcPr>
          <w:p w14:paraId="42C4E752" w14:textId="20E25DEC"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300</w:t>
            </w:r>
          </w:p>
        </w:tc>
        <w:tc>
          <w:tcPr>
            <w:tcW w:w="625" w:type="pct"/>
            <w:tcBorders>
              <w:bottom w:val="single" w:sz="12" w:space="0" w:color="auto"/>
            </w:tcBorders>
            <w:shd w:val="clear" w:color="auto" w:fill="auto"/>
            <w:vAlign w:val="center"/>
          </w:tcPr>
          <w:p w14:paraId="16EAFEE5" w14:textId="2739F303"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20</w:t>
            </w:r>
          </w:p>
        </w:tc>
        <w:tc>
          <w:tcPr>
            <w:tcW w:w="625" w:type="pct"/>
            <w:tcBorders>
              <w:bottom w:val="single" w:sz="12" w:space="0" w:color="auto"/>
            </w:tcBorders>
            <w:shd w:val="clear" w:color="auto" w:fill="auto"/>
            <w:vAlign w:val="center"/>
          </w:tcPr>
          <w:p w14:paraId="50416351" w14:textId="36A7183D"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w:t>
            </w:r>
          </w:p>
        </w:tc>
        <w:tc>
          <w:tcPr>
            <w:tcW w:w="625" w:type="pct"/>
            <w:tcBorders>
              <w:bottom w:val="single" w:sz="12" w:space="0" w:color="auto"/>
            </w:tcBorders>
            <w:shd w:val="clear" w:color="auto" w:fill="auto"/>
            <w:vAlign w:val="center"/>
          </w:tcPr>
          <w:p w14:paraId="778C093E" w14:textId="60B9B16D"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w:t>
            </w:r>
          </w:p>
        </w:tc>
        <w:tc>
          <w:tcPr>
            <w:tcW w:w="625" w:type="pct"/>
            <w:tcBorders>
              <w:bottom w:val="single" w:sz="12" w:space="0" w:color="auto"/>
            </w:tcBorders>
            <w:shd w:val="clear" w:color="auto" w:fill="auto"/>
            <w:vAlign w:val="center"/>
          </w:tcPr>
          <w:p w14:paraId="524B822A" w14:textId="752C907B" w:rsidR="00DB610C" w:rsidRPr="004875B5" w:rsidRDefault="00DB610C" w:rsidP="00DB610C">
            <w:pPr>
              <w:widowControl/>
              <w:snapToGrid w:val="0"/>
              <w:spacing w:before="0" w:line="240" w:lineRule="auto"/>
              <w:ind w:firstLine="0"/>
              <w:jc w:val="center"/>
              <w:textAlignment w:val="auto"/>
              <w:rPr>
                <w:kern w:val="0"/>
                <w:sz w:val="20"/>
              </w:rPr>
            </w:pPr>
            <w:r w:rsidRPr="004875B5">
              <w:rPr>
                <w:rFonts w:eastAsia="等线"/>
                <w:sz w:val="20"/>
              </w:rPr>
              <w:t>50</w:t>
            </w:r>
          </w:p>
        </w:tc>
      </w:tr>
    </w:tbl>
    <w:p w14:paraId="22479972" w14:textId="29526928" w:rsidR="006A596D" w:rsidRPr="004875B5" w:rsidRDefault="00434D4C">
      <w:pPr>
        <w:ind w:firstLine="480"/>
      </w:pPr>
      <w:r w:rsidRPr="004875B5">
        <w:rPr>
          <w:szCs w:val="24"/>
        </w:rPr>
        <w:t>从上表分析可以看出，经自建污水处理站处理后的废水满足</w:t>
      </w:r>
      <w:r w:rsidR="00DB610C" w:rsidRPr="004875B5">
        <w:t>《肉类加工工业水污染物排放标准》（</w:t>
      </w:r>
      <w:r w:rsidR="00DB610C" w:rsidRPr="004875B5">
        <w:t>GB13457-92</w:t>
      </w:r>
      <w:r w:rsidR="00DB610C" w:rsidRPr="004875B5">
        <w:t>）表</w:t>
      </w:r>
      <w:r w:rsidR="00DB610C" w:rsidRPr="004875B5">
        <w:t>3“</w:t>
      </w:r>
      <w:r w:rsidR="00DB610C" w:rsidRPr="004875B5">
        <w:t>禽类屠宰加工</w:t>
      </w:r>
      <w:r w:rsidR="00DB610C" w:rsidRPr="004875B5">
        <w:t>”</w:t>
      </w:r>
      <w:r w:rsidR="00DB610C" w:rsidRPr="004875B5">
        <w:t>三级标准和阳新县城北工业园污水处理厂接管标准</w:t>
      </w:r>
      <w:r w:rsidRPr="004875B5">
        <w:rPr>
          <w:szCs w:val="24"/>
        </w:rPr>
        <w:t>。</w:t>
      </w:r>
      <w:r w:rsidRPr="004875B5">
        <w:t>由此，本项目废水处理措施可行。</w:t>
      </w:r>
    </w:p>
    <w:p w14:paraId="6DE1D958" w14:textId="77777777" w:rsidR="006A596D" w:rsidRPr="004875B5" w:rsidRDefault="00434D4C" w:rsidP="00FF6D2D">
      <w:pPr>
        <w:pStyle w:val="2"/>
        <w:tabs>
          <w:tab w:val="clear" w:pos="576"/>
        </w:tabs>
        <w:snapToGrid w:val="0"/>
        <w:spacing w:beforeLines="0" w:before="0"/>
        <w:ind w:left="578" w:hanging="578"/>
        <w:rPr>
          <w:rFonts w:hAnsi="Times New Roman"/>
        </w:rPr>
      </w:pPr>
      <w:bookmarkStart w:id="148" w:name="_Toc105682299"/>
      <w:r w:rsidRPr="004875B5">
        <w:rPr>
          <w:rFonts w:hAnsi="Times New Roman"/>
        </w:rPr>
        <w:t>噪声污染防治措施可行性分析</w:t>
      </w:r>
      <w:bookmarkEnd w:id="148"/>
    </w:p>
    <w:p w14:paraId="0C5BEACD" w14:textId="77777777" w:rsidR="006A596D" w:rsidRPr="004875B5" w:rsidRDefault="00434D4C">
      <w:pPr>
        <w:pStyle w:val="affffffffffffffff2"/>
        <w:snapToGrid w:val="0"/>
        <w:spacing w:line="348" w:lineRule="auto"/>
        <w:rPr>
          <w:color w:val="auto"/>
        </w:rPr>
      </w:pPr>
      <w:r w:rsidRPr="004875B5">
        <w:rPr>
          <w:color w:val="auto"/>
        </w:rPr>
        <w:t>本项目噪声源强不高，通过对设备隔声、消声处理和距离衰减后对周围敏感点环境影响不大。但为了确保场界噪声达到相应的标准和员工的健康，仍要注意做好吸声、隔声、消声等处理措施。</w:t>
      </w:r>
    </w:p>
    <w:p w14:paraId="3D4B6841" w14:textId="77777777" w:rsidR="006A596D" w:rsidRPr="004875B5" w:rsidRDefault="00434D4C">
      <w:pPr>
        <w:pStyle w:val="affffffffffffffff2"/>
        <w:snapToGrid w:val="0"/>
        <w:spacing w:line="348" w:lineRule="auto"/>
        <w:rPr>
          <w:color w:val="auto"/>
        </w:rPr>
      </w:pPr>
      <w:r w:rsidRPr="004875B5">
        <w:rPr>
          <w:color w:val="auto"/>
        </w:rPr>
        <w:t>1</w:t>
      </w:r>
      <w:r w:rsidRPr="004875B5">
        <w:rPr>
          <w:color w:val="auto"/>
        </w:rPr>
        <w:t>）尽可能选用环保低噪型设备，各设备进行合理布置，且对设备作基础减震等防治措施；</w:t>
      </w:r>
    </w:p>
    <w:p w14:paraId="10EB5EC8" w14:textId="77777777" w:rsidR="006A596D" w:rsidRPr="004875B5" w:rsidRDefault="00434D4C">
      <w:pPr>
        <w:pStyle w:val="affffffffffffffff2"/>
        <w:snapToGrid w:val="0"/>
        <w:spacing w:line="348" w:lineRule="auto"/>
        <w:rPr>
          <w:color w:val="auto"/>
        </w:rPr>
      </w:pPr>
      <w:r w:rsidRPr="004875B5">
        <w:rPr>
          <w:color w:val="auto"/>
        </w:rPr>
        <w:t>2</w:t>
      </w:r>
      <w:r w:rsidRPr="004875B5">
        <w:rPr>
          <w:color w:val="auto"/>
        </w:rPr>
        <w:t>）排气口风机、包装机等在安装设计上对底座安装减震器，污水处理鼓风机等高噪声设备房间拟做相应的消声、吸声措施；</w:t>
      </w:r>
    </w:p>
    <w:p w14:paraId="309FD7FA" w14:textId="77777777" w:rsidR="006A596D" w:rsidRPr="004875B5" w:rsidRDefault="00434D4C">
      <w:pPr>
        <w:pStyle w:val="affffffffffffffff2"/>
        <w:snapToGrid w:val="0"/>
        <w:spacing w:line="348" w:lineRule="auto"/>
        <w:rPr>
          <w:color w:val="auto"/>
        </w:rPr>
      </w:pPr>
      <w:r w:rsidRPr="004875B5">
        <w:rPr>
          <w:color w:val="auto"/>
        </w:rPr>
        <w:t>3</w:t>
      </w:r>
      <w:r w:rsidRPr="004875B5">
        <w:rPr>
          <w:color w:val="auto"/>
        </w:rPr>
        <w:t>）单独水泵房内作吸声隔热处理，内墙四周及天花板设轻钢龙骨，再用铝合金孔板作护面，内贴超细玻璃棉、玻璃布；机械通风选用低噪风机，并在进、排风口处装消声器。</w:t>
      </w:r>
    </w:p>
    <w:p w14:paraId="7F2D69EF" w14:textId="77777777" w:rsidR="006A596D" w:rsidRPr="004875B5" w:rsidRDefault="00434D4C">
      <w:pPr>
        <w:pStyle w:val="affffffffffffffff2"/>
        <w:snapToGrid w:val="0"/>
        <w:spacing w:line="348" w:lineRule="auto"/>
        <w:rPr>
          <w:color w:val="auto"/>
        </w:rPr>
      </w:pPr>
      <w:r w:rsidRPr="004875B5">
        <w:rPr>
          <w:color w:val="auto"/>
        </w:rPr>
        <w:t>4</w:t>
      </w:r>
      <w:r w:rsidRPr="004875B5">
        <w:rPr>
          <w:color w:val="auto"/>
        </w:rPr>
        <w:t>）空压机噪声包括排气噪声、输送管道噪声以及本机噪声，主要降噪措施有设置进风消声和静压腔进行消声处理；空压机排气管路采用吸声材料和柔性材料包扎进行阻尼隔声处理；安装带排风消声的新型组合式隔声罩进行隔声处理。</w:t>
      </w:r>
    </w:p>
    <w:p w14:paraId="0C45E70B" w14:textId="77777777" w:rsidR="006A596D" w:rsidRPr="004875B5" w:rsidRDefault="00434D4C">
      <w:pPr>
        <w:pStyle w:val="affffffffffffffff2"/>
        <w:snapToGrid w:val="0"/>
        <w:spacing w:line="348" w:lineRule="auto"/>
        <w:rPr>
          <w:color w:val="auto"/>
        </w:rPr>
      </w:pPr>
      <w:r w:rsidRPr="004875B5">
        <w:rPr>
          <w:color w:val="auto"/>
        </w:rPr>
        <w:t>本项目屠宰区与场界距离较远，同时对高噪声设备采取隔声、消声处理，以及加强对屠宰区的管理，通过合理布局、广种植物、等防治措施后，场界昼夜间噪声可达到《工业企业厂界环境噪声排放标准》（</w:t>
      </w:r>
      <w:r w:rsidRPr="004875B5">
        <w:rPr>
          <w:color w:val="auto"/>
        </w:rPr>
        <w:t>GB12348-2008</w:t>
      </w:r>
      <w:r w:rsidRPr="004875B5">
        <w:rPr>
          <w:color w:val="auto"/>
        </w:rPr>
        <w:t>）中</w:t>
      </w:r>
      <w:r w:rsidRPr="004875B5">
        <w:rPr>
          <w:color w:val="auto"/>
        </w:rPr>
        <w:t>2</w:t>
      </w:r>
      <w:r w:rsidRPr="004875B5">
        <w:rPr>
          <w:color w:val="auto"/>
        </w:rPr>
        <w:t>类标准。</w:t>
      </w:r>
    </w:p>
    <w:p w14:paraId="70BD5627" w14:textId="77777777" w:rsidR="006A596D" w:rsidRPr="004875B5" w:rsidRDefault="00434D4C" w:rsidP="00FF6D2D">
      <w:pPr>
        <w:pStyle w:val="2"/>
        <w:tabs>
          <w:tab w:val="clear" w:pos="576"/>
        </w:tabs>
        <w:snapToGrid w:val="0"/>
        <w:spacing w:beforeLines="0" w:before="0"/>
        <w:ind w:left="578" w:hanging="578"/>
        <w:rPr>
          <w:rFonts w:hAnsi="Times New Roman"/>
        </w:rPr>
      </w:pPr>
      <w:bookmarkStart w:id="149" w:name="_Toc105682300"/>
      <w:r w:rsidRPr="004875B5">
        <w:rPr>
          <w:rFonts w:hAnsi="Times New Roman"/>
        </w:rPr>
        <w:t>固废污染防治措施可行性分析</w:t>
      </w:r>
      <w:bookmarkEnd w:id="149"/>
    </w:p>
    <w:p w14:paraId="2A9F091C" w14:textId="77777777" w:rsidR="006A596D" w:rsidRPr="004875B5" w:rsidRDefault="00434D4C">
      <w:pPr>
        <w:pStyle w:val="3"/>
        <w:tabs>
          <w:tab w:val="clear" w:pos="2559"/>
        </w:tabs>
        <w:snapToGrid w:val="0"/>
        <w:spacing w:beforeLines="0" w:before="0"/>
        <w:ind w:left="723" w:hanging="723"/>
      </w:pPr>
      <w:r w:rsidRPr="004875B5">
        <w:t>固体废物产生及处置措施</w:t>
      </w:r>
    </w:p>
    <w:p w14:paraId="322D433A" w14:textId="77777777" w:rsidR="006A596D" w:rsidRPr="004875B5" w:rsidRDefault="00434D4C">
      <w:pPr>
        <w:snapToGrid w:val="0"/>
        <w:spacing w:before="0"/>
        <w:ind w:firstLineChars="200" w:firstLine="480"/>
      </w:pPr>
      <w:r w:rsidRPr="004875B5">
        <w:t>根据《建设项目危险废物环境影响评价指南》（环保部公告，</w:t>
      </w:r>
      <w:r w:rsidRPr="004875B5">
        <w:t>2017</w:t>
      </w:r>
      <w:r w:rsidRPr="004875B5">
        <w:t>年第</w:t>
      </w:r>
      <w:r w:rsidRPr="004875B5">
        <w:t>43</w:t>
      </w:r>
      <w:r w:rsidRPr="004875B5">
        <w:t>号）以及对照《国家危险废物名录（</w:t>
      </w:r>
      <w:r w:rsidRPr="004875B5">
        <w:t>2021</w:t>
      </w:r>
      <w:r w:rsidRPr="004875B5">
        <w:t>年版）》、《一般固体废物分类与代码》（</w:t>
      </w:r>
      <w:r w:rsidRPr="004875B5">
        <w:t>GB/T39198-2020</w:t>
      </w:r>
      <w:r w:rsidRPr="004875B5">
        <w:t>），结合工程分析，本项目产生的固废详见如下。</w:t>
      </w:r>
    </w:p>
    <w:p w14:paraId="0D78C990" w14:textId="77777777" w:rsidR="006A596D" w:rsidRPr="004875B5" w:rsidRDefault="00434D4C">
      <w:pPr>
        <w:snapToGrid w:val="0"/>
        <w:spacing w:before="0" w:line="240" w:lineRule="auto"/>
        <w:jc w:val="center"/>
        <w:rPr>
          <w:b/>
          <w:kern w:val="0"/>
          <w:sz w:val="21"/>
          <w:szCs w:val="21"/>
        </w:rPr>
      </w:pPr>
      <w:r w:rsidRPr="004875B5">
        <w:rPr>
          <w:b/>
          <w:kern w:val="0"/>
          <w:sz w:val="21"/>
          <w:szCs w:val="21"/>
        </w:rPr>
        <w:t>表</w:t>
      </w:r>
      <w:r w:rsidRPr="004875B5">
        <w:rPr>
          <w:b/>
          <w:kern w:val="0"/>
          <w:sz w:val="21"/>
          <w:szCs w:val="21"/>
        </w:rPr>
        <w:t xml:space="preserve">6.4-1    </w:t>
      </w:r>
      <w:r w:rsidRPr="004875B5">
        <w:rPr>
          <w:b/>
          <w:kern w:val="0"/>
          <w:sz w:val="21"/>
          <w:szCs w:val="21"/>
        </w:rPr>
        <w:t>固体废物污染源源强核算结果及相关参数一览表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19"/>
        <w:gridCol w:w="1627"/>
        <w:gridCol w:w="922"/>
        <w:gridCol w:w="1296"/>
        <w:gridCol w:w="1493"/>
        <w:gridCol w:w="1182"/>
        <w:gridCol w:w="1722"/>
      </w:tblGrid>
      <w:tr w:rsidR="00AC358C" w:rsidRPr="004875B5" w14:paraId="194F6A2E" w14:textId="77777777" w:rsidTr="000715F0">
        <w:trPr>
          <w:trHeight w:val="765"/>
          <w:jc w:val="center"/>
        </w:trPr>
        <w:tc>
          <w:tcPr>
            <w:tcW w:w="452" w:type="pct"/>
            <w:tcBorders>
              <w:top w:val="single" w:sz="12" w:space="0" w:color="auto"/>
              <w:bottom w:val="single" w:sz="12" w:space="0" w:color="auto"/>
            </w:tcBorders>
            <w:shd w:val="clear" w:color="auto" w:fill="auto"/>
            <w:vAlign w:val="center"/>
          </w:tcPr>
          <w:p w14:paraId="31F0DD0A"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lastRenderedPageBreak/>
              <w:t>序号</w:t>
            </w:r>
          </w:p>
        </w:tc>
        <w:tc>
          <w:tcPr>
            <w:tcW w:w="898" w:type="pct"/>
            <w:tcBorders>
              <w:top w:val="single" w:sz="12" w:space="0" w:color="auto"/>
              <w:bottom w:val="single" w:sz="12" w:space="0" w:color="auto"/>
            </w:tcBorders>
            <w:shd w:val="clear" w:color="auto" w:fill="auto"/>
            <w:vAlign w:val="center"/>
          </w:tcPr>
          <w:p w14:paraId="005C89D3"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固废名称</w:t>
            </w:r>
          </w:p>
        </w:tc>
        <w:tc>
          <w:tcPr>
            <w:tcW w:w="509" w:type="pct"/>
            <w:tcBorders>
              <w:top w:val="single" w:sz="12" w:space="0" w:color="auto"/>
              <w:bottom w:val="single" w:sz="12" w:space="0" w:color="auto"/>
            </w:tcBorders>
            <w:shd w:val="clear" w:color="auto" w:fill="auto"/>
            <w:vAlign w:val="center"/>
          </w:tcPr>
          <w:p w14:paraId="7920182D"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产生量（</w:t>
            </w:r>
            <w:r w:rsidRPr="004875B5">
              <w:rPr>
                <w:kern w:val="0"/>
                <w:sz w:val="18"/>
                <w:szCs w:val="18"/>
              </w:rPr>
              <w:t>t/a</w:t>
            </w:r>
            <w:r w:rsidRPr="004875B5">
              <w:rPr>
                <w:kern w:val="0"/>
                <w:sz w:val="18"/>
                <w:szCs w:val="18"/>
              </w:rPr>
              <w:t>）</w:t>
            </w:r>
          </w:p>
        </w:tc>
        <w:tc>
          <w:tcPr>
            <w:tcW w:w="715" w:type="pct"/>
            <w:tcBorders>
              <w:top w:val="single" w:sz="12" w:space="0" w:color="auto"/>
              <w:bottom w:val="single" w:sz="12" w:space="0" w:color="auto"/>
            </w:tcBorders>
            <w:shd w:val="clear" w:color="auto" w:fill="auto"/>
            <w:vAlign w:val="center"/>
          </w:tcPr>
          <w:p w14:paraId="5F4C5CD9"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性质</w:t>
            </w:r>
          </w:p>
        </w:tc>
        <w:tc>
          <w:tcPr>
            <w:tcW w:w="824" w:type="pct"/>
            <w:tcBorders>
              <w:top w:val="single" w:sz="12" w:space="0" w:color="auto"/>
              <w:bottom w:val="single" w:sz="12" w:space="0" w:color="auto"/>
            </w:tcBorders>
            <w:shd w:val="clear" w:color="auto" w:fill="auto"/>
            <w:vAlign w:val="center"/>
          </w:tcPr>
          <w:p w14:paraId="0F92EBA5"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代号</w:t>
            </w:r>
          </w:p>
        </w:tc>
        <w:tc>
          <w:tcPr>
            <w:tcW w:w="652" w:type="pct"/>
            <w:tcBorders>
              <w:top w:val="single" w:sz="12" w:space="0" w:color="auto"/>
              <w:bottom w:val="single" w:sz="12" w:space="0" w:color="auto"/>
            </w:tcBorders>
            <w:shd w:val="clear" w:color="auto" w:fill="auto"/>
            <w:vAlign w:val="center"/>
          </w:tcPr>
          <w:p w14:paraId="1266C142"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排放量（</w:t>
            </w:r>
            <w:r w:rsidRPr="004875B5">
              <w:rPr>
                <w:kern w:val="0"/>
                <w:sz w:val="18"/>
                <w:szCs w:val="18"/>
              </w:rPr>
              <w:t>t/a</w:t>
            </w:r>
            <w:r w:rsidRPr="004875B5">
              <w:rPr>
                <w:kern w:val="0"/>
                <w:sz w:val="18"/>
                <w:szCs w:val="18"/>
              </w:rPr>
              <w:t>）</w:t>
            </w:r>
          </w:p>
        </w:tc>
        <w:tc>
          <w:tcPr>
            <w:tcW w:w="950" w:type="pct"/>
            <w:tcBorders>
              <w:top w:val="single" w:sz="12" w:space="0" w:color="auto"/>
              <w:bottom w:val="single" w:sz="12" w:space="0" w:color="auto"/>
            </w:tcBorders>
            <w:shd w:val="clear" w:color="auto" w:fill="auto"/>
            <w:vAlign w:val="center"/>
          </w:tcPr>
          <w:p w14:paraId="0B10A9D1"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处置措施</w:t>
            </w:r>
          </w:p>
        </w:tc>
      </w:tr>
      <w:tr w:rsidR="00AC358C" w:rsidRPr="004875B5" w14:paraId="0F1CBD2E" w14:textId="77777777" w:rsidTr="000715F0">
        <w:trPr>
          <w:trHeight w:val="270"/>
          <w:jc w:val="center"/>
        </w:trPr>
        <w:tc>
          <w:tcPr>
            <w:tcW w:w="452" w:type="pct"/>
            <w:tcBorders>
              <w:top w:val="single" w:sz="12" w:space="0" w:color="auto"/>
            </w:tcBorders>
            <w:shd w:val="clear" w:color="auto" w:fill="auto"/>
            <w:vAlign w:val="center"/>
          </w:tcPr>
          <w:p w14:paraId="16A9237B"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1</w:t>
            </w:r>
          </w:p>
        </w:tc>
        <w:tc>
          <w:tcPr>
            <w:tcW w:w="898" w:type="pct"/>
            <w:tcBorders>
              <w:top w:val="single" w:sz="12" w:space="0" w:color="auto"/>
            </w:tcBorders>
            <w:shd w:val="clear" w:color="auto" w:fill="auto"/>
            <w:vAlign w:val="center"/>
          </w:tcPr>
          <w:p w14:paraId="71C2E512"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不合格家禽</w:t>
            </w:r>
          </w:p>
        </w:tc>
        <w:tc>
          <w:tcPr>
            <w:tcW w:w="509" w:type="pct"/>
            <w:tcBorders>
              <w:top w:val="single" w:sz="12" w:space="0" w:color="auto"/>
            </w:tcBorders>
            <w:shd w:val="clear" w:color="auto" w:fill="auto"/>
            <w:vAlign w:val="center"/>
          </w:tcPr>
          <w:p w14:paraId="5CDAD701"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2.05</w:t>
            </w:r>
          </w:p>
        </w:tc>
        <w:tc>
          <w:tcPr>
            <w:tcW w:w="715" w:type="pct"/>
            <w:vMerge w:val="restart"/>
            <w:tcBorders>
              <w:top w:val="single" w:sz="12" w:space="0" w:color="auto"/>
            </w:tcBorders>
            <w:shd w:val="clear" w:color="auto" w:fill="auto"/>
            <w:noWrap/>
            <w:vAlign w:val="center"/>
          </w:tcPr>
          <w:p w14:paraId="527717C1"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一般工业固废</w:t>
            </w:r>
          </w:p>
        </w:tc>
        <w:tc>
          <w:tcPr>
            <w:tcW w:w="824" w:type="pct"/>
            <w:tcBorders>
              <w:top w:val="single" w:sz="12" w:space="0" w:color="auto"/>
              <w:bottom w:val="single" w:sz="2" w:space="0" w:color="auto"/>
            </w:tcBorders>
            <w:shd w:val="clear" w:color="auto" w:fill="auto"/>
            <w:vAlign w:val="center"/>
          </w:tcPr>
          <w:p w14:paraId="3DD73183"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900-999-999</w:t>
            </w:r>
          </w:p>
        </w:tc>
        <w:tc>
          <w:tcPr>
            <w:tcW w:w="652" w:type="pct"/>
            <w:vMerge w:val="restart"/>
            <w:tcBorders>
              <w:top w:val="single" w:sz="12" w:space="0" w:color="auto"/>
            </w:tcBorders>
            <w:shd w:val="clear" w:color="auto" w:fill="auto"/>
            <w:vAlign w:val="center"/>
          </w:tcPr>
          <w:p w14:paraId="039345BC"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0</w:t>
            </w:r>
          </w:p>
        </w:tc>
        <w:tc>
          <w:tcPr>
            <w:tcW w:w="950" w:type="pct"/>
            <w:tcBorders>
              <w:top w:val="single" w:sz="12" w:space="0" w:color="auto"/>
            </w:tcBorders>
            <w:shd w:val="clear" w:color="auto" w:fill="auto"/>
            <w:vAlign w:val="center"/>
          </w:tcPr>
          <w:p w14:paraId="43E6FA4A"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委托有资质无害化处置单位处置</w:t>
            </w:r>
          </w:p>
        </w:tc>
      </w:tr>
      <w:tr w:rsidR="00AC358C" w:rsidRPr="004875B5" w14:paraId="41E3E5BC" w14:textId="77777777" w:rsidTr="00302261">
        <w:trPr>
          <w:trHeight w:val="270"/>
          <w:jc w:val="center"/>
        </w:trPr>
        <w:tc>
          <w:tcPr>
            <w:tcW w:w="452" w:type="pct"/>
            <w:shd w:val="clear" w:color="auto" w:fill="auto"/>
            <w:vAlign w:val="center"/>
          </w:tcPr>
          <w:p w14:paraId="5C924E73"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2</w:t>
            </w:r>
          </w:p>
        </w:tc>
        <w:tc>
          <w:tcPr>
            <w:tcW w:w="898" w:type="pct"/>
            <w:shd w:val="clear" w:color="auto" w:fill="auto"/>
            <w:vAlign w:val="center"/>
          </w:tcPr>
          <w:p w14:paraId="73D86937"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粪便</w:t>
            </w:r>
          </w:p>
        </w:tc>
        <w:tc>
          <w:tcPr>
            <w:tcW w:w="509" w:type="pct"/>
            <w:shd w:val="clear" w:color="auto" w:fill="auto"/>
            <w:vAlign w:val="center"/>
          </w:tcPr>
          <w:p w14:paraId="50496235"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820.94</w:t>
            </w:r>
          </w:p>
        </w:tc>
        <w:tc>
          <w:tcPr>
            <w:tcW w:w="715" w:type="pct"/>
            <w:vMerge/>
            <w:vAlign w:val="center"/>
          </w:tcPr>
          <w:p w14:paraId="2A49756E" w14:textId="77777777" w:rsidR="00AC358C" w:rsidRPr="004875B5" w:rsidRDefault="00AC358C" w:rsidP="00302261">
            <w:pPr>
              <w:widowControl/>
              <w:adjustRightInd/>
              <w:spacing w:before="0" w:line="240" w:lineRule="auto"/>
              <w:ind w:firstLine="0"/>
              <w:jc w:val="center"/>
              <w:textAlignment w:val="auto"/>
              <w:rPr>
                <w:kern w:val="0"/>
                <w:sz w:val="18"/>
                <w:szCs w:val="18"/>
              </w:rPr>
            </w:pPr>
          </w:p>
        </w:tc>
        <w:tc>
          <w:tcPr>
            <w:tcW w:w="824" w:type="pct"/>
            <w:tcBorders>
              <w:top w:val="single" w:sz="2" w:space="0" w:color="auto"/>
              <w:bottom w:val="single" w:sz="2" w:space="0" w:color="auto"/>
            </w:tcBorders>
            <w:vAlign w:val="center"/>
          </w:tcPr>
          <w:p w14:paraId="5F2ABF32"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030-001-33</w:t>
            </w:r>
          </w:p>
        </w:tc>
        <w:tc>
          <w:tcPr>
            <w:tcW w:w="652" w:type="pct"/>
            <w:vMerge/>
            <w:vAlign w:val="center"/>
          </w:tcPr>
          <w:p w14:paraId="05F5D0E3" w14:textId="77777777" w:rsidR="00AC358C" w:rsidRPr="004875B5" w:rsidRDefault="00AC358C" w:rsidP="00302261">
            <w:pPr>
              <w:widowControl/>
              <w:adjustRightInd/>
              <w:spacing w:before="0" w:line="240" w:lineRule="auto"/>
              <w:ind w:firstLine="0"/>
              <w:jc w:val="left"/>
              <w:textAlignment w:val="auto"/>
              <w:rPr>
                <w:kern w:val="0"/>
                <w:sz w:val="18"/>
                <w:szCs w:val="18"/>
              </w:rPr>
            </w:pPr>
          </w:p>
        </w:tc>
        <w:tc>
          <w:tcPr>
            <w:tcW w:w="950" w:type="pct"/>
            <w:vAlign w:val="center"/>
          </w:tcPr>
          <w:p w14:paraId="425B4146"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外售给有机肥加工企业</w:t>
            </w:r>
          </w:p>
        </w:tc>
      </w:tr>
      <w:tr w:rsidR="00AC358C" w:rsidRPr="004875B5" w14:paraId="051B56FD" w14:textId="77777777" w:rsidTr="00302261">
        <w:trPr>
          <w:trHeight w:val="270"/>
          <w:jc w:val="center"/>
        </w:trPr>
        <w:tc>
          <w:tcPr>
            <w:tcW w:w="452" w:type="pct"/>
            <w:shd w:val="clear" w:color="auto" w:fill="auto"/>
            <w:vAlign w:val="center"/>
          </w:tcPr>
          <w:p w14:paraId="5EF125D3"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3</w:t>
            </w:r>
          </w:p>
        </w:tc>
        <w:tc>
          <w:tcPr>
            <w:tcW w:w="898" w:type="pct"/>
            <w:shd w:val="clear" w:color="auto" w:fill="auto"/>
            <w:vAlign w:val="center"/>
          </w:tcPr>
          <w:p w14:paraId="64450942"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屠宰废弃物</w:t>
            </w:r>
          </w:p>
        </w:tc>
        <w:tc>
          <w:tcPr>
            <w:tcW w:w="509" w:type="pct"/>
            <w:shd w:val="clear" w:color="auto" w:fill="auto"/>
            <w:vAlign w:val="center"/>
          </w:tcPr>
          <w:p w14:paraId="4781219C"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1641.88</w:t>
            </w:r>
          </w:p>
        </w:tc>
        <w:tc>
          <w:tcPr>
            <w:tcW w:w="715" w:type="pct"/>
            <w:vMerge/>
            <w:vAlign w:val="center"/>
          </w:tcPr>
          <w:p w14:paraId="3FF34872" w14:textId="77777777" w:rsidR="00AC358C" w:rsidRPr="004875B5" w:rsidRDefault="00AC358C" w:rsidP="00302261">
            <w:pPr>
              <w:widowControl/>
              <w:adjustRightInd/>
              <w:spacing w:before="0" w:line="240" w:lineRule="auto"/>
              <w:ind w:firstLine="0"/>
              <w:jc w:val="center"/>
              <w:textAlignment w:val="auto"/>
              <w:rPr>
                <w:kern w:val="0"/>
                <w:sz w:val="18"/>
                <w:szCs w:val="18"/>
              </w:rPr>
            </w:pPr>
          </w:p>
        </w:tc>
        <w:tc>
          <w:tcPr>
            <w:tcW w:w="824" w:type="pct"/>
            <w:tcBorders>
              <w:top w:val="single" w:sz="2" w:space="0" w:color="auto"/>
              <w:bottom w:val="single" w:sz="2" w:space="0" w:color="auto"/>
            </w:tcBorders>
            <w:vAlign w:val="center"/>
          </w:tcPr>
          <w:p w14:paraId="732F1108"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130-001-32</w:t>
            </w:r>
          </w:p>
        </w:tc>
        <w:tc>
          <w:tcPr>
            <w:tcW w:w="652" w:type="pct"/>
            <w:vMerge/>
            <w:vAlign w:val="center"/>
          </w:tcPr>
          <w:p w14:paraId="6FAD5504" w14:textId="77777777" w:rsidR="00AC358C" w:rsidRPr="004875B5" w:rsidRDefault="00AC358C" w:rsidP="00302261">
            <w:pPr>
              <w:widowControl/>
              <w:adjustRightInd/>
              <w:spacing w:before="0" w:line="240" w:lineRule="auto"/>
              <w:ind w:firstLine="0"/>
              <w:jc w:val="left"/>
              <w:textAlignment w:val="auto"/>
              <w:rPr>
                <w:kern w:val="0"/>
                <w:sz w:val="18"/>
                <w:szCs w:val="18"/>
              </w:rPr>
            </w:pPr>
          </w:p>
        </w:tc>
        <w:tc>
          <w:tcPr>
            <w:tcW w:w="950" w:type="pct"/>
            <w:vAlign w:val="center"/>
          </w:tcPr>
          <w:p w14:paraId="67A3770F"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委托有资质无害化处置单位处置</w:t>
            </w:r>
          </w:p>
        </w:tc>
      </w:tr>
      <w:tr w:rsidR="00AC358C" w:rsidRPr="004875B5" w14:paraId="642667A1" w14:textId="77777777" w:rsidTr="00302261">
        <w:trPr>
          <w:trHeight w:val="270"/>
          <w:jc w:val="center"/>
        </w:trPr>
        <w:tc>
          <w:tcPr>
            <w:tcW w:w="452" w:type="pct"/>
            <w:shd w:val="clear" w:color="auto" w:fill="auto"/>
            <w:vAlign w:val="center"/>
          </w:tcPr>
          <w:p w14:paraId="04E4E7E7"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4</w:t>
            </w:r>
          </w:p>
        </w:tc>
        <w:tc>
          <w:tcPr>
            <w:tcW w:w="898" w:type="pct"/>
            <w:shd w:val="clear" w:color="auto" w:fill="auto"/>
            <w:vAlign w:val="center"/>
          </w:tcPr>
          <w:p w14:paraId="5CA1410A"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脱毛蜡</w:t>
            </w:r>
          </w:p>
        </w:tc>
        <w:tc>
          <w:tcPr>
            <w:tcW w:w="509" w:type="pct"/>
            <w:shd w:val="clear" w:color="auto" w:fill="auto"/>
            <w:vAlign w:val="center"/>
          </w:tcPr>
          <w:p w14:paraId="3148F859"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57.6</w:t>
            </w:r>
          </w:p>
        </w:tc>
        <w:tc>
          <w:tcPr>
            <w:tcW w:w="715" w:type="pct"/>
            <w:vMerge/>
            <w:vAlign w:val="center"/>
          </w:tcPr>
          <w:p w14:paraId="576C2E65" w14:textId="77777777" w:rsidR="00AC358C" w:rsidRPr="004875B5" w:rsidRDefault="00AC358C" w:rsidP="00302261">
            <w:pPr>
              <w:widowControl/>
              <w:adjustRightInd/>
              <w:spacing w:before="0" w:line="240" w:lineRule="auto"/>
              <w:ind w:firstLine="0"/>
              <w:jc w:val="center"/>
              <w:textAlignment w:val="auto"/>
              <w:rPr>
                <w:kern w:val="0"/>
                <w:sz w:val="18"/>
                <w:szCs w:val="18"/>
              </w:rPr>
            </w:pPr>
          </w:p>
        </w:tc>
        <w:tc>
          <w:tcPr>
            <w:tcW w:w="824" w:type="pct"/>
            <w:tcBorders>
              <w:top w:val="single" w:sz="2" w:space="0" w:color="auto"/>
              <w:bottom w:val="single" w:sz="2" w:space="0" w:color="auto"/>
            </w:tcBorders>
            <w:vAlign w:val="center"/>
          </w:tcPr>
          <w:p w14:paraId="6C3CBE24"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900-999-999</w:t>
            </w:r>
          </w:p>
        </w:tc>
        <w:tc>
          <w:tcPr>
            <w:tcW w:w="652" w:type="pct"/>
            <w:vMerge/>
            <w:vAlign w:val="center"/>
          </w:tcPr>
          <w:p w14:paraId="71576908" w14:textId="77777777" w:rsidR="00AC358C" w:rsidRPr="004875B5" w:rsidRDefault="00AC358C" w:rsidP="00302261">
            <w:pPr>
              <w:widowControl/>
              <w:adjustRightInd/>
              <w:spacing w:before="0" w:line="240" w:lineRule="auto"/>
              <w:ind w:firstLine="0"/>
              <w:jc w:val="left"/>
              <w:textAlignment w:val="auto"/>
              <w:rPr>
                <w:kern w:val="0"/>
                <w:sz w:val="18"/>
                <w:szCs w:val="18"/>
              </w:rPr>
            </w:pPr>
          </w:p>
        </w:tc>
        <w:tc>
          <w:tcPr>
            <w:tcW w:w="950" w:type="pct"/>
            <w:vAlign w:val="center"/>
          </w:tcPr>
          <w:p w14:paraId="41653EC8"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交由供应商回收</w:t>
            </w:r>
          </w:p>
        </w:tc>
      </w:tr>
      <w:tr w:rsidR="00AC358C" w:rsidRPr="004875B5" w14:paraId="2347E775" w14:textId="77777777" w:rsidTr="00302261">
        <w:trPr>
          <w:trHeight w:val="270"/>
          <w:jc w:val="center"/>
        </w:trPr>
        <w:tc>
          <w:tcPr>
            <w:tcW w:w="452" w:type="pct"/>
            <w:shd w:val="clear" w:color="auto" w:fill="auto"/>
            <w:vAlign w:val="center"/>
          </w:tcPr>
          <w:p w14:paraId="306277B0"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5</w:t>
            </w:r>
          </w:p>
        </w:tc>
        <w:tc>
          <w:tcPr>
            <w:tcW w:w="898" w:type="pct"/>
            <w:shd w:val="clear" w:color="auto" w:fill="auto"/>
            <w:vAlign w:val="center"/>
          </w:tcPr>
          <w:p w14:paraId="4C965981"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污泥</w:t>
            </w:r>
          </w:p>
        </w:tc>
        <w:tc>
          <w:tcPr>
            <w:tcW w:w="509" w:type="pct"/>
            <w:shd w:val="clear" w:color="auto" w:fill="auto"/>
            <w:vAlign w:val="center"/>
          </w:tcPr>
          <w:p w14:paraId="3EF4770A"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301.6</w:t>
            </w:r>
          </w:p>
        </w:tc>
        <w:tc>
          <w:tcPr>
            <w:tcW w:w="715" w:type="pct"/>
            <w:vMerge/>
            <w:vAlign w:val="center"/>
          </w:tcPr>
          <w:p w14:paraId="438797EB" w14:textId="77777777" w:rsidR="00AC358C" w:rsidRPr="004875B5" w:rsidRDefault="00AC358C" w:rsidP="00302261">
            <w:pPr>
              <w:widowControl/>
              <w:adjustRightInd/>
              <w:spacing w:before="0" w:line="240" w:lineRule="auto"/>
              <w:ind w:firstLine="0"/>
              <w:jc w:val="center"/>
              <w:textAlignment w:val="auto"/>
              <w:rPr>
                <w:kern w:val="0"/>
                <w:sz w:val="18"/>
                <w:szCs w:val="18"/>
              </w:rPr>
            </w:pPr>
          </w:p>
        </w:tc>
        <w:tc>
          <w:tcPr>
            <w:tcW w:w="824" w:type="pct"/>
            <w:tcBorders>
              <w:top w:val="single" w:sz="2" w:space="0" w:color="auto"/>
            </w:tcBorders>
            <w:vAlign w:val="center"/>
          </w:tcPr>
          <w:p w14:paraId="43DBF1AE"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462-001-62</w:t>
            </w:r>
          </w:p>
        </w:tc>
        <w:tc>
          <w:tcPr>
            <w:tcW w:w="652" w:type="pct"/>
            <w:vMerge/>
            <w:vAlign w:val="center"/>
          </w:tcPr>
          <w:p w14:paraId="67D37BD9" w14:textId="77777777" w:rsidR="00AC358C" w:rsidRPr="004875B5" w:rsidRDefault="00AC358C" w:rsidP="00302261">
            <w:pPr>
              <w:widowControl/>
              <w:adjustRightInd/>
              <w:spacing w:before="0" w:line="240" w:lineRule="auto"/>
              <w:ind w:firstLine="0"/>
              <w:jc w:val="left"/>
              <w:textAlignment w:val="auto"/>
              <w:rPr>
                <w:kern w:val="0"/>
                <w:sz w:val="18"/>
                <w:szCs w:val="18"/>
              </w:rPr>
            </w:pPr>
          </w:p>
        </w:tc>
        <w:tc>
          <w:tcPr>
            <w:tcW w:w="950" w:type="pct"/>
            <w:tcBorders>
              <w:bottom w:val="single" w:sz="2" w:space="0" w:color="auto"/>
            </w:tcBorders>
            <w:vAlign w:val="center"/>
          </w:tcPr>
          <w:p w14:paraId="3743134B"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交由周边村民作为农家肥</w:t>
            </w:r>
          </w:p>
        </w:tc>
      </w:tr>
      <w:tr w:rsidR="00AC358C" w:rsidRPr="004875B5" w14:paraId="1EC30951" w14:textId="77777777" w:rsidTr="00302261">
        <w:trPr>
          <w:trHeight w:val="270"/>
          <w:jc w:val="center"/>
        </w:trPr>
        <w:tc>
          <w:tcPr>
            <w:tcW w:w="452" w:type="pct"/>
            <w:shd w:val="clear" w:color="auto" w:fill="auto"/>
            <w:vAlign w:val="center"/>
          </w:tcPr>
          <w:p w14:paraId="18874AB9"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6</w:t>
            </w:r>
          </w:p>
        </w:tc>
        <w:tc>
          <w:tcPr>
            <w:tcW w:w="898" w:type="pct"/>
            <w:shd w:val="clear" w:color="auto" w:fill="auto"/>
            <w:vAlign w:val="center"/>
          </w:tcPr>
          <w:p w14:paraId="194A5F2B"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废油脂</w:t>
            </w:r>
          </w:p>
        </w:tc>
        <w:tc>
          <w:tcPr>
            <w:tcW w:w="509" w:type="pct"/>
            <w:shd w:val="clear" w:color="auto" w:fill="auto"/>
            <w:vAlign w:val="center"/>
          </w:tcPr>
          <w:p w14:paraId="5531C4CB"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29.423</w:t>
            </w:r>
          </w:p>
        </w:tc>
        <w:tc>
          <w:tcPr>
            <w:tcW w:w="715" w:type="pct"/>
            <w:vMerge/>
            <w:shd w:val="clear" w:color="auto" w:fill="auto"/>
            <w:vAlign w:val="center"/>
          </w:tcPr>
          <w:p w14:paraId="71578738" w14:textId="77777777" w:rsidR="00AC358C" w:rsidRPr="004875B5" w:rsidRDefault="00AC358C" w:rsidP="00302261">
            <w:pPr>
              <w:widowControl/>
              <w:adjustRightInd/>
              <w:spacing w:before="0" w:line="240" w:lineRule="auto"/>
              <w:ind w:firstLine="0"/>
              <w:jc w:val="center"/>
              <w:textAlignment w:val="auto"/>
              <w:rPr>
                <w:kern w:val="0"/>
                <w:sz w:val="18"/>
                <w:szCs w:val="18"/>
              </w:rPr>
            </w:pPr>
          </w:p>
        </w:tc>
        <w:tc>
          <w:tcPr>
            <w:tcW w:w="824" w:type="pct"/>
            <w:tcBorders>
              <w:bottom w:val="single" w:sz="2" w:space="0" w:color="auto"/>
            </w:tcBorders>
            <w:shd w:val="clear" w:color="auto" w:fill="auto"/>
            <w:vAlign w:val="center"/>
          </w:tcPr>
          <w:p w14:paraId="45EB69A0"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900-999-999</w:t>
            </w:r>
          </w:p>
        </w:tc>
        <w:tc>
          <w:tcPr>
            <w:tcW w:w="652" w:type="pct"/>
            <w:vMerge/>
            <w:vAlign w:val="center"/>
          </w:tcPr>
          <w:p w14:paraId="734009BF" w14:textId="77777777" w:rsidR="00AC358C" w:rsidRPr="004875B5" w:rsidRDefault="00AC358C" w:rsidP="00302261">
            <w:pPr>
              <w:widowControl/>
              <w:adjustRightInd/>
              <w:spacing w:before="0" w:line="240" w:lineRule="auto"/>
              <w:ind w:firstLine="0"/>
              <w:jc w:val="left"/>
              <w:textAlignment w:val="auto"/>
              <w:rPr>
                <w:kern w:val="0"/>
                <w:sz w:val="18"/>
                <w:szCs w:val="18"/>
              </w:rPr>
            </w:pPr>
          </w:p>
        </w:tc>
        <w:tc>
          <w:tcPr>
            <w:tcW w:w="950" w:type="pct"/>
            <w:tcBorders>
              <w:top w:val="single" w:sz="2" w:space="0" w:color="auto"/>
              <w:bottom w:val="single" w:sz="2" w:space="0" w:color="auto"/>
            </w:tcBorders>
            <w:vAlign w:val="center"/>
          </w:tcPr>
          <w:p w14:paraId="7AC2D06E"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外售油脂回收类单位回收</w:t>
            </w:r>
          </w:p>
        </w:tc>
      </w:tr>
      <w:tr w:rsidR="00AC358C" w:rsidRPr="004875B5" w14:paraId="56D86B85" w14:textId="77777777" w:rsidTr="00302261">
        <w:trPr>
          <w:trHeight w:val="270"/>
          <w:jc w:val="center"/>
        </w:trPr>
        <w:tc>
          <w:tcPr>
            <w:tcW w:w="452" w:type="pct"/>
            <w:shd w:val="clear" w:color="auto" w:fill="auto"/>
            <w:vAlign w:val="center"/>
          </w:tcPr>
          <w:p w14:paraId="3B493DEB"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7</w:t>
            </w:r>
          </w:p>
        </w:tc>
        <w:tc>
          <w:tcPr>
            <w:tcW w:w="898" w:type="pct"/>
            <w:shd w:val="clear" w:color="auto" w:fill="auto"/>
            <w:vAlign w:val="center"/>
          </w:tcPr>
          <w:p w14:paraId="03D943E1"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炉渣</w:t>
            </w:r>
          </w:p>
        </w:tc>
        <w:tc>
          <w:tcPr>
            <w:tcW w:w="509" w:type="pct"/>
            <w:shd w:val="clear" w:color="auto" w:fill="auto"/>
            <w:vAlign w:val="center"/>
          </w:tcPr>
          <w:p w14:paraId="410DCA9B"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19.275</w:t>
            </w:r>
          </w:p>
        </w:tc>
        <w:tc>
          <w:tcPr>
            <w:tcW w:w="715" w:type="pct"/>
            <w:vMerge/>
            <w:shd w:val="clear" w:color="auto" w:fill="auto"/>
            <w:vAlign w:val="center"/>
          </w:tcPr>
          <w:p w14:paraId="49227B2B" w14:textId="77777777" w:rsidR="00AC358C" w:rsidRPr="004875B5" w:rsidRDefault="00AC358C" w:rsidP="00302261">
            <w:pPr>
              <w:widowControl/>
              <w:adjustRightInd/>
              <w:spacing w:before="0" w:line="240" w:lineRule="auto"/>
              <w:ind w:firstLine="0"/>
              <w:jc w:val="center"/>
              <w:textAlignment w:val="auto"/>
              <w:rPr>
                <w:kern w:val="0"/>
                <w:sz w:val="18"/>
                <w:szCs w:val="18"/>
              </w:rPr>
            </w:pPr>
          </w:p>
        </w:tc>
        <w:tc>
          <w:tcPr>
            <w:tcW w:w="824" w:type="pct"/>
            <w:tcBorders>
              <w:bottom w:val="single" w:sz="2" w:space="0" w:color="auto"/>
            </w:tcBorders>
            <w:shd w:val="clear" w:color="auto" w:fill="auto"/>
            <w:vAlign w:val="center"/>
          </w:tcPr>
          <w:p w14:paraId="4ADBF8D0"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900-999-64</w:t>
            </w:r>
          </w:p>
        </w:tc>
        <w:tc>
          <w:tcPr>
            <w:tcW w:w="652" w:type="pct"/>
            <w:vMerge/>
            <w:vAlign w:val="center"/>
          </w:tcPr>
          <w:p w14:paraId="73E51562" w14:textId="77777777" w:rsidR="00AC358C" w:rsidRPr="004875B5" w:rsidRDefault="00AC358C" w:rsidP="00302261">
            <w:pPr>
              <w:widowControl/>
              <w:adjustRightInd/>
              <w:spacing w:before="0" w:line="240" w:lineRule="auto"/>
              <w:ind w:firstLine="0"/>
              <w:jc w:val="left"/>
              <w:textAlignment w:val="auto"/>
              <w:rPr>
                <w:kern w:val="0"/>
                <w:sz w:val="18"/>
                <w:szCs w:val="18"/>
              </w:rPr>
            </w:pPr>
          </w:p>
        </w:tc>
        <w:tc>
          <w:tcPr>
            <w:tcW w:w="950" w:type="pct"/>
            <w:vMerge w:val="restart"/>
            <w:tcBorders>
              <w:top w:val="single" w:sz="2" w:space="0" w:color="auto"/>
            </w:tcBorders>
            <w:vAlign w:val="center"/>
          </w:tcPr>
          <w:p w14:paraId="367237EE"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送周边农户用作农肥（草木灰）</w:t>
            </w:r>
          </w:p>
        </w:tc>
      </w:tr>
      <w:tr w:rsidR="00AC358C" w:rsidRPr="004875B5" w14:paraId="2C93D13A" w14:textId="77777777" w:rsidTr="00302261">
        <w:trPr>
          <w:trHeight w:val="270"/>
          <w:jc w:val="center"/>
        </w:trPr>
        <w:tc>
          <w:tcPr>
            <w:tcW w:w="452" w:type="pct"/>
            <w:shd w:val="clear" w:color="auto" w:fill="auto"/>
            <w:vAlign w:val="center"/>
          </w:tcPr>
          <w:p w14:paraId="47A1A0C9"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8</w:t>
            </w:r>
          </w:p>
        </w:tc>
        <w:tc>
          <w:tcPr>
            <w:tcW w:w="898" w:type="pct"/>
            <w:shd w:val="clear" w:color="auto" w:fill="auto"/>
            <w:vAlign w:val="center"/>
          </w:tcPr>
          <w:p w14:paraId="1EA22633"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收尘灰</w:t>
            </w:r>
          </w:p>
        </w:tc>
        <w:tc>
          <w:tcPr>
            <w:tcW w:w="509" w:type="pct"/>
            <w:shd w:val="clear" w:color="auto" w:fill="auto"/>
            <w:vAlign w:val="center"/>
          </w:tcPr>
          <w:p w14:paraId="4DA02A93"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0.693</w:t>
            </w:r>
          </w:p>
        </w:tc>
        <w:tc>
          <w:tcPr>
            <w:tcW w:w="715" w:type="pct"/>
            <w:vMerge/>
            <w:vAlign w:val="center"/>
          </w:tcPr>
          <w:p w14:paraId="148E1E26" w14:textId="77777777" w:rsidR="00AC358C" w:rsidRPr="004875B5" w:rsidRDefault="00AC358C" w:rsidP="00302261">
            <w:pPr>
              <w:widowControl/>
              <w:adjustRightInd/>
              <w:spacing w:before="0" w:line="240" w:lineRule="auto"/>
              <w:ind w:firstLine="0"/>
              <w:jc w:val="center"/>
              <w:textAlignment w:val="auto"/>
              <w:rPr>
                <w:kern w:val="0"/>
                <w:sz w:val="18"/>
                <w:szCs w:val="18"/>
              </w:rPr>
            </w:pPr>
          </w:p>
        </w:tc>
        <w:tc>
          <w:tcPr>
            <w:tcW w:w="824" w:type="pct"/>
            <w:tcBorders>
              <w:top w:val="single" w:sz="2" w:space="0" w:color="auto"/>
            </w:tcBorders>
            <w:vAlign w:val="center"/>
          </w:tcPr>
          <w:p w14:paraId="2B275BFE"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900-999-66</w:t>
            </w:r>
          </w:p>
        </w:tc>
        <w:tc>
          <w:tcPr>
            <w:tcW w:w="652" w:type="pct"/>
            <w:vMerge/>
            <w:vAlign w:val="center"/>
          </w:tcPr>
          <w:p w14:paraId="2000DDFE" w14:textId="77777777" w:rsidR="00AC358C" w:rsidRPr="004875B5" w:rsidRDefault="00AC358C" w:rsidP="00302261">
            <w:pPr>
              <w:widowControl/>
              <w:adjustRightInd/>
              <w:spacing w:before="0" w:line="240" w:lineRule="auto"/>
              <w:ind w:firstLine="0"/>
              <w:jc w:val="left"/>
              <w:textAlignment w:val="auto"/>
              <w:rPr>
                <w:kern w:val="0"/>
                <w:sz w:val="18"/>
                <w:szCs w:val="18"/>
              </w:rPr>
            </w:pPr>
          </w:p>
        </w:tc>
        <w:tc>
          <w:tcPr>
            <w:tcW w:w="950" w:type="pct"/>
            <w:vMerge/>
            <w:vAlign w:val="center"/>
          </w:tcPr>
          <w:p w14:paraId="5C510E06" w14:textId="77777777" w:rsidR="00AC358C" w:rsidRPr="004875B5" w:rsidRDefault="00AC358C" w:rsidP="00302261">
            <w:pPr>
              <w:widowControl/>
              <w:adjustRightInd/>
              <w:spacing w:before="0" w:line="240" w:lineRule="auto"/>
              <w:ind w:firstLine="0"/>
              <w:jc w:val="center"/>
              <w:textAlignment w:val="auto"/>
              <w:rPr>
                <w:kern w:val="0"/>
                <w:sz w:val="18"/>
                <w:szCs w:val="18"/>
              </w:rPr>
            </w:pPr>
          </w:p>
        </w:tc>
      </w:tr>
      <w:tr w:rsidR="00AC358C" w:rsidRPr="004875B5" w14:paraId="5D8D1EF1" w14:textId="77777777" w:rsidTr="00302261">
        <w:trPr>
          <w:trHeight w:val="270"/>
          <w:jc w:val="center"/>
        </w:trPr>
        <w:tc>
          <w:tcPr>
            <w:tcW w:w="452" w:type="pct"/>
            <w:shd w:val="clear" w:color="auto" w:fill="auto"/>
            <w:vAlign w:val="center"/>
          </w:tcPr>
          <w:p w14:paraId="3DCE57C4"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9</w:t>
            </w:r>
          </w:p>
        </w:tc>
        <w:tc>
          <w:tcPr>
            <w:tcW w:w="898" w:type="pct"/>
            <w:shd w:val="clear" w:color="auto" w:fill="auto"/>
            <w:vAlign w:val="center"/>
          </w:tcPr>
          <w:p w14:paraId="3009CECC"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废离子交换树脂</w:t>
            </w:r>
          </w:p>
        </w:tc>
        <w:tc>
          <w:tcPr>
            <w:tcW w:w="509" w:type="pct"/>
            <w:shd w:val="clear" w:color="auto" w:fill="auto"/>
            <w:vAlign w:val="center"/>
          </w:tcPr>
          <w:p w14:paraId="034F44BA"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0.05</w:t>
            </w:r>
          </w:p>
        </w:tc>
        <w:tc>
          <w:tcPr>
            <w:tcW w:w="715" w:type="pct"/>
            <w:vMerge/>
            <w:shd w:val="clear" w:color="auto" w:fill="auto"/>
            <w:vAlign w:val="center"/>
          </w:tcPr>
          <w:p w14:paraId="130C342B" w14:textId="77777777" w:rsidR="00AC358C" w:rsidRPr="004875B5" w:rsidRDefault="00AC358C" w:rsidP="00302261">
            <w:pPr>
              <w:widowControl/>
              <w:adjustRightInd/>
              <w:spacing w:before="0" w:line="240" w:lineRule="auto"/>
              <w:ind w:firstLine="0"/>
              <w:jc w:val="center"/>
              <w:textAlignment w:val="auto"/>
              <w:rPr>
                <w:kern w:val="0"/>
                <w:sz w:val="18"/>
                <w:szCs w:val="18"/>
              </w:rPr>
            </w:pPr>
          </w:p>
        </w:tc>
        <w:tc>
          <w:tcPr>
            <w:tcW w:w="824" w:type="pct"/>
            <w:shd w:val="clear" w:color="auto" w:fill="auto"/>
            <w:vAlign w:val="center"/>
          </w:tcPr>
          <w:p w14:paraId="563A099F"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900-999-99</w:t>
            </w:r>
          </w:p>
        </w:tc>
        <w:tc>
          <w:tcPr>
            <w:tcW w:w="652" w:type="pct"/>
            <w:vMerge/>
            <w:vAlign w:val="center"/>
          </w:tcPr>
          <w:p w14:paraId="0B900BDB" w14:textId="77777777" w:rsidR="00AC358C" w:rsidRPr="004875B5" w:rsidRDefault="00AC358C" w:rsidP="00302261">
            <w:pPr>
              <w:widowControl/>
              <w:adjustRightInd/>
              <w:spacing w:before="0" w:line="240" w:lineRule="auto"/>
              <w:ind w:firstLine="0"/>
              <w:jc w:val="left"/>
              <w:textAlignment w:val="auto"/>
              <w:rPr>
                <w:kern w:val="0"/>
                <w:sz w:val="18"/>
                <w:szCs w:val="18"/>
              </w:rPr>
            </w:pPr>
          </w:p>
        </w:tc>
        <w:tc>
          <w:tcPr>
            <w:tcW w:w="950" w:type="pct"/>
            <w:shd w:val="clear" w:color="auto" w:fill="auto"/>
            <w:vAlign w:val="center"/>
          </w:tcPr>
          <w:p w14:paraId="30238409" w14:textId="77777777" w:rsidR="00AC358C" w:rsidRPr="004875B5" w:rsidRDefault="00AC358C" w:rsidP="00302261">
            <w:pPr>
              <w:spacing w:before="0" w:line="240" w:lineRule="auto"/>
              <w:ind w:firstLine="0"/>
              <w:jc w:val="center"/>
              <w:rPr>
                <w:kern w:val="0"/>
                <w:sz w:val="18"/>
                <w:szCs w:val="18"/>
              </w:rPr>
            </w:pPr>
            <w:r w:rsidRPr="004875B5">
              <w:rPr>
                <w:kern w:val="0"/>
                <w:sz w:val="18"/>
                <w:szCs w:val="18"/>
              </w:rPr>
              <w:t>设备供应厂家回收</w:t>
            </w:r>
          </w:p>
        </w:tc>
      </w:tr>
      <w:tr w:rsidR="00AC358C" w:rsidRPr="004875B5" w14:paraId="79FE2511" w14:textId="77777777" w:rsidTr="00302261">
        <w:trPr>
          <w:trHeight w:val="270"/>
          <w:jc w:val="center"/>
        </w:trPr>
        <w:tc>
          <w:tcPr>
            <w:tcW w:w="452" w:type="pct"/>
            <w:shd w:val="clear" w:color="auto" w:fill="auto"/>
            <w:vAlign w:val="center"/>
          </w:tcPr>
          <w:p w14:paraId="09E8DCF2"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10</w:t>
            </w:r>
          </w:p>
        </w:tc>
        <w:tc>
          <w:tcPr>
            <w:tcW w:w="898" w:type="pct"/>
            <w:shd w:val="clear" w:color="auto" w:fill="auto"/>
            <w:vAlign w:val="center"/>
          </w:tcPr>
          <w:p w14:paraId="4570D7C7"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生活垃圾</w:t>
            </w:r>
          </w:p>
        </w:tc>
        <w:tc>
          <w:tcPr>
            <w:tcW w:w="509" w:type="pct"/>
            <w:shd w:val="clear" w:color="auto" w:fill="auto"/>
            <w:vAlign w:val="center"/>
          </w:tcPr>
          <w:p w14:paraId="1512B90C"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16</w:t>
            </w:r>
          </w:p>
        </w:tc>
        <w:tc>
          <w:tcPr>
            <w:tcW w:w="715" w:type="pct"/>
            <w:vMerge/>
            <w:shd w:val="clear" w:color="auto" w:fill="auto"/>
            <w:vAlign w:val="center"/>
          </w:tcPr>
          <w:p w14:paraId="0A51CD57" w14:textId="77777777" w:rsidR="00AC358C" w:rsidRPr="004875B5" w:rsidRDefault="00AC358C" w:rsidP="00302261">
            <w:pPr>
              <w:widowControl/>
              <w:adjustRightInd/>
              <w:spacing w:before="0" w:line="240" w:lineRule="auto"/>
              <w:ind w:firstLine="0"/>
              <w:jc w:val="center"/>
              <w:textAlignment w:val="auto"/>
              <w:rPr>
                <w:kern w:val="0"/>
                <w:sz w:val="18"/>
                <w:szCs w:val="18"/>
              </w:rPr>
            </w:pPr>
          </w:p>
        </w:tc>
        <w:tc>
          <w:tcPr>
            <w:tcW w:w="824" w:type="pct"/>
            <w:shd w:val="clear" w:color="auto" w:fill="auto"/>
            <w:vAlign w:val="center"/>
          </w:tcPr>
          <w:p w14:paraId="7F3F3D1F" w14:textId="77777777" w:rsidR="00AC358C" w:rsidRPr="004875B5" w:rsidRDefault="00AC358C" w:rsidP="00302261">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652" w:type="pct"/>
            <w:vMerge/>
            <w:vAlign w:val="center"/>
          </w:tcPr>
          <w:p w14:paraId="3818C925" w14:textId="77777777" w:rsidR="00AC358C" w:rsidRPr="004875B5" w:rsidRDefault="00AC358C" w:rsidP="00302261">
            <w:pPr>
              <w:widowControl/>
              <w:adjustRightInd/>
              <w:spacing w:before="0" w:line="240" w:lineRule="auto"/>
              <w:ind w:firstLine="0"/>
              <w:jc w:val="left"/>
              <w:textAlignment w:val="auto"/>
              <w:rPr>
                <w:kern w:val="0"/>
                <w:sz w:val="18"/>
                <w:szCs w:val="18"/>
              </w:rPr>
            </w:pPr>
          </w:p>
        </w:tc>
        <w:tc>
          <w:tcPr>
            <w:tcW w:w="950" w:type="pct"/>
            <w:vAlign w:val="center"/>
          </w:tcPr>
          <w:p w14:paraId="29E96616" w14:textId="77777777" w:rsidR="00AC358C" w:rsidRPr="004875B5" w:rsidRDefault="00AC358C" w:rsidP="00302261">
            <w:pPr>
              <w:widowControl/>
              <w:adjustRightInd/>
              <w:spacing w:before="0" w:line="240" w:lineRule="auto"/>
              <w:ind w:firstLine="0"/>
              <w:jc w:val="left"/>
              <w:textAlignment w:val="auto"/>
              <w:rPr>
                <w:kern w:val="0"/>
                <w:sz w:val="18"/>
                <w:szCs w:val="18"/>
              </w:rPr>
            </w:pPr>
            <w:r w:rsidRPr="004875B5">
              <w:rPr>
                <w:kern w:val="0"/>
                <w:sz w:val="18"/>
                <w:szCs w:val="18"/>
              </w:rPr>
              <w:t>交由环卫部门处理</w:t>
            </w:r>
          </w:p>
        </w:tc>
      </w:tr>
    </w:tbl>
    <w:p w14:paraId="3EF503D5" w14:textId="77777777" w:rsidR="006A596D" w:rsidRPr="004875B5" w:rsidRDefault="00434D4C">
      <w:pPr>
        <w:pStyle w:val="3"/>
        <w:tabs>
          <w:tab w:val="clear" w:pos="2559"/>
        </w:tabs>
        <w:snapToGrid w:val="0"/>
        <w:spacing w:beforeLines="0" w:before="0"/>
        <w:ind w:left="723" w:hanging="723"/>
      </w:pPr>
      <w:r w:rsidRPr="004875B5">
        <w:t>一般固废贮存要求及建设</w:t>
      </w:r>
    </w:p>
    <w:p w14:paraId="58A0C92F" w14:textId="77777777" w:rsidR="006A596D" w:rsidRPr="004875B5" w:rsidRDefault="00434D4C">
      <w:pPr>
        <w:snapToGrid w:val="0"/>
        <w:spacing w:before="0"/>
        <w:ind w:firstLineChars="200" w:firstLine="480"/>
        <w:rPr>
          <w:bCs/>
          <w:szCs w:val="24"/>
        </w:rPr>
      </w:pPr>
      <w:r w:rsidRPr="004875B5">
        <w:rPr>
          <w:bCs/>
          <w:szCs w:val="24"/>
        </w:rPr>
        <w:t>一般工业固体废物暂存间严格按照《中华人民共和国固体废物污染环境防治法》等相关法律法规，</w:t>
      </w:r>
      <w:r w:rsidRPr="004875B5">
        <w:rPr>
          <w:bCs/>
          <w:szCs w:val="24"/>
        </w:rPr>
        <w:t>“</w:t>
      </w:r>
      <w:r w:rsidRPr="004875B5">
        <w:rPr>
          <w:bCs/>
          <w:szCs w:val="24"/>
        </w:rPr>
        <w:t>应当采取防扬散、防流失、防渗漏或者其他防止污染环境的措施，不得擅自倾倒、堆放、丢弃、遗撒固体废物</w:t>
      </w:r>
      <w:r w:rsidRPr="004875B5">
        <w:rPr>
          <w:bCs/>
          <w:szCs w:val="24"/>
        </w:rPr>
        <w:t>”</w:t>
      </w:r>
      <w:r w:rsidRPr="004875B5">
        <w:rPr>
          <w:bCs/>
          <w:szCs w:val="24"/>
        </w:rPr>
        <w:t>等要求进行建设要求：</w:t>
      </w:r>
    </w:p>
    <w:p w14:paraId="2B5302DE" w14:textId="77777777" w:rsidR="006A596D" w:rsidRPr="004875B5" w:rsidRDefault="00434D4C">
      <w:pPr>
        <w:snapToGrid w:val="0"/>
        <w:spacing w:before="0"/>
        <w:ind w:firstLineChars="200" w:firstLine="480"/>
        <w:rPr>
          <w:bCs/>
          <w:szCs w:val="24"/>
        </w:rPr>
      </w:pPr>
      <w:r w:rsidRPr="004875B5">
        <w:rPr>
          <w:bCs/>
          <w:szCs w:val="24"/>
        </w:rPr>
        <w:t>应设置防渗措施：固体废物暂存点应进行地面硬化处理，并按照相关要求设置防渗层，可选用天然或人工材料构筑防渗层，防渗层的厚度应相当于渗透系数</w:t>
      </w:r>
      <w:r w:rsidRPr="004875B5">
        <w:rPr>
          <w:bCs/>
          <w:szCs w:val="24"/>
        </w:rPr>
        <w:t>1.0×10</w:t>
      </w:r>
      <w:r w:rsidRPr="004875B5">
        <w:rPr>
          <w:bCs/>
          <w:szCs w:val="24"/>
          <w:vertAlign w:val="superscript"/>
        </w:rPr>
        <w:t>-7</w:t>
      </w:r>
      <w:r w:rsidRPr="004875B5">
        <w:rPr>
          <w:bCs/>
          <w:szCs w:val="24"/>
        </w:rPr>
        <w:t>cm/s</w:t>
      </w:r>
      <w:r w:rsidRPr="004875B5">
        <w:rPr>
          <w:bCs/>
          <w:szCs w:val="24"/>
        </w:rPr>
        <w:t>和厚度</w:t>
      </w:r>
      <w:r w:rsidRPr="004875B5">
        <w:rPr>
          <w:bCs/>
          <w:szCs w:val="24"/>
        </w:rPr>
        <w:t>1.5m</w:t>
      </w:r>
      <w:r w:rsidRPr="004875B5">
        <w:rPr>
          <w:bCs/>
          <w:szCs w:val="24"/>
        </w:rPr>
        <w:t>的粘土层的防渗性能。</w:t>
      </w:r>
    </w:p>
    <w:p w14:paraId="2AA1BC9E" w14:textId="77777777" w:rsidR="006A596D" w:rsidRPr="004875B5" w:rsidRDefault="00434D4C">
      <w:pPr>
        <w:snapToGrid w:val="0"/>
        <w:spacing w:before="0"/>
        <w:ind w:firstLineChars="200" w:firstLine="480"/>
        <w:rPr>
          <w:bCs/>
          <w:szCs w:val="24"/>
        </w:rPr>
      </w:pPr>
      <w:r w:rsidRPr="004875B5">
        <w:rPr>
          <w:bCs/>
          <w:szCs w:val="24"/>
        </w:rPr>
        <w:t>设置防风、防晒、防雨措施：应设置遮阳棚、雨棚等设施，周边应设置导流渠，防止雨水径流进入贮存、处置场内。</w:t>
      </w:r>
    </w:p>
    <w:p w14:paraId="19CDB532" w14:textId="77777777" w:rsidR="006A596D" w:rsidRPr="004875B5" w:rsidRDefault="00434D4C">
      <w:pPr>
        <w:snapToGrid w:val="0"/>
        <w:spacing w:before="0"/>
        <w:ind w:firstLineChars="200" w:firstLine="480"/>
        <w:rPr>
          <w:bCs/>
          <w:szCs w:val="24"/>
        </w:rPr>
      </w:pPr>
      <w:r w:rsidRPr="004875B5">
        <w:rPr>
          <w:bCs/>
          <w:szCs w:val="24"/>
        </w:rPr>
        <w:t>设置环境保护图像标志：按</w:t>
      </w:r>
      <w:r w:rsidRPr="004875B5">
        <w:rPr>
          <w:bCs/>
          <w:szCs w:val="24"/>
        </w:rPr>
        <w:t xml:space="preserve">GB15562.2 </w:t>
      </w:r>
      <w:r w:rsidRPr="004875B5">
        <w:rPr>
          <w:bCs/>
          <w:szCs w:val="24"/>
        </w:rPr>
        <w:t>设置环境保护图形标志。</w:t>
      </w:r>
    </w:p>
    <w:p w14:paraId="03ACF0B2" w14:textId="198D0DBB" w:rsidR="006A596D" w:rsidRPr="004875B5" w:rsidRDefault="00434D4C">
      <w:pPr>
        <w:snapToGrid w:val="0"/>
        <w:spacing w:before="0"/>
        <w:ind w:firstLineChars="200" w:firstLine="480"/>
        <w:rPr>
          <w:bCs/>
          <w:szCs w:val="24"/>
        </w:rPr>
      </w:pPr>
      <w:r w:rsidRPr="004875B5">
        <w:rPr>
          <w:bCs/>
          <w:szCs w:val="24"/>
        </w:rPr>
        <w:t>本项目在</w:t>
      </w:r>
      <w:r w:rsidR="00AC358C" w:rsidRPr="004875B5">
        <w:rPr>
          <w:bCs/>
          <w:szCs w:val="24"/>
        </w:rPr>
        <w:t>厂区东</w:t>
      </w:r>
      <w:r w:rsidRPr="004875B5">
        <w:rPr>
          <w:bCs/>
          <w:szCs w:val="24"/>
        </w:rPr>
        <w:t>侧设置</w:t>
      </w:r>
      <w:r w:rsidRPr="004875B5">
        <w:rPr>
          <w:bCs/>
          <w:szCs w:val="24"/>
        </w:rPr>
        <w:t>1</w:t>
      </w:r>
      <w:r w:rsidRPr="004875B5">
        <w:rPr>
          <w:bCs/>
          <w:szCs w:val="24"/>
        </w:rPr>
        <w:t>个</w:t>
      </w:r>
      <w:r w:rsidR="00237B8B" w:rsidRPr="004875B5">
        <w:rPr>
          <w:bCs/>
          <w:szCs w:val="24"/>
        </w:rPr>
        <w:t>2</w:t>
      </w:r>
      <w:r w:rsidRPr="004875B5">
        <w:rPr>
          <w:bCs/>
          <w:szCs w:val="24"/>
        </w:rPr>
        <w:t>0m</w:t>
      </w:r>
      <w:r w:rsidRPr="004875B5">
        <w:rPr>
          <w:bCs/>
          <w:szCs w:val="24"/>
          <w:vertAlign w:val="superscript"/>
        </w:rPr>
        <w:t>2</w:t>
      </w:r>
      <w:r w:rsidRPr="004875B5">
        <w:rPr>
          <w:bCs/>
          <w:szCs w:val="24"/>
        </w:rPr>
        <w:t>一般固废暂存场所以及</w:t>
      </w:r>
      <w:r w:rsidR="00AC358C" w:rsidRPr="004875B5">
        <w:rPr>
          <w:bCs/>
          <w:szCs w:val="24"/>
        </w:rPr>
        <w:t>1</w:t>
      </w:r>
      <w:r w:rsidR="00AC358C" w:rsidRPr="004875B5">
        <w:rPr>
          <w:bCs/>
          <w:szCs w:val="24"/>
        </w:rPr>
        <w:t>个</w:t>
      </w:r>
      <w:r w:rsidR="00AC358C" w:rsidRPr="004875B5">
        <w:rPr>
          <w:bCs/>
          <w:szCs w:val="24"/>
        </w:rPr>
        <w:t>10m</w:t>
      </w:r>
      <w:r w:rsidR="00AC358C" w:rsidRPr="004875B5">
        <w:rPr>
          <w:bCs/>
          <w:szCs w:val="24"/>
          <w:vertAlign w:val="superscript"/>
        </w:rPr>
        <w:t>2</w:t>
      </w:r>
      <w:r w:rsidR="00AC358C" w:rsidRPr="004875B5">
        <w:rPr>
          <w:bCs/>
          <w:szCs w:val="24"/>
        </w:rPr>
        <w:t>粪便暂存间，</w:t>
      </w:r>
      <w:r w:rsidRPr="004875B5">
        <w:rPr>
          <w:bCs/>
          <w:szCs w:val="24"/>
        </w:rPr>
        <w:t>屠宰车间内设置</w:t>
      </w:r>
      <w:r w:rsidRPr="004875B5">
        <w:rPr>
          <w:bCs/>
          <w:szCs w:val="24"/>
        </w:rPr>
        <w:t>1</w:t>
      </w:r>
      <w:r w:rsidRPr="004875B5">
        <w:rPr>
          <w:bCs/>
          <w:szCs w:val="24"/>
        </w:rPr>
        <w:t>个</w:t>
      </w:r>
      <w:r w:rsidR="00AC358C" w:rsidRPr="004875B5">
        <w:rPr>
          <w:bCs/>
          <w:szCs w:val="24"/>
        </w:rPr>
        <w:t>15</w:t>
      </w:r>
      <w:r w:rsidRPr="004875B5">
        <w:rPr>
          <w:bCs/>
          <w:szCs w:val="24"/>
        </w:rPr>
        <w:t>m</w:t>
      </w:r>
      <w:r w:rsidRPr="004875B5">
        <w:rPr>
          <w:bCs/>
          <w:szCs w:val="24"/>
          <w:vertAlign w:val="superscript"/>
        </w:rPr>
        <w:t>2</w:t>
      </w:r>
      <w:r w:rsidRPr="004875B5">
        <w:rPr>
          <w:bCs/>
          <w:szCs w:val="24"/>
        </w:rPr>
        <w:t>的屠宰废弃物暂存间，满足一般固废暂存要求。</w:t>
      </w:r>
    </w:p>
    <w:p w14:paraId="1C9A929D" w14:textId="77777777" w:rsidR="006A596D" w:rsidRPr="004875B5" w:rsidRDefault="00434D4C">
      <w:pPr>
        <w:pStyle w:val="3"/>
        <w:tabs>
          <w:tab w:val="clear" w:pos="2559"/>
        </w:tabs>
        <w:snapToGrid w:val="0"/>
        <w:spacing w:beforeLines="0" w:before="0"/>
        <w:ind w:left="723" w:hanging="723"/>
      </w:pPr>
      <w:r w:rsidRPr="004875B5">
        <w:t>一般固体废物收集、贮存及运输过程处置要求</w:t>
      </w:r>
    </w:p>
    <w:p w14:paraId="70F7627B" w14:textId="77777777" w:rsidR="006A596D" w:rsidRPr="004875B5" w:rsidRDefault="00434D4C">
      <w:pPr>
        <w:snapToGrid w:val="0"/>
        <w:spacing w:before="0"/>
        <w:ind w:firstLineChars="200" w:firstLine="480"/>
        <w:rPr>
          <w:bCs/>
          <w:szCs w:val="24"/>
        </w:rPr>
      </w:pPr>
      <w:r w:rsidRPr="004875B5">
        <w:rPr>
          <w:bCs/>
          <w:szCs w:val="24"/>
        </w:rPr>
        <w:t>（</w:t>
      </w:r>
      <w:r w:rsidRPr="004875B5">
        <w:rPr>
          <w:bCs/>
          <w:szCs w:val="24"/>
        </w:rPr>
        <w:t>1</w:t>
      </w:r>
      <w:r w:rsidRPr="004875B5">
        <w:rPr>
          <w:bCs/>
          <w:szCs w:val="24"/>
        </w:rPr>
        <w:t>）本项目的各类固体废物在收集、贮存、运输、利用、处置过程中，必须采取防扬散、防流失、防渗漏或者其它防止污染环境的措施。</w:t>
      </w:r>
    </w:p>
    <w:p w14:paraId="5D89F388" w14:textId="77777777" w:rsidR="006A596D" w:rsidRPr="004875B5" w:rsidRDefault="00434D4C">
      <w:pPr>
        <w:snapToGrid w:val="0"/>
        <w:spacing w:before="0"/>
        <w:ind w:firstLineChars="200" w:firstLine="480"/>
        <w:rPr>
          <w:bCs/>
          <w:szCs w:val="24"/>
        </w:rPr>
      </w:pPr>
      <w:r w:rsidRPr="004875B5">
        <w:rPr>
          <w:bCs/>
          <w:szCs w:val="24"/>
        </w:rPr>
        <w:t>（</w:t>
      </w:r>
      <w:r w:rsidRPr="004875B5">
        <w:rPr>
          <w:bCs/>
          <w:szCs w:val="24"/>
        </w:rPr>
        <w:t>2</w:t>
      </w:r>
      <w:r w:rsidRPr="004875B5">
        <w:rPr>
          <w:bCs/>
          <w:szCs w:val="24"/>
        </w:rPr>
        <w:t>）在运输</w:t>
      </w:r>
      <w:r w:rsidRPr="004875B5">
        <w:rPr>
          <w:bCs/>
          <w:szCs w:val="24"/>
        </w:rPr>
        <w:t>(</w:t>
      </w:r>
      <w:r w:rsidRPr="004875B5">
        <w:rPr>
          <w:bCs/>
          <w:szCs w:val="24"/>
        </w:rPr>
        <w:t>包括厂区内的转移</w:t>
      </w:r>
      <w:r w:rsidRPr="004875B5">
        <w:rPr>
          <w:bCs/>
          <w:szCs w:val="24"/>
        </w:rPr>
        <w:t>)</w:t>
      </w:r>
      <w:r w:rsidRPr="004875B5">
        <w:rPr>
          <w:bCs/>
          <w:szCs w:val="24"/>
        </w:rPr>
        <w:t>过程中不得沿途丢弃、遗撒固体废物。</w:t>
      </w:r>
    </w:p>
    <w:p w14:paraId="10508326" w14:textId="77777777" w:rsidR="006A596D" w:rsidRPr="004875B5" w:rsidRDefault="00434D4C">
      <w:pPr>
        <w:snapToGrid w:val="0"/>
        <w:spacing w:before="0"/>
        <w:ind w:firstLineChars="200" w:firstLine="480"/>
        <w:rPr>
          <w:bCs/>
          <w:szCs w:val="24"/>
        </w:rPr>
      </w:pPr>
      <w:r w:rsidRPr="004875B5">
        <w:rPr>
          <w:bCs/>
          <w:szCs w:val="24"/>
        </w:rPr>
        <w:t>（</w:t>
      </w:r>
      <w:r w:rsidRPr="004875B5">
        <w:rPr>
          <w:bCs/>
          <w:szCs w:val="24"/>
        </w:rPr>
        <w:t>3</w:t>
      </w:r>
      <w:r w:rsidRPr="004875B5">
        <w:rPr>
          <w:bCs/>
          <w:szCs w:val="24"/>
        </w:rPr>
        <w:t>）对厂区内收集、贮存固体废物的设施、设备和场所，应当加强管理，保证其正常运行和使用。具体有：</w:t>
      </w:r>
    </w:p>
    <w:p w14:paraId="7BC3FB01" w14:textId="77777777" w:rsidR="006A596D" w:rsidRPr="004875B5" w:rsidRDefault="00434D4C">
      <w:pPr>
        <w:snapToGrid w:val="0"/>
        <w:spacing w:before="0"/>
        <w:ind w:firstLineChars="200" w:firstLine="480"/>
        <w:rPr>
          <w:bCs/>
          <w:szCs w:val="24"/>
        </w:rPr>
      </w:pPr>
      <w:r w:rsidRPr="004875B5">
        <w:rPr>
          <w:rFonts w:ascii="宋体" w:hAnsi="宋体" w:cs="宋体" w:hint="eastAsia"/>
          <w:bCs/>
          <w:szCs w:val="24"/>
        </w:rPr>
        <w:t>①</w:t>
      </w:r>
      <w:r w:rsidRPr="004875B5">
        <w:rPr>
          <w:bCs/>
          <w:szCs w:val="24"/>
        </w:rPr>
        <w:t>建立全厂统一的固废分类制度、统一的堆放场所，废物要堆放整齐、保持干燥；</w:t>
      </w:r>
    </w:p>
    <w:p w14:paraId="28814A07" w14:textId="77777777" w:rsidR="006A596D" w:rsidRPr="004875B5" w:rsidRDefault="00434D4C">
      <w:pPr>
        <w:snapToGrid w:val="0"/>
        <w:spacing w:before="0"/>
        <w:ind w:firstLineChars="200" w:firstLine="480"/>
        <w:rPr>
          <w:bCs/>
          <w:szCs w:val="24"/>
        </w:rPr>
      </w:pPr>
      <w:r w:rsidRPr="004875B5">
        <w:rPr>
          <w:rFonts w:ascii="宋体" w:hAnsi="宋体" w:cs="宋体" w:hint="eastAsia"/>
          <w:bCs/>
          <w:szCs w:val="24"/>
        </w:rPr>
        <w:t>②</w:t>
      </w:r>
      <w:r w:rsidRPr="004875B5">
        <w:rPr>
          <w:bCs/>
          <w:szCs w:val="24"/>
        </w:rPr>
        <w:t>注意对不能回收的固废的管理，要求厂区内的所有固废堆放场所不能日晒雨淋，</w:t>
      </w:r>
      <w:r w:rsidRPr="004875B5">
        <w:rPr>
          <w:bCs/>
          <w:szCs w:val="24"/>
        </w:rPr>
        <w:lastRenderedPageBreak/>
        <w:t>并设置集水沟，固废中流出的液体和堆放冲洗废水纳入全场废水收集网，避免废水无组织排放，造成二次污染。</w:t>
      </w:r>
    </w:p>
    <w:p w14:paraId="0301C158" w14:textId="77777777" w:rsidR="006A596D" w:rsidRPr="004875B5" w:rsidRDefault="00434D4C">
      <w:pPr>
        <w:snapToGrid w:val="0"/>
        <w:spacing w:before="0"/>
        <w:ind w:firstLineChars="200" w:firstLine="480"/>
        <w:rPr>
          <w:bCs/>
          <w:szCs w:val="24"/>
        </w:rPr>
      </w:pPr>
      <w:r w:rsidRPr="004875B5">
        <w:rPr>
          <w:bCs/>
          <w:szCs w:val="24"/>
        </w:rPr>
        <w:t>（</w:t>
      </w:r>
      <w:r w:rsidRPr="004875B5">
        <w:rPr>
          <w:bCs/>
          <w:szCs w:val="24"/>
        </w:rPr>
        <w:t>4</w:t>
      </w:r>
      <w:r w:rsidRPr="004875B5">
        <w:rPr>
          <w:bCs/>
          <w:szCs w:val="24"/>
        </w:rPr>
        <w:t>）生活垃圾与其它固废分开堆放贮存，厂区内的生活垃圾应设置生活垃圾收集箱，不得随意扔撒或堆放。</w:t>
      </w:r>
    </w:p>
    <w:p w14:paraId="7562F56D" w14:textId="77777777" w:rsidR="006A596D" w:rsidRPr="004875B5" w:rsidRDefault="00434D4C">
      <w:pPr>
        <w:snapToGrid w:val="0"/>
        <w:spacing w:before="0"/>
        <w:ind w:firstLineChars="200" w:firstLine="480"/>
        <w:rPr>
          <w:bCs/>
          <w:szCs w:val="24"/>
        </w:rPr>
      </w:pPr>
      <w:r w:rsidRPr="004875B5">
        <w:rPr>
          <w:bCs/>
          <w:szCs w:val="24"/>
        </w:rPr>
        <w:t>（</w:t>
      </w:r>
      <w:r w:rsidRPr="004875B5">
        <w:rPr>
          <w:bCs/>
          <w:szCs w:val="24"/>
        </w:rPr>
        <w:t>5</w:t>
      </w:r>
      <w:r w:rsidRPr="004875B5">
        <w:rPr>
          <w:bCs/>
          <w:szCs w:val="24"/>
        </w:rPr>
        <w:t>）所有生产性固废均应清理及时，避免腐烂、恶臭发生。</w:t>
      </w:r>
    </w:p>
    <w:p w14:paraId="706E5A19" w14:textId="77777777" w:rsidR="006A596D" w:rsidRPr="004875B5" w:rsidRDefault="00434D4C">
      <w:pPr>
        <w:snapToGrid w:val="0"/>
        <w:spacing w:before="0"/>
        <w:ind w:firstLineChars="200" w:firstLine="480"/>
        <w:rPr>
          <w:bCs/>
          <w:szCs w:val="24"/>
        </w:rPr>
      </w:pPr>
      <w:r w:rsidRPr="004875B5">
        <w:rPr>
          <w:bCs/>
          <w:szCs w:val="24"/>
        </w:rPr>
        <w:t>（</w:t>
      </w:r>
      <w:r w:rsidRPr="004875B5">
        <w:rPr>
          <w:bCs/>
          <w:szCs w:val="24"/>
        </w:rPr>
        <w:t>6</w:t>
      </w:r>
      <w:r w:rsidRPr="004875B5">
        <w:rPr>
          <w:bCs/>
          <w:szCs w:val="24"/>
        </w:rPr>
        <w:t>）禁止将项目单位将固废向水体倾倒或私自填埋。</w:t>
      </w:r>
    </w:p>
    <w:p w14:paraId="54835975" w14:textId="77777777" w:rsidR="006A596D" w:rsidRPr="004875B5" w:rsidRDefault="00434D4C">
      <w:pPr>
        <w:snapToGrid w:val="0"/>
        <w:spacing w:before="0"/>
        <w:ind w:firstLineChars="200" w:firstLine="480"/>
        <w:rPr>
          <w:bCs/>
          <w:szCs w:val="24"/>
        </w:rPr>
      </w:pPr>
      <w:r w:rsidRPr="004875B5">
        <w:rPr>
          <w:bCs/>
          <w:szCs w:val="24"/>
        </w:rPr>
        <w:t>（</w:t>
      </w:r>
      <w:r w:rsidRPr="004875B5">
        <w:rPr>
          <w:bCs/>
          <w:szCs w:val="24"/>
        </w:rPr>
        <w:t>7</w:t>
      </w:r>
      <w:r w:rsidRPr="004875B5">
        <w:rPr>
          <w:bCs/>
          <w:szCs w:val="24"/>
        </w:rPr>
        <w:t>）固废暂存间及污水的输送管道应有密封装置，以防止恶臭物质的无组织扩散，避免恶臭气体的排放</w:t>
      </w:r>
    </w:p>
    <w:p w14:paraId="4752620A" w14:textId="77777777" w:rsidR="006A596D" w:rsidRPr="004875B5" w:rsidRDefault="00434D4C">
      <w:pPr>
        <w:pStyle w:val="3"/>
        <w:tabs>
          <w:tab w:val="clear" w:pos="2559"/>
        </w:tabs>
        <w:snapToGrid w:val="0"/>
        <w:spacing w:beforeLines="0" w:before="0"/>
        <w:ind w:left="723" w:hanging="723"/>
      </w:pPr>
      <w:r w:rsidRPr="004875B5">
        <w:t>其他要求</w:t>
      </w:r>
    </w:p>
    <w:p w14:paraId="3E87F68B" w14:textId="77777777" w:rsidR="006A596D" w:rsidRPr="004875B5" w:rsidRDefault="00434D4C">
      <w:pPr>
        <w:snapToGrid w:val="0"/>
        <w:spacing w:before="0"/>
        <w:ind w:firstLine="482"/>
      </w:pPr>
      <w:r w:rsidRPr="004875B5">
        <w:t>本项目积极推行一般工业固废的无害化、减量化、资源化处理，各项废物均有明确的去向或利用，避免了对外环境产生二次污染。</w:t>
      </w:r>
    </w:p>
    <w:p w14:paraId="010A1555" w14:textId="77777777" w:rsidR="006A596D" w:rsidRPr="004875B5" w:rsidRDefault="00434D4C">
      <w:pPr>
        <w:pStyle w:val="3"/>
        <w:tabs>
          <w:tab w:val="clear" w:pos="2559"/>
        </w:tabs>
        <w:snapToGrid w:val="0"/>
        <w:spacing w:beforeLines="0" w:before="0"/>
        <w:ind w:left="723" w:hanging="723"/>
      </w:pPr>
      <w:r w:rsidRPr="004875B5">
        <w:t>小结</w:t>
      </w:r>
    </w:p>
    <w:p w14:paraId="7AE10164" w14:textId="77777777" w:rsidR="006A596D" w:rsidRPr="004875B5" w:rsidRDefault="00434D4C">
      <w:pPr>
        <w:snapToGrid w:val="0"/>
        <w:spacing w:before="0"/>
        <w:ind w:firstLine="482"/>
      </w:pPr>
      <w:r w:rsidRPr="004875B5">
        <w:t>综上，企业须强化管理，做好固废的收集、贮存和清运工作，并采取恰当的安全处置方法处置，项目产生的固废就基本不会对周围环境产生明显的不利影响。</w:t>
      </w:r>
    </w:p>
    <w:p w14:paraId="24FF5D48" w14:textId="77777777" w:rsidR="006A596D" w:rsidRPr="004875B5" w:rsidRDefault="00434D4C" w:rsidP="00FE2D68">
      <w:pPr>
        <w:pStyle w:val="2Heading211112b22H2Underrubrik1p"/>
        <w:snapToGrid w:val="0"/>
        <w:spacing w:beforeLines="0" w:before="0"/>
        <w:ind w:left="0" w:firstLine="0"/>
        <w:rPr>
          <w:rFonts w:hAnsi="Times New Roman"/>
        </w:rPr>
      </w:pPr>
      <w:bookmarkStart w:id="150" w:name="_Toc105682301"/>
      <w:r w:rsidRPr="004875B5">
        <w:rPr>
          <w:rFonts w:hAnsi="Times New Roman"/>
        </w:rPr>
        <w:t>土壤及地下水污染防治措施可行性分析</w:t>
      </w:r>
      <w:bookmarkEnd w:id="150"/>
    </w:p>
    <w:p w14:paraId="73AA4D39" w14:textId="77777777"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根据</w:t>
      </w:r>
      <w:r w:rsidRPr="004875B5">
        <w:rPr>
          <w:rFonts w:ascii="Times New Roman" w:hAnsi="Times New Roman" w:cs="Times New Roman"/>
        </w:rPr>
        <w:t>HJ964-2018</w:t>
      </w:r>
      <w:r w:rsidRPr="004875B5">
        <w:rPr>
          <w:rFonts w:ascii="Times New Roman" w:hAnsi="Times New Roman" w:cs="Times New Roman"/>
        </w:rPr>
        <w:t>相关要求，本项目不开展土壤环境评价，土壤环境污染防治措施按照</w:t>
      </w:r>
      <w:r w:rsidRPr="004875B5">
        <w:rPr>
          <w:rFonts w:ascii="Times New Roman" w:hAnsi="Times New Roman" w:cs="Times New Roman"/>
        </w:rPr>
        <w:t>HJ964-2018</w:t>
      </w:r>
      <w:r w:rsidRPr="004875B5">
        <w:rPr>
          <w:rFonts w:ascii="Times New Roman" w:hAnsi="Times New Roman" w:cs="Times New Roman"/>
        </w:rPr>
        <w:t>及</w:t>
      </w:r>
      <w:r w:rsidRPr="004875B5">
        <w:rPr>
          <w:rFonts w:ascii="Times New Roman" w:hAnsi="Times New Roman" w:cs="Times New Roman"/>
        </w:rPr>
        <w:t>HJ610-2016</w:t>
      </w:r>
      <w:r w:rsidRPr="004875B5">
        <w:rPr>
          <w:rFonts w:ascii="Times New Roman" w:hAnsi="Times New Roman" w:cs="Times New Roman"/>
        </w:rPr>
        <w:t>要求进行。</w:t>
      </w:r>
    </w:p>
    <w:p w14:paraId="67617B24" w14:textId="77777777" w:rsidR="006A596D" w:rsidRPr="004875B5" w:rsidRDefault="00434D4C">
      <w:pPr>
        <w:pStyle w:val="3"/>
        <w:snapToGrid w:val="0"/>
        <w:spacing w:beforeLines="0" w:before="0"/>
        <w:ind w:left="723" w:hanging="723"/>
      </w:pPr>
      <w:r w:rsidRPr="004875B5">
        <w:t>源头控制</w:t>
      </w:r>
    </w:p>
    <w:p w14:paraId="21BE0299" w14:textId="77777777"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严格按照国家相关规范要求，对工艺、管道、设备、污水储存及处理构筑物采取相应的措施，以防止和降低废水的跑、冒、滴、漏，将废水泄漏的环境风险事故降低到最低程度。厂区于各分区设置事故水池，将泄露废水收集截留，避免泄露对地下水影响。</w:t>
      </w:r>
    </w:p>
    <w:p w14:paraId="11767E5A" w14:textId="77777777" w:rsidR="006A596D" w:rsidRPr="004875B5" w:rsidRDefault="00434D4C">
      <w:pPr>
        <w:pStyle w:val="3"/>
        <w:snapToGrid w:val="0"/>
        <w:spacing w:beforeLines="0" w:before="0"/>
        <w:ind w:left="723" w:hanging="723"/>
      </w:pPr>
      <w:r w:rsidRPr="004875B5">
        <w:t>分区防控</w:t>
      </w:r>
    </w:p>
    <w:p w14:paraId="09DA0336" w14:textId="77777777" w:rsidR="006A596D" w:rsidRPr="004875B5" w:rsidRDefault="00434D4C">
      <w:pPr>
        <w:pStyle w:val="4"/>
        <w:snapToGrid w:val="0"/>
      </w:pPr>
      <w:r w:rsidRPr="004875B5">
        <w:t>防控原则</w:t>
      </w:r>
    </w:p>
    <w:p w14:paraId="0BB9F128" w14:textId="77777777"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w:t>
      </w:r>
      <w:r w:rsidRPr="004875B5">
        <w:rPr>
          <w:rFonts w:ascii="Times New Roman" w:hAnsi="Times New Roman" w:cs="Times New Roman"/>
        </w:rPr>
        <w:t>1</w:t>
      </w:r>
      <w:r w:rsidRPr="004875B5">
        <w:rPr>
          <w:rFonts w:ascii="Times New Roman" w:hAnsi="Times New Roman" w:cs="Times New Roman"/>
        </w:rPr>
        <w:t>）采用国际国内最先进的防渗材料、技术和实施手段，确保工程建设对区域内地下水影响最小，确保地下水现有水体功能。</w:t>
      </w:r>
    </w:p>
    <w:p w14:paraId="77654A65" w14:textId="77777777"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w:t>
      </w:r>
      <w:r w:rsidRPr="004875B5">
        <w:rPr>
          <w:rFonts w:ascii="Times New Roman" w:hAnsi="Times New Roman" w:cs="Times New Roman"/>
        </w:rPr>
        <w:t>2</w:t>
      </w:r>
      <w:r w:rsidRPr="004875B5">
        <w:rPr>
          <w:rFonts w:ascii="Times New Roman" w:hAnsi="Times New Roman" w:cs="Times New Roman"/>
        </w:rPr>
        <w:t>）坚持分区管理和控制原则，根据场址所在地的工程地质、水文地质条件和全厂可能发生泄漏的物料性质、排放量，参照相应标准要求有针对性的分区，并分别设计地面防渗层结构。</w:t>
      </w:r>
    </w:p>
    <w:p w14:paraId="03E3EDBF" w14:textId="77777777"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lastRenderedPageBreak/>
        <w:t>（</w:t>
      </w:r>
      <w:r w:rsidRPr="004875B5">
        <w:rPr>
          <w:rFonts w:ascii="Times New Roman" w:hAnsi="Times New Roman" w:cs="Times New Roman"/>
        </w:rPr>
        <w:t>3</w:t>
      </w:r>
      <w:r w:rsidRPr="004875B5">
        <w:rPr>
          <w:rFonts w:ascii="Times New Roman" w:hAnsi="Times New Roman" w:cs="Times New Roman"/>
        </w:rPr>
        <w:t>）坚持</w:t>
      </w:r>
      <w:r w:rsidRPr="004875B5">
        <w:rPr>
          <w:rFonts w:ascii="Times New Roman" w:hAnsi="Times New Roman" w:cs="Times New Roman"/>
        </w:rPr>
        <w:t>“</w:t>
      </w:r>
      <w:r w:rsidRPr="004875B5">
        <w:rPr>
          <w:rFonts w:ascii="Times New Roman" w:hAnsi="Times New Roman" w:cs="Times New Roman"/>
        </w:rPr>
        <w:t>可视化</w:t>
      </w:r>
      <w:r w:rsidRPr="004875B5">
        <w:rPr>
          <w:rFonts w:ascii="Times New Roman" w:hAnsi="Times New Roman" w:cs="Times New Roman"/>
        </w:rPr>
        <w:t>”</w:t>
      </w:r>
      <w:r w:rsidRPr="004875B5">
        <w:rPr>
          <w:rFonts w:ascii="Times New Roman" w:hAnsi="Times New Roman" w:cs="Times New Roman"/>
        </w:rPr>
        <w:t>原则，在满足工程和防渗层结构标准要求的前提下，尽量在地表面实施防渗措施，便于泄漏物质的收集和及时发现破损的防渗层。</w:t>
      </w:r>
    </w:p>
    <w:p w14:paraId="5A245EF9" w14:textId="77777777"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w:t>
      </w:r>
      <w:r w:rsidRPr="004875B5">
        <w:rPr>
          <w:rFonts w:ascii="Times New Roman" w:hAnsi="Times New Roman" w:cs="Times New Roman"/>
        </w:rPr>
        <w:t>4</w:t>
      </w:r>
      <w:r w:rsidRPr="004875B5">
        <w:rPr>
          <w:rFonts w:ascii="Times New Roman" w:hAnsi="Times New Roman" w:cs="Times New Roman"/>
        </w:rPr>
        <w:t>）泄漏污染物收集系统与全厂</w:t>
      </w:r>
      <w:r w:rsidRPr="004875B5">
        <w:rPr>
          <w:rFonts w:ascii="Times New Roman" w:hAnsi="Times New Roman" w:cs="Times New Roman"/>
        </w:rPr>
        <w:t>“</w:t>
      </w:r>
      <w:r w:rsidRPr="004875B5">
        <w:rPr>
          <w:rFonts w:ascii="Times New Roman" w:hAnsi="Times New Roman" w:cs="Times New Roman"/>
        </w:rPr>
        <w:t>三废</w:t>
      </w:r>
      <w:r w:rsidRPr="004875B5">
        <w:rPr>
          <w:rFonts w:ascii="Times New Roman" w:hAnsi="Times New Roman" w:cs="Times New Roman"/>
        </w:rPr>
        <w:t>”</w:t>
      </w:r>
      <w:r w:rsidRPr="004875B5">
        <w:rPr>
          <w:rFonts w:ascii="Times New Roman" w:hAnsi="Times New Roman" w:cs="Times New Roman"/>
        </w:rPr>
        <w:t>处理措施统筹考虑，统一处理。</w:t>
      </w:r>
    </w:p>
    <w:p w14:paraId="405C6534" w14:textId="77777777" w:rsidR="006A596D" w:rsidRPr="004875B5" w:rsidRDefault="00434D4C">
      <w:pPr>
        <w:pStyle w:val="4"/>
        <w:snapToGrid w:val="0"/>
      </w:pPr>
      <w:r w:rsidRPr="004875B5">
        <w:t>防渗方案</w:t>
      </w:r>
    </w:p>
    <w:p w14:paraId="33A34133" w14:textId="77777777"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为防止场区污水、固废对地下水造成污染，须按照《环境影响评价技术导则</w:t>
      </w:r>
      <w:r w:rsidRPr="004875B5">
        <w:rPr>
          <w:rFonts w:ascii="Times New Roman" w:hAnsi="Times New Roman" w:cs="Times New Roman"/>
        </w:rPr>
        <w:t xml:space="preserve"> </w:t>
      </w:r>
      <w:r w:rsidRPr="004875B5">
        <w:rPr>
          <w:rFonts w:ascii="Times New Roman" w:hAnsi="Times New Roman" w:cs="Times New Roman"/>
        </w:rPr>
        <w:t>地下水环境》（</w:t>
      </w:r>
      <w:r w:rsidRPr="004875B5">
        <w:rPr>
          <w:rFonts w:ascii="Times New Roman" w:hAnsi="Times New Roman" w:cs="Times New Roman"/>
        </w:rPr>
        <w:t>HJ610-2016</w:t>
      </w:r>
      <w:r w:rsidRPr="004875B5">
        <w:rPr>
          <w:rFonts w:ascii="Times New Roman" w:hAnsi="Times New Roman" w:cs="Times New Roman"/>
        </w:rPr>
        <w:t>）要求分区防渗。</w:t>
      </w:r>
    </w:p>
    <w:p w14:paraId="19091C0B" w14:textId="77777777"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地下水保护与污染防治要坚持以预防为主的原则。要建立健全地下水保护与污染防治的政策法规；建立合理的地下水管理和环境保护监督制度；必须进行必要的监测，一旦发现地下水遭受污染，就应及时采取措施，防微杜渐；尽量减少污染物进入地下含水层的机会和数量，选择具有最优的地质、水文条件的地点排放废物等；采取必要的工程</w:t>
      </w:r>
      <w:r w:rsidRPr="004875B5">
        <w:rPr>
          <w:rFonts w:ascii="Times New Roman" w:hAnsi="Times New Roman" w:cs="Times New Roman"/>
        </w:rPr>
        <w:t xml:space="preserve"> </w:t>
      </w:r>
      <w:r w:rsidRPr="004875B5">
        <w:rPr>
          <w:rFonts w:ascii="Times New Roman" w:hAnsi="Times New Roman" w:cs="Times New Roman"/>
        </w:rPr>
        <w:t>防渗等污染物阻隔手段，防止污染物下渗含水层。为防止生产过程中不慎操作等人为原因对当地地下水造成污染，需对厂区进行分区防渗处理。</w:t>
      </w:r>
    </w:p>
    <w:p w14:paraId="0D8595A9" w14:textId="77777777"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根据项目各功能单元是否可能对地下水造成污染及其风险程度，将项目厂区划分为</w:t>
      </w:r>
      <w:r w:rsidRPr="004875B5">
        <w:rPr>
          <w:rFonts w:ascii="Times New Roman" w:hAnsi="Times New Roman" w:cs="Times New Roman"/>
        </w:rPr>
        <w:t xml:space="preserve"> </w:t>
      </w:r>
      <w:r w:rsidRPr="004875B5">
        <w:rPr>
          <w:rFonts w:ascii="Times New Roman" w:hAnsi="Times New Roman" w:cs="Times New Roman"/>
        </w:rPr>
        <w:t>重点污染防治区、一般污染防治区和非污染防治区。重点污染防治区是可能会对地下水</w:t>
      </w:r>
      <w:r w:rsidRPr="004875B5">
        <w:rPr>
          <w:rFonts w:ascii="Times New Roman" w:hAnsi="Times New Roman" w:cs="Times New Roman"/>
        </w:rPr>
        <w:t xml:space="preserve"> </w:t>
      </w:r>
      <w:r w:rsidRPr="004875B5">
        <w:rPr>
          <w:rFonts w:ascii="Times New Roman" w:hAnsi="Times New Roman" w:cs="Times New Roman"/>
        </w:rPr>
        <w:t>造成污染，风险程度较高或污染物浓度较高，需要重点防治或者需要重点保护的区域，</w:t>
      </w:r>
      <w:r w:rsidRPr="004875B5">
        <w:rPr>
          <w:rFonts w:ascii="Times New Roman" w:hAnsi="Times New Roman" w:cs="Times New Roman"/>
        </w:rPr>
        <w:t xml:space="preserve"> </w:t>
      </w:r>
      <w:r w:rsidRPr="004875B5">
        <w:rPr>
          <w:rFonts w:ascii="Times New Roman" w:hAnsi="Times New Roman" w:cs="Times New Roman"/>
        </w:rPr>
        <w:t>一般污染防治区是可能会对地下水造成污染，但危害性或风险程度相对较低的区域，非污染防治区为不会对地下水造成污染的区域。</w:t>
      </w:r>
    </w:p>
    <w:p w14:paraId="58CB28B1" w14:textId="77777777"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w:t>
      </w:r>
      <w:r w:rsidRPr="004875B5">
        <w:rPr>
          <w:rFonts w:ascii="Times New Roman" w:hAnsi="Times New Roman" w:cs="Times New Roman"/>
        </w:rPr>
        <w:t>1</w:t>
      </w:r>
      <w:r w:rsidRPr="004875B5">
        <w:rPr>
          <w:rFonts w:ascii="Times New Roman" w:hAnsi="Times New Roman" w:cs="Times New Roman"/>
        </w:rPr>
        <w:t>）重点防渗区</w:t>
      </w:r>
      <w:r w:rsidRPr="004875B5">
        <w:rPr>
          <w:rFonts w:ascii="Times New Roman" w:hAnsi="Times New Roman" w:cs="Times New Roman"/>
        </w:rPr>
        <w:t xml:space="preserve"> </w:t>
      </w:r>
    </w:p>
    <w:p w14:paraId="04E50644" w14:textId="658A0464"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屠宰车间、</w:t>
      </w:r>
      <w:r w:rsidR="00B1496E" w:rsidRPr="004875B5">
        <w:rPr>
          <w:rFonts w:ascii="Times New Roman" w:hAnsi="Times New Roman" w:cs="Times New Roman"/>
        </w:rPr>
        <w:t>临时圈养区</w:t>
      </w:r>
      <w:r w:rsidRPr="004875B5">
        <w:rPr>
          <w:rFonts w:ascii="Times New Roman" w:hAnsi="Times New Roman" w:cs="Times New Roman"/>
        </w:rPr>
        <w:t>、污水处理站、化粪池、</w:t>
      </w:r>
      <w:r w:rsidR="003B1B15" w:rsidRPr="004875B5">
        <w:rPr>
          <w:rFonts w:ascii="Times New Roman" w:hAnsi="Times New Roman" w:cs="Times New Roman"/>
        </w:rPr>
        <w:t>污水管道、</w:t>
      </w:r>
      <w:r w:rsidRPr="004875B5">
        <w:rPr>
          <w:rFonts w:ascii="Times New Roman" w:hAnsi="Times New Roman" w:cs="Times New Roman"/>
        </w:rPr>
        <w:t>事故池</w:t>
      </w:r>
      <w:r w:rsidR="00237B8B" w:rsidRPr="004875B5">
        <w:rPr>
          <w:rFonts w:ascii="Times New Roman" w:hAnsi="Times New Roman" w:cs="Times New Roman"/>
        </w:rPr>
        <w:t>、粪便暂存间</w:t>
      </w:r>
      <w:r w:rsidRPr="004875B5">
        <w:rPr>
          <w:rFonts w:ascii="Times New Roman" w:hAnsi="Times New Roman" w:cs="Times New Roman"/>
        </w:rPr>
        <w:t>等地面采取重点防渗，防渗层的防渗性能不应低于</w:t>
      </w:r>
      <w:r w:rsidRPr="004875B5">
        <w:rPr>
          <w:rFonts w:ascii="Times New Roman" w:hAnsi="Times New Roman" w:cs="Times New Roman"/>
        </w:rPr>
        <w:t>6m</w:t>
      </w:r>
      <w:r w:rsidRPr="004875B5">
        <w:rPr>
          <w:rFonts w:ascii="Times New Roman" w:hAnsi="Times New Roman" w:cs="Times New Roman"/>
        </w:rPr>
        <w:t>厚渗透系数为</w:t>
      </w:r>
      <w:r w:rsidRPr="004875B5">
        <w:rPr>
          <w:rFonts w:ascii="Times New Roman" w:hAnsi="Times New Roman" w:cs="Times New Roman"/>
        </w:rPr>
        <w:t>1.0×10</w:t>
      </w:r>
      <w:r w:rsidRPr="004875B5">
        <w:rPr>
          <w:rFonts w:ascii="Times New Roman" w:hAnsi="Times New Roman" w:cs="Times New Roman"/>
          <w:vertAlign w:val="superscript"/>
        </w:rPr>
        <w:t>-7</w:t>
      </w:r>
      <w:r w:rsidRPr="004875B5">
        <w:rPr>
          <w:rFonts w:ascii="Times New Roman" w:hAnsi="Times New Roman" w:cs="Times New Roman"/>
        </w:rPr>
        <w:t>cm/s</w:t>
      </w:r>
      <w:r w:rsidRPr="004875B5">
        <w:rPr>
          <w:rFonts w:ascii="Times New Roman" w:hAnsi="Times New Roman" w:cs="Times New Roman"/>
        </w:rPr>
        <w:t>的黏土层的防渗性能。</w:t>
      </w:r>
    </w:p>
    <w:p w14:paraId="612E0AC2" w14:textId="77777777"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w:t>
      </w:r>
      <w:r w:rsidRPr="004875B5">
        <w:rPr>
          <w:rFonts w:ascii="Times New Roman" w:hAnsi="Times New Roman" w:cs="Times New Roman"/>
        </w:rPr>
        <w:t>2</w:t>
      </w:r>
      <w:r w:rsidRPr="004875B5">
        <w:rPr>
          <w:rFonts w:ascii="Times New Roman" w:hAnsi="Times New Roman" w:cs="Times New Roman"/>
        </w:rPr>
        <w:t>）一般防渗区</w:t>
      </w:r>
      <w:r w:rsidRPr="004875B5">
        <w:rPr>
          <w:rFonts w:ascii="Times New Roman" w:hAnsi="Times New Roman" w:cs="Times New Roman"/>
        </w:rPr>
        <w:t xml:space="preserve"> </w:t>
      </w:r>
    </w:p>
    <w:p w14:paraId="3E5FAD30" w14:textId="1C112601"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场区内</w:t>
      </w:r>
      <w:r w:rsidR="003B1B15" w:rsidRPr="004875B5">
        <w:rPr>
          <w:rFonts w:ascii="Times New Roman" w:hAnsi="Times New Roman" w:cs="Times New Roman"/>
        </w:rPr>
        <w:t>一般固废间</w:t>
      </w:r>
      <w:r w:rsidRPr="004875B5">
        <w:rPr>
          <w:rFonts w:ascii="Times New Roman" w:hAnsi="Times New Roman" w:cs="Times New Roman"/>
        </w:rPr>
        <w:t>的地面采取粘土铺底，再在上层铺</w:t>
      </w:r>
      <w:r w:rsidRPr="004875B5">
        <w:rPr>
          <w:rFonts w:ascii="Times New Roman" w:hAnsi="Times New Roman" w:cs="Times New Roman"/>
        </w:rPr>
        <w:t>10</w:t>
      </w:r>
      <w:r w:rsidRPr="004875B5">
        <w:rPr>
          <w:rFonts w:ascii="Times New Roman" w:hAnsi="Times New Roman" w:cs="Times New Roman"/>
        </w:rPr>
        <w:t>～</w:t>
      </w:r>
      <w:r w:rsidRPr="004875B5">
        <w:rPr>
          <w:rFonts w:ascii="Times New Roman" w:hAnsi="Times New Roman" w:cs="Times New Roman"/>
        </w:rPr>
        <w:t>15cm</w:t>
      </w:r>
      <w:r w:rsidRPr="004875B5">
        <w:rPr>
          <w:rFonts w:ascii="Times New Roman" w:hAnsi="Times New Roman" w:cs="Times New Roman"/>
        </w:rPr>
        <w:t>厚的水泥进行硬化。通过上述措施可使一般污染区各单元防渗层渗透系数</w:t>
      </w:r>
      <w:r w:rsidRPr="004875B5">
        <w:rPr>
          <w:rFonts w:ascii="Times New Roman" w:hAnsi="Times New Roman" w:cs="Times New Roman"/>
        </w:rPr>
        <w:t>≤10</w:t>
      </w:r>
      <w:r w:rsidRPr="004875B5">
        <w:rPr>
          <w:rFonts w:ascii="Times New Roman" w:hAnsi="Times New Roman" w:cs="Times New Roman"/>
          <w:vertAlign w:val="superscript"/>
        </w:rPr>
        <w:t>-7</w:t>
      </w:r>
      <w:r w:rsidRPr="004875B5">
        <w:rPr>
          <w:rFonts w:ascii="Times New Roman" w:hAnsi="Times New Roman" w:cs="Times New Roman"/>
        </w:rPr>
        <w:t xml:space="preserve"> cm/s</w:t>
      </w:r>
      <w:r w:rsidRPr="004875B5">
        <w:rPr>
          <w:rFonts w:ascii="Times New Roman" w:hAnsi="Times New Roman" w:cs="Times New Roman"/>
        </w:rPr>
        <w:t>。</w:t>
      </w:r>
      <w:r w:rsidRPr="004875B5">
        <w:rPr>
          <w:rFonts w:ascii="Times New Roman" w:hAnsi="Times New Roman" w:cs="Times New Roman"/>
        </w:rPr>
        <w:t xml:space="preserve"> </w:t>
      </w:r>
    </w:p>
    <w:p w14:paraId="7783D5D0" w14:textId="77777777"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w:t>
      </w:r>
      <w:r w:rsidRPr="004875B5">
        <w:rPr>
          <w:rFonts w:ascii="Times New Roman" w:hAnsi="Times New Roman" w:cs="Times New Roman"/>
        </w:rPr>
        <w:t>3</w:t>
      </w:r>
      <w:r w:rsidRPr="004875B5">
        <w:rPr>
          <w:rFonts w:ascii="Times New Roman" w:hAnsi="Times New Roman" w:cs="Times New Roman"/>
        </w:rPr>
        <w:t>）简单防渗区</w:t>
      </w:r>
      <w:r w:rsidRPr="004875B5">
        <w:rPr>
          <w:rFonts w:ascii="Times New Roman" w:hAnsi="Times New Roman" w:cs="Times New Roman"/>
        </w:rPr>
        <w:t xml:space="preserve"> </w:t>
      </w:r>
    </w:p>
    <w:p w14:paraId="17AE826D" w14:textId="500101F2"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生产区、生活区</w:t>
      </w:r>
      <w:r w:rsidR="003B1B15" w:rsidRPr="004875B5">
        <w:rPr>
          <w:rFonts w:ascii="Times New Roman" w:hAnsi="Times New Roman" w:cs="Times New Roman"/>
        </w:rPr>
        <w:t>及厂区道路</w:t>
      </w:r>
      <w:r w:rsidRPr="004875B5">
        <w:rPr>
          <w:rFonts w:ascii="Times New Roman" w:hAnsi="Times New Roman" w:cs="Times New Roman"/>
        </w:rPr>
        <w:t>全部进行硬化处理，实现场区不裸露土层。</w:t>
      </w:r>
    </w:p>
    <w:p w14:paraId="1CCE5ECD" w14:textId="58EBB9AC"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项目分区防渗要求见表</w:t>
      </w:r>
      <w:r w:rsidRPr="004875B5">
        <w:rPr>
          <w:rFonts w:ascii="Times New Roman" w:hAnsi="Times New Roman" w:cs="Times New Roman"/>
        </w:rPr>
        <w:t>6.5-1</w:t>
      </w:r>
      <w:r w:rsidRPr="004875B5">
        <w:rPr>
          <w:rFonts w:ascii="Times New Roman" w:hAnsi="Times New Roman" w:cs="Times New Roman"/>
        </w:rPr>
        <w:t>。</w:t>
      </w:r>
    </w:p>
    <w:p w14:paraId="341791BA" w14:textId="77777777" w:rsidR="006A596D" w:rsidRPr="004875B5" w:rsidRDefault="00434D4C">
      <w:pPr>
        <w:snapToGrid w:val="0"/>
        <w:spacing w:before="0" w:line="240" w:lineRule="auto"/>
        <w:jc w:val="center"/>
        <w:rPr>
          <w:b/>
          <w:kern w:val="0"/>
          <w:sz w:val="21"/>
          <w:szCs w:val="21"/>
        </w:rPr>
      </w:pPr>
      <w:r w:rsidRPr="004875B5">
        <w:rPr>
          <w:b/>
          <w:kern w:val="0"/>
          <w:sz w:val="21"/>
          <w:szCs w:val="21"/>
        </w:rPr>
        <w:t>表</w:t>
      </w:r>
      <w:r w:rsidRPr="004875B5">
        <w:rPr>
          <w:b/>
          <w:kern w:val="0"/>
          <w:sz w:val="21"/>
          <w:szCs w:val="21"/>
        </w:rPr>
        <w:t xml:space="preserve">6.5-1  </w:t>
      </w:r>
      <w:r w:rsidRPr="004875B5">
        <w:rPr>
          <w:b/>
          <w:kern w:val="0"/>
          <w:sz w:val="21"/>
          <w:szCs w:val="21"/>
        </w:rPr>
        <w:t>厂区分区防渗要求</w:t>
      </w:r>
    </w:p>
    <w:tbl>
      <w:tblPr>
        <w:tblStyle w:val="aff8"/>
        <w:tblW w:w="5000" w:type="pct"/>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2518"/>
        <w:gridCol w:w="3523"/>
        <w:gridCol w:w="3020"/>
      </w:tblGrid>
      <w:tr w:rsidR="00592E4A" w:rsidRPr="004875B5" w14:paraId="0F48B50E" w14:textId="77777777" w:rsidTr="00491EE2">
        <w:trPr>
          <w:trHeight w:val="283"/>
          <w:jc w:val="center"/>
        </w:trPr>
        <w:tc>
          <w:tcPr>
            <w:tcW w:w="2518" w:type="dxa"/>
            <w:vAlign w:val="center"/>
          </w:tcPr>
          <w:p w14:paraId="073E4957" w14:textId="77777777" w:rsidR="006A596D" w:rsidRPr="004875B5" w:rsidRDefault="00434D4C">
            <w:pPr>
              <w:pStyle w:val="affff4"/>
              <w:rPr>
                <w:sz w:val="18"/>
                <w:szCs w:val="18"/>
              </w:rPr>
            </w:pPr>
            <w:r w:rsidRPr="004875B5">
              <w:rPr>
                <w:sz w:val="18"/>
                <w:szCs w:val="18"/>
              </w:rPr>
              <w:t>防渗级别</w:t>
            </w:r>
          </w:p>
        </w:tc>
        <w:tc>
          <w:tcPr>
            <w:tcW w:w="3523" w:type="dxa"/>
            <w:vAlign w:val="center"/>
          </w:tcPr>
          <w:p w14:paraId="7B904DFE" w14:textId="77777777" w:rsidR="006A596D" w:rsidRPr="004875B5" w:rsidRDefault="00434D4C">
            <w:pPr>
              <w:pStyle w:val="affff4"/>
              <w:rPr>
                <w:sz w:val="18"/>
                <w:szCs w:val="18"/>
              </w:rPr>
            </w:pPr>
            <w:r w:rsidRPr="004875B5">
              <w:rPr>
                <w:sz w:val="18"/>
                <w:szCs w:val="18"/>
              </w:rPr>
              <w:t>位置</w:t>
            </w:r>
            <w:r w:rsidRPr="004875B5">
              <w:rPr>
                <w:sz w:val="18"/>
                <w:szCs w:val="18"/>
              </w:rPr>
              <w:t>/</w:t>
            </w:r>
            <w:r w:rsidRPr="004875B5">
              <w:rPr>
                <w:sz w:val="18"/>
                <w:szCs w:val="18"/>
              </w:rPr>
              <w:t>设施</w:t>
            </w:r>
          </w:p>
        </w:tc>
        <w:tc>
          <w:tcPr>
            <w:tcW w:w="3020" w:type="dxa"/>
            <w:vAlign w:val="center"/>
          </w:tcPr>
          <w:p w14:paraId="6A0CFCBC" w14:textId="77777777" w:rsidR="006A596D" w:rsidRPr="004875B5" w:rsidRDefault="00434D4C">
            <w:pPr>
              <w:pStyle w:val="affff4"/>
              <w:rPr>
                <w:sz w:val="18"/>
                <w:szCs w:val="18"/>
              </w:rPr>
            </w:pPr>
            <w:r w:rsidRPr="004875B5">
              <w:rPr>
                <w:sz w:val="18"/>
                <w:szCs w:val="18"/>
              </w:rPr>
              <w:t>防渗措施及要求</w:t>
            </w:r>
          </w:p>
        </w:tc>
      </w:tr>
      <w:tr w:rsidR="00592E4A" w:rsidRPr="004875B5" w14:paraId="7C0A9C17" w14:textId="77777777" w:rsidTr="00491EE2">
        <w:trPr>
          <w:trHeight w:val="283"/>
          <w:jc w:val="center"/>
        </w:trPr>
        <w:tc>
          <w:tcPr>
            <w:tcW w:w="2518" w:type="dxa"/>
            <w:vAlign w:val="center"/>
          </w:tcPr>
          <w:p w14:paraId="73569E1E" w14:textId="69C6EBF4" w:rsidR="006A596D" w:rsidRPr="004875B5" w:rsidRDefault="00434D4C">
            <w:pPr>
              <w:pStyle w:val="affff4"/>
              <w:rPr>
                <w:sz w:val="18"/>
                <w:szCs w:val="18"/>
              </w:rPr>
            </w:pPr>
            <w:r w:rsidRPr="004875B5">
              <w:rPr>
                <w:sz w:val="18"/>
                <w:szCs w:val="18"/>
              </w:rPr>
              <w:t>重点</w:t>
            </w:r>
            <w:r w:rsidR="00491EE2" w:rsidRPr="004875B5">
              <w:rPr>
                <w:sz w:val="18"/>
                <w:szCs w:val="18"/>
              </w:rPr>
              <w:t>防渗区</w:t>
            </w:r>
          </w:p>
        </w:tc>
        <w:tc>
          <w:tcPr>
            <w:tcW w:w="3523" w:type="dxa"/>
            <w:vAlign w:val="center"/>
          </w:tcPr>
          <w:p w14:paraId="5CFCE267" w14:textId="4128100C" w:rsidR="006A596D" w:rsidRPr="004875B5" w:rsidRDefault="00237B8B">
            <w:pPr>
              <w:pStyle w:val="affff4"/>
              <w:rPr>
                <w:sz w:val="18"/>
                <w:szCs w:val="18"/>
              </w:rPr>
            </w:pPr>
            <w:r w:rsidRPr="004875B5">
              <w:rPr>
                <w:sz w:val="18"/>
                <w:szCs w:val="18"/>
              </w:rPr>
              <w:t>屠宰车间、</w:t>
            </w:r>
            <w:r w:rsidR="003B1B15" w:rsidRPr="004875B5">
              <w:rPr>
                <w:sz w:val="18"/>
                <w:szCs w:val="18"/>
              </w:rPr>
              <w:t>临时圈养区、污水处理站、化粪池、污水管道、事故池、粪便暂存间</w:t>
            </w:r>
          </w:p>
        </w:tc>
        <w:tc>
          <w:tcPr>
            <w:tcW w:w="3020" w:type="dxa"/>
            <w:vAlign w:val="center"/>
          </w:tcPr>
          <w:p w14:paraId="6C866CD8" w14:textId="77777777" w:rsidR="006A596D" w:rsidRPr="004875B5" w:rsidRDefault="00434D4C">
            <w:pPr>
              <w:pStyle w:val="affff4"/>
              <w:rPr>
                <w:sz w:val="18"/>
                <w:szCs w:val="18"/>
              </w:rPr>
            </w:pPr>
            <w:r w:rsidRPr="004875B5">
              <w:rPr>
                <w:sz w:val="18"/>
                <w:szCs w:val="18"/>
              </w:rPr>
              <w:t>等效黏土防渗层</w:t>
            </w:r>
            <w:r w:rsidRPr="004875B5">
              <w:rPr>
                <w:sz w:val="18"/>
                <w:szCs w:val="18"/>
              </w:rPr>
              <w:t>Mb</w:t>
            </w:r>
            <w:r w:rsidRPr="004875B5">
              <w:rPr>
                <w:rFonts w:ascii="宋体" w:hAnsi="宋体" w:cs="宋体" w:hint="eastAsia"/>
                <w:sz w:val="18"/>
                <w:szCs w:val="18"/>
              </w:rPr>
              <w:t>≧</w:t>
            </w:r>
            <w:r w:rsidRPr="004875B5">
              <w:rPr>
                <w:sz w:val="18"/>
                <w:szCs w:val="18"/>
              </w:rPr>
              <w:t>6.0m</w:t>
            </w:r>
            <w:r w:rsidRPr="004875B5">
              <w:rPr>
                <w:sz w:val="18"/>
                <w:szCs w:val="18"/>
              </w:rPr>
              <w:t>，渗</w:t>
            </w:r>
            <w:r w:rsidRPr="004875B5">
              <w:rPr>
                <w:sz w:val="18"/>
                <w:szCs w:val="18"/>
              </w:rPr>
              <w:t xml:space="preserve"> </w:t>
            </w:r>
            <w:r w:rsidRPr="004875B5">
              <w:rPr>
                <w:sz w:val="18"/>
                <w:szCs w:val="18"/>
              </w:rPr>
              <w:t>透系数</w:t>
            </w:r>
            <w:r w:rsidRPr="004875B5">
              <w:rPr>
                <w:sz w:val="18"/>
                <w:szCs w:val="18"/>
              </w:rPr>
              <w:t>≤10</w:t>
            </w:r>
            <w:r w:rsidRPr="004875B5">
              <w:rPr>
                <w:sz w:val="18"/>
                <w:szCs w:val="18"/>
                <w:vertAlign w:val="superscript"/>
              </w:rPr>
              <w:t>-7</w:t>
            </w:r>
            <w:r w:rsidRPr="004875B5">
              <w:rPr>
                <w:sz w:val="18"/>
                <w:szCs w:val="18"/>
              </w:rPr>
              <w:t>cm/s</w:t>
            </w:r>
          </w:p>
        </w:tc>
      </w:tr>
      <w:tr w:rsidR="00592E4A" w:rsidRPr="004875B5" w14:paraId="6786CF93" w14:textId="77777777" w:rsidTr="00491EE2">
        <w:trPr>
          <w:trHeight w:val="283"/>
          <w:jc w:val="center"/>
        </w:trPr>
        <w:tc>
          <w:tcPr>
            <w:tcW w:w="2518" w:type="dxa"/>
            <w:vAlign w:val="center"/>
          </w:tcPr>
          <w:p w14:paraId="3E1327D9" w14:textId="122B4673" w:rsidR="006A596D" w:rsidRPr="004875B5" w:rsidRDefault="00434D4C">
            <w:pPr>
              <w:pStyle w:val="affff4"/>
              <w:rPr>
                <w:sz w:val="18"/>
                <w:szCs w:val="18"/>
              </w:rPr>
            </w:pPr>
            <w:r w:rsidRPr="004875B5">
              <w:rPr>
                <w:sz w:val="18"/>
                <w:szCs w:val="18"/>
              </w:rPr>
              <w:t>一般</w:t>
            </w:r>
            <w:r w:rsidR="00491EE2" w:rsidRPr="004875B5">
              <w:rPr>
                <w:sz w:val="18"/>
                <w:szCs w:val="18"/>
              </w:rPr>
              <w:t>防渗</w:t>
            </w:r>
            <w:r w:rsidRPr="004875B5">
              <w:rPr>
                <w:sz w:val="18"/>
                <w:szCs w:val="18"/>
              </w:rPr>
              <w:t>区</w:t>
            </w:r>
          </w:p>
        </w:tc>
        <w:tc>
          <w:tcPr>
            <w:tcW w:w="3523" w:type="dxa"/>
            <w:vAlign w:val="center"/>
          </w:tcPr>
          <w:p w14:paraId="7FEC95A8" w14:textId="01230EBF" w:rsidR="006A596D" w:rsidRPr="004875B5" w:rsidRDefault="003B1B15">
            <w:pPr>
              <w:pStyle w:val="affff4"/>
              <w:rPr>
                <w:sz w:val="18"/>
                <w:szCs w:val="18"/>
              </w:rPr>
            </w:pPr>
            <w:r w:rsidRPr="004875B5">
              <w:rPr>
                <w:sz w:val="18"/>
                <w:szCs w:val="18"/>
              </w:rPr>
              <w:t>一般固废间</w:t>
            </w:r>
          </w:p>
        </w:tc>
        <w:tc>
          <w:tcPr>
            <w:tcW w:w="3020" w:type="dxa"/>
            <w:vAlign w:val="center"/>
          </w:tcPr>
          <w:p w14:paraId="32364877" w14:textId="77777777" w:rsidR="006A596D" w:rsidRPr="004875B5" w:rsidRDefault="00434D4C">
            <w:pPr>
              <w:pStyle w:val="affff4"/>
              <w:rPr>
                <w:sz w:val="18"/>
                <w:szCs w:val="18"/>
              </w:rPr>
            </w:pPr>
            <w:r w:rsidRPr="004875B5">
              <w:rPr>
                <w:sz w:val="18"/>
                <w:szCs w:val="18"/>
              </w:rPr>
              <w:t>等效黏土防渗层</w:t>
            </w:r>
            <w:r w:rsidRPr="004875B5">
              <w:rPr>
                <w:sz w:val="18"/>
                <w:szCs w:val="18"/>
              </w:rPr>
              <w:t>Mb</w:t>
            </w:r>
            <w:r w:rsidRPr="004875B5">
              <w:rPr>
                <w:rFonts w:ascii="宋体" w:hAnsi="宋体" w:cs="宋体" w:hint="eastAsia"/>
                <w:sz w:val="18"/>
                <w:szCs w:val="18"/>
              </w:rPr>
              <w:t>≧</w:t>
            </w:r>
            <w:r w:rsidRPr="004875B5">
              <w:rPr>
                <w:sz w:val="18"/>
                <w:szCs w:val="18"/>
              </w:rPr>
              <w:t>1.5m</w:t>
            </w:r>
            <w:r w:rsidRPr="004875B5">
              <w:rPr>
                <w:sz w:val="18"/>
                <w:szCs w:val="18"/>
              </w:rPr>
              <w:t>，渗</w:t>
            </w:r>
            <w:r w:rsidRPr="004875B5">
              <w:rPr>
                <w:sz w:val="18"/>
                <w:szCs w:val="18"/>
              </w:rPr>
              <w:t xml:space="preserve"> </w:t>
            </w:r>
            <w:r w:rsidRPr="004875B5">
              <w:rPr>
                <w:sz w:val="18"/>
                <w:szCs w:val="18"/>
              </w:rPr>
              <w:t>透系数</w:t>
            </w:r>
            <w:r w:rsidRPr="004875B5">
              <w:rPr>
                <w:sz w:val="18"/>
                <w:szCs w:val="18"/>
              </w:rPr>
              <w:t>≤10</w:t>
            </w:r>
            <w:r w:rsidRPr="004875B5">
              <w:rPr>
                <w:sz w:val="18"/>
                <w:szCs w:val="18"/>
                <w:vertAlign w:val="superscript"/>
              </w:rPr>
              <w:t>-7</w:t>
            </w:r>
            <w:r w:rsidRPr="004875B5">
              <w:rPr>
                <w:sz w:val="18"/>
                <w:szCs w:val="18"/>
              </w:rPr>
              <w:t>cm/s</w:t>
            </w:r>
          </w:p>
        </w:tc>
      </w:tr>
      <w:tr w:rsidR="00592E4A" w:rsidRPr="004875B5" w14:paraId="6A5E017E" w14:textId="77777777" w:rsidTr="00491EE2">
        <w:trPr>
          <w:trHeight w:val="283"/>
          <w:jc w:val="center"/>
        </w:trPr>
        <w:tc>
          <w:tcPr>
            <w:tcW w:w="2518" w:type="dxa"/>
            <w:vAlign w:val="center"/>
          </w:tcPr>
          <w:p w14:paraId="39D62C25" w14:textId="77777777" w:rsidR="006A596D" w:rsidRPr="004875B5" w:rsidRDefault="00434D4C">
            <w:pPr>
              <w:pStyle w:val="affff4"/>
              <w:rPr>
                <w:sz w:val="18"/>
                <w:szCs w:val="18"/>
              </w:rPr>
            </w:pPr>
            <w:r w:rsidRPr="004875B5">
              <w:rPr>
                <w:sz w:val="18"/>
                <w:szCs w:val="18"/>
              </w:rPr>
              <w:lastRenderedPageBreak/>
              <w:t>简单防渗区</w:t>
            </w:r>
          </w:p>
        </w:tc>
        <w:tc>
          <w:tcPr>
            <w:tcW w:w="3523" w:type="dxa"/>
            <w:vAlign w:val="center"/>
          </w:tcPr>
          <w:p w14:paraId="686856F0" w14:textId="77777777" w:rsidR="006A596D" w:rsidRPr="004875B5" w:rsidRDefault="00434D4C">
            <w:pPr>
              <w:pStyle w:val="affff4"/>
              <w:rPr>
                <w:sz w:val="18"/>
                <w:szCs w:val="18"/>
              </w:rPr>
            </w:pPr>
            <w:r w:rsidRPr="004875B5">
              <w:rPr>
                <w:sz w:val="18"/>
                <w:szCs w:val="18"/>
              </w:rPr>
              <w:t>办公区、厂区道路</w:t>
            </w:r>
          </w:p>
        </w:tc>
        <w:tc>
          <w:tcPr>
            <w:tcW w:w="3020" w:type="dxa"/>
            <w:vAlign w:val="center"/>
          </w:tcPr>
          <w:p w14:paraId="05DC2AAE" w14:textId="77777777" w:rsidR="006A596D" w:rsidRPr="004875B5" w:rsidRDefault="00434D4C">
            <w:pPr>
              <w:pStyle w:val="affff4"/>
              <w:rPr>
                <w:sz w:val="18"/>
                <w:szCs w:val="18"/>
              </w:rPr>
            </w:pPr>
            <w:r w:rsidRPr="004875B5">
              <w:rPr>
                <w:sz w:val="18"/>
                <w:szCs w:val="18"/>
              </w:rPr>
              <w:t>地面硬化处理</w:t>
            </w:r>
          </w:p>
        </w:tc>
      </w:tr>
    </w:tbl>
    <w:p w14:paraId="336C2607" w14:textId="77777777" w:rsidR="006A596D" w:rsidRPr="004875B5" w:rsidRDefault="00434D4C">
      <w:pPr>
        <w:ind w:firstLineChars="200" w:firstLine="480"/>
        <w:rPr>
          <w:szCs w:val="24"/>
        </w:rPr>
      </w:pPr>
      <w:r w:rsidRPr="004875B5">
        <w:rPr>
          <w:szCs w:val="24"/>
        </w:rPr>
        <w:t>一般防渗区防渗结构示意图见图</w:t>
      </w:r>
      <w:r w:rsidRPr="004875B5">
        <w:rPr>
          <w:szCs w:val="24"/>
        </w:rPr>
        <w:t>6.5-1</w:t>
      </w:r>
      <w:r w:rsidRPr="004875B5">
        <w:rPr>
          <w:szCs w:val="24"/>
        </w:rPr>
        <w:t>，重点防渗区防渗结构示意图见图</w:t>
      </w:r>
      <w:r w:rsidRPr="004875B5">
        <w:rPr>
          <w:szCs w:val="24"/>
        </w:rPr>
        <w:t>6.5-2</w:t>
      </w:r>
      <w:r w:rsidRPr="004875B5">
        <w:rPr>
          <w:szCs w:val="24"/>
        </w:rPr>
        <w:t>。</w:t>
      </w:r>
    </w:p>
    <w:p w14:paraId="56FB998E" w14:textId="77777777" w:rsidR="006A596D" w:rsidRPr="004875B5" w:rsidRDefault="00434D4C">
      <w:pPr>
        <w:jc w:val="center"/>
      </w:pPr>
      <w:r w:rsidRPr="004875B5">
        <w:rPr>
          <w:noProof/>
        </w:rPr>
        <w:drawing>
          <wp:inline distT="0" distB="0" distL="0" distR="0" wp14:anchorId="6B9C3037" wp14:editId="61F29AA0">
            <wp:extent cx="2266950" cy="1571625"/>
            <wp:effectExtent l="0" t="0" r="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31" cstate="print">
                      <a:extLst>
                        <a:ext uri="{28A0092B-C50C-407E-A947-70E740481C1C}">
                          <a14:useLocalDpi xmlns:a14="http://schemas.microsoft.com/office/drawing/2010/main" val="0"/>
                        </a:ext>
                      </a:extLst>
                    </a:blip>
                    <a:srcRect b="17235"/>
                    <a:stretch>
                      <a:fillRect/>
                    </a:stretch>
                  </pic:blipFill>
                  <pic:spPr>
                    <a:xfrm>
                      <a:off x="0" y="0"/>
                      <a:ext cx="2266950" cy="1571625"/>
                    </a:xfrm>
                    <a:prstGeom prst="rect">
                      <a:avLst/>
                    </a:prstGeom>
                    <a:noFill/>
                    <a:ln>
                      <a:noFill/>
                    </a:ln>
                    <a:effectLst/>
                  </pic:spPr>
                </pic:pic>
              </a:graphicData>
            </a:graphic>
          </wp:inline>
        </w:drawing>
      </w:r>
    </w:p>
    <w:p w14:paraId="0D3ED393" w14:textId="77777777" w:rsidR="006A596D" w:rsidRPr="004875B5" w:rsidRDefault="00434D4C">
      <w:pPr>
        <w:snapToGrid w:val="0"/>
        <w:spacing w:before="0" w:line="240" w:lineRule="auto"/>
        <w:jc w:val="center"/>
        <w:rPr>
          <w:b/>
          <w:kern w:val="0"/>
          <w:sz w:val="21"/>
          <w:szCs w:val="21"/>
        </w:rPr>
      </w:pPr>
      <w:r w:rsidRPr="004875B5">
        <w:rPr>
          <w:b/>
          <w:kern w:val="0"/>
          <w:sz w:val="21"/>
          <w:szCs w:val="21"/>
        </w:rPr>
        <w:t>图</w:t>
      </w:r>
      <w:r w:rsidRPr="004875B5">
        <w:rPr>
          <w:b/>
          <w:kern w:val="0"/>
          <w:sz w:val="21"/>
          <w:szCs w:val="21"/>
        </w:rPr>
        <w:t xml:space="preserve">6.5-1  </w:t>
      </w:r>
      <w:r w:rsidRPr="004875B5">
        <w:rPr>
          <w:b/>
          <w:kern w:val="0"/>
          <w:sz w:val="21"/>
          <w:szCs w:val="21"/>
        </w:rPr>
        <w:t>一般防渗区防渗结构示意图</w:t>
      </w:r>
    </w:p>
    <w:p w14:paraId="3E4772F6" w14:textId="77777777" w:rsidR="006A596D" w:rsidRPr="004875B5" w:rsidRDefault="00434D4C">
      <w:pPr>
        <w:adjustRightInd/>
        <w:ind w:firstLineChars="200" w:firstLine="480"/>
        <w:textAlignment w:val="auto"/>
        <w:rPr>
          <w:szCs w:val="24"/>
        </w:rPr>
      </w:pPr>
      <w:r w:rsidRPr="004875B5">
        <w:rPr>
          <w:noProof/>
        </w:rPr>
        <w:drawing>
          <wp:inline distT="0" distB="0" distL="0" distR="0" wp14:anchorId="3322D4A7" wp14:editId="5A44CD0E">
            <wp:extent cx="5276850" cy="1438275"/>
            <wp:effectExtent l="0" t="0" r="0"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32">
                      <a:extLst>
                        <a:ext uri="{28A0092B-C50C-407E-A947-70E740481C1C}">
                          <a14:useLocalDpi xmlns:a14="http://schemas.microsoft.com/office/drawing/2010/main" val="0"/>
                        </a:ext>
                      </a:extLst>
                    </a:blip>
                    <a:srcRect b="11668"/>
                    <a:stretch>
                      <a:fillRect/>
                    </a:stretch>
                  </pic:blipFill>
                  <pic:spPr>
                    <a:xfrm>
                      <a:off x="0" y="0"/>
                      <a:ext cx="5276850" cy="1438275"/>
                    </a:xfrm>
                    <a:prstGeom prst="rect">
                      <a:avLst/>
                    </a:prstGeom>
                    <a:noFill/>
                    <a:ln>
                      <a:noFill/>
                    </a:ln>
                  </pic:spPr>
                </pic:pic>
              </a:graphicData>
            </a:graphic>
          </wp:inline>
        </w:drawing>
      </w:r>
    </w:p>
    <w:p w14:paraId="561228EC" w14:textId="77777777" w:rsidR="006A596D" w:rsidRPr="004875B5" w:rsidRDefault="00434D4C">
      <w:pPr>
        <w:snapToGrid w:val="0"/>
        <w:spacing w:before="0" w:line="240" w:lineRule="auto"/>
        <w:jc w:val="center"/>
        <w:rPr>
          <w:b/>
          <w:kern w:val="0"/>
          <w:sz w:val="21"/>
          <w:szCs w:val="21"/>
        </w:rPr>
      </w:pPr>
      <w:r w:rsidRPr="004875B5">
        <w:rPr>
          <w:b/>
          <w:kern w:val="0"/>
          <w:sz w:val="21"/>
          <w:szCs w:val="21"/>
        </w:rPr>
        <w:t>图</w:t>
      </w:r>
      <w:r w:rsidRPr="004875B5">
        <w:rPr>
          <w:b/>
          <w:kern w:val="0"/>
          <w:sz w:val="21"/>
          <w:szCs w:val="21"/>
        </w:rPr>
        <w:t xml:space="preserve">6.5-2  </w:t>
      </w:r>
      <w:r w:rsidRPr="004875B5">
        <w:rPr>
          <w:b/>
          <w:kern w:val="0"/>
          <w:sz w:val="21"/>
          <w:szCs w:val="21"/>
        </w:rPr>
        <w:t>重点防渗区防渗结构示意图</w:t>
      </w:r>
    </w:p>
    <w:p w14:paraId="11B8D29C" w14:textId="77777777" w:rsidR="006A596D" w:rsidRPr="004875B5" w:rsidRDefault="00434D4C" w:rsidP="003B1B15">
      <w:pPr>
        <w:snapToGrid w:val="0"/>
        <w:spacing w:before="0"/>
      </w:pPr>
      <w:r w:rsidRPr="004875B5">
        <w:t>（</w:t>
      </w:r>
      <w:r w:rsidRPr="004875B5">
        <w:t>4</w:t>
      </w:r>
      <w:r w:rsidRPr="004875B5">
        <w:t>）其他</w:t>
      </w:r>
    </w:p>
    <w:p w14:paraId="7A745B39" w14:textId="77777777" w:rsidR="006A596D" w:rsidRPr="004875B5" w:rsidRDefault="00434D4C" w:rsidP="003B1B15">
      <w:pPr>
        <w:pStyle w:val="afffffffff4"/>
        <w:adjustRightInd w:val="0"/>
        <w:snapToGrid w:val="0"/>
        <w:spacing w:line="360" w:lineRule="auto"/>
        <w:rPr>
          <w:rFonts w:ascii="Times New Roman" w:hAnsi="Times New Roman" w:cs="Times New Roman"/>
        </w:rPr>
      </w:pPr>
      <w:r w:rsidRPr="004875B5">
        <w:rPr>
          <w:rFonts w:ascii="宋体" w:hAnsi="宋体" w:cs="宋体" w:hint="eastAsia"/>
        </w:rPr>
        <w:t>①</w:t>
      </w:r>
      <w:r w:rsidRPr="004875B5">
        <w:rPr>
          <w:rFonts w:ascii="Times New Roman" w:hAnsi="Times New Roman" w:cs="Times New Roman"/>
        </w:rPr>
        <w:t>管道、阀门防渗漏措施</w:t>
      </w:r>
    </w:p>
    <w:p w14:paraId="5CDC8E85" w14:textId="77777777" w:rsidR="006A596D" w:rsidRPr="004875B5" w:rsidRDefault="00434D4C" w:rsidP="003B1B15">
      <w:pPr>
        <w:pStyle w:val="afffffffff4"/>
        <w:adjustRightInd w:val="0"/>
        <w:snapToGrid w:val="0"/>
        <w:spacing w:line="360" w:lineRule="auto"/>
        <w:rPr>
          <w:rFonts w:ascii="Times New Roman" w:hAnsi="Times New Roman" w:cs="Times New Roman"/>
        </w:rPr>
      </w:pPr>
      <w:r w:rsidRPr="004875B5">
        <w:rPr>
          <w:rFonts w:ascii="Times New Roman" w:hAnsi="Times New Roman" w:cs="Times New Roman"/>
        </w:rPr>
        <w:t>阀门采用知名厂家优质产品，对于生活区及生产区地上管道、阀门派专人负责随时观察，如出现渗漏问题及时解决。对工艺要求必须地下走管的管道、阀门设专用防渗管沟，管沟上设活动观察顶盖，以便出现渗漏问题及时观察、解决，管沟与污水集水井相连，并设计合理的排水坡度，便于废水排至集水井，然后由污水处理站统一处理。</w:t>
      </w:r>
    </w:p>
    <w:p w14:paraId="1454650D" w14:textId="77777777" w:rsidR="006A596D" w:rsidRPr="004875B5" w:rsidRDefault="00434D4C" w:rsidP="003B1B15">
      <w:pPr>
        <w:pStyle w:val="afffffffff4"/>
        <w:adjustRightInd w:val="0"/>
        <w:snapToGrid w:val="0"/>
        <w:spacing w:line="360" w:lineRule="auto"/>
        <w:rPr>
          <w:rFonts w:ascii="Times New Roman" w:hAnsi="Times New Roman" w:cs="Times New Roman"/>
        </w:rPr>
      </w:pPr>
      <w:r w:rsidRPr="004875B5">
        <w:rPr>
          <w:rFonts w:ascii="宋体" w:hAnsi="宋体" w:cs="宋体" w:hint="eastAsia"/>
        </w:rPr>
        <w:t>②</w:t>
      </w:r>
      <w:r w:rsidRPr="004875B5">
        <w:rPr>
          <w:rFonts w:ascii="Times New Roman" w:hAnsi="Times New Roman" w:cs="Times New Roman"/>
        </w:rPr>
        <w:t>废水收集管网防渗漏措施</w:t>
      </w:r>
    </w:p>
    <w:p w14:paraId="04B56A4F" w14:textId="1FECBFD6" w:rsidR="006A596D" w:rsidRPr="004875B5" w:rsidRDefault="00434D4C" w:rsidP="003B1B15">
      <w:pPr>
        <w:pStyle w:val="afffffffff4"/>
        <w:adjustRightInd w:val="0"/>
        <w:snapToGrid w:val="0"/>
        <w:spacing w:line="360" w:lineRule="auto"/>
        <w:rPr>
          <w:rFonts w:ascii="Times New Roman" w:hAnsi="Times New Roman" w:cs="Times New Roman"/>
        </w:rPr>
      </w:pPr>
      <w:r w:rsidRPr="004875B5">
        <w:rPr>
          <w:rFonts w:ascii="Times New Roman" w:hAnsi="Times New Roman" w:cs="Times New Roman"/>
        </w:rPr>
        <w:t>在防渗漏区内废水收集管网是设计的关键内容，设计合理的排水坡度，使水在集水井汇集。</w:t>
      </w:r>
    </w:p>
    <w:p w14:paraId="3EBC1039" w14:textId="7A4AE036" w:rsidR="006A596D" w:rsidRPr="004875B5" w:rsidRDefault="00434D4C" w:rsidP="003B1B15">
      <w:pPr>
        <w:snapToGrid w:val="0"/>
        <w:spacing w:before="0"/>
      </w:pPr>
      <w:r w:rsidRPr="004875B5">
        <w:t>建设单位</w:t>
      </w:r>
      <w:r w:rsidR="003B1B15" w:rsidRPr="004875B5">
        <w:t>应</w:t>
      </w:r>
      <w:r w:rsidRPr="004875B5">
        <w:t>落实好废水集中收集工作，同时做好厂内的地面硬化防渗，特别是对污水处理站、排污管道和污染区的地面防渗工作，对地下水环境影响有所减轻。</w:t>
      </w:r>
    </w:p>
    <w:p w14:paraId="4FC72509" w14:textId="77777777" w:rsidR="006A596D" w:rsidRPr="004875B5" w:rsidRDefault="00434D4C">
      <w:pPr>
        <w:pStyle w:val="3"/>
        <w:snapToGrid w:val="0"/>
        <w:spacing w:beforeLines="0" w:before="0"/>
        <w:ind w:left="723" w:hanging="723"/>
      </w:pPr>
      <w:r w:rsidRPr="004875B5">
        <w:t>地下水环境监测与管理</w:t>
      </w:r>
    </w:p>
    <w:p w14:paraId="25E4AB4E" w14:textId="77777777"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企业的环保部门应设立地下水动态监测小组，专人负责监测，并编写地下水跟踪监测报告。在场地内设置</w:t>
      </w:r>
      <w:r w:rsidRPr="004875B5">
        <w:rPr>
          <w:rFonts w:ascii="Times New Roman" w:hAnsi="Times New Roman" w:cs="Times New Roman"/>
        </w:rPr>
        <w:t>1</w:t>
      </w:r>
      <w:r w:rsidRPr="004875B5">
        <w:rPr>
          <w:rFonts w:ascii="Times New Roman" w:hAnsi="Times New Roman" w:cs="Times New Roman"/>
        </w:rPr>
        <w:t>口地下水监控井。详见表</w:t>
      </w:r>
      <w:r w:rsidRPr="004875B5">
        <w:rPr>
          <w:rFonts w:ascii="Times New Roman" w:hAnsi="Times New Roman" w:cs="Times New Roman"/>
        </w:rPr>
        <w:t>6.5-2</w:t>
      </w:r>
      <w:r w:rsidRPr="004875B5">
        <w:rPr>
          <w:rFonts w:ascii="Times New Roman" w:hAnsi="Times New Roman" w:cs="Times New Roman"/>
        </w:rPr>
        <w:t>。</w:t>
      </w:r>
    </w:p>
    <w:p w14:paraId="508C8B6E" w14:textId="77777777" w:rsidR="006A596D" w:rsidRPr="004875B5" w:rsidRDefault="00434D4C">
      <w:pPr>
        <w:snapToGrid w:val="0"/>
        <w:spacing w:before="0" w:line="240" w:lineRule="auto"/>
        <w:jc w:val="center"/>
        <w:rPr>
          <w:b/>
          <w:kern w:val="0"/>
          <w:sz w:val="21"/>
          <w:szCs w:val="21"/>
        </w:rPr>
      </w:pPr>
      <w:r w:rsidRPr="004875B5">
        <w:rPr>
          <w:b/>
          <w:kern w:val="0"/>
          <w:sz w:val="21"/>
          <w:szCs w:val="21"/>
        </w:rPr>
        <w:t>表</w:t>
      </w:r>
      <w:r w:rsidRPr="004875B5">
        <w:rPr>
          <w:b/>
          <w:kern w:val="0"/>
          <w:sz w:val="21"/>
          <w:szCs w:val="21"/>
        </w:rPr>
        <w:t xml:space="preserve">6.5-2 </w:t>
      </w:r>
      <w:r w:rsidRPr="004875B5">
        <w:rPr>
          <w:b/>
          <w:kern w:val="0"/>
          <w:sz w:val="21"/>
          <w:szCs w:val="21"/>
        </w:rPr>
        <w:t>场地水质监测点基本情况表</w:t>
      </w:r>
    </w:p>
    <w:tbl>
      <w:tblPr>
        <w:tblStyle w:val="aff8"/>
        <w:tblW w:w="5000" w:type="pct"/>
        <w:jc w:val="center"/>
        <w:tblBorders>
          <w:top w:val="single" w:sz="12" w:space="0" w:color="auto"/>
          <w:left w:val="none" w:sz="0" w:space="0" w:color="auto"/>
          <w:bottom w:val="single" w:sz="12" w:space="0" w:color="auto"/>
          <w:right w:val="none" w:sz="0" w:space="0" w:color="auto"/>
          <w:insideH w:val="single" w:sz="12" w:space="0" w:color="auto"/>
        </w:tblBorders>
        <w:tblLayout w:type="fixed"/>
        <w:tblLook w:val="04A0" w:firstRow="1" w:lastRow="0" w:firstColumn="1" w:lastColumn="0" w:noHBand="0" w:noVBand="1"/>
      </w:tblPr>
      <w:tblGrid>
        <w:gridCol w:w="951"/>
        <w:gridCol w:w="1968"/>
        <w:gridCol w:w="1723"/>
        <w:gridCol w:w="1670"/>
        <w:gridCol w:w="1225"/>
        <w:gridCol w:w="1524"/>
      </w:tblGrid>
      <w:tr w:rsidR="003B1B15" w:rsidRPr="004875B5" w14:paraId="41DFC6A0" w14:textId="77777777" w:rsidTr="003B1B15">
        <w:trPr>
          <w:trHeight w:val="283"/>
          <w:jc w:val="center"/>
        </w:trPr>
        <w:tc>
          <w:tcPr>
            <w:tcW w:w="809" w:type="dxa"/>
            <w:vMerge w:val="restart"/>
            <w:vAlign w:val="center"/>
          </w:tcPr>
          <w:p w14:paraId="3ACDC85D" w14:textId="77777777" w:rsidR="003B1B15" w:rsidRPr="004875B5" w:rsidRDefault="003B1B15">
            <w:pPr>
              <w:pStyle w:val="affff4"/>
              <w:rPr>
                <w:sz w:val="18"/>
                <w:szCs w:val="18"/>
              </w:rPr>
            </w:pPr>
            <w:r w:rsidRPr="004875B5">
              <w:rPr>
                <w:sz w:val="18"/>
                <w:szCs w:val="18"/>
              </w:rPr>
              <w:lastRenderedPageBreak/>
              <w:t>序号</w:t>
            </w:r>
          </w:p>
        </w:tc>
        <w:tc>
          <w:tcPr>
            <w:tcW w:w="1673" w:type="dxa"/>
            <w:vMerge w:val="restart"/>
            <w:vAlign w:val="center"/>
          </w:tcPr>
          <w:p w14:paraId="038C639E" w14:textId="77777777" w:rsidR="003B1B15" w:rsidRPr="004875B5" w:rsidRDefault="003B1B15">
            <w:pPr>
              <w:pStyle w:val="affff4"/>
              <w:rPr>
                <w:sz w:val="18"/>
                <w:szCs w:val="18"/>
              </w:rPr>
            </w:pPr>
            <w:r w:rsidRPr="004875B5">
              <w:rPr>
                <w:sz w:val="18"/>
                <w:szCs w:val="18"/>
              </w:rPr>
              <w:t>位置</w:t>
            </w:r>
          </w:p>
        </w:tc>
        <w:tc>
          <w:tcPr>
            <w:tcW w:w="2883" w:type="dxa"/>
            <w:gridSpan w:val="2"/>
            <w:vAlign w:val="center"/>
          </w:tcPr>
          <w:p w14:paraId="3BD650FB" w14:textId="77777777" w:rsidR="003B1B15" w:rsidRPr="004875B5" w:rsidRDefault="003B1B15">
            <w:pPr>
              <w:pStyle w:val="affff4"/>
              <w:rPr>
                <w:sz w:val="18"/>
                <w:szCs w:val="18"/>
              </w:rPr>
            </w:pPr>
            <w:r w:rsidRPr="004875B5">
              <w:rPr>
                <w:sz w:val="18"/>
                <w:szCs w:val="18"/>
              </w:rPr>
              <w:t>坐标</w:t>
            </w:r>
          </w:p>
        </w:tc>
        <w:tc>
          <w:tcPr>
            <w:tcW w:w="1041" w:type="dxa"/>
            <w:vMerge w:val="restart"/>
            <w:vAlign w:val="center"/>
          </w:tcPr>
          <w:p w14:paraId="5ED1DDCE" w14:textId="77777777" w:rsidR="003B1B15" w:rsidRPr="004875B5" w:rsidRDefault="003B1B15">
            <w:pPr>
              <w:pStyle w:val="affff4"/>
              <w:rPr>
                <w:sz w:val="18"/>
                <w:szCs w:val="18"/>
              </w:rPr>
            </w:pPr>
            <w:r w:rsidRPr="004875B5">
              <w:rPr>
                <w:sz w:val="18"/>
                <w:szCs w:val="18"/>
              </w:rPr>
              <w:t>监测点性质</w:t>
            </w:r>
          </w:p>
        </w:tc>
        <w:tc>
          <w:tcPr>
            <w:tcW w:w="1295" w:type="dxa"/>
            <w:vMerge w:val="restart"/>
            <w:vAlign w:val="center"/>
          </w:tcPr>
          <w:p w14:paraId="34372052" w14:textId="77777777" w:rsidR="003B1B15" w:rsidRPr="004875B5" w:rsidRDefault="003B1B15">
            <w:pPr>
              <w:pStyle w:val="affff4"/>
              <w:rPr>
                <w:sz w:val="18"/>
                <w:szCs w:val="18"/>
              </w:rPr>
            </w:pPr>
            <w:r w:rsidRPr="004875B5">
              <w:rPr>
                <w:sz w:val="18"/>
                <w:szCs w:val="18"/>
              </w:rPr>
              <w:t>监测频次</w:t>
            </w:r>
          </w:p>
        </w:tc>
      </w:tr>
      <w:tr w:rsidR="003B1B15" w:rsidRPr="004875B5" w14:paraId="79518C97" w14:textId="77777777" w:rsidTr="003B1B15">
        <w:trPr>
          <w:trHeight w:val="283"/>
          <w:jc w:val="center"/>
        </w:trPr>
        <w:tc>
          <w:tcPr>
            <w:tcW w:w="809" w:type="dxa"/>
            <w:vMerge/>
            <w:vAlign w:val="center"/>
          </w:tcPr>
          <w:p w14:paraId="40D3C3FD" w14:textId="77777777" w:rsidR="003B1B15" w:rsidRPr="004875B5" w:rsidRDefault="003B1B15">
            <w:pPr>
              <w:pStyle w:val="affff4"/>
              <w:rPr>
                <w:sz w:val="18"/>
                <w:szCs w:val="18"/>
              </w:rPr>
            </w:pPr>
          </w:p>
        </w:tc>
        <w:tc>
          <w:tcPr>
            <w:tcW w:w="1673" w:type="dxa"/>
            <w:vMerge/>
            <w:vAlign w:val="center"/>
          </w:tcPr>
          <w:p w14:paraId="17128EEA" w14:textId="77777777" w:rsidR="003B1B15" w:rsidRPr="004875B5" w:rsidRDefault="003B1B15">
            <w:pPr>
              <w:pStyle w:val="affff4"/>
              <w:rPr>
                <w:sz w:val="18"/>
                <w:szCs w:val="18"/>
              </w:rPr>
            </w:pPr>
          </w:p>
        </w:tc>
        <w:tc>
          <w:tcPr>
            <w:tcW w:w="1464" w:type="dxa"/>
            <w:vAlign w:val="center"/>
          </w:tcPr>
          <w:p w14:paraId="3E015DDB" w14:textId="77777777" w:rsidR="003B1B15" w:rsidRPr="004875B5" w:rsidRDefault="003B1B15">
            <w:pPr>
              <w:pStyle w:val="affff4"/>
              <w:rPr>
                <w:sz w:val="18"/>
                <w:szCs w:val="18"/>
              </w:rPr>
            </w:pPr>
            <w:r w:rsidRPr="004875B5">
              <w:rPr>
                <w:sz w:val="18"/>
                <w:szCs w:val="18"/>
              </w:rPr>
              <w:t>经度</w:t>
            </w:r>
          </w:p>
        </w:tc>
        <w:tc>
          <w:tcPr>
            <w:tcW w:w="1419" w:type="dxa"/>
            <w:vAlign w:val="center"/>
          </w:tcPr>
          <w:p w14:paraId="557A72E6" w14:textId="77777777" w:rsidR="003B1B15" w:rsidRPr="004875B5" w:rsidRDefault="003B1B15">
            <w:pPr>
              <w:pStyle w:val="affff4"/>
              <w:rPr>
                <w:sz w:val="18"/>
                <w:szCs w:val="18"/>
              </w:rPr>
            </w:pPr>
            <w:r w:rsidRPr="004875B5">
              <w:rPr>
                <w:sz w:val="18"/>
                <w:szCs w:val="18"/>
              </w:rPr>
              <w:t>纬度</w:t>
            </w:r>
          </w:p>
        </w:tc>
        <w:tc>
          <w:tcPr>
            <w:tcW w:w="1041" w:type="dxa"/>
            <w:vMerge/>
            <w:vAlign w:val="center"/>
          </w:tcPr>
          <w:p w14:paraId="1382F926" w14:textId="77777777" w:rsidR="003B1B15" w:rsidRPr="004875B5" w:rsidRDefault="003B1B15">
            <w:pPr>
              <w:pStyle w:val="affff4"/>
              <w:rPr>
                <w:sz w:val="18"/>
                <w:szCs w:val="18"/>
              </w:rPr>
            </w:pPr>
          </w:p>
        </w:tc>
        <w:tc>
          <w:tcPr>
            <w:tcW w:w="1295" w:type="dxa"/>
            <w:vMerge/>
            <w:vAlign w:val="center"/>
          </w:tcPr>
          <w:p w14:paraId="229CED8A" w14:textId="77777777" w:rsidR="003B1B15" w:rsidRPr="004875B5" w:rsidRDefault="003B1B15">
            <w:pPr>
              <w:pStyle w:val="affff4"/>
              <w:rPr>
                <w:sz w:val="18"/>
                <w:szCs w:val="18"/>
              </w:rPr>
            </w:pPr>
          </w:p>
        </w:tc>
      </w:tr>
      <w:tr w:rsidR="003B1B15" w:rsidRPr="004875B5" w14:paraId="4B397052" w14:textId="77777777" w:rsidTr="003B1B15">
        <w:trPr>
          <w:trHeight w:val="283"/>
          <w:jc w:val="center"/>
        </w:trPr>
        <w:tc>
          <w:tcPr>
            <w:tcW w:w="809" w:type="dxa"/>
            <w:vAlign w:val="center"/>
          </w:tcPr>
          <w:p w14:paraId="488B654E" w14:textId="77777777" w:rsidR="003B1B15" w:rsidRPr="004875B5" w:rsidRDefault="003B1B15">
            <w:pPr>
              <w:pStyle w:val="affff4"/>
              <w:rPr>
                <w:sz w:val="18"/>
                <w:szCs w:val="18"/>
              </w:rPr>
            </w:pPr>
            <w:r w:rsidRPr="004875B5">
              <w:rPr>
                <w:sz w:val="18"/>
                <w:szCs w:val="18"/>
              </w:rPr>
              <w:t>JC01</w:t>
            </w:r>
          </w:p>
        </w:tc>
        <w:tc>
          <w:tcPr>
            <w:tcW w:w="1673" w:type="dxa"/>
            <w:vAlign w:val="center"/>
          </w:tcPr>
          <w:p w14:paraId="26BA4345" w14:textId="77777777" w:rsidR="003B1B15" w:rsidRPr="004875B5" w:rsidRDefault="003B1B15">
            <w:pPr>
              <w:pStyle w:val="affff4"/>
              <w:rPr>
                <w:sz w:val="18"/>
                <w:szCs w:val="18"/>
              </w:rPr>
            </w:pPr>
            <w:r w:rsidRPr="004875B5">
              <w:rPr>
                <w:sz w:val="18"/>
                <w:szCs w:val="18"/>
              </w:rPr>
              <w:t>场地内（污水处理站附近</w:t>
            </w:r>
            <w:r w:rsidRPr="004875B5">
              <w:rPr>
                <w:sz w:val="18"/>
                <w:szCs w:val="18"/>
              </w:rPr>
              <w:t xml:space="preserve"> </w:t>
            </w:r>
            <w:r w:rsidRPr="004875B5">
              <w:rPr>
                <w:sz w:val="18"/>
                <w:szCs w:val="18"/>
              </w:rPr>
              <w:t>）</w:t>
            </w:r>
          </w:p>
        </w:tc>
        <w:tc>
          <w:tcPr>
            <w:tcW w:w="1464" w:type="dxa"/>
            <w:vAlign w:val="center"/>
          </w:tcPr>
          <w:p w14:paraId="52B3710D" w14:textId="2A935941" w:rsidR="003B1B15" w:rsidRPr="004875B5" w:rsidRDefault="003B1B15" w:rsidP="003B1B15">
            <w:pPr>
              <w:pStyle w:val="affff4"/>
              <w:rPr>
                <w:sz w:val="18"/>
                <w:szCs w:val="18"/>
              </w:rPr>
            </w:pPr>
            <w:r w:rsidRPr="004875B5">
              <w:rPr>
                <w:sz w:val="18"/>
                <w:szCs w:val="18"/>
              </w:rPr>
              <w:t>115°9'27.470"</w:t>
            </w:r>
          </w:p>
        </w:tc>
        <w:tc>
          <w:tcPr>
            <w:tcW w:w="1419" w:type="dxa"/>
            <w:vAlign w:val="center"/>
          </w:tcPr>
          <w:p w14:paraId="4904E866" w14:textId="553E3672" w:rsidR="003B1B15" w:rsidRPr="004875B5" w:rsidRDefault="003B1B15" w:rsidP="003B1B15">
            <w:pPr>
              <w:pStyle w:val="affff4"/>
              <w:rPr>
                <w:sz w:val="18"/>
                <w:szCs w:val="18"/>
              </w:rPr>
            </w:pPr>
            <w:r w:rsidRPr="004875B5">
              <w:rPr>
                <w:sz w:val="18"/>
                <w:szCs w:val="18"/>
              </w:rPr>
              <w:t>29°51'48.65"</w:t>
            </w:r>
          </w:p>
        </w:tc>
        <w:tc>
          <w:tcPr>
            <w:tcW w:w="1041" w:type="dxa"/>
            <w:vAlign w:val="center"/>
          </w:tcPr>
          <w:p w14:paraId="2C28954A" w14:textId="77777777" w:rsidR="003B1B15" w:rsidRPr="004875B5" w:rsidRDefault="003B1B15">
            <w:pPr>
              <w:pStyle w:val="affff4"/>
              <w:rPr>
                <w:sz w:val="18"/>
                <w:szCs w:val="18"/>
              </w:rPr>
            </w:pPr>
            <w:r w:rsidRPr="004875B5">
              <w:rPr>
                <w:sz w:val="18"/>
                <w:szCs w:val="18"/>
              </w:rPr>
              <w:t>污染扩散井</w:t>
            </w:r>
          </w:p>
        </w:tc>
        <w:tc>
          <w:tcPr>
            <w:tcW w:w="1295" w:type="dxa"/>
            <w:vAlign w:val="center"/>
          </w:tcPr>
          <w:p w14:paraId="2BF40390" w14:textId="559D7F77" w:rsidR="003B1B15" w:rsidRPr="004875B5" w:rsidRDefault="003B1B15" w:rsidP="003B1B15">
            <w:pPr>
              <w:pStyle w:val="affff4"/>
              <w:rPr>
                <w:sz w:val="18"/>
                <w:szCs w:val="18"/>
              </w:rPr>
            </w:pPr>
            <w:r w:rsidRPr="004875B5">
              <w:rPr>
                <w:sz w:val="18"/>
                <w:szCs w:val="18"/>
              </w:rPr>
              <w:t>1</w:t>
            </w:r>
            <w:r w:rsidRPr="004875B5">
              <w:rPr>
                <w:sz w:val="18"/>
                <w:szCs w:val="18"/>
              </w:rPr>
              <w:t>次</w:t>
            </w:r>
            <w:r w:rsidRPr="004875B5">
              <w:rPr>
                <w:sz w:val="18"/>
                <w:szCs w:val="18"/>
              </w:rPr>
              <w:t>/</w:t>
            </w:r>
            <w:r w:rsidRPr="004875B5">
              <w:rPr>
                <w:sz w:val="18"/>
                <w:szCs w:val="18"/>
              </w:rPr>
              <w:t>年</w:t>
            </w:r>
          </w:p>
        </w:tc>
      </w:tr>
    </w:tbl>
    <w:p w14:paraId="7596DECA" w14:textId="162FE9F9" w:rsidR="006A596D" w:rsidRPr="004875B5" w:rsidRDefault="00434D4C">
      <w:pPr>
        <w:pStyle w:val="afffffffff4"/>
        <w:spacing w:line="360" w:lineRule="auto"/>
        <w:rPr>
          <w:rFonts w:ascii="Times New Roman" w:hAnsi="Times New Roman" w:cs="Times New Roman"/>
        </w:rPr>
      </w:pPr>
      <w:r w:rsidRPr="004875B5">
        <w:rPr>
          <w:rFonts w:ascii="宋体" w:hAnsi="宋体" w:cs="宋体" w:hint="eastAsia"/>
        </w:rPr>
        <w:t>①</w:t>
      </w:r>
      <w:r w:rsidRPr="004875B5">
        <w:rPr>
          <w:rFonts w:ascii="Times New Roman" w:hAnsi="Times New Roman" w:cs="Times New Roman"/>
        </w:rPr>
        <w:t>监测井布设</w:t>
      </w:r>
    </w:p>
    <w:p w14:paraId="37EDE5E4" w14:textId="77777777"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为了掌握本工程周围地下水环境质量状况和地下水体中污染物的动态变化，应对项目所在地周围的地下水水质进行监测，以便及时准确地反馈地下水水质状况，为防止对地下水的污染采取相应的措施提供重要依据。根据《地下水环境监测技术规范》（</w:t>
      </w:r>
      <w:r w:rsidRPr="004875B5">
        <w:rPr>
          <w:rFonts w:ascii="Times New Roman" w:hAnsi="Times New Roman" w:cs="Times New Roman"/>
        </w:rPr>
        <w:t>HJ164-2020</w:t>
      </w:r>
      <w:r w:rsidRPr="004875B5">
        <w:rPr>
          <w:rFonts w:ascii="Times New Roman" w:hAnsi="Times New Roman" w:cs="Times New Roman"/>
        </w:rPr>
        <w:t>）的要求，按照场区地下水的流向及分布，污水处理设施地下水下游布设一个监测井。配备先进的检测仪器和设备，以便及时发现问题、采取措施。井深穿透含水层，厚度大于</w:t>
      </w:r>
      <w:r w:rsidRPr="004875B5">
        <w:rPr>
          <w:rFonts w:ascii="Times New Roman" w:hAnsi="Times New Roman" w:cs="Times New Roman"/>
        </w:rPr>
        <w:t>8m</w:t>
      </w:r>
      <w:r w:rsidRPr="004875B5">
        <w:rPr>
          <w:rFonts w:ascii="Times New Roman" w:hAnsi="Times New Roman" w:cs="Times New Roman"/>
        </w:rPr>
        <w:t>，监控层位为孔隙水含水层，监测井孔加裝滤水管。</w:t>
      </w:r>
    </w:p>
    <w:p w14:paraId="3C993511" w14:textId="77777777" w:rsidR="006A596D" w:rsidRPr="004875B5" w:rsidRDefault="00434D4C">
      <w:pPr>
        <w:pStyle w:val="afffffffff4"/>
        <w:spacing w:line="360" w:lineRule="auto"/>
        <w:rPr>
          <w:rFonts w:ascii="Times New Roman" w:hAnsi="Times New Roman" w:cs="Times New Roman"/>
        </w:rPr>
      </w:pPr>
      <w:r w:rsidRPr="004875B5">
        <w:rPr>
          <w:rFonts w:ascii="宋体" w:hAnsi="宋体" w:cs="宋体" w:hint="eastAsia"/>
        </w:rPr>
        <w:t>②</w:t>
      </w:r>
      <w:r w:rsidRPr="004875B5">
        <w:rPr>
          <w:rFonts w:ascii="Times New Roman" w:hAnsi="Times New Roman" w:cs="Times New Roman"/>
        </w:rPr>
        <w:t>监测项目及频率</w:t>
      </w:r>
    </w:p>
    <w:p w14:paraId="5C95B3D3" w14:textId="179006D3"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以浅层地下水为主要监测对象，监测频率宜为每</w:t>
      </w:r>
      <w:r w:rsidR="003B1B15" w:rsidRPr="004875B5">
        <w:rPr>
          <w:rFonts w:ascii="Times New Roman" w:hAnsi="Times New Roman" w:cs="Times New Roman"/>
        </w:rPr>
        <w:t>1</w:t>
      </w:r>
      <w:r w:rsidR="003B1B15" w:rsidRPr="004875B5">
        <w:rPr>
          <w:rFonts w:ascii="Times New Roman" w:hAnsi="Times New Roman" w:cs="Times New Roman"/>
        </w:rPr>
        <w:t>年</w:t>
      </w:r>
      <w:r w:rsidRPr="004875B5">
        <w:rPr>
          <w:rFonts w:ascii="Times New Roman" w:hAnsi="Times New Roman" w:cs="Times New Roman"/>
        </w:rPr>
        <w:t>监测一次。依据本项目特征污染物，监测井监测项目为：</w:t>
      </w:r>
      <w:r w:rsidRPr="004875B5">
        <w:rPr>
          <w:rFonts w:ascii="Times New Roman" w:hAnsi="Times New Roman" w:cs="Times New Roman"/>
        </w:rPr>
        <w:t>pH</w:t>
      </w:r>
      <w:r w:rsidRPr="004875B5">
        <w:rPr>
          <w:rFonts w:ascii="Times New Roman" w:hAnsi="Times New Roman" w:cs="Times New Roman"/>
        </w:rPr>
        <w:t>、耗氧量、氨氮、总磷、总氮、动植物油。</w:t>
      </w:r>
    </w:p>
    <w:p w14:paraId="7620A002" w14:textId="77777777"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监测一旦发现紧急污染物泄漏情况，对场区范围内布设的监测井进行紧急抽水，并进行水质化验分析，监测频率为每天一次，直至水质恢复正常。同时及时通知有关管理部门和当地居民，做好应急防范工作，立即查找渗漏点，进行修补。</w:t>
      </w:r>
    </w:p>
    <w:p w14:paraId="5CA75E51" w14:textId="77777777" w:rsidR="00467738" w:rsidRPr="004875B5" w:rsidRDefault="00467738" w:rsidP="00467738"/>
    <w:p w14:paraId="1BDA315B" w14:textId="77777777" w:rsidR="006A596D" w:rsidRPr="004875B5" w:rsidRDefault="00434D4C">
      <w:pPr>
        <w:pStyle w:val="1"/>
        <w:snapToGrid w:val="0"/>
        <w:ind w:left="540" w:hanging="540"/>
        <w:rPr>
          <w:rFonts w:eastAsia="宋体"/>
        </w:rPr>
      </w:pPr>
      <w:bookmarkStart w:id="151" w:name="_Toc105682302"/>
      <w:r w:rsidRPr="004875B5">
        <w:rPr>
          <w:rFonts w:eastAsia="宋体"/>
        </w:rPr>
        <w:lastRenderedPageBreak/>
        <w:t>环境风险评价</w:t>
      </w:r>
      <w:bookmarkEnd w:id="151"/>
    </w:p>
    <w:p w14:paraId="1CA42110" w14:textId="77777777" w:rsidR="006A596D" w:rsidRPr="004875B5" w:rsidRDefault="00434D4C" w:rsidP="003B1B15">
      <w:pPr>
        <w:snapToGrid w:val="0"/>
        <w:spacing w:before="0"/>
      </w:pPr>
      <w:r w:rsidRPr="004875B5">
        <w:t>为贯彻落实国家环保部《关于进一步加强环境影响评价管理防范环境风险的通知》（环发</w:t>
      </w:r>
      <w:r w:rsidRPr="004875B5">
        <w:t>[2012]77</w:t>
      </w:r>
      <w:r w:rsidRPr="004875B5">
        <w:t>号）、《关于切实加强风险防范严格环境影响评价管理的通知》（环发</w:t>
      </w:r>
      <w:r w:rsidRPr="004875B5">
        <w:t>[2012]98</w:t>
      </w:r>
      <w:r w:rsidRPr="004875B5">
        <w:t>号）文件的精神，落实各级环保部门开展环境风险排查工作的要求，根据有关文件精神，依据环发</w:t>
      </w:r>
      <w:r w:rsidRPr="004875B5">
        <w:t>[2006]4</w:t>
      </w:r>
      <w:r w:rsidRPr="004875B5">
        <w:t>号文附件三</w:t>
      </w:r>
      <w:r w:rsidRPr="004875B5">
        <w:t>“</w:t>
      </w:r>
      <w:r w:rsidRPr="004875B5">
        <w:t>环境风险排查技术重点</w:t>
      </w:r>
      <w:r w:rsidRPr="004875B5">
        <w:t>”</w:t>
      </w:r>
      <w:r w:rsidRPr="004875B5">
        <w:t>的要求以及</w:t>
      </w:r>
      <w:r w:rsidRPr="004875B5">
        <w:t>HJ2.1-2016</w:t>
      </w:r>
      <w:r w:rsidRPr="004875B5">
        <w:t>、</w:t>
      </w:r>
      <w:r w:rsidRPr="004875B5">
        <w:t>HJ169-2018</w:t>
      </w:r>
      <w:r w:rsidRPr="004875B5">
        <w:t>等技术导则，对本项目进行环境风险评价，编制环境风险评价章节。</w:t>
      </w:r>
    </w:p>
    <w:p w14:paraId="5F9534B5" w14:textId="77777777" w:rsidR="006A596D" w:rsidRPr="004875B5" w:rsidRDefault="00434D4C" w:rsidP="003B1B15">
      <w:pPr>
        <w:snapToGrid w:val="0"/>
        <w:spacing w:before="0"/>
      </w:pPr>
      <w:r w:rsidRPr="004875B5">
        <w:t>按照《建设项目环境风险评价技术导则》（</w:t>
      </w:r>
      <w:r w:rsidRPr="004875B5">
        <w:t>HJ169-2018</w:t>
      </w:r>
      <w:r w:rsidRPr="004875B5">
        <w:t>）的要求，环境风险评价应以突发性事故导致的危险物质环境急性损害防控为目标，对建设项目的环境风险进行分析、预测和评估，提出环境风险预防、控制、减缓措施，明确环境风险监控及应急要求，为建设项目环境风险防控提供科学依据。</w:t>
      </w:r>
    </w:p>
    <w:p w14:paraId="7A13F20C" w14:textId="77777777" w:rsidR="006A596D" w:rsidRPr="004875B5" w:rsidRDefault="00434D4C">
      <w:pPr>
        <w:ind w:firstLine="0"/>
      </w:pPr>
      <w:r w:rsidRPr="004875B5">
        <w:rPr>
          <w:noProof/>
        </w:rPr>
        <w:drawing>
          <wp:inline distT="0" distB="0" distL="0" distR="0" wp14:anchorId="1C7B6961" wp14:editId="4586792B">
            <wp:extent cx="5206365" cy="511492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33"/>
                    <a:srcRect t="2925"/>
                    <a:stretch>
                      <a:fillRect/>
                    </a:stretch>
                  </pic:blipFill>
                  <pic:spPr>
                    <a:xfrm>
                      <a:off x="0" y="0"/>
                      <a:ext cx="5207924" cy="5115858"/>
                    </a:xfrm>
                    <a:prstGeom prst="rect">
                      <a:avLst/>
                    </a:prstGeom>
                    <a:ln>
                      <a:noFill/>
                    </a:ln>
                  </pic:spPr>
                </pic:pic>
              </a:graphicData>
            </a:graphic>
          </wp:inline>
        </w:drawing>
      </w:r>
    </w:p>
    <w:p w14:paraId="6A399E95" w14:textId="1E42DD33" w:rsidR="006A596D" w:rsidRPr="004875B5" w:rsidRDefault="00434D4C">
      <w:pPr>
        <w:snapToGrid w:val="0"/>
        <w:spacing w:before="0"/>
        <w:ind w:firstLine="0"/>
        <w:jc w:val="center"/>
        <w:rPr>
          <w:b/>
          <w:sz w:val="21"/>
          <w:szCs w:val="21"/>
        </w:rPr>
      </w:pPr>
      <w:r w:rsidRPr="004875B5">
        <w:rPr>
          <w:b/>
          <w:sz w:val="21"/>
          <w:szCs w:val="21"/>
        </w:rPr>
        <w:t>图</w:t>
      </w:r>
      <w:r w:rsidRPr="004875B5">
        <w:rPr>
          <w:b/>
          <w:sz w:val="21"/>
          <w:szCs w:val="21"/>
        </w:rPr>
        <w:t>7</w:t>
      </w:r>
      <w:r w:rsidR="004C2429" w:rsidRPr="004875B5">
        <w:rPr>
          <w:b/>
          <w:sz w:val="21"/>
          <w:szCs w:val="21"/>
        </w:rPr>
        <w:t>.1</w:t>
      </w:r>
      <w:r w:rsidRPr="004875B5">
        <w:rPr>
          <w:b/>
          <w:sz w:val="21"/>
          <w:szCs w:val="21"/>
        </w:rPr>
        <w:t>-1</w:t>
      </w:r>
      <w:r w:rsidRPr="004875B5">
        <w:rPr>
          <w:b/>
          <w:sz w:val="21"/>
          <w:szCs w:val="21"/>
        </w:rPr>
        <w:t>本项目风险评价工作程序</w:t>
      </w:r>
    </w:p>
    <w:p w14:paraId="3F85AD72" w14:textId="77777777" w:rsidR="006A596D" w:rsidRPr="004875B5" w:rsidRDefault="00434D4C" w:rsidP="00FE2D68">
      <w:pPr>
        <w:pStyle w:val="2Heading211112b22H2Underrubrik1p"/>
        <w:snapToGrid w:val="0"/>
        <w:spacing w:beforeLines="0" w:before="0"/>
        <w:ind w:left="0" w:firstLine="0"/>
        <w:rPr>
          <w:rFonts w:hAnsi="Times New Roman"/>
        </w:rPr>
      </w:pPr>
      <w:bookmarkStart w:id="152" w:name="_Toc105682303"/>
      <w:r w:rsidRPr="004875B5">
        <w:rPr>
          <w:rFonts w:hAnsi="Times New Roman"/>
        </w:rPr>
        <w:lastRenderedPageBreak/>
        <w:t>评价依据</w:t>
      </w:r>
      <w:bookmarkEnd w:id="152"/>
    </w:p>
    <w:p w14:paraId="065BB6CC" w14:textId="77777777" w:rsidR="006A596D" w:rsidRPr="004875B5" w:rsidRDefault="00434D4C">
      <w:pPr>
        <w:pStyle w:val="3"/>
        <w:snapToGrid w:val="0"/>
        <w:spacing w:beforeLines="0" w:before="0"/>
        <w:ind w:left="723" w:hanging="723"/>
      </w:pPr>
      <w:r w:rsidRPr="004875B5">
        <w:t>风险源调查</w:t>
      </w:r>
    </w:p>
    <w:p w14:paraId="0780756C" w14:textId="77777777" w:rsidR="006A596D" w:rsidRPr="004875B5" w:rsidRDefault="00434D4C">
      <w:pPr>
        <w:snapToGrid w:val="0"/>
        <w:spacing w:before="0"/>
        <w:ind w:firstLine="482"/>
      </w:pPr>
      <w:r w:rsidRPr="004875B5">
        <w:t>根据《建设项目环境风险评价技术导则》（</w:t>
      </w:r>
      <w:r w:rsidRPr="004875B5">
        <w:t>HJ169-2018</w:t>
      </w:r>
      <w:r w:rsidRPr="004875B5">
        <w:t>）规定，风险识别包括：物质危险性识别、生产系统危险性识别、危险物质向环境转移的途径识别等。</w:t>
      </w:r>
    </w:p>
    <w:p w14:paraId="66256462" w14:textId="77777777" w:rsidR="006A596D" w:rsidRPr="004875B5" w:rsidRDefault="00434D4C">
      <w:pPr>
        <w:snapToGrid w:val="0"/>
        <w:spacing w:before="0"/>
        <w:ind w:firstLine="482"/>
      </w:pPr>
      <w:r w:rsidRPr="004875B5">
        <w:t>本项目属于家禽屠宰项目，使用的原辅材料及产品等不涉及有毒、易燃、易爆危险化学品，项目涉及的风险物质主要为冷冻间使用的制冷剂。本项目主要风险：</w:t>
      </w:r>
    </w:p>
    <w:p w14:paraId="4388EDA0" w14:textId="203E97A7" w:rsidR="006A596D" w:rsidRPr="004875B5" w:rsidRDefault="00434D4C">
      <w:pPr>
        <w:snapToGrid w:val="0"/>
        <w:spacing w:before="0"/>
        <w:ind w:firstLine="482"/>
      </w:pPr>
      <w:r w:rsidRPr="004875B5">
        <w:rPr>
          <w:rFonts w:ascii="宋体" w:hAnsi="宋体" w:cs="宋体" w:hint="eastAsia"/>
        </w:rPr>
        <w:t>①</w:t>
      </w:r>
      <w:r w:rsidRPr="004875B5">
        <w:t>抽排风系统发生故障或生物除臭装置失效，导致活禽</w:t>
      </w:r>
      <w:r w:rsidR="004C2429" w:rsidRPr="004875B5">
        <w:t>临时圈养区</w:t>
      </w:r>
      <w:r w:rsidRPr="004875B5">
        <w:t>、屠宰车间和污水处理站的恶臭气体未经处理直接外排；</w:t>
      </w:r>
    </w:p>
    <w:p w14:paraId="7710EDC9" w14:textId="116E30DB" w:rsidR="006A596D" w:rsidRPr="004875B5" w:rsidRDefault="00434D4C">
      <w:pPr>
        <w:snapToGrid w:val="0"/>
        <w:spacing w:before="0"/>
        <w:ind w:firstLine="482"/>
      </w:pPr>
      <w:r w:rsidRPr="004875B5">
        <w:rPr>
          <w:rFonts w:ascii="宋体" w:hAnsi="宋体" w:cs="宋体" w:hint="eastAsia"/>
        </w:rPr>
        <w:t>②</w:t>
      </w:r>
      <w:r w:rsidRPr="004875B5">
        <w:t>厂区污水处理站发生</w:t>
      </w:r>
      <w:r w:rsidR="004C2429" w:rsidRPr="004875B5">
        <w:t>故障，导致屠宰废水未能有效处理，形成散排，对周边环境的风险影响。</w:t>
      </w:r>
      <w:r w:rsidR="00EE2EFA" w:rsidRPr="004875B5">
        <w:t>项目危险物质见表下</w:t>
      </w:r>
      <w:r w:rsidR="00EE2EFA" w:rsidRPr="004875B5">
        <w:t>7.1-1</w:t>
      </w:r>
      <w:r w:rsidR="00EE2EFA" w:rsidRPr="004875B5">
        <w:rPr>
          <w:szCs w:val="24"/>
        </w:rPr>
        <w:t>，</w:t>
      </w:r>
    </w:p>
    <w:p w14:paraId="2803B389" w14:textId="15D045DE" w:rsidR="00EE2EFA" w:rsidRPr="004875B5" w:rsidRDefault="00EE2EFA" w:rsidP="00EE2EFA">
      <w:pPr>
        <w:pStyle w:val="affff"/>
        <w:spacing w:line="240" w:lineRule="auto"/>
        <w:rPr>
          <w:sz w:val="21"/>
          <w:szCs w:val="21"/>
        </w:rPr>
      </w:pPr>
      <w:r w:rsidRPr="004875B5">
        <w:rPr>
          <w:sz w:val="21"/>
          <w:szCs w:val="21"/>
        </w:rPr>
        <w:t>表</w:t>
      </w:r>
      <w:r w:rsidRPr="004875B5">
        <w:rPr>
          <w:sz w:val="21"/>
          <w:szCs w:val="21"/>
        </w:rPr>
        <w:t xml:space="preserve">7.1-1  </w:t>
      </w:r>
      <w:r w:rsidRPr="004875B5">
        <w:rPr>
          <w:sz w:val="21"/>
          <w:szCs w:val="21"/>
        </w:rPr>
        <w:t>本项目涉及的危险物质一览表</w:t>
      </w:r>
    </w:p>
    <w:tbl>
      <w:tblPr>
        <w:tblW w:w="5000" w:type="pct"/>
        <w:tblInd w:w="-176" w:type="dxa"/>
        <w:tblBorders>
          <w:top w:val="single" w:sz="12" w:space="0" w:color="auto"/>
          <w:bottom w:val="single" w:sz="12" w:space="0" w:color="auto"/>
          <w:insideH w:val="single" w:sz="8" w:space="0" w:color="auto"/>
          <w:insideV w:val="single" w:sz="8" w:space="0" w:color="auto"/>
        </w:tblBorders>
        <w:tblLook w:val="0000" w:firstRow="0" w:lastRow="0" w:firstColumn="0" w:lastColumn="0" w:noHBand="0" w:noVBand="0"/>
      </w:tblPr>
      <w:tblGrid>
        <w:gridCol w:w="762"/>
        <w:gridCol w:w="1626"/>
        <w:gridCol w:w="1015"/>
        <w:gridCol w:w="2126"/>
        <w:gridCol w:w="3532"/>
      </w:tblGrid>
      <w:tr w:rsidR="00EE2EFA" w:rsidRPr="004875B5" w14:paraId="7F038C29" w14:textId="77777777" w:rsidTr="00EE2EFA">
        <w:trPr>
          <w:trHeight w:val="340"/>
          <w:tblHeader/>
        </w:trPr>
        <w:tc>
          <w:tcPr>
            <w:tcW w:w="420" w:type="pct"/>
            <w:tcBorders>
              <w:top w:val="single" w:sz="12" w:space="0" w:color="auto"/>
              <w:left w:val="nil"/>
              <w:bottom w:val="single" w:sz="12" w:space="0" w:color="auto"/>
              <w:right w:val="single" w:sz="8" w:space="0" w:color="auto"/>
            </w:tcBorders>
            <w:vAlign w:val="center"/>
          </w:tcPr>
          <w:p w14:paraId="310B6337" w14:textId="77777777" w:rsidR="00EE2EFA" w:rsidRPr="004875B5" w:rsidRDefault="00EE2EFA" w:rsidP="00302261">
            <w:pPr>
              <w:widowControl/>
              <w:snapToGrid w:val="0"/>
              <w:spacing w:before="0" w:line="240" w:lineRule="auto"/>
              <w:ind w:firstLine="0"/>
              <w:jc w:val="center"/>
              <w:rPr>
                <w:b/>
                <w:sz w:val="18"/>
                <w:szCs w:val="18"/>
              </w:rPr>
            </w:pPr>
            <w:r w:rsidRPr="004875B5">
              <w:rPr>
                <w:b/>
                <w:sz w:val="18"/>
                <w:szCs w:val="18"/>
              </w:rPr>
              <w:t>序号</w:t>
            </w:r>
          </w:p>
        </w:tc>
        <w:tc>
          <w:tcPr>
            <w:tcW w:w="897" w:type="pct"/>
            <w:tcBorders>
              <w:top w:val="single" w:sz="12" w:space="0" w:color="auto"/>
              <w:left w:val="single" w:sz="8" w:space="0" w:color="auto"/>
              <w:bottom w:val="single" w:sz="12" w:space="0" w:color="auto"/>
              <w:right w:val="single" w:sz="8" w:space="0" w:color="auto"/>
            </w:tcBorders>
            <w:vAlign w:val="center"/>
          </w:tcPr>
          <w:p w14:paraId="1CEA03A8" w14:textId="77777777" w:rsidR="00EE2EFA" w:rsidRPr="004875B5" w:rsidRDefault="00EE2EFA" w:rsidP="00302261">
            <w:pPr>
              <w:widowControl/>
              <w:snapToGrid w:val="0"/>
              <w:spacing w:before="0" w:line="240" w:lineRule="auto"/>
              <w:ind w:firstLine="0"/>
              <w:jc w:val="center"/>
              <w:rPr>
                <w:b/>
                <w:sz w:val="18"/>
                <w:szCs w:val="18"/>
              </w:rPr>
            </w:pPr>
            <w:r w:rsidRPr="004875B5">
              <w:rPr>
                <w:b/>
                <w:sz w:val="18"/>
                <w:szCs w:val="18"/>
              </w:rPr>
              <w:t>危险物质名称</w:t>
            </w:r>
          </w:p>
        </w:tc>
        <w:tc>
          <w:tcPr>
            <w:tcW w:w="560" w:type="pct"/>
            <w:tcBorders>
              <w:top w:val="single" w:sz="12" w:space="0" w:color="auto"/>
              <w:left w:val="single" w:sz="8" w:space="0" w:color="auto"/>
              <w:bottom w:val="single" w:sz="12" w:space="0" w:color="auto"/>
              <w:right w:val="single" w:sz="8" w:space="0" w:color="auto"/>
            </w:tcBorders>
            <w:vAlign w:val="center"/>
          </w:tcPr>
          <w:p w14:paraId="589B133B" w14:textId="77777777" w:rsidR="00EE2EFA" w:rsidRPr="004875B5" w:rsidRDefault="00EE2EFA" w:rsidP="00302261">
            <w:pPr>
              <w:widowControl/>
              <w:snapToGrid w:val="0"/>
              <w:spacing w:before="0" w:line="240" w:lineRule="auto"/>
              <w:ind w:firstLine="0"/>
              <w:jc w:val="center"/>
              <w:rPr>
                <w:b/>
                <w:sz w:val="18"/>
                <w:szCs w:val="18"/>
              </w:rPr>
            </w:pPr>
            <w:r w:rsidRPr="004875B5">
              <w:rPr>
                <w:b/>
                <w:sz w:val="18"/>
                <w:szCs w:val="18"/>
              </w:rPr>
              <w:t>最大存在量</w:t>
            </w:r>
          </w:p>
        </w:tc>
        <w:tc>
          <w:tcPr>
            <w:tcW w:w="1173" w:type="pct"/>
            <w:tcBorders>
              <w:top w:val="single" w:sz="12" w:space="0" w:color="auto"/>
              <w:left w:val="single" w:sz="8" w:space="0" w:color="auto"/>
              <w:bottom w:val="single" w:sz="12" w:space="0" w:color="auto"/>
              <w:right w:val="single" w:sz="8" w:space="0" w:color="auto"/>
            </w:tcBorders>
            <w:vAlign w:val="center"/>
          </w:tcPr>
          <w:p w14:paraId="503D980C" w14:textId="77777777" w:rsidR="00EE2EFA" w:rsidRPr="004875B5" w:rsidRDefault="00EE2EFA" w:rsidP="00302261">
            <w:pPr>
              <w:widowControl/>
              <w:snapToGrid w:val="0"/>
              <w:spacing w:before="0" w:line="240" w:lineRule="auto"/>
              <w:ind w:firstLine="0"/>
              <w:jc w:val="center"/>
              <w:rPr>
                <w:b/>
                <w:sz w:val="18"/>
                <w:szCs w:val="18"/>
              </w:rPr>
            </w:pPr>
            <w:r w:rsidRPr="004875B5">
              <w:rPr>
                <w:b/>
                <w:sz w:val="18"/>
                <w:szCs w:val="18"/>
              </w:rPr>
              <w:t>存在位置</w:t>
            </w:r>
          </w:p>
        </w:tc>
        <w:tc>
          <w:tcPr>
            <w:tcW w:w="1949" w:type="pct"/>
            <w:tcBorders>
              <w:top w:val="single" w:sz="12" w:space="0" w:color="auto"/>
              <w:left w:val="single" w:sz="8" w:space="0" w:color="auto"/>
              <w:bottom w:val="single" w:sz="12" w:space="0" w:color="auto"/>
              <w:right w:val="nil"/>
            </w:tcBorders>
            <w:vAlign w:val="center"/>
          </w:tcPr>
          <w:p w14:paraId="65FEE77D" w14:textId="77777777" w:rsidR="00EE2EFA" w:rsidRPr="004875B5" w:rsidRDefault="00EE2EFA" w:rsidP="00302261">
            <w:pPr>
              <w:widowControl/>
              <w:snapToGrid w:val="0"/>
              <w:spacing w:before="0" w:line="240" w:lineRule="auto"/>
              <w:ind w:firstLine="0"/>
              <w:jc w:val="center"/>
              <w:rPr>
                <w:b/>
                <w:sz w:val="18"/>
                <w:szCs w:val="18"/>
              </w:rPr>
            </w:pPr>
            <w:r w:rsidRPr="004875B5">
              <w:rPr>
                <w:b/>
                <w:sz w:val="18"/>
                <w:szCs w:val="18"/>
              </w:rPr>
              <w:t>风险性质</w:t>
            </w:r>
          </w:p>
        </w:tc>
      </w:tr>
      <w:tr w:rsidR="00EE2EFA" w:rsidRPr="004875B5" w14:paraId="0522BE6D" w14:textId="77777777" w:rsidTr="00EE2EFA">
        <w:trPr>
          <w:trHeight w:val="340"/>
        </w:trPr>
        <w:tc>
          <w:tcPr>
            <w:tcW w:w="420" w:type="pct"/>
            <w:tcBorders>
              <w:top w:val="single" w:sz="8" w:space="0" w:color="auto"/>
              <w:left w:val="nil"/>
              <w:bottom w:val="single" w:sz="8" w:space="0" w:color="auto"/>
              <w:right w:val="single" w:sz="8" w:space="0" w:color="auto"/>
            </w:tcBorders>
            <w:vAlign w:val="center"/>
          </w:tcPr>
          <w:p w14:paraId="4624F45C" w14:textId="77777777" w:rsidR="00EE2EFA" w:rsidRPr="004875B5" w:rsidRDefault="00EE2EFA" w:rsidP="00302261">
            <w:pPr>
              <w:snapToGrid w:val="0"/>
              <w:spacing w:before="0" w:line="240" w:lineRule="auto"/>
              <w:ind w:firstLine="0"/>
              <w:jc w:val="center"/>
              <w:rPr>
                <w:sz w:val="18"/>
                <w:szCs w:val="18"/>
              </w:rPr>
            </w:pPr>
            <w:r w:rsidRPr="004875B5">
              <w:rPr>
                <w:sz w:val="18"/>
                <w:szCs w:val="18"/>
              </w:rPr>
              <w:t>1</w:t>
            </w:r>
          </w:p>
        </w:tc>
        <w:tc>
          <w:tcPr>
            <w:tcW w:w="897" w:type="pct"/>
            <w:tcBorders>
              <w:top w:val="single" w:sz="8" w:space="0" w:color="auto"/>
              <w:left w:val="single" w:sz="8" w:space="0" w:color="auto"/>
              <w:bottom w:val="single" w:sz="8" w:space="0" w:color="auto"/>
              <w:right w:val="single" w:sz="8" w:space="0" w:color="auto"/>
            </w:tcBorders>
            <w:vAlign w:val="center"/>
          </w:tcPr>
          <w:p w14:paraId="12BF43D1" w14:textId="77777777" w:rsidR="00EE2EFA" w:rsidRPr="004875B5" w:rsidRDefault="00EE2EFA" w:rsidP="00302261">
            <w:pPr>
              <w:pStyle w:val="1fb"/>
              <w:adjustRightInd w:val="0"/>
              <w:snapToGrid w:val="0"/>
              <w:spacing w:before="0" w:line="240" w:lineRule="auto"/>
              <w:rPr>
                <w:kern w:val="2"/>
                <w:sz w:val="18"/>
                <w:szCs w:val="18"/>
              </w:rPr>
            </w:pPr>
            <w:r w:rsidRPr="004875B5">
              <w:rPr>
                <w:kern w:val="2"/>
                <w:sz w:val="18"/>
                <w:szCs w:val="18"/>
              </w:rPr>
              <w:t>NH</w:t>
            </w:r>
            <w:r w:rsidRPr="004875B5">
              <w:rPr>
                <w:kern w:val="2"/>
                <w:sz w:val="18"/>
                <w:szCs w:val="18"/>
                <w:vertAlign w:val="subscript"/>
              </w:rPr>
              <w:t>3</w:t>
            </w:r>
          </w:p>
        </w:tc>
        <w:tc>
          <w:tcPr>
            <w:tcW w:w="560" w:type="pct"/>
            <w:tcBorders>
              <w:top w:val="single" w:sz="8" w:space="0" w:color="auto"/>
              <w:left w:val="single" w:sz="8" w:space="0" w:color="auto"/>
              <w:bottom w:val="single" w:sz="8" w:space="0" w:color="auto"/>
              <w:right w:val="single" w:sz="8" w:space="0" w:color="auto"/>
            </w:tcBorders>
            <w:vAlign w:val="center"/>
          </w:tcPr>
          <w:p w14:paraId="4E996CF6" w14:textId="0EF8F747" w:rsidR="00EE2EFA" w:rsidRPr="004875B5" w:rsidRDefault="00EE2EFA" w:rsidP="00EE2EFA">
            <w:pPr>
              <w:pStyle w:val="1fb"/>
              <w:adjustRightInd w:val="0"/>
              <w:snapToGrid w:val="0"/>
              <w:spacing w:before="0" w:line="240" w:lineRule="auto"/>
              <w:rPr>
                <w:kern w:val="2"/>
                <w:sz w:val="18"/>
                <w:szCs w:val="18"/>
              </w:rPr>
            </w:pPr>
            <w:r w:rsidRPr="004875B5">
              <w:rPr>
                <w:kern w:val="2"/>
                <w:sz w:val="18"/>
                <w:szCs w:val="18"/>
              </w:rPr>
              <w:t>0.0001t</w:t>
            </w:r>
          </w:p>
        </w:tc>
        <w:tc>
          <w:tcPr>
            <w:tcW w:w="1173" w:type="pct"/>
            <w:tcBorders>
              <w:top w:val="single" w:sz="8" w:space="0" w:color="auto"/>
              <w:left w:val="single" w:sz="8" w:space="0" w:color="auto"/>
              <w:bottom w:val="single" w:sz="8" w:space="0" w:color="auto"/>
              <w:right w:val="single" w:sz="8" w:space="0" w:color="auto"/>
            </w:tcBorders>
            <w:vAlign w:val="center"/>
          </w:tcPr>
          <w:p w14:paraId="6EF5F082" w14:textId="77777777" w:rsidR="00EE2EFA" w:rsidRPr="004875B5" w:rsidRDefault="00EE2EFA" w:rsidP="00302261">
            <w:pPr>
              <w:pStyle w:val="1fb"/>
              <w:adjustRightInd w:val="0"/>
              <w:snapToGrid w:val="0"/>
              <w:spacing w:before="0" w:line="240" w:lineRule="auto"/>
              <w:rPr>
                <w:kern w:val="2"/>
                <w:sz w:val="18"/>
                <w:szCs w:val="18"/>
              </w:rPr>
            </w:pPr>
            <w:r w:rsidRPr="004875B5">
              <w:rPr>
                <w:kern w:val="2"/>
                <w:sz w:val="18"/>
                <w:szCs w:val="18"/>
              </w:rPr>
              <w:t>临时圈养区、屠宰车间、污水处理站</w:t>
            </w:r>
          </w:p>
        </w:tc>
        <w:tc>
          <w:tcPr>
            <w:tcW w:w="1949" w:type="pct"/>
            <w:tcBorders>
              <w:top w:val="single" w:sz="8" w:space="0" w:color="auto"/>
              <w:left w:val="single" w:sz="8" w:space="0" w:color="auto"/>
              <w:bottom w:val="single" w:sz="8" w:space="0" w:color="auto"/>
              <w:right w:val="nil"/>
            </w:tcBorders>
            <w:vAlign w:val="center"/>
          </w:tcPr>
          <w:p w14:paraId="6C188E94" w14:textId="77777777" w:rsidR="00EE2EFA" w:rsidRPr="004875B5" w:rsidRDefault="00EE2EFA" w:rsidP="00302261">
            <w:pPr>
              <w:snapToGrid w:val="0"/>
              <w:spacing w:before="0" w:line="240" w:lineRule="auto"/>
              <w:ind w:firstLine="0"/>
              <w:jc w:val="center"/>
              <w:rPr>
                <w:sz w:val="18"/>
                <w:szCs w:val="18"/>
              </w:rPr>
            </w:pPr>
            <w:r w:rsidRPr="004875B5">
              <w:rPr>
                <w:sz w:val="18"/>
                <w:szCs w:val="18"/>
              </w:rPr>
              <w:t>有刺激性恶臭气体，氨进入人体后会阻碍三羧酸循环，降低细胞色素氧化酶的作用，致使脑氨增加，可产生神经毒作用，高浓度氨可引起组织溶解坏死作用</w:t>
            </w:r>
          </w:p>
        </w:tc>
      </w:tr>
      <w:tr w:rsidR="00EE2EFA" w:rsidRPr="004875B5" w14:paraId="0FB062F2" w14:textId="77777777" w:rsidTr="00EE2EFA">
        <w:trPr>
          <w:trHeight w:val="340"/>
        </w:trPr>
        <w:tc>
          <w:tcPr>
            <w:tcW w:w="420" w:type="pct"/>
            <w:tcBorders>
              <w:top w:val="single" w:sz="8" w:space="0" w:color="auto"/>
              <w:left w:val="nil"/>
              <w:bottom w:val="single" w:sz="8" w:space="0" w:color="auto"/>
              <w:right w:val="single" w:sz="8" w:space="0" w:color="auto"/>
            </w:tcBorders>
            <w:vAlign w:val="center"/>
          </w:tcPr>
          <w:p w14:paraId="20F01C6A" w14:textId="77777777" w:rsidR="00EE2EFA" w:rsidRPr="004875B5" w:rsidRDefault="00EE2EFA" w:rsidP="00302261">
            <w:pPr>
              <w:snapToGrid w:val="0"/>
              <w:spacing w:before="0" w:line="240" w:lineRule="auto"/>
              <w:ind w:firstLine="0"/>
              <w:jc w:val="center"/>
              <w:rPr>
                <w:sz w:val="18"/>
                <w:szCs w:val="18"/>
              </w:rPr>
            </w:pPr>
            <w:r w:rsidRPr="004875B5">
              <w:rPr>
                <w:sz w:val="18"/>
                <w:szCs w:val="18"/>
              </w:rPr>
              <w:t>2</w:t>
            </w:r>
          </w:p>
        </w:tc>
        <w:tc>
          <w:tcPr>
            <w:tcW w:w="897" w:type="pct"/>
            <w:tcBorders>
              <w:top w:val="single" w:sz="8" w:space="0" w:color="auto"/>
              <w:left w:val="single" w:sz="8" w:space="0" w:color="auto"/>
              <w:bottom w:val="single" w:sz="8" w:space="0" w:color="auto"/>
              <w:right w:val="single" w:sz="8" w:space="0" w:color="auto"/>
            </w:tcBorders>
            <w:vAlign w:val="center"/>
          </w:tcPr>
          <w:p w14:paraId="367EC68E" w14:textId="77777777" w:rsidR="00EE2EFA" w:rsidRPr="004875B5" w:rsidRDefault="00EE2EFA" w:rsidP="00302261">
            <w:pPr>
              <w:pStyle w:val="1fb"/>
              <w:adjustRightInd w:val="0"/>
              <w:snapToGrid w:val="0"/>
              <w:spacing w:before="0" w:line="240" w:lineRule="auto"/>
              <w:rPr>
                <w:kern w:val="2"/>
                <w:sz w:val="18"/>
                <w:szCs w:val="18"/>
              </w:rPr>
            </w:pPr>
            <w:r w:rsidRPr="004875B5">
              <w:rPr>
                <w:kern w:val="2"/>
                <w:sz w:val="18"/>
                <w:szCs w:val="18"/>
              </w:rPr>
              <w:t>H</w:t>
            </w:r>
            <w:r w:rsidRPr="004875B5">
              <w:rPr>
                <w:kern w:val="2"/>
                <w:sz w:val="18"/>
                <w:szCs w:val="18"/>
                <w:vertAlign w:val="subscript"/>
              </w:rPr>
              <w:t>2</w:t>
            </w:r>
            <w:r w:rsidRPr="004875B5">
              <w:rPr>
                <w:kern w:val="2"/>
                <w:sz w:val="18"/>
                <w:szCs w:val="18"/>
              </w:rPr>
              <w:t>S</w:t>
            </w:r>
          </w:p>
        </w:tc>
        <w:tc>
          <w:tcPr>
            <w:tcW w:w="560" w:type="pct"/>
            <w:tcBorders>
              <w:top w:val="single" w:sz="8" w:space="0" w:color="auto"/>
              <w:left w:val="single" w:sz="8" w:space="0" w:color="auto"/>
              <w:bottom w:val="single" w:sz="8" w:space="0" w:color="auto"/>
              <w:right w:val="single" w:sz="8" w:space="0" w:color="auto"/>
            </w:tcBorders>
            <w:vAlign w:val="center"/>
          </w:tcPr>
          <w:p w14:paraId="38940A55" w14:textId="3223EB0D" w:rsidR="00EE2EFA" w:rsidRPr="004875B5" w:rsidRDefault="00EE2EFA" w:rsidP="00EE2EFA">
            <w:pPr>
              <w:pStyle w:val="1fb"/>
              <w:adjustRightInd w:val="0"/>
              <w:snapToGrid w:val="0"/>
              <w:spacing w:before="0" w:line="240" w:lineRule="auto"/>
              <w:rPr>
                <w:kern w:val="2"/>
                <w:sz w:val="18"/>
                <w:szCs w:val="18"/>
              </w:rPr>
            </w:pPr>
            <w:r w:rsidRPr="004875B5">
              <w:rPr>
                <w:kern w:val="2"/>
                <w:sz w:val="18"/>
                <w:szCs w:val="18"/>
              </w:rPr>
              <w:t>0.000019t</w:t>
            </w:r>
          </w:p>
        </w:tc>
        <w:tc>
          <w:tcPr>
            <w:tcW w:w="1173" w:type="pct"/>
            <w:tcBorders>
              <w:top w:val="single" w:sz="8" w:space="0" w:color="auto"/>
              <w:left w:val="single" w:sz="8" w:space="0" w:color="auto"/>
              <w:bottom w:val="single" w:sz="8" w:space="0" w:color="auto"/>
              <w:right w:val="single" w:sz="8" w:space="0" w:color="auto"/>
            </w:tcBorders>
            <w:vAlign w:val="center"/>
          </w:tcPr>
          <w:p w14:paraId="225D2311" w14:textId="77777777" w:rsidR="00EE2EFA" w:rsidRPr="004875B5" w:rsidRDefault="00EE2EFA" w:rsidP="00302261">
            <w:pPr>
              <w:pStyle w:val="1fb"/>
              <w:adjustRightInd w:val="0"/>
              <w:snapToGrid w:val="0"/>
              <w:spacing w:before="0" w:line="240" w:lineRule="auto"/>
              <w:rPr>
                <w:kern w:val="2"/>
                <w:sz w:val="18"/>
                <w:szCs w:val="18"/>
              </w:rPr>
            </w:pPr>
            <w:r w:rsidRPr="004875B5">
              <w:rPr>
                <w:kern w:val="2"/>
                <w:sz w:val="18"/>
                <w:szCs w:val="18"/>
              </w:rPr>
              <w:t>临时圈养区、屠宰车间、污水处理站</w:t>
            </w:r>
          </w:p>
        </w:tc>
        <w:tc>
          <w:tcPr>
            <w:tcW w:w="1949" w:type="pct"/>
            <w:tcBorders>
              <w:top w:val="single" w:sz="8" w:space="0" w:color="auto"/>
              <w:left w:val="single" w:sz="8" w:space="0" w:color="auto"/>
              <w:bottom w:val="single" w:sz="8" w:space="0" w:color="auto"/>
              <w:right w:val="nil"/>
            </w:tcBorders>
            <w:vAlign w:val="center"/>
          </w:tcPr>
          <w:p w14:paraId="6A1701E3" w14:textId="77777777" w:rsidR="00EE2EFA" w:rsidRPr="004875B5" w:rsidRDefault="00EE2EFA" w:rsidP="00302261">
            <w:pPr>
              <w:snapToGrid w:val="0"/>
              <w:spacing w:before="0" w:line="240" w:lineRule="auto"/>
              <w:ind w:firstLine="0"/>
              <w:jc w:val="center"/>
              <w:rPr>
                <w:sz w:val="18"/>
                <w:szCs w:val="18"/>
              </w:rPr>
            </w:pPr>
            <w:r w:rsidRPr="004875B5">
              <w:rPr>
                <w:sz w:val="18"/>
                <w:szCs w:val="18"/>
              </w:rPr>
              <w:t>有刺激性气体，有毒，易燃，与空气或氧气以适当的比例（</w:t>
            </w:r>
            <w:r w:rsidRPr="004875B5">
              <w:rPr>
                <w:sz w:val="18"/>
                <w:szCs w:val="18"/>
              </w:rPr>
              <w:t>4.3%~46%</w:t>
            </w:r>
            <w:r w:rsidRPr="004875B5">
              <w:rPr>
                <w:sz w:val="18"/>
                <w:szCs w:val="18"/>
              </w:rPr>
              <w:t>）混合可形成爆炸性混合物，遇明火、高热能引起燃烧爆炸</w:t>
            </w:r>
          </w:p>
        </w:tc>
      </w:tr>
      <w:tr w:rsidR="00EE2EFA" w:rsidRPr="004875B5" w14:paraId="46167120" w14:textId="77777777" w:rsidTr="00EE2EFA">
        <w:trPr>
          <w:trHeight w:val="340"/>
        </w:trPr>
        <w:tc>
          <w:tcPr>
            <w:tcW w:w="420" w:type="pct"/>
            <w:tcBorders>
              <w:top w:val="single" w:sz="8" w:space="0" w:color="auto"/>
              <w:left w:val="nil"/>
              <w:bottom w:val="single" w:sz="12" w:space="0" w:color="auto"/>
              <w:right w:val="single" w:sz="8" w:space="0" w:color="auto"/>
            </w:tcBorders>
            <w:vAlign w:val="center"/>
          </w:tcPr>
          <w:p w14:paraId="7CD08C97" w14:textId="77777777" w:rsidR="00EE2EFA" w:rsidRPr="004875B5" w:rsidRDefault="00EE2EFA" w:rsidP="00302261">
            <w:pPr>
              <w:snapToGrid w:val="0"/>
              <w:spacing w:before="0" w:line="240" w:lineRule="auto"/>
              <w:ind w:firstLine="0"/>
              <w:jc w:val="center"/>
              <w:rPr>
                <w:sz w:val="18"/>
                <w:szCs w:val="18"/>
              </w:rPr>
            </w:pPr>
            <w:r w:rsidRPr="004875B5">
              <w:rPr>
                <w:sz w:val="18"/>
                <w:szCs w:val="18"/>
              </w:rPr>
              <w:t>3</w:t>
            </w:r>
          </w:p>
        </w:tc>
        <w:tc>
          <w:tcPr>
            <w:tcW w:w="897" w:type="pct"/>
            <w:tcBorders>
              <w:top w:val="single" w:sz="8" w:space="0" w:color="auto"/>
              <w:left w:val="single" w:sz="8" w:space="0" w:color="auto"/>
              <w:bottom w:val="single" w:sz="12" w:space="0" w:color="auto"/>
              <w:right w:val="single" w:sz="8" w:space="0" w:color="auto"/>
            </w:tcBorders>
            <w:vAlign w:val="center"/>
          </w:tcPr>
          <w:p w14:paraId="67AE8346" w14:textId="77777777" w:rsidR="00EE2EFA" w:rsidRPr="004875B5" w:rsidRDefault="00EE2EFA" w:rsidP="00302261">
            <w:pPr>
              <w:pStyle w:val="1fb"/>
              <w:adjustRightInd w:val="0"/>
              <w:snapToGrid w:val="0"/>
              <w:spacing w:before="0" w:line="240" w:lineRule="auto"/>
              <w:rPr>
                <w:kern w:val="2"/>
                <w:sz w:val="18"/>
                <w:szCs w:val="18"/>
              </w:rPr>
            </w:pPr>
            <w:r w:rsidRPr="004875B5">
              <w:rPr>
                <w:sz w:val="18"/>
                <w:szCs w:val="18"/>
              </w:rPr>
              <w:t xml:space="preserve">R404a </w:t>
            </w:r>
            <w:r w:rsidRPr="004875B5">
              <w:rPr>
                <w:sz w:val="18"/>
                <w:szCs w:val="18"/>
              </w:rPr>
              <w:t>环保型制冷剂</w:t>
            </w:r>
          </w:p>
        </w:tc>
        <w:tc>
          <w:tcPr>
            <w:tcW w:w="560" w:type="pct"/>
            <w:tcBorders>
              <w:top w:val="single" w:sz="8" w:space="0" w:color="auto"/>
              <w:left w:val="single" w:sz="8" w:space="0" w:color="auto"/>
              <w:bottom w:val="single" w:sz="12" w:space="0" w:color="auto"/>
              <w:right w:val="single" w:sz="8" w:space="0" w:color="auto"/>
            </w:tcBorders>
            <w:vAlign w:val="center"/>
          </w:tcPr>
          <w:p w14:paraId="2CEF0F63" w14:textId="77777777" w:rsidR="00EE2EFA" w:rsidRPr="004875B5" w:rsidRDefault="00EE2EFA" w:rsidP="00302261">
            <w:pPr>
              <w:pStyle w:val="1fb"/>
              <w:adjustRightInd w:val="0"/>
              <w:snapToGrid w:val="0"/>
              <w:spacing w:before="0" w:line="240" w:lineRule="auto"/>
              <w:rPr>
                <w:kern w:val="2"/>
                <w:sz w:val="18"/>
                <w:szCs w:val="18"/>
              </w:rPr>
            </w:pPr>
            <w:r w:rsidRPr="004875B5">
              <w:rPr>
                <w:kern w:val="2"/>
                <w:sz w:val="18"/>
                <w:szCs w:val="18"/>
              </w:rPr>
              <w:t>1t</w:t>
            </w:r>
          </w:p>
        </w:tc>
        <w:tc>
          <w:tcPr>
            <w:tcW w:w="1173" w:type="pct"/>
            <w:tcBorders>
              <w:top w:val="single" w:sz="8" w:space="0" w:color="auto"/>
              <w:left w:val="single" w:sz="8" w:space="0" w:color="auto"/>
              <w:bottom w:val="single" w:sz="12" w:space="0" w:color="auto"/>
              <w:right w:val="single" w:sz="8" w:space="0" w:color="auto"/>
            </w:tcBorders>
            <w:vAlign w:val="center"/>
          </w:tcPr>
          <w:p w14:paraId="6A2E2593" w14:textId="77777777" w:rsidR="00EE2EFA" w:rsidRPr="004875B5" w:rsidRDefault="00EE2EFA" w:rsidP="00302261">
            <w:pPr>
              <w:pStyle w:val="1fb"/>
              <w:adjustRightInd w:val="0"/>
              <w:snapToGrid w:val="0"/>
              <w:spacing w:before="0" w:line="240" w:lineRule="auto"/>
              <w:rPr>
                <w:kern w:val="2"/>
                <w:sz w:val="18"/>
                <w:szCs w:val="18"/>
              </w:rPr>
            </w:pPr>
            <w:r w:rsidRPr="004875B5">
              <w:rPr>
                <w:kern w:val="2"/>
                <w:sz w:val="18"/>
                <w:szCs w:val="18"/>
              </w:rPr>
              <w:t>冻库</w:t>
            </w:r>
          </w:p>
        </w:tc>
        <w:tc>
          <w:tcPr>
            <w:tcW w:w="1949" w:type="pct"/>
            <w:tcBorders>
              <w:top w:val="single" w:sz="8" w:space="0" w:color="auto"/>
              <w:left w:val="single" w:sz="8" w:space="0" w:color="auto"/>
              <w:bottom w:val="single" w:sz="12" w:space="0" w:color="auto"/>
              <w:right w:val="nil"/>
            </w:tcBorders>
            <w:vAlign w:val="center"/>
          </w:tcPr>
          <w:p w14:paraId="319F4492" w14:textId="0AF2EA21" w:rsidR="00EE2EFA" w:rsidRPr="004875B5" w:rsidRDefault="00EE2EFA" w:rsidP="00A47715">
            <w:pPr>
              <w:pStyle w:val="afff6"/>
              <w:snapToGrid w:val="0"/>
              <w:rPr>
                <w:rFonts w:eastAsia="宋体"/>
                <w:sz w:val="18"/>
                <w:szCs w:val="18"/>
              </w:rPr>
            </w:pPr>
            <w:r w:rsidRPr="004875B5">
              <w:rPr>
                <w:rFonts w:eastAsia="宋体"/>
                <w:sz w:val="18"/>
                <w:szCs w:val="18"/>
              </w:rPr>
              <w:t>健康危险急性毒性物质</w:t>
            </w:r>
          </w:p>
        </w:tc>
      </w:tr>
    </w:tbl>
    <w:p w14:paraId="21815646" w14:textId="09FFF1BF" w:rsidR="00A47715" w:rsidRPr="004875B5" w:rsidRDefault="00A47715">
      <w:pPr>
        <w:pStyle w:val="3"/>
        <w:snapToGrid w:val="0"/>
        <w:spacing w:beforeLines="0" w:before="0"/>
        <w:ind w:left="723" w:hanging="723"/>
      </w:pPr>
      <w:r w:rsidRPr="004875B5">
        <w:t>环境敏感目标调查</w:t>
      </w:r>
    </w:p>
    <w:p w14:paraId="76392ABA" w14:textId="77777777" w:rsidR="00A47715" w:rsidRPr="004875B5" w:rsidRDefault="00A47715" w:rsidP="00A47715">
      <w:pPr>
        <w:ind w:firstLineChars="200" w:firstLine="480"/>
      </w:pPr>
      <w:r w:rsidRPr="004875B5">
        <w:t>项目环境敏感目标见下表。</w:t>
      </w:r>
    </w:p>
    <w:p w14:paraId="524D7526" w14:textId="77777777" w:rsidR="003157C3" w:rsidRPr="004875B5" w:rsidRDefault="003157C3" w:rsidP="00A47715">
      <w:pPr>
        <w:widowControl/>
        <w:snapToGrid w:val="0"/>
        <w:spacing w:before="0" w:line="240" w:lineRule="auto"/>
        <w:jc w:val="center"/>
        <w:rPr>
          <w:rFonts w:eastAsia="黑体"/>
          <w:b/>
          <w:szCs w:val="22"/>
        </w:rPr>
      </w:pPr>
    </w:p>
    <w:p w14:paraId="00940920" w14:textId="77777777" w:rsidR="003157C3" w:rsidRPr="004875B5" w:rsidRDefault="003157C3" w:rsidP="00A47715">
      <w:pPr>
        <w:widowControl/>
        <w:snapToGrid w:val="0"/>
        <w:spacing w:before="0" w:line="240" w:lineRule="auto"/>
        <w:jc w:val="center"/>
        <w:rPr>
          <w:rFonts w:eastAsia="黑体"/>
          <w:b/>
          <w:szCs w:val="22"/>
        </w:rPr>
      </w:pPr>
    </w:p>
    <w:p w14:paraId="4A2ECDB1" w14:textId="77777777" w:rsidR="003157C3" w:rsidRPr="004875B5" w:rsidRDefault="003157C3" w:rsidP="00A47715">
      <w:pPr>
        <w:widowControl/>
        <w:snapToGrid w:val="0"/>
        <w:spacing w:before="0" w:line="240" w:lineRule="auto"/>
        <w:jc w:val="center"/>
        <w:rPr>
          <w:rFonts w:eastAsia="黑体"/>
          <w:b/>
          <w:szCs w:val="22"/>
        </w:rPr>
      </w:pPr>
    </w:p>
    <w:p w14:paraId="0095DA92" w14:textId="77777777" w:rsidR="003157C3" w:rsidRPr="004875B5" w:rsidRDefault="003157C3" w:rsidP="00A47715">
      <w:pPr>
        <w:widowControl/>
        <w:snapToGrid w:val="0"/>
        <w:spacing w:before="0" w:line="240" w:lineRule="auto"/>
        <w:jc w:val="center"/>
        <w:rPr>
          <w:rFonts w:eastAsia="黑体"/>
          <w:b/>
          <w:szCs w:val="22"/>
        </w:rPr>
      </w:pPr>
    </w:p>
    <w:p w14:paraId="0FEEB4C3" w14:textId="77777777" w:rsidR="003157C3" w:rsidRPr="004875B5" w:rsidRDefault="003157C3" w:rsidP="00A47715">
      <w:pPr>
        <w:widowControl/>
        <w:snapToGrid w:val="0"/>
        <w:spacing w:before="0" w:line="240" w:lineRule="auto"/>
        <w:jc w:val="center"/>
        <w:rPr>
          <w:rFonts w:eastAsia="黑体"/>
          <w:b/>
          <w:szCs w:val="22"/>
        </w:rPr>
      </w:pPr>
    </w:p>
    <w:p w14:paraId="53994647" w14:textId="77777777" w:rsidR="003157C3" w:rsidRPr="004875B5" w:rsidRDefault="003157C3" w:rsidP="00A47715">
      <w:pPr>
        <w:widowControl/>
        <w:snapToGrid w:val="0"/>
        <w:spacing w:before="0" w:line="240" w:lineRule="auto"/>
        <w:jc w:val="center"/>
        <w:rPr>
          <w:rFonts w:eastAsia="黑体"/>
          <w:b/>
          <w:szCs w:val="22"/>
        </w:rPr>
      </w:pPr>
    </w:p>
    <w:p w14:paraId="3A29E1EE" w14:textId="77777777" w:rsidR="003157C3" w:rsidRPr="004875B5" w:rsidRDefault="003157C3" w:rsidP="00A47715">
      <w:pPr>
        <w:widowControl/>
        <w:snapToGrid w:val="0"/>
        <w:spacing w:before="0" w:line="240" w:lineRule="auto"/>
        <w:jc w:val="center"/>
        <w:rPr>
          <w:rFonts w:eastAsia="黑体"/>
          <w:b/>
          <w:szCs w:val="22"/>
        </w:rPr>
      </w:pPr>
    </w:p>
    <w:p w14:paraId="73CD384E" w14:textId="77777777" w:rsidR="003157C3" w:rsidRPr="004875B5" w:rsidRDefault="003157C3" w:rsidP="00A47715">
      <w:pPr>
        <w:widowControl/>
        <w:snapToGrid w:val="0"/>
        <w:spacing w:before="0" w:line="240" w:lineRule="auto"/>
        <w:jc w:val="center"/>
        <w:rPr>
          <w:rFonts w:eastAsia="黑体"/>
          <w:b/>
          <w:szCs w:val="22"/>
        </w:rPr>
      </w:pPr>
    </w:p>
    <w:p w14:paraId="22F6082A" w14:textId="77777777" w:rsidR="003157C3" w:rsidRPr="004875B5" w:rsidRDefault="003157C3" w:rsidP="00A47715">
      <w:pPr>
        <w:widowControl/>
        <w:snapToGrid w:val="0"/>
        <w:spacing w:before="0" w:line="240" w:lineRule="auto"/>
        <w:jc w:val="center"/>
        <w:rPr>
          <w:rFonts w:eastAsia="黑体"/>
          <w:b/>
          <w:szCs w:val="22"/>
        </w:rPr>
      </w:pPr>
    </w:p>
    <w:p w14:paraId="53A40873" w14:textId="77777777" w:rsidR="003157C3" w:rsidRPr="004875B5" w:rsidRDefault="003157C3" w:rsidP="00A47715">
      <w:pPr>
        <w:widowControl/>
        <w:snapToGrid w:val="0"/>
        <w:spacing w:before="0" w:line="240" w:lineRule="auto"/>
        <w:jc w:val="center"/>
        <w:rPr>
          <w:rFonts w:eastAsia="黑体"/>
          <w:b/>
          <w:szCs w:val="22"/>
        </w:rPr>
      </w:pPr>
    </w:p>
    <w:p w14:paraId="56E511C5" w14:textId="77777777" w:rsidR="003157C3" w:rsidRPr="004875B5" w:rsidRDefault="003157C3" w:rsidP="00A47715">
      <w:pPr>
        <w:widowControl/>
        <w:snapToGrid w:val="0"/>
        <w:spacing w:before="0" w:line="240" w:lineRule="auto"/>
        <w:jc w:val="center"/>
        <w:rPr>
          <w:rFonts w:eastAsia="黑体"/>
          <w:b/>
          <w:szCs w:val="22"/>
        </w:rPr>
      </w:pPr>
    </w:p>
    <w:p w14:paraId="2CE7A548" w14:textId="77777777" w:rsidR="003157C3" w:rsidRPr="004875B5" w:rsidRDefault="003157C3" w:rsidP="00A47715">
      <w:pPr>
        <w:widowControl/>
        <w:snapToGrid w:val="0"/>
        <w:spacing w:before="0" w:line="240" w:lineRule="auto"/>
        <w:jc w:val="center"/>
        <w:rPr>
          <w:rFonts w:eastAsia="黑体"/>
          <w:b/>
          <w:szCs w:val="22"/>
        </w:rPr>
      </w:pPr>
    </w:p>
    <w:p w14:paraId="4DBC9884" w14:textId="77777777" w:rsidR="003157C3" w:rsidRPr="004875B5" w:rsidRDefault="003157C3" w:rsidP="00A47715">
      <w:pPr>
        <w:widowControl/>
        <w:snapToGrid w:val="0"/>
        <w:spacing w:before="0" w:line="240" w:lineRule="auto"/>
        <w:jc w:val="center"/>
        <w:rPr>
          <w:rFonts w:eastAsia="黑体"/>
          <w:b/>
          <w:szCs w:val="22"/>
        </w:rPr>
      </w:pPr>
    </w:p>
    <w:p w14:paraId="5733E63B" w14:textId="77777777" w:rsidR="003157C3" w:rsidRPr="004875B5" w:rsidRDefault="003157C3" w:rsidP="00A47715">
      <w:pPr>
        <w:widowControl/>
        <w:snapToGrid w:val="0"/>
        <w:spacing w:before="0" w:line="240" w:lineRule="auto"/>
        <w:jc w:val="center"/>
        <w:rPr>
          <w:rFonts w:eastAsia="黑体"/>
          <w:b/>
          <w:szCs w:val="22"/>
        </w:rPr>
      </w:pPr>
    </w:p>
    <w:p w14:paraId="7D143CF2" w14:textId="77777777" w:rsidR="003157C3" w:rsidRPr="004875B5" w:rsidRDefault="003157C3" w:rsidP="00A47715">
      <w:pPr>
        <w:widowControl/>
        <w:snapToGrid w:val="0"/>
        <w:spacing w:before="0" w:line="240" w:lineRule="auto"/>
        <w:jc w:val="center"/>
        <w:rPr>
          <w:rFonts w:eastAsia="黑体"/>
          <w:b/>
          <w:szCs w:val="22"/>
        </w:rPr>
      </w:pPr>
    </w:p>
    <w:p w14:paraId="0C73161D" w14:textId="77777777" w:rsidR="003157C3" w:rsidRPr="004875B5" w:rsidRDefault="003157C3" w:rsidP="00A47715">
      <w:pPr>
        <w:widowControl/>
        <w:snapToGrid w:val="0"/>
        <w:spacing w:before="0" w:line="240" w:lineRule="auto"/>
        <w:jc w:val="center"/>
        <w:rPr>
          <w:rFonts w:eastAsia="黑体"/>
          <w:b/>
          <w:szCs w:val="22"/>
        </w:rPr>
      </w:pPr>
    </w:p>
    <w:p w14:paraId="3624164D" w14:textId="77777777" w:rsidR="003157C3" w:rsidRPr="004875B5" w:rsidRDefault="003157C3" w:rsidP="00A47715">
      <w:pPr>
        <w:widowControl/>
        <w:snapToGrid w:val="0"/>
        <w:spacing w:before="0" w:line="240" w:lineRule="auto"/>
        <w:jc w:val="center"/>
        <w:rPr>
          <w:rFonts w:eastAsia="黑体"/>
          <w:b/>
          <w:szCs w:val="22"/>
        </w:rPr>
      </w:pPr>
    </w:p>
    <w:p w14:paraId="2178518E" w14:textId="77777777" w:rsidR="003157C3" w:rsidRPr="004875B5" w:rsidRDefault="003157C3" w:rsidP="00A47715">
      <w:pPr>
        <w:widowControl/>
        <w:snapToGrid w:val="0"/>
        <w:spacing w:before="0" w:line="240" w:lineRule="auto"/>
        <w:jc w:val="center"/>
        <w:rPr>
          <w:rFonts w:eastAsia="黑体"/>
          <w:b/>
          <w:szCs w:val="22"/>
        </w:rPr>
      </w:pPr>
    </w:p>
    <w:p w14:paraId="1FDD764D" w14:textId="77777777" w:rsidR="003157C3" w:rsidRPr="004875B5" w:rsidRDefault="003157C3" w:rsidP="00A47715">
      <w:pPr>
        <w:widowControl/>
        <w:snapToGrid w:val="0"/>
        <w:spacing w:before="0" w:line="240" w:lineRule="auto"/>
        <w:jc w:val="center"/>
        <w:rPr>
          <w:rFonts w:eastAsia="黑体"/>
          <w:b/>
          <w:szCs w:val="22"/>
        </w:rPr>
      </w:pPr>
    </w:p>
    <w:p w14:paraId="3D2C9708" w14:textId="6403BA75" w:rsidR="00A47715" w:rsidRPr="004875B5" w:rsidRDefault="00A47715" w:rsidP="00A47715">
      <w:pPr>
        <w:widowControl/>
        <w:snapToGrid w:val="0"/>
        <w:spacing w:before="0" w:line="240" w:lineRule="auto"/>
        <w:jc w:val="center"/>
        <w:rPr>
          <w:rFonts w:eastAsia="黑体"/>
          <w:b/>
          <w:szCs w:val="22"/>
        </w:rPr>
      </w:pPr>
      <w:r w:rsidRPr="004875B5">
        <w:rPr>
          <w:rFonts w:eastAsia="黑体"/>
          <w:b/>
          <w:szCs w:val="22"/>
        </w:rPr>
        <w:lastRenderedPageBreak/>
        <w:t>表</w:t>
      </w:r>
      <w:r w:rsidRPr="004875B5">
        <w:rPr>
          <w:rFonts w:eastAsia="黑体"/>
          <w:b/>
          <w:szCs w:val="22"/>
        </w:rPr>
        <w:t>7</w:t>
      </w:r>
      <w:r w:rsidR="003157C3" w:rsidRPr="004875B5">
        <w:rPr>
          <w:rFonts w:eastAsia="黑体"/>
          <w:b/>
          <w:szCs w:val="22"/>
        </w:rPr>
        <w:t>.</w:t>
      </w:r>
      <w:r w:rsidR="00302261" w:rsidRPr="004875B5">
        <w:rPr>
          <w:rFonts w:eastAsia="黑体"/>
          <w:b/>
          <w:szCs w:val="22"/>
        </w:rPr>
        <w:t>1</w:t>
      </w:r>
      <w:r w:rsidRPr="004875B5">
        <w:rPr>
          <w:rFonts w:eastAsia="黑体"/>
          <w:b/>
          <w:szCs w:val="22"/>
        </w:rPr>
        <w:t>-</w:t>
      </w:r>
      <w:r w:rsidR="00302261" w:rsidRPr="004875B5">
        <w:rPr>
          <w:rFonts w:eastAsia="黑体"/>
          <w:b/>
          <w:szCs w:val="22"/>
        </w:rPr>
        <w:t>2</w:t>
      </w:r>
      <w:r w:rsidR="003157C3" w:rsidRPr="004875B5">
        <w:rPr>
          <w:rFonts w:eastAsia="黑体"/>
          <w:b/>
          <w:szCs w:val="22"/>
        </w:rPr>
        <w:t xml:space="preserve"> </w:t>
      </w:r>
      <w:r w:rsidRPr="004875B5">
        <w:rPr>
          <w:rFonts w:eastAsia="黑体"/>
          <w:b/>
          <w:szCs w:val="22"/>
        </w:rPr>
        <w:t>项目环境敏感目标表</w:t>
      </w:r>
    </w:p>
    <w:tbl>
      <w:tblPr>
        <w:tblW w:w="9638" w:type="dxa"/>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18"/>
        <w:gridCol w:w="562"/>
        <w:gridCol w:w="1170"/>
        <w:gridCol w:w="1303"/>
        <w:gridCol w:w="173"/>
        <w:gridCol w:w="1057"/>
        <w:gridCol w:w="612"/>
        <w:gridCol w:w="288"/>
        <w:gridCol w:w="512"/>
        <w:gridCol w:w="360"/>
        <w:gridCol w:w="70"/>
        <w:gridCol w:w="605"/>
        <w:gridCol w:w="70"/>
        <w:gridCol w:w="502"/>
        <w:gridCol w:w="557"/>
        <w:gridCol w:w="1079"/>
      </w:tblGrid>
      <w:tr w:rsidR="00A47715" w:rsidRPr="004875B5" w14:paraId="4A268B09" w14:textId="77777777" w:rsidTr="00A47715">
        <w:trPr>
          <w:trHeight w:val="284"/>
          <w:tblHeader/>
          <w:jc w:val="center"/>
        </w:trPr>
        <w:tc>
          <w:tcPr>
            <w:tcW w:w="718" w:type="dxa"/>
            <w:tcBorders>
              <w:top w:val="single" w:sz="12" w:space="0" w:color="auto"/>
              <w:left w:val="nil"/>
              <w:bottom w:val="single" w:sz="12" w:space="0" w:color="auto"/>
              <w:right w:val="single" w:sz="4" w:space="0" w:color="auto"/>
              <w:tl2br w:val="nil"/>
              <w:tr2bl w:val="nil"/>
            </w:tcBorders>
            <w:vAlign w:val="center"/>
          </w:tcPr>
          <w:p w14:paraId="2DB901E9" w14:textId="77777777" w:rsidR="00A47715" w:rsidRPr="004875B5" w:rsidRDefault="00A47715" w:rsidP="00A47715">
            <w:pPr>
              <w:snapToGrid w:val="0"/>
              <w:spacing w:before="0" w:line="240" w:lineRule="auto"/>
              <w:ind w:firstLine="0"/>
              <w:jc w:val="center"/>
              <w:rPr>
                <w:sz w:val="18"/>
                <w:szCs w:val="18"/>
              </w:rPr>
            </w:pPr>
            <w:r w:rsidRPr="004875B5">
              <w:rPr>
                <w:sz w:val="18"/>
                <w:szCs w:val="18"/>
              </w:rPr>
              <w:t>类别</w:t>
            </w:r>
          </w:p>
        </w:tc>
        <w:tc>
          <w:tcPr>
            <w:tcW w:w="8920" w:type="dxa"/>
            <w:gridSpan w:val="15"/>
            <w:tcBorders>
              <w:top w:val="single" w:sz="12" w:space="0" w:color="auto"/>
              <w:left w:val="single" w:sz="4" w:space="0" w:color="auto"/>
              <w:bottom w:val="single" w:sz="12" w:space="0" w:color="auto"/>
              <w:right w:val="nil"/>
              <w:tl2br w:val="nil"/>
              <w:tr2bl w:val="nil"/>
            </w:tcBorders>
            <w:vAlign w:val="center"/>
          </w:tcPr>
          <w:p w14:paraId="2D8B0AB5" w14:textId="77777777" w:rsidR="00A47715" w:rsidRPr="004875B5" w:rsidRDefault="00A47715" w:rsidP="00A47715">
            <w:pPr>
              <w:snapToGrid w:val="0"/>
              <w:spacing w:before="0" w:line="240" w:lineRule="auto"/>
              <w:ind w:firstLine="0"/>
              <w:jc w:val="center"/>
              <w:rPr>
                <w:sz w:val="18"/>
                <w:szCs w:val="18"/>
              </w:rPr>
            </w:pPr>
            <w:r w:rsidRPr="004875B5">
              <w:rPr>
                <w:sz w:val="18"/>
                <w:szCs w:val="18"/>
              </w:rPr>
              <w:t>环境敏感特征</w:t>
            </w:r>
          </w:p>
        </w:tc>
      </w:tr>
      <w:tr w:rsidR="00A47715" w:rsidRPr="004875B5" w14:paraId="4F2255CF" w14:textId="77777777" w:rsidTr="00A47715">
        <w:trPr>
          <w:trHeight w:val="284"/>
          <w:jc w:val="center"/>
        </w:trPr>
        <w:tc>
          <w:tcPr>
            <w:tcW w:w="718" w:type="dxa"/>
            <w:vMerge w:val="restart"/>
            <w:tcBorders>
              <w:top w:val="single" w:sz="12" w:space="0" w:color="auto"/>
              <w:left w:val="nil"/>
              <w:bottom w:val="single" w:sz="4" w:space="0" w:color="auto"/>
              <w:right w:val="single" w:sz="4" w:space="0" w:color="auto"/>
              <w:tl2br w:val="nil"/>
              <w:tr2bl w:val="nil"/>
            </w:tcBorders>
            <w:vAlign w:val="center"/>
          </w:tcPr>
          <w:p w14:paraId="43B0A479" w14:textId="77777777" w:rsidR="00A47715" w:rsidRPr="004875B5" w:rsidRDefault="00A47715" w:rsidP="00A47715">
            <w:pPr>
              <w:snapToGrid w:val="0"/>
              <w:spacing w:before="0" w:line="240" w:lineRule="auto"/>
              <w:ind w:firstLine="0"/>
              <w:jc w:val="center"/>
              <w:rPr>
                <w:sz w:val="18"/>
                <w:szCs w:val="18"/>
              </w:rPr>
            </w:pPr>
            <w:r w:rsidRPr="004875B5">
              <w:rPr>
                <w:sz w:val="18"/>
                <w:szCs w:val="18"/>
              </w:rPr>
              <w:t>环</w:t>
            </w:r>
          </w:p>
          <w:p w14:paraId="6AA28561" w14:textId="77777777" w:rsidR="00A47715" w:rsidRPr="004875B5" w:rsidRDefault="00A47715" w:rsidP="00A47715">
            <w:pPr>
              <w:snapToGrid w:val="0"/>
              <w:spacing w:before="0" w:line="240" w:lineRule="auto"/>
              <w:ind w:firstLine="0"/>
              <w:jc w:val="center"/>
              <w:rPr>
                <w:sz w:val="18"/>
                <w:szCs w:val="18"/>
              </w:rPr>
            </w:pPr>
            <w:r w:rsidRPr="004875B5">
              <w:rPr>
                <w:sz w:val="18"/>
                <w:szCs w:val="18"/>
              </w:rPr>
              <w:t>境</w:t>
            </w:r>
          </w:p>
          <w:p w14:paraId="77E3C8C1" w14:textId="77777777" w:rsidR="00A47715" w:rsidRPr="004875B5" w:rsidRDefault="00A47715" w:rsidP="00A47715">
            <w:pPr>
              <w:snapToGrid w:val="0"/>
              <w:spacing w:before="0" w:line="240" w:lineRule="auto"/>
              <w:ind w:firstLine="0"/>
              <w:jc w:val="center"/>
              <w:rPr>
                <w:sz w:val="18"/>
                <w:szCs w:val="18"/>
              </w:rPr>
            </w:pPr>
            <w:r w:rsidRPr="004875B5">
              <w:rPr>
                <w:sz w:val="18"/>
                <w:szCs w:val="18"/>
              </w:rPr>
              <w:t>空</w:t>
            </w:r>
          </w:p>
          <w:p w14:paraId="7899913E" w14:textId="77777777" w:rsidR="00A47715" w:rsidRPr="004875B5" w:rsidRDefault="00A47715" w:rsidP="00A47715">
            <w:pPr>
              <w:snapToGrid w:val="0"/>
              <w:spacing w:before="0" w:line="240" w:lineRule="auto"/>
              <w:ind w:firstLine="0"/>
              <w:jc w:val="center"/>
              <w:rPr>
                <w:sz w:val="18"/>
                <w:szCs w:val="18"/>
              </w:rPr>
            </w:pPr>
            <w:r w:rsidRPr="004875B5">
              <w:rPr>
                <w:sz w:val="18"/>
                <w:szCs w:val="18"/>
              </w:rPr>
              <w:t>气</w:t>
            </w:r>
          </w:p>
        </w:tc>
        <w:tc>
          <w:tcPr>
            <w:tcW w:w="562" w:type="dxa"/>
            <w:vMerge w:val="restart"/>
            <w:tcBorders>
              <w:top w:val="single" w:sz="12" w:space="0" w:color="auto"/>
              <w:left w:val="single" w:sz="4" w:space="0" w:color="auto"/>
              <w:bottom w:val="single" w:sz="4" w:space="0" w:color="auto"/>
              <w:right w:val="single" w:sz="4" w:space="0" w:color="auto"/>
              <w:tl2br w:val="nil"/>
              <w:tr2bl w:val="nil"/>
            </w:tcBorders>
            <w:vAlign w:val="center"/>
          </w:tcPr>
          <w:p w14:paraId="3665DE67" w14:textId="77777777" w:rsidR="00A47715" w:rsidRPr="004875B5" w:rsidRDefault="00A47715" w:rsidP="00A47715">
            <w:pPr>
              <w:snapToGrid w:val="0"/>
              <w:spacing w:before="0" w:line="240" w:lineRule="auto"/>
              <w:ind w:firstLine="0"/>
              <w:jc w:val="center"/>
              <w:rPr>
                <w:sz w:val="18"/>
                <w:szCs w:val="18"/>
              </w:rPr>
            </w:pPr>
            <w:r w:rsidRPr="004875B5">
              <w:rPr>
                <w:sz w:val="18"/>
                <w:szCs w:val="18"/>
              </w:rPr>
              <w:t>序号</w:t>
            </w:r>
          </w:p>
        </w:tc>
        <w:tc>
          <w:tcPr>
            <w:tcW w:w="1170" w:type="dxa"/>
            <w:vMerge w:val="restart"/>
            <w:tcBorders>
              <w:top w:val="single" w:sz="12" w:space="0" w:color="auto"/>
              <w:left w:val="single" w:sz="4" w:space="0" w:color="auto"/>
              <w:bottom w:val="single" w:sz="4" w:space="0" w:color="auto"/>
              <w:right w:val="single" w:sz="4" w:space="0" w:color="auto"/>
              <w:tl2br w:val="nil"/>
              <w:tr2bl w:val="nil"/>
            </w:tcBorders>
            <w:vAlign w:val="center"/>
          </w:tcPr>
          <w:p w14:paraId="7D11D807" w14:textId="77777777" w:rsidR="00A47715" w:rsidRPr="004875B5" w:rsidRDefault="00A47715" w:rsidP="00A47715">
            <w:pPr>
              <w:snapToGrid w:val="0"/>
              <w:spacing w:before="0" w:line="240" w:lineRule="auto"/>
              <w:ind w:firstLine="0"/>
              <w:jc w:val="center"/>
              <w:rPr>
                <w:sz w:val="18"/>
                <w:szCs w:val="18"/>
              </w:rPr>
            </w:pPr>
            <w:r w:rsidRPr="004875B5">
              <w:rPr>
                <w:sz w:val="18"/>
                <w:szCs w:val="18"/>
              </w:rPr>
              <w:t>敏感目标</w:t>
            </w:r>
          </w:p>
        </w:tc>
        <w:tc>
          <w:tcPr>
            <w:tcW w:w="2533" w:type="dxa"/>
            <w:gridSpan w:val="3"/>
            <w:tcBorders>
              <w:top w:val="single" w:sz="12" w:space="0" w:color="auto"/>
              <w:left w:val="single" w:sz="4" w:space="0" w:color="auto"/>
              <w:bottom w:val="single" w:sz="4" w:space="0" w:color="auto"/>
              <w:right w:val="single" w:sz="4" w:space="0" w:color="auto"/>
              <w:tl2br w:val="nil"/>
              <w:tr2bl w:val="nil"/>
            </w:tcBorders>
            <w:vAlign w:val="center"/>
          </w:tcPr>
          <w:p w14:paraId="309970BE" w14:textId="77777777" w:rsidR="00A47715" w:rsidRPr="004875B5" w:rsidRDefault="00A47715" w:rsidP="00A47715">
            <w:pPr>
              <w:snapToGrid w:val="0"/>
              <w:spacing w:before="0" w:line="240" w:lineRule="auto"/>
              <w:ind w:firstLine="0"/>
              <w:jc w:val="center"/>
              <w:rPr>
                <w:sz w:val="18"/>
                <w:szCs w:val="18"/>
              </w:rPr>
            </w:pPr>
            <w:r w:rsidRPr="004875B5">
              <w:rPr>
                <w:sz w:val="18"/>
                <w:szCs w:val="18"/>
              </w:rPr>
              <w:t>坐标</w:t>
            </w:r>
          </w:p>
        </w:tc>
        <w:tc>
          <w:tcPr>
            <w:tcW w:w="900" w:type="dxa"/>
            <w:gridSpan w:val="2"/>
            <w:vMerge w:val="restart"/>
            <w:tcBorders>
              <w:top w:val="single" w:sz="12" w:space="0" w:color="auto"/>
              <w:left w:val="single" w:sz="4" w:space="0" w:color="auto"/>
              <w:right w:val="single" w:sz="4" w:space="0" w:color="auto"/>
              <w:tl2br w:val="nil"/>
              <w:tr2bl w:val="nil"/>
            </w:tcBorders>
            <w:vAlign w:val="center"/>
          </w:tcPr>
          <w:p w14:paraId="0986E798" w14:textId="77777777" w:rsidR="00A47715" w:rsidRPr="004875B5" w:rsidRDefault="00A47715" w:rsidP="00A47715">
            <w:pPr>
              <w:snapToGrid w:val="0"/>
              <w:spacing w:before="0" w:line="240" w:lineRule="auto"/>
              <w:ind w:firstLine="0"/>
              <w:jc w:val="center"/>
              <w:rPr>
                <w:sz w:val="18"/>
                <w:szCs w:val="18"/>
              </w:rPr>
            </w:pPr>
            <w:r w:rsidRPr="004875B5">
              <w:rPr>
                <w:sz w:val="18"/>
                <w:szCs w:val="18"/>
              </w:rPr>
              <w:t>相对厂区方位</w:t>
            </w:r>
          </w:p>
        </w:tc>
        <w:tc>
          <w:tcPr>
            <w:tcW w:w="872" w:type="dxa"/>
            <w:gridSpan w:val="2"/>
            <w:vMerge w:val="restart"/>
            <w:tcBorders>
              <w:top w:val="single" w:sz="12" w:space="0" w:color="auto"/>
              <w:left w:val="single" w:sz="4" w:space="0" w:color="auto"/>
              <w:right w:val="single" w:sz="4" w:space="0" w:color="auto"/>
              <w:tl2br w:val="nil"/>
              <w:tr2bl w:val="nil"/>
            </w:tcBorders>
            <w:vAlign w:val="center"/>
          </w:tcPr>
          <w:p w14:paraId="176F5909" w14:textId="77777777" w:rsidR="00A47715" w:rsidRPr="004875B5" w:rsidRDefault="00A47715" w:rsidP="00A47715">
            <w:pPr>
              <w:snapToGrid w:val="0"/>
              <w:spacing w:before="0" w:line="240" w:lineRule="auto"/>
              <w:ind w:firstLine="0"/>
              <w:jc w:val="center"/>
              <w:rPr>
                <w:sz w:val="18"/>
                <w:szCs w:val="18"/>
              </w:rPr>
            </w:pPr>
            <w:r w:rsidRPr="004875B5">
              <w:rPr>
                <w:sz w:val="18"/>
                <w:szCs w:val="18"/>
              </w:rPr>
              <w:t>相对厂界距离</w:t>
            </w:r>
            <w:r w:rsidRPr="004875B5">
              <w:rPr>
                <w:sz w:val="18"/>
                <w:szCs w:val="18"/>
              </w:rPr>
              <w:t>m</w:t>
            </w:r>
          </w:p>
        </w:tc>
        <w:tc>
          <w:tcPr>
            <w:tcW w:w="675" w:type="dxa"/>
            <w:gridSpan w:val="2"/>
            <w:vMerge w:val="restart"/>
            <w:tcBorders>
              <w:top w:val="single" w:sz="12" w:space="0" w:color="auto"/>
              <w:left w:val="single" w:sz="4" w:space="0" w:color="auto"/>
              <w:bottom w:val="single" w:sz="4" w:space="0" w:color="auto"/>
              <w:right w:val="single" w:sz="4" w:space="0" w:color="auto"/>
              <w:tl2br w:val="nil"/>
              <w:tr2bl w:val="nil"/>
            </w:tcBorders>
            <w:vAlign w:val="center"/>
          </w:tcPr>
          <w:p w14:paraId="25B76532" w14:textId="57ADF70C" w:rsidR="00A47715" w:rsidRPr="004875B5" w:rsidRDefault="003157C3" w:rsidP="003157C3">
            <w:pPr>
              <w:snapToGrid w:val="0"/>
              <w:spacing w:before="0" w:line="240" w:lineRule="auto"/>
              <w:ind w:firstLine="0"/>
              <w:jc w:val="center"/>
              <w:rPr>
                <w:sz w:val="18"/>
                <w:szCs w:val="18"/>
              </w:rPr>
            </w:pPr>
            <w:r w:rsidRPr="004875B5">
              <w:rPr>
                <w:sz w:val="18"/>
                <w:szCs w:val="18"/>
              </w:rPr>
              <w:t>性质</w:t>
            </w:r>
          </w:p>
        </w:tc>
        <w:tc>
          <w:tcPr>
            <w:tcW w:w="2208" w:type="dxa"/>
            <w:gridSpan w:val="4"/>
            <w:vMerge w:val="restart"/>
            <w:tcBorders>
              <w:top w:val="single" w:sz="12" w:space="0" w:color="auto"/>
              <w:left w:val="single" w:sz="4" w:space="0" w:color="auto"/>
              <w:bottom w:val="single" w:sz="4" w:space="0" w:color="auto"/>
              <w:right w:val="nil"/>
              <w:tl2br w:val="nil"/>
              <w:tr2bl w:val="nil"/>
            </w:tcBorders>
            <w:vAlign w:val="center"/>
          </w:tcPr>
          <w:p w14:paraId="07B1E81D" w14:textId="77777777" w:rsidR="00A47715" w:rsidRPr="004875B5" w:rsidRDefault="00A47715" w:rsidP="00A47715">
            <w:pPr>
              <w:snapToGrid w:val="0"/>
              <w:spacing w:before="0" w:line="240" w:lineRule="auto"/>
              <w:ind w:firstLine="0"/>
              <w:jc w:val="center"/>
              <w:rPr>
                <w:sz w:val="18"/>
                <w:szCs w:val="18"/>
              </w:rPr>
            </w:pPr>
            <w:r w:rsidRPr="004875B5">
              <w:rPr>
                <w:sz w:val="18"/>
                <w:szCs w:val="18"/>
              </w:rPr>
              <w:t>人口数</w:t>
            </w:r>
          </w:p>
        </w:tc>
      </w:tr>
      <w:tr w:rsidR="00A47715" w:rsidRPr="004875B5" w14:paraId="6CC25560"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7342C5A8" w14:textId="77777777" w:rsidR="00A47715" w:rsidRPr="004875B5" w:rsidRDefault="00A47715" w:rsidP="00A47715">
            <w:pPr>
              <w:snapToGrid w:val="0"/>
              <w:spacing w:before="0" w:line="240" w:lineRule="auto"/>
              <w:ind w:firstLine="0"/>
              <w:jc w:val="center"/>
              <w:rPr>
                <w:sz w:val="18"/>
                <w:szCs w:val="18"/>
              </w:rPr>
            </w:pPr>
          </w:p>
        </w:tc>
        <w:tc>
          <w:tcPr>
            <w:tcW w:w="562" w:type="dxa"/>
            <w:vMerge/>
            <w:tcBorders>
              <w:top w:val="single" w:sz="4" w:space="0" w:color="auto"/>
              <w:left w:val="single" w:sz="4" w:space="0" w:color="auto"/>
              <w:bottom w:val="single" w:sz="4" w:space="0" w:color="auto"/>
              <w:right w:val="single" w:sz="4" w:space="0" w:color="auto"/>
              <w:tl2br w:val="nil"/>
              <w:tr2bl w:val="nil"/>
            </w:tcBorders>
            <w:vAlign w:val="center"/>
          </w:tcPr>
          <w:p w14:paraId="63A5A79A" w14:textId="77777777" w:rsidR="00A47715" w:rsidRPr="004875B5" w:rsidRDefault="00A47715" w:rsidP="00A47715">
            <w:pPr>
              <w:snapToGrid w:val="0"/>
              <w:spacing w:before="0" w:line="240" w:lineRule="auto"/>
              <w:ind w:firstLine="0"/>
              <w:jc w:val="center"/>
              <w:rPr>
                <w:sz w:val="18"/>
                <w:szCs w:val="18"/>
              </w:rPr>
            </w:pPr>
          </w:p>
        </w:tc>
        <w:tc>
          <w:tcPr>
            <w:tcW w:w="1170" w:type="dxa"/>
            <w:vMerge/>
            <w:tcBorders>
              <w:top w:val="single" w:sz="4" w:space="0" w:color="auto"/>
              <w:left w:val="single" w:sz="4" w:space="0" w:color="auto"/>
              <w:bottom w:val="single" w:sz="4" w:space="0" w:color="auto"/>
              <w:right w:val="single" w:sz="4" w:space="0" w:color="auto"/>
              <w:tl2br w:val="nil"/>
              <w:tr2bl w:val="nil"/>
            </w:tcBorders>
            <w:vAlign w:val="center"/>
          </w:tcPr>
          <w:p w14:paraId="651BBC99" w14:textId="77777777" w:rsidR="00A47715" w:rsidRPr="004875B5" w:rsidRDefault="00A47715" w:rsidP="00A47715">
            <w:pPr>
              <w:snapToGrid w:val="0"/>
              <w:spacing w:before="0" w:line="240" w:lineRule="auto"/>
              <w:ind w:firstLine="0"/>
              <w:jc w:val="center"/>
              <w:rPr>
                <w:sz w:val="18"/>
                <w:szCs w:val="18"/>
              </w:rPr>
            </w:pPr>
          </w:p>
        </w:tc>
        <w:tc>
          <w:tcPr>
            <w:tcW w:w="1303" w:type="dxa"/>
            <w:tcBorders>
              <w:top w:val="single" w:sz="4" w:space="0" w:color="auto"/>
              <w:left w:val="single" w:sz="4" w:space="0" w:color="auto"/>
              <w:bottom w:val="single" w:sz="4" w:space="0" w:color="auto"/>
              <w:right w:val="single" w:sz="4" w:space="0" w:color="auto"/>
              <w:tl2br w:val="nil"/>
              <w:tr2bl w:val="nil"/>
            </w:tcBorders>
            <w:vAlign w:val="center"/>
          </w:tcPr>
          <w:p w14:paraId="741F2ADF" w14:textId="4C9059E7" w:rsidR="00A47715" w:rsidRPr="004875B5" w:rsidRDefault="00A47715" w:rsidP="00A47715">
            <w:pPr>
              <w:pStyle w:val="affff8"/>
              <w:rPr>
                <w:sz w:val="18"/>
                <w:szCs w:val="18"/>
              </w:rPr>
            </w:pPr>
            <w:r w:rsidRPr="004875B5">
              <w:rPr>
                <w:sz w:val="18"/>
                <w:szCs w:val="18"/>
              </w:rPr>
              <w:t>经度</w:t>
            </w:r>
            <w:r w:rsidR="003157C3" w:rsidRPr="004875B5">
              <w:rPr>
                <w:sz w:val="18"/>
                <w:szCs w:val="18"/>
              </w:rPr>
              <w:t>/°</w:t>
            </w:r>
          </w:p>
        </w:tc>
        <w:tc>
          <w:tcPr>
            <w:tcW w:w="123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6ABC9F6D" w14:textId="193515F3" w:rsidR="00A47715" w:rsidRPr="004875B5" w:rsidRDefault="00A47715" w:rsidP="00A47715">
            <w:pPr>
              <w:pStyle w:val="affff8"/>
              <w:rPr>
                <w:sz w:val="18"/>
                <w:szCs w:val="18"/>
              </w:rPr>
            </w:pPr>
            <w:r w:rsidRPr="004875B5">
              <w:rPr>
                <w:sz w:val="18"/>
                <w:szCs w:val="18"/>
              </w:rPr>
              <w:t>纬度</w:t>
            </w:r>
            <w:r w:rsidR="003157C3" w:rsidRPr="004875B5">
              <w:rPr>
                <w:sz w:val="18"/>
                <w:szCs w:val="18"/>
              </w:rPr>
              <w:t>/°</w:t>
            </w:r>
          </w:p>
        </w:tc>
        <w:tc>
          <w:tcPr>
            <w:tcW w:w="900" w:type="dxa"/>
            <w:gridSpan w:val="2"/>
            <w:vMerge/>
            <w:tcBorders>
              <w:left w:val="single" w:sz="4" w:space="0" w:color="auto"/>
              <w:bottom w:val="single" w:sz="4" w:space="0" w:color="auto"/>
              <w:right w:val="single" w:sz="4" w:space="0" w:color="auto"/>
              <w:tl2br w:val="nil"/>
              <w:tr2bl w:val="nil"/>
            </w:tcBorders>
            <w:vAlign w:val="center"/>
          </w:tcPr>
          <w:p w14:paraId="613D0086" w14:textId="77777777" w:rsidR="00A47715" w:rsidRPr="004875B5" w:rsidRDefault="00A47715" w:rsidP="00A47715">
            <w:pPr>
              <w:snapToGrid w:val="0"/>
              <w:spacing w:before="0" w:line="240" w:lineRule="auto"/>
              <w:ind w:firstLine="0"/>
              <w:jc w:val="center"/>
              <w:rPr>
                <w:sz w:val="18"/>
                <w:szCs w:val="18"/>
              </w:rPr>
            </w:pPr>
          </w:p>
        </w:tc>
        <w:tc>
          <w:tcPr>
            <w:tcW w:w="872" w:type="dxa"/>
            <w:gridSpan w:val="2"/>
            <w:vMerge/>
            <w:tcBorders>
              <w:left w:val="single" w:sz="4" w:space="0" w:color="auto"/>
              <w:bottom w:val="single" w:sz="4" w:space="0" w:color="auto"/>
              <w:right w:val="single" w:sz="4" w:space="0" w:color="auto"/>
              <w:tl2br w:val="nil"/>
              <w:tr2bl w:val="nil"/>
            </w:tcBorders>
            <w:vAlign w:val="center"/>
          </w:tcPr>
          <w:p w14:paraId="7C49EC0B" w14:textId="77777777" w:rsidR="00A47715" w:rsidRPr="004875B5" w:rsidRDefault="00A47715" w:rsidP="00A47715">
            <w:pPr>
              <w:snapToGrid w:val="0"/>
              <w:spacing w:before="0" w:line="240" w:lineRule="auto"/>
              <w:ind w:firstLine="0"/>
              <w:jc w:val="center"/>
              <w:rPr>
                <w:sz w:val="18"/>
                <w:szCs w:val="18"/>
              </w:rPr>
            </w:pPr>
          </w:p>
        </w:tc>
        <w:tc>
          <w:tcPr>
            <w:tcW w:w="675" w:type="dxa"/>
            <w:gridSpan w:val="2"/>
            <w:vMerge/>
            <w:tcBorders>
              <w:top w:val="single" w:sz="4" w:space="0" w:color="auto"/>
              <w:left w:val="single" w:sz="4" w:space="0" w:color="auto"/>
              <w:bottom w:val="single" w:sz="4" w:space="0" w:color="auto"/>
              <w:right w:val="single" w:sz="4" w:space="0" w:color="auto"/>
              <w:tl2br w:val="nil"/>
              <w:tr2bl w:val="nil"/>
            </w:tcBorders>
            <w:vAlign w:val="center"/>
          </w:tcPr>
          <w:p w14:paraId="3AF15A42" w14:textId="77777777" w:rsidR="00A47715" w:rsidRPr="004875B5" w:rsidRDefault="00A47715" w:rsidP="00A47715">
            <w:pPr>
              <w:snapToGrid w:val="0"/>
              <w:spacing w:before="0" w:line="240" w:lineRule="auto"/>
              <w:ind w:firstLine="0"/>
              <w:jc w:val="center"/>
              <w:rPr>
                <w:sz w:val="18"/>
                <w:szCs w:val="18"/>
              </w:rPr>
            </w:pPr>
          </w:p>
        </w:tc>
        <w:tc>
          <w:tcPr>
            <w:tcW w:w="2208" w:type="dxa"/>
            <w:gridSpan w:val="4"/>
            <w:vMerge/>
            <w:tcBorders>
              <w:top w:val="single" w:sz="4" w:space="0" w:color="auto"/>
              <w:left w:val="single" w:sz="4" w:space="0" w:color="auto"/>
              <w:bottom w:val="single" w:sz="4" w:space="0" w:color="auto"/>
              <w:right w:val="nil"/>
              <w:tl2br w:val="nil"/>
              <w:tr2bl w:val="nil"/>
            </w:tcBorders>
            <w:vAlign w:val="center"/>
          </w:tcPr>
          <w:p w14:paraId="58205DFB" w14:textId="77777777" w:rsidR="00A47715" w:rsidRPr="004875B5" w:rsidRDefault="00A47715" w:rsidP="00A47715">
            <w:pPr>
              <w:snapToGrid w:val="0"/>
              <w:spacing w:before="0" w:line="240" w:lineRule="auto"/>
              <w:ind w:firstLine="0"/>
              <w:jc w:val="center"/>
              <w:rPr>
                <w:sz w:val="18"/>
                <w:szCs w:val="18"/>
              </w:rPr>
            </w:pPr>
          </w:p>
        </w:tc>
      </w:tr>
      <w:tr w:rsidR="003157C3" w:rsidRPr="004875B5" w14:paraId="36DCC023"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765232FE" w14:textId="77777777" w:rsidR="003157C3" w:rsidRPr="004875B5" w:rsidRDefault="003157C3" w:rsidP="00A47715">
            <w:pPr>
              <w:snapToGrid w:val="0"/>
              <w:spacing w:before="0" w:line="240" w:lineRule="auto"/>
              <w:ind w:firstLine="0"/>
              <w:jc w:val="center"/>
              <w:rPr>
                <w:sz w:val="18"/>
                <w:szCs w:val="18"/>
              </w:rPr>
            </w:pPr>
          </w:p>
        </w:tc>
        <w:tc>
          <w:tcPr>
            <w:tcW w:w="562" w:type="dxa"/>
            <w:tcBorders>
              <w:top w:val="single" w:sz="4" w:space="0" w:color="auto"/>
              <w:left w:val="single" w:sz="4" w:space="0" w:color="auto"/>
              <w:bottom w:val="single" w:sz="4" w:space="0" w:color="auto"/>
              <w:right w:val="single" w:sz="4" w:space="0" w:color="auto"/>
              <w:tl2br w:val="nil"/>
              <w:tr2bl w:val="nil"/>
            </w:tcBorders>
            <w:vAlign w:val="center"/>
          </w:tcPr>
          <w:p w14:paraId="4A7B2280" w14:textId="77777777" w:rsidR="003157C3" w:rsidRPr="004875B5" w:rsidRDefault="003157C3" w:rsidP="00A47715">
            <w:pPr>
              <w:pStyle w:val="affff8"/>
              <w:rPr>
                <w:sz w:val="18"/>
                <w:szCs w:val="18"/>
              </w:rPr>
            </w:pPr>
            <w:r w:rsidRPr="004875B5">
              <w:rPr>
                <w:sz w:val="18"/>
                <w:szCs w:val="18"/>
              </w:rPr>
              <w:t>1</w:t>
            </w:r>
          </w:p>
        </w:tc>
        <w:tc>
          <w:tcPr>
            <w:tcW w:w="1170" w:type="dxa"/>
            <w:tcBorders>
              <w:top w:val="single" w:sz="4" w:space="0" w:color="auto"/>
              <w:left w:val="single" w:sz="4" w:space="0" w:color="auto"/>
              <w:bottom w:val="single" w:sz="4" w:space="0" w:color="auto"/>
              <w:right w:val="single" w:sz="4" w:space="0" w:color="auto"/>
              <w:tl2br w:val="nil"/>
              <w:tr2bl w:val="nil"/>
            </w:tcBorders>
            <w:vAlign w:val="center"/>
          </w:tcPr>
          <w:p w14:paraId="70E75573" w14:textId="40029C82" w:rsidR="003157C3" w:rsidRPr="004875B5" w:rsidRDefault="003157C3" w:rsidP="00A47715">
            <w:pPr>
              <w:pStyle w:val="affff8"/>
              <w:rPr>
                <w:sz w:val="18"/>
                <w:szCs w:val="18"/>
              </w:rPr>
            </w:pPr>
            <w:r w:rsidRPr="004875B5">
              <w:rPr>
                <w:sz w:val="18"/>
                <w:szCs w:val="18"/>
              </w:rPr>
              <w:t>乐炳南居民点</w:t>
            </w:r>
          </w:p>
        </w:tc>
        <w:tc>
          <w:tcPr>
            <w:tcW w:w="1303" w:type="dxa"/>
            <w:tcBorders>
              <w:top w:val="single" w:sz="4" w:space="0" w:color="auto"/>
              <w:left w:val="single" w:sz="4" w:space="0" w:color="auto"/>
              <w:bottom w:val="single" w:sz="4" w:space="0" w:color="auto"/>
              <w:right w:val="single" w:sz="4" w:space="0" w:color="auto"/>
              <w:tl2br w:val="nil"/>
              <w:tr2bl w:val="nil"/>
            </w:tcBorders>
            <w:vAlign w:val="center"/>
          </w:tcPr>
          <w:p w14:paraId="75C60B85" w14:textId="4A2BBB0D" w:rsidR="003157C3" w:rsidRPr="004875B5" w:rsidRDefault="003157C3" w:rsidP="003157C3">
            <w:pPr>
              <w:snapToGrid w:val="0"/>
              <w:spacing w:before="0" w:line="240" w:lineRule="auto"/>
              <w:ind w:firstLine="0"/>
              <w:jc w:val="center"/>
              <w:rPr>
                <w:sz w:val="18"/>
                <w:szCs w:val="18"/>
              </w:rPr>
            </w:pPr>
            <w:r w:rsidRPr="004875B5">
              <w:rPr>
                <w:sz w:val="18"/>
                <w:szCs w:val="18"/>
              </w:rPr>
              <w:t>115.16035</w:t>
            </w:r>
          </w:p>
        </w:tc>
        <w:tc>
          <w:tcPr>
            <w:tcW w:w="123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49B4D8FD" w14:textId="2C6E9224" w:rsidR="003157C3" w:rsidRPr="004875B5" w:rsidRDefault="003157C3" w:rsidP="003157C3">
            <w:pPr>
              <w:tabs>
                <w:tab w:val="left" w:pos="228"/>
                <w:tab w:val="center" w:pos="427"/>
              </w:tabs>
              <w:snapToGrid w:val="0"/>
              <w:spacing w:before="0" w:line="240" w:lineRule="auto"/>
              <w:ind w:firstLine="0"/>
              <w:jc w:val="center"/>
              <w:rPr>
                <w:sz w:val="18"/>
                <w:szCs w:val="18"/>
              </w:rPr>
            </w:pPr>
            <w:r w:rsidRPr="004875B5">
              <w:rPr>
                <w:sz w:val="18"/>
                <w:szCs w:val="18"/>
              </w:rPr>
              <w:t>29.86585</w:t>
            </w:r>
          </w:p>
        </w:tc>
        <w:tc>
          <w:tcPr>
            <w:tcW w:w="90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39F53C80" w14:textId="41A78BC3" w:rsidR="003157C3" w:rsidRPr="004875B5" w:rsidRDefault="003157C3" w:rsidP="00A47715">
            <w:pPr>
              <w:pStyle w:val="affff8"/>
              <w:rPr>
                <w:sz w:val="18"/>
                <w:szCs w:val="18"/>
              </w:rPr>
            </w:pPr>
            <w:r w:rsidRPr="004875B5">
              <w:rPr>
                <w:sz w:val="18"/>
                <w:szCs w:val="18"/>
              </w:rPr>
              <w:t>NE</w:t>
            </w:r>
          </w:p>
        </w:tc>
        <w:tc>
          <w:tcPr>
            <w:tcW w:w="872"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101EC522" w14:textId="53A97E7F" w:rsidR="003157C3" w:rsidRPr="004875B5" w:rsidRDefault="003157C3" w:rsidP="00A47715">
            <w:pPr>
              <w:pStyle w:val="affff8"/>
              <w:rPr>
                <w:sz w:val="18"/>
                <w:szCs w:val="18"/>
              </w:rPr>
            </w:pPr>
            <w:r w:rsidRPr="004875B5">
              <w:rPr>
                <w:sz w:val="18"/>
                <w:szCs w:val="18"/>
              </w:rPr>
              <w:t>245</w:t>
            </w:r>
          </w:p>
        </w:tc>
        <w:tc>
          <w:tcPr>
            <w:tcW w:w="675"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077D5989" w14:textId="637C0A3A" w:rsidR="003157C3" w:rsidRPr="004875B5" w:rsidRDefault="003157C3" w:rsidP="00A47715">
            <w:pPr>
              <w:snapToGrid w:val="0"/>
              <w:spacing w:before="0" w:line="240" w:lineRule="auto"/>
              <w:ind w:firstLine="0"/>
              <w:jc w:val="center"/>
              <w:rPr>
                <w:sz w:val="18"/>
                <w:szCs w:val="18"/>
              </w:rPr>
            </w:pPr>
            <w:r w:rsidRPr="004875B5">
              <w:rPr>
                <w:sz w:val="18"/>
                <w:szCs w:val="18"/>
              </w:rPr>
              <w:t>居民区</w:t>
            </w:r>
          </w:p>
        </w:tc>
        <w:tc>
          <w:tcPr>
            <w:tcW w:w="2208" w:type="dxa"/>
            <w:gridSpan w:val="4"/>
            <w:tcBorders>
              <w:top w:val="single" w:sz="4" w:space="0" w:color="auto"/>
              <w:left w:val="single" w:sz="4" w:space="0" w:color="auto"/>
              <w:bottom w:val="single" w:sz="4" w:space="0" w:color="auto"/>
              <w:right w:val="nil"/>
              <w:tl2br w:val="nil"/>
              <w:tr2bl w:val="nil"/>
            </w:tcBorders>
            <w:vAlign w:val="center"/>
          </w:tcPr>
          <w:p w14:paraId="6EE08860" w14:textId="2206F71F" w:rsidR="003157C3" w:rsidRPr="004875B5" w:rsidRDefault="003157C3" w:rsidP="00A47715">
            <w:pPr>
              <w:pStyle w:val="affff8"/>
              <w:rPr>
                <w:sz w:val="18"/>
                <w:szCs w:val="18"/>
              </w:rPr>
            </w:pPr>
            <w:r w:rsidRPr="004875B5">
              <w:rPr>
                <w:sz w:val="18"/>
                <w:szCs w:val="18"/>
              </w:rPr>
              <w:t>180</w:t>
            </w:r>
            <w:r w:rsidRPr="004875B5">
              <w:rPr>
                <w:sz w:val="18"/>
                <w:szCs w:val="18"/>
              </w:rPr>
              <w:t>户，</w:t>
            </w:r>
            <w:r w:rsidRPr="004875B5">
              <w:rPr>
                <w:sz w:val="18"/>
                <w:szCs w:val="18"/>
              </w:rPr>
              <w:t>666</w:t>
            </w:r>
            <w:r w:rsidRPr="004875B5">
              <w:rPr>
                <w:sz w:val="18"/>
                <w:szCs w:val="18"/>
              </w:rPr>
              <w:t>人</w:t>
            </w:r>
          </w:p>
        </w:tc>
      </w:tr>
      <w:tr w:rsidR="003157C3" w:rsidRPr="004875B5" w14:paraId="157E5BC7"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4DC3E2E5" w14:textId="77777777" w:rsidR="003157C3" w:rsidRPr="004875B5" w:rsidRDefault="003157C3" w:rsidP="00A47715">
            <w:pPr>
              <w:snapToGrid w:val="0"/>
              <w:spacing w:before="0" w:line="240" w:lineRule="auto"/>
              <w:ind w:firstLine="0"/>
              <w:jc w:val="center"/>
              <w:rPr>
                <w:sz w:val="18"/>
                <w:szCs w:val="18"/>
              </w:rPr>
            </w:pPr>
          </w:p>
        </w:tc>
        <w:tc>
          <w:tcPr>
            <w:tcW w:w="562" w:type="dxa"/>
            <w:tcBorders>
              <w:top w:val="single" w:sz="4" w:space="0" w:color="auto"/>
              <w:left w:val="single" w:sz="4" w:space="0" w:color="auto"/>
              <w:bottom w:val="single" w:sz="4" w:space="0" w:color="auto"/>
              <w:right w:val="single" w:sz="4" w:space="0" w:color="auto"/>
              <w:tl2br w:val="nil"/>
              <w:tr2bl w:val="nil"/>
            </w:tcBorders>
            <w:vAlign w:val="center"/>
          </w:tcPr>
          <w:p w14:paraId="6EE43F69" w14:textId="77777777" w:rsidR="003157C3" w:rsidRPr="004875B5" w:rsidRDefault="003157C3" w:rsidP="00A47715">
            <w:pPr>
              <w:pStyle w:val="affff8"/>
              <w:rPr>
                <w:sz w:val="18"/>
                <w:szCs w:val="18"/>
              </w:rPr>
            </w:pPr>
            <w:r w:rsidRPr="004875B5">
              <w:rPr>
                <w:sz w:val="18"/>
                <w:szCs w:val="18"/>
              </w:rPr>
              <w:t>2</w:t>
            </w:r>
          </w:p>
        </w:tc>
        <w:tc>
          <w:tcPr>
            <w:tcW w:w="1170" w:type="dxa"/>
            <w:tcBorders>
              <w:top w:val="single" w:sz="4" w:space="0" w:color="auto"/>
              <w:left w:val="single" w:sz="4" w:space="0" w:color="auto"/>
              <w:bottom w:val="single" w:sz="4" w:space="0" w:color="auto"/>
              <w:right w:val="single" w:sz="4" w:space="0" w:color="auto"/>
              <w:tl2br w:val="nil"/>
              <w:tr2bl w:val="nil"/>
            </w:tcBorders>
            <w:vAlign w:val="center"/>
          </w:tcPr>
          <w:p w14:paraId="45617F47" w14:textId="3F3B0D21" w:rsidR="003157C3" w:rsidRPr="004875B5" w:rsidRDefault="003157C3" w:rsidP="00A47715">
            <w:pPr>
              <w:pStyle w:val="affff8"/>
              <w:rPr>
                <w:sz w:val="18"/>
                <w:szCs w:val="18"/>
              </w:rPr>
            </w:pPr>
            <w:r w:rsidRPr="004875B5">
              <w:rPr>
                <w:sz w:val="18"/>
                <w:szCs w:val="18"/>
              </w:rPr>
              <w:t>小寺庙</w:t>
            </w:r>
          </w:p>
        </w:tc>
        <w:tc>
          <w:tcPr>
            <w:tcW w:w="1303" w:type="dxa"/>
            <w:tcBorders>
              <w:top w:val="single" w:sz="4" w:space="0" w:color="auto"/>
              <w:left w:val="single" w:sz="4" w:space="0" w:color="auto"/>
              <w:bottom w:val="single" w:sz="4" w:space="0" w:color="auto"/>
              <w:right w:val="single" w:sz="4" w:space="0" w:color="auto"/>
              <w:tl2br w:val="nil"/>
              <w:tr2bl w:val="nil"/>
            </w:tcBorders>
            <w:vAlign w:val="center"/>
          </w:tcPr>
          <w:p w14:paraId="485CA26E" w14:textId="7F51FC85" w:rsidR="003157C3" w:rsidRPr="004875B5" w:rsidRDefault="003157C3" w:rsidP="003157C3">
            <w:pPr>
              <w:snapToGrid w:val="0"/>
              <w:spacing w:before="0" w:line="240" w:lineRule="auto"/>
              <w:ind w:firstLine="0"/>
              <w:jc w:val="center"/>
              <w:rPr>
                <w:sz w:val="18"/>
                <w:szCs w:val="18"/>
              </w:rPr>
            </w:pPr>
            <w:r w:rsidRPr="004875B5">
              <w:rPr>
                <w:sz w:val="18"/>
                <w:szCs w:val="18"/>
              </w:rPr>
              <w:t>115.15959</w:t>
            </w:r>
          </w:p>
        </w:tc>
        <w:tc>
          <w:tcPr>
            <w:tcW w:w="123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24D0356C" w14:textId="5A188608" w:rsidR="003157C3" w:rsidRPr="004875B5" w:rsidRDefault="003157C3" w:rsidP="003157C3">
            <w:pPr>
              <w:tabs>
                <w:tab w:val="left" w:pos="228"/>
                <w:tab w:val="center" w:pos="427"/>
              </w:tabs>
              <w:snapToGrid w:val="0"/>
              <w:spacing w:before="0" w:line="240" w:lineRule="auto"/>
              <w:ind w:firstLine="0"/>
              <w:jc w:val="center"/>
              <w:rPr>
                <w:sz w:val="18"/>
                <w:szCs w:val="18"/>
              </w:rPr>
            </w:pPr>
            <w:r w:rsidRPr="004875B5">
              <w:rPr>
                <w:sz w:val="18"/>
                <w:szCs w:val="18"/>
              </w:rPr>
              <w:t>29.86356</w:t>
            </w:r>
          </w:p>
        </w:tc>
        <w:tc>
          <w:tcPr>
            <w:tcW w:w="90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629E3371" w14:textId="2866B2FE" w:rsidR="003157C3" w:rsidRPr="004875B5" w:rsidRDefault="003157C3" w:rsidP="00A47715">
            <w:pPr>
              <w:pStyle w:val="affff8"/>
              <w:rPr>
                <w:sz w:val="18"/>
                <w:szCs w:val="18"/>
              </w:rPr>
            </w:pPr>
            <w:r w:rsidRPr="004875B5">
              <w:rPr>
                <w:sz w:val="18"/>
                <w:szCs w:val="18"/>
              </w:rPr>
              <w:t>E</w:t>
            </w:r>
          </w:p>
        </w:tc>
        <w:tc>
          <w:tcPr>
            <w:tcW w:w="872"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6A2873A1" w14:textId="06ED807C" w:rsidR="003157C3" w:rsidRPr="004875B5" w:rsidRDefault="003157C3" w:rsidP="00A47715">
            <w:pPr>
              <w:pStyle w:val="affff8"/>
              <w:rPr>
                <w:sz w:val="18"/>
                <w:szCs w:val="18"/>
              </w:rPr>
            </w:pPr>
            <w:r w:rsidRPr="004875B5">
              <w:rPr>
                <w:sz w:val="18"/>
                <w:szCs w:val="18"/>
              </w:rPr>
              <w:t>154</w:t>
            </w:r>
          </w:p>
        </w:tc>
        <w:tc>
          <w:tcPr>
            <w:tcW w:w="675"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2CE8D1D0" w14:textId="28A12DE3" w:rsidR="003157C3" w:rsidRPr="004875B5" w:rsidRDefault="003157C3" w:rsidP="00A47715">
            <w:pPr>
              <w:snapToGrid w:val="0"/>
              <w:spacing w:before="0" w:line="240" w:lineRule="auto"/>
              <w:ind w:firstLine="0"/>
              <w:jc w:val="center"/>
              <w:rPr>
                <w:sz w:val="18"/>
                <w:szCs w:val="18"/>
              </w:rPr>
            </w:pPr>
            <w:r w:rsidRPr="004875B5">
              <w:rPr>
                <w:sz w:val="18"/>
                <w:szCs w:val="18"/>
              </w:rPr>
              <w:t>小寺庙</w:t>
            </w:r>
          </w:p>
        </w:tc>
        <w:tc>
          <w:tcPr>
            <w:tcW w:w="2208" w:type="dxa"/>
            <w:gridSpan w:val="4"/>
            <w:tcBorders>
              <w:top w:val="single" w:sz="4" w:space="0" w:color="auto"/>
              <w:left w:val="single" w:sz="4" w:space="0" w:color="auto"/>
              <w:bottom w:val="single" w:sz="4" w:space="0" w:color="auto"/>
              <w:right w:val="nil"/>
              <w:tl2br w:val="nil"/>
              <w:tr2bl w:val="nil"/>
            </w:tcBorders>
            <w:vAlign w:val="center"/>
          </w:tcPr>
          <w:p w14:paraId="7AC5E8BC" w14:textId="004312D8" w:rsidR="003157C3" w:rsidRPr="004875B5" w:rsidRDefault="003157C3" w:rsidP="00A47715">
            <w:pPr>
              <w:pStyle w:val="affff8"/>
              <w:rPr>
                <w:sz w:val="18"/>
                <w:szCs w:val="18"/>
              </w:rPr>
            </w:pPr>
            <w:r w:rsidRPr="004875B5">
              <w:rPr>
                <w:sz w:val="18"/>
                <w:szCs w:val="18"/>
              </w:rPr>
              <w:t>10</w:t>
            </w:r>
            <w:r w:rsidRPr="004875B5">
              <w:rPr>
                <w:sz w:val="18"/>
                <w:szCs w:val="18"/>
              </w:rPr>
              <w:t>人</w:t>
            </w:r>
          </w:p>
        </w:tc>
      </w:tr>
      <w:tr w:rsidR="003157C3" w:rsidRPr="004875B5" w14:paraId="3C32A038"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2B938EED" w14:textId="77777777" w:rsidR="003157C3" w:rsidRPr="004875B5" w:rsidRDefault="003157C3" w:rsidP="00A47715">
            <w:pPr>
              <w:snapToGrid w:val="0"/>
              <w:spacing w:before="0" w:line="240" w:lineRule="auto"/>
              <w:ind w:firstLine="0"/>
              <w:jc w:val="center"/>
              <w:rPr>
                <w:sz w:val="18"/>
                <w:szCs w:val="18"/>
              </w:rPr>
            </w:pPr>
          </w:p>
        </w:tc>
        <w:tc>
          <w:tcPr>
            <w:tcW w:w="562" w:type="dxa"/>
            <w:tcBorders>
              <w:top w:val="single" w:sz="4" w:space="0" w:color="auto"/>
              <w:left w:val="single" w:sz="4" w:space="0" w:color="auto"/>
              <w:bottom w:val="single" w:sz="4" w:space="0" w:color="auto"/>
              <w:right w:val="single" w:sz="4" w:space="0" w:color="auto"/>
              <w:tl2br w:val="nil"/>
              <w:tr2bl w:val="nil"/>
            </w:tcBorders>
            <w:vAlign w:val="center"/>
          </w:tcPr>
          <w:p w14:paraId="56DEE553" w14:textId="77777777" w:rsidR="003157C3" w:rsidRPr="004875B5" w:rsidRDefault="003157C3" w:rsidP="00A47715">
            <w:pPr>
              <w:pStyle w:val="affff8"/>
              <w:rPr>
                <w:sz w:val="18"/>
                <w:szCs w:val="18"/>
              </w:rPr>
            </w:pPr>
            <w:r w:rsidRPr="004875B5">
              <w:rPr>
                <w:sz w:val="18"/>
                <w:szCs w:val="18"/>
              </w:rPr>
              <w:t>3</w:t>
            </w:r>
          </w:p>
        </w:tc>
        <w:tc>
          <w:tcPr>
            <w:tcW w:w="1170" w:type="dxa"/>
            <w:tcBorders>
              <w:top w:val="single" w:sz="4" w:space="0" w:color="auto"/>
              <w:left w:val="single" w:sz="4" w:space="0" w:color="auto"/>
              <w:bottom w:val="single" w:sz="4" w:space="0" w:color="auto"/>
              <w:right w:val="single" w:sz="4" w:space="0" w:color="auto"/>
              <w:tl2br w:val="nil"/>
              <w:tr2bl w:val="nil"/>
            </w:tcBorders>
            <w:vAlign w:val="center"/>
          </w:tcPr>
          <w:p w14:paraId="40108914" w14:textId="57738606" w:rsidR="003157C3" w:rsidRPr="004875B5" w:rsidRDefault="003157C3" w:rsidP="00A47715">
            <w:pPr>
              <w:pStyle w:val="affff8"/>
              <w:rPr>
                <w:sz w:val="18"/>
                <w:szCs w:val="18"/>
              </w:rPr>
            </w:pPr>
            <w:r w:rsidRPr="004875B5">
              <w:rPr>
                <w:sz w:val="18"/>
                <w:szCs w:val="18"/>
              </w:rPr>
              <w:t>塘堍村居民点</w:t>
            </w:r>
          </w:p>
        </w:tc>
        <w:tc>
          <w:tcPr>
            <w:tcW w:w="1303" w:type="dxa"/>
            <w:tcBorders>
              <w:top w:val="single" w:sz="4" w:space="0" w:color="auto"/>
              <w:left w:val="single" w:sz="4" w:space="0" w:color="auto"/>
              <w:bottom w:val="single" w:sz="4" w:space="0" w:color="auto"/>
              <w:right w:val="single" w:sz="4" w:space="0" w:color="auto"/>
              <w:tl2br w:val="nil"/>
              <w:tr2bl w:val="nil"/>
            </w:tcBorders>
            <w:vAlign w:val="center"/>
          </w:tcPr>
          <w:p w14:paraId="55679BA2" w14:textId="786E94D5" w:rsidR="003157C3" w:rsidRPr="004875B5" w:rsidRDefault="003157C3" w:rsidP="003157C3">
            <w:pPr>
              <w:snapToGrid w:val="0"/>
              <w:spacing w:before="0" w:line="240" w:lineRule="auto"/>
              <w:ind w:firstLine="0"/>
              <w:jc w:val="center"/>
              <w:rPr>
                <w:sz w:val="18"/>
                <w:szCs w:val="18"/>
              </w:rPr>
            </w:pPr>
            <w:r w:rsidRPr="004875B5">
              <w:rPr>
                <w:sz w:val="18"/>
                <w:szCs w:val="18"/>
              </w:rPr>
              <w:t>115.15405</w:t>
            </w:r>
          </w:p>
        </w:tc>
        <w:tc>
          <w:tcPr>
            <w:tcW w:w="123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02CA67C1" w14:textId="503CE311" w:rsidR="003157C3" w:rsidRPr="004875B5" w:rsidRDefault="003157C3" w:rsidP="003157C3">
            <w:pPr>
              <w:tabs>
                <w:tab w:val="left" w:pos="228"/>
                <w:tab w:val="center" w:pos="427"/>
              </w:tabs>
              <w:snapToGrid w:val="0"/>
              <w:spacing w:before="0" w:line="240" w:lineRule="auto"/>
              <w:ind w:firstLine="0"/>
              <w:jc w:val="center"/>
              <w:rPr>
                <w:sz w:val="18"/>
                <w:szCs w:val="18"/>
              </w:rPr>
            </w:pPr>
            <w:r w:rsidRPr="004875B5">
              <w:rPr>
                <w:sz w:val="18"/>
                <w:szCs w:val="18"/>
              </w:rPr>
              <w:t>29.86753</w:t>
            </w:r>
          </w:p>
        </w:tc>
        <w:tc>
          <w:tcPr>
            <w:tcW w:w="90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29FAF8AF" w14:textId="6066D017" w:rsidR="003157C3" w:rsidRPr="004875B5" w:rsidRDefault="003157C3" w:rsidP="00A47715">
            <w:pPr>
              <w:pStyle w:val="affff8"/>
              <w:rPr>
                <w:sz w:val="18"/>
                <w:szCs w:val="18"/>
              </w:rPr>
            </w:pPr>
            <w:r w:rsidRPr="004875B5">
              <w:rPr>
                <w:sz w:val="18"/>
                <w:szCs w:val="18"/>
              </w:rPr>
              <w:t>SW</w:t>
            </w:r>
          </w:p>
        </w:tc>
        <w:tc>
          <w:tcPr>
            <w:tcW w:w="872"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1C231371" w14:textId="6349E14A" w:rsidR="003157C3" w:rsidRPr="004875B5" w:rsidRDefault="003157C3" w:rsidP="00A47715">
            <w:pPr>
              <w:pStyle w:val="affff8"/>
              <w:rPr>
                <w:sz w:val="18"/>
                <w:szCs w:val="18"/>
              </w:rPr>
            </w:pPr>
            <w:r w:rsidRPr="004875B5">
              <w:rPr>
                <w:sz w:val="18"/>
                <w:szCs w:val="18"/>
              </w:rPr>
              <w:t>400</w:t>
            </w:r>
          </w:p>
        </w:tc>
        <w:tc>
          <w:tcPr>
            <w:tcW w:w="675"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08AD9392" w14:textId="4A6A16A3" w:rsidR="003157C3" w:rsidRPr="004875B5" w:rsidRDefault="003157C3" w:rsidP="00A47715">
            <w:pPr>
              <w:snapToGrid w:val="0"/>
              <w:spacing w:before="0" w:line="240" w:lineRule="auto"/>
              <w:ind w:firstLine="0"/>
              <w:jc w:val="center"/>
              <w:rPr>
                <w:sz w:val="18"/>
                <w:szCs w:val="18"/>
              </w:rPr>
            </w:pPr>
            <w:r w:rsidRPr="004875B5">
              <w:rPr>
                <w:sz w:val="18"/>
                <w:szCs w:val="18"/>
              </w:rPr>
              <w:t>居民区</w:t>
            </w:r>
          </w:p>
        </w:tc>
        <w:tc>
          <w:tcPr>
            <w:tcW w:w="2208" w:type="dxa"/>
            <w:gridSpan w:val="4"/>
            <w:tcBorders>
              <w:top w:val="single" w:sz="4" w:space="0" w:color="auto"/>
              <w:left w:val="single" w:sz="4" w:space="0" w:color="auto"/>
              <w:bottom w:val="single" w:sz="4" w:space="0" w:color="auto"/>
              <w:right w:val="nil"/>
              <w:tl2br w:val="nil"/>
              <w:tr2bl w:val="nil"/>
            </w:tcBorders>
            <w:vAlign w:val="center"/>
          </w:tcPr>
          <w:p w14:paraId="06030064" w14:textId="28368CE3" w:rsidR="003157C3" w:rsidRPr="004875B5" w:rsidRDefault="003157C3" w:rsidP="00A47715">
            <w:pPr>
              <w:pStyle w:val="affff8"/>
              <w:rPr>
                <w:sz w:val="18"/>
                <w:szCs w:val="18"/>
              </w:rPr>
            </w:pPr>
            <w:r w:rsidRPr="004875B5">
              <w:rPr>
                <w:sz w:val="18"/>
                <w:szCs w:val="18"/>
              </w:rPr>
              <w:t>600</w:t>
            </w:r>
            <w:r w:rsidRPr="004875B5">
              <w:rPr>
                <w:sz w:val="18"/>
                <w:szCs w:val="18"/>
              </w:rPr>
              <w:t>户，</w:t>
            </w:r>
            <w:r w:rsidRPr="004875B5">
              <w:rPr>
                <w:sz w:val="18"/>
                <w:szCs w:val="18"/>
              </w:rPr>
              <w:t>2220</w:t>
            </w:r>
            <w:r w:rsidRPr="004875B5">
              <w:rPr>
                <w:sz w:val="18"/>
                <w:szCs w:val="18"/>
              </w:rPr>
              <w:t>人</w:t>
            </w:r>
          </w:p>
        </w:tc>
      </w:tr>
      <w:tr w:rsidR="003157C3" w:rsidRPr="004875B5" w14:paraId="46962358"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7D395E67" w14:textId="77777777" w:rsidR="003157C3" w:rsidRPr="004875B5" w:rsidRDefault="003157C3" w:rsidP="00A47715">
            <w:pPr>
              <w:snapToGrid w:val="0"/>
              <w:spacing w:before="0" w:line="240" w:lineRule="auto"/>
              <w:ind w:firstLine="0"/>
              <w:jc w:val="center"/>
              <w:rPr>
                <w:sz w:val="18"/>
                <w:szCs w:val="18"/>
              </w:rPr>
            </w:pPr>
          </w:p>
        </w:tc>
        <w:tc>
          <w:tcPr>
            <w:tcW w:w="562" w:type="dxa"/>
            <w:tcBorders>
              <w:top w:val="single" w:sz="4" w:space="0" w:color="auto"/>
              <w:left w:val="single" w:sz="4" w:space="0" w:color="auto"/>
              <w:bottom w:val="single" w:sz="4" w:space="0" w:color="auto"/>
              <w:right w:val="single" w:sz="4" w:space="0" w:color="auto"/>
              <w:tl2br w:val="nil"/>
              <w:tr2bl w:val="nil"/>
            </w:tcBorders>
            <w:vAlign w:val="center"/>
          </w:tcPr>
          <w:p w14:paraId="1CE7A25C" w14:textId="77777777" w:rsidR="003157C3" w:rsidRPr="004875B5" w:rsidRDefault="003157C3" w:rsidP="00A47715">
            <w:pPr>
              <w:pStyle w:val="affff8"/>
              <w:rPr>
                <w:sz w:val="18"/>
                <w:szCs w:val="18"/>
              </w:rPr>
            </w:pPr>
            <w:r w:rsidRPr="004875B5">
              <w:rPr>
                <w:sz w:val="18"/>
                <w:szCs w:val="18"/>
              </w:rPr>
              <w:t>4</w:t>
            </w:r>
          </w:p>
        </w:tc>
        <w:tc>
          <w:tcPr>
            <w:tcW w:w="1170" w:type="dxa"/>
            <w:tcBorders>
              <w:top w:val="single" w:sz="4" w:space="0" w:color="auto"/>
              <w:left w:val="single" w:sz="4" w:space="0" w:color="auto"/>
              <w:bottom w:val="single" w:sz="4" w:space="0" w:color="auto"/>
              <w:right w:val="single" w:sz="4" w:space="0" w:color="auto"/>
              <w:tl2br w:val="nil"/>
              <w:tr2bl w:val="nil"/>
            </w:tcBorders>
            <w:vAlign w:val="center"/>
          </w:tcPr>
          <w:p w14:paraId="7D4C7085" w14:textId="05E9889F" w:rsidR="003157C3" w:rsidRPr="004875B5" w:rsidRDefault="003157C3" w:rsidP="00A47715">
            <w:pPr>
              <w:pStyle w:val="affff8"/>
              <w:rPr>
                <w:sz w:val="18"/>
                <w:szCs w:val="18"/>
              </w:rPr>
            </w:pPr>
            <w:r w:rsidRPr="004875B5">
              <w:rPr>
                <w:sz w:val="18"/>
                <w:szCs w:val="18"/>
              </w:rPr>
              <w:t>官桥十二队</w:t>
            </w:r>
          </w:p>
        </w:tc>
        <w:tc>
          <w:tcPr>
            <w:tcW w:w="1303" w:type="dxa"/>
            <w:tcBorders>
              <w:top w:val="single" w:sz="4" w:space="0" w:color="auto"/>
              <w:left w:val="single" w:sz="4" w:space="0" w:color="auto"/>
              <w:bottom w:val="single" w:sz="4" w:space="0" w:color="auto"/>
              <w:right w:val="single" w:sz="4" w:space="0" w:color="auto"/>
              <w:tl2br w:val="nil"/>
              <w:tr2bl w:val="nil"/>
            </w:tcBorders>
            <w:vAlign w:val="center"/>
          </w:tcPr>
          <w:p w14:paraId="78859AFE" w14:textId="032BCBD9" w:rsidR="003157C3" w:rsidRPr="004875B5" w:rsidRDefault="003157C3" w:rsidP="003157C3">
            <w:pPr>
              <w:snapToGrid w:val="0"/>
              <w:spacing w:before="0" w:line="240" w:lineRule="auto"/>
              <w:ind w:firstLine="0"/>
              <w:jc w:val="center"/>
              <w:rPr>
                <w:sz w:val="18"/>
                <w:szCs w:val="18"/>
              </w:rPr>
            </w:pPr>
            <w:r w:rsidRPr="004875B5">
              <w:rPr>
                <w:sz w:val="18"/>
                <w:szCs w:val="18"/>
              </w:rPr>
              <w:t>115.16504</w:t>
            </w:r>
          </w:p>
        </w:tc>
        <w:tc>
          <w:tcPr>
            <w:tcW w:w="123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38980C11" w14:textId="4BFEA5CF" w:rsidR="003157C3" w:rsidRPr="004875B5" w:rsidRDefault="003157C3" w:rsidP="003157C3">
            <w:pPr>
              <w:tabs>
                <w:tab w:val="left" w:pos="228"/>
                <w:tab w:val="center" w:pos="427"/>
              </w:tabs>
              <w:snapToGrid w:val="0"/>
              <w:spacing w:before="0" w:line="240" w:lineRule="auto"/>
              <w:ind w:firstLine="0"/>
              <w:jc w:val="center"/>
              <w:rPr>
                <w:sz w:val="18"/>
                <w:szCs w:val="18"/>
              </w:rPr>
            </w:pPr>
            <w:r w:rsidRPr="004875B5">
              <w:rPr>
                <w:sz w:val="18"/>
                <w:szCs w:val="18"/>
              </w:rPr>
              <w:t>29.86304</w:t>
            </w:r>
          </w:p>
        </w:tc>
        <w:tc>
          <w:tcPr>
            <w:tcW w:w="90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3C13C384" w14:textId="2454B30B" w:rsidR="003157C3" w:rsidRPr="004875B5" w:rsidRDefault="003157C3" w:rsidP="00A47715">
            <w:pPr>
              <w:pStyle w:val="affff8"/>
              <w:rPr>
                <w:sz w:val="18"/>
                <w:szCs w:val="18"/>
              </w:rPr>
            </w:pPr>
            <w:r w:rsidRPr="004875B5">
              <w:rPr>
                <w:sz w:val="18"/>
                <w:szCs w:val="18"/>
              </w:rPr>
              <w:t>E</w:t>
            </w:r>
          </w:p>
        </w:tc>
        <w:tc>
          <w:tcPr>
            <w:tcW w:w="872"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5D406289" w14:textId="60657AB2" w:rsidR="003157C3" w:rsidRPr="004875B5" w:rsidRDefault="003157C3" w:rsidP="00A47715">
            <w:pPr>
              <w:pStyle w:val="affff8"/>
              <w:rPr>
                <w:sz w:val="18"/>
                <w:szCs w:val="18"/>
              </w:rPr>
            </w:pPr>
            <w:r w:rsidRPr="004875B5">
              <w:rPr>
                <w:sz w:val="18"/>
                <w:szCs w:val="18"/>
              </w:rPr>
              <w:t>613</w:t>
            </w:r>
          </w:p>
        </w:tc>
        <w:tc>
          <w:tcPr>
            <w:tcW w:w="675"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0A111BD5" w14:textId="62F33564" w:rsidR="003157C3" w:rsidRPr="004875B5" w:rsidRDefault="003157C3" w:rsidP="00A47715">
            <w:pPr>
              <w:snapToGrid w:val="0"/>
              <w:spacing w:before="0" w:line="240" w:lineRule="auto"/>
              <w:ind w:firstLine="0"/>
              <w:jc w:val="center"/>
              <w:rPr>
                <w:sz w:val="18"/>
                <w:szCs w:val="18"/>
              </w:rPr>
            </w:pPr>
            <w:r w:rsidRPr="004875B5">
              <w:rPr>
                <w:sz w:val="18"/>
                <w:szCs w:val="18"/>
              </w:rPr>
              <w:t>居民区</w:t>
            </w:r>
          </w:p>
        </w:tc>
        <w:tc>
          <w:tcPr>
            <w:tcW w:w="2208" w:type="dxa"/>
            <w:gridSpan w:val="4"/>
            <w:tcBorders>
              <w:top w:val="single" w:sz="4" w:space="0" w:color="auto"/>
              <w:left w:val="single" w:sz="4" w:space="0" w:color="auto"/>
              <w:bottom w:val="single" w:sz="4" w:space="0" w:color="auto"/>
              <w:right w:val="nil"/>
              <w:tl2br w:val="nil"/>
              <w:tr2bl w:val="nil"/>
            </w:tcBorders>
            <w:vAlign w:val="center"/>
          </w:tcPr>
          <w:p w14:paraId="4D6569BC" w14:textId="4FC79E95" w:rsidR="003157C3" w:rsidRPr="004875B5" w:rsidRDefault="003157C3" w:rsidP="00A47715">
            <w:pPr>
              <w:pStyle w:val="affff8"/>
              <w:rPr>
                <w:sz w:val="18"/>
                <w:szCs w:val="18"/>
              </w:rPr>
            </w:pPr>
            <w:r w:rsidRPr="004875B5">
              <w:rPr>
                <w:sz w:val="18"/>
                <w:szCs w:val="18"/>
              </w:rPr>
              <w:t>72</w:t>
            </w:r>
            <w:r w:rsidRPr="004875B5">
              <w:rPr>
                <w:sz w:val="18"/>
                <w:szCs w:val="18"/>
              </w:rPr>
              <w:t>户，</w:t>
            </w:r>
            <w:r w:rsidRPr="004875B5">
              <w:rPr>
                <w:sz w:val="18"/>
                <w:szCs w:val="18"/>
              </w:rPr>
              <w:t>252</w:t>
            </w:r>
            <w:r w:rsidRPr="004875B5">
              <w:rPr>
                <w:sz w:val="18"/>
                <w:szCs w:val="18"/>
              </w:rPr>
              <w:t>人</w:t>
            </w:r>
          </w:p>
        </w:tc>
      </w:tr>
      <w:tr w:rsidR="003157C3" w:rsidRPr="004875B5" w14:paraId="10190C8E"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08D6BCD7" w14:textId="77777777" w:rsidR="003157C3" w:rsidRPr="004875B5" w:rsidRDefault="003157C3" w:rsidP="00A47715">
            <w:pPr>
              <w:snapToGrid w:val="0"/>
              <w:spacing w:before="0" w:line="240" w:lineRule="auto"/>
              <w:ind w:firstLine="0"/>
              <w:jc w:val="center"/>
              <w:rPr>
                <w:sz w:val="18"/>
                <w:szCs w:val="18"/>
              </w:rPr>
            </w:pPr>
          </w:p>
        </w:tc>
        <w:tc>
          <w:tcPr>
            <w:tcW w:w="562" w:type="dxa"/>
            <w:tcBorders>
              <w:top w:val="single" w:sz="4" w:space="0" w:color="auto"/>
              <w:left w:val="single" w:sz="4" w:space="0" w:color="auto"/>
              <w:bottom w:val="single" w:sz="4" w:space="0" w:color="auto"/>
              <w:right w:val="single" w:sz="4" w:space="0" w:color="auto"/>
              <w:tl2br w:val="nil"/>
              <w:tr2bl w:val="nil"/>
            </w:tcBorders>
            <w:vAlign w:val="center"/>
          </w:tcPr>
          <w:p w14:paraId="31173DBA" w14:textId="77777777" w:rsidR="003157C3" w:rsidRPr="004875B5" w:rsidRDefault="003157C3" w:rsidP="00A47715">
            <w:pPr>
              <w:pStyle w:val="affff8"/>
              <w:rPr>
                <w:sz w:val="18"/>
                <w:szCs w:val="18"/>
              </w:rPr>
            </w:pPr>
            <w:r w:rsidRPr="004875B5">
              <w:rPr>
                <w:sz w:val="18"/>
                <w:szCs w:val="18"/>
              </w:rPr>
              <w:t>5</w:t>
            </w:r>
          </w:p>
        </w:tc>
        <w:tc>
          <w:tcPr>
            <w:tcW w:w="1170" w:type="dxa"/>
            <w:tcBorders>
              <w:top w:val="single" w:sz="4" w:space="0" w:color="auto"/>
              <w:left w:val="single" w:sz="4" w:space="0" w:color="auto"/>
              <w:bottom w:val="single" w:sz="4" w:space="0" w:color="auto"/>
              <w:right w:val="single" w:sz="4" w:space="0" w:color="auto"/>
              <w:tl2br w:val="nil"/>
              <w:tr2bl w:val="nil"/>
            </w:tcBorders>
            <w:vAlign w:val="center"/>
          </w:tcPr>
          <w:p w14:paraId="63A7D632" w14:textId="6B2AF993" w:rsidR="003157C3" w:rsidRPr="004875B5" w:rsidRDefault="003157C3" w:rsidP="00A47715">
            <w:pPr>
              <w:pStyle w:val="affff8"/>
              <w:rPr>
                <w:sz w:val="18"/>
                <w:szCs w:val="18"/>
              </w:rPr>
            </w:pPr>
            <w:r w:rsidRPr="004875B5">
              <w:rPr>
                <w:sz w:val="18"/>
                <w:szCs w:val="18"/>
              </w:rPr>
              <w:t>上马居民点</w:t>
            </w:r>
          </w:p>
        </w:tc>
        <w:tc>
          <w:tcPr>
            <w:tcW w:w="1303" w:type="dxa"/>
            <w:tcBorders>
              <w:top w:val="single" w:sz="4" w:space="0" w:color="auto"/>
              <w:left w:val="single" w:sz="4" w:space="0" w:color="auto"/>
              <w:bottom w:val="single" w:sz="4" w:space="0" w:color="auto"/>
              <w:right w:val="single" w:sz="4" w:space="0" w:color="auto"/>
              <w:tl2br w:val="nil"/>
              <w:tr2bl w:val="nil"/>
            </w:tcBorders>
            <w:vAlign w:val="center"/>
          </w:tcPr>
          <w:p w14:paraId="38D11CE6" w14:textId="4590B568" w:rsidR="003157C3" w:rsidRPr="004875B5" w:rsidRDefault="00A72CF0" w:rsidP="00A72CF0">
            <w:pPr>
              <w:snapToGrid w:val="0"/>
              <w:spacing w:before="0" w:line="240" w:lineRule="auto"/>
              <w:ind w:firstLine="0"/>
              <w:jc w:val="center"/>
              <w:rPr>
                <w:sz w:val="18"/>
                <w:szCs w:val="18"/>
              </w:rPr>
            </w:pPr>
            <w:r w:rsidRPr="004875B5">
              <w:rPr>
                <w:sz w:val="18"/>
                <w:szCs w:val="18"/>
              </w:rPr>
              <w:t>115.16585</w:t>
            </w:r>
          </w:p>
        </w:tc>
        <w:tc>
          <w:tcPr>
            <w:tcW w:w="123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494E6A23" w14:textId="4E75CFB5" w:rsidR="003157C3" w:rsidRPr="004875B5" w:rsidRDefault="00A72CF0" w:rsidP="00A72CF0">
            <w:pPr>
              <w:tabs>
                <w:tab w:val="left" w:pos="228"/>
                <w:tab w:val="center" w:pos="427"/>
              </w:tabs>
              <w:snapToGrid w:val="0"/>
              <w:spacing w:before="0" w:line="240" w:lineRule="auto"/>
              <w:ind w:firstLine="0"/>
              <w:jc w:val="center"/>
              <w:rPr>
                <w:sz w:val="18"/>
                <w:szCs w:val="18"/>
              </w:rPr>
            </w:pPr>
            <w:r w:rsidRPr="004875B5">
              <w:rPr>
                <w:sz w:val="18"/>
                <w:szCs w:val="18"/>
              </w:rPr>
              <w:t>29.85725</w:t>
            </w:r>
          </w:p>
        </w:tc>
        <w:tc>
          <w:tcPr>
            <w:tcW w:w="90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604A9E99" w14:textId="3020E65E" w:rsidR="003157C3" w:rsidRPr="004875B5" w:rsidRDefault="003157C3" w:rsidP="00A47715">
            <w:pPr>
              <w:pStyle w:val="affff8"/>
              <w:rPr>
                <w:sz w:val="18"/>
                <w:szCs w:val="18"/>
              </w:rPr>
            </w:pPr>
            <w:r w:rsidRPr="004875B5">
              <w:rPr>
                <w:sz w:val="18"/>
                <w:szCs w:val="18"/>
              </w:rPr>
              <w:t>SE</w:t>
            </w:r>
          </w:p>
        </w:tc>
        <w:tc>
          <w:tcPr>
            <w:tcW w:w="872"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29B34447" w14:textId="7932669B" w:rsidR="003157C3" w:rsidRPr="004875B5" w:rsidRDefault="003157C3" w:rsidP="00A47715">
            <w:pPr>
              <w:pStyle w:val="affff8"/>
              <w:rPr>
                <w:sz w:val="18"/>
                <w:szCs w:val="18"/>
              </w:rPr>
            </w:pPr>
            <w:r w:rsidRPr="004875B5">
              <w:rPr>
                <w:sz w:val="18"/>
                <w:szCs w:val="18"/>
              </w:rPr>
              <w:t>889</w:t>
            </w:r>
          </w:p>
        </w:tc>
        <w:tc>
          <w:tcPr>
            <w:tcW w:w="675"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5D4F1276" w14:textId="275436CA" w:rsidR="003157C3" w:rsidRPr="004875B5" w:rsidRDefault="003157C3" w:rsidP="00A47715">
            <w:pPr>
              <w:snapToGrid w:val="0"/>
              <w:spacing w:before="0" w:line="240" w:lineRule="auto"/>
              <w:ind w:firstLine="0"/>
              <w:jc w:val="center"/>
              <w:rPr>
                <w:sz w:val="18"/>
                <w:szCs w:val="18"/>
              </w:rPr>
            </w:pPr>
            <w:r w:rsidRPr="004875B5">
              <w:rPr>
                <w:sz w:val="18"/>
                <w:szCs w:val="18"/>
              </w:rPr>
              <w:t>居民区</w:t>
            </w:r>
          </w:p>
        </w:tc>
        <w:tc>
          <w:tcPr>
            <w:tcW w:w="2208" w:type="dxa"/>
            <w:gridSpan w:val="4"/>
            <w:tcBorders>
              <w:top w:val="single" w:sz="4" w:space="0" w:color="auto"/>
              <w:left w:val="single" w:sz="4" w:space="0" w:color="auto"/>
              <w:bottom w:val="single" w:sz="4" w:space="0" w:color="auto"/>
              <w:right w:val="nil"/>
              <w:tl2br w:val="nil"/>
              <w:tr2bl w:val="nil"/>
            </w:tcBorders>
            <w:vAlign w:val="center"/>
          </w:tcPr>
          <w:p w14:paraId="3D841B53" w14:textId="381B923F" w:rsidR="003157C3" w:rsidRPr="004875B5" w:rsidRDefault="003157C3" w:rsidP="00A47715">
            <w:pPr>
              <w:pStyle w:val="affff8"/>
              <w:rPr>
                <w:sz w:val="18"/>
                <w:szCs w:val="18"/>
              </w:rPr>
            </w:pPr>
            <w:r w:rsidRPr="004875B5">
              <w:rPr>
                <w:sz w:val="18"/>
                <w:szCs w:val="18"/>
              </w:rPr>
              <w:t>65</w:t>
            </w:r>
            <w:r w:rsidRPr="004875B5">
              <w:rPr>
                <w:sz w:val="18"/>
                <w:szCs w:val="18"/>
              </w:rPr>
              <w:t>户，</w:t>
            </w:r>
            <w:r w:rsidRPr="004875B5">
              <w:rPr>
                <w:sz w:val="18"/>
                <w:szCs w:val="18"/>
              </w:rPr>
              <w:t>227</w:t>
            </w:r>
            <w:r w:rsidRPr="004875B5">
              <w:rPr>
                <w:sz w:val="18"/>
                <w:szCs w:val="18"/>
              </w:rPr>
              <w:t>人</w:t>
            </w:r>
          </w:p>
        </w:tc>
      </w:tr>
      <w:tr w:rsidR="003157C3" w:rsidRPr="004875B5" w14:paraId="406AF4CD"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2C036F6A" w14:textId="77777777" w:rsidR="003157C3" w:rsidRPr="004875B5" w:rsidRDefault="003157C3" w:rsidP="00A47715">
            <w:pPr>
              <w:snapToGrid w:val="0"/>
              <w:spacing w:before="0" w:line="240" w:lineRule="auto"/>
              <w:ind w:firstLine="0"/>
              <w:jc w:val="center"/>
              <w:rPr>
                <w:sz w:val="18"/>
                <w:szCs w:val="18"/>
              </w:rPr>
            </w:pPr>
          </w:p>
        </w:tc>
        <w:tc>
          <w:tcPr>
            <w:tcW w:w="562" w:type="dxa"/>
            <w:tcBorders>
              <w:top w:val="single" w:sz="4" w:space="0" w:color="auto"/>
              <w:left w:val="single" w:sz="4" w:space="0" w:color="auto"/>
              <w:bottom w:val="single" w:sz="4" w:space="0" w:color="auto"/>
              <w:right w:val="single" w:sz="4" w:space="0" w:color="auto"/>
              <w:tl2br w:val="nil"/>
              <w:tr2bl w:val="nil"/>
            </w:tcBorders>
            <w:vAlign w:val="center"/>
          </w:tcPr>
          <w:p w14:paraId="1AD60875" w14:textId="77777777" w:rsidR="003157C3" w:rsidRPr="004875B5" w:rsidRDefault="003157C3" w:rsidP="00A47715">
            <w:pPr>
              <w:pStyle w:val="affff8"/>
              <w:rPr>
                <w:sz w:val="18"/>
                <w:szCs w:val="18"/>
              </w:rPr>
            </w:pPr>
            <w:r w:rsidRPr="004875B5">
              <w:rPr>
                <w:sz w:val="18"/>
                <w:szCs w:val="18"/>
              </w:rPr>
              <w:t>6</w:t>
            </w:r>
          </w:p>
        </w:tc>
        <w:tc>
          <w:tcPr>
            <w:tcW w:w="1170" w:type="dxa"/>
            <w:tcBorders>
              <w:top w:val="single" w:sz="4" w:space="0" w:color="auto"/>
              <w:left w:val="single" w:sz="4" w:space="0" w:color="auto"/>
              <w:bottom w:val="single" w:sz="4" w:space="0" w:color="auto"/>
              <w:right w:val="single" w:sz="4" w:space="0" w:color="auto"/>
              <w:tl2br w:val="nil"/>
              <w:tr2bl w:val="nil"/>
            </w:tcBorders>
            <w:vAlign w:val="center"/>
          </w:tcPr>
          <w:p w14:paraId="200F26E7" w14:textId="6AB576FC" w:rsidR="003157C3" w:rsidRPr="004875B5" w:rsidRDefault="003157C3" w:rsidP="00A47715">
            <w:pPr>
              <w:pStyle w:val="affff8"/>
              <w:rPr>
                <w:sz w:val="18"/>
                <w:szCs w:val="18"/>
              </w:rPr>
            </w:pPr>
            <w:r w:rsidRPr="004875B5">
              <w:rPr>
                <w:sz w:val="18"/>
                <w:szCs w:val="18"/>
              </w:rPr>
              <w:t>官桥村居民点</w:t>
            </w:r>
          </w:p>
        </w:tc>
        <w:tc>
          <w:tcPr>
            <w:tcW w:w="1303" w:type="dxa"/>
            <w:tcBorders>
              <w:top w:val="single" w:sz="4" w:space="0" w:color="auto"/>
              <w:left w:val="single" w:sz="4" w:space="0" w:color="auto"/>
              <w:bottom w:val="single" w:sz="4" w:space="0" w:color="auto"/>
              <w:right w:val="single" w:sz="4" w:space="0" w:color="auto"/>
              <w:tl2br w:val="nil"/>
              <w:tr2bl w:val="nil"/>
            </w:tcBorders>
            <w:vAlign w:val="center"/>
          </w:tcPr>
          <w:p w14:paraId="005440D1" w14:textId="6CEEDD76" w:rsidR="003157C3" w:rsidRPr="004875B5" w:rsidRDefault="00A72CF0" w:rsidP="00302261">
            <w:pPr>
              <w:snapToGrid w:val="0"/>
              <w:spacing w:before="0" w:line="240" w:lineRule="auto"/>
              <w:ind w:firstLine="0"/>
              <w:jc w:val="center"/>
              <w:rPr>
                <w:sz w:val="18"/>
                <w:szCs w:val="18"/>
              </w:rPr>
            </w:pPr>
            <w:r w:rsidRPr="004875B5">
              <w:rPr>
                <w:sz w:val="18"/>
                <w:szCs w:val="18"/>
              </w:rPr>
              <w:t>115.16961</w:t>
            </w:r>
          </w:p>
        </w:tc>
        <w:tc>
          <w:tcPr>
            <w:tcW w:w="123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3B473DAF" w14:textId="22B2F274" w:rsidR="003157C3" w:rsidRPr="004875B5" w:rsidRDefault="00302261" w:rsidP="00302261">
            <w:pPr>
              <w:tabs>
                <w:tab w:val="left" w:pos="228"/>
                <w:tab w:val="center" w:pos="427"/>
              </w:tabs>
              <w:snapToGrid w:val="0"/>
              <w:spacing w:before="0" w:line="240" w:lineRule="auto"/>
              <w:ind w:firstLine="0"/>
              <w:jc w:val="center"/>
              <w:rPr>
                <w:sz w:val="18"/>
                <w:szCs w:val="18"/>
              </w:rPr>
            </w:pPr>
            <w:r w:rsidRPr="004875B5">
              <w:rPr>
                <w:sz w:val="18"/>
                <w:szCs w:val="18"/>
              </w:rPr>
              <w:t>29.86933</w:t>
            </w:r>
          </w:p>
        </w:tc>
        <w:tc>
          <w:tcPr>
            <w:tcW w:w="90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37163F6A" w14:textId="1D974CEF" w:rsidR="003157C3" w:rsidRPr="004875B5" w:rsidRDefault="003157C3" w:rsidP="00A47715">
            <w:pPr>
              <w:pStyle w:val="affff8"/>
              <w:rPr>
                <w:sz w:val="18"/>
                <w:szCs w:val="18"/>
              </w:rPr>
            </w:pPr>
            <w:r w:rsidRPr="004875B5">
              <w:rPr>
                <w:sz w:val="18"/>
                <w:szCs w:val="18"/>
              </w:rPr>
              <w:t>NE</w:t>
            </w:r>
          </w:p>
        </w:tc>
        <w:tc>
          <w:tcPr>
            <w:tcW w:w="872"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6B8B8964" w14:textId="506F33A1" w:rsidR="003157C3" w:rsidRPr="004875B5" w:rsidRDefault="003157C3" w:rsidP="00A47715">
            <w:pPr>
              <w:pStyle w:val="affff8"/>
              <w:rPr>
                <w:sz w:val="18"/>
                <w:szCs w:val="18"/>
              </w:rPr>
            </w:pPr>
            <w:r w:rsidRPr="004875B5">
              <w:rPr>
                <w:sz w:val="18"/>
                <w:szCs w:val="18"/>
              </w:rPr>
              <w:t>881</w:t>
            </w:r>
          </w:p>
        </w:tc>
        <w:tc>
          <w:tcPr>
            <w:tcW w:w="675"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6322B0E5" w14:textId="64C6A7B7" w:rsidR="003157C3" w:rsidRPr="004875B5" w:rsidRDefault="003157C3" w:rsidP="00A47715">
            <w:pPr>
              <w:snapToGrid w:val="0"/>
              <w:spacing w:before="0" w:line="240" w:lineRule="auto"/>
              <w:ind w:firstLine="0"/>
              <w:jc w:val="center"/>
              <w:rPr>
                <w:sz w:val="18"/>
                <w:szCs w:val="18"/>
              </w:rPr>
            </w:pPr>
            <w:r w:rsidRPr="004875B5">
              <w:rPr>
                <w:sz w:val="18"/>
                <w:szCs w:val="18"/>
              </w:rPr>
              <w:t>居民区</w:t>
            </w:r>
          </w:p>
        </w:tc>
        <w:tc>
          <w:tcPr>
            <w:tcW w:w="2208" w:type="dxa"/>
            <w:gridSpan w:val="4"/>
            <w:tcBorders>
              <w:top w:val="single" w:sz="4" w:space="0" w:color="auto"/>
              <w:left w:val="single" w:sz="4" w:space="0" w:color="auto"/>
              <w:bottom w:val="single" w:sz="4" w:space="0" w:color="auto"/>
              <w:right w:val="nil"/>
              <w:tl2br w:val="nil"/>
              <w:tr2bl w:val="nil"/>
            </w:tcBorders>
            <w:vAlign w:val="center"/>
          </w:tcPr>
          <w:p w14:paraId="44E92CDD" w14:textId="14C645BE" w:rsidR="003157C3" w:rsidRPr="004875B5" w:rsidRDefault="003157C3" w:rsidP="00A47715">
            <w:pPr>
              <w:pStyle w:val="affff8"/>
              <w:rPr>
                <w:sz w:val="18"/>
                <w:szCs w:val="18"/>
              </w:rPr>
            </w:pPr>
            <w:r w:rsidRPr="004875B5">
              <w:rPr>
                <w:sz w:val="18"/>
                <w:szCs w:val="18"/>
              </w:rPr>
              <w:t>1000</w:t>
            </w:r>
            <w:r w:rsidRPr="004875B5">
              <w:rPr>
                <w:sz w:val="18"/>
                <w:szCs w:val="18"/>
              </w:rPr>
              <w:t>户，</w:t>
            </w:r>
            <w:r w:rsidRPr="004875B5">
              <w:rPr>
                <w:sz w:val="18"/>
                <w:szCs w:val="18"/>
              </w:rPr>
              <w:t>3600</w:t>
            </w:r>
            <w:r w:rsidRPr="004875B5">
              <w:rPr>
                <w:sz w:val="18"/>
                <w:szCs w:val="18"/>
              </w:rPr>
              <w:t>人</w:t>
            </w:r>
          </w:p>
        </w:tc>
      </w:tr>
      <w:tr w:rsidR="003157C3" w:rsidRPr="004875B5" w14:paraId="0209ED05"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623E2022" w14:textId="77777777" w:rsidR="003157C3" w:rsidRPr="004875B5" w:rsidRDefault="003157C3" w:rsidP="00A47715">
            <w:pPr>
              <w:snapToGrid w:val="0"/>
              <w:spacing w:before="0" w:line="240" w:lineRule="auto"/>
              <w:ind w:firstLine="0"/>
              <w:jc w:val="center"/>
              <w:rPr>
                <w:sz w:val="18"/>
                <w:szCs w:val="18"/>
              </w:rPr>
            </w:pPr>
          </w:p>
        </w:tc>
        <w:tc>
          <w:tcPr>
            <w:tcW w:w="562" w:type="dxa"/>
            <w:tcBorders>
              <w:top w:val="single" w:sz="4" w:space="0" w:color="auto"/>
              <w:left w:val="single" w:sz="4" w:space="0" w:color="auto"/>
              <w:bottom w:val="single" w:sz="4" w:space="0" w:color="auto"/>
              <w:right w:val="single" w:sz="4" w:space="0" w:color="auto"/>
              <w:tl2br w:val="nil"/>
              <w:tr2bl w:val="nil"/>
            </w:tcBorders>
            <w:vAlign w:val="center"/>
          </w:tcPr>
          <w:p w14:paraId="04639305" w14:textId="77777777" w:rsidR="003157C3" w:rsidRPr="004875B5" w:rsidRDefault="003157C3" w:rsidP="00A47715">
            <w:pPr>
              <w:pStyle w:val="affff8"/>
              <w:rPr>
                <w:sz w:val="18"/>
                <w:szCs w:val="18"/>
              </w:rPr>
            </w:pPr>
            <w:r w:rsidRPr="004875B5">
              <w:rPr>
                <w:sz w:val="18"/>
                <w:szCs w:val="18"/>
              </w:rPr>
              <w:t>7</w:t>
            </w:r>
          </w:p>
        </w:tc>
        <w:tc>
          <w:tcPr>
            <w:tcW w:w="1170" w:type="dxa"/>
            <w:tcBorders>
              <w:top w:val="single" w:sz="4" w:space="0" w:color="auto"/>
              <w:left w:val="single" w:sz="4" w:space="0" w:color="auto"/>
              <w:bottom w:val="single" w:sz="4" w:space="0" w:color="auto"/>
              <w:right w:val="single" w:sz="4" w:space="0" w:color="auto"/>
              <w:tl2br w:val="nil"/>
              <w:tr2bl w:val="nil"/>
            </w:tcBorders>
            <w:vAlign w:val="center"/>
          </w:tcPr>
          <w:p w14:paraId="7B0BD20C" w14:textId="4EA281AE" w:rsidR="003157C3" w:rsidRPr="004875B5" w:rsidRDefault="003157C3" w:rsidP="00A47715">
            <w:pPr>
              <w:pStyle w:val="affff8"/>
              <w:rPr>
                <w:sz w:val="18"/>
                <w:szCs w:val="18"/>
              </w:rPr>
            </w:pPr>
            <w:r w:rsidRPr="004875B5">
              <w:rPr>
                <w:sz w:val="18"/>
                <w:szCs w:val="18"/>
              </w:rPr>
              <w:t>东山村居民点</w:t>
            </w:r>
          </w:p>
        </w:tc>
        <w:tc>
          <w:tcPr>
            <w:tcW w:w="1303" w:type="dxa"/>
            <w:tcBorders>
              <w:top w:val="single" w:sz="4" w:space="0" w:color="auto"/>
              <w:left w:val="single" w:sz="4" w:space="0" w:color="auto"/>
              <w:bottom w:val="single" w:sz="4" w:space="0" w:color="auto"/>
              <w:right w:val="single" w:sz="4" w:space="0" w:color="auto"/>
              <w:tl2br w:val="nil"/>
              <w:tr2bl w:val="nil"/>
            </w:tcBorders>
            <w:vAlign w:val="center"/>
          </w:tcPr>
          <w:p w14:paraId="0F860F26" w14:textId="2539153E" w:rsidR="003157C3" w:rsidRPr="004875B5" w:rsidRDefault="00302261" w:rsidP="00302261">
            <w:pPr>
              <w:snapToGrid w:val="0"/>
              <w:spacing w:before="0" w:line="240" w:lineRule="auto"/>
              <w:ind w:firstLine="0"/>
              <w:jc w:val="center"/>
              <w:rPr>
                <w:sz w:val="18"/>
                <w:szCs w:val="18"/>
              </w:rPr>
            </w:pPr>
            <w:r w:rsidRPr="004875B5">
              <w:rPr>
                <w:sz w:val="18"/>
                <w:szCs w:val="18"/>
              </w:rPr>
              <w:t>115.15802</w:t>
            </w:r>
          </w:p>
        </w:tc>
        <w:tc>
          <w:tcPr>
            <w:tcW w:w="123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24FFD0CA" w14:textId="02C0BC7C" w:rsidR="003157C3" w:rsidRPr="004875B5" w:rsidRDefault="00302261" w:rsidP="00A47715">
            <w:pPr>
              <w:tabs>
                <w:tab w:val="left" w:pos="228"/>
                <w:tab w:val="center" w:pos="427"/>
              </w:tabs>
              <w:snapToGrid w:val="0"/>
              <w:spacing w:before="0" w:line="240" w:lineRule="auto"/>
              <w:ind w:firstLine="0"/>
              <w:jc w:val="center"/>
              <w:rPr>
                <w:sz w:val="18"/>
                <w:szCs w:val="18"/>
              </w:rPr>
            </w:pPr>
            <w:r w:rsidRPr="004875B5">
              <w:rPr>
                <w:sz w:val="18"/>
                <w:szCs w:val="18"/>
              </w:rPr>
              <w:t>29.87534</w:t>
            </w:r>
          </w:p>
        </w:tc>
        <w:tc>
          <w:tcPr>
            <w:tcW w:w="90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04F9A0C4" w14:textId="551C9A47" w:rsidR="003157C3" w:rsidRPr="004875B5" w:rsidRDefault="003157C3" w:rsidP="00A47715">
            <w:pPr>
              <w:pStyle w:val="affff8"/>
              <w:rPr>
                <w:sz w:val="18"/>
                <w:szCs w:val="18"/>
              </w:rPr>
            </w:pPr>
            <w:r w:rsidRPr="004875B5">
              <w:rPr>
                <w:sz w:val="18"/>
                <w:szCs w:val="18"/>
              </w:rPr>
              <w:t>N</w:t>
            </w:r>
          </w:p>
        </w:tc>
        <w:tc>
          <w:tcPr>
            <w:tcW w:w="872"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77992856" w14:textId="45577A1F" w:rsidR="003157C3" w:rsidRPr="004875B5" w:rsidRDefault="003157C3" w:rsidP="00A47715">
            <w:pPr>
              <w:pStyle w:val="affff8"/>
              <w:rPr>
                <w:sz w:val="18"/>
                <w:szCs w:val="18"/>
              </w:rPr>
            </w:pPr>
            <w:r w:rsidRPr="004875B5">
              <w:rPr>
                <w:sz w:val="18"/>
                <w:szCs w:val="18"/>
              </w:rPr>
              <w:t>1003</w:t>
            </w:r>
          </w:p>
        </w:tc>
        <w:tc>
          <w:tcPr>
            <w:tcW w:w="675"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49AD60BB" w14:textId="341D0A7F" w:rsidR="003157C3" w:rsidRPr="004875B5" w:rsidRDefault="003157C3" w:rsidP="00A47715">
            <w:pPr>
              <w:snapToGrid w:val="0"/>
              <w:spacing w:before="0" w:line="240" w:lineRule="auto"/>
              <w:ind w:firstLine="0"/>
              <w:jc w:val="center"/>
              <w:rPr>
                <w:sz w:val="18"/>
                <w:szCs w:val="18"/>
              </w:rPr>
            </w:pPr>
            <w:r w:rsidRPr="004875B5">
              <w:rPr>
                <w:sz w:val="18"/>
                <w:szCs w:val="18"/>
              </w:rPr>
              <w:t>居民区</w:t>
            </w:r>
          </w:p>
        </w:tc>
        <w:tc>
          <w:tcPr>
            <w:tcW w:w="2208" w:type="dxa"/>
            <w:gridSpan w:val="4"/>
            <w:tcBorders>
              <w:top w:val="single" w:sz="4" w:space="0" w:color="auto"/>
              <w:left w:val="single" w:sz="4" w:space="0" w:color="auto"/>
              <w:bottom w:val="single" w:sz="4" w:space="0" w:color="auto"/>
              <w:right w:val="nil"/>
              <w:tl2br w:val="nil"/>
              <w:tr2bl w:val="nil"/>
            </w:tcBorders>
            <w:vAlign w:val="center"/>
          </w:tcPr>
          <w:p w14:paraId="1B64B895" w14:textId="156E4F1C" w:rsidR="003157C3" w:rsidRPr="004875B5" w:rsidRDefault="003157C3" w:rsidP="00A47715">
            <w:pPr>
              <w:pStyle w:val="affff8"/>
              <w:rPr>
                <w:sz w:val="18"/>
                <w:szCs w:val="18"/>
              </w:rPr>
            </w:pPr>
            <w:r w:rsidRPr="004875B5">
              <w:rPr>
                <w:sz w:val="18"/>
                <w:szCs w:val="18"/>
              </w:rPr>
              <w:t>1100</w:t>
            </w:r>
            <w:r w:rsidRPr="004875B5">
              <w:rPr>
                <w:sz w:val="18"/>
                <w:szCs w:val="18"/>
              </w:rPr>
              <w:t>户，</w:t>
            </w:r>
            <w:r w:rsidRPr="004875B5">
              <w:rPr>
                <w:sz w:val="18"/>
                <w:szCs w:val="18"/>
              </w:rPr>
              <w:t>4000</w:t>
            </w:r>
            <w:r w:rsidRPr="004875B5">
              <w:rPr>
                <w:sz w:val="18"/>
                <w:szCs w:val="18"/>
              </w:rPr>
              <w:t>人</w:t>
            </w:r>
          </w:p>
        </w:tc>
      </w:tr>
      <w:tr w:rsidR="003157C3" w:rsidRPr="004875B5" w14:paraId="581200E2"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51D697D5" w14:textId="77777777" w:rsidR="003157C3" w:rsidRPr="004875B5" w:rsidRDefault="003157C3" w:rsidP="00A47715">
            <w:pPr>
              <w:snapToGrid w:val="0"/>
              <w:spacing w:before="0" w:line="240" w:lineRule="auto"/>
              <w:ind w:firstLine="0"/>
              <w:jc w:val="center"/>
              <w:rPr>
                <w:sz w:val="18"/>
                <w:szCs w:val="18"/>
              </w:rPr>
            </w:pPr>
          </w:p>
        </w:tc>
        <w:tc>
          <w:tcPr>
            <w:tcW w:w="562" w:type="dxa"/>
            <w:tcBorders>
              <w:top w:val="single" w:sz="4" w:space="0" w:color="auto"/>
              <w:left w:val="single" w:sz="4" w:space="0" w:color="auto"/>
              <w:bottom w:val="single" w:sz="4" w:space="0" w:color="auto"/>
              <w:right w:val="single" w:sz="4" w:space="0" w:color="auto"/>
              <w:tl2br w:val="nil"/>
              <w:tr2bl w:val="nil"/>
            </w:tcBorders>
            <w:vAlign w:val="center"/>
          </w:tcPr>
          <w:p w14:paraId="308B9701" w14:textId="77777777" w:rsidR="003157C3" w:rsidRPr="004875B5" w:rsidRDefault="003157C3" w:rsidP="00A47715">
            <w:pPr>
              <w:pStyle w:val="affff8"/>
              <w:rPr>
                <w:sz w:val="18"/>
                <w:szCs w:val="18"/>
              </w:rPr>
            </w:pPr>
            <w:r w:rsidRPr="004875B5">
              <w:rPr>
                <w:sz w:val="18"/>
                <w:szCs w:val="18"/>
              </w:rPr>
              <w:t>8</w:t>
            </w:r>
          </w:p>
        </w:tc>
        <w:tc>
          <w:tcPr>
            <w:tcW w:w="1170" w:type="dxa"/>
            <w:tcBorders>
              <w:top w:val="single" w:sz="4" w:space="0" w:color="auto"/>
              <w:left w:val="single" w:sz="4" w:space="0" w:color="auto"/>
              <w:bottom w:val="single" w:sz="4" w:space="0" w:color="auto"/>
              <w:right w:val="single" w:sz="4" w:space="0" w:color="auto"/>
              <w:tl2br w:val="nil"/>
              <w:tr2bl w:val="nil"/>
            </w:tcBorders>
            <w:vAlign w:val="center"/>
          </w:tcPr>
          <w:p w14:paraId="762CDCEC" w14:textId="4B55CBC6" w:rsidR="003157C3" w:rsidRPr="004875B5" w:rsidRDefault="003157C3" w:rsidP="00A47715">
            <w:pPr>
              <w:pStyle w:val="affff8"/>
              <w:rPr>
                <w:sz w:val="18"/>
                <w:szCs w:val="18"/>
              </w:rPr>
            </w:pPr>
            <w:r w:rsidRPr="004875B5">
              <w:rPr>
                <w:sz w:val="18"/>
                <w:szCs w:val="18"/>
              </w:rPr>
              <w:t>陈秀村</w:t>
            </w:r>
          </w:p>
        </w:tc>
        <w:tc>
          <w:tcPr>
            <w:tcW w:w="1303" w:type="dxa"/>
            <w:tcBorders>
              <w:top w:val="single" w:sz="4" w:space="0" w:color="auto"/>
              <w:left w:val="single" w:sz="4" w:space="0" w:color="auto"/>
              <w:bottom w:val="single" w:sz="4" w:space="0" w:color="auto"/>
              <w:right w:val="single" w:sz="4" w:space="0" w:color="auto"/>
              <w:tl2br w:val="nil"/>
              <w:tr2bl w:val="nil"/>
            </w:tcBorders>
            <w:vAlign w:val="center"/>
          </w:tcPr>
          <w:p w14:paraId="32244897" w14:textId="356ACEA4" w:rsidR="003157C3" w:rsidRPr="004875B5" w:rsidRDefault="00302261" w:rsidP="00302261">
            <w:pPr>
              <w:snapToGrid w:val="0"/>
              <w:spacing w:before="0" w:line="240" w:lineRule="auto"/>
              <w:ind w:firstLine="0"/>
              <w:jc w:val="center"/>
              <w:rPr>
                <w:sz w:val="18"/>
                <w:szCs w:val="18"/>
              </w:rPr>
            </w:pPr>
            <w:r w:rsidRPr="004875B5">
              <w:rPr>
                <w:sz w:val="18"/>
                <w:szCs w:val="18"/>
              </w:rPr>
              <w:t>115.15424</w:t>
            </w:r>
          </w:p>
        </w:tc>
        <w:tc>
          <w:tcPr>
            <w:tcW w:w="123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35019043" w14:textId="4225CEB2" w:rsidR="003157C3" w:rsidRPr="004875B5" w:rsidRDefault="00302261" w:rsidP="00302261">
            <w:pPr>
              <w:tabs>
                <w:tab w:val="left" w:pos="228"/>
                <w:tab w:val="center" w:pos="427"/>
              </w:tabs>
              <w:snapToGrid w:val="0"/>
              <w:spacing w:before="0" w:line="240" w:lineRule="auto"/>
              <w:ind w:firstLine="0"/>
              <w:jc w:val="center"/>
              <w:rPr>
                <w:sz w:val="18"/>
                <w:szCs w:val="18"/>
              </w:rPr>
            </w:pPr>
            <w:r w:rsidRPr="004875B5">
              <w:rPr>
                <w:sz w:val="18"/>
                <w:szCs w:val="18"/>
              </w:rPr>
              <w:t>29.84710</w:t>
            </w:r>
          </w:p>
        </w:tc>
        <w:tc>
          <w:tcPr>
            <w:tcW w:w="90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18083827" w14:textId="47F4D96B" w:rsidR="003157C3" w:rsidRPr="004875B5" w:rsidRDefault="003157C3" w:rsidP="00A47715">
            <w:pPr>
              <w:pStyle w:val="affff8"/>
              <w:rPr>
                <w:sz w:val="18"/>
                <w:szCs w:val="18"/>
              </w:rPr>
            </w:pPr>
            <w:r w:rsidRPr="004875B5">
              <w:rPr>
                <w:sz w:val="18"/>
                <w:szCs w:val="18"/>
              </w:rPr>
              <w:t>S</w:t>
            </w:r>
          </w:p>
        </w:tc>
        <w:tc>
          <w:tcPr>
            <w:tcW w:w="872"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0E5EF388" w14:textId="1745B5C4" w:rsidR="003157C3" w:rsidRPr="004875B5" w:rsidRDefault="003157C3" w:rsidP="00A47715">
            <w:pPr>
              <w:pStyle w:val="affff8"/>
              <w:rPr>
                <w:sz w:val="18"/>
                <w:szCs w:val="18"/>
              </w:rPr>
            </w:pPr>
            <w:r w:rsidRPr="004875B5">
              <w:rPr>
                <w:sz w:val="18"/>
                <w:szCs w:val="18"/>
              </w:rPr>
              <w:t>1741</w:t>
            </w:r>
          </w:p>
        </w:tc>
        <w:tc>
          <w:tcPr>
            <w:tcW w:w="675"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6BB16732" w14:textId="59287D02" w:rsidR="003157C3" w:rsidRPr="004875B5" w:rsidRDefault="003157C3" w:rsidP="00A47715">
            <w:pPr>
              <w:snapToGrid w:val="0"/>
              <w:spacing w:before="0" w:line="240" w:lineRule="auto"/>
              <w:ind w:firstLine="0"/>
              <w:jc w:val="center"/>
              <w:rPr>
                <w:sz w:val="18"/>
                <w:szCs w:val="18"/>
              </w:rPr>
            </w:pPr>
            <w:r w:rsidRPr="004875B5">
              <w:rPr>
                <w:sz w:val="18"/>
                <w:szCs w:val="18"/>
              </w:rPr>
              <w:t>居民区</w:t>
            </w:r>
          </w:p>
        </w:tc>
        <w:tc>
          <w:tcPr>
            <w:tcW w:w="2208" w:type="dxa"/>
            <w:gridSpan w:val="4"/>
            <w:tcBorders>
              <w:top w:val="single" w:sz="4" w:space="0" w:color="auto"/>
              <w:left w:val="single" w:sz="4" w:space="0" w:color="auto"/>
              <w:bottom w:val="single" w:sz="4" w:space="0" w:color="auto"/>
              <w:right w:val="nil"/>
              <w:tl2br w:val="nil"/>
              <w:tr2bl w:val="nil"/>
            </w:tcBorders>
            <w:vAlign w:val="center"/>
          </w:tcPr>
          <w:p w14:paraId="0FD0CB40" w14:textId="43DDAAC8" w:rsidR="003157C3" w:rsidRPr="004875B5" w:rsidRDefault="003157C3" w:rsidP="00A47715">
            <w:pPr>
              <w:pStyle w:val="affff8"/>
              <w:rPr>
                <w:sz w:val="18"/>
                <w:szCs w:val="18"/>
              </w:rPr>
            </w:pPr>
            <w:r w:rsidRPr="004875B5">
              <w:rPr>
                <w:sz w:val="18"/>
                <w:szCs w:val="18"/>
              </w:rPr>
              <w:t>18</w:t>
            </w:r>
            <w:r w:rsidRPr="004875B5">
              <w:rPr>
                <w:sz w:val="18"/>
                <w:szCs w:val="18"/>
              </w:rPr>
              <w:t>户，</w:t>
            </w:r>
            <w:r w:rsidRPr="004875B5">
              <w:rPr>
                <w:sz w:val="18"/>
                <w:szCs w:val="18"/>
              </w:rPr>
              <w:t>65</w:t>
            </w:r>
            <w:r w:rsidRPr="004875B5">
              <w:rPr>
                <w:sz w:val="18"/>
                <w:szCs w:val="18"/>
              </w:rPr>
              <w:t>人</w:t>
            </w:r>
          </w:p>
        </w:tc>
      </w:tr>
      <w:tr w:rsidR="003157C3" w:rsidRPr="004875B5" w14:paraId="4609CF67"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45B8C581" w14:textId="77777777" w:rsidR="003157C3" w:rsidRPr="004875B5" w:rsidRDefault="003157C3" w:rsidP="00A47715">
            <w:pPr>
              <w:snapToGrid w:val="0"/>
              <w:spacing w:before="0" w:line="240" w:lineRule="auto"/>
              <w:ind w:firstLine="0"/>
              <w:jc w:val="center"/>
              <w:rPr>
                <w:sz w:val="18"/>
                <w:szCs w:val="18"/>
              </w:rPr>
            </w:pPr>
          </w:p>
        </w:tc>
        <w:tc>
          <w:tcPr>
            <w:tcW w:w="562" w:type="dxa"/>
            <w:tcBorders>
              <w:top w:val="single" w:sz="4" w:space="0" w:color="auto"/>
              <w:left w:val="single" w:sz="4" w:space="0" w:color="auto"/>
              <w:bottom w:val="single" w:sz="4" w:space="0" w:color="auto"/>
              <w:right w:val="single" w:sz="4" w:space="0" w:color="auto"/>
              <w:tl2br w:val="nil"/>
              <w:tr2bl w:val="nil"/>
            </w:tcBorders>
            <w:vAlign w:val="center"/>
          </w:tcPr>
          <w:p w14:paraId="5C7DB2D0" w14:textId="77777777" w:rsidR="003157C3" w:rsidRPr="004875B5" w:rsidRDefault="003157C3" w:rsidP="00A47715">
            <w:pPr>
              <w:pStyle w:val="affff8"/>
              <w:rPr>
                <w:sz w:val="18"/>
                <w:szCs w:val="18"/>
              </w:rPr>
            </w:pPr>
            <w:r w:rsidRPr="004875B5">
              <w:rPr>
                <w:sz w:val="18"/>
                <w:szCs w:val="18"/>
              </w:rPr>
              <w:t>9</w:t>
            </w:r>
          </w:p>
        </w:tc>
        <w:tc>
          <w:tcPr>
            <w:tcW w:w="1170" w:type="dxa"/>
            <w:tcBorders>
              <w:top w:val="single" w:sz="4" w:space="0" w:color="auto"/>
              <w:left w:val="single" w:sz="4" w:space="0" w:color="auto"/>
              <w:bottom w:val="single" w:sz="4" w:space="0" w:color="auto"/>
              <w:right w:val="single" w:sz="4" w:space="0" w:color="auto"/>
              <w:tl2br w:val="nil"/>
              <w:tr2bl w:val="nil"/>
            </w:tcBorders>
            <w:vAlign w:val="center"/>
          </w:tcPr>
          <w:p w14:paraId="5D41C44E" w14:textId="3577436C" w:rsidR="003157C3" w:rsidRPr="004875B5" w:rsidRDefault="003157C3" w:rsidP="00A47715">
            <w:pPr>
              <w:pStyle w:val="affff8"/>
              <w:rPr>
                <w:sz w:val="18"/>
                <w:szCs w:val="18"/>
              </w:rPr>
            </w:pPr>
            <w:r w:rsidRPr="004875B5">
              <w:rPr>
                <w:sz w:val="18"/>
                <w:szCs w:val="18"/>
              </w:rPr>
              <w:t>芦湖村</w:t>
            </w:r>
          </w:p>
        </w:tc>
        <w:tc>
          <w:tcPr>
            <w:tcW w:w="1303" w:type="dxa"/>
            <w:tcBorders>
              <w:top w:val="single" w:sz="4" w:space="0" w:color="auto"/>
              <w:left w:val="single" w:sz="4" w:space="0" w:color="auto"/>
              <w:bottom w:val="single" w:sz="4" w:space="0" w:color="auto"/>
              <w:right w:val="single" w:sz="4" w:space="0" w:color="auto"/>
              <w:tl2br w:val="nil"/>
              <w:tr2bl w:val="nil"/>
            </w:tcBorders>
            <w:vAlign w:val="center"/>
          </w:tcPr>
          <w:p w14:paraId="3F14D002" w14:textId="5E1B9672" w:rsidR="003157C3" w:rsidRPr="004875B5" w:rsidRDefault="00302261" w:rsidP="00302261">
            <w:pPr>
              <w:snapToGrid w:val="0"/>
              <w:spacing w:before="0" w:line="240" w:lineRule="auto"/>
              <w:ind w:firstLine="0"/>
              <w:jc w:val="center"/>
              <w:rPr>
                <w:sz w:val="18"/>
                <w:szCs w:val="18"/>
              </w:rPr>
            </w:pPr>
            <w:r w:rsidRPr="004875B5">
              <w:rPr>
                <w:sz w:val="18"/>
                <w:szCs w:val="18"/>
              </w:rPr>
              <w:t>115.13442</w:t>
            </w:r>
          </w:p>
        </w:tc>
        <w:tc>
          <w:tcPr>
            <w:tcW w:w="123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1C7CB73E" w14:textId="3BF596CB" w:rsidR="003157C3" w:rsidRPr="004875B5" w:rsidRDefault="00302261" w:rsidP="00302261">
            <w:pPr>
              <w:tabs>
                <w:tab w:val="left" w:pos="228"/>
                <w:tab w:val="center" w:pos="427"/>
              </w:tabs>
              <w:snapToGrid w:val="0"/>
              <w:spacing w:before="0" w:line="240" w:lineRule="auto"/>
              <w:ind w:firstLine="0"/>
              <w:jc w:val="center"/>
              <w:rPr>
                <w:sz w:val="18"/>
                <w:szCs w:val="18"/>
              </w:rPr>
            </w:pPr>
            <w:r w:rsidRPr="004875B5">
              <w:rPr>
                <w:sz w:val="18"/>
                <w:szCs w:val="18"/>
              </w:rPr>
              <w:t>29.85036</w:t>
            </w:r>
          </w:p>
        </w:tc>
        <w:tc>
          <w:tcPr>
            <w:tcW w:w="90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778E892E" w14:textId="685AD626" w:rsidR="003157C3" w:rsidRPr="004875B5" w:rsidRDefault="003157C3" w:rsidP="00A47715">
            <w:pPr>
              <w:pStyle w:val="affff8"/>
              <w:rPr>
                <w:sz w:val="18"/>
                <w:szCs w:val="18"/>
              </w:rPr>
            </w:pPr>
            <w:r w:rsidRPr="004875B5">
              <w:rPr>
                <w:sz w:val="18"/>
                <w:szCs w:val="18"/>
              </w:rPr>
              <w:t>SW</w:t>
            </w:r>
          </w:p>
        </w:tc>
        <w:tc>
          <w:tcPr>
            <w:tcW w:w="872"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3231AABD" w14:textId="7FD6679D" w:rsidR="003157C3" w:rsidRPr="004875B5" w:rsidRDefault="003157C3" w:rsidP="00A47715">
            <w:pPr>
              <w:pStyle w:val="affff8"/>
              <w:rPr>
                <w:sz w:val="18"/>
                <w:szCs w:val="18"/>
              </w:rPr>
            </w:pPr>
            <w:r w:rsidRPr="004875B5">
              <w:rPr>
                <w:sz w:val="18"/>
                <w:szCs w:val="18"/>
              </w:rPr>
              <w:t>2465</w:t>
            </w:r>
          </w:p>
        </w:tc>
        <w:tc>
          <w:tcPr>
            <w:tcW w:w="675"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366FE642" w14:textId="01508B86" w:rsidR="003157C3" w:rsidRPr="004875B5" w:rsidRDefault="003157C3" w:rsidP="00A47715">
            <w:pPr>
              <w:snapToGrid w:val="0"/>
              <w:spacing w:before="0" w:line="240" w:lineRule="auto"/>
              <w:ind w:firstLine="0"/>
              <w:jc w:val="center"/>
              <w:rPr>
                <w:sz w:val="18"/>
                <w:szCs w:val="18"/>
              </w:rPr>
            </w:pPr>
            <w:r w:rsidRPr="004875B5">
              <w:rPr>
                <w:sz w:val="18"/>
                <w:szCs w:val="18"/>
              </w:rPr>
              <w:t>居民区</w:t>
            </w:r>
          </w:p>
        </w:tc>
        <w:tc>
          <w:tcPr>
            <w:tcW w:w="2208" w:type="dxa"/>
            <w:gridSpan w:val="4"/>
            <w:tcBorders>
              <w:top w:val="single" w:sz="4" w:space="0" w:color="auto"/>
              <w:left w:val="single" w:sz="4" w:space="0" w:color="auto"/>
              <w:bottom w:val="single" w:sz="4" w:space="0" w:color="auto"/>
              <w:right w:val="nil"/>
              <w:tl2br w:val="nil"/>
              <w:tr2bl w:val="nil"/>
            </w:tcBorders>
            <w:vAlign w:val="center"/>
          </w:tcPr>
          <w:p w14:paraId="7DE14465" w14:textId="29ED8AAE" w:rsidR="003157C3" w:rsidRPr="004875B5" w:rsidRDefault="003157C3" w:rsidP="00A47715">
            <w:pPr>
              <w:pStyle w:val="affff8"/>
              <w:rPr>
                <w:sz w:val="18"/>
                <w:szCs w:val="18"/>
              </w:rPr>
            </w:pPr>
            <w:r w:rsidRPr="004875B5">
              <w:rPr>
                <w:sz w:val="18"/>
                <w:szCs w:val="18"/>
              </w:rPr>
              <w:t>20</w:t>
            </w:r>
            <w:r w:rsidRPr="004875B5">
              <w:rPr>
                <w:sz w:val="18"/>
                <w:szCs w:val="18"/>
              </w:rPr>
              <w:t>户，</w:t>
            </w:r>
            <w:r w:rsidRPr="004875B5">
              <w:rPr>
                <w:sz w:val="18"/>
                <w:szCs w:val="18"/>
              </w:rPr>
              <w:t>60</w:t>
            </w:r>
            <w:r w:rsidRPr="004875B5">
              <w:rPr>
                <w:sz w:val="18"/>
                <w:szCs w:val="18"/>
              </w:rPr>
              <w:t>人</w:t>
            </w:r>
          </w:p>
        </w:tc>
      </w:tr>
      <w:tr w:rsidR="003157C3" w:rsidRPr="004875B5" w14:paraId="1BD3AD42"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01666DE0" w14:textId="77777777" w:rsidR="003157C3" w:rsidRPr="004875B5" w:rsidRDefault="003157C3" w:rsidP="00A47715">
            <w:pPr>
              <w:snapToGrid w:val="0"/>
              <w:spacing w:before="0" w:line="240" w:lineRule="auto"/>
              <w:ind w:firstLine="0"/>
              <w:jc w:val="center"/>
              <w:rPr>
                <w:sz w:val="18"/>
                <w:szCs w:val="18"/>
              </w:rPr>
            </w:pPr>
          </w:p>
        </w:tc>
        <w:tc>
          <w:tcPr>
            <w:tcW w:w="562" w:type="dxa"/>
            <w:tcBorders>
              <w:top w:val="single" w:sz="4" w:space="0" w:color="auto"/>
              <w:left w:val="single" w:sz="4" w:space="0" w:color="auto"/>
              <w:bottom w:val="single" w:sz="4" w:space="0" w:color="auto"/>
              <w:right w:val="single" w:sz="4" w:space="0" w:color="auto"/>
              <w:tl2br w:val="nil"/>
              <w:tr2bl w:val="nil"/>
            </w:tcBorders>
            <w:vAlign w:val="center"/>
          </w:tcPr>
          <w:p w14:paraId="5191DA7A" w14:textId="77777777" w:rsidR="003157C3" w:rsidRPr="004875B5" w:rsidRDefault="003157C3" w:rsidP="00A47715">
            <w:pPr>
              <w:pStyle w:val="affff8"/>
              <w:rPr>
                <w:sz w:val="18"/>
                <w:szCs w:val="18"/>
              </w:rPr>
            </w:pPr>
            <w:r w:rsidRPr="004875B5">
              <w:rPr>
                <w:sz w:val="18"/>
                <w:szCs w:val="18"/>
              </w:rPr>
              <w:t>10</w:t>
            </w:r>
          </w:p>
        </w:tc>
        <w:tc>
          <w:tcPr>
            <w:tcW w:w="1170" w:type="dxa"/>
            <w:tcBorders>
              <w:top w:val="single" w:sz="4" w:space="0" w:color="auto"/>
              <w:left w:val="single" w:sz="4" w:space="0" w:color="auto"/>
              <w:bottom w:val="single" w:sz="4" w:space="0" w:color="auto"/>
              <w:right w:val="single" w:sz="4" w:space="0" w:color="auto"/>
              <w:tl2br w:val="nil"/>
              <w:tr2bl w:val="nil"/>
            </w:tcBorders>
            <w:vAlign w:val="center"/>
          </w:tcPr>
          <w:p w14:paraId="63776BB0" w14:textId="3B624D91" w:rsidR="003157C3" w:rsidRPr="004875B5" w:rsidRDefault="003157C3" w:rsidP="00A47715">
            <w:pPr>
              <w:pStyle w:val="affff8"/>
              <w:rPr>
                <w:sz w:val="18"/>
                <w:szCs w:val="18"/>
              </w:rPr>
            </w:pPr>
            <w:r w:rsidRPr="004875B5">
              <w:rPr>
                <w:sz w:val="18"/>
                <w:szCs w:val="18"/>
              </w:rPr>
              <w:t>狄田村</w:t>
            </w:r>
          </w:p>
        </w:tc>
        <w:tc>
          <w:tcPr>
            <w:tcW w:w="1303" w:type="dxa"/>
            <w:tcBorders>
              <w:top w:val="single" w:sz="4" w:space="0" w:color="auto"/>
              <w:left w:val="single" w:sz="4" w:space="0" w:color="auto"/>
              <w:bottom w:val="single" w:sz="4" w:space="0" w:color="auto"/>
              <w:right w:val="single" w:sz="4" w:space="0" w:color="auto"/>
              <w:tl2br w:val="nil"/>
              <w:tr2bl w:val="nil"/>
            </w:tcBorders>
            <w:vAlign w:val="center"/>
          </w:tcPr>
          <w:p w14:paraId="776B1D6B" w14:textId="31CD5110" w:rsidR="003157C3" w:rsidRPr="004875B5" w:rsidRDefault="00302261" w:rsidP="00302261">
            <w:pPr>
              <w:snapToGrid w:val="0"/>
              <w:spacing w:before="0" w:line="240" w:lineRule="auto"/>
              <w:ind w:firstLine="0"/>
              <w:jc w:val="center"/>
              <w:rPr>
                <w:sz w:val="18"/>
                <w:szCs w:val="18"/>
              </w:rPr>
            </w:pPr>
            <w:r w:rsidRPr="004875B5">
              <w:rPr>
                <w:sz w:val="18"/>
                <w:szCs w:val="18"/>
              </w:rPr>
              <w:t>115.135022</w:t>
            </w:r>
          </w:p>
        </w:tc>
        <w:tc>
          <w:tcPr>
            <w:tcW w:w="123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635493F2" w14:textId="51339287" w:rsidR="003157C3" w:rsidRPr="004875B5" w:rsidRDefault="00302261" w:rsidP="00302261">
            <w:pPr>
              <w:tabs>
                <w:tab w:val="left" w:pos="228"/>
                <w:tab w:val="center" w:pos="427"/>
              </w:tabs>
              <w:snapToGrid w:val="0"/>
              <w:spacing w:before="0" w:line="240" w:lineRule="auto"/>
              <w:ind w:firstLine="0"/>
              <w:jc w:val="center"/>
              <w:rPr>
                <w:sz w:val="18"/>
                <w:szCs w:val="18"/>
              </w:rPr>
            </w:pPr>
            <w:r w:rsidRPr="004875B5">
              <w:rPr>
                <w:sz w:val="18"/>
                <w:szCs w:val="18"/>
              </w:rPr>
              <w:t>29.86882</w:t>
            </w:r>
          </w:p>
        </w:tc>
        <w:tc>
          <w:tcPr>
            <w:tcW w:w="90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3EBC9157" w14:textId="5F51DCE2" w:rsidR="003157C3" w:rsidRPr="004875B5" w:rsidRDefault="003157C3" w:rsidP="00A47715">
            <w:pPr>
              <w:pStyle w:val="affff8"/>
              <w:rPr>
                <w:sz w:val="18"/>
                <w:szCs w:val="18"/>
              </w:rPr>
            </w:pPr>
            <w:r w:rsidRPr="004875B5">
              <w:rPr>
                <w:sz w:val="18"/>
                <w:szCs w:val="18"/>
              </w:rPr>
              <w:t>W</w:t>
            </w:r>
          </w:p>
        </w:tc>
        <w:tc>
          <w:tcPr>
            <w:tcW w:w="872"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63209C0E" w14:textId="6293A4B0" w:rsidR="003157C3" w:rsidRPr="004875B5" w:rsidRDefault="003157C3" w:rsidP="00A47715">
            <w:pPr>
              <w:pStyle w:val="affff8"/>
              <w:rPr>
                <w:sz w:val="18"/>
                <w:szCs w:val="18"/>
              </w:rPr>
            </w:pPr>
            <w:r w:rsidRPr="004875B5">
              <w:rPr>
                <w:sz w:val="18"/>
                <w:szCs w:val="18"/>
              </w:rPr>
              <w:t>50</w:t>
            </w:r>
          </w:p>
        </w:tc>
        <w:tc>
          <w:tcPr>
            <w:tcW w:w="675"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750FC30A" w14:textId="0A054656" w:rsidR="003157C3" w:rsidRPr="004875B5" w:rsidRDefault="003157C3" w:rsidP="00A47715">
            <w:pPr>
              <w:snapToGrid w:val="0"/>
              <w:spacing w:before="0" w:line="240" w:lineRule="auto"/>
              <w:ind w:firstLine="0"/>
              <w:jc w:val="center"/>
              <w:rPr>
                <w:sz w:val="18"/>
                <w:szCs w:val="18"/>
              </w:rPr>
            </w:pPr>
            <w:r w:rsidRPr="004875B5">
              <w:rPr>
                <w:sz w:val="18"/>
                <w:szCs w:val="18"/>
              </w:rPr>
              <w:t>居民区</w:t>
            </w:r>
          </w:p>
        </w:tc>
        <w:tc>
          <w:tcPr>
            <w:tcW w:w="2208" w:type="dxa"/>
            <w:gridSpan w:val="4"/>
            <w:tcBorders>
              <w:top w:val="single" w:sz="4" w:space="0" w:color="auto"/>
              <w:left w:val="single" w:sz="4" w:space="0" w:color="auto"/>
              <w:bottom w:val="single" w:sz="4" w:space="0" w:color="auto"/>
              <w:right w:val="nil"/>
              <w:tl2br w:val="nil"/>
              <w:tr2bl w:val="nil"/>
            </w:tcBorders>
            <w:vAlign w:val="center"/>
          </w:tcPr>
          <w:p w14:paraId="78BA3D6E" w14:textId="18EE0EC1" w:rsidR="003157C3" w:rsidRPr="004875B5" w:rsidRDefault="003157C3" w:rsidP="00A47715">
            <w:pPr>
              <w:pStyle w:val="affff8"/>
              <w:rPr>
                <w:sz w:val="18"/>
                <w:szCs w:val="18"/>
              </w:rPr>
            </w:pPr>
            <w:r w:rsidRPr="004875B5">
              <w:rPr>
                <w:sz w:val="18"/>
                <w:szCs w:val="18"/>
              </w:rPr>
              <w:t>30</w:t>
            </w:r>
            <w:r w:rsidRPr="004875B5">
              <w:rPr>
                <w:sz w:val="18"/>
                <w:szCs w:val="18"/>
              </w:rPr>
              <w:t>户，</w:t>
            </w:r>
            <w:r w:rsidRPr="004875B5">
              <w:rPr>
                <w:sz w:val="18"/>
                <w:szCs w:val="18"/>
              </w:rPr>
              <w:t>90</w:t>
            </w:r>
            <w:r w:rsidRPr="004875B5">
              <w:rPr>
                <w:sz w:val="18"/>
                <w:szCs w:val="18"/>
              </w:rPr>
              <w:t>人</w:t>
            </w:r>
          </w:p>
        </w:tc>
      </w:tr>
      <w:tr w:rsidR="003157C3" w:rsidRPr="004875B5" w14:paraId="43507C7B"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22AA800A" w14:textId="77777777" w:rsidR="003157C3" w:rsidRPr="004875B5" w:rsidRDefault="003157C3" w:rsidP="00A47715">
            <w:pPr>
              <w:snapToGrid w:val="0"/>
              <w:spacing w:before="0" w:line="240" w:lineRule="auto"/>
              <w:ind w:firstLine="0"/>
              <w:jc w:val="center"/>
              <w:rPr>
                <w:sz w:val="18"/>
                <w:szCs w:val="18"/>
              </w:rPr>
            </w:pPr>
          </w:p>
        </w:tc>
        <w:tc>
          <w:tcPr>
            <w:tcW w:w="562" w:type="dxa"/>
            <w:tcBorders>
              <w:top w:val="single" w:sz="4" w:space="0" w:color="auto"/>
              <w:left w:val="single" w:sz="4" w:space="0" w:color="auto"/>
              <w:bottom w:val="single" w:sz="4" w:space="0" w:color="auto"/>
              <w:right w:val="single" w:sz="4" w:space="0" w:color="auto"/>
              <w:tl2br w:val="nil"/>
              <w:tr2bl w:val="nil"/>
            </w:tcBorders>
            <w:vAlign w:val="center"/>
          </w:tcPr>
          <w:p w14:paraId="01FEC8EB" w14:textId="77777777" w:rsidR="003157C3" w:rsidRPr="004875B5" w:rsidRDefault="003157C3" w:rsidP="00A47715">
            <w:pPr>
              <w:pStyle w:val="affff8"/>
              <w:rPr>
                <w:sz w:val="18"/>
                <w:szCs w:val="18"/>
              </w:rPr>
            </w:pPr>
            <w:r w:rsidRPr="004875B5">
              <w:rPr>
                <w:sz w:val="18"/>
                <w:szCs w:val="18"/>
              </w:rPr>
              <w:t>11</w:t>
            </w:r>
          </w:p>
        </w:tc>
        <w:tc>
          <w:tcPr>
            <w:tcW w:w="1170" w:type="dxa"/>
            <w:tcBorders>
              <w:top w:val="single" w:sz="4" w:space="0" w:color="auto"/>
              <w:left w:val="single" w:sz="4" w:space="0" w:color="auto"/>
              <w:bottom w:val="single" w:sz="4" w:space="0" w:color="auto"/>
              <w:right w:val="single" w:sz="4" w:space="0" w:color="auto"/>
              <w:tl2br w:val="nil"/>
              <w:tr2bl w:val="nil"/>
            </w:tcBorders>
            <w:vAlign w:val="center"/>
          </w:tcPr>
          <w:p w14:paraId="266E8536" w14:textId="45468A85" w:rsidR="003157C3" w:rsidRPr="004875B5" w:rsidRDefault="003157C3" w:rsidP="00A47715">
            <w:pPr>
              <w:pStyle w:val="affff8"/>
              <w:rPr>
                <w:sz w:val="18"/>
                <w:szCs w:val="18"/>
              </w:rPr>
            </w:pPr>
            <w:r w:rsidRPr="004875B5">
              <w:rPr>
                <w:sz w:val="18"/>
                <w:szCs w:val="18"/>
              </w:rPr>
              <w:t>上涂</w:t>
            </w:r>
          </w:p>
        </w:tc>
        <w:tc>
          <w:tcPr>
            <w:tcW w:w="1303" w:type="dxa"/>
            <w:tcBorders>
              <w:top w:val="single" w:sz="4" w:space="0" w:color="auto"/>
              <w:left w:val="single" w:sz="4" w:space="0" w:color="auto"/>
              <w:bottom w:val="single" w:sz="4" w:space="0" w:color="auto"/>
              <w:right w:val="single" w:sz="4" w:space="0" w:color="auto"/>
              <w:tl2br w:val="nil"/>
              <w:tr2bl w:val="nil"/>
            </w:tcBorders>
            <w:vAlign w:val="center"/>
          </w:tcPr>
          <w:p w14:paraId="78F9380A" w14:textId="5D08AB94" w:rsidR="003157C3" w:rsidRPr="004875B5" w:rsidRDefault="00302261" w:rsidP="00302261">
            <w:pPr>
              <w:snapToGrid w:val="0"/>
              <w:spacing w:before="0" w:line="240" w:lineRule="auto"/>
              <w:ind w:firstLine="0"/>
              <w:jc w:val="center"/>
              <w:rPr>
                <w:sz w:val="18"/>
                <w:szCs w:val="18"/>
              </w:rPr>
            </w:pPr>
            <w:r w:rsidRPr="004875B5">
              <w:rPr>
                <w:sz w:val="18"/>
                <w:szCs w:val="18"/>
              </w:rPr>
              <w:t>115.13424</w:t>
            </w:r>
          </w:p>
        </w:tc>
        <w:tc>
          <w:tcPr>
            <w:tcW w:w="123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0BE7DD29" w14:textId="30AB416E" w:rsidR="003157C3" w:rsidRPr="004875B5" w:rsidRDefault="00302261" w:rsidP="00302261">
            <w:pPr>
              <w:tabs>
                <w:tab w:val="left" w:pos="228"/>
                <w:tab w:val="center" w:pos="427"/>
              </w:tabs>
              <w:snapToGrid w:val="0"/>
              <w:spacing w:before="0" w:line="240" w:lineRule="auto"/>
              <w:ind w:firstLine="0"/>
              <w:jc w:val="center"/>
              <w:rPr>
                <w:sz w:val="18"/>
                <w:szCs w:val="18"/>
              </w:rPr>
            </w:pPr>
            <w:r w:rsidRPr="004875B5">
              <w:rPr>
                <w:sz w:val="18"/>
                <w:szCs w:val="18"/>
              </w:rPr>
              <w:t>29.87954</w:t>
            </w:r>
          </w:p>
        </w:tc>
        <w:tc>
          <w:tcPr>
            <w:tcW w:w="90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591C153B" w14:textId="5521E4EE" w:rsidR="003157C3" w:rsidRPr="004875B5" w:rsidRDefault="003157C3" w:rsidP="00A47715">
            <w:pPr>
              <w:pStyle w:val="affff8"/>
              <w:rPr>
                <w:sz w:val="18"/>
                <w:szCs w:val="18"/>
              </w:rPr>
            </w:pPr>
            <w:r w:rsidRPr="004875B5">
              <w:rPr>
                <w:sz w:val="18"/>
                <w:szCs w:val="18"/>
              </w:rPr>
              <w:t>NW</w:t>
            </w:r>
          </w:p>
        </w:tc>
        <w:tc>
          <w:tcPr>
            <w:tcW w:w="872"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25676023" w14:textId="10585502" w:rsidR="003157C3" w:rsidRPr="004875B5" w:rsidRDefault="003157C3" w:rsidP="00A47715">
            <w:pPr>
              <w:pStyle w:val="affff8"/>
              <w:rPr>
                <w:sz w:val="18"/>
                <w:szCs w:val="18"/>
              </w:rPr>
            </w:pPr>
            <w:r w:rsidRPr="004875B5">
              <w:rPr>
                <w:sz w:val="18"/>
                <w:szCs w:val="18"/>
              </w:rPr>
              <w:t>2683</w:t>
            </w:r>
          </w:p>
        </w:tc>
        <w:tc>
          <w:tcPr>
            <w:tcW w:w="675"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09DFE12E" w14:textId="0767FCA1" w:rsidR="003157C3" w:rsidRPr="004875B5" w:rsidRDefault="003157C3" w:rsidP="00A47715">
            <w:pPr>
              <w:snapToGrid w:val="0"/>
              <w:spacing w:before="0" w:line="240" w:lineRule="auto"/>
              <w:ind w:firstLine="0"/>
              <w:jc w:val="center"/>
              <w:rPr>
                <w:sz w:val="18"/>
                <w:szCs w:val="18"/>
              </w:rPr>
            </w:pPr>
            <w:r w:rsidRPr="004875B5">
              <w:rPr>
                <w:sz w:val="18"/>
                <w:szCs w:val="18"/>
              </w:rPr>
              <w:t>居民区</w:t>
            </w:r>
          </w:p>
        </w:tc>
        <w:tc>
          <w:tcPr>
            <w:tcW w:w="2208" w:type="dxa"/>
            <w:gridSpan w:val="4"/>
            <w:tcBorders>
              <w:top w:val="single" w:sz="4" w:space="0" w:color="auto"/>
              <w:left w:val="single" w:sz="4" w:space="0" w:color="auto"/>
              <w:bottom w:val="single" w:sz="4" w:space="0" w:color="auto"/>
              <w:right w:val="nil"/>
              <w:tl2br w:val="nil"/>
              <w:tr2bl w:val="nil"/>
            </w:tcBorders>
            <w:vAlign w:val="center"/>
          </w:tcPr>
          <w:p w14:paraId="6CCE599B" w14:textId="7FB8B7E9" w:rsidR="003157C3" w:rsidRPr="004875B5" w:rsidRDefault="003157C3" w:rsidP="00A47715">
            <w:pPr>
              <w:pStyle w:val="affff8"/>
              <w:rPr>
                <w:sz w:val="18"/>
                <w:szCs w:val="18"/>
              </w:rPr>
            </w:pPr>
            <w:r w:rsidRPr="004875B5">
              <w:rPr>
                <w:sz w:val="18"/>
                <w:szCs w:val="18"/>
              </w:rPr>
              <w:t>35</w:t>
            </w:r>
            <w:r w:rsidRPr="004875B5">
              <w:rPr>
                <w:sz w:val="18"/>
                <w:szCs w:val="18"/>
              </w:rPr>
              <w:t>户，</w:t>
            </w:r>
            <w:r w:rsidRPr="004875B5">
              <w:rPr>
                <w:sz w:val="18"/>
                <w:szCs w:val="18"/>
              </w:rPr>
              <w:t>122</w:t>
            </w:r>
            <w:r w:rsidRPr="004875B5">
              <w:rPr>
                <w:sz w:val="18"/>
                <w:szCs w:val="18"/>
              </w:rPr>
              <w:t>人</w:t>
            </w:r>
          </w:p>
        </w:tc>
      </w:tr>
      <w:tr w:rsidR="003157C3" w:rsidRPr="004875B5" w14:paraId="247E4CC6"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01C44731" w14:textId="77777777" w:rsidR="003157C3" w:rsidRPr="004875B5" w:rsidRDefault="003157C3" w:rsidP="00A47715">
            <w:pPr>
              <w:snapToGrid w:val="0"/>
              <w:spacing w:before="0" w:line="240" w:lineRule="auto"/>
              <w:ind w:firstLine="0"/>
              <w:jc w:val="center"/>
              <w:rPr>
                <w:sz w:val="18"/>
                <w:szCs w:val="18"/>
              </w:rPr>
            </w:pPr>
          </w:p>
        </w:tc>
        <w:tc>
          <w:tcPr>
            <w:tcW w:w="562" w:type="dxa"/>
            <w:tcBorders>
              <w:top w:val="single" w:sz="4" w:space="0" w:color="auto"/>
              <w:left w:val="single" w:sz="4" w:space="0" w:color="auto"/>
              <w:bottom w:val="single" w:sz="4" w:space="0" w:color="auto"/>
              <w:right w:val="single" w:sz="4" w:space="0" w:color="auto"/>
              <w:tl2br w:val="nil"/>
              <w:tr2bl w:val="nil"/>
            </w:tcBorders>
            <w:vAlign w:val="center"/>
          </w:tcPr>
          <w:p w14:paraId="61EBC15F" w14:textId="77777777" w:rsidR="003157C3" w:rsidRPr="004875B5" w:rsidRDefault="003157C3" w:rsidP="00A47715">
            <w:pPr>
              <w:pStyle w:val="affff8"/>
              <w:rPr>
                <w:sz w:val="18"/>
                <w:szCs w:val="18"/>
              </w:rPr>
            </w:pPr>
            <w:r w:rsidRPr="004875B5">
              <w:rPr>
                <w:sz w:val="18"/>
                <w:szCs w:val="18"/>
              </w:rPr>
              <w:t>12</w:t>
            </w:r>
          </w:p>
        </w:tc>
        <w:tc>
          <w:tcPr>
            <w:tcW w:w="1170" w:type="dxa"/>
            <w:tcBorders>
              <w:top w:val="single" w:sz="4" w:space="0" w:color="auto"/>
              <w:left w:val="single" w:sz="4" w:space="0" w:color="auto"/>
              <w:bottom w:val="single" w:sz="4" w:space="0" w:color="auto"/>
              <w:right w:val="single" w:sz="4" w:space="0" w:color="auto"/>
              <w:tl2br w:val="nil"/>
              <w:tr2bl w:val="nil"/>
            </w:tcBorders>
            <w:vAlign w:val="center"/>
          </w:tcPr>
          <w:p w14:paraId="2C66378D" w14:textId="3E3CD7CC" w:rsidR="003157C3" w:rsidRPr="004875B5" w:rsidRDefault="003157C3" w:rsidP="00A47715">
            <w:pPr>
              <w:pStyle w:val="affff8"/>
              <w:rPr>
                <w:sz w:val="18"/>
                <w:szCs w:val="18"/>
              </w:rPr>
            </w:pPr>
            <w:r w:rsidRPr="004875B5">
              <w:rPr>
                <w:sz w:val="18"/>
                <w:szCs w:val="18"/>
              </w:rPr>
              <w:t>罗家塆</w:t>
            </w:r>
          </w:p>
        </w:tc>
        <w:tc>
          <w:tcPr>
            <w:tcW w:w="1303" w:type="dxa"/>
            <w:tcBorders>
              <w:top w:val="single" w:sz="4" w:space="0" w:color="auto"/>
              <w:left w:val="single" w:sz="4" w:space="0" w:color="auto"/>
              <w:bottom w:val="single" w:sz="4" w:space="0" w:color="auto"/>
              <w:right w:val="single" w:sz="4" w:space="0" w:color="auto"/>
              <w:tl2br w:val="nil"/>
              <w:tr2bl w:val="nil"/>
            </w:tcBorders>
            <w:vAlign w:val="center"/>
          </w:tcPr>
          <w:p w14:paraId="686DE520" w14:textId="750D2D04" w:rsidR="003157C3" w:rsidRPr="004875B5" w:rsidRDefault="00302261" w:rsidP="00302261">
            <w:pPr>
              <w:snapToGrid w:val="0"/>
              <w:spacing w:before="0" w:line="240" w:lineRule="auto"/>
              <w:ind w:firstLine="0"/>
              <w:jc w:val="center"/>
              <w:rPr>
                <w:sz w:val="18"/>
                <w:szCs w:val="18"/>
              </w:rPr>
            </w:pPr>
            <w:r w:rsidRPr="004875B5">
              <w:rPr>
                <w:sz w:val="18"/>
                <w:szCs w:val="18"/>
              </w:rPr>
              <w:t>115.14034</w:t>
            </w:r>
          </w:p>
        </w:tc>
        <w:tc>
          <w:tcPr>
            <w:tcW w:w="123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5AFBF2B6" w14:textId="1584EADE" w:rsidR="003157C3" w:rsidRPr="004875B5" w:rsidRDefault="00302261" w:rsidP="00A47715">
            <w:pPr>
              <w:tabs>
                <w:tab w:val="left" w:pos="228"/>
                <w:tab w:val="center" w:pos="427"/>
              </w:tabs>
              <w:snapToGrid w:val="0"/>
              <w:spacing w:before="0" w:line="240" w:lineRule="auto"/>
              <w:ind w:firstLine="0"/>
              <w:jc w:val="center"/>
              <w:rPr>
                <w:sz w:val="18"/>
                <w:szCs w:val="18"/>
              </w:rPr>
            </w:pPr>
            <w:r w:rsidRPr="004875B5">
              <w:rPr>
                <w:sz w:val="18"/>
                <w:szCs w:val="18"/>
              </w:rPr>
              <w:t>29.88126</w:t>
            </w:r>
          </w:p>
        </w:tc>
        <w:tc>
          <w:tcPr>
            <w:tcW w:w="90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0E9B1426" w14:textId="27C1D956" w:rsidR="003157C3" w:rsidRPr="004875B5" w:rsidRDefault="003157C3" w:rsidP="00A47715">
            <w:pPr>
              <w:pStyle w:val="affff8"/>
              <w:rPr>
                <w:sz w:val="18"/>
                <w:szCs w:val="18"/>
              </w:rPr>
            </w:pPr>
            <w:r w:rsidRPr="004875B5">
              <w:rPr>
                <w:sz w:val="18"/>
                <w:szCs w:val="18"/>
              </w:rPr>
              <w:t>NW</w:t>
            </w:r>
          </w:p>
        </w:tc>
        <w:tc>
          <w:tcPr>
            <w:tcW w:w="872"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6E60BC16" w14:textId="52BB8724" w:rsidR="003157C3" w:rsidRPr="004875B5" w:rsidRDefault="003157C3" w:rsidP="00A47715">
            <w:pPr>
              <w:pStyle w:val="affff8"/>
              <w:rPr>
                <w:sz w:val="18"/>
                <w:szCs w:val="18"/>
              </w:rPr>
            </w:pPr>
            <w:r w:rsidRPr="004875B5">
              <w:rPr>
                <w:sz w:val="18"/>
                <w:szCs w:val="18"/>
              </w:rPr>
              <w:t>2473</w:t>
            </w:r>
          </w:p>
        </w:tc>
        <w:tc>
          <w:tcPr>
            <w:tcW w:w="675"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101C805F" w14:textId="3B5371FC" w:rsidR="003157C3" w:rsidRPr="004875B5" w:rsidRDefault="003157C3" w:rsidP="00A47715">
            <w:pPr>
              <w:snapToGrid w:val="0"/>
              <w:spacing w:before="0" w:line="240" w:lineRule="auto"/>
              <w:ind w:firstLine="0"/>
              <w:jc w:val="center"/>
              <w:rPr>
                <w:sz w:val="18"/>
                <w:szCs w:val="18"/>
              </w:rPr>
            </w:pPr>
            <w:r w:rsidRPr="004875B5">
              <w:rPr>
                <w:sz w:val="18"/>
                <w:szCs w:val="18"/>
              </w:rPr>
              <w:t>居民区</w:t>
            </w:r>
          </w:p>
        </w:tc>
        <w:tc>
          <w:tcPr>
            <w:tcW w:w="2208" w:type="dxa"/>
            <w:gridSpan w:val="4"/>
            <w:tcBorders>
              <w:top w:val="single" w:sz="4" w:space="0" w:color="auto"/>
              <w:left w:val="single" w:sz="4" w:space="0" w:color="auto"/>
              <w:bottom w:val="single" w:sz="4" w:space="0" w:color="auto"/>
              <w:right w:val="nil"/>
              <w:tl2br w:val="nil"/>
              <w:tr2bl w:val="nil"/>
            </w:tcBorders>
            <w:vAlign w:val="center"/>
          </w:tcPr>
          <w:p w14:paraId="3075710A" w14:textId="6C744F84" w:rsidR="003157C3" w:rsidRPr="004875B5" w:rsidRDefault="003157C3" w:rsidP="00A47715">
            <w:pPr>
              <w:pStyle w:val="affff8"/>
              <w:rPr>
                <w:sz w:val="18"/>
                <w:szCs w:val="18"/>
              </w:rPr>
            </w:pPr>
            <w:r w:rsidRPr="004875B5">
              <w:rPr>
                <w:sz w:val="18"/>
                <w:szCs w:val="18"/>
              </w:rPr>
              <w:t>12</w:t>
            </w:r>
            <w:r w:rsidRPr="004875B5">
              <w:rPr>
                <w:sz w:val="18"/>
                <w:szCs w:val="18"/>
              </w:rPr>
              <w:t>户，</w:t>
            </w:r>
            <w:r w:rsidRPr="004875B5">
              <w:rPr>
                <w:sz w:val="18"/>
                <w:szCs w:val="18"/>
              </w:rPr>
              <w:t>36</w:t>
            </w:r>
            <w:r w:rsidRPr="004875B5">
              <w:rPr>
                <w:sz w:val="18"/>
                <w:szCs w:val="18"/>
              </w:rPr>
              <w:t>人</w:t>
            </w:r>
          </w:p>
        </w:tc>
      </w:tr>
      <w:tr w:rsidR="003157C3" w:rsidRPr="004875B5" w14:paraId="13AE32A5" w14:textId="77777777" w:rsidTr="003157C3">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1C540DFD" w14:textId="77777777" w:rsidR="003157C3" w:rsidRPr="004875B5" w:rsidRDefault="003157C3" w:rsidP="00A47715">
            <w:pPr>
              <w:snapToGrid w:val="0"/>
              <w:spacing w:before="0" w:line="240" w:lineRule="auto"/>
              <w:ind w:firstLine="0"/>
              <w:jc w:val="center"/>
              <w:rPr>
                <w:sz w:val="18"/>
                <w:szCs w:val="18"/>
              </w:rPr>
            </w:pPr>
          </w:p>
        </w:tc>
        <w:tc>
          <w:tcPr>
            <w:tcW w:w="562" w:type="dxa"/>
            <w:tcBorders>
              <w:top w:val="single" w:sz="4" w:space="0" w:color="auto"/>
              <w:left w:val="single" w:sz="4" w:space="0" w:color="auto"/>
              <w:bottom w:val="single" w:sz="4" w:space="0" w:color="auto"/>
              <w:right w:val="single" w:sz="4" w:space="0" w:color="auto"/>
              <w:tl2br w:val="nil"/>
              <w:tr2bl w:val="nil"/>
            </w:tcBorders>
            <w:vAlign w:val="center"/>
          </w:tcPr>
          <w:p w14:paraId="5FA97661" w14:textId="77777777" w:rsidR="003157C3" w:rsidRPr="004875B5" w:rsidRDefault="003157C3" w:rsidP="00A47715">
            <w:pPr>
              <w:pStyle w:val="affff8"/>
              <w:rPr>
                <w:sz w:val="18"/>
                <w:szCs w:val="18"/>
              </w:rPr>
            </w:pPr>
            <w:r w:rsidRPr="004875B5">
              <w:rPr>
                <w:sz w:val="18"/>
                <w:szCs w:val="18"/>
              </w:rPr>
              <w:t>13</w:t>
            </w:r>
          </w:p>
        </w:tc>
        <w:tc>
          <w:tcPr>
            <w:tcW w:w="1170" w:type="dxa"/>
            <w:tcBorders>
              <w:top w:val="single" w:sz="4" w:space="0" w:color="auto"/>
              <w:left w:val="single" w:sz="4" w:space="0" w:color="auto"/>
              <w:bottom w:val="single" w:sz="4" w:space="0" w:color="auto"/>
              <w:right w:val="single" w:sz="4" w:space="0" w:color="auto"/>
              <w:tl2br w:val="nil"/>
              <w:tr2bl w:val="nil"/>
            </w:tcBorders>
            <w:vAlign w:val="center"/>
          </w:tcPr>
          <w:p w14:paraId="032F4E6B" w14:textId="3F2F91E3" w:rsidR="003157C3" w:rsidRPr="004875B5" w:rsidRDefault="003157C3" w:rsidP="00A47715">
            <w:pPr>
              <w:pStyle w:val="affff8"/>
              <w:rPr>
                <w:sz w:val="18"/>
                <w:szCs w:val="18"/>
              </w:rPr>
            </w:pPr>
            <w:r w:rsidRPr="004875B5">
              <w:rPr>
                <w:sz w:val="18"/>
                <w:szCs w:val="18"/>
              </w:rPr>
              <w:t>樟树下叶居民点</w:t>
            </w:r>
          </w:p>
        </w:tc>
        <w:tc>
          <w:tcPr>
            <w:tcW w:w="1303" w:type="dxa"/>
            <w:tcBorders>
              <w:top w:val="single" w:sz="4" w:space="0" w:color="auto"/>
              <w:left w:val="single" w:sz="4" w:space="0" w:color="auto"/>
              <w:bottom w:val="single" w:sz="4" w:space="0" w:color="auto"/>
              <w:right w:val="single" w:sz="4" w:space="0" w:color="auto"/>
              <w:tl2br w:val="nil"/>
              <w:tr2bl w:val="nil"/>
            </w:tcBorders>
            <w:vAlign w:val="center"/>
          </w:tcPr>
          <w:p w14:paraId="48E016EB" w14:textId="7A66650F" w:rsidR="003157C3" w:rsidRPr="004875B5" w:rsidRDefault="00302261" w:rsidP="00302261">
            <w:pPr>
              <w:snapToGrid w:val="0"/>
              <w:spacing w:before="0" w:line="240" w:lineRule="auto"/>
              <w:ind w:firstLine="0"/>
              <w:jc w:val="center"/>
              <w:rPr>
                <w:sz w:val="18"/>
                <w:szCs w:val="18"/>
              </w:rPr>
            </w:pPr>
            <w:r w:rsidRPr="004875B5">
              <w:rPr>
                <w:sz w:val="18"/>
                <w:szCs w:val="18"/>
              </w:rPr>
              <w:t>115.14935</w:t>
            </w:r>
          </w:p>
        </w:tc>
        <w:tc>
          <w:tcPr>
            <w:tcW w:w="123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57DC0A1E" w14:textId="3D1F7208" w:rsidR="003157C3" w:rsidRPr="004875B5" w:rsidRDefault="00302261" w:rsidP="00A47715">
            <w:pPr>
              <w:tabs>
                <w:tab w:val="left" w:pos="228"/>
                <w:tab w:val="center" w:pos="427"/>
              </w:tabs>
              <w:snapToGrid w:val="0"/>
              <w:spacing w:before="0" w:line="240" w:lineRule="auto"/>
              <w:ind w:firstLine="0"/>
              <w:jc w:val="center"/>
              <w:rPr>
                <w:sz w:val="18"/>
                <w:szCs w:val="18"/>
              </w:rPr>
            </w:pPr>
            <w:r w:rsidRPr="004875B5">
              <w:rPr>
                <w:sz w:val="18"/>
                <w:szCs w:val="18"/>
              </w:rPr>
              <w:t>29.86036</w:t>
            </w:r>
          </w:p>
        </w:tc>
        <w:tc>
          <w:tcPr>
            <w:tcW w:w="900"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2F7CFC16" w14:textId="7F3C542E" w:rsidR="003157C3" w:rsidRPr="004875B5" w:rsidRDefault="003157C3" w:rsidP="00A47715">
            <w:pPr>
              <w:pStyle w:val="affff8"/>
              <w:rPr>
                <w:sz w:val="18"/>
                <w:szCs w:val="18"/>
              </w:rPr>
            </w:pPr>
            <w:r w:rsidRPr="004875B5">
              <w:rPr>
                <w:sz w:val="18"/>
                <w:szCs w:val="18"/>
              </w:rPr>
              <w:t>SW</w:t>
            </w:r>
          </w:p>
        </w:tc>
        <w:tc>
          <w:tcPr>
            <w:tcW w:w="872"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68DFB401" w14:textId="48765C53" w:rsidR="003157C3" w:rsidRPr="004875B5" w:rsidRDefault="003157C3" w:rsidP="00A47715">
            <w:pPr>
              <w:pStyle w:val="affff8"/>
              <w:rPr>
                <w:sz w:val="18"/>
                <w:szCs w:val="18"/>
              </w:rPr>
            </w:pPr>
            <w:r w:rsidRPr="004875B5">
              <w:rPr>
                <w:sz w:val="18"/>
                <w:szCs w:val="18"/>
              </w:rPr>
              <w:t>660</w:t>
            </w:r>
          </w:p>
        </w:tc>
        <w:tc>
          <w:tcPr>
            <w:tcW w:w="675"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6909664C" w14:textId="0B48A94E" w:rsidR="003157C3" w:rsidRPr="004875B5" w:rsidRDefault="003157C3" w:rsidP="00A47715">
            <w:pPr>
              <w:snapToGrid w:val="0"/>
              <w:spacing w:before="0" w:line="240" w:lineRule="auto"/>
              <w:ind w:firstLine="0"/>
              <w:jc w:val="center"/>
              <w:rPr>
                <w:sz w:val="18"/>
                <w:szCs w:val="18"/>
              </w:rPr>
            </w:pPr>
            <w:r w:rsidRPr="004875B5">
              <w:rPr>
                <w:sz w:val="18"/>
                <w:szCs w:val="18"/>
              </w:rPr>
              <w:t>居民区</w:t>
            </w:r>
          </w:p>
        </w:tc>
        <w:tc>
          <w:tcPr>
            <w:tcW w:w="2208" w:type="dxa"/>
            <w:gridSpan w:val="4"/>
            <w:tcBorders>
              <w:top w:val="single" w:sz="4" w:space="0" w:color="auto"/>
              <w:left w:val="single" w:sz="4" w:space="0" w:color="auto"/>
              <w:bottom w:val="single" w:sz="4" w:space="0" w:color="auto"/>
              <w:right w:val="nil"/>
              <w:tl2br w:val="nil"/>
              <w:tr2bl w:val="nil"/>
            </w:tcBorders>
            <w:vAlign w:val="center"/>
          </w:tcPr>
          <w:p w14:paraId="28A66CF1" w14:textId="451B6E1E" w:rsidR="003157C3" w:rsidRPr="004875B5" w:rsidRDefault="003157C3" w:rsidP="00A47715">
            <w:pPr>
              <w:pStyle w:val="affff8"/>
              <w:rPr>
                <w:sz w:val="18"/>
                <w:szCs w:val="18"/>
              </w:rPr>
            </w:pPr>
            <w:r w:rsidRPr="004875B5">
              <w:rPr>
                <w:sz w:val="18"/>
                <w:szCs w:val="18"/>
              </w:rPr>
              <w:t>32</w:t>
            </w:r>
            <w:r w:rsidRPr="004875B5">
              <w:rPr>
                <w:sz w:val="18"/>
                <w:szCs w:val="18"/>
              </w:rPr>
              <w:t>户，</w:t>
            </w:r>
            <w:r w:rsidRPr="004875B5">
              <w:rPr>
                <w:sz w:val="18"/>
                <w:szCs w:val="18"/>
              </w:rPr>
              <w:t>115</w:t>
            </w:r>
            <w:r w:rsidRPr="004875B5">
              <w:rPr>
                <w:sz w:val="18"/>
                <w:szCs w:val="18"/>
              </w:rPr>
              <w:t>人</w:t>
            </w:r>
          </w:p>
        </w:tc>
      </w:tr>
      <w:tr w:rsidR="00A47715" w:rsidRPr="004875B5" w14:paraId="40587091"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68B3FB2D" w14:textId="77777777" w:rsidR="00A47715" w:rsidRPr="004875B5" w:rsidRDefault="00A47715" w:rsidP="00A47715">
            <w:pPr>
              <w:snapToGrid w:val="0"/>
              <w:spacing w:before="0" w:line="240" w:lineRule="auto"/>
              <w:ind w:firstLine="0"/>
              <w:jc w:val="center"/>
              <w:rPr>
                <w:sz w:val="18"/>
                <w:szCs w:val="18"/>
              </w:rPr>
            </w:pPr>
          </w:p>
        </w:tc>
        <w:tc>
          <w:tcPr>
            <w:tcW w:w="6712" w:type="dxa"/>
            <w:gridSpan w:val="11"/>
            <w:tcBorders>
              <w:top w:val="single" w:sz="4" w:space="0" w:color="auto"/>
              <w:left w:val="single" w:sz="4" w:space="0" w:color="auto"/>
              <w:bottom w:val="single" w:sz="4" w:space="0" w:color="auto"/>
              <w:right w:val="single" w:sz="4" w:space="0" w:color="auto"/>
              <w:tl2br w:val="nil"/>
              <w:tr2bl w:val="nil"/>
            </w:tcBorders>
            <w:vAlign w:val="center"/>
          </w:tcPr>
          <w:p w14:paraId="5BB7ECE0" w14:textId="77777777" w:rsidR="00A47715" w:rsidRPr="004875B5" w:rsidRDefault="00A47715" w:rsidP="00A47715">
            <w:pPr>
              <w:snapToGrid w:val="0"/>
              <w:spacing w:before="0" w:line="240" w:lineRule="auto"/>
              <w:ind w:firstLine="0"/>
              <w:jc w:val="center"/>
              <w:rPr>
                <w:sz w:val="18"/>
                <w:szCs w:val="18"/>
              </w:rPr>
            </w:pPr>
            <w:r w:rsidRPr="004875B5">
              <w:rPr>
                <w:sz w:val="18"/>
                <w:szCs w:val="18"/>
              </w:rPr>
              <w:t>厂址周边</w:t>
            </w:r>
            <w:r w:rsidRPr="004875B5">
              <w:rPr>
                <w:sz w:val="18"/>
                <w:szCs w:val="18"/>
              </w:rPr>
              <w:t>500m</w:t>
            </w:r>
            <w:r w:rsidRPr="004875B5">
              <w:rPr>
                <w:sz w:val="18"/>
                <w:szCs w:val="18"/>
              </w:rPr>
              <w:t>范围内人口数小计</w:t>
            </w:r>
          </w:p>
        </w:tc>
        <w:tc>
          <w:tcPr>
            <w:tcW w:w="2208" w:type="dxa"/>
            <w:gridSpan w:val="4"/>
            <w:tcBorders>
              <w:top w:val="single" w:sz="4" w:space="0" w:color="auto"/>
              <w:left w:val="single" w:sz="4" w:space="0" w:color="auto"/>
              <w:bottom w:val="single" w:sz="4" w:space="0" w:color="auto"/>
              <w:right w:val="nil"/>
              <w:tl2br w:val="nil"/>
              <w:tr2bl w:val="nil"/>
            </w:tcBorders>
            <w:vAlign w:val="center"/>
          </w:tcPr>
          <w:p w14:paraId="3A072D0F" w14:textId="63F879E8" w:rsidR="00A47715" w:rsidRPr="004875B5" w:rsidRDefault="00A47715" w:rsidP="00302261">
            <w:pPr>
              <w:snapToGrid w:val="0"/>
              <w:spacing w:before="0" w:line="240" w:lineRule="auto"/>
              <w:ind w:firstLine="0"/>
              <w:jc w:val="center"/>
              <w:rPr>
                <w:sz w:val="18"/>
                <w:szCs w:val="18"/>
              </w:rPr>
            </w:pPr>
            <w:r w:rsidRPr="004875B5">
              <w:rPr>
                <w:sz w:val="18"/>
                <w:szCs w:val="18"/>
              </w:rPr>
              <w:t>约</w:t>
            </w:r>
            <w:r w:rsidR="00302261" w:rsidRPr="004875B5">
              <w:rPr>
                <w:sz w:val="18"/>
                <w:szCs w:val="18"/>
              </w:rPr>
              <w:t>3000</w:t>
            </w:r>
            <w:r w:rsidRPr="004875B5">
              <w:rPr>
                <w:sz w:val="18"/>
                <w:szCs w:val="18"/>
              </w:rPr>
              <w:t>人</w:t>
            </w:r>
          </w:p>
        </w:tc>
      </w:tr>
      <w:tr w:rsidR="00A47715" w:rsidRPr="004875B5" w14:paraId="045209B4"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1BE33588" w14:textId="77777777" w:rsidR="00A47715" w:rsidRPr="004875B5" w:rsidRDefault="00A47715" w:rsidP="00A47715">
            <w:pPr>
              <w:snapToGrid w:val="0"/>
              <w:spacing w:before="0" w:line="240" w:lineRule="auto"/>
              <w:ind w:firstLine="0"/>
              <w:jc w:val="center"/>
              <w:rPr>
                <w:sz w:val="18"/>
                <w:szCs w:val="18"/>
              </w:rPr>
            </w:pPr>
          </w:p>
        </w:tc>
        <w:tc>
          <w:tcPr>
            <w:tcW w:w="6712" w:type="dxa"/>
            <w:gridSpan w:val="11"/>
            <w:tcBorders>
              <w:top w:val="single" w:sz="4" w:space="0" w:color="auto"/>
              <w:left w:val="single" w:sz="4" w:space="0" w:color="auto"/>
              <w:bottom w:val="single" w:sz="4" w:space="0" w:color="auto"/>
              <w:right w:val="single" w:sz="4" w:space="0" w:color="auto"/>
              <w:tl2br w:val="nil"/>
              <w:tr2bl w:val="nil"/>
            </w:tcBorders>
            <w:vAlign w:val="center"/>
          </w:tcPr>
          <w:p w14:paraId="7689677D" w14:textId="77777777" w:rsidR="00A47715" w:rsidRPr="004875B5" w:rsidRDefault="00A47715" w:rsidP="00A47715">
            <w:pPr>
              <w:snapToGrid w:val="0"/>
              <w:spacing w:before="0" w:line="240" w:lineRule="auto"/>
              <w:ind w:firstLine="0"/>
              <w:jc w:val="center"/>
              <w:rPr>
                <w:sz w:val="18"/>
                <w:szCs w:val="18"/>
              </w:rPr>
            </w:pPr>
            <w:r w:rsidRPr="004875B5">
              <w:rPr>
                <w:sz w:val="18"/>
                <w:szCs w:val="18"/>
              </w:rPr>
              <w:t>厂址周边</w:t>
            </w:r>
            <w:r w:rsidRPr="004875B5">
              <w:rPr>
                <w:sz w:val="18"/>
                <w:szCs w:val="18"/>
              </w:rPr>
              <w:t>5km</w:t>
            </w:r>
            <w:r w:rsidRPr="004875B5">
              <w:rPr>
                <w:sz w:val="18"/>
                <w:szCs w:val="18"/>
              </w:rPr>
              <w:t>范围内人口数小计</w:t>
            </w:r>
          </w:p>
        </w:tc>
        <w:tc>
          <w:tcPr>
            <w:tcW w:w="2208" w:type="dxa"/>
            <w:gridSpan w:val="4"/>
            <w:tcBorders>
              <w:top w:val="single" w:sz="4" w:space="0" w:color="auto"/>
              <w:left w:val="single" w:sz="4" w:space="0" w:color="auto"/>
              <w:bottom w:val="single" w:sz="4" w:space="0" w:color="auto"/>
              <w:right w:val="nil"/>
              <w:tl2br w:val="nil"/>
              <w:tr2bl w:val="nil"/>
            </w:tcBorders>
            <w:vAlign w:val="center"/>
          </w:tcPr>
          <w:p w14:paraId="10541263" w14:textId="77777777" w:rsidR="00A47715" w:rsidRPr="004875B5" w:rsidRDefault="00A47715" w:rsidP="00A47715">
            <w:pPr>
              <w:snapToGrid w:val="0"/>
              <w:spacing w:before="0" w:line="240" w:lineRule="auto"/>
              <w:ind w:firstLine="0"/>
              <w:jc w:val="center"/>
              <w:rPr>
                <w:sz w:val="18"/>
                <w:szCs w:val="18"/>
              </w:rPr>
            </w:pPr>
            <w:r w:rsidRPr="004875B5">
              <w:rPr>
                <w:sz w:val="18"/>
                <w:szCs w:val="18"/>
              </w:rPr>
              <w:t>约</w:t>
            </w:r>
            <w:r w:rsidRPr="004875B5">
              <w:rPr>
                <w:sz w:val="18"/>
                <w:szCs w:val="18"/>
              </w:rPr>
              <w:t>32600</w:t>
            </w:r>
            <w:r w:rsidRPr="004875B5">
              <w:rPr>
                <w:sz w:val="18"/>
                <w:szCs w:val="18"/>
              </w:rPr>
              <w:t>人</w:t>
            </w:r>
          </w:p>
        </w:tc>
      </w:tr>
      <w:tr w:rsidR="00A47715" w:rsidRPr="004875B5" w14:paraId="0E1B46FC"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5A4AF889" w14:textId="77777777" w:rsidR="00A47715" w:rsidRPr="004875B5" w:rsidRDefault="00A47715" w:rsidP="00A47715">
            <w:pPr>
              <w:snapToGrid w:val="0"/>
              <w:spacing w:before="0" w:line="240" w:lineRule="auto"/>
              <w:ind w:firstLine="0"/>
              <w:jc w:val="center"/>
              <w:rPr>
                <w:sz w:val="18"/>
                <w:szCs w:val="18"/>
              </w:rPr>
            </w:pPr>
          </w:p>
        </w:tc>
        <w:tc>
          <w:tcPr>
            <w:tcW w:w="6712" w:type="dxa"/>
            <w:gridSpan w:val="11"/>
            <w:tcBorders>
              <w:top w:val="single" w:sz="4" w:space="0" w:color="auto"/>
              <w:left w:val="single" w:sz="4" w:space="0" w:color="auto"/>
              <w:bottom w:val="single" w:sz="4" w:space="0" w:color="auto"/>
              <w:right w:val="single" w:sz="4" w:space="0" w:color="auto"/>
              <w:tl2br w:val="nil"/>
              <w:tr2bl w:val="nil"/>
            </w:tcBorders>
            <w:vAlign w:val="center"/>
          </w:tcPr>
          <w:p w14:paraId="092D77D0" w14:textId="77777777" w:rsidR="00A47715" w:rsidRPr="004875B5" w:rsidRDefault="00A47715" w:rsidP="00A47715">
            <w:pPr>
              <w:snapToGrid w:val="0"/>
              <w:spacing w:before="0" w:line="240" w:lineRule="auto"/>
              <w:ind w:firstLine="0"/>
              <w:jc w:val="center"/>
              <w:rPr>
                <w:sz w:val="18"/>
                <w:szCs w:val="18"/>
              </w:rPr>
            </w:pPr>
            <w:r w:rsidRPr="004875B5">
              <w:rPr>
                <w:sz w:val="18"/>
                <w:szCs w:val="18"/>
              </w:rPr>
              <w:t>大气环境敏感程度</w:t>
            </w:r>
            <w:r w:rsidRPr="004875B5">
              <w:rPr>
                <w:sz w:val="18"/>
                <w:szCs w:val="18"/>
              </w:rPr>
              <w:t>E</w:t>
            </w:r>
            <w:r w:rsidRPr="004875B5">
              <w:rPr>
                <w:sz w:val="18"/>
                <w:szCs w:val="18"/>
              </w:rPr>
              <w:t>值</w:t>
            </w:r>
          </w:p>
        </w:tc>
        <w:tc>
          <w:tcPr>
            <w:tcW w:w="2208" w:type="dxa"/>
            <w:gridSpan w:val="4"/>
            <w:tcBorders>
              <w:top w:val="single" w:sz="4" w:space="0" w:color="auto"/>
              <w:left w:val="single" w:sz="4" w:space="0" w:color="auto"/>
              <w:bottom w:val="single" w:sz="4" w:space="0" w:color="auto"/>
              <w:right w:val="nil"/>
              <w:tl2br w:val="nil"/>
              <w:tr2bl w:val="nil"/>
            </w:tcBorders>
            <w:vAlign w:val="center"/>
          </w:tcPr>
          <w:p w14:paraId="305A2A73" w14:textId="77777777" w:rsidR="00A47715" w:rsidRPr="004875B5" w:rsidRDefault="00A47715" w:rsidP="00A47715">
            <w:pPr>
              <w:snapToGrid w:val="0"/>
              <w:spacing w:before="0" w:line="240" w:lineRule="auto"/>
              <w:ind w:firstLine="0"/>
              <w:jc w:val="center"/>
              <w:rPr>
                <w:sz w:val="18"/>
                <w:szCs w:val="18"/>
              </w:rPr>
            </w:pPr>
            <w:r w:rsidRPr="004875B5">
              <w:rPr>
                <w:sz w:val="18"/>
                <w:szCs w:val="18"/>
              </w:rPr>
              <w:t>E2</w:t>
            </w:r>
          </w:p>
        </w:tc>
      </w:tr>
      <w:tr w:rsidR="00A47715" w:rsidRPr="004875B5" w14:paraId="3C35D4AC" w14:textId="77777777" w:rsidTr="00A47715">
        <w:trPr>
          <w:trHeight w:val="284"/>
          <w:jc w:val="center"/>
        </w:trPr>
        <w:tc>
          <w:tcPr>
            <w:tcW w:w="718" w:type="dxa"/>
            <w:vMerge w:val="restart"/>
            <w:tcBorders>
              <w:top w:val="single" w:sz="4" w:space="0" w:color="auto"/>
              <w:left w:val="nil"/>
              <w:bottom w:val="single" w:sz="4" w:space="0" w:color="auto"/>
              <w:right w:val="single" w:sz="4" w:space="0" w:color="auto"/>
              <w:tl2br w:val="nil"/>
              <w:tr2bl w:val="nil"/>
            </w:tcBorders>
            <w:vAlign w:val="center"/>
          </w:tcPr>
          <w:p w14:paraId="477EF6C8" w14:textId="77777777" w:rsidR="00A47715" w:rsidRPr="004875B5" w:rsidRDefault="00A47715" w:rsidP="00A47715">
            <w:pPr>
              <w:snapToGrid w:val="0"/>
              <w:spacing w:before="0" w:line="240" w:lineRule="auto"/>
              <w:ind w:firstLine="0"/>
              <w:jc w:val="center"/>
              <w:rPr>
                <w:sz w:val="18"/>
                <w:szCs w:val="18"/>
              </w:rPr>
            </w:pPr>
            <w:r w:rsidRPr="004875B5">
              <w:rPr>
                <w:sz w:val="18"/>
                <w:szCs w:val="18"/>
              </w:rPr>
              <w:t>地表水</w:t>
            </w:r>
          </w:p>
        </w:tc>
        <w:tc>
          <w:tcPr>
            <w:tcW w:w="8920" w:type="dxa"/>
            <w:gridSpan w:val="15"/>
            <w:tcBorders>
              <w:top w:val="single" w:sz="4" w:space="0" w:color="auto"/>
              <w:left w:val="single" w:sz="4" w:space="0" w:color="auto"/>
              <w:bottom w:val="single" w:sz="4" w:space="0" w:color="auto"/>
              <w:right w:val="nil"/>
              <w:tl2br w:val="nil"/>
              <w:tr2bl w:val="nil"/>
            </w:tcBorders>
            <w:vAlign w:val="center"/>
          </w:tcPr>
          <w:p w14:paraId="6CCE2A33" w14:textId="77777777" w:rsidR="00A47715" w:rsidRPr="004875B5" w:rsidRDefault="00A47715" w:rsidP="00A47715">
            <w:pPr>
              <w:snapToGrid w:val="0"/>
              <w:spacing w:before="0" w:line="240" w:lineRule="auto"/>
              <w:ind w:firstLine="0"/>
              <w:jc w:val="center"/>
              <w:rPr>
                <w:sz w:val="18"/>
                <w:szCs w:val="18"/>
              </w:rPr>
            </w:pPr>
            <w:r w:rsidRPr="004875B5">
              <w:rPr>
                <w:sz w:val="18"/>
                <w:szCs w:val="18"/>
              </w:rPr>
              <w:t>受纳水体</w:t>
            </w:r>
          </w:p>
        </w:tc>
      </w:tr>
      <w:tr w:rsidR="00A47715" w:rsidRPr="004875B5" w14:paraId="5D2C9B5B"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782CA4C5" w14:textId="77777777" w:rsidR="00A47715" w:rsidRPr="004875B5" w:rsidRDefault="00A47715" w:rsidP="00A47715">
            <w:pPr>
              <w:snapToGrid w:val="0"/>
              <w:spacing w:before="0" w:line="240" w:lineRule="auto"/>
              <w:ind w:firstLine="0"/>
              <w:jc w:val="center"/>
              <w:rPr>
                <w:sz w:val="18"/>
                <w:szCs w:val="18"/>
              </w:rPr>
            </w:pPr>
          </w:p>
        </w:tc>
        <w:tc>
          <w:tcPr>
            <w:tcW w:w="562" w:type="dxa"/>
            <w:tcBorders>
              <w:top w:val="single" w:sz="4" w:space="0" w:color="auto"/>
              <w:left w:val="single" w:sz="4" w:space="0" w:color="auto"/>
              <w:bottom w:val="single" w:sz="4" w:space="0" w:color="auto"/>
              <w:right w:val="single" w:sz="4" w:space="0" w:color="auto"/>
              <w:tl2br w:val="nil"/>
              <w:tr2bl w:val="nil"/>
            </w:tcBorders>
            <w:vAlign w:val="center"/>
          </w:tcPr>
          <w:p w14:paraId="63BA150C" w14:textId="77777777" w:rsidR="00A47715" w:rsidRPr="004875B5" w:rsidRDefault="00A47715" w:rsidP="00A47715">
            <w:pPr>
              <w:snapToGrid w:val="0"/>
              <w:spacing w:before="0" w:line="240" w:lineRule="auto"/>
              <w:ind w:firstLine="0"/>
              <w:jc w:val="center"/>
              <w:rPr>
                <w:sz w:val="18"/>
                <w:szCs w:val="18"/>
              </w:rPr>
            </w:pPr>
            <w:r w:rsidRPr="004875B5">
              <w:rPr>
                <w:sz w:val="18"/>
                <w:szCs w:val="18"/>
              </w:rPr>
              <w:t>序号</w:t>
            </w:r>
          </w:p>
        </w:tc>
        <w:tc>
          <w:tcPr>
            <w:tcW w:w="2646" w:type="dxa"/>
            <w:gridSpan w:val="3"/>
            <w:tcBorders>
              <w:top w:val="single" w:sz="4" w:space="0" w:color="auto"/>
              <w:left w:val="single" w:sz="4" w:space="0" w:color="auto"/>
              <w:bottom w:val="single" w:sz="4" w:space="0" w:color="auto"/>
              <w:right w:val="single" w:sz="4" w:space="0" w:color="auto"/>
              <w:tl2br w:val="nil"/>
              <w:tr2bl w:val="nil"/>
            </w:tcBorders>
            <w:vAlign w:val="center"/>
          </w:tcPr>
          <w:p w14:paraId="74C65462" w14:textId="77777777" w:rsidR="00A47715" w:rsidRPr="004875B5" w:rsidRDefault="00A47715" w:rsidP="00A47715">
            <w:pPr>
              <w:snapToGrid w:val="0"/>
              <w:spacing w:before="0" w:line="240" w:lineRule="auto"/>
              <w:ind w:firstLine="0"/>
              <w:jc w:val="center"/>
              <w:rPr>
                <w:sz w:val="18"/>
                <w:szCs w:val="18"/>
              </w:rPr>
            </w:pPr>
            <w:r w:rsidRPr="004875B5">
              <w:rPr>
                <w:sz w:val="18"/>
                <w:szCs w:val="18"/>
              </w:rPr>
              <w:t>受纳水体名称</w:t>
            </w:r>
          </w:p>
        </w:tc>
        <w:tc>
          <w:tcPr>
            <w:tcW w:w="2469" w:type="dxa"/>
            <w:gridSpan w:val="4"/>
            <w:tcBorders>
              <w:top w:val="single" w:sz="4" w:space="0" w:color="auto"/>
              <w:left w:val="single" w:sz="4" w:space="0" w:color="auto"/>
              <w:bottom w:val="single" w:sz="4" w:space="0" w:color="auto"/>
              <w:right w:val="single" w:sz="4" w:space="0" w:color="auto"/>
              <w:tl2br w:val="nil"/>
              <w:tr2bl w:val="nil"/>
            </w:tcBorders>
            <w:vAlign w:val="center"/>
          </w:tcPr>
          <w:p w14:paraId="77A02A6F" w14:textId="77777777" w:rsidR="00A47715" w:rsidRPr="004875B5" w:rsidRDefault="00A47715" w:rsidP="00A47715">
            <w:pPr>
              <w:snapToGrid w:val="0"/>
              <w:spacing w:before="0" w:line="240" w:lineRule="auto"/>
              <w:ind w:firstLine="0"/>
              <w:jc w:val="center"/>
              <w:rPr>
                <w:sz w:val="18"/>
                <w:szCs w:val="18"/>
              </w:rPr>
            </w:pPr>
            <w:r w:rsidRPr="004875B5">
              <w:rPr>
                <w:sz w:val="18"/>
                <w:szCs w:val="18"/>
              </w:rPr>
              <w:t>排放点水域环境功能</w:t>
            </w:r>
          </w:p>
        </w:tc>
        <w:tc>
          <w:tcPr>
            <w:tcW w:w="3243" w:type="dxa"/>
            <w:gridSpan w:val="7"/>
            <w:tcBorders>
              <w:top w:val="single" w:sz="4" w:space="0" w:color="auto"/>
              <w:left w:val="single" w:sz="4" w:space="0" w:color="auto"/>
              <w:bottom w:val="single" w:sz="4" w:space="0" w:color="auto"/>
              <w:right w:val="nil"/>
              <w:tl2br w:val="nil"/>
              <w:tr2bl w:val="nil"/>
            </w:tcBorders>
            <w:vAlign w:val="center"/>
          </w:tcPr>
          <w:p w14:paraId="5688E7AC" w14:textId="77777777" w:rsidR="00A47715" w:rsidRPr="004875B5" w:rsidRDefault="00A47715" w:rsidP="00A47715">
            <w:pPr>
              <w:snapToGrid w:val="0"/>
              <w:spacing w:before="0" w:line="240" w:lineRule="auto"/>
              <w:ind w:firstLine="0"/>
              <w:jc w:val="center"/>
              <w:rPr>
                <w:sz w:val="18"/>
                <w:szCs w:val="18"/>
              </w:rPr>
            </w:pPr>
            <w:r w:rsidRPr="004875B5">
              <w:rPr>
                <w:sz w:val="18"/>
                <w:szCs w:val="18"/>
              </w:rPr>
              <w:t>24h</w:t>
            </w:r>
            <w:r w:rsidRPr="004875B5">
              <w:rPr>
                <w:sz w:val="18"/>
                <w:szCs w:val="18"/>
              </w:rPr>
              <w:t>内流经范围</w:t>
            </w:r>
            <w:r w:rsidRPr="004875B5">
              <w:rPr>
                <w:sz w:val="18"/>
                <w:szCs w:val="18"/>
              </w:rPr>
              <w:t>/km</w:t>
            </w:r>
          </w:p>
        </w:tc>
      </w:tr>
      <w:tr w:rsidR="00A47715" w:rsidRPr="004875B5" w14:paraId="5FDA9446"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1350E527" w14:textId="77777777" w:rsidR="00A47715" w:rsidRPr="004875B5" w:rsidRDefault="00A47715" w:rsidP="00A47715">
            <w:pPr>
              <w:snapToGrid w:val="0"/>
              <w:spacing w:before="0" w:line="240" w:lineRule="auto"/>
              <w:ind w:firstLine="0"/>
              <w:jc w:val="center"/>
              <w:rPr>
                <w:sz w:val="18"/>
                <w:szCs w:val="18"/>
              </w:rPr>
            </w:pPr>
          </w:p>
        </w:tc>
        <w:tc>
          <w:tcPr>
            <w:tcW w:w="562" w:type="dxa"/>
            <w:tcBorders>
              <w:top w:val="single" w:sz="4" w:space="0" w:color="auto"/>
              <w:left w:val="single" w:sz="4" w:space="0" w:color="auto"/>
              <w:bottom w:val="single" w:sz="4" w:space="0" w:color="auto"/>
              <w:right w:val="single" w:sz="4" w:space="0" w:color="auto"/>
              <w:tl2br w:val="nil"/>
              <w:tr2bl w:val="nil"/>
            </w:tcBorders>
            <w:vAlign w:val="center"/>
          </w:tcPr>
          <w:p w14:paraId="2173BCA5" w14:textId="77777777" w:rsidR="00A47715" w:rsidRPr="004875B5" w:rsidRDefault="00A47715" w:rsidP="00A47715">
            <w:pPr>
              <w:snapToGrid w:val="0"/>
              <w:spacing w:before="0" w:line="240" w:lineRule="auto"/>
              <w:ind w:firstLine="0"/>
              <w:jc w:val="center"/>
              <w:rPr>
                <w:sz w:val="18"/>
                <w:szCs w:val="18"/>
              </w:rPr>
            </w:pPr>
            <w:r w:rsidRPr="004875B5">
              <w:rPr>
                <w:sz w:val="18"/>
                <w:szCs w:val="18"/>
              </w:rPr>
              <w:t>1</w:t>
            </w:r>
          </w:p>
        </w:tc>
        <w:tc>
          <w:tcPr>
            <w:tcW w:w="2646" w:type="dxa"/>
            <w:gridSpan w:val="3"/>
            <w:tcBorders>
              <w:top w:val="single" w:sz="4" w:space="0" w:color="auto"/>
              <w:left w:val="single" w:sz="4" w:space="0" w:color="auto"/>
              <w:bottom w:val="single" w:sz="4" w:space="0" w:color="auto"/>
              <w:right w:val="single" w:sz="4" w:space="0" w:color="auto"/>
              <w:tl2br w:val="nil"/>
              <w:tr2bl w:val="nil"/>
            </w:tcBorders>
            <w:vAlign w:val="center"/>
          </w:tcPr>
          <w:p w14:paraId="7018D79C" w14:textId="6CAC9400" w:rsidR="00A47715" w:rsidRPr="004875B5" w:rsidRDefault="00A47715" w:rsidP="00A47715">
            <w:pPr>
              <w:snapToGrid w:val="0"/>
              <w:spacing w:before="0" w:line="240" w:lineRule="auto"/>
              <w:ind w:firstLine="0"/>
              <w:jc w:val="center"/>
              <w:rPr>
                <w:sz w:val="18"/>
                <w:szCs w:val="18"/>
              </w:rPr>
            </w:pPr>
            <w:r w:rsidRPr="004875B5">
              <w:rPr>
                <w:sz w:val="18"/>
                <w:szCs w:val="18"/>
              </w:rPr>
              <w:t>富水</w:t>
            </w:r>
          </w:p>
        </w:tc>
        <w:tc>
          <w:tcPr>
            <w:tcW w:w="2469" w:type="dxa"/>
            <w:gridSpan w:val="4"/>
            <w:tcBorders>
              <w:top w:val="single" w:sz="4" w:space="0" w:color="auto"/>
              <w:left w:val="single" w:sz="4" w:space="0" w:color="auto"/>
              <w:bottom w:val="single" w:sz="4" w:space="0" w:color="auto"/>
              <w:right w:val="single" w:sz="4" w:space="0" w:color="auto"/>
              <w:tl2br w:val="nil"/>
              <w:tr2bl w:val="nil"/>
            </w:tcBorders>
            <w:vAlign w:val="center"/>
          </w:tcPr>
          <w:p w14:paraId="04147B6E" w14:textId="33B6A974" w:rsidR="00A47715" w:rsidRPr="004875B5" w:rsidRDefault="00A47715" w:rsidP="00A47715">
            <w:pPr>
              <w:snapToGrid w:val="0"/>
              <w:spacing w:before="0" w:line="240" w:lineRule="auto"/>
              <w:ind w:firstLine="0"/>
              <w:jc w:val="center"/>
              <w:rPr>
                <w:sz w:val="18"/>
                <w:szCs w:val="18"/>
              </w:rPr>
            </w:pPr>
            <w:r w:rsidRPr="004875B5">
              <w:rPr>
                <w:sz w:val="18"/>
                <w:szCs w:val="18"/>
              </w:rPr>
              <w:t>类</w:t>
            </w:r>
          </w:p>
        </w:tc>
        <w:tc>
          <w:tcPr>
            <w:tcW w:w="3243" w:type="dxa"/>
            <w:gridSpan w:val="7"/>
            <w:tcBorders>
              <w:top w:val="single" w:sz="4" w:space="0" w:color="auto"/>
              <w:left w:val="single" w:sz="4" w:space="0" w:color="auto"/>
              <w:bottom w:val="single" w:sz="4" w:space="0" w:color="auto"/>
              <w:right w:val="nil"/>
              <w:tl2br w:val="nil"/>
              <w:tr2bl w:val="nil"/>
            </w:tcBorders>
            <w:vAlign w:val="center"/>
          </w:tcPr>
          <w:p w14:paraId="20CFD2E6" w14:textId="018F9EBC" w:rsidR="00A47715" w:rsidRPr="004875B5" w:rsidRDefault="00A47715" w:rsidP="00A47715">
            <w:pPr>
              <w:snapToGrid w:val="0"/>
              <w:spacing w:before="0" w:line="240" w:lineRule="auto"/>
              <w:ind w:firstLine="0"/>
              <w:jc w:val="center"/>
              <w:rPr>
                <w:sz w:val="18"/>
                <w:szCs w:val="18"/>
              </w:rPr>
            </w:pPr>
            <w:r w:rsidRPr="004875B5">
              <w:rPr>
                <w:sz w:val="18"/>
                <w:szCs w:val="18"/>
              </w:rPr>
              <w:t>暴雨时期未跨国界或省界</w:t>
            </w:r>
          </w:p>
        </w:tc>
      </w:tr>
      <w:tr w:rsidR="00A47715" w:rsidRPr="004875B5" w14:paraId="15C66950"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5F772FA6" w14:textId="77777777" w:rsidR="00A47715" w:rsidRPr="004875B5" w:rsidRDefault="00A47715" w:rsidP="00A47715">
            <w:pPr>
              <w:snapToGrid w:val="0"/>
              <w:spacing w:before="0" w:line="240" w:lineRule="auto"/>
              <w:ind w:firstLine="0"/>
              <w:jc w:val="center"/>
              <w:rPr>
                <w:sz w:val="18"/>
                <w:szCs w:val="18"/>
              </w:rPr>
            </w:pPr>
          </w:p>
        </w:tc>
        <w:tc>
          <w:tcPr>
            <w:tcW w:w="8920" w:type="dxa"/>
            <w:gridSpan w:val="15"/>
            <w:tcBorders>
              <w:top w:val="single" w:sz="4" w:space="0" w:color="auto"/>
              <w:left w:val="single" w:sz="4" w:space="0" w:color="auto"/>
              <w:bottom w:val="single" w:sz="4" w:space="0" w:color="auto"/>
              <w:right w:val="nil"/>
              <w:tl2br w:val="nil"/>
              <w:tr2bl w:val="nil"/>
            </w:tcBorders>
            <w:vAlign w:val="center"/>
          </w:tcPr>
          <w:p w14:paraId="7A6BD48F" w14:textId="77777777" w:rsidR="00A47715" w:rsidRPr="004875B5" w:rsidRDefault="00A47715" w:rsidP="00A47715">
            <w:pPr>
              <w:snapToGrid w:val="0"/>
              <w:spacing w:before="0" w:line="240" w:lineRule="auto"/>
              <w:ind w:firstLine="0"/>
              <w:jc w:val="center"/>
              <w:rPr>
                <w:sz w:val="18"/>
                <w:szCs w:val="18"/>
              </w:rPr>
            </w:pPr>
            <w:r w:rsidRPr="004875B5">
              <w:rPr>
                <w:sz w:val="18"/>
                <w:szCs w:val="18"/>
              </w:rPr>
              <w:t>内陆水体排放点下游</w:t>
            </w:r>
            <w:r w:rsidRPr="004875B5">
              <w:rPr>
                <w:sz w:val="18"/>
                <w:szCs w:val="18"/>
              </w:rPr>
              <w:t>10km</w:t>
            </w:r>
            <w:r w:rsidRPr="004875B5">
              <w:rPr>
                <w:sz w:val="18"/>
                <w:szCs w:val="18"/>
              </w:rPr>
              <w:t>（近岸海域一个潮周期最大水平距离两倍）范围内敏感目标</w:t>
            </w:r>
          </w:p>
        </w:tc>
      </w:tr>
      <w:tr w:rsidR="00A47715" w:rsidRPr="004875B5" w14:paraId="14CC9ED6"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77C2E32C" w14:textId="77777777" w:rsidR="00A47715" w:rsidRPr="004875B5" w:rsidRDefault="00A47715" w:rsidP="00A47715">
            <w:pPr>
              <w:snapToGrid w:val="0"/>
              <w:spacing w:before="0" w:line="240" w:lineRule="auto"/>
              <w:ind w:firstLine="0"/>
              <w:jc w:val="center"/>
              <w:rPr>
                <w:sz w:val="18"/>
                <w:szCs w:val="18"/>
              </w:rPr>
            </w:pPr>
          </w:p>
        </w:tc>
        <w:tc>
          <w:tcPr>
            <w:tcW w:w="562" w:type="dxa"/>
            <w:tcBorders>
              <w:top w:val="single" w:sz="4" w:space="0" w:color="auto"/>
              <w:left w:val="single" w:sz="4" w:space="0" w:color="auto"/>
              <w:bottom w:val="single" w:sz="4" w:space="0" w:color="auto"/>
              <w:right w:val="single" w:sz="4" w:space="0" w:color="auto"/>
              <w:tl2br w:val="nil"/>
              <w:tr2bl w:val="nil"/>
            </w:tcBorders>
            <w:vAlign w:val="center"/>
          </w:tcPr>
          <w:p w14:paraId="0A920945" w14:textId="77777777" w:rsidR="00A47715" w:rsidRPr="004875B5" w:rsidRDefault="00A47715" w:rsidP="00A47715">
            <w:pPr>
              <w:snapToGrid w:val="0"/>
              <w:spacing w:before="0" w:line="240" w:lineRule="auto"/>
              <w:ind w:firstLine="0"/>
              <w:jc w:val="center"/>
              <w:rPr>
                <w:sz w:val="18"/>
                <w:szCs w:val="18"/>
              </w:rPr>
            </w:pPr>
            <w:r w:rsidRPr="004875B5">
              <w:rPr>
                <w:sz w:val="18"/>
                <w:szCs w:val="18"/>
              </w:rPr>
              <w:t>序号</w:t>
            </w:r>
          </w:p>
        </w:tc>
        <w:tc>
          <w:tcPr>
            <w:tcW w:w="2646" w:type="dxa"/>
            <w:gridSpan w:val="3"/>
            <w:tcBorders>
              <w:top w:val="single" w:sz="4" w:space="0" w:color="auto"/>
              <w:left w:val="single" w:sz="4" w:space="0" w:color="auto"/>
              <w:bottom w:val="single" w:sz="4" w:space="0" w:color="auto"/>
              <w:right w:val="single" w:sz="4" w:space="0" w:color="auto"/>
              <w:tl2br w:val="nil"/>
              <w:tr2bl w:val="nil"/>
            </w:tcBorders>
            <w:vAlign w:val="center"/>
          </w:tcPr>
          <w:p w14:paraId="1F7A6054" w14:textId="77777777" w:rsidR="00A47715" w:rsidRPr="004875B5" w:rsidRDefault="00A47715" w:rsidP="00A47715">
            <w:pPr>
              <w:snapToGrid w:val="0"/>
              <w:spacing w:before="0" w:line="240" w:lineRule="auto"/>
              <w:ind w:firstLine="0"/>
              <w:jc w:val="center"/>
              <w:rPr>
                <w:sz w:val="18"/>
                <w:szCs w:val="18"/>
              </w:rPr>
            </w:pPr>
            <w:r w:rsidRPr="004875B5">
              <w:rPr>
                <w:sz w:val="18"/>
                <w:szCs w:val="18"/>
              </w:rPr>
              <w:t>敏感目标名称</w:t>
            </w:r>
          </w:p>
        </w:tc>
        <w:tc>
          <w:tcPr>
            <w:tcW w:w="1669"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34CE3C33" w14:textId="77777777" w:rsidR="00A47715" w:rsidRPr="004875B5" w:rsidRDefault="00A47715" w:rsidP="00A47715">
            <w:pPr>
              <w:snapToGrid w:val="0"/>
              <w:spacing w:before="0" w:line="240" w:lineRule="auto"/>
              <w:ind w:firstLine="0"/>
              <w:jc w:val="center"/>
              <w:rPr>
                <w:sz w:val="18"/>
                <w:szCs w:val="18"/>
              </w:rPr>
            </w:pPr>
            <w:r w:rsidRPr="004875B5">
              <w:rPr>
                <w:sz w:val="18"/>
                <w:szCs w:val="18"/>
              </w:rPr>
              <w:t>环境敏感特征</w:t>
            </w:r>
          </w:p>
        </w:tc>
        <w:tc>
          <w:tcPr>
            <w:tcW w:w="1835" w:type="dxa"/>
            <w:gridSpan w:val="5"/>
            <w:tcBorders>
              <w:top w:val="single" w:sz="4" w:space="0" w:color="auto"/>
              <w:left w:val="single" w:sz="4" w:space="0" w:color="auto"/>
              <w:bottom w:val="single" w:sz="4" w:space="0" w:color="auto"/>
              <w:right w:val="single" w:sz="4" w:space="0" w:color="auto"/>
              <w:tl2br w:val="nil"/>
              <w:tr2bl w:val="nil"/>
            </w:tcBorders>
            <w:vAlign w:val="center"/>
          </w:tcPr>
          <w:p w14:paraId="66E84784" w14:textId="77777777" w:rsidR="00A47715" w:rsidRPr="004875B5" w:rsidRDefault="00A47715" w:rsidP="00A47715">
            <w:pPr>
              <w:snapToGrid w:val="0"/>
              <w:spacing w:before="0" w:line="240" w:lineRule="auto"/>
              <w:ind w:firstLine="0"/>
              <w:jc w:val="center"/>
              <w:rPr>
                <w:sz w:val="18"/>
                <w:szCs w:val="18"/>
              </w:rPr>
            </w:pPr>
            <w:r w:rsidRPr="004875B5">
              <w:rPr>
                <w:sz w:val="18"/>
                <w:szCs w:val="18"/>
              </w:rPr>
              <w:t>水质目标</w:t>
            </w:r>
          </w:p>
        </w:tc>
        <w:tc>
          <w:tcPr>
            <w:tcW w:w="2208" w:type="dxa"/>
            <w:gridSpan w:val="4"/>
            <w:tcBorders>
              <w:top w:val="single" w:sz="4" w:space="0" w:color="auto"/>
              <w:left w:val="single" w:sz="4" w:space="0" w:color="auto"/>
              <w:bottom w:val="single" w:sz="4" w:space="0" w:color="auto"/>
              <w:right w:val="nil"/>
              <w:tl2br w:val="nil"/>
              <w:tr2bl w:val="nil"/>
            </w:tcBorders>
            <w:vAlign w:val="center"/>
          </w:tcPr>
          <w:p w14:paraId="780C8EBB" w14:textId="77777777" w:rsidR="00A47715" w:rsidRPr="004875B5" w:rsidRDefault="00A47715" w:rsidP="00A47715">
            <w:pPr>
              <w:snapToGrid w:val="0"/>
              <w:spacing w:before="0" w:line="240" w:lineRule="auto"/>
              <w:ind w:firstLine="0"/>
              <w:jc w:val="center"/>
              <w:rPr>
                <w:sz w:val="18"/>
                <w:szCs w:val="18"/>
              </w:rPr>
            </w:pPr>
            <w:r w:rsidRPr="004875B5">
              <w:rPr>
                <w:sz w:val="18"/>
                <w:szCs w:val="18"/>
              </w:rPr>
              <w:t>与排放点距离</w:t>
            </w:r>
            <w:r w:rsidRPr="004875B5">
              <w:rPr>
                <w:sz w:val="18"/>
                <w:szCs w:val="18"/>
              </w:rPr>
              <w:t>/m</w:t>
            </w:r>
          </w:p>
        </w:tc>
      </w:tr>
      <w:tr w:rsidR="00A47715" w:rsidRPr="004875B5" w14:paraId="68B0DAA9"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08F637CF" w14:textId="77777777" w:rsidR="00A47715" w:rsidRPr="004875B5" w:rsidRDefault="00A47715" w:rsidP="00A47715">
            <w:pPr>
              <w:snapToGrid w:val="0"/>
              <w:spacing w:before="0" w:line="240" w:lineRule="auto"/>
              <w:ind w:firstLine="0"/>
              <w:jc w:val="center"/>
              <w:rPr>
                <w:sz w:val="18"/>
                <w:szCs w:val="18"/>
              </w:rPr>
            </w:pPr>
          </w:p>
        </w:tc>
        <w:tc>
          <w:tcPr>
            <w:tcW w:w="562" w:type="dxa"/>
            <w:tcBorders>
              <w:top w:val="single" w:sz="4" w:space="0" w:color="auto"/>
              <w:left w:val="single" w:sz="4" w:space="0" w:color="auto"/>
              <w:bottom w:val="single" w:sz="4" w:space="0" w:color="auto"/>
              <w:right w:val="single" w:sz="4" w:space="0" w:color="auto"/>
              <w:tl2br w:val="nil"/>
              <w:tr2bl w:val="nil"/>
            </w:tcBorders>
            <w:vAlign w:val="center"/>
          </w:tcPr>
          <w:p w14:paraId="68C7BF49" w14:textId="77777777" w:rsidR="00A47715" w:rsidRPr="004875B5" w:rsidRDefault="00A47715" w:rsidP="00A47715">
            <w:pPr>
              <w:snapToGrid w:val="0"/>
              <w:spacing w:before="0" w:line="240" w:lineRule="auto"/>
              <w:ind w:firstLine="0"/>
              <w:jc w:val="center"/>
              <w:rPr>
                <w:sz w:val="18"/>
                <w:szCs w:val="18"/>
              </w:rPr>
            </w:pPr>
            <w:r w:rsidRPr="004875B5">
              <w:rPr>
                <w:sz w:val="18"/>
                <w:szCs w:val="18"/>
              </w:rPr>
              <w:t>1</w:t>
            </w:r>
          </w:p>
        </w:tc>
        <w:tc>
          <w:tcPr>
            <w:tcW w:w="2646" w:type="dxa"/>
            <w:gridSpan w:val="3"/>
            <w:tcBorders>
              <w:top w:val="single" w:sz="4" w:space="0" w:color="auto"/>
              <w:left w:val="single" w:sz="4" w:space="0" w:color="auto"/>
              <w:bottom w:val="single" w:sz="4" w:space="0" w:color="auto"/>
              <w:right w:val="single" w:sz="4" w:space="0" w:color="auto"/>
              <w:tl2br w:val="nil"/>
              <w:tr2bl w:val="nil"/>
            </w:tcBorders>
            <w:vAlign w:val="center"/>
          </w:tcPr>
          <w:p w14:paraId="52025179" w14:textId="77777777" w:rsidR="00A47715" w:rsidRPr="004875B5" w:rsidRDefault="00A47715" w:rsidP="00A47715">
            <w:pPr>
              <w:snapToGrid w:val="0"/>
              <w:spacing w:before="0" w:line="240" w:lineRule="auto"/>
              <w:ind w:firstLine="0"/>
              <w:jc w:val="center"/>
              <w:rPr>
                <w:sz w:val="18"/>
                <w:szCs w:val="18"/>
              </w:rPr>
            </w:pPr>
            <w:r w:rsidRPr="004875B5">
              <w:rPr>
                <w:sz w:val="18"/>
                <w:szCs w:val="18"/>
              </w:rPr>
              <w:t>无</w:t>
            </w:r>
          </w:p>
        </w:tc>
        <w:tc>
          <w:tcPr>
            <w:tcW w:w="1669"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3DFC75C2" w14:textId="77777777" w:rsidR="00A47715" w:rsidRPr="004875B5" w:rsidRDefault="00A47715" w:rsidP="00A47715">
            <w:pPr>
              <w:snapToGrid w:val="0"/>
              <w:spacing w:before="0" w:line="240" w:lineRule="auto"/>
              <w:ind w:firstLine="0"/>
              <w:jc w:val="center"/>
              <w:rPr>
                <w:sz w:val="18"/>
                <w:szCs w:val="18"/>
              </w:rPr>
            </w:pPr>
            <w:r w:rsidRPr="004875B5">
              <w:rPr>
                <w:sz w:val="18"/>
                <w:szCs w:val="18"/>
              </w:rPr>
              <w:t>/</w:t>
            </w:r>
          </w:p>
        </w:tc>
        <w:tc>
          <w:tcPr>
            <w:tcW w:w="1835" w:type="dxa"/>
            <w:gridSpan w:val="5"/>
            <w:tcBorders>
              <w:top w:val="single" w:sz="4" w:space="0" w:color="auto"/>
              <w:left w:val="single" w:sz="4" w:space="0" w:color="auto"/>
              <w:bottom w:val="single" w:sz="4" w:space="0" w:color="auto"/>
              <w:right w:val="single" w:sz="4" w:space="0" w:color="auto"/>
              <w:tl2br w:val="nil"/>
              <w:tr2bl w:val="nil"/>
            </w:tcBorders>
            <w:vAlign w:val="center"/>
          </w:tcPr>
          <w:p w14:paraId="193E7569" w14:textId="77777777" w:rsidR="00A47715" w:rsidRPr="004875B5" w:rsidRDefault="00A47715" w:rsidP="00A47715">
            <w:pPr>
              <w:snapToGrid w:val="0"/>
              <w:spacing w:before="0" w:line="240" w:lineRule="auto"/>
              <w:ind w:firstLine="0"/>
              <w:jc w:val="center"/>
              <w:rPr>
                <w:sz w:val="18"/>
                <w:szCs w:val="18"/>
              </w:rPr>
            </w:pPr>
            <w:r w:rsidRPr="004875B5">
              <w:rPr>
                <w:sz w:val="18"/>
                <w:szCs w:val="18"/>
              </w:rPr>
              <w:t>/</w:t>
            </w:r>
          </w:p>
        </w:tc>
        <w:tc>
          <w:tcPr>
            <w:tcW w:w="2208" w:type="dxa"/>
            <w:gridSpan w:val="4"/>
            <w:tcBorders>
              <w:top w:val="single" w:sz="4" w:space="0" w:color="auto"/>
              <w:left w:val="single" w:sz="4" w:space="0" w:color="auto"/>
              <w:bottom w:val="single" w:sz="4" w:space="0" w:color="auto"/>
              <w:right w:val="nil"/>
              <w:tl2br w:val="nil"/>
              <w:tr2bl w:val="nil"/>
            </w:tcBorders>
            <w:vAlign w:val="center"/>
          </w:tcPr>
          <w:p w14:paraId="0C2B0022" w14:textId="77777777" w:rsidR="00A47715" w:rsidRPr="004875B5" w:rsidRDefault="00A47715" w:rsidP="00A47715">
            <w:pPr>
              <w:snapToGrid w:val="0"/>
              <w:spacing w:before="0" w:line="240" w:lineRule="auto"/>
              <w:ind w:firstLine="0"/>
              <w:jc w:val="center"/>
              <w:rPr>
                <w:sz w:val="18"/>
                <w:szCs w:val="18"/>
              </w:rPr>
            </w:pPr>
            <w:r w:rsidRPr="004875B5">
              <w:rPr>
                <w:sz w:val="18"/>
                <w:szCs w:val="18"/>
              </w:rPr>
              <w:t>/</w:t>
            </w:r>
          </w:p>
        </w:tc>
      </w:tr>
      <w:tr w:rsidR="00A47715" w:rsidRPr="004875B5" w14:paraId="1F9395D7"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63C17C14" w14:textId="77777777" w:rsidR="00A47715" w:rsidRPr="004875B5" w:rsidRDefault="00A47715" w:rsidP="00A47715">
            <w:pPr>
              <w:snapToGrid w:val="0"/>
              <w:spacing w:before="0" w:line="240" w:lineRule="auto"/>
              <w:ind w:firstLine="0"/>
              <w:jc w:val="center"/>
              <w:rPr>
                <w:sz w:val="18"/>
                <w:szCs w:val="18"/>
              </w:rPr>
            </w:pPr>
          </w:p>
        </w:tc>
        <w:tc>
          <w:tcPr>
            <w:tcW w:w="7841" w:type="dxa"/>
            <w:gridSpan w:val="14"/>
            <w:tcBorders>
              <w:top w:val="single" w:sz="4" w:space="0" w:color="auto"/>
              <w:left w:val="single" w:sz="4" w:space="0" w:color="auto"/>
              <w:bottom w:val="single" w:sz="4" w:space="0" w:color="auto"/>
              <w:right w:val="single" w:sz="4" w:space="0" w:color="auto"/>
              <w:tl2br w:val="nil"/>
              <w:tr2bl w:val="nil"/>
            </w:tcBorders>
            <w:vAlign w:val="center"/>
          </w:tcPr>
          <w:p w14:paraId="10C200AE" w14:textId="77777777" w:rsidR="00A47715" w:rsidRPr="004875B5" w:rsidRDefault="00A47715" w:rsidP="00A47715">
            <w:pPr>
              <w:snapToGrid w:val="0"/>
              <w:spacing w:before="0" w:line="240" w:lineRule="auto"/>
              <w:ind w:firstLine="0"/>
              <w:jc w:val="center"/>
              <w:rPr>
                <w:sz w:val="18"/>
                <w:szCs w:val="18"/>
              </w:rPr>
            </w:pPr>
            <w:r w:rsidRPr="004875B5">
              <w:rPr>
                <w:sz w:val="18"/>
                <w:szCs w:val="18"/>
              </w:rPr>
              <w:t>地表水环境敏感程度</w:t>
            </w:r>
            <w:r w:rsidRPr="004875B5">
              <w:rPr>
                <w:sz w:val="18"/>
                <w:szCs w:val="18"/>
              </w:rPr>
              <w:t>E</w:t>
            </w:r>
            <w:r w:rsidRPr="004875B5">
              <w:rPr>
                <w:sz w:val="18"/>
                <w:szCs w:val="18"/>
              </w:rPr>
              <w:t>值</w:t>
            </w:r>
          </w:p>
        </w:tc>
        <w:tc>
          <w:tcPr>
            <w:tcW w:w="1079" w:type="dxa"/>
            <w:tcBorders>
              <w:top w:val="single" w:sz="4" w:space="0" w:color="auto"/>
              <w:left w:val="single" w:sz="4" w:space="0" w:color="auto"/>
              <w:bottom w:val="single" w:sz="4" w:space="0" w:color="auto"/>
              <w:right w:val="nil"/>
              <w:tl2br w:val="nil"/>
              <w:tr2bl w:val="nil"/>
            </w:tcBorders>
            <w:vAlign w:val="center"/>
          </w:tcPr>
          <w:p w14:paraId="7DA0DEE3" w14:textId="77777777" w:rsidR="00A47715" w:rsidRPr="004875B5" w:rsidRDefault="00A47715" w:rsidP="00A47715">
            <w:pPr>
              <w:snapToGrid w:val="0"/>
              <w:spacing w:before="0" w:line="240" w:lineRule="auto"/>
              <w:ind w:firstLine="0"/>
              <w:jc w:val="center"/>
              <w:rPr>
                <w:sz w:val="18"/>
                <w:szCs w:val="18"/>
              </w:rPr>
            </w:pPr>
            <w:r w:rsidRPr="004875B5">
              <w:rPr>
                <w:sz w:val="18"/>
                <w:szCs w:val="18"/>
              </w:rPr>
              <w:t>E3</w:t>
            </w:r>
          </w:p>
        </w:tc>
      </w:tr>
      <w:tr w:rsidR="00A47715" w:rsidRPr="004875B5" w14:paraId="428A8318" w14:textId="77777777" w:rsidTr="00A47715">
        <w:trPr>
          <w:trHeight w:val="284"/>
          <w:jc w:val="center"/>
        </w:trPr>
        <w:tc>
          <w:tcPr>
            <w:tcW w:w="718" w:type="dxa"/>
            <w:vMerge w:val="restart"/>
            <w:tcBorders>
              <w:top w:val="single" w:sz="4" w:space="0" w:color="auto"/>
              <w:left w:val="nil"/>
              <w:bottom w:val="single" w:sz="4" w:space="0" w:color="auto"/>
              <w:right w:val="single" w:sz="4" w:space="0" w:color="auto"/>
              <w:tl2br w:val="nil"/>
              <w:tr2bl w:val="nil"/>
            </w:tcBorders>
            <w:vAlign w:val="center"/>
          </w:tcPr>
          <w:p w14:paraId="7BE817D1" w14:textId="77777777" w:rsidR="00A47715" w:rsidRPr="004875B5" w:rsidRDefault="00A47715" w:rsidP="00A47715">
            <w:pPr>
              <w:snapToGrid w:val="0"/>
              <w:spacing w:before="0" w:line="240" w:lineRule="auto"/>
              <w:ind w:firstLine="0"/>
              <w:jc w:val="center"/>
              <w:rPr>
                <w:sz w:val="18"/>
                <w:szCs w:val="18"/>
              </w:rPr>
            </w:pPr>
            <w:r w:rsidRPr="004875B5">
              <w:rPr>
                <w:sz w:val="18"/>
                <w:szCs w:val="18"/>
              </w:rPr>
              <w:t>地下水</w:t>
            </w:r>
          </w:p>
        </w:tc>
        <w:tc>
          <w:tcPr>
            <w:tcW w:w="562" w:type="dxa"/>
            <w:tcBorders>
              <w:top w:val="single" w:sz="4" w:space="0" w:color="auto"/>
              <w:left w:val="single" w:sz="4" w:space="0" w:color="auto"/>
              <w:bottom w:val="single" w:sz="4" w:space="0" w:color="auto"/>
              <w:right w:val="single" w:sz="4" w:space="0" w:color="auto"/>
              <w:tl2br w:val="nil"/>
              <w:tr2bl w:val="nil"/>
            </w:tcBorders>
            <w:vAlign w:val="center"/>
          </w:tcPr>
          <w:p w14:paraId="11E6AE68" w14:textId="77777777" w:rsidR="00A47715" w:rsidRPr="004875B5" w:rsidRDefault="00A47715" w:rsidP="00A47715">
            <w:pPr>
              <w:snapToGrid w:val="0"/>
              <w:spacing w:before="0" w:line="240" w:lineRule="auto"/>
              <w:ind w:firstLine="0"/>
              <w:jc w:val="center"/>
              <w:rPr>
                <w:sz w:val="18"/>
                <w:szCs w:val="18"/>
              </w:rPr>
            </w:pPr>
            <w:r w:rsidRPr="004875B5">
              <w:rPr>
                <w:sz w:val="18"/>
                <w:szCs w:val="18"/>
              </w:rPr>
              <w:t>序号</w:t>
            </w:r>
          </w:p>
        </w:tc>
        <w:tc>
          <w:tcPr>
            <w:tcW w:w="1170" w:type="dxa"/>
            <w:tcBorders>
              <w:top w:val="single" w:sz="4" w:space="0" w:color="auto"/>
              <w:left w:val="single" w:sz="4" w:space="0" w:color="auto"/>
              <w:bottom w:val="single" w:sz="4" w:space="0" w:color="auto"/>
              <w:right w:val="single" w:sz="4" w:space="0" w:color="auto"/>
              <w:tl2br w:val="nil"/>
              <w:tr2bl w:val="nil"/>
            </w:tcBorders>
            <w:vAlign w:val="center"/>
          </w:tcPr>
          <w:p w14:paraId="59BD7A76" w14:textId="77777777" w:rsidR="00A47715" w:rsidRPr="004875B5" w:rsidRDefault="00A47715" w:rsidP="00A47715">
            <w:pPr>
              <w:snapToGrid w:val="0"/>
              <w:spacing w:before="0" w:line="240" w:lineRule="auto"/>
              <w:ind w:firstLine="0"/>
              <w:jc w:val="center"/>
              <w:rPr>
                <w:sz w:val="18"/>
                <w:szCs w:val="18"/>
              </w:rPr>
            </w:pPr>
            <w:r w:rsidRPr="004875B5">
              <w:rPr>
                <w:sz w:val="18"/>
                <w:szCs w:val="18"/>
              </w:rPr>
              <w:t>环境敏感区名称</w:t>
            </w:r>
          </w:p>
        </w:tc>
        <w:tc>
          <w:tcPr>
            <w:tcW w:w="2533" w:type="dxa"/>
            <w:gridSpan w:val="3"/>
            <w:tcBorders>
              <w:top w:val="single" w:sz="4" w:space="0" w:color="auto"/>
              <w:left w:val="single" w:sz="4" w:space="0" w:color="auto"/>
              <w:bottom w:val="single" w:sz="4" w:space="0" w:color="auto"/>
              <w:right w:val="single" w:sz="4" w:space="0" w:color="auto"/>
              <w:tl2br w:val="nil"/>
              <w:tr2bl w:val="nil"/>
            </w:tcBorders>
            <w:vAlign w:val="center"/>
          </w:tcPr>
          <w:p w14:paraId="550FE0ED" w14:textId="77777777" w:rsidR="00A47715" w:rsidRPr="004875B5" w:rsidRDefault="00A47715" w:rsidP="00A47715">
            <w:pPr>
              <w:snapToGrid w:val="0"/>
              <w:spacing w:before="0" w:line="240" w:lineRule="auto"/>
              <w:ind w:firstLine="0"/>
              <w:jc w:val="center"/>
              <w:rPr>
                <w:sz w:val="18"/>
                <w:szCs w:val="18"/>
              </w:rPr>
            </w:pPr>
            <w:r w:rsidRPr="004875B5">
              <w:rPr>
                <w:sz w:val="18"/>
                <w:szCs w:val="18"/>
              </w:rPr>
              <w:t>环境敏感特征</w:t>
            </w:r>
          </w:p>
        </w:tc>
        <w:tc>
          <w:tcPr>
            <w:tcW w:w="1412" w:type="dxa"/>
            <w:gridSpan w:val="3"/>
            <w:tcBorders>
              <w:top w:val="single" w:sz="4" w:space="0" w:color="auto"/>
              <w:left w:val="single" w:sz="4" w:space="0" w:color="auto"/>
              <w:bottom w:val="single" w:sz="4" w:space="0" w:color="auto"/>
              <w:right w:val="single" w:sz="4" w:space="0" w:color="auto"/>
              <w:tl2br w:val="nil"/>
              <w:tr2bl w:val="nil"/>
            </w:tcBorders>
            <w:vAlign w:val="center"/>
          </w:tcPr>
          <w:p w14:paraId="5D34B8B1" w14:textId="77777777" w:rsidR="00A47715" w:rsidRPr="004875B5" w:rsidRDefault="00A47715" w:rsidP="00A47715">
            <w:pPr>
              <w:snapToGrid w:val="0"/>
              <w:spacing w:before="0" w:line="240" w:lineRule="auto"/>
              <w:ind w:firstLine="0"/>
              <w:jc w:val="center"/>
              <w:rPr>
                <w:sz w:val="18"/>
                <w:szCs w:val="18"/>
              </w:rPr>
            </w:pPr>
            <w:r w:rsidRPr="004875B5">
              <w:rPr>
                <w:sz w:val="18"/>
                <w:szCs w:val="18"/>
              </w:rPr>
              <w:t>水质目标</w:t>
            </w:r>
          </w:p>
        </w:tc>
        <w:tc>
          <w:tcPr>
            <w:tcW w:w="1607" w:type="dxa"/>
            <w:gridSpan w:val="5"/>
            <w:tcBorders>
              <w:top w:val="single" w:sz="4" w:space="0" w:color="auto"/>
              <w:left w:val="single" w:sz="4" w:space="0" w:color="auto"/>
              <w:bottom w:val="single" w:sz="4" w:space="0" w:color="auto"/>
              <w:right w:val="single" w:sz="4" w:space="0" w:color="auto"/>
              <w:tl2br w:val="nil"/>
              <w:tr2bl w:val="nil"/>
            </w:tcBorders>
            <w:vAlign w:val="center"/>
          </w:tcPr>
          <w:p w14:paraId="4A9E3AE9" w14:textId="77777777" w:rsidR="00A47715" w:rsidRPr="004875B5" w:rsidRDefault="00A47715" w:rsidP="00A47715">
            <w:pPr>
              <w:snapToGrid w:val="0"/>
              <w:spacing w:before="0" w:line="240" w:lineRule="auto"/>
              <w:ind w:firstLine="0"/>
              <w:jc w:val="center"/>
              <w:rPr>
                <w:sz w:val="18"/>
                <w:szCs w:val="18"/>
              </w:rPr>
            </w:pPr>
            <w:r w:rsidRPr="004875B5">
              <w:rPr>
                <w:sz w:val="18"/>
                <w:szCs w:val="18"/>
              </w:rPr>
              <w:t>包气带防污性能</w:t>
            </w:r>
          </w:p>
        </w:tc>
        <w:tc>
          <w:tcPr>
            <w:tcW w:w="1636" w:type="dxa"/>
            <w:gridSpan w:val="2"/>
            <w:tcBorders>
              <w:top w:val="single" w:sz="4" w:space="0" w:color="auto"/>
              <w:left w:val="single" w:sz="4" w:space="0" w:color="auto"/>
              <w:bottom w:val="single" w:sz="4" w:space="0" w:color="auto"/>
              <w:right w:val="nil"/>
              <w:tl2br w:val="nil"/>
              <w:tr2bl w:val="nil"/>
            </w:tcBorders>
            <w:vAlign w:val="center"/>
          </w:tcPr>
          <w:p w14:paraId="3346E9F7" w14:textId="77777777" w:rsidR="00A47715" w:rsidRPr="004875B5" w:rsidRDefault="00A47715" w:rsidP="00A47715">
            <w:pPr>
              <w:snapToGrid w:val="0"/>
              <w:spacing w:before="0" w:line="240" w:lineRule="auto"/>
              <w:ind w:firstLine="0"/>
              <w:jc w:val="center"/>
              <w:rPr>
                <w:sz w:val="18"/>
                <w:szCs w:val="18"/>
              </w:rPr>
            </w:pPr>
            <w:r w:rsidRPr="004875B5">
              <w:rPr>
                <w:sz w:val="18"/>
                <w:szCs w:val="18"/>
              </w:rPr>
              <w:t>与下游厂界距离</w:t>
            </w:r>
            <w:r w:rsidRPr="004875B5">
              <w:rPr>
                <w:sz w:val="18"/>
                <w:szCs w:val="18"/>
              </w:rPr>
              <w:t>/m</w:t>
            </w:r>
          </w:p>
        </w:tc>
      </w:tr>
      <w:tr w:rsidR="00A47715" w:rsidRPr="004875B5" w14:paraId="629E5AD4" w14:textId="77777777" w:rsidTr="00A47715">
        <w:trPr>
          <w:trHeight w:val="284"/>
          <w:jc w:val="center"/>
        </w:trPr>
        <w:tc>
          <w:tcPr>
            <w:tcW w:w="718" w:type="dxa"/>
            <w:vMerge/>
            <w:tcBorders>
              <w:top w:val="single" w:sz="4" w:space="0" w:color="auto"/>
              <w:left w:val="nil"/>
              <w:bottom w:val="single" w:sz="4" w:space="0" w:color="auto"/>
              <w:right w:val="single" w:sz="4" w:space="0" w:color="auto"/>
              <w:tl2br w:val="nil"/>
              <w:tr2bl w:val="nil"/>
            </w:tcBorders>
            <w:vAlign w:val="center"/>
          </w:tcPr>
          <w:p w14:paraId="56D40BCE" w14:textId="77777777" w:rsidR="00A47715" w:rsidRPr="004875B5" w:rsidRDefault="00A47715" w:rsidP="00A47715">
            <w:pPr>
              <w:snapToGrid w:val="0"/>
              <w:spacing w:before="0" w:line="240" w:lineRule="auto"/>
              <w:ind w:firstLine="0"/>
              <w:jc w:val="center"/>
              <w:rPr>
                <w:sz w:val="18"/>
                <w:szCs w:val="18"/>
              </w:rPr>
            </w:pPr>
          </w:p>
        </w:tc>
        <w:tc>
          <w:tcPr>
            <w:tcW w:w="562" w:type="dxa"/>
            <w:tcBorders>
              <w:top w:val="single" w:sz="4" w:space="0" w:color="auto"/>
              <w:left w:val="single" w:sz="4" w:space="0" w:color="auto"/>
              <w:bottom w:val="single" w:sz="4" w:space="0" w:color="auto"/>
              <w:right w:val="single" w:sz="4" w:space="0" w:color="auto"/>
              <w:tl2br w:val="nil"/>
              <w:tr2bl w:val="nil"/>
            </w:tcBorders>
            <w:vAlign w:val="center"/>
          </w:tcPr>
          <w:p w14:paraId="1FD5C0BE" w14:textId="77777777" w:rsidR="00A47715" w:rsidRPr="004875B5" w:rsidRDefault="00A47715" w:rsidP="00A47715">
            <w:pPr>
              <w:snapToGrid w:val="0"/>
              <w:spacing w:before="0" w:line="240" w:lineRule="auto"/>
              <w:ind w:firstLine="0"/>
              <w:jc w:val="center"/>
              <w:rPr>
                <w:sz w:val="18"/>
                <w:szCs w:val="18"/>
              </w:rPr>
            </w:pPr>
            <w:r w:rsidRPr="004875B5">
              <w:rPr>
                <w:sz w:val="18"/>
                <w:szCs w:val="18"/>
              </w:rPr>
              <w:t>1</w:t>
            </w:r>
          </w:p>
        </w:tc>
        <w:tc>
          <w:tcPr>
            <w:tcW w:w="1170" w:type="dxa"/>
            <w:tcBorders>
              <w:top w:val="single" w:sz="4" w:space="0" w:color="auto"/>
              <w:left w:val="single" w:sz="4" w:space="0" w:color="auto"/>
              <w:bottom w:val="single" w:sz="4" w:space="0" w:color="auto"/>
              <w:right w:val="single" w:sz="4" w:space="0" w:color="auto"/>
              <w:tl2br w:val="nil"/>
              <w:tr2bl w:val="nil"/>
            </w:tcBorders>
            <w:vAlign w:val="center"/>
          </w:tcPr>
          <w:p w14:paraId="665009DE" w14:textId="77777777" w:rsidR="00A47715" w:rsidRPr="004875B5" w:rsidRDefault="00A47715" w:rsidP="00A47715">
            <w:pPr>
              <w:snapToGrid w:val="0"/>
              <w:spacing w:before="0" w:line="240" w:lineRule="auto"/>
              <w:ind w:firstLine="0"/>
              <w:jc w:val="center"/>
              <w:rPr>
                <w:sz w:val="18"/>
                <w:szCs w:val="18"/>
              </w:rPr>
            </w:pPr>
            <w:r w:rsidRPr="004875B5">
              <w:rPr>
                <w:sz w:val="18"/>
                <w:szCs w:val="18"/>
              </w:rPr>
              <w:t>上述地区之外的其它地区</w:t>
            </w:r>
          </w:p>
        </w:tc>
        <w:tc>
          <w:tcPr>
            <w:tcW w:w="2533" w:type="dxa"/>
            <w:gridSpan w:val="3"/>
            <w:tcBorders>
              <w:top w:val="single" w:sz="4" w:space="0" w:color="auto"/>
              <w:left w:val="single" w:sz="4" w:space="0" w:color="auto"/>
              <w:bottom w:val="single" w:sz="4" w:space="0" w:color="auto"/>
              <w:right w:val="single" w:sz="4" w:space="0" w:color="auto"/>
              <w:tl2br w:val="nil"/>
              <w:tr2bl w:val="nil"/>
            </w:tcBorders>
            <w:vAlign w:val="center"/>
          </w:tcPr>
          <w:p w14:paraId="2797897A" w14:textId="77777777" w:rsidR="00A47715" w:rsidRPr="004875B5" w:rsidRDefault="00A47715" w:rsidP="00A47715">
            <w:pPr>
              <w:snapToGrid w:val="0"/>
              <w:spacing w:before="0" w:line="240" w:lineRule="auto"/>
              <w:ind w:firstLine="0"/>
              <w:jc w:val="center"/>
              <w:rPr>
                <w:sz w:val="18"/>
                <w:szCs w:val="18"/>
              </w:rPr>
            </w:pPr>
            <w:r w:rsidRPr="004875B5">
              <w:rPr>
                <w:sz w:val="18"/>
                <w:szCs w:val="18"/>
              </w:rPr>
              <w:t>不敏感</w:t>
            </w:r>
            <w:r w:rsidRPr="004875B5">
              <w:rPr>
                <w:sz w:val="18"/>
                <w:szCs w:val="18"/>
              </w:rPr>
              <w:t>G3</w:t>
            </w:r>
          </w:p>
        </w:tc>
        <w:tc>
          <w:tcPr>
            <w:tcW w:w="1842" w:type="dxa"/>
            <w:gridSpan w:val="5"/>
            <w:tcBorders>
              <w:top w:val="single" w:sz="4" w:space="0" w:color="auto"/>
              <w:left w:val="single" w:sz="4" w:space="0" w:color="auto"/>
              <w:bottom w:val="single" w:sz="4" w:space="0" w:color="auto"/>
              <w:right w:val="single" w:sz="4" w:space="0" w:color="auto"/>
              <w:tl2br w:val="nil"/>
              <w:tr2bl w:val="nil"/>
            </w:tcBorders>
            <w:vAlign w:val="center"/>
          </w:tcPr>
          <w:p w14:paraId="7B81E283" w14:textId="77777777" w:rsidR="00A47715" w:rsidRPr="004875B5" w:rsidRDefault="00A47715" w:rsidP="00A47715">
            <w:pPr>
              <w:snapToGrid w:val="0"/>
              <w:spacing w:before="0" w:line="240" w:lineRule="auto"/>
              <w:ind w:firstLine="0"/>
              <w:jc w:val="center"/>
              <w:rPr>
                <w:sz w:val="18"/>
                <w:szCs w:val="18"/>
              </w:rPr>
            </w:pPr>
            <w:r w:rsidRPr="004875B5">
              <w:rPr>
                <w:sz w:val="18"/>
                <w:szCs w:val="18"/>
              </w:rPr>
              <w:t>/</w:t>
            </w:r>
          </w:p>
        </w:tc>
        <w:tc>
          <w:tcPr>
            <w:tcW w:w="675"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40DBA996" w14:textId="77777777" w:rsidR="00A47715" w:rsidRPr="004875B5" w:rsidRDefault="00A47715" w:rsidP="00A47715">
            <w:pPr>
              <w:snapToGrid w:val="0"/>
              <w:spacing w:before="0" w:line="240" w:lineRule="auto"/>
              <w:ind w:firstLine="0"/>
              <w:jc w:val="center"/>
              <w:rPr>
                <w:sz w:val="18"/>
                <w:szCs w:val="18"/>
              </w:rPr>
            </w:pPr>
            <w:r w:rsidRPr="004875B5">
              <w:rPr>
                <w:sz w:val="18"/>
                <w:szCs w:val="18"/>
              </w:rPr>
              <w:t>D2</w:t>
            </w:r>
          </w:p>
        </w:tc>
        <w:tc>
          <w:tcPr>
            <w:tcW w:w="2138" w:type="dxa"/>
            <w:gridSpan w:val="3"/>
            <w:tcBorders>
              <w:top w:val="single" w:sz="4" w:space="0" w:color="auto"/>
              <w:left w:val="single" w:sz="4" w:space="0" w:color="auto"/>
              <w:bottom w:val="single" w:sz="4" w:space="0" w:color="auto"/>
              <w:right w:val="nil"/>
              <w:tl2br w:val="nil"/>
              <w:tr2bl w:val="nil"/>
            </w:tcBorders>
            <w:vAlign w:val="center"/>
          </w:tcPr>
          <w:p w14:paraId="4605ABD8" w14:textId="77777777" w:rsidR="00A47715" w:rsidRPr="004875B5" w:rsidRDefault="00A47715" w:rsidP="00A47715">
            <w:pPr>
              <w:snapToGrid w:val="0"/>
              <w:spacing w:before="0" w:line="240" w:lineRule="auto"/>
              <w:ind w:firstLine="0"/>
              <w:jc w:val="center"/>
              <w:rPr>
                <w:sz w:val="18"/>
                <w:szCs w:val="18"/>
              </w:rPr>
            </w:pPr>
            <w:r w:rsidRPr="004875B5">
              <w:rPr>
                <w:sz w:val="18"/>
                <w:szCs w:val="18"/>
              </w:rPr>
              <w:t>/</w:t>
            </w:r>
          </w:p>
        </w:tc>
      </w:tr>
      <w:tr w:rsidR="00A47715" w:rsidRPr="004875B5" w14:paraId="09A1E98A" w14:textId="77777777" w:rsidTr="00A47715">
        <w:trPr>
          <w:trHeight w:val="284"/>
          <w:jc w:val="center"/>
        </w:trPr>
        <w:tc>
          <w:tcPr>
            <w:tcW w:w="718" w:type="dxa"/>
            <w:vMerge/>
            <w:tcBorders>
              <w:top w:val="single" w:sz="4" w:space="0" w:color="auto"/>
              <w:left w:val="nil"/>
              <w:bottom w:val="single" w:sz="12" w:space="0" w:color="auto"/>
              <w:right w:val="single" w:sz="4" w:space="0" w:color="auto"/>
              <w:tl2br w:val="nil"/>
              <w:tr2bl w:val="nil"/>
            </w:tcBorders>
            <w:vAlign w:val="center"/>
          </w:tcPr>
          <w:p w14:paraId="700F5D4A" w14:textId="77777777" w:rsidR="00A47715" w:rsidRPr="004875B5" w:rsidRDefault="00A47715" w:rsidP="00A47715">
            <w:pPr>
              <w:snapToGrid w:val="0"/>
              <w:spacing w:before="0" w:line="240" w:lineRule="auto"/>
              <w:ind w:firstLine="0"/>
              <w:jc w:val="center"/>
              <w:rPr>
                <w:sz w:val="18"/>
                <w:szCs w:val="18"/>
              </w:rPr>
            </w:pPr>
          </w:p>
        </w:tc>
        <w:tc>
          <w:tcPr>
            <w:tcW w:w="7841" w:type="dxa"/>
            <w:gridSpan w:val="14"/>
            <w:tcBorders>
              <w:top w:val="single" w:sz="4" w:space="0" w:color="auto"/>
              <w:left w:val="single" w:sz="4" w:space="0" w:color="auto"/>
              <w:bottom w:val="single" w:sz="12" w:space="0" w:color="auto"/>
              <w:right w:val="single" w:sz="4" w:space="0" w:color="auto"/>
              <w:tl2br w:val="nil"/>
              <w:tr2bl w:val="nil"/>
            </w:tcBorders>
            <w:vAlign w:val="center"/>
          </w:tcPr>
          <w:p w14:paraId="187ADDC4" w14:textId="77777777" w:rsidR="00A47715" w:rsidRPr="004875B5" w:rsidRDefault="00A47715" w:rsidP="00A47715">
            <w:pPr>
              <w:snapToGrid w:val="0"/>
              <w:spacing w:before="0" w:line="240" w:lineRule="auto"/>
              <w:ind w:firstLine="0"/>
              <w:jc w:val="center"/>
              <w:rPr>
                <w:sz w:val="18"/>
                <w:szCs w:val="18"/>
              </w:rPr>
            </w:pPr>
            <w:r w:rsidRPr="004875B5">
              <w:rPr>
                <w:sz w:val="18"/>
                <w:szCs w:val="18"/>
              </w:rPr>
              <w:t>地下水环境敏感程度</w:t>
            </w:r>
            <w:r w:rsidRPr="004875B5">
              <w:rPr>
                <w:sz w:val="18"/>
                <w:szCs w:val="18"/>
              </w:rPr>
              <w:t>E</w:t>
            </w:r>
            <w:r w:rsidRPr="004875B5">
              <w:rPr>
                <w:sz w:val="18"/>
                <w:szCs w:val="18"/>
              </w:rPr>
              <w:t>值</w:t>
            </w:r>
          </w:p>
        </w:tc>
        <w:tc>
          <w:tcPr>
            <w:tcW w:w="1079" w:type="dxa"/>
            <w:tcBorders>
              <w:top w:val="single" w:sz="4" w:space="0" w:color="auto"/>
              <w:left w:val="single" w:sz="4" w:space="0" w:color="auto"/>
              <w:bottom w:val="single" w:sz="12" w:space="0" w:color="auto"/>
              <w:right w:val="nil"/>
              <w:tl2br w:val="nil"/>
              <w:tr2bl w:val="nil"/>
            </w:tcBorders>
            <w:vAlign w:val="center"/>
          </w:tcPr>
          <w:p w14:paraId="3C9A61AC" w14:textId="77777777" w:rsidR="00A47715" w:rsidRPr="004875B5" w:rsidRDefault="00A47715" w:rsidP="00A47715">
            <w:pPr>
              <w:snapToGrid w:val="0"/>
              <w:spacing w:before="0" w:line="240" w:lineRule="auto"/>
              <w:ind w:firstLine="0"/>
              <w:jc w:val="center"/>
              <w:rPr>
                <w:sz w:val="18"/>
                <w:szCs w:val="18"/>
              </w:rPr>
            </w:pPr>
            <w:r w:rsidRPr="004875B5">
              <w:rPr>
                <w:sz w:val="18"/>
                <w:szCs w:val="18"/>
              </w:rPr>
              <w:t>E3</w:t>
            </w:r>
          </w:p>
        </w:tc>
      </w:tr>
    </w:tbl>
    <w:p w14:paraId="5F7F2FFA" w14:textId="77777777" w:rsidR="006A596D" w:rsidRPr="004875B5" w:rsidRDefault="00434D4C">
      <w:pPr>
        <w:pStyle w:val="3"/>
        <w:snapToGrid w:val="0"/>
        <w:spacing w:beforeLines="0" w:before="0"/>
        <w:ind w:left="723" w:hanging="723"/>
      </w:pPr>
      <w:r w:rsidRPr="004875B5">
        <w:t>风险潜势初判</w:t>
      </w:r>
    </w:p>
    <w:p w14:paraId="570F40F0" w14:textId="77777777" w:rsidR="00302261" w:rsidRPr="004875B5" w:rsidRDefault="00302261" w:rsidP="00302261">
      <w:pPr>
        <w:snapToGrid w:val="0"/>
        <w:spacing w:before="0"/>
        <w:ind w:firstLineChars="200" w:firstLine="480"/>
      </w:pPr>
      <w:r w:rsidRPr="004875B5">
        <w:t>分析建设项目生产、使用、储存过程中涉及的有毒有害、易燃易爆物质，参见附录</w:t>
      </w:r>
      <w:r w:rsidRPr="004875B5">
        <w:t>B</w:t>
      </w:r>
      <w:r w:rsidRPr="004875B5">
        <w:t>确定危险物质的临界量。定量分析危险物质数量与临界量的比值（</w:t>
      </w:r>
      <w:r w:rsidRPr="004875B5">
        <w:t>Q</w:t>
      </w:r>
      <w:r w:rsidRPr="004875B5">
        <w:t>）和所属行业及生产工艺特点（</w:t>
      </w:r>
      <w:r w:rsidRPr="004875B5">
        <w:t>M</w:t>
      </w:r>
      <w:r w:rsidRPr="004875B5">
        <w:t>），按附录</w:t>
      </w:r>
      <w:r w:rsidRPr="004875B5">
        <w:t>C</w:t>
      </w:r>
      <w:r w:rsidRPr="004875B5">
        <w:t>对危险物质及工艺系统危险性（</w:t>
      </w:r>
      <w:r w:rsidRPr="004875B5">
        <w:t>P</w:t>
      </w:r>
      <w:r w:rsidRPr="004875B5">
        <w:t>）进行判断。</w:t>
      </w:r>
    </w:p>
    <w:p w14:paraId="5FDD8658" w14:textId="77777777" w:rsidR="00302261" w:rsidRPr="004875B5" w:rsidRDefault="00302261" w:rsidP="00302261">
      <w:pPr>
        <w:snapToGrid w:val="0"/>
        <w:spacing w:before="0"/>
        <w:ind w:firstLineChars="200" w:firstLine="482"/>
        <w:rPr>
          <w:b/>
        </w:rPr>
      </w:pPr>
      <w:r w:rsidRPr="004875B5">
        <w:rPr>
          <w:b/>
        </w:rPr>
        <w:t>（</w:t>
      </w:r>
      <w:r w:rsidRPr="004875B5">
        <w:rPr>
          <w:b/>
        </w:rPr>
        <w:t>1</w:t>
      </w:r>
      <w:r w:rsidRPr="004875B5">
        <w:rPr>
          <w:b/>
        </w:rPr>
        <w:t>）危险物质数量与临界量的比值</w:t>
      </w:r>
      <w:r w:rsidRPr="004875B5">
        <w:rPr>
          <w:b/>
        </w:rPr>
        <w:t>Q</w:t>
      </w:r>
      <w:r w:rsidRPr="004875B5">
        <w:rPr>
          <w:b/>
        </w:rPr>
        <w:t>值的判定</w:t>
      </w:r>
    </w:p>
    <w:p w14:paraId="5077BCAD" w14:textId="77777777" w:rsidR="00302261" w:rsidRPr="004875B5" w:rsidRDefault="00302261" w:rsidP="00302261">
      <w:pPr>
        <w:snapToGrid w:val="0"/>
        <w:spacing w:before="0"/>
        <w:ind w:firstLineChars="200" w:firstLine="480"/>
      </w:pPr>
      <w:r w:rsidRPr="004875B5">
        <w:t>根据《建设项目环境风险评价技术导则》（</w:t>
      </w:r>
      <w:r w:rsidRPr="004875B5">
        <w:t>HJ169-2018</w:t>
      </w:r>
      <w:r w:rsidRPr="004875B5">
        <w:t>）附录</w:t>
      </w:r>
      <w:r w:rsidRPr="004875B5">
        <w:t>C“</w:t>
      </w:r>
      <w:r w:rsidRPr="004875B5">
        <w:t>危险物质及工艺系统危险性（</w:t>
      </w:r>
      <w:r w:rsidRPr="004875B5">
        <w:t>P</w:t>
      </w:r>
      <w:r w:rsidRPr="004875B5">
        <w:t>）的分级</w:t>
      </w:r>
      <w:r w:rsidRPr="004875B5">
        <w:t>”</w:t>
      </w:r>
      <w:r w:rsidRPr="004875B5">
        <w:t>，计算项目所涉及的每种危险物质在厂界内的最大存在总量与其在附录</w:t>
      </w:r>
      <w:r w:rsidRPr="004875B5">
        <w:t xml:space="preserve">B </w:t>
      </w:r>
      <w:r w:rsidRPr="004875B5">
        <w:t>中对应临界量的比值</w:t>
      </w:r>
      <w:r w:rsidRPr="004875B5">
        <w:t>Q</w:t>
      </w:r>
      <w:r w:rsidRPr="004875B5">
        <w:t>。在不同厂区的同一种物质，按其在厂界内的最大存在总量计算。对于长输管线项目，按照两个截断阀室之间管段危险物质最大存在总量计算。</w:t>
      </w:r>
    </w:p>
    <w:p w14:paraId="1C8E2978" w14:textId="77777777" w:rsidR="00302261" w:rsidRPr="004875B5" w:rsidRDefault="00302261" w:rsidP="00302261">
      <w:pPr>
        <w:snapToGrid w:val="0"/>
        <w:spacing w:before="0"/>
        <w:ind w:firstLineChars="200" w:firstLine="480"/>
      </w:pPr>
      <w:r w:rsidRPr="004875B5">
        <w:lastRenderedPageBreak/>
        <w:t>当只涉及一种危险物质时，计算该物质的总量与其临界量比值，即为</w:t>
      </w:r>
      <w:r w:rsidRPr="004875B5">
        <w:t>Q</w:t>
      </w:r>
      <w:r w:rsidRPr="004875B5">
        <w:t>；</w:t>
      </w:r>
    </w:p>
    <w:p w14:paraId="14D9944C" w14:textId="77777777" w:rsidR="00302261" w:rsidRPr="004875B5" w:rsidRDefault="00302261" w:rsidP="00302261">
      <w:pPr>
        <w:snapToGrid w:val="0"/>
        <w:spacing w:before="0"/>
        <w:ind w:firstLineChars="200" w:firstLine="480"/>
      </w:pPr>
      <w:r w:rsidRPr="004875B5">
        <w:t>当存在多种危险物质时，则按下式计算物质总量与其临界量比值（</w:t>
      </w:r>
      <w:r w:rsidRPr="004875B5">
        <w:t>Q</w:t>
      </w:r>
      <w:r w:rsidRPr="004875B5">
        <w:t>）：</w:t>
      </w:r>
    </w:p>
    <w:p w14:paraId="7A1AE7D2" w14:textId="459B6B8C" w:rsidR="00302261" w:rsidRPr="004875B5" w:rsidRDefault="00302261" w:rsidP="00302261">
      <w:pPr>
        <w:snapToGrid w:val="0"/>
        <w:spacing w:before="0"/>
        <w:ind w:firstLineChars="200" w:firstLine="420"/>
        <w:jc w:val="center"/>
      </w:pPr>
      <w:r w:rsidRPr="004875B5">
        <w:rPr>
          <w:noProof/>
          <w:sz w:val="21"/>
        </w:rPr>
        <w:drawing>
          <wp:inline distT="0" distB="0" distL="0" distR="0" wp14:anchorId="578336E3" wp14:editId="0659FF15">
            <wp:extent cx="1866900" cy="485775"/>
            <wp:effectExtent l="0" t="0" r="0" b="952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66900" cy="485775"/>
                    </a:xfrm>
                    <a:prstGeom prst="rect">
                      <a:avLst/>
                    </a:prstGeom>
                    <a:noFill/>
                    <a:ln>
                      <a:noFill/>
                    </a:ln>
                  </pic:spPr>
                </pic:pic>
              </a:graphicData>
            </a:graphic>
          </wp:inline>
        </w:drawing>
      </w:r>
    </w:p>
    <w:p w14:paraId="753C56AD" w14:textId="77777777" w:rsidR="00302261" w:rsidRPr="004875B5" w:rsidRDefault="00302261" w:rsidP="00302261">
      <w:pPr>
        <w:snapToGrid w:val="0"/>
        <w:spacing w:before="0"/>
        <w:ind w:firstLineChars="200" w:firstLine="480"/>
      </w:pPr>
      <w:r w:rsidRPr="004875B5">
        <w:t>式中：</w:t>
      </w:r>
    </w:p>
    <w:p w14:paraId="26D62090" w14:textId="77777777" w:rsidR="00302261" w:rsidRPr="004875B5" w:rsidRDefault="00302261" w:rsidP="00302261">
      <w:pPr>
        <w:snapToGrid w:val="0"/>
        <w:spacing w:before="0"/>
        <w:ind w:firstLineChars="200" w:firstLine="480"/>
      </w:pPr>
      <w:r w:rsidRPr="004875B5">
        <w:t>q1</w:t>
      </w:r>
      <w:r w:rsidRPr="004875B5">
        <w:t>，</w:t>
      </w:r>
      <w:r w:rsidRPr="004875B5">
        <w:t>q2</w:t>
      </w:r>
      <w:r w:rsidRPr="004875B5">
        <w:t>，</w:t>
      </w:r>
      <w:r w:rsidRPr="004875B5">
        <w:t>...</w:t>
      </w:r>
      <w:r w:rsidRPr="004875B5">
        <w:t>，</w:t>
      </w:r>
      <w:r w:rsidRPr="004875B5">
        <w:t>qn——</w:t>
      </w:r>
      <w:r w:rsidRPr="004875B5">
        <w:t>每种危险物质的最大存在总量，</w:t>
      </w:r>
      <w:r w:rsidRPr="004875B5">
        <w:t>t</w:t>
      </w:r>
      <w:r w:rsidRPr="004875B5">
        <w:t>；</w:t>
      </w:r>
    </w:p>
    <w:p w14:paraId="7FABF592" w14:textId="77777777" w:rsidR="00302261" w:rsidRPr="004875B5" w:rsidRDefault="00302261" w:rsidP="00302261">
      <w:pPr>
        <w:snapToGrid w:val="0"/>
        <w:spacing w:before="0"/>
        <w:ind w:firstLineChars="200" w:firstLine="480"/>
      </w:pPr>
      <w:r w:rsidRPr="004875B5">
        <w:t>Q1</w:t>
      </w:r>
      <w:r w:rsidRPr="004875B5">
        <w:t>，</w:t>
      </w:r>
      <w:r w:rsidRPr="004875B5">
        <w:t>Q2</w:t>
      </w:r>
      <w:r w:rsidRPr="004875B5">
        <w:t>，</w:t>
      </w:r>
      <w:r w:rsidRPr="004875B5">
        <w:t>...</w:t>
      </w:r>
      <w:r w:rsidRPr="004875B5">
        <w:t>，</w:t>
      </w:r>
      <w:r w:rsidRPr="004875B5">
        <w:t>Qn——</w:t>
      </w:r>
      <w:r w:rsidRPr="004875B5">
        <w:t>每种危险物质的临界量，</w:t>
      </w:r>
      <w:r w:rsidRPr="004875B5">
        <w:t>t</w:t>
      </w:r>
      <w:r w:rsidRPr="004875B5">
        <w:t>。</w:t>
      </w:r>
    </w:p>
    <w:p w14:paraId="02F8EA43" w14:textId="77777777" w:rsidR="00302261" w:rsidRPr="004875B5" w:rsidRDefault="00302261" w:rsidP="00302261">
      <w:pPr>
        <w:snapToGrid w:val="0"/>
        <w:spacing w:before="0"/>
        <w:ind w:firstLineChars="200" w:firstLine="480"/>
      </w:pPr>
      <w:r w:rsidRPr="004875B5">
        <w:t>当</w:t>
      </w:r>
      <w:r w:rsidRPr="004875B5">
        <w:t>Q</w:t>
      </w:r>
      <w:r w:rsidRPr="004875B5">
        <w:t>＜</w:t>
      </w:r>
      <w:r w:rsidRPr="004875B5">
        <w:t>1</w:t>
      </w:r>
      <w:r w:rsidRPr="004875B5">
        <w:t>时，该项目环境风险潜势为</w:t>
      </w:r>
      <w:r w:rsidRPr="004875B5">
        <w:t>Ⅰ</w:t>
      </w:r>
      <w:r w:rsidRPr="004875B5">
        <w:t>。</w:t>
      </w:r>
    </w:p>
    <w:p w14:paraId="223FC85C" w14:textId="77777777" w:rsidR="00302261" w:rsidRPr="004875B5" w:rsidRDefault="00302261" w:rsidP="00302261">
      <w:pPr>
        <w:snapToGrid w:val="0"/>
        <w:spacing w:before="0"/>
        <w:ind w:firstLineChars="200" w:firstLine="480"/>
      </w:pPr>
      <w:r w:rsidRPr="004875B5">
        <w:t>当</w:t>
      </w:r>
      <w:r w:rsidRPr="004875B5">
        <w:t>Q≥1</w:t>
      </w:r>
      <w:r w:rsidRPr="004875B5">
        <w:t>时，将</w:t>
      </w:r>
      <w:r w:rsidRPr="004875B5">
        <w:t>Q</w:t>
      </w:r>
      <w:r w:rsidRPr="004875B5">
        <w:t>值划分为：（</w:t>
      </w:r>
      <w:r w:rsidRPr="004875B5">
        <w:t>1</w:t>
      </w:r>
      <w:r w:rsidRPr="004875B5">
        <w:t>）</w:t>
      </w:r>
      <w:r w:rsidRPr="004875B5">
        <w:t>1≤Q</w:t>
      </w:r>
      <w:r w:rsidRPr="004875B5">
        <w:t>＜</w:t>
      </w:r>
      <w:r w:rsidRPr="004875B5">
        <w:t>10</w:t>
      </w:r>
      <w:r w:rsidRPr="004875B5">
        <w:t>；（</w:t>
      </w:r>
      <w:r w:rsidRPr="004875B5">
        <w:t>2</w:t>
      </w:r>
      <w:r w:rsidRPr="004875B5">
        <w:t>）</w:t>
      </w:r>
      <w:r w:rsidRPr="004875B5">
        <w:t>10≤Q</w:t>
      </w:r>
      <w:r w:rsidRPr="004875B5">
        <w:t>＜</w:t>
      </w:r>
      <w:r w:rsidRPr="004875B5">
        <w:t>100</w:t>
      </w:r>
      <w:r w:rsidRPr="004875B5">
        <w:t>；（</w:t>
      </w:r>
      <w:r w:rsidRPr="004875B5">
        <w:t>3</w:t>
      </w:r>
      <w:r w:rsidRPr="004875B5">
        <w:t>）</w:t>
      </w:r>
      <w:r w:rsidRPr="004875B5">
        <w:t>Q≥100</w:t>
      </w:r>
      <w:r w:rsidRPr="004875B5">
        <w:t>。</w:t>
      </w:r>
    </w:p>
    <w:p w14:paraId="03F637DC" w14:textId="77777777" w:rsidR="00302261" w:rsidRPr="004875B5" w:rsidRDefault="00302261" w:rsidP="00302261">
      <w:pPr>
        <w:snapToGrid w:val="0"/>
        <w:spacing w:before="0"/>
        <w:ind w:firstLineChars="200" w:firstLine="480"/>
      </w:pPr>
      <w:r w:rsidRPr="004875B5">
        <w:t>根据下表可知，各种危险物质在厂界内最大暂存总量及其对应的临界量的比值</w:t>
      </w:r>
      <w:r w:rsidRPr="004875B5">
        <w:t>Q</w:t>
      </w:r>
      <w:r w:rsidRPr="004875B5">
        <w:t>计算如下。</w:t>
      </w:r>
    </w:p>
    <w:p w14:paraId="751E47AD" w14:textId="4B427FE7" w:rsidR="00302261" w:rsidRPr="004875B5" w:rsidRDefault="00302261" w:rsidP="00302261">
      <w:pPr>
        <w:pStyle w:val="affffffffffffff4"/>
        <w:spacing w:beforeLines="50" w:before="120" w:line="240" w:lineRule="auto"/>
        <w:rPr>
          <w:b/>
          <w:color w:val="auto"/>
        </w:rPr>
      </w:pPr>
      <w:r w:rsidRPr="004875B5">
        <w:rPr>
          <w:b/>
          <w:color w:val="auto"/>
        </w:rPr>
        <w:t>表</w:t>
      </w:r>
      <w:r w:rsidRPr="004875B5">
        <w:rPr>
          <w:b/>
          <w:color w:val="auto"/>
        </w:rPr>
        <w:t>7</w:t>
      </w:r>
      <w:r w:rsidR="0015323E" w:rsidRPr="004875B5">
        <w:rPr>
          <w:b/>
          <w:color w:val="auto"/>
        </w:rPr>
        <w:t xml:space="preserve">.1-3 </w:t>
      </w:r>
      <w:r w:rsidRPr="004875B5">
        <w:rPr>
          <w:b/>
          <w:color w:val="auto"/>
        </w:rPr>
        <w:t xml:space="preserve"> </w:t>
      </w:r>
      <w:r w:rsidRPr="004875B5">
        <w:rPr>
          <w:b/>
          <w:color w:val="auto"/>
        </w:rPr>
        <w:t>项目危险物质临界量比值</w:t>
      </w:r>
      <w:r w:rsidRPr="004875B5">
        <w:rPr>
          <w:b/>
          <w:color w:val="auto"/>
        </w:rPr>
        <w:t>Q</w:t>
      </w:r>
      <w:r w:rsidRPr="004875B5">
        <w:rPr>
          <w:b/>
          <w:color w:val="auto"/>
        </w:rPr>
        <w:t>值确定表</w:t>
      </w:r>
    </w:p>
    <w:tbl>
      <w:tblPr>
        <w:tblW w:w="5000" w:type="pct"/>
        <w:tblInd w:w="6" w:type="dxa"/>
        <w:tblBorders>
          <w:top w:val="single" w:sz="4" w:space="0" w:color="auto"/>
          <w:bottom w:val="single" w:sz="8" w:space="0" w:color="000000"/>
          <w:insideH w:val="single" w:sz="4" w:space="0" w:color="auto"/>
          <w:insideV w:val="single" w:sz="4" w:space="0" w:color="auto"/>
        </w:tblBorders>
        <w:tblLayout w:type="fixed"/>
        <w:tblLook w:val="0000" w:firstRow="0" w:lastRow="0" w:firstColumn="0" w:lastColumn="0" w:noHBand="0" w:noVBand="0"/>
      </w:tblPr>
      <w:tblGrid>
        <w:gridCol w:w="879"/>
        <w:gridCol w:w="1041"/>
        <w:gridCol w:w="1168"/>
        <w:gridCol w:w="1167"/>
        <w:gridCol w:w="914"/>
        <w:gridCol w:w="786"/>
        <w:gridCol w:w="1168"/>
        <w:gridCol w:w="1168"/>
        <w:gridCol w:w="770"/>
      </w:tblGrid>
      <w:tr w:rsidR="00302261" w:rsidRPr="004875B5" w14:paraId="0D82758C" w14:textId="77777777" w:rsidTr="00302261">
        <w:trPr>
          <w:trHeight w:val="283"/>
        </w:trPr>
        <w:tc>
          <w:tcPr>
            <w:tcW w:w="879" w:type="dxa"/>
            <w:tcBorders>
              <w:top w:val="single" w:sz="12" w:space="0" w:color="auto"/>
              <w:bottom w:val="single" w:sz="12" w:space="0" w:color="auto"/>
            </w:tcBorders>
            <w:vAlign w:val="center"/>
          </w:tcPr>
          <w:p w14:paraId="25B0A9AA" w14:textId="77777777" w:rsidR="00302261" w:rsidRPr="004875B5" w:rsidRDefault="00302261" w:rsidP="00302261">
            <w:pPr>
              <w:pStyle w:val="a1"/>
              <w:wordWrap w:val="0"/>
              <w:adjustRightInd w:val="0"/>
              <w:snapToGrid w:val="0"/>
              <w:ind w:firstLine="0"/>
              <w:jc w:val="center"/>
              <w:rPr>
                <w:rFonts w:eastAsiaTheme="minorEastAsia"/>
                <w:b/>
                <w:sz w:val="18"/>
                <w:szCs w:val="18"/>
              </w:rPr>
            </w:pPr>
            <w:r w:rsidRPr="004875B5">
              <w:rPr>
                <w:rFonts w:eastAsiaTheme="minorEastAsia"/>
                <w:b/>
                <w:sz w:val="18"/>
                <w:szCs w:val="18"/>
              </w:rPr>
              <w:t>序号</w:t>
            </w:r>
          </w:p>
        </w:tc>
        <w:tc>
          <w:tcPr>
            <w:tcW w:w="1041" w:type="dxa"/>
            <w:tcBorders>
              <w:top w:val="single" w:sz="12" w:space="0" w:color="auto"/>
              <w:bottom w:val="single" w:sz="12" w:space="0" w:color="auto"/>
              <w:right w:val="single" w:sz="4" w:space="0" w:color="auto"/>
            </w:tcBorders>
            <w:vAlign w:val="center"/>
          </w:tcPr>
          <w:p w14:paraId="0569B54E" w14:textId="4E4BC688" w:rsidR="00302261" w:rsidRPr="004875B5" w:rsidRDefault="00302261" w:rsidP="00302261">
            <w:pPr>
              <w:pStyle w:val="a1"/>
              <w:wordWrap w:val="0"/>
              <w:adjustRightInd w:val="0"/>
              <w:snapToGrid w:val="0"/>
              <w:ind w:firstLine="0"/>
              <w:jc w:val="center"/>
              <w:rPr>
                <w:rFonts w:eastAsiaTheme="minorEastAsia"/>
                <w:b/>
                <w:sz w:val="18"/>
                <w:szCs w:val="18"/>
              </w:rPr>
            </w:pPr>
            <w:r w:rsidRPr="004875B5">
              <w:rPr>
                <w:rFonts w:eastAsiaTheme="minorEastAsia"/>
                <w:b/>
                <w:sz w:val="18"/>
                <w:szCs w:val="18"/>
              </w:rPr>
              <w:t>危险物质名称</w:t>
            </w:r>
          </w:p>
        </w:tc>
        <w:tc>
          <w:tcPr>
            <w:tcW w:w="1168" w:type="dxa"/>
            <w:tcBorders>
              <w:top w:val="single" w:sz="12" w:space="0" w:color="auto"/>
              <w:left w:val="single" w:sz="4" w:space="0" w:color="auto"/>
              <w:bottom w:val="single" w:sz="12" w:space="0" w:color="auto"/>
            </w:tcBorders>
            <w:vAlign w:val="center"/>
          </w:tcPr>
          <w:p w14:paraId="435D1CF2" w14:textId="77777777" w:rsidR="00302261" w:rsidRPr="004875B5" w:rsidRDefault="00302261" w:rsidP="00302261">
            <w:pPr>
              <w:pStyle w:val="a1"/>
              <w:adjustRightInd w:val="0"/>
              <w:snapToGrid w:val="0"/>
              <w:ind w:firstLine="0"/>
              <w:jc w:val="center"/>
              <w:rPr>
                <w:rFonts w:eastAsiaTheme="minorEastAsia"/>
                <w:b/>
                <w:sz w:val="18"/>
                <w:szCs w:val="18"/>
              </w:rPr>
            </w:pPr>
            <w:r w:rsidRPr="004875B5">
              <w:rPr>
                <w:rFonts w:eastAsiaTheme="minorEastAsia"/>
                <w:b/>
                <w:sz w:val="18"/>
                <w:szCs w:val="18"/>
              </w:rPr>
              <w:t>主要环境风险物质</w:t>
            </w:r>
          </w:p>
        </w:tc>
        <w:tc>
          <w:tcPr>
            <w:tcW w:w="1167" w:type="dxa"/>
            <w:tcBorders>
              <w:top w:val="single" w:sz="12" w:space="0" w:color="auto"/>
              <w:bottom w:val="single" w:sz="12" w:space="0" w:color="auto"/>
            </w:tcBorders>
            <w:vAlign w:val="center"/>
          </w:tcPr>
          <w:p w14:paraId="662C3ED0" w14:textId="77777777" w:rsidR="00302261" w:rsidRPr="004875B5" w:rsidRDefault="00302261" w:rsidP="00302261">
            <w:pPr>
              <w:pStyle w:val="a1"/>
              <w:wordWrap w:val="0"/>
              <w:adjustRightInd w:val="0"/>
              <w:snapToGrid w:val="0"/>
              <w:ind w:firstLine="0"/>
              <w:jc w:val="center"/>
              <w:rPr>
                <w:rFonts w:eastAsiaTheme="minorEastAsia"/>
                <w:b/>
                <w:sz w:val="18"/>
                <w:szCs w:val="18"/>
              </w:rPr>
            </w:pPr>
            <w:r w:rsidRPr="004875B5">
              <w:rPr>
                <w:rFonts w:eastAsiaTheme="minorEastAsia"/>
                <w:b/>
                <w:sz w:val="18"/>
                <w:szCs w:val="18"/>
              </w:rPr>
              <w:t>物质危险性</w:t>
            </w:r>
          </w:p>
        </w:tc>
        <w:tc>
          <w:tcPr>
            <w:tcW w:w="914" w:type="dxa"/>
            <w:tcBorders>
              <w:top w:val="single" w:sz="12" w:space="0" w:color="auto"/>
              <w:bottom w:val="single" w:sz="12" w:space="0" w:color="auto"/>
            </w:tcBorders>
            <w:vAlign w:val="center"/>
          </w:tcPr>
          <w:p w14:paraId="4A7295AB" w14:textId="762D9E29" w:rsidR="00302261" w:rsidRPr="004875B5" w:rsidRDefault="00302261" w:rsidP="00302261">
            <w:pPr>
              <w:pStyle w:val="a1"/>
              <w:wordWrap w:val="0"/>
              <w:adjustRightInd w:val="0"/>
              <w:snapToGrid w:val="0"/>
              <w:ind w:firstLine="0"/>
              <w:jc w:val="center"/>
              <w:rPr>
                <w:rFonts w:eastAsiaTheme="minorEastAsia"/>
                <w:b/>
                <w:sz w:val="18"/>
                <w:szCs w:val="18"/>
              </w:rPr>
            </w:pPr>
            <w:r w:rsidRPr="004875B5">
              <w:rPr>
                <w:rFonts w:eastAsiaTheme="minorEastAsia"/>
                <w:b/>
                <w:sz w:val="18"/>
                <w:szCs w:val="18"/>
              </w:rPr>
              <w:t>最大</w:t>
            </w:r>
            <w:r w:rsidR="0015323E" w:rsidRPr="004875B5">
              <w:rPr>
                <w:rFonts w:eastAsiaTheme="minorEastAsia"/>
                <w:b/>
                <w:sz w:val="18"/>
                <w:szCs w:val="18"/>
              </w:rPr>
              <w:t>存在</w:t>
            </w:r>
            <w:r w:rsidRPr="004875B5">
              <w:rPr>
                <w:rFonts w:eastAsiaTheme="minorEastAsia"/>
                <w:b/>
                <w:sz w:val="18"/>
                <w:szCs w:val="18"/>
              </w:rPr>
              <w:t>量</w:t>
            </w:r>
            <w:r w:rsidRPr="004875B5">
              <w:rPr>
                <w:rFonts w:eastAsiaTheme="minorEastAsia"/>
                <w:b/>
                <w:sz w:val="18"/>
                <w:szCs w:val="18"/>
              </w:rPr>
              <w:t>qi</w:t>
            </w:r>
            <w:r w:rsidRPr="004875B5">
              <w:rPr>
                <w:rFonts w:eastAsiaTheme="minorEastAsia"/>
                <w:b/>
                <w:sz w:val="18"/>
                <w:szCs w:val="18"/>
              </w:rPr>
              <w:t>（</w:t>
            </w:r>
            <w:r w:rsidRPr="004875B5">
              <w:rPr>
                <w:rFonts w:eastAsiaTheme="minorEastAsia"/>
                <w:b/>
                <w:sz w:val="18"/>
                <w:szCs w:val="18"/>
              </w:rPr>
              <w:t>t</w:t>
            </w:r>
            <w:r w:rsidRPr="004875B5">
              <w:rPr>
                <w:rFonts w:eastAsiaTheme="minorEastAsia"/>
                <w:b/>
                <w:sz w:val="18"/>
                <w:szCs w:val="18"/>
              </w:rPr>
              <w:t>）</w:t>
            </w:r>
          </w:p>
        </w:tc>
        <w:tc>
          <w:tcPr>
            <w:tcW w:w="786" w:type="dxa"/>
            <w:tcBorders>
              <w:top w:val="single" w:sz="12" w:space="0" w:color="auto"/>
              <w:bottom w:val="single" w:sz="12" w:space="0" w:color="auto"/>
            </w:tcBorders>
            <w:vAlign w:val="center"/>
          </w:tcPr>
          <w:p w14:paraId="28E48E60" w14:textId="77777777" w:rsidR="00302261" w:rsidRPr="004875B5" w:rsidRDefault="00302261" w:rsidP="00302261">
            <w:pPr>
              <w:pStyle w:val="a1"/>
              <w:wordWrap w:val="0"/>
              <w:adjustRightInd w:val="0"/>
              <w:snapToGrid w:val="0"/>
              <w:ind w:firstLine="0"/>
              <w:jc w:val="center"/>
              <w:rPr>
                <w:rFonts w:eastAsiaTheme="minorEastAsia"/>
                <w:b/>
                <w:sz w:val="18"/>
                <w:szCs w:val="18"/>
              </w:rPr>
            </w:pPr>
            <w:r w:rsidRPr="004875B5">
              <w:rPr>
                <w:rFonts w:eastAsiaTheme="minorEastAsia"/>
                <w:b/>
                <w:sz w:val="18"/>
                <w:szCs w:val="18"/>
              </w:rPr>
              <w:t>临界量</w:t>
            </w:r>
            <w:r w:rsidRPr="004875B5">
              <w:rPr>
                <w:rFonts w:eastAsiaTheme="minorEastAsia"/>
                <w:b/>
                <w:sz w:val="18"/>
                <w:szCs w:val="18"/>
              </w:rPr>
              <w:t>Qi</w:t>
            </w:r>
            <w:r w:rsidRPr="004875B5">
              <w:rPr>
                <w:rFonts w:eastAsiaTheme="minorEastAsia"/>
                <w:b/>
                <w:sz w:val="18"/>
                <w:szCs w:val="18"/>
              </w:rPr>
              <w:t>（</w:t>
            </w:r>
            <w:r w:rsidRPr="004875B5">
              <w:rPr>
                <w:rFonts w:eastAsiaTheme="minorEastAsia"/>
                <w:b/>
                <w:sz w:val="18"/>
                <w:szCs w:val="18"/>
              </w:rPr>
              <w:t>t</w:t>
            </w:r>
            <w:r w:rsidRPr="004875B5">
              <w:rPr>
                <w:rFonts w:eastAsiaTheme="minorEastAsia"/>
                <w:b/>
                <w:sz w:val="18"/>
                <w:szCs w:val="18"/>
              </w:rPr>
              <w:t>）</w:t>
            </w:r>
          </w:p>
        </w:tc>
        <w:tc>
          <w:tcPr>
            <w:tcW w:w="1168" w:type="dxa"/>
            <w:tcBorders>
              <w:top w:val="single" w:sz="12" w:space="0" w:color="auto"/>
              <w:bottom w:val="single" w:sz="12" w:space="0" w:color="auto"/>
            </w:tcBorders>
            <w:vAlign w:val="center"/>
          </w:tcPr>
          <w:p w14:paraId="6336B6C4" w14:textId="77777777" w:rsidR="00302261" w:rsidRPr="004875B5" w:rsidRDefault="00302261" w:rsidP="00302261">
            <w:pPr>
              <w:pStyle w:val="a1"/>
              <w:wordWrap w:val="0"/>
              <w:adjustRightInd w:val="0"/>
              <w:snapToGrid w:val="0"/>
              <w:ind w:firstLine="0"/>
              <w:jc w:val="center"/>
              <w:rPr>
                <w:rFonts w:eastAsiaTheme="minorEastAsia"/>
                <w:b/>
                <w:sz w:val="18"/>
                <w:szCs w:val="18"/>
              </w:rPr>
            </w:pPr>
            <w:r w:rsidRPr="004875B5">
              <w:rPr>
                <w:rFonts w:eastAsiaTheme="minorEastAsia"/>
                <w:b/>
                <w:sz w:val="18"/>
                <w:szCs w:val="18"/>
              </w:rPr>
              <w:t>临界量依据</w:t>
            </w:r>
          </w:p>
        </w:tc>
        <w:tc>
          <w:tcPr>
            <w:tcW w:w="1168" w:type="dxa"/>
            <w:tcBorders>
              <w:top w:val="single" w:sz="12" w:space="0" w:color="auto"/>
              <w:bottom w:val="single" w:sz="12" w:space="0" w:color="auto"/>
            </w:tcBorders>
            <w:vAlign w:val="center"/>
          </w:tcPr>
          <w:p w14:paraId="450E5864" w14:textId="77777777" w:rsidR="00302261" w:rsidRPr="004875B5" w:rsidRDefault="00302261" w:rsidP="00302261">
            <w:pPr>
              <w:pStyle w:val="a1"/>
              <w:wordWrap w:val="0"/>
              <w:adjustRightInd w:val="0"/>
              <w:snapToGrid w:val="0"/>
              <w:ind w:firstLine="0"/>
              <w:jc w:val="center"/>
              <w:rPr>
                <w:rFonts w:eastAsiaTheme="minorEastAsia"/>
                <w:b/>
                <w:sz w:val="18"/>
                <w:szCs w:val="18"/>
              </w:rPr>
            </w:pPr>
            <w:r w:rsidRPr="004875B5">
              <w:rPr>
                <w:rFonts w:eastAsiaTheme="minorEastAsia"/>
                <w:b/>
                <w:sz w:val="18"/>
                <w:szCs w:val="18"/>
              </w:rPr>
              <w:t>Q=qi/Qi</w:t>
            </w:r>
          </w:p>
        </w:tc>
        <w:tc>
          <w:tcPr>
            <w:tcW w:w="770" w:type="dxa"/>
            <w:tcBorders>
              <w:top w:val="single" w:sz="12" w:space="0" w:color="auto"/>
              <w:bottom w:val="single" w:sz="12" w:space="0" w:color="auto"/>
            </w:tcBorders>
            <w:vAlign w:val="center"/>
          </w:tcPr>
          <w:p w14:paraId="5261D057" w14:textId="77777777" w:rsidR="00302261" w:rsidRPr="004875B5" w:rsidRDefault="00302261" w:rsidP="00302261">
            <w:pPr>
              <w:pStyle w:val="a1"/>
              <w:wordWrap w:val="0"/>
              <w:adjustRightInd w:val="0"/>
              <w:snapToGrid w:val="0"/>
              <w:ind w:firstLine="0"/>
              <w:jc w:val="center"/>
              <w:rPr>
                <w:rFonts w:eastAsiaTheme="minorEastAsia"/>
                <w:b/>
                <w:sz w:val="18"/>
                <w:szCs w:val="18"/>
              </w:rPr>
            </w:pPr>
            <w:r w:rsidRPr="004875B5">
              <w:rPr>
                <w:rFonts w:eastAsiaTheme="minorEastAsia"/>
                <w:b/>
                <w:sz w:val="18"/>
                <w:szCs w:val="18"/>
              </w:rPr>
              <w:t>判定结果</w:t>
            </w:r>
          </w:p>
        </w:tc>
      </w:tr>
      <w:tr w:rsidR="0015323E" w:rsidRPr="004875B5" w14:paraId="569BCA09" w14:textId="77777777" w:rsidTr="00302261">
        <w:trPr>
          <w:trHeight w:val="709"/>
        </w:trPr>
        <w:tc>
          <w:tcPr>
            <w:tcW w:w="879" w:type="dxa"/>
            <w:tcBorders>
              <w:top w:val="single" w:sz="8" w:space="0" w:color="000000"/>
              <w:bottom w:val="single" w:sz="8" w:space="0" w:color="000000"/>
            </w:tcBorders>
            <w:vAlign w:val="center"/>
          </w:tcPr>
          <w:p w14:paraId="70780C1B" w14:textId="2A1FDB57" w:rsidR="0015323E" w:rsidRPr="004875B5" w:rsidRDefault="0015323E" w:rsidP="0015323E">
            <w:pPr>
              <w:pStyle w:val="a1"/>
              <w:wordWrap w:val="0"/>
              <w:adjustRightInd w:val="0"/>
              <w:snapToGrid w:val="0"/>
              <w:ind w:firstLine="0"/>
              <w:jc w:val="center"/>
              <w:rPr>
                <w:rFonts w:eastAsiaTheme="minorEastAsia"/>
                <w:sz w:val="18"/>
                <w:szCs w:val="18"/>
              </w:rPr>
            </w:pPr>
            <w:r w:rsidRPr="004875B5">
              <w:rPr>
                <w:rFonts w:eastAsiaTheme="minorEastAsia"/>
                <w:sz w:val="18"/>
                <w:szCs w:val="18"/>
              </w:rPr>
              <w:t>1</w:t>
            </w:r>
          </w:p>
        </w:tc>
        <w:tc>
          <w:tcPr>
            <w:tcW w:w="1041" w:type="dxa"/>
            <w:tcBorders>
              <w:top w:val="single" w:sz="8" w:space="0" w:color="000000"/>
              <w:bottom w:val="single" w:sz="8" w:space="0" w:color="000000"/>
              <w:right w:val="single" w:sz="4" w:space="0" w:color="auto"/>
            </w:tcBorders>
            <w:vAlign w:val="center"/>
          </w:tcPr>
          <w:p w14:paraId="4875488A" w14:textId="607EF218" w:rsidR="0015323E" w:rsidRPr="004875B5" w:rsidRDefault="0015323E" w:rsidP="0015323E">
            <w:pPr>
              <w:pStyle w:val="affffffff3"/>
              <w:wordWrap w:val="0"/>
              <w:adjustRightInd w:val="0"/>
              <w:snapToGrid w:val="0"/>
              <w:rPr>
                <w:rFonts w:ascii="Times New Roman" w:eastAsiaTheme="minorEastAsia" w:hAnsi="Times New Roman" w:cs="Times New Roman"/>
                <w:snapToGrid/>
                <w:spacing w:val="0"/>
                <w:w w:val="100"/>
                <w:kern w:val="2"/>
                <w:sz w:val="18"/>
                <w:szCs w:val="18"/>
              </w:rPr>
            </w:pPr>
            <w:r w:rsidRPr="004875B5">
              <w:rPr>
                <w:rFonts w:ascii="Times New Roman" w:eastAsiaTheme="minorEastAsia" w:hAnsi="Times New Roman" w:cs="Times New Roman"/>
                <w:snapToGrid/>
                <w:spacing w:val="0"/>
                <w:w w:val="100"/>
                <w:kern w:val="2"/>
                <w:sz w:val="18"/>
                <w:szCs w:val="18"/>
              </w:rPr>
              <w:t>恶臭气体</w:t>
            </w:r>
          </w:p>
        </w:tc>
        <w:tc>
          <w:tcPr>
            <w:tcW w:w="1168" w:type="dxa"/>
            <w:tcBorders>
              <w:top w:val="single" w:sz="8" w:space="0" w:color="000000"/>
              <w:left w:val="single" w:sz="4" w:space="0" w:color="auto"/>
              <w:bottom w:val="single" w:sz="8" w:space="0" w:color="000000"/>
            </w:tcBorders>
            <w:vAlign w:val="center"/>
          </w:tcPr>
          <w:p w14:paraId="566CC327" w14:textId="2ECEBB8B" w:rsidR="0015323E" w:rsidRPr="004875B5" w:rsidRDefault="0015323E" w:rsidP="0015323E">
            <w:pPr>
              <w:pStyle w:val="affffffff3"/>
              <w:wordWrap w:val="0"/>
              <w:adjustRightInd w:val="0"/>
              <w:snapToGrid w:val="0"/>
              <w:rPr>
                <w:rFonts w:ascii="Times New Roman" w:eastAsiaTheme="minorEastAsia" w:hAnsi="Times New Roman" w:cs="Times New Roman"/>
                <w:snapToGrid/>
                <w:spacing w:val="0"/>
                <w:w w:val="100"/>
                <w:kern w:val="2"/>
                <w:sz w:val="18"/>
                <w:szCs w:val="18"/>
              </w:rPr>
            </w:pPr>
            <w:r w:rsidRPr="004875B5">
              <w:rPr>
                <w:rFonts w:ascii="Times New Roman" w:eastAsiaTheme="minorEastAsia" w:hAnsi="Times New Roman" w:cs="Times New Roman"/>
                <w:snapToGrid/>
                <w:spacing w:val="0"/>
                <w:w w:val="100"/>
                <w:kern w:val="2"/>
                <w:sz w:val="18"/>
                <w:szCs w:val="18"/>
              </w:rPr>
              <w:t>NH</w:t>
            </w:r>
            <w:r w:rsidRPr="004875B5">
              <w:rPr>
                <w:rFonts w:ascii="Times New Roman" w:eastAsiaTheme="minorEastAsia" w:hAnsi="Times New Roman" w:cs="Times New Roman"/>
                <w:snapToGrid/>
                <w:spacing w:val="0"/>
                <w:w w:val="100"/>
                <w:kern w:val="2"/>
                <w:sz w:val="18"/>
                <w:szCs w:val="18"/>
                <w:vertAlign w:val="subscript"/>
              </w:rPr>
              <w:t>3</w:t>
            </w:r>
          </w:p>
        </w:tc>
        <w:tc>
          <w:tcPr>
            <w:tcW w:w="1167" w:type="dxa"/>
            <w:tcBorders>
              <w:top w:val="single" w:sz="8" w:space="0" w:color="000000"/>
              <w:bottom w:val="single" w:sz="8" w:space="0" w:color="000000"/>
            </w:tcBorders>
            <w:vAlign w:val="center"/>
          </w:tcPr>
          <w:p w14:paraId="25879406" w14:textId="0C1516D2" w:rsidR="0015323E" w:rsidRPr="004875B5" w:rsidRDefault="0015323E" w:rsidP="0015323E">
            <w:pPr>
              <w:pStyle w:val="affffffff3"/>
              <w:rPr>
                <w:rFonts w:ascii="Times New Roman" w:eastAsiaTheme="minorEastAsia" w:hAnsi="Times New Roman" w:cs="Times New Roman"/>
                <w:snapToGrid/>
                <w:spacing w:val="0"/>
                <w:w w:val="100"/>
                <w:kern w:val="2"/>
                <w:sz w:val="18"/>
                <w:szCs w:val="18"/>
              </w:rPr>
            </w:pPr>
            <w:r w:rsidRPr="004875B5">
              <w:rPr>
                <w:rFonts w:ascii="Times New Roman" w:eastAsiaTheme="minorEastAsia" w:hAnsi="Times New Roman" w:cs="Times New Roman"/>
                <w:snapToGrid/>
                <w:spacing w:val="0"/>
                <w:w w:val="100"/>
                <w:kern w:val="2"/>
                <w:sz w:val="18"/>
                <w:szCs w:val="18"/>
              </w:rPr>
              <w:t>有毒</w:t>
            </w:r>
          </w:p>
        </w:tc>
        <w:tc>
          <w:tcPr>
            <w:tcW w:w="914" w:type="dxa"/>
            <w:tcBorders>
              <w:top w:val="single" w:sz="8" w:space="0" w:color="000000"/>
              <w:bottom w:val="single" w:sz="8" w:space="0" w:color="000000"/>
            </w:tcBorders>
            <w:vAlign w:val="center"/>
          </w:tcPr>
          <w:p w14:paraId="5D467063" w14:textId="70178853" w:rsidR="0015323E" w:rsidRPr="004875B5" w:rsidRDefault="0015323E" w:rsidP="0015323E">
            <w:pPr>
              <w:pStyle w:val="a1"/>
              <w:wordWrap w:val="0"/>
              <w:adjustRightInd w:val="0"/>
              <w:snapToGrid w:val="0"/>
              <w:ind w:firstLine="0"/>
              <w:jc w:val="center"/>
              <w:rPr>
                <w:rFonts w:eastAsiaTheme="minorEastAsia"/>
                <w:sz w:val="18"/>
                <w:szCs w:val="18"/>
              </w:rPr>
            </w:pPr>
            <w:r w:rsidRPr="004875B5">
              <w:rPr>
                <w:rFonts w:eastAsiaTheme="minorEastAsia"/>
                <w:sz w:val="18"/>
                <w:szCs w:val="18"/>
              </w:rPr>
              <w:t>0.0001</w:t>
            </w:r>
          </w:p>
        </w:tc>
        <w:tc>
          <w:tcPr>
            <w:tcW w:w="786" w:type="dxa"/>
            <w:tcBorders>
              <w:top w:val="single" w:sz="8" w:space="0" w:color="000000"/>
              <w:bottom w:val="single" w:sz="8" w:space="0" w:color="000000"/>
            </w:tcBorders>
            <w:vAlign w:val="center"/>
          </w:tcPr>
          <w:p w14:paraId="7252675E" w14:textId="160908E9" w:rsidR="0015323E" w:rsidRPr="004875B5" w:rsidRDefault="0015323E" w:rsidP="0015323E">
            <w:pPr>
              <w:pStyle w:val="a1"/>
              <w:wordWrap w:val="0"/>
              <w:adjustRightInd w:val="0"/>
              <w:snapToGrid w:val="0"/>
              <w:ind w:firstLine="0"/>
              <w:jc w:val="center"/>
              <w:rPr>
                <w:rFonts w:eastAsiaTheme="minorEastAsia"/>
                <w:sz w:val="18"/>
                <w:szCs w:val="18"/>
              </w:rPr>
            </w:pPr>
            <w:r w:rsidRPr="004875B5">
              <w:rPr>
                <w:rFonts w:eastAsiaTheme="minorEastAsia"/>
                <w:sz w:val="18"/>
                <w:szCs w:val="18"/>
              </w:rPr>
              <w:t>5</w:t>
            </w:r>
          </w:p>
        </w:tc>
        <w:tc>
          <w:tcPr>
            <w:tcW w:w="1168" w:type="dxa"/>
            <w:vMerge w:val="restart"/>
            <w:vAlign w:val="center"/>
          </w:tcPr>
          <w:p w14:paraId="5E548672" w14:textId="05D16097" w:rsidR="0015323E" w:rsidRPr="004875B5" w:rsidRDefault="0015323E" w:rsidP="0015323E">
            <w:pPr>
              <w:pStyle w:val="a1"/>
              <w:wordWrap w:val="0"/>
              <w:adjustRightInd w:val="0"/>
              <w:snapToGrid w:val="0"/>
              <w:ind w:firstLine="0"/>
              <w:jc w:val="center"/>
              <w:rPr>
                <w:rFonts w:eastAsiaTheme="minorEastAsia"/>
                <w:sz w:val="18"/>
                <w:szCs w:val="18"/>
              </w:rPr>
            </w:pPr>
            <w:r w:rsidRPr="004875B5">
              <w:rPr>
                <w:rFonts w:eastAsiaTheme="minorEastAsia"/>
                <w:sz w:val="18"/>
                <w:szCs w:val="18"/>
              </w:rPr>
              <w:t>《建设项目环境风险评价技术导则》（</w:t>
            </w:r>
            <w:r w:rsidRPr="004875B5">
              <w:rPr>
                <w:rFonts w:eastAsiaTheme="minorEastAsia"/>
                <w:sz w:val="18"/>
                <w:szCs w:val="18"/>
              </w:rPr>
              <w:t xml:space="preserve">HJ169-2018 </w:t>
            </w:r>
            <w:r w:rsidRPr="004875B5">
              <w:rPr>
                <w:rFonts w:eastAsiaTheme="minorEastAsia"/>
                <w:sz w:val="18"/>
                <w:szCs w:val="18"/>
              </w:rPr>
              <w:t>）附录</w:t>
            </w:r>
            <w:r w:rsidRPr="004875B5">
              <w:rPr>
                <w:rFonts w:eastAsiaTheme="minorEastAsia"/>
                <w:sz w:val="18"/>
                <w:szCs w:val="18"/>
              </w:rPr>
              <w:t xml:space="preserve"> B </w:t>
            </w:r>
            <w:r w:rsidRPr="004875B5">
              <w:rPr>
                <w:rFonts w:eastAsiaTheme="minorEastAsia"/>
                <w:sz w:val="18"/>
                <w:szCs w:val="18"/>
              </w:rPr>
              <w:t>中临界值</w:t>
            </w:r>
          </w:p>
        </w:tc>
        <w:tc>
          <w:tcPr>
            <w:tcW w:w="1168" w:type="dxa"/>
            <w:tcBorders>
              <w:top w:val="single" w:sz="4" w:space="0" w:color="auto"/>
              <w:bottom w:val="single" w:sz="8" w:space="0" w:color="000000"/>
            </w:tcBorders>
            <w:vAlign w:val="center"/>
          </w:tcPr>
          <w:p w14:paraId="6BB6A2A5" w14:textId="418F15D7" w:rsidR="0015323E" w:rsidRPr="004875B5" w:rsidRDefault="0015323E" w:rsidP="0015323E">
            <w:pPr>
              <w:pStyle w:val="a1"/>
              <w:wordWrap w:val="0"/>
              <w:adjustRightInd w:val="0"/>
              <w:snapToGrid w:val="0"/>
              <w:ind w:firstLine="0"/>
              <w:jc w:val="center"/>
              <w:rPr>
                <w:rFonts w:eastAsiaTheme="minorEastAsia"/>
                <w:sz w:val="18"/>
                <w:szCs w:val="18"/>
              </w:rPr>
            </w:pPr>
            <w:r w:rsidRPr="004875B5">
              <w:rPr>
                <w:rFonts w:eastAsiaTheme="minorEastAsia"/>
                <w:sz w:val="18"/>
                <w:szCs w:val="18"/>
              </w:rPr>
              <w:t>0.00002</w:t>
            </w:r>
          </w:p>
        </w:tc>
        <w:tc>
          <w:tcPr>
            <w:tcW w:w="770" w:type="dxa"/>
            <w:vMerge w:val="restart"/>
            <w:tcBorders>
              <w:top w:val="single" w:sz="4" w:space="0" w:color="auto"/>
            </w:tcBorders>
            <w:vAlign w:val="center"/>
          </w:tcPr>
          <w:p w14:paraId="588A8EF9" w14:textId="710553A8" w:rsidR="0015323E" w:rsidRPr="004875B5" w:rsidRDefault="0015323E" w:rsidP="0015323E">
            <w:pPr>
              <w:pStyle w:val="a1"/>
              <w:wordWrap w:val="0"/>
              <w:adjustRightInd w:val="0"/>
              <w:snapToGrid w:val="0"/>
              <w:ind w:firstLine="0"/>
              <w:jc w:val="center"/>
              <w:rPr>
                <w:rFonts w:eastAsiaTheme="minorEastAsia"/>
                <w:sz w:val="18"/>
                <w:szCs w:val="18"/>
              </w:rPr>
            </w:pPr>
            <w:r w:rsidRPr="004875B5">
              <w:rPr>
                <w:rFonts w:eastAsiaTheme="minorEastAsia"/>
                <w:sz w:val="18"/>
                <w:szCs w:val="18"/>
              </w:rPr>
              <w:t>环境风险潜势为</w:t>
            </w:r>
            <w:r w:rsidRPr="004875B5">
              <w:rPr>
                <w:rFonts w:eastAsiaTheme="minorEastAsia"/>
                <w:sz w:val="18"/>
                <w:szCs w:val="18"/>
              </w:rPr>
              <w:t>Ⅰ</w:t>
            </w:r>
          </w:p>
        </w:tc>
      </w:tr>
      <w:tr w:rsidR="0015323E" w:rsidRPr="004875B5" w14:paraId="6BA6C3B6" w14:textId="77777777" w:rsidTr="00302261">
        <w:trPr>
          <w:trHeight w:val="709"/>
        </w:trPr>
        <w:tc>
          <w:tcPr>
            <w:tcW w:w="879" w:type="dxa"/>
            <w:tcBorders>
              <w:top w:val="single" w:sz="8" w:space="0" w:color="000000"/>
              <w:bottom w:val="single" w:sz="8" w:space="0" w:color="000000"/>
            </w:tcBorders>
            <w:vAlign w:val="center"/>
          </w:tcPr>
          <w:p w14:paraId="31A2A478" w14:textId="44A1F6D9" w:rsidR="0015323E" w:rsidRPr="004875B5" w:rsidRDefault="0015323E" w:rsidP="0015323E">
            <w:pPr>
              <w:pStyle w:val="a1"/>
              <w:wordWrap w:val="0"/>
              <w:adjustRightInd w:val="0"/>
              <w:snapToGrid w:val="0"/>
              <w:ind w:firstLine="0"/>
              <w:jc w:val="center"/>
              <w:rPr>
                <w:rFonts w:eastAsiaTheme="minorEastAsia"/>
                <w:sz w:val="18"/>
                <w:szCs w:val="18"/>
              </w:rPr>
            </w:pPr>
            <w:r w:rsidRPr="004875B5">
              <w:rPr>
                <w:rFonts w:eastAsiaTheme="minorEastAsia"/>
                <w:sz w:val="18"/>
                <w:szCs w:val="18"/>
              </w:rPr>
              <w:t>2</w:t>
            </w:r>
          </w:p>
        </w:tc>
        <w:tc>
          <w:tcPr>
            <w:tcW w:w="1041" w:type="dxa"/>
            <w:tcBorders>
              <w:top w:val="single" w:sz="8" w:space="0" w:color="000000"/>
              <w:bottom w:val="single" w:sz="8" w:space="0" w:color="000000"/>
              <w:right w:val="single" w:sz="4" w:space="0" w:color="auto"/>
            </w:tcBorders>
            <w:vAlign w:val="center"/>
          </w:tcPr>
          <w:p w14:paraId="478C6A55" w14:textId="071D5A12" w:rsidR="0015323E" w:rsidRPr="004875B5" w:rsidRDefault="0015323E" w:rsidP="0015323E">
            <w:pPr>
              <w:pStyle w:val="affffffff3"/>
              <w:wordWrap w:val="0"/>
              <w:adjustRightInd w:val="0"/>
              <w:snapToGrid w:val="0"/>
              <w:rPr>
                <w:rFonts w:ascii="Times New Roman" w:eastAsiaTheme="minorEastAsia" w:hAnsi="Times New Roman" w:cs="Times New Roman"/>
                <w:snapToGrid/>
                <w:spacing w:val="0"/>
                <w:w w:val="100"/>
                <w:kern w:val="2"/>
                <w:sz w:val="18"/>
                <w:szCs w:val="18"/>
              </w:rPr>
            </w:pPr>
            <w:r w:rsidRPr="004875B5">
              <w:rPr>
                <w:rFonts w:ascii="Times New Roman" w:eastAsiaTheme="minorEastAsia" w:hAnsi="Times New Roman" w:cs="Times New Roman"/>
                <w:snapToGrid/>
                <w:spacing w:val="0"/>
                <w:w w:val="100"/>
                <w:kern w:val="2"/>
                <w:sz w:val="18"/>
                <w:szCs w:val="18"/>
              </w:rPr>
              <w:t>恶臭气体</w:t>
            </w:r>
          </w:p>
        </w:tc>
        <w:tc>
          <w:tcPr>
            <w:tcW w:w="1168" w:type="dxa"/>
            <w:tcBorders>
              <w:top w:val="single" w:sz="8" w:space="0" w:color="000000"/>
              <w:left w:val="single" w:sz="4" w:space="0" w:color="auto"/>
              <w:bottom w:val="single" w:sz="8" w:space="0" w:color="000000"/>
            </w:tcBorders>
            <w:vAlign w:val="center"/>
          </w:tcPr>
          <w:p w14:paraId="70D81771" w14:textId="4BFD92EB" w:rsidR="0015323E" w:rsidRPr="004875B5" w:rsidRDefault="0015323E" w:rsidP="0015323E">
            <w:pPr>
              <w:pStyle w:val="affffffff3"/>
              <w:wordWrap w:val="0"/>
              <w:adjustRightInd w:val="0"/>
              <w:snapToGrid w:val="0"/>
              <w:rPr>
                <w:rFonts w:ascii="Times New Roman" w:eastAsiaTheme="minorEastAsia" w:hAnsi="Times New Roman" w:cs="Times New Roman"/>
                <w:snapToGrid/>
                <w:spacing w:val="0"/>
                <w:w w:val="100"/>
                <w:kern w:val="2"/>
                <w:sz w:val="18"/>
                <w:szCs w:val="18"/>
              </w:rPr>
            </w:pPr>
            <w:r w:rsidRPr="004875B5">
              <w:rPr>
                <w:rFonts w:ascii="Times New Roman" w:eastAsiaTheme="minorEastAsia" w:hAnsi="Times New Roman" w:cs="Times New Roman"/>
                <w:snapToGrid/>
                <w:spacing w:val="0"/>
                <w:w w:val="100"/>
                <w:kern w:val="2"/>
                <w:sz w:val="18"/>
                <w:szCs w:val="18"/>
              </w:rPr>
              <w:t>H</w:t>
            </w:r>
            <w:r w:rsidRPr="004875B5">
              <w:rPr>
                <w:rFonts w:ascii="Times New Roman" w:eastAsiaTheme="minorEastAsia" w:hAnsi="Times New Roman" w:cs="Times New Roman"/>
                <w:snapToGrid/>
                <w:spacing w:val="0"/>
                <w:w w:val="100"/>
                <w:kern w:val="2"/>
                <w:sz w:val="18"/>
                <w:szCs w:val="18"/>
                <w:vertAlign w:val="subscript"/>
              </w:rPr>
              <w:t>2</w:t>
            </w:r>
            <w:r w:rsidRPr="004875B5">
              <w:rPr>
                <w:rFonts w:ascii="Times New Roman" w:eastAsiaTheme="minorEastAsia" w:hAnsi="Times New Roman" w:cs="Times New Roman"/>
                <w:snapToGrid/>
                <w:spacing w:val="0"/>
                <w:w w:val="100"/>
                <w:kern w:val="2"/>
                <w:sz w:val="18"/>
                <w:szCs w:val="18"/>
              </w:rPr>
              <w:t>S</w:t>
            </w:r>
          </w:p>
        </w:tc>
        <w:tc>
          <w:tcPr>
            <w:tcW w:w="1167" w:type="dxa"/>
            <w:tcBorders>
              <w:top w:val="single" w:sz="8" w:space="0" w:color="000000"/>
              <w:bottom w:val="single" w:sz="8" w:space="0" w:color="000000"/>
            </w:tcBorders>
            <w:vAlign w:val="center"/>
          </w:tcPr>
          <w:p w14:paraId="2D083EB7" w14:textId="53E0D06F" w:rsidR="0015323E" w:rsidRPr="004875B5" w:rsidRDefault="0015323E" w:rsidP="0015323E">
            <w:pPr>
              <w:pStyle w:val="affffffff3"/>
              <w:rPr>
                <w:rFonts w:ascii="Times New Roman" w:eastAsiaTheme="minorEastAsia" w:hAnsi="Times New Roman" w:cs="Times New Roman"/>
                <w:snapToGrid/>
                <w:spacing w:val="0"/>
                <w:w w:val="100"/>
                <w:kern w:val="2"/>
                <w:sz w:val="18"/>
                <w:szCs w:val="18"/>
              </w:rPr>
            </w:pPr>
            <w:r w:rsidRPr="004875B5">
              <w:rPr>
                <w:rFonts w:ascii="Times New Roman" w:eastAsiaTheme="minorEastAsia" w:hAnsi="Times New Roman" w:cs="Times New Roman"/>
                <w:snapToGrid/>
                <w:spacing w:val="0"/>
                <w:w w:val="100"/>
                <w:kern w:val="2"/>
                <w:sz w:val="18"/>
                <w:szCs w:val="18"/>
              </w:rPr>
              <w:t>有毒</w:t>
            </w:r>
          </w:p>
        </w:tc>
        <w:tc>
          <w:tcPr>
            <w:tcW w:w="914" w:type="dxa"/>
            <w:tcBorders>
              <w:top w:val="single" w:sz="8" w:space="0" w:color="000000"/>
              <w:bottom w:val="single" w:sz="8" w:space="0" w:color="000000"/>
            </w:tcBorders>
            <w:vAlign w:val="center"/>
          </w:tcPr>
          <w:p w14:paraId="305AC547" w14:textId="4D02AF90" w:rsidR="0015323E" w:rsidRPr="004875B5" w:rsidRDefault="0015323E" w:rsidP="0015323E">
            <w:pPr>
              <w:pStyle w:val="a1"/>
              <w:wordWrap w:val="0"/>
              <w:adjustRightInd w:val="0"/>
              <w:snapToGrid w:val="0"/>
              <w:ind w:firstLine="0"/>
              <w:jc w:val="center"/>
              <w:rPr>
                <w:rFonts w:eastAsiaTheme="minorEastAsia"/>
                <w:sz w:val="18"/>
                <w:szCs w:val="18"/>
              </w:rPr>
            </w:pPr>
            <w:r w:rsidRPr="004875B5">
              <w:rPr>
                <w:rFonts w:eastAsiaTheme="minorEastAsia"/>
                <w:sz w:val="18"/>
                <w:szCs w:val="18"/>
              </w:rPr>
              <w:t>0.000019</w:t>
            </w:r>
          </w:p>
        </w:tc>
        <w:tc>
          <w:tcPr>
            <w:tcW w:w="786" w:type="dxa"/>
            <w:tcBorders>
              <w:top w:val="single" w:sz="8" w:space="0" w:color="000000"/>
              <w:bottom w:val="single" w:sz="8" w:space="0" w:color="000000"/>
            </w:tcBorders>
            <w:vAlign w:val="center"/>
          </w:tcPr>
          <w:p w14:paraId="254F039F" w14:textId="6E147AA2" w:rsidR="0015323E" w:rsidRPr="004875B5" w:rsidRDefault="0015323E" w:rsidP="0015323E">
            <w:pPr>
              <w:pStyle w:val="a1"/>
              <w:wordWrap w:val="0"/>
              <w:adjustRightInd w:val="0"/>
              <w:snapToGrid w:val="0"/>
              <w:ind w:firstLine="0"/>
              <w:jc w:val="center"/>
              <w:rPr>
                <w:rFonts w:eastAsiaTheme="minorEastAsia"/>
                <w:sz w:val="18"/>
                <w:szCs w:val="18"/>
              </w:rPr>
            </w:pPr>
            <w:r w:rsidRPr="004875B5">
              <w:rPr>
                <w:rFonts w:eastAsiaTheme="minorEastAsia"/>
                <w:sz w:val="18"/>
                <w:szCs w:val="18"/>
              </w:rPr>
              <w:t>2.5</w:t>
            </w:r>
          </w:p>
        </w:tc>
        <w:tc>
          <w:tcPr>
            <w:tcW w:w="1168" w:type="dxa"/>
            <w:vMerge/>
            <w:vAlign w:val="center"/>
          </w:tcPr>
          <w:p w14:paraId="634AA188" w14:textId="77777777" w:rsidR="0015323E" w:rsidRPr="004875B5" w:rsidRDefault="0015323E" w:rsidP="0015323E">
            <w:pPr>
              <w:pStyle w:val="a1"/>
              <w:wordWrap w:val="0"/>
              <w:adjustRightInd w:val="0"/>
              <w:snapToGrid w:val="0"/>
              <w:ind w:firstLine="0"/>
              <w:jc w:val="center"/>
              <w:rPr>
                <w:rFonts w:eastAsiaTheme="minorEastAsia"/>
                <w:sz w:val="18"/>
                <w:szCs w:val="18"/>
              </w:rPr>
            </w:pPr>
          </w:p>
        </w:tc>
        <w:tc>
          <w:tcPr>
            <w:tcW w:w="1168" w:type="dxa"/>
            <w:tcBorders>
              <w:top w:val="single" w:sz="8" w:space="0" w:color="000000"/>
              <w:bottom w:val="single" w:sz="8" w:space="0" w:color="000000"/>
            </w:tcBorders>
            <w:vAlign w:val="center"/>
          </w:tcPr>
          <w:p w14:paraId="4123D624" w14:textId="0FCFD7D3" w:rsidR="0015323E" w:rsidRPr="004875B5" w:rsidRDefault="0015323E" w:rsidP="0015323E">
            <w:pPr>
              <w:pStyle w:val="a1"/>
              <w:wordWrap w:val="0"/>
              <w:adjustRightInd w:val="0"/>
              <w:snapToGrid w:val="0"/>
              <w:ind w:firstLine="0"/>
              <w:jc w:val="center"/>
              <w:rPr>
                <w:rFonts w:eastAsiaTheme="minorEastAsia"/>
                <w:sz w:val="18"/>
                <w:szCs w:val="18"/>
              </w:rPr>
            </w:pPr>
            <w:r w:rsidRPr="004875B5">
              <w:rPr>
                <w:rFonts w:eastAsiaTheme="minorEastAsia"/>
                <w:sz w:val="18"/>
                <w:szCs w:val="18"/>
              </w:rPr>
              <w:t>0.0000076</w:t>
            </w:r>
          </w:p>
        </w:tc>
        <w:tc>
          <w:tcPr>
            <w:tcW w:w="770" w:type="dxa"/>
            <w:vMerge/>
            <w:vAlign w:val="center"/>
          </w:tcPr>
          <w:p w14:paraId="16DB06F6" w14:textId="77777777" w:rsidR="0015323E" w:rsidRPr="004875B5" w:rsidRDefault="0015323E" w:rsidP="00302261">
            <w:pPr>
              <w:pStyle w:val="a1"/>
              <w:wordWrap w:val="0"/>
              <w:adjustRightInd w:val="0"/>
              <w:snapToGrid w:val="0"/>
              <w:ind w:firstLine="0"/>
              <w:jc w:val="center"/>
              <w:rPr>
                <w:rFonts w:eastAsiaTheme="minorEastAsia"/>
                <w:strike/>
                <w:sz w:val="18"/>
                <w:szCs w:val="18"/>
              </w:rPr>
            </w:pPr>
          </w:p>
        </w:tc>
      </w:tr>
      <w:tr w:rsidR="00302261" w:rsidRPr="004875B5" w14:paraId="5AE4C58D" w14:textId="77777777" w:rsidTr="00302261">
        <w:trPr>
          <w:trHeight w:val="709"/>
        </w:trPr>
        <w:tc>
          <w:tcPr>
            <w:tcW w:w="879" w:type="dxa"/>
            <w:tcBorders>
              <w:top w:val="single" w:sz="8" w:space="0" w:color="000000"/>
              <w:bottom w:val="single" w:sz="8" w:space="0" w:color="000000"/>
            </w:tcBorders>
            <w:vAlign w:val="center"/>
          </w:tcPr>
          <w:p w14:paraId="77AF0DBB" w14:textId="38690C9F" w:rsidR="00302261" w:rsidRPr="004875B5" w:rsidRDefault="00302261" w:rsidP="0015323E">
            <w:pPr>
              <w:pStyle w:val="a1"/>
              <w:wordWrap w:val="0"/>
              <w:adjustRightInd w:val="0"/>
              <w:snapToGrid w:val="0"/>
              <w:ind w:firstLine="0"/>
              <w:jc w:val="center"/>
              <w:rPr>
                <w:rFonts w:eastAsiaTheme="minorEastAsia"/>
                <w:sz w:val="18"/>
                <w:szCs w:val="18"/>
              </w:rPr>
            </w:pPr>
            <w:r w:rsidRPr="004875B5">
              <w:rPr>
                <w:rFonts w:eastAsiaTheme="minorEastAsia"/>
                <w:sz w:val="18"/>
                <w:szCs w:val="18"/>
              </w:rPr>
              <w:t>3</w:t>
            </w:r>
          </w:p>
        </w:tc>
        <w:tc>
          <w:tcPr>
            <w:tcW w:w="1041" w:type="dxa"/>
            <w:tcBorders>
              <w:top w:val="single" w:sz="8" w:space="0" w:color="000000"/>
              <w:bottom w:val="single" w:sz="8" w:space="0" w:color="000000"/>
              <w:right w:val="single" w:sz="4" w:space="0" w:color="auto"/>
            </w:tcBorders>
            <w:vAlign w:val="center"/>
          </w:tcPr>
          <w:p w14:paraId="11AEBF70" w14:textId="2FBD15F9" w:rsidR="00302261" w:rsidRPr="004875B5" w:rsidRDefault="00302261" w:rsidP="0015323E">
            <w:pPr>
              <w:pStyle w:val="affffffff3"/>
              <w:wordWrap w:val="0"/>
              <w:adjustRightInd w:val="0"/>
              <w:snapToGrid w:val="0"/>
              <w:rPr>
                <w:rFonts w:ascii="Times New Roman" w:eastAsiaTheme="minorEastAsia" w:hAnsi="Times New Roman" w:cs="Times New Roman"/>
                <w:snapToGrid/>
                <w:spacing w:val="0"/>
                <w:w w:val="100"/>
                <w:kern w:val="2"/>
                <w:sz w:val="18"/>
                <w:szCs w:val="18"/>
              </w:rPr>
            </w:pPr>
            <w:r w:rsidRPr="004875B5">
              <w:rPr>
                <w:rFonts w:ascii="Times New Roman" w:eastAsiaTheme="minorEastAsia" w:hAnsi="Times New Roman" w:cs="Times New Roman"/>
                <w:snapToGrid/>
                <w:spacing w:val="0"/>
                <w:w w:val="100"/>
                <w:kern w:val="2"/>
                <w:sz w:val="18"/>
                <w:szCs w:val="18"/>
              </w:rPr>
              <w:t xml:space="preserve">R404a </w:t>
            </w:r>
            <w:r w:rsidRPr="004875B5">
              <w:rPr>
                <w:rFonts w:ascii="Times New Roman" w:eastAsiaTheme="minorEastAsia" w:hAnsi="Times New Roman" w:cs="Times New Roman"/>
                <w:snapToGrid/>
                <w:spacing w:val="0"/>
                <w:w w:val="100"/>
                <w:kern w:val="2"/>
                <w:sz w:val="18"/>
                <w:szCs w:val="18"/>
              </w:rPr>
              <w:t>环保型制冷剂</w:t>
            </w:r>
          </w:p>
        </w:tc>
        <w:tc>
          <w:tcPr>
            <w:tcW w:w="1168" w:type="dxa"/>
            <w:tcBorders>
              <w:top w:val="single" w:sz="8" w:space="0" w:color="000000"/>
              <w:left w:val="single" w:sz="4" w:space="0" w:color="auto"/>
              <w:bottom w:val="single" w:sz="8" w:space="0" w:color="000000"/>
            </w:tcBorders>
            <w:vAlign w:val="center"/>
          </w:tcPr>
          <w:p w14:paraId="77F2F2F1" w14:textId="7EA5E934" w:rsidR="00302261" w:rsidRPr="004875B5" w:rsidRDefault="0015323E" w:rsidP="0015323E">
            <w:pPr>
              <w:pStyle w:val="affffffff3"/>
              <w:rPr>
                <w:rFonts w:ascii="Times New Roman" w:eastAsiaTheme="minorEastAsia" w:hAnsi="Times New Roman" w:cs="Times New Roman"/>
                <w:snapToGrid/>
                <w:spacing w:val="0"/>
                <w:w w:val="100"/>
                <w:kern w:val="2"/>
                <w:sz w:val="18"/>
                <w:szCs w:val="18"/>
              </w:rPr>
            </w:pPr>
            <w:r w:rsidRPr="004875B5">
              <w:rPr>
                <w:rFonts w:ascii="Times New Roman" w:eastAsiaTheme="minorEastAsia" w:hAnsi="Times New Roman" w:cs="Times New Roman"/>
                <w:snapToGrid/>
                <w:spacing w:val="0"/>
                <w:w w:val="100"/>
                <w:kern w:val="2"/>
                <w:sz w:val="18"/>
                <w:szCs w:val="18"/>
              </w:rPr>
              <w:t>CH F2CF3/CF3CH2F/CH3CF3</w:t>
            </w:r>
          </w:p>
        </w:tc>
        <w:tc>
          <w:tcPr>
            <w:tcW w:w="1167" w:type="dxa"/>
            <w:tcBorders>
              <w:top w:val="single" w:sz="8" w:space="0" w:color="000000"/>
              <w:bottom w:val="single" w:sz="8" w:space="0" w:color="000000"/>
            </w:tcBorders>
            <w:vAlign w:val="center"/>
          </w:tcPr>
          <w:p w14:paraId="3E5EFDCA" w14:textId="72A9100F" w:rsidR="00302261" w:rsidRPr="004875B5" w:rsidRDefault="0015323E" w:rsidP="0015323E">
            <w:pPr>
              <w:pStyle w:val="affffffff3"/>
              <w:rPr>
                <w:rFonts w:ascii="Times New Roman" w:eastAsiaTheme="minorEastAsia" w:hAnsi="Times New Roman" w:cs="Times New Roman"/>
                <w:snapToGrid/>
                <w:spacing w:val="0"/>
                <w:w w:val="100"/>
                <w:kern w:val="2"/>
                <w:sz w:val="18"/>
                <w:szCs w:val="18"/>
              </w:rPr>
            </w:pPr>
            <w:r w:rsidRPr="004875B5">
              <w:rPr>
                <w:rFonts w:ascii="Times New Roman" w:eastAsiaTheme="minorEastAsia" w:hAnsi="Times New Roman" w:cs="Times New Roman"/>
                <w:snapToGrid/>
                <w:spacing w:val="0"/>
                <w:w w:val="100"/>
                <w:kern w:val="2"/>
                <w:sz w:val="18"/>
                <w:szCs w:val="18"/>
              </w:rPr>
              <w:t>有毒</w:t>
            </w:r>
          </w:p>
        </w:tc>
        <w:tc>
          <w:tcPr>
            <w:tcW w:w="914" w:type="dxa"/>
            <w:tcBorders>
              <w:top w:val="single" w:sz="8" w:space="0" w:color="000000"/>
              <w:bottom w:val="single" w:sz="8" w:space="0" w:color="000000"/>
            </w:tcBorders>
            <w:vAlign w:val="center"/>
          </w:tcPr>
          <w:p w14:paraId="5D3AF9FC" w14:textId="7B15FFF3" w:rsidR="00302261" w:rsidRPr="004875B5" w:rsidRDefault="0015323E" w:rsidP="0015323E">
            <w:pPr>
              <w:pStyle w:val="a1"/>
              <w:wordWrap w:val="0"/>
              <w:adjustRightInd w:val="0"/>
              <w:snapToGrid w:val="0"/>
              <w:ind w:firstLine="0"/>
              <w:jc w:val="center"/>
              <w:rPr>
                <w:rFonts w:eastAsiaTheme="minorEastAsia"/>
                <w:sz w:val="18"/>
                <w:szCs w:val="18"/>
              </w:rPr>
            </w:pPr>
            <w:r w:rsidRPr="004875B5">
              <w:rPr>
                <w:rFonts w:eastAsiaTheme="minorEastAsia"/>
                <w:sz w:val="18"/>
                <w:szCs w:val="18"/>
              </w:rPr>
              <w:t>1</w:t>
            </w:r>
          </w:p>
        </w:tc>
        <w:tc>
          <w:tcPr>
            <w:tcW w:w="786" w:type="dxa"/>
            <w:tcBorders>
              <w:top w:val="single" w:sz="8" w:space="0" w:color="000000"/>
              <w:bottom w:val="single" w:sz="8" w:space="0" w:color="000000"/>
            </w:tcBorders>
            <w:vAlign w:val="center"/>
          </w:tcPr>
          <w:p w14:paraId="3A951CF4" w14:textId="0DDFDE20" w:rsidR="00302261" w:rsidRPr="004875B5" w:rsidRDefault="0015323E" w:rsidP="0015323E">
            <w:pPr>
              <w:pStyle w:val="a1"/>
              <w:wordWrap w:val="0"/>
              <w:adjustRightInd w:val="0"/>
              <w:snapToGrid w:val="0"/>
              <w:ind w:firstLine="0"/>
              <w:jc w:val="center"/>
              <w:rPr>
                <w:rFonts w:eastAsiaTheme="minorEastAsia"/>
                <w:sz w:val="18"/>
                <w:szCs w:val="18"/>
              </w:rPr>
            </w:pPr>
            <w:r w:rsidRPr="004875B5">
              <w:rPr>
                <w:rFonts w:eastAsiaTheme="minorEastAsia"/>
                <w:sz w:val="18"/>
                <w:szCs w:val="18"/>
              </w:rPr>
              <w:t>50</w:t>
            </w:r>
          </w:p>
        </w:tc>
        <w:tc>
          <w:tcPr>
            <w:tcW w:w="1168" w:type="dxa"/>
            <w:vMerge/>
            <w:vAlign w:val="center"/>
          </w:tcPr>
          <w:p w14:paraId="05847F68" w14:textId="77777777" w:rsidR="00302261" w:rsidRPr="004875B5" w:rsidRDefault="00302261" w:rsidP="0015323E">
            <w:pPr>
              <w:pStyle w:val="a1"/>
              <w:wordWrap w:val="0"/>
              <w:adjustRightInd w:val="0"/>
              <w:snapToGrid w:val="0"/>
              <w:ind w:firstLine="0"/>
              <w:jc w:val="center"/>
              <w:rPr>
                <w:rFonts w:eastAsiaTheme="minorEastAsia"/>
                <w:sz w:val="18"/>
                <w:szCs w:val="18"/>
              </w:rPr>
            </w:pPr>
          </w:p>
        </w:tc>
        <w:tc>
          <w:tcPr>
            <w:tcW w:w="1168" w:type="dxa"/>
            <w:tcBorders>
              <w:top w:val="single" w:sz="8" w:space="0" w:color="000000"/>
              <w:bottom w:val="single" w:sz="8" w:space="0" w:color="000000"/>
            </w:tcBorders>
            <w:vAlign w:val="center"/>
          </w:tcPr>
          <w:p w14:paraId="47186630" w14:textId="2A048CFD" w:rsidR="00302261" w:rsidRPr="004875B5" w:rsidRDefault="0015323E" w:rsidP="0015323E">
            <w:pPr>
              <w:pStyle w:val="a1"/>
              <w:wordWrap w:val="0"/>
              <w:adjustRightInd w:val="0"/>
              <w:snapToGrid w:val="0"/>
              <w:ind w:firstLine="0"/>
              <w:jc w:val="center"/>
              <w:rPr>
                <w:rFonts w:eastAsiaTheme="minorEastAsia"/>
                <w:sz w:val="18"/>
                <w:szCs w:val="18"/>
              </w:rPr>
            </w:pPr>
            <w:r w:rsidRPr="004875B5">
              <w:rPr>
                <w:rFonts w:eastAsiaTheme="minorEastAsia"/>
                <w:sz w:val="18"/>
                <w:szCs w:val="18"/>
              </w:rPr>
              <w:t>0.02</w:t>
            </w:r>
          </w:p>
        </w:tc>
        <w:tc>
          <w:tcPr>
            <w:tcW w:w="770" w:type="dxa"/>
            <w:vMerge/>
            <w:vAlign w:val="center"/>
          </w:tcPr>
          <w:p w14:paraId="0E151C21" w14:textId="77777777" w:rsidR="00302261" w:rsidRPr="004875B5" w:rsidRDefault="00302261" w:rsidP="00302261">
            <w:pPr>
              <w:pStyle w:val="a1"/>
              <w:wordWrap w:val="0"/>
              <w:adjustRightInd w:val="0"/>
              <w:snapToGrid w:val="0"/>
              <w:ind w:firstLine="0"/>
              <w:jc w:val="center"/>
              <w:rPr>
                <w:rFonts w:eastAsiaTheme="minorEastAsia"/>
                <w:sz w:val="18"/>
                <w:szCs w:val="18"/>
              </w:rPr>
            </w:pPr>
          </w:p>
        </w:tc>
      </w:tr>
      <w:tr w:rsidR="00302261" w:rsidRPr="004875B5" w14:paraId="59E46E2E" w14:textId="77777777" w:rsidTr="00302261">
        <w:trPr>
          <w:trHeight w:val="709"/>
        </w:trPr>
        <w:tc>
          <w:tcPr>
            <w:tcW w:w="7123" w:type="dxa"/>
            <w:gridSpan w:val="7"/>
            <w:tcBorders>
              <w:top w:val="single" w:sz="8" w:space="0" w:color="000000"/>
              <w:bottom w:val="single" w:sz="12" w:space="0" w:color="auto"/>
            </w:tcBorders>
            <w:vAlign w:val="center"/>
          </w:tcPr>
          <w:p w14:paraId="157B8878" w14:textId="77777777" w:rsidR="00302261" w:rsidRPr="004875B5" w:rsidRDefault="00302261" w:rsidP="0015323E">
            <w:pPr>
              <w:pStyle w:val="a1"/>
              <w:wordWrap w:val="0"/>
              <w:adjustRightInd w:val="0"/>
              <w:snapToGrid w:val="0"/>
              <w:ind w:firstLine="0"/>
              <w:jc w:val="center"/>
              <w:rPr>
                <w:rFonts w:eastAsiaTheme="minorEastAsia"/>
                <w:sz w:val="18"/>
                <w:szCs w:val="18"/>
              </w:rPr>
            </w:pPr>
            <w:r w:rsidRPr="004875B5">
              <w:rPr>
                <w:rFonts w:eastAsiaTheme="minorEastAsia"/>
                <w:sz w:val="18"/>
                <w:szCs w:val="18"/>
              </w:rPr>
              <w:t>合计</w:t>
            </w:r>
          </w:p>
        </w:tc>
        <w:tc>
          <w:tcPr>
            <w:tcW w:w="1168" w:type="dxa"/>
            <w:tcBorders>
              <w:top w:val="single" w:sz="8" w:space="0" w:color="000000"/>
              <w:bottom w:val="single" w:sz="12" w:space="0" w:color="auto"/>
            </w:tcBorders>
            <w:vAlign w:val="center"/>
          </w:tcPr>
          <w:p w14:paraId="3F2F19B1" w14:textId="2189B50B" w:rsidR="00302261" w:rsidRPr="004875B5" w:rsidRDefault="0015323E" w:rsidP="0015323E">
            <w:pPr>
              <w:pStyle w:val="a1"/>
              <w:wordWrap w:val="0"/>
              <w:adjustRightInd w:val="0"/>
              <w:snapToGrid w:val="0"/>
              <w:ind w:firstLine="0"/>
              <w:jc w:val="center"/>
              <w:rPr>
                <w:rFonts w:eastAsiaTheme="minorEastAsia"/>
                <w:sz w:val="18"/>
                <w:szCs w:val="18"/>
              </w:rPr>
            </w:pPr>
            <w:r w:rsidRPr="004875B5">
              <w:rPr>
                <w:rFonts w:eastAsiaTheme="minorEastAsia"/>
                <w:sz w:val="18"/>
                <w:szCs w:val="18"/>
              </w:rPr>
              <w:t>0.02</w:t>
            </w:r>
          </w:p>
        </w:tc>
        <w:tc>
          <w:tcPr>
            <w:tcW w:w="770" w:type="dxa"/>
            <w:vMerge/>
            <w:tcBorders>
              <w:bottom w:val="single" w:sz="12" w:space="0" w:color="auto"/>
            </w:tcBorders>
            <w:vAlign w:val="center"/>
          </w:tcPr>
          <w:p w14:paraId="0CF97AB0" w14:textId="77777777" w:rsidR="00302261" w:rsidRPr="004875B5" w:rsidRDefault="00302261" w:rsidP="00302261">
            <w:pPr>
              <w:pStyle w:val="a1"/>
              <w:wordWrap w:val="0"/>
              <w:adjustRightInd w:val="0"/>
              <w:snapToGrid w:val="0"/>
              <w:ind w:firstLine="0"/>
              <w:jc w:val="center"/>
              <w:rPr>
                <w:rFonts w:eastAsiaTheme="minorEastAsia"/>
                <w:sz w:val="18"/>
                <w:szCs w:val="18"/>
              </w:rPr>
            </w:pPr>
          </w:p>
        </w:tc>
      </w:tr>
    </w:tbl>
    <w:p w14:paraId="422658A7" w14:textId="7AB0AC04" w:rsidR="0015323E" w:rsidRPr="004875B5" w:rsidRDefault="0015323E" w:rsidP="0015323E">
      <w:pPr>
        <w:autoSpaceDE w:val="0"/>
        <w:autoSpaceDN w:val="0"/>
        <w:ind w:firstLineChars="200" w:firstLine="480"/>
        <w:jc w:val="left"/>
        <w:rPr>
          <w:szCs w:val="24"/>
        </w:rPr>
      </w:pPr>
      <w:r w:rsidRPr="004875B5">
        <w:rPr>
          <w:szCs w:val="24"/>
        </w:rPr>
        <w:t>由上表可知，由于本项目</w:t>
      </w:r>
      <w:r w:rsidRPr="004875B5">
        <w:rPr>
          <w:rFonts w:eastAsia="TimesNewRomanPSMT"/>
          <w:szCs w:val="24"/>
        </w:rPr>
        <w:t>Q=</w:t>
      </w:r>
      <w:r w:rsidRPr="004875B5">
        <w:rPr>
          <w:szCs w:val="24"/>
        </w:rPr>
        <w:t>Σ</w:t>
      </w:r>
      <w:r w:rsidRPr="004875B5">
        <w:rPr>
          <w:rFonts w:eastAsia="TimesNewRomanPSMT"/>
          <w:szCs w:val="24"/>
        </w:rPr>
        <w:t>q</w:t>
      </w:r>
      <w:r w:rsidRPr="004875B5">
        <w:rPr>
          <w:rFonts w:eastAsia="TimesNewRomanPSMT"/>
          <w:sz w:val="16"/>
          <w:szCs w:val="16"/>
        </w:rPr>
        <w:t>n</w:t>
      </w:r>
      <w:r w:rsidRPr="004875B5">
        <w:rPr>
          <w:rFonts w:eastAsia="TimesNewRomanPSMT"/>
          <w:szCs w:val="24"/>
        </w:rPr>
        <w:t>/Q</w:t>
      </w:r>
      <w:r w:rsidRPr="004875B5">
        <w:rPr>
          <w:rFonts w:eastAsia="TimesNewRomanPSMT"/>
          <w:sz w:val="16"/>
          <w:szCs w:val="16"/>
        </w:rPr>
        <w:t>n</w:t>
      </w:r>
      <w:r w:rsidRPr="004875B5">
        <w:rPr>
          <w:rFonts w:eastAsia="TimesNewRomanPSMT"/>
          <w:szCs w:val="24"/>
        </w:rPr>
        <w:t>=0.</w:t>
      </w:r>
      <w:r w:rsidRPr="004875B5">
        <w:rPr>
          <w:szCs w:val="24"/>
        </w:rPr>
        <w:t>02</w:t>
      </w:r>
      <w:r w:rsidRPr="004875B5">
        <w:rPr>
          <w:rFonts w:eastAsia="TimesNewRomanPSMT"/>
          <w:szCs w:val="24"/>
        </w:rPr>
        <w:t>&lt;1</w:t>
      </w:r>
      <w:r w:rsidRPr="004875B5">
        <w:rPr>
          <w:szCs w:val="24"/>
        </w:rPr>
        <w:t>，因此本项目不构成重大危险源。且环境风险潜势为</w:t>
      </w:r>
      <w:r w:rsidRPr="004875B5">
        <w:rPr>
          <w:szCs w:val="24"/>
        </w:rPr>
        <w:t>Ⅰ</w:t>
      </w:r>
      <w:r w:rsidRPr="004875B5">
        <w:rPr>
          <w:szCs w:val="24"/>
        </w:rPr>
        <w:t>。</w:t>
      </w:r>
    </w:p>
    <w:p w14:paraId="5DD98D6F" w14:textId="77777777" w:rsidR="006A596D" w:rsidRPr="004875B5" w:rsidRDefault="00434D4C">
      <w:pPr>
        <w:pStyle w:val="3"/>
        <w:snapToGrid w:val="0"/>
        <w:spacing w:beforeLines="0" w:before="0"/>
        <w:ind w:left="723" w:hanging="723"/>
      </w:pPr>
      <w:r w:rsidRPr="004875B5">
        <w:t>评价等级</w:t>
      </w:r>
    </w:p>
    <w:p w14:paraId="60CFFBD5" w14:textId="77777777" w:rsidR="0015323E" w:rsidRPr="004875B5" w:rsidRDefault="0015323E" w:rsidP="0015323E">
      <w:pPr>
        <w:ind w:firstLineChars="200" w:firstLine="480"/>
        <w:rPr>
          <w:szCs w:val="24"/>
        </w:rPr>
      </w:pPr>
      <w:r w:rsidRPr="004875B5">
        <w:rPr>
          <w:szCs w:val="24"/>
        </w:rPr>
        <w:t>根据建设项目涉及的物质及工艺系统危险性和所在地的环境敏感性确定环境风险潜势，按照下表确定评价工作等级。风险潜势为</w:t>
      </w:r>
      <w:r w:rsidRPr="004875B5">
        <w:rPr>
          <w:szCs w:val="24"/>
        </w:rPr>
        <w:t>Ⅳ</w:t>
      </w:r>
      <w:r w:rsidRPr="004875B5">
        <w:rPr>
          <w:szCs w:val="24"/>
        </w:rPr>
        <w:t>及以上，进行一级评价；风险潜势为</w:t>
      </w:r>
      <w:r w:rsidRPr="004875B5">
        <w:rPr>
          <w:szCs w:val="24"/>
        </w:rPr>
        <w:t>Ⅲ</w:t>
      </w:r>
      <w:r w:rsidRPr="004875B5">
        <w:rPr>
          <w:szCs w:val="24"/>
        </w:rPr>
        <w:t>，进行二级评价；风险潜势为</w:t>
      </w:r>
      <w:r w:rsidRPr="004875B5">
        <w:rPr>
          <w:szCs w:val="24"/>
        </w:rPr>
        <w:t>Ⅱ</w:t>
      </w:r>
      <w:r w:rsidRPr="004875B5">
        <w:rPr>
          <w:szCs w:val="24"/>
        </w:rPr>
        <w:t>，进行三级评价；风险潜势为</w:t>
      </w:r>
      <w:r w:rsidRPr="004875B5">
        <w:rPr>
          <w:szCs w:val="24"/>
        </w:rPr>
        <w:t>Ⅰ</w:t>
      </w:r>
      <w:r w:rsidRPr="004875B5">
        <w:rPr>
          <w:szCs w:val="24"/>
        </w:rPr>
        <w:t>，可开展简单分析。</w:t>
      </w:r>
    </w:p>
    <w:p w14:paraId="25FCF904" w14:textId="315C2897" w:rsidR="0015323E" w:rsidRPr="004875B5" w:rsidRDefault="0015323E" w:rsidP="0015323E">
      <w:pPr>
        <w:spacing w:beforeLines="50" w:line="240" w:lineRule="auto"/>
        <w:ind w:firstLine="0"/>
        <w:jc w:val="center"/>
        <w:rPr>
          <w:b/>
          <w:snapToGrid w:val="0"/>
          <w:spacing w:val="-8"/>
          <w:kern w:val="0"/>
          <w:szCs w:val="21"/>
        </w:rPr>
      </w:pPr>
      <w:r w:rsidRPr="004875B5">
        <w:rPr>
          <w:b/>
          <w:snapToGrid w:val="0"/>
          <w:spacing w:val="-8"/>
          <w:kern w:val="0"/>
          <w:szCs w:val="21"/>
        </w:rPr>
        <w:t>表</w:t>
      </w:r>
      <w:r w:rsidRPr="004875B5">
        <w:rPr>
          <w:b/>
          <w:snapToGrid w:val="0"/>
          <w:spacing w:val="-8"/>
          <w:kern w:val="0"/>
          <w:szCs w:val="21"/>
        </w:rPr>
        <w:t xml:space="preserve">7.1-4   </w:t>
      </w:r>
      <w:r w:rsidRPr="004875B5">
        <w:rPr>
          <w:b/>
          <w:snapToGrid w:val="0"/>
          <w:spacing w:val="-8"/>
          <w:kern w:val="0"/>
          <w:szCs w:val="21"/>
        </w:rPr>
        <w:t>建设项目环境风险评价工作等级划分表</w:t>
      </w:r>
    </w:p>
    <w:tbl>
      <w:tblPr>
        <w:tblW w:w="5000" w:type="pct"/>
        <w:jc w:val="center"/>
        <w:tblBorders>
          <w:top w:val="single" w:sz="12" w:space="0" w:color="000000"/>
          <w:bottom w:val="single" w:sz="12" w:space="0" w:color="000000"/>
          <w:insideH w:val="single" w:sz="4" w:space="0" w:color="000000"/>
          <w:insideV w:val="single" w:sz="4" w:space="0" w:color="000000"/>
        </w:tblBorders>
        <w:tblLayout w:type="fixed"/>
        <w:tblLook w:val="0000" w:firstRow="0" w:lastRow="0" w:firstColumn="0" w:lastColumn="0" w:noHBand="0" w:noVBand="0"/>
      </w:tblPr>
      <w:tblGrid>
        <w:gridCol w:w="2021"/>
        <w:gridCol w:w="1909"/>
        <w:gridCol w:w="1968"/>
        <w:gridCol w:w="1195"/>
        <w:gridCol w:w="1968"/>
      </w:tblGrid>
      <w:tr w:rsidR="0015323E" w:rsidRPr="004875B5" w14:paraId="3188BBE1" w14:textId="77777777" w:rsidTr="0015323E">
        <w:trPr>
          <w:trHeight w:val="284"/>
          <w:jc w:val="center"/>
        </w:trPr>
        <w:tc>
          <w:tcPr>
            <w:tcW w:w="2202" w:type="dxa"/>
            <w:tcBorders>
              <w:top w:val="single" w:sz="12" w:space="0" w:color="000000"/>
              <w:left w:val="nil"/>
              <w:bottom w:val="single" w:sz="12" w:space="0" w:color="000000"/>
              <w:right w:val="single" w:sz="4" w:space="0" w:color="000000"/>
              <w:tl2br w:val="nil"/>
              <w:tr2bl w:val="nil"/>
            </w:tcBorders>
            <w:shd w:val="clear" w:color="auto" w:fill="auto"/>
            <w:vAlign w:val="center"/>
          </w:tcPr>
          <w:p w14:paraId="74E9D1BC" w14:textId="77777777" w:rsidR="0015323E" w:rsidRPr="004875B5" w:rsidRDefault="0015323E" w:rsidP="0005730D">
            <w:pPr>
              <w:pStyle w:val="affffffffffffffffffffffffffffff0"/>
              <w:adjustRightInd/>
              <w:spacing w:line="240" w:lineRule="auto"/>
              <w:ind w:firstLineChars="0" w:firstLine="0"/>
              <w:jc w:val="center"/>
              <w:rPr>
                <w:sz w:val="18"/>
                <w:lang w:val="en-US"/>
              </w:rPr>
            </w:pPr>
            <w:r w:rsidRPr="004875B5">
              <w:rPr>
                <w:sz w:val="18"/>
                <w:lang w:val="en-US"/>
              </w:rPr>
              <w:t>环境风险潜势</w:t>
            </w:r>
          </w:p>
        </w:tc>
        <w:tc>
          <w:tcPr>
            <w:tcW w:w="2077" w:type="dxa"/>
            <w:tcBorders>
              <w:top w:val="single" w:sz="12" w:space="0" w:color="000000"/>
              <w:left w:val="single" w:sz="4" w:space="0" w:color="000000"/>
              <w:bottom w:val="single" w:sz="12" w:space="0" w:color="000000"/>
              <w:right w:val="single" w:sz="4" w:space="0" w:color="000000"/>
              <w:tl2br w:val="nil"/>
              <w:tr2bl w:val="nil"/>
            </w:tcBorders>
            <w:shd w:val="clear" w:color="auto" w:fill="auto"/>
            <w:vAlign w:val="center"/>
          </w:tcPr>
          <w:p w14:paraId="49201DD8" w14:textId="77777777" w:rsidR="0015323E" w:rsidRPr="004875B5" w:rsidRDefault="0015323E" w:rsidP="0005730D">
            <w:pPr>
              <w:pStyle w:val="affffffffffffffffffffffffffffff0"/>
              <w:adjustRightInd/>
              <w:spacing w:line="240" w:lineRule="auto"/>
              <w:ind w:firstLineChars="0" w:firstLine="0"/>
              <w:jc w:val="center"/>
              <w:rPr>
                <w:sz w:val="18"/>
                <w:lang w:val="en-US"/>
              </w:rPr>
            </w:pPr>
            <w:r w:rsidRPr="004875B5">
              <w:rPr>
                <w:sz w:val="18"/>
                <w:lang w:val="en-US"/>
              </w:rPr>
              <w:fldChar w:fldCharType="begin"/>
            </w:r>
            <w:r w:rsidRPr="004875B5">
              <w:rPr>
                <w:sz w:val="18"/>
                <w:lang w:val="en-US"/>
              </w:rPr>
              <w:instrText xml:space="preserve"> = 4 \* ROMAN </w:instrText>
            </w:r>
            <w:r w:rsidRPr="004875B5">
              <w:rPr>
                <w:sz w:val="18"/>
                <w:lang w:val="en-US"/>
              </w:rPr>
              <w:fldChar w:fldCharType="separate"/>
            </w:r>
            <w:r w:rsidRPr="004875B5">
              <w:rPr>
                <w:sz w:val="18"/>
                <w:lang w:val="en-US"/>
              </w:rPr>
              <w:t>IV</w:t>
            </w:r>
            <w:r w:rsidRPr="004875B5">
              <w:rPr>
                <w:sz w:val="18"/>
                <w:lang w:val="en-US"/>
              </w:rPr>
              <w:fldChar w:fldCharType="end"/>
            </w:r>
            <w:r w:rsidRPr="004875B5">
              <w:rPr>
                <w:sz w:val="18"/>
                <w:lang w:val="en-US"/>
              </w:rPr>
              <w:t>、</w:t>
            </w:r>
            <w:r w:rsidRPr="004875B5">
              <w:rPr>
                <w:sz w:val="18"/>
                <w:lang w:val="en-US"/>
              </w:rPr>
              <w:fldChar w:fldCharType="begin"/>
            </w:r>
            <w:r w:rsidRPr="004875B5">
              <w:rPr>
                <w:sz w:val="18"/>
                <w:lang w:val="en-US"/>
              </w:rPr>
              <w:instrText xml:space="preserve"> = 4 \* ROMAN </w:instrText>
            </w:r>
            <w:r w:rsidRPr="004875B5">
              <w:rPr>
                <w:sz w:val="18"/>
                <w:lang w:val="en-US"/>
              </w:rPr>
              <w:fldChar w:fldCharType="separate"/>
            </w:r>
            <w:r w:rsidRPr="004875B5">
              <w:rPr>
                <w:sz w:val="18"/>
                <w:lang w:val="en-US"/>
              </w:rPr>
              <w:t>IV</w:t>
            </w:r>
            <w:r w:rsidRPr="004875B5">
              <w:rPr>
                <w:sz w:val="18"/>
                <w:lang w:val="en-US"/>
              </w:rPr>
              <w:fldChar w:fldCharType="end"/>
            </w:r>
            <w:r w:rsidRPr="004875B5">
              <w:rPr>
                <w:sz w:val="18"/>
                <w:vertAlign w:val="superscript"/>
                <w:lang w:val="en-US"/>
              </w:rPr>
              <w:t>+</w:t>
            </w:r>
          </w:p>
        </w:tc>
        <w:tc>
          <w:tcPr>
            <w:tcW w:w="2142" w:type="dxa"/>
            <w:tcBorders>
              <w:top w:val="single" w:sz="12" w:space="0" w:color="000000"/>
              <w:left w:val="single" w:sz="4" w:space="0" w:color="000000"/>
              <w:bottom w:val="single" w:sz="12" w:space="0" w:color="000000"/>
              <w:right w:val="single" w:sz="4" w:space="0" w:color="000000"/>
              <w:tl2br w:val="nil"/>
              <w:tr2bl w:val="nil"/>
            </w:tcBorders>
            <w:shd w:val="clear" w:color="auto" w:fill="auto"/>
            <w:vAlign w:val="center"/>
          </w:tcPr>
          <w:p w14:paraId="7025CDBE" w14:textId="77777777" w:rsidR="0015323E" w:rsidRPr="004875B5" w:rsidRDefault="0015323E" w:rsidP="0005730D">
            <w:pPr>
              <w:pStyle w:val="affffffffffffffffffffffffffffff0"/>
              <w:adjustRightInd/>
              <w:spacing w:line="240" w:lineRule="auto"/>
              <w:ind w:firstLineChars="0" w:firstLine="0"/>
              <w:jc w:val="center"/>
              <w:rPr>
                <w:sz w:val="18"/>
                <w:lang w:val="en-US"/>
              </w:rPr>
            </w:pPr>
            <w:r w:rsidRPr="004875B5">
              <w:rPr>
                <w:sz w:val="18"/>
                <w:lang w:val="en-US"/>
              </w:rPr>
              <w:fldChar w:fldCharType="begin"/>
            </w:r>
            <w:r w:rsidRPr="004875B5">
              <w:rPr>
                <w:sz w:val="18"/>
                <w:lang w:val="en-US"/>
              </w:rPr>
              <w:instrText xml:space="preserve"> = 3 \* ROMAN </w:instrText>
            </w:r>
            <w:r w:rsidRPr="004875B5">
              <w:rPr>
                <w:sz w:val="18"/>
                <w:lang w:val="en-US"/>
              </w:rPr>
              <w:fldChar w:fldCharType="separate"/>
            </w:r>
            <w:r w:rsidRPr="004875B5">
              <w:rPr>
                <w:sz w:val="18"/>
                <w:lang w:val="en-US"/>
              </w:rPr>
              <w:t>III</w:t>
            </w:r>
            <w:r w:rsidRPr="004875B5">
              <w:rPr>
                <w:sz w:val="18"/>
                <w:lang w:val="en-US"/>
              </w:rPr>
              <w:fldChar w:fldCharType="end"/>
            </w:r>
          </w:p>
        </w:tc>
        <w:tc>
          <w:tcPr>
            <w:tcW w:w="1291" w:type="dxa"/>
            <w:tcBorders>
              <w:top w:val="single" w:sz="12" w:space="0" w:color="000000"/>
              <w:left w:val="single" w:sz="4" w:space="0" w:color="000000"/>
              <w:bottom w:val="single" w:sz="12" w:space="0" w:color="000000"/>
              <w:right w:val="single" w:sz="4" w:space="0" w:color="000000"/>
              <w:tl2br w:val="nil"/>
              <w:tr2bl w:val="nil"/>
            </w:tcBorders>
            <w:shd w:val="clear" w:color="auto" w:fill="A4A4A4"/>
            <w:vAlign w:val="center"/>
          </w:tcPr>
          <w:p w14:paraId="7552EFE6" w14:textId="77777777" w:rsidR="0015323E" w:rsidRPr="004875B5" w:rsidRDefault="0015323E" w:rsidP="0005730D">
            <w:pPr>
              <w:pStyle w:val="affffffffffffffffffffffffffffff0"/>
              <w:adjustRightInd/>
              <w:spacing w:line="240" w:lineRule="auto"/>
              <w:ind w:firstLineChars="0" w:firstLine="0"/>
              <w:jc w:val="center"/>
              <w:rPr>
                <w:sz w:val="18"/>
                <w:lang w:val="en-US"/>
              </w:rPr>
            </w:pPr>
            <w:r w:rsidRPr="004875B5">
              <w:rPr>
                <w:sz w:val="18"/>
                <w:lang w:val="en-US"/>
              </w:rPr>
              <w:fldChar w:fldCharType="begin"/>
            </w:r>
            <w:r w:rsidRPr="004875B5">
              <w:rPr>
                <w:sz w:val="18"/>
                <w:lang w:val="en-US"/>
              </w:rPr>
              <w:instrText xml:space="preserve"> = 2 \* ROMAN </w:instrText>
            </w:r>
            <w:r w:rsidRPr="004875B5">
              <w:rPr>
                <w:sz w:val="18"/>
                <w:lang w:val="en-US"/>
              </w:rPr>
              <w:fldChar w:fldCharType="separate"/>
            </w:r>
            <w:r w:rsidRPr="004875B5">
              <w:rPr>
                <w:sz w:val="18"/>
                <w:lang w:val="en-US"/>
              </w:rPr>
              <w:t>II</w:t>
            </w:r>
            <w:r w:rsidRPr="004875B5">
              <w:rPr>
                <w:sz w:val="18"/>
                <w:lang w:val="en-US"/>
              </w:rPr>
              <w:fldChar w:fldCharType="end"/>
            </w:r>
          </w:p>
        </w:tc>
        <w:tc>
          <w:tcPr>
            <w:tcW w:w="2142" w:type="dxa"/>
            <w:tcBorders>
              <w:top w:val="single" w:sz="12" w:space="0" w:color="000000"/>
              <w:left w:val="single" w:sz="4" w:space="0" w:color="000000"/>
              <w:bottom w:val="single" w:sz="12" w:space="0" w:color="000000"/>
              <w:right w:val="nil"/>
              <w:tl2br w:val="nil"/>
              <w:tr2bl w:val="nil"/>
            </w:tcBorders>
            <w:vAlign w:val="center"/>
          </w:tcPr>
          <w:p w14:paraId="09CA50C1" w14:textId="77777777" w:rsidR="0015323E" w:rsidRPr="004875B5" w:rsidRDefault="0015323E" w:rsidP="0005730D">
            <w:pPr>
              <w:pStyle w:val="affffffffffffffffffffffffffffff0"/>
              <w:adjustRightInd/>
              <w:spacing w:line="240" w:lineRule="auto"/>
              <w:ind w:firstLineChars="0" w:firstLine="0"/>
              <w:jc w:val="center"/>
              <w:rPr>
                <w:sz w:val="18"/>
                <w:lang w:val="en-US"/>
              </w:rPr>
            </w:pPr>
            <w:r w:rsidRPr="004875B5">
              <w:rPr>
                <w:sz w:val="18"/>
                <w:lang w:val="en-US"/>
              </w:rPr>
              <w:fldChar w:fldCharType="begin"/>
            </w:r>
            <w:r w:rsidRPr="004875B5">
              <w:rPr>
                <w:sz w:val="18"/>
                <w:lang w:val="en-US"/>
              </w:rPr>
              <w:instrText xml:space="preserve"> = 1 \* ROMAN </w:instrText>
            </w:r>
            <w:r w:rsidRPr="004875B5">
              <w:rPr>
                <w:sz w:val="18"/>
                <w:lang w:val="en-US"/>
              </w:rPr>
              <w:fldChar w:fldCharType="separate"/>
            </w:r>
            <w:r w:rsidRPr="004875B5">
              <w:rPr>
                <w:sz w:val="18"/>
                <w:lang w:val="en-US"/>
              </w:rPr>
              <w:t>I</w:t>
            </w:r>
            <w:r w:rsidRPr="004875B5">
              <w:rPr>
                <w:sz w:val="18"/>
                <w:lang w:val="en-US"/>
              </w:rPr>
              <w:fldChar w:fldCharType="end"/>
            </w:r>
          </w:p>
        </w:tc>
      </w:tr>
      <w:tr w:rsidR="0015323E" w:rsidRPr="004875B5" w14:paraId="779502D2" w14:textId="77777777" w:rsidTr="0015323E">
        <w:trPr>
          <w:trHeight w:val="284"/>
          <w:jc w:val="center"/>
        </w:trPr>
        <w:tc>
          <w:tcPr>
            <w:tcW w:w="2202" w:type="dxa"/>
            <w:tcBorders>
              <w:top w:val="single" w:sz="12" w:space="0" w:color="000000"/>
              <w:left w:val="nil"/>
              <w:bottom w:val="single" w:sz="4" w:space="0" w:color="000000"/>
              <w:right w:val="single" w:sz="4" w:space="0" w:color="000000"/>
              <w:tl2br w:val="nil"/>
              <w:tr2bl w:val="nil"/>
            </w:tcBorders>
            <w:shd w:val="clear" w:color="auto" w:fill="auto"/>
            <w:vAlign w:val="center"/>
          </w:tcPr>
          <w:p w14:paraId="659C7051" w14:textId="77777777" w:rsidR="0015323E" w:rsidRPr="004875B5" w:rsidRDefault="0015323E" w:rsidP="0005730D">
            <w:pPr>
              <w:pStyle w:val="affffffffffffffffffffffffffffff0"/>
              <w:adjustRightInd/>
              <w:spacing w:line="240" w:lineRule="auto"/>
              <w:ind w:firstLineChars="0" w:firstLine="0"/>
              <w:jc w:val="center"/>
              <w:rPr>
                <w:sz w:val="18"/>
                <w:lang w:val="en-US"/>
              </w:rPr>
            </w:pPr>
            <w:r w:rsidRPr="004875B5">
              <w:rPr>
                <w:sz w:val="18"/>
                <w:lang w:val="en-US"/>
              </w:rPr>
              <w:t>评价工作等级</w:t>
            </w:r>
          </w:p>
        </w:tc>
        <w:tc>
          <w:tcPr>
            <w:tcW w:w="2077" w:type="dxa"/>
            <w:tcBorders>
              <w:top w:val="single" w:sz="12" w:space="0" w:color="000000"/>
              <w:left w:val="single" w:sz="4" w:space="0" w:color="000000"/>
              <w:bottom w:val="single" w:sz="4" w:space="0" w:color="000000"/>
              <w:right w:val="single" w:sz="4" w:space="0" w:color="000000"/>
              <w:tl2br w:val="nil"/>
              <w:tr2bl w:val="nil"/>
            </w:tcBorders>
            <w:shd w:val="clear" w:color="auto" w:fill="auto"/>
            <w:vAlign w:val="center"/>
          </w:tcPr>
          <w:p w14:paraId="3D8DBB80" w14:textId="77777777" w:rsidR="0015323E" w:rsidRPr="004875B5" w:rsidRDefault="0015323E" w:rsidP="0005730D">
            <w:pPr>
              <w:pStyle w:val="affffffffffffffffffffffffffffff0"/>
              <w:adjustRightInd/>
              <w:spacing w:line="240" w:lineRule="auto"/>
              <w:ind w:firstLineChars="0" w:firstLine="0"/>
              <w:jc w:val="center"/>
              <w:rPr>
                <w:sz w:val="18"/>
                <w:lang w:val="en-US"/>
              </w:rPr>
            </w:pPr>
            <w:r w:rsidRPr="004875B5">
              <w:rPr>
                <w:sz w:val="18"/>
                <w:lang w:val="en-US"/>
              </w:rPr>
              <w:t>一</w:t>
            </w:r>
          </w:p>
        </w:tc>
        <w:tc>
          <w:tcPr>
            <w:tcW w:w="2142" w:type="dxa"/>
            <w:tcBorders>
              <w:top w:val="single" w:sz="12" w:space="0" w:color="000000"/>
              <w:left w:val="single" w:sz="4" w:space="0" w:color="000000"/>
              <w:bottom w:val="single" w:sz="4" w:space="0" w:color="000000"/>
              <w:right w:val="single" w:sz="4" w:space="0" w:color="000000"/>
              <w:tl2br w:val="nil"/>
              <w:tr2bl w:val="nil"/>
            </w:tcBorders>
            <w:shd w:val="clear" w:color="auto" w:fill="auto"/>
            <w:vAlign w:val="center"/>
          </w:tcPr>
          <w:p w14:paraId="015F02CF" w14:textId="77777777" w:rsidR="0015323E" w:rsidRPr="004875B5" w:rsidRDefault="0015323E" w:rsidP="0005730D">
            <w:pPr>
              <w:pStyle w:val="affffffffffffffffffffffffffffff0"/>
              <w:adjustRightInd/>
              <w:spacing w:line="240" w:lineRule="auto"/>
              <w:ind w:firstLineChars="0" w:firstLine="0"/>
              <w:jc w:val="center"/>
              <w:rPr>
                <w:sz w:val="18"/>
                <w:lang w:val="en-US"/>
              </w:rPr>
            </w:pPr>
            <w:r w:rsidRPr="004875B5">
              <w:rPr>
                <w:sz w:val="18"/>
                <w:lang w:val="en-US"/>
              </w:rPr>
              <w:t>二</w:t>
            </w:r>
          </w:p>
        </w:tc>
        <w:tc>
          <w:tcPr>
            <w:tcW w:w="1291" w:type="dxa"/>
            <w:tcBorders>
              <w:top w:val="single" w:sz="12" w:space="0" w:color="000000"/>
              <w:left w:val="single" w:sz="4" w:space="0" w:color="000000"/>
              <w:bottom w:val="single" w:sz="4" w:space="0" w:color="000000"/>
              <w:right w:val="single" w:sz="4" w:space="0" w:color="000000"/>
              <w:tl2br w:val="nil"/>
              <w:tr2bl w:val="nil"/>
            </w:tcBorders>
            <w:shd w:val="clear" w:color="auto" w:fill="A4A4A4"/>
            <w:vAlign w:val="center"/>
          </w:tcPr>
          <w:p w14:paraId="34FB627E" w14:textId="77777777" w:rsidR="0015323E" w:rsidRPr="004875B5" w:rsidRDefault="0015323E" w:rsidP="0005730D">
            <w:pPr>
              <w:pStyle w:val="affffffffffffffffffffffffffffff0"/>
              <w:adjustRightInd/>
              <w:spacing w:line="240" w:lineRule="auto"/>
              <w:ind w:firstLineChars="0" w:firstLine="0"/>
              <w:jc w:val="center"/>
              <w:rPr>
                <w:sz w:val="18"/>
                <w:lang w:val="en-US"/>
              </w:rPr>
            </w:pPr>
            <w:r w:rsidRPr="004875B5">
              <w:rPr>
                <w:sz w:val="18"/>
                <w:lang w:val="en-US"/>
              </w:rPr>
              <w:t>三</w:t>
            </w:r>
          </w:p>
        </w:tc>
        <w:tc>
          <w:tcPr>
            <w:tcW w:w="2142" w:type="dxa"/>
            <w:tcBorders>
              <w:top w:val="single" w:sz="12" w:space="0" w:color="000000"/>
              <w:left w:val="single" w:sz="4" w:space="0" w:color="000000"/>
              <w:bottom w:val="single" w:sz="4" w:space="0" w:color="000000"/>
              <w:right w:val="nil"/>
              <w:tl2br w:val="nil"/>
              <w:tr2bl w:val="nil"/>
            </w:tcBorders>
            <w:vAlign w:val="center"/>
          </w:tcPr>
          <w:p w14:paraId="2AFE4475" w14:textId="77777777" w:rsidR="0015323E" w:rsidRPr="004875B5" w:rsidRDefault="0015323E" w:rsidP="0005730D">
            <w:pPr>
              <w:pStyle w:val="affffffffffffffffffffffffffffff0"/>
              <w:adjustRightInd/>
              <w:spacing w:line="240" w:lineRule="auto"/>
              <w:ind w:firstLineChars="0" w:firstLine="0"/>
              <w:jc w:val="center"/>
              <w:rPr>
                <w:sz w:val="18"/>
                <w:lang w:val="en-US"/>
              </w:rPr>
            </w:pPr>
            <w:r w:rsidRPr="004875B5">
              <w:rPr>
                <w:sz w:val="18"/>
                <w:lang w:val="en-US"/>
              </w:rPr>
              <w:t>简单分析</w:t>
            </w:r>
            <w:r w:rsidRPr="004875B5">
              <w:rPr>
                <w:sz w:val="18"/>
                <w:vertAlign w:val="superscript"/>
                <w:lang w:val="en-US"/>
              </w:rPr>
              <w:t>a</w:t>
            </w:r>
          </w:p>
        </w:tc>
      </w:tr>
      <w:tr w:rsidR="0015323E" w:rsidRPr="004875B5" w14:paraId="78634F7C" w14:textId="77777777" w:rsidTr="0015323E">
        <w:trPr>
          <w:trHeight w:val="284"/>
          <w:jc w:val="center"/>
        </w:trPr>
        <w:tc>
          <w:tcPr>
            <w:tcW w:w="9854" w:type="dxa"/>
            <w:gridSpan w:val="5"/>
            <w:tcBorders>
              <w:top w:val="single" w:sz="4" w:space="0" w:color="000000"/>
              <w:left w:val="nil"/>
              <w:bottom w:val="single" w:sz="12" w:space="0" w:color="000000"/>
              <w:right w:val="nil"/>
              <w:tl2br w:val="nil"/>
              <w:tr2bl w:val="nil"/>
            </w:tcBorders>
            <w:vAlign w:val="center"/>
          </w:tcPr>
          <w:p w14:paraId="2A9A3155" w14:textId="77777777" w:rsidR="0015323E" w:rsidRPr="004875B5" w:rsidRDefault="0015323E" w:rsidP="0005730D">
            <w:pPr>
              <w:pStyle w:val="affffffffffffffffffffffffffffff0"/>
              <w:adjustRightInd/>
              <w:spacing w:line="240" w:lineRule="auto"/>
              <w:ind w:firstLineChars="0" w:firstLine="0"/>
              <w:rPr>
                <w:sz w:val="18"/>
                <w:lang w:val="en-US"/>
              </w:rPr>
            </w:pPr>
            <w:r w:rsidRPr="004875B5">
              <w:rPr>
                <w:sz w:val="18"/>
                <w:vertAlign w:val="superscript"/>
                <w:lang w:val="en-US"/>
              </w:rPr>
              <w:lastRenderedPageBreak/>
              <w:t>a</w:t>
            </w:r>
            <w:r w:rsidRPr="004875B5">
              <w:rPr>
                <w:sz w:val="18"/>
                <w:lang w:val="en-US"/>
              </w:rPr>
              <w:t>是相对于详细评价工作内容而言，在描述危险物质、环境影响途径、环境危害后果、风险防范措施等方面给出定性的说明，见附录</w:t>
            </w:r>
            <w:r w:rsidRPr="004875B5">
              <w:rPr>
                <w:sz w:val="18"/>
                <w:lang w:val="en-US"/>
              </w:rPr>
              <w:t>A</w:t>
            </w:r>
          </w:p>
        </w:tc>
      </w:tr>
    </w:tbl>
    <w:p w14:paraId="75FBFC2D" w14:textId="77777777" w:rsidR="0015323E" w:rsidRPr="004875B5" w:rsidRDefault="0015323E" w:rsidP="0015323E">
      <w:pPr>
        <w:pStyle w:val="afff9"/>
      </w:pPr>
      <w:r w:rsidRPr="004875B5">
        <w:t>本项目环境风险潜势为</w:t>
      </w:r>
      <w:r w:rsidRPr="004875B5">
        <w:rPr>
          <w:rFonts w:eastAsia="TimesNewRomanPSMT"/>
        </w:rPr>
        <w:t>I</w:t>
      </w:r>
      <w:r w:rsidRPr="004875B5">
        <w:t>，因此项目环境风险评价工作等级确定为简单分析。不设定风险评价范围。</w:t>
      </w:r>
    </w:p>
    <w:p w14:paraId="6C8101DC" w14:textId="77777777" w:rsidR="0015323E" w:rsidRPr="004875B5" w:rsidRDefault="0015323E" w:rsidP="0015323E">
      <w:pPr>
        <w:autoSpaceDE w:val="0"/>
        <w:autoSpaceDN w:val="0"/>
        <w:ind w:firstLineChars="200" w:firstLine="480"/>
        <w:jc w:val="left"/>
        <w:rPr>
          <w:szCs w:val="24"/>
        </w:rPr>
      </w:pPr>
      <w:r w:rsidRPr="004875B5">
        <w:rPr>
          <w:szCs w:val="24"/>
        </w:rPr>
        <w:t>评价工作内容主要为描述危险物质、环境影响途径、环境危害后果、风险防范措施等方面给出定性说明，不设评价范围。</w:t>
      </w:r>
    </w:p>
    <w:p w14:paraId="1B1CE960" w14:textId="77777777" w:rsidR="006A596D" w:rsidRPr="004875B5" w:rsidRDefault="00434D4C" w:rsidP="00FE2D68">
      <w:pPr>
        <w:pStyle w:val="2Heading211112b22H2Underrubrik1p"/>
        <w:snapToGrid w:val="0"/>
        <w:spacing w:beforeLines="0" w:before="0"/>
        <w:ind w:left="0" w:firstLine="0"/>
        <w:rPr>
          <w:rFonts w:hAnsi="Times New Roman"/>
        </w:rPr>
      </w:pPr>
      <w:bookmarkStart w:id="153" w:name="_Toc105682304"/>
      <w:r w:rsidRPr="004875B5">
        <w:rPr>
          <w:rFonts w:hAnsi="Times New Roman"/>
        </w:rPr>
        <w:t>环境风险识别</w:t>
      </w:r>
      <w:bookmarkEnd w:id="153"/>
    </w:p>
    <w:p w14:paraId="3F31D919" w14:textId="77777777" w:rsidR="006A596D" w:rsidRPr="004875B5" w:rsidRDefault="00434D4C">
      <w:pPr>
        <w:pStyle w:val="afff9"/>
      </w:pPr>
      <w:r w:rsidRPr="004875B5">
        <w:t>根据</w:t>
      </w:r>
      <w:r w:rsidRPr="004875B5">
        <w:t>HJ169-2018</w:t>
      </w:r>
      <w:r w:rsidRPr="004875B5">
        <w:t>，风险识别如下：</w:t>
      </w:r>
    </w:p>
    <w:p w14:paraId="76626A06" w14:textId="77777777" w:rsidR="006A596D" w:rsidRPr="004875B5" w:rsidRDefault="00434D4C">
      <w:pPr>
        <w:pStyle w:val="afff9"/>
      </w:pPr>
      <w:r w:rsidRPr="004875B5">
        <w:t>（</w:t>
      </w:r>
      <w:r w:rsidRPr="004875B5">
        <w:t>1</w:t>
      </w:r>
      <w:r w:rsidRPr="004875B5">
        <w:t>）物质危险性识别，包括主要原辅材料、燃料、中间产品、副产品、最终产品、污染物、火灾和爆炸伴生</w:t>
      </w:r>
      <w:r w:rsidRPr="004875B5">
        <w:t>/</w:t>
      </w:r>
      <w:r w:rsidRPr="004875B5">
        <w:t>次生物等。</w:t>
      </w:r>
    </w:p>
    <w:p w14:paraId="388A4F22" w14:textId="77777777" w:rsidR="006A596D" w:rsidRPr="004875B5" w:rsidRDefault="00434D4C">
      <w:pPr>
        <w:pStyle w:val="afff9"/>
      </w:pPr>
      <w:r w:rsidRPr="004875B5">
        <w:t>（</w:t>
      </w:r>
      <w:r w:rsidRPr="004875B5">
        <w:t>2</w:t>
      </w:r>
      <w:r w:rsidRPr="004875B5">
        <w:t>）生产系统危险性识别，包括主要生产装置、储运设施、公用工程和辅助生产设施，以及环境保护设施等。</w:t>
      </w:r>
    </w:p>
    <w:p w14:paraId="2D0A9502" w14:textId="77777777" w:rsidR="006A596D" w:rsidRPr="004875B5" w:rsidRDefault="00434D4C">
      <w:pPr>
        <w:pStyle w:val="afff9"/>
      </w:pPr>
      <w:r w:rsidRPr="004875B5">
        <w:t>危险物质向环境转移的途径识别，包括分析危险物质特性及可能的环境风险类型，识别危险物质影响环境的途径，分析可能影响的环境敏感目标。</w:t>
      </w:r>
    </w:p>
    <w:p w14:paraId="0A033669" w14:textId="77777777" w:rsidR="006A596D" w:rsidRPr="004875B5" w:rsidRDefault="00434D4C">
      <w:pPr>
        <w:pStyle w:val="3"/>
        <w:spacing w:beforeLines="0" w:before="0"/>
        <w:ind w:left="723" w:hanging="723"/>
      </w:pPr>
      <w:r w:rsidRPr="004875B5">
        <w:t>物质风险识别</w:t>
      </w:r>
    </w:p>
    <w:p w14:paraId="090EE0C9" w14:textId="55988FD9" w:rsidR="0015323E" w:rsidRPr="004875B5" w:rsidRDefault="00434D4C" w:rsidP="0015323E">
      <w:pPr>
        <w:autoSpaceDE w:val="0"/>
        <w:autoSpaceDN w:val="0"/>
        <w:ind w:firstLineChars="200" w:firstLine="480"/>
        <w:jc w:val="left"/>
        <w:rPr>
          <w:szCs w:val="24"/>
        </w:rPr>
      </w:pPr>
      <w:r w:rsidRPr="004875B5">
        <w:t>物质危险性识别，包括主要原辅材料、燃料、中间产品、副产品、最终产品、污染物、火灾和爆炸伴生</w:t>
      </w:r>
      <w:r w:rsidRPr="004875B5">
        <w:t>/</w:t>
      </w:r>
      <w:r w:rsidRPr="004875B5">
        <w:t>次生物等。本项目为屠宰鸭项目，对照</w:t>
      </w:r>
      <w:r w:rsidRPr="004875B5">
        <w:t>HJ169-2018</w:t>
      </w:r>
      <w:r w:rsidRPr="004875B5">
        <w:t>附录</w:t>
      </w:r>
      <w:r w:rsidRPr="004875B5">
        <w:t>B.1</w:t>
      </w:r>
      <w:r w:rsidRPr="004875B5">
        <w:t>、</w:t>
      </w:r>
      <w:r w:rsidRPr="004875B5">
        <w:t>B.2</w:t>
      </w:r>
      <w:r w:rsidRPr="004875B5">
        <w:t>，以及查询</w:t>
      </w:r>
      <w:r w:rsidRPr="004875B5">
        <w:t>GB30000.18</w:t>
      </w:r>
      <w:r w:rsidRPr="004875B5">
        <w:t>、</w:t>
      </w:r>
      <w:r w:rsidRPr="004875B5">
        <w:t>GB30000.28</w:t>
      </w:r>
      <w:r w:rsidRPr="004875B5">
        <w:t>，本项目属于家禽屠宰项目，使用的原材料及产品等不涉及有毒、易燃、易爆危险化学品。项目涉及的风险物质主要为制冷剂</w:t>
      </w:r>
      <w:r w:rsidR="0015323E" w:rsidRPr="004875B5">
        <w:t>及恶臭气体</w:t>
      </w:r>
      <w:r w:rsidR="0015323E" w:rsidRPr="004875B5">
        <w:t>NH</w:t>
      </w:r>
      <w:r w:rsidR="0015323E" w:rsidRPr="004875B5">
        <w:rPr>
          <w:vertAlign w:val="subscript"/>
        </w:rPr>
        <w:t>3</w:t>
      </w:r>
      <w:r w:rsidR="0015323E" w:rsidRPr="004875B5">
        <w:t>和</w:t>
      </w:r>
      <w:r w:rsidR="0015323E" w:rsidRPr="004875B5">
        <w:t>H</w:t>
      </w:r>
      <w:r w:rsidR="0015323E" w:rsidRPr="004875B5">
        <w:rPr>
          <w:vertAlign w:val="subscript"/>
        </w:rPr>
        <w:t>2</w:t>
      </w:r>
      <w:r w:rsidR="0015323E" w:rsidRPr="004875B5">
        <w:t>S</w:t>
      </w:r>
      <w:r w:rsidRPr="004875B5">
        <w:t>。</w:t>
      </w:r>
      <w:r w:rsidR="0015323E" w:rsidRPr="004875B5">
        <w:rPr>
          <w:szCs w:val="24"/>
        </w:rPr>
        <w:t>主要风险物质理化性质和危险性、毒性毒理特征等危险特性见表</w:t>
      </w:r>
      <w:r w:rsidR="0015323E" w:rsidRPr="004875B5">
        <w:rPr>
          <w:szCs w:val="24"/>
        </w:rPr>
        <w:t>7.1-1</w:t>
      </w:r>
      <w:r w:rsidR="0015323E" w:rsidRPr="004875B5">
        <w:rPr>
          <w:szCs w:val="24"/>
        </w:rPr>
        <w:t>。</w:t>
      </w:r>
    </w:p>
    <w:p w14:paraId="6BDFB12A" w14:textId="3FF2AF18" w:rsidR="006A596D" w:rsidRPr="004875B5" w:rsidRDefault="00434D4C">
      <w:pPr>
        <w:snapToGrid w:val="0"/>
        <w:spacing w:before="0"/>
        <w:ind w:firstLine="482"/>
      </w:pPr>
      <w:r w:rsidRPr="004875B5">
        <w:t>根据项目厂区生产装置及平面布置功能区划，项目危险单元划分、单元内危险物质最大存在量、潜在的风险源分析结果见表</w:t>
      </w:r>
      <w:r w:rsidR="0015323E" w:rsidRPr="004875B5">
        <w:t>7.</w:t>
      </w:r>
      <w:r w:rsidR="00680545" w:rsidRPr="004875B5">
        <w:t>2</w:t>
      </w:r>
      <w:r w:rsidR="0015323E" w:rsidRPr="004875B5">
        <w:t>-</w:t>
      </w:r>
      <w:r w:rsidR="00680545" w:rsidRPr="004875B5">
        <w:t>1</w:t>
      </w:r>
      <w:r w:rsidRPr="004875B5">
        <w:t>。</w:t>
      </w:r>
    </w:p>
    <w:p w14:paraId="7F9C7AA3" w14:textId="088CFF2D" w:rsidR="006A596D" w:rsidRPr="004875B5" w:rsidRDefault="00434D4C">
      <w:pPr>
        <w:pStyle w:val="afff9"/>
        <w:spacing w:line="240" w:lineRule="auto"/>
        <w:ind w:firstLine="0"/>
        <w:jc w:val="center"/>
        <w:rPr>
          <w:b/>
          <w:bCs/>
          <w:sz w:val="21"/>
          <w:szCs w:val="21"/>
        </w:rPr>
      </w:pPr>
      <w:r w:rsidRPr="004875B5">
        <w:rPr>
          <w:b/>
          <w:bCs/>
          <w:sz w:val="21"/>
          <w:szCs w:val="21"/>
        </w:rPr>
        <w:t>表</w:t>
      </w:r>
      <w:r w:rsidRPr="004875B5">
        <w:rPr>
          <w:b/>
          <w:bCs/>
          <w:sz w:val="21"/>
          <w:szCs w:val="21"/>
        </w:rPr>
        <w:t>7.</w:t>
      </w:r>
      <w:r w:rsidR="00680545" w:rsidRPr="004875B5">
        <w:rPr>
          <w:b/>
          <w:bCs/>
          <w:sz w:val="21"/>
          <w:szCs w:val="21"/>
        </w:rPr>
        <w:t>2</w:t>
      </w:r>
      <w:r w:rsidRPr="004875B5">
        <w:rPr>
          <w:b/>
          <w:bCs/>
          <w:sz w:val="21"/>
          <w:szCs w:val="21"/>
        </w:rPr>
        <w:t>-</w:t>
      </w:r>
      <w:r w:rsidR="00680545" w:rsidRPr="004875B5">
        <w:rPr>
          <w:b/>
          <w:bCs/>
          <w:sz w:val="21"/>
          <w:szCs w:val="21"/>
        </w:rPr>
        <w:t>1</w:t>
      </w:r>
      <w:r w:rsidR="0015323E" w:rsidRPr="004875B5">
        <w:rPr>
          <w:b/>
          <w:bCs/>
          <w:sz w:val="21"/>
          <w:szCs w:val="21"/>
        </w:rPr>
        <w:t xml:space="preserve"> </w:t>
      </w:r>
      <w:r w:rsidRPr="004875B5">
        <w:rPr>
          <w:b/>
          <w:bCs/>
          <w:sz w:val="21"/>
          <w:szCs w:val="21"/>
        </w:rPr>
        <w:t xml:space="preserve"> </w:t>
      </w:r>
      <w:r w:rsidRPr="004875B5">
        <w:rPr>
          <w:b/>
          <w:bCs/>
          <w:sz w:val="21"/>
          <w:szCs w:val="21"/>
        </w:rPr>
        <w:t>风险单元划分</w:t>
      </w:r>
    </w:p>
    <w:tbl>
      <w:tblPr>
        <w:tblW w:w="9061" w:type="dxa"/>
        <w:tblBorders>
          <w:top w:val="single" w:sz="12" w:space="0" w:color="auto"/>
          <w:bottom w:val="single" w:sz="12" w:space="0" w:color="auto"/>
          <w:insideH w:val="single" w:sz="2" w:space="0" w:color="auto"/>
          <w:insideV w:val="single" w:sz="2" w:space="0" w:color="auto"/>
        </w:tblBorders>
        <w:tblLayout w:type="fixed"/>
        <w:tblLook w:val="04A0" w:firstRow="1" w:lastRow="0" w:firstColumn="1" w:lastColumn="0" w:noHBand="0" w:noVBand="1"/>
      </w:tblPr>
      <w:tblGrid>
        <w:gridCol w:w="1813"/>
        <w:gridCol w:w="1812"/>
        <w:gridCol w:w="1812"/>
        <w:gridCol w:w="1812"/>
        <w:gridCol w:w="1812"/>
      </w:tblGrid>
      <w:tr w:rsidR="00592E4A" w:rsidRPr="004875B5" w14:paraId="10102893" w14:textId="77777777">
        <w:trPr>
          <w:trHeight w:val="312"/>
        </w:trPr>
        <w:tc>
          <w:tcPr>
            <w:tcW w:w="1813" w:type="dxa"/>
            <w:shd w:val="clear" w:color="auto" w:fill="auto"/>
            <w:vAlign w:val="center"/>
          </w:tcPr>
          <w:p w14:paraId="3119AC16" w14:textId="77777777" w:rsidR="006A596D" w:rsidRPr="004875B5" w:rsidRDefault="00434D4C">
            <w:pPr>
              <w:widowControl/>
              <w:adjustRightInd/>
              <w:spacing w:before="0" w:line="240" w:lineRule="auto"/>
              <w:ind w:firstLine="0"/>
              <w:jc w:val="center"/>
              <w:textAlignment w:val="auto"/>
              <w:rPr>
                <w:kern w:val="0"/>
                <w:sz w:val="21"/>
                <w:szCs w:val="21"/>
              </w:rPr>
            </w:pPr>
            <w:r w:rsidRPr="004875B5">
              <w:rPr>
                <w:kern w:val="0"/>
                <w:sz w:val="21"/>
                <w:szCs w:val="21"/>
              </w:rPr>
              <w:t>序号</w:t>
            </w:r>
          </w:p>
        </w:tc>
        <w:tc>
          <w:tcPr>
            <w:tcW w:w="1812" w:type="dxa"/>
            <w:shd w:val="clear" w:color="auto" w:fill="auto"/>
            <w:vAlign w:val="center"/>
          </w:tcPr>
          <w:p w14:paraId="40EB9EFC" w14:textId="77777777" w:rsidR="006A596D" w:rsidRPr="004875B5" w:rsidRDefault="00434D4C">
            <w:pPr>
              <w:widowControl/>
              <w:adjustRightInd/>
              <w:spacing w:before="0" w:line="240" w:lineRule="auto"/>
              <w:ind w:firstLine="0"/>
              <w:jc w:val="center"/>
              <w:textAlignment w:val="auto"/>
              <w:rPr>
                <w:kern w:val="0"/>
                <w:sz w:val="21"/>
                <w:szCs w:val="21"/>
              </w:rPr>
            </w:pPr>
            <w:r w:rsidRPr="004875B5">
              <w:rPr>
                <w:kern w:val="0"/>
                <w:sz w:val="21"/>
                <w:szCs w:val="21"/>
              </w:rPr>
              <w:t>风险单元</w:t>
            </w:r>
          </w:p>
        </w:tc>
        <w:tc>
          <w:tcPr>
            <w:tcW w:w="1812" w:type="dxa"/>
            <w:shd w:val="clear" w:color="auto" w:fill="auto"/>
            <w:vAlign w:val="center"/>
          </w:tcPr>
          <w:p w14:paraId="2A3EFEF7" w14:textId="02E8C4B3" w:rsidR="006A596D" w:rsidRPr="004875B5" w:rsidRDefault="0015323E">
            <w:pPr>
              <w:widowControl/>
              <w:adjustRightInd/>
              <w:spacing w:before="0" w:line="240" w:lineRule="auto"/>
              <w:ind w:firstLine="0"/>
              <w:jc w:val="center"/>
              <w:textAlignment w:val="auto"/>
              <w:rPr>
                <w:kern w:val="0"/>
                <w:sz w:val="21"/>
                <w:szCs w:val="21"/>
              </w:rPr>
            </w:pPr>
            <w:r w:rsidRPr="004875B5">
              <w:rPr>
                <w:kern w:val="0"/>
                <w:sz w:val="21"/>
                <w:szCs w:val="21"/>
              </w:rPr>
              <w:t>风险物质</w:t>
            </w:r>
            <w:r w:rsidR="00434D4C" w:rsidRPr="004875B5">
              <w:rPr>
                <w:kern w:val="0"/>
                <w:sz w:val="21"/>
                <w:szCs w:val="21"/>
              </w:rPr>
              <w:t>名称</w:t>
            </w:r>
          </w:p>
        </w:tc>
        <w:tc>
          <w:tcPr>
            <w:tcW w:w="1812" w:type="dxa"/>
            <w:shd w:val="clear" w:color="auto" w:fill="auto"/>
            <w:vAlign w:val="center"/>
          </w:tcPr>
          <w:p w14:paraId="4DC82644" w14:textId="77777777" w:rsidR="006A596D" w:rsidRPr="004875B5" w:rsidRDefault="00434D4C">
            <w:pPr>
              <w:widowControl/>
              <w:adjustRightInd/>
              <w:spacing w:before="0" w:line="240" w:lineRule="auto"/>
              <w:ind w:firstLine="0"/>
              <w:jc w:val="center"/>
              <w:textAlignment w:val="auto"/>
              <w:rPr>
                <w:kern w:val="0"/>
                <w:sz w:val="21"/>
                <w:szCs w:val="21"/>
              </w:rPr>
            </w:pPr>
            <w:r w:rsidRPr="004875B5">
              <w:rPr>
                <w:kern w:val="0"/>
                <w:sz w:val="21"/>
                <w:szCs w:val="21"/>
              </w:rPr>
              <w:t>包装方式</w:t>
            </w:r>
          </w:p>
        </w:tc>
        <w:tc>
          <w:tcPr>
            <w:tcW w:w="1812" w:type="dxa"/>
            <w:shd w:val="clear" w:color="auto" w:fill="auto"/>
            <w:vAlign w:val="center"/>
          </w:tcPr>
          <w:p w14:paraId="1270E50F" w14:textId="77777777" w:rsidR="006A596D" w:rsidRPr="004875B5" w:rsidRDefault="00434D4C">
            <w:pPr>
              <w:widowControl/>
              <w:adjustRightInd/>
              <w:spacing w:before="0" w:line="240" w:lineRule="auto"/>
              <w:ind w:firstLine="0"/>
              <w:jc w:val="center"/>
              <w:textAlignment w:val="auto"/>
              <w:rPr>
                <w:kern w:val="0"/>
                <w:sz w:val="21"/>
                <w:szCs w:val="21"/>
              </w:rPr>
            </w:pPr>
            <w:r w:rsidRPr="004875B5">
              <w:rPr>
                <w:kern w:val="0"/>
                <w:sz w:val="21"/>
                <w:szCs w:val="21"/>
              </w:rPr>
              <w:t>最大储存量（</w:t>
            </w:r>
            <w:r w:rsidRPr="004875B5">
              <w:rPr>
                <w:kern w:val="0"/>
                <w:sz w:val="21"/>
                <w:szCs w:val="21"/>
              </w:rPr>
              <w:t>t</w:t>
            </w:r>
            <w:r w:rsidRPr="004875B5">
              <w:rPr>
                <w:kern w:val="0"/>
                <w:sz w:val="21"/>
                <w:szCs w:val="21"/>
              </w:rPr>
              <w:t>）</w:t>
            </w:r>
          </w:p>
        </w:tc>
      </w:tr>
      <w:tr w:rsidR="00592E4A" w:rsidRPr="004875B5" w14:paraId="3176702F" w14:textId="77777777">
        <w:trPr>
          <w:trHeight w:val="312"/>
        </w:trPr>
        <w:tc>
          <w:tcPr>
            <w:tcW w:w="1813" w:type="dxa"/>
            <w:shd w:val="clear" w:color="auto" w:fill="auto"/>
            <w:vAlign w:val="center"/>
          </w:tcPr>
          <w:p w14:paraId="56F144C0" w14:textId="77777777" w:rsidR="006A596D" w:rsidRPr="004875B5" w:rsidRDefault="00434D4C">
            <w:pPr>
              <w:widowControl/>
              <w:adjustRightInd/>
              <w:spacing w:before="0" w:line="240" w:lineRule="auto"/>
              <w:ind w:firstLine="0"/>
              <w:jc w:val="center"/>
              <w:textAlignment w:val="auto"/>
              <w:rPr>
                <w:kern w:val="0"/>
                <w:sz w:val="21"/>
                <w:szCs w:val="21"/>
              </w:rPr>
            </w:pPr>
            <w:r w:rsidRPr="004875B5">
              <w:rPr>
                <w:kern w:val="0"/>
                <w:sz w:val="21"/>
                <w:szCs w:val="21"/>
              </w:rPr>
              <w:t>1</w:t>
            </w:r>
          </w:p>
        </w:tc>
        <w:tc>
          <w:tcPr>
            <w:tcW w:w="1812" w:type="dxa"/>
            <w:shd w:val="clear" w:color="auto" w:fill="auto"/>
            <w:vAlign w:val="center"/>
          </w:tcPr>
          <w:p w14:paraId="00E7602E" w14:textId="45C0067F" w:rsidR="006A596D" w:rsidRPr="004875B5" w:rsidRDefault="0015323E">
            <w:pPr>
              <w:widowControl/>
              <w:adjustRightInd/>
              <w:spacing w:before="0" w:line="240" w:lineRule="auto"/>
              <w:ind w:firstLine="0"/>
              <w:jc w:val="center"/>
              <w:textAlignment w:val="auto"/>
              <w:rPr>
                <w:kern w:val="0"/>
                <w:sz w:val="21"/>
                <w:szCs w:val="21"/>
              </w:rPr>
            </w:pPr>
            <w:r w:rsidRPr="004875B5">
              <w:rPr>
                <w:kern w:val="0"/>
                <w:sz w:val="21"/>
                <w:szCs w:val="21"/>
              </w:rPr>
              <w:t>冻库</w:t>
            </w:r>
          </w:p>
        </w:tc>
        <w:tc>
          <w:tcPr>
            <w:tcW w:w="1812" w:type="dxa"/>
            <w:shd w:val="clear" w:color="auto" w:fill="auto"/>
            <w:vAlign w:val="center"/>
          </w:tcPr>
          <w:p w14:paraId="476183CD" w14:textId="77777777" w:rsidR="006A596D" w:rsidRPr="004875B5" w:rsidRDefault="00434D4C">
            <w:pPr>
              <w:widowControl/>
              <w:adjustRightInd/>
              <w:spacing w:before="0" w:line="240" w:lineRule="auto"/>
              <w:ind w:firstLine="0"/>
              <w:jc w:val="center"/>
              <w:textAlignment w:val="auto"/>
              <w:rPr>
                <w:kern w:val="0"/>
                <w:sz w:val="21"/>
                <w:szCs w:val="21"/>
              </w:rPr>
            </w:pPr>
            <w:r w:rsidRPr="004875B5">
              <w:rPr>
                <w:kern w:val="0"/>
                <w:sz w:val="21"/>
                <w:szCs w:val="21"/>
              </w:rPr>
              <w:t>冷冻剂</w:t>
            </w:r>
          </w:p>
        </w:tc>
        <w:tc>
          <w:tcPr>
            <w:tcW w:w="1812" w:type="dxa"/>
            <w:shd w:val="clear" w:color="auto" w:fill="auto"/>
            <w:vAlign w:val="center"/>
          </w:tcPr>
          <w:p w14:paraId="030A2712" w14:textId="77777777" w:rsidR="006A596D" w:rsidRPr="004875B5" w:rsidRDefault="00434D4C">
            <w:pPr>
              <w:widowControl/>
              <w:adjustRightInd/>
              <w:spacing w:before="0" w:line="240" w:lineRule="auto"/>
              <w:ind w:firstLine="0"/>
              <w:jc w:val="center"/>
              <w:textAlignment w:val="auto"/>
              <w:rPr>
                <w:kern w:val="0"/>
                <w:sz w:val="21"/>
                <w:szCs w:val="21"/>
              </w:rPr>
            </w:pPr>
            <w:r w:rsidRPr="004875B5">
              <w:rPr>
                <w:kern w:val="0"/>
                <w:sz w:val="21"/>
                <w:szCs w:val="21"/>
              </w:rPr>
              <w:t>设备封装</w:t>
            </w:r>
          </w:p>
        </w:tc>
        <w:tc>
          <w:tcPr>
            <w:tcW w:w="1812" w:type="dxa"/>
            <w:shd w:val="clear" w:color="auto" w:fill="auto"/>
            <w:vAlign w:val="center"/>
          </w:tcPr>
          <w:p w14:paraId="37898314" w14:textId="31F2ABEB" w:rsidR="006A596D" w:rsidRPr="004875B5" w:rsidRDefault="0015323E">
            <w:pPr>
              <w:widowControl/>
              <w:adjustRightInd/>
              <w:spacing w:before="0" w:line="240" w:lineRule="auto"/>
              <w:ind w:firstLine="0"/>
              <w:jc w:val="center"/>
              <w:textAlignment w:val="auto"/>
              <w:rPr>
                <w:kern w:val="0"/>
                <w:sz w:val="21"/>
                <w:szCs w:val="21"/>
              </w:rPr>
            </w:pPr>
            <w:r w:rsidRPr="004875B5">
              <w:rPr>
                <w:kern w:val="0"/>
                <w:sz w:val="21"/>
                <w:szCs w:val="21"/>
              </w:rPr>
              <w:t>1</w:t>
            </w:r>
          </w:p>
        </w:tc>
      </w:tr>
      <w:tr w:rsidR="0015323E" w:rsidRPr="004875B5" w14:paraId="0686172E" w14:textId="77777777">
        <w:trPr>
          <w:trHeight w:val="312"/>
        </w:trPr>
        <w:tc>
          <w:tcPr>
            <w:tcW w:w="1813" w:type="dxa"/>
            <w:vMerge w:val="restart"/>
            <w:shd w:val="clear" w:color="auto" w:fill="auto"/>
            <w:vAlign w:val="center"/>
          </w:tcPr>
          <w:p w14:paraId="75BD1C96" w14:textId="61340265" w:rsidR="0015323E" w:rsidRPr="004875B5" w:rsidRDefault="0015323E">
            <w:pPr>
              <w:widowControl/>
              <w:adjustRightInd/>
              <w:spacing w:before="0" w:line="240" w:lineRule="auto"/>
              <w:ind w:firstLine="0"/>
              <w:jc w:val="center"/>
              <w:textAlignment w:val="auto"/>
              <w:rPr>
                <w:kern w:val="0"/>
                <w:sz w:val="21"/>
                <w:szCs w:val="21"/>
              </w:rPr>
            </w:pPr>
            <w:r w:rsidRPr="004875B5">
              <w:rPr>
                <w:kern w:val="0"/>
                <w:sz w:val="21"/>
                <w:szCs w:val="21"/>
              </w:rPr>
              <w:t>2</w:t>
            </w:r>
          </w:p>
        </w:tc>
        <w:tc>
          <w:tcPr>
            <w:tcW w:w="1812" w:type="dxa"/>
            <w:vMerge w:val="restart"/>
            <w:shd w:val="clear" w:color="auto" w:fill="auto"/>
            <w:vAlign w:val="center"/>
          </w:tcPr>
          <w:p w14:paraId="72FE8BF1" w14:textId="12416E93" w:rsidR="0015323E" w:rsidRPr="004875B5" w:rsidRDefault="0015323E">
            <w:pPr>
              <w:widowControl/>
              <w:adjustRightInd/>
              <w:spacing w:before="0" w:line="240" w:lineRule="auto"/>
              <w:ind w:firstLine="0"/>
              <w:jc w:val="center"/>
              <w:textAlignment w:val="auto"/>
              <w:rPr>
                <w:kern w:val="0"/>
                <w:sz w:val="21"/>
                <w:szCs w:val="21"/>
              </w:rPr>
            </w:pPr>
            <w:r w:rsidRPr="004875B5">
              <w:rPr>
                <w:kern w:val="0"/>
                <w:sz w:val="21"/>
                <w:szCs w:val="21"/>
              </w:rPr>
              <w:t>临时圈养区、屠宰车间、污水处理站</w:t>
            </w:r>
          </w:p>
        </w:tc>
        <w:tc>
          <w:tcPr>
            <w:tcW w:w="1812" w:type="dxa"/>
            <w:shd w:val="clear" w:color="auto" w:fill="auto"/>
            <w:vAlign w:val="center"/>
          </w:tcPr>
          <w:p w14:paraId="2A4B9A82" w14:textId="76D99D0D" w:rsidR="0015323E" w:rsidRPr="004875B5" w:rsidRDefault="0015323E">
            <w:pPr>
              <w:widowControl/>
              <w:adjustRightInd/>
              <w:spacing w:before="0" w:line="240" w:lineRule="auto"/>
              <w:ind w:firstLine="0"/>
              <w:jc w:val="center"/>
              <w:textAlignment w:val="auto"/>
              <w:rPr>
                <w:kern w:val="0"/>
                <w:sz w:val="21"/>
                <w:szCs w:val="21"/>
              </w:rPr>
            </w:pPr>
            <w:r w:rsidRPr="004875B5">
              <w:rPr>
                <w:sz w:val="18"/>
                <w:szCs w:val="18"/>
              </w:rPr>
              <w:t>NH</w:t>
            </w:r>
            <w:r w:rsidRPr="004875B5">
              <w:rPr>
                <w:sz w:val="18"/>
                <w:szCs w:val="18"/>
                <w:vertAlign w:val="subscript"/>
              </w:rPr>
              <w:t>3</w:t>
            </w:r>
          </w:p>
        </w:tc>
        <w:tc>
          <w:tcPr>
            <w:tcW w:w="1812" w:type="dxa"/>
            <w:shd w:val="clear" w:color="auto" w:fill="auto"/>
            <w:vAlign w:val="center"/>
          </w:tcPr>
          <w:p w14:paraId="31732DBE" w14:textId="36CEAA3F" w:rsidR="0015323E" w:rsidRPr="004875B5" w:rsidRDefault="0015323E">
            <w:pPr>
              <w:widowControl/>
              <w:adjustRightInd/>
              <w:spacing w:before="0" w:line="240" w:lineRule="auto"/>
              <w:ind w:firstLine="0"/>
              <w:jc w:val="center"/>
              <w:textAlignment w:val="auto"/>
              <w:rPr>
                <w:kern w:val="0"/>
                <w:sz w:val="21"/>
                <w:szCs w:val="21"/>
              </w:rPr>
            </w:pPr>
            <w:r w:rsidRPr="004875B5">
              <w:rPr>
                <w:kern w:val="0"/>
                <w:sz w:val="21"/>
                <w:szCs w:val="21"/>
              </w:rPr>
              <w:t>/</w:t>
            </w:r>
          </w:p>
        </w:tc>
        <w:tc>
          <w:tcPr>
            <w:tcW w:w="1812" w:type="dxa"/>
            <w:shd w:val="clear" w:color="auto" w:fill="auto"/>
            <w:vAlign w:val="center"/>
          </w:tcPr>
          <w:p w14:paraId="2AAE9490" w14:textId="26734811" w:rsidR="0015323E" w:rsidRPr="004875B5" w:rsidRDefault="0015323E">
            <w:pPr>
              <w:widowControl/>
              <w:adjustRightInd/>
              <w:spacing w:before="0" w:line="240" w:lineRule="auto"/>
              <w:ind w:firstLine="0"/>
              <w:jc w:val="center"/>
              <w:textAlignment w:val="auto"/>
              <w:rPr>
                <w:kern w:val="0"/>
                <w:sz w:val="21"/>
                <w:szCs w:val="21"/>
              </w:rPr>
            </w:pPr>
            <w:r w:rsidRPr="004875B5">
              <w:rPr>
                <w:sz w:val="18"/>
                <w:szCs w:val="18"/>
              </w:rPr>
              <w:t>0.0001</w:t>
            </w:r>
          </w:p>
        </w:tc>
      </w:tr>
      <w:tr w:rsidR="0015323E" w:rsidRPr="004875B5" w14:paraId="3403532D" w14:textId="77777777">
        <w:trPr>
          <w:trHeight w:val="312"/>
        </w:trPr>
        <w:tc>
          <w:tcPr>
            <w:tcW w:w="1813" w:type="dxa"/>
            <w:vMerge/>
            <w:shd w:val="clear" w:color="auto" w:fill="auto"/>
            <w:vAlign w:val="center"/>
          </w:tcPr>
          <w:p w14:paraId="4CDC739B" w14:textId="77777777" w:rsidR="0015323E" w:rsidRPr="004875B5" w:rsidRDefault="0015323E">
            <w:pPr>
              <w:widowControl/>
              <w:adjustRightInd/>
              <w:spacing w:before="0" w:line="240" w:lineRule="auto"/>
              <w:ind w:firstLine="0"/>
              <w:jc w:val="center"/>
              <w:textAlignment w:val="auto"/>
              <w:rPr>
                <w:kern w:val="0"/>
                <w:sz w:val="21"/>
                <w:szCs w:val="21"/>
              </w:rPr>
            </w:pPr>
          </w:p>
        </w:tc>
        <w:tc>
          <w:tcPr>
            <w:tcW w:w="1812" w:type="dxa"/>
            <w:vMerge/>
            <w:shd w:val="clear" w:color="auto" w:fill="auto"/>
            <w:vAlign w:val="center"/>
          </w:tcPr>
          <w:p w14:paraId="404BF0F4" w14:textId="77777777" w:rsidR="0015323E" w:rsidRPr="004875B5" w:rsidRDefault="0015323E">
            <w:pPr>
              <w:widowControl/>
              <w:adjustRightInd/>
              <w:spacing w:before="0" w:line="240" w:lineRule="auto"/>
              <w:ind w:firstLine="0"/>
              <w:jc w:val="center"/>
              <w:textAlignment w:val="auto"/>
              <w:rPr>
                <w:kern w:val="0"/>
                <w:sz w:val="21"/>
                <w:szCs w:val="21"/>
              </w:rPr>
            </w:pPr>
          </w:p>
        </w:tc>
        <w:tc>
          <w:tcPr>
            <w:tcW w:w="1812" w:type="dxa"/>
            <w:shd w:val="clear" w:color="auto" w:fill="auto"/>
            <w:vAlign w:val="center"/>
          </w:tcPr>
          <w:p w14:paraId="3C678CD8" w14:textId="156AF63C" w:rsidR="0015323E" w:rsidRPr="004875B5" w:rsidRDefault="0015323E">
            <w:pPr>
              <w:widowControl/>
              <w:adjustRightInd/>
              <w:spacing w:before="0" w:line="240" w:lineRule="auto"/>
              <w:ind w:firstLine="0"/>
              <w:jc w:val="center"/>
              <w:textAlignment w:val="auto"/>
              <w:rPr>
                <w:kern w:val="0"/>
                <w:sz w:val="21"/>
                <w:szCs w:val="21"/>
              </w:rPr>
            </w:pPr>
            <w:r w:rsidRPr="004875B5">
              <w:rPr>
                <w:sz w:val="18"/>
                <w:szCs w:val="18"/>
              </w:rPr>
              <w:t>H</w:t>
            </w:r>
            <w:r w:rsidRPr="004875B5">
              <w:rPr>
                <w:sz w:val="18"/>
                <w:szCs w:val="18"/>
                <w:vertAlign w:val="subscript"/>
              </w:rPr>
              <w:t>2</w:t>
            </w:r>
            <w:r w:rsidRPr="004875B5">
              <w:rPr>
                <w:sz w:val="18"/>
                <w:szCs w:val="18"/>
              </w:rPr>
              <w:t>S</w:t>
            </w:r>
          </w:p>
        </w:tc>
        <w:tc>
          <w:tcPr>
            <w:tcW w:w="1812" w:type="dxa"/>
            <w:shd w:val="clear" w:color="auto" w:fill="auto"/>
            <w:vAlign w:val="center"/>
          </w:tcPr>
          <w:p w14:paraId="6B9309E4" w14:textId="0A0AE9B7" w:rsidR="0015323E" w:rsidRPr="004875B5" w:rsidRDefault="0015323E">
            <w:pPr>
              <w:widowControl/>
              <w:adjustRightInd/>
              <w:spacing w:before="0" w:line="240" w:lineRule="auto"/>
              <w:ind w:firstLine="0"/>
              <w:jc w:val="center"/>
              <w:textAlignment w:val="auto"/>
              <w:rPr>
                <w:kern w:val="0"/>
                <w:sz w:val="21"/>
                <w:szCs w:val="21"/>
              </w:rPr>
            </w:pPr>
            <w:r w:rsidRPr="004875B5">
              <w:rPr>
                <w:kern w:val="0"/>
                <w:sz w:val="21"/>
                <w:szCs w:val="21"/>
              </w:rPr>
              <w:t>/</w:t>
            </w:r>
          </w:p>
        </w:tc>
        <w:tc>
          <w:tcPr>
            <w:tcW w:w="1812" w:type="dxa"/>
            <w:shd w:val="clear" w:color="auto" w:fill="auto"/>
            <w:vAlign w:val="center"/>
          </w:tcPr>
          <w:p w14:paraId="02EF5E5A" w14:textId="2FA08639" w:rsidR="0015323E" w:rsidRPr="004875B5" w:rsidRDefault="0015323E">
            <w:pPr>
              <w:widowControl/>
              <w:adjustRightInd/>
              <w:spacing w:before="0" w:line="240" w:lineRule="auto"/>
              <w:ind w:firstLine="0"/>
              <w:jc w:val="center"/>
              <w:textAlignment w:val="auto"/>
              <w:rPr>
                <w:kern w:val="0"/>
                <w:sz w:val="21"/>
                <w:szCs w:val="21"/>
              </w:rPr>
            </w:pPr>
            <w:r w:rsidRPr="004875B5">
              <w:rPr>
                <w:sz w:val="18"/>
                <w:szCs w:val="18"/>
              </w:rPr>
              <w:t>0.000019</w:t>
            </w:r>
          </w:p>
        </w:tc>
      </w:tr>
    </w:tbl>
    <w:p w14:paraId="27BA845B" w14:textId="77777777" w:rsidR="006A596D" w:rsidRPr="004875B5" w:rsidRDefault="00434D4C">
      <w:pPr>
        <w:pStyle w:val="3"/>
        <w:spacing w:beforeLines="0" w:before="0"/>
        <w:ind w:left="723" w:hanging="723"/>
      </w:pPr>
      <w:r w:rsidRPr="004875B5">
        <w:t>生产系统风险性分析识别</w:t>
      </w:r>
    </w:p>
    <w:p w14:paraId="39746343" w14:textId="77777777" w:rsidR="006A596D" w:rsidRPr="004875B5" w:rsidRDefault="00434D4C">
      <w:pPr>
        <w:pStyle w:val="afff9"/>
      </w:pPr>
      <w:r w:rsidRPr="004875B5">
        <w:t>本项目生产操作过程中主要存在以下风险：</w:t>
      </w:r>
    </w:p>
    <w:p w14:paraId="4110D0C4" w14:textId="77777777" w:rsidR="006A596D" w:rsidRPr="004875B5" w:rsidRDefault="00434D4C">
      <w:pPr>
        <w:pStyle w:val="afff9"/>
      </w:pPr>
      <w:r w:rsidRPr="004875B5">
        <w:t>1</w:t>
      </w:r>
      <w:r w:rsidRPr="004875B5">
        <w:t>、制冷系统</w:t>
      </w:r>
    </w:p>
    <w:p w14:paraId="3D25B75C" w14:textId="77777777" w:rsidR="006A596D" w:rsidRPr="004875B5" w:rsidRDefault="00434D4C">
      <w:pPr>
        <w:pStyle w:val="afff9"/>
      </w:pPr>
      <w:r w:rsidRPr="004875B5">
        <w:lastRenderedPageBreak/>
        <w:t>本项目冷冻所使用的</w:t>
      </w:r>
      <w:r w:rsidRPr="004875B5">
        <w:t>R404A</w:t>
      </w:r>
      <w:r w:rsidRPr="004875B5">
        <w:t>属于</w:t>
      </w:r>
      <w:r w:rsidRPr="004875B5">
        <w:t>HFC</w:t>
      </w:r>
      <w:r w:rsidRPr="004875B5">
        <w:t>型非共沸环保制冷剂，符合美国环保组织</w:t>
      </w:r>
      <w:r w:rsidRPr="004875B5">
        <w:t xml:space="preserve"> EPA</w:t>
      </w:r>
      <w:r w:rsidRPr="004875B5">
        <w:t>、</w:t>
      </w:r>
      <w:r w:rsidRPr="004875B5">
        <w:t>SNAP</w:t>
      </w:r>
      <w:r w:rsidRPr="004875B5">
        <w:t>和</w:t>
      </w:r>
      <w:r w:rsidRPr="004875B5">
        <w:t>UL</w:t>
      </w:r>
      <w:r w:rsidRPr="004875B5">
        <w:t>的标准，符合美国采暖、制冷空调工程师协会（</w:t>
      </w:r>
      <w:r w:rsidRPr="004875B5">
        <w:t>ASHRAE</w:t>
      </w:r>
      <w:r w:rsidRPr="004875B5">
        <w:t>）的</w:t>
      </w:r>
      <w:r w:rsidRPr="004875B5">
        <w:t>A1</w:t>
      </w:r>
      <w:r w:rsidRPr="004875B5">
        <w:t>安全等级类别</w:t>
      </w:r>
      <w:r w:rsidR="007A2FEE" w:rsidRPr="004875B5">
        <w:t>，对人身体无害</w:t>
      </w:r>
      <w:r w:rsidRPr="004875B5">
        <w:t>。</w:t>
      </w:r>
    </w:p>
    <w:p w14:paraId="3C4A0E93" w14:textId="5063E8D8" w:rsidR="0015323E" w:rsidRPr="004875B5" w:rsidRDefault="0015323E">
      <w:pPr>
        <w:pStyle w:val="afff9"/>
      </w:pPr>
      <w:r w:rsidRPr="004875B5">
        <w:t>3</w:t>
      </w:r>
      <w:r w:rsidRPr="004875B5">
        <w:t>、生物除臭塔</w:t>
      </w:r>
    </w:p>
    <w:p w14:paraId="23E88EC5" w14:textId="39726582" w:rsidR="0015323E" w:rsidRPr="004875B5" w:rsidRDefault="0015323E">
      <w:pPr>
        <w:pStyle w:val="afff9"/>
      </w:pPr>
      <w:r w:rsidRPr="004875B5">
        <w:t>恶臭气体处置过程中，</w:t>
      </w:r>
      <w:r w:rsidR="00680545" w:rsidRPr="004875B5">
        <w:t>处理效率降低，造成恶臭气体超标排放，对环境空气造成严重影响。</w:t>
      </w:r>
    </w:p>
    <w:p w14:paraId="6AF81B30" w14:textId="77777777" w:rsidR="006A596D" w:rsidRPr="004875B5" w:rsidRDefault="00434D4C">
      <w:pPr>
        <w:pStyle w:val="afff9"/>
      </w:pPr>
      <w:r w:rsidRPr="004875B5">
        <w:t>2</w:t>
      </w:r>
      <w:r w:rsidRPr="004875B5">
        <w:t>、污水处理站</w:t>
      </w:r>
    </w:p>
    <w:p w14:paraId="4B37E750" w14:textId="77777777" w:rsidR="006A596D" w:rsidRPr="004875B5" w:rsidRDefault="00434D4C">
      <w:pPr>
        <w:pStyle w:val="afff9"/>
      </w:pPr>
      <w:r w:rsidRPr="004875B5">
        <w:t>本项目生产过程中产生的废水经管道送至厂区污水处理站处理，污水处理站易发生的事故多为操作运行不当以至于污水处理效果下降，一旦发生事故，立即停产检修维护，确保废水不超标排放。</w:t>
      </w:r>
    </w:p>
    <w:p w14:paraId="3AB1D10A" w14:textId="77777777" w:rsidR="006A596D" w:rsidRPr="004875B5" w:rsidRDefault="00434D4C">
      <w:pPr>
        <w:pStyle w:val="3"/>
        <w:spacing w:beforeLines="0" w:before="0"/>
        <w:ind w:left="723" w:hanging="723"/>
      </w:pPr>
      <w:r w:rsidRPr="004875B5">
        <w:t>有毒有害物质扩散途径识别</w:t>
      </w:r>
    </w:p>
    <w:p w14:paraId="52AD3277" w14:textId="77777777" w:rsidR="006A596D" w:rsidRPr="004875B5" w:rsidRDefault="00434D4C">
      <w:pPr>
        <w:pStyle w:val="afff9"/>
      </w:pPr>
      <w:r w:rsidRPr="004875B5">
        <w:t>（</w:t>
      </w:r>
      <w:r w:rsidRPr="004875B5">
        <w:t>1</w:t>
      </w:r>
      <w:r w:rsidRPr="004875B5">
        <w:t>）大气：有毒有害物质通过蒸发、逃逸、事故等形式成为气体；火灾、爆炸过程中，有毒有害物质未燃烧完全或产生的废气，造成大气环境事故。</w:t>
      </w:r>
    </w:p>
    <w:p w14:paraId="5975E428" w14:textId="77777777" w:rsidR="006A596D" w:rsidRPr="004875B5" w:rsidRDefault="00434D4C">
      <w:pPr>
        <w:pStyle w:val="afff9"/>
      </w:pPr>
      <w:r w:rsidRPr="004875B5">
        <w:t>（</w:t>
      </w:r>
      <w:r w:rsidRPr="004875B5">
        <w:t>2</w:t>
      </w:r>
      <w:r w:rsidRPr="004875B5">
        <w:t>）地表水：有毒有害物质发生泄漏、火灾、爆炸过程中，随消防尾水一同通过雨水管网、污水管网流入区域地表水体，造成区域地表水的污染事故。</w:t>
      </w:r>
    </w:p>
    <w:p w14:paraId="1ABEC613" w14:textId="77777777" w:rsidR="006A596D" w:rsidRPr="004875B5" w:rsidRDefault="00434D4C">
      <w:pPr>
        <w:pStyle w:val="afff9"/>
      </w:pPr>
      <w:r w:rsidRPr="004875B5">
        <w:t>（</w:t>
      </w:r>
      <w:r w:rsidRPr="004875B5">
        <w:t>3</w:t>
      </w:r>
      <w:r w:rsidRPr="004875B5">
        <w:t>）土壤和地下水：有毒有害物质发生泄漏、火灾、爆炸过程中，污染物抛洒在地面，造成土壤的污染；或由于防渗、防漏设施不完善，渗入地下水，造成地下水的污染事故。</w:t>
      </w:r>
    </w:p>
    <w:p w14:paraId="23C17DD4" w14:textId="77777777" w:rsidR="006A596D" w:rsidRPr="004875B5" w:rsidRDefault="00434D4C">
      <w:pPr>
        <w:pStyle w:val="afff9"/>
      </w:pPr>
      <w:r w:rsidRPr="004875B5">
        <w:t>除此之外，在有毒有害气体泄漏过程中，可能会对周围生物、人体健康等产生一定的事故影响。</w:t>
      </w:r>
    </w:p>
    <w:p w14:paraId="5104E6F6" w14:textId="77777777" w:rsidR="006A596D" w:rsidRPr="004875B5" w:rsidRDefault="00434D4C">
      <w:pPr>
        <w:snapToGrid w:val="0"/>
        <w:spacing w:before="0"/>
        <w:ind w:firstLine="0"/>
      </w:pPr>
      <w:r w:rsidRPr="004875B5">
        <w:rPr>
          <w:noProof/>
        </w:rPr>
        <w:lastRenderedPageBreak/>
        <w:drawing>
          <wp:inline distT="0" distB="0" distL="0" distR="0" wp14:anchorId="54472BA4" wp14:editId="496208AC">
            <wp:extent cx="5486400" cy="343344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35"/>
                    <a:stretch>
                      <a:fillRect/>
                    </a:stretch>
                  </pic:blipFill>
                  <pic:spPr>
                    <a:xfrm>
                      <a:off x="0" y="0"/>
                      <a:ext cx="5486400" cy="3433445"/>
                    </a:xfrm>
                    <a:prstGeom prst="rect">
                      <a:avLst/>
                    </a:prstGeom>
                  </pic:spPr>
                </pic:pic>
              </a:graphicData>
            </a:graphic>
          </wp:inline>
        </w:drawing>
      </w:r>
    </w:p>
    <w:p w14:paraId="441D4701" w14:textId="63D735E0" w:rsidR="006A596D" w:rsidRPr="004875B5" w:rsidRDefault="00434D4C">
      <w:pPr>
        <w:pStyle w:val="afff9"/>
        <w:spacing w:line="240" w:lineRule="auto"/>
        <w:ind w:firstLine="0"/>
        <w:jc w:val="center"/>
        <w:rPr>
          <w:b/>
          <w:bCs/>
          <w:sz w:val="21"/>
          <w:szCs w:val="21"/>
        </w:rPr>
      </w:pPr>
      <w:r w:rsidRPr="004875B5">
        <w:rPr>
          <w:b/>
          <w:bCs/>
          <w:sz w:val="21"/>
          <w:szCs w:val="21"/>
        </w:rPr>
        <w:t>图</w:t>
      </w:r>
      <w:r w:rsidRPr="004875B5">
        <w:rPr>
          <w:b/>
          <w:bCs/>
          <w:sz w:val="21"/>
          <w:szCs w:val="21"/>
        </w:rPr>
        <w:t>7.</w:t>
      </w:r>
      <w:r w:rsidR="00680545" w:rsidRPr="004875B5">
        <w:rPr>
          <w:b/>
          <w:bCs/>
          <w:sz w:val="21"/>
          <w:szCs w:val="21"/>
        </w:rPr>
        <w:t>2</w:t>
      </w:r>
      <w:r w:rsidRPr="004875B5">
        <w:rPr>
          <w:b/>
          <w:bCs/>
          <w:sz w:val="21"/>
          <w:szCs w:val="21"/>
        </w:rPr>
        <w:t xml:space="preserve">-1  </w:t>
      </w:r>
      <w:r w:rsidRPr="004875B5">
        <w:rPr>
          <w:b/>
          <w:bCs/>
          <w:sz w:val="21"/>
          <w:szCs w:val="21"/>
        </w:rPr>
        <w:t>危险物质环境转移的途径识别图</w:t>
      </w:r>
    </w:p>
    <w:p w14:paraId="3239D0D3" w14:textId="77777777" w:rsidR="006A596D" w:rsidRPr="004875B5" w:rsidRDefault="00434D4C">
      <w:pPr>
        <w:pStyle w:val="3"/>
        <w:spacing w:beforeLines="0" w:before="0"/>
        <w:ind w:left="723" w:hanging="723"/>
      </w:pPr>
      <w:r w:rsidRPr="004875B5">
        <w:t>次生</w:t>
      </w:r>
      <w:r w:rsidRPr="004875B5">
        <w:t>/</w:t>
      </w:r>
      <w:r w:rsidRPr="004875B5">
        <w:t>伴生事故风险识别</w:t>
      </w:r>
    </w:p>
    <w:p w14:paraId="6F0CF1DC" w14:textId="3185B94A" w:rsidR="006A596D" w:rsidRPr="004875B5" w:rsidRDefault="00434D4C">
      <w:pPr>
        <w:pStyle w:val="afff9"/>
      </w:pPr>
      <w:r w:rsidRPr="004875B5">
        <w:t>本项目生产所使用的原料部分具有潜在的危害，在贮存、运输和生产过程中可能发生泄漏和火灾爆炸，部分化学品在泄漏和火灾爆炸过程中遇水、热或其它化学品等会产生伴生和次生的危害。伴生、次生危险性分析见图</w:t>
      </w:r>
      <w:r w:rsidRPr="004875B5">
        <w:t>7.</w:t>
      </w:r>
      <w:r w:rsidR="00680545" w:rsidRPr="004875B5">
        <w:t>2</w:t>
      </w:r>
      <w:r w:rsidRPr="004875B5">
        <w:t>-</w:t>
      </w:r>
      <w:r w:rsidR="00680545" w:rsidRPr="004875B5">
        <w:t>2</w:t>
      </w:r>
      <w:r w:rsidRPr="004875B5">
        <w:t>。</w:t>
      </w:r>
    </w:p>
    <w:p w14:paraId="7A5C895C" w14:textId="2CC523CD" w:rsidR="0079274C" w:rsidRPr="004875B5" w:rsidRDefault="0079274C" w:rsidP="0079274C">
      <w:pPr>
        <w:pStyle w:val="afff9"/>
        <w:ind w:firstLine="0"/>
        <w:jc w:val="center"/>
      </w:pPr>
      <w:r w:rsidRPr="004875B5">
        <w:rPr>
          <w:noProof/>
          <w:sz w:val="21"/>
        </w:rPr>
        <w:drawing>
          <wp:inline distT="0" distB="0" distL="0" distR="0" wp14:anchorId="4B0E85DB" wp14:editId="0496EB14">
            <wp:extent cx="4869815" cy="3179445"/>
            <wp:effectExtent l="0" t="0" r="6985" b="1905"/>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
                    <pic:cNvPicPr>
                      <a:picLocks noChangeAspect="1" noChangeArrowheads="1"/>
                    </pic:cNvPicPr>
                  </pic:nvPicPr>
                  <pic:blipFill>
                    <a:blip r:embed="rId136" cstate="print">
                      <a:extLst>
                        <a:ext uri="{28A0092B-C50C-407E-A947-70E740481C1C}">
                          <a14:useLocalDpi xmlns:a14="http://schemas.microsoft.com/office/drawing/2010/main" val="0"/>
                        </a:ext>
                      </a:extLst>
                    </a:blip>
                    <a:srcRect t="-1595"/>
                    <a:stretch>
                      <a:fillRect/>
                    </a:stretch>
                  </pic:blipFill>
                  <pic:spPr bwMode="auto">
                    <a:xfrm>
                      <a:off x="0" y="0"/>
                      <a:ext cx="4869815" cy="3179445"/>
                    </a:xfrm>
                    <a:prstGeom prst="rect">
                      <a:avLst/>
                    </a:prstGeom>
                    <a:noFill/>
                    <a:ln>
                      <a:noFill/>
                    </a:ln>
                  </pic:spPr>
                </pic:pic>
              </a:graphicData>
            </a:graphic>
          </wp:inline>
        </w:drawing>
      </w:r>
    </w:p>
    <w:p w14:paraId="5B4652D2" w14:textId="21870D78" w:rsidR="006A596D" w:rsidRPr="004875B5" w:rsidRDefault="00434D4C">
      <w:pPr>
        <w:pStyle w:val="afff9"/>
        <w:spacing w:line="240" w:lineRule="auto"/>
        <w:ind w:firstLine="0"/>
        <w:jc w:val="center"/>
        <w:rPr>
          <w:b/>
          <w:bCs/>
          <w:sz w:val="21"/>
          <w:szCs w:val="21"/>
        </w:rPr>
      </w:pPr>
      <w:r w:rsidRPr="004875B5">
        <w:rPr>
          <w:b/>
          <w:bCs/>
          <w:sz w:val="21"/>
          <w:szCs w:val="21"/>
        </w:rPr>
        <w:t>图</w:t>
      </w:r>
      <w:r w:rsidRPr="004875B5">
        <w:rPr>
          <w:b/>
          <w:bCs/>
          <w:sz w:val="21"/>
          <w:szCs w:val="21"/>
        </w:rPr>
        <w:t>7.</w:t>
      </w:r>
      <w:r w:rsidR="00680545" w:rsidRPr="004875B5">
        <w:rPr>
          <w:b/>
          <w:bCs/>
          <w:sz w:val="21"/>
          <w:szCs w:val="21"/>
        </w:rPr>
        <w:t>2</w:t>
      </w:r>
      <w:r w:rsidRPr="004875B5">
        <w:rPr>
          <w:b/>
          <w:bCs/>
          <w:sz w:val="21"/>
          <w:szCs w:val="21"/>
        </w:rPr>
        <w:t xml:space="preserve">-2  </w:t>
      </w:r>
      <w:r w:rsidRPr="004875B5">
        <w:rPr>
          <w:b/>
          <w:bCs/>
          <w:sz w:val="21"/>
          <w:szCs w:val="21"/>
        </w:rPr>
        <w:t>事故状况伴生和次生危险性分析</w:t>
      </w:r>
    </w:p>
    <w:p w14:paraId="33E438D4" w14:textId="7F16040A" w:rsidR="006A596D" w:rsidRPr="004875B5" w:rsidRDefault="00434D4C">
      <w:pPr>
        <w:snapToGrid w:val="0"/>
        <w:spacing w:before="0"/>
        <w:ind w:firstLine="482"/>
      </w:pPr>
      <w:r w:rsidRPr="004875B5">
        <w:t>本项目涉及物质若物料（</w:t>
      </w:r>
      <w:r w:rsidR="00680545" w:rsidRPr="004875B5">
        <w:t>冷冻剂、</w:t>
      </w:r>
      <w:r w:rsidRPr="004875B5">
        <w:t>粪便、污水、恶臭气体等）发生大量泄漏时，</w:t>
      </w:r>
      <w:r w:rsidR="00680545" w:rsidRPr="004875B5">
        <w:t>有可能</w:t>
      </w:r>
      <w:r w:rsidRPr="004875B5">
        <w:t>引发火灾爆炸事故。事故应急救援中产生的喷淋稀释水将伴有一定的物料，若</w:t>
      </w:r>
      <w:r w:rsidRPr="004875B5">
        <w:lastRenderedPageBreak/>
        <w:t>沿清水管网外排，将对受纳水体产生严重污染；堵漏过程中可能使用的大量拦截、堵漏材料，掺杂一定</w:t>
      </w:r>
      <w:r w:rsidRPr="004875B5">
        <w:t xml:space="preserve"> </w:t>
      </w:r>
      <w:r w:rsidRPr="004875B5">
        <w:t>的物料，若事故排放后随意丢弃、排放，将对环境产生二次污染。</w:t>
      </w:r>
    </w:p>
    <w:p w14:paraId="5564DE21" w14:textId="77777777" w:rsidR="006A596D" w:rsidRPr="004875B5" w:rsidRDefault="00434D4C">
      <w:pPr>
        <w:snapToGrid w:val="0"/>
        <w:spacing w:before="0"/>
        <w:ind w:firstLine="482"/>
      </w:pPr>
      <w:r w:rsidRPr="004875B5">
        <w:t>为避免事故状况下泄漏的有毒物质及火灾爆炸期间消防污水污染水环境，企业必须制定严格的用水规划，设置消防污水收集池、管网、切换阀等，</w:t>
      </w:r>
      <w:r w:rsidRPr="004875B5">
        <w:t xml:space="preserve"> </w:t>
      </w:r>
      <w:r w:rsidRPr="004875B5">
        <w:t>使消防水排水处于监控状态，严禁事故废水排出厂外，次生危害造成水体污染。</w:t>
      </w:r>
    </w:p>
    <w:p w14:paraId="19AA6BE9" w14:textId="77777777" w:rsidR="006A596D" w:rsidRPr="004875B5" w:rsidRDefault="00434D4C">
      <w:pPr>
        <w:pStyle w:val="3"/>
        <w:spacing w:beforeLines="0" w:before="0"/>
        <w:ind w:left="723" w:hanging="723"/>
      </w:pPr>
      <w:r w:rsidRPr="004875B5">
        <w:t>风险识别结果</w:t>
      </w:r>
    </w:p>
    <w:p w14:paraId="39FA8DE8" w14:textId="41173200" w:rsidR="006A596D" w:rsidRPr="004875B5" w:rsidRDefault="00434D4C">
      <w:pPr>
        <w:pStyle w:val="afff9"/>
      </w:pPr>
      <w:r w:rsidRPr="004875B5">
        <w:t>生产过程中可能发生的潜在风险事故及其原因见表</w:t>
      </w:r>
      <w:r w:rsidRPr="004875B5">
        <w:t>7.</w:t>
      </w:r>
      <w:r w:rsidR="00680545" w:rsidRPr="004875B5">
        <w:t>2</w:t>
      </w:r>
      <w:r w:rsidRPr="004875B5">
        <w:t>-</w:t>
      </w:r>
      <w:r w:rsidR="00680545" w:rsidRPr="004875B5">
        <w:t>2</w:t>
      </w:r>
      <w:r w:rsidRPr="004875B5">
        <w:t>。</w:t>
      </w:r>
    </w:p>
    <w:p w14:paraId="5C22C2F7" w14:textId="3D1EF75A" w:rsidR="006A596D" w:rsidRPr="004875B5" w:rsidRDefault="00434D4C">
      <w:pPr>
        <w:pStyle w:val="afff9"/>
        <w:spacing w:line="240" w:lineRule="auto"/>
        <w:ind w:firstLine="0"/>
        <w:jc w:val="center"/>
        <w:rPr>
          <w:b/>
          <w:bCs/>
          <w:sz w:val="21"/>
          <w:szCs w:val="21"/>
        </w:rPr>
      </w:pPr>
      <w:r w:rsidRPr="004875B5">
        <w:rPr>
          <w:b/>
          <w:bCs/>
          <w:sz w:val="21"/>
          <w:szCs w:val="21"/>
        </w:rPr>
        <w:t>表</w:t>
      </w:r>
      <w:r w:rsidRPr="004875B5">
        <w:rPr>
          <w:b/>
          <w:bCs/>
          <w:sz w:val="21"/>
          <w:szCs w:val="21"/>
        </w:rPr>
        <w:t>7.</w:t>
      </w:r>
      <w:r w:rsidR="00680545" w:rsidRPr="004875B5">
        <w:rPr>
          <w:b/>
          <w:bCs/>
          <w:sz w:val="21"/>
          <w:szCs w:val="21"/>
        </w:rPr>
        <w:t>2</w:t>
      </w:r>
      <w:r w:rsidRPr="004875B5">
        <w:rPr>
          <w:b/>
          <w:bCs/>
          <w:sz w:val="21"/>
          <w:szCs w:val="21"/>
        </w:rPr>
        <w:t>-</w:t>
      </w:r>
      <w:r w:rsidR="00680545" w:rsidRPr="004875B5">
        <w:rPr>
          <w:b/>
          <w:bCs/>
          <w:sz w:val="21"/>
          <w:szCs w:val="21"/>
        </w:rPr>
        <w:t>2</w:t>
      </w:r>
      <w:r w:rsidRPr="004875B5">
        <w:rPr>
          <w:b/>
          <w:bCs/>
          <w:sz w:val="21"/>
          <w:szCs w:val="21"/>
        </w:rPr>
        <w:t>环境风险影响途径识别表</w:t>
      </w:r>
    </w:p>
    <w:tbl>
      <w:tblPr>
        <w:tblStyle w:val="TableNormal"/>
        <w:tblW w:w="5000" w:type="pct"/>
        <w:jc w:val="center"/>
        <w:tblInd w:w="0" w:type="dxa"/>
        <w:tblBorders>
          <w:top w:val="single" w:sz="12" w:space="0" w:color="000000"/>
          <w:bottom w:val="single" w:sz="12" w:space="0" w:color="000000"/>
          <w:insideH w:val="single" w:sz="4" w:space="0" w:color="000000"/>
          <w:insideV w:val="single" w:sz="4" w:space="0" w:color="000000"/>
        </w:tblBorders>
        <w:tblLook w:val="04A0" w:firstRow="1" w:lastRow="0" w:firstColumn="1" w:lastColumn="0" w:noHBand="0" w:noVBand="1"/>
      </w:tblPr>
      <w:tblGrid>
        <w:gridCol w:w="586"/>
        <w:gridCol w:w="1063"/>
        <w:gridCol w:w="1428"/>
        <w:gridCol w:w="1244"/>
        <w:gridCol w:w="1251"/>
        <w:gridCol w:w="1474"/>
        <w:gridCol w:w="1799"/>
      </w:tblGrid>
      <w:tr w:rsidR="00592E4A" w:rsidRPr="004875B5" w14:paraId="369FBF4E" w14:textId="77777777" w:rsidTr="00680545">
        <w:trPr>
          <w:trHeight w:val="340"/>
          <w:jc w:val="center"/>
        </w:trPr>
        <w:tc>
          <w:tcPr>
            <w:tcW w:w="331" w:type="pct"/>
            <w:tcBorders>
              <w:bottom w:val="single" w:sz="12" w:space="0" w:color="000000"/>
            </w:tcBorders>
            <w:vAlign w:val="center"/>
          </w:tcPr>
          <w:p w14:paraId="3C9E54B9" w14:textId="77777777" w:rsidR="006A596D" w:rsidRPr="004875B5" w:rsidRDefault="00434D4C">
            <w:pPr>
              <w:widowControl/>
              <w:adjustRightInd/>
              <w:spacing w:line="240" w:lineRule="auto"/>
              <w:ind w:firstLine="0"/>
              <w:jc w:val="center"/>
              <w:textAlignment w:val="auto"/>
              <w:rPr>
                <w:rFonts w:ascii="Times New Roman" w:hAnsi="Times New Roman" w:cs="Times New Roman"/>
                <w:b/>
                <w:bCs/>
                <w:kern w:val="0"/>
                <w:sz w:val="18"/>
                <w:szCs w:val="18"/>
              </w:rPr>
            </w:pPr>
            <w:r w:rsidRPr="004875B5">
              <w:rPr>
                <w:rFonts w:ascii="Times New Roman" w:hAnsi="Times New Roman" w:cs="Times New Roman"/>
                <w:b/>
                <w:bCs/>
                <w:kern w:val="0"/>
                <w:sz w:val="18"/>
                <w:szCs w:val="18"/>
              </w:rPr>
              <w:t>序号</w:t>
            </w:r>
          </w:p>
        </w:tc>
        <w:tc>
          <w:tcPr>
            <w:tcW w:w="601" w:type="pct"/>
            <w:tcBorders>
              <w:bottom w:val="single" w:sz="12" w:space="0" w:color="000000"/>
            </w:tcBorders>
            <w:vAlign w:val="center"/>
          </w:tcPr>
          <w:p w14:paraId="212512A1" w14:textId="77777777" w:rsidR="006A596D" w:rsidRPr="004875B5" w:rsidRDefault="00434D4C">
            <w:pPr>
              <w:widowControl/>
              <w:adjustRightInd/>
              <w:spacing w:line="240" w:lineRule="auto"/>
              <w:ind w:firstLine="0"/>
              <w:jc w:val="center"/>
              <w:textAlignment w:val="auto"/>
              <w:rPr>
                <w:rFonts w:ascii="Times New Roman" w:hAnsi="Times New Roman" w:cs="Times New Roman"/>
                <w:b/>
                <w:bCs/>
                <w:kern w:val="0"/>
                <w:sz w:val="18"/>
                <w:szCs w:val="18"/>
              </w:rPr>
            </w:pPr>
            <w:r w:rsidRPr="004875B5">
              <w:rPr>
                <w:rFonts w:ascii="Times New Roman" w:hAnsi="Times New Roman" w:cs="Times New Roman"/>
                <w:b/>
                <w:bCs/>
                <w:kern w:val="0"/>
                <w:sz w:val="18"/>
                <w:szCs w:val="18"/>
              </w:rPr>
              <w:t>危险单元</w:t>
            </w:r>
          </w:p>
        </w:tc>
        <w:tc>
          <w:tcPr>
            <w:tcW w:w="807" w:type="pct"/>
            <w:tcBorders>
              <w:bottom w:val="single" w:sz="12" w:space="0" w:color="000000"/>
            </w:tcBorders>
            <w:vAlign w:val="center"/>
          </w:tcPr>
          <w:p w14:paraId="264860AA" w14:textId="77777777" w:rsidR="006A596D" w:rsidRPr="004875B5" w:rsidRDefault="00434D4C">
            <w:pPr>
              <w:widowControl/>
              <w:adjustRightInd/>
              <w:spacing w:line="240" w:lineRule="auto"/>
              <w:ind w:firstLine="0"/>
              <w:jc w:val="center"/>
              <w:textAlignment w:val="auto"/>
              <w:rPr>
                <w:rFonts w:ascii="Times New Roman" w:hAnsi="Times New Roman" w:cs="Times New Roman"/>
                <w:b/>
                <w:bCs/>
                <w:kern w:val="0"/>
                <w:sz w:val="18"/>
                <w:szCs w:val="18"/>
              </w:rPr>
            </w:pPr>
            <w:r w:rsidRPr="004875B5">
              <w:rPr>
                <w:rFonts w:ascii="Times New Roman" w:hAnsi="Times New Roman" w:cs="Times New Roman"/>
                <w:b/>
                <w:bCs/>
                <w:kern w:val="0"/>
                <w:sz w:val="18"/>
                <w:szCs w:val="18"/>
              </w:rPr>
              <w:t>风险源</w:t>
            </w:r>
          </w:p>
        </w:tc>
        <w:tc>
          <w:tcPr>
            <w:tcW w:w="703" w:type="pct"/>
            <w:tcBorders>
              <w:bottom w:val="single" w:sz="12" w:space="0" w:color="000000"/>
            </w:tcBorders>
            <w:vAlign w:val="center"/>
          </w:tcPr>
          <w:p w14:paraId="41B119BF" w14:textId="77777777" w:rsidR="006A596D" w:rsidRPr="004875B5" w:rsidRDefault="00434D4C">
            <w:pPr>
              <w:widowControl/>
              <w:adjustRightInd/>
              <w:spacing w:line="240" w:lineRule="auto"/>
              <w:ind w:firstLine="0"/>
              <w:jc w:val="center"/>
              <w:textAlignment w:val="auto"/>
              <w:rPr>
                <w:rFonts w:ascii="Times New Roman" w:hAnsi="Times New Roman" w:cs="Times New Roman"/>
                <w:b/>
                <w:bCs/>
                <w:kern w:val="0"/>
                <w:sz w:val="18"/>
                <w:szCs w:val="18"/>
              </w:rPr>
            </w:pPr>
            <w:r w:rsidRPr="004875B5">
              <w:rPr>
                <w:rFonts w:ascii="Times New Roman" w:hAnsi="Times New Roman" w:cs="Times New Roman"/>
                <w:b/>
                <w:bCs/>
                <w:kern w:val="0"/>
                <w:sz w:val="18"/>
                <w:szCs w:val="18"/>
              </w:rPr>
              <w:t>主要危险物质</w:t>
            </w:r>
          </w:p>
        </w:tc>
        <w:tc>
          <w:tcPr>
            <w:tcW w:w="707" w:type="pct"/>
            <w:tcBorders>
              <w:bottom w:val="single" w:sz="12" w:space="0" w:color="000000"/>
            </w:tcBorders>
            <w:vAlign w:val="center"/>
          </w:tcPr>
          <w:p w14:paraId="423592DF" w14:textId="77777777" w:rsidR="006A596D" w:rsidRPr="004875B5" w:rsidRDefault="00434D4C">
            <w:pPr>
              <w:widowControl/>
              <w:adjustRightInd/>
              <w:spacing w:line="240" w:lineRule="auto"/>
              <w:ind w:firstLine="0"/>
              <w:jc w:val="center"/>
              <w:textAlignment w:val="auto"/>
              <w:rPr>
                <w:rFonts w:ascii="Times New Roman" w:hAnsi="Times New Roman" w:cs="Times New Roman"/>
                <w:b/>
                <w:bCs/>
                <w:kern w:val="0"/>
                <w:sz w:val="18"/>
                <w:szCs w:val="18"/>
              </w:rPr>
            </w:pPr>
            <w:r w:rsidRPr="004875B5">
              <w:rPr>
                <w:rFonts w:ascii="Times New Roman" w:hAnsi="Times New Roman" w:cs="Times New Roman"/>
                <w:b/>
                <w:bCs/>
                <w:kern w:val="0"/>
                <w:sz w:val="18"/>
                <w:szCs w:val="18"/>
              </w:rPr>
              <w:t>环境风险类型</w:t>
            </w:r>
          </w:p>
        </w:tc>
        <w:tc>
          <w:tcPr>
            <w:tcW w:w="833" w:type="pct"/>
            <w:tcBorders>
              <w:bottom w:val="single" w:sz="12" w:space="0" w:color="000000"/>
            </w:tcBorders>
            <w:vAlign w:val="center"/>
          </w:tcPr>
          <w:p w14:paraId="1C5050BA" w14:textId="77777777" w:rsidR="006A596D" w:rsidRPr="004875B5" w:rsidRDefault="00434D4C">
            <w:pPr>
              <w:widowControl/>
              <w:adjustRightInd/>
              <w:spacing w:line="240" w:lineRule="auto"/>
              <w:ind w:firstLine="0"/>
              <w:jc w:val="center"/>
              <w:textAlignment w:val="auto"/>
              <w:rPr>
                <w:rFonts w:ascii="Times New Roman" w:hAnsi="Times New Roman" w:cs="Times New Roman"/>
                <w:b/>
                <w:bCs/>
                <w:kern w:val="0"/>
                <w:sz w:val="18"/>
                <w:szCs w:val="18"/>
              </w:rPr>
            </w:pPr>
            <w:r w:rsidRPr="004875B5">
              <w:rPr>
                <w:rFonts w:ascii="Times New Roman" w:hAnsi="Times New Roman" w:cs="Times New Roman"/>
                <w:b/>
                <w:bCs/>
                <w:kern w:val="0"/>
                <w:sz w:val="18"/>
                <w:szCs w:val="18"/>
              </w:rPr>
              <w:t>环境影响途径</w:t>
            </w:r>
          </w:p>
        </w:tc>
        <w:tc>
          <w:tcPr>
            <w:tcW w:w="1017" w:type="pct"/>
            <w:tcBorders>
              <w:bottom w:val="single" w:sz="12" w:space="0" w:color="000000"/>
            </w:tcBorders>
            <w:vAlign w:val="center"/>
          </w:tcPr>
          <w:p w14:paraId="5035AFA2" w14:textId="77777777" w:rsidR="006A596D" w:rsidRPr="004875B5" w:rsidRDefault="00434D4C">
            <w:pPr>
              <w:widowControl/>
              <w:adjustRightInd/>
              <w:spacing w:line="240" w:lineRule="auto"/>
              <w:ind w:firstLine="0"/>
              <w:jc w:val="center"/>
              <w:textAlignment w:val="auto"/>
              <w:rPr>
                <w:rFonts w:ascii="Times New Roman" w:hAnsi="Times New Roman" w:cs="Times New Roman"/>
                <w:b/>
                <w:bCs/>
                <w:kern w:val="0"/>
                <w:sz w:val="18"/>
                <w:szCs w:val="18"/>
                <w:lang w:eastAsia="zh-CN"/>
              </w:rPr>
            </w:pPr>
            <w:r w:rsidRPr="004875B5">
              <w:rPr>
                <w:rFonts w:ascii="Times New Roman" w:hAnsi="Times New Roman" w:cs="Times New Roman"/>
                <w:b/>
                <w:bCs/>
                <w:kern w:val="0"/>
                <w:sz w:val="18"/>
                <w:szCs w:val="18"/>
                <w:lang w:eastAsia="zh-CN"/>
              </w:rPr>
              <w:t>可能受影响的环境敏感目标</w:t>
            </w:r>
          </w:p>
        </w:tc>
      </w:tr>
      <w:tr w:rsidR="00592E4A" w:rsidRPr="004875B5" w14:paraId="11A03AB3" w14:textId="77777777" w:rsidTr="00680545">
        <w:trPr>
          <w:trHeight w:val="340"/>
          <w:jc w:val="center"/>
        </w:trPr>
        <w:tc>
          <w:tcPr>
            <w:tcW w:w="331" w:type="pct"/>
            <w:tcBorders>
              <w:top w:val="single" w:sz="12" w:space="0" w:color="000000"/>
              <w:bottom w:val="single" w:sz="4" w:space="0" w:color="000000"/>
            </w:tcBorders>
            <w:vAlign w:val="center"/>
          </w:tcPr>
          <w:p w14:paraId="297AEAEE" w14:textId="77777777" w:rsidR="006A596D" w:rsidRPr="004875B5" w:rsidRDefault="00434D4C">
            <w:pPr>
              <w:widowControl/>
              <w:adjustRightInd/>
              <w:spacing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1</w:t>
            </w:r>
          </w:p>
        </w:tc>
        <w:tc>
          <w:tcPr>
            <w:tcW w:w="601" w:type="pct"/>
            <w:tcBorders>
              <w:top w:val="single" w:sz="12" w:space="0" w:color="000000"/>
              <w:bottom w:val="single" w:sz="4" w:space="0" w:color="000000"/>
            </w:tcBorders>
            <w:vAlign w:val="center"/>
          </w:tcPr>
          <w:p w14:paraId="6B936CE6" w14:textId="75E12C02" w:rsidR="006A596D" w:rsidRPr="004875B5" w:rsidRDefault="00680545">
            <w:pPr>
              <w:widowControl/>
              <w:adjustRightInd/>
              <w:spacing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冻库</w:t>
            </w:r>
          </w:p>
        </w:tc>
        <w:tc>
          <w:tcPr>
            <w:tcW w:w="807" w:type="pct"/>
            <w:tcBorders>
              <w:top w:val="single" w:sz="12" w:space="0" w:color="000000"/>
              <w:bottom w:val="single" w:sz="4" w:space="0" w:color="000000"/>
            </w:tcBorders>
            <w:vAlign w:val="center"/>
          </w:tcPr>
          <w:p w14:paraId="11C5957D" w14:textId="64D0D55B" w:rsidR="006A596D" w:rsidRPr="004875B5" w:rsidRDefault="00680545">
            <w:pPr>
              <w:widowControl/>
              <w:adjustRightInd/>
              <w:spacing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冻库</w:t>
            </w:r>
          </w:p>
        </w:tc>
        <w:tc>
          <w:tcPr>
            <w:tcW w:w="703" w:type="pct"/>
            <w:tcBorders>
              <w:top w:val="single" w:sz="12" w:space="0" w:color="000000"/>
              <w:bottom w:val="single" w:sz="4" w:space="0" w:color="000000"/>
            </w:tcBorders>
            <w:vAlign w:val="center"/>
          </w:tcPr>
          <w:p w14:paraId="64049F78" w14:textId="77777777" w:rsidR="006A596D" w:rsidRPr="004875B5" w:rsidRDefault="00434D4C">
            <w:pPr>
              <w:widowControl/>
              <w:adjustRightInd/>
              <w:spacing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冷冻剂</w:t>
            </w:r>
          </w:p>
        </w:tc>
        <w:tc>
          <w:tcPr>
            <w:tcW w:w="707" w:type="pct"/>
            <w:tcBorders>
              <w:top w:val="single" w:sz="12" w:space="0" w:color="000000"/>
              <w:bottom w:val="single" w:sz="4" w:space="0" w:color="000000"/>
            </w:tcBorders>
            <w:vAlign w:val="center"/>
          </w:tcPr>
          <w:p w14:paraId="2066AE3D" w14:textId="0E144772" w:rsidR="006A596D" w:rsidRPr="004875B5" w:rsidRDefault="00434D4C">
            <w:pPr>
              <w:widowControl/>
              <w:adjustRightInd/>
              <w:spacing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泄漏</w:t>
            </w:r>
            <w:r w:rsidR="00680545" w:rsidRPr="004875B5">
              <w:rPr>
                <w:rFonts w:ascii="Times New Roman" w:hAnsi="Times New Roman" w:cs="Times New Roman"/>
                <w:kern w:val="0"/>
                <w:sz w:val="18"/>
                <w:szCs w:val="18"/>
              </w:rPr>
              <w:t>，火灾</w:t>
            </w:r>
          </w:p>
        </w:tc>
        <w:tc>
          <w:tcPr>
            <w:tcW w:w="833" w:type="pct"/>
            <w:tcBorders>
              <w:top w:val="single" w:sz="12" w:space="0" w:color="000000"/>
              <w:bottom w:val="single" w:sz="4" w:space="0" w:color="000000"/>
            </w:tcBorders>
            <w:vAlign w:val="center"/>
          </w:tcPr>
          <w:p w14:paraId="1E37265D" w14:textId="77777777" w:rsidR="006A596D" w:rsidRPr="004875B5" w:rsidRDefault="00434D4C">
            <w:pPr>
              <w:widowControl/>
              <w:adjustRightInd/>
              <w:spacing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大气、地表水、地</w:t>
            </w:r>
          </w:p>
          <w:p w14:paraId="44C78D36" w14:textId="77777777" w:rsidR="006A596D" w:rsidRPr="004875B5" w:rsidRDefault="00434D4C">
            <w:pPr>
              <w:widowControl/>
              <w:adjustRightInd/>
              <w:spacing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下水、土壤</w:t>
            </w:r>
          </w:p>
        </w:tc>
        <w:tc>
          <w:tcPr>
            <w:tcW w:w="1017" w:type="pct"/>
            <w:tcBorders>
              <w:top w:val="single" w:sz="12" w:space="0" w:color="000000"/>
              <w:bottom w:val="single" w:sz="4" w:space="0" w:color="000000"/>
            </w:tcBorders>
            <w:vAlign w:val="center"/>
          </w:tcPr>
          <w:p w14:paraId="368118C6" w14:textId="77777777" w:rsidR="006A596D" w:rsidRPr="004875B5" w:rsidRDefault="00434D4C">
            <w:pPr>
              <w:widowControl/>
              <w:adjustRightInd/>
              <w:spacing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周边居住区、周边水体、浅层地下水</w:t>
            </w:r>
          </w:p>
        </w:tc>
      </w:tr>
      <w:tr w:rsidR="00680545" w:rsidRPr="004875B5" w14:paraId="18510906" w14:textId="77777777" w:rsidTr="0005730D">
        <w:trPr>
          <w:trHeight w:val="340"/>
          <w:jc w:val="center"/>
        </w:trPr>
        <w:tc>
          <w:tcPr>
            <w:tcW w:w="331" w:type="pct"/>
            <w:vMerge w:val="restart"/>
            <w:tcBorders>
              <w:top w:val="single" w:sz="4" w:space="0" w:color="000000"/>
            </w:tcBorders>
            <w:vAlign w:val="center"/>
          </w:tcPr>
          <w:p w14:paraId="2EC023E2" w14:textId="680415E1" w:rsidR="00680545" w:rsidRPr="004875B5" w:rsidRDefault="00680545">
            <w:pPr>
              <w:widowControl/>
              <w:adjustRightInd/>
              <w:spacing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2</w:t>
            </w:r>
          </w:p>
        </w:tc>
        <w:tc>
          <w:tcPr>
            <w:tcW w:w="601" w:type="pct"/>
            <w:vMerge w:val="restart"/>
            <w:tcBorders>
              <w:top w:val="single" w:sz="4" w:space="0" w:color="000000"/>
            </w:tcBorders>
            <w:vAlign w:val="center"/>
          </w:tcPr>
          <w:p w14:paraId="1C2D5D1C" w14:textId="6954A080" w:rsidR="00680545" w:rsidRPr="004875B5" w:rsidRDefault="00680545">
            <w:pPr>
              <w:widowControl/>
              <w:adjustRightInd/>
              <w:spacing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21"/>
                <w:szCs w:val="21"/>
                <w:lang w:eastAsia="zh-CN"/>
              </w:rPr>
              <w:t>临时圈养区、屠宰车间、污水处理站</w:t>
            </w:r>
          </w:p>
        </w:tc>
        <w:tc>
          <w:tcPr>
            <w:tcW w:w="807" w:type="pct"/>
            <w:vMerge w:val="restart"/>
            <w:tcBorders>
              <w:top w:val="single" w:sz="4" w:space="0" w:color="000000"/>
            </w:tcBorders>
            <w:vAlign w:val="center"/>
          </w:tcPr>
          <w:p w14:paraId="1359C401" w14:textId="0BE3FE69" w:rsidR="00680545" w:rsidRPr="004875B5" w:rsidRDefault="00680545">
            <w:pPr>
              <w:widowControl/>
              <w:adjustRightInd/>
              <w:spacing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21"/>
                <w:szCs w:val="21"/>
                <w:lang w:eastAsia="zh-CN"/>
              </w:rPr>
              <w:t>临时圈养区、屠宰车间、污水处理站</w:t>
            </w:r>
          </w:p>
        </w:tc>
        <w:tc>
          <w:tcPr>
            <w:tcW w:w="703" w:type="pct"/>
            <w:tcBorders>
              <w:top w:val="single" w:sz="4" w:space="0" w:color="000000"/>
              <w:bottom w:val="single" w:sz="4" w:space="0" w:color="000000"/>
            </w:tcBorders>
            <w:vAlign w:val="center"/>
          </w:tcPr>
          <w:p w14:paraId="75C1231E" w14:textId="5FA47220" w:rsidR="00680545" w:rsidRPr="004875B5" w:rsidRDefault="00680545">
            <w:pPr>
              <w:widowControl/>
              <w:adjustRightInd/>
              <w:spacing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sz w:val="18"/>
                <w:szCs w:val="18"/>
              </w:rPr>
              <w:t>NH</w:t>
            </w:r>
            <w:r w:rsidRPr="004875B5">
              <w:rPr>
                <w:rFonts w:ascii="Times New Roman" w:hAnsi="Times New Roman" w:cs="Times New Roman"/>
                <w:sz w:val="18"/>
                <w:szCs w:val="18"/>
                <w:vertAlign w:val="subscript"/>
              </w:rPr>
              <w:t>3</w:t>
            </w:r>
          </w:p>
        </w:tc>
        <w:tc>
          <w:tcPr>
            <w:tcW w:w="707" w:type="pct"/>
            <w:tcBorders>
              <w:top w:val="single" w:sz="4" w:space="0" w:color="000000"/>
              <w:bottom w:val="single" w:sz="4" w:space="0" w:color="000000"/>
            </w:tcBorders>
            <w:vAlign w:val="center"/>
          </w:tcPr>
          <w:p w14:paraId="0D6D1E0D" w14:textId="3F110B82" w:rsidR="00680545" w:rsidRPr="004875B5" w:rsidRDefault="00680545">
            <w:pPr>
              <w:widowControl/>
              <w:adjustRightInd/>
              <w:spacing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rPr>
              <w:t>泄漏</w:t>
            </w:r>
          </w:p>
        </w:tc>
        <w:tc>
          <w:tcPr>
            <w:tcW w:w="833" w:type="pct"/>
            <w:tcBorders>
              <w:top w:val="single" w:sz="4" w:space="0" w:color="000000"/>
              <w:bottom w:val="single" w:sz="4" w:space="0" w:color="000000"/>
            </w:tcBorders>
            <w:vAlign w:val="center"/>
          </w:tcPr>
          <w:p w14:paraId="2E269EA2" w14:textId="3B058787" w:rsidR="00680545" w:rsidRPr="004875B5" w:rsidRDefault="00680545">
            <w:pPr>
              <w:widowControl/>
              <w:adjustRightInd/>
              <w:spacing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大气</w:t>
            </w:r>
          </w:p>
        </w:tc>
        <w:tc>
          <w:tcPr>
            <w:tcW w:w="1017" w:type="pct"/>
            <w:tcBorders>
              <w:top w:val="single" w:sz="4" w:space="0" w:color="000000"/>
              <w:bottom w:val="single" w:sz="4" w:space="0" w:color="000000"/>
            </w:tcBorders>
            <w:vAlign w:val="center"/>
          </w:tcPr>
          <w:p w14:paraId="1AA07263" w14:textId="37383D9E" w:rsidR="00680545" w:rsidRPr="004875B5" w:rsidRDefault="00680545">
            <w:pPr>
              <w:widowControl/>
              <w:adjustRightInd/>
              <w:spacing w:line="240" w:lineRule="auto"/>
              <w:ind w:firstLine="0"/>
              <w:jc w:val="center"/>
              <w:textAlignment w:val="auto"/>
              <w:rPr>
                <w:rFonts w:ascii="Times New Roman" w:hAnsi="Times New Roman" w:cs="Times New Roman"/>
                <w:kern w:val="0"/>
                <w:sz w:val="18"/>
                <w:szCs w:val="18"/>
                <w:lang w:eastAsia="zh-CN"/>
              </w:rPr>
            </w:pPr>
            <w:r w:rsidRPr="004875B5">
              <w:rPr>
                <w:rFonts w:ascii="Times New Roman" w:hAnsi="Times New Roman" w:cs="Times New Roman"/>
                <w:kern w:val="0"/>
                <w:sz w:val="18"/>
                <w:szCs w:val="18"/>
                <w:lang w:eastAsia="zh-CN"/>
              </w:rPr>
              <w:t>周边居民及商铺</w:t>
            </w:r>
          </w:p>
        </w:tc>
      </w:tr>
      <w:tr w:rsidR="00680545" w:rsidRPr="004875B5" w14:paraId="4383882E" w14:textId="77777777" w:rsidTr="0005730D">
        <w:trPr>
          <w:trHeight w:val="340"/>
          <w:jc w:val="center"/>
        </w:trPr>
        <w:tc>
          <w:tcPr>
            <w:tcW w:w="331" w:type="pct"/>
            <w:vMerge/>
            <w:vAlign w:val="center"/>
          </w:tcPr>
          <w:p w14:paraId="42F4A024" w14:textId="77777777" w:rsidR="00680545" w:rsidRPr="004875B5" w:rsidRDefault="00680545">
            <w:pPr>
              <w:widowControl/>
              <w:adjustRightInd/>
              <w:spacing w:line="240" w:lineRule="auto"/>
              <w:ind w:firstLine="0"/>
              <w:jc w:val="center"/>
              <w:textAlignment w:val="auto"/>
              <w:rPr>
                <w:rFonts w:ascii="Times New Roman" w:hAnsi="Times New Roman" w:cs="Times New Roman"/>
                <w:kern w:val="0"/>
                <w:sz w:val="18"/>
                <w:szCs w:val="18"/>
              </w:rPr>
            </w:pPr>
          </w:p>
        </w:tc>
        <w:tc>
          <w:tcPr>
            <w:tcW w:w="601" w:type="pct"/>
            <w:vMerge/>
            <w:vAlign w:val="center"/>
          </w:tcPr>
          <w:p w14:paraId="3DB067FC" w14:textId="77777777" w:rsidR="00680545" w:rsidRPr="004875B5" w:rsidRDefault="00680545">
            <w:pPr>
              <w:widowControl/>
              <w:adjustRightInd/>
              <w:spacing w:line="240" w:lineRule="auto"/>
              <w:ind w:firstLine="0"/>
              <w:jc w:val="center"/>
              <w:textAlignment w:val="auto"/>
              <w:rPr>
                <w:rFonts w:ascii="Times New Roman" w:hAnsi="Times New Roman" w:cs="Times New Roman"/>
                <w:kern w:val="0"/>
                <w:sz w:val="21"/>
                <w:szCs w:val="21"/>
              </w:rPr>
            </w:pPr>
          </w:p>
        </w:tc>
        <w:tc>
          <w:tcPr>
            <w:tcW w:w="807" w:type="pct"/>
            <w:vMerge/>
            <w:vAlign w:val="center"/>
          </w:tcPr>
          <w:p w14:paraId="3391FF65" w14:textId="77777777" w:rsidR="00680545" w:rsidRPr="004875B5" w:rsidRDefault="00680545">
            <w:pPr>
              <w:widowControl/>
              <w:adjustRightInd/>
              <w:spacing w:line="240" w:lineRule="auto"/>
              <w:ind w:firstLine="0"/>
              <w:jc w:val="center"/>
              <w:textAlignment w:val="auto"/>
              <w:rPr>
                <w:rFonts w:ascii="Times New Roman" w:hAnsi="Times New Roman" w:cs="Times New Roman"/>
                <w:kern w:val="0"/>
                <w:sz w:val="21"/>
                <w:szCs w:val="21"/>
              </w:rPr>
            </w:pPr>
          </w:p>
        </w:tc>
        <w:tc>
          <w:tcPr>
            <w:tcW w:w="703" w:type="pct"/>
            <w:tcBorders>
              <w:top w:val="single" w:sz="4" w:space="0" w:color="000000"/>
            </w:tcBorders>
            <w:vAlign w:val="center"/>
          </w:tcPr>
          <w:p w14:paraId="02FF9F29" w14:textId="42BB1CE0" w:rsidR="00680545" w:rsidRPr="004875B5" w:rsidRDefault="00680545">
            <w:pPr>
              <w:widowControl/>
              <w:adjustRightInd/>
              <w:spacing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sz w:val="18"/>
                <w:szCs w:val="18"/>
              </w:rPr>
              <w:t>H</w:t>
            </w:r>
            <w:r w:rsidRPr="004875B5">
              <w:rPr>
                <w:rFonts w:ascii="Times New Roman" w:hAnsi="Times New Roman" w:cs="Times New Roman"/>
                <w:sz w:val="18"/>
                <w:szCs w:val="18"/>
                <w:vertAlign w:val="subscript"/>
              </w:rPr>
              <w:t>2</w:t>
            </w:r>
            <w:r w:rsidRPr="004875B5">
              <w:rPr>
                <w:rFonts w:ascii="Times New Roman" w:hAnsi="Times New Roman" w:cs="Times New Roman"/>
                <w:sz w:val="18"/>
                <w:szCs w:val="18"/>
              </w:rPr>
              <w:t>S</w:t>
            </w:r>
          </w:p>
        </w:tc>
        <w:tc>
          <w:tcPr>
            <w:tcW w:w="707" w:type="pct"/>
            <w:tcBorders>
              <w:top w:val="single" w:sz="4" w:space="0" w:color="000000"/>
            </w:tcBorders>
            <w:vAlign w:val="center"/>
          </w:tcPr>
          <w:p w14:paraId="238996BA" w14:textId="0BF353EB" w:rsidR="00680545" w:rsidRPr="004875B5" w:rsidRDefault="00680545">
            <w:pPr>
              <w:widowControl/>
              <w:adjustRightInd/>
              <w:spacing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rPr>
              <w:t>泄漏</w:t>
            </w:r>
          </w:p>
        </w:tc>
        <w:tc>
          <w:tcPr>
            <w:tcW w:w="833" w:type="pct"/>
            <w:tcBorders>
              <w:top w:val="single" w:sz="4" w:space="0" w:color="000000"/>
            </w:tcBorders>
            <w:vAlign w:val="center"/>
          </w:tcPr>
          <w:p w14:paraId="70682534" w14:textId="4D8F8D99" w:rsidR="00680545" w:rsidRPr="004875B5" w:rsidRDefault="00680545">
            <w:pPr>
              <w:widowControl/>
              <w:adjustRightInd/>
              <w:spacing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lang w:eastAsia="zh-CN"/>
              </w:rPr>
              <w:t>大气</w:t>
            </w:r>
          </w:p>
        </w:tc>
        <w:tc>
          <w:tcPr>
            <w:tcW w:w="1017" w:type="pct"/>
            <w:tcBorders>
              <w:top w:val="single" w:sz="4" w:space="0" w:color="000000"/>
            </w:tcBorders>
            <w:vAlign w:val="center"/>
          </w:tcPr>
          <w:p w14:paraId="66681F3E" w14:textId="320DE764" w:rsidR="00680545" w:rsidRPr="004875B5" w:rsidRDefault="00680545">
            <w:pPr>
              <w:widowControl/>
              <w:adjustRightInd/>
              <w:spacing w:line="240" w:lineRule="auto"/>
              <w:ind w:firstLine="0"/>
              <w:jc w:val="center"/>
              <w:textAlignment w:val="auto"/>
              <w:rPr>
                <w:rFonts w:ascii="Times New Roman" w:hAnsi="Times New Roman" w:cs="Times New Roman"/>
                <w:kern w:val="0"/>
                <w:sz w:val="18"/>
                <w:szCs w:val="18"/>
              </w:rPr>
            </w:pPr>
            <w:r w:rsidRPr="004875B5">
              <w:rPr>
                <w:rFonts w:ascii="Times New Roman" w:hAnsi="Times New Roman" w:cs="Times New Roman"/>
                <w:kern w:val="0"/>
                <w:sz w:val="18"/>
                <w:szCs w:val="18"/>
                <w:lang w:eastAsia="zh-CN"/>
              </w:rPr>
              <w:t>周边居民及商铺</w:t>
            </w:r>
          </w:p>
        </w:tc>
      </w:tr>
    </w:tbl>
    <w:p w14:paraId="4AF8A58A" w14:textId="77777777" w:rsidR="006A596D" w:rsidRPr="004875B5" w:rsidRDefault="00434D4C" w:rsidP="00FE2D68">
      <w:pPr>
        <w:pStyle w:val="2Heading211112b22H2Underrubrik1p"/>
        <w:snapToGrid w:val="0"/>
        <w:spacing w:beforeLines="0" w:before="0"/>
        <w:ind w:left="0" w:firstLine="0"/>
        <w:rPr>
          <w:rFonts w:hAnsi="Times New Roman"/>
        </w:rPr>
      </w:pPr>
      <w:bookmarkStart w:id="154" w:name="_Toc105682305"/>
      <w:r w:rsidRPr="004875B5">
        <w:rPr>
          <w:rFonts w:hAnsi="Times New Roman"/>
        </w:rPr>
        <w:t>环境风险分析</w:t>
      </w:r>
      <w:bookmarkEnd w:id="154"/>
    </w:p>
    <w:p w14:paraId="3FF38808" w14:textId="77777777" w:rsidR="006A596D" w:rsidRPr="004875B5" w:rsidRDefault="00434D4C">
      <w:pPr>
        <w:pStyle w:val="3"/>
        <w:spacing w:beforeLines="0" w:before="0"/>
        <w:ind w:left="723" w:hanging="723"/>
      </w:pPr>
      <w:r w:rsidRPr="004875B5">
        <w:t>恶臭气体事故性排放</w:t>
      </w:r>
    </w:p>
    <w:p w14:paraId="7CB68022" w14:textId="77777777" w:rsidR="006A596D" w:rsidRPr="004875B5" w:rsidRDefault="00434D4C">
      <w:pPr>
        <w:snapToGrid w:val="0"/>
        <w:spacing w:before="0"/>
        <w:ind w:firstLine="482"/>
      </w:pPr>
      <w:r w:rsidRPr="004875B5">
        <w:t>根据工程分析，事故排放时，恶臭污染物的浓度比正常工况时大大增加，最大落地浓度并未超出相应的标准要求，但是人体对硫化氢和氨气的臭味较敏感，会引起人的不适感甚至厌恶的感觉，为防止废气污染，企业必须确保污染物达标排放，杜绝废气的事故排放，减轻对周边环境的影响。</w:t>
      </w:r>
    </w:p>
    <w:p w14:paraId="005E8168" w14:textId="77777777" w:rsidR="006A596D" w:rsidRPr="004875B5" w:rsidRDefault="00434D4C">
      <w:pPr>
        <w:pStyle w:val="3"/>
        <w:spacing w:beforeLines="0" w:before="0"/>
        <w:ind w:left="723" w:hanging="723"/>
      </w:pPr>
      <w:r w:rsidRPr="004875B5">
        <w:t>污水处理站废水事故排放风险分析</w:t>
      </w:r>
    </w:p>
    <w:p w14:paraId="4497195F" w14:textId="77777777" w:rsidR="006A596D" w:rsidRPr="004875B5" w:rsidRDefault="00434D4C">
      <w:pPr>
        <w:snapToGrid w:val="0"/>
        <w:spacing w:before="0"/>
        <w:ind w:firstLine="482"/>
      </w:pPr>
      <w:r w:rsidRPr="004875B5">
        <w:t>（</w:t>
      </w:r>
      <w:r w:rsidRPr="004875B5">
        <w:t>1</w:t>
      </w:r>
      <w:r w:rsidRPr="004875B5">
        <w:t>）对土壤及地下水的风险影响</w:t>
      </w:r>
    </w:p>
    <w:p w14:paraId="73B519E4" w14:textId="77777777" w:rsidR="006A596D" w:rsidRPr="004875B5" w:rsidRDefault="00434D4C">
      <w:pPr>
        <w:snapToGrid w:val="0"/>
        <w:spacing w:before="0"/>
        <w:ind w:firstLine="482"/>
      </w:pPr>
      <w:r w:rsidRPr="004875B5">
        <w:t>厂址所在区域不属水源地保护区，事故废水及其中污染物进入地表水体以及通过地表河流渗透补给进入地下水的几率不大，又由于当地浅层地下水与深层水之间水力联系较薄弱，因此泄漏事故对深层地下水的影响较小。工程必须严格落实应急预案，</w:t>
      </w:r>
      <w:r w:rsidRPr="004875B5">
        <w:t xml:space="preserve"> </w:t>
      </w:r>
      <w:r w:rsidRPr="004875B5">
        <w:t>采取严格的防渗措施，及时将事故废水通过防渗地沟收集至事故池中，防止事故废水的漫流情况，从而不会通过下渗污染项目区周围地下水，避免对地下水造成环境污染。</w:t>
      </w:r>
    </w:p>
    <w:p w14:paraId="05AF39E4" w14:textId="77777777" w:rsidR="006A596D" w:rsidRPr="004875B5" w:rsidRDefault="00434D4C">
      <w:pPr>
        <w:snapToGrid w:val="0"/>
        <w:spacing w:before="0"/>
        <w:ind w:firstLine="482"/>
      </w:pPr>
      <w:r w:rsidRPr="004875B5">
        <w:t>（</w:t>
      </w:r>
      <w:r w:rsidRPr="004875B5">
        <w:t>2</w:t>
      </w:r>
      <w:r w:rsidRPr="004875B5">
        <w:t>）对地表水的风险影响</w:t>
      </w:r>
    </w:p>
    <w:p w14:paraId="2E4C8F42" w14:textId="77777777" w:rsidR="006A596D" w:rsidRPr="004875B5" w:rsidRDefault="00434D4C">
      <w:pPr>
        <w:snapToGrid w:val="0"/>
        <w:spacing w:before="0"/>
        <w:ind w:firstLine="482"/>
      </w:pPr>
      <w:r w:rsidRPr="004875B5">
        <w:t>本工程只要严格落实事故防范措施和事故应急预案，在项目区采取严格的防渗措施，并设完善的废水收集系统，泄漏事故发生后，污染物可全部通过废水收集系统进入事故应急池，该系统与地表水无水力联系。因此，不会对地表水造成污染。</w:t>
      </w:r>
    </w:p>
    <w:p w14:paraId="4A20AFFE" w14:textId="77777777" w:rsidR="006A596D" w:rsidRPr="004875B5" w:rsidRDefault="00434D4C" w:rsidP="00FE2D68">
      <w:pPr>
        <w:pStyle w:val="2Heading211112b22H2Underrubrik1p"/>
        <w:snapToGrid w:val="0"/>
        <w:spacing w:beforeLines="0" w:before="0"/>
        <w:ind w:left="0" w:firstLine="0"/>
        <w:rPr>
          <w:rFonts w:hAnsi="Times New Roman"/>
        </w:rPr>
      </w:pPr>
      <w:bookmarkStart w:id="155" w:name="_Toc105682306"/>
      <w:r w:rsidRPr="004875B5">
        <w:rPr>
          <w:rFonts w:hAnsi="Times New Roman"/>
        </w:rPr>
        <w:lastRenderedPageBreak/>
        <w:t>环境风险防范措施及应急要求</w:t>
      </w:r>
      <w:bookmarkEnd w:id="155"/>
    </w:p>
    <w:p w14:paraId="630C7505" w14:textId="77777777" w:rsidR="006A596D" w:rsidRPr="004875B5" w:rsidRDefault="00434D4C">
      <w:pPr>
        <w:pStyle w:val="3"/>
        <w:tabs>
          <w:tab w:val="clear" w:pos="1996"/>
        </w:tabs>
        <w:spacing w:beforeLines="0"/>
        <w:ind w:left="723" w:hanging="723"/>
      </w:pPr>
      <w:bookmarkStart w:id="156" w:name="_Toc61518537"/>
      <w:r w:rsidRPr="004875B5">
        <w:t>环境风险管理目标</w:t>
      </w:r>
      <w:bookmarkEnd w:id="156"/>
    </w:p>
    <w:p w14:paraId="6FF2212C" w14:textId="77777777" w:rsidR="006A596D" w:rsidRPr="004875B5" w:rsidRDefault="00434D4C">
      <w:pPr>
        <w:snapToGrid w:val="0"/>
        <w:spacing w:before="0"/>
        <w:ind w:firstLine="482"/>
      </w:pPr>
      <w:r w:rsidRPr="004875B5">
        <w:t>环境风险管理目标是采用最低合理可行原则（</w:t>
      </w:r>
      <w:r w:rsidRPr="004875B5">
        <w:t>as low as reasonable practicable</w:t>
      </w:r>
      <w:r w:rsidRPr="004875B5">
        <w:t>，</w:t>
      </w:r>
      <w:r w:rsidRPr="004875B5">
        <w:t>ALARP</w:t>
      </w:r>
      <w:r w:rsidRPr="004875B5">
        <w:t>）管控环境风险。采取的环境风险防范措施应与社会经济技术发展水平相适应，运用科学的技术手段和管理方法，对环境风险进行有效的预防、监控、响应。</w:t>
      </w:r>
    </w:p>
    <w:p w14:paraId="36EF8574" w14:textId="77777777" w:rsidR="006A596D" w:rsidRPr="004875B5" w:rsidRDefault="00434D4C">
      <w:pPr>
        <w:pStyle w:val="3"/>
        <w:tabs>
          <w:tab w:val="clear" w:pos="1996"/>
        </w:tabs>
        <w:spacing w:beforeLines="0"/>
        <w:ind w:left="723" w:hanging="723"/>
      </w:pPr>
      <w:bookmarkStart w:id="157" w:name="_Toc61518538"/>
      <w:r w:rsidRPr="004875B5">
        <w:t>环境风险防范措施</w:t>
      </w:r>
      <w:bookmarkEnd w:id="157"/>
    </w:p>
    <w:p w14:paraId="1DDF7F58" w14:textId="77777777" w:rsidR="006A596D" w:rsidRPr="004875B5" w:rsidRDefault="00434D4C">
      <w:pPr>
        <w:snapToGrid w:val="0"/>
        <w:spacing w:before="0"/>
        <w:ind w:firstLine="482"/>
      </w:pPr>
      <w:r w:rsidRPr="004875B5">
        <w:t>风险管理是研究风险发生规律和风险控制技术的一门管理科学，各组织通过风险识别、风险估测、风险评价，并在此基础上优化组合各种风险管理技术，对风险实施有效的控制并妥善处理风险事故，以期达到最低事故率、最小损失和最大的安全投资效益的目的。</w:t>
      </w:r>
    </w:p>
    <w:p w14:paraId="22252265" w14:textId="77777777" w:rsidR="006A596D" w:rsidRPr="004875B5" w:rsidRDefault="00434D4C">
      <w:pPr>
        <w:snapToGrid w:val="0"/>
        <w:spacing w:before="0"/>
        <w:ind w:firstLine="482"/>
      </w:pPr>
      <w:r w:rsidRPr="004875B5">
        <w:t>本项目应设置专门的环保管理机构，配备管理人员，通过技能培训，承担该公司运行后的环保工作。</w:t>
      </w:r>
    </w:p>
    <w:p w14:paraId="05A544DA" w14:textId="77777777" w:rsidR="006A596D" w:rsidRPr="004875B5" w:rsidRDefault="00434D4C">
      <w:pPr>
        <w:snapToGrid w:val="0"/>
        <w:spacing w:before="0"/>
        <w:ind w:firstLine="482"/>
      </w:pPr>
      <w:r w:rsidRPr="004875B5">
        <w:t>环保管理机构主要工作：结合当前的环境管理要求，制定各项安全生产管理制度、严格的生产操作规则和完善的事故应急计划及相应的应急处理手段和设施，同时加强安全教育，以提高职工的安全意识和安全防范能力。</w:t>
      </w:r>
    </w:p>
    <w:p w14:paraId="304F0F9A" w14:textId="77777777" w:rsidR="006A596D" w:rsidRPr="004875B5" w:rsidRDefault="00434D4C">
      <w:pPr>
        <w:pStyle w:val="3"/>
        <w:tabs>
          <w:tab w:val="clear" w:pos="1996"/>
        </w:tabs>
        <w:spacing w:beforeLines="0"/>
        <w:ind w:left="723" w:hanging="723"/>
      </w:pPr>
      <w:r w:rsidRPr="004875B5">
        <w:t>事故应急措施</w:t>
      </w:r>
    </w:p>
    <w:p w14:paraId="64164775" w14:textId="77777777" w:rsidR="006A596D" w:rsidRPr="004875B5" w:rsidRDefault="00434D4C">
      <w:pPr>
        <w:pStyle w:val="4"/>
        <w:tabs>
          <w:tab w:val="clear" w:pos="864"/>
          <w:tab w:val="clear" w:pos="2559"/>
        </w:tabs>
        <w:ind w:left="865" w:hangingChars="359" w:hanging="865"/>
      </w:pPr>
      <w:r w:rsidRPr="004875B5">
        <w:t>废水事故性排放风险防范要求</w:t>
      </w:r>
    </w:p>
    <w:p w14:paraId="45C03C67" w14:textId="77777777" w:rsidR="006A596D" w:rsidRPr="004875B5" w:rsidRDefault="00434D4C">
      <w:pPr>
        <w:pStyle w:val="a1"/>
        <w:snapToGrid w:val="0"/>
        <w:spacing w:line="360" w:lineRule="auto"/>
        <w:ind w:firstLineChars="200" w:firstLine="480"/>
      </w:pPr>
      <w:r w:rsidRPr="004875B5">
        <w:t>（</w:t>
      </w:r>
      <w:r w:rsidRPr="004875B5">
        <w:t>1</w:t>
      </w:r>
      <w:r w:rsidRPr="004875B5">
        <w:t>）应加强污水处理站的运营管理，定期对污水处理设备进行检查，并定期对出水水质进行监测，确保废水不出现事故性排放。</w:t>
      </w:r>
    </w:p>
    <w:p w14:paraId="7ADA20A5" w14:textId="77777777" w:rsidR="006A596D" w:rsidRPr="004875B5" w:rsidRDefault="00434D4C">
      <w:pPr>
        <w:pStyle w:val="a1"/>
        <w:snapToGrid w:val="0"/>
        <w:spacing w:line="360" w:lineRule="auto"/>
        <w:ind w:firstLineChars="200" w:firstLine="480"/>
      </w:pPr>
      <w:r w:rsidRPr="004875B5">
        <w:t>（</w:t>
      </w:r>
      <w:r w:rsidRPr="004875B5">
        <w:t>2</w:t>
      </w:r>
      <w:r w:rsidRPr="004875B5">
        <w:t>）若废水处理设施发生故障，应将废水切换至场区内污水暂存池，待废水处理设施抢修完毕后，再将暂存池内废水逐步纳入污水处理系统，杜绝事故排，事故应急池至少可以储存</w:t>
      </w:r>
      <w:r w:rsidRPr="004875B5">
        <w:t>24</w:t>
      </w:r>
      <w:r w:rsidRPr="004875B5">
        <w:t>小时的废水。</w:t>
      </w:r>
    </w:p>
    <w:p w14:paraId="1D2342FE" w14:textId="77777777" w:rsidR="006A596D" w:rsidRPr="004875B5" w:rsidRDefault="00434D4C">
      <w:pPr>
        <w:pStyle w:val="a1"/>
        <w:snapToGrid w:val="0"/>
        <w:spacing w:line="360" w:lineRule="auto"/>
        <w:ind w:firstLineChars="200" w:firstLine="480"/>
      </w:pPr>
      <w:r w:rsidRPr="004875B5">
        <w:t>（</w:t>
      </w:r>
      <w:r w:rsidRPr="004875B5">
        <w:t>3</w:t>
      </w:r>
      <w:r w:rsidRPr="004875B5">
        <w:t>）结合项目灌溉方式污水处理区管道滴灌种植区废水储存池采用加压水泵、灌溉管，每个储存池沿地势铺设灌溉管，在储存池设水位、水压计，如计量表出现不正常，应立即关紧输水阀门，排查灌溉管是否爆管、破损并检修等。</w:t>
      </w:r>
    </w:p>
    <w:p w14:paraId="6CCDD739" w14:textId="77777777" w:rsidR="006A596D" w:rsidRPr="004875B5" w:rsidRDefault="00434D4C">
      <w:pPr>
        <w:pStyle w:val="4"/>
        <w:tabs>
          <w:tab w:val="clear" w:pos="864"/>
          <w:tab w:val="clear" w:pos="2559"/>
        </w:tabs>
        <w:ind w:left="865" w:hangingChars="359" w:hanging="865"/>
      </w:pPr>
      <w:r w:rsidRPr="004875B5">
        <w:t>事故废水三级防控措施</w:t>
      </w:r>
    </w:p>
    <w:p w14:paraId="2FC69474" w14:textId="77777777" w:rsidR="006A596D" w:rsidRPr="004875B5" w:rsidRDefault="00434D4C">
      <w:pPr>
        <w:pStyle w:val="a1"/>
        <w:snapToGrid w:val="0"/>
        <w:spacing w:line="360" w:lineRule="auto"/>
        <w:ind w:firstLineChars="200" w:firstLine="480"/>
      </w:pPr>
      <w:r w:rsidRPr="004875B5">
        <w:t>为了防范和控制事故时或事故处理过程中产生的物料和污水对周边水体环境的污染和危害、降低环境风险、确保环境安全，本工程拟建立</w:t>
      </w:r>
      <w:r w:rsidRPr="004875B5">
        <w:t>“</w:t>
      </w:r>
      <w:r w:rsidRPr="004875B5">
        <w:t>三级防控</w:t>
      </w:r>
      <w:r w:rsidRPr="004875B5">
        <w:t>”</w:t>
      </w:r>
      <w:r w:rsidRPr="004875B5">
        <w:t>体系，确保事故状况下废水不对周边环境产生影响。</w:t>
      </w:r>
    </w:p>
    <w:p w14:paraId="7039EB99" w14:textId="77777777" w:rsidR="006A596D" w:rsidRPr="004875B5" w:rsidRDefault="00434D4C">
      <w:pPr>
        <w:pStyle w:val="a1"/>
        <w:snapToGrid w:val="0"/>
        <w:spacing w:line="360" w:lineRule="auto"/>
        <w:ind w:firstLineChars="200" w:firstLine="480"/>
      </w:pPr>
      <w:r w:rsidRPr="004875B5">
        <w:t>（</w:t>
      </w:r>
      <w:r w:rsidRPr="004875B5">
        <w:t>1</w:t>
      </w:r>
      <w:r w:rsidRPr="004875B5">
        <w:t>）一级防控措施</w:t>
      </w:r>
    </w:p>
    <w:p w14:paraId="79103507" w14:textId="77777777" w:rsidR="006A596D" w:rsidRPr="004875B5" w:rsidRDefault="00434D4C">
      <w:pPr>
        <w:pStyle w:val="a1"/>
        <w:snapToGrid w:val="0"/>
        <w:spacing w:line="360" w:lineRule="auto"/>
        <w:ind w:firstLineChars="200" w:firstLine="480"/>
      </w:pPr>
      <w:r w:rsidRPr="004875B5">
        <w:lastRenderedPageBreak/>
        <w:t>污水处理中在事故情形下，本项目屠宰车间生产设置环形明沟，并与阀井相连，阀井内设置排水管道与事故水池相连，管道上设总阀门和两通阀门，关闭总阀门可阻断废水排放途径，通过两通阀门可实现初期雨水和后期雨水的有效分离（管道上总阀门常闭，两通阀门保持至初期雨水收集池方向，初期雨水也将利用该管网汇入该池，收集</w:t>
      </w:r>
      <w:r w:rsidRPr="004875B5">
        <w:t>15min</w:t>
      </w:r>
      <w:r w:rsidRPr="004875B5">
        <w:t>初期雨水后，将阀门切换至雨水管网，使后期雨水通过管网外排，以下两通阀门设置情况相同）。</w:t>
      </w:r>
    </w:p>
    <w:p w14:paraId="7DCF55D6" w14:textId="77777777" w:rsidR="006A596D" w:rsidRPr="004875B5" w:rsidRDefault="00434D4C">
      <w:pPr>
        <w:pStyle w:val="a1"/>
        <w:snapToGrid w:val="0"/>
        <w:spacing w:line="360" w:lineRule="auto"/>
        <w:ind w:firstLineChars="200" w:firstLine="480"/>
      </w:pPr>
      <w:r w:rsidRPr="004875B5">
        <w:t>泄漏事故发生后，对于管道等处发生的泄漏可直接关闭阀门实现止流，泄漏的废水通过明沟汇入阀井，切换两通阀门将废水导入事故水池储存，后续分批次排入厂区污水站处理。</w:t>
      </w:r>
    </w:p>
    <w:p w14:paraId="161CDC2B" w14:textId="77777777" w:rsidR="006A596D" w:rsidRPr="004875B5" w:rsidRDefault="00434D4C">
      <w:pPr>
        <w:pStyle w:val="a1"/>
        <w:snapToGrid w:val="0"/>
        <w:spacing w:line="360" w:lineRule="auto"/>
        <w:ind w:firstLineChars="200" w:firstLine="480"/>
      </w:pPr>
      <w:r w:rsidRPr="004875B5">
        <w:t>当发生火灾等严重事故时，消防废水首先被阻隔，待事故排除后，打开阀井管道总阀门，同时切换两通阀门将废水导入消防废水池储存，</w:t>
      </w:r>
      <w:r w:rsidRPr="004875B5">
        <w:t xml:space="preserve"> </w:t>
      </w:r>
      <w:r w:rsidRPr="004875B5">
        <w:t>后续分批次排入厂区污水站处理。</w:t>
      </w:r>
    </w:p>
    <w:p w14:paraId="6C3726F9" w14:textId="77777777" w:rsidR="006A596D" w:rsidRPr="004875B5" w:rsidRDefault="00434D4C">
      <w:pPr>
        <w:pStyle w:val="a1"/>
        <w:snapToGrid w:val="0"/>
        <w:spacing w:line="360" w:lineRule="auto"/>
        <w:ind w:firstLineChars="200" w:firstLine="480"/>
      </w:pPr>
      <w:r w:rsidRPr="004875B5">
        <w:t>综合以上分析项目阀井、总阀门和两通阀门，对事故废水有一定的收集和阻流的能力，可有效阻止事故废水向外环境排放，可作为一级防控手段降低环境风险。</w:t>
      </w:r>
    </w:p>
    <w:p w14:paraId="1ADF17FE" w14:textId="77777777" w:rsidR="006A596D" w:rsidRPr="004875B5" w:rsidRDefault="00434D4C">
      <w:pPr>
        <w:pStyle w:val="a1"/>
        <w:snapToGrid w:val="0"/>
        <w:spacing w:line="360" w:lineRule="auto"/>
        <w:ind w:firstLineChars="200" w:firstLine="480"/>
      </w:pPr>
      <w:r w:rsidRPr="004875B5">
        <w:t>（</w:t>
      </w:r>
      <w:r w:rsidRPr="004875B5">
        <w:t>2</w:t>
      </w:r>
      <w:r w:rsidRPr="004875B5">
        <w:t>）二级防控</w:t>
      </w:r>
    </w:p>
    <w:p w14:paraId="7BA836B9" w14:textId="77777777" w:rsidR="006A596D" w:rsidRPr="004875B5" w:rsidRDefault="00434D4C">
      <w:pPr>
        <w:pStyle w:val="afffffffff4"/>
        <w:spacing w:line="360" w:lineRule="auto"/>
        <w:rPr>
          <w:rFonts w:ascii="Times New Roman" w:hAnsi="Times New Roman" w:cs="Times New Roman"/>
        </w:rPr>
      </w:pPr>
      <w:r w:rsidRPr="004875B5">
        <w:rPr>
          <w:rFonts w:ascii="Times New Roman" w:hAnsi="Times New Roman" w:cs="Times New Roman"/>
        </w:rPr>
        <w:t>参照《化工建设项目环境保护设计规范》</w:t>
      </w:r>
      <w:r w:rsidRPr="004875B5">
        <w:rPr>
          <w:rFonts w:ascii="Times New Roman" w:hAnsi="Times New Roman" w:cs="Times New Roman"/>
        </w:rPr>
        <w:t>(GB50483-2009)</w:t>
      </w:r>
      <w:r w:rsidRPr="004875B5">
        <w:rPr>
          <w:rFonts w:ascii="Times New Roman" w:hAnsi="Times New Roman" w:cs="Times New Roman"/>
        </w:rPr>
        <w:t>，《石油化工工程防渗技术规范》（</w:t>
      </w:r>
      <w:r w:rsidRPr="004875B5">
        <w:rPr>
          <w:rFonts w:ascii="Times New Roman" w:hAnsi="Times New Roman" w:cs="Times New Roman"/>
        </w:rPr>
        <w:t>GB/T50934-2013</w:t>
      </w:r>
      <w:r w:rsidRPr="004875B5">
        <w:rPr>
          <w:rFonts w:ascii="Times New Roman" w:hAnsi="Times New Roman" w:cs="Times New Roman"/>
        </w:rPr>
        <w:t>）、《石油化工企业水污染应急防控技术指南（试行）》并参考中国石化建标</w:t>
      </w:r>
      <w:r w:rsidRPr="004875B5">
        <w:rPr>
          <w:rFonts w:ascii="Times New Roman" w:hAnsi="Times New Roman" w:cs="Times New Roman"/>
        </w:rPr>
        <w:t>[2006]43</w:t>
      </w:r>
      <w:r w:rsidRPr="004875B5">
        <w:rPr>
          <w:rFonts w:ascii="Times New Roman" w:hAnsi="Times New Roman" w:cs="Times New Roman"/>
        </w:rPr>
        <w:t>号《关于印发</w:t>
      </w:r>
      <w:r w:rsidRPr="004875B5">
        <w:rPr>
          <w:rFonts w:ascii="Times New Roman" w:hAnsi="Times New Roman" w:cs="Times New Roman"/>
        </w:rPr>
        <w:t>“</w:t>
      </w:r>
      <w:r w:rsidRPr="004875B5">
        <w:rPr>
          <w:rFonts w:ascii="Times New Roman" w:hAnsi="Times New Roman" w:cs="Times New Roman"/>
        </w:rPr>
        <w:t>水体污染防控紧急措施设计导则</w:t>
      </w:r>
      <w:r w:rsidRPr="004875B5">
        <w:rPr>
          <w:rFonts w:ascii="Times New Roman" w:hAnsi="Times New Roman" w:cs="Times New Roman"/>
        </w:rPr>
        <w:t>”</w:t>
      </w:r>
      <w:r w:rsidRPr="004875B5">
        <w:rPr>
          <w:rFonts w:ascii="Times New Roman" w:hAnsi="Times New Roman" w:cs="Times New Roman"/>
        </w:rPr>
        <w:t>的通知》中相关要求建设拟建项目事故池。</w:t>
      </w:r>
    </w:p>
    <w:p w14:paraId="7F485409" w14:textId="77777777" w:rsidR="006A596D" w:rsidRPr="004875B5" w:rsidRDefault="00434D4C">
      <w:pPr>
        <w:spacing w:before="0"/>
      </w:pPr>
      <w:r w:rsidRPr="004875B5">
        <w:t>本项目废水事故排放来自生产废水未能集中收集而造成。</w:t>
      </w:r>
    </w:p>
    <w:p w14:paraId="14CCCECA" w14:textId="77777777" w:rsidR="006A596D" w:rsidRPr="004875B5" w:rsidRDefault="00434D4C">
      <w:pPr>
        <w:spacing w:before="0"/>
        <w:ind w:firstLine="480"/>
        <w:rPr>
          <w:kern w:val="0"/>
          <w:szCs w:val="24"/>
        </w:rPr>
      </w:pPr>
      <w:r w:rsidRPr="004875B5">
        <w:rPr>
          <w:kern w:val="0"/>
          <w:szCs w:val="24"/>
        </w:rPr>
        <w:t>针对以上事故，要求建事故池一座，使其起到的作用如下：当污水处理站设施出现故障不能处理时，该事故池能将厂区产生的生产污水暂存，以便于设备检修；当</w:t>
      </w:r>
      <w:r w:rsidRPr="004875B5">
        <w:rPr>
          <w:kern w:val="0"/>
          <w:szCs w:val="24"/>
        </w:rPr>
        <w:t>48</w:t>
      </w:r>
      <w:r w:rsidRPr="004875B5">
        <w:rPr>
          <w:kern w:val="0"/>
          <w:szCs w:val="24"/>
        </w:rPr>
        <w:t>小时后，污水处理站仍不能恢复正常运行，应立刻停止生产。</w:t>
      </w:r>
    </w:p>
    <w:p w14:paraId="1025D60E" w14:textId="77777777" w:rsidR="006A596D" w:rsidRPr="004875B5" w:rsidRDefault="00434D4C">
      <w:pPr>
        <w:spacing w:before="0"/>
        <w:ind w:firstLine="480"/>
        <w:rPr>
          <w:kern w:val="0"/>
          <w:szCs w:val="24"/>
        </w:rPr>
      </w:pPr>
      <w:r w:rsidRPr="004875B5">
        <w:rPr>
          <w:bCs/>
          <w:kern w:val="0"/>
          <w:szCs w:val="24"/>
        </w:rPr>
        <w:t>根据《水体污染防控紧急措施设计导则》，事故</w:t>
      </w:r>
      <w:r w:rsidRPr="004875B5">
        <w:rPr>
          <w:kern w:val="0"/>
          <w:szCs w:val="24"/>
        </w:rPr>
        <w:t>储存设施总有效容积：</w:t>
      </w:r>
    </w:p>
    <w:p w14:paraId="1691932E" w14:textId="77777777" w:rsidR="006A596D" w:rsidRPr="004875B5" w:rsidRDefault="00434D4C">
      <w:pPr>
        <w:spacing w:before="0"/>
        <w:ind w:firstLine="480"/>
        <w:rPr>
          <w:kern w:val="0"/>
          <w:szCs w:val="24"/>
        </w:rPr>
      </w:pPr>
      <w:r w:rsidRPr="004875B5">
        <w:rPr>
          <w:kern w:val="0"/>
          <w:szCs w:val="24"/>
        </w:rPr>
        <w:t>V</w:t>
      </w:r>
      <w:r w:rsidRPr="004875B5">
        <w:rPr>
          <w:kern w:val="0"/>
          <w:szCs w:val="24"/>
          <w:vertAlign w:val="subscript"/>
        </w:rPr>
        <w:t>总</w:t>
      </w:r>
      <w:r w:rsidRPr="004875B5">
        <w:rPr>
          <w:kern w:val="0"/>
          <w:szCs w:val="24"/>
        </w:rPr>
        <w:t>=</w:t>
      </w:r>
      <w:r w:rsidRPr="004875B5">
        <w:rPr>
          <w:kern w:val="0"/>
          <w:szCs w:val="24"/>
        </w:rPr>
        <w:t>（</w:t>
      </w:r>
      <w:r w:rsidRPr="004875B5">
        <w:rPr>
          <w:kern w:val="0"/>
          <w:szCs w:val="24"/>
        </w:rPr>
        <w:t>V</w:t>
      </w:r>
      <w:r w:rsidRPr="004875B5">
        <w:rPr>
          <w:kern w:val="0"/>
          <w:szCs w:val="24"/>
          <w:vertAlign w:val="subscript"/>
        </w:rPr>
        <w:t>1</w:t>
      </w:r>
      <w:r w:rsidRPr="004875B5">
        <w:rPr>
          <w:kern w:val="0"/>
          <w:szCs w:val="24"/>
        </w:rPr>
        <w:t>+ V</w:t>
      </w:r>
      <w:r w:rsidRPr="004875B5">
        <w:rPr>
          <w:kern w:val="0"/>
          <w:szCs w:val="24"/>
          <w:vertAlign w:val="subscript"/>
        </w:rPr>
        <w:t>2</w:t>
      </w:r>
      <w:r w:rsidRPr="004875B5">
        <w:rPr>
          <w:kern w:val="0"/>
          <w:szCs w:val="24"/>
        </w:rPr>
        <w:t>- V</w:t>
      </w:r>
      <w:r w:rsidRPr="004875B5">
        <w:rPr>
          <w:kern w:val="0"/>
          <w:szCs w:val="24"/>
          <w:vertAlign w:val="subscript"/>
        </w:rPr>
        <w:t>3</w:t>
      </w:r>
      <w:r w:rsidRPr="004875B5">
        <w:rPr>
          <w:kern w:val="0"/>
          <w:szCs w:val="24"/>
        </w:rPr>
        <w:t>）</w:t>
      </w:r>
      <w:r w:rsidRPr="004875B5">
        <w:rPr>
          <w:kern w:val="0"/>
          <w:szCs w:val="24"/>
        </w:rPr>
        <w:t>max +V</w:t>
      </w:r>
      <w:r w:rsidRPr="004875B5">
        <w:rPr>
          <w:kern w:val="0"/>
          <w:szCs w:val="24"/>
          <w:vertAlign w:val="subscript"/>
        </w:rPr>
        <w:t>4</w:t>
      </w:r>
      <w:r w:rsidRPr="004875B5">
        <w:rPr>
          <w:kern w:val="0"/>
          <w:szCs w:val="24"/>
        </w:rPr>
        <w:t>+V</w:t>
      </w:r>
      <w:r w:rsidRPr="004875B5">
        <w:rPr>
          <w:kern w:val="0"/>
          <w:szCs w:val="24"/>
          <w:vertAlign w:val="subscript"/>
        </w:rPr>
        <w:t>5</w:t>
      </w:r>
    </w:p>
    <w:p w14:paraId="69C8191C" w14:textId="77777777" w:rsidR="006A596D" w:rsidRPr="004875B5" w:rsidRDefault="00434D4C">
      <w:pPr>
        <w:spacing w:before="0"/>
        <w:ind w:firstLine="480"/>
        <w:rPr>
          <w:kern w:val="0"/>
          <w:szCs w:val="24"/>
        </w:rPr>
      </w:pPr>
      <w:r w:rsidRPr="004875B5">
        <w:rPr>
          <w:kern w:val="0"/>
          <w:szCs w:val="24"/>
        </w:rPr>
        <w:t>注：（</w:t>
      </w:r>
      <w:r w:rsidRPr="004875B5">
        <w:rPr>
          <w:kern w:val="0"/>
          <w:szCs w:val="24"/>
        </w:rPr>
        <w:t>V</w:t>
      </w:r>
      <w:r w:rsidRPr="004875B5">
        <w:rPr>
          <w:kern w:val="0"/>
          <w:szCs w:val="24"/>
          <w:vertAlign w:val="subscript"/>
        </w:rPr>
        <w:t>1</w:t>
      </w:r>
      <w:r w:rsidRPr="004875B5">
        <w:rPr>
          <w:kern w:val="0"/>
          <w:szCs w:val="24"/>
        </w:rPr>
        <w:t>+V</w:t>
      </w:r>
      <w:r w:rsidRPr="004875B5">
        <w:rPr>
          <w:kern w:val="0"/>
          <w:szCs w:val="24"/>
          <w:vertAlign w:val="subscript"/>
        </w:rPr>
        <w:t>2</w:t>
      </w:r>
      <w:r w:rsidRPr="004875B5">
        <w:rPr>
          <w:kern w:val="0"/>
          <w:szCs w:val="24"/>
        </w:rPr>
        <w:t>-V</w:t>
      </w:r>
      <w:r w:rsidRPr="004875B5">
        <w:rPr>
          <w:kern w:val="0"/>
          <w:szCs w:val="24"/>
          <w:vertAlign w:val="subscript"/>
        </w:rPr>
        <w:t>3</w:t>
      </w:r>
      <w:r w:rsidRPr="004875B5">
        <w:rPr>
          <w:kern w:val="0"/>
          <w:szCs w:val="24"/>
        </w:rPr>
        <w:t>）</w:t>
      </w:r>
      <w:r w:rsidRPr="004875B5">
        <w:rPr>
          <w:kern w:val="0"/>
          <w:szCs w:val="24"/>
        </w:rPr>
        <w:t>max</w:t>
      </w:r>
      <w:r w:rsidRPr="004875B5">
        <w:rPr>
          <w:kern w:val="0"/>
          <w:szCs w:val="24"/>
        </w:rPr>
        <w:t>是指对收集系统范围内不同罐组或装置分别计算</w:t>
      </w:r>
      <w:r w:rsidRPr="004875B5">
        <w:rPr>
          <w:kern w:val="0"/>
          <w:szCs w:val="24"/>
        </w:rPr>
        <w:t>V</w:t>
      </w:r>
      <w:r w:rsidRPr="004875B5">
        <w:rPr>
          <w:kern w:val="0"/>
          <w:szCs w:val="24"/>
          <w:vertAlign w:val="subscript"/>
        </w:rPr>
        <w:t>1</w:t>
      </w:r>
      <w:r w:rsidRPr="004875B5">
        <w:rPr>
          <w:kern w:val="0"/>
          <w:szCs w:val="24"/>
        </w:rPr>
        <w:t>+ V</w:t>
      </w:r>
      <w:r w:rsidRPr="004875B5">
        <w:rPr>
          <w:kern w:val="0"/>
          <w:szCs w:val="24"/>
          <w:vertAlign w:val="subscript"/>
        </w:rPr>
        <w:t>2</w:t>
      </w:r>
      <w:r w:rsidRPr="004875B5">
        <w:rPr>
          <w:kern w:val="0"/>
          <w:szCs w:val="24"/>
        </w:rPr>
        <w:t>- V</w:t>
      </w:r>
      <w:r w:rsidRPr="004875B5">
        <w:rPr>
          <w:kern w:val="0"/>
          <w:szCs w:val="24"/>
          <w:vertAlign w:val="subscript"/>
        </w:rPr>
        <w:t>3</w:t>
      </w:r>
      <w:r w:rsidRPr="004875B5">
        <w:rPr>
          <w:kern w:val="0"/>
          <w:szCs w:val="24"/>
        </w:rPr>
        <w:t>，取其中最大值。</w:t>
      </w:r>
    </w:p>
    <w:p w14:paraId="3C78395D" w14:textId="77777777" w:rsidR="006A596D" w:rsidRPr="004875B5" w:rsidRDefault="00434D4C">
      <w:pPr>
        <w:spacing w:before="0"/>
        <w:ind w:firstLine="480"/>
        <w:rPr>
          <w:kern w:val="0"/>
          <w:szCs w:val="24"/>
        </w:rPr>
      </w:pPr>
      <w:r w:rsidRPr="004875B5">
        <w:rPr>
          <w:kern w:val="0"/>
          <w:szCs w:val="24"/>
        </w:rPr>
        <w:t>V</w:t>
      </w:r>
      <w:r w:rsidRPr="004875B5">
        <w:rPr>
          <w:kern w:val="0"/>
          <w:szCs w:val="24"/>
          <w:vertAlign w:val="subscript"/>
        </w:rPr>
        <w:t>1</w:t>
      </w:r>
      <w:r w:rsidRPr="004875B5">
        <w:rPr>
          <w:kern w:val="0"/>
          <w:szCs w:val="24"/>
        </w:rPr>
        <w:t>——</w:t>
      </w:r>
      <w:r w:rsidRPr="004875B5">
        <w:rPr>
          <w:kern w:val="0"/>
          <w:szCs w:val="24"/>
        </w:rPr>
        <w:t>收集系统范围内发生事故的一个罐组或一套装置的物料量。</w:t>
      </w:r>
    </w:p>
    <w:p w14:paraId="6B3D77BA" w14:textId="77777777" w:rsidR="006A596D" w:rsidRPr="004875B5" w:rsidRDefault="00434D4C">
      <w:pPr>
        <w:spacing w:before="0"/>
        <w:ind w:firstLine="480"/>
        <w:rPr>
          <w:kern w:val="0"/>
          <w:szCs w:val="24"/>
        </w:rPr>
      </w:pPr>
      <w:r w:rsidRPr="004875B5">
        <w:rPr>
          <w:kern w:val="0"/>
          <w:szCs w:val="24"/>
        </w:rPr>
        <w:t>注：储存相同物料的罐组按一个最大储罐计，装置物料量按存留最大物料量的一台反应器或中间储罐计；</w:t>
      </w:r>
    </w:p>
    <w:p w14:paraId="30271DB2" w14:textId="77777777" w:rsidR="006A596D" w:rsidRPr="004875B5" w:rsidRDefault="00434D4C">
      <w:pPr>
        <w:spacing w:before="0"/>
        <w:ind w:firstLine="480"/>
        <w:rPr>
          <w:kern w:val="0"/>
          <w:szCs w:val="24"/>
        </w:rPr>
      </w:pPr>
      <w:r w:rsidRPr="004875B5">
        <w:rPr>
          <w:kern w:val="0"/>
          <w:szCs w:val="24"/>
        </w:rPr>
        <w:lastRenderedPageBreak/>
        <w:t>V</w:t>
      </w:r>
      <w:r w:rsidRPr="004875B5">
        <w:rPr>
          <w:kern w:val="0"/>
          <w:szCs w:val="24"/>
          <w:vertAlign w:val="subscript"/>
        </w:rPr>
        <w:t>2</w:t>
      </w:r>
      <w:r w:rsidRPr="004875B5">
        <w:rPr>
          <w:kern w:val="0"/>
          <w:szCs w:val="24"/>
        </w:rPr>
        <w:t>——</w:t>
      </w:r>
      <w:r w:rsidRPr="004875B5">
        <w:rPr>
          <w:kern w:val="0"/>
          <w:szCs w:val="24"/>
        </w:rPr>
        <w:t>发生事故的储罐或装置的消防水量，</w:t>
      </w:r>
      <w:r w:rsidRPr="004875B5">
        <w:rPr>
          <w:kern w:val="0"/>
          <w:szCs w:val="24"/>
        </w:rPr>
        <w:t>m</w:t>
      </w:r>
      <w:r w:rsidRPr="004875B5">
        <w:rPr>
          <w:kern w:val="0"/>
          <w:szCs w:val="24"/>
          <w:vertAlign w:val="superscript"/>
        </w:rPr>
        <w:t>3</w:t>
      </w:r>
      <w:r w:rsidRPr="004875B5">
        <w:rPr>
          <w:kern w:val="0"/>
          <w:szCs w:val="24"/>
        </w:rPr>
        <w:t>；</w:t>
      </w:r>
    </w:p>
    <w:p w14:paraId="67AB0AB5" w14:textId="77777777" w:rsidR="006A596D" w:rsidRPr="004875B5" w:rsidRDefault="00434D4C">
      <w:pPr>
        <w:spacing w:before="0"/>
        <w:ind w:firstLine="480"/>
        <w:rPr>
          <w:kern w:val="0"/>
          <w:szCs w:val="24"/>
          <w:vertAlign w:val="subscript"/>
        </w:rPr>
      </w:pPr>
      <w:r w:rsidRPr="004875B5">
        <w:rPr>
          <w:kern w:val="0"/>
          <w:szCs w:val="24"/>
        </w:rPr>
        <w:t>V</w:t>
      </w:r>
      <w:r w:rsidRPr="004875B5">
        <w:rPr>
          <w:kern w:val="0"/>
          <w:szCs w:val="24"/>
          <w:vertAlign w:val="subscript"/>
        </w:rPr>
        <w:t>2</w:t>
      </w:r>
      <w:r w:rsidRPr="004875B5">
        <w:rPr>
          <w:kern w:val="0"/>
          <w:szCs w:val="24"/>
        </w:rPr>
        <w:t>=∑Q</w:t>
      </w:r>
      <w:r w:rsidRPr="004875B5">
        <w:rPr>
          <w:kern w:val="0"/>
          <w:szCs w:val="24"/>
          <w:vertAlign w:val="subscript"/>
        </w:rPr>
        <w:t>消</w:t>
      </w:r>
      <w:r w:rsidRPr="004875B5">
        <w:rPr>
          <w:kern w:val="0"/>
          <w:szCs w:val="24"/>
        </w:rPr>
        <w:t>t</w:t>
      </w:r>
      <w:r w:rsidRPr="004875B5">
        <w:rPr>
          <w:kern w:val="0"/>
          <w:szCs w:val="24"/>
          <w:vertAlign w:val="subscript"/>
        </w:rPr>
        <w:t>消</w:t>
      </w:r>
    </w:p>
    <w:p w14:paraId="27C6A1D0" w14:textId="77777777" w:rsidR="006A596D" w:rsidRPr="004875B5" w:rsidRDefault="00434D4C">
      <w:pPr>
        <w:spacing w:before="0"/>
        <w:ind w:firstLine="480"/>
        <w:rPr>
          <w:kern w:val="0"/>
          <w:szCs w:val="24"/>
        </w:rPr>
      </w:pPr>
      <w:r w:rsidRPr="004875B5">
        <w:rPr>
          <w:kern w:val="0"/>
          <w:szCs w:val="24"/>
        </w:rPr>
        <w:t>Q</w:t>
      </w:r>
      <w:r w:rsidRPr="004875B5">
        <w:rPr>
          <w:kern w:val="0"/>
          <w:szCs w:val="24"/>
          <w:vertAlign w:val="subscript"/>
        </w:rPr>
        <w:t>消</w:t>
      </w:r>
      <w:r w:rsidRPr="004875B5">
        <w:rPr>
          <w:kern w:val="0"/>
          <w:szCs w:val="24"/>
        </w:rPr>
        <w:t>——</w:t>
      </w:r>
      <w:r w:rsidRPr="004875B5">
        <w:rPr>
          <w:kern w:val="0"/>
          <w:szCs w:val="24"/>
        </w:rPr>
        <w:t>发生事故的储罐或装置的同时使用的消防设施给水流量，</w:t>
      </w:r>
      <w:r w:rsidRPr="004875B5">
        <w:rPr>
          <w:kern w:val="0"/>
          <w:szCs w:val="24"/>
        </w:rPr>
        <w:t>m</w:t>
      </w:r>
      <w:r w:rsidRPr="004875B5">
        <w:rPr>
          <w:kern w:val="0"/>
          <w:szCs w:val="24"/>
          <w:vertAlign w:val="superscript"/>
        </w:rPr>
        <w:t>3</w:t>
      </w:r>
      <w:r w:rsidRPr="004875B5">
        <w:rPr>
          <w:kern w:val="0"/>
          <w:szCs w:val="24"/>
        </w:rPr>
        <w:t>/h</w:t>
      </w:r>
      <w:r w:rsidRPr="004875B5">
        <w:rPr>
          <w:kern w:val="0"/>
          <w:szCs w:val="24"/>
        </w:rPr>
        <w:t>；</w:t>
      </w:r>
    </w:p>
    <w:p w14:paraId="0A3A7D29" w14:textId="77777777" w:rsidR="006A596D" w:rsidRPr="004875B5" w:rsidRDefault="00434D4C">
      <w:pPr>
        <w:spacing w:before="0"/>
        <w:ind w:firstLine="480"/>
        <w:rPr>
          <w:kern w:val="0"/>
          <w:szCs w:val="24"/>
        </w:rPr>
      </w:pPr>
      <w:r w:rsidRPr="004875B5">
        <w:rPr>
          <w:kern w:val="0"/>
          <w:szCs w:val="24"/>
        </w:rPr>
        <w:t>t</w:t>
      </w:r>
      <w:r w:rsidRPr="004875B5">
        <w:rPr>
          <w:kern w:val="0"/>
          <w:szCs w:val="24"/>
          <w:vertAlign w:val="subscript"/>
        </w:rPr>
        <w:t>消</w:t>
      </w:r>
      <w:r w:rsidRPr="004875B5">
        <w:rPr>
          <w:kern w:val="0"/>
          <w:szCs w:val="24"/>
        </w:rPr>
        <w:t>——</w:t>
      </w:r>
      <w:r w:rsidRPr="004875B5">
        <w:rPr>
          <w:kern w:val="0"/>
          <w:szCs w:val="24"/>
        </w:rPr>
        <w:t>消防设施对应的设计消防历时，</w:t>
      </w:r>
      <w:r w:rsidRPr="004875B5">
        <w:rPr>
          <w:kern w:val="0"/>
          <w:szCs w:val="24"/>
        </w:rPr>
        <w:t>h</w:t>
      </w:r>
      <w:r w:rsidRPr="004875B5">
        <w:rPr>
          <w:kern w:val="0"/>
          <w:szCs w:val="24"/>
        </w:rPr>
        <w:t>；</w:t>
      </w:r>
    </w:p>
    <w:p w14:paraId="00E04426" w14:textId="77777777" w:rsidR="006A596D" w:rsidRPr="004875B5" w:rsidRDefault="00434D4C">
      <w:pPr>
        <w:spacing w:before="0"/>
        <w:ind w:firstLine="480"/>
        <w:rPr>
          <w:kern w:val="0"/>
          <w:szCs w:val="24"/>
        </w:rPr>
      </w:pPr>
      <w:r w:rsidRPr="004875B5">
        <w:rPr>
          <w:kern w:val="0"/>
          <w:szCs w:val="24"/>
        </w:rPr>
        <w:t>V</w:t>
      </w:r>
      <w:r w:rsidRPr="004875B5">
        <w:rPr>
          <w:kern w:val="0"/>
          <w:szCs w:val="24"/>
          <w:vertAlign w:val="subscript"/>
        </w:rPr>
        <w:t>3</w:t>
      </w:r>
      <w:r w:rsidRPr="004875B5">
        <w:rPr>
          <w:kern w:val="0"/>
          <w:szCs w:val="24"/>
        </w:rPr>
        <w:t>——</w:t>
      </w:r>
      <w:r w:rsidRPr="004875B5">
        <w:rPr>
          <w:kern w:val="0"/>
          <w:szCs w:val="24"/>
        </w:rPr>
        <w:t>发生事故时可以转输到其他储存或处理设施的物料量，</w:t>
      </w:r>
      <w:r w:rsidRPr="004875B5">
        <w:rPr>
          <w:kern w:val="0"/>
          <w:szCs w:val="24"/>
        </w:rPr>
        <w:t>m</w:t>
      </w:r>
      <w:r w:rsidRPr="004875B5">
        <w:rPr>
          <w:kern w:val="0"/>
          <w:szCs w:val="24"/>
          <w:vertAlign w:val="superscript"/>
        </w:rPr>
        <w:t>3</w:t>
      </w:r>
      <w:r w:rsidRPr="004875B5">
        <w:rPr>
          <w:kern w:val="0"/>
          <w:szCs w:val="24"/>
        </w:rPr>
        <w:t>；</w:t>
      </w:r>
    </w:p>
    <w:p w14:paraId="36A30666" w14:textId="77777777" w:rsidR="006A596D" w:rsidRPr="004875B5" w:rsidRDefault="00434D4C">
      <w:pPr>
        <w:spacing w:before="0"/>
        <w:ind w:firstLine="480"/>
        <w:rPr>
          <w:kern w:val="0"/>
          <w:szCs w:val="24"/>
        </w:rPr>
      </w:pPr>
      <w:r w:rsidRPr="004875B5">
        <w:rPr>
          <w:kern w:val="0"/>
          <w:szCs w:val="24"/>
        </w:rPr>
        <w:t>V</w:t>
      </w:r>
      <w:r w:rsidRPr="004875B5">
        <w:rPr>
          <w:kern w:val="0"/>
          <w:szCs w:val="24"/>
          <w:vertAlign w:val="subscript"/>
        </w:rPr>
        <w:t>4</w:t>
      </w:r>
      <w:r w:rsidRPr="004875B5">
        <w:rPr>
          <w:kern w:val="0"/>
          <w:szCs w:val="24"/>
        </w:rPr>
        <w:t>——</w:t>
      </w:r>
      <w:r w:rsidRPr="004875B5">
        <w:rPr>
          <w:kern w:val="0"/>
          <w:szCs w:val="24"/>
        </w:rPr>
        <w:t>发生事故时仍必须进入该收集系统的生产废水量，</w:t>
      </w:r>
      <w:r w:rsidRPr="004875B5">
        <w:rPr>
          <w:kern w:val="0"/>
          <w:szCs w:val="24"/>
        </w:rPr>
        <w:t>m</w:t>
      </w:r>
      <w:r w:rsidRPr="004875B5">
        <w:rPr>
          <w:kern w:val="0"/>
          <w:szCs w:val="24"/>
          <w:vertAlign w:val="superscript"/>
        </w:rPr>
        <w:t>3</w:t>
      </w:r>
      <w:r w:rsidRPr="004875B5">
        <w:rPr>
          <w:kern w:val="0"/>
          <w:szCs w:val="24"/>
        </w:rPr>
        <w:t>；</w:t>
      </w:r>
    </w:p>
    <w:p w14:paraId="2739516C" w14:textId="77777777" w:rsidR="006A596D" w:rsidRPr="004875B5" w:rsidRDefault="00434D4C">
      <w:pPr>
        <w:spacing w:before="0"/>
        <w:ind w:firstLine="480"/>
        <w:rPr>
          <w:kern w:val="0"/>
          <w:szCs w:val="24"/>
        </w:rPr>
      </w:pPr>
      <w:r w:rsidRPr="004875B5">
        <w:rPr>
          <w:kern w:val="0"/>
          <w:szCs w:val="24"/>
        </w:rPr>
        <w:t>V</w:t>
      </w:r>
      <w:r w:rsidRPr="004875B5">
        <w:rPr>
          <w:kern w:val="0"/>
          <w:szCs w:val="24"/>
          <w:vertAlign w:val="subscript"/>
        </w:rPr>
        <w:t>5</w:t>
      </w:r>
      <w:r w:rsidRPr="004875B5">
        <w:rPr>
          <w:kern w:val="0"/>
          <w:szCs w:val="24"/>
        </w:rPr>
        <w:t>——</w:t>
      </w:r>
      <w:r w:rsidRPr="004875B5">
        <w:rPr>
          <w:kern w:val="0"/>
          <w:szCs w:val="24"/>
        </w:rPr>
        <w:t>发生事故时可能进入该收集系统的降雨量，</w:t>
      </w:r>
      <w:r w:rsidRPr="004875B5">
        <w:rPr>
          <w:kern w:val="0"/>
          <w:szCs w:val="24"/>
        </w:rPr>
        <w:t>m</w:t>
      </w:r>
      <w:r w:rsidRPr="004875B5">
        <w:rPr>
          <w:kern w:val="0"/>
          <w:szCs w:val="24"/>
          <w:vertAlign w:val="superscript"/>
        </w:rPr>
        <w:t>3</w:t>
      </w:r>
      <w:r w:rsidRPr="004875B5">
        <w:rPr>
          <w:kern w:val="0"/>
          <w:szCs w:val="24"/>
        </w:rPr>
        <w:t>；</w:t>
      </w:r>
    </w:p>
    <w:p w14:paraId="5CF55D6C" w14:textId="77777777" w:rsidR="006A596D" w:rsidRPr="004875B5" w:rsidRDefault="00434D4C">
      <w:pPr>
        <w:spacing w:before="0"/>
        <w:ind w:firstLine="480"/>
        <w:rPr>
          <w:kern w:val="0"/>
          <w:szCs w:val="24"/>
        </w:rPr>
      </w:pPr>
      <w:r w:rsidRPr="004875B5">
        <w:rPr>
          <w:kern w:val="0"/>
          <w:szCs w:val="24"/>
        </w:rPr>
        <w:t>V</w:t>
      </w:r>
      <w:r w:rsidRPr="004875B5">
        <w:rPr>
          <w:kern w:val="0"/>
          <w:szCs w:val="24"/>
          <w:vertAlign w:val="subscript"/>
        </w:rPr>
        <w:t>5</w:t>
      </w:r>
      <w:r w:rsidRPr="004875B5">
        <w:rPr>
          <w:kern w:val="0"/>
          <w:szCs w:val="24"/>
        </w:rPr>
        <w:t>=10qF</w:t>
      </w:r>
    </w:p>
    <w:p w14:paraId="4C0DD31F" w14:textId="77777777" w:rsidR="006A596D" w:rsidRPr="004875B5" w:rsidRDefault="00434D4C">
      <w:pPr>
        <w:spacing w:before="0"/>
        <w:ind w:firstLine="480"/>
        <w:rPr>
          <w:kern w:val="0"/>
          <w:szCs w:val="24"/>
        </w:rPr>
      </w:pPr>
      <w:r w:rsidRPr="004875B5">
        <w:rPr>
          <w:kern w:val="0"/>
          <w:szCs w:val="24"/>
        </w:rPr>
        <w:t>q——</w:t>
      </w:r>
      <w:r w:rsidRPr="004875B5">
        <w:rPr>
          <w:kern w:val="0"/>
          <w:szCs w:val="24"/>
        </w:rPr>
        <w:t>降雨强度，</w:t>
      </w:r>
      <w:r w:rsidRPr="004875B5">
        <w:rPr>
          <w:kern w:val="0"/>
          <w:szCs w:val="24"/>
        </w:rPr>
        <w:t>mm</w:t>
      </w:r>
      <w:r w:rsidRPr="004875B5">
        <w:rPr>
          <w:kern w:val="0"/>
          <w:szCs w:val="24"/>
        </w:rPr>
        <w:t>；按平均日降雨量；</w:t>
      </w:r>
    </w:p>
    <w:p w14:paraId="496932C3" w14:textId="77777777" w:rsidR="006A596D" w:rsidRPr="004875B5" w:rsidRDefault="00434D4C">
      <w:pPr>
        <w:spacing w:before="0"/>
        <w:ind w:firstLine="480"/>
        <w:rPr>
          <w:kern w:val="0"/>
          <w:szCs w:val="24"/>
        </w:rPr>
      </w:pPr>
      <w:r w:rsidRPr="004875B5">
        <w:rPr>
          <w:kern w:val="0"/>
          <w:szCs w:val="24"/>
        </w:rPr>
        <w:t>q=q</w:t>
      </w:r>
      <w:r w:rsidRPr="004875B5">
        <w:rPr>
          <w:kern w:val="0"/>
          <w:szCs w:val="24"/>
          <w:vertAlign w:val="subscript"/>
        </w:rPr>
        <w:t>a</w:t>
      </w:r>
      <w:r w:rsidRPr="004875B5">
        <w:rPr>
          <w:kern w:val="0"/>
          <w:szCs w:val="24"/>
        </w:rPr>
        <w:t>/n</w:t>
      </w:r>
    </w:p>
    <w:p w14:paraId="63CD4F42" w14:textId="77777777" w:rsidR="006A596D" w:rsidRPr="004875B5" w:rsidRDefault="00434D4C">
      <w:pPr>
        <w:spacing w:before="0"/>
        <w:ind w:firstLine="480"/>
        <w:rPr>
          <w:kern w:val="0"/>
          <w:szCs w:val="24"/>
        </w:rPr>
      </w:pPr>
      <w:r w:rsidRPr="004875B5">
        <w:rPr>
          <w:kern w:val="0"/>
          <w:szCs w:val="24"/>
        </w:rPr>
        <w:t>q</w:t>
      </w:r>
      <w:r w:rsidRPr="004875B5">
        <w:rPr>
          <w:kern w:val="0"/>
          <w:szCs w:val="24"/>
          <w:vertAlign w:val="subscript"/>
        </w:rPr>
        <w:t>a</w:t>
      </w:r>
      <w:r w:rsidRPr="004875B5">
        <w:rPr>
          <w:kern w:val="0"/>
          <w:szCs w:val="24"/>
        </w:rPr>
        <w:t>——</w:t>
      </w:r>
      <w:r w:rsidRPr="004875B5">
        <w:rPr>
          <w:kern w:val="0"/>
          <w:szCs w:val="24"/>
        </w:rPr>
        <w:t>年平均降雨量，</w:t>
      </w:r>
      <w:r w:rsidRPr="004875B5">
        <w:rPr>
          <w:kern w:val="0"/>
          <w:szCs w:val="24"/>
        </w:rPr>
        <w:t>mm</w:t>
      </w:r>
      <w:r w:rsidRPr="004875B5">
        <w:rPr>
          <w:kern w:val="0"/>
          <w:szCs w:val="24"/>
        </w:rPr>
        <w:t>；</w:t>
      </w:r>
    </w:p>
    <w:p w14:paraId="566690CF" w14:textId="77777777" w:rsidR="006A596D" w:rsidRPr="004875B5" w:rsidRDefault="00434D4C">
      <w:pPr>
        <w:spacing w:before="0"/>
        <w:ind w:firstLine="480"/>
        <w:rPr>
          <w:kern w:val="0"/>
          <w:szCs w:val="24"/>
        </w:rPr>
      </w:pPr>
      <w:r w:rsidRPr="004875B5">
        <w:rPr>
          <w:kern w:val="0"/>
          <w:szCs w:val="24"/>
        </w:rPr>
        <w:t>n——</w:t>
      </w:r>
      <w:r w:rsidRPr="004875B5">
        <w:rPr>
          <w:kern w:val="0"/>
          <w:szCs w:val="24"/>
        </w:rPr>
        <w:t>年平均降雨日数。</w:t>
      </w:r>
    </w:p>
    <w:p w14:paraId="37CE3C60" w14:textId="77777777" w:rsidR="006A596D" w:rsidRPr="004875B5" w:rsidRDefault="00434D4C">
      <w:pPr>
        <w:spacing w:before="0"/>
        <w:ind w:firstLine="480"/>
        <w:rPr>
          <w:kern w:val="0"/>
          <w:szCs w:val="24"/>
        </w:rPr>
      </w:pPr>
      <w:r w:rsidRPr="004875B5">
        <w:rPr>
          <w:kern w:val="0"/>
          <w:szCs w:val="24"/>
        </w:rPr>
        <w:t>F——</w:t>
      </w:r>
      <w:r w:rsidRPr="004875B5">
        <w:rPr>
          <w:kern w:val="0"/>
          <w:szCs w:val="24"/>
        </w:rPr>
        <w:t>必须进入事故废水收集系统的雨水汇水面积，</w:t>
      </w:r>
      <w:r w:rsidRPr="004875B5">
        <w:rPr>
          <w:kern w:val="0"/>
          <w:szCs w:val="24"/>
        </w:rPr>
        <w:t>ha</w:t>
      </w:r>
      <w:r w:rsidRPr="004875B5">
        <w:rPr>
          <w:kern w:val="0"/>
          <w:szCs w:val="24"/>
        </w:rPr>
        <w:t>；</w:t>
      </w:r>
    </w:p>
    <w:p w14:paraId="7DEF0D48" w14:textId="31F21E38" w:rsidR="006A596D" w:rsidRPr="004875B5" w:rsidRDefault="00434D4C">
      <w:pPr>
        <w:spacing w:before="0"/>
        <w:ind w:firstLine="480"/>
        <w:rPr>
          <w:kern w:val="0"/>
          <w:szCs w:val="24"/>
        </w:rPr>
      </w:pPr>
      <w:r w:rsidRPr="004875B5">
        <w:rPr>
          <w:kern w:val="0"/>
          <w:szCs w:val="24"/>
        </w:rPr>
        <w:t>经计算：消防设施给水量按</w:t>
      </w:r>
      <w:r w:rsidRPr="004875B5">
        <w:rPr>
          <w:kern w:val="0"/>
          <w:szCs w:val="24"/>
        </w:rPr>
        <w:t>15L/s</w:t>
      </w:r>
      <w:r w:rsidRPr="004875B5">
        <w:rPr>
          <w:kern w:val="0"/>
          <w:szCs w:val="24"/>
        </w:rPr>
        <w:t>计，火灾持续时间</w:t>
      </w:r>
      <w:r w:rsidR="00F7231F" w:rsidRPr="004875B5">
        <w:rPr>
          <w:kern w:val="0"/>
          <w:szCs w:val="24"/>
        </w:rPr>
        <w:t>1</w:t>
      </w:r>
      <w:r w:rsidRPr="004875B5">
        <w:rPr>
          <w:kern w:val="0"/>
          <w:szCs w:val="24"/>
        </w:rPr>
        <w:t>小时，则</w:t>
      </w:r>
      <w:r w:rsidRPr="004875B5">
        <w:rPr>
          <w:kern w:val="0"/>
          <w:szCs w:val="24"/>
        </w:rPr>
        <w:t>V</w:t>
      </w:r>
      <w:r w:rsidRPr="004875B5">
        <w:rPr>
          <w:kern w:val="0"/>
          <w:szCs w:val="24"/>
          <w:vertAlign w:val="subscript"/>
        </w:rPr>
        <w:t>2</w:t>
      </w:r>
      <w:r w:rsidRPr="004875B5">
        <w:rPr>
          <w:kern w:val="0"/>
          <w:szCs w:val="24"/>
        </w:rPr>
        <w:t>为</w:t>
      </w:r>
      <w:r w:rsidR="00F7231F" w:rsidRPr="004875B5">
        <w:rPr>
          <w:kern w:val="0"/>
          <w:szCs w:val="24"/>
        </w:rPr>
        <w:t>54</w:t>
      </w:r>
      <w:r w:rsidRPr="004875B5">
        <w:rPr>
          <w:kern w:val="0"/>
          <w:szCs w:val="24"/>
        </w:rPr>
        <w:t>m</w:t>
      </w:r>
      <w:r w:rsidRPr="004875B5">
        <w:rPr>
          <w:kern w:val="0"/>
          <w:szCs w:val="24"/>
          <w:vertAlign w:val="superscript"/>
        </w:rPr>
        <w:t>3</w:t>
      </w:r>
      <w:r w:rsidRPr="004875B5">
        <w:rPr>
          <w:kern w:val="0"/>
          <w:szCs w:val="24"/>
        </w:rPr>
        <w:t>；</w:t>
      </w:r>
    </w:p>
    <w:p w14:paraId="56DD7E43" w14:textId="6A6DCA8B" w:rsidR="006A596D" w:rsidRPr="004875B5" w:rsidRDefault="00434D4C">
      <w:pPr>
        <w:spacing w:before="0"/>
        <w:ind w:firstLine="480"/>
        <w:rPr>
          <w:kern w:val="0"/>
          <w:szCs w:val="24"/>
        </w:rPr>
      </w:pPr>
      <w:r w:rsidRPr="004875B5">
        <w:rPr>
          <w:kern w:val="0"/>
          <w:szCs w:val="24"/>
        </w:rPr>
        <w:t>V</w:t>
      </w:r>
      <w:r w:rsidRPr="004875B5">
        <w:rPr>
          <w:kern w:val="0"/>
          <w:szCs w:val="24"/>
          <w:vertAlign w:val="subscript"/>
        </w:rPr>
        <w:t>3</w:t>
      </w:r>
      <w:r w:rsidRPr="004875B5">
        <w:rPr>
          <w:kern w:val="0"/>
          <w:szCs w:val="24"/>
        </w:rPr>
        <w:t>按</w:t>
      </w:r>
      <w:r w:rsidR="00F7231F" w:rsidRPr="004875B5">
        <w:rPr>
          <w:kern w:val="0"/>
          <w:szCs w:val="24"/>
        </w:rPr>
        <w:t>0</w:t>
      </w:r>
      <w:r w:rsidRPr="004875B5">
        <w:rPr>
          <w:kern w:val="0"/>
          <w:szCs w:val="24"/>
        </w:rPr>
        <w:t>计算；</w:t>
      </w:r>
    </w:p>
    <w:p w14:paraId="0A41BAF7" w14:textId="6ECF5851" w:rsidR="006A596D" w:rsidRPr="004875B5" w:rsidRDefault="00434D4C">
      <w:pPr>
        <w:spacing w:before="0"/>
        <w:ind w:firstLine="480"/>
        <w:rPr>
          <w:kern w:val="0"/>
          <w:szCs w:val="24"/>
        </w:rPr>
      </w:pPr>
      <w:r w:rsidRPr="004875B5">
        <w:rPr>
          <w:kern w:val="0"/>
          <w:szCs w:val="24"/>
        </w:rPr>
        <w:t>V</w:t>
      </w:r>
      <w:r w:rsidRPr="004875B5">
        <w:rPr>
          <w:kern w:val="0"/>
          <w:szCs w:val="24"/>
          <w:vertAlign w:val="subscript"/>
        </w:rPr>
        <w:t>4</w:t>
      </w:r>
      <w:r w:rsidRPr="004875B5">
        <w:rPr>
          <w:kern w:val="0"/>
          <w:szCs w:val="24"/>
        </w:rPr>
        <w:t>按</w:t>
      </w:r>
      <w:r w:rsidR="00680545" w:rsidRPr="004875B5">
        <w:rPr>
          <w:kern w:val="0"/>
          <w:szCs w:val="24"/>
        </w:rPr>
        <w:t>1</w:t>
      </w:r>
      <w:r w:rsidRPr="004875B5">
        <w:rPr>
          <w:kern w:val="0"/>
          <w:szCs w:val="24"/>
        </w:rPr>
        <w:t>天生产废水和生活污水计算，约为</w:t>
      </w:r>
      <w:r w:rsidR="00680545" w:rsidRPr="004875B5">
        <w:rPr>
          <w:kern w:val="0"/>
          <w:szCs w:val="24"/>
        </w:rPr>
        <w:t>28</w:t>
      </w:r>
      <w:r w:rsidR="00F7231F" w:rsidRPr="004875B5">
        <w:rPr>
          <w:kern w:val="0"/>
          <w:szCs w:val="24"/>
        </w:rPr>
        <w:t>2</w:t>
      </w:r>
      <w:r w:rsidRPr="004875B5">
        <w:rPr>
          <w:kern w:val="0"/>
          <w:szCs w:val="24"/>
        </w:rPr>
        <w:t>m</w:t>
      </w:r>
      <w:r w:rsidRPr="004875B5">
        <w:rPr>
          <w:kern w:val="0"/>
          <w:szCs w:val="24"/>
          <w:vertAlign w:val="superscript"/>
        </w:rPr>
        <w:t>3</w:t>
      </w:r>
      <w:r w:rsidRPr="004875B5">
        <w:rPr>
          <w:kern w:val="0"/>
          <w:szCs w:val="24"/>
        </w:rPr>
        <w:t>；</w:t>
      </w:r>
    </w:p>
    <w:p w14:paraId="0A7461C7" w14:textId="0916CE9F" w:rsidR="00F7231F" w:rsidRPr="004875B5" w:rsidRDefault="00F7231F">
      <w:pPr>
        <w:spacing w:before="0"/>
        <w:ind w:firstLine="480"/>
        <w:rPr>
          <w:kern w:val="0"/>
          <w:szCs w:val="24"/>
        </w:rPr>
      </w:pPr>
      <w:r w:rsidRPr="004875B5">
        <w:rPr>
          <w:kern w:val="0"/>
          <w:szCs w:val="24"/>
        </w:rPr>
        <w:t>项目生产位于厂房内部，</w:t>
      </w:r>
      <w:r w:rsidRPr="004875B5">
        <w:rPr>
          <w:kern w:val="0"/>
          <w:szCs w:val="24"/>
        </w:rPr>
        <w:t>V5</w:t>
      </w:r>
      <w:r w:rsidRPr="004875B5">
        <w:rPr>
          <w:kern w:val="0"/>
          <w:szCs w:val="24"/>
        </w:rPr>
        <w:t>可计为</w:t>
      </w:r>
      <w:r w:rsidRPr="004875B5">
        <w:rPr>
          <w:kern w:val="0"/>
          <w:szCs w:val="24"/>
        </w:rPr>
        <w:t>0</w:t>
      </w:r>
      <w:r w:rsidRPr="004875B5">
        <w:rPr>
          <w:kern w:val="0"/>
          <w:szCs w:val="24"/>
        </w:rPr>
        <w:t>。</w:t>
      </w:r>
    </w:p>
    <w:p w14:paraId="2519ABEC" w14:textId="669AB96F" w:rsidR="006A596D" w:rsidRPr="004875B5" w:rsidRDefault="00434D4C">
      <w:pPr>
        <w:snapToGrid w:val="0"/>
        <w:spacing w:before="0" w:line="372" w:lineRule="auto"/>
        <w:ind w:firstLineChars="200" w:firstLine="480"/>
        <w:jc w:val="left"/>
        <w:textAlignment w:val="auto"/>
        <w:rPr>
          <w:kern w:val="18"/>
        </w:rPr>
      </w:pPr>
      <w:r w:rsidRPr="004875B5">
        <w:rPr>
          <w:kern w:val="0"/>
          <w:szCs w:val="24"/>
        </w:rPr>
        <w:t>因此，本项目需设置事故池的容积为</w:t>
      </w:r>
      <w:r w:rsidRPr="004875B5">
        <w:rPr>
          <w:kern w:val="0"/>
          <w:szCs w:val="24"/>
        </w:rPr>
        <w:t>V</w:t>
      </w:r>
      <w:r w:rsidRPr="004875B5">
        <w:rPr>
          <w:kern w:val="0"/>
          <w:szCs w:val="24"/>
          <w:vertAlign w:val="subscript"/>
        </w:rPr>
        <w:t>总</w:t>
      </w:r>
      <w:r w:rsidRPr="004875B5">
        <w:rPr>
          <w:kern w:val="0"/>
          <w:szCs w:val="24"/>
        </w:rPr>
        <w:t>=</w:t>
      </w:r>
      <w:r w:rsidR="00F7231F" w:rsidRPr="004875B5">
        <w:rPr>
          <w:kern w:val="0"/>
          <w:szCs w:val="24"/>
        </w:rPr>
        <w:t>54</w:t>
      </w:r>
      <w:r w:rsidRPr="004875B5">
        <w:rPr>
          <w:kern w:val="0"/>
          <w:szCs w:val="24"/>
        </w:rPr>
        <w:t>+</w:t>
      </w:r>
      <w:r w:rsidR="00F7231F" w:rsidRPr="004875B5">
        <w:rPr>
          <w:kern w:val="0"/>
          <w:szCs w:val="24"/>
        </w:rPr>
        <w:t>282</w:t>
      </w:r>
      <w:r w:rsidRPr="004875B5">
        <w:rPr>
          <w:kern w:val="0"/>
          <w:szCs w:val="24"/>
        </w:rPr>
        <w:t>=</w:t>
      </w:r>
      <w:r w:rsidR="00F7231F" w:rsidRPr="004875B5">
        <w:rPr>
          <w:kern w:val="0"/>
          <w:szCs w:val="24"/>
        </w:rPr>
        <w:t>336</w:t>
      </w:r>
      <w:r w:rsidRPr="004875B5">
        <w:rPr>
          <w:kern w:val="0"/>
          <w:szCs w:val="24"/>
        </w:rPr>
        <w:t>m</w:t>
      </w:r>
      <w:r w:rsidRPr="004875B5">
        <w:rPr>
          <w:kern w:val="0"/>
          <w:szCs w:val="24"/>
          <w:vertAlign w:val="superscript"/>
        </w:rPr>
        <w:t>3</w:t>
      </w:r>
      <w:r w:rsidRPr="004875B5">
        <w:rPr>
          <w:kern w:val="0"/>
          <w:szCs w:val="24"/>
        </w:rPr>
        <w:t>，</w:t>
      </w:r>
      <w:r w:rsidRPr="004875B5">
        <w:t>厂区设置容积</w:t>
      </w:r>
      <w:r w:rsidRPr="004875B5">
        <w:t>1</w:t>
      </w:r>
      <w:r w:rsidRPr="004875B5">
        <w:t>座</w:t>
      </w:r>
      <w:r w:rsidRPr="004875B5">
        <w:t>3</w:t>
      </w:r>
      <w:r w:rsidR="00F7231F" w:rsidRPr="004875B5">
        <w:t>40</w:t>
      </w:r>
      <w:r w:rsidRPr="004875B5">
        <w:t>m</w:t>
      </w:r>
      <w:r w:rsidRPr="004875B5">
        <w:rPr>
          <w:vertAlign w:val="superscript"/>
        </w:rPr>
        <w:t>3</w:t>
      </w:r>
      <w:r w:rsidRPr="004875B5">
        <w:t>事故废水池，用于收集事故状态下的生产废水，可满足</w:t>
      </w:r>
      <w:r w:rsidR="00F7231F" w:rsidRPr="004875B5">
        <w:rPr>
          <w:kern w:val="0"/>
          <w:szCs w:val="24"/>
        </w:rPr>
        <w:t>340</w:t>
      </w:r>
      <w:r w:rsidRPr="004875B5">
        <w:t>m</w:t>
      </w:r>
      <w:r w:rsidRPr="004875B5">
        <w:rPr>
          <w:vertAlign w:val="superscript"/>
        </w:rPr>
        <w:t>3</w:t>
      </w:r>
      <w:r w:rsidRPr="004875B5">
        <w:t>要求。</w:t>
      </w:r>
      <w:r w:rsidRPr="004875B5">
        <w:rPr>
          <w:kern w:val="0"/>
          <w:szCs w:val="24"/>
        </w:rPr>
        <w:t>同时事故应急池设置水闸，防止事故废水进入雨水管网。</w:t>
      </w:r>
      <w:r w:rsidRPr="004875B5">
        <w:rPr>
          <w:kern w:val="18"/>
        </w:rPr>
        <w:t>事故池设为地下或半地下式，以便于废水能自流进入事故池，随时应对可能发生的泄漏事件，并保持事故池处于空置状态。</w:t>
      </w:r>
    </w:p>
    <w:p w14:paraId="64E532E8" w14:textId="77777777" w:rsidR="006A596D" w:rsidRPr="004875B5" w:rsidRDefault="00434D4C">
      <w:pPr>
        <w:pStyle w:val="a1"/>
        <w:snapToGrid w:val="0"/>
        <w:spacing w:line="360" w:lineRule="auto"/>
        <w:ind w:firstLineChars="200" w:firstLine="480"/>
      </w:pPr>
      <w:r w:rsidRPr="004875B5">
        <w:t>事故废水池可有效容纳厂区产生的事故废水和消防废水，对废水起到了收集、均质和缓冲等作用，可作为厂区二级防控手段降低环境风险。</w:t>
      </w:r>
    </w:p>
    <w:p w14:paraId="47DED4A2" w14:textId="77777777" w:rsidR="006A596D" w:rsidRPr="004875B5" w:rsidRDefault="00434D4C" w:rsidP="00F7231F">
      <w:pPr>
        <w:pStyle w:val="a1"/>
        <w:adjustRightInd w:val="0"/>
        <w:snapToGrid w:val="0"/>
        <w:spacing w:line="360" w:lineRule="auto"/>
        <w:ind w:firstLineChars="200" w:firstLine="480"/>
      </w:pPr>
      <w:r w:rsidRPr="004875B5">
        <w:t>（</w:t>
      </w:r>
      <w:r w:rsidRPr="004875B5">
        <w:t>3</w:t>
      </w:r>
      <w:r w:rsidRPr="004875B5">
        <w:t>）三级防控</w:t>
      </w:r>
    </w:p>
    <w:p w14:paraId="4A902956" w14:textId="77777777" w:rsidR="006A596D" w:rsidRPr="004875B5" w:rsidRDefault="00434D4C" w:rsidP="00F7231F">
      <w:pPr>
        <w:pStyle w:val="a1"/>
        <w:adjustRightInd w:val="0"/>
        <w:snapToGrid w:val="0"/>
        <w:spacing w:line="360" w:lineRule="auto"/>
        <w:ind w:firstLineChars="200" w:firstLine="480"/>
      </w:pPr>
      <w:r w:rsidRPr="004875B5">
        <w:t>工程在厂区雨水排放口和污水排放口处设置总阀门，当厂区发生事故时，第一时间关闭阀门，截断废水外排途径。</w:t>
      </w:r>
    </w:p>
    <w:p w14:paraId="178EA3F5" w14:textId="77777777" w:rsidR="006A596D" w:rsidRPr="004875B5" w:rsidRDefault="00434D4C" w:rsidP="00F7231F">
      <w:pPr>
        <w:pStyle w:val="a1"/>
        <w:adjustRightInd w:val="0"/>
        <w:snapToGrid w:val="0"/>
        <w:spacing w:line="360" w:lineRule="auto"/>
        <w:ind w:firstLineChars="200" w:firstLine="480"/>
      </w:pPr>
      <w:r w:rsidRPr="004875B5">
        <w:t>雨水排放口总阀门和污水排放口总阀门，可直接截断整个厂区废水外排途径，可作为厂区三级防控手段降低环境风险。</w:t>
      </w:r>
    </w:p>
    <w:p w14:paraId="5634AE11" w14:textId="77777777" w:rsidR="006A596D" w:rsidRPr="004875B5" w:rsidRDefault="00434D4C" w:rsidP="00F7231F">
      <w:pPr>
        <w:snapToGrid w:val="0"/>
        <w:spacing w:before="0"/>
        <w:rPr>
          <w:spacing w:val="-10"/>
        </w:rPr>
      </w:pPr>
      <w:r w:rsidRPr="004875B5">
        <w:rPr>
          <w:spacing w:val="-10"/>
        </w:rPr>
        <w:t>综合以上分析，通过采取以上措施，可有效降低项目风险事故发生时事故废水对外环境的影响，确保环境安全，不会产生大的环境风险事故</w:t>
      </w:r>
    </w:p>
    <w:p w14:paraId="3E06A7A1" w14:textId="098B1B3F" w:rsidR="006A596D" w:rsidRPr="004875B5" w:rsidRDefault="00F7231F">
      <w:pPr>
        <w:ind w:firstLine="0"/>
        <w:jc w:val="center"/>
        <w:rPr>
          <w:spacing w:val="-10"/>
        </w:rPr>
      </w:pPr>
      <w:r w:rsidRPr="004875B5">
        <w:rPr>
          <w:noProof/>
          <w:spacing w:val="-10"/>
        </w:rPr>
        <w:lastRenderedPageBreak/>
        <w:drawing>
          <wp:inline distT="0" distB="0" distL="0" distR="0" wp14:anchorId="38A0EF18" wp14:editId="73FC68A1">
            <wp:extent cx="3679727" cy="3308499"/>
            <wp:effectExtent l="0" t="0" r="0" b="635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三级防控图.png"/>
                    <pic:cNvPicPr/>
                  </pic:nvPicPr>
                  <pic:blipFill>
                    <a:blip r:embed="rId137">
                      <a:extLst>
                        <a:ext uri="{28A0092B-C50C-407E-A947-70E740481C1C}">
                          <a14:useLocalDpi xmlns:a14="http://schemas.microsoft.com/office/drawing/2010/main" val="0"/>
                        </a:ext>
                      </a:extLst>
                    </a:blip>
                    <a:stretch>
                      <a:fillRect/>
                    </a:stretch>
                  </pic:blipFill>
                  <pic:spPr>
                    <a:xfrm>
                      <a:off x="0" y="0"/>
                      <a:ext cx="3681277" cy="3309893"/>
                    </a:xfrm>
                    <a:prstGeom prst="rect">
                      <a:avLst/>
                    </a:prstGeom>
                  </pic:spPr>
                </pic:pic>
              </a:graphicData>
            </a:graphic>
          </wp:inline>
        </w:drawing>
      </w:r>
    </w:p>
    <w:p w14:paraId="2059A315" w14:textId="14C5478F" w:rsidR="006A596D" w:rsidRPr="004875B5" w:rsidRDefault="00434D4C">
      <w:pPr>
        <w:pStyle w:val="a1"/>
        <w:snapToGrid w:val="0"/>
        <w:ind w:firstLineChars="200" w:firstLine="422"/>
        <w:jc w:val="center"/>
        <w:rPr>
          <w:b/>
          <w:sz w:val="21"/>
          <w:szCs w:val="21"/>
        </w:rPr>
      </w:pPr>
      <w:r w:rsidRPr="004875B5">
        <w:rPr>
          <w:b/>
          <w:sz w:val="21"/>
          <w:szCs w:val="21"/>
        </w:rPr>
        <w:t>图</w:t>
      </w:r>
      <w:r w:rsidRPr="004875B5">
        <w:rPr>
          <w:b/>
          <w:sz w:val="21"/>
          <w:szCs w:val="21"/>
        </w:rPr>
        <w:t>7.</w:t>
      </w:r>
      <w:r w:rsidR="00F7231F" w:rsidRPr="004875B5">
        <w:rPr>
          <w:b/>
          <w:sz w:val="21"/>
          <w:szCs w:val="21"/>
        </w:rPr>
        <w:t>4</w:t>
      </w:r>
      <w:r w:rsidRPr="004875B5">
        <w:rPr>
          <w:b/>
          <w:sz w:val="21"/>
          <w:szCs w:val="21"/>
        </w:rPr>
        <w:t>-</w:t>
      </w:r>
      <w:r w:rsidR="00F7231F" w:rsidRPr="004875B5">
        <w:rPr>
          <w:b/>
          <w:sz w:val="21"/>
          <w:szCs w:val="21"/>
        </w:rPr>
        <w:t>1</w:t>
      </w:r>
      <w:r w:rsidRPr="004875B5">
        <w:rPr>
          <w:b/>
          <w:sz w:val="21"/>
          <w:szCs w:val="21"/>
        </w:rPr>
        <w:t xml:space="preserve"> </w:t>
      </w:r>
      <w:r w:rsidRPr="004875B5">
        <w:rPr>
          <w:b/>
          <w:sz w:val="21"/>
          <w:szCs w:val="21"/>
        </w:rPr>
        <w:t>项目厂区事故废水三级防控示意图</w:t>
      </w:r>
    </w:p>
    <w:p w14:paraId="29D21D12" w14:textId="77777777" w:rsidR="006A596D" w:rsidRPr="004875B5" w:rsidRDefault="00434D4C">
      <w:pPr>
        <w:pStyle w:val="4"/>
        <w:tabs>
          <w:tab w:val="clear" w:pos="864"/>
          <w:tab w:val="clear" w:pos="2559"/>
        </w:tabs>
        <w:ind w:left="865" w:hangingChars="359" w:hanging="865"/>
      </w:pPr>
      <w:r w:rsidRPr="004875B5">
        <w:t>禽类突发疾病风险防范措施</w:t>
      </w:r>
    </w:p>
    <w:p w14:paraId="7CB1F71B" w14:textId="77777777" w:rsidR="006A596D" w:rsidRPr="004875B5" w:rsidRDefault="00434D4C">
      <w:pPr>
        <w:pStyle w:val="a1"/>
        <w:snapToGrid w:val="0"/>
        <w:spacing w:line="360" w:lineRule="auto"/>
        <w:ind w:firstLineChars="200" w:firstLine="480"/>
      </w:pPr>
      <w:r w:rsidRPr="004875B5">
        <w:rPr>
          <w:rFonts w:ascii="宋体" w:hAnsi="宋体" w:cs="宋体" w:hint="eastAsia"/>
        </w:rPr>
        <w:t>①</w:t>
      </w:r>
      <w:r w:rsidRPr="004875B5">
        <w:t>禽类收购</w:t>
      </w:r>
    </w:p>
    <w:p w14:paraId="5261B028" w14:textId="77777777" w:rsidR="006A596D" w:rsidRPr="004875B5" w:rsidRDefault="00434D4C">
      <w:pPr>
        <w:pStyle w:val="a1"/>
        <w:snapToGrid w:val="0"/>
        <w:spacing w:line="360" w:lineRule="auto"/>
        <w:ind w:firstLineChars="200" w:firstLine="480"/>
      </w:pPr>
      <w:r w:rsidRPr="004875B5">
        <w:t>确保禽类的来源，以防禽流感及其他传染病传播。</w:t>
      </w:r>
    </w:p>
    <w:p w14:paraId="08AFD75C" w14:textId="77777777" w:rsidR="006A596D" w:rsidRPr="004875B5" w:rsidRDefault="00434D4C">
      <w:pPr>
        <w:pStyle w:val="a1"/>
        <w:snapToGrid w:val="0"/>
        <w:spacing w:line="360" w:lineRule="auto"/>
        <w:ind w:firstLineChars="200" w:firstLine="480"/>
      </w:pPr>
      <w:r w:rsidRPr="004875B5">
        <w:rPr>
          <w:rFonts w:ascii="宋体" w:hAnsi="宋体" w:cs="宋体" w:hint="eastAsia"/>
        </w:rPr>
        <w:t>②</w:t>
      </w:r>
      <w:r w:rsidRPr="004875B5">
        <w:t>同步检疫</w:t>
      </w:r>
    </w:p>
    <w:p w14:paraId="5CE59C51" w14:textId="77777777" w:rsidR="006A596D" w:rsidRPr="004875B5" w:rsidRDefault="00434D4C">
      <w:pPr>
        <w:pStyle w:val="a1"/>
        <w:snapToGrid w:val="0"/>
        <w:spacing w:line="360" w:lineRule="auto"/>
        <w:ind w:firstLineChars="200" w:firstLine="480"/>
      </w:pPr>
      <w:r w:rsidRPr="004875B5">
        <w:t>屠宰前、屠宰过程及屠宰后同步检疫和检验并记录，重点做好微生物检验记录和对生产过程的消毒进行监督，防止病疫传播。</w:t>
      </w:r>
    </w:p>
    <w:p w14:paraId="6FAABC98" w14:textId="77777777" w:rsidR="006A596D" w:rsidRPr="004875B5" w:rsidRDefault="00434D4C">
      <w:pPr>
        <w:pStyle w:val="a1"/>
        <w:snapToGrid w:val="0"/>
        <w:spacing w:line="360" w:lineRule="auto"/>
        <w:ind w:firstLineChars="200" w:firstLine="480"/>
      </w:pPr>
      <w:r w:rsidRPr="004875B5">
        <w:rPr>
          <w:rFonts w:ascii="宋体" w:hAnsi="宋体" w:cs="宋体" w:hint="eastAsia"/>
        </w:rPr>
        <w:t>③</w:t>
      </w:r>
      <w:r w:rsidRPr="004875B5">
        <w:t>操作人员体检</w:t>
      </w:r>
    </w:p>
    <w:p w14:paraId="04120603" w14:textId="77777777" w:rsidR="006A596D" w:rsidRPr="004875B5" w:rsidRDefault="00434D4C">
      <w:pPr>
        <w:pStyle w:val="a1"/>
        <w:snapToGrid w:val="0"/>
        <w:spacing w:line="360" w:lineRule="auto"/>
        <w:ind w:firstLineChars="200" w:firstLine="480"/>
      </w:pPr>
      <w:r w:rsidRPr="004875B5">
        <w:t>定期进行从业人员的体检。从业人员上岗必须穿着规定的服饰并做到定期清洗和消毒。加强从业人员的职业卫生教育，严格操作的规章制度，从而减少认为的影响产品卫生的因素。</w:t>
      </w:r>
    </w:p>
    <w:p w14:paraId="427D5F0E" w14:textId="77777777" w:rsidR="006A596D" w:rsidRPr="004875B5" w:rsidRDefault="00434D4C">
      <w:pPr>
        <w:pStyle w:val="a1"/>
        <w:snapToGrid w:val="0"/>
        <w:spacing w:line="360" w:lineRule="auto"/>
        <w:ind w:firstLineChars="200" w:firstLine="480"/>
      </w:pPr>
      <w:r w:rsidRPr="004875B5">
        <w:rPr>
          <w:rFonts w:ascii="宋体" w:hAnsi="宋体" w:cs="宋体" w:hint="eastAsia"/>
        </w:rPr>
        <w:t>④</w:t>
      </w:r>
      <w:r w:rsidRPr="004875B5">
        <w:t>应急措施</w:t>
      </w:r>
    </w:p>
    <w:p w14:paraId="4D5BE86A" w14:textId="59183D87" w:rsidR="006A596D" w:rsidRPr="004875B5" w:rsidRDefault="00434D4C" w:rsidP="00F7231F">
      <w:pPr>
        <w:pStyle w:val="a1"/>
        <w:snapToGrid w:val="0"/>
        <w:spacing w:line="360" w:lineRule="auto"/>
        <w:ind w:firstLineChars="200" w:firstLine="480"/>
      </w:pPr>
      <w:r w:rsidRPr="004875B5">
        <w:t>检验时如发现禽流感及其它传染病传播，立即将其隔离，袋装，并于当天及时运送到相关的无害化处置有限公司处理。经检验不合格的禽类及副产品，按</w:t>
      </w:r>
      <w:r w:rsidRPr="004875B5">
        <w:t>GB12694-1990</w:t>
      </w:r>
      <w:r w:rsidRPr="004875B5">
        <w:t>《肉类加工厂卫生规范》中规定处理；同时应遵循</w:t>
      </w:r>
      <w:r w:rsidRPr="004875B5">
        <w:t xml:space="preserve"> GB16548-1996</w:t>
      </w:r>
      <w:r w:rsidRPr="004875B5">
        <w:t>《畜禽病害肉尸及其产品无害化处理规程》。本项目不合格的禽类均按照该规则进行安全处置</w:t>
      </w:r>
      <w:r w:rsidR="00D62692" w:rsidRPr="004875B5">
        <w:t>，交由</w:t>
      </w:r>
      <w:r w:rsidR="0055137A" w:rsidRPr="004875B5">
        <w:t>黄石市或</w:t>
      </w:r>
      <w:r w:rsidR="0055137A" w:rsidRPr="004875B5">
        <w:rPr>
          <w:rFonts w:hint="eastAsia"/>
        </w:rPr>
        <w:t>阳新</w:t>
      </w:r>
      <w:r w:rsidR="0055137A" w:rsidRPr="004875B5">
        <w:t>县</w:t>
      </w:r>
      <w:r w:rsidR="00D62692" w:rsidRPr="004875B5">
        <w:t>病死动物无害化处置中心处置</w:t>
      </w:r>
      <w:r w:rsidRPr="004875B5">
        <w:t>。</w:t>
      </w:r>
    </w:p>
    <w:p w14:paraId="59F006D1" w14:textId="77777777" w:rsidR="006A596D" w:rsidRPr="004875B5" w:rsidRDefault="00434D4C">
      <w:pPr>
        <w:pStyle w:val="4"/>
        <w:tabs>
          <w:tab w:val="clear" w:pos="864"/>
          <w:tab w:val="clear" w:pos="2559"/>
        </w:tabs>
        <w:ind w:left="865" w:hangingChars="359" w:hanging="865"/>
      </w:pPr>
      <w:r w:rsidRPr="004875B5">
        <w:t>与政府部门风险应急系统联动协调防范措施</w:t>
      </w:r>
    </w:p>
    <w:p w14:paraId="684277BC" w14:textId="77777777" w:rsidR="006A596D" w:rsidRPr="004875B5" w:rsidRDefault="00434D4C">
      <w:pPr>
        <w:pStyle w:val="a1"/>
        <w:snapToGrid w:val="0"/>
        <w:spacing w:line="360" w:lineRule="auto"/>
        <w:ind w:firstLineChars="200" w:firstLine="480"/>
      </w:pPr>
      <w:r w:rsidRPr="004875B5">
        <w:t>在各个危险区域均设置警报，当听到某各区域需要疏散人员的警报时，区域内的</w:t>
      </w:r>
      <w:r w:rsidRPr="004875B5">
        <w:lastRenderedPageBreak/>
        <w:t>人员迅速、有序地撤离危险区域，并到指定地点结合，从而避免人员伤亡。</w:t>
      </w:r>
    </w:p>
    <w:p w14:paraId="58F85225" w14:textId="77777777" w:rsidR="006A596D" w:rsidRPr="004875B5" w:rsidRDefault="00434D4C">
      <w:pPr>
        <w:pStyle w:val="a1"/>
        <w:snapToGrid w:val="0"/>
        <w:spacing w:line="360" w:lineRule="auto"/>
        <w:ind w:firstLineChars="200" w:firstLine="480"/>
      </w:pPr>
      <w:r w:rsidRPr="004875B5">
        <w:t>装置负责人在撤离前，利用最短的时间，关闭该领域内可能会引起更大事故的电源和管道阀门等。</w:t>
      </w:r>
    </w:p>
    <w:p w14:paraId="49743008" w14:textId="77777777" w:rsidR="006A596D" w:rsidRPr="004875B5" w:rsidRDefault="00434D4C">
      <w:pPr>
        <w:pStyle w:val="a1"/>
        <w:snapToGrid w:val="0"/>
        <w:spacing w:line="360" w:lineRule="auto"/>
        <w:ind w:firstLineChars="200" w:firstLine="480"/>
      </w:pPr>
      <w:r w:rsidRPr="004875B5">
        <w:t>（</w:t>
      </w:r>
      <w:r w:rsidRPr="004875B5">
        <w:t>1</w:t>
      </w:r>
      <w:r w:rsidRPr="004875B5">
        <w:t>）事故现场人员的撤离：</w:t>
      </w:r>
    </w:p>
    <w:p w14:paraId="09636D8A" w14:textId="77777777" w:rsidR="006A596D" w:rsidRPr="004875B5" w:rsidRDefault="00434D4C">
      <w:pPr>
        <w:pStyle w:val="a1"/>
        <w:snapToGrid w:val="0"/>
        <w:spacing w:line="360" w:lineRule="auto"/>
        <w:ind w:firstLineChars="200" w:firstLine="480"/>
      </w:pPr>
      <w:r w:rsidRPr="004875B5">
        <w:t>人员自行撤离到上风口处，当班班长应组织本班人员有秩序地疏散，疏散顺序从最危险地段人员先开始，相互兼顾照应，并根据风向指明集合地点。人员在安全地点集合后，由当班班组长负责清点本班人数</w:t>
      </w:r>
      <w:r w:rsidRPr="004875B5">
        <w:t>,</w:t>
      </w:r>
      <w:r w:rsidRPr="004875B5">
        <w:t>班长清点人数后，向分厂厂长或者值班长报告人员情况。发现缺员，应报告所缺员工的姓名和事故前所处位置等。</w:t>
      </w:r>
    </w:p>
    <w:p w14:paraId="466DF750" w14:textId="77777777" w:rsidR="006A596D" w:rsidRPr="004875B5" w:rsidRDefault="00434D4C">
      <w:pPr>
        <w:pStyle w:val="a1"/>
        <w:snapToGrid w:val="0"/>
        <w:spacing w:line="360" w:lineRule="auto"/>
        <w:ind w:firstLineChars="200" w:firstLine="480"/>
      </w:pPr>
      <w:r w:rsidRPr="004875B5">
        <w:t>（</w:t>
      </w:r>
      <w:r w:rsidRPr="004875B5">
        <w:t>2</w:t>
      </w:r>
      <w:r w:rsidRPr="004875B5">
        <w:t>）非事故现场人员紧急疏散</w:t>
      </w:r>
    </w:p>
    <w:p w14:paraId="03B58A0A" w14:textId="77777777" w:rsidR="006A596D" w:rsidRPr="004875B5" w:rsidRDefault="00434D4C">
      <w:pPr>
        <w:pStyle w:val="a1"/>
        <w:snapToGrid w:val="0"/>
        <w:spacing w:line="360" w:lineRule="auto"/>
        <w:ind w:firstLineChars="200" w:firstLine="480"/>
      </w:pPr>
      <w:r w:rsidRPr="004875B5">
        <w:t>由事故单位负责报警，发出撤离命令，接命令后，当班负责人组织疏散，人员接通知后，自行撤离到上风口处。疏散顺序从最危险地段人员先开始，相互兼顾照应，并根据风向指明集合地点。人员在安全地点集合后，负责人清点人数后，向事故分厂厂长（部门负责人）或者值班长报告人员情况。发现缺员，应报告所缺人员的姓名和事故前所处位置等。</w:t>
      </w:r>
    </w:p>
    <w:p w14:paraId="667D4A2B" w14:textId="77777777" w:rsidR="006A596D" w:rsidRPr="004875B5" w:rsidRDefault="00434D4C">
      <w:pPr>
        <w:pStyle w:val="a1"/>
        <w:snapToGrid w:val="0"/>
        <w:spacing w:line="360" w:lineRule="auto"/>
        <w:ind w:firstLineChars="200" w:firstLine="480"/>
      </w:pPr>
      <w:r w:rsidRPr="004875B5">
        <w:t>（</w:t>
      </w:r>
      <w:r w:rsidRPr="004875B5">
        <w:t>3</w:t>
      </w:r>
      <w:r w:rsidRPr="004875B5">
        <w:t>）抢救人员在撤离前、撤离后的报告</w:t>
      </w:r>
    </w:p>
    <w:p w14:paraId="6F9337B9" w14:textId="77777777" w:rsidR="006A596D" w:rsidRPr="004875B5" w:rsidRDefault="00434D4C">
      <w:pPr>
        <w:pStyle w:val="a1"/>
        <w:snapToGrid w:val="0"/>
        <w:spacing w:line="360" w:lineRule="auto"/>
        <w:ind w:firstLineChars="200" w:firstLine="480"/>
      </w:pPr>
      <w:r w:rsidRPr="004875B5">
        <w:t>负责抢险和救护的人员在接指挥部通知后，立即带上救护和防护装备赶扑现场，等候调令，听从指挥。由队长（或者组长）分工，分批进入事发点进行抢险或救护。在进入事故点前，队长必须向指挥部报告每批参加抢修（或救护）人员数量和名单并登记。抢修（或救护）队完成任务后，队长向指挥部报告任务执行情况以及抢险（或救护）人员安全状况，申请下达撤离命令，指挥部根据事故控制情况，必须做出撤离或继续抢险（或救护）的决定，向抢险（或救护）队下达命令。队长若接撤离命令后，带领抢险（或救护人员）撤离事故点至安全地带，清点人员，向指挥部报告。</w:t>
      </w:r>
    </w:p>
    <w:p w14:paraId="7DCDA7D1" w14:textId="77777777" w:rsidR="006A596D" w:rsidRPr="004875B5" w:rsidRDefault="00434D4C">
      <w:pPr>
        <w:pStyle w:val="a1"/>
        <w:snapToGrid w:val="0"/>
        <w:spacing w:line="360" w:lineRule="auto"/>
        <w:ind w:firstLineChars="200" w:firstLine="480"/>
      </w:pPr>
      <w:r w:rsidRPr="004875B5">
        <w:t>（</w:t>
      </w:r>
      <w:r w:rsidRPr="004875B5">
        <w:t>4</w:t>
      </w:r>
      <w:r w:rsidRPr="004875B5">
        <w:t>）周边区域的单位、社区人员疏散的方式、方法。</w:t>
      </w:r>
    </w:p>
    <w:p w14:paraId="55AC079E" w14:textId="77777777" w:rsidR="006A596D" w:rsidRPr="004875B5" w:rsidRDefault="00434D4C">
      <w:pPr>
        <w:pStyle w:val="a1"/>
        <w:snapToGrid w:val="0"/>
        <w:spacing w:line="360" w:lineRule="auto"/>
        <w:ind w:firstLineChars="200" w:firstLine="480"/>
      </w:pPr>
      <w:r w:rsidRPr="004875B5">
        <w:t>当事故危及周边单位、村庄时，由指挥部人员向政府以及周边单位书面发送警报。事态严重紧急时，通过指挥部直接联系政府以及周边单位负责人，由总指挥部亲自向政府或负责人发布消息，提出要求组织撤离疏散或者请求援助。在发布消息时，必须发布事态的缓急程度，提出撤离的具体方法和方式。撤离方式有步行和车辆运输两种。撤离方法中应明确应采取的预防措施、注意事项、撤离方向和撤离距离。撤离必须是有组织性的。</w:t>
      </w:r>
    </w:p>
    <w:p w14:paraId="43AD1AA1" w14:textId="77777777" w:rsidR="006A596D" w:rsidRPr="004875B5" w:rsidRDefault="00434D4C">
      <w:pPr>
        <w:pStyle w:val="a1"/>
        <w:snapToGrid w:val="0"/>
        <w:spacing w:line="360" w:lineRule="auto"/>
        <w:ind w:firstLineChars="200" w:firstLine="480"/>
      </w:pPr>
      <w:r w:rsidRPr="004875B5">
        <w:t>（</w:t>
      </w:r>
      <w:r w:rsidRPr="004875B5">
        <w:t>5</w:t>
      </w:r>
      <w:r w:rsidRPr="004875B5">
        <w:t>）本项目突发环境事件发生后，环境保护主管部门应在政府统一领导下，启</w:t>
      </w:r>
      <w:r w:rsidRPr="004875B5">
        <w:lastRenderedPageBreak/>
        <w:t>动环境应急预案，做好应急响应工作。</w:t>
      </w:r>
    </w:p>
    <w:p w14:paraId="62E37158" w14:textId="77777777" w:rsidR="006A596D" w:rsidRPr="004875B5" w:rsidRDefault="00434D4C">
      <w:pPr>
        <w:pStyle w:val="a1"/>
        <w:snapToGrid w:val="0"/>
        <w:spacing w:line="360" w:lineRule="auto"/>
        <w:ind w:firstLineChars="200" w:firstLine="480"/>
      </w:pPr>
      <w:r w:rsidRPr="004875B5">
        <w:t>当地地方人民政府应根据政府应急预案的有关要求，成立环境应急指挥机构，统筹部署和协调应对工作。环境应急指挥机构应组织有关专家对突发环境事件信息进行分析、评估，并根据事件发展情况，作出科学预测，提出相应的对策和建议供指挥部决策时参考。</w:t>
      </w:r>
    </w:p>
    <w:p w14:paraId="4A803B86" w14:textId="77777777" w:rsidR="006A596D" w:rsidRPr="004875B5" w:rsidRDefault="00434D4C">
      <w:pPr>
        <w:pStyle w:val="a1"/>
        <w:snapToGrid w:val="0"/>
        <w:spacing w:line="360" w:lineRule="auto"/>
        <w:ind w:firstLineChars="200" w:firstLine="480"/>
      </w:pPr>
      <w:r w:rsidRPr="004875B5">
        <w:t>生态环境主管部门应加强应急管理机构建设，确保在突发环境事件发生后能迅速响应并完成相应的应急处置工作。</w:t>
      </w:r>
    </w:p>
    <w:p w14:paraId="34785581" w14:textId="77777777" w:rsidR="006A596D" w:rsidRPr="004875B5" w:rsidRDefault="00434D4C">
      <w:pPr>
        <w:pStyle w:val="a1"/>
        <w:snapToGrid w:val="0"/>
        <w:spacing w:line="360" w:lineRule="auto"/>
        <w:ind w:firstLineChars="200" w:firstLine="480"/>
      </w:pPr>
      <w:r w:rsidRPr="004875B5">
        <w:t>生态环境主管部门应督促开发区管理机构和建设单位统筹规划，做好应急物资和装备的保障工作。环境保护主管部门应了解本地区应急救援所需装备配备情况及存放位置，掌握辖区内应急物资储备、生产情况及调用、紧急配送和补充方案。</w:t>
      </w:r>
    </w:p>
    <w:p w14:paraId="0774F6D4" w14:textId="0B6485DB" w:rsidR="006A596D" w:rsidRPr="004875B5" w:rsidRDefault="00434D4C">
      <w:pPr>
        <w:pStyle w:val="a1"/>
        <w:snapToGrid w:val="0"/>
        <w:spacing w:line="360" w:lineRule="auto"/>
        <w:ind w:firstLineChars="200" w:firstLine="480"/>
      </w:pPr>
      <w:r w:rsidRPr="004875B5">
        <w:t>建设单位、</w:t>
      </w:r>
      <w:r w:rsidR="00F7231F" w:rsidRPr="004875B5">
        <w:t>生态环境</w:t>
      </w:r>
      <w:r w:rsidRPr="004875B5">
        <w:t>主管部门应做好通信保障相关工作。如果有条件可建立一个统一频道的无线电应急通讯系统，以便开发区内各企业及有关部门及时了解事态的发展。指挥系统应由对外界相对保密的办公电话、手机、对讲机组成，以避免应急期间受外界干扰。</w:t>
      </w:r>
    </w:p>
    <w:p w14:paraId="2D2DE900" w14:textId="77777777" w:rsidR="006A596D" w:rsidRPr="004875B5" w:rsidRDefault="00434D4C">
      <w:pPr>
        <w:pStyle w:val="a1"/>
        <w:snapToGrid w:val="0"/>
        <w:spacing w:line="360" w:lineRule="auto"/>
        <w:ind w:firstLineChars="200" w:firstLine="480"/>
      </w:pPr>
      <w:r w:rsidRPr="004875B5">
        <w:t>生态环境主管部门要建立和完善环境应急指挥系统，配备必要的应急通讯器材，积极保障环境应急指挥机构与有关部门及应急救援队伍间的联络通畅。</w:t>
      </w:r>
    </w:p>
    <w:p w14:paraId="55507180" w14:textId="77777777" w:rsidR="006A596D" w:rsidRPr="004875B5" w:rsidRDefault="00434D4C">
      <w:pPr>
        <w:pStyle w:val="a1"/>
        <w:snapToGrid w:val="0"/>
        <w:spacing w:line="360" w:lineRule="auto"/>
        <w:ind w:firstLineChars="200" w:firstLine="480"/>
      </w:pPr>
      <w:r w:rsidRPr="004875B5">
        <w:t>建设单位应加强对企业职工的环境应急培训和教育，培养专兼职的环境应急人员，组建专兼职的环境应急救援队伍。</w:t>
      </w:r>
    </w:p>
    <w:p w14:paraId="0A1F26CD" w14:textId="77777777" w:rsidR="006A596D" w:rsidRPr="004875B5" w:rsidRDefault="00434D4C">
      <w:pPr>
        <w:pStyle w:val="a1"/>
        <w:snapToGrid w:val="0"/>
        <w:spacing w:line="360" w:lineRule="auto"/>
        <w:ind w:firstLineChars="200" w:firstLine="480"/>
      </w:pPr>
      <w:r w:rsidRPr="004875B5">
        <w:t>生态环境主管部门应有力推动与公安消防等综合性与专业化应急救援队伍建立长效联动机制，指导和帮助基地园区管委会建立健全开发区环境应急救援队伍和专业技术机构，积极探索依托大中型企业及重点园区建立专业环境应急救援队伍，促进环境应急救援工作专业化和社会化。生态环境主管部门应查明情况、及时报告、提出建议、督促落实，切实加强指导和协调工作。</w:t>
      </w:r>
    </w:p>
    <w:p w14:paraId="68203E24" w14:textId="77777777" w:rsidR="006A596D" w:rsidRPr="004875B5" w:rsidRDefault="00434D4C">
      <w:pPr>
        <w:pStyle w:val="a1"/>
        <w:snapToGrid w:val="0"/>
        <w:spacing w:line="360" w:lineRule="auto"/>
        <w:ind w:firstLineChars="200" w:firstLine="480"/>
      </w:pPr>
      <w:r w:rsidRPr="004875B5">
        <w:t>建设单位在进行先期处置的同时，应尽快向园区管理机构和毗邻及可能波及的企业和地区通报，同时，应按照有关规定及时将突发环境事件的有关情况向环境保护主管部门报告，为尽快得到政府和社会支援争取时间，尽最大可能减轻突发环境事件造成的影响。接到突发环境事件报告和通报的部门和单位应做好相应的应对工作。</w:t>
      </w:r>
    </w:p>
    <w:p w14:paraId="37FCE9B5" w14:textId="77777777" w:rsidR="006A596D" w:rsidRPr="004875B5" w:rsidRDefault="00434D4C">
      <w:pPr>
        <w:pStyle w:val="a1"/>
        <w:snapToGrid w:val="0"/>
        <w:spacing w:line="360" w:lineRule="auto"/>
        <w:ind w:firstLineChars="200" w:firstLine="480"/>
      </w:pPr>
      <w:r w:rsidRPr="004875B5">
        <w:t>生态环境主管部门应严格执行《突发环境事件信息报告办法》的有关规定，并切实加强对信息报送工作的督促和指导。突发环境事件的责任单位要及时、主动、准确、全面地向环境应急指挥机构提供与环境应急救援工作有关的基础资料，为环境应急指</w:t>
      </w:r>
      <w:r w:rsidRPr="004875B5">
        <w:lastRenderedPageBreak/>
        <w:t>挥机构确定救援和处置方案提供决策依据。</w:t>
      </w:r>
    </w:p>
    <w:p w14:paraId="7C9E9D8A" w14:textId="77777777" w:rsidR="006A596D" w:rsidRPr="004875B5" w:rsidRDefault="00434D4C">
      <w:pPr>
        <w:pStyle w:val="3"/>
        <w:tabs>
          <w:tab w:val="clear" w:pos="1996"/>
        </w:tabs>
        <w:spacing w:beforeLines="0"/>
        <w:ind w:left="723" w:hanging="723"/>
      </w:pPr>
      <w:r w:rsidRPr="004875B5">
        <w:t>突发环境事件应急预案编制要求</w:t>
      </w:r>
    </w:p>
    <w:p w14:paraId="6C0EC0B3" w14:textId="77777777" w:rsidR="006A596D" w:rsidRPr="004875B5" w:rsidRDefault="00434D4C">
      <w:pPr>
        <w:spacing w:before="0"/>
        <w:ind w:firstLine="482"/>
        <w:rPr>
          <w:szCs w:val="24"/>
        </w:rPr>
      </w:pPr>
      <w:r w:rsidRPr="004875B5">
        <w:rPr>
          <w:szCs w:val="24"/>
        </w:rPr>
        <w:t>根据项目的性质，本次评价提出应急预案，供建设单位参考。</w:t>
      </w:r>
    </w:p>
    <w:p w14:paraId="0D037FC0" w14:textId="77777777" w:rsidR="006A596D" w:rsidRPr="004875B5" w:rsidRDefault="00434D4C">
      <w:pPr>
        <w:spacing w:before="0"/>
        <w:ind w:firstLine="482"/>
        <w:rPr>
          <w:szCs w:val="24"/>
        </w:rPr>
      </w:pPr>
      <w:r w:rsidRPr="004875B5">
        <w:rPr>
          <w:szCs w:val="24"/>
        </w:rPr>
        <w:t>（</w:t>
      </w:r>
      <w:r w:rsidRPr="004875B5">
        <w:rPr>
          <w:szCs w:val="24"/>
        </w:rPr>
        <w:t>1</w:t>
      </w:r>
      <w:r w:rsidRPr="004875B5">
        <w:rPr>
          <w:szCs w:val="24"/>
        </w:rPr>
        <w:t>）指导思想</w:t>
      </w:r>
    </w:p>
    <w:p w14:paraId="5A48B1CE" w14:textId="1E2857D1" w:rsidR="006A596D" w:rsidRPr="004875B5" w:rsidRDefault="00434D4C">
      <w:pPr>
        <w:spacing w:before="0"/>
        <w:ind w:firstLine="482"/>
        <w:rPr>
          <w:szCs w:val="24"/>
        </w:rPr>
      </w:pPr>
      <w:r w:rsidRPr="004875B5">
        <w:rPr>
          <w:szCs w:val="24"/>
        </w:rPr>
        <w:t>为保证企业、社会及人民生命财产的安全，防止突发性重大化学事故发生，并能在事故发生后迅速有效控制处理，本着</w:t>
      </w:r>
      <w:r w:rsidRPr="004875B5">
        <w:rPr>
          <w:szCs w:val="24"/>
        </w:rPr>
        <w:t>“</w:t>
      </w:r>
      <w:r w:rsidRPr="004875B5">
        <w:rPr>
          <w:szCs w:val="24"/>
        </w:rPr>
        <w:t>预防为主、自救为主、统一指挥、分工负责</w:t>
      </w:r>
      <w:r w:rsidRPr="004875B5">
        <w:rPr>
          <w:szCs w:val="24"/>
        </w:rPr>
        <w:t>”</w:t>
      </w:r>
      <w:r w:rsidRPr="004875B5">
        <w:rPr>
          <w:szCs w:val="24"/>
        </w:rPr>
        <w:t>的原则，制订企业的</w:t>
      </w:r>
      <w:r w:rsidRPr="004875B5">
        <w:rPr>
          <w:szCs w:val="24"/>
        </w:rPr>
        <w:t>“</w:t>
      </w:r>
      <w:r w:rsidRPr="004875B5">
        <w:rPr>
          <w:szCs w:val="24"/>
        </w:rPr>
        <w:t>事故应急救援预案</w:t>
      </w:r>
      <w:r w:rsidRPr="004875B5">
        <w:rPr>
          <w:szCs w:val="24"/>
        </w:rPr>
        <w:t>”</w:t>
      </w:r>
      <w:r w:rsidRPr="004875B5">
        <w:rPr>
          <w:szCs w:val="24"/>
        </w:rPr>
        <w:t>，建议按表</w:t>
      </w:r>
      <w:r w:rsidRPr="004875B5">
        <w:rPr>
          <w:szCs w:val="24"/>
        </w:rPr>
        <w:t>7.</w:t>
      </w:r>
      <w:r w:rsidR="00F7231F" w:rsidRPr="004875B5">
        <w:rPr>
          <w:szCs w:val="24"/>
        </w:rPr>
        <w:t>4</w:t>
      </w:r>
      <w:r w:rsidRPr="004875B5">
        <w:rPr>
          <w:szCs w:val="24"/>
        </w:rPr>
        <w:t>-1</w:t>
      </w:r>
      <w:r w:rsidRPr="004875B5">
        <w:rPr>
          <w:szCs w:val="24"/>
        </w:rPr>
        <w:t>制订本项目的突发事故应急预案，供项目决策人参考。</w:t>
      </w:r>
    </w:p>
    <w:p w14:paraId="31DA097F" w14:textId="63B66A75" w:rsidR="006A596D" w:rsidRPr="004875B5" w:rsidRDefault="00434D4C">
      <w:pPr>
        <w:pStyle w:val="afff7"/>
        <w:spacing w:line="240" w:lineRule="auto"/>
        <w:ind w:firstLine="493"/>
        <w:rPr>
          <w:rFonts w:eastAsia="宋体"/>
          <w:sz w:val="21"/>
          <w:szCs w:val="21"/>
        </w:rPr>
      </w:pPr>
      <w:r w:rsidRPr="004875B5">
        <w:rPr>
          <w:rFonts w:eastAsia="宋体"/>
          <w:sz w:val="21"/>
          <w:szCs w:val="21"/>
        </w:rPr>
        <w:t>表</w:t>
      </w:r>
      <w:r w:rsidRPr="004875B5">
        <w:rPr>
          <w:rFonts w:eastAsia="宋体"/>
          <w:sz w:val="21"/>
          <w:szCs w:val="21"/>
        </w:rPr>
        <w:t>7.</w:t>
      </w:r>
      <w:r w:rsidR="00F7231F" w:rsidRPr="004875B5">
        <w:rPr>
          <w:rFonts w:eastAsia="宋体"/>
          <w:sz w:val="21"/>
          <w:szCs w:val="21"/>
        </w:rPr>
        <w:t>4</w:t>
      </w:r>
      <w:r w:rsidRPr="004875B5">
        <w:rPr>
          <w:rFonts w:eastAsia="宋体"/>
          <w:sz w:val="21"/>
          <w:szCs w:val="21"/>
        </w:rPr>
        <w:t>-1</w:t>
      </w:r>
      <w:r w:rsidRPr="004875B5">
        <w:rPr>
          <w:rFonts w:eastAsia="宋体"/>
          <w:sz w:val="21"/>
          <w:szCs w:val="21"/>
        </w:rPr>
        <w:t>突发事故应急预案</w:t>
      </w:r>
    </w:p>
    <w:tbl>
      <w:tblPr>
        <w:tblW w:w="9071" w:type="dxa"/>
        <w:jc w:val="center"/>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42"/>
        <w:gridCol w:w="1783"/>
        <w:gridCol w:w="6746"/>
      </w:tblGrid>
      <w:tr w:rsidR="00592E4A" w:rsidRPr="004875B5" w14:paraId="21C673C2" w14:textId="77777777" w:rsidTr="0079274C">
        <w:trPr>
          <w:trHeight w:val="283"/>
          <w:jc w:val="center"/>
        </w:trPr>
        <w:tc>
          <w:tcPr>
            <w:tcW w:w="542" w:type="dxa"/>
            <w:tcBorders>
              <w:top w:val="single" w:sz="12" w:space="0" w:color="auto"/>
              <w:bottom w:val="single" w:sz="12" w:space="0" w:color="auto"/>
              <w:tl2br w:val="nil"/>
              <w:tr2bl w:val="nil"/>
            </w:tcBorders>
            <w:vAlign w:val="center"/>
          </w:tcPr>
          <w:p w14:paraId="14AB28ED" w14:textId="77777777" w:rsidR="006A596D" w:rsidRPr="004875B5" w:rsidRDefault="00434D4C">
            <w:pPr>
              <w:pStyle w:val="affff8"/>
              <w:rPr>
                <w:b/>
                <w:sz w:val="18"/>
                <w:szCs w:val="18"/>
              </w:rPr>
            </w:pPr>
            <w:r w:rsidRPr="004875B5">
              <w:rPr>
                <w:sz w:val="18"/>
                <w:szCs w:val="18"/>
              </w:rPr>
              <w:t>序号</w:t>
            </w:r>
          </w:p>
        </w:tc>
        <w:tc>
          <w:tcPr>
            <w:tcW w:w="1783" w:type="dxa"/>
            <w:tcBorders>
              <w:top w:val="single" w:sz="12" w:space="0" w:color="auto"/>
              <w:bottom w:val="single" w:sz="12" w:space="0" w:color="auto"/>
              <w:tl2br w:val="nil"/>
              <w:tr2bl w:val="nil"/>
            </w:tcBorders>
            <w:vAlign w:val="center"/>
          </w:tcPr>
          <w:p w14:paraId="054DD322" w14:textId="77777777" w:rsidR="006A596D" w:rsidRPr="004875B5" w:rsidRDefault="00434D4C">
            <w:pPr>
              <w:pStyle w:val="affff8"/>
              <w:rPr>
                <w:b/>
                <w:sz w:val="18"/>
                <w:szCs w:val="18"/>
              </w:rPr>
            </w:pPr>
            <w:r w:rsidRPr="004875B5">
              <w:rPr>
                <w:sz w:val="18"/>
                <w:szCs w:val="18"/>
              </w:rPr>
              <w:t>项目</w:t>
            </w:r>
          </w:p>
        </w:tc>
        <w:tc>
          <w:tcPr>
            <w:tcW w:w="6746" w:type="dxa"/>
            <w:tcBorders>
              <w:top w:val="single" w:sz="12" w:space="0" w:color="auto"/>
              <w:bottom w:val="single" w:sz="12" w:space="0" w:color="auto"/>
              <w:tl2br w:val="nil"/>
              <w:tr2bl w:val="nil"/>
            </w:tcBorders>
            <w:vAlign w:val="center"/>
          </w:tcPr>
          <w:p w14:paraId="15A97A53" w14:textId="77777777" w:rsidR="006A596D" w:rsidRPr="004875B5" w:rsidRDefault="00434D4C">
            <w:pPr>
              <w:pStyle w:val="affff8"/>
              <w:rPr>
                <w:b/>
                <w:sz w:val="18"/>
                <w:szCs w:val="18"/>
              </w:rPr>
            </w:pPr>
            <w:r w:rsidRPr="004875B5">
              <w:rPr>
                <w:sz w:val="18"/>
                <w:szCs w:val="18"/>
              </w:rPr>
              <w:t>内容及要求</w:t>
            </w:r>
          </w:p>
        </w:tc>
      </w:tr>
      <w:tr w:rsidR="00592E4A" w:rsidRPr="004875B5" w14:paraId="039915EC" w14:textId="77777777" w:rsidTr="0079274C">
        <w:trPr>
          <w:trHeight w:val="283"/>
          <w:jc w:val="center"/>
        </w:trPr>
        <w:tc>
          <w:tcPr>
            <w:tcW w:w="542" w:type="dxa"/>
            <w:tcBorders>
              <w:top w:val="single" w:sz="12" w:space="0" w:color="auto"/>
              <w:tl2br w:val="nil"/>
              <w:tr2bl w:val="nil"/>
            </w:tcBorders>
            <w:vAlign w:val="center"/>
          </w:tcPr>
          <w:p w14:paraId="55539664" w14:textId="77777777" w:rsidR="006A596D" w:rsidRPr="004875B5" w:rsidRDefault="00434D4C">
            <w:pPr>
              <w:pStyle w:val="affff8"/>
              <w:rPr>
                <w:b/>
                <w:sz w:val="18"/>
                <w:szCs w:val="18"/>
              </w:rPr>
            </w:pPr>
            <w:r w:rsidRPr="004875B5">
              <w:rPr>
                <w:sz w:val="18"/>
                <w:szCs w:val="18"/>
              </w:rPr>
              <w:t>1</w:t>
            </w:r>
          </w:p>
        </w:tc>
        <w:tc>
          <w:tcPr>
            <w:tcW w:w="1783" w:type="dxa"/>
            <w:tcBorders>
              <w:top w:val="single" w:sz="12" w:space="0" w:color="auto"/>
              <w:tl2br w:val="nil"/>
              <w:tr2bl w:val="nil"/>
            </w:tcBorders>
            <w:vAlign w:val="center"/>
          </w:tcPr>
          <w:p w14:paraId="02BD6E05" w14:textId="77777777" w:rsidR="006A596D" w:rsidRPr="004875B5" w:rsidRDefault="00434D4C">
            <w:pPr>
              <w:pStyle w:val="affff8"/>
              <w:rPr>
                <w:b/>
                <w:sz w:val="18"/>
                <w:szCs w:val="18"/>
              </w:rPr>
            </w:pPr>
            <w:r w:rsidRPr="004875B5">
              <w:rPr>
                <w:sz w:val="18"/>
                <w:szCs w:val="18"/>
              </w:rPr>
              <w:t>危险源概况</w:t>
            </w:r>
          </w:p>
        </w:tc>
        <w:tc>
          <w:tcPr>
            <w:tcW w:w="6746" w:type="dxa"/>
            <w:tcBorders>
              <w:top w:val="single" w:sz="12" w:space="0" w:color="auto"/>
              <w:tl2br w:val="nil"/>
              <w:tr2bl w:val="nil"/>
            </w:tcBorders>
            <w:vAlign w:val="center"/>
          </w:tcPr>
          <w:p w14:paraId="38327AAD" w14:textId="4300ED5D" w:rsidR="006A596D" w:rsidRPr="004875B5" w:rsidRDefault="00434D4C">
            <w:pPr>
              <w:pStyle w:val="affff8"/>
              <w:jc w:val="left"/>
              <w:rPr>
                <w:b/>
                <w:sz w:val="18"/>
                <w:szCs w:val="18"/>
              </w:rPr>
            </w:pPr>
            <w:r w:rsidRPr="004875B5">
              <w:rPr>
                <w:sz w:val="18"/>
                <w:szCs w:val="18"/>
              </w:rPr>
              <w:t>生产装置区</w:t>
            </w:r>
            <w:r w:rsidR="00F7231F" w:rsidRPr="004875B5">
              <w:rPr>
                <w:sz w:val="18"/>
                <w:szCs w:val="18"/>
              </w:rPr>
              <w:t>、污染防治区</w:t>
            </w:r>
            <w:r w:rsidRPr="004875B5">
              <w:rPr>
                <w:sz w:val="18"/>
                <w:szCs w:val="18"/>
              </w:rPr>
              <w:t>和存在着火灾、爆炸等风险</w:t>
            </w:r>
          </w:p>
        </w:tc>
      </w:tr>
      <w:tr w:rsidR="00592E4A" w:rsidRPr="004875B5" w14:paraId="168553FC" w14:textId="77777777">
        <w:trPr>
          <w:trHeight w:val="283"/>
          <w:jc w:val="center"/>
        </w:trPr>
        <w:tc>
          <w:tcPr>
            <w:tcW w:w="542" w:type="dxa"/>
            <w:tcBorders>
              <w:tl2br w:val="nil"/>
              <w:tr2bl w:val="nil"/>
            </w:tcBorders>
            <w:vAlign w:val="center"/>
          </w:tcPr>
          <w:p w14:paraId="22EAA566" w14:textId="77777777" w:rsidR="006A596D" w:rsidRPr="004875B5" w:rsidRDefault="00434D4C">
            <w:pPr>
              <w:pStyle w:val="affff8"/>
              <w:rPr>
                <w:b/>
                <w:sz w:val="18"/>
                <w:szCs w:val="18"/>
              </w:rPr>
            </w:pPr>
            <w:r w:rsidRPr="004875B5">
              <w:rPr>
                <w:sz w:val="18"/>
                <w:szCs w:val="18"/>
              </w:rPr>
              <w:t>2</w:t>
            </w:r>
          </w:p>
        </w:tc>
        <w:tc>
          <w:tcPr>
            <w:tcW w:w="1783" w:type="dxa"/>
            <w:tcBorders>
              <w:tl2br w:val="nil"/>
              <w:tr2bl w:val="nil"/>
            </w:tcBorders>
            <w:vAlign w:val="center"/>
          </w:tcPr>
          <w:p w14:paraId="1ED80968" w14:textId="77777777" w:rsidR="006A596D" w:rsidRPr="004875B5" w:rsidRDefault="00434D4C">
            <w:pPr>
              <w:pStyle w:val="affff8"/>
              <w:rPr>
                <w:b/>
                <w:sz w:val="18"/>
                <w:szCs w:val="18"/>
              </w:rPr>
            </w:pPr>
            <w:r w:rsidRPr="004875B5">
              <w:rPr>
                <w:sz w:val="18"/>
                <w:szCs w:val="18"/>
              </w:rPr>
              <w:t>应急计划区</w:t>
            </w:r>
          </w:p>
        </w:tc>
        <w:tc>
          <w:tcPr>
            <w:tcW w:w="6746" w:type="dxa"/>
            <w:tcBorders>
              <w:tl2br w:val="nil"/>
              <w:tr2bl w:val="nil"/>
            </w:tcBorders>
            <w:vAlign w:val="center"/>
          </w:tcPr>
          <w:p w14:paraId="60ED9BF8" w14:textId="3FEDB228" w:rsidR="006A596D" w:rsidRPr="004875B5" w:rsidRDefault="00434D4C">
            <w:pPr>
              <w:pStyle w:val="affff8"/>
              <w:jc w:val="left"/>
              <w:rPr>
                <w:b/>
                <w:sz w:val="18"/>
                <w:szCs w:val="18"/>
              </w:rPr>
            </w:pPr>
            <w:r w:rsidRPr="004875B5">
              <w:rPr>
                <w:sz w:val="18"/>
                <w:szCs w:val="18"/>
              </w:rPr>
              <w:t>生产装置区、</w:t>
            </w:r>
            <w:r w:rsidR="00F7231F" w:rsidRPr="004875B5">
              <w:rPr>
                <w:sz w:val="18"/>
                <w:szCs w:val="18"/>
              </w:rPr>
              <w:t>污染防治区</w:t>
            </w:r>
            <w:r w:rsidRPr="004875B5">
              <w:rPr>
                <w:sz w:val="18"/>
                <w:szCs w:val="18"/>
              </w:rPr>
              <w:t>、</w:t>
            </w:r>
            <w:r w:rsidR="00F7231F" w:rsidRPr="004875B5">
              <w:rPr>
                <w:sz w:val="18"/>
                <w:szCs w:val="18"/>
              </w:rPr>
              <w:t>蒸汽发生器</w:t>
            </w:r>
          </w:p>
        </w:tc>
      </w:tr>
      <w:tr w:rsidR="00592E4A" w:rsidRPr="004875B5" w14:paraId="7787D3BF" w14:textId="77777777">
        <w:trPr>
          <w:trHeight w:val="283"/>
          <w:jc w:val="center"/>
        </w:trPr>
        <w:tc>
          <w:tcPr>
            <w:tcW w:w="542" w:type="dxa"/>
            <w:tcBorders>
              <w:tl2br w:val="nil"/>
              <w:tr2bl w:val="nil"/>
            </w:tcBorders>
            <w:vAlign w:val="center"/>
          </w:tcPr>
          <w:p w14:paraId="13F3AAB0" w14:textId="77777777" w:rsidR="006A596D" w:rsidRPr="004875B5" w:rsidRDefault="00434D4C">
            <w:pPr>
              <w:pStyle w:val="affff8"/>
              <w:rPr>
                <w:b/>
                <w:sz w:val="18"/>
                <w:szCs w:val="18"/>
              </w:rPr>
            </w:pPr>
            <w:r w:rsidRPr="004875B5">
              <w:rPr>
                <w:sz w:val="18"/>
                <w:szCs w:val="18"/>
              </w:rPr>
              <w:t>3</w:t>
            </w:r>
          </w:p>
        </w:tc>
        <w:tc>
          <w:tcPr>
            <w:tcW w:w="1783" w:type="dxa"/>
            <w:tcBorders>
              <w:tl2br w:val="nil"/>
              <w:tr2bl w:val="nil"/>
            </w:tcBorders>
            <w:vAlign w:val="center"/>
          </w:tcPr>
          <w:p w14:paraId="05E7E800" w14:textId="77777777" w:rsidR="006A596D" w:rsidRPr="004875B5" w:rsidRDefault="00434D4C">
            <w:pPr>
              <w:pStyle w:val="affff8"/>
              <w:rPr>
                <w:b/>
                <w:sz w:val="18"/>
                <w:szCs w:val="18"/>
              </w:rPr>
            </w:pPr>
            <w:r w:rsidRPr="004875B5">
              <w:rPr>
                <w:sz w:val="18"/>
                <w:szCs w:val="18"/>
              </w:rPr>
              <w:t>应急组织</w:t>
            </w:r>
          </w:p>
        </w:tc>
        <w:tc>
          <w:tcPr>
            <w:tcW w:w="6746" w:type="dxa"/>
            <w:tcBorders>
              <w:tl2br w:val="nil"/>
              <w:tr2bl w:val="nil"/>
            </w:tcBorders>
            <w:vAlign w:val="center"/>
          </w:tcPr>
          <w:p w14:paraId="2CBBF51C" w14:textId="77777777" w:rsidR="006A596D" w:rsidRPr="004875B5" w:rsidRDefault="00434D4C">
            <w:pPr>
              <w:pStyle w:val="affff8"/>
              <w:jc w:val="left"/>
              <w:rPr>
                <w:b/>
                <w:sz w:val="18"/>
                <w:szCs w:val="18"/>
              </w:rPr>
            </w:pPr>
            <w:r w:rsidRPr="004875B5">
              <w:rPr>
                <w:sz w:val="18"/>
                <w:szCs w:val="18"/>
              </w:rPr>
              <w:t>工厂：工厂成立事故应急救援指挥领导小组，下设应急救援办公室。</w:t>
            </w:r>
          </w:p>
          <w:p w14:paraId="41B6F3FC" w14:textId="77777777" w:rsidR="006A596D" w:rsidRPr="004875B5" w:rsidRDefault="00434D4C">
            <w:pPr>
              <w:pStyle w:val="affff8"/>
              <w:jc w:val="left"/>
              <w:rPr>
                <w:b/>
                <w:sz w:val="18"/>
                <w:szCs w:val="18"/>
              </w:rPr>
            </w:pPr>
            <w:r w:rsidRPr="004875B5">
              <w:rPr>
                <w:sz w:val="18"/>
                <w:szCs w:val="18"/>
              </w:rPr>
              <w:t>地区应急组织机构：成立事故应急救援指挥部，负责工厂附近地区全面指挥、救援、管制、疏散。</w:t>
            </w:r>
          </w:p>
          <w:p w14:paraId="22BAE8F5" w14:textId="77777777" w:rsidR="006A596D" w:rsidRPr="004875B5" w:rsidRDefault="00434D4C">
            <w:pPr>
              <w:pStyle w:val="affff8"/>
              <w:jc w:val="left"/>
              <w:rPr>
                <w:b/>
                <w:sz w:val="18"/>
                <w:szCs w:val="18"/>
              </w:rPr>
            </w:pPr>
            <w:r w:rsidRPr="004875B5">
              <w:rPr>
                <w:sz w:val="18"/>
                <w:szCs w:val="18"/>
              </w:rPr>
              <w:t>专业救援人员：成立专业救援队伍，负责事故控制、救援、善后处理。</w:t>
            </w:r>
          </w:p>
        </w:tc>
      </w:tr>
      <w:tr w:rsidR="00592E4A" w:rsidRPr="004875B5" w14:paraId="3F4EDDBB" w14:textId="77777777">
        <w:trPr>
          <w:trHeight w:val="283"/>
          <w:jc w:val="center"/>
        </w:trPr>
        <w:tc>
          <w:tcPr>
            <w:tcW w:w="542" w:type="dxa"/>
            <w:tcBorders>
              <w:tl2br w:val="nil"/>
              <w:tr2bl w:val="nil"/>
            </w:tcBorders>
            <w:vAlign w:val="center"/>
          </w:tcPr>
          <w:p w14:paraId="30D330F0" w14:textId="77777777" w:rsidR="006A596D" w:rsidRPr="004875B5" w:rsidRDefault="00434D4C">
            <w:pPr>
              <w:pStyle w:val="affff8"/>
              <w:rPr>
                <w:b/>
                <w:sz w:val="18"/>
                <w:szCs w:val="18"/>
              </w:rPr>
            </w:pPr>
            <w:r w:rsidRPr="004875B5">
              <w:rPr>
                <w:sz w:val="18"/>
                <w:szCs w:val="18"/>
              </w:rPr>
              <w:t>4</w:t>
            </w:r>
          </w:p>
        </w:tc>
        <w:tc>
          <w:tcPr>
            <w:tcW w:w="1783" w:type="dxa"/>
            <w:tcBorders>
              <w:tl2br w:val="nil"/>
              <w:tr2bl w:val="nil"/>
            </w:tcBorders>
            <w:vAlign w:val="center"/>
          </w:tcPr>
          <w:p w14:paraId="3109260E" w14:textId="77777777" w:rsidR="006A596D" w:rsidRPr="004875B5" w:rsidRDefault="00434D4C">
            <w:pPr>
              <w:pStyle w:val="affff8"/>
              <w:rPr>
                <w:b/>
                <w:sz w:val="18"/>
                <w:szCs w:val="18"/>
              </w:rPr>
            </w:pPr>
            <w:r w:rsidRPr="004875B5">
              <w:rPr>
                <w:sz w:val="18"/>
                <w:szCs w:val="18"/>
              </w:rPr>
              <w:t>应急状态分类及应急响应程序</w:t>
            </w:r>
          </w:p>
        </w:tc>
        <w:tc>
          <w:tcPr>
            <w:tcW w:w="6746" w:type="dxa"/>
            <w:tcBorders>
              <w:tl2br w:val="nil"/>
              <w:tr2bl w:val="nil"/>
            </w:tcBorders>
            <w:vAlign w:val="center"/>
          </w:tcPr>
          <w:p w14:paraId="4705A9C6" w14:textId="77777777" w:rsidR="006A596D" w:rsidRPr="004875B5" w:rsidRDefault="00434D4C">
            <w:pPr>
              <w:pStyle w:val="affff8"/>
              <w:jc w:val="left"/>
              <w:rPr>
                <w:b/>
                <w:sz w:val="18"/>
                <w:szCs w:val="18"/>
              </w:rPr>
            </w:pPr>
            <w:r w:rsidRPr="004875B5">
              <w:rPr>
                <w:sz w:val="18"/>
                <w:szCs w:val="18"/>
              </w:rPr>
              <w:t>按照事故发生的严重程度，规定事故的级别及相应的应急分类响应程序</w:t>
            </w:r>
          </w:p>
        </w:tc>
      </w:tr>
      <w:tr w:rsidR="00592E4A" w:rsidRPr="004875B5" w14:paraId="50B4B1F2" w14:textId="77777777">
        <w:trPr>
          <w:trHeight w:val="283"/>
          <w:jc w:val="center"/>
        </w:trPr>
        <w:tc>
          <w:tcPr>
            <w:tcW w:w="542" w:type="dxa"/>
            <w:tcBorders>
              <w:tl2br w:val="nil"/>
              <w:tr2bl w:val="nil"/>
            </w:tcBorders>
            <w:vAlign w:val="center"/>
          </w:tcPr>
          <w:p w14:paraId="4F9D2FBE" w14:textId="77777777" w:rsidR="006A596D" w:rsidRPr="004875B5" w:rsidRDefault="00434D4C">
            <w:pPr>
              <w:pStyle w:val="affff8"/>
              <w:rPr>
                <w:b/>
                <w:sz w:val="18"/>
                <w:szCs w:val="18"/>
              </w:rPr>
            </w:pPr>
            <w:r w:rsidRPr="004875B5">
              <w:rPr>
                <w:sz w:val="18"/>
                <w:szCs w:val="18"/>
              </w:rPr>
              <w:t>5</w:t>
            </w:r>
          </w:p>
        </w:tc>
        <w:tc>
          <w:tcPr>
            <w:tcW w:w="1783" w:type="dxa"/>
            <w:tcBorders>
              <w:tl2br w:val="nil"/>
              <w:tr2bl w:val="nil"/>
            </w:tcBorders>
            <w:vAlign w:val="center"/>
          </w:tcPr>
          <w:p w14:paraId="5C3D5993" w14:textId="77777777" w:rsidR="006A596D" w:rsidRPr="004875B5" w:rsidRDefault="00434D4C">
            <w:pPr>
              <w:pStyle w:val="affff8"/>
              <w:rPr>
                <w:b/>
                <w:sz w:val="18"/>
                <w:szCs w:val="18"/>
              </w:rPr>
            </w:pPr>
            <w:r w:rsidRPr="004875B5">
              <w:rPr>
                <w:sz w:val="18"/>
                <w:szCs w:val="18"/>
              </w:rPr>
              <w:t>应急设施、设备与材料</w:t>
            </w:r>
          </w:p>
        </w:tc>
        <w:tc>
          <w:tcPr>
            <w:tcW w:w="6746" w:type="dxa"/>
            <w:tcBorders>
              <w:tl2br w:val="nil"/>
              <w:tr2bl w:val="nil"/>
            </w:tcBorders>
            <w:vAlign w:val="center"/>
          </w:tcPr>
          <w:p w14:paraId="38A2362B" w14:textId="77777777" w:rsidR="006A596D" w:rsidRPr="004875B5" w:rsidRDefault="00434D4C">
            <w:pPr>
              <w:pStyle w:val="affff8"/>
              <w:jc w:val="left"/>
              <w:rPr>
                <w:b/>
                <w:sz w:val="18"/>
                <w:szCs w:val="18"/>
              </w:rPr>
            </w:pPr>
            <w:r w:rsidRPr="004875B5">
              <w:rPr>
                <w:sz w:val="18"/>
                <w:szCs w:val="18"/>
              </w:rPr>
              <w:t>生产装置：</w:t>
            </w:r>
            <w:r w:rsidRPr="004875B5">
              <w:rPr>
                <w:rFonts w:ascii="宋体" w:hAnsi="宋体" w:cs="宋体" w:hint="eastAsia"/>
                <w:sz w:val="18"/>
                <w:szCs w:val="18"/>
              </w:rPr>
              <w:t>①</w:t>
            </w:r>
            <w:r w:rsidRPr="004875B5">
              <w:rPr>
                <w:sz w:val="18"/>
                <w:szCs w:val="18"/>
              </w:rPr>
              <w:t>火灾事故应急设施、设备与材料，主要为消防器材。</w:t>
            </w:r>
          </w:p>
          <w:p w14:paraId="4204DA53" w14:textId="77777777" w:rsidR="006A596D" w:rsidRPr="004875B5" w:rsidRDefault="00434D4C">
            <w:pPr>
              <w:pStyle w:val="affff8"/>
              <w:jc w:val="left"/>
              <w:rPr>
                <w:b/>
                <w:sz w:val="18"/>
                <w:szCs w:val="18"/>
              </w:rPr>
            </w:pPr>
            <w:r w:rsidRPr="004875B5">
              <w:rPr>
                <w:rFonts w:ascii="宋体" w:hAnsi="宋体" w:cs="宋体" w:hint="eastAsia"/>
                <w:sz w:val="18"/>
                <w:szCs w:val="18"/>
              </w:rPr>
              <w:t>②</w:t>
            </w:r>
            <w:r w:rsidRPr="004875B5">
              <w:rPr>
                <w:sz w:val="18"/>
                <w:szCs w:val="18"/>
              </w:rPr>
              <w:t>防物质外溢、扩散设备等。</w:t>
            </w:r>
          </w:p>
          <w:p w14:paraId="4F387FAA" w14:textId="77777777" w:rsidR="006A596D" w:rsidRPr="004875B5" w:rsidRDefault="00434D4C">
            <w:pPr>
              <w:pStyle w:val="affff8"/>
              <w:jc w:val="left"/>
              <w:rPr>
                <w:b/>
                <w:sz w:val="18"/>
                <w:szCs w:val="18"/>
              </w:rPr>
            </w:pPr>
            <w:r w:rsidRPr="004875B5">
              <w:rPr>
                <w:sz w:val="18"/>
                <w:szCs w:val="18"/>
              </w:rPr>
              <w:t>原料库：</w:t>
            </w:r>
            <w:r w:rsidRPr="004875B5">
              <w:rPr>
                <w:rFonts w:ascii="宋体" w:hAnsi="宋体" w:cs="宋体" w:hint="eastAsia"/>
                <w:sz w:val="18"/>
                <w:szCs w:val="18"/>
              </w:rPr>
              <w:t>①</w:t>
            </w:r>
            <w:r w:rsidRPr="004875B5">
              <w:rPr>
                <w:sz w:val="18"/>
                <w:szCs w:val="18"/>
              </w:rPr>
              <w:t>防火灾事故应急设施、设备与材料，主要为消防器材。</w:t>
            </w:r>
          </w:p>
          <w:p w14:paraId="45866A9C" w14:textId="77777777" w:rsidR="006A596D" w:rsidRPr="004875B5" w:rsidRDefault="00434D4C">
            <w:pPr>
              <w:pStyle w:val="affff8"/>
              <w:jc w:val="left"/>
              <w:rPr>
                <w:b/>
                <w:sz w:val="18"/>
                <w:szCs w:val="18"/>
              </w:rPr>
            </w:pPr>
            <w:r w:rsidRPr="004875B5">
              <w:rPr>
                <w:rFonts w:ascii="宋体" w:hAnsi="宋体" w:cs="宋体" w:hint="eastAsia"/>
                <w:sz w:val="18"/>
                <w:szCs w:val="18"/>
              </w:rPr>
              <w:t>②</w:t>
            </w:r>
            <w:r w:rsidRPr="004875B5">
              <w:rPr>
                <w:sz w:val="18"/>
                <w:szCs w:val="18"/>
              </w:rPr>
              <w:t>防物质外溢、扩散，主要是围堰、备用储罐等。</w:t>
            </w:r>
          </w:p>
        </w:tc>
      </w:tr>
      <w:tr w:rsidR="00592E4A" w:rsidRPr="004875B5" w14:paraId="2F044B9F" w14:textId="77777777">
        <w:trPr>
          <w:trHeight w:val="283"/>
          <w:jc w:val="center"/>
        </w:trPr>
        <w:tc>
          <w:tcPr>
            <w:tcW w:w="542" w:type="dxa"/>
            <w:tcBorders>
              <w:tl2br w:val="nil"/>
              <w:tr2bl w:val="nil"/>
            </w:tcBorders>
            <w:vAlign w:val="center"/>
          </w:tcPr>
          <w:p w14:paraId="3F1B717F" w14:textId="77777777" w:rsidR="006A596D" w:rsidRPr="004875B5" w:rsidRDefault="00434D4C">
            <w:pPr>
              <w:pStyle w:val="affff8"/>
              <w:rPr>
                <w:b/>
                <w:sz w:val="18"/>
                <w:szCs w:val="18"/>
              </w:rPr>
            </w:pPr>
            <w:r w:rsidRPr="004875B5">
              <w:rPr>
                <w:sz w:val="18"/>
                <w:szCs w:val="18"/>
              </w:rPr>
              <w:t>6</w:t>
            </w:r>
          </w:p>
        </w:tc>
        <w:tc>
          <w:tcPr>
            <w:tcW w:w="1783" w:type="dxa"/>
            <w:tcBorders>
              <w:tl2br w:val="nil"/>
              <w:tr2bl w:val="nil"/>
            </w:tcBorders>
            <w:vAlign w:val="center"/>
          </w:tcPr>
          <w:p w14:paraId="1ADDF426" w14:textId="77777777" w:rsidR="006A596D" w:rsidRPr="004875B5" w:rsidRDefault="00434D4C">
            <w:pPr>
              <w:pStyle w:val="affff8"/>
              <w:rPr>
                <w:b/>
                <w:sz w:val="18"/>
                <w:szCs w:val="18"/>
              </w:rPr>
            </w:pPr>
            <w:r w:rsidRPr="004875B5">
              <w:rPr>
                <w:sz w:val="18"/>
                <w:szCs w:val="18"/>
              </w:rPr>
              <w:t>应急通讯、通信和交通</w:t>
            </w:r>
          </w:p>
        </w:tc>
        <w:tc>
          <w:tcPr>
            <w:tcW w:w="6746" w:type="dxa"/>
            <w:tcBorders>
              <w:tl2br w:val="nil"/>
              <w:tr2bl w:val="nil"/>
            </w:tcBorders>
            <w:vAlign w:val="center"/>
          </w:tcPr>
          <w:p w14:paraId="4FEC1591" w14:textId="77777777" w:rsidR="006A596D" w:rsidRPr="004875B5" w:rsidRDefault="00434D4C">
            <w:pPr>
              <w:pStyle w:val="affff8"/>
              <w:jc w:val="left"/>
              <w:rPr>
                <w:b/>
                <w:sz w:val="18"/>
                <w:szCs w:val="18"/>
              </w:rPr>
            </w:pPr>
            <w:r w:rsidRPr="004875B5">
              <w:rPr>
                <w:sz w:val="18"/>
                <w:szCs w:val="18"/>
              </w:rPr>
              <w:t>厂区组成通信联络队，并规定应急状态下的通讯方式、通知方式和交通保障、管制</w:t>
            </w:r>
          </w:p>
        </w:tc>
      </w:tr>
      <w:tr w:rsidR="00592E4A" w:rsidRPr="004875B5" w14:paraId="4D20697A" w14:textId="77777777">
        <w:trPr>
          <w:trHeight w:val="283"/>
          <w:jc w:val="center"/>
        </w:trPr>
        <w:tc>
          <w:tcPr>
            <w:tcW w:w="542" w:type="dxa"/>
            <w:tcBorders>
              <w:tl2br w:val="nil"/>
              <w:tr2bl w:val="nil"/>
            </w:tcBorders>
            <w:vAlign w:val="center"/>
          </w:tcPr>
          <w:p w14:paraId="52D5D479" w14:textId="77777777" w:rsidR="006A596D" w:rsidRPr="004875B5" w:rsidRDefault="00434D4C">
            <w:pPr>
              <w:pStyle w:val="affff8"/>
              <w:rPr>
                <w:b/>
                <w:sz w:val="18"/>
                <w:szCs w:val="18"/>
              </w:rPr>
            </w:pPr>
            <w:r w:rsidRPr="004875B5">
              <w:rPr>
                <w:sz w:val="18"/>
                <w:szCs w:val="18"/>
              </w:rPr>
              <w:t>7</w:t>
            </w:r>
          </w:p>
        </w:tc>
        <w:tc>
          <w:tcPr>
            <w:tcW w:w="1783" w:type="dxa"/>
            <w:tcBorders>
              <w:tl2br w:val="nil"/>
              <w:tr2bl w:val="nil"/>
            </w:tcBorders>
            <w:vAlign w:val="center"/>
          </w:tcPr>
          <w:p w14:paraId="70450B42" w14:textId="77777777" w:rsidR="006A596D" w:rsidRPr="004875B5" w:rsidRDefault="00434D4C">
            <w:pPr>
              <w:pStyle w:val="affff8"/>
              <w:rPr>
                <w:b/>
                <w:sz w:val="18"/>
                <w:szCs w:val="18"/>
              </w:rPr>
            </w:pPr>
            <w:r w:rsidRPr="004875B5">
              <w:rPr>
                <w:sz w:val="18"/>
                <w:szCs w:val="18"/>
              </w:rPr>
              <w:t>应急防护措施、清除泄漏措施方法和器材</w:t>
            </w:r>
          </w:p>
        </w:tc>
        <w:tc>
          <w:tcPr>
            <w:tcW w:w="6746" w:type="dxa"/>
            <w:tcBorders>
              <w:tl2br w:val="nil"/>
              <w:tr2bl w:val="nil"/>
            </w:tcBorders>
            <w:vAlign w:val="center"/>
          </w:tcPr>
          <w:p w14:paraId="23CDD2FF" w14:textId="1C6AD759" w:rsidR="006A596D" w:rsidRPr="004875B5" w:rsidRDefault="00434D4C">
            <w:pPr>
              <w:pStyle w:val="affff8"/>
              <w:jc w:val="left"/>
              <w:rPr>
                <w:b/>
                <w:sz w:val="18"/>
                <w:szCs w:val="18"/>
              </w:rPr>
            </w:pPr>
            <w:r w:rsidRPr="004875B5">
              <w:rPr>
                <w:sz w:val="18"/>
                <w:szCs w:val="18"/>
              </w:rPr>
              <w:t>事故现场：控制事故，防止扩大、蔓延及联锁反应。清除现场泄漏物，降低危害，相应的设施器材配备，生产区事故泄漏物和消防废水及时收集到事故池内。</w:t>
            </w:r>
          </w:p>
          <w:p w14:paraId="2A244965" w14:textId="77777777" w:rsidR="006A596D" w:rsidRPr="004875B5" w:rsidRDefault="00434D4C">
            <w:pPr>
              <w:pStyle w:val="affff8"/>
              <w:jc w:val="left"/>
              <w:rPr>
                <w:b/>
                <w:sz w:val="18"/>
                <w:szCs w:val="18"/>
              </w:rPr>
            </w:pPr>
            <w:r w:rsidRPr="004875B5">
              <w:rPr>
                <w:sz w:val="18"/>
                <w:szCs w:val="18"/>
              </w:rPr>
              <w:t>邻近区域：控制防火区域，控制和清除污染措施及相应设备配备</w:t>
            </w:r>
          </w:p>
        </w:tc>
      </w:tr>
      <w:tr w:rsidR="00592E4A" w:rsidRPr="004875B5" w14:paraId="6DC9DAF1" w14:textId="77777777">
        <w:trPr>
          <w:trHeight w:val="283"/>
          <w:jc w:val="center"/>
        </w:trPr>
        <w:tc>
          <w:tcPr>
            <w:tcW w:w="542" w:type="dxa"/>
            <w:tcBorders>
              <w:tl2br w:val="nil"/>
              <w:tr2bl w:val="nil"/>
            </w:tcBorders>
            <w:vAlign w:val="center"/>
          </w:tcPr>
          <w:p w14:paraId="6F7B5997" w14:textId="77777777" w:rsidR="006A596D" w:rsidRPr="004875B5" w:rsidRDefault="00434D4C">
            <w:pPr>
              <w:pStyle w:val="affff8"/>
              <w:rPr>
                <w:b/>
                <w:sz w:val="18"/>
                <w:szCs w:val="18"/>
              </w:rPr>
            </w:pPr>
            <w:r w:rsidRPr="004875B5">
              <w:rPr>
                <w:sz w:val="18"/>
                <w:szCs w:val="18"/>
              </w:rPr>
              <w:t>8</w:t>
            </w:r>
          </w:p>
        </w:tc>
        <w:tc>
          <w:tcPr>
            <w:tcW w:w="1783" w:type="dxa"/>
            <w:tcBorders>
              <w:tl2br w:val="nil"/>
              <w:tr2bl w:val="nil"/>
            </w:tcBorders>
            <w:vAlign w:val="center"/>
          </w:tcPr>
          <w:p w14:paraId="6A28E1C0" w14:textId="77777777" w:rsidR="006A596D" w:rsidRPr="004875B5" w:rsidRDefault="00434D4C">
            <w:pPr>
              <w:pStyle w:val="affff8"/>
              <w:rPr>
                <w:b/>
                <w:sz w:val="18"/>
                <w:szCs w:val="18"/>
              </w:rPr>
            </w:pPr>
            <w:r w:rsidRPr="004875B5">
              <w:rPr>
                <w:sz w:val="18"/>
                <w:szCs w:val="18"/>
              </w:rPr>
              <w:t>应急剂量控制、撤离组织计划、医疗救护与公众健康</w:t>
            </w:r>
          </w:p>
        </w:tc>
        <w:tc>
          <w:tcPr>
            <w:tcW w:w="6746" w:type="dxa"/>
            <w:tcBorders>
              <w:tl2br w:val="nil"/>
              <w:tr2bl w:val="nil"/>
            </w:tcBorders>
            <w:vAlign w:val="center"/>
          </w:tcPr>
          <w:p w14:paraId="3D69722B" w14:textId="77777777" w:rsidR="006A596D" w:rsidRPr="004875B5" w:rsidRDefault="00434D4C">
            <w:pPr>
              <w:pStyle w:val="affff8"/>
              <w:jc w:val="left"/>
              <w:rPr>
                <w:b/>
                <w:sz w:val="18"/>
                <w:szCs w:val="18"/>
              </w:rPr>
            </w:pPr>
            <w:r w:rsidRPr="004875B5">
              <w:rPr>
                <w:sz w:val="18"/>
                <w:szCs w:val="18"/>
              </w:rPr>
              <w:t>事故现场：事故处理人员对毒物的应急剂量控制制定，现场及邻近装置人员撤离组织计划及救护</w:t>
            </w:r>
          </w:p>
          <w:p w14:paraId="114DB949" w14:textId="77777777" w:rsidR="006A596D" w:rsidRPr="004875B5" w:rsidRDefault="00434D4C">
            <w:pPr>
              <w:pStyle w:val="affff8"/>
              <w:jc w:val="left"/>
              <w:rPr>
                <w:b/>
                <w:sz w:val="18"/>
                <w:szCs w:val="18"/>
              </w:rPr>
            </w:pPr>
            <w:r w:rsidRPr="004875B5">
              <w:rPr>
                <w:sz w:val="18"/>
                <w:szCs w:val="18"/>
              </w:rPr>
              <w:t>工厂邻近区：受事故影响的邻近区域人员及公众对毒物应急剂量控制规定，撤离组织计划及救护</w:t>
            </w:r>
          </w:p>
        </w:tc>
      </w:tr>
      <w:tr w:rsidR="00592E4A" w:rsidRPr="004875B5" w14:paraId="58BB3D5E" w14:textId="77777777">
        <w:trPr>
          <w:trHeight w:val="283"/>
          <w:jc w:val="center"/>
        </w:trPr>
        <w:tc>
          <w:tcPr>
            <w:tcW w:w="542" w:type="dxa"/>
            <w:tcBorders>
              <w:tl2br w:val="nil"/>
              <w:tr2bl w:val="nil"/>
            </w:tcBorders>
            <w:vAlign w:val="center"/>
          </w:tcPr>
          <w:p w14:paraId="73E13CF1" w14:textId="77777777" w:rsidR="006A596D" w:rsidRPr="004875B5" w:rsidRDefault="00434D4C">
            <w:pPr>
              <w:pStyle w:val="affff8"/>
              <w:rPr>
                <w:b/>
                <w:sz w:val="18"/>
                <w:szCs w:val="18"/>
              </w:rPr>
            </w:pPr>
            <w:r w:rsidRPr="004875B5">
              <w:rPr>
                <w:sz w:val="18"/>
                <w:szCs w:val="18"/>
              </w:rPr>
              <w:t>9</w:t>
            </w:r>
          </w:p>
        </w:tc>
        <w:tc>
          <w:tcPr>
            <w:tcW w:w="1783" w:type="dxa"/>
            <w:tcBorders>
              <w:tl2br w:val="nil"/>
              <w:tr2bl w:val="nil"/>
            </w:tcBorders>
            <w:vAlign w:val="center"/>
          </w:tcPr>
          <w:p w14:paraId="22EBF13F" w14:textId="77777777" w:rsidR="006A596D" w:rsidRPr="004875B5" w:rsidRDefault="00434D4C">
            <w:pPr>
              <w:pStyle w:val="affff8"/>
              <w:rPr>
                <w:b/>
                <w:sz w:val="18"/>
                <w:szCs w:val="18"/>
              </w:rPr>
            </w:pPr>
            <w:r w:rsidRPr="004875B5">
              <w:rPr>
                <w:sz w:val="18"/>
                <w:szCs w:val="18"/>
              </w:rPr>
              <w:t>应急状态终止与</w:t>
            </w:r>
          </w:p>
          <w:p w14:paraId="5092D5ED" w14:textId="77777777" w:rsidR="006A596D" w:rsidRPr="004875B5" w:rsidRDefault="00434D4C">
            <w:pPr>
              <w:pStyle w:val="affff8"/>
              <w:rPr>
                <w:b/>
                <w:sz w:val="18"/>
                <w:szCs w:val="18"/>
              </w:rPr>
            </w:pPr>
            <w:r w:rsidRPr="004875B5">
              <w:rPr>
                <w:sz w:val="18"/>
                <w:szCs w:val="18"/>
              </w:rPr>
              <w:t>恢复措施</w:t>
            </w:r>
          </w:p>
        </w:tc>
        <w:tc>
          <w:tcPr>
            <w:tcW w:w="6746" w:type="dxa"/>
            <w:tcBorders>
              <w:tl2br w:val="nil"/>
              <w:tr2bl w:val="nil"/>
            </w:tcBorders>
            <w:vAlign w:val="center"/>
          </w:tcPr>
          <w:p w14:paraId="2C25CF59" w14:textId="77777777" w:rsidR="006A596D" w:rsidRPr="004875B5" w:rsidRDefault="00434D4C">
            <w:pPr>
              <w:pStyle w:val="affff8"/>
              <w:jc w:val="left"/>
              <w:rPr>
                <w:b/>
                <w:sz w:val="18"/>
                <w:szCs w:val="18"/>
              </w:rPr>
            </w:pPr>
            <w:r w:rsidRPr="004875B5">
              <w:rPr>
                <w:sz w:val="18"/>
                <w:szCs w:val="18"/>
              </w:rPr>
              <w:t>规定应急状态终止程序；事故现场善后处理，恢复措施；</w:t>
            </w:r>
          </w:p>
          <w:p w14:paraId="4190528A" w14:textId="77777777" w:rsidR="006A596D" w:rsidRPr="004875B5" w:rsidRDefault="00434D4C">
            <w:pPr>
              <w:pStyle w:val="affff8"/>
              <w:jc w:val="left"/>
              <w:rPr>
                <w:b/>
                <w:sz w:val="18"/>
                <w:szCs w:val="18"/>
              </w:rPr>
            </w:pPr>
            <w:r w:rsidRPr="004875B5">
              <w:rPr>
                <w:sz w:val="18"/>
                <w:szCs w:val="18"/>
              </w:rPr>
              <w:t>邻近区域解除事故警戒及善后恢复措施</w:t>
            </w:r>
          </w:p>
        </w:tc>
      </w:tr>
      <w:tr w:rsidR="00592E4A" w:rsidRPr="004875B5" w14:paraId="64160F82" w14:textId="77777777">
        <w:trPr>
          <w:trHeight w:val="283"/>
          <w:jc w:val="center"/>
        </w:trPr>
        <w:tc>
          <w:tcPr>
            <w:tcW w:w="542" w:type="dxa"/>
            <w:tcBorders>
              <w:tl2br w:val="nil"/>
              <w:tr2bl w:val="nil"/>
            </w:tcBorders>
            <w:vAlign w:val="center"/>
          </w:tcPr>
          <w:p w14:paraId="222E12B2" w14:textId="77777777" w:rsidR="006A596D" w:rsidRPr="004875B5" w:rsidRDefault="00434D4C">
            <w:pPr>
              <w:pStyle w:val="affff8"/>
              <w:rPr>
                <w:b/>
                <w:sz w:val="18"/>
                <w:szCs w:val="18"/>
              </w:rPr>
            </w:pPr>
            <w:r w:rsidRPr="004875B5">
              <w:rPr>
                <w:sz w:val="18"/>
                <w:szCs w:val="18"/>
              </w:rPr>
              <w:t>10</w:t>
            </w:r>
          </w:p>
        </w:tc>
        <w:tc>
          <w:tcPr>
            <w:tcW w:w="1783" w:type="dxa"/>
            <w:tcBorders>
              <w:tl2br w:val="nil"/>
              <w:tr2bl w:val="nil"/>
            </w:tcBorders>
            <w:vAlign w:val="center"/>
          </w:tcPr>
          <w:p w14:paraId="5C8FFE72" w14:textId="77777777" w:rsidR="006A596D" w:rsidRPr="004875B5" w:rsidRDefault="00434D4C">
            <w:pPr>
              <w:pStyle w:val="affff8"/>
              <w:rPr>
                <w:b/>
                <w:sz w:val="18"/>
                <w:szCs w:val="18"/>
              </w:rPr>
            </w:pPr>
            <w:r w:rsidRPr="004875B5">
              <w:rPr>
                <w:sz w:val="18"/>
                <w:szCs w:val="18"/>
              </w:rPr>
              <w:t>人员培训与演练</w:t>
            </w:r>
          </w:p>
        </w:tc>
        <w:tc>
          <w:tcPr>
            <w:tcW w:w="6746" w:type="dxa"/>
            <w:tcBorders>
              <w:tl2br w:val="nil"/>
              <w:tr2bl w:val="nil"/>
            </w:tcBorders>
            <w:vAlign w:val="center"/>
          </w:tcPr>
          <w:p w14:paraId="1B2135B5" w14:textId="77777777" w:rsidR="006A596D" w:rsidRPr="004875B5" w:rsidRDefault="00434D4C">
            <w:pPr>
              <w:pStyle w:val="affff8"/>
              <w:jc w:val="left"/>
              <w:rPr>
                <w:b/>
                <w:sz w:val="18"/>
                <w:szCs w:val="18"/>
              </w:rPr>
            </w:pPr>
            <w:r w:rsidRPr="004875B5">
              <w:rPr>
                <w:sz w:val="18"/>
                <w:szCs w:val="18"/>
              </w:rPr>
              <w:t>定期安排人员应急救援培训与演练</w:t>
            </w:r>
          </w:p>
        </w:tc>
      </w:tr>
      <w:tr w:rsidR="00592E4A" w:rsidRPr="004875B5" w14:paraId="43C98F9F" w14:textId="77777777">
        <w:trPr>
          <w:trHeight w:val="283"/>
          <w:jc w:val="center"/>
        </w:trPr>
        <w:tc>
          <w:tcPr>
            <w:tcW w:w="542" w:type="dxa"/>
            <w:tcBorders>
              <w:tl2br w:val="nil"/>
              <w:tr2bl w:val="nil"/>
            </w:tcBorders>
            <w:vAlign w:val="center"/>
          </w:tcPr>
          <w:p w14:paraId="3D5DD541" w14:textId="77777777" w:rsidR="006A596D" w:rsidRPr="004875B5" w:rsidRDefault="00434D4C">
            <w:pPr>
              <w:pStyle w:val="affff8"/>
              <w:rPr>
                <w:b/>
                <w:sz w:val="18"/>
                <w:szCs w:val="18"/>
              </w:rPr>
            </w:pPr>
            <w:r w:rsidRPr="004875B5">
              <w:rPr>
                <w:sz w:val="18"/>
                <w:szCs w:val="18"/>
              </w:rPr>
              <w:t>11</w:t>
            </w:r>
          </w:p>
        </w:tc>
        <w:tc>
          <w:tcPr>
            <w:tcW w:w="1783" w:type="dxa"/>
            <w:tcBorders>
              <w:tl2br w:val="nil"/>
              <w:tr2bl w:val="nil"/>
            </w:tcBorders>
            <w:vAlign w:val="center"/>
          </w:tcPr>
          <w:p w14:paraId="53CAEF16" w14:textId="77777777" w:rsidR="006A596D" w:rsidRPr="004875B5" w:rsidRDefault="00434D4C">
            <w:pPr>
              <w:pStyle w:val="affff8"/>
              <w:rPr>
                <w:b/>
                <w:sz w:val="18"/>
                <w:szCs w:val="18"/>
              </w:rPr>
            </w:pPr>
            <w:r w:rsidRPr="004875B5">
              <w:rPr>
                <w:sz w:val="18"/>
                <w:szCs w:val="18"/>
              </w:rPr>
              <w:t>公众教育和信息</w:t>
            </w:r>
          </w:p>
        </w:tc>
        <w:tc>
          <w:tcPr>
            <w:tcW w:w="6746" w:type="dxa"/>
            <w:tcBorders>
              <w:tl2br w:val="nil"/>
              <w:tr2bl w:val="nil"/>
            </w:tcBorders>
            <w:vAlign w:val="center"/>
          </w:tcPr>
          <w:p w14:paraId="2B42FBFB" w14:textId="77777777" w:rsidR="006A596D" w:rsidRPr="004875B5" w:rsidRDefault="00434D4C">
            <w:pPr>
              <w:pStyle w:val="affff8"/>
              <w:jc w:val="left"/>
              <w:rPr>
                <w:b/>
                <w:sz w:val="18"/>
                <w:szCs w:val="18"/>
              </w:rPr>
            </w:pPr>
            <w:r w:rsidRPr="004875B5">
              <w:rPr>
                <w:sz w:val="18"/>
                <w:szCs w:val="18"/>
              </w:rPr>
              <w:t>对工厂邻近地区开展公众教育、培训和发布有关信息</w:t>
            </w:r>
          </w:p>
        </w:tc>
      </w:tr>
      <w:tr w:rsidR="00592E4A" w:rsidRPr="004875B5" w14:paraId="2FA5B845" w14:textId="77777777">
        <w:trPr>
          <w:trHeight w:val="283"/>
          <w:jc w:val="center"/>
        </w:trPr>
        <w:tc>
          <w:tcPr>
            <w:tcW w:w="542" w:type="dxa"/>
            <w:tcBorders>
              <w:tl2br w:val="nil"/>
              <w:tr2bl w:val="nil"/>
            </w:tcBorders>
            <w:vAlign w:val="center"/>
          </w:tcPr>
          <w:p w14:paraId="26978C86" w14:textId="77777777" w:rsidR="006A596D" w:rsidRPr="004875B5" w:rsidRDefault="00434D4C">
            <w:pPr>
              <w:pStyle w:val="affff8"/>
              <w:rPr>
                <w:b/>
                <w:sz w:val="18"/>
                <w:szCs w:val="18"/>
              </w:rPr>
            </w:pPr>
            <w:r w:rsidRPr="004875B5">
              <w:rPr>
                <w:sz w:val="18"/>
                <w:szCs w:val="18"/>
              </w:rPr>
              <w:t>12</w:t>
            </w:r>
          </w:p>
        </w:tc>
        <w:tc>
          <w:tcPr>
            <w:tcW w:w="1783" w:type="dxa"/>
            <w:tcBorders>
              <w:tl2br w:val="nil"/>
              <w:tr2bl w:val="nil"/>
            </w:tcBorders>
            <w:vAlign w:val="center"/>
          </w:tcPr>
          <w:p w14:paraId="1EF6A847" w14:textId="77777777" w:rsidR="006A596D" w:rsidRPr="004875B5" w:rsidRDefault="00434D4C">
            <w:pPr>
              <w:pStyle w:val="affff8"/>
              <w:rPr>
                <w:b/>
                <w:sz w:val="18"/>
                <w:szCs w:val="18"/>
              </w:rPr>
            </w:pPr>
            <w:r w:rsidRPr="004875B5">
              <w:rPr>
                <w:sz w:val="18"/>
                <w:szCs w:val="18"/>
              </w:rPr>
              <w:t>记录和报告</w:t>
            </w:r>
          </w:p>
        </w:tc>
        <w:tc>
          <w:tcPr>
            <w:tcW w:w="6746" w:type="dxa"/>
            <w:tcBorders>
              <w:tl2br w:val="nil"/>
              <w:tr2bl w:val="nil"/>
            </w:tcBorders>
            <w:vAlign w:val="center"/>
          </w:tcPr>
          <w:p w14:paraId="77A27D16" w14:textId="77777777" w:rsidR="006A596D" w:rsidRPr="004875B5" w:rsidRDefault="00434D4C">
            <w:pPr>
              <w:pStyle w:val="affff8"/>
              <w:jc w:val="left"/>
              <w:rPr>
                <w:b/>
                <w:sz w:val="18"/>
                <w:szCs w:val="18"/>
              </w:rPr>
            </w:pPr>
            <w:r w:rsidRPr="004875B5">
              <w:rPr>
                <w:sz w:val="18"/>
                <w:szCs w:val="18"/>
              </w:rPr>
              <w:t>设置应急事故专门记录，建档案和专门报告制度，设专门部门负责管理</w:t>
            </w:r>
          </w:p>
        </w:tc>
      </w:tr>
      <w:tr w:rsidR="00592E4A" w:rsidRPr="004875B5" w14:paraId="3186D8A6" w14:textId="77777777">
        <w:trPr>
          <w:trHeight w:val="283"/>
          <w:jc w:val="center"/>
        </w:trPr>
        <w:tc>
          <w:tcPr>
            <w:tcW w:w="542" w:type="dxa"/>
            <w:tcBorders>
              <w:tl2br w:val="nil"/>
              <w:tr2bl w:val="nil"/>
            </w:tcBorders>
            <w:vAlign w:val="center"/>
          </w:tcPr>
          <w:p w14:paraId="039AEB8A" w14:textId="77777777" w:rsidR="006A596D" w:rsidRPr="004875B5" w:rsidRDefault="00434D4C">
            <w:pPr>
              <w:pStyle w:val="affff8"/>
              <w:rPr>
                <w:b/>
                <w:sz w:val="18"/>
                <w:szCs w:val="18"/>
              </w:rPr>
            </w:pPr>
            <w:r w:rsidRPr="004875B5">
              <w:rPr>
                <w:sz w:val="18"/>
                <w:szCs w:val="18"/>
              </w:rPr>
              <w:t>13</w:t>
            </w:r>
          </w:p>
        </w:tc>
        <w:tc>
          <w:tcPr>
            <w:tcW w:w="1783" w:type="dxa"/>
            <w:tcBorders>
              <w:tl2br w:val="nil"/>
              <w:tr2bl w:val="nil"/>
            </w:tcBorders>
            <w:vAlign w:val="center"/>
          </w:tcPr>
          <w:p w14:paraId="694AB0A6" w14:textId="77777777" w:rsidR="006A596D" w:rsidRPr="004875B5" w:rsidRDefault="00434D4C">
            <w:pPr>
              <w:pStyle w:val="affff8"/>
              <w:rPr>
                <w:b/>
                <w:sz w:val="18"/>
                <w:szCs w:val="18"/>
              </w:rPr>
            </w:pPr>
            <w:r w:rsidRPr="004875B5">
              <w:rPr>
                <w:sz w:val="18"/>
                <w:szCs w:val="18"/>
              </w:rPr>
              <w:t>附件</w:t>
            </w:r>
          </w:p>
        </w:tc>
        <w:tc>
          <w:tcPr>
            <w:tcW w:w="6746" w:type="dxa"/>
            <w:tcBorders>
              <w:tl2br w:val="nil"/>
              <w:tr2bl w:val="nil"/>
            </w:tcBorders>
            <w:vAlign w:val="center"/>
          </w:tcPr>
          <w:p w14:paraId="7167ADE3" w14:textId="77777777" w:rsidR="006A596D" w:rsidRPr="004875B5" w:rsidRDefault="00434D4C">
            <w:pPr>
              <w:pStyle w:val="affff8"/>
              <w:jc w:val="left"/>
              <w:rPr>
                <w:b/>
                <w:sz w:val="18"/>
                <w:szCs w:val="18"/>
              </w:rPr>
            </w:pPr>
            <w:r w:rsidRPr="004875B5">
              <w:rPr>
                <w:sz w:val="18"/>
                <w:szCs w:val="18"/>
              </w:rPr>
              <w:t>准备和形成与应急事故有关的多种附件材料</w:t>
            </w:r>
          </w:p>
        </w:tc>
      </w:tr>
    </w:tbl>
    <w:p w14:paraId="1D322376" w14:textId="77777777" w:rsidR="006A596D" w:rsidRPr="004875B5" w:rsidRDefault="00434D4C">
      <w:pPr>
        <w:spacing w:before="0"/>
        <w:ind w:firstLine="482"/>
        <w:rPr>
          <w:szCs w:val="24"/>
        </w:rPr>
      </w:pPr>
      <w:r w:rsidRPr="004875B5">
        <w:rPr>
          <w:szCs w:val="24"/>
        </w:rPr>
        <w:t>（</w:t>
      </w:r>
      <w:r w:rsidRPr="004875B5">
        <w:rPr>
          <w:szCs w:val="24"/>
        </w:rPr>
        <w:t>2</w:t>
      </w:r>
      <w:r w:rsidRPr="004875B5">
        <w:rPr>
          <w:szCs w:val="24"/>
        </w:rPr>
        <w:t>）总体要求</w:t>
      </w:r>
    </w:p>
    <w:p w14:paraId="27872077" w14:textId="6A920B00" w:rsidR="006A596D" w:rsidRPr="004875B5" w:rsidRDefault="00434D4C">
      <w:pPr>
        <w:spacing w:before="0"/>
        <w:ind w:firstLine="482"/>
        <w:rPr>
          <w:szCs w:val="24"/>
        </w:rPr>
      </w:pPr>
      <w:r w:rsidRPr="004875B5">
        <w:rPr>
          <w:rFonts w:ascii="宋体" w:hAnsi="宋体" w:cs="宋体" w:hint="eastAsia"/>
          <w:szCs w:val="24"/>
        </w:rPr>
        <w:t>①</w:t>
      </w:r>
      <w:r w:rsidRPr="004875B5">
        <w:rPr>
          <w:szCs w:val="24"/>
        </w:rPr>
        <w:t>严格执行环保事故报告制度，一经发现环保事故，应立即向</w:t>
      </w:r>
      <w:r w:rsidR="00F7231F" w:rsidRPr="004875B5">
        <w:rPr>
          <w:szCs w:val="24"/>
        </w:rPr>
        <w:t>阳新</w:t>
      </w:r>
      <w:r w:rsidRPr="004875B5">
        <w:rPr>
          <w:szCs w:val="24"/>
        </w:rPr>
        <w:t>县政府和上级有关部门报告，不得瞒报，漏报。</w:t>
      </w:r>
    </w:p>
    <w:p w14:paraId="05F52A5C" w14:textId="77777777" w:rsidR="006A596D" w:rsidRPr="004875B5" w:rsidRDefault="00434D4C">
      <w:pPr>
        <w:spacing w:before="0"/>
        <w:ind w:firstLine="482"/>
        <w:rPr>
          <w:szCs w:val="24"/>
        </w:rPr>
      </w:pPr>
      <w:r w:rsidRPr="004875B5">
        <w:rPr>
          <w:rFonts w:ascii="宋体" w:hAnsi="宋体" w:cs="宋体" w:hint="eastAsia"/>
          <w:szCs w:val="24"/>
        </w:rPr>
        <w:t>②</w:t>
      </w:r>
      <w:r w:rsidRPr="004875B5">
        <w:rPr>
          <w:szCs w:val="24"/>
        </w:rPr>
        <w:t>切实落实环保救援措施，在报告的基础上，由领导小组成员统一指挥对事故现场的应急救援，并立即查明原因，提出抢险救援和应急处理对策，及时组织指挥各方面力量处理污染事故，控制事故的蔓延和扩大。</w:t>
      </w:r>
    </w:p>
    <w:p w14:paraId="2966B695" w14:textId="7FBCDC82" w:rsidR="006A596D" w:rsidRPr="004875B5" w:rsidRDefault="00434D4C">
      <w:pPr>
        <w:spacing w:before="0"/>
        <w:ind w:firstLine="482"/>
        <w:rPr>
          <w:szCs w:val="24"/>
        </w:rPr>
      </w:pPr>
      <w:r w:rsidRPr="004875B5">
        <w:rPr>
          <w:rFonts w:ascii="宋体" w:hAnsi="宋体" w:cs="宋体" w:hint="eastAsia"/>
          <w:szCs w:val="24"/>
        </w:rPr>
        <w:t>③</w:t>
      </w:r>
      <w:r w:rsidRPr="004875B5">
        <w:rPr>
          <w:szCs w:val="24"/>
        </w:rPr>
        <w:t>废水储存池设水位、水压计，如计量表出现不正常，应立即关紧输水阀门，排</w:t>
      </w:r>
      <w:r w:rsidRPr="004875B5">
        <w:rPr>
          <w:szCs w:val="24"/>
        </w:rPr>
        <w:lastRenderedPageBreak/>
        <w:t>查灌溉管是否爆管、破损并检修等。</w:t>
      </w:r>
    </w:p>
    <w:p w14:paraId="64773D94" w14:textId="77777777" w:rsidR="006A596D" w:rsidRPr="004875B5" w:rsidRDefault="00434D4C">
      <w:pPr>
        <w:spacing w:before="0"/>
        <w:ind w:firstLine="482"/>
        <w:rPr>
          <w:szCs w:val="24"/>
        </w:rPr>
      </w:pPr>
      <w:r w:rsidRPr="004875B5">
        <w:rPr>
          <w:rFonts w:ascii="宋体" w:hAnsi="宋体" w:cs="宋体" w:hint="eastAsia"/>
          <w:szCs w:val="24"/>
        </w:rPr>
        <w:t>④</w:t>
      </w:r>
      <w:r w:rsidRPr="004875B5">
        <w:rPr>
          <w:szCs w:val="24"/>
        </w:rPr>
        <w:t>建设单位应制定事故应急计划，安排事故处理人员进行相关知识培训并进行事故应急处理演习，对工人进行安全卫生教育，并对周围地区公众开展环境风险事故预防教育、应急知识培训并定期发布相关信息。</w:t>
      </w:r>
    </w:p>
    <w:p w14:paraId="4D825398" w14:textId="77777777" w:rsidR="006A596D" w:rsidRPr="004875B5" w:rsidRDefault="00434D4C">
      <w:pPr>
        <w:spacing w:before="0"/>
        <w:ind w:firstLine="482"/>
        <w:rPr>
          <w:szCs w:val="24"/>
        </w:rPr>
      </w:pPr>
      <w:r w:rsidRPr="004875B5">
        <w:rPr>
          <w:rFonts w:ascii="宋体" w:hAnsi="宋体" w:cs="宋体" w:hint="eastAsia"/>
          <w:szCs w:val="24"/>
        </w:rPr>
        <w:t>⑤</w:t>
      </w:r>
      <w:r w:rsidRPr="004875B5">
        <w:rPr>
          <w:szCs w:val="24"/>
        </w:rPr>
        <w:t>设立应急事故专门记录，建立档案和报告制度，由专门部门负责管理。</w:t>
      </w:r>
    </w:p>
    <w:p w14:paraId="1BCDDF96" w14:textId="77777777" w:rsidR="006A596D" w:rsidRPr="004875B5" w:rsidRDefault="00434D4C">
      <w:pPr>
        <w:spacing w:before="0"/>
        <w:ind w:firstLine="482"/>
        <w:rPr>
          <w:szCs w:val="24"/>
        </w:rPr>
      </w:pPr>
      <w:r w:rsidRPr="004875B5">
        <w:rPr>
          <w:szCs w:val="24"/>
        </w:rPr>
        <w:t>（</w:t>
      </w:r>
      <w:r w:rsidRPr="004875B5">
        <w:rPr>
          <w:szCs w:val="24"/>
        </w:rPr>
        <w:t>3</w:t>
      </w:r>
      <w:r w:rsidRPr="004875B5">
        <w:rPr>
          <w:szCs w:val="24"/>
        </w:rPr>
        <w:t>）环境应急监测方案</w:t>
      </w:r>
    </w:p>
    <w:p w14:paraId="44075083" w14:textId="77777777" w:rsidR="006A596D" w:rsidRPr="004875B5" w:rsidRDefault="00434D4C">
      <w:pPr>
        <w:spacing w:before="0"/>
        <w:ind w:firstLine="482"/>
        <w:rPr>
          <w:szCs w:val="24"/>
        </w:rPr>
      </w:pPr>
      <w:r w:rsidRPr="004875B5">
        <w:rPr>
          <w:rFonts w:ascii="宋体" w:hAnsi="宋体" w:cs="宋体" w:hint="eastAsia"/>
          <w:szCs w:val="24"/>
        </w:rPr>
        <w:t>①</w:t>
      </w:r>
      <w:r w:rsidRPr="004875B5">
        <w:rPr>
          <w:szCs w:val="24"/>
        </w:rPr>
        <w:t>应急监测的目的</w:t>
      </w:r>
    </w:p>
    <w:p w14:paraId="67A89551" w14:textId="77777777" w:rsidR="006A596D" w:rsidRPr="004875B5" w:rsidRDefault="00434D4C">
      <w:pPr>
        <w:spacing w:before="0"/>
        <w:ind w:firstLine="482"/>
        <w:rPr>
          <w:szCs w:val="24"/>
        </w:rPr>
      </w:pPr>
      <w:r w:rsidRPr="004875B5">
        <w:rPr>
          <w:szCs w:val="24"/>
        </w:rPr>
        <w:t>在第一时间内对污染事故的性质、危害、范围作出初步评价，为迅速有效地处理突发环境污染事件提供必要的科学依据，最大限度地保障人民群众的生命财产安全和区域环境安全。</w:t>
      </w:r>
    </w:p>
    <w:p w14:paraId="49753B90" w14:textId="77777777" w:rsidR="006A596D" w:rsidRPr="004875B5" w:rsidRDefault="00434D4C">
      <w:pPr>
        <w:spacing w:before="0"/>
        <w:ind w:firstLine="482"/>
        <w:rPr>
          <w:szCs w:val="24"/>
        </w:rPr>
      </w:pPr>
      <w:r w:rsidRPr="004875B5">
        <w:rPr>
          <w:rFonts w:ascii="宋体" w:hAnsi="宋体" w:cs="宋体" w:hint="eastAsia"/>
          <w:szCs w:val="24"/>
        </w:rPr>
        <w:t>②</w:t>
      </w:r>
      <w:r w:rsidRPr="004875B5">
        <w:rPr>
          <w:szCs w:val="24"/>
        </w:rPr>
        <w:t>监测设置</w:t>
      </w:r>
    </w:p>
    <w:p w14:paraId="317AD5CF" w14:textId="5B2BFB34" w:rsidR="006A596D" w:rsidRPr="004875B5" w:rsidRDefault="00434D4C">
      <w:pPr>
        <w:spacing w:before="0"/>
        <w:ind w:firstLine="482"/>
        <w:rPr>
          <w:szCs w:val="24"/>
        </w:rPr>
      </w:pPr>
      <w:r w:rsidRPr="004875B5">
        <w:rPr>
          <w:szCs w:val="24"/>
        </w:rPr>
        <w:t>为全面掌握风险事故可能涉及区域的环境总体变化情况，根据有关监测规范要求，结合正常工况下常规布点情况，按照风险事件可能形成的状态，设定主要监测点位。可根据实际情况，进行调整。结合本项目污染物排放特征，主要制定事故排放应急监测方案，事故情况下，应急监测见表</w:t>
      </w:r>
      <w:r w:rsidRPr="004875B5">
        <w:rPr>
          <w:szCs w:val="24"/>
        </w:rPr>
        <w:t>7.</w:t>
      </w:r>
      <w:r w:rsidR="0079274C" w:rsidRPr="004875B5">
        <w:rPr>
          <w:szCs w:val="24"/>
        </w:rPr>
        <w:t>4</w:t>
      </w:r>
      <w:r w:rsidRPr="004875B5">
        <w:rPr>
          <w:szCs w:val="24"/>
        </w:rPr>
        <w:t>-2</w:t>
      </w:r>
      <w:r w:rsidRPr="004875B5">
        <w:rPr>
          <w:szCs w:val="24"/>
        </w:rPr>
        <w:t>。</w:t>
      </w:r>
    </w:p>
    <w:p w14:paraId="50693F83" w14:textId="5BCA8707" w:rsidR="006A596D" w:rsidRPr="004875B5" w:rsidRDefault="00434D4C">
      <w:pPr>
        <w:pStyle w:val="afff7"/>
        <w:spacing w:line="240" w:lineRule="auto"/>
        <w:ind w:firstLine="493"/>
        <w:rPr>
          <w:rFonts w:eastAsia="宋体"/>
          <w:sz w:val="21"/>
          <w:szCs w:val="21"/>
        </w:rPr>
      </w:pPr>
      <w:r w:rsidRPr="004875B5">
        <w:rPr>
          <w:rFonts w:eastAsia="宋体"/>
          <w:sz w:val="21"/>
          <w:szCs w:val="21"/>
        </w:rPr>
        <w:t>表</w:t>
      </w:r>
      <w:r w:rsidRPr="004875B5">
        <w:rPr>
          <w:rFonts w:eastAsia="宋体"/>
          <w:sz w:val="21"/>
          <w:szCs w:val="21"/>
        </w:rPr>
        <w:t>7.</w:t>
      </w:r>
      <w:r w:rsidR="00E666E3" w:rsidRPr="004875B5">
        <w:rPr>
          <w:rFonts w:eastAsia="宋体"/>
          <w:sz w:val="21"/>
          <w:szCs w:val="21"/>
        </w:rPr>
        <w:t>4</w:t>
      </w:r>
      <w:r w:rsidRPr="004875B5">
        <w:rPr>
          <w:rFonts w:eastAsia="宋体"/>
          <w:sz w:val="21"/>
          <w:szCs w:val="21"/>
        </w:rPr>
        <w:t xml:space="preserve">-2 </w:t>
      </w:r>
      <w:r w:rsidRPr="004875B5">
        <w:rPr>
          <w:rFonts w:eastAsia="宋体"/>
          <w:sz w:val="21"/>
          <w:szCs w:val="21"/>
        </w:rPr>
        <w:t>废水应急监测表</w:t>
      </w:r>
    </w:p>
    <w:tbl>
      <w:tblPr>
        <w:tblStyle w:val="aff8"/>
        <w:tblW w:w="5000" w:type="pct"/>
        <w:jc w:val="center"/>
        <w:tblBorders>
          <w:top w:val="single" w:sz="12" w:space="0" w:color="000000"/>
          <w:left w:val="none" w:sz="0" w:space="0" w:color="auto"/>
          <w:bottom w:val="single" w:sz="12" w:space="0" w:color="000000"/>
          <w:right w:val="none" w:sz="0" w:space="0" w:color="auto"/>
          <w:insideH w:val="single" w:sz="4" w:space="0" w:color="000000"/>
          <w:insideV w:val="single" w:sz="4" w:space="0" w:color="000000"/>
        </w:tblBorders>
        <w:tblLayout w:type="fixed"/>
        <w:tblLook w:val="04A0" w:firstRow="1" w:lastRow="0" w:firstColumn="1" w:lastColumn="0" w:noHBand="0" w:noVBand="1"/>
      </w:tblPr>
      <w:tblGrid>
        <w:gridCol w:w="1167"/>
        <w:gridCol w:w="1375"/>
        <w:gridCol w:w="4254"/>
        <w:gridCol w:w="2265"/>
      </w:tblGrid>
      <w:tr w:rsidR="00592E4A" w:rsidRPr="004875B5" w14:paraId="0C6095B4" w14:textId="77777777" w:rsidTr="0079274C">
        <w:trPr>
          <w:trHeight w:val="283"/>
          <w:jc w:val="center"/>
        </w:trPr>
        <w:tc>
          <w:tcPr>
            <w:tcW w:w="1171" w:type="dxa"/>
            <w:tcBorders>
              <w:top w:val="single" w:sz="12" w:space="0" w:color="000000"/>
              <w:bottom w:val="single" w:sz="12" w:space="0" w:color="000000"/>
            </w:tcBorders>
            <w:vAlign w:val="center"/>
          </w:tcPr>
          <w:p w14:paraId="70B67235" w14:textId="77777777" w:rsidR="006A596D" w:rsidRPr="004875B5" w:rsidRDefault="00434D4C">
            <w:pPr>
              <w:pStyle w:val="affff8"/>
              <w:rPr>
                <w:sz w:val="18"/>
                <w:szCs w:val="18"/>
              </w:rPr>
            </w:pPr>
            <w:r w:rsidRPr="004875B5">
              <w:rPr>
                <w:sz w:val="18"/>
                <w:szCs w:val="18"/>
              </w:rPr>
              <w:t>序号</w:t>
            </w:r>
          </w:p>
        </w:tc>
        <w:tc>
          <w:tcPr>
            <w:tcW w:w="1380" w:type="dxa"/>
            <w:tcBorders>
              <w:top w:val="single" w:sz="12" w:space="0" w:color="000000"/>
              <w:bottom w:val="single" w:sz="12" w:space="0" w:color="000000"/>
            </w:tcBorders>
            <w:vAlign w:val="center"/>
          </w:tcPr>
          <w:p w14:paraId="2248517E" w14:textId="77777777" w:rsidR="006A596D" w:rsidRPr="004875B5" w:rsidRDefault="00434D4C">
            <w:pPr>
              <w:pStyle w:val="affff8"/>
              <w:rPr>
                <w:sz w:val="18"/>
                <w:szCs w:val="18"/>
              </w:rPr>
            </w:pPr>
            <w:r w:rsidRPr="004875B5">
              <w:rPr>
                <w:sz w:val="18"/>
                <w:szCs w:val="18"/>
              </w:rPr>
              <w:t>监测点位</w:t>
            </w:r>
          </w:p>
        </w:tc>
        <w:tc>
          <w:tcPr>
            <w:tcW w:w="4271" w:type="dxa"/>
            <w:tcBorders>
              <w:top w:val="single" w:sz="12" w:space="0" w:color="000000"/>
              <w:bottom w:val="single" w:sz="12" w:space="0" w:color="000000"/>
            </w:tcBorders>
            <w:vAlign w:val="center"/>
          </w:tcPr>
          <w:p w14:paraId="4B6B1A87" w14:textId="77777777" w:rsidR="006A596D" w:rsidRPr="004875B5" w:rsidRDefault="00434D4C">
            <w:pPr>
              <w:pStyle w:val="affff8"/>
              <w:rPr>
                <w:sz w:val="18"/>
                <w:szCs w:val="18"/>
              </w:rPr>
            </w:pPr>
            <w:r w:rsidRPr="004875B5">
              <w:rPr>
                <w:sz w:val="18"/>
                <w:szCs w:val="18"/>
              </w:rPr>
              <w:t>监测项目</w:t>
            </w:r>
          </w:p>
        </w:tc>
        <w:tc>
          <w:tcPr>
            <w:tcW w:w="2274" w:type="dxa"/>
            <w:tcBorders>
              <w:top w:val="single" w:sz="12" w:space="0" w:color="000000"/>
              <w:bottom w:val="single" w:sz="12" w:space="0" w:color="000000"/>
            </w:tcBorders>
            <w:vAlign w:val="center"/>
          </w:tcPr>
          <w:p w14:paraId="66E57905" w14:textId="77777777" w:rsidR="006A596D" w:rsidRPr="004875B5" w:rsidRDefault="00434D4C">
            <w:pPr>
              <w:pStyle w:val="affff8"/>
              <w:rPr>
                <w:sz w:val="18"/>
                <w:szCs w:val="18"/>
              </w:rPr>
            </w:pPr>
            <w:r w:rsidRPr="004875B5">
              <w:rPr>
                <w:sz w:val="18"/>
                <w:szCs w:val="18"/>
              </w:rPr>
              <w:t>监测频次</w:t>
            </w:r>
          </w:p>
        </w:tc>
      </w:tr>
      <w:tr w:rsidR="00592E4A" w:rsidRPr="004875B5" w14:paraId="5D8661A1" w14:textId="77777777" w:rsidTr="0079274C">
        <w:trPr>
          <w:trHeight w:val="283"/>
          <w:jc w:val="center"/>
        </w:trPr>
        <w:tc>
          <w:tcPr>
            <w:tcW w:w="1171" w:type="dxa"/>
            <w:tcBorders>
              <w:top w:val="single" w:sz="12" w:space="0" w:color="000000"/>
            </w:tcBorders>
            <w:vAlign w:val="center"/>
          </w:tcPr>
          <w:p w14:paraId="705BC88B" w14:textId="77777777" w:rsidR="006A596D" w:rsidRPr="004875B5" w:rsidRDefault="00434D4C">
            <w:pPr>
              <w:pStyle w:val="affff8"/>
              <w:rPr>
                <w:sz w:val="18"/>
                <w:szCs w:val="18"/>
              </w:rPr>
            </w:pPr>
            <w:r w:rsidRPr="004875B5">
              <w:rPr>
                <w:sz w:val="18"/>
                <w:szCs w:val="18"/>
              </w:rPr>
              <w:t>1</w:t>
            </w:r>
          </w:p>
        </w:tc>
        <w:tc>
          <w:tcPr>
            <w:tcW w:w="1380" w:type="dxa"/>
            <w:tcBorders>
              <w:top w:val="single" w:sz="12" w:space="0" w:color="000000"/>
            </w:tcBorders>
            <w:vAlign w:val="center"/>
          </w:tcPr>
          <w:p w14:paraId="0C297882" w14:textId="77777777" w:rsidR="006A596D" w:rsidRPr="004875B5" w:rsidRDefault="00434D4C">
            <w:pPr>
              <w:pStyle w:val="affff8"/>
              <w:rPr>
                <w:sz w:val="18"/>
                <w:szCs w:val="18"/>
              </w:rPr>
            </w:pPr>
            <w:r w:rsidRPr="004875B5">
              <w:rPr>
                <w:sz w:val="18"/>
                <w:szCs w:val="18"/>
              </w:rPr>
              <w:t>厂排污口</w:t>
            </w:r>
          </w:p>
        </w:tc>
        <w:tc>
          <w:tcPr>
            <w:tcW w:w="4271" w:type="dxa"/>
            <w:tcBorders>
              <w:top w:val="single" w:sz="12" w:space="0" w:color="000000"/>
            </w:tcBorders>
            <w:vAlign w:val="center"/>
          </w:tcPr>
          <w:p w14:paraId="2E00B805" w14:textId="77777777" w:rsidR="006A596D" w:rsidRPr="004875B5" w:rsidRDefault="00434D4C">
            <w:pPr>
              <w:pStyle w:val="affff8"/>
              <w:rPr>
                <w:sz w:val="18"/>
                <w:szCs w:val="18"/>
              </w:rPr>
            </w:pPr>
            <w:r w:rsidRPr="004875B5">
              <w:rPr>
                <w:sz w:val="18"/>
                <w:szCs w:val="18"/>
              </w:rPr>
              <w:t>流量、</w:t>
            </w:r>
            <w:r w:rsidRPr="004875B5">
              <w:rPr>
                <w:sz w:val="18"/>
                <w:szCs w:val="18"/>
              </w:rPr>
              <w:t>pH</w:t>
            </w:r>
            <w:r w:rsidRPr="004875B5">
              <w:rPr>
                <w:sz w:val="18"/>
                <w:szCs w:val="18"/>
              </w:rPr>
              <w:t>、</w:t>
            </w:r>
            <w:r w:rsidRPr="004875B5">
              <w:rPr>
                <w:sz w:val="18"/>
                <w:szCs w:val="18"/>
              </w:rPr>
              <w:t>COD</w:t>
            </w:r>
            <w:r w:rsidRPr="004875B5">
              <w:rPr>
                <w:sz w:val="18"/>
                <w:szCs w:val="18"/>
              </w:rPr>
              <w:t>、</w:t>
            </w:r>
            <w:r w:rsidRPr="004875B5">
              <w:rPr>
                <w:sz w:val="18"/>
                <w:szCs w:val="18"/>
              </w:rPr>
              <w:t>BOD</w:t>
            </w:r>
            <w:r w:rsidRPr="004875B5">
              <w:rPr>
                <w:sz w:val="18"/>
                <w:szCs w:val="18"/>
                <w:vertAlign w:val="subscript"/>
              </w:rPr>
              <w:t>5</w:t>
            </w:r>
            <w:r w:rsidRPr="004875B5">
              <w:rPr>
                <w:sz w:val="18"/>
                <w:szCs w:val="18"/>
              </w:rPr>
              <w:t>、氨氮、</w:t>
            </w:r>
            <w:r w:rsidRPr="004875B5">
              <w:rPr>
                <w:sz w:val="18"/>
                <w:szCs w:val="18"/>
              </w:rPr>
              <w:t>SS</w:t>
            </w:r>
            <w:r w:rsidRPr="004875B5">
              <w:rPr>
                <w:sz w:val="18"/>
                <w:szCs w:val="18"/>
              </w:rPr>
              <w:t>、总磷、总氮、动植物油</w:t>
            </w:r>
          </w:p>
        </w:tc>
        <w:tc>
          <w:tcPr>
            <w:tcW w:w="2274" w:type="dxa"/>
            <w:tcBorders>
              <w:top w:val="single" w:sz="12" w:space="0" w:color="000000"/>
            </w:tcBorders>
            <w:vAlign w:val="center"/>
          </w:tcPr>
          <w:p w14:paraId="6CA05268" w14:textId="77777777" w:rsidR="006A596D" w:rsidRPr="004875B5" w:rsidRDefault="00434D4C">
            <w:pPr>
              <w:pStyle w:val="affff8"/>
              <w:rPr>
                <w:sz w:val="18"/>
                <w:szCs w:val="18"/>
              </w:rPr>
            </w:pPr>
            <w:r w:rsidRPr="004875B5">
              <w:rPr>
                <w:sz w:val="18"/>
                <w:szCs w:val="18"/>
              </w:rPr>
              <w:t>每</w:t>
            </w:r>
            <w:r w:rsidRPr="004875B5">
              <w:rPr>
                <w:sz w:val="18"/>
                <w:szCs w:val="18"/>
              </w:rPr>
              <w:t>2</w:t>
            </w:r>
            <w:r w:rsidRPr="004875B5">
              <w:rPr>
                <w:sz w:val="18"/>
                <w:szCs w:val="18"/>
              </w:rPr>
              <w:t>小时一次，必要时随时进行监测</w:t>
            </w:r>
          </w:p>
        </w:tc>
      </w:tr>
      <w:tr w:rsidR="0079274C" w:rsidRPr="004875B5" w14:paraId="53B7F32B" w14:textId="77777777" w:rsidTr="0079274C">
        <w:trPr>
          <w:trHeight w:val="283"/>
          <w:jc w:val="center"/>
        </w:trPr>
        <w:tc>
          <w:tcPr>
            <w:tcW w:w="1171" w:type="dxa"/>
            <w:vAlign w:val="center"/>
          </w:tcPr>
          <w:p w14:paraId="1C3AA470" w14:textId="52F88C9D" w:rsidR="0079274C" w:rsidRPr="004875B5" w:rsidRDefault="0079274C">
            <w:pPr>
              <w:pStyle w:val="affff8"/>
              <w:rPr>
                <w:sz w:val="18"/>
                <w:szCs w:val="18"/>
              </w:rPr>
            </w:pPr>
            <w:r w:rsidRPr="004875B5">
              <w:rPr>
                <w:sz w:val="18"/>
                <w:szCs w:val="18"/>
              </w:rPr>
              <w:t>2</w:t>
            </w:r>
          </w:p>
        </w:tc>
        <w:tc>
          <w:tcPr>
            <w:tcW w:w="1380" w:type="dxa"/>
            <w:vAlign w:val="center"/>
          </w:tcPr>
          <w:p w14:paraId="10C32466" w14:textId="6575D816" w:rsidR="0079274C" w:rsidRPr="004875B5" w:rsidRDefault="0079274C">
            <w:pPr>
              <w:pStyle w:val="affff8"/>
              <w:rPr>
                <w:sz w:val="18"/>
                <w:szCs w:val="18"/>
              </w:rPr>
            </w:pPr>
            <w:r w:rsidRPr="004875B5">
              <w:rPr>
                <w:sz w:val="18"/>
                <w:szCs w:val="18"/>
              </w:rPr>
              <w:t>厂区上下风向</w:t>
            </w:r>
          </w:p>
        </w:tc>
        <w:tc>
          <w:tcPr>
            <w:tcW w:w="4271" w:type="dxa"/>
            <w:vAlign w:val="center"/>
          </w:tcPr>
          <w:p w14:paraId="29580A03" w14:textId="360840C2" w:rsidR="0079274C" w:rsidRPr="004875B5" w:rsidRDefault="0079274C">
            <w:pPr>
              <w:pStyle w:val="affff8"/>
              <w:rPr>
                <w:sz w:val="18"/>
                <w:szCs w:val="18"/>
              </w:rPr>
            </w:pPr>
            <w:r w:rsidRPr="004875B5">
              <w:rPr>
                <w:sz w:val="18"/>
                <w:szCs w:val="18"/>
              </w:rPr>
              <w:t>NH</w:t>
            </w:r>
            <w:r w:rsidRPr="004875B5">
              <w:rPr>
                <w:sz w:val="18"/>
                <w:szCs w:val="18"/>
                <w:vertAlign w:val="subscript"/>
              </w:rPr>
              <w:t>3</w:t>
            </w:r>
            <w:r w:rsidRPr="004875B5">
              <w:rPr>
                <w:sz w:val="18"/>
                <w:szCs w:val="18"/>
              </w:rPr>
              <w:t>、</w:t>
            </w:r>
            <w:r w:rsidRPr="004875B5">
              <w:rPr>
                <w:sz w:val="18"/>
                <w:szCs w:val="18"/>
              </w:rPr>
              <w:t>H</w:t>
            </w:r>
            <w:r w:rsidRPr="004875B5">
              <w:rPr>
                <w:sz w:val="18"/>
                <w:szCs w:val="18"/>
                <w:vertAlign w:val="subscript"/>
              </w:rPr>
              <w:t>2</w:t>
            </w:r>
            <w:r w:rsidRPr="004875B5">
              <w:rPr>
                <w:sz w:val="18"/>
                <w:szCs w:val="18"/>
              </w:rPr>
              <w:t>S</w:t>
            </w:r>
          </w:p>
        </w:tc>
        <w:tc>
          <w:tcPr>
            <w:tcW w:w="2274" w:type="dxa"/>
            <w:vAlign w:val="center"/>
          </w:tcPr>
          <w:p w14:paraId="3184EE55" w14:textId="06BDE2B7" w:rsidR="0079274C" w:rsidRPr="004875B5" w:rsidRDefault="0079274C" w:rsidP="0079274C">
            <w:pPr>
              <w:pStyle w:val="affff8"/>
              <w:rPr>
                <w:sz w:val="18"/>
                <w:szCs w:val="18"/>
              </w:rPr>
            </w:pPr>
            <w:r w:rsidRPr="004875B5">
              <w:rPr>
                <w:sz w:val="18"/>
                <w:szCs w:val="18"/>
              </w:rPr>
              <w:t>每</w:t>
            </w:r>
            <w:r w:rsidRPr="004875B5">
              <w:rPr>
                <w:sz w:val="18"/>
                <w:szCs w:val="18"/>
              </w:rPr>
              <w:t>1</w:t>
            </w:r>
            <w:r w:rsidRPr="004875B5">
              <w:rPr>
                <w:sz w:val="18"/>
                <w:szCs w:val="18"/>
              </w:rPr>
              <w:t>小时一次，必要时随时进行监测</w:t>
            </w:r>
          </w:p>
        </w:tc>
      </w:tr>
    </w:tbl>
    <w:p w14:paraId="075C5574" w14:textId="77777777" w:rsidR="006A596D" w:rsidRPr="004875B5" w:rsidRDefault="00434D4C">
      <w:pPr>
        <w:spacing w:before="0"/>
        <w:ind w:firstLine="482"/>
        <w:rPr>
          <w:szCs w:val="24"/>
        </w:rPr>
      </w:pPr>
      <w:r w:rsidRPr="004875B5">
        <w:rPr>
          <w:rFonts w:ascii="宋体" w:hAnsi="宋体" w:cs="宋体" w:hint="eastAsia"/>
          <w:szCs w:val="24"/>
        </w:rPr>
        <w:t>③</w:t>
      </w:r>
      <w:r w:rsidRPr="004875B5">
        <w:rPr>
          <w:szCs w:val="24"/>
        </w:rPr>
        <w:t>信息上报</w:t>
      </w:r>
    </w:p>
    <w:p w14:paraId="7C46EF32" w14:textId="77777777" w:rsidR="006A596D" w:rsidRPr="004875B5" w:rsidRDefault="00434D4C">
      <w:pPr>
        <w:spacing w:before="0"/>
        <w:ind w:firstLine="482"/>
        <w:rPr>
          <w:szCs w:val="24"/>
        </w:rPr>
      </w:pPr>
      <w:r w:rsidRPr="004875B5">
        <w:rPr>
          <w:szCs w:val="24"/>
        </w:rPr>
        <w:t>采集样品必须于当天进行分析，严格执行应急事件报告制度，监测资料和风险事故发展情况要及时上报有关部门和地方政府。企业要加强领导，高度重视，积极做好或配合环保部门做好监测工作。</w:t>
      </w:r>
    </w:p>
    <w:p w14:paraId="485349E0" w14:textId="77777777" w:rsidR="006A596D" w:rsidRPr="004875B5" w:rsidRDefault="00434D4C">
      <w:pPr>
        <w:spacing w:before="0"/>
        <w:ind w:firstLine="482"/>
        <w:rPr>
          <w:szCs w:val="24"/>
        </w:rPr>
      </w:pPr>
      <w:r w:rsidRPr="004875B5">
        <w:rPr>
          <w:rFonts w:ascii="宋体" w:hAnsi="宋体" w:cs="宋体" w:hint="eastAsia"/>
          <w:szCs w:val="24"/>
        </w:rPr>
        <w:t>④</w:t>
      </w:r>
      <w:r w:rsidRPr="004875B5">
        <w:rPr>
          <w:szCs w:val="24"/>
        </w:rPr>
        <w:t>应急监测仪器和配置</w:t>
      </w:r>
    </w:p>
    <w:p w14:paraId="3E45E1D4" w14:textId="77777777" w:rsidR="006A596D" w:rsidRPr="004875B5" w:rsidRDefault="00434D4C">
      <w:pPr>
        <w:spacing w:before="0"/>
        <w:ind w:firstLine="482"/>
        <w:rPr>
          <w:szCs w:val="24"/>
        </w:rPr>
      </w:pPr>
      <w:r w:rsidRPr="004875B5">
        <w:rPr>
          <w:szCs w:val="24"/>
        </w:rPr>
        <w:t>1</w:t>
      </w:r>
      <w:r w:rsidRPr="004875B5">
        <w:rPr>
          <w:szCs w:val="24"/>
        </w:rPr>
        <w:t>）快速检测设备</w:t>
      </w:r>
    </w:p>
    <w:p w14:paraId="19F5587C" w14:textId="77777777" w:rsidR="006A596D" w:rsidRPr="004875B5" w:rsidRDefault="00434D4C">
      <w:pPr>
        <w:spacing w:before="0"/>
        <w:ind w:firstLine="482"/>
        <w:rPr>
          <w:szCs w:val="24"/>
        </w:rPr>
      </w:pPr>
      <w:r w:rsidRPr="004875B5">
        <w:rPr>
          <w:szCs w:val="24"/>
        </w:rPr>
        <w:t>便携式应急监测设备</w:t>
      </w:r>
      <w:r w:rsidRPr="004875B5">
        <w:rPr>
          <w:szCs w:val="24"/>
        </w:rPr>
        <w:t>3</w:t>
      </w:r>
      <w:r w:rsidRPr="004875B5">
        <w:rPr>
          <w:szCs w:val="24"/>
        </w:rPr>
        <w:t>台。</w:t>
      </w:r>
    </w:p>
    <w:p w14:paraId="7450580C" w14:textId="77777777" w:rsidR="006A596D" w:rsidRPr="004875B5" w:rsidRDefault="00434D4C">
      <w:pPr>
        <w:spacing w:before="0"/>
        <w:ind w:firstLine="482"/>
        <w:rPr>
          <w:szCs w:val="24"/>
        </w:rPr>
      </w:pPr>
      <w:r w:rsidRPr="004875B5">
        <w:rPr>
          <w:szCs w:val="24"/>
        </w:rPr>
        <w:t>2</w:t>
      </w:r>
      <w:r w:rsidRPr="004875B5">
        <w:rPr>
          <w:szCs w:val="24"/>
        </w:rPr>
        <w:t>）防护用品</w:t>
      </w:r>
    </w:p>
    <w:p w14:paraId="494EBDBE" w14:textId="77777777" w:rsidR="006A596D" w:rsidRPr="004875B5" w:rsidRDefault="00434D4C">
      <w:pPr>
        <w:spacing w:before="0"/>
        <w:ind w:firstLine="482"/>
        <w:rPr>
          <w:szCs w:val="24"/>
        </w:rPr>
      </w:pPr>
      <w:r w:rsidRPr="004875B5">
        <w:rPr>
          <w:szCs w:val="24"/>
        </w:rPr>
        <w:t xml:space="preserve">MF18 </w:t>
      </w:r>
      <w:r w:rsidRPr="004875B5">
        <w:rPr>
          <w:szCs w:val="24"/>
        </w:rPr>
        <w:t>型单眼防毒面具</w:t>
      </w:r>
      <w:r w:rsidRPr="004875B5">
        <w:rPr>
          <w:szCs w:val="24"/>
        </w:rPr>
        <w:t>3</w:t>
      </w:r>
      <w:r w:rsidRPr="004875B5">
        <w:rPr>
          <w:szCs w:val="24"/>
        </w:rPr>
        <w:t>套，防静电服</w:t>
      </w:r>
      <w:r w:rsidRPr="004875B5">
        <w:rPr>
          <w:szCs w:val="24"/>
        </w:rPr>
        <w:t>3</w:t>
      </w:r>
      <w:r w:rsidRPr="004875B5">
        <w:rPr>
          <w:szCs w:val="24"/>
        </w:rPr>
        <w:t>套。</w:t>
      </w:r>
    </w:p>
    <w:p w14:paraId="6CD205C0" w14:textId="77777777" w:rsidR="006A596D" w:rsidRPr="004875B5" w:rsidRDefault="00434D4C">
      <w:pPr>
        <w:spacing w:before="0"/>
        <w:ind w:firstLine="482"/>
        <w:rPr>
          <w:szCs w:val="24"/>
        </w:rPr>
      </w:pPr>
      <w:r w:rsidRPr="004875B5">
        <w:rPr>
          <w:szCs w:val="24"/>
        </w:rPr>
        <w:t>3</w:t>
      </w:r>
      <w:r w:rsidRPr="004875B5">
        <w:rPr>
          <w:szCs w:val="24"/>
        </w:rPr>
        <w:t>）其它设备</w:t>
      </w:r>
    </w:p>
    <w:p w14:paraId="50338DE3" w14:textId="77777777" w:rsidR="006A596D" w:rsidRPr="004875B5" w:rsidRDefault="00434D4C">
      <w:pPr>
        <w:spacing w:before="0"/>
        <w:ind w:firstLine="482"/>
        <w:rPr>
          <w:szCs w:val="24"/>
        </w:rPr>
      </w:pPr>
      <w:r w:rsidRPr="004875B5">
        <w:rPr>
          <w:szCs w:val="24"/>
        </w:rPr>
        <w:t>数码相机、数码摄像机等，可据风险事故本身需要选取和增加适用仪器。</w:t>
      </w:r>
    </w:p>
    <w:p w14:paraId="64D7101C" w14:textId="77777777" w:rsidR="006A596D" w:rsidRPr="004875B5" w:rsidRDefault="00434D4C" w:rsidP="00FE2D68">
      <w:pPr>
        <w:pStyle w:val="2Heading211112b22H2Underrubrik1p"/>
        <w:snapToGrid w:val="0"/>
        <w:spacing w:beforeLines="0" w:before="0"/>
        <w:ind w:left="0" w:firstLine="0"/>
        <w:rPr>
          <w:rFonts w:hAnsi="Times New Roman"/>
        </w:rPr>
      </w:pPr>
      <w:bookmarkStart w:id="158" w:name="_Toc105682307"/>
      <w:r w:rsidRPr="004875B5">
        <w:rPr>
          <w:rFonts w:hAnsi="Times New Roman"/>
        </w:rPr>
        <w:lastRenderedPageBreak/>
        <w:t>分析结论</w:t>
      </w:r>
      <w:bookmarkEnd w:id="158"/>
    </w:p>
    <w:p w14:paraId="2991E96D" w14:textId="77777777" w:rsidR="006A596D" w:rsidRPr="004875B5" w:rsidRDefault="00434D4C">
      <w:pPr>
        <w:snapToGrid w:val="0"/>
        <w:spacing w:before="0"/>
        <w:ind w:firstLine="482"/>
      </w:pPr>
      <w:r w:rsidRPr="004875B5">
        <w:t>根据《建设项目环境风险评价技术导则》（</w:t>
      </w:r>
      <w:r w:rsidRPr="004875B5">
        <w:t>HJ169-2018</w:t>
      </w:r>
      <w:r w:rsidRPr="004875B5">
        <w:t>），本项目风险评价等级为简单分析。经建设单位采取相应的风险防范措施和事故应预案后，本项目环境风险可控，对周围环境影响较小。</w:t>
      </w:r>
    </w:p>
    <w:p w14:paraId="5DB4B99C" w14:textId="77777777" w:rsidR="006A596D" w:rsidRPr="004875B5" w:rsidRDefault="006A596D">
      <w:pPr>
        <w:pStyle w:val="a1"/>
        <w:snapToGrid w:val="0"/>
        <w:spacing w:line="360" w:lineRule="auto"/>
        <w:ind w:firstLineChars="200" w:firstLine="480"/>
      </w:pPr>
    </w:p>
    <w:p w14:paraId="79418CA8" w14:textId="77777777" w:rsidR="006A596D" w:rsidRPr="004875B5" w:rsidRDefault="006A596D">
      <w:pPr>
        <w:jc w:val="center"/>
        <w:rPr>
          <w:b/>
          <w:bCs/>
          <w:szCs w:val="24"/>
        </w:rPr>
        <w:sectPr w:rsidR="006A596D" w:rsidRPr="004875B5" w:rsidSect="00BD03F5">
          <w:pgSz w:w="11907" w:h="16840"/>
          <w:pgMar w:top="1134" w:right="1531" w:bottom="1134" w:left="1531" w:header="851" w:footer="964" w:gutter="0"/>
          <w:cols w:space="720"/>
        </w:sectPr>
      </w:pPr>
    </w:p>
    <w:p w14:paraId="62BDF3F4" w14:textId="2797CFA0" w:rsidR="006A596D" w:rsidRPr="004875B5" w:rsidRDefault="00434D4C">
      <w:pPr>
        <w:pStyle w:val="afff7"/>
        <w:spacing w:line="240" w:lineRule="auto"/>
        <w:ind w:firstLine="493"/>
        <w:rPr>
          <w:rFonts w:eastAsia="宋体"/>
          <w:sz w:val="21"/>
          <w:szCs w:val="21"/>
        </w:rPr>
      </w:pPr>
      <w:r w:rsidRPr="004875B5">
        <w:rPr>
          <w:rFonts w:eastAsia="宋体"/>
          <w:sz w:val="21"/>
          <w:szCs w:val="21"/>
        </w:rPr>
        <w:lastRenderedPageBreak/>
        <w:t>表</w:t>
      </w:r>
      <w:r w:rsidR="0079274C" w:rsidRPr="004875B5">
        <w:rPr>
          <w:rFonts w:eastAsia="宋体"/>
          <w:sz w:val="21"/>
          <w:szCs w:val="21"/>
        </w:rPr>
        <w:t>7.5-1</w:t>
      </w:r>
      <w:r w:rsidRPr="004875B5">
        <w:rPr>
          <w:rFonts w:eastAsia="宋体"/>
          <w:sz w:val="21"/>
          <w:szCs w:val="21"/>
        </w:rPr>
        <w:t xml:space="preserve">  </w:t>
      </w:r>
      <w:r w:rsidRPr="004875B5">
        <w:rPr>
          <w:rFonts w:eastAsia="宋体"/>
          <w:sz w:val="21"/>
          <w:szCs w:val="21"/>
        </w:rPr>
        <w:t>建设项目环境风险简单分析内容表</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2495"/>
        <w:gridCol w:w="1190"/>
        <w:gridCol w:w="1686"/>
        <w:gridCol w:w="1382"/>
        <w:gridCol w:w="2875"/>
      </w:tblGrid>
      <w:tr w:rsidR="0079274C" w:rsidRPr="004875B5" w14:paraId="293D79A6" w14:textId="77777777" w:rsidTr="0005730D">
        <w:trPr>
          <w:trHeight w:val="255"/>
          <w:jc w:val="center"/>
        </w:trPr>
        <w:tc>
          <w:tcPr>
            <w:tcW w:w="2495" w:type="dxa"/>
            <w:tcBorders>
              <w:top w:val="single" w:sz="12" w:space="0" w:color="auto"/>
              <w:bottom w:val="single" w:sz="12" w:space="0" w:color="auto"/>
            </w:tcBorders>
            <w:vAlign w:val="center"/>
          </w:tcPr>
          <w:p w14:paraId="0A7A861E" w14:textId="77777777" w:rsidR="0079274C" w:rsidRPr="004875B5" w:rsidRDefault="0079274C" w:rsidP="0079274C">
            <w:pPr>
              <w:snapToGrid w:val="0"/>
              <w:spacing w:before="0" w:line="240" w:lineRule="auto"/>
              <w:ind w:firstLine="0"/>
              <w:jc w:val="center"/>
              <w:rPr>
                <w:sz w:val="18"/>
                <w:szCs w:val="18"/>
              </w:rPr>
            </w:pPr>
            <w:r w:rsidRPr="004875B5">
              <w:rPr>
                <w:sz w:val="18"/>
                <w:szCs w:val="18"/>
              </w:rPr>
              <w:t>建设项目名称</w:t>
            </w:r>
          </w:p>
        </w:tc>
        <w:tc>
          <w:tcPr>
            <w:tcW w:w="7133" w:type="dxa"/>
            <w:gridSpan w:val="4"/>
            <w:tcBorders>
              <w:top w:val="single" w:sz="12" w:space="0" w:color="auto"/>
              <w:bottom w:val="single" w:sz="12" w:space="0" w:color="auto"/>
            </w:tcBorders>
            <w:vAlign w:val="center"/>
          </w:tcPr>
          <w:p w14:paraId="1977EFF6" w14:textId="0ADDBC99" w:rsidR="0079274C" w:rsidRPr="004875B5" w:rsidRDefault="000C06EC" w:rsidP="0079274C">
            <w:pPr>
              <w:snapToGrid w:val="0"/>
              <w:spacing w:before="0" w:line="240" w:lineRule="auto"/>
              <w:ind w:firstLine="0"/>
              <w:jc w:val="center"/>
              <w:rPr>
                <w:sz w:val="18"/>
                <w:szCs w:val="18"/>
              </w:rPr>
            </w:pPr>
            <w:r w:rsidRPr="004875B5">
              <w:rPr>
                <w:sz w:val="18"/>
                <w:szCs w:val="18"/>
              </w:rPr>
              <w:t>阳新县活禽集中屠宰项目</w:t>
            </w:r>
          </w:p>
        </w:tc>
      </w:tr>
      <w:tr w:rsidR="0079274C" w:rsidRPr="004875B5" w14:paraId="452819D3" w14:textId="77777777" w:rsidTr="0005730D">
        <w:trPr>
          <w:trHeight w:val="255"/>
          <w:jc w:val="center"/>
        </w:trPr>
        <w:tc>
          <w:tcPr>
            <w:tcW w:w="2495" w:type="dxa"/>
            <w:tcBorders>
              <w:top w:val="single" w:sz="12" w:space="0" w:color="auto"/>
            </w:tcBorders>
            <w:vAlign w:val="center"/>
          </w:tcPr>
          <w:p w14:paraId="3670A182" w14:textId="77777777" w:rsidR="0079274C" w:rsidRPr="004875B5" w:rsidRDefault="0079274C" w:rsidP="0079274C">
            <w:pPr>
              <w:snapToGrid w:val="0"/>
              <w:spacing w:before="0" w:line="240" w:lineRule="auto"/>
              <w:ind w:firstLine="0"/>
              <w:jc w:val="center"/>
              <w:rPr>
                <w:sz w:val="18"/>
                <w:szCs w:val="18"/>
              </w:rPr>
            </w:pPr>
            <w:r w:rsidRPr="004875B5">
              <w:rPr>
                <w:sz w:val="18"/>
                <w:szCs w:val="18"/>
              </w:rPr>
              <w:t>建设地点</w:t>
            </w:r>
          </w:p>
        </w:tc>
        <w:tc>
          <w:tcPr>
            <w:tcW w:w="7133" w:type="dxa"/>
            <w:gridSpan w:val="4"/>
            <w:tcBorders>
              <w:top w:val="single" w:sz="12" w:space="0" w:color="auto"/>
            </w:tcBorders>
            <w:vAlign w:val="center"/>
          </w:tcPr>
          <w:p w14:paraId="19F0C7A7" w14:textId="3FF673B1" w:rsidR="0079274C" w:rsidRPr="004875B5" w:rsidRDefault="000C06EC" w:rsidP="0079274C">
            <w:pPr>
              <w:snapToGrid w:val="0"/>
              <w:spacing w:before="0" w:line="240" w:lineRule="auto"/>
              <w:ind w:firstLine="0"/>
              <w:jc w:val="center"/>
              <w:rPr>
                <w:sz w:val="18"/>
                <w:szCs w:val="18"/>
              </w:rPr>
            </w:pPr>
            <w:r w:rsidRPr="004875B5">
              <w:rPr>
                <w:sz w:val="18"/>
                <w:szCs w:val="18"/>
              </w:rPr>
              <w:t>阳新县经济开发区迎宾大道</w:t>
            </w:r>
            <w:r w:rsidRPr="004875B5">
              <w:rPr>
                <w:sz w:val="18"/>
                <w:szCs w:val="18"/>
              </w:rPr>
              <w:t>127</w:t>
            </w:r>
            <w:r w:rsidRPr="004875B5">
              <w:rPr>
                <w:sz w:val="18"/>
                <w:szCs w:val="18"/>
              </w:rPr>
              <w:t>号西商物流园内</w:t>
            </w:r>
            <w:r w:rsidRPr="004875B5">
              <w:rPr>
                <w:sz w:val="18"/>
                <w:szCs w:val="18"/>
              </w:rPr>
              <w:t>21</w:t>
            </w:r>
            <w:r w:rsidRPr="004875B5">
              <w:rPr>
                <w:sz w:val="18"/>
                <w:szCs w:val="18"/>
              </w:rPr>
              <w:t>号楼</w:t>
            </w:r>
          </w:p>
        </w:tc>
      </w:tr>
      <w:tr w:rsidR="0079274C" w:rsidRPr="004875B5" w14:paraId="4B84A35C" w14:textId="77777777" w:rsidTr="0005730D">
        <w:trPr>
          <w:trHeight w:val="255"/>
          <w:jc w:val="center"/>
        </w:trPr>
        <w:tc>
          <w:tcPr>
            <w:tcW w:w="2495" w:type="dxa"/>
            <w:vAlign w:val="center"/>
          </w:tcPr>
          <w:p w14:paraId="2E738A6C" w14:textId="77777777" w:rsidR="0079274C" w:rsidRPr="004875B5" w:rsidRDefault="0079274C" w:rsidP="0079274C">
            <w:pPr>
              <w:snapToGrid w:val="0"/>
              <w:spacing w:before="0" w:line="240" w:lineRule="auto"/>
              <w:ind w:firstLine="0"/>
              <w:jc w:val="center"/>
              <w:rPr>
                <w:sz w:val="18"/>
                <w:szCs w:val="18"/>
              </w:rPr>
            </w:pPr>
            <w:r w:rsidRPr="004875B5">
              <w:rPr>
                <w:sz w:val="18"/>
                <w:szCs w:val="18"/>
              </w:rPr>
              <w:t>地理坐标</w:t>
            </w:r>
          </w:p>
        </w:tc>
        <w:tc>
          <w:tcPr>
            <w:tcW w:w="1190" w:type="dxa"/>
            <w:vAlign w:val="center"/>
          </w:tcPr>
          <w:p w14:paraId="219211C0" w14:textId="77777777" w:rsidR="0079274C" w:rsidRPr="004875B5" w:rsidRDefault="0079274C" w:rsidP="0079274C">
            <w:pPr>
              <w:snapToGrid w:val="0"/>
              <w:spacing w:before="0" w:line="240" w:lineRule="auto"/>
              <w:ind w:firstLine="0"/>
              <w:jc w:val="center"/>
              <w:rPr>
                <w:sz w:val="18"/>
                <w:szCs w:val="18"/>
              </w:rPr>
            </w:pPr>
            <w:r w:rsidRPr="004875B5">
              <w:rPr>
                <w:sz w:val="18"/>
                <w:szCs w:val="18"/>
              </w:rPr>
              <w:t>经度</w:t>
            </w:r>
          </w:p>
        </w:tc>
        <w:tc>
          <w:tcPr>
            <w:tcW w:w="1686" w:type="dxa"/>
            <w:vAlign w:val="center"/>
          </w:tcPr>
          <w:p w14:paraId="7BBFB548" w14:textId="22B71357" w:rsidR="0079274C" w:rsidRPr="004875B5" w:rsidRDefault="00467A81" w:rsidP="00467A81">
            <w:pPr>
              <w:snapToGrid w:val="0"/>
              <w:spacing w:before="0" w:line="240" w:lineRule="auto"/>
              <w:ind w:firstLine="0"/>
              <w:jc w:val="center"/>
              <w:rPr>
                <w:sz w:val="18"/>
                <w:szCs w:val="18"/>
              </w:rPr>
            </w:pPr>
            <w:r w:rsidRPr="004875B5">
              <w:rPr>
                <w:sz w:val="18"/>
                <w:szCs w:val="18"/>
              </w:rPr>
              <w:t>115°9′27.438″</w:t>
            </w:r>
          </w:p>
        </w:tc>
        <w:tc>
          <w:tcPr>
            <w:tcW w:w="1382" w:type="dxa"/>
            <w:vAlign w:val="center"/>
          </w:tcPr>
          <w:p w14:paraId="049A96C0" w14:textId="77777777" w:rsidR="0079274C" w:rsidRPr="004875B5" w:rsidRDefault="0079274C" w:rsidP="0079274C">
            <w:pPr>
              <w:snapToGrid w:val="0"/>
              <w:spacing w:before="0" w:line="240" w:lineRule="auto"/>
              <w:ind w:firstLine="0"/>
              <w:jc w:val="center"/>
              <w:rPr>
                <w:sz w:val="18"/>
                <w:szCs w:val="18"/>
              </w:rPr>
            </w:pPr>
            <w:r w:rsidRPr="004875B5">
              <w:rPr>
                <w:sz w:val="18"/>
                <w:szCs w:val="18"/>
              </w:rPr>
              <w:t>纬度</w:t>
            </w:r>
          </w:p>
        </w:tc>
        <w:tc>
          <w:tcPr>
            <w:tcW w:w="2875" w:type="dxa"/>
            <w:vAlign w:val="center"/>
          </w:tcPr>
          <w:p w14:paraId="39960683" w14:textId="13DD0FE2" w:rsidR="0079274C" w:rsidRPr="004875B5" w:rsidRDefault="00467A81" w:rsidP="0079274C">
            <w:pPr>
              <w:snapToGrid w:val="0"/>
              <w:spacing w:before="0" w:line="240" w:lineRule="auto"/>
              <w:ind w:firstLine="0"/>
              <w:jc w:val="center"/>
              <w:rPr>
                <w:sz w:val="18"/>
                <w:szCs w:val="18"/>
              </w:rPr>
            </w:pPr>
            <w:r w:rsidRPr="004875B5">
              <w:rPr>
                <w:sz w:val="18"/>
                <w:szCs w:val="18"/>
              </w:rPr>
              <w:t>29°51′49.115″°</w:t>
            </w:r>
          </w:p>
        </w:tc>
      </w:tr>
      <w:tr w:rsidR="0079274C" w:rsidRPr="004875B5" w14:paraId="36A71A53" w14:textId="77777777" w:rsidTr="0005730D">
        <w:trPr>
          <w:trHeight w:val="255"/>
          <w:jc w:val="center"/>
        </w:trPr>
        <w:tc>
          <w:tcPr>
            <w:tcW w:w="2495" w:type="dxa"/>
            <w:vAlign w:val="center"/>
          </w:tcPr>
          <w:p w14:paraId="3A7BDD1C" w14:textId="77777777" w:rsidR="0079274C" w:rsidRPr="004875B5" w:rsidRDefault="0079274C" w:rsidP="0079274C">
            <w:pPr>
              <w:snapToGrid w:val="0"/>
              <w:spacing w:before="0" w:line="240" w:lineRule="auto"/>
              <w:ind w:firstLine="0"/>
              <w:jc w:val="center"/>
              <w:rPr>
                <w:sz w:val="18"/>
                <w:szCs w:val="18"/>
              </w:rPr>
            </w:pPr>
            <w:r w:rsidRPr="004875B5">
              <w:rPr>
                <w:sz w:val="18"/>
                <w:szCs w:val="18"/>
              </w:rPr>
              <w:t>主要风险物资及分布</w:t>
            </w:r>
          </w:p>
        </w:tc>
        <w:tc>
          <w:tcPr>
            <w:tcW w:w="7133" w:type="dxa"/>
            <w:gridSpan w:val="4"/>
            <w:vAlign w:val="center"/>
          </w:tcPr>
          <w:p w14:paraId="3CDE4919" w14:textId="766EC3B8" w:rsidR="0079274C" w:rsidRPr="004875B5" w:rsidRDefault="0079274C" w:rsidP="00467A81">
            <w:pPr>
              <w:snapToGrid w:val="0"/>
              <w:spacing w:before="0" w:line="240" w:lineRule="auto"/>
              <w:ind w:firstLine="0"/>
              <w:jc w:val="center"/>
              <w:rPr>
                <w:sz w:val="18"/>
                <w:szCs w:val="18"/>
              </w:rPr>
            </w:pPr>
            <w:r w:rsidRPr="004875B5">
              <w:rPr>
                <w:sz w:val="18"/>
                <w:szCs w:val="18"/>
              </w:rPr>
              <w:t>项目主要风险</w:t>
            </w:r>
            <w:r w:rsidR="00467A81" w:rsidRPr="004875B5">
              <w:rPr>
                <w:sz w:val="18"/>
                <w:szCs w:val="18"/>
              </w:rPr>
              <w:t>物质为冷冻剂和废气中的</w:t>
            </w:r>
            <w:r w:rsidR="00467A81" w:rsidRPr="004875B5">
              <w:rPr>
                <w:sz w:val="18"/>
                <w:szCs w:val="18"/>
              </w:rPr>
              <w:t>NH</w:t>
            </w:r>
            <w:r w:rsidR="00467A81" w:rsidRPr="004875B5">
              <w:rPr>
                <w:sz w:val="18"/>
                <w:szCs w:val="18"/>
                <w:vertAlign w:val="subscript"/>
              </w:rPr>
              <w:t>3</w:t>
            </w:r>
            <w:r w:rsidR="00467A81" w:rsidRPr="004875B5">
              <w:rPr>
                <w:sz w:val="18"/>
                <w:szCs w:val="18"/>
              </w:rPr>
              <w:t>和</w:t>
            </w:r>
            <w:r w:rsidR="00467A81" w:rsidRPr="004875B5">
              <w:rPr>
                <w:sz w:val="18"/>
                <w:szCs w:val="18"/>
              </w:rPr>
              <w:t>H</w:t>
            </w:r>
            <w:r w:rsidR="00467A81" w:rsidRPr="004875B5">
              <w:rPr>
                <w:sz w:val="18"/>
                <w:szCs w:val="18"/>
                <w:vertAlign w:val="subscript"/>
              </w:rPr>
              <w:t>2</w:t>
            </w:r>
            <w:r w:rsidR="00467A81" w:rsidRPr="004875B5">
              <w:rPr>
                <w:sz w:val="18"/>
                <w:szCs w:val="18"/>
              </w:rPr>
              <w:t>S</w:t>
            </w:r>
            <w:r w:rsidR="00467A81" w:rsidRPr="004875B5">
              <w:rPr>
                <w:sz w:val="18"/>
                <w:szCs w:val="18"/>
              </w:rPr>
              <w:t>，冷冻剂存在于冻库设备里，</w:t>
            </w:r>
            <w:r w:rsidR="00467A81" w:rsidRPr="004875B5">
              <w:rPr>
                <w:sz w:val="18"/>
                <w:szCs w:val="18"/>
              </w:rPr>
              <w:t>NH</w:t>
            </w:r>
            <w:r w:rsidR="00467A81" w:rsidRPr="004875B5">
              <w:rPr>
                <w:sz w:val="18"/>
                <w:szCs w:val="18"/>
                <w:vertAlign w:val="subscript"/>
              </w:rPr>
              <w:t>3</w:t>
            </w:r>
            <w:r w:rsidR="00467A81" w:rsidRPr="004875B5">
              <w:rPr>
                <w:sz w:val="18"/>
                <w:szCs w:val="18"/>
              </w:rPr>
              <w:t>和</w:t>
            </w:r>
            <w:r w:rsidR="00467A81" w:rsidRPr="004875B5">
              <w:rPr>
                <w:sz w:val="18"/>
                <w:szCs w:val="18"/>
              </w:rPr>
              <w:t>H</w:t>
            </w:r>
            <w:r w:rsidR="00467A81" w:rsidRPr="004875B5">
              <w:rPr>
                <w:sz w:val="18"/>
                <w:szCs w:val="18"/>
                <w:vertAlign w:val="subscript"/>
              </w:rPr>
              <w:t>2</w:t>
            </w:r>
            <w:r w:rsidR="00467A81" w:rsidRPr="004875B5">
              <w:rPr>
                <w:sz w:val="18"/>
                <w:szCs w:val="18"/>
              </w:rPr>
              <w:t>S</w:t>
            </w:r>
            <w:r w:rsidR="00467A81" w:rsidRPr="004875B5">
              <w:rPr>
                <w:sz w:val="18"/>
                <w:szCs w:val="18"/>
              </w:rPr>
              <w:t>主要分布于临时圈养区、屠宰车间及污水处理站。</w:t>
            </w:r>
            <w:r w:rsidR="00467A81" w:rsidRPr="004875B5">
              <w:rPr>
                <w:sz w:val="18"/>
                <w:szCs w:val="18"/>
              </w:rPr>
              <w:t xml:space="preserve"> </w:t>
            </w:r>
          </w:p>
        </w:tc>
      </w:tr>
      <w:tr w:rsidR="0079274C" w:rsidRPr="004875B5" w14:paraId="11254EA9" w14:textId="77777777" w:rsidTr="0005730D">
        <w:trPr>
          <w:trHeight w:val="255"/>
          <w:jc w:val="center"/>
        </w:trPr>
        <w:tc>
          <w:tcPr>
            <w:tcW w:w="2495" w:type="dxa"/>
            <w:vAlign w:val="center"/>
          </w:tcPr>
          <w:p w14:paraId="43A9BE9D" w14:textId="77777777" w:rsidR="0079274C" w:rsidRPr="004875B5" w:rsidRDefault="0079274C" w:rsidP="0079274C">
            <w:pPr>
              <w:snapToGrid w:val="0"/>
              <w:spacing w:before="0" w:line="240" w:lineRule="auto"/>
              <w:ind w:firstLine="0"/>
              <w:jc w:val="center"/>
              <w:rPr>
                <w:sz w:val="18"/>
                <w:szCs w:val="18"/>
              </w:rPr>
            </w:pPr>
            <w:r w:rsidRPr="004875B5">
              <w:rPr>
                <w:sz w:val="18"/>
                <w:szCs w:val="18"/>
              </w:rPr>
              <w:t>环境影响途径及危害后果（大气、地表水、地下水等）</w:t>
            </w:r>
          </w:p>
        </w:tc>
        <w:tc>
          <w:tcPr>
            <w:tcW w:w="7133" w:type="dxa"/>
            <w:gridSpan w:val="4"/>
            <w:vAlign w:val="center"/>
          </w:tcPr>
          <w:p w14:paraId="62026C6B" w14:textId="62713C56" w:rsidR="0079274C" w:rsidRPr="004875B5" w:rsidRDefault="0079274C" w:rsidP="0079274C">
            <w:pPr>
              <w:snapToGrid w:val="0"/>
              <w:spacing w:before="0" w:line="240" w:lineRule="auto"/>
              <w:ind w:firstLine="0"/>
              <w:rPr>
                <w:sz w:val="18"/>
                <w:szCs w:val="18"/>
              </w:rPr>
            </w:pPr>
            <w:r w:rsidRPr="004875B5">
              <w:rPr>
                <w:rFonts w:ascii="宋体" w:hAnsi="宋体" w:cs="宋体" w:hint="eastAsia"/>
                <w:sz w:val="18"/>
                <w:szCs w:val="18"/>
              </w:rPr>
              <w:t>①</w:t>
            </w:r>
            <w:r w:rsidR="00467A81" w:rsidRPr="004875B5">
              <w:rPr>
                <w:sz w:val="18"/>
                <w:szCs w:val="18"/>
              </w:rPr>
              <w:t>冷冻设备故障出现冷冻剂泄漏，</w:t>
            </w:r>
            <w:r w:rsidRPr="004875B5">
              <w:rPr>
                <w:sz w:val="18"/>
                <w:szCs w:val="18"/>
              </w:rPr>
              <w:t>若遇明火会发生火灾，如不能及时扑灭，会产生烟尘、</w:t>
            </w:r>
            <w:r w:rsidRPr="004875B5">
              <w:rPr>
                <w:sz w:val="18"/>
                <w:szCs w:val="18"/>
              </w:rPr>
              <w:t>CO</w:t>
            </w:r>
            <w:r w:rsidRPr="004875B5">
              <w:rPr>
                <w:sz w:val="18"/>
                <w:szCs w:val="18"/>
                <w:vertAlign w:val="subscript"/>
              </w:rPr>
              <w:t>2</w:t>
            </w:r>
            <w:r w:rsidRPr="004875B5">
              <w:rPr>
                <w:sz w:val="18"/>
                <w:szCs w:val="18"/>
              </w:rPr>
              <w:t>、</w:t>
            </w:r>
            <w:r w:rsidRPr="004875B5">
              <w:rPr>
                <w:sz w:val="18"/>
                <w:szCs w:val="18"/>
              </w:rPr>
              <w:t>CO</w:t>
            </w:r>
            <w:r w:rsidRPr="004875B5">
              <w:rPr>
                <w:sz w:val="18"/>
                <w:szCs w:val="18"/>
              </w:rPr>
              <w:t>等空气污染物，同时可能造成经济损失以及人员伤亡。</w:t>
            </w:r>
          </w:p>
          <w:p w14:paraId="1206277B" w14:textId="77777777" w:rsidR="0079274C" w:rsidRPr="004875B5" w:rsidRDefault="0079274C" w:rsidP="0079274C">
            <w:pPr>
              <w:autoSpaceDE w:val="0"/>
              <w:autoSpaceDN w:val="0"/>
              <w:snapToGrid w:val="0"/>
              <w:spacing w:before="0" w:line="240" w:lineRule="auto"/>
              <w:ind w:firstLine="0"/>
              <w:jc w:val="left"/>
              <w:rPr>
                <w:sz w:val="18"/>
                <w:szCs w:val="18"/>
              </w:rPr>
            </w:pPr>
            <w:r w:rsidRPr="004875B5">
              <w:rPr>
                <w:rFonts w:ascii="宋体" w:hAnsi="宋体" w:cs="宋体" w:hint="eastAsia"/>
                <w:sz w:val="18"/>
                <w:szCs w:val="18"/>
              </w:rPr>
              <w:t>②</w:t>
            </w:r>
            <w:r w:rsidRPr="004875B5">
              <w:rPr>
                <w:sz w:val="18"/>
                <w:szCs w:val="18"/>
              </w:rPr>
              <w:t>项目废水及废气处理设施正常运行时，可以保废水及证废气中污染物均能达标排放。当废气处理设施发生故障时，会造成大量未处理达标的废气直接排入空气中，对环境空气造成较大的影响。当废水处理设施发生故障，废水超标直接进入市政管网，对污水处理厂造成冲击，影响受纳水体水质。</w:t>
            </w:r>
          </w:p>
        </w:tc>
      </w:tr>
      <w:tr w:rsidR="0079274C" w:rsidRPr="004875B5" w14:paraId="16F10976" w14:textId="77777777" w:rsidTr="0005730D">
        <w:trPr>
          <w:trHeight w:val="255"/>
          <w:jc w:val="center"/>
        </w:trPr>
        <w:tc>
          <w:tcPr>
            <w:tcW w:w="2495" w:type="dxa"/>
            <w:tcBorders>
              <w:bottom w:val="single" w:sz="4" w:space="0" w:color="auto"/>
            </w:tcBorders>
            <w:vAlign w:val="center"/>
          </w:tcPr>
          <w:p w14:paraId="5F476CFA" w14:textId="77777777" w:rsidR="0079274C" w:rsidRPr="004875B5" w:rsidRDefault="0079274C" w:rsidP="0079274C">
            <w:pPr>
              <w:snapToGrid w:val="0"/>
              <w:spacing w:before="0" w:line="240" w:lineRule="auto"/>
              <w:ind w:firstLine="0"/>
              <w:jc w:val="center"/>
              <w:rPr>
                <w:sz w:val="18"/>
                <w:szCs w:val="18"/>
              </w:rPr>
            </w:pPr>
            <w:r w:rsidRPr="004875B5">
              <w:rPr>
                <w:sz w:val="18"/>
                <w:szCs w:val="18"/>
              </w:rPr>
              <w:t>风险防范措施要求</w:t>
            </w:r>
          </w:p>
        </w:tc>
        <w:tc>
          <w:tcPr>
            <w:tcW w:w="7133" w:type="dxa"/>
            <w:gridSpan w:val="4"/>
            <w:tcBorders>
              <w:bottom w:val="single" w:sz="4" w:space="0" w:color="auto"/>
            </w:tcBorders>
            <w:vAlign w:val="center"/>
          </w:tcPr>
          <w:p w14:paraId="522CACE1" w14:textId="6D6FA10F" w:rsidR="0079274C" w:rsidRPr="004875B5" w:rsidRDefault="0079274C" w:rsidP="0079274C">
            <w:pPr>
              <w:snapToGrid w:val="0"/>
              <w:spacing w:before="0" w:line="240" w:lineRule="auto"/>
              <w:ind w:firstLine="0"/>
              <w:rPr>
                <w:sz w:val="18"/>
                <w:szCs w:val="18"/>
              </w:rPr>
            </w:pPr>
            <w:r w:rsidRPr="004875B5">
              <w:rPr>
                <w:sz w:val="18"/>
                <w:szCs w:val="18"/>
              </w:rPr>
              <w:t>建设方加强</w:t>
            </w:r>
            <w:r w:rsidR="00CF2D7F" w:rsidRPr="004875B5">
              <w:rPr>
                <w:sz w:val="18"/>
                <w:szCs w:val="18"/>
              </w:rPr>
              <w:t>冷库</w:t>
            </w:r>
            <w:r w:rsidRPr="004875B5">
              <w:rPr>
                <w:sz w:val="18"/>
                <w:szCs w:val="18"/>
              </w:rPr>
              <w:t>的管理，定期进行检查；</w:t>
            </w:r>
            <w:r w:rsidR="00CF2D7F" w:rsidRPr="004875B5">
              <w:rPr>
                <w:sz w:val="18"/>
                <w:szCs w:val="18"/>
              </w:rPr>
              <w:t>生产场所</w:t>
            </w:r>
            <w:r w:rsidRPr="004875B5">
              <w:rPr>
                <w:sz w:val="18"/>
                <w:szCs w:val="18"/>
              </w:rPr>
              <w:t>设置消防系统，配备必要的消防器材，禁止明火和生产火花；保证废气</w:t>
            </w:r>
            <w:r w:rsidR="00CF2D7F" w:rsidRPr="004875B5">
              <w:rPr>
                <w:sz w:val="18"/>
                <w:szCs w:val="18"/>
              </w:rPr>
              <w:t>和废水</w:t>
            </w:r>
            <w:r w:rsidRPr="004875B5">
              <w:rPr>
                <w:sz w:val="18"/>
                <w:szCs w:val="18"/>
              </w:rPr>
              <w:t>处理设施正常运行，避免事故发生；对可能发生的事故，建设单位应及时制订应急计划与预案，使各部门在事故发生后能有步骤、有秩序地采取各项应急措施。</w:t>
            </w:r>
          </w:p>
        </w:tc>
      </w:tr>
      <w:tr w:rsidR="0079274C" w:rsidRPr="004875B5" w14:paraId="2469BA18" w14:textId="77777777" w:rsidTr="0005730D">
        <w:trPr>
          <w:trHeight w:val="255"/>
          <w:jc w:val="center"/>
        </w:trPr>
        <w:tc>
          <w:tcPr>
            <w:tcW w:w="9628" w:type="dxa"/>
            <w:gridSpan w:val="5"/>
            <w:tcBorders>
              <w:top w:val="single" w:sz="4" w:space="0" w:color="auto"/>
              <w:bottom w:val="single" w:sz="12" w:space="0" w:color="auto"/>
            </w:tcBorders>
            <w:vAlign w:val="center"/>
          </w:tcPr>
          <w:p w14:paraId="38049F8D" w14:textId="4A55434C" w:rsidR="0079274C" w:rsidRPr="004875B5" w:rsidRDefault="0079274C" w:rsidP="0079274C">
            <w:pPr>
              <w:snapToGrid w:val="0"/>
              <w:spacing w:before="0" w:line="240" w:lineRule="auto"/>
              <w:ind w:firstLine="0"/>
              <w:rPr>
                <w:sz w:val="18"/>
                <w:szCs w:val="18"/>
              </w:rPr>
            </w:pPr>
            <w:r w:rsidRPr="004875B5">
              <w:rPr>
                <w:sz w:val="18"/>
                <w:szCs w:val="18"/>
              </w:rPr>
              <w:t>填表说明：项目厂区主要风险物资为</w:t>
            </w:r>
            <w:r w:rsidR="00CF2D7F" w:rsidRPr="004875B5">
              <w:rPr>
                <w:sz w:val="18"/>
                <w:szCs w:val="18"/>
              </w:rPr>
              <w:t>冷冻剂和废气中的</w:t>
            </w:r>
            <w:r w:rsidR="00CF2D7F" w:rsidRPr="004875B5">
              <w:rPr>
                <w:sz w:val="18"/>
                <w:szCs w:val="18"/>
              </w:rPr>
              <w:t>NH</w:t>
            </w:r>
            <w:r w:rsidR="00CF2D7F" w:rsidRPr="004875B5">
              <w:rPr>
                <w:sz w:val="18"/>
                <w:szCs w:val="18"/>
                <w:vertAlign w:val="subscript"/>
              </w:rPr>
              <w:t>3</w:t>
            </w:r>
            <w:r w:rsidR="00CF2D7F" w:rsidRPr="004875B5">
              <w:rPr>
                <w:sz w:val="18"/>
                <w:szCs w:val="18"/>
              </w:rPr>
              <w:t>和</w:t>
            </w:r>
            <w:r w:rsidR="00CF2D7F" w:rsidRPr="004875B5">
              <w:rPr>
                <w:sz w:val="18"/>
                <w:szCs w:val="18"/>
              </w:rPr>
              <w:t>H</w:t>
            </w:r>
            <w:r w:rsidR="00CF2D7F" w:rsidRPr="004875B5">
              <w:rPr>
                <w:sz w:val="18"/>
                <w:szCs w:val="18"/>
                <w:vertAlign w:val="subscript"/>
              </w:rPr>
              <w:t>2</w:t>
            </w:r>
            <w:r w:rsidR="00CF2D7F" w:rsidRPr="004875B5">
              <w:rPr>
                <w:sz w:val="18"/>
                <w:szCs w:val="18"/>
              </w:rPr>
              <w:t>S</w:t>
            </w:r>
            <w:r w:rsidRPr="004875B5">
              <w:rPr>
                <w:sz w:val="18"/>
                <w:szCs w:val="18"/>
              </w:rPr>
              <w:t>等；结合风险物资临界量计算可知，厂区</w:t>
            </w:r>
            <w:r w:rsidRPr="004875B5">
              <w:rPr>
                <w:snapToGrid w:val="0"/>
                <w:sz w:val="18"/>
                <w:szCs w:val="18"/>
              </w:rPr>
              <w:t>Q =</w:t>
            </w:r>
            <w:r w:rsidRPr="004875B5">
              <w:rPr>
                <w:sz w:val="18"/>
                <w:szCs w:val="18"/>
              </w:rPr>
              <w:t>0.02</w:t>
            </w:r>
            <w:r w:rsidRPr="004875B5">
              <w:rPr>
                <w:snapToGrid w:val="0"/>
                <w:sz w:val="18"/>
                <w:szCs w:val="18"/>
              </w:rPr>
              <w:t>＜</w:t>
            </w:r>
            <w:r w:rsidRPr="004875B5">
              <w:rPr>
                <w:snapToGrid w:val="0"/>
                <w:sz w:val="18"/>
                <w:szCs w:val="18"/>
              </w:rPr>
              <w:t>1</w:t>
            </w:r>
            <w:r w:rsidRPr="004875B5">
              <w:rPr>
                <w:snapToGrid w:val="0"/>
                <w:sz w:val="18"/>
                <w:szCs w:val="18"/>
              </w:rPr>
              <w:t>，本项目风险潜势为</w:t>
            </w:r>
            <w:r w:rsidRPr="004875B5">
              <w:rPr>
                <w:snapToGrid w:val="0"/>
                <w:sz w:val="18"/>
                <w:szCs w:val="18"/>
              </w:rPr>
              <w:t>Ⅰ</w:t>
            </w:r>
            <w:r w:rsidRPr="004875B5">
              <w:rPr>
                <w:snapToGrid w:val="0"/>
                <w:sz w:val="18"/>
                <w:szCs w:val="18"/>
              </w:rPr>
              <w:t>，评价等级为简单分析。</w:t>
            </w:r>
          </w:p>
        </w:tc>
      </w:tr>
    </w:tbl>
    <w:p w14:paraId="07FFCA87" w14:textId="77777777" w:rsidR="006A596D" w:rsidRPr="004875B5" w:rsidRDefault="006A596D" w:rsidP="0079274C">
      <w:pPr>
        <w:ind w:firstLine="0"/>
        <w:jc w:val="center"/>
      </w:pPr>
    </w:p>
    <w:p w14:paraId="7B0946B3" w14:textId="77777777" w:rsidR="006A596D" w:rsidRPr="004875B5" w:rsidRDefault="006A596D">
      <w:pPr>
        <w:pStyle w:val="1"/>
        <w:snapToGrid w:val="0"/>
        <w:ind w:left="540" w:hanging="540"/>
        <w:rPr>
          <w:rFonts w:eastAsia="宋体"/>
        </w:rPr>
        <w:sectPr w:rsidR="006A596D" w:rsidRPr="004875B5" w:rsidSect="0079274C">
          <w:pgSz w:w="11907" w:h="16840"/>
          <w:pgMar w:top="1134" w:right="1531" w:bottom="1134" w:left="1531" w:header="851" w:footer="964" w:gutter="0"/>
          <w:cols w:space="720"/>
          <w:docGrid w:linePitch="326"/>
        </w:sectPr>
      </w:pPr>
      <w:bookmarkStart w:id="159" w:name="_Toc498434973"/>
    </w:p>
    <w:p w14:paraId="2DEA40EE" w14:textId="77777777" w:rsidR="006A596D" w:rsidRPr="004875B5" w:rsidRDefault="00434D4C">
      <w:pPr>
        <w:pStyle w:val="1"/>
        <w:snapToGrid w:val="0"/>
        <w:ind w:left="540" w:hanging="540"/>
        <w:rPr>
          <w:rFonts w:eastAsia="宋体"/>
        </w:rPr>
      </w:pPr>
      <w:bookmarkStart w:id="160" w:name="_Toc105682308"/>
      <w:r w:rsidRPr="004875B5">
        <w:rPr>
          <w:rFonts w:eastAsia="宋体"/>
        </w:rPr>
        <w:lastRenderedPageBreak/>
        <w:t>环境影响经济损益分析</w:t>
      </w:r>
      <w:bookmarkEnd w:id="159"/>
      <w:bookmarkEnd w:id="160"/>
    </w:p>
    <w:p w14:paraId="0EC9C6B3" w14:textId="77777777" w:rsidR="006A596D" w:rsidRPr="004875B5" w:rsidRDefault="00434D4C">
      <w:pPr>
        <w:snapToGrid w:val="0"/>
        <w:spacing w:before="0"/>
      </w:pPr>
      <w:r w:rsidRPr="004875B5">
        <w:t>环境经济损益分析主要是衡量项目的环保投资所能收到的环境效益和经济效益，建设项目应力争达到社会效益、环境效益、经济效益的统一，这样才能符合可持续发展的要求，实现经济的持续发展和环境质量的不断完善。项目的建设在一定程度上给周围环境质量带来些负面影响，因此有必要进行经济效益、社会效益、环境效益的综合分析，使项目的建设论证更加充分可靠，工程的设计和实施更加完善，以实现社会的良性发展、经济的持续增长和环境质量的保持与完善。</w:t>
      </w:r>
    </w:p>
    <w:p w14:paraId="6DD88B81" w14:textId="77777777" w:rsidR="006A596D" w:rsidRPr="004875B5" w:rsidRDefault="00434D4C">
      <w:pPr>
        <w:snapToGrid w:val="0"/>
        <w:spacing w:before="0"/>
      </w:pPr>
      <w:r w:rsidRPr="004875B5">
        <w:t>本报告以调查和资料分析为主</w:t>
      </w:r>
      <w:r w:rsidRPr="004875B5">
        <w:t>,</w:t>
      </w:r>
      <w:r w:rsidRPr="004875B5">
        <w:t>在详细了解项目的工程概况、环保投资及施工运行等各个环节影响的程度和范围的基础上，进行经济损益分析评价。</w:t>
      </w:r>
    </w:p>
    <w:p w14:paraId="276CC2D5" w14:textId="77777777" w:rsidR="006A596D" w:rsidRPr="004875B5" w:rsidRDefault="00434D4C" w:rsidP="00FE2D68">
      <w:pPr>
        <w:pStyle w:val="2Heading211112b22H2Underrubrik1p"/>
        <w:snapToGrid w:val="0"/>
        <w:spacing w:beforeLines="0" w:before="0"/>
        <w:ind w:left="0" w:firstLine="0"/>
        <w:rPr>
          <w:rFonts w:hAnsi="Times New Roman"/>
        </w:rPr>
      </w:pPr>
      <w:bookmarkStart w:id="161" w:name="_Toc480554787"/>
      <w:bookmarkStart w:id="162" w:name="_Toc498434974"/>
      <w:bookmarkStart w:id="163" w:name="_Toc479581260"/>
      <w:bookmarkStart w:id="164" w:name="_Toc105682309"/>
      <w:r w:rsidRPr="004875B5">
        <w:rPr>
          <w:rFonts w:hAnsi="Times New Roman"/>
        </w:rPr>
        <w:t>环境投资估算</w:t>
      </w:r>
      <w:bookmarkEnd w:id="161"/>
      <w:bookmarkEnd w:id="162"/>
      <w:bookmarkEnd w:id="163"/>
      <w:bookmarkEnd w:id="164"/>
    </w:p>
    <w:p w14:paraId="127B3FAC" w14:textId="4A075A60" w:rsidR="006A596D" w:rsidRPr="004875B5" w:rsidRDefault="00434D4C">
      <w:pPr>
        <w:pStyle w:val="afff9"/>
        <w:ind w:firstLine="420"/>
      </w:pPr>
      <w:r w:rsidRPr="004875B5">
        <w:t>建设项目环保措施主要包括：废水处理设施、废气处理措施和噪声控制措施及</w:t>
      </w:r>
      <w:r w:rsidR="0005730D" w:rsidRPr="004875B5">
        <w:t>固体废物控制措施</w:t>
      </w:r>
      <w:r w:rsidRPr="004875B5">
        <w:t>等，本项目总投资</w:t>
      </w:r>
      <w:r w:rsidR="0005730D" w:rsidRPr="004875B5">
        <w:t>1</w:t>
      </w:r>
      <w:r w:rsidRPr="004875B5">
        <w:t>000</w:t>
      </w:r>
      <w:r w:rsidRPr="004875B5">
        <w:t>万元，环保投资为</w:t>
      </w:r>
      <w:r w:rsidR="00B54B76" w:rsidRPr="004875B5">
        <w:t>126</w:t>
      </w:r>
      <w:r w:rsidRPr="004875B5">
        <w:t>万元，所占比例为</w:t>
      </w:r>
      <w:r w:rsidR="00B54B76" w:rsidRPr="004875B5">
        <w:t>12.6</w:t>
      </w:r>
      <w:r w:rsidRPr="004875B5">
        <w:t>%</w:t>
      </w:r>
      <w:r w:rsidRPr="004875B5">
        <w:t>，占总投资比例较小，因此本项目采取的污染防治措施从经济上可行。环保估算详见表</w:t>
      </w:r>
      <w:r w:rsidRPr="004875B5">
        <w:t>8.1-1</w:t>
      </w:r>
      <w:r w:rsidRPr="004875B5">
        <w:t>。</w:t>
      </w:r>
    </w:p>
    <w:p w14:paraId="1D46583E" w14:textId="77777777" w:rsidR="006A596D" w:rsidRPr="004875B5" w:rsidRDefault="00434D4C">
      <w:pPr>
        <w:pStyle w:val="afffffff5"/>
        <w:ind w:firstLine="420"/>
        <w:rPr>
          <w:rFonts w:ascii="Times New Roman" w:eastAsia="宋体"/>
          <w:b/>
          <w:sz w:val="21"/>
          <w:szCs w:val="21"/>
        </w:rPr>
      </w:pPr>
      <w:r w:rsidRPr="004875B5">
        <w:rPr>
          <w:rFonts w:ascii="Times New Roman" w:eastAsia="宋体"/>
          <w:b/>
          <w:sz w:val="21"/>
          <w:szCs w:val="21"/>
        </w:rPr>
        <w:t>表</w:t>
      </w:r>
      <w:r w:rsidRPr="004875B5">
        <w:rPr>
          <w:rFonts w:ascii="Times New Roman" w:eastAsia="宋体"/>
          <w:b/>
          <w:sz w:val="21"/>
          <w:szCs w:val="21"/>
        </w:rPr>
        <w:t>8.1-1</w:t>
      </w:r>
      <w:r w:rsidRPr="004875B5">
        <w:rPr>
          <w:rFonts w:ascii="Times New Roman" w:eastAsia="宋体"/>
          <w:b/>
          <w:sz w:val="21"/>
          <w:szCs w:val="21"/>
        </w:rPr>
        <w:t>环保投资估算表</w:t>
      </w:r>
    </w:p>
    <w:tbl>
      <w:tblPr>
        <w:tblW w:w="5000" w:type="pct"/>
        <w:jc w:val="center"/>
        <w:tblBorders>
          <w:top w:val="single" w:sz="12" w:space="0" w:color="auto"/>
          <w:bottom w:val="single" w:sz="12" w:space="0" w:color="auto"/>
          <w:insideH w:val="single" w:sz="2" w:space="0" w:color="auto"/>
          <w:insideV w:val="single" w:sz="2" w:space="0" w:color="auto"/>
        </w:tblBorders>
        <w:tblLayout w:type="fixed"/>
        <w:tblLook w:val="04A0" w:firstRow="1" w:lastRow="0" w:firstColumn="1" w:lastColumn="0" w:noHBand="0" w:noVBand="1"/>
      </w:tblPr>
      <w:tblGrid>
        <w:gridCol w:w="673"/>
        <w:gridCol w:w="1727"/>
        <w:gridCol w:w="1171"/>
        <w:gridCol w:w="3712"/>
        <w:gridCol w:w="748"/>
        <w:gridCol w:w="1030"/>
      </w:tblGrid>
      <w:tr w:rsidR="00592E4A" w:rsidRPr="004875B5" w14:paraId="5F8A2994" w14:textId="77777777" w:rsidTr="0055137A">
        <w:trPr>
          <w:trHeight w:val="270"/>
          <w:jc w:val="center"/>
        </w:trPr>
        <w:tc>
          <w:tcPr>
            <w:tcW w:w="673" w:type="dxa"/>
            <w:tcBorders>
              <w:top w:val="single" w:sz="12" w:space="0" w:color="auto"/>
              <w:bottom w:val="single" w:sz="12" w:space="0" w:color="auto"/>
            </w:tcBorders>
            <w:shd w:val="clear" w:color="auto" w:fill="auto"/>
            <w:vAlign w:val="center"/>
          </w:tcPr>
          <w:p w14:paraId="2EB40330"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类别</w:t>
            </w:r>
          </w:p>
        </w:tc>
        <w:tc>
          <w:tcPr>
            <w:tcW w:w="1727" w:type="dxa"/>
            <w:tcBorders>
              <w:top w:val="single" w:sz="12" w:space="0" w:color="auto"/>
              <w:bottom w:val="single" w:sz="12" w:space="0" w:color="auto"/>
            </w:tcBorders>
            <w:shd w:val="clear" w:color="auto" w:fill="auto"/>
            <w:vAlign w:val="center"/>
          </w:tcPr>
          <w:p w14:paraId="4AEB18E9"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污染源</w:t>
            </w:r>
          </w:p>
        </w:tc>
        <w:tc>
          <w:tcPr>
            <w:tcW w:w="1171" w:type="dxa"/>
            <w:tcBorders>
              <w:top w:val="single" w:sz="12" w:space="0" w:color="auto"/>
              <w:bottom w:val="single" w:sz="12" w:space="0" w:color="auto"/>
            </w:tcBorders>
            <w:shd w:val="clear" w:color="auto" w:fill="auto"/>
            <w:vAlign w:val="center"/>
          </w:tcPr>
          <w:p w14:paraId="38277FA2"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治理对象</w:t>
            </w:r>
          </w:p>
        </w:tc>
        <w:tc>
          <w:tcPr>
            <w:tcW w:w="3712" w:type="dxa"/>
            <w:tcBorders>
              <w:top w:val="single" w:sz="12" w:space="0" w:color="auto"/>
              <w:bottom w:val="single" w:sz="12" w:space="0" w:color="auto"/>
            </w:tcBorders>
            <w:shd w:val="clear" w:color="auto" w:fill="auto"/>
            <w:vAlign w:val="center"/>
          </w:tcPr>
          <w:p w14:paraId="5E582D49"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主要设施</w:t>
            </w:r>
          </w:p>
        </w:tc>
        <w:tc>
          <w:tcPr>
            <w:tcW w:w="748" w:type="dxa"/>
            <w:tcBorders>
              <w:top w:val="single" w:sz="12" w:space="0" w:color="auto"/>
              <w:bottom w:val="single" w:sz="12" w:space="0" w:color="auto"/>
            </w:tcBorders>
            <w:shd w:val="clear" w:color="auto" w:fill="auto"/>
            <w:vAlign w:val="center"/>
          </w:tcPr>
          <w:p w14:paraId="77CE35A3"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数量</w:t>
            </w:r>
          </w:p>
        </w:tc>
        <w:tc>
          <w:tcPr>
            <w:tcW w:w="1030" w:type="dxa"/>
            <w:tcBorders>
              <w:top w:val="single" w:sz="12" w:space="0" w:color="auto"/>
              <w:bottom w:val="single" w:sz="12" w:space="0" w:color="auto"/>
            </w:tcBorders>
            <w:shd w:val="clear" w:color="auto" w:fill="auto"/>
            <w:vAlign w:val="center"/>
          </w:tcPr>
          <w:p w14:paraId="3CECB28A"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投资</w:t>
            </w:r>
            <w:r w:rsidRPr="004875B5">
              <w:rPr>
                <w:kern w:val="0"/>
                <w:sz w:val="18"/>
                <w:szCs w:val="18"/>
              </w:rPr>
              <w:t>(</w:t>
            </w:r>
            <w:r w:rsidRPr="004875B5">
              <w:rPr>
                <w:kern w:val="0"/>
                <w:sz w:val="18"/>
                <w:szCs w:val="18"/>
              </w:rPr>
              <w:t>万元</w:t>
            </w:r>
            <w:r w:rsidRPr="004875B5">
              <w:rPr>
                <w:kern w:val="0"/>
                <w:sz w:val="18"/>
                <w:szCs w:val="18"/>
              </w:rPr>
              <w:t>)</w:t>
            </w:r>
          </w:p>
        </w:tc>
      </w:tr>
      <w:tr w:rsidR="00592E4A" w:rsidRPr="004875B5" w14:paraId="5C567671" w14:textId="77777777" w:rsidTr="0055137A">
        <w:trPr>
          <w:trHeight w:val="270"/>
          <w:jc w:val="center"/>
        </w:trPr>
        <w:tc>
          <w:tcPr>
            <w:tcW w:w="673" w:type="dxa"/>
            <w:vMerge w:val="restart"/>
            <w:tcBorders>
              <w:top w:val="single" w:sz="12" w:space="0" w:color="auto"/>
            </w:tcBorders>
            <w:shd w:val="clear" w:color="auto" w:fill="auto"/>
            <w:noWrap/>
            <w:vAlign w:val="center"/>
          </w:tcPr>
          <w:p w14:paraId="5269FD9D"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废气</w:t>
            </w:r>
          </w:p>
        </w:tc>
        <w:tc>
          <w:tcPr>
            <w:tcW w:w="1727" w:type="dxa"/>
            <w:vMerge w:val="restart"/>
            <w:tcBorders>
              <w:top w:val="single" w:sz="12" w:space="0" w:color="auto"/>
            </w:tcBorders>
            <w:shd w:val="clear" w:color="auto" w:fill="auto"/>
            <w:noWrap/>
            <w:vAlign w:val="center"/>
          </w:tcPr>
          <w:p w14:paraId="47334AA0"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屠宰车间、污水处理站</w:t>
            </w:r>
          </w:p>
        </w:tc>
        <w:tc>
          <w:tcPr>
            <w:tcW w:w="1171" w:type="dxa"/>
            <w:tcBorders>
              <w:top w:val="single" w:sz="12" w:space="0" w:color="auto"/>
            </w:tcBorders>
            <w:shd w:val="clear" w:color="auto" w:fill="auto"/>
            <w:noWrap/>
            <w:vAlign w:val="center"/>
          </w:tcPr>
          <w:p w14:paraId="15C2A6C2"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p>
        </w:tc>
        <w:tc>
          <w:tcPr>
            <w:tcW w:w="3712" w:type="dxa"/>
            <w:vMerge w:val="restart"/>
            <w:tcBorders>
              <w:top w:val="single" w:sz="12" w:space="0" w:color="auto"/>
            </w:tcBorders>
            <w:shd w:val="clear" w:color="auto" w:fill="auto"/>
            <w:noWrap/>
            <w:vAlign w:val="center"/>
          </w:tcPr>
          <w:p w14:paraId="678410A7"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负压收集</w:t>
            </w:r>
            <w:r w:rsidRPr="004875B5">
              <w:rPr>
                <w:kern w:val="0"/>
                <w:sz w:val="18"/>
                <w:szCs w:val="18"/>
              </w:rPr>
              <w:t>+</w:t>
            </w:r>
            <w:r w:rsidRPr="004875B5">
              <w:rPr>
                <w:kern w:val="0"/>
                <w:sz w:val="18"/>
                <w:szCs w:val="18"/>
              </w:rPr>
              <w:t>生物除臭塔</w:t>
            </w:r>
            <w:r w:rsidRPr="004875B5">
              <w:rPr>
                <w:kern w:val="0"/>
                <w:sz w:val="18"/>
                <w:szCs w:val="18"/>
              </w:rPr>
              <w:t>+15m</w:t>
            </w:r>
            <w:r w:rsidRPr="004875B5">
              <w:rPr>
                <w:kern w:val="0"/>
                <w:sz w:val="18"/>
                <w:szCs w:val="18"/>
              </w:rPr>
              <w:t>高排气筒（</w:t>
            </w:r>
            <w:r w:rsidRPr="004875B5">
              <w:rPr>
                <w:kern w:val="0"/>
                <w:sz w:val="18"/>
                <w:szCs w:val="18"/>
              </w:rPr>
              <w:t>DA001</w:t>
            </w:r>
            <w:r w:rsidRPr="004875B5">
              <w:rPr>
                <w:kern w:val="0"/>
                <w:sz w:val="18"/>
                <w:szCs w:val="18"/>
              </w:rPr>
              <w:t>）</w:t>
            </w:r>
          </w:p>
        </w:tc>
        <w:tc>
          <w:tcPr>
            <w:tcW w:w="748" w:type="dxa"/>
            <w:vMerge w:val="restart"/>
            <w:tcBorders>
              <w:top w:val="single" w:sz="12" w:space="0" w:color="auto"/>
            </w:tcBorders>
            <w:shd w:val="clear" w:color="auto" w:fill="auto"/>
            <w:vAlign w:val="center"/>
          </w:tcPr>
          <w:p w14:paraId="507FCF01"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1</w:t>
            </w:r>
          </w:p>
        </w:tc>
        <w:tc>
          <w:tcPr>
            <w:tcW w:w="1030" w:type="dxa"/>
            <w:vMerge w:val="restart"/>
            <w:tcBorders>
              <w:top w:val="single" w:sz="12" w:space="0" w:color="auto"/>
            </w:tcBorders>
            <w:shd w:val="clear" w:color="auto" w:fill="auto"/>
            <w:vAlign w:val="center"/>
          </w:tcPr>
          <w:p w14:paraId="52352843"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20</w:t>
            </w:r>
          </w:p>
        </w:tc>
      </w:tr>
      <w:tr w:rsidR="00592E4A" w:rsidRPr="004875B5" w14:paraId="460E7862" w14:textId="77777777" w:rsidTr="0005730D">
        <w:trPr>
          <w:trHeight w:val="270"/>
          <w:jc w:val="center"/>
        </w:trPr>
        <w:tc>
          <w:tcPr>
            <w:tcW w:w="673" w:type="dxa"/>
            <w:vMerge/>
            <w:vAlign w:val="center"/>
          </w:tcPr>
          <w:p w14:paraId="7C0AC0A9" w14:textId="77777777" w:rsidR="006A596D" w:rsidRPr="004875B5" w:rsidRDefault="006A596D">
            <w:pPr>
              <w:widowControl/>
              <w:adjustRightInd/>
              <w:snapToGrid w:val="0"/>
              <w:spacing w:before="0" w:line="240" w:lineRule="auto"/>
              <w:ind w:firstLine="0"/>
              <w:jc w:val="left"/>
              <w:textAlignment w:val="auto"/>
              <w:rPr>
                <w:kern w:val="0"/>
                <w:sz w:val="18"/>
                <w:szCs w:val="18"/>
              </w:rPr>
            </w:pPr>
          </w:p>
        </w:tc>
        <w:tc>
          <w:tcPr>
            <w:tcW w:w="1727" w:type="dxa"/>
            <w:vMerge/>
            <w:shd w:val="clear" w:color="auto" w:fill="auto"/>
            <w:noWrap/>
            <w:vAlign w:val="center"/>
          </w:tcPr>
          <w:p w14:paraId="438E1E03" w14:textId="77777777" w:rsidR="006A596D" w:rsidRPr="004875B5" w:rsidRDefault="006A596D">
            <w:pPr>
              <w:widowControl/>
              <w:adjustRightInd/>
              <w:snapToGrid w:val="0"/>
              <w:spacing w:before="0" w:line="240" w:lineRule="auto"/>
              <w:ind w:firstLine="0"/>
              <w:jc w:val="center"/>
              <w:textAlignment w:val="auto"/>
              <w:rPr>
                <w:kern w:val="0"/>
                <w:sz w:val="18"/>
                <w:szCs w:val="18"/>
              </w:rPr>
            </w:pPr>
          </w:p>
        </w:tc>
        <w:tc>
          <w:tcPr>
            <w:tcW w:w="1171" w:type="dxa"/>
            <w:shd w:val="clear" w:color="auto" w:fill="auto"/>
            <w:noWrap/>
            <w:vAlign w:val="center"/>
          </w:tcPr>
          <w:p w14:paraId="3E22346E"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3712" w:type="dxa"/>
            <w:vMerge/>
            <w:shd w:val="clear" w:color="auto" w:fill="auto"/>
            <w:noWrap/>
            <w:vAlign w:val="center"/>
          </w:tcPr>
          <w:p w14:paraId="4142238C" w14:textId="77777777" w:rsidR="006A596D" w:rsidRPr="004875B5" w:rsidRDefault="006A596D">
            <w:pPr>
              <w:widowControl/>
              <w:adjustRightInd/>
              <w:snapToGrid w:val="0"/>
              <w:spacing w:before="0" w:line="240" w:lineRule="auto"/>
              <w:ind w:firstLine="0"/>
              <w:jc w:val="center"/>
              <w:textAlignment w:val="auto"/>
              <w:rPr>
                <w:kern w:val="0"/>
                <w:sz w:val="18"/>
                <w:szCs w:val="18"/>
              </w:rPr>
            </w:pPr>
          </w:p>
        </w:tc>
        <w:tc>
          <w:tcPr>
            <w:tcW w:w="748" w:type="dxa"/>
            <w:vMerge/>
            <w:shd w:val="clear" w:color="auto" w:fill="auto"/>
            <w:noWrap/>
            <w:vAlign w:val="center"/>
          </w:tcPr>
          <w:p w14:paraId="215A858E" w14:textId="77777777" w:rsidR="006A596D" w:rsidRPr="004875B5" w:rsidRDefault="006A596D">
            <w:pPr>
              <w:snapToGrid w:val="0"/>
              <w:spacing w:before="0" w:line="240" w:lineRule="auto"/>
              <w:jc w:val="center"/>
              <w:rPr>
                <w:kern w:val="0"/>
                <w:sz w:val="18"/>
                <w:szCs w:val="18"/>
              </w:rPr>
            </w:pPr>
          </w:p>
        </w:tc>
        <w:tc>
          <w:tcPr>
            <w:tcW w:w="1030" w:type="dxa"/>
            <w:vMerge/>
            <w:shd w:val="clear" w:color="auto" w:fill="auto"/>
            <w:vAlign w:val="center"/>
          </w:tcPr>
          <w:p w14:paraId="28C26E4E" w14:textId="77777777" w:rsidR="006A596D" w:rsidRPr="004875B5" w:rsidRDefault="006A596D">
            <w:pPr>
              <w:widowControl/>
              <w:adjustRightInd/>
              <w:snapToGrid w:val="0"/>
              <w:spacing w:before="0" w:line="240" w:lineRule="auto"/>
              <w:ind w:firstLine="0"/>
              <w:jc w:val="center"/>
              <w:textAlignment w:val="auto"/>
              <w:rPr>
                <w:kern w:val="0"/>
                <w:sz w:val="18"/>
                <w:szCs w:val="18"/>
              </w:rPr>
            </w:pPr>
          </w:p>
        </w:tc>
      </w:tr>
      <w:tr w:rsidR="00592E4A" w:rsidRPr="004875B5" w14:paraId="4E16BDFC" w14:textId="77777777" w:rsidTr="0005730D">
        <w:trPr>
          <w:trHeight w:val="270"/>
          <w:jc w:val="center"/>
        </w:trPr>
        <w:tc>
          <w:tcPr>
            <w:tcW w:w="673" w:type="dxa"/>
            <w:vMerge/>
            <w:vAlign w:val="center"/>
          </w:tcPr>
          <w:p w14:paraId="342D1D78" w14:textId="77777777" w:rsidR="006A596D" w:rsidRPr="004875B5" w:rsidRDefault="006A596D">
            <w:pPr>
              <w:widowControl/>
              <w:adjustRightInd/>
              <w:snapToGrid w:val="0"/>
              <w:spacing w:before="0" w:line="240" w:lineRule="auto"/>
              <w:ind w:firstLine="0"/>
              <w:jc w:val="left"/>
              <w:textAlignment w:val="auto"/>
              <w:rPr>
                <w:kern w:val="0"/>
                <w:sz w:val="18"/>
                <w:szCs w:val="18"/>
              </w:rPr>
            </w:pPr>
          </w:p>
        </w:tc>
        <w:tc>
          <w:tcPr>
            <w:tcW w:w="1727" w:type="dxa"/>
            <w:vMerge/>
            <w:shd w:val="clear" w:color="auto" w:fill="auto"/>
            <w:noWrap/>
            <w:vAlign w:val="center"/>
          </w:tcPr>
          <w:p w14:paraId="41D06494" w14:textId="77777777" w:rsidR="006A596D" w:rsidRPr="004875B5" w:rsidRDefault="006A596D">
            <w:pPr>
              <w:widowControl/>
              <w:adjustRightInd/>
              <w:snapToGrid w:val="0"/>
              <w:spacing w:before="0" w:line="240" w:lineRule="auto"/>
              <w:ind w:firstLine="0"/>
              <w:jc w:val="center"/>
              <w:textAlignment w:val="auto"/>
              <w:rPr>
                <w:kern w:val="0"/>
                <w:sz w:val="18"/>
                <w:szCs w:val="18"/>
              </w:rPr>
            </w:pPr>
          </w:p>
        </w:tc>
        <w:tc>
          <w:tcPr>
            <w:tcW w:w="1171" w:type="dxa"/>
            <w:shd w:val="clear" w:color="auto" w:fill="auto"/>
            <w:noWrap/>
            <w:vAlign w:val="center"/>
          </w:tcPr>
          <w:p w14:paraId="72AF4F63"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臭气浓度</w:t>
            </w:r>
          </w:p>
        </w:tc>
        <w:tc>
          <w:tcPr>
            <w:tcW w:w="3712" w:type="dxa"/>
            <w:vMerge/>
            <w:shd w:val="clear" w:color="auto" w:fill="auto"/>
            <w:noWrap/>
            <w:vAlign w:val="center"/>
          </w:tcPr>
          <w:p w14:paraId="4A85900F" w14:textId="77777777" w:rsidR="006A596D" w:rsidRPr="004875B5" w:rsidRDefault="006A596D">
            <w:pPr>
              <w:widowControl/>
              <w:adjustRightInd/>
              <w:snapToGrid w:val="0"/>
              <w:spacing w:before="0" w:line="240" w:lineRule="auto"/>
              <w:ind w:firstLine="0"/>
              <w:jc w:val="center"/>
              <w:textAlignment w:val="auto"/>
              <w:rPr>
                <w:kern w:val="0"/>
                <w:sz w:val="18"/>
                <w:szCs w:val="18"/>
              </w:rPr>
            </w:pPr>
          </w:p>
        </w:tc>
        <w:tc>
          <w:tcPr>
            <w:tcW w:w="748" w:type="dxa"/>
            <w:vMerge/>
            <w:shd w:val="clear" w:color="auto" w:fill="auto"/>
            <w:noWrap/>
            <w:vAlign w:val="center"/>
          </w:tcPr>
          <w:p w14:paraId="00F47C79" w14:textId="77777777" w:rsidR="006A596D" w:rsidRPr="004875B5" w:rsidRDefault="006A596D">
            <w:pPr>
              <w:snapToGrid w:val="0"/>
              <w:spacing w:before="0" w:line="240" w:lineRule="auto"/>
              <w:jc w:val="center"/>
              <w:rPr>
                <w:kern w:val="0"/>
                <w:sz w:val="18"/>
                <w:szCs w:val="18"/>
              </w:rPr>
            </w:pPr>
          </w:p>
        </w:tc>
        <w:tc>
          <w:tcPr>
            <w:tcW w:w="1030" w:type="dxa"/>
            <w:vMerge/>
            <w:shd w:val="clear" w:color="auto" w:fill="auto"/>
            <w:vAlign w:val="center"/>
          </w:tcPr>
          <w:p w14:paraId="3E57EC73" w14:textId="77777777" w:rsidR="006A596D" w:rsidRPr="004875B5" w:rsidRDefault="006A596D">
            <w:pPr>
              <w:widowControl/>
              <w:adjustRightInd/>
              <w:snapToGrid w:val="0"/>
              <w:spacing w:before="0" w:line="240" w:lineRule="auto"/>
              <w:ind w:firstLine="0"/>
              <w:jc w:val="center"/>
              <w:textAlignment w:val="auto"/>
              <w:rPr>
                <w:kern w:val="0"/>
                <w:sz w:val="18"/>
                <w:szCs w:val="18"/>
              </w:rPr>
            </w:pPr>
          </w:p>
        </w:tc>
      </w:tr>
      <w:tr w:rsidR="00592E4A" w:rsidRPr="004875B5" w14:paraId="26DAFF26" w14:textId="77777777" w:rsidTr="0005730D">
        <w:trPr>
          <w:trHeight w:val="270"/>
          <w:jc w:val="center"/>
        </w:trPr>
        <w:tc>
          <w:tcPr>
            <w:tcW w:w="673" w:type="dxa"/>
            <w:vMerge/>
            <w:vAlign w:val="center"/>
          </w:tcPr>
          <w:p w14:paraId="5983596B" w14:textId="77777777" w:rsidR="006A596D" w:rsidRPr="004875B5" w:rsidRDefault="006A596D">
            <w:pPr>
              <w:widowControl/>
              <w:adjustRightInd/>
              <w:snapToGrid w:val="0"/>
              <w:spacing w:before="0" w:line="240" w:lineRule="auto"/>
              <w:ind w:firstLine="0"/>
              <w:jc w:val="left"/>
              <w:textAlignment w:val="auto"/>
              <w:rPr>
                <w:kern w:val="0"/>
                <w:sz w:val="18"/>
                <w:szCs w:val="18"/>
              </w:rPr>
            </w:pPr>
          </w:p>
        </w:tc>
        <w:tc>
          <w:tcPr>
            <w:tcW w:w="1727" w:type="dxa"/>
            <w:vMerge w:val="restart"/>
            <w:shd w:val="clear" w:color="auto" w:fill="auto"/>
            <w:noWrap/>
            <w:vAlign w:val="center"/>
          </w:tcPr>
          <w:p w14:paraId="1F0A34CA"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生物质锅炉</w:t>
            </w:r>
          </w:p>
        </w:tc>
        <w:tc>
          <w:tcPr>
            <w:tcW w:w="1171" w:type="dxa"/>
            <w:shd w:val="clear" w:color="auto" w:fill="auto"/>
            <w:noWrap/>
            <w:vAlign w:val="center"/>
          </w:tcPr>
          <w:p w14:paraId="6597F7D5"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SO</w:t>
            </w:r>
            <w:r w:rsidRPr="004875B5">
              <w:rPr>
                <w:kern w:val="0"/>
                <w:sz w:val="18"/>
                <w:szCs w:val="18"/>
                <w:vertAlign w:val="subscript"/>
              </w:rPr>
              <w:t>2</w:t>
            </w:r>
          </w:p>
        </w:tc>
        <w:tc>
          <w:tcPr>
            <w:tcW w:w="3712" w:type="dxa"/>
            <w:vMerge w:val="restart"/>
            <w:shd w:val="clear" w:color="auto" w:fill="auto"/>
            <w:noWrap/>
            <w:vAlign w:val="center"/>
          </w:tcPr>
          <w:p w14:paraId="120B870A" w14:textId="2D2EE25E" w:rsidR="006A596D" w:rsidRPr="004875B5" w:rsidRDefault="0005730D" w:rsidP="0005730D">
            <w:pPr>
              <w:widowControl/>
              <w:adjustRightInd/>
              <w:snapToGrid w:val="0"/>
              <w:spacing w:before="0" w:line="240" w:lineRule="auto"/>
              <w:ind w:firstLine="0"/>
              <w:jc w:val="center"/>
              <w:textAlignment w:val="auto"/>
              <w:rPr>
                <w:kern w:val="0"/>
                <w:sz w:val="18"/>
                <w:szCs w:val="18"/>
              </w:rPr>
            </w:pPr>
            <w:r w:rsidRPr="004875B5">
              <w:rPr>
                <w:kern w:val="0"/>
                <w:sz w:val="18"/>
                <w:szCs w:val="18"/>
              </w:rPr>
              <w:t>旋风除尘</w:t>
            </w:r>
            <w:r w:rsidRPr="004875B5">
              <w:rPr>
                <w:kern w:val="0"/>
                <w:sz w:val="18"/>
                <w:szCs w:val="18"/>
              </w:rPr>
              <w:t>+</w:t>
            </w:r>
            <w:r w:rsidR="00434D4C" w:rsidRPr="004875B5">
              <w:rPr>
                <w:kern w:val="0"/>
                <w:sz w:val="18"/>
                <w:szCs w:val="18"/>
              </w:rPr>
              <w:t>布袋除尘</w:t>
            </w:r>
            <w:r w:rsidR="00434D4C" w:rsidRPr="004875B5">
              <w:rPr>
                <w:kern w:val="0"/>
                <w:sz w:val="18"/>
                <w:szCs w:val="18"/>
              </w:rPr>
              <w:t>+2</w:t>
            </w:r>
            <w:r w:rsidRPr="004875B5">
              <w:rPr>
                <w:kern w:val="0"/>
                <w:sz w:val="18"/>
                <w:szCs w:val="18"/>
              </w:rPr>
              <w:t>0</w:t>
            </w:r>
            <w:r w:rsidR="00434D4C" w:rsidRPr="004875B5">
              <w:rPr>
                <w:kern w:val="0"/>
                <w:sz w:val="18"/>
                <w:szCs w:val="18"/>
              </w:rPr>
              <w:t>m</w:t>
            </w:r>
            <w:r w:rsidR="00434D4C" w:rsidRPr="004875B5">
              <w:rPr>
                <w:kern w:val="0"/>
                <w:sz w:val="18"/>
                <w:szCs w:val="18"/>
              </w:rPr>
              <w:t>高排气筒</w:t>
            </w:r>
          </w:p>
        </w:tc>
        <w:tc>
          <w:tcPr>
            <w:tcW w:w="748" w:type="dxa"/>
            <w:vMerge w:val="restart"/>
            <w:shd w:val="clear" w:color="auto" w:fill="auto"/>
            <w:noWrap/>
            <w:vAlign w:val="center"/>
          </w:tcPr>
          <w:p w14:paraId="5F484A3F"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1</w:t>
            </w:r>
          </w:p>
        </w:tc>
        <w:tc>
          <w:tcPr>
            <w:tcW w:w="1030" w:type="dxa"/>
            <w:vMerge w:val="restart"/>
            <w:shd w:val="clear" w:color="auto" w:fill="auto"/>
            <w:vAlign w:val="center"/>
          </w:tcPr>
          <w:p w14:paraId="735534E4" w14:textId="6F0CDF99" w:rsidR="006A596D" w:rsidRPr="004875B5" w:rsidRDefault="0005730D">
            <w:pPr>
              <w:widowControl/>
              <w:adjustRightInd/>
              <w:snapToGrid w:val="0"/>
              <w:spacing w:before="0" w:line="240" w:lineRule="auto"/>
              <w:ind w:firstLine="0"/>
              <w:jc w:val="center"/>
              <w:textAlignment w:val="auto"/>
              <w:rPr>
                <w:kern w:val="0"/>
                <w:sz w:val="18"/>
                <w:szCs w:val="18"/>
              </w:rPr>
            </w:pPr>
            <w:r w:rsidRPr="004875B5">
              <w:rPr>
                <w:kern w:val="0"/>
                <w:sz w:val="18"/>
                <w:szCs w:val="18"/>
              </w:rPr>
              <w:t>15</w:t>
            </w:r>
          </w:p>
        </w:tc>
      </w:tr>
      <w:tr w:rsidR="00592E4A" w:rsidRPr="004875B5" w14:paraId="41A56D85" w14:textId="77777777" w:rsidTr="0005730D">
        <w:trPr>
          <w:trHeight w:val="270"/>
          <w:jc w:val="center"/>
        </w:trPr>
        <w:tc>
          <w:tcPr>
            <w:tcW w:w="673" w:type="dxa"/>
            <w:vMerge/>
            <w:vAlign w:val="center"/>
          </w:tcPr>
          <w:p w14:paraId="3A7B1312" w14:textId="77777777" w:rsidR="006A596D" w:rsidRPr="004875B5" w:rsidRDefault="006A596D">
            <w:pPr>
              <w:widowControl/>
              <w:adjustRightInd/>
              <w:snapToGrid w:val="0"/>
              <w:spacing w:before="0" w:line="240" w:lineRule="auto"/>
              <w:ind w:firstLine="0"/>
              <w:jc w:val="left"/>
              <w:textAlignment w:val="auto"/>
              <w:rPr>
                <w:kern w:val="0"/>
                <w:sz w:val="18"/>
                <w:szCs w:val="18"/>
              </w:rPr>
            </w:pPr>
          </w:p>
        </w:tc>
        <w:tc>
          <w:tcPr>
            <w:tcW w:w="1727" w:type="dxa"/>
            <w:vMerge/>
            <w:shd w:val="clear" w:color="auto" w:fill="auto"/>
            <w:noWrap/>
            <w:vAlign w:val="center"/>
          </w:tcPr>
          <w:p w14:paraId="1E977135" w14:textId="77777777" w:rsidR="006A596D" w:rsidRPr="004875B5" w:rsidRDefault="006A596D">
            <w:pPr>
              <w:widowControl/>
              <w:adjustRightInd/>
              <w:snapToGrid w:val="0"/>
              <w:spacing w:before="0" w:line="240" w:lineRule="auto"/>
              <w:ind w:firstLine="0"/>
              <w:jc w:val="center"/>
              <w:textAlignment w:val="auto"/>
              <w:rPr>
                <w:kern w:val="0"/>
                <w:sz w:val="18"/>
                <w:szCs w:val="18"/>
              </w:rPr>
            </w:pPr>
          </w:p>
        </w:tc>
        <w:tc>
          <w:tcPr>
            <w:tcW w:w="1171" w:type="dxa"/>
            <w:shd w:val="clear" w:color="auto" w:fill="auto"/>
            <w:noWrap/>
            <w:vAlign w:val="center"/>
          </w:tcPr>
          <w:p w14:paraId="32DEC5A9"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NO</w:t>
            </w:r>
            <w:r w:rsidRPr="004875B5">
              <w:rPr>
                <w:kern w:val="0"/>
                <w:sz w:val="18"/>
                <w:szCs w:val="18"/>
                <w:vertAlign w:val="subscript"/>
              </w:rPr>
              <w:t>X</w:t>
            </w:r>
          </w:p>
        </w:tc>
        <w:tc>
          <w:tcPr>
            <w:tcW w:w="3712" w:type="dxa"/>
            <w:vMerge/>
            <w:shd w:val="clear" w:color="auto" w:fill="auto"/>
            <w:noWrap/>
            <w:vAlign w:val="center"/>
          </w:tcPr>
          <w:p w14:paraId="2751C235" w14:textId="77777777" w:rsidR="006A596D" w:rsidRPr="004875B5" w:rsidRDefault="006A596D">
            <w:pPr>
              <w:widowControl/>
              <w:adjustRightInd/>
              <w:snapToGrid w:val="0"/>
              <w:spacing w:before="0" w:line="240" w:lineRule="auto"/>
              <w:ind w:firstLine="0"/>
              <w:jc w:val="center"/>
              <w:textAlignment w:val="auto"/>
              <w:rPr>
                <w:kern w:val="0"/>
                <w:sz w:val="18"/>
                <w:szCs w:val="18"/>
              </w:rPr>
            </w:pPr>
          </w:p>
        </w:tc>
        <w:tc>
          <w:tcPr>
            <w:tcW w:w="748" w:type="dxa"/>
            <w:vMerge/>
            <w:shd w:val="clear" w:color="auto" w:fill="auto"/>
            <w:noWrap/>
            <w:vAlign w:val="center"/>
          </w:tcPr>
          <w:p w14:paraId="06942E9E" w14:textId="77777777" w:rsidR="006A596D" w:rsidRPr="004875B5" w:rsidRDefault="006A596D">
            <w:pPr>
              <w:widowControl/>
              <w:adjustRightInd/>
              <w:snapToGrid w:val="0"/>
              <w:spacing w:before="0" w:line="240" w:lineRule="auto"/>
              <w:ind w:firstLine="0"/>
              <w:jc w:val="center"/>
              <w:textAlignment w:val="auto"/>
              <w:rPr>
                <w:kern w:val="0"/>
                <w:sz w:val="18"/>
                <w:szCs w:val="18"/>
              </w:rPr>
            </w:pPr>
          </w:p>
        </w:tc>
        <w:tc>
          <w:tcPr>
            <w:tcW w:w="1030" w:type="dxa"/>
            <w:vMerge/>
            <w:shd w:val="clear" w:color="auto" w:fill="auto"/>
            <w:vAlign w:val="center"/>
          </w:tcPr>
          <w:p w14:paraId="7DCD222F" w14:textId="77777777" w:rsidR="006A596D" w:rsidRPr="004875B5" w:rsidRDefault="006A596D">
            <w:pPr>
              <w:widowControl/>
              <w:adjustRightInd/>
              <w:snapToGrid w:val="0"/>
              <w:spacing w:before="0" w:line="240" w:lineRule="auto"/>
              <w:ind w:firstLine="0"/>
              <w:jc w:val="center"/>
              <w:textAlignment w:val="auto"/>
              <w:rPr>
                <w:kern w:val="0"/>
                <w:sz w:val="18"/>
                <w:szCs w:val="18"/>
              </w:rPr>
            </w:pPr>
          </w:p>
        </w:tc>
      </w:tr>
      <w:tr w:rsidR="00592E4A" w:rsidRPr="004875B5" w14:paraId="67DE0B10" w14:textId="77777777" w:rsidTr="0005730D">
        <w:trPr>
          <w:trHeight w:val="270"/>
          <w:jc w:val="center"/>
        </w:trPr>
        <w:tc>
          <w:tcPr>
            <w:tcW w:w="673" w:type="dxa"/>
            <w:vMerge/>
            <w:vAlign w:val="center"/>
          </w:tcPr>
          <w:p w14:paraId="02675851" w14:textId="77777777" w:rsidR="006A596D" w:rsidRPr="004875B5" w:rsidRDefault="006A596D">
            <w:pPr>
              <w:widowControl/>
              <w:adjustRightInd/>
              <w:snapToGrid w:val="0"/>
              <w:spacing w:before="0" w:line="240" w:lineRule="auto"/>
              <w:ind w:firstLine="0"/>
              <w:jc w:val="left"/>
              <w:textAlignment w:val="auto"/>
              <w:rPr>
                <w:kern w:val="0"/>
                <w:sz w:val="18"/>
                <w:szCs w:val="18"/>
              </w:rPr>
            </w:pPr>
          </w:p>
        </w:tc>
        <w:tc>
          <w:tcPr>
            <w:tcW w:w="1727" w:type="dxa"/>
            <w:vMerge/>
            <w:shd w:val="clear" w:color="auto" w:fill="auto"/>
            <w:noWrap/>
            <w:vAlign w:val="center"/>
          </w:tcPr>
          <w:p w14:paraId="51B3DC76" w14:textId="77777777" w:rsidR="006A596D" w:rsidRPr="004875B5" w:rsidRDefault="006A596D">
            <w:pPr>
              <w:widowControl/>
              <w:adjustRightInd/>
              <w:snapToGrid w:val="0"/>
              <w:spacing w:before="0" w:line="240" w:lineRule="auto"/>
              <w:ind w:firstLine="0"/>
              <w:jc w:val="center"/>
              <w:textAlignment w:val="auto"/>
              <w:rPr>
                <w:kern w:val="0"/>
                <w:sz w:val="18"/>
                <w:szCs w:val="18"/>
              </w:rPr>
            </w:pPr>
          </w:p>
        </w:tc>
        <w:tc>
          <w:tcPr>
            <w:tcW w:w="1171" w:type="dxa"/>
            <w:shd w:val="clear" w:color="auto" w:fill="auto"/>
            <w:noWrap/>
            <w:vAlign w:val="center"/>
          </w:tcPr>
          <w:p w14:paraId="7C1D8E2E"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颗粒物</w:t>
            </w:r>
          </w:p>
        </w:tc>
        <w:tc>
          <w:tcPr>
            <w:tcW w:w="3712" w:type="dxa"/>
            <w:vMerge/>
            <w:shd w:val="clear" w:color="auto" w:fill="auto"/>
            <w:noWrap/>
            <w:vAlign w:val="center"/>
          </w:tcPr>
          <w:p w14:paraId="14E48076" w14:textId="77777777" w:rsidR="006A596D" w:rsidRPr="004875B5" w:rsidRDefault="006A596D">
            <w:pPr>
              <w:widowControl/>
              <w:adjustRightInd/>
              <w:snapToGrid w:val="0"/>
              <w:spacing w:before="0" w:line="240" w:lineRule="auto"/>
              <w:ind w:firstLine="0"/>
              <w:jc w:val="center"/>
              <w:textAlignment w:val="auto"/>
              <w:rPr>
                <w:kern w:val="0"/>
                <w:sz w:val="18"/>
                <w:szCs w:val="18"/>
              </w:rPr>
            </w:pPr>
          </w:p>
        </w:tc>
        <w:tc>
          <w:tcPr>
            <w:tcW w:w="748" w:type="dxa"/>
            <w:vMerge/>
            <w:shd w:val="clear" w:color="auto" w:fill="auto"/>
            <w:noWrap/>
            <w:vAlign w:val="center"/>
          </w:tcPr>
          <w:p w14:paraId="1D20EB30" w14:textId="77777777" w:rsidR="006A596D" w:rsidRPr="004875B5" w:rsidRDefault="006A596D">
            <w:pPr>
              <w:widowControl/>
              <w:adjustRightInd/>
              <w:snapToGrid w:val="0"/>
              <w:spacing w:before="0" w:line="240" w:lineRule="auto"/>
              <w:ind w:firstLine="0"/>
              <w:jc w:val="center"/>
              <w:textAlignment w:val="auto"/>
              <w:rPr>
                <w:kern w:val="0"/>
                <w:sz w:val="18"/>
                <w:szCs w:val="18"/>
              </w:rPr>
            </w:pPr>
          </w:p>
        </w:tc>
        <w:tc>
          <w:tcPr>
            <w:tcW w:w="1030" w:type="dxa"/>
            <w:vMerge/>
            <w:shd w:val="clear" w:color="auto" w:fill="auto"/>
            <w:vAlign w:val="center"/>
          </w:tcPr>
          <w:p w14:paraId="12EB4C62" w14:textId="77777777" w:rsidR="006A596D" w:rsidRPr="004875B5" w:rsidRDefault="006A596D">
            <w:pPr>
              <w:widowControl/>
              <w:adjustRightInd/>
              <w:snapToGrid w:val="0"/>
              <w:spacing w:before="0" w:line="240" w:lineRule="auto"/>
              <w:ind w:firstLine="0"/>
              <w:jc w:val="center"/>
              <w:textAlignment w:val="auto"/>
              <w:rPr>
                <w:kern w:val="0"/>
                <w:sz w:val="18"/>
                <w:szCs w:val="18"/>
              </w:rPr>
            </w:pPr>
          </w:p>
        </w:tc>
      </w:tr>
      <w:tr w:rsidR="00592E4A" w:rsidRPr="004875B5" w14:paraId="07CCECC4" w14:textId="77777777" w:rsidTr="0005730D">
        <w:trPr>
          <w:trHeight w:val="544"/>
          <w:jc w:val="center"/>
        </w:trPr>
        <w:tc>
          <w:tcPr>
            <w:tcW w:w="673" w:type="dxa"/>
            <w:vMerge w:val="restart"/>
            <w:shd w:val="clear" w:color="auto" w:fill="auto"/>
            <w:noWrap/>
            <w:vAlign w:val="center"/>
          </w:tcPr>
          <w:p w14:paraId="63E4AFA7"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废水</w:t>
            </w:r>
          </w:p>
        </w:tc>
        <w:tc>
          <w:tcPr>
            <w:tcW w:w="1727" w:type="dxa"/>
            <w:shd w:val="clear" w:color="auto" w:fill="auto"/>
            <w:vAlign w:val="center"/>
          </w:tcPr>
          <w:p w14:paraId="57338D82"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各类生产废水</w:t>
            </w:r>
          </w:p>
        </w:tc>
        <w:tc>
          <w:tcPr>
            <w:tcW w:w="1171" w:type="dxa"/>
            <w:vMerge w:val="restart"/>
            <w:shd w:val="clear" w:color="auto" w:fill="auto"/>
            <w:vAlign w:val="center"/>
          </w:tcPr>
          <w:p w14:paraId="6FC88705" w14:textId="77777777" w:rsidR="006A596D" w:rsidRPr="004875B5" w:rsidRDefault="00434D4C">
            <w:pPr>
              <w:snapToGrid w:val="0"/>
              <w:spacing w:before="0" w:line="240" w:lineRule="auto"/>
              <w:ind w:firstLine="0"/>
              <w:jc w:val="center"/>
              <w:rPr>
                <w:kern w:val="0"/>
                <w:sz w:val="18"/>
                <w:szCs w:val="18"/>
              </w:rPr>
            </w:pPr>
            <w:r w:rsidRPr="004875B5">
              <w:rPr>
                <w:kern w:val="0"/>
                <w:sz w:val="18"/>
                <w:szCs w:val="18"/>
              </w:rPr>
              <w:t>COD</w:t>
            </w:r>
            <w:r w:rsidRPr="004875B5">
              <w:rPr>
                <w:kern w:val="0"/>
                <w:sz w:val="18"/>
                <w:szCs w:val="18"/>
              </w:rPr>
              <w:t>、</w:t>
            </w:r>
            <w:r w:rsidRPr="004875B5">
              <w:rPr>
                <w:kern w:val="0"/>
                <w:sz w:val="18"/>
                <w:szCs w:val="18"/>
              </w:rPr>
              <w:t>BOD</w:t>
            </w:r>
            <w:r w:rsidRPr="004875B5">
              <w:rPr>
                <w:kern w:val="0"/>
                <w:sz w:val="18"/>
                <w:szCs w:val="18"/>
              </w:rPr>
              <w:t>、</w:t>
            </w:r>
            <w:r w:rsidRPr="004875B5">
              <w:rPr>
                <w:kern w:val="0"/>
                <w:sz w:val="18"/>
                <w:szCs w:val="18"/>
              </w:rPr>
              <w:t>SS</w:t>
            </w:r>
            <w:r w:rsidRPr="004875B5">
              <w:rPr>
                <w:kern w:val="0"/>
                <w:sz w:val="18"/>
                <w:szCs w:val="18"/>
              </w:rPr>
              <w:t>、氨氮、总磷、总氮、动植物油</w:t>
            </w:r>
          </w:p>
        </w:tc>
        <w:tc>
          <w:tcPr>
            <w:tcW w:w="3712" w:type="dxa"/>
            <w:vMerge w:val="restart"/>
            <w:shd w:val="clear" w:color="auto" w:fill="auto"/>
            <w:vAlign w:val="center"/>
          </w:tcPr>
          <w:p w14:paraId="7AF0C000" w14:textId="5FBEF370" w:rsidR="006A596D" w:rsidRPr="004875B5" w:rsidRDefault="00434D4C" w:rsidP="0005730D">
            <w:pPr>
              <w:widowControl/>
              <w:adjustRightInd/>
              <w:snapToGrid w:val="0"/>
              <w:spacing w:before="0" w:line="240" w:lineRule="auto"/>
              <w:ind w:firstLine="0"/>
              <w:jc w:val="center"/>
              <w:textAlignment w:val="auto"/>
              <w:rPr>
                <w:kern w:val="0"/>
                <w:sz w:val="18"/>
                <w:szCs w:val="18"/>
              </w:rPr>
            </w:pPr>
            <w:r w:rsidRPr="004875B5">
              <w:rPr>
                <w:kern w:val="0"/>
                <w:sz w:val="18"/>
                <w:szCs w:val="18"/>
              </w:rPr>
              <w:t>1</w:t>
            </w:r>
            <w:r w:rsidRPr="004875B5">
              <w:rPr>
                <w:kern w:val="0"/>
                <w:sz w:val="18"/>
                <w:szCs w:val="18"/>
              </w:rPr>
              <w:t>座</w:t>
            </w:r>
            <w:r w:rsidR="0005730D" w:rsidRPr="004875B5">
              <w:rPr>
                <w:kern w:val="0"/>
                <w:sz w:val="18"/>
                <w:szCs w:val="18"/>
              </w:rPr>
              <w:t>300</w:t>
            </w:r>
            <w:r w:rsidRPr="004875B5">
              <w:rPr>
                <w:kern w:val="0"/>
                <w:sz w:val="18"/>
                <w:szCs w:val="18"/>
              </w:rPr>
              <w:t>m</w:t>
            </w:r>
            <w:r w:rsidRPr="004875B5">
              <w:rPr>
                <w:kern w:val="0"/>
                <w:sz w:val="18"/>
                <w:szCs w:val="18"/>
                <w:vertAlign w:val="superscript"/>
              </w:rPr>
              <w:t>3</w:t>
            </w:r>
            <w:r w:rsidRPr="004875B5">
              <w:rPr>
                <w:kern w:val="0"/>
                <w:sz w:val="18"/>
                <w:szCs w:val="18"/>
              </w:rPr>
              <w:t>/d</w:t>
            </w:r>
            <w:r w:rsidRPr="004875B5">
              <w:rPr>
                <w:kern w:val="0"/>
                <w:sz w:val="18"/>
                <w:szCs w:val="18"/>
              </w:rPr>
              <w:t>的污水处理站</w:t>
            </w:r>
            <w:r w:rsidRPr="004875B5">
              <w:rPr>
                <w:kern w:val="0"/>
                <w:sz w:val="18"/>
                <w:szCs w:val="18"/>
              </w:rPr>
              <w:t>“</w:t>
            </w:r>
          </w:p>
        </w:tc>
        <w:tc>
          <w:tcPr>
            <w:tcW w:w="748" w:type="dxa"/>
            <w:vMerge w:val="restart"/>
            <w:shd w:val="clear" w:color="auto" w:fill="auto"/>
            <w:noWrap/>
            <w:vAlign w:val="center"/>
          </w:tcPr>
          <w:p w14:paraId="0102C381" w14:textId="77777777" w:rsidR="006A596D" w:rsidRPr="004875B5" w:rsidRDefault="00434D4C">
            <w:pPr>
              <w:snapToGrid w:val="0"/>
              <w:spacing w:before="0" w:line="240" w:lineRule="auto"/>
              <w:ind w:firstLine="0"/>
              <w:jc w:val="center"/>
              <w:rPr>
                <w:kern w:val="0"/>
                <w:sz w:val="18"/>
                <w:szCs w:val="18"/>
              </w:rPr>
            </w:pPr>
            <w:r w:rsidRPr="004875B5">
              <w:rPr>
                <w:kern w:val="0"/>
                <w:sz w:val="18"/>
                <w:szCs w:val="18"/>
              </w:rPr>
              <w:t>1</w:t>
            </w:r>
          </w:p>
        </w:tc>
        <w:tc>
          <w:tcPr>
            <w:tcW w:w="1030" w:type="dxa"/>
            <w:vMerge w:val="restart"/>
            <w:shd w:val="clear" w:color="auto" w:fill="auto"/>
            <w:noWrap/>
            <w:vAlign w:val="center"/>
          </w:tcPr>
          <w:p w14:paraId="6212D6F2" w14:textId="77777777" w:rsidR="006A596D" w:rsidRPr="004875B5" w:rsidRDefault="00434D4C">
            <w:pPr>
              <w:snapToGrid w:val="0"/>
              <w:spacing w:before="0" w:line="240" w:lineRule="auto"/>
              <w:ind w:firstLine="0"/>
              <w:jc w:val="center"/>
              <w:rPr>
                <w:kern w:val="0"/>
                <w:sz w:val="18"/>
                <w:szCs w:val="18"/>
              </w:rPr>
            </w:pPr>
            <w:r w:rsidRPr="004875B5">
              <w:rPr>
                <w:kern w:val="0"/>
                <w:sz w:val="18"/>
                <w:szCs w:val="18"/>
              </w:rPr>
              <w:t>50</w:t>
            </w:r>
          </w:p>
        </w:tc>
      </w:tr>
      <w:tr w:rsidR="00592E4A" w:rsidRPr="004875B5" w14:paraId="1D5BF06B" w14:textId="77777777" w:rsidTr="0005730D">
        <w:trPr>
          <w:trHeight w:val="675"/>
          <w:jc w:val="center"/>
        </w:trPr>
        <w:tc>
          <w:tcPr>
            <w:tcW w:w="673" w:type="dxa"/>
            <w:vMerge/>
            <w:vAlign w:val="center"/>
          </w:tcPr>
          <w:p w14:paraId="5BA3DAE4" w14:textId="77777777" w:rsidR="006A596D" w:rsidRPr="004875B5" w:rsidRDefault="006A596D">
            <w:pPr>
              <w:widowControl/>
              <w:adjustRightInd/>
              <w:snapToGrid w:val="0"/>
              <w:spacing w:before="0" w:line="240" w:lineRule="auto"/>
              <w:ind w:firstLine="0"/>
              <w:jc w:val="left"/>
              <w:textAlignment w:val="auto"/>
              <w:rPr>
                <w:kern w:val="0"/>
                <w:sz w:val="18"/>
                <w:szCs w:val="18"/>
              </w:rPr>
            </w:pPr>
          </w:p>
        </w:tc>
        <w:tc>
          <w:tcPr>
            <w:tcW w:w="1727" w:type="dxa"/>
            <w:shd w:val="clear" w:color="auto" w:fill="auto"/>
            <w:vAlign w:val="center"/>
          </w:tcPr>
          <w:p w14:paraId="381145CE"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生活污水、地面冲洗废水</w:t>
            </w:r>
          </w:p>
        </w:tc>
        <w:tc>
          <w:tcPr>
            <w:tcW w:w="1171" w:type="dxa"/>
            <w:vMerge/>
            <w:shd w:val="clear" w:color="auto" w:fill="auto"/>
            <w:vAlign w:val="center"/>
          </w:tcPr>
          <w:p w14:paraId="09AFB5AC" w14:textId="77777777" w:rsidR="006A596D" w:rsidRPr="004875B5" w:rsidRDefault="006A596D">
            <w:pPr>
              <w:widowControl/>
              <w:adjustRightInd/>
              <w:snapToGrid w:val="0"/>
              <w:spacing w:before="0" w:line="240" w:lineRule="auto"/>
              <w:ind w:firstLine="0"/>
              <w:jc w:val="center"/>
              <w:textAlignment w:val="auto"/>
              <w:rPr>
                <w:kern w:val="0"/>
                <w:sz w:val="18"/>
                <w:szCs w:val="18"/>
              </w:rPr>
            </w:pPr>
          </w:p>
        </w:tc>
        <w:tc>
          <w:tcPr>
            <w:tcW w:w="3712" w:type="dxa"/>
            <w:vMerge/>
            <w:shd w:val="clear" w:color="auto" w:fill="auto"/>
            <w:noWrap/>
            <w:vAlign w:val="center"/>
          </w:tcPr>
          <w:p w14:paraId="34D9460D" w14:textId="77777777" w:rsidR="006A596D" w:rsidRPr="004875B5" w:rsidRDefault="006A596D">
            <w:pPr>
              <w:widowControl/>
              <w:adjustRightInd/>
              <w:snapToGrid w:val="0"/>
              <w:spacing w:before="0" w:line="240" w:lineRule="auto"/>
              <w:ind w:firstLine="0"/>
              <w:jc w:val="center"/>
              <w:textAlignment w:val="auto"/>
              <w:rPr>
                <w:kern w:val="0"/>
                <w:sz w:val="18"/>
                <w:szCs w:val="18"/>
              </w:rPr>
            </w:pPr>
          </w:p>
        </w:tc>
        <w:tc>
          <w:tcPr>
            <w:tcW w:w="748" w:type="dxa"/>
            <w:vMerge/>
            <w:shd w:val="clear" w:color="auto" w:fill="auto"/>
            <w:noWrap/>
            <w:vAlign w:val="center"/>
          </w:tcPr>
          <w:p w14:paraId="0E612DE7" w14:textId="77777777" w:rsidR="006A596D" w:rsidRPr="004875B5" w:rsidRDefault="006A596D">
            <w:pPr>
              <w:snapToGrid w:val="0"/>
              <w:spacing w:before="0" w:line="240" w:lineRule="auto"/>
              <w:ind w:firstLine="0"/>
              <w:jc w:val="center"/>
              <w:rPr>
                <w:kern w:val="0"/>
                <w:sz w:val="18"/>
                <w:szCs w:val="18"/>
              </w:rPr>
            </w:pPr>
          </w:p>
        </w:tc>
        <w:tc>
          <w:tcPr>
            <w:tcW w:w="1030" w:type="dxa"/>
            <w:vMerge/>
            <w:shd w:val="clear" w:color="auto" w:fill="auto"/>
            <w:noWrap/>
            <w:vAlign w:val="center"/>
          </w:tcPr>
          <w:p w14:paraId="412AADD7" w14:textId="77777777" w:rsidR="006A596D" w:rsidRPr="004875B5" w:rsidRDefault="006A596D">
            <w:pPr>
              <w:snapToGrid w:val="0"/>
              <w:spacing w:before="0" w:line="240" w:lineRule="auto"/>
              <w:ind w:firstLine="0"/>
              <w:jc w:val="center"/>
              <w:rPr>
                <w:kern w:val="0"/>
                <w:sz w:val="18"/>
                <w:szCs w:val="18"/>
              </w:rPr>
            </w:pPr>
          </w:p>
        </w:tc>
      </w:tr>
      <w:tr w:rsidR="00592E4A" w:rsidRPr="004875B5" w14:paraId="3FEF05A2" w14:textId="77777777" w:rsidTr="0005730D">
        <w:trPr>
          <w:trHeight w:val="120"/>
          <w:jc w:val="center"/>
        </w:trPr>
        <w:tc>
          <w:tcPr>
            <w:tcW w:w="673" w:type="dxa"/>
            <w:vMerge w:val="restart"/>
            <w:shd w:val="clear" w:color="auto" w:fill="auto"/>
            <w:vAlign w:val="center"/>
          </w:tcPr>
          <w:p w14:paraId="6B22EE25" w14:textId="77777777" w:rsidR="00237B8B" w:rsidRPr="004875B5" w:rsidRDefault="00237B8B">
            <w:pPr>
              <w:widowControl/>
              <w:adjustRightInd/>
              <w:snapToGrid w:val="0"/>
              <w:spacing w:before="0" w:line="240" w:lineRule="auto"/>
              <w:ind w:firstLine="0"/>
              <w:jc w:val="center"/>
              <w:textAlignment w:val="auto"/>
              <w:rPr>
                <w:kern w:val="0"/>
                <w:sz w:val="18"/>
                <w:szCs w:val="18"/>
              </w:rPr>
            </w:pPr>
            <w:r w:rsidRPr="004875B5">
              <w:rPr>
                <w:kern w:val="0"/>
                <w:sz w:val="18"/>
                <w:szCs w:val="18"/>
              </w:rPr>
              <w:t>固废</w:t>
            </w:r>
          </w:p>
        </w:tc>
        <w:tc>
          <w:tcPr>
            <w:tcW w:w="2898" w:type="dxa"/>
            <w:gridSpan w:val="2"/>
            <w:vMerge w:val="restart"/>
            <w:shd w:val="clear" w:color="auto" w:fill="auto"/>
            <w:vAlign w:val="center"/>
          </w:tcPr>
          <w:p w14:paraId="3616E0E7" w14:textId="77777777" w:rsidR="00237B8B" w:rsidRPr="004875B5" w:rsidRDefault="00237B8B">
            <w:pPr>
              <w:widowControl/>
              <w:adjustRightInd/>
              <w:snapToGrid w:val="0"/>
              <w:spacing w:before="0" w:line="240" w:lineRule="auto"/>
              <w:ind w:firstLine="0"/>
              <w:jc w:val="center"/>
              <w:textAlignment w:val="auto"/>
              <w:rPr>
                <w:kern w:val="0"/>
                <w:sz w:val="18"/>
                <w:szCs w:val="18"/>
              </w:rPr>
            </w:pPr>
            <w:r w:rsidRPr="004875B5">
              <w:rPr>
                <w:kern w:val="0"/>
                <w:sz w:val="18"/>
                <w:szCs w:val="18"/>
              </w:rPr>
              <w:t>一般工业固废</w:t>
            </w:r>
          </w:p>
        </w:tc>
        <w:tc>
          <w:tcPr>
            <w:tcW w:w="3712" w:type="dxa"/>
            <w:shd w:val="clear" w:color="auto" w:fill="auto"/>
            <w:vAlign w:val="center"/>
          </w:tcPr>
          <w:p w14:paraId="26BEC148" w14:textId="77777777" w:rsidR="00237B8B" w:rsidRPr="004875B5" w:rsidRDefault="00237B8B">
            <w:pPr>
              <w:widowControl/>
              <w:adjustRightInd/>
              <w:snapToGrid w:val="0"/>
              <w:spacing w:before="0" w:line="240" w:lineRule="auto"/>
              <w:ind w:firstLine="0"/>
              <w:jc w:val="center"/>
              <w:textAlignment w:val="auto"/>
              <w:rPr>
                <w:kern w:val="0"/>
                <w:sz w:val="18"/>
                <w:szCs w:val="18"/>
              </w:rPr>
            </w:pPr>
            <w:r w:rsidRPr="004875B5">
              <w:rPr>
                <w:kern w:val="0"/>
                <w:sz w:val="18"/>
                <w:szCs w:val="18"/>
              </w:rPr>
              <w:t>一般固废暂存间</w:t>
            </w:r>
            <w:r w:rsidRPr="004875B5">
              <w:rPr>
                <w:kern w:val="0"/>
                <w:sz w:val="18"/>
                <w:szCs w:val="18"/>
              </w:rPr>
              <w:t>20m</w:t>
            </w:r>
            <w:r w:rsidRPr="004875B5">
              <w:rPr>
                <w:kern w:val="0"/>
                <w:sz w:val="18"/>
                <w:szCs w:val="18"/>
                <w:vertAlign w:val="superscript"/>
              </w:rPr>
              <w:t>2</w:t>
            </w:r>
          </w:p>
        </w:tc>
        <w:tc>
          <w:tcPr>
            <w:tcW w:w="748" w:type="dxa"/>
            <w:shd w:val="clear" w:color="auto" w:fill="auto"/>
            <w:vAlign w:val="center"/>
          </w:tcPr>
          <w:p w14:paraId="7F09A5F1" w14:textId="77777777" w:rsidR="00237B8B" w:rsidRPr="004875B5" w:rsidRDefault="00237B8B">
            <w:pPr>
              <w:widowControl/>
              <w:adjustRightInd/>
              <w:snapToGrid w:val="0"/>
              <w:spacing w:before="0" w:line="240" w:lineRule="auto"/>
              <w:ind w:firstLine="0"/>
              <w:jc w:val="center"/>
              <w:textAlignment w:val="auto"/>
              <w:rPr>
                <w:kern w:val="0"/>
                <w:sz w:val="18"/>
                <w:szCs w:val="18"/>
              </w:rPr>
            </w:pPr>
            <w:r w:rsidRPr="004875B5">
              <w:rPr>
                <w:kern w:val="0"/>
                <w:sz w:val="18"/>
                <w:szCs w:val="18"/>
              </w:rPr>
              <w:t>1</w:t>
            </w:r>
          </w:p>
        </w:tc>
        <w:tc>
          <w:tcPr>
            <w:tcW w:w="1030" w:type="dxa"/>
            <w:shd w:val="clear" w:color="auto" w:fill="auto"/>
            <w:vAlign w:val="center"/>
          </w:tcPr>
          <w:p w14:paraId="303016FF" w14:textId="77777777" w:rsidR="00237B8B" w:rsidRPr="004875B5" w:rsidRDefault="00237B8B">
            <w:pPr>
              <w:widowControl/>
              <w:adjustRightInd/>
              <w:snapToGrid w:val="0"/>
              <w:spacing w:before="0" w:line="240" w:lineRule="auto"/>
              <w:ind w:firstLine="0"/>
              <w:jc w:val="center"/>
              <w:textAlignment w:val="auto"/>
              <w:rPr>
                <w:kern w:val="0"/>
                <w:sz w:val="18"/>
                <w:szCs w:val="18"/>
              </w:rPr>
            </w:pPr>
            <w:r w:rsidRPr="004875B5">
              <w:rPr>
                <w:kern w:val="0"/>
                <w:sz w:val="18"/>
                <w:szCs w:val="18"/>
              </w:rPr>
              <w:t>3</w:t>
            </w:r>
          </w:p>
        </w:tc>
      </w:tr>
      <w:tr w:rsidR="00592E4A" w:rsidRPr="004875B5" w14:paraId="27C2DFE2" w14:textId="77777777" w:rsidTr="0005730D">
        <w:trPr>
          <w:trHeight w:val="120"/>
          <w:jc w:val="center"/>
        </w:trPr>
        <w:tc>
          <w:tcPr>
            <w:tcW w:w="673" w:type="dxa"/>
            <w:vMerge/>
            <w:shd w:val="clear" w:color="auto" w:fill="auto"/>
            <w:vAlign w:val="center"/>
          </w:tcPr>
          <w:p w14:paraId="4FB7FF41" w14:textId="77777777" w:rsidR="00237B8B" w:rsidRPr="004875B5" w:rsidRDefault="00237B8B">
            <w:pPr>
              <w:widowControl/>
              <w:adjustRightInd/>
              <w:snapToGrid w:val="0"/>
              <w:spacing w:before="0" w:line="240" w:lineRule="auto"/>
              <w:ind w:firstLine="0"/>
              <w:jc w:val="center"/>
              <w:textAlignment w:val="auto"/>
              <w:rPr>
                <w:kern w:val="0"/>
                <w:sz w:val="18"/>
                <w:szCs w:val="18"/>
              </w:rPr>
            </w:pPr>
          </w:p>
        </w:tc>
        <w:tc>
          <w:tcPr>
            <w:tcW w:w="2898" w:type="dxa"/>
            <w:gridSpan w:val="2"/>
            <w:vMerge/>
            <w:shd w:val="clear" w:color="auto" w:fill="auto"/>
            <w:vAlign w:val="center"/>
          </w:tcPr>
          <w:p w14:paraId="60C82D90" w14:textId="77777777" w:rsidR="00237B8B" w:rsidRPr="004875B5" w:rsidRDefault="00237B8B">
            <w:pPr>
              <w:widowControl/>
              <w:adjustRightInd/>
              <w:snapToGrid w:val="0"/>
              <w:spacing w:before="0" w:line="240" w:lineRule="auto"/>
              <w:ind w:firstLine="0"/>
              <w:jc w:val="center"/>
              <w:textAlignment w:val="auto"/>
              <w:rPr>
                <w:kern w:val="0"/>
                <w:sz w:val="18"/>
                <w:szCs w:val="18"/>
              </w:rPr>
            </w:pPr>
          </w:p>
        </w:tc>
        <w:tc>
          <w:tcPr>
            <w:tcW w:w="3712" w:type="dxa"/>
            <w:shd w:val="clear" w:color="auto" w:fill="auto"/>
            <w:vAlign w:val="center"/>
          </w:tcPr>
          <w:p w14:paraId="7A88DC0E" w14:textId="77777777" w:rsidR="00237B8B" w:rsidRPr="004875B5" w:rsidRDefault="00237B8B" w:rsidP="00237B8B">
            <w:pPr>
              <w:widowControl/>
              <w:adjustRightInd/>
              <w:snapToGrid w:val="0"/>
              <w:spacing w:before="0" w:line="240" w:lineRule="auto"/>
              <w:ind w:firstLine="0"/>
              <w:jc w:val="center"/>
              <w:textAlignment w:val="auto"/>
              <w:rPr>
                <w:kern w:val="0"/>
                <w:sz w:val="18"/>
                <w:szCs w:val="18"/>
              </w:rPr>
            </w:pPr>
            <w:r w:rsidRPr="004875B5">
              <w:rPr>
                <w:kern w:val="0"/>
                <w:sz w:val="18"/>
                <w:szCs w:val="18"/>
              </w:rPr>
              <w:t>粪便暂存间</w:t>
            </w:r>
            <w:r w:rsidRPr="004875B5">
              <w:rPr>
                <w:kern w:val="0"/>
                <w:sz w:val="18"/>
                <w:szCs w:val="18"/>
              </w:rPr>
              <w:t>20m</w:t>
            </w:r>
            <w:r w:rsidRPr="004875B5">
              <w:rPr>
                <w:kern w:val="0"/>
                <w:sz w:val="18"/>
                <w:szCs w:val="18"/>
                <w:vertAlign w:val="superscript"/>
              </w:rPr>
              <w:t>2</w:t>
            </w:r>
          </w:p>
        </w:tc>
        <w:tc>
          <w:tcPr>
            <w:tcW w:w="748" w:type="dxa"/>
            <w:shd w:val="clear" w:color="auto" w:fill="auto"/>
            <w:vAlign w:val="center"/>
          </w:tcPr>
          <w:p w14:paraId="6F6EF0C1" w14:textId="77777777" w:rsidR="00237B8B" w:rsidRPr="004875B5" w:rsidRDefault="00237B8B">
            <w:pPr>
              <w:widowControl/>
              <w:adjustRightInd/>
              <w:snapToGrid w:val="0"/>
              <w:spacing w:before="0" w:line="240" w:lineRule="auto"/>
              <w:ind w:firstLine="0"/>
              <w:jc w:val="center"/>
              <w:textAlignment w:val="auto"/>
              <w:rPr>
                <w:kern w:val="0"/>
                <w:sz w:val="18"/>
                <w:szCs w:val="18"/>
              </w:rPr>
            </w:pPr>
            <w:r w:rsidRPr="004875B5">
              <w:rPr>
                <w:kern w:val="0"/>
                <w:sz w:val="18"/>
                <w:szCs w:val="18"/>
              </w:rPr>
              <w:t>1</w:t>
            </w:r>
          </w:p>
        </w:tc>
        <w:tc>
          <w:tcPr>
            <w:tcW w:w="1030" w:type="dxa"/>
            <w:shd w:val="clear" w:color="auto" w:fill="auto"/>
            <w:vAlign w:val="center"/>
          </w:tcPr>
          <w:p w14:paraId="0E171D11" w14:textId="77777777" w:rsidR="00237B8B" w:rsidRPr="004875B5" w:rsidRDefault="00237B8B">
            <w:pPr>
              <w:widowControl/>
              <w:adjustRightInd/>
              <w:snapToGrid w:val="0"/>
              <w:spacing w:before="0" w:line="240" w:lineRule="auto"/>
              <w:ind w:firstLine="0"/>
              <w:jc w:val="center"/>
              <w:textAlignment w:val="auto"/>
              <w:rPr>
                <w:kern w:val="0"/>
                <w:sz w:val="18"/>
                <w:szCs w:val="18"/>
              </w:rPr>
            </w:pPr>
            <w:r w:rsidRPr="004875B5">
              <w:rPr>
                <w:kern w:val="0"/>
                <w:sz w:val="18"/>
                <w:szCs w:val="18"/>
              </w:rPr>
              <w:t>3</w:t>
            </w:r>
          </w:p>
        </w:tc>
      </w:tr>
      <w:tr w:rsidR="00592E4A" w:rsidRPr="004875B5" w14:paraId="32161062" w14:textId="77777777" w:rsidTr="0005730D">
        <w:trPr>
          <w:trHeight w:val="120"/>
          <w:jc w:val="center"/>
        </w:trPr>
        <w:tc>
          <w:tcPr>
            <w:tcW w:w="673" w:type="dxa"/>
            <w:vMerge/>
            <w:shd w:val="clear" w:color="auto" w:fill="auto"/>
            <w:vAlign w:val="center"/>
          </w:tcPr>
          <w:p w14:paraId="7A13983F" w14:textId="77777777" w:rsidR="00237B8B" w:rsidRPr="004875B5" w:rsidRDefault="00237B8B">
            <w:pPr>
              <w:widowControl/>
              <w:adjustRightInd/>
              <w:snapToGrid w:val="0"/>
              <w:spacing w:before="0" w:line="240" w:lineRule="auto"/>
              <w:ind w:firstLine="0"/>
              <w:jc w:val="center"/>
              <w:textAlignment w:val="auto"/>
              <w:rPr>
                <w:kern w:val="0"/>
                <w:sz w:val="18"/>
                <w:szCs w:val="18"/>
              </w:rPr>
            </w:pPr>
          </w:p>
        </w:tc>
        <w:tc>
          <w:tcPr>
            <w:tcW w:w="2898" w:type="dxa"/>
            <w:gridSpan w:val="2"/>
            <w:vMerge/>
            <w:shd w:val="clear" w:color="auto" w:fill="auto"/>
            <w:vAlign w:val="center"/>
          </w:tcPr>
          <w:p w14:paraId="5CC49D19" w14:textId="77777777" w:rsidR="00237B8B" w:rsidRPr="004875B5" w:rsidRDefault="00237B8B">
            <w:pPr>
              <w:widowControl/>
              <w:adjustRightInd/>
              <w:snapToGrid w:val="0"/>
              <w:spacing w:before="0" w:line="240" w:lineRule="auto"/>
              <w:ind w:firstLine="0"/>
              <w:jc w:val="center"/>
              <w:textAlignment w:val="auto"/>
              <w:rPr>
                <w:kern w:val="0"/>
                <w:sz w:val="18"/>
                <w:szCs w:val="18"/>
              </w:rPr>
            </w:pPr>
          </w:p>
        </w:tc>
        <w:tc>
          <w:tcPr>
            <w:tcW w:w="3712" w:type="dxa"/>
            <w:shd w:val="clear" w:color="auto" w:fill="auto"/>
            <w:vAlign w:val="center"/>
          </w:tcPr>
          <w:p w14:paraId="7DCBBDCA" w14:textId="77777777" w:rsidR="00237B8B" w:rsidRPr="004875B5" w:rsidRDefault="00237B8B" w:rsidP="00237B8B">
            <w:pPr>
              <w:widowControl/>
              <w:adjustRightInd/>
              <w:snapToGrid w:val="0"/>
              <w:spacing w:before="0" w:line="240" w:lineRule="auto"/>
              <w:ind w:firstLine="0"/>
              <w:jc w:val="center"/>
              <w:textAlignment w:val="auto"/>
              <w:rPr>
                <w:kern w:val="0"/>
                <w:sz w:val="18"/>
                <w:szCs w:val="18"/>
              </w:rPr>
            </w:pPr>
            <w:r w:rsidRPr="004875B5">
              <w:rPr>
                <w:kern w:val="0"/>
                <w:sz w:val="18"/>
                <w:szCs w:val="18"/>
              </w:rPr>
              <w:t>屠宰车间内设置</w:t>
            </w:r>
            <w:r w:rsidRPr="004875B5">
              <w:rPr>
                <w:kern w:val="0"/>
                <w:sz w:val="18"/>
                <w:szCs w:val="18"/>
              </w:rPr>
              <w:t>1</w:t>
            </w:r>
            <w:r w:rsidRPr="004875B5">
              <w:rPr>
                <w:kern w:val="0"/>
                <w:sz w:val="18"/>
                <w:szCs w:val="18"/>
              </w:rPr>
              <w:t>个</w:t>
            </w:r>
            <w:r w:rsidRPr="004875B5">
              <w:rPr>
                <w:kern w:val="0"/>
                <w:sz w:val="18"/>
                <w:szCs w:val="18"/>
              </w:rPr>
              <w:t>20m</w:t>
            </w:r>
            <w:r w:rsidRPr="004875B5">
              <w:rPr>
                <w:kern w:val="0"/>
                <w:sz w:val="18"/>
                <w:szCs w:val="18"/>
                <w:vertAlign w:val="superscript"/>
              </w:rPr>
              <w:t>2</w:t>
            </w:r>
            <w:r w:rsidRPr="004875B5">
              <w:rPr>
                <w:kern w:val="0"/>
                <w:sz w:val="18"/>
                <w:szCs w:val="18"/>
              </w:rPr>
              <w:t xml:space="preserve"> </w:t>
            </w:r>
          </w:p>
        </w:tc>
        <w:tc>
          <w:tcPr>
            <w:tcW w:w="748" w:type="dxa"/>
            <w:shd w:val="clear" w:color="auto" w:fill="auto"/>
            <w:vAlign w:val="center"/>
          </w:tcPr>
          <w:p w14:paraId="0C3CFC4D" w14:textId="77777777" w:rsidR="00237B8B" w:rsidRPr="004875B5" w:rsidRDefault="00237B8B">
            <w:pPr>
              <w:widowControl/>
              <w:adjustRightInd/>
              <w:snapToGrid w:val="0"/>
              <w:spacing w:before="0" w:line="240" w:lineRule="auto"/>
              <w:ind w:firstLine="0"/>
              <w:jc w:val="center"/>
              <w:textAlignment w:val="auto"/>
              <w:rPr>
                <w:kern w:val="0"/>
                <w:sz w:val="18"/>
                <w:szCs w:val="18"/>
              </w:rPr>
            </w:pPr>
            <w:r w:rsidRPr="004875B5">
              <w:rPr>
                <w:kern w:val="0"/>
                <w:sz w:val="18"/>
                <w:szCs w:val="18"/>
              </w:rPr>
              <w:t>1</w:t>
            </w:r>
          </w:p>
        </w:tc>
        <w:tc>
          <w:tcPr>
            <w:tcW w:w="1030" w:type="dxa"/>
            <w:shd w:val="clear" w:color="auto" w:fill="auto"/>
            <w:vAlign w:val="center"/>
          </w:tcPr>
          <w:p w14:paraId="1AA7CAA6" w14:textId="77777777" w:rsidR="00237B8B" w:rsidRPr="004875B5" w:rsidRDefault="00237B8B">
            <w:pPr>
              <w:widowControl/>
              <w:adjustRightInd/>
              <w:snapToGrid w:val="0"/>
              <w:spacing w:before="0" w:line="240" w:lineRule="auto"/>
              <w:ind w:firstLine="0"/>
              <w:jc w:val="center"/>
              <w:textAlignment w:val="auto"/>
              <w:rPr>
                <w:kern w:val="0"/>
                <w:sz w:val="18"/>
                <w:szCs w:val="18"/>
              </w:rPr>
            </w:pPr>
            <w:r w:rsidRPr="004875B5">
              <w:rPr>
                <w:kern w:val="0"/>
                <w:sz w:val="18"/>
                <w:szCs w:val="18"/>
              </w:rPr>
              <w:t>4</w:t>
            </w:r>
          </w:p>
        </w:tc>
      </w:tr>
      <w:tr w:rsidR="00592E4A" w:rsidRPr="004875B5" w14:paraId="1BDFAE4C" w14:textId="77777777" w:rsidTr="0005730D">
        <w:trPr>
          <w:trHeight w:val="270"/>
          <w:jc w:val="center"/>
        </w:trPr>
        <w:tc>
          <w:tcPr>
            <w:tcW w:w="673" w:type="dxa"/>
            <w:vMerge/>
            <w:vAlign w:val="center"/>
          </w:tcPr>
          <w:p w14:paraId="137F3D6C" w14:textId="77777777" w:rsidR="006A596D" w:rsidRPr="004875B5" w:rsidRDefault="006A596D">
            <w:pPr>
              <w:widowControl/>
              <w:adjustRightInd/>
              <w:snapToGrid w:val="0"/>
              <w:spacing w:before="0" w:line="240" w:lineRule="auto"/>
              <w:ind w:firstLine="0"/>
              <w:jc w:val="left"/>
              <w:textAlignment w:val="auto"/>
              <w:rPr>
                <w:kern w:val="0"/>
                <w:sz w:val="18"/>
                <w:szCs w:val="18"/>
              </w:rPr>
            </w:pPr>
          </w:p>
        </w:tc>
        <w:tc>
          <w:tcPr>
            <w:tcW w:w="1727" w:type="dxa"/>
            <w:shd w:val="clear" w:color="auto" w:fill="auto"/>
            <w:vAlign w:val="center"/>
          </w:tcPr>
          <w:p w14:paraId="13640618"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办公生活</w:t>
            </w:r>
          </w:p>
        </w:tc>
        <w:tc>
          <w:tcPr>
            <w:tcW w:w="1171" w:type="dxa"/>
            <w:shd w:val="clear" w:color="auto" w:fill="auto"/>
            <w:vAlign w:val="center"/>
          </w:tcPr>
          <w:p w14:paraId="7F4A807C"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生活垃圾</w:t>
            </w:r>
          </w:p>
        </w:tc>
        <w:tc>
          <w:tcPr>
            <w:tcW w:w="3712" w:type="dxa"/>
            <w:shd w:val="clear" w:color="auto" w:fill="auto"/>
            <w:noWrap/>
            <w:vAlign w:val="center"/>
          </w:tcPr>
          <w:p w14:paraId="683016F8"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若干垃圾桶</w:t>
            </w:r>
          </w:p>
        </w:tc>
        <w:tc>
          <w:tcPr>
            <w:tcW w:w="748" w:type="dxa"/>
            <w:shd w:val="clear" w:color="auto" w:fill="auto"/>
            <w:vAlign w:val="center"/>
          </w:tcPr>
          <w:p w14:paraId="17EE271A"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w:t>
            </w:r>
          </w:p>
        </w:tc>
        <w:tc>
          <w:tcPr>
            <w:tcW w:w="1030" w:type="dxa"/>
            <w:shd w:val="clear" w:color="auto" w:fill="auto"/>
            <w:noWrap/>
            <w:vAlign w:val="center"/>
          </w:tcPr>
          <w:p w14:paraId="265EBF5A"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1</w:t>
            </w:r>
          </w:p>
        </w:tc>
      </w:tr>
      <w:tr w:rsidR="00592E4A" w:rsidRPr="004875B5" w14:paraId="6E7D318C" w14:textId="77777777" w:rsidTr="0005730D">
        <w:trPr>
          <w:trHeight w:val="465"/>
          <w:jc w:val="center"/>
        </w:trPr>
        <w:tc>
          <w:tcPr>
            <w:tcW w:w="673" w:type="dxa"/>
            <w:shd w:val="clear" w:color="auto" w:fill="auto"/>
            <w:vAlign w:val="center"/>
          </w:tcPr>
          <w:p w14:paraId="6F2E61D6"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噪声</w:t>
            </w:r>
          </w:p>
        </w:tc>
        <w:tc>
          <w:tcPr>
            <w:tcW w:w="1727" w:type="dxa"/>
            <w:shd w:val="clear" w:color="auto" w:fill="auto"/>
            <w:vAlign w:val="center"/>
          </w:tcPr>
          <w:p w14:paraId="616C52D7"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各类噪声设备</w:t>
            </w:r>
          </w:p>
        </w:tc>
        <w:tc>
          <w:tcPr>
            <w:tcW w:w="1171" w:type="dxa"/>
            <w:shd w:val="clear" w:color="auto" w:fill="auto"/>
            <w:noWrap/>
            <w:vAlign w:val="center"/>
          </w:tcPr>
          <w:p w14:paraId="13B2E4F0"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噪声</w:t>
            </w:r>
          </w:p>
        </w:tc>
        <w:tc>
          <w:tcPr>
            <w:tcW w:w="3712" w:type="dxa"/>
            <w:shd w:val="clear" w:color="auto" w:fill="auto"/>
            <w:vAlign w:val="center"/>
          </w:tcPr>
          <w:p w14:paraId="51059511" w14:textId="63B0C23A" w:rsidR="006A596D" w:rsidRPr="004875B5" w:rsidRDefault="0005730D">
            <w:pPr>
              <w:widowControl/>
              <w:adjustRightInd/>
              <w:snapToGrid w:val="0"/>
              <w:spacing w:before="0" w:line="240" w:lineRule="auto"/>
              <w:ind w:firstLine="0"/>
              <w:jc w:val="center"/>
              <w:textAlignment w:val="auto"/>
              <w:rPr>
                <w:kern w:val="0"/>
                <w:sz w:val="18"/>
                <w:szCs w:val="18"/>
              </w:rPr>
            </w:pPr>
            <w:r w:rsidRPr="004875B5">
              <w:rPr>
                <w:kern w:val="0"/>
                <w:sz w:val="18"/>
                <w:szCs w:val="18"/>
              </w:rPr>
              <w:t>合理布局高噪设备、</w:t>
            </w:r>
            <w:r w:rsidR="00434D4C" w:rsidRPr="004875B5">
              <w:rPr>
                <w:kern w:val="0"/>
                <w:sz w:val="18"/>
                <w:szCs w:val="18"/>
              </w:rPr>
              <w:t>减振基础</w:t>
            </w:r>
            <w:r w:rsidRPr="004875B5">
              <w:rPr>
                <w:kern w:val="0"/>
                <w:sz w:val="18"/>
                <w:szCs w:val="18"/>
              </w:rPr>
              <w:t>、</w:t>
            </w:r>
            <w:r w:rsidR="00434D4C" w:rsidRPr="004875B5">
              <w:rPr>
                <w:kern w:val="0"/>
                <w:sz w:val="18"/>
                <w:szCs w:val="18"/>
              </w:rPr>
              <w:t>消声器</w:t>
            </w:r>
            <w:r w:rsidRPr="004875B5">
              <w:rPr>
                <w:kern w:val="0"/>
                <w:sz w:val="18"/>
                <w:szCs w:val="18"/>
              </w:rPr>
              <w:t>、隔声、距离衰减</w:t>
            </w:r>
            <w:r w:rsidR="00434D4C" w:rsidRPr="004875B5">
              <w:rPr>
                <w:kern w:val="0"/>
                <w:sz w:val="18"/>
                <w:szCs w:val="18"/>
              </w:rPr>
              <w:t>等</w:t>
            </w:r>
          </w:p>
        </w:tc>
        <w:tc>
          <w:tcPr>
            <w:tcW w:w="748" w:type="dxa"/>
            <w:shd w:val="clear" w:color="auto" w:fill="auto"/>
            <w:vAlign w:val="center"/>
          </w:tcPr>
          <w:p w14:paraId="5E348AC2"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若干</w:t>
            </w:r>
          </w:p>
        </w:tc>
        <w:tc>
          <w:tcPr>
            <w:tcW w:w="1030" w:type="dxa"/>
            <w:shd w:val="clear" w:color="auto" w:fill="auto"/>
            <w:vAlign w:val="center"/>
          </w:tcPr>
          <w:p w14:paraId="20BC2FA9"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10</w:t>
            </w:r>
          </w:p>
        </w:tc>
      </w:tr>
      <w:tr w:rsidR="00592E4A" w:rsidRPr="004875B5" w14:paraId="63D51736" w14:textId="77777777" w:rsidTr="0005730D">
        <w:trPr>
          <w:trHeight w:val="495"/>
          <w:jc w:val="center"/>
        </w:trPr>
        <w:tc>
          <w:tcPr>
            <w:tcW w:w="673" w:type="dxa"/>
            <w:vMerge w:val="restart"/>
            <w:shd w:val="clear" w:color="auto" w:fill="auto"/>
            <w:vAlign w:val="center"/>
          </w:tcPr>
          <w:p w14:paraId="53E2A8D1"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风险</w:t>
            </w:r>
          </w:p>
        </w:tc>
        <w:tc>
          <w:tcPr>
            <w:tcW w:w="1727" w:type="dxa"/>
            <w:shd w:val="clear" w:color="auto" w:fill="auto"/>
            <w:vAlign w:val="center"/>
          </w:tcPr>
          <w:p w14:paraId="39733590"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事故池</w:t>
            </w:r>
          </w:p>
        </w:tc>
        <w:tc>
          <w:tcPr>
            <w:tcW w:w="1171" w:type="dxa"/>
            <w:shd w:val="clear" w:color="auto" w:fill="auto"/>
            <w:vAlign w:val="center"/>
          </w:tcPr>
          <w:p w14:paraId="13DAB4C6"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事故水</w:t>
            </w:r>
          </w:p>
        </w:tc>
        <w:tc>
          <w:tcPr>
            <w:tcW w:w="3712" w:type="dxa"/>
            <w:shd w:val="clear" w:color="auto" w:fill="auto"/>
            <w:vAlign w:val="center"/>
          </w:tcPr>
          <w:p w14:paraId="4855D324" w14:textId="44E4711A" w:rsidR="006A596D" w:rsidRPr="004875B5" w:rsidRDefault="0075630B">
            <w:pPr>
              <w:widowControl/>
              <w:adjustRightInd/>
              <w:snapToGrid w:val="0"/>
              <w:spacing w:before="0" w:line="240" w:lineRule="auto"/>
              <w:ind w:firstLine="0"/>
              <w:jc w:val="center"/>
              <w:textAlignment w:val="auto"/>
              <w:rPr>
                <w:kern w:val="0"/>
                <w:sz w:val="18"/>
                <w:szCs w:val="18"/>
              </w:rPr>
            </w:pPr>
            <w:r w:rsidRPr="004875B5">
              <w:rPr>
                <w:kern w:val="0"/>
                <w:sz w:val="18"/>
                <w:szCs w:val="18"/>
              </w:rPr>
              <w:t>34</w:t>
            </w:r>
            <w:r w:rsidR="00434D4C" w:rsidRPr="004875B5">
              <w:rPr>
                <w:kern w:val="0"/>
                <w:sz w:val="18"/>
                <w:szCs w:val="18"/>
              </w:rPr>
              <w:t>0m</w:t>
            </w:r>
            <w:r w:rsidR="00434D4C" w:rsidRPr="004875B5">
              <w:rPr>
                <w:kern w:val="0"/>
                <w:sz w:val="18"/>
                <w:szCs w:val="18"/>
                <w:vertAlign w:val="superscript"/>
              </w:rPr>
              <w:t>3</w:t>
            </w:r>
            <w:r w:rsidR="00434D4C" w:rsidRPr="004875B5">
              <w:rPr>
                <w:kern w:val="0"/>
                <w:sz w:val="18"/>
                <w:szCs w:val="18"/>
              </w:rPr>
              <w:t>事故水池</w:t>
            </w:r>
            <w:r w:rsidR="00237B8B" w:rsidRPr="004875B5">
              <w:rPr>
                <w:kern w:val="0"/>
                <w:sz w:val="18"/>
                <w:szCs w:val="18"/>
              </w:rPr>
              <w:t>（兼做初期雨水池）</w:t>
            </w:r>
          </w:p>
        </w:tc>
        <w:tc>
          <w:tcPr>
            <w:tcW w:w="748" w:type="dxa"/>
            <w:shd w:val="clear" w:color="auto" w:fill="auto"/>
            <w:vAlign w:val="center"/>
          </w:tcPr>
          <w:p w14:paraId="1F91E34C"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1</w:t>
            </w:r>
          </w:p>
        </w:tc>
        <w:tc>
          <w:tcPr>
            <w:tcW w:w="1030" w:type="dxa"/>
            <w:shd w:val="clear" w:color="auto" w:fill="auto"/>
            <w:vAlign w:val="center"/>
          </w:tcPr>
          <w:p w14:paraId="3AC99E92"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10</w:t>
            </w:r>
          </w:p>
        </w:tc>
      </w:tr>
      <w:tr w:rsidR="00592E4A" w:rsidRPr="004875B5" w14:paraId="450C3BC9" w14:textId="77777777" w:rsidTr="0005730D">
        <w:trPr>
          <w:trHeight w:val="675"/>
          <w:jc w:val="center"/>
        </w:trPr>
        <w:tc>
          <w:tcPr>
            <w:tcW w:w="673" w:type="dxa"/>
            <w:vMerge/>
            <w:vAlign w:val="center"/>
          </w:tcPr>
          <w:p w14:paraId="07327B39" w14:textId="77777777" w:rsidR="006A596D" w:rsidRPr="004875B5" w:rsidRDefault="006A596D">
            <w:pPr>
              <w:widowControl/>
              <w:adjustRightInd/>
              <w:snapToGrid w:val="0"/>
              <w:spacing w:before="0" w:line="240" w:lineRule="auto"/>
              <w:ind w:firstLine="0"/>
              <w:jc w:val="left"/>
              <w:textAlignment w:val="auto"/>
              <w:rPr>
                <w:kern w:val="0"/>
                <w:sz w:val="18"/>
                <w:szCs w:val="18"/>
              </w:rPr>
            </w:pPr>
          </w:p>
        </w:tc>
        <w:tc>
          <w:tcPr>
            <w:tcW w:w="1727" w:type="dxa"/>
            <w:shd w:val="clear" w:color="auto" w:fill="auto"/>
            <w:vAlign w:val="center"/>
          </w:tcPr>
          <w:p w14:paraId="36ADF4FA"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防渗</w:t>
            </w:r>
          </w:p>
        </w:tc>
        <w:tc>
          <w:tcPr>
            <w:tcW w:w="1171" w:type="dxa"/>
            <w:shd w:val="clear" w:color="auto" w:fill="auto"/>
            <w:vAlign w:val="center"/>
          </w:tcPr>
          <w:p w14:paraId="4A9BE84C"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地下水污染</w:t>
            </w:r>
          </w:p>
        </w:tc>
        <w:tc>
          <w:tcPr>
            <w:tcW w:w="3712" w:type="dxa"/>
            <w:shd w:val="clear" w:color="auto" w:fill="auto"/>
            <w:vAlign w:val="center"/>
          </w:tcPr>
          <w:p w14:paraId="5A2B7E67" w14:textId="430E4C81" w:rsidR="006A596D" w:rsidRPr="004875B5" w:rsidRDefault="00237B8B">
            <w:pPr>
              <w:widowControl/>
              <w:adjustRightInd/>
              <w:snapToGrid w:val="0"/>
              <w:spacing w:before="0" w:line="240" w:lineRule="auto"/>
              <w:ind w:firstLine="0"/>
              <w:jc w:val="center"/>
              <w:textAlignment w:val="auto"/>
              <w:rPr>
                <w:kern w:val="0"/>
                <w:sz w:val="18"/>
                <w:szCs w:val="18"/>
              </w:rPr>
            </w:pPr>
            <w:r w:rsidRPr="004875B5">
              <w:rPr>
                <w:kern w:val="0"/>
                <w:sz w:val="18"/>
                <w:szCs w:val="18"/>
              </w:rPr>
              <w:t>按照</w:t>
            </w:r>
            <w:r w:rsidRPr="004875B5">
              <w:rPr>
                <w:kern w:val="0"/>
                <w:sz w:val="18"/>
                <w:szCs w:val="18"/>
              </w:rPr>
              <w:t>HJ610-2016</w:t>
            </w:r>
            <w:r w:rsidRPr="004875B5">
              <w:rPr>
                <w:kern w:val="0"/>
                <w:sz w:val="18"/>
                <w:szCs w:val="18"/>
              </w:rPr>
              <w:t>相关要求，车间和厂区道路全部采用硬化措施，其中屠宰车间（含</w:t>
            </w:r>
            <w:r w:rsidR="0005730D" w:rsidRPr="004875B5">
              <w:rPr>
                <w:kern w:val="0"/>
                <w:sz w:val="18"/>
                <w:szCs w:val="18"/>
              </w:rPr>
              <w:t>临时圈养区</w:t>
            </w:r>
            <w:r w:rsidRPr="004875B5">
              <w:rPr>
                <w:kern w:val="0"/>
                <w:sz w:val="18"/>
                <w:szCs w:val="18"/>
              </w:rPr>
              <w:t>）、污水处理站、事故池、</w:t>
            </w:r>
            <w:r w:rsidR="0005730D" w:rsidRPr="004875B5">
              <w:rPr>
                <w:kern w:val="0"/>
                <w:sz w:val="18"/>
                <w:szCs w:val="18"/>
              </w:rPr>
              <w:t>化粪池</w:t>
            </w:r>
            <w:r w:rsidRPr="004875B5">
              <w:rPr>
                <w:kern w:val="0"/>
                <w:sz w:val="18"/>
                <w:szCs w:val="18"/>
              </w:rPr>
              <w:t>等采取重点防渗</w:t>
            </w:r>
          </w:p>
        </w:tc>
        <w:tc>
          <w:tcPr>
            <w:tcW w:w="748" w:type="dxa"/>
            <w:shd w:val="clear" w:color="auto" w:fill="auto"/>
            <w:vAlign w:val="center"/>
          </w:tcPr>
          <w:p w14:paraId="519D2A9B"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w:t>
            </w:r>
          </w:p>
        </w:tc>
        <w:tc>
          <w:tcPr>
            <w:tcW w:w="1030" w:type="dxa"/>
            <w:shd w:val="clear" w:color="auto" w:fill="auto"/>
            <w:vAlign w:val="center"/>
          </w:tcPr>
          <w:p w14:paraId="15785973" w14:textId="4D1F1B5C" w:rsidR="006A596D" w:rsidRPr="004875B5" w:rsidRDefault="00B54B76">
            <w:pPr>
              <w:widowControl/>
              <w:adjustRightInd/>
              <w:snapToGrid w:val="0"/>
              <w:spacing w:before="0" w:line="240" w:lineRule="auto"/>
              <w:ind w:firstLine="0"/>
              <w:jc w:val="center"/>
              <w:textAlignment w:val="auto"/>
              <w:rPr>
                <w:kern w:val="0"/>
                <w:sz w:val="18"/>
                <w:szCs w:val="18"/>
              </w:rPr>
            </w:pPr>
            <w:r w:rsidRPr="004875B5">
              <w:rPr>
                <w:kern w:val="0"/>
                <w:sz w:val="18"/>
                <w:szCs w:val="18"/>
              </w:rPr>
              <w:t>10</w:t>
            </w:r>
          </w:p>
        </w:tc>
      </w:tr>
      <w:tr w:rsidR="00592E4A" w:rsidRPr="004875B5" w14:paraId="41ED9FF5" w14:textId="77777777" w:rsidTr="0005730D">
        <w:trPr>
          <w:trHeight w:val="270"/>
          <w:jc w:val="center"/>
        </w:trPr>
        <w:tc>
          <w:tcPr>
            <w:tcW w:w="2400" w:type="dxa"/>
            <w:gridSpan w:val="2"/>
            <w:shd w:val="clear" w:color="auto" w:fill="auto"/>
            <w:vAlign w:val="center"/>
          </w:tcPr>
          <w:p w14:paraId="6E4F2F64"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合计</w:t>
            </w:r>
          </w:p>
        </w:tc>
        <w:tc>
          <w:tcPr>
            <w:tcW w:w="4883" w:type="dxa"/>
            <w:gridSpan w:val="2"/>
            <w:shd w:val="clear" w:color="auto" w:fill="auto"/>
            <w:vAlign w:val="center"/>
          </w:tcPr>
          <w:p w14:paraId="6EDA087C" w14:textId="77777777" w:rsidR="006A596D" w:rsidRPr="004875B5" w:rsidRDefault="006A596D">
            <w:pPr>
              <w:widowControl/>
              <w:adjustRightInd/>
              <w:snapToGrid w:val="0"/>
              <w:spacing w:before="0" w:line="240" w:lineRule="auto"/>
              <w:ind w:firstLine="0"/>
              <w:jc w:val="center"/>
              <w:textAlignment w:val="auto"/>
              <w:rPr>
                <w:kern w:val="0"/>
                <w:sz w:val="18"/>
                <w:szCs w:val="18"/>
              </w:rPr>
            </w:pPr>
          </w:p>
        </w:tc>
        <w:tc>
          <w:tcPr>
            <w:tcW w:w="748" w:type="dxa"/>
            <w:shd w:val="clear" w:color="auto" w:fill="auto"/>
            <w:vAlign w:val="center"/>
          </w:tcPr>
          <w:p w14:paraId="3D84724F" w14:textId="77777777" w:rsidR="006A596D" w:rsidRPr="004875B5" w:rsidRDefault="006A596D">
            <w:pPr>
              <w:widowControl/>
              <w:adjustRightInd/>
              <w:snapToGrid w:val="0"/>
              <w:spacing w:before="0" w:line="240" w:lineRule="auto"/>
              <w:ind w:firstLine="0"/>
              <w:jc w:val="center"/>
              <w:textAlignment w:val="auto"/>
              <w:rPr>
                <w:kern w:val="0"/>
                <w:sz w:val="18"/>
                <w:szCs w:val="18"/>
              </w:rPr>
            </w:pPr>
          </w:p>
        </w:tc>
        <w:tc>
          <w:tcPr>
            <w:tcW w:w="1030" w:type="dxa"/>
            <w:shd w:val="clear" w:color="auto" w:fill="auto"/>
            <w:vAlign w:val="center"/>
          </w:tcPr>
          <w:p w14:paraId="1D2224E1" w14:textId="295CB5DA" w:rsidR="006A596D" w:rsidRPr="004875B5" w:rsidRDefault="00B54B76">
            <w:pPr>
              <w:widowControl/>
              <w:adjustRightInd/>
              <w:snapToGrid w:val="0"/>
              <w:spacing w:before="0" w:line="240" w:lineRule="auto"/>
              <w:ind w:firstLine="0"/>
              <w:jc w:val="center"/>
              <w:textAlignment w:val="auto"/>
              <w:rPr>
                <w:kern w:val="0"/>
                <w:sz w:val="18"/>
                <w:szCs w:val="18"/>
              </w:rPr>
            </w:pPr>
            <w:r w:rsidRPr="004875B5">
              <w:rPr>
                <w:kern w:val="0"/>
                <w:sz w:val="18"/>
                <w:szCs w:val="18"/>
              </w:rPr>
              <w:t>126</w:t>
            </w:r>
          </w:p>
        </w:tc>
      </w:tr>
    </w:tbl>
    <w:p w14:paraId="541E5A23" w14:textId="77777777" w:rsidR="006A596D" w:rsidRPr="004875B5" w:rsidRDefault="00434D4C" w:rsidP="00E666E3">
      <w:pPr>
        <w:pStyle w:val="2"/>
        <w:tabs>
          <w:tab w:val="clear" w:pos="2559"/>
        </w:tabs>
        <w:snapToGrid w:val="0"/>
        <w:spacing w:beforeLines="0" w:before="0"/>
        <w:ind w:left="578" w:hanging="578"/>
        <w:rPr>
          <w:rFonts w:hAnsi="Times New Roman"/>
        </w:rPr>
      </w:pPr>
      <w:bookmarkStart w:id="165" w:name="_Toc479581261"/>
      <w:bookmarkStart w:id="166" w:name="_Toc498434975"/>
      <w:bookmarkStart w:id="167" w:name="_Toc480554788"/>
      <w:bookmarkStart w:id="168" w:name="_Toc105682310"/>
      <w:r w:rsidRPr="004875B5">
        <w:rPr>
          <w:rFonts w:hAnsi="Times New Roman"/>
        </w:rPr>
        <w:lastRenderedPageBreak/>
        <w:t>项目投资</w:t>
      </w:r>
      <w:bookmarkEnd w:id="165"/>
      <w:bookmarkEnd w:id="166"/>
      <w:bookmarkEnd w:id="167"/>
      <w:bookmarkEnd w:id="168"/>
    </w:p>
    <w:p w14:paraId="2B74CC47" w14:textId="77777777" w:rsidR="006A596D" w:rsidRPr="004875B5" w:rsidRDefault="00434D4C">
      <w:pPr>
        <w:snapToGrid w:val="0"/>
        <w:spacing w:before="0"/>
        <w:ind w:firstLineChars="200" w:firstLine="480"/>
      </w:pPr>
      <w:r w:rsidRPr="004875B5">
        <w:t>（</w:t>
      </w:r>
      <w:r w:rsidRPr="004875B5">
        <w:t>1</w:t>
      </w:r>
      <w:r w:rsidRPr="004875B5">
        <w:t>）总投资</w:t>
      </w:r>
    </w:p>
    <w:p w14:paraId="3ACD9849" w14:textId="210DE652" w:rsidR="006A596D" w:rsidRPr="004875B5" w:rsidRDefault="00434D4C">
      <w:pPr>
        <w:snapToGrid w:val="0"/>
        <w:spacing w:before="0"/>
        <w:ind w:firstLineChars="200" w:firstLine="480"/>
      </w:pPr>
      <w:r w:rsidRPr="004875B5">
        <w:t>本项目总投资</w:t>
      </w:r>
      <w:r w:rsidR="00B54B76" w:rsidRPr="004875B5">
        <w:rPr>
          <w:szCs w:val="24"/>
        </w:rPr>
        <w:t>1</w:t>
      </w:r>
      <w:r w:rsidRPr="004875B5">
        <w:rPr>
          <w:szCs w:val="24"/>
        </w:rPr>
        <w:t>000</w:t>
      </w:r>
      <w:r w:rsidRPr="004875B5">
        <w:t>万元人民币，其中环保投资约</w:t>
      </w:r>
      <w:r w:rsidR="00B54B76" w:rsidRPr="004875B5">
        <w:t>126</w:t>
      </w:r>
      <w:r w:rsidRPr="004875B5">
        <w:t>万元人民币，占总投资的</w:t>
      </w:r>
      <w:r w:rsidR="00B54B76" w:rsidRPr="004875B5">
        <w:t>12.6</w:t>
      </w:r>
      <w:r w:rsidRPr="004875B5">
        <w:t>%</w:t>
      </w:r>
      <w:r w:rsidRPr="004875B5">
        <w:t>，环保投资主要包括废气处理、废水处理设施、固体废物处置、噪声防治、风险防范等。</w:t>
      </w:r>
    </w:p>
    <w:p w14:paraId="7C57EFD9" w14:textId="77777777" w:rsidR="006A596D" w:rsidRPr="004875B5" w:rsidRDefault="00434D4C">
      <w:pPr>
        <w:snapToGrid w:val="0"/>
        <w:spacing w:before="0"/>
        <w:ind w:firstLineChars="200" w:firstLine="480"/>
        <w:rPr>
          <w:szCs w:val="24"/>
        </w:rPr>
      </w:pPr>
      <w:r w:rsidRPr="004875B5">
        <w:rPr>
          <w:szCs w:val="24"/>
        </w:rPr>
        <w:t>（</w:t>
      </w:r>
      <w:r w:rsidRPr="004875B5">
        <w:rPr>
          <w:szCs w:val="24"/>
        </w:rPr>
        <w:t>2</w:t>
      </w:r>
      <w:r w:rsidRPr="004875B5">
        <w:rPr>
          <w:szCs w:val="24"/>
        </w:rPr>
        <w:t>）环保设施的折旧费</w:t>
      </w:r>
    </w:p>
    <w:p w14:paraId="54995509" w14:textId="6C239F30" w:rsidR="006A596D" w:rsidRPr="004875B5" w:rsidRDefault="00434D4C">
      <w:pPr>
        <w:snapToGrid w:val="0"/>
        <w:spacing w:before="0"/>
        <w:ind w:firstLineChars="200" w:firstLine="480"/>
        <w:rPr>
          <w:szCs w:val="24"/>
        </w:rPr>
      </w:pPr>
      <w:r w:rsidRPr="004875B5">
        <w:rPr>
          <w:szCs w:val="24"/>
        </w:rPr>
        <w:t>环保设施</w:t>
      </w:r>
      <w:r w:rsidRPr="004875B5">
        <w:rPr>
          <w:szCs w:val="24"/>
        </w:rPr>
        <w:t>(</w:t>
      </w:r>
      <w:r w:rsidRPr="004875B5">
        <w:rPr>
          <w:szCs w:val="24"/>
        </w:rPr>
        <w:t>废气、废水、噪声、固体废物及环境监测</w:t>
      </w:r>
      <w:r w:rsidRPr="004875B5">
        <w:rPr>
          <w:szCs w:val="24"/>
        </w:rPr>
        <w:t>)</w:t>
      </w:r>
      <w:r w:rsidRPr="004875B5">
        <w:rPr>
          <w:szCs w:val="24"/>
        </w:rPr>
        <w:t>的固定资产形成率为</w:t>
      </w:r>
      <w:r w:rsidRPr="004875B5">
        <w:rPr>
          <w:szCs w:val="24"/>
        </w:rPr>
        <w:t>100</w:t>
      </w:r>
      <w:r w:rsidRPr="004875B5">
        <w:rPr>
          <w:szCs w:val="24"/>
        </w:rPr>
        <w:t>％，固定资产折旧每年按原值的</w:t>
      </w:r>
      <w:r w:rsidRPr="004875B5">
        <w:rPr>
          <w:szCs w:val="24"/>
        </w:rPr>
        <w:t>10</w:t>
      </w:r>
      <w:r w:rsidRPr="004875B5">
        <w:rPr>
          <w:szCs w:val="24"/>
        </w:rPr>
        <w:t>％计，则环保设施的折旧费为</w:t>
      </w:r>
      <w:r w:rsidR="00B54B76" w:rsidRPr="004875B5">
        <w:rPr>
          <w:szCs w:val="24"/>
        </w:rPr>
        <w:t>12.6</w:t>
      </w:r>
      <w:r w:rsidRPr="004875B5">
        <w:rPr>
          <w:szCs w:val="24"/>
        </w:rPr>
        <w:t>万元</w:t>
      </w:r>
      <w:r w:rsidRPr="004875B5">
        <w:rPr>
          <w:szCs w:val="24"/>
        </w:rPr>
        <w:t>/</w:t>
      </w:r>
      <w:r w:rsidRPr="004875B5">
        <w:rPr>
          <w:szCs w:val="24"/>
        </w:rPr>
        <w:t>年。</w:t>
      </w:r>
    </w:p>
    <w:p w14:paraId="19602831" w14:textId="77777777" w:rsidR="006A596D" w:rsidRPr="004875B5" w:rsidRDefault="00434D4C">
      <w:pPr>
        <w:snapToGrid w:val="0"/>
        <w:spacing w:before="0"/>
        <w:ind w:firstLineChars="200" w:firstLine="480"/>
        <w:rPr>
          <w:szCs w:val="24"/>
        </w:rPr>
      </w:pPr>
      <w:r w:rsidRPr="004875B5">
        <w:rPr>
          <w:szCs w:val="24"/>
        </w:rPr>
        <w:t>（</w:t>
      </w:r>
      <w:r w:rsidRPr="004875B5">
        <w:rPr>
          <w:szCs w:val="24"/>
        </w:rPr>
        <w:t>3</w:t>
      </w:r>
      <w:r w:rsidRPr="004875B5">
        <w:rPr>
          <w:szCs w:val="24"/>
        </w:rPr>
        <w:t>）环保设施的运行费。</w:t>
      </w:r>
    </w:p>
    <w:p w14:paraId="18F2A530" w14:textId="3EADE1F1" w:rsidR="006A596D" w:rsidRPr="004875B5" w:rsidRDefault="00434D4C">
      <w:pPr>
        <w:snapToGrid w:val="0"/>
        <w:spacing w:before="0"/>
        <w:ind w:firstLineChars="200" w:firstLine="480"/>
        <w:rPr>
          <w:szCs w:val="24"/>
        </w:rPr>
      </w:pPr>
      <w:r w:rsidRPr="004875B5">
        <w:rPr>
          <w:szCs w:val="24"/>
        </w:rPr>
        <w:t>主要是设备的动力费和水费等，合计约</w:t>
      </w:r>
      <w:r w:rsidR="00B54B76" w:rsidRPr="004875B5">
        <w:rPr>
          <w:szCs w:val="24"/>
        </w:rPr>
        <w:t>10</w:t>
      </w:r>
      <w:r w:rsidRPr="004875B5">
        <w:rPr>
          <w:szCs w:val="24"/>
        </w:rPr>
        <w:t>万元。此外，维修费按环保投资的</w:t>
      </w:r>
      <w:r w:rsidRPr="004875B5">
        <w:rPr>
          <w:szCs w:val="24"/>
        </w:rPr>
        <w:t>2%</w:t>
      </w:r>
      <w:r w:rsidRPr="004875B5">
        <w:rPr>
          <w:szCs w:val="24"/>
        </w:rPr>
        <w:t>计，即维修约为</w:t>
      </w:r>
      <w:r w:rsidRPr="004875B5">
        <w:rPr>
          <w:szCs w:val="24"/>
        </w:rPr>
        <w:t>2.</w:t>
      </w:r>
      <w:r w:rsidR="00B54B76" w:rsidRPr="004875B5">
        <w:rPr>
          <w:szCs w:val="24"/>
        </w:rPr>
        <w:t>52</w:t>
      </w:r>
      <w:r w:rsidRPr="004875B5">
        <w:rPr>
          <w:szCs w:val="24"/>
        </w:rPr>
        <w:t>万元</w:t>
      </w:r>
      <w:r w:rsidRPr="004875B5">
        <w:rPr>
          <w:szCs w:val="24"/>
        </w:rPr>
        <w:t>/</w:t>
      </w:r>
      <w:r w:rsidRPr="004875B5">
        <w:rPr>
          <w:szCs w:val="24"/>
        </w:rPr>
        <w:t>年；从事环境保护工作人员的工资</w:t>
      </w:r>
      <w:r w:rsidR="00D62692" w:rsidRPr="004875B5">
        <w:rPr>
          <w:szCs w:val="24"/>
        </w:rPr>
        <w:t>8.4</w:t>
      </w:r>
      <w:r w:rsidRPr="004875B5">
        <w:rPr>
          <w:szCs w:val="24"/>
        </w:rPr>
        <w:t>万元</w:t>
      </w:r>
      <w:r w:rsidRPr="004875B5">
        <w:rPr>
          <w:szCs w:val="24"/>
        </w:rPr>
        <w:t>/</w:t>
      </w:r>
      <w:r w:rsidRPr="004875B5">
        <w:rPr>
          <w:szCs w:val="24"/>
        </w:rPr>
        <w:t>年。</w:t>
      </w:r>
    </w:p>
    <w:p w14:paraId="2FB7DD8F" w14:textId="7AEE9CDC" w:rsidR="006A596D" w:rsidRPr="004875B5" w:rsidRDefault="00434D4C">
      <w:pPr>
        <w:snapToGrid w:val="0"/>
        <w:spacing w:before="0"/>
        <w:ind w:firstLineChars="200" w:firstLine="480"/>
        <w:rPr>
          <w:szCs w:val="24"/>
        </w:rPr>
      </w:pPr>
      <w:r w:rsidRPr="004875B5">
        <w:rPr>
          <w:szCs w:val="24"/>
        </w:rPr>
        <w:t>由上述两项费用（折旧费和运行费）构成的环保措施总成本为</w:t>
      </w:r>
      <w:r w:rsidR="00B54B76" w:rsidRPr="004875B5">
        <w:rPr>
          <w:szCs w:val="24"/>
        </w:rPr>
        <w:t>33.52</w:t>
      </w:r>
      <w:r w:rsidRPr="004875B5">
        <w:rPr>
          <w:szCs w:val="24"/>
        </w:rPr>
        <w:t>万元</w:t>
      </w:r>
      <w:r w:rsidRPr="004875B5">
        <w:rPr>
          <w:szCs w:val="24"/>
        </w:rPr>
        <w:t>/</w:t>
      </w:r>
      <w:r w:rsidRPr="004875B5">
        <w:rPr>
          <w:szCs w:val="24"/>
        </w:rPr>
        <w:t>年。</w:t>
      </w:r>
    </w:p>
    <w:p w14:paraId="3BBB767D" w14:textId="77777777" w:rsidR="006A596D" w:rsidRPr="004875B5" w:rsidRDefault="00434D4C" w:rsidP="00E666E3">
      <w:pPr>
        <w:pStyle w:val="2"/>
        <w:tabs>
          <w:tab w:val="clear" w:pos="2559"/>
        </w:tabs>
        <w:snapToGrid w:val="0"/>
        <w:spacing w:beforeLines="0" w:before="0"/>
        <w:ind w:left="578" w:hanging="578"/>
        <w:rPr>
          <w:rFonts w:hAnsi="Times New Roman"/>
        </w:rPr>
      </w:pPr>
      <w:bookmarkStart w:id="169" w:name="_Toc480554789"/>
      <w:bookmarkStart w:id="170" w:name="_Toc498434976"/>
      <w:bookmarkStart w:id="171" w:name="_Toc479581262"/>
      <w:bookmarkStart w:id="172" w:name="_Toc105682311"/>
      <w:r w:rsidRPr="004875B5">
        <w:rPr>
          <w:rFonts w:hAnsi="Times New Roman"/>
        </w:rPr>
        <w:t>项目效益</w:t>
      </w:r>
      <w:bookmarkEnd w:id="169"/>
      <w:bookmarkEnd w:id="170"/>
      <w:bookmarkEnd w:id="171"/>
      <w:bookmarkEnd w:id="172"/>
    </w:p>
    <w:p w14:paraId="21BD7473" w14:textId="604FCED7" w:rsidR="006A596D" w:rsidRPr="004875B5" w:rsidRDefault="00434D4C">
      <w:pPr>
        <w:snapToGrid w:val="0"/>
        <w:spacing w:before="0"/>
        <w:ind w:firstLineChars="200" w:firstLine="480"/>
      </w:pPr>
      <w:r w:rsidRPr="004875B5">
        <w:t>建设项目总投资</w:t>
      </w:r>
      <w:r w:rsidR="00B54B76" w:rsidRPr="004875B5">
        <w:t>1</w:t>
      </w:r>
      <w:r w:rsidRPr="004875B5">
        <w:t>000</w:t>
      </w:r>
      <w:r w:rsidRPr="004875B5">
        <w:t>万元，建设项目实施后，扩大就业机会，带动相关产业发展，增加财政税源，壮大地方经济。</w:t>
      </w:r>
    </w:p>
    <w:p w14:paraId="7C292DD9" w14:textId="77777777" w:rsidR="006A596D" w:rsidRPr="004875B5" w:rsidRDefault="00434D4C">
      <w:pPr>
        <w:snapToGrid w:val="0"/>
        <w:spacing w:before="0"/>
        <w:ind w:firstLineChars="200" w:firstLine="480"/>
      </w:pPr>
      <w:r w:rsidRPr="004875B5">
        <w:t>通过财务分析，达产后年可实现销售收入</w:t>
      </w:r>
      <w:r w:rsidRPr="004875B5">
        <w:t>800</w:t>
      </w:r>
      <w:r w:rsidRPr="004875B5">
        <w:t>万元；除去环保设施运行损耗，年均利润总额</w:t>
      </w:r>
      <w:r w:rsidRPr="004875B5">
        <w:t>150</w:t>
      </w:r>
      <w:r w:rsidRPr="004875B5">
        <w:t>万元。项目财务内部收益率</w:t>
      </w:r>
      <w:r w:rsidRPr="004875B5">
        <w:t>30%</w:t>
      </w:r>
      <w:r w:rsidRPr="004875B5">
        <w:t>；投资回收期</w:t>
      </w:r>
      <w:r w:rsidRPr="004875B5">
        <w:t>3.33</w:t>
      </w:r>
      <w:r w:rsidRPr="004875B5">
        <w:t>年，建设项目具有盈利能力强、风险小、投资回收期短、回报率高、市场开发潜力大、经济效益和社会效益明显等特点。</w:t>
      </w:r>
    </w:p>
    <w:p w14:paraId="52D0E860" w14:textId="77777777" w:rsidR="006A596D" w:rsidRPr="004875B5" w:rsidRDefault="00434D4C">
      <w:pPr>
        <w:snapToGrid w:val="0"/>
        <w:spacing w:before="0"/>
        <w:ind w:firstLineChars="200" w:firstLine="480"/>
      </w:pPr>
      <w:r w:rsidRPr="004875B5">
        <w:t>该项目投产后需要员工</w:t>
      </w:r>
      <w:r w:rsidRPr="004875B5">
        <w:t>60</w:t>
      </w:r>
      <w:r w:rsidRPr="004875B5">
        <w:t>人，大部分将来自本地，可解决当地部分人员的就业问题，可以为下岗工人提供就业机会，对当地的就业压力、增加社会安定因素起到了积极作用，每年向员工发放工资福利</w:t>
      </w:r>
      <w:r w:rsidRPr="004875B5">
        <w:t>50</w:t>
      </w:r>
      <w:r w:rsidRPr="004875B5">
        <w:t>万元，能在一定程度上提高当地居民的收入状况，从而提高其生活水平，对于推进构建和谐社会有积极意义。</w:t>
      </w:r>
    </w:p>
    <w:p w14:paraId="336F7F2C" w14:textId="77777777" w:rsidR="006A596D" w:rsidRPr="004875B5" w:rsidRDefault="00434D4C">
      <w:pPr>
        <w:pStyle w:val="3"/>
        <w:tabs>
          <w:tab w:val="clear" w:pos="1004"/>
          <w:tab w:val="clear" w:pos="2559"/>
          <w:tab w:val="left" w:pos="720"/>
        </w:tabs>
        <w:snapToGrid w:val="0"/>
        <w:spacing w:beforeLines="0" w:before="0"/>
        <w:ind w:left="720"/>
      </w:pPr>
      <w:r w:rsidRPr="004875B5">
        <w:t>社会效益</w:t>
      </w:r>
    </w:p>
    <w:p w14:paraId="576E7BB9" w14:textId="77777777" w:rsidR="006A596D" w:rsidRPr="004875B5" w:rsidRDefault="00434D4C">
      <w:pPr>
        <w:snapToGrid w:val="0"/>
        <w:spacing w:before="0"/>
        <w:ind w:firstLineChars="200" w:firstLine="480"/>
      </w:pPr>
      <w:r w:rsidRPr="004875B5">
        <w:t>该工程充分利用当地的原料、人才和区域优势，充分利用国内同行的先进经验</w:t>
      </w:r>
      <w:r w:rsidRPr="004875B5">
        <w:t>,</w:t>
      </w:r>
      <w:r w:rsidRPr="004875B5">
        <w:t>同时使生产能力有所提高</w:t>
      </w:r>
      <w:r w:rsidRPr="004875B5">
        <w:t>,</w:t>
      </w:r>
      <w:r w:rsidRPr="004875B5">
        <w:t>有助于提高当地居民的生活水平和质量。同时，本项目的建设可吸收当地约</w:t>
      </w:r>
      <w:r w:rsidRPr="004875B5">
        <w:t>60</w:t>
      </w:r>
      <w:r w:rsidRPr="004875B5">
        <w:t>人就业，为当地带来一定的财政收入，带动地方第三产业和其它相关产业的发展，繁荣地方经济、增进贸易，改善交通，加快地方的建设步伐。</w:t>
      </w:r>
    </w:p>
    <w:p w14:paraId="448D3FA6" w14:textId="77777777" w:rsidR="006A596D" w:rsidRPr="004875B5" w:rsidRDefault="00434D4C">
      <w:pPr>
        <w:snapToGrid w:val="0"/>
        <w:spacing w:before="0"/>
        <w:ind w:firstLineChars="200" w:firstLine="480"/>
      </w:pPr>
      <w:r w:rsidRPr="004875B5">
        <w:t>而且，项目的建设在获得直接经济效益的同时，从周围人群身上获得了较大的间接社会效益，并使企业职工和周边人群的身心健康区内环境得到了很好地保护，对于</w:t>
      </w:r>
      <w:r w:rsidRPr="004875B5">
        <w:lastRenderedPageBreak/>
        <w:t>维持企业的正常生产和可持续发展起到了积极作用。</w:t>
      </w:r>
    </w:p>
    <w:p w14:paraId="79CF9C2B" w14:textId="77777777" w:rsidR="006A596D" w:rsidRPr="004875B5" w:rsidRDefault="00434D4C" w:rsidP="00E666E3">
      <w:pPr>
        <w:pStyle w:val="2"/>
        <w:tabs>
          <w:tab w:val="clear" w:pos="2559"/>
        </w:tabs>
        <w:snapToGrid w:val="0"/>
        <w:spacing w:beforeLines="0" w:before="0"/>
        <w:ind w:left="578" w:hanging="578"/>
        <w:rPr>
          <w:rFonts w:hAnsi="Times New Roman"/>
        </w:rPr>
      </w:pPr>
      <w:bookmarkStart w:id="173" w:name="_Toc479581264"/>
      <w:bookmarkStart w:id="174" w:name="_Toc480554791"/>
      <w:bookmarkStart w:id="175" w:name="_Toc498434978"/>
      <w:bookmarkStart w:id="176" w:name="_Toc105682312"/>
      <w:r w:rsidRPr="004875B5">
        <w:rPr>
          <w:rFonts w:hAnsi="Times New Roman"/>
        </w:rPr>
        <w:t>环境经济损益分析结论</w:t>
      </w:r>
      <w:bookmarkEnd w:id="173"/>
      <w:bookmarkEnd w:id="174"/>
      <w:bookmarkEnd w:id="175"/>
      <w:bookmarkEnd w:id="176"/>
    </w:p>
    <w:p w14:paraId="2CA707CC" w14:textId="77777777" w:rsidR="006A596D" w:rsidRPr="004875B5" w:rsidRDefault="00434D4C">
      <w:pPr>
        <w:snapToGrid w:val="0"/>
        <w:spacing w:before="0"/>
      </w:pPr>
      <w:r w:rsidRPr="004875B5">
        <w:t>综上所述，本项目能实现经济效益、社会效益、环境效益的协调发展，从环境经济学的角度看，项目建设可行。</w:t>
      </w:r>
    </w:p>
    <w:p w14:paraId="1EE2DF6C" w14:textId="77777777" w:rsidR="006A596D" w:rsidRPr="004875B5" w:rsidRDefault="00434D4C">
      <w:pPr>
        <w:pStyle w:val="1"/>
        <w:snapToGrid w:val="0"/>
        <w:ind w:left="540" w:hanging="540"/>
        <w:rPr>
          <w:rFonts w:eastAsia="宋体"/>
        </w:rPr>
      </w:pPr>
      <w:bookmarkStart w:id="177" w:name="_Toc498434979"/>
      <w:bookmarkStart w:id="178" w:name="_Toc105682313"/>
      <w:r w:rsidRPr="004875B5">
        <w:rPr>
          <w:rFonts w:eastAsia="宋体"/>
        </w:rPr>
        <w:lastRenderedPageBreak/>
        <w:t>环境管理与监测计划</w:t>
      </w:r>
      <w:bookmarkEnd w:id="177"/>
      <w:bookmarkEnd w:id="178"/>
    </w:p>
    <w:p w14:paraId="00A20290" w14:textId="77777777" w:rsidR="006A596D" w:rsidRPr="004875B5" w:rsidRDefault="00434D4C">
      <w:pPr>
        <w:snapToGrid w:val="0"/>
        <w:spacing w:before="0"/>
        <w:ind w:firstLineChars="200" w:firstLine="480"/>
      </w:pPr>
      <w:r w:rsidRPr="004875B5">
        <w:rPr>
          <w:bCs/>
        </w:rPr>
        <w:t>本</w:t>
      </w:r>
      <w:r w:rsidRPr="004875B5">
        <w:rPr>
          <w:lang w:val="zh-CN"/>
        </w:rPr>
        <w:t>项目</w:t>
      </w:r>
      <w:r w:rsidRPr="004875B5">
        <w:t>在建设期和运行期，都会对其所在区域环境造成一定的影响，因此建设单位应在加强环境管理的同时，定期进行环境监测，及时了解工程在不同时期对周围环境的影响，以便采取相应措施，消除不利影响，减轻环境污染。项目建成后，应按市环保局的要求加强对企业的环境管理，要建立健全的环保监督和管理制度。</w:t>
      </w:r>
    </w:p>
    <w:p w14:paraId="6248F6FF" w14:textId="77777777" w:rsidR="006A596D" w:rsidRPr="004875B5" w:rsidRDefault="00434D4C" w:rsidP="00FE2D68">
      <w:pPr>
        <w:pStyle w:val="2Heading211112b22H2Underrubrik1p"/>
        <w:snapToGrid w:val="0"/>
        <w:spacing w:beforeLines="0" w:before="0"/>
        <w:ind w:left="0" w:firstLine="0"/>
        <w:rPr>
          <w:rFonts w:hAnsi="Times New Roman"/>
        </w:rPr>
      </w:pPr>
      <w:bookmarkStart w:id="179" w:name="_Toc480554793"/>
      <w:bookmarkStart w:id="180" w:name="_Toc498434981"/>
      <w:bookmarkStart w:id="181" w:name="_Toc479581266"/>
      <w:bookmarkStart w:id="182" w:name="_Toc105682314"/>
      <w:r w:rsidRPr="004875B5">
        <w:rPr>
          <w:rFonts w:hAnsi="Times New Roman"/>
        </w:rPr>
        <w:t>环境管理</w:t>
      </w:r>
      <w:bookmarkEnd w:id="179"/>
      <w:bookmarkEnd w:id="180"/>
      <w:bookmarkEnd w:id="181"/>
      <w:bookmarkEnd w:id="182"/>
    </w:p>
    <w:p w14:paraId="243886AE" w14:textId="77777777" w:rsidR="006A596D" w:rsidRPr="004875B5" w:rsidRDefault="00434D4C">
      <w:pPr>
        <w:snapToGrid w:val="0"/>
        <w:spacing w:before="0"/>
        <w:ind w:firstLine="482"/>
        <w:rPr>
          <w:szCs w:val="24"/>
        </w:rPr>
      </w:pPr>
      <w:r w:rsidRPr="004875B5">
        <w:rPr>
          <w:szCs w:val="24"/>
        </w:rPr>
        <w:t>项目建成后，应按当地环境主管部门的要求加强对企业的环境管理，要求建立健全企业的环保监督、管理制度。</w:t>
      </w:r>
    </w:p>
    <w:p w14:paraId="279391B0" w14:textId="77777777" w:rsidR="006A596D" w:rsidRPr="004875B5" w:rsidRDefault="00434D4C">
      <w:pPr>
        <w:snapToGrid w:val="0"/>
        <w:spacing w:before="0"/>
        <w:ind w:firstLine="482"/>
        <w:rPr>
          <w:szCs w:val="24"/>
        </w:rPr>
      </w:pPr>
      <w:bookmarkStart w:id="183" w:name="_Toc518979694"/>
      <w:bookmarkStart w:id="184" w:name="_Toc69649064"/>
      <w:bookmarkStart w:id="185" w:name="_Toc58982870"/>
      <w:bookmarkStart w:id="186" w:name="_Toc69721370"/>
      <w:r w:rsidRPr="004875B5">
        <w:rPr>
          <w:szCs w:val="24"/>
        </w:rPr>
        <w:t>（</w:t>
      </w:r>
      <w:r w:rsidRPr="004875B5">
        <w:rPr>
          <w:szCs w:val="24"/>
        </w:rPr>
        <w:t>1</w:t>
      </w:r>
      <w:r w:rsidRPr="004875B5">
        <w:rPr>
          <w:szCs w:val="24"/>
        </w:rPr>
        <w:t>）环境管理机构</w:t>
      </w:r>
      <w:bookmarkEnd w:id="183"/>
      <w:bookmarkEnd w:id="184"/>
      <w:bookmarkEnd w:id="185"/>
      <w:bookmarkEnd w:id="186"/>
    </w:p>
    <w:p w14:paraId="6348C38F" w14:textId="77777777" w:rsidR="006A596D" w:rsidRPr="004875B5" w:rsidRDefault="00434D4C">
      <w:pPr>
        <w:snapToGrid w:val="0"/>
        <w:spacing w:before="0"/>
        <w:ind w:firstLine="482"/>
        <w:rPr>
          <w:szCs w:val="24"/>
        </w:rPr>
      </w:pPr>
      <w:r w:rsidRPr="004875B5">
        <w:rPr>
          <w:szCs w:val="24"/>
        </w:rPr>
        <w:t>项目建成后，在试运行阶段及正常生产过程中必须设立环境管理机构，配备专业环保管理人员，负责环境监督管理工作。</w:t>
      </w:r>
    </w:p>
    <w:p w14:paraId="79832EBF" w14:textId="77777777" w:rsidR="006A596D" w:rsidRPr="004875B5" w:rsidRDefault="00434D4C">
      <w:pPr>
        <w:snapToGrid w:val="0"/>
        <w:spacing w:before="0"/>
        <w:ind w:firstLine="482"/>
        <w:rPr>
          <w:szCs w:val="24"/>
        </w:rPr>
      </w:pPr>
      <w:bookmarkStart w:id="187" w:name="_Toc69721371"/>
      <w:bookmarkStart w:id="188" w:name="_Toc69649065"/>
      <w:bookmarkStart w:id="189" w:name="_Toc518979695"/>
      <w:bookmarkStart w:id="190" w:name="_Toc58982871"/>
      <w:r w:rsidRPr="004875B5">
        <w:rPr>
          <w:szCs w:val="24"/>
        </w:rPr>
        <w:t>（</w:t>
      </w:r>
      <w:r w:rsidRPr="004875B5">
        <w:rPr>
          <w:szCs w:val="24"/>
        </w:rPr>
        <w:t>2</w:t>
      </w:r>
      <w:r w:rsidRPr="004875B5">
        <w:rPr>
          <w:szCs w:val="24"/>
        </w:rPr>
        <w:t>）环保管理制度的建立</w:t>
      </w:r>
      <w:bookmarkEnd w:id="187"/>
      <w:bookmarkEnd w:id="188"/>
      <w:bookmarkEnd w:id="189"/>
      <w:bookmarkEnd w:id="190"/>
    </w:p>
    <w:p w14:paraId="38A54182" w14:textId="77777777" w:rsidR="006A596D" w:rsidRPr="004875B5" w:rsidRDefault="00434D4C">
      <w:pPr>
        <w:snapToGrid w:val="0"/>
        <w:spacing w:before="0"/>
        <w:ind w:firstLine="482"/>
        <w:rPr>
          <w:bCs/>
          <w:szCs w:val="24"/>
        </w:rPr>
      </w:pPr>
      <w:r w:rsidRPr="004875B5">
        <w:rPr>
          <w:bCs/>
          <w:szCs w:val="24"/>
        </w:rPr>
        <w:fldChar w:fldCharType="begin"/>
      </w:r>
      <w:r w:rsidRPr="004875B5">
        <w:rPr>
          <w:bCs/>
          <w:szCs w:val="24"/>
        </w:rPr>
        <w:instrText xml:space="preserve"> = 1 \* GB3 </w:instrText>
      </w:r>
      <w:r w:rsidRPr="004875B5">
        <w:rPr>
          <w:bCs/>
          <w:szCs w:val="24"/>
        </w:rPr>
        <w:fldChar w:fldCharType="separate"/>
      </w:r>
      <w:r w:rsidRPr="004875B5">
        <w:rPr>
          <w:rFonts w:ascii="宋体" w:hAnsi="宋体" w:cs="宋体" w:hint="eastAsia"/>
          <w:bCs/>
          <w:szCs w:val="24"/>
        </w:rPr>
        <w:t>①</w:t>
      </w:r>
      <w:r w:rsidRPr="004875B5">
        <w:rPr>
          <w:bCs/>
          <w:szCs w:val="24"/>
        </w:rPr>
        <w:fldChar w:fldCharType="end"/>
      </w:r>
      <w:r w:rsidRPr="004875B5">
        <w:rPr>
          <w:bCs/>
          <w:szCs w:val="24"/>
        </w:rPr>
        <w:t>排污定期报告制度</w:t>
      </w:r>
    </w:p>
    <w:p w14:paraId="36CEF643" w14:textId="22A48053" w:rsidR="006A596D" w:rsidRPr="004875B5" w:rsidRDefault="00434D4C">
      <w:pPr>
        <w:snapToGrid w:val="0"/>
        <w:spacing w:before="0"/>
        <w:ind w:firstLine="482"/>
        <w:rPr>
          <w:bCs/>
          <w:szCs w:val="24"/>
        </w:rPr>
      </w:pPr>
      <w:r w:rsidRPr="004875B5">
        <w:rPr>
          <w:bCs/>
          <w:szCs w:val="24"/>
        </w:rPr>
        <w:t>要定期向当地</w:t>
      </w:r>
      <w:r w:rsidR="00526295" w:rsidRPr="004875B5">
        <w:rPr>
          <w:bCs/>
          <w:szCs w:val="24"/>
        </w:rPr>
        <w:t>生态环境</w:t>
      </w:r>
      <w:r w:rsidRPr="004875B5">
        <w:rPr>
          <w:bCs/>
          <w:szCs w:val="24"/>
        </w:rPr>
        <w:t>部门报告污染治理设施运行情况、污染物排放情况以及污染事故、污染纠纷等情况。</w:t>
      </w:r>
    </w:p>
    <w:p w14:paraId="3CCA409B" w14:textId="77777777" w:rsidR="006A596D" w:rsidRPr="004875B5" w:rsidRDefault="00434D4C">
      <w:pPr>
        <w:snapToGrid w:val="0"/>
        <w:spacing w:before="0"/>
        <w:ind w:firstLine="482"/>
        <w:rPr>
          <w:bCs/>
          <w:szCs w:val="24"/>
        </w:rPr>
      </w:pPr>
      <w:r w:rsidRPr="004875B5">
        <w:rPr>
          <w:bCs/>
          <w:szCs w:val="24"/>
        </w:rPr>
        <w:fldChar w:fldCharType="begin"/>
      </w:r>
      <w:r w:rsidRPr="004875B5">
        <w:rPr>
          <w:bCs/>
          <w:szCs w:val="24"/>
        </w:rPr>
        <w:instrText xml:space="preserve"> = 2 \* GB3 </w:instrText>
      </w:r>
      <w:r w:rsidRPr="004875B5">
        <w:rPr>
          <w:bCs/>
          <w:szCs w:val="24"/>
        </w:rPr>
        <w:fldChar w:fldCharType="separate"/>
      </w:r>
      <w:r w:rsidRPr="004875B5">
        <w:rPr>
          <w:rFonts w:ascii="宋体" w:hAnsi="宋体" w:cs="宋体" w:hint="eastAsia"/>
          <w:bCs/>
          <w:szCs w:val="24"/>
        </w:rPr>
        <w:t>②</w:t>
      </w:r>
      <w:r w:rsidRPr="004875B5">
        <w:rPr>
          <w:bCs/>
          <w:szCs w:val="24"/>
        </w:rPr>
        <w:fldChar w:fldCharType="end"/>
      </w:r>
      <w:r w:rsidRPr="004875B5">
        <w:rPr>
          <w:bCs/>
          <w:szCs w:val="24"/>
        </w:rPr>
        <w:t>污染处理设施的管理制度。</w:t>
      </w:r>
    </w:p>
    <w:p w14:paraId="361D5319" w14:textId="77777777" w:rsidR="006A596D" w:rsidRPr="004875B5" w:rsidRDefault="00434D4C">
      <w:pPr>
        <w:snapToGrid w:val="0"/>
        <w:spacing w:before="0"/>
        <w:ind w:firstLine="482"/>
        <w:rPr>
          <w:bCs/>
          <w:szCs w:val="24"/>
        </w:rPr>
      </w:pPr>
      <w:r w:rsidRPr="004875B5">
        <w:rPr>
          <w:bCs/>
          <w:szCs w:val="24"/>
        </w:rPr>
        <w:t>对污染治理设施的管理必须与生产经营活动一起纳入企业的日常管理中，要建立岗位责任制，制定操作规程，建立管理台帐。</w:t>
      </w:r>
    </w:p>
    <w:p w14:paraId="1E09C94A" w14:textId="77777777" w:rsidR="006A596D" w:rsidRPr="004875B5" w:rsidRDefault="00434D4C">
      <w:pPr>
        <w:snapToGrid w:val="0"/>
        <w:spacing w:before="0"/>
        <w:ind w:firstLine="482"/>
        <w:rPr>
          <w:bCs/>
          <w:szCs w:val="24"/>
        </w:rPr>
      </w:pPr>
      <w:r w:rsidRPr="004875B5">
        <w:rPr>
          <w:bCs/>
          <w:szCs w:val="24"/>
        </w:rPr>
        <w:fldChar w:fldCharType="begin"/>
      </w:r>
      <w:r w:rsidRPr="004875B5">
        <w:rPr>
          <w:bCs/>
          <w:szCs w:val="24"/>
        </w:rPr>
        <w:instrText xml:space="preserve"> = 3 \* GB3 </w:instrText>
      </w:r>
      <w:r w:rsidRPr="004875B5">
        <w:rPr>
          <w:bCs/>
          <w:szCs w:val="24"/>
        </w:rPr>
        <w:fldChar w:fldCharType="separate"/>
      </w:r>
      <w:r w:rsidRPr="004875B5">
        <w:rPr>
          <w:rFonts w:ascii="宋体" w:hAnsi="宋体" w:cs="宋体" w:hint="eastAsia"/>
          <w:bCs/>
          <w:szCs w:val="24"/>
        </w:rPr>
        <w:t>③</w:t>
      </w:r>
      <w:r w:rsidRPr="004875B5">
        <w:rPr>
          <w:bCs/>
          <w:szCs w:val="24"/>
        </w:rPr>
        <w:fldChar w:fldCharType="end"/>
      </w:r>
      <w:r w:rsidRPr="004875B5">
        <w:rPr>
          <w:bCs/>
          <w:szCs w:val="24"/>
        </w:rPr>
        <w:t>奖惩制度</w:t>
      </w:r>
    </w:p>
    <w:p w14:paraId="787BE23D" w14:textId="77777777" w:rsidR="006A596D" w:rsidRPr="004875B5" w:rsidRDefault="00434D4C">
      <w:pPr>
        <w:snapToGrid w:val="0"/>
        <w:spacing w:before="0"/>
        <w:ind w:firstLine="482"/>
        <w:rPr>
          <w:bCs/>
          <w:szCs w:val="24"/>
        </w:rPr>
      </w:pPr>
      <w:r w:rsidRPr="004875B5">
        <w:rPr>
          <w:bCs/>
          <w:szCs w:val="24"/>
        </w:rPr>
        <w:t>企业应设置环境保护奖惩制度，对爱护环保设施，节能降耗、改善环境者实行奖励；对不按环保要求管理，造成环保设施损坏、环境污染和资源、能源浪费者予以处罚。</w:t>
      </w:r>
    </w:p>
    <w:p w14:paraId="43A32D81" w14:textId="77777777" w:rsidR="006A596D" w:rsidRPr="004875B5" w:rsidRDefault="00434D4C">
      <w:pPr>
        <w:snapToGrid w:val="0"/>
        <w:spacing w:before="0"/>
        <w:ind w:firstLine="482"/>
        <w:rPr>
          <w:bCs/>
          <w:szCs w:val="24"/>
        </w:rPr>
      </w:pPr>
      <w:r w:rsidRPr="004875B5">
        <w:rPr>
          <w:bCs/>
          <w:szCs w:val="24"/>
        </w:rPr>
        <w:fldChar w:fldCharType="begin"/>
      </w:r>
      <w:r w:rsidRPr="004875B5">
        <w:rPr>
          <w:bCs/>
          <w:szCs w:val="24"/>
        </w:rPr>
        <w:instrText xml:space="preserve"> = 4 \* GB3 </w:instrText>
      </w:r>
      <w:r w:rsidRPr="004875B5">
        <w:rPr>
          <w:bCs/>
          <w:szCs w:val="24"/>
        </w:rPr>
        <w:fldChar w:fldCharType="separate"/>
      </w:r>
      <w:r w:rsidRPr="004875B5">
        <w:rPr>
          <w:rFonts w:ascii="宋体" w:hAnsi="宋体" w:cs="宋体" w:hint="eastAsia"/>
          <w:bCs/>
          <w:szCs w:val="24"/>
        </w:rPr>
        <w:t>④</w:t>
      </w:r>
      <w:r w:rsidRPr="004875B5">
        <w:rPr>
          <w:bCs/>
          <w:szCs w:val="24"/>
        </w:rPr>
        <w:fldChar w:fldCharType="end"/>
      </w:r>
      <w:r w:rsidRPr="004875B5">
        <w:rPr>
          <w:bCs/>
          <w:szCs w:val="24"/>
        </w:rPr>
        <w:t>制定各类环保规章制度</w:t>
      </w:r>
    </w:p>
    <w:p w14:paraId="661584B4" w14:textId="77777777" w:rsidR="006A596D" w:rsidRPr="004875B5" w:rsidRDefault="00434D4C">
      <w:pPr>
        <w:snapToGrid w:val="0"/>
        <w:spacing w:before="0"/>
        <w:ind w:firstLine="482"/>
        <w:rPr>
          <w:bCs/>
          <w:szCs w:val="24"/>
        </w:rPr>
      </w:pPr>
      <w:r w:rsidRPr="004875B5">
        <w:rPr>
          <w:bCs/>
          <w:szCs w:val="24"/>
        </w:rPr>
        <w:t>制定全公司的环境方针、环境管理手册及一系列作业指导书以促进全公司的环境保护工作，使环境保护工作规范化和程序化，通过重要环境因素识别、提出持续改进措施，将全公司环境污染的影响逐年降低。制定各类环保规章制度包括：</w:t>
      </w:r>
    </w:p>
    <w:p w14:paraId="6290DB3C" w14:textId="77777777" w:rsidR="006A596D" w:rsidRPr="004875B5" w:rsidRDefault="00434D4C">
      <w:pPr>
        <w:snapToGrid w:val="0"/>
        <w:spacing w:before="0"/>
        <w:ind w:firstLine="482"/>
        <w:rPr>
          <w:bCs/>
          <w:szCs w:val="24"/>
        </w:rPr>
      </w:pPr>
      <w:r w:rsidRPr="004875B5">
        <w:rPr>
          <w:bCs/>
          <w:szCs w:val="24"/>
        </w:rPr>
        <w:t>1</w:t>
      </w:r>
      <w:r w:rsidRPr="004875B5">
        <w:rPr>
          <w:bCs/>
          <w:szCs w:val="24"/>
        </w:rPr>
        <w:t>）环境保护职责管理条例</w:t>
      </w:r>
    </w:p>
    <w:p w14:paraId="6A377193" w14:textId="77777777" w:rsidR="006A596D" w:rsidRPr="004875B5" w:rsidRDefault="00434D4C">
      <w:pPr>
        <w:snapToGrid w:val="0"/>
        <w:spacing w:before="0"/>
        <w:ind w:firstLine="482"/>
        <w:rPr>
          <w:bCs/>
          <w:szCs w:val="24"/>
        </w:rPr>
      </w:pPr>
      <w:r w:rsidRPr="004875B5">
        <w:rPr>
          <w:bCs/>
          <w:szCs w:val="24"/>
        </w:rPr>
        <w:t>2</w:t>
      </w:r>
      <w:r w:rsidRPr="004875B5">
        <w:rPr>
          <w:bCs/>
          <w:szCs w:val="24"/>
        </w:rPr>
        <w:t>）建设项目</w:t>
      </w:r>
      <w:r w:rsidRPr="004875B5">
        <w:rPr>
          <w:bCs/>
          <w:szCs w:val="24"/>
        </w:rPr>
        <w:t>“</w:t>
      </w:r>
      <w:r w:rsidRPr="004875B5">
        <w:rPr>
          <w:bCs/>
          <w:szCs w:val="24"/>
        </w:rPr>
        <w:t>三同时</w:t>
      </w:r>
      <w:r w:rsidRPr="004875B5">
        <w:rPr>
          <w:bCs/>
          <w:szCs w:val="24"/>
        </w:rPr>
        <w:t>”</w:t>
      </w:r>
      <w:r w:rsidRPr="004875B5">
        <w:rPr>
          <w:bCs/>
          <w:szCs w:val="24"/>
        </w:rPr>
        <w:t>管理制度</w:t>
      </w:r>
    </w:p>
    <w:p w14:paraId="6C0CFA01" w14:textId="77777777" w:rsidR="006A596D" w:rsidRPr="004875B5" w:rsidRDefault="00434D4C">
      <w:pPr>
        <w:snapToGrid w:val="0"/>
        <w:spacing w:before="0"/>
        <w:ind w:firstLine="482"/>
        <w:rPr>
          <w:bCs/>
          <w:szCs w:val="24"/>
        </w:rPr>
      </w:pPr>
      <w:r w:rsidRPr="004875B5">
        <w:rPr>
          <w:bCs/>
          <w:szCs w:val="24"/>
        </w:rPr>
        <w:t>3</w:t>
      </w:r>
      <w:r w:rsidRPr="004875B5">
        <w:rPr>
          <w:bCs/>
          <w:szCs w:val="24"/>
        </w:rPr>
        <w:t>）污水排放管理制度</w:t>
      </w:r>
    </w:p>
    <w:p w14:paraId="48DFDDE4" w14:textId="77777777" w:rsidR="006A596D" w:rsidRPr="004875B5" w:rsidRDefault="00434D4C">
      <w:pPr>
        <w:snapToGrid w:val="0"/>
        <w:spacing w:before="0"/>
        <w:ind w:firstLine="482"/>
        <w:rPr>
          <w:bCs/>
          <w:szCs w:val="24"/>
        </w:rPr>
      </w:pPr>
      <w:r w:rsidRPr="004875B5">
        <w:rPr>
          <w:bCs/>
          <w:szCs w:val="24"/>
        </w:rPr>
        <w:t>4</w:t>
      </w:r>
      <w:r w:rsidRPr="004875B5">
        <w:rPr>
          <w:bCs/>
          <w:szCs w:val="24"/>
        </w:rPr>
        <w:t>）污水处理装置日常运行管理制度</w:t>
      </w:r>
    </w:p>
    <w:p w14:paraId="4F505276" w14:textId="77777777" w:rsidR="006A596D" w:rsidRPr="004875B5" w:rsidRDefault="00434D4C">
      <w:pPr>
        <w:snapToGrid w:val="0"/>
        <w:spacing w:before="0"/>
        <w:ind w:firstLine="482"/>
        <w:rPr>
          <w:bCs/>
          <w:szCs w:val="24"/>
        </w:rPr>
      </w:pPr>
      <w:r w:rsidRPr="004875B5">
        <w:rPr>
          <w:bCs/>
          <w:szCs w:val="24"/>
        </w:rPr>
        <w:lastRenderedPageBreak/>
        <w:t>5</w:t>
      </w:r>
      <w:r w:rsidRPr="004875B5">
        <w:rPr>
          <w:bCs/>
          <w:szCs w:val="24"/>
        </w:rPr>
        <w:t>）排污情况报告制度</w:t>
      </w:r>
    </w:p>
    <w:p w14:paraId="57786284" w14:textId="77777777" w:rsidR="006A596D" w:rsidRPr="004875B5" w:rsidRDefault="00434D4C">
      <w:pPr>
        <w:snapToGrid w:val="0"/>
        <w:spacing w:before="0"/>
        <w:ind w:firstLine="482"/>
        <w:rPr>
          <w:bCs/>
          <w:szCs w:val="24"/>
        </w:rPr>
      </w:pPr>
      <w:r w:rsidRPr="004875B5">
        <w:rPr>
          <w:bCs/>
          <w:szCs w:val="24"/>
        </w:rPr>
        <w:t>6</w:t>
      </w:r>
      <w:r w:rsidRPr="004875B5">
        <w:rPr>
          <w:bCs/>
          <w:szCs w:val="24"/>
        </w:rPr>
        <w:t>）污染事故处理制度</w:t>
      </w:r>
    </w:p>
    <w:p w14:paraId="40684023" w14:textId="77777777" w:rsidR="006A596D" w:rsidRPr="004875B5" w:rsidRDefault="00434D4C">
      <w:pPr>
        <w:snapToGrid w:val="0"/>
        <w:spacing w:before="0"/>
        <w:rPr>
          <w:bCs/>
          <w:szCs w:val="24"/>
        </w:rPr>
      </w:pPr>
      <w:r w:rsidRPr="004875B5">
        <w:rPr>
          <w:bCs/>
          <w:szCs w:val="24"/>
        </w:rPr>
        <w:t>7</w:t>
      </w:r>
      <w:r w:rsidRPr="004875B5">
        <w:rPr>
          <w:bCs/>
          <w:szCs w:val="24"/>
        </w:rPr>
        <w:t>）固体废弃物的管理与处置制度。</w:t>
      </w:r>
    </w:p>
    <w:p w14:paraId="7A7164EA" w14:textId="77777777" w:rsidR="006A596D" w:rsidRPr="004875B5" w:rsidRDefault="00434D4C" w:rsidP="00FE2D68">
      <w:pPr>
        <w:pStyle w:val="2Heading211112b22H2Underrubrik1p"/>
        <w:snapToGrid w:val="0"/>
        <w:spacing w:beforeLines="0" w:before="0"/>
        <w:ind w:left="0" w:firstLine="0"/>
        <w:rPr>
          <w:rFonts w:hAnsi="Times New Roman"/>
        </w:rPr>
      </w:pPr>
      <w:bookmarkStart w:id="191" w:name="_Toc105682315"/>
      <w:r w:rsidRPr="004875B5">
        <w:rPr>
          <w:rFonts w:hAnsi="Times New Roman"/>
        </w:rPr>
        <w:t>污染物排放台账</w:t>
      </w:r>
      <w:bookmarkEnd w:id="191"/>
    </w:p>
    <w:p w14:paraId="6B395BEB" w14:textId="5734C5B9" w:rsidR="006A596D" w:rsidRPr="004875B5" w:rsidRDefault="00434D4C">
      <w:pPr>
        <w:ind w:firstLineChars="200" w:firstLine="480"/>
      </w:pPr>
      <w:r w:rsidRPr="004875B5">
        <w:t>建设单位应充分结合项目污染物治理工艺、处理及处理去向，建立污染物管理台账。</w:t>
      </w:r>
    </w:p>
    <w:p w14:paraId="4AE6CD13" w14:textId="77777777" w:rsidR="006A596D" w:rsidRPr="004875B5" w:rsidRDefault="00434D4C" w:rsidP="00FE2D68">
      <w:pPr>
        <w:pStyle w:val="2Heading211112b22H2Underrubrik1p"/>
        <w:snapToGrid w:val="0"/>
        <w:spacing w:beforeLines="0" w:before="0"/>
        <w:ind w:left="0" w:firstLine="0"/>
        <w:rPr>
          <w:rFonts w:hAnsi="Times New Roman"/>
        </w:rPr>
      </w:pPr>
      <w:bookmarkStart w:id="192" w:name="_Toc91557944"/>
      <w:bookmarkStart w:id="193" w:name="_Toc26104447"/>
      <w:bookmarkStart w:id="194" w:name="_Toc14831094"/>
      <w:bookmarkStart w:id="195" w:name="_Toc136852764"/>
      <w:bookmarkStart w:id="196" w:name="_Toc26107010"/>
      <w:bookmarkStart w:id="197" w:name="_Toc479581267"/>
      <w:bookmarkStart w:id="198" w:name="_Toc516973217"/>
      <w:bookmarkStart w:id="199" w:name="_Toc526425443"/>
      <w:bookmarkStart w:id="200" w:name="_Toc498434982"/>
      <w:bookmarkStart w:id="201" w:name="_Toc143050187"/>
      <w:bookmarkStart w:id="202" w:name="_Toc480554794"/>
      <w:bookmarkStart w:id="203" w:name="_Toc26104638"/>
      <w:bookmarkStart w:id="204" w:name="_Toc105682316"/>
      <w:r w:rsidRPr="004875B5">
        <w:rPr>
          <w:rFonts w:hAnsi="Times New Roman"/>
        </w:rPr>
        <w:t>环境监测计划</w:t>
      </w:r>
      <w:bookmarkEnd w:id="192"/>
      <w:bookmarkEnd w:id="193"/>
      <w:bookmarkEnd w:id="194"/>
      <w:bookmarkEnd w:id="195"/>
      <w:bookmarkEnd w:id="196"/>
      <w:bookmarkEnd w:id="197"/>
      <w:bookmarkEnd w:id="198"/>
      <w:bookmarkEnd w:id="199"/>
      <w:bookmarkEnd w:id="200"/>
      <w:bookmarkEnd w:id="201"/>
      <w:bookmarkEnd w:id="202"/>
      <w:bookmarkEnd w:id="203"/>
      <w:bookmarkEnd w:id="204"/>
    </w:p>
    <w:p w14:paraId="13562A65" w14:textId="77777777" w:rsidR="006A596D" w:rsidRPr="004875B5" w:rsidRDefault="00434D4C">
      <w:pPr>
        <w:pStyle w:val="3"/>
        <w:tabs>
          <w:tab w:val="clear" w:pos="1004"/>
          <w:tab w:val="clear" w:pos="2559"/>
          <w:tab w:val="left" w:pos="720"/>
        </w:tabs>
        <w:snapToGrid w:val="0"/>
        <w:spacing w:beforeLines="0" w:before="0"/>
        <w:ind w:left="720"/>
      </w:pPr>
      <w:r w:rsidRPr="004875B5">
        <w:t>环境监测目的</w:t>
      </w:r>
    </w:p>
    <w:p w14:paraId="6BA52C05" w14:textId="77777777" w:rsidR="006A596D" w:rsidRPr="004875B5" w:rsidRDefault="00434D4C">
      <w:pPr>
        <w:autoSpaceDE w:val="0"/>
        <w:autoSpaceDN w:val="0"/>
        <w:snapToGrid w:val="0"/>
        <w:spacing w:before="0"/>
        <w:ind w:firstLineChars="200" w:firstLine="480"/>
        <w:jc w:val="left"/>
        <w:textAlignment w:val="auto"/>
        <w:rPr>
          <w:kern w:val="0"/>
          <w:sz w:val="20"/>
        </w:rPr>
      </w:pPr>
      <w:r w:rsidRPr="004875B5">
        <w:rPr>
          <w:kern w:val="0"/>
          <w:szCs w:val="24"/>
        </w:rPr>
        <w:t>检查、跟踪运行期内各项环保措施实施的情况与效果，以及环境质量变化动态。环境监测是企业搞好环境管理，促进污染治理设施正常运行的主要保障。通过定期的环境监测，了解邻近地区的环境质量状况，可以及时发现问题、解决问题，从而有利于监督各项环保措施的落实，并根据监测结果适时调整环境保护计划。</w:t>
      </w:r>
    </w:p>
    <w:p w14:paraId="3A96B906" w14:textId="77777777" w:rsidR="006A596D" w:rsidRPr="004875B5" w:rsidRDefault="00434D4C">
      <w:pPr>
        <w:pStyle w:val="3"/>
        <w:tabs>
          <w:tab w:val="clear" w:pos="1004"/>
          <w:tab w:val="clear" w:pos="2559"/>
          <w:tab w:val="left" w:pos="720"/>
        </w:tabs>
        <w:snapToGrid w:val="0"/>
        <w:spacing w:beforeLines="0" w:before="0"/>
        <w:ind w:left="720"/>
      </w:pPr>
      <w:r w:rsidRPr="004875B5">
        <w:t>环境监测计划</w:t>
      </w:r>
    </w:p>
    <w:p w14:paraId="4344E2BD"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w:t>
      </w:r>
      <w:r w:rsidRPr="004875B5">
        <w:rPr>
          <w:kern w:val="0"/>
          <w:szCs w:val="24"/>
        </w:rPr>
        <w:t>1</w:t>
      </w:r>
      <w:r w:rsidRPr="004875B5">
        <w:rPr>
          <w:kern w:val="0"/>
          <w:szCs w:val="24"/>
        </w:rPr>
        <w:t>）对项目运营的废水处理设施的运行效果、运行过程的维护和检修进行检查和监督，定期向地方环保管理部门汇报设施的运行状况。</w:t>
      </w:r>
    </w:p>
    <w:p w14:paraId="44BB320B"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w:t>
      </w:r>
      <w:r w:rsidRPr="004875B5">
        <w:rPr>
          <w:kern w:val="0"/>
          <w:szCs w:val="24"/>
        </w:rPr>
        <w:t>2</w:t>
      </w:r>
      <w:r w:rsidRPr="004875B5">
        <w:rPr>
          <w:kern w:val="0"/>
          <w:szCs w:val="24"/>
        </w:rPr>
        <w:t>）定期对项目外排废水、废气和噪声进行监测。</w:t>
      </w:r>
    </w:p>
    <w:p w14:paraId="5C7BB17A"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w:t>
      </w:r>
      <w:r w:rsidRPr="004875B5">
        <w:rPr>
          <w:kern w:val="0"/>
          <w:szCs w:val="24"/>
        </w:rPr>
        <w:t>3</w:t>
      </w:r>
      <w:r w:rsidRPr="004875B5">
        <w:rPr>
          <w:kern w:val="0"/>
          <w:szCs w:val="24"/>
        </w:rPr>
        <w:t>）及时发现和排除非正常排污隐患的检查制度和实施。</w:t>
      </w:r>
    </w:p>
    <w:p w14:paraId="10547B3A"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w:t>
      </w:r>
      <w:r w:rsidRPr="004875B5">
        <w:rPr>
          <w:kern w:val="0"/>
          <w:szCs w:val="24"/>
        </w:rPr>
        <w:t>4</w:t>
      </w:r>
      <w:r w:rsidRPr="004875B5">
        <w:rPr>
          <w:kern w:val="0"/>
          <w:szCs w:val="24"/>
        </w:rPr>
        <w:t>）本项目产生的固废外售综合利用或外运处理。建议对废弃物进行定期检查，查清在固体废物暂存、运输等环节是否符合有关规定。</w:t>
      </w:r>
    </w:p>
    <w:p w14:paraId="140814BF" w14:textId="77777777" w:rsidR="006A596D" w:rsidRPr="004875B5" w:rsidRDefault="00434D4C">
      <w:pPr>
        <w:autoSpaceDE w:val="0"/>
        <w:autoSpaceDN w:val="0"/>
        <w:snapToGrid w:val="0"/>
        <w:spacing w:before="0"/>
        <w:ind w:firstLineChars="200" w:firstLine="480"/>
        <w:jc w:val="left"/>
        <w:textAlignment w:val="auto"/>
        <w:rPr>
          <w:kern w:val="0"/>
          <w:szCs w:val="24"/>
        </w:rPr>
      </w:pPr>
      <w:r w:rsidRPr="004875B5">
        <w:rPr>
          <w:kern w:val="0"/>
          <w:szCs w:val="24"/>
        </w:rPr>
        <w:t>根据《排污许可证申请与核发技术规范</w:t>
      </w:r>
      <w:r w:rsidRPr="004875B5">
        <w:rPr>
          <w:kern w:val="0"/>
          <w:szCs w:val="24"/>
        </w:rPr>
        <w:t xml:space="preserve">  </w:t>
      </w:r>
      <w:r w:rsidRPr="004875B5">
        <w:rPr>
          <w:kern w:val="0"/>
          <w:szCs w:val="24"/>
        </w:rPr>
        <w:t>总则》（</w:t>
      </w:r>
      <w:r w:rsidRPr="004875B5">
        <w:rPr>
          <w:kern w:val="0"/>
          <w:szCs w:val="24"/>
        </w:rPr>
        <w:t>HJ942-2018</w:t>
      </w:r>
      <w:r w:rsidRPr="004875B5">
        <w:rPr>
          <w:kern w:val="0"/>
          <w:szCs w:val="24"/>
        </w:rPr>
        <w:t>）、《排污许可证申请与核发技术规范</w:t>
      </w:r>
      <w:r w:rsidRPr="004875B5">
        <w:rPr>
          <w:kern w:val="0"/>
          <w:szCs w:val="24"/>
        </w:rPr>
        <w:t xml:space="preserve">  </w:t>
      </w:r>
      <w:r w:rsidRPr="004875B5">
        <w:rPr>
          <w:kern w:val="0"/>
          <w:szCs w:val="24"/>
        </w:rPr>
        <w:t>农副食品加工工业</w:t>
      </w:r>
      <w:r w:rsidRPr="004875B5">
        <w:rPr>
          <w:kern w:val="0"/>
          <w:szCs w:val="24"/>
        </w:rPr>
        <w:t>-</w:t>
      </w:r>
      <w:r w:rsidRPr="004875B5">
        <w:rPr>
          <w:kern w:val="0"/>
          <w:szCs w:val="24"/>
        </w:rPr>
        <w:t>屠宰及肉类加工业》（</w:t>
      </w:r>
      <w:r w:rsidRPr="004875B5">
        <w:rPr>
          <w:kern w:val="0"/>
          <w:szCs w:val="24"/>
        </w:rPr>
        <w:t>HJ860.3-2018</w:t>
      </w:r>
      <w:r w:rsidRPr="004875B5">
        <w:rPr>
          <w:kern w:val="0"/>
          <w:szCs w:val="24"/>
        </w:rPr>
        <w:t>）、《排污许可证申请与核发技术规范</w:t>
      </w:r>
      <w:r w:rsidRPr="004875B5">
        <w:rPr>
          <w:kern w:val="0"/>
          <w:szCs w:val="24"/>
        </w:rPr>
        <w:t xml:space="preserve">  </w:t>
      </w:r>
      <w:r w:rsidRPr="004875B5">
        <w:rPr>
          <w:kern w:val="0"/>
          <w:szCs w:val="24"/>
        </w:rPr>
        <w:t>锅炉》（</w:t>
      </w:r>
      <w:r w:rsidRPr="004875B5">
        <w:rPr>
          <w:kern w:val="0"/>
          <w:szCs w:val="24"/>
        </w:rPr>
        <w:t>HJ953-2018</w:t>
      </w:r>
      <w:r w:rsidRPr="004875B5">
        <w:rPr>
          <w:kern w:val="0"/>
          <w:szCs w:val="24"/>
        </w:rPr>
        <w:t>）、《排污单位自行监测技术指南</w:t>
      </w:r>
      <w:r w:rsidRPr="004875B5">
        <w:rPr>
          <w:kern w:val="0"/>
          <w:szCs w:val="24"/>
        </w:rPr>
        <w:t xml:space="preserve">    </w:t>
      </w:r>
      <w:r w:rsidRPr="004875B5">
        <w:rPr>
          <w:kern w:val="0"/>
          <w:szCs w:val="24"/>
        </w:rPr>
        <w:t>总则》（</w:t>
      </w:r>
      <w:r w:rsidRPr="004875B5">
        <w:rPr>
          <w:kern w:val="0"/>
          <w:szCs w:val="24"/>
        </w:rPr>
        <w:t>HJ819-2017</w:t>
      </w:r>
      <w:r w:rsidRPr="004875B5">
        <w:rPr>
          <w:kern w:val="0"/>
          <w:szCs w:val="24"/>
        </w:rPr>
        <w:t>）、《排污单位自行监测技术指南</w:t>
      </w:r>
      <w:r w:rsidRPr="004875B5">
        <w:rPr>
          <w:kern w:val="0"/>
          <w:szCs w:val="24"/>
        </w:rPr>
        <w:t xml:space="preserve">    </w:t>
      </w:r>
      <w:r w:rsidRPr="004875B5">
        <w:rPr>
          <w:kern w:val="0"/>
          <w:szCs w:val="24"/>
        </w:rPr>
        <w:t>农副食品加工业》（</w:t>
      </w:r>
      <w:r w:rsidRPr="004875B5">
        <w:rPr>
          <w:kern w:val="0"/>
          <w:szCs w:val="24"/>
        </w:rPr>
        <w:t>HJ 986-2018</w:t>
      </w:r>
      <w:r w:rsidRPr="004875B5">
        <w:rPr>
          <w:kern w:val="0"/>
          <w:szCs w:val="24"/>
        </w:rPr>
        <w:t>）中的相关要求，本项目营运期监测计划见表</w:t>
      </w:r>
      <w:r w:rsidRPr="004875B5">
        <w:rPr>
          <w:kern w:val="0"/>
          <w:szCs w:val="24"/>
        </w:rPr>
        <w:t>9.3-1</w:t>
      </w:r>
      <w:r w:rsidRPr="004875B5">
        <w:rPr>
          <w:kern w:val="0"/>
          <w:szCs w:val="24"/>
        </w:rPr>
        <w:t>。</w:t>
      </w:r>
    </w:p>
    <w:p w14:paraId="1510B177" w14:textId="77777777" w:rsidR="006A596D" w:rsidRPr="004875B5" w:rsidRDefault="00434D4C">
      <w:pPr>
        <w:pStyle w:val="afff7"/>
        <w:spacing w:line="240" w:lineRule="auto"/>
        <w:rPr>
          <w:rFonts w:eastAsia="宋体"/>
          <w:sz w:val="21"/>
          <w:szCs w:val="21"/>
        </w:rPr>
      </w:pPr>
      <w:r w:rsidRPr="004875B5">
        <w:rPr>
          <w:rFonts w:eastAsia="宋体"/>
          <w:sz w:val="21"/>
          <w:szCs w:val="21"/>
        </w:rPr>
        <w:t>表</w:t>
      </w:r>
      <w:r w:rsidRPr="004875B5">
        <w:rPr>
          <w:rFonts w:eastAsia="宋体"/>
          <w:sz w:val="21"/>
          <w:szCs w:val="21"/>
        </w:rPr>
        <w:t xml:space="preserve">9.3-1  </w:t>
      </w:r>
      <w:r w:rsidRPr="004875B5">
        <w:rPr>
          <w:rFonts w:eastAsia="宋体"/>
          <w:sz w:val="21"/>
          <w:szCs w:val="21"/>
        </w:rPr>
        <w:t>营运期间监测计划一览表</w:t>
      </w:r>
    </w:p>
    <w:tbl>
      <w:tblPr>
        <w:tblW w:w="9061" w:type="dxa"/>
        <w:jc w:val="center"/>
        <w:tblBorders>
          <w:top w:val="single" w:sz="12" w:space="0" w:color="auto"/>
          <w:bottom w:val="single" w:sz="12" w:space="0" w:color="auto"/>
          <w:insideH w:val="single" w:sz="2" w:space="0" w:color="auto"/>
          <w:insideV w:val="single" w:sz="2" w:space="0" w:color="auto"/>
        </w:tblBorders>
        <w:tblLayout w:type="fixed"/>
        <w:tblLook w:val="04A0" w:firstRow="1" w:lastRow="0" w:firstColumn="1" w:lastColumn="0" w:noHBand="0" w:noVBand="1"/>
      </w:tblPr>
      <w:tblGrid>
        <w:gridCol w:w="818"/>
        <w:gridCol w:w="995"/>
        <w:gridCol w:w="2832"/>
        <w:gridCol w:w="2294"/>
        <w:gridCol w:w="806"/>
        <w:gridCol w:w="1316"/>
      </w:tblGrid>
      <w:tr w:rsidR="00592E4A" w:rsidRPr="004875B5" w14:paraId="5FA28A66" w14:textId="77777777" w:rsidTr="0055137A">
        <w:trPr>
          <w:trHeight w:val="270"/>
          <w:jc w:val="center"/>
        </w:trPr>
        <w:tc>
          <w:tcPr>
            <w:tcW w:w="1813" w:type="dxa"/>
            <w:gridSpan w:val="2"/>
            <w:tcBorders>
              <w:top w:val="single" w:sz="12" w:space="0" w:color="auto"/>
              <w:bottom w:val="single" w:sz="12" w:space="0" w:color="auto"/>
            </w:tcBorders>
            <w:shd w:val="clear" w:color="auto" w:fill="auto"/>
            <w:noWrap/>
            <w:vAlign w:val="center"/>
          </w:tcPr>
          <w:p w14:paraId="3C74E00C"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类别</w:t>
            </w:r>
          </w:p>
        </w:tc>
        <w:tc>
          <w:tcPr>
            <w:tcW w:w="2832" w:type="dxa"/>
            <w:tcBorders>
              <w:top w:val="single" w:sz="12" w:space="0" w:color="auto"/>
              <w:bottom w:val="single" w:sz="12" w:space="0" w:color="auto"/>
            </w:tcBorders>
            <w:shd w:val="clear" w:color="auto" w:fill="auto"/>
            <w:vAlign w:val="center"/>
          </w:tcPr>
          <w:p w14:paraId="6AC40094"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监测地点</w:t>
            </w:r>
          </w:p>
        </w:tc>
        <w:tc>
          <w:tcPr>
            <w:tcW w:w="2294" w:type="dxa"/>
            <w:tcBorders>
              <w:top w:val="single" w:sz="12" w:space="0" w:color="auto"/>
              <w:bottom w:val="single" w:sz="12" w:space="0" w:color="auto"/>
            </w:tcBorders>
            <w:shd w:val="clear" w:color="auto" w:fill="auto"/>
            <w:vAlign w:val="center"/>
          </w:tcPr>
          <w:p w14:paraId="7C570DE5"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监测项目</w:t>
            </w:r>
          </w:p>
        </w:tc>
        <w:tc>
          <w:tcPr>
            <w:tcW w:w="806" w:type="dxa"/>
            <w:tcBorders>
              <w:top w:val="single" w:sz="12" w:space="0" w:color="auto"/>
              <w:bottom w:val="single" w:sz="12" w:space="0" w:color="auto"/>
            </w:tcBorders>
            <w:shd w:val="clear" w:color="auto" w:fill="auto"/>
            <w:vAlign w:val="center"/>
          </w:tcPr>
          <w:p w14:paraId="32BD0C1E"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监测频率</w:t>
            </w:r>
          </w:p>
        </w:tc>
        <w:tc>
          <w:tcPr>
            <w:tcW w:w="1316" w:type="dxa"/>
            <w:tcBorders>
              <w:top w:val="single" w:sz="12" w:space="0" w:color="auto"/>
              <w:bottom w:val="single" w:sz="12" w:space="0" w:color="auto"/>
            </w:tcBorders>
            <w:shd w:val="clear" w:color="auto" w:fill="auto"/>
            <w:vAlign w:val="center"/>
          </w:tcPr>
          <w:p w14:paraId="1986B38B"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监测时间</w:t>
            </w:r>
          </w:p>
        </w:tc>
      </w:tr>
      <w:tr w:rsidR="001B0D6F" w:rsidRPr="004875B5" w14:paraId="4FF56593" w14:textId="77777777" w:rsidTr="0055137A">
        <w:trPr>
          <w:trHeight w:val="628"/>
          <w:jc w:val="center"/>
        </w:trPr>
        <w:tc>
          <w:tcPr>
            <w:tcW w:w="818" w:type="dxa"/>
            <w:vMerge w:val="restart"/>
            <w:tcBorders>
              <w:top w:val="single" w:sz="12" w:space="0" w:color="auto"/>
            </w:tcBorders>
            <w:shd w:val="clear" w:color="auto" w:fill="auto"/>
            <w:noWrap/>
            <w:vAlign w:val="center"/>
          </w:tcPr>
          <w:p w14:paraId="79A46004"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污染</w:t>
            </w:r>
          </w:p>
          <w:p w14:paraId="3204680C"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排放监测</w:t>
            </w:r>
          </w:p>
        </w:tc>
        <w:tc>
          <w:tcPr>
            <w:tcW w:w="995" w:type="dxa"/>
            <w:vMerge w:val="restart"/>
            <w:tcBorders>
              <w:top w:val="single" w:sz="12" w:space="0" w:color="auto"/>
            </w:tcBorders>
            <w:shd w:val="clear" w:color="auto" w:fill="auto"/>
            <w:vAlign w:val="center"/>
          </w:tcPr>
          <w:p w14:paraId="6E187218"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废气</w:t>
            </w:r>
          </w:p>
        </w:tc>
        <w:tc>
          <w:tcPr>
            <w:tcW w:w="2832" w:type="dxa"/>
            <w:tcBorders>
              <w:top w:val="single" w:sz="12" w:space="0" w:color="auto"/>
            </w:tcBorders>
            <w:shd w:val="clear" w:color="auto" w:fill="auto"/>
            <w:vAlign w:val="center"/>
          </w:tcPr>
          <w:p w14:paraId="3ADDE57A"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生物除臭塔排气筒（</w:t>
            </w:r>
            <w:r w:rsidRPr="004875B5">
              <w:rPr>
                <w:kern w:val="0"/>
                <w:sz w:val="18"/>
                <w:szCs w:val="18"/>
              </w:rPr>
              <w:t>DA001</w:t>
            </w:r>
            <w:r w:rsidRPr="004875B5">
              <w:rPr>
                <w:kern w:val="0"/>
                <w:sz w:val="18"/>
                <w:szCs w:val="18"/>
              </w:rPr>
              <w:t>）</w:t>
            </w:r>
          </w:p>
        </w:tc>
        <w:tc>
          <w:tcPr>
            <w:tcW w:w="2294" w:type="dxa"/>
            <w:tcBorders>
              <w:top w:val="single" w:sz="12" w:space="0" w:color="auto"/>
            </w:tcBorders>
            <w:shd w:val="clear" w:color="auto" w:fill="auto"/>
            <w:vAlign w:val="center"/>
          </w:tcPr>
          <w:p w14:paraId="6DB93C61"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r w:rsidRPr="004875B5">
              <w:rPr>
                <w:kern w:val="0"/>
                <w:sz w:val="18"/>
                <w:szCs w:val="18"/>
              </w:rPr>
              <w:t>、</w:t>
            </w:r>
            <w:r w:rsidRPr="004875B5">
              <w:rPr>
                <w:kern w:val="0"/>
                <w:sz w:val="18"/>
                <w:szCs w:val="18"/>
              </w:rPr>
              <w:t>H</w:t>
            </w:r>
            <w:r w:rsidRPr="004875B5">
              <w:rPr>
                <w:kern w:val="0"/>
                <w:sz w:val="18"/>
                <w:szCs w:val="18"/>
                <w:vertAlign w:val="subscript"/>
              </w:rPr>
              <w:t>2</w:t>
            </w:r>
            <w:r w:rsidRPr="004875B5">
              <w:rPr>
                <w:kern w:val="0"/>
                <w:sz w:val="18"/>
                <w:szCs w:val="18"/>
              </w:rPr>
              <w:t>S</w:t>
            </w:r>
            <w:r w:rsidRPr="004875B5">
              <w:rPr>
                <w:kern w:val="0"/>
                <w:sz w:val="18"/>
                <w:szCs w:val="18"/>
              </w:rPr>
              <w:t>、臭气浓度</w:t>
            </w:r>
          </w:p>
        </w:tc>
        <w:tc>
          <w:tcPr>
            <w:tcW w:w="806" w:type="dxa"/>
            <w:tcBorders>
              <w:top w:val="single" w:sz="12" w:space="0" w:color="auto"/>
            </w:tcBorders>
            <w:shd w:val="clear" w:color="auto" w:fill="auto"/>
            <w:vAlign w:val="center"/>
          </w:tcPr>
          <w:p w14:paraId="764E44E1"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1</w:t>
            </w:r>
            <w:r w:rsidRPr="004875B5">
              <w:rPr>
                <w:kern w:val="0"/>
                <w:sz w:val="18"/>
                <w:szCs w:val="18"/>
              </w:rPr>
              <w:t>次</w:t>
            </w:r>
            <w:r w:rsidRPr="004875B5">
              <w:rPr>
                <w:kern w:val="0"/>
                <w:sz w:val="18"/>
                <w:szCs w:val="18"/>
              </w:rPr>
              <w:t>/</w:t>
            </w:r>
            <w:r w:rsidRPr="004875B5">
              <w:rPr>
                <w:kern w:val="0"/>
                <w:sz w:val="18"/>
                <w:szCs w:val="18"/>
              </w:rPr>
              <w:t>半年</w:t>
            </w:r>
          </w:p>
        </w:tc>
        <w:tc>
          <w:tcPr>
            <w:tcW w:w="1316" w:type="dxa"/>
            <w:tcBorders>
              <w:top w:val="single" w:sz="12" w:space="0" w:color="auto"/>
            </w:tcBorders>
            <w:shd w:val="clear" w:color="auto" w:fill="auto"/>
            <w:vAlign w:val="center"/>
          </w:tcPr>
          <w:p w14:paraId="33B55E74"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正常工况</w:t>
            </w:r>
          </w:p>
        </w:tc>
      </w:tr>
      <w:tr w:rsidR="001B0D6F" w:rsidRPr="004875B5" w14:paraId="65BE1861" w14:textId="77777777">
        <w:trPr>
          <w:trHeight w:val="628"/>
          <w:jc w:val="center"/>
        </w:trPr>
        <w:tc>
          <w:tcPr>
            <w:tcW w:w="818" w:type="dxa"/>
            <w:vMerge/>
            <w:shd w:val="clear" w:color="auto" w:fill="auto"/>
            <w:noWrap/>
            <w:vAlign w:val="center"/>
          </w:tcPr>
          <w:p w14:paraId="1446A5A7" w14:textId="77777777" w:rsidR="001B0D6F" w:rsidRPr="004875B5" w:rsidRDefault="001B0D6F">
            <w:pPr>
              <w:widowControl/>
              <w:adjustRightInd/>
              <w:snapToGrid w:val="0"/>
              <w:spacing w:before="0" w:line="240" w:lineRule="auto"/>
              <w:ind w:firstLine="0"/>
              <w:jc w:val="center"/>
              <w:textAlignment w:val="auto"/>
              <w:rPr>
                <w:kern w:val="0"/>
                <w:sz w:val="18"/>
                <w:szCs w:val="18"/>
              </w:rPr>
            </w:pPr>
          </w:p>
        </w:tc>
        <w:tc>
          <w:tcPr>
            <w:tcW w:w="995" w:type="dxa"/>
            <w:vMerge/>
            <w:shd w:val="clear" w:color="auto" w:fill="auto"/>
            <w:vAlign w:val="center"/>
          </w:tcPr>
          <w:p w14:paraId="754DA4B2" w14:textId="77777777" w:rsidR="001B0D6F" w:rsidRPr="004875B5" w:rsidRDefault="001B0D6F">
            <w:pPr>
              <w:widowControl/>
              <w:adjustRightInd/>
              <w:snapToGrid w:val="0"/>
              <w:spacing w:before="0" w:line="240" w:lineRule="auto"/>
              <w:ind w:firstLine="0"/>
              <w:jc w:val="center"/>
              <w:textAlignment w:val="auto"/>
              <w:rPr>
                <w:kern w:val="0"/>
                <w:sz w:val="18"/>
                <w:szCs w:val="18"/>
              </w:rPr>
            </w:pPr>
          </w:p>
        </w:tc>
        <w:tc>
          <w:tcPr>
            <w:tcW w:w="2832" w:type="dxa"/>
            <w:shd w:val="clear" w:color="auto" w:fill="auto"/>
            <w:vAlign w:val="center"/>
          </w:tcPr>
          <w:p w14:paraId="3EB4473C"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生物质锅炉排气筒（</w:t>
            </w:r>
            <w:r w:rsidRPr="004875B5">
              <w:rPr>
                <w:kern w:val="0"/>
                <w:sz w:val="18"/>
                <w:szCs w:val="18"/>
              </w:rPr>
              <w:t>DA002</w:t>
            </w:r>
            <w:r w:rsidRPr="004875B5">
              <w:rPr>
                <w:kern w:val="0"/>
                <w:sz w:val="18"/>
                <w:szCs w:val="18"/>
              </w:rPr>
              <w:t>）</w:t>
            </w:r>
          </w:p>
        </w:tc>
        <w:tc>
          <w:tcPr>
            <w:tcW w:w="2294" w:type="dxa"/>
            <w:shd w:val="clear" w:color="auto" w:fill="auto"/>
            <w:vAlign w:val="center"/>
          </w:tcPr>
          <w:p w14:paraId="251DAB54"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SO</w:t>
            </w:r>
            <w:r w:rsidRPr="004875B5">
              <w:rPr>
                <w:kern w:val="0"/>
                <w:sz w:val="18"/>
                <w:szCs w:val="18"/>
                <w:vertAlign w:val="subscript"/>
              </w:rPr>
              <w:t>2</w:t>
            </w:r>
            <w:r w:rsidRPr="004875B5">
              <w:rPr>
                <w:kern w:val="0"/>
                <w:sz w:val="18"/>
                <w:szCs w:val="18"/>
              </w:rPr>
              <w:t>、</w:t>
            </w:r>
            <w:r w:rsidRPr="004875B5">
              <w:rPr>
                <w:kern w:val="0"/>
                <w:sz w:val="18"/>
                <w:szCs w:val="18"/>
              </w:rPr>
              <w:t>NO</w:t>
            </w:r>
            <w:r w:rsidRPr="004875B5">
              <w:rPr>
                <w:kern w:val="0"/>
                <w:sz w:val="18"/>
                <w:szCs w:val="18"/>
                <w:vertAlign w:val="subscript"/>
              </w:rPr>
              <w:t>X</w:t>
            </w:r>
            <w:r w:rsidRPr="004875B5">
              <w:rPr>
                <w:kern w:val="0"/>
                <w:sz w:val="18"/>
                <w:szCs w:val="18"/>
              </w:rPr>
              <w:t>、颗粒物</w:t>
            </w:r>
          </w:p>
        </w:tc>
        <w:tc>
          <w:tcPr>
            <w:tcW w:w="806" w:type="dxa"/>
            <w:shd w:val="clear" w:color="auto" w:fill="auto"/>
            <w:vAlign w:val="center"/>
          </w:tcPr>
          <w:p w14:paraId="7E4289E2"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1</w:t>
            </w:r>
            <w:r w:rsidRPr="004875B5">
              <w:rPr>
                <w:kern w:val="0"/>
                <w:sz w:val="18"/>
                <w:szCs w:val="18"/>
              </w:rPr>
              <w:t>次</w:t>
            </w:r>
            <w:r w:rsidRPr="004875B5">
              <w:rPr>
                <w:kern w:val="0"/>
                <w:sz w:val="18"/>
                <w:szCs w:val="18"/>
              </w:rPr>
              <w:t>/</w:t>
            </w:r>
            <w:r w:rsidRPr="004875B5">
              <w:rPr>
                <w:kern w:val="0"/>
                <w:sz w:val="18"/>
                <w:szCs w:val="18"/>
              </w:rPr>
              <w:t>半年</w:t>
            </w:r>
          </w:p>
        </w:tc>
        <w:tc>
          <w:tcPr>
            <w:tcW w:w="1316" w:type="dxa"/>
            <w:shd w:val="clear" w:color="auto" w:fill="auto"/>
            <w:vAlign w:val="center"/>
          </w:tcPr>
          <w:p w14:paraId="59B0912C"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正常工况</w:t>
            </w:r>
          </w:p>
        </w:tc>
      </w:tr>
      <w:tr w:rsidR="001B0D6F" w:rsidRPr="004875B5" w14:paraId="61D4D7B0" w14:textId="77777777">
        <w:trPr>
          <w:trHeight w:val="270"/>
          <w:jc w:val="center"/>
        </w:trPr>
        <w:tc>
          <w:tcPr>
            <w:tcW w:w="818" w:type="dxa"/>
            <w:vMerge/>
            <w:vAlign w:val="center"/>
          </w:tcPr>
          <w:p w14:paraId="6B7BC8B9" w14:textId="77777777" w:rsidR="001B0D6F" w:rsidRPr="004875B5" w:rsidRDefault="001B0D6F">
            <w:pPr>
              <w:widowControl/>
              <w:adjustRightInd/>
              <w:snapToGrid w:val="0"/>
              <w:spacing w:before="0" w:line="240" w:lineRule="auto"/>
              <w:ind w:firstLine="0"/>
              <w:jc w:val="center"/>
              <w:textAlignment w:val="auto"/>
              <w:rPr>
                <w:kern w:val="0"/>
                <w:sz w:val="18"/>
                <w:szCs w:val="18"/>
              </w:rPr>
            </w:pPr>
          </w:p>
        </w:tc>
        <w:tc>
          <w:tcPr>
            <w:tcW w:w="995" w:type="dxa"/>
            <w:vMerge/>
            <w:vAlign w:val="center"/>
          </w:tcPr>
          <w:p w14:paraId="06D04218" w14:textId="77777777" w:rsidR="001B0D6F" w:rsidRPr="004875B5" w:rsidRDefault="001B0D6F">
            <w:pPr>
              <w:widowControl/>
              <w:adjustRightInd/>
              <w:snapToGrid w:val="0"/>
              <w:spacing w:before="0" w:line="240" w:lineRule="auto"/>
              <w:ind w:firstLine="0"/>
              <w:jc w:val="center"/>
              <w:textAlignment w:val="auto"/>
              <w:rPr>
                <w:kern w:val="0"/>
                <w:sz w:val="18"/>
                <w:szCs w:val="18"/>
              </w:rPr>
            </w:pPr>
          </w:p>
        </w:tc>
        <w:tc>
          <w:tcPr>
            <w:tcW w:w="2832" w:type="dxa"/>
            <w:shd w:val="clear" w:color="auto" w:fill="auto"/>
            <w:vAlign w:val="center"/>
          </w:tcPr>
          <w:p w14:paraId="7E8440F2" w14:textId="7C347CC0"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厂界外上下风向</w:t>
            </w:r>
          </w:p>
        </w:tc>
        <w:tc>
          <w:tcPr>
            <w:tcW w:w="2294" w:type="dxa"/>
            <w:shd w:val="clear" w:color="auto" w:fill="auto"/>
            <w:vAlign w:val="center"/>
          </w:tcPr>
          <w:p w14:paraId="32BC86E4"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r w:rsidRPr="004875B5">
              <w:rPr>
                <w:kern w:val="0"/>
                <w:sz w:val="18"/>
                <w:szCs w:val="18"/>
              </w:rPr>
              <w:t>、</w:t>
            </w:r>
            <w:r w:rsidRPr="004875B5">
              <w:rPr>
                <w:kern w:val="0"/>
                <w:sz w:val="18"/>
                <w:szCs w:val="18"/>
              </w:rPr>
              <w:t>H</w:t>
            </w:r>
            <w:r w:rsidRPr="004875B5">
              <w:rPr>
                <w:kern w:val="0"/>
                <w:sz w:val="18"/>
                <w:szCs w:val="18"/>
                <w:vertAlign w:val="subscript"/>
              </w:rPr>
              <w:t>2</w:t>
            </w:r>
            <w:r w:rsidRPr="004875B5">
              <w:rPr>
                <w:kern w:val="0"/>
                <w:sz w:val="18"/>
                <w:szCs w:val="18"/>
              </w:rPr>
              <w:t>S</w:t>
            </w:r>
            <w:r w:rsidRPr="004875B5">
              <w:rPr>
                <w:kern w:val="0"/>
                <w:sz w:val="18"/>
                <w:szCs w:val="18"/>
              </w:rPr>
              <w:t>、臭气浓度</w:t>
            </w:r>
          </w:p>
        </w:tc>
        <w:tc>
          <w:tcPr>
            <w:tcW w:w="806" w:type="dxa"/>
            <w:shd w:val="clear" w:color="auto" w:fill="auto"/>
            <w:vAlign w:val="center"/>
          </w:tcPr>
          <w:p w14:paraId="058F9FCA"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每季监测</w:t>
            </w:r>
            <w:r w:rsidRPr="004875B5">
              <w:rPr>
                <w:kern w:val="0"/>
                <w:sz w:val="18"/>
                <w:szCs w:val="18"/>
              </w:rPr>
              <w:t>1</w:t>
            </w:r>
            <w:r w:rsidRPr="004875B5">
              <w:rPr>
                <w:kern w:val="0"/>
                <w:sz w:val="18"/>
                <w:szCs w:val="18"/>
              </w:rPr>
              <w:t>天，每天</w:t>
            </w:r>
            <w:r w:rsidRPr="004875B5">
              <w:rPr>
                <w:kern w:val="0"/>
                <w:sz w:val="18"/>
                <w:szCs w:val="18"/>
              </w:rPr>
              <w:t>4</w:t>
            </w:r>
            <w:r w:rsidRPr="004875B5">
              <w:rPr>
                <w:kern w:val="0"/>
                <w:sz w:val="18"/>
                <w:szCs w:val="18"/>
              </w:rPr>
              <w:lastRenderedPageBreak/>
              <w:t>次</w:t>
            </w:r>
          </w:p>
        </w:tc>
        <w:tc>
          <w:tcPr>
            <w:tcW w:w="1316" w:type="dxa"/>
            <w:shd w:val="clear" w:color="auto" w:fill="auto"/>
            <w:vAlign w:val="center"/>
          </w:tcPr>
          <w:p w14:paraId="71F1BC61"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lastRenderedPageBreak/>
              <w:t>正常工况</w:t>
            </w:r>
          </w:p>
        </w:tc>
      </w:tr>
      <w:tr w:rsidR="001B0D6F" w:rsidRPr="004875B5" w14:paraId="26AE9287" w14:textId="77777777">
        <w:trPr>
          <w:trHeight w:val="638"/>
          <w:jc w:val="center"/>
        </w:trPr>
        <w:tc>
          <w:tcPr>
            <w:tcW w:w="818" w:type="dxa"/>
            <w:vMerge/>
            <w:shd w:val="clear" w:color="auto" w:fill="auto"/>
            <w:noWrap/>
            <w:vAlign w:val="center"/>
          </w:tcPr>
          <w:p w14:paraId="3D635DEB" w14:textId="77777777" w:rsidR="001B0D6F" w:rsidRPr="004875B5" w:rsidRDefault="001B0D6F">
            <w:pPr>
              <w:widowControl/>
              <w:adjustRightInd/>
              <w:snapToGrid w:val="0"/>
              <w:spacing w:before="0" w:line="240" w:lineRule="auto"/>
              <w:ind w:firstLine="0"/>
              <w:jc w:val="center"/>
              <w:textAlignment w:val="auto"/>
              <w:rPr>
                <w:kern w:val="0"/>
                <w:sz w:val="18"/>
                <w:szCs w:val="18"/>
              </w:rPr>
            </w:pPr>
          </w:p>
        </w:tc>
        <w:tc>
          <w:tcPr>
            <w:tcW w:w="995" w:type="dxa"/>
            <w:shd w:val="clear" w:color="auto" w:fill="auto"/>
            <w:vAlign w:val="center"/>
          </w:tcPr>
          <w:p w14:paraId="2816D830"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噪声</w:t>
            </w:r>
          </w:p>
        </w:tc>
        <w:tc>
          <w:tcPr>
            <w:tcW w:w="2832" w:type="dxa"/>
            <w:shd w:val="clear" w:color="auto" w:fill="auto"/>
            <w:vAlign w:val="center"/>
          </w:tcPr>
          <w:p w14:paraId="0F707EC9"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厂界四至外</w:t>
            </w:r>
            <w:r w:rsidRPr="004875B5">
              <w:rPr>
                <w:kern w:val="0"/>
                <w:sz w:val="18"/>
                <w:szCs w:val="18"/>
              </w:rPr>
              <w:t>1</w:t>
            </w:r>
            <w:r w:rsidRPr="004875B5">
              <w:rPr>
                <w:kern w:val="0"/>
                <w:sz w:val="18"/>
                <w:szCs w:val="18"/>
              </w:rPr>
              <w:t>米处</w:t>
            </w:r>
          </w:p>
        </w:tc>
        <w:tc>
          <w:tcPr>
            <w:tcW w:w="2294" w:type="dxa"/>
            <w:shd w:val="clear" w:color="auto" w:fill="auto"/>
            <w:vAlign w:val="center"/>
          </w:tcPr>
          <w:p w14:paraId="69BC9439"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噪声</w:t>
            </w:r>
          </w:p>
        </w:tc>
        <w:tc>
          <w:tcPr>
            <w:tcW w:w="806" w:type="dxa"/>
            <w:shd w:val="clear" w:color="auto" w:fill="auto"/>
            <w:vAlign w:val="center"/>
          </w:tcPr>
          <w:p w14:paraId="028F392F"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1</w:t>
            </w:r>
            <w:r w:rsidRPr="004875B5">
              <w:rPr>
                <w:kern w:val="0"/>
                <w:sz w:val="18"/>
                <w:szCs w:val="18"/>
              </w:rPr>
              <w:t>次</w:t>
            </w:r>
            <w:r w:rsidRPr="004875B5">
              <w:rPr>
                <w:kern w:val="0"/>
                <w:sz w:val="18"/>
                <w:szCs w:val="18"/>
              </w:rPr>
              <w:t>/</w:t>
            </w:r>
            <w:r w:rsidRPr="004875B5">
              <w:rPr>
                <w:kern w:val="0"/>
                <w:sz w:val="18"/>
                <w:szCs w:val="18"/>
              </w:rPr>
              <w:t>季度</w:t>
            </w:r>
          </w:p>
        </w:tc>
        <w:tc>
          <w:tcPr>
            <w:tcW w:w="1316" w:type="dxa"/>
            <w:shd w:val="clear" w:color="auto" w:fill="auto"/>
            <w:vAlign w:val="center"/>
          </w:tcPr>
          <w:p w14:paraId="4B9177D2"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1</w:t>
            </w:r>
            <w:r w:rsidRPr="004875B5">
              <w:rPr>
                <w:kern w:val="0"/>
                <w:sz w:val="18"/>
                <w:szCs w:val="18"/>
              </w:rPr>
              <w:t>天内昼、夜各一时段</w:t>
            </w:r>
          </w:p>
        </w:tc>
      </w:tr>
      <w:tr w:rsidR="001B0D6F" w:rsidRPr="004875B5" w14:paraId="5026D5ED" w14:textId="77777777">
        <w:trPr>
          <w:trHeight w:val="638"/>
          <w:jc w:val="center"/>
        </w:trPr>
        <w:tc>
          <w:tcPr>
            <w:tcW w:w="818" w:type="dxa"/>
            <w:vMerge/>
            <w:shd w:val="clear" w:color="auto" w:fill="auto"/>
            <w:noWrap/>
            <w:vAlign w:val="center"/>
          </w:tcPr>
          <w:p w14:paraId="12380A5B" w14:textId="77777777" w:rsidR="001B0D6F" w:rsidRPr="004875B5" w:rsidRDefault="001B0D6F">
            <w:pPr>
              <w:widowControl/>
              <w:adjustRightInd/>
              <w:snapToGrid w:val="0"/>
              <w:spacing w:before="0" w:line="240" w:lineRule="auto"/>
              <w:ind w:firstLine="0"/>
              <w:jc w:val="center"/>
              <w:textAlignment w:val="auto"/>
              <w:rPr>
                <w:kern w:val="0"/>
                <w:sz w:val="18"/>
                <w:szCs w:val="18"/>
              </w:rPr>
            </w:pPr>
          </w:p>
        </w:tc>
        <w:tc>
          <w:tcPr>
            <w:tcW w:w="995" w:type="dxa"/>
            <w:shd w:val="clear" w:color="auto" w:fill="auto"/>
            <w:vAlign w:val="center"/>
          </w:tcPr>
          <w:p w14:paraId="0AF1F936"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废水</w:t>
            </w:r>
          </w:p>
        </w:tc>
        <w:tc>
          <w:tcPr>
            <w:tcW w:w="2832" w:type="dxa"/>
            <w:shd w:val="clear" w:color="auto" w:fill="auto"/>
            <w:vAlign w:val="center"/>
          </w:tcPr>
          <w:p w14:paraId="7FF25046"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厂区废水总排放口（</w:t>
            </w:r>
            <w:r w:rsidRPr="004875B5">
              <w:rPr>
                <w:kern w:val="0"/>
                <w:sz w:val="18"/>
                <w:szCs w:val="18"/>
              </w:rPr>
              <w:t>W1</w:t>
            </w:r>
            <w:r w:rsidRPr="004875B5">
              <w:rPr>
                <w:kern w:val="0"/>
                <w:sz w:val="18"/>
                <w:szCs w:val="18"/>
              </w:rPr>
              <w:t>）</w:t>
            </w:r>
          </w:p>
        </w:tc>
        <w:tc>
          <w:tcPr>
            <w:tcW w:w="2294" w:type="dxa"/>
            <w:shd w:val="clear" w:color="auto" w:fill="auto"/>
            <w:vAlign w:val="center"/>
          </w:tcPr>
          <w:p w14:paraId="0DFE8E76"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水量、</w:t>
            </w:r>
            <w:r w:rsidRPr="004875B5">
              <w:rPr>
                <w:kern w:val="0"/>
                <w:sz w:val="18"/>
                <w:szCs w:val="18"/>
              </w:rPr>
              <w:t>pH</w:t>
            </w:r>
            <w:r w:rsidRPr="004875B5">
              <w:rPr>
                <w:kern w:val="0"/>
                <w:sz w:val="18"/>
                <w:szCs w:val="18"/>
              </w:rPr>
              <w:t>、</w:t>
            </w:r>
            <w:r w:rsidRPr="004875B5">
              <w:rPr>
                <w:kern w:val="0"/>
                <w:sz w:val="18"/>
                <w:szCs w:val="18"/>
              </w:rPr>
              <w:t>COD</w:t>
            </w:r>
            <w:r w:rsidRPr="004875B5">
              <w:rPr>
                <w:kern w:val="0"/>
                <w:sz w:val="18"/>
                <w:szCs w:val="18"/>
              </w:rPr>
              <w:t>、</w:t>
            </w:r>
            <w:r w:rsidRPr="004875B5">
              <w:rPr>
                <w:kern w:val="0"/>
                <w:sz w:val="18"/>
                <w:szCs w:val="18"/>
              </w:rPr>
              <w:t>BOD5</w:t>
            </w:r>
            <w:r w:rsidRPr="004875B5">
              <w:rPr>
                <w:kern w:val="0"/>
                <w:sz w:val="18"/>
                <w:szCs w:val="18"/>
              </w:rPr>
              <w:t>、总氮、氨氮、蛔虫卵、总磷、粪大肠菌群数、悬浮物、动植物油、磷酸盐</w:t>
            </w:r>
          </w:p>
        </w:tc>
        <w:tc>
          <w:tcPr>
            <w:tcW w:w="806" w:type="dxa"/>
            <w:shd w:val="clear" w:color="auto" w:fill="auto"/>
            <w:vAlign w:val="center"/>
          </w:tcPr>
          <w:p w14:paraId="79ABF03F"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1</w:t>
            </w:r>
            <w:r w:rsidRPr="004875B5">
              <w:rPr>
                <w:kern w:val="0"/>
                <w:sz w:val="18"/>
                <w:szCs w:val="18"/>
              </w:rPr>
              <w:t>次</w:t>
            </w:r>
            <w:r w:rsidRPr="004875B5">
              <w:rPr>
                <w:kern w:val="0"/>
                <w:sz w:val="18"/>
                <w:szCs w:val="18"/>
              </w:rPr>
              <w:t>/</w:t>
            </w:r>
            <w:r w:rsidRPr="004875B5">
              <w:rPr>
                <w:kern w:val="0"/>
                <w:sz w:val="18"/>
                <w:szCs w:val="18"/>
              </w:rPr>
              <w:t>季度</w:t>
            </w:r>
          </w:p>
        </w:tc>
        <w:tc>
          <w:tcPr>
            <w:tcW w:w="1316" w:type="dxa"/>
            <w:shd w:val="clear" w:color="auto" w:fill="auto"/>
            <w:vAlign w:val="center"/>
          </w:tcPr>
          <w:p w14:paraId="542CA79B" w14:textId="77777777"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正常工况</w:t>
            </w:r>
          </w:p>
        </w:tc>
      </w:tr>
      <w:tr w:rsidR="001B0D6F" w:rsidRPr="004875B5" w14:paraId="066DB411" w14:textId="77777777">
        <w:trPr>
          <w:trHeight w:val="638"/>
          <w:jc w:val="center"/>
        </w:trPr>
        <w:tc>
          <w:tcPr>
            <w:tcW w:w="818" w:type="dxa"/>
            <w:vMerge/>
            <w:shd w:val="clear" w:color="auto" w:fill="auto"/>
            <w:noWrap/>
            <w:vAlign w:val="center"/>
          </w:tcPr>
          <w:p w14:paraId="376E0CD9" w14:textId="77777777" w:rsidR="001B0D6F" w:rsidRPr="004875B5" w:rsidRDefault="001B0D6F">
            <w:pPr>
              <w:widowControl/>
              <w:adjustRightInd/>
              <w:snapToGrid w:val="0"/>
              <w:spacing w:before="0" w:line="240" w:lineRule="auto"/>
              <w:ind w:firstLine="0"/>
              <w:jc w:val="center"/>
              <w:textAlignment w:val="auto"/>
              <w:rPr>
                <w:kern w:val="0"/>
                <w:sz w:val="18"/>
                <w:szCs w:val="18"/>
              </w:rPr>
            </w:pPr>
          </w:p>
        </w:tc>
        <w:tc>
          <w:tcPr>
            <w:tcW w:w="995" w:type="dxa"/>
            <w:shd w:val="clear" w:color="auto" w:fill="auto"/>
            <w:vAlign w:val="center"/>
          </w:tcPr>
          <w:p w14:paraId="13EFB309" w14:textId="284ECC45"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雨水</w:t>
            </w:r>
          </w:p>
        </w:tc>
        <w:tc>
          <w:tcPr>
            <w:tcW w:w="2832" w:type="dxa"/>
            <w:shd w:val="clear" w:color="auto" w:fill="auto"/>
            <w:vAlign w:val="center"/>
          </w:tcPr>
          <w:p w14:paraId="6DB40E59" w14:textId="66E6381A"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雨水排放口</w:t>
            </w:r>
          </w:p>
        </w:tc>
        <w:tc>
          <w:tcPr>
            <w:tcW w:w="2294" w:type="dxa"/>
            <w:shd w:val="clear" w:color="auto" w:fill="auto"/>
            <w:vAlign w:val="center"/>
          </w:tcPr>
          <w:p w14:paraId="2F97615F" w14:textId="2655BEAA" w:rsidR="001B0D6F" w:rsidRPr="004875B5" w:rsidRDefault="001B0D6F">
            <w:pPr>
              <w:widowControl/>
              <w:adjustRightInd/>
              <w:snapToGrid w:val="0"/>
              <w:spacing w:before="0" w:line="240" w:lineRule="auto"/>
              <w:ind w:firstLine="0"/>
              <w:jc w:val="center"/>
              <w:textAlignment w:val="auto"/>
              <w:rPr>
                <w:kern w:val="0"/>
                <w:sz w:val="18"/>
                <w:szCs w:val="18"/>
              </w:rPr>
            </w:pPr>
            <w:r w:rsidRPr="004875B5">
              <w:rPr>
                <w:kern w:val="0"/>
                <w:sz w:val="18"/>
                <w:szCs w:val="18"/>
              </w:rPr>
              <w:t>COD</w:t>
            </w:r>
            <w:r w:rsidRPr="004875B5">
              <w:rPr>
                <w:kern w:val="0"/>
                <w:sz w:val="18"/>
                <w:szCs w:val="18"/>
              </w:rPr>
              <w:t>、悬浮物</w:t>
            </w:r>
          </w:p>
        </w:tc>
        <w:tc>
          <w:tcPr>
            <w:tcW w:w="806" w:type="dxa"/>
            <w:shd w:val="clear" w:color="auto" w:fill="auto"/>
            <w:vAlign w:val="center"/>
          </w:tcPr>
          <w:p w14:paraId="5D7F48B6" w14:textId="54875EA7" w:rsidR="001B0D6F" w:rsidRPr="004875B5" w:rsidRDefault="001B0D6F" w:rsidP="001B0D6F">
            <w:pPr>
              <w:widowControl/>
              <w:adjustRightInd/>
              <w:snapToGrid w:val="0"/>
              <w:spacing w:before="0" w:line="240" w:lineRule="auto"/>
              <w:ind w:firstLine="0"/>
              <w:jc w:val="center"/>
              <w:textAlignment w:val="auto"/>
              <w:rPr>
                <w:kern w:val="0"/>
                <w:sz w:val="18"/>
                <w:szCs w:val="18"/>
              </w:rPr>
            </w:pPr>
            <w:r w:rsidRPr="004875B5">
              <w:rPr>
                <w:kern w:val="0"/>
                <w:sz w:val="18"/>
                <w:szCs w:val="18"/>
              </w:rPr>
              <w:t>1</w:t>
            </w:r>
            <w:r w:rsidRPr="004875B5">
              <w:rPr>
                <w:kern w:val="0"/>
                <w:sz w:val="18"/>
                <w:szCs w:val="18"/>
              </w:rPr>
              <w:t>日</w:t>
            </w:r>
            <w:r w:rsidRPr="004875B5">
              <w:rPr>
                <w:kern w:val="0"/>
                <w:sz w:val="18"/>
                <w:szCs w:val="18"/>
              </w:rPr>
              <w:t>1</w:t>
            </w:r>
            <w:r w:rsidRPr="004875B5">
              <w:rPr>
                <w:kern w:val="0"/>
                <w:sz w:val="18"/>
                <w:szCs w:val="18"/>
              </w:rPr>
              <w:t>次</w:t>
            </w:r>
            <w:r w:rsidRPr="004875B5">
              <w:rPr>
                <w:kern w:val="0"/>
                <w:sz w:val="18"/>
                <w:szCs w:val="18"/>
                <w:vertAlign w:val="superscript"/>
              </w:rPr>
              <w:t>c</w:t>
            </w:r>
          </w:p>
        </w:tc>
        <w:tc>
          <w:tcPr>
            <w:tcW w:w="1316" w:type="dxa"/>
            <w:shd w:val="clear" w:color="auto" w:fill="auto"/>
            <w:vAlign w:val="center"/>
          </w:tcPr>
          <w:p w14:paraId="771547BA" w14:textId="77777777" w:rsidR="001B0D6F" w:rsidRPr="004875B5" w:rsidRDefault="001B0D6F">
            <w:pPr>
              <w:widowControl/>
              <w:adjustRightInd/>
              <w:snapToGrid w:val="0"/>
              <w:spacing w:before="0" w:line="240" w:lineRule="auto"/>
              <w:ind w:firstLine="0"/>
              <w:jc w:val="center"/>
              <w:textAlignment w:val="auto"/>
              <w:rPr>
                <w:kern w:val="0"/>
                <w:sz w:val="18"/>
                <w:szCs w:val="18"/>
              </w:rPr>
            </w:pPr>
          </w:p>
        </w:tc>
      </w:tr>
      <w:tr w:rsidR="00592E4A" w:rsidRPr="004875B5" w14:paraId="4CA3F083" w14:textId="77777777">
        <w:trPr>
          <w:trHeight w:val="530"/>
          <w:jc w:val="center"/>
        </w:trPr>
        <w:tc>
          <w:tcPr>
            <w:tcW w:w="818" w:type="dxa"/>
            <w:vMerge w:val="restart"/>
            <w:shd w:val="clear" w:color="auto" w:fill="auto"/>
            <w:noWrap/>
            <w:vAlign w:val="center"/>
          </w:tcPr>
          <w:p w14:paraId="7CE9BF28"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环境</w:t>
            </w:r>
          </w:p>
          <w:p w14:paraId="2E576E79"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质量监测</w:t>
            </w:r>
          </w:p>
        </w:tc>
        <w:tc>
          <w:tcPr>
            <w:tcW w:w="995" w:type="dxa"/>
            <w:shd w:val="clear" w:color="auto" w:fill="auto"/>
            <w:vAlign w:val="center"/>
          </w:tcPr>
          <w:p w14:paraId="6B35E50E" w14:textId="77777777" w:rsidR="006A596D" w:rsidRPr="004875B5" w:rsidRDefault="00434D4C">
            <w:pPr>
              <w:snapToGrid w:val="0"/>
              <w:spacing w:before="0" w:line="240" w:lineRule="auto"/>
              <w:ind w:firstLine="0"/>
              <w:jc w:val="center"/>
              <w:rPr>
                <w:kern w:val="0"/>
                <w:sz w:val="18"/>
                <w:szCs w:val="18"/>
              </w:rPr>
            </w:pPr>
            <w:r w:rsidRPr="004875B5">
              <w:rPr>
                <w:kern w:val="0"/>
                <w:sz w:val="18"/>
                <w:szCs w:val="18"/>
              </w:rPr>
              <w:t>大气环境</w:t>
            </w:r>
          </w:p>
        </w:tc>
        <w:tc>
          <w:tcPr>
            <w:tcW w:w="2832" w:type="dxa"/>
            <w:shd w:val="clear" w:color="auto" w:fill="auto"/>
            <w:vAlign w:val="center"/>
          </w:tcPr>
          <w:p w14:paraId="0DA146C5"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厂址及下风向</w:t>
            </w:r>
          </w:p>
        </w:tc>
        <w:tc>
          <w:tcPr>
            <w:tcW w:w="2294" w:type="dxa"/>
            <w:shd w:val="clear" w:color="auto" w:fill="auto"/>
            <w:vAlign w:val="center"/>
          </w:tcPr>
          <w:p w14:paraId="7F24B0A1"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NH</w:t>
            </w:r>
            <w:r w:rsidRPr="004875B5">
              <w:rPr>
                <w:kern w:val="0"/>
                <w:sz w:val="18"/>
                <w:szCs w:val="18"/>
                <w:vertAlign w:val="subscript"/>
              </w:rPr>
              <w:t>3</w:t>
            </w:r>
            <w:r w:rsidRPr="004875B5">
              <w:rPr>
                <w:kern w:val="0"/>
                <w:sz w:val="18"/>
                <w:szCs w:val="18"/>
              </w:rPr>
              <w:t>、</w:t>
            </w:r>
            <w:r w:rsidRPr="004875B5">
              <w:rPr>
                <w:kern w:val="0"/>
                <w:sz w:val="18"/>
                <w:szCs w:val="18"/>
              </w:rPr>
              <w:t>H</w:t>
            </w:r>
            <w:r w:rsidRPr="004875B5">
              <w:rPr>
                <w:kern w:val="0"/>
                <w:sz w:val="18"/>
                <w:szCs w:val="18"/>
                <w:vertAlign w:val="subscript"/>
              </w:rPr>
              <w:t>2</w:t>
            </w:r>
            <w:r w:rsidRPr="004875B5">
              <w:rPr>
                <w:kern w:val="0"/>
                <w:sz w:val="18"/>
                <w:szCs w:val="18"/>
              </w:rPr>
              <w:t>S</w:t>
            </w:r>
            <w:r w:rsidRPr="004875B5">
              <w:rPr>
                <w:kern w:val="0"/>
                <w:sz w:val="18"/>
                <w:szCs w:val="18"/>
              </w:rPr>
              <w:t>、臭气浓度</w:t>
            </w:r>
          </w:p>
        </w:tc>
        <w:tc>
          <w:tcPr>
            <w:tcW w:w="806" w:type="dxa"/>
            <w:shd w:val="clear" w:color="auto" w:fill="auto"/>
            <w:vAlign w:val="center"/>
          </w:tcPr>
          <w:p w14:paraId="3D99121D"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1</w:t>
            </w:r>
            <w:r w:rsidRPr="004875B5">
              <w:rPr>
                <w:kern w:val="0"/>
                <w:sz w:val="18"/>
                <w:szCs w:val="18"/>
              </w:rPr>
              <w:t>次</w:t>
            </w:r>
            <w:r w:rsidRPr="004875B5">
              <w:rPr>
                <w:kern w:val="0"/>
                <w:sz w:val="18"/>
                <w:szCs w:val="18"/>
              </w:rPr>
              <w:t>/</w:t>
            </w:r>
            <w:r w:rsidRPr="004875B5">
              <w:rPr>
                <w:kern w:val="0"/>
                <w:sz w:val="18"/>
                <w:szCs w:val="18"/>
              </w:rPr>
              <w:t>年</w:t>
            </w:r>
          </w:p>
        </w:tc>
        <w:tc>
          <w:tcPr>
            <w:tcW w:w="1316" w:type="dxa"/>
            <w:shd w:val="clear" w:color="auto" w:fill="auto"/>
            <w:vAlign w:val="center"/>
          </w:tcPr>
          <w:p w14:paraId="3458C5AB" w14:textId="43EC6735" w:rsidR="006A596D" w:rsidRPr="004875B5" w:rsidRDefault="005744FE">
            <w:pPr>
              <w:widowControl/>
              <w:adjustRightInd/>
              <w:snapToGrid w:val="0"/>
              <w:spacing w:before="0" w:line="240" w:lineRule="auto"/>
              <w:ind w:firstLine="0"/>
              <w:jc w:val="center"/>
              <w:textAlignment w:val="auto"/>
              <w:rPr>
                <w:kern w:val="0"/>
                <w:sz w:val="18"/>
                <w:szCs w:val="18"/>
              </w:rPr>
            </w:pPr>
            <w:r w:rsidRPr="004875B5">
              <w:rPr>
                <w:kern w:val="0"/>
                <w:sz w:val="18"/>
                <w:szCs w:val="18"/>
              </w:rPr>
              <w:t>正常工况</w:t>
            </w:r>
          </w:p>
        </w:tc>
      </w:tr>
      <w:tr w:rsidR="00526295" w:rsidRPr="004875B5" w14:paraId="4AA44023" w14:textId="77777777">
        <w:trPr>
          <w:trHeight w:val="894"/>
          <w:jc w:val="center"/>
        </w:trPr>
        <w:tc>
          <w:tcPr>
            <w:tcW w:w="818" w:type="dxa"/>
            <w:vMerge/>
            <w:shd w:val="clear" w:color="auto" w:fill="auto"/>
            <w:noWrap/>
            <w:vAlign w:val="center"/>
          </w:tcPr>
          <w:p w14:paraId="2E99F433" w14:textId="77777777" w:rsidR="00526295" w:rsidRPr="004875B5" w:rsidRDefault="00526295">
            <w:pPr>
              <w:widowControl/>
              <w:adjustRightInd/>
              <w:snapToGrid w:val="0"/>
              <w:spacing w:before="0" w:line="240" w:lineRule="auto"/>
              <w:ind w:firstLine="0"/>
              <w:jc w:val="center"/>
              <w:textAlignment w:val="auto"/>
              <w:rPr>
                <w:kern w:val="0"/>
                <w:sz w:val="18"/>
                <w:szCs w:val="18"/>
              </w:rPr>
            </w:pPr>
          </w:p>
        </w:tc>
        <w:tc>
          <w:tcPr>
            <w:tcW w:w="995" w:type="dxa"/>
            <w:shd w:val="clear" w:color="auto" w:fill="auto"/>
            <w:vAlign w:val="center"/>
          </w:tcPr>
          <w:p w14:paraId="633A0FDB" w14:textId="2B20207D" w:rsidR="00526295" w:rsidRPr="004875B5" w:rsidRDefault="00526295">
            <w:pPr>
              <w:snapToGrid w:val="0"/>
              <w:spacing w:before="0" w:line="240" w:lineRule="auto"/>
              <w:ind w:firstLine="0"/>
              <w:jc w:val="center"/>
              <w:rPr>
                <w:kern w:val="0"/>
                <w:sz w:val="18"/>
                <w:szCs w:val="18"/>
              </w:rPr>
            </w:pPr>
            <w:r w:rsidRPr="004875B5">
              <w:rPr>
                <w:kern w:val="0"/>
                <w:sz w:val="18"/>
                <w:szCs w:val="18"/>
              </w:rPr>
              <w:t>地下水环境</w:t>
            </w:r>
          </w:p>
        </w:tc>
        <w:tc>
          <w:tcPr>
            <w:tcW w:w="2832" w:type="dxa"/>
            <w:shd w:val="clear" w:color="auto" w:fill="auto"/>
            <w:vAlign w:val="center"/>
          </w:tcPr>
          <w:p w14:paraId="457F41C4" w14:textId="7F317162" w:rsidR="00526295" w:rsidRPr="004875B5" w:rsidRDefault="00526295">
            <w:pPr>
              <w:widowControl/>
              <w:adjustRightInd/>
              <w:snapToGrid w:val="0"/>
              <w:spacing w:before="0" w:line="240" w:lineRule="auto"/>
              <w:ind w:firstLine="0"/>
              <w:jc w:val="center"/>
              <w:textAlignment w:val="auto"/>
              <w:rPr>
                <w:kern w:val="0"/>
                <w:sz w:val="18"/>
                <w:szCs w:val="18"/>
              </w:rPr>
            </w:pPr>
            <w:r w:rsidRPr="004875B5">
              <w:rPr>
                <w:kern w:val="0"/>
                <w:sz w:val="18"/>
                <w:szCs w:val="18"/>
              </w:rPr>
              <w:t>监测井</w:t>
            </w:r>
          </w:p>
        </w:tc>
        <w:tc>
          <w:tcPr>
            <w:tcW w:w="2294" w:type="dxa"/>
            <w:shd w:val="clear" w:color="auto" w:fill="auto"/>
            <w:vAlign w:val="center"/>
          </w:tcPr>
          <w:p w14:paraId="3E0AC3AF" w14:textId="551F4D71" w:rsidR="00526295" w:rsidRPr="004875B5" w:rsidRDefault="00526295" w:rsidP="005744FE">
            <w:pPr>
              <w:widowControl/>
              <w:adjustRightInd/>
              <w:snapToGrid w:val="0"/>
              <w:spacing w:before="0" w:line="240" w:lineRule="auto"/>
              <w:ind w:firstLine="0"/>
              <w:jc w:val="center"/>
              <w:textAlignment w:val="auto"/>
              <w:rPr>
                <w:kern w:val="0"/>
                <w:sz w:val="18"/>
                <w:szCs w:val="18"/>
              </w:rPr>
            </w:pPr>
            <w:r w:rsidRPr="004875B5">
              <w:rPr>
                <w:kern w:val="0"/>
                <w:sz w:val="18"/>
                <w:szCs w:val="18"/>
              </w:rPr>
              <w:t>pH</w:t>
            </w:r>
            <w:r w:rsidR="005744FE" w:rsidRPr="004875B5">
              <w:rPr>
                <w:kern w:val="0"/>
                <w:sz w:val="18"/>
                <w:szCs w:val="18"/>
              </w:rPr>
              <w:t>、总硬度、硫酸盐、高锰酸盐指数、氨氮</w:t>
            </w:r>
            <w:r w:rsidRPr="004875B5">
              <w:rPr>
                <w:kern w:val="0"/>
                <w:sz w:val="18"/>
                <w:szCs w:val="18"/>
              </w:rPr>
              <w:t>等</w:t>
            </w:r>
          </w:p>
        </w:tc>
        <w:tc>
          <w:tcPr>
            <w:tcW w:w="806" w:type="dxa"/>
            <w:shd w:val="clear" w:color="auto" w:fill="auto"/>
            <w:vAlign w:val="center"/>
          </w:tcPr>
          <w:p w14:paraId="3E01F55A" w14:textId="533B6FC2" w:rsidR="00526295" w:rsidRPr="004875B5" w:rsidRDefault="00526295">
            <w:pPr>
              <w:widowControl/>
              <w:adjustRightInd/>
              <w:snapToGrid w:val="0"/>
              <w:spacing w:before="0" w:line="240" w:lineRule="auto"/>
              <w:ind w:firstLine="0"/>
              <w:jc w:val="center"/>
              <w:textAlignment w:val="auto"/>
              <w:rPr>
                <w:kern w:val="0"/>
                <w:sz w:val="18"/>
                <w:szCs w:val="18"/>
              </w:rPr>
            </w:pPr>
            <w:r w:rsidRPr="004875B5">
              <w:rPr>
                <w:kern w:val="0"/>
                <w:sz w:val="18"/>
                <w:szCs w:val="18"/>
              </w:rPr>
              <w:t>1</w:t>
            </w:r>
            <w:r w:rsidRPr="004875B5">
              <w:rPr>
                <w:kern w:val="0"/>
                <w:sz w:val="18"/>
                <w:szCs w:val="18"/>
              </w:rPr>
              <w:t>次</w:t>
            </w:r>
            <w:r w:rsidRPr="004875B5">
              <w:rPr>
                <w:kern w:val="0"/>
                <w:sz w:val="18"/>
                <w:szCs w:val="18"/>
              </w:rPr>
              <w:t>/</w:t>
            </w:r>
            <w:r w:rsidRPr="004875B5">
              <w:rPr>
                <w:kern w:val="0"/>
                <w:sz w:val="18"/>
                <w:szCs w:val="18"/>
              </w:rPr>
              <w:t>半年</w:t>
            </w:r>
          </w:p>
        </w:tc>
        <w:tc>
          <w:tcPr>
            <w:tcW w:w="1316" w:type="dxa"/>
            <w:shd w:val="clear" w:color="auto" w:fill="auto"/>
            <w:vAlign w:val="center"/>
          </w:tcPr>
          <w:p w14:paraId="6C2E634C" w14:textId="2AA7B69D" w:rsidR="00526295" w:rsidRPr="004875B5" w:rsidRDefault="005744FE">
            <w:pPr>
              <w:widowControl/>
              <w:adjustRightInd/>
              <w:snapToGrid w:val="0"/>
              <w:spacing w:before="0" w:line="240" w:lineRule="auto"/>
              <w:ind w:firstLine="0"/>
              <w:jc w:val="center"/>
              <w:textAlignment w:val="auto"/>
              <w:rPr>
                <w:kern w:val="0"/>
                <w:sz w:val="18"/>
                <w:szCs w:val="18"/>
              </w:rPr>
            </w:pPr>
            <w:r w:rsidRPr="004875B5">
              <w:rPr>
                <w:kern w:val="0"/>
                <w:sz w:val="18"/>
                <w:szCs w:val="18"/>
              </w:rPr>
              <w:t>正常工况、非正常工况</w:t>
            </w:r>
          </w:p>
        </w:tc>
      </w:tr>
      <w:tr w:rsidR="001B0D6F" w:rsidRPr="004875B5" w14:paraId="2A0D26A1" w14:textId="77777777" w:rsidTr="00386B88">
        <w:trPr>
          <w:trHeight w:val="894"/>
          <w:jc w:val="center"/>
        </w:trPr>
        <w:tc>
          <w:tcPr>
            <w:tcW w:w="9061" w:type="dxa"/>
            <w:gridSpan w:val="6"/>
            <w:shd w:val="clear" w:color="auto" w:fill="auto"/>
            <w:noWrap/>
            <w:vAlign w:val="center"/>
          </w:tcPr>
          <w:p w14:paraId="4650EFD2" w14:textId="0D3AEC68" w:rsidR="001B0D6F" w:rsidRPr="004875B5" w:rsidRDefault="001B0D6F" w:rsidP="001B0D6F">
            <w:pPr>
              <w:widowControl/>
              <w:adjustRightInd/>
              <w:snapToGrid w:val="0"/>
              <w:spacing w:before="0" w:line="240" w:lineRule="auto"/>
              <w:ind w:firstLine="0"/>
              <w:textAlignment w:val="auto"/>
              <w:rPr>
                <w:kern w:val="0"/>
                <w:sz w:val="18"/>
                <w:szCs w:val="18"/>
              </w:rPr>
            </w:pPr>
            <w:r w:rsidRPr="004875B5">
              <w:rPr>
                <w:kern w:val="0"/>
                <w:sz w:val="18"/>
                <w:szCs w:val="18"/>
              </w:rPr>
              <w:t>注：</w:t>
            </w:r>
            <w:r w:rsidRPr="004875B5">
              <w:rPr>
                <w:kern w:val="0"/>
                <w:sz w:val="18"/>
                <w:szCs w:val="18"/>
              </w:rPr>
              <w:t>c</w:t>
            </w:r>
            <w:r w:rsidRPr="004875B5">
              <w:rPr>
                <w:kern w:val="0"/>
                <w:sz w:val="18"/>
                <w:szCs w:val="18"/>
              </w:rPr>
              <w:t>雨水排放口有流动水排放时按日监测。若监测一年无异常情况，可放宽至每季度开展一次监测。</w:t>
            </w:r>
          </w:p>
        </w:tc>
      </w:tr>
    </w:tbl>
    <w:p w14:paraId="1A3D5D5A" w14:textId="77777777" w:rsidR="006A596D" w:rsidRPr="004875B5" w:rsidRDefault="00434D4C">
      <w:pPr>
        <w:pStyle w:val="afffffffff4"/>
        <w:snapToGrid w:val="0"/>
        <w:spacing w:line="360" w:lineRule="auto"/>
        <w:rPr>
          <w:rFonts w:ascii="Times New Roman" w:hAnsi="Times New Roman" w:cs="Times New Roman"/>
        </w:rPr>
      </w:pPr>
      <w:bookmarkStart w:id="205" w:name="_Toc498434983"/>
      <w:bookmarkStart w:id="206" w:name="_Toc479581268"/>
      <w:bookmarkStart w:id="207" w:name="_Toc480554795"/>
      <w:r w:rsidRPr="004875B5">
        <w:rPr>
          <w:rFonts w:ascii="Times New Roman" w:hAnsi="Times New Roman" w:cs="Times New Roman"/>
        </w:rPr>
        <w:t>对非正常排放要加强管理、监督，如果发生异常情况，应及时监测并同时做好事故排放数据统计，以便采取应急措施，减轻事故的环境影响。</w:t>
      </w:r>
    </w:p>
    <w:p w14:paraId="3F3308FB" w14:textId="77777777"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上述监测应委托有监测资质单位进行监测，监测结果和污染防治设施运行情况等以报表形式上报当地环境保护主管部门。</w:t>
      </w:r>
    </w:p>
    <w:p w14:paraId="23EC635F" w14:textId="7BE01B93"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本项目的建成将促进</w:t>
      </w:r>
      <w:r w:rsidR="00FC31A1" w:rsidRPr="004875B5">
        <w:rPr>
          <w:rFonts w:ascii="Times New Roman" w:hAnsi="Times New Roman" w:cs="Times New Roman" w:hint="eastAsia"/>
        </w:rPr>
        <w:t>阳新</w:t>
      </w:r>
      <w:r w:rsidRPr="004875B5">
        <w:rPr>
          <w:rFonts w:ascii="Times New Roman" w:hAnsi="Times New Roman" w:cs="Times New Roman"/>
        </w:rPr>
        <w:t>县的经济发展，鉴于目前国内外的技术现状，项目在投入运行后会对周边环境造成一定程度的影响。因此，为保障本项目废气处理设施正常运行，并减轻本项目的环境影响，应切实做好环境保护管理与监督，以及环境监测计划工作。</w:t>
      </w:r>
    </w:p>
    <w:p w14:paraId="421DDD6D" w14:textId="77777777" w:rsidR="006A596D" w:rsidRPr="004875B5" w:rsidRDefault="00434D4C" w:rsidP="00FE2D68">
      <w:pPr>
        <w:pStyle w:val="2Heading211112b22H2Underrubrik1p"/>
        <w:snapToGrid w:val="0"/>
        <w:spacing w:beforeLines="0" w:before="0"/>
        <w:ind w:left="0" w:firstLine="0"/>
        <w:rPr>
          <w:rFonts w:hAnsi="Times New Roman"/>
        </w:rPr>
      </w:pPr>
      <w:bookmarkStart w:id="208" w:name="_Toc105682317"/>
      <w:r w:rsidRPr="004875B5">
        <w:rPr>
          <w:rFonts w:hAnsi="Times New Roman"/>
        </w:rPr>
        <w:t>排污口规范化</w:t>
      </w:r>
      <w:bookmarkEnd w:id="205"/>
      <w:bookmarkEnd w:id="206"/>
      <w:bookmarkEnd w:id="207"/>
      <w:bookmarkEnd w:id="208"/>
    </w:p>
    <w:p w14:paraId="0EC47FC8" w14:textId="77777777" w:rsidR="006A596D" w:rsidRPr="004875B5" w:rsidRDefault="00434D4C">
      <w:pPr>
        <w:pStyle w:val="3"/>
        <w:tabs>
          <w:tab w:val="clear" w:pos="1004"/>
          <w:tab w:val="clear" w:pos="2559"/>
          <w:tab w:val="left" w:pos="720"/>
        </w:tabs>
        <w:snapToGrid w:val="0"/>
        <w:spacing w:beforeLines="0" w:before="0"/>
        <w:ind w:left="720"/>
      </w:pPr>
      <w:r w:rsidRPr="004875B5">
        <w:t>排污口规范化要求</w:t>
      </w:r>
    </w:p>
    <w:p w14:paraId="2366E5B0" w14:textId="77777777" w:rsidR="006A596D" w:rsidRPr="004875B5" w:rsidRDefault="00434D4C">
      <w:pPr>
        <w:pStyle w:val="affffffffffffff2"/>
      </w:pPr>
      <w:r w:rsidRPr="004875B5">
        <w:t>根据国家环境保护总局环发</w:t>
      </w:r>
      <w:r w:rsidRPr="004875B5">
        <w:t>[1999]24</w:t>
      </w:r>
      <w:r w:rsidRPr="004875B5">
        <w:t>号文件的规定：一切新建、扩建、改建的排污单位必须在建设污染治理设施的同时建设规范化排污口，作为落实环境保护</w:t>
      </w:r>
      <w:r w:rsidRPr="004875B5">
        <w:t>“</w:t>
      </w:r>
      <w:r w:rsidRPr="004875B5">
        <w:t>三同时</w:t>
      </w:r>
      <w:r w:rsidRPr="004875B5">
        <w:t>”</w:t>
      </w:r>
      <w:r w:rsidRPr="004875B5">
        <w:t>制度的必要组成和项目验收内容之一。</w:t>
      </w:r>
    </w:p>
    <w:p w14:paraId="3D865619" w14:textId="77777777" w:rsidR="006A596D" w:rsidRPr="004875B5" w:rsidRDefault="00434D4C">
      <w:pPr>
        <w:pStyle w:val="affffffffffffff2"/>
      </w:pPr>
      <w:r w:rsidRPr="004875B5">
        <w:t>为便于环保竣工验收和实施污染物总量控制计划，本项目排污口必须实施规范化整治，该项工作是实施污染物总量控制计划的基础工作之一。排污口规范化整治技术要求如下：</w:t>
      </w:r>
    </w:p>
    <w:p w14:paraId="65A1C9A8" w14:textId="77777777" w:rsidR="006A596D" w:rsidRPr="004875B5" w:rsidRDefault="00434D4C">
      <w:pPr>
        <w:pStyle w:val="affffffffffffff2"/>
      </w:pPr>
      <w:r w:rsidRPr="004875B5">
        <w:t>（</w:t>
      </w:r>
      <w:r w:rsidRPr="004875B5">
        <w:t>1</w:t>
      </w:r>
      <w:r w:rsidRPr="004875B5">
        <w:t>）合理设置总排口位置，总排口应按规范设计，并按《污染源监测技术规范》设置采样点，以便环保部门监督管理；</w:t>
      </w:r>
    </w:p>
    <w:p w14:paraId="0AC2244D" w14:textId="77777777" w:rsidR="006A596D" w:rsidRPr="004875B5" w:rsidRDefault="00434D4C">
      <w:pPr>
        <w:pStyle w:val="affffffffffffff2"/>
      </w:pPr>
      <w:r w:rsidRPr="004875B5">
        <w:lastRenderedPageBreak/>
        <w:t>（</w:t>
      </w:r>
      <w:r w:rsidRPr="004875B5">
        <w:t>2</w:t>
      </w:r>
      <w:r w:rsidRPr="004875B5">
        <w:t>）按照</w:t>
      </w:r>
      <w:r w:rsidRPr="004875B5">
        <w:t>GB15562.1-1995</w:t>
      </w:r>
      <w:r w:rsidRPr="004875B5">
        <w:t>及</w:t>
      </w:r>
      <w:r w:rsidRPr="004875B5">
        <w:t>GB15562.2-1995</w:t>
      </w:r>
      <w:r w:rsidRPr="004875B5">
        <w:t>《环境保护图形标志》的规定，规范化整治的总排口应设置相应的环境图形标志；</w:t>
      </w:r>
    </w:p>
    <w:p w14:paraId="54F75186" w14:textId="16D9E847" w:rsidR="006A596D" w:rsidRPr="004875B5" w:rsidRDefault="00434D4C">
      <w:pPr>
        <w:pStyle w:val="affffffffffffff2"/>
      </w:pPr>
      <w:r w:rsidRPr="004875B5">
        <w:t>（</w:t>
      </w:r>
      <w:r w:rsidRPr="004875B5">
        <w:t>3</w:t>
      </w:r>
      <w:r w:rsidRPr="004875B5">
        <w:t>）按照要求填写由</w:t>
      </w:r>
      <w:r w:rsidR="00B352A7" w:rsidRPr="004875B5">
        <w:t>原</w:t>
      </w:r>
      <w:r w:rsidRPr="004875B5">
        <w:t>国家环境保护总局统一印制的《中华人民共和国规范化排污口标志登记证》；</w:t>
      </w:r>
    </w:p>
    <w:p w14:paraId="2EFF5A52" w14:textId="77777777" w:rsidR="006A596D" w:rsidRPr="004875B5" w:rsidRDefault="00434D4C">
      <w:pPr>
        <w:pStyle w:val="affffffffffffff2"/>
      </w:pPr>
      <w:r w:rsidRPr="004875B5">
        <w:t>（</w:t>
      </w:r>
      <w:r w:rsidRPr="004875B5">
        <w:t>4</w:t>
      </w:r>
      <w:r w:rsidRPr="004875B5">
        <w:t>）规范化整治的排污口有关设施属环境保护设施，应将其纳入本单位设备管理，并选派具有专业知识的专职或兼职人员对总排口进行管理。</w:t>
      </w:r>
    </w:p>
    <w:p w14:paraId="1538D10F" w14:textId="77777777" w:rsidR="006A596D" w:rsidRPr="004875B5" w:rsidRDefault="00434D4C">
      <w:pPr>
        <w:pStyle w:val="4"/>
        <w:snapToGrid w:val="0"/>
        <w:rPr>
          <w:snapToGrid w:val="0"/>
        </w:rPr>
      </w:pPr>
      <w:r w:rsidRPr="004875B5">
        <w:rPr>
          <w:snapToGrid w:val="0"/>
        </w:rPr>
        <w:t>废气排放口</w:t>
      </w:r>
    </w:p>
    <w:p w14:paraId="3FB8FB0D" w14:textId="77777777" w:rsidR="006A596D" w:rsidRPr="004875B5" w:rsidRDefault="00434D4C" w:rsidP="00B352A7">
      <w:pPr>
        <w:pStyle w:val="affffffffffffff2"/>
        <w:adjustRightInd w:val="0"/>
        <w:snapToGrid w:val="0"/>
        <w:spacing w:after="0"/>
      </w:pPr>
      <w:r w:rsidRPr="004875B5">
        <w:t>根据要求，项目排气筒应设置便于采样、监测的采样口及采样平台。采样口的设置应符合《污染源监测技术规范》要求。</w:t>
      </w:r>
    </w:p>
    <w:p w14:paraId="3683E9F4" w14:textId="77777777" w:rsidR="006A596D" w:rsidRPr="004875B5" w:rsidRDefault="00434D4C" w:rsidP="00B352A7">
      <w:pPr>
        <w:pStyle w:val="affffffffffffff2"/>
        <w:adjustRightInd w:val="0"/>
        <w:snapToGrid w:val="0"/>
        <w:spacing w:after="0"/>
      </w:pPr>
      <w:r w:rsidRPr="004875B5">
        <w:t>根据国家环保总局《排污口规范化整治要求</w:t>
      </w:r>
      <w:r w:rsidRPr="004875B5">
        <w:t>(</w:t>
      </w:r>
      <w:r w:rsidRPr="004875B5">
        <w:t>试行</w:t>
      </w:r>
      <w:r w:rsidRPr="004875B5">
        <w:t>)</w:t>
      </w:r>
      <w:r w:rsidRPr="004875B5">
        <w:t>》</w:t>
      </w:r>
      <w:r w:rsidRPr="004875B5">
        <w:t>(</w:t>
      </w:r>
      <w:r w:rsidRPr="004875B5">
        <w:t>环监</w:t>
      </w:r>
      <w:r w:rsidRPr="004875B5">
        <w:t>[1996]470</w:t>
      </w:r>
      <w:r w:rsidRPr="004875B5">
        <w:t>号</w:t>
      </w:r>
      <w:r w:rsidRPr="004875B5">
        <w:t>)</w:t>
      </w:r>
      <w:r w:rsidRPr="004875B5">
        <w:t>结合《固定污染源中颗粒物测定与气态污染物采样方法》</w:t>
      </w:r>
      <w:r w:rsidRPr="004875B5">
        <w:t>(GB/T 16157-1996)</w:t>
      </w:r>
      <w:r w:rsidRPr="004875B5">
        <w:t>、《固定源废气监测技术规范》</w:t>
      </w:r>
      <w:r w:rsidRPr="004875B5">
        <w:t>(HJ/T397-2007)</w:t>
      </w:r>
      <w:r w:rsidRPr="004875B5">
        <w:t>和《固定污染源烟气排放连续监测技术规范</w:t>
      </w:r>
      <w:r w:rsidRPr="004875B5">
        <w:t>(</w:t>
      </w:r>
      <w:r w:rsidRPr="004875B5">
        <w:t>试行</w:t>
      </w:r>
      <w:r w:rsidRPr="004875B5">
        <w:t>)</w:t>
      </w:r>
      <w:r w:rsidRPr="004875B5">
        <w:t>》</w:t>
      </w:r>
      <w:r w:rsidRPr="004875B5">
        <w:t>(HJ/T 75-2007)</w:t>
      </w:r>
      <w:r w:rsidRPr="004875B5">
        <w:t>的要求</w:t>
      </w:r>
      <w:r w:rsidRPr="004875B5">
        <w:t>,</w:t>
      </w:r>
      <w:r w:rsidRPr="004875B5">
        <w:t>对本项目废气排放口设置采样孔和采样平台提出以下技术要求</w:t>
      </w:r>
      <w:r w:rsidRPr="004875B5">
        <w:t>:</w:t>
      </w:r>
    </w:p>
    <w:p w14:paraId="7DB3135F" w14:textId="77777777" w:rsidR="006A596D" w:rsidRPr="004875B5" w:rsidRDefault="00434D4C" w:rsidP="00B352A7">
      <w:pPr>
        <w:pStyle w:val="affffffffffffff2"/>
        <w:adjustRightInd w:val="0"/>
        <w:snapToGrid w:val="0"/>
        <w:spacing w:after="0"/>
      </w:pPr>
      <w:r w:rsidRPr="004875B5">
        <w:rPr>
          <w:rFonts w:ascii="宋体" w:hAnsi="宋体" w:cs="宋体" w:hint="eastAsia"/>
        </w:rPr>
        <w:t>①</w:t>
      </w:r>
      <w:r w:rsidRPr="004875B5">
        <w:t>排气筒</w:t>
      </w:r>
      <w:r w:rsidRPr="004875B5">
        <w:t>(</w:t>
      </w:r>
      <w:r w:rsidRPr="004875B5">
        <w:t>烟囱</w:t>
      </w:r>
      <w:r w:rsidRPr="004875B5">
        <w:t>)</w:t>
      </w:r>
      <w:r w:rsidRPr="004875B5">
        <w:t>应设置监测采样孔、采样平台和安全通道。采样孔位置应避开烟道弯头和断面急剧变化的部位，设置在距弯头、阀门、变径管下游方向不小于</w:t>
      </w:r>
      <w:r w:rsidRPr="004875B5">
        <w:t>6</w:t>
      </w:r>
      <w:r w:rsidRPr="004875B5">
        <w:t>倍烟道直径处</w:t>
      </w:r>
      <w:r w:rsidRPr="004875B5">
        <w:t>,</w:t>
      </w:r>
      <w:r w:rsidRPr="004875B5">
        <w:t>以及距上述部件上游方向不小于</w:t>
      </w:r>
      <w:r w:rsidRPr="004875B5">
        <w:t>3</w:t>
      </w:r>
      <w:r w:rsidRPr="004875B5">
        <w:t>倍烟道直径处。</w:t>
      </w:r>
    </w:p>
    <w:p w14:paraId="59FB2CA1" w14:textId="77777777" w:rsidR="006A596D" w:rsidRPr="004875B5" w:rsidRDefault="00434D4C" w:rsidP="00B352A7">
      <w:pPr>
        <w:pStyle w:val="affffffffffffff2"/>
        <w:adjustRightInd w:val="0"/>
        <w:snapToGrid w:val="0"/>
        <w:spacing w:after="0"/>
      </w:pPr>
      <w:r w:rsidRPr="004875B5">
        <w:rPr>
          <w:rFonts w:ascii="宋体" w:hAnsi="宋体" w:cs="宋体" w:hint="eastAsia"/>
        </w:rPr>
        <w:t>②</w:t>
      </w:r>
      <w:r w:rsidRPr="004875B5">
        <w:t>采样断面的气流速度在</w:t>
      </w:r>
      <w:r w:rsidRPr="004875B5">
        <w:t>5m/s</w:t>
      </w:r>
      <w:r w:rsidRPr="004875B5">
        <w:t>以上。</w:t>
      </w:r>
    </w:p>
    <w:p w14:paraId="13EC05EA" w14:textId="77777777" w:rsidR="006A596D" w:rsidRPr="004875B5" w:rsidRDefault="00434D4C" w:rsidP="00B352A7">
      <w:pPr>
        <w:pStyle w:val="affffffffffffff2"/>
        <w:adjustRightInd w:val="0"/>
        <w:snapToGrid w:val="0"/>
        <w:spacing w:after="0"/>
      </w:pPr>
      <w:r w:rsidRPr="004875B5">
        <w:rPr>
          <w:rFonts w:ascii="宋体" w:hAnsi="宋体" w:cs="宋体" w:hint="eastAsia"/>
        </w:rPr>
        <w:t>③</w:t>
      </w:r>
      <w:r w:rsidRPr="004875B5">
        <w:t>在选定的测定位置上开设监测采样孔</w:t>
      </w:r>
      <w:r w:rsidRPr="004875B5">
        <w:t>,</w:t>
      </w:r>
      <w:r w:rsidRPr="004875B5">
        <w:t>采样孔内径应不少于</w:t>
      </w:r>
      <w:r w:rsidRPr="004875B5">
        <w:t>80mm</w:t>
      </w:r>
      <w:r w:rsidRPr="004875B5">
        <w:t>，采样孔管长应不大于</w:t>
      </w:r>
      <w:r w:rsidRPr="004875B5">
        <w:t>50mm</w:t>
      </w:r>
      <w:r w:rsidRPr="004875B5">
        <w:t>。不使用时应用盖板、管堵或管帽封闭。本项目为圆形烟道，采样孔应设在包括各测定点在内的互相垂直的直径线上。本项目排气筒直径小于</w:t>
      </w:r>
      <w:r w:rsidRPr="004875B5">
        <w:t>0.6m</w:t>
      </w:r>
      <w:r w:rsidRPr="004875B5">
        <w:t>，只需设一个采样孔即可。</w:t>
      </w:r>
    </w:p>
    <w:p w14:paraId="60ABAB49" w14:textId="694EFD54" w:rsidR="006A596D" w:rsidRPr="004875B5" w:rsidRDefault="00434D4C" w:rsidP="00B352A7">
      <w:pPr>
        <w:pStyle w:val="affffffffffffff2"/>
        <w:adjustRightInd w:val="0"/>
        <w:snapToGrid w:val="0"/>
        <w:spacing w:after="0"/>
      </w:pPr>
      <w:r w:rsidRPr="004875B5">
        <w:rPr>
          <w:rFonts w:ascii="宋体" w:hAnsi="宋体" w:cs="宋体" w:hint="eastAsia"/>
        </w:rPr>
        <w:t>④</w:t>
      </w:r>
      <w:r w:rsidRPr="004875B5">
        <w:t>采样平台为检测人员采样设置</w:t>
      </w:r>
      <w:r w:rsidR="00F21289" w:rsidRPr="004875B5">
        <w:t>，</w:t>
      </w:r>
      <w:r w:rsidRPr="004875B5">
        <w:t>应有足够的工作面积使工作人员安全、方便地操作。平台面积应不小于</w:t>
      </w:r>
      <w:r w:rsidRPr="004875B5">
        <w:t>1.5m</w:t>
      </w:r>
      <w:r w:rsidRPr="004875B5">
        <w:rPr>
          <w:vertAlign w:val="superscript"/>
        </w:rPr>
        <w:t>2</w:t>
      </w:r>
      <w:r w:rsidRPr="004875B5">
        <w:t>(</w:t>
      </w:r>
      <w:r w:rsidRPr="004875B5">
        <w:t>建议</w:t>
      </w:r>
      <w:r w:rsidRPr="004875B5">
        <w:t>2×1.5 m</w:t>
      </w:r>
      <w:r w:rsidRPr="004875B5">
        <w:rPr>
          <w:vertAlign w:val="superscript"/>
        </w:rPr>
        <w:t>2</w:t>
      </w:r>
      <w:r w:rsidRPr="004875B5">
        <w:t>以上</w:t>
      </w:r>
      <w:r w:rsidRPr="004875B5">
        <w:t>)</w:t>
      </w:r>
      <w:r w:rsidRPr="004875B5">
        <w:t>，并设有</w:t>
      </w:r>
      <w:r w:rsidRPr="004875B5">
        <w:t>1.2m</w:t>
      </w:r>
      <w:r w:rsidRPr="004875B5">
        <w:t>高的护栏和不低于</w:t>
      </w:r>
      <w:r w:rsidRPr="004875B5">
        <w:t>10cm</w:t>
      </w:r>
      <w:r w:rsidRPr="004875B5">
        <w:t>的脚部挡板，采样平台的承重应不小于</w:t>
      </w:r>
      <w:r w:rsidRPr="004875B5">
        <w:t>200kg/m</w:t>
      </w:r>
      <w:r w:rsidRPr="004875B5">
        <w:rPr>
          <w:vertAlign w:val="superscript"/>
        </w:rPr>
        <w:t>2</w:t>
      </w:r>
      <w:r w:rsidRPr="004875B5">
        <w:t>，采样平台面距采样孔约为</w:t>
      </w:r>
      <w:r w:rsidRPr="004875B5">
        <w:t>1.2-1.3m</w:t>
      </w:r>
      <w:r w:rsidRPr="004875B5">
        <w:t>。</w:t>
      </w:r>
    </w:p>
    <w:p w14:paraId="34D70216" w14:textId="77777777" w:rsidR="006A596D" w:rsidRPr="004875B5" w:rsidRDefault="00434D4C" w:rsidP="00B352A7">
      <w:pPr>
        <w:pStyle w:val="affffffffffffff2"/>
        <w:adjustRightInd w:val="0"/>
        <w:snapToGrid w:val="0"/>
        <w:spacing w:after="0"/>
      </w:pPr>
      <w:r w:rsidRPr="004875B5">
        <w:rPr>
          <w:rFonts w:ascii="宋体" w:hAnsi="宋体" w:cs="宋体" w:hint="eastAsia"/>
        </w:rPr>
        <w:t>⑤</w:t>
      </w:r>
      <w:r w:rsidRPr="004875B5">
        <w:t>采样平台应设置永久性的电源。平台上方应建有防雨棚。</w:t>
      </w:r>
    </w:p>
    <w:p w14:paraId="3777D56B" w14:textId="77777777" w:rsidR="006A596D" w:rsidRPr="004875B5" w:rsidRDefault="00434D4C" w:rsidP="00B352A7">
      <w:pPr>
        <w:pStyle w:val="affffffffffffff2"/>
        <w:adjustRightInd w:val="0"/>
        <w:snapToGrid w:val="0"/>
        <w:spacing w:after="0"/>
      </w:pPr>
      <w:r w:rsidRPr="004875B5">
        <w:rPr>
          <w:rFonts w:ascii="宋体" w:hAnsi="宋体" w:cs="宋体" w:hint="eastAsia"/>
        </w:rPr>
        <w:t>⑥</w:t>
      </w:r>
      <w:r w:rsidRPr="004875B5">
        <w:t>采样平台易于人员到达，应建设监测安全通道。当采样平台设置高于地面时，应有通往平台的</w:t>
      </w:r>
      <w:r w:rsidRPr="004875B5">
        <w:t>Z</w:t>
      </w:r>
      <w:r w:rsidRPr="004875B5">
        <w:t>字梯</w:t>
      </w:r>
      <w:r w:rsidRPr="004875B5">
        <w:t>/</w:t>
      </w:r>
      <w:r w:rsidRPr="004875B5">
        <w:t>旋梯</w:t>
      </w:r>
      <w:r w:rsidRPr="004875B5">
        <w:t>/</w:t>
      </w:r>
      <w:r w:rsidRPr="004875B5">
        <w:t>升。</w:t>
      </w:r>
    </w:p>
    <w:p w14:paraId="0B433208" w14:textId="77777777" w:rsidR="006A596D" w:rsidRPr="004875B5" w:rsidRDefault="00434D4C" w:rsidP="00B352A7">
      <w:pPr>
        <w:pStyle w:val="affffffffffffff2"/>
        <w:adjustRightInd w:val="0"/>
        <w:snapToGrid w:val="0"/>
        <w:spacing w:after="0"/>
      </w:pPr>
      <w:r w:rsidRPr="004875B5">
        <w:rPr>
          <w:rFonts w:ascii="宋体" w:hAnsi="宋体" w:cs="宋体" w:hint="eastAsia"/>
        </w:rPr>
        <w:t>⑦</w:t>
      </w:r>
      <w:r w:rsidRPr="004875B5">
        <w:t>本项目设置有袋式除尘器净化设施，应在除尘器进出口分别设置采样孔和采样平台。</w:t>
      </w:r>
    </w:p>
    <w:p w14:paraId="2BE30D50" w14:textId="77777777" w:rsidR="006A596D" w:rsidRPr="004875B5" w:rsidRDefault="00434D4C">
      <w:pPr>
        <w:pStyle w:val="4"/>
        <w:snapToGrid w:val="0"/>
        <w:rPr>
          <w:snapToGrid w:val="0"/>
        </w:rPr>
      </w:pPr>
      <w:r w:rsidRPr="004875B5">
        <w:rPr>
          <w:snapToGrid w:val="0"/>
        </w:rPr>
        <w:lastRenderedPageBreak/>
        <w:t>废水排放口</w:t>
      </w:r>
    </w:p>
    <w:p w14:paraId="40827693" w14:textId="77777777" w:rsidR="006A596D" w:rsidRPr="004875B5" w:rsidRDefault="00434D4C" w:rsidP="00F21289">
      <w:pPr>
        <w:pStyle w:val="affffffffffffff2"/>
        <w:adjustRightInd w:val="0"/>
        <w:snapToGrid w:val="0"/>
        <w:spacing w:after="0"/>
      </w:pPr>
      <w:r w:rsidRPr="004875B5">
        <w:rPr>
          <w:rFonts w:ascii="宋体" w:hAnsi="宋体" w:cs="宋体" w:hint="eastAsia"/>
        </w:rPr>
        <w:t>①</w:t>
      </w:r>
      <w:r w:rsidRPr="004875B5">
        <w:t>对厂区污水处理设施排口应编号，设立标志牌，标志牌按照《环境保护图形标志》（</w:t>
      </w:r>
      <w:r w:rsidRPr="004875B5">
        <w:t>GB 15562.1-2-1995</w:t>
      </w:r>
      <w:r w:rsidRPr="004875B5">
        <w:t>）的规定统一定点监制，环境保护图形见下表</w:t>
      </w:r>
      <w:r w:rsidRPr="004875B5">
        <w:t>9.3-1</w:t>
      </w:r>
      <w:r w:rsidRPr="004875B5">
        <w:t>。</w:t>
      </w:r>
    </w:p>
    <w:p w14:paraId="680BCE4D" w14:textId="77777777" w:rsidR="006A596D" w:rsidRPr="004875B5" w:rsidRDefault="00434D4C" w:rsidP="00F21289">
      <w:pPr>
        <w:pStyle w:val="affffffffffffff2"/>
        <w:adjustRightInd w:val="0"/>
        <w:snapToGrid w:val="0"/>
        <w:spacing w:after="0"/>
      </w:pPr>
      <w:r w:rsidRPr="004875B5">
        <w:rPr>
          <w:rFonts w:ascii="宋体" w:hAnsi="宋体" w:cs="宋体" w:hint="eastAsia"/>
        </w:rPr>
        <w:t>②</w:t>
      </w:r>
      <w:r w:rsidRPr="004875B5">
        <w:t>建立排污口档案。内容包括排污单位名称、排污口编号、适用的计量方式、排污口位置；所排污染物来源、种类、浓度及计量纪录；排放去向、维护和更新记录等。</w:t>
      </w:r>
    </w:p>
    <w:p w14:paraId="27F64534" w14:textId="77777777" w:rsidR="006A596D" w:rsidRPr="004875B5" w:rsidRDefault="00434D4C" w:rsidP="00F21289">
      <w:pPr>
        <w:pStyle w:val="affffffffffffff2"/>
        <w:adjustRightInd w:val="0"/>
        <w:snapToGrid w:val="0"/>
        <w:spacing w:after="0"/>
      </w:pPr>
      <w:r w:rsidRPr="004875B5">
        <w:rPr>
          <w:rFonts w:ascii="宋体" w:hAnsi="宋体" w:cs="宋体" w:hint="eastAsia"/>
        </w:rPr>
        <w:t>③</w:t>
      </w:r>
      <w:r w:rsidRPr="004875B5">
        <w:t>规范化整治排污口有关设施属于环境保护设施，项目应将其纳入本单位设备管理，并选派责任心强、有专业知识和技能的兼专职人员对排污口进行管理。</w:t>
      </w:r>
    </w:p>
    <w:p w14:paraId="2DC99E94" w14:textId="77777777" w:rsidR="006A596D" w:rsidRPr="004875B5" w:rsidRDefault="00434D4C" w:rsidP="00F21289">
      <w:pPr>
        <w:pStyle w:val="affffffffffffff2"/>
        <w:adjustRightInd w:val="0"/>
        <w:snapToGrid w:val="0"/>
        <w:spacing w:after="0"/>
      </w:pPr>
      <w:r w:rsidRPr="004875B5">
        <w:rPr>
          <w:rFonts w:ascii="宋体" w:hAnsi="宋体" w:cs="宋体" w:hint="eastAsia"/>
        </w:rPr>
        <w:t>⑶</w:t>
      </w:r>
      <w:r w:rsidRPr="004875B5">
        <w:t>环境图形标志</w:t>
      </w:r>
    </w:p>
    <w:p w14:paraId="2AD56092" w14:textId="77777777" w:rsidR="006A596D" w:rsidRPr="004875B5" w:rsidRDefault="00434D4C" w:rsidP="00F21289">
      <w:pPr>
        <w:pStyle w:val="affffffffffffff2"/>
        <w:adjustRightInd w:val="0"/>
        <w:snapToGrid w:val="0"/>
        <w:spacing w:after="0"/>
      </w:pPr>
      <w:r w:rsidRPr="004875B5">
        <w:t>标志牌设置应距污染物排放口（源）及固体废物贮存（处置）场或采样、监测点附近且醒目处，并能长久保留。可根据情况分别选择设置立式或平面固定式标志牌，在地面设置标志牌上缘距离地面</w:t>
      </w:r>
      <w:r w:rsidRPr="004875B5">
        <w:t>2</w:t>
      </w:r>
      <w:r w:rsidRPr="004875B5">
        <w:t>米。</w:t>
      </w:r>
    </w:p>
    <w:p w14:paraId="56E67B7B" w14:textId="77777777" w:rsidR="006A596D" w:rsidRPr="004875B5" w:rsidRDefault="00434D4C" w:rsidP="00F21289">
      <w:pPr>
        <w:pStyle w:val="affffffffffffff2"/>
        <w:adjustRightInd w:val="0"/>
        <w:snapToGrid w:val="0"/>
        <w:spacing w:after="0"/>
      </w:pPr>
      <w:r w:rsidRPr="004875B5">
        <w:t>环境图形标志的符号和图形标志的形状和颜色见表</w:t>
      </w:r>
      <w:r w:rsidRPr="004875B5">
        <w:t>9.4-1</w:t>
      </w:r>
      <w:r w:rsidRPr="004875B5">
        <w:t>和表</w:t>
      </w:r>
      <w:r w:rsidRPr="004875B5">
        <w:t>9.4-2</w:t>
      </w:r>
      <w:r w:rsidRPr="004875B5">
        <w:t>。</w:t>
      </w:r>
    </w:p>
    <w:p w14:paraId="631C1199" w14:textId="77777777" w:rsidR="006A596D" w:rsidRPr="004875B5" w:rsidRDefault="00434D4C">
      <w:pPr>
        <w:pStyle w:val="D"/>
        <w:snapToGrid w:val="0"/>
        <w:spacing w:before="0" w:after="0"/>
      </w:pPr>
      <w:r w:rsidRPr="004875B5">
        <w:t>表</w:t>
      </w:r>
      <w:r w:rsidRPr="004875B5">
        <w:t xml:space="preserve">9.4-1 </w:t>
      </w:r>
      <w:r w:rsidRPr="004875B5">
        <w:t>环境保护图形符号一览表</w:t>
      </w:r>
    </w:p>
    <w:tbl>
      <w:tblPr>
        <w:tblW w:w="8941" w:type="dxa"/>
        <w:jc w:val="center"/>
        <w:tblBorders>
          <w:top w:val="single" w:sz="12" w:space="0" w:color="000000"/>
          <w:bottom w:val="single" w:sz="12" w:space="0" w:color="000000"/>
          <w:insideH w:val="single" w:sz="4" w:space="0" w:color="000000"/>
          <w:insideV w:val="single" w:sz="4" w:space="0" w:color="000000"/>
        </w:tblBorders>
        <w:tblLayout w:type="fixed"/>
        <w:tblLook w:val="04A0" w:firstRow="1" w:lastRow="0" w:firstColumn="1" w:lastColumn="0" w:noHBand="0" w:noVBand="1"/>
      </w:tblPr>
      <w:tblGrid>
        <w:gridCol w:w="835"/>
        <w:gridCol w:w="1689"/>
        <w:gridCol w:w="1815"/>
        <w:gridCol w:w="1891"/>
        <w:gridCol w:w="2711"/>
      </w:tblGrid>
      <w:tr w:rsidR="00592E4A" w:rsidRPr="004875B5" w14:paraId="437E4A15" w14:textId="77777777">
        <w:trPr>
          <w:trHeight w:hRule="exact" w:val="397"/>
          <w:jc w:val="center"/>
        </w:trPr>
        <w:tc>
          <w:tcPr>
            <w:tcW w:w="835" w:type="dxa"/>
            <w:tcBorders>
              <w:top w:val="single" w:sz="12" w:space="0" w:color="000000"/>
              <w:bottom w:val="single" w:sz="12" w:space="0" w:color="000000"/>
            </w:tcBorders>
            <w:vAlign w:val="center"/>
          </w:tcPr>
          <w:p w14:paraId="46DBF459"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序号</w:t>
            </w:r>
          </w:p>
        </w:tc>
        <w:tc>
          <w:tcPr>
            <w:tcW w:w="1689" w:type="dxa"/>
            <w:tcBorders>
              <w:top w:val="single" w:sz="12" w:space="0" w:color="000000"/>
              <w:bottom w:val="single" w:sz="12" w:space="0" w:color="000000"/>
            </w:tcBorders>
            <w:vAlign w:val="center"/>
          </w:tcPr>
          <w:p w14:paraId="7F39C508"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提示图形符号</w:t>
            </w:r>
          </w:p>
        </w:tc>
        <w:tc>
          <w:tcPr>
            <w:tcW w:w="1815" w:type="dxa"/>
            <w:tcBorders>
              <w:top w:val="single" w:sz="12" w:space="0" w:color="000000"/>
              <w:bottom w:val="single" w:sz="12" w:space="0" w:color="000000"/>
            </w:tcBorders>
            <w:vAlign w:val="center"/>
          </w:tcPr>
          <w:p w14:paraId="6648C7C7"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警告图形符号</w:t>
            </w:r>
          </w:p>
        </w:tc>
        <w:tc>
          <w:tcPr>
            <w:tcW w:w="1891" w:type="dxa"/>
            <w:tcBorders>
              <w:top w:val="single" w:sz="12" w:space="0" w:color="000000"/>
              <w:bottom w:val="single" w:sz="12" w:space="0" w:color="000000"/>
            </w:tcBorders>
            <w:vAlign w:val="center"/>
          </w:tcPr>
          <w:p w14:paraId="11251183"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名</w:t>
            </w:r>
            <w:r w:rsidRPr="004875B5">
              <w:rPr>
                <w:kern w:val="0"/>
                <w:sz w:val="18"/>
                <w:szCs w:val="18"/>
              </w:rPr>
              <w:t xml:space="preserve"> </w:t>
            </w:r>
            <w:r w:rsidRPr="004875B5">
              <w:rPr>
                <w:kern w:val="0"/>
                <w:sz w:val="18"/>
                <w:szCs w:val="18"/>
              </w:rPr>
              <w:t>称</w:t>
            </w:r>
          </w:p>
        </w:tc>
        <w:tc>
          <w:tcPr>
            <w:tcW w:w="2711" w:type="dxa"/>
            <w:tcBorders>
              <w:top w:val="single" w:sz="12" w:space="0" w:color="000000"/>
              <w:bottom w:val="single" w:sz="12" w:space="0" w:color="000000"/>
            </w:tcBorders>
            <w:vAlign w:val="center"/>
          </w:tcPr>
          <w:p w14:paraId="561D7780"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功</w:t>
            </w:r>
            <w:r w:rsidRPr="004875B5">
              <w:rPr>
                <w:kern w:val="0"/>
                <w:sz w:val="18"/>
                <w:szCs w:val="18"/>
              </w:rPr>
              <w:t xml:space="preserve"> </w:t>
            </w:r>
            <w:r w:rsidRPr="004875B5">
              <w:rPr>
                <w:kern w:val="0"/>
                <w:sz w:val="18"/>
                <w:szCs w:val="18"/>
              </w:rPr>
              <w:t>能</w:t>
            </w:r>
          </w:p>
        </w:tc>
      </w:tr>
      <w:tr w:rsidR="00592E4A" w:rsidRPr="004875B5" w14:paraId="6F5CD9A4" w14:textId="77777777">
        <w:trPr>
          <w:trHeight w:val="312"/>
          <w:jc w:val="center"/>
        </w:trPr>
        <w:tc>
          <w:tcPr>
            <w:tcW w:w="835" w:type="dxa"/>
            <w:tcBorders>
              <w:top w:val="single" w:sz="12" w:space="0" w:color="000000"/>
            </w:tcBorders>
            <w:vAlign w:val="center"/>
          </w:tcPr>
          <w:p w14:paraId="5EECE6A3"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1</w:t>
            </w:r>
          </w:p>
        </w:tc>
        <w:tc>
          <w:tcPr>
            <w:tcW w:w="1689" w:type="dxa"/>
            <w:tcBorders>
              <w:top w:val="single" w:sz="12" w:space="0" w:color="000000"/>
            </w:tcBorders>
            <w:vAlign w:val="center"/>
          </w:tcPr>
          <w:p w14:paraId="4158E158"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noProof/>
                <w:kern w:val="0"/>
                <w:sz w:val="18"/>
                <w:szCs w:val="18"/>
              </w:rPr>
              <w:drawing>
                <wp:inline distT="0" distB="0" distL="0" distR="0" wp14:anchorId="4600F6D1" wp14:editId="2E0986EB">
                  <wp:extent cx="514350" cy="523875"/>
                  <wp:effectExtent l="0" t="0" r="0" b="952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a:xfrm>
                            <a:off x="0" y="0"/>
                            <a:ext cx="514350" cy="523875"/>
                          </a:xfrm>
                          <a:prstGeom prst="rect">
                            <a:avLst/>
                          </a:prstGeom>
                          <a:noFill/>
                          <a:ln>
                            <a:noFill/>
                          </a:ln>
                        </pic:spPr>
                      </pic:pic>
                    </a:graphicData>
                  </a:graphic>
                </wp:inline>
              </w:drawing>
            </w:r>
          </w:p>
        </w:tc>
        <w:tc>
          <w:tcPr>
            <w:tcW w:w="1815" w:type="dxa"/>
            <w:tcBorders>
              <w:top w:val="single" w:sz="12" w:space="0" w:color="000000"/>
            </w:tcBorders>
            <w:vAlign w:val="center"/>
          </w:tcPr>
          <w:p w14:paraId="09C9B68D"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noProof/>
                <w:kern w:val="0"/>
                <w:sz w:val="18"/>
                <w:szCs w:val="18"/>
              </w:rPr>
              <w:drawing>
                <wp:inline distT="0" distB="0" distL="0" distR="0" wp14:anchorId="3E89BACA" wp14:editId="44CFB3EB">
                  <wp:extent cx="523875" cy="533400"/>
                  <wp:effectExtent l="0" t="0" r="9525"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523875" cy="533400"/>
                          </a:xfrm>
                          <a:prstGeom prst="rect">
                            <a:avLst/>
                          </a:prstGeom>
                          <a:noFill/>
                          <a:ln>
                            <a:noFill/>
                          </a:ln>
                        </pic:spPr>
                      </pic:pic>
                    </a:graphicData>
                  </a:graphic>
                </wp:inline>
              </w:drawing>
            </w:r>
          </w:p>
        </w:tc>
        <w:tc>
          <w:tcPr>
            <w:tcW w:w="1891" w:type="dxa"/>
            <w:tcBorders>
              <w:top w:val="single" w:sz="12" w:space="0" w:color="000000"/>
            </w:tcBorders>
            <w:vAlign w:val="center"/>
          </w:tcPr>
          <w:p w14:paraId="1A6D00F0"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废水排放口</w:t>
            </w:r>
          </w:p>
        </w:tc>
        <w:tc>
          <w:tcPr>
            <w:tcW w:w="2711" w:type="dxa"/>
            <w:tcBorders>
              <w:top w:val="single" w:sz="12" w:space="0" w:color="000000"/>
            </w:tcBorders>
            <w:vAlign w:val="center"/>
          </w:tcPr>
          <w:p w14:paraId="62C9B620"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表示废水向水体排放</w:t>
            </w:r>
          </w:p>
        </w:tc>
      </w:tr>
      <w:tr w:rsidR="00592E4A" w:rsidRPr="004875B5" w14:paraId="05555EFB" w14:textId="77777777">
        <w:trPr>
          <w:trHeight w:val="312"/>
          <w:jc w:val="center"/>
        </w:trPr>
        <w:tc>
          <w:tcPr>
            <w:tcW w:w="835" w:type="dxa"/>
            <w:vAlign w:val="center"/>
          </w:tcPr>
          <w:p w14:paraId="5816579F"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2</w:t>
            </w:r>
          </w:p>
        </w:tc>
        <w:tc>
          <w:tcPr>
            <w:tcW w:w="1689" w:type="dxa"/>
            <w:vAlign w:val="center"/>
          </w:tcPr>
          <w:p w14:paraId="6C2C5017"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noProof/>
                <w:kern w:val="0"/>
                <w:sz w:val="18"/>
                <w:szCs w:val="18"/>
              </w:rPr>
              <w:drawing>
                <wp:inline distT="0" distB="0" distL="0" distR="0" wp14:anchorId="6F3624B8" wp14:editId="0B2BABB2">
                  <wp:extent cx="504825" cy="514350"/>
                  <wp:effectExtent l="0" t="0" r="952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a:xfrm>
                            <a:off x="0" y="0"/>
                            <a:ext cx="504825" cy="514350"/>
                          </a:xfrm>
                          <a:prstGeom prst="rect">
                            <a:avLst/>
                          </a:prstGeom>
                          <a:noFill/>
                          <a:ln>
                            <a:noFill/>
                          </a:ln>
                        </pic:spPr>
                      </pic:pic>
                    </a:graphicData>
                  </a:graphic>
                </wp:inline>
              </w:drawing>
            </w:r>
          </w:p>
        </w:tc>
        <w:tc>
          <w:tcPr>
            <w:tcW w:w="1815" w:type="dxa"/>
            <w:vAlign w:val="center"/>
          </w:tcPr>
          <w:p w14:paraId="7B0980AE"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noProof/>
                <w:kern w:val="0"/>
                <w:sz w:val="18"/>
                <w:szCs w:val="18"/>
              </w:rPr>
              <w:drawing>
                <wp:inline distT="0" distB="0" distL="0" distR="0" wp14:anchorId="25668117" wp14:editId="68731663">
                  <wp:extent cx="571500" cy="5715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a:xfrm>
                            <a:off x="0" y="0"/>
                            <a:ext cx="571500" cy="571500"/>
                          </a:xfrm>
                          <a:prstGeom prst="rect">
                            <a:avLst/>
                          </a:prstGeom>
                          <a:noFill/>
                          <a:ln>
                            <a:noFill/>
                          </a:ln>
                        </pic:spPr>
                      </pic:pic>
                    </a:graphicData>
                  </a:graphic>
                </wp:inline>
              </w:drawing>
            </w:r>
          </w:p>
        </w:tc>
        <w:tc>
          <w:tcPr>
            <w:tcW w:w="1891" w:type="dxa"/>
            <w:vAlign w:val="center"/>
          </w:tcPr>
          <w:p w14:paraId="369A9D01"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废气排放口</w:t>
            </w:r>
          </w:p>
        </w:tc>
        <w:tc>
          <w:tcPr>
            <w:tcW w:w="2711" w:type="dxa"/>
            <w:vAlign w:val="center"/>
          </w:tcPr>
          <w:p w14:paraId="64860AB3"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表示废气向大气环境排放</w:t>
            </w:r>
          </w:p>
        </w:tc>
      </w:tr>
      <w:tr w:rsidR="00592E4A" w:rsidRPr="004875B5" w14:paraId="40FF7D35" w14:textId="77777777">
        <w:trPr>
          <w:trHeight w:val="312"/>
          <w:jc w:val="center"/>
        </w:trPr>
        <w:tc>
          <w:tcPr>
            <w:tcW w:w="835" w:type="dxa"/>
            <w:vAlign w:val="center"/>
          </w:tcPr>
          <w:p w14:paraId="37297084"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3</w:t>
            </w:r>
          </w:p>
        </w:tc>
        <w:tc>
          <w:tcPr>
            <w:tcW w:w="1689" w:type="dxa"/>
            <w:vAlign w:val="center"/>
          </w:tcPr>
          <w:p w14:paraId="4BCE4DAC"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noProof/>
                <w:kern w:val="0"/>
                <w:sz w:val="18"/>
                <w:szCs w:val="18"/>
              </w:rPr>
              <w:drawing>
                <wp:inline distT="0" distB="0" distL="0" distR="0" wp14:anchorId="222EB54D" wp14:editId="74EDFC93">
                  <wp:extent cx="523875" cy="533400"/>
                  <wp:effectExtent l="0" t="0" r="952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523875" cy="533400"/>
                          </a:xfrm>
                          <a:prstGeom prst="rect">
                            <a:avLst/>
                          </a:prstGeom>
                          <a:noFill/>
                          <a:ln>
                            <a:noFill/>
                          </a:ln>
                        </pic:spPr>
                      </pic:pic>
                    </a:graphicData>
                  </a:graphic>
                </wp:inline>
              </w:drawing>
            </w:r>
          </w:p>
        </w:tc>
        <w:tc>
          <w:tcPr>
            <w:tcW w:w="1815" w:type="dxa"/>
            <w:vAlign w:val="center"/>
          </w:tcPr>
          <w:p w14:paraId="44869188"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noProof/>
                <w:kern w:val="0"/>
                <w:sz w:val="18"/>
                <w:szCs w:val="18"/>
              </w:rPr>
              <w:drawing>
                <wp:inline distT="0" distB="0" distL="0" distR="0" wp14:anchorId="68FF76AE" wp14:editId="2B78E4FA">
                  <wp:extent cx="600075" cy="561975"/>
                  <wp:effectExtent l="0" t="0" r="9525"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a:xfrm>
                            <a:off x="0" y="0"/>
                            <a:ext cx="600075" cy="561975"/>
                          </a:xfrm>
                          <a:prstGeom prst="rect">
                            <a:avLst/>
                          </a:prstGeom>
                          <a:noFill/>
                          <a:ln>
                            <a:noFill/>
                          </a:ln>
                        </pic:spPr>
                      </pic:pic>
                    </a:graphicData>
                  </a:graphic>
                </wp:inline>
              </w:drawing>
            </w:r>
          </w:p>
        </w:tc>
        <w:tc>
          <w:tcPr>
            <w:tcW w:w="1891" w:type="dxa"/>
            <w:vAlign w:val="center"/>
          </w:tcPr>
          <w:p w14:paraId="7989E445"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一般固体废物</w:t>
            </w:r>
          </w:p>
        </w:tc>
        <w:tc>
          <w:tcPr>
            <w:tcW w:w="2711" w:type="dxa"/>
            <w:vAlign w:val="center"/>
          </w:tcPr>
          <w:p w14:paraId="3A07316A"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表示一般固体废物贮存、处置场</w:t>
            </w:r>
          </w:p>
        </w:tc>
      </w:tr>
      <w:tr w:rsidR="00592E4A" w:rsidRPr="004875B5" w14:paraId="6507FCD8" w14:textId="77777777">
        <w:trPr>
          <w:trHeight w:val="312"/>
          <w:jc w:val="center"/>
        </w:trPr>
        <w:tc>
          <w:tcPr>
            <w:tcW w:w="835" w:type="dxa"/>
            <w:vAlign w:val="center"/>
          </w:tcPr>
          <w:p w14:paraId="247341F5"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4</w:t>
            </w:r>
          </w:p>
        </w:tc>
        <w:tc>
          <w:tcPr>
            <w:tcW w:w="1689" w:type="dxa"/>
            <w:vAlign w:val="center"/>
          </w:tcPr>
          <w:p w14:paraId="74B61676"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noProof/>
                <w:kern w:val="0"/>
                <w:sz w:val="18"/>
                <w:szCs w:val="18"/>
              </w:rPr>
              <w:drawing>
                <wp:inline distT="0" distB="0" distL="0" distR="0" wp14:anchorId="57F516A6" wp14:editId="7072B13F">
                  <wp:extent cx="504825" cy="504825"/>
                  <wp:effectExtent l="0" t="0" r="9525" b="9525"/>
                  <wp:docPr id="55" name="图片 55" descr="噪声排放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噪声排放源"/>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504825" cy="504825"/>
                          </a:xfrm>
                          <a:prstGeom prst="rect">
                            <a:avLst/>
                          </a:prstGeom>
                          <a:noFill/>
                          <a:ln>
                            <a:noFill/>
                          </a:ln>
                        </pic:spPr>
                      </pic:pic>
                    </a:graphicData>
                  </a:graphic>
                </wp:inline>
              </w:drawing>
            </w:r>
          </w:p>
        </w:tc>
        <w:tc>
          <w:tcPr>
            <w:tcW w:w="1815" w:type="dxa"/>
            <w:vAlign w:val="center"/>
          </w:tcPr>
          <w:p w14:paraId="0888B17E"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noProof/>
                <w:kern w:val="0"/>
                <w:sz w:val="18"/>
                <w:szCs w:val="18"/>
              </w:rPr>
              <w:drawing>
                <wp:inline distT="0" distB="0" distL="0" distR="0" wp14:anchorId="7B06C102" wp14:editId="4D276522">
                  <wp:extent cx="638175" cy="533400"/>
                  <wp:effectExtent l="0" t="0" r="9525" b="0"/>
                  <wp:docPr id="54" name="图片 54" descr="200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00211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638175" cy="533400"/>
                          </a:xfrm>
                          <a:prstGeom prst="rect">
                            <a:avLst/>
                          </a:prstGeom>
                          <a:noFill/>
                          <a:ln>
                            <a:noFill/>
                          </a:ln>
                        </pic:spPr>
                      </pic:pic>
                    </a:graphicData>
                  </a:graphic>
                </wp:inline>
              </w:drawing>
            </w:r>
          </w:p>
        </w:tc>
        <w:tc>
          <w:tcPr>
            <w:tcW w:w="1891" w:type="dxa"/>
            <w:vAlign w:val="center"/>
          </w:tcPr>
          <w:p w14:paraId="7F0DF5BA"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噪声排放源</w:t>
            </w:r>
          </w:p>
        </w:tc>
        <w:tc>
          <w:tcPr>
            <w:tcW w:w="2711" w:type="dxa"/>
            <w:vAlign w:val="center"/>
          </w:tcPr>
          <w:p w14:paraId="5598E14C"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表示噪声向外环境排放</w:t>
            </w:r>
          </w:p>
        </w:tc>
      </w:tr>
    </w:tbl>
    <w:p w14:paraId="7E7BDB4F" w14:textId="77777777" w:rsidR="006A596D" w:rsidRPr="004875B5" w:rsidRDefault="00434D4C">
      <w:pPr>
        <w:pStyle w:val="D"/>
        <w:snapToGrid w:val="0"/>
        <w:spacing w:before="0" w:after="0"/>
      </w:pPr>
      <w:r w:rsidRPr="004875B5">
        <w:t>表</w:t>
      </w:r>
      <w:r w:rsidRPr="004875B5">
        <w:t xml:space="preserve">9.4-2 </w:t>
      </w:r>
      <w:r w:rsidRPr="004875B5">
        <w:t>环境保护图形标志的形状及颜色表</w:t>
      </w:r>
    </w:p>
    <w:tbl>
      <w:tblPr>
        <w:tblW w:w="8941"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236"/>
        <w:gridCol w:w="2236"/>
        <w:gridCol w:w="2234"/>
        <w:gridCol w:w="2235"/>
      </w:tblGrid>
      <w:tr w:rsidR="00592E4A" w:rsidRPr="004875B5" w14:paraId="1B01AC84" w14:textId="77777777">
        <w:trPr>
          <w:trHeight w:val="340"/>
          <w:jc w:val="center"/>
        </w:trPr>
        <w:tc>
          <w:tcPr>
            <w:tcW w:w="2236" w:type="dxa"/>
            <w:tcBorders>
              <w:top w:val="single" w:sz="12" w:space="0" w:color="auto"/>
              <w:bottom w:val="single" w:sz="12" w:space="0" w:color="auto"/>
            </w:tcBorders>
            <w:vAlign w:val="center"/>
          </w:tcPr>
          <w:p w14:paraId="709954AA"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标志名称</w:t>
            </w:r>
          </w:p>
        </w:tc>
        <w:tc>
          <w:tcPr>
            <w:tcW w:w="2236" w:type="dxa"/>
            <w:tcBorders>
              <w:top w:val="single" w:sz="12" w:space="0" w:color="auto"/>
              <w:bottom w:val="single" w:sz="12" w:space="0" w:color="auto"/>
            </w:tcBorders>
            <w:vAlign w:val="center"/>
          </w:tcPr>
          <w:p w14:paraId="4551FE69"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形状</w:t>
            </w:r>
          </w:p>
        </w:tc>
        <w:tc>
          <w:tcPr>
            <w:tcW w:w="2234" w:type="dxa"/>
            <w:tcBorders>
              <w:top w:val="single" w:sz="12" w:space="0" w:color="auto"/>
              <w:bottom w:val="single" w:sz="12" w:space="0" w:color="auto"/>
            </w:tcBorders>
            <w:vAlign w:val="center"/>
          </w:tcPr>
          <w:p w14:paraId="7599D756"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背景颜色</w:t>
            </w:r>
          </w:p>
        </w:tc>
        <w:tc>
          <w:tcPr>
            <w:tcW w:w="2235" w:type="dxa"/>
            <w:tcBorders>
              <w:top w:val="single" w:sz="12" w:space="0" w:color="auto"/>
              <w:bottom w:val="single" w:sz="12" w:space="0" w:color="auto"/>
            </w:tcBorders>
            <w:vAlign w:val="center"/>
          </w:tcPr>
          <w:p w14:paraId="29E6EC3D"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图形颜色</w:t>
            </w:r>
          </w:p>
        </w:tc>
      </w:tr>
      <w:tr w:rsidR="00592E4A" w:rsidRPr="004875B5" w14:paraId="26A61BD9" w14:textId="77777777">
        <w:trPr>
          <w:trHeight w:val="340"/>
          <w:jc w:val="center"/>
        </w:trPr>
        <w:tc>
          <w:tcPr>
            <w:tcW w:w="2236" w:type="dxa"/>
            <w:tcBorders>
              <w:top w:val="single" w:sz="12" w:space="0" w:color="auto"/>
            </w:tcBorders>
            <w:vAlign w:val="center"/>
          </w:tcPr>
          <w:p w14:paraId="2A43FAF4"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警告标志</w:t>
            </w:r>
          </w:p>
        </w:tc>
        <w:tc>
          <w:tcPr>
            <w:tcW w:w="2236" w:type="dxa"/>
            <w:tcBorders>
              <w:top w:val="single" w:sz="12" w:space="0" w:color="auto"/>
            </w:tcBorders>
            <w:vAlign w:val="center"/>
          </w:tcPr>
          <w:p w14:paraId="0CFF228F"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三角形边框</w:t>
            </w:r>
          </w:p>
        </w:tc>
        <w:tc>
          <w:tcPr>
            <w:tcW w:w="2234" w:type="dxa"/>
            <w:tcBorders>
              <w:top w:val="single" w:sz="12" w:space="0" w:color="auto"/>
            </w:tcBorders>
            <w:vAlign w:val="center"/>
          </w:tcPr>
          <w:p w14:paraId="32DD791A"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黄色</w:t>
            </w:r>
          </w:p>
        </w:tc>
        <w:tc>
          <w:tcPr>
            <w:tcW w:w="2235" w:type="dxa"/>
            <w:tcBorders>
              <w:top w:val="single" w:sz="12" w:space="0" w:color="auto"/>
            </w:tcBorders>
            <w:vAlign w:val="center"/>
          </w:tcPr>
          <w:p w14:paraId="757BBA47"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黑色</w:t>
            </w:r>
          </w:p>
        </w:tc>
      </w:tr>
      <w:tr w:rsidR="00592E4A" w:rsidRPr="004875B5" w14:paraId="010DAE79" w14:textId="77777777">
        <w:trPr>
          <w:trHeight w:val="340"/>
          <w:jc w:val="center"/>
        </w:trPr>
        <w:tc>
          <w:tcPr>
            <w:tcW w:w="2236" w:type="dxa"/>
            <w:vAlign w:val="center"/>
          </w:tcPr>
          <w:p w14:paraId="4D871698"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提示标志</w:t>
            </w:r>
          </w:p>
        </w:tc>
        <w:tc>
          <w:tcPr>
            <w:tcW w:w="2236" w:type="dxa"/>
            <w:vAlign w:val="center"/>
          </w:tcPr>
          <w:p w14:paraId="527A98FD"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正方形边框</w:t>
            </w:r>
          </w:p>
        </w:tc>
        <w:tc>
          <w:tcPr>
            <w:tcW w:w="2234" w:type="dxa"/>
            <w:vAlign w:val="center"/>
          </w:tcPr>
          <w:p w14:paraId="444BFE99"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绿色</w:t>
            </w:r>
          </w:p>
        </w:tc>
        <w:tc>
          <w:tcPr>
            <w:tcW w:w="2235" w:type="dxa"/>
            <w:vAlign w:val="center"/>
          </w:tcPr>
          <w:p w14:paraId="32730182" w14:textId="77777777" w:rsidR="006A596D" w:rsidRPr="004875B5" w:rsidRDefault="00434D4C">
            <w:pPr>
              <w:widowControl/>
              <w:adjustRightInd/>
              <w:snapToGrid w:val="0"/>
              <w:spacing w:before="0" w:line="240" w:lineRule="auto"/>
              <w:ind w:firstLine="0"/>
              <w:jc w:val="center"/>
              <w:textAlignment w:val="auto"/>
              <w:rPr>
                <w:kern w:val="0"/>
                <w:sz w:val="18"/>
                <w:szCs w:val="18"/>
              </w:rPr>
            </w:pPr>
            <w:r w:rsidRPr="004875B5">
              <w:rPr>
                <w:kern w:val="0"/>
                <w:sz w:val="18"/>
                <w:szCs w:val="18"/>
              </w:rPr>
              <w:t>白色</w:t>
            </w:r>
          </w:p>
        </w:tc>
      </w:tr>
    </w:tbl>
    <w:p w14:paraId="04EB0E0F" w14:textId="77777777" w:rsidR="006A596D" w:rsidRPr="004875B5" w:rsidRDefault="00434D4C">
      <w:pPr>
        <w:pStyle w:val="3"/>
        <w:tabs>
          <w:tab w:val="clear" w:pos="1004"/>
          <w:tab w:val="clear" w:pos="2559"/>
          <w:tab w:val="left" w:pos="720"/>
        </w:tabs>
        <w:snapToGrid w:val="0"/>
        <w:spacing w:beforeLines="0" w:before="0"/>
        <w:ind w:left="720"/>
      </w:pPr>
      <w:r w:rsidRPr="004875B5">
        <w:t>排污口建档要求</w:t>
      </w:r>
    </w:p>
    <w:p w14:paraId="48870E78" w14:textId="77777777" w:rsidR="006A596D" w:rsidRPr="004875B5" w:rsidRDefault="00434D4C" w:rsidP="00F21289">
      <w:pPr>
        <w:snapToGrid w:val="0"/>
        <w:spacing w:before="0"/>
        <w:ind w:firstLine="482"/>
      </w:pPr>
      <w:r w:rsidRPr="004875B5">
        <w:t>（</w:t>
      </w:r>
      <w:r w:rsidRPr="004875B5">
        <w:t>1</w:t>
      </w:r>
      <w:r w:rsidRPr="004875B5">
        <w:t>）各级环保部门和排污单位均需使用由国家环境保护局统一印制的《中华人民共和国规范化排污口标志登记证》，并按要求认真填写有关内容。</w:t>
      </w:r>
    </w:p>
    <w:p w14:paraId="0042FFB3" w14:textId="77777777" w:rsidR="006A596D" w:rsidRPr="004875B5" w:rsidRDefault="00434D4C" w:rsidP="00F21289">
      <w:pPr>
        <w:snapToGrid w:val="0"/>
        <w:spacing w:before="0"/>
        <w:ind w:firstLine="482"/>
      </w:pPr>
      <w:r w:rsidRPr="004875B5">
        <w:t>（</w:t>
      </w:r>
      <w:r w:rsidRPr="004875B5">
        <w:t>2</w:t>
      </w:r>
      <w:r w:rsidRPr="004875B5">
        <w:t>）登记证与标志牌配套使用，由各地环境保护部门签发给有关排污单位。登记证的一览表中的标志牌编号及登记卡上标志牌的编号应与标志牌辅助标志上的编号相一致。编号形式统一规定如下：</w:t>
      </w:r>
    </w:p>
    <w:p w14:paraId="2558320C" w14:textId="77777777" w:rsidR="006A596D" w:rsidRPr="004875B5" w:rsidRDefault="00434D4C" w:rsidP="00F21289">
      <w:pPr>
        <w:snapToGrid w:val="0"/>
        <w:spacing w:before="0"/>
        <w:ind w:firstLine="482"/>
      </w:pPr>
      <w:r w:rsidRPr="004875B5">
        <w:lastRenderedPageBreak/>
        <w:t>污水</w:t>
      </w:r>
      <w:r w:rsidRPr="004875B5">
        <w:t xml:space="preserve"> WS</w:t>
      </w:r>
      <w:r w:rsidRPr="004875B5">
        <w:t>－</w:t>
      </w:r>
      <w:r w:rsidRPr="004875B5">
        <w:t xml:space="preserve">××××  </w:t>
      </w:r>
      <w:r w:rsidRPr="004875B5">
        <w:t>噪声</w:t>
      </w:r>
      <w:r w:rsidRPr="004875B5">
        <w:t xml:space="preserve"> ZS</w:t>
      </w:r>
      <w:r w:rsidRPr="004875B5">
        <w:t>－</w:t>
      </w:r>
      <w:r w:rsidRPr="004875B5">
        <w:t xml:space="preserve">××××× </w:t>
      </w:r>
      <w:r w:rsidRPr="004875B5">
        <w:t>废气</w:t>
      </w:r>
      <w:r w:rsidRPr="004875B5">
        <w:t xml:space="preserve"> FQ</w:t>
      </w:r>
      <w:r w:rsidRPr="004875B5">
        <w:t>－</w:t>
      </w:r>
      <w:r w:rsidRPr="004875B5">
        <w:t xml:space="preserve">×××× </w:t>
      </w:r>
      <w:r w:rsidRPr="004875B5">
        <w:t>固体废物</w:t>
      </w:r>
      <w:r w:rsidRPr="004875B5">
        <w:t xml:space="preserve"> GF</w:t>
      </w:r>
      <w:r w:rsidRPr="004875B5">
        <w:t>－</w:t>
      </w:r>
      <w:r w:rsidRPr="004875B5">
        <w:t>×××××</w:t>
      </w:r>
    </w:p>
    <w:p w14:paraId="4384BCCB" w14:textId="77777777" w:rsidR="006A596D" w:rsidRPr="004875B5" w:rsidRDefault="00434D4C" w:rsidP="00F21289">
      <w:pPr>
        <w:snapToGrid w:val="0"/>
        <w:spacing w:before="0"/>
        <w:ind w:firstLine="482"/>
      </w:pPr>
      <w:r w:rsidRPr="004875B5">
        <w:t>编号的前两个字母为类别代号，后五位为排污口顺序编号。排污口的顺序编号数字由各地环境保护部门自行规定。</w:t>
      </w:r>
    </w:p>
    <w:p w14:paraId="564B9614" w14:textId="77777777" w:rsidR="006A596D" w:rsidRPr="004875B5" w:rsidRDefault="00434D4C" w:rsidP="00F21289">
      <w:pPr>
        <w:snapToGrid w:val="0"/>
        <w:spacing w:before="0"/>
        <w:ind w:firstLine="482"/>
      </w:pPr>
      <w:r w:rsidRPr="004875B5">
        <w:t>（</w:t>
      </w:r>
      <w:r w:rsidRPr="004875B5">
        <w:t>3</w:t>
      </w:r>
      <w:r w:rsidRPr="004875B5">
        <w:t>）各地环境保护部门根据登记证的内容建立排污口管理档案，如：排污单位名称，排污口性质及编号，排污口地理位置、排放主要污染物种类、数量、浓度，排放去向，立标情况，设施运行情况及整改意见等。</w:t>
      </w:r>
    </w:p>
    <w:p w14:paraId="2CC97168" w14:textId="77777777" w:rsidR="006A596D" w:rsidRPr="004875B5" w:rsidRDefault="00434D4C" w:rsidP="00FE2D68">
      <w:pPr>
        <w:pStyle w:val="2Heading211112b22H2Underrubrik1p"/>
        <w:snapToGrid w:val="0"/>
        <w:spacing w:beforeLines="0" w:before="0"/>
        <w:ind w:left="0" w:firstLine="0"/>
        <w:rPr>
          <w:rFonts w:hAnsi="Times New Roman"/>
        </w:rPr>
      </w:pPr>
      <w:bookmarkStart w:id="209" w:name="_Toc247526598"/>
      <w:bookmarkStart w:id="210" w:name="_Toc479581269"/>
      <w:bookmarkStart w:id="211" w:name="_Toc244376984"/>
      <w:bookmarkStart w:id="212" w:name="_Toc161069519"/>
      <w:bookmarkStart w:id="213" w:name="_Toc163376165"/>
      <w:bookmarkStart w:id="214" w:name="_Toc234210494"/>
      <w:bookmarkStart w:id="215" w:name="_Toc174896477"/>
      <w:bookmarkStart w:id="216" w:name="_Toc480554796"/>
      <w:bookmarkStart w:id="217" w:name="_Toc160889891"/>
      <w:bookmarkStart w:id="218" w:name="_Toc404689915"/>
      <w:bookmarkStart w:id="219" w:name="_Toc156631122"/>
      <w:bookmarkStart w:id="220" w:name="_Toc177964396"/>
      <w:bookmarkStart w:id="221" w:name="_Toc178325849"/>
      <w:bookmarkStart w:id="222" w:name="_Toc244009091"/>
      <w:bookmarkStart w:id="223" w:name="_Toc498434984"/>
      <w:bookmarkStart w:id="224" w:name="_Toc105682318"/>
      <w:r w:rsidRPr="004875B5">
        <w:rPr>
          <w:rFonts w:hAnsi="Times New Roman"/>
        </w:rPr>
        <w:t>环境管理与监测建议</w:t>
      </w:r>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p>
    <w:p w14:paraId="47106B16" w14:textId="77777777" w:rsidR="006A596D" w:rsidRPr="004875B5" w:rsidRDefault="00434D4C" w:rsidP="00F21289">
      <w:pPr>
        <w:snapToGrid w:val="0"/>
        <w:spacing w:before="0"/>
        <w:ind w:firstLine="357"/>
      </w:pPr>
      <w:r w:rsidRPr="004875B5">
        <w:t>（</w:t>
      </w:r>
      <w:r w:rsidRPr="004875B5">
        <w:t>1</w:t>
      </w:r>
      <w:r w:rsidRPr="004875B5">
        <w:t>）环境管理工作是企业管理的一个重要组成部分，应建立严格的制度化管理，使环保工作在厂内做到有章可循。</w:t>
      </w:r>
    </w:p>
    <w:p w14:paraId="5BE90FB2" w14:textId="77777777" w:rsidR="006A596D" w:rsidRPr="004875B5" w:rsidRDefault="00434D4C" w:rsidP="00F21289">
      <w:pPr>
        <w:snapToGrid w:val="0"/>
        <w:spacing w:before="0"/>
        <w:ind w:firstLine="357"/>
      </w:pPr>
      <w:r w:rsidRPr="004875B5">
        <w:t>（</w:t>
      </w:r>
      <w:r w:rsidRPr="004875B5">
        <w:t>2</w:t>
      </w:r>
      <w:r w:rsidRPr="004875B5">
        <w:t>）将环保工作纳入企业的目标考核计划中，对各车间的</w:t>
      </w:r>
      <w:r w:rsidRPr="004875B5">
        <w:t>“</w:t>
      </w:r>
      <w:r w:rsidRPr="004875B5">
        <w:t>三废</w:t>
      </w:r>
      <w:r w:rsidRPr="004875B5">
        <w:t>”</w:t>
      </w:r>
      <w:r w:rsidRPr="004875B5">
        <w:t>排放和治理设施的效率、能力进行考核，实行超标受罚，达标得奖，减量重奖。对车间跑、冒、滴、漏等非正常排放要加强管理和监督，以改善员工的工作环境，促进清洁生产。</w:t>
      </w:r>
    </w:p>
    <w:p w14:paraId="170BFE4D" w14:textId="77777777" w:rsidR="006A596D" w:rsidRPr="004875B5" w:rsidRDefault="00434D4C" w:rsidP="00F21289">
      <w:pPr>
        <w:snapToGrid w:val="0"/>
        <w:spacing w:before="0"/>
        <w:ind w:firstLine="357"/>
      </w:pPr>
      <w:r w:rsidRPr="004875B5">
        <w:t>（</w:t>
      </w:r>
      <w:r w:rsidRPr="004875B5">
        <w:t>3</w:t>
      </w:r>
      <w:r w:rsidRPr="004875B5">
        <w:t>）工厂对环保经费要给予保证，用于环境治理和监测工作的开展，对环保设施要加强日常管理和维护，以保证良好的生产运行状况。</w:t>
      </w:r>
    </w:p>
    <w:p w14:paraId="42279342" w14:textId="77777777" w:rsidR="006A596D" w:rsidRPr="004875B5" w:rsidRDefault="00434D4C" w:rsidP="00F21289">
      <w:pPr>
        <w:snapToGrid w:val="0"/>
        <w:spacing w:before="0"/>
        <w:ind w:firstLine="357"/>
      </w:pPr>
      <w:r w:rsidRPr="004875B5">
        <w:t>（</w:t>
      </w:r>
      <w:r w:rsidRPr="004875B5">
        <w:t>4</w:t>
      </w:r>
      <w:r w:rsidRPr="004875B5">
        <w:t>）应加强环保管理工作，抓好环境监测数据的统计、分析、建档工作，借助于本次环评工作中的污染源调查，建立起全厂系统的污染源、治理设施、厂内环境监测数据档案。</w:t>
      </w:r>
    </w:p>
    <w:p w14:paraId="6DA5B4EE" w14:textId="6568955B" w:rsidR="00510EB5" w:rsidRPr="004875B5" w:rsidRDefault="00510EB5" w:rsidP="00FE2D68">
      <w:pPr>
        <w:pStyle w:val="2Heading211112b22H2Underrubrik1p"/>
        <w:snapToGrid w:val="0"/>
        <w:spacing w:beforeLines="0" w:before="0"/>
        <w:ind w:left="0" w:firstLine="0"/>
        <w:rPr>
          <w:rFonts w:hAnsi="Times New Roman"/>
        </w:rPr>
      </w:pPr>
      <w:bookmarkStart w:id="225" w:name="_Toc480554797"/>
      <w:bookmarkStart w:id="226" w:name="_Toc498434985"/>
      <w:bookmarkStart w:id="227" w:name="_Toc404689916"/>
      <w:bookmarkStart w:id="228" w:name="_Toc479581270"/>
      <w:bookmarkStart w:id="229" w:name="_Toc398109686"/>
      <w:bookmarkStart w:id="230" w:name="_Toc105682319"/>
      <w:r w:rsidRPr="004875B5">
        <w:rPr>
          <w:rFonts w:hAnsi="Times New Roman"/>
        </w:rPr>
        <w:t>污染物排放清单</w:t>
      </w:r>
      <w:bookmarkEnd w:id="230"/>
    </w:p>
    <w:p w14:paraId="6413EFAA" w14:textId="1A602035" w:rsidR="00510EB5" w:rsidRPr="004875B5" w:rsidRDefault="00510EB5" w:rsidP="00510EB5">
      <w:r w:rsidRPr="004875B5">
        <w:t>项目污染物排放清单见下表</w:t>
      </w:r>
      <w:r w:rsidRPr="004875B5">
        <w:t>9.6-1</w:t>
      </w:r>
      <w:r w:rsidRPr="004875B5">
        <w:t>。</w:t>
      </w:r>
    </w:p>
    <w:p w14:paraId="096CE3CE" w14:textId="77777777" w:rsidR="00510EB5" w:rsidRPr="004875B5" w:rsidRDefault="00510EB5" w:rsidP="00510EB5"/>
    <w:p w14:paraId="74C0622C" w14:textId="77777777" w:rsidR="00510EB5" w:rsidRPr="004875B5" w:rsidRDefault="00510EB5" w:rsidP="00510EB5"/>
    <w:p w14:paraId="138338C9" w14:textId="77777777" w:rsidR="00510EB5" w:rsidRPr="004875B5" w:rsidRDefault="00510EB5" w:rsidP="00510EB5"/>
    <w:p w14:paraId="2C2621CE" w14:textId="77777777" w:rsidR="00510EB5" w:rsidRPr="004875B5" w:rsidRDefault="00510EB5" w:rsidP="00510EB5"/>
    <w:p w14:paraId="4DEBAACF" w14:textId="77777777" w:rsidR="00510EB5" w:rsidRPr="004875B5" w:rsidRDefault="00510EB5" w:rsidP="00510EB5"/>
    <w:p w14:paraId="6504B245" w14:textId="77777777" w:rsidR="00510EB5" w:rsidRPr="004875B5" w:rsidRDefault="00510EB5" w:rsidP="00510EB5"/>
    <w:p w14:paraId="0037F090" w14:textId="77777777" w:rsidR="00510EB5" w:rsidRPr="004875B5" w:rsidRDefault="00510EB5" w:rsidP="00510EB5"/>
    <w:p w14:paraId="7D148293" w14:textId="77777777" w:rsidR="00510EB5" w:rsidRPr="004875B5" w:rsidRDefault="00510EB5" w:rsidP="00510EB5"/>
    <w:p w14:paraId="37C4F0C2" w14:textId="77777777" w:rsidR="00510EB5" w:rsidRPr="004875B5" w:rsidRDefault="00510EB5" w:rsidP="00510EB5">
      <w:pPr>
        <w:sectPr w:rsidR="00510EB5" w:rsidRPr="004875B5" w:rsidSect="00BD03F5">
          <w:pgSz w:w="11907" w:h="16840"/>
          <w:pgMar w:top="1134" w:right="1531" w:bottom="1134" w:left="1531" w:header="851" w:footer="964" w:gutter="0"/>
          <w:cols w:space="720"/>
        </w:sectPr>
      </w:pPr>
    </w:p>
    <w:p w14:paraId="268A9B97" w14:textId="7D561C4F" w:rsidR="00F51F1D" w:rsidRPr="004875B5" w:rsidRDefault="00F51F1D" w:rsidP="00F51F1D">
      <w:pPr>
        <w:pStyle w:val="1fffb"/>
        <w:adjustRightInd w:val="0"/>
        <w:snapToGrid w:val="0"/>
        <w:spacing w:before="0" w:after="0" w:line="240" w:lineRule="auto"/>
        <w:ind w:firstLine="561"/>
      </w:pPr>
      <w:r w:rsidRPr="004875B5">
        <w:lastRenderedPageBreak/>
        <w:t>表</w:t>
      </w:r>
      <w:r w:rsidRPr="004875B5">
        <w:t xml:space="preserve">9.6-1  </w:t>
      </w:r>
      <w:r w:rsidRPr="004875B5">
        <w:t>项目污染物排放清单</w:t>
      </w:r>
    </w:p>
    <w:tbl>
      <w:tblPr>
        <w:tblW w:w="50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3"/>
        <w:gridCol w:w="770"/>
        <w:gridCol w:w="1088"/>
        <w:gridCol w:w="2069"/>
        <w:gridCol w:w="958"/>
        <w:gridCol w:w="1267"/>
        <w:gridCol w:w="1329"/>
        <w:gridCol w:w="960"/>
        <w:gridCol w:w="1954"/>
        <w:gridCol w:w="2255"/>
        <w:gridCol w:w="773"/>
        <w:gridCol w:w="779"/>
        <w:gridCol w:w="28"/>
      </w:tblGrid>
      <w:tr w:rsidR="00F51F1D" w:rsidRPr="004875B5" w14:paraId="789512DF" w14:textId="77777777" w:rsidTr="00386B88">
        <w:trPr>
          <w:gridAfter w:val="1"/>
          <w:wAfter w:w="28" w:type="dxa"/>
          <w:trHeight w:val="340"/>
          <w:jc w:val="center"/>
        </w:trPr>
        <w:tc>
          <w:tcPr>
            <w:tcW w:w="803" w:type="dxa"/>
            <w:vMerge w:val="restart"/>
            <w:tcBorders>
              <w:top w:val="single" w:sz="12" w:space="0" w:color="auto"/>
              <w:left w:val="nil"/>
              <w:bottom w:val="single" w:sz="8" w:space="0" w:color="auto"/>
              <w:right w:val="single" w:sz="4" w:space="0" w:color="auto"/>
            </w:tcBorders>
            <w:vAlign w:val="center"/>
          </w:tcPr>
          <w:p w14:paraId="3F35FF8D" w14:textId="77777777" w:rsidR="00F51F1D" w:rsidRPr="004875B5" w:rsidRDefault="00F51F1D" w:rsidP="00F51F1D">
            <w:pPr>
              <w:snapToGrid w:val="0"/>
              <w:spacing w:before="0" w:line="240" w:lineRule="auto"/>
              <w:ind w:firstLine="0"/>
              <w:jc w:val="center"/>
              <w:rPr>
                <w:sz w:val="18"/>
                <w:szCs w:val="18"/>
              </w:rPr>
            </w:pPr>
            <w:r w:rsidRPr="004875B5">
              <w:rPr>
                <w:sz w:val="18"/>
                <w:szCs w:val="18"/>
              </w:rPr>
              <w:t>污染物类别</w:t>
            </w:r>
          </w:p>
        </w:tc>
        <w:tc>
          <w:tcPr>
            <w:tcW w:w="3927" w:type="dxa"/>
            <w:gridSpan w:val="3"/>
            <w:tcBorders>
              <w:top w:val="single" w:sz="12" w:space="0" w:color="auto"/>
              <w:left w:val="nil"/>
              <w:bottom w:val="single" w:sz="4" w:space="0" w:color="auto"/>
              <w:right w:val="single" w:sz="4" w:space="0" w:color="auto"/>
            </w:tcBorders>
            <w:vAlign w:val="center"/>
          </w:tcPr>
          <w:p w14:paraId="1599A0D6" w14:textId="77777777" w:rsidR="00F51F1D" w:rsidRPr="004875B5" w:rsidRDefault="00F51F1D" w:rsidP="00F51F1D">
            <w:pPr>
              <w:snapToGrid w:val="0"/>
              <w:spacing w:before="0" w:line="240" w:lineRule="auto"/>
              <w:ind w:firstLine="0"/>
              <w:jc w:val="center"/>
              <w:rPr>
                <w:sz w:val="18"/>
                <w:szCs w:val="18"/>
              </w:rPr>
            </w:pPr>
            <w:r w:rsidRPr="004875B5">
              <w:rPr>
                <w:sz w:val="18"/>
                <w:szCs w:val="18"/>
              </w:rPr>
              <w:t>排放情况</w:t>
            </w:r>
          </w:p>
        </w:tc>
        <w:tc>
          <w:tcPr>
            <w:tcW w:w="4514" w:type="dxa"/>
            <w:gridSpan w:val="4"/>
            <w:tcBorders>
              <w:top w:val="single" w:sz="12" w:space="0" w:color="auto"/>
              <w:left w:val="single" w:sz="4" w:space="0" w:color="auto"/>
              <w:bottom w:val="single" w:sz="4" w:space="0" w:color="auto"/>
              <w:right w:val="nil"/>
            </w:tcBorders>
            <w:vAlign w:val="center"/>
          </w:tcPr>
          <w:p w14:paraId="41BBF8B3" w14:textId="77777777" w:rsidR="00F51F1D" w:rsidRPr="004875B5" w:rsidRDefault="00F51F1D" w:rsidP="00F51F1D">
            <w:pPr>
              <w:snapToGrid w:val="0"/>
              <w:spacing w:before="0" w:line="240" w:lineRule="auto"/>
              <w:ind w:firstLine="0"/>
              <w:jc w:val="center"/>
              <w:rPr>
                <w:sz w:val="18"/>
                <w:szCs w:val="18"/>
              </w:rPr>
            </w:pPr>
            <w:r w:rsidRPr="004875B5">
              <w:rPr>
                <w:sz w:val="18"/>
                <w:szCs w:val="18"/>
              </w:rPr>
              <w:t>排放状况</w:t>
            </w:r>
          </w:p>
        </w:tc>
        <w:tc>
          <w:tcPr>
            <w:tcW w:w="1954" w:type="dxa"/>
            <w:vMerge w:val="restart"/>
            <w:tcBorders>
              <w:top w:val="single" w:sz="12" w:space="0" w:color="auto"/>
              <w:left w:val="single" w:sz="4" w:space="0" w:color="auto"/>
              <w:right w:val="nil"/>
            </w:tcBorders>
            <w:vAlign w:val="center"/>
          </w:tcPr>
          <w:p w14:paraId="6340C564" w14:textId="77777777" w:rsidR="00F51F1D" w:rsidRPr="004875B5" w:rsidRDefault="00F51F1D" w:rsidP="00F51F1D">
            <w:pPr>
              <w:snapToGrid w:val="0"/>
              <w:spacing w:before="0" w:line="240" w:lineRule="auto"/>
              <w:ind w:firstLine="0"/>
              <w:jc w:val="center"/>
              <w:rPr>
                <w:sz w:val="18"/>
                <w:szCs w:val="18"/>
              </w:rPr>
            </w:pPr>
            <w:r w:rsidRPr="004875B5">
              <w:rPr>
                <w:sz w:val="18"/>
                <w:szCs w:val="18"/>
              </w:rPr>
              <w:t>治理措施</w:t>
            </w:r>
          </w:p>
        </w:tc>
        <w:tc>
          <w:tcPr>
            <w:tcW w:w="2255" w:type="dxa"/>
            <w:vMerge w:val="restart"/>
            <w:tcBorders>
              <w:top w:val="single" w:sz="12" w:space="0" w:color="auto"/>
              <w:left w:val="single" w:sz="4" w:space="0" w:color="auto"/>
              <w:right w:val="nil"/>
            </w:tcBorders>
            <w:vAlign w:val="center"/>
          </w:tcPr>
          <w:p w14:paraId="46E1696A" w14:textId="77777777" w:rsidR="00F51F1D" w:rsidRPr="004875B5" w:rsidRDefault="00F51F1D" w:rsidP="00F51F1D">
            <w:pPr>
              <w:snapToGrid w:val="0"/>
              <w:spacing w:before="0" w:line="240" w:lineRule="auto"/>
              <w:ind w:firstLine="0"/>
              <w:jc w:val="center"/>
              <w:rPr>
                <w:sz w:val="18"/>
                <w:szCs w:val="18"/>
              </w:rPr>
            </w:pPr>
            <w:r w:rsidRPr="004875B5">
              <w:rPr>
                <w:sz w:val="18"/>
                <w:szCs w:val="18"/>
              </w:rPr>
              <w:t>执行标准</w:t>
            </w:r>
          </w:p>
        </w:tc>
        <w:tc>
          <w:tcPr>
            <w:tcW w:w="773" w:type="dxa"/>
            <w:tcBorders>
              <w:top w:val="single" w:sz="12" w:space="0" w:color="auto"/>
              <w:left w:val="single" w:sz="4" w:space="0" w:color="auto"/>
              <w:bottom w:val="single" w:sz="4" w:space="0" w:color="auto"/>
              <w:right w:val="nil"/>
            </w:tcBorders>
            <w:vAlign w:val="center"/>
          </w:tcPr>
          <w:p w14:paraId="5095EA6A" w14:textId="77777777" w:rsidR="00F51F1D" w:rsidRPr="004875B5" w:rsidRDefault="00F51F1D" w:rsidP="00F51F1D">
            <w:pPr>
              <w:snapToGrid w:val="0"/>
              <w:spacing w:before="0" w:line="240" w:lineRule="auto"/>
              <w:ind w:firstLine="0"/>
              <w:jc w:val="center"/>
              <w:rPr>
                <w:sz w:val="18"/>
                <w:szCs w:val="18"/>
              </w:rPr>
            </w:pPr>
            <w:r w:rsidRPr="004875B5">
              <w:rPr>
                <w:sz w:val="18"/>
                <w:szCs w:val="18"/>
              </w:rPr>
              <w:t>排放源</w:t>
            </w:r>
          </w:p>
          <w:p w14:paraId="224EB55C" w14:textId="77777777" w:rsidR="00F51F1D" w:rsidRPr="004875B5" w:rsidRDefault="00F51F1D" w:rsidP="00F51F1D">
            <w:pPr>
              <w:snapToGrid w:val="0"/>
              <w:spacing w:before="0" w:line="240" w:lineRule="auto"/>
              <w:ind w:firstLine="0"/>
              <w:jc w:val="center"/>
              <w:rPr>
                <w:sz w:val="18"/>
                <w:szCs w:val="18"/>
              </w:rPr>
            </w:pPr>
            <w:r w:rsidRPr="004875B5">
              <w:rPr>
                <w:sz w:val="18"/>
                <w:szCs w:val="18"/>
              </w:rPr>
              <w:t>参数</w:t>
            </w:r>
          </w:p>
        </w:tc>
        <w:tc>
          <w:tcPr>
            <w:tcW w:w="779" w:type="dxa"/>
            <w:vMerge w:val="restart"/>
            <w:tcBorders>
              <w:top w:val="single" w:sz="12" w:space="0" w:color="auto"/>
              <w:left w:val="single" w:sz="4" w:space="0" w:color="auto"/>
              <w:right w:val="nil"/>
            </w:tcBorders>
            <w:vAlign w:val="center"/>
          </w:tcPr>
          <w:p w14:paraId="40903D86" w14:textId="77777777" w:rsidR="00F51F1D" w:rsidRPr="004875B5" w:rsidRDefault="00F51F1D" w:rsidP="00F51F1D">
            <w:pPr>
              <w:snapToGrid w:val="0"/>
              <w:spacing w:before="0" w:line="240" w:lineRule="auto"/>
              <w:ind w:firstLine="0"/>
              <w:jc w:val="center"/>
              <w:rPr>
                <w:sz w:val="18"/>
                <w:szCs w:val="18"/>
              </w:rPr>
            </w:pPr>
            <w:r w:rsidRPr="004875B5">
              <w:rPr>
                <w:sz w:val="18"/>
                <w:szCs w:val="18"/>
              </w:rPr>
              <w:t>排放方式</w:t>
            </w:r>
          </w:p>
        </w:tc>
      </w:tr>
      <w:tr w:rsidR="00F51F1D" w:rsidRPr="004875B5" w14:paraId="1C210A1E" w14:textId="77777777" w:rsidTr="00386B88">
        <w:trPr>
          <w:gridAfter w:val="1"/>
          <w:wAfter w:w="28" w:type="dxa"/>
          <w:trHeight w:val="340"/>
          <w:jc w:val="center"/>
        </w:trPr>
        <w:tc>
          <w:tcPr>
            <w:tcW w:w="803" w:type="dxa"/>
            <w:vMerge/>
            <w:tcBorders>
              <w:top w:val="single" w:sz="8" w:space="0" w:color="auto"/>
              <w:left w:val="nil"/>
              <w:bottom w:val="single" w:sz="4" w:space="0" w:color="auto"/>
              <w:right w:val="single" w:sz="4" w:space="0" w:color="auto"/>
            </w:tcBorders>
            <w:vAlign w:val="center"/>
          </w:tcPr>
          <w:p w14:paraId="0A01E303" w14:textId="77777777" w:rsidR="00F51F1D" w:rsidRPr="004875B5" w:rsidRDefault="00F51F1D" w:rsidP="00F51F1D">
            <w:pPr>
              <w:widowControl/>
              <w:snapToGrid w:val="0"/>
              <w:spacing w:before="0" w:line="240" w:lineRule="auto"/>
              <w:ind w:firstLine="0"/>
              <w:jc w:val="center"/>
              <w:rPr>
                <w:sz w:val="18"/>
                <w:szCs w:val="18"/>
              </w:rPr>
            </w:pPr>
          </w:p>
        </w:tc>
        <w:tc>
          <w:tcPr>
            <w:tcW w:w="770" w:type="dxa"/>
            <w:tcBorders>
              <w:top w:val="single" w:sz="4" w:space="0" w:color="auto"/>
              <w:left w:val="nil"/>
              <w:bottom w:val="single" w:sz="12" w:space="0" w:color="auto"/>
              <w:right w:val="single" w:sz="4" w:space="0" w:color="auto"/>
            </w:tcBorders>
            <w:vAlign w:val="center"/>
          </w:tcPr>
          <w:p w14:paraId="056E9015" w14:textId="77777777" w:rsidR="00F51F1D" w:rsidRPr="004875B5" w:rsidRDefault="00F51F1D" w:rsidP="00F51F1D">
            <w:pPr>
              <w:snapToGrid w:val="0"/>
              <w:spacing w:before="0" w:line="240" w:lineRule="auto"/>
              <w:ind w:firstLine="0"/>
              <w:jc w:val="center"/>
              <w:rPr>
                <w:sz w:val="18"/>
                <w:szCs w:val="18"/>
              </w:rPr>
            </w:pPr>
            <w:r w:rsidRPr="004875B5">
              <w:rPr>
                <w:sz w:val="18"/>
                <w:szCs w:val="18"/>
              </w:rPr>
              <w:t>排气筒</w:t>
            </w:r>
          </w:p>
          <w:p w14:paraId="7D9A2C9F" w14:textId="77777777" w:rsidR="00F51F1D" w:rsidRPr="004875B5" w:rsidRDefault="00F51F1D" w:rsidP="00F51F1D">
            <w:pPr>
              <w:snapToGrid w:val="0"/>
              <w:spacing w:before="0" w:line="240" w:lineRule="auto"/>
              <w:ind w:firstLine="0"/>
              <w:jc w:val="center"/>
              <w:rPr>
                <w:sz w:val="18"/>
                <w:szCs w:val="18"/>
              </w:rPr>
            </w:pPr>
            <w:r w:rsidRPr="004875B5">
              <w:rPr>
                <w:sz w:val="18"/>
                <w:szCs w:val="18"/>
              </w:rPr>
              <w:t>编号</w:t>
            </w:r>
          </w:p>
        </w:tc>
        <w:tc>
          <w:tcPr>
            <w:tcW w:w="1088" w:type="dxa"/>
            <w:tcBorders>
              <w:top w:val="single" w:sz="4" w:space="0" w:color="auto"/>
              <w:left w:val="nil"/>
              <w:bottom w:val="single" w:sz="12" w:space="0" w:color="auto"/>
              <w:right w:val="single" w:sz="4" w:space="0" w:color="auto"/>
            </w:tcBorders>
            <w:vAlign w:val="center"/>
          </w:tcPr>
          <w:p w14:paraId="1EAEDC68" w14:textId="77777777" w:rsidR="00F51F1D" w:rsidRPr="004875B5" w:rsidRDefault="00F51F1D" w:rsidP="00F51F1D">
            <w:pPr>
              <w:snapToGrid w:val="0"/>
              <w:spacing w:before="0" w:line="240" w:lineRule="auto"/>
              <w:ind w:firstLine="0"/>
              <w:jc w:val="center"/>
              <w:rPr>
                <w:sz w:val="18"/>
                <w:szCs w:val="18"/>
              </w:rPr>
            </w:pPr>
            <w:r w:rsidRPr="004875B5">
              <w:rPr>
                <w:sz w:val="18"/>
                <w:szCs w:val="18"/>
              </w:rPr>
              <w:t>污染工序</w:t>
            </w:r>
          </w:p>
        </w:tc>
        <w:tc>
          <w:tcPr>
            <w:tcW w:w="2069" w:type="dxa"/>
            <w:tcBorders>
              <w:top w:val="single" w:sz="4" w:space="0" w:color="auto"/>
              <w:left w:val="nil"/>
              <w:bottom w:val="single" w:sz="12" w:space="0" w:color="auto"/>
              <w:right w:val="single" w:sz="4" w:space="0" w:color="auto"/>
            </w:tcBorders>
            <w:vAlign w:val="center"/>
          </w:tcPr>
          <w:p w14:paraId="354A3303" w14:textId="77777777" w:rsidR="00F51F1D" w:rsidRPr="004875B5" w:rsidRDefault="00F51F1D" w:rsidP="00F51F1D">
            <w:pPr>
              <w:snapToGrid w:val="0"/>
              <w:spacing w:before="0" w:line="240" w:lineRule="auto"/>
              <w:ind w:firstLine="0"/>
              <w:jc w:val="center"/>
              <w:rPr>
                <w:sz w:val="18"/>
                <w:szCs w:val="18"/>
              </w:rPr>
            </w:pPr>
            <w:r w:rsidRPr="004875B5">
              <w:rPr>
                <w:sz w:val="18"/>
                <w:szCs w:val="18"/>
              </w:rPr>
              <w:t>污染物名称</w:t>
            </w:r>
          </w:p>
        </w:tc>
        <w:tc>
          <w:tcPr>
            <w:tcW w:w="958" w:type="dxa"/>
            <w:tcBorders>
              <w:top w:val="single" w:sz="4" w:space="0" w:color="auto"/>
              <w:left w:val="single" w:sz="4" w:space="0" w:color="auto"/>
              <w:bottom w:val="single" w:sz="12" w:space="0" w:color="auto"/>
              <w:right w:val="nil"/>
            </w:tcBorders>
            <w:vAlign w:val="center"/>
          </w:tcPr>
          <w:p w14:paraId="7A93BA86" w14:textId="77777777" w:rsidR="00F51F1D" w:rsidRPr="004875B5" w:rsidRDefault="00F51F1D" w:rsidP="00F51F1D">
            <w:pPr>
              <w:pStyle w:val="af7"/>
              <w:adjustRightInd w:val="0"/>
              <w:snapToGrid w:val="0"/>
              <w:jc w:val="center"/>
              <w:rPr>
                <w:sz w:val="18"/>
                <w:szCs w:val="18"/>
              </w:rPr>
            </w:pPr>
            <w:r w:rsidRPr="004875B5">
              <w:rPr>
                <w:sz w:val="18"/>
                <w:szCs w:val="18"/>
              </w:rPr>
              <w:t>废气量</w:t>
            </w:r>
            <w:r w:rsidRPr="004875B5">
              <w:rPr>
                <w:sz w:val="18"/>
                <w:szCs w:val="18"/>
              </w:rPr>
              <w:t>m</w:t>
            </w:r>
            <w:r w:rsidRPr="004875B5">
              <w:rPr>
                <w:sz w:val="18"/>
                <w:szCs w:val="18"/>
                <w:vertAlign w:val="superscript"/>
              </w:rPr>
              <w:t>3</w:t>
            </w:r>
            <w:r w:rsidRPr="004875B5">
              <w:rPr>
                <w:sz w:val="18"/>
                <w:szCs w:val="18"/>
              </w:rPr>
              <w:t>/h</w:t>
            </w:r>
          </w:p>
        </w:tc>
        <w:tc>
          <w:tcPr>
            <w:tcW w:w="1267" w:type="dxa"/>
            <w:tcBorders>
              <w:top w:val="single" w:sz="4" w:space="0" w:color="auto"/>
              <w:left w:val="single" w:sz="4" w:space="0" w:color="auto"/>
              <w:bottom w:val="single" w:sz="12" w:space="0" w:color="auto"/>
              <w:right w:val="nil"/>
            </w:tcBorders>
            <w:vAlign w:val="center"/>
          </w:tcPr>
          <w:p w14:paraId="1067AEFA" w14:textId="77777777" w:rsidR="00F51F1D" w:rsidRPr="004875B5" w:rsidRDefault="00F51F1D" w:rsidP="00F51F1D">
            <w:pPr>
              <w:pStyle w:val="af7"/>
              <w:adjustRightInd w:val="0"/>
              <w:snapToGrid w:val="0"/>
              <w:jc w:val="center"/>
              <w:rPr>
                <w:sz w:val="18"/>
                <w:szCs w:val="18"/>
              </w:rPr>
            </w:pPr>
            <w:r w:rsidRPr="004875B5">
              <w:rPr>
                <w:sz w:val="18"/>
                <w:szCs w:val="18"/>
              </w:rPr>
              <w:t>排放量</w:t>
            </w:r>
          </w:p>
          <w:p w14:paraId="74B06FE1" w14:textId="77777777" w:rsidR="00F51F1D" w:rsidRPr="004875B5" w:rsidRDefault="00F51F1D" w:rsidP="00F51F1D">
            <w:pPr>
              <w:pStyle w:val="af7"/>
              <w:adjustRightInd w:val="0"/>
              <w:snapToGrid w:val="0"/>
              <w:jc w:val="center"/>
              <w:rPr>
                <w:sz w:val="18"/>
                <w:szCs w:val="18"/>
              </w:rPr>
            </w:pPr>
            <w:r w:rsidRPr="004875B5">
              <w:rPr>
                <w:sz w:val="18"/>
                <w:szCs w:val="18"/>
              </w:rPr>
              <w:t>t/a</w:t>
            </w:r>
          </w:p>
        </w:tc>
        <w:tc>
          <w:tcPr>
            <w:tcW w:w="1329" w:type="dxa"/>
            <w:tcBorders>
              <w:top w:val="single" w:sz="4" w:space="0" w:color="auto"/>
              <w:left w:val="single" w:sz="4" w:space="0" w:color="auto"/>
              <w:bottom w:val="single" w:sz="12" w:space="0" w:color="auto"/>
              <w:right w:val="nil"/>
            </w:tcBorders>
            <w:vAlign w:val="center"/>
          </w:tcPr>
          <w:p w14:paraId="2FC0FA62" w14:textId="77777777" w:rsidR="00F51F1D" w:rsidRPr="004875B5" w:rsidRDefault="00F51F1D" w:rsidP="00F51F1D">
            <w:pPr>
              <w:pStyle w:val="af7"/>
              <w:adjustRightInd w:val="0"/>
              <w:snapToGrid w:val="0"/>
              <w:jc w:val="center"/>
              <w:rPr>
                <w:sz w:val="18"/>
                <w:szCs w:val="18"/>
              </w:rPr>
            </w:pPr>
            <w:r w:rsidRPr="004875B5">
              <w:rPr>
                <w:sz w:val="18"/>
                <w:szCs w:val="18"/>
              </w:rPr>
              <w:t>浓度</w:t>
            </w:r>
            <w:r w:rsidRPr="004875B5">
              <w:rPr>
                <w:sz w:val="18"/>
                <w:szCs w:val="18"/>
              </w:rPr>
              <w:t>mg/m</w:t>
            </w:r>
            <w:r w:rsidRPr="004875B5">
              <w:rPr>
                <w:sz w:val="18"/>
                <w:szCs w:val="18"/>
                <w:vertAlign w:val="superscript"/>
              </w:rPr>
              <w:t>3</w:t>
            </w:r>
          </w:p>
        </w:tc>
        <w:tc>
          <w:tcPr>
            <w:tcW w:w="960" w:type="dxa"/>
            <w:tcBorders>
              <w:top w:val="single" w:sz="4" w:space="0" w:color="auto"/>
              <w:left w:val="single" w:sz="4" w:space="0" w:color="auto"/>
              <w:bottom w:val="single" w:sz="12" w:space="0" w:color="auto"/>
              <w:right w:val="nil"/>
            </w:tcBorders>
            <w:vAlign w:val="center"/>
          </w:tcPr>
          <w:p w14:paraId="19524DCE" w14:textId="77777777" w:rsidR="00F51F1D" w:rsidRPr="004875B5" w:rsidRDefault="00F51F1D" w:rsidP="00F51F1D">
            <w:pPr>
              <w:pStyle w:val="af7"/>
              <w:adjustRightInd w:val="0"/>
              <w:snapToGrid w:val="0"/>
              <w:jc w:val="center"/>
              <w:rPr>
                <w:sz w:val="18"/>
                <w:szCs w:val="18"/>
              </w:rPr>
            </w:pPr>
            <w:r w:rsidRPr="004875B5">
              <w:rPr>
                <w:sz w:val="18"/>
                <w:szCs w:val="18"/>
              </w:rPr>
              <w:t>速率</w:t>
            </w:r>
          </w:p>
          <w:p w14:paraId="057FA744" w14:textId="77777777" w:rsidR="00F51F1D" w:rsidRPr="004875B5" w:rsidRDefault="00F51F1D" w:rsidP="00F51F1D">
            <w:pPr>
              <w:pStyle w:val="af7"/>
              <w:adjustRightInd w:val="0"/>
              <w:snapToGrid w:val="0"/>
              <w:jc w:val="center"/>
              <w:rPr>
                <w:sz w:val="18"/>
                <w:szCs w:val="18"/>
              </w:rPr>
            </w:pPr>
            <w:r w:rsidRPr="004875B5">
              <w:rPr>
                <w:sz w:val="18"/>
                <w:szCs w:val="18"/>
              </w:rPr>
              <w:t>kg/h</w:t>
            </w:r>
          </w:p>
        </w:tc>
        <w:tc>
          <w:tcPr>
            <w:tcW w:w="1954" w:type="dxa"/>
            <w:vMerge/>
            <w:tcBorders>
              <w:left w:val="single" w:sz="4" w:space="0" w:color="auto"/>
              <w:bottom w:val="single" w:sz="12" w:space="0" w:color="auto"/>
              <w:right w:val="nil"/>
            </w:tcBorders>
            <w:vAlign w:val="center"/>
          </w:tcPr>
          <w:p w14:paraId="0D407D80" w14:textId="77777777" w:rsidR="00F51F1D" w:rsidRPr="004875B5" w:rsidRDefault="00F51F1D" w:rsidP="00F51F1D">
            <w:pPr>
              <w:widowControl/>
              <w:snapToGrid w:val="0"/>
              <w:spacing w:before="0" w:line="240" w:lineRule="auto"/>
              <w:ind w:firstLine="0"/>
              <w:jc w:val="center"/>
              <w:rPr>
                <w:sz w:val="18"/>
                <w:szCs w:val="18"/>
              </w:rPr>
            </w:pPr>
          </w:p>
        </w:tc>
        <w:tc>
          <w:tcPr>
            <w:tcW w:w="2255" w:type="dxa"/>
            <w:vMerge/>
            <w:tcBorders>
              <w:left w:val="single" w:sz="4" w:space="0" w:color="auto"/>
              <w:bottom w:val="single" w:sz="12" w:space="0" w:color="auto"/>
              <w:right w:val="nil"/>
            </w:tcBorders>
            <w:vAlign w:val="center"/>
          </w:tcPr>
          <w:p w14:paraId="7E1B47E6" w14:textId="77777777" w:rsidR="00F51F1D" w:rsidRPr="004875B5" w:rsidRDefault="00F51F1D" w:rsidP="00F51F1D">
            <w:pPr>
              <w:widowControl/>
              <w:snapToGrid w:val="0"/>
              <w:spacing w:before="0" w:line="240" w:lineRule="auto"/>
              <w:ind w:firstLine="0"/>
              <w:jc w:val="center"/>
              <w:rPr>
                <w:sz w:val="18"/>
                <w:szCs w:val="18"/>
              </w:rPr>
            </w:pPr>
          </w:p>
        </w:tc>
        <w:tc>
          <w:tcPr>
            <w:tcW w:w="773" w:type="dxa"/>
            <w:tcBorders>
              <w:top w:val="single" w:sz="4" w:space="0" w:color="auto"/>
              <w:left w:val="single" w:sz="4" w:space="0" w:color="auto"/>
              <w:bottom w:val="single" w:sz="12" w:space="0" w:color="auto"/>
              <w:right w:val="nil"/>
            </w:tcBorders>
            <w:vAlign w:val="center"/>
          </w:tcPr>
          <w:p w14:paraId="77A24FCB" w14:textId="77777777" w:rsidR="00F51F1D" w:rsidRPr="004875B5" w:rsidRDefault="00F51F1D" w:rsidP="00F51F1D">
            <w:pPr>
              <w:pStyle w:val="af7"/>
              <w:adjustRightInd w:val="0"/>
              <w:snapToGrid w:val="0"/>
              <w:jc w:val="center"/>
              <w:rPr>
                <w:sz w:val="18"/>
                <w:szCs w:val="18"/>
              </w:rPr>
            </w:pPr>
            <w:r w:rsidRPr="004875B5">
              <w:rPr>
                <w:sz w:val="18"/>
                <w:szCs w:val="18"/>
              </w:rPr>
              <w:t>高度</w:t>
            </w:r>
            <w:r w:rsidRPr="004875B5">
              <w:rPr>
                <w:sz w:val="18"/>
                <w:szCs w:val="18"/>
              </w:rPr>
              <w:t>m</w:t>
            </w:r>
          </w:p>
        </w:tc>
        <w:tc>
          <w:tcPr>
            <w:tcW w:w="779" w:type="dxa"/>
            <w:vMerge/>
            <w:tcBorders>
              <w:left w:val="single" w:sz="4" w:space="0" w:color="auto"/>
              <w:bottom w:val="single" w:sz="12" w:space="0" w:color="auto"/>
              <w:right w:val="nil"/>
            </w:tcBorders>
            <w:vAlign w:val="center"/>
          </w:tcPr>
          <w:p w14:paraId="28DC07B9" w14:textId="77777777" w:rsidR="00F51F1D" w:rsidRPr="004875B5" w:rsidRDefault="00F51F1D" w:rsidP="00F51F1D">
            <w:pPr>
              <w:widowControl/>
              <w:snapToGrid w:val="0"/>
              <w:spacing w:before="0" w:line="240" w:lineRule="auto"/>
              <w:ind w:firstLine="0"/>
              <w:jc w:val="left"/>
              <w:rPr>
                <w:sz w:val="18"/>
                <w:szCs w:val="18"/>
              </w:rPr>
            </w:pPr>
          </w:p>
        </w:tc>
      </w:tr>
      <w:tr w:rsidR="00C56EB8" w:rsidRPr="004875B5" w14:paraId="07737AA6" w14:textId="77777777" w:rsidTr="00386B88">
        <w:trPr>
          <w:trHeight w:val="569"/>
          <w:jc w:val="center"/>
        </w:trPr>
        <w:tc>
          <w:tcPr>
            <w:tcW w:w="803" w:type="dxa"/>
            <w:vMerge w:val="restart"/>
            <w:tcBorders>
              <w:top w:val="single" w:sz="4" w:space="0" w:color="auto"/>
              <w:left w:val="nil"/>
              <w:right w:val="single" w:sz="4" w:space="0" w:color="auto"/>
            </w:tcBorders>
            <w:vAlign w:val="center"/>
          </w:tcPr>
          <w:p w14:paraId="3F8913F8" w14:textId="77777777" w:rsidR="00C56EB8" w:rsidRPr="004875B5" w:rsidRDefault="00C56EB8" w:rsidP="00BB1D17">
            <w:pPr>
              <w:snapToGrid w:val="0"/>
              <w:spacing w:before="0" w:line="240" w:lineRule="auto"/>
              <w:ind w:firstLine="0"/>
              <w:jc w:val="center"/>
              <w:rPr>
                <w:b/>
                <w:sz w:val="18"/>
                <w:szCs w:val="18"/>
              </w:rPr>
            </w:pPr>
            <w:r w:rsidRPr="004875B5">
              <w:rPr>
                <w:b/>
                <w:sz w:val="18"/>
                <w:szCs w:val="18"/>
              </w:rPr>
              <w:t>废气污染物</w:t>
            </w:r>
          </w:p>
        </w:tc>
        <w:tc>
          <w:tcPr>
            <w:tcW w:w="770" w:type="dxa"/>
            <w:vMerge w:val="restart"/>
            <w:tcBorders>
              <w:top w:val="single" w:sz="4" w:space="0" w:color="auto"/>
              <w:left w:val="nil"/>
              <w:right w:val="single" w:sz="4" w:space="0" w:color="auto"/>
            </w:tcBorders>
            <w:vAlign w:val="center"/>
          </w:tcPr>
          <w:p w14:paraId="08CFD655" w14:textId="77777777" w:rsidR="00C56EB8" w:rsidRPr="004875B5" w:rsidRDefault="00C56EB8" w:rsidP="00F51F1D">
            <w:pPr>
              <w:snapToGrid w:val="0"/>
              <w:spacing w:before="0" w:line="240" w:lineRule="auto"/>
              <w:ind w:firstLine="0"/>
              <w:jc w:val="center"/>
              <w:rPr>
                <w:sz w:val="18"/>
                <w:szCs w:val="18"/>
              </w:rPr>
            </w:pPr>
            <w:r w:rsidRPr="004875B5">
              <w:rPr>
                <w:sz w:val="18"/>
                <w:szCs w:val="18"/>
              </w:rPr>
              <w:t>DA001</w:t>
            </w:r>
          </w:p>
        </w:tc>
        <w:tc>
          <w:tcPr>
            <w:tcW w:w="1088" w:type="dxa"/>
            <w:vMerge w:val="restart"/>
            <w:tcBorders>
              <w:top w:val="single" w:sz="4" w:space="0" w:color="auto"/>
              <w:left w:val="single" w:sz="4" w:space="0" w:color="auto"/>
              <w:right w:val="single" w:sz="4" w:space="0" w:color="auto"/>
            </w:tcBorders>
            <w:vAlign w:val="center"/>
          </w:tcPr>
          <w:p w14:paraId="285E2810" w14:textId="5484DACF" w:rsidR="00C56EB8" w:rsidRPr="004875B5" w:rsidRDefault="00C56EB8" w:rsidP="00F51F1D">
            <w:pPr>
              <w:pStyle w:val="afffffffffffffffffffff0"/>
              <w:adjustRightInd w:val="0"/>
              <w:snapToGrid w:val="0"/>
              <w:rPr>
                <w:szCs w:val="18"/>
              </w:rPr>
            </w:pPr>
            <w:r w:rsidRPr="004875B5">
              <w:rPr>
                <w:szCs w:val="18"/>
              </w:rPr>
              <w:t>临时圈养、屠宰及污水处理</w:t>
            </w:r>
          </w:p>
        </w:tc>
        <w:tc>
          <w:tcPr>
            <w:tcW w:w="2069" w:type="dxa"/>
            <w:tcBorders>
              <w:top w:val="single" w:sz="4" w:space="0" w:color="auto"/>
              <w:left w:val="single" w:sz="4" w:space="0" w:color="auto"/>
              <w:right w:val="single" w:sz="4" w:space="0" w:color="auto"/>
            </w:tcBorders>
            <w:vAlign w:val="center"/>
          </w:tcPr>
          <w:p w14:paraId="3F33B598" w14:textId="6A0757EE" w:rsidR="00C56EB8" w:rsidRPr="004875B5" w:rsidRDefault="00C56EB8" w:rsidP="00F51F1D">
            <w:pPr>
              <w:widowControl/>
              <w:snapToGrid w:val="0"/>
              <w:spacing w:before="0" w:line="240" w:lineRule="auto"/>
              <w:ind w:firstLine="0"/>
              <w:jc w:val="center"/>
              <w:rPr>
                <w:sz w:val="18"/>
                <w:szCs w:val="18"/>
              </w:rPr>
            </w:pPr>
            <w:r w:rsidRPr="004875B5">
              <w:rPr>
                <w:kern w:val="0"/>
                <w:sz w:val="18"/>
                <w:szCs w:val="18"/>
              </w:rPr>
              <w:t>NH</w:t>
            </w:r>
            <w:r w:rsidRPr="004875B5">
              <w:rPr>
                <w:kern w:val="0"/>
                <w:sz w:val="18"/>
                <w:szCs w:val="18"/>
                <w:vertAlign w:val="subscript"/>
              </w:rPr>
              <w:t>3</w:t>
            </w:r>
          </w:p>
        </w:tc>
        <w:tc>
          <w:tcPr>
            <w:tcW w:w="958" w:type="dxa"/>
            <w:vMerge w:val="restart"/>
            <w:tcBorders>
              <w:top w:val="single" w:sz="4" w:space="0" w:color="auto"/>
              <w:left w:val="single" w:sz="4" w:space="0" w:color="auto"/>
              <w:right w:val="single" w:sz="4" w:space="0" w:color="auto"/>
            </w:tcBorders>
            <w:vAlign w:val="center"/>
          </w:tcPr>
          <w:p w14:paraId="3DCA6282" w14:textId="20C593DB" w:rsidR="00C56EB8" w:rsidRPr="004875B5" w:rsidRDefault="00C56EB8" w:rsidP="00F51F1D">
            <w:pPr>
              <w:snapToGrid w:val="0"/>
              <w:spacing w:before="0" w:line="240" w:lineRule="auto"/>
              <w:ind w:firstLine="0"/>
              <w:jc w:val="center"/>
              <w:rPr>
                <w:sz w:val="18"/>
                <w:szCs w:val="18"/>
              </w:rPr>
            </w:pPr>
            <w:r w:rsidRPr="004875B5">
              <w:rPr>
                <w:sz w:val="18"/>
                <w:szCs w:val="18"/>
              </w:rPr>
              <w:t>30000</w:t>
            </w:r>
          </w:p>
        </w:tc>
        <w:tc>
          <w:tcPr>
            <w:tcW w:w="1267" w:type="dxa"/>
            <w:tcBorders>
              <w:top w:val="single" w:sz="4" w:space="0" w:color="auto"/>
              <w:left w:val="single" w:sz="4" w:space="0" w:color="auto"/>
              <w:bottom w:val="single" w:sz="4" w:space="0" w:color="auto"/>
              <w:right w:val="single" w:sz="4" w:space="0" w:color="auto"/>
            </w:tcBorders>
            <w:vAlign w:val="center"/>
          </w:tcPr>
          <w:p w14:paraId="1831EA59" w14:textId="19BA9DCD" w:rsidR="00C56EB8" w:rsidRPr="004875B5" w:rsidRDefault="00C56EB8" w:rsidP="00F51F1D">
            <w:pPr>
              <w:tabs>
                <w:tab w:val="center" w:pos="4153"/>
                <w:tab w:val="right" w:pos="8306"/>
              </w:tabs>
              <w:snapToGrid w:val="0"/>
              <w:spacing w:before="0" w:line="240" w:lineRule="auto"/>
              <w:ind w:firstLine="0"/>
              <w:jc w:val="center"/>
              <w:rPr>
                <w:snapToGrid w:val="0"/>
                <w:sz w:val="18"/>
                <w:szCs w:val="18"/>
              </w:rPr>
            </w:pPr>
            <w:r w:rsidRPr="004875B5">
              <w:rPr>
                <w:kern w:val="0"/>
                <w:sz w:val="18"/>
                <w:szCs w:val="18"/>
              </w:rPr>
              <w:t>0.0565</w:t>
            </w:r>
          </w:p>
        </w:tc>
        <w:tc>
          <w:tcPr>
            <w:tcW w:w="1329" w:type="dxa"/>
            <w:tcBorders>
              <w:top w:val="single" w:sz="4" w:space="0" w:color="auto"/>
              <w:left w:val="single" w:sz="4" w:space="0" w:color="auto"/>
              <w:bottom w:val="single" w:sz="4" w:space="0" w:color="auto"/>
              <w:right w:val="single" w:sz="4" w:space="0" w:color="auto"/>
            </w:tcBorders>
            <w:vAlign w:val="center"/>
          </w:tcPr>
          <w:p w14:paraId="4DF818FF" w14:textId="6A6A38C7" w:rsidR="00C56EB8" w:rsidRPr="004875B5" w:rsidRDefault="00C56EB8" w:rsidP="00F51F1D">
            <w:pPr>
              <w:tabs>
                <w:tab w:val="center" w:pos="4153"/>
                <w:tab w:val="right" w:pos="8306"/>
              </w:tabs>
              <w:snapToGrid w:val="0"/>
              <w:spacing w:before="0" w:line="240" w:lineRule="auto"/>
              <w:ind w:firstLine="0"/>
              <w:jc w:val="center"/>
              <w:rPr>
                <w:snapToGrid w:val="0"/>
                <w:sz w:val="18"/>
                <w:szCs w:val="18"/>
              </w:rPr>
            </w:pPr>
            <w:r w:rsidRPr="004875B5">
              <w:rPr>
                <w:snapToGrid w:val="0"/>
                <w:sz w:val="18"/>
                <w:szCs w:val="18"/>
              </w:rPr>
              <w:t>0.335</w:t>
            </w:r>
          </w:p>
        </w:tc>
        <w:tc>
          <w:tcPr>
            <w:tcW w:w="960" w:type="dxa"/>
            <w:tcBorders>
              <w:top w:val="single" w:sz="4" w:space="0" w:color="auto"/>
              <w:left w:val="single" w:sz="4" w:space="0" w:color="auto"/>
              <w:bottom w:val="single" w:sz="4" w:space="0" w:color="auto"/>
              <w:right w:val="single" w:sz="4" w:space="0" w:color="auto"/>
            </w:tcBorders>
            <w:vAlign w:val="center"/>
          </w:tcPr>
          <w:p w14:paraId="41E3BF1C" w14:textId="6177CAF0" w:rsidR="00C56EB8" w:rsidRPr="004875B5" w:rsidRDefault="00C56EB8" w:rsidP="00F51F1D">
            <w:pPr>
              <w:widowControl/>
              <w:snapToGrid w:val="0"/>
              <w:spacing w:before="0" w:line="240" w:lineRule="auto"/>
              <w:ind w:firstLine="0"/>
              <w:jc w:val="center"/>
              <w:rPr>
                <w:sz w:val="18"/>
                <w:szCs w:val="18"/>
              </w:rPr>
            </w:pPr>
            <w:r w:rsidRPr="004875B5">
              <w:rPr>
                <w:kern w:val="0"/>
                <w:sz w:val="18"/>
                <w:szCs w:val="18"/>
              </w:rPr>
              <w:t>0.01</w:t>
            </w:r>
          </w:p>
        </w:tc>
        <w:tc>
          <w:tcPr>
            <w:tcW w:w="1954" w:type="dxa"/>
            <w:vMerge w:val="restart"/>
            <w:tcBorders>
              <w:top w:val="single" w:sz="4" w:space="0" w:color="auto"/>
              <w:left w:val="single" w:sz="4" w:space="0" w:color="auto"/>
              <w:right w:val="single" w:sz="4" w:space="0" w:color="auto"/>
            </w:tcBorders>
            <w:vAlign w:val="center"/>
          </w:tcPr>
          <w:p w14:paraId="59277228" w14:textId="13CD49FA" w:rsidR="00C56EB8" w:rsidRPr="004875B5" w:rsidRDefault="00C56EB8" w:rsidP="00F51F1D">
            <w:pPr>
              <w:pStyle w:val="afffffffffffffffffffff0"/>
              <w:adjustRightInd w:val="0"/>
              <w:snapToGrid w:val="0"/>
              <w:rPr>
                <w:szCs w:val="18"/>
              </w:rPr>
            </w:pPr>
            <w:r w:rsidRPr="004875B5">
              <w:rPr>
                <w:szCs w:val="18"/>
              </w:rPr>
              <w:t>负压收集</w:t>
            </w:r>
            <w:r w:rsidRPr="004875B5">
              <w:rPr>
                <w:szCs w:val="18"/>
              </w:rPr>
              <w:t>+</w:t>
            </w:r>
            <w:r w:rsidRPr="004875B5">
              <w:rPr>
                <w:szCs w:val="18"/>
              </w:rPr>
              <w:t>生物除臭塔</w:t>
            </w:r>
            <w:r w:rsidRPr="004875B5">
              <w:rPr>
                <w:szCs w:val="18"/>
              </w:rPr>
              <w:t>+15m</w:t>
            </w:r>
            <w:r w:rsidRPr="004875B5">
              <w:rPr>
                <w:szCs w:val="18"/>
              </w:rPr>
              <w:t>高排气筒</w:t>
            </w:r>
          </w:p>
        </w:tc>
        <w:tc>
          <w:tcPr>
            <w:tcW w:w="2255" w:type="dxa"/>
            <w:vMerge w:val="restart"/>
            <w:tcBorders>
              <w:top w:val="single" w:sz="4" w:space="0" w:color="auto"/>
              <w:left w:val="single" w:sz="4" w:space="0" w:color="auto"/>
              <w:right w:val="single" w:sz="4" w:space="0" w:color="auto"/>
            </w:tcBorders>
            <w:vAlign w:val="center"/>
          </w:tcPr>
          <w:p w14:paraId="59535254" w14:textId="66B0E20F" w:rsidR="00C56EB8" w:rsidRPr="004875B5" w:rsidRDefault="00FF6D2D" w:rsidP="00FF6D2D">
            <w:pPr>
              <w:snapToGrid w:val="0"/>
              <w:spacing w:before="0" w:line="240" w:lineRule="auto"/>
              <w:ind w:firstLine="0"/>
              <w:jc w:val="center"/>
              <w:rPr>
                <w:sz w:val="18"/>
                <w:szCs w:val="18"/>
              </w:rPr>
            </w:pPr>
            <w:r w:rsidRPr="004875B5">
              <w:rPr>
                <w:kern w:val="0"/>
                <w:sz w:val="18"/>
                <w:szCs w:val="18"/>
              </w:rPr>
              <w:t>《恶臭污染物排放标准》（</w:t>
            </w:r>
            <w:r w:rsidRPr="004875B5">
              <w:rPr>
                <w:kern w:val="0"/>
                <w:sz w:val="18"/>
                <w:szCs w:val="18"/>
              </w:rPr>
              <w:t>GB14554-93</w:t>
            </w:r>
            <w:r w:rsidRPr="004875B5">
              <w:rPr>
                <w:kern w:val="0"/>
                <w:sz w:val="18"/>
                <w:szCs w:val="18"/>
              </w:rPr>
              <w:t>）表</w:t>
            </w:r>
            <w:r w:rsidRPr="004875B5">
              <w:rPr>
                <w:kern w:val="0"/>
                <w:sz w:val="18"/>
                <w:szCs w:val="18"/>
              </w:rPr>
              <w:t>2</w:t>
            </w:r>
            <w:r w:rsidRPr="004875B5">
              <w:rPr>
                <w:kern w:val="0"/>
                <w:sz w:val="18"/>
                <w:szCs w:val="18"/>
              </w:rPr>
              <w:t>恶臭污染物排放标准值</w:t>
            </w:r>
          </w:p>
        </w:tc>
        <w:tc>
          <w:tcPr>
            <w:tcW w:w="773" w:type="dxa"/>
            <w:vMerge w:val="restart"/>
            <w:tcBorders>
              <w:top w:val="single" w:sz="4" w:space="0" w:color="auto"/>
              <w:left w:val="single" w:sz="4" w:space="0" w:color="auto"/>
              <w:right w:val="nil"/>
            </w:tcBorders>
            <w:vAlign w:val="center"/>
          </w:tcPr>
          <w:p w14:paraId="6C8A4CA2" w14:textId="116D4ECC" w:rsidR="00C56EB8" w:rsidRPr="004875B5" w:rsidRDefault="00BB1D17" w:rsidP="00F51F1D">
            <w:pPr>
              <w:pStyle w:val="af7"/>
              <w:adjustRightInd w:val="0"/>
              <w:snapToGrid w:val="0"/>
              <w:jc w:val="center"/>
              <w:rPr>
                <w:sz w:val="18"/>
                <w:szCs w:val="18"/>
              </w:rPr>
            </w:pPr>
            <w:r w:rsidRPr="004875B5">
              <w:rPr>
                <w:sz w:val="18"/>
                <w:szCs w:val="18"/>
              </w:rPr>
              <w:t>15</w:t>
            </w:r>
          </w:p>
        </w:tc>
        <w:tc>
          <w:tcPr>
            <w:tcW w:w="807" w:type="dxa"/>
            <w:gridSpan w:val="2"/>
            <w:vMerge w:val="restart"/>
            <w:tcBorders>
              <w:top w:val="single" w:sz="4" w:space="0" w:color="auto"/>
              <w:left w:val="single" w:sz="4" w:space="0" w:color="auto"/>
              <w:right w:val="nil"/>
            </w:tcBorders>
            <w:vAlign w:val="center"/>
          </w:tcPr>
          <w:p w14:paraId="10AAE72E" w14:textId="77777777" w:rsidR="00C56EB8" w:rsidRPr="004875B5" w:rsidRDefault="00C56EB8" w:rsidP="00F51F1D">
            <w:pPr>
              <w:snapToGrid w:val="0"/>
              <w:spacing w:before="0" w:line="240" w:lineRule="auto"/>
              <w:ind w:firstLine="0"/>
              <w:jc w:val="center"/>
              <w:rPr>
                <w:sz w:val="18"/>
                <w:szCs w:val="18"/>
              </w:rPr>
            </w:pPr>
            <w:r w:rsidRPr="004875B5">
              <w:rPr>
                <w:sz w:val="18"/>
                <w:szCs w:val="18"/>
              </w:rPr>
              <w:t>连续</w:t>
            </w:r>
          </w:p>
        </w:tc>
      </w:tr>
      <w:tr w:rsidR="00C56EB8" w:rsidRPr="004875B5" w14:paraId="546657EF" w14:textId="77777777" w:rsidTr="00386B88">
        <w:trPr>
          <w:trHeight w:val="519"/>
          <w:jc w:val="center"/>
        </w:trPr>
        <w:tc>
          <w:tcPr>
            <w:tcW w:w="803" w:type="dxa"/>
            <w:vMerge/>
            <w:tcBorders>
              <w:left w:val="nil"/>
              <w:right w:val="single" w:sz="4" w:space="0" w:color="auto"/>
            </w:tcBorders>
            <w:vAlign w:val="center"/>
          </w:tcPr>
          <w:p w14:paraId="7434E8DA" w14:textId="77777777" w:rsidR="00C56EB8" w:rsidRPr="004875B5" w:rsidRDefault="00C56EB8" w:rsidP="00F51F1D">
            <w:pPr>
              <w:widowControl/>
              <w:snapToGrid w:val="0"/>
              <w:spacing w:before="0" w:line="240" w:lineRule="auto"/>
              <w:ind w:firstLine="0"/>
              <w:jc w:val="left"/>
              <w:rPr>
                <w:sz w:val="18"/>
                <w:szCs w:val="18"/>
              </w:rPr>
            </w:pPr>
          </w:p>
        </w:tc>
        <w:tc>
          <w:tcPr>
            <w:tcW w:w="770" w:type="dxa"/>
            <w:vMerge/>
            <w:tcBorders>
              <w:left w:val="nil"/>
              <w:right w:val="single" w:sz="4" w:space="0" w:color="auto"/>
            </w:tcBorders>
            <w:vAlign w:val="center"/>
          </w:tcPr>
          <w:p w14:paraId="2CD5D607" w14:textId="77777777" w:rsidR="00C56EB8" w:rsidRPr="004875B5" w:rsidRDefault="00C56EB8" w:rsidP="00F51F1D">
            <w:pPr>
              <w:snapToGrid w:val="0"/>
              <w:spacing w:before="0" w:line="240" w:lineRule="auto"/>
              <w:ind w:firstLine="0"/>
              <w:jc w:val="center"/>
              <w:rPr>
                <w:sz w:val="18"/>
                <w:szCs w:val="18"/>
              </w:rPr>
            </w:pPr>
          </w:p>
        </w:tc>
        <w:tc>
          <w:tcPr>
            <w:tcW w:w="1088" w:type="dxa"/>
            <w:vMerge/>
            <w:tcBorders>
              <w:left w:val="single" w:sz="4" w:space="0" w:color="auto"/>
              <w:right w:val="single" w:sz="4" w:space="0" w:color="auto"/>
            </w:tcBorders>
            <w:vAlign w:val="center"/>
          </w:tcPr>
          <w:p w14:paraId="22809480" w14:textId="77777777" w:rsidR="00C56EB8" w:rsidRPr="004875B5" w:rsidRDefault="00C56EB8" w:rsidP="00F51F1D">
            <w:pPr>
              <w:pStyle w:val="afffffffffffffffffffff0"/>
              <w:adjustRightInd w:val="0"/>
              <w:snapToGrid w:val="0"/>
              <w:rPr>
                <w:szCs w:val="18"/>
              </w:rPr>
            </w:pPr>
          </w:p>
        </w:tc>
        <w:tc>
          <w:tcPr>
            <w:tcW w:w="2069" w:type="dxa"/>
            <w:tcBorders>
              <w:left w:val="single" w:sz="4" w:space="0" w:color="auto"/>
              <w:right w:val="single" w:sz="4" w:space="0" w:color="auto"/>
            </w:tcBorders>
            <w:vAlign w:val="center"/>
          </w:tcPr>
          <w:p w14:paraId="39CDB0B1" w14:textId="45990443" w:rsidR="00C56EB8" w:rsidRPr="004875B5" w:rsidRDefault="00C56EB8" w:rsidP="00F51F1D">
            <w:pPr>
              <w:widowControl/>
              <w:snapToGrid w:val="0"/>
              <w:spacing w:before="0" w:line="240" w:lineRule="auto"/>
              <w:ind w:firstLine="0"/>
              <w:jc w:val="center"/>
              <w:rPr>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958" w:type="dxa"/>
            <w:vMerge/>
            <w:tcBorders>
              <w:left w:val="single" w:sz="4" w:space="0" w:color="auto"/>
              <w:right w:val="single" w:sz="4" w:space="0" w:color="auto"/>
            </w:tcBorders>
            <w:vAlign w:val="center"/>
          </w:tcPr>
          <w:p w14:paraId="23004700" w14:textId="77777777" w:rsidR="00C56EB8" w:rsidRPr="004875B5" w:rsidRDefault="00C56EB8" w:rsidP="00F51F1D">
            <w:pPr>
              <w:snapToGrid w:val="0"/>
              <w:spacing w:before="0" w:line="240" w:lineRule="auto"/>
              <w:ind w:firstLine="0"/>
              <w:jc w:val="center"/>
              <w:rPr>
                <w:sz w:val="18"/>
                <w:szCs w:val="18"/>
              </w:rPr>
            </w:pPr>
          </w:p>
        </w:tc>
        <w:tc>
          <w:tcPr>
            <w:tcW w:w="1267" w:type="dxa"/>
            <w:tcBorders>
              <w:top w:val="single" w:sz="4" w:space="0" w:color="auto"/>
              <w:left w:val="single" w:sz="4" w:space="0" w:color="auto"/>
              <w:bottom w:val="single" w:sz="4" w:space="0" w:color="auto"/>
              <w:right w:val="single" w:sz="4" w:space="0" w:color="auto"/>
            </w:tcBorders>
            <w:vAlign w:val="center"/>
          </w:tcPr>
          <w:p w14:paraId="5CB09687" w14:textId="27448C54" w:rsidR="00C56EB8" w:rsidRPr="004875B5" w:rsidRDefault="00C56EB8" w:rsidP="00F51F1D">
            <w:pPr>
              <w:tabs>
                <w:tab w:val="center" w:pos="4153"/>
                <w:tab w:val="right" w:pos="8306"/>
              </w:tabs>
              <w:snapToGrid w:val="0"/>
              <w:spacing w:before="0" w:line="240" w:lineRule="auto"/>
              <w:ind w:firstLine="0"/>
              <w:jc w:val="center"/>
              <w:rPr>
                <w:snapToGrid w:val="0"/>
                <w:sz w:val="18"/>
                <w:szCs w:val="18"/>
              </w:rPr>
            </w:pPr>
            <w:r w:rsidRPr="004875B5">
              <w:rPr>
                <w:kern w:val="0"/>
                <w:sz w:val="18"/>
                <w:szCs w:val="18"/>
              </w:rPr>
              <w:t>0.0098</w:t>
            </w:r>
          </w:p>
        </w:tc>
        <w:tc>
          <w:tcPr>
            <w:tcW w:w="1329" w:type="dxa"/>
            <w:tcBorders>
              <w:top w:val="single" w:sz="4" w:space="0" w:color="auto"/>
              <w:left w:val="single" w:sz="4" w:space="0" w:color="auto"/>
              <w:bottom w:val="single" w:sz="4" w:space="0" w:color="auto"/>
              <w:right w:val="single" w:sz="4" w:space="0" w:color="auto"/>
            </w:tcBorders>
            <w:vAlign w:val="center"/>
          </w:tcPr>
          <w:p w14:paraId="7D8B967A" w14:textId="69DAB09E" w:rsidR="00C56EB8" w:rsidRPr="004875B5" w:rsidRDefault="00C56EB8" w:rsidP="00F51F1D">
            <w:pPr>
              <w:tabs>
                <w:tab w:val="center" w:pos="4153"/>
                <w:tab w:val="right" w:pos="8306"/>
              </w:tabs>
              <w:snapToGrid w:val="0"/>
              <w:spacing w:before="0" w:line="240" w:lineRule="auto"/>
              <w:ind w:firstLine="0"/>
              <w:jc w:val="center"/>
              <w:rPr>
                <w:snapToGrid w:val="0"/>
                <w:sz w:val="18"/>
                <w:szCs w:val="18"/>
              </w:rPr>
            </w:pPr>
            <w:r w:rsidRPr="004875B5">
              <w:rPr>
                <w:snapToGrid w:val="0"/>
                <w:sz w:val="18"/>
                <w:szCs w:val="18"/>
              </w:rPr>
              <w:t>0.058</w:t>
            </w:r>
          </w:p>
        </w:tc>
        <w:tc>
          <w:tcPr>
            <w:tcW w:w="960" w:type="dxa"/>
            <w:tcBorders>
              <w:top w:val="single" w:sz="4" w:space="0" w:color="auto"/>
              <w:left w:val="single" w:sz="4" w:space="0" w:color="auto"/>
              <w:bottom w:val="single" w:sz="4" w:space="0" w:color="auto"/>
              <w:right w:val="single" w:sz="4" w:space="0" w:color="auto"/>
            </w:tcBorders>
            <w:vAlign w:val="center"/>
          </w:tcPr>
          <w:p w14:paraId="6F18B390" w14:textId="4BB144C9" w:rsidR="00C56EB8" w:rsidRPr="004875B5" w:rsidRDefault="00C56EB8" w:rsidP="00F51F1D">
            <w:pPr>
              <w:widowControl/>
              <w:snapToGrid w:val="0"/>
              <w:spacing w:before="0" w:line="240" w:lineRule="auto"/>
              <w:ind w:firstLine="0"/>
              <w:jc w:val="center"/>
              <w:rPr>
                <w:sz w:val="18"/>
                <w:szCs w:val="18"/>
              </w:rPr>
            </w:pPr>
            <w:r w:rsidRPr="004875B5">
              <w:rPr>
                <w:kern w:val="0"/>
                <w:sz w:val="18"/>
                <w:szCs w:val="18"/>
              </w:rPr>
              <w:t>0.002</w:t>
            </w:r>
          </w:p>
        </w:tc>
        <w:tc>
          <w:tcPr>
            <w:tcW w:w="1954" w:type="dxa"/>
            <w:vMerge/>
            <w:tcBorders>
              <w:left w:val="single" w:sz="4" w:space="0" w:color="auto"/>
              <w:right w:val="single" w:sz="4" w:space="0" w:color="auto"/>
            </w:tcBorders>
            <w:vAlign w:val="center"/>
          </w:tcPr>
          <w:p w14:paraId="21AD9513" w14:textId="77777777" w:rsidR="00C56EB8" w:rsidRPr="004875B5" w:rsidRDefault="00C56EB8" w:rsidP="00F51F1D">
            <w:pPr>
              <w:pStyle w:val="afffffffffffffffffffff0"/>
              <w:adjustRightInd w:val="0"/>
              <w:snapToGrid w:val="0"/>
              <w:rPr>
                <w:b/>
                <w:szCs w:val="18"/>
              </w:rPr>
            </w:pPr>
          </w:p>
        </w:tc>
        <w:tc>
          <w:tcPr>
            <w:tcW w:w="2255" w:type="dxa"/>
            <w:vMerge/>
            <w:tcBorders>
              <w:left w:val="single" w:sz="4" w:space="0" w:color="auto"/>
              <w:right w:val="single" w:sz="4" w:space="0" w:color="auto"/>
            </w:tcBorders>
            <w:vAlign w:val="center"/>
          </w:tcPr>
          <w:p w14:paraId="1B3CB3D3" w14:textId="77777777" w:rsidR="00C56EB8" w:rsidRPr="004875B5" w:rsidRDefault="00C56EB8" w:rsidP="00F51F1D">
            <w:pPr>
              <w:snapToGrid w:val="0"/>
              <w:spacing w:before="0" w:line="240" w:lineRule="auto"/>
              <w:ind w:firstLine="0"/>
              <w:jc w:val="center"/>
              <w:rPr>
                <w:sz w:val="18"/>
                <w:szCs w:val="18"/>
              </w:rPr>
            </w:pPr>
          </w:p>
        </w:tc>
        <w:tc>
          <w:tcPr>
            <w:tcW w:w="773" w:type="dxa"/>
            <w:vMerge/>
            <w:tcBorders>
              <w:left w:val="single" w:sz="4" w:space="0" w:color="auto"/>
              <w:right w:val="nil"/>
            </w:tcBorders>
            <w:vAlign w:val="center"/>
          </w:tcPr>
          <w:p w14:paraId="02CB68CB" w14:textId="77777777" w:rsidR="00C56EB8" w:rsidRPr="004875B5" w:rsidRDefault="00C56EB8" w:rsidP="00F51F1D">
            <w:pPr>
              <w:pStyle w:val="af7"/>
              <w:adjustRightInd w:val="0"/>
              <w:snapToGrid w:val="0"/>
              <w:jc w:val="center"/>
              <w:rPr>
                <w:sz w:val="18"/>
                <w:szCs w:val="18"/>
              </w:rPr>
            </w:pPr>
          </w:p>
        </w:tc>
        <w:tc>
          <w:tcPr>
            <w:tcW w:w="807" w:type="dxa"/>
            <w:gridSpan w:val="2"/>
            <w:vMerge/>
            <w:tcBorders>
              <w:left w:val="single" w:sz="4" w:space="0" w:color="auto"/>
              <w:right w:val="nil"/>
            </w:tcBorders>
            <w:vAlign w:val="center"/>
          </w:tcPr>
          <w:p w14:paraId="507FDDA1" w14:textId="77777777" w:rsidR="00C56EB8" w:rsidRPr="004875B5" w:rsidRDefault="00C56EB8" w:rsidP="00F51F1D">
            <w:pPr>
              <w:snapToGrid w:val="0"/>
              <w:spacing w:before="0" w:line="240" w:lineRule="auto"/>
              <w:ind w:firstLine="0"/>
              <w:jc w:val="center"/>
              <w:rPr>
                <w:sz w:val="18"/>
                <w:szCs w:val="18"/>
              </w:rPr>
            </w:pPr>
          </w:p>
        </w:tc>
      </w:tr>
      <w:tr w:rsidR="00C56EB8" w:rsidRPr="004875B5" w14:paraId="5FCDAE91" w14:textId="77777777" w:rsidTr="00386B88">
        <w:trPr>
          <w:trHeight w:val="536"/>
          <w:jc w:val="center"/>
        </w:trPr>
        <w:tc>
          <w:tcPr>
            <w:tcW w:w="803" w:type="dxa"/>
            <w:vMerge/>
            <w:tcBorders>
              <w:left w:val="nil"/>
              <w:right w:val="single" w:sz="4" w:space="0" w:color="auto"/>
            </w:tcBorders>
            <w:vAlign w:val="center"/>
          </w:tcPr>
          <w:p w14:paraId="7D0B6799" w14:textId="77777777" w:rsidR="00C56EB8" w:rsidRPr="004875B5" w:rsidRDefault="00C56EB8" w:rsidP="00F51F1D">
            <w:pPr>
              <w:widowControl/>
              <w:snapToGrid w:val="0"/>
              <w:spacing w:before="0" w:line="240" w:lineRule="auto"/>
              <w:ind w:firstLine="0"/>
              <w:jc w:val="left"/>
              <w:rPr>
                <w:sz w:val="18"/>
                <w:szCs w:val="18"/>
              </w:rPr>
            </w:pPr>
          </w:p>
        </w:tc>
        <w:tc>
          <w:tcPr>
            <w:tcW w:w="770" w:type="dxa"/>
            <w:vMerge w:val="restart"/>
            <w:tcBorders>
              <w:left w:val="nil"/>
              <w:right w:val="single" w:sz="4" w:space="0" w:color="auto"/>
            </w:tcBorders>
            <w:vAlign w:val="center"/>
          </w:tcPr>
          <w:p w14:paraId="39926273" w14:textId="77777777" w:rsidR="00C56EB8" w:rsidRPr="004875B5" w:rsidRDefault="00C56EB8" w:rsidP="00F51F1D">
            <w:pPr>
              <w:snapToGrid w:val="0"/>
              <w:spacing w:before="0" w:line="240" w:lineRule="auto"/>
              <w:ind w:firstLine="0"/>
              <w:jc w:val="center"/>
              <w:rPr>
                <w:sz w:val="18"/>
                <w:szCs w:val="18"/>
              </w:rPr>
            </w:pPr>
            <w:r w:rsidRPr="004875B5">
              <w:rPr>
                <w:sz w:val="18"/>
                <w:szCs w:val="18"/>
              </w:rPr>
              <w:t>DA002</w:t>
            </w:r>
          </w:p>
        </w:tc>
        <w:tc>
          <w:tcPr>
            <w:tcW w:w="1088" w:type="dxa"/>
            <w:vMerge w:val="restart"/>
            <w:tcBorders>
              <w:left w:val="single" w:sz="4" w:space="0" w:color="auto"/>
              <w:right w:val="single" w:sz="4" w:space="0" w:color="auto"/>
            </w:tcBorders>
            <w:vAlign w:val="center"/>
          </w:tcPr>
          <w:p w14:paraId="3FD7B802" w14:textId="013081D2" w:rsidR="00C56EB8" w:rsidRPr="004875B5" w:rsidRDefault="00C56EB8" w:rsidP="00F51F1D">
            <w:pPr>
              <w:pStyle w:val="afffffffffffffffffffff0"/>
              <w:adjustRightInd w:val="0"/>
              <w:snapToGrid w:val="0"/>
              <w:rPr>
                <w:szCs w:val="18"/>
              </w:rPr>
            </w:pPr>
            <w:r w:rsidRPr="004875B5">
              <w:rPr>
                <w:szCs w:val="18"/>
              </w:rPr>
              <w:t>生物质燃烧</w:t>
            </w:r>
          </w:p>
        </w:tc>
        <w:tc>
          <w:tcPr>
            <w:tcW w:w="2069" w:type="dxa"/>
            <w:tcBorders>
              <w:left w:val="single" w:sz="4" w:space="0" w:color="auto"/>
              <w:bottom w:val="single" w:sz="4" w:space="0" w:color="auto"/>
              <w:right w:val="single" w:sz="4" w:space="0" w:color="auto"/>
            </w:tcBorders>
            <w:vAlign w:val="center"/>
          </w:tcPr>
          <w:p w14:paraId="51BB0396" w14:textId="5CA7FD03" w:rsidR="00C56EB8" w:rsidRPr="004875B5" w:rsidRDefault="00C56EB8" w:rsidP="00F51F1D">
            <w:pPr>
              <w:widowControl/>
              <w:snapToGrid w:val="0"/>
              <w:spacing w:before="0" w:line="240" w:lineRule="auto"/>
              <w:ind w:firstLine="0"/>
              <w:jc w:val="center"/>
              <w:rPr>
                <w:sz w:val="18"/>
                <w:szCs w:val="18"/>
              </w:rPr>
            </w:pPr>
            <w:r w:rsidRPr="004875B5">
              <w:rPr>
                <w:kern w:val="0"/>
                <w:sz w:val="18"/>
                <w:szCs w:val="18"/>
              </w:rPr>
              <w:t>SO</w:t>
            </w:r>
            <w:r w:rsidRPr="004875B5">
              <w:rPr>
                <w:kern w:val="0"/>
                <w:sz w:val="18"/>
                <w:szCs w:val="18"/>
                <w:vertAlign w:val="subscript"/>
              </w:rPr>
              <w:t>2</w:t>
            </w:r>
          </w:p>
        </w:tc>
        <w:tc>
          <w:tcPr>
            <w:tcW w:w="958" w:type="dxa"/>
            <w:vMerge w:val="restart"/>
            <w:tcBorders>
              <w:top w:val="single" w:sz="4" w:space="0" w:color="auto"/>
              <w:left w:val="single" w:sz="4" w:space="0" w:color="auto"/>
              <w:right w:val="single" w:sz="4" w:space="0" w:color="auto"/>
            </w:tcBorders>
            <w:vAlign w:val="center"/>
          </w:tcPr>
          <w:p w14:paraId="0E8569B0" w14:textId="176093A7" w:rsidR="00C56EB8" w:rsidRPr="004875B5" w:rsidRDefault="00C56EB8" w:rsidP="00F51F1D">
            <w:pPr>
              <w:snapToGrid w:val="0"/>
              <w:spacing w:before="0" w:line="240" w:lineRule="auto"/>
              <w:ind w:firstLine="0"/>
              <w:jc w:val="center"/>
              <w:rPr>
                <w:sz w:val="18"/>
                <w:szCs w:val="18"/>
              </w:rPr>
            </w:pPr>
          </w:p>
        </w:tc>
        <w:tc>
          <w:tcPr>
            <w:tcW w:w="1267" w:type="dxa"/>
            <w:tcBorders>
              <w:top w:val="single" w:sz="4" w:space="0" w:color="auto"/>
              <w:left w:val="single" w:sz="4" w:space="0" w:color="auto"/>
              <w:bottom w:val="single" w:sz="4" w:space="0" w:color="auto"/>
              <w:right w:val="single" w:sz="4" w:space="0" w:color="auto"/>
            </w:tcBorders>
            <w:vAlign w:val="center"/>
          </w:tcPr>
          <w:p w14:paraId="2F343066" w14:textId="64E0B299" w:rsidR="00C56EB8" w:rsidRPr="004875B5" w:rsidRDefault="00C56EB8" w:rsidP="00F51F1D">
            <w:pPr>
              <w:tabs>
                <w:tab w:val="center" w:pos="4153"/>
                <w:tab w:val="right" w:pos="8306"/>
              </w:tabs>
              <w:snapToGrid w:val="0"/>
              <w:spacing w:before="0" w:line="240" w:lineRule="auto"/>
              <w:ind w:firstLine="0"/>
              <w:jc w:val="center"/>
              <w:rPr>
                <w:snapToGrid w:val="0"/>
                <w:sz w:val="18"/>
                <w:szCs w:val="18"/>
              </w:rPr>
            </w:pPr>
            <w:r w:rsidRPr="004875B5">
              <w:rPr>
                <w:kern w:val="0"/>
                <w:sz w:val="18"/>
                <w:szCs w:val="18"/>
              </w:rPr>
              <w:t>0.024</w:t>
            </w:r>
          </w:p>
        </w:tc>
        <w:tc>
          <w:tcPr>
            <w:tcW w:w="1329" w:type="dxa"/>
            <w:tcBorders>
              <w:top w:val="single" w:sz="4" w:space="0" w:color="auto"/>
              <w:left w:val="single" w:sz="4" w:space="0" w:color="auto"/>
              <w:bottom w:val="single" w:sz="4" w:space="0" w:color="auto"/>
              <w:right w:val="single" w:sz="4" w:space="0" w:color="auto"/>
            </w:tcBorders>
            <w:vAlign w:val="center"/>
          </w:tcPr>
          <w:p w14:paraId="00317A06" w14:textId="1100B6EA" w:rsidR="00C56EB8" w:rsidRPr="004875B5" w:rsidRDefault="00C56EB8" w:rsidP="00F51F1D">
            <w:pPr>
              <w:tabs>
                <w:tab w:val="center" w:pos="4153"/>
                <w:tab w:val="right" w:pos="8306"/>
              </w:tabs>
              <w:snapToGrid w:val="0"/>
              <w:spacing w:before="0" w:line="240" w:lineRule="auto"/>
              <w:ind w:firstLine="0"/>
              <w:jc w:val="center"/>
              <w:rPr>
                <w:snapToGrid w:val="0"/>
                <w:sz w:val="18"/>
                <w:szCs w:val="18"/>
              </w:rPr>
            </w:pPr>
            <w:r w:rsidRPr="004875B5">
              <w:rPr>
                <w:snapToGrid w:val="0"/>
                <w:sz w:val="18"/>
                <w:szCs w:val="18"/>
              </w:rPr>
              <w:t>2.72</w:t>
            </w:r>
          </w:p>
        </w:tc>
        <w:tc>
          <w:tcPr>
            <w:tcW w:w="960" w:type="dxa"/>
            <w:tcBorders>
              <w:top w:val="single" w:sz="4" w:space="0" w:color="auto"/>
              <w:left w:val="single" w:sz="4" w:space="0" w:color="auto"/>
              <w:bottom w:val="single" w:sz="4" w:space="0" w:color="auto"/>
              <w:right w:val="single" w:sz="4" w:space="0" w:color="auto"/>
            </w:tcBorders>
            <w:vAlign w:val="center"/>
          </w:tcPr>
          <w:p w14:paraId="0522D7CE" w14:textId="7E0A4EF2" w:rsidR="00C56EB8" w:rsidRPr="004875B5" w:rsidRDefault="00C56EB8" w:rsidP="00F51F1D">
            <w:pPr>
              <w:widowControl/>
              <w:snapToGrid w:val="0"/>
              <w:spacing w:before="0" w:line="240" w:lineRule="auto"/>
              <w:ind w:firstLine="0"/>
              <w:jc w:val="center"/>
              <w:rPr>
                <w:sz w:val="18"/>
                <w:szCs w:val="18"/>
              </w:rPr>
            </w:pPr>
            <w:r w:rsidRPr="004875B5">
              <w:rPr>
                <w:kern w:val="0"/>
                <w:sz w:val="18"/>
                <w:szCs w:val="18"/>
              </w:rPr>
              <w:t>0.004</w:t>
            </w:r>
          </w:p>
        </w:tc>
        <w:tc>
          <w:tcPr>
            <w:tcW w:w="1954" w:type="dxa"/>
            <w:vMerge w:val="restart"/>
            <w:tcBorders>
              <w:left w:val="single" w:sz="4" w:space="0" w:color="auto"/>
              <w:right w:val="single" w:sz="4" w:space="0" w:color="auto"/>
            </w:tcBorders>
            <w:vAlign w:val="center"/>
          </w:tcPr>
          <w:p w14:paraId="24BD9FFA" w14:textId="3E3E81AD" w:rsidR="00C56EB8" w:rsidRPr="004875B5" w:rsidRDefault="00C56EB8" w:rsidP="00F51F1D">
            <w:pPr>
              <w:pStyle w:val="afffffffffffffffffffff0"/>
              <w:adjustRightInd w:val="0"/>
              <w:snapToGrid w:val="0"/>
              <w:rPr>
                <w:b/>
                <w:szCs w:val="18"/>
              </w:rPr>
            </w:pPr>
            <w:r w:rsidRPr="004875B5">
              <w:rPr>
                <w:snapToGrid w:val="0"/>
                <w:szCs w:val="18"/>
              </w:rPr>
              <w:t>旋风除尘器</w:t>
            </w:r>
            <w:r w:rsidRPr="004875B5">
              <w:rPr>
                <w:snapToGrid w:val="0"/>
                <w:szCs w:val="18"/>
              </w:rPr>
              <w:t>+</w:t>
            </w:r>
            <w:r w:rsidRPr="004875B5">
              <w:rPr>
                <w:snapToGrid w:val="0"/>
                <w:szCs w:val="18"/>
              </w:rPr>
              <w:t>布袋除尘器</w:t>
            </w:r>
            <w:r w:rsidRPr="004875B5">
              <w:rPr>
                <w:snapToGrid w:val="0"/>
                <w:szCs w:val="18"/>
              </w:rPr>
              <w:t>+20m</w:t>
            </w:r>
            <w:r w:rsidRPr="004875B5">
              <w:rPr>
                <w:snapToGrid w:val="0"/>
                <w:szCs w:val="18"/>
              </w:rPr>
              <w:t>高排气筒</w:t>
            </w:r>
          </w:p>
        </w:tc>
        <w:tc>
          <w:tcPr>
            <w:tcW w:w="2255" w:type="dxa"/>
            <w:vMerge w:val="restart"/>
            <w:tcBorders>
              <w:left w:val="single" w:sz="4" w:space="0" w:color="auto"/>
              <w:right w:val="single" w:sz="4" w:space="0" w:color="auto"/>
            </w:tcBorders>
            <w:vAlign w:val="center"/>
          </w:tcPr>
          <w:p w14:paraId="19AF0D21" w14:textId="48354C1A" w:rsidR="00C56EB8" w:rsidRPr="004875B5" w:rsidRDefault="00FF6D2D" w:rsidP="00F51F1D">
            <w:pPr>
              <w:snapToGrid w:val="0"/>
              <w:spacing w:before="0" w:line="240" w:lineRule="auto"/>
              <w:ind w:firstLine="0"/>
              <w:jc w:val="center"/>
              <w:rPr>
                <w:sz w:val="18"/>
                <w:szCs w:val="18"/>
              </w:rPr>
            </w:pPr>
            <w:r w:rsidRPr="004875B5">
              <w:rPr>
                <w:kern w:val="0"/>
                <w:sz w:val="18"/>
                <w:szCs w:val="18"/>
              </w:rPr>
              <w:t>《锅炉大气污染物排放标准》（</w:t>
            </w:r>
            <w:r w:rsidRPr="004875B5">
              <w:rPr>
                <w:kern w:val="0"/>
                <w:sz w:val="18"/>
                <w:szCs w:val="18"/>
              </w:rPr>
              <w:t>GB13271-2014</w:t>
            </w:r>
            <w:r w:rsidRPr="004875B5">
              <w:rPr>
                <w:kern w:val="0"/>
                <w:sz w:val="18"/>
                <w:szCs w:val="18"/>
              </w:rPr>
              <w:t>）燃煤锅炉排放标准</w:t>
            </w:r>
          </w:p>
        </w:tc>
        <w:tc>
          <w:tcPr>
            <w:tcW w:w="773" w:type="dxa"/>
            <w:vMerge w:val="restart"/>
            <w:tcBorders>
              <w:left w:val="single" w:sz="4" w:space="0" w:color="auto"/>
              <w:right w:val="nil"/>
            </w:tcBorders>
            <w:vAlign w:val="center"/>
          </w:tcPr>
          <w:p w14:paraId="6B976D56" w14:textId="6AE81E91" w:rsidR="00C56EB8" w:rsidRPr="004875B5" w:rsidRDefault="00C56EB8" w:rsidP="00F51F1D">
            <w:pPr>
              <w:pStyle w:val="af7"/>
              <w:adjustRightInd w:val="0"/>
              <w:snapToGrid w:val="0"/>
              <w:jc w:val="center"/>
              <w:rPr>
                <w:sz w:val="18"/>
                <w:szCs w:val="18"/>
              </w:rPr>
            </w:pPr>
            <w:r w:rsidRPr="004875B5">
              <w:rPr>
                <w:sz w:val="18"/>
                <w:szCs w:val="18"/>
              </w:rPr>
              <w:t>20</w:t>
            </w:r>
          </w:p>
        </w:tc>
        <w:tc>
          <w:tcPr>
            <w:tcW w:w="807" w:type="dxa"/>
            <w:gridSpan w:val="2"/>
            <w:vMerge w:val="restart"/>
            <w:tcBorders>
              <w:left w:val="single" w:sz="4" w:space="0" w:color="auto"/>
              <w:right w:val="nil"/>
            </w:tcBorders>
            <w:vAlign w:val="center"/>
          </w:tcPr>
          <w:p w14:paraId="2B4A633C" w14:textId="77777777" w:rsidR="00C56EB8" w:rsidRPr="004875B5" w:rsidRDefault="00C56EB8" w:rsidP="00F51F1D">
            <w:pPr>
              <w:snapToGrid w:val="0"/>
              <w:spacing w:before="0" w:line="240" w:lineRule="auto"/>
              <w:ind w:firstLine="0"/>
              <w:jc w:val="center"/>
              <w:rPr>
                <w:sz w:val="18"/>
                <w:szCs w:val="18"/>
              </w:rPr>
            </w:pPr>
            <w:r w:rsidRPr="004875B5">
              <w:rPr>
                <w:sz w:val="18"/>
                <w:szCs w:val="18"/>
              </w:rPr>
              <w:t>连续</w:t>
            </w:r>
          </w:p>
        </w:tc>
      </w:tr>
      <w:tr w:rsidR="00C56EB8" w:rsidRPr="004875B5" w14:paraId="5F2B2633" w14:textId="77777777" w:rsidTr="00386B88">
        <w:trPr>
          <w:trHeight w:val="536"/>
          <w:jc w:val="center"/>
        </w:trPr>
        <w:tc>
          <w:tcPr>
            <w:tcW w:w="803" w:type="dxa"/>
            <w:vMerge/>
            <w:tcBorders>
              <w:left w:val="nil"/>
              <w:right w:val="single" w:sz="4" w:space="0" w:color="auto"/>
            </w:tcBorders>
            <w:vAlign w:val="center"/>
          </w:tcPr>
          <w:p w14:paraId="70AECC3C" w14:textId="77777777" w:rsidR="00C56EB8" w:rsidRPr="004875B5" w:rsidRDefault="00C56EB8" w:rsidP="00F51F1D">
            <w:pPr>
              <w:widowControl/>
              <w:snapToGrid w:val="0"/>
              <w:spacing w:before="0" w:line="240" w:lineRule="auto"/>
              <w:ind w:firstLine="0"/>
              <w:jc w:val="left"/>
              <w:rPr>
                <w:sz w:val="18"/>
                <w:szCs w:val="18"/>
              </w:rPr>
            </w:pPr>
          </w:p>
        </w:tc>
        <w:tc>
          <w:tcPr>
            <w:tcW w:w="770" w:type="dxa"/>
            <w:vMerge/>
            <w:tcBorders>
              <w:left w:val="nil"/>
              <w:right w:val="single" w:sz="4" w:space="0" w:color="auto"/>
            </w:tcBorders>
            <w:vAlign w:val="center"/>
          </w:tcPr>
          <w:p w14:paraId="7CDE18A6" w14:textId="77777777" w:rsidR="00C56EB8" w:rsidRPr="004875B5" w:rsidRDefault="00C56EB8" w:rsidP="00F51F1D">
            <w:pPr>
              <w:snapToGrid w:val="0"/>
              <w:spacing w:before="0" w:line="240" w:lineRule="auto"/>
              <w:ind w:firstLine="0"/>
              <w:jc w:val="center"/>
              <w:rPr>
                <w:sz w:val="18"/>
                <w:szCs w:val="18"/>
              </w:rPr>
            </w:pPr>
          </w:p>
        </w:tc>
        <w:tc>
          <w:tcPr>
            <w:tcW w:w="1088" w:type="dxa"/>
            <w:vMerge/>
            <w:tcBorders>
              <w:left w:val="single" w:sz="4" w:space="0" w:color="auto"/>
              <w:right w:val="single" w:sz="4" w:space="0" w:color="auto"/>
            </w:tcBorders>
            <w:vAlign w:val="center"/>
          </w:tcPr>
          <w:p w14:paraId="6F648612" w14:textId="77777777" w:rsidR="00C56EB8" w:rsidRPr="004875B5" w:rsidRDefault="00C56EB8" w:rsidP="00F51F1D">
            <w:pPr>
              <w:pStyle w:val="afffffffffffffffffffff0"/>
              <w:adjustRightInd w:val="0"/>
              <w:snapToGrid w:val="0"/>
              <w:rPr>
                <w:szCs w:val="18"/>
              </w:rPr>
            </w:pPr>
          </w:p>
        </w:tc>
        <w:tc>
          <w:tcPr>
            <w:tcW w:w="2069" w:type="dxa"/>
            <w:tcBorders>
              <w:left w:val="single" w:sz="4" w:space="0" w:color="auto"/>
              <w:bottom w:val="single" w:sz="4" w:space="0" w:color="auto"/>
              <w:right w:val="single" w:sz="4" w:space="0" w:color="auto"/>
            </w:tcBorders>
            <w:vAlign w:val="center"/>
          </w:tcPr>
          <w:p w14:paraId="7E7864C9" w14:textId="7223E6D0" w:rsidR="00C56EB8" w:rsidRPr="004875B5" w:rsidRDefault="00C56EB8" w:rsidP="00F51F1D">
            <w:pPr>
              <w:widowControl/>
              <w:snapToGrid w:val="0"/>
              <w:spacing w:before="0" w:line="240" w:lineRule="auto"/>
              <w:ind w:firstLine="0"/>
              <w:jc w:val="center"/>
              <w:rPr>
                <w:sz w:val="18"/>
                <w:szCs w:val="18"/>
              </w:rPr>
            </w:pPr>
            <w:r w:rsidRPr="004875B5">
              <w:rPr>
                <w:kern w:val="0"/>
                <w:sz w:val="18"/>
                <w:szCs w:val="18"/>
              </w:rPr>
              <w:t>NO</w:t>
            </w:r>
            <w:r w:rsidRPr="004875B5">
              <w:rPr>
                <w:kern w:val="0"/>
                <w:sz w:val="18"/>
                <w:szCs w:val="18"/>
                <w:vertAlign w:val="subscript"/>
              </w:rPr>
              <w:t>X</w:t>
            </w:r>
          </w:p>
        </w:tc>
        <w:tc>
          <w:tcPr>
            <w:tcW w:w="958" w:type="dxa"/>
            <w:vMerge/>
            <w:tcBorders>
              <w:left w:val="single" w:sz="4" w:space="0" w:color="auto"/>
              <w:right w:val="single" w:sz="4" w:space="0" w:color="auto"/>
            </w:tcBorders>
            <w:vAlign w:val="center"/>
          </w:tcPr>
          <w:p w14:paraId="6BBF63C9" w14:textId="77777777" w:rsidR="00C56EB8" w:rsidRPr="004875B5" w:rsidRDefault="00C56EB8" w:rsidP="00F51F1D">
            <w:pPr>
              <w:snapToGrid w:val="0"/>
              <w:spacing w:before="0" w:line="240" w:lineRule="auto"/>
              <w:ind w:firstLine="0"/>
              <w:jc w:val="center"/>
              <w:rPr>
                <w:sz w:val="18"/>
                <w:szCs w:val="18"/>
              </w:rPr>
            </w:pPr>
          </w:p>
        </w:tc>
        <w:tc>
          <w:tcPr>
            <w:tcW w:w="1267" w:type="dxa"/>
            <w:tcBorders>
              <w:top w:val="single" w:sz="4" w:space="0" w:color="auto"/>
              <w:left w:val="single" w:sz="4" w:space="0" w:color="auto"/>
              <w:bottom w:val="single" w:sz="4" w:space="0" w:color="auto"/>
              <w:right w:val="single" w:sz="4" w:space="0" w:color="auto"/>
            </w:tcBorders>
            <w:vAlign w:val="center"/>
          </w:tcPr>
          <w:p w14:paraId="2863FE19" w14:textId="1B307A1E" w:rsidR="00C56EB8" w:rsidRPr="004875B5" w:rsidRDefault="00C56EB8" w:rsidP="00F51F1D">
            <w:pPr>
              <w:tabs>
                <w:tab w:val="center" w:pos="4153"/>
                <w:tab w:val="right" w:pos="8306"/>
              </w:tabs>
              <w:snapToGrid w:val="0"/>
              <w:spacing w:before="0" w:line="240" w:lineRule="auto"/>
              <w:ind w:firstLine="0"/>
              <w:jc w:val="center"/>
              <w:rPr>
                <w:snapToGrid w:val="0"/>
                <w:sz w:val="18"/>
                <w:szCs w:val="18"/>
              </w:rPr>
            </w:pPr>
            <w:r w:rsidRPr="004875B5">
              <w:rPr>
                <w:kern w:val="0"/>
                <w:sz w:val="18"/>
                <w:szCs w:val="18"/>
              </w:rPr>
              <w:t>1.428</w:t>
            </w:r>
          </w:p>
        </w:tc>
        <w:tc>
          <w:tcPr>
            <w:tcW w:w="1329" w:type="dxa"/>
            <w:tcBorders>
              <w:top w:val="single" w:sz="4" w:space="0" w:color="auto"/>
              <w:left w:val="single" w:sz="4" w:space="0" w:color="auto"/>
              <w:bottom w:val="single" w:sz="4" w:space="0" w:color="auto"/>
              <w:right w:val="single" w:sz="4" w:space="0" w:color="auto"/>
            </w:tcBorders>
            <w:vAlign w:val="center"/>
          </w:tcPr>
          <w:p w14:paraId="1F17C419" w14:textId="6375E2DB" w:rsidR="00C56EB8" w:rsidRPr="004875B5" w:rsidRDefault="00C56EB8" w:rsidP="00F51F1D">
            <w:pPr>
              <w:tabs>
                <w:tab w:val="center" w:pos="4153"/>
                <w:tab w:val="right" w:pos="8306"/>
              </w:tabs>
              <w:snapToGrid w:val="0"/>
              <w:spacing w:before="0" w:line="240" w:lineRule="auto"/>
              <w:ind w:firstLine="0"/>
              <w:jc w:val="center"/>
              <w:rPr>
                <w:snapToGrid w:val="0"/>
                <w:sz w:val="18"/>
                <w:szCs w:val="18"/>
              </w:rPr>
            </w:pPr>
            <w:r w:rsidRPr="004875B5">
              <w:rPr>
                <w:snapToGrid w:val="0"/>
                <w:sz w:val="18"/>
                <w:szCs w:val="18"/>
              </w:rPr>
              <w:t>163.46</w:t>
            </w:r>
          </w:p>
        </w:tc>
        <w:tc>
          <w:tcPr>
            <w:tcW w:w="960" w:type="dxa"/>
            <w:tcBorders>
              <w:top w:val="single" w:sz="4" w:space="0" w:color="auto"/>
              <w:left w:val="single" w:sz="4" w:space="0" w:color="auto"/>
              <w:bottom w:val="single" w:sz="4" w:space="0" w:color="auto"/>
              <w:right w:val="single" w:sz="4" w:space="0" w:color="auto"/>
            </w:tcBorders>
            <w:vAlign w:val="center"/>
          </w:tcPr>
          <w:p w14:paraId="6DCAC3B4" w14:textId="6C838A4E" w:rsidR="00C56EB8" w:rsidRPr="004875B5" w:rsidRDefault="00C56EB8" w:rsidP="00F51F1D">
            <w:pPr>
              <w:widowControl/>
              <w:snapToGrid w:val="0"/>
              <w:spacing w:before="0" w:line="240" w:lineRule="auto"/>
              <w:ind w:firstLine="0"/>
              <w:jc w:val="center"/>
              <w:rPr>
                <w:sz w:val="18"/>
                <w:szCs w:val="18"/>
              </w:rPr>
            </w:pPr>
            <w:r w:rsidRPr="004875B5">
              <w:rPr>
                <w:kern w:val="0"/>
                <w:sz w:val="18"/>
                <w:szCs w:val="18"/>
              </w:rPr>
              <w:t>0.255</w:t>
            </w:r>
          </w:p>
        </w:tc>
        <w:tc>
          <w:tcPr>
            <w:tcW w:w="1954" w:type="dxa"/>
            <w:vMerge/>
            <w:tcBorders>
              <w:left w:val="single" w:sz="4" w:space="0" w:color="auto"/>
              <w:right w:val="single" w:sz="4" w:space="0" w:color="auto"/>
            </w:tcBorders>
            <w:vAlign w:val="center"/>
          </w:tcPr>
          <w:p w14:paraId="16C2BB51" w14:textId="77777777" w:rsidR="00C56EB8" w:rsidRPr="004875B5" w:rsidRDefault="00C56EB8" w:rsidP="00F51F1D">
            <w:pPr>
              <w:pStyle w:val="afffffffffffffffffffff0"/>
              <w:adjustRightInd w:val="0"/>
              <w:snapToGrid w:val="0"/>
              <w:rPr>
                <w:b/>
                <w:szCs w:val="18"/>
              </w:rPr>
            </w:pPr>
          </w:p>
        </w:tc>
        <w:tc>
          <w:tcPr>
            <w:tcW w:w="2255" w:type="dxa"/>
            <w:vMerge/>
            <w:tcBorders>
              <w:left w:val="single" w:sz="4" w:space="0" w:color="auto"/>
              <w:right w:val="single" w:sz="4" w:space="0" w:color="auto"/>
            </w:tcBorders>
            <w:vAlign w:val="center"/>
          </w:tcPr>
          <w:p w14:paraId="4798CDB2" w14:textId="77777777" w:rsidR="00C56EB8" w:rsidRPr="004875B5" w:rsidRDefault="00C56EB8" w:rsidP="00F51F1D">
            <w:pPr>
              <w:snapToGrid w:val="0"/>
              <w:spacing w:before="0" w:line="240" w:lineRule="auto"/>
              <w:ind w:firstLine="0"/>
              <w:jc w:val="center"/>
              <w:rPr>
                <w:sz w:val="18"/>
                <w:szCs w:val="18"/>
              </w:rPr>
            </w:pPr>
          </w:p>
        </w:tc>
        <w:tc>
          <w:tcPr>
            <w:tcW w:w="773" w:type="dxa"/>
            <w:vMerge/>
            <w:tcBorders>
              <w:left w:val="single" w:sz="4" w:space="0" w:color="auto"/>
              <w:right w:val="nil"/>
            </w:tcBorders>
            <w:vAlign w:val="center"/>
          </w:tcPr>
          <w:p w14:paraId="4C17F324" w14:textId="77777777" w:rsidR="00C56EB8" w:rsidRPr="004875B5" w:rsidRDefault="00C56EB8" w:rsidP="00F51F1D">
            <w:pPr>
              <w:pStyle w:val="af7"/>
              <w:adjustRightInd w:val="0"/>
              <w:snapToGrid w:val="0"/>
              <w:jc w:val="center"/>
              <w:rPr>
                <w:sz w:val="18"/>
                <w:szCs w:val="18"/>
              </w:rPr>
            </w:pPr>
          </w:p>
        </w:tc>
        <w:tc>
          <w:tcPr>
            <w:tcW w:w="807" w:type="dxa"/>
            <w:gridSpan w:val="2"/>
            <w:vMerge/>
            <w:tcBorders>
              <w:left w:val="single" w:sz="4" w:space="0" w:color="auto"/>
              <w:right w:val="nil"/>
            </w:tcBorders>
            <w:vAlign w:val="center"/>
          </w:tcPr>
          <w:p w14:paraId="4DD77EE0" w14:textId="77777777" w:rsidR="00C56EB8" w:rsidRPr="004875B5" w:rsidRDefault="00C56EB8" w:rsidP="00F51F1D">
            <w:pPr>
              <w:snapToGrid w:val="0"/>
              <w:spacing w:before="0" w:line="240" w:lineRule="auto"/>
              <w:ind w:firstLine="0"/>
              <w:jc w:val="center"/>
              <w:rPr>
                <w:sz w:val="18"/>
                <w:szCs w:val="18"/>
              </w:rPr>
            </w:pPr>
          </w:p>
        </w:tc>
      </w:tr>
      <w:tr w:rsidR="00C56EB8" w:rsidRPr="004875B5" w14:paraId="59A900A5" w14:textId="77777777" w:rsidTr="00386B88">
        <w:trPr>
          <w:trHeight w:val="536"/>
          <w:jc w:val="center"/>
        </w:trPr>
        <w:tc>
          <w:tcPr>
            <w:tcW w:w="803" w:type="dxa"/>
            <w:vMerge/>
            <w:tcBorders>
              <w:left w:val="nil"/>
              <w:right w:val="single" w:sz="4" w:space="0" w:color="auto"/>
            </w:tcBorders>
            <w:vAlign w:val="center"/>
          </w:tcPr>
          <w:p w14:paraId="15654FAB" w14:textId="77777777" w:rsidR="00C56EB8" w:rsidRPr="004875B5" w:rsidRDefault="00C56EB8" w:rsidP="00F51F1D">
            <w:pPr>
              <w:widowControl/>
              <w:snapToGrid w:val="0"/>
              <w:spacing w:before="0" w:line="240" w:lineRule="auto"/>
              <w:ind w:firstLine="0"/>
              <w:jc w:val="left"/>
              <w:rPr>
                <w:sz w:val="18"/>
                <w:szCs w:val="18"/>
              </w:rPr>
            </w:pPr>
          </w:p>
        </w:tc>
        <w:tc>
          <w:tcPr>
            <w:tcW w:w="770" w:type="dxa"/>
            <w:vMerge/>
            <w:tcBorders>
              <w:left w:val="nil"/>
              <w:right w:val="single" w:sz="4" w:space="0" w:color="auto"/>
            </w:tcBorders>
            <w:vAlign w:val="center"/>
          </w:tcPr>
          <w:p w14:paraId="6AADFE21" w14:textId="77777777" w:rsidR="00C56EB8" w:rsidRPr="004875B5" w:rsidRDefault="00C56EB8" w:rsidP="00F51F1D">
            <w:pPr>
              <w:snapToGrid w:val="0"/>
              <w:spacing w:before="0" w:line="240" w:lineRule="auto"/>
              <w:ind w:firstLine="0"/>
              <w:jc w:val="center"/>
              <w:rPr>
                <w:sz w:val="18"/>
                <w:szCs w:val="18"/>
              </w:rPr>
            </w:pPr>
          </w:p>
        </w:tc>
        <w:tc>
          <w:tcPr>
            <w:tcW w:w="1088" w:type="dxa"/>
            <w:vMerge/>
            <w:tcBorders>
              <w:left w:val="single" w:sz="4" w:space="0" w:color="auto"/>
              <w:right w:val="single" w:sz="4" w:space="0" w:color="auto"/>
            </w:tcBorders>
            <w:vAlign w:val="center"/>
          </w:tcPr>
          <w:p w14:paraId="2FFB1BDE" w14:textId="77777777" w:rsidR="00C56EB8" w:rsidRPr="004875B5" w:rsidRDefault="00C56EB8" w:rsidP="00F51F1D">
            <w:pPr>
              <w:pStyle w:val="afffffffffffffffffffff0"/>
              <w:adjustRightInd w:val="0"/>
              <w:snapToGrid w:val="0"/>
              <w:rPr>
                <w:szCs w:val="18"/>
              </w:rPr>
            </w:pPr>
          </w:p>
        </w:tc>
        <w:tc>
          <w:tcPr>
            <w:tcW w:w="2069" w:type="dxa"/>
            <w:tcBorders>
              <w:left w:val="single" w:sz="4" w:space="0" w:color="auto"/>
              <w:bottom w:val="single" w:sz="4" w:space="0" w:color="auto"/>
              <w:right w:val="single" w:sz="4" w:space="0" w:color="auto"/>
            </w:tcBorders>
            <w:vAlign w:val="center"/>
          </w:tcPr>
          <w:p w14:paraId="4F68F25B" w14:textId="3FC97AA4" w:rsidR="00C56EB8" w:rsidRPr="004875B5" w:rsidRDefault="00C56EB8" w:rsidP="00F51F1D">
            <w:pPr>
              <w:widowControl/>
              <w:snapToGrid w:val="0"/>
              <w:spacing w:before="0" w:line="240" w:lineRule="auto"/>
              <w:ind w:firstLine="0"/>
              <w:jc w:val="center"/>
              <w:rPr>
                <w:sz w:val="18"/>
                <w:szCs w:val="18"/>
              </w:rPr>
            </w:pPr>
            <w:r w:rsidRPr="004875B5">
              <w:rPr>
                <w:kern w:val="0"/>
                <w:sz w:val="18"/>
                <w:szCs w:val="18"/>
              </w:rPr>
              <w:t>颗粒物</w:t>
            </w:r>
          </w:p>
        </w:tc>
        <w:tc>
          <w:tcPr>
            <w:tcW w:w="958" w:type="dxa"/>
            <w:vMerge/>
            <w:tcBorders>
              <w:left w:val="single" w:sz="4" w:space="0" w:color="auto"/>
              <w:bottom w:val="single" w:sz="4" w:space="0" w:color="auto"/>
              <w:right w:val="single" w:sz="4" w:space="0" w:color="auto"/>
            </w:tcBorders>
            <w:vAlign w:val="center"/>
          </w:tcPr>
          <w:p w14:paraId="08267DAE" w14:textId="77777777" w:rsidR="00C56EB8" w:rsidRPr="004875B5" w:rsidRDefault="00C56EB8" w:rsidP="00F51F1D">
            <w:pPr>
              <w:snapToGrid w:val="0"/>
              <w:spacing w:before="0" w:line="240" w:lineRule="auto"/>
              <w:ind w:firstLine="0"/>
              <w:jc w:val="center"/>
              <w:rPr>
                <w:sz w:val="18"/>
                <w:szCs w:val="18"/>
              </w:rPr>
            </w:pPr>
          </w:p>
        </w:tc>
        <w:tc>
          <w:tcPr>
            <w:tcW w:w="1267" w:type="dxa"/>
            <w:tcBorders>
              <w:top w:val="single" w:sz="4" w:space="0" w:color="auto"/>
              <w:left w:val="single" w:sz="4" w:space="0" w:color="auto"/>
              <w:bottom w:val="single" w:sz="4" w:space="0" w:color="auto"/>
              <w:right w:val="single" w:sz="4" w:space="0" w:color="auto"/>
            </w:tcBorders>
            <w:vAlign w:val="center"/>
          </w:tcPr>
          <w:p w14:paraId="47B02FE9" w14:textId="2DC97EE8" w:rsidR="00C56EB8" w:rsidRPr="004875B5" w:rsidRDefault="00C56EB8" w:rsidP="00F51F1D">
            <w:pPr>
              <w:tabs>
                <w:tab w:val="center" w:pos="4153"/>
                <w:tab w:val="right" w:pos="8306"/>
              </w:tabs>
              <w:snapToGrid w:val="0"/>
              <w:spacing w:before="0" w:line="240" w:lineRule="auto"/>
              <w:ind w:firstLine="0"/>
              <w:jc w:val="center"/>
              <w:rPr>
                <w:snapToGrid w:val="0"/>
                <w:sz w:val="18"/>
                <w:szCs w:val="18"/>
              </w:rPr>
            </w:pPr>
            <w:r w:rsidRPr="004875B5">
              <w:rPr>
                <w:kern w:val="0"/>
                <w:sz w:val="18"/>
                <w:szCs w:val="18"/>
              </w:rPr>
              <w:t>0.007</w:t>
            </w:r>
          </w:p>
        </w:tc>
        <w:tc>
          <w:tcPr>
            <w:tcW w:w="1329" w:type="dxa"/>
            <w:tcBorders>
              <w:top w:val="single" w:sz="4" w:space="0" w:color="auto"/>
              <w:left w:val="single" w:sz="4" w:space="0" w:color="auto"/>
              <w:bottom w:val="single" w:sz="4" w:space="0" w:color="auto"/>
              <w:right w:val="single" w:sz="4" w:space="0" w:color="auto"/>
            </w:tcBorders>
            <w:vAlign w:val="center"/>
          </w:tcPr>
          <w:p w14:paraId="4D2AE439" w14:textId="3C8CE013" w:rsidR="00C56EB8" w:rsidRPr="004875B5" w:rsidRDefault="00C56EB8" w:rsidP="00F51F1D">
            <w:pPr>
              <w:tabs>
                <w:tab w:val="center" w:pos="4153"/>
                <w:tab w:val="right" w:pos="8306"/>
              </w:tabs>
              <w:snapToGrid w:val="0"/>
              <w:spacing w:before="0" w:line="240" w:lineRule="auto"/>
              <w:ind w:firstLine="0"/>
              <w:jc w:val="center"/>
              <w:rPr>
                <w:snapToGrid w:val="0"/>
                <w:sz w:val="18"/>
                <w:szCs w:val="18"/>
              </w:rPr>
            </w:pPr>
            <w:r w:rsidRPr="004875B5">
              <w:rPr>
                <w:snapToGrid w:val="0"/>
                <w:sz w:val="18"/>
                <w:szCs w:val="18"/>
              </w:rPr>
              <w:t>0.801</w:t>
            </w:r>
          </w:p>
        </w:tc>
        <w:tc>
          <w:tcPr>
            <w:tcW w:w="960" w:type="dxa"/>
            <w:tcBorders>
              <w:top w:val="single" w:sz="4" w:space="0" w:color="auto"/>
              <w:left w:val="single" w:sz="4" w:space="0" w:color="auto"/>
              <w:bottom w:val="single" w:sz="4" w:space="0" w:color="auto"/>
              <w:right w:val="single" w:sz="4" w:space="0" w:color="auto"/>
            </w:tcBorders>
            <w:vAlign w:val="center"/>
          </w:tcPr>
          <w:p w14:paraId="01822BBD" w14:textId="0D5DBDDD" w:rsidR="00C56EB8" w:rsidRPr="004875B5" w:rsidRDefault="00C56EB8" w:rsidP="00F51F1D">
            <w:pPr>
              <w:widowControl/>
              <w:snapToGrid w:val="0"/>
              <w:spacing w:before="0" w:line="240" w:lineRule="auto"/>
              <w:ind w:firstLine="0"/>
              <w:jc w:val="center"/>
              <w:rPr>
                <w:sz w:val="18"/>
                <w:szCs w:val="18"/>
              </w:rPr>
            </w:pPr>
            <w:r w:rsidRPr="004875B5">
              <w:rPr>
                <w:kern w:val="0"/>
                <w:sz w:val="18"/>
                <w:szCs w:val="18"/>
              </w:rPr>
              <w:t>0.00125</w:t>
            </w:r>
          </w:p>
        </w:tc>
        <w:tc>
          <w:tcPr>
            <w:tcW w:w="1954" w:type="dxa"/>
            <w:vMerge/>
            <w:tcBorders>
              <w:left w:val="single" w:sz="4" w:space="0" w:color="auto"/>
              <w:right w:val="single" w:sz="4" w:space="0" w:color="auto"/>
            </w:tcBorders>
            <w:vAlign w:val="center"/>
          </w:tcPr>
          <w:p w14:paraId="79D49AA5" w14:textId="77777777" w:rsidR="00C56EB8" w:rsidRPr="004875B5" w:rsidRDefault="00C56EB8" w:rsidP="00F51F1D">
            <w:pPr>
              <w:pStyle w:val="afffffffffffffffffffff0"/>
              <w:adjustRightInd w:val="0"/>
              <w:snapToGrid w:val="0"/>
              <w:rPr>
                <w:b/>
                <w:szCs w:val="18"/>
              </w:rPr>
            </w:pPr>
          </w:p>
        </w:tc>
        <w:tc>
          <w:tcPr>
            <w:tcW w:w="2255" w:type="dxa"/>
            <w:vMerge/>
            <w:tcBorders>
              <w:left w:val="single" w:sz="4" w:space="0" w:color="auto"/>
              <w:right w:val="single" w:sz="4" w:space="0" w:color="auto"/>
            </w:tcBorders>
            <w:vAlign w:val="center"/>
          </w:tcPr>
          <w:p w14:paraId="6C3D937E" w14:textId="77777777" w:rsidR="00C56EB8" w:rsidRPr="004875B5" w:rsidRDefault="00C56EB8" w:rsidP="00F51F1D">
            <w:pPr>
              <w:snapToGrid w:val="0"/>
              <w:spacing w:before="0" w:line="240" w:lineRule="auto"/>
              <w:ind w:firstLine="0"/>
              <w:jc w:val="center"/>
              <w:rPr>
                <w:sz w:val="18"/>
                <w:szCs w:val="18"/>
              </w:rPr>
            </w:pPr>
          </w:p>
        </w:tc>
        <w:tc>
          <w:tcPr>
            <w:tcW w:w="773" w:type="dxa"/>
            <w:vMerge/>
            <w:tcBorders>
              <w:left w:val="single" w:sz="4" w:space="0" w:color="auto"/>
              <w:right w:val="nil"/>
            </w:tcBorders>
            <w:vAlign w:val="center"/>
          </w:tcPr>
          <w:p w14:paraId="11502F34" w14:textId="77777777" w:rsidR="00C56EB8" w:rsidRPr="004875B5" w:rsidRDefault="00C56EB8" w:rsidP="00F51F1D">
            <w:pPr>
              <w:pStyle w:val="af7"/>
              <w:adjustRightInd w:val="0"/>
              <w:snapToGrid w:val="0"/>
              <w:jc w:val="center"/>
              <w:rPr>
                <w:sz w:val="18"/>
                <w:szCs w:val="18"/>
              </w:rPr>
            </w:pPr>
          </w:p>
        </w:tc>
        <w:tc>
          <w:tcPr>
            <w:tcW w:w="807" w:type="dxa"/>
            <w:gridSpan w:val="2"/>
            <w:vMerge/>
            <w:tcBorders>
              <w:left w:val="single" w:sz="4" w:space="0" w:color="auto"/>
              <w:right w:val="nil"/>
            </w:tcBorders>
            <w:vAlign w:val="center"/>
          </w:tcPr>
          <w:p w14:paraId="4C2F9D0E" w14:textId="77777777" w:rsidR="00C56EB8" w:rsidRPr="004875B5" w:rsidRDefault="00C56EB8" w:rsidP="00F51F1D">
            <w:pPr>
              <w:snapToGrid w:val="0"/>
              <w:spacing w:before="0" w:line="240" w:lineRule="auto"/>
              <w:ind w:firstLine="0"/>
              <w:jc w:val="center"/>
              <w:rPr>
                <w:sz w:val="18"/>
                <w:szCs w:val="18"/>
              </w:rPr>
            </w:pPr>
          </w:p>
        </w:tc>
      </w:tr>
      <w:tr w:rsidR="00386B88" w:rsidRPr="004875B5" w14:paraId="2A9F39AB" w14:textId="77777777" w:rsidTr="00386B88">
        <w:trPr>
          <w:trHeight w:val="340"/>
          <w:jc w:val="center"/>
        </w:trPr>
        <w:tc>
          <w:tcPr>
            <w:tcW w:w="803" w:type="dxa"/>
            <w:vMerge/>
            <w:tcBorders>
              <w:left w:val="nil"/>
              <w:right w:val="single" w:sz="4" w:space="0" w:color="auto"/>
            </w:tcBorders>
            <w:vAlign w:val="center"/>
          </w:tcPr>
          <w:p w14:paraId="7564DFF8" w14:textId="77777777" w:rsidR="00386B88" w:rsidRPr="004875B5" w:rsidRDefault="00386B88" w:rsidP="00F51F1D">
            <w:pPr>
              <w:widowControl/>
              <w:snapToGrid w:val="0"/>
              <w:spacing w:before="0" w:line="240" w:lineRule="auto"/>
              <w:ind w:firstLine="0"/>
              <w:jc w:val="left"/>
              <w:rPr>
                <w:sz w:val="18"/>
                <w:szCs w:val="18"/>
              </w:rPr>
            </w:pPr>
          </w:p>
        </w:tc>
        <w:tc>
          <w:tcPr>
            <w:tcW w:w="770" w:type="dxa"/>
            <w:vMerge w:val="restart"/>
            <w:tcBorders>
              <w:top w:val="single" w:sz="4" w:space="0" w:color="auto"/>
              <w:left w:val="nil"/>
              <w:right w:val="single" w:sz="4" w:space="0" w:color="auto"/>
            </w:tcBorders>
            <w:vAlign w:val="center"/>
          </w:tcPr>
          <w:p w14:paraId="39F12ECC" w14:textId="4004CBD3" w:rsidR="00386B88" w:rsidRPr="004875B5" w:rsidRDefault="00386B88" w:rsidP="00F51F1D">
            <w:pPr>
              <w:snapToGrid w:val="0"/>
              <w:spacing w:before="0" w:line="240" w:lineRule="auto"/>
              <w:ind w:firstLine="0"/>
              <w:jc w:val="center"/>
              <w:rPr>
                <w:sz w:val="18"/>
                <w:szCs w:val="18"/>
              </w:rPr>
            </w:pPr>
            <w:r w:rsidRPr="004875B5">
              <w:rPr>
                <w:sz w:val="18"/>
                <w:szCs w:val="18"/>
              </w:rPr>
              <w:t>厂界</w:t>
            </w:r>
          </w:p>
        </w:tc>
        <w:tc>
          <w:tcPr>
            <w:tcW w:w="1088" w:type="dxa"/>
            <w:vMerge w:val="restart"/>
            <w:tcBorders>
              <w:top w:val="single" w:sz="4" w:space="0" w:color="auto"/>
              <w:left w:val="single" w:sz="4" w:space="0" w:color="auto"/>
              <w:right w:val="single" w:sz="4" w:space="0" w:color="auto"/>
            </w:tcBorders>
            <w:vAlign w:val="center"/>
          </w:tcPr>
          <w:p w14:paraId="749D0BC4" w14:textId="4B25E770" w:rsidR="00386B88" w:rsidRPr="004875B5" w:rsidRDefault="00386B88" w:rsidP="00C56EB8">
            <w:pPr>
              <w:pStyle w:val="afffffffffffffffffffff0"/>
              <w:adjustRightInd w:val="0"/>
              <w:snapToGrid w:val="0"/>
              <w:rPr>
                <w:szCs w:val="18"/>
              </w:rPr>
            </w:pPr>
            <w:r w:rsidRPr="004875B5">
              <w:rPr>
                <w:szCs w:val="18"/>
              </w:rPr>
              <w:t>临时圈养、屠宰</w:t>
            </w:r>
          </w:p>
        </w:tc>
        <w:tc>
          <w:tcPr>
            <w:tcW w:w="2069" w:type="dxa"/>
            <w:tcBorders>
              <w:top w:val="single" w:sz="4" w:space="0" w:color="auto"/>
              <w:left w:val="single" w:sz="4" w:space="0" w:color="auto"/>
              <w:bottom w:val="single" w:sz="4" w:space="0" w:color="auto"/>
              <w:right w:val="single" w:sz="4" w:space="0" w:color="auto"/>
            </w:tcBorders>
            <w:vAlign w:val="center"/>
          </w:tcPr>
          <w:p w14:paraId="47D95F3B" w14:textId="175F6008" w:rsidR="00386B88" w:rsidRPr="004875B5" w:rsidRDefault="00386B88" w:rsidP="00F51F1D">
            <w:pPr>
              <w:widowControl/>
              <w:snapToGrid w:val="0"/>
              <w:spacing w:before="0" w:line="240" w:lineRule="auto"/>
              <w:ind w:firstLine="0"/>
              <w:jc w:val="center"/>
              <w:rPr>
                <w:sz w:val="18"/>
                <w:szCs w:val="18"/>
              </w:rPr>
            </w:pPr>
            <w:r w:rsidRPr="004875B5">
              <w:rPr>
                <w:kern w:val="0"/>
                <w:sz w:val="18"/>
                <w:szCs w:val="18"/>
              </w:rPr>
              <w:t>NH</w:t>
            </w:r>
            <w:r w:rsidRPr="004875B5">
              <w:rPr>
                <w:kern w:val="0"/>
                <w:sz w:val="18"/>
                <w:szCs w:val="18"/>
                <w:vertAlign w:val="subscript"/>
              </w:rPr>
              <w:t>3</w:t>
            </w:r>
          </w:p>
        </w:tc>
        <w:tc>
          <w:tcPr>
            <w:tcW w:w="958" w:type="dxa"/>
            <w:tcBorders>
              <w:top w:val="single" w:sz="4" w:space="0" w:color="auto"/>
              <w:left w:val="single" w:sz="4" w:space="0" w:color="auto"/>
              <w:bottom w:val="single" w:sz="4" w:space="0" w:color="auto"/>
              <w:right w:val="single" w:sz="4" w:space="0" w:color="auto"/>
            </w:tcBorders>
            <w:vAlign w:val="center"/>
          </w:tcPr>
          <w:p w14:paraId="79272C07" w14:textId="77777777" w:rsidR="00386B88" w:rsidRPr="004875B5" w:rsidRDefault="00386B88" w:rsidP="00F51F1D">
            <w:pPr>
              <w:snapToGrid w:val="0"/>
              <w:spacing w:before="0" w:line="240" w:lineRule="auto"/>
              <w:ind w:firstLine="0"/>
              <w:jc w:val="center"/>
              <w:rPr>
                <w:sz w:val="18"/>
                <w:szCs w:val="18"/>
              </w:rPr>
            </w:pPr>
            <w:r w:rsidRPr="004875B5">
              <w:rPr>
                <w:sz w:val="18"/>
                <w:szCs w:val="18"/>
              </w:rPr>
              <w:t>/</w:t>
            </w:r>
          </w:p>
        </w:tc>
        <w:tc>
          <w:tcPr>
            <w:tcW w:w="1267" w:type="dxa"/>
            <w:tcBorders>
              <w:top w:val="single" w:sz="4" w:space="0" w:color="auto"/>
              <w:left w:val="single" w:sz="4" w:space="0" w:color="auto"/>
              <w:bottom w:val="single" w:sz="4" w:space="0" w:color="auto"/>
              <w:right w:val="single" w:sz="4" w:space="0" w:color="auto"/>
            </w:tcBorders>
            <w:vAlign w:val="center"/>
          </w:tcPr>
          <w:p w14:paraId="6ED10153" w14:textId="0C7A7DCD" w:rsidR="00386B88" w:rsidRPr="004875B5" w:rsidRDefault="00386B88" w:rsidP="00F51F1D">
            <w:pPr>
              <w:pStyle w:val="af7"/>
              <w:adjustRightInd w:val="0"/>
              <w:snapToGrid w:val="0"/>
              <w:jc w:val="center"/>
              <w:rPr>
                <w:sz w:val="18"/>
                <w:szCs w:val="18"/>
              </w:rPr>
            </w:pPr>
            <w:r w:rsidRPr="004875B5">
              <w:rPr>
                <w:rFonts w:eastAsia="等线"/>
                <w:sz w:val="21"/>
                <w:szCs w:val="21"/>
              </w:rPr>
              <w:t>0.04</w:t>
            </w:r>
          </w:p>
        </w:tc>
        <w:tc>
          <w:tcPr>
            <w:tcW w:w="1329" w:type="dxa"/>
            <w:tcBorders>
              <w:top w:val="single" w:sz="4" w:space="0" w:color="auto"/>
              <w:left w:val="single" w:sz="4" w:space="0" w:color="auto"/>
              <w:bottom w:val="single" w:sz="4" w:space="0" w:color="auto"/>
              <w:right w:val="single" w:sz="4" w:space="0" w:color="auto"/>
            </w:tcBorders>
            <w:vAlign w:val="center"/>
          </w:tcPr>
          <w:p w14:paraId="632CC5DC" w14:textId="77777777" w:rsidR="00386B88" w:rsidRPr="004875B5" w:rsidRDefault="00386B88" w:rsidP="00F51F1D">
            <w:pPr>
              <w:snapToGrid w:val="0"/>
              <w:spacing w:before="0" w:line="240" w:lineRule="auto"/>
              <w:ind w:firstLine="0"/>
              <w:jc w:val="center"/>
              <w:rPr>
                <w:sz w:val="18"/>
                <w:szCs w:val="18"/>
              </w:rPr>
            </w:pPr>
            <w:r w:rsidRPr="004875B5">
              <w:rPr>
                <w:sz w:val="18"/>
                <w:szCs w:val="18"/>
              </w:rPr>
              <w:t>/</w:t>
            </w:r>
          </w:p>
        </w:tc>
        <w:tc>
          <w:tcPr>
            <w:tcW w:w="960" w:type="dxa"/>
            <w:tcBorders>
              <w:top w:val="single" w:sz="4" w:space="0" w:color="auto"/>
              <w:left w:val="single" w:sz="4" w:space="0" w:color="auto"/>
              <w:bottom w:val="single" w:sz="4" w:space="0" w:color="auto"/>
              <w:right w:val="single" w:sz="4" w:space="0" w:color="auto"/>
            </w:tcBorders>
            <w:vAlign w:val="center"/>
          </w:tcPr>
          <w:p w14:paraId="47AF7ABD" w14:textId="07F20293" w:rsidR="00386B88" w:rsidRPr="004875B5" w:rsidRDefault="00386B88" w:rsidP="00F51F1D">
            <w:pPr>
              <w:widowControl/>
              <w:snapToGrid w:val="0"/>
              <w:spacing w:before="0" w:line="240" w:lineRule="auto"/>
              <w:ind w:firstLine="0"/>
              <w:jc w:val="center"/>
              <w:rPr>
                <w:sz w:val="18"/>
                <w:szCs w:val="18"/>
              </w:rPr>
            </w:pPr>
            <w:r w:rsidRPr="004875B5">
              <w:rPr>
                <w:rFonts w:eastAsia="等线"/>
                <w:sz w:val="21"/>
                <w:szCs w:val="21"/>
              </w:rPr>
              <w:t>0.007</w:t>
            </w:r>
          </w:p>
        </w:tc>
        <w:tc>
          <w:tcPr>
            <w:tcW w:w="1954" w:type="dxa"/>
            <w:vMerge w:val="restart"/>
            <w:tcBorders>
              <w:top w:val="single" w:sz="4" w:space="0" w:color="auto"/>
              <w:left w:val="single" w:sz="4" w:space="0" w:color="auto"/>
              <w:right w:val="single" w:sz="4" w:space="0" w:color="auto"/>
            </w:tcBorders>
            <w:vAlign w:val="center"/>
          </w:tcPr>
          <w:p w14:paraId="32047B21" w14:textId="77777777" w:rsidR="00386B88" w:rsidRPr="004875B5" w:rsidRDefault="00386B88" w:rsidP="00F51F1D">
            <w:pPr>
              <w:snapToGrid w:val="0"/>
              <w:spacing w:before="0" w:line="240" w:lineRule="auto"/>
              <w:ind w:firstLine="0"/>
              <w:jc w:val="center"/>
              <w:rPr>
                <w:sz w:val="18"/>
                <w:szCs w:val="18"/>
              </w:rPr>
            </w:pPr>
            <w:r w:rsidRPr="004875B5">
              <w:rPr>
                <w:sz w:val="18"/>
                <w:szCs w:val="18"/>
              </w:rPr>
              <w:t>加强各产污节点的收集效率</w:t>
            </w:r>
          </w:p>
        </w:tc>
        <w:tc>
          <w:tcPr>
            <w:tcW w:w="2255" w:type="dxa"/>
            <w:vMerge w:val="restart"/>
            <w:tcBorders>
              <w:top w:val="single" w:sz="4" w:space="0" w:color="auto"/>
              <w:left w:val="single" w:sz="4" w:space="0" w:color="auto"/>
              <w:right w:val="single" w:sz="4" w:space="0" w:color="auto"/>
            </w:tcBorders>
            <w:vAlign w:val="center"/>
          </w:tcPr>
          <w:p w14:paraId="70F46BFD" w14:textId="2ADD450C" w:rsidR="00386B88" w:rsidRPr="004875B5" w:rsidRDefault="00FF6D2D" w:rsidP="00FF6D2D">
            <w:pPr>
              <w:snapToGrid w:val="0"/>
              <w:spacing w:before="0" w:line="240" w:lineRule="auto"/>
              <w:ind w:firstLine="0"/>
              <w:jc w:val="center"/>
              <w:rPr>
                <w:sz w:val="18"/>
                <w:szCs w:val="18"/>
              </w:rPr>
            </w:pPr>
            <w:r w:rsidRPr="004875B5">
              <w:rPr>
                <w:kern w:val="0"/>
                <w:sz w:val="18"/>
                <w:szCs w:val="18"/>
              </w:rPr>
              <w:t>《恶臭污染物排放标准》（</w:t>
            </w:r>
            <w:r w:rsidRPr="004875B5">
              <w:rPr>
                <w:kern w:val="0"/>
                <w:sz w:val="18"/>
                <w:szCs w:val="18"/>
              </w:rPr>
              <w:t>GB14554-93</w:t>
            </w:r>
            <w:r w:rsidRPr="004875B5">
              <w:rPr>
                <w:kern w:val="0"/>
                <w:sz w:val="18"/>
                <w:szCs w:val="18"/>
              </w:rPr>
              <w:t>）表</w:t>
            </w:r>
            <w:r w:rsidRPr="004875B5">
              <w:rPr>
                <w:kern w:val="0"/>
                <w:sz w:val="18"/>
                <w:szCs w:val="18"/>
              </w:rPr>
              <w:t>1</w:t>
            </w:r>
            <w:r w:rsidRPr="004875B5">
              <w:rPr>
                <w:kern w:val="0"/>
                <w:sz w:val="18"/>
                <w:szCs w:val="18"/>
              </w:rPr>
              <w:t>二级新改扩建标准限值</w:t>
            </w:r>
          </w:p>
        </w:tc>
        <w:tc>
          <w:tcPr>
            <w:tcW w:w="773" w:type="dxa"/>
            <w:tcBorders>
              <w:top w:val="single" w:sz="4" w:space="0" w:color="auto"/>
              <w:left w:val="single" w:sz="4" w:space="0" w:color="auto"/>
              <w:bottom w:val="single" w:sz="4" w:space="0" w:color="auto"/>
              <w:right w:val="nil"/>
            </w:tcBorders>
            <w:vAlign w:val="center"/>
          </w:tcPr>
          <w:p w14:paraId="6BDFC24B" w14:textId="77777777" w:rsidR="00386B88" w:rsidRPr="004875B5" w:rsidRDefault="00386B88" w:rsidP="00F51F1D">
            <w:pPr>
              <w:pStyle w:val="af7"/>
              <w:adjustRightInd w:val="0"/>
              <w:snapToGrid w:val="0"/>
              <w:jc w:val="center"/>
              <w:rPr>
                <w:sz w:val="18"/>
                <w:szCs w:val="18"/>
              </w:rPr>
            </w:pPr>
            <w:r w:rsidRPr="004875B5">
              <w:rPr>
                <w:sz w:val="18"/>
                <w:szCs w:val="18"/>
              </w:rPr>
              <w:t>/</w:t>
            </w:r>
          </w:p>
        </w:tc>
        <w:tc>
          <w:tcPr>
            <w:tcW w:w="807" w:type="dxa"/>
            <w:gridSpan w:val="2"/>
            <w:tcBorders>
              <w:top w:val="single" w:sz="4" w:space="0" w:color="auto"/>
              <w:left w:val="single" w:sz="4" w:space="0" w:color="auto"/>
              <w:bottom w:val="single" w:sz="4" w:space="0" w:color="auto"/>
              <w:right w:val="nil"/>
            </w:tcBorders>
            <w:vAlign w:val="center"/>
          </w:tcPr>
          <w:p w14:paraId="022D9AFB" w14:textId="77777777" w:rsidR="00386B88" w:rsidRPr="004875B5" w:rsidRDefault="00386B88" w:rsidP="00F51F1D">
            <w:pPr>
              <w:snapToGrid w:val="0"/>
              <w:spacing w:before="0" w:line="240" w:lineRule="auto"/>
              <w:ind w:firstLine="0"/>
              <w:jc w:val="center"/>
              <w:rPr>
                <w:sz w:val="18"/>
                <w:szCs w:val="18"/>
              </w:rPr>
            </w:pPr>
            <w:r w:rsidRPr="004875B5">
              <w:rPr>
                <w:sz w:val="18"/>
                <w:szCs w:val="18"/>
              </w:rPr>
              <w:t>连续</w:t>
            </w:r>
          </w:p>
        </w:tc>
      </w:tr>
      <w:tr w:rsidR="00386B88" w:rsidRPr="004875B5" w14:paraId="052458EF" w14:textId="77777777" w:rsidTr="00386B88">
        <w:trPr>
          <w:trHeight w:val="340"/>
          <w:jc w:val="center"/>
        </w:trPr>
        <w:tc>
          <w:tcPr>
            <w:tcW w:w="803" w:type="dxa"/>
            <w:vMerge/>
            <w:tcBorders>
              <w:left w:val="nil"/>
              <w:right w:val="single" w:sz="4" w:space="0" w:color="auto"/>
            </w:tcBorders>
            <w:vAlign w:val="center"/>
          </w:tcPr>
          <w:p w14:paraId="6D1AB86F" w14:textId="77777777" w:rsidR="00386B88" w:rsidRPr="004875B5" w:rsidRDefault="00386B88" w:rsidP="00F51F1D">
            <w:pPr>
              <w:widowControl/>
              <w:snapToGrid w:val="0"/>
              <w:spacing w:before="0" w:line="240" w:lineRule="auto"/>
              <w:ind w:firstLine="0"/>
              <w:jc w:val="left"/>
              <w:rPr>
                <w:sz w:val="18"/>
                <w:szCs w:val="18"/>
              </w:rPr>
            </w:pPr>
          </w:p>
        </w:tc>
        <w:tc>
          <w:tcPr>
            <w:tcW w:w="770" w:type="dxa"/>
            <w:vMerge/>
            <w:tcBorders>
              <w:left w:val="nil"/>
              <w:bottom w:val="single" w:sz="4" w:space="0" w:color="auto"/>
              <w:right w:val="single" w:sz="4" w:space="0" w:color="auto"/>
            </w:tcBorders>
            <w:vAlign w:val="center"/>
          </w:tcPr>
          <w:p w14:paraId="352276B5" w14:textId="77777777" w:rsidR="00386B88" w:rsidRPr="004875B5" w:rsidRDefault="00386B88" w:rsidP="00F51F1D">
            <w:pPr>
              <w:snapToGrid w:val="0"/>
              <w:spacing w:before="0" w:line="240" w:lineRule="auto"/>
              <w:ind w:firstLine="0"/>
              <w:jc w:val="center"/>
              <w:rPr>
                <w:sz w:val="18"/>
                <w:szCs w:val="18"/>
              </w:rPr>
            </w:pPr>
          </w:p>
        </w:tc>
        <w:tc>
          <w:tcPr>
            <w:tcW w:w="1088" w:type="dxa"/>
            <w:vMerge/>
            <w:tcBorders>
              <w:left w:val="single" w:sz="4" w:space="0" w:color="auto"/>
              <w:bottom w:val="single" w:sz="4" w:space="0" w:color="auto"/>
              <w:right w:val="single" w:sz="4" w:space="0" w:color="auto"/>
            </w:tcBorders>
            <w:vAlign w:val="center"/>
          </w:tcPr>
          <w:p w14:paraId="0630C550" w14:textId="77777777" w:rsidR="00386B88" w:rsidRPr="004875B5" w:rsidRDefault="00386B88" w:rsidP="00F51F1D">
            <w:pPr>
              <w:pStyle w:val="afffffffffffffffffffff0"/>
              <w:adjustRightInd w:val="0"/>
              <w:snapToGrid w:val="0"/>
              <w:rPr>
                <w:szCs w:val="18"/>
              </w:rPr>
            </w:pPr>
          </w:p>
        </w:tc>
        <w:tc>
          <w:tcPr>
            <w:tcW w:w="2069" w:type="dxa"/>
            <w:tcBorders>
              <w:top w:val="single" w:sz="4" w:space="0" w:color="auto"/>
              <w:left w:val="single" w:sz="4" w:space="0" w:color="auto"/>
              <w:bottom w:val="single" w:sz="4" w:space="0" w:color="auto"/>
              <w:right w:val="single" w:sz="4" w:space="0" w:color="auto"/>
            </w:tcBorders>
            <w:vAlign w:val="center"/>
          </w:tcPr>
          <w:p w14:paraId="180E5373" w14:textId="658F726F" w:rsidR="00386B88" w:rsidRPr="004875B5" w:rsidRDefault="00386B88" w:rsidP="00F51F1D">
            <w:pPr>
              <w:widowControl/>
              <w:snapToGrid w:val="0"/>
              <w:spacing w:before="0" w:line="240" w:lineRule="auto"/>
              <w:ind w:firstLine="0"/>
              <w:jc w:val="center"/>
              <w:rPr>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958" w:type="dxa"/>
            <w:tcBorders>
              <w:top w:val="single" w:sz="4" w:space="0" w:color="auto"/>
              <w:left w:val="single" w:sz="4" w:space="0" w:color="auto"/>
              <w:bottom w:val="single" w:sz="4" w:space="0" w:color="auto"/>
              <w:right w:val="single" w:sz="4" w:space="0" w:color="auto"/>
            </w:tcBorders>
            <w:vAlign w:val="center"/>
          </w:tcPr>
          <w:p w14:paraId="78A41DE5" w14:textId="77777777" w:rsidR="00386B88" w:rsidRPr="004875B5" w:rsidRDefault="00386B88" w:rsidP="00F51F1D">
            <w:pPr>
              <w:snapToGrid w:val="0"/>
              <w:spacing w:before="0" w:line="240" w:lineRule="auto"/>
              <w:ind w:firstLine="0"/>
              <w:jc w:val="center"/>
              <w:rPr>
                <w:sz w:val="18"/>
                <w:szCs w:val="18"/>
              </w:rPr>
            </w:pPr>
            <w:r w:rsidRPr="004875B5">
              <w:rPr>
                <w:sz w:val="18"/>
                <w:szCs w:val="18"/>
              </w:rPr>
              <w:t>/</w:t>
            </w:r>
          </w:p>
        </w:tc>
        <w:tc>
          <w:tcPr>
            <w:tcW w:w="1267" w:type="dxa"/>
            <w:tcBorders>
              <w:top w:val="single" w:sz="4" w:space="0" w:color="auto"/>
              <w:left w:val="single" w:sz="4" w:space="0" w:color="auto"/>
              <w:bottom w:val="single" w:sz="4" w:space="0" w:color="auto"/>
              <w:right w:val="single" w:sz="4" w:space="0" w:color="auto"/>
            </w:tcBorders>
            <w:vAlign w:val="center"/>
          </w:tcPr>
          <w:p w14:paraId="4B1BC018" w14:textId="5238CCB5" w:rsidR="00386B88" w:rsidRPr="004875B5" w:rsidRDefault="00386B88" w:rsidP="00F51F1D">
            <w:pPr>
              <w:pStyle w:val="af7"/>
              <w:adjustRightInd w:val="0"/>
              <w:snapToGrid w:val="0"/>
              <w:jc w:val="center"/>
              <w:rPr>
                <w:sz w:val="18"/>
                <w:szCs w:val="18"/>
              </w:rPr>
            </w:pPr>
            <w:r w:rsidRPr="004875B5">
              <w:rPr>
                <w:rFonts w:eastAsia="等线"/>
                <w:sz w:val="21"/>
                <w:szCs w:val="21"/>
              </w:rPr>
              <w:t>0.01</w:t>
            </w:r>
          </w:p>
        </w:tc>
        <w:tc>
          <w:tcPr>
            <w:tcW w:w="1329" w:type="dxa"/>
            <w:tcBorders>
              <w:top w:val="single" w:sz="4" w:space="0" w:color="auto"/>
              <w:left w:val="single" w:sz="4" w:space="0" w:color="auto"/>
              <w:bottom w:val="single" w:sz="4" w:space="0" w:color="auto"/>
              <w:right w:val="single" w:sz="4" w:space="0" w:color="auto"/>
            </w:tcBorders>
            <w:vAlign w:val="center"/>
          </w:tcPr>
          <w:p w14:paraId="02A533C3" w14:textId="77777777" w:rsidR="00386B88" w:rsidRPr="004875B5" w:rsidRDefault="00386B88" w:rsidP="00F51F1D">
            <w:pPr>
              <w:snapToGrid w:val="0"/>
              <w:spacing w:before="0" w:line="240" w:lineRule="auto"/>
              <w:ind w:firstLine="0"/>
              <w:jc w:val="center"/>
              <w:rPr>
                <w:sz w:val="18"/>
                <w:szCs w:val="18"/>
              </w:rPr>
            </w:pPr>
            <w:r w:rsidRPr="004875B5">
              <w:rPr>
                <w:sz w:val="18"/>
                <w:szCs w:val="18"/>
              </w:rPr>
              <w:t>/</w:t>
            </w:r>
          </w:p>
        </w:tc>
        <w:tc>
          <w:tcPr>
            <w:tcW w:w="960" w:type="dxa"/>
            <w:tcBorders>
              <w:top w:val="single" w:sz="4" w:space="0" w:color="auto"/>
              <w:left w:val="single" w:sz="4" w:space="0" w:color="auto"/>
              <w:bottom w:val="single" w:sz="4" w:space="0" w:color="auto"/>
              <w:right w:val="single" w:sz="4" w:space="0" w:color="auto"/>
            </w:tcBorders>
            <w:vAlign w:val="center"/>
          </w:tcPr>
          <w:p w14:paraId="16BF678E" w14:textId="6A5987E8" w:rsidR="00386B88" w:rsidRPr="004875B5" w:rsidRDefault="00386B88" w:rsidP="00F51F1D">
            <w:pPr>
              <w:widowControl/>
              <w:snapToGrid w:val="0"/>
              <w:spacing w:before="0" w:line="240" w:lineRule="auto"/>
              <w:ind w:firstLine="0"/>
              <w:jc w:val="center"/>
              <w:rPr>
                <w:sz w:val="18"/>
                <w:szCs w:val="18"/>
              </w:rPr>
            </w:pPr>
            <w:r w:rsidRPr="004875B5">
              <w:rPr>
                <w:rFonts w:eastAsia="等线"/>
                <w:sz w:val="21"/>
                <w:szCs w:val="21"/>
              </w:rPr>
              <w:t>0.0017</w:t>
            </w:r>
          </w:p>
        </w:tc>
        <w:tc>
          <w:tcPr>
            <w:tcW w:w="1954" w:type="dxa"/>
            <w:vMerge/>
            <w:tcBorders>
              <w:left w:val="single" w:sz="4" w:space="0" w:color="auto"/>
              <w:right w:val="single" w:sz="4" w:space="0" w:color="auto"/>
            </w:tcBorders>
            <w:vAlign w:val="center"/>
          </w:tcPr>
          <w:p w14:paraId="47F47067" w14:textId="77777777" w:rsidR="00386B88" w:rsidRPr="004875B5" w:rsidRDefault="00386B88" w:rsidP="00F51F1D">
            <w:pPr>
              <w:snapToGrid w:val="0"/>
              <w:spacing w:before="0" w:line="240" w:lineRule="auto"/>
              <w:ind w:firstLine="0"/>
              <w:jc w:val="center"/>
              <w:rPr>
                <w:sz w:val="18"/>
                <w:szCs w:val="18"/>
              </w:rPr>
            </w:pPr>
          </w:p>
        </w:tc>
        <w:tc>
          <w:tcPr>
            <w:tcW w:w="2255" w:type="dxa"/>
            <w:vMerge/>
            <w:tcBorders>
              <w:left w:val="single" w:sz="4" w:space="0" w:color="auto"/>
              <w:right w:val="single" w:sz="4" w:space="0" w:color="auto"/>
            </w:tcBorders>
            <w:vAlign w:val="center"/>
          </w:tcPr>
          <w:p w14:paraId="07890AA5" w14:textId="77777777" w:rsidR="00386B88" w:rsidRPr="004875B5" w:rsidRDefault="00386B88" w:rsidP="00F51F1D">
            <w:pPr>
              <w:snapToGrid w:val="0"/>
              <w:spacing w:before="0" w:line="240" w:lineRule="auto"/>
              <w:ind w:firstLine="0"/>
              <w:jc w:val="center"/>
              <w:rPr>
                <w:sz w:val="18"/>
                <w:szCs w:val="18"/>
              </w:rPr>
            </w:pPr>
          </w:p>
        </w:tc>
        <w:tc>
          <w:tcPr>
            <w:tcW w:w="773" w:type="dxa"/>
            <w:tcBorders>
              <w:top w:val="single" w:sz="4" w:space="0" w:color="auto"/>
              <w:left w:val="single" w:sz="4" w:space="0" w:color="auto"/>
              <w:bottom w:val="single" w:sz="4" w:space="0" w:color="auto"/>
              <w:right w:val="nil"/>
            </w:tcBorders>
            <w:vAlign w:val="center"/>
          </w:tcPr>
          <w:p w14:paraId="2F6A0CA5" w14:textId="77777777" w:rsidR="00386B88" w:rsidRPr="004875B5" w:rsidRDefault="00386B88" w:rsidP="00F51F1D">
            <w:pPr>
              <w:pStyle w:val="af7"/>
              <w:adjustRightInd w:val="0"/>
              <w:snapToGrid w:val="0"/>
              <w:jc w:val="center"/>
              <w:rPr>
                <w:sz w:val="18"/>
                <w:szCs w:val="18"/>
              </w:rPr>
            </w:pPr>
            <w:r w:rsidRPr="004875B5">
              <w:rPr>
                <w:sz w:val="18"/>
                <w:szCs w:val="18"/>
              </w:rPr>
              <w:t>/</w:t>
            </w:r>
          </w:p>
        </w:tc>
        <w:tc>
          <w:tcPr>
            <w:tcW w:w="807" w:type="dxa"/>
            <w:gridSpan w:val="2"/>
            <w:tcBorders>
              <w:top w:val="single" w:sz="4" w:space="0" w:color="auto"/>
              <w:left w:val="single" w:sz="4" w:space="0" w:color="auto"/>
              <w:bottom w:val="single" w:sz="4" w:space="0" w:color="auto"/>
              <w:right w:val="nil"/>
            </w:tcBorders>
            <w:vAlign w:val="center"/>
          </w:tcPr>
          <w:p w14:paraId="1273F255" w14:textId="77777777" w:rsidR="00386B88" w:rsidRPr="004875B5" w:rsidRDefault="00386B88" w:rsidP="00F51F1D">
            <w:pPr>
              <w:snapToGrid w:val="0"/>
              <w:spacing w:before="0" w:line="240" w:lineRule="auto"/>
              <w:ind w:firstLine="0"/>
              <w:jc w:val="center"/>
              <w:rPr>
                <w:sz w:val="18"/>
                <w:szCs w:val="18"/>
              </w:rPr>
            </w:pPr>
            <w:r w:rsidRPr="004875B5">
              <w:rPr>
                <w:sz w:val="18"/>
                <w:szCs w:val="18"/>
              </w:rPr>
              <w:t>连续</w:t>
            </w:r>
          </w:p>
        </w:tc>
      </w:tr>
      <w:tr w:rsidR="00386B88" w:rsidRPr="004875B5" w14:paraId="767F6450" w14:textId="77777777" w:rsidTr="00386B88">
        <w:trPr>
          <w:trHeight w:val="340"/>
          <w:jc w:val="center"/>
        </w:trPr>
        <w:tc>
          <w:tcPr>
            <w:tcW w:w="803" w:type="dxa"/>
            <w:vMerge/>
            <w:tcBorders>
              <w:left w:val="nil"/>
              <w:right w:val="single" w:sz="4" w:space="0" w:color="auto"/>
            </w:tcBorders>
            <w:vAlign w:val="center"/>
          </w:tcPr>
          <w:p w14:paraId="25EF487B" w14:textId="77777777" w:rsidR="00386B88" w:rsidRPr="004875B5" w:rsidRDefault="00386B88" w:rsidP="00F51F1D">
            <w:pPr>
              <w:widowControl/>
              <w:snapToGrid w:val="0"/>
              <w:spacing w:before="0" w:line="240" w:lineRule="auto"/>
              <w:ind w:firstLine="0"/>
              <w:jc w:val="left"/>
              <w:rPr>
                <w:sz w:val="18"/>
                <w:szCs w:val="18"/>
              </w:rPr>
            </w:pPr>
          </w:p>
        </w:tc>
        <w:tc>
          <w:tcPr>
            <w:tcW w:w="770" w:type="dxa"/>
            <w:vMerge w:val="restart"/>
            <w:tcBorders>
              <w:left w:val="nil"/>
              <w:right w:val="single" w:sz="4" w:space="0" w:color="auto"/>
            </w:tcBorders>
            <w:vAlign w:val="center"/>
          </w:tcPr>
          <w:p w14:paraId="67BC5984" w14:textId="5BFD6F60" w:rsidR="00386B88" w:rsidRPr="004875B5" w:rsidRDefault="00386B88" w:rsidP="00F51F1D">
            <w:pPr>
              <w:snapToGrid w:val="0"/>
              <w:spacing w:before="0" w:line="240" w:lineRule="auto"/>
              <w:ind w:firstLine="0"/>
              <w:jc w:val="center"/>
              <w:rPr>
                <w:sz w:val="18"/>
                <w:szCs w:val="18"/>
              </w:rPr>
            </w:pPr>
            <w:r w:rsidRPr="004875B5">
              <w:rPr>
                <w:sz w:val="18"/>
                <w:szCs w:val="18"/>
              </w:rPr>
              <w:t>厂界</w:t>
            </w:r>
          </w:p>
        </w:tc>
        <w:tc>
          <w:tcPr>
            <w:tcW w:w="1088" w:type="dxa"/>
            <w:vMerge w:val="restart"/>
            <w:tcBorders>
              <w:left w:val="single" w:sz="4" w:space="0" w:color="auto"/>
              <w:right w:val="single" w:sz="4" w:space="0" w:color="auto"/>
            </w:tcBorders>
            <w:vAlign w:val="center"/>
          </w:tcPr>
          <w:p w14:paraId="3FC31E0E" w14:textId="6F38AAF1" w:rsidR="00386B88" w:rsidRPr="004875B5" w:rsidRDefault="00386B88" w:rsidP="00F51F1D">
            <w:pPr>
              <w:pStyle w:val="afffffffffffffffffffff0"/>
              <w:adjustRightInd w:val="0"/>
              <w:snapToGrid w:val="0"/>
              <w:rPr>
                <w:szCs w:val="18"/>
              </w:rPr>
            </w:pPr>
            <w:r w:rsidRPr="004875B5">
              <w:rPr>
                <w:szCs w:val="18"/>
              </w:rPr>
              <w:t>污水处理</w:t>
            </w:r>
          </w:p>
        </w:tc>
        <w:tc>
          <w:tcPr>
            <w:tcW w:w="2069" w:type="dxa"/>
            <w:tcBorders>
              <w:top w:val="single" w:sz="4" w:space="0" w:color="auto"/>
              <w:left w:val="single" w:sz="4" w:space="0" w:color="auto"/>
              <w:bottom w:val="single" w:sz="4" w:space="0" w:color="auto"/>
              <w:right w:val="single" w:sz="4" w:space="0" w:color="auto"/>
            </w:tcBorders>
            <w:vAlign w:val="center"/>
          </w:tcPr>
          <w:p w14:paraId="3B64D7A7" w14:textId="411F9246" w:rsidR="00386B88" w:rsidRPr="004875B5" w:rsidRDefault="00386B88" w:rsidP="00F51F1D">
            <w:pPr>
              <w:widowControl/>
              <w:snapToGrid w:val="0"/>
              <w:spacing w:before="0" w:line="240" w:lineRule="auto"/>
              <w:ind w:firstLine="0"/>
              <w:jc w:val="center"/>
              <w:rPr>
                <w:kern w:val="0"/>
                <w:sz w:val="18"/>
                <w:szCs w:val="18"/>
              </w:rPr>
            </w:pPr>
            <w:r w:rsidRPr="004875B5">
              <w:rPr>
                <w:kern w:val="0"/>
                <w:sz w:val="18"/>
                <w:szCs w:val="18"/>
              </w:rPr>
              <w:t>NH</w:t>
            </w:r>
            <w:r w:rsidRPr="004875B5">
              <w:rPr>
                <w:kern w:val="0"/>
                <w:sz w:val="18"/>
                <w:szCs w:val="18"/>
                <w:vertAlign w:val="subscript"/>
              </w:rPr>
              <w:t>3</w:t>
            </w:r>
          </w:p>
        </w:tc>
        <w:tc>
          <w:tcPr>
            <w:tcW w:w="958" w:type="dxa"/>
            <w:tcBorders>
              <w:top w:val="single" w:sz="4" w:space="0" w:color="auto"/>
              <w:left w:val="single" w:sz="4" w:space="0" w:color="auto"/>
              <w:bottom w:val="single" w:sz="4" w:space="0" w:color="auto"/>
              <w:right w:val="single" w:sz="4" w:space="0" w:color="auto"/>
            </w:tcBorders>
            <w:vAlign w:val="center"/>
          </w:tcPr>
          <w:p w14:paraId="26B1EFF8" w14:textId="7B3C994A" w:rsidR="00386B88" w:rsidRPr="004875B5" w:rsidRDefault="00386B88" w:rsidP="00F51F1D">
            <w:pPr>
              <w:snapToGrid w:val="0"/>
              <w:spacing w:before="0" w:line="240" w:lineRule="auto"/>
              <w:ind w:firstLine="0"/>
              <w:jc w:val="center"/>
              <w:rPr>
                <w:sz w:val="18"/>
                <w:szCs w:val="18"/>
              </w:rPr>
            </w:pPr>
            <w:r w:rsidRPr="004875B5">
              <w:rPr>
                <w:sz w:val="18"/>
                <w:szCs w:val="18"/>
              </w:rPr>
              <w:t>/</w:t>
            </w:r>
          </w:p>
        </w:tc>
        <w:tc>
          <w:tcPr>
            <w:tcW w:w="1267" w:type="dxa"/>
            <w:tcBorders>
              <w:top w:val="single" w:sz="4" w:space="0" w:color="auto"/>
              <w:left w:val="single" w:sz="4" w:space="0" w:color="auto"/>
              <w:bottom w:val="single" w:sz="4" w:space="0" w:color="auto"/>
              <w:right w:val="single" w:sz="4" w:space="0" w:color="auto"/>
            </w:tcBorders>
            <w:vAlign w:val="center"/>
          </w:tcPr>
          <w:p w14:paraId="134FCFD1" w14:textId="7424499C" w:rsidR="00386B88" w:rsidRPr="004875B5" w:rsidRDefault="00386B88" w:rsidP="00F51F1D">
            <w:pPr>
              <w:pStyle w:val="af7"/>
              <w:adjustRightInd w:val="0"/>
              <w:snapToGrid w:val="0"/>
              <w:jc w:val="center"/>
              <w:rPr>
                <w:sz w:val="18"/>
                <w:szCs w:val="18"/>
              </w:rPr>
            </w:pPr>
            <w:r w:rsidRPr="004875B5">
              <w:rPr>
                <w:rFonts w:eastAsia="等线"/>
                <w:sz w:val="21"/>
                <w:szCs w:val="21"/>
              </w:rPr>
              <w:t>0.0225</w:t>
            </w:r>
          </w:p>
        </w:tc>
        <w:tc>
          <w:tcPr>
            <w:tcW w:w="1329" w:type="dxa"/>
            <w:tcBorders>
              <w:top w:val="single" w:sz="4" w:space="0" w:color="auto"/>
              <w:left w:val="single" w:sz="4" w:space="0" w:color="auto"/>
              <w:bottom w:val="single" w:sz="4" w:space="0" w:color="auto"/>
              <w:right w:val="single" w:sz="4" w:space="0" w:color="auto"/>
            </w:tcBorders>
            <w:vAlign w:val="center"/>
          </w:tcPr>
          <w:p w14:paraId="77E44CC7" w14:textId="73F669A5" w:rsidR="00386B88" w:rsidRPr="004875B5" w:rsidRDefault="00386B88" w:rsidP="00F51F1D">
            <w:pPr>
              <w:snapToGrid w:val="0"/>
              <w:spacing w:before="0" w:line="240" w:lineRule="auto"/>
              <w:ind w:firstLine="0"/>
              <w:jc w:val="center"/>
              <w:rPr>
                <w:sz w:val="18"/>
                <w:szCs w:val="18"/>
              </w:rPr>
            </w:pPr>
            <w:r w:rsidRPr="004875B5">
              <w:rPr>
                <w:sz w:val="18"/>
                <w:szCs w:val="18"/>
              </w:rPr>
              <w:t>/</w:t>
            </w:r>
          </w:p>
        </w:tc>
        <w:tc>
          <w:tcPr>
            <w:tcW w:w="960" w:type="dxa"/>
            <w:tcBorders>
              <w:top w:val="single" w:sz="4" w:space="0" w:color="auto"/>
              <w:left w:val="single" w:sz="4" w:space="0" w:color="auto"/>
              <w:bottom w:val="single" w:sz="4" w:space="0" w:color="auto"/>
              <w:right w:val="single" w:sz="4" w:space="0" w:color="auto"/>
            </w:tcBorders>
            <w:vAlign w:val="center"/>
          </w:tcPr>
          <w:p w14:paraId="0C6275EB" w14:textId="3768B8CA" w:rsidR="00386B88" w:rsidRPr="004875B5" w:rsidRDefault="00386B88" w:rsidP="00F51F1D">
            <w:pPr>
              <w:widowControl/>
              <w:snapToGrid w:val="0"/>
              <w:spacing w:before="0" w:line="240" w:lineRule="auto"/>
              <w:ind w:firstLine="0"/>
              <w:jc w:val="center"/>
              <w:rPr>
                <w:sz w:val="18"/>
                <w:szCs w:val="18"/>
              </w:rPr>
            </w:pPr>
            <w:r w:rsidRPr="004875B5">
              <w:rPr>
                <w:rFonts w:eastAsia="等线"/>
                <w:sz w:val="22"/>
                <w:szCs w:val="22"/>
              </w:rPr>
              <w:t>0.004</w:t>
            </w:r>
          </w:p>
        </w:tc>
        <w:tc>
          <w:tcPr>
            <w:tcW w:w="1954" w:type="dxa"/>
            <w:vMerge/>
            <w:tcBorders>
              <w:left w:val="single" w:sz="4" w:space="0" w:color="auto"/>
              <w:right w:val="single" w:sz="4" w:space="0" w:color="auto"/>
            </w:tcBorders>
            <w:vAlign w:val="center"/>
          </w:tcPr>
          <w:p w14:paraId="38526302" w14:textId="77777777" w:rsidR="00386B88" w:rsidRPr="004875B5" w:rsidRDefault="00386B88" w:rsidP="00F51F1D">
            <w:pPr>
              <w:snapToGrid w:val="0"/>
              <w:spacing w:before="0" w:line="240" w:lineRule="auto"/>
              <w:ind w:firstLine="0"/>
              <w:jc w:val="center"/>
              <w:rPr>
                <w:sz w:val="18"/>
                <w:szCs w:val="18"/>
              </w:rPr>
            </w:pPr>
          </w:p>
        </w:tc>
        <w:tc>
          <w:tcPr>
            <w:tcW w:w="2255" w:type="dxa"/>
            <w:vMerge/>
            <w:tcBorders>
              <w:left w:val="single" w:sz="4" w:space="0" w:color="auto"/>
              <w:right w:val="single" w:sz="4" w:space="0" w:color="auto"/>
            </w:tcBorders>
            <w:vAlign w:val="center"/>
          </w:tcPr>
          <w:p w14:paraId="4BAD04C4" w14:textId="77777777" w:rsidR="00386B88" w:rsidRPr="004875B5" w:rsidRDefault="00386B88" w:rsidP="00F51F1D">
            <w:pPr>
              <w:snapToGrid w:val="0"/>
              <w:spacing w:before="0" w:line="240" w:lineRule="auto"/>
              <w:ind w:firstLine="0"/>
              <w:jc w:val="center"/>
              <w:rPr>
                <w:sz w:val="18"/>
                <w:szCs w:val="18"/>
              </w:rPr>
            </w:pPr>
          </w:p>
        </w:tc>
        <w:tc>
          <w:tcPr>
            <w:tcW w:w="773" w:type="dxa"/>
            <w:tcBorders>
              <w:top w:val="single" w:sz="4" w:space="0" w:color="auto"/>
              <w:left w:val="single" w:sz="4" w:space="0" w:color="auto"/>
              <w:bottom w:val="single" w:sz="4" w:space="0" w:color="auto"/>
              <w:right w:val="nil"/>
            </w:tcBorders>
            <w:vAlign w:val="center"/>
          </w:tcPr>
          <w:p w14:paraId="479CA028" w14:textId="78FB2445" w:rsidR="00386B88" w:rsidRPr="004875B5" w:rsidRDefault="00386B88" w:rsidP="00F51F1D">
            <w:pPr>
              <w:pStyle w:val="af7"/>
              <w:adjustRightInd w:val="0"/>
              <w:snapToGrid w:val="0"/>
              <w:jc w:val="center"/>
              <w:rPr>
                <w:sz w:val="18"/>
                <w:szCs w:val="18"/>
              </w:rPr>
            </w:pPr>
            <w:r w:rsidRPr="004875B5">
              <w:rPr>
                <w:sz w:val="18"/>
                <w:szCs w:val="18"/>
              </w:rPr>
              <w:t>/</w:t>
            </w:r>
          </w:p>
        </w:tc>
        <w:tc>
          <w:tcPr>
            <w:tcW w:w="807" w:type="dxa"/>
            <w:gridSpan w:val="2"/>
            <w:tcBorders>
              <w:top w:val="single" w:sz="4" w:space="0" w:color="auto"/>
              <w:left w:val="single" w:sz="4" w:space="0" w:color="auto"/>
              <w:bottom w:val="single" w:sz="4" w:space="0" w:color="auto"/>
              <w:right w:val="nil"/>
            </w:tcBorders>
            <w:vAlign w:val="center"/>
          </w:tcPr>
          <w:p w14:paraId="5EB8E6E9" w14:textId="55AB59F6" w:rsidR="00386B88" w:rsidRPr="004875B5" w:rsidRDefault="00386B88" w:rsidP="00F51F1D">
            <w:pPr>
              <w:snapToGrid w:val="0"/>
              <w:spacing w:before="0" w:line="240" w:lineRule="auto"/>
              <w:ind w:firstLine="0"/>
              <w:jc w:val="center"/>
              <w:rPr>
                <w:sz w:val="18"/>
                <w:szCs w:val="18"/>
              </w:rPr>
            </w:pPr>
            <w:r w:rsidRPr="004875B5">
              <w:rPr>
                <w:sz w:val="18"/>
                <w:szCs w:val="18"/>
              </w:rPr>
              <w:t>连续</w:t>
            </w:r>
          </w:p>
        </w:tc>
      </w:tr>
      <w:tr w:rsidR="00386B88" w:rsidRPr="004875B5" w14:paraId="6BDC8F52" w14:textId="77777777" w:rsidTr="00386B88">
        <w:trPr>
          <w:trHeight w:val="340"/>
          <w:jc w:val="center"/>
        </w:trPr>
        <w:tc>
          <w:tcPr>
            <w:tcW w:w="803" w:type="dxa"/>
            <w:vMerge/>
            <w:tcBorders>
              <w:left w:val="nil"/>
              <w:bottom w:val="single" w:sz="4" w:space="0" w:color="auto"/>
              <w:right w:val="single" w:sz="4" w:space="0" w:color="auto"/>
            </w:tcBorders>
            <w:vAlign w:val="center"/>
          </w:tcPr>
          <w:p w14:paraId="686BCEC4" w14:textId="77777777" w:rsidR="00386B88" w:rsidRPr="004875B5" w:rsidRDefault="00386B88" w:rsidP="00F51F1D">
            <w:pPr>
              <w:widowControl/>
              <w:snapToGrid w:val="0"/>
              <w:spacing w:before="0" w:line="240" w:lineRule="auto"/>
              <w:ind w:firstLine="0"/>
              <w:jc w:val="left"/>
              <w:rPr>
                <w:sz w:val="18"/>
                <w:szCs w:val="18"/>
              </w:rPr>
            </w:pPr>
          </w:p>
        </w:tc>
        <w:tc>
          <w:tcPr>
            <w:tcW w:w="770" w:type="dxa"/>
            <w:vMerge/>
            <w:tcBorders>
              <w:left w:val="nil"/>
              <w:bottom w:val="single" w:sz="4" w:space="0" w:color="auto"/>
              <w:right w:val="single" w:sz="4" w:space="0" w:color="auto"/>
            </w:tcBorders>
            <w:vAlign w:val="center"/>
          </w:tcPr>
          <w:p w14:paraId="0AE83243" w14:textId="77777777" w:rsidR="00386B88" w:rsidRPr="004875B5" w:rsidRDefault="00386B88" w:rsidP="00F51F1D">
            <w:pPr>
              <w:snapToGrid w:val="0"/>
              <w:spacing w:before="0" w:line="240" w:lineRule="auto"/>
              <w:ind w:firstLine="0"/>
              <w:jc w:val="center"/>
              <w:rPr>
                <w:sz w:val="18"/>
                <w:szCs w:val="18"/>
              </w:rPr>
            </w:pPr>
          </w:p>
        </w:tc>
        <w:tc>
          <w:tcPr>
            <w:tcW w:w="1088" w:type="dxa"/>
            <w:vMerge/>
            <w:tcBorders>
              <w:left w:val="single" w:sz="4" w:space="0" w:color="auto"/>
              <w:bottom w:val="single" w:sz="4" w:space="0" w:color="auto"/>
              <w:right w:val="single" w:sz="4" w:space="0" w:color="auto"/>
            </w:tcBorders>
            <w:vAlign w:val="center"/>
          </w:tcPr>
          <w:p w14:paraId="08DCEDE3" w14:textId="77777777" w:rsidR="00386B88" w:rsidRPr="004875B5" w:rsidRDefault="00386B88" w:rsidP="00F51F1D">
            <w:pPr>
              <w:pStyle w:val="afffffffffffffffffffff0"/>
              <w:adjustRightInd w:val="0"/>
              <w:snapToGrid w:val="0"/>
              <w:rPr>
                <w:szCs w:val="18"/>
              </w:rPr>
            </w:pPr>
          </w:p>
        </w:tc>
        <w:tc>
          <w:tcPr>
            <w:tcW w:w="2069" w:type="dxa"/>
            <w:tcBorders>
              <w:top w:val="single" w:sz="4" w:space="0" w:color="auto"/>
              <w:left w:val="single" w:sz="4" w:space="0" w:color="auto"/>
              <w:bottom w:val="single" w:sz="4" w:space="0" w:color="auto"/>
              <w:right w:val="single" w:sz="4" w:space="0" w:color="auto"/>
            </w:tcBorders>
            <w:vAlign w:val="center"/>
          </w:tcPr>
          <w:p w14:paraId="1E9EE420" w14:textId="733B54FA" w:rsidR="00386B88" w:rsidRPr="004875B5" w:rsidRDefault="00386B88" w:rsidP="00F51F1D">
            <w:pPr>
              <w:widowControl/>
              <w:snapToGrid w:val="0"/>
              <w:spacing w:before="0" w:line="240" w:lineRule="auto"/>
              <w:ind w:firstLine="0"/>
              <w:jc w:val="center"/>
              <w:rPr>
                <w:kern w:val="0"/>
                <w:sz w:val="18"/>
                <w:szCs w:val="18"/>
              </w:rPr>
            </w:pPr>
            <w:r w:rsidRPr="004875B5">
              <w:rPr>
                <w:kern w:val="0"/>
                <w:sz w:val="18"/>
                <w:szCs w:val="18"/>
              </w:rPr>
              <w:t>H</w:t>
            </w:r>
            <w:r w:rsidRPr="004875B5">
              <w:rPr>
                <w:kern w:val="0"/>
                <w:sz w:val="18"/>
                <w:szCs w:val="18"/>
                <w:vertAlign w:val="subscript"/>
              </w:rPr>
              <w:t>2</w:t>
            </w:r>
            <w:r w:rsidRPr="004875B5">
              <w:rPr>
                <w:kern w:val="0"/>
                <w:sz w:val="18"/>
                <w:szCs w:val="18"/>
              </w:rPr>
              <w:t>S</w:t>
            </w:r>
          </w:p>
        </w:tc>
        <w:tc>
          <w:tcPr>
            <w:tcW w:w="958" w:type="dxa"/>
            <w:tcBorders>
              <w:top w:val="single" w:sz="4" w:space="0" w:color="auto"/>
              <w:left w:val="single" w:sz="4" w:space="0" w:color="auto"/>
              <w:bottom w:val="single" w:sz="4" w:space="0" w:color="auto"/>
              <w:right w:val="single" w:sz="4" w:space="0" w:color="auto"/>
            </w:tcBorders>
            <w:vAlign w:val="center"/>
          </w:tcPr>
          <w:p w14:paraId="50A25E1D" w14:textId="5ED19BE6" w:rsidR="00386B88" w:rsidRPr="004875B5" w:rsidRDefault="00386B88" w:rsidP="00F51F1D">
            <w:pPr>
              <w:snapToGrid w:val="0"/>
              <w:spacing w:before="0" w:line="240" w:lineRule="auto"/>
              <w:ind w:firstLine="0"/>
              <w:jc w:val="center"/>
              <w:rPr>
                <w:sz w:val="18"/>
                <w:szCs w:val="18"/>
              </w:rPr>
            </w:pPr>
            <w:r w:rsidRPr="004875B5">
              <w:rPr>
                <w:sz w:val="18"/>
                <w:szCs w:val="18"/>
              </w:rPr>
              <w:t>/</w:t>
            </w:r>
          </w:p>
        </w:tc>
        <w:tc>
          <w:tcPr>
            <w:tcW w:w="1267" w:type="dxa"/>
            <w:tcBorders>
              <w:top w:val="single" w:sz="4" w:space="0" w:color="auto"/>
              <w:left w:val="single" w:sz="4" w:space="0" w:color="auto"/>
              <w:bottom w:val="single" w:sz="4" w:space="0" w:color="auto"/>
              <w:right w:val="single" w:sz="4" w:space="0" w:color="auto"/>
            </w:tcBorders>
            <w:vAlign w:val="center"/>
          </w:tcPr>
          <w:p w14:paraId="00016B1C" w14:textId="2F28CDD3" w:rsidR="00386B88" w:rsidRPr="004875B5" w:rsidRDefault="00386B88" w:rsidP="00F51F1D">
            <w:pPr>
              <w:pStyle w:val="af7"/>
              <w:adjustRightInd w:val="0"/>
              <w:snapToGrid w:val="0"/>
              <w:jc w:val="center"/>
              <w:rPr>
                <w:sz w:val="18"/>
                <w:szCs w:val="18"/>
              </w:rPr>
            </w:pPr>
            <w:r w:rsidRPr="004875B5">
              <w:rPr>
                <w:rFonts w:eastAsia="等线"/>
                <w:sz w:val="21"/>
                <w:szCs w:val="21"/>
              </w:rPr>
              <w:t>0.0008</w:t>
            </w:r>
          </w:p>
        </w:tc>
        <w:tc>
          <w:tcPr>
            <w:tcW w:w="1329" w:type="dxa"/>
            <w:tcBorders>
              <w:top w:val="single" w:sz="4" w:space="0" w:color="auto"/>
              <w:left w:val="single" w:sz="4" w:space="0" w:color="auto"/>
              <w:bottom w:val="single" w:sz="4" w:space="0" w:color="auto"/>
              <w:right w:val="single" w:sz="4" w:space="0" w:color="auto"/>
            </w:tcBorders>
            <w:vAlign w:val="center"/>
          </w:tcPr>
          <w:p w14:paraId="5176CC37" w14:textId="4F3FE0B7" w:rsidR="00386B88" w:rsidRPr="004875B5" w:rsidRDefault="00386B88" w:rsidP="00F51F1D">
            <w:pPr>
              <w:snapToGrid w:val="0"/>
              <w:spacing w:before="0" w:line="240" w:lineRule="auto"/>
              <w:ind w:firstLine="0"/>
              <w:jc w:val="center"/>
              <w:rPr>
                <w:sz w:val="18"/>
                <w:szCs w:val="18"/>
              </w:rPr>
            </w:pPr>
            <w:r w:rsidRPr="004875B5">
              <w:rPr>
                <w:sz w:val="18"/>
                <w:szCs w:val="18"/>
              </w:rPr>
              <w:t>/</w:t>
            </w:r>
          </w:p>
        </w:tc>
        <w:tc>
          <w:tcPr>
            <w:tcW w:w="960" w:type="dxa"/>
            <w:tcBorders>
              <w:top w:val="single" w:sz="4" w:space="0" w:color="auto"/>
              <w:left w:val="single" w:sz="4" w:space="0" w:color="auto"/>
              <w:bottom w:val="single" w:sz="4" w:space="0" w:color="auto"/>
              <w:right w:val="single" w:sz="4" w:space="0" w:color="auto"/>
            </w:tcBorders>
            <w:vAlign w:val="center"/>
          </w:tcPr>
          <w:p w14:paraId="558538EA" w14:textId="4785F653" w:rsidR="00386B88" w:rsidRPr="004875B5" w:rsidRDefault="00386B88" w:rsidP="00F51F1D">
            <w:pPr>
              <w:widowControl/>
              <w:snapToGrid w:val="0"/>
              <w:spacing w:before="0" w:line="240" w:lineRule="auto"/>
              <w:ind w:firstLine="0"/>
              <w:jc w:val="center"/>
              <w:rPr>
                <w:sz w:val="18"/>
                <w:szCs w:val="18"/>
              </w:rPr>
            </w:pPr>
            <w:r w:rsidRPr="004875B5">
              <w:rPr>
                <w:rFonts w:eastAsia="等线"/>
                <w:sz w:val="22"/>
                <w:szCs w:val="22"/>
              </w:rPr>
              <w:t>0.00015</w:t>
            </w:r>
          </w:p>
        </w:tc>
        <w:tc>
          <w:tcPr>
            <w:tcW w:w="1954" w:type="dxa"/>
            <w:vMerge/>
            <w:tcBorders>
              <w:left w:val="single" w:sz="4" w:space="0" w:color="auto"/>
              <w:bottom w:val="single" w:sz="4" w:space="0" w:color="auto"/>
              <w:right w:val="single" w:sz="4" w:space="0" w:color="auto"/>
            </w:tcBorders>
            <w:vAlign w:val="center"/>
          </w:tcPr>
          <w:p w14:paraId="72E55607" w14:textId="77777777" w:rsidR="00386B88" w:rsidRPr="004875B5" w:rsidRDefault="00386B88" w:rsidP="00F51F1D">
            <w:pPr>
              <w:snapToGrid w:val="0"/>
              <w:spacing w:before="0" w:line="240" w:lineRule="auto"/>
              <w:ind w:firstLine="0"/>
              <w:jc w:val="center"/>
              <w:rPr>
                <w:sz w:val="18"/>
                <w:szCs w:val="18"/>
              </w:rPr>
            </w:pPr>
          </w:p>
        </w:tc>
        <w:tc>
          <w:tcPr>
            <w:tcW w:w="2255" w:type="dxa"/>
            <w:vMerge/>
            <w:tcBorders>
              <w:left w:val="single" w:sz="4" w:space="0" w:color="auto"/>
              <w:bottom w:val="single" w:sz="4" w:space="0" w:color="auto"/>
              <w:right w:val="single" w:sz="4" w:space="0" w:color="auto"/>
            </w:tcBorders>
            <w:vAlign w:val="center"/>
          </w:tcPr>
          <w:p w14:paraId="63222F65" w14:textId="77777777" w:rsidR="00386B88" w:rsidRPr="004875B5" w:rsidRDefault="00386B88" w:rsidP="00F51F1D">
            <w:pPr>
              <w:snapToGrid w:val="0"/>
              <w:spacing w:before="0" w:line="240" w:lineRule="auto"/>
              <w:ind w:firstLine="0"/>
              <w:jc w:val="center"/>
              <w:rPr>
                <w:sz w:val="18"/>
                <w:szCs w:val="18"/>
              </w:rPr>
            </w:pPr>
          </w:p>
        </w:tc>
        <w:tc>
          <w:tcPr>
            <w:tcW w:w="773" w:type="dxa"/>
            <w:tcBorders>
              <w:top w:val="single" w:sz="4" w:space="0" w:color="auto"/>
              <w:left w:val="single" w:sz="4" w:space="0" w:color="auto"/>
              <w:bottom w:val="single" w:sz="4" w:space="0" w:color="auto"/>
              <w:right w:val="nil"/>
            </w:tcBorders>
            <w:vAlign w:val="center"/>
          </w:tcPr>
          <w:p w14:paraId="31812244" w14:textId="29A7059D" w:rsidR="00386B88" w:rsidRPr="004875B5" w:rsidRDefault="00386B88" w:rsidP="00F51F1D">
            <w:pPr>
              <w:pStyle w:val="af7"/>
              <w:adjustRightInd w:val="0"/>
              <w:snapToGrid w:val="0"/>
              <w:jc w:val="center"/>
              <w:rPr>
                <w:sz w:val="18"/>
                <w:szCs w:val="18"/>
              </w:rPr>
            </w:pPr>
            <w:r w:rsidRPr="004875B5">
              <w:rPr>
                <w:sz w:val="18"/>
                <w:szCs w:val="18"/>
              </w:rPr>
              <w:t>/</w:t>
            </w:r>
          </w:p>
        </w:tc>
        <w:tc>
          <w:tcPr>
            <w:tcW w:w="807" w:type="dxa"/>
            <w:gridSpan w:val="2"/>
            <w:tcBorders>
              <w:top w:val="single" w:sz="4" w:space="0" w:color="auto"/>
              <w:left w:val="single" w:sz="4" w:space="0" w:color="auto"/>
              <w:bottom w:val="single" w:sz="4" w:space="0" w:color="auto"/>
              <w:right w:val="nil"/>
            </w:tcBorders>
            <w:vAlign w:val="center"/>
          </w:tcPr>
          <w:p w14:paraId="420C45BF" w14:textId="078F2A4F" w:rsidR="00386B88" w:rsidRPr="004875B5" w:rsidRDefault="00386B88" w:rsidP="00F51F1D">
            <w:pPr>
              <w:snapToGrid w:val="0"/>
              <w:spacing w:before="0" w:line="240" w:lineRule="auto"/>
              <w:ind w:firstLine="0"/>
              <w:jc w:val="center"/>
              <w:rPr>
                <w:sz w:val="18"/>
                <w:szCs w:val="18"/>
              </w:rPr>
            </w:pPr>
            <w:r w:rsidRPr="004875B5">
              <w:rPr>
                <w:sz w:val="18"/>
                <w:szCs w:val="18"/>
              </w:rPr>
              <w:t>连续</w:t>
            </w:r>
          </w:p>
        </w:tc>
      </w:tr>
      <w:tr w:rsidR="00386B88" w:rsidRPr="004875B5" w14:paraId="3AB6971C" w14:textId="77777777" w:rsidTr="00386B88">
        <w:trPr>
          <w:trHeight w:val="340"/>
          <w:jc w:val="center"/>
        </w:trPr>
        <w:tc>
          <w:tcPr>
            <w:tcW w:w="803" w:type="dxa"/>
            <w:vMerge w:val="restart"/>
            <w:tcBorders>
              <w:left w:val="nil"/>
              <w:right w:val="single" w:sz="4" w:space="0" w:color="auto"/>
            </w:tcBorders>
            <w:vAlign w:val="center"/>
          </w:tcPr>
          <w:p w14:paraId="218AECE5" w14:textId="77777777" w:rsidR="00386B88" w:rsidRPr="004875B5" w:rsidRDefault="00386B88" w:rsidP="00BB1D17">
            <w:pPr>
              <w:snapToGrid w:val="0"/>
              <w:spacing w:before="0" w:line="240" w:lineRule="auto"/>
              <w:ind w:firstLine="0"/>
              <w:jc w:val="center"/>
              <w:rPr>
                <w:sz w:val="18"/>
                <w:szCs w:val="18"/>
              </w:rPr>
            </w:pPr>
            <w:bookmarkStart w:id="231" w:name="_GoBack" w:colFirst="2" w:colLast="3"/>
            <w:r w:rsidRPr="004875B5">
              <w:rPr>
                <w:sz w:val="18"/>
                <w:szCs w:val="18"/>
              </w:rPr>
              <w:t>水</w:t>
            </w:r>
          </w:p>
          <w:p w14:paraId="62FCAA56" w14:textId="77777777" w:rsidR="00386B88" w:rsidRPr="004875B5" w:rsidRDefault="00386B88" w:rsidP="00BB1D17">
            <w:pPr>
              <w:snapToGrid w:val="0"/>
              <w:spacing w:before="0" w:line="240" w:lineRule="auto"/>
              <w:ind w:firstLine="0"/>
              <w:jc w:val="center"/>
              <w:rPr>
                <w:sz w:val="18"/>
                <w:szCs w:val="18"/>
              </w:rPr>
            </w:pPr>
            <w:r w:rsidRPr="004875B5">
              <w:rPr>
                <w:sz w:val="18"/>
                <w:szCs w:val="18"/>
              </w:rPr>
              <w:t>污</w:t>
            </w:r>
          </w:p>
          <w:p w14:paraId="60D35256" w14:textId="77777777" w:rsidR="00386B88" w:rsidRPr="004875B5" w:rsidRDefault="00386B88" w:rsidP="00BB1D17">
            <w:pPr>
              <w:snapToGrid w:val="0"/>
              <w:spacing w:before="0" w:line="240" w:lineRule="auto"/>
              <w:ind w:firstLine="0"/>
              <w:jc w:val="center"/>
              <w:rPr>
                <w:sz w:val="18"/>
                <w:szCs w:val="18"/>
              </w:rPr>
            </w:pPr>
            <w:r w:rsidRPr="004875B5">
              <w:rPr>
                <w:sz w:val="18"/>
                <w:szCs w:val="18"/>
              </w:rPr>
              <w:t>染</w:t>
            </w:r>
          </w:p>
          <w:p w14:paraId="564B9EFF" w14:textId="260AA594" w:rsidR="00386B88" w:rsidRPr="004875B5" w:rsidRDefault="00386B88" w:rsidP="00BB1D17">
            <w:pPr>
              <w:snapToGrid w:val="0"/>
              <w:spacing w:before="0" w:line="240" w:lineRule="auto"/>
              <w:ind w:firstLine="0"/>
              <w:jc w:val="center"/>
              <w:rPr>
                <w:sz w:val="18"/>
                <w:szCs w:val="18"/>
              </w:rPr>
            </w:pPr>
            <w:r w:rsidRPr="004875B5">
              <w:rPr>
                <w:sz w:val="18"/>
                <w:szCs w:val="18"/>
              </w:rPr>
              <w:t>物</w:t>
            </w:r>
          </w:p>
        </w:tc>
        <w:tc>
          <w:tcPr>
            <w:tcW w:w="1858" w:type="dxa"/>
            <w:gridSpan w:val="2"/>
            <w:vMerge w:val="restart"/>
            <w:tcBorders>
              <w:left w:val="single" w:sz="4" w:space="0" w:color="auto"/>
              <w:right w:val="single" w:sz="4" w:space="0" w:color="auto"/>
            </w:tcBorders>
            <w:vAlign w:val="center"/>
          </w:tcPr>
          <w:p w14:paraId="2E1F79B3" w14:textId="3D616687" w:rsidR="00386B88" w:rsidRPr="004875B5" w:rsidRDefault="00386B88" w:rsidP="00386B88">
            <w:pPr>
              <w:widowControl/>
              <w:snapToGrid w:val="0"/>
              <w:spacing w:before="0" w:line="240" w:lineRule="auto"/>
              <w:ind w:firstLine="0"/>
              <w:jc w:val="center"/>
              <w:rPr>
                <w:sz w:val="18"/>
                <w:szCs w:val="18"/>
              </w:rPr>
            </w:pPr>
            <w:r w:rsidRPr="004875B5">
              <w:rPr>
                <w:sz w:val="18"/>
                <w:szCs w:val="18"/>
              </w:rPr>
              <w:t>综合废水（</w:t>
            </w:r>
            <w:r w:rsidRPr="004875B5">
              <w:rPr>
                <w:sz w:val="18"/>
                <w:szCs w:val="18"/>
              </w:rPr>
              <w:t>91638.15m</w:t>
            </w:r>
            <w:r w:rsidRPr="004875B5">
              <w:rPr>
                <w:sz w:val="18"/>
                <w:szCs w:val="18"/>
                <w:vertAlign w:val="superscript"/>
              </w:rPr>
              <w:t>3</w:t>
            </w:r>
            <w:r w:rsidRPr="004875B5">
              <w:rPr>
                <w:sz w:val="18"/>
                <w:szCs w:val="18"/>
              </w:rPr>
              <w:t>/a</w:t>
            </w:r>
            <w:r w:rsidRPr="004875B5">
              <w:rPr>
                <w:sz w:val="18"/>
                <w:szCs w:val="18"/>
              </w:rPr>
              <w:t>）</w:t>
            </w:r>
          </w:p>
        </w:tc>
        <w:tc>
          <w:tcPr>
            <w:tcW w:w="2069" w:type="dxa"/>
            <w:tcBorders>
              <w:top w:val="single" w:sz="4" w:space="0" w:color="auto"/>
              <w:left w:val="single" w:sz="4" w:space="0" w:color="auto"/>
              <w:bottom w:val="single" w:sz="4" w:space="0" w:color="auto"/>
              <w:right w:val="single" w:sz="4" w:space="0" w:color="auto"/>
            </w:tcBorders>
            <w:vAlign w:val="center"/>
          </w:tcPr>
          <w:p w14:paraId="088C926F" w14:textId="48321FE2" w:rsidR="00386B88" w:rsidRPr="00602CE0" w:rsidRDefault="00386B88" w:rsidP="00602CE0">
            <w:pPr>
              <w:pStyle w:val="af7"/>
              <w:adjustRightInd w:val="0"/>
              <w:snapToGrid w:val="0"/>
              <w:jc w:val="center"/>
              <w:rPr>
                <w:rFonts w:eastAsia="等线"/>
                <w:sz w:val="21"/>
                <w:szCs w:val="21"/>
              </w:rPr>
            </w:pPr>
            <w:r w:rsidRPr="00602CE0">
              <w:rPr>
                <w:rFonts w:eastAsia="等线"/>
                <w:sz w:val="21"/>
                <w:szCs w:val="21"/>
              </w:rPr>
              <w:t>COD</w:t>
            </w:r>
          </w:p>
        </w:tc>
        <w:tc>
          <w:tcPr>
            <w:tcW w:w="4514" w:type="dxa"/>
            <w:gridSpan w:val="4"/>
            <w:tcBorders>
              <w:top w:val="single" w:sz="4" w:space="0" w:color="auto"/>
              <w:left w:val="single" w:sz="4" w:space="0" w:color="auto"/>
              <w:bottom w:val="single" w:sz="4" w:space="0" w:color="auto"/>
              <w:right w:val="single" w:sz="4" w:space="0" w:color="auto"/>
            </w:tcBorders>
            <w:vAlign w:val="center"/>
          </w:tcPr>
          <w:p w14:paraId="13DA6DF7" w14:textId="14D92BFE" w:rsidR="00386B88" w:rsidRPr="00602CE0" w:rsidRDefault="00FF6D2D" w:rsidP="00602CE0">
            <w:pPr>
              <w:pStyle w:val="af7"/>
              <w:adjustRightInd w:val="0"/>
              <w:snapToGrid w:val="0"/>
              <w:jc w:val="center"/>
              <w:rPr>
                <w:rFonts w:eastAsia="等线"/>
                <w:sz w:val="21"/>
                <w:szCs w:val="21"/>
              </w:rPr>
            </w:pPr>
            <w:bookmarkStart w:id="232" w:name="_Toc105682320"/>
            <w:r w:rsidRPr="00602CE0">
              <w:rPr>
                <w:rFonts w:eastAsia="等线"/>
                <w:sz w:val="21"/>
                <w:szCs w:val="21"/>
              </w:rPr>
              <w:t>61.159</w:t>
            </w:r>
            <w:r w:rsidR="00386B88" w:rsidRPr="00602CE0">
              <w:rPr>
                <w:rFonts w:eastAsia="等线"/>
                <w:sz w:val="21"/>
                <w:szCs w:val="21"/>
              </w:rPr>
              <w:t>mg/L</w:t>
            </w:r>
            <w:r w:rsidR="00386B88" w:rsidRPr="00602CE0">
              <w:rPr>
                <w:rFonts w:eastAsia="等线"/>
                <w:sz w:val="21"/>
                <w:szCs w:val="21"/>
              </w:rPr>
              <w:t>，</w:t>
            </w:r>
            <w:r w:rsidR="00386B88" w:rsidRPr="00602CE0">
              <w:rPr>
                <w:rFonts w:eastAsia="等线"/>
                <w:sz w:val="21"/>
                <w:szCs w:val="21"/>
              </w:rPr>
              <w:t>5.604t/a</w:t>
            </w:r>
            <w:bookmarkEnd w:id="232"/>
          </w:p>
        </w:tc>
        <w:tc>
          <w:tcPr>
            <w:tcW w:w="1954" w:type="dxa"/>
            <w:vMerge w:val="restart"/>
            <w:tcBorders>
              <w:left w:val="single" w:sz="4" w:space="0" w:color="auto"/>
              <w:right w:val="single" w:sz="4" w:space="0" w:color="auto"/>
            </w:tcBorders>
            <w:vAlign w:val="center"/>
          </w:tcPr>
          <w:p w14:paraId="3DB954B4" w14:textId="2F19B32F" w:rsidR="00386B88" w:rsidRPr="004875B5" w:rsidRDefault="005C2A23" w:rsidP="005C2A23">
            <w:pPr>
              <w:widowControl/>
              <w:snapToGrid w:val="0"/>
              <w:spacing w:before="0" w:line="240" w:lineRule="auto"/>
              <w:ind w:firstLine="0"/>
              <w:jc w:val="center"/>
              <w:rPr>
                <w:sz w:val="18"/>
                <w:szCs w:val="18"/>
              </w:rPr>
            </w:pPr>
            <w:r w:rsidRPr="004875B5">
              <w:rPr>
                <w:sz w:val="18"/>
                <w:szCs w:val="18"/>
              </w:rPr>
              <w:t>自建污水处理站（处理工艺：格栅</w:t>
            </w:r>
            <w:r w:rsidRPr="004875B5">
              <w:rPr>
                <w:sz w:val="18"/>
                <w:szCs w:val="18"/>
              </w:rPr>
              <w:t>+</w:t>
            </w:r>
            <w:r w:rsidRPr="004875B5">
              <w:rPr>
                <w:sz w:val="18"/>
                <w:szCs w:val="18"/>
              </w:rPr>
              <w:t>调节</w:t>
            </w:r>
            <w:r w:rsidRPr="004875B5">
              <w:rPr>
                <w:sz w:val="18"/>
                <w:szCs w:val="18"/>
              </w:rPr>
              <w:t>+</w:t>
            </w:r>
            <w:r w:rsidRPr="004875B5">
              <w:rPr>
                <w:sz w:val="18"/>
                <w:szCs w:val="18"/>
              </w:rPr>
              <w:t>气浮</w:t>
            </w:r>
            <w:r w:rsidRPr="004875B5">
              <w:rPr>
                <w:sz w:val="18"/>
                <w:szCs w:val="18"/>
              </w:rPr>
              <w:t>+</w:t>
            </w:r>
            <w:r w:rsidRPr="004875B5">
              <w:rPr>
                <w:sz w:val="18"/>
                <w:szCs w:val="18"/>
              </w:rPr>
              <w:t>水解酸化</w:t>
            </w:r>
            <w:r w:rsidRPr="004875B5">
              <w:rPr>
                <w:sz w:val="18"/>
                <w:szCs w:val="18"/>
              </w:rPr>
              <w:t>+</w:t>
            </w:r>
            <w:r w:rsidRPr="004875B5">
              <w:rPr>
                <w:sz w:val="18"/>
                <w:szCs w:val="18"/>
              </w:rPr>
              <w:t>生物接触氧化</w:t>
            </w:r>
            <w:r w:rsidRPr="004875B5">
              <w:rPr>
                <w:sz w:val="18"/>
                <w:szCs w:val="18"/>
              </w:rPr>
              <w:t>+</w:t>
            </w:r>
            <w:r w:rsidRPr="004875B5">
              <w:rPr>
                <w:sz w:val="18"/>
                <w:szCs w:val="18"/>
              </w:rPr>
              <w:t>沉淀</w:t>
            </w:r>
            <w:r w:rsidRPr="004875B5">
              <w:rPr>
                <w:sz w:val="18"/>
                <w:szCs w:val="18"/>
              </w:rPr>
              <w:t>+</w:t>
            </w:r>
            <w:r w:rsidRPr="004875B5">
              <w:rPr>
                <w:sz w:val="18"/>
                <w:szCs w:val="18"/>
              </w:rPr>
              <w:t>末端消毒，</w:t>
            </w:r>
            <w:r w:rsidRPr="004875B5">
              <w:rPr>
                <w:sz w:val="18"/>
                <w:szCs w:val="18"/>
              </w:rPr>
              <w:t xml:space="preserve"> </w:t>
            </w:r>
            <w:r w:rsidRPr="004875B5">
              <w:rPr>
                <w:sz w:val="18"/>
                <w:szCs w:val="18"/>
              </w:rPr>
              <w:t>处理规模为</w:t>
            </w:r>
            <w:r w:rsidRPr="004875B5">
              <w:rPr>
                <w:sz w:val="18"/>
                <w:szCs w:val="18"/>
              </w:rPr>
              <w:t>300t/d</w:t>
            </w:r>
            <w:r w:rsidRPr="004875B5">
              <w:rPr>
                <w:sz w:val="18"/>
                <w:szCs w:val="18"/>
              </w:rPr>
              <w:t>）</w:t>
            </w:r>
            <w:r w:rsidR="00386B88" w:rsidRPr="004875B5">
              <w:rPr>
                <w:sz w:val="18"/>
                <w:szCs w:val="18"/>
              </w:rPr>
              <w:t>）</w:t>
            </w:r>
          </w:p>
        </w:tc>
        <w:tc>
          <w:tcPr>
            <w:tcW w:w="2255" w:type="dxa"/>
            <w:vMerge w:val="restart"/>
            <w:tcBorders>
              <w:left w:val="single" w:sz="4" w:space="0" w:color="auto"/>
              <w:right w:val="single" w:sz="4" w:space="0" w:color="auto"/>
            </w:tcBorders>
            <w:vAlign w:val="center"/>
          </w:tcPr>
          <w:p w14:paraId="09F34B2B" w14:textId="1D6C4F41" w:rsidR="00386B88" w:rsidRPr="004875B5" w:rsidRDefault="00FF6D2D" w:rsidP="00FF6D2D">
            <w:pPr>
              <w:snapToGrid w:val="0"/>
              <w:spacing w:before="0" w:line="240" w:lineRule="auto"/>
              <w:ind w:firstLine="0"/>
              <w:rPr>
                <w:sz w:val="18"/>
                <w:szCs w:val="18"/>
              </w:rPr>
            </w:pPr>
            <w:r w:rsidRPr="004875B5">
              <w:rPr>
                <w:kern w:val="0"/>
                <w:sz w:val="18"/>
                <w:szCs w:val="18"/>
              </w:rPr>
              <w:t>《肉类加工工业水污染物排放标准》（</w:t>
            </w:r>
            <w:r w:rsidRPr="004875B5">
              <w:rPr>
                <w:kern w:val="0"/>
                <w:sz w:val="18"/>
                <w:szCs w:val="18"/>
              </w:rPr>
              <w:t>GB13457-92</w:t>
            </w:r>
            <w:r w:rsidRPr="004875B5">
              <w:rPr>
                <w:kern w:val="0"/>
                <w:sz w:val="18"/>
                <w:szCs w:val="18"/>
              </w:rPr>
              <w:t>）表</w:t>
            </w:r>
            <w:r w:rsidRPr="004875B5">
              <w:rPr>
                <w:kern w:val="0"/>
                <w:sz w:val="18"/>
                <w:szCs w:val="18"/>
              </w:rPr>
              <w:t>3“</w:t>
            </w:r>
            <w:r w:rsidRPr="004875B5">
              <w:rPr>
                <w:kern w:val="0"/>
                <w:sz w:val="18"/>
                <w:szCs w:val="18"/>
              </w:rPr>
              <w:t>禽类屠宰加工</w:t>
            </w:r>
            <w:r w:rsidRPr="004875B5">
              <w:rPr>
                <w:kern w:val="0"/>
                <w:sz w:val="18"/>
                <w:szCs w:val="18"/>
              </w:rPr>
              <w:t>”</w:t>
            </w:r>
            <w:r w:rsidRPr="004875B5">
              <w:rPr>
                <w:kern w:val="0"/>
                <w:sz w:val="18"/>
                <w:szCs w:val="18"/>
              </w:rPr>
              <w:t>三级标准级阳新县城北工业园污水处理厂接管标准</w:t>
            </w:r>
          </w:p>
        </w:tc>
        <w:tc>
          <w:tcPr>
            <w:tcW w:w="773" w:type="dxa"/>
            <w:vMerge w:val="restart"/>
            <w:tcBorders>
              <w:left w:val="single" w:sz="4" w:space="0" w:color="auto"/>
              <w:right w:val="single" w:sz="4" w:space="0" w:color="auto"/>
            </w:tcBorders>
            <w:vAlign w:val="center"/>
          </w:tcPr>
          <w:p w14:paraId="559778ED" w14:textId="18A33813" w:rsidR="00386B88" w:rsidRPr="004875B5" w:rsidRDefault="00FF6D2D" w:rsidP="007218A6">
            <w:pPr>
              <w:snapToGrid w:val="0"/>
              <w:spacing w:before="0" w:line="240" w:lineRule="auto"/>
              <w:ind w:firstLine="0"/>
              <w:jc w:val="center"/>
              <w:rPr>
                <w:sz w:val="18"/>
                <w:szCs w:val="18"/>
              </w:rPr>
            </w:pPr>
            <w:r w:rsidRPr="004875B5">
              <w:rPr>
                <w:sz w:val="18"/>
                <w:szCs w:val="18"/>
              </w:rPr>
              <w:t>/</w:t>
            </w:r>
          </w:p>
        </w:tc>
        <w:tc>
          <w:tcPr>
            <w:tcW w:w="807" w:type="dxa"/>
            <w:gridSpan w:val="2"/>
            <w:vMerge w:val="restart"/>
            <w:tcBorders>
              <w:left w:val="single" w:sz="4" w:space="0" w:color="auto"/>
              <w:right w:val="nil"/>
            </w:tcBorders>
            <w:vAlign w:val="center"/>
          </w:tcPr>
          <w:p w14:paraId="2F0700CD" w14:textId="67A0A33D" w:rsidR="00386B88" w:rsidRPr="004875B5" w:rsidRDefault="00FF6D2D" w:rsidP="00FF6D2D">
            <w:pPr>
              <w:snapToGrid w:val="0"/>
              <w:spacing w:before="0" w:line="240" w:lineRule="auto"/>
              <w:ind w:firstLine="0"/>
              <w:jc w:val="center"/>
              <w:rPr>
                <w:sz w:val="18"/>
                <w:szCs w:val="18"/>
              </w:rPr>
            </w:pPr>
            <w:r w:rsidRPr="004875B5">
              <w:rPr>
                <w:sz w:val="18"/>
                <w:szCs w:val="18"/>
              </w:rPr>
              <w:t>间歇</w:t>
            </w:r>
          </w:p>
        </w:tc>
      </w:tr>
      <w:bookmarkEnd w:id="231"/>
      <w:tr w:rsidR="00386B88" w:rsidRPr="004875B5" w14:paraId="0C86642B" w14:textId="77777777" w:rsidTr="00386B88">
        <w:trPr>
          <w:trHeight w:val="340"/>
          <w:jc w:val="center"/>
        </w:trPr>
        <w:tc>
          <w:tcPr>
            <w:tcW w:w="803" w:type="dxa"/>
            <w:vMerge/>
            <w:tcBorders>
              <w:left w:val="nil"/>
              <w:right w:val="single" w:sz="4" w:space="0" w:color="auto"/>
            </w:tcBorders>
            <w:vAlign w:val="center"/>
          </w:tcPr>
          <w:p w14:paraId="09CFD076" w14:textId="77777777" w:rsidR="00386B88" w:rsidRPr="004875B5" w:rsidRDefault="00386B88" w:rsidP="00BB1D17">
            <w:pPr>
              <w:widowControl/>
              <w:snapToGrid w:val="0"/>
              <w:spacing w:before="0" w:line="240" w:lineRule="auto"/>
              <w:ind w:firstLine="0"/>
              <w:jc w:val="center"/>
              <w:rPr>
                <w:sz w:val="18"/>
                <w:szCs w:val="18"/>
              </w:rPr>
            </w:pPr>
          </w:p>
        </w:tc>
        <w:tc>
          <w:tcPr>
            <w:tcW w:w="1858" w:type="dxa"/>
            <w:gridSpan w:val="2"/>
            <w:vMerge/>
            <w:tcBorders>
              <w:left w:val="single" w:sz="4" w:space="0" w:color="auto"/>
              <w:right w:val="single" w:sz="4" w:space="0" w:color="auto"/>
            </w:tcBorders>
            <w:vAlign w:val="center"/>
          </w:tcPr>
          <w:p w14:paraId="047CF6B1" w14:textId="77777777" w:rsidR="00386B88" w:rsidRPr="004875B5" w:rsidRDefault="00386B88" w:rsidP="00BB1D17">
            <w:pPr>
              <w:widowControl/>
              <w:snapToGrid w:val="0"/>
              <w:spacing w:before="0" w:line="240" w:lineRule="auto"/>
              <w:ind w:firstLine="0"/>
              <w:jc w:val="center"/>
              <w:rPr>
                <w:sz w:val="18"/>
                <w:szCs w:val="18"/>
              </w:rPr>
            </w:pPr>
          </w:p>
        </w:tc>
        <w:tc>
          <w:tcPr>
            <w:tcW w:w="2069" w:type="dxa"/>
            <w:tcBorders>
              <w:top w:val="single" w:sz="4" w:space="0" w:color="auto"/>
              <w:left w:val="single" w:sz="4" w:space="0" w:color="auto"/>
              <w:bottom w:val="single" w:sz="4" w:space="0" w:color="auto"/>
              <w:right w:val="single" w:sz="4" w:space="0" w:color="auto"/>
            </w:tcBorders>
            <w:vAlign w:val="center"/>
          </w:tcPr>
          <w:p w14:paraId="4910A424" w14:textId="3DE98632" w:rsidR="00386B88" w:rsidRPr="004875B5" w:rsidRDefault="00386B88" w:rsidP="00BB1D17">
            <w:pPr>
              <w:snapToGrid w:val="0"/>
              <w:spacing w:before="0" w:line="240" w:lineRule="auto"/>
              <w:ind w:firstLine="0"/>
              <w:jc w:val="center"/>
              <w:rPr>
                <w:sz w:val="18"/>
                <w:szCs w:val="18"/>
              </w:rPr>
            </w:pPr>
            <w:r w:rsidRPr="004875B5">
              <w:rPr>
                <w:kern w:val="0"/>
                <w:sz w:val="18"/>
                <w:szCs w:val="18"/>
              </w:rPr>
              <w:t>BOD</w:t>
            </w:r>
          </w:p>
        </w:tc>
        <w:tc>
          <w:tcPr>
            <w:tcW w:w="4514" w:type="dxa"/>
            <w:gridSpan w:val="4"/>
            <w:tcBorders>
              <w:top w:val="single" w:sz="4" w:space="0" w:color="auto"/>
              <w:left w:val="single" w:sz="4" w:space="0" w:color="auto"/>
              <w:bottom w:val="single" w:sz="4" w:space="0" w:color="auto"/>
              <w:right w:val="single" w:sz="4" w:space="0" w:color="auto"/>
            </w:tcBorders>
            <w:vAlign w:val="center"/>
          </w:tcPr>
          <w:p w14:paraId="1E75C9A1" w14:textId="62E2C730" w:rsidR="00386B88" w:rsidRPr="004875B5" w:rsidRDefault="00FF6D2D" w:rsidP="00386B88">
            <w:pPr>
              <w:snapToGrid w:val="0"/>
              <w:spacing w:before="0" w:line="240" w:lineRule="auto"/>
              <w:ind w:firstLine="0"/>
              <w:jc w:val="center"/>
              <w:rPr>
                <w:sz w:val="18"/>
                <w:szCs w:val="18"/>
              </w:rPr>
            </w:pPr>
            <w:r w:rsidRPr="004875B5">
              <w:rPr>
                <w:spacing w:val="-6"/>
                <w:sz w:val="18"/>
                <w:szCs w:val="18"/>
              </w:rPr>
              <w:t>41.812</w:t>
            </w:r>
            <w:r w:rsidR="00386B88" w:rsidRPr="004875B5">
              <w:rPr>
                <w:spacing w:val="-6"/>
                <w:sz w:val="18"/>
                <w:szCs w:val="18"/>
              </w:rPr>
              <w:t>mg/L</w:t>
            </w:r>
            <w:r w:rsidR="00386B88" w:rsidRPr="004875B5">
              <w:rPr>
                <w:spacing w:val="-6"/>
                <w:sz w:val="18"/>
                <w:szCs w:val="18"/>
              </w:rPr>
              <w:t>，</w:t>
            </w:r>
            <w:r w:rsidR="00386B88" w:rsidRPr="004875B5">
              <w:rPr>
                <w:spacing w:val="-6"/>
                <w:sz w:val="18"/>
                <w:szCs w:val="18"/>
              </w:rPr>
              <w:t>3.832t/a</w:t>
            </w:r>
          </w:p>
        </w:tc>
        <w:tc>
          <w:tcPr>
            <w:tcW w:w="1954" w:type="dxa"/>
            <w:vMerge/>
            <w:tcBorders>
              <w:left w:val="single" w:sz="4" w:space="0" w:color="auto"/>
              <w:right w:val="single" w:sz="4" w:space="0" w:color="auto"/>
            </w:tcBorders>
            <w:vAlign w:val="center"/>
          </w:tcPr>
          <w:p w14:paraId="27C4E315" w14:textId="77777777" w:rsidR="00386B88" w:rsidRPr="004875B5" w:rsidRDefault="00386B88" w:rsidP="00BB1D17">
            <w:pPr>
              <w:widowControl/>
              <w:snapToGrid w:val="0"/>
              <w:spacing w:before="0" w:line="240" w:lineRule="auto"/>
              <w:ind w:firstLine="0"/>
              <w:jc w:val="center"/>
              <w:rPr>
                <w:sz w:val="18"/>
                <w:szCs w:val="18"/>
              </w:rPr>
            </w:pPr>
          </w:p>
        </w:tc>
        <w:tc>
          <w:tcPr>
            <w:tcW w:w="2255" w:type="dxa"/>
            <w:vMerge/>
            <w:tcBorders>
              <w:left w:val="single" w:sz="4" w:space="0" w:color="auto"/>
              <w:right w:val="single" w:sz="4" w:space="0" w:color="auto"/>
            </w:tcBorders>
            <w:vAlign w:val="center"/>
          </w:tcPr>
          <w:p w14:paraId="47485BF1" w14:textId="77777777" w:rsidR="00386B88" w:rsidRPr="004875B5" w:rsidRDefault="00386B88" w:rsidP="00BB1D17">
            <w:pPr>
              <w:widowControl/>
              <w:snapToGrid w:val="0"/>
              <w:spacing w:before="0" w:line="240" w:lineRule="auto"/>
              <w:ind w:firstLine="0"/>
              <w:jc w:val="center"/>
              <w:rPr>
                <w:sz w:val="18"/>
                <w:szCs w:val="18"/>
              </w:rPr>
            </w:pPr>
          </w:p>
        </w:tc>
        <w:tc>
          <w:tcPr>
            <w:tcW w:w="773" w:type="dxa"/>
            <w:vMerge/>
            <w:tcBorders>
              <w:left w:val="single" w:sz="4" w:space="0" w:color="auto"/>
              <w:right w:val="single" w:sz="4" w:space="0" w:color="auto"/>
            </w:tcBorders>
            <w:vAlign w:val="center"/>
          </w:tcPr>
          <w:p w14:paraId="3DFC190C" w14:textId="77777777" w:rsidR="00386B88" w:rsidRPr="004875B5" w:rsidRDefault="00386B88" w:rsidP="00BB1D17">
            <w:pPr>
              <w:widowControl/>
              <w:snapToGrid w:val="0"/>
              <w:spacing w:before="0" w:line="240" w:lineRule="auto"/>
              <w:ind w:firstLine="0"/>
              <w:jc w:val="center"/>
              <w:rPr>
                <w:sz w:val="18"/>
                <w:szCs w:val="18"/>
              </w:rPr>
            </w:pPr>
          </w:p>
        </w:tc>
        <w:tc>
          <w:tcPr>
            <w:tcW w:w="807" w:type="dxa"/>
            <w:gridSpan w:val="2"/>
            <w:vMerge/>
            <w:tcBorders>
              <w:left w:val="single" w:sz="4" w:space="0" w:color="auto"/>
              <w:right w:val="nil"/>
            </w:tcBorders>
            <w:vAlign w:val="center"/>
          </w:tcPr>
          <w:p w14:paraId="0B59BBCD" w14:textId="77777777" w:rsidR="00386B88" w:rsidRPr="004875B5" w:rsidRDefault="00386B88" w:rsidP="00BB1D17">
            <w:pPr>
              <w:widowControl/>
              <w:snapToGrid w:val="0"/>
              <w:spacing w:before="0" w:line="240" w:lineRule="auto"/>
              <w:ind w:firstLine="0"/>
              <w:jc w:val="center"/>
              <w:rPr>
                <w:sz w:val="18"/>
                <w:szCs w:val="18"/>
              </w:rPr>
            </w:pPr>
          </w:p>
        </w:tc>
      </w:tr>
      <w:tr w:rsidR="00386B88" w:rsidRPr="004875B5" w14:paraId="550C5E14" w14:textId="77777777" w:rsidTr="00386B88">
        <w:trPr>
          <w:trHeight w:val="340"/>
          <w:jc w:val="center"/>
        </w:trPr>
        <w:tc>
          <w:tcPr>
            <w:tcW w:w="803" w:type="dxa"/>
            <w:vMerge/>
            <w:tcBorders>
              <w:left w:val="nil"/>
              <w:right w:val="single" w:sz="4" w:space="0" w:color="auto"/>
            </w:tcBorders>
            <w:vAlign w:val="center"/>
          </w:tcPr>
          <w:p w14:paraId="1ABD7E0B" w14:textId="77777777" w:rsidR="00386B88" w:rsidRPr="004875B5" w:rsidRDefault="00386B88" w:rsidP="00BB1D17">
            <w:pPr>
              <w:widowControl/>
              <w:snapToGrid w:val="0"/>
              <w:spacing w:before="0" w:line="240" w:lineRule="auto"/>
              <w:ind w:firstLine="0"/>
              <w:jc w:val="center"/>
              <w:rPr>
                <w:sz w:val="18"/>
                <w:szCs w:val="18"/>
              </w:rPr>
            </w:pPr>
          </w:p>
        </w:tc>
        <w:tc>
          <w:tcPr>
            <w:tcW w:w="1858" w:type="dxa"/>
            <w:gridSpan w:val="2"/>
            <w:vMerge/>
            <w:tcBorders>
              <w:left w:val="single" w:sz="4" w:space="0" w:color="auto"/>
              <w:right w:val="single" w:sz="4" w:space="0" w:color="auto"/>
            </w:tcBorders>
            <w:vAlign w:val="center"/>
          </w:tcPr>
          <w:p w14:paraId="72993D37" w14:textId="77777777" w:rsidR="00386B88" w:rsidRPr="004875B5" w:rsidRDefault="00386B88" w:rsidP="00BB1D17">
            <w:pPr>
              <w:widowControl/>
              <w:snapToGrid w:val="0"/>
              <w:spacing w:before="0" w:line="240" w:lineRule="auto"/>
              <w:ind w:firstLine="0"/>
              <w:jc w:val="center"/>
              <w:rPr>
                <w:sz w:val="18"/>
                <w:szCs w:val="18"/>
              </w:rPr>
            </w:pPr>
          </w:p>
        </w:tc>
        <w:tc>
          <w:tcPr>
            <w:tcW w:w="2069" w:type="dxa"/>
            <w:tcBorders>
              <w:top w:val="single" w:sz="4" w:space="0" w:color="auto"/>
              <w:left w:val="single" w:sz="4" w:space="0" w:color="auto"/>
              <w:bottom w:val="single" w:sz="4" w:space="0" w:color="auto"/>
              <w:right w:val="single" w:sz="4" w:space="0" w:color="auto"/>
            </w:tcBorders>
            <w:vAlign w:val="center"/>
          </w:tcPr>
          <w:p w14:paraId="7BCE6348" w14:textId="721FE4AF" w:rsidR="00386B88" w:rsidRPr="004875B5" w:rsidRDefault="00386B88" w:rsidP="00BB1D17">
            <w:pPr>
              <w:snapToGrid w:val="0"/>
              <w:spacing w:before="0" w:line="240" w:lineRule="auto"/>
              <w:ind w:firstLine="0"/>
              <w:jc w:val="center"/>
              <w:rPr>
                <w:sz w:val="18"/>
                <w:szCs w:val="18"/>
              </w:rPr>
            </w:pPr>
            <w:r w:rsidRPr="004875B5">
              <w:rPr>
                <w:kern w:val="0"/>
                <w:sz w:val="18"/>
                <w:szCs w:val="18"/>
              </w:rPr>
              <w:t>SS</w:t>
            </w:r>
          </w:p>
        </w:tc>
        <w:tc>
          <w:tcPr>
            <w:tcW w:w="4514" w:type="dxa"/>
            <w:gridSpan w:val="4"/>
            <w:tcBorders>
              <w:top w:val="single" w:sz="4" w:space="0" w:color="auto"/>
              <w:left w:val="single" w:sz="4" w:space="0" w:color="auto"/>
              <w:bottom w:val="single" w:sz="4" w:space="0" w:color="auto"/>
              <w:right w:val="single" w:sz="4" w:space="0" w:color="auto"/>
            </w:tcBorders>
            <w:vAlign w:val="center"/>
          </w:tcPr>
          <w:p w14:paraId="37C3CE8C" w14:textId="3FA44969" w:rsidR="00386B88" w:rsidRPr="004875B5" w:rsidRDefault="00FF6D2D" w:rsidP="00386B88">
            <w:pPr>
              <w:snapToGrid w:val="0"/>
              <w:spacing w:before="0" w:line="240" w:lineRule="auto"/>
              <w:ind w:firstLine="0"/>
              <w:jc w:val="center"/>
              <w:rPr>
                <w:sz w:val="18"/>
                <w:szCs w:val="18"/>
              </w:rPr>
            </w:pPr>
            <w:r w:rsidRPr="004875B5">
              <w:rPr>
                <w:spacing w:val="-6"/>
                <w:sz w:val="18"/>
                <w:szCs w:val="18"/>
              </w:rPr>
              <w:t>83.651</w:t>
            </w:r>
            <w:r w:rsidR="00386B88" w:rsidRPr="004875B5">
              <w:rPr>
                <w:spacing w:val="-6"/>
                <w:sz w:val="18"/>
                <w:szCs w:val="18"/>
              </w:rPr>
              <w:t>mg/L</w:t>
            </w:r>
            <w:r w:rsidR="00386B88" w:rsidRPr="004875B5">
              <w:rPr>
                <w:spacing w:val="-6"/>
                <w:sz w:val="18"/>
                <w:szCs w:val="18"/>
              </w:rPr>
              <w:t>，</w:t>
            </w:r>
            <w:r w:rsidR="00386B88" w:rsidRPr="004875B5">
              <w:rPr>
                <w:spacing w:val="-6"/>
                <w:sz w:val="18"/>
                <w:szCs w:val="18"/>
              </w:rPr>
              <w:t>7.666t/a</w:t>
            </w:r>
          </w:p>
        </w:tc>
        <w:tc>
          <w:tcPr>
            <w:tcW w:w="1954" w:type="dxa"/>
            <w:vMerge/>
            <w:tcBorders>
              <w:left w:val="single" w:sz="4" w:space="0" w:color="auto"/>
              <w:right w:val="single" w:sz="4" w:space="0" w:color="auto"/>
            </w:tcBorders>
            <w:vAlign w:val="center"/>
          </w:tcPr>
          <w:p w14:paraId="6DD7A168" w14:textId="77777777" w:rsidR="00386B88" w:rsidRPr="004875B5" w:rsidRDefault="00386B88" w:rsidP="00BB1D17">
            <w:pPr>
              <w:widowControl/>
              <w:snapToGrid w:val="0"/>
              <w:spacing w:before="0" w:line="240" w:lineRule="auto"/>
              <w:ind w:firstLine="0"/>
              <w:jc w:val="center"/>
              <w:rPr>
                <w:sz w:val="18"/>
                <w:szCs w:val="18"/>
              </w:rPr>
            </w:pPr>
          </w:p>
        </w:tc>
        <w:tc>
          <w:tcPr>
            <w:tcW w:w="2255" w:type="dxa"/>
            <w:vMerge/>
            <w:tcBorders>
              <w:left w:val="single" w:sz="4" w:space="0" w:color="auto"/>
              <w:right w:val="single" w:sz="4" w:space="0" w:color="auto"/>
            </w:tcBorders>
            <w:vAlign w:val="center"/>
          </w:tcPr>
          <w:p w14:paraId="0457F6BD" w14:textId="77777777" w:rsidR="00386B88" w:rsidRPr="004875B5" w:rsidRDefault="00386B88" w:rsidP="00BB1D17">
            <w:pPr>
              <w:widowControl/>
              <w:snapToGrid w:val="0"/>
              <w:spacing w:before="0" w:line="240" w:lineRule="auto"/>
              <w:ind w:firstLine="0"/>
              <w:jc w:val="center"/>
              <w:rPr>
                <w:sz w:val="18"/>
                <w:szCs w:val="18"/>
              </w:rPr>
            </w:pPr>
          </w:p>
        </w:tc>
        <w:tc>
          <w:tcPr>
            <w:tcW w:w="773" w:type="dxa"/>
            <w:vMerge/>
            <w:tcBorders>
              <w:left w:val="single" w:sz="4" w:space="0" w:color="auto"/>
              <w:right w:val="single" w:sz="4" w:space="0" w:color="auto"/>
            </w:tcBorders>
            <w:vAlign w:val="center"/>
          </w:tcPr>
          <w:p w14:paraId="3DA16FFA" w14:textId="77777777" w:rsidR="00386B88" w:rsidRPr="004875B5" w:rsidRDefault="00386B88" w:rsidP="00BB1D17">
            <w:pPr>
              <w:widowControl/>
              <w:snapToGrid w:val="0"/>
              <w:spacing w:before="0" w:line="240" w:lineRule="auto"/>
              <w:ind w:firstLine="0"/>
              <w:jc w:val="center"/>
              <w:rPr>
                <w:sz w:val="18"/>
                <w:szCs w:val="18"/>
              </w:rPr>
            </w:pPr>
          </w:p>
        </w:tc>
        <w:tc>
          <w:tcPr>
            <w:tcW w:w="807" w:type="dxa"/>
            <w:gridSpan w:val="2"/>
            <w:vMerge/>
            <w:tcBorders>
              <w:left w:val="single" w:sz="4" w:space="0" w:color="auto"/>
              <w:right w:val="nil"/>
            </w:tcBorders>
            <w:vAlign w:val="center"/>
          </w:tcPr>
          <w:p w14:paraId="75518FF3" w14:textId="77777777" w:rsidR="00386B88" w:rsidRPr="004875B5" w:rsidRDefault="00386B88" w:rsidP="00BB1D17">
            <w:pPr>
              <w:widowControl/>
              <w:snapToGrid w:val="0"/>
              <w:spacing w:before="0" w:line="240" w:lineRule="auto"/>
              <w:ind w:firstLine="0"/>
              <w:jc w:val="center"/>
              <w:rPr>
                <w:sz w:val="18"/>
                <w:szCs w:val="18"/>
              </w:rPr>
            </w:pPr>
          </w:p>
        </w:tc>
      </w:tr>
      <w:tr w:rsidR="00386B88" w:rsidRPr="004875B5" w14:paraId="40093A5C" w14:textId="77777777" w:rsidTr="00386B88">
        <w:trPr>
          <w:trHeight w:val="340"/>
          <w:jc w:val="center"/>
        </w:trPr>
        <w:tc>
          <w:tcPr>
            <w:tcW w:w="803" w:type="dxa"/>
            <w:vMerge/>
            <w:tcBorders>
              <w:left w:val="nil"/>
              <w:right w:val="single" w:sz="4" w:space="0" w:color="auto"/>
            </w:tcBorders>
            <w:vAlign w:val="center"/>
          </w:tcPr>
          <w:p w14:paraId="56820865" w14:textId="77777777" w:rsidR="00386B88" w:rsidRPr="004875B5" w:rsidRDefault="00386B88" w:rsidP="00BB1D17">
            <w:pPr>
              <w:widowControl/>
              <w:snapToGrid w:val="0"/>
              <w:spacing w:before="0" w:line="240" w:lineRule="auto"/>
              <w:ind w:firstLine="0"/>
              <w:jc w:val="center"/>
              <w:rPr>
                <w:sz w:val="18"/>
                <w:szCs w:val="18"/>
              </w:rPr>
            </w:pPr>
          </w:p>
        </w:tc>
        <w:tc>
          <w:tcPr>
            <w:tcW w:w="1858" w:type="dxa"/>
            <w:gridSpan w:val="2"/>
            <w:vMerge/>
            <w:tcBorders>
              <w:left w:val="single" w:sz="4" w:space="0" w:color="auto"/>
              <w:right w:val="single" w:sz="4" w:space="0" w:color="auto"/>
            </w:tcBorders>
            <w:vAlign w:val="center"/>
          </w:tcPr>
          <w:p w14:paraId="5588F071" w14:textId="77777777" w:rsidR="00386B88" w:rsidRPr="004875B5" w:rsidRDefault="00386B88" w:rsidP="00BB1D17">
            <w:pPr>
              <w:widowControl/>
              <w:snapToGrid w:val="0"/>
              <w:spacing w:before="0" w:line="240" w:lineRule="auto"/>
              <w:ind w:firstLine="0"/>
              <w:jc w:val="center"/>
              <w:rPr>
                <w:sz w:val="18"/>
                <w:szCs w:val="18"/>
              </w:rPr>
            </w:pPr>
          </w:p>
        </w:tc>
        <w:tc>
          <w:tcPr>
            <w:tcW w:w="2069" w:type="dxa"/>
            <w:tcBorders>
              <w:top w:val="single" w:sz="4" w:space="0" w:color="auto"/>
              <w:left w:val="single" w:sz="4" w:space="0" w:color="auto"/>
              <w:bottom w:val="single" w:sz="4" w:space="0" w:color="auto"/>
              <w:right w:val="single" w:sz="4" w:space="0" w:color="auto"/>
            </w:tcBorders>
            <w:vAlign w:val="center"/>
          </w:tcPr>
          <w:p w14:paraId="017D1285" w14:textId="0A10E191" w:rsidR="00386B88" w:rsidRPr="004875B5" w:rsidRDefault="00386B88" w:rsidP="00BB1D17">
            <w:pPr>
              <w:snapToGrid w:val="0"/>
              <w:spacing w:before="0" w:line="240" w:lineRule="auto"/>
              <w:ind w:firstLine="0"/>
              <w:jc w:val="center"/>
              <w:rPr>
                <w:sz w:val="18"/>
                <w:szCs w:val="18"/>
              </w:rPr>
            </w:pPr>
            <w:r w:rsidRPr="004875B5">
              <w:rPr>
                <w:kern w:val="0"/>
                <w:sz w:val="18"/>
                <w:szCs w:val="18"/>
              </w:rPr>
              <w:t>NH</w:t>
            </w:r>
            <w:r w:rsidRPr="004875B5">
              <w:rPr>
                <w:kern w:val="0"/>
                <w:sz w:val="18"/>
                <w:szCs w:val="18"/>
                <w:vertAlign w:val="subscript"/>
              </w:rPr>
              <w:t>3</w:t>
            </w:r>
            <w:r w:rsidRPr="004875B5">
              <w:rPr>
                <w:kern w:val="0"/>
                <w:sz w:val="18"/>
                <w:szCs w:val="18"/>
              </w:rPr>
              <w:t>-N</w:t>
            </w:r>
          </w:p>
        </w:tc>
        <w:tc>
          <w:tcPr>
            <w:tcW w:w="4514" w:type="dxa"/>
            <w:gridSpan w:val="4"/>
            <w:tcBorders>
              <w:top w:val="single" w:sz="4" w:space="0" w:color="auto"/>
              <w:left w:val="single" w:sz="4" w:space="0" w:color="auto"/>
              <w:bottom w:val="single" w:sz="4" w:space="0" w:color="auto"/>
              <w:right w:val="single" w:sz="4" w:space="0" w:color="auto"/>
            </w:tcBorders>
            <w:vAlign w:val="center"/>
          </w:tcPr>
          <w:p w14:paraId="363C2845" w14:textId="0A30E6AA" w:rsidR="00386B88" w:rsidRPr="004875B5" w:rsidRDefault="00FF6D2D" w:rsidP="00386B88">
            <w:pPr>
              <w:snapToGrid w:val="0"/>
              <w:spacing w:before="0" w:line="240" w:lineRule="auto"/>
              <w:ind w:firstLine="0"/>
              <w:jc w:val="center"/>
              <w:rPr>
                <w:sz w:val="18"/>
                <w:szCs w:val="18"/>
              </w:rPr>
            </w:pPr>
            <w:r w:rsidRPr="004875B5">
              <w:rPr>
                <w:spacing w:val="-6"/>
                <w:sz w:val="18"/>
                <w:szCs w:val="18"/>
              </w:rPr>
              <w:t>5.776</w:t>
            </w:r>
            <w:r w:rsidR="00386B88" w:rsidRPr="004875B5">
              <w:rPr>
                <w:spacing w:val="-6"/>
                <w:sz w:val="18"/>
                <w:szCs w:val="18"/>
              </w:rPr>
              <w:t>mg/L</w:t>
            </w:r>
            <w:r w:rsidR="00386B88" w:rsidRPr="004875B5">
              <w:rPr>
                <w:spacing w:val="-6"/>
                <w:sz w:val="18"/>
                <w:szCs w:val="18"/>
              </w:rPr>
              <w:t>，</w:t>
            </w:r>
            <w:r w:rsidR="00386B88" w:rsidRPr="004875B5">
              <w:rPr>
                <w:spacing w:val="-6"/>
                <w:sz w:val="18"/>
                <w:szCs w:val="18"/>
              </w:rPr>
              <w:t>0.529t/a</w:t>
            </w:r>
          </w:p>
        </w:tc>
        <w:tc>
          <w:tcPr>
            <w:tcW w:w="1954" w:type="dxa"/>
            <w:vMerge/>
            <w:tcBorders>
              <w:left w:val="single" w:sz="4" w:space="0" w:color="auto"/>
              <w:right w:val="single" w:sz="4" w:space="0" w:color="auto"/>
            </w:tcBorders>
            <w:vAlign w:val="center"/>
          </w:tcPr>
          <w:p w14:paraId="3CE1C27F" w14:textId="77777777" w:rsidR="00386B88" w:rsidRPr="004875B5" w:rsidRDefault="00386B88" w:rsidP="00BB1D17">
            <w:pPr>
              <w:widowControl/>
              <w:snapToGrid w:val="0"/>
              <w:spacing w:before="0" w:line="240" w:lineRule="auto"/>
              <w:ind w:firstLine="0"/>
              <w:jc w:val="center"/>
              <w:rPr>
                <w:sz w:val="18"/>
                <w:szCs w:val="18"/>
              </w:rPr>
            </w:pPr>
          </w:p>
        </w:tc>
        <w:tc>
          <w:tcPr>
            <w:tcW w:w="2255" w:type="dxa"/>
            <w:vMerge/>
            <w:tcBorders>
              <w:left w:val="single" w:sz="4" w:space="0" w:color="auto"/>
              <w:right w:val="single" w:sz="4" w:space="0" w:color="auto"/>
            </w:tcBorders>
            <w:vAlign w:val="center"/>
          </w:tcPr>
          <w:p w14:paraId="3BEF68DD" w14:textId="77777777" w:rsidR="00386B88" w:rsidRPr="004875B5" w:rsidRDefault="00386B88" w:rsidP="00BB1D17">
            <w:pPr>
              <w:widowControl/>
              <w:snapToGrid w:val="0"/>
              <w:spacing w:before="0" w:line="240" w:lineRule="auto"/>
              <w:ind w:firstLine="0"/>
              <w:jc w:val="center"/>
              <w:rPr>
                <w:sz w:val="18"/>
                <w:szCs w:val="18"/>
              </w:rPr>
            </w:pPr>
          </w:p>
        </w:tc>
        <w:tc>
          <w:tcPr>
            <w:tcW w:w="773" w:type="dxa"/>
            <w:vMerge/>
            <w:tcBorders>
              <w:left w:val="single" w:sz="4" w:space="0" w:color="auto"/>
              <w:right w:val="single" w:sz="4" w:space="0" w:color="auto"/>
            </w:tcBorders>
            <w:vAlign w:val="center"/>
          </w:tcPr>
          <w:p w14:paraId="6A96C13F" w14:textId="77777777" w:rsidR="00386B88" w:rsidRPr="004875B5" w:rsidRDefault="00386B88" w:rsidP="00BB1D17">
            <w:pPr>
              <w:widowControl/>
              <w:snapToGrid w:val="0"/>
              <w:spacing w:before="0" w:line="240" w:lineRule="auto"/>
              <w:ind w:firstLine="0"/>
              <w:jc w:val="center"/>
              <w:rPr>
                <w:sz w:val="18"/>
                <w:szCs w:val="18"/>
              </w:rPr>
            </w:pPr>
          </w:p>
        </w:tc>
        <w:tc>
          <w:tcPr>
            <w:tcW w:w="807" w:type="dxa"/>
            <w:gridSpan w:val="2"/>
            <w:vMerge/>
            <w:tcBorders>
              <w:left w:val="single" w:sz="4" w:space="0" w:color="auto"/>
              <w:right w:val="nil"/>
            </w:tcBorders>
            <w:vAlign w:val="center"/>
          </w:tcPr>
          <w:p w14:paraId="34807B5C" w14:textId="77777777" w:rsidR="00386B88" w:rsidRPr="004875B5" w:rsidRDefault="00386B88" w:rsidP="00BB1D17">
            <w:pPr>
              <w:widowControl/>
              <w:snapToGrid w:val="0"/>
              <w:spacing w:before="0" w:line="240" w:lineRule="auto"/>
              <w:ind w:firstLine="0"/>
              <w:jc w:val="center"/>
              <w:rPr>
                <w:sz w:val="18"/>
                <w:szCs w:val="18"/>
              </w:rPr>
            </w:pPr>
          </w:p>
        </w:tc>
      </w:tr>
      <w:tr w:rsidR="00386B88" w:rsidRPr="004875B5" w14:paraId="72C07BBB" w14:textId="77777777" w:rsidTr="00386B88">
        <w:trPr>
          <w:trHeight w:val="340"/>
          <w:jc w:val="center"/>
        </w:trPr>
        <w:tc>
          <w:tcPr>
            <w:tcW w:w="803" w:type="dxa"/>
            <w:vMerge/>
            <w:tcBorders>
              <w:left w:val="nil"/>
              <w:right w:val="single" w:sz="4" w:space="0" w:color="auto"/>
            </w:tcBorders>
            <w:vAlign w:val="center"/>
          </w:tcPr>
          <w:p w14:paraId="3D10AF44" w14:textId="77777777" w:rsidR="00386B88" w:rsidRPr="004875B5" w:rsidRDefault="00386B88" w:rsidP="00BB1D17">
            <w:pPr>
              <w:widowControl/>
              <w:snapToGrid w:val="0"/>
              <w:spacing w:before="0" w:line="240" w:lineRule="auto"/>
              <w:ind w:firstLine="0"/>
              <w:jc w:val="center"/>
              <w:rPr>
                <w:sz w:val="18"/>
                <w:szCs w:val="18"/>
              </w:rPr>
            </w:pPr>
          </w:p>
        </w:tc>
        <w:tc>
          <w:tcPr>
            <w:tcW w:w="1858" w:type="dxa"/>
            <w:gridSpan w:val="2"/>
            <w:vMerge/>
            <w:tcBorders>
              <w:left w:val="single" w:sz="4" w:space="0" w:color="auto"/>
              <w:right w:val="single" w:sz="4" w:space="0" w:color="auto"/>
            </w:tcBorders>
            <w:vAlign w:val="center"/>
          </w:tcPr>
          <w:p w14:paraId="4420A75C" w14:textId="77777777" w:rsidR="00386B88" w:rsidRPr="004875B5" w:rsidRDefault="00386B88" w:rsidP="00BB1D17">
            <w:pPr>
              <w:widowControl/>
              <w:snapToGrid w:val="0"/>
              <w:spacing w:before="0" w:line="240" w:lineRule="auto"/>
              <w:ind w:firstLine="0"/>
              <w:jc w:val="center"/>
              <w:rPr>
                <w:sz w:val="18"/>
                <w:szCs w:val="18"/>
              </w:rPr>
            </w:pPr>
          </w:p>
        </w:tc>
        <w:tc>
          <w:tcPr>
            <w:tcW w:w="2069" w:type="dxa"/>
            <w:tcBorders>
              <w:top w:val="single" w:sz="4" w:space="0" w:color="auto"/>
              <w:left w:val="single" w:sz="4" w:space="0" w:color="auto"/>
              <w:bottom w:val="single" w:sz="4" w:space="0" w:color="auto"/>
              <w:right w:val="single" w:sz="4" w:space="0" w:color="auto"/>
            </w:tcBorders>
            <w:vAlign w:val="center"/>
          </w:tcPr>
          <w:p w14:paraId="33C13E3A" w14:textId="51824F1A" w:rsidR="00386B88" w:rsidRPr="004875B5" w:rsidRDefault="00386B88" w:rsidP="00BB1D17">
            <w:pPr>
              <w:snapToGrid w:val="0"/>
              <w:spacing w:before="0" w:line="240" w:lineRule="auto"/>
              <w:ind w:firstLine="0"/>
              <w:jc w:val="center"/>
              <w:rPr>
                <w:sz w:val="18"/>
                <w:szCs w:val="18"/>
              </w:rPr>
            </w:pPr>
            <w:r w:rsidRPr="004875B5">
              <w:rPr>
                <w:kern w:val="0"/>
                <w:sz w:val="18"/>
                <w:szCs w:val="18"/>
              </w:rPr>
              <w:t>总磷</w:t>
            </w:r>
          </w:p>
        </w:tc>
        <w:tc>
          <w:tcPr>
            <w:tcW w:w="4514" w:type="dxa"/>
            <w:gridSpan w:val="4"/>
            <w:tcBorders>
              <w:top w:val="single" w:sz="4" w:space="0" w:color="auto"/>
              <w:left w:val="single" w:sz="4" w:space="0" w:color="auto"/>
              <w:bottom w:val="single" w:sz="4" w:space="0" w:color="auto"/>
              <w:right w:val="single" w:sz="4" w:space="0" w:color="auto"/>
            </w:tcBorders>
            <w:vAlign w:val="center"/>
          </w:tcPr>
          <w:p w14:paraId="177D0DB1" w14:textId="0DB4D582" w:rsidR="00386B88" w:rsidRPr="004875B5" w:rsidRDefault="00FF6D2D" w:rsidP="00386B88">
            <w:pPr>
              <w:snapToGrid w:val="0"/>
              <w:spacing w:before="0" w:line="240" w:lineRule="auto"/>
              <w:ind w:firstLine="0"/>
              <w:jc w:val="center"/>
              <w:rPr>
                <w:sz w:val="18"/>
                <w:szCs w:val="18"/>
              </w:rPr>
            </w:pPr>
            <w:r w:rsidRPr="004875B5">
              <w:rPr>
                <w:spacing w:val="-6"/>
                <w:sz w:val="18"/>
                <w:szCs w:val="18"/>
              </w:rPr>
              <w:t>6.017</w:t>
            </w:r>
            <w:r w:rsidR="00386B88" w:rsidRPr="004875B5">
              <w:rPr>
                <w:spacing w:val="-6"/>
                <w:sz w:val="18"/>
                <w:szCs w:val="18"/>
              </w:rPr>
              <w:t>mg/L</w:t>
            </w:r>
            <w:r w:rsidR="00386B88" w:rsidRPr="004875B5">
              <w:rPr>
                <w:spacing w:val="-6"/>
                <w:sz w:val="18"/>
                <w:szCs w:val="18"/>
              </w:rPr>
              <w:t>，</w:t>
            </w:r>
            <w:r w:rsidR="00386B88" w:rsidRPr="004875B5">
              <w:rPr>
                <w:spacing w:val="-6"/>
                <w:sz w:val="18"/>
                <w:szCs w:val="18"/>
              </w:rPr>
              <w:t>0.551t/a</w:t>
            </w:r>
          </w:p>
        </w:tc>
        <w:tc>
          <w:tcPr>
            <w:tcW w:w="1954" w:type="dxa"/>
            <w:vMerge/>
            <w:tcBorders>
              <w:left w:val="single" w:sz="4" w:space="0" w:color="auto"/>
              <w:right w:val="single" w:sz="4" w:space="0" w:color="auto"/>
            </w:tcBorders>
            <w:vAlign w:val="center"/>
          </w:tcPr>
          <w:p w14:paraId="3382F1E1" w14:textId="77777777" w:rsidR="00386B88" w:rsidRPr="004875B5" w:rsidRDefault="00386B88" w:rsidP="00BB1D17">
            <w:pPr>
              <w:widowControl/>
              <w:snapToGrid w:val="0"/>
              <w:spacing w:before="0" w:line="240" w:lineRule="auto"/>
              <w:ind w:firstLine="0"/>
              <w:jc w:val="center"/>
              <w:rPr>
                <w:sz w:val="18"/>
                <w:szCs w:val="18"/>
              </w:rPr>
            </w:pPr>
          </w:p>
        </w:tc>
        <w:tc>
          <w:tcPr>
            <w:tcW w:w="2255" w:type="dxa"/>
            <w:vMerge/>
            <w:tcBorders>
              <w:left w:val="single" w:sz="4" w:space="0" w:color="auto"/>
              <w:right w:val="single" w:sz="4" w:space="0" w:color="auto"/>
            </w:tcBorders>
            <w:vAlign w:val="center"/>
          </w:tcPr>
          <w:p w14:paraId="41860F84" w14:textId="77777777" w:rsidR="00386B88" w:rsidRPr="004875B5" w:rsidRDefault="00386B88" w:rsidP="00BB1D17">
            <w:pPr>
              <w:widowControl/>
              <w:snapToGrid w:val="0"/>
              <w:spacing w:before="0" w:line="240" w:lineRule="auto"/>
              <w:ind w:firstLine="0"/>
              <w:jc w:val="center"/>
              <w:rPr>
                <w:sz w:val="18"/>
                <w:szCs w:val="18"/>
              </w:rPr>
            </w:pPr>
          </w:p>
        </w:tc>
        <w:tc>
          <w:tcPr>
            <w:tcW w:w="773" w:type="dxa"/>
            <w:vMerge/>
            <w:tcBorders>
              <w:left w:val="single" w:sz="4" w:space="0" w:color="auto"/>
              <w:right w:val="single" w:sz="4" w:space="0" w:color="auto"/>
            </w:tcBorders>
            <w:vAlign w:val="center"/>
          </w:tcPr>
          <w:p w14:paraId="4F0E1F6E" w14:textId="77777777" w:rsidR="00386B88" w:rsidRPr="004875B5" w:rsidRDefault="00386B88" w:rsidP="00BB1D17">
            <w:pPr>
              <w:widowControl/>
              <w:snapToGrid w:val="0"/>
              <w:spacing w:before="0" w:line="240" w:lineRule="auto"/>
              <w:ind w:firstLine="0"/>
              <w:jc w:val="center"/>
              <w:rPr>
                <w:sz w:val="18"/>
                <w:szCs w:val="18"/>
              </w:rPr>
            </w:pPr>
          </w:p>
        </w:tc>
        <w:tc>
          <w:tcPr>
            <w:tcW w:w="807" w:type="dxa"/>
            <w:gridSpan w:val="2"/>
            <w:vMerge/>
            <w:tcBorders>
              <w:left w:val="single" w:sz="4" w:space="0" w:color="auto"/>
              <w:right w:val="nil"/>
            </w:tcBorders>
            <w:vAlign w:val="center"/>
          </w:tcPr>
          <w:p w14:paraId="6BD8AF0D" w14:textId="77777777" w:rsidR="00386B88" w:rsidRPr="004875B5" w:rsidRDefault="00386B88" w:rsidP="00BB1D17">
            <w:pPr>
              <w:widowControl/>
              <w:snapToGrid w:val="0"/>
              <w:spacing w:before="0" w:line="240" w:lineRule="auto"/>
              <w:ind w:firstLine="0"/>
              <w:jc w:val="center"/>
              <w:rPr>
                <w:sz w:val="18"/>
                <w:szCs w:val="18"/>
              </w:rPr>
            </w:pPr>
          </w:p>
        </w:tc>
      </w:tr>
      <w:tr w:rsidR="00386B88" w:rsidRPr="004875B5" w14:paraId="543B638A" w14:textId="77777777" w:rsidTr="00386B88">
        <w:trPr>
          <w:trHeight w:val="340"/>
          <w:jc w:val="center"/>
        </w:trPr>
        <w:tc>
          <w:tcPr>
            <w:tcW w:w="803" w:type="dxa"/>
            <w:vMerge/>
            <w:tcBorders>
              <w:left w:val="nil"/>
              <w:right w:val="single" w:sz="4" w:space="0" w:color="auto"/>
            </w:tcBorders>
            <w:vAlign w:val="center"/>
          </w:tcPr>
          <w:p w14:paraId="5D57B86E" w14:textId="77777777" w:rsidR="00386B88" w:rsidRPr="004875B5" w:rsidRDefault="00386B88" w:rsidP="00BB1D17">
            <w:pPr>
              <w:widowControl/>
              <w:snapToGrid w:val="0"/>
              <w:spacing w:before="0" w:line="240" w:lineRule="auto"/>
              <w:ind w:firstLine="0"/>
              <w:jc w:val="center"/>
              <w:rPr>
                <w:sz w:val="18"/>
                <w:szCs w:val="18"/>
              </w:rPr>
            </w:pPr>
          </w:p>
        </w:tc>
        <w:tc>
          <w:tcPr>
            <w:tcW w:w="1858" w:type="dxa"/>
            <w:gridSpan w:val="2"/>
            <w:vMerge/>
            <w:tcBorders>
              <w:left w:val="single" w:sz="4" w:space="0" w:color="auto"/>
              <w:right w:val="single" w:sz="4" w:space="0" w:color="auto"/>
            </w:tcBorders>
            <w:vAlign w:val="center"/>
          </w:tcPr>
          <w:p w14:paraId="094B4BC6" w14:textId="77777777" w:rsidR="00386B88" w:rsidRPr="004875B5" w:rsidRDefault="00386B88" w:rsidP="00BB1D17">
            <w:pPr>
              <w:widowControl/>
              <w:snapToGrid w:val="0"/>
              <w:spacing w:before="0" w:line="240" w:lineRule="auto"/>
              <w:ind w:firstLine="0"/>
              <w:jc w:val="center"/>
              <w:rPr>
                <w:sz w:val="18"/>
                <w:szCs w:val="18"/>
              </w:rPr>
            </w:pPr>
          </w:p>
        </w:tc>
        <w:tc>
          <w:tcPr>
            <w:tcW w:w="2069" w:type="dxa"/>
            <w:tcBorders>
              <w:top w:val="single" w:sz="4" w:space="0" w:color="auto"/>
              <w:left w:val="single" w:sz="4" w:space="0" w:color="auto"/>
              <w:bottom w:val="single" w:sz="4" w:space="0" w:color="auto"/>
              <w:right w:val="single" w:sz="4" w:space="0" w:color="auto"/>
            </w:tcBorders>
            <w:vAlign w:val="center"/>
          </w:tcPr>
          <w:p w14:paraId="28A6AF6A" w14:textId="14ADE3B7" w:rsidR="00386B88" w:rsidRPr="004875B5" w:rsidRDefault="00386B88" w:rsidP="00BB1D17">
            <w:pPr>
              <w:snapToGrid w:val="0"/>
              <w:spacing w:before="0" w:line="240" w:lineRule="auto"/>
              <w:ind w:firstLine="0"/>
              <w:jc w:val="center"/>
              <w:rPr>
                <w:sz w:val="18"/>
                <w:szCs w:val="18"/>
              </w:rPr>
            </w:pPr>
            <w:r w:rsidRPr="004875B5">
              <w:rPr>
                <w:kern w:val="0"/>
                <w:sz w:val="18"/>
                <w:szCs w:val="18"/>
              </w:rPr>
              <w:t>总氮</w:t>
            </w:r>
          </w:p>
        </w:tc>
        <w:tc>
          <w:tcPr>
            <w:tcW w:w="4514" w:type="dxa"/>
            <w:gridSpan w:val="4"/>
            <w:tcBorders>
              <w:top w:val="single" w:sz="4" w:space="0" w:color="auto"/>
              <w:left w:val="single" w:sz="4" w:space="0" w:color="auto"/>
              <w:bottom w:val="single" w:sz="4" w:space="0" w:color="auto"/>
              <w:right w:val="single" w:sz="4" w:space="0" w:color="auto"/>
            </w:tcBorders>
            <w:vAlign w:val="center"/>
          </w:tcPr>
          <w:p w14:paraId="1DA45019" w14:textId="582DBF4D" w:rsidR="00386B88" w:rsidRPr="004875B5" w:rsidRDefault="00FF6D2D" w:rsidP="00386B88">
            <w:pPr>
              <w:snapToGrid w:val="0"/>
              <w:spacing w:before="0" w:line="240" w:lineRule="auto"/>
              <w:ind w:firstLine="0"/>
              <w:jc w:val="center"/>
              <w:rPr>
                <w:sz w:val="18"/>
                <w:szCs w:val="18"/>
              </w:rPr>
            </w:pPr>
            <w:r w:rsidRPr="004875B5">
              <w:rPr>
                <w:spacing w:val="-6"/>
                <w:sz w:val="18"/>
                <w:szCs w:val="18"/>
              </w:rPr>
              <w:t>23.845</w:t>
            </w:r>
            <w:r w:rsidR="00386B88" w:rsidRPr="004875B5">
              <w:rPr>
                <w:spacing w:val="-6"/>
                <w:sz w:val="18"/>
                <w:szCs w:val="18"/>
              </w:rPr>
              <w:t>mg/L</w:t>
            </w:r>
            <w:r w:rsidR="00386B88" w:rsidRPr="004875B5">
              <w:rPr>
                <w:spacing w:val="-6"/>
                <w:sz w:val="18"/>
                <w:szCs w:val="18"/>
              </w:rPr>
              <w:t>，</w:t>
            </w:r>
            <w:r w:rsidR="00386B88" w:rsidRPr="004875B5">
              <w:rPr>
                <w:spacing w:val="-6"/>
                <w:sz w:val="18"/>
                <w:szCs w:val="18"/>
              </w:rPr>
              <w:t>2.185t/a</w:t>
            </w:r>
          </w:p>
        </w:tc>
        <w:tc>
          <w:tcPr>
            <w:tcW w:w="1954" w:type="dxa"/>
            <w:vMerge/>
            <w:tcBorders>
              <w:left w:val="single" w:sz="4" w:space="0" w:color="auto"/>
              <w:right w:val="single" w:sz="4" w:space="0" w:color="auto"/>
            </w:tcBorders>
            <w:vAlign w:val="center"/>
          </w:tcPr>
          <w:p w14:paraId="43A199B6" w14:textId="77777777" w:rsidR="00386B88" w:rsidRPr="004875B5" w:rsidRDefault="00386B88" w:rsidP="00BB1D17">
            <w:pPr>
              <w:widowControl/>
              <w:snapToGrid w:val="0"/>
              <w:spacing w:before="0" w:line="240" w:lineRule="auto"/>
              <w:ind w:firstLine="0"/>
              <w:jc w:val="center"/>
              <w:rPr>
                <w:sz w:val="18"/>
                <w:szCs w:val="18"/>
              </w:rPr>
            </w:pPr>
          </w:p>
        </w:tc>
        <w:tc>
          <w:tcPr>
            <w:tcW w:w="2255" w:type="dxa"/>
            <w:vMerge/>
            <w:tcBorders>
              <w:left w:val="single" w:sz="4" w:space="0" w:color="auto"/>
              <w:right w:val="single" w:sz="4" w:space="0" w:color="auto"/>
            </w:tcBorders>
            <w:vAlign w:val="center"/>
          </w:tcPr>
          <w:p w14:paraId="2992B1A9" w14:textId="77777777" w:rsidR="00386B88" w:rsidRPr="004875B5" w:rsidRDefault="00386B88" w:rsidP="00BB1D17">
            <w:pPr>
              <w:widowControl/>
              <w:snapToGrid w:val="0"/>
              <w:spacing w:before="0" w:line="240" w:lineRule="auto"/>
              <w:ind w:firstLine="0"/>
              <w:jc w:val="center"/>
              <w:rPr>
                <w:sz w:val="18"/>
                <w:szCs w:val="18"/>
              </w:rPr>
            </w:pPr>
          </w:p>
        </w:tc>
        <w:tc>
          <w:tcPr>
            <w:tcW w:w="773" w:type="dxa"/>
            <w:vMerge/>
            <w:tcBorders>
              <w:left w:val="single" w:sz="4" w:space="0" w:color="auto"/>
              <w:right w:val="single" w:sz="4" w:space="0" w:color="auto"/>
            </w:tcBorders>
            <w:vAlign w:val="center"/>
          </w:tcPr>
          <w:p w14:paraId="7BB6725D" w14:textId="77777777" w:rsidR="00386B88" w:rsidRPr="004875B5" w:rsidRDefault="00386B88" w:rsidP="00BB1D17">
            <w:pPr>
              <w:widowControl/>
              <w:snapToGrid w:val="0"/>
              <w:spacing w:before="0" w:line="240" w:lineRule="auto"/>
              <w:ind w:firstLine="0"/>
              <w:jc w:val="center"/>
              <w:rPr>
                <w:sz w:val="18"/>
                <w:szCs w:val="18"/>
              </w:rPr>
            </w:pPr>
          </w:p>
        </w:tc>
        <w:tc>
          <w:tcPr>
            <w:tcW w:w="807" w:type="dxa"/>
            <w:gridSpan w:val="2"/>
            <w:vMerge/>
            <w:tcBorders>
              <w:left w:val="single" w:sz="4" w:space="0" w:color="auto"/>
              <w:right w:val="nil"/>
            </w:tcBorders>
            <w:vAlign w:val="center"/>
          </w:tcPr>
          <w:p w14:paraId="214E4F0D" w14:textId="77777777" w:rsidR="00386B88" w:rsidRPr="004875B5" w:rsidRDefault="00386B88" w:rsidP="00BB1D17">
            <w:pPr>
              <w:widowControl/>
              <w:snapToGrid w:val="0"/>
              <w:spacing w:before="0" w:line="240" w:lineRule="auto"/>
              <w:ind w:firstLine="0"/>
              <w:jc w:val="center"/>
              <w:rPr>
                <w:sz w:val="18"/>
                <w:szCs w:val="18"/>
              </w:rPr>
            </w:pPr>
          </w:p>
        </w:tc>
      </w:tr>
      <w:tr w:rsidR="00386B88" w:rsidRPr="004875B5" w14:paraId="0E55B4FA" w14:textId="77777777" w:rsidTr="00386B88">
        <w:trPr>
          <w:trHeight w:val="340"/>
          <w:jc w:val="center"/>
        </w:trPr>
        <w:tc>
          <w:tcPr>
            <w:tcW w:w="803" w:type="dxa"/>
            <w:vMerge/>
            <w:tcBorders>
              <w:left w:val="nil"/>
              <w:right w:val="single" w:sz="4" w:space="0" w:color="auto"/>
            </w:tcBorders>
            <w:vAlign w:val="center"/>
          </w:tcPr>
          <w:p w14:paraId="4B9C449A" w14:textId="77777777" w:rsidR="00386B88" w:rsidRPr="004875B5" w:rsidRDefault="00386B88" w:rsidP="00BB1D17">
            <w:pPr>
              <w:widowControl/>
              <w:snapToGrid w:val="0"/>
              <w:spacing w:before="0" w:line="240" w:lineRule="auto"/>
              <w:ind w:firstLine="0"/>
              <w:jc w:val="center"/>
              <w:rPr>
                <w:sz w:val="18"/>
                <w:szCs w:val="18"/>
              </w:rPr>
            </w:pPr>
          </w:p>
        </w:tc>
        <w:tc>
          <w:tcPr>
            <w:tcW w:w="1858" w:type="dxa"/>
            <w:gridSpan w:val="2"/>
            <w:vMerge/>
            <w:tcBorders>
              <w:left w:val="single" w:sz="4" w:space="0" w:color="auto"/>
              <w:right w:val="single" w:sz="4" w:space="0" w:color="auto"/>
            </w:tcBorders>
            <w:vAlign w:val="center"/>
          </w:tcPr>
          <w:p w14:paraId="4500A694" w14:textId="77777777" w:rsidR="00386B88" w:rsidRPr="004875B5" w:rsidRDefault="00386B88" w:rsidP="00BB1D17">
            <w:pPr>
              <w:widowControl/>
              <w:snapToGrid w:val="0"/>
              <w:spacing w:before="0" w:line="240" w:lineRule="auto"/>
              <w:ind w:firstLine="0"/>
              <w:jc w:val="center"/>
              <w:rPr>
                <w:sz w:val="18"/>
                <w:szCs w:val="18"/>
              </w:rPr>
            </w:pPr>
          </w:p>
        </w:tc>
        <w:tc>
          <w:tcPr>
            <w:tcW w:w="2069" w:type="dxa"/>
            <w:tcBorders>
              <w:top w:val="single" w:sz="4" w:space="0" w:color="auto"/>
              <w:left w:val="single" w:sz="4" w:space="0" w:color="auto"/>
              <w:bottom w:val="single" w:sz="4" w:space="0" w:color="auto"/>
              <w:right w:val="single" w:sz="4" w:space="0" w:color="auto"/>
            </w:tcBorders>
            <w:vAlign w:val="center"/>
          </w:tcPr>
          <w:p w14:paraId="4503656A" w14:textId="17213E62" w:rsidR="00386B88" w:rsidRPr="004875B5" w:rsidRDefault="00386B88" w:rsidP="00BB1D17">
            <w:pPr>
              <w:snapToGrid w:val="0"/>
              <w:spacing w:before="0" w:line="240" w:lineRule="auto"/>
              <w:ind w:firstLine="0"/>
              <w:jc w:val="center"/>
              <w:rPr>
                <w:sz w:val="18"/>
                <w:szCs w:val="18"/>
              </w:rPr>
            </w:pPr>
            <w:r w:rsidRPr="004875B5">
              <w:rPr>
                <w:kern w:val="0"/>
                <w:sz w:val="18"/>
                <w:szCs w:val="18"/>
              </w:rPr>
              <w:t>动植物油</w:t>
            </w:r>
          </w:p>
        </w:tc>
        <w:tc>
          <w:tcPr>
            <w:tcW w:w="4514" w:type="dxa"/>
            <w:gridSpan w:val="4"/>
            <w:tcBorders>
              <w:top w:val="single" w:sz="4" w:space="0" w:color="auto"/>
              <w:left w:val="single" w:sz="4" w:space="0" w:color="auto"/>
              <w:bottom w:val="single" w:sz="4" w:space="0" w:color="auto"/>
              <w:right w:val="single" w:sz="4" w:space="0" w:color="auto"/>
            </w:tcBorders>
            <w:vAlign w:val="center"/>
          </w:tcPr>
          <w:p w14:paraId="2E5671B2" w14:textId="7920C35D" w:rsidR="00386B88" w:rsidRPr="004875B5" w:rsidRDefault="00FF6D2D" w:rsidP="00386B88">
            <w:pPr>
              <w:snapToGrid w:val="0"/>
              <w:spacing w:before="0" w:line="240" w:lineRule="auto"/>
              <w:ind w:firstLine="0"/>
              <w:jc w:val="center"/>
              <w:rPr>
                <w:sz w:val="18"/>
                <w:szCs w:val="18"/>
              </w:rPr>
            </w:pPr>
            <w:r w:rsidRPr="004875B5">
              <w:rPr>
                <w:spacing w:val="-6"/>
                <w:sz w:val="18"/>
                <w:szCs w:val="18"/>
              </w:rPr>
              <w:t>21.470</w:t>
            </w:r>
            <w:r w:rsidR="00386B88" w:rsidRPr="004875B5">
              <w:rPr>
                <w:spacing w:val="-6"/>
                <w:sz w:val="18"/>
                <w:szCs w:val="18"/>
              </w:rPr>
              <w:t>mg/L</w:t>
            </w:r>
            <w:r w:rsidR="00386B88" w:rsidRPr="004875B5">
              <w:rPr>
                <w:spacing w:val="-6"/>
                <w:sz w:val="18"/>
                <w:szCs w:val="18"/>
              </w:rPr>
              <w:t>，</w:t>
            </w:r>
            <w:r w:rsidR="00386B88" w:rsidRPr="004875B5">
              <w:rPr>
                <w:spacing w:val="-6"/>
                <w:sz w:val="18"/>
                <w:szCs w:val="18"/>
              </w:rPr>
              <w:t>1.967t/a</w:t>
            </w:r>
          </w:p>
        </w:tc>
        <w:tc>
          <w:tcPr>
            <w:tcW w:w="1954" w:type="dxa"/>
            <w:vMerge/>
            <w:tcBorders>
              <w:left w:val="single" w:sz="4" w:space="0" w:color="auto"/>
              <w:right w:val="single" w:sz="4" w:space="0" w:color="auto"/>
            </w:tcBorders>
            <w:vAlign w:val="center"/>
          </w:tcPr>
          <w:p w14:paraId="45547981" w14:textId="77777777" w:rsidR="00386B88" w:rsidRPr="004875B5" w:rsidRDefault="00386B88" w:rsidP="00BB1D17">
            <w:pPr>
              <w:widowControl/>
              <w:snapToGrid w:val="0"/>
              <w:spacing w:before="0" w:line="240" w:lineRule="auto"/>
              <w:ind w:firstLine="0"/>
              <w:jc w:val="center"/>
              <w:rPr>
                <w:sz w:val="18"/>
                <w:szCs w:val="18"/>
              </w:rPr>
            </w:pPr>
          </w:p>
        </w:tc>
        <w:tc>
          <w:tcPr>
            <w:tcW w:w="2255" w:type="dxa"/>
            <w:vMerge/>
            <w:tcBorders>
              <w:left w:val="single" w:sz="4" w:space="0" w:color="auto"/>
              <w:right w:val="single" w:sz="4" w:space="0" w:color="auto"/>
            </w:tcBorders>
            <w:vAlign w:val="center"/>
          </w:tcPr>
          <w:p w14:paraId="54C61A69" w14:textId="77777777" w:rsidR="00386B88" w:rsidRPr="004875B5" w:rsidRDefault="00386B88" w:rsidP="00BB1D17">
            <w:pPr>
              <w:widowControl/>
              <w:snapToGrid w:val="0"/>
              <w:spacing w:before="0" w:line="240" w:lineRule="auto"/>
              <w:ind w:firstLine="0"/>
              <w:jc w:val="center"/>
              <w:rPr>
                <w:sz w:val="18"/>
                <w:szCs w:val="18"/>
              </w:rPr>
            </w:pPr>
          </w:p>
        </w:tc>
        <w:tc>
          <w:tcPr>
            <w:tcW w:w="773" w:type="dxa"/>
            <w:vMerge/>
            <w:tcBorders>
              <w:left w:val="single" w:sz="4" w:space="0" w:color="auto"/>
              <w:right w:val="single" w:sz="4" w:space="0" w:color="auto"/>
            </w:tcBorders>
            <w:vAlign w:val="center"/>
          </w:tcPr>
          <w:p w14:paraId="4EF01219" w14:textId="77777777" w:rsidR="00386B88" w:rsidRPr="004875B5" w:rsidRDefault="00386B88" w:rsidP="00BB1D17">
            <w:pPr>
              <w:widowControl/>
              <w:snapToGrid w:val="0"/>
              <w:spacing w:before="0" w:line="240" w:lineRule="auto"/>
              <w:ind w:firstLine="0"/>
              <w:jc w:val="center"/>
              <w:rPr>
                <w:sz w:val="18"/>
                <w:szCs w:val="18"/>
              </w:rPr>
            </w:pPr>
          </w:p>
        </w:tc>
        <w:tc>
          <w:tcPr>
            <w:tcW w:w="807" w:type="dxa"/>
            <w:gridSpan w:val="2"/>
            <w:vMerge/>
            <w:tcBorders>
              <w:left w:val="single" w:sz="4" w:space="0" w:color="auto"/>
              <w:right w:val="nil"/>
            </w:tcBorders>
            <w:vAlign w:val="center"/>
          </w:tcPr>
          <w:p w14:paraId="6AF32EC2" w14:textId="77777777" w:rsidR="00386B88" w:rsidRPr="004875B5" w:rsidRDefault="00386B88" w:rsidP="00BB1D17">
            <w:pPr>
              <w:widowControl/>
              <w:snapToGrid w:val="0"/>
              <w:spacing w:before="0" w:line="240" w:lineRule="auto"/>
              <w:ind w:firstLine="0"/>
              <w:jc w:val="center"/>
              <w:rPr>
                <w:sz w:val="18"/>
                <w:szCs w:val="18"/>
              </w:rPr>
            </w:pPr>
          </w:p>
        </w:tc>
      </w:tr>
      <w:tr w:rsidR="00386B88" w:rsidRPr="004875B5" w14:paraId="13BAD2F3" w14:textId="77777777" w:rsidTr="00386B88">
        <w:trPr>
          <w:trHeight w:val="340"/>
          <w:jc w:val="center"/>
        </w:trPr>
        <w:tc>
          <w:tcPr>
            <w:tcW w:w="803" w:type="dxa"/>
            <w:vMerge w:val="restart"/>
            <w:tcBorders>
              <w:top w:val="single" w:sz="4" w:space="0" w:color="auto"/>
              <w:left w:val="nil"/>
              <w:right w:val="single" w:sz="4" w:space="0" w:color="auto"/>
            </w:tcBorders>
            <w:vAlign w:val="center"/>
          </w:tcPr>
          <w:p w14:paraId="090C8EE6" w14:textId="77777777" w:rsidR="00386B88" w:rsidRPr="004875B5" w:rsidRDefault="00386B88" w:rsidP="00F51F1D">
            <w:pPr>
              <w:snapToGrid w:val="0"/>
              <w:spacing w:before="0" w:line="240" w:lineRule="auto"/>
              <w:ind w:firstLine="0"/>
              <w:jc w:val="center"/>
              <w:rPr>
                <w:sz w:val="18"/>
                <w:szCs w:val="18"/>
              </w:rPr>
            </w:pPr>
            <w:r w:rsidRPr="004875B5">
              <w:rPr>
                <w:sz w:val="18"/>
                <w:szCs w:val="18"/>
              </w:rPr>
              <w:t>固</w:t>
            </w:r>
          </w:p>
          <w:p w14:paraId="41D2CA3F" w14:textId="77777777" w:rsidR="00386B88" w:rsidRPr="004875B5" w:rsidRDefault="00386B88" w:rsidP="00F51F1D">
            <w:pPr>
              <w:snapToGrid w:val="0"/>
              <w:spacing w:before="0" w:line="240" w:lineRule="auto"/>
              <w:ind w:firstLine="0"/>
              <w:jc w:val="center"/>
              <w:rPr>
                <w:sz w:val="18"/>
                <w:szCs w:val="18"/>
              </w:rPr>
            </w:pPr>
            <w:r w:rsidRPr="004875B5">
              <w:rPr>
                <w:sz w:val="18"/>
                <w:szCs w:val="18"/>
              </w:rPr>
              <w:t>体</w:t>
            </w:r>
          </w:p>
          <w:p w14:paraId="4EA5B1AC" w14:textId="77777777" w:rsidR="00386B88" w:rsidRPr="004875B5" w:rsidRDefault="00386B88" w:rsidP="00F51F1D">
            <w:pPr>
              <w:snapToGrid w:val="0"/>
              <w:spacing w:before="0" w:line="240" w:lineRule="auto"/>
              <w:ind w:firstLine="0"/>
              <w:jc w:val="center"/>
              <w:rPr>
                <w:sz w:val="18"/>
                <w:szCs w:val="18"/>
              </w:rPr>
            </w:pPr>
            <w:r w:rsidRPr="004875B5">
              <w:rPr>
                <w:sz w:val="18"/>
                <w:szCs w:val="18"/>
              </w:rPr>
              <w:t>废</w:t>
            </w:r>
          </w:p>
          <w:p w14:paraId="459DE4B5" w14:textId="77777777" w:rsidR="00386B88" w:rsidRPr="004875B5" w:rsidRDefault="00386B88" w:rsidP="00F51F1D">
            <w:pPr>
              <w:snapToGrid w:val="0"/>
              <w:spacing w:before="0" w:line="240" w:lineRule="auto"/>
              <w:ind w:firstLine="0"/>
              <w:jc w:val="center"/>
              <w:rPr>
                <w:sz w:val="18"/>
                <w:szCs w:val="18"/>
              </w:rPr>
            </w:pPr>
            <w:r w:rsidRPr="004875B5">
              <w:rPr>
                <w:sz w:val="18"/>
                <w:szCs w:val="18"/>
              </w:rPr>
              <w:lastRenderedPageBreak/>
              <w:t>物</w:t>
            </w:r>
          </w:p>
        </w:tc>
        <w:tc>
          <w:tcPr>
            <w:tcW w:w="1858" w:type="dxa"/>
            <w:gridSpan w:val="2"/>
            <w:tcBorders>
              <w:top w:val="single" w:sz="4" w:space="0" w:color="auto"/>
              <w:left w:val="single" w:sz="4" w:space="0" w:color="auto"/>
              <w:bottom w:val="single" w:sz="4" w:space="0" w:color="auto"/>
              <w:right w:val="single" w:sz="4" w:space="0" w:color="auto"/>
            </w:tcBorders>
            <w:vAlign w:val="center"/>
          </w:tcPr>
          <w:p w14:paraId="555BC9B2" w14:textId="77777777" w:rsidR="00386B88" w:rsidRPr="004875B5" w:rsidRDefault="00386B88" w:rsidP="00F51F1D">
            <w:pPr>
              <w:snapToGrid w:val="0"/>
              <w:spacing w:before="0" w:line="240" w:lineRule="auto"/>
              <w:ind w:firstLine="0"/>
              <w:jc w:val="center"/>
              <w:rPr>
                <w:sz w:val="18"/>
                <w:szCs w:val="18"/>
              </w:rPr>
            </w:pPr>
            <w:r w:rsidRPr="004875B5">
              <w:rPr>
                <w:sz w:val="18"/>
                <w:szCs w:val="18"/>
              </w:rPr>
              <w:lastRenderedPageBreak/>
              <w:t>日常生活</w:t>
            </w:r>
          </w:p>
        </w:tc>
        <w:tc>
          <w:tcPr>
            <w:tcW w:w="2069" w:type="dxa"/>
            <w:tcBorders>
              <w:top w:val="single" w:sz="4" w:space="0" w:color="auto"/>
              <w:left w:val="single" w:sz="4" w:space="0" w:color="auto"/>
              <w:bottom w:val="single" w:sz="4" w:space="0" w:color="auto"/>
              <w:right w:val="single" w:sz="4" w:space="0" w:color="auto"/>
            </w:tcBorders>
            <w:vAlign w:val="center"/>
          </w:tcPr>
          <w:p w14:paraId="3D55989E" w14:textId="77777777" w:rsidR="00386B88" w:rsidRPr="004875B5" w:rsidRDefault="00386B88" w:rsidP="00F51F1D">
            <w:pPr>
              <w:snapToGrid w:val="0"/>
              <w:spacing w:before="0" w:line="240" w:lineRule="auto"/>
              <w:ind w:firstLine="0"/>
              <w:jc w:val="center"/>
              <w:rPr>
                <w:sz w:val="18"/>
                <w:szCs w:val="18"/>
              </w:rPr>
            </w:pPr>
            <w:r w:rsidRPr="004875B5">
              <w:rPr>
                <w:sz w:val="18"/>
                <w:szCs w:val="18"/>
              </w:rPr>
              <w:t>生活垃圾</w:t>
            </w:r>
          </w:p>
        </w:tc>
        <w:tc>
          <w:tcPr>
            <w:tcW w:w="4514" w:type="dxa"/>
            <w:gridSpan w:val="4"/>
            <w:tcBorders>
              <w:top w:val="single" w:sz="4" w:space="0" w:color="auto"/>
              <w:left w:val="single" w:sz="4" w:space="0" w:color="auto"/>
              <w:bottom w:val="single" w:sz="4" w:space="0" w:color="auto"/>
              <w:right w:val="single" w:sz="4" w:space="0" w:color="auto"/>
            </w:tcBorders>
            <w:vAlign w:val="center"/>
          </w:tcPr>
          <w:p w14:paraId="17CCAEE8" w14:textId="77777777" w:rsidR="00386B88" w:rsidRPr="004875B5" w:rsidRDefault="00386B88" w:rsidP="00F51F1D">
            <w:pPr>
              <w:snapToGrid w:val="0"/>
              <w:spacing w:before="0" w:line="240" w:lineRule="auto"/>
              <w:ind w:firstLine="0"/>
              <w:jc w:val="center"/>
              <w:rPr>
                <w:sz w:val="18"/>
                <w:szCs w:val="18"/>
              </w:rPr>
            </w:pPr>
            <w:r w:rsidRPr="004875B5">
              <w:rPr>
                <w:sz w:val="18"/>
                <w:szCs w:val="18"/>
              </w:rPr>
              <w:t>0</w:t>
            </w:r>
          </w:p>
        </w:tc>
        <w:tc>
          <w:tcPr>
            <w:tcW w:w="1954" w:type="dxa"/>
            <w:tcBorders>
              <w:top w:val="single" w:sz="4" w:space="0" w:color="auto"/>
              <w:left w:val="single" w:sz="4" w:space="0" w:color="auto"/>
              <w:bottom w:val="single" w:sz="4" w:space="0" w:color="auto"/>
              <w:right w:val="single" w:sz="4" w:space="0" w:color="auto"/>
            </w:tcBorders>
            <w:vAlign w:val="center"/>
          </w:tcPr>
          <w:p w14:paraId="225EB507" w14:textId="77777777" w:rsidR="00386B88" w:rsidRPr="004875B5" w:rsidRDefault="00386B88" w:rsidP="00F51F1D">
            <w:pPr>
              <w:snapToGrid w:val="0"/>
              <w:spacing w:before="0" w:line="240" w:lineRule="auto"/>
              <w:ind w:firstLine="0"/>
              <w:jc w:val="center"/>
              <w:rPr>
                <w:sz w:val="18"/>
                <w:szCs w:val="18"/>
              </w:rPr>
            </w:pPr>
            <w:r w:rsidRPr="004875B5">
              <w:rPr>
                <w:sz w:val="18"/>
                <w:szCs w:val="18"/>
              </w:rPr>
              <w:t>交由环卫部门处理</w:t>
            </w:r>
          </w:p>
        </w:tc>
        <w:tc>
          <w:tcPr>
            <w:tcW w:w="2255" w:type="dxa"/>
            <w:tcBorders>
              <w:top w:val="single" w:sz="4" w:space="0" w:color="auto"/>
              <w:left w:val="single" w:sz="4" w:space="0" w:color="auto"/>
              <w:bottom w:val="single" w:sz="4" w:space="0" w:color="auto"/>
              <w:right w:val="single" w:sz="4" w:space="0" w:color="auto"/>
            </w:tcBorders>
            <w:vAlign w:val="center"/>
          </w:tcPr>
          <w:p w14:paraId="2653909B" w14:textId="77777777" w:rsidR="00386B88" w:rsidRPr="004875B5" w:rsidRDefault="00386B88" w:rsidP="00F51F1D">
            <w:pPr>
              <w:snapToGrid w:val="0"/>
              <w:spacing w:before="0" w:line="240" w:lineRule="auto"/>
              <w:ind w:firstLine="0"/>
              <w:jc w:val="center"/>
              <w:rPr>
                <w:sz w:val="18"/>
                <w:szCs w:val="18"/>
              </w:rPr>
            </w:pPr>
            <w:r w:rsidRPr="004875B5">
              <w:rPr>
                <w:sz w:val="18"/>
                <w:szCs w:val="18"/>
              </w:rPr>
              <w:t>/</w:t>
            </w:r>
          </w:p>
        </w:tc>
        <w:tc>
          <w:tcPr>
            <w:tcW w:w="773" w:type="dxa"/>
            <w:tcBorders>
              <w:top w:val="single" w:sz="4" w:space="0" w:color="auto"/>
              <w:left w:val="single" w:sz="4" w:space="0" w:color="auto"/>
              <w:bottom w:val="single" w:sz="4" w:space="0" w:color="auto"/>
              <w:right w:val="single" w:sz="4" w:space="0" w:color="auto"/>
            </w:tcBorders>
            <w:vAlign w:val="center"/>
          </w:tcPr>
          <w:p w14:paraId="6EDF5396" w14:textId="77777777" w:rsidR="00386B88" w:rsidRPr="004875B5" w:rsidRDefault="00386B88" w:rsidP="00F51F1D">
            <w:pPr>
              <w:snapToGrid w:val="0"/>
              <w:spacing w:before="0" w:line="240" w:lineRule="auto"/>
              <w:ind w:firstLine="0"/>
              <w:jc w:val="center"/>
              <w:rPr>
                <w:sz w:val="18"/>
                <w:szCs w:val="18"/>
              </w:rPr>
            </w:pPr>
            <w:r w:rsidRPr="004875B5">
              <w:rPr>
                <w:sz w:val="18"/>
                <w:szCs w:val="18"/>
              </w:rPr>
              <w:t>/</w:t>
            </w:r>
          </w:p>
        </w:tc>
        <w:tc>
          <w:tcPr>
            <w:tcW w:w="807" w:type="dxa"/>
            <w:gridSpan w:val="2"/>
            <w:tcBorders>
              <w:top w:val="single" w:sz="4" w:space="0" w:color="auto"/>
              <w:left w:val="single" w:sz="4" w:space="0" w:color="auto"/>
              <w:bottom w:val="single" w:sz="4" w:space="0" w:color="auto"/>
              <w:right w:val="nil"/>
            </w:tcBorders>
            <w:vAlign w:val="center"/>
          </w:tcPr>
          <w:p w14:paraId="08969410" w14:textId="77777777" w:rsidR="00386B88" w:rsidRPr="004875B5" w:rsidRDefault="00386B88" w:rsidP="00F51F1D">
            <w:pPr>
              <w:snapToGrid w:val="0"/>
              <w:spacing w:before="0" w:line="240" w:lineRule="auto"/>
              <w:ind w:firstLine="0"/>
              <w:jc w:val="center"/>
              <w:rPr>
                <w:sz w:val="18"/>
                <w:szCs w:val="18"/>
              </w:rPr>
            </w:pPr>
            <w:r w:rsidRPr="004875B5">
              <w:rPr>
                <w:sz w:val="18"/>
                <w:szCs w:val="18"/>
              </w:rPr>
              <w:t>/</w:t>
            </w:r>
          </w:p>
        </w:tc>
      </w:tr>
      <w:tr w:rsidR="00386B88" w:rsidRPr="004875B5" w14:paraId="2812F4C3" w14:textId="77777777" w:rsidTr="00386B88">
        <w:trPr>
          <w:trHeight w:val="340"/>
          <w:jc w:val="center"/>
        </w:trPr>
        <w:tc>
          <w:tcPr>
            <w:tcW w:w="803" w:type="dxa"/>
            <w:vMerge/>
            <w:tcBorders>
              <w:left w:val="nil"/>
              <w:right w:val="single" w:sz="4" w:space="0" w:color="auto"/>
            </w:tcBorders>
            <w:vAlign w:val="center"/>
          </w:tcPr>
          <w:p w14:paraId="013B8368" w14:textId="77777777" w:rsidR="00386B88" w:rsidRPr="004875B5" w:rsidRDefault="00386B88" w:rsidP="00F51F1D">
            <w:pPr>
              <w:widowControl/>
              <w:snapToGrid w:val="0"/>
              <w:spacing w:before="0" w:line="240" w:lineRule="auto"/>
              <w:ind w:firstLine="0"/>
              <w:jc w:val="left"/>
              <w:rPr>
                <w:sz w:val="18"/>
                <w:szCs w:val="18"/>
              </w:rPr>
            </w:pPr>
          </w:p>
        </w:tc>
        <w:tc>
          <w:tcPr>
            <w:tcW w:w="1858" w:type="dxa"/>
            <w:gridSpan w:val="2"/>
            <w:vMerge w:val="restart"/>
            <w:tcBorders>
              <w:top w:val="single" w:sz="4" w:space="0" w:color="auto"/>
              <w:left w:val="single" w:sz="4" w:space="0" w:color="auto"/>
              <w:right w:val="single" w:sz="4" w:space="0" w:color="auto"/>
            </w:tcBorders>
            <w:vAlign w:val="center"/>
          </w:tcPr>
          <w:p w14:paraId="632CD910" w14:textId="77777777" w:rsidR="00386B88" w:rsidRPr="004875B5" w:rsidRDefault="00386B88" w:rsidP="00F51F1D">
            <w:pPr>
              <w:snapToGrid w:val="0"/>
              <w:spacing w:before="0" w:line="240" w:lineRule="auto"/>
              <w:ind w:firstLine="0"/>
              <w:jc w:val="center"/>
              <w:rPr>
                <w:sz w:val="18"/>
                <w:szCs w:val="18"/>
              </w:rPr>
            </w:pPr>
            <w:r w:rsidRPr="004875B5">
              <w:rPr>
                <w:sz w:val="18"/>
                <w:szCs w:val="18"/>
              </w:rPr>
              <w:t>一般固体废物</w:t>
            </w:r>
          </w:p>
        </w:tc>
        <w:tc>
          <w:tcPr>
            <w:tcW w:w="2069" w:type="dxa"/>
            <w:tcBorders>
              <w:top w:val="single" w:sz="4" w:space="0" w:color="auto"/>
              <w:left w:val="single" w:sz="4" w:space="0" w:color="auto"/>
              <w:bottom w:val="single" w:sz="4" w:space="0" w:color="auto"/>
              <w:right w:val="single" w:sz="4" w:space="0" w:color="auto"/>
            </w:tcBorders>
            <w:vAlign w:val="center"/>
          </w:tcPr>
          <w:p w14:paraId="4A902211" w14:textId="423476B6" w:rsidR="00386B88" w:rsidRPr="004875B5" w:rsidRDefault="00386B88" w:rsidP="00F51F1D">
            <w:pPr>
              <w:snapToGrid w:val="0"/>
              <w:spacing w:before="0" w:line="240" w:lineRule="auto"/>
              <w:ind w:firstLine="0"/>
              <w:jc w:val="center"/>
              <w:rPr>
                <w:sz w:val="18"/>
                <w:szCs w:val="18"/>
              </w:rPr>
            </w:pPr>
            <w:r w:rsidRPr="004875B5">
              <w:rPr>
                <w:kern w:val="0"/>
                <w:sz w:val="18"/>
                <w:szCs w:val="18"/>
              </w:rPr>
              <w:t>不合格</w:t>
            </w:r>
            <w:r w:rsidRPr="004875B5">
              <w:rPr>
                <w:kern w:val="0"/>
                <w:sz w:val="21"/>
                <w:szCs w:val="21"/>
              </w:rPr>
              <w:t>家禽</w:t>
            </w:r>
          </w:p>
        </w:tc>
        <w:tc>
          <w:tcPr>
            <w:tcW w:w="4514" w:type="dxa"/>
            <w:gridSpan w:val="4"/>
            <w:tcBorders>
              <w:top w:val="single" w:sz="4" w:space="0" w:color="auto"/>
              <w:left w:val="single" w:sz="4" w:space="0" w:color="auto"/>
              <w:bottom w:val="single" w:sz="4" w:space="0" w:color="auto"/>
              <w:right w:val="single" w:sz="4" w:space="0" w:color="auto"/>
            </w:tcBorders>
            <w:vAlign w:val="center"/>
          </w:tcPr>
          <w:p w14:paraId="1677B0A8" w14:textId="77777777" w:rsidR="00386B88" w:rsidRPr="004875B5" w:rsidRDefault="00386B88" w:rsidP="00F51F1D">
            <w:pPr>
              <w:snapToGrid w:val="0"/>
              <w:spacing w:before="0" w:line="240" w:lineRule="auto"/>
              <w:ind w:firstLine="0"/>
              <w:jc w:val="center"/>
              <w:rPr>
                <w:sz w:val="18"/>
                <w:szCs w:val="18"/>
              </w:rPr>
            </w:pPr>
            <w:r w:rsidRPr="004875B5">
              <w:rPr>
                <w:sz w:val="18"/>
                <w:szCs w:val="18"/>
              </w:rPr>
              <w:t>0</w:t>
            </w:r>
          </w:p>
        </w:tc>
        <w:tc>
          <w:tcPr>
            <w:tcW w:w="1954" w:type="dxa"/>
            <w:tcBorders>
              <w:top w:val="single" w:sz="4" w:space="0" w:color="auto"/>
              <w:left w:val="single" w:sz="4" w:space="0" w:color="auto"/>
              <w:bottom w:val="single" w:sz="4" w:space="0" w:color="auto"/>
              <w:right w:val="single" w:sz="4" w:space="0" w:color="auto"/>
            </w:tcBorders>
            <w:vAlign w:val="center"/>
          </w:tcPr>
          <w:p w14:paraId="08C0E5A4" w14:textId="31DCA8CC" w:rsidR="00386B88" w:rsidRPr="004875B5" w:rsidRDefault="00386B88" w:rsidP="00F51F1D">
            <w:pPr>
              <w:snapToGrid w:val="0"/>
              <w:spacing w:before="0" w:line="240" w:lineRule="auto"/>
              <w:ind w:firstLine="0"/>
              <w:jc w:val="center"/>
              <w:rPr>
                <w:sz w:val="18"/>
                <w:szCs w:val="18"/>
              </w:rPr>
            </w:pPr>
            <w:r w:rsidRPr="004875B5">
              <w:rPr>
                <w:kern w:val="0"/>
                <w:sz w:val="21"/>
                <w:szCs w:val="21"/>
              </w:rPr>
              <w:t>委托有资质无害化处置单位处置</w:t>
            </w:r>
          </w:p>
        </w:tc>
        <w:tc>
          <w:tcPr>
            <w:tcW w:w="2255" w:type="dxa"/>
            <w:vMerge w:val="restart"/>
            <w:tcBorders>
              <w:top w:val="single" w:sz="4" w:space="0" w:color="auto"/>
              <w:left w:val="single" w:sz="4" w:space="0" w:color="auto"/>
              <w:right w:val="single" w:sz="4" w:space="0" w:color="auto"/>
            </w:tcBorders>
            <w:vAlign w:val="center"/>
          </w:tcPr>
          <w:p w14:paraId="6B36786D" w14:textId="77777777" w:rsidR="00386B88" w:rsidRPr="004875B5" w:rsidRDefault="00386B88" w:rsidP="00F51F1D">
            <w:pPr>
              <w:snapToGrid w:val="0"/>
              <w:spacing w:before="0" w:line="240" w:lineRule="auto"/>
              <w:ind w:firstLine="0"/>
              <w:jc w:val="center"/>
              <w:rPr>
                <w:sz w:val="18"/>
                <w:szCs w:val="18"/>
              </w:rPr>
            </w:pPr>
            <w:r w:rsidRPr="004875B5">
              <w:rPr>
                <w:sz w:val="18"/>
                <w:szCs w:val="18"/>
              </w:rPr>
              <w:t>不外排</w:t>
            </w:r>
          </w:p>
        </w:tc>
        <w:tc>
          <w:tcPr>
            <w:tcW w:w="773" w:type="dxa"/>
            <w:tcBorders>
              <w:top w:val="single" w:sz="4" w:space="0" w:color="auto"/>
              <w:left w:val="single" w:sz="4" w:space="0" w:color="auto"/>
              <w:bottom w:val="single" w:sz="4" w:space="0" w:color="auto"/>
              <w:right w:val="single" w:sz="4" w:space="0" w:color="auto"/>
            </w:tcBorders>
            <w:vAlign w:val="center"/>
          </w:tcPr>
          <w:p w14:paraId="23B6E21D" w14:textId="77777777" w:rsidR="00386B88" w:rsidRPr="004875B5" w:rsidRDefault="00386B88" w:rsidP="00F51F1D">
            <w:pPr>
              <w:snapToGrid w:val="0"/>
              <w:spacing w:before="0" w:line="240" w:lineRule="auto"/>
              <w:ind w:firstLine="0"/>
              <w:jc w:val="center"/>
              <w:rPr>
                <w:sz w:val="18"/>
                <w:szCs w:val="18"/>
              </w:rPr>
            </w:pPr>
            <w:r w:rsidRPr="004875B5">
              <w:rPr>
                <w:sz w:val="18"/>
                <w:szCs w:val="18"/>
              </w:rPr>
              <w:t>/</w:t>
            </w:r>
          </w:p>
        </w:tc>
        <w:tc>
          <w:tcPr>
            <w:tcW w:w="807" w:type="dxa"/>
            <w:gridSpan w:val="2"/>
            <w:tcBorders>
              <w:top w:val="single" w:sz="4" w:space="0" w:color="auto"/>
              <w:left w:val="single" w:sz="4" w:space="0" w:color="auto"/>
              <w:bottom w:val="single" w:sz="4" w:space="0" w:color="auto"/>
              <w:right w:val="nil"/>
            </w:tcBorders>
            <w:vAlign w:val="center"/>
          </w:tcPr>
          <w:p w14:paraId="3A0D3765" w14:textId="77777777" w:rsidR="00386B88" w:rsidRPr="004875B5" w:rsidRDefault="00386B88" w:rsidP="00F51F1D">
            <w:pPr>
              <w:snapToGrid w:val="0"/>
              <w:spacing w:before="0" w:line="240" w:lineRule="auto"/>
              <w:ind w:firstLine="0"/>
              <w:jc w:val="center"/>
              <w:rPr>
                <w:sz w:val="18"/>
                <w:szCs w:val="18"/>
              </w:rPr>
            </w:pPr>
            <w:r w:rsidRPr="004875B5">
              <w:rPr>
                <w:sz w:val="18"/>
                <w:szCs w:val="18"/>
              </w:rPr>
              <w:t>/</w:t>
            </w:r>
          </w:p>
        </w:tc>
      </w:tr>
      <w:tr w:rsidR="00386B88" w:rsidRPr="004875B5" w14:paraId="67B9B4B1" w14:textId="77777777" w:rsidTr="00386B88">
        <w:trPr>
          <w:trHeight w:val="340"/>
          <w:jc w:val="center"/>
        </w:trPr>
        <w:tc>
          <w:tcPr>
            <w:tcW w:w="803" w:type="dxa"/>
            <w:vMerge/>
            <w:tcBorders>
              <w:left w:val="nil"/>
              <w:right w:val="single" w:sz="4" w:space="0" w:color="auto"/>
            </w:tcBorders>
            <w:vAlign w:val="center"/>
          </w:tcPr>
          <w:p w14:paraId="7A4492DC" w14:textId="77777777" w:rsidR="00386B88" w:rsidRPr="004875B5" w:rsidRDefault="00386B88" w:rsidP="00F51F1D">
            <w:pPr>
              <w:widowControl/>
              <w:snapToGrid w:val="0"/>
              <w:spacing w:before="0" w:line="240" w:lineRule="auto"/>
              <w:ind w:firstLine="0"/>
              <w:jc w:val="left"/>
              <w:rPr>
                <w:sz w:val="18"/>
                <w:szCs w:val="18"/>
              </w:rPr>
            </w:pPr>
          </w:p>
        </w:tc>
        <w:tc>
          <w:tcPr>
            <w:tcW w:w="1858" w:type="dxa"/>
            <w:gridSpan w:val="2"/>
            <w:vMerge/>
            <w:tcBorders>
              <w:left w:val="single" w:sz="4" w:space="0" w:color="auto"/>
              <w:right w:val="single" w:sz="4" w:space="0" w:color="auto"/>
            </w:tcBorders>
            <w:vAlign w:val="center"/>
          </w:tcPr>
          <w:p w14:paraId="33C300B4" w14:textId="77777777" w:rsidR="00386B88" w:rsidRPr="004875B5" w:rsidRDefault="00386B88" w:rsidP="00F51F1D">
            <w:pPr>
              <w:widowControl/>
              <w:snapToGrid w:val="0"/>
              <w:spacing w:before="0" w:line="240" w:lineRule="auto"/>
              <w:ind w:firstLine="0"/>
              <w:jc w:val="left"/>
              <w:rPr>
                <w:sz w:val="18"/>
                <w:szCs w:val="18"/>
              </w:rPr>
            </w:pPr>
          </w:p>
        </w:tc>
        <w:tc>
          <w:tcPr>
            <w:tcW w:w="2069" w:type="dxa"/>
            <w:tcBorders>
              <w:top w:val="single" w:sz="4" w:space="0" w:color="auto"/>
              <w:left w:val="single" w:sz="4" w:space="0" w:color="auto"/>
              <w:bottom w:val="single" w:sz="4" w:space="0" w:color="auto"/>
              <w:right w:val="single" w:sz="4" w:space="0" w:color="auto"/>
            </w:tcBorders>
            <w:vAlign w:val="center"/>
          </w:tcPr>
          <w:p w14:paraId="5AFEB9C1" w14:textId="2E82281B" w:rsidR="00386B88" w:rsidRPr="004875B5" w:rsidRDefault="00386B88" w:rsidP="00F51F1D">
            <w:pPr>
              <w:snapToGrid w:val="0"/>
              <w:spacing w:before="0" w:line="240" w:lineRule="auto"/>
              <w:ind w:firstLine="0"/>
              <w:jc w:val="center"/>
              <w:rPr>
                <w:sz w:val="18"/>
                <w:szCs w:val="18"/>
              </w:rPr>
            </w:pPr>
            <w:r w:rsidRPr="004875B5">
              <w:rPr>
                <w:kern w:val="0"/>
                <w:sz w:val="18"/>
                <w:szCs w:val="18"/>
              </w:rPr>
              <w:t>粪便</w:t>
            </w:r>
          </w:p>
        </w:tc>
        <w:tc>
          <w:tcPr>
            <w:tcW w:w="4514" w:type="dxa"/>
            <w:gridSpan w:val="4"/>
            <w:tcBorders>
              <w:top w:val="single" w:sz="4" w:space="0" w:color="auto"/>
              <w:left w:val="single" w:sz="4" w:space="0" w:color="auto"/>
              <w:bottom w:val="single" w:sz="4" w:space="0" w:color="auto"/>
              <w:right w:val="single" w:sz="4" w:space="0" w:color="auto"/>
            </w:tcBorders>
            <w:vAlign w:val="center"/>
          </w:tcPr>
          <w:p w14:paraId="7928FC13" w14:textId="77777777" w:rsidR="00386B88" w:rsidRPr="004875B5" w:rsidRDefault="00386B88" w:rsidP="00F51F1D">
            <w:pPr>
              <w:pStyle w:val="affff0"/>
              <w:snapToGrid w:val="0"/>
              <w:spacing w:line="240" w:lineRule="auto"/>
              <w:ind w:firstLineChars="0" w:firstLine="0"/>
              <w:jc w:val="center"/>
              <w:rPr>
                <w:rFonts w:hAnsi="Times New Roman"/>
                <w:sz w:val="18"/>
                <w:szCs w:val="18"/>
              </w:rPr>
            </w:pPr>
            <w:r w:rsidRPr="004875B5">
              <w:rPr>
                <w:rFonts w:hAnsi="Times New Roman"/>
                <w:sz w:val="18"/>
                <w:szCs w:val="18"/>
              </w:rPr>
              <w:t>0</w:t>
            </w:r>
          </w:p>
        </w:tc>
        <w:tc>
          <w:tcPr>
            <w:tcW w:w="1954" w:type="dxa"/>
            <w:tcBorders>
              <w:top w:val="single" w:sz="4" w:space="0" w:color="auto"/>
              <w:left w:val="single" w:sz="4" w:space="0" w:color="auto"/>
              <w:bottom w:val="single" w:sz="4" w:space="0" w:color="auto"/>
              <w:right w:val="single" w:sz="4" w:space="0" w:color="auto"/>
            </w:tcBorders>
            <w:vAlign w:val="center"/>
          </w:tcPr>
          <w:p w14:paraId="345B5260" w14:textId="51CDA6B3" w:rsidR="00386B88" w:rsidRPr="004875B5" w:rsidRDefault="00386B88" w:rsidP="00F51F1D">
            <w:pPr>
              <w:snapToGrid w:val="0"/>
              <w:spacing w:before="0" w:line="240" w:lineRule="auto"/>
              <w:ind w:firstLine="0"/>
              <w:jc w:val="center"/>
              <w:rPr>
                <w:sz w:val="18"/>
                <w:szCs w:val="18"/>
              </w:rPr>
            </w:pPr>
            <w:r w:rsidRPr="004875B5">
              <w:rPr>
                <w:kern w:val="0"/>
                <w:sz w:val="21"/>
                <w:szCs w:val="21"/>
              </w:rPr>
              <w:t>外售给有机肥加工企业</w:t>
            </w:r>
          </w:p>
        </w:tc>
        <w:tc>
          <w:tcPr>
            <w:tcW w:w="2255" w:type="dxa"/>
            <w:vMerge/>
            <w:tcBorders>
              <w:left w:val="single" w:sz="4" w:space="0" w:color="auto"/>
              <w:right w:val="single" w:sz="4" w:space="0" w:color="auto"/>
            </w:tcBorders>
            <w:vAlign w:val="center"/>
          </w:tcPr>
          <w:p w14:paraId="2E73EEE3" w14:textId="77777777" w:rsidR="00386B88" w:rsidRPr="004875B5" w:rsidRDefault="00386B88" w:rsidP="00F51F1D">
            <w:pPr>
              <w:widowControl/>
              <w:snapToGrid w:val="0"/>
              <w:spacing w:before="0" w:line="240" w:lineRule="auto"/>
              <w:ind w:firstLine="0"/>
              <w:jc w:val="left"/>
              <w:rPr>
                <w:sz w:val="18"/>
                <w:szCs w:val="18"/>
              </w:rPr>
            </w:pPr>
          </w:p>
        </w:tc>
        <w:tc>
          <w:tcPr>
            <w:tcW w:w="773" w:type="dxa"/>
            <w:tcBorders>
              <w:top w:val="single" w:sz="4" w:space="0" w:color="auto"/>
              <w:left w:val="single" w:sz="4" w:space="0" w:color="auto"/>
              <w:bottom w:val="single" w:sz="4" w:space="0" w:color="auto"/>
              <w:right w:val="single" w:sz="4" w:space="0" w:color="auto"/>
            </w:tcBorders>
            <w:vAlign w:val="center"/>
          </w:tcPr>
          <w:p w14:paraId="30A05547" w14:textId="77777777" w:rsidR="00386B88" w:rsidRPr="004875B5" w:rsidRDefault="00386B88" w:rsidP="00F51F1D">
            <w:pPr>
              <w:snapToGrid w:val="0"/>
              <w:spacing w:before="0" w:line="240" w:lineRule="auto"/>
              <w:ind w:firstLine="0"/>
              <w:jc w:val="center"/>
              <w:rPr>
                <w:sz w:val="18"/>
                <w:szCs w:val="18"/>
              </w:rPr>
            </w:pPr>
            <w:r w:rsidRPr="004875B5">
              <w:rPr>
                <w:sz w:val="18"/>
                <w:szCs w:val="18"/>
              </w:rPr>
              <w:t>/</w:t>
            </w:r>
          </w:p>
        </w:tc>
        <w:tc>
          <w:tcPr>
            <w:tcW w:w="807" w:type="dxa"/>
            <w:gridSpan w:val="2"/>
            <w:tcBorders>
              <w:top w:val="single" w:sz="4" w:space="0" w:color="auto"/>
              <w:left w:val="single" w:sz="4" w:space="0" w:color="auto"/>
              <w:bottom w:val="single" w:sz="4" w:space="0" w:color="auto"/>
              <w:right w:val="nil"/>
            </w:tcBorders>
            <w:vAlign w:val="center"/>
          </w:tcPr>
          <w:p w14:paraId="11F46454" w14:textId="77777777" w:rsidR="00386B88" w:rsidRPr="004875B5" w:rsidRDefault="00386B88" w:rsidP="00F51F1D">
            <w:pPr>
              <w:snapToGrid w:val="0"/>
              <w:spacing w:before="0" w:line="240" w:lineRule="auto"/>
              <w:ind w:firstLine="0"/>
              <w:jc w:val="center"/>
              <w:rPr>
                <w:sz w:val="18"/>
                <w:szCs w:val="18"/>
              </w:rPr>
            </w:pPr>
            <w:r w:rsidRPr="004875B5">
              <w:rPr>
                <w:sz w:val="18"/>
                <w:szCs w:val="18"/>
              </w:rPr>
              <w:t>/</w:t>
            </w:r>
          </w:p>
        </w:tc>
      </w:tr>
      <w:tr w:rsidR="00386B88" w:rsidRPr="004875B5" w14:paraId="51204DBF" w14:textId="77777777" w:rsidTr="00386B88">
        <w:trPr>
          <w:trHeight w:val="340"/>
          <w:jc w:val="center"/>
        </w:trPr>
        <w:tc>
          <w:tcPr>
            <w:tcW w:w="803" w:type="dxa"/>
            <w:vMerge/>
            <w:tcBorders>
              <w:left w:val="nil"/>
              <w:right w:val="single" w:sz="4" w:space="0" w:color="auto"/>
            </w:tcBorders>
            <w:vAlign w:val="center"/>
          </w:tcPr>
          <w:p w14:paraId="5A55E3C2" w14:textId="77777777" w:rsidR="00386B88" w:rsidRPr="004875B5" w:rsidRDefault="00386B88" w:rsidP="00F51F1D">
            <w:pPr>
              <w:widowControl/>
              <w:snapToGrid w:val="0"/>
              <w:spacing w:before="0" w:line="240" w:lineRule="auto"/>
              <w:ind w:firstLine="0"/>
              <w:jc w:val="left"/>
              <w:rPr>
                <w:sz w:val="18"/>
                <w:szCs w:val="18"/>
              </w:rPr>
            </w:pPr>
          </w:p>
        </w:tc>
        <w:tc>
          <w:tcPr>
            <w:tcW w:w="1858" w:type="dxa"/>
            <w:gridSpan w:val="2"/>
            <w:vMerge/>
            <w:tcBorders>
              <w:left w:val="single" w:sz="4" w:space="0" w:color="auto"/>
              <w:right w:val="single" w:sz="4" w:space="0" w:color="auto"/>
            </w:tcBorders>
            <w:vAlign w:val="center"/>
          </w:tcPr>
          <w:p w14:paraId="2C0F742D" w14:textId="77777777" w:rsidR="00386B88" w:rsidRPr="004875B5" w:rsidRDefault="00386B88" w:rsidP="00F51F1D">
            <w:pPr>
              <w:widowControl/>
              <w:snapToGrid w:val="0"/>
              <w:spacing w:before="0" w:line="240" w:lineRule="auto"/>
              <w:ind w:firstLine="0"/>
              <w:jc w:val="left"/>
              <w:rPr>
                <w:sz w:val="18"/>
                <w:szCs w:val="18"/>
              </w:rPr>
            </w:pPr>
          </w:p>
        </w:tc>
        <w:tc>
          <w:tcPr>
            <w:tcW w:w="2069" w:type="dxa"/>
            <w:tcBorders>
              <w:top w:val="single" w:sz="4" w:space="0" w:color="auto"/>
              <w:left w:val="single" w:sz="4" w:space="0" w:color="auto"/>
              <w:bottom w:val="single" w:sz="4" w:space="0" w:color="auto"/>
              <w:right w:val="single" w:sz="4" w:space="0" w:color="auto"/>
            </w:tcBorders>
            <w:vAlign w:val="center"/>
          </w:tcPr>
          <w:p w14:paraId="67E8AEFF" w14:textId="6639C863" w:rsidR="00386B88" w:rsidRPr="004875B5" w:rsidRDefault="00386B88" w:rsidP="00F51F1D">
            <w:pPr>
              <w:snapToGrid w:val="0"/>
              <w:spacing w:before="0" w:line="240" w:lineRule="auto"/>
              <w:ind w:firstLine="0"/>
              <w:jc w:val="center"/>
              <w:rPr>
                <w:sz w:val="18"/>
                <w:szCs w:val="18"/>
              </w:rPr>
            </w:pPr>
            <w:r w:rsidRPr="004875B5">
              <w:rPr>
                <w:kern w:val="0"/>
                <w:sz w:val="18"/>
                <w:szCs w:val="18"/>
              </w:rPr>
              <w:t>屠宰废弃物</w:t>
            </w:r>
          </w:p>
        </w:tc>
        <w:tc>
          <w:tcPr>
            <w:tcW w:w="4514" w:type="dxa"/>
            <w:gridSpan w:val="4"/>
            <w:tcBorders>
              <w:top w:val="single" w:sz="4" w:space="0" w:color="auto"/>
              <w:left w:val="single" w:sz="4" w:space="0" w:color="auto"/>
              <w:bottom w:val="single" w:sz="4" w:space="0" w:color="auto"/>
              <w:right w:val="single" w:sz="4" w:space="0" w:color="auto"/>
            </w:tcBorders>
            <w:vAlign w:val="center"/>
          </w:tcPr>
          <w:p w14:paraId="648E65DE" w14:textId="77777777" w:rsidR="00386B88" w:rsidRPr="004875B5" w:rsidRDefault="00386B88" w:rsidP="00F51F1D">
            <w:pPr>
              <w:pStyle w:val="affff0"/>
              <w:snapToGrid w:val="0"/>
              <w:spacing w:line="240" w:lineRule="auto"/>
              <w:ind w:firstLineChars="0" w:firstLine="0"/>
              <w:jc w:val="center"/>
              <w:rPr>
                <w:rFonts w:hAnsi="Times New Roman"/>
                <w:sz w:val="18"/>
                <w:szCs w:val="18"/>
              </w:rPr>
            </w:pPr>
            <w:r w:rsidRPr="004875B5">
              <w:rPr>
                <w:rFonts w:hAnsi="Times New Roman"/>
                <w:sz w:val="18"/>
                <w:szCs w:val="18"/>
              </w:rPr>
              <w:t>0</w:t>
            </w:r>
          </w:p>
        </w:tc>
        <w:tc>
          <w:tcPr>
            <w:tcW w:w="1954" w:type="dxa"/>
            <w:tcBorders>
              <w:top w:val="single" w:sz="4" w:space="0" w:color="auto"/>
              <w:left w:val="single" w:sz="4" w:space="0" w:color="auto"/>
              <w:bottom w:val="single" w:sz="4" w:space="0" w:color="auto"/>
              <w:right w:val="single" w:sz="4" w:space="0" w:color="auto"/>
            </w:tcBorders>
            <w:vAlign w:val="center"/>
          </w:tcPr>
          <w:p w14:paraId="45E6F1CE" w14:textId="44C02156" w:rsidR="00386B88" w:rsidRPr="004875B5" w:rsidRDefault="00386B88" w:rsidP="00F51F1D">
            <w:pPr>
              <w:snapToGrid w:val="0"/>
              <w:spacing w:before="0" w:line="240" w:lineRule="auto"/>
              <w:ind w:firstLine="0"/>
              <w:jc w:val="center"/>
              <w:rPr>
                <w:sz w:val="18"/>
                <w:szCs w:val="18"/>
              </w:rPr>
            </w:pPr>
            <w:r w:rsidRPr="004875B5">
              <w:rPr>
                <w:kern w:val="0"/>
                <w:sz w:val="21"/>
                <w:szCs w:val="21"/>
              </w:rPr>
              <w:t>委托有资质无害化处置单位处置</w:t>
            </w:r>
          </w:p>
        </w:tc>
        <w:tc>
          <w:tcPr>
            <w:tcW w:w="2255" w:type="dxa"/>
            <w:vMerge/>
            <w:tcBorders>
              <w:left w:val="single" w:sz="4" w:space="0" w:color="auto"/>
              <w:right w:val="single" w:sz="4" w:space="0" w:color="auto"/>
            </w:tcBorders>
            <w:vAlign w:val="center"/>
          </w:tcPr>
          <w:p w14:paraId="47D744DA" w14:textId="77777777" w:rsidR="00386B88" w:rsidRPr="004875B5" w:rsidRDefault="00386B88" w:rsidP="00F51F1D">
            <w:pPr>
              <w:widowControl/>
              <w:snapToGrid w:val="0"/>
              <w:spacing w:before="0" w:line="240" w:lineRule="auto"/>
              <w:ind w:firstLine="0"/>
              <w:jc w:val="left"/>
              <w:rPr>
                <w:sz w:val="18"/>
                <w:szCs w:val="18"/>
              </w:rPr>
            </w:pPr>
          </w:p>
        </w:tc>
        <w:tc>
          <w:tcPr>
            <w:tcW w:w="773" w:type="dxa"/>
            <w:tcBorders>
              <w:top w:val="single" w:sz="4" w:space="0" w:color="auto"/>
              <w:left w:val="single" w:sz="4" w:space="0" w:color="auto"/>
              <w:bottom w:val="single" w:sz="4" w:space="0" w:color="auto"/>
              <w:right w:val="single" w:sz="4" w:space="0" w:color="auto"/>
            </w:tcBorders>
            <w:vAlign w:val="center"/>
          </w:tcPr>
          <w:p w14:paraId="287930F2" w14:textId="77777777" w:rsidR="00386B88" w:rsidRPr="004875B5" w:rsidRDefault="00386B88" w:rsidP="00F51F1D">
            <w:pPr>
              <w:snapToGrid w:val="0"/>
              <w:spacing w:before="0" w:line="240" w:lineRule="auto"/>
              <w:ind w:firstLine="0"/>
              <w:jc w:val="center"/>
              <w:rPr>
                <w:sz w:val="18"/>
                <w:szCs w:val="18"/>
              </w:rPr>
            </w:pPr>
            <w:r w:rsidRPr="004875B5">
              <w:rPr>
                <w:sz w:val="18"/>
                <w:szCs w:val="18"/>
              </w:rPr>
              <w:t>/</w:t>
            </w:r>
          </w:p>
        </w:tc>
        <w:tc>
          <w:tcPr>
            <w:tcW w:w="807" w:type="dxa"/>
            <w:gridSpan w:val="2"/>
            <w:tcBorders>
              <w:top w:val="single" w:sz="4" w:space="0" w:color="auto"/>
              <w:left w:val="single" w:sz="4" w:space="0" w:color="auto"/>
              <w:bottom w:val="single" w:sz="4" w:space="0" w:color="auto"/>
              <w:right w:val="nil"/>
            </w:tcBorders>
            <w:vAlign w:val="center"/>
          </w:tcPr>
          <w:p w14:paraId="4C576DE8" w14:textId="77777777" w:rsidR="00386B88" w:rsidRPr="004875B5" w:rsidRDefault="00386B88" w:rsidP="00F51F1D">
            <w:pPr>
              <w:snapToGrid w:val="0"/>
              <w:spacing w:before="0" w:line="240" w:lineRule="auto"/>
              <w:ind w:firstLine="0"/>
              <w:jc w:val="center"/>
              <w:rPr>
                <w:sz w:val="18"/>
                <w:szCs w:val="18"/>
              </w:rPr>
            </w:pPr>
            <w:r w:rsidRPr="004875B5">
              <w:rPr>
                <w:sz w:val="18"/>
                <w:szCs w:val="18"/>
              </w:rPr>
              <w:t>/</w:t>
            </w:r>
          </w:p>
        </w:tc>
      </w:tr>
      <w:tr w:rsidR="00386B88" w:rsidRPr="004875B5" w14:paraId="59275368" w14:textId="77777777" w:rsidTr="00386B88">
        <w:trPr>
          <w:trHeight w:val="340"/>
          <w:jc w:val="center"/>
        </w:trPr>
        <w:tc>
          <w:tcPr>
            <w:tcW w:w="803" w:type="dxa"/>
            <w:vMerge/>
            <w:tcBorders>
              <w:left w:val="nil"/>
              <w:right w:val="single" w:sz="4" w:space="0" w:color="auto"/>
            </w:tcBorders>
            <w:vAlign w:val="center"/>
          </w:tcPr>
          <w:p w14:paraId="5F538AE0" w14:textId="77777777" w:rsidR="00386B88" w:rsidRPr="004875B5" w:rsidRDefault="00386B88" w:rsidP="00F51F1D">
            <w:pPr>
              <w:widowControl/>
              <w:snapToGrid w:val="0"/>
              <w:spacing w:before="0" w:line="240" w:lineRule="auto"/>
              <w:ind w:firstLine="0"/>
              <w:jc w:val="left"/>
              <w:rPr>
                <w:sz w:val="18"/>
                <w:szCs w:val="18"/>
              </w:rPr>
            </w:pPr>
          </w:p>
        </w:tc>
        <w:tc>
          <w:tcPr>
            <w:tcW w:w="1858" w:type="dxa"/>
            <w:gridSpan w:val="2"/>
            <w:vMerge/>
            <w:tcBorders>
              <w:left w:val="single" w:sz="4" w:space="0" w:color="auto"/>
              <w:right w:val="single" w:sz="4" w:space="0" w:color="auto"/>
            </w:tcBorders>
            <w:vAlign w:val="center"/>
          </w:tcPr>
          <w:p w14:paraId="2303A232" w14:textId="77777777" w:rsidR="00386B88" w:rsidRPr="004875B5" w:rsidRDefault="00386B88" w:rsidP="00F51F1D">
            <w:pPr>
              <w:widowControl/>
              <w:snapToGrid w:val="0"/>
              <w:spacing w:before="0" w:line="240" w:lineRule="auto"/>
              <w:ind w:firstLine="0"/>
              <w:jc w:val="left"/>
              <w:rPr>
                <w:sz w:val="18"/>
                <w:szCs w:val="18"/>
              </w:rPr>
            </w:pPr>
          </w:p>
        </w:tc>
        <w:tc>
          <w:tcPr>
            <w:tcW w:w="2069" w:type="dxa"/>
            <w:tcBorders>
              <w:top w:val="single" w:sz="4" w:space="0" w:color="auto"/>
              <w:left w:val="single" w:sz="4" w:space="0" w:color="auto"/>
              <w:bottom w:val="single" w:sz="4" w:space="0" w:color="auto"/>
              <w:right w:val="single" w:sz="4" w:space="0" w:color="auto"/>
            </w:tcBorders>
            <w:vAlign w:val="center"/>
          </w:tcPr>
          <w:p w14:paraId="7EECD971" w14:textId="390E53E6" w:rsidR="00386B88" w:rsidRPr="004875B5" w:rsidRDefault="00386B88" w:rsidP="00F51F1D">
            <w:pPr>
              <w:snapToGrid w:val="0"/>
              <w:spacing w:before="0" w:line="240" w:lineRule="auto"/>
              <w:ind w:firstLine="0"/>
              <w:jc w:val="center"/>
              <w:rPr>
                <w:sz w:val="18"/>
                <w:szCs w:val="18"/>
              </w:rPr>
            </w:pPr>
            <w:r w:rsidRPr="004875B5">
              <w:rPr>
                <w:kern w:val="0"/>
                <w:sz w:val="18"/>
                <w:szCs w:val="18"/>
              </w:rPr>
              <w:t>脱毛蜡</w:t>
            </w:r>
          </w:p>
        </w:tc>
        <w:tc>
          <w:tcPr>
            <w:tcW w:w="4514" w:type="dxa"/>
            <w:gridSpan w:val="4"/>
            <w:tcBorders>
              <w:top w:val="single" w:sz="4" w:space="0" w:color="auto"/>
              <w:left w:val="single" w:sz="4" w:space="0" w:color="auto"/>
              <w:bottom w:val="single" w:sz="4" w:space="0" w:color="auto"/>
              <w:right w:val="single" w:sz="4" w:space="0" w:color="auto"/>
            </w:tcBorders>
            <w:vAlign w:val="center"/>
          </w:tcPr>
          <w:p w14:paraId="5F5EAE73" w14:textId="77777777" w:rsidR="00386B88" w:rsidRPr="004875B5" w:rsidRDefault="00386B88" w:rsidP="00F51F1D">
            <w:pPr>
              <w:pStyle w:val="affff0"/>
              <w:snapToGrid w:val="0"/>
              <w:spacing w:line="240" w:lineRule="auto"/>
              <w:ind w:firstLineChars="0" w:firstLine="0"/>
              <w:jc w:val="center"/>
              <w:rPr>
                <w:rFonts w:hAnsi="Times New Roman"/>
                <w:sz w:val="18"/>
                <w:szCs w:val="18"/>
              </w:rPr>
            </w:pPr>
            <w:r w:rsidRPr="004875B5">
              <w:rPr>
                <w:rFonts w:hAnsi="Times New Roman"/>
                <w:sz w:val="18"/>
                <w:szCs w:val="18"/>
              </w:rPr>
              <w:t>0</w:t>
            </w:r>
          </w:p>
        </w:tc>
        <w:tc>
          <w:tcPr>
            <w:tcW w:w="1954" w:type="dxa"/>
            <w:tcBorders>
              <w:top w:val="single" w:sz="4" w:space="0" w:color="auto"/>
              <w:left w:val="single" w:sz="4" w:space="0" w:color="auto"/>
              <w:bottom w:val="single" w:sz="4" w:space="0" w:color="auto"/>
              <w:right w:val="single" w:sz="4" w:space="0" w:color="auto"/>
            </w:tcBorders>
            <w:vAlign w:val="center"/>
          </w:tcPr>
          <w:p w14:paraId="4E5748EB" w14:textId="38C27CE3" w:rsidR="00386B88" w:rsidRPr="004875B5" w:rsidRDefault="00386B88" w:rsidP="00F51F1D">
            <w:pPr>
              <w:snapToGrid w:val="0"/>
              <w:spacing w:before="0" w:line="240" w:lineRule="auto"/>
              <w:ind w:firstLine="0"/>
              <w:jc w:val="center"/>
              <w:rPr>
                <w:sz w:val="18"/>
                <w:szCs w:val="18"/>
              </w:rPr>
            </w:pPr>
            <w:r w:rsidRPr="004875B5">
              <w:rPr>
                <w:kern w:val="0"/>
                <w:sz w:val="21"/>
                <w:szCs w:val="21"/>
              </w:rPr>
              <w:t>交由供应商回收</w:t>
            </w:r>
          </w:p>
        </w:tc>
        <w:tc>
          <w:tcPr>
            <w:tcW w:w="2255" w:type="dxa"/>
            <w:vMerge/>
            <w:tcBorders>
              <w:left w:val="single" w:sz="4" w:space="0" w:color="auto"/>
              <w:right w:val="single" w:sz="4" w:space="0" w:color="auto"/>
            </w:tcBorders>
            <w:vAlign w:val="center"/>
          </w:tcPr>
          <w:p w14:paraId="059542BB" w14:textId="77777777" w:rsidR="00386B88" w:rsidRPr="004875B5" w:rsidRDefault="00386B88" w:rsidP="00F51F1D">
            <w:pPr>
              <w:widowControl/>
              <w:snapToGrid w:val="0"/>
              <w:spacing w:before="0" w:line="240" w:lineRule="auto"/>
              <w:ind w:firstLine="0"/>
              <w:jc w:val="left"/>
              <w:rPr>
                <w:sz w:val="18"/>
                <w:szCs w:val="18"/>
              </w:rPr>
            </w:pPr>
          </w:p>
        </w:tc>
        <w:tc>
          <w:tcPr>
            <w:tcW w:w="773" w:type="dxa"/>
            <w:tcBorders>
              <w:top w:val="single" w:sz="4" w:space="0" w:color="auto"/>
              <w:left w:val="single" w:sz="4" w:space="0" w:color="auto"/>
              <w:bottom w:val="single" w:sz="4" w:space="0" w:color="auto"/>
              <w:right w:val="single" w:sz="4" w:space="0" w:color="auto"/>
            </w:tcBorders>
            <w:vAlign w:val="center"/>
          </w:tcPr>
          <w:p w14:paraId="4A2DADDD" w14:textId="77777777" w:rsidR="00386B88" w:rsidRPr="004875B5" w:rsidRDefault="00386B88" w:rsidP="00F51F1D">
            <w:pPr>
              <w:snapToGrid w:val="0"/>
              <w:spacing w:before="0" w:line="240" w:lineRule="auto"/>
              <w:ind w:firstLine="0"/>
              <w:jc w:val="center"/>
              <w:rPr>
                <w:sz w:val="18"/>
                <w:szCs w:val="18"/>
              </w:rPr>
            </w:pPr>
            <w:r w:rsidRPr="004875B5">
              <w:rPr>
                <w:sz w:val="18"/>
                <w:szCs w:val="18"/>
              </w:rPr>
              <w:t>/</w:t>
            </w:r>
          </w:p>
        </w:tc>
        <w:tc>
          <w:tcPr>
            <w:tcW w:w="807" w:type="dxa"/>
            <w:gridSpan w:val="2"/>
            <w:tcBorders>
              <w:top w:val="single" w:sz="4" w:space="0" w:color="auto"/>
              <w:left w:val="single" w:sz="4" w:space="0" w:color="auto"/>
              <w:bottom w:val="single" w:sz="4" w:space="0" w:color="auto"/>
              <w:right w:val="nil"/>
            </w:tcBorders>
            <w:vAlign w:val="center"/>
          </w:tcPr>
          <w:p w14:paraId="5573DE63" w14:textId="77777777" w:rsidR="00386B88" w:rsidRPr="004875B5" w:rsidRDefault="00386B88" w:rsidP="00F51F1D">
            <w:pPr>
              <w:snapToGrid w:val="0"/>
              <w:spacing w:before="0" w:line="240" w:lineRule="auto"/>
              <w:ind w:firstLine="0"/>
              <w:jc w:val="center"/>
              <w:rPr>
                <w:sz w:val="18"/>
                <w:szCs w:val="18"/>
              </w:rPr>
            </w:pPr>
            <w:r w:rsidRPr="004875B5">
              <w:rPr>
                <w:sz w:val="18"/>
                <w:szCs w:val="18"/>
              </w:rPr>
              <w:t>/</w:t>
            </w:r>
          </w:p>
        </w:tc>
      </w:tr>
      <w:tr w:rsidR="00386B88" w:rsidRPr="004875B5" w14:paraId="7E25FB0C" w14:textId="77777777" w:rsidTr="00386B88">
        <w:trPr>
          <w:trHeight w:val="340"/>
          <w:jc w:val="center"/>
        </w:trPr>
        <w:tc>
          <w:tcPr>
            <w:tcW w:w="803" w:type="dxa"/>
            <w:vMerge/>
            <w:tcBorders>
              <w:left w:val="nil"/>
              <w:right w:val="single" w:sz="4" w:space="0" w:color="auto"/>
            </w:tcBorders>
            <w:vAlign w:val="center"/>
          </w:tcPr>
          <w:p w14:paraId="54B795A5" w14:textId="77777777" w:rsidR="00386B88" w:rsidRPr="004875B5" w:rsidRDefault="00386B88" w:rsidP="00F51F1D">
            <w:pPr>
              <w:widowControl/>
              <w:snapToGrid w:val="0"/>
              <w:spacing w:before="0" w:line="240" w:lineRule="auto"/>
              <w:ind w:firstLine="0"/>
              <w:jc w:val="left"/>
              <w:rPr>
                <w:sz w:val="18"/>
                <w:szCs w:val="18"/>
              </w:rPr>
            </w:pPr>
          </w:p>
        </w:tc>
        <w:tc>
          <w:tcPr>
            <w:tcW w:w="1858" w:type="dxa"/>
            <w:gridSpan w:val="2"/>
            <w:vMerge/>
            <w:tcBorders>
              <w:left w:val="single" w:sz="4" w:space="0" w:color="auto"/>
              <w:right w:val="single" w:sz="4" w:space="0" w:color="auto"/>
            </w:tcBorders>
            <w:vAlign w:val="center"/>
          </w:tcPr>
          <w:p w14:paraId="21F4C51E" w14:textId="77777777" w:rsidR="00386B88" w:rsidRPr="004875B5" w:rsidRDefault="00386B88" w:rsidP="00F51F1D">
            <w:pPr>
              <w:widowControl/>
              <w:snapToGrid w:val="0"/>
              <w:spacing w:before="0" w:line="240" w:lineRule="auto"/>
              <w:ind w:firstLine="0"/>
              <w:jc w:val="left"/>
              <w:rPr>
                <w:sz w:val="18"/>
                <w:szCs w:val="18"/>
              </w:rPr>
            </w:pPr>
          </w:p>
        </w:tc>
        <w:tc>
          <w:tcPr>
            <w:tcW w:w="2069" w:type="dxa"/>
            <w:tcBorders>
              <w:top w:val="single" w:sz="4" w:space="0" w:color="auto"/>
              <w:left w:val="single" w:sz="4" w:space="0" w:color="auto"/>
              <w:bottom w:val="single" w:sz="4" w:space="0" w:color="auto"/>
              <w:right w:val="single" w:sz="4" w:space="0" w:color="auto"/>
            </w:tcBorders>
            <w:vAlign w:val="center"/>
          </w:tcPr>
          <w:p w14:paraId="463AD223" w14:textId="4CAD99D0" w:rsidR="00386B88" w:rsidRPr="004875B5" w:rsidRDefault="00386B88" w:rsidP="00F51F1D">
            <w:pPr>
              <w:snapToGrid w:val="0"/>
              <w:spacing w:before="0" w:line="240" w:lineRule="auto"/>
              <w:ind w:firstLine="0"/>
              <w:jc w:val="center"/>
              <w:rPr>
                <w:sz w:val="18"/>
                <w:szCs w:val="18"/>
              </w:rPr>
            </w:pPr>
            <w:r w:rsidRPr="004875B5">
              <w:rPr>
                <w:kern w:val="0"/>
                <w:sz w:val="18"/>
                <w:szCs w:val="18"/>
              </w:rPr>
              <w:t>污泥</w:t>
            </w:r>
          </w:p>
        </w:tc>
        <w:tc>
          <w:tcPr>
            <w:tcW w:w="4514" w:type="dxa"/>
            <w:gridSpan w:val="4"/>
            <w:tcBorders>
              <w:top w:val="single" w:sz="4" w:space="0" w:color="auto"/>
              <w:left w:val="single" w:sz="4" w:space="0" w:color="auto"/>
              <w:bottom w:val="single" w:sz="4" w:space="0" w:color="auto"/>
              <w:right w:val="single" w:sz="4" w:space="0" w:color="auto"/>
            </w:tcBorders>
            <w:vAlign w:val="center"/>
          </w:tcPr>
          <w:p w14:paraId="599C5212" w14:textId="77777777" w:rsidR="00386B88" w:rsidRPr="004875B5" w:rsidRDefault="00386B88" w:rsidP="00F51F1D">
            <w:pPr>
              <w:pStyle w:val="affff0"/>
              <w:snapToGrid w:val="0"/>
              <w:spacing w:line="240" w:lineRule="auto"/>
              <w:ind w:firstLineChars="0" w:firstLine="0"/>
              <w:jc w:val="center"/>
              <w:rPr>
                <w:rFonts w:hAnsi="Times New Roman"/>
                <w:sz w:val="18"/>
                <w:szCs w:val="18"/>
              </w:rPr>
            </w:pPr>
            <w:r w:rsidRPr="004875B5">
              <w:rPr>
                <w:rFonts w:hAnsi="Times New Roman"/>
                <w:sz w:val="18"/>
                <w:szCs w:val="18"/>
              </w:rPr>
              <w:t>0</w:t>
            </w:r>
          </w:p>
        </w:tc>
        <w:tc>
          <w:tcPr>
            <w:tcW w:w="1954" w:type="dxa"/>
            <w:tcBorders>
              <w:top w:val="single" w:sz="4" w:space="0" w:color="auto"/>
              <w:left w:val="single" w:sz="4" w:space="0" w:color="auto"/>
              <w:bottom w:val="single" w:sz="4" w:space="0" w:color="auto"/>
              <w:right w:val="single" w:sz="4" w:space="0" w:color="auto"/>
            </w:tcBorders>
            <w:vAlign w:val="center"/>
          </w:tcPr>
          <w:p w14:paraId="5D054FB5" w14:textId="77777777" w:rsidR="00386B88" w:rsidRPr="004875B5" w:rsidRDefault="00386B88" w:rsidP="00F51F1D">
            <w:pPr>
              <w:snapToGrid w:val="0"/>
              <w:spacing w:before="0" w:line="240" w:lineRule="auto"/>
              <w:ind w:firstLine="0"/>
              <w:jc w:val="center"/>
              <w:rPr>
                <w:sz w:val="18"/>
                <w:szCs w:val="18"/>
              </w:rPr>
            </w:pPr>
            <w:r w:rsidRPr="004875B5">
              <w:rPr>
                <w:sz w:val="18"/>
                <w:szCs w:val="18"/>
              </w:rPr>
              <w:t>交物资部门回收利用</w:t>
            </w:r>
          </w:p>
        </w:tc>
        <w:tc>
          <w:tcPr>
            <w:tcW w:w="2255" w:type="dxa"/>
            <w:vMerge/>
            <w:tcBorders>
              <w:left w:val="single" w:sz="4" w:space="0" w:color="auto"/>
              <w:right w:val="single" w:sz="4" w:space="0" w:color="auto"/>
            </w:tcBorders>
            <w:vAlign w:val="center"/>
          </w:tcPr>
          <w:p w14:paraId="2FCFC46C" w14:textId="77777777" w:rsidR="00386B88" w:rsidRPr="004875B5" w:rsidRDefault="00386B88" w:rsidP="00F51F1D">
            <w:pPr>
              <w:widowControl/>
              <w:snapToGrid w:val="0"/>
              <w:spacing w:before="0" w:line="240" w:lineRule="auto"/>
              <w:ind w:firstLine="0"/>
              <w:jc w:val="left"/>
              <w:rPr>
                <w:sz w:val="18"/>
                <w:szCs w:val="18"/>
              </w:rPr>
            </w:pPr>
          </w:p>
        </w:tc>
        <w:tc>
          <w:tcPr>
            <w:tcW w:w="773" w:type="dxa"/>
            <w:tcBorders>
              <w:top w:val="single" w:sz="4" w:space="0" w:color="auto"/>
              <w:left w:val="single" w:sz="4" w:space="0" w:color="auto"/>
              <w:bottom w:val="single" w:sz="4" w:space="0" w:color="auto"/>
              <w:right w:val="single" w:sz="4" w:space="0" w:color="auto"/>
            </w:tcBorders>
            <w:vAlign w:val="center"/>
          </w:tcPr>
          <w:p w14:paraId="50AF2BC4" w14:textId="77777777" w:rsidR="00386B88" w:rsidRPr="004875B5" w:rsidRDefault="00386B88" w:rsidP="00F51F1D">
            <w:pPr>
              <w:snapToGrid w:val="0"/>
              <w:spacing w:before="0" w:line="240" w:lineRule="auto"/>
              <w:ind w:firstLine="0"/>
              <w:jc w:val="center"/>
              <w:rPr>
                <w:sz w:val="18"/>
                <w:szCs w:val="18"/>
              </w:rPr>
            </w:pPr>
            <w:r w:rsidRPr="004875B5">
              <w:rPr>
                <w:sz w:val="18"/>
                <w:szCs w:val="18"/>
              </w:rPr>
              <w:t>/</w:t>
            </w:r>
          </w:p>
        </w:tc>
        <w:tc>
          <w:tcPr>
            <w:tcW w:w="807" w:type="dxa"/>
            <w:gridSpan w:val="2"/>
            <w:tcBorders>
              <w:top w:val="single" w:sz="4" w:space="0" w:color="auto"/>
              <w:left w:val="single" w:sz="4" w:space="0" w:color="auto"/>
              <w:bottom w:val="single" w:sz="4" w:space="0" w:color="auto"/>
              <w:right w:val="nil"/>
            </w:tcBorders>
            <w:vAlign w:val="center"/>
          </w:tcPr>
          <w:p w14:paraId="6B2ED172" w14:textId="77777777" w:rsidR="00386B88" w:rsidRPr="004875B5" w:rsidRDefault="00386B88" w:rsidP="00F51F1D">
            <w:pPr>
              <w:snapToGrid w:val="0"/>
              <w:spacing w:before="0" w:line="240" w:lineRule="auto"/>
              <w:ind w:firstLine="0"/>
              <w:jc w:val="center"/>
              <w:rPr>
                <w:sz w:val="18"/>
                <w:szCs w:val="18"/>
              </w:rPr>
            </w:pPr>
            <w:r w:rsidRPr="004875B5">
              <w:rPr>
                <w:sz w:val="18"/>
                <w:szCs w:val="18"/>
              </w:rPr>
              <w:t>/</w:t>
            </w:r>
          </w:p>
        </w:tc>
      </w:tr>
      <w:tr w:rsidR="00386B88" w:rsidRPr="004875B5" w14:paraId="3EDD6CBB" w14:textId="77777777" w:rsidTr="00386B88">
        <w:trPr>
          <w:trHeight w:val="340"/>
          <w:jc w:val="center"/>
        </w:trPr>
        <w:tc>
          <w:tcPr>
            <w:tcW w:w="803" w:type="dxa"/>
            <w:vMerge/>
            <w:tcBorders>
              <w:left w:val="nil"/>
              <w:right w:val="single" w:sz="4" w:space="0" w:color="auto"/>
            </w:tcBorders>
            <w:vAlign w:val="center"/>
          </w:tcPr>
          <w:p w14:paraId="121CE623" w14:textId="77777777" w:rsidR="00386B88" w:rsidRPr="004875B5" w:rsidRDefault="00386B88" w:rsidP="00F51F1D">
            <w:pPr>
              <w:widowControl/>
              <w:snapToGrid w:val="0"/>
              <w:spacing w:before="0" w:line="240" w:lineRule="auto"/>
              <w:ind w:firstLine="0"/>
              <w:jc w:val="left"/>
              <w:rPr>
                <w:sz w:val="18"/>
                <w:szCs w:val="18"/>
              </w:rPr>
            </w:pPr>
          </w:p>
        </w:tc>
        <w:tc>
          <w:tcPr>
            <w:tcW w:w="1858" w:type="dxa"/>
            <w:gridSpan w:val="2"/>
            <w:vMerge/>
            <w:tcBorders>
              <w:left w:val="single" w:sz="4" w:space="0" w:color="auto"/>
              <w:right w:val="single" w:sz="4" w:space="0" w:color="auto"/>
            </w:tcBorders>
            <w:vAlign w:val="center"/>
          </w:tcPr>
          <w:p w14:paraId="79B57A0B" w14:textId="77777777" w:rsidR="00386B88" w:rsidRPr="004875B5" w:rsidRDefault="00386B88" w:rsidP="00F51F1D">
            <w:pPr>
              <w:widowControl/>
              <w:snapToGrid w:val="0"/>
              <w:spacing w:before="0" w:line="240" w:lineRule="auto"/>
              <w:ind w:firstLine="0"/>
              <w:jc w:val="left"/>
              <w:rPr>
                <w:sz w:val="18"/>
                <w:szCs w:val="18"/>
              </w:rPr>
            </w:pPr>
          </w:p>
        </w:tc>
        <w:tc>
          <w:tcPr>
            <w:tcW w:w="2069" w:type="dxa"/>
            <w:tcBorders>
              <w:top w:val="single" w:sz="4" w:space="0" w:color="auto"/>
              <w:left w:val="single" w:sz="4" w:space="0" w:color="auto"/>
              <w:bottom w:val="single" w:sz="4" w:space="0" w:color="auto"/>
              <w:right w:val="single" w:sz="4" w:space="0" w:color="auto"/>
            </w:tcBorders>
            <w:vAlign w:val="center"/>
          </w:tcPr>
          <w:p w14:paraId="4217F414" w14:textId="0905E87D" w:rsidR="00386B88" w:rsidRPr="004875B5" w:rsidRDefault="00386B88" w:rsidP="00F51F1D">
            <w:pPr>
              <w:snapToGrid w:val="0"/>
              <w:spacing w:before="0" w:line="240" w:lineRule="auto"/>
              <w:ind w:firstLine="0"/>
              <w:jc w:val="center"/>
              <w:rPr>
                <w:sz w:val="18"/>
                <w:szCs w:val="18"/>
              </w:rPr>
            </w:pPr>
            <w:r w:rsidRPr="004875B5">
              <w:rPr>
                <w:kern w:val="0"/>
                <w:sz w:val="18"/>
                <w:szCs w:val="18"/>
              </w:rPr>
              <w:t>废油脂</w:t>
            </w:r>
          </w:p>
        </w:tc>
        <w:tc>
          <w:tcPr>
            <w:tcW w:w="4514" w:type="dxa"/>
            <w:gridSpan w:val="4"/>
            <w:tcBorders>
              <w:top w:val="single" w:sz="4" w:space="0" w:color="auto"/>
              <w:left w:val="single" w:sz="4" w:space="0" w:color="auto"/>
              <w:bottom w:val="single" w:sz="4" w:space="0" w:color="auto"/>
              <w:right w:val="single" w:sz="4" w:space="0" w:color="auto"/>
            </w:tcBorders>
            <w:vAlign w:val="center"/>
          </w:tcPr>
          <w:p w14:paraId="2BFB7550" w14:textId="63202DBA" w:rsidR="00386B88" w:rsidRPr="004875B5" w:rsidRDefault="00386B88" w:rsidP="00F51F1D">
            <w:pPr>
              <w:pStyle w:val="affff0"/>
              <w:snapToGrid w:val="0"/>
              <w:spacing w:line="240" w:lineRule="auto"/>
              <w:ind w:firstLineChars="0" w:firstLine="0"/>
              <w:jc w:val="center"/>
              <w:rPr>
                <w:rFonts w:hAnsi="Times New Roman"/>
                <w:sz w:val="18"/>
                <w:szCs w:val="18"/>
              </w:rPr>
            </w:pPr>
            <w:r w:rsidRPr="004875B5">
              <w:rPr>
                <w:rFonts w:hAnsi="Times New Roman"/>
                <w:sz w:val="18"/>
                <w:szCs w:val="18"/>
              </w:rPr>
              <w:t>0</w:t>
            </w:r>
          </w:p>
        </w:tc>
        <w:tc>
          <w:tcPr>
            <w:tcW w:w="1954" w:type="dxa"/>
            <w:tcBorders>
              <w:top w:val="single" w:sz="4" w:space="0" w:color="auto"/>
              <w:left w:val="single" w:sz="4" w:space="0" w:color="auto"/>
              <w:bottom w:val="single" w:sz="4" w:space="0" w:color="auto"/>
              <w:right w:val="single" w:sz="4" w:space="0" w:color="auto"/>
            </w:tcBorders>
            <w:vAlign w:val="center"/>
          </w:tcPr>
          <w:p w14:paraId="68D053EE" w14:textId="77777777" w:rsidR="00386B88" w:rsidRPr="004875B5" w:rsidRDefault="00386B88" w:rsidP="00F51F1D">
            <w:pPr>
              <w:snapToGrid w:val="0"/>
              <w:spacing w:before="0" w:line="240" w:lineRule="auto"/>
              <w:ind w:firstLine="0"/>
              <w:jc w:val="center"/>
              <w:rPr>
                <w:sz w:val="18"/>
                <w:szCs w:val="18"/>
              </w:rPr>
            </w:pPr>
            <w:r w:rsidRPr="004875B5">
              <w:rPr>
                <w:sz w:val="18"/>
                <w:szCs w:val="18"/>
              </w:rPr>
              <w:t>供应商回收</w:t>
            </w:r>
          </w:p>
        </w:tc>
        <w:tc>
          <w:tcPr>
            <w:tcW w:w="2255" w:type="dxa"/>
            <w:vMerge/>
            <w:tcBorders>
              <w:left w:val="single" w:sz="4" w:space="0" w:color="auto"/>
              <w:right w:val="single" w:sz="4" w:space="0" w:color="auto"/>
            </w:tcBorders>
            <w:vAlign w:val="center"/>
          </w:tcPr>
          <w:p w14:paraId="1B30B172" w14:textId="77777777" w:rsidR="00386B88" w:rsidRPr="004875B5" w:rsidRDefault="00386B88" w:rsidP="00F51F1D">
            <w:pPr>
              <w:widowControl/>
              <w:snapToGrid w:val="0"/>
              <w:spacing w:before="0" w:line="240" w:lineRule="auto"/>
              <w:ind w:firstLine="0"/>
              <w:jc w:val="left"/>
              <w:rPr>
                <w:sz w:val="18"/>
                <w:szCs w:val="18"/>
              </w:rPr>
            </w:pPr>
          </w:p>
        </w:tc>
        <w:tc>
          <w:tcPr>
            <w:tcW w:w="773" w:type="dxa"/>
            <w:tcBorders>
              <w:top w:val="single" w:sz="4" w:space="0" w:color="auto"/>
              <w:left w:val="single" w:sz="4" w:space="0" w:color="auto"/>
              <w:bottom w:val="single" w:sz="4" w:space="0" w:color="auto"/>
              <w:right w:val="single" w:sz="4" w:space="0" w:color="auto"/>
            </w:tcBorders>
            <w:vAlign w:val="center"/>
          </w:tcPr>
          <w:p w14:paraId="3614300A" w14:textId="31308B8D" w:rsidR="00386B88" w:rsidRPr="004875B5" w:rsidRDefault="00386B88" w:rsidP="00F51F1D">
            <w:pPr>
              <w:snapToGrid w:val="0"/>
              <w:spacing w:before="0" w:line="240" w:lineRule="auto"/>
              <w:ind w:firstLine="0"/>
              <w:jc w:val="center"/>
              <w:rPr>
                <w:sz w:val="18"/>
                <w:szCs w:val="18"/>
              </w:rPr>
            </w:pPr>
            <w:r w:rsidRPr="004875B5">
              <w:rPr>
                <w:sz w:val="18"/>
                <w:szCs w:val="18"/>
              </w:rPr>
              <w:t>/</w:t>
            </w:r>
          </w:p>
        </w:tc>
        <w:tc>
          <w:tcPr>
            <w:tcW w:w="807" w:type="dxa"/>
            <w:gridSpan w:val="2"/>
            <w:tcBorders>
              <w:top w:val="single" w:sz="4" w:space="0" w:color="auto"/>
              <w:left w:val="single" w:sz="4" w:space="0" w:color="auto"/>
              <w:bottom w:val="single" w:sz="4" w:space="0" w:color="auto"/>
              <w:right w:val="nil"/>
            </w:tcBorders>
            <w:vAlign w:val="center"/>
          </w:tcPr>
          <w:p w14:paraId="3F83D05E" w14:textId="2B90EA0F" w:rsidR="00386B88" w:rsidRPr="004875B5" w:rsidRDefault="00386B88" w:rsidP="00F51F1D">
            <w:pPr>
              <w:snapToGrid w:val="0"/>
              <w:spacing w:before="0" w:line="240" w:lineRule="auto"/>
              <w:ind w:firstLine="0"/>
              <w:jc w:val="center"/>
              <w:rPr>
                <w:sz w:val="18"/>
                <w:szCs w:val="18"/>
              </w:rPr>
            </w:pPr>
            <w:r w:rsidRPr="004875B5">
              <w:rPr>
                <w:sz w:val="18"/>
                <w:szCs w:val="18"/>
              </w:rPr>
              <w:t>/</w:t>
            </w:r>
          </w:p>
        </w:tc>
      </w:tr>
      <w:tr w:rsidR="00386B88" w:rsidRPr="004875B5" w14:paraId="35859C9F" w14:textId="77777777" w:rsidTr="00386B88">
        <w:trPr>
          <w:trHeight w:val="340"/>
          <w:jc w:val="center"/>
        </w:trPr>
        <w:tc>
          <w:tcPr>
            <w:tcW w:w="803" w:type="dxa"/>
            <w:vMerge/>
            <w:tcBorders>
              <w:left w:val="nil"/>
              <w:right w:val="single" w:sz="4" w:space="0" w:color="auto"/>
            </w:tcBorders>
            <w:vAlign w:val="center"/>
          </w:tcPr>
          <w:p w14:paraId="2F4EE696" w14:textId="77777777" w:rsidR="00386B88" w:rsidRPr="004875B5" w:rsidRDefault="00386B88" w:rsidP="00F51F1D">
            <w:pPr>
              <w:widowControl/>
              <w:snapToGrid w:val="0"/>
              <w:spacing w:before="0" w:line="240" w:lineRule="auto"/>
              <w:ind w:firstLine="0"/>
              <w:jc w:val="left"/>
              <w:rPr>
                <w:sz w:val="18"/>
                <w:szCs w:val="18"/>
              </w:rPr>
            </w:pPr>
          </w:p>
        </w:tc>
        <w:tc>
          <w:tcPr>
            <w:tcW w:w="1858" w:type="dxa"/>
            <w:gridSpan w:val="2"/>
            <w:vMerge/>
            <w:tcBorders>
              <w:left w:val="single" w:sz="4" w:space="0" w:color="auto"/>
              <w:right w:val="single" w:sz="4" w:space="0" w:color="auto"/>
            </w:tcBorders>
            <w:vAlign w:val="center"/>
          </w:tcPr>
          <w:p w14:paraId="00F0E542" w14:textId="77777777" w:rsidR="00386B88" w:rsidRPr="004875B5" w:rsidRDefault="00386B88" w:rsidP="00F51F1D">
            <w:pPr>
              <w:widowControl/>
              <w:snapToGrid w:val="0"/>
              <w:spacing w:before="0" w:line="240" w:lineRule="auto"/>
              <w:ind w:firstLine="0"/>
              <w:jc w:val="left"/>
              <w:rPr>
                <w:sz w:val="18"/>
                <w:szCs w:val="18"/>
              </w:rPr>
            </w:pPr>
          </w:p>
        </w:tc>
        <w:tc>
          <w:tcPr>
            <w:tcW w:w="2069" w:type="dxa"/>
            <w:tcBorders>
              <w:top w:val="single" w:sz="4" w:space="0" w:color="auto"/>
              <w:left w:val="single" w:sz="4" w:space="0" w:color="auto"/>
              <w:bottom w:val="single" w:sz="4" w:space="0" w:color="auto"/>
              <w:right w:val="single" w:sz="4" w:space="0" w:color="auto"/>
            </w:tcBorders>
            <w:vAlign w:val="center"/>
          </w:tcPr>
          <w:p w14:paraId="3497C382" w14:textId="035C266E" w:rsidR="00386B88" w:rsidRPr="004875B5" w:rsidRDefault="00386B88" w:rsidP="00F51F1D">
            <w:pPr>
              <w:snapToGrid w:val="0"/>
              <w:spacing w:before="0" w:line="240" w:lineRule="auto"/>
              <w:ind w:firstLine="0"/>
              <w:jc w:val="center"/>
              <w:rPr>
                <w:kern w:val="0"/>
                <w:sz w:val="18"/>
                <w:szCs w:val="18"/>
              </w:rPr>
            </w:pPr>
            <w:r w:rsidRPr="004875B5">
              <w:rPr>
                <w:kern w:val="0"/>
                <w:sz w:val="18"/>
                <w:szCs w:val="18"/>
              </w:rPr>
              <w:t>炉渣</w:t>
            </w:r>
          </w:p>
        </w:tc>
        <w:tc>
          <w:tcPr>
            <w:tcW w:w="4514" w:type="dxa"/>
            <w:gridSpan w:val="4"/>
            <w:tcBorders>
              <w:top w:val="single" w:sz="4" w:space="0" w:color="auto"/>
              <w:left w:val="single" w:sz="4" w:space="0" w:color="auto"/>
              <w:bottom w:val="single" w:sz="4" w:space="0" w:color="auto"/>
              <w:right w:val="single" w:sz="4" w:space="0" w:color="auto"/>
            </w:tcBorders>
            <w:vAlign w:val="center"/>
          </w:tcPr>
          <w:p w14:paraId="3D34245A" w14:textId="6487122F" w:rsidR="00386B88" w:rsidRPr="004875B5" w:rsidRDefault="00386B88" w:rsidP="00F51F1D">
            <w:pPr>
              <w:pStyle w:val="affff0"/>
              <w:snapToGrid w:val="0"/>
              <w:spacing w:line="240" w:lineRule="auto"/>
              <w:ind w:firstLineChars="0" w:firstLine="0"/>
              <w:jc w:val="center"/>
              <w:rPr>
                <w:rFonts w:hAnsi="Times New Roman"/>
                <w:sz w:val="18"/>
                <w:szCs w:val="18"/>
              </w:rPr>
            </w:pPr>
            <w:r w:rsidRPr="004875B5">
              <w:rPr>
                <w:rFonts w:hAnsi="Times New Roman"/>
                <w:sz w:val="18"/>
                <w:szCs w:val="18"/>
              </w:rPr>
              <w:t>0</w:t>
            </w:r>
          </w:p>
        </w:tc>
        <w:tc>
          <w:tcPr>
            <w:tcW w:w="1954" w:type="dxa"/>
            <w:tcBorders>
              <w:top w:val="single" w:sz="4" w:space="0" w:color="auto"/>
              <w:left w:val="single" w:sz="4" w:space="0" w:color="auto"/>
              <w:bottom w:val="single" w:sz="4" w:space="0" w:color="auto"/>
              <w:right w:val="single" w:sz="4" w:space="0" w:color="auto"/>
            </w:tcBorders>
            <w:vAlign w:val="center"/>
          </w:tcPr>
          <w:p w14:paraId="146352AC" w14:textId="0A1E5AEE" w:rsidR="00386B88" w:rsidRPr="004875B5" w:rsidRDefault="00386B88" w:rsidP="00F51F1D">
            <w:pPr>
              <w:snapToGrid w:val="0"/>
              <w:spacing w:before="0" w:line="240" w:lineRule="auto"/>
              <w:ind w:firstLine="0"/>
              <w:jc w:val="center"/>
              <w:rPr>
                <w:sz w:val="18"/>
                <w:szCs w:val="18"/>
              </w:rPr>
            </w:pPr>
            <w:r w:rsidRPr="004875B5">
              <w:rPr>
                <w:kern w:val="0"/>
                <w:sz w:val="18"/>
                <w:szCs w:val="18"/>
              </w:rPr>
              <w:t>交由周边村民作为农家肥</w:t>
            </w:r>
          </w:p>
        </w:tc>
        <w:tc>
          <w:tcPr>
            <w:tcW w:w="2255" w:type="dxa"/>
            <w:vMerge/>
            <w:tcBorders>
              <w:left w:val="single" w:sz="4" w:space="0" w:color="auto"/>
              <w:right w:val="single" w:sz="4" w:space="0" w:color="auto"/>
            </w:tcBorders>
            <w:vAlign w:val="center"/>
          </w:tcPr>
          <w:p w14:paraId="416754AB" w14:textId="77777777" w:rsidR="00386B88" w:rsidRPr="004875B5" w:rsidRDefault="00386B88" w:rsidP="00F51F1D">
            <w:pPr>
              <w:widowControl/>
              <w:snapToGrid w:val="0"/>
              <w:spacing w:before="0" w:line="240" w:lineRule="auto"/>
              <w:ind w:firstLine="0"/>
              <w:jc w:val="left"/>
              <w:rPr>
                <w:sz w:val="18"/>
                <w:szCs w:val="18"/>
              </w:rPr>
            </w:pPr>
          </w:p>
        </w:tc>
        <w:tc>
          <w:tcPr>
            <w:tcW w:w="773" w:type="dxa"/>
            <w:tcBorders>
              <w:top w:val="single" w:sz="4" w:space="0" w:color="auto"/>
              <w:left w:val="single" w:sz="4" w:space="0" w:color="auto"/>
              <w:bottom w:val="single" w:sz="4" w:space="0" w:color="auto"/>
              <w:right w:val="single" w:sz="4" w:space="0" w:color="auto"/>
            </w:tcBorders>
            <w:vAlign w:val="center"/>
          </w:tcPr>
          <w:p w14:paraId="34280933" w14:textId="71700FD2" w:rsidR="00386B88" w:rsidRPr="004875B5" w:rsidRDefault="00386B88" w:rsidP="00F51F1D">
            <w:pPr>
              <w:snapToGrid w:val="0"/>
              <w:spacing w:before="0" w:line="240" w:lineRule="auto"/>
              <w:ind w:firstLine="0"/>
              <w:jc w:val="center"/>
              <w:rPr>
                <w:sz w:val="18"/>
                <w:szCs w:val="18"/>
              </w:rPr>
            </w:pPr>
            <w:r w:rsidRPr="004875B5">
              <w:rPr>
                <w:sz w:val="18"/>
                <w:szCs w:val="18"/>
              </w:rPr>
              <w:t>/</w:t>
            </w:r>
          </w:p>
        </w:tc>
        <w:tc>
          <w:tcPr>
            <w:tcW w:w="807" w:type="dxa"/>
            <w:gridSpan w:val="2"/>
            <w:tcBorders>
              <w:top w:val="single" w:sz="4" w:space="0" w:color="auto"/>
              <w:left w:val="single" w:sz="4" w:space="0" w:color="auto"/>
              <w:bottom w:val="single" w:sz="4" w:space="0" w:color="auto"/>
              <w:right w:val="nil"/>
            </w:tcBorders>
            <w:vAlign w:val="center"/>
          </w:tcPr>
          <w:p w14:paraId="7EF5C4A3" w14:textId="731BEB57" w:rsidR="00386B88" w:rsidRPr="004875B5" w:rsidRDefault="00386B88" w:rsidP="00F51F1D">
            <w:pPr>
              <w:snapToGrid w:val="0"/>
              <w:spacing w:before="0" w:line="240" w:lineRule="auto"/>
              <w:ind w:firstLine="0"/>
              <w:jc w:val="center"/>
              <w:rPr>
                <w:sz w:val="18"/>
                <w:szCs w:val="18"/>
              </w:rPr>
            </w:pPr>
            <w:r w:rsidRPr="004875B5">
              <w:rPr>
                <w:sz w:val="18"/>
                <w:szCs w:val="18"/>
              </w:rPr>
              <w:t>/</w:t>
            </w:r>
          </w:p>
        </w:tc>
      </w:tr>
      <w:tr w:rsidR="00386B88" w:rsidRPr="004875B5" w14:paraId="1B7D4570" w14:textId="77777777" w:rsidTr="00386B88">
        <w:trPr>
          <w:trHeight w:val="340"/>
          <w:jc w:val="center"/>
        </w:trPr>
        <w:tc>
          <w:tcPr>
            <w:tcW w:w="803" w:type="dxa"/>
            <w:vMerge/>
            <w:tcBorders>
              <w:left w:val="nil"/>
              <w:right w:val="single" w:sz="4" w:space="0" w:color="auto"/>
            </w:tcBorders>
            <w:vAlign w:val="center"/>
          </w:tcPr>
          <w:p w14:paraId="465752D1" w14:textId="77777777" w:rsidR="00386B88" w:rsidRPr="004875B5" w:rsidRDefault="00386B88" w:rsidP="00F51F1D">
            <w:pPr>
              <w:widowControl/>
              <w:snapToGrid w:val="0"/>
              <w:spacing w:before="0" w:line="240" w:lineRule="auto"/>
              <w:ind w:firstLine="0"/>
              <w:jc w:val="left"/>
              <w:rPr>
                <w:sz w:val="18"/>
                <w:szCs w:val="18"/>
              </w:rPr>
            </w:pPr>
          </w:p>
        </w:tc>
        <w:tc>
          <w:tcPr>
            <w:tcW w:w="1858" w:type="dxa"/>
            <w:gridSpan w:val="2"/>
            <w:vMerge/>
            <w:tcBorders>
              <w:left w:val="single" w:sz="4" w:space="0" w:color="auto"/>
              <w:right w:val="single" w:sz="4" w:space="0" w:color="auto"/>
            </w:tcBorders>
            <w:vAlign w:val="center"/>
          </w:tcPr>
          <w:p w14:paraId="1F10FD7C" w14:textId="77777777" w:rsidR="00386B88" w:rsidRPr="004875B5" w:rsidRDefault="00386B88" w:rsidP="00F51F1D">
            <w:pPr>
              <w:widowControl/>
              <w:snapToGrid w:val="0"/>
              <w:spacing w:before="0" w:line="240" w:lineRule="auto"/>
              <w:ind w:firstLine="0"/>
              <w:jc w:val="left"/>
              <w:rPr>
                <w:sz w:val="18"/>
                <w:szCs w:val="18"/>
              </w:rPr>
            </w:pPr>
          </w:p>
        </w:tc>
        <w:tc>
          <w:tcPr>
            <w:tcW w:w="2069" w:type="dxa"/>
            <w:tcBorders>
              <w:top w:val="single" w:sz="4" w:space="0" w:color="auto"/>
              <w:left w:val="single" w:sz="4" w:space="0" w:color="auto"/>
              <w:bottom w:val="single" w:sz="4" w:space="0" w:color="auto"/>
              <w:right w:val="single" w:sz="4" w:space="0" w:color="auto"/>
            </w:tcBorders>
            <w:vAlign w:val="center"/>
          </w:tcPr>
          <w:p w14:paraId="69D9448D" w14:textId="013AF38D" w:rsidR="00386B88" w:rsidRPr="004875B5" w:rsidRDefault="00386B88" w:rsidP="00F51F1D">
            <w:pPr>
              <w:snapToGrid w:val="0"/>
              <w:spacing w:before="0" w:line="240" w:lineRule="auto"/>
              <w:ind w:firstLine="0"/>
              <w:jc w:val="center"/>
              <w:rPr>
                <w:kern w:val="0"/>
                <w:sz w:val="18"/>
                <w:szCs w:val="18"/>
              </w:rPr>
            </w:pPr>
            <w:r w:rsidRPr="004875B5">
              <w:rPr>
                <w:kern w:val="0"/>
                <w:sz w:val="21"/>
                <w:szCs w:val="21"/>
              </w:rPr>
              <w:t>废离子交换树脂</w:t>
            </w:r>
          </w:p>
        </w:tc>
        <w:tc>
          <w:tcPr>
            <w:tcW w:w="4514" w:type="dxa"/>
            <w:gridSpan w:val="4"/>
            <w:tcBorders>
              <w:top w:val="single" w:sz="4" w:space="0" w:color="auto"/>
              <w:left w:val="single" w:sz="4" w:space="0" w:color="auto"/>
              <w:bottom w:val="single" w:sz="4" w:space="0" w:color="auto"/>
              <w:right w:val="single" w:sz="4" w:space="0" w:color="auto"/>
            </w:tcBorders>
            <w:vAlign w:val="center"/>
          </w:tcPr>
          <w:p w14:paraId="4F27D281" w14:textId="2CD17835" w:rsidR="00386B88" w:rsidRPr="004875B5" w:rsidRDefault="00386B88" w:rsidP="00F51F1D">
            <w:pPr>
              <w:pStyle w:val="affff0"/>
              <w:snapToGrid w:val="0"/>
              <w:spacing w:line="240" w:lineRule="auto"/>
              <w:ind w:firstLineChars="0" w:firstLine="0"/>
              <w:jc w:val="center"/>
              <w:rPr>
                <w:rFonts w:hAnsi="Times New Roman"/>
                <w:sz w:val="18"/>
                <w:szCs w:val="18"/>
              </w:rPr>
            </w:pPr>
            <w:r w:rsidRPr="004875B5">
              <w:rPr>
                <w:rFonts w:hAnsi="Times New Roman"/>
                <w:sz w:val="18"/>
                <w:szCs w:val="18"/>
              </w:rPr>
              <w:t>0</w:t>
            </w:r>
          </w:p>
        </w:tc>
        <w:tc>
          <w:tcPr>
            <w:tcW w:w="1954" w:type="dxa"/>
            <w:tcBorders>
              <w:top w:val="single" w:sz="4" w:space="0" w:color="auto"/>
              <w:left w:val="single" w:sz="4" w:space="0" w:color="auto"/>
              <w:bottom w:val="single" w:sz="4" w:space="0" w:color="auto"/>
              <w:right w:val="single" w:sz="4" w:space="0" w:color="auto"/>
            </w:tcBorders>
            <w:vAlign w:val="center"/>
          </w:tcPr>
          <w:p w14:paraId="45C36D50" w14:textId="4993175B" w:rsidR="00386B88" w:rsidRPr="004875B5" w:rsidRDefault="00386B88" w:rsidP="00F51F1D">
            <w:pPr>
              <w:snapToGrid w:val="0"/>
              <w:spacing w:before="0" w:line="240" w:lineRule="auto"/>
              <w:ind w:firstLine="0"/>
              <w:jc w:val="center"/>
              <w:rPr>
                <w:sz w:val="18"/>
                <w:szCs w:val="18"/>
              </w:rPr>
            </w:pPr>
            <w:r w:rsidRPr="004875B5">
              <w:rPr>
                <w:kern w:val="0"/>
                <w:sz w:val="21"/>
                <w:szCs w:val="21"/>
              </w:rPr>
              <w:t>外售油脂回收类单位回收</w:t>
            </w:r>
          </w:p>
        </w:tc>
        <w:tc>
          <w:tcPr>
            <w:tcW w:w="2255" w:type="dxa"/>
            <w:vMerge/>
            <w:tcBorders>
              <w:left w:val="single" w:sz="4" w:space="0" w:color="auto"/>
              <w:right w:val="single" w:sz="4" w:space="0" w:color="auto"/>
            </w:tcBorders>
            <w:vAlign w:val="center"/>
          </w:tcPr>
          <w:p w14:paraId="754576B8" w14:textId="77777777" w:rsidR="00386B88" w:rsidRPr="004875B5" w:rsidRDefault="00386B88" w:rsidP="00F51F1D">
            <w:pPr>
              <w:widowControl/>
              <w:snapToGrid w:val="0"/>
              <w:spacing w:before="0" w:line="240" w:lineRule="auto"/>
              <w:ind w:firstLine="0"/>
              <w:jc w:val="left"/>
              <w:rPr>
                <w:sz w:val="18"/>
                <w:szCs w:val="18"/>
              </w:rPr>
            </w:pPr>
          </w:p>
        </w:tc>
        <w:tc>
          <w:tcPr>
            <w:tcW w:w="773" w:type="dxa"/>
            <w:tcBorders>
              <w:top w:val="single" w:sz="4" w:space="0" w:color="auto"/>
              <w:left w:val="single" w:sz="4" w:space="0" w:color="auto"/>
              <w:bottom w:val="single" w:sz="4" w:space="0" w:color="auto"/>
              <w:right w:val="single" w:sz="4" w:space="0" w:color="auto"/>
            </w:tcBorders>
            <w:vAlign w:val="center"/>
          </w:tcPr>
          <w:p w14:paraId="04E856D3" w14:textId="112052C8" w:rsidR="00386B88" w:rsidRPr="004875B5" w:rsidRDefault="00386B88" w:rsidP="00F51F1D">
            <w:pPr>
              <w:snapToGrid w:val="0"/>
              <w:spacing w:before="0" w:line="240" w:lineRule="auto"/>
              <w:ind w:firstLine="0"/>
              <w:jc w:val="center"/>
              <w:rPr>
                <w:sz w:val="18"/>
                <w:szCs w:val="18"/>
              </w:rPr>
            </w:pPr>
            <w:r w:rsidRPr="004875B5">
              <w:rPr>
                <w:sz w:val="18"/>
                <w:szCs w:val="18"/>
              </w:rPr>
              <w:t>/</w:t>
            </w:r>
          </w:p>
        </w:tc>
        <w:tc>
          <w:tcPr>
            <w:tcW w:w="807" w:type="dxa"/>
            <w:gridSpan w:val="2"/>
            <w:tcBorders>
              <w:top w:val="single" w:sz="4" w:space="0" w:color="auto"/>
              <w:left w:val="single" w:sz="4" w:space="0" w:color="auto"/>
              <w:bottom w:val="single" w:sz="4" w:space="0" w:color="auto"/>
              <w:right w:val="nil"/>
            </w:tcBorders>
            <w:vAlign w:val="center"/>
          </w:tcPr>
          <w:p w14:paraId="6057985E" w14:textId="201484F8" w:rsidR="00386B88" w:rsidRPr="004875B5" w:rsidRDefault="00386B88" w:rsidP="00F51F1D">
            <w:pPr>
              <w:snapToGrid w:val="0"/>
              <w:spacing w:before="0" w:line="240" w:lineRule="auto"/>
              <w:ind w:firstLine="0"/>
              <w:jc w:val="center"/>
              <w:rPr>
                <w:sz w:val="18"/>
                <w:szCs w:val="18"/>
              </w:rPr>
            </w:pPr>
            <w:r w:rsidRPr="004875B5">
              <w:rPr>
                <w:sz w:val="18"/>
                <w:szCs w:val="18"/>
              </w:rPr>
              <w:t>/</w:t>
            </w:r>
          </w:p>
        </w:tc>
      </w:tr>
      <w:tr w:rsidR="00386B88" w:rsidRPr="004875B5" w14:paraId="63628F3E" w14:textId="77777777" w:rsidTr="00386B88">
        <w:trPr>
          <w:trHeight w:val="340"/>
          <w:jc w:val="center"/>
        </w:trPr>
        <w:tc>
          <w:tcPr>
            <w:tcW w:w="803" w:type="dxa"/>
            <w:vMerge/>
            <w:tcBorders>
              <w:left w:val="nil"/>
              <w:right w:val="single" w:sz="4" w:space="0" w:color="auto"/>
            </w:tcBorders>
            <w:vAlign w:val="center"/>
          </w:tcPr>
          <w:p w14:paraId="6B7F8F91" w14:textId="77777777" w:rsidR="00386B88" w:rsidRPr="004875B5" w:rsidRDefault="00386B88" w:rsidP="00F51F1D">
            <w:pPr>
              <w:widowControl/>
              <w:snapToGrid w:val="0"/>
              <w:spacing w:before="0" w:line="240" w:lineRule="auto"/>
              <w:ind w:firstLine="0"/>
              <w:jc w:val="left"/>
              <w:rPr>
                <w:sz w:val="18"/>
                <w:szCs w:val="18"/>
              </w:rPr>
            </w:pPr>
          </w:p>
        </w:tc>
        <w:tc>
          <w:tcPr>
            <w:tcW w:w="1858" w:type="dxa"/>
            <w:gridSpan w:val="2"/>
            <w:vMerge/>
            <w:tcBorders>
              <w:left w:val="single" w:sz="4" w:space="0" w:color="auto"/>
              <w:bottom w:val="single" w:sz="4" w:space="0" w:color="auto"/>
              <w:right w:val="single" w:sz="4" w:space="0" w:color="auto"/>
            </w:tcBorders>
            <w:vAlign w:val="center"/>
          </w:tcPr>
          <w:p w14:paraId="17B39FDF" w14:textId="77777777" w:rsidR="00386B88" w:rsidRPr="004875B5" w:rsidRDefault="00386B88" w:rsidP="00F51F1D">
            <w:pPr>
              <w:widowControl/>
              <w:snapToGrid w:val="0"/>
              <w:spacing w:before="0" w:line="240" w:lineRule="auto"/>
              <w:ind w:firstLine="0"/>
              <w:jc w:val="left"/>
              <w:rPr>
                <w:sz w:val="18"/>
                <w:szCs w:val="18"/>
              </w:rPr>
            </w:pPr>
          </w:p>
        </w:tc>
        <w:tc>
          <w:tcPr>
            <w:tcW w:w="2069" w:type="dxa"/>
            <w:tcBorders>
              <w:top w:val="single" w:sz="4" w:space="0" w:color="auto"/>
              <w:left w:val="single" w:sz="4" w:space="0" w:color="auto"/>
              <w:bottom w:val="single" w:sz="4" w:space="0" w:color="auto"/>
              <w:right w:val="single" w:sz="4" w:space="0" w:color="auto"/>
            </w:tcBorders>
            <w:vAlign w:val="center"/>
          </w:tcPr>
          <w:p w14:paraId="6108DA98" w14:textId="4D9E146E" w:rsidR="00386B88" w:rsidRPr="004875B5" w:rsidRDefault="00386B88" w:rsidP="00F51F1D">
            <w:pPr>
              <w:snapToGrid w:val="0"/>
              <w:spacing w:before="0" w:line="240" w:lineRule="auto"/>
              <w:ind w:firstLine="0"/>
              <w:jc w:val="center"/>
              <w:rPr>
                <w:kern w:val="0"/>
                <w:sz w:val="18"/>
                <w:szCs w:val="18"/>
              </w:rPr>
            </w:pPr>
            <w:r w:rsidRPr="004875B5">
              <w:rPr>
                <w:kern w:val="0"/>
                <w:sz w:val="21"/>
                <w:szCs w:val="21"/>
              </w:rPr>
              <w:t>收尘灰</w:t>
            </w:r>
          </w:p>
        </w:tc>
        <w:tc>
          <w:tcPr>
            <w:tcW w:w="4514" w:type="dxa"/>
            <w:gridSpan w:val="4"/>
            <w:tcBorders>
              <w:top w:val="single" w:sz="4" w:space="0" w:color="auto"/>
              <w:left w:val="single" w:sz="4" w:space="0" w:color="auto"/>
              <w:bottom w:val="single" w:sz="4" w:space="0" w:color="auto"/>
              <w:right w:val="single" w:sz="4" w:space="0" w:color="auto"/>
            </w:tcBorders>
            <w:vAlign w:val="center"/>
          </w:tcPr>
          <w:p w14:paraId="2BB6D5FB" w14:textId="7AFD48A4" w:rsidR="00386B88" w:rsidRPr="004875B5" w:rsidRDefault="00386B88" w:rsidP="00F51F1D">
            <w:pPr>
              <w:pStyle w:val="affff0"/>
              <w:snapToGrid w:val="0"/>
              <w:spacing w:line="240" w:lineRule="auto"/>
              <w:ind w:firstLineChars="0" w:firstLine="0"/>
              <w:jc w:val="center"/>
              <w:rPr>
                <w:rFonts w:hAnsi="Times New Roman"/>
                <w:sz w:val="18"/>
                <w:szCs w:val="18"/>
              </w:rPr>
            </w:pPr>
            <w:r w:rsidRPr="004875B5">
              <w:rPr>
                <w:rFonts w:hAnsi="Times New Roman"/>
                <w:sz w:val="18"/>
                <w:szCs w:val="18"/>
              </w:rPr>
              <w:t>0</w:t>
            </w:r>
          </w:p>
        </w:tc>
        <w:tc>
          <w:tcPr>
            <w:tcW w:w="1954" w:type="dxa"/>
            <w:tcBorders>
              <w:top w:val="single" w:sz="4" w:space="0" w:color="auto"/>
              <w:left w:val="single" w:sz="4" w:space="0" w:color="auto"/>
              <w:bottom w:val="single" w:sz="4" w:space="0" w:color="auto"/>
              <w:right w:val="single" w:sz="4" w:space="0" w:color="auto"/>
            </w:tcBorders>
            <w:vAlign w:val="center"/>
          </w:tcPr>
          <w:p w14:paraId="203BD314" w14:textId="2AF3CF0F" w:rsidR="00386B88" w:rsidRPr="004875B5" w:rsidRDefault="00386B88" w:rsidP="00F51F1D">
            <w:pPr>
              <w:snapToGrid w:val="0"/>
              <w:spacing w:before="0" w:line="240" w:lineRule="auto"/>
              <w:ind w:firstLine="0"/>
              <w:jc w:val="center"/>
              <w:rPr>
                <w:sz w:val="18"/>
                <w:szCs w:val="18"/>
              </w:rPr>
            </w:pPr>
            <w:r w:rsidRPr="004875B5">
              <w:rPr>
                <w:kern w:val="0"/>
                <w:sz w:val="21"/>
                <w:szCs w:val="21"/>
              </w:rPr>
              <w:t>送周边农户用作农肥（草木灰）</w:t>
            </w:r>
          </w:p>
        </w:tc>
        <w:tc>
          <w:tcPr>
            <w:tcW w:w="2255" w:type="dxa"/>
            <w:vMerge/>
            <w:tcBorders>
              <w:left w:val="single" w:sz="4" w:space="0" w:color="auto"/>
              <w:right w:val="single" w:sz="4" w:space="0" w:color="auto"/>
            </w:tcBorders>
            <w:vAlign w:val="center"/>
          </w:tcPr>
          <w:p w14:paraId="321D7863" w14:textId="77777777" w:rsidR="00386B88" w:rsidRPr="004875B5" w:rsidRDefault="00386B88" w:rsidP="00F51F1D">
            <w:pPr>
              <w:widowControl/>
              <w:snapToGrid w:val="0"/>
              <w:spacing w:before="0" w:line="240" w:lineRule="auto"/>
              <w:ind w:firstLine="0"/>
              <w:jc w:val="left"/>
              <w:rPr>
                <w:sz w:val="18"/>
                <w:szCs w:val="18"/>
              </w:rPr>
            </w:pPr>
          </w:p>
        </w:tc>
        <w:tc>
          <w:tcPr>
            <w:tcW w:w="773" w:type="dxa"/>
            <w:tcBorders>
              <w:top w:val="single" w:sz="4" w:space="0" w:color="auto"/>
              <w:left w:val="single" w:sz="4" w:space="0" w:color="auto"/>
              <w:bottom w:val="single" w:sz="4" w:space="0" w:color="auto"/>
              <w:right w:val="single" w:sz="4" w:space="0" w:color="auto"/>
            </w:tcBorders>
            <w:vAlign w:val="center"/>
          </w:tcPr>
          <w:p w14:paraId="2FA04ACD" w14:textId="4E3DEE6B" w:rsidR="00386B88" w:rsidRPr="004875B5" w:rsidRDefault="00386B88" w:rsidP="00F51F1D">
            <w:pPr>
              <w:snapToGrid w:val="0"/>
              <w:spacing w:before="0" w:line="240" w:lineRule="auto"/>
              <w:ind w:firstLine="0"/>
              <w:jc w:val="center"/>
              <w:rPr>
                <w:sz w:val="18"/>
                <w:szCs w:val="18"/>
              </w:rPr>
            </w:pPr>
            <w:r w:rsidRPr="004875B5">
              <w:rPr>
                <w:sz w:val="18"/>
                <w:szCs w:val="18"/>
              </w:rPr>
              <w:t>/</w:t>
            </w:r>
          </w:p>
        </w:tc>
        <w:tc>
          <w:tcPr>
            <w:tcW w:w="807" w:type="dxa"/>
            <w:gridSpan w:val="2"/>
            <w:tcBorders>
              <w:top w:val="single" w:sz="4" w:space="0" w:color="auto"/>
              <w:left w:val="single" w:sz="4" w:space="0" w:color="auto"/>
              <w:bottom w:val="single" w:sz="4" w:space="0" w:color="auto"/>
              <w:right w:val="nil"/>
            </w:tcBorders>
            <w:vAlign w:val="center"/>
          </w:tcPr>
          <w:p w14:paraId="33627656" w14:textId="38F04DEC" w:rsidR="00386B88" w:rsidRPr="004875B5" w:rsidRDefault="00386B88" w:rsidP="00F51F1D">
            <w:pPr>
              <w:snapToGrid w:val="0"/>
              <w:spacing w:before="0" w:line="240" w:lineRule="auto"/>
              <w:ind w:firstLine="0"/>
              <w:jc w:val="center"/>
              <w:rPr>
                <w:sz w:val="18"/>
                <w:szCs w:val="18"/>
              </w:rPr>
            </w:pPr>
            <w:r w:rsidRPr="004875B5">
              <w:rPr>
                <w:sz w:val="18"/>
                <w:szCs w:val="18"/>
              </w:rPr>
              <w:t>/</w:t>
            </w:r>
          </w:p>
        </w:tc>
      </w:tr>
      <w:tr w:rsidR="00F51F1D" w:rsidRPr="004875B5" w14:paraId="3B4C714A" w14:textId="77777777" w:rsidTr="00386B88">
        <w:trPr>
          <w:trHeight w:val="340"/>
          <w:jc w:val="center"/>
        </w:trPr>
        <w:tc>
          <w:tcPr>
            <w:tcW w:w="803" w:type="dxa"/>
            <w:tcBorders>
              <w:top w:val="single" w:sz="4" w:space="0" w:color="auto"/>
              <w:left w:val="nil"/>
              <w:bottom w:val="single" w:sz="4" w:space="0" w:color="auto"/>
              <w:right w:val="single" w:sz="4" w:space="0" w:color="auto"/>
            </w:tcBorders>
            <w:vAlign w:val="center"/>
          </w:tcPr>
          <w:p w14:paraId="5F0AFC9F" w14:textId="77777777" w:rsidR="00F51F1D" w:rsidRPr="004875B5" w:rsidRDefault="00F51F1D" w:rsidP="00F51F1D">
            <w:pPr>
              <w:snapToGrid w:val="0"/>
              <w:spacing w:before="0" w:line="240" w:lineRule="auto"/>
              <w:ind w:firstLine="0"/>
              <w:jc w:val="center"/>
              <w:rPr>
                <w:bCs/>
                <w:sz w:val="18"/>
                <w:szCs w:val="18"/>
              </w:rPr>
            </w:pPr>
            <w:r w:rsidRPr="004875B5">
              <w:rPr>
                <w:bCs/>
                <w:sz w:val="18"/>
                <w:szCs w:val="18"/>
              </w:rPr>
              <w:t>噪</w:t>
            </w:r>
          </w:p>
          <w:p w14:paraId="438A393A" w14:textId="77777777" w:rsidR="00F51F1D" w:rsidRPr="004875B5" w:rsidRDefault="00F51F1D" w:rsidP="00F51F1D">
            <w:pPr>
              <w:snapToGrid w:val="0"/>
              <w:spacing w:before="0" w:line="240" w:lineRule="auto"/>
              <w:ind w:firstLine="0"/>
              <w:jc w:val="center"/>
              <w:rPr>
                <w:bCs/>
                <w:sz w:val="18"/>
                <w:szCs w:val="18"/>
              </w:rPr>
            </w:pPr>
            <w:r w:rsidRPr="004875B5">
              <w:rPr>
                <w:bCs/>
                <w:sz w:val="18"/>
                <w:szCs w:val="18"/>
              </w:rPr>
              <w:t>声</w:t>
            </w:r>
          </w:p>
        </w:tc>
        <w:tc>
          <w:tcPr>
            <w:tcW w:w="1858" w:type="dxa"/>
            <w:gridSpan w:val="2"/>
            <w:tcBorders>
              <w:top w:val="single" w:sz="4" w:space="0" w:color="auto"/>
              <w:left w:val="single" w:sz="4" w:space="0" w:color="auto"/>
              <w:bottom w:val="single" w:sz="4" w:space="0" w:color="auto"/>
              <w:right w:val="single" w:sz="4" w:space="0" w:color="auto"/>
            </w:tcBorders>
            <w:vAlign w:val="center"/>
          </w:tcPr>
          <w:p w14:paraId="28C23B44" w14:textId="25C0BD2C" w:rsidR="00F51F1D" w:rsidRPr="004875B5" w:rsidRDefault="00F51F1D" w:rsidP="00F51F1D">
            <w:pPr>
              <w:snapToGrid w:val="0"/>
              <w:spacing w:before="0" w:line="240" w:lineRule="auto"/>
              <w:ind w:firstLine="0"/>
              <w:jc w:val="center"/>
              <w:rPr>
                <w:sz w:val="18"/>
                <w:szCs w:val="18"/>
              </w:rPr>
            </w:pPr>
            <w:r w:rsidRPr="004875B5">
              <w:rPr>
                <w:sz w:val="18"/>
                <w:szCs w:val="18"/>
              </w:rPr>
              <w:t>设备噪声</w:t>
            </w:r>
            <w:r w:rsidR="00FF6D2D" w:rsidRPr="004875B5">
              <w:rPr>
                <w:sz w:val="18"/>
                <w:szCs w:val="18"/>
              </w:rPr>
              <w:t>、家禽噪声</w:t>
            </w:r>
          </w:p>
        </w:tc>
        <w:tc>
          <w:tcPr>
            <w:tcW w:w="2069" w:type="dxa"/>
            <w:tcBorders>
              <w:top w:val="single" w:sz="4" w:space="0" w:color="auto"/>
              <w:left w:val="single" w:sz="4" w:space="0" w:color="auto"/>
              <w:bottom w:val="single" w:sz="4" w:space="0" w:color="auto"/>
              <w:right w:val="single" w:sz="4" w:space="0" w:color="auto"/>
            </w:tcBorders>
            <w:vAlign w:val="center"/>
          </w:tcPr>
          <w:p w14:paraId="3E686756" w14:textId="43A5699A" w:rsidR="00F51F1D" w:rsidRPr="004875B5" w:rsidRDefault="00FF6D2D" w:rsidP="00F51F1D">
            <w:pPr>
              <w:snapToGrid w:val="0"/>
              <w:spacing w:before="0" w:line="240" w:lineRule="auto"/>
              <w:ind w:firstLine="0"/>
              <w:jc w:val="center"/>
              <w:rPr>
                <w:bCs/>
                <w:sz w:val="18"/>
                <w:szCs w:val="18"/>
              </w:rPr>
            </w:pPr>
            <w:r w:rsidRPr="004875B5">
              <w:rPr>
                <w:bCs/>
                <w:sz w:val="18"/>
                <w:szCs w:val="18"/>
              </w:rPr>
              <w:t>家禽、屠宰设备、压缩机、风机</w:t>
            </w:r>
            <w:r w:rsidR="00F51F1D" w:rsidRPr="004875B5">
              <w:rPr>
                <w:bCs/>
                <w:sz w:val="18"/>
                <w:szCs w:val="18"/>
              </w:rPr>
              <w:t>等</w:t>
            </w:r>
          </w:p>
        </w:tc>
        <w:tc>
          <w:tcPr>
            <w:tcW w:w="4514" w:type="dxa"/>
            <w:gridSpan w:val="4"/>
            <w:tcBorders>
              <w:top w:val="single" w:sz="4" w:space="0" w:color="auto"/>
              <w:left w:val="single" w:sz="4" w:space="0" w:color="auto"/>
              <w:bottom w:val="single" w:sz="4" w:space="0" w:color="auto"/>
              <w:right w:val="single" w:sz="4" w:space="0" w:color="auto"/>
            </w:tcBorders>
            <w:vAlign w:val="center"/>
          </w:tcPr>
          <w:p w14:paraId="46511A98" w14:textId="41BB4FE3" w:rsidR="00F51F1D" w:rsidRPr="004875B5" w:rsidRDefault="00FF6D2D" w:rsidP="00F51F1D">
            <w:pPr>
              <w:snapToGrid w:val="0"/>
              <w:spacing w:before="0" w:line="240" w:lineRule="auto"/>
              <w:ind w:firstLine="0"/>
              <w:jc w:val="center"/>
              <w:rPr>
                <w:bCs/>
                <w:sz w:val="18"/>
                <w:szCs w:val="18"/>
              </w:rPr>
            </w:pPr>
            <w:r w:rsidRPr="004875B5">
              <w:rPr>
                <w:sz w:val="18"/>
                <w:szCs w:val="18"/>
              </w:rPr>
              <w:t>65</w:t>
            </w:r>
            <w:r w:rsidR="00F51F1D" w:rsidRPr="004875B5">
              <w:rPr>
                <w:sz w:val="18"/>
                <w:szCs w:val="18"/>
              </w:rPr>
              <w:t>～</w:t>
            </w:r>
            <w:r w:rsidR="00F51F1D" w:rsidRPr="004875B5">
              <w:rPr>
                <w:sz w:val="18"/>
                <w:szCs w:val="18"/>
              </w:rPr>
              <w:t>85dB(A)</w:t>
            </w:r>
          </w:p>
        </w:tc>
        <w:tc>
          <w:tcPr>
            <w:tcW w:w="1954" w:type="dxa"/>
            <w:tcBorders>
              <w:top w:val="single" w:sz="4" w:space="0" w:color="auto"/>
              <w:left w:val="single" w:sz="4" w:space="0" w:color="auto"/>
              <w:bottom w:val="single" w:sz="4" w:space="0" w:color="auto"/>
              <w:right w:val="single" w:sz="4" w:space="0" w:color="auto"/>
            </w:tcBorders>
            <w:vAlign w:val="center"/>
          </w:tcPr>
          <w:p w14:paraId="30761695" w14:textId="77777777" w:rsidR="00F51F1D" w:rsidRPr="004875B5" w:rsidRDefault="00F51F1D" w:rsidP="00F51F1D">
            <w:pPr>
              <w:snapToGrid w:val="0"/>
              <w:spacing w:before="0" w:line="240" w:lineRule="auto"/>
              <w:ind w:firstLine="0"/>
              <w:jc w:val="center"/>
              <w:rPr>
                <w:bCs/>
                <w:sz w:val="18"/>
                <w:szCs w:val="18"/>
              </w:rPr>
            </w:pPr>
            <w:r w:rsidRPr="004875B5">
              <w:rPr>
                <w:sz w:val="18"/>
                <w:szCs w:val="18"/>
              </w:rPr>
              <w:t>设备设置于车间内，并采取隔声减振措施</w:t>
            </w:r>
          </w:p>
        </w:tc>
        <w:tc>
          <w:tcPr>
            <w:tcW w:w="2255" w:type="dxa"/>
            <w:tcBorders>
              <w:top w:val="single" w:sz="4" w:space="0" w:color="auto"/>
              <w:left w:val="single" w:sz="4" w:space="0" w:color="auto"/>
              <w:bottom w:val="single" w:sz="4" w:space="0" w:color="auto"/>
              <w:right w:val="single" w:sz="4" w:space="0" w:color="auto"/>
            </w:tcBorders>
            <w:vAlign w:val="center"/>
          </w:tcPr>
          <w:p w14:paraId="3D4D120B" w14:textId="35791290" w:rsidR="00F51F1D" w:rsidRPr="004875B5" w:rsidRDefault="00F51F1D" w:rsidP="00FF6D2D">
            <w:pPr>
              <w:snapToGrid w:val="0"/>
              <w:spacing w:before="0" w:line="240" w:lineRule="auto"/>
              <w:ind w:firstLine="0"/>
              <w:jc w:val="center"/>
              <w:rPr>
                <w:bCs/>
                <w:sz w:val="18"/>
                <w:szCs w:val="18"/>
              </w:rPr>
            </w:pPr>
            <w:r w:rsidRPr="004875B5">
              <w:rPr>
                <w:sz w:val="18"/>
                <w:szCs w:val="18"/>
              </w:rPr>
              <w:t>《工业企业厂界环境噪声排放标准》（</w:t>
            </w:r>
            <w:r w:rsidRPr="004875B5">
              <w:rPr>
                <w:sz w:val="18"/>
                <w:szCs w:val="18"/>
              </w:rPr>
              <w:t>GB12348-2008</w:t>
            </w:r>
            <w:r w:rsidRPr="004875B5">
              <w:rPr>
                <w:sz w:val="18"/>
                <w:szCs w:val="18"/>
              </w:rPr>
              <w:t>）</w:t>
            </w:r>
            <w:r w:rsidRPr="004875B5">
              <w:rPr>
                <w:sz w:val="18"/>
                <w:szCs w:val="18"/>
              </w:rPr>
              <w:t>“</w:t>
            </w:r>
            <w:r w:rsidR="00FF6D2D" w:rsidRPr="004875B5">
              <w:rPr>
                <w:sz w:val="18"/>
                <w:szCs w:val="18"/>
              </w:rPr>
              <w:t>2</w:t>
            </w:r>
            <w:r w:rsidRPr="004875B5">
              <w:rPr>
                <w:sz w:val="18"/>
                <w:szCs w:val="18"/>
              </w:rPr>
              <w:t>类标准</w:t>
            </w:r>
            <w:r w:rsidRPr="004875B5">
              <w:rPr>
                <w:sz w:val="18"/>
                <w:szCs w:val="18"/>
              </w:rPr>
              <w:t>”</w:t>
            </w:r>
          </w:p>
        </w:tc>
        <w:tc>
          <w:tcPr>
            <w:tcW w:w="773" w:type="dxa"/>
            <w:tcBorders>
              <w:top w:val="single" w:sz="4" w:space="0" w:color="auto"/>
              <w:left w:val="single" w:sz="4" w:space="0" w:color="auto"/>
              <w:bottom w:val="single" w:sz="4" w:space="0" w:color="auto"/>
              <w:right w:val="single" w:sz="4" w:space="0" w:color="auto"/>
            </w:tcBorders>
            <w:vAlign w:val="center"/>
          </w:tcPr>
          <w:p w14:paraId="50BA0783" w14:textId="77777777" w:rsidR="00F51F1D" w:rsidRPr="004875B5" w:rsidRDefault="00F51F1D" w:rsidP="00F51F1D">
            <w:pPr>
              <w:snapToGrid w:val="0"/>
              <w:spacing w:before="0" w:line="240" w:lineRule="auto"/>
              <w:ind w:firstLine="0"/>
              <w:jc w:val="center"/>
              <w:rPr>
                <w:sz w:val="18"/>
                <w:szCs w:val="18"/>
              </w:rPr>
            </w:pPr>
            <w:r w:rsidRPr="004875B5">
              <w:rPr>
                <w:sz w:val="18"/>
                <w:szCs w:val="18"/>
              </w:rPr>
              <w:t>/</w:t>
            </w:r>
          </w:p>
        </w:tc>
        <w:tc>
          <w:tcPr>
            <w:tcW w:w="807" w:type="dxa"/>
            <w:gridSpan w:val="2"/>
            <w:tcBorders>
              <w:top w:val="single" w:sz="4" w:space="0" w:color="auto"/>
              <w:left w:val="single" w:sz="4" w:space="0" w:color="auto"/>
              <w:bottom w:val="single" w:sz="4" w:space="0" w:color="auto"/>
              <w:right w:val="nil"/>
            </w:tcBorders>
            <w:vAlign w:val="center"/>
          </w:tcPr>
          <w:p w14:paraId="0BBF0C6D" w14:textId="77777777" w:rsidR="00F51F1D" w:rsidRPr="004875B5" w:rsidRDefault="00F51F1D" w:rsidP="00F51F1D">
            <w:pPr>
              <w:snapToGrid w:val="0"/>
              <w:spacing w:before="0" w:line="240" w:lineRule="auto"/>
              <w:ind w:firstLine="0"/>
              <w:jc w:val="center"/>
              <w:rPr>
                <w:sz w:val="18"/>
                <w:szCs w:val="18"/>
              </w:rPr>
            </w:pPr>
            <w:r w:rsidRPr="004875B5">
              <w:rPr>
                <w:sz w:val="18"/>
                <w:szCs w:val="18"/>
              </w:rPr>
              <w:t>连续</w:t>
            </w:r>
          </w:p>
        </w:tc>
      </w:tr>
      <w:tr w:rsidR="00F51F1D" w:rsidRPr="004875B5" w14:paraId="72A6995A" w14:textId="77777777" w:rsidTr="00386B88">
        <w:trPr>
          <w:trHeight w:val="340"/>
          <w:jc w:val="center"/>
        </w:trPr>
        <w:tc>
          <w:tcPr>
            <w:tcW w:w="803" w:type="dxa"/>
            <w:tcBorders>
              <w:top w:val="single" w:sz="4" w:space="0" w:color="auto"/>
              <w:left w:val="nil"/>
              <w:bottom w:val="single" w:sz="12" w:space="0" w:color="auto"/>
              <w:right w:val="single" w:sz="4" w:space="0" w:color="auto"/>
            </w:tcBorders>
            <w:vAlign w:val="center"/>
          </w:tcPr>
          <w:p w14:paraId="7EA2E67E" w14:textId="77777777" w:rsidR="00F51F1D" w:rsidRPr="004875B5" w:rsidRDefault="00F51F1D" w:rsidP="00F51F1D">
            <w:pPr>
              <w:snapToGrid w:val="0"/>
              <w:spacing w:before="0" w:line="240" w:lineRule="auto"/>
              <w:ind w:firstLine="0"/>
              <w:jc w:val="center"/>
              <w:rPr>
                <w:bCs/>
                <w:sz w:val="18"/>
                <w:szCs w:val="18"/>
              </w:rPr>
            </w:pPr>
            <w:r w:rsidRPr="004875B5">
              <w:rPr>
                <w:bCs/>
                <w:sz w:val="18"/>
                <w:szCs w:val="18"/>
              </w:rPr>
              <w:t>总量控制</w:t>
            </w:r>
          </w:p>
        </w:tc>
        <w:tc>
          <w:tcPr>
            <w:tcW w:w="10395" w:type="dxa"/>
            <w:gridSpan w:val="8"/>
            <w:tcBorders>
              <w:top w:val="single" w:sz="4" w:space="0" w:color="auto"/>
              <w:left w:val="single" w:sz="4" w:space="0" w:color="auto"/>
              <w:bottom w:val="single" w:sz="12" w:space="0" w:color="auto"/>
              <w:right w:val="single" w:sz="4" w:space="0" w:color="auto"/>
            </w:tcBorders>
            <w:vAlign w:val="center"/>
          </w:tcPr>
          <w:p w14:paraId="4A715BF8" w14:textId="07BAA2A1" w:rsidR="00F51F1D" w:rsidRPr="004875B5" w:rsidRDefault="00F51F1D" w:rsidP="005C2A23">
            <w:pPr>
              <w:pStyle w:val="afffffffffffffffffffff0"/>
              <w:adjustRightInd w:val="0"/>
              <w:snapToGrid w:val="0"/>
              <w:rPr>
                <w:snapToGrid w:val="0"/>
                <w:szCs w:val="18"/>
              </w:rPr>
            </w:pPr>
            <w:r w:rsidRPr="004875B5">
              <w:rPr>
                <w:snapToGrid w:val="0"/>
                <w:szCs w:val="18"/>
              </w:rPr>
              <w:t>颗粒物：</w:t>
            </w:r>
            <w:r w:rsidR="00FF6D2D" w:rsidRPr="004875B5">
              <w:rPr>
                <w:snapToGrid w:val="0"/>
                <w:szCs w:val="18"/>
              </w:rPr>
              <w:t>0.007</w:t>
            </w:r>
            <w:r w:rsidRPr="004875B5">
              <w:rPr>
                <w:snapToGrid w:val="0"/>
                <w:szCs w:val="18"/>
              </w:rPr>
              <w:t>t/a</w:t>
            </w:r>
            <w:r w:rsidRPr="004875B5">
              <w:rPr>
                <w:snapToGrid w:val="0"/>
                <w:szCs w:val="18"/>
              </w:rPr>
              <w:t>；</w:t>
            </w:r>
            <w:r w:rsidR="00FF6D2D" w:rsidRPr="004875B5">
              <w:rPr>
                <w:snapToGrid w:val="0"/>
                <w:szCs w:val="18"/>
              </w:rPr>
              <w:t xml:space="preserve"> </w:t>
            </w:r>
            <w:r w:rsidRPr="004875B5">
              <w:rPr>
                <w:snapToGrid w:val="0"/>
                <w:szCs w:val="18"/>
              </w:rPr>
              <w:t>SO</w:t>
            </w:r>
            <w:r w:rsidRPr="004875B5">
              <w:rPr>
                <w:snapToGrid w:val="0"/>
                <w:szCs w:val="18"/>
                <w:vertAlign w:val="subscript"/>
              </w:rPr>
              <w:t>2</w:t>
            </w:r>
            <w:r w:rsidRPr="004875B5">
              <w:rPr>
                <w:snapToGrid w:val="0"/>
                <w:szCs w:val="18"/>
              </w:rPr>
              <w:t>：</w:t>
            </w:r>
            <w:r w:rsidR="00FF6D2D" w:rsidRPr="004875B5">
              <w:rPr>
                <w:snapToGrid w:val="0"/>
                <w:szCs w:val="18"/>
              </w:rPr>
              <w:t>0.024</w:t>
            </w:r>
            <w:r w:rsidRPr="004875B5">
              <w:rPr>
                <w:snapToGrid w:val="0"/>
                <w:szCs w:val="18"/>
              </w:rPr>
              <w:t>t/a</w:t>
            </w:r>
            <w:r w:rsidRPr="004875B5">
              <w:rPr>
                <w:snapToGrid w:val="0"/>
                <w:szCs w:val="18"/>
              </w:rPr>
              <w:t>；</w:t>
            </w:r>
            <w:r w:rsidRPr="004875B5">
              <w:rPr>
                <w:szCs w:val="18"/>
              </w:rPr>
              <w:t>NOx</w:t>
            </w:r>
            <w:r w:rsidRPr="004875B5">
              <w:rPr>
                <w:szCs w:val="18"/>
              </w:rPr>
              <w:t>：</w:t>
            </w:r>
            <w:r w:rsidR="00FF6D2D" w:rsidRPr="004875B5">
              <w:rPr>
                <w:snapToGrid w:val="0"/>
                <w:szCs w:val="18"/>
              </w:rPr>
              <w:t>1.428</w:t>
            </w:r>
            <w:r w:rsidRPr="004875B5">
              <w:rPr>
                <w:snapToGrid w:val="0"/>
                <w:szCs w:val="18"/>
              </w:rPr>
              <w:t>t/a</w:t>
            </w:r>
            <w:r w:rsidRPr="004875B5">
              <w:rPr>
                <w:snapToGrid w:val="0"/>
                <w:szCs w:val="18"/>
              </w:rPr>
              <w:t>；</w:t>
            </w:r>
            <w:r w:rsidRPr="004875B5">
              <w:rPr>
                <w:snapToGrid w:val="0"/>
                <w:szCs w:val="18"/>
              </w:rPr>
              <w:t>COD</w:t>
            </w:r>
            <w:r w:rsidRPr="004875B5">
              <w:rPr>
                <w:snapToGrid w:val="0"/>
                <w:szCs w:val="18"/>
              </w:rPr>
              <w:t>：</w:t>
            </w:r>
            <w:r w:rsidR="005C2A23" w:rsidRPr="004875B5">
              <w:rPr>
                <w:snapToGrid w:val="0"/>
                <w:szCs w:val="18"/>
              </w:rPr>
              <w:t>4.58</w:t>
            </w:r>
            <w:r w:rsidRPr="004875B5">
              <w:rPr>
                <w:snapToGrid w:val="0"/>
                <w:szCs w:val="18"/>
              </w:rPr>
              <w:t>t/a</w:t>
            </w:r>
            <w:r w:rsidRPr="004875B5">
              <w:rPr>
                <w:snapToGrid w:val="0"/>
                <w:szCs w:val="18"/>
              </w:rPr>
              <w:t>；</w:t>
            </w:r>
            <w:r w:rsidRPr="004875B5">
              <w:rPr>
                <w:szCs w:val="18"/>
              </w:rPr>
              <w:t>NH</w:t>
            </w:r>
            <w:r w:rsidRPr="004875B5">
              <w:rPr>
                <w:szCs w:val="18"/>
                <w:vertAlign w:val="subscript"/>
              </w:rPr>
              <w:t>3</w:t>
            </w:r>
            <w:r w:rsidRPr="004875B5">
              <w:rPr>
                <w:szCs w:val="18"/>
              </w:rPr>
              <w:t>-N</w:t>
            </w:r>
            <w:r w:rsidRPr="004875B5">
              <w:rPr>
                <w:szCs w:val="18"/>
              </w:rPr>
              <w:t>：</w:t>
            </w:r>
            <w:r w:rsidRPr="004875B5">
              <w:rPr>
                <w:snapToGrid w:val="0"/>
                <w:szCs w:val="18"/>
              </w:rPr>
              <w:t>0.</w:t>
            </w:r>
            <w:r w:rsidR="005C2A23" w:rsidRPr="004875B5">
              <w:rPr>
                <w:snapToGrid w:val="0"/>
                <w:szCs w:val="18"/>
              </w:rPr>
              <w:t>458</w:t>
            </w:r>
            <w:r w:rsidRPr="004875B5">
              <w:rPr>
                <w:snapToGrid w:val="0"/>
                <w:szCs w:val="18"/>
              </w:rPr>
              <w:t>t/a</w:t>
            </w:r>
          </w:p>
        </w:tc>
        <w:tc>
          <w:tcPr>
            <w:tcW w:w="3835" w:type="dxa"/>
            <w:gridSpan w:val="4"/>
            <w:tcBorders>
              <w:top w:val="single" w:sz="4" w:space="0" w:color="auto"/>
              <w:left w:val="single" w:sz="4" w:space="0" w:color="auto"/>
              <w:bottom w:val="single" w:sz="12" w:space="0" w:color="auto"/>
              <w:right w:val="nil"/>
            </w:tcBorders>
            <w:vAlign w:val="center"/>
          </w:tcPr>
          <w:p w14:paraId="79E21E05" w14:textId="77777777" w:rsidR="00F51F1D" w:rsidRPr="004875B5" w:rsidRDefault="00F51F1D" w:rsidP="00F51F1D">
            <w:pPr>
              <w:pStyle w:val="afffffffffffffffffffff0"/>
              <w:adjustRightInd w:val="0"/>
              <w:snapToGrid w:val="0"/>
              <w:rPr>
                <w:snapToGrid w:val="0"/>
                <w:szCs w:val="18"/>
              </w:rPr>
            </w:pPr>
            <w:r w:rsidRPr="004875B5">
              <w:rPr>
                <w:snapToGrid w:val="0"/>
                <w:szCs w:val="18"/>
              </w:rPr>
              <w:t>满足总量指标要求</w:t>
            </w:r>
          </w:p>
        </w:tc>
      </w:tr>
    </w:tbl>
    <w:p w14:paraId="55D09D79" w14:textId="77777777" w:rsidR="00F51F1D" w:rsidRPr="004875B5" w:rsidRDefault="00F51F1D" w:rsidP="00510EB5">
      <w:pPr>
        <w:ind w:firstLine="0"/>
        <w:jc w:val="center"/>
      </w:pPr>
    </w:p>
    <w:p w14:paraId="195507F0" w14:textId="77777777" w:rsidR="00510EB5" w:rsidRPr="004875B5" w:rsidRDefault="00510EB5" w:rsidP="00510EB5"/>
    <w:p w14:paraId="6E1E4446" w14:textId="77777777" w:rsidR="00510EB5" w:rsidRPr="004875B5" w:rsidRDefault="00510EB5" w:rsidP="00510EB5"/>
    <w:p w14:paraId="1A2E1337" w14:textId="77777777" w:rsidR="00510EB5" w:rsidRPr="004875B5" w:rsidRDefault="00510EB5" w:rsidP="00510EB5"/>
    <w:p w14:paraId="74A3DA1A" w14:textId="77777777" w:rsidR="00510EB5" w:rsidRPr="004875B5" w:rsidRDefault="00510EB5" w:rsidP="00510EB5"/>
    <w:p w14:paraId="6D24B312" w14:textId="77777777" w:rsidR="00E666E3" w:rsidRPr="004875B5" w:rsidRDefault="00E666E3" w:rsidP="00510EB5"/>
    <w:p w14:paraId="0349292A" w14:textId="10D19679" w:rsidR="006A596D" w:rsidRPr="004875B5" w:rsidRDefault="00434D4C" w:rsidP="00FE2D68">
      <w:pPr>
        <w:pStyle w:val="2Heading211112b22H2Underrubrik1p"/>
        <w:snapToGrid w:val="0"/>
        <w:spacing w:beforeLines="0" w:before="0"/>
        <w:ind w:left="0" w:firstLine="0"/>
        <w:rPr>
          <w:rFonts w:hAnsi="Times New Roman"/>
        </w:rPr>
      </w:pPr>
      <w:bookmarkStart w:id="233" w:name="_Toc105682321"/>
      <w:r w:rsidRPr="004875B5">
        <w:rPr>
          <w:rFonts w:hAnsi="Times New Roman"/>
        </w:rPr>
        <w:lastRenderedPageBreak/>
        <w:t>项目竣工环保设施验收清单</w:t>
      </w:r>
      <w:bookmarkEnd w:id="225"/>
      <w:bookmarkEnd w:id="226"/>
      <w:bookmarkEnd w:id="227"/>
      <w:bookmarkEnd w:id="228"/>
      <w:bookmarkEnd w:id="229"/>
      <w:bookmarkEnd w:id="233"/>
    </w:p>
    <w:p w14:paraId="28BCF019" w14:textId="77777777" w:rsidR="006A596D" w:rsidRPr="004875B5" w:rsidRDefault="00434D4C">
      <w:pPr>
        <w:snapToGrid w:val="0"/>
        <w:spacing w:before="0"/>
        <w:ind w:firstLine="360"/>
      </w:pPr>
      <w:r w:rsidRPr="004875B5">
        <w:t>拟建项目完工需严格按环境影响报告书的要求认真落实</w:t>
      </w:r>
      <w:r w:rsidRPr="004875B5">
        <w:t>“</w:t>
      </w:r>
      <w:r w:rsidRPr="004875B5">
        <w:t>三同时</w:t>
      </w:r>
      <w:r w:rsidRPr="004875B5">
        <w:t>”</w:t>
      </w:r>
      <w:r w:rsidRPr="004875B5">
        <w:t>，明确职责，专人管理，切实搞好环境管理和监测工作，保证环保设施的正常运行，项目竣工环境保护验收通过后建设单位方可正式投产运行。项目竣工环保验收主要内容见表</w:t>
      </w:r>
      <w:r w:rsidRPr="004875B5">
        <w:t>9.6-1</w:t>
      </w:r>
      <w:r w:rsidRPr="004875B5">
        <w:t>。</w:t>
      </w:r>
    </w:p>
    <w:p w14:paraId="5D28829B" w14:textId="77777777" w:rsidR="00510EB5" w:rsidRPr="004875B5" w:rsidRDefault="00510EB5" w:rsidP="00510EB5">
      <w:pPr>
        <w:pStyle w:val="D"/>
        <w:snapToGrid w:val="0"/>
        <w:spacing w:before="0" w:after="0"/>
      </w:pPr>
      <w:r w:rsidRPr="004875B5">
        <w:t>表</w:t>
      </w:r>
      <w:r w:rsidRPr="004875B5">
        <w:t>9.7-1</w:t>
      </w:r>
      <w:r w:rsidRPr="004875B5">
        <w:t>主要环境保护设施</w:t>
      </w:r>
      <w:r w:rsidRPr="004875B5">
        <w:t>“</w:t>
      </w:r>
      <w:r w:rsidRPr="004875B5">
        <w:t>三同时</w:t>
      </w:r>
      <w:r w:rsidRPr="004875B5">
        <w:t>”</w:t>
      </w:r>
      <w:r w:rsidRPr="004875B5">
        <w:t>验收一览表</w:t>
      </w:r>
    </w:p>
    <w:tbl>
      <w:tblPr>
        <w:tblStyle w:val="aff8"/>
        <w:tblW w:w="5000" w:type="pct"/>
        <w:jc w:val="center"/>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728"/>
        <w:gridCol w:w="1142"/>
        <w:gridCol w:w="4045"/>
        <w:gridCol w:w="1478"/>
        <w:gridCol w:w="1479"/>
        <w:gridCol w:w="4359"/>
        <w:gridCol w:w="1557"/>
      </w:tblGrid>
      <w:tr w:rsidR="00510EB5" w:rsidRPr="004875B5" w14:paraId="1FE16C4A" w14:textId="77777777" w:rsidTr="00386B88">
        <w:trPr>
          <w:trHeight w:val="283"/>
          <w:jc w:val="center"/>
        </w:trPr>
        <w:tc>
          <w:tcPr>
            <w:tcW w:w="1870" w:type="dxa"/>
            <w:gridSpan w:val="2"/>
            <w:tcBorders>
              <w:top w:val="single" w:sz="12" w:space="0" w:color="auto"/>
              <w:left w:val="nil"/>
              <w:bottom w:val="single" w:sz="12" w:space="0" w:color="auto"/>
              <w:tl2br w:val="nil"/>
              <w:tr2bl w:val="nil"/>
            </w:tcBorders>
            <w:vAlign w:val="center"/>
          </w:tcPr>
          <w:p w14:paraId="76274BD2"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验收类别</w:t>
            </w:r>
          </w:p>
        </w:tc>
        <w:tc>
          <w:tcPr>
            <w:tcW w:w="4045" w:type="dxa"/>
            <w:tcBorders>
              <w:top w:val="single" w:sz="12" w:space="0" w:color="auto"/>
              <w:bottom w:val="single" w:sz="12" w:space="0" w:color="auto"/>
              <w:tl2br w:val="nil"/>
              <w:tr2bl w:val="nil"/>
            </w:tcBorders>
            <w:vAlign w:val="center"/>
          </w:tcPr>
          <w:p w14:paraId="5C94BD7C"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包含设施内容</w:t>
            </w:r>
          </w:p>
        </w:tc>
        <w:tc>
          <w:tcPr>
            <w:tcW w:w="2957" w:type="dxa"/>
            <w:gridSpan w:val="2"/>
            <w:tcBorders>
              <w:top w:val="single" w:sz="12" w:space="0" w:color="auto"/>
              <w:bottom w:val="single" w:sz="12" w:space="0" w:color="auto"/>
              <w:tl2br w:val="nil"/>
              <w:tr2bl w:val="nil"/>
            </w:tcBorders>
            <w:vAlign w:val="center"/>
          </w:tcPr>
          <w:p w14:paraId="5136242C"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监控指标与标准要求</w:t>
            </w:r>
          </w:p>
        </w:tc>
        <w:tc>
          <w:tcPr>
            <w:tcW w:w="4359" w:type="dxa"/>
            <w:tcBorders>
              <w:top w:val="single" w:sz="12" w:space="0" w:color="auto"/>
              <w:bottom w:val="single" w:sz="12" w:space="0" w:color="auto"/>
              <w:tl2br w:val="nil"/>
              <w:tr2bl w:val="nil"/>
            </w:tcBorders>
            <w:vAlign w:val="center"/>
          </w:tcPr>
          <w:p w14:paraId="25169BEE"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验收标准</w:t>
            </w:r>
          </w:p>
        </w:tc>
        <w:tc>
          <w:tcPr>
            <w:tcW w:w="1557" w:type="dxa"/>
            <w:tcBorders>
              <w:top w:val="single" w:sz="12" w:space="0" w:color="auto"/>
              <w:bottom w:val="single" w:sz="12" w:space="0" w:color="auto"/>
              <w:right w:val="nil"/>
              <w:tl2br w:val="nil"/>
              <w:tr2bl w:val="nil"/>
            </w:tcBorders>
            <w:vAlign w:val="center"/>
          </w:tcPr>
          <w:p w14:paraId="6F68BB2C"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采样口及标牌</w:t>
            </w:r>
          </w:p>
        </w:tc>
      </w:tr>
      <w:tr w:rsidR="00510EB5" w:rsidRPr="004875B5" w14:paraId="41561871" w14:textId="77777777" w:rsidTr="00386B88">
        <w:trPr>
          <w:trHeight w:val="283"/>
          <w:jc w:val="center"/>
        </w:trPr>
        <w:tc>
          <w:tcPr>
            <w:tcW w:w="728" w:type="dxa"/>
            <w:vMerge w:val="restart"/>
            <w:tcBorders>
              <w:top w:val="single" w:sz="12" w:space="0" w:color="auto"/>
              <w:left w:val="nil"/>
              <w:bottom w:val="single" w:sz="4" w:space="0" w:color="auto"/>
              <w:tl2br w:val="nil"/>
              <w:tr2bl w:val="nil"/>
            </w:tcBorders>
            <w:vAlign w:val="center"/>
          </w:tcPr>
          <w:p w14:paraId="26041C8A"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废气</w:t>
            </w:r>
          </w:p>
        </w:tc>
        <w:tc>
          <w:tcPr>
            <w:tcW w:w="1142" w:type="dxa"/>
            <w:vMerge w:val="restart"/>
            <w:tcBorders>
              <w:top w:val="single" w:sz="12" w:space="0" w:color="auto"/>
              <w:bottom w:val="single" w:sz="4" w:space="0" w:color="auto"/>
              <w:tl2br w:val="nil"/>
              <w:tr2bl w:val="nil"/>
            </w:tcBorders>
            <w:vAlign w:val="center"/>
          </w:tcPr>
          <w:p w14:paraId="06C7A2D1"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恶臭</w:t>
            </w:r>
          </w:p>
        </w:tc>
        <w:tc>
          <w:tcPr>
            <w:tcW w:w="4045" w:type="dxa"/>
            <w:tcBorders>
              <w:top w:val="single" w:sz="12" w:space="0" w:color="auto"/>
              <w:bottom w:val="single" w:sz="4" w:space="0" w:color="auto"/>
              <w:tl2br w:val="nil"/>
              <w:tr2bl w:val="nil"/>
            </w:tcBorders>
            <w:vAlign w:val="center"/>
          </w:tcPr>
          <w:p w14:paraId="33BDE6BF"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生物除臭塔</w:t>
            </w:r>
          </w:p>
        </w:tc>
        <w:tc>
          <w:tcPr>
            <w:tcW w:w="2957" w:type="dxa"/>
            <w:gridSpan w:val="2"/>
            <w:tcBorders>
              <w:top w:val="single" w:sz="12" w:space="0" w:color="auto"/>
              <w:bottom w:val="single" w:sz="4" w:space="0" w:color="auto"/>
              <w:tl2br w:val="nil"/>
              <w:tr2bl w:val="nil"/>
            </w:tcBorders>
            <w:vAlign w:val="center"/>
          </w:tcPr>
          <w:p w14:paraId="1749F76B"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臭气浓度</w:t>
            </w:r>
            <w:r w:rsidRPr="004875B5">
              <w:rPr>
                <w:kern w:val="0"/>
                <w:sz w:val="18"/>
                <w:szCs w:val="18"/>
              </w:rPr>
              <w:t>≤2000</w:t>
            </w:r>
            <w:r w:rsidRPr="004875B5">
              <w:rPr>
                <w:kern w:val="0"/>
                <w:sz w:val="18"/>
                <w:szCs w:val="18"/>
              </w:rPr>
              <w:t>（无量纲）</w:t>
            </w:r>
          </w:p>
          <w:p w14:paraId="0BA58909" w14:textId="77777777" w:rsidR="00510EB5" w:rsidRPr="004875B5" w:rsidRDefault="00510EB5" w:rsidP="00386B88">
            <w:pPr>
              <w:widowControl/>
              <w:adjustRightInd/>
              <w:spacing w:before="0" w:line="240" w:lineRule="auto"/>
              <w:ind w:firstLine="0"/>
              <w:jc w:val="center"/>
              <w:textAlignment w:val="auto"/>
              <w:rPr>
                <w:sz w:val="18"/>
                <w:szCs w:val="18"/>
              </w:rPr>
            </w:pPr>
            <w:r w:rsidRPr="004875B5">
              <w:rPr>
                <w:kern w:val="0"/>
                <w:sz w:val="18"/>
                <w:szCs w:val="18"/>
              </w:rPr>
              <w:t>硫化氢</w:t>
            </w:r>
            <w:r w:rsidRPr="004875B5">
              <w:rPr>
                <w:kern w:val="0"/>
                <w:sz w:val="18"/>
                <w:szCs w:val="18"/>
              </w:rPr>
              <w:t>≤</w:t>
            </w:r>
            <w:r w:rsidRPr="004875B5">
              <w:rPr>
                <w:sz w:val="18"/>
                <w:szCs w:val="18"/>
              </w:rPr>
              <w:t>4.9kg/h</w:t>
            </w:r>
          </w:p>
          <w:p w14:paraId="6886C47B"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氨</w:t>
            </w:r>
            <w:r w:rsidRPr="004875B5">
              <w:rPr>
                <w:kern w:val="0"/>
                <w:sz w:val="18"/>
                <w:szCs w:val="18"/>
              </w:rPr>
              <w:t>≤</w:t>
            </w:r>
            <w:r w:rsidRPr="004875B5">
              <w:rPr>
                <w:sz w:val="18"/>
                <w:szCs w:val="18"/>
              </w:rPr>
              <w:t>0.33kg/h</w:t>
            </w:r>
          </w:p>
        </w:tc>
        <w:tc>
          <w:tcPr>
            <w:tcW w:w="4359" w:type="dxa"/>
            <w:vMerge w:val="restart"/>
            <w:tcBorders>
              <w:top w:val="single" w:sz="12" w:space="0" w:color="auto"/>
              <w:bottom w:val="single" w:sz="4" w:space="0" w:color="auto"/>
              <w:tl2br w:val="nil"/>
              <w:tr2bl w:val="nil"/>
            </w:tcBorders>
            <w:vAlign w:val="center"/>
          </w:tcPr>
          <w:p w14:paraId="152C94F4" w14:textId="3FB55690" w:rsidR="00510EB5" w:rsidRPr="004875B5" w:rsidRDefault="00FF6D2D" w:rsidP="00386B88">
            <w:pPr>
              <w:widowControl/>
              <w:adjustRightInd/>
              <w:spacing w:before="0" w:line="240" w:lineRule="auto"/>
              <w:ind w:firstLine="0"/>
              <w:jc w:val="center"/>
              <w:textAlignment w:val="auto"/>
              <w:rPr>
                <w:kern w:val="0"/>
                <w:sz w:val="18"/>
                <w:szCs w:val="18"/>
              </w:rPr>
            </w:pPr>
            <w:r w:rsidRPr="004875B5">
              <w:rPr>
                <w:kern w:val="0"/>
                <w:sz w:val="18"/>
                <w:szCs w:val="18"/>
              </w:rPr>
              <w:t>满足</w:t>
            </w:r>
            <w:r w:rsidR="00510EB5" w:rsidRPr="004875B5">
              <w:rPr>
                <w:kern w:val="0"/>
                <w:sz w:val="18"/>
                <w:szCs w:val="18"/>
              </w:rPr>
              <w:t>《恶臭污染物排放标准》（</w:t>
            </w:r>
            <w:r w:rsidR="00510EB5" w:rsidRPr="004875B5">
              <w:rPr>
                <w:kern w:val="0"/>
                <w:sz w:val="18"/>
                <w:szCs w:val="18"/>
              </w:rPr>
              <w:t>GB14554-93</w:t>
            </w:r>
            <w:r w:rsidR="00510EB5" w:rsidRPr="004875B5">
              <w:rPr>
                <w:kern w:val="0"/>
                <w:sz w:val="18"/>
                <w:szCs w:val="18"/>
              </w:rPr>
              <w:t>）表</w:t>
            </w:r>
            <w:r w:rsidR="00510EB5" w:rsidRPr="004875B5">
              <w:rPr>
                <w:kern w:val="0"/>
                <w:sz w:val="18"/>
                <w:szCs w:val="18"/>
              </w:rPr>
              <w:t>1</w:t>
            </w:r>
            <w:r w:rsidR="00510EB5" w:rsidRPr="004875B5">
              <w:rPr>
                <w:kern w:val="0"/>
                <w:sz w:val="18"/>
                <w:szCs w:val="18"/>
              </w:rPr>
              <w:t>二级新改扩建标准限值及表</w:t>
            </w:r>
            <w:r w:rsidR="00510EB5" w:rsidRPr="004875B5">
              <w:rPr>
                <w:kern w:val="0"/>
                <w:sz w:val="18"/>
                <w:szCs w:val="18"/>
              </w:rPr>
              <w:t>2</w:t>
            </w:r>
            <w:r w:rsidR="00510EB5" w:rsidRPr="004875B5">
              <w:rPr>
                <w:kern w:val="0"/>
                <w:sz w:val="18"/>
                <w:szCs w:val="18"/>
              </w:rPr>
              <w:t>恶臭污染物排放标准值</w:t>
            </w:r>
          </w:p>
        </w:tc>
        <w:tc>
          <w:tcPr>
            <w:tcW w:w="1557" w:type="dxa"/>
            <w:tcBorders>
              <w:top w:val="single" w:sz="12" w:space="0" w:color="auto"/>
              <w:bottom w:val="single" w:sz="4" w:space="0" w:color="auto"/>
              <w:right w:val="nil"/>
              <w:tl2br w:val="nil"/>
              <w:tr2bl w:val="nil"/>
            </w:tcBorders>
            <w:vAlign w:val="center"/>
          </w:tcPr>
          <w:p w14:paraId="6A5B0830"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排气筒</w:t>
            </w:r>
          </w:p>
        </w:tc>
      </w:tr>
      <w:tr w:rsidR="00510EB5" w:rsidRPr="004875B5" w14:paraId="56524984" w14:textId="77777777" w:rsidTr="00386B88">
        <w:trPr>
          <w:trHeight w:val="283"/>
          <w:jc w:val="center"/>
        </w:trPr>
        <w:tc>
          <w:tcPr>
            <w:tcW w:w="728" w:type="dxa"/>
            <w:vMerge/>
            <w:tcBorders>
              <w:top w:val="single" w:sz="4" w:space="0" w:color="auto"/>
              <w:left w:val="nil"/>
              <w:bottom w:val="single" w:sz="4" w:space="0" w:color="auto"/>
              <w:tl2br w:val="nil"/>
              <w:tr2bl w:val="nil"/>
            </w:tcBorders>
            <w:vAlign w:val="center"/>
          </w:tcPr>
          <w:p w14:paraId="1EF47C52" w14:textId="77777777" w:rsidR="00510EB5" w:rsidRPr="004875B5" w:rsidRDefault="00510EB5" w:rsidP="00386B88">
            <w:pPr>
              <w:widowControl/>
              <w:adjustRightInd/>
              <w:spacing w:before="0" w:line="240" w:lineRule="auto"/>
              <w:ind w:firstLine="0"/>
              <w:jc w:val="center"/>
              <w:textAlignment w:val="auto"/>
              <w:rPr>
                <w:kern w:val="0"/>
                <w:sz w:val="18"/>
                <w:szCs w:val="18"/>
              </w:rPr>
            </w:pPr>
          </w:p>
        </w:tc>
        <w:tc>
          <w:tcPr>
            <w:tcW w:w="1142" w:type="dxa"/>
            <w:vMerge/>
            <w:tcBorders>
              <w:top w:val="single" w:sz="4" w:space="0" w:color="auto"/>
              <w:bottom w:val="single" w:sz="4" w:space="0" w:color="auto"/>
              <w:tl2br w:val="nil"/>
              <w:tr2bl w:val="nil"/>
            </w:tcBorders>
            <w:vAlign w:val="center"/>
          </w:tcPr>
          <w:p w14:paraId="24522464" w14:textId="77777777" w:rsidR="00510EB5" w:rsidRPr="004875B5" w:rsidRDefault="00510EB5" w:rsidP="00386B88">
            <w:pPr>
              <w:widowControl/>
              <w:adjustRightInd/>
              <w:spacing w:before="0" w:line="240" w:lineRule="auto"/>
              <w:ind w:firstLine="0"/>
              <w:jc w:val="center"/>
              <w:textAlignment w:val="auto"/>
              <w:rPr>
                <w:kern w:val="0"/>
                <w:sz w:val="18"/>
                <w:szCs w:val="18"/>
              </w:rPr>
            </w:pPr>
          </w:p>
        </w:tc>
        <w:tc>
          <w:tcPr>
            <w:tcW w:w="4045" w:type="dxa"/>
            <w:tcBorders>
              <w:top w:val="single" w:sz="4" w:space="0" w:color="auto"/>
              <w:bottom w:val="single" w:sz="4" w:space="0" w:color="auto"/>
              <w:tl2br w:val="nil"/>
              <w:tr2bl w:val="nil"/>
            </w:tcBorders>
            <w:vAlign w:val="center"/>
          </w:tcPr>
          <w:p w14:paraId="7E4AD88E"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厂界</w:t>
            </w:r>
          </w:p>
        </w:tc>
        <w:tc>
          <w:tcPr>
            <w:tcW w:w="2957" w:type="dxa"/>
            <w:gridSpan w:val="2"/>
            <w:tcBorders>
              <w:top w:val="single" w:sz="4" w:space="0" w:color="auto"/>
              <w:bottom w:val="single" w:sz="4" w:space="0" w:color="auto"/>
              <w:tl2br w:val="nil"/>
              <w:tr2bl w:val="nil"/>
            </w:tcBorders>
            <w:vAlign w:val="center"/>
          </w:tcPr>
          <w:p w14:paraId="1862C3B0"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臭气浓度</w:t>
            </w:r>
            <w:r w:rsidRPr="004875B5">
              <w:rPr>
                <w:kern w:val="0"/>
                <w:sz w:val="18"/>
                <w:szCs w:val="18"/>
              </w:rPr>
              <w:t>≤20</w:t>
            </w:r>
            <w:r w:rsidRPr="004875B5">
              <w:rPr>
                <w:kern w:val="0"/>
                <w:sz w:val="18"/>
                <w:szCs w:val="18"/>
              </w:rPr>
              <w:t>（无量纲）</w:t>
            </w:r>
          </w:p>
          <w:p w14:paraId="1FF9F368"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硫化氢</w:t>
            </w:r>
            <w:r w:rsidRPr="004875B5">
              <w:rPr>
                <w:kern w:val="0"/>
                <w:sz w:val="18"/>
                <w:szCs w:val="18"/>
              </w:rPr>
              <w:t>≤0.06mg/m³</w:t>
            </w:r>
          </w:p>
          <w:p w14:paraId="52FBA6A9"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氨</w:t>
            </w:r>
            <w:r w:rsidRPr="004875B5">
              <w:rPr>
                <w:kern w:val="0"/>
                <w:sz w:val="18"/>
                <w:szCs w:val="18"/>
              </w:rPr>
              <w:t>≤1.5mg/m³</w:t>
            </w:r>
          </w:p>
        </w:tc>
        <w:tc>
          <w:tcPr>
            <w:tcW w:w="4359" w:type="dxa"/>
            <w:vMerge/>
            <w:tcBorders>
              <w:top w:val="single" w:sz="4" w:space="0" w:color="auto"/>
              <w:bottom w:val="single" w:sz="4" w:space="0" w:color="auto"/>
              <w:tl2br w:val="nil"/>
              <w:tr2bl w:val="nil"/>
            </w:tcBorders>
            <w:vAlign w:val="center"/>
          </w:tcPr>
          <w:p w14:paraId="1B357EFC" w14:textId="77777777" w:rsidR="00510EB5" w:rsidRPr="004875B5" w:rsidRDefault="00510EB5" w:rsidP="00386B88">
            <w:pPr>
              <w:widowControl/>
              <w:adjustRightInd/>
              <w:spacing w:before="0" w:line="240" w:lineRule="auto"/>
              <w:ind w:firstLine="0"/>
              <w:jc w:val="center"/>
              <w:textAlignment w:val="auto"/>
              <w:rPr>
                <w:kern w:val="0"/>
                <w:sz w:val="18"/>
                <w:szCs w:val="18"/>
              </w:rPr>
            </w:pPr>
          </w:p>
        </w:tc>
        <w:tc>
          <w:tcPr>
            <w:tcW w:w="1557" w:type="dxa"/>
            <w:tcBorders>
              <w:top w:val="single" w:sz="4" w:space="0" w:color="auto"/>
              <w:bottom w:val="single" w:sz="4" w:space="0" w:color="auto"/>
              <w:right w:val="nil"/>
              <w:tl2br w:val="nil"/>
              <w:tr2bl w:val="nil"/>
            </w:tcBorders>
            <w:vAlign w:val="center"/>
          </w:tcPr>
          <w:p w14:paraId="6E553800"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厂界</w:t>
            </w:r>
          </w:p>
        </w:tc>
      </w:tr>
      <w:tr w:rsidR="00510EB5" w:rsidRPr="004875B5" w14:paraId="4C43E750" w14:textId="77777777" w:rsidTr="00386B88">
        <w:trPr>
          <w:trHeight w:val="283"/>
          <w:jc w:val="center"/>
        </w:trPr>
        <w:tc>
          <w:tcPr>
            <w:tcW w:w="728" w:type="dxa"/>
            <w:vMerge/>
            <w:tcBorders>
              <w:top w:val="single" w:sz="4" w:space="0" w:color="auto"/>
              <w:left w:val="nil"/>
              <w:bottom w:val="single" w:sz="4" w:space="0" w:color="auto"/>
              <w:tl2br w:val="nil"/>
              <w:tr2bl w:val="nil"/>
            </w:tcBorders>
            <w:vAlign w:val="center"/>
          </w:tcPr>
          <w:p w14:paraId="2DDB2DFD" w14:textId="77777777" w:rsidR="00510EB5" w:rsidRPr="004875B5" w:rsidRDefault="00510EB5" w:rsidP="00386B88">
            <w:pPr>
              <w:widowControl/>
              <w:adjustRightInd/>
              <w:spacing w:before="0" w:line="240" w:lineRule="auto"/>
              <w:ind w:firstLine="0"/>
              <w:jc w:val="center"/>
              <w:textAlignment w:val="auto"/>
              <w:rPr>
                <w:kern w:val="0"/>
                <w:sz w:val="18"/>
                <w:szCs w:val="18"/>
              </w:rPr>
            </w:pPr>
          </w:p>
        </w:tc>
        <w:tc>
          <w:tcPr>
            <w:tcW w:w="1142" w:type="dxa"/>
            <w:vMerge w:val="restart"/>
            <w:tcBorders>
              <w:top w:val="single" w:sz="4" w:space="0" w:color="auto"/>
              <w:bottom w:val="single" w:sz="4" w:space="0" w:color="auto"/>
              <w:tl2br w:val="nil"/>
              <w:tr2bl w:val="nil"/>
            </w:tcBorders>
            <w:vAlign w:val="center"/>
          </w:tcPr>
          <w:p w14:paraId="4C7FFF01"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生物质蒸汽发生器烟气</w:t>
            </w:r>
          </w:p>
        </w:tc>
        <w:tc>
          <w:tcPr>
            <w:tcW w:w="4045" w:type="dxa"/>
            <w:vMerge w:val="restart"/>
            <w:tcBorders>
              <w:top w:val="single" w:sz="4" w:space="0" w:color="auto"/>
              <w:bottom w:val="single" w:sz="4" w:space="0" w:color="auto"/>
              <w:tl2br w:val="nil"/>
              <w:tr2bl w:val="nil"/>
            </w:tcBorders>
            <w:vAlign w:val="center"/>
          </w:tcPr>
          <w:p w14:paraId="656696C3" w14:textId="4CEC6A96" w:rsidR="00510EB5" w:rsidRPr="004875B5" w:rsidRDefault="00510EB5" w:rsidP="007D4749">
            <w:pPr>
              <w:widowControl/>
              <w:adjustRightInd/>
              <w:spacing w:before="0" w:line="240" w:lineRule="auto"/>
              <w:ind w:firstLine="0"/>
              <w:jc w:val="center"/>
              <w:textAlignment w:val="auto"/>
              <w:rPr>
                <w:kern w:val="0"/>
                <w:sz w:val="18"/>
                <w:szCs w:val="18"/>
              </w:rPr>
            </w:pPr>
            <w:r w:rsidRPr="004875B5">
              <w:rPr>
                <w:kern w:val="0"/>
                <w:sz w:val="18"/>
                <w:szCs w:val="18"/>
              </w:rPr>
              <w:t>旋风除尘</w:t>
            </w:r>
            <w:r w:rsidRPr="004875B5">
              <w:rPr>
                <w:kern w:val="0"/>
                <w:sz w:val="18"/>
                <w:szCs w:val="18"/>
              </w:rPr>
              <w:t>+</w:t>
            </w:r>
            <w:r w:rsidRPr="004875B5">
              <w:rPr>
                <w:kern w:val="0"/>
                <w:sz w:val="18"/>
                <w:szCs w:val="18"/>
              </w:rPr>
              <w:t>布袋除尘器</w:t>
            </w:r>
            <w:r w:rsidRPr="004875B5">
              <w:rPr>
                <w:kern w:val="0"/>
                <w:sz w:val="18"/>
                <w:szCs w:val="18"/>
              </w:rPr>
              <w:t>+</w:t>
            </w:r>
            <w:r w:rsidR="007D4749" w:rsidRPr="004875B5">
              <w:rPr>
                <w:kern w:val="0"/>
                <w:sz w:val="18"/>
                <w:szCs w:val="18"/>
              </w:rPr>
              <w:t>20</w:t>
            </w:r>
            <w:r w:rsidRPr="004875B5">
              <w:rPr>
                <w:kern w:val="0"/>
                <w:sz w:val="18"/>
                <w:szCs w:val="18"/>
              </w:rPr>
              <w:t>m</w:t>
            </w:r>
            <w:r w:rsidRPr="004875B5">
              <w:rPr>
                <w:kern w:val="0"/>
                <w:sz w:val="18"/>
                <w:szCs w:val="18"/>
              </w:rPr>
              <w:t>高排气筒</w:t>
            </w:r>
          </w:p>
        </w:tc>
        <w:tc>
          <w:tcPr>
            <w:tcW w:w="1478" w:type="dxa"/>
            <w:tcBorders>
              <w:top w:val="single" w:sz="4" w:space="0" w:color="auto"/>
              <w:bottom w:val="single" w:sz="4" w:space="0" w:color="auto"/>
              <w:tl2br w:val="nil"/>
              <w:tr2bl w:val="nil"/>
            </w:tcBorders>
            <w:vAlign w:val="center"/>
          </w:tcPr>
          <w:p w14:paraId="2BB2A908"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颗粒物</w:t>
            </w:r>
          </w:p>
        </w:tc>
        <w:tc>
          <w:tcPr>
            <w:tcW w:w="1479" w:type="dxa"/>
            <w:tcBorders>
              <w:top w:val="single" w:sz="4" w:space="0" w:color="auto"/>
              <w:bottom w:val="single" w:sz="4" w:space="0" w:color="auto"/>
              <w:tl2br w:val="nil"/>
              <w:tr2bl w:val="nil"/>
            </w:tcBorders>
            <w:vAlign w:val="center"/>
          </w:tcPr>
          <w:p w14:paraId="000B6ADB"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30mg/m³</w:t>
            </w:r>
          </w:p>
        </w:tc>
        <w:tc>
          <w:tcPr>
            <w:tcW w:w="4359" w:type="dxa"/>
            <w:vMerge w:val="restart"/>
            <w:tcBorders>
              <w:top w:val="single" w:sz="4" w:space="0" w:color="auto"/>
              <w:bottom w:val="single" w:sz="4" w:space="0" w:color="auto"/>
              <w:tl2br w:val="nil"/>
              <w:tr2bl w:val="nil"/>
            </w:tcBorders>
            <w:vAlign w:val="center"/>
          </w:tcPr>
          <w:p w14:paraId="510F09F5"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满足《锅炉大气污染物排放标准》（</w:t>
            </w:r>
            <w:r w:rsidRPr="004875B5">
              <w:rPr>
                <w:kern w:val="0"/>
                <w:sz w:val="18"/>
                <w:szCs w:val="18"/>
              </w:rPr>
              <w:t>GB13271-2014</w:t>
            </w:r>
            <w:r w:rsidRPr="004875B5">
              <w:rPr>
                <w:kern w:val="0"/>
                <w:sz w:val="18"/>
                <w:szCs w:val="18"/>
              </w:rPr>
              <w:t>）燃煤锅炉排放标准</w:t>
            </w:r>
          </w:p>
        </w:tc>
        <w:tc>
          <w:tcPr>
            <w:tcW w:w="1557" w:type="dxa"/>
            <w:vMerge w:val="restart"/>
            <w:tcBorders>
              <w:top w:val="single" w:sz="4" w:space="0" w:color="auto"/>
              <w:bottom w:val="single" w:sz="4" w:space="0" w:color="auto"/>
              <w:right w:val="nil"/>
              <w:tl2br w:val="nil"/>
              <w:tr2bl w:val="nil"/>
            </w:tcBorders>
            <w:vAlign w:val="center"/>
          </w:tcPr>
          <w:p w14:paraId="48FDD0E6"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锅炉烟气排气筒</w:t>
            </w:r>
          </w:p>
        </w:tc>
      </w:tr>
      <w:tr w:rsidR="00510EB5" w:rsidRPr="004875B5" w14:paraId="4D5189CE" w14:textId="77777777" w:rsidTr="00386B88">
        <w:trPr>
          <w:trHeight w:val="283"/>
          <w:jc w:val="center"/>
        </w:trPr>
        <w:tc>
          <w:tcPr>
            <w:tcW w:w="728" w:type="dxa"/>
            <w:vMerge/>
            <w:tcBorders>
              <w:top w:val="single" w:sz="4" w:space="0" w:color="auto"/>
              <w:left w:val="nil"/>
              <w:bottom w:val="single" w:sz="4" w:space="0" w:color="auto"/>
              <w:tl2br w:val="nil"/>
              <w:tr2bl w:val="nil"/>
            </w:tcBorders>
            <w:vAlign w:val="center"/>
          </w:tcPr>
          <w:p w14:paraId="640DC725" w14:textId="77777777" w:rsidR="00510EB5" w:rsidRPr="004875B5" w:rsidRDefault="00510EB5" w:rsidP="00386B88">
            <w:pPr>
              <w:widowControl/>
              <w:adjustRightInd/>
              <w:spacing w:before="0" w:line="240" w:lineRule="auto"/>
              <w:ind w:firstLine="0"/>
              <w:jc w:val="center"/>
              <w:textAlignment w:val="auto"/>
              <w:rPr>
                <w:kern w:val="0"/>
                <w:sz w:val="18"/>
                <w:szCs w:val="18"/>
              </w:rPr>
            </w:pPr>
          </w:p>
        </w:tc>
        <w:tc>
          <w:tcPr>
            <w:tcW w:w="1142" w:type="dxa"/>
            <w:vMerge/>
            <w:tcBorders>
              <w:top w:val="single" w:sz="4" w:space="0" w:color="auto"/>
              <w:bottom w:val="single" w:sz="4" w:space="0" w:color="auto"/>
              <w:tl2br w:val="nil"/>
              <w:tr2bl w:val="nil"/>
            </w:tcBorders>
            <w:vAlign w:val="center"/>
          </w:tcPr>
          <w:p w14:paraId="7F9DC389" w14:textId="77777777" w:rsidR="00510EB5" w:rsidRPr="004875B5" w:rsidRDefault="00510EB5" w:rsidP="00386B88">
            <w:pPr>
              <w:widowControl/>
              <w:adjustRightInd/>
              <w:spacing w:before="0" w:line="240" w:lineRule="auto"/>
              <w:ind w:firstLine="0"/>
              <w:jc w:val="center"/>
              <w:textAlignment w:val="auto"/>
              <w:rPr>
                <w:kern w:val="0"/>
                <w:sz w:val="18"/>
                <w:szCs w:val="18"/>
              </w:rPr>
            </w:pPr>
          </w:p>
        </w:tc>
        <w:tc>
          <w:tcPr>
            <w:tcW w:w="4045" w:type="dxa"/>
            <w:vMerge/>
            <w:tcBorders>
              <w:top w:val="single" w:sz="4" w:space="0" w:color="auto"/>
              <w:bottom w:val="single" w:sz="4" w:space="0" w:color="auto"/>
              <w:tl2br w:val="nil"/>
              <w:tr2bl w:val="nil"/>
            </w:tcBorders>
            <w:vAlign w:val="center"/>
          </w:tcPr>
          <w:p w14:paraId="62634A97" w14:textId="77777777" w:rsidR="00510EB5" w:rsidRPr="004875B5" w:rsidRDefault="00510EB5" w:rsidP="00386B88">
            <w:pPr>
              <w:widowControl/>
              <w:adjustRightInd/>
              <w:spacing w:before="0" w:line="240" w:lineRule="auto"/>
              <w:ind w:firstLine="0"/>
              <w:jc w:val="center"/>
              <w:textAlignment w:val="auto"/>
              <w:rPr>
                <w:kern w:val="0"/>
                <w:sz w:val="18"/>
                <w:szCs w:val="18"/>
              </w:rPr>
            </w:pPr>
          </w:p>
        </w:tc>
        <w:tc>
          <w:tcPr>
            <w:tcW w:w="1478" w:type="dxa"/>
            <w:tcBorders>
              <w:top w:val="single" w:sz="4" w:space="0" w:color="auto"/>
              <w:bottom w:val="single" w:sz="4" w:space="0" w:color="auto"/>
              <w:tl2br w:val="nil"/>
              <w:tr2bl w:val="nil"/>
            </w:tcBorders>
            <w:vAlign w:val="center"/>
          </w:tcPr>
          <w:p w14:paraId="16316B62"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SO</w:t>
            </w:r>
            <w:r w:rsidRPr="004875B5">
              <w:rPr>
                <w:kern w:val="0"/>
                <w:sz w:val="18"/>
                <w:szCs w:val="18"/>
                <w:vertAlign w:val="subscript"/>
              </w:rPr>
              <w:t>2</w:t>
            </w:r>
          </w:p>
        </w:tc>
        <w:tc>
          <w:tcPr>
            <w:tcW w:w="1479" w:type="dxa"/>
            <w:tcBorders>
              <w:top w:val="single" w:sz="4" w:space="0" w:color="auto"/>
              <w:bottom w:val="single" w:sz="4" w:space="0" w:color="auto"/>
              <w:tl2br w:val="nil"/>
              <w:tr2bl w:val="nil"/>
            </w:tcBorders>
            <w:vAlign w:val="center"/>
          </w:tcPr>
          <w:p w14:paraId="00F150FE"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200mg/m³</w:t>
            </w:r>
          </w:p>
        </w:tc>
        <w:tc>
          <w:tcPr>
            <w:tcW w:w="4359" w:type="dxa"/>
            <w:vMerge/>
            <w:tcBorders>
              <w:top w:val="single" w:sz="4" w:space="0" w:color="auto"/>
              <w:bottom w:val="single" w:sz="4" w:space="0" w:color="auto"/>
              <w:tl2br w:val="nil"/>
              <w:tr2bl w:val="nil"/>
            </w:tcBorders>
            <w:vAlign w:val="center"/>
          </w:tcPr>
          <w:p w14:paraId="44BCD134" w14:textId="77777777" w:rsidR="00510EB5" w:rsidRPr="004875B5" w:rsidRDefault="00510EB5" w:rsidP="00386B88">
            <w:pPr>
              <w:widowControl/>
              <w:adjustRightInd/>
              <w:spacing w:before="0" w:line="240" w:lineRule="auto"/>
              <w:ind w:firstLine="0"/>
              <w:jc w:val="center"/>
              <w:textAlignment w:val="auto"/>
              <w:rPr>
                <w:kern w:val="0"/>
                <w:sz w:val="18"/>
                <w:szCs w:val="18"/>
              </w:rPr>
            </w:pPr>
          </w:p>
        </w:tc>
        <w:tc>
          <w:tcPr>
            <w:tcW w:w="1557" w:type="dxa"/>
            <w:vMerge/>
            <w:tcBorders>
              <w:top w:val="single" w:sz="4" w:space="0" w:color="auto"/>
              <w:bottom w:val="single" w:sz="4" w:space="0" w:color="auto"/>
              <w:right w:val="nil"/>
              <w:tl2br w:val="nil"/>
              <w:tr2bl w:val="nil"/>
            </w:tcBorders>
            <w:vAlign w:val="center"/>
          </w:tcPr>
          <w:p w14:paraId="1AB282D3" w14:textId="77777777" w:rsidR="00510EB5" w:rsidRPr="004875B5" w:rsidRDefault="00510EB5" w:rsidP="00386B88">
            <w:pPr>
              <w:widowControl/>
              <w:adjustRightInd/>
              <w:spacing w:before="0" w:line="240" w:lineRule="auto"/>
              <w:ind w:firstLine="0"/>
              <w:jc w:val="center"/>
              <w:textAlignment w:val="auto"/>
              <w:rPr>
                <w:kern w:val="0"/>
                <w:sz w:val="18"/>
                <w:szCs w:val="18"/>
              </w:rPr>
            </w:pPr>
          </w:p>
        </w:tc>
      </w:tr>
      <w:tr w:rsidR="00510EB5" w:rsidRPr="004875B5" w14:paraId="0E0F5357" w14:textId="77777777" w:rsidTr="00386B88">
        <w:trPr>
          <w:trHeight w:val="283"/>
          <w:jc w:val="center"/>
        </w:trPr>
        <w:tc>
          <w:tcPr>
            <w:tcW w:w="728" w:type="dxa"/>
            <w:vMerge/>
            <w:tcBorders>
              <w:top w:val="single" w:sz="4" w:space="0" w:color="auto"/>
              <w:left w:val="nil"/>
              <w:bottom w:val="single" w:sz="4" w:space="0" w:color="auto"/>
              <w:tl2br w:val="nil"/>
              <w:tr2bl w:val="nil"/>
            </w:tcBorders>
            <w:vAlign w:val="center"/>
          </w:tcPr>
          <w:p w14:paraId="4C2083AB" w14:textId="77777777" w:rsidR="00510EB5" w:rsidRPr="004875B5" w:rsidRDefault="00510EB5" w:rsidP="00386B88">
            <w:pPr>
              <w:widowControl/>
              <w:adjustRightInd/>
              <w:spacing w:before="0" w:line="240" w:lineRule="auto"/>
              <w:ind w:firstLine="0"/>
              <w:jc w:val="center"/>
              <w:textAlignment w:val="auto"/>
              <w:rPr>
                <w:kern w:val="0"/>
                <w:sz w:val="18"/>
                <w:szCs w:val="18"/>
              </w:rPr>
            </w:pPr>
          </w:p>
        </w:tc>
        <w:tc>
          <w:tcPr>
            <w:tcW w:w="1142" w:type="dxa"/>
            <w:vMerge/>
            <w:tcBorders>
              <w:top w:val="single" w:sz="4" w:space="0" w:color="auto"/>
              <w:bottom w:val="single" w:sz="4" w:space="0" w:color="auto"/>
              <w:tl2br w:val="nil"/>
              <w:tr2bl w:val="nil"/>
            </w:tcBorders>
            <w:vAlign w:val="center"/>
          </w:tcPr>
          <w:p w14:paraId="16681D2D" w14:textId="77777777" w:rsidR="00510EB5" w:rsidRPr="004875B5" w:rsidRDefault="00510EB5" w:rsidP="00386B88">
            <w:pPr>
              <w:widowControl/>
              <w:adjustRightInd/>
              <w:spacing w:before="0" w:line="240" w:lineRule="auto"/>
              <w:ind w:firstLine="0"/>
              <w:jc w:val="center"/>
              <w:textAlignment w:val="auto"/>
              <w:rPr>
                <w:kern w:val="0"/>
                <w:sz w:val="18"/>
                <w:szCs w:val="18"/>
              </w:rPr>
            </w:pPr>
          </w:p>
        </w:tc>
        <w:tc>
          <w:tcPr>
            <w:tcW w:w="4045" w:type="dxa"/>
            <w:vMerge/>
            <w:tcBorders>
              <w:top w:val="single" w:sz="4" w:space="0" w:color="auto"/>
              <w:bottom w:val="single" w:sz="4" w:space="0" w:color="auto"/>
              <w:tl2br w:val="nil"/>
              <w:tr2bl w:val="nil"/>
            </w:tcBorders>
            <w:vAlign w:val="center"/>
          </w:tcPr>
          <w:p w14:paraId="333409F6" w14:textId="77777777" w:rsidR="00510EB5" w:rsidRPr="004875B5" w:rsidRDefault="00510EB5" w:rsidP="00386B88">
            <w:pPr>
              <w:widowControl/>
              <w:adjustRightInd/>
              <w:spacing w:before="0" w:line="240" w:lineRule="auto"/>
              <w:ind w:firstLine="0"/>
              <w:jc w:val="center"/>
              <w:textAlignment w:val="auto"/>
              <w:rPr>
                <w:kern w:val="0"/>
                <w:sz w:val="18"/>
                <w:szCs w:val="18"/>
              </w:rPr>
            </w:pPr>
          </w:p>
        </w:tc>
        <w:tc>
          <w:tcPr>
            <w:tcW w:w="1478" w:type="dxa"/>
            <w:tcBorders>
              <w:top w:val="single" w:sz="4" w:space="0" w:color="auto"/>
              <w:bottom w:val="single" w:sz="4" w:space="0" w:color="auto"/>
              <w:tl2br w:val="nil"/>
              <w:tr2bl w:val="nil"/>
            </w:tcBorders>
            <w:vAlign w:val="center"/>
          </w:tcPr>
          <w:p w14:paraId="6E6EE833"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NO</w:t>
            </w:r>
            <w:r w:rsidRPr="004875B5">
              <w:rPr>
                <w:kern w:val="0"/>
                <w:sz w:val="18"/>
                <w:szCs w:val="18"/>
                <w:vertAlign w:val="subscript"/>
              </w:rPr>
              <w:t>X</w:t>
            </w:r>
          </w:p>
        </w:tc>
        <w:tc>
          <w:tcPr>
            <w:tcW w:w="1479" w:type="dxa"/>
            <w:tcBorders>
              <w:top w:val="single" w:sz="4" w:space="0" w:color="auto"/>
              <w:bottom w:val="single" w:sz="4" w:space="0" w:color="auto"/>
              <w:tl2br w:val="nil"/>
              <w:tr2bl w:val="nil"/>
            </w:tcBorders>
            <w:vAlign w:val="center"/>
          </w:tcPr>
          <w:p w14:paraId="2FCED175"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200mg/m³</w:t>
            </w:r>
          </w:p>
        </w:tc>
        <w:tc>
          <w:tcPr>
            <w:tcW w:w="4359" w:type="dxa"/>
            <w:vMerge/>
            <w:tcBorders>
              <w:top w:val="single" w:sz="4" w:space="0" w:color="auto"/>
              <w:bottom w:val="single" w:sz="4" w:space="0" w:color="auto"/>
              <w:tl2br w:val="nil"/>
              <w:tr2bl w:val="nil"/>
            </w:tcBorders>
            <w:vAlign w:val="center"/>
          </w:tcPr>
          <w:p w14:paraId="2C4642C2" w14:textId="77777777" w:rsidR="00510EB5" w:rsidRPr="004875B5" w:rsidRDefault="00510EB5" w:rsidP="00386B88">
            <w:pPr>
              <w:widowControl/>
              <w:adjustRightInd/>
              <w:spacing w:before="0" w:line="240" w:lineRule="auto"/>
              <w:ind w:firstLine="0"/>
              <w:jc w:val="center"/>
              <w:textAlignment w:val="auto"/>
              <w:rPr>
                <w:kern w:val="0"/>
                <w:sz w:val="18"/>
                <w:szCs w:val="18"/>
              </w:rPr>
            </w:pPr>
          </w:p>
        </w:tc>
        <w:tc>
          <w:tcPr>
            <w:tcW w:w="1557" w:type="dxa"/>
            <w:vMerge/>
            <w:tcBorders>
              <w:top w:val="single" w:sz="4" w:space="0" w:color="auto"/>
              <w:bottom w:val="single" w:sz="4" w:space="0" w:color="auto"/>
              <w:right w:val="nil"/>
              <w:tl2br w:val="nil"/>
              <w:tr2bl w:val="nil"/>
            </w:tcBorders>
            <w:vAlign w:val="center"/>
          </w:tcPr>
          <w:p w14:paraId="1E7BCA5F" w14:textId="77777777" w:rsidR="00510EB5" w:rsidRPr="004875B5" w:rsidRDefault="00510EB5" w:rsidP="00386B88">
            <w:pPr>
              <w:widowControl/>
              <w:adjustRightInd/>
              <w:spacing w:before="0" w:line="240" w:lineRule="auto"/>
              <w:ind w:firstLine="0"/>
              <w:jc w:val="center"/>
              <w:textAlignment w:val="auto"/>
              <w:rPr>
                <w:kern w:val="0"/>
                <w:sz w:val="18"/>
                <w:szCs w:val="18"/>
              </w:rPr>
            </w:pPr>
          </w:p>
        </w:tc>
      </w:tr>
      <w:tr w:rsidR="00510EB5" w:rsidRPr="004875B5" w14:paraId="24434C10" w14:textId="77777777" w:rsidTr="00386B88">
        <w:trPr>
          <w:trHeight w:val="283"/>
          <w:jc w:val="center"/>
        </w:trPr>
        <w:tc>
          <w:tcPr>
            <w:tcW w:w="728" w:type="dxa"/>
            <w:tcBorders>
              <w:top w:val="single" w:sz="4" w:space="0" w:color="auto"/>
              <w:left w:val="nil"/>
              <w:bottom w:val="single" w:sz="4" w:space="0" w:color="auto"/>
              <w:tl2br w:val="nil"/>
              <w:tr2bl w:val="nil"/>
            </w:tcBorders>
            <w:vAlign w:val="center"/>
          </w:tcPr>
          <w:p w14:paraId="7CFCE640"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废水</w:t>
            </w:r>
          </w:p>
        </w:tc>
        <w:tc>
          <w:tcPr>
            <w:tcW w:w="1142" w:type="dxa"/>
            <w:tcBorders>
              <w:top w:val="single" w:sz="4" w:space="0" w:color="auto"/>
              <w:bottom w:val="single" w:sz="4" w:space="0" w:color="auto"/>
              <w:tl2br w:val="nil"/>
              <w:tr2bl w:val="nil"/>
            </w:tcBorders>
            <w:vAlign w:val="center"/>
          </w:tcPr>
          <w:p w14:paraId="0D1A278E"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生活污水</w:t>
            </w:r>
          </w:p>
          <w:p w14:paraId="3F6C2144"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生产废水</w:t>
            </w:r>
          </w:p>
        </w:tc>
        <w:tc>
          <w:tcPr>
            <w:tcW w:w="4045" w:type="dxa"/>
            <w:tcBorders>
              <w:top w:val="single" w:sz="4" w:space="0" w:color="auto"/>
              <w:bottom w:val="single" w:sz="4" w:space="0" w:color="auto"/>
              <w:tl2br w:val="nil"/>
              <w:tr2bl w:val="nil"/>
            </w:tcBorders>
            <w:vAlign w:val="center"/>
          </w:tcPr>
          <w:p w14:paraId="32450DC3" w14:textId="154DF8F9" w:rsidR="00510EB5" w:rsidRPr="004875B5" w:rsidRDefault="00510EB5" w:rsidP="00386B88">
            <w:pPr>
              <w:widowControl/>
              <w:adjustRightInd/>
              <w:spacing w:before="0" w:line="240" w:lineRule="auto"/>
              <w:ind w:firstLine="0"/>
              <w:jc w:val="left"/>
              <w:textAlignment w:val="auto"/>
              <w:rPr>
                <w:kern w:val="0"/>
                <w:sz w:val="18"/>
                <w:szCs w:val="18"/>
              </w:rPr>
            </w:pPr>
            <w:r w:rsidRPr="004875B5">
              <w:rPr>
                <w:kern w:val="0"/>
                <w:sz w:val="18"/>
                <w:szCs w:val="18"/>
              </w:rPr>
              <w:t>厂内自建处理量为</w:t>
            </w:r>
            <w:r w:rsidRPr="004875B5">
              <w:rPr>
                <w:kern w:val="0"/>
                <w:sz w:val="18"/>
                <w:szCs w:val="18"/>
              </w:rPr>
              <w:t>300t/d</w:t>
            </w:r>
            <w:r w:rsidRPr="004875B5">
              <w:rPr>
                <w:kern w:val="0"/>
                <w:sz w:val="18"/>
                <w:szCs w:val="18"/>
              </w:rPr>
              <w:t>的污水处理站</w:t>
            </w:r>
            <w:r w:rsidRPr="004875B5">
              <w:rPr>
                <w:kern w:val="0"/>
                <w:sz w:val="18"/>
                <w:szCs w:val="18"/>
              </w:rPr>
              <w:t>1</w:t>
            </w:r>
            <w:r w:rsidRPr="004875B5">
              <w:rPr>
                <w:kern w:val="0"/>
                <w:sz w:val="18"/>
                <w:szCs w:val="18"/>
              </w:rPr>
              <w:t>座，采用</w:t>
            </w:r>
            <w:r w:rsidRPr="004875B5">
              <w:rPr>
                <w:kern w:val="0"/>
                <w:sz w:val="18"/>
                <w:szCs w:val="18"/>
              </w:rPr>
              <w:t>“</w:t>
            </w:r>
            <w:r w:rsidR="005C2A23" w:rsidRPr="004875B5">
              <w:rPr>
                <w:kern w:val="0"/>
                <w:sz w:val="18"/>
                <w:szCs w:val="18"/>
              </w:rPr>
              <w:t>格栅</w:t>
            </w:r>
            <w:r w:rsidR="005C2A23" w:rsidRPr="004875B5">
              <w:rPr>
                <w:kern w:val="0"/>
                <w:sz w:val="18"/>
                <w:szCs w:val="18"/>
              </w:rPr>
              <w:t>+</w:t>
            </w:r>
            <w:r w:rsidR="005C2A23" w:rsidRPr="004875B5">
              <w:rPr>
                <w:kern w:val="0"/>
                <w:sz w:val="18"/>
                <w:szCs w:val="18"/>
              </w:rPr>
              <w:t>调节</w:t>
            </w:r>
            <w:r w:rsidR="005C2A23" w:rsidRPr="004875B5">
              <w:rPr>
                <w:kern w:val="0"/>
                <w:sz w:val="18"/>
                <w:szCs w:val="18"/>
              </w:rPr>
              <w:t>+</w:t>
            </w:r>
            <w:r w:rsidR="005C2A23" w:rsidRPr="004875B5">
              <w:rPr>
                <w:kern w:val="0"/>
                <w:sz w:val="18"/>
                <w:szCs w:val="18"/>
              </w:rPr>
              <w:t>气浮</w:t>
            </w:r>
            <w:r w:rsidR="005C2A23" w:rsidRPr="004875B5">
              <w:rPr>
                <w:kern w:val="0"/>
                <w:sz w:val="18"/>
                <w:szCs w:val="18"/>
              </w:rPr>
              <w:t>+</w:t>
            </w:r>
            <w:r w:rsidR="005C2A23" w:rsidRPr="004875B5">
              <w:rPr>
                <w:kern w:val="0"/>
                <w:sz w:val="18"/>
                <w:szCs w:val="18"/>
              </w:rPr>
              <w:t>水解酸化</w:t>
            </w:r>
            <w:r w:rsidR="005C2A23" w:rsidRPr="004875B5">
              <w:rPr>
                <w:kern w:val="0"/>
                <w:sz w:val="18"/>
                <w:szCs w:val="18"/>
              </w:rPr>
              <w:t>+</w:t>
            </w:r>
            <w:r w:rsidR="005C2A23" w:rsidRPr="004875B5">
              <w:rPr>
                <w:kern w:val="0"/>
                <w:sz w:val="18"/>
                <w:szCs w:val="18"/>
              </w:rPr>
              <w:t>生物接触氧化</w:t>
            </w:r>
            <w:r w:rsidR="005C2A23" w:rsidRPr="004875B5">
              <w:rPr>
                <w:kern w:val="0"/>
                <w:sz w:val="18"/>
                <w:szCs w:val="18"/>
              </w:rPr>
              <w:t>+</w:t>
            </w:r>
            <w:r w:rsidR="005C2A23" w:rsidRPr="004875B5">
              <w:rPr>
                <w:kern w:val="0"/>
                <w:sz w:val="18"/>
                <w:szCs w:val="18"/>
              </w:rPr>
              <w:t>沉淀</w:t>
            </w:r>
            <w:r w:rsidR="005C2A23" w:rsidRPr="004875B5">
              <w:rPr>
                <w:kern w:val="0"/>
                <w:sz w:val="18"/>
                <w:szCs w:val="18"/>
              </w:rPr>
              <w:t>+</w:t>
            </w:r>
            <w:r w:rsidR="005C2A23" w:rsidRPr="004875B5">
              <w:rPr>
                <w:kern w:val="0"/>
                <w:sz w:val="18"/>
                <w:szCs w:val="18"/>
              </w:rPr>
              <w:t>末端消毒</w:t>
            </w:r>
            <w:r w:rsidRPr="004875B5">
              <w:rPr>
                <w:kern w:val="0"/>
                <w:sz w:val="18"/>
                <w:szCs w:val="18"/>
              </w:rPr>
              <w:t>”</w:t>
            </w:r>
            <w:r w:rsidRPr="004875B5">
              <w:rPr>
                <w:kern w:val="0"/>
                <w:sz w:val="18"/>
                <w:szCs w:val="18"/>
              </w:rPr>
              <w:t>工艺；雨污分流</w:t>
            </w:r>
          </w:p>
        </w:tc>
        <w:tc>
          <w:tcPr>
            <w:tcW w:w="2957" w:type="dxa"/>
            <w:gridSpan w:val="2"/>
            <w:tcBorders>
              <w:top w:val="single" w:sz="4" w:space="0" w:color="auto"/>
              <w:bottom w:val="single" w:sz="4" w:space="0" w:color="auto"/>
              <w:tl2br w:val="nil"/>
              <w:tr2bl w:val="nil"/>
            </w:tcBorders>
            <w:vAlign w:val="center"/>
          </w:tcPr>
          <w:p w14:paraId="1E2DC670"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pH</w:t>
            </w:r>
            <w:r w:rsidRPr="004875B5">
              <w:rPr>
                <w:kern w:val="0"/>
                <w:sz w:val="18"/>
                <w:szCs w:val="18"/>
              </w:rPr>
              <w:t>：</w:t>
            </w:r>
            <w:r w:rsidRPr="004875B5">
              <w:rPr>
                <w:kern w:val="0"/>
                <w:sz w:val="18"/>
                <w:szCs w:val="18"/>
              </w:rPr>
              <w:t>6</w:t>
            </w:r>
            <w:r w:rsidRPr="004875B5">
              <w:rPr>
                <w:kern w:val="0"/>
                <w:sz w:val="18"/>
                <w:szCs w:val="18"/>
              </w:rPr>
              <w:t>～</w:t>
            </w:r>
            <w:r w:rsidRPr="004875B5">
              <w:rPr>
                <w:kern w:val="0"/>
                <w:sz w:val="18"/>
                <w:szCs w:val="18"/>
              </w:rPr>
              <w:t>8.5</w:t>
            </w:r>
          </w:p>
          <w:p w14:paraId="5D226CEF"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CODcr≤450mg/L</w:t>
            </w:r>
          </w:p>
          <w:p w14:paraId="0CB9FA26"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BOD5≤250mg/L</w:t>
            </w:r>
          </w:p>
          <w:p w14:paraId="55BE37CE"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SS≤300mg/L</w:t>
            </w:r>
          </w:p>
          <w:p w14:paraId="7D6FB5EB"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氨氮</w:t>
            </w:r>
            <w:r w:rsidRPr="004875B5">
              <w:rPr>
                <w:kern w:val="0"/>
                <w:sz w:val="18"/>
                <w:szCs w:val="18"/>
              </w:rPr>
              <w:t>≤20mg/L</w:t>
            </w:r>
          </w:p>
        </w:tc>
        <w:tc>
          <w:tcPr>
            <w:tcW w:w="4359" w:type="dxa"/>
            <w:tcBorders>
              <w:top w:val="single" w:sz="4" w:space="0" w:color="auto"/>
              <w:bottom w:val="single" w:sz="4" w:space="0" w:color="auto"/>
              <w:tl2br w:val="nil"/>
              <w:tr2bl w:val="nil"/>
            </w:tcBorders>
            <w:vAlign w:val="center"/>
          </w:tcPr>
          <w:p w14:paraId="41A301A4" w14:textId="77777777" w:rsidR="00510EB5" w:rsidRPr="004875B5" w:rsidRDefault="00510EB5" w:rsidP="00386B88">
            <w:pPr>
              <w:widowControl/>
              <w:adjustRightInd/>
              <w:spacing w:before="0" w:line="240" w:lineRule="auto"/>
              <w:ind w:firstLine="0"/>
              <w:jc w:val="left"/>
              <w:textAlignment w:val="auto"/>
              <w:rPr>
                <w:kern w:val="0"/>
                <w:sz w:val="18"/>
                <w:szCs w:val="18"/>
              </w:rPr>
            </w:pPr>
            <w:r w:rsidRPr="004875B5">
              <w:rPr>
                <w:kern w:val="0"/>
                <w:sz w:val="18"/>
                <w:szCs w:val="18"/>
              </w:rPr>
              <w:t>满足《肉类加工工业水污染物排放标准》（</w:t>
            </w:r>
            <w:r w:rsidRPr="004875B5">
              <w:rPr>
                <w:kern w:val="0"/>
                <w:sz w:val="18"/>
                <w:szCs w:val="18"/>
              </w:rPr>
              <w:t>GB13457-92</w:t>
            </w:r>
            <w:r w:rsidRPr="004875B5">
              <w:rPr>
                <w:kern w:val="0"/>
                <w:sz w:val="18"/>
                <w:szCs w:val="18"/>
              </w:rPr>
              <w:t>）表</w:t>
            </w:r>
            <w:r w:rsidRPr="004875B5">
              <w:rPr>
                <w:kern w:val="0"/>
                <w:sz w:val="18"/>
                <w:szCs w:val="18"/>
              </w:rPr>
              <w:t>3“</w:t>
            </w:r>
            <w:r w:rsidRPr="004875B5">
              <w:rPr>
                <w:kern w:val="0"/>
                <w:sz w:val="18"/>
                <w:szCs w:val="18"/>
              </w:rPr>
              <w:t>禽类屠宰加工</w:t>
            </w:r>
            <w:r w:rsidRPr="004875B5">
              <w:rPr>
                <w:kern w:val="0"/>
                <w:sz w:val="18"/>
                <w:szCs w:val="18"/>
              </w:rPr>
              <w:t>”</w:t>
            </w:r>
            <w:r w:rsidRPr="004875B5">
              <w:rPr>
                <w:kern w:val="0"/>
                <w:sz w:val="18"/>
                <w:szCs w:val="18"/>
              </w:rPr>
              <w:t>三级标准级阳新县城北工业园污水处理厂接管标准</w:t>
            </w:r>
          </w:p>
        </w:tc>
        <w:tc>
          <w:tcPr>
            <w:tcW w:w="1557" w:type="dxa"/>
            <w:tcBorders>
              <w:top w:val="single" w:sz="4" w:space="0" w:color="auto"/>
              <w:bottom w:val="single" w:sz="4" w:space="0" w:color="auto"/>
              <w:right w:val="nil"/>
              <w:tl2br w:val="nil"/>
              <w:tr2bl w:val="nil"/>
            </w:tcBorders>
            <w:vAlign w:val="center"/>
          </w:tcPr>
          <w:p w14:paraId="2582C16D"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废水总排口，设标牌</w:t>
            </w:r>
          </w:p>
        </w:tc>
      </w:tr>
      <w:tr w:rsidR="00510EB5" w:rsidRPr="004875B5" w14:paraId="1C4243C4" w14:textId="77777777" w:rsidTr="00386B88">
        <w:trPr>
          <w:trHeight w:val="283"/>
          <w:jc w:val="center"/>
        </w:trPr>
        <w:tc>
          <w:tcPr>
            <w:tcW w:w="1870" w:type="dxa"/>
            <w:gridSpan w:val="2"/>
            <w:tcBorders>
              <w:top w:val="single" w:sz="4" w:space="0" w:color="auto"/>
              <w:left w:val="nil"/>
              <w:bottom w:val="single" w:sz="4" w:space="0" w:color="auto"/>
              <w:tl2br w:val="nil"/>
              <w:tr2bl w:val="nil"/>
            </w:tcBorders>
            <w:vAlign w:val="center"/>
          </w:tcPr>
          <w:p w14:paraId="44C9D702"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噪声</w:t>
            </w:r>
          </w:p>
        </w:tc>
        <w:tc>
          <w:tcPr>
            <w:tcW w:w="4045" w:type="dxa"/>
            <w:tcBorders>
              <w:top w:val="single" w:sz="4" w:space="0" w:color="auto"/>
              <w:bottom w:val="single" w:sz="4" w:space="0" w:color="auto"/>
              <w:tl2br w:val="nil"/>
              <w:tr2bl w:val="nil"/>
            </w:tcBorders>
            <w:vAlign w:val="center"/>
          </w:tcPr>
          <w:p w14:paraId="0E4A2F5D" w14:textId="77777777" w:rsidR="00510EB5" w:rsidRPr="004875B5" w:rsidRDefault="00510EB5" w:rsidP="00386B88">
            <w:pPr>
              <w:widowControl/>
              <w:adjustRightInd/>
              <w:spacing w:before="0" w:line="240" w:lineRule="auto"/>
              <w:ind w:firstLine="0"/>
              <w:textAlignment w:val="auto"/>
              <w:rPr>
                <w:kern w:val="0"/>
                <w:sz w:val="18"/>
                <w:szCs w:val="18"/>
              </w:rPr>
            </w:pPr>
            <w:r w:rsidRPr="004875B5">
              <w:rPr>
                <w:kern w:val="0"/>
                <w:sz w:val="18"/>
                <w:szCs w:val="18"/>
              </w:rPr>
              <w:t>合理布局高噪设备，并采取隔声、减震等措施</w:t>
            </w:r>
          </w:p>
        </w:tc>
        <w:tc>
          <w:tcPr>
            <w:tcW w:w="2957" w:type="dxa"/>
            <w:gridSpan w:val="2"/>
            <w:tcBorders>
              <w:top w:val="single" w:sz="4" w:space="0" w:color="auto"/>
              <w:bottom w:val="single" w:sz="4" w:space="0" w:color="auto"/>
              <w:tl2br w:val="nil"/>
              <w:tr2bl w:val="nil"/>
            </w:tcBorders>
            <w:vAlign w:val="center"/>
          </w:tcPr>
          <w:p w14:paraId="4F07A8C6"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昼间</w:t>
            </w:r>
            <w:r w:rsidRPr="004875B5">
              <w:rPr>
                <w:kern w:val="0"/>
                <w:sz w:val="18"/>
                <w:szCs w:val="18"/>
              </w:rPr>
              <w:t>≤60dB(A)</w:t>
            </w:r>
          </w:p>
          <w:p w14:paraId="73E2914A"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夜间</w:t>
            </w:r>
            <w:r w:rsidRPr="004875B5">
              <w:rPr>
                <w:kern w:val="0"/>
                <w:sz w:val="18"/>
                <w:szCs w:val="18"/>
              </w:rPr>
              <w:t>≤50dB(A)</w:t>
            </w:r>
          </w:p>
        </w:tc>
        <w:tc>
          <w:tcPr>
            <w:tcW w:w="4359" w:type="dxa"/>
            <w:tcBorders>
              <w:top w:val="single" w:sz="4" w:space="0" w:color="auto"/>
              <w:bottom w:val="single" w:sz="4" w:space="0" w:color="auto"/>
              <w:tl2br w:val="nil"/>
              <w:tr2bl w:val="nil"/>
            </w:tcBorders>
            <w:vAlign w:val="center"/>
          </w:tcPr>
          <w:p w14:paraId="55ECAA29"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《工业企业厂界环境噪声排放标准》</w:t>
            </w:r>
          </w:p>
          <w:p w14:paraId="7348BE7C"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w:t>
            </w:r>
            <w:r w:rsidRPr="004875B5">
              <w:rPr>
                <w:kern w:val="0"/>
                <w:sz w:val="18"/>
                <w:szCs w:val="18"/>
              </w:rPr>
              <w:t>GB12348-2008</w:t>
            </w:r>
            <w:r w:rsidRPr="004875B5">
              <w:rPr>
                <w:kern w:val="0"/>
                <w:sz w:val="18"/>
                <w:szCs w:val="18"/>
              </w:rPr>
              <w:t>）中</w:t>
            </w:r>
            <w:r w:rsidRPr="004875B5">
              <w:rPr>
                <w:kern w:val="0"/>
                <w:sz w:val="18"/>
                <w:szCs w:val="18"/>
              </w:rPr>
              <w:t>2</w:t>
            </w:r>
            <w:r w:rsidRPr="004875B5">
              <w:rPr>
                <w:kern w:val="0"/>
                <w:sz w:val="18"/>
                <w:szCs w:val="18"/>
              </w:rPr>
              <w:t>类标准</w:t>
            </w:r>
          </w:p>
        </w:tc>
        <w:tc>
          <w:tcPr>
            <w:tcW w:w="1557" w:type="dxa"/>
            <w:tcBorders>
              <w:top w:val="single" w:sz="4" w:space="0" w:color="auto"/>
              <w:bottom w:val="single" w:sz="4" w:space="0" w:color="auto"/>
              <w:right w:val="nil"/>
              <w:tl2br w:val="nil"/>
              <w:tr2bl w:val="nil"/>
            </w:tcBorders>
            <w:vAlign w:val="center"/>
          </w:tcPr>
          <w:p w14:paraId="48C081D9"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四周场界</w:t>
            </w:r>
          </w:p>
        </w:tc>
      </w:tr>
      <w:tr w:rsidR="00510EB5" w:rsidRPr="004875B5" w14:paraId="0FC415F9" w14:textId="77777777" w:rsidTr="00386B88">
        <w:trPr>
          <w:trHeight w:val="283"/>
          <w:jc w:val="center"/>
        </w:trPr>
        <w:tc>
          <w:tcPr>
            <w:tcW w:w="1870" w:type="dxa"/>
            <w:gridSpan w:val="2"/>
            <w:tcBorders>
              <w:top w:val="single" w:sz="4" w:space="0" w:color="auto"/>
              <w:left w:val="nil"/>
              <w:bottom w:val="single" w:sz="4" w:space="0" w:color="auto"/>
              <w:tl2br w:val="nil"/>
              <w:tr2bl w:val="nil"/>
            </w:tcBorders>
            <w:vAlign w:val="center"/>
          </w:tcPr>
          <w:p w14:paraId="352E7931"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固体废物</w:t>
            </w:r>
          </w:p>
        </w:tc>
        <w:tc>
          <w:tcPr>
            <w:tcW w:w="11361" w:type="dxa"/>
            <w:gridSpan w:val="4"/>
            <w:tcBorders>
              <w:top w:val="single" w:sz="4" w:space="0" w:color="auto"/>
              <w:bottom w:val="single" w:sz="4" w:space="0" w:color="auto"/>
              <w:tl2br w:val="nil"/>
              <w:tr2bl w:val="nil"/>
            </w:tcBorders>
            <w:vAlign w:val="center"/>
          </w:tcPr>
          <w:p w14:paraId="52EC0F1D"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设置</w:t>
            </w:r>
            <w:r w:rsidRPr="004875B5">
              <w:rPr>
                <w:kern w:val="0"/>
                <w:sz w:val="18"/>
                <w:szCs w:val="18"/>
              </w:rPr>
              <w:t>1</w:t>
            </w:r>
            <w:r w:rsidRPr="004875B5">
              <w:rPr>
                <w:kern w:val="0"/>
                <w:sz w:val="18"/>
                <w:szCs w:val="18"/>
              </w:rPr>
              <w:t>个</w:t>
            </w:r>
            <w:r w:rsidRPr="004875B5">
              <w:rPr>
                <w:kern w:val="0"/>
                <w:sz w:val="18"/>
                <w:szCs w:val="18"/>
              </w:rPr>
              <w:t>20m</w:t>
            </w:r>
            <w:r w:rsidRPr="004875B5">
              <w:rPr>
                <w:kern w:val="0"/>
                <w:sz w:val="18"/>
                <w:szCs w:val="18"/>
                <w:vertAlign w:val="superscript"/>
              </w:rPr>
              <w:t>2</w:t>
            </w:r>
            <w:r w:rsidRPr="004875B5">
              <w:rPr>
                <w:kern w:val="0"/>
                <w:sz w:val="18"/>
                <w:szCs w:val="18"/>
              </w:rPr>
              <w:t>一般固废暂存场所以及屠宰车间内设置</w:t>
            </w:r>
            <w:r w:rsidRPr="004875B5">
              <w:rPr>
                <w:kern w:val="0"/>
                <w:sz w:val="18"/>
                <w:szCs w:val="18"/>
              </w:rPr>
              <w:t>1</w:t>
            </w:r>
            <w:r w:rsidRPr="004875B5">
              <w:rPr>
                <w:kern w:val="0"/>
                <w:sz w:val="18"/>
                <w:szCs w:val="18"/>
              </w:rPr>
              <w:t>个</w:t>
            </w:r>
            <w:r w:rsidRPr="004875B5">
              <w:rPr>
                <w:kern w:val="0"/>
                <w:sz w:val="18"/>
                <w:szCs w:val="18"/>
              </w:rPr>
              <w:t>20m</w:t>
            </w:r>
            <w:r w:rsidRPr="004875B5">
              <w:rPr>
                <w:kern w:val="0"/>
                <w:sz w:val="18"/>
                <w:szCs w:val="18"/>
                <w:vertAlign w:val="superscript"/>
              </w:rPr>
              <w:t>2</w:t>
            </w:r>
            <w:r w:rsidRPr="004875B5">
              <w:rPr>
                <w:kern w:val="0"/>
                <w:sz w:val="18"/>
                <w:szCs w:val="18"/>
              </w:rPr>
              <w:t>的屠宰废弃物暂存间、</w:t>
            </w:r>
            <w:r w:rsidRPr="004875B5">
              <w:rPr>
                <w:kern w:val="0"/>
                <w:sz w:val="18"/>
                <w:szCs w:val="18"/>
              </w:rPr>
              <w:t>1</w:t>
            </w:r>
            <w:r w:rsidRPr="004875B5">
              <w:rPr>
                <w:kern w:val="0"/>
                <w:sz w:val="18"/>
                <w:szCs w:val="18"/>
              </w:rPr>
              <w:t>个</w:t>
            </w:r>
            <w:r w:rsidRPr="004875B5">
              <w:rPr>
                <w:kern w:val="0"/>
                <w:sz w:val="18"/>
                <w:szCs w:val="18"/>
              </w:rPr>
              <w:t>20m</w:t>
            </w:r>
            <w:r w:rsidRPr="004875B5">
              <w:rPr>
                <w:kern w:val="0"/>
                <w:sz w:val="18"/>
                <w:szCs w:val="18"/>
                <w:vertAlign w:val="superscript"/>
              </w:rPr>
              <w:t>2</w:t>
            </w:r>
            <w:r w:rsidRPr="004875B5">
              <w:rPr>
                <w:kern w:val="0"/>
                <w:sz w:val="18"/>
                <w:szCs w:val="18"/>
              </w:rPr>
              <w:t>粪便暂存间</w:t>
            </w:r>
          </w:p>
        </w:tc>
        <w:tc>
          <w:tcPr>
            <w:tcW w:w="1557" w:type="dxa"/>
            <w:tcBorders>
              <w:top w:val="single" w:sz="4" w:space="0" w:color="auto"/>
              <w:bottom w:val="single" w:sz="4" w:space="0" w:color="auto"/>
              <w:right w:val="nil"/>
              <w:tl2br w:val="nil"/>
              <w:tr2bl w:val="nil"/>
            </w:tcBorders>
            <w:vAlign w:val="center"/>
          </w:tcPr>
          <w:p w14:paraId="450C9BDC"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w:t>
            </w:r>
          </w:p>
        </w:tc>
      </w:tr>
      <w:tr w:rsidR="00510EB5" w:rsidRPr="004875B5" w14:paraId="700B3DA1" w14:textId="77777777" w:rsidTr="00386B88">
        <w:trPr>
          <w:trHeight w:val="283"/>
          <w:jc w:val="center"/>
        </w:trPr>
        <w:tc>
          <w:tcPr>
            <w:tcW w:w="1870" w:type="dxa"/>
            <w:gridSpan w:val="2"/>
            <w:tcBorders>
              <w:top w:val="single" w:sz="4" w:space="0" w:color="auto"/>
              <w:left w:val="nil"/>
              <w:bottom w:val="single" w:sz="4" w:space="0" w:color="auto"/>
              <w:tl2br w:val="nil"/>
              <w:tr2bl w:val="nil"/>
            </w:tcBorders>
            <w:vAlign w:val="center"/>
          </w:tcPr>
          <w:p w14:paraId="708BBD22"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应急事故池</w:t>
            </w:r>
          </w:p>
        </w:tc>
        <w:tc>
          <w:tcPr>
            <w:tcW w:w="11361" w:type="dxa"/>
            <w:gridSpan w:val="4"/>
            <w:tcBorders>
              <w:top w:val="single" w:sz="4" w:space="0" w:color="auto"/>
              <w:bottom w:val="single" w:sz="4" w:space="0" w:color="auto"/>
              <w:tl2br w:val="nil"/>
              <w:tr2bl w:val="nil"/>
            </w:tcBorders>
            <w:vAlign w:val="center"/>
          </w:tcPr>
          <w:p w14:paraId="3BE3ACB9" w14:textId="77777777" w:rsidR="00510EB5" w:rsidRPr="004875B5" w:rsidRDefault="00510EB5" w:rsidP="00386B88">
            <w:pPr>
              <w:widowControl/>
              <w:adjustRightInd/>
              <w:spacing w:before="0" w:line="240" w:lineRule="auto"/>
              <w:ind w:firstLine="0"/>
              <w:jc w:val="left"/>
              <w:textAlignment w:val="auto"/>
              <w:rPr>
                <w:kern w:val="0"/>
                <w:sz w:val="18"/>
                <w:szCs w:val="18"/>
              </w:rPr>
            </w:pPr>
            <w:r w:rsidRPr="004875B5">
              <w:rPr>
                <w:kern w:val="0"/>
                <w:sz w:val="18"/>
                <w:szCs w:val="18"/>
              </w:rPr>
              <w:t>污水处理站旁设置应急事故池总容积</w:t>
            </w:r>
            <w:r w:rsidRPr="004875B5">
              <w:rPr>
                <w:kern w:val="0"/>
                <w:sz w:val="18"/>
                <w:szCs w:val="18"/>
              </w:rPr>
              <w:t>340 m³</w:t>
            </w:r>
          </w:p>
        </w:tc>
        <w:tc>
          <w:tcPr>
            <w:tcW w:w="1557" w:type="dxa"/>
            <w:tcBorders>
              <w:top w:val="single" w:sz="4" w:space="0" w:color="auto"/>
              <w:bottom w:val="single" w:sz="4" w:space="0" w:color="auto"/>
              <w:right w:val="nil"/>
              <w:tl2br w:val="nil"/>
              <w:tr2bl w:val="nil"/>
            </w:tcBorders>
            <w:vAlign w:val="center"/>
          </w:tcPr>
          <w:p w14:paraId="28661A49"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w:t>
            </w:r>
          </w:p>
        </w:tc>
      </w:tr>
      <w:tr w:rsidR="00510EB5" w:rsidRPr="004875B5" w14:paraId="378E1AEC" w14:textId="77777777" w:rsidTr="00386B88">
        <w:trPr>
          <w:trHeight w:val="283"/>
          <w:jc w:val="center"/>
        </w:trPr>
        <w:tc>
          <w:tcPr>
            <w:tcW w:w="1870" w:type="dxa"/>
            <w:gridSpan w:val="2"/>
            <w:tcBorders>
              <w:top w:val="single" w:sz="4" w:space="0" w:color="auto"/>
              <w:left w:val="nil"/>
              <w:bottom w:val="single" w:sz="4" w:space="0" w:color="auto"/>
              <w:tl2br w:val="nil"/>
              <w:tr2bl w:val="nil"/>
            </w:tcBorders>
            <w:vAlign w:val="center"/>
          </w:tcPr>
          <w:p w14:paraId="7A4844E4"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地下水防渗</w:t>
            </w:r>
          </w:p>
        </w:tc>
        <w:tc>
          <w:tcPr>
            <w:tcW w:w="4045" w:type="dxa"/>
            <w:tcBorders>
              <w:top w:val="single" w:sz="4" w:space="0" w:color="auto"/>
              <w:bottom w:val="single" w:sz="4" w:space="0" w:color="auto"/>
              <w:tl2br w:val="nil"/>
              <w:tr2bl w:val="nil"/>
            </w:tcBorders>
            <w:vAlign w:val="center"/>
          </w:tcPr>
          <w:p w14:paraId="4187E553" w14:textId="77777777" w:rsidR="00510EB5" w:rsidRPr="004875B5" w:rsidRDefault="00510EB5" w:rsidP="00386B88">
            <w:pPr>
              <w:widowControl/>
              <w:adjustRightInd/>
              <w:spacing w:before="0" w:line="240" w:lineRule="auto"/>
              <w:ind w:firstLine="0"/>
              <w:jc w:val="left"/>
              <w:textAlignment w:val="auto"/>
              <w:rPr>
                <w:kern w:val="0"/>
                <w:sz w:val="18"/>
                <w:szCs w:val="18"/>
              </w:rPr>
            </w:pPr>
            <w:r w:rsidRPr="004875B5">
              <w:rPr>
                <w:kern w:val="0"/>
                <w:sz w:val="18"/>
                <w:szCs w:val="18"/>
              </w:rPr>
              <w:t>按照</w:t>
            </w:r>
            <w:r w:rsidRPr="004875B5">
              <w:rPr>
                <w:kern w:val="0"/>
                <w:sz w:val="18"/>
                <w:szCs w:val="18"/>
              </w:rPr>
              <w:t>HJ610-2016</w:t>
            </w:r>
            <w:r w:rsidRPr="004875B5">
              <w:rPr>
                <w:kern w:val="0"/>
                <w:sz w:val="18"/>
                <w:szCs w:val="18"/>
              </w:rPr>
              <w:t>相关要求，车间和厂区道路全部采用硬化措施，其中屠宰车间（含待宰区）、污水处理站、事故池、一般固废暂存区、粪便暂存间等采取重点防渗</w:t>
            </w:r>
          </w:p>
        </w:tc>
        <w:tc>
          <w:tcPr>
            <w:tcW w:w="2957" w:type="dxa"/>
            <w:gridSpan w:val="2"/>
            <w:tcBorders>
              <w:top w:val="single" w:sz="4" w:space="0" w:color="auto"/>
              <w:bottom w:val="single" w:sz="4" w:space="0" w:color="auto"/>
              <w:tl2br w:val="nil"/>
              <w:tr2bl w:val="nil"/>
            </w:tcBorders>
            <w:vAlign w:val="center"/>
          </w:tcPr>
          <w:p w14:paraId="15757CCB"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4359" w:type="dxa"/>
            <w:tcBorders>
              <w:top w:val="single" w:sz="4" w:space="0" w:color="auto"/>
              <w:bottom w:val="single" w:sz="4" w:space="0" w:color="auto"/>
              <w:tl2br w:val="nil"/>
              <w:tr2bl w:val="nil"/>
            </w:tcBorders>
            <w:vAlign w:val="center"/>
          </w:tcPr>
          <w:p w14:paraId="574130D7"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1557" w:type="dxa"/>
            <w:tcBorders>
              <w:top w:val="single" w:sz="4" w:space="0" w:color="auto"/>
              <w:bottom w:val="single" w:sz="4" w:space="0" w:color="auto"/>
              <w:right w:val="nil"/>
              <w:tl2br w:val="nil"/>
              <w:tr2bl w:val="nil"/>
            </w:tcBorders>
            <w:vAlign w:val="center"/>
          </w:tcPr>
          <w:p w14:paraId="7AFB91AD"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场内及场外监</w:t>
            </w:r>
          </w:p>
          <w:p w14:paraId="2010976E"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控井，采样口均设标牌</w:t>
            </w:r>
          </w:p>
        </w:tc>
      </w:tr>
      <w:tr w:rsidR="00510EB5" w:rsidRPr="004875B5" w14:paraId="674833AD" w14:textId="77777777" w:rsidTr="00386B88">
        <w:trPr>
          <w:trHeight w:val="283"/>
          <w:jc w:val="center"/>
        </w:trPr>
        <w:tc>
          <w:tcPr>
            <w:tcW w:w="1870" w:type="dxa"/>
            <w:gridSpan w:val="2"/>
            <w:tcBorders>
              <w:top w:val="single" w:sz="4" w:space="0" w:color="auto"/>
              <w:left w:val="nil"/>
              <w:bottom w:val="single" w:sz="12" w:space="0" w:color="auto"/>
              <w:tl2br w:val="nil"/>
              <w:tr2bl w:val="nil"/>
            </w:tcBorders>
            <w:vAlign w:val="center"/>
          </w:tcPr>
          <w:p w14:paraId="61AB9FE8"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环境风险</w:t>
            </w:r>
          </w:p>
        </w:tc>
        <w:tc>
          <w:tcPr>
            <w:tcW w:w="4045" w:type="dxa"/>
            <w:tcBorders>
              <w:top w:val="single" w:sz="4" w:space="0" w:color="auto"/>
              <w:bottom w:val="single" w:sz="12" w:space="0" w:color="auto"/>
              <w:tl2br w:val="nil"/>
              <w:tr2bl w:val="nil"/>
            </w:tcBorders>
            <w:vAlign w:val="center"/>
          </w:tcPr>
          <w:p w14:paraId="10226EC3"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灭火装置、报警装置等</w:t>
            </w:r>
          </w:p>
        </w:tc>
        <w:tc>
          <w:tcPr>
            <w:tcW w:w="2957" w:type="dxa"/>
            <w:gridSpan w:val="2"/>
            <w:tcBorders>
              <w:top w:val="single" w:sz="4" w:space="0" w:color="auto"/>
              <w:bottom w:val="single" w:sz="12" w:space="0" w:color="auto"/>
              <w:tl2br w:val="nil"/>
              <w:tr2bl w:val="nil"/>
            </w:tcBorders>
            <w:vAlign w:val="center"/>
          </w:tcPr>
          <w:p w14:paraId="13FFDC66"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4359" w:type="dxa"/>
            <w:tcBorders>
              <w:top w:val="single" w:sz="4" w:space="0" w:color="auto"/>
              <w:bottom w:val="single" w:sz="12" w:space="0" w:color="auto"/>
              <w:tl2br w:val="nil"/>
              <w:tr2bl w:val="nil"/>
            </w:tcBorders>
            <w:vAlign w:val="center"/>
          </w:tcPr>
          <w:p w14:paraId="59B6F950"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w:t>
            </w:r>
          </w:p>
        </w:tc>
        <w:tc>
          <w:tcPr>
            <w:tcW w:w="1557" w:type="dxa"/>
            <w:tcBorders>
              <w:top w:val="single" w:sz="4" w:space="0" w:color="auto"/>
              <w:bottom w:val="single" w:sz="12" w:space="0" w:color="auto"/>
              <w:right w:val="nil"/>
              <w:tl2br w:val="nil"/>
              <w:tr2bl w:val="nil"/>
            </w:tcBorders>
            <w:vAlign w:val="center"/>
          </w:tcPr>
          <w:p w14:paraId="5B875E1C"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风险防范设施</w:t>
            </w:r>
          </w:p>
          <w:p w14:paraId="73322F29" w14:textId="77777777" w:rsidR="00510EB5" w:rsidRPr="004875B5" w:rsidRDefault="00510EB5" w:rsidP="00386B88">
            <w:pPr>
              <w:widowControl/>
              <w:adjustRightInd/>
              <w:spacing w:before="0" w:line="240" w:lineRule="auto"/>
              <w:ind w:firstLine="0"/>
              <w:jc w:val="center"/>
              <w:textAlignment w:val="auto"/>
              <w:rPr>
                <w:kern w:val="0"/>
                <w:sz w:val="18"/>
                <w:szCs w:val="18"/>
              </w:rPr>
            </w:pPr>
            <w:r w:rsidRPr="004875B5">
              <w:rPr>
                <w:kern w:val="0"/>
                <w:sz w:val="18"/>
                <w:szCs w:val="18"/>
              </w:rPr>
              <w:t>设标牌</w:t>
            </w:r>
          </w:p>
        </w:tc>
      </w:tr>
    </w:tbl>
    <w:p w14:paraId="3C352064" w14:textId="77777777" w:rsidR="00510EB5" w:rsidRPr="004875B5" w:rsidRDefault="00510EB5">
      <w:pPr>
        <w:snapToGrid w:val="0"/>
        <w:spacing w:before="0"/>
        <w:ind w:firstLine="360"/>
      </w:pPr>
    </w:p>
    <w:p w14:paraId="78CEDF76" w14:textId="77777777" w:rsidR="006A596D" w:rsidRPr="004875B5" w:rsidRDefault="006A596D">
      <w:pPr>
        <w:pStyle w:val="D"/>
        <w:snapToGrid w:val="0"/>
        <w:spacing w:before="0" w:after="0"/>
        <w:sectPr w:rsidR="006A596D" w:rsidRPr="004875B5" w:rsidSect="00510EB5">
          <w:pgSz w:w="16840" w:h="11907" w:orient="landscape"/>
          <w:pgMar w:top="1531" w:right="1134" w:bottom="1531" w:left="1134" w:header="851" w:footer="964" w:gutter="0"/>
          <w:cols w:space="720"/>
          <w:docGrid w:linePitch="326"/>
        </w:sectPr>
      </w:pPr>
    </w:p>
    <w:p w14:paraId="6EB91D62" w14:textId="4BB7EC9C" w:rsidR="006A596D" w:rsidRPr="004875B5" w:rsidRDefault="00434D4C" w:rsidP="00FE2D68">
      <w:pPr>
        <w:pStyle w:val="2Heading211112b22H2Underrubrik1p"/>
        <w:snapToGrid w:val="0"/>
        <w:spacing w:beforeLines="0" w:before="0"/>
        <w:ind w:left="0" w:firstLine="0"/>
        <w:rPr>
          <w:rFonts w:hAnsi="Times New Roman"/>
        </w:rPr>
      </w:pPr>
      <w:bookmarkStart w:id="234" w:name="_Toc105682322"/>
      <w:r w:rsidRPr="004875B5">
        <w:rPr>
          <w:rFonts w:hAnsi="Times New Roman"/>
        </w:rPr>
        <w:lastRenderedPageBreak/>
        <w:t>与排污许可制度衔接</w:t>
      </w:r>
      <w:bookmarkEnd w:id="234"/>
    </w:p>
    <w:p w14:paraId="4EA91C7B" w14:textId="77777777" w:rsidR="006A596D" w:rsidRPr="004875B5" w:rsidRDefault="00434D4C" w:rsidP="001B0D6F">
      <w:pPr>
        <w:spacing w:before="0"/>
      </w:pPr>
      <w:r w:rsidRPr="004875B5">
        <w:t>根据环境保护部办公厅文件环办环评</w:t>
      </w:r>
      <w:r w:rsidRPr="004875B5">
        <w:t>[2017]84</w:t>
      </w:r>
      <w:r w:rsidRPr="004875B5">
        <w:t>号《关于做好环境影响评价制度与排污许可制衔接相关工作的通知》，纳入排污许可管理的建设项目，可能造成重大环境影响、应当编制环境影响报告书的，原则上实行排污许可重点管理。</w:t>
      </w:r>
    </w:p>
    <w:p w14:paraId="48B67978" w14:textId="77777777" w:rsidR="006A596D" w:rsidRPr="004875B5" w:rsidRDefault="00434D4C" w:rsidP="001B0D6F">
      <w:pPr>
        <w:spacing w:before="0"/>
      </w:pPr>
      <w:r w:rsidRPr="004875B5">
        <w:t>本项目排放口数量、位置以及每个排放口的污染物种类、允许排放浓度和允许排放量、排放方式、排放去向、自行监测计划等与污染物排放相关的主要内容做出评价，建设单位应据此申请排污许可证。例如《排污许可证申请与核发技术规范</w:t>
      </w:r>
      <w:r w:rsidRPr="004875B5">
        <w:t xml:space="preserve">  </w:t>
      </w:r>
      <w:r w:rsidRPr="004875B5">
        <w:t>总则》（</w:t>
      </w:r>
      <w:r w:rsidRPr="004875B5">
        <w:t>HJ942-2018</w:t>
      </w:r>
      <w:r w:rsidRPr="004875B5">
        <w:t>）、《排污许可证申请与核发技术规范</w:t>
      </w:r>
      <w:r w:rsidRPr="004875B5">
        <w:t xml:space="preserve">  </w:t>
      </w:r>
      <w:r w:rsidRPr="004875B5">
        <w:t>农副食品加工工业</w:t>
      </w:r>
      <w:r w:rsidRPr="004875B5">
        <w:t>-</w:t>
      </w:r>
      <w:r w:rsidRPr="004875B5">
        <w:t>屠宰及肉类加工业》（</w:t>
      </w:r>
      <w:r w:rsidRPr="004875B5">
        <w:t>HJ860.3-2018</w:t>
      </w:r>
      <w:r w:rsidRPr="004875B5">
        <w:t>）、《排污许可证申请与核发技术规范</w:t>
      </w:r>
      <w:r w:rsidRPr="004875B5">
        <w:t xml:space="preserve">  </w:t>
      </w:r>
      <w:r w:rsidRPr="004875B5">
        <w:t>锅炉》（</w:t>
      </w:r>
      <w:r w:rsidRPr="004875B5">
        <w:t>HJ953-2018</w:t>
      </w:r>
      <w:r w:rsidRPr="004875B5">
        <w:t>）；《排污单位自行监测技术指南</w:t>
      </w:r>
      <w:r w:rsidRPr="004875B5">
        <w:t xml:space="preserve">    </w:t>
      </w:r>
      <w:r w:rsidRPr="004875B5">
        <w:t>农副食品加工业》（</w:t>
      </w:r>
      <w:r w:rsidRPr="004875B5">
        <w:t>HJ986-2018</w:t>
      </w:r>
      <w:r w:rsidRPr="004875B5">
        <w:t>）等。</w:t>
      </w:r>
    </w:p>
    <w:p w14:paraId="1B5EC1D2" w14:textId="77777777" w:rsidR="006A596D" w:rsidRPr="004875B5" w:rsidRDefault="00434D4C" w:rsidP="001B0D6F">
      <w:pPr>
        <w:spacing w:before="0"/>
      </w:pPr>
      <w:r w:rsidRPr="004875B5">
        <w:t>建设项目发生实际排污行为之前，建设单位应当按照国家环境保护相关法律法规以及排污许可证申请与核发技术规范要求申请排污许可证，不得无证排污或不按证排污。建设项目无证排污或不按证排污的，建设单位不得出具该项目验收合格的意见，验收报告中与污染物排放相关的主要内容应当纳入该项目验收完成当年排污许可证执行年报。排污许可证执行报告、台账记录以及自行监测执行情况等应作为开展建设项目环境影响后评价的重要依据。</w:t>
      </w:r>
    </w:p>
    <w:p w14:paraId="1D3E44DF" w14:textId="3179FAD1" w:rsidR="006A596D" w:rsidRPr="004875B5" w:rsidRDefault="00434D4C" w:rsidP="00FE2D68">
      <w:pPr>
        <w:pStyle w:val="2Heading211112b22H2Underrubrik1p"/>
        <w:snapToGrid w:val="0"/>
        <w:spacing w:beforeLines="0" w:before="0"/>
        <w:ind w:left="0" w:firstLine="0"/>
        <w:rPr>
          <w:rFonts w:hAnsi="Times New Roman"/>
        </w:rPr>
      </w:pPr>
      <w:bookmarkStart w:id="235" w:name="_Toc105682323"/>
      <w:r w:rsidRPr="004875B5">
        <w:rPr>
          <w:rFonts w:hAnsi="Times New Roman"/>
        </w:rPr>
        <w:t>企事业单位信息公开</w:t>
      </w:r>
      <w:bookmarkEnd w:id="235"/>
    </w:p>
    <w:p w14:paraId="78E4DF99" w14:textId="77777777" w:rsidR="006A596D" w:rsidRPr="004875B5" w:rsidRDefault="00434D4C">
      <w:pPr>
        <w:snapToGrid w:val="0"/>
        <w:spacing w:before="0"/>
        <w:ind w:firstLine="360"/>
      </w:pPr>
      <w:r w:rsidRPr="004875B5">
        <w:t>根据《企业事业单位环境信息公开办法》（环保部令第</w:t>
      </w:r>
      <w:r w:rsidRPr="004875B5">
        <w:t xml:space="preserve"> 31 </w:t>
      </w:r>
      <w:r w:rsidRPr="004875B5">
        <w:t>号）等规定，结合当地政府及环保部门要求，提出如下企业环境信息公开的具体要求：</w:t>
      </w:r>
    </w:p>
    <w:p w14:paraId="7F62E072" w14:textId="77777777" w:rsidR="006A596D" w:rsidRPr="004875B5" w:rsidRDefault="00434D4C">
      <w:pPr>
        <w:snapToGrid w:val="0"/>
        <w:spacing w:before="0"/>
        <w:ind w:firstLine="360"/>
      </w:pPr>
      <w:r w:rsidRPr="004875B5">
        <w:t>（</w:t>
      </w:r>
      <w:r w:rsidRPr="004875B5">
        <w:t>1</w:t>
      </w:r>
      <w:r w:rsidRPr="004875B5">
        <w:t>）项目建设单位应当建立健全本单位环境信息公开制度，指定机构负责本单位环境信息公开日常工作；</w:t>
      </w:r>
    </w:p>
    <w:p w14:paraId="0F497CF6" w14:textId="77777777" w:rsidR="006A596D" w:rsidRPr="004875B5" w:rsidRDefault="00434D4C">
      <w:pPr>
        <w:snapToGrid w:val="0"/>
        <w:spacing w:before="0"/>
        <w:ind w:firstLine="360"/>
      </w:pPr>
      <w:r w:rsidRPr="004875B5">
        <w:t>（</w:t>
      </w:r>
      <w:r w:rsidRPr="004875B5">
        <w:t>2</w:t>
      </w:r>
      <w:r w:rsidRPr="004875B5">
        <w:t>）项目建设单位应公示如下信息：</w:t>
      </w:r>
    </w:p>
    <w:p w14:paraId="114BB379" w14:textId="77777777" w:rsidR="006A596D" w:rsidRPr="004875B5" w:rsidRDefault="00434D4C">
      <w:pPr>
        <w:snapToGrid w:val="0"/>
        <w:spacing w:before="0"/>
        <w:ind w:firstLine="360"/>
      </w:pPr>
      <w:r w:rsidRPr="004875B5">
        <w:rPr>
          <w:rFonts w:ascii="宋体" w:hAnsi="宋体" w:cs="宋体" w:hint="eastAsia"/>
        </w:rPr>
        <w:t>①</w:t>
      </w:r>
      <w:r w:rsidRPr="004875B5">
        <w:t>基础信息，包括单位名称、组织机构代码、法定代表人、地址、联系方式，以及经营内容和生产规模等；</w:t>
      </w:r>
    </w:p>
    <w:p w14:paraId="2030F516" w14:textId="77777777" w:rsidR="006A596D" w:rsidRPr="004875B5" w:rsidRDefault="00434D4C">
      <w:pPr>
        <w:snapToGrid w:val="0"/>
        <w:spacing w:before="0"/>
        <w:ind w:firstLine="360"/>
      </w:pPr>
      <w:r w:rsidRPr="004875B5">
        <w:rPr>
          <w:rFonts w:ascii="宋体" w:hAnsi="宋体" w:cs="宋体" w:hint="eastAsia"/>
        </w:rPr>
        <w:t>②</w:t>
      </w:r>
      <w:r w:rsidRPr="004875B5">
        <w:t>排污信息，包括主要污染物及特征污染物的名称、排放方式、排放口数量和分布情况、排放浓度及执行的污染物排放标准；</w:t>
      </w:r>
    </w:p>
    <w:p w14:paraId="11371573" w14:textId="77777777" w:rsidR="006A596D" w:rsidRPr="004875B5" w:rsidRDefault="00434D4C">
      <w:pPr>
        <w:snapToGrid w:val="0"/>
        <w:spacing w:before="0"/>
        <w:ind w:firstLine="360"/>
      </w:pPr>
      <w:r w:rsidRPr="004875B5">
        <w:rPr>
          <w:rFonts w:ascii="宋体" w:hAnsi="宋体" w:cs="宋体" w:hint="eastAsia"/>
        </w:rPr>
        <w:t>③</w:t>
      </w:r>
      <w:r w:rsidRPr="004875B5">
        <w:t>防治污染设施的建设和运行情况；</w:t>
      </w:r>
    </w:p>
    <w:p w14:paraId="093EA90F" w14:textId="77777777" w:rsidR="006A596D" w:rsidRPr="004875B5" w:rsidRDefault="00434D4C">
      <w:pPr>
        <w:snapToGrid w:val="0"/>
        <w:spacing w:before="0"/>
        <w:ind w:firstLine="360"/>
      </w:pPr>
      <w:r w:rsidRPr="004875B5">
        <w:rPr>
          <w:rFonts w:ascii="宋体" w:hAnsi="宋体" w:cs="宋体" w:hint="eastAsia"/>
        </w:rPr>
        <w:t>④</w:t>
      </w:r>
      <w:r w:rsidRPr="004875B5">
        <w:t>建设项目环境影响评价及其他环境保护行政许可情况；</w:t>
      </w:r>
    </w:p>
    <w:p w14:paraId="43E8547A" w14:textId="77777777" w:rsidR="006A596D" w:rsidRPr="004875B5" w:rsidRDefault="00434D4C">
      <w:pPr>
        <w:snapToGrid w:val="0"/>
        <w:spacing w:before="0"/>
        <w:ind w:firstLine="360"/>
      </w:pPr>
      <w:r w:rsidRPr="004875B5">
        <w:rPr>
          <w:rFonts w:ascii="宋体" w:hAnsi="宋体" w:cs="宋体" w:hint="eastAsia"/>
        </w:rPr>
        <w:t>⑤</w:t>
      </w:r>
      <w:r w:rsidRPr="004875B5">
        <w:t>突发环境事件应急预案及环境风险防范措施；</w:t>
      </w:r>
    </w:p>
    <w:p w14:paraId="42FDB6B8" w14:textId="77777777" w:rsidR="006A596D" w:rsidRPr="004875B5" w:rsidRDefault="00434D4C">
      <w:pPr>
        <w:snapToGrid w:val="0"/>
        <w:spacing w:before="0"/>
        <w:ind w:firstLine="360"/>
      </w:pPr>
      <w:r w:rsidRPr="004875B5">
        <w:rPr>
          <w:rFonts w:ascii="宋体" w:hAnsi="宋体" w:cs="宋体" w:hint="eastAsia"/>
        </w:rPr>
        <w:t>⑥</w:t>
      </w:r>
      <w:r w:rsidRPr="004875B5">
        <w:t>区域环境质量现状及环境监测等其他应当公开的环境信息。</w:t>
      </w:r>
    </w:p>
    <w:p w14:paraId="1A5787FD" w14:textId="77777777" w:rsidR="006A596D" w:rsidRPr="004875B5" w:rsidRDefault="00434D4C">
      <w:pPr>
        <w:snapToGrid w:val="0"/>
        <w:spacing w:before="0"/>
        <w:ind w:firstLine="360"/>
      </w:pPr>
      <w:r w:rsidRPr="004875B5">
        <w:lastRenderedPageBreak/>
        <w:t>（</w:t>
      </w:r>
      <w:r w:rsidRPr="004875B5">
        <w:t>3</w:t>
      </w:r>
      <w:r w:rsidRPr="004875B5">
        <w:t>）公示方式可同时可以采取以下一种或者几种方式予以公开：</w:t>
      </w:r>
    </w:p>
    <w:p w14:paraId="2B08B1E7" w14:textId="77777777" w:rsidR="006A596D" w:rsidRPr="004875B5" w:rsidRDefault="00434D4C">
      <w:pPr>
        <w:snapToGrid w:val="0"/>
        <w:spacing w:before="0"/>
        <w:ind w:firstLine="360"/>
      </w:pPr>
      <w:r w:rsidRPr="004875B5">
        <w:rPr>
          <w:rFonts w:ascii="宋体" w:hAnsi="宋体" w:cs="宋体" w:hint="eastAsia"/>
        </w:rPr>
        <w:t>①</w:t>
      </w:r>
      <w:r w:rsidRPr="004875B5">
        <w:t>公告或者公开发行的信息专刊；</w:t>
      </w:r>
    </w:p>
    <w:p w14:paraId="079DBF37" w14:textId="77777777" w:rsidR="006A596D" w:rsidRPr="004875B5" w:rsidRDefault="00434D4C">
      <w:pPr>
        <w:snapToGrid w:val="0"/>
        <w:spacing w:before="0"/>
        <w:ind w:firstLine="360"/>
      </w:pPr>
      <w:r w:rsidRPr="004875B5">
        <w:rPr>
          <w:rFonts w:ascii="宋体" w:hAnsi="宋体" w:cs="宋体" w:hint="eastAsia"/>
        </w:rPr>
        <w:t>②</w:t>
      </w:r>
      <w:r w:rsidRPr="004875B5">
        <w:t>广播、电视等新闻媒体；</w:t>
      </w:r>
    </w:p>
    <w:p w14:paraId="49BD61B8" w14:textId="77777777" w:rsidR="006A596D" w:rsidRPr="004875B5" w:rsidRDefault="00434D4C">
      <w:pPr>
        <w:snapToGrid w:val="0"/>
        <w:spacing w:before="0"/>
        <w:ind w:firstLine="360"/>
      </w:pPr>
      <w:r w:rsidRPr="004875B5">
        <w:rPr>
          <w:rFonts w:ascii="宋体" w:hAnsi="宋体" w:cs="宋体" w:hint="eastAsia"/>
        </w:rPr>
        <w:t>③</w:t>
      </w:r>
      <w:r w:rsidRPr="004875B5">
        <w:t>信息公开服务、监督热线电话；</w:t>
      </w:r>
    </w:p>
    <w:p w14:paraId="015AA74A" w14:textId="77777777" w:rsidR="006A596D" w:rsidRPr="004875B5" w:rsidRDefault="00434D4C">
      <w:pPr>
        <w:snapToGrid w:val="0"/>
        <w:spacing w:before="0"/>
        <w:ind w:firstLine="360"/>
      </w:pPr>
      <w:r w:rsidRPr="004875B5">
        <w:rPr>
          <w:rFonts w:ascii="宋体" w:hAnsi="宋体" w:cs="宋体" w:hint="eastAsia"/>
        </w:rPr>
        <w:t>④</w:t>
      </w:r>
      <w:r w:rsidRPr="004875B5">
        <w:t>本单位的资料索取点、信息公开栏、信息亭、电子屏幕、电子触摸屏等场所或者设施；</w:t>
      </w:r>
    </w:p>
    <w:p w14:paraId="0DD07463" w14:textId="77777777" w:rsidR="006A596D" w:rsidRPr="004875B5" w:rsidRDefault="00434D4C">
      <w:pPr>
        <w:snapToGrid w:val="0"/>
        <w:spacing w:before="0"/>
        <w:ind w:firstLine="360"/>
      </w:pPr>
      <w:r w:rsidRPr="004875B5">
        <w:rPr>
          <w:rFonts w:ascii="宋体" w:hAnsi="宋体" w:cs="宋体" w:hint="eastAsia"/>
        </w:rPr>
        <w:t>⑤</w:t>
      </w:r>
      <w:r w:rsidRPr="004875B5">
        <w:t>其他便于公众及时、准确获得信息的方式。</w:t>
      </w:r>
    </w:p>
    <w:p w14:paraId="110DBDC8" w14:textId="77777777" w:rsidR="006A596D" w:rsidRPr="004875B5" w:rsidRDefault="006A596D">
      <w:pPr>
        <w:snapToGrid w:val="0"/>
        <w:spacing w:before="0"/>
        <w:ind w:firstLine="360"/>
      </w:pPr>
    </w:p>
    <w:p w14:paraId="57364908" w14:textId="77777777" w:rsidR="006A596D" w:rsidRPr="004875B5" w:rsidRDefault="006A596D">
      <w:pPr>
        <w:snapToGrid w:val="0"/>
        <w:spacing w:before="0"/>
        <w:ind w:firstLine="360"/>
      </w:pPr>
    </w:p>
    <w:p w14:paraId="589C8FE9" w14:textId="4E4B70E5" w:rsidR="006A596D" w:rsidRPr="004875B5" w:rsidRDefault="00F51F1D" w:rsidP="00F51F1D">
      <w:pPr>
        <w:pStyle w:val="1"/>
        <w:numPr>
          <w:ilvl w:val="0"/>
          <w:numId w:val="0"/>
        </w:numPr>
        <w:snapToGrid w:val="0"/>
        <w:rPr>
          <w:rFonts w:eastAsia="宋体"/>
        </w:rPr>
      </w:pPr>
      <w:bookmarkStart w:id="236" w:name="_Toc105682324"/>
      <w:r w:rsidRPr="004875B5">
        <w:rPr>
          <w:rFonts w:eastAsia="宋体"/>
        </w:rPr>
        <w:lastRenderedPageBreak/>
        <w:t>10.</w:t>
      </w:r>
      <w:r w:rsidR="00434D4C" w:rsidRPr="004875B5">
        <w:rPr>
          <w:rFonts w:eastAsia="宋体"/>
        </w:rPr>
        <w:t>环境影响评价结论</w:t>
      </w:r>
      <w:bookmarkEnd w:id="236"/>
    </w:p>
    <w:p w14:paraId="0949B145" w14:textId="10A571AC" w:rsidR="006A596D" w:rsidRPr="004875B5" w:rsidRDefault="00FF6D2D" w:rsidP="00F53FB2">
      <w:pPr>
        <w:pStyle w:val="2Heading211112b22H2Underrubrik1p"/>
        <w:numPr>
          <w:ilvl w:val="0"/>
          <w:numId w:val="0"/>
        </w:numPr>
        <w:snapToGrid w:val="0"/>
        <w:spacing w:beforeLines="0" w:before="0"/>
        <w:rPr>
          <w:rFonts w:hAnsi="Times New Roman"/>
        </w:rPr>
      </w:pPr>
      <w:bookmarkStart w:id="237" w:name="_Toc105682325"/>
      <w:r w:rsidRPr="004875B5">
        <w:rPr>
          <w:rFonts w:hAnsi="Times New Roman"/>
        </w:rPr>
        <w:t>10.1</w:t>
      </w:r>
      <w:r w:rsidR="0082613B" w:rsidRPr="004875B5">
        <w:rPr>
          <w:rFonts w:hAnsi="Times New Roman"/>
        </w:rPr>
        <w:t>.</w:t>
      </w:r>
      <w:r w:rsidR="00434D4C" w:rsidRPr="004875B5">
        <w:rPr>
          <w:rFonts w:hAnsi="Times New Roman"/>
        </w:rPr>
        <w:t>建设项目概况</w:t>
      </w:r>
      <w:bookmarkEnd w:id="237"/>
    </w:p>
    <w:p w14:paraId="6B224C73" w14:textId="3F02580C" w:rsidR="006A596D" w:rsidRPr="004875B5" w:rsidRDefault="0075630B">
      <w:pPr>
        <w:pStyle w:val="a1"/>
        <w:snapToGrid w:val="0"/>
        <w:spacing w:line="360" w:lineRule="auto"/>
        <w:ind w:firstLineChars="200" w:firstLine="480"/>
        <w:rPr>
          <w:szCs w:val="24"/>
        </w:rPr>
      </w:pPr>
      <w:r w:rsidRPr="004875B5">
        <w:rPr>
          <w:szCs w:val="24"/>
        </w:rPr>
        <w:t>阳新县农博园市场运营服务有限公司</w:t>
      </w:r>
      <w:r w:rsidR="00434D4C" w:rsidRPr="004875B5">
        <w:rPr>
          <w:szCs w:val="24"/>
        </w:rPr>
        <w:t>拟投资</w:t>
      </w:r>
      <w:r w:rsidRPr="004875B5">
        <w:rPr>
          <w:szCs w:val="24"/>
        </w:rPr>
        <w:t>1</w:t>
      </w:r>
      <w:r w:rsidR="00434D4C" w:rsidRPr="004875B5">
        <w:rPr>
          <w:szCs w:val="24"/>
        </w:rPr>
        <w:t>000</w:t>
      </w:r>
      <w:r w:rsidR="00434D4C" w:rsidRPr="004875B5">
        <w:rPr>
          <w:szCs w:val="24"/>
        </w:rPr>
        <w:t>万元人民币于</w:t>
      </w:r>
      <w:r w:rsidRPr="004875B5">
        <w:rPr>
          <w:szCs w:val="28"/>
        </w:rPr>
        <w:t>阳新县经济开发区迎宾大道</w:t>
      </w:r>
      <w:r w:rsidRPr="004875B5">
        <w:rPr>
          <w:szCs w:val="28"/>
        </w:rPr>
        <w:t>127</w:t>
      </w:r>
      <w:r w:rsidRPr="004875B5">
        <w:rPr>
          <w:szCs w:val="28"/>
        </w:rPr>
        <w:t>号西商物流园内</w:t>
      </w:r>
      <w:r w:rsidRPr="004875B5">
        <w:rPr>
          <w:szCs w:val="28"/>
        </w:rPr>
        <w:t>21</w:t>
      </w:r>
      <w:r w:rsidRPr="004875B5">
        <w:rPr>
          <w:szCs w:val="28"/>
        </w:rPr>
        <w:t>号楼</w:t>
      </w:r>
      <w:r w:rsidR="00434D4C" w:rsidRPr="004875B5">
        <w:rPr>
          <w:szCs w:val="24"/>
        </w:rPr>
        <w:t>建设</w:t>
      </w:r>
      <w:r w:rsidR="00434D4C" w:rsidRPr="004875B5">
        <w:rPr>
          <w:szCs w:val="24"/>
        </w:rPr>
        <w:t>“</w:t>
      </w:r>
      <w:r w:rsidRPr="004875B5">
        <w:rPr>
          <w:szCs w:val="24"/>
        </w:rPr>
        <w:t>阳新县活禽集中屠宰项目</w:t>
      </w:r>
      <w:r w:rsidR="00434D4C" w:rsidRPr="004875B5">
        <w:rPr>
          <w:szCs w:val="24"/>
        </w:rPr>
        <w:t>”</w:t>
      </w:r>
      <w:r w:rsidR="00434D4C" w:rsidRPr="004875B5">
        <w:rPr>
          <w:szCs w:val="24"/>
        </w:rPr>
        <w:t>，项目总占地面积</w:t>
      </w:r>
      <w:r w:rsidR="00434D4C" w:rsidRPr="004875B5">
        <w:rPr>
          <w:szCs w:val="24"/>
        </w:rPr>
        <w:t>1700.84</w:t>
      </w:r>
      <w:r w:rsidR="00434D4C" w:rsidRPr="004875B5">
        <w:rPr>
          <w:szCs w:val="24"/>
        </w:rPr>
        <w:t>平方米，项目主要进行</w:t>
      </w:r>
      <w:r w:rsidRPr="004875B5">
        <w:rPr>
          <w:szCs w:val="28"/>
        </w:rPr>
        <w:t>禽类（鸡、豚、鸭、鸽子、鹅）屠宰</w:t>
      </w:r>
      <w:r w:rsidR="00434D4C" w:rsidRPr="004875B5">
        <w:rPr>
          <w:szCs w:val="24"/>
        </w:rPr>
        <w:t>，规模为年屠宰鸭</w:t>
      </w:r>
      <w:r w:rsidRPr="004875B5">
        <w:rPr>
          <w:szCs w:val="24"/>
        </w:rPr>
        <w:t>1000.02</w:t>
      </w:r>
      <w:r w:rsidR="00434D4C" w:rsidRPr="004875B5">
        <w:rPr>
          <w:szCs w:val="24"/>
        </w:rPr>
        <w:t>万只。</w:t>
      </w:r>
    </w:p>
    <w:p w14:paraId="1DDBD450" w14:textId="44D8C2CB" w:rsidR="006A596D" w:rsidRPr="004875B5" w:rsidRDefault="00FF6D2D" w:rsidP="00F53FB2">
      <w:pPr>
        <w:pStyle w:val="2Heading211112b22H2Underrubrik1p"/>
        <w:numPr>
          <w:ilvl w:val="0"/>
          <w:numId w:val="0"/>
        </w:numPr>
        <w:snapToGrid w:val="0"/>
        <w:spacing w:beforeLines="0" w:before="0"/>
        <w:rPr>
          <w:rFonts w:hAnsi="Times New Roman"/>
        </w:rPr>
      </w:pPr>
      <w:bookmarkStart w:id="238" w:name="_Toc105682326"/>
      <w:r w:rsidRPr="004875B5">
        <w:rPr>
          <w:rFonts w:hAnsi="Times New Roman"/>
        </w:rPr>
        <w:t>10.2</w:t>
      </w:r>
      <w:r w:rsidR="0082613B" w:rsidRPr="004875B5">
        <w:rPr>
          <w:rFonts w:hAnsi="Times New Roman"/>
        </w:rPr>
        <w:t>.</w:t>
      </w:r>
      <w:r w:rsidR="00434D4C" w:rsidRPr="004875B5">
        <w:rPr>
          <w:rFonts w:hAnsi="Times New Roman"/>
        </w:rPr>
        <w:t>产业政策的相符性</w:t>
      </w:r>
      <w:bookmarkEnd w:id="238"/>
    </w:p>
    <w:p w14:paraId="156CB058" w14:textId="2F0A87AB" w:rsidR="006A596D" w:rsidRPr="004875B5" w:rsidRDefault="00434D4C">
      <w:pPr>
        <w:pStyle w:val="a1"/>
        <w:snapToGrid w:val="0"/>
        <w:spacing w:line="360" w:lineRule="auto"/>
        <w:ind w:firstLineChars="200" w:firstLine="480"/>
        <w:rPr>
          <w:szCs w:val="24"/>
        </w:rPr>
      </w:pPr>
      <w:r w:rsidRPr="004875B5">
        <w:rPr>
          <w:szCs w:val="24"/>
        </w:rPr>
        <w:t>本项目属于</w:t>
      </w:r>
      <w:r w:rsidRPr="004875B5">
        <w:rPr>
          <w:szCs w:val="24"/>
        </w:rPr>
        <w:t>C1351</w:t>
      </w:r>
      <w:r w:rsidRPr="004875B5">
        <w:rPr>
          <w:szCs w:val="24"/>
        </w:rPr>
        <w:t>农副食品加工业中</w:t>
      </w:r>
      <w:r w:rsidRPr="004875B5">
        <w:rPr>
          <w:szCs w:val="24"/>
        </w:rPr>
        <w:t>“</w:t>
      </w:r>
      <w:r w:rsidRPr="004875B5">
        <w:rPr>
          <w:szCs w:val="24"/>
        </w:rPr>
        <w:t>禽畜屠宰</w:t>
      </w:r>
      <w:r w:rsidRPr="004875B5">
        <w:rPr>
          <w:szCs w:val="24"/>
        </w:rPr>
        <w:t>”</w:t>
      </w:r>
      <w:r w:rsidRPr="004875B5">
        <w:rPr>
          <w:szCs w:val="24"/>
        </w:rPr>
        <w:t>，对照《产业结构调整指导目录（</w:t>
      </w:r>
      <w:r w:rsidRPr="004875B5">
        <w:rPr>
          <w:szCs w:val="24"/>
        </w:rPr>
        <w:t>2019</w:t>
      </w:r>
      <w:r w:rsidRPr="004875B5">
        <w:rPr>
          <w:szCs w:val="24"/>
        </w:rPr>
        <w:t>年）》</w:t>
      </w:r>
      <w:r w:rsidR="00F70270" w:rsidRPr="004875B5">
        <w:rPr>
          <w:szCs w:val="24"/>
        </w:rPr>
        <w:t>及其修改单（中华人民共和国国家发展和改革委员会令</w:t>
      </w:r>
      <w:r w:rsidR="00F70270" w:rsidRPr="004875B5">
        <w:rPr>
          <w:szCs w:val="24"/>
        </w:rPr>
        <w:t xml:space="preserve">  </w:t>
      </w:r>
      <w:r w:rsidR="00F70270" w:rsidRPr="004875B5">
        <w:rPr>
          <w:szCs w:val="24"/>
        </w:rPr>
        <w:t>第</w:t>
      </w:r>
      <w:r w:rsidR="00F70270" w:rsidRPr="004875B5">
        <w:rPr>
          <w:szCs w:val="24"/>
        </w:rPr>
        <w:t>49</w:t>
      </w:r>
      <w:r w:rsidR="00F70270" w:rsidRPr="004875B5">
        <w:rPr>
          <w:szCs w:val="24"/>
        </w:rPr>
        <w:t>号）</w:t>
      </w:r>
      <w:r w:rsidRPr="004875B5">
        <w:rPr>
          <w:szCs w:val="24"/>
        </w:rPr>
        <w:t>，禽类屠宰不属于鼓励类、限制或淘汰类名录内，因此本项目为允许类。同时本项目已在</w:t>
      </w:r>
      <w:r w:rsidR="0075630B" w:rsidRPr="004875B5">
        <w:rPr>
          <w:szCs w:val="28"/>
        </w:rPr>
        <w:t>湖北省投资项目在线审批监管平台进行备案通过</w:t>
      </w:r>
      <w:r w:rsidRPr="004875B5">
        <w:rPr>
          <w:szCs w:val="24"/>
        </w:rPr>
        <w:t>，项目统一代码为</w:t>
      </w:r>
      <w:r w:rsidR="0075630B" w:rsidRPr="004875B5">
        <w:rPr>
          <w:szCs w:val="28"/>
        </w:rPr>
        <w:t>2203-420222-04-05-637356</w:t>
      </w:r>
      <w:r w:rsidRPr="004875B5">
        <w:rPr>
          <w:szCs w:val="24"/>
        </w:rPr>
        <w:t>。因此，本项目的建设符合国家和地方产业政策要求。</w:t>
      </w:r>
    </w:p>
    <w:p w14:paraId="05B5EB0D" w14:textId="4AB5ACC7" w:rsidR="006A596D" w:rsidRPr="004875B5" w:rsidRDefault="00FF6D2D" w:rsidP="00F53FB2">
      <w:pPr>
        <w:pStyle w:val="2Heading211112b22H2Underrubrik1p"/>
        <w:numPr>
          <w:ilvl w:val="0"/>
          <w:numId w:val="0"/>
        </w:numPr>
        <w:snapToGrid w:val="0"/>
        <w:spacing w:beforeLines="0" w:before="0"/>
        <w:rPr>
          <w:rFonts w:hAnsi="Times New Roman"/>
        </w:rPr>
      </w:pPr>
      <w:bookmarkStart w:id="239" w:name="_Toc105682327"/>
      <w:r w:rsidRPr="004875B5">
        <w:rPr>
          <w:rFonts w:hAnsi="Times New Roman"/>
        </w:rPr>
        <w:t>10.3</w:t>
      </w:r>
      <w:r w:rsidR="0082613B" w:rsidRPr="004875B5">
        <w:rPr>
          <w:rFonts w:hAnsi="Times New Roman"/>
        </w:rPr>
        <w:t>.</w:t>
      </w:r>
      <w:r w:rsidR="00434D4C" w:rsidRPr="004875B5">
        <w:rPr>
          <w:rFonts w:hAnsi="Times New Roman"/>
        </w:rPr>
        <w:t>项目选址可行性</w:t>
      </w:r>
      <w:bookmarkEnd w:id="239"/>
      <w:r w:rsidR="00434D4C" w:rsidRPr="004875B5">
        <w:rPr>
          <w:rFonts w:hAnsi="Times New Roman"/>
        </w:rPr>
        <w:t xml:space="preserve"> </w:t>
      </w:r>
    </w:p>
    <w:p w14:paraId="2F07055A" w14:textId="0C5F73BA"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项目选址于</w:t>
      </w:r>
      <w:r w:rsidR="0075630B" w:rsidRPr="004875B5">
        <w:rPr>
          <w:rFonts w:ascii="Times New Roman" w:hAnsi="Times New Roman" w:cs="Times New Roman"/>
        </w:rPr>
        <w:t>阳新县经济开发区迎宾大道</w:t>
      </w:r>
      <w:r w:rsidR="0075630B" w:rsidRPr="004875B5">
        <w:rPr>
          <w:rFonts w:ascii="Times New Roman" w:hAnsi="Times New Roman" w:cs="Times New Roman"/>
        </w:rPr>
        <w:t>127</w:t>
      </w:r>
      <w:r w:rsidR="0075630B" w:rsidRPr="004875B5">
        <w:rPr>
          <w:rFonts w:ascii="Times New Roman" w:hAnsi="Times New Roman" w:cs="Times New Roman"/>
        </w:rPr>
        <w:t>号西商物流园内</w:t>
      </w:r>
      <w:r w:rsidRPr="004875B5">
        <w:rPr>
          <w:rFonts w:ascii="Times New Roman" w:hAnsi="Times New Roman" w:cs="Times New Roman"/>
        </w:rPr>
        <w:t>，项目选址不属于农田保护区、野生动植物保护区等禁止建设地块，不属于城镇居民区规划用地，用地</w:t>
      </w:r>
      <w:r w:rsidR="0075630B" w:rsidRPr="004875B5">
        <w:rPr>
          <w:rFonts w:ascii="Times New Roman" w:hAnsi="Times New Roman" w:cs="Times New Roman"/>
        </w:rPr>
        <w:t>属于建设用地</w:t>
      </w:r>
      <w:r w:rsidRPr="004875B5">
        <w:rPr>
          <w:rFonts w:ascii="Times New Roman" w:hAnsi="Times New Roman" w:cs="Times New Roman"/>
        </w:rPr>
        <w:t>。该项目选址用地已得到</w:t>
      </w:r>
      <w:r w:rsidR="0075630B" w:rsidRPr="004875B5">
        <w:rPr>
          <w:rFonts w:ascii="Times New Roman" w:hAnsi="Times New Roman" w:cs="Times New Roman"/>
        </w:rPr>
        <w:t>阳新县</w:t>
      </w:r>
      <w:r w:rsidRPr="004875B5">
        <w:rPr>
          <w:rFonts w:ascii="Times New Roman" w:hAnsi="Times New Roman" w:cs="Times New Roman"/>
        </w:rPr>
        <w:t>人民政府相关部门的原则同意，因此，项目选址符合</w:t>
      </w:r>
      <w:r w:rsidR="0075630B" w:rsidRPr="004875B5">
        <w:rPr>
          <w:rFonts w:ascii="Times New Roman" w:hAnsi="Times New Roman" w:cs="Times New Roman"/>
        </w:rPr>
        <w:t>阳新县</w:t>
      </w:r>
      <w:r w:rsidRPr="004875B5">
        <w:rPr>
          <w:rFonts w:ascii="Times New Roman" w:hAnsi="Times New Roman" w:cs="Times New Roman"/>
        </w:rPr>
        <w:t>城镇规划及土地利用规划。本项目的建设满足《畜类屠宰加工通用技术条件》（</w:t>
      </w:r>
      <w:r w:rsidRPr="004875B5">
        <w:rPr>
          <w:rFonts w:ascii="Times New Roman" w:hAnsi="Times New Roman" w:cs="Times New Roman"/>
        </w:rPr>
        <w:t>GB/T17237-2008</w:t>
      </w:r>
      <w:r w:rsidRPr="004875B5">
        <w:rPr>
          <w:rFonts w:ascii="Times New Roman" w:hAnsi="Times New Roman" w:cs="Times New Roman"/>
        </w:rPr>
        <w:t>）、《动物防疫条件审查办法》（</w:t>
      </w:r>
      <w:r w:rsidRPr="004875B5">
        <w:rPr>
          <w:rFonts w:ascii="Times New Roman" w:hAnsi="Times New Roman" w:cs="Times New Roman"/>
        </w:rPr>
        <w:t xml:space="preserve">2010 </w:t>
      </w:r>
      <w:r w:rsidRPr="004875B5">
        <w:rPr>
          <w:rFonts w:ascii="Times New Roman" w:hAnsi="Times New Roman" w:cs="Times New Roman"/>
        </w:rPr>
        <w:t>年第</w:t>
      </w:r>
      <w:r w:rsidRPr="004875B5">
        <w:rPr>
          <w:rFonts w:ascii="Times New Roman" w:hAnsi="Times New Roman" w:cs="Times New Roman"/>
        </w:rPr>
        <w:t>7</w:t>
      </w:r>
      <w:r w:rsidRPr="004875B5">
        <w:rPr>
          <w:rFonts w:ascii="Times New Roman" w:hAnsi="Times New Roman" w:cs="Times New Roman"/>
        </w:rPr>
        <w:t>号）相关要求，卫生防护距离范围内无居民居住区、医院等敏感点，且环境质量现状满足环境功能区划要求。项目的选址从环境保护角度来看合理。因此项目选址可行。</w:t>
      </w:r>
    </w:p>
    <w:p w14:paraId="3B6506F1" w14:textId="36B22FA0" w:rsidR="006A596D" w:rsidRPr="004875B5" w:rsidRDefault="00FF6D2D" w:rsidP="00F53FB2">
      <w:pPr>
        <w:pStyle w:val="2Heading211112b22H2Underrubrik1p"/>
        <w:numPr>
          <w:ilvl w:val="0"/>
          <w:numId w:val="0"/>
        </w:numPr>
        <w:snapToGrid w:val="0"/>
        <w:spacing w:beforeLines="0" w:before="0"/>
        <w:rPr>
          <w:rFonts w:hAnsi="Times New Roman"/>
        </w:rPr>
      </w:pPr>
      <w:bookmarkStart w:id="240" w:name="_Toc105682328"/>
      <w:r w:rsidRPr="004875B5">
        <w:rPr>
          <w:rFonts w:hAnsi="Times New Roman"/>
        </w:rPr>
        <w:t>10.4</w:t>
      </w:r>
      <w:r w:rsidR="0082613B" w:rsidRPr="004875B5">
        <w:rPr>
          <w:rFonts w:hAnsi="Times New Roman"/>
        </w:rPr>
        <w:t>.</w:t>
      </w:r>
      <w:r w:rsidR="00434D4C" w:rsidRPr="004875B5">
        <w:rPr>
          <w:rFonts w:hAnsi="Times New Roman"/>
        </w:rPr>
        <w:t>环境质量现状结论</w:t>
      </w:r>
      <w:bookmarkEnd w:id="240"/>
    </w:p>
    <w:p w14:paraId="2DC81CB3" w14:textId="77777777"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w:t>
      </w:r>
      <w:r w:rsidRPr="004875B5">
        <w:rPr>
          <w:rFonts w:ascii="Times New Roman" w:hAnsi="Times New Roman" w:cs="Times New Roman"/>
        </w:rPr>
        <w:t>1</w:t>
      </w:r>
      <w:r w:rsidRPr="004875B5">
        <w:rPr>
          <w:rFonts w:ascii="Times New Roman" w:hAnsi="Times New Roman" w:cs="Times New Roman"/>
        </w:rPr>
        <w:t>）环境空气现状评价结论</w:t>
      </w:r>
    </w:p>
    <w:p w14:paraId="7101CE00" w14:textId="186865EF"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根据</w:t>
      </w:r>
      <w:r w:rsidR="0075630B" w:rsidRPr="004875B5">
        <w:rPr>
          <w:rFonts w:ascii="Times New Roman" w:hAnsi="Times New Roman" w:cs="Times New Roman"/>
        </w:rPr>
        <w:t>《</w:t>
      </w:r>
      <w:r w:rsidR="0075630B" w:rsidRPr="004875B5">
        <w:rPr>
          <w:rFonts w:ascii="Times New Roman" w:hAnsi="Times New Roman" w:cs="Times New Roman"/>
        </w:rPr>
        <w:t>2020</w:t>
      </w:r>
      <w:r w:rsidR="0075630B" w:rsidRPr="004875B5">
        <w:rPr>
          <w:rFonts w:ascii="Times New Roman" w:hAnsi="Times New Roman" w:cs="Times New Roman"/>
        </w:rPr>
        <w:t>年黄石市环境空气质量年报》</w:t>
      </w:r>
      <w:r w:rsidRPr="004875B5">
        <w:rPr>
          <w:rFonts w:ascii="Times New Roman" w:hAnsi="Times New Roman" w:cs="Times New Roman"/>
        </w:rPr>
        <w:t>，</w:t>
      </w:r>
      <w:r w:rsidRPr="004875B5">
        <w:rPr>
          <w:rFonts w:ascii="Times New Roman" w:hAnsi="Times New Roman" w:cs="Times New Roman"/>
        </w:rPr>
        <w:t>2020</w:t>
      </w:r>
      <w:r w:rsidRPr="004875B5">
        <w:rPr>
          <w:rFonts w:ascii="Times New Roman" w:hAnsi="Times New Roman" w:cs="Times New Roman"/>
        </w:rPr>
        <w:t>年</w:t>
      </w:r>
      <w:r w:rsidR="0075630B" w:rsidRPr="004875B5">
        <w:rPr>
          <w:rFonts w:ascii="Times New Roman" w:hAnsi="Times New Roman" w:cs="Times New Roman"/>
        </w:rPr>
        <w:t>阳新</w:t>
      </w:r>
      <w:r w:rsidRPr="004875B5">
        <w:rPr>
          <w:rFonts w:ascii="Times New Roman" w:hAnsi="Times New Roman" w:cs="Times New Roman"/>
        </w:rPr>
        <w:t>县大气环境质量达标。</w:t>
      </w:r>
    </w:p>
    <w:p w14:paraId="6D48C112" w14:textId="05F8AE67"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根据</w:t>
      </w:r>
      <w:r w:rsidRPr="004875B5">
        <w:rPr>
          <w:rFonts w:ascii="Times New Roman" w:hAnsi="Times New Roman" w:cs="Times New Roman"/>
        </w:rPr>
        <w:t>202</w:t>
      </w:r>
      <w:r w:rsidR="0075630B" w:rsidRPr="004875B5">
        <w:rPr>
          <w:rFonts w:ascii="Times New Roman" w:hAnsi="Times New Roman" w:cs="Times New Roman"/>
        </w:rPr>
        <w:t>2</w:t>
      </w:r>
      <w:r w:rsidRPr="004875B5">
        <w:rPr>
          <w:rFonts w:ascii="Times New Roman" w:hAnsi="Times New Roman" w:cs="Times New Roman"/>
        </w:rPr>
        <w:t>年</w:t>
      </w:r>
      <w:r w:rsidR="0075630B" w:rsidRPr="004875B5">
        <w:rPr>
          <w:rFonts w:ascii="Times New Roman" w:hAnsi="Times New Roman" w:cs="Times New Roman"/>
        </w:rPr>
        <w:t>5</w:t>
      </w:r>
      <w:r w:rsidRPr="004875B5">
        <w:rPr>
          <w:rFonts w:ascii="Times New Roman" w:hAnsi="Times New Roman" w:cs="Times New Roman"/>
        </w:rPr>
        <w:t>月开展的环境质量现状监测数据，评价区域内硫化氢和氨监测值均达到《环境影响评价技术导则</w:t>
      </w:r>
      <w:r w:rsidRPr="004875B5">
        <w:rPr>
          <w:rFonts w:ascii="Times New Roman" w:hAnsi="Times New Roman" w:cs="Times New Roman"/>
        </w:rPr>
        <w:t xml:space="preserve"> </w:t>
      </w:r>
      <w:r w:rsidRPr="004875B5">
        <w:rPr>
          <w:rFonts w:ascii="Times New Roman" w:hAnsi="Times New Roman" w:cs="Times New Roman"/>
        </w:rPr>
        <w:t>大气环境》（</w:t>
      </w:r>
      <w:r w:rsidRPr="004875B5">
        <w:rPr>
          <w:rFonts w:ascii="Times New Roman" w:hAnsi="Times New Roman" w:cs="Times New Roman"/>
        </w:rPr>
        <w:t>HJ2.2-2018</w:t>
      </w:r>
      <w:r w:rsidRPr="004875B5">
        <w:rPr>
          <w:rFonts w:ascii="Times New Roman" w:hAnsi="Times New Roman" w:cs="Times New Roman"/>
        </w:rPr>
        <w:t>）附录</w:t>
      </w:r>
      <w:r w:rsidRPr="004875B5">
        <w:rPr>
          <w:rFonts w:ascii="Times New Roman" w:hAnsi="Times New Roman" w:cs="Times New Roman"/>
        </w:rPr>
        <w:t>D</w:t>
      </w:r>
      <w:r w:rsidRPr="004875B5">
        <w:rPr>
          <w:rFonts w:ascii="Times New Roman" w:hAnsi="Times New Roman" w:cs="Times New Roman"/>
        </w:rPr>
        <w:t>中标准，该区域环境的空气质量良好。</w:t>
      </w:r>
    </w:p>
    <w:p w14:paraId="1B23BF1C" w14:textId="77777777"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w:t>
      </w:r>
      <w:r w:rsidRPr="004875B5">
        <w:rPr>
          <w:rFonts w:ascii="Times New Roman" w:hAnsi="Times New Roman" w:cs="Times New Roman"/>
        </w:rPr>
        <w:t>2</w:t>
      </w:r>
      <w:r w:rsidRPr="004875B5">
        <w:rPr>
          <w:rFonts w:ascii="Times New Roman" w:hAnsi="Times New Roman" w:cs="Times New Roman"/>
        </w:rPr>
        <w:t>）地表水环境现状评价结论</w:t>
      </w:r>
    </w:p>
    <w:p w14:paraId="24971B0E" w14:textId="126BBD52" w:rsidR="0075630B" w:rsidRPr="004875B5" w:rsidRDefault="0075630B" w:rsidP="0075630B">
      <w:pPr>
        <w:pStyle w:val="affffffffffffffffffffffffffffff0"/>
        <w:adjustRightInd/>
        <w:snapToGrid/>
        <w:ind w:firstLine="480"/>
        <w:contextualSpacing/>
        <w:jc w:val="both"/>
        <w:rPr>
          <w:bCs/>
        </w:rPr>
      </w:pPr>
      <w:r w:rsidRPr="004875B5">
        <w:t>受纳水体富水</w:t>
      </w:r>
      <w:r w:rsidRPr="004875B5">
        <w:rPr>
          <w:bCs/>
        </w:rPr>
        <w:t>水质能满足《地表水环境质量标准》（</w:t>
      </w:r>
      <w:r w:rsidRPr="004875B5">
        <w:rPr>
          <w:bCs/>
        </w:rPr>
        <w:t>GB3838-2002</w:t>
      </w:r>
      <w:r w:rsidRPr="004875B5">
        <w:rPr>
          <w:bCs/>
        </w:rPr>
        <w:t>）中</w:t>
      </w:r>
      <w:r w:rsidRPr="004875B5">
        <w:rPr>
          <w:bCs/>
        </w:rPr>
        <w:t>“III</w:t>
      </w:r>
      <w:r w:rsidRPr="004875B5">
        <w:rPr>
          <w:bCs/>
        </w:rPr>
        <w:t>类水体</w:t>
      </w:r>
      <w:r w:rsidRPr="004875B5">
        <w:rPr>
          <w:bCs/>
        </w:rPr>
        <w:t>”</w:t>
      </w:r>
      <w:r w:rsidRPr="004875B5">
        <w:rPr>
          <w:bCs/>
        </w:rPr>
        <w:t>水质要求。</w:t>
      </w:r>
    </w:p>
    <w:p w14:paraId="2906FB33" w14:textId="77777777"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w:t>
      </w:r>
      <w:r w:rsidRPr="004875B5">
        <w:rPr>
          <w:rFonts w:ascii="Times New Roman" w:hAnsi="Times New Roman" w:cs="Times New Roman"/>
        </w:rPr>
        <w:t>3</w:t>
      </w:r>
      <w:r w:rsidRPr="004875B5">
        <w:rPr>
          <w:rFonts w:ascii="Times New Roman" w:hAnsi="Times New Roman" w:cs="Times New Roman"/>
        </w:rPr>
        <w:t>）地下水环境现状结论</w:t>
      </w:r>
    </w:p>
    <w:p w14:paraId="0BDF9731" w14:textId="77777777"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lastRenderedPageBreak/>
        <w:t>评价区域地下水监测因子均能够满足《地下水质量标准》（</w:t>
      </w:r>
      <w:r w:rsidRPr="004875B5">
        <w:rPr>
          <w:rFonts w:ascii="Times New Roman" w:hAnsi="Times New Roman" w:cs="Times New Roman"/>
        </w:rPr>
        <w:t>GB/T14848-2017</w:t>
      </w:r>
      <w:r w:rsidRPr="004875B5">
        <w:rPr>
          <w:rFonts w:ascii="Times New Roman" w:hAnsi="Times New Roman" w:cs="Times New Roman"/>
        </w:rPr>
        <w:t>）</w:t>
      </w:r>
      <w:r w:rsidRPr="004875B5">
        <w:rPr>
          <w:rFonts w:ascii="Times New Roman" w:hAnsi="Times New Roman" w:cs="Times New Roman"/>
        </w:rPr>
        <w:t xml:space="preserve">III </w:t>
      </w:r>
      <w:r w:rsidRPr="004875B5">
        <w:rPr>
          <w:rFonts w:ascii="Times New Roman" w:hAnsi="Times New Roman" w:cs="Times New Roman"/>
        </w:rPr>
        <w:t>类标准要求。</w:t>
      </w:r>
    </w:p>
    <w:p w14:paraId="1BB7E71A" w14:textId="77777777"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w:t>
      </w:r>
      <w:r w:rsidRPr="004875B5">
        <w:rPr>
          <w:rFonts w:ascii="Times New Roman" w:hAnsi="Times New Roman" w:cs="Times New Roman"/>
        </w:rPr>
        <w:t>4</w:t>
      </w:r>
      <w:r w:rsidRPr="004875B5">
        <w:rPr>
          <w:rFonts w:ascii="Times New Roman" w:hAnsi="Times New Roman" w:cs="Times New Roman"/>
        </w:rPr>
        <w:t>）声环境现状评价结论</w:t>
      </w:r>
    </w:p>
    <w:p w14:paraId="7929A20A" w14:textId="77777777"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评价区域声环境质量现状达到《声环境质量标准》（</w:t>
      </w:r>
      <w:r w:rsidRPr="004875B5">
        <w:rPr>
          <w:rFonts w:ascii="Times New Roman" w:hAnsi="Times New Roman" w:cs="Times New Roman"/>
        </w:rPr>
        <w:t>GB3096-2008</w:t>
      </w:r>
      <w:r w:rsidRPr="004875B5">
        <w:rPr>
          <w:rFonts w:ascii="Times New Roman" w:hAnsi="Times New Roman" w:cs="Times New Roman"/>
        </w:rPr>
        <w:t>）中</w:t>
      </w:r>
      <w:r w:rsidRPr="004875B5">
        <w:rPr>
          <w:rFonts w:ascii="Times New Roman" w:hAnsi="Times New Roman" w:cs="Times New Roman"/>
        </w:rPr>
        <w:t>2</w:t>
      </w:r>
      <w:r w:rsidRPr="004875B5">
        <w:rPr>
          <w:rFonts w:ascii="Times New Roman" w:hAnsi="Times New Roman" w:cs="Times New Roman"/>
        </w:rPr>
        <w:t>类功能区限值标准，该区域声环境现状质量良好，符合功能区划要求。</w:t>
      </w:r>
    </w:p>
    <w:p w14:paraId="457BEB61" w14:textId="0A86B2A8" w:rsidR="006A596D" w:rsidRPr="004875B5" w:rsidRDefault="00FF6D2D" w:rsidP="00F53FB2">
      <w:pPr>
        <w:pStyle w:val="2Heading211112b22H2Underrubrik1p"/>
        <w:numPr>
          <w:ilvl w:val="0"/>
          <w:numId w:val="0"/>
        </w:numPr>
        <w:snapToGrid w:val="0"/>
        <w:spacing w:beforeLines="0" w:before="0"/>
        <w:rPr>
          <w:rFonts w:hAnsi="Times New Roman"/>
        </w:rPr>
      </w:pPr>
      <w:bookmarkStart w:id="241" w:name="_Toc508094600"/>
      <w:bookmarkStart w:id="242" w:name="_Toc105682329"/>
      <w:r w:rsidRPr="004875B5">
        <w:rPr>
          <w:rFonts w:hAnsi="Times New Roman"/>
        </w:rPr>
        <w:t>10.</w:t>
      </w:r>
      <w:r w:rsidR="005C2A23" w:rsidRPr="004875B5">
        <w:rPr>
          <w:rFonts w:hAnsi="Times New Roman"/>
        </w:rPr>
        <w:t>5</w:t>
      </w:r>
      <w:r w:rsidR="0082613B" w:rsidRPr="004875B5">
        <w:rPr>
          <w:rFonts w:hAnsi="Times New Roman"/>
        </w:rPr>
        <w:t>.</w:t>
      </w:r>
      <w:r w:rsidR="00434D4C" w:rsidRPr="004875B5">
        <w:rPr>
          <w:rFonts w:hAnsi="Times New Roman"/>
        </w:rPr>
        <w:t>主要环境影响</w:t>
      </w:r>
      <w:bookmarkEnd w:id="241"/>
      <w:bookmarkEnd w:id="242"/>
    </w:p>
    <w:p w14:paraId="3E01B5CA" w14:textId="77777777"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w:t>
      </w:r>
      <w:r w:rsidRPr="004875B5">
        <w:rPr>
          <w:rFonts w:ascii="Times New Roman" w:hAnsi="Times New Roman" w:cs="Times New Roman"/>
        </w:rPr>
        <w:t>1</w:t>
      </w:r>
      <w:r w:rsidRPr="004875B5">
        <w:rPr>
          <w:rFonts w:ascii="Times New Roman" w:hAnsi="Times New Roman" w:cs="Times New Roman"/>
        </w:rPr>
        <w:t>）大气环境影响</w:t>
      </w:r>
    </w:p>
    <w:p w14:paraId="62A7E025" w14:textId="77777777" w:rsidR="006A596D" w:rsidRPr="004875B5" w:rsidRDefault="00434D4C">
      <w:pPr>
        <w:spacing w:before="0"/>
        <w:ind w:firstLineChars="200" w:firstLine="480"/>
      </w:pPr>
      <w:r w:rsidRPr="004875B5">
        <w:t>本项目排放污染物为</w:t>
      </w:r>
      <w:r w:rsidRPr="004875B5">
        <w:t>NH</w:t>
      </w:r>
      <w:r w:rsidRPr="004875B5">
        <w:rPr>
          <w:vertAlign w:val="subscript"/>
        </w:rPr>
        <w:t>3</w:t>
      </w:r>
      <w:r w:rsidRPr="004875B5">
        <w:t>、</w:t>
      </w:r>
      <w:r w:rsidRPr="004875B5">
        <w:t>H</w:t>
      </w:r>
      <w:r w:rsidRPr="004875B5">
        <w:rPr>
          <w:vertAlign w:val="subscript"/>
        </w:rPr>
        <w:t>2</w:t>
      </w:r>
      <w:r w:rsidRPr="004875B5">
        <w:t>S</w:t>
      </w:r>
      <w:r w:rsidRPr="004875B5">
        <w:t>、</w:t>
      </w:r>
      <w:r w:rsidRPr="004875B5">
        <w:t>SO</w:t>
      </w:r>
      <w:r w:rsidRPr="004875B5">
        <w:rPr>
          <w:vertAlign w:val="subscript"/>
        </w:rPr>
        <w:t>2</w:t>
      </w:r>
      <w:r w:rsidRPr="004875B5">
        <w:t>、</w:t>
      </w:r>
      <w:r w:rsidRPr="004875B5">
        <w:t>NO</w:t>
      </w:r>
      <w:r w:rsidRPr="004875B5">
        <w:rPr>
          <w:vertAlign w:val="subscript"/>
        </w:rPr>
        <w:t>X</w:t>
      </w:r>
      <w:r w:rsidRPr="004875B5">
        <w:t>、颗粒物等。</w:t>
      </w:r>
    </w:p>
    <w:p w14:paraId="5D4EDC82" w14:textId="73F2CBD1" w:rsidR="006A596D" w:rsidRPr="004875B5" w:rsidRDefault="00434D4C">
      <w:pPr>
        <w:spacing w:before="0"/>
        <w:ind w:firstLineChars="200" w:firstLine="480"/>
      </w:pPr>
      <w:r w:rsidRPr="004875B5">
        <w:rPr>
          <w:rFonts w:ascii="宋体" w:hAnsi="宋体" w:cs="宋体" w:hint="eastAsia"/>
        </w:rPr>
        <w:t>①</w:t>
      </w:r>
      <w:r w:rsidRPr="004875B5">
        <w:t>本项目大气评价等级为</w:t>
      </w:r>
      <w:r w:rsidR="005C2A23" w:rsidRPr="004875B5">
        <w:t>一</w:t>
      </w:r>
      <w:r w:rsidRPr="004875B5">
        <w:t>级</w:t>
      </w:r>
      <w:r w:rsidR="005C2A23" w:rsidRPr="004875B5">
        <w:t>，本项目新增的所有污染物短期浓度贡献值的最大浓度占标率均小于</w:t>
      </w:r>
      <w:r w:rsidR="005C2A23" w:rsidRPr="004875B5">
        <w:t>100%</w:t>
      </w:r>
      <w:r w:rsidR="005C2A23" w:rsidRPr="004875B5">
        <w:t>，新增的所有污染物年均浓度贡献值的最大浓度占标率均小于</w:t>
      </w:r>
      <w:r w:rsidR="005C2A23" w:rsidRPr="004875B5">
        <w:t>30%</w:t>
      </w:r>
      <w:r w:rsidR="005C2A23" w:rsidRPr="004875B5">
        <w:t>。主要污染物</w:t>
      </w:r>
      <w:r w:rsidR="005C2A23" w:rsidRPr="004875B5">
        <w:t>SO2</w:t>
      </w:r>
      <w:r w:rsidR="005C2A23" w:rsidRPr="004875B5">
        <w:t>、</w:t>
      </w:r>
      <w:r w:rsidR="005C2A23" w:rsidRPr="004875B5">
        <w:t>NOX</w:t>
      </w:r>
      <w:r w:rsidR="005C2A23" w:rsidRPr="004875B5">
        <w:t>和</w:t>
      </w:r>
      <w:r w:rsidR="005C2A23" w:rsidRPr="004875B5">
        <w:t>PM10</w:t>
      </w:r>
      <w:r w:rsidR="005C2A23" w:rsidRPr="004875B5">
        <w:t>的保证率日平均质量浓度和年平均质量浓度符合《环境空气质量标准》（</w:t>
      </w:r>
      <w:r w:rsidR="005C2A23" w:rsidRPr="004875B5">
        <w:t>GB3095-2012</w:t>
      </w:r>
      <w:r w:rsidR="005C2A23" w:rsidRPr="004875B5">
        <w:t>）中二级标准，对于项目排放主要污染物仅有短期浓度限值的，叠加后的短期浓度符合环境质量情况。</w:t>
      </w:r>
      <w:r w:rsidR="006F1D9D" w:rsidRPr="004875B5">
        <w:t>。</w:t>
      </w:r>
    </w:p>
    <w:p w14:paraId="356E44BD" w14:textId="6D8ABDD4" w:rsidR="006A596D" w:rsidRPr="004875B5" w:rsidRDefault="00434D4C">
      <w:pPr>
        <w:spacing w:before="0"/>
        <w:ind w:firstLineChars="200" w:firstLine="480"/>
      </w:pPr>
      <w:r w:rsidRPr="004875B5">
        <w:rPr>
          <w:rFonts w:ascii="宋体" w:hAnsi="宋体" w:cs="宋体" w:hint="eastAsia"/>
        </w:rPr>
        <w:t>②</w:t>
      </w:r>
      <w:r w:rsidR="00984EFB" w:rsidRPr="004875B5">
        <w:t>经计算，</w:t>
      </w:r>
      <w:r w:rsidRPr="004875B5">
        <w:t>本项目无需计设置大气环境防护距离。</w:t>
      </w:r>
    </w:p>
    <w:p w14:paraId="624FD482" w14:textId="25D078AB" w:rsidR="006A596D" w:rsidRPr="004875B5" w:rsidRDefault="00434D4C">
      <w:pPr>
        <w:spacing w:before="0"/>
        <w:ind w:firstLineChars="200" w:firstLine="480"/>
      </w:pPr>
      <w:r w:rsidRPr="004875B5">
        <w:rPr>
          <w:rFonts w:ascii="宋体" w:hAnsi="宋体" w:cs="宋体" w:hint="eastAsia"/>
        </w:rPr>
        <w:t>③</w:t>
      </w:r>
      <w:r w:rsidRPr="004875B5">
        <w:t>根据根据《大气有害物质无组织排放卫生防护距离推导技术导则》（</w:t>
      </w:r>
      <w:r w:rsidRPr="004875B5">
        <w:t>GB/T39499-2020</w:t>
      </w:r>
      <w:r w:rsidRPr="004875B5">
        <w:t>）中的规定，确定本项目需以屠宰区、污水处理站为边界设置</w:t>
      </w:r>
      <w:r w:rsidRPr="004875B5">
        <w:t>100m</w:t>
      </w:r>
      <w:r w:rsidR="00FF6D2D" w:rsidRPr="004875B5">
        <w:t>的卫生防护距离</w:t>
      </w:r>
      <w:r w:rsidRPr="004875B5">
        <w:t>。</w:t>
      </w:r>
      <w:r w:rsidRPr="004875B5">
        <w:t>100m</w:t>
      </w:r>
      <w:r w:rsidRPr="004875B5">
        <w:t>卫生防护距离包络线范围内无学校、医院、居民区等环境保护目标，不对本项目构成制约因。</w:t>
      </w:r>
    </w:p>
    <w:p w14:paraId="2B9874DE" w14:textId="77777777"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w:t>
      </w:r>
      <w:r w:rsidRPr="004875B5">
        <w:rPr>
          <w:rFonts w:ascii="Times New Roman" w:hAnsi="Times New Roman" w:cs="Times New Roman"/>
        </w:rPr>
        <w:t>2</w:t>
      </w:r>
      <w:r w:rsidRPr="004875B5">
        <w:rPr>
          <w:rFonts w:ascii="Times New Roman" w:hAnsi="Times New Roman" w:cs="Times New Roman"/>
        </w:rPr>
        <w:t>）地表水环境影响评价结论</w:t>
      </w:r>
    </w:p>
    <w:p w14:paraId="12C822DF" w14:textId="174A5EEA"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本项目废水主要为生活污水及生产废水，建设单位自建污水管网将生活区生活污水汇同屠宰区废水汇入污水处理站进行处理，综合废水经自建污水处理站</w:t>
      </w:r>
      <w:r w:rsidR="005C2A23" w:rsidRPr="004875B5">
        <w:rPr>
          <w:rFonts w:ascii="Times New Roman" w:hAnsi="Times New Roman" w:cs="Times New Roman"/>
        </w:rPr>
        <w:t>（处理工艺：格栅</w:t>
      </w:r>
      <w:r w:rsidR="005C2A23" w:rsidRPr="004875B5">
        <w:rPr>
          <w:rFonts w:ascii="Times New Roman" w:hAnsi="Times New Roman" w:cs="Times New Roman"/>
        </w:rPr>
        <w:t>+</w:t>
      </w:r>
      <w:r w:rsidR="005C2A23" w:rsidRPr="004875B5">
        <w:rPr>
          <w:rFonts w:ascii="Times New Roman" w:hAnsi="Times New Roman" w:cs="Times New Roman"/>
        </w:rPr>
        <w:t>调节</w:t>
      </w:r>
      <w:r w:rsidR="005C2A23" w:rsidRPr="004875B5">
        <w:rPr>
          <w:rFonts w:ascii="Times New Roman" w:hAnsi="Times New Roman" w:cs="Times New Roman"/>
        </w:rPr>
        <w:t>+</w:t>
      </w:r>
      <w:r w:rsidR="005C2A23" w:rsidRPr="004875B5">
        <w:rPr>
          <w:rFonts w:ascii="Times New Roman" w:hAnsi="Times New Roman" w:cs="Times New Roman"/>
        </w:rPr>
        <w:t>气浮</w:t>
      </w:r>
      <w:r w:rsidR="005C2A23" w:rsidRPr="004875B5">
        <w:rPr>
          <w:rFonts w:ascii="Times New Roman" w:hAnsi="Times New Roman" w:cs="Times New Roman"/>
        </w:rPr>
        <w:t>+</w:t>
      </w:r>
      <w:r w:rsidR="005C2A23" w:rsidRPr="004875B5">
        <w:rPr>
          <w:rFonts w:ascii="Times New Roman" w:hAnsi="Times New Roman" w:cs="Times New Roman"/>
        </w:rPr>
        <w:t>水解酸化</w:t>
      </w:r>
      <w:r w:rsidR="005C2A23" w:rsidRPr="004875B5">
        <w:rPr>
          <w:rFonts w:ascii="Times New Roman" w:hAnsi="Times New Roman" w:cs="Times New Roman"/>
        </w:rPr>
        <w:t>+</w:t>
      </w:r>
      <w:r w:rsidR="005C2A23" w:rsidRPr="004875B5">
        <w:rPr>
          <w:rFonts w:ascii="Times New Roman" w:hAnsi="Times New Roman" w:cs="Times New Roman"/>
        </w:rPr>
        <w:t>生物接触氧化</w:t>
      </w:r>
      <w:r w:rsidR="005C2A23" w:rsidRPr="004875B5">
        <w:rPr>
          <w:rFonts w:ascii="Times New Roman" w:hAnsi="Times New Roman" w:cs="Times New Roman"/>
        </w:rPr>
        <w:t>+</w:t>
      </w:r>
      <w:r w:rsidR="005C2A23" w:rsidRPr="004875B5">
        <w:rPr>
          <w:rFonts w:ascii="Times New Roman" w:hAnsi="Times New Roman" w:cs="Times New Roman"/>
        </w:rPr>
        <w:t>沉淀</w:t>
      </w:r>
      <w:r w:rsidR="005C2A23" w:rsidRPr="004875B5">
        <w:rPr>
          <w:rFonts w:ascii="Times New Roman" w:hAnsi="Times New Roman" w:cs="Times New Roman"/>
        </w:rPr>
        <w:t>+</w:t>
      </w:r>
      <w:r w:rsidR="005C2A23" w:rsidRPr="004875B5">
        <w:rPr>
          <w:rFonts w:ascii="Times New Roman" w:hAnsi="Times New Roman" w:cs="Times New Roman"/>
        </w:rPr>
        <w:t>末端消毒）</w:t>
      </w:r>
      <w:r w:rsidRPr="004875B5">
        <w:rPr>
          <w:rFonts w:ascii="Times New Roman" w:hAnsi="Times New Roman" w:cs="Times New Roman"/>
        </w:rPr>
        <w:t>处理</w:t>
      </w:r>
      <w:r w:rsidR="005C2A23" w:rsidRPr="004875B5">
        <w:rPr>
          <w:rFonts w:ascii="Times New Roman" w:hAnsi="Times New Roman" w:cs="Times New Roman"/>
        </w:rPr>
        <w:t>满足《肉类加工工业水污染物排放标准》（</w:t>
      </w:r>
      <w:r w:rsidR="005C2A23" w:rsidRPr="004875B5">
        <w:rPr>
          <w:rFonts w:ascii="Times New Roman" w:hAnsi="Times New Roman" w:cs="Times New Roman"/>
        </w:rPr>
        <w:t>GB13457-92</w:t>
      </w:r>
      <w:r w:rsidR="005C2A23" w:rsidRPr="004875B5">
        <w:rPr>
          <w:rFonts w:ascii="Times New Roman" w:hAnsi="Times New Roman" w:cs="Times New Roman"/>
        </w:rPr>
        <w:t>）表</w:t>
      </w:r>
      <w:r w:rsidR="005C2A23" w:rsidRPr="004875B5">
        <w:rPr>
          <w:rFonts w:ascii="Times New Roman" w:hAnsi="Times New Roman" w:cs="Times New Roman"/>
        </w:rPr>
        <w:t>3“</w:t>
      </w:r>
      <w:r w:rsidR="005C2A23" w:rsidRPr="004875B5">
        <w:rPr>
          <w:rFonts w:ascii="Times New Roman" w:hAnsi="Times New Roman" w:cs="Times New Roman"/>
        </w:rPr>
        <w:t>禽类屠宰加工</w:t>
      </w:r>
      <w:r w:rsidR="005C2A23" w:rsidRPr="004875B5">
        <w:rPr>
          <w:rFonts w:ascii="Times New Roman" w:hAnsi="Times New Roman" w:cs="Times New Roman"/>
        </w:rPr>
        <w:t>”</w:t>
      </w:r>
      <w:r w:rsidR="005C2A23" w:rsidRPr="004875B5">
        <w:rPr>
          <w:rFonts w:ascii="Times New Roman" w:hAnsi="Times New Roman" w:cs="Times New Roman"/>
        </w:rPr>
        <w:t>三级标准和阳新县城北工业园污水处理厂接管标准后排入阳新县城北工业园污水处理厂进行进一步处理，对受纳水体的影响较小，环境影响可接受</w:t>
      </w:r>
      <w:r w:rsidRPr="004875B5">
        <w:rPr>
          <w:rFonts w:ascii="Times New Roman" w:hAnsi="Times New Roman" w:cs="Times New Roman"/>
        </w:rPr>
        <w:t>。</w:t>
      </w:r>
    </w:p>
    <w:p w14:paraId="22EE7DA9" w14:textId="77777777"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w:t>
      </w:r>
      <w:r w:rsidRPr="004875B5">
        <w:rPr>
          <w:rFonts w:ascii="Times New Roman" w:hAnsi="Times New Roman" w:cs="Times New Roman"/>
        </w:rPr>
        <w:t>3</w:t>
      </w:r>
      <w:r w:rsidRPr="004875B5">
        <w:rPr>
          <w:rFonts w:ascii="Times New Roman" w:hAnsi="Times New Roman" w:cs="Times New Roman"/>
        </w:rPr>
        <w:t>）地下水环境影响评价结论</w:t>
      </w:r>
    </w:p>
    <w:p w14:paraId="32577C29" w14:textId="76F28F50"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在建设单位严格按照本次评价提出的防渗措施对各单元进行治理后，各单元的渗透系数均较低，本项目废水、固废向地下水发生渗透的概率较小。</w:t>
      </w:r>
    </w:p>
    <w:p w14:paraId="6142FA79" w14:textId="375ADCE7"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由污染途径及对应措施分析可知，项目对可能产生地下水影响的各项途径均进行有效预防，在确保各项防渗措施得以落实，并加强维护和场区环境管理的前提下，可</w:t>
      </w:r>
      <w:r w:rsidRPr="004875B5">
        <w:rPr>
          <w:rFonts w:ascii="Times New Roman" w:hAnsi="Times New Roman" w:cs="Times New Roman"/>
        </w:rPr>
        <w:lastRenderedPageBreak/>
        <w:t>有效控制项目产生的污染物下渗现象，对区域地下水产生的不利影响较小</w:t>
      </w:r>
      <w:r w:rsidR="005C2A23" w:rsidRPr="004875B5">
        <w:rPr>
          <w:rFonts w:ascii="Times New Roman" w:hAnsi="Times New Roman" w:cs="Times New Roman"/>
        </w:rPr>
        <w:t>，环境影响可接受</w:t>
      </w:r>
      <w:r w:rsidRPr="004875B5">
        <w:rPr>
          <w:rFonts w:ascii="Times New Roman" w:hAnsi="Times New Roman" w:cs="Times New Roman"/>
        </w:rPr>
        <w:t>。</w:t>
      </w:r>
    </w:p>
    <w:p w14:paraId="618FDC08" w14:textId="77777777"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w:t>
      </w:r>
      <w:r w:rsidRPr="004875B5">
        <w:rPr>
          <w:rFonts w:ascii="Times New Roman" w:hAnsi="Times New Roman" w:cs="Times New Roman"/>
        </w:rPr>
        <w:t>4</w:t>
      </w:r>
      <w:r w:rsidRPr="004875B5">
        <w:rPr>
          <w:rFonts w:ascii="Times New Roman" w:hAnsi="Times New Roman" w:cs="Times New Roman"/>
        </w:rPr>
        <w:t>）声环境影响评价结论</w:t>
      </w:r>
    </w:p>
    <w:p w14:paraId="66F90435" w14:textId="77777777"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本项目噪声源强不高，企业采取低噪声设备、减震隔声、合理布局、广种植物等防治措施后，项目各场界昼夜间噪声均能满足《工业企业厂界环境噪声排放标准》中</w:t>
      </w:r>
      <w:r w:rsidRPr="004875B5">
        <w:rPr>
          <w:rFonts w:ascii="Times New Roman" w:hAnsi="Times New Roman" w:cs="Times New Roman"/>
        </w:rPr>
        <w:t>2</w:t>
      </w:r>
      <w:r w:rsidRPr="004875B5">
        <w:rPr>
          <w:rFonts w:ascii="Times New Roman" w:hAnsi="Times New Roman" w:cs="Times New Roman"/>
        </w:rPr>
        <w:t>类功能区限值要求，本项目屠宰场场界周边</w:t>
      </w:r>
      <w:r w:rsidRPr="004875B5">
        <w:rPr>
          <w:rFonts w:ascii="Times New Roman" w:hAnsi="Times New Roman" w:cs="Times New Roman"/>
        </w:rPr>
        <w:t>100m</w:t>
      </w:r>
      <w:r w:rsidRPr="004875B5">
        <w:rPr>
          <w:rFonts w:ascii="Times New Roman" w:hAnsi="Times New Roman" w:cs="Times New Roman"/>
        </w:rPr>
        <w:t>范围内无居民等敏感点，对周边声环境影响较小。</w:t>
      </w:r>
    </w:p>
    <w:p w14:paraId="7A235545" w14:textId="77777777"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w:t>
      </w:r>
      <w:r w:rsidRPr="004875B5">
        <w:rPr>
          <w:rFonts w:ascii="Times New Roman" w:hAnsi="Times New Roman" w:cs="Times New Roman"/>
        </w:rPr>
        <w:t>5</w:t>
      </w:r>
      <w:r w:rsidRPr="004875B5">
        <w:rPr>
          <w:rFonts w:ascii="Times New Roman" w:hAnsi="Times New Roman" w:cs="Times New Roman"/>
        </w:rPr>
        <w:t>）固体废物环境影响评价结论</w:t>
      </w:r>
    </w:p>
    <w:p w14:paraId="388B271C" w14:textId="77777777"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本项目产生的各类固废处置率为</w:t>
      </w:r>
      <w:r w:rsidRPr="004875B5">
        <w:rPr>
          <w:rFonts w:ascii="Times New Roman" w:hAnsi="Times New Roman" w:cs="Times New Roman"/>
        </w:rPr>
        <w:t>100%</w:t>
      </w:r>
      <w:r w:rsidRPr="004875B5">
        <w:rPr>
          <w:rFonts w:ascii="Times New Roman" w:hAnsi="Times New Roman" w:cs="Times New Roman"/>
        </w:rPr>
        <w:t>。只要在收集、堆放及运输过程加强管理，不会对周围环境产生明显影响。</w:t>
      </w:r>
    </w:p>
    <w:p w14:paraId="288A06DD" w14:textId="7E3686A2" w:rsidR="005C2A23" w:rsidRPr="004875B5" w:rsidRDefault="005C2A23" w:rsidP="00F53FB2">
      <w:pPr>
        <w:pStyle w:val="2Heading211112b22H2Underrubrik1p"/>
        <w:numPr>
          <w:ilvl w:val="0"/>
          <w:numId w:val="0"/>
        </w:numPr>
        <w:snapToGrid w:val="0"/>
        <w:spacing w:beforeLines="0" w:before="0"/>
        <w:rPr>
          <w:rFonts w:hAnsi="Times New Roman"/>
        </w:rPr>
      </w:pPr>
      <w:bookmarkStart w:id="243" w:name="_Toc508094602"/>
      <w:bookmarkStart w:id="244" w:name="_Toc105682330"/>
      <w:r w:rsidRPr="004875B5">
        <w:rPr>
          <w:rFonts w:hAnsi="Times New Roman"/>
        </w:rPr>
        <w:t>10.6</w:t>
      </w:r>
      <w:r w:rsidR="0082613B" w:rsidRPr="004875B5">
        <w:rPr>
          <w:rFonts w:hAnsi="Times New Roman"/>
        </w:rPr>
        <w:t>.</w:t>
      </w:r>
      <w:r w:rsidRPr="004875B5">
        <w:rPr>
          <w:rFonts w:hAnsi="Times New Roman"/>
        </w:rPr>
        <w:t>总量控制</w:t>
      </w:r>
      <w:bookmarkEnd w:id="244"/>
    </w:p>
    <w:p w14:paraId="4DA6B75B" w14:textId="77777777" w:rsidR="005C2A23" w:rsidRPr="004875B5" w:rsidRDefault="005C2A23" w:rsidP="005C2A23">
      <w:pPr>
        <w:ind w:firstLineChars="200" w:firstLine="480"/>
        <w:contextualSpacing/>
      </w:pPr>
      <w:r w:rsidRPr="004875B5">
        <w:fldChar w:fldCharType="begin"/>
      </w:r>
      <w:r w:rsidRPr="004875B5">
        <w:instrText xml:space="preserve"> = 1 \* GB2 </w:instrText>
      </w:r>
      <w:r w:rsidRPr="004875B5">
        <w:fldChar w:fldCharType="separate"/>
      </w:r>
      <w:r w:rsidRPr="004875B5">
        <w:rPr>
          <w:rFonts w:ascii="宋体" w:hAnsi="宋体" w:cs="宋体" w:hint="eastAsia"/>
        </w:rPr>
        <w:t>⑴</w:t>
      </w:r>
      <w:r w:rsidRPr="004875B5">
        <w:fldChar w:fldCharType="end"/>
      </w:r>
      <w:r w:rsidRPr="004875B5">
        <w:t>废水</w:t>
      </w:r>
    </w:p>
    <w:p w14:paraId="0FD4F474" w14:textId="6F0C7DF0" w:rsidR="005C2A23" w:rsidRPr="004875B5" w:rsidRDefault="005C2A23" w:rsidP="005C2A23">
      <w:pPr>
        <w:ind w:firstLineChars="200" w:firstLine="480"/>
        <w:contextualSpacing/>
      </w:pPr>
      <w:r w:rsidRPr="004875B5">
        <w:t>项目办公生活污水排入化粪池处理后与生产废水经</w:t>
      </w:r>
      <w:r w:rsidR="007827A8" w:rsidRPr="004875B5">
        <w:t>自建污水处理站处理达标后</w:t>
      </w:r>
      <w:r w:rsidRPr="004875B5">
        <w:t>然后经市政污水管网排至</w:t>
      </w:r>
      <w:r w:rsidR="007827A8" w:rsidRPr="004875B5">
        <w:t>阳新县城北工业园</w:t>
      </w:r>
      <w:r w:rsidRPr="004875B5">
        <w:t>污水处理厂。项目废水排放量为</w:t>
      </w:r>
      <w:r w:rsidR="007827A8" w:rsidRPr="004875B5">
        <w:t>91638.15</w:t>
      </w:r>
      <w:r w:rsidRPr="004875B5">
        <w:t>m</w:t>
      </w:r>
      <w:r w:rsidRPr="004875B5">
        <w:rPr>
          <w:vertAlign w:val="superscript"/>
        </w:rPr>
        <w:t>3</w:t>
      </w:r>
      <w:r w:rsidRPr="004875B5">
        <w:t>/a</w:t>
      </w:r>
      <w:r w:rsidRPr="004875B5">
        <w:t>，根据《城镇污水处理厂污染物排放标准》（</w:t>
      </w:r>
      <w:r w:rsidRPr="004875B5">
        <w:t>GB18918-2002</w:t>
      </w:r>
      <w:r w:rsidRPr="004875B5">
        <w:t>）修改单一级标准的</w:t>
      </w:r>
      <w:r w:rsidRPr="004875B5">
        <w:t>A</w:t>
      </w:r>
      <w:r w:rsidRPr="004875B5">
        <w:t>标准（</w:t>
      </w:r>
      <w:r w:rsidRPr="004875B5">
        <w:t>COD≤50mg/L</w:t>
      </w:r>
      <w:r w:rsidRPr="004875B5">
        <w:t>，</w:t>
      </w:r>
      <w:r w:rsidRPr="004875B5">
        <w:t>NH</w:t>
      </w:r>
      <w:r w:rsidRPr="004875B5">
        <w:rPr>
          <w:vertAlign w:val="subscript"/>
        </w:rPr>
        <w:t>3</w:t>
      </w:r>
      <w:r w:rsidRPr="004875B5">
        <w:t>-N≤5mg/L</w:t>
      </w:r>
      <w:r w:rsidRPr="004875B5">
        <w:t>）后排入</w:t>
      </w:r>
      <w:r w:rsidR="00A5072E" w:rsidRPr="004875B5">
        <w:t>富水</w:t>
      </w:r>
      <w:r w:rsidRPr="004875B5">
        <w:t>，故本评价建议总量控制指标为：</w:t>
      </w:r>
      <w:r w:rsidRPr="004875B5">
        <w:t>COD</w:t>
      </w:r>
      <w:r w:rsidRPr="004875B5">
        <w:t>：</w:t>
      </w:r>
      <w:r w:rsidR="007827A8" w:rsidRPr="004875B5">
        <w:t>4.58</w:t>
      </w:r>
      <w:r w:rsidRPr="004875B5">
        <w:t>t/a</w:t>
      </w:r>
      <w:r w:rsidRPr="004875B5">
        <w:t>，</w:t>
      </w:r>
      <w:r w:rsidRPr="004875B5">
        <w:t>NH</w:t>
      </w:r>
      <w:r w:rsidRPr="004875B5">
        <w:rPr>
          <w:vertAlign w:val="subscript"/>
        </w:rPr>
        <w:t>3</w:t>
      </w:r>
      <w:r w:rsidRPr="004875B5">
        <w:t>-N</w:t>
      </w:r>
      <w:r w:rsidRPr="004875B5">
        <w:t>：</w:t>
      </w:r>
      <w:r w:rsidRPr="004875B5">
        <w:t>0.</w:t>
      </w:r>
      <w:r w:rsidR="007827A8" w:rsidRPr="004875B5">
        <w:t>458</w:t>
      </w:r>
      <w:r w:rsidRPr="004875B5">
        <w:t>t/a</w:t>
      </w:r>
      <w:r w:rsidRPr="004875B5">
        <w:t>。</w:t>
      </w:r>
    </w:p>
    <w:p w14:paraId="77B2CA2C" w14:textId="77777777" w:rsidR="005C2A23" w:rsidRPr="004875B5" w:rsidRDefault="005C2A23" w:rsidP="005C2A23">
      <w:pPr>
        <w:ind w:firstLineChars="200" w:firstLine="480"/>
        <w:contextualSpacing/>
      </w:pPr>
      <w:r w:rsidRPr="004875B5">
        <w:fldChar w:fldCharType="begin"/>
      </w:r>
      <w:r w:rsidRPr="004875B5">
        <w:instrText xml:space="preserve"> = 2 \* GB2 </w:instrText>
      </w:r>
      <w:r w:rsidRPr="004875B5">
        <w:fldChar w:fldCharType="separate"/>
      </w:r>
      <w:r w:rsidRPr="004875B5">
        <w:rPr>
          <w:rFonts w:ascii="宋体" w:hAnsi="宋体" w:cs="宋体" w:hint="eastAsia"/>
        </w:rPr>
        <w:t>⑵</w:t>
      </w:r>
      <w:r w:rsidRPr="004875B5">
        <w:fldChar w:fldCharType="end"/>
      </w:r>
      <w:r w:rsidRPr="004875B5">
        <w:t>废气</w:t>
      </w:r>
    </w:p>
    <w:p w14:paraId="2102F77E" w14:textId="0829092E" w:rsidR="005C2A23" w:rsidRPr="004875B5" w:rsidRDefault="005C2A23" w:rsidP="005C2A23">
      <w:pPr>
        <w:spacing w:after="60"/>
        <w:ind w:firstLineChars="200" w:firstLine="480"/>
        <w:contextualSpacing/>
      </w:pPr>
      <w:r w:rsidRPr="004875B5">
        <w:t>根据工程分析，项目颗粒物有组织排放量为</w:t>
      </w:r>
      <w:r w:rsidR="007827A8" w:rsidRPr="004875B5">
        <w:t>0.007</w:t>
      </w:r>
      <w:r w:rsidRPr="004875B5">
        <w:t>t/a</w:t>
      </w:r>
      <w:r w:rsidRPr="004875B5">
        <w:t>，</w:t>
      </w:r>
      <w:r w:rsidR="007827A8" w:rsidRPr="004875B5">
        <w:t xml:space="preserve"> </w:t>
      </w:r>
      <w:r w:rsidRPr="004875B5">
        <w:t>SO</w:t>
      </w:r>
      <w:r w:rsidRPr="004875B5">
        <w:rPr>
          <w:vertAlign w:val="subscript"/>
        </w:rPr>
        <w:t>2</w:t>
      </w:r>
      <w:r w:rsidRPr="004875B5">
        <w:t>有组织排放量为</w:t>
      </w:r>
      <w:r w:rsidR="007827A8" w:rsidRPr="004875B5">
        <w:t>0.024</w:t>
      </w:r>
      <w:r w:rsidRPr="004875B5">
        <w:t>t/a</w:t>
      </w:r>
      <w:r w:rsidRPr="004875B5">
        <w:t>、</w:t>
      </w:r>
      <w:r w:rsidRPr="004875B5">
        <w:t>NOx</w:t>
      </w:r>
      <w:r w:rsidRPr="004875B5">
        <w:t>有组织排放量为</w:t>
      </w:r>
      <w:r w:rsidR="007827A8" w:rsidRPr="004875B5">
        <w:t>1.428</w:t>
      </w:r>
      <w:r w:rsidRPr="004875B5">
        <w:t>t/a</w:t>
      </w:r>
      <w:r w:rsidRPr="004875B5">
        <w:t>，本项目颗粒物、</w:t>
      </w:r>
      <w:r w:rsidRPr="004875B5">
        <w:t>SO</w:t>
      </w:r>
      <w:r w:rsidRPr="004875B5">
        <w:rPr>
          <w:vertAlign w:val="subscript"/>
        </w:rPr>
        <w:t>2</w:t>
      </w:r>
      <w:r w:rsidRPr="004875B5">
        <w:t>、</w:t>
      </w:r>
      <w:r w:rsidRPr="004875B5">
        <w:t>NOx</w:t>
      </w:r>
      <w:r w:rsidRPr="004875B5">
        <w:t>总量控制指标分别为：</w:t>
      </w:r>
      <w:r w:rsidR="007827A8" w:rsidRPr="004875B5">
        <w:t>0.007</w:t>
      </w:r>
      <w:r w:rsidRPr="004875B5">
        <w:t>t/a</w:t>
      </w:r>
      <w:r w:rsidRPr="004875B5">
        <w:t>、</w:t>
      </w:r>
      <w:r w:rsidR="007827A8" w:rsidRPr="004875B5">
        <w:t>0.024</w:t>
      </w:r>
      <w:r w:rsidRPr="004875B5">
        <w:t>t/a</w:t>
      </w:r>
      <w:r w:rsidRPr="004875B5">
        <w:t>、</w:t>
      </w:r>
      <w:r w:rsidR="007827A8" w:rsidRPr="004875B5">
        <w:t>1.428</w:t>
      </w:r>
      <w:r w:rsidRPr="004875B5">
        <w:t>t/a</w:t>
      </w:r>
      <w:r w:rsidRPr="004875B5">
        <w:t>。</w:t>
      </w:r>
    </w:p>
    <w:p w14:paraId="09DD59D8" w14:textId="77777777" w:rsidR="005C2A23" w:rsidRPr="004875B5" w:rsidRDefault="005C2A23" w:rsidP="005C2A23">
      <w:pPr>
        <w:autoSpaceDE w:val="0"/>
        <w:autoSpaceDN w:val="0"/>
        <w:ind w:firstLine="482"/>
        <w:jc w:val="left"/>
      </w:pPr>
      <w:r w:rsidRPr="004875B5">
        <w:t>项目各污染物总量指标，建设单位应通过排污权交易获得。</w:t>
      </w:r>
    </w:p>
    <w:p w14:paraId="4D683E81" w14:textId="71390207" w:rsidR="006A596D" w:rsidRPr="004875B5" w:rsidRDefault="005C2A23" w:rsidP="00F53FB2">
      <w:pPr>
        <w:pStyle w:val="2Heading211112b22H2Underrubrik1p"/>
        <w:numPr>
          <w:ilvl w:val="0"/>
          <w:numId w:val="0"/>
        </w:numPr>
        <w:snapToGrid w:val="0"/>
        <w:spacing w:beforeLines="0" w:before="0"/>
        <w:rPr>
          <w:rFonts w:hAnsi="Times New Roman"/>
        </w:rPr>
      </w:pPr>
      <w:bookmarkStart w:id="245" w:name="_Toc105682331"/>
      <w:r w:rsidRPr="004875B5">
        <w:rPr>
          <w:rFonts w:hAnsi="Times New Roman"/>
        </w:rPr>
        <w:t>10.</w:t>
      </w:r>
      <w:r w:rsidR="00F53FB2" w:rsidRPr="004875B5">
        <w:rPr>
          <w:rFonts w:hAnsi="Times New Roman"/>
        </w:rPr>
        <w:t>7</w:t>
      </w:r>
      <w:r w:rsidR="0082613B" w:rsidRPr="004875B5">
        <w:rPr>
          <w:rFonts w:hAnsi="Times New Roman"/>
        </w:rPr>
        <w:t>.</w:t>
      </w:r>
      <w:r w:rsidR="00434D4C" w:rsidRPr="004875B5">
        <w:rPr>
          <w:rFonts w:hAnsi="Times New Roman"/>
        </w:rPr>
        <w:t>公众意见采纳情况</w:t>
      </w:r>
      <w:bookmarkEnd w:id="245"/>
    </w:p>
    <w:p w14:paraId="3332B2D5" w14:textId="77777777" w:rsidR="006A596D" w:rsidRPr="004875B5" w:rsidRDefault="00434D4C">
      <w:pPr>
        <w:pStyle w:val="afffffffff4"/>
        <w:snapToGrid w:val="0"/>
        <w:spacing w:line="360" w:lineRule="auto"/>
        <w:rPr>
          <w:rFonts w:ascii="Times New Roman" w:hAnsi="Times New Roman" w:cs="Times New Roman"/>
        </w:rPr>
      </w:pPr>
      <w:r w:rsidRPr="004875B5">
        <w:rPr>
          <w:rFonts w:ascii="Times New Roman" w:hAnsi="Times New Roman" w:cs="Times New Roman"/>
        </w:rPr>
        <w:t>根据建设单位编制的《公众参与说明书》，本项目公众参与采用网上公示、问卷调查的形式。调查表明：被调查的公众和团体都支持该项目的建设，大部分的被调查者均对当地的环境质量现状比较满意，希望建设项目按照设计建设、各项环保措施得到贯彻落实，加强环境管理，污染物做到稳定达标排放，避免干扰居民正常生活，最大限度地减少对周围环境的影响。同时建设单位承诺建设时严格执行环保</w:t>
      </w:r>
      <w:r w:rsidRPr="004875B5">
        <w:rPr>
          <w:rFonts w:ascii="Times New Roman" w:hAnsi="Times New Roman" w:cs="Times New Roman"/>
        </w:rPr>
        <w:t>“</w:t>
      </w:r>
      <w:r w:rsidRPr="004875B5">
        <w:rPr>
          <w:rFonts w:ascii="Times New Roman" w:hAnsi="Times New Roman" w:cs="Times New Roman"/>
        </w:rPr>
        <w:t>三同时</w:t>
      </w:r>
      <w:r w:rsidRPr="004875B5">
        <w:rPr>
          <w:rFonts w:ascii="Times New Roman" w:hAnsi="Times New Roman" w:cs="Times New Roman"/>
        </w:rPr>
        <w:t>”</w:t>
      </w:r>
      <w:r w:rsidRPr="004875B5">
        <w:rPr>
          <w:rFonts w:ascii="Times New Roman" w:hAnsi="Times New Roman" w:cs="Times New Roman"/>
        </w:rPr>
        <w:t>制度，落实各项环保治理措施，项目建成后加强管理，尽量减少污染物的排放对周围居民的影响。</w:t>
      </w:r>
    </w:p>
    <w:p w14:paraId="431A7D30" w14:textId="7B8B2A45" w:rsidR="006A596D" w:rsidRPr="004875B5" w:rsidRDefault="005C2A23" w:rsidP="00F53FB2">
      <w:pPr>
        <w:pStyle w:val="2Heading211112b22H2Underrubrik1p"/>
        <w:numPr>
          <w:ilvl w:val="0"/>
          <w:numId w:val="0"/>
        </w:numPr>
        <w:snapToGrid w:val="0"/>
        <w:spacing w:beforeLines="0" w:before="0"/>
        <w:rPr>
          <w:rFonts w:hAnsi="Times New Roman"/>
        </w:rPr>
      </w:pPr>
      <w:bookmarkStart w:id="246" w:name="_Toc105682332"/>
      <w:r w:rsidRPr="004875B5">
        <w:rPr>
          <w:rFonts w:hAnsi="Times New Roman"/>
        </w:rPr>
        <w:lastRenderedPageBreak/>
        <w:t>10.</w:t>
      </w:r>
      <w:bookmarkEnd w:id="243"/>
      <w:r w:rsidR="00F53FB2" w:rsidRPr="004875B5">
        <w:rPr>
          <w:rFonts w:hAnsi="Times New Roman"/>
        </w:rPr>
        <w:t>8</w:t>
      </w:r>
      <w:r w:rsidR="0082613B" w:rsidRPr="004875B5">
        <w:rPr>
          <w:rFonts w:hAnsi="Times New Roman"/>
        </w:rPr>
        <w:t>.</w:t>
      </w:r>
      <w:r w:rsidR="00434D4C" w:rsidRPr="004875B5">
        <w:rPr>
          <w:rFonts w:hAnsi="Times New Roman"/>
        </w:rPr>
        <w:t>结论</w:t>
      </w:r>
      <w:bookmarkEnd w:id="246"/>
    </w:p>
    <w:p w14:paraId="6A416703" w14:textId="368DB82B" w:rsidR="006A596D" w:rsidRPr="004875B5" w:rsidRDefault="00434D4C">
      <w:pPr>
        <w:pStyle w:val="a1"/>
        <w:snapToGrid w:val="0"/>
        <w:spacing w:line="360" w:lineRule="auto"/>
        <w:ind w:right="1" w:firstLineChars="200" w:firstLine="480"/>
      </w:pPr>
      <w:r w:rsidRPr="004875B5">
        <w:t>本次</w:t>
      </w:r>
      <w:r w:rsidR="007827A8" w:rsidRPr="004875B5">
        <w:t>环境影响报告书的主要结论：本项目符合国家及地方产业政策要求；</w:t>
      </w:r>
      <w:r w:rsidRPr="004875B5">
        <w:t>选址符合</w:t>
      </w:r>
      <w:r w:rsidR="007827A8" w:rsidRPr="004875B5">
        <w:t>阳新县</w:t>
      </w:r>
      <w:r w:rsidRPr="004875B5">
        <w:t>相关规划；项目运营符合清洁生产要求；采用的各项环保设施合理、可靠、有效，各污染物能够做到达标排放；项目排放的废气污染物对评价区域环境影响较小，不会改变当地环境质量等级；本项目在采取相应的风险防范措施和应急预案后，建设项目事故风险水平可控制在可接受范围之内；公众调查结果显示无公众反对本项目建设。从环境保护角度评价，本项目的建设可行。</w:t>
      </w:r>
    </w:p>
    <w:p w14:paraId="6A19D05A" w14:textId="2FF2A3E7" w:rsidR="006A596D" w:rsidRPr="004875B5" w:rsidRDefault="007827A8" w:rsidP="00F53FB2">
      <w:pPr>
        <w:pStyle w:val="2Heading211112b22H2Underrubrik1p"/>
        <w:numPr>
          <w:ilvl w:val="0"/>
          <w:numId w:val="0"/>
        </w:numPr>
        <w:snapToGrid w:val="0"/>
        <w:spacing w:beforeLines="0" w:before="0"/>
        <w:rPr>
          <w:rFonts w:hAnsi="Times New Roman"/>
        </w:rPr>
      </w:pPr>
      <w:bookmarkStart w:id="247" w:name="_Toc105682333"/>
      <w:r w:rsidRPr="004875B5">
        <w:rPr>
          <w:rFonts w:hAnsi="Times New Roman"/>
        </w:rPr>
        <w:t>10.</w:t>
      </w:r>
      <w:r w:rsidR="00F53FB2" w:rsidRPr="004875B5">
        <w:rPr>
          <w:rFonts w:hAnsi="Times New Roman"/>
        </w:rPr>
        <w:t>9</w:t>
      </w:r>
      <w:r w:rsidR="0082613B" w:rsidRPr="004875B5">
        <w:rPr>
          <w:rFonts w:hAnsi="Times New Roman"/>
        </w:rPr>
        <w:t>.</w:t>
      </w:r>
      <w:r w:rsidR="00434D4C" w:rsidRPr="004875B5">
        <w:rPr>
          <w:rFonts w:hAnsi="Times New Roman"/>
        </w:rPr>
        <w:t>建议</w:t>
      </w:r>
      <w:bookmarkEnd w:id="247"/>
    </w:p>
    <w:p w14:paraId="7B5B0CF8" w14:textId="77777777" w:rsidR="006A596D" w:rsidRPr="004875B5" w:rsidRDefault="00434D4C">
      <w:pPr>
        <w:snapToGrid w:val="0"/>
        <w:spacing w:before="0"/>
        <w:ind w:firstLineChars="200" w:firstLine="480"/>
        <w:rPr>
          <w:kern w:val="0"/>
        </w:rPr>
      </w:pPr>
      <w:r w:rsidRPr="004875B5">
        <w:rPr>
          <w:kern w:val="0"/>
        </w:rPr>
        <w:t>（</w:t>
      </w:r>
      <w:r w:rsidRPr="004875B5">
        <w:rPr>
          <w:kern w:val="0"/>
        </w:rPr>
        <w:t>1</w:t>
      </w:r>
      <w:r w:rsidRPr="004875B5">
        <w:rPr>
          <w:kern w:val="0"/>
        </w:rPr>
        <w:t>）增强职工环境意识，制订环保设施操作运行规程，建立健全各项环保</w:t>
      </w:r>
      <w:r w:rsidRPr="004875B5">
        <w:rPr>
          <w:kern w:val="0"/>
        </w:rPr>
        <w:t xml:space="preserve"> </w:t>
      </w:r>
      <w:r w:rsidRPr="004875B5">
        <w:rPr>
          <w:kern w:val="0"/>
        </w:rPr>
        <w:t>岗位责任制，强化环保管理，确保环保设施正常稳定运行；加强监督管理，消除</w:t>
      </w:r>
      <w:r w:rsidRPr="004875B5">
        <w:rPr>
          <w:kern w:val="0"/>
        </w:rPr>
        <w:t xml:space="preserve"> </w:t>
      </w:r>
      <w:r w:rsidRPr="004875B5">
        <w:rPr>
          <w:kern w:val="0"/>
        </w:rPr>
        <w:t>事故隐患，防止出现事故性和非正常污染排放。</w:t>
      </w:r>
      <w:r w:rsidRPr="004875B5">
        <w:rPr>
          <w:kern w:val="0"/>
        </w:rPr>
        <w:t xml:space="preserve"> </w:t>
      </w:r>
    </w:p>
    <w:p w14:paraId="6F0D8518" w14:textId="1B3FE0F4" w:rsidR="006A596D" w:rsidRPr="004875B5" w:rsidRDefault="00434D4C">
      <w:pPr>
        <w:snapToGrid w:val="0"/>
        <w:spacing w:before="0"/>
        <w:ind w:firstLineChars="200" w:firstLine="480"/>
        <w:rPr>
          <w:kern w:val="0"/>
        </w:rPr>
      </w:pPr>
      <w:r w:rsidRPr="004875B5">
        <w:rPr>
          <w:kern w:val="0"/>
        </w:rPr>
        <w:t>（</w:t>
      </w:r>
      <w:r w:rsidRPr="004875B5">
        <w:rPr>
          <w:kern w:val="0"/>
        </w:rPr>
        <w:t>2</w:t>
      </w:r>
      <w:r w:rsidRPr="004875B5">
        <w:rPr>
          <w:kern w:val="0"/>
        </w:rPr>
        <w:t>）必须搞好舍内卫生，发现有不合格</w:t>
      </w:r>
      <w:r w:rsidR="007827A8" w:rsidRPr="004875B5">
        <w:rPr>
          <w:kern w:val="0"/>
        </w:rPr>
        <w:t>家禽</w:t>
      </w:r>
      <w:r w:rsidRPr="004875B5">
        <w:rPr>
          <w:kern w:val="0"/>
        </w:rPr>
        <w:t>，要及时清理消毒，联系</w:t>
      </w:r>
      <w:r w:rsidR="007827A8" w:rsidRPr="004875B5">
        <w:rPr>
          <w:kern w:val="0"/>
        </w:rPr>
        <w:t>黄石市或阳新</w:t>
      </w:r>
      <w:r w:rsidRPr="004875B5">
        <w:rPr>
          <w:kern w:val="0"/>
        </w:rPr>
        <w:t>县无害化处理中心人员及时运走，严禁随意丢弃，严禁出售或作为饲料再利用。</w:t>
      </w:r>
      <w:r w:rsidRPr="004875B5">
        <w:rPr>
          <w:kern w:val="0"/>
        </w:rPr>
        <w:t xml:space="preserve"> </w:t>
      </w:r>
    </w:p>
    <w:p w14:paraId="74B7E56C" w14:textId="77777777" w:rsidR="006A596D" w:rsidRPr="004875B5" w:rsidRDefault="00434D4C">
      <w:pPr>
        <w:snapToGrid w:val="0"/>
        <w:spacing w:before="0"/>
        <w:ind w:firstLineChars="200" w:firstLine="480"/>
        <w:rPr>
          <w:kern w:val="0"/>
        </w:rPr>
      </w:pPr>
      <w:r w:rsidRPr="004875B5">
        <w:rPr>
          <w:kern w:val="0"/>
        </w:rPr>
        <w:t>（</w:t>
      </w:r>
      <w:r w:rsidRPr="004875B5">
        <w:rPr>
          <w:kern w:val="0"/>
        </w:rPr>
        <w:t>3</w:t>
      </w:r>
      <w:r w:rsidRPr="004875B5">
        <w:rPr>
          <w:kern w:val="0"/>
        </w:rPr>
        <w:t>）该项目关系到老百姓</w:t>
      </w:r>
      <w:r w:rsidRPr="004875B5">
        <w:rPr>
          <w:kern w:val="0"/>
        </w:rPr>
        <w:t>“</w:t>
      </w:r>
      <w:r w:rsidRPr="004875B5">
        <w:rPr>
          <w:kern w:val="0"/>
        </w:rPr>
        <w:t>菜篮子</w:t>
      </w:r>
      <w:r w:rsidRPr="004875B5">
        <w:rPr>
          <w:kern w:val="0"/>
        </w:rPr>
        <w:t>”</w:t>
      </w:r>
      <w:r w:rsidRPr="004875B5">
        <w:rPr>
          <w:kern w:val="0"/>
        </w:rPr>
        <w:t>工程，对外环境卫生有较高的要求，项目建成后其场界外周围不得新建化工、水泥等高噪声、高污染项目；并且在场址四周设置卫生防护距离，今后在卫生防护距离内，严禁新建学校、医院、居住区等环境保护敏感目标。</w:t>
      </w:r>
    </w:p>
    <w:p w14:paraId="4DE95C3D" w14:textId="77777777" w:rsidR="006A596D" w:rsidRPr="004875B5" w:rsidRDefault="00434D4C">
      <w:pPr>
        <w:snapToGrid w:val="0"/>
        <w:spacing w:before="0"/>
        <w:ind w:firstLineChars="200" w:firstLine="480"/>
        <w:rPr>
          <w:kern w:val="0"/>
        </w:rPr>
      </w:pPr>
      <w:r w:rsidRPr="004875B5">
        <w:rPr>
          <w:kern w:val="0"/>
        </w:rPr>
        <w:t>（</w:t>
      </w:r>
      <w:r w:rsidRPr="004875B5">
        <w:rPr>
          <w:kern w:val="0"/>
        </w:rPr>
        <w:t>4</w:t>
      </w:r>
      <w:r w:rsidRPr="004875B5">
        <w:rPr>
          <w:kern w:val="0"/>
        </w:rPr>
        <w:t>）企业应做好禽类疾病预防及禽流感防治措施。</w:t>
      </w:r>
      <w:r w:rsidRPr="004875B5">
        <w:rPr>
          <w:kern w:val="0"/>
        </w:rPr>
        <w:t xml:space="preserve"> </w:t>
      </w:r>
    </w:p>
    <w:p w14:paraId="0C8481AE" w14:textId="77777777" w:rsidR="006A596D" w:rsidRPr="004875B5" w:rsidRDefault="00434D4C">
      <w:pPr>
        <w:snapToGrid w:val="0"/>
        <w:spacing w:before="0"/>
        <w:ind w:firstLineChars="200" w:firstLine="480"/>
        <w:rPr>
          <w:kern w:val="0"/>
        </w:rPr>
      </w:pPr>
      <w:r w:rsidRPr="004875B5">
        <w:rPr>
          <w:kern w:val="0"/>
        </w:rPr>
        <w:t>（</w:t>
      </w:r>
      <w:r w:rsidRPr="004875B5">
        <w:rPr>
          <w:kern w:val="0"/>
        </w:rPr>
        <w:t>5</w:t>
      </w:r>
      <w:r w:rsidRPr="004875B5">
        <w:rPr>
          <w:kern w:val="0"/>
        </w:rPr>
        <w:t>）为了减少项目无组织恶臭气体排放，建设单位应对污水处理站、屠宰车间废气进行收集，集中处理达标后，通过排气筒高空排放。</w:t>
      </w:r>
    </w:p>
    <w:sectPr w:rsidR="006A596D" w:rsidRPr="004875B5" w:rsidSect="00BD03F5">
      <w:pgSz w:w="11907" w:h="16840"/>
      <w:pgMar w:top="1134" w:right="1531" w:bottom="1134" w:left="1531" w:header="851" w:footer="96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2326BA" w14:textId="77777777" w:rsidR="00587261" w:rsidRDefault="00587261">
      <w:pPr>
        <w:spacing w:line="240" w:lineRule="auto"/>
      </w:pPr>
      <w:r>
        <w:separator/>
      </w:r>
    </w:p>
  </w:endnote>
  <w:endnote w:type="continuationSeparator" w:id="0">
    <w:p w14:paraId="75401C9F" w14:textId="77777777" w:rsidR="00587261" w:rsidRDefault="0058726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仿宋_GB2312">
    <w:altName w:val="仿宋"/>
    <w:charset w:val="86"/>
    <w:family w:val="modern"/>
    <w:pitch w:val="default"/>
    <w:sig w:usb0="00000001" w:usb1="080E0000" w:usb2="00000000" w:usb3="00000000" w:csb0="00040000" w:csb1="00000000"/>
  </w:font>
  <w:font w:name="楷体_GB2312">
    <w:altName w:val="楷体"/>
    <w:charset w:val="86"/>
    <w:family w:val="auto"/>
    <w:pitch w:val="default"/>
    <w:sig w:usb0="00000001" w:usb1="080E0000" w:usb2="00000000" w:usb3="00000000" w:csb0="00040000" w:csb1="00000000"/>
  </w:font>
  <w:font w:name="ˎ̥">
    <w:altName w:val="Times New Roman"/>
    <w:charset w:val="00"/>
    <w:family w:val="roman"/>
    <w:pitch w:val="default"/>
    <w:sig w:usb0="00000000" w:usb1="00000000" w:usb2="00000000" w:usb3="00000000" w:csb0="00040001" w:csb1="00000000"/>
  </w:font>
  <w:font w:name="Arial Black">
    <w:panose1 w:val="020B0A04020102020204"/>
    <w:charset w:val="00"/>
    <w:family w:val="swiss"/>
    <w:pitch w:val="variable"/>
    <w:sig w:usb0="A00002AF" w:usb1="400078FB" w:usb2="00000000" w:usb3="00000000" w:csb0="0000009F" w:csb1="00000000"/>
  </w:font>
  <w:font w:name="Arial Unicode MS">
    <w:panose1 w:val="020B0604020202020204"/>
    <w:charset w:val="86"/>
    <w:family w:val="swiss"/>
    <w:pitch w:val="variable"/>
    <w:sig w:usb0="F7FFAFFF" w:usb1="E9DFFFFF" w:usb2="0000003F" w:usb3="00000000" w:csb0="003F01FF" w:csb1="00000000"/>
  </w:font>
  <w:font w:name="DFKai-SB">
    <w:altName w:val="Microsoft JhengHei Light"/>
    <w:charset w:val="88"/>
    <w:family w:val="script"/>
    <w:pitch w:val="default"/>
    <w:sig w:usb0="00000000" w:usb1="00000000" w:usb2="00000016" w:usb3="00000000" w:csb0="00100001" w:csb1="00000000"/>
  </w:font>
  <w:font w:name="Bookman Old Style">
    <w:panose1 w:val="02050604050505020204"/>
    <w:charset w:val="00"/>
    <w:family w:val="roman"/>
    <w:pitch w:val="variable"/>
    <w:sig w:usb0="00000287" w:usb1="00000000" w:usb2="00000000" w:usb3="00000000" w:csb0="0000009F" w:csb1="00000000"/>
  </w:font>
  <w:font w:name="仿宋体">
    <w:altName w:val="宋体"/>
    <w:charset w:val="86"/>
    <w:family w:val="auto"/>
    <w:pitch w:val="default"/>
    <w:sig w:usb0="00000000" w:usb1="00000000" w:usb2="00000010" w:usb3="00000000" w:csb0="00140000" w:csb1="00000000"/>
  </w:font>
  <w:font w:name="Garamond">
    <w:panose1 w:val="02020404030301010803"/>
    <w:charset w:val="00"/>
    <w:family w:val="roman"/>
    <w:pitch w:val="variable"/>
    <w:sig w:usb0="00000287" w:usb1="00000000" w:usb2="00000000" w:usb3="00000000" w:csb0="0000009F" w:csb1="00000000"/>
  </w:font>
  <w:font w:name="..">
    <w:altName w:val="宋体"/>
    <w:charset w:val="86"/>
    <w:family w:val="roman"/>
    <w:pitch w:val="default"/>
    <w:sig w:usb0="00000000" w:usb1="00000000" w:usb2="00000000" w:usb3="00000000" w:csb0="00040001" w:csb1="00000000"/>
  </w:font>
  <w:font w:name="Frutiger 45 Light">
    <w:altName w:val="Segoe UI"/>
    <w:charset w:val="00"/>
    <w:family w:val="swiss"/>
    <w:pitch w:val="default"/>
    <w:sig w:usb0="00000000"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华文中宋">
    <w:panose1 w:val="02010600040101010101"/>
    <w:charset w:val="86"/>
    <w:family w:val="auto"/>
    <w:pitch w:val="variable"/>
    <w:sig w:usb0="00000287" w:usb1="080F0000" w:usb2="00000010" w:usb3="00000000" w:csb0="0004009F" w:csb1="00000000"/>
  </w:font>
  <w:font w:name="隶书">
    <w:panose1 w:val="02010509060101010101"/>
    <w:charset w:val="86"/>
    <w:family w:val="modern"/>
    <w:pitch w:val="fixed"/>
    <w:sig w:usb0="00000001" w:usb1="080E0000" w:usb2="00000010" w:usb3="00000000" w:csb0="00040000" w:csb1="00000000"/>
  </w:font>
  <w:font w:name="新宋体">
    <w:panose1 w:val="02010609030101010101"/>
    <w:charset w:val="86"/>
    <w:family w:val="modern"/>
    <w:pitch w:val="fixed"/>
    <w:sig w:usb0="0000028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incho">
    <w:altName w:val="明朝"/>
    <w:panose1 w:val="02020609040305080305"/>
    <w:charset w:val="80"/>
    <w:family w:val="roman"/>
    <w:notTrueType/>
    <w:pitch w:val="fixed"/>
    <w:sig w:usb0="00000001" w:usb1="08070000" w:usb2="00000010" w:usb3="00000000" w:csb0="00020000" w:csb1="00000000"/>
  </w:font>
  <w:font w:name="Vladimir Script">
    <w:panose1 w:val="03050402040407070305"/>
    <w:charset w:val="00"/>
    <w:family w:val="script"/>
    <w:pitch w:val="variable"/>
    <w:sig w:usb0="00000003" w:usb1="00000000" w:usb2="00000000" w:usb3="00000000" w:csb0="00000001" w:csb1="00000000"/>
  </w:font>
  <w:font w:name="华文细黑">
    <w:panose1 w:val="02010600040101010101"/>
    <w:charset w:val="86"/>
    <w:family w:val="auto"/>
    <w:pitch w:val="variable"/>
    <w:sig w:usb0="00000287" w:usb1="080F0000" w:usb2="00000010" w:usb3="00000000" w:csb0="0004009F" w:csb1="00000000"/>
  </w:font>
  <w:font w:name="@黑体">
    <w:panose1 w:val="02010609060101010101"/>
    <w:charset w:val="86"/>
    <w:family w:val="modern"/>
    <w:pitch w:val="fixed"/>
    <w:sig w:usb0="800002BF" w:usb1="38CF7CFA" w:usb2="00000016" w:usb3="00000000" w:csb0="00040001" w:csb1="00000000"/>
  </w:font>
  <w:font w:name="华康简宋">
    <w:altName w:val="宋体"/>
    <w:charset w:val="86"/>
    <w:family w:val="modern"/>
    <w:pitch w:val="default"/>
    <w:sig w:usb0="00000000" w:usb1="00000000" w:usb2="00000010" w:usb3="00000000" w:csb0="00040000" w:csb1="00000000"/>
  </w:font>
  <w:font w:name="细宋体">
    <w:altName w:val="黑体"/>
    <w:charset w:val="86"/>
    <w:family w:val="auto"/>
    <w:pitch w:val="default"/>
    <w:sig w:usb0="00000000" w:usb1="00000000" w:usb2="00000010" w:usb3="00000000" w:csb0="00040000" w:csb1="00000000"/>
  </w:font>
  <w:font w:name="AdobeHeitiStd-Regular">
    <w:altName w:val="黑体"/>
    <w:charset w:val="86"/>
    <w:family w:val="auto"/>
    <w:pitch w:val="default"/>
    <w:sig w:usb0="00000000" w:usb1="00000000" w:usb2="00000010" w:usb3="00000000" w:csb0="00040000" w:csb1="00000000"/>
  </w:font>
  <w:font w:name="Dotum">
    <w:altName w:val="돋움"/>
    <w:panose1 w:val="020B0600000101010101"/>
    <w:charset w:val="81"/>
    <w:family w:val="modern"/>
    <w:notTrueType/>
    <w:pitch w:val="fixed"/>
    <w:sig w:usb0="00000001" w:usb1="09060000" w:usb2="00000010" w:usb3="00000000" w:csb0="00080000" w:csb1="00000000"/>
  </w:font>
  <w:font w:name="Tms Rmn">
    <w:panose1 w:val="02020603040505020304"/>
    <w:charset w:val="00"/>
    <w:family w:val="roman"/>
    <w:notTrueType/>
    <w:pitch w:val="variable"/>
    <w:sig w:usb0="00000003" w:usb1="00000000" w:usb2="00000000" w:usb3="00000000" w:csb0="00000001" w:csb1="00000000"/>
  </w:font>
  <w:font w:name="幼圆">
    <w:panose1 w:val="02010509060101010101"/>
    <w:charset w:val="86"/>
    <w:family w:val="modern"/>
    <w:pitch w:val="fixed"/>
    <w:sig w:usb0="00000001" w:usb1="080E0000" w:usb2="00000010" w:usb3="00000000" w:csb0="00040000" w:csb1="00000000"/>
  </w:font>
  <w:font w:name="Symbol">
    <w:panose1 w:val="05050102010706020507"/>
    <w:charset w:val="02"/>
    <w:family w:val="roman"/>
    <w:pitch w:val="variable"/>
    <w:sig w:usb0="00000000" w:usb1="10000000" w:usb2="00000000" w:usb3="00000000" w:csb0="80000000" w:csb1="00000000"/>
  </w:font>
  <w:font w:name="”“Times New Roman”“">
    <w:altName w:val="宋体"/>
    <w:charset w:val="86"/>
    <w:family w:val="roman"/>
    <w:pitch w:val="default"/>
    <w:sig w:usb0="00000000" w:usb1="00000000" w:usb2="00000010" w:usb3="00000000" w:csb0="00040000" w:csb1="00000000"/>
  </w:font>
  <w:font w:name="Georgia">
    <w:panose1 w:val="02040502050405020303"/>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楷体">
    <w:panose1 w:val="02010609060101010101"/>
    <w:charset w:val="86"/>
    <w:family w:val="modern"/>
    <w:pitch w:val="fixed"/>
    <w:sig w:usb0="800002BF" w:usb1="38CF7CFA" w:usb2="00000016" w:usb3="00000000" w:csb0="00040001" w:csb1="00000000"/>
  </w:font>
  <w:font w:name="华文楷体">
    <w:panose1 w:val="02010600040101010101"/>
    <w:charset w:val="86"/>
    <w:family w:val="auto"/>
    <w:pitch w:val="variable"/>
    <w:sig w:usb0="00000287" w:usb1="080F0000" w:usb2="00000010" w:usb3="00000000" w:csb0="0004009F" w:csb1="00000000"/>
  </w:font>
  <w:font w:name="仿宋">
    <w:panose1 w:val="02010609060101010101"/>
    <w:charset w:val="86"/>
    <w:family w:val="modern"/>
    <w:pitch w:val="fixed"/>
    <w:sig w:usb0="800002BF" w:usb1="38CF7CFA" w:usb2="00000016" w:usb3="00000000" w:csb0="00040001" w:csb1="00000000"/>
  </w:font>
  <w:font w:name="MingLiU">
    <w:altName w:val="細明體"/>
    <w:panose1 w:val="02010609000101010101"/>
    <w:charset w:val="88"/>
    <w:family w:val="modern"/>
    <w:notTrueType/>
    <w:pitch w:val="fixed"/>
    <w:sig w:usb0="00000001" w:usb1="08080000" w:usb2="00000010" w:usb3="00000000" w:csb0="00100000" w:csb1="00000000"/>
  </w:font>
  <w:font w:name="华文行楷">
    <w:panose1 w:val="02010800040101010101"/>
    <w:charset w:val="86"/>
    <w:family w:val="auto"/>
    <w:pitch w:val="variable"/>
    <w:sig w:usb0="00000001" w:usb1="080F0000" w:usb2="00000010" w:usb3="00000000" w:csb0="00040000" w:csb1="00000000"/>
  </w:font>
  <w:font w:name="等线">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MT">
    <w:altName w:val="Arial Unicode MS"/>
    <w:panose1 w:val="00000000000000000000"/>
    <w:charset w:val="80"/>
    <w:family w:val="auto"/>
    <w:notTrueType/>
    <w:pitch w:val="default"/>
    <w:sig w:usb0="00000000" w:usb1="080F0000" w:usb2="00000010" w:usb3="00000000" w:csb0="0006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091F60" w14:textId="77777777" w:rsidR="0055137A" w:rsidRDefault="0055137A">
    <w:pPr>
      <w:pStyle w:val="afa"/>
      <w:ind w:firstLine="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5342834"/>
    </w:sdtPr>
    <w:sdtEndPr/>
    <w:sdtContent>
      <w:p w14:paraId="5ED33C9E" w14:textId="77777777" w:rsidR="0055137A" w:rsidRDefault="0055137A">
        <w:pPr>
          <w:pStyle w:val="afa"/>
          <w:jc w:val="center"/>
        </w:pPr>
        <w:r>
          <w:fldChar w:fldCharType="begin"/>
        </w:r>
        <w:r>
          <w:instrText>PAGE   \* MERGEFORMAT</w:instrText>
        </w:r>
        <w:r>
          <w:fldChar w:fldCharType="separate"/>
        </w:r>
        <w:r w:rsidR="00602CE0" w:rsidRPr="00602CE0">
          <w:rPr>
            <w:noProof/>
            <w:lang w:val="zh-CN"/>
          </w:rPr>
          <w:t>13</w:t>
        </w:r>
        <w:r>
          <w:rPr>
            <w:lang w:val="zh-CN"/>
          </w:rPr>
          <w:fldChar w:fldCharType="end"/>
        </w:r>
      </w:p>
    </w:sdtContent>
  </w:sdt>
  <w:p w14:paraId="68C970AF" w14:textId="77777777" w:rsidR="0055137A" w:rsidRDefault="0055137A">
    <w:pPr>
      <w:pStyle w:val="afa"/>
      <w:ind w:firstLine="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0514289"/>
    </w:sdtPr>
    <w:sdtEndPr/>
    <w:sdtContent>
      <w:p w14:paraId="4BA5FCBA" w14:textId="77777777" w:rsidR="0055137A" w:rsidRDefault="0055137A">
        <w:pPr>
          <w:pStyle w:val="afa"/>
          <w:jc w:val="center"/>
        </w:pPr>
        <w:r>
          <w:fldChar w:fldCharType="begin"/>
        </w:r>
        <w:r>
          <w:instrText>PAGE   \* MERGEFORMAT</w:instrText>
        </w:r>
        <w:r>
          <w:fldChar w:fldCharType="separate"/>
        </w:r>
        <w:r w:rsidR="00602CE0" w:rsidRPr="00602CE0">
          <w:rPr>
            <w:noProof/>
            <w:lang w:val="zh-CN"/>
          </w:rPr>
          <w:t>178</w:t>
        </w:r>
        <w:r>
          <w:rPr>
            <w:lang w:val="zh-C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D04813" w14:textId="77777777" w:rsidR="00587261" w:rsidRDefault="00587261">
      <w:pPr>
        <w:spacing w:before="0"/>
      </w:pPr>
      <w:r>
        <w:separator/>
      </w:r>
    </w:p>
  </w:footnote>
  <w:footnote w:type="continuationSeparator" w:id="0">
    <w:p w14:paraId="479DD7DB" w14:textId="77777777" w:rsidR="00587261" w:rsidRDefault="00587261">
      <w:pPr>
        <w:spacing w:before="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50EFF9" w14:textId="3D10C789" w:rsidR="0055137A" w:rsidRDefault="0055137A">
    <w:pPr>
      <w:pStyle w:val="afc"/>
      <w:ind w:firstLine="0"/>
    </w:pPr>
    <w:r>
      <w:rPr>
        <w:rFonts w:hint="eastAsia"/>
        <w:sz w:val="21"/>
        <w:szCs w:val="21"/>
      </w:rPr>
      <w:t>阳新县活禽集中屠宰项目</w:t>
    </w:r>
    <w:r>
      <w:rPr>
        <w:rFonts w:hint="eastAsia"/>
        <w:sz w:val="21"/>
        <w:szCs w:val="21"/>
      </w:rPr>
      <w:t>-</w:t>
    </w:r>
    <w:r>
      <w:rPr>
        <w:rFonts w:hint="eastAsia"/>
        <w:sz w:val="21"/>
        <w:szCs w:val="21"/>
      </w:rPr>
      <w:t>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409E4F" w14:textId="77777777" w:rsidR="0055137A" w:rsidRDefault="0055137A">
    <w:pPr>
      <w:pStyle w:val="afc"/>
    </w:pPr>
  </w:p>
  <w:p w14:paraId="45060827" w14:textId="77777777" w:rsidR="0055137A" w:rsidRDefault="0055137A"/>
  <w:p w14:paraId="137396A3" w14:textId="77777777" w:rsidR="0055137A" w:rsidRDefault="0055137A"/>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69555E" w14:textId="41DE6361" w:rsidR="0055137A" w:rsidRDefault="0055137A">
    <w:pPr>
      <w:pStyle w:val="afc"/>
      <w:ind w:firstLine="0"/>
    </w:pPr>
    <w:r w:rsidRPr="00C03372">
      <w:rPr>
        <w:rFonts w:hint="eastAsia"/>
        <w:sz w:val="21"/>
        <w:szCs w:val="21"/>
      </w:rPr>
      <w:t>阳新县活禽集中屠宰项目</w:t>
    </w:r>
    <w:r>
      <w:rPr>
        <w:rFonts w:hint="eastAsia"/>
        <w:sz w:val="21"/>
        <w:szCs w:val="21"/>
      </w:rPr>
      <w:t>-</w:t>
    </w:r>
    <w:r>
      <w:rPr>
        <w:rFonts w:hint="eastAsia"/>
        <w:sz w:val="21"/>
        <w:szCs w:val="21"/>
      </w:rPr>
      <w:t>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A8AB3B" w14:textId="77777777" w:rsidR="0055137A" w:rsidRDefault="0055137A">
    <w:pPr>
      <w:pStyle w:val="afc"/>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A68B43" w14:textId="36AFDD4D" w:rsidR="0055137A" w:rsidRPr="004024E0" w:rsidRDefault="0055137A" w:rsidP="004024E0">
    <w:pPr>
      <w:pStyle w:val="afc"/>
      <w:ind w:firstLine="0"/>
    </w:pPr>
    <w:r w:rsidRPr="00C03372">
      <w:rPr>
        <w:rFonts w:hint="eastAsia"/>
        <w:sz w:val="21"/>
        <w:szCs w:val="21"/>
      </w:rPr>
      <w:t>阳新县活禽集中屠宰项目</w:t>
    </w:r>
    <w:r>
      <w:rPr>
        <w:rFonts w:hint="eastAsia"/>
        <w:sz w:val="21"/>
        <w:szCs w:val="21"/>
      </w:rPr>
      <w:t>-</w:t>
    </w:r>
    <w:r>
      <w:rPr>
        <w:rFonts w:hint="eastAsia"/>
        <w:sz w:val="21"/>
        <w:szCs w:val="21"/>
      </w:rPr>
      <w:t>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250DB21"/>
    <w:multiLevelType w:val="singleLevel"/>
    <w:tmpl w:val="A250DB21"/>
    <w:lvl w:ilvl="0">
      <w:start w:val="1"/>
      <w:numFmt w:val="bullet"/>
      <w:lvlText w:val=""/>
      <w:lvlJc w:val="left"/>
      <w:pPr>
        <w:ind w:left="420" w:hanging="420"/>
      </w:pPr>
      <w:rPr>
        <w:rFonts w:ascii="Wingdings" w:hAnsi="Wingdings" w:hint="default"/>
      </w:rPr>
    </w:lvl>
  </w:abstractNum>
  <w:abstractNum w:abstractNumId="1">
    <w:nsid w:val="10233B23"/>
    <w:multiLevelType w:val="multilevel"/>
    <w:tmpl w:val="10233B23"/>
    <w:lvl w:ilvl="0">
      <w:start w:val="1"/>
      <w:numFmt w:val="decimal"/>
      <w:lvlText w:val="(%1)"/>
      <w:lvlJc w:val="left"/>
      <w:pPr>
        <w:ind w:left="902" w:hanging="420"/>
      </w:pPr>
      <w:rPr>
        <w:rFonts w:ascii="Times New Roman" w:eastAsia="宋体" w:hAnsi="Times New Roman" w:cs="Times New Roman" w:hint="default"/>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2">
    <w:nsid w:val="1EA42FC1"/>
    <w:multiLevelType w:val="multilevel"/>
    <w:tmpl w:val="1EA42FC1"/>
    <w:lvl w:ilvl="0">
      <w:start w:val="1"/>
      <w:numFmt w:val="decimal"/>
      <w:lvlText w:val="(%1)"/>
      <w:lvlJc w:val="left"/>
      <w:pPr>
        <w:ind w:left="902" w:hanging="420"/>
      </w:pPr>
      <w:rPr>
        <w:rFonts w:ascii="Times New Roman" w:eastAsia="宋体" w:hAnsi="Times New Roman" w:cs="Times New Roman" w:hint="default"/>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3">
    <w:nsid w:val="2AF10C33"/>
    <w:multiLevelType w:val="multilevel"/>
    <w:tmpl w:val="2AF10C33"/>
    <w:lvl w:ilvl="0">
      <w:start w:val="1"/>
      <w:numFmt w:val="decimal"/>
      <w:lvlText w:val="(%1)"/>
      <w:lvlJc w:val="left"/>
      <w:pPr>
        <w:ind w:left="902" w:hanging="420"/>
      </w:pPr>
      <w:rPr>
        <w:rFonts w:ascii="Times New Roman" w:eastAsia="宋体" w:hAnsi="Times New Roman" w:cs="Times New Roman" w:hint="default"/>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4">
    <w:nsid w:val="3EF86C59"/>
    <w:multiLevelType w:val="multilevel"/>
    <w:tmpl w:val="3EF86C59"/>
    <w:lvl w:ilvl="0">
      <w:start w:val="1"/>
      <w:numFmt w:val="decimal"/>
      <w:pStyle w:val="1"/>
      <w:lvlText w:val="%1."/>
      <w:lvlJc w:val="left"/>
      <w:pPr>
        <w:tabs>
          <w:tab w:val="left" w:pos="2559"/>
        </w:tabs>
        <w:ind w:left="2559" w:hanging="432"/>
      </w:pPr>
      <w:rPr>
        <w:rFonts w:hint="eastAsia"/>
      </w:rPr>
    </w:lvl>
    <w:lvl w:ilvl="1">
      <w:start w:val="1"/>
      <w:numFmt w:val="decimal"/>
      <w:pStyle w:val="2"/>
      <w:lvlText w:val="%1.%2."/>
      <w:lvlJc w:val="left"/>
      <w:pPr>
        <w:tabs>
          <w:tab w:val="left" w:pos="576"/>
        </w:tabs>
        <w:ind w:left="576" w:hanging="576"/>
      </w:pPr>
      <w:rPr>
        <w:rFonts w:ascii="Times New Roman" w:hAnsi="Times New Roman" w:cs="Times New Roman" w:hint="default"/>
        <w:lang w:val="en-US"/>
      </w:rPr>
    </w:lvl>
    <w:lvl w:ilvl="2">
      <w:start w:val="1"/>
      <w:numFmt w:val="decimal"/>
      <w:pStyle w:val="3"/>
      <w:lvlText w:val="%1.%2.%3."/>
      <w:lvlJc w:val="left"/>
      <w:pPr>
        <w:tabs>
          <w:tab w:val="left" w:pos="2564"/>
        </w:tabs>
        <w:ind w:left="2564" w:hanging="720"/>
      </w:pPr>
      <w:rPr>
        <w:rFonts w:ascii="Times New Roman" w:hAnsi="Times New Roman" w:cs="Times New Roman" w:hint="default"/>
      </w:rPr>
    </w:lvl>
    <w:lvl w:ilvl="3">
      <w:start w:val="1"/>
      <w:numFmt w:val="decimal"/>
      <w:pStyle w:val="4"/>
      <w:lvlText w:val="%1.%2.%3.%4"/>
      <w:lvlJc w:val="left"/>
      <w:pPr>
        <w:tabs>
          <w:tab w:val="left" w:pos="864"/>
        </w:tabs>
        <w:ind w:left="864" w:hanging="864"/>
      </w:pPr>
      <w:rPr>
        <w:rFonts w:hint="eastAsia"/>
      </w:rPr>
    </w:lvl>
    <w:lvl w:ilvl="4">
      <w:start w:val="1"/>
      <w:numFmt w:val="decimal"/>
      <w:pStyle w:val="5"/>
      <w:lvlText w:val="%1.%2.%3.%4.%5"/>
      <w:lvlJc w:val="left"/>
      <w:pPr>
        <w:tabs>
          <w:tab w:val="left" w:pos="1008"/>
        </w:tabs>
        <w:ind w:left="1008" w:hanging="1008"/>
      </w:pPr>
      <w:rPr>
        <w:rFonts w:hint="eastAsia"/>
      </w:rPr>
    </w:lvl>
    <w:lvl w:ilvl="5">
      <w:start w:val="1"/>
      <w:numFmt w:val="decimal"/>
      <w:pStyle w:val="6"/>
      <w:lvlText w:val="%1.%2.%3.%4.%5.%6"/>
      <w:lvlJc w:val="left"/>
      <w:pPr>
        <w:tabs>
          <w:tab w:val="left" w:pos="1152"/>
        </w:tabs>
        <w:ind w:left="1152" w:hanging="1152"/>
      </w:pPr>
      <w:rPr>
        <w:rFonts w:hint="eastAsia"/>
      </w:rPr>
    </w:lvl>
    <w:lvl w:ilvl="6">
      <w:start w:val="1"/>
      <w:numFmt w:val="decimal"/>
      <w:pStyle w:val="7"/>
      <w:lvlText w:val="%1.%2.%3.%4.%5.%6.%7"/>
      <w:lvlJc w:val="left"/>
      <w:pPr>
        <w:tabs>
          <w:tab w:val="left" w:pos="1296"/>
        </w:tabs>
        <w:ind w:left="1296" w:hanging="1296"/>
      </w:pPr>
      <w:rPr>
        <w:rFonts w:hint="eastAsia"/>
      </w:rPr>
    </w:lvl>
    <w:lvl w:ilvl="7">
      <w:start w:val="1"/>
      <w:numFmt w:val="decimal"/>
      <w:pStyle w:val="8"/>
      <w:lvlText w:val="%1.%2.%3.%4.%5.%6.%7.%8"/>
      <w:lvlJc w:val="left"/>
      <w:pPr>
        <w:tabs>
          <w:tab w:val="left" w:pos="1440"/>
        </w:tabs>
        <w:ind w:left="1440" w:hanging="1440"/>
      </w:pPr>
      <w:rPr>
        <w:rFonts w:hint="eastAsia"/>
      </w:rPr>
    </w:lvl>
    <w:lvl w:ilvl="8">
      <w:start w:val="1"/>
      <w:numFmt w:val="decimal"/>
      <w:pStyle w:val="9"/>
      <w:lvlText w:val="%1.%2.%3.%4.%5.%6.%7.%8.%9"/>
      <w:lvlJc w:val="left"/>
      <w:pPr>
        <w:tabs>
          <w:tab w:val="left" w:pos="1584"/>
        </w:tabs>
        <w:ind w:left="1584" w:hanging="1584"/>
      </w:pPr>
      <w:rPr>
        <w:rFonts w:hint="eastAsia"/>
      </w:rPr>
    </w:lvl>
  </w:abstractNum>
  <w:abstractNum w:abstractNumId="5">
    <w:nsid w:val="4067F861"/>
    <w:multiLevelType w:val="singleLevel"/>
    <w:tmpl w:val="4067F861"/>
    <w:lvl w:ilvl="0">
      <w:start w:val="1"/>
      <w:numFmt w:val="upperLetter"/>
      <w:suff w:val="nothing"/>
      <w:lvlText w:val="%1、"/>
      <w:lvlJc w:val="left"/>
    </w:lvl>
  </w:abstractNum>
  <w:abstractNum w:abstractNumId="6">
    <w:nsid w:val="4FB062BE"/>
    <w:multiLevelType w:val="multilevel"/>
    <w:tmpl w:val="4FB062BE"/>
    <w:lvl w:ilvl="0">
      <w:start w:val="1"/>
      <w:numFmt w:val="decimal"/>
      <w:lvlText w:val="(%1)"/>
      <w:lvlJc w:val="left"/>
      <w:pPr>
        <w:ind w:left="902" w:hanging="420"/>
      </w:pPr>
      <w:rPr>
        <w:rFonts w:ascii="Times New Roman" w:eastAsia="宋体" w:hAnsi="Times New Roman" w:cs="Times New Roman" w:hint="default"/>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7">
    <w:nsid w:val="5A4CA48F"/>
    <w:multiLevelType w:val="singleLevel"/>
    <w:tmpl w:val="5A4CA48F"/>
    <w:lvl w:ilvl="0">
      <w:start w:val="1"/>
      <w:numFmt w:val="decimal"/>
      <w:pStyle w:val="2000"/>
      <w:suff w:val="nothing"/>
      <w:lvlText w:val="（%1）"/>
      <w:lvlJc w:val="left"/>
    </w:lvl>
  </w:abstractNum>
  <w:abstractNum w:abstractNumId="8">
    <w:nsid w:val="62A818C2"/>
    <w:multiLevelType w:val="multilevel"/>
    <w:tmpl w:val="62A818C2"/>
    <w:lvl w:ilvl="0">
      <w:start w:val="1"/>
      <w:numFmt w:val="decimal"/>
      <w:pStyle w:val="1of0805"/>
      <w:lvlText w:val="%1."/>
      <w:lvlJc w:val="left"/>
      <w:pPr>
        <w:tabs>
          <w:tab w:val="left" w:pos="907"/>
        </w:tabs>
        <w:ind w:left="425" w:hanging="425"/>
      </w:pPr>
    </w:lvl>
    <w:lvl w:ilvl="1">
      <w:start w:val="1"/>
      <w:numFmt w:val="decimal"/>
      <w:pStyle w:val="20"/>
      <w:lvlText w:val="%1.%2."/>
      <w:lvlJc w:val="left"/>
      <w:pPr>
        <w:tabs>
          <w:tab w:val="left" w:pos="567"/>
        </w:tabs>
        <w:ind w:left="567" w:hanging="567"/>
      </w:pPr>
    </w:lvl>
    <w:lvl w:ilvl="2">
      <w:start w:val="1"/>
      <w:numFmt w:val="decimal"/>
      <w:pStyle w:val="30"/>
      <w:lvlText w:val="%1.%2.%3."/>
      <w:lvlJc w:val="left"/>
      <w:pPr>
        <w:tabs>
          <w:tab w:val="left" w:pos="907"/>
        </w:tabs>
        <w:ind w:left="709" w:hanging="709"/>
      </w:pPr>
    </w:lvl>
    <w:lvl w:ilvl="3">
      <w:start w:val="1"/>
      <w:numFmt w:val="decimal"/>
      <w:lvlText w:val="%1.%2.%3.%4."/>
      <w:lvlJc w:val="left"/>
      <w:pPr>
        <w:tabs>
          <w:tab w:val="left" w:pos="851"/>
        </w:tabs>
        <w:ind w:left="851" w:hanging="851"/>
      </w:pPr>
    </w:lvl>
    <w:lvl w:ilvl="4">
      <w:start w:val="1"/>
      <w:numFmt w:val="decimal"/>
      <w:lvlText w:val="%1.%2.%3.%4.%5."/>
      <w:lvlJc w:val="left"/>
      <w:pPr>
        <w:tabs>
          <w:tab w:val="left" w:pos="992"/>
        </w:tabs>
        <w:ind w:left="992" w:hanging="992"/>
      </w:pPr>
    </w:lvl>
    <w:lvl w:ilvl="5">
      <w:start w:val="1"/>
      <w:numFmt w:val="decimal"/>
      <w:lvlText w:val="%1.%2.%3.%4.%5.%6."/>
      <w:lvlJc w:val="left"/>
      <w:pPr>
        <w:tabs>
          <w:tab w:val="left" w:pos="1134"/>
        </w:tabs>
        <w:ind w:left="1134" w:hanging="1134"/>
      </w:pPr>
    </w:lvl>
    <w:lvl w:ilvl="6">
      <w:start w:val="1"/>
      <w:numFmt w:val="decimal"/>
      <w:lvlText w:val="%1.%2.%3.%4.%5.%6.%7."/>
      <w:lvlJc w:val="left"/>
      <w:pPr>
        <w:tabs>
          <w:tab w:val="left" w:pos="1276"/>
        </w:tabs>
        <w:ind w:left="1276" w:hanging="1276"/>
      </w:pPr>
    </w:lvl>
    <w:lvl w:ilvl="7">
      <w:start w:val="1"/>
      <w:numFmt w:val="decimal"/>
      <w:lvlText w:val="%1.%2.%3.%4.%5.%6.%7.%8."/>
      <w:lvlJc w:val="left"/>
      <w:pPr>
        <w:tabs>
          <w:tab w:val="left" w:pos="1418"/>
        </w:tabs>
        <w:ind w:left="1418" w:hanging="1418"/>
      </w:pPr>
    </w:lvl>
    <w:lvl w:ilvl="8">
      <w:start w:val="1"/>
      <w:numFmt w:val="decimal"/>
      <w:lvlText w:val="%1.%2.%3.%4.%5.%6.%7.%8.%9."/>
      <w:lvlJc w:val="left"/>
      <w:pPr>
        <w:tabs>
          <w:tab w:val="left" w:pos="1559"/>
        </w:tabs>
        <w:ind w:left="1559" w:hanging="1559"/>
      </w:pPr>
    </w:lvl>
  </w:abstractNum>
  <w:abstractNum w:abstractNumId="9">
    <w:nsid w:val="7FA833A4"/>
    <w:multiLevelType w:val="multilevel"/>
    <w:tmpl w:val="7FA833A4"/>
    <w:lvl w:ilvl="0">
      <w:start w:val="1"/>
      <w:numFmt w:val="bullet"/>
      <w:pStyle w:val="a"/>
      <w:lvlText w:val=""/>
      <w:lvlJc w:val="left"/>
      <w:pPr>
        <w:tabs>
          <w:tab w:val="left" w:pos="780"/>
        </w:tabs>
        <w:ind w:left="737" w:hanging="317"/>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num w:numId="1">
    <w:abstractNumId w:val="4"/>
  </w:num>
  <w:num w:numId="2">
    <w:abstractNumId w:val="8"/>
  </w:num>
  <w:num w:numId="3">
    <w:abstractNumId w:val="7"/>
  </w:num>
  <w:num w:numId="4">
    <w:abstractNumId w:val="9"/>
  </w:num>
  <w:num w:numId="5">
    <w:abstractNumId w:val="1"/>
  </w:num>
  <w:num w:numId="6">
    <w:abstractNumId w:val="3"/>
  </w:num>
  <w:num w:numId="7">
    <w:abstractNumId w:val="6"/>
  </w:num>
  <w:num w:numId="8">
    <w:abstractNumId w:val="2"/>
  </w:num>
  <w:num w:numId="9">
    <w:abstractNumId w:val="5"/>
  </w:num>
  <w:num w:numId="10">
    <w:abstractNumId w:val="0"/>
  </w:num>
  <w:num w:numId="11">
    <w:abstractNumId w:val="4"/>
  </w:num>
  <w:num w:numId="12">
    <w:abstractNumId w:val="4"/>
  </w:num>
  <w:num w:numId="13">
    <w:abstractNumId w:val="4"/>
  </w:num>
  <w:num w:numId="14">
    <w:abstractNumId w:val="4"/>
  </w:num>
  <w:num w:numId="15">
    <w:abstractNumId w:val="4"/>
  </w:num>
  <w:num w:numId="16">
    <w:abstractNumId w:val="4"/>
  </w:num>
  <w:num w:numId="17">
    <w:abstractNumId w:val="4"/>
  </w:num>
  <w:num w:numId="18">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displayBackgroundShape/>
  <w:bordersDoNotSurroundHeader/>
  <w:bordersDoNotSurroundFooter/>
  <w:hideSpellingErrors/>
  <w:hideGrammaticalErrors/>
  <w:defaultTabStop w:val="425"/>
  <w:drawingGridHorizontalSpacing w:val="120"/>
  <w:drawingGridVerticalSpacing w:val="163"/>
  <w:displayHorizontalDrawingGridEvery w:val="2"/>
  <w:noPunctuationKerning/>
  <w:characterSpacingControl w:val="compressPunctuation"/>
  <w:doNotValidateAgainstSchema/>
  <w:doNotDemarcateInvalidXml/>
  <w:hdrShapeDefaults>
    <o:shapedefaults v:ext="edit" spidmax="2049" fillcolor="white">
      <v:fill color="white"/>
    </o:shapedefaults>
  </w:hdrShapeDefaults>
  <w:footnotePr>
    <w:footnote w:id="-1"/>
    <w:footnote w:id="0"/>
  </w:footnotePr>
  <w:endnotePr>
    <w:endnote w:id="-1"/>
    <w:endnote w:id="0"/>
  </w:endnotePr>
  <w:compat>
    <w:spaceForUL/>
    <w:doNotLeaveBackslashAlone/>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CTIVE" w:val="phdagang2.doc"/>
    <w:docVar w:name="VTBOLDON" w:val="0"/>
    <w:docVar w:name="VTCASE" w:val="4"/>
    <w:docVar w:name="VTCommandPending" w:val="NONE"/>
    <w:docVar w:name="VTCurMacroFlags$" w:val="NNNN"/>
    <w:docVar w:name="VTINIT" w:val="1"/>
    <w:docVar w:name="VTITALICON" w:val="0"/>
    <w:docVar w:name="VTUNDERLINEON" w:val="0"/>
    <w:docVar w:name="VTypeCAPFlag$" w:val="FALSE"/>
    <w:docVar w:name="VTypeJoinDigitFlag$" w:val="FALSE"/>
    <w:docVar w:name="VTypeLCFlag$" w:val="FALSE"/>
    <w:docVar w:name="VTypeNoSpaceFlag$" w:val="TRUE"/>
    <w:docVar w:name="VTypeSpaceFlag$" w:val="FALSE"/>
    <w:docVar w:name="VTypeUCFlag$" w:val="FALSE"/>
  </w:docVars>
  <w:rsids>
    <w:rsidRoot w:val="006D15AE"/>
    <w:rsid w:val="0000016C"/>
    <w:rsid w:val="00000298"/>
    <w:rsid w:val="000004A8"/>
    <w:rsid w:val="000008B3"/>
    <w:rsid w:val="0000093C"/>
    <w:rsid w:val="00000B27"/>
    <w:rsid w:val="00000D25"/>
    <w:rsid w:val="00000DBA"/>
    <w:rsid w:val="00000F57"/>
    <w:rsid w:val="000010D5"/>
    <w:rsid w:val="000012B5"/>
    <w:rsid w:val="000014B1"/>
    <w:rsid w:val="000015AE"/>
    <w:rsid w:val="0000164C"/>
    <w:rsid w:val="00001882"/>
    <w:rsid w:val="0000188C"/>
    <w:rsid w:val="00001A87"/>
    <w:rsid w:val="00001E2C"/>
    <w:rsid w:val="00002065"/>
    <w:rsid w:val="000020F5"/>
    <w:rsid w:val="000021FC"/>
    <w:rsid w:val="0000257C"/>
    <w:rsid w:val="000025DB"/>
    <w:rsid w:val="00003005"/>
    <w:rsid w:val="000030D3"/>
    <w:rsid w:val="0000331F"/>
    <w:rsid w:val="000033D1"/>
    <w:rsid w:val="00003482"/>
    <w:rsid w:val="0000358E"/>
    <w:rsid w:val="00003609"/>
    <w:rsid w:val="00003676"/>
    <w:rsid w:val="000036FF"/>
    <w:rsid w:val="0000390C"/>
    <w:rsid w:val="00003AC7"/>
    <w:rsid w:val="00003DE3"/>
    <w:rsid w:val="00003F81"/>
    <w:rsid w:val="000040EB"/>
    <w:rsid w:val="0000434A"/>
    <w:rsid w:val="0000454B"/>
    <w:rsid w:val="00004863"/>
    <w:rsid w:val="0000499B"/>
    <w:rsid w:val="00004E2F"/>
    <w:rsid w:val="00004E51"/>
    <w:rsid w:val="00004F26"/>
    <w:rsid w:val="0000508C"/>
    <w:rsid w:val="00005793"/>
    <w:rsid w:val="000057DB"/>
    <w:rsid w:val="000059E1"/>
    <w:rsid w:val="00005A31"/>
    <w:rsid w:val="00005B65"/>
    <w:rsid w:val="00005B85"/>
    <w:rsid w:val="0000605A"/>
    <w:rsid w:val="00006065"/>
    <w:rsid w:val="00006111"/>
    <w:rsid w:val="00006218"/>
    <w:rsid w:val="000062C7"/>
    <w:rsid w:val="00006341"/>
    <w:rsid w:val="00006358"/>
    <w:rsid w:val="00006801"/>
    <w:rsid w:val="00006807"/>
    <w:rsid w:val="00006BDE"/>
    <w:rsid w:val="00006EF8"/>
    <w:rsid w:val="00006F16"/>
    <w:rsid w:val="00007064"/>
    <w:rsid w:val="00007544"/>
    <w:rsid w:val="00007590"/>
    <w:rsid w:val="00007971"/>
    <w:rsid w:val="00007A4D"/>
    <w:rsid w:val="00007A9E"/>
    <w:rsid w:val="00007E07"/>
    <w:rsid w:val="00007E2F"/>
    <w:rsid w:val="00010117"/>
    <w:rsid w:val="00010118"/>
    <w:rsid w:val="00010699"/>
    <w:rsid w:val="00010A4A"/>
    <w:rsid w:val="00010AF3"/>
    <w:rsid w:val="00010BF5"/>
    <w:rsid w:val="00011135"/>
    <w:rsid w:val="0001119B"/>
    <w:rsid w:val="0001136E"/>
    <w:rsid w:val="000114A4"/>
    <w:rsid w:val="0001151A"/>
    <w:rsid w:val="00011586"/>
    <w:rsid w:val="0001173B"/>
    <w:rsid w:val="00011760"/>
    <w:rsid w:val="00011CC0"/>
    <w:rsid w:val="00011EAD"/>
    <w:rsid w:val="00011EE7"/>
    <w:rsid w:val="00012117"/>
    <w:rsid w:val="00012205"/>
    <w:rsid w:val="000124DC"/>
    <w:rsid w:val="00012565"/>
    <w:rsid w:val="00012CCE"/>
    <w:rsid w:val="00012F62"/>
    <w:rsid w:val="0001301A"/>
    <w:rsid w:val="0001327C"/>
    <w:rsid w:val="0001331B"/>
    <w:rsid w:val="0001335A"/>
    <w:rsid w:val="000133B0"/>
    <w:rsid w:val="000133B3"/>
    <w:rsid w:val="000133F7"/>
    <w:rsid w:val="0001371E"/>
    <w:rsid w:val="00013EB4"/>
    <w:rsid w:val="00014068"/>
    <w:rsid w:val="000141E5"/>
    <w:rsid w:val="000141EA"/>
    <w:rsid w:val="0001420C"/>
    <w:rsid w:val="0001421D"/>
    <w:rsid w:val="00014294"/>
    <w:rsid w:val="00014428"/>
    <w:rsid w:val="00014472"/>
    <w:rsid w:val="000144E9"/>
    <w:rsid w:val="00014951"/>
    <w:rsid w:val="000149C0"/>
    <w:rsid w:val="000149D0"/>
    <w:rsid w:val="00014A82"/>
    <w:rsid w:val="00014ED3"/>
    <w:rsid w:val="0001501C"/>
    <w:rsid w:val="000150B0"/>
    <w:rsid w:val="000150CA"/>
    <w:rsid w:val="000150F7"/>
    <w:rsid w:val="000152E8"/>
    <w:rsid w:val="000153C9"/>
    <w:rsid w:val="0001547F"/>
    <w:rsid w:val="00015978"/>
    <w:rsid w:val="00015992"/>
    <w:rsid w:val="00015C73"/>
    <w:rsid w:val="00016023"/>
    <w:rsid w:val="000162C1"/>
    <w:rsid w:val="00016688"/>
    <w:rsid w:val="00016A5B"/>
    <w:rsid w:val="00016B41"/>
    <w:rsid w:val="00016D72"/>
    <w:rsid w:val="00016DEC"/>
    <w:rsid w:val="0001726E"/>
    <w:rsid w:val="00017B23"/>
    <w:rsid w:val="00017BFA"/>
    <w:rsid w:val="00017C38"/>
    <w:rsid w:val="0002002C"/>
    <w:rsid w:val="000200AA"/>
    <w:rsid w:val="00020267"/>
    <w:rsid w:val="000206A5"/>
    <w:rsid w:val="00020CEC"/>
    <w:rsid w:val="00020D9D"/>
    <w:rsid w:val="000211D8"/>
    <w:rsid w:val="000212DF"/>
    <w:rsid w:val="000213EF"/>
    <w:rsid w:val="00021AE4"/>
    <w:rsid w:val="00021B45"/>
    <w:rsid w:val="00021BDE"/>
    <w:rsid w:val="00021DD5"/>
    <w:rsid w:val="00021E63"/>
    <w:rsid w:val="00022A01"/>
    <w:rsid w:val="00022B75"/>
    <w:rsid w:val="00022CDC"/>
    <w:rsid w:val="00022D02"/>
    <w:rsid w:val="00022DED"/>
    <w:rsid w:val="000231F6"/>
    <w:rsid w:val="00023393"/>
    <w:rsid w:val="000234D7"/>
    <w:rsid w:val="00023533"/>
    <w:rsid w:val="00023662"/>
    <w:rsid w:val="000237AB"/>
    <w:rsid w:val="000237E6"/>
    <w:rsid w:val="000239B2"/>
    <w:rsid w:val="00023D18"/>
    <w:rsid w:val="0002444D"/>
    <w:rsid w:val="00024532"/>
    <w:rsid w:val="000247B6"/>
    <w:rsid w:val="000248A2"/>
    <w:rsid w:val="00024944"/>
    <w:rsid w:val="00024C8A"/>
    <w:rsid w:val="00024DF8"/>
    <w:rsid w:val="0002530E"/>
    <w:rsid w:val="0002556F"/>
    <w:rsid w:val="000256A6"/>
    <w:rsid w:val="00025909"/>
    <w:rsid w:val="00025C8E"/>
    <w:rsid w:val="00025D56"/>
    <w:rsid w:val="00025EF7"/>
    <w:rsid w:val="00025FEB"/>
    <w:rsid w:val="000260A7"/>
    <w:rsid w:val="000265C6"/>
    <w:rsid w:val="000265F4"/>
    <w:rsid w:val="00026614"/>
    <w:rsid w:val="00026645"/>
    <w:rsid w:val="000266FC"/>
    <w:rsid w:val="000266FD"/>
    <w:rsid w:val="0002675E"/>
    <w:rsid w:val="0002677B"/>
    <w:rsid w:val="00026966"/>
    <w:rsid w:val="000269A9"/>
    <w:rsid w:val="000269B5"/>
    <w:rsid w:val="000269CE"/>
    <w:rsid w:val="00026B17"/>
    <w:rsid w:val="00026D23"/>
    <w:rsid w:val="00026D81"/>
    <w:rsid w:val="000271DB"/>
    <w:rsid w:val="0002748B"/>
    <w:rsid w:val="000275E9"/>
    <w:rsid w:val="0002775E"/>
    <w:rsid w:val="00027AC9"/>
    <w:rsid w:val="000300B8"/>
    <w:rsid w:val="00030175"/>
    <w:rsid w:val="00030418"/>
    <w:rsid w:val="0003041F"/>
    <w:rsid w:val="0003064F"/>
    <w:rsid w:val="00030762"/>
    <w:rsid w:val="000307FE"/>
    <w:rsid w:val="0003081F"/>
    <w:rsid w:val="00030A49"/>
    <w:rsid w:val="00030E2F"/>
    <w:rsid w:val="0003121A"/>
    <w:rsid w:val="000314F9"/>
    <w:rsid w:val="00031645"/>
    <w:rsid w:val="000317DC"/>
    <w:rsid w:val="0003196F"/>
    <w:rsid w:val="00031BD6"/>
    <w:rsid w:val="00031CC3"/>
    <w:rsid w:val="000320B5"/>
    <w:rsid w:val="0003212E"/>
    <w:rsid w:val="000323E6"/>
    <w:rsid w:val="0003254D"/>
    <w:rsid w:val="000327B2"/>
    <w:rsid w:val="000329DA"/>
    <w:rsid w:val="00032B66"/>
    <w:rsid w:val="00032C71"/>
    <w:rsid w:val="000330F9"/>
    <w:rsid w:val="000333EA"/>
    <w:rsid w:val="00033402"/>
    <w:rsid w:val="0003371F"/>
    <w:rsid w:val="00033934"/>
    <w:rsid w:val="00033991"/>
    <w:rsid w:val="00033A71"/>
    <w:rsid w:val="00033D18"/>
    <w:rsid w:val="00033F2E"/>
    <w:rsid w:val="00034131"/>
    <w:rsid w:val="0003417B"/>
    <w:rsid w:val="000342CD"/>
    <w:rsid w:val="0003453A"/>
    <w:rsid w:val="000348D3"/>
    <w:rsid w:val="00034947"/>
    <w:rsid w:val="00034AA3"/>
    <w:rsid w:val="00034B28"/>
    <w:rsid w:val="00034BAB"/>
    <w:rsid w:val="00034CA4"/>
    <w:rsid w:val="00034D6E"/>
    <w:rsid w:val="0003535B"/>
    <w:rsid w:val="00035373"/>
    <w:rsid w:val="000354DD"/>
    <w:rsid w:val="0003552B"/>
    <w:rsid w:val="00035538"/>
    <w:rsid w:val="0003581A"/>
    <w:rsid w:val="000358E6"/>
    <w:rsid w:val="00035AD5"/>
    <w:rsid w:val="00035C7C"/>
    <w:rsid w:val="00035D6B"/>
    <w:rsid w:val="00036142"/>
    <w:rsid w:val="00036673"/>
    <w:rsid w:val="000369F9"/>
    <w:rsid w:val="00036ADA"/>
    <w:rsid w:val="00036B40"/>
    <w:rsid w:val="00036D5D"/>
    <w:rsid w:val="0003702D"/>
    <w:rsid w:val="00037082"/>
    <w:rsid w:val="000371FC"/>
    <w:rsid w:val="00037234"/>
    <w:rsid w:val="00037551"/>
    <w:rsid w:val="00037810"/>
    <w:rsid w:val="000378BC"/>
    <w:rsid w:val="00037B87"/>
    <w:rsid w:val="00037BD9"/>
    <w:rsid w:val="00037BFA"/>
    <w:rsid w:val="00037E5F"/>
    <w:rsid w:val="00037FA4"/>
    <w:rsid w:val="0004009A"/>
    <w:rsid w:val="0004014A"/>
    <w:rsid w:val="00040227"/>
    <w:rsid w:val="0004060D"/>
    <w:rsid w:val="00040763"/>
    <w:rsid w:val="0004076D"/>
    <w:rsid w:val="0004081F"/>
    <w:rsid w:val="0004091D"/>
    <w:rsid w:val="00040C2E"/>
    <w:rsid w:val="00040C80"/>
    <w:rsid w:val="00040DEA"/>
    <w:rsid w:val="00040E9D"/>
    <w:rsid w:val="00041149"/>
    <w:rsid w:val="00041378"/>
    <w:rsid w:val="00041466"/>
    <w:rsid w:val="00041C8C"/>
    <w:rsid w:val="00041CF2"/>
    <w:rsid w:val="00041D3C"/>
    <w:rsid w:val="00041E2F"/>
    <w:rsid w:val="00041F19"/>
    <w:rsid w:val="00042060"/>
    <w:rsid w:val="00042381"/>
    <w:rsid w:val="000423DA"/>
    <w:rsid w:val="000426A8"/>
    <w:rsid w:val="000426FD"/>
    <w:rsid w:val="00042832"/>
    <w:rsid w:val="00043185"/>
    <w:rsid w:val="00043285"/>
    <w:rsid w:val="00043356"/>
    <w:rsid w:val="0004336C"/>
    <w:rsid w:val="00043486"/>
    <w:rsid w:val="00043546"/>
    <w:rsid w:val="000436C5"/>
    <w:rsid w:val="00043899"/>
    <w:rsid w:val="0004397E"/>
    <w:rsid w:val="00043B51"/>
    <w:rsid w:val="00043C3F"/>
    <w:rsid w:val="00043CBD"/>
    <w:rsid w:val="00043E0B"/>
    <w:rsid w:val="000442C1"/>
    <w:rsid w:val="000443B8"/>
    <w:rsid w:val="00044662"/>
    <w:rsid w:val="00044788"/>
    <w:rsid w:val="00044BD4"/>
    <w:rsid w:val="00044CF1"/>
    <w:rsid w:val="00044D6B"/>
    <w:rsid w:val="00044D8E"/>
    <w:rsid w:val="00044DC7"/>
    <w:rsid w:val="00045058"/>
    <w:rsid w:val="00045083"/>
    <w:rsid w:val="00045429"/>
    <w:rsid w:val="00045480"/>
    <w:rsid w:val="00045548"/>
    <w:rsid w:val="000456BE"/>
    <w:rsid w:val="0004572D"/>
    <w:rsid w:val="0004575F"/>
    <w:rsid w:val="000458B0"/>
    <w:rsid w:val="000459CE"/>
    <w:rsid w:val="000459E5"/>
    <w:rsid w:val="00045A17"/>
    <w:rsid w:val="00045ADD"/>
    <w:rsid w:val="00045BC5"/>
    <w:rsid w:val="00045CD6"/>
    <w:rsid w:val="00045CE9"/>
    <w:rsid w:val="0004621B"/>
    <w:rsid w:val="000462E8"/>
    <w:rsid w:val="0004646B"/>
    <w:rsid w:val="00046C69"/>
    <w:rsid w:val="00046D2F"/>
    <w:rsid w:val="00046DA7"/>
    <w:rsid w:val="00046F53"/>
    <w:rsid w:val="000471DA"/>
    <w:rsid w:val="000472D9"/>
    <w:rsid w:val="000478F7"/>
    <w:rsid w:val="00047904"/>
    <w:rsid w:val="00047DBB"/>
    <w:rsid w:val="000501F1"/>
    <w:rsid w:val="000502B6"/>
    <w:rsid w:val="00050320"/>
    <w:rsid w:val="00050441"/>
    <w:rsid w:val="00050485"/>
    <w:rsid w:val="00050A4D"/>
    <w:rsid w:val="00050A97"/>
    <w:rsid w:val="00050AB0"/>
    <w:rsid w:val="00050AFC"/>
    <w:rsid w:val="00050C6C"/>
    <w:rsid w:val="00050D15"/>
    <w:rsid w:val="00050E3F"/>
    <w:rsid w:val="00051012"/>
    <w:rsid w:val="000510A7"/>
    <w:rsid w:val="0005149C"/>
    <w:rsid w:val="000515F9"/>
    <w:rsid w:val="000517AD"/>
    <w:rsid w:val="00051E8D"/>
    <w:rsid w:val="000521BE"/>
    <w:rsid w:val="00052410"/>
    <w:rsid w:val="00052481"/>
    <w:rsid w:val="00052EC1"/>
    <w:rsid w:val="00052F9B"/>
    <w:rsid w:val="00053195"/>
    <w:rsid w:val="000534EA"/>
    <w:rsid w:val="00053554"/>
    <w:rsid w:val="00053722"/>
    <w:rsid w:val="0005382F"/>
    <w:rsid w:val="00053870"/>
    <w:rsid w:val="00053AEF"/>
    <w:rsid w:val="00053B38"/>
    <w:rsid w:val="00054104"/>
    <w:rsid w:val="0005421D"/>
    <w:rsid w:val="000543DD"/>
    <w:rsid w:val="0005469B"/>
    <w:rsid w:val="00054829"/>
    <w:rsid w:val="0005484F"/>
    <w:rsid w:val="00054916"/>
    <w:rsid w:val="00054A11"/>
    <w:rsid w:val="00054B7F"/>
    <w:rsid w:val="00054C0D"/>
    <w:rsid w:val="00054CBD"/>
    <w:rsid w:val="00054CDA"/>
    <w:rsid w:val="00054D31"/>
    <w:rsid w:val="00054D8F"/>
    <w:rsid w:val="00054EDF"/>
    <w:rsid w:val="00054F48"/>
    <w:rsid w:val="00054FA1"/>
    <w:rsid w:val="0005513E"/>
    <w:rsid w:val="00055779"/>
    <w:rsid w:val="00055842"/>
    <w:rsid w:val="0005593F"/>
    <w:rsid w:val="00055994"/>
    <w:rsid w:val="00055F66"/>
    <w:rsid w:val="00055FAE"/>
    <w:rsid w:val="0005641F"/>
    <w:rsid w:val="000564BD"/>
    <w:rsid w:val="000564F1"/>
    <w:rsid w:val="00056884"/>
    <w:rsid w:val="00056B70"/>
    <w:rsid w:val="00056C00"/>
    <w:rsid w:val="00056F07"/>
    <w:rsid w:val="000570E3"/>
    <w:rsid w:val="00057100"/>
    <w:rsid w:val="0005730D"/>
    <w:rsid w:val="00057336"/>
    <w:rsid w:val="000573A7"/>
    <w:rsid w:val="0005757E"/>
    <w:rsid w:val="00057605"/>
    <w:rsid w:val="00057628"/>
    <w:rsid w:val="0005767E"/>
    <w:rsid w:val="00057783"/>
    <w:rsid w:val="00057913"/>
    <w:rsid w:val="00057A6F"/>
    <w:rsid w:val="00057B87"/>
    <w:rsid w:val="00057BB6"/>
    <w:rsid w:val="00057C95"/>
    <w:rsid w:val="00057D39"/>
    <w:rsid w:val="00057D93"/>
    <w:rsid w:val="00060423"/>
    <w:rsid w:val="0006053F"/>
    <w:rsid w:val="0006079C"/>
    <w:rsid w:val="000607F5"/>
    <w:rsid w:val="00060AC7"/>
    <w:rsid w:val="00060B0C"/>
    <w:rsid w:val="00060CAF"/>
    <w:rsid w:val="00060DF5"/>
    <w:rsid w:val="00060E93"/>
    <w:rsid w:val="00060F2E"/>
    <w:rsid w:val="00060F4C"/>
    <w:rsid w:val="0006109C"/>
    <w:rsid w:val="000611C7"/>
    <w:rsid w:val="000612AF"/>
    <w:rsid w:val="000613F2"/>
    <w:rsid w:val="0006179F"/>
    <w:rsid w:val="000617D1"/>
    <w:rsid w:val="00061900"/>
    <w:rsid w:val="00061B00"/>
    <w:rsid w:val="00061C17"/>
    <w:rsid w:val="00061DC1"/>
    <w:rsid w:val="00061F28"/>
    <w:rsid w:val="00062076"/>
    <w:rsid w:val="0006222F"/>
    <w:rsid w:val="0006245B"/>
    <w:rsid w:val="00062792"/>
    <w:rsid w:val="00062794"/>
    <w:rsid w:val="00062819"/>
    <w:rsid w:val="0006286F"/>
    <w:rsid w:val="00063270"/>
    <w:rsid w:val="00063455"/>
    <w:rsid w:val="000634C3"/>
    <w:rsid w:val="00063565"/>
    <w:rsid w:val="00063648"/>
    <w:rsid w:val="000636FD"/>
    <w:rsid w:val="0006396D"/>
    <w:rsid w:val="00063970"/>
    <w:rsid w:val="00063B8A"/>
    <w:rsid w:val="00063CE5"/>
    <w:rsid w:val="00063F63"/>
    <w:rsid w:val="000640F1"/>
    <w:rsid w:val="00064125"/>
    <w:rsid w:val="00064275"/>
    <w:rsid w:val="00064972"/>
    <w:rsid w:val="00064D1A"/>
    <w:rsid w:val="00065032"/>
    <w:rsid w:val="00065130"/>
    <w:rsid w:val="000652D5"/>
    <w:rsid w:val="00065367"/>
    <w:rsid w:val="000655F2"/>
    <w:rsid w:val="000657A8"/>
    <w:rsid w:val="000657B0"/>
    <w:rsid w:val="00065924"/>
    <w:rsid w:val="00065B07"/>
    <w:rsid w:val="00065C5B"/>
    <w:rsid w:val="0006615C"/>
    <w:rsid w:val="00066312"/>
    <w:rsid w:val="000664A3"/>
    <w:rsid w:val="00066592"/>
    <w:rsid w:val="000666B6"/>
    <w:rsid w:val="00066724"/>
    <w:rsid w:val="00066D6D"/>
    <w:rsid w:val="00066DC7"/>
    <w:rsid w:val="00066E9B"/>
    <w:rsid w:val="00066FA6"/>
    <w:rsid w:val="000670AB"/>
    <w:rsid w:val="000671A3"/>
    <w:rsid w:val="00067271"/>
    <w:rsid w:val="000672D4"/>
    <w:rsid w:val="0006734E"/>
    <w:rsid w:val="00067B88"/>
    <w:rsid w:val="00067CBA"/>
    <w:rsid w:val="00067DC7"/>
    <w:rsid w:val="00067DCA"/>
    <w:rsid w:val="00067E55"/>
    <w:rsid w:val="000700BC"/>
    <w:rsid w:val="000700DB"/>
    <w:rsid w:val="00070247"/>
    <w:rsid w:val="00070363"/>
    <w:rsid w:val="000703A8"/>
    <w:rsid w:val="000703DD"/>
    <w:rsid w:val="0007057D"/>
    <w:rsid w:val="000707CD"/>
    <w:rsid w:val="000709AD"/>
    <w:rsid w:val="00070A46"/>
    <w:rsid w:val="00070CB3"/>
    <w:rsid w:val="00070DA3"/>
    <w:rsid w:val="00070DCA"/>
    <w:rsid w:val="000712CC"/>
    <w:rsid w:val="0007130D"/>
    <w:rsid w:val="00071350"/>
    <w:rsid w:val="00071533"/>
    <w:rsid w:val="00071539"/>
    <w:rsid w:val="00071585"/>
    <w:rsid w:val="000715F0"/>
    <w:rsid w:val="000717BE"/>
    <w:rsid w:val="00071B59"/>
    <w:rsid w:val="00071D96"/>
    <w:rsid w:val="00071FEB"/>
    <w:rsid w:val="000723E2"/>
    <w:rsid w:val="000727F6"/>
    <w:rsid w:val="00072A83"/>
    <w:rsid w:val="00072AC3"/>
    <w:rsid w:val="00072C4E"/>
    <w:rsid w:val="00072CBD"/>
    <w:rsid w:val="00072F2C"/>
    <w:rsid w:val="00073044"/>
    <w:rsid w:val="00073236"/>
    <w:rsid w:val="000732C6"/>
    <w:rsid w:val="00073417"/>
    <w:rsid w:val="0007351B"/>
    <w:rsid w:val="00073839"/>
    <w:rsid w:val="000739C4"/>
    <w:rsid w:val="00073C2C"/>
    <w:rsid w:val="00073E73"/>
    <w:rsid w:val="00073F11"/>
    <w:rsid w:val="00073F91"/>
    <w:rsid w:val="00074223"/>
    <w:rsid w:val="00074541"/>
    <w:rsid w:val="00074621"/>
    <w:rsid w:val="000747E3"/>
    <w:rsid w:val="00074BD7"/>
    <w:rsid w:val="00074BFD"/>
    <w:rsid w:val="00074C84"/>
    <w:rsid w:val="00074CBB"/>
    <w:rsid w:val="00074E7C"/>
    <w:rsid w:val="00074EE9"/>
    <w:rsid w:val="00075420"/>
    <w:rsid w:val="000755F6"/>
    <w:rsid w:val="00075791"/>
    <w:rsid w:val="000758C9"/>
    <w:rsid w:val="00075B62"/>
    <w:rsid w:val="00075C52"/>
    <w:rsid w:val="00075D3C"/>
    <w:rsid w:val="00075EE1"/>
    <w:rsid w:val="0007607B"/>
    <w:rsid w:val="000762A0"/>
    <w:rsid w:val="000766E0"/>
    <w:rsid w:val="000769B7"/>
    <w:rsid w:val="00076B36"/>
    <w:rsid w:val="00076CE5"/>
    <w:rsid w:val="00076DD5"/>
    <w:rsid w:val="00076F23"/>
    <w:rsid w:val="000772D0"/>
    <w:rsid w:val="000772D3"/>
    <w:rsid w:val="00077326"/>
    <w:rsid w:val="00077481"/>
    <w:rsid w:val="00077654"/>
    <w:rsid w:val="00077919"/>
    <w:rsid w:val="00077EED"/>
    <w:rsid w:val="00077FAC"/>
    <w:rsid w:val="00080068"/>
    <w:rsid w:val="00080098"/>
    <w:rsid w:val="000800D8"/>
    <w:rsid w:val="000802E0"/>
    <w:rsid w:val="000806AC"/>
    <w:rsid w:val="000806FB"/>
    <w:rsid w:val="0008073A"/>
    <w:rsid w:val="0008083C"/>
    <w:rsid w:val="00080874"/>
    <w:rsid w:val="000808EA"/>
    <w:rsid w:val="00080EFB"/>
    <w:rsid w:val="00080F2A"/>
    <w:rsid w:val="00081076"/>
    <w:rsid w:val="000815D4"/>
    <w:rsid w:val="000816AF"/>
    <w:rsid w:val="00081733"/>
    <w:rsid w:val="000817D4"/>
    <w:rsid w:val="00081953"/>
    <w:rsid w:val="00081B28"/>
    <w:rsid w:val="00081BD3"/>
    <w:rsid w:val="00081FBA"/>
    <w:rsid w:val="00082054"/>
    <w:rsid w:val="000822F2"/>
    <w:rsid w:val="00082407"/>
    <w:rsid w:val="0008247C"/>
    <w:rsid w:val="00082824"/>
    <w:rsid w:val="000828E1"/>
    <w:rsid w:val="00082B5F"/>
    <w:rsid w:val="00082DDD"/>
    <w:rsid w:val="00082EBB"/>
    <w:rsid w:val="00083046"/>
    <w:rsid w:val="00083292"/>
    <w:rsid w:val="000832B9"/>
    <w:rsid w:val="00083345"/>
    <w:rsid w:val="00083493"/>
    <w:rsid w:val="00083577"/>
    <w:rsid w:val="000837B5"/>
    <w:rsid w:val="00083946"/>
    <w:rsid w:val="00083972"/>
    <w:rsid w:val="00083B1C"/>
    <w:rsid w:val="00083C51"/>
    <w:rsid w:val="00083EE5"/>
    <w:rsid w:val="00083F11"/>
    <w:rsid w:val="0008406B"/>
    <w:rsid w:val="00084180"/>
    <w:rsid w:val="00084236"/>
    <w:rsid w:val="00084274"/>
    <w:rsid w:val="000846F7"/>
    <w:rsid w:val="000847C7"/>
    <w:rsid w:val="00084815"/>
    <w:rsid w:val="00084851"/>
    <w:rsid w:val="000848A4"/>
    <w:rsid w:val="000849EB"/>
    <w:rsid w:val="00084A61"/>
    <w:rsid w:val="00084B18"/>
    <w:rsid w:val="00084E01"/>
    <w:rsid w:val="00084E75"/>
    <w:rsid w:val="00084FB6"/>
    <w:rsid w:val="00084FED"/>
    <w:rsid w:val="00085226"/>
    <w:rsid w:val="000853AA"/>
    <w:rsid w:val="000856E7"/>
    <w:rsid w:val="00085893"/>
    <w:rsid w:val="000859D3"/>
    <w:rsid w:val="00085AF5"/>
    <w:rsid w:val="00085EE8"/>
    <w:rsid w:val="00086159"/>
    <w:rsid w:val="00086303"/>
    <w:rsid w:val="0008644F"/>
    <w:rsid w:val="00086478"/>
    <w:rsid w:val="00086665"/>
    <w:rsid w:val="000866CB"/>
    <w:rsid w:val="00086812"/>
    <w:rsid w:val="00086892"/>
    <w:rsid w:val="00086A64"/>
    <w:rsid w:val="00086B63"/>
    <w:rsid w:val="00086DD4"/>
    <w:rsid w:val="00086DD7"/>
    <w:rsid w:val="00086FB4"/>
    <w:rsid w:val="000871B7"/>
    <w:rsid w:val="0008724F"/>
    <w:rsid w:val="000873DF"/>
    <w:rsid w:val="000879CA"/>
    <w:rsid w:val="00087E45"/>
    <w:rsid w:val="00090310"/>
    <w:rsid w:val="000905D9"/>
    <w:rsid w:val="000905EA"/>
    <w:rsid w:val="00090694"/>
    <w:rsid w:val="00090980"/>
    <w:rsid w:val="00090BB8"/>
    <w:rsid w:val="00090CD3"/>
    <w:rsid w:val="00090DF5"/>
    <w:rsid w:val="00090E2A"/>
    <w:rsid w:val="00091344"/>
    <w:rsid w:val="00091397"/>
    <w:rsid w:val="0009144B"/>
    <w:rsid w:val="000918FA"/>
    <w:rsid w:val="00091B25"/>
    <w:rsid w:val="00091B90"/>
    <w:rsid w:val="00091F25"/>
    <w:rsid w:val="00092049"/>
    <w:rsid w:val="00092086"/>
    <w:rsid w:val="0009210D"/>
    <w:rsid w:val="000922B2"/>
    <w:rsid w:val="0009233A"/>
    <w:rsid w:val="000925E4"/>
    <w:rsid w:val="00092802"/>
    <w:rsid w:val="0009286B"/>
    <w:rsid w:val="000928AC"/>
    <w:rsid w:val="00092989"/>
    <w:rsid w:val="00092B13"/>
    <w:rsid w:val="00092C9D"/>
    <w:rsid w:val="00092CDB"/>
    <w:rsid w:val="00092D31"/>
    <w:rsid w:val="00092DD1"/>
    <w:rsid w:val="00092FC8"/>
    <w:rsid w:val="0009343C"/>
    <w:rsid w:val="00093498"/>
    <w:rsid w:val="0009351F"/>
    <w:rsid w:val="0009373F"/>
    <w:rsid w:val="000937BE"/>
    <w:rsid w:val="0009395D"/>
    <w:rsid w:val="00093CBA"/>
    <w:rsid w:val="00093E64"/>
    <w:rsid w:val="0009407C"/>
    <w:rsid w:val="000940E2"/>
    <w:rsid w:val="0009410E"/>
    <w:rsid w:val="000942D6"/>
    <w:rsid w:val="00094D8F"/>
    <w:rsid w:val="0009507F"/>
    <w:rsid w:val="00095218"/>
    <w:rsid w:val="00095232"/>
    <w:rsid w:val="0009523A"/>
    <w:rsid w:val="000952DE"/>
    <w:rsid w:val="00095473"/>
    <w:rsid w:val="000959FB"/>
    <w:rsid w:val="00095F96"/>
    <w:rsid w:val="000968D4"/>
    <w:rsid w:val="000969B6"/>
    <w:rsid w:val="00096AE6"/>
    <w:rsid w:val="00096C92"/>
    <w:rsid w:val="00096D5E"/>
    <w:rsid w:val="000971A5"/>
    <w:rsid w:val="0009721C"/>
    <w:rsid w:val="0009748C"/>
    <w:rsid w:val="00097774"/>
    <w:rsid w:val="000978F8"/>
    <w:rsid w:val="00097B4C"/>
    <w:rsid w:val="00097BBF"/>
    <w:rsid w:val="00097C33"/>
    <w:rsid w:val="000A0025"/>
    <w:rsid w:val="000A0181"/>
    <w:rsid w:val="000A026A"/>
    <w:rsid w:val="000A037F"/>
    <w:rsid w:val="000A0637"/>
    <w:rsid w:val="000A0653"/>
    <w:rsid w:val="000A098D"/>
    <w:rsid w:val="000A0C19"/>
    <w:rsid w:val="000A0E4A"/>
    <w:rsid w:val="000A10B2"/>
    <w:rsid w:val="000A10E3"/>
    <w:rsid w:val="000A138A"/>
    <w:rsid w:val="000A1485"/>
    <w:rsid w:val="000A15B7"/>
    <w:rsid w:val="000A1AAC"/>
    <w:rsid w:val="000A1BE4"/>
    <w:rsid w:val="000A1C34"/>
    <w:rsid w:val="000A1C50"/>
    <w:rsid w:val="000A1EFB"/>
    <w:rsid w:val="000A2235"/>
    <w:rsid w:val="000A231A"/>
    <w:rsid w:val="000A2373"/>
    <w:rsid w:val="000A23D2"/>
    <w:rsid w:val="000A2B23"/>
    <w:rsid w:val="000A2C58"/>
    <w:rsid w:val="000A2E20"/>
    <w:rsid w:val="000A2EB2"/>
    <w:rsid w:val="000A30FA"/>
    <w:rsid w:val="000A3301"/>
    <w:rsid w:val="000A33C9"/>
    <w:rsid w:val="000A3495"/>
    <w:rsid w:val="000A355A"/>
    <w:rsid w:val="000A35A4"/>
    <w:rsid w:val="000A37EB"/>
    <w:rsid w:val="000A3ACD"/>
    <w:rsid w:val="000A3C01"/>
    <w:rsid w:val="000A40B5"/>
    <w:rsid w:val="000A4247"/>
    <w:rsid w:val="000A428B"/>
    <w:rsid w:val="000A4422"/>
    <w:rsid w:val="000A465C"/>
    <w:rsid w:val="000A48FB"/>
    <w:rsid w:val="000A4A0C"/>
    <w:rsid w:val="000A4B02"/>
    <w:rsid w:val="000A4D1A"/>
    <w:rsid w:val="000A4E39"/>
    <w:rsid w:val="000A500A"/>
    <w:rsid w:val="000A53C8"/>
    <w:rsid w:val="000A54DF"/>
    <w:rsid w:val="000A5759"/>
    <w:rsid w:val="000A5E3B"/>
    <w:rsid w:val="000A6033"/>
    <w:rsid w:val="000A628B"/>
    <w:rsid w:val="000A6690"/>
    <w:rsid w:val="000A6A0D"/>
    <w:rsid w:val="000A6AB8"/>
    <w:rsid w:val="000A6ADA"/>
    <w:rsid w:val="000A6BB1"/>
    <w:rsid w:val="000A721C"/>
    <w:rsid w:val="000A7355"/>
    <w:rsid w:val="000A735B"/>
    <w:rsid w:val="000A7429"/>
    <w:rsid w:val="000A74FA"/>
    <w:rsid w:val="000A756D"/>
    <w:rsid w:val="000A76EA"/>
    <w:rsid w:val="000A7720"/>
    <w:rsid w:val="000A77AA"/>
    <w:rsid w:val="000A77B9"/>
    <w:rsid w:val="000A78D0"/>
    <w:rsid w:val="000A7BBC"/>
    <w:rsid w:val="000A7D12"/>
    <w:rsid w:val="000B0087"/>
    <w:rsid w:val="000B035B"/>
    <w:rsid w:val="000B0BB7"/>
    <w:rsid w:val="000B0BBD"/>
    <w:rsid w:val="000B0CFC"/>
    <w:rsid w:val="000B0FC3"/>
    <w:rsid w:val="000B0FDD"/>
    <w:rsid w:val="000B148C"/>
    <w:rsid w:val="000B1524"/>
    <w:rsid w:val="000B1530"/>
    <w:rsid w:val="000B157A"/>
    <w:rsid w:val="000B18F2"/>
    <w:rsid w:val="000B1C18"/>
    <w:rsid w:val="000B1DA7"/>
    <w:rsid w:val="000B210C"/>
    <w:rsid w:val="000B222E"/>
    <w:rsid w:val="000B229B"/>
    <w:rsid w:val="000B22A4"/>
    <w:rsid w:val="000B233D"/>
    <w:rsid w:val="000B27F9"/>
    <w:rsid w:val="000B28B5"/>
    <w:rsid w:val="000B296A"/>
    <w:rsid w:val="000B2AE4"/>
    <w:rsid w:val="000B2C2C"/>
    <w:rsid w:val="000B2D58"/>
    <w:rsid w:val="000B2FBC"/>
    <w:rsid w:val="000B3135"/>
    <w:rsid w:val="000B32E5"/>
    <w:rsid w:val="000B33E4"/>
    <w:rsid w:val="000B346E"/>
    <w:rsid w:val="000B354D"/>
    <w:rsid w:val="000B35E1"/>
    <w:rsid w:val="000B3609"/>
    <w:rsid w:val="000B39B4"/>
    <w:rsid w:val="000B3ADD"/>
    <w:rsid w:val="000B3EF4"/>
    <w:rsid w:val="000B3FB5"/>
    <w:rsid w:val="000B401C"/>
    <w:rsid w:val="000B42CC"/>
    <w:rsid w:val="000B43CE"/>
    <w:rsid w:val="000B4659"/>
    <w:rsid w:val="000B47E9"/>
    <w:rsid w:val="000B481A"/>
    <w:rsid w:val="000B4A0A"/>
    <w:rsid w:val="000B4CF7"/>
    <w:rsid w:val="000B4D91"/>
    <w:rsid w:val="000B4E36"/>
    <w:rsid w:val="000B4F46"/>
    <w:rsid w:val="000B520B"/>
    <w:rsid w:val="000B5795"/>
    <w:rsid w:val="000B57BB"/>
    <w:rsid w:val="000B592B"/>
    <w:rsid w:val="000B5A10"/>
    <w:rsid w:val="000B5C9C"/>
    <w:rsid w:val="000B5DC0"/>
    <w:rsid w:val="000B6025"/>
    <w:rsid w:val="000B6441"/>
    <w:rsid w:val="000B68DE"/>
    <w:rsid w:val="000B6BAF"/>
    <w:rsid w:val="000B6BE8"/>
    <w:rsid w:val="000B6E8B"/>
    <w:rsid w:val="000B70A2"/>
    <w:rsid w:val="000B70BC"/>
    <w:rsid w:val="000B70D1"/>
    <w:rsid w:val="000B7111"/>
    <w:rsid w:val="000B7A6D"/>
    <w:rsid w:val="000B7AFA"/>
    <w:rsid w:val="000B7B0B"/>
    <w:rsid w:val="000C0320"/>
    <w:rsid w:val="000C059F"/>
    <w:rsid w:val="000C06EC"/>
    <w:rsid w:val="000C073C"/>
    <w:rsid w:val="000C0C23"/>
    <w:rsid w:val="000C0D7D"/>
    <w:rsid w:val="000C0F1D"/>
    <w:rsid w:val="000C0FA3"/>
    <w:rsid w:val="000C101D"/>
    <w:rsid w:val="000C1156"/>
    <w:rsid w:val="000C11D8"/>
    <w:rsid w:val="000C138E"/>
    <w:rsid w:val="000C155D"/>
    <w:rsid w:val="000C164F"/>
    <w:rsid w:val="000C1863"/>
    <w:rsid w:val="000C18B3"/>
    <w:rsid w:val="000C1987"/>
    <w:rsid w:val="000C1D6C"/>
    <w:rsid w:val="000C20E3"/>
    <w:rsid w:val="000C20F1"/>
    <w:rsid w:val="000C21C6"/>
    <w:rsid w:val="000C2245"/>
    <w:rsid w:val="000C231A"/>
    <w:rsid w:val="000C28DD"/>
    <w:rsid w:val="000C2B84"/>
    <w:rsid w:val="000C30CF"/>
    <w:rsid w:val="000C3157"/>
    <w:rsid w:val="000C34A8"/>
    <w:rsid w:val="000C3583"/>
    <w:rsid w:val="000C3808"/>
    <w:rsid w:val="000C39AB"/>
    <w:rsid w:val="000C3B85"/>
    <w:rsid w:val="000C3C47"/>
    <w:rsid w:val="000C3DC1"/>
    <w:rsid w:val="000C3E93"/>
    <w:rsid w:val="000C3F44"/>
    <w:rsid w:val="000C401A"/>
    <w:rsid w:val="000C405F"/>
    <w:rsid w:val="000C42F6"/>
    <w:rsid w:val="000C43CF"/>
    <w:rsid w:val="000C44B2"/>
    <w:rsid w:val="000C4985"/>
    <w:rsid w:val="000C4A90"/>
    <w:rsid w:val="000C4B0F"/>
    <w:rsid w:val="000C4B2C"/>
    <w:rsid w:val="000C5132"/>
    <w:rsid w:val="000C5136"/>
    <w:rsid w:val="000C51CD"/>
    <w:rsid w:val="000C5203"/>
    <w:rsid w:val="000C525F"/>
    <w:rsid w:val="000C5284"/>
    <w:rsid w:val="000C56C0"/>
    <w:rsid w:val="000C5788"/>
    <w:rsid w:val="000C5961"/>
    <w:rsid w:val="000C5A37"/>
    <w:rsid w:val="000C5A68"/>
    <w:rsid w:val="000C5AA3"/>
    <w:rsid w:val="000C5C30"/>
    <w:rsid w:val="000C5DB9"/>
    <w:rsid w:val="000C621C"/>
    <w:rsid w:val="000C66F6"/>
    <w:rsid w:val="000C6830"/>
    <w:rsid w:val="000C6DCA"/>
    <w:rsid w:val="000C715E"/>
    <w:rsid w:val="000C756E"/>
    <w:rsid w:val="000C76E9"/>
    <w:rsid w:val="000C77B6"/>
    <w:rsid w:val="000C78F4"/>
    <w:rsid w:val="000C7D12"/>
    <w:rsid w:val="000C7D32"/>
    <w:rsid w:val="000C7D37"/>
    <w:rsid w:val="000C7E90"/>
    <w:rsid w:val="000C7F31"/>
    <w:rsid w:val="000C7FB1"/>
    <w:rsid w:val="000D0279"/>
    <w:rsid w:val="000D0311"/>
    <w:rsid w:val="000D03B9"/>
    <w:rsid w:val="000D0507"/>
    <w:rsid w:val="000D0712"/>
    <w:rsid w:val="000D0736"/>
    <w:rsid w:val="000D0DB1"/>
    <w:rsid w:val="000D0FE6"/>
    <w:rsid w:val="000D18A1"/>
    <w:rsid w:val="000D1935"/>
    <w:rsid w:val="000D1B74"/>
    <w:rsid w:val="000D1C23"/>
    <w:rsid w:val="000D1E31"/>
    <w:rsid w:val="000D21FF"/>
    <w:rsid w:val="000D2362"/>
    <w:rsid w:val="000D244B"/>
    <w:rsid w:val="000D2768"/>
    <w:rsid w:val="000D2888"/>
    <w:rsid w:val="000D28D0"/>
    <w:rsid w:val="000D29D1"/>
    <w:rsid w:val="000D2A8D"/>
    <w:rsid w:val="000D2F5C"/>
    <w:rsid w:val="000D315E"/>
    <w:rsid w:val="000D3338"/>
    <w:rsid w:val="000D33DD"/>
    <w:rsid w:val="000D345E"/>
    <w:rsid w:val="000D383F"/>
    <w:rsid w:val="000D386C"/>
    <w:rsid w:val="000D39DA"/>
    <w:rsid w:val="000D3A40"/>
    <w:rsid w:val="000D3B4E"/>
    <w:rsid w:val="000D3C79"/>
    <w:rsid w:val="000D3E66"/>
    <w:rsid w:val="000D408E"/>
    <w:rsid w:val="000D41C3"/>
    <w:rsid w:val="000D41CF"/>
    <w:rsid w:val="000D46BF"/>
    <w:rsid w:val="000D46C1"/>
    <w:rsid w:val="000D4A62"/>
    <w:rsid w:val="000D4A78"/>
    <w:rsid w:val="000D4B51"/>
    <w:rsid w:val="000D4D77"/>
    <w:rsid w:val="000D4DD8"/>
    <w:rsid w:val="000D4E49"/>
    <w:rsid w:val="000D4E7D"/>
    <w:rsid w:val="000D4F77"/>
    <w:rsid w:val="000D5335"/>
    <w:rsid w:val="000D5462"/>
    <w:rsid w:val="000D5938"/>
    <w:rsid w:val="000D5B5C"/>
    <w:rsid w:val="000D5BFF"/>
    <w:rsid w:val="000D5CB4"/>
    <w:rsid w:val="000D6124"/>
    <w:rsid w:val="000D6324"/>
    <w:rsid w:val="000D65BC"/>
    <w:rsid w:val="000D6650"/>
    <w:rsid w:val="000D670A"/>
    <w:rsid w:val="000D685E"/>
    <w:rsid w:val="000D6E66"/>
    <w:rsid w:val="000D6FAA"/>
    <w:rsid w:val="000D6FCF"/>
    <w:rsid w:val="000D7018"/>
    <w:rsid w:val="000D72FF"/>
    <w:rsid w:val="000D7586"/>
    <w:rsid w:val="000D78EC"/>
    <w:rsid w:val="000D7B70"/>
    <w:rsid w:val="000D7E86"/>
    <w:rsid w:val="000D7F6F"/>
    <w:rsid w:val="000E058F"/>
    <w:rsid w:val="000E08A6"/>
    <w:rsid w:val="000E08B6"/>
    <w:rsid w:val="000E0E0F"/>
    <w:rsid w:val="000E0FC2"/>
    <w:rsid w:val="000E10EC"/>
    <w:rsid w:val="000E12D2"/>
    <w:rsid w:val="000E13E2"/>
    <w:rsid w:val="000E149E"/>
    <w:rsid w:val="000E1AD1"/>
    <w:rsid w:val="000E1E66"/>
    <w:rsid w:val="000E1E6E"/>
    <w:rsid w:val="000E1F4B"/>
    <w:rsid w:val="000E1FAB"/>
    <w:rsid w:val="000E2329"/>
    <w:rsid w:val="000E24C5"/>
    <w:rsid w:val="000E25F8"/>
    <w:rsid w:val="000E2830"/>
    <w:rsid w:val="000E2ACB"/>
    <w:rsid w:val="000E2B85"/>
    <w:rsid w:val="000E2BF6"/>
    <w:rsid w:val="000E2D8E"/>
    <w:rsid w:val="000E2E5C"/>
    <w:rsid w:val="000E2F8F"/>
    <w:rsid w:val="000E31BC"/>
    <w:rsid w:val="000E34AF"/>
    <w:rsid w:val="000E3594"/>
    <w:rsid w:val="000E392E"/>
    <w:rsid w:val="000E3994"/>
    <w:rsid w:val="000E3B77"/>
    <w:rsid w:val="000E3C18"/>
    <w:rsid w:val="000E3E4D"/>
    <w:rsid w:val="000E3F1A"/>
    <w:rsid w:val="000E412F"/>
    <w:rsid w:val="000E41B8"/>
    <w:rsid w:val="000E434C"/>
    <w:rsid w:val="000E471D"/>
    <w:rsid w:val="000E48DD"/>
    <w:rsid w:val="000E48E9"/>
    <w:rsid w:val="000E493E"/>
    <w:rsid w:val="000E4A21"/>
    <w:rsid w:val="000E4B10"/>
    <w:rsid w:val="000E4D2D"/>
    <w:rsid w:val="000E4D79"/>
    <w:rsid w:val="000E4EF3"/>
    <w:rsid w:val="000E50C9"/>
    <w:rsid w:val="000E50E8"/>
    <w:rsid w:val="000E5190"/>
    <w:rsid w:val="000E51DA"/>
    <w:rsid w:val="000E52F4"/>
    <w:rsid w:val="000E540C"/>
    <w:rsid w:val="000E54C7"/>
    <w:rsid w:val="000E55EA"/>
    <w:rsid w:val="000E5B10"/>
    <w:rsid w:val="000E5B39"/>
    <w:rsid w:val="000E5C42"/>
    <w:rsid w:val="000E5E02"/>
    <w:rsid w:val="000E620D"/>
    <w:rsid w:val="000E6220"/>
    <w:rsid w:val="000E6485"/>
    <w:rsid w:val="000E64D1"/>
    <w:rsid w:val="000E6766"/>
    <w:rsid w:val="000E68AD"/>
    <w:rsid w:val="000E6922"/>
    <w:rsid w:val="000E6A45"/>
    <w:rsid w:val="000E6A70"/>
    <w:rsid w:val="000E6BE8"/>
    <w:rsid w:val="000E6D23"/>
    <w:rsid w:val="000E7172"/>
    <w:rsid w:val="000E7202"/>
    <w:rsid w:val="000E72F2"/>
    <w:rsid w:val="000E7544"/>
    <w:rsid w:val="000E76D3"/>
    <w:rsid w:val="000E79FF"/>
    <w:rsid w:val="000E7C31"/>
    <w:rsid w:val="000E7F82"/>
    <w:rsid w:val="000E7FB2"/>
    <w:rsid w:val="000F0208"/>
    <w:rsid w:val="000F02E9"/>
    <w:rsid w:val="000F040E"/>
    <w:rsid w:val="000F04D6"/>
    <w:rsid w:val="000F07C9"/>
    <w:rsid w:val="000F07EC"/>
    <w:rsid w:val="000F0965"/>
    <w:rsid w:val="000F0AE7"/>
    <w:rsid w:val="000F0CB9"/>
    <w:rsid w:val="000F0CFF"/>
    <w:rsid w:val="000F0DBC"/>
    <w:rsid w:val="000F0F36"/>
    <w:rsid w:val="000F0F41"/>
    <w:rsid w:val="000F0FD0"/>
    <w:rsid w:val="000F1038"/>
    <w:rsid w:val="000F10C1"/>
    <w:rsid w:val="000F1646"/>
    <w:rsid w:val="000F168D"/>
    <w:rsid w:val="000F1692"/>
    <w:rsid w:val="000F1807"/>
    <w:rsid w:val="000F1946"/>
    <w:rsid w:val="000F19C2"/>
    <w:rsid w:val="000F1D5A"/>
    <w:rsid w:val="000F1E65"/>
    <w:rsid w:val="000F1E76"/>
    <w:rsid w:val="000F1EFC"/>
    <w:rsid w:val="000F1F4C"/>
    <w:rsid w:val="000F206E"/>
    <w:rsid w:val="000F217D"/>
    <w:rsid w:val="000F24A4"/>
    <w:rsid w:val="000F2F14"/>
    <w:rsid w:val="000F2F9F"/>
    <w:rsid w:val="000F30A8"/>
    <w:rsid w:val="000F31A0"/>
    <w:rsid w:val="000F354F"/>
    <w:rsid w:val="000F3600"/>
    <w:rsid w:val="000F36D3"/>
    <w:rsid w:val="000F37E5"/>
    <w:rsid w:val="000F3983"/>
    <w:rsid w:val="000F3C80"/>
    <w:rsid w:val="000F3CFC"/>
    <w:rsid w:val="000F4159"/>
    <w:rsid w:val="000F419E"/>
    <w:rsid w:val="000F4213"/>
    <w:rsid w:val="000F42EB"/>
    <w:rsid w:val="000F447C"/>
    <w:rsid w:val="000F44A0"/>
    <w:rsid w:val="000F44E4"/>
    <w:rsid w:val="000F4698"/>
    <w:rsid w:val="000F4746"/>
    <w:rsid w:val="000F4854"/>
    <w:rsid w:val="000F4ACB"/>
    <w:rsid w:val="000F4B13"/>
    <w:rsid w:val="000F4E54"/>
    <w:rsid w:val="000F4EBC"/>
    <w:rsid w:val="000F4EE9"/>
    <w:rsid w:val="000F500D"/>
    <w:rsid w:val="000F53A6"/>
    <w:rsid w:val="000F557C"/>
    <w:rsid w:val="000F5970"/>
    <w:rsid w:val="000F5A67"/>
    <w:rsid w:val="000F5AFD"/>
    <w:rsid w:val="000F5B52"/>
    <w:rsid w:val="000F5B96"/>
    <w:rsid w:val="000F5C63"/>
    <w:rsid w:val="000F5EA2"/>
    <w:rsid w:val="000F6000"/>
    <w:rsid w:val="000F62C0"/>
    <w:rsid w:val="000F67B6"/>
    <w:rsid w:val="000F684F"/>
    <w:rsid w:val="000F68D2"/>
    <w:rsid w:val="000F6994"/>
    <w:rsid w:val="000F69C8"/>
    <w:rsid w:val="000F6A51"/>
    <w:rsid w:val="000F6B94"/>
    <w:rsid w:val="000F6BDC"/>
    <w:rsid w:val="000F6C11"/>
    <w:rsid w:val="000F6C61"/>
    <w:rsid w:val="000F71BD"/>
    <w:rsid w:val="000F71EC"/>
    <w:rsid w:val="000F72AB"/>
    <w:rsid w:val="000F72FD"/>
    <w:rsid w:val="000F75D3"/>
    <w:rsid w:val="000F7612"/>
    <w:rsid w:val="000F771E"/>
    <w:rsid w:val="000F771F"/>
    <w:rsid w:val="000F7A40"/>
    <w:rsid w:val="000F7C24"/>
    <w:rsid w:val="000F7C5B"/>
    <w:rsid w:val="000F7DF1"/>
    <w:rsid w:val="000F7E51"/>
    <w:rsid w:val="0010015A"/>
    <w:rsid w:val="00100400"/>
    <w:rsid w:val="00100A40"/>
    <w:rsid w:val="00100A88"/>
    <w:rsid w:val="00100EEE"/>
    <w:rsid w:val="00100FE9"/>
    <w:rsid w:val="00101219"/>
    <w:rsid w:val="001012E3"/>
    <w:rsid w:val="0010135F"/>
    <w:rsid w:val="0010138E"/>
    <w:rsid w:val="00101826"/>
    <w:rsid w:val="00101870"/>
    <w:rsid w:val="00101B04"/>
    <w:rsid w:val="00101CEC"/>
    <w:rsid w:val="00101FE9"/>
    <w:rsid w:val="00102160"/>
    <w:rsid w:val="00102324"/>
    <w:rsid w:val="00102336"/>
    <w:rsid w:val="0010278F"/>
    <w:rsid w:val="001028E4"/>
    <w:rsid w:val="00102AF6"/>
    <w:rsid w:val="00102C23"/>
    <w:rsid w:val="00102F6A"/>
    <w:rsid w:val="001031D1"/>
    <w:rsid w:val="00103509"/>
    <w:rsid w:val="001035B1"/>
    <w:rsid w:val="001036DC"/>
    <w:rsid w:val="00103754"/>
    <w:rsid w:val="001037F5"/>
    <w:rsid w:val="00103822"/>
    <w:rsid w:val="001039B8"/>
    <w:rsid w:val="00103A6B"/>
    <w:rsid w:val="00103A83"/>
    <w:rsid w:val="00103BAD"/>
    <w:rsid w:val="00103C7F"/>
    <w:rsid w:val="00103D37"/>
    <w:rsid w:val="00103DC5"/>
    <w:rsid w:val="00103DE3"/>
    <w:rsid w:val="00103E73"/>
    <w:rsid w:val="00103F08"/>
    <w:rsid w:val="00104094"/>
    <w:rsid w:val="0010456B"/>
    <w:rsid w:val="0010458D"/>
    <w:rsid w:val="001045B0"/>
    <w:rsid w:val="001045B5"/>
    <w:rsid w:val="00104617"/>
    <w:rsid w:val="00104933"/>
    <w:rsid w:val="00104CA2"/>
    <w:rsid w:val="00104E53"/>
    <w:rsid w:val="00105147"/>
    <w:rsid w:val="00105264"/>
    <w:rsid w:val="001053CC"/>
    <w:rsid w:val="001055E4"/>
    <w:rsid w:val="00105613"/>
    <w:rsid w:val="00105843"/>
    <w:rsid w:val="00105917"/>
    <w:rsid w:val="001059B9"/>
    <w:rsid w:val="00105A98"/>
    <w:rsid w:val="00105D6D"/>
    <w:rsid w:val="00105DAB"/>
    <w:rsid w:val="00105DC0"/>
    <w:rsid w:val="00105E46"/>
    <w:rsid w:val="001062D4"/>
    <w:rsid w:val="00106509"/>
    <w:rsid w:val="001066E5"/>
    <w:rsid w:val="001069B0"/>
    <w:rsid w:val="00106A35"/>
    <w:rsid w:val="00106A47"/>
    <w:rsid w:val="00106AAB"/>
    <w:rsid w:val="00106B44"/>
    <w:rsid w:val="00106BB2"/>
    <w:rsid w:val="00106BEA"/>
    <w:rsid w:val="00106D7A"/>
    <w:rsid w:val="00106E51"/>
    <w:rsid w:val="00106FD0"/>
    <w:rsid w:val="00107001"/>
    <w:rsid w:val="0010701E"/>
    <w:rsid w:val="001072DF"/>
    <w:rsid w:val="0010731C"/>
    <w:rsid w:val="001076AC"/>
    <w:rsid w:val="00107811"/>
    <w:rsid w:val="00107842"/>
    <w:rsid w:val="00107D9B"/>
    <w:rsid w:val="00107E6F"/>
    <w:rsid w:val="00107EFE"/>
    <w:rsid w:val="0011006B"/>
    <w:rsid w:val="0011023D"/>
    <w:rsid w:val="00110450"/>
    <w:rsid w:val="001106EE"/>
    <w:rsid w:val="00110E44"/>
    <w:rsid w:val="00110EF1"/>
    <w:rsid w:val="00110F48"/>
    <w:rsid w:val="00111204"/>
    <w:rsid w:val="001112D6"/>
    <w:rsid w:val="00111324"/>
    <w:rsid w:val="00111451"/>
    <w:rsid w:val="0011184C"/>
    <w:rsid w:val="00111B41"/>
    <w:rsid w:val="00111BD7"/>
    <w:rsid w:val="00111E18"/>
    <w:rsid w:val="00111EF0"/>
    <w:rsid w:val="00112014"/>
    <w:rsid w:val="00112077"/>
    <w:rsid w:val="00112150"/>
    <w:rsid w:val="001123D1"/>
    <w:rsid w:val="00112766"/>
    <w:rsid w:val="0011287C"/>
    <w:rsid w:val="00112918"/>
    <w:rsid w:val="001129CD"/>
    <w:rsid w:val="00112A6B"/>
    <w:rsid w:val="00112AF8"/>
    <w:rsid w:val="00112D76"/>
    <w:rsid w:val="0011323E"/>
    <w:rsid w:val="001134A6"/>
    <w:rsid w:val="0011388A"/>
    <w:rsid w:val="001139A8"/>
    <w:rsid w:val="00113BEB"/>
    <w:rsid w:val="00113F47"/>
    <w:rsid w:val="001141B8"/>
    <w:rsid w:val="00114296"/>
    <w:rsid w:val="001142ED"/>
    <w:rsid w:val="0011440B"/>
    <w:rsid w:val="00114458"/>
    <w:rsid w:val="00114592"/>
    <w:rsid w:val="00114633"/>
    <w:rsid w:val="00114AD3"/>
    <w:rsid w:val="00114C13"/>
    <w:rsid w:val="00114DE7"/>
    <w:rsid w:val="00114E88"/>
    <w:rsid w:val="00114F50"/>
    <w:rsid w:val="00115037"/>
    <w:rsid w:val="00115279"/>
    <w:rsid w:val="0011538C"/>
    <w:rsid w:val="001153A6"/>
    <w:rsid w:val="0011548D"/>
    <w:rsid w:val="00115592"/>
    <w:rsid w:val="00115647"/>
    <w:rsid w:val="00115669"/>
    <w:rsid w:val="001159F3"/>
    <w:rsid w:val="00115A42"/>
    <w:rsid w:val="00115B41"/>
    <w:rsid w:val="00115D16"/>
    <w:rsid w:val="00115E77"/>
    <w:rsid w:val="00115EC0"/>
    <w:rsid w:val="00115EF2"/>
    <w:rsid w:val="001160D5"/>
    <w:rsid w:val="00116124"/>
    <w:rsid w:val="001162A1"/>
    <w:rsid w:val="00116410"/>
    <w:rsid w:val="00116739"/>
    <w:rsid w:val="00116768"/>
    <w:rsid w:val="001169C0"/>
    <w:rsid w:val="00116AB6"/>
    <w:rsid w:val="00116C7D"/>
    <w:rsid w:val="00116D7B"/>
    <w:rsid w:val="00116EF8"/>
    <w:rsid w:val="00116F72"/>
    <w:rsid w:val="00117097"/>
    <w:rsid w:val="0011711A"/>
    <w:rsid w:val="001173E5"/>
    <w:rsid w:val="00117475"/>
    <w:rsid w:val="00117668"/>
    <w:rsid w:val="00117812"/>
    <w:rsid w:val="00117829"/>
    <w:rsid w:val="00117983"/>
    <w:rsid w:val="00117A15"/>
    <w:rsid w:val="00117AE6"/>
    <w:rsid w:val="00117B41"/>
    <w:rsid w:val="00117DA8"/>
    <w:rsid w:val="00117F41"/>
    <w:rsid w:val="001200A7"/>
    <w:rsid w:val="0012027C"/>
    <w:rsid w:val="00120733"/>
    <w:rsid w:val="00120778"/>
    <w:rsid w:val="00120B3C"/>
    <w:rsid w:val="00120D47"/>
    <w:rsid w:val="00120D52"/>
    <w:rsid w:val="00120D65"/>
    <w:rsid w:val="00120F41"/>
    <w:rsid w:val="00121009"/>
    <w:rsid w:val="001212BC"/>
    <w:rsid w:val="0012152B"/>
    <w:rsid w:val="00121669"/>
    <w:rsid w:val="001216D7"/>
    <w:rsid w:val="0012182D"/>
    <w:rsid w:val="00121A50"/>
    <w:rsid w:val="00121AC4"/>
    <w:rsid w:val="00122470"/>
    <w:rsid w:val="001224FE"/>
    <w:rsid w:val="00122538"/>
    <w:rsid w:val="00122576"/>
    <w:rsid w:val="00122BE8"/>
    <w:rsid w:val="00122D2A"/>
    <w:rsid w:val="00122DC9"/>
    <w:rsid w:val="0012356F"/>
    <w:rsid w:val="00123819"/>
    <w:rsid w:val="00123BCC"/>
    <w:rsid w:val="00123CEA"/>
    <w:rsid w:val="00123F2D"/>
    <w:rsid w:val="00123F34"/>
    <w:rsid w:val="00123FE7"/>
    <w:rsid w:val="00124016"/>
    <w:rsid w:val="00124124"/>
    <w:rsid w:val="001241C5"/>
    <w:rsid w:val="00124277"/>
    <w:rsid w:val="00124502"/>
    <w:rsid w:val="00124516"/>
    <w:rsid w:val="0012452D"/>
    <w:rsid w:val="00124699"/>
    <w:rsid w:val="00124754"/>
    <w:rsid w:val="001248EA"/>
    <w:rsid w:val="00124B34"/>
    <w:rsid w:val="00124C55"/>
    <w:rsid w:val="00124D24"/>
    <w:rsid w:val="001251C2"/>
    <w:rsid w:val="0012544B"/>
    <w:rsid w:val="0012550E"/>
    <w:rsid w:val="00125867"/>
    <w:rsid w:val="00125940"/>
    <w:rsid w:val="00125B4E"/>
    <w:rsid w:val="00125C12"/>
    <w:rsid w:val="00125E30"/>
    <w:rsid w:val="00126353"/>
    <w:rsid w:val="001266DF"/>
    <w:rsid w:val="00126D9D"/>
    <w:rsid w:val="00127501"/>
    <w:rsid w:val="00127532"/>
    <w:rsid w:val="001279B7"/>
    <w:rsid w:val="00127CE4"/>
    <w:rsid w:val="00127D03"/>
    <w:rsid w:val="00127DD9"/>
    <w:rsid w:val="001300FB"/>
    <w:rsid w:val="00130103"/>
    <w:rsid w:val="001305A2"/>
    <w:rsid w:val="0013079A"/>
    <w:rsid w:val="00130A3B"/>
    <w:rsid w:val="00130AC2"/>
    <w:rsid w:val="00130B80"/>
    <w:rsid w:val="00130BFD"/>
    <w:rsid w:val="00130C8F"/>
    <w:rsid w:val="001312DE"/>
    <w:rsid w:val="00131564"/>
    <w:rsid w:val="001316D8"/>
    <w:rsid w:val="00131A5B"/>
    <w:rsid w:val="00131ACA"/>
    <w:rsid w:val="00131E6A"/>
    <w:rsid w:val="00131F33"/>
    <w:rsid w:val="00132542"/>
    <w:rsid w:val="00132560"/>
    <w:rsid w:val="00132686"/>
    <w:rsid w:val="001326AF"/>
    <w:rsid w:val="00132A47"/>
    <w:rsid w:val="00132B9F"/>
    <w:rsid w:val="00132BF7"/>
    <w:rsid w:val="00132D78"/>
    <w:rsid w:val="00132F67"/>
    <w:rsid w:val="0013300E"/>
    <w:rsid w:val="001333D7"/>
    <w:rsid w:val="00133725"/>
    <w:rsid w:val="00133754"/>
    <w:rsid w:val="001340E4"/>
    <w:rsid w:val="0013412B"/>
    <w:rsid w:val="001341FD"/>
    <w:rsid w:val="0013422B"/>
    <w:rsid w:val="0013425F"/>
    <w:rsid w:val="00134318"/>
    <w:rsid w:val="001344BF"/>
    <w:rsid w:val="001344E6"/>
    <w:rsid w:val="0013458C"/>
    <w:rsid w:val="0013459C"/>
    <w:rsid w:val="00134874"/>
    <w:rsid w:val="001348A6"/>
    <w:rsid w:val="00134955"/>
    <w:rsid w:val="00134C17"/>
    <w:rsid w:val="0013511D"/>
    <w:rsid w:val="0013523F"/>
    <w:rsid w:val="001354DA"/>
    <w:rsid w:val="0013572B"/>
    <w:rsid w:val="001357DA"/>
    <w:rsid w:val="001358CD"/>
    <w:rsid w:val="00135991"/>
    <w:rsid w:val="001359CC"/>
    <w:rsid w:val="00135AB1"/>
    <w:rsid w:val="00135C4F"/>
    <w:rsid w:val="00135E13"/>
    <w:rsid w:val="00136302"/>
    <w:rsid w:val="0013632E"/>
    <w:rsid w:val="00136373"/>
    <w:rsid w:val="00136456"/>
    <w:rsid w:val="00136470"/>
    <w:rsid w:val="00136889"/>
    <w:rsid w:val="00136C97"/>
    <w:rsid w:val="00136D4B"/>
    <w:rsid w:val="00136EB6"/>
    <w:rsid w:val="00137419"/>
    <w:rsid w:val="00137421"/>
    <w:rsid w:val="00137455"/>
    <w:rsid w:val="00137485"/>
    <w:rsid w:val="00137491"/>
    <w:rsid w:val="00137578"/>
    <w:rsid w:val="0013771A"/>
    <w:rsid w:val="0013787C"/>
    <w:rsid w:val="00137966"/>
    <w:rsid w:val="00137986"/>
    <w:rsid w:val="00137B5A"/>
    <w:rsid w:val="00137BB8"/>
    <w:rsid w:val="00137BDB"/>
    <w:rsid w:val="00137F83"/>
    <w:rsid w:val="00140261"/>
    <w:rsid w:val="0014036C"/>
    <w:rsid w:val="001403F3"/>
    <w:rsid w:val="00140455"/>
    <w:rsid w:val="001404DB"/>
    <w:rsid w:val="0014075A"/>
    <w:rsid w:val="00140A5A"/>
    <w:rsid w:val="00140C9F"/>
    <w:rsid w:val="00140D52"/>
    <w:rsid w:val="00140F89"/>
    <w:rsid w:val="00140FF5"/>
    <w:rsid w:val="001416C5"/>
    <w:rsid w:val="001417F5"/>
    <w:rsid w:val="001417FC"/>
    <w:rsid w:val="00141E9A"/>
    <w:rsid w:val="00141F83"/>
    <w:rsid w:val="001420C0"/>
    <w:rsid w:val="0014226F"/>
    <w:rsid w:val="001422D8"/>
    <w:rsid w:val="00142356"/>
    <w:rsid w:val="0014245C"/>
    <w:rsid w:val="0014262C"/>
    <w:rsid w:val="00142AD7"/>
    <w:rsid w:val="00142B89"/>
    <w:rsid w:val="001433FD"/>
    <w:rsid w:val="0014341E"/>
    <w:rsid w:val="001434AA"/>
    <w:rsid w:val="00143624"/>
    <w:rsid w:val="00143727"/>
    <w:rsid w:val="001438B7"/>
    <w:rsid w:val="00143A74"/>
    <w:rsid w:val="00143CEF"/>
    <w:rsid w:val="00143E2B"/>
    <w:rsid w:val="00143FBC"/>
    <w:rsid w:val="00144056"/>
    <w:rsid w:val="00144144"/>
    <w:rsid w:val="00144195"/>
    <w:rsid w:val="001441F9"/>
    <w:rsid w:val="00144319"/>
    <w:rsid w:val="00144623"/>
    <w:rsid w:val="0014473A"/>
    <w:rsid w:val="00144AE0"/>
    <w:rsid w:val="00144CD2"/>
    <w:rsid w:val="0014512D"/>
    <w:rsid w:val="001451F6"/>
    <w:rsid w:val="001452F4"/>
    <w:rsid w:val="0014549C"/>
    <w:rsid w:val="001454E2"/>
    <w:rsid w:val="00145601"/>
    <w:rsid w:val="001456BF"/>
    <w:rsid w:val="00145A98"/>
    <w:rsid w:val="00145D1C"/>
    <w:rsid w:val="001463C2"/>
    <w:rsid w:val="00146416"/>
    <w:rsid w:val="00146477"/>
    <w:rsid w:val="00146B5C"/>
    <w:rsid w:val="00146BFD"/>
    <w:rsid w:val="00146CDB"/>
    <w:rsid w:val="00146D1E"/>
    <w:rsid w:val="00146D42"/>
    <w:rsid w:val="00146D89"/>
    <w:rsid w:val="00146E64"/>
    <w:rsid w:val="00146E97"/>
    <w:rsid w:val="00146FBD"/>
    <w:rsid w:val="00147226"/>
    <w:rsid w:val="001474EF"/>
    <w:rsid w:val="001476C3"/>
    <w:rsid w:val="00147822"/>
    <w:rsid w:val="001478E7"/>
    <w:rsid w:val="0014791C"/>
    <w:rsid w:val="00147BE8"/>
    <w:rsid w:val="00147E28"/>
    <w:rsid w:val="00147F6A"/>
    <w:rsid w:val="00147FFA"/>
    <w:rsid w:val="0015012F"/>
    <w:rsid w:val="001502B9"/>
    <w:rsid w:val="001502EC"/>
    <w:rsid w:val="00150456"/>
    <w:rsid w:val="00150562"/>
    <w:rsid w:val="001506FC"/>
    <w:rsid w:val="0015092A"/>
    <w:rsid w:val="00150A3C"/>
    <w:rsid w:val="00150C6D"/>
    <w:rsid w:val="00150CB1"/>
    <w:rsid w:val="00150E12"/>
    <w:rsid w:val="00150F2B"/>
    <w:rsid w:val="00150F63"/>
    <w:rsid w:val="00150F98"/>
    <w:rsid w:val="00151054"/>
    <w:rsid w:val="001510E3"/>
    <w:rsid w:val="001510F3"/>
    <w:rsid w:val="001511E8"/>
    <w:rsid w:val="00151737"/>
    <w:rsid w:val="0015185D"/>
    <w:rsid w:val="001519DA"/>
    <w:rsid w:val="00151CBD"/>
    <w:rsid w:val="00151DAA"/>
    <w:rsid w:val="00151FDA"/>
    <w:rsid w:val="0015202B"/>
    <w:rsid w:val="00152265"/>
    <w:rsid w:val="001524F7"/>
    <w:rsid w:val="001527AD"/>
    <w:rsid w:val="00152B89"/>
    <w:rsid w:val="00152C72"/>
    <w:rsid w:val="00152CCC"/>
    <w:rsid w:val="00152F55"/>
    <w:rsid w:val="00152F94"/>
    <w:rsid w:val="00152F95"/>
    <w:rsid w:val="00153129"/>
    <w:rsid w:val="0015323E"/>
    <w:rsid w:val="001532F7"/>
    <w:rsid w:val="00153758"/>
    <w:rsid w:val="00153B74"/>
    <w:rsid w:val="00153CD3"/>
    <w:rsid w:val="00153D5F"/>
    <w:rsid w:val="00154796"/>
    <w:rsid w:val="00154815"/>
    <w:rsid w:val="00154857"/>
    <w:rsid w:val="00154C38"/>
    <w:rsid w:val="00154C94"/>
    <w:rsid w:val="00154E59"/>
    <w:rsid w:val="00154F72"/>
    <w:rsid w:val="0015533D"/>
    <w:rsid w:val="001556E5"/>
    <w:rsid w:val="00155729"/>
    <w:rsid w:val="00155970"/>
    <w:rsid w:val="00155A60"/>
    <w:rsid w:val="00155A8F"/>
    <w:rsid w:val="00155C3B"/>
    <w:rsid w:val="00156037"/>
    <w:rsid w:val="001563E6"/>
    <w:rsid w:val="00156410"/>
    <w:rsid w:val="0015645E"/>
    <w:rsid w:val="00156689"/>
    <w:rsid w:val="001566AA"/>
    <w:rsid w:val="00156C2C"/>
    <w:rsid w:val="00156E7C"/>
    <w:rsid w:val="00156F07"/>
    <w:rsid w:val="0015716E"/>
    <w:rsid w:val="0015757B"/>
    <w:rsid w:val="00157620"/>
    <w:rsid w:val="00157BCA"/>
    <w:rsid w:val="00157E05"/>
    <w:rsid w:val="00157E5F"/>
    <w:rsid w:val="00157E9D"/>
    <w:rsid w:val="0016041F"/>
    <w:rsid w:val="00160867"/>
    <w:rsid w:val="00161234"/>
    <w:rsid w:val="00161270"/>
    <w:rsid w:val="0016128C"/>
    <w:rsid w:val="00161936"/>
    <w:rsid w:val="00161B50"/>
    <w:rsid w:val="00161BC8"/>
    <w:rsid w:val="00161D00"/>
    <w:rsid w:val="00161E26"/>
    <w:rsid w:val="00162192"/>
    <w:rsid w:val="00162262"/>
    <w:rsid w:val="001624BE"/>
    <w:rsid w:val="00162975"/>
    <w:rsid w:val="001629F1"/>
    <w:rsid w:val="00162EB8"/>
    <w:rsid w:val="00162F9B"/>
    <w:rsid w:val="00163055"/>
    <w:rsid w:val="0016319D"/>
    <w:rsid w:val="00163498"/>
    <w:rsid w:val="00163C79"/>
    <w:rsid w:val="00163F80"/>
    <w:rsid w:val="00163FA6"/>
    <w:rsid w:val="00164277"/>
    <w:rsid w:val="00164296"/>
    <w:rsid w:val="00164357"/>
    <w:rsid w:val="001643E5"/>
    <w:rsid w:val="0016448D"/>
    <w:rsid w:val="00164493"/>
    <w:rsid w:val="001647EF"/>
    <w:rsid w:val="00164A65"/>
    <w:rsid w:val="00164D52"/>
    <w:rsid w:val="00164DEE"/>
    <w:rsid w:val="0016500E"/>
    <w:rsid w:val="00165125"/>
    <w:rsid w:val="001652E0"/>
    <w:rsid w:val="00165490"/>
    <w:rsid w:val="00165569"/>
    <w:rsid w:val="00165714"/>
    <w:rsid w:val="00165A32"/>
    <w:rsid w:val="00165AD3"/>
    <w:rsid w:val="00165BB3"/>
    <w:rsid w:val="001660D6"/>
    <w:rsid w:val="0016619B"/>
    <w:rsid w:val="00166528"/>
    <w:rsid w:val="00166748"/>
    <w:rsid w:val="001669D8"/>
    <w:rsid w:val="00166CA0"/>
    <w:rsid w:val="00166CBA"/>
    <w:rsid w:val="00166DE6"/>
    <w:rsid w:val="00166E57"/>
    <w:rsid w:val="00167143"/>
    <w:rsid w:val="001671C7"/>
    <w:rsid w:val="001675F2"/>
    <w:rsid w:val="0016765E"/>
    <w:rsid w:val="00167A2F"/>
    <w:rsid w:val="00167ACA"/>
    <w:rsid w:val="00167AE5"/>
    <w:rsid w:val="00167B7C"/>
    <w:rsid w:val="00167DA8"/>
    <w:rsid w:val="00167E47"/>
    <w:rsid w:val="00167FBE"/>
    <w:rsid w:val="00170014"/>
    <w:rsid w:val="001700D5"/>
    <w:rsid w:val="001702A3"/>
    <w:rsid w:val="001702CE"/>
    <w:rsid w:val="00170499"/>
    <w:rsid w:val="00170631"/>
    <w:rsid w:val="001706B6"/>
    <w:rsid w:val="001708D2"/>
    <w:rsid w:val="00170A8E"/>
    <w:rsid w:val="00170B2D"/>
    <w:rsid w:val="00170D39"/>
    <w:rsid w:val="00170EDE"/>
    <w:rsid w:val="0017177E"/>
    <w:rsid w:val="00171CAF"/>
    <w:rsid w:val="00171F64"/>
    <w:rsid w:val="0017210B"/>
    <w:rsid w:val="0017219E"/>
    <w:rsid w:val="00172324"/>
    <w:rsid w:val="00172391"/>
    <w:rsid w:val="00172798"/>
    <w:rsid w:val="001729FD"/>
    <w:rsid w:val="00172E37"/>
    <w:rsid w:val="00172F75"/>
    <w:rsid w:val="0017303C"/>
    <w:rsid w:val="00173285"/>
    <w:rsid w:val="001737FF"/>
    <w:rsid w:val="001738CA"/>
    <w:rsid w:val="001738F7"/>
    <w:rsid w:val="00173989"/>
    <w:rsid w:val="00173CC2"/>
    <w:rsid w:val="00173E9A"/>
    <w:rsid w:val="00174248"/>
    <w:rsid w:val="00174426"/>
    <w:rsid w:val="001749B8"/>
    <w:rsid w:val="00174DDD"/>
    <w:rsid w:val="00174DF6"/>
    <w:rsid w:val="00174EA5"/>
    <w:rsid w:val="00174EC6"/>
    <w:rsid w:val="0017531A"/>
    <w:rsid w:val="001754EA"/>
    <w:rsid w:val="00175684"/>
    <w:rsid w:val="00175940"/>
    <w:rsid w:val="00175A3B"/>
    <w:rsid w:val="00175AB4"/>
    <w:rsid w:val="00175B1D"/>
    <w:rsid w:val="00175B78"/>
    <w:rsid w:val="0017608A"/>
    <w:rsid w:val="001761C8"/>
    <w:rsid w:val="0017620A"/>
    <w:rsid w:val="00176551"/>
    <w:rsid w:val="00176565"/>
    <w:rsid w:val="00176750"/>
    <w:rsid w:val="00176956"/>
    <w:rsid w:val="00176981"/>
    <w:rsid w:val="00176C29"/>
    <w:rsid w:val="00176E44"/>
    <w:rsid w:val="00176F6C"/>
    <w:rsid w:val="00177BCD"/>
    <w:rsid w:val="00177BDF"/>
    <w:rsid w:val="00177D4A"/>
    <w:rsid w:val="00177D6C"/>
    <w:rsid w:val="00177FDC"/>
    <w:rsid w:val="00180087"/>
    <w:rsid w:val="001804F7"/>
    <w:rsid w:val="00180676"/>
    <w:rsid w:val="00180EE2"/>
    <w:rsid w:val="00181239"/>
    <w:rsid w:val="0018125A"/>
    <w:rsid w:val="00181481"/>
    <w:rsid w:val="001818D1"/>
    <w:rsid w:val="00181A53"/>
    <w:rsid w:val="00181BCB"/>
    <w:rsid w:val="00181F38"/>
    <w:rsid w:val="00182134"/>
    <w:rsid w:val="001822A1"/>
    <w:rsid w:val="00182534"/>
    <w:rsid w:val="00182662"/>
    <w:rsid w:val="00182687"/>
    <w:rsid w:val="001826DE"/>
    <w:rsid w:val="00182AED"/>
    <w:rsid w:val="001830A5"/>
    <w:rsid w:val="00183176"/>
    <w:rsid w:val="00183375"/>
    <w:rsid w:val="001833B8"/>
    <w:rsid w:val="00183849"/>
    <w:rsid w:val="00183938"/>
    <w:rsid w:val="00183B3D"/>
    <w:rsid w:val="00183B46"/>
    <w:rsid w:val="00183CD8"/>
    <w:rsid w:val="00183E42"/>
    <w:rsid w:val="00184118"/>
    <w:rsid w:val="00184265"/>
    <w:rsid w:val="001842CD"/>
    <w:rsid w:val="0018431B"/>
    <w:rsid w:val="001843AF"/>
    <w:rsid w:val="001843C1"/>
    <w:rsid w:val="0018442F"/>
    <w:rsid w:val="001845C1"/>
    <w:rsid w:val="001845CC"/>
    <w:rsid w:val="0018461C"/>
    <w:rsid w:val="00184651"/>
    <w:rsid w:val="00184E6C"/>
    <w:rsid w:val="00184ED5"/>
    <w:rsid w:val="0018547A"/>
    <w:rsid w:val="00185550"/>
    <w:rsid w:val="00185608"/>
    <w:rsid w:val="00185695"/>
    <w:rsid w:val="00185708"/>
    <w:rsid w:val="00185948"/>
    <w:rsid w:val="00185CF2"/>
    <w:rsid w:val="00185F06"/>
    <w:rsid w:val="00185F6B"/>
    <w:rsid w:val="00185FA6"/>
    <w:rsid w:val="00185FBB"/>
    <w:rsid w:val="0018663E"/>
    <w:rsid w:val="001869F1"/>
    <w:rsid w:val="00186B69"/>
    <w:rsid w:val="00186B79"/>
    <w:rsid w:val="00186CAD"/>
    <w:rsid w:val="00186D25"/>
    <w:rsid w:val="00186EE4"/>
    <w:rsid w:val="00187378"/>
    <w:rsid w:val="001874EA"/>
    <w:rsid w:val="00187B4F"/>
    <w:rsid w:val="00187DC3"/>
    <w:rsid w:val="00187E2F"/>
    <w:rsid w:val="00190238"/>
    <w:rsid w:val="0019023E"/>
    <w:rsid w:val="00190240"/>
    <w:rsid w:val="0019078E"/>
    <w:rsid w:val="00191428"/>
    <w:rsid w:val="00191657"/>
    <w:rsid w:val="0019166E"/>
    <w:rsid w:val="001917E8"/>
    <w:rsid w:val="0019188F"/>
    <w:rsid w:val="00191B21"/>
    <w:rsid w:val="00191B64"/>
    <w:rsid w:val="00191F9D"/>
    <w:rsid w:val="00191FA6"/>
    <w:rsid w:val="00191FB8"/>
    <w:rsid w:val="001920A1"/>
    <w:rsid w:val="00192109"/>
    <w:rsid w:val="0019254D"/>
    <w:rsid w:val="00192615"/>
    <w:rsid w:val="001926AB"/>
    <w:rsid w:val="001927A8"/>
    <w:rsid w:val="00192889"/>
    <w:rsid w:val="00192B68"/>
    <w:rsid w:val="00192C56"/>
    <w:rsid w:val="00192CB7"/>
    <w:rsid w:val="00192D89"/>
    <w:rsid w:val="00192DEF"/>
    <w:rsid w:val="00192DF6"/>
    <w:rsid w:val="00192F60"/>
    <w:rsid w:val="0019301B"/>
    <w:rsid w:val="00193323"/>
    <w:rsid w:val="001933FF"/>
    <w:rsid w:val="00193437"/>
    <w:rsid w:val="0019374E"/>
    <w:rsid w:val="00193863"/>
    <w:rsid w:val="001938D7"/>
    <w:rsid w:val="00193CCD"/>
    <w:rsid w:val="00193ECC"/>
    <w:rsid w:val="0019408D"/>
    <w:rsid w:val="00194304"/>
    <w:rsid w:val="00194609"/>
    <w:rsid w:val="0019462E"/>
    <w:rsid w:val="0019486A"/>
    <w:rsid w:val="001948CB"/>
    <w:rsid w:val="001949BC"/>
    <w:rsid w:val="00194CDA"/>
    <w:rsid w:val="00194E53"/>
    <w:rsid w:val="00194EEF"/>
    <w:rsid w:val="00194FFA"/>
    <w:rsid w:val="0019509F"/>
    <w:rsid w:val="00195129"/>
    <w:rsid w:val="0019529C"/>
    <w:rsid w:val="001952B8"/>
    <w:rsid w:val="001953D7"/>
    <w:rsid w:val="001953F6"/>
    <w:rsid w:val="00195550"/>
    <w:rsid w:val="00195675"/>
    <w:rsid w:val="001959E0"/>
    <w:rsid w:val="001960C8"/>
    <w:rsid w:val="001960CD"/>
    <w:rsid w:val="00196149"/>
    <w:rsid w:val="0019629D"/>
    <w:rsid w:val="001962E7"/>
    <w:rsid w:val="0019661A"/>
    <w:rsid w:val="00196696"/>
    <w:rsid w:val="001966BF"/>
    <w:rsid w:val="00196840"/>
    <w:rsid w:val="0019694B"/>
    <w:rsid w:val="00196AB7"/>
    <w:rsid w:val="00196AE5"/>
    <w:rsid w:val="00196C47"/>
    <w:rsid w:val="00196D19"/>
    <w:rsid w:val="00196F07"/>
    <w:rsid w:val="001972D7"/>
    <w:rsid w:val="00197436"/>
    <w:rsid w:val="001975D7"/>
    <w:rsid w:val="001977B3"/>
    <w:rsid w:val="00197E04"/>
    <w:rsid w:val="00197ED0"/>
    <w:rsid w:val="00197FA1"/>
    <w:rsid w:val="001A00E1"/>
    <w:rsid w:val="001A0210"/>
    <w:rsid w:val="001A040F"/>
    <w:rsid w:val="001A060A"/>
    <w:rsid w:val="001A062C"/>
    <w:rsid w:val="001A07F1"/>
    <w:rsid w:val="001A0921"/>
    <w:rsid w:val="001A0B01"/>
    <w:rsid w:val="001A0B07"/>
    <w:rsid w:val="001A0CCF"/>
    <w:rsid w:val="001A0CDA"/>
    <w:rsid w:val="001A0DCF"/>
    <w:rsid w:val="001A0E73"/>
    <w:rsid w:val="001A0E84"/>
    <w:rsid w:val="001A127B"/>
    <w:rsid w:val="001A1925"/>
    <w:rsid w:val="001A192B"/>
    <w:rsid w:val="001A1CCF"/>
    <w:rsid w:val="001A1E3E"/>
    <w:rsid w:val="001A1F0D"/>
    <w:rsid w:val="001A1F42"/>
    <w:rsid w:val="001A2406"/>
    <w:rsid w:val="001A241B"/>
    <w:rsid w:val="001A24A7"/>
    <w:rsid w:val="001A24B5"/>
    <w:rsid w:val="001A2532"/>
    <w:rsid w:val="001A26B8"/>
    <w:rsid w:val="001A27F4"/>
    <w:rsid w:val="001A28E0"/>
    <w:rsid w:val="001A297D"/>
    <w:rsid w:val="001A29AE"/>
    <w:rsid w:val="001A29FD"/>
    <w:rsid w:val="001A2DAE"/>
    <w:rsid w:val="001A2ECD"/>
    <w:rsid w:val="001A2F70"/>
    <w:rsid w:val="001A31AA"/>
    <w:rsid w:val="001A32F4"/>
    <w:rsid w:val="001A33E0"/>
    <w:rsid w:val="001A384E"/>
    <w:rsid w:val="001A3895"/>
    <w:rsid w:val="001A3A45"/>
    <w:rsid w:val="001A3AF3"/>
    <w:rsid w:val="001A3C34"/>
    <w:rsid w:val="001A3D6C"/>
    <w:rsid w:val="001A3DF9"/>
    <w:rsid w:val="001A406B"/>
    <w:rsid w:val="001A40EB"/>
    <w:rsid w:val="001A4199"/>
    <w:rsid w:val="001A4384"/>
    <w:rsid w:val="001A4561"/>
    <w:rsid w:val="001A495C"/>
    <w:rsid w:val="001A4B68"/>
    <w:rsid w:val="001A4E2C"/>
    <w:rsid w:val="001A4EDA"/>
    <w:rsid w:val="001A507A"/>
    <w:rsid w:val="001A54CB"/>
    <w:rsid w:val="001A5763"/>
    <w:rsid w:val="001A58A7"/>
    <w:rsid w:val="001A58B1"/>
    <w:rsid w:val="001A5931"/>
    <w:rsid w:val="001A5950"/>
    <w:rsid w:val="001A5AC0"/>
    <w:rsid w:val="001A5B1B"/>
    <w:rsid w:val="001A5BAC"/>
    <w:rsid w:val="001A5C4A"/>
    <w:rsid w:val="001A5C4E"/>
    <w:rsid w:val="001A5E8C"/>
    <w:rsid w:val="001A6281"/>
    <w:rsid w:val="001A62D1"/>
    <w:rsid w:val="001A6311"/>
    <w:rsid w:val="001A65D3"/>
    <w:rsid w:val="001A66FB"/>
    <w:rsid w:val="001A67FB"/>
    <w:rsid w:val="001A67FF"/>
    <w:rsid w:val="001A6D4C"/>
    <w:rsid w:val="001A6DAC"/>
    <w:rsid w:val="001A7265"/>
    <w:rsid w:val="001A7346"/>
    <w:rsid w:val="001A745F"/>
    <w:rsid w:val="001A7535"/>
    <w:rsid w:val="001A780F"/>
    <w:rsid w:val="001A7A7C"/>
    <w:rsid w:val="001A7E7A"/>
    <w:rsid w:val="001B03AA"/>
    <w:rsid w:val="001B0638"/>
    <w:rsid w:val="001B06AE"/>
    <w:rsid w:val="001B079C"/>
    <w:rsid w:val="001B07C6"/>
    <w:rsid w:val="001B0B47"/>
    <w:rsid w:val="001B0BC4"/>
    <w:rsid w:val="001B0BD5"/>
    <w:rsid w:val="001B0D6F"/>
    <w:rsid w:val="001B0E70"/>
    <w:rsid w:val="001B1101"/>
    <w:rsid w:val="001B11F9"/>
    <w:rsid w:val="001B146C"/>
    <w:rsid w:val="001B1602"/>
    <w:rsid w:val="001B1705"/>
    <w:rsid w:val="001B195C"/>
    <w:rsid w:val="001B1CC8"/>
    <w:rsid w:val="001B1CE6"/>
    <w:rsid w:val="001B1E18"/>
    <w:rsid w:val="001B1F0D"/>
    <w:rsid w:val="001B1FA5"/>
    <w:rsid w:val="001B1FDA"/>
    <w:rsid w:val="001B2183"/>
    <w:rsid w:val="001B2275"/>
    <w:rsid w:val="001B22D8"/>
    <w:rsid w:val="001B246A"/>
    <w:rsid w:val="001B2527"/>
    <w:rsid w:val="001B2707"/>
    <w:rsid w:val="001B2912"/>
    <w:rsid w:val="001B2AEF"/>
    <w:rsid w:val="001B2DE7"/>
    <w:rsid w:val="001B30C3"/>
    <w:rsid w:val="001B30E9"/>
    <w:rsid w:val="001B3136"/>
    <w:rsid w:val="001B3534"/>
    <w:rsid w:val="001B368F"/>
    <w:rsid w:val="001B36C8"/>
    <w:rsid w:val="001B386C"/>
    <w:rsid w:val="001B3898"/>
    <w:rsid w:val="001B38C0"/>
    <w:rsid w:val="001B39FB"/>
    <w:rsid w:val="001B3B49"/>
    <w:rsid w:val="001B416D"/>
    <w:rsid w:val="001B4375"/>
    <w:rsid w:val="001B46C3"/>
    <w:rsid w:val="001B4A3E"/>
    <w:rsid w:val="001B4B67"/>
    <w:rsid w:val="001B4C26"/>
    <w:rsid w:val="001B4F02"/>
    <w:rsid w:val="001B4F18"/>
    <w:rsid w:val="001B53E1"/>
    <w:rsid w:val="001B5577"/>
    <w:rsid w:val="001B55F3"/>
    <w:rsid w:val="001B57FA"/>
    <w:rsid w:val="001B585A"/>
    <w:rsid w:val="001B5AC5"/>
    <w:rsid w:val="001B5D80"/>
    <w:rsid w:val="001B60A5"/>
    <w:rsid w:val="001B6431"/>
    <w:rsid w:val="001B6688"/>
    <w:rsid w:val="001B6755"/>
    <w:rsid w:val="001B6979"/>
    <w:rsid w:val="001B6BDB"/>
    <w:rsid w:val="001B6CDB"/>
    <w:rsid w:val="001B71FC"/>
    <w:rsid w:val="001B7214"/>
    <w:rsid w:val="001B7775"/>
    <w:rsid w:val="001B79F8"/>
    <w:rsid w:val="001B7AA5"/>
    <w:rsid w:val="001C00D8"/>
    <w:rsid w:val="001C0137"/>
    <w:rsid w:val="001C0331"/>
    <w:rsid w:val="001C0524"/>
    <w:rsid w:val="001C06A5"/>
    <w:rsid w:val="001C06F5"/>
    <w:rsid w:val="001C0A6B"/>
    <w:rsid w:val="001C0B1D"/>
    <w:rsid w:val="001C0D95"/>
    <w:rsid w:val="001C0ED6"/>
    <w:rsid w:val="001C0FF8"/>
    <w:rsid w:val="001C1170"/>
    <w:rsid w:val="001C1308"/>
    <w:rsid w:val="001C14F4"/>
    <w:rsid w:val="001C15A1"/>
    <w:rsid w:val="001C1824"/>
    <w:rsid w:val="001C1AF0"/>
    <w:rsid w:val="001C1B0F"/>
    <w:rsid w:val="001C1E82"/>
    <w:rsid w:val="001C20D9"/>
    <w:rsid w:val="001C2138"/>
    <w:rsid w:val="001C232D"/>
    <w:rsid w:val="001C2719"/>
    <w:rsid w:val="001C2C45"/>
    <w:rsid w:val="001C2D53"/>
    <w:rsid w:val="001C2E76"/>
    <w:rsid w:val="001C2E78"/>
    <w:rsid w:val="001C3068"/>
    <w:rsid w:val="001C31B5"/>
    <w:rsid w:val="001C3230"/>
    <w:rsid w:val="001C344B"/>
    <w:rsid w:val="001C3545"/>
    <w:rsid w:val="001C3699"/>
    <w:rsid w:val="001C3993"/>
    <w:rsid w:val="001C3A9E"/>
    <w:rsid w:val="001C3C9B"/>
    <w:rsid w:val="001C3CDE"/>
    <w:rsid w:val="001C3DBD"/>
    <w:rsid w:val="001C3E9F"/>
    <w:rsid w:val="001C3FEB"/>
    <w:rsid w:val="001C402D"/>
    <w:rsid w:val="001C408B"/>
    <w:rsid w:val="001C4426"/>
    <w:rsid w:val="001C44A0"/>
    <w:rsid w:val="001C49A9"/>
    <w:rsid w:val="001C49E0"/>
    <w:rsid w:val="001C4CB8"/>
    <w:rsid w:val="001C50D3"/>
    <w:rsid w:val="001C5217"/>
    <w:rsid w:val="001C54F6"/>
    <w:rsid w:val="001C55F9"/>
    <w:rsid w:val="001C5747"/>
    <w:rsid w:val="001C59FC"/>
    <w:rsid w:val="001C5BB7"/>
    <w:rsid w:val="001C5BC9"/>
    <w:rsid w:val="001C5CE3"/>
    <w:rsid w:val="001C5F95"/>
    <w:rsid w:val="001C603A"/>
    <w:rsid w:val="001C6068"/>
    <w:rsid w:val="001C6144"/>
    <w:rsid w:val="001C61E9"/>
    <w:rsid w:val="001C6297"/>
    <w:rsid w:val="001C6879"/>
    <w:rsid w:val="001C6A87"/>
    <w:rsid w:val="001C6A97"/>
    <w:rsid w:val="001C6AEE"/>
    <w:rsid w:val="001C71B2"/>
    <w:rsid w:val="001C74FF"/>
    <w:rsid w:val="001C77C6"/>
    <w:rsid w:val="001C78C6"/>
    <w:rsid w:val="001C79C0"/>
    <w:rsid w:val="001C7B97"/>
    <w:rsid w:val="001C7C58"/>
    <w:rsid w:val="001C7CF5"/>
    <w:rsid w:val="001C7E65"/>
    <w:rsid w:val="001C7EDA"/>
    <w:rsid w:val="001C7F3E"/>
    <w:rsid w:val="001D0015"/>
    <w:rsid w:val="001D04B6"/>
    <w:rsid w:val="001D07FC"/>
    <w:rsid w:val="001D0DA6"/>
    <w:rsid w:val="001D0DA9"/>
    <w:rsid w:val="001D0DBF"/>
    <w:rsid w:val="001D0EEA"/>
    <w:rsid w:val="001D0EF8"/>
    <w:rsid w:val="001D100B"/>
    <w:rsid w:val="001D1048"/>
    <w:rsid w:val="001D1310"/>
    <w:rsid w:val="001D14BC"/>
    <w:rsid w:val="001D14F3"/>
    <w:rsid w:val="001D1813"/>
    <w:rsid w:val="001D18B5"/>
    <w:rsid w:val="001D1B21"/>
    <w:rsid w:val="001D1B34"/>
    <w:rsid w:val="001D1CFC"/>
    <w:rsid w:val="001D1E99"/>
    <w:rsid w:val="001D2063"/>
    <w:rsid w:val="001D20EC"/>
    <w:rsid w:val="001D2324"/>
    <w:rsid w:val="001D236F"/>
    <w:rsid w:val="001D2C75"/>
    <w:rsid w:val="001D2CCF"/>
    <w:rsid w:val="001D2DE8"/>
    <w:rsid w:val="001D3044"/>
    <w:rsid w:val="001D31FF"/>
    <w:rsid w:val="001D32AC"/>
    <w:rsid w:val="001D3434"/>
    <w:rsid w:val="001D385C"/>
    <w:rsid w:val="001D3957"/>
    <w:rsid w:val="001D3A0A"/>
    <w:rsid w:val="001D3A12"/>
    <w:rsid w:val="001D3A58"/>
    <w:rsid w:val="001D4325"/>
    <w:rsid w:val="001D442F"/>
    <w:rsid w:val="001D450A"/>
    <w:rsid w:val="001D4518"/>
    <w:rsid w:val="001D468C"/>
    <w:rsid w:val="001D4B34"/>
    <w:rsid w:val="001D4B6A"/>
    <w:rsid w:val="001D4CAF"/>
    <w:rsid w:val="001D4E74"/>
    <w:rsid w:val="001D4EA8"/>
    <w:rsid w:val="001D4FFE"/>
    <w:rsid w:val="001D50F9"/>
    <w:rsid w:val="001D516C"/>
    <w:rsid w:val="001D51C8"/>
    <w:rsid w:val="001D56B2"/>
    <w:rsid w:val="001D59C4"/>
    <w:rsid w:val="001D5AB7"/>
    <w:rsid w:val="001D5AB8"/>
    <w:rsid w:val="001D5BAE"/>
    <w:rsid w:val="001D5C51"/>
    <w:rsid w:val="001D5E70"/>
    <w:rsid w:val="001D5EF9"/>
    <w:rsid w:val="001D5FEA"/>
    <w:rsid w:val="001D623C"/>
    <w:rsid w:val="001D6487"/>
    <w:rsid w:val="001D64AF"/>
    <w:rsid w:val="001D6641"/>
    <w:rsid w:val="001D670E"/>
    <w:rsid w:val="001D6870"/>
    <w:rsid w:val="001D6AA9"/>
    <w:rsid w:val="001D6B70"/>
    <w:rsid w:val="001D6C83"/>
    <w:rsid w:val="001D6CAF"/>
    <w:rsid w:val="001D6D3F"/>
    <w:rsid w:val="001D6E0B"/>
    <w:rsid w:val="001D7196"/>
    <w:rsid w:val="001D71FA"/>
    <w:rsid w:val="001D7200"/>
    <w:rsid w:val="001D744B"/>
    <w:rsid w:val="001D78C1"/>
    <w:rsid w:val="001D7988"/>
    <w:rsid w:val="001D7A2D"/>
    <w:rsid w:val="001D7B1E"/>
    <w:rsid w:val="001D7BC4"/>
    <w:rsid w:val="001D7E77"/>
    <w:rsid w:val="001D7EB3"/>
    <w:rsid w:val="001E006E"/>
    <w:rsid w:val="001E031E"/>
    <w:rsid w:val="001E041F"/>
    <w:rsid w:val="001E06D3"/>
    <w:rsid w:val="001E06E5"/>
    <w:rsid w:val="001E0AB1"/>
    <w:rsid w:val="001E0B83"/>
    <w:rsid w:val="001E0D2A"/>
    <w:rsid w:val="001E0E78"/>
    <w:rsid w:val="001E0EA9"/>
    <w:rsid w:val="001E1092"/>
    <w:rsid w:val="001E10FE"/>
    <w:rsid w:val="001E113A"/>
    <w:rsid w:val="001E1175"/>
    <w:rsid w:val="001E136D"/>
    <w:rsid w:val="001E14DE"/>
    <w:rsid w:val="001E17A5"/>
    <w:rsid w:val="001E17F0"/>
    <w:rsid w:val="001E189E"/>
    <w:rsid w:val="001E1AB2"/>
    <w:rsid w:val="001E1C9F"/>
    <w:rsid w:val="001E1CCB"/>
    <w:rsid w:val="001E1E08"/>
    <w:rsid w:val="001E1EC3"/>
    <w:rsid w:val="001E2482"/>
    <w:rsid w:val="001E26F6"/>
    <w:rsid w:val="001E2721"/>
    <w:rsid w:val="001E2A41"/>
    <w:rsid w:val="001E2A44"/>
    <w:rsid w:val="001E2A57"/>
    <w:rsid w:val="001E2A80"/>
    <w:rsid w:val="001E2CF6"/>
    <w:rsid w:val="001E2D33"/>
    <w:rsid w:val="001E2DB0"/>
    <w:rsid w:val="001E2E51"/>
    <w:rsid w:val="001E2E83"/>
    <w:rsid w:val="001E2FC8"/>
    <w:rsid w:val="001E338F"/>
    <w:rsid w:val="001E3617"/>
    <w:rsid w:val="001E372D"/>
    <w:rsid w:val="001E3799"/>
    <w:rsid w:val="001E3A08"/>
    <w:rsid w:val="001E3BEA"/>
    <w:rsid w:val="001E3C74"/>
    <w:rsid w:val="001E3D04"/>
    <w:rsid w:val="001E3F11"/>
    <w:rsid w:val="001E4183"/>
    <w:rsid w:val="001E4312"/>
    <w:rsid w:val="001E432E"/>
    <w:rsid w:val="001E4648"/>
    <w:rsid w:val="001E4863"/>
    <w:rsid w:val="001E489A"/>
    <w:rsid w:val="001E4A2F"/>
    <w:rsid w:val="001E4A56"/>
    <w:rsid w:val="001E4FC9"/>
    <w:rsid w:val="001E4FD3"/>
    <w:rsid w:val="001E5241"/>
    <w:rsid w:val="001E5316"/>
    <w:rsid w:val="001E5333"/>
    <w:rsid w:val="001E53A0"/>
    <w:rsid w:val="001E56D7"/>
    <w:rsid w:val="001E5705"/>
    <w:rsid w:val="001E5773"/>
    <w:rsid w:val="001E58D3"/>
    <w:rsid w:val="001E5924"/>
    <w:rsid w:val="001E5A78"/>
    <w:rsid w:val="001E5BAB"/>
    <w:rsid w:val="001E5CC8"/>
    <w:rsid w:val="001E5E3C"/>
    <w:rsid w:val="001E5F32"/>
    <w:rsid w:val="001E6319"/>
    <w:rsid w:val="001E67B7"/>
    <w:rsid w:val="001E67CC"/>
    <w:rsid w:val="001E6A78"/>
    <w:rsid w:val="001E6C4B"/>
    <w:rsid w:val="001E72DB"/>
    <w:rsid w:val="001E7504"/>
    <w:rsid w:val="001E75CB"/>
    <w:rsid w:val="001E76F7"/>
    <w:rsid w:val="001E787C"/>
    <w:rsid w:val="001E79D3"/>
    <w:rsid w:val="001E7B81"/>
    <w:rsid w:val="001E7C2E"/>
    <w:rsid w:val="001E7C65"/>
    <w:rsid w:val="001E7DF5"/>
    <w:rsid w:val="001F000A"/>
    <w:rsid w:val="001F000B"/>
    <w:rsid w:val="001F0408"/>
    <w:rsid w:val="001F04E3"/>
    <w:rsid w:val="001F05B8"/>
    <w:rsid w:val="001F073A"/>
    <w:rsid w:val="001F0AF0"/>
    <w:rsid w:val="001F0CAD"/>
    <w:rsid w:val="001F0E54"/>
    <w:rsid w:val="001F1072"/>
    <w:rsid w:val="001F12A0"/>
    <w:rsid w:val="001F130A"/>
    <w:rsid w:val="001F1371"/>
    <w:rsid w:val="001F141B"/>
    <w:rsid w:val="001F16AF"/>
    <w:rsid w:val="001F1A54"/>
    <w:rsid w:val="001F1B2A"/>
    <w:rsid w:val="001F1B73"/>
    <w:rsid w:val="001F1BCE"/>
    <w:rsid w:val="001F1BE3"/>
    <w:rsid w:val="001F1D34"/>
    <w:rsid w:val="001F1F20"/>
    <w:rsid w:val="001F2227"/>
    <w:rsid w:val="001F23CF"/>
    <w:rsid w:val="001F2500"/>
    <w:rsid w:val="001F259F"/>
    <w:rsid w:val="001F2E9F"/>
    <w:rsid w:val="001F31C2"/>
    <w:rsid w:val="001F3223"/>
    <w:rsid w:val="001F32D3"/>
    <w:rsid w:val="001F3994"/>
    <w:rsid w:val="001F3B11"/>
    <w:rsid w:val="001F3DA1"/>
    <w:rsid w:val="001F3E34"/>
    <w:rsid w:val="001F3EFA"/>
    <w:rsid w:val="001F4052"/>
    <w:rsid w:val="001F4444"/>
    <w:rsid w:val="001F45BF"/>
    <w:rsid w:val="001F45F6"/>
    <w:rsid w:val="001F489C"/>
    <w:rsid w:val="001F4920"/>
    <w:rsid w:val="001F4943"/>
    <w:rsid w:val="001F5134"/>
    <w:rsid w:val="001F5170"/>
    <w:rsid w:val="001F52F6"/>
    <w:rsid w:val="001F54F0"/>
    <w:rsid w:val="001F566A"/>
    <w:rsid w:val="001F56C3"/>
    <w:rsid w:val="001F5CB8"/>
    <w:rsid w:val="001F5DB3"/>
    <w:rsid w:val="001F5F6E"/>
    <w:rsid w:val="001F602A"/>
    <w:rsid w:val="001F622D"/>
    <w:rsid w:val="001F6521"/>
    <w:rsid w:val="001F6A28"/>
    <w:rsid w:val="001F6A44"/>
    <w:rsid w:val="001F6A69"/>
    <w:rsid w:val="001F6B51"/>
    <w:rsid w:val="001F6D0A"/>
    <w:rsid w:val="001F6D93"/>
    <w:rsid w:val="001F6E0A"/>
    <w:rsid w:val="001F75F5"/>
    <w:rsid w:val="001F7664"/>
    <w:rsid w:val="001F786C"/>
    <w:rsid w:val="001F7A8D"/>
    <w:rsid w:val="001F7C40"/>
    <w:rsid w:val="001F7D36"/>
    <w:rsid w:val="001F7DB7"/>
    <w:rsid w:val="001F7DE5"/>
    <w:rsid w:val="00200145"/>
    <w:rsid w:val="00200393"/>
    <w:rsid w:val="002004B7"/>
    <w:rsid w:val="002005DD"/>
    <w:rsid w:val="0020069E"/>
    <w:rsid w:val="002006A4"/>
    <w:rsid w:val="0020075D"/>
    <w:rsid w:val="002007D0"/>
    <w:rsid w:val="00200855"/>
    <w:rsid w:val="0020091D"/>
    <w:rsid w:val="002009F3"/>
    <w:rsid w:val="00200B15"/>
    <w:rsid w:val="00200DD5"/>
    <w:rsid w:val="00201205"/>
    <w:rsid w:val="00201254"/>
    <w:rsid w:val="002013FE"/>
    <w:rsid w:val="00201699"/>
    <w:rsid w:val="0020196F"/>
    <w:rsid w:val="00201C59"/>
    <w:rsid w:val="0020208B"/>
    <w:rsid w:val="00202277"/>
    <w:rsid w:val="00202342"/>
    <w:rsid w:val="0020247D"/>
    <w:rsid w:val="002024F9"/>
    <w:rsid w:val="00202501"/>
    <w:rsid w:val="002025D4"/>
    <w:rsid w:val="00202CDA"/>
    <w:rsid w:val="00202F7B"/>
    <w:rsid w:val="00203129"/>
    <w:rsid w:val="00203148"/>
    <w:rsid w:val="00203189"/>
    <w:rsid w:val="002032AA"/>
    <w:rsid w:val="002035C2"/>
    <w:rsid w:val="002039EA"/>
    <w:rsid w:val="00203AAC"/>
    <w:rsid w:val="00203CF9"/>
    <w:rsid w:val="00203EB7"/>
    <w:rsid w:val="00203F6E"/>
    <w:rsid w:val="00204221"/>
    <w:rsid w:val="0020465F"/>
    <w:rsid w:val="002047ED"/>
    <w:rsid w:val="0020498D"/>
    <w:rsid w:val="00204B4D"/>
    <w:rsid w:val="00204C36"/>
    <w:rsid w:val="00204C5D"/>
    <w:rsid w:val="00204E54"/>
    <w:rsid w:val="00205001"/>
    <w:rsid w:val="00205186"/>
    <w:rsid w:val="0020533C"/>
    <w:rsid w:val="0020541F"/>
    <w:rsid w:val="002055EB"/>
    <w:rsid w:val="0020560D"/>
    <w:rsid w:val="00205901"/>
    <w:rsid w:val="00205A44"/>
    <w:rsid w:val="00205CC9"/>
    <w:rsid w:val="00205D94"/>
    <w:rsid w:val="00205DC2"/>
    <w:rsid w:val="00206373"/>
    <w:rsid w:val="002063D5"/>
    <w:rsid w:val="002064B0"/>
    <w:rsid w:val="002064BA"/>
    <w:rsid w:val="002068A4"/>
    <w:rsid w:val="002068BF"/>
    <w:rsid w:val="002069CE"/>
    <w:rsid w:val="002069E3"/>
    <w:rsid w:val="00206A6B"/>
    <w:rsid w:val="00206A7B"/>
    <w:rsid w:val="00206F34"/>
    <w:rsid w:val="00206F8D"/>
    <w:rsid w:val="002070F9"/>
    <w:rsid w:val="002071EE"/>
    <w:rsid w:val="0020742C"/>
    <w:rsid w:val="0020762F"/>
    <w:rsid w:val="00207651"/>
    <w:rsid w:val="002077B6"/>
    <w:rsid w:val="002077FF"/>
    <w:rsid w:val="00207840"/>
    <w:rsid w:val="0020797C"/>
    <w:rsid w:val="00207B6D"/>
    <w:rsid w:val="00207BE0"/>
    <w:rsid w:val="00207CCB"/>
    <w:rsid w:val="00207D86"/>
    <w:rsid w:val="00207EA2"/>
    <w:rsid w:val="002100BF"/>
    <w:rsid w:val="00210225"/>
    <w:rsid w:val="00210253"/>
    <w:rsid w:val="0021026F"/>
    <w:rsid w:val="00210C3D"/>
    <w:rsid w:val="00210CEB"/>
    <w:rsid w:val="00210D56"/>
    <w:rsid w:val="00210ECF"/>
    <w:rsid w:val="002111A9"/>
    <w:rsid w:val="002113B9"/>
    <w:rsid w:val="002115DD"/>
    <w:rsid w:val="002117C2"/>
    <w:rsid w:val="00211A4C"/>
    <w:rsid w:val="00211AA9"/>
    <w:rsid w:val="00211C97"/>
    <w:rsid w:val="00211E70"/>
    <w:rsid w:val="00211E73"/>
    <w:rsid w:val="00211EB4"/>
    <w:rsid w:val="00211FBC"/>
    <w:rsid w:val="00212142"/>
    <w:rsid w:val="002122C0"/>
    <w:rsid w:val="00212578"/>
    <w:rsid w:val="002127D7"/>
    <w:rsid w:val="00212D8A"/>
    <w:rsid w:val="00212EFB"/>
    <w:rsid w:val="00212F3E"/>
    <w:rsid w:val="0021308C"/>
    <w:rsid w:val="00213146"/>
    <w:rsid w:val="002132CC"/>
    <w:rsid w:val="00213470"/>
    <w:rsid w:val="0021383C"/>
    <w:rsid w:val="002138E4"/>
    <w:rsid w:val="00213BAD"/>
    <w:rsid w:val="00213BB5"/>
    <w:rsid w:val="00213ED0"/>
    <w:rsid w:val="00214189"/>
    <w:rsid w:val="002141B1"/>
    <w:rsid w:val="002141E2"/>
    <w:rsid w:val="002144B3"/>
    <w:rsid w:val="00214630"/>
    <w:rsid w:val="0021475F"/>
    <w:rsid w:val="002149A6"/>
    <w:rsid w:val="00214A93"/>
    <w:rsid w:val="00214DE7"/>
    <w:rsid w:val="00214E95"/>
    <w:rsid w:val="00214ED8"/>
    <w:rsid w:val="00214F1C"/>
    <w:rsid w:val="0021500A"/>
    <w:rsid w:val="002151E2"/>
    <w:rsid w:val="002151E6"/>
    <w:rsid w:val="002154ED"/>
    <w:rsid w:val="0021573B"/>
    <w:rsid w:val="00215833"/>
    <w:rsid w:val="00215AE9"/>
    <w:rsid w:val="00215B65"/>
    <w:rsid w:val="00215EC2"/>
    <w:rsid w:val="002160F8"/>
    <w:rsid w:val="00216241"/>
    <w:rsid w:val="0021633E"/>
    <w:rsid w:val="002164A0"/>
    <w:rsid w:val="002164C9"/>
    <w:rsid w:val="00216713"/>
    <w:rsid w:val="00216BEF"/>
    <w:rsid w:val="00216F64"/>
    <w:rsid w:val="00217242"/>
    <w:rsid w:val="00217345"/>
    <w:rsid w:val="002173E0"/>
    <w:rsid w:val="00217526"/>
    <w:rsid w:val="00217802"/>
    <w:rsid w:val="00217B1D"/>
    <w:rsid w:val="00217E6D"/>
    <w:rsid w:val="00217F1F"/>
    <w:rsid w:val="002200DD"/>
    <w:rsid w:val="002201D8"/>
    <w:rsid w:val="002204DC"/>
    <w:rsid w:val="002207B2"/>
    <w:rsid w:val="002207F5"/>
    <w:rsid w:val="00220817"/>
    <w:rsid w:val="002208CB"/>
    <w:rsid w:val="00220905"/>
    <w:rsid w:val="0022099C"/>
    <w:rsid w:val="00220A78"/>
    <w:rsid w:val="00220AC2"/>
    <w:rsid w:val="00220CF3"/>
    <w:rsid w:val="002211EC"/>
    <w:rsid w:val="002212F6"/>
    <w:rsid w:val="002213CB"/>
    <w:rsid w:val="002213EB"/>
    <w:rsid w:val="002214E8"/>
    <w:rsid w:val="0022179B"/>
    <w:rsid w:val="00221953"/>
    <w:rsid w:val="00221D02"/>
    <w:rsid w:val="00221E47"/>
    <w:rsid w:val="00221E6D"/>
    <w:rsid w:val="00221E95"/>
    <w:rsid w:val="00221EE6"/>
    <w:rsid w:val="00221F6F"/>
    <w:rsid w:val="0022216A"/>
    <w:rsid w:val="00222219"/>
    <w:rsid w:val="002222E8"/>
    <w:rsid w:val="002225C4"/>
    <w:rsid w:val="00222678"/>
    <w:rsid w:val="00222776"/>
    <w:rsid w:val="002227E4"/>
    <w:rsid w:val="00222A37"/>
    <w:rsid w:val="00222A72"/>
    <w:rsid w:val="00222CF4"/>
    <w:rsid w:val="00222DFE"/>
    <w:rsid w:val="00223BAA"/>
    <w:rsid w:val="00223DAE"/>
    <w:rsid w:val="00223FB8"/>
    <w:rsid w:val="00223FF8"/>
    <w:rsid w:val="0022442A"/>
    <w:rsid w:val="0022455D"/>
    <w:rsid w:val="002247F5"/>
    <w:rsid w:val="0022490A"/>
    <w:rsid w:val="00224B8D"/>
    <w:rsid w:val="00224C4F"/>
    <w:rsid w:val="00224C58"/>
    <w:rsid w:val="00224CC0"/>
    <w:rsid w:val="00224CCE"/>
    <w:rsid w:val="00224EB8"/>
    <w:rsid w:val="0022504C"/>
    <w:rsid w:val="002251E5"/>
    <w:rsid w:val="0022536C"/>
    <w:rsid w:val="0022547A"/>
    <w:rsid w:val="00225638"/>
    <w:rsid w:val="00225720"/>
    <w:rsid w:val="00225DA7"/>
    <w:rsid w:val="002266F2"/>
    <w:rsid w:val="002268E0"/>
    <w:rsid w:val="0022692C"/>
    <w:rsid w:val="002269FF"/>
    <w:rsid w:val="00226D8F"/>
    <w:rsid w:val="00226DAC"/>
    <w:rsid w:val="002270A8"/>
    <w:rsid w:val="002270FC"/>
    <w:rsid w:val="00227472"/>
    <w:rsid w:val="0022749A"/>
    <w:rsid w:val="00227634"/>
    <w:rsid w:val="0022776B"/>
    <w:rsid w:val="00227E82"/>
    <w:rsid w:val="00227E86"/>
    <w:rsid w:val="00227EE1"/>
    <w:rsid w:val="00230183"/>
    <w:rsid w:val="002301D5"/>
    <w:rsid w:val="0023020D"/>
    <w:rsid w:val="002302EE"/>
    <w:rsid w:val="0023040B"/>
    <w:rsid w:val="0023063C"/>
    <w:rsid w:val="002306C3"/>
    <w:rsid w:val="0023095C"/>
    <w:rsid w:val="00230A67"/>
    <w:rsid w:val="00230D9E"/>
    <w:rsid w:val="00230F7F"/>
    <w:rsid w:val="00231041"/>
    <w:rsid w:val="002311C0"/>
    <w:rsid w:val="002312EE"/>
    <w:rsid w:val="00231598"/>
    <w:rsid w:val="0023191C"/>
    <w:rsid w:val="00231D83"/>
    <w:rsid w:val="00231EE5"/>
    <w:rsid w:val="00232081"/>
    <w:rsid w:val="002320D6"/>
    <w:rsid w:val="0023228C"/>
    <w:rsid w:val="002323C4"/>
    <w:rsid w:val="0023253D"/>
    <w:rsid w:val="0023253F"/>
    <w:rsid w:val="002326A6"/>
    <w:rsid w:val="002329DD"/>
    <w:rsid w:val="00232C1A"/>
    <w:rsid w:val="00232D43"/>
    <w:rsid w:val="0023308A"/>
    <w:rsid w:val="00233277"/>
    <w:rsid w:val="0023330A"/>
    <w:rsid w:val="002336B0"/>
    <w:rsid w:val="002339DC"/>
    <w:rsid w:val="00233B3E"/>
    <w:rsid w:val="00233CC8"/>
    <w:rsid w:val="00233F23"/>
    <w:rsid w:val="00233FC4"/>
    <w:rsid w:val="0023402A"/>
    <w:rsid w:val="00234066"/>
    <w:rsid w:val="00234384"/>
    <w:rsid w:val="00234463"/>
    <w:rsid w:val="002344A4"/>
    <w:rsid w:val="00234536"/>
    <w:rsid w:val="002347AD"/>
    <w:rsid w:val="00234BBA"/>
    <w:rsid w:val="00234C85"/>
    <w:rsid w:val="00234D7E"/>
    <w:rsid w:val="00234E34"/>
    <w:rsid w:val="00235112"/>
    <w:rsid w:val="00235213"/>
    <w:rsid w:val="002356BF"/>
    <w:rsid w:val="0023584A"/>
    <w:rsid w:val="00235A00"/>
    <w:rsid w:val="00235A81"/>
    <w:rsid w:val="00235A92"/>
    <w:rsid w:val="00235ACB"/>
    <w:rsid w:val="00235D57"/>
    <w:rsid w:val="00235D99"/>
    <w:rsid w:val="00235DDF"/>
    <w:rsid w:val="00235FE8"/>
    <w:rsid w:val="00236126"/>
    <w:rsid w:val="002363F4"/>
    <w:rsid w:val="002364D6"/>
    <w:rsid w:val="0023683B"/>
    <w:rsid w:val="0023694A"/>
    <w:rsid w:val="00236A42"/>
    <w:rsid w:val="00236B4B"/>
    <w:rsid w:val="00236C2C"/>
    <w:rsid w:val="00236C8E"/>
    <w:rsid w:val="00236E1C"/>
    <w:rsid w:val="00237018"/>
    <w:rsid w:val="002370C5"/>
    <w:rsid w:val="002373BC"/>
    <w:rsid w:val="002373C8"/>
    <w:rsid w:val="002374D8"/>
    <w:rsid w:val="002374F6"/>
    <w:rsid w:val="00237549"/>
    <w:rsid w:val="0023773A"/>
    <w:rsid w:val="002377DA"/>
    <w:rsid w:val="00237920"/>
    <w:rsid w:val="00237AF6"/>
    <w:rsid w:val="00237B8B"/>
    <w:rsid w:val="00237BDF"/>
    <w:rsid w:val="00237C71"/>
    <w:rsid w:val="00240026"/>
    <w:rsid w:val="002401D5"/>
    <w:rsid w:val="002402D3"/>
    <w:rsid w:val="0024054A"/>
    <w:rsid w:val="0024055B"/>
    <w:rsid w:val="0024058C"/>
    <w:rsid w:val="00240630"/>
    <w:rsid w:val="0024070F"/>
    <w:rsid w:val="00240783"/>
    <w:rsid w:val="0024082C"/>
    <w:rsid w:val="0024089B"/>
    <w:rsid w:val="00240AD2"/>
    <w:rsid w:val="00240CCF"/>
    <w:rsid w:val="00240E44"/>
    <w:rsid w:val="00240F42"/>
    <w:rsid w:val="002411D6"/>
    <w:rsid w:val="0024135E"/>
    <w:rsid w:val="002415CF"/>
    <w:rsid w:val="0024172E"/>
    <w:rsid w:val="002417A4"/>
    <w:rsid w:val="002417EC"/>
    <w:rsid w:val="00241C01"/>
    <w:rsid w:val="00241E37"/>
    <w:rsid w:val="00241F7C"/>
    <w:rsid w:val="00241F8E"/>
    <w:rsid w:val="002420CE"/>
    <w:rsid w:val="002420DA"/>
    <w:rsid w:val="00242244"/>
    <w:rsid w:val="00242841"/>
    <w:rsid w:val="00242983"/>
    <w:rsid w:val="00242ACC"/>
    <w:rsid w:val="00242B9F"/>
    <w:rsid w:val="00242BCE"/>
    <w:rsid w:val="00242E15"/>
    <w:rsid w:val="00243404"/>
    <w:rsid w:val="00243450"/>
    <w:rsid w:val="002435D0"/>
    <w:rsid w:val="00243624"/>
    <w:rsid w:val="00243B0A"/>
    <w:rsid w:val="00243B88"/>
    <w:rsid w:val="00243BC6"/>
    <w:rsid w:val="00243D32"/>
    <w:rsid w:val="00244969"/>
    <w:rsid w:val="00244A50"/>
    <w:rsid w:val="00244B4A"/>
    <w:rsid w:val="00244B78"/>
    <w:rsid w:val="00244C96"/>
    <w:rsid w:val="00244F9C"/>
    <w:rsid w:val="00245236"/>
    <w:rsid w:val="0024533A"/>
    <w:rsid w:val="002456A7"/>
    <w:rsid w:val="0024587A"/>
    <w:rsid w:val="00245880"/>
    <w:rsid w:val="00245D10"/>
    <w:rsid w:val="00245FC3"/>
    <w:rsid w:val="002461C4"/>
    <w:rsid w:val="00246314"/>
    <w:rsid w:val="00246816"/>
    <w:rsid w:val="002469B1"/>
    <w:rsid w:val="00246AAF"/>
    <w:rsid w:val="00246B69"/>
    <w:rsid w:val="00246E8D"/>
    <w:rsid w:val="00247023"/>
    <w:rsid w:val="002477FE"/>
    <w:rsid w:val="00247B51"/>
    <w:rsid w:val="00247DA7"/>
    <w:rsid w:val="00247E75"/>
    <w:rsid w:val="002504B5"/>
    <w:rsid w:val="00250542"/>
    <w:rsid w:val="0025062F"/>
    <w:rsid w:val="0025077D"/>
    <w:rsid w:val="002508C2"/>
    <w:rsid w:val="00250ACF"/>
    <w:rsid w:val="00250BBA"/>
    <w:rsid w:val="00250D2D"/>
    <w:rsid w:val="00250F3D"/>
    <w:rsid w:val="0025111D"/>
    <w:rsid w:val="002513B0"/>
    <w:rsid w:val="002514DE"/>
    <w:rsid w:val="00251508"/>
    <w:rsid w:val="00251779"/>
    <w:rsid w:val="00251833"/>
    <w:rsid w:val="00251CA0"/>
    <w:rsid w:val="00251CDA"/>
    <w:rsid w:val="00251E4A"/>
    <w:rsid w:val="002520C7"/>
    <w:rsid w:val="0025218C"/>
    <w:rsid w:val="002521DB"/>
    <w:rsid w:val="002521EF"/>
    <w:rsid w:val="0025237A"/>
    <w:rsid w:val="00252432"/>
    <w:rsid w:val="0025261C"/>
    <w:rsid w:val="0025263A"/>
    <w:rsid w:val="0025267F"/>
    <w:rsid w:val="002526DD"/>
    <w:rsid w:val="00252741"/>
    <w:rsid w:val="00252B0C"/>
    <w:rsid w:val="00252E38"/>
    <w:rsid w:val="00252E4C"/>
    <w:rsid w:val="00252E9A"/>
    <w:rsid w:val="00253290"/>
    <w:rsid w:val="00253304"/>
    <w:rsid w:val="002535EF"/>
    <w:rsid w:val="0025368E"/>
    <w:rsid w:val="0025369B"/>
    <w:rsid w:val="00253A28"/>
    <w:rsid w:val="00253AF8"/>
    <w:rsid w:val="00253BC8"/>
    <w:rsid w:val="00253EE1"/>
    <w:rsid w:val="002542B6"/>
    <w:rsid w:val="002542E4"/>
    <w:rsid w:val="002544FD"/>
    <w:rsid w:val="00254565"/>
    <w:rsid w:val="00254841"/>
    <w:rsid w:val="002549B1"/>
    <w:rsid w:val="00254A48"/>
    <w:rsid w:val="00254A9C"/>
    <w:rsid w:val="00254B28"/>
    <w:rsid w:val="00254B63"/>
    <w:rsid w:val="00254C4C"/>
    <w:rsid w:val="00254CA0"/>
    <w:rsid w:val="0025521D"/>
    <w:rsid w:val="002552D7"/>
    <w:rsid w:val="0025548A"/>
    <w:rsid w:val="002556FF"/>
    <w:rsid w:val="0025570A"/>
    <w:rsid w:val="00255883"/>
    <w:rsid w:val="00255A01"/>
    <w:rsid w:val="00255B55"/>
    <w:rsid w:val="00255D0E"/>
    <w:rsid w:val="00255F8E"/>
    <w:rsid w:val="002560A6"/>
    <w:rsid w:val="002561BC"/>
    <w:rsid w:val="00256465"/>
    <w:rsid w:val="00256514"/>
    <w:rsid w:val="0025653F"/>
    <w:rsid w:val="00256936"/>
    <w:rsid w:val="00256958"/>
    <w:rsid w:val="00256DB1"/>
    <w:rsid w:val="00257000"/>
    <w:rsid w:val="00257248"/>
    <w:rsid w:val="002573B0"/>
    <w:rsid w:val="002573B4"/>
    <w:rsid w:val="00257463"/>
    <w:rsid w:val="00257490"/>
    <w:rsid w:val="002575CB"/>
    <w:rsid w:val="002577B6"/>
    <w:rsid w:val="002579B5"/>
    <w:rsid w:val="002579FF"/>
    <w:rsid w:val="00257C0E"/>
    <w:rsid w:val="00257D38"/>
    <w:rsid w:val="00260336"/>
    <w:rsid w:val="00260498"/>
    <w:rsid w:val="0026091A"/>
    <w:rsid w:val="0026097D"/>
    <w:rsid w:val="00260ACD"/>
    <w:rsid w:val="00260B68"/>
    <w:rsid w:val="00260EFF"/>
    <w:rsid w:val="002611F4"/>
    <w:rsid w:val="00261342"/>
    <w:rsid w:val="0026145C"/>
    <w:rsid w:val="002618B1"/>
    <w:rsid w:val="00261C5B"/>
    <w:rsid w:val="00261D84"/>
    <w:rsid w:val="00261E2D"/>
    <w:rsid w:val="0026221F"/>
    <w:rsid w:val="002623FC"/>
    <w:rsid w:val="00262503"/>
    <w:rsid w:val="002625C0"/>
    <w:rsid w:val="002627A1"/>
    <w:rsid w:val="00262892"/>
    <w:rsid w:val="002628AC"/>
    <w:rsid w:val="002628EA"/>
    <w:rsid w:val="00263264"/>
    <w:rsid w:val="00263499"/>
    <w:rsid w:val="002634F5"/>
    <w:rsid w:val="0026358C"/>
    <w:rsid w:val="002635A6"/>
    <w:rsid w:val="0026371E"/>
    <w:rsid w:val="0026385F"/>
    <w:rsid w:val="00263985"/>
    <w:rsid w:val="00263DCA"/>
    <w:rsid w:val="00263F2A"/>
    <w:rsid w:val="002641F7"/>
    <w:rsid w:val="00264318"/>
    <w:rsid w:val="0026444C"/>
    <w:rsid w:val="00264665"/>
    <w:rsid w:val="002646CB"/>
    <w:rsid w:val="002646E6"/>
    <w:rsid w:val="00264784"/>
    <w:rsid w:val="00264ABD"/>
    <w:rsid w:val="00264B07"/>
    <w:rsid w:val="00264C17"/>
    <w:rsid w:val="00264CEA"/>
    <w:rsid w:val="00264F2F"/>
    <w:rsid w:val="00265119"/>
    <w:rsid w:val="00265210"/>
    <w:rsid w:val="0026545D"/>
    <w:rsid w:val="0026555D"/>
    <w:rsid w:val="00265577"/>
    <w:rsid w:val="002659D5"/>
    <w:rsid w:val="00265AB8"/>
    <w:rsid w:val="00265FCB"/>
    <w:rsid w:val="00266156"/>
    <w:rsid w:val="0026617D"/>
    <w:rsid w:val="0026646C"/>
    <w:rsid w:val="00266830"/>
    <w:rsid w:val="00266875"/>
    <w:rsid w:val="00266980"/>
    <w:rsid w:val="00266A25"/>
    <w:rsid w:val="00266C2C"/>
    <w:rsid w:val="00266CBB"/>
    <w:rsid w:val="00266D3F"/>
    <w:rsid w:val="00266D85"/>
    <w:rsid w:val="00266FF9"/>
    <w:rsid w:val="0026716D"/>
    <w:rsid w:val="002671E3"/>
    <w:rsid w:val="00267224"/>
    <w:rsid w:val="0026731D"/>
    <w:rsid w:val="002674D1"/>
    <w:rsid w:val="00267673"/>
    <w:rsid w:val="002676AA"/>
    <w:rsid w:val="002676B0"/>
    <w:rsid w:val="002677C2"/>
    <w:rsid w:val="0026780E"/>
    <w:rsid w:val="00267863"/>
    <w:rsid w:val="00267C03"/>
    <w:rsid w:val="0027034F"/>
    <w:rsid w:val="00270351"/>
    <w:rsid w:val="0027039C"/>
    <w:rsid w:val="00270826"/>
    <w:rsid w:val="00270AD9"/>
    <w:rsid w:val="00270D8A"/>
    <w:rsid w:val="00270EA0"/>
    <w:rsid w:val="002710DE"/>
    <w:rsid w:val="00271129"/>
    <w:rsid w:val="0027141A"/>
    <w:rsid w:val="00271770"/>
    <w:rsid w:val="00271820"/>
    <w:rsid w:val="00271851"/>
    <w:rsid w:val="00271985"/>
    <w:rsid w:val="002719F8"/>
    <w:rsid w:val="00271D2F"/>
    <w:rsid w:val="00271EFF"/>
    <w:rsid w:val="002721E8"/>
    <w:rsid w:val="002723F8"/>
    <w:rsid w:val="00272444"/>
    <w:rsid w:val="0027289F"/>
    <w:rsid w:val="00272954"/>
    <w:rsid w:val="00272991"/>
    <w:rsid w:val="00272AA4"/>
    <w:rsid w:val="00272B8B"/>
    <w:rsid w:val="00272C29"/>
    <w:rsid w:val="00273102"/>
    <w:rsid w:val="00273201"/>
    <w:rsid w:val="0027321D"/>
    <w:rsid w:val="0027328D"/>
    <w:rsid w:val="0027328F"/>
    <w:rsid w:val="0027362D"/>
    <w:rsid w:val="00273741"/>
    <w:rsid w:val="00273811"/>
    <w:rsid w:val="00273839"/>
    <w:rsid w:val="00273954"/>
    <w:rsid w:val="002739F9"/>
    <w:rsid w:val="00273A66"/>
    <w:rsid w:val="00273C9C"/>
    <w:rsid w:val="00273FB2"/>
    <w:rsid w:val="00274220"/>
    <w:rsid w:val="0027447A"/>
    <w:rsid w:val="002744F9"/>
    <w:rsid w:val="00274542"/>
    <w:rsid w:val="00274652"/>
    <w:rsid w:val="00274BC5"/>
    <w:rsid w:val="00274E78"/>
    <w:rsid w:val="00274FC1"/>
    <w:rsid w:val="002751D4"/>
    <w:rsid w:val="0027535D"/>
    <w:rsid w:val="002754EE"/>
    <w:rsid w:val="00275632"/>
    <w:rsid w:val="00275C9E"/>
    <w:rsid w:val="00275CFB"/>
    <w:rsid w:val="00275D6A"/>
    <w:rsid w:val="00275DF5"/>
    <w:rsid w:val="00275EDD"/>
    <w:rsid w:val="002760E9"/>
    <w:rsid w:val="00276462"/>
    <w:rsid w:val="002764B7"/>
    <w:rsid w:val="00276556"/>
    <w:rsid w:val="002766F9"/>
    <w:rsid w:val="002767CA"/>
    <w:rsid w:val="002768E3"/>
    <w:rsid w:val="00276C5B"/>
    <w:rsid w:val="00276F41"/>
    <w:rsid w:val="00277B7A"/>
    <w:rsid w:val="002803A9"/>
    <w:rsid w:val="002806B6"/>
    <w:rsid w:val="002806BE"/>
    <w:rsid w:val="0028073A"/>
    <w:rsid w:val="0028087C"/>
    <w:rsid w:val="0028089C"/>
    <w:rsid w:val="00280D88"/>
    <w:rsid w:val="00280DAE"/>
    <w:rsid w:val="0028134E"/>
    <w:rsid w:val="0028152A"/>
    <w:rsid w:val="00281680"/>
    <w:rsid w:val="00281824"/>
    <w:rsid w:val="00281965"/>
    <w:rsid w:val="00281980"/>
    <w:rsid w:val="00281B8E"/>
    <w:rsid w:val="00281C5B"/>
    <w:rsid w:val="00281D46"/>
    <w:rsid w:val="00281D8A"/>
    <w:rsid w:val="0028204D"/>
    <w:rsid w:val="0028207C"/>
    <w:rsid w:val="002821E4"/>
    <w:rsid w:val="0028248F"/>
    <w:rsid w:val="002824D7"/>
    <w:rsid w:val="0028254C"/>
    <w:rsid w:val="00282573"/>
    <w:rsid w:val="002827CB"/>
    <w:rsid w:val="00282829"/>
    <w:rsid w:val="00282934"/>
    <w:rsid w:val="00282DEE"/>
    <w:rsid w:val="00282E2E"/>
    <w:rsid w:val="00282EC0"/>
    <w:rsid w:val="00283407"/>
    <w:rsid w:val="0028347B"/>
    <w:rsid w:val="002834A2"/>
    <w:rsid w:val="00283875"/>
    <w:rsid w:val="00283B68"/>
    <w:rsid w:val="00283CD7"/>
    <w:rsid w:val="00283EB5"/>
    <w:rsid w:val="00283FFE"/>
    <w:rsid w:val="00284146"/>
    <w:rsid w:val="0028425A"/>
    <w:rsid w:val="0028428B"/>
    <w:rsid w:val="00284312"/>
    <w:rsid w:val="002843D8"/>
    <w:rsid w:val="0028441C"/>
    <w:rsid w:val="002844DD"/>
    <w:rsid w:val="00284584"/>
    <w:rsid w:val="002845D3"/>
    <w:rsid w:val="00284624"/>
    <w:rsid w:val="00284799"/>
    <w:rsid w:val="002847CB"/>
    <w:rsid w:val="00284934"/>
    <w:rsid w:val="002849BB"/>
    <w:rsid w:val="00284CCA"/>
    <w:rsid w:val="00284D06"/>
    <w:rsid w:val="00284E21"/>
    <w:rsid w:val="0028512E"/>
    <w:rsid w:val="00285181"/>
    <w:rsid w:val="00285569"/>
    <w:rsid w:val="002857CD"/>
    <w:rsid w:val="0028580A"/>
    <w:rsid w:val="002859FB"/>
    <w:rsid w:val="00285BCC"/>
    <w:rsid w:val="00285DB1"/>
    <w:rsid w:val="00285DEB"/>
    <w:rsid w:val="00285F49"/>
    <w:rsid w:val="00285F7D"/>
    <w:rsid w:val="00285FE1"/>
    <w:rsid w:val="00286100"/>
    <w:rsid w:val="00286128"/>
    <w:rsid w:val="00286206"/>
    <w:rsid w:val="00286274"/>
    <w:rsid w:val="0028627D"/>
    <w:rsid w:val="002862B1"/>
    <w:rsid w:val="0028637C"/>
    <w:rsid w:val="002864E2"/>
    <w:rsid w:val="00286521"/>
    <w:rsid w:val="00286784"/>
    <w:rsid w:val="00286911"/>
    <w:rsid w:val="00286A04"/>
    <w:rsid w:val="00286AA3"/>
    <w:rsid w:val="00286B5C"/>
    <w:rsid w:val="00286DBE"/>
    <w:rsid w:val="00286ECA"/>
    <w:rsid w:val="00286F5B"/>
    <w:rsid w:val="00287366"/>
    <w:rsid w:val="00287377"/>
    <w:rsid w:val="002874C1"/>
    <w:rsid w:val="00287578"/>
    <w:rsid w:val="00287609"/>
    <w:rsid w:val="00287965"/>
    <w:rsid w:val="00287B53"/>
    <w:rsid w:val="00290289"/>
    <w:rsid w:val="00290336"/>
    <w:rsid w:val="00290879"/>
    <w:rsid w:val="0029087D"/>
    <w:rsid w:val="00290C88"/>
    <w:rsid w:val="00290D16"/>
    <w:rsid w:val="00290E7A"/>
    <w:rsid w:val="002910D6"/>
    <w:rsid w:val="002912D9"/>
    <w:rsid w:val="00291C72"/>
    <w:rsid w:val="0029213D"/>
    <w:rsid w:val="002921DA"/>
    <w:rsid w:val="0029223E"/>
    <w:rsid w:val="002924D6"/>
    <w:rsid w:val="00292823"/>
    <w:rsid w:val="00292A10"/>
    <w:rsid w:val="00292D51"/>
    <w:rsid w:val="0029304B"/>
    <w:rsid w:val="0029324B"/>
    <w:rsid w:val="002932E5"/>
    <w:rsid w:val="00293326"/>
    <w:rsid w:val="00293406"/>
    <w:rsid w:val="0029361A"/>
    <w:rsid w:val="00293645"/>
    <w:rsid w:val="00293C56"/>
    <w:rsid w:val="00294023"/>
    <w:rsid w:val="00294129"/>
    <w:rsid w:val="0029425D"/>
    <w:rsid w:val="002944FA"/>
    <w:rsid w:val="00294824"/>
    <w:rsid w:val="00294974"/>
    <w:rsid w:val="00294BAF"/>
    <w:rsid w:val="00294E11"/>
    <w:rsid w:val="00294E82"/>
    <w:rsid w:val="00294EEB"/>
    <w:rsid w:val="00294FF3"/>
    <w:rsid w:val="00295052"/>
    <w:rsid w:val="00295177"/>
    <w:rsid w:val="002951E9"/>
    <w:rsid w:val="00295318"/>
    <w:rsid w:val="00295504"/>
    <w:rsid w:val="00295545"/>
    <w:rsid w:val="002955AF"/>
    <w:rsid w:val="00295B12"/>
    <w:rsid w:val="00295B80"/>
    <w:rsid w:val="00295F00"/>
    <w:rsid w:val="00295FC8"/>
    <w:rsid w:val="002961EE"/>
    <w:rsid w:val="00296740"/>
    <w:rsid w:val="002968C8"/>
    <w:rsid w:val="00296AAA"/>
    <w:rsid w:val="00296EAB"/>
    <w:rsid w:val="002970F8"/>
    <w:rsid w:val="002976ED"/>
    <w:rsid w:val="00297A7E"/>
    <w:rsid w:val="00297CF3"/>
    <w:rsid w:val="00297D66"/>
    <w:rsid w:val="00297DD9"/>
    <w:rsid w:val="00297E45"/>
    <w:rsid w:val="002A012C"/>
    <w:rsid w:val="002A0273"/>
    <w:rsid w:val="002A035B"/>
    <w:rsid w:val="002A0608"/>
    <w:rsid w:val="002A076D"/>
    <w:rsid w:val="002A079D"/>
    <w:rsid w:val="002A0BD5"/>
    <w:rsid w:val="002A0D90"/>
    <w:rsid w:val="002A0E90"/>
    <w:rsid w:val="002A0EAE"/>
    <w:rsid w:val="002A11CD"/>
    <w:rsid w:val="002A134D"/>
    <w:rsid w:val="002A14A6"/>
    <w:rsid w:val="002A1569"/>
    <w:rsid w:val="002A15A4"/>
    <w:rsid w:val="002A18DC"/>
    <w:rsid w:val="002A1948"/>
    <w:rsid w:val="002A1AC6"/>
    <w:rsid w:val="002A1ED0"/>
    <w:rsid w:val="002A1FB1"/>
    <w:rsid w:val="002A20AD"/>
    <w:rsid w:val="002A2185"/>
    <w:rsid w:val="002A2350"/>
    <w:rsid w:val="002A2978"/>
    <w:rsid w:val="002A29E7"/>
    <w:rsid w:val="002A2B6E"/>
    <w:rsid w:val="002A2C2C"/>
    <w:rsid w:val="002A2E24"/>
    <w:rsid w:val="002A2FB2"/>
    <w:rsid w:val="002A2FFA"/>
    <w:rsid w:val="002A30A6"/>
    <w:rsid w:val="002A31A6"/>
    <w:rsid w:val="002A32FE"/>
    <w:rsid w:val="002A366B"/>
    <w:rsid w:val="002A43C2"/>
    <w:rsid w:val="002A4550"/>
    <w:rsid w:val="002A48C0"/>
    <w:rsid w:val="002A4A9D"/>
    <w:rsid w:val="002A5029"/>
    <w:rsid w:val="002A51E4"/>
    <w:rsid w:val="002A58EE"/>
    <w:rsid w:val="002A5923"/>
    <w:rsid w:val="002A5A40"/>
    <w:rsid w:val="002A5A76"/>
    <w:rsid w:val="002A5C16"/>
    <w:rsid w:val="002A5F34"/>
    <w:rsid w:val="002A61C0"/>
    <w:rsid w:val="002A6241"/>
    <w:rsid w:val="002A6270"/>
    <w:rsid w:val="002A655B"/>
    <w:rsid w:val="002A6584"/>
    <w:rsid w:val="002A6A8F"/>
    <w:rsid w:val="002A6D0B"/>
    <w:rsid w:val="002A73C4"/>
    <w:rsid w:val="002A745E"/>
    <w:rsid w:val="002A7897"/>
    <w:rsid w:val="002B0116"/>
    <w:rsid w:val="002B0429"/>
    <w:rsid w:val="002B05F0"/>
    <w:rsid w:val="002B0843"/>
    <w:rsid w:val="002B0861"/>
    <w:rsid w:val="002B0A33"/>
    <w:rsid w:val="002B0A34"/>
    <w:rsid w:val="002B0AB2"/>
    <w:rsid w:val="002B0D1A"/>
    <w:rsid w:val="002B0FC2"/>
    <w:rsid w:val="002B106C"/>
    <w:rsid w:val="002B107D"/>
    <w:rsid w:val="002B1291"/>
    <w:rsid w:val="002B1311"/>
    <w:rsid w:val="002B15BF"/>
    <w:rsid w:val="002B170D"/>
    <w:rsid w:val="002B1854"/>
    <w:rsid w:val="002B1BA7"/>
    <w:rsid w:val="002B21B7"/>
    <w:rsid w:val="002B22F9"/>
    <w:rsid w:val="002B2616"/>
    <w:rsid w:val="002B2A27"/>
    <w:rsid w:val="002B2A5B"/>
    <w:rsid w:val="002B2EFE"/>
    <w:rsid w:val="002B3216"/>
    <w:rsid w:val="002B32E8"/>
    <w:rsid w:val="002B360A"/>
    <w:rsid w:val="002B37D7"/>
    <w:rsid w:val="002B39BF"/>
    <w:rsid w:val="002B3D97"/>
    <w:rsid w:val="002B3E70"/>
    <w:rsid w:val="002B411A"/>
    <w:rsid w:val="002B42BD"/>
    <w:rsid w:val="002B4381"/>
    <w:rsid w:val="002B43C7"/>
    <w:rsid w:val="002B45D0"/>
    <w:rsid w:val="002B4668"/>
    <w:rsid w:val="002B46EE"/>
    <w:rsid w:val="002B4742"/>
    <w:rsid w:val="002B479F"/>
    <w:rsid w:val="002B4847"/>
    <w:rsid w:val="002B4973"/>
    <w:rsid w:val="002B4B5E"/>
    <w:rsid w:val="002B4D7B"/>
    <w:rsid w:val="002B5013"/>
    <w:rsid w:val="002B50C7"/>
    <w:rsid w:val="002B510F"/>
    <w:rsid w:val="002B5222"/>
    <w:rsid w:val="002B538D"/>
    <w:rsid w:val="002B5962"/>
    <w:rsid w:val="002B5DBF"/>
    <w:rsid w:val="002B5F00"/>
    <w:rsid w:val="002B6001"/>
    <w:rsid w:val="002B613D"/>
    <w:rsid w:val="002B6227"/>
    <w:rsid w:val="002B667A"/>
    <w:rsid w:val="002B677B"/>
    <w:rsid w:val="002B67AE"/>
    <w:rsid w:val="002B67F2"/>
    <w:rsid w:val="002B6C5A"/>
    <w:rsid w:val="002B6C7E"/>
    <w:rsid w:val="002B6C90"/>
    <w:rsid w:val="002B6F4A"/>
    <w:rsid w:val="002B7360"/>
    <w:rsid w:val="002B7740"/>
    <w:rsid w:val="002B7D3B"/>
    <w:rsid w:val="002B7D5C"/>
    <w:rsid w:val="002C014D"/>
    <w:rsid w:val="002C017A"/>
    <w:rsid w:val="002C029D"/>
    <w:rsid w:val="002C05DA"/>
    <w:rsid w:val="002C062B"/>
    <w:rsid w:val="002C070D"/>
    <w:rsid w:val="002C09A6"/>
    <w:rsid w:val="002C09EB"/>
    <w:rsid w:val="002C0A87"/>
    <w:rsid w:val="002C0C62"/>
    <w:rsid w:val="002C13FD"/>
    <w:rsid w:val="002C1481"/>
    <w:rsid w:val="002C14CC"/>
    <w:rsid w:val="002C177C"/>
    <w:rsid w:val="002C17C1"/>
    <w:rsid w:val="002C191B"/>
    <w:rsid w:val="002C1B18"/>
    <w:rsid w:val="002C1B5E"/>
    <w:rsid w:val="002C1D8B"/>
    <w:rsid w:val="002C1E38"/>
    <w:rsid w:val="002C20CF"/>
    <w:rsid w:val="002C21BF"/>
    <w:rsid w:val="002C21CA"/>
    <w:rsid w:val="002C23D7"/>
    <w:rsid w:val="002C25D7"/>
    <w:rsid w:val="002C283C"/>
    <w:rsid w:val="002C2B9F"/>
    <w:rsid w:val="002C2BEA"/>
    <w:rsid w:val="002C2C89"/>
    <w:rsid w:val="002C2D80"/>
    <w:rsid w:val="002C2D8D"/>
    <w:rsid w:val="002C2DAB"/>
    <w:rsid w:val="002C3205"/>
    <w:rsid w:val="002C3231"/>
    <w:rsid w:val="002C395E"/>
    <w:rsid w:val="002C396E"/>
    <w:rsid w:val="002C3978"/>
    <w:rsid w:val="002C3A5D"/>
    <w:rsid w:val="002C3A6C"/>
    <w:rsid w:val="002C3B49"/>
    <w:rsid w:val="002C3BE5"/>
    <w:rsid w:val="002C3C07"/>
    <w:rsid w:val="002C3E99"/>
    <w:rsid w:val="002C40E8"/>
    <w:rsid w:val="002C4284"/>
    <w:rsid w:val="002C43E2"/>
    <w:rsid w:val="002C4474"/>
    <w:rsid w:val="002C449E"/>
    <w:rsid w:val="002C46CC"/>
    <w:rsid w:val="002C470A"/>
    <w:rsid w:val="002C471F"/>
    <w:rsid w:val="002C473C"/>
    <w:rsid w:val="002C47B2"/>
    <w:rsid w:val="002C4B86"/>
    <w:rsid w:val="002C4C28"/>
    <w:rsid w:val="002C4F11"/>
    <w:rsid w:val="002C5092"/>
    <w:rsid w:val="002C5283"/>
    <w:rsid w:val="002C547A"/>
    <w:rsid w:val="002C55F9"/>
    <w:rsid w:val="002C59E9"/>
    <w:rsid w:val="002C5B32"/>
    <w:rsid w:val="002C5BC9"/>
    <w:rsid w:val="002C5D69"/>
    <w:rsid w:val="002C5E51"/>
    <w:rsid w:val="002C5E8F"/>
    <w:rsid w:val="002C5F27"/>
    <w:rsid w:val="002C6114"/>
    <w:rsid w:val="002C6182"/>
    <w:rsid w:val="002C6718"/>
    <w:rsid w:val="002C684A"/>
    <w:rsid w:val="002C6B4C"/>
    <w:rsid w:val="002C6DD9"/>
    <w:rsid w:val="002C6E5F"/>
    <w:rsid w:val="002C6ECC"/>
    <w:rsid w:val="002C701E"/>
    <w:rsid w:val="002C7421"/>
    <w:rsid w:val="002C76D7"/>
    <w:rsid w:val="002C77F6"/>
    <w:rsid w:val="002C7C23"/>
    <w:rsid w:val="002C7DEC"/>
    <w:rsid w:val="002D0076"/>
    <w:rsid w:val="002D01E5"/>
    <w:rsid w:val="002D09B5"/>
    <w:rsid w:val="002D0C85"/>
    <w:rsid w:val="002D0ECD"/>
    <w:rsid w:val="002D1043"/>
    <w:rsid w:val="002D109A"/>
    <w:rsid w:val="002D1331"/>
    <w:rsid w:val="002D13AB"/>
    <w:rsid w:val="002D14D9"/>
    <w:rsid w:val="002D16B5"/>
    <w:rsid w:val="002D16D1"/>
    <w:rsid w:val="002D175F"/>
    <w:rsid w:val="002D1ADA"/>
    <w:rsid w:val="002D1BFE"/>
    <w:rsid w:val="002D1D6A"/>
    <w:rsid w:val="002D1DBD"/>
    <w:rsid w:val="002D2138"/>
    <w:rsid w:val="002D22A6"/>
    <w:rsid w:val="002D23B9"/>
    <w:rsid w:val="002D27FD"/>
    <w:rsid w:val="002D2896"/>
    <w:rsid w:val="002D296A"/>
    <w:rsid w:val="002D2A91"/>
    <w:rsid w:val="002D2BE4"/>
    <w:rsid w:val="002D2C5F"/>
    <w:rsid w:val="002D2F1C"/>
    <w:rsid w:val="002D2F5E"/>
    <w:rsid w:val="002D2FA2"/>
    <w:rsid w:val="002D30CD"/>
    <w:rsid w:val="002D31E3"/>
    <w:rsid w:val="002D359C"/>
    <w:rsid w:val="002D395F"/>
    <w:rsid w:val="002D3A6B"/>
    <w:rsid w:val="002D3A89"/>
    <w:rsid w:val="002D3C94"/>
    <w:rsid w:val="002D3CED"/>
    <w:rsid w:val="002D3D26"/>
    <w:rsid w:val="002D3DEE"/>
    <w:rsid w:val="002D3EB4"/>
    <w:rsid w:val="002D3EDD"/>
    <w:rsid w:val="002D4511"/>
    <w:rsid w:val="002D451C"/>
    <w:rsid w:val="002D46A4"/>
    <w:rsid w:val="002D4761"/>
    <w:rsid w:val="002D47B6"/>
    <w:rsid w:val="002D48EB"/>
    <w:rsid w:val="002D4941"/>
    <w:rsid w:val="002D4A46"/>
    <w:rsid w:val="002D4A60"/>
    <w:rsid w:val="002D4BBC"/>
    <w:rsid w:val="002D4C1A"/>
    <w:rsid w:val="002D4DFE"/>
    <w:rsid w:val="002D4E5D"/>
    <w:rsid w:val="002D5198"/>
    <w:rsid w:val="002D523D"/>
    <w:rsid w:val="002D52EF"/>
    <w:rsid w:val="002D5488"/>
    <w:rsid w:val="002D55A7"/>
    <w:rsid w:val="002D5B72"/>
    <w:rsid w:val="002D5B95"/>
    <w:rsid w:val="002D5C8B"/>
    <w:rsid w:val="002D5E5C"/>
    <w:rsid w:val="002D5F7C"/>
    <w:rsid w:val="002D5F93"/>
    <w:rsid w:val="002D606D"/>
    <w:rsid w:val="002D6744"/>
    <w:rsid w:val="002D67C0"/>
    <w:rsid w:val="002D6822"/>
    <w:rsid w:val="002D6C1B"/>
    <w:rsid w:val="002D6CA2"/>
    <w:rsid w:val="002D6FC5"/>
    <w:rsid w:val="002D712B"/>
    <w:rsid w:val="002D71F7"/>
    <w:rsid w:val="002D7508"/>
    <w:rsid w:val="002D759C"/>
    <w:rsid w:val="002D7650"/>
    <w:rsid w:val="002D7769"/>
    <w:rsid w:val="002D78EB"/>
    <w:rsid w:val="002D79FB"/>
    <w:rsid w:val="002D7A15"/>
    <w:rsid w:val="002D7CAF"/>
    <w:rsid w:val="002D7E0C"/>
    <w:rsid w:val="002D7F45"/>
    <w:rsid w:val="002D7F73"/>
    <w:rsid w:val="002D7FA9"/>
    <w:rsid w:val="002E0068"/>
    <w:rsid w:val="002E007A"/>
    <w:rsid w:val="002E00B0"/>
    <w:rsid w:val="002E020E"/>
    <w:rsid w:val="002E02AB"/>
    <w:rsid w:val="002E03E1"/>
    <w:rsid w:val="002E08F0"/>
    <w:rsid w:val="002E0BE4"/>
    <w:rsid w:val="002E0F59"/>
    <w:rsid w:val="002E1599"/>
    <w:rsid w:val="002E1668"/>
    <w:rsid w:val="002E17CA"/>
    <w:rsid w:val="002E19A5"/>
    <w:rsid w:val="002E1A2C"/>
    <w:rsid w:val="002E1AD9"/>
    <w:rsid w:val="002E1B23"/>
    <w:rsid w:val="002E1BF2"/>
    <w:rsid w:val="002E204F"/>
    <w:rsid w:val="002E205A"/>
    <w:rsid w:val="002E2171"/>
    <w:rsid w:val="002E21BE"/>
    <w:rsid w:val="002E251C"/>
    <w:rsid w:val="002E27F1"/>
    <w:rsid w:val="002E2926"/>
    <w:rsid w:val="002E29EB"/>
    <w:rsid w:val="002E2B96"/>
    <w:rsid w:val="002E2CBE"/>
    <w:rsid w:val="002E2E00"/>
    <w:rsid w:val="002E33A9"/>
    <w:rsid w:val="002E356F"/>
    <w:rsid w:val="002E3735"/>
    <w:rsid w:val="002E37BA"/>
    <w:rsid w:val="002E3A88"/>
    <w:rsid w:val="002E3E1F"/>
    <w:rsid w:val="002E403B"/>
    <w:rsid w:val="002E41A2"/>
    <w:rsid w:val="002E4232"/>
    <w:rsid w:val="002E42B4"/>
    <w:rsid w:val="002E4344"/>
    <w:rsid w:val="002E4350"/>
    <w:rsid w:val="002E43F5"/>
    <w:rsid w:val="002E4668"/>
    <w:rsid w:val="002E4699"/>
    <w:rsid w:val="002E46B2"/>
    <w:rsid w:val="002E48EC"/>
    <w:rsid w:val="002E4A0D"/>
    <w:rsid w:val="002E4B68"/>
    <w:rsid w:val="002E4C36"/>
    <w:rsid w:val="002E4CA4"/>
    <w:rsid w:val="002E4CAB"/>
    <w:rsid w:val="002E4E3B"/>
    <w:rsid w:val="002E4E40"/>
    <w:rsid w:val="002E505D"/>
    <w:rsid w:val="002E5377"/>
    <w:rsid w:val="002E53CE"/>
    <w:rsid w:val="002E54EC"/>
    <w:rsid w:val="002E5839"/>
    <w:rsid w:val="002E58E8"/>
    <w:rsid w:val="002E598A"/>
    <w:rsid w:val="002E5C9A"/>
    <w:rsid w:val="002E6215"/>
    <w:rsid w:val="002E63CD"/>
    <w:rsid w:val="002E6431"/>
    <w:rsid w:val="002E65A4"/>
    <w:rsid w:val="002E6742"/>
    <w:rsid w:val="002E68A8"/>
    <w:rsid w:val="002E6A38"/>
    <w:rsid w:val="002E6C36"/>
    <w:rsid w:val="002E705B"/>
    <w:rsid w:val="002E70E6"/>
    <w:rsid w:val="002E76C0"/>
    <w:rsid w:val="002E7CF0"/>
    <w:rsid w:val="002E7F9F"/>
    <w:rsid w:val="002E7FBE"/>
    <w:rsid w:val="002F067B"/>
    <w:rsid w:val="002F0750"/>
    <w:rsid w:val="002F07E7"/>
    <w:rsid w:val="002F07FE"/>
    <w:rsid w:val="002F08F2"/>
    <w:rsid w:val="002F0CEF"/>
    <w:rsid w:val="002F0F05"/>
    <w:rsid w:val="002F0F63"/>
    <w:rsid w:val="002F0FD3"/>
    <w:rsid w:val="002F101D"/>
    <w:rsid w:val="002F1218"/>
    <w:rsid w:val="002F13C0"/>
    <w:rsid w:val="002F146A"/>
    <w:rsid w:val="002F147D"/>
    <w:rsid w:val="002F1967"/>
    <w:rsid w:val="002F1AAC"/>
    <w:rsid w:val="002F1C7A"/>
    <w:rsid w:val="002F1CCB"/>
    <w:rsid w:val="002F1DAD"/>
    <w:rsid w:val="002F1F3E"/>
    <w:rsid w:val="002F2010"/>
    <w:rsid w:val="002F217F"/>
    <w:rsid w:val="002F2339"/>
    <w:rsid w:val="002F2538"/>
    <w:rsid w:val="002F2543"/>
    <w:rsid w:val="002F2585"/>
    <w:rsid w:val="002F260A"/>
    <w:rsid w:val="002F2696"/>
    <w:rsid w:val="002F290B"/>
    <w:rsid w:val="002F2BC1"/>
    <w:rsid w:val="002F2C09"/>
    <w:rsid w:val="002F2C11"/>
    <w:rsid w:val="002F2D42"/>
    <w:rsid w:val="002F2D8A"/>
    <w:rsid w:val="002F2D9C"/>
    <w:rsid w:val="002F2E26"/>
    <w:rsid w:val="002F314C"/>
    <w:rsid w:val="002F35EC"/>
    <w:rsid w:val="002F3680"/>
    <w:rsid w:val="002F3837"/>
    <w:rsid w:val="002F38AC"/>
    <w:rsid w:val="002F3B93"/>
    <w:rsid w:val="002F3E35"/>
    <w:rsid w:val="002F3E43"/>
    <w:rsid w:val="002F4137"/>
    <w:rsid w:val="002F4196"/>
    <w:rsid w:val="002F4B12"/>
    <w:rsid w:val="002F4B4E"/>
    <w:rsid w:val="002F4C1E"/>
    <w:rsid w:val="002F4DAE"/>
    <w:rsid w:val="002F4DF8"/>
    <w:rsid w:val="002F502A"/>
    <w:rsid w:val="002F5096"/>
    <w:rsid w:val="002F50BB"/>
    <w:rsid w:val="002F52EE"/>
    <w:rsid w:val="002F5578"/>
    <w:rsid w:val="002F5778"/>
    <w:rsid w:val="002F5A23"/>
    <w:rsid w:val="002F5EFF"/>
    <w:rsid w:val="002F60D9"/>
    <w:rsid w:val="002F6291"/>
    <w:rsid w:val="002F63E4"/>
    <w:rsid w:val="002F63FE"/>
    <w:rsid w:val="002F663F"/>
    <w:rsid w:val="002F6DE0"/>
    <w:rsid w:val="002F71B1"/>
    <w:rsid w:val="002F732D"/>
    <w:rsid w:val="002F736D"/>
    <w:rsid w:val="002F73A4"/>
    <w:rsid w:val="002F73F3"/>
    <w:rsid w:val="002F7957"/>
    <w:rsid w:val="002F7B41"/>
    <w:rsid w:val="002F7BD0"/>
    <w:rsid w:val="002F7C59"/>
    <w:rsid w:val="002F7DC1"/>
    <w:rsid w:val="00300026"/>
    <w:rsid w:val="00300058"/>
    <w:rsid w:val="003002EF"/>
    <w:rsid w:val="003004EE"/>
    <w:rsid w:val="003004F5"/>
    <w:rsid w:val="00300A8E"/>
    <w:rsid w:val="00300C1A"/>
    <w:rsid w:val="00300EEB"/>
    <w:rsid w:val="00301115"/>
    <w:rsid w:val="0030111A"/>
    <w:rsid w:val="0030124C"/>
    <w:rsid w:val="0030156C"/>
    <w:rsid w:val="003015A1"/>
    <w:rsid w:val="003016B7"/>
    <w:rsid w:val="00301A76"/>
    <w:rsid w:val="00301C00"/>
    <w:rsid w:val="00301CC5"/>
    <w:rsid w:val="00301E11"/>
    <w:rsid w:val="00301EE8"/>
    <w:rsid w:val="003020DF"/>
    <w:rsid w:val="003020E8"/>
    <w:rsid w:val="0030219E"/>
    <w:rsid w:val="00302261"/>
    <w:rsid w:val="00302524"/>
    <w:rsid w:val="0030281E"/>
    <w:rsid w:val="003029E3"/>
    <w:rsid w:val="00302BF0"/>
    <w:rsid w:val="00302D87"/>
    <w:rsid w:val="00303096"/>
    <w:rsid w:val="00303136"/>
    <w:rsid w:val="00303588"/>
    <w:rsid w:val="0030368E"/>
    <w:rsid w:val="003036F9"/>
    <w:rsid w:val="0030373A"/>
    <w:rsid w:val="00303916"/>
    <w:rsid w:val="0030391A"/>
    <w:rsid w:val="00303937"/>
    <w:rsid w:val="00303DB8"/>
    <w:rsid w:val="00303F62"/>
    <w:rsid w:val="00304061"/>
    <w:rsid w:val="00304088"/>
    <w:rsid w:val="003041CD"/>
    <w:rsid w:val="00304287"/>
    <w:rsid w:val="003043C7"/>
    <w:rsid w:val="003046CF"/>
    <w:rsid w:val="00304757"/>
    <w:rsid w:val="003048FB"/>
    <w:rsid w:val="003049A3"/>
    <w:rsid w:val="00304E9C"/>
    <w:rsid w:val="0030523D"/>
    <w:rsid w:val="003052D6"/>
    <w:rsid w:val="00305352"/>
    <w:rsid w:val="0030568A"/>
    <w:rsid w:val="003057FA"/>
    <w:rsid w:val="00305879"/>
    <w:rsid w:val="00305904"/>
    <w:rsid w:val="00305B34"/>
    <w:rsid w:val="00305CB8"/>
    <w:rsid w:val="00305D57"/>
    <w:rsid w:val="00305FF0"/>
    <w:rsid w:val="00306248"/>
    <w:rsid w:val="003063C1"/>
    <w:rsid w:val="0030658E"/>
    <w:rsid w:val="003066D1"/>
    <w:rsid w:val="0030697A"/>
    <w:rsid w:val="00306E51"/>
    <w:rsid w:val="00306FCB"/>
    <w:rsid w:val="003070D2"/>
    <w:rsid w:val="003070EB"/>
    <w:rsid w:val="00307217"/>
    <w:rsid w:val="003072D4"/>
    <w:rsid w:val="00307789"/>
    <w:rsid w:val="00307DF2"/>
    <w:rsid w:val="00307E42"/>
    <w:rsid w:val="00307E50"/>
    <w:rsid w:val="00307ED8"/>
    <w:rsid w:val="00310124"/>
    <w:rsid w:val="00310238"/>
    <w:rsid w:val="003104A9"/>
    <w:rsid w:val="00310671"/>
    <w:rsid w:val="00310B93"/>
    <w:rsid w:val="00310DCA"/>
    <w:rsid w:val="00310DFC"/>
    <w:rsid w:val="00310E1E"/>
    <w:rsid w:val="00310EC3"/>
    <w:rsid w:val="003110E4"/>
    <w:rsid w:val="003112CE"/>
    <w:rsid w:val="0031159F"/>
    <w:rsid w:val="003115D8"/>
    <w:rsid w:val="0031188F"/>
    <w:rsid w:val="0031190D"/>
    <w:rsid w:val="00311A9F"/>
    <w:rsid w:val="00311AA4"/>
    <w:rsid w:val="00311C43"/>
    <w:rsid w:val="00312104"/>
    <w:rsid w:val="00312260"/>
    <w:rsid w:val="0031230D"/>
    <w:rsid w:val="003126EE"/>
    <w:rsid w:val="00312DAB"/>
    <w:rsid w:val="00313088"/>
    <w:rsid w:val="00313133"/>
    <w:rsid w:val="0031317F"/>
    <w:rsid w:val="00313603"/>
    <w:rsid w:val="0031366D"/>
    <w:rsid w:val="003137C2"/>
    <w:rsid w:val="00313916"/>
    <w:rsid w:val="00313AF7"/>
    <w:rsid w:val="00313B7F"/>
    <w:rsid w:val="00313BB3"/>
    <w:rsid w:val="00313D8D"/>
    <w:rsid w:val="00314106"/>
    <w:rsid w:val="0031420B"/>
    <w:rsid w:val="003143AC"/>
    <w:rsid w:val="00314498"/>
    <w:rsid w:val="00314A46"/>
    <w:rsid w:val="00314E94"/>
    <w:rsid w:val="00314F22"/>
    <w:rsid w:val="00315484"/>
    <w:rsid w:val="003154E9"/>
    <w:rsid w:val="0031553F"/>
    <w:rsid w:val="003155B2"/>
    <w:rsid w:val="00315657"/>
    <w:rsid w:val="0031569F"/>
    <w:rsid w:val="003157C3"/>
    <w:rsid w:val="003157DE"/>
    <w:rsid w:val="0031580F"/>
    <w:rsid w:val="00315874"/>
    <w:rsid w:val="00315A2D"/>
    <w:rsid w:val="00316083"/>
    <w:rsid w:val="00316560"/>
    <w:rsid w:val="00316691"/>
    <w:rsid w:val="00316726"/>
    <w:rsid w:val="003169B7"/>
    <w:rsid w:val="003169E8"/>
    <w:rsid w:val="00316B1D"/>
    <w:rsid w:val="00316B72"/>
    <w:rsid w:val="00316BD2"/>
    <w:rsid w:val="00316ED7"/>
    <w:rsid w:val="003171FC"/>
    <w:rsid w:val="003172CE"/>
    <w:rsid w:val="0031741C"/>
    <w:rsid w:val="003175E0"/>
    <w:rsid w:val="00317667"/>
    <w:rsid w:val="00317A0C"/>
    <w:rsid w:val="00317C4F"/>
    <w:rsid w:val="00317D24"/>
    <w:rsid w:val="00317D9C"/>
    <w:rsid w:val="003203ED"/>
    <w:rsid w:val="0032097A"/>
    <w:rsid w:val="00320ED6"/>
    <w:rsid w:val="0032102A"/>
    <w:rsid w:val="0032127D"/>
    <w:rsid w:val="0032172F"/>
    <w:rsid w:val="00321B0F"/>
    <w:rsid w:val="00321BD3"/>
    <w:rsid w:val="00321D6C"/>
    <w:rsid w:val="00321DE8"/>
    <w:rsid w:val="00321E30"/>
    <w:rsid w:val="00321E77"/>
    <w:rsid w:val="00321EF8"/>
    <w:rsid w:val="00321F2C"/>
    <w:rsid w:val="00322060"/>
    <w:rsid w:val="003222BD"/>
    <w:rsid w:val="00322340"/>
    <w:rsid w:val="003223DC"/>
    <w:rsid w:val="00322851"/>
    <w:rsid w:val="00322C1A"/>
    <w:rsid w:val="00322C91"/>
    <w:rsid w:val="00322D1A"/>
    <w:rsid w:val="00322E05"/>
    <w:rsid w:val="0032303E"/>
    <w:rsid w:val="003230AD"/>
    <w:rsid w:val="003231FA"/>
    <w:rsid w:val="00323201"/>
    <w:rsid w:val="00323274"/>
    <w:rsid w:val="00323491"/>
    <w:rsid w:val="00323622"/>
    <w:rsid w:val="00323674"/>
    <w:rsid w:val="00323713"/>
    <w:rsid w:val="003237CF"/>
    <w:rsid w:val="00323DAE"/>
    <w:rsid w:val="0032408C"/>
    <w:rsid w:val="003242DE"/>
    <w:rsid w:val="003244D6"/>
    <w:rsid w:val="00324549"/>
    <w:rsid w:val="00324645"/>
    <w:rsid w:val="003246C6"/>
    <w:rsid w:val="00324AE4"/>
    <w:rsid w:val="00324DF5"/>
    <w:rsid w:val="00324E4E"/>
    <w:rsid w:val="00324E5E"/>
    <w:rsid w:val="0032511D"/>
    <w:rsid w:val="003252FD"/>
    <w:rsid w:val="0032538F"/>
    <w:rsid w:val="00325726"/>
    <w:rsid w:val="003257C3"/>
    <w:rsid w:val="00325850"/>
    <w:rsid w:val="003258F9"/>
    <w:rsid w:val="003259F5"/>
    <w:rsid w:val="00325B8F"/>
    <w:rsid w:val="00325C35"/>
    <w:rsid w:val="00325C50"/>
    <w:rsid w:val="00325C62"/>
    <w:rsid w:val="00325C76"/>
    <w:rsid w:val="003261F0"/>
    <w:rsid w:val="003262D3"/>
    <w:rsid w:val="0032630E"/>
    <w:rsid w:val="0032671E"/>
    <w:rsid w:val="00326786"/>
    <w:rsid w:val="003268DA"/>
    <w:rsid w:val="00326B8A"/>
    <w:rsid w:val="00326C21"/>
    <w:rsid w:val="00326CC8"/>
    <w:rsid w:val="00326D67"/>
    <w:rsid w:val="00326DB9"/>
    <w:rsid w:val="00326F8F"/>
    <w:rsid w:val="00327245"/>
    <w:rsid w:val="00327921"/>
    <w:rsid w:val="00327B81"/>
    <w:rsid w:val="00327C3C"/>
    <w:rsid w:val="00327D75"/>
    <w:rsid w:val="00327DED"/>
    <w:rsid w:val="0033000A"/>
    <w:rsid w:val="00330015"/>
    <w:rsid w:val="00330171"/>
    <w:rsid w:val="00330585"/>
    <w:rsid w:val="003308DA"/>
    <w:rsid w:val="00330ADC"/>
    <w:rsid w:val="00330C95"/>
    <w:rsid w:val="00330CCF"/>
    <w:rsid w:val="00330F0B"/>
    <w:rsid w:val="00330F2D"/>
    <w:rsid w:val="00331267"/>
    <w:rsid w:val="003312EF"/>
    <w:rsid w:val="0033147B"/>
    <w:rsid w:val="0033160F"/>
    <w:rsid w:val="00331617"/>
    <w:rsid w:val="00331688"/>
    <w:rsid w:val="003316BB"/>
    <w:rsid w:val="003316BD"/>
    <w:rsid w:val="003318BF"/>
    <w:rsid w:val="00331B39"/>
    <w:rsid w:val="00331C20"/>
    <w:rsid w:val="00331DE0"/>
    <w:rsid w:val="003320AA"/>
    <w:rsid w:val="0033240B"/>
    <w:rsid w:val="0033277C"/>
    <w:rsid w:val="00332810"/>
    <w:rsid w:val="00332AC1"/>
    <w:rsid w:val="00332B1F"/>
    <w:rsid w:val="00332D51"/>
    <w:rsid w:val="00332EE6"/>
    <w:rsid w:val="00332F2B"/>
    <w:rsid w:val="00332FA6"/>
    <w:rsid w:val="00332FF1"/>
    <w:rsid w:val="00333019"/>
    <w:rsid w:val="00333032"/>
    <w:rsid w:val="003330EA"/>
    <w:rsid w:val="00333291"/>
    <w:rsid w:val="003333D3"/>
    <w:rsid w:val="00333489"/>
    <w:rsid w:val="00333509"/>
    <w:rsid w:val="00333708"/>
    <w:rsid w:val="00333BCA"/>
    <w:rsid w:val="00333F48"/>
    <w:rsid w:val="00333FBD"/>
    <w:rsid w:val="00334128"/>
    <w:rsid w:val="00334334"/>
    <w:rsid w:val="003343A6"/>
    <w:rsid w:val="00334542"/>
    <w:rsid w:val="00334688"/>
    <w:rsid w:val="00334856"/>
    <w:rsid w:val="00334C22"/>
    <w:rsid w:val="003350E4"/>
    <w:rsid w:val="0033525F"/>
    <w:rsid w:val="003354B3"/>
    <w:rsid w:val="003357DD"/>
    <w:rsid w:val="003358DE"/>
    <w:rsid w:val="003359B9"/>
    <w:rsid w:val="003359F7"/>
    <w:rsid w:val="00335F9C"/>
    <w:rsid w:val="00335FCF"/>
    <w:rsid w:val="00336788"/>
    <w:rsid w:val="00336884"/>
    <w:rsid w:val="00336E12"/>
    <w:rsid w:val="00337262"/>
    <w:rsid w:val="003372C8"/>
    <w:rsid w:val="003372DB"/>
    <w:rsid w:val="00337374"/>
    <w:rsid w:val="00337472"/>
    <w:rsid w:val="0033769A"/>
    <w:rsid w:val="00337C99"/>
    <w:rsid w:val="00340123"/>
    <w:rsid w:val="003401DC"/>
    <w:rsid w:val="003408AB"/>
    <w:rsid w:val="00340C3F"/>
    <w:rsid w:val="00341024"/>
    <w:rsid w:val="003410E5"/>
    <w:rsid w:val="0034113C"/>
    <w:rsid w:val="00341277"/>
    <w:rsid w:val="00341387"/>
    <w:rsid w:val="0034155A"/>
    <w:rsid w:val="003416E5"/>
    <w:rsid w:val="00341832"/>
    <w:rsid w:val="00341982"/>
    <w:rsid w:val="00341B00"/>
    <w:rsid w:val="00341CAD"/>
    <w:rsid w:val="00341CF9"/>
    <w:rsid w:val="00341D81"/>
    <w:rsid w:val="00341F4A"/>
    <w:rsid w:val="0034214D"/>
    <w:rsid w:val="00342455"/>
    <w:rsid w:val="00342464"/>
    <w:rsid w:val="0034276C"/>
    <w:rsid w:val="003428A6"/>
    <w:rsid w:val="00342D0B"/>
    <w:rsid w:val="00342EB9"/>
    <w:rsid w:val="003430C1"/>
    <w:rsid w:val="00343173"/>
    <w:rsid w:val="003434B1"/>
    <w:rsid w:val="00343B55"/>
    <w:rsid w:val="00343E3D"/>
    <w:rsid w:val="0034407A"/>
    <w:rsid w:val="003442C3"/>
    <w:rsid w:val="003443A3"/>
    <w:rsid w:val="0034443C"/>
    <w:rsid w:val="003444EA"/>
    <w:rsid w:val="003445B0"/>
    <w:rsid w:val="003445E7"/>
    <w:rsid w:val="003447E0"/>
    <w:rsid w:val="00344CC0"/>
    <w:rsid w:val="00344CD4"/>
    <w:rsid w:val="00344DEB"/>
    <w:rsid w:val="00344E0E"/>
    <w:rsid w:val="003450F9"/>
    <w:rsid w:val="00345110"/>
    <w:rsid w:val="003453B7"/>
    <w:rsid w:val="00345718"/>
    <w:rsid w:val="00345C0B"/>
    <w:rsid w:val="00345F05"/>
    <w:rsid w:val="00345FCC"/>
    <w:rsid w:val="00345FFF"/>
    <w:rsid w:val="0034661F"/>
    <w:rsid w:val="0034666D"/>
    <w:rsid w:val="00346788"/>
    <w:rsid w:val="003467B5"/>
    <w:rsid w:val="003467E4"/>
    <w:rsid w:val="00346D0A"/>
    <w:rsid w:val="00346D2C"/>
    <w:rsid w:val="00346D30"/>
    <w:rsid w:val="00346D38"/>
    <w:rsid w:val="00346F84"/>
    <w:rsid w:val="0034739A"/>
    <w:rsid w:val="00347619"/>
    <w:rsid w:val="00347805"/>
    <w:rsid w:val="003479F3"/>
    <w:rsid w:val="00347B02"/>
    <w:rsid w:val="00347D1F"/>
    <w:rsid w:val="00347E08"/>
    <w:rsid w:val="00350047"/>
    <w:rsid w:val="00350052"/>
    <w:rsid w:val="00350114"/>
    <w:rsid w:val="003502BA"/>
    <w:rsid w:val="00350346"/>
    <w:rsid w:val="00350494"/>
    <w:rsid w:val="003505F5"/>
    <w:rsid w:val="00350940"/>
    <w:rsid w:val="00350CDE"/>
    <w:rsid w:val="00350DDF"/>
    <w:rsid w:val="00350DFE"/>
    <w:rsid w:val="00350EE3"/>
    <w:rsid w:val="00350F39"/>
    <w:rsid w:val="00350FD0"/>
    <w:rsid w:val="00351053"/>
    <w:rsid w:val="003511B6"/>
    <w:rsid w:val="003511B9"/>
    <w:rsid w:val="00351459"/>
    <w:rsid w:val="003514EA"/>
    <w:rsid w:val="003516E6"/>
    <w:rsid w:val="00351733"/>
    <w:rsid w:val="003517E1"/>
    <w:rsid w:val="00351994"/>
    <w:rsid w:val="00351B7D"/>
    <w:rsid w:val="00351BDE"/>
    <w:rsid w:val="00351CBA"/>
    <w:rsid w:val="00351D63"/>
    <w:rsid w:val="00351EB5"/>
    <w:rsid w:val="00351ED4"/>
    <w:rsid w:val="0035217A"/>
    <w:rsid w:val="003525DF"/>
    <w:rsid w:val="0035294E"/>
    <w:rsid w:val="0035296A"/>
    <w:rsid w:val="00352DA4"/>
    <w:rsid w:val="0035328D"/>
    <w:rsid w:val="003533C0"/>
    <w:rsid w:val="0035359C"/>
    <w:rsid w:val="003537F1"/>
    <w:rsid w:val="0035385D"/>
    <w:rsid w:val="003538CC"/>
    <w:rsid w:val="00353C31"/>
    <w:rsid w:val="00353C63"/>
    <w:rsid w:val="003540FD"/>
    <w:rsid w:val="003541CB"/>
    <w:rsid w:val="003541F4"/>
    <w:rsid w:val="00354210"/>
    <w:rsid w:val="00354326"/>
    <w:rsid w:val="00354343"/>
    <w:rsid w:val="0035443A"/>
    <w:rsid w:val="00354713"/>
    <w:rsid w:val="00354825"/>
    <w:rsid w:val="00354891"/>
    <w:rsid w:val="00354A99"/>
    <w:rsid w:val="00354B78"/>
    <w:rsid w:val="00355060"/>
    <w:rsid w:val="003555CA"/>
    <w:rsid w:val="003555FC"/>
    <w:rsid w:val="00355A37"/>
    <w:rsid w:val="00355AE4"/>
    <w:rsid w:val="00355B7C"/>
    <w:rsid w:val="00355D24"/>
    <w:rsid w:val="003561DE"/>
    <w:rsid w:val="003561E6"/>
    <w:rsid w:val="0035631B"/>
    <w:rsid w:val="00356458"/>
    <w:rsid w:val="0035664C"/>
    <w:rsid w:val="00356688"/>
    <w:rsid w:val="0035668E"/>
    <w:rsid w:val="003566AA"/>
    <w:rsid w:val="003566C5"/>
    <w:rsid w:val="003566CB"/>
    <w:rsid w:val="00356A4C"/>
    <w:rsid w:val="00356B74"/>
    <w:rsid w:val="0035709D"/>
    <w:rsid w:val="0035718A"/>
    <w:rsid w:val="0035721A"/>
    <w:rsid w:val="00357323"/>
    <w:rsid w:val="0035743F"/>
    <w:rsid w:val="003574D5"/>
    <w:rsid w:val="00357603"/>
    <w:rsid w:val="00357606"/>
    <w:rsid w:val="003577DD"/>
    <w:rsid w:val="003577E7"/>
    <w:rsid w:val="00357921"/>
    <w:rsid w:val="0035797C"/>
    <w:rsid w:val="00357D30"/>
    <w:rsid w:val="00357D92"/>
    <w:rsid w:val="00357F49"/>
    <w:rsid w:val="00357F5A"/>
    <w:rsid w:val="003600D0"/>
    <w:rsid w:val="00360312"/>
    <w:rsid w:val="003605A4"/>
    <w:rsid w:val="003606C4"/>
    <w:rsid w:val="00360779"/>
    <w:rsid w:val="003607CE"/>
    <w:rsid w:val="00360842"/>
    <w:rsid w:val="00360872"/>
    <w:rsid w:val="00360912"/>
    <w:rsid w:val="003609C5"/>
    <w:rsid w:val="00360D14"/>
    <w:rsid w:val="00360F18"/>
    <w:rsid w:val="003610B8"/>
    <w:rsid w:val="00361331"/>
    <w:rsid w:val="003615A6"/>
    <w:rsid w:val="00361613"/>
    <w:rsid w:val="00361646"/>
    <w:rsid w:val="00361725"/>
    <w:rsid w:val="00361749"/>
    <w:rsid w:val="00361DE5"/>
    <w:rsid w:val="00361E35"/>
    <w:rsid w:val="003620ED"/>
    <w:rsid w:val="0036238A"/>
    <w:rsid w:val="003627C7"/>
    <w:rsid w:val="00362A88"/>
    <w:rsid w:val="00362CDF"/>
    <w:rsid w:val="00362E0A"/>
    <w:rsid w:val="00363102"/>
    <w:rsid w:val="00363285"/>
    <w:rsid w:val="00363830"/>
    <w:rsid w:val="00363954"/>
    <w:rsid w:val="0036399B"/>
    <w:rsid w:val="00363F99"/>
    <w:rsid w:val="003642A1"/>
    <w:rsid w:val="003643F7"/>
    <w:rsid w:val="0036458E"/>
    <w:rsid w:val="00364610"/>
    <w:rsid w:val="003650EA"/>
    <w:rsid w:val="003650EB"/>
    <w:rsid w:val="0036518D"/>
    <w:rsid w:val="0036542B"/>
    <w:rsid w:val="003654A1"/>
    <w:rsid w:val="003654CD"/>
    <w:rsid w:val="003659DC"/>
    <w:rsid w:val="00365ADC"/>
    <w:rsid w:val="00365D6B"/>
    <w:rsid w:val="00365F48"/>
    <w:rsid w:val="003660F6"/>
    <w:rsid w:val="003660FA"/>
    <w:rsid w:val="0036613F"/>
    <w:rsid w:val="003662DC"/>
    <w:rsid w:val="0036631A"/>
    <w:rsid w:val="0036638D"/>
    <w:rsid w:val="00366650"/>
    <w:rsid w:val="0036666D"/>
    <w:rsid w:val="003669D2"/>
    <w:rsid w:val="00366AB0"/>
    <w:rsid w:val="00366C51"/>
    <w:rsid w:val="00366D1C"/>
    <w:rsid w:val="00366DAB"/>
    <w:rsid w:val="003671F8"/>
    <w:rsid w:val="003676F7"/>
    <w:rsid w:val="00367856"/>
    <w:rsid w:val="00367863"/>
    <w:rsid w:val="00367984"/>
    <w:rsid w:val="0037003E"/>
    <w:rsid w:val="00370114"/>
    <w:rsid w:val="00370203"/>
    <w:rsid w:val="00370292"/>
    <w:rsid w:val="003709CA"/>
    <w:rsid w:val="00370C5E"/>
    <w:rsid w:val="00370D84"/>
    <w:rsid w:val="00370D8F"/>
    <w:rsid w:val="00370F7B"/>
    <w:rsid w:val="00371344"/>
    <w:rsid w:val="003713B0"/>
    <w:rsid w:val="003716AF"/>
    <w:rsid w:val="003719C2"/>
    <w:rsid w:val="00371AC6"/>
    <w:rsid w:val="00371C6E"/>
    <w:rsid w:val="00371D61"/>
    <w:rsid w:val="00371E88"/>
    <w:rsid w:val="00372117"/>
    <w:rsid w:val="003721DC"/>
    <w:rsid w:val="0037238C"/>
    <w:rsid w:val="0037255A"/>
    <w:rsid w:val="00372844"/>
    <w:rsid w:val="003729A6"/>
    <w:rsid w:val="00372D0B"/>
    <w:rsid w:val="00372D14"/>
    <w:rsid w:val="00372E7E"/>
    <w:rsid w:val="00373061"/>
    <w:rsid w:val="00373270"/>
    <w:rsid w:val="003732DB"/>
    <w:rsid w:val="00373341"/>
    <w:rsid w:val="00373591"/>
    <w:rsid w:val="003738BC"/>
    <w:rsid w:val="00373A1F"/>
    <w:rsid w:val="00373A9B"/>
    <w:rsid w:val="00373B63"/>
    <w:rsid w:val="00373BEF"/>
    <w:rsid w:val="00373C8A"/>
    <w:rsid w:val="00373C9F"/>
    <w:rsid w:val="00374357"/>
    <w:rsid w:val="003743B0"/>
    <w:rsid w:val="0037450F"/>
    <w:rsid w:val="00374529"/>
    <w:rsid w:val="003746EE"/>
    <w:rsid w:val="00374A74"/>
    <w:rsid w:val="00374A7E"/>
    <w:rsid w:val="00374C34"/>
    <w:rsid w:val="00374D42"/>
    <w:rsid w:val="00375200"/>
    <w:rsid w:val="00375250"/>
    <w:rsid w:val="003759A4"/>
    <w:rsid w:val="00375C86"/>
    <w:rsid w:val="00375CED"/>
    <w:rsid w:val="00375D74"/>
    <w:rsid w:val="00375EAE"/>
    <w:rsid w:val="00375F21"/>
    <w:rsid w:val="00376006"/>
    <w:rsid w:val="00376013"/>
    <w:rsid w:val="003760C9"/>
    <w:rsid w:val="0037618B"/>
    <w:rsid w:val="00376212"/>
    <w:rsid w:val="0037628C"/>
    <w:rsid w:val="00376490"/>
    <w:rsid w:val="003764DA"/>
    <w:rsid w:val="003765BD"/>
    <w:rsid w:val="003765DA"/>
    <w:rsid w:val="0037661F"/>
    <w:rsid w:val="003767C5"/>
    <w:rsid w:val="00376913"/>
    <w:rsid w:val="00376EBE"/>
    <w:rsid w:val="003770EB"/>
    <w:rsid w:val="003772EC"/>
    <w:rsid w:val="003773A0"/>
    <w:rsid w:val="0037740D"/>
    <w:rsid w:val="003774E4"/>
    <w:rsid w:val="0037756B"/>
    <w:rsid w:val="003777BE"/>
    <w:rsid w:val="00377CF0"/>
    <w:rsid w:val="00377F0F"/>
    <w:rsid w:val="00377FB2"/>
    <w:rsid w:val="003800AE"/>
    <w:rsid w:val="003800E2"/>
    <w:rsid w:val="00380115"/>
    <w:rsid w:val="003801AC"/>
    <w:rsid w:val="003801D5"/>
    <w:rsid w:val="0038033D"/>
    <w:rsid w:val="00380344"/>
    <w:rsid w:val="0038040E"/>
    <w:rsid w:val="00380719"/>
    <w:rsid w:val="00380906"/>
    <w:rsid w:val="00380A2D"/>
    <w:rsid w:val="00380BD5"/>
    <w:rsid w:val="003812F7"/>
    <w:rsid w:val="00381367"/>
    <w:rsid w:val="00381970"/>
    <w:rsid w:val="003819C6"/>
    <w:rsid w:val="00381F13"/>
    <w:rsid w:val="00382A63"/>
    <w:rsid w:val="00382CD6"/>
    <w:rsid w:val="00382D03"/>
    <w:rsid w:val="00382FA3"/>
    <w:rsid w:val="0038323F"/>
    <w:rsid w:val="00383504"/>
    <w:rsid w:val="00383857"/>
    <w:rsid w:val="0038391A"/>
    <w:rsid w:val="003839B7"/>
    <w:rsid w:val="00383BD0"/>
    <w:rsid w:val="00383DDE"/>
    <w:rsid w:val="0038427E"/>
    <w:rsid w:val="00384813"/>
    <w:rsid w:val="00384B53"/>
    <w:rsid w:val="00384B9C"/>
    <w:rsid w:val="00384BE7"/>
    <w:rsid w:val="00384D8E"/>
    <w:rsid w:val="00384DA4"/>
    <w:rsid w:val="00384F2D"/>
    <w:rsid w:val="0038545F"/>
    <w:rsid w:val="00385A57"/>
    <w:rsid w:val="00385B7A"/>
    <w:rsid w:val="00385BAC"/>
    <w:rsid w:val="00385C2E"/>
    <w:rsid w:val="00385CF0"/>
    <w:rsid w:val="00385D92"/>
    <w:rsid w:val="00385E91"/>
    <w:rsid w:val="00385EE2"/>
    <w:rsid w:val="0038611B"/>
    <w:rsid w:val="0038660C"/>
    <w:rsid w:val="00386A23"/>
    <w:rsid w:val="00386A9F"/>
    <w:rsid w:val="00386ACC"/>
    <w:rsid w:val="00386B88"/>
    <w:rsid w:val="00386D81"/>
    <w:rsid w:val="00386DBA"/>
    <w:rsid w:val="00386F64"/>
    <w:rsid w:val="003870AF"/>
    <w:rsid w:val="0038741F"/>
    <w:rsid w:val="00387505"/>
    <w:rsid w:val="00387591"/>
    <w:rsid w:val="00387663"/>
    <w:rsid w:val="0038769F"/>
    <w:rsid w:val="003876C9"/>
    <w:rsid w:val="0038783C"/>
    <w:rsid w:val="0038785E"/>
    <w:rsid w:val="00387B0B"/>
    <w:rsid w:val="00387B89"/>
    <w:rsid w:val="00387E1D"/>
    <w:rsid w:val="003901C9"/>
    <w:rsid w:val="003901F5"/>
    <w:rsid w:val="00390550"/>
    <w:rsid w:val="00390566"/>
    <w:rsid w:val="003905E9"/>
    <w:rsid w:val="0039078E"/>
    <w:rsid w:val="003908BA"/>
    <w:rsid w:val="0039094F"/>
    <w:rsid w:val="0039098E"/>
    <w:rsid w:val="00390A3F"/>
    <w:rsid w:val="00390A9B"/>
    <w:rsid w:val="00390B13"/>
    <w:rsid w:val="00390B2A"/>
    <w:rsid w:val="00390B2C"/>
    <w:rsid w:val="00390B57"/>
    <w:rsid w:val="00390BFE"/>
    <w:rsid w:val="00390D70"/>
    <w:rsid w:val="00390ED3"/>
    <w:rsid w:val="00390F77"/>
    <w:rsid w:val="0039117D"/>
    <w:rsid w:val="003912C2"/>
    <w:rsid w:val="0039138B"/>
    <w:rsid w:val="003913C3"/>
    <w:rsid w:val="00391428"/>
    <w:rsid w:val="003915BF"/>
    <w:rsid w:val="0039163F"/>
    <w:rsid w:val="00391A57"/>
    <w:rsid w:val="00391C45"/>
    <w:rsid w:val="00391E48"/>
    <w:rsid w:val="00391E71"/>
    <w:rsid w:val="003922A3"/>
    <w:rsid w:val="003922EA"/>
    <w:rsid w:val="003925A9"/>
    <w:rsid w:val="003926A1"/>
    <w:rsid w:val="0039288D"/>
    <w:rsid w:val="00392AA7"/>
    <w:rsid w:val="00392C42"/>
    <w:rsid w:val="00392E35"/>
    <w:rsid w:val="003931E5"/>
    <w:rsid w:val="00393981"/>
    <w:rsid w:val="003939C8"/>
    <w:rsid w:val="003939FC"/>
    <w:rsid w:val="00393AB8"/>
    <w:rsid w:val="00393B9D"/>
    <w:rsid w:val="00393C36"/>
    <w:rsid w:val="00393FE9"/>
    <w:rsid w:val="0039405A"/>
    <w:rsid w:val="0039406C"/>
    <w:rsid w:val="0039418A"/>
    <w:rsid w:val="0039445C"/>
    <w:rsid w:val="00394B72"/>
    <w:rsid w:val="00394BC2"/>
    <w:rsid w:val="003954B5"/>
    <w:rsid w:val="00395718"/>
    <w:rsid w:val="0039582B"/>
    <w:rsid w:val="00395A64"/>
    <w:rsid w:val="00395E5A"/>
    <w:rsid w:val="00395E9B"/>
    <w:rsid w:val="003963D0"/>
    <w:rsid w:val="0039641D"/>
    <w:rsid w:val="00396531"/>
    <w:rsid w:val="00396FE3"/>
    <w:rsid w:val="003971DB"/>
    <w:rsid w:val="00397212"/>
    <w:rsid w:val="003975FD"/>
    <w:rsid w:val="0039762B"/>
    <w:rsid w:val="0039795B"/>
    <w:rsid w:val="00397CA1"/>
    <w:rsid w:val="003A01BA"/>
    <w:rsid w:val="003A01FA"/>
    <w:rsid w:val="003A04B4"/>
    <w:rsid w:val="003A0A0F"/>
    <w:rsid w:val="003A0C28"/>
    <w:rsid w:val="003A0FA9"/>
    <w:rsid w:val="003A14B5"/>
    <w:rsid w:val="003A15E6"/>
    <w:rsid w:val="003A15F4"/>
    <w:rsid w:val="003A18D0"/>
    <w:rsid w:val="003A1A81"/>
    <w:rsid w:val="003A1B59"/>
    <w:rsid w:val="003A1C23"/>
    <w:rsid w:val="003A1C47"/>
    <w:rsid w:val="003A1CB6"/>
    <w:rsid w:val="003A2020"/>
    <w:rsid w:val="003A2157"/>
    <w:rsid w:val="003A220C"/>
    <w:rsid w:val="003A221D"/>
    <w:rsid w:val="003A2293"/>
    <w:rsid w:val="003A23A6"/>
    <w:rsid w:val="003A2586"/>
    <w:rsid w:val="003A27BB"/>
    <w:rsid w:val="003A28B7"/>
    <w:rsid w:val="003A2A2E"/>
    <w:rsid w:val="003A2C6E"/>
    <w:rsid w:val="003A2DDF"/>
    <w:rsid w:val="003A2E33"/>
    <w:rsid w:val="003A3065"/>
    <w:rsid w:val="003A3151"/>
    <w:rsid w:val="003A3436"/>
    <w:rsid w:val="003A3601"/>
    <w:rsid w:val="003A3682"/>
    <w:rsid w:val="003A3875"/>
    <w:rsid w:val="003A3AA7"/>
    <w:rsid w:val="003A4069"/>
    <w:rsid w:val="003A41E7"/>
    <w:rsid w:val="003A44A5"/>
    <w:rsid w:val="003A4874"/>
    <w:rsid w:val="003A4A15"/>
    <w:rsid w:val="003A4A5B"/>
    <w:rsid w:val="003A4CE5"/>
    <w:rsid w:val="003A4E2C"/>
    <w:rsid w:val="003A4EBA"/>
    <w:rsid w:val="003A4FE9"/>
    <w:rsid w:val="003A5073"/>
    <w:rsid w:val="003A5138"/>
    <w:rsid w:val="003A52CE"/>
    <w:rsid w:val="003A53AF"/>
    <w:rsid w:val="003A54E3"/>
    <w:rsid w:val="003A5581"/>
    <w:rsid w:val="003A5596"/>
    <w:rsid w:val="003A5636"/>
    <w:rsid w:val="003A5752"/>
    <w:rsid w:val="003A597A"/>
    <w:rsid w:val="003A5A0F"/>
    <w:rsid w:val="003A5A4D"/>
    <w:rsid w:val="003A5ADD"/>
    <w:rsid w:val="003A5C2C"/>
    <w:rsid w:val="003A5C8D"/>
    <w:rsid w:val="003A5D40"/>
    <w:rsid w:val="003A60BB"/>
    <w:rsid w:val="003A63A2"/>
    <w:rsid w:val="003A6519"/>
    <w:rsid w:val="003A65CC"/>
    <w:rsid w:val="003A669D"/>
    <w:rsid w:val="003A6729"/>
    <w:rsid w:val="003A678C"/>
    <w:rsid w:val="003A67C4"/>
    <w:rsid w:val="003A68B3"/>
    <w:rsid w:val="003A699D"/>
    <w:rsid w:val="003A69A1"/>
    <w:rsid w:val="003A6A7A"/>
    <w:rsid w:val="003A6B2B"/>
    <w:rsid w:val="003A7058"/>
    <w:rsid w:val="003A7095"/>
    <w:rsid w:val="003A730C"/>
    <w:rsid w:val="003A7777"/>
    <w:rsid w:val="003A7925"/>
    <w:rsid w:val="003A7AE8"/>
    <w:rsid w:val="003A7BB3"/>
    <w:rsid w:val="003A7C1D"/>
    <w:rsid w:val="003A7C65"/>
    <w:rsid w:val="003A7D1E"/>
    <w:rsid w:val="003A7D8C"/>
    <w:rsid w:val="003A7FBA"/>
    <w:rsid w:val="003A7FE6"/>
    <w:rsid w:val="003B005C"/>
    <w:rsid w:val="003B0238"/>
    <w:rsid w:val="003B0348"/>
    <w:rsid w:val="003B0443"/>
    <w:rsid w:val="003B0817"/>
    <w:rsid w:val="003B08C4"/>
    <w:rsid w:val="003B0952"/>
    <w:rsid w:val="003B0BC0"/>
    <w:rsid w:val="003B0C96"/>
    <w:rsid w:val="003B0E14"/>
    <w:rsid w:val="003B0E67"/>
    <w:rsid w:val="003B0EA8"/>
    <w:rsid w:val="003B0FA7"/>
    <w:rsid w:val="003B1016"/>
    <w:rsid w:val="003B1027"/>
    <w:rsid w:val="003B10C8"/>
    <w:rsid w:val="003B11AC"/>
    <w:rsid w:val="003B130E"/>
    <w:rsid w:val="003B17D2"/>
    <w:rsid w:val="003B17DC"/>
    <w:rsid w:val="003B19B8"/>
    <w:rsid w:val="003B1B15"/>
    <w:rsid w:val="003B1C50"/>
    <w:rsid w:val="003B1CFE"/>
    <w:rsid w:val="003B1EDE"/>
    <w:rsid w:val="003B1F04"/>
    <w:rsid w:val="003B1F19"/>
    <w:rsid w:val="003B224B"/>
    <w:rsid w:val="003B22B2"/>
    <w:rsid w:val="003B23C1"/>
    <w:rsid w:val="003B2C82"/>
    <w:rsid w:val="003B2FDC"/>
    <w:rsid w:val="003B2FE9"/>
    <w:rsid w:val="003B31C7"/>
    <w:rsid w:val="003B31CB"/>
    <w:rsid w:val="003B3870"/>
    <w:rsid w:val="003B3AB5"/>
    <w:rsid w:val="003B3BF4"/>
    <w:rsid w:val="003B3C48"/>
    <w:rsid w:val="003B3FAF"/>
    <w:rsid w:val="003B419F"/>
    <w:rsid w:val="003B41F7"/>
    <w:rsid w:val="003B43F3"/>
    <w:rsid w:val="003B45C5"/>
    <w:rsid w:val="003B45EC"/>
    <w:rsid w:val="003B47B2"/>
    <w:rsid w:val="003B493F"/>
    <w:rsid w:val="003B49F4"/>
    <w:rsid w:val="003B4AB5"/>
    <w:rsid w:val="003B4BD0"/>
    <w:rsid w:val="003B4BE8"/>
    <w:rsid w:val="003B4CC9"/>
    <w:rsid w:val="003B4DFC"/>
    <w:rsid w:val="003B4EA1"/>
    <w:rsid w:val="003B502E"/>
    <w:rsid w:val="003B5199"/>
    <w:rsid w:val="003B523D"/>
    <w:rsid w:val="003B54D3"/>
    <w:rsid w:val="003B57EB"/>
    <w:rsid w:val="003B57EC"/>
    <w:rsid w:val="003B59EE"/>
    <w:rsid w:val="003B60BB"/>
    <w:rsid w:val="003B61BD"/>
    <w:rsid w:val="003B6417"/>
    <w:rsid w:val="003B6510"/>
    <w:rsid w:val="003B658A"/>
    <w:rsid w:val="003B6629"/>
    <w:rsid w:val="003B67EA"/>
    <w:rsid w:val="003B685C"/>
    <w:rsid w:val="003B6A01"/>
    <w:rsid w:val="003B6A7B"/>
    <w:rsid w:val="003B6AE4"/>
    <w:rsid w:val="003B6AE6"/>
    <w:rsid w:val="003B6B4C"/>
    <w:rsid w:val="003B6DC1"/>
    <w:rsid w:val="003B6F2B"/>
    <w:rsid w:val="003B6F43"/>
    <w:rsid w:val="003B7375"/>
    <w:rsid w:val="003B75A7"/>
    <w:rsid w:val="003B7868"/>
    <w:rsid w:val="003B7A20"/>
    <w:rsid w:val="003B7A2C"/>
    <w:rsid w:val="003B7D81"/>
    <w:rsid w:val="003B7ED1"/>
    <w:rsid w:val="003B7FFB"/>
    <w:rsid w:val="003C00D9"/>
    <w:rsid w:val="003C01B4"/>
    <w:rsid w:val="003C054C"/>
    <w:rsid w:val="003C06E0"/>
    <w:rsid w:val="003C07DF"/>
    <w:rsid w:val="003C0816"/>
    <w:rsid w:val="003C0DB0"/>
    <w:rsid w:val="003C0DCE"/>
    <w:rsid w:val="003C0E40"/>
    <w:rsid w:val="003C0EA5"/>
    <w:rsid w:val="003C0F0B"/>
    <w:rsid w:val="003C0F66"/>
    <w:rsid w:val="003C121F"/>
    <w:rsid w:val="003C1269"/>
    <w:rsid w:val="003C13F7"/>
    <w:rsid w:val="003C16C1"/>
    <w:rsid w:val="003C1733"/>
    <w:rsid w:val="003C17D6"/>
    <w:rsid w:val="003C183E"/>
    <w:rsid w:val="003C20BB"/>
    <w:rsid w:val="003C20E1"/>
    <w:rsid w:val="003C219B"/>
    <w:rsid w:val="003C2243"/>
    <w:rsid w:val="003C22C9"/>
    <w:rsid w:val="003C240D"/>
    <w:rsid w:val="003C2513"/>
    <w:rsid w:val="003C257F"/>
    <w:rsid w:val="003C275D"/>
    <w:rsid w:val="003C294A"/>
    <w:rsid w:val="003C2B31"/>
    <w:rsid w:val="003C2B3D"/>
    <w:rsid w:val="003C2B66"/>
    <w:rsid w:val="003C2B67"/>
    <w:rsid w:val="003C3108"/>
    <w:rsid w:val="003C35AD"/>
    <w:rsid w:val="003C3788"/>
    <w:rsid w:val="003C3A3A"/>
    <w:rsid w:val="003C4169"/>
    <w:rsid w:val="003C4247"/>
    <w:rsid w:val="003C4718"/>
    <w:rsid w:val="003C48FC"/>
    <w:rsid w:val="003C4BE6"/>
    <w:rsid w:val="003C4BFF"/>
    <w:rsid w:val="003C4D9F"/>
    <w:rsid w:val="003C54F7"/>
    <w:rsid w:val="003C5510"/>
    <w:rsid w:val="003C57AF"/>
    <w:rsid w:val="003C57B0"/>
    <w:rsid w:val="003C5A1C"/>
    <w:rsid w:val="003C5A20"/>
    <w:rsid w:val="003C5B53"/>
    <w:rsid w:val="003C5BAA"/>
    <w:rsid w:val="003C5CC9"/>
    <w:rsid w:val="003C5E4A"/>
    <w:rsid w:val="003C65B0"/>
    <w:rsid w:val="003C68E4"/>
    <w:rsid w:val="003C6AB3"/>
    <w:rsid w:val="003C6AFF"/>
    <w:rsid w:val="003C6DE9"/>
    <w:rsid w:val="003C7418"/>
    <w:rsid w:val="003C7567"/>
    <w:rsid w:val="003C76A0"/>
    <w:rsid w:val="003C76BD"/>
    <w:rsid w:val="003C7771"/>
    <w:rsid w:val="003C79E8"/>
    <w:rsid w:val="003C7B92"/>
    <w:rsid w:val="003C7EF7"/>
    <w:rsid w:val="003D00CB"/>
    <w:rsid w:val="003D0296"/>
    <w:rsid w:val="003D04DB"/>
    <w:rsid w:val="003D08C5"/>
    <w:rsid w:val="003D0B8D"/>
    <w:rsid w:val="003D0BB2"/>
    <w:rsid w:val="003D0D29"/>
    <w:rsid w:val="003D0D74"/>
    <w:rsid w:val="003D0ECA"/>
    <w:rsid w:val="003D11F5"/>
    <w:rsid w:val="003D12B8"/>
    <w:rsid w:val="003D12C6"/>
    <w:rsid w:val="003D198B"/>
    <w:rsid w:val="003D1B89"/>
    <w:rsid w:val="003D1C7B"/>
    <w:rsid w:val="003D2575"/>
    <w:rsid w:val="003D25BF"/>
    <w:rsid w:val="003D25F2"/>
    <w:rsid w:val="003D26ED"/>
    <w:rsid w:val="003D2793"/>
    <w:rsid w:val="003D2B5C"/>
    <w:rsid w:val="003D2CED"/>
    <w:rsid w:val="003D2F81"/>
    <w:rsid w:val="003D3104"/>
    <w:rsid w:val="003D31E8"/>
    <w:rsid w:val="003D3390"/>
    <w:rsid w:val="003D34CC"/>
    <w:rsid w:val="003D35E0"/>
    <w:rsid w:val="003D3717"/>
    <w:rsid w:val="003D37BF"/>
    <w:rsid w:val="003D3A39"/>
    <w:rsid w:val="003D3B62"/>
    <w:rsid w:val="003D413F"/>
    <w:rsid w:val="003D418B"/>
    <w:rsid w:val="003D4967"/>
    <w:rsid w:val="003D4B16"/>
    <w:rsid w:val="003D4C5A"/>
    <w:rsid w:val="003D4CA3"/>
    <w:rsid w:val="003D4D75"/>
    <w:rsid w:val="003D5202"/>
    <w:rsid w:val="003D54FD"/>
    <w:rsid w:val="003D55D5"/>
    <w:rsid w:val="003D577B"/>
    <w:rsid w:val="003D5AFB"/>
    <w:rsid w:val="003D5B51"/>
    <w:rsid w:val="003D5EB7"/>
    <w:rsid w:val="003D5F0A"/>
    <w:rsid w:val="003D5F79"/>
    <w:rsid w:val="003D6014"/>
    <w:rsid w:val="003D60C2"/>
    <w:rsid w:val="003D6144"/>
    <w:rsid w:val="003D6460"/>
    <w:rsid w:val="003D6509"/>
    <w:rsid w:val="003D674E"/>
    <w:rsid w:val="003D68D4"/>
    <w:rsid w:val="003D693E"/>
    <w:rsid w:val="003D6955"/>
    <w:rsid w:val="003D6969"/>
    <w:rsid w:val="003D6C02"/>
    <w:rsid w:val="003D6C50"/>
    <w:rsid w:val="003D6D31"/>
    <w:rsid w:val="003D6FF4"/>
    <w:rsid w:val="003D7369"/>
    <w:rsid w:val="003D73AF"/>
    <w:rsid w:val="003D75D2"/>
    <w:rsid w:val="003D776A"/>
    <w:rsid w:val="003D7AFB"/>
    <w:rsid w:val="003D7B37"/>
    <w:rsid w:val="003E0290"/>
    <w:rsid w:val="003E042C"/>
    <w:rsid w:val="003E0A9F"/>
    <w:rsid w:val="003E0E12"/>
    <w:rsid w:val="003E122A"/>
    <w:rsid w:val="003E12D0"/>
    <w:rsid w:val="003E138D"/>
    <w:rsid w:val="003E15B8"/>
    <w:rsid w:val="003E17CD"/>
    <w:rsid w:val="003E19D7"/>
    <w:rsid w:val="003E1A86"/>
    <w:rsid w:val="003E1B4E"/>
    <w:rsid w:val="003E1DDD"/>
    <w:rsid w:val="003E22F6"/>
    <w:rsid w:val="003E230E"/>
    <w:rsid w:val="003E23A5"/>
    <w:rsid w:val="003E250C"/>
    <w:rsid w:val="003E256A"/>
    <w:rsid w:val="003E25B4"/>
    <w:rsid w:val="003E2653"/>
    <w:rsid w:val="003E2963"/>
    <w:rsid w:val="003E2CCB"/>
    <w:rsid w:val="003E3228"/>
    <w:rsid w:val="003E35D1"/>
    <w:rsid w:val="003E3812"/>
    <w:rsid w:val="003E384A"/>
    <w:rsid w:val="003E3910"/>
    <w:rsid w:val="003E3B75"/>
    <w:rsid w:val="003E3BAB"/>
    <w:rsid w:val="003E3C46"/>
    <w:rsid w:val="003E3E06"/>
    <w:rsid w:val="003E3EAF"/>
    <w:rsid w:val="003E3F38"/>
    <w:rsid w:val="003E3FC3"/>
    <w:rsid w:val="003E41DF"/>
    <w:rsid w:val="003E4226"/>
    <w:rsid w:val="003E4503"/>
    <w:rsid w:val="003E450B"/>
    <w:rsid w:val="003E4A5A"/>
    <w:rsid w:val="003E4B06"/>
    <w:rsid w:val="003E4BEC"/>
    <w:rsid w:val="003E508F"/>
    <w:rsid w:val="003E5392"/>
    <w:rsid w:val="003E54D5"/>
    <w:rsid w:val="003E557E"/>
    <w:rsid w:val="003E559D"/>
    <w:rsid w:val="003E5614"/>
    <w:rsid w:val="003E579C"/>
    <w:rsid w:val="003E5A04"/>
    <w:rsid w:val="003E5B21"/>
    <w:rsid w:val="003E5BB8"/>
    <w:rsid w:val="003E5BD2"/>
    <w:rsid w:val="003E5BEA"/>
    <w:rsid w:val="003E5C15"/>
    <w:rsid w:val="003E5C71"/>
    <w:rsid w:val="003E5DAB"/>
    <w:rsid w:val="003E613D"/>
    <w:rsid w:val="003E646B"/>
    <w:rsid w:val="003E6552"/>
    <w:rsid w:val="003E6635"/>
    <w:rsid w:val="003E6770"/>
    <w:rsid w:val="003E6BB0"/>
    <w:rsid w:val="003E71F5"/>
    <w:rsid w:val="003E7217"/>
    <w:rsid w:val="003E7285"/>
    <w:rsid w:val="003E72BA"/>
    <w:rsid w:val="003E7849"/>
    <w:rsid w:val="003E7D3A"/>
    <w:rsid w:val="003E7E7E"/>
    <w:rsid w:val="003E7FA4"/>
    <w:rsid w:val="003E7FAE"/>
    <w:rsid w:val="003F0036"/>
    <w:rsid w:val="003F00E9"/>
    <w:rsid w:val="003F0231"/>
    <w:rsid w:val="003F03DF"/>
    <w:rsid w:val="003F055D"/>
    <w:rsid w:val="003F08C5"/>
    <w:rsid w:val="003F09F6"/>
    <w:rsid w:val="003F0A50"/>
    <w:rsid w:val="003F0B88"/>
    <w:rsid w:val="003F0CF4"/>
    <w:rsid w:val="003F0F55"/>
    <w:rsid w:val="003F1157"/>
    <w:rsid w:val="003F1794"/>
    <w:rsid w:val="003F1AC2"/>
    <w:rsid w:val="003F1B0D"/>
    <w:rsid w:val="003F1B5F"/>
    <w:rsid w:val="003F1CFF"/>
    <w:rsid w:val="003F1EA5"/>
    <w:rsid w:val="003F1EBD"/>
    <w:rsid w:val="003F1F76"/>
    <w:rsid w:val="003F1F88"/>
    <w:rsid w:val="003F2170"/>
    <w:rsid w:val="003F21C7"/>
    <w:rsid w:val="003F2508"/>
    <w:rsid w:val="003F27A5"/>
    <w:rsid w:val="003F2E40"/>
    <w:rsid w:val="003F2EBC"/>
    <w:rsid w:val="003F2EBE"/>
    <w:rsid w:val="003F2F61"/>
    <w:rsid w:val="003F2FF1"/>
    <w:rsid w:val="003F3632"/>
    <w:rsid w:val="003F365E"/>
    <w:rsid w:val="003F386D"/>
    <w:rsid w:val="003F386F"/>
    <w:rsid w:val="003F3985"/>
    <w:rsid w:val="003F3C09"/>
    <w:rsid w:val="003F3EF8"/>
    <w:rsid w:val="003F4032"/>
    <w:rsid w:val="003F4133"/>
    <w:rsid w:val="003F4203"/>
    <w:rsid w:val="003F4616"/>
    <w:rsid w:val="003F47B6"/>
    <w:rsid w:val="003F485C"/>
    <w:rsid w:val="003F4928"/>
    <w:rsid w:val="003F4A84"/>
    <w:rsid w:val="003F4ACC"/>
    <w:rsid w:val="003F4D28"/>
    <w:rsid w:val="003F4DB2"/>
    <w:rsid w:val="003F4DC5"/>
    <w:rsid w:val="003F4E5D"/>
    <w:rsid w:val="003F502B"/>
    <w:rsid w:val="003F50B5"/>
    <w:rsid w:val="003F50D3"/>
    <w:rsid w:val="003F5142"/>
    <w:rsid w:val="003F5171"/>
    <w:rsid w:val="003F51C3"/>
    <w:rsid w:val="003F53EF"/>
    <w:rsid w:val="003F569B"/>
    <w:rsid w:val="003F57E1"/>
    <w:rsid w:val="003F57F4"/>
    <w:rsid w:val="003F5864"/>
    <w:rsid w:val="003F5BDD"/>
    <w:rsid w:val="003F5C1D"/>
    <w:rsid w:val="003F5D68"/>
    <w:rsid w:val="003F5E9F"/>
    <w:rsid w:val="003F60A9"/>
    <w:rsid w:val="003F6305"/>
    <w:rsid w:val="003F6313"/>
    <w:rsid w:val="003F6372"/>
    <w:rsid w:val="003F6457"/>
    <w:rsid w:val="003F6603"/>
    <w:rsid w:val="003F68E5"/>
    <w:rsid w:val="003F69BE"/>
    <w:rsid w:val="003F6B14"/>
    <w:rsid w:val="003F6CF4"/>
    <w:rsid w:val="003F6D05"/>
    <w:rsid w:val="003F6EDE"/>
    <w:rsid w:val="003F7188"/>
    <w:rsid w:val="003F71BC"/>
    <w:rsid w:val="003F71CD"/>
    <w:rsid w:val="003F7302"/>
    <w:rsid w:val="003F75BA"/>
    <w:rsid w:val="003F784F"/>
    <w:rsid w:val="003F79F2"/>
    <w:rsid w:val="003F7AFD"/>
    <w:rsid w:val="003F7C8B"/>
    <w:rsid w:val="003F7CEC"/>
    <w:rsid w:val="003F7D02"/>
    <w:rsid w:val="003F7D3E"/>
    <w:rsid w:val="003F7F7F"/>
    <w:rsid w:val="0040017E"/>
    <w:rsid w:val="00400521"/>
    <w:rsid w:val="004006D0"/>
    <w:rsid w:val="00400748"/>
    <w:rsid w:val="00400C11"/>
    <w:rsid w:val="00400D0E"/>
    <w:rsid w:val="00400DAD"/>
    <w:rsid w:val="00400EB6"/>
    <w:rsid w:val="00400F65"/>
    <w:rsid w:val="004014CC"/>
    <w:rsid w:val="004014DE"/>
    <w:rsid w:val="00401887"/>
    <w:rsid w:val="00401DA0"/>
    <w:rsid w:val="004024B5"/>
    <w:rsid w:val="004024E0"/>
    <w:rsid w:val="00402506"/>
    <w:rsid w:val="0040252B"/>
    <w:rsid w:val="00402A2F"/>
    <w:rsid w:val="00402A46"/>
    <w:rsid w:val="00402A90"/>
    <w:rsid w:val="00402C00"/>
    <w:rsid w:val="00402CFA"/>
    <w:rsid w:val="00402ED6"/>
    <w:rsid w:val="00402F5C"/>
    <w:rsid w:val="00402F9A"/>
    <w:rsid w:val="00403073"/>
    <w:rsid w:val="004034A4"/>
    <w:rsid w:val="0040353D"/>
    <w:rsid w:val="00403544"/>
    <w:rsid w:val="004036D0"/>
    <w:rsid w:val="00403766"/>
    <w:rsid w:val="004037B5"/>
    <w:rsid w:val="004037F1"/>
    <w:rsid w:val="004037F9"/>
    <w:rsid w:val="00403ABE"/>
    <w:rsid w:val="00403CC2"/>
    <w:rsid w:val="00403E17"/>
    <w:rsid w:val="00403EA7"/>
    <w:rsid w:val="0040408F"/>
    <w:rsid w:val="004042AB"/>
    <w:rsid w:val="004043EA"/>
    <w:rsid w:val="00404587"/>
    <w:rsid w:val="00404958"/>
    <w:rsid w:val="00404991"/>
    <w:rsid w:val="00404BCE"/>
    <w:rsid w:val="00404C87"/>
    <w:rsid w:val="00404CE4"/>
    <w:rsid w:val="0040508B"/>
    <w:rsid w:val="00405189"/>
    <w:rsid w:val="00405238"/>
    <w:rsid w:val="00405497"/>
    <w:rsid w:val="0040551C"/>
    <w:rsid w:val="0040555B"/>
    <w:rsid w:val="004055E4"/>
    <w:rsid w:val="00405BA5"/>
    <w:rsid w:val="00405F3B"/>
    <w:rsid w:val="00405F64"/>
    <w:rsid w:val="00406108"/>
    <w:rsid w:val="004063B7"/>
    <w:rsid w:val="0040640D"/>
    <w:rsid w:val="00406850"/>
    <w:rsid w:val="0040692A"/>
    <w:rsid w:val="00406A84"/>
    <w:rsid w:val="00406F47"/>
    <w:rsid w:val="004070B9"/>
    <w:rsid w:val="004073DD"/>
    <w:rsid w:val="00407609"/>
    <w:rsid w:val="0040779F"/>
    <w:rsid w:val="004077AF"/>
    <w:rsid w:val="004077BE"/>
    <w:rsid w:val="004077DC"/>
    <w:rsid w:val="0040790B"/>
    <w:rsid w:val="00407962"/>
    <w:rsid w:val="00407A3F"/>
    <w:rsid w:val="00407D5A"/>
    <w:rsid w:val="00410011"/>
    <w:rsid w:val="0041011E"/>
    <w:rsid w:val="0041022C"/>
    <w:rsid w:val="00410241"/>
    <w:rsid w:val="004104B7"/>
    <w:rsid w:val="0041085D"/>
    <w:rsid w:val="004108C1"/>
    <w:rsid w:val="00410A78"/>
    <w:rsid w:val="00410C27"/>
    <w:rsid w:val="00410CD5"/>
    <w:rsid w:val="00410CF3"/>
    <w:rsid w:val="00410D6C"/>
    <w:rsid w:val="00410DC6"/>
    <w:rsid w:val="00410FAA"/>
    <w:rsid w:val="0041104B"/>
    <w:rsid w:val="00411093"/>
    <w:rsid w:val="00411109"/>
    <w:rsid w:val="004112F5"/>
    <w:rsid w:val="004114C5"/>
    <w:rsid w:val="0041156F"/>
    <w:rsid w:val="00411645"/>
    <w:rsid w:val="004119BB"/>
    <w:rsid w:val="00411AF8"/>
    <w:rsid w:val="00411B2B"/>
    <w:rsid w:val="00411CA6"/>
    <w:rsid w:val="00411E37"/>
    <w:rsid w:val="00411F26"/>
    <w:rsid w:val="004125B8"/>
    <w:rsid w:val="00412715"/>
    <w:rsid w:val="00412895"/>
    <w:rsid w:val="004128A4"/>
    <w:rsid w:val="00412A3E"/>
    <w:rsid w:val="00412B9F"/>
    <w:rsid w:val="00412D4E"/>
    <w:rsid w:val="00412F63"/>
    <w:rsid w:val="0041325D"/>
    <w:rsid w:val="0041353D"/>
    <w:rsid w:val="00413547"/>
    <w:rsid w:val="00413CA5"/>
    <w:rsid w:val="00413E2F"/>
    <w:rsid w:val="00413F8C"/>
    <w:rsid w:val="00414050"/>
    <w:rsid w:val="004140B6"/>
    <w:rsid w:val="00414361"/>
    <w:rsid w:val="004144C9"/>
    <w:rsid w:val="00414684"/>
    <w:rsid w:val="004147F1"/>
    <w:rsid w:val="0041492B"/>
    <w:rsid w:val="00414C8A"/>
    <w:rsid w:val="00414D25"/>
    <w:rsid w:val="00414FEF"/>
    <w:rsid w:val="0041525F"/>
    <w:rsid w:val="004153D4"/>
    <w:rsid w:val="0041548E"/>
    <w:rsid w:val="004154D2"/>
    <w:rsid w:val="00415570"/>
    <w:rsid w:val="0041599D"/>
    <w:rsid w:val="004159BC"/>
    <w:rsid w:val="004159C6"/>
    <w:rsid w:val="004159F9"/>
    <w:rsid w:val="00415B3F"/>
    <w:rsid w:val="00415CD1"/>
    <w:rsid w:val="00415FA6"/>
    <w:rsid w:val="0041604C"/>
    <w:rsid w:val="004161AD"/>
    <w:rsid w:val="00416204"/>
    <w:rsid w:val="004163C5"/>
    <w:rsid w:val="004163E0"/>
    <w:rsid w:val="00416808"/>
    <w:rsid w:val="00416884"/>
    <w:rsid w:val="0041690A"/>
    <w:rsid w:val="0041698D"/>
    <w:rsid w:val="00416EDF"/>
    <w:rsid w:val="004170EF"/>
    <w:rsid w:val="0041718E"/>
    <w:rsid w:val="004172E0"/>
    <w:rsid w:val="004173B0"/>
    <w:rsid w:val="00417475"/>
    <w:rsid w:val="00417736"/>
    <w:rsid w:val="0041779E"/>
    <w:rsid w:val="004179E6"/>
    <w:rsid w:val="00417B47"/>
    <w:rsid w:val="00417B91"/>
    <w:rsid w:val="00417E44"/>
    <w:rsid w:val="00420130"/>
    <w:rsid w:val="004203B6"/>
    <w:rsid w:val="00420695"/>
    <w:rsid w:val="004207C0"/>
    <w:rsid w:val="0042080F"/>
    <w:rsid w:val="00420C92"/>
    <w:rsid w:val="00420D59"/>
    <w:rsid w:val="00420E44"/>
    <w:rsid w:val="00421406"/>
    <w:rsid w:val="00421578"/>
    <w:rsid w:val="00421805"/>
    <w:rsid w:val="004219C4"/>
    <w:rsid w:val="00421D72"/>
    <w:rsid w:val="00421D96"/>
    <w:rsid w:val="00421E79"/>
    <w:rsid w:val="00421E9B"/>
    <w:rsid w:val="00421EF9"/>
    <w:rsid w:val="00422ABC"/>
    <w:rsid w:val="00422AE6"/>
    <w:rsid w:val="00422B09"/>
    <w:rsid w:val="00422BE0"/>
    <w:rsid w:val="00422D5F"/>
    <w:rsid w:val="00422F85"/>
    <w:rsid w:val="0042308A"/>
    <w:rsid w:val="00423359"/>
    <w:rsid w:val="004234B5"/>
    <w:rsid w:val="00423605"/>
    <w:rsid w:val="004237E6"/>
    <w:rsid w:val="00423A3A"/>
    <w:rsid w:val="00423BD4"/>
    <w:rsid w:val="00423D96"/>
    <w:rsid w:val="00423DB3"/>
    <w:rsid w:val="00424147"/>
    <w:rsid w:val="0042420A"/>
    <w:rsid w:val="00424266"/>
    <w:rsid w:val="0042438D"/>
    <w:rsid w:val="004247E8"/>
    <w:rsid w:val="004247F8"/>
    <w:rsid w:val="00424861"/>
    <w:rsid w:val="00424863"/>
    <w:rsid w:val="00424969"/>
    <w:rsid w:val="00424988"/>
    <w:rsid w:val="00424E28"/>
    <w:rsid w:val="00424E60"/>
    <w:rsid w:val="00425438"/>
    <w:rsid w:val="0042568A"/>
    <w:rsid w:val="00425921"/>
    <w:rsid w:val="00425D44"/>
    <w:rsid w:val="00425F76"/>
    <w:rsid w:val="004261E7"/>
    <w:rsid w:val="004264D0"/>
    <w:rsid w:val="0042679D"/>
    <w:rsid w:val="004267A9"/>
    <w:rsid w:val="00426819"/>
    <w:rsid w:val="00426820"/>
    <w:rsid w:val="004269F1"/>
    <w:rsid w:val="00426C36"/>
    <w:rsid w:val="00426C79"/>
    <w:rsid w:val="00426CC3"/>
    <w:rsid w:val="00426FAF"/>
    <w:rsid w:val="004271C7"/>
    <w:rsid w:val="00427388"/>
    <w:rsid w:val="00427409"/>
    <w:rsid w:val="004275E6"/>
    <w:rsid w:val="00427647"/>
    <w:rsid w:val="0042778A"/>
    <w:rsid w:val="00427818"/>
    <w:rsid w:val="0042795A"/>
    <w:rsid w:val="00430098"/>
    <w:rsid w:val="0043017F"/>
    <w:rsid w:val="00430409"/>
    <w:rsid w:val="004305DD"/>
    <w:rsid w:val="00430C6B"/>
    <w:rsid w:val="00430CA8"/>
    <w:rsid w:val="00430D47"/>
    <w:rsid w:val="00430E90"/>
    <w:rsid w:val="004311F2"/>
    <w:rsid w:val="0043130A"/>
    <w:rsid w:val="004313BE"/>
    <w:rsid w:val="00431AB2"/>
    <w:rsid w:val="00431F79"/>
    <w:rsid w:val="00432137"/>
    <w:rsid w:val="0043237E"/>
    <w:rsid w:val="00432696"/>
    <w:rsid w:val="00432917"/>
    <w:rsid w:val="00432991"/>
    <w:rsid w:val="004329D5"/>
    <w:rsid w:val="00432A2D"/>
    <w:rsid w:val="00432CBB"/>
    <w:rsid w:val="00432D38"/>
    <w:rsid w:val="00432FEF"/>
    <w:rsid w:val="004331CA"/>
    <w:rsid w:val="004332A9"/>
    <w:rsid w:val="0043333E"/>
    <w:rsid w:val="00433624"/>
    <w:rsid w:val="0043393B"/>
    <w:rsid w:val="00433B3A"/>
    <w:rsid w:val="00433E45"/>
    <w:rsid w:val="00434124"/>
    <w:rsid w:val="004342D0"/>
    <w:rsid w:val="004346E4"/>
    <w:rsid w:val="0043472E"/>
    <w:rsid w:val="00434749"/>
    <w:rsid w:val="004349A9"/>
    <w:rsid w:val="00434A1D"/>
    <w:rsid w:val="00434A50"/>
    <w:rsid w:val="00434D4C"/>
    <w:rsid w:val="00434D94"/>
    <w:rsid w:val="00434F06"/>
    <w:rsid w:val="004353CE"/>
    <w:rsid w:val="00435487"/>
    <w:rsid w:val="00435513"/>
    <w:rsid w:val="004355D1"/>
    <w:rsid w:val="004358D7"/>
    <w:rsid w:val="00435998"/>
    <w:rsid w:val="004359F4"/>
    <w:rsid w:val="00435A4C"/>
    <w:rsid w:val="00435AA3"/>
    <w:rsid w:val="00435AF3"/>
    <w:rsid w:val="00435C3D"/>
    <w:rsid w:val="00435FA9"/>
    <w:rsid w:val="004360B6"/>
    <w:rsid w:val="004360F9"/>
    <w:rsid w:val="00436772"/>
    <w:rsid w:val="00436888"/>
    <w:rsid w:val="004368CD"/>
    <w:rsid w:val="004369F1"/>
    <w:rsid w:val="00436A9C"/>
    <w:rsid w:val="00436AC8"/>
    <w:rsid w:val="004373E3"/>
    <w:rsid w:val="004374B9"/>
    <w:rsid w:val="00437551"/>
    <w:rsid w:val="0043779A"/>
    <w:rsid w:val="00437C8D"/>
    <w:rsid w:val="00437CCA"/>
    <w:rsid w:val="00437F20"/>
    <w:rsid w:val="0044013F"/>
    <w:rsid w:val="0044014C"/>
    <w:rsid w:val="0044043E"/>
    <w:rsid w:val="00440749"/>
    <w:rsid w:val="004407FB"/>
    <w:rsid w:val="00440892"/>
    <w:rsid w:val="00440A62"/>
    <w:rsid w:val="00440A84"/>
    <w:rsid w:val="00440AAD"/>
    <w:rsid w:val="00440D17"/>
    <w:rsid w:val="00440E69"/>
    <w:rsid w:val="00440F26"/>
    <w:rsid w:val="00441005"/>
    <w:rsid w:val="004411E1"/>
    <w:rsid w:val="004412DC"/>
    <w:rsid w:val="00441476"/>
    <w:rsid w:val="0044150A"/>
    <w:rsid w:val="004415A2"/>
    <w:rsid w:val="00441737"/>
    <w:rsid w:val="00441BC3"/>
    <w:rsid w:val="00442517"/>
    <w:rsid w:val="00442768"/>
    <w:rsid w:val="004427CA"/>
    <w:rsid w:val="00442B62"/>
    <w:rsid w:val="00442D6E"/>
    <w:rsid w:val="00442D7B"/>
    <w:rsid w:val="004434D2"/>
    <w:rsid w:val="0044354A"/>
    <w:rsid w:val="00443772"/>
    <w:rsid w:val="0044377B"/>
    <w:rsid w:val="00443A93"/>
    <w:rsid w:val="00443BB6"/>
    <w:rsid w:val="00443EF1"/>
    <w:rsid w:val="00443F45"/>
    <w:rsid w:val="00444160"/>
    <w:rsid w:val="0044427E"/>
    <w:rsid w:val="00444A9E"/>
    <w:rsid w:val="00444BDC"/>
    <w:rsid w:val="00444DB3"/>
    <w:rsid w:val="00444E40"/>
    <w:rsid w:val="00444E97"/>
    <w:rsid w:val="00444F18"/>
    <w:rsid w:val="004451D7"/>
    <w:rsid w:val="0044549C"/>
    <w:rsid w:val="00445619"/>
    <w:rsid w:val="00445692"/>
    <w:rsid w:val="004456AA"/>
    <w:rsid w:val="004456B5"/>
    <w:rsid w:val="00445940"/>
    <w:rsid w:val="0044595C"/>
    <w:rsid w:val="00445AC1"/>
    <w:rsid w:val="00446D05"/>
    <w:rsid w:val="00446D0A"/>
    <w:rsid w:val="00446D9A"/>
    <w:rsid w:val="00446FC9"/>
    <w:rsid w:val="00447172"/>
    <w:rsid w:val="00447562"/>
    <w:rsid w:val="00447871"/>
    <w:rsid w:val="00447A40"/>
    <w:rsid w:val="00447B12"/>
    <w:rsid w:val="00447B55"/>
    <w:rsid w:val="00447B5A"/>
    <w:rsid w:val="00447C00"/>
    <w:rsid w:val="00450003"/>
    <w:rsid w:val="004500E3"/>
    <w:rsid w:val="00450614"/>
    <w:rsid w:val="004508FB"/>
    <w:rsid w:val="00450929"/>
    <w:rsid w:val="0045095A"/>
    <w:rsid w:val="00450B09"/>
    <w:rsid w:val="00450BEB"/>
    <w:rsid w:val="00450F3A"/>
    <w:rsid w:val="00450F93"/>
    <w:rsid w:val="004510A9"/>
    <w:rsid w:val="0045139D"/>
    <w:rsid w:val="004514FA"/>
    <w:rsid w:val="004515DF"/>
    <w:rsid w:val="004516C1"/>
    <w:rsid w:val="00451AA9"/>
    <w:rsid w:val="00451ABE"/>
    <w:rsid w:val="00451B94"/>
    <w:rsid w:val="00451EA8"/>
    <w:rsid w:val="00452188"/>
    <w:rsid w:val="0045229D"/>
    <w:rsid w:val="00452415"/>
    <w:rsid w:val="00452469"/>
    <w:rsid w:val="0045299F"/>
    <w:rsid w:val="00452B2E"/>
    <w:rsid w:val="00452B60"/>
    <w:rsid w:val="00452FB7"/>
    <w:rsid w:val="00452FF7"/>
    <w:rsid w:val="00453026"/>
    <w:rsid w:val="004531ED"/>
    <w:rsid w:val="0045336A"/>
    <w:rsid w:val="004535D6"/>
    <w:rsid w:val="0045399C"/>
    <w:rsid w:val="00453A5A"/>
    <w:rsid w:val="00453C25"/>
    <w:rsid w:val="00453D5D"/>
    <w:rsid w:val="00453D9C"/>
    <w:rsid w:val="00453EA7"/>
    <w:rsid w:val="00453F8C"/>
    <w:rsid w:val="00453FF6"/>
    <w:rsid w:val="004540C2"/>
    <w:rsid w:val="004545FF"/>
    <w:rsid w:val="004546BE"/>
    <w:rsid w:val="00454741"/>
    <w:rsid w:val="004547D3"/>
    <w:rsid w:val="0045490F"/>
    <w:rsid w:val="00454A5C"/>
    <w:rsid w:val="00455227"/>
    <w:rsid w:val="004552F6"/>
    <w:rsid w:val="004557A5"/>
    <w:rsid w:val="004558FA"/>
    <w:rsid w:val="004559B2"/>
    <w:rsid w:val="00455B79"/>
    <w:rsid w:val="00455F59"/>
    <w:rsid w:val="0045642A"/>
    <w:rsid w:val="00456563"/>
    <w:rsid w:val="0045657E"/>
    <w:rsid w:val="0045665E"/>
    <w:rsid w:val="004566B1"/>
    <w:rsid w:val="004567B6"/>
    <w:rsid w:val="00456A1C"/>
    <w:rsid w:val="00456B94"/>
    <w:rsid w:val="00456D10"/>
    <w:rsid w:val="00456E65"/>
    <w:rsid w:val="00456F51"/>
    <w:rsid w:val="00457298"/>
    <w:rsid w:val="0045745E"/>
    <w:rsid w:val="00457667"/>
    <w:rsid w:val="0045773F"/>
    <w:rsid w:val="004577BF"/>
    <w:rsid w:val="00457AC2"/>
    <w:rsid w:val="00457C6F"/>
    <w:rsid w:val="00460437"/>
    <w:rsid w:val="00460490"/>
    <w:rsid w:val="004604FE"/>
    <w:rsid w:val="00460A48"/>
    <w:rsid w:val="00460A84"/>
    <w:rsid w:val="00460B9B"/>
    <w:rsid w:val="00460CA1"/>
    <w:rsid w:val="00460CA6"/>
    <w:rsid w:val="00460D9B"/>
    <w:rsid w:val="00461357"/>
    <w:rsid w:val="00461533"/>
    <w:rsid w:val="00461545"/>
    <w:rsid w:val="0046160F"/>
    <w:rsid w:val="00461649"/>
    <w:rsid w:val="00461793"/>
    <w:rsid w:val="00461907"/>
    <w:rsid w:val="00461942"/>
    <w:rsid w:val="004619EF"/>
    <w:rsid w:val="00461DED"/>
    <w:rsid w:val="00461F20"/>
    <w:rsid w:val="004621CC"/>
    <w:rsid w:val="00462288"/>
    <w:rsid w:val="00462322"/>
    <w:rsid w:val="0046236F"/>
    <w:rsid w:val="004623AB"/>
    <w:rsid w:val="00462444"/>
    <w:rsid w:val="00462497"/>
    <w:rsid w:val="004624C7"/>
    <w:rsid w:val="004625A7"/>
    <w:rsid w:val="004626C5"/>
    <w:rsid w:val="00462783"/>
    <w:rsid w:val="00462831"/>
    <w:rsid w:val="00462835"/>
    <w:rsid w:val="0046283C"/>
    <w:rsid w:val="004629FF"/>
    <w:rsid w:val="00462AE6"/>
    <w:rsid w:val="0046316C"/>
    <w:rsid w:val="004635E7"/>
    <w:rsid w:val="0046376F"/>
    <w:rsid w:val="00463987"/>
    <w:rsid w:val="00463EBA"/>
    <w:rsid w:val="00463F3E"/>
    <w:rsid w:val="004640A0"/>
    <w:rsid w:val="004640B4"/>
    <w:rsid w:val="0046422E"/>
    <w:rsid w:val="0046433A"/>
    <w:rsid w:val="00464579"/>
    <w:rsid w:val="0046478C"/>
    <w:rsid w:val="0046487F"/>
    <w:rsid w:val="00464A43"/>
    <w:rsid w:val="00464A7C"/>
    <w:rsid w:val="00464CCB"/>
    <w:rsid w:val="00464D58"/>
    <w:rsid w:val="0046560F"/>
    <w:rsid w:val="0046567C"/>
    <w:rsid w:val="00465A76"/>
    <w:rsid w:val="00465D44"/>
    <w:rsid w:val="0046602B"/>
    <w:rsid w:val="00466087"/>
    <w:rsid w:val="004661F1"/>
    <w:rsid w:val="00466297"/>
    <w:rsid w:val="00466393"/>
    <w:rsid w:val="00466429"/>
    <w:rsid w:val="004664EA"/>
    <w:rsid w:val="004665FA"/>
    <w:rsid w:val="00466647"/>
    <w:rsid w:val="004669B0"/>
    <w:rsid w:val="00466A79"/>
    <w:rsid w:val="00466B11"/>
    <w:rsid w:val="00466D62"/>
    <w:rsid w:val="00466E34"/>
    <w:rsid w:val="00466EEE"/>
    <w:rsid w:val="0046717A"/>
    <w:rsid w:val="004675AA"/>
    <w:rsid w:val="004675DE"/>
    <w:rsid w:val="00467738"/>
    <w:rsid w:val="00467A07"/>
    <w:rsid w:val="00467A81"/>
    <w:rsid w:val="00470060"/>
    <w:rsid w:val="00470085"/>
    <w:rsid w:val="004701A1"/>
    <w:rsid w:val="00470322"/>
    <w:rsid w:val="004703D2"/>
    <w:rsid w:val="00470437"/>
    <w:rsid w:val="00470A20"/>
    <w:rsid w:val="00470B6A"/>
    <w:rsid w:val="00470D10"/>
    <w:rsid w:val="00470DA8"/>
    <w:rsid w:val="00470E53"/>
    <w:rsid w:val="00470E73"/>
    <w:rsid w:val="00470FA8"/>
    <w:rsid w:val="00470FB3"/>
    <w:rsid w:val="004711CD"/>
    <w:rsid w:val="00471244"/>
    <w:rsid w:val="004712E8"/>
    <w:rsid w:val="0047140D"/>
    <w:rsid w:val="004718DC"/>
    <w:rsid w:val="0047198B"/>
    <w:rsid w:val="00471A6D"/>
    <w:rsid w:val="00471C90"/>
    <w:rsid w:val="00471CBF"/>
    <w:rsid w:val="00471E0B"/>
    <w:rsid w:val="00471EF4"/>
    <w:rsid w:val="0047231C"/>
    <w:rsid w:val="00472C6E"/>
    <w:rsid w:val="00472F4B"/>
    <w:rsid w:val="00473126"/>
    <w:rsid w:val="0047313F"/>
    <w:rsid w:val="00473643"/>
    <w:rsid w:val="00473734"/>
    <w:rsid w:val="004738A4"/>
    <w:rsid w:val="004739F7"/>
    <w:rsid w:val="00473BD1"/>
    <w:rsid w:val="00473BF0"/>
    <w:rsid w:val="0047427F"/>
    <w:rsid w:val="00474316"/>
    <w:rsid w:val="00474380"/>
    <w:rsid w:val="004743C7"/>
    <w:rsid w:val="00474613"/>
    <w:rsid w:val="00474AFD"/>
    <w:rsid w:val="00474D18"/>
    <w:rsid w:val="00474DD1"/>
    <w:rsid w:val="0047518E"/>
    <w:rsid w:val="004751CB"/>
    <w:rsid w:val="004751D0"/>
    <w:rsid w:val="0047542D"/>
    <w:rsid w:val="004756E9"/>
    <w:rsid w:val="00475779"/>
    <w:rsid w:val="00475979"/>
    <w:rsid w:val="00475BAC"/>
    <w:rsid w:val="00475C90"/>
    <w:rsid w:val="00475D49"/>
    <w:rsid w:val="00475D4D"/>
    <w:rsid w:val="00475FDA"/>
    <w:rsid w:val="004760F3"/>
    <w:rsid w:val="004764BE"/>
    <w:rsid w:val="004767E9"/>
    <w:rsid w:val="004768E3"/>
    <w:rsid w:val="004769CE"/>
    <w:rsid w:val="00476A31"/>
    <w:rsid w:val="00476B27"/>
    <w:rsid w:val="00476E2F"/>
    <w:rsid w:val="004770DA"/>
    <w:rsid w:val="00477765"/>
    <w:rsid w:val="0047797C"/>
    <w:rsid w:val="00477AAF"/>
    <w:rsid w:val="00477D13"/>
    <w:rsid w:val="00477DD3"/>
    <w:rsid w:val="00477E5A"/>
    <w:rsid w:val="00480036"/>
    <w:rsid w:val="00480656"/>
    <w:rsid w:val="0048085E"/>
    <w:rsid w:val="00480A2B"/>
    <w:rsid w:val="00481024"/>
    <w:rsid w:val="00481127"/>
    <w:rsid w:val="004813F1"/>
    <w:rsid w:val="00481475"/>
    <w:rsid w:val="004814D1"/>
    <w:rsid w:val="00481605"/>
    <w:rsid w:val="00481960"/>
    <w:rsid w:val="00481BCC"/>
    <w:rsid w:val="00481C2B"/>
    <w:rsid w:val="00481D7C"/>
    <w:rsid w:val="00481D94"/>
    <w:rsid w:val="00481E51"/>
    <w:rsid w:val="00481E82"/>
    <w:rsid w:val="00481F3A"/>
    <w:rsid w:val="00481FA1"/>
    <w:rsid w:val="00482313"/>
    <w:rsid w:val="004824E0"/>
    <w:rsid w:val="004825B5"/>
    <w:rsid w:val="00482639"/>
    <w:rsid w:val="004826C5"/>
    <w:rsid w:val="004829E9"/>
    <w:rsid w:val="00482B34"/>
    <w:rsid w:val="00482BC1"/>
    <w:rsid w:val="00482CE6"/>
    <w:rsid w:val="00482E57"/>
    <w:rsid w:val="00482F17"/>
    <w:rsid w:val="00483081"/>
    <w:rsid w:val="00483166"/>
    <w:rsid w:val="004831DE"/>
    <w:rsid w:val="0048364B"/>
    <w:rsid w:val="00483673"/>
    <w:rsid w:val="0048415D"/>
    <w:rsid w:val="004842E8"/>
    <w:rsid w:val="00484328"/>
    <w:rsid w:val="004843DF"/>
    <w:rsid w:val="00484596"/>
    <w:rsid w:val="004845F1"/>
    <w:rsid w:val="00484607"/>
    <w:rsid w:val="00484619"/>
    <w:rsid w:val="0048465D"/>
    <w:rsid w:val="00484A7C"/>
    <w:rsid w:val="00484FF7"/>
    <w:rsid w:val="004853E0"/>
    <w:rsid w:val="004854E8"/>
    <w:rsid w:val="00485853"/>
    <w:rsid w:val="00485C77"/>
    <w:rsid w:val="00485D14"/>
    <w:rsid w:val="00485EF8"/>
    <w:rsid w:val="0048607F"/>
    <w:rsid w:val="004863DA"/>
    <w:rsid w:val="0048664C"/>
    <w:rsid w:val="00486759"/>
    <w:rsid w:val="004869C3"/>
    <w:rsid w:val="004869F1"/>
    <w:rsid w:val="00486AE4"/>
    <w:rsid w:val="00486FB0"/>
    <w:rsid w:val="004871BA"/>
    <w:rsid w:val="00487585"/>
    <w:rsid w:val="004875B5"/>
    <w:rsid w:val="004875FC"/>
    <w:rsid w:val="00487614"/>
    <w:rsid w:val="0048779B"/>
    <w:rsid w:val="004878ED"/>
    <w:rsid w:val="00487955"/>
    <w:rsid w:val="00487D00"/>
    <w:rsid w:val="00487D40"/>
    <w:rsid w:val="00487E24"/>
    <w:rsid w:val="00487E4A"/>
    <w:rsid w:val="00487EAE"/>
    <w:rsid w:val="0049004F"/>
    <w:rsid w:val="0049089B"/>
    <w:rsid w:val="004909F6"/>
    <w:rsid w:val="004910B3"/>
    <w:rsid w:val="004915FE"/>
    <w:rsid w:val="0049172A"/>
    <w:rsid w:val="0049177F"/>
    <w:rsid w:val="004918D5"/>
    <w:rsid w:val="00491D3E"/>
    <w:rsid w:val="00491D9A"/>
    <w:rsid w:val="00491EE2"/>
    <w:rsid w:val="00491F3B"/>
    <w:rsid w:val="00491F9F"/>
    <w:rsid w:val="0049234E"/>
    <w:rsid w:val="0049242D"/>
    <w:rsid w:val="00492A9E"/>
    <w:rsid w:val="00492BA0"/>
    <w:rsid w:val="00492C1B"/>
    <w:rsid w:val="00492D4B"/>
    <w:rsid w:val="00492DCD"/>
    <w:rsid w:val="00492E62"/>
    <w:rsid w:val="00492F2D"/>
    <w:rsid w:val="00493926"/>
    <w:rsid w:val="00493973"/>
    <w:rsid w:val="004939FE"/>
    <w:rsid w:val="00493C82"/>
    <w:rsid w:val="00493CC5"/>
    <w:rsid w:val="00493DF7"/>
    <w:rsid w:val="00493F5D"/>
    <w:rsid w:val="0049424B"/>
    <w:rsid w:val="00494302"/>
    <w:rsid w:val="00494688"/>
    <w:rsid w:val="00494754"/>
    <w:rsid w:val="00495114"/>
    <w:rsid w:val="0049541B"/>
    <w:rsid w:val="004954D3"/>
    <w:rsid w:val="00495511"/>
    <w:rsid w:val="004958B4"/>
    <w:rsid w:val="00495939"/>
    <w:rsid w:val="004959CC"/>
    <w:rsid w:val="00495BB8"/>
    <w:rsid w:val="00495BC2"/>
    <w:rsid w:val="004964DA"/>
    <w:rsid w:val="00496704"/>
    <w:rsid w:val="00496772"/>
    <w:rsid w:val="00496848"/>
    <w:rsid w:val="00496C1A"/>
    <w:rsid w:val="00496D3D"/>
    <w:rsid w:val="004970E3"/>
    <w:rsid w:val="00497589"/>
    <w:rsid w:val="004976E6"/>
    <w:rsid w:val="0049788F"/>
    <w:rsid w:val="004979E0"/>
    <w:rsid w:val="00497A97"/>
    <w:rsid w:val="00497C7D"/>
    <w:rsid w:val="00497CFD"/>
    <w:rsid w:val="004A0104"/>
    <w:rsid w:val="004A01A1"/>
    <w:rsid w:val="004A04FC"/>
    <w:rsid w:val="004A05E0"/>
    <w:rsid w:val="004A084F"/>
    <w:rsid w:val="004A0912"/>
    <w:rsid w:val="004A0945"/>
    <w:rsid w:val="004A0A51"/>
    <w:rsid w:val="004A0ADA"/>
    <w:rsid w:val="004A0B78"/>
    <w:rsid w:val="004A0E8D"/>
    <w:rsid w:val="004A0E90"/>
    <w:rsid w:val="004A10AA"/>
    <w:rsid w:val="004A15AC"/>
    <w:rsid w:val="004A1800"/>
    <w:rsid w:val="004A1AFE"/>
    <w:rsid w:val="004A1B8D"/>
    <w:rsid w:val="004A1B9A"/>
    <w:rsid w:val="004A1EE0"/>
    <w:rsid w:val="004A20E7"/>
    <w:rsid w:val="004A21EE"/>
    <w:rsid w:val="004A231E"/>
    <w:rsid w:val="004A26CD"/>
    <w:rsid w:val="004A27FF"/>
    <w:rsid w:val="004A2969"/>
    <w:rsid w:val="004A2BAB"/>
    <w:rsid w:val="004A2F7E"/>
    <w:rsid w:val="004A2FE6"/>
    <w:rsid w:val="004A3178"/>
    <w:rsid w:val="004A3503"/>
    <w:rsid w:val="004A3AAC"/>
    <w:rsid w:val="004A3B71"/>
    <w:rsid w:val="004A3E49"/>
    <w:rsid w:val="004A43FA"/>
    <w:rsid w:val="004A441F"/>
    <w:rsid w:val="004A485A"/>
    <w:rsid w:val="004A4D93"/>
    <w:rsid w:val="004A4EBB"/>
    <w:rsid w:val="004A5407"/>
    <w:rsid w:val="004A54E2"/>
    <w:rsid w:val="004A571F"/>
    <w:rsid w:val="004A590A"/>
    <w:rsid w:val="004A5B7C"/>
    <w:rsid w:val="004A5B7F"/>
    <w:rsid w:val="004A5D8F"/>
    <w:rsid w:val="004A610E"/>
    <w:rsid w:val="004A629D"/>
    <w:rsid w:val="004A63C7"/>
    <w:rsid w:val="004A6465"/>
    <w:rsid w:val="004A652E"/>
    <w:rsid w:val="004A654B"/>
    <w:rsid w:val="004A67C7"/>
    <w:rsid w:val="004A681A"/>
    <w:rsid w:val="004A693E"/>
    <w:rsid w:val="004A69E7"/>
    <w:rsid w:val="004A69E8"/>
    <w:rsid w:val="004A6A24"/>
    <w:rsid w:val="004A6B18"/>
    <w:rsid w:val="004A6D74"/>
    <w:rsid w:val="004A738D"/>
    <w:rsid w:val="004A76AC"/>
    <w:rsid w:val="004A7AB6"/>
    <w:rsid w:val="004A7C66"/>
    <w:rsid w:val="004A7C6F"/>
    <w:rsid w:val="004A7EC2"/>
    <w:rsid w:val="004B0074"/>
    <w:rsid w:val="004B0086"/>
    <w:rsid w:val="004B0271"/>
    <w:rsid w:val="004B03E0"/>
    <w:rsid w:val="004B0571"/>
    <w:rsid w:val="004B06BE"/>
    <w:rsid w:val="004B0A68"/>
    <w:rsid w:val="004B0AC4"/>
    <w:rsid w:val="004B0AEC"/>
    <w:rsid w:val="004B0CC5"/>
    <w:rsid w:val="004B0D4B"/>
    <w:rsid w:val="004B0D5D"/>
    <w:rsid w:val="004B0D87"/>
    <w:rsid w:val="004B12CC"/>
    <w:rsid w:val="004B1499"/>
    <w:rsid w:val="004B1794"/>
    <w:rsid w:val="004B185D"/>
    <w:rsid w:val="004B188D"/>
    <w:rsid w:val="004B18AC"/>
    <w:rsid w:val="004B1ACA"/>
    <w:rsid w:val="004B1F66"/>
    <w:rsid w:val="004B2255"/>
    <w:rsid w:val="004B236D"/>
    <w:rsid w:val="004B2552"/>
    <w:rsid w:val="004B26FF"/>
    <w:rsid w:val="004B2707"/>
    <w:rsid w:val="004B27A6"/>
    <w:rsid w:val="004B2881"/>
    <w:rsid w:val="004B2C4E"/>
    <w:rsid w:val="004B2EE1"/>
    <w:rsid w:val="004B3282"/>
    <w:rsid w:val="004B32CB"/>
    <w:rsid w:val="004B34D5"/>
    <w:rsid w:val="004B3713"/>
    <w:rsid w:val="004B37BF"/>
    <w:rsid w:val="004B3884"/>
    <w:rsid w:val="004B3B75"/>
    <w:rsid w:val="004B3C13"/>
    <w:rsid w:val="004B4119"/>
    <w:rsid w:val="004B46F3"/>
    <w:rsid w:val="004B490F"/>
    <w:rsid w:val="004B4916"/>
    <w:rsid w:val="004B4CA5"/>
    <w:rsid w:val="004B4E1E"/>
    <w:rsid w:val="004B4F0D"/>
    <w:rsid w:val="004B4F3C"/>
    <w:rsid w:val="004B4FD1"/>
    <w:rsid w:val="004B537B"/>
    <w:rsid w:val="004B5484"/>
    <w:rsid w:val="004B55B0"/>
    <w:rsid w:val="004B5829"/>
    <w:rsid w:val="004B5B49"/>
    <w:rsid w:val="004B5FEB"/>
    <w:rsid w:val="004B6154"/>
    <w:rsid w:val="004B6596"/>
    <w:rsid w:val="004B660D"/>
    <w:rsid w:val="004B662F"/>
    <w:rsid w:val="004B67A5"/>
    <w:rsid w:val="004B6930"/>
    <w:rsid w:val="004B6A00"/>
    <w:rsid w:val="004B6B79"/>
    <w:rsid w:val="004B6DDD"/>
    <w:rsid w:val="004B6E05"/>
    <w:rsid w:val="004B6E22"/>
    <w:rsid w:val="004B6E69"/>
    <w:rsid w:val="004B6E78"/>
    <w:rsid w:val="004B6E99"/>
    <w:rsid w:val="004B6EB9"/>
    <w:rsid w:val="004B6EDC"/>
    <w:rsid w:val="004B74A0"/>
    <w:rsid w:val="004B74F7"/>
    <w:rsid w:val="004B76EA"/>
    <w:rsid w:val="004B7A4A"/>
    <w:rsid w:val="004B7BE7"/>
    <w:rsid w:val="004B7FF8"/>
    <w:rsid w:val="004C0147"/>
    <w:rsid w:val="004C01A5"/>
    <w:rsid w:val="004C01FF"/>
    <w:rsid w:val="004C0284"/>
    <w:rsid w:val="004C07F3"/>
    <w:rsid w:val="004C0AFF"/>
    <w:rsid w:val="004C0D3F"/>
    <w:rsid w:val="004C0D88"/>
    <w:rsid w:val="004C0E62"/>
    <w:rsid w:val="004C0FF3"/>
    <w:rsid w:val="004C1530"/>
    <w:rsid w:val="004C1B22"/>
    <w:rsid w:val="004C1D5C"/>
    <w:rsid w:val="004C2073"/>
    <w:rsid w:val="004C2281"/>
    <w:rsid w:val="004C23A9"/>
    <w:rsid w:val="004C2429"/>
    <w:rsid w:val="004C26A4"/>
    <w:rsid w:val="004C29D0"/>
    <w:rsid w:val="004C2D1E"/>
    <w:rsid w:val="004C2D39"/>
    <w:rsid w:val="004C2DDB"/>
    <w:rsid w:val="004C2E10"/>
    <w:rsid w:val="004C30FE"/>
    <w:rsid w:val="004C324A"/>
    <w:rsid w:val="004C330C"/>
    <w:rsid w:val="004C33DD"/>
    <w:rsid w:val="004C3526"/>
    <w:rsid w:val="004C366A"/>
    <w:rsid w:val="004C3787"/>
    <w:rsid w:val="004C3798"/>
    <w:rsid w:val="004C3923"/>
    <w:rsid w:val="004C3997"/>
    <w:rsid w:val="004C3CDC"/>
    <w:rsid w:val="004C3D62"/>
    <w:rsid w:val="004C4076"/>
    <w:rsid w:val="004C40C4"/>
    <w:rsid w:val="004C4105"/>
    <w:rsid w:val="004C4580"/>
    <w:rsid w:val="004C45F5"/>
    <w:rsid w:val="004C48CF"/>
    <w:rsid w:val="004C4986"/>
    <w:rsid w:val="004C4D06"/>
    <w:rsid w:val="004C4D2A"/>
    <w:rsid w:val="004C4E7E"/>
    <w:rsid w:val="004C4EB9"/>
    <w:rsid w:val="004C4EF6"/>
    <w:rsid w:val="004C523A"/>
    <w:rsid w:val="004C53A9"/>
    <w:rsid w:val="004C54C5"/>
    <w:rsid w:val="004C56B5"/>
    <w:rsid w:val="004C57A7"/>
    <w:rsid w:val="004C5AB6"/>
    <w:rsid w:val="004C5BA1"/>
    <w:rsid w:val="004C5D5E"/>
    <w:rsid w:val="004C6476"/>
    <w:rsid w:val="004C698D"/>
    <w:rsid w:val="004C6B68"/>
    <w:rsid w:val="004C6C12"/>
    <w:rsid w:val="004C6D2D"/>
    <w:rsid w:val="004C6D8E"/>
    <w:rsid w:val="004C6D98"/>
    <w:rsid w:val="004C6FAB"/>
    <w:rsid w:val="004C6FF0"/>
    <w:rsid w:val="004C7059"/>
    <w:rsid w:val="004C70FF"/>
    <w:rsid w:val="004C7115"/>
    <w:rsid w:val="004C72FE"/>
    <w:rsid w:val="004C78D6"/>
    <w:rsid w:val="004C7C7D"/>
    <w:rsid w:val="004C7F08"/>
    <w:rsid w:val="004D0174"/>
    <w:rsid w:val="004D0188"/>
    <w:rsid w:val="004D01E3"/>
    <w:rsid w:val="004D026B"/>
    <w:rsid w:val="004D03EA"/>
    <w:rsid w:val="004D090A"/>
    <w:rsid w:val="004D0966"/>
    <w:rsid w:val="004D0996"/>
    <w:rsid w:val="004D09D2"/>
    <w:rsid w:val="004D0A20"/>
    <w:rsid w:val="004D0A6A"/>
    <w:rsid w:val="004D0BC9"/>
    <w:rsid w:val="004D0D61"/>
    <w:rsid w:val="004D0EC5"/>
    <w:rsid w:val="004D102D"/>
    <w:rsid w:val="004D12C9"/>
    <w:rsid w:val="004D152E"/>
    <w:rsid w:val="004D15C1"/>
    <w:rsid w:val="004D1A2D"/>
    <w:rsid w:val="004D1CDE"/>
    <w:rsid w:val="004D1CEC"/>
    <w:rsid w:val="004D204D"/>
    <w:rsid w:val="004D2078"/>
    <w:rsid w:val="004D27B6"/>
    <w:rsid w:val="004D2A16"/>
    <w:rsid w:val="004D2A46"/>
    <w:rsid w:val="004D2CDA"/>
    <w:rsid w:val="004D2D2C"/>
    <w:rsid w:val="004D2E09"/>
    <w:rsid w:val="004D2F4E"/>
    <w:rsid w:val="004D2FB3"/>
    <w:rsid w:val="004D33F1"/>
    <w:rsid w:val="004D345B"/>
    <w:rsid w:val="004D369A"/>
    <w:rsid w:val="004D3735"/>
    <w:rsid w:val="004D387A"/>
    <w:rsid w:val="004D394B"/>
    <w:rsid w:val="004D3D3E"/>
    <w:rsid w:val="004D3DDE"/>
    <w:rsid w:val="004D3E8D"/>
    <w:rsid w:val="004D4379"/>
    <w:rsid w:val="004D4483"/>
    <w:rsid w:val="004D4769"/>
    <w:rsid w:val="004D49E8"/>
    <w:rsid w:val="004D4D2A"/>
    <w:rsid w:val="004D4E60"/>
    <w:rsid w:val="004D53BA"/>
    <w:rsid w:val="004D53D6"/>
    <w:rsid w:val="004D5555"/>
    <w:rsid w:val="004D5572"/>
    <w:rsid w:val="004D56F1"/>
    <w:rsid w:val="004D589F"/>
    <w:rsid w:val="004D592D"/>
    <w:rsid w:val="004D5A6B"/>
    <w:rsid w:val="004D5BD0"/>
    <w:rsid w:val="004D5C62"/>
    <w:rsid w:val="004D607E"/>
    <w:rsid w:val="004D6377"/>
    <w:rsid w:val="004D63E5"/>
    <w:rsid w:val="004D6413"/>
    <w:rsid w:val="004D64B1"/>
    <w:rsid w:val="004D6568"/>
    <w:rsid w:val="004D676B"/>
    <w:rsid w:val="004D6942"/>
    <w:rsid w:val="004D6A68"/>
    <w:rsid w:val="004D6B27"/>
    <w:rsid w:val="004D6B6D"/>
    <w:rsid w:val="004D6C93"/>
    <w:rsid w:val="004D6D88"/>
    <w:rsid w:val="004D734D"/>
    <w:rsid w:val="004D739A"/>
    <w:rsid w:val="004D756E"/>
    <w:rsid w:val="004D7835"/>
    <w:rsid w:val="004D786A"/>
    <w:rsid w:val="004D7A32"/>
    <w:rsid w:val="004D7A90"/>
    <w:rsid w:val="004D7B63"/>
    <w:rsid w:val="004D7CBC"/>
    <w:rsid w:val="004D7CE8"/>
    <w:rsid w:val="004D7D95"/>
    <w:rsid w:val="004E008D"/>
    <w:rsid w:val="004E00F2"/>
    <w:rsid w:val="004E034C"/>
    <w:rsid w:val="004E0534"/>
    <w:rsid w:val="004E0A9D"/>
    <w:rsid w:val="004E0C7D"/>
    <w:rsid w:val="004E0D99"/>
    <w:rsid w:val="004E1155"/>
    <w:rsid w:val="004E1794"/>
    <w:rsid w:val="004E18D2"/>
    <w:rsid w:val="004E1C44"/>
    <w:rsid w:val="004E1DBD"/>
    <w:rsid w:val="004E1E22"/>
    <w:rsid w:val="004E1E42"/>
    <w:rsid w:val="004E200F"/>
    <w:rsid w:val="004E201A"/>
    <w:rsid w:val="004E2024"/>
    <w:rsid w:val="004E2136"/>
    <w:rsid w:val="004E2277"/>
    <w:rsid w:val="004E25A7"/>
    <w:rsid w:val="004E2AC5"/>
    <w:rsid w:val="004E2ACD"/>
    <w:rsid w:val="004E2BD0"/>
    <w:rsid w:val="004E2D60"/>
    <w:rsid w:val="004E2DE8"/>
    <w:rsid w:val="004E314F"/>
    <w:rsid w:val="004E31BC"/>
    <w:rsid w:val="004E3309"/>
    <w:rsid w:val="004E346D"/>
    <w:rsid w:val="004E3550"/>
    <w:rsid w:val="004E35D1"/>
    <w:rsid w:val="004E3630"/>
    <w:rsid w:val="004E383A"/>
    <w:rsid w:val="004E39D2"/>
    <w:rsid w:val="004E3A8A"/>
    <w:rsid w:val="004E3B94"/>
    <w:rsid w:val="004E3E54"/>
    <w:rsid w:val="004E3F4A"/>
    <w:rsid w:val="004E4026"/>
    <w:rsid w:val="004E4158"/>
    <w:rsid w:val="004E4247"/>
    <w:rsid w:val="004E44DC"/>
    <w:rsid w:val="004E47EB"/>
    <w:rsid w:val="004E48DE"/>
    <w:rsid w:val="004E48DF"/>
    <w:rsid w:val="004E4B1E"/>
    <w:rsid w:val="004E4C32"/>
    <w:rsid w:val="004E4C5A"/>
    <w:rsid w:val="004E4F78"/>
    <w:rsid w:val="004E521F"/>
    <w:rsid w:val="004E5540"/>
    <w:rsid w:val="004E5569"/>
    <w:rsid w:val="004E55F0"/>
    <w:rsid w:val="004E56B9"/>
    <w:rsid w:val="004E5968"/>
    <w:rsid w:val="004E5A2F"/>
    <w:rsid w:val="004E5A65"/>
    <w:rsid w:val="004E5B60"/>
    <w:rsid w:val="004E5C95"/>
    <w:rsid w:val="004E5D56"/>
    <w:rsid w:val="004E5EC3"/>
    <w:rsid w:val="004E5ED1"/>
    <w:rsid w:val="004E6053"/>
    <w:rsid w:val="004E60BF"/>
    <w:rsid w:val="004E61A4"/>
    <w:rsid w:val="004E6453"/>
    <w:rsid w:val="004E6695"/>
    <w:rsid w:val="004E671E"/>
    <w:rsid w:val="004E673D"/>
    <w:rsid w:val="004E6A3F"/>
    <w:rsid w:val="004E6B49"/>
    <w:rsid w:val="004E6B70"/>
    <w:rsid w:val="004E6C2B"/>
    <w:rsid w:val="004E6D6A"/>
    <w:rsid w:val="004E6FE1"/>
    <w:rsid w:val="004E7016"/>
    <w:rsid w:val="004E72C9"/>
    <w:rsid w:val="004E74BE"/>
    <w:rsid w:val="004E7B88"/>
    <w:rsid w:val="004E7C33"/>
    <w:rsid w:val="004E7F57"/>
    <w:rsid w:val="004E7F6F"/>
    <w:rsid w:val="004F0082"/>
    <w:rsid w:val="004F0143"/>
    <w:rsid w:val="004F0228"/>
    <w:rsid w:val="004F02D0"/>
    <w:rsid w:val="004F035D"/>
    <w:rsid w:val="004F0414"/>
    <w:rsid w:val="004F0610"/>
    <w:rsid w:val="004F071A"/>
    <w:rsid w:val="004F0731"/>
    <w:rsid w:val="004F076E"/>
    <w:rsid w:val="004F0782"/>
    <w:rsid w:val="004F0972"/>
    <w:rsid w:val="004F0A69"/>
    <w:rsid w:val="004F0ADD"/>
    <w:rsid w:val="004F0C87"/>
    <w:rsid w:val="004F0E9A"/>
    <w:rsid w:val="004F1427"/>
    <w:rsid w:val="004F1497"/>
    <w:rsid w:val="004F14A4"/>
    <w:rsid w:val="004F192A"/>
    <w:rsid w:val="004F1C92"/>
    <w:rsid w:val="004F232B"/>
    <w:rsid w:val="004F24AE"/>
    <w:rsid w:val="004F26C2"/>
    <w:rsid w:val="004F2892"/>
    <w:rsid w:val="004F2945"/>
    <w:rsid w:val="004F2A02"/>
    <w:rsid w:val="004F2A3E"/>
    <w:rsid w:val="004F2C01"/>
    <w:rsid w:val="004F30D2"/>
    <w:rsid w:val="004F31E8"/>
    <w:rsid w:val="004F32B7"/>
    <w:rsid w:val="004F380C"/>
    <w:rsid w:val="004F42A0"/>
    <w:rsid w:val="004F45A8"/>
    <w:rsid w:val="004F489C"/>
    <w:rsid w:val="004F49A2"/>
    <w:rsid w:val="004F4B40"/>
    <w:rsid w:val="004F4BB2"/>
    <w:rsid w:val="004F4F53"/>
    <w:rsid w:val="004F5045"/>
    <w:rsid w:val="004F530E"/>
    <w:rsid w:val="004F549B"/>
    <w:rsid w:val="004F5534"/>
    <w:rsid w:val="004F55C8"/>
    <w:rsid w:val="004F56F5"/>
    <w:rsid w:val="004F5736"/>
    <w:rsid w:val="004F60AA"/>
    <w:rsid w:val="004F6127"/>
    <w:rsid w:val="004F615A"/>
    <w:rsid w:val="004F6193"/>
    <w:rsid w:val="004F644D"/>
    <w:rsid w:val="004F66BF"/>
    <w:rsid w:val="004F695E"/>
    <w:rsid w:val="004F69B3"/>
    <w:rsid w:val="004F6D51"/>
    <w:rsid w:val="004F6DD8"/>
    <w:rsid w:val="004F7028"/>
    <w:rsid w:val="004F70AA"/>
    <w:rsid w:val="004F734B"/>
    <w:rsid w:val="004F737C"/>
    <w:rsid w:val="004F76C1"/>
    <w:rsid w:val="004F76CD"/>
    <w:rsid w:val="004F774F"/>
    <w:rsid w:val="004F7892"/>
    <w:rsid w:val="004F78D4"/>
    <w:rsid w:val="004F7979"/>
    <w:rsid w:val="004F7DBF"/>
    <w:rsid w:val="004F7E37"/>
    <w:rsid w:val="0050001E"/>
    <w:rsid w:val="00500112"/>
    <w:rsid w:val="00500370"/>
    <w:rsid w:val="005008FF"/>
    <w:rsid w:val="00500D2A"/>
    <w:rsid w:val="00501119"/>
    <w:rsid w:val="005012BB"/>
    <w:rsid w:val="005013AF"/>
    <w:rsid w:val="00501430"/>
    <w:rsid w:val="00501581"/>
    <w:rsid w:val="00501617"/>
    <w:rsid w:val="005016C1"/>
    <w:rsid w:val="005016D9"/>
    <w:rsid w:val="00501709"/>
    <w:rsid w:val="00501A10"/>
    <w:rsid w:val="00501C2E"/>
    <w:rsid w:val="00501CDB"/>
    <w:rsid w:val="00501E49"/>
    <w:rsid w:val="0050224A"/>
    <w:rsid w:val="00502419"/>
    <w:rsid w:val="00502687"/>
    <w:rsid w:val="005028A7"/>
    <w:rsid w:val="00502927"/>
    <w:rsid w:val="005029FB"/>
    <w:rsid w:val="00502A5B"/>
    <w:rsid w:val="00502B6B"/>
    <w:rsid w:val="00502BA8"/>
    <w:rsid w:val="00502BC4"/>
    <w:rsid w:val="00502F10"/>
    <w:rsid w:val="00502FDB"/>
    <w:rsid w:val="00503497"/>
    <w:rsid w:val="005034CA"/>
    <w:rsid w:val="00503650"/>
    <w:rsid w:val="00503A39"/>
    <w:rsid w:val="005041A6"/>
    <w:rsid w:val="00504348"/>
    <w:rsid w:val="0050480F"/>
    <w:rsid w:val="00504E03"/>
    <w:rsid w:val="00505352"/>
    <w:rsid w:val="005053F4"/>
    <w:rsid w:val="0050552E"/>
    <w:rsid w:val="00505A00"/>
    <w:rsid w:val="00505A75"/>
    <w:rsid w:val="00505B7C"/>
    <w:rsid w:val="00505BE1"/>
    <w:rsid w:val="00505BF1"/>
    <w:rsid w:val="00505C1F"/>
    <w:rsid w:val="00505D4A"/>
    <w:rsid w:val="00505D88"/>
    <w:rsid w:val="00505E6E"/>
    <w:rsid w:val="00506064"/>
    <w:rsid w:val="005061E7"/>
    <w:rsid w:val="0050623B"/>
    <w:rsid w:val="005064EF"/>
    <w:rsid w:val="0050656E"/>
    <w:rsid w:val="005067C5"/>
    <w:rsid w:val="00506DE2"/>
    <w:rsid w:val="0050729F"/>
    <w:rsid w:val="00507643"/>
    <w:rsid w:val="005078E1"/>
    <w:rsid w:val="00507C41"/>
    <w:rsid w:val="00507C96"/>
    <w:rsid w:val="00507D56"/>
    <w:rsid w:val="00507E1C"/>
    <w:rsid w:val="00507EAB"/>
    <w:rsid w:val="00507F5D"/>
    <w:rsid w:val="00507FFE"/>
    <w:rsid w:val="00510053"/>
    <w:rsid w:val="00510147"/>
    <w:rsid w:val="005101AE"/>
    <w:rsid w:val="005102FA"/>
    <w:rsid w:val="005108AD"/>
    <w:rsid w:val="00510979"/>
    <w:rsid w:val="00510C81"/>
    <w:rsid w:val="00510C83"/>
    <w:rsid w:val="00510CF2"/>
    <w:rsid w:val="00510EB5"/>
    <w:rsid w:val="0051107C"/>
    <w:rsid w:val="005110CE"/>
    <w:rsid w:val="00511233"/>
    <w:rsid w:val="00511274"/>
    <w:rsid w:val="00511359"/>
    <w:rsid w:val="00511771"/>
    <w:rsid w:val="00511843"/>
    <w:rsid w:val="00511893"/>
    <w:rsid w:val="00511A7B"/>
    <w:rsid w:val="00511BD0"/>
    <w:rsid w:val="00511C25"/>
    <w:rsid w:val="00511D90"/>
    <w:rsid w:val="00511E0C"/>
    <w:rsid w:val="00511F02"/>
    <w:rsid w:val="00511F6A"/>
    <w:rsid w:val="00512008"/>
    <w:rsid w:val="005122DE"/>
    <w:rsid w:val="00512352"/>
    <w:rsid w:val="005124A5"/>
    <w:rsid w:val="005124C3"/>
    <w:rsid w:val="0051271D"/>
    <w:rsid w:val="00512B08"/>
    <w:rsid w:val="00512B2F"/>
    <w:rsid w:val="005131D1"/>
    <w:rsid w:val="00513314"/>
    <w:rsid w:val="005133A3"/>
    <w:rsid w:val="005137CB"/>
    <w:rsid w:val="00513AD5"/>
    <w:rsid w:val="00513D71"/>
    <w:rsid w:val="00513E96"/>
    <w:rsid w:val="00513F56"/>
    <w:rsid w:val="0051427E"/>
    <w:rsid w:val="0051460E"/>
    <w:rsid w:val="005146BC"/>
    <w:rsid w:val="00514750"/>
    <w:rsid w:val="00514E0A"/>
    <w:rsid w:val="00514F91"/>
    <w:rsid w:val="00514FB2"/>
    <w:rsid w:val="0051517E"/>
    <w:rsid w:val="005153B3"/>
    <w:rsid w:val="00515426"/>
    <w:rsid w:val="005154E1"/>
    <w:rsid w:val="00515720"/>
    <w:rsid w:val="005157E3"/>
    <w:rsid w:val="00515817"/>
    <w:rsid w:val="005159CC"/>
    <w:rsid w:val="00515B48"/>
    <w:rsid w:val="005162B0"/>
    <w:rsid w:val="00516732"/>
    <w:rsid w:val="00516855"/>
    <w:rsid w:val="00516CB8"/>
    <w:rsid w:val="00516E1A"/>
    <w:rsid w:val="00516E76"/>
    <w:rsid w:val="00517579"/>
    <w:rsid w:val="00517719"/>
    <w:rsid w:val="00517BD7"/>
    <w:rsid w:val="00517E58"/>
    <w:rsid w:val="00520328"/>
    <w:rsid w:val="005206BB"/>
    <w:rsid w:val="005206DE"/>
    <w:rsid w:val="00521051"/>
    <w:rsid w:val="00521146"/>
    <w:rsid w:val="005211B0"/>
    <w:rsid w:val="005211FC"/>
    <w:rsid w:val="0052142B"/>
    <w:rsid w:val="00521792"/>
    <w:rsid w:val="005218C4"/>
    <w:rsid w:val="00521AA8"/>
    <w:rsid w:val="00521F0F"/>
    <w:rsid w:val="00522060"/>
    <w:rsid w:val="00522105"/>
    <w:rsid w:val="005221B7"/>
    <w:rsid w:val="00522236"/>
    <w:rsid w:val="005222ED"/>
    <w:rsid w:val="00522306"/>
    <w:rsid w:val="005225A9"/>
    <w:rsid w:val="0052261C"/>
    <w:rsid w:val="00522A72"/>
    <w:rsid w:val="00522BA3"/>
    <w:rsid w:val="00522D95"/>
    <w:rsid w:val="005232DD"/>
    <w:rsid w:val="005232DE"/>
    <w:rsid w:val="0052336E"/>
    <w:rsid w:val="00523380"/>
    <w:rsid w:val="0052348D"/>
    <w:rsid w:val="005235DE"/>
    <w:rsid w:val="00523603"/>
    <w:rsid w:val="00523860"/>
    <w:rsid w:val="00523AC7"/>
    <w:rsid w:val="00523F5D"/>
    <w:rsid w:val="005242BD"/>
    <w:rsid w:val="005242C2"/>
    <w:rsid w:val="00524358"/>
    <w:rsid w:val="00524371"/>
    <w:rsid w:val="00524400"/>
    <w:rsid w:val="00524652"/>
    <w:rsid w:val="00524934"/>
    <w:rsid w:val="00524990"/>
    <w:rsid w:val="00524B0C"/>
    <w:rsid w:val="00524CC4"/>
    <w:rsid w:val="00524D6B"/>
    <w:rsid w:val="00524F5D"/>
    <w:rsid w:val="00525639"/>
    <w:rsid w:val="00525AAB"/>
    <w:rsid w:val="00525C59"/>
    <w:rsid w:val="00525E95"/>
    <w:rsid w:val="00525EB7"/>
    <w:rsid w:val="00525F70"/>
    <w:rsid w:val="0052622D"/>
    <w:rsid w:val="00526295"/>
    <w:rsid w:val="00526422"/>
    <w:rsid w:val="0052679B"/>
    <w:rsid w:val="005267E8"/>
    <w:rsid w:val="0052685C"/>
    <w:rsid w:val="00526A7C"/>
    <w:rsid w:val="00526CB0"/>
    <w:rsid w:val="00526DA6"/>
    <w:rsid w:val="00527438"/>
    <w:rsid w:val="00527683"/>
    <w:rsid w:val="00527792"/>
    <w:rsid w:val="00527BE3"/>
    <w:rsid w:val="00527D18"/>
    <w:rsid w:val="00527FD2"/>
    <w:rsid w:val="0053069E"/>
    <w:rsid w:val="0053085B"/>
    <w:rsid w:val="00530E07"/>
    <w:rsid w:val="00530FCD"/>
    <w:rsid w:val="0053105B"/>
    <w:rsid w:val="005317B7"/>
    <w:rsid w:val="00531988"/>
    <w:rsid w:val="00531E1B"/>
    <w:rsid w:val="00531ED2"/>
    <w:rsid w:val="00531FE4"/>
    <w:rsid w:val="00532249"/>
    <w:rsid w:val="005322E4"/>
    <w:rsid w:val="00532404"/>
    <w:rsid w:val="0053243F"/>
    <w:rsid w:val="0053251A"/>
    <w:rsid w:val="00532706"/>
    <w:rsid w:val="00532FAA"/>
    <w:rsid w:val="005330A1"/>
    <w:rsid w:val="005331F6"/>
    <w:rsid w:val="005333C8"/>
    <w:rsid w:val="00533FC8"/>
    <w:rsid w:val="005341FE"/>
    <w:rsid w:val="0053450C"/>
    <w:rsid w:val="00534628"/>
    <w:rsid w:val="005348A0"/>
    <w:rsid w:val="00534F10"/>
    <w:rsid w:val="00534FB9"/>
    <w:rsid w:val="0053504A"/>
    <w:rsid w:val="0053524B"/>
    <w:rsid w:val="00535360"/>
    <w:rsid w:val="005354FC"/>
    <w:rsid w:val="00535514"/>
    <w:rsid w:val="005355CB"/>
    <w:rsid w:val="00535875"/>
    <w:rsid w:val="00535947"/>
    <w:rsid w:val="0053595A"/>
    <w:rsid w:val="00535A59"/>
    <w:rsid w:val="00535A6C"/>
    <w:rsid w:val="00535F1C"/>
    <w:rsid w:val="00535FA3"/>
    <w:rsid w:val="00535FD3"/>
    <w:rsid w:val="005363BF"/>
    <w:rsid w:val="005363DC"/>
    <w:rsid w:val="00536444"/>
    <w:rsid w:val="005364E8"/>
    <w:rsid w:val="00536521"/>
    <w:rsid w:val="005365B4"/>
    <w:rsid w:val="00536912"/>
    <w:rsid w:val="00536CEC"/>
    <w:rsid w:val="00536CEF"/>
    <w:rsid w:val="00536EA7"/>
    <w:rsid w:val="00536F70"/>
    <w:rsid w:val="00537143"/>
    <w:rsid w:val="00537522"/>
    <w:rsid w:val="005375F4"/>
    <w:rsid w:val="005377CD"/>
    <w:rsid w:val="00537964"/>
    <w:rsid w:val="00537D0C"/>
    <w:rsid w:val="00537D5B"/>
    <w:rsid w:val="00540130"/>
    <w:rsid w:val="005401BA"/>
    <w:rsid w:val="00540364"/>
    <w:rsid w:val="005407A6"/>
    <w:rsid w:val="00540992"/>
    <w:rsid w:val="00540B29"/>
    <w:rsid w:val="00540B82"/>
    <w:rsid w:val="00540E63"/>
    <w:rsid w:val="0054148C"/>
    <w:rsid w:val="0054156F"/>
    <w:rsid w:val="0054174A"/>
    <w:rsid w:val="0054180C"/>
    <w:rsid w:val="005419A0"/>
    <w:rsid w:val="00541B6D"/>
    <w:rsid w:val="00541BEB"/>
    <w:rsid w:val="00541D61"/>
    <w:rsid w:val="00541DB9"/>
    <w:rsid w:val="00541F04"/>
    <w:rsid w:val="00541FDB"/>
    <w:rsid w:val="00542121"/>
    <w:rsid w:val="00542198"/>
    <w:rsid w:val="0054236D"/>
    <w:rsid w:val="005424E0"/>
    <w:rsid w:val="005425F6"/>
    <w:rsid w:val="00542BD8"/>
    <w:rsid w:val="00543058"/>
    <w:rsid w:val="00543315"/>
    <w:rsid w:val="0054333C"/>
    <w:rsid w:val="00543522"/>
    <w:rsid w:val="005435FD"/>
    <w:rsid w:val="00543705"/>
    <w:rsid w:val="00543A48"/>
    <w:rsid w:val="00544031"/>
    <w:rsid w:val="00544642"/>
    <w:rsid w:val="00544871"/>
    <w:rsid w:val="00544934"/>
    <w:rsid w:val="00544AFB"/>
    <w:rsid w:val="00544C0E"/>
    <w:rsid w:val="00544F57"/>
    <w:rsid w:val="005451EC"/>
    <w:rsid w:val="0054546A"/>
    <w:rsid w:val="0054556D"/>
    <w:rsid w:val="00545A3F"/>
    <w:rsid w:val="00545AA5"/>
    <w:rsid w:val="00545B10"/>
    <w:rsid w:val="00545E9A"/>
    <w:rsid w:val="0054609A"/>
    <w:rsid w:val="0054628C"/>
    <w:rsid w:val="005462FE"/>
    <w:rsid w:val="005463E2"/>
    <w:rsid w:val="005465AE"/>
    <w:rsid w:val="005465EB"/>
    <w:rsid w:val="00546804"/>
    <w:rsid w:val="00546857"/>
    <w:rsid w:val="00546971"/>
    <w:rsid w:val="00546AE2"/>
    <w:rsid w:val="00546CB8"/>
    <w:rsid w:val="00546F1D"/>
    <w:rsid w:val="00547155"/>
    <w:rsid w:val="00547160"/>
    <w:rsid w:val="00547872"/>
    <w:rsid w:val="00550115"/>
    <w:rsid w:val="00550469"/>
    <w:rsid w:val="00550873"/>
    <w:rsid w:val="0055097D"/>
    <w:rsid w:val="005509BB"/>
    <w:rsid w:val="00550A89"/>
    <w:rsid w:val="00550BF1"/>
    <w:rsid w:val="00550C2B"/>
    <w:rsid w:val="00550EBE"/>
    <w:rsid w:val="00551171"/>
    <w:rsid w:val="005511F9"/>
    <w:rsid w:val="00551337"/>
    <w:rsid w:val="0055137A"/>
    <w:rsid w:val="00551482"/>
    <w:rsid w:val="00551674"/>
    <w:rsid w:val="00551D5A"/>
    <w:rsid w:val="00551F34"/>
    <w:rsid w:val="005521DB"/>
    <w:rsid w:val="005523BB"/>
    <w:rsid w:val="0055288E"/>
    <w:rsid w:val="00552BE5"/>
    <w:rsid w:val="00552C13"/>
    <w:rsid w:val="00552D9C"/>
    <w:rsid w:val="00552F4E"/>
    <w:rsid w:val="0055310B"/>
    <w:rsid w:val="0055316A"/>
    <w:rsid w:val="0055318F"/>
    <w:rsid w:val="005532D6"/>
    <w:rsid w:val="00553545"/>
    <w:rsid w:val="0055360B"/>
    <w:rsid w:val="005536E7"/>
    <w:rsid w:val="00553702"/>
    <w:rsid w:val="00553727"/>
    <w:rsid w:val="005537A5"/>
    <w:rsid w:val="00553A72"/>
    <w:rsid w:val="00553A78"/>
    <w:rsid w:val="00553AFD"/>
    <w:rsid w:val="00554032"/>
    <w:rsid w:val="005540FF"/>
    <w:rsid w:val="0055427C"/>
    <w:rsid w:val="00554329"/>
    <w:rsid w:val="00554366"/>
    <w:rsid w:val="005544DC"/>
    <w:rsid w:val="005547BC"/>
    <w:rsid w:val="00554971"/>
    <w:rsid w:val="00554A5D"/>
    <w:rsid w:val="00554AC4"/>
    <w:rsid w:val="00554BC8"/>
    <w:rsid w:val="00554E4C"/>
    <w:rsid w:val="00554ED3"/>
    <w:rsid w:val="00555236"/>
    <w:rsid w:val="005552A8"/>
    <w:rsid w:val="00555713"/>
    <w:rsid w:val="0055584A"/>
    <w:rsid w:val="00555927"/>
    <w:rsid w:val="00555A01"/>
    <w:rsid w:val="00555FDF"/>
    <w:rsid w:val="00556024"/>
    <w:rsid w:val="00556340"/>
    <w:rsid w:val="00556560"/>
    <w:rsid w:val="00556739"/>
    <w:rsid w:val="00556C54"/>
    <w:rsid w:val="005570B3"/>
    <w:rsid w:val="005572CD"/>
    <w:rsid w:val="005572DF"/>
    <w:rsid w:val="00557384"/>
    <w:rsid w:val="00557427"/>
    <w:rsid w:val="005574AA"/>
    <w:rsid w:val="00557547"/>
    <w:rsid w:val="00557695"/>
    <w:rsid w:val="0055774A"/>
    <w:rsid w:val="0055776E"/>
    <w:rsid w:val="0055778B"/>
    <w:rsid w:val="005578E4"/>
    <w:rsid w:val="00557B8A"/>
    <w:rsid w:val="00557BCE"/>
    <w:rsid w:val="005600EA"/>
    <w:rsid w:val="00560224"/>
    <w:rsid w:val="005602A9"/>
    <w:rsid w:val="005602FE"/>
    <w:rsid w:val="005603DD"/>
    <w:rsid w:val="00560644"/>
    <w:rsid w:val="005606A9"/>
    <w:rsid w:val="00560803"/>
    <w:rsid w:val="00560A80"/>
    <w:rsid w:val="00560A8E"/>
    <w:rsid w:val="00560EFA"/>
    <w:rsid w:val="00561186"/>
    <w:rsid w:val="005616ED"/>
    <w:rsid w:val="0056173C"/>
    <w:rsid w:val="005617F9"/>
    <w:rsid w:val="00561D26"/>
    <w:rsid w:val="005621AD"/>
    <w:rsid w:val="005623AA"/>
    <w:rsid w:val="00562435"/>
    <w:rsid w:val="00562469"/>
    <w:rsid w:val="005624B5"/>
    <w:rsid w:val="005625CA"/>
    <w:rsid w:val="005627E2"/>
    <w:rsid w:val="00562CEE"/>
    <w:rsid w:val="00562D22"/>
    <w:rsid w:val="00562DEC"/>
    <w:rsid w:val="00562F01"/>
    <w:rsid w:val="0056333D"/>
    <w:rsid w:val="0056335A"/>
    <w:rsid w:val="00563BE4"/>
    <w:rsid w:val="005642A6"/>
    <w:rsid w:val="00564478"/>
    <w:rsid w:val="0056459B"/>
    <w:rsid w:val="005647DF"/>
    <w:rsid w:val="0056488C"/>
    <w:rsid w:val="00564936"/>
    <w:rsid w:val="0056494E"/>
    <w:rsid w:val="00564AED"/>
    <w:rsid w:val="00564BCB"/>
    <w:rsid w:val="00564D1B"/>
    <w:rsid w:val="00564F65"/>
    <w:rsid w:val="005650EA"/>
    <w:rsid w:val="005655F8"/>
    <w:rsid w:val="005657A3"/>
    <w:rsid w:val="00565859"/>
    <w:rsid w:val="00565997"/>
    <w:rsid w:val="00565A46"/>
    <w:rsid w:val="00565CED"/>
    <w:rsid w:val="00565ECB"/>
    <w:rsid w:val="00565EF9"/>
    <w:rsid w:val="005660A3"/>
    <w:rsid w:val="005660EC"/>
    <w:rsid w:val="005662C7"/>
    <w:rsid w:val="00566323"/>
    <w:rsid w:val="00566401"/>
    <w:rsid w:val="0056640B"/>
    <w:rsid w:val="00566AD6"/>
    <w:rsid w:val="00566AE1"/>
    <w:rsid w:val="00566F88"/>
    <w:rsid w:val="005670AC"/>
    <w:rsid w:val="005673AB"/>
    <w:rsid w:val="00567446"/>
    <w:rsid w:val="00567618"/>
    <w:rsid w:val="0056774E"/>
    <w:rsid w:val="00567926"/>
    <w:rsid w:val="00567A2B"/>
    <w:rsid w:val="00567D92"/>
    <w:rsid w:val="00567DAC"/>
    <w:rsid w:val="00567F5E"/>
    <w:rsid w:val="0057010A"/>
    <w:rsid w:val="00570485"/>
    <w:rsid w:val="00570566"/>
    <w:rsid w:val="005705F9"/>
    <w:rsid w:val="005707A4"/>
    <w:rsid w:val="005707AC"/>
    <w:rsid w:val="005709F0"/>
    <w:rsid w:val="00570C52"/>
    <w:rsid w:val="00570DC7"/>
    <w:rsid w:val="00571055"/>
    <w:rsid w:val="005710E7"/>
    <w:rsid w:val="00571166"/>
    <w:rsid w:val="005712F5"/>
    <w:rsid w:val="005714A1"/>
    <w:rsid w:val="005714A5"/>
    <w:rsid w:val="005714CE"/>
    <w:rsid w:val="005715D8"/>
    <w:rsid w:val="005716D5"/>
    <w:rsid w:val="00571800"/>
    <w:rsid w:val="00571D7F"/>
    <w:rsid w:val="00571F08"/>
    <w:rsid w:val="0057250B"/>
    <w:rsid w:val="0057266B"/>
    <w:rsid w:val="00572716"/>
    <w:rsid w:val="00572815"/>
    <w:rsid w:val="0057293B"/>
    <w:rsid w:val="00572A82"/>
    <w:rsid w:val="00572A9D"/>
    <w:rsid w:val="00572D64"/>
    <w:rsid w:val="00572EB8"/>
    <w:rsid w:val="00573038"/>
    <w:rsid w:val="005730A6"/>
    <w:rsid w:val="00573239"/>
    <w:rsid w:val="005732D6"/>
    <w:rsid w:val="0057331F"/>
    <w:rsid w:val="005733B1"/>
    <w:rsid w:val="0057345E"/>
    <w:rsid w:val="00573504"/>
    <w:rsid w:val="005735A3"/>
    <w:rsid w:val="005736D6"/>
    <w:rsid w:val="00573CCA"/>
    <w:rsid w:val="00573CDA"/>
    <w:rsid w:val="00573F21"/>
    <w:rsid w:val="005741AB"/>
    <w:rsid w:val="00574325"/>
    <w:rsid w:val="0057435F"/>
    <w:rsid w:val="005744FE"/>
    <w:rsid w:val="00574516"/>
    <w:rsid w:val="00574C03"/>
    <w:rsid w:val="00574CFF"/>
    <w:rsid w:val="00574D4E"/>
    <w:rsid w:val="00574F81"/>
    <w:rsid w:val="005750BC"/>
    <w:rsid w:val="005751DC"/>
    <w:rsid w:val="005752B1"/>
    <w:rsid w:val="005756EE"/>
    <w:rsid w:val="0057570C"/>
    <w:rsid w:val="005758C3"/>
    <w:rsid w:val="00575C76"/>
    <w:rsid w:val="00575D2E"/>
    <w:rsid w:val="005762A1"/>
    <w:rsid w:val="0057647D"/>
    <w:rsid w:val="005766C4"/>
    <w:rsid w:val="0057674A"/>
    <w:rsid w:val="005768CD"/>
    <w:rsid w:val="0057692E"/>
    <w:rsid w:val="0057694A"/>
    <w:rsid w:val="005769B1"/>
    <w:rsid w:val="00576B54"/>
    <w:rsid w:val="00576C6E"/>
    <w:rsid w:val="00576CA7"/>
    <w:rsid w:val="00576E58"/>
    <w:rsid w:val="00577351"/>
    <w:rsid w:val="0057737B"/>
    <w:rsid w:val="005773F7"/>
    <w:rsid w:val="005774BA"/>
    <w:rsid w:val="00577529"/>
    <w:rsid w:val="00577A25"/>
    <w:rsid w:val="00577F8D"/>
    <w:rsid w:val="00580076"/>
    <w:rsid w:val="0058017A"/>
    <w:rsid w:val="00580254"/>
    <w:rsid w:val="00580466"/>
    <w:rsid w:val="005805ED"/>
    <w:rsid w:val="00580770"/>
    <w:rsid w:val="005808E6"/>
    <w:rsid w:val="00580914"/>
    <w:rsid w:val="005809AC"/>
    <w:rsid w:val="00580BF8"/>
    <w:rsid w:val="00580CD2"/>
    <w:rsid w:val="0058102D"/>
    <w:rsid w:val="0058111A"/>
    <w:rsid w:val="0058159F"/>
    <w:rsid w:val="0058160D"/>
    <w:rsid w:val="00581646"/>
    <w:rsid w:val="00581664"/>
    <w:rsid w:val="005817DA"/>
    <w:rsid w:val="00581942"/>
    <w:rsid w:val="0058219E"/>
    <w:rsid w:val="0058225F"/>
    <w:rsid w:val="005823DF"/>
    <w:rsid w:val="005823FC"/>
    <w:rsid w:val="00582914"/>
    <w:rsid w:val="00582918"/>
    <w:rsid w:val="00582B02"/>
    <w:rsid w:val="00582BE0"/>
    <w:rsid w:val="0058324B"/>
    <w:rsid w:val="0058325E"/>
    <w:rsid w:val="0058325F"/>
    <w:rsid w:val="005836BB"/>
    <w:rsid w:val="00583740"/>
    <w:rsid w:val="00583889"/>
    <w:rsid w:val="005838B3"/>
    <w:rsid w:val="00583ADF"/>
    <w:rsid w:val="00583B13"/>
    <w:rsid w:val="00583BEF"/>
    <w:rsid w:val="00583C60"/>
    <w:rsid w:val="00583CB8"/>
    <w:rsid w:val="00583FC4"/>
    <w:rsid w:val="00584582"/>
    <w:rsid w:val="005846AB"/>
    <w:rsid w:val="005847A8"/>
    <w:rsid w:val="00584A60"/>
    <w:rsid w:val="00584AA4"/>
    <w:rsid w:val="00584BDB"/>
    <w:rsid w:val="00585486"/>
    <w:rsid w:val="00585579"/>
    <w:rsid w:val="005855D5"/>
    <w:rsid w:val="00585616"/>
    <w:rsid w:val="005857B7"/>
    <w:rsid w:val="00585851"/>
    <w:rsid w:val="005859D3"/>
    <w:rsid w:val="00585A2A"/>
    <w:rsid w:val="00585B59"/>
    <w:rsid w:val="00585BCF"/>
    <w:rsid w:val="00585C87"/>
    <w:rsid w:val="00585E7A"/>
    <w:rsid w:val="0058603B"/>
    <w:rsid w:val="0058626D"/>
    <w:rsid w:val="005863D2"/>
    <w:rsid w:val="005863F9"/>
    <w:rsid w:val="0058658E"/>
    <w:rsid w:val="00586859"/>
    <w:rsid w:val="00586B43"/>
    <w:rsid w:val="00586E91"/>
    <w:rsid w:val="00586EC1"/>
    <w:rsid w:val="00586F11"/>
    <w:rsid w:val="00587070"/>
    <w:rsid w:val="00587261"/>
    <w:rsid w:val="00587665"/>
    <w:rsid w:val="005876E3"/>
    <w:rsid w:val="005878A1"/>
    <w:rsid w:val="005878EA"/>
    <w:rsid w:val="005901F7"/>
    <w:rsid w:val="00590676"/>
    <w:rsid w:val="005908C4"/>
    <w:rsid w:val="00590A34"/>
    <w:rsid w:val="00590A88"/>
    <w:rsid w:val="00590BF9"/>
    <w:rsid w:val="00590C24"/>
    <w:rsid w:val="00590F60"/>
    <w:rsid w:val="005914D2"/>
    <w:rsid w:val="00591589"/>
    <w:rsid w:val="0059165C"/>
    <w:rsid w:val="00591C7F"/>
    <w:rsid w:val="00591CBA"/>
    <w:rsid w:val="00591EA9"/>
    <w:rsid w:val="0059208C"/>
    <w:rsid w:val="00592191"/>
    <w:rsid w:val="00592236"/>
    <w:rsid w:val="0059244E"/>
    <w:rsid w:val="0059255D"/>
    <w:rsid w:val="0059281D"/>
    <w:rsid w:val="00592ABD"/>
    <w:rsid w:val="00592E4A"/>
    <w:rsid w:val="00593003"/>
    <w:rsid w:val="0059301E"/>
    <w:rsid w:val="00593464"/>
    <w:rsid w:val="0059350B"/>
    <w:rsid w:val="005935F9"/>
    <w:rsid w:val="00593A47"/>
    <w:rsid w:val="0059410A"/>
    <w:rsid w:val="0059420B"/>
    <w:rsid w:val="0059439E"/>
    <w:rsid w:val="005946AF"/>
    <w:rsid w:val="005947FD"/>
    <w:rsid w:val="00594C43"/>
    <w:rsid w:val="00594FCD"/>
    <w:rsid w:val="0059504D"/>
    <w:rsid w:val="005951E3"/>
    <w:rsid w:val="00595354"/>
    <w:rsid w:val="0059536E"/>
    <w:rsid w:val="005954BB"/>
    <w:rsid w:val="00595541"/>
    <w:rsid w:val="00595B45"/>
    <w:rsid w:val="0059606F"/>
    <w:rsid w:val="005960B5"/>
    <w:rsid w:val="005961B4"/>
    <w:rsid w:val="005961E7"/>
    <w:rsid w:val="00596220"/>
    <w:rsid w:val="00596284"/>
    <w:rsid w:val="005963BD"/>
    <w:rsid w:val="005964BD"/>
    <w:rsid w:val="005965EB"/>
    <w:rsid w:val="005966CD"/>
    <w:rsid w:val="0059685D"/>
    <w:rsid w:val="00596ACD"/>
    <w:rsid w:val="00596BCF"/>
    <w:rsid w:val="00596F14"/>
    <w:rsid w:val="00597106"/>
    <w:rsid w:val="005977AF"/>
    <w:rsid w:val="005979A2"/>
    <w:rsid w:val="00597B67"/>
    <w:rsid w:val="00597DA4"/>
    <w:rsid w:val="005A052B"/>
    <w:rsid w:val="005A0940"/>
    <w:rsid w:val="005A0AB0"/>
    <w:rsid w:val="005A0AD1"/>
    <w:rsid w:val="005A0C25"/>
    <w:rsid w:val="005A0ECE"/>
    <w:rsid w:val="005A108C"/>
    <w:rsid w:val="005A11CA"/>
    <w:rsid w:val="005A133E"/>
    <w:rsid w:val="005A1398"/>
    <w:rsid w:val="005A13F4"/>
    <w:rsid w:val="005A1471"/>
    <w:rsid w:val="005A19C7"/>
    <w:rsid w:val="005A1A0F"/>
    <w:rsid w:val="005A1A13"/>
    <w:rsid w:val="005A1BDB"/>
    <w:rsid w:val="005A1FD0"/>
    <w:rsid w:val="005A21D8"/>
    <w:rsid w:val="005A2462"/>
    <w:rsid w:val="005A26CA"/>
    <w:rsid w:val="005A29D2"/>
    <w:rsid w:val="005A2E47"/>
    <w:rsid w:val="005A344D"/>
    <w:rsid w:val="005A3601"/>
    <w:rsid w:val="005A3712"/>
    <w:rsid w:val="005A37BA"/>
    <w:rsid w:val="005A3802"/>
    <w:rsid w:val="005A38CE"/>
    <w:rsid w:val="005A398A"/>
    <w:rsid w:val="005A3B36"/>
    <w:rsid w:val="005A3BB6"/>
    <w:rsid w:val="005A3C66"/>
    <w:rsid w:val="005A3CBF"/>
    <w:rsid w:val="005A3D9D"/>
    <w:rsid w:val="005A3EE2"/>
    <w:rsid w:val="005A4035"/>
    <w:rsid w:val="005A404D"/>
    <w:rsid w:val="005A41F0"/>
    <w:rsid w:val="005A445F"/>
    <w:rsid w:val="005A4481"/>
    <w:rsid w:val="005A4520"/>
    <w:rsid w:val="005A45A4"/>
    <w:rsid w:val="005A46C4"/>
    <w:rsid w:val="005A4718"/>
    <w:rsid w:val="005A4976"/>
    <w:rsid w:val="005A4A70"/>
    <w:rsid w:val="005A4BB6"/>
    <w:rsid w:val="005A4FC2"/>
    <w:rsid w:val="005A4FC9"/>
    <w:rsid w:val="005A5186"/>
    <w:rsid w:val="005A5295"/>
    <w:rsid w:val="005A56D5"/>
    <w:rsid w:val="005A58AA"/>
    <w:rsid w:val="005A5B6F"/>
    <w:rsid w:val="005A5DFA"/>
    <w:rsid w:val="005A5E5D"/>
    <w:rsid w:val="005A61C4"/>
    <w:rsid w:val="005A629A"/>
    <w:rsid w:val="005A62BA"/>
    <w:rsid w:val="005A6306"/>
    <w:rsid w:val="005A6311"/>
    <w:rsid w:val="005A656C"/>
    <w:rsid w:val="005A68FA"/>
    <w:rsid w:val="005A6A82"/>
    <w:rsid w:val="005A6BAF"/>
    <w:rsid w:val="005A6C2B"/>
    <w:rsid w:val="005A6C5D"/>
    <w:rsid w:val="005A6EC1"/>
    <w:rsid w:val="005A6ECD"/>
    <w:rsid w:val="005A6EFB"/>
    <w:rsid w:val="005A71DC"/>
    <w:rsid w:val="005A7503"/>
    <w:rsid w:val="005A7722"/>
    <w:rsid w:val="005A7738"/>
    <w:rsid w:val="005A77FF"/>
    <w:rsid w:val="005A7E0F"/>
    <w:rsid w:val="005B0203"/>
    <w:rsid w:val="005B0419"/>
    <w:rsid w:val="005B0A0B"/>
    <w:rsid w:val="005B0C04"/>
    <w:rsid w:val="005B0C15"/>
    <w:rsid w:val="005B0C30"/>
    <w:rsid w:val="005B0CDD"/>
    <w:rsid w:val="005B0DF0"/>
    <w:rsid w:val="005B1506"/>
    <w:rsid w:val="005B1787"/>
    <w:rsid w:val="005B17B3"/>
    <w:rsid w:val="005B1924"/>
    <w:rsid w:val="005B1BAE"/>
    <w:rsid w:val="005B2188"/>
    <w:rsid w:val="005B23C4"/>
    <w:rsid w:val="005B29D4"/>
    <w:rsid w:val="005B29E9"/>
    <w:rsid w:val="005B2C63"/>
    <w:rsid w:val="005B2F3A"/>
    <w:rsid w:val="005B33AF"/>
    <w:rsid w:val="005B3774"/>
    <w:rsid w:val="005B384D"/>
    <w:rsid w:val="005B3853"/>
    <w:rsid w:val="005B3884"/>
    <w:rsid w:val="005B3B98"/>
    <w:rsid w:val="005B3D2A"/>
    <w:rsid w:val="005B3E3D"/>
    <w:rsid w:val="005B3F1D"/>
    <w:rsid w:val="005B405F"/>
    <w:rsid w:val="005B40FC"/>
    <w:rsid w:val="005B4572"/>
    <w:rsid w:val="005B473D"/>
    <w:rsid w:val="005B47A3"/>
    <w:rsid w:val="005B47A9"/>
    <w:rsid w:val="005B4831"/>
    <w:rsid w:val="005B4CC4"/>
    <w:rsid w:val="005B4CCE"/>
    <w:rsid w:val="005B4D26"/>
    <w:rsid w:val="005B4DF4"/>
    <w:rsid w:val="005B4FB9"/>
    <w:rsid w:val="005B50EA"/>
    <w:rsid w:val="005B515B"/>
    <w:rsid w:val="005B51B2"/>
    <w:rsid w:val="005B5263"/>
    <w:rsid w:val="005B52CE"/>
    <w:rsid w:val="005B5710"/>
    <w:rsid w:val="005B581D"/>
    <w:rsid w:val="005B5BDA"/>
    <w:rsid w:val="005B5DAC"/>
    <w:rsid w:val="005B5DBE"/>
    <w:rsid w:val="005B5EBD"/>
    <w:rsid w:val="005B654A"/>
    <w:rsid w:val="005B66A3"/>
    <w:rsid w:val="005B6839"/>
    <w:rsid w:val="005B69D9"/>
    <w:rsid w:val="005B6A59"/>
    <w:rsid w:val="005B6B69"/>
    <w:rsid w:val="005B6BC0"/>
    <w:rsid w:val="005B6D95"/>
    <w:rsid w:val="005B6DB3"/>
    <w:rsid w:val="005B6DC4"/>
    <w:rsid w:val="005B6FA8"/>
    <w:rsid w:val="005B723A"/>
    <w:rsid w:val="005B7299"/>
    <w:rsid w:val="005B7428"/>
    <w:rsid w:val="005B7545"/>
    <w:rsid w:val="005B79E2"/>
    <w:rsid w:val="005B7B27"/>
    <w:rsid w:val="005B7DE2"/>
    <w:rsid w:val="005B7EC7"/>
    <w:rsid w:val="005C0430"/>
    <w:rsid w:val="005C0443"/>
    <w:rsid w:val="005C0870"/>
    <w:rsid w:val="005C08F7"/>
    <w:rsid w:val="005C0B41"/>
    <w:rsid w:val="005C0C7F"/>
    <w:rsid w:val="005C0E00"/>
    <w:rsid w:val="005C0E6A"/>
    <w:rsid w:val="005C0F5A"/>
    <w:rsid w:val="005C1043"/>
    <w:rsid w:val="005C1371"/>
    <w:rsid w:val="005C13D5"/>
    <w:rsid w:val="005C19F4"/>
    <w:rsid w:val="005C1BB6"/>
    <w:rsid w:val="005C1C1F"/>
    <w:rsid w:val="005C1CA6"/>
    <w:rsid w:val="005C2019"/>
    <w:rsid w:val="005C2032"/>
    <w:rsid w:val="005C241D"/>
    <w:rsid w:val="005C27D6"/>
    <w:rsid w:val="005C289D"/>
    <w:rsid w:val="005C29F8"/>
    <w:rsid w:val="005C2A23"/>
    <w:rsid w:val="005C2BF6"/>
    <w:rsid w:val="005C2C8E"/>
    <w:rsid w:val="005C2D37"/>
    <w:rsid w:val="005C2DCE"/>
    <w:rsid w:val="005C2E08"/>
    <w:rsid w:val="005C2E8A"/>
    <w:rsid w:val="005C2F1C"/>
    <w:rsid w:val="005C3043"/>
    <w:rsid w:val="005C3060"/>
    <w:rsid w:val="005C30C3"/>
    <w:rsid w:val="005C31B6"/>
    <w:rsid w:val="005C33CA"/>
    <w:rsid w:val="005C34E7"/>
    <w:rsid w:val="005C378C"/>
    <w:rsid w:val="005C3A79"/>
    <w:rsid w:val="005C3AC5"/>
    <w:rsid w:val="005C3BFA"/>
    <w:rsid w:val="005C3EE2"/>
    <w:rsid w:val="005C402C"/>
    <w:rsid w:val="005C42B9"/>
    <w:rsid w:val="005C43E3"/>
    <w:rsid w:val="005C44FA"/>
    <w:rsid w:val="005C4571"/>
    <w:rsid w:val="005C45D7"/>
    <w:rsid w:val="005C4825"/>
    <w:rsid w:val="005C489D"/>
    <w:rsid w:val="005C4A51"/>
    <w:rsid w:val="005C4A9F"/>
    <w:rsid w:val="005C4BBB"/>
    <w:rsid w:val="005C4D3E"/>
    <w:rsid w:val="005C5286"/>
    <w:rsid w:val="005C52A7"/>
    <w:rsid w:val="005C5346"/>
    <w:rsid w:val="005C53CC"/>
    <w:rsid w:val="005C5474"/>
    <w:rsid w:val="005C54D7"/>
    <w:rsid w:val="005C5526"/>
    <w:rsid w:val="005C5728"/>
    <w:rsid w:val="005C576F"/>
    <w:rsid w:val="005C57E7"/>
    <w:rsid w:val="005C5A2E"/>
    <w:rsid w:val="005C5AC6"/>
    <w:rsid w:val="005C5D01"/>
    <w:rsid w:val="005C5DAB"/>
    <w:rsid w:val="005C5E61"/>
    <w:rsid w:val="005C5FEC"/>
    <w:rsid w:val="005C6064"/>
    <w:rsid w:val="005C60E8"/>
    <w:rsid w:val="005C6192"/>
    <w:rsid w:val="005C6395"/>
    <w:rsid w:val="005C642E"/>
    <w:rsid w:val="005C6430"/>
    <w:rsid w:val="005C6935"/>
    <w:rsid w:val="005C69E7"/>
    <w:rsid w:val="005C6A54"/>
    <w:rsid w:val="005C6AF7"/>
    <w:rsid w:val="005C6F01"/>
    <w:rsid w:val="005C6F9F"/>
    <w:rsid w:val="005C716C"/>
    <w:rsid w:val="005C7237"/>
    <w:rsid w:val="005C73E8"/>
    <w:rsid w:val="005C750B"/>
    <w:rsid w:val="005C76F4"/>
    <w:rsid w:val="005C781D"/>
    <w:rsid w:val="005C78AA"/>
    <w:rsid w:val="005C78EA"/>
    <w:rsid w:val="005C7EE3"/>
    <w:rsid w:val="005C7F78"/>
    <w:rsid w:val="005C7FC8"/>
    <w:rsid w:val="005D029B"/>
    <w:rsid w:val="005D0581"/>
    <w:rsid w:val="005D07B2"/>
    <w:rsid w:val="005D089A"/>
    <w:rsid w:val="005D0D77"/>
    <w:rsid w:val="005D122B"/>
    <w:rsid w:val="005D137A"/>
    <w:rsid w:val="005D1628"/>
    <w:rsid w:val="005D1B73"/>
    <w:rsid w:val="005D1EA7"/>
    <w:rsid w:val="005D20DF"/>
    <w:rsid w:val="005D212E"/>
    <w:rsid w:val="005D240D"/>
    <w:rsid w:val="005D25BA"/>
    <w:rsid w:val="005D2703"/>
    <w:rsid w:val="005D2707"/>
    <w:rsid w:val="005D2740"/>
    <w:rsid w:val="005D2E4C"/>
    <w:rsid w:val="005D2F76"/>
    <w:rsid w:val="005D300C"/>
    <w:rsid w:val="005D3089"/>
    <w:rsid w:val="005D3316"/>
    <w:rsid w:val="005D34B9"/>
    <w:rsid w:val="005D34BA"/>
    <w:rsid w:val="005D354D"/>
    <w:rsid w:val="005D3766"/>
    <w:rsid w:val="005D3771"/>
    <w:rsid w:val="005D37A6"/>
    <w:rsid w:val="005D3917"/>
    <w:rsid w:val="005D39DB"/>
    <w:rsid w:val="005D3A46"/>
    <w:rsid w:val="005D4194"/>
    <w:rsid w:val="005D41ED"/>
    <w:rsid w:val="005D42D4"/>
    <w:rsid w:val="005D44F9"/>
    <w:rsid w:val="005D46AD"/>
    <w:rsid w:val="005D47B9"/>
    <w:rsid w:val="005D48FC"/>
    <w:rsid w:val="005D4B36"/>
    <w:rsid w:val="005D4D22"/>
    <w:rsid w:val="005D500A"/>
    <w:rsid w:val="005D5167"/>
    <w:rsid w:val="005D5795"/>
    <w:rsid w:val="005D581E"/>
    <w:rsid w:val="005D5C6B"/>
    <w:rsid w:val="005D5D9A"/>
    <w:rsid w:val="005D5FDB"/>
    <w:rsid w:val="005D6027"/>
    <w:rsid w:val="005D6090"/>
    <w:rsid w:val="005D60D9"/>
    <w:rsid w:val="005D6233"/>
    <w:rsid w:val="005D63BC"/>
    <w:rsid w:val="005D63C7"/>
    <w:rsid w:val="005D646F"/>
    <w:rsid w:val="005D66F9"/>
    <w:rsid w:val="005D6708"/>
    <w:rsid w:val="005D6796"/>
    <w:rsid w:val="005D695A"/>
    <w:rsid w:val="005D6A1D"/>
    <w:rsid w:val="005D6A89"/>
    <w:rsid w:val="005D6AA1"/>
    <w:rsid w:val="005D6B11"/>
    <w:rsid w:val="005D6D22"/>
    <w:rsid w:val="005D6EE3"/>
    <w:rsid w:val="005D7138"/>
    <w:rsid w:val="005D73BC"/>
    <w:rsid w:val="005D7974"/>
    <w:rsid w:val="005D7B3C"/>
    <w:rsid w:val="005D7B9C"/>
    <w:rsid w:val="005D7C99"/>
    <w:rsid w:val="005D7D3F"/>
    <w:rsid w:val="005D7F07"/>
    <w:rsid w:val="005D7F4F"/>
    <w:rsid w:val="005D7F93"/>
    <w:rsid w:val="005E00D6"/>
    <w:rsid w:val="005E0153"/>
    <w:rsid w:val="005E0164"/>
    <w:rsid w:val="005E01CA"/>
    <w:rsid w:val="005E0258"/>
    <w:rsid w:val="005E0335"/>
    <w:rsid w:val="005E03C7"/>
    <w:rsid w:val="005E03FF"/>
    <w:rsid w:val="005E0455"/>
    <w:rsid w:val="005E0459"/>
    <w:rsid w:val="005E046D"/>
    <w:rsid w:val="005E047E"/>
    <w:rsid w:val="005E0484"/>
    <w:rsid w:val="005E052F"/>
    <w:rsid w:val="005E0536"/>
    <w:rsid w:val="005E0584"/>
    <w:rsid w:val="005E0618"/>
    <w:rsid w:val="005E06DA"/>
    <w:rsid w:val="005E0C30"/>
    <w:rsid w:val="005E0CB1"/>
    <w:rsid w:val="005E0DFD"/>
    <w:rsid w:val="005E0E31"/>
    <w:rsid w:val="005E0F25"/>
    <w:rsid w:val="005E1260"/>
    <w:rsid w:val="005E1421"/>
    <w:rsid w:val="005E1477"/>
    <w:rsid w:val="005E175D"/>
    <w:rsid w:val="005E1CCE"/>
    <w:rsid w:val="005E1FAF"/>
    <w:rsid w:val="005E205B"/>
    <w:rsid w:val="005E20D4"/>
    <w:rsid w:val="005E21EF"/>
    <w:rsid w:val="005E2396"/>
    <w:rsid w:val="005E29EB"/>
    <w:rsid w:val="005E2D7C"/>
    <w:rsid w:val="005E2DB0"/>
    <w:rsid w:val="005E32AE"/>
    <w:rsid w:val="005E3544"/>
    <w:rsid w:val="005E35AE"/>
    <w:rsid w:val="005E3774"/>
    <w:rsid w:val="005E3A6F"/>
    <w:rsid w:val="005E3E26"/>
    <w:rsid w:val="005E3FD5"/>
    <w:rsid w:val="005E4227"/>
    <w:rsid w:val="005E4345"/>
    <w:rsid w:val="005E43EB"/>
    <w:rsid w:val="005E4435"/>
    <w:rsid w:val="005E4748"/>
    <w:rsid w:val="005E489F"/>
    <w:rsid w:val="005E48A7"/>
    <w:rsid w:val="005E48AC"/>
    <w:rsid w:val="005E49F4"/>
    <w:rsid w:val="005E4B1C"/>
    <w:rsid w:val="005E5048"/>
    <w:rsid w:val="005E559B"/>
    <w:rsid w:val="005E5686"/>
    <w:rsid w:val="005E572C"/>
    <w:rsid w:val="005E5C42"/>
    <w:rsid w:val="005E5D7B"/>
    <w:rsid w:val="005E5D7F"/>
    <w:rsid w:val="005E6599"/>
    <w:rsid w:val="005E6767"/>
    <w:rsid w:val="005E679D"/>
    <w:rsid w:val="005E6C6F"/>
    <w:rsid w:val="005E7678"/>
    <w:rsid w:val="005E7760"/>
    <w:rsid w:val="005E7C3F"/>
    <w:rsid w:val="005E7C8D"/>
    <w:rsid w:val="005E7EAC"/>
    <w:rsid w:val="005E7EE3"/>
    <w:rsid w:val="005F026B"/>
    <w:rsid w:val="005F099C"/>
    <w:rsid w:val="005F0E8E"/>
    <w:rsid w:val="005F0F6D"/>
    <w:rsid w:val="005F10B9"/>
    <w:rsid w:val="005F1294"/>
    <w:rsid w:val="005F1305"/>
    <w:rsid w:val="005F1371"/>
    <w:rsid w:val="005F18AD"/>
    <w:rsid w:val="005F1A43"/>
    <w:rsid w:val="005F1DF2"/>
    <w:rsid w:val="005F1EAF"/>
    <w:rsid w:val="005F1EE4"/>
    <w:rsid w:val="005F1F81"/>
    <w:rsid w:val="005F21A2"/>
    <w:rsid w:val="005F2225"/>
    <w:rsid w:val="005F255F"/>
    <w:rsid w:val="005F264D"/>
    <w:rsid w:val="005F267B"/>
    <w:rsid w:val="005F2833"/>
    <w:rsid w:val="005F29FF"/>
    <w:rsid w:val="005F2B43"/>
    <w:rsid w:val="005F2F11"/>
    <w:rsid w:val="005F3190"/>
    <w:rsid w:val="005F326E"/>
    <w:rsid w:val="005F32F5"/>
    <w:rsid w:val="005F3478"/>
    <w:rsid w:val="005F353A"/>
    <w:rsid w:val="005F38A6"/>
    <w:rsid w:val="005F3D1D"/>
    <w:rsid w:val="005F4105"/>
    <w:rsid w:val="005F4117"/>
    <w:rsid w:val="005F42EF"/>
    <w:rsid w:val="005F4409"/>
    <w:rsid w:val="005F4477"/>
    <w:rsid w:val="005F44F8"/>
    <w:rsid w:val="005F46B2"/>
    <w:rsid w:val="005F4783"/>
    <w:rsid w:val="005F4964"/>
    <w:rsid w:val="005F4A4D"/>
    <w:rsid w:val="005F4AB0"/>
    <w:rsid w:val="005F4AF7"/>
    <w:rsid w:val="005F4C5B"/>
    <w:rsid w:val="005F4E09"/>
    <w:rsid w:val="005F4EFC"/>
    <w:rsid w:val="005F5162"/>
    <w:rsid w:val="005F520F"/>
    <w:rsid w:val="005F54E8"/>
    <w:rsid w:val="005F54ED"/>
    <w:rsid w:val="005F565D"/>
    <w:rsid w:val="005F589D"/>
    <w:rsid w:val="005F5A35"/>
    <w:rsid w:val="005F5A94"/>
    <w:rsid w:val="005F606B"/>
    <w:rsid w:val="005F612A"/>
    <w:rsid w:val="005F66A5"/>
    <w:rsid w:val="005F6719"/>
    <w:rsid w:val="005F69FB"/>
    <w:rsid w:val="005F6A0D"/>
    <w:rsid w:val="005F6A9C"/>
    <w:rsid w:val="005F6C00"/>
    <w:rsid w:val="005F6C90"/>
    <w:rsid w:val="005F6DDE"/>
    <w:rsid w:val="005F6F35"/>
    <w:rsid w:val="005F70C8"/>
    <w:rsid w:val="005F7134"/>
    <w:rsid w:val="005F7476"/>
    <w:rsid w:val="005F7477"/>
    <w:rsid w:val="005F75E8"/>
    <w:rsid w:val="005F760E"/>
    <w:rsid w:val="005F76FE"/>
    <w:rsid w:val="005F771C"/>
    <w:rsid w:val="005F7862"/>
    <w:rsid w:val="005F78F8"/>
    <w:rsid w:val="005F7BB7"/>
    <w:rsid w:val="005F7BDA"/>
    <w:rsid w:val="005F7BF6"/>
    <w:rsid w:val="005F7FBB"/>
    <w:rsid w:val="006000AD"/>
    <w:rsid w:val="00600186"/>
    <w:rsid w:val="0060026B"/>
    <w:rsid w:val="006003C1"/>
    <w:rsid w:val="00600846"/>
    <w:rsid w:val="0060093F"/>
    <w:rsid w:val="00600AAA"/>
    <w:rsid w:val="00600B02"/>
    <w:rsid w:val="00600BA5"/>
    <w:rsid w:val="00600CDC"/>
    <w:rsid w:val="00600D48"/>
    <w:rsid w:val="00600E78"/>
    <w:rsid w:val="006010B0"/>
    <w:rsid w:val="006013B2"/>
    <w:rsid w:val="006013BC"/>
    <w:rsid w:val="00601402"/>
    <w:rsid w:val="00601502"/>
    <w:rsid w:val="006017EA"/>
    <w:rsid w:val="0060184C"/>
    <w:rsid w:val="00601BAD"/>
    <w:rsid w:val="00601C47"/>
    <w:rsid w:val="00601D34"/>
    <w:rsid w:val="00601D55"/>
    <w:rsid w:val="00601E57"/>
    <w:rsid w:val="00601EF4"/>
    <w:rsid w:val="00601F77"/>
    <w:rsid w:val="006025A2"/>
    <w:rsid w:val="006027C9"/>
    <w:rsid w:val="0060287C"/>
    <w:rsid w:val="0060287D"/>
    <w:rsid w:val="006028E0"/>
    <w:rsid w:val="00602A06"/>
    <w:rsid w:val="00602A6D"/>
    <w:rsid w:val="00602ACE"/>
    <w:rsid w:val="00602CE0"/>
    <w:rsid w:val="00602F53"/>
    <w:rsid w:val="00603096"/>
    <w:rsid w:val="006032B1"/>
    <w:rsid w:val="006033D8"/>
    <w:rsid w:val="006036A0"/>
    <w:rsid w:val="00603AB9"/>
    <w:rsid w:val="006040F1"/>
    <w:rsid w:val="0060426E"/>
    <w:rsid w:val="006042A3"/>
    <w:rsid w:val="00604300"/>
    <w:rsid w:val="0060456B"/>
    <w:rsid w:val="006046C9"/>
    <w:rsid w:val="006046F1"/>
    <w:rsid w:val="00604852"/>
    <w:rsid w:val="0060489F"/>
    <w:rsid w:val="00604954"/>
    <w:rsid w:val="00604BB2"/>
    <w:rsid w:val="00604EB9"/>
    <w:rsid w:val="006050B3"/>
    <w:rsid w:val="006051A0"/>
    <w:rsid w:val="006051A5"/>
    <w:rsid w:val="0060539D"/>
    <w:rsid w:val="00605456"/>
    <w:rsid w:val="0060551C"/>
    <w:rsid w:val="0060555A"/>
    <w:rsid w:val="006055BB"/>
    <w:rsid w:val="0060571B"/>
    <w:rsid w:val="006058DC"/>
    <w:rsid w:val="0060590B"/>
    <w:rsid w:val="006059C1"/>
    <w:rsid w:val="00605CD5"/>
    <w:rsid w:val="00605F9F"/>
    <w:rsid w:val="00605FCB"/>
    <w:rsid w:val="00606040"/>
    <w:rsid w:val="0060617B"/>
    <w:rsid w:val="006062CC"/>
    <w:rsid w:val="00606350"/>
    <w:rsid w:val="00606451"/>
    <w:rsid w:val="0060645A"/>
    <w:rsid w:val="00606591"/>
    <w:rsid w:val="00606731"/>
    <w:rsid w:val="006067D4"/>
    <w:rsid w:val="006068A7"/>
    <w:rsid w:val="00606A59"/>
    <w:rsid w:val="00606B79"/>
    <w:rsid w:val="00606E64"/>
    <w:rsid w:val="006070F1"/>
    <w:rsid w:val="0060714E"/>
    <w:rsid w:val="0060773F"/>
    <w:rsid w:val="00607750"/>
    <w:rsid w:val="006078B3"/>
    <w:rsid w:val="00607B1B"/>
    <w:rsid w:val="00607B62"/>
    <w:rsid w:val="00607B84"/>
    <w:rsid w:val="00607C34"/>
    <w:rsid w:val="00607DDF"/>
    <w:rsid w:val="00607F20"/>
    <w:rsid w:val="0061016A"/>
    <w:rsid w:val="00610658"/>
    <w:rsid w:val="00610799"/>
    <w:rsid w:val="006107A7"/>
    <w:rsid w:val="006107EA"/>
    <w:rsid w:val="00610800"/>
    <w:rsid w:val="006109B4"/>
    <w:rsid w:val="00610BB7"/>
    <w:rsid w:val="00610C57"/>
    <w:rsid w:val="00610EA4"/>
    <w:rsid w:val="00611062"/>
    <w:rsid w:val="0061128D"/>
    <w:rsid w:val="00611465"/>
    <w:rsid w:val="00611584"/>
    <w:rsid w:val="006119D9"/>
    <w:rsid w:val="00611A8A"/>
    <w:rsid w:val="00611BD6"/>
    <w:rsid w:val="00611CC5"/>
    <w:rsid w:val="0061269E"/>
    <w:rsid w:val="00612A9E"/>
    <w:rsid w:val="00612B10"/>
    <w:rsid w:val="00612E1B"/>
    <w:rsid w:val="00612F0B"/>
    <w:rsid w:val="0061305A"/>
    <w:rsid w:val="0061318F"/>
    <w:rsid w:val="006131CC"/>
    <w:rsid w:val="0061322F"/>
    <w:rsid w:val="00613417"/>
    <w:rsid w:val="0061363C"/>
    <w:rsid w:val="00613778"/>
    <w:rsid w:val="00613971"/>
    <w:rsid w:val="00613A7C"/>
    <w:rsid w:val="00613C05"/>
    <w:rsid w:val="00613DC5"/>
    <w:rsid w:val="00614221"/>
    <w:rsid w:val="0061428D"/>
    <w:rsid w:val="006144C6"/>
    <w:rsid w:val="00614603"/>
    <w:rsid w:val="00614617"/>
    <w:rsid w:val="00614665"/>
    <w:rsid w:val="00614706"/>
    <w:rsid w:val="006147F6"/>
    <w:rsid w:val="00614B92"/>
    <w:rsid w:val="00614F12"/>
    <w:rsid w:val="0061504C"/>
    <w:rsid w:val="006152FA"/>
    <w:rsid w:val="006156D3"/>
    <w:rsid w:val="00615833"/>
    <w:rsid w:val="00615B02"/>
    <w:rsid w:val="00615B2B"/>
    <w:rsid w:val="00615BB0"/>
    <w:rsid w:val="00615D29"/>
    <w:rsid w:val="00616077"/>
    <w:rsid w:val="006162ED"/>
    <w:rsid w:val="00616591"/>
    <w:rsid w:val="006165B4"/>
    <w:rsid w:val="006166BF"/>
    <w:rsid w:val="00616B4C"/>
    <w:rsid w:val="00616CEA"/>
    <w:rsid w:val="00616EA9"/>
    <w:rsid w:val="006171B7"/>
    <w:rsid w:val="0061723E"/>
    <w:rsid w:val="006172B7"/>
    <w:rsid w:val="00617342"/>
    <w:rsid w:val="00617452"/>
    <w:rsid w:val="0061745C"/>
    <w:rsid w:val="0061747A"/>
    <w:rsid w:val="006174E1"/>
    <w:rsid w:val="006176B9"/>
    <w:rsid w:val="0061795F"/>
    <w:rsid w:val="00617AF4"/>
    <w:rsid w:val="00617D4E"/>
    <w:rsid w:val="0062023A"/>
    <w:rsid w:val="00620525"/>
    <w:rsid w:val="006205CA"/>
    <w:rsid w:val="00621433"/>
    <w:rsid w:val="006214AE"/>
    <w:rsid w:val="006214C7"/>
    <w:rsid w:val="006215CD"/>
    <w:rsid w:val="00621639"/>
    <w:rsid w:val="0062163E"/>
    <w:rsid w:val="0062172B"/>
    <w:rsid w:val="00621782"/>
    <w:rsid w:val="00621871"/>
    <w:rsid w:val="006219C3"/>
    <w:rsid w:val="00621A72"/>
    <w:rsid w:val="00621AB6"/>
    <w:rsid w:val="00621B32"/>
    <w:rsid w:val="00621C41"/>
    <w:rsid w:val="00621CAE"/>
    <w:rsid w:val="00621D37"/>
    <w:rsid w:val="00621FAB"/>
    <w:rsid w:val="006222FA"/>
    <w:rsid w:val="0062251B"/>
    <w:rsid w:val="006225DD"/>
    <w:rsid w:val="00622671"/>
    <w:rsid w:val="00622AA6"/>
    <w:rsid w:val="00622C86"/>
    <w:rsid w:val="00623079"/>
    <w:rsid w:val="0062307A"/>
    <w:rsid w:val="006231AA"/>
    <w:rsid w:val="0062369B"/>
    <w:rsid w:val="0062397F"/>
    <w:rsid w:val="00623B1A"/>
    <w:rsid w:val="00623BCD"/>
    <w:rsid w:val="0062410F"/>
    <w:rsid w:val="006247DB"/>
    <w:rsid w:val="006248C0"/>
    <w:rsid w:val="00624A7F"/>
    <w:rsid w:val="00624AE8"/>
    <w:rsid w:val="00625080"/>
    <w:rsid w:val="0062515D"/>
    <w:rsid w:val="006251F1"/>
    <w:rsid w:val="00625309"/>
    <w:rsid w:val="006254CC"/>
    <w:rsid w:val="006257BF"/>
    <w:rsid w:val="00625954"/>
    <w:rsid w:val="0062596D"/>
    <w:rsid w:val="00625C61"/>
    <w:rsid w:val="00625CB1"/>
    <w:rsid w:val="00625E31"/>
    <w:rsid w:val="00625F63"/>
    <w:rsid w:val="00625FA4"/>
    <w:rsid w:val="00626199"/>
    <w:rsid w:val="00626281"/>
    <w:rsid w:val="00626404"/>
    <w:rsid w:val="006267E0"/>
    <w:rsid w:val="006268B5"/>
    <w:rsid w:val="006269AC"/>
    <w:rsid w:val="00626AFD"/>
    <w:rsid w:val="00626D0C"/>
    <w:rsid w:val="00626D2A"/>
    <w:rsid w:val="00626F58"/>
    <w:rsid w:val="00626F63"/>
    <w:rsid w:val="00626FBF"/>
    <w:rsid w:val="00627009"/>
    <w:rsid w:val="006270C5"/>
    <w:rsid w:val="00627155"/>
    <w:rsid w:val="00627C5B"/>
    <w:rsid w:val="00627D37"/>
    <w:rsid w:val="00627E6B"/>
    <w:rsid w:val="00627E90"/>
    <w:rsid w:val="00627EEC"/>
    <w:rsid w:val="00627FFC"/>
    <w:rsid w:val="0063024E"/>
    <w:rsid w:val="00630412"/>
    <w:rsid w:val="00630915"/>
    <w:rsid w:val="006309C4"/>
    <w:rsid w:val="00630A5D"/>
    <w:rsid w:val="00630A73"/>
    <w:rsid w:val="00630ABB"/>
    <w:rsid w:val="00630CF6"/>
    <w:rsid w:val="00630D7E"/>
    <w:rsid w:val="00630DB7"/>
    <w:rsid w:val="00630EE4"/>
    <w:rsid w:val="00630F56"/>
    <w:rsid w:val="0063100A"/>
    <w:rsid w:val="00631396"/>
    <w:rsid w:val="006314E1"/>
    <w:rsid w:val="00631654"/>
    <w:rsid w:val="00631719"/>
    <w:rsid w:val="0063197B"/>
    <w:rsid w:val="006319CC"/>
    <w:rsid w:val="00631A6F"/>
    <w:rsid w:val="00631B70"/>
    <w:rsid w:val="00631E0D"/>
    <w:rsid w:val="00631E5C"/>
    <w:rsid w:val="00631F3B"/>
    <w:rsid w:val="00632216"/>
    <w:rsid w:val="00632322"/>
    <w:rsid w:val="006324FA"/>
    <w:rsid w:val="006326C1"/>
    <w:rsid w:val="0063290E"/>
    <w:rsid w:val="00632BDB"/>
    <w:rsid w:val="00632D39"/>
    <w:rsid w:val="00632F49"/>
    <w:rsid w:val="006331B5"/>
    <w:rsid w:val="006332DD"/>
    <w:rsid w:val="00633759"/>
    <w:rsid w:val="006338A4"/>
    <w:rsid w:val="00633A09"/>
    <w:rsid w:val="00633B02"/>
    <w:rsid w:val="006342D4"/>
    <w:rsid w:val="00634602"/>
    <w:rsid w:val="0063496B"/>
    <w:rsid w:val="00634C47"/>
    <w:rsid w:val="00634D55"/>
    <w:rsid w:val="00634DA2"/>
    <w:rsid w:val="006359BC"/>
    <w:rsid w:val="00635AEB"/>
    <w:rsid w:val="00635B0B"/>
    <w:rsid w:val="00635DF1"/>
    <w:rsid w:val="00635E4C"/>
    <w:rsid w:val="00635E62"/>
    <w:rsid w:val="0063612F"/>
    <w:rsid w:val="006361ED"/>
    <w:rsid w:val="00636410"/>
    <w:rsid w:val="00636476"/>
    <w:rsid w:val="0063661E"/>
    <w:rsid w:val="0063667E"/>
    <w:rsid w:val="006367CC"/>
    <w:rsid w:val="006369F0"/>
    <w:rsid w:val="00636A05"/>
    <w:rsid w:val="00637019"/>
    <w:rsid w:val="006370DA"/>
    <w:rsid w:val="00637449"/>
    <w:rsid w:val="00637629"/>
    <w:rsid w:val="006376C3"/>
    <w:rsid w:val="006377D1"/>
    <w:rsid w:val="0063792D"/>
    <w:rsid w:val="0063795C"/>
    <w:rsid w:val="006379E9"/>
    <w:rsid w:val="00637B7A"/>
    <w:rsid w:val="00637BC8"/>
    <w:rsid w:val="00637CA8"/>
    <w:rsid w:val="006403AC"/>
    <w:rsid w:val="00640472"/>
    <w:rsid w:val="00640660"/>
    <w:rsid w:val="006409A2"/>
    <w:rsid w:val="006409C3"/>
    <w:rsid w:val="00640A7D"/>
    <w:rsid w:val="00640C15"/>
    <w:rsid w:val="00640D3D"/>
    <w:rsid w:val="00640D5F"/>
    <w:rsid w:val="00640F9E"/>
    <w:rsid w:val="0064142A"/>
    <w:rsid w:val="006415B2"/>
    <w:rsid w:val="006415B4"/>
    <w:rsid w:val="00641661"/>
    <w:rsid w:val="006416A3"/>
    <w:rsid w:val="00641903"/>
    <w:rsid w:val="006419EE"/>
    <w:rsid w:val="00641B8F"/>
    <w:rsid w:val="00641BE3"/>
    <w:rsid w:val="00641BF7"/>
    <w:rsid w:val="006420A3"/>
    <w:rsid w:val="00642231"/>
    <w:rsid w:val="0064271F"/>
    <w:rsid w:val="00642A1B"/>
    <w:rsid w:val="00642C9C"/>
    <w:rsid w:val="00642E39"/>
    <w:rsid w:val="00642F66"/>
    <w:rsid w:val="00642F77"/>
    <w:rsid w:val="00643089"/>
    <w:rsid w:val="00643459"/>
    <w:rsid w:val="0064348D"/>
    <w:rsid w:val="00643C8C"/>
    <w:rsid w:val="00643ED4"/>
    <w:rsid w:val="00644192"/>
    <w:rsid w:val="0064498B"/>
    <w:rsid w:val="00644C92"/>
    <w:rsid w:val="006450C7"/>
    <w:rsid w:val="006453E5"/>
    <w:rsid w:val="00645682"/>
    <w:rsid w:val="0064586A"/>
    <w:rsid w:val="00645A4B"/>
    <w:rsid w:val="00645D64"/>
    <w:rsid w:val="00645E1A"/>
    <w:rsid w:val="00645F0A"/>
    <w:rsid w:val="006461A9"/>
    <w:rsid w:val="00646800"/>
    <w:rsid w:val="00646BF7"/>
    <w:rsid w:val="00647038"/>
    <w:rsid w:val="00647084"/>
    <w:rsid w:val="006471FC"/>
    <w:rsid w:val="00647309"/>
    <w:rsid w:val="006473B1"/>
    <w:rsid w:val="006474C0"/>
    <w:rsid w:val="006475A1"/>
    <w:rsid w:val="006476EF"/>
    <w:rsid w:val="00647864"/>
    <w:rsid w:val="00647E84"/>
    <w:rsid w:val="00647F10"/>
    <w:rsid w:val="00650040"/>
    <w:rsid w:val="00650041"/>
    <w:rsid w:val="00650358"/>
    <w:rsid w:val="00650663"/>
    <w:rsid w:val="00650A42"/>
    <w:rsid w:val="00650AC1"/>
    <w:rsid w:val="00650D19"/>
    <w:rsid w:val="00651409"/>
    <w:rsid w:val="00651446"/>
    <w:rsid w:val="006515CF"/>
    <w:rsid w:val="00651677"/>
    <w:rsid w:val="006516E3"/>
    <w:rsid w:val="00651A9A"/>
    <w:rsid w:val="00651AB1"/>
    <w:rsid w:val="00651CE3"/>
    <w:rsid w:val="00651DA4"/>
    <w:rsid w:val="00651F14"/>
    <w:rsid w:val="00652020"/>
    <w:rsid w:val="006521F3"/>
    <w:rsid w:val="00652369"/>
    <w:rsid w:val="006523A7"/>
    <w:rsid w:val="006527B1"/>
    <w:rsid w:val="006527CA"/>
    <w:rsid w:val="00652C9A"/>
    <w:rsid w:val="00652CAF"/>
    <w:rsid w:val="00652E0D"/>
    <w:rsid w:val="0065350B"/>
    <w:rsid w:val="00653797"/>
    <w:rsid w:val="006537D3"/>
    <w:rsid w:val="00653824"/>
    <w:rsid w:val="00653C3E"/>
    <w:rsid w:val="006540D8"/>
    <w:rsid w:val="00654331"/>
    <w:rsid w:val="00654365"/>
    <w:rsid w:val="006546C4"/>
    <w:rsid w:val="006546EF"/>
    <w:rsid w:val="006549CE"/>
    <w:rsid w:val="00654A12"/>
    <w:rsid w:val="00654C07"/>
    <w:rsid w:val="00654E9E"/>
    <w:rsid w:val="00655014"/>
    <w:rsid w:val="006550BB"/>
    <w:rsid w:val="006551A4"/>
    <w:rsid w:val="006551D8"/>
    <w:rsid w:val="006553D8"/>
    <w:rsid w:val="00655463"/>
    <w:rsid w:val="00655632"/>
    <w:rsid w:val="006556AA"/>
    <w:rsid w:val="006558C1"/>
    <w:rsid w:val="00655945"/>
    <w:rsid w:val="00655EF8"/>
    <w:rsid w:val="00655F4F"/>
    <w:rsid w:val="00655FB0"/>
    <w:rsid w:val="00656670"/>
    <w:rsid w:val="00656732"/>
    <w:rsid w:val="006568FF"/>
    <w:rsid w:val="00656A18"/>
    <w:rsid w:val="00656B62"/>
    <w:rsid w:val="00656D51"/>
    <w:rsid w:val="00656F8A"/>
    <w:rsid w:val="00657150"/>
    <w:rsid w:val="00657187"/>
    <w:rsid w:val="006575F7"/>
    <w:rsid w:val="006576DB"/>
    <w:rsid w:val="00657A7C"/>
    <w:rsid w:val="00657CAD"/>
    <w:rsid w:val="00657CD2"/>
    <w:rsid w:val="00657D64"/>
    <w:rsid w:val="00660314"/>
    <w:rsid w:val="006603DD"/>
    <w:rsid w:val="006605C0"/>
    <w:rsid w:val="006608AD"/>
    <w:rsid w:val="00660A21"/>
    <w:rsid w:val="00660D5E"/>
    <w:rsid w:val="006610B9"/>
    <w:rsid w:val="0066116D"/>
    <w:rsid w:val="006611E3"/>
    <w:rsid w:val="00661243"/>
    <w:rsid w:val="00661368"/>
    <w:rsid w:val="0066158D"/>
    <w:rsid w:val="00661664"/>
    <w:rsid w:val="00661763"/>
    <w:rsid w:val="0066198F"/>
    <w:rsid w:val="00661A97"/>
    <w:rsid w:val="00661C44"/>
    <w:rsid w:val="00661D95"/>
    <w:rsid w:val="00661D9B"/>
    <w:rsid w:val="006620CC"/>
    <w:rsid w:val="006620EC"/>
    <w:rsid w:val="00662294"/>
    <w:rsid w:val="00662337"/>
    <w:rsid w:val="006624EB"/>
    <w:rsid w:val="00662823"/>
    <w:rsid w:val="00662B7B"/>
    <w:rsid w:val="00662D1F"/>
    <w:rsid w:val="00662D43"/>
    <w:rsid w:val="006630AC"/>
    <w:rsid w:val="00663395"/>
    <w:rsid w:val="0066346A"/>
    <w:rsid w:val="006634B2"/>
    <w:rsid w:val="0066355D"/>
    <w:rsid w:val="00663715"/>
    <w:rsid w:val="006637B2"/>
    <w:rsid w:val="0066394D"/>
    <w:rsid w:val="00663A31"/>
    <w:rsid w:val="00663B79"/>
    <w:rsid w:val="006640CC"/>
    <w:rsid w:val="0066414A"/>
    <w:rsid w:val="006645A5"/>
    <w:rsid w:val="00664898"/>
    <w:rsid w:val="00664C11"/>
    <w:rsid w:val="00664C75"/>
    <w:rsid w:val="00664D13"/>
    <w:rsid w:val="006652F5"/>
    <w:rsid w:val="00665656"/>
    <w:rsid w:val="00665A16"/>
    <w:rsid w:val="00665A4F"/>
    <w:rsid w:val="00665A88"/>
    <w:rsid w:val="00665B13"/>
    <w:rsid w:val="00665B1E"/>
    <w:rsid w:val="00665B3A"/>
    <w:rsid w:val="00665E42"/>
    <w:rsid w:val="00666497"/>
    <w:rsid w:val="006666D6"/>
    <w:rsid w:val="00666752"/>
    <w:rsid w:val="006667FE"/>
    <w:rsid w:val="00666BC1"/>
    <w:rsid w:val="00666C49"/>
    <w:rsid w:val="00666E93"/>
    <w:rsid w:val="00667039"/>
    <w:rsid w:val="006670D7"/>
    <w:rsid w:val="0066739D"/>
    <w:rsid w:val="0066762D"/>
    <w:rsid w:val="006676C1"/>
    <w:rsid w:val="00667760"/>
    <w:rsid w:val="00667A6D"/>
    <w:rsid w:val="00667C1F"/>
    <w:rsid w:val="00667DB0"/>
    <w:rsid w:val="00667E2D"/>
    <w:rsid w:val="00667E85"/>
    <w:rsid w:val="00667F72"/>
    <w:rsid w:val="00670663"/>
    <w:rsid w:val="00670999"/>
    <w:rsid w:val="00670DD4"/>
    <w:rsid w:val="00670E1E"/>
    <w:rsid w:val="00671006"/>
    <w:rsid w:val="0067129C"/>
    <w:rsid w:val="006712F5"/>
    <w:rsid w:val="00671310"/>
    <w:rsid w:val="00671377"/>
    <w:rsid w:val="006713BF"/>
    <w:rsid w:val="00671540"/>
    <w:rsid w:val="00671643"/>
    <w:rsid w:val="00671734"/>
    <w:rsid w:val="006719CA"/>
    <w:rsid w:val="00671C78"/>
    <w:rsid w:val="00671CE1"/>
    <w:rsid w:val="00671E19"/>
    <w:rsid w:val="00671F30"/>
    <w:rsid w:val="00672003"/>
    <w:rsid w:val="006720DC"/>
    <w:rsid w:val="00672417"/>
    <w:rsid w:val="00672634"/>
    <w:rsid w:val="00672965"/>
    <w:rsid w:val="00672A20"/>
    <w:rsid w:val="00672B61"/>
    <w:rsid w:val="00672D92"/>
    <w:rsid w:val="00672D97"/>
    <w:rsid w:val="00672E7A"/>
    <w:rsid w:val="00672F38"/>
    <w:rsid w:val="00672F59"/>
    <w:rsid w:val="00672F65"/>
    <w:rsid w:val="00672F9C"/>
    <w:rsid w:val="006730FB"/>
    <w:rsid w:val="00673119"/>
    <w:rsid w:val="00673353"/>
    <w:rsid w:val="00673392"/>
    <w:rsid w:val="006735B0"/>
    <w:rsid w:val="0067375A"/>
    <w:rsid w:val="00673879"/>
    <w:rsid w:val="00674003"/>
    <w:rsid w:val="0067404A"/>
    <w:rsid w:val="006740A1"/>
    <w:rsid w:val="006744ED"/>
    <w:rsid w:val="00674634"/>
    <w:rsid w:val="00674674"/>
    <w:rsid w:val="00674855"/>
    <w:rsid w:val="00674BD8"/>
    <w:rsid w:val="00674CA8"/>
    <w:rsid w:val="0067500A"/>
    <w:rsid w:val="00675095"/>
    <w:rsid w:val="00675B62"/>
    <w:rsid w:val="00675DDB"/>
    <w:rsid w:val="00675E69"/>
    <w:rsid w:val="0067600C"/>
    <w:rsid w:val="0067671B"/>
    <w:rsid w:val="0067687F"/>
    <w:rsid w:val="00676979"/>
    <w:rsid w:val="00676A47"/>
    <w:rsid w:val="00676A5E"/>
    <w:rsid w:val="00676B2E"/>
    <w:rsid w:val="00676C51"/>
    <w:rsid w:val="0067706D"/>
    <w:rsid w:val="00677215"/>
    <w:rsid w:val="00677322"/>
    <w:rsid w:val="006774D3"/>
    <w:rsid w:val="0067752D"/>
    <w:rsid w:val="006775E1"/>
    <w:rsid w:val="006776DE"/>
    <w:rsid w:val="006779BA"/>
    <w:rsid w:val="00677A37"/>
    <w:rsid w:val="00677B05"/>
    <w:rsid w:val="00677C6C"/>
    <w:rsid w:val="006803CE"/>
    <w:rsid w:val="00680545"/>
    <w:rsid w:val="00680571"/>
    <w:rsid w:val="00680673"/>
    <w:rsid w:val="00680690"/>
    <w:rsid w:val="0068077C"/>
    <w:rsid w:val="006809F0"/>
    <w:rsid w:val="00680BDB"/>
    <w:rsid w:val="00680E09"/>
    <w:rsid w:val="00680F31"/>
    <w:rsid w:val="00680F90"/>
    <w:rsid w:val="00681003"/>
    <w:rsid w:val="00681084"/>
    <w:rsid w:val="006810A9"/>
    <w:rsid w:val="006810E4"/>
    <w:rsid w:val="00681253"/>
    <w:rsid w:val="006812EC"/>
    <w:rsid w:val="00681312"/>
    <w:rsid w:val="0068153A"/>
    <w:rsid w:val="006817E2"/>
    <w:rsid w:val="0068194D"/>
    <w:rsid w:val="006819B9"/>
    <w:rsid w:val="00681AD8"/>
    <w:rsid w:val="00681B14"/>
    <w:rsid w:val="00681F03"/>
    <w:rsid w:val="0068203C"/>
    <w:rsid w:val="006820CB"/>
    <w:rsid w:val="0068232F"/>
    <w:rsid w:val="00682602"/>
    <w:rsid w:val="0068277D"/>
    <w:rsid w:val="00682A24"/>
    <w:rsid w:val="00682CC0"/>
    <w:rsid w:val="00682D0F"/>
    <w:rsid w:val="00682E34"/>
    <w:rsid w:val="006830AA"/>
    <w:rsid w:val="00683111"/>
    <w:rsid w:val="006831F7"/>
    <w:rsid w:val="006834CD"/>
    <w:rsid w:val="00683637"/>
    <w:rsid w:val="006837E1"/>
    <w:rsid w:val="006837FC"/>
    <w:rsid w:val="0068382F"/>
    <w:rsid w:val="00683AA6"/>
    <w:rsid w:val="00684102"/>
    <w:rsid w:val="006844BA"/>
    <w:rsid w:val="00684729"/>
    <w:rsid w:val="0068484D"/>
    <w:rsid w:val="00684A4F"/>
    <w:rsid w:val="00684BE8"/>
    <w:rsid w:val="00684BF5"/>
    <w:rsid w:val="00684C34"/>
    <w:rsid w:val="00684D20"/>
    <w:rsid w:val="00684DE4"/>
    <w:rsid w:val="00684E1C"/>
    <w:rsid w:val="00684F20"/>
    <w:rsid w:val="00684F77"/>
    <w:rsid w:val="006850F9"/>
    <w:rsid w:val="00685117"/>
    <w:rsid w:val="006851C6"/>
    <w:rsid w:val="00685453"/>
    <w:rsid w:val="0068571F"/>
    <w:rsid w:val="006858A8"/>
    <w:rsid w:val="00685B32"/>
    <w:rsid w:val="00685CBA"/>
    <w:rsid w:val="00685D3D"/>
    <w:rsid w:val="00686564"/>
    <w:rsid w:val="00686756"/>
    <w:rsid w:val="006868C4"/>
    <w:rsid w:val="006868DB"/>
    <w:rsid w:val="00686B2C"/>
    <w:rsid w:val="00686CAB"/>
    <w:rsid w:val="00686CB6"/>
    <w:rsid w:val="00687770"/>
    <w:rsid w:val="006877C2"/>
    <w:rsid w:val="00687874"/>
    <w:rsid w:val="006878FD"/>
    <w:rsid w:val="00687AC4"/>
    <w:rsid w:val="0069066A"/>
    <w:rsid w:val="006908C9"/>
    <w:rsid w:val="006909CD"/>
    <w:rsid w:val="00690A99"/>
    <w:rsid w:val="00690AEA"/>
    <w:rsid w:val="00691093"/>
    <w:rsid w:val="0069121C"/>
    <w:rsid w:val="006912B2"/>
    <w:rsid w:val="006912FF"/>
    <w:rsid w:val="00691368"/>
    <w:rsid w:val="00691483"/>
    <w:rsid w:val="006914A9"/>
    <w:rsid w:val="00691607"/>
    <w:rsid w:val="00691640"/>
    <w:rsid w:val="00691713"/>
    <w:rsid w:val="00691896"/>
    <w:rsid w:val="006918BA"/>
    <w:rsid w:val="00691C0D"/>
    <w:rsid w:val="00691D27"/>
    <w:rsid w:val="006921CD"/>
    <w:rsid w:val="0069221C"/>
    <w:rsid w:val="006923A7"/>
    <w:rsid w:val="00692436"/>
    <w:rsid w:val="00692529"/>
    <w:rsid w:val="0069253E"/>
    <w:rsid w:val="0069262D"/>
    <w:rsid w:val="006927A2"/>
    <w:rsid w:val="00692803"/>
    <w:rsid w:val="00692A93"/>
    <w:rsid w:val="00692AC3"/>
    <w:rsid w:val="00692BB8"/>
    <w:rsid w:val="00692C09"/>
    <w:rsid w:val="00693119"/>
    <w:rsid w:val="00693208"/>
    <w:rsid w:val="00693215"/>
    <w:rsid w:val="00693460"/>
    <w:rsid w:val="00693538"/>
    <w:rsid w:val="006935C9"/>
    <w:rsid w:val="0069362B"/>
    <w:rsid w:val="0069364E"/>
    <w:rsid w:val="006936B4"/>
    <w:rsid w:val="00693AC6"/>
    <w:rsid w:val="00693B78"/>
    <w:rsid w:val="00693BFE"/>
    <w:rsid w:val="00693CEC"/>
    <w:rsid w:val="00693EC7"/>
    <w:rsid w:val="00693EF2"/>
    <w:rsid w:val="006940EF"/>
    <w:rsid w:val="006941C9"/>
    <w:rsid w:val="00694449"/>
    <w:rsid w:val="00694554"/>
    <w:rsid w:val="00694781"/>
    <w:rsid w:val="00694877"/>
    <w:rsid w:val="006948C8"/>
    <w:rsid w:val="00694BAB"/>
    <w:rsid w:val="00694BF3"/>
    <w:rsid w:val="00694F17"/>
    <w:rsid w:val="00695560"/>
    <w:rsid w:val="006955EB"/>
    <w:rsid w:val="00695621"/>
    <w:rsid w:val="00695768"/>
    <w:rsid w:val="006957F5"/>
    <w:rsid w:val="0069593D"/>
    <w:rsid w:val="00695BBD"/>
    <w:rsid w:val="00695D99"/>
    <w:rsid w:val="00695EB0"/>
    <w:rsid w:val="00695EEA"/>
    <w:rsid w:val="00695F46"/>
    <w:rsid w:val="00696366"/>
    <w:rsid w:val="00696468"/>
    <w:rsid w:val="006964C2"/>
    <w:rsid w:val="006966F0"/>
    <w:rsid w:val="006968F3"/>
    <w:rsid w:val="00696D4D"/>
    <w:rsid w:val="00696E83"/>
    <w:rsid w:val="0069724C"/>
    <w:rsid w:val="0069762C"/>
    <w:rsid w:val="0069769C"/>
    <w:rsid w:val="006978D8"/>
    <w:rsid w:val="00697A64"/>
    <w:rsid w:val="00697C86"/>
    <w:rsid w:val="00697F28"/>
    <w:rsid w:val="00697F45"/>
    <w:rsid w:val="006A000D"/>
    <w:rsid w:val="006A011A"/>
    <w:rsid w:val="006A037C"/>
    <w:rsid w:val="006A03F5"/>
    <w:rsid w:val="006A04EC"/>
    <w:rsid w:val="006A077B"/>
    <w:rsid w:val="006A0781"/>
    <w:rsid w:val="006A087F"/>
    <w:rsid w:val="006A091F"/>
    <w:rsid w:val="006A0B0B"/>
    <w:rsid w:val="006A0D50"/>
    <w:rsid w:val="006A1309"/>
    <w:rsid w:val="006A1374"/>
    <w:rsid w:val="006A15C9"/>
    <w:rsid w:val="006A1788"/>
    <w:rsid w:val="006A1858"/>
    <w:rsid w:val="006A1AC5"/>
    <w:rsid w:val="006A1AE8"/>
    <w:rsid w:val="006A1B84"/>
    <w:rsid w:val="006A1F0E"/>
    <w:rsid w:val="006A1F29"/>
    <w:rsid w:val="006A22D9"/>
    <w:rsid w:val="006A230C"/>
    <w:rsid w:val="006A2488"/>
    <w:rsid w:val="006A2578"/>
    <w:rsid w:val="006A2638"/>
    <w:rsid w:val="006A281F"/>
    <w:rsid w:val="006A2D3F"/>
    <w:rsid w:val="006A2D7C"/>
    <w:rsid w:val="006A2E21"/>
    <w:rsid w:val="006A2F1D"/>
    <w:rsid w:val="006A2F25"/>
    <w:rsid w:val="006A3CB3"/>
    <w:rsid w:val="006A3CB7"/>
    <w:rsid w:val="006A3E51"/>
    <w:rsid w:val="006A3EFD"/>
    <w:rsid w:val="006A4011"/>
    <w:rsid w:val="006A457D"/>
    <w:rsid w:val="006A4F36"/>
    <w:rsid w:val="006A4F8B"/>
    <w:rsid w:val="006A4FA2"/>
    <w:rsid w:val="006A50A2"/>
    <w:rsid w:val="006A51F1"/>
    <w:rsid w:val="006A583E"/>
    <w:rsid w:val="006A596D"/>
    <w:rsid w:val="006A5A86"/>
    <w:rsid w:val="006A5B34"/>
    <w:rsid w:val="006A5C78"/>
    <w:rsid w:val="006A5E51"/>
    <w:rsid w:val="006A6113"/>
    <w:rsid w:val="006A6901"/>
    <w:rsid w:val="006A6B15"/>
    <w:rsid w:val="006A6C04"/>
    <w:rsid w:val="006A6EDA"/>
    <w:rsid w:val="006A6F2A"/>
    <w:rsid w:val="006A70F4"/>
    <w:rsid w:val="006A7A4D"/>
    <w:rsid w:val="006A7A7D"/>
    <w:rsid w:val="006A7B3F"/>
    <w:rsid w:val="006A7BC4"/>
    <w:rsid w:val="006A7C36"/>
    <w:rsid w:val="006A7CC5"/>
    <w:rsid w:val="006B019A"/>
    <w:rsid w:val="006B03B2"/>
    <w:rsid w:val="006B049B"/>
    <w:rsid w:val="006B0574"/>
    <w:rsid w:val="006B0578"/>
    <w:rsid w:val="006B071F"/>
    <w:rsid w:val="006B07FE"/>
    <w:rsid w:val="006B0B57"/>
    <w:rsid w:val="006B0CE3"/>
    <w:rsid w:val="006B125E"/>
    <w:rsid w:val="006B166E"/>
    <w:rsid w:val="006B18D7"/>
    <w:rsid w:val="006B1A26"/>
    <w:rsid w:val="006B1B69"/>
    <w:rsid w:val="006B1BF5"/>
    <w:rsid w:val="006B1D90"/>
    <w:rsid w:val="006B1E2C"/>
    <w:rsid w:val="006B1F08"/>
    <w:rsid w:val="006B22C5"/>
    <w:rsid w:val="006B2353"/>
    <w:rsid w:val="006B257D"/>
    <w:rsid w:val="006B266A"/>
    <w:rsid w:val="006B2808"/>
    <w:rsid w:val="006B290C"/>
    <w:rsid w:val="006B2980"/>
    <w:rsid w:val="006B29EA"/>
    <w:rsid w:val="006B2A0F"/>
    <w:rsid w:val="006B2BBA"/>
    <w:rsid w:val="006B2C9B"/>
    <w:rsid w:val="006B3036"/>
    <w:rsid w:val="006B31E6"/>
    <w:rsid w:val="006B3360"/>
    <w:rsid w:val="006B348C"/>
    <w:rsid w:val="006B35A0"/>
    <w:rsid w:val="006B37FE"/>
    <w:rsid w:val="006B38C3"/>
    <w:rsid w:val="006B3A81"/>
    <w:rsid w:val="006B3B82"/>
    <w:rsid w:val="006B3C3B"/>
    <w:rsid w:val="006B3C4A"/>
    <w:rsid w:val="006B3D0E"/>
    <w:rsid w:val="006B3EFF"/>
    <w:rsid w:val="006B3F37"/>
    <w:rsid w:val="006B407E"/>
    <w:rsid w:val="006B412D"/>
    <w:rsid w:val="006B42E8"/>
    <w:rsid w:val="006B471F"/>
    <w:rsid w:val="006B48DF"/>
    <w:rsid w:val="006B4AD6"/>
    <w:rsid w:val="006B4B47"/>
    <w:rsid w:val="006B4C6B"/>
    <w:rsid w:val="006B4C9D"/>
    <w:rsid w:val="006B4D03"/>
    <w:rsid w:val="006B5008"/>
    <w:rsid w:val="006B50D1"/>
    <w:rsid w:val="006B5445"/>
    <w:rsid w:val="006B54B2"/>
    <w:rsid w:val="006B54CA"/>
    <w:rsid w:val="006B55B3"/>
    <w:rsid w:val="006B5602"/>
    <w:rsid w:val="006B5711"/>
    <w:rsid w:val="006B5789"/>
    <w:rsid w:val="006B57F6"/>
    <w:rsid w:val="006B583D"/>
    <w:rsid w:val="006B58D9"/>
    <w:rsid w:val="006B5970"/>
    <w:rsid w:val="006B5A23"/>
    <w:rsid w:val="006B5ACA"/>
    <w:rsid w:val="006B5D4A"/>
    <w:rsid w:val="006B5DA1"/>
    <w:rsid w:val="006B5E6D"/>
    <w:rsid w:val="006B6097"/>
    <w:rsid w:val="006B616F"/>
    <w:rsid w:val="006B622A"/>
    <w:rsid w:val="006B627A"/>
    <w:rsid w:val="006B628E"/>
    <w:rsid w:val="006B69FE"/>
    <w:rsid w:val="006B6BFE"/>
    <w:rsid w:val="006B6DA8"/>
    <w:rsid w:val="006B6DAC"/>
    <w:rsid w:val="006B6FBE"/>
    <w:rsid w:val="006B7065"/>
    <w:rsid w:val="006B70F2"/>
    <w:rsid w:val="006B73CB"/>
    <w:rsid w:val="006B7528"/>
    <w:rsid w:val="006B7745"/>
    <w:rsid w:val="006B7C94"/>
    <w:rsid w:val="006B7D71"/>
    <w:rsid w:val="006B7DA1"/>
    <w:rsid w:val="006B7F56"/>
    <w:rsid w:val="006C01B6"/>
    <w:rsid w:val="006C01E2"/>
    <w:rsid w:val="006C03A8"/>
    <w:rsid w:val="006C0593"/>
    <w:rsid w:val="006C0595"/>
    <w:rsid w:val="006C0769"/>
    <w:rsid w:val="006C07BD"/>
    <w:rsid w:val="006C08C7"/>
    <w:rsid w:val="006C0A56"/>
    <w:rsid w:val="006C0B08"/>
    <w:rsid w:val="006C0ED9"/>
    <w:rsid w:val="006C0FC0"/>
    <w:rsid w:val="006C1362"/>
    <w:rsid w:val="006C17BC"/>
    <w:rsid w:val="006C181D"/>
    <w:rsid w:val="006C1837"/>
    <w:rsid w:val="006C19CD"/>
    <w:rsid w:val="006C1F6E"/>
    <w:rsid w:val="006C2231"/>
    <w:rsid w:val="006C2281"/>
    <w:rsid w:val="006C243E"/>
    <w:rsid w:val="006C283D"/>
    <w:rsid w:val="006C2B48"/>
    <w:rsid w:val="006C2D63"/>
    <w:rsid w:val="006C3179"/>
    <w:rsid w:val="006C350B"/>
    <w:rsid w:val="006C3931"/>
    <w:rsid w:val="006C3BA6"/>
    <w:rsid w:val="006C3D2B"/>
    <w:rsid w:val="006C3DE7"/>
    <w:rsid w:val="006C3F24"/>
    <w:rsid w:val="006C3F97"/>
    <w:rsid w:val="006C407F"/>
    <w:rsid w:val="006C4085"/>
    <w:rsid w:val="006C45FE"/>
    <w:rsid w:val="006C4709"/>
    <w:rsid w:val="006C4804"/>
    <w:rsid w:val="006C4A2C"/>
    <w:rsid w:val="006C4EB2"/>
    <w:rsid w:val="006C5082"/>
    <w:rsid w:val="006C52F4"/>
    <w:rsid w:val="006C533D"/>
    <w:rsid w:val="006C534C"/>
    <w:rsid w:val="006C5373"/>
    <w:rsid w:val="006C53F1"/>
    <w:rsid w:val="006C58BB"/>
    <w:rsid w:val="006C593A"/>
    <w:rsid w:val="006C5B07"/>
    <w:rsid w:val="006C5C3E"/>
    <w:rsid w:val="006C5E68"/>
    <w:rsid w:val="006C5EAF"/>
    <w:rsid w:val="006C5EDD"/>
    <w:rsid w:val="006C608F"/>
    <w:rsid w:val="006C6101"/>
    <w:rsid w:val="006C6273"/>
    <w:rsid w:val="006C62E7"/>
    <w:rsid w:val="006C6340"/>
    <w:rsid w:val="006C6474"/>
    <w:rsid w:val="006C65A5"/>
    <w:rsid w:val="006C6680"/>
    <w:rsid w:val="006C66DE"/>
    <w:rsid w:val="006C6835"/>
    <w:rsid w:val="006C6D47"/>
    <w:rsid w:val="006C6EB8"/>
    <w:rsid w:val="006C719D"/>
    <w:rsid w:val="006C73A1"/>
    <w:rsid w:val="006C74A2"/>
    <w:rsid w:val="006C7589"/>
    <w:rsid w:val="006C766F"/>
    <w:rsid w:val="006C771E"/>
    <w:rsid w:val="006C7A26"/>
    <w:rsid w:val="006C7A27"/>
    <w:rsid w:val="006C7B77"/>
    <w:rsid w:val="006C7D85"/>
    <w:rsid w:val="006C7D98"/>
    <w:rsid w:val="006C7E91"/>
    <w:rsid w:val="006C7EE4"/>
    <w:rsid w:val="006D00F2"/>
    <w:rsid w:val="006D0478"/>
    <w:rsid w:val="006D09CA"/>
    <w:rsid w:val="006D09DE"/>
    <w:rsid w:val="006D0A94"/>
    <w:rsid w:val="006D0B3D"/>
    <w:rsid w:val="006D0D8D"/>
    <w:rsid w:val="006D1405"/>
    <w:rsid w:val="006D157D"/>
    <w:rsid w:val="006D15AE"/>
    <w:rsid w:val="006D1696"/>
    <w:rsid w:val="006D1909"/>
    <w:rsid w:val="006D1E4F"/>
    <w:rsid w:val="006D1FCA"/>
    <w:rsid w:val="006D2030"/>
    <w:rsid w:val="006D2119"/>
    <w:rsid w:val="006D2276"/>
    <w:rsid w:val="006D22B5"/>
    <w:rsid w:val="006D22CB"/>
    <w:rsid w:val="006D230E"/>
    <w:rsid w:val="006D2411"/>
    <w:rsid w:val="006D26E4"/>
    <w:rsid w:val="006D2737"/>
    <w:rsid w:val="006D2773"/>
    <w:rsid w:val="006D2C4F"/>
    <w:rsid w:val="006D3001"/>
    <w:rsid w:val="006D30F4"/>
    <w:rsid w:val="006D3190"/>
    <w:rsid w:val="006D3312"/>
    <w:rsid w:val="006D3473"/>
    <w:rsid w:val="006D34CD"/>
    <w:rsid w:val="006D36B3"/>
    <w:rsid w:val="006D379D"/>
    <w:rsid w:val="006D3C02"/>
    <w:rsid w:val="006D3DB0"/>
    <w:rsid w:val="006D3DE3"/>
    <w:rsid w:val="006D40B6"/>
    <w:rsid w:val="006D449E"/>
    <w:rsid w:val="006D4633"/>
    <w:rsid w:val="006D47D4"/>
    <w:rsid w:val="006D4919"/>
    <w:rsid w:val="006D49B0"/>
    <w:rsid w:val="006D4AEB"/>
    <w:rsid w:val="006D4BD7"/>
    <w:rsid w:val="006D54AA"/>
    <w:rsid w:val="006D54FD"/>
    <w:rsid w:val="006D5585"/>
    <w:rsid w:val="006D5616"/>
    <w:rsid w:val="006D59F9"/>
    <w:rsid w:val="006D5C07"/>
    <w:rsid w:val="006D5EA9"/>
    <w:rsid w:val="006D5EE1"/>
    <w:rsid w:val="006D60D1"/>
    <w:rsid w:val="006D6265"/>
    <w:rsid w:val="006D6307"/>
    <w:rsid w:val="006D6436"/>
    <w:rsid w:val="006D6626"/>
    <w:rsid w:val="006D66DE"/>
    <w:rsid w:val="006D697A"/>
    <w:rsid w:val="006D6ABE"/>
    <w:rsid w:val="006D6F09"/>
    <w:rsid w:val="006D7321"/>
    <w:rsid w:val="006D7537"/>
    <w:rsid w:val="006D7543"/>
    <w:rsid w:val="006D7608"/>
    <w:rsid w:val="006D76B1"/>
    <w:rsid w:val="006D78B0"/>
    <w:rsid w:val="006D7B3D"/>
    <w:rsid w:val="006D7B8F"/>
    <w:rsid w:val="006D7C65"/>
    <w:rsid w:val="006E010D"/>
    <w:rsid w:val="006E022F"/>
    <w:rsid w:val="006E0300"/>
    <w:rsid w:val="006E0340"/>
    <w:rsid w:val="006E0530"/>
    <w:rsid w:val="006E07C6"/>
    <w:rsid w:val="006E0902"/>
    <w:rsid w:val="006E0BC6"/>
    <w:rsid w:val="006E1389"/>
    <w:rsid w:val="006E1790"/>
    <w:rsid w:val="006E186E"/>
    <w:rsid w:val="006E1D4B"/>
    <w:rsid w:val="006E1D9C"/>
    <w:rsid w:val="006E1E60"/>
    <w:rsid w:val="006E2000"/>
    <w:rsid w:val="006E2028"/>
    <w:rsid w:val="006E21FC"/>
    <w:rsid w:val="006E226F"/>
    <w:rsid w:val="006E23BB"/>
    <w:rsid w:val="006E24D5"/>
    <w:rsid w:val="006E25A4"/>
    <w:rsid w:val="006E2A42"/>
    <w:rsid w:val="006E2B3F"/>
    <w:rsid w:val="006E2D90"/>
    <w:rsid w:val="006E326D"/>
    <w:rsid w:val="006E32A3"/>
    <w:rsid w:val="006E3553"/>
    <w:rsid w:val="006E35BD"/>
    <w:rsid w:val="006E361C"/>
    <w:rsid w:val="006E38C6"/>
    <w:rsid w:val="006E3950"/>
    <w:rsid w:val="006E3BF1"/>
    <w:rsid w:val="006E3DC4"/>
    <w:rsid w:val="006E3FA3"/>
    <w:rsid w:val="006E4005"/>
    <w:rsid w:val="006E4221"/>
    <w:rsid w:val="006E46A3"/>
    <w:rsid w:val="006E4810"/>
    <w:rsid w:val="006E488F"/>
    <w:rsid w:val="006E4A60"/>
    <w:rsid w:val="006E4C27"/>
    <w:rsid w:val="006E4FE7"/>
    <w:rsid w:val="006E5057"/>
    <w:rsid w:val="006E5880"/>
    <w:rsid w:val="006E593C"/>
    <w:rsid w:val="006E5955"/>
    <w:rsid w:val="006E5B51"/>
    <w:rsid w:val="006E5F09"/>
    <w:rsid w:val="006E60AE"/>
    <w:rsid w:val="006E614C"/>
    <w:rsid w:val="006E6511"/>
    <w:rsid w:val="006E652F"/>
    <w:rsid w:val="006E6600"/>
    <w:rsid w:val="006E660A"/>
    <w:rsid w:val="006E66E7"/>
    <w:rsid w:val="006E68DD"/>
    <w:rsid w:val="006E6C20"/>
    <w:rsid w:val="006E6EDF"/>
    <w:rsid w:val="006E6F41"/>
    <w:rsid w:val="006E7170"/>
    <w:rsid w:val="006E7684"/>
    <w:rsid w:val="006E7696"/>
    <w:rsid w:val="006E7A7B"/>
    <w:rsid w:val="006E7B66"/>
    <w:rsid w:val="006E7BF2"/>
    <w:rsid w:val="006F006B"/>
    <w:rsid w:val="006F0240"/>
    <w:rsid w:val="006F02BE"/>
    <w:rsid w:val="006F0419"/>
    <w:rsid w:val="006F0496"/>
    <w:rsid w:val="006F04DD"/>
    <w:rsid w:val="006F0607"/>
    <w:rsid w:val="006F077A"/>
    <w:rsid w:val="006F08A9"/>
    <w:rsid w:val="006F092F"/>
    <w:rsid w:val="006F0AEA"/>
    <w:rsid w:val="006F0BE4"/>
    <w:rsid w:val="006F0F63"/>
    <w:rsid w:val="006F1213"/>
    <w:rsid w:val="006F12B5"/>
    <w:rsid w:val="006F130C"/>
    <w:rsid w:val="006F1588"/>
    <w:rsid w:val="006F1747"/>
    <w:rsid w:val="006F1921"/>
    <w:rsid w:val="006F1A9C"/>
    <w:rsid w:val="006F1B9A"/>
    <w:rsid w:val="006F1D89"/>
    <w:rsid w:val="006F1D9D"/>
    <w:rsid w:val="006F2044"/>
    <w:rsid w:val="006F234E"/>
    <w:rsid w:val="006F249D"/>
    <w:rsid w:val="006F25DD"/>
    <w:rsid w:val="006F262B"/>
    <w:rsid w:val="006F2770"/>
    <w:rsid w:val="006F2984"/>
    <w:rsid w:val="006F2A73"/>
    <w:rsid w:val="006F2B7E"/>
    <w:rsid w:val="006F2C15"/>
    <w:rsid w:val="006F2E16"/>
    <w:rsid w:val="006F2E5F"/>
    <w:rsid w:val="006F2E7E"/>
    <w:rsid w:val="006F2FD5"/>
    <w:rsid w:val="006F3057"/>
    <w:rsid w:val="006F33D2"/>
    <w:rsid w:val="006F3921"/>
    <w:rsid w:val="006F3AE5"/>
    <w:rsid w:val="006F3B76"/>
    <w:rsid w:val="006F3CE3"/>
    <w:rsid w:val="006F3FA2"/>
    <w:rsid w:val="006F4495"/>
    <w:rsid w:val="006F46F3"/>
    <w:rsid w:val="006F495C"/>
    <w:rsid w:val="006F4B21"/>
    <w:rsid w:val="006F4FD1"/>
    <w:rsid w:val="006F5111"/>
    <w:rsid w:val="006F5382"/>
    <w:rsid w:val="006F53BA"/>
    <w:rsid w:val="006F53D3"/>
    <w:rsid w:val="006F54E5"/>
    <w:rsid w:val="006F5610"/>
    <w:rsid w:val="006F56B6"/>
    <w:rsid w:val="006F56D7"/>
    <w:rsid w:val="006F5708"/>
    <w:rsid w:val="006F5A72"/>
    <w:rsid w:val="006F6058"/>
    <w:rsid w:val="006F60A2"/>
    <w:rsid w:val="006F6202"/>
    <w:rsid w:val="006F6342"/>
    <w:rsid w:val="006F6441"/>
    <w:rsid w:val="006F644B"/>
    <w:rsid w:val="006F663F"/>
    <w:rsid w:val="006F68C6"/>
    <w:rsid w:val="006F6DA1"/>
    <w:rsid w:val="006F6E58"/>
    <w:rsid w:val="006F7518"/>
    <w:rsid w:val="006F7582"/>
    <w:rsid w:val="006F76E2"/>
    <w:rsid w:val="006F7B2D"/>
    <w:rsid w:val="006F7C5B"/>
    <w:rsid w:val="006F7ECA"/>
    <w:rsid w:val="006F7FAF"/>
    <w:rsid w:val="00700412"/>
    <w:rsid w:val="0070044D"/>
    <w:rsid w:val="00700B37"/>
    <w:rsid w:val="0070139E"/>
    <w:rsid w:val="007016F8"/>
    <w:rsid w:val="0070177F"/>
    <w:rsid w:val="00701D24"/>
    <w:rsid w:val="00701F7E"/>
    <w:rsid w:val="00702072"/>
    <w:rsid w:val="007025FD"/>
    <w:rsid w:val="00702761"/>
    <w:rsid w:val="0070280A"/>
    <w:rsid w:val="0070287E"/>
    <w:rsid w:val="00702C2A"/>
    <w:rsid w:val="00702CA3"/>
    <w:rsid w:val="00702DC5"/>
    <w:rsid w:val="00703237"/>
    <w:rsid w:val="0070324C"/>
    <w:rsid w:val="0070333D"/>
    <w:rsid w:val="007034D0"/>
    <w:rsid w:val="00703580"/>
    <w:rsid w:val="00703604"/>
    <w:rsid w:val="00703BA8"/>
    <w:rsid w:val="00703BFE"/>
    <w:rsid w:val="00703F3D"/>
    <w:rsid w:val="00704021"/>
    <w:rsid w:val="00704196"/>
    <w:rsid w:val="00704788"/>
    <w:rsid w:val="0070481D"/>
    <w:rsid w:val="007048BD"/>
    <w:rsid w:val="007049FD"/>
    <w:rsid w:val="00704D69"/>
    <w:rsid w:val="0070513C"/>
    <w:rsid w:val="0070549E"/>
    <w:rsid w:val="00705773"/>
    <w:rsid w:val="00706027"/>
    <w:rsid w:val="00706299"/>
    <w:rsid w:val="00706336"/>
    <w:rsid w:val="00706535"/>
    <w:rsid w:val="0070687A"/>
    <w:rsid w:val="00706BA9"/>
    <w:rsid w:val="00707236"/>
    <w:rsid w:val="00707272"/>
    <w:rsid w:val="007072B9"/>
    <w:rsid w:val="00707C21"/>
    <w:rsid w:val="00707D38"/>
    <w:rsid w:val="00707DE7"/>
    <w:rsid w:val="00707EFD"/>
    <w:rsid w:val="00707FB1"/>
    <w:rsid w:val="00707FCF"/>
    <w:rsid w:val="00707FFC"/>
    <w:rsid w:val="00710001"/>
    <w:rsid w:val="007101BF"/>
    <w:rsid w:val="00710289"/>
    <w:rsid w:val="00710378"/>
    <w:rsid w:val="007103A5"/>
    <w:rsid w:val="00710936"/>
    <w:rsid w:val="007109C7"/>
    <w:rsid w:val="00710EAD"/>
    <w:rsid w:val="00710EEE"/>
    <w:rsid w:val="00711041"/>
    <w:rsid w:val="0071117D"/>
    <w:rsid w:val="00711233"/>
    <w:rsid w:val="00711346"/>
    <w:rsid w:val="00711355"/>
    <w:rsid w:val="00711454"/>
    <w:rsid w:val="00711488"/>
    <w:rsid w:val="00711822"/>
    <w:rsid w:val="00711987"/>
    <w:rsid w:val="00711CEE"/>
    <w:rsid w:val="00711DB1"/>
    <w:rsid w:val="00711E01"/>
    <w:rsid w:val="00711E39"/>
    <w:rsid w:val="00711ECE"/>
    <w:rsid w:val="00711FD8"/>
    <w:rsid w:val="00712208"/>
    <w:rsid w:val="007123CD"/>
    <w:rsid w:val="00712BE7"/>
    <w:rsid w:val="00712E2D"/>
    <w:rsid w:val="00712EF4"/>
    <w:rsid w:val="00712FA6"/>
    <w:rsid w:val="00713365"/>
    <w:rsid w:val="007134AB"/>
    <w:rsid w:val="007139F4"/>
    <w:rsid w:val="00713A1A"/>
    <w:rsid w:val="00713A22"/>
    <w:rsid w:val="00713A3E"/>
    <w:rsid w:val="00713B5D"/>
    <w:rsid w:val="00713BC5"/>
    <w:rsid w:val="00713D6E"/>
    <w:rsid w:val="00713DB6"/>
    <w:rsid w:val="00713E3B"/>
    <w:rsid w:val="0071469B"/>
    <w:rsid w:val="00714913"/>
    <w:rsid w:val="00714B55"/>
    <w:rsid w:val="00714CB7"/>
    <w:rsid w:val="00714E3C"/>
    <w:rsid w:val="00714FA5"/>
    <w:rsid w:val="007150C3"/>
    <w:rsid w:val="00715241"/>
    <w:rsid w:val="007153F6"/>
    <w:rsid w:val="007154F9"/>
    <w:rsid w:val="00715584"/>
    <w:rsid w:val="00715780"/>
    <w:rsid w:val="00715902"/>
    <w:rsid w:val="00715A6B"/>
    <w:rsid w:val="00715F89"/>
    <w:rsid w:val="0071602A"/>
    <w:rsid w:val="007160DA"/>
    <w:rsid w:val="00716147"/>
    <w:rsid w:val="00716226"/>
    <w:rsid w:val="00716395"/>
    <w:rsid w:val="00716534"/>
    <w:rsid w:val="00716AC1"/>
    <w:rsid w:val="00716B7F"/>
    <w:rsid w:val="00716C4E"/>
    <w:rsid w:val="00716DCB"/>
    <w:rsid w:val="00716E32"/>
    <w:rsid w:val="00716F58"/>
    <w:rsid w:val="0071712A"/>
    <w:rsid w:val="007172C1"/>
    <w:rsid w:val="00717434"/>
    <w:rsid w:val="00717533"/>
    <w:rsid w:val="0071753D"/>
    <w:rsid w:val="0071755B"/>
    <w:rsid w:val="007178FD"/>
    <w:rsid w:val="00717AA4"/>
    <w:rsid w:val="00717C95"/>
    <w:rsid w:val="00717D00"/>
    <w:rsid w:val="00717D23"/>
    <w:rsid w:val="00720173"/>
    <w:rsid w:val="00720504"/>
    <w:rsid w:val="0072050F"/>
    <w:rsid w:val="00720580"/>
    <w:rsid w:val="00720705"/>
    <w:rsid w:val="007207C2"/>
    <w:rsid w:val="007208B5"/>
    <w:rsid w:val="00720EEB"/>
    <w:rsid w:val="00721058"/>
    <w:rsid w:val="007210E1"/>
    <w:rsid w:val="00721471"/>
    <w:rsid w:val="00721546"/>
    <w:rsid w:val="007218A6"/>
    <w:rsid w:val="00721B22"/>
    <w:rsid w:val="00721DD4"/>
    <w:rsid w:val="00721EA2"/>
    <w:rsid w:val="00721FAC"/>
    <w:rsid w:val="00722426"/>
    <w:rsid w:val="007224BF"/>
    <w:rsid w:val="00722513"/>
    <w:rsid w:val="007226E9"/>
    <w:rsid w:val="00722841"/>
    <w:rsid w:val="0072289E"/>
    <w:rsid w:val="0072299A"/>
    <w:rsid w:val="00722A77"/>
    <w:rsid w:val="00722CC3"/>
    <w:rsid w:val="00722D9B"/>
    <w:rsid w:val="00722FBA"/>
    <w:rsid w:val="0072326B"/>
    <w:rsid w:val="007232E3"/>
    <w:rsid w:val="00723349"/>
    <w:rsid w:val="00723521"/>
    <w:rsid w:val="0072360A"/>
    <w:rsid w:val="00724112"/>
    <w:rsid w:val="00724287"/>
    <w:rsid w:val="0072443C"/>
    <w:rsid w:val="0072455D"/>
    <w:rsid w:val="007248DE"/>
    <w:rsid w:val="007248E1"/>
    <w:rsid w:val="00724A1C"/>
    <w:rsid w:val="00724A24"/>
    <w:rsid w:val="00724B45"/>
    <w:rsid w:val="00724E05"/>
    <w:rsid w:val="00725409"/>
    <w:rsid w:val="00725832"/>
    <w:rsid w:val="0072597B"/>
    <w:rsid w:val="007259C9"/>
    <w:rsid w:val="00725E55"/>
    <w:rsid w:val="00725EE0"/>
    <w:rsid w:val="007260F8"/>
    <w:rsid w:val="00726612"/>
    <w:rsid w:val="007266F6"/>
    <w:rsid w:val="00726872"/>
    <w:rsid w:val="00726BE4"/>
    <w:rsid w:val="007273E1"/>
    <w:rsid w:val="0072752E"/>
    <w:rsid w:val="0072755A"/>
    <w:rsid w:val="007275D1"/>
    <w:rsid w:val="00727627"/>
    <w:rsid w:val="00727650"/>
    <w:rsid w:val="00727F57"/>
    <w:rsid w:val="00730202"/>
    <w:rsid w:val="0073054D"/>
    <w:rsid w:val="00730863"/>
    <w:rsid w:val="00730981"/>
    <w:rsid w:val="00730C84"/>
    <w:rsid w:val="00730CE5"/>
    <w:rsid w:val="00730DA3"/>
    <w:rsid w:val="00730E12"/>
    <w:rsid w:val="00730EC0"/>
    <w:rsid w:val="00731831"/>
    <w:rsid w:val="00731972"/>
    <w:rsid w:val="00731ADA"/>
    <w:rsid w:val="00731B40"/>
    <w:rsid w:val="00731E64"/>
    <w:rsid w:val="0073239E"/>
    <w:rsid w:val="00732753"/>
    <w:rsid w:val="00732911"/>
    <w:rsid w:val="00732BB6"/>
    <w:rsid w:val="00732DA3"/>
    <w:rsid w:val="00732F1A"/>
    <w:rsid w:val="00733006"/>
    <w:rsid w:val="0073332D"/>
    <w:rsid w:val="00733386"/>
    <w:rsid w:val="007335D3"/>
    <w:rsid w:val="007338C9"/>
    <w:rsid w:val="00733C09"/>
    <w:rsid w:val="00733FA7"/>
    <w:rsid w:val="00733FD6"/>
    <w:rsid w:val="007343F5"/>
    <w:rsid w:val="0073466E"/>
    <w:rsid w:val="00734B39"/>
    <w:rsid w:val="00734B8A"/>
    <w:rsid w:val="00734B8B"/>
    <w:rsid w:val="00734D5A"/>
    <w:rsid w:val="007350B8"/>
    <w:rsid w:val="007350FD"/>
    <w:rsid w:val="007351B5"/>
    <w:rsid w:val="007352B2"/>
    <w:rsid w:val="00735698"/>
    <w:rsid w:val="007359A7"/>
    <w:rsid w:val="00735E37"/>
    <w:rsid w:val="00735EDE"/>
    <w:rsid w:val="00735FB2"/>
    <w:rsid w:val="00735FC8"/>
    <w:rsid w:val="00736019"/>
    <w:rsid w:val="0073630A"/>
    <w:rsid w:val="0073656A"/>
    <w:rsid w:val="00736572"/>
    <w:rsid w:val="007367A8"/>
    <w:rsid w:val="00736844"/>
    <w:rsid w:val="00736AFA"/>
    <w:rsid w:val="00736C0D"/>
    <w:rsid w:val="0073710C"/>
    <w:rsid w:val="00737A3D"/>
    <w:rsid w:val="00737A56"/>
    <w:rsid w:val="00737A9D"/>
    <w:rsid w:val="00737A9E"/>
    <w:rsid w:val="00737AB6"/>
    <w:rsid w:val="00737B77"/>
    <w:rsid w:val="00737C5E"/>
    <w:rsid w:val="007400E5"/>
    <w:rsid w:val="00740184"/>
    <w:rsid w:val="0074065D"/>
    <w:rsid w:val="007406B3"/>
    <w:rsid w:val="00740741"/>
    <w:rsid w:val="007409EB"/>
    <w:rsid w:val="00740A77"/>
    <w:rsid w:val="00740D66"/>
    <w:rsid w:val="00740E57"/>
    <w:rsid w:val="00740F1C"/>
    <w:rsid w:val="00740FB9"/>
    <w:rsid w:val="00740FBC"/>
    <w:rsid w:val="00741318"/>
    <w:rsid w:val="0074171F"/>
    <w:rsid w:val="00741804"/>
    <w:rsid w:val="007418A4"/>
    <w:rsid w:val="00741A4A"/>
    <w:rsid w:val="00741F7A"/>
    <w:rsid w:val="00742150"/>
    <w:rsid w:val="00742642"/>
    <w:rsid w:val="00742724"/>
    <w:rsid w:val="0074276C"/>
    <w:rsid w:val="007428F5"/>
    <w:rsid w:val="0074290C"/>
    <w:rsid w:val="00742ED1"/>
    <w:rsid w:val="00743064"/>
    <w:rsid w:val="007430CB"/>
    <w:rsid w:val="00743184"/>
    <w:rsid w:val="00743295"/>
    <w:rsid w:val="00743332"/>
    <w:rsid w:val="00743429"/>
    <w:rsid w:val="00743631"/>
    <w:rsid w:val="007437EE"/>
    <w:rsid w:val="0074385D"/>
    <w:rsid w:val="00743862"/>
    <w:rsid w:val="007439A2"/>
    <w:rsid w:val="00743AF4"/>
    <w:rsid w:val="00743B5D"/>
    <w:rsid w:val="00743C55"/>
    <w:rsid w:val="00744140"/>
    <w:rsid w:val="007442B7"/>
    <w:rsid w:val="00744417"/>
    <w:rsid w:val="0074450D"/>
    <w:rsid w:val="00744544"/>
    <w:rsid w:val="0074454B"/>
    <w:rsid w:val="007447AD"/>
    <w:rsid w:val="00744A89"/>
    <w:rsid w:val="00744C99"/>
    <w:rsid w:val="00744EA2"/>
    <w:rsid w:val="00745146"/>
    <w:rsid w:val="00745246"/>
    <w:rsid w:val="00745322"/>
    <w:rsid w:val="0074547D"/>
    <w:rsid w:val="007454F4"/>
    <w:rsid w:val="007456C7"/>
    <w:rsid w:val="0074584E"/>
    <w:rsid w:val="00745850"/>
    <w:rsid w:val="00745872"/>
    <w:rsid w:val="007459A7"/>
    <w:rsid w:val="00745A27"/>
    <w:rsid w:val="00745B54"/>
    <w:rsid w:val="00745BC1"/>
    <w:rsid w:val="00745D2F"/>
    <w:rsid w:val="00745D3B"/>
    <w:rsid w:val="00745E93"/>
    <w:rsid w:val="007465AB"/>
    <w:rsid w:val="0074666A"/>
    <w:rsid w:val="007468A8"/>
    <w:rsid w:val="00746C59"/>
    <w:rsid w:val="00746D92"/>
    <w:rsid w:val="00746EEC"/>
    <w:rsid w:val="007470C9"/>
    <w:rsid w:val="007471B9"/>
    <w:rsid w:val="0074749E"/>
    <w:rsid w:val="007474D2"/>
    <w:rsid w:val="00747513"/>
    <w:rsid w:val="00747592"/>
    <w:rsid w:val="007475EF"/>
    <w:rsid w:val="007476D3"/>
    <w:rsid w:val="00747B6B"/>
    <w:rsid w:val="00747CFF"/>
    <w:rsid w:val="00750002"/>
    <w:rsid w:val="0075001F"/>
    <w:rsid w:val="007500AD"/>
    <w:rsid w:val="007500B6"/>
    <w:rsid w:val="007502A0"/>
    <w:rsid w:val="007502BB"/>
    <w:rsid w:val="007503CE"/>
    <w:rsid w:val="00750504"/>
    <w:rsid w:val="007505A0"/>
    <w:rsid w:val="00750A2D"/>
    <w:rsid w:val="00750BCA"/>
    <w:rsid w:val="00750D09"/>
    <w:rsid w:val="00750EFF"/>
    <w:rsid w:val="007511D5"/>
    <w:rsid w:val="007513E9"/>
    <w:rsid w:val="00751445"/>
    <w:rsid w:val="007518CF"/>
    <w:rsid w:val="0075197A"/>
    <w:rsid w:val="00751C1A"/>
    <w:rsid w:val="00751D46"/>
    <w:rsid w:val="00752002"/>
    <w:rsid w:val="007520B8"/>
    <w:rsid w:val="007521A8"/>
    <w:rsid w:val="007521B6"/>
    <w:rsid w:val="007521B8"/>
    <w:rsid w:val="00752206"/>
    <w:rsid w:val="007522EB"/>
    <w:rsid w:val="007524C5"/>
    <w:rsid w:val="007525B8"/>
    <w:rsid w:val="00752623"/>
    <w:rsid w:val="0075265B"/>
    <w:rsid w:val="00752A03"/>
    <w:rsid w:val="00752CBC"/>
    <w:rsid w:val="00752D21"/>
    <w:rsid w:val="00752EDE"/>
    <w:rsid w:val="00753579"/>
    <w:rsid w:val="0075358F"/>
    <w:rsid w:val="00753665"/>
    <w:rsid w:val="00753E16"/>
    <w:rsid w:val="00753F71"/>
    <w:rsid w:val="007541FD"/>
    <w:rsid w:val="007542D4"/>
    <w:rsid w:val="00754395"/>
    <w:rsid w:val="00754415"/>
    <w:rsid w:val="007545AD"/>
    <w:rsid w:val="007545DE"/>
    <w:rsid w:val="00754644"/>
    <w:rsid w:val="00754AFB"/>
    <w:rsid w:val="00754D36"/>
    <w:rsid w:val="00754F6F"/>
    <w:rsid w:val="0075549E"/>
    <w:rsid w:val="007556A0"/>
    <w:rsid w:val="00755719"/>
    <w:rsid w:val="007557A1"/>
    <w:rsid w:val="0075589A"/>
    <w:rsid w:val="00755948"/>
    <w:rsid w:val="00755DBD"/>
    <w:rsid w:val="00755E57"/>
    <w:rsid w:val="00755E7A"/>
    <w:rsid w:val="007561CA"/>
    <w:rsid w:val="007561CE"/>
    <w:rsid w:val="0075630B"/>
    <w:rsid w:val="007565E3"/>
    <w:rsid w:val="00756689"/>
    <w:rsid w:val="007566BB"/>
    <w:rsid w:val="00756A6F"/>
    <w:rsid w:val="00756BD9"/>
    <w:rsid w:val="00756CE1"/>
    <w:rsid w:val="00756EBA"/>
    <w:rsid w:val="0075751B"/>
    <w:rsid w:val="00757539"/>
    <w:rsid w:val="007575F2"/>
    <w:rsid w:val="0075764D"/>
    <w:rsid w:val="007579D1"/>
    <w:rsid w:val="00757A96"/>
    <w:rsid w:val="00757C5D"/>
    <w:rsid w:val="00757E7E"/>
    <w:rsid w:val="00757FBE"/>
    <w:rsid w:val="007600B2"/>
    <w:rsid w:val="00760122"/>
    <w:rsid w:val="007605B3"/>
    <w:rsid w:val="007608AB"/>
    <w:rsid w:val="00760978"/>
    <w:rsid w:val="00760DEA"/>
    <w:rsid w:val="00760F27"/>
    <w:rsid w:val="00760F60"/>
    <w:rsid w:val="00760FE5"/>
    <w:rsid w:val="00761376"/>
    <w:rsid w:val="007614D2"/>
    <w:rsid w:val="00761580"/>
    <w:rsid w:val="007618AC"/>
    <w:rsid w:val="007619C0"/>
    <w:rsid w:val="00761C34"/>
    <w:rsid w:val="0076223C"/>
    <w:rsid w:val="0076227E"/>
    <w:rsid w:val="0076257A"/>
    <w:rsid w:val="00762D4A"/>
    <w:rsid w:val="0076302B"/>
    <w:rsid w:val="00763059"/>
    <w:rsid w:val="0076360F"/>
    <w:rsid w:val="007636B6"/>
    <w:rsid w:val="007636ED"/>
    <w:rsid w:val="0076371F"/>
    <w:rsid w:val="00763970"/>
    <w:rsid w:val="007639AA"/>
    <w:rsid w:val="007639D2"/>
    <w:rsid w:val="007639E3"/>
    <w:rsid w:val="00763BB4"/>
    <w:rsid w:val="007640D8"/>
    <w:rsid w:val="00764118"/>
    <w:rsid w:val="00764228"/>
    <w:rsid w:val="00764257"/>
    <w:rsid w:val="0076433A"/>
    <w:rsid w:val="00764387"/>
    <w:rsid w:val="007645A3"/>
    <w:rsid w:val="00764642"/>
    <w:rsid w:val="00764819"/>
    <w:rsid w:val="00764C9E"/>
    <w:rsid w:val="0076505E"/>
    <w:rsid w:val="0076508A"/>
    <w:rsid w:val="007655E0"/>
    <w:rsid w:val="00765701"/>
    <w:rsid w:val="00765895"/>
    <w:rsid w:val="0076615D"/>
    <w:rsid w:val="00766200"/>
    <w:rsid w:val="007663A1"/>
    <w:rsid w:val="007663AE"/>
    <w:rsid w:val="007664EB"/>
    <w:rsid w:val="007669D4"/>
    <w:rsid w:val="00766A7F"/>
    <w:rsid w:val="00766D63"/>
    <w:rsid w:val="007670E2"/>
    <w:rsid w:val="0076712C"/>
    <w:rsid w:val="0076747C"/>
    <w:rsid w:val="00767570"/>
    <w:rsid w:val="00767870"/>
    <w:rsid w:val="00767899"/>
    <w:rsid w:val="00767B72"/>
    <w:rsid w:val="00767CC4"/>
    <w:rsid w:val="00767E45"/>
    <w:rsid w:val="007703EB"/>
    <w:rsid w:val="007704A7"/>
    <w:rsid w:val="007705FF"/>
    <w:rsid w:val="007707C8"/>
    <w:rsid w:val="007708C6"/>
    <w:rsid w:val="007709A7"/>
    <w:rsid w:val="00770CD4"/>
    <w:rsid w:val="00770E07"/>
    <w:rsid w:val="00770EB2"/>
    <w:rsid w:val="0077100D"/>
    <w:rsid w:val="007711FF"/>
    <w:rsid w:val="007715A3"/>
    <w:rsid w:val="00771604"/>
    <w:rsid w:val="0077166D"/>
    <w:rsid w:val="0077175E"/>
    <w:rsid w:val="00771914"/>
    <w:rsid w:val="00771ACD"/>
    <w:rsid w:val="00771B0D"/>
    <w:rsid w:val="00771ED7"/>
    <w:rsid w:val="007723D6"/>
    <w:rsid w:val="00772526"/>
    <w:rsid w:val="007728EE"/>
    <w:rsid w:val="007729D5"/>
    <w:rsid w:val="007729F8"/>
    <w:rsid w:val="00772CC3"/>
    <w:rsid w:val="00772D45"/>
    <w:rsid w:val="00772F5F"/>
    <w:rsid w:val="0077305F"/>
    <w:rsid w:val="007731BD"/>
    <w:rsid w:val="0077354D"/>
    <w:rsid w:val="007736BB"/>
    <w:rsid w:val="007739D6"/>
    <w:rsid w:val="00773A6F"/>
    <w:rsid w:val="00773ADC"/>
    <w:rsid w:val="00773BFC"/>
    <w:rsid w:val="00773C9C"/>
    <w:rsid w:val="00773EEC"/>
    <w:rsid w:val="00773F7D"/>
    <w:rsid w:val="00774008"/>
    <w:rsid w:val="00774317"/>
    <w:rsid w:val="0077431D"/>
    <w:rsid w:val="007743CA"/>
    <w:rsid w:val="00774442"/>
    <w:rsid w:val="007744A6"/>
    <w:rsid w:val="00774908"/>
    <w:rsid w:val="00774C7E"/>
    <w:rsid w:val="00774DB7"/>
    <w:rsid w:val="00774E0E"/>
    <w:rsid w:val="00774E8D"/>
    <w:rsid w:val="007750FA"/>
    <w:rsid w:val="007751FE"/>
    <w:rsid w:val="0077527C"/>
    <w:rsid w:val="007752A7"/>
    <w:rsid w:val="0077547E"/>
    <w:rsid w:val="007755E8"/>
    <w:rsid w:val="00775710"/>
    <w:rsid w:val="007759C8"/>
    <w:rsid w:val="00775AE0"/>
    <w:rsid w:val="00775D84"/>
    <w:rsid w:val="00775F15"/>
    <w:rsid w:val="00775F48"/>
    <w:rsid w:val="00776303"/>
    <w:rsid w:val="00776801"/>
    <w:rsid w:val="00776907"/>
    <w:rsid w:val="00776B62"/>
    <w:rsid w:val="00776F21"/>
    <w:rsid w:val="00776F72"/>
    <w:rsid w:val="00777050"/>
    <w:rsid w:val="0077729D"/>
    <w:rsid w:val="00777385"/>
    <w:rsid w:val="00777396"/>
    <w:rsid w:val="007773E4"/>
    <w:rsid w:val="007775E5"/>
    <w:rsid w:val="007776DD"/>
    <w:rsid w:val="0077772C"/>
    <w:rsid w:val="00777828"/>
    <w:rsid w:val="007778D8"/>
    <w:rsid w:val="00777A3A"/>
    <w:rsid w:val="00777AA9"/>
    <w:rsid w:val="00777CD3"/>
    <w:rsid w:val="00777DD7"/>
    <w:rsid w:val="00777EA2"/>
    <w:rsid w:val="00777F91"/>
    <w:rsid w:val="00777FB4"/>
    <w:rsid w:val="007802E0"/>
    <w:rsid w:val="0078033E"/>
    <w:rsid w:val="007804CE"/>
    <w:rsid w:val="007804DC"/>
    <w:rsid w:val="007805EB"/>
    <w:rsid w:val="00780629"/>
    <w:rsid w:val="00780CE3"/>
    <w:rsid w:val="00781188"/>
    <w:rsid w:val="00781691"/>
    <w:rsid w:val="00781749"/>
    <w:rsid w:val="0078187E"/>
    <w:rsid w:val="00781B38"/>
    <w:rsid w:val="00781B98"/>
    <w:rsid w:val="00781CF7"/>
    <w:rsid w:val="00781E9C"/>
    <w:rsid w:val="00781FBD"/>
    <w:rsid w:val="0078203D"/>
    <w:rsid w:val="0078215C"/>
    <w:rsid w:val="00782263"/>
    <w:rsid w:val="007822E9"/>
    <w:rsid w:val="0078237F"/>
    <w:rsid w:val="00782527"/>
    <w:rsid w:val="00782572"/>
    <w:rsid w:val="00782592"/>
    <w:rsid w:val="007827A8"/>
    <w:rsid w:val="00782889"/>
    <w:rsid w:val="00782919"/>
    <w:rsid w:val="00782A21"/>
    <w:rsid w:val="007830B2"/>
    <w:rsid w:val="0078314F"/>
    <w:rsid w:val="007831AB"/>
    <w:rsid w:val="00783969"/>
    <w:rsid w:val="00783AD4"/>
    <w:rsid w:val="00783AFF"/>
    <w:rsid w:val="00783BC1"/>
    <w:rsid w:val="00783C0D"/>
    <w:rsid w:val="00783DC0"/>
    <w:rsid w:val="00783DC9"/>
    <w:rsid w:val="00784015"/>
    <w:rsid w:val="0078411E"/>
    <w:rsid w:val="0078419F"/>
    <w:rsid w:val="007843A0"/>
    <w:rsid w:val="0078443A"/>
    <w:rsid w:val="0078449A"/>
    <w:rsid w:val="00784530"/>
    <w:rsid w:val="00784554"/>
    <w:rsid w:val="0078455B"/>
    <w:rsid w:val="007847FB"/>
    <w:rsid w:val="007849B7"/>
    <w:rsid w:val="00784A8F"/>
    <w:rsid w:val="00784C69"/>
    <w:rsid w:val="007853C8"/>
    <w:rsid w:val="007854B2"/>
    <w:rsid w:val="00785860"/>
    <w:rsid w:val="00785877"/>
    <w:rsid w:val="0078596F"/>
    <w:rsid w:val="00785A66"/>
    <w:rsid w:val="00785C03"/>
    <w:rsid w:val="00785C58"/>
    <w:rsid w:val="00785ED0"/>
    <w:rsid w:val="00785FE4"/>
    <w:rsid w:val="00786085"/>
    <w:rsid w:val="007863A3"/>
    <w:rsid w:val="007865FC"/>
    <w:rsid w:val="00786D2C"/>
    <w:rsid w:val="00786D49"/>
    <w:rsid w:val="00786F0F"/>
    <w:rsid w:val="00787507"/>
    <w:rsid w:val="00787571"/>
    <w:rsid w:val="0078765C"/>
    <w:rsid w:val="007876A1"/>
    <w:rsid w:val="007877D1"/>
    <w:rsid w:val="007878F4"/>
    <w:rsid w:val="00787914"/>
    <w:rsid w:val="00787A8B"/>
    <w:rsid w:val="00787AA1"/>
    <w:rsid w:val="00787DD8"/>
    <w:rsid w:val="00787FCB"/>
    <w:rsid w:val="00790450"/>
    <w:rsid w:val="007905AF"/>
    <w:rsid w:val="007905FB"/>
    <w:rsid w:val="00790798"/>
    <w:rsid w:val="00790925"/>
    <w:rsid w:val="00790972"/>
    <w:rsid w:val="00790B66"/>
    <w:rsid w:val="00790D47"/>
    <w:rsid w:val="00790DE0"/>
    <w:rsid w:val="007910AB"/>
    <w:rsid w:val="0079119C"/>
    <w:rsid w:val="007911DA"/>
    <w:rsid w:val="0079125D"/>
    <w:rsid w:val="007914EB"/>
    <w:rsid w:val="0079236F"/>
    <w:rsid w:val="0079237C"/>
    <w:rsid w:val="0079274C"/>
    <w:rsid w:val="007928F5"/>
    <w:rsid w:val="00792ACE"/>
    <w:rsid w:val="00792C0F"/>
    <w:rsid w:val="00792DC8"/>
    <w:rsid w:val="00792E79"/>
    <w:rsid w:val="00792EF4"/>
    <w:rsid w:val="00792F80"/>
    <w:rsid w:val="00792FFD"/>
    <w:rsid w:val="00793793"/>
    <w:rsid w:val="00793A69"/>
    <w:rsid w:val="00793AB2"/>
    <w:rsid w:val="00793BDC"/>
    <w:rsid w:val="00793CE2"/>
    <w:rsid w:val="00794040"/>
    <w:rsid w:val="00794112"/>
    <w:rsid w:val="007941B2"/>
    <w:rsid w:val="007941CC"/>
    <w:rsid w:val="00794211"/>
    <w:rsid w:val="0079452F"/>
    <w:rsid w:val="007948E7"/>
    <w:rsid w:val="00794989"/>
    <w:rsid w:val="00794B7B"/>
    <w:rsid w:val="00794D66"/>
    <w:rsid w:val="00794DC1"/>
    <w:rsid w:val="00794DE4"/>
    <w:rsid w:val="00794F02"/>
    <w:rsid w:val="00794FE1"/>
    <w:rsid w:val="00794FE3"/>
    <w:rsid w:val="00795104"/>
    <w:rsid w:val="0079525B"/>
    <w:rsid w:val="007953CB"/>
    <w:rsid w:val="00795B3F"/>
    <w:rsid w:val="00795B41"/>
    <w:rsid w:val="00795D52"/>
    <w:rsid w:val="00795DBD"/>
    <w:rsid w:val="00795EB8"/>
    <w:rsid w:val="00795F9B"/>
    <w:rsid w:val="00795FC5"/>
    <w:rsid w:val="00796025"/>
    <w:rsid w:val="00796110"/>
    <w:rsid w:val="00796115"/>
    <w:rsid w:val="00796281"/>
    <w:rsid w:val="0079638E"/>
    <w:rsid w:val="00796521"/>
    <w:rsid w:val="0079667C"/>
    <w:rsid w:val="00796C9D"/>
    <w:rsid w:val="00796EF5"/>
    <w:rsid w:val="007974A1"/>
    <w:rsid w:val="0079776F"/>
    <w:rsid w:val="00797970"/>
    <w:rsid w:val="00797A28"/>
    <w:rsid w:val="00797A3F"/>
    <w:rsid w:val="00797AAC"/>
    <w:rsid w:val="00797CB2"/>
    <w:rsid w:val="00797D2F"/>
    <w:rsid w:val="00797E18"/>
    <w:rsid w:val="007A00A1"/>
    <w:rsid w:val="007A0176"/>
    <w:rsid w:val="007A024A"/>
    <w:rsid w:val="007A047A"/>
    <w:rsid w:val="007A0524"/>
    <w:rsid w:val="007A05C5"/>
    <w:rsid w:val="007A08AD"/>
    <w:rsid w:val="007A09CA"/>
    <w:rsid w:val="007A0A4D"/>
    <w:rsid w:val="007A0A6E"/>
    <w:rsid w:val="007A0D07"/>
    <w:rsid w:val="007A0F30"/>
    <w:rsid w:val="007A1019"/>
    <w:rsid w:val="007A1034"/>
    <w:rsid w:val="007A1056"/>
    <w:rsid w:val="007A10EA"/>
    <w:rsid w:val="007A13FB"/>
    <w:rsid w:val="007A1486"/>
    <w:rsid w:val="007A14FB"/>
    <w:rsid w:val="007A1664"/>
    <w:rsid w:val="007A1AFF"/>
    <w:rsid w:val="007A1DD5"/>
    <w:rsid w:val="007A1F47"/>
    <w:rsid w:val="007A20B8"/>
    <w:rsid w:val="007A246F"/>
    <w:rsid w:val="007A2561"/>
    <w:rsid w:val="007A2587"/>
    <w:rsid w:val="007A29FB"/>
    <w:rsid w:val="007A2CDD"/>
    <w:rsid w:val="007A2DF4"/>
    <w:rsid w:val="007A2FEE"/>
    <w:rsid w:val="007A3541"/>
    <w:rsid w:val="007A3796"/>
    <w:rsid w:val="007A3932"/>
    <w:rsid w:val="007A3933"/>
    <w:rsid w:val="007A3DE3"/>
    <w:rsid w:val="007A3FA5"/>
    <w:rsid w:val="007A43EE"/>
    <w:rsid w:val="007A49EB"/>
    <w:rsid w:val="007A4B9C"/>
    <w:rsid w:val="007A4C44"/>
    <w:rsid w:val="007A4DA2"/>
    <w:rsid w:val="007A5118"/>
    <w:rsid w:val="007A51AC"/>
    <w:rsid w:val="007A534F"/>
    <w:rsid w:val="007A54C4"/>
    <w:rsid w:val="007A5596"/>
    <w:rsid w:val="007A55ED"/>
    <w:rsid w:val="007A588A"/>
    <w:rsid w:val="007A58EF"/>
    <w:rsid w:val="007A5EB8"/>
    <w:rsid w:val="007A5FAC"/>
    <w:rsid w:val="007A6007"/>
    <w:rsid w:val="007A6023"/>
    <w:rsid w:val="007A62E3"/>
    <w:rsid w:val="007A63A5"/>
    <w:rsid w:val="007A6485"/>
    <w:rsid w:val="007A657D"/>
    <w:rsid w:val="007A6641"/>
    <w:rsid w:val="007A66BC"/>
    <w:rsid w:val="007A679A"/>
    <w:rsid w:val="007A6A06"/>
    <w:rsid w:val="007A6A07"/>
    <w:rsid w:val="007A6A2F"/>
    <w:rsid w:val="007A6B9C"/>
    <w:rsid w:val="007A6C2E"/>
    <w:rsid w:val="007A6D57"/>
    <w:rsid w:val="007A72DD"/>
    <w:rsid w:val="007A7441"/>
    <w:rsid w:val="007A75B6"/>
    <w:rsid w:val="007A75D6"/>
    <w:rsid w:val="007A7618"/>
    <w:rsid w:val="007A7859"/>
    <w:rsid w:val="007A7A40"/>
    <w:rsid w:val="007A7A4C"/>
    <w:rsid w:val="007A7B75"/>
    <w:rsid w:val="007A7D13"/>
    <w:rsid w:val="007A7E23"/>
    <w:rsid w:val="007B0646"/>
    <w:rsid w:val="007B067E"/>
    <w:rsid w:val="007B06E4"/>
    <w:rsid w:val="007B0769"/>
    <w:rsid w:val="007B09BB"/>
    <w:rsid w:val="007B0C04"/>
    <w:rsid w:val="007B0FCF"/>
    <w:rsid w:val="007B1667"/>
    <w:rsid w:val="007B18D8"/>
    <w:rsid w:val="007B1998"/>
    <w:rsid w:val="007B19E4"/>
    <w:rsid w:val="007B1A94"/>
    <w:rsid w:val="007B1B4D"/>
    <w:rsid w:val="007B1C1A"/>
    <w:rsid w:val="007B1D86"/>
    <w:rsid w:val="007B2030"/>
    <w:rsid w:val="007B2247"/>
    <w:rsid w:val="007B27E8"/>
    <w:rsid w:val="007B2B0B"/>
    <w:rsid w:val="007B2CF2"/>
    <w:rsid w:val="007B2E4C"/>
    <w:rsid w:val="007B3226"/>
    <w:rsid w:val="007B33D1"/>
    <w:rsid w:val="007B33EF"/>
    <w:rsid w:val="007B36C5"/>
    <w:rsid w:val="007B386E"/>
    <w:rsid w:val="007B39B0"/>
    <w:rsid w:val="007B39B2"/>
    <w:rsid w:val="007B3AAA"/>
    <w:rsid w:val="007B3AF9"/>
    <w:rsid w:val="007B3B7B"/>
    <w:rsid w:val="007B3ECD"/>
    <w:rsid w:val="007B405E"/>
    <w:rsid w:val="007B40F9"/>
    <w:rsid w:val="007B4409"/>
    <w:rsid w:val="007B4414"/>
    <w:rsid w:val="007B4591"/>
    <w:rsid w:val="007B4A5B"/>
    <w:rsid w:val="007B4AE0"/>
    <w:rsid w:val="007B4F5F"/>
    <w:rsid w:val="007B5778"/>
    <w:rsid w:val="007B581C"/>
    <w:rsid w:val="007B584E"/>
    <w:rsid w:val="007B5C5D"/>
    <w:rsid w:val="007B5DCE"/>
    <w:rsid w:val="007B5F59"/>
    <w:rsid w:val="007B609C"/>
    <w:rsid w:val="007B60FE"/>
    <w:rsid w:val="007B6399"/>
    <w:rsid w:val="007B6411"/>
    <w:rsid w:val="007B657A"/>
    <w:rsid w:val="007B65FB"/>
    <w:rsid w:val="007B66C7"/>
    <w:rsid w:val="007B6791"/>
    <w:rsid w:val="007B6811"/>
    <w:rsid w:val="007B6AAC"/>
    <w:rsid w:val="007B6AC9"/>
    <w:rsid w:val="007B6E47"/>
    <w:rsid w:val="007B7329"/>
    <w:rsid w:val="007B7359"/>
    <w:rsid w:val="007B763E"/>
    <w:rsid w:val="007B78DB"/>
    <w:rsid w:val="007B7F62"/>
    <w:rsid w:val="007C00A2"/>
    <w:rsid w:val="007C05C9"/>
    <w:rsid w:val="007C0A41"/>
    <w:rsid w:val="007C0BF1"/>
    <w:rsid w:val="007C0F71"/>
    <w:rsid w:val="007C1039"/>
    <w:rsid w:val="007C12F0"/>
    <w:rsid w:val="007C147B"/>
    <w:rsid w:val="007C1721"/>
    <w:rsid w:val="007C17E7"/>
    <w:rsid w:val="007C1C4B"/>
    <w:rsid w:val="007C1CBD"/>
    <w:rsid w:val="007C1D62"/>
    <w:rsid w:val="007C1F8A"/>
    <w:rsid w:val="007C2289"/>
    <w:rsid w:val="007C22CF"/>
    <w:rsid w:val="007C233C"/>
    <w:rsid w:val="007C260E"/>
    <w:rsid w:val="007C26F5"/>
    <w:rsid w:val="007C2745"/>
    <w:rsid w:val="007C29D7"/>
    <w:rsid w:val="007C2A25"/>
    <w:rsid w:val="007C2A4E"/>
    <w:rsid w:val="007C2AE6"/>
    <w:rsid w:val="007C2D73"/>
    <w:rsid w:val="007C3161"/>
    <w:rsid w:val="007C316C"/>
    <w:rsid w:val="007C34EA"/>
    <w:rsid w:val="007C36E8"/>
    <w:rsid w:val="007C3748"/>
    <w:rsid w:val="007C3749"/>
    <w:rsid w:val="007C3F3B"/>
    <w:rsid w:val="007C4099"/>
    <w:rsid w:val="007C40BE"/>
    <w:rsid w:val="007C4110"/>
    <w:rsid w:val="007C4273"/>
    <w:rsid w:val="007C44A3"/>
    <w:rsid w:val="007C457D"/>
    <w:rsid w:val="007C4591"/>
    <w:rsid w:val="007C46EC"/>
    <w:rsid w:val="007C4741"/>
    <w:rsid w:val="007C4759"/>
    <w:rsid w:val="007C4BD5"/>
    <w:rsid w:val="007C553E"/>
    <w:rsid w:val="007C55FA"/>
    <w:rsid w:val="007C58C3"/>
    <w:rsid w:val="007C59F6"/>
    <w:rsid w:val="007C5B45"/>
    <w:rsid w:val="007C5D30"/>
    <w:rsid w:val="007C5D37"/>
    <w:rsid w:val="007C607B"/>
    <w:rsid w:val="007C61D4"/>
    <w:rsid w:val="007C629D"/>
    <w:rsid w:val="007C6BE4"/>
    <w:rsid w:val="007C6CD7"/>
    <w:rsid w:val="007C6E13"/>
    <w:rsid w:val="007C6E25"/>
    <w:rsid w:val="007C6EB7"/>
    <w:rsid w:val="007C70FD"/>
    <w:rsid w:val="007C727D"/>
    <w:rsid w:val="007C7318"/>
    <w:rsid w:val="007C7541"/>
    <w:rsid w:val="007C7608"/>
    <w:rsid w:val="007C770D"/>
    <w:rsid w:val="007C784C"/>
    <w:rsid w:val="007C788F"/>
    <w:rsid w:val="007C7927"/>
    <w:rsid w:val="007C7A4B"/>
    <w:rsid w:val="007D019C"/>
    <w:rsid w:val="007D02C4"/>
    <w:rsid w:val="007D03B9"/>
    <w:rsid w:val="007D0418"/>
    <w:rsid w:val="007D0472"/>
    <w:rsid w:val="007D06A0"/>
    <w:rsid w:val="007D08A0"/>
    <w:rsid w:val="007D08B3"/>
    <w:rsid w:val="007D0B1C"/>
    <w:rsid w:val="007D0B5C"/>
    <w:rsid w:val="007D0D45"/>
    <w:rsid w:val="007D0DCD"/>
    <w:rsid w:val="007D10AD"/>
    <w:rsid w:val="007D11FC"/>
    <w:rsid w:val="007D130F"/>
    <w:rsid w:val="007D1513"/>
    <w:rsid w:val="007D159D"/>
    <w:rsid w:val="007D15CD"/>
    <w:rsid w:val="007D17AA"/>
    <w:rsid w:val="007D182F"/>
    <w:rsid w:val="007D1960"/>
    <w:rsid w:val="007D1A92"/>
    <w:rsid w:val="007D1C46"/>
    <w:rsid w:val="007D1CBA"/>
    <w:rsid w:val="007D21A7"/>
    <w:rsid w:val="007D224E"/>
    <w:rsid w:val="007D23DF"/>
    <w:rsid w:val="007D2842"/>
    <w:rsid w:val="007D2A21"/>
    <w:rsid w:val="007D2B0D"/>
    <w:rsid w:val="007D2B3B"/>
    <w:rsid w:val="007D2CEA"/>
    <w:rsid w:val="007D2D66"/>
    <w:rsid w:val="007D2DB4"/>
    <w:rsid w:val="007D2E61"/>
    <w:rsid w:val="007D3009"/>
    <w:rsid w:val="007D3066"/>
    <w:rsid w:val="007D38DC"/>
    <w:rsid w:val="007D3C8A"/>
    <w:rsid w:val="007D3DC5"/>
    <w:rsid w:val="007D3E8E"/>
    <w:rsid w:val="007D3F74"/>
    <w:rsid w:val="007D4106"/>
    <w:rsid w:val="007D416B"/>
    <w:rsid w:val="007D42CB"/>
    <w:rsid w:val="007D4461"/>
    <w:rsid w:val="007D44C6"/>
    <w:rsid w:val="007D44E3"/>
    <w:rsid w:val="007D4622"/>
    <w:rsid w:val="007D4749"/>
    <w:rsid w:val="007D507B"/>
    <w:rsid w:val="007D56BB"/>
    <w:rsid w:val="007D5B40"/>
    <w:rsid w:val="007D5D2D"/>
    <w:rsid w:val="007D5D4C"/>
    <w:rsid w:val="007D5D99"/>
    <w:rsid w:val="007D5E21"/>
    <w:rsid w:val="007D6033"/>
    <w:rsid w:val="007D6078"/>
    <w:rsid w:val="007D64EF"/>
    <w:rsid w:val="007D6A75"/>
    <w:rsid w:val="007D6B58"/>
    <w:rsid w:val="007D6D00"/>
    <w:rsid w:val="007D6DE8"/>
    <w:rsid w:val="007D705A"/>
    <w:rsid w:val="007D7189"/>
    <w:rsid w:val="007D7277"/>
    <w:rsid w:val="007D72C9"/>
    <w:rsid w:val="007D78A7"/>
    <w:rsid w:val="007D7A1F"/>
    <w:rsid w:val="007D7B1C"/>
    <w:rsid w:val="007D7CC0"/>
    <w:rsid w:val="007D7D92"/>
    <w:rsid w:val="007D7DDA"/>
    <w:rsid w:val="007E02DC"/>
    <w:rsid w:val="007E05A5"/>
    <w:rsid w:val="007E05BA"/>
    <w:rsid w:val="007E081E"/>
    <w:rsid w:val="007E0864"/>
    <w:rsid w:val="007E08DC"/>
    <w:rsid w:val="007E08E7"/>
    <w:rsid w:val="007E0B89"/>
    <w:rsid w:val="007E0C69"/>
    <w:rsid w:val="007E0CC4"/>
    <w:rsid w:val="007E0D37"/>
    <w:rsid w:val="007E0E0E"/>
    <w:rsid w:val="007E0E51"/>
    <w:rsid w:val="007E136F"/>
    <w:rsid w:val="007E15AF"/>
    <w:rsid w:val="007E1652"/>
    <w:rsid w:val="007E1811"/>
    <w:rsid w:val="007E1B38"/>
    <w:rsid w:val="007E1B95"/>
    <w:rsid w:val="007E1C05"/>
    <w:rsid w:val="007E1E30"/>
    <w:rsid w:val="007E20C1"/>
    <w:rsid w:val="007E2110"/>
    <w:rsid w:val="007E2128"/>
    <w:rsid w:val="007E21BC"/>
    <w:rsid w:val="007E21F9"/>
    <w:rsid w:val="007E24E9"/>
    <w:rsid w:val="007E2544"/>
    <w:rsid w:val="007E25B0"/>
    <w:rsid w:val="007E2674"/>
    <w:rsid w:val="007E27E5"/>
    <w:rsid w:val="007E2DA2"/>
    <w:rsid w:val="007E2DF3"/>
    <w:rsid w:val="007E2E2F"/>
    <w:rsid w:val="007E2E6F"/>
    <w:rsid w:val="007E3065"/>
    <w:rsid w:val="007E30D0"/>
    <w:rsid w:val="007E3120"/>
    <w:rsid w:val="007E3141"/>
    <w:rsid w:val="007E33B8"/>
    <w:rsid w:val="007E341A"/>
    <w:rsid w:val="007E3460"/>
    <w:rsid w:val="007E353B"/>
    <w:rsid w:val="007E35C2"/>
    <w:rsid w:val="007E35F5"/>
    <w:rsid w:val="007E369A"/>
    <w:rsid w:val="007E38F9"/>
    <w:rsid w:val="007E3B60"/>
    <w:rsid w:val="007E3BA2"/>
    <w:rsid w:val="007E3D7D"/>
    <w:rsid w:val="007E3DDA"/>
    <w:rsid w:val="007E40D2"/>
    <w:rsid w:val="007E4144"/>
    <w:rsid w:val="007E44B4"/>
    <w:rsid w:val="007E44D3"/>
    <w:rsid w:val="007E4624"/>
    <w:rsid w:val="007E46E2"/>
    <w:rsid w:val="007E4765"/>
    <w:rsid w:val="007E47CA"/>
    <w:rsid w:val="007E49DC"/>
    <w:rsid w:val="007E4BA5"/>
    <w:rsid w:val="007E51C2"/>
    <w:rsid w:val="007E5365"/>
    <w:rsid w:val="007E54D5"/>
    <w:rsid w:val="007E58B6"/>
    <w:rsid w:val="007E5DCB"/>
    <w:rsid w:val="007E6509"/>
    <w:rsid w:val="007E652A"/>
    <w:rsid w:val="007E6785"/>
    <w:rsid w:val="007E67D2"/>
    <w:rsid w:val="007E683B"/>
    <w:rsid w:val="007E6871"/>
    <w:rsid w:val="007E6A7C"/>
    <w:rsid w:val="007E6B22"/>
    <w:rsid w:val="007E6F2F"/>
    <w:rsid w:val="007E7026"/>
    <w:rsid w:val="007E70CA"/>
    <w:rsid w:val="007E70F6"/>
    <w:rsid w:val="007E7544"/>
    <w:rsid w:val="007E7586"/>
    <w:rsid w:val="007E78E9"/>
    <w:rsid w:val="007E79C8"/>
    <w:rsid w:val="007E7D91"/>
    <w:rsid w:val="007F0561"/>
    <w:rsid w:val="007F0E48"/>
    <w:rsid w:val="007F0E96"/>
    <w:rsid w:val="007F114C"/>
    <w:rsid w:val="007F1693"/>
    <w:rsid w:val="007F1912"/>
    <w:rsid w:val="007F1A9D"/>
    <w:rsid w:val="007F1C1B"/>
    <w:rsid w:val="007F1DA3"/>
    <w:rsid w:val="007F23D8"/>
    <w:rsid w:val="007F2551"/>
    <w:rsid w:val="007F2913"/>
    <w:rsid w:val="007F2CF8"/>
    <w:rsid w:val="007F2D85"/>
    <w:rsid w:val="007F31F4"/>
    <w:rsid w:val="007F32C4"/>
    <w:rsid w:val="007F33A4"/>
    <w:rsid w:val="007F34A5"/>
    <w:rsid w:val="007F34AE"/>
    <w:rsid w:val="007F360F"/>
    <w:rsid w:val="007F3846"/>
    <w:rsid w:val="007F404D"/>
    <w:rsid w:val="007F40AB"/>
    <w:rsid w:val="007F41BC"/>
    <w:rsid w:val="007F4251"/>
    <w:rsid w:val="007F42F2"/>
    <w:rsid w:val="007F4903"/>
    <w:rsid w:val="007F4934"/>
    <w:rsid w:val="007F49BB"/>
    <w:rsid w:val="007F4CF5"/>
    <w:rsid w:val="007F4E55"/>
    <w:rsid w:val="007F500C"/>
    <w:rsid w:val="007F5038"/>
    <w:rsid w:val="007F50BB"/>
    <w:rsid w:val="007F5608"/>
    <w:rsid w:val="007F578A"/>
    <w:rsid w:val="007F57AF"/>
    <w:rsid w:val="007F5870"/>
    <w:rsid w:val="007F58B9"/>
    <w:rsid w:val="007F5959"/>
    <w:rsid w:val="007F5A3D"/>
    <w:rsid w:val="007F5A77"/>
    <w:rsid w:val="007F5D4D"/>
    <w:rsid w:val="007F5DE2"/>
    <w:rsid w:val="007F5E3F"/>
    <w:rsid w:val="007F5EDA"/>
    <w:rsid w:val="007F5EEB"/>
    <w:rsid w:val="007F6027"/>
    <w:rsid w:val="007F6531"/>
    <w:rsid w:val="007F658D"/>
    <w:rsid w:val="007F659A"/>
    <w:rsid w:val="007F6600"/>
    <w:rsid w:val="007F69B1"/>
    <w:rsid w:val="007F6A8C"/>
    <w:rsid w:val="007F6D14"/>
    <w:rsid w:val="007F6D5D"/>
    <w:rsid w:val="007F6E32"/>
    <w:rsid w:val="007F72C9"/>
    <w:rsid w:val="007F7486"/>
    <w:rsid w:val="007F74D5"/>
    <w:rsid w:val="007F75DE"/>
    <w:rsid w:val="007F7875"/>
    <w:rsid w:val="007F7901"/>
    <w:rsid w:val="007F7C62"/>
    <w:rsid w:val="007F7F76"/>
    <w:rsid w:val="00800796"/>
    <w:rsid w:val="008007CA"/>
    <w:rsid w:val="0080097E"/>
    <w:rsid w:val="00800B46"/>
    <w:rsid w:val="00800BFE"/>
    <w:rsid w:val="00800C2A"/>
    <w:rsid w:val="00800C86"/>
    <w:rsid w:val="00801040"/>
    <w:rsid w:val="00801774"/>
    <w:rsid w:val="008018E6"/>
    <w:rsid w:val="00801EE0"/>
    <w:rsid w:val="00801F44"/>
    <w:rsid w:val="00802054"/>
    <w:rsid w:val="008021DA"/>
    <w:rsid w:val="008023D9"/>
    <w:rsid w:val="008023DF"/>
    <w:rsid w:val="008024B5"/>
    <w:rsid w:val="00802661"/>
    <w:rsid w:val="00802727"/>
    <w:rsid w:val="008028AE"/>
    <w:rsid w:val="008028B2"/>
    <w:rsid w:val="00802A67"/>
    <w:rsid w:val="00802AC0"/>
    <w:rsid w:val="00802AEC"/>
    <w:rsid w:val="00802C37"/>
    <w:rsid w:val="00802D39"/>
    <w:rsid w:val="008030D0"/>
    <w:rsid w:val="008030D5"/>
    <w:rsid w:val="008030F7"/>
    <w:rsid w:val="00803115"/>
    <w:rsid w:val="008031B7"/>
    <w:rsid w:val="0080336C"/>
    <w:rsid w:val="0080340E"/>
    <w:rsid w:val="008035F7"/>
    <w:rsid w:val="008037ED"/>
    <w:rsid w:val="008038A6"/>
    <w:rsid w:val="008038FF"/>
    <w:rsid w:val="0080394F"/>
    <w:rsid w:val="008039F0"/>
    <w:rsid w:val="008039FF"/>
    <w:rsid w:val="00803FB3"/>
    <w:rsid w:val="00803FCC"/>
    <w:rsid w:val="00803FCF"/>
    <w:rsid w:val="0080400C"/>
    <w:rsid w:val="0080407E"/>
    <w:rsid w:val="008041D4"/>
    <w:rsid w:val="008043B9"/>
    <w:rsid w:val="0080445A"/>
    <w:rsid w:val="00804622"/>
    <w:rsid w:val="00804666"/>
    <w:rsid w:val="00804C54"/>
    <w:rsid w:val="00804F47"/>
    <w:rsid w:val="0080529B"/>
    <w:rsid w:val="00805558"/>
    <w:rsid w:val="0080556D"/>
    <w:rsid w:val="00805841"/>
    <w:rsid w:val="00805B1D"/>
    <w:rsid w:val="008061D0"/>
    <w:rsid w:val="008063CE"/>
    <w:rsid w:val="0080643C"/>
    <w:rsid w:val="00806847"/>
    <w:rsid w:val="00806AE2"/>
    <w:rsid w:val="00806B60"/>
    <w:rsid w:val="00806B75"/>
    <w:rsid w:val="00806F20"/>
    <w:rsid w:val="00807005"/>
    <w:rsid w:val="00807044"/>
    <w:rsid w:val="0080705A"/>
    <w:rsid w:val="0080717D"/>
    <w:rsid w:val="00807213"/>
    <w:rsid w:val="008073AE"/>
    <w:rsid w:val="0080755D"/>
    <w:rsid w:val="00807582"/>
    <w:rsid w:val="00807731"/>
    <w:rsid w:val="00807809"/>
    <w:rsid w:val="0080799F"/>
    <w:rsid w:val="00807A63"/>
    <w:rsid w:val="00807C3E"/>
    <w:rsid w:val="00807E4A"/>
    <w:rsid w:val="00807EBD"/>
    <w:rsid w:val="00807F56"/>
    <w:rsid w:val="008103B1"/>
    <w:rsid w:val="008106AC"/>
    <w:rsid w:val="0081082C"/>
    <w:rsid w:val="00810A17"/>
    <w:rsid w:val="00810C76"/>
    <w:rsid w:val="00811113"/>
    <w:rsid w:val="00811440"/>
    <w:rsid w:val="00811602"/>
    <w:rsid w:val="0081162D"/>
    <w:rsid w:val="008116C8"/>
    <w:rsid w:val="008118A6"/>
    <w:rsid w:val="00811A11"/>
    <w:rsid w:val="00811C48"/>
    <w:rsid w:val="00811D98"/>
    <w:rsid w:val="00811DA5"/>
    <w:rsid w:val="00811F07"/>
    <w:rsid w:val="0081219A"/>
    <w:rsid w:val="00812248"/>
    <w:rsid w:val="008125A9"/>
    <w:rsid w:val="008127CD"/>
    <w:rsid w:val="00812929"/>
    <w:rsid w:val="00812B18"/>
    <w:rsid w:val="00812F58"/>
    <w:rsid w:val="00813017"/>
    <w:rsid w:val="008130A9"/>
    <w:rsid w:val="00813290"/>
    <w:rsid w:val="00813371"/>
    <w:rsid w:val="00813401"/>
    <w:rsid w:val="008134C3"/>
    <w:rsid w:val="00813AC3"/>
    <w:rsid w:val="00813B8F"/>
    <w:rsid w:val="00813BD6"/>
    <w:rsid w:val="00813FBE"/>
    <w:rsid w:val="00814064"/>
    <w:rsid w:val="00814083"/>
    <w:rsid w:val="008144D3"/>
    <w:rsid w:val="008148DA"/>
    <w:rsid w:val="00814AD3"/>
    <w:rsid w:val="00814D88"/>
    <w:rsid w:val="00814EC1"/>
    <w:rsid w:val="00814F4E"/>
    <w:rsid w:val="00815258"/>
    <w:rsid w:val="008152CD"/>
    <w:rsid w:val="00815368"/>
    <w:rsid w:val="00815477"/>
    <w:rsid w:val="0081548E"/>
    <w:rsid w:val="008157A1"/>
    <w:rsid w:val="008158F3"/>
    <w:rsid w:val="00815B58"/>
    <w:rsid w:val="00815D5B"/>
    <w:rsid w:val="00815DE5"/>
    <w:rsid w:val="00815FF2"/>
    <w:rsid w:val="0081632E"/>
    <w:rsid w:val="0081642F"/>
    <w:rsid w:val="00816684"/>
    <w:rsid w:val="008166A5"/>
    <w:rsid w:val="008167E6"/>
    <w:rsid w:val="0081687F"/>
    <w:rsid w:val="008168B6"/>
    <w:rsid w:val="00816955"/>
    <w:rsid w:val="00816A54"/>
    <w:rsid w:val="00816A5C"/>
    <w:rsid w:val="00816A6F"/>
    <w:rsid w:val="008171A6"/>
    <w:rsid w:val="00817533"/>
    <w:rsid w:val="00817535"/>
    <w:rsid w:val="008176ED"/>
    <w:rsid w:val="0081773F"/>
    <w:rsid w:val="00817A5C"/>
    <w:rsid w:val="00817AD8"/>
    <w:rsid w:val="00817D7F"/>
    <w:rsid w:val="00817F58"/>
    <w:rsid w:val="0082009D"/>
    <w:rsid w:val="008200AF"/>
    <w:rsid w:val="00820129"/>
    <w:rsid w:val="0082029A"/>
    <w:rsid w:val="008204EE"/>
    <w:rsid w:val="008205DF"/>
    <w:rsid w:val="0082077B"/>
    <w:rsid w:val="008207DB"/>
    <w:rsid w:val="00820AFE"/>
    <w:rsid w:val="00820EFC"/>
    <w:rsid w:val="008211B4"/>
    <w:rsid w:val="008216D5"/>
    <w:rsid w:val="008217A4"/>
    <w:rsid w:val="00821A58"/>
    <w:rsid w:val="00821A79"/>
    <w:rsid w:val="00821B7C"/>
    <w:rsid w:val="00821E59"/>
    <w:rsid w:val="00821FA4"/>
    <w:rsid w:val="008222BC"/>
    <w:rsid w:val="0082253D"/>
    <w:rsid w:val="0082254E"/>
    <w:rsid w:val="0082286A"/>
    <w:rsid w:val="0082286D"/>
    <w:rsid w:val="00822EBF"/>
    <w:rsid w:val="00822F0E"/>
    <w:rsid w:val="0082316A"/>
    <w:rsid w:val="0082320E"/>
    <w:rsid w:val="0082373B"/>
    <w:rsid w:val="00823750"/>
    <w:rsid w:val="008237BB"/>
    <w:rsid w:val="008237F9"/>
    <w:rsid w:val="0082383E"/>
    <w:rsid w:val="00823A23"/>
    <w:rsid w:val="00823A37"/>
    <w:rsid w:val="00823B96"/>
    <w:rsid w:val="00823D7E"/>
    <w:rsid w:val="00823E5F"/>
    <w:rsid w:val="00823FC4"/>
    <w:rsid w:val="008240C0"/>
    <w:rsid w:val="008241E5"/>
    <w:rsid w:val="0082421F"/>
    <w:rsid w:val="0082430C"/>
    <w:rsid w:val="008246D3"/>
    <w:rsid w:val="008246F9"/>
    <w:rsid w:val="00824768"/>
    <w:rsid w:val="00824809"/>
    <w:rsid w:val="008249CB"/>
    <w:rsid w:val="00824DDD"/>
    <w:rsid w:val="00824E05"/>
    <w:rsid w:val="00825024"/>
    <w:rsid w:val="0082511E"/>
    <w:rsid w:val="008251D1"/>
    <w:rsid w:val="008254BB"/>
    <w:rsid w:val="0082553F"/>
    <w:rsid w:val="008256A7"/>
    <w:rsid w:val="00825C12"/>
    <w:rsid w:val="00825E87"/>
    <w:rsid w:val="00825EA0"/>
    <w:rsid w:val="0082602A"/>
    <w:rsid w:val="008260E6"/>
    <w:rsid w:val="0082613B"/>
    <w:rsid w:val="00826A0A"/>
    <w:rsid w:val="00826A54"/>
    <w:rsid w:val="00826D55"/>
    <w:rsid w:val="00826D66"/>
    <w:rsid w:val="00826D71"/>
    <w:rsid w:val="00826FCA"/>
    <w:rsid w:val="00827011"/>
    <w:rsid w:val="00827069"/>
    <w:rsid w:val="00827071"/>
    <w:rsid w:val="008270F0"/>
    <w:rsid w:val="0082737F"/>
    <w:rsid w:val="008275B0"/>
    <w:rsid w:val="00827934"/>
    <w:rsid w:val="00827AE6"/>
    <w:rsid w:val="00827AFB"/>
    <w:rsid w:val="00827FD0"/>
    <w:rsid w:val="00830154"/>
    <w:rsid w:val="00830358"/>
    <w:rsid w:val="008303DB"/>
    <w:rsid w:val="00830547"/>
    <w:rsid w:val="0083065C"/>
    <w:rsid w:val="008309A5"/>
    <w:rsid w:val="00830AC1"/>
    <w:rsid w:val="00830B4A"/>
    <w:rsid w:val="00830C62"/>
    <w:rsid w:val="00830E14"/>
    <w:rsid w:val="00831038"/>
    <w:rsid w:val="00831111"/>
    <w:rsid w:val="008312F3"/>
    <w:rsid w:val="00831566"/>
    <w:rsid w:val="008319ED"/>
    <w:rsid w:val="00831B0C"/>
    <w:rsid w:val="00831C63"/>
    <w:rsid w:val="00831E49"/>
    <w:rsid w:val="00831EEB"/>
    <w:rsid w:val="0083209E"/>
    <w:rsid w:val="008320DB"/>
    <w:rsid w:val="008323C6"/>
    <w:rsid w:val="0083240F"/>
    <w:rsid w:val="00832410"/>
    <w:rsid w:val="00832415"/>
    <w:rsid w:val="0083250F"/>
    <w:rsid w:val="00832695"/>
    <w:rsid w:val="00832840"/>
    <w:rsid w:val="008329A3"/>
    <w:rsid w:val="00832B7E"/>
    <w:rsid w:val="00832CC2"/>
    <w:rsid w:val="00832DCC"/>
    <w:rsid w:val="00832E45"/>
    <w:rsid w:val="00832ECC"/>
    <w:rsid w:val="00832FBB"/>
    <w:rsid w:val="00833124"/>
    <w:rsid w:val="0083329C"/>
    <w:rsid w:val="008332B5"/>
    <w:rsid w:val="00833682"/>
    <w:rsid w:val="0083384E"/>
    <w:rsid w:val="00833FD3"/>
    <w:rsid w:val="0083412A"/>
    <w:rsid w:val="00834196"/>
    <w:rsid w:val="008348DB"/>
    <w:rsid w:val="008348FF"/>
    <w:rsid w:val="00834964"/>
    <w:rsid w:val="00834BF2"/>
    <w:rsid w:val="00834C78"/>
    <w:rsid w:val="00835201"/>
    <w:rsid w:val="008352B6"/>
    <w:rsid w:val="008353E2"/>
    <w:rsid w:val="008355C0"/>
    <w:rsid w:val="00835690"/>
    <w:rsid w:val="008356B9"/>
    <w:rsid w:val="00835735"/>
    <w:rsid w:val="00835857"/>
    <w:rsid w:val="0083592A"/>
    <w:rsid w:val="00835BC8"/>
    <w:rsid w:val="00835C33"/>
    <w:rsid w:val="00835C8D"/>
    <w:rsid w:val="00835D27"/>
    <w:rsid w:val="00835F30"/>
    <w:rsid w:val="00836021"/>
    <w:rsid w:val="0083642C"/>
    <w:rsid w:val="0083651A"/>
    <w:rsid w:val="0083663E"/>
    <w:rsid w:val="008366AA"/>
    <w:rsid w:val="008367E6"/>
    <w:rsid w:val="0083694D"/>
    <w:rsid w:val="00836A66"/>
    <w:rsid w:val="00836D2C"/>
    <w:rsid w:val="00836E66"/>
    <w:rsid w:val="00836EDB"/>
    <w:rsid w:val="008373AA"/>
    <w:rsid w:val="0083791E"/>
    <w:rsid w:val="0083794C"/>
    <w:rsid w:val="0083796A"/>
    <w:rsid w:val="00837B51"/>
    <w:rsid w:val="00837C00"/>
    <w:rsid w:val="00837E83"/>
    <w:rsid w:val="00840063"/>
    <w:rsid w:val="00840074"/>
    <w:rsid w:val="0084008C"/>
    <w:rsid w:val="0084027C"/>
    <w:rsid w:val="008404DC"/>
    <w:rsid w:val="00840614"/>
    <w:rsid w:val="00840B30"/>
    <w:rsid w:val="00840B75"/>
    <w:rsid w:val="00840BF0"/>
    <w:rsid w:val="00840DED"/>
    <w:rsid w:val="00840E4E"/>
    <w:rsid w:val="00840F28"/>
    <w:rsid w:val="00841685"/>
    <w:rsid w:val="008416C5"/>
    <w:rsid w:val="00841DC9"/>
    <w:rsid w:val="00841F76"/>
    <w:rsid w:val="00841FED"/>
    <w:rsid w:val="00841FF4"/>
    <w:rsid w:val="00842000"/>
    <w:rsid w:val="008423A1"/>
    <w:rsid w:val="008425C6"/>
    <w:rsid w:val="0084275A"/>
    <w:rsid w:val="008428A5"/>
    <w:rsid w:val="008428B3"/>
    <w:rsid w:val="00842A08"/>
    <w:rsid w:val="00842B8F"/>
    <w:rsid w:val="00842B98"/>
    <w:rsid w:val="00843414"/>
    <w:rsid w:val="0084368F"/>
    <w:rsid w:val="00843C1D"/>
    <w:rsid w:val="00843C35"/>
    <w:rsid w:val="00843DFF"/>
    <w:rsid w:val="00844274"/>
    <w:rsid w:val="008442A5"/>
    <w:rsid w:val="008443DB"/>
    <w:rsid w:val="0084443B"/>
    <w:rsid w:val="0084453C"/>
    <w:rsid w:val="008445E1"/>
    <w:rsid w:val="00844A20"/>
    <w:rsid w:val="00844A3B"/>
    <w:rsid w:val="00844B12"/>
    <w:rsid w:val="00844B3E"/>
    <w:rsid w:val="00844C81"/>
    <w:rsid w:val="00844D32"/>
    <w:rsid w:val="00844E47"/>
    <w:rsid w:val="00844EEA"/>
    <w:rsid w:val="008451E5"/>
    <w:rsid w:val="008453CA"/>
    <w:rsid w:val="008453D2"/>
    <w:rsid w:val="00845663"/>
    <w:rsid w:val="008456BB"/>
    <w:rsid w:val="00845947"/>
    <w:rsid w:val="008459B1"/>
    <w:rsid w:val="00845DB4"/>
    <w:rsid w:val="00845E04"/>
    <w:rsid w:val="00845E4C"/>
    <w:rsid w:val="008460C6"/>
    <w:rsid w:val="00846392"/>
    <w:rsid w:val="0084649A"/>
    <w:rsid w:val="008464C1"/>
    <w:rsid w:val="00846A25"/>
    <w:rsid w:val="00846B56"/>
    <w:rsid w:val="00846E0A"/>
    <w:rsid w:val="00846F76"/>
    <w:rsid w:val="008471A7"/>
    <w:rsid w:val="00847315"/>
    <w:rsid w:val="0084747F"/>
    <w:rsid w:val="00847532"/>
    <w:rsid w:val="0084764B"/>
    <w:rsid w:val="008476C6"/>
    <w:rsid w:val="0084774E"/>
    <w:rsid w:val="0084776F"/>
    <w:rsid w:val="0084784B"/>
    <w:rsid w:val="0084785E"/>
    <w:rsid w:val="008478CA"/>
    <w:rsid w:val="00847D3F"/>
    <w:rsid w:val="00847FD4"/>
    <w:rsid w:val="00850122"/>
    <w:rsid w:val="00850391"/>
    <w:rsid w:val="0085041B"/>
    <w:rsid w:val="00850B6F"/>
    <w:rsid w:val="00850C1A"/>
    <w:rsid w:val="00850D1A"/>
    <w:rsid w:val="00850E7B"/>
    <w:rsid w:val="00851306"/>
    <w:rsid w:val="008514F5"/>
    <w:rsid w:val="008514FA"/>
    <w:rsid w:val="0085157A"/>
    <w:rsid w:val="008516AF"/>
    <w:rsid w:val="0085187A"/>
    <w:rsid w:val="008518F9"/>
    <w:rsid w:val="00851ADA"/>
    <w:rsid w:val="00851DB8"/>
    <w:rsid w:val="00851E7E"/>
    <w:rsid w:val="0085210F"/>
    <w:rsid w:val="00852120"/>
    <w:rsid w:val="00852254"/>
    <w:rsid w:val="008527C9"/>
    <w:rsid w:val="00852939"/>
    <w:rsid w:val="00852A26"/>
    <w:rsid w:val="00852DAF"/>
    <w:rsid w:val="00852E5E"/>
    <w:rsid w:val="00852F52"/>
    <w:rsid w:val="00853002"/>
    <w:rsid w:val="00853102"/>
    <w:rsid w:val="00853400"/>
    <w:rsid w:val="00853537"/>
    <w:rsid w:val="0085368E"/>
    <w:rsid w:val="0085370D"/>
    <w:rsid w:val="00853792"/>
    <w:rsid w:val="00853CDA"/>
    <w:rsid w:val="00853EAE"/>
    <w:rsid w:val="00854026"/>
    <w:rsid w:val="00854226"/>
    <w:rsid w:val="00854278"/>
    <w:rsid w:val="00854453"/>
    <w:rsid w:val="008544CC"/>
    <w:rsid w:val="00854515"/>
    <w:rsid w:val="0085473D"/>
    <w:rsid w:val="008549CE"/>
    <w:rsid w:val="00854B0F"/>
    <w:rsid w:val="00854B43"/>
    <w:rsid w:val="00854F8F"/>
    <w:rsid w:val="00855105"/>
    <w:rsid w:val="0085542B"/>
    <w:rsid w:val="008554FC"/>
    <w:rsid w:val="00855BF2"/>
    <w:rsid w:val="00855C2F"/>
    <w:rsid w:val="00855F25"/>
    <w:rsid w:val="00856164"/>
    <w:rsid w:val="008561D6"/>
    <w:rsid w:val="00856248"/>
    <w:rsid w:val="00856A0E"/>
    <w:rsid w:val="00856A7B"/>
    <w:rsid w:val="00856A90"/>
    <w:rsid w:val="00856B6C"/>
    <w:rsid w:val="00856F76"/>
    <w:rsid w:val="00857042"/>
    <w:rsid w:val="008571FA"/>
    <w:rsid w:val="00857321"/>
    <w:rsid w:val="00857CDC"/>
    <w:rsid w:val="00857F7B"/>
    <w:rsid w:val="00860314"/>
    <w:rsid w:val="00860A2E"/>
    <w:rsid w:val="00860CFA"/>
    <w:rsid w:val="00860F4C"/>
    <w:rsid w:val="00860FCF"/>
    <w:rsid w:val="00861172"/>
    <w:rsid w:val="0086132E"/>
    <w:rsid w:val="00861635"/>
    <w:rsid w:val="00861755"/>
    <w:rsid w:val="00861833"/>
    <w:rsid w:val="00861ABE"/>
    <w:rsid w:val="00861EA9"/>
    <w:rsid w:val="008622D0"/>
    <w:rsid w:val="00862358"/>
    <w:rsid w:val="008627D4"/>
    <w:rsid w:val="00862854"/>
    <w:rsid w:val="008629B8"/>
    <w:rsid w:val="00862AEE"/>
    <w:rsid w:val="00862B23"/>
    <w:rsid w:val="00862D34"/>
    <w:rsid w:val="00862D6D"/>
    <w:rsid w:val="00862F7F"/>
    <w:rsid w:val="008631CD"/>
    <w:rsid w:val="008635D3"/>
    <w:rsid w:val="008636A3"/>
    <w:rsid w:val="008637CC"/>
    <w:rsid w:val="00863BB4"/>
    <w:rsid w:val="00863C9E"/>
    <w:rsid w:val="00864091"/>
    <w:rsid w:val="008641F9"/>
    <w:rsid w:val="0086432B"/>
    <w:rsid w:val="00864351"/>
    <w:rsid w:val="0086465E"/>
    <w:rsid w:val="0086476D"/>
    <w:rsid w:val="008647E8"/>
    <w:rsid w:val="00864D94"/>
    <w:rsid w:val="00864F0A"/>
    <w:rsid w:val="00865014"/>
    <w:rsid w:val="00865148"/>
    <w:rsid w:val="00865266"/>
    <w:rsid w:val="00865750"/>
    <w:rsid w:val="008659A0"/>
    <w:rsid w:val="008659EE"/>
    <w:rsid w:val="00865AA9"/>
    <w:rsid w:val="00865B55"/>
    <w:rsid w:val="00865D01"/>
    <w:rsid w:val="00865D75"/>
    <w:rsid w:val="0086637E"/>
    <w:rsid w:val="008668E6"/>
    <w:rsid w:val="008669AC"/>
    <w:rsid w:val="00866C91"/>
    <w:rsid w:val="00866FD1"/>
    <w:rsid w:val="0086724A"/>
    <w:rsid w:val="00867450"/>
    <w:rsid w:val="008677AB"/>
    <w:rsid w:val="008677C2"/>
    <w:rsid w:val="00867837"/>
    <w:rsid w:val="0086785E"/>
    <w:rsid w:val="008678C7"/>
    <w:rsid w:val="00867B8D"/>
    <w:rsid w:val="00867E10"/>
    <w:rsid w:val="00870390"/>
    <w:rsid w:val="00870947"/>
    <w:rsid w:val="00870999"/>
    <w:rsid w:val="00870E2A"/>
    <w:rsid w:val="0087135E"/>
    <w:rsid w:val="00871368"/>
    <w:rsid w:val="00871395"/>
    <w:rsid w:val="008713DD"/>
    <w:rsid w:val="0087198D"/>
    <w:rsid w:val="0087199C"/>
    <w:rsid w:val="00871A99"/>
    <w:rsid w:val="00871AD2"/>
    <w:rsid w:val="00871C6C"/>
    <w:rsid w:val="00871CBE"/>
    <w:rsid w:val="0087227C"/>
    <w:rsid w:val="00872304"/>
    <w:rsid w:val="008723C8"/>
    <w:rsid w:val="00872539"/>
    <w:rsid w:val="008725C1"/>
    <w:rsid w:val="00872648"/>
    <w:rsid w:val="00872709"/>
    <w:rsid w:val="00872948"/>
    <w:rsid w:val="008729AA"/>
    <w:rsid w:val="00872AA8"/>
    <w:rsid w:val="00872B58"/>
    <w:rsid w:val="00872BD9"/>
    <w:rsid w:val="00872C6B"/>
    <w:rsid w:val="00872EC7"/>
    <w:rsid w:val="00872F65"/>
    <w:rsid w:val="008736F3"/>
    <w:rsid w:val="008738F5"/>
    <w:rsid w:val="0087392D"/>
    <w:rsid w:val="00873A0A"/>
    <w:rsid w:val="00873B12"/>
    <w:rsid w:val="00873C62"/>
    <w:rsid w:val="00873DB9"/>
    <w:rsid w:val="008740E4"/>
    <w:rsid w:val="00874181"/>
    <w:rsid w:val="008744D3"/>
    <w:rsid w:val="0087454C"/>
    <w:rsid w:val="008748B3"/>
    <w:rsid w:val="00874A13"/>
    <w:rsid w:val="00874E54"/>
    <w:rsid w:val="00875035"/>
    <w:rsid w:val="0087504C"/>
    <w:rsid w:val="008750A7"/>
    <w:rsid w:val="00875378"/>
    <w:rsid w:val="00875638"/>
    <w:rsid w:val="008757EC"/>
    <w:rsid w:val="0087587D"/>
    <w:rsid w:val="00875B18"/>
    <w:rsid w:val="00875B88"/>
    <w:rsid w:val="00876020"/>
    <w:rsid w:val="0087606A"/>
    <w:rsid w:val="00876345"/>
    <w:rsid w:val="00876489"/>
    <w:rsid w:val="0087684E"/>
    <w:rsid w:val="0087686A"/>
    <w:rsid w:val="0087694C"/>
    <w:rsid w:val="00876AA0"/>
    <w:rsid w:val="00876BA4"/>
    <w:rsid w:val="00876D81"/>
    <w:rsid w:val="00876EF0"/>
    <w:rsid w:val="00877409"/>
    <w:rsid w:val="0087740E"/>
    <w:rsid w:val="0087742A"/>
    <w:rsid w:val="00877464"/>
    <w:rsid w:val="008776C3"/>
    <w:rsid w:val="00877736"/>
    <w:rsid w:val="00877928"/>
    <w:rsid w:val="00877B7F"/>
    <w:rsid w:val="00877C37"/>
    <w:rsid w:val="00877D35"/>
    <w:rsid w:val="00877D4E"/>
    <w:rsid w:val="00877F4E"/>
    <w:rsid w:val="00880344"/>
    <w:rsid w:val="008806AE"/>
    <w:rsid w:val="008807E6"/>
    <w:rsid w:val="008808C3"/>
    <w:rsid w:val="00880AD0"/>
    <w:rsid w:val="00881018"/>
    <w:rsid w:val="00881104"/>
    <w:rsid w:val="008812DB"/>
    <w:rsid w:val="008813D2"/>
    <w:rsid w:val="0088151A"/>
    <w:rsid w:val="0088154A"/>
    <w:rsid w:val="0088157B"/>
    <w:rsid w:val="00881590"/>
    <w:rsid w:val="00881628"/>
    <w:rsid w:val="008816C0"/>
    <w:rsid w:val="00881937"/>
    <w:rsid w:val="00881A5A"/>
    <w:rsid w:val="00881AB1"/>
    <w:rsid w:val="00881AE8"/>
    <w:rsid w:val="00881B66"/>
    <w:rsid w:val="00881BDE"/>
    <w:rsid w:val="00881C1D"/>
    <w:rsid w:val="00881D6C"/>
    <w:rsid w:val="00881DF8"/>
    <w:rsid w:val="00881E7A"/>
    <w:rsid w:val="00881FA3"/>
    <w:rsid w:val="0088285D"/>
    <w:rsid w:val="00882866"/>
    <w:rsid w:val="00882BE7"/>
    <w:rsid w:val="00882CC0"/>
    <w:rsid w:val="00882E5D"/>
    <w:rsid w:val="00882E62"/>
    <w:rsid w:val="00883035"/>
    <w:rsid w:val="008831CA"/>
    <w:rsid w:val="008832B0"/>
    <w:rsid w:val="0088375F"/>
    <w:rsid w:val="0088381A"/>
    <w:rsid w:val="00883901"/>
    <w:rsid w:val="00883E59"/>
    <w:rsid w:val="008841FA"/>
    <w:rsid w:val="0088435A"/>
    <w:rsid w:val="00884494"/>
    <w:rsid w:val="008845D5"/>
    <w:rsid w:val="008846F5"/>
    <w:rsid w:val="00884A5F"/>
    <w:rsid w:val="00884A78"/>
    <w:rsid w:val="00884B8C"/>
    <w:rsid w:val="00884D85"/>
    <w:rsid w:val="00884E24"/>
    <w:rsid w:val="00884EF2"/>
    <w:rsid w:val="00884F19"/>
    <w:rsid w:val="00885005"/>
    <w:rsid w:val="0088508A"/>
    <w:rsid w:val="00885179"/>
    <w:rsid w:val="008852DA"/>
    <w:rsid w:val="00885309"/>
    <w:rsid w:val="008854B3"/>
    <w:rsid w:val="008856E5"/>
    <w:rsid w:val="008857CA"/>
    <w:rsid w:val="0088584E"/>
    <w:rsid w:val="00885B0F"/>
    <w:rsid w:val="00885D91"/>
    <w:rsid w:val="00885E35"/>
    <w:rsid w:val="008860E5"/>
    <w:rsid w:val="0088625F"/>
    <w:rsid w:val="0088671A"/>
    <w:rsid w:val="00886B93"/>
    <w:rsid w:val="00886BB8"/>
    <w:rsid w:val="00886C84"/>
    <w:rsid w:val="00886D17"/>
    <w:rsid w:val="008870FF"/>
    <w:rsid w:val="008871CD"/>
    <w:rsid w:val="0088723E"/>
    <w:rsid w:val="008872F7"/>
    <w:rsid w:val="00887319"/>
    <w:rsid w:val="00887328"/>
    <w:rsid w:val="00887396"/>
    <w:rsid w:val="008874B4"/>
    <w:rsid w:val="008876E5"/>
    <w:rsid w:val="008876FC"/>
    <w:rsid w:val="00887B32"/>
    <w:rsid w:val="0089009F"/>
    <w:rsid w:val="0089015F"/>
    <w:rsid w:val="0089026C"/>
    <w:rsid w:val="00890309"/>
    <w:rsid w:val="008905AC"/>
    <w:rsid w:val="00890679"/>
    <w:rsid w:val="008906B9"/>
    <w:rsid w:val="008906C8"/>
    <w:rsid w:val="008908E3"/>
    <w:rsid w:val="00890BB8"/>
    <w:rsid w:val="00890FF1"/>
    <w:rsid w:val="008911D9"/>
    <w:rsid w:val="0089154C"/>
    <w:rsid w:val="00891564"/>
    <w:rsid w:val="008917EB"/>
    <w:rsid w:val="008917F9"/>
    <w:rsid w:val="00891858"/>
    <w:rsid w:val="00891962"/>
    <w:rsid w:val="00891A39"/>
    <w:rsid w:val="00891B31"/>
    <w:rsid w:val="00891C13"/>
    <w:rsid w:val="00891C25"/>
    <w:rsid w:val="00891DBC"/>
    <w:rsid w:val="00891DFD"/>
    <w:rsid w:val="00891FFF"/>
    <w:rsid w:val="008926E2"/>
    <w:rsid w:val="008927DF"/>
    <w:rsid w:val="0089285C"/>
    <w:rsid w:val="00892B19"/>
    <w:rsid w:val="00892B74"/>
    <w:rsid w:val="00892B9C"/>
    <w:rsid w:val="00892C1F"/>
    <w:rsid w:val="00893134"/>
    <w:rsid w:val="008931CC"/>
    <w:rsid w:val="00893366"/>
    <w:rsid w:val="008934B4"/>
    <w:rsid w:val="00893629"/>
    <w:rsid w:val="00893B25"/>
    <w:rsid w:val="00893D53"/>
    <w:rsid w:val="00893F2E"/>
    <w:rsid w:val="00894412"/>
    <w:rsid w:val="008948BB"/>
    <w:rsid w:val="00894919"/>
    <w:rsid w:val="00894B57"/>
    <w:rsid w:val="00894B89"/>
    <w:rsid w:val="00894DB0"/>
    <w:rsid w:val="00894DC4"/>
    <w:rsid w:val="00895117"/>
    <w:rsid w:val="008952BE"/>
    <w:rsid w:val="008954F3"/>
    <w:rsid w:val="008955EE"/>
    <w:rsid w:val="00895637"/>
    <w:rsid w:val="00895715"/>
    <w:rsid w:val="00895B31"/>
    <w:rsid w:val="00895D17"/>
    <w:rsid w:val="00895F1F"/>
    <w:rsid w:val="00895F9D"/>
    <w:rsid w:val="008960D5"/>
    <w:rsid w:val="00896139"/>
    <w:rsid w:val="00896277"/>
    <w:rsid w:val="00896498"/>
    <w:rsid w:val="0089675B"/>
    <w:rsid w:val="008969BB"/>
    <w:rsid w:val="00896A2C"/>
    <w:rsid w:val="00896A4C"/>
    <w:rsid w:val="00896DFB"/>
    <w:rsid w:val="00896EF0"/>
    <w:rsid w:val="00896F39"/>
    <w:rsid w:val="008970AE"/>
    <w:rsid w:val="00897258"/>
    <w:rsid w:val="0089732E"/>
    <w:rsid w:val="008973B4"/>
    <w:rsid w:val="00897537"/>
    <w:rsid w:val="00897647"/>
    <w:rsid w:val="00897726"/>
    <w:rsid w:val="008979EF"/>
    <w:rsid w:val="00897A69"/>
    <w:rsid w:val="00897D1B"/>
    <w:rsid w:val="00897D4B"/>
    <w:rsid w:val="00897E1F"/>
    <w:rsid w:val="00897FE2"/>
    <w:rsid w:val="008A00D0"/>
    <w:rsid w:val="008A01DA"/>
    <w:rsid w:val="008A067B"/>
    <w:rsid w:val="008A06FD"/>
    <w:rsid w:val="008A07CC"/>
    <w:rsid w:val="008A092E"/>
    <w:rsid w:val="008A0932"/>
    <w:rsid w:val="008A0C6D"/>
    <w:rsid w:val="008A0FED"/>
    <w:rsid w:val="008A14AB"/>
    <w:rsid w:val="008A15D2"/>
    <w:rsid w:val="008A162A"/>
    <w:rsid w:val="008A17C0"/>
    <w:rsid w:val="008A17C9"/>
    <w:rsid w:val="008A1964"/>
    <w:rsid w:val="008A1A4B"/>
    <w:rsid w:val="008A1B84"/>
    <w:rsid w:val="008A1DAB"/>
    <w:rsid w:val="008A2205"/>
    <w:rsid w:val="008A22BE"/>
    <w:rsid w:val="008A23CD"/>
    <w:rsid w:val="008A2447"/>
    <w:rsid w:val="008A2642"/>
    <w:rsid w:val="008A2923"/>
    <w:rsid w:val="008A29AD"/>
    <w:rsid w:val="008A2A64"/>
    <w:rsid w:val="008A2B42"/>
    <w:rsid w:val="008A2C2A"/>
    <w:rsid w:val="008A2D54"/>
    <w:rsid w:val="008A2DD3"/>
    <w:rsid w:val="008A3258"/>
    <w:rsid w:val="008A326A"/>
    <w:rsid w:val="008A32B3"/>
    <w:rsid w:val="008A33FB"/>
    <w:rsid w:val="008A3446"/>
    <w:rsid w:val="008A34AB"/>
    <w:rsid w:val="008A351A"/>
    <w:rsid w:val="008A3598"/>
    <w:rsid w:val="008A38F6"/>
    <w:rsid w:val="008A3A01"/>
    <w:rsid w:val="008A3A92"/>
    <w:rsid w:val="008A3AE2"/>
    <w:rsid w:val="008A3BA5"/>
    <w:rsid w:val="008A3C9E"/>
    <w:rsid w:val="008A3D5E"/>
    <w:rsid w:val="008A4266"/>
    <w:rsid w:val="008A4541"/>
    <w:rsid w:val="008A471E"/>
    <w:rsid w:val="008A481D"/>
    <w:rsid w:val="008A4A5A"/>
    <w:rsid w:val="008A4AD7"/>
    <w:rsid w:val="008A5A6C"/>
    <w:rsid w:val="008A5B58"/>
    <w:rsid w:val="008A5BEE"/>
    <w:rsid w:val="008A5D8D"/>
    <w:rsid w:val="008A5E2A"/>
    <w:rsid w:val="008A5F04"/>
    <w:rsid w:val="008A616B"/>
    <w:rsid w:val="008A61BA"/>
    <w:rsid w:val="008A61BC"/>
    <w:rsid w:val="008A6258"/>
    <w:rsid w:val="008A625B"/>
    <w:rsid w:val="008A63D8"/>
    <w:rsid w:val="008A66A3"/>
    <w:rsid w:val="008A6A7E"/>
    <w:rsid w:val="008A6BCB"/>
    <w:rsid w:val="008A6BD2"/>
    <w:rsid w:val="008A6D97"/>
    <w:rsid w:val="008A6F51"/>
    <w:rsid w:val="008A6FE4"/>
    <w:rsid w:val="008A7003"/>
    <w:rsid w:val="008A73CA"/>
    <w:rsid w:val="008A7530"/>
    <w:rsid w:val="008A7572"/>
    <w:rsid w:val="008A7750"/>
    <w:rsid w:val="008A780E"/>
    <w:rsid w:val="008A78D8"/>
    <w:rsid w:val="008A7C37"/>
    <w:rsid w:val="008A7CC4"/>
    <w:rsid w:val="008A7F56"/>
    <w:rsid w:val="008A7FF7"/>
    <w:rsid w:val="008B0012"/>
    <w:rsid w:val="008B038D"/>
    <w:rsid w:val="008B03EF"/>
    <w:rsid w:val="008B04EC"/>
    <w:rsid w:val="008B04FA"/>
    <w:rsid w:val="008B0644"/>
    <w:rsid w:val="008B0653"/>
    <w:rsid w:val="008B08F4"/>
    <w:rsid w:val="008B0A5F"/>
    <w:rsid w:val="008B0EA9"/>
    <w:rsid w:val="008B0EEF"/>
    <w:rsid w:val="008B0F6D"/>
    <w:rsid w:val="008B0FAA"/>
    <w:rsid w:val="008B1053"/>
    <w:rsid w:val="008B12DA"/>
    <w:rsid w:val="008B137A"/>
    <w:rsid w:val="008B13A0"/>
    <w:rsid w:val="008B161B"/>
    <w:rsid w:val="008B18D1"/>
    <w:rsid w:val="008B19B4"/>
    <w:rsid w:val="008B1A5D"/>
    <w:rsid w:val="008B1AD0"/>
    <w:rsid w:val="008B1C8F"/>
    <w:rsid w:val="008B1CA6"/>
    <w:rsid w:val="008B1CB7"/>
    <w:rsid w:val="008B1EA9"/>
    <w:rsid w:val="008B1F3B"/>
    <w:rsid w:val="008B22AB"/>
    <w:rsid w:val="008B2350"/>
    <w:rsid w:val="008B2480"/>
    <w:rsid w:val="008B24BB"/>
    <w:rsid w:val="008B251B"/>
    <w:rsid w:val="008B25E4"/>
    <w:rsid w:val="008B29B5"/>
    <w:rsid w:val="008B29F6"/>
    <w:rsid w:val="008B2C6E"/>
    <w:rsid w:val="008B2F47"/>
    <w:rsid w:val="008B30DA"/>
    <w:rsid w:val="008B3337"/>
    <w:rsid w:val="008B335E"/>
    <w:rsid w:val="008B34EE"/>
    <w:rsid w:val="008B354D"/>
    <w:rsid w:val="008B3D02"/>
    <w:rsid w:val="008B3FDE"/>
    <w:rsid w:val="008B3FEA"/>
    <w:rsid w:val="008B3FEB"/>
    <w:rsid w:val="008B413F"/>
    <w:rsid w:val="008B4278"/>
    <w:rsid w:val="008B43FB"/>
    <w:rsid w:val="008B4468"/>
    <w:rsid w:val="008B4810"/>
    <w:rsid w:val="008B5064"/>
    <w:rsid w:val="008B50E4"/>
    <w:rsid w:val="008B5154"/>
    <w:rsid w:val="008B5559"/>
    <w:rsid w:val="008B555D"/>
    <w:rsid w:val="008B56C8"/>
    <w:rsid w:val="008B56D7"/>
    <w:rsid w:val="008B56F7"/>
    <w:rsid w:val="008B5763"/>
    <w:rsid w:val="008B5878"/>
    <w:rsid w:val="008B5B79"/>
    <w:rsid w:val="008B6163"/>
    <w:rsid w:val="008B635E"/>
    <w:rsid w:val="008B63C5"/>
    <w:rsid w:val="008B6447"/>
    <w:rsid w:val="008B6598"/>
    <w:rsid w:val="008B6AD9"/>
    <w:rsid w:val="008B6B63"/>
    <w:rsid w:val="008B6B72"/>
    <w:rsid w:val="008B6CCF"/>
    <w:rsid w:val="008B7040"/>
    <w:rsid w:val="008B7918"/>
    <w:rsid w:val="008B7B2E"/>
    <w:rsid w:val="008C016C"/>
    <w:rsid w:val="008C0414"/>
    <w:rsid w:val="008C0462"/>
    <w:rsid w:val="008C063B"/>
    <w:rsid w:val="008C06BB"/>
    <w:rsid w:val="008C0937"/>
    <w:rsid w:val="008C0ECA"/>
    <w:rsid w:val="008C105F"/>
    <w:rsid w:val="008C153C"/>
    <w:rsid w:val="008C1591"/>
    <w:rsid w:val="008C1655"/>
    <w:rsid w:val="008C1849"/>
    <w:rsid w:val="008C19F9"/>
    <w:rsid w:val="008C1C01"/>
    <w:rsid w:val="008C1C9C"/>
    <w:rsid w:val="008C20BD"/>
    <w:rsid w:val="008C20CC"/>
    <w:rsid w:val="008C20DF"/>
    <w:rsid w:val="008C2571"/>
    <w:rsid w:val="008C26CD"/>
    <w:rsid w:val="008C29EB"/>
    <w:rsid w:val="008C2D48"/>
    <w:rsid w:val="008C3142"/>
    <w:rsid w:val="008C3461"/>
    <w:rsid w:val="008C37D7"/>
    <w:rsid w:val="008C3999"/>
    <w:rsid w:val="008C3A7E"/>
    <w:rsid w:val="008C3F0A"/>
    <w:rsid w:val="008C3FD1"/>
    <w:rsid w:val="008C4022"/>
    <w:rsid w:val="008C40F8"/>
    <w:rsid w:val="008C41D9"/>
    <w:rsid w:val="008C44F4"/>
    <w:rsid w:val="008C4BB2"/>
    <w:rsid w:val="008C4BB5"/>
    <w:rsid w:val="008C4CB1"/>
    <w:rsid w:val="008C4D63"/>
    <w:rsid w:val="008C4F9E"/>
    <w:rsid w:val="008C51CD"/>
    <w:rsid w:val="008C52F5"/>
    <w:rsid w:val="008C53CF"/>
    <w:rsid w:val="008C53FE"/>
    <w:rsid w:val="008C5493"/>
    <w:rsid w:val="008C54AB"/>
    <w:rsid w:val="008C576E"/>
    <w:rsid w:val="008C57DE"/>
    <w:rsid w:val="008C5F85"/>
    <w:rsid w:val="008C5FA8"/>
    <w:rsid w:val="008C6253"/>
    <w:rsid w:val="008C636B"/>
    <w:rsid w:val="008C643E"/>
    <w:rsid w:val="008C65D5"/>
    <w:rsid w:val="008C6F75"/>
    <w:rsid w:val="008C6FC9"/>
    <w:rsid w:val="008C7257"/>
    <w:rsid w:val="008C7652"/>
    <w:rsid w:val="008C7660"/>
    <w:rsid w:val="008C772C"/>
    <w:rsid w:val="008C773D"/>
    <w:rsid w:val="008C77E1"/>
    <w:rsid w:val="008C7951"/>
    <w:rsid w:val="008C7A47"/>
    <w:rsid w:val="008C7C69"/>
    <w:rsid w:val="008C7CC9"/>
    <w:rsid w:val="008D0012"/>
    <w:rsid w:val="008D003C"/>
    <w:rsid w:val="008D01D1"/>
    <w:rsid w:val="008D0736"/>
    <w:rsid w:val="008D0AF9"/>
    <w:rsid w:val="008D0BAC"/>
    <w:rsid w:val="008D0BC9"/>
    <w:rsid w:val="008D0C6C"/>
    <w:rsid w:val="008D0DF9"/>
    <w:rsid w:val="008D0EE3"/>
    <w:rsid w:val="008D0F42"/>
    <w:rsid w:val="008D13E1"/>
    <w:rsid w:val="008D13FF"/>
    <w:rsid w:val="008D1583"/>
    <w:rsid w:val="008D16CC"/>
    <w:rsid w:val="008D1943"/>
    <w:rsid w:val="008D1977"/>
    <w:rsid w:val="008D19A6"/>
    <w:rsid w:val="008D19C4"/>
    <w:rsid w:val="008D1BE6"/>
    <w:rsid w:val="008D1CC3"/>
    <w:rsid w:val="008D1DEF"/>
    <w:rsid w:val="008D2080"/>
    <w:rsid w:val="008D247F"/>
    <w:rsid w:val="008D275B"/>
    <w:rsid w:val="008D2882"/>
    <w:rsid w:val="008D293E"/>
    <w:rsid w:val="008D2AC4"/>
    <w:rsid w:val="008D2BC1"/>
    <w:rsid w:val="008D2D0B"/>
    <w:rsid w:val="008D2DDC"/>
    <w:rsid w:val="008D317A"/>
    <w:rsid w:val="008D3375"/>
    <w:rsid w:val="008D33A4"/>
    <w:rsid w:val="008D33EC"/>
    <w:rsid w:val="008D3659"/>
    <w:rsid w:val="008D3707"/>
    <w:rsid w:val="008D3B02"/>
    <w:rsid w:val="008D3C5F"/>
    <w:rsid w:val="008D3E63"/>
    <w:rsid w:val="008D3F0E"/>
    <w:rsid w:val="008D408F"/>
    <w:rsid w:val="008D4402"/>
    <w:rsid w:val="008D4874"/>
    <w:rsid w:val="008D4918"/>
    <w:rsid w:val="008D499E"/>
    <w:rsid w:val="008D4B42"/>
    <w:rsid w:val="008D4DAB"/>
    <w:rsid w:val="008D4E82"/>
    <w:rsid w:val="008D4EE7"/>
    <w:rsid w:val="008D4F3F"/>
    <w:rsid w:val="008D4FA1"/>
    <w:rsid w:val="008D5058"/>
    <w:rsid w:val="008D5116"/>
    <w:rsid w:val="008D5CE4"/>
    <w:rsid w:val="008D5EB8"/>
    <w:rsid w:val="008D5FC8"/>
    <w:rsid w:val="008D6079"/>
    <w:rsid w:val="008D61AA"/>
    <w:rsid w:val="008D61EE"/>
    <w:rsid w:val="008D66EC"/>
    <w:rsid w:val="008D68CE"/>
    <w:rsid w:val="008D6D2C"/>
    <w:rsid w:val="008D6E11"/>
    <w:rsid w:val="008D6E52"/>
    <w:rsid w:val="008D6E92"/>
    <w:rsid w:val="008D6ED5"/>
    <w:rsid w:val="008D6F00"/>
    <w:rsid w:val="008D7260"/>
    <w:rsid w:val="008D76B2"/>
    <w:rsid w:val="008D7A78"/>
    <w:rsid w:val="008D7CA5"/>
    <w:rsid w:val="008D7CDC"/>
    <w:rsid w:val="008E0038"/>
    <w:rsid w:val="008E0044"/>
    <w:rsid w:val="008E02D1"/>
    <w:rsid w:val="008E083B"/>
    <w:rsid w:val="008E0A0B"/>
    <w:rsid w:val="008E0AF5"/>
    <w:rsid w:val="008E0B18"/>
    <w:rsid w:val="008E0FD3"/>
    <w:rsid w:val="008E10B9"/>
    <w:rsid w:val="008E12D9"/>
    <w:rsid w:val="008E1324"/>
    <w:rsid w:val="008E13B8"/>
    <w:rsid w:val="008E13E8"/>
    <w:rsid w:val="008E140A"/>
    <w:rsid w:val="008E173E"/>
    <w:rsid w:val="008E1746"/>
    <w:rsid w:val="008E1A29"/>
    <w:rsid w:val="008E1D77"/>
    <w:rsid w:val="008E1F2F"/>
    <w:rsid w:val="008E1F44"/>
    <w:rsid w:val="008E20CD"/>
    <w:rsid w:val="008E20E7"/>
    <w:rsid w:val="008E2285"/>
    <w:rsid w:val="008E24D8"/>
    <w:rsid w:val="008E29BB"/>
    <w:rsid w:val="008E2A1F"/>
    <w:rsid w:val="008E2A61"/>
    <w:rsid w:val="008E2E01"/>
    <w:rsid w:val="008E2E49"/>
    <w:rsid w:val="008E2F68"/>
    <w:rsid w:val="008E318F"/>
    <w:rsid w:val="008E3350"/>
    <w:rsid w:val="008E37ED"/>
    <w:rsid w:val="008E382F"/>
    <w:rsid w:val="008E3DAB"/>
    <w:rsid w:val="008E40B0"/>
    <w:rsid w:val="008E4307"/>
    <w:rsid w:val="008E4591"/>
    <w:rsid w:val="008E478F"/>
    <w:rsid w:val="008E48FF"/>
    <w:rsid w:val="008E4932"/>
    <w:rsid w:val="008E4C18"/>
    <w:rsid w:val="008E4D90"/>
    <w:rsid w:val="008E4E03"/>
    <w:rsid w:val="008E4FB8"/>
    <w:rsid w:val="008E50A8"/>
    <w:rsid w:val="008E523F"/>
    <w:rsid w:val="008E5325"/>
    <w:rsid w:val="008E5382"/>
    <w:rsid w:val="008E542A"/>
    <w:rsid w:val="008E586D"/>
    <w:rsid w:val="008E5B42"/>
    <w:rsid w:val="008E5B89"/>
    <w:rsid w:val="008E5C28"/>
    <w:rsid w:val="008E5C73"/>
    <w:rsid w:val="008E5E1B"/>
    <w:rsid w:val="008E5E74"/>
    <w:rsid w:val="008E5EE1"/>
    <w:rsid w:val="008E5F52"/>
    <w:rsid w:val="008E6136"/>
    <w:rsid w:val="008E61F0"/>
    <w:rsid w:val="008E624E"/>
    <w:rsid w:val="008E6549"/>
    <w:rsid w:val="008E65DD"/>
    <w:rsid w:val="008E676D"/>
    <w:rsid w:val="008E69BB"/>
    <w:rsid w:val="008E6B4A"/>
    <w:rsid w:val="008E7093"/>
    <w:rsid w:val="008E717E"/>
    <w:rsid w:val="008E7272"/>
    <w:rsid w:val="008E72D0"/>
    <w:rsid w:val="008E7320"/>
    <w:rsid w:val="008E74C9"/>
    <w:rsid w:val="008E7641"/>
    <w:rsid w:val="008E7719"/>
    <w:rsid w:val="008E77E7"/>
    <w:rsid w:val="008E7987"/>
    <w:rsid w:val="008E7A78"/>
    <w:rsid w:val="008E7B0A"/>
    <w:rsid w:val="008E7C32"/>
    <w:rsid w:val="008E7E05"/>
    <w:rsid w:val="008E7EA1"/>
    <w:rsid w:val="008F00E8"/>
    <w:rsid w:val="008F0165"/>
    <w:rsid w:val="008F01BC"/>
    <w:rsid w:val="008F03A7"/>
    <w:rsid w:val="008F04F9"/>
    <w:rsid w:val="008F07A5"/>
    <w:rsid w:val="008F0AFB"/>
    <w:rsid w:val="008F0C83"/>
    <w:rsid w:val="008F0D34"/>
    <w:rsid w:val="008F1068"/>
    <w:rsid w:val="008F10D2"/>
    <w:rsid w:val="008F1177"/>
    <w:rsid w:val="008F1350"/>
    <w:rsid w:val="008F1433"/>
    <w:rsid w:val="008F1441"/>
    <w:rsid w:val="008F14EE"/>
    <w:rsid w:val="008F1AAF"/>
    <w:rsid w:val="008F1DF3"/>
    <w:rsid w:val="008F1F32"/>
    <w:rsid w:val="008F1F51"/>
    <w:rsid w:val="008F2136"/>
    <w:rsid w:val="008F2417"/>
    <w:rsid w:val="008F2977"/>
    <w:rsid w:val="008F2A97"/>
    <w:rsid w:val="008F2B56"/>
    <w:rsid w:val="008F2EE3"/>
    <w:rsid w:val="008F3036"/>
    <w:rsid w:val="008F30CD"/>
    <w:rsid w:val="008F3169"/>
    <w:rsid w:val="008F3449"/>
    <w:rsid w:val="008F347D"/>
    <w:rsid w:val="008F37DC"/>
    <w:rsid w:val="008F398F"/>
    <w:rsid w:val="008F40E2"/>
    <w:rsid w:val="008F4381"/>
    <w:rsid w:val="008F458A"/>
    <w:rsid w:val="008F4598"/>
    <w:rsid w:val="008F4BAE"/>
    <w:rsid w:val="008F4BBD"/>
    <w:rsid w:val="008F4C30"/>
    <w:rsid w:val="008F4D95"/>
    <w:rsid w:val="008F4FF2"/>
    <w:rsid w:val="008F52CA"/>
    <w:rsid w:val="008F54DF"/>
    <w:rsid w:val="008F5574"/>
    <w:rsid w:val="008F56CC"/>
    <w:rsid w:val="008F5784"/>
    <w:rsid w:val="008F5798"/>
    <w:rsid w:val="008F5822"/>
    <w:rsid w:val="008F5A59"/>
    <w:rsid w:val="008F5B78"/>
    <w:rsid w:val="008F5C5A"/>
    <w:rsid w:val="008F60B1"/>
    <w:rsid w:val="008F6156"/>
    <w:rsid w:val="008F61FF"/>
    <w:rsid w:val="008F628D"/>
    <w:rsid w:val="008F62C7"/>
    <w:rsid w:val="008F6338"/>
    <w:rsid w:val="008F64CD"/>
    <w:rsid w:val="008F6550"/>
    <w:rsid w:val="008F66D6"/>
    <w:rsid w:val="008F6A15"/>
    <w:rsid w:val="008F6A54"/>
    <w:rsid w:val="008F6F5F"/>
    <w:rsid w:val="008F729A"/>
    <w:rsid w:val="008F72B8"/>
    <w:rsid w:val="008F75BD"/>
    <w:rsid w:val="008F764E"/>
    <w:rsid w:val="008F7A2B"/>
    <w:rsid w:val="008F7A58"/>
    <w:rsid w:val="008F7A64"/>
    <w:rsid w:val="008F7C0E"/>
    <w:rsid w:val="008F7EBB"/>
    <w:rsid w:val="0090021C"/>
    <w:rsid w:val="00900288"/>
    <w:rsid w:val="009002BB"/>
    <w:rsid w:val="009003D9"/>
    <w:rsid w:val="00900454"/>
    <w:rsid w:val="00900472"/>
    <w:rsid w:val="0090060A"/>
    <w:rsid w:val="0090071A"/>
    <w:rsid w:val="00900906"/>
    <w:rsid w:val="00900AD5"/>
    <w:rsid w:val="00900C1B"/>
    <w:rsid w:val="00900E49"/>
    <w:rsid w:val="0090100A"/>
    <w:rsid w:val="00901108"/>
    <w:rsid w:val="009012BA"/>
    <w:rsid w:val="00901468"/>
    <w:rsid w:val="009015A1"/>
    <w:rsid w:val="009015CF"/>
    <w:rsid w:val="00901702"/>
    <w:rsid w:val="009017BA"/>
    <w:rsid w:val="00901A48"/>
    <w:rsid w:val="00901B1F"/>
    <w:rsid w:val="00901B54"/>
    <w:rsid w:val="00901D4E"/>
    <w:rsid w:val="0090201E"/>
    <w:rsid w:val="00902095"/>
    <w:rsid w:val="00902256"/>
    <w:rsid w:val="00902362"/>
    <w:rsid w:val="009023FE"/>
    <w:rsid w:val="00902554"/>
    <w:rsid w:val="0090294C"/>
    <w:rsid w:val="00902980"/>
    <w:rsid w:val="00902BF6"/>
    <w:rsid w:val="00902EBC"/>
    <w:rsid w:val="009032B8"/>
    <w:rsid w:val="009033FE"/>
    <w:rsid w:val="0090384E"/>
    <w:rsid w:val="00903898"/>
    <w:rsid w:val="00903E3A"/>
    <w:rsid w:val="00903F8C"/>
    <w:rsid w:val="00903F8E"/>
    <w:rsid w:val="0090408C"/>
    <w:rsid w:val="009040EB"/>
    <w:rsid w:val="0090421F"/>
    <w:rsid w:val="009044E4"/>
    <w:rsid w:val="009049BC"/>
    <w:rsid w:val="009049F1"/>
    <w:rsid w:val="00904A02"/>
    <w:rsid w:val="00904A55"/>
    <w:rsid w:val="00904A74"/>
    <w:rsid w:val="00904E05"/>
    <w:rsid w:val="00904E2B"/>
    <w:rsid w:val="00904EDE"/>
    <w:rsid w:val="00904FAA"/>
    <w:rsid w:val="0090505C"/>
    <w:rsid w:val="0090509D"/>
    <w:rsid w:val="00905117"/>
    <w:rsid w:val="0090543B"/>
    <w:rsid w:val="009056E5"/>
    <w:rsid w:val="00905B5E"/>
    <w:rsid w:val="00905EF4"/>
    <w:rsid w:val="00905F84"/>
    <w:rsid w:val="009062D6"/>
    <w:rsid w:val="009063CD"/>
    <w:rsid w:val="009063E1"/>
    <w:rsid w:val="00906537"/>
    <w:rsid w:val="00906A65"/>
    <w:rsid w:val="00906A84"/>
    <w:rsid w:val="00906B56"/>
    <w:rsid w:val="00906CC0"/>
    <w:rsid w:val="00906D02"/>
    <w:rsid w:val="00906F97"/>
    <w:rsid w:val="00906FA2"/>
    <w:rsid w:val="0090701D"/>
    <w:rsid w:val="009070C4"/>
    <w:rsid w:val="009073A1"/>
    <w:rsid w:val="0090746A"/>
    <w:rsid w:val="009075E6"/>
    <w:rsid w:val="0090765A"/>
    <w:rsid w:val="00907AB7"/>
    <w:rsid w:val="00907CE8"/>
    <w:rsid w:val="00907D9A"/>
    <w:rsid w:val="009100C8"/>
    <w:rsid w:val="009101E7"/>
    <w:rsid w:val="009102BA"/>
    <w:rsid w:val="009103BE"/>
    <w:rsid w:val="00910801"/>
    <w:rsid w:val="009108AA"/>
    <w:rsid w:val="0091091B"/>
    <w:rsid w:val="00910A54"/>
    <w:rsid w:val="00910DC6"/>
    <w:rsid w:val="009112C9"/>
    <w:rsid w:val="00911638"/>
    <w:rsid w:val="0091170F"/>
    <w:rsid w:val="0091195F"/>
    <w:rsid w:val="00911D5B"/>
    <w:rsid w:val="00911FFE"/>
    <w:rsid w:val="009123E9"/>
    <w:rsid w:val="009125A6"/>
    <w:rsid w:val="00912689"/>
    <w:rsid w:val="00912759"/>
    <w:rsid w:val="0091291C"/>
    <w:rsid w:val="00912E8A"/>
    <w:rsid w:val="00912FF9"/>
    <w:rsid w:val="0091311F"/>
    <w:rsid w:val="00913189"/>
    <w:rsid w:val="009132CC"/>
    <w:rsid w:val="00913580"/>
    <w:rsid w:val="00913883"/>
    <w:rsid w:val="009139CF"/>
    <w:rsid w:val="00913A23"/>
    <w:rsid w:val="00913B75"/>
    <w:rsid w:val="00913CB5"/>
    <w:rsid w:val="00913D82"/>
    <w:rsid w:val="00913DAB"/>
    <w:rsid w:val="00913DB4"/>
    <w:rsid w:val="00913F50"/>
    <w:rsid w:val="00913FB7"/>
    <w:rsid w:val="009141B9"/>
    <w:rsid w:val="009142CB"/>
    <w:rsid w:val="00914586"/>
    <w:rsid w:val="009147C4"/>
    <w:rsid w:val="009148A1"/>
    <w:rsid w:val="00914BB5"/>
    <w:rsid w:val="00914BFA"/>
    <w:rsid w:val="00914CAE"/>
    <w:rsid w:val="00914EF3"/>
    <w:rsid w:val="0091511E"/>
    <w:rsid w:val="009154A8"/>
    <w:rsid w:val="0091574D"/>
    <w:rsid w:val="00915AB5"/>
    <w:rsid w:val="00915B51"/>
    <w:rsid w:val="00915FCD"/>
    <w:rsid w:val="00915FE1"/>
    <w:rsid w:val="00916524"/>
    <w:rsid w:val="0091659E"/>
    <w:rsid w:val="009165FA"/>
    <w:rsid w:val="0091675B"/>
    <w:rsid w:val="00916855"/>
    <w:rsid w:val="009168DD"/>
    <w:rsid w:val="00916B89"/>
    <w:rsid w:val="00916CDA"/>
    <w:rsid w:val="00916EB8"/>
    <w:rsid w:val="00916FC0"/>
    <w:rsid w:val="009171F0"/>
    <w:rsid w:val="0091720D"/>
    <w:rsid w:val="0091724A"/>
    <w:rsid w:val="00917394"/>
    <w:rsid w:val="00917466"/>
    <w:rsid w:val="009175BE"/>
    <w:rsid w:val="009175C5"/>
    <w:rsid w:val="00917759"/>
    <w:rsid w:val="009177D4"/>
    <w:rsid w:val="00917817"/>
    <w:rsid w:val="00917945"/>
    <w:rsid w:val="00917BA2"/>
    <w:rsid w:val="00917C7B"/>
    <w:rsid w:val="00917CD5"/>
    <w:rsid w:val="009200E7"/>
    <w:rsid w:val="009201CC"/>
    <w:rsid w:val="0092051E"/>
    <w:rsid w:val="00920A8C"/>
    <w:rsid w:val="00920CAC"/>
    <w:rsid w:val="00920E35"/>
    <w:rsid w:val="00920F45"/>
    <w:rsid w:val="00921094"/>
    <w:rsid w:val="009211B3"/>
    <w:rsid w:val="00921A6B"/>
    <w:rsid w:val="00921D75"/>
    <w:rsid w:val="00921DE6"/>
    <w:rsid w:val="00921E7D"/>
    <w:rsid w:val="009222B9"/>
    <w:rsid w:val="00922754"/>
    <w:rsid w:val="00922807"/>
    <w:rsid w:val="00922B41"/>
    <w:rsid w:val="00922BB7"/>
    <w:rsid w:val="00922C8C"/>
    <w:rsid w:val="00922CF4"/>
    <w:rsid w:val="00922F5A"/>
    <w:rsid w:val="00922FC0"/>
    <w:rsid w:val="00923516"/>
    <w:rsid w:val="00923597"/>
    <w:rsid w:val="009239A7"/>
    <w:rsid w:val="00923B22"/>
    <w:rsid w:val="00923BC4"/>
    <w:rsid w:val="00923C04"/>
    <w:rsid w:val="00923EF8"/>
    <w:rsid w:val="00924332"/>
    <w:rsid w:val="009247E7"/>
    <w:rsid w:val="009247F9"/>
    <w:rsid w:val="00924AB1"/>
    <w:rsid w:val="00924D91"/>
    <w:rsid w:val="00924F56"/>
    <w:rsid w:val="00925193"/>
    <w:rsid w:val="0092536F"/>
    <w:rsid w:val="00925417"/>
    <w:rsid w:val="009256DC"/>
    <w:rsid w:val="00925715"/>
    <w:rsid w:val="00925775"/>
    <w:rsid w:val="00925AAB"/>
    <w:rsid w:val="00925B6D"/>
    <w:rsid w:val="00925BD9"/>
    <w:rsid w:val="00925DB1"/>
    <w:rsid w:val="00925DEC"/>
    <w:rsid w:val="0092601C"/>
    <w:rsid w:val="009265C8"/>
    <w:rsid w:val="009267B2"/>
    <w:rsid w:val="009269CA"/>
    <w:rsid w:val="00926CCC"/>
    <w:rsid w:val="00926EAD"/>
    <w:rsid w:val="009270E3"/>
    <w:rsid w:val="00927183"/>
    <w:rsid w:val="00927457"/>
    <w:rsid w:val="009278BE"/>
    <w:rsid w:val="009279A3"/>
    <w:rsid w:val="00927A06"/>
    <w:rsid w:val="00927A3E"/>
    <w:rsid w:val="00927BD4"/>
    <w:rsid w:val="00927D9D"/>
    <w:rsid w:val="00930224"/>
    <w:rsid w:val="009303A8"/>
    <w:rsid w:val="009303FC"/>
    <w:rsid w:val="009304D7"/>
    <w:rsid w:val="00930648"/>
    <w:rsid w:val="00930701"/>
    <w:rsid w:val="009307BD"/>
    <w:rsid w:val="00930A03"/>
    <w:rsid w:val="00930A45"/>
    <w:rsid w:val="0093106D"/>
    <w:rsid w:val="0093113E"/>
    <w:rsid w:val="009312CA"/>
    <w:rsid w:val="009313E9"/>
    <w:rsid w:val="009317EF"/>
    <w:rsid w:val="0093195B"/>
    <w:rsid w:val="00931985"/>
    <w:rsid w:val="00931B95"/>
    <w:rsid w:val="00931E75"/>
    <w:rsid w:val="00931EC3"/>
    <w:rsid w:val="009323B1"/>
    <w:rsid w:val="00932699"/>
    <w:rsid w:val="00932718"/>
    <w:rsid w:val="009327C7"/>
    <w:rsid w:val="00932893"/>
    <w:rsid w:val="00932A6B"/>
    <w:rsid w:val="00933018"/>
    <w:rsid w:val="00933090"/>
    <w:rsid w:val="00933461"/>
    <w:rsid w:val="00933552"/>
    <w:rsid w:val="0093361D"/>
    <w:rsid w:val="00933693"/>
    <w:rsid w:val="009336E4"/>
    <w:rsid w:val="00933943"/>
    <w:rsid w:val="00933B96"/>
    <w:rsid w:val="00933F3B"/>
    <w:rsid w:val="009340B0"/>
    <w:rsid w:val="009346E7"/>
    <w:rsid w:val="00934728"/>
    <w:rsid w:val="009347A0"/>
    <w:rsid w:val="00934973"/>
    <w:rsid w:val="00934B7A"/>
    <w:rsid w:val="009353D3"/>
    <w:rsid w:val="00935AB2"/>
    <w:rsid w:val="00935AE8"/>
    <w:rsid w:val="00935AFA"/>
    <w:rsid w:val="00935C4E"/>
    <w:rsid w:val="00935CE5"/>
    <w:rsid w:val="0093603B"/>
    <w:rsid w:val="009360D1"/>
    <w:rsid w:val="00936A2D"/>
    <w:rsid w:val="00936C7D"/>
    <w:rsid w:val="00936CB9"/>
    <w:rsid w:val="00936EC3"/>
    <w:rsid w:val="00936F16"/>
    <w:rsid w:val="009371F6"/>
    <w:rsid w:val="00937219"/>
    <w:rsid w:val="00937237"/>
    <w:rsid w:val="00937318"/>
    <w:rsid w:val="0093783A"/>
    <w:rsid w:val="00937A79"/>
    <w:rsid w:val="00937B0E"/>
    <w:rsid w:val="00937C0E"/>
    <w:rsid w:val="00937C36"/>
    <w:rsid w:val="00937C38"/>
    <w:rsid w:val="00940036"/>
    <w:rsid w:val="009400CB"/>
    <w:rsid w:val="00940108"/>
    <w:rsid w:val="0094021B"/>
    <w:rsid w:val="0094044A"/>
    <w:rsid w:val="00940479"/>
    <w:rsid w:val="009404E7"/>
    <w:rsid w:val="009406A9"/>
    <w:rsid w:val="00940771"/>
    <w:rsid w:val="009409E1"/>
    <w:rsid w:val="009409EC"/>
    <w:rsid w:val="00940B32"/>
    <w:rsid w:val="00940D63"/>
    <w:rsid w:val="00940FE3"/>
    <w:rsid w:val="00941154"/>
    <w:rsid w:val="00941203"/>
    <w:rsid w:val="00941423"/>
    <w:rsid w:val="00941512"/>
    <w:rsid w:val="009416ED"/>
    <w:rsid w:val="009417D2"/>
    <w:rsid w:val="00941997"/>
    <w:rsid w:val="00941E12"/>
    <w:rsid w:val="00941E5A"/>
    <w:rsid w:val="00941EE6"/>
    <w:rsid w:val="00941F44"/>
    <w:rsid w:val="00942122"/>
    <w:rsid w:val="0094249A"/>
    <w:rsid w:val="00942615"/>
    <w:rsid w:val="00942774"/>
    <w:rsid w:val="00942829"/>
    <w:rsid w:val="0094283E"/>
    <w:rsid w:val="009428C5"/>
    <w:rsid w:val="009429A9"/>
    <w:rsid w:val="009430D5"/>
    <w:rsid w:val="00943194"/>
    <w:rsid w:val="009431EE"/>
    <w:rsid w:val="00943412"/>
    <w:rsid w:val="009434A7"/>
    <w:rsid w:val="009436AD"/>
    <w:rsid w:val="00943AC4"/>
    <w:rsid w:val="00943D01"/>
    <w:rsid w:val="00943D0A"/>
    <w:rsid w:val="00943DD5"/>
    <w:rsid w:val="0094417B"/>
    <w:rsid w:val="009441BB"/>
    <w:rsid w:val="0094422C"/>
    <w:rsid w:val="00944242"/>
    <w:rsid w:val="009443E3"/>
    <w:rsid w:val="009446A0"/>
    <w:rsid w:val="009446BB"/>
    <w:rsid w:val="009446DB"/>
    <w:rsid w:val="00944715"/>
    <w:rsid w:val="009448BF"/>
    <w:rsid w:val="009448CC"/>
    <w:rsid w:val="00944A40"/>
    <w:rsid w:val="00944BA8"/>
    <w:rsid w:val="00944C2B"/>
    <w:rsid w:val="00944D4C"/>
    <w:rsid w:val="00944E61"/>
    <w:rsid w:val="00944E79"/>
    <w:rsid w:val="0094503D"/>
    <w:rsid w:val="009451F6"/>
    <w:rsid w:val="009452DD"/>
    <w:rsid w:val="00945402"/>
    <w:rsid w:val="00945524"/>
    <w:rsid w:val="00945A6F"/>
    <w:rsid w:val="00945D7F"/>
    <w:rsid w:val="00945F61"/>
    <w:rsid w:val="00946091"/>
    <w:rsid w:val="009460F5"/>
    <w:rsid w:val="009460FB"/>
    <w:rsid w:val="00946168"/>
    <w:rsid w:val="009461A1"/>
    <w:rsid w:val="009461C7"/>
    <w:rsid w:val="00946689"/>
    <w:rsid w:val="00946735"/>
    <w:rsid w:val="009467C1"/>
    <w:rsid w:val="00946BCE"/>
    <w:rsid w:val="00946C18"/>
    <w:rsid w:val="00946DEF"/>
    <w:rsid w:val="00946E5E"/>
    <w:rsid w:val="00946EA6"/>
    <w:rsid w:val="00947312"/>
    <w:rsid w:val="0094743B"/>
    <w:rsid w:val="00947480"/>
    <w:rsid w:val="00947487"/>
    <w:rsid w:val="0094755A"/>
    <w:rsid w:val="0094771B"/>
    <w:rsid w:val="00947EA4"/>
    <w:rsid w:val="00947F33"/>
    <w:rsid w:val="0095007A"/>
    <w:rsid w:val="00950135"/>
    <w:rsid w:val="00950149"/>
    <w:rsid w:val="00950151"/>
    <w:rsid w:val="009503E7"/>
    <w:rsid w:val="00950436"/>
    <w:rsid w:val="00950496"/>
    <w:rsid w:val="00950597"/>
    <w:rsid w:val="00950739"/>
    <w:rsid w:val="009507F9"/>
    <w:rsid w:val="00950890"/>
    <w:rsid w:val="00950CF1"/>
    <w:rsid w:val="00950F4D"/>
    <w:rsid w:val="00950F8E"/>
    <w:rsid w:val="00950FE3"/>
    <w:rsid w:val="0095100B"/>
    <w:rsid w:val="00951042"/>
    <w:rsid w:val="009511B8"/>
    <w:rsid w:val="009511BB"/>
    <w:rsid w:val="0095144A"/>
    <w:rsid w:val="00951456"/>
    <w:rsid w:val="00951599"/>
    <w:rsid w:val="009515B6"/>
    <w:rsid w:val="0095169F"/>
    <w:rsid w:val="00951729"/>
    <w:rsid w:val="00951890"/>
    <w:rsid w:val="00951A99"/>
    <w:rsid w:val="00951C39"/>
    <w:rsid w:val="00951D06"/>
    <w:rsid w:val="00951D2C"/>
    <w:rsid w:val="00951D5A"/>
    <w:rsid w:val="00951FAE"/>
    <w:rsid w:val="0095214E"/>
    <w:rsid w:val="0095220D"/>
    <w:rsid w:val="009523D3"/>
    <w:rsid w:val="00952BC3"/>
    <w:rsid w:val="00952C21"/>
    <w:rsid w:val="00952F0F"/>
    <w:rsid w:val="0095309F"/>
    <w:rsid w:val="009535A8"/>
    <w:rsid w:val="00953616"/>
    <w:rsid w:val="009538E9"/>
    <w:rsid w:val="00953D2C"/>
    <w:rsid w:val="00953E22"/>
    <w:rsid w:val="00953F90"/>
    <w:rsid w:val="009540A0"/>
    <w:rsid w:val="00954660"/>
    <w:rsid w:val="00954672"/>
    <w:rsid w:val="00954C4F"/>
    <w:rsid w:val="00954EFE"/>
    <w:rsid w:val="009550D1"/>
    <w:rsid w:val="0095510E"/>
    <w:rsid w:val="00955216"/>
    <w:rsid w:val="0095524C"/>
    <w:rsid w:val="00955360"/>
    <w:rsid w:val="0095546E"/>
    <w:rsid w:val="009555A2"/>
    <w:rsid w:val="00955623"/>
    <w:rsid w:val="009556E7"/>
    <w:rsid w:val="00955797"/>
    <w:rsid w:val="00955907"/>
    <w:rsid w:val="00955AF6"/>
    <w:rsid w:val="00955BEB"/>
    <w:rsid w:val="0095602F"/>
    <w:rsid w:val="00956425"/>
    <w:rsid w:val="009564B2"/>
    <w:rsid w:val="009565C8"/>
    <w:rsid w:val="0095678F"/>
    <w:rsid w:val="009567DC"/>
    <w:rsid w:val="00956AB5"/>
    <w:rsid w:val="00956C92"/>
    <w:rsid w:val="00956CAA"/>
    <w:rsid w:val="00956DF8"/>
    <w:rsid w:val="00956E5F"/>
    <w:rsid w:val="0095702E"/>
    <w:rsid w:val="0095708B"/>
    <w:rsid w:val="009572DC"/>
    <w:rsid w:val="00957652"/>
    <w:rsid w:val="009579AA"/>
    <w:rsid w:val="009601E4"/>
    <w:rsid w:val="0096063A"/>
    <w:rsid w:val="00960741"/>
    <w:rsid w:val="0096074E"/>
    <w:rsid w:val="009607A0"/>
    <w:rsid w:val="009608CD"/>
    <w:rsid w:val="00960A13"/>
    <w:rsid w:val="00960D38"/>
    <w:rsid w:val="00960DDD"/>
    <w:rsid w:val="00960F76"/>
    <w:rsid w:val="00961301"/>
    <w:rsid w:val="00961324"/>
    <w:rsid w:val="009614B0"/>
    <w:rsid w:val="009615CB"/>
    <w:rsid w:val="009619A2"/>
    <w:rsid w:val="00961A97"/>
    <w:rsid w:val="00961BC9"/>
    <w:rsid w:val="00961BCB"/>
    <w:rsid w:val="00961D4C"/>
    <w:rsid w:val="00961DAA"/>
    <w:rsid w:val="00961EEC"/>
    <w:rsid w:val="00961F95"/>
    <w:rsid w:val="00961FD9"/>
    <w:rsid w:val="00962066"/>
    <w:rsid w:val="00962113"/>
    <w:rsid w:val="009624D3"/>
    <w:rsid w:val="00962698"/>
    <w:rsid w:val="009627C5"/>
    <w:rsid w:val="0096289F"/>
    <w:rsid w:val="009628EB"/>
    <w:rsid w:val="00962BCA"/>
    <w:rsid w:val="00962EE3"/>
    <w:rsid w:val="0096310A"/>
    <w:rsid w:val="00963150"/>
    <w:rsid w:val="0096331D"/>
    <w:rsid w:val="009633CF"/>
    <w:rsid w:val="00963820"/>
    <w:rsid w:val="009638CF"/>
    <w:rsid w:val="00963955"/>
    <w:rsid w:val="00963BEF"/>
    <w:rsid w:val="00963D28"/>
    <w:rsid w:val="00964174"/>
    <w:rsid w:val="0096427C"/>
    <w:rsid w:val="009642A4"/>
    <w:rsid w:val="00964354"/>
    <w:rsid w:val="0096446C"/>
    <w:rsid w:val="00964639"/>
    <w:rsid w:val="009646F2"/>
    <w:rsid w:val="00964B30"/>
    <w:rsid w:val="00964C13"/>
    <w:rsid w:val="00964CE1"/>
    <w:rsid w:val="0096523D"/>
    <w:rsid w:val="00965383"/>
    <w:rsid w:val="00965401"/>
    <w:rsid w:val="0096546A"/>
    <w:rsid w:val="009656F3"/>
    <w:rsid w:val="009657E8"/>
    <w:rsid w:val="00965B18"/>
    <w:rsid w:val="00965D34"/>
    <w:rsid w:val="00965D89"/>
    <w:rsid w:val="0096612E"/>
    <w:rsid w:val="009662EE"/>
    <w:rsid w:val="00966469"/>
    <w:rsid w:val="009668EC"/>
    <w:rsid w:val="00966BF4"/>
    <w:rsid w:val="00966D90"/>
    <w:rsid w:val="00966E52"/>
    <w:rsid w:val="00966EA6"/>
    <w:rsid w:val="00966FB5"/>
    <w:rsid w:val="00967170"/>
    <w:rsid w:val="00967417"/>
    <w:rsid w:val="0096742F"/>
    <w:rsid w:val="009678EC"/>
    <w:rsid w:val="009679C6"/>
    <w:rsid w:val="00967C03"/>
    <w:rsid w:val="00967C11"/>
    <w:rsid w:val="00967C63"/>
    <w:rsid w:val="00967E24"/>
    <w:rsid w:val="00967EEB"/>
    <w:rsid w:val="00967F1F"/>
    <w:rsid w:val="00970284"/>
    <w:rsid w:val="00970479"/>
    <w:rsid w:val="009708E3"/>
    <w:rsid w:val="00970B79"/>
    <w:rsid w:val="00970D91"/>
    <w:rsid w:val="009713C0"/>
    <w:rsid w:val="009717B4"/>
    <w:rsid w:val="0097181F"/>
    <w:rsid w:val="00971ADF"/>
    <w:rsid w:val="00971D0B"/>
    <w:rsid w:val="00971E7F"/>
    <w:rsid w:val="00972278"/>
    <w:rsid w:val="00972684"/>
    <w:rsid w:val="0097283B"/>
    <w:rsid w:val="0097285A"/>
    <w:rsid w:val="00972888"/>
    <w:rsid w:val="00972895"/>
    <w:rsid w:val="00972A9C"/>
    <w:rsid w:val="00972FBF"/>
    <w:rsid w:val="00973204"/>
    <w:rsid w:val="00973251"/>
    <w:rsid w:val="00973326"/>
    <w:rsid w:val="0097333A"/>
    <w:rsid w:val="0097333C"/>
    <w:rsid w:val="0097354F"/>
    <w:rsid w:val="0097384E"/>
    <w:rsid w:val="00973922"/>
    <w:rsid w:val="00973B49"/>
    <w:rsid w:val="00973D2C"/>
    <w:rsid w:val="00973F3C"/>
    <w:rsid w:val="00974163"/>
    <w:rsid w:val="00974720"/>
    <w:rsid w:val="00974724"/>
    <w:rsid w:val="00974920"/>
    <w:rsid w:val="00974979"/>
    <w:rsid w:val="00974DBA"/>
    <w:rsid w:val="00974E54"/>
    <w:rsid w:val="0097507D"/>
    <w:rsid w:val="009750FE"/>
    <w:rsid w:val="0097519E"/>
    <w:rsid w:val="00975435"/>
    <w:rsid w:val="009758D6"/>
    <w:rsid w:val="00975943"/>
    <w:rsid w:val="009759DB"/>
    <w:rsid w:val="00975D75"/>
    <w:rsid w:val="0097602E"/>
    <w:rsid w:val="00976276"/>
    <w:rsid w:val="009766B4"/>
    <w:rsid w:val="009766C3"/>
    <w:rsid w:val="00976822"/>
    <w:rsid w:val="00976902"/>
    <w:rsid w:val="00976B19"/>
    <w:rsid w:val="00976F9B"/>
    <w:rsid w:val="00977138"/>
    <w:rsid w:val="00977197"/>
    <w:rsid w:val="009771F7"/>
    <w:rsid w:val="00977222"/>
    <w:rsid w:val="0097736D"/>
    <w:rsid w:val="00977469"/>
    <w:rsid w:val="00977B58"/>
    <w:rsid w:val="00977CA5"/>
    <w:rsid w:val="00977D12"/>
    <w:rsid w:val="00977EEA"/>
    <w:rsid w:val="009800E3"/>
    <w:rsid w:val="009801A7"/>
    <w:rsid w:val="00980381"/>
    <w:rsid w:val="009803C0"/>
    <w:rsid w:val="0098071F"/>
    <w:rsid w:val="00980B4A"/>
    <w:rsid w:val="00980DEE"/>
    <w:rsid w:val="00980EE2"/>
    <w:rsid w:val="00980FEE"/>
    <w:rsid w:val="0098103F"/>
    <w:rsid w:val="00981187"/>
    <w:rsid w:val="009819FD"/>
    <w:rsid w:val="00981BB4"/>
    <w:rsid w:val="0098213C"/>
    <w:rsid w:val="00982772"/>
    <w:rsid w:val="00982B63"/>
    <w:rsid w:val="00982E12"/>
    <w:rsid w:val="0098323C"/>
    <w:rsid w:val="009834B7"/>
    <w:rsid w:val="0098357E"/>
    <w:rsid w:val="0098377F"/>
    <w:rsid w:val="00983819"/>
    <w:rsid w:val="00983ACB"/>
    <w:rsid w:val="00983BB5"/>
    <w:rsid w:val="00983C17"/>
    <w:rsid w:val="00983C6D"/>
    <w:rsid w:val="00983F57"/>
    <w:rsid w:val="00984128"/>
    <w:rsid w:val="00984220"/>
    <w:rsid w:val="0098433B"/>
    <w:rsid w:val="009843CD"/>
    <w:rsid w:val="009845F1"/>
    <w:rsid w:val="00984615"/>
    <w:rsid w:val="009847B9"/>
    <w:rsid w:val="00984830"/>
    <w:rsid w:val="00984A27"/>
    <w:rsid w:val="00984AAC"/>
    <w:rsid w:val="00984C51"/>
    <w:rsid w:val="00984D96"/>
    <w:rsid w:val="00984EFB"/>
    <w:rsid w:val="00984F49"/>
    <w:rsid w:val="00984F9C"/>
    <w:rsid w:val="00985030"/>
    <w:rsid w:val="00985107"/>
    <w:rsid w:val="00985146"/>
    <w:rsid w:val="00985181"/>
    <w:rsid w:val="009851FF"/>
    <w:rsid w:val="009854B2"/>
    <w:rsid w:val="009854CD"/>
    <w:rsid w:val="00985727"/>
    <w:rsid w:val="0098576F"/>
    <w:rsid w:val="00985776"/>
    <w:rsid w:val="00985845"/>
    <w:rsid w:val="009858E3"/>
    <w:rsid w:val="009859C7"/>
    <w:rsid w:val="00985B59"/>
    <w:rsid w:val="00985C60"/>
    <w:rsid w:val="00985DA4"/>
    <w:rsid w:val="00986041"/>
    <w:rsid w:val="009861C8"/>
    <w:rsid w:val="00986249"/>
    <w:rsid w:val="0098625F"/>
    <w:rsid w:val="00986275"/>
    <w:rsid w:val="009862B5"/>
    <w:rsid w:val="00986A22"/>
    <w:rsid w:val="00986B22"/>
    <w:rsid w:val="00986C47"/>
    <w:rsid w:val="009872C2"/>
    <w:rsid w:val="009872DA"/>
    <w:rsid w:val="00987345"/>
    <w:rsid w:val="009876C8"/>
    <w:rsid w:val="0098788B"/>
    <w:rsid w:val="0098793D"/>
    <w:rsid w:val="009879B0"/>
    <w:rsid w:val="00987AC7"/>
    <w:rsid w:val="00987B7A"/>
    <w:rsid w:val="00987BDD"/>
    <w:rsid w:val="00987C83"/>
    <w:rsid w:val="00987CB0"/>
    <w:rsid w:val="00987D8E"/>
    <w:rsid w:val="00987F1E"/>
    <w:rsid w:val="009901A7"/>
    <w:rsid w:val="0099044E"/>
    <w:rsid w:val="009908E8"/>
    <w:rsid w:val="0099092D"/>
    <w:rsid w:val="009909B4"/>
    <w:rsid w:val="00990B85"/>
    <w:rsid w:val="00990C90"/>
    <w:rsid w:val="00990D41"/>
    <w:rsid w:val="00990D88"/>
    <w:rsid w:val="00990DEC"/>
    <w:rsid w:val="00990E8E"/>
    <w:rsid w:val="009913D2"/>
    <w:rsid w:val="00991868"/>
    <w:rsid w:val="00991A0F"/>
    <w:rsid w:val="00991AFD"/>
    <w:rsid w:val="00991CD8"/>
    <w:rsid w:val="00992813"/>
    <w:rsid w:val="00992A92"/>
    <w:rsid w:val="00992C0F"/>
    <w:rsid w:val="00992CAF"/>
    <w:rsid w:val="00992CB3"/>
    <w:rsid w:val="00992D79"/>
    <w:rsid w:val="009930E6"/>
    <w:rsid w:val="00993189"/>
    <w:rsid w:val="009931A7"/>
    <w:rsid w:val="00993200"/>
    <w:rsid w:val="00993218"/>
    <w:rsid w:val="009932D4"/>
    <w:rsid w:val="009936EA"/>
    <w:rsid w:val="00993982"/>
    <w:rsid w:val="00993C04"/>
    <w:rsid w:val="00993F2E"/>
    <w:rsid w:val="0099406F"/>
    <w:rsid w:val="0099453E"/>
    <w:rsid w:val="009946F7"/>
    <w:rsid w:val="009947E4"/>
    <w:rsid w:val="00994871"/>
    <w:rsid w:val="00994B24"/>
    <w:rsid w:val="00995072"/>
    <w:rsid w:val="009950F8"/>
    <w:rsid w:val="00995312"/>
    <w:rsid w:val="009955AC"/>
    <w:rsid w:val="0099566C"/>
    <w:rsid w:val="009956A7"/>
    <w:rsid w:val="009959AC"/>
    <w:rsid w:val="00995A72"/>
    <w:rsid w:val="00995CF8"/>
    <w:rsid w:val="00995E16"/>
    <w:rsid w:val="00996147"/>
    <w:rsid w:val="00996394"/>
    <w:rsid w:val="00996717"/>
    <w:rsid w:val="00996B73"/>
    <w:rsid w:val="00996E3C"/>
    <w:rsid w:val="0099730F"/>
    <w:rsid w:val="00997354"/>
    <w:rsid w:val="00997464"/>
    <w:rsid w:val="00997616"/>
    <w:rsid w:val="0099788F"/>
    <w:rsid w:val="00997B17"/>
    <w:rsid w:val="00997B7E"/>
    <w:rsid w:val="00997C3D"/>
    <w:rsid w:val="00997F33"/>
    <w:rsid w:val="00997F43"/>
    <w:rsid w:val="00997FED"/>
    <w:rsid w:val="009A0419"/>
    <w:rsid w:val="009A05BB"/>
    <w:rsid w:val="009A08E7"/>
    <w:rsid w:val="009A0BAE"/>
    <w:rsid w:val="009A1466"/>
    <w:rsid w:val="009A1779"/>
    <w:rsid w:val="009A19A8"/>
    <w:rsid w:val="009A1A9C"/>
    <w:rsid w:val="009A1C26"/>
    <w:rsid w:val="009A1C42"/>
    <w:rsid w:val="009A1DE5"/>
    <w:rsid w:val="009A1E81"/>
    <w:rsid w:val="009A1F00"/>
    <w:rsid w:val="009A22CF"/>
    <w:rsid w:val="009A22DD"/>
    <w:rsid w:val="009A2521"/>
    <w:rsid w:val="009A2F2C"/>
    <w:rsid w:val="009A30A9"/>
    <w:rsid w:val="009A30C1"/>
    <w:rsid w:val="009A33AC"/>
    <w:rsid w:val="009A358A"/>
    <w:rsid w:val="009A3735"/>
    <w:rsid w:val="009A3906"/>
    <w:rsid w:val="009A3C07"/>
    <w:rsid w:val="009A3DA7"/>
    <w:rsid w:val="009A3E53"/>
    <w:rsid w:val="009A3F45"/>
    <w:rsid w:val="009A3F4F"/>
    <w:rsid w:val="009A406C"/>
    <w:rsid w:val="009A409D"/>
    <w:rsid w:val="009A41A5"/>
    <w:rsid w:val="009A423A"/>
    <w:rsid w:val="009A42F5"/>
    <w:rsid w:val="009A4543"/>
    <w:rsid w:val="009A45B4"/>
    <w:rsid w:val="009A47CA"/>
    <w:rsid w:val="009A494C"/>
    <w:rsid w:val="009A49C4"/>
    <w:rsid w:val="009A4A4B"/>
    <w:rsid w:val="009A4A6F"/>
    <w:rsid w:val="009A4C9F"/>
    <w:rsid w:val="009A5353"/>
    <w:rsid w:val="009A54A2"/>
    <w:rsid w:val="009A5764"/>
    <w:rsid w:val="009A5786"/>
    <w:rsid w:val="009A5C50"/>
    <w:rsid w:val="009A5C78"/>
    <w:rsid w:val="009A5CD9"/>
    <w:rsid w:val="009A5CFC"/>
    <w:rsid w:val="009A5E8F"/>
    <w:rsid w:val="009A5F43"/>
    <w:rsid w:val="009A5FC8"/>
    <w:rsid w:val="009A62AF"/>
    <w:rsid w:val="009A66BF"/>
    <w:rsid w:val="009A69FA"/>
    <w:rsid w:val="009A6BB6"/>
    <w:rsid w:val="009A6BE7"/>
    <w:rsid w:val="009A6E7B"/>
    <w:rsid w:val="009A6FAE"/>
    <w:rsid w:val="009A7084"/>
    <w:rsid w:val="009A7290"/>
    <w:rsid w:val="009A738B"/>
    <w:rsid w:val="009A743C"/>
    <w:rsid w:val="009A753A"/>
    <w:rsid w:val="009A7659"/>
    <w:rsid w:val="009A7766"/>
    <w:rsid w:val="009A7BE1"/>
    <w:rsid w:val="009A7E26"/>
    <w:rsid w:val="009A7EE3"/>
    <w:rsid w:val="009A7F7D"/>
    <w:rsid w:val="009B026B"/>
    <w:rsid w:val="009B02D3"/>
    <w:rsid w:val="009B03B2"/>
    <w:rsid w:val="009B0473"/>
    <w:rsid w:val="009B0522"/>
    <w:rsid w:val="009B054F"/>
    <w:rsid w:val="009B093F"/>
    <w:rsid w:val="009B0B00"/>
    <w:rsid w:val="009B0D78"/>
    <w:rsid w:val="009B0DBC"/>
    <w:rsid w:val="009B0EAC"/>
    <w:rsid w:val="009B11B9"/>
    <w:rsid w:val="009B129E"/>
    <w:rsid w:val="009B12EA"/>
    <w:rsid w:val="009B136B"/>
    <w:rsid w:val="009B1399"/>
    <w:rsid w:val="009B1477"/>
    <w:rsid w:val="009B14A4"/>
    <w:rsid w:val="009B1899"/>
    <w:rsid w:val="009B1915"/>
    <w:rsid w:val="009B19C7"/>
    <w:rsid w:val="009B1C0A"/>
    <w:rsid w:val="009B1D19"/>
    <w:rsid w:val="009B1DBD"/>
    <w:rsid w:val="009B2054"/>
    <w:rsid w:val="009B2145"/>
    <w:rsid w:val="009B2180"/>
    <w:rsid w:val="009B21FC"/>
    <w:rsid w:val="009B22E1"/>
    <w:rsid w:val="009B23D1"/>
    <w:rsid w:val="009B254D"/>
    <w:rsid w:val="009B2591"/>
    <w:rsid w:val="009B2724"/>
    <w:rsid w:val="009B2D56"/>
    <w:rsid w:val="009B2E37"/>
    <w:rsid w:val="009B2FA9"/>
    <w:rsid w:val="009B3035"/>
    <w:rsid w:val="009B308F"/>
    <w:rsid w:val="009B3197"/>
    <w:rsid w:val="009B33C8"/>
    <w:rsid w:val="009B348C"/>
    <w:rsid w:val="009B34CB"/>
    <w:rsid w:val="009B34D5"/>
    <w:rsid w:val="009B35C5"/>
    <w:rsid w:val="009B373B"/>
    <w:rsid w:val="009B38A2"/>
    <w:rsid w:val="009B39F5"/>
    <w:rsid w:val="009B3A28"/>
    <w:rsid w:val="009B3B11"/>
    <w:rsid w:val="009B3FBA"/>
    <w:rsid w:val="009B3FC9"/>
    <w:rsid w:val="009B4363"/>
    <w:rsid w:val="009B4387"/>
    <w:rsid w:val="009B4834"/>
    <w:rsid w:val="009B4A06"/>
    <w:rsid w:val="009B4D08"/>
    <w:rsid w:val="009B4E0C"/>
    <w:rsid w:val="009B4F72"/>
    <w:rsid w:val="009B535B"/>
    <w:rsid w:val="009B548C"/>
    <w:rsid w:val="009B549E"/>
    <w:rsid w:val="009B553E"/>
    <w:rsid w:val="009B558D"/>
    <w:rsid w:val="009B56B1"/>
    <w:rsid w:val="009B5710"/>
    <w:rsid w:val="009B59AC"/>
    <w:rsid w:val="009B5BC5"/>
    <w:rsid w:val="009B5C39"/>
    <w:rsid w:val="009B62D4"/>
    <w:rsid w:val="009B63F3"/>
    <w:rsid w:val="009B6432"/>
    <w:rsid w:val="009B648C"/>
    <w:rsid w:val="009B66EB"/>
    <w:rsid w:val="009B6769"/>
    <w:rsid w:val="009B6780"/>
    <w:rsid w:val="009B6BAB"/>
    <w:rsid w:val="009B6C2D"/>
    <w:rsid w:val="009B6C87"/>
    <w:rsid w:val="009B6E6F"/>
    <w:rsid w:val="009B705D"/>
    <w:rsid w:val="009B72AD"/>
    <w:rsid w:val="009B7631"/>
    <w:rsid w:val="009B7673"/>
    <w:rsid w:val="009B777F"/>
    <w:rsid w:val="009B77C3"/>
    <w:rsid w:val="009B7E80"/>
    <w:rsid w:val="009C000A"/>
    <w:rsid w:val="009C01C1"/>
    <w:rsid w:val="009C035E"/>
    <w:rsid w:val="009C0439"/>
    <w:rsid w:val="009C0573"/>
    <w:rsid w:val="009C05B0"/>
    <w:rsid w:val="009C0855"/>
    <w:rsid w:val="009C0931"/>
    <w:rsid w:val="009C0950"/>
    <w:rsid w:val="009C0BE0"/>
    <w:rsid w:val="009C1075"/>
    <w:rsid w:val="009C115C"/>
    <w:rsid w:val="009C13FE"/>
    <w:rsid w:val="009C1443"/>
    <w:rsid w:val="009C14E2"/>
    <w:rsid w:val="009C16A8"/>
    <w:rsid w:val="009C18A6"/>
    <w:rsid w:val="009C1B24"/>
    <w:rsid w:val="009C1D48"/>
    <w:rsid w:val="009C1F87"/>
    <w:rsid w:val="009C22E4"/>
    <w:rsid w:val="009C2877"/>
    <w:rsid w:val="009C2AB5"/>
    <w:rsid w:val="009C2BB7"/>
    <w:rsid w:val="009C2C10"/>
    <w:rsid w:val="009C2CE9"/>
    <w:rsid w:val="009C3122"/>
    <w:rsid w:val="009C326A"/>
    <w:rsid w:val="009C32FF"/>
    <w:rsid w:val="009C3341"/>
    <w:rsid w:val="009C377B"/>
    <w:rsid w:val="009C38F1"/>
    <w:rsid w:val="009C3B29"/>
    <w:rsid w:val="009C3B4F"/>
    <w:rsid w:val="009C40B7"/>
    <w:rsid w:val="009C41E3"/>
    <w:rsid w:val="009C44F6"/>
    <w:rsid w:val="009C4581"/>
    <w:rsid w:val="009C476E"/>
    <w:rsid w:val="009C4A99"/>
    <w:rsid w:val="009C4CF2"/>
    <w:rsid w:val="009C4D50"/>
    <w:rsid w:val="009C4DC0"/>
    <w:rsid w:val="009C4E3F"/>
    <w:rsid w:val="009C4F11"/>
    <w:rsid w:val="009C51D5"/>
    <w:rsid w:val="009C52A2"/>
    <w:rsid w:val="009C570F"/>
    <w:rsid w:val="009C58F7"/>
    <w:rsid w:val="009C59E8"/>
    <w:rsid w:val="009C5BB7"/>
    <w:rsid w:val="009C5C41"/>
    <w:rsid w:val="009C5CD4"/>
    <w:rsid w:val="009C5E20"/>
    <w:rsid w:val="009C5F71"/>
    <w:rsid w:val="009C60A0"/>
    <w:rsid w:val="009C6171"/>
    <w:rsid w:val="009C6359"/>
    <w:rsid w:val="009C6668"/>
    <w:rsid w:val="009C67F1"/>
    <w:rsid w:val="009C6A29"/>
    <w:rsid w:val="009C6C46"/>
    <w:rsid w:val="009C6DF7"/>
    <w:rsid w:val="009C747C"/>
    <w:rsid w:val="009C75BE"/>
    <w:rsid w:val="009C7A5A"/>
    <w:rsid w:val="009C7B76"/>
    <w:rsid w:val="009C7C64"/>
    <w:rsid w:val="009C7DAD"/>
    <w:rsid w:val="009D00B6"/>
    <w:rsid w:val="009D0265"/>
    <w:rsid w:val="009D0337"/>
    <w:rsid w:val="009D068E"/>
    <w:rsid w:val="009D08A6"/>
    <w:rsid w:val="009D08AB"/>
    <w:rsid w:val="009D094B"/>
    <w:rsid w:val="009D0C1B"/>
    <w:rsid w:val="009D0F2A"/>
    <w:rsid w:val="009D1316"/>
    <w:rsid w:val="009D1412"/>
    <w:rsid w:val="009D1591"/>
    <w:rsid w:val="009D1723"/>
    <w:rsid w:val="009D173A"/>
    <w:rsid w:val="009D1981"/>
    <w:rsid w:val="009D19EC"/>
    <w:rsid w:val="009D1D38"/>
    <w:rsid w:val="009D1D66"/>
    <w:rsid w:val="009D1DD0"/>
    <w:rsid w:val="009D1DE0"/>
    <w:rsid w:val="009D1E68"/>
    <w:rsid w:val="009D217B"/>
    <w:rsid w:val="009D22E7"/>
    <w:rsid w:val="009D23EF"/>
    <w:rsid w:val="009D24D1"/>
    <w:rsid w:val="009D278F"/>
    <w:rsid w:val="009D27D3"/>
    <w:rsid w:val="009D28C2"/>
    <w:rsid w:val="009D29A3"/>
    <w:rsid w:val="009D2D96"/>
    <w:rsid w:val="009D309F"/>
    <w:rsid w:val="009D343F"/>
    <w:rsid w:val="009D34F4"/>
    <w:rsid w:val="009D3525"/>
    <w:rsid w:val="009D362E"/>
    <w:rsid w:val="009D36B8"/>
    <w:rsid w:val="009D3869"/>
    <w:rsid w:val="009D3D3A"/>
    <w:rsid w:val="009D3E33"/>
    <w:rsid w:val="009D4096"/>
    <w:rsid w:val="009D40EB"/>
    <w:rsid w:val="009D4105"/>
    <w:rsid w:val="009D415A"/>
    <w:rsid w:val="009D4320"/>
    <w:rsid w:val="009D4379"/>
    <w:rsid w:val="009D4474"/>
    <w:rsid w:val="009D467D"/>
    <w:rsid w:val="009D485E"/>
    <w:rsid w:val="009D4C4C"/>
    <w:rsid w:val="009D4C6F"/>
    <w:rsid w:val="009D4D07"/>
    <w:rsid w:val="009D4E57"/>
    <w:rsid w:val="009D4FE4"/>
    <w:rsid w:val="009D5201"/>
    <w:rsid w:val="009D54CE"/>
    <w:rsid w:val="009D561D"/>
    <w:rsid w:val="009D5833"/>
    <w:rsid w:val="009D5957"/>
    <w:rsid w:val="009D5A65"/>
    <w:rsid w:val="009D5C70"/>
    <w:rsid w:val="009D5CC9"/>
    <w:rsid w:val="009D5E13"/>
    <w:rsid w:val="009D6073"/>
    <w:rsid w:val="009D6251"/>
    <w:rsid w:val="009D630E"/>
    <w:rsid w:val="009D636C"/>
    <w:rsid w:val="009D63BC"/>
    <w:rsid w:val="009D6552"/>
    <w:rsid w:val="009D6566"/>
    <w:rsid w:val="009D6592"/>
    <w:rsid w:val="009D6640"/>
    <w:rsid w:val="009D6814"/>
    <w:rsid w:val="009D68AD"/>
    <w:rsid w:val="009D6EA1"/>
    <w:rsid w:val="009D6F6A"/>
    <w:rsid w:val="009D70E3"/>
    <w:rsid w:val="009D7228"/>
    <w:rsid w:val="009D73F0"/>
    <w:rsid w:val="009D76BD"/>
    <w:rsid w:val="009D76C5"/>
    <w:rsid w:val="009D7AD5"/>
    <w:rsid w:val="009D7D06"/>
    <w:rsid w:val="009D7D38"/>
    <w:rsid w:val="009D7F28"/>
    <w:rsid w:val="009E007C"/>
    <w:rsid w:val="009E0357"/>
    <w:rsid w:val="009E06D0"/>
    <w:rsid w:val="009E06EB"/>
    <w:rsid w:val="009E08CE"/>
    <w:rsid w:val="009E0AEC"/>
    <w:rsid w:val="009E12E7"/>
    <w:rsid w:val="009E14AF"/>
    <w:rsid w:val="009E160F"/>
    <w:rsid w:val="009E16EE"/>
    <w:rsid w:val="009E1702"/>
    <w:rsid w:val="009E1C42"/>
    <w:rsid w:val="009E1D5A"/>
    <w:rsid w:val="009E1D74"/>
    <w:rsid w:val="009E1D8C"/>
    <w:rsid w:val="009E1E19"/>
    <w:rsid w:val="009E1EE0"/>
    <w:rsid w:val="009E21C6"/>
    <w:rsid w:val="009E2282"/>
    <w:rsid w:val="009E2318"/>
    <w:rsid w:val="009E2379"/>
    <w:rsid w:val="009E2441"/>
    <w:rsid w:val="009E24B2"/>
    <w:rsid w:val="009E2603"/>
    <w:rsid w:val="009E275C"/>
    <w:rsid w:val="009E2843"/>
    <w:rsid w:val="009E2A65"/>
    <w:rsid w:val="009E2B4E"/>
    <w:rsid w:val="009E2C3A"/>
    <w:rsid w:val="009E2D48"/>
    <w:rsid w:val="009E2D73"/>
    <w:rsid w:val="009E2E80"/>
    <w:rsid w:val="009E3356"/>
    <w:rsid w:val="009E3714"/>
    <w:rsid w:val="009E3BA4"/>
    <w:rsid w:val="009E3C3A"/>
    <w:rsid w:val="009E3E9B"/>
    <w:rsid w:val="009E3EA4"/>
    <w:rsid w:val="009E4002"/>
    <w:rsid w:val="009E41DC"/>
    <w:rsid w:val="009E41F4"/>
    <w:rsid w:val="009E46DB"/>
    <w:rsid w:val="009E4916"/>
    <w:rsid w:val="009E4AA0"/>
    <w:rsid w:val="009E4C5B"/>
    <w:rsid w:val="009E4C7B"/>
    <w:rsid w:val="009E4F9A"/>
    <w:rsid w:val="009E4FCD"/>
    <w:rsid w:val="009E5187"/>
    <w:rsid w:val="009E5259"/>
    <w:rsid w:val="009E57BF"/>
    <w:rsid w:val="009E59AD"/>
    <w:rsid w:val="009E5AF4"/>
    <w:rsid w:val="009E5DA0"/>
    <w:rsid w:val="009E5E34"/>
    <w:rsid w:val="009E5FF1"/>
    <w:rsid w:val="009E616A"/>
    <w:rsid w:val="009E6388"/>
    <w:rsid w:val="009E6604"/>
    <w:rsid w:val="009E680D"/>
    <w:rsid w:val="009E6D6A"/>
    <w:rsid w:val="009E6D7C"/>
    <w:rsid w:val="009E72D7"/>
    <w:rsid w:val="009E72FE"/>
    <w:rsid w:val="009E7656"/>
    <w:rsid w:val="009E77C8"/>
    <w:rsid w:val="009E781A"/>
    <w:rsid w:val="009E796F"/>
    <w:rsid w:val="009E7B89"/>
    <w:rsid w:val="009E7BA9"/>
    <w:rsid w:val="009E7BB2"/>
    <w:rsid w:val="009E7C19"/>
    <w:rsid w:val="009E7CF6"/>
    <w:rsid w:val="009E7E1F"/>
    <w:rsid w:val="009F02F3"/>
    <w:rsid w:val="009F0401"/>
    <w:rsid w:val="009F0427"/>
    <w:rsid w:val="009F07B3"/>
    <w:rsid w:val="009F08C8"/>
    <w:rsid w:val="009F08DF"/>
    <w:rsid w:val="009F08F3"/>
    <w:rsid w:val="009F0ADB"/>
    <w:rsid w:val="009F0AE3"/>
    <w:rsid w:val="009F0D7F"/>
    <w:rsid w:val="009F0FC5"/>
    <w:rsid w:val="009F1031"/>
    <w:rsid w:val="009F1136"/>
    <w:rsid w:val="009F121A"/>
    <w:rsid w:val="009F179D"/>
    <w:rsid w:val="009F1925"/>
    <w:rsid w:val="009F1B44"/>
    <w:rsid w:val="009F1F5C"/>
    <w:rsid w:val="009F2256"/>
    <w:rsid w:val="009F23F9"/>
    <w:rsid w:val="009F2411"/>
    <w:rsid w:val="009F2416"/>
    <w:rsid w:val="009F24A7"/>
    <w:rsid w:val="009F2612"/>
    <w:rsid w:val="009F2852"/>
    <w:rsid w:val="009F287F"/>
    <w:rsid w:val="009F29EF"/>
    <w:rsid w:val="009F2CE4"/>
    <w:rsid w:val="009F2DDA"/>
    <w:rsid w:val="009F2E6B"/>
    <w:rsid w:val="009F3049"/>
    <w:rsid w:val="009F3242"/>
    <w:rsid w:val="009F3344"/>
    <w:rsid w:val="009F3414"/>
    <w:rsid w:val="009F3485"/>
    <w:rsid w:val="009F36B9"/>
    <w:rsid w:val="009F36EB"/>
    <w:rsid w:val="009F3724"/>
    <w:rsid w:val="009F38CF"/>
    <w:rsid w:val="009F3BD7"/>
    <w:rsid w:val="009F40EF"/>
    <w:rsid w:val="009F41A1"/>
    <w:rsid w:val="009F4467"/>
    <w:rsid w:val="009F46E8"/>
    <w:rsid w:val="009F476A"/>
    <w:rsid w:val="009F493D"/>
    <w:rsid w:val="009F4A4B"/>
    <w:rsid w:val="009F4E32"/>
    <w:rsid w:val="009F4F6D"/>
    <w:rsid w:val="009F4FD3"/>
    <w:rsid w:val="009F52B4"/>
    <w:rsid w:val="009F54A2"/>
    <w:rsid w:val="009F598F"/>
    <w:rsid w:val="009F5A42"/>
    <w:rsid w:val="009F5B1C"/>
    <w:rsid w:val="009F5E69"/>
    <w:rsid w:val="009F6550"/>
    <w:rsid w:val="009F6816"/>
    <w:rsid w:val="009F6A2F"/>
    <w:rsid w:val="009F6A62"/>
    <w:rsid w:val="009F6A7C"/>
    <w:rsid w:val="009F6A8A"/>
    <w:rsid w:val="009F7245"/>
    <w:rsid w:val="009F7320"/>
    <w:rsid w:val="009F7408"/>
    <w:rsid w:val="009F7452"/>
    <w:rsid w:val="009F7A6D"/>
    <w:rsid w:val="009F7BAD"/>
    <w:rsid w:val="009F7CF6"/>
    <w:rsid w:val="009F7D17"/>
    <w:rsid w:val="009F7FA7"/>
    <w:rsid w:val="00A0014E"/>
    <w:rsid w:val="00A004CE"/>
    <w:rsid w:val="00A00587"/>
    <w:rsid w:val="00A005D9"/>
    <w:rsid w:val="00A00968"/>
    <w:rsid w:val="00A00D33"/>
    <w:rsid w:val="00A00EF3"/>
    <w:rsid w:val="00A00FFB"/>
    <w:rsid w:val="00A01004"/>
    <w:rsid w:val="00A01025"/>
    <w:rsid w:val="00A011D1"/>
    <w:rsid w:val="00A01317"/>
    <w:rsid w:val="00A016BB"/>
    <w:rsid w:val="00A017AE"/>
    <w:rsid w:val="00A017C0"/>
    <w:rsid w:val="00A0186D"/>
    <w:rsid w:val="00A01914"/>
    <w:rsid w:val="00A01B6B"/>
    <w:rsid w:val="00A01DFD"/>
    <w:rsid w:val="00A01E05"/>
    <w:rsid w:val="00A01F2D"/>
    <w:rsid w:val="00A02160"/>
    <w:rsid w:val="00A021F5"/>
    <w:rsid w:val="00A02219"/>
    <w:rsid w:val="00A0262B"/>
    <w:rsid w:val="00A0294F"/>
    <w:rsid w:val="00A02A98"/>
    <w:rsid w:val="00A02AEF"/>
    <w:rsid w:val="00A02BD4"/>
    <w:rsid w:val="00A02D84"/>
    <w:rsid w:val="00A03121"/>
    <w:rsid w:val="00A03396"/>
    <w:rsid w:val="00A03737"/>
    <w:rsid w:val="00A038CD"/>
    <w:rsid w:val="00A03B7E"/>
    <w:rsid w:val="00A03BE6"/>
    <w:rsid w:val="00A03DE5"/>
    <w:rsid w:val="00A03ED2"/>
    <w:rsid w:val="00A03FAB"/>
    <w:rsid w:val="00A04067"/>
    <w:rsid w:val="00A04234"/>
    <w:rsid w:val="00A04585"/>
    <w:rsid w:val="00A046DB"/>
    <w:rsid w:val="00A0474E"/>
    <w:rsid w:val="00A04760"/>
    <w:rsid w:val="00A048FE"/>
    <w:rsid w:val="00A04BB5"/>
    <w:rsid w:val="00A04E51"/>
    <w:rsid w:val="00A04E9C"/>
    <w:rsid w:val="00A05062"/>
    <w:rsid w:val="00A0540D"/>
    <w:rsid w:val="00A05430"/>
    <w:rsid w:val="00A055CF"/>
    <w:rsid w:val="00A0570E"/>
    <w:rsid w:val="00A0590C"/>
    <w:rsid w:val="00A05977"/>
    <w:rsid w:val="00A05B92"/>
    <w:rsid w:val="00A05CA8"/>
    <w:rsid w:val="00A05DA9"/>
    <w:rsid w:val="00A05F13"/>
    <w:rsid w:val="00A0630F"/>
    <w:rsid w:val="00A063BC"/>
    <w:rsid w:val="00A066E5"/>
    <w:rsid w:val="00A06BB9"/>
    <w:rsid w:val="00A06D82"/>
    <w:rsid w:val="00A0722A"/>
    <w:rsid w:val="00A07278"/>
    <w:rsid w:val="00A07279"/>
    <w:rsid w:val="00A0764B"/>
    <w:rsid w:val="00A076F6"/>
    <w:rsid w:val="00A07825"/>
    <w:rsid w:val="00A0786E"/>
    <w:rsid w:val="00A078FC"/>
    <w:rsid w:val="00A07A74"/>
    <w:rsid w:val="00A07BD7"/>
    <w:rsid w:val="00A07CBE"/>
    <w:rsid w:val="00A07EF9"/>
    <w:rsid w:val="00A07F4E"/>
    <w:rsid w:val="00A07FDB"/>
    <w:rsid w:val="00A10062"/>
    <w:rsid w:val="00A103ED"/>
    <w:rsid w:val="00A104A8"/>
    <w:rsid w:val="00A10545"/>
    <w:rsid w:val="00A106AD"/>
    <w:rsid w:val="00A10893"/>
    <w:rsid w:val="00A10BCA"/>
    <w:rsid w:val="00A10C04"/>
    <w:rsid w:val="00A10E18"/>
    <w:rsid w:val="00A11323"/>
    <w:rsid w:val="00A116B0"/>
    <w:rsid w:val="00A11757"/>
    <w:rsid w:val="00A11C0A"/>
    <w:rsid w:val="00A11DA1"/>
    <w:rsid w:val="00A11DDF"/>
    <w:rsid w:val="00A11DE4"/>
    <w:rsid w:val="00A11E67"/>
    <w:rsid w:val="00A128BF"/>
    <w:rsid w:val="00A12CD7"/>
    <w:rsid w:val="00A12DCD"/>
    <w:rsid w:val="00A12EE1"/>
    <w:rsid w:val="00A13052"/>
    <w:rsid w:val="00A131DE"/>
    <w:rsid w:val="00A1332A"/>
    <w:rsid w:val="00A133B7"/>
    <w:rsid w:val="00A13AF1"/>
    <w:rsid w:val="00A13B31"/>
    <w:rsid w:val="00A13E7E"/>
    <w:rsid w:val="00A13F9A"/>
    <w:rsid w:val="00A1422F"/>
    <w:rsid w:val="00A143CE"/>
    <w:rsid w:val="00A1475F"/>
    <w:rsid w:val="00A14BCB"/>
    <w:rsid w:val="00A14E38"/>
    <w:rsid w:val="00A14E5B"/>
    <w:rsid w:val="00A14FF5"/>
    <w:rsid w:val="00A1539A"/>
    <w:rsid w:val="00A15B23"/>
    <w:rsid w:val="00A15CDB"/>
    <w:rsid w:val="00A15CFB"/>
    <w:rsid w:val="00A15D35"/>
    <w:rsid w:val="00A15E9A"/>
    <w:rsid w:val="00A1628D"/>
    <w:rsid w:val="00A162FE"/>
    <w:rsid w:val="00A164A5"/>
    <w:rsid w:val="00A1653C"/>
    <w:rsid w:val="00A16963"/>
    <w:rsid w:val="00A16ADB"/>
    <w:rsid w:val="00A16BA8"/>
    <w:rsid w:val="00A16BC2"/>
    <w:rsid w:val="00A16C7F"/>
    <w:rsid w:val="00A16F59"/>
    <w:rsid w:val="00A172BD"/>
    <w:rsid w:val="00A175C8"/>
    <w:rsid w:val="00A17738"/>
    <w:rsid w:val="00A179EE"/>
    <w:rsid w:val="00A17D1F"/>
    <w:rsid w:val="00A20234"/>
    <w:rsid w:val="00A20300"/>
    <w:rsid w:val="00A20379"/>
    <w:rsid w:val="00A2054D"/>
    <w:rsid w:val="00A2056E"/>
    <w:rsid w:val="00A20C46"/>
    <w:rsid w:val="00A20CC1"/>
    <w:rsid w:val="00A20DB6"/>
    <w:rsid w:val="00A2155C"/>
    <w:rsid w:val="00A21717"/>
    <w:rsid w:val="00A2172E"/>
    <w:rsid w:val="00A217C4"/>
    <w:rsid w:val="00A21869"/>
    <w:rsid w:val="00A21876"/>
    <w:rsid w:val="00A218D5"/>
    <w:rsid w:val="00A2192F"/>
    <w:rsid w:val="00A21A5A"/>
    <w:rsid w:val="00A21A9B"/>
    <w:rsid w:val="00A21FAA"/>
    <w:rsid w:val="00A220D8"/>
    <w:rsid w:val="00A2266B"/>
    <w:rsid w:val="00A22896"/>
    <w:rsid w:val="00A228B8"/>
    <w:rsid w:val="00A22A81"/>
    <w:rsid w:val="00A22B84"/>
    <w:rsid w:val="00A22C14"/>
    <w:rsid w:val="00A22CE8"/>
    <w:rsid w:val="00A22DED"/>
    <w:rsid w:val="00A23353"/>
    <w:rsid w:val="00A234DD"/>
    <w:rsid w:val="00A237AF"/>
    <w:rsid w:val="00A239E7"/>
    <w:rsid w:val="00A23A5D"/>
    <w:rsid w:val="00A23B2D"/>
    <w:rsid w:val="00A23DE3"/>
    <w:rsid w:val="00A23ED0"/>
    <w:rsid w:val="00A23F5A"/>
    <w:rsid w:val="00A23FB9"/>
    <w:rsid w:val="00A23FCC"/>
    <w:rsid w:val="00A2407F"/>
    <w:rsid w:val="00A24355"/>
    <w:rsid w:val="00A24721"/>
    <w:rsid w:val="00A248AA"/>
    <w:rsid w:val="00A248D7"/>
    <w:rsid w:val="00A24979"/>
    <w:rsid w:val="00A24BAA"/>
    <w:rsid w:val="00A24D00"/>
    <w:rsid w:val="00A24FDF"/>
    <w:rsid w:val="00A253D6"/>
    <w:rsid w:val="00A25539"/>
    <w:rsid w:val="00A25583"/>
    <w:rsid w:val="00A2597F"/>
    <w:rsid w:val="00A261CC"/>
    <w:rsid w:val="00A261E5"/>
    <w:rsid w:val="00A26280"/>
    <w:rsid w:val="00A26456"/>
    <w:rsid w:val="00A2662C"/>
    <w:rsid w:val="00A2695E"/>
    <w:rsid w:val="00A26EBC"/>
    <w:rsid w:val="00A26EE2"/>
    <w:rsid w:val="00A27174"/>
    <w:rsid w:val="00A27182"/>
    <w:rsid w:val="00A272E3"/>
    <w:rsid w:val="00A273A4"/>
    <w:rsid w:val="00A27615"/>
    <w:rsid w:val="00A276CE"/>
    <w:rsid w:val="00A2787B"/>
    <w:rsid w:val="00A2792C"/>
    <w:rsid w:val="00A279ED"/>
    <w:rsid w:val="00A27B60"/>
    <w:rsid w:val="00A27CA5"/>
    <w:rsid w:val="00A27E4F"/>
    <w:rsid w:val="00A30007"/>
    <w:rsid w:val="00A30185"/>
    <w:rsid w:val="00A30200"/>
    <w:rsid w:val="00A307A5"/>
    <w:rsid w:val="00A307B1"/>
    <w:rsid w:val="00A3094E"/>
    <w:rsid w:val="00A309D7"/>
    <w:rsid w:val="00A30C27"/>
    <w:rsid w:val="00A30C5F"/>
    <w:rsid w:val="00A30D1E"/>
    <w:rsid w:val="00A30D97"/>
    <w:rsid w:val="00A30D9E"/>
    <w:rsid w:val="00A30F3A"/>
    <w:rsid w:val="00A3106F"/>
    <w:rsid w:val="00A3127E"/>
    <w:rsid w:val="00A315CE"/>
    <w:rsid w:val="00A31689"/>
    <w:rsid w:val="00A31723"/>
    <w:rsid w:val="00A317D4"/>
    <w:rsid w:val="00A31AC2"/>
    <w:rsid w:val="00A31F06"/>
    <w:rsid w:val="00A31F32"/>
    <w:rsid w:val="00A32186"/>
    <w:rsid w:val="00A32383"/>
    <w:rsid w:val="00A325DC"/>
    <w:rsid w:val="00A32798"/>
    <w:rsid w:val="00A32C67"/>
    <w:rsid w:val="00A32C68"/>
    <w:rsid w:val="00A32D4E"/>
    <w:rsid w:val="00A32E76"/>
    <w:rsid w:val="00A32E84"/>
    <w:rsid w:val="00A3334B"/>
    <w:rsid w:val="00A3339B"/>
    <w:rsid w:val="00A33409"/>
    <w:rsid w:val="00A3345B"/>
    <w:rsid w:val="00A33627"/>
    <w:rsid w:val="00A33829"/>
    <w:rsid w:val="00A33842"/>
    <w:rsid w:val="00A33A5B"/>
    <w:rsid w:val="00A33AAA"/>
    <w:rsid w:val="00A33B1E"/>
    <w:rsid w:val="00A33D36"/>
    <w:rsid w:val="00A33E5D"/>
    <w:rsid w:val="00A340C8"/>
    <w:rsid w:val="00A340DA"/>
    <w:rsid w:val="00A34323"/>
    <w:rsid w:val="00A343F1"/>
    <w:rsid w:val="00A34F98"/>
    <w:rsid w:val="00A3530D"/>
    <w:rsid w:val="00A354BE"/>
    <w:rsid w:val="00A35555"/>
    <w:rsid w:val="00A3555A"/>
    <w:rsid w:val="00A355CD"/>
    <w:rsid w:val="00A356B8"/>
    <w:rsid w:val="00A35726"/>
    <w:rsid w:val="00A3581F"/>
    <w:rsid w:val="00A35A1E"/>
    <w:rsid w:val="00A35E6B"/>
    <w:rsid w:val="00A35E95"/>
    <w:rsid w:val="00A35FEA"/>
    <w:rsid w:val="00A3634F"/>
    <w:rsid w:val="00A367F2"/>
    <w:rsid w:val="00A3680D"/>
    <w:rsid w:val="00A36944"/>
    <w:rsid w:val="00A36962"/>
    <w:rsid w:val="00A36A9D"/>
    <w:rsid w:val="00A36EDF"/>
    <w:rsid w:val="00A36FF9"/>
    <w:rsid w:val="00A372CE"/>
    <w:rsid w:val="00A373AE"/>
    <w:rsid w:val="00A3763D"/>
    <w:rsid w:val="00A37A04"/>
    <w:rsid w:val="00A37F83"/>
    <w:rsid w:val="00A40145"/>
    <w:rsid w:val="00A40176"/>
    <w:rsid w:val="00A4017A"/>
    <w:rsid w:val="00A4034E"/>
    <w:rsid w:val="00A4063E"/>
    <w:rsid w:val="00A40C3E"/>
    <w:rsid w:val="00A40D0B"/>
    <w:rsid w:val="00A40D4D"/>
    <w:rsid w:val="00A40ED8"/>
    <w:rsid w:val="00A413A1"/>
    <w:rsid w:val="00A417A2"/>
    <w:rsid w:val="00A41818"/>
    <w:rsid w:val="00A41913"/>
    <w:rsid w:val="00A41B73"/>
    <w:rsid w:val="00A41BBD"/>
    <w:rsid w:val="00A42148"/>
    <w:rsid w:val="00A4254D"/>
    <w:rsid w:val="00A426BB"/>
    <w:rsid w:val="00A4278E"/>
    <w:rsid w:val="00A427D1"/>
    <w:rsid w:val="00A428A6"/>
    <w:rsid w:val="00A42972"/>
    <w:rsid w:val="00A42A4A"/>
    <w:rsid w:val="00A42A80"/>
    <w:rsid w:val="00A42B03"/>
    <w:rsid w:val="00A42C1B"/>
    <w:rsid w:val="00A42C99"/>
    <w:rsid w:val="00A42CE3"/>
    <w:rsid w:val="00A42EF9"/>
    <w:rsid w:val="00A4306D"/>
    <w:rsid w:val="00A432A8"/>
    <w:rsid w:val="00A4344C"/>
    <w:rsid w:val="00A43571"/>
    <w:rsid w:val="00A435DD"/>
    <w:rsid w:val="00A43724"/>
    <w:rsid w:val="00A4379D"/>
    <w:rsid w:val="00A437B7"/>
    <w:rsid w:val="00A4382D"/>
    <w:rsid w:val="00A43998"/>
    <w:rsid w:val="00A43B03"/>
    <w:rsid w:val="00A43CE0"/>
    <w:rsid w:val="00A43CEA"/>
    <w:rsid w:val="00A43D91"/>
    <w:rsid w:val="00A43DE0"/>
    <w:rsid w:val="00A43F6A"/>
    <w:rsid w:val="00A43FDB"/>
    <w:rsid w:val="00A43FFC"/>
    <w:rsid w:val="00A440AC"/>
    <w:rsid w:val="00A4419A"/>
    <w:rsid w:val="00A4452D"/>
    <w:rsid w:val="00A4465C"/>
    <w:rsid w:val="00A44737"/>
    <w:rsid w:val="00A4491C"/>
    <w:rsid w:val="00A44C9A"/>
    <w:rsid w:val="00A450BE"/>
    <w:rsid w:val="00A4517E"/>
    <w:rsid w:val="00A45577"/>
    <w:rsid w:val="00A4565E"/>
    <w:rsid w:val="00A45AE9"/>
    <w:rsid w:val="00A45B88"/>
    <w:rsid w:val="00A45EEE"/>
    <w:rsid w:val="00A46200"/>
    <w:rsid w:val="00A464EC"/>
    <w:rsid w:val="00A46745"/>
    <w:rsid w:val="00A4684A"/>
    <w:rsid w:val="00A469A7"/>
    <w:rsid w:val="00A46A8C"/>
    <w:rsid w:val="00A46F7D"/>
    <w:rsid w:val="00A4742A"/>
    <w:rsid w:val="00A47642"/>
    <w:rsid w:val="00A47715"/>
    <w:rsid w:val="00A47A44"/>
    <w:rsid w:val="00A47A8B"/>
    <w:rsid w:val="00A47B30"/>
    <w:rsid w:val="00A47F64"/>
    <w:rsid w:val="00A47F7D"/>
    <w:rsid w:val="00A5072E"/>
    <w:rsid w:val="00A507AC"/>
    <w:rsid w:val="00A50864"/>
    <w:rsid w:val="00A50987"/>
    <w:rsid w:val="00A50A11"/>
    <w:rsid w:val="00A50A93"/>
    <w:rsid w:val="00A50B2A"/>
    <w:rsid w:val="00A50C33"/>
    <w:rsid w:val="00A50E94"/>
    <w:rsid w:val="00A50FCE"/>
    <w:rsid w:val="00A510CD"/>
    <w:rsid w:val="00A511C6"/>
    <w:rsid w:val="00A51409"/>
    <w:rsid w:val="00A51496"/>
    <w:rsid w:val="00A514B0"/>
    <w:rsid w:val="00A5154A"/>
    <w:rsid w:val="00A51854"/>
    <w:rsid w:val="00A518E7"/>
    <w:rsid w:val="00A51973"/>
    <w:rsid w:val="00A51985"/>
    <w:rsid w:val="00A51A70"/>
    <w:rsid w:val="00A51DA1"/>
    <w:rsid w:val="00A51E1E"/>
    <w:rsid w:val="00A520AE"/>
    <w:rsid w:val="00A52173"/>
    <w:rsid w:val="00A522B2"/>
    <w:rsid w:val="00A522F7"/>
    <w:rsid w:val="00A5238C"/>
    <w:rsid w:val="00A52489"/>
    <w:rsid w:val="00A526CB"/>
    <w:rsid w:val="00A526E5"/>
    <w:rsid w:val="00A527A6"/>
    <w:rsid w:val="00A527CB"/>
    <w:rsid w:val="00A52FC4"/>
    <w:rsid w:val="00A53728"/>
    <w:rsid w:val="00A5383D"/>
    <w:rsid w:val="00A53932"/>
    <w:rsid w:val="00A539C3"/>
    <w:rsid w:val="00A53ECA"/>
    <w:rsid w:val="00A54030"/>
    <w:rsid w:val="00A54212"/>
    <w:rsid w:val="00A54280"/>
    <w:rsid w:val="00A544FC"/>
    <w:rsid w:val="00A54696"/>
    <w:rsid w:val="00A5471B"/>
    <w:rsid w:val="00A54879"/>
    <w:rsid w:val="00A54904"/>
    <w:rsid w:val="00A54C1C"/>
    <w:rsid w:val="00A54E14"/>
    <w:rsid w:val="00A54FAB"/>
    <w:rsid w:val="00A54FD9"/>
    <w:rsid w:val="00A55032"/>
    <w:rsid w:val="00A55079"/>
    <w:rsid w:val="00A550AC"/>
    <w:rsid w:val="00A5515A"/>
    <w:rsid w:val="00A55404"/>
    <w:rsid w:val="00A558D7"/>
    <w:rsid w:val="00A55963"/>
    <w:rsid w:val="00A55BFD"/>
    <w:rsid w:val="00A55E3A"/>
    <w:rsid w:val="00A55F1F"/>
    <w:rsid w:val="00A55FC4"/>
    <w:rsid w:val="00A5615C"/>
    <w:rsid w:val="00A56264"/>
    <w:rsid w:val="00A56316"/>
    <w:rsid w:val="00A56343"/>
    <w:rsid w:val="00A565DE"/>
    <w:rsid w:val="00A5660F"/>
    <w:rsid w:val="00A56673"/>
    <w:rsid w:val="00A56F45"/>
    <w:rsid w:val="00A571CC"/>
    <w:rsid w:val="00A571F1"/>
    <w:rsid w:val="00A57283"/>
    <w:rsid w:val="00A5738B"/>
    <w:rsid w:val="00A573EE"/>
    <w:rsid w:val="00A5742C"/>
    <w:rsid w:val="00A574C9"/>
    <w:rsid w:val="00A57D98"/>
    <w:rsid w:val="00A57FCF"/>
    <w:rsid w:val="00A603FB"/>
    <w:rsid w:val="00A607F8"/>
    <w:rsid w:val="00A60980"/>
    <w:rsid w:val="00A60994"/>
    <w:rsid w:val="00A60CD5"/>
    <w:rsid w:val="00A60D1B"/>
    <w:rsid w:val="00A60EDB"/>
    <w:rsid w:val="00A61191"/>
    <w:rsid w:val="00A6148F"/>
    <w:rsid w:val="00A61490"/>
    <w:rsid w:val="00A61692"/>
    <w:rsid w:val="00A61A90"/>
    <w:rsid w:val="00A61B4D"/>
    <w:rsid w:val="00A61B5D"/>
    <w:rsid w:val="00A61BA4"/>
    <w:rsid w:val="00A61BF5"/>
    <w:rsid w:val="00A61D0E"/>
    <w:rsid w:val="00A61FA1"/>
    <w:rsid w:val="00A61FD7"/>
    <w:rsid w:val="00A62104"/>
    <w:rsid w:val="00A62153"/>
    <w:rsid w:val="00A622D3"/>
    <w:rsid w:val="00A62509"/>
    <w:rsid w:val="00A62556"/>
    <w:rsid w:val="00A62C38"/>
    <w:rsid w:val="00A62C7B"/>
    <w:rsid w:val="00A62E0B"/>
    <w:rsid w:val="00A6301B"/>
    <w:rsid w:val="00A63176"/>
    <w:rsid w:val="00A63322"/>
    <w:rsid w:val="00A6336C"/>
    <w:rsid w:val="00A633A5"/>
    <w:rsid w:val="00A6341C"/>
    <w:rsid w:val="00A63433"/>
    <w:rsid w:val="00A6349D"/>
    <w:rsid w:val="00A63958"/>
    <w:rsid w:val="00A63975"/>
    <w:rsid w:val="00A63CD8"/>
    <w:rsid w:val="00A641B6"/>
    <w:rsid w:val="00A642C6"/>
    <w:rsid w:val="00A64617"/>
    <w:rsid w:val="00A646E0"/>
    <w:rsid w:val="00A6478D"/>
    <w:rsid w:val="00A64AD5"/>
    <w:rsid w:val="00A64C14"/>
    <w:rsid w:val="00A64E3D"/>
    <w:rsid w:val="00A64E5B"/>
    <w:rsid w:val="00A64F0D"/>
    <w:rsid w:val="00A653F8"/>
    <w:rsid w:val="00A65A1E"/>
    <w:rsid w:val="00A65A78"/>
    <w:rsid w:val="00A65DC1"/>
    <w:rsid w:val="00A65EAB"/>
    <w:rsid w:val="00A65F81"/>
    <w:rsid w:val="00A6635B"/>
    <w:rsid w:val="00A663DD"/>
    <w:rsid w:val="00A6648C"/>
    <w:rsid w:val="00A666B4"/>
    <w:rsid w:val="00A66C29"/>
    <w:rsid w:val="00A66C5E"/>
    <w:rsid w:val="00A671A3"/>
    <w:rsid w:val="00A6738E"/>
    <w:rsid w:val="00A6753F"/>
    <w:rsid w:val="00A6781D"/>
    <w:rsid w:val="00A67D1A"/>
    <w:rsid w:val="00A67D8E"/>
    <w:rsid w:val="00A67DDB"/>
    <w:rsid w:val="00A67ED0"/>
    <w:rsid w:val="00A700B9"/>
    <w:rsid w:val="00A70359"/>
    <w:rsid w:val="00A70465"/>
    <w:rsid w:val="00A70526"/>
    <w:rsid w:val="00A70614"/>
    <w:rsid w:val="00A70673"/>
    <w:rsid w:val="00A7067D"/>
    <w:rsid w:val="00A70C72"/>
    <w:rsid w:val="00A70CA9"/>
    <w:rsid w:val="00A70D69"/>
    <w:rsid w:val="00A70E72"/>
    <w:rsid w:val="00A71137"/>
    <w:rsid w:val="00A71300"/>
    <w:rsid w:val="00A71470"/>
    <w:rsid w:val="00A717C2"/>
    <w:rsid w:val="00A717FE"/>
    <w:rsid w:val="00A71944"/>
    <w:rsid w:val="00A7199C"/>
    <w:rsid w:val="00A71B78"/>
    <w:rsid w:val="00A71D0E"/>
    <w:rsid w:val="00A71EA4"/>
    <w:rsid w:val="00A71EAB"/>
    <w:rsid w:val="00A720A9"/>
    <w:rsid w:val="00A7223B"/>
    <w:rsid w:val="00A72279"/>
    <w:rsid w:val="00A723BD"/>
    <w:rsid w:val="00A7252B"/>
    <w:rsid w:val="00A72569"/>
    <w:rsid w:val="00A7267B"/>
    <w:rsid w:val="00A72B1A"/>
    <w:rsid w:val="00A72CF0"/>
    <w:rsid w:val="00A72DFD"/>
    <w:rsid w:val="00A72EB0"/>
    <w:rsid w:val="00A72EC4"/>
    <w:rsid w:val="00A73125"/>
    <w:rsid w:val="00A73299"/>
    <w:rsid w:val="00A732AA"/>
    <w:rsid w:val="00A733A9"/>
    <w:rsid w:val="00A7353B"/>
    <w:rsid w:val="00A73588"/>
    <w:rsid w:val="00A73600"/>
    <w:rsid w:val="00A736E6"/>
    <w:rsid w:val="00A73745"/>
    <w:rsid w:val="00A739F3"/>
    <w:rsid w:val="00A73FA2"/>
    <w:rsid w:val="00A7412C"/>
    <w:rsid w:val="00A741E0"/>
    <w:rsid w:val="00A746BE"/>
    <w:rsid w:val="00A746D6"/>
    <w:rsid w:val="00A746DB"/>
    <w:rsid w:val="00A747AF"/>
    <w:rsid w:val="00A749D3"/>
    <w:rsid w:val="00A74A88"/>
    <w:rsid w:val="00A74B0F"/>
    <w:rsid w:val="00A74C8F"/>
    <w:rsid w:val="00A74CA3"/>
    <w:rsid w:val="00A74EF1"/>
    <w:rsid w:val="00A7508F"/>
    <w:rsid w:val="00A75300"/>
    <w:rsid w:val="00A757C6"/>
    <w:rsid w:val="00A759DF"/>
    <w:rsid w:val="00A75BDE"/>
    <w:rsid w:val="00A75D75"/>
    <w:rsid w:val="00A75E08"/>
    <w:rsid w:val="00A75E3E"/>
    <w:rsid w:val="00A75F19"/>
    <w:rsid w:val="00A764F6"/>
    <w:rsid w:val="00A7665A"/>
    <w:rsid w:val="00A7667B"/>
    <w:rsid w:val="00A7673A"/>
    <w:rsid w:val="00A76918"/>
    <w:rsid w:val="00A77092"/>
    <w:rsid w:val="00A7712E"/>
    <w:rsid w:val="00A771F8"/>
    <w:rsid w:val="00A773F0"/>
    <w:rsid w:val="00A774A6"/>
    <w:rsid w:val="00A774C3"/>
    <w:rsid w:val="00A77569"/>
    <w:rsid w:val="00A7791B"/>
    <w:rsid w:val="00A77C8D"/>
    <w:rsid w:val="00A77F42"/>
    <w:rsid w:val="00A77F5E"/>
    <w:rsid w:val="00A80061"/>
    <w:rsid w:val="00A80189"/>
    <w:rsid w:val="00A801AE"/>
    <w:rsid w:val="00A80351"/>
    <w:rsid w:val="00A8039E"/>
    <w:rsid w:val="00A8062B"/>
    <w:rsid w:val="00A806D6"/>
    <w:rsid w:val="00A80949"/>
    <w:rsid w:val="00A80F41"/>
    <w:rsid w:val="00A813AE"/>
    <w:rsid w:val="00A816F9"/>
    <w:rsid w:val="00A81BC1"/>
    <w:rsid w:val="00A81DCC"/>
    <w:rsid w:val="00A81EAA"/>
    <w:rsid w:val="00A82263"/>
    <w:rsid w:val="00A82282"/>
    <w:rsid w:val="00A824AF"/>
    <w:rsid w:val="00A825D1"/>
    <w:rsid w:val="00A8263D"/>
    <w:rsid w:val="00A8269B"/>
    <w:rsid w:val="00A828AD"/>
    <w:rsid w:val="00A82A35"/>
    <w:rsid w:val="00A82D22"/>
    <w:rsid w:val="00A82F10"/>
    <w:rsid w:val="00A837E3"/>
    <w:rsid w:val="00A83940"/>
    <w:rsid w:val="00A83966"/>
    <w:rsid w:val="00A83A56"/>
    <w:rsid w:val="00A83AC8"/>
    <w:rsid w:val="00A83BF9"/>
    <w:rsid w:val="00A83C43"/>
    <w:rsid w:val="00A83D8C"/>
    <w:rsid w:val="00A83EDD"/>
    <w:rsid w:val="00A83F08"/>
    <w:rsid w:val="00A8434C"/>
    <w:rsid w:val="00A84438"/>
    <w:rsid w:val="00A844B4"/>
    <w:rsid w:val="00A845ED"/>
    <w:rsid w:val="00A8466F"/>
    <w:rsid w:val="00A846A5"/>
    <w:rsid w:val="00A84846"/>
    <w:rsid w:val="00A84A56"/>
    <w:rsid w:val="00A84EF9"/>
    <w:rsid w:val="00A84F2C"/>
    <w:rsid w:val="00A850E2"/>
    <w:rsid w:val="00A8537E"/>
    <w:rsid w:val="00A855BF"/>
    <w:rsid w:val="00A85713"/>
    <w:rsid w:val="00A857BF"/>
    <w:rsid w:val="00A859B4"/>
    <w:rsid w:val="00A85BB8"/>
    <w:rsid w:val="00A85F2F"/>
    <w:rsid w:val="00A86157"/>
    <w:rsid w:val="00A86175"/>
    <w:rsid w:val="00A864D2"/>
    <w:rsid w:val="00A866CB"/>
    <w:rsid w:val="00A867C9"/>
    <w:rsid w:val="00A86A45"/>
    <w:rsid w:val="00A86B67"/>
    <w:rsid w:val="00A86CA8"/>
    <w:rsid w:val="00A86DF7"/>
    <w:rsid w:val="00A86F7D"/>
    <w:rsid w:val="00A870A5"/>
    <w:rsid w:val="00A87250"/>
    <w:rsid w:val="00A87569"/>
    <w:rsid w:val="00A87578"/>
    <w:rsid w:val="00A877B1"/>
    <w:rsid w:val="00A879E9"/>
    <w:rsid w:val="00A87AAD"/>
    <w:rsid w:val="00A87DD2"/>
    <w:rsid w:val="00A87E17"/>
    <w:rsid w:val="00A90010"/>
    <w:rsid w:val="00A9020E"/>
    <w:rsid w:val="00A90478"/>
    <w:rsid w:val="00A9084B"/>
    <w:rsid w:val="00A90A10"/>
    <w:rsid w:val="00A90A11"/>
    <w:rsid w:val="00A90AE7"/>
    <w:rsid w:val="00A90B9B"/>
    <w:rsid w:val="00A90BD0"/>
    <w:rsid w:val="00A90C7B"/>
    <w:rsid w:val="00A910CF"/>
    <w:rsid w:val="00A9134E"/>
    <w:rsid w:val="00A91522"/>
    <w:rsid w:val="00A916BC"/>
    <w:rsid w:val="00A916E6"/>
    <w:rsid w:val="00A91727"/>
    <w:rsid w:val="00A9189B"/>
    <w:rsid w:val="00A9191E"/>
    <w:rsid w:val="00A91937"/>
    <w:rsid w:val="00A91DCB"/>
    <w:rsid w:val="00A91EF0"/>
    <w:rsid w:val="00A91F1B"/>
    <w:rsid w:val="00A91F6C"/>
    <w:rsid w:val="00A92197"/>
    <w:rsid w:val="00A9238A"/>
    <w:rsid w:val="00A925A3"/>
    <w:rsid w:val="00A92880"/>
    <w:rsid w:val="00A92B86"/>
    <w:rsid w:val="00A92CB9"/>
    <w:rsid w:val="00A92CEC"/>
    <w:rsid w:val="00A92D98"/>
    <w:rsid w:val="00A92F84"/>
    <w:rsid w:val="00A930F9"/>
    <w:rsid w:val="00A93349"/>
    <w:rsid w:val="00A93354"/>
    <w:rsid w:val="00A93608"/>
    <w:rsid w:val="00A938B7"/>
    <w:rsid w:val="00A93AD7"/>
    <w:rsid w:val="00A93D66"/>
    <w:rsid w:val="00A93FE2"/>
    <w:rsid w:val="00A94250"/>
    <w:rsid w:val="00A942B9"/>
    <w:rsid w:val="00A944BC"/>
    <w:rsid w:val="00A94540"/>
    <w:rsid w:val="00A9456C"/>
    <w:rsid w:val="00A94966"/>
    <w:rsid w:val="00A94A1B"/>
    <w:rsid w:val="00A94BAC"/>
    <w:rsid w:val="00A94EB5"/>
    <w:rsid w:val="00A94EDB"/>
    <w:rsid w:val="00A94F76"/>
    <w:rsid w:val="00A9504E"/>
    <w:rsid w:val="00A954A0"/>
    <w:rsid w:val="00A95596"/>
    <w:rsid w:val="00A95618"/>
    <w:rsid w:val="00A956CC"/>
    <w:rsid w:val="00A95B97"/>
    <w:rsid w:val="00A95D91"/>
    <w:rsid w:val="00A95E70"/>
    <w:rsid w:val="00A96370"/>
    <w:rsid w:val="00A965AB"/>
    <w:rsid w:val="00A9661F"/>
    <w:rsid w:val="00A96695"/>
    <w:rsid w:val="00A968A4"/>
    <w:rsid w:val="00A96A36"/>
    <w:rsid w:val="00A96AA0"/>
    <w:rsid w:val="00A96D10"/>
    <w:rsid w:val="00A9735E"/>
    <w:rsid w:val="00A978EC"/>
    <w:rsid w:val="00A97EB6"/>
    <w:rsid w:val="00A97FCD"/>
    <w:rsid w:val="00AA031C"/>
    <w:rsid w:val="00AA0648"/>
    <w:rsid w:val="00AA0703"/>
    <w:rsid w:val="00AA093F"/>
    <w:rsid w:val="00AA0ABB"/>
    <w:rsid w:val="00AA0B38"/>
    <w:rsid w:val="00AA0CD6"/>
    <w:rsid w:val="00AA104B"/>
    <w:rsid w:val="00AA12FE"/>
    <w:rsid w:val="00AA13F8"/>
    <w:rsid w:val="00AA15E0"/>
    <w:rsid w:val="00AA15E5"/>
    <w:rsid w:val="00AA15FB"/>
    <w:rsid w:val="00AA15FD"/>
    <w:rsid w:val="00AA167A"/>
    <w:rsid w:val="00AA177C"/>
    <w:rsid w:val="00AA1B9B"/>
    <w:rsid w:val="00AA1CBF"/>
    <w:rsid w:val="00AA1CE2"/>
    <w:rsid w:val="00AA22EF"/>
    <w:rsid w:val="00AA22FF"/>
    <w:rsid w:val="00AA2556"/>
    <w:rsid w:val="00AA2597"/>
    <w:rsid w:val="00AA272A"/>
    <w:rsid w:val="00AA2870"/>
    <w:rsid w:val="00AA2ED3"/>
    <w:rsid w:val="00AA2F14"/>
    <w:rsid w:val="00AA2FF3"/>
    <w:rsid w:val="00AA31C3"/>
    <w:rsid w:val="00AA31CE"/>
    <w:rsid w:val="00AA3217"/>
    <w:rsid w:val="00AA3AE9"/>
    <w:rsid w:val="00AA3B07"/>
    <w:rsid w:val="00AA3DD1"/>
    <w:rsid w:val="00AA3E0A"/>
    <w:rsid w:val="00AA3E1F"/>
    <w:rsid w:val="00AA3EF4"/>
    <w:rsid w:val="00AA3F79"/>
    <w:rsid w:val="00AA41F4"/>
    <w:rsid w:val="00AA4256"/>
    <w:rsid w:val="00AA426D"/>
    <w:rsid w:val="00AA48EC"/>
    <w:rsid w:val="00AA4A42"/>
    <w:rsid w:val="00AA4B59"/>
    <w:rsid w:val="00AA4D9B"/>
    <w:rsid w:val="00AA4E19"/>
    <w:rsid w:val="00AA502F"/>
    <w:rsid w:val="00AA5196"/>
    <w:rsid w:val="00AA5297"/>
    <w:rsid w:val="00AA5360"/>
    <w:rsid w:val="00AA5C7D"/>
    <w:rsid w:val="00AA5D15"/>
    <w:rsid w:val="00AA5F55"/>
    <w:rsid w:val="00AA5FA9"/>
    <w:rsid w:val="00AA5FD2"/>
    <w:rsid w:val="00AA5FE6"/>
    <w:rsid w:val="00AA618D"/>
    <w:rsid w:val="00AA61E0"/>
    <w:rsid w:val="00AA6244"/>
    <w:rsid w:val="00AA62F3"/>
    <w:rsid w:val="00AA666E"/>
    <w:rsid w:val="00AA675D"/>
    <w:rsid w:val="00AA683E"/>
    <w:rsid w:val="00AA6A3D"/>
    <w:rsid w:val="00AA6ADD"/>
    <w:rsid w:val="00AA6B6A"/>
    <w:rsid w:val="00AA6E8F"/>
    <w:rsid w:val="00AA7140"/>
    <w:rsid w:val="00AA7235"/>
    <w:rsid w:val="00AA728C"/>
    <w:rsid w:val="00AA7434"/>
    <w:rsid w:val="00AA7541"/>
    <w:rsid w:val="00AA758F"/>
    <w:rsid w:val="00AA76BE"/>
    <w:rsid w:val="00AA7715"/>
    <w:rsid w:val="00AA7F52"/>
    <w:rsid w:val="00AB0148"/>
    <w:rsid w:val="00AB023D"/>
    <w:rsid w:val="00AB055A"/>
    <w:rsid w:val="00AB08A2"/>
    <w:rsid w:val="00AB096F"/>
    <w:rsid w:val="00AB0A1A"/>
    <w:rsid w:val="00AB0D0F"/>
    <w:rsid w:val="00AB10D8"/>
    <w:rsid w:val="00AB125D"/>
    <w:rsid w:val="00AB1289"/>
    <w:rsid w:val="00AB13A0"/>
    <w:rsid w:val="00AB1576"/>
    <w:rsid w:val="00AB1602"/>
    <w:rsid w:val="00AB1888"/>
    <w:rsid w:val="00AB1941"/>
    <w:rsid w:val="00AB1998"/>
    <w:rsid w:val="00AB1B8F"/>
    <w:rsid w:val="00AB1BA6"/>
    <w:rsid w:val="00AB1EA3"/>
    <w:rsid w:val="00AB2042"/>
    <w:rsid w:val="00AB2113"/>
    <w:rsid w:val="00AB211A"/>
    <w:rsid w:val="00AB21CB"/>
    <w:rsid w:val="00AB21EB"/>
    <w:rsid w:val="00AB24B3"/>
    <w:rsid w:val="00AB24C8"/>
    <w:rsid w:val="00AB250F"/>
    <w:rsid w:val="00AB25B5"/>
    <w:rsid w:val="00AB2844"/>
    <w:rsid w:val="00AB28CC"/>
    <w:rsid w:val="00AB28DF"/>
    <w:rsid w:val="00AB2B8A"/>
    <w:rsid w:val="00AB2C50"/>
    <w:rsid w:val="00AB2C83"/>
    <w:rsid w:val="00AB2EFB"/>
    <w:rsid w:val="00AB3009"/>
    <w:rsid w:val="00AB32B0"/>
    <w:rsid w:val="00AB348B"/>
    <w:rsid w:val="00AB362E"/>
    <w:rsid w:val="00AB36E6"/>
    <w:rsid w:val="00AB3D00"/>
    <w:rsid w:val="00AB3DAC"/>
    <w:rsid w:val="00AB3F6A"/>
    <w:rsid w:val="00AB3F9F"/>
    <w:rsid w:val="00AB46F6"/>
    <w:rsid w:val="00AB4C1E"/>
    <w:rsid w:val="00AB4D4E"/>
    <w:rsid w:val="00AB4E3D"/>
    <w:rsid w:val="00AB4E5A"/>
    <w:rsid w:val="00AB4F1A"/>
    <w:rsid w:val="00AB51E5"/>
    <w:rsid w:val="00AB55A5"/>
    <w:rsid w:val="00AB58FF"/>
    <w:rsid w:val="00AB5B31"/>
    <w:rsid w:val="00AB5B48"/>
    <w:rsid w:val="00AB5D95"/>
    <w:rsid w:val="00AB6232"/>
    <w:rsid w:val="00AB6695"/>
    <w:rsid w:val="00AB685D"/>
    <w:rsid w:val="00AB6B05"/>
    <w:rsid w:val="00AB6D45"/>
    <w:rsid w:val="00AB6D76"/>
    <w:rsid w:val="00AB726C"/>
    <w:rsid w:val="00AB74E5"/>
    <w:rsid w:val="00AB7510"/>
    <w:rsid w:val="00AB7679"/>
    <w:rsid w:val="00AB7884"/>
    <w:rsid w:val="00AB78B9"/>
    <w:rsid w:val="00AB796D"/>
    <w:rsid w:val="00AB7D12"/>
    <w:rsid w:val="00AB7E54"/>
    <w:rsid w:val="00AB7F72"/>
    <w:rsid w:val="00AC03FA"/>
    <w:rsid w:val="00AC075B"/>
    <w:rsid w:val="00AC0A91"/>
    <w:rsid w:val="00AC0B41"/>
    <w:rsid w:val="00AC0BAF"/>
    <w:rsid w:val="00AC0BFB"/>
    <w:rsid w:val="00AC0EA7"/>
    <w:rsid w:val="00AC0EE3"/>
    <w:rsid w:val="00AC1190"/>
    <w:rsid w:val="00AC124D"/>
    <w:rsid w:val="00AC150B"/>
    <w:rsid w:val="00AC16CC"/>
    <w:rsid w:val="00AC1976"/>
    <w:rsid w:val="00AC1C18"/>
    <w:rsid w:val="00AC1DD3"/>
    <w:rsid w:val="00AC201F"/>
    <w:rsid w:val="00AC20AD"/>
    <w:rsid w:val="00AC22EA"/>
    <w:rsid w:val="00AC261B"/>
    <w:rsid w:val="00AC2631"/>
    <w:rsid w:val="00AC28C3"/>
    <w:rsid w:val="00AC2F82"/>
    <w:rsid w:val="00AC31A7"/>
    <w:rsid w:val="00AC350C"/>
    <w:rsid w:val="00AC358C"/>
    <w:rsid w:val="00AC3734"/>
    <w:rsid w:val="00AC3D60"/>
    <w:rsid w:val="00AC3DAC"/>
    <w:rsid w:val="00AC3E32"/>
    <w:rsid w:val="00AC3E91"/>
    <w:rsid w:val="00AC3FFB"/>
    <w:rsid w:val="00AC40A7"/>
    <w:rsid w:val="00AC4158"/>
    <w:rsid w:val="00AC4227"/>
    <w:rsid w:val="00AC478F"/>
    <w:rsid w:val="00AC49B4"/>
    <w:rsid w:val="00AC49BF"/>
    <w:rsid w:val="00AC4A40"/>
    <w:rsid w:val="00AC4ACF"/>
    <w:rsid w:val="00AC5089"/>
    <w:rsid w:val="00AC533C"/>
    <w:rsid w:val="00AC568F"/>
    <w:rsid w:val="00AC5744"/>
    <w:rsid w:val="00AC57A5"/>
    <w:rsid w:val="00AC582C"/>
    <w:rsid w:val="00AC59C7"/>
    <w:rsid w:val="00AC59F0"/>
    <w:rsid w:val="00AC5B00"/>
    <w:rsid w:val="00AC5B4A"/>
    <w:rsid w:val="00AC5BC9"/>
    <w:rsid w:val="00AC5D4E"/>
    <w:rsid w:val="00AC5E15"/>
    <w:rsid w:val="00AC5E61"/>
    <w:rsid w:val="00AC5FB3"/>
    <w:rsid w:val="00AC604C"/>
    <w:rsid w:val="00AC634F"/>
    <w:rsid w:val="00AC6533"/>
    <w:rsid w:val="00AC6565"/>
    <w:rsid w:val="00AC67C9"/>
    <w:rsid w:val="00AC6CCF"/>
    <w:rsid w:val="00AC6F9A"/>
    <w:rsid w:val="00AC70BD"/>
    <w:rsid w:val="00AC7279"/>
    <w:rsid w:val="00AC72F3"/>
    <w:rsid w:val="00AC7386"/>
    <w:rsid w:val="00AC75DF"/>
    <w:rsid w:val="00AC774A"/>
    <w:rsid w:val="00AC778A"/>
    <w:rsid w:val="00AC7C00"/>
    <w:rsid w:val="00AC7C16"/>
    <w:rsid w:val="00AC7CFF"/>
    <w:rsid w:val="00AC7E6A"/>
    <w:rsid w:val="00AD0533"/>
    <w:rsid w:val="00AD06A6"/>
    <w:rsid w:val="00AD07C6"/>
    <w:rsid w:val="00AD09CF"/>
    <w:rsid w:val="00AD0A1C"/>
    <w:rsid w:val="00AD0E4A"/>
    <w:rsid w:val="00AD122E"/>
    <w:rsid w:val="00AD1327"/>
    <w:rsid w:val="00AD161F"/>
    <w:rsid w:val="00AD182E"/>
    <w:rsid w:val="00AD1C56"/>
    <w:rsid w:val="00AD1E11"/>
    <w:rsid w:val="00AD1EC8"/>
    <w:rsid w:val="00AD1F17"/>
    <w:rsid w:val="00AD2173"/>
    <w:rsid w:val="00AD23DF"/>
    <w:rsid w:val="00AD253E"/>
    <w:rsid w:val="00AD255F"/>
    <w:rsid w:val="00AD2880"/>
    <w:rsid w:val="00AD2890"/>
    <w:rsid w:val="00AD2F3C"/>
    <w:rsid w:val="00AD3067"/>
    <w:rsid w:val="00AD33FA"/>
    <w:rsid w:val="00AD349A"/>
    <w:rsid w:val="00AD380B"/>
    <w:rsid w:val="00AD39CB"/>
    <w:rsid w:val="00AD3A20"/>
    <w:rsid w:val="00AD3CD3"/>
    <w:rsid w:val="00AD3D4B"/>
    <w:rsid w:val="00AD44BB"/>
    <w:rsid w:val="00AD45C0"/>
    <w:rsid w:val="00AD4863"/>
    <w:rsid w:val="00AD4B59"/>
    <w:rsid w:val="00AD4D6C"/>
    <w:rsid w:val="00AD4EB8"/>
    <w:rsid w:val="00AD5294"/>
    <w:rsid w:val="00AD563F"/>
    <w:rsid w:val="00AD56A3"/>
    <w:rsid w:val="00AD583F"/>
    <w:rsid w:val="00AD58DE"/>
    <w:rsid w:val="00AD5BAD"/>
    <w:rsid w:val="00AD5BC7"/>
    <w:rsid w:val="00AD5F01"/>
    <w:rsid w:val="00AD623B"/>
    <w:rsid w:val="00AD626F"/>
    <w:rsid w:val="00AD62E0"/>
    <w:rsid w:val="00AD6499"/>
    <w:rsid w:val="00AD6637"/>
    <w:rsid w:val="00AD6B84"/>
    <w:rsid w:val="00AD6D6A"/>
    <w:rsid w:val="00AD6DA0"/>
    <w:rsid w:val="00AD6E6B"/>
    <w:rsid w:val="00AD6F2D"/>
    <w:rsid w:val="00AD6F58"/>
    <w:rsid w:val="00AD6FCC"/>
    <w:rsid w:val="00AD7096"/>
    <w:rsid w:val="00AD7271"/>
    <w:rsid w:val="00AD7323"/>
    <w:rsid w:val="00AD7413"/>
    <w:rsid w:val="00AD7640"/>
    <w:rsid w:val="00AD77A6"/>
    <w:rsid w:val="00AD790C"/>
    <w:rsid w:val="00AD7D81"/>
    <w:rsid w:val="00AD7E31"/>
    <w:rsid w:val="00AD7F28"/>
    <w:rsid w:val="00AD7F37"/>
    <w:rsid w:val="00AD7F49"/>
    <w:rsid w:val="00AD7FAB"/>
    <w:rsid w:val="00AE0524"/>
    <w:rsid w:val="00AE0939"/>
    <w:rsid w:val="00AE0BEB"/>
    <w:rsid w:val="00AE0F3B"/>
    <w:rsid w:val="00AE10F6"/>
    <w:rsid w:val="00AE12A4"/>
    <w:rsid w:val="00AE12F7"/>
    <w:rsid w:val="00AE159A"/>
    <w:rsid w:val="00AE161A"/>
    <w:rsid w:val="00AE1BEC"/>
    <w:rsid w:val="00AE1C81"/>
    <w:rsid w:val="00AE1D95"/>
    <w:rsid w:val="00AE2200"/>
    <w:rsid w:val="00AE2309"/>
    <w:rsid w:val="00AE2471"/>
    <w:rsid w:val="00AE248E"/>
    <w:rsid w:val="00AE263D"/>
    <w:rsid w:val="00AE2848"/>
    <w:rsid w:val="00AE2BE8"/>
    <w:rsid w:val="00AE2D9E"/>
    <w:rsid w:val="00AE2DC8"/>
    <w:rsid w:val="00AE2E38"/>
    <w:rsid w:val="00AE2E6F"/>
    <w:rsid w:val="00AE2FAA"/>
    <w:rsid w:val="00AE322F"/>
    <w:rsid w:val="00AE3356"/>
    <w:rsid w:val="00AE348E"/>
    <w:rsid w:val="00AE34A2"/>
    <w:rsid w:val="00AE34DB"/>
    <w:rsid w:val="00AE350C"/>
    <w:rsid w:val="00AE39D0"/>
    <w:rsid w:val="00AE3BD3"/>
    <w:rsid w:val="00AE4088"/>
    <w:rsid w:val="00AE40B3"/>
    <w:rsid w:val="00AE40D2"/>
    <w:rsid w:val="00AE4210"/>
    <w:rsid w:val="00AE425C"/>
    <w:rsid w:val="00AE42CA"/>
    <w:rsid w:val="00AE449A"/>
    <w:rsid w:val="00AE4526"/>
    <w:rsid w:val="00AE459D"/>
    <w:rsid w:val="00AE48C3"/>
    <w:rsid w:val="00AE4B5E"/>
    <w:rsid w:val="00AE4BF7"/>
    <w:rsid w:val="00AE4C06"/>
    <w:rsid w:val="00AE4D15"/>
    <w:rsid w:val="00AE4F98"/>
    <w:rsid w:val="00AE51D2"/>
    <w:rsid w:val="00AE55AC"/>
    <w:rsid w:val="00AE56E6"/>
    <w:rsid w:val="00AE5816"/>
    <w:rsid w:val="00AE58FD"/>
    <w:rsid w:val="00AE5A32"/>
    <w:rsid w:val="00AE5D04"/>
    <w:rsid w:val="00AE5F11"/>
    <w:rsid w:val="00AE5F6D"/>
    <w:rsid w:val="00AE5FED"/>
    <w:rsid w:val="00AE608F"/>
    <w:rsid w:val="00AE6091"/>
    <w:rsid w:val="00AE60F6"/>
    <w:rsid w:val="00AE6143"/>
    <w:rsid w:val="00AE6536"/>
    <w:rsid w:val="00AE6584"/>
    <w:rsid w:val="00AE6705"/>
    <w:rsid w:val="00AE67C0"/>
    <w:rsid w:val="00AE6B25"/>
    <w:rsid w:val="00AE6BF5"/>
    <w:rsid w:val="00AE6C40"/>
    <w:rsid w:val="00AE6DB0"/>
    <w:rsid w:val="00AE6EB8"/>
    <w:rsid w:val="00AE7003"/>
    <w:rsid w:val="00AE718D"/>
    <w:rsid w:val="00AE7366"/>
    <w:rsid w:val="00AE750F"/>
    <w:rsid w:val="00AE7BD9"/>
    <w:rsid w:val="00AE7D13"/>
    <w:rsid w:val="00AE7EEC"/>
    <w:rsid w:val="00AE7FAF"/>
    <w:rsid w:val="00AF003C"/>
    <w:rsid w:val="00AF006F"/>
    <w:rsid w:val="00AF01DB"/>
    <w:rsid w:val="00AF09C1"/>
    <w:rsid w:val="00AF09FE"/>
    <w:rsid w:val="00AF0A68"/>
    <w:rsid w:val="00AF0B55"/>
    <w:rsid w:val="00AF0B69"/>
    <w:rsid w:val="00AF0CE9"/>
    <w:rsid w:val="00AF0D6D"/>
    <w:rsid w:val="00AF0E28"/>
    <w:rsid w:val="00AF11A6"/>
    <w:rsid w:val="00AF11C0"/>
    <w:rsid w:val="00AF1235"/>
    <w:rsid w:val="00AF1517"/>
    <w:rsid w:val="00AF1609"/>
    <w:rsid w:val="00AF16A9"/>
    <w:rsid w:val="00AF17A6"/>
    <w:rsid w:val="00AF189E"/>
    <w:rsid w:val="00AF1917"/>
    <w:rsid w:val="00AF2313"/>
    <w:rsid w:val="00AF2319"/>
    <w:rsid w:val="00AF236F"/>
    <w:rsid w:val="00AF23CE"/>
    <w:rsid w:val="00AF25C2"/>
    <w:rsid w:val="00AF25DF"/>
    <w:rsid w:val="00AF26FA"/>
    <w:rsid w:val="00AF281F"/>
    <w:rsid w:val="00AF2EB2"/>
    <w:rsid w:val="00AF327E"/>
    <w:rsid w:val="00AF347B"/>
    <w:rsid w:val="00AF38EB"/>
    <w:rsid w:val="00AF3B2C"/>
    <w:rsid w:val="00AF3F39"/>
    <w:rsid w:val="00AF40CF"/>
    <w:rsid w:val="00AF415E"/>
    <w:rsid w:val="00AF42FD"/>
    <w:rsid w:val="00AF43D3"/>
    <w:rsid w:val="00AF4440"/>
    <w:rsid w:val="00AF44FE"/>
    <w:rsid w:val="00AF469A"/>
    <w:rsid w:val="00AF4B70"/>
    <w:rsid w:val="00AF4C1A"/>
    <w:rsid w:val="00AF4C84"/>
    <w:rsid w:val="00AF5144"/>
    <w:rsid w:val="00AF5163"/>
    <w:rsid w:val="00AF53AC"/>
    <w:rsid w:val="00AF5528"/>
    <w:rsid w:val="00AF56FB"/>
    <w:rsid w:val="00AF5742"/>
    <w:rsid w:val="00AF588E"/>
    <w:rsid w:val="00AF58A1"/>
    <w:rsid w:val="00AF5A99"/>
    <w:rsid w:val="00AF5C54"/>
    <w:rsid w:val="00AF5CA1"/>
    <w:rsid w:val="00AF5EB7"/>
    <w:rsid w:val="00AF5FEE"/>
    <w:rsid w:val="00AF5FFD"/>
    <w:rsid w:val="00AF612D"/>
    <w:rsid w:val="00AF6148"/>
    <w:rsid w:val="00AF615A"/>
    <w:rsid w:val="00AF6173"/>
    <w:rsid w:val="00AF665D"/>
    <w:rsid w:val="00AF67B8"/>
    <w:rsid w:val="00AF686C"/>
    <w:rsid w:val="00AF6B5D"/>
    <w:rsid w:val="00AF6E8D"/>
    <w:rsid w:val="00AF6F00"/>
    <w:rsid w:val="00AF6F84"/>
    <w:rsid w:val="00AF7082"/>
    <w:rsid w:val="00AF718E"/>
    <w:rsid w:val="00AF72E1"/>
    <w:rsid w:val="00AF7672"/>
    <w:rsid w:val="00AF7681"/>
    <w:rsid w:val="00AF7922"/>
    <w:rsid w:val="00AF79A2"/>
    <w:rsid w:val="00AF79EE"/>
    <w:rsid w:val="00AF7A3F"/>
    <w:rsid w:val="00AF7D31"/>
    <w:rsid w:val="00AF7E29"/>
    <w:rsid w:val="00AF7F37"/>
    <w:rsid w:val="00B001D7"/>
    <w:rsid w:val="00B004B3"/>
    <w:rsid w:val="00B0055C"/>
    <w:rsid w:val="00B005B1"/>
    <w:rsid w:val="00B005CC"/>
    <w:rsid w:val="00B00718"/>
    <w:rsid w:val="00B00977"/>
    <w:rsid w:val="00B0097A"/>
    <w:rsid w:val="00B00F20"/>
    <w:rsid w:val="00B01206"/>
    <w:rsid w:val="00B01550"/>
    <w:rsid w:val="00B015BA"/>
    <w:rsid w:val="00B01653"/>
    <w:rsid w:val="00B01881"/>
    <w:rsid w:val="00B01943"/>
    <w:rsid w:val="00B01B55"/>
    <w:rsid w:val="00B01CAE"/>
    <w:rsid w:val="00B01D19"/>
    <w:rsid w:val="00B02191"/>
    <w:rsid w:val="00B02350"/>
    <w:rsid w:val="00B0237D"/>
    <w:rsid w:val="00B0250D"/>
    <w:rsid w:val="00B025C0"/>
    <w:rsid w:val="00B02630"/>
    <w:rsid w:val="00B0282E"/>
    <w:rsid w:val="00B02A5E"/>
    <w:rsid w:val="00B02A71"/>
    <w:rsid w:val="00B02D8B"/>
    <w:rsid w:val="00B02FC9"/>
    <w:rsid w:val="00B0311E"/>
    <w:rsid w:val="00B03274"/>
    <w:rsid w:val="00B0344D"/>
    <w:rsid w:val="00B03472"/>
    <w:rsid w:val="00B034D4"/>
    <w:rsid w:val="00B036EE"/>
    <w:rsid w:val="00B03795"/>
    <w:rsid w:val="00B037D0"/>
    <w:rsid w:val="00B038C1"/>
    <w:rsid w:val="00B03A7E"/>
    <w:rsid w:val="00B03C01"/>
    <w:rsid w:val="00B03D91"/>
    <w:rsid w:val="00B03FFD"/>
    <w:rsid w:val="00B04225"/>
    <w:rsid w:val="00B0427E"/>
    <w:rsid w:val="00B042EB"/>
    <w:rsid w:val="00B0433A"/>
    <w:rsid w:val="00B04365"/>
    <w:rsid w:val="00B0480D"/>
    <w:rsid w:val="00B04A74"/>
    <w:rsid w:val="00B04E2D"/>
    <w:rsid w:val="00B04FC8"/>
    <w:rsid w:val="00B04FDF"/>
    <w:rsid w:val="00B052B7"/>
    <w:rsid w:val="00B05381"/>
    <w:rsid w:val="00B053CD"/>
    <w:rsid w:val="00B05428"/>
    <w:rsid w:val="00B05553"/>
    <w:rsid w:val="00B05696"/>
    <w:rsid w:val="00B056C8"/>
    <w:rsid w:val="00B057AC"/>
    <w:rsid w:val="00B059F8"/>
    <w:rsid w:val="00B05B2B"/>
    <w:rsid w:val="00B05FAF"/>
    <w:rsid w:val="00B06151"/>
    <w:rsid w:val="00B06382"/>
    <w:rsid w:val="00B06407"/>
    <w:rsid w:val="00B06496"/>
    <w:rsid w:val="00B06576"/>
    <w:rsid w:val="00B065F5"/>
    <w:rsid w:val="00B0660A"/>
    <w:rsid w:val="00B066A6"/>
    <w:rsid w:val="00B0672E"/>
    <w:rsid w:val="00B06AA9"/>
    <w:rsid w:val="00B06B14"/>
    <w:rsid w:val="00B06D01"/>
    <w:rsid w:val="00B06F8B"/>
    <w:rsid w:val="00B070D8"/>
    <w:rsid w:val="00B0724D"/>
    <w:rsid w:val="00B072D4"/>
    <w:rsid w:val="00B07846"/>
    <w:rsid w:val="00B0785E"/>
    <w:rsid w:val="00B0790E"/>
    <w:rsid w:val="00B07A13"/>
    <w:rsid w:val="00B07B77"/>
    <w:rsid w:val="00B07D5C"/>
    <w:rsid w:val="00B07D5E"/>
    <w:rsid w:val="00B07DF2"/>
    <w:rsid w:val="00B10048"/>
    <w:rsid w:val="00B100F5"/>
    <w:rsid w:val="00B10156"/>
    <w:rsid w:val="00B103A4"/>
    <w:rsid w:val="00B105F3"/>
    <w:rsid w:val="00B1065C"/>
    <w:rsid w:val="00B10686"/>
    <w:rsid w:val="00B10822"/>
    <w:rsid w:val="00B10839"/>
    <w:rsid w:val="00B10876"/>
    <w:rsid w:val="00B10C3E"/>
    <w:rsid w:val="00B10CFD"/>
    <w:rsid w:val="00B10EAB"/>
    <w:rsid w:val="00B10F04"/>
    <w:rsid w:val="00B11420"/>
    <w:rsid w:val="00B11611"/>
    <w:rsid w:val="00B11852"/>
    <w:rsid w:val="00B11C99"/>
    <w:rsid w:val="00B11E73"/>
    <w:rsid w:val="00B12448"/>
    <w:rsid w:val="00B12671"/>
    <w:rsid w:val="00B1286C"/>
    <w:rsid w:val="00B1295D"/>
    <w:rsid w:val="00B129F8"/>
    <w:rsid w:val="00B12AF8"/>
    <w:rsid w:val="00B12E0F"/>
    <w:rsid w:val="00B12E7C"/>
    <w:rsid w:val="00B13043"/>
    <w:rsid w:val="00B134FA"/>
    <w:rsid w:val="00B13535"/>
    <w:rsid w:val="00B136D7"/>
    <w:rsid w:val="00B137E7"/>
    <w:rsid w:val="00B13966"/>
    <w:rsid w:val="00B139BD"/>
    <w:rsid w:val="00B13C9A"/>
    <w:rsid w:val="00B13CEF"/>
    <w:rsid w:val="00B13EA2"/>
    <w:rsid w:val="00B13F3C"/>
    <w:rsid w:val="00B13F3D"/>
    <w:rsid w:val="00B14055"/>
    <w:rsid w:val="00B1407D"/>
    <w:rsid w:val="00B14156"/>
    <w:rsid w:val="00B14355"/>
    <w:rsid w:val="00B14705"/>
    <w:rsid w:val="00B148D9"/>
    <w:rsid w:val="00B1496E"/>
    <w:rsid w:val="00B14FF5"/>
    <w:rsid w:val="00B15318"/>
    <w:rsid w:val="00B15579"/>
    <w:rsid w:val="00B155D2"/>
    <w:rsid w:val="00B158BB"/>
    <w:rsid w:val="00B15EEB"/>
    <w:rsid w:val="00B160F3"/>
    <w:rsid w:val="00B161F9"/>
    <w:rsid w:val="00B1631F"/>
    <w:rsid w:val="00B164D8"/>
    <w:rsid w:val="00B16595"/>
    <w:rsid w:val="00B1679F"/>
    <w:rsid w:val="00B1698A"/>
    <w:rsid w:val="00B16B7B"/>
    <w:rsid w:val="00B17083"/>
    <w:rsid w:val="00B17108"/>
    <w:rsid w:val="00B174BE"/>
    <w:rsid w:val="00B175B9"/>
    <w:rsid w:val="00B1776D"/>
    <w:rsid w:val="00B177C0"/>
    <w:rsid w:val="00B17855"/>
    <w:rsid w:val="00B178F9"/>
    <w:rsid w:val="00B179A4"/>
    <w:rsid w:val="00B17A8A"/>
    <w:rsid w:val="00B17A8C"/>
    <w:rsid w:val="00B20345"/>
    <w:rsid w:val="00B20AF0"/>
    <w:rsid w:val="00B20BD3"/>
    <w:rsid w:val="00B20C99"/>
    <w:rsid w:val="00B20D1F"/>
    <w:rsid w:val="00B20E9E"/>
    <w:rsid w:val="00B20EAD"/>
    <w:rsid w:val="00B20F92"/>
    <w:rsid w:val="00B210AD"/>
    <w:rsid w:val="00B2118B"/>
    <w:rsid w:val="00B2130E"/>
    <w:rsid w:val="00B213CF"/>
    <w:rsid w:val="00B21441"/>
    <w:rsid w:val="00B215B4"/>
    <w:rsid w:val="00B21830"/>
    <w:rsid w:val="00B21852"/>
    <w:rsid w:val="00B21BB2"/>
    <w:rsid w:val="00B21BCC"/>
    <w:rsid w:val="00B21DDC"/>
    <w:rsid w:val="00B21E56"/>
    <w:rsid w:val="00B22110"/>
    <w:rsid w:val="00B221D4"/>
    <w:rsid w:val="00B22298"/>
    <w:rsid w:val="00B22571"/>
    <w:rsid w:val="00B2284E"/>
    <w:rsid w:val="00B228C2"/>
    <w:rsid w:val="00B228EB"/>
    <w:rsid w:val="00B22918"/>
    <w:rsid w:val="00B2292E"/>
    <w:rsid w:val="00B22F09"/>
    <w:rsid w:val="00B23000"/>
    <w:rsid w:val="00B231F9"/>
    <w:rsid w:val="00B232D3"/>
    <w:rsid w:val="00B23822"/>
    <w:rsid w:val="00B23A1C"/>
    <w:rsid w:val="00B23CA8"/>
    <w:rsid w:val="00B23DDD"/>
    <w:rsid w:val="00B23E06"/>
    <w:rsid w:val="00B23E8E"/>
    <w:rsid w:val="00B23FE1"/>
    <w:rsid w:val="00B243FC"/>
    <w:rsid w:val="00B24454"/>
    <w:rsid w:val="00B246B7"/>
    <w:rsid w:val="00B24703"/>
    <w:rsid w:val="00B247D2"/>
    <w:rsid w:val="00B2487B"/>
    <w:rsid w:val="00B248BE"/>
    <w:rsid w:val="00B24A11"/>
    <w:rsid w:val="00B24A7D"/>
    <w:rsid w:val="00B24C02"/>
    <w:rsid w:val="00B2507D"/>
    <w:rsid w:val="00B250E8"/>
    <w:rsid w:val="00B25143"/>
    <w:rsid w:val="00B251AD"/>
    <w:rsid w:val="00B252AA"/>
    <w:rsid w:val="00B25452"/>
    <w:rsid w:val="00B25563"/>
    <w:rsid w:val="00B25704"/>
    <w:rsid w:val="00B259F0"/>
    <w:rsid w:val="00B25A60"/>
    <w:rsid w:val="00B25B0B"/>
    <w:rsid w:val="00B25D08"/>
    <w:rsid w:val="00B25FC5"/>
    <w:rsid w:val="00B260AB"/>
    <w:rsid w:val="00B260BF"/>
    <w:rsid w:val="00B26265"/>
    <w:rsid w:val="00B262CB"/>
    <w:rsid w:val="00B262EF"/>
    <w:rsid w:val="00B26304"/>
    <w:rsid w:val="00B263AC"/>
    <w:rsid w:val="00B26462"/>
    <w:rsid w:val="00B265AE"/>
    <w:rsid w:val="00B26796"/>
    <w:rsid w:val="00B26A01"/>
    <w:rsid w:val="00B2756F"/>
    <w:rsid w:val="00B27BD6"/>
    <w:rsid w:val="00B27BF4"/>
    <w:rsid w:val="00B27F6A"/>
    <w:rsid w:val="00B30100"/>
    <w:rsid w:val="00B3089A"/>
    <w:rsid w:val="00B30981"/>
    <w:rsid w:val="00B30AF4"/>
    <w:rsid w:val="00B30D08"/>
    <w:rsid w:val="00B310BB"/>
    <w:rsid w:val="00B3143E"/>
    <w:rsid w:val="00B316FB"/>
    <w:rsid w:val="00B3180C"/>
    <w:rsid w:val="00B3192B"/>
    <w:rsid w:val="00B319D3"/>
    <w:rsid w:val="00B31C45"/>
    <w:rsid w:val="00B31CE4"/>
    <w:rsid w:val="00B31F20"/>
    <w:rsid w:val="00B325A7"/>
    <w:rsid w:val="00B32707"/>
    <w:rsid w:val="00B3289B"/>
    <w:rsid w:val="00B32BF2"/>
    <w:rsid w:val="00B32CB1"/>
    <w:rsid w:val="00B32F5D"/>
    <w:rsid w:val="00B331B6"/>
    <w:rsid w:val="00B3334F"/>
    <w:rsid w:val="00B33480"/>
    <w:rsid w:val="00B3350A"/>
    <w:rsid w:val="00B33515"/>
    <w:rsid w:val="00B33549"/>
    <w:rsid w:val="00B335A1"/>
    <w:rsid w:val="00B335D6"/>
    <w:rsid w:val="00B337C9"/>
    <w:rsid w:val="00B339EA"/>
    <w:rsid w:val="00B33FCB"/>
    <w:rsid w:val="00B34001"/>
    <w:rsid w:val="00B34075"/>
    <w:rsid w:val="00B3407F"/>
    <w:rsid w:val="00B3432E"/>
    <w:rsid w:val="00B344FF"/>
    <w:rsid w:val="00B345F0"/>
    <w:rsid w:val="00B3478E"/>
    <w:rsid w:val="00B34818"/>
    <w:rsid w:val="00B34C28"/>
    <w:rsid w:val="00B34CF6"/>
    <w:rsid w:val="00B34F94"/>
    <w:rsid w:val="00B352A7"/>
    <w:rsid w:val="00B35353"/>
    <w:rsid w:val="00B3555B"/>
    <w:rsid w:val="00B35624"/>
    <w:rsid w:val="00B35698"/>
    <w:rsid w:val="00B3575A"/>
    <w:rsid w:val="00B3595B"/>
    <w:rsid w:val="00B35E9E"/>
    <w:rsid w:val="00B36010"/>
    <w:rsid w:val="00B3668B"/>
    <w:rsid w:val="00B366E7"/>
    <w:rsid w:val="00B367F7"/>
    <w:rsid w:val="00B369FE"/>
    <w:rsid w:val="00B36B89"/>
    <w:rsid w:val="00B36FAB"/>
    <w:rsid w:val="00B37551"/>
    <w:rsid w:val="00B375BF"/>
    <w:rsid w:val="00B376F1"/>
    <w:rsid w:val="00B37C3F"/>
    <w:rsid w:val="00B37C5D"/>
    <w:rsid w:val="00B37F52"/>
    <w:rsid w:val="00B37F78"/>
    <w:rsid w:val="00B37FDB"/>
    <w:rsid w:val="00B401F1"/>
    <w:rsid w:val="00B408AE"/>
    <w:rsid w:val="00B40958"/>
    <w:rsid w:val="00B40A9D"/>
    <w:rsid w:val="00B40CC8"/>
    <w:rsid w:val="00B411D5"/>
    <w:rsid w:val="00B41245"/>
    <w:rsid w:val="00B415B8"/>
    <w:rsid w:val="00B41682"/>
    <w:rsid w:val="00B416D5"/>
    <w:rsid w:val="00B41B05"/>
    <w:rsid w:val="00B41D39"/>
    <w:rsid w:val="00B4215E"/>
    <w:rsid w:val="00B421D3"/>
    <w:rsid w:val="00B4226D"/>
    <w:rsid w:val="00B423CA"/>
    <w:rsid w:val="00B42554"/>
    <w:rsid w:val="00B428A6"/>
    <w:rsid w:val="00B42969"/>
    <w:rsid w:val="00B42AC7"/>
    <w:rsid w:val="00B42DEA"/>
    <w:rsid w:val="00B42E6C"/>
    <w:rsid w:val="00B4315F"/>
    <w:rsid w:val="00B43208"/>
    <w:rsid w:val="00B43352"/>
    <w:rsid w:val="00B4337D"/>
    <w:rsid w:val="00B436AE"/>
    <w:rsid w:val="00B4396C"/>
    <w:rsid w:val="00B439DC"/>
    <w:rsid w:val="00B43BAA"/>
    <w:rsid w:val="00B440C5"/>
    <w:rsid w:val="00B4422E"/>
    <w:rsid w:val="00B4430A"/>
    <w:rsid w:val="00B443D9"/>
    <w:rsid w:val="00B448EB"/>
    <w:rsid w:val="00B44C4C"/>
    <w:rsid w:val="00B44FBF"/>
    <w:rsid w:val="00B45089"/>
    <w:rsid w:val="00B4546B"/>
    <w:rsid w:val="00B454E8"/>
    <w:rsid w:val="00B45516"/>
    <w:rsid w:val="00B45524"/>
    <w:rsid w:val="00B4552A"/>
    <w:rsid w:val="00B45531"/>
    <w:rsid w:val="00B455AA"/>
    <w:rsid w:val="00B45BB3"/>
    <w:rsid w:val="00B45CFE"/>
    <w:rsid w:val="00B45D17"/>
    <w:rsid w:val="00B46145"/>
    <w:rsid w:val="00B46326"/>
    <w:rsid w:val="00B465B3"/>
    <w:rsid w:val="00B4692B"/>
    <w:rsid w:val="00B46A55"/>
    <w:rsid w:val="00B46B46"/>
    <w:rsid w:val="00B46E5D"/>
    <w:rsid w:val="00B46F0C"/>
    <w:rsid w:val="00B46F16"/>
    <w:rsid w:val="00B4704A"/>
    <w:rsid w:val="00B471CA"/>
    <w:rsid w:val="00B47390"/>
    <w:rsid w:val="00B47416"/>
    <w:rsid w:val="00B47477"/>
    <w:rsid w:val="00B4778A"/>
    <w:rsid w:val="00B47A48"/>
    <w:rsid w:val="00B47E6D"/>
    <w:rsid w:val="00B5004E"/>
    <w:rsid w:val="00B5008A"/>
    <w:rsid w:val="00B50316"/>
    <w:rsid w:val="00B506FD"/>
    <w:rsid w:val="00B507F9"/>
    <w:rsid w:val="00B508B6"/>
    <w:rsid w:val="00B50D49"/>
    <w:rsid w:val="00B50E14"/>
    <w:rsid w:val="00B50E88"/>
    <w:rsid w:val="00B50F62"/>
    <w:rsid w:val="00B5100E"/>
    <w:rsid w:val="00B51039"/>
    <w:rsid w:val="00B5105E"/>
    <w:rsid w:val="00B51141"/>
    <w:rsid w:val="00B514B9"/>
    <w:rsid w:val="00B51609"/>
    <w:rsid w:val="00B51736"/>
    <w:rsid w:val="00B5186E"/>
    <w:rsid w:val="00B51BA7"/>
    <w:rsid w:val="00B51D51"/>
    <w:rsid w:val="00B51F74"/>
    <w:rsid w:val="00B52129"/>
    <w:rsid w:val="00B521AE"/>
    <w:rsid w:val="00B528B3"/>
    <w:rsid w:val="00B52B06"/>
    <w:rsid w:val="00B52C42"/>
    <w:rsid w:val="00B52C92"/>
    <w:rsid w:val="00B52CFC"/>
    <w:rsid w:val="00B52F23"/>
    <w:rsid w:val="00B52F7A"/>
    <w:rsid w:val="00B5304F"/>
    <w:rsid w:val="00B5307B"/>
    <w:rsid w:val="00B53194"/>
    <w:rsid w:val="00B531BB"/>
    <w:rsid w:val="00B531EA"/>
    <w:rsid w:val="00B531EC"/>
    <w:rsid w:val="00B53241"/>
    <w:rsid w:val="00B53314"/>
    <w:rsid w:val="00B53757"/>
    <w:rsid w:val="00B53860"/>
    <w:rsid w:val="00B53932"/>
    <w:rsid w:val="00B53AFF"/>
    <w:rsid w:val="00B53C54"/>
    <w:rsid w:val="00B540FD"/>
    <w:rsid w:val="00B54229"/>
    <w:rsid w:val="00B5438A"/>
    <w:rsid w:val="00B54402"/>
    <w:rsid w:val="00B5452D"/>
    <w:rsid w:val="00B5453D"/>
    <w:rsid w:val="00B5459A"/>
    <w:rsid w:val="00B54763"/>
    <w:rsid w:val="00B54794"/>
    <w:rsid w:val="00B54907"/>
    <w:rsid w:val="00B54B76"/>
    <w:rsid w:val="00B54EF5"/>
    <w:rsid w:val="00B54F1C"/>
    <w:rsid w:val="00B55016"/>
    <w:rsid w:val="00B554D6"/>
    <w:rsid w:val="00B5554A"/>
    <w:rsid w:val="00B55782"/>
    <w:rsid w:val="00B557B8"/>
    <w:rsid w:val="00B55839"/>
    <w:rsid w:val="00B5598F"/>
    <w:rsid w:val="00B559B8"/>
    <w:rsid w:val="00B55A77"/>
    <w:rsid w:val="00B55DBF"/>
    <w:rsid w:val="00B55DCC"/>
    <w:rsid w:val="00B561FF"/>
    <w:rsid w:val="00B5629C"/>
    <w:rsid w:val="00B5671E"/>
    <w:rsid w:val="00B56A9F"/>
    <w:rsid w:val="00B56B2A"/>
    <w:rsid w:val="00B56BD1"/>
    <w:rsid w:val="00B5713A"/>
    <w:rsid w:val="00B574DF"/>
    <w:rsid w:val="00B57688"/>
    <w:rsid w:val="00B57702"/>
    <w:rsid w:val="00B57C2B"/>
    <w:rsid w:val="00B57F44"/>
    <w:rsid w:val="00B60240"/>
    <w:rsid w:val="00B6039D"/>
    <w:rsid w:val="00B603ED"/>
    <w:rsid w:val="00B60733"/>
    <w:rsid w:val="00B608BE"/>
    <w:rsid w:val="00B608DC"/>
    <w:rsid w:val="00B60913"/>
    <w:rsid w:val="00B609E6"/>
    <w:rsid w:val="00B60E12"/>
    <w:rsid w:val="00B61268"/>
    <w:rsid w:val="00B612CF"/>
    <w:rsid w:val="00B613B1"/>
    <w:rsid w:val="00B61454"/>
    <w:rsid w:val="00B619F1"/>
    <w:rsid w:val="00B61A12"/>
    <w:rsid w:val="00B61BA6"/>
    <w:rsid w:val="00B61FA8"/>
    <w:rsid w:val="00B620C2"/>
    <w:rsid w:val="00B622A1"/>
    <w:rsid w:val="00B623C3"/>
    <w:rsid w:val="00B62466"/>
    <w:rsid w:val="00B624FF"/>
    <w:rsid w:val="00B6278E"/>
    <w:rsid w:val="00B62932"/>
    <w:rsid w:val="00B62AE5"/>
    <w:rsid w:val="00B62D04"/>
    <w:rsid w:val="00B62DFB"/>
    <w:rsid w:val="00B6320F"/>
    <w:rsid w:val="00B6346A"/>
    <w:rsid w:val="00B6352B"/>
    <w:rsid w:val="00B6363F"/>
    <w:rsid w:val="00B63890"/>
    <w:rsid w:val="00B63B83"/>
    <w:rsid w:val="00B63CFA"/>
    <w:rsid w:val="00B63F24"/>
    <w:rsid w:val="00B63F90"/>
    <w:rsid w:val="00B64021"/>
    <w:rsid w:val="00B6418A"/>
    <w:rsid w:val="00B643FB"/>
    <w:rsid w:val="00B6444C"/>
    <w:rsid w:val="00B645DA"/>
    <w:rsid w:val="00B6462C"/>
    <w:rsid w:val="00B6473E"/>
    <w:rsid w:val="00B64799"/>
    <w:rsid w:val="00B64B3C"/>
    <w:rsid w:val="00B64B4F"/>
    <w:rsid w:val="00B64DCA"/>
    <w:rsid w:val="00B64F2B"/>
    <w:rsid w:val="00B64F2C"/>
    <w:rsid w:val="00B64F34"/>
    <w:rsid w:val="00B6513D"/>
    <w:rsid w:val="00B652EA"/>
    <w:rsid w:val="00B654A9"/>
    <w:rsid w:val="00B65601"/>
    <w:rsid w:val="00B6567A"/>
    <w:rsid w:val="00B656B0"/>
    <w:rsid w:val="00B65C5B"/>
    <w:rsid w:val="00B65D34"/>
    <w:rsid w:val="00B65F0C"/>
    <w:rsid w:val="00B661B2"/>
    <w:rsid w:val="00B66277"/>
    <w:rsid w:val="00B66354"/>
    <w:rsid w:val="00B66464"/>
    <w:rsid w:val="00B664A3"/>
    <w:rsid w:val="00B668EA"/>
    <w:rsid w:val="00B6699C"/>
    <w:rsid w:val="00B66BA0"/>
    <w:rsid w:val="00B66DB5"/>
    <w:rsid w:val="00B66E4E"/>
    <w:rsid w:val="00B66EAF"/>
    <w:rsid w:val="00B67015"/>
    <w:rsid w:val="00B67086"/>
    <w:rsid w:val="00B675C6"/>
    <w:rsid w:val="00B676D4"/>
    <w:rsid w:val="00B6787D"/>
    <w:rsid w:val="00B67C89"/>
    <w:rsid w:val="00B70013"/>
    <w:rsid w:val="00B7004D"/>
    <w:rsid w:val="00B700D7"/>
    <w:rsid w:val="00B70240"/>
    <w:rsid w:val="00B702DE"/>
    <w:rsid w:val="00B70B22"/>
    <w:rsid w:val="00B70D6C"/>
    <w:rsid w:val="00B70EB5"/>
    <w:rsid w:val="00B71213"/>
    <w:rsid w:val="00B713D2"/>
    <w:rsid w:val="00B7149F"/>
    <w:rsid w:val="00B71565"/>
    <w:rsid w:val="00B717AB"/>
    <w:rsid w:val="00B72015"/>
    <w:rsid w:val="00B72095"/>
    <w:rsid w:val="00B72334"/>
    <w:rsid w:val="00B723B5"/>
    <w:rsid w:val="00B728BB"/>
    <w:rsid w:val="00B728F6"/>
    <w:rsid w:val="00B72A72"/>
    <w:rsid w:val="00B72AB4"/>
    <w:rsid w:val="00B72C0B"/>
    <w:rsid w:val="00B72C1B"/>
    <w:rsid w:val="00B73319"/>
    <w:rsid w:val="00B733EB"/>
    <w:rsid w:val="00B7344D"/>
    <w:rsid w:val="00B734A6"/>
    <w:rsid w:val="00B73679"/>
    <w:rsid w:val="00B7369F"/>
    <w:rsid w:val="00B73902"/>
    <w:rsid w:val="00B73975"/>
    <w:rsid w:val="00B739B7"/>
    <w:rsid w:val="00B73D08"/>
    <w:rsid w:val="00B73E36"/>
    <w:rsid w:val="00B73F09"/>
    <w:rsid w:val="00B73F0C"/>
    <w:rsid w:val="00B74130"/>
    <w:rsid w:val="00B74522"/>
    <w:rsid w:val="00B74A80"/>
    <w:rsid w:val="00B74B41"/>
    <w:rsid w:val="00B755FD"/>
    <w:rsid w:val="00B7560B"/>
    <w:rsid w:val="00B75647"/>
    <w:rsid w:val="00B75753"/>
    <w:rsid w:val="00B75BE9"/>
    <w:rsid w:val="00B75C92"/>
    <w:rsid w:val="00B762F8"/>
    <w:rsid w:val="00B762FF"/>
    <w:rsid w:val="00B763D3"/>
    <w:rsid w:val="00B764AE"/>
    <w:rsid w:val="00B76595"/>
    <w:rsid w:val="00B76687"/>
    <w:rsid w:val="00B76740"/>
    <w:rsid w:val="00B768FB"/>
    <w:rsid w:val="00B76F3A"/>
    <w:rsid w:val="00B76F74"/>
    <w:rsid w:val="00B7712A"/>
    <w:rsid w:val="00B772A0"/>
    <w:rsid w:val="00B77516"/>
    <w:rsid w:val="00B775CE"/>
    <w:rsid w:val="00B7761E"/>
    <w:rsid w:val="00B77837"/>
    <w:rsid w:val="00B77875"/>
    <w:rsid w:val="00B77A47"/>
    <w:rsid w:val="00B77AFF"/>
    <w:rsid w:val="00B77B4F"/>
    <w:rsid w:val="00B77C3E"/>
    <w:rsid w:val="00B77D14"/>
    <w:rsid w:val="00B80023"/>
    <w:rsid w:val="00B80032"/>
    <w:rsid w:val="00B80488"/>
    <w:rsid w:val="00B804F6"/>
    <w:rsid w:val="00B80666"/>
    <w:rsid w:val="00B807C6"/>
    <w:rsid w:val="00B808BE"/>
    <w:rsid w:val="00B80A3A"/>
    <w:rsid w:val="00B80B2E"/>
    <w:rsid w:val="00B80C17"/>
    <w:rsid w:val="00B81000"/>
    <w:rsid w:val="00B812E9"/>
    <w:rsid w:val="00B81344"/>
    <w:rsid w:val="00B8170A"/>
    <w:rsid w:val="00B818BA"/>
    <w:rsid w:val="00B81975"/>
    <w:rsid w:val="00B81A4F"/>
    <w:rsid w:val="00B81C16"/>
    <w:rsid w:val="00B81E53"/>
    <w:rsid w:val="00B822A7"/>
    <w:rsid w:val="00B8233F"/>
    <w:rsid w:val="00B82703"/>
    <w:rsid w:val="00B8295C"/>
    <w:rsid w:val="00B82BF0"/>
    <w:rsid w:val="00B8339A"/>
    <w:rsid w:val="00B8384F"/>
    <w:rsid w:val="00B838AC"/>
    <w:rsid w:val="00B838DF"/>
    <w:rsid w:val="00B839C0"/>
    <w:rsid w:val="00B83C43"/>
    <w:rsid w:val="00B83C7A"/>
    <w:rsid w:val="00B83F59"/>
    <w:rsid w:val="00B83FE4"/>
    <w:rsid w:val="00B8409A"/>
    <w:rsid w:val="00B841AE"/>
    <w:rsid w:val="00B842D6"/>
    <w:rsid w:val="00B84451"/>
    <w:rsid w:val="00B844BE"/>
    <w:rsid w:val="00B84747"/>
    <w:rsid w:val="00B84802"/>
    <w:rsid w:val="00B848E0"/>
    <w:rsid w:val="00B84993"/>
    <w:rsid w:val="00B8499E"/>
    <w:rsid w:val="00B84A40"/>
    <w:rsid w:val="00B84A61"/>
    <w:rsid w:val="00B84AD1"/>
    <w:rsid w:val="00B84B53"/>
    <w:rsid w:val="00B84E88"/>
    <w:rsid w:val="00B85049"/>
    <w:rsid w:val="00B851E4"/>
    <w:rsid w:val="00B85201"/>
    <w:rsid w:val="00B85556"/>
    <w:rsid w:val="00B858B0"/>
    <w:rsid w:val="00B85BA0"/>
    <w:rsid w:val="00B85F85"/>
    <w:rsid w:val="00B862DE"/>
    <w:rsid w:val="00B86367"/>
    <w:rsid w:val="00B865E1"/>
    <w:rsid w:val="00B86709"/>
    <w:rsid w:val="00B86889"/>
    <w:rsid w:val="00B86AA4"/>
    <w:rsid w:val="00B86AF5"/>
    <w:rsid w:val="00B86CC4"/>
    <w:rsid w:val="00B86EAA"/>
    <w:rsid w:val="00B86F26"/>
    <w:rsid w:val="00B8711C"/>
    <w:rsid w:val="00B87286"/>
    <w:rsid w:val="00B87668"/>
    <w:rsid w:val="00B877D2"/>
    <w:rsid w:val="00B87966"/>
    <w:rsid w:val="00B87A9C"/>
    <w:rsid w:val="00B87ACF"/>
    <w:rsid w:val="00B87D32"/>
    <w:rsid w:val="00B87E5C"/>
    <w:rsid w:val="00B87FFA"/>
    <w:rsid w:val="00B90372"/>
    <w:rsid w:val="00B9041E"/>
    <w:rsid w:val="00B90552"/>
    <w:rsid w:val="00B905B4"/>
    <w:rsid w:val="00B90624"/>
    <w:rsid w:val="00B90AC9"/>
    <w:rsid w:val="00B90CC1"/>
    <w:rsid w:val="00B90E49"/>
    <w:rsid w:val="00B90F78"/>
    <w:rsid w:val="00B91284"/>
    <w:rsid w:val="00B91668"/>
    <w:rsid w:val="00B91ABB"/>
    <w:rsid w:val="00B91BD4"/>
    <w:rsid w:val="00B91CE3"/>
    <w:rsid w:val="00B91E6C"/>
    <w:rsid w:val="00B91F5F"/>
    <w:rsid w:val="00B92402"/>
    <w:rsid w:val="00B924D1"/>
    <w:rsid w:val="00B92583"/>
    <w:rsid w:val="00B92B02"/>
    <w:rsid w:val="00B92B5D"/>
    <w:rsid w:val="00B92B7C"/>
    <w:rsid w:val="00B92F42"/>
    <w:rsid w:val="00B933C5"/>
    <w:rsid w:val="00B93408"/>
    <w:rsid w:val="00B9357D"/>
    <w:rsid w:val="00B93AEB"/>
    <w:rsid w:val="00B93BC5"/>
    <w:rsid w:val="00B93D21"/>
    <w:rsid w:val="00B94055"/>
    <w:rsid w:val="00B9411A"/>
    <w:rsid w:val="00B9468C"/>
    <w:rsid w:val="00B946CC"/>
    <w:rsid w:val="00B94AEB"/>
    <w:rsid w:val="00B94DB6"/>
    <w:rsid w:val="00B95151"/>
    <w:rsid w:val="00B953EB"/>
    <w:rsid w:val="00B957D4"/>
    <w:rsid w:val="00B958FC"/>
    <w:rsid w:val="00B95D1A"/>
    <w:rsid w:val="00B95EE2"/>
    <w:rsid w:val="00B95F0F"/>
    <w:rsid w:val="00B95F42"/>
    <w:rsid w:val="00B95FCE"/>
    <w:rsid w:val="00B965B4"/>
    <w:rsid w:val="00B965C6"/>
    <w:rsid w:val="00B965E7"/>
    <w:rsid w:val="00B967B4"/>
    <w:rsid w:val="00B967D7"/>
    <w:rsid w:val="00B96C69"/>
    <w:rsid w:val="00B96EBA"/>
    <w:rsid w:val="00B96FD9"/>
    <w:rsid w:val="00B97812"/>
    <w:rsid w:val="00B978EB"/>
    <w:rsid w:val="00B979B5"/>
    <w:rsid w:val="00B97AB2"/>
    <w:rsid w:val="00B97B31"/>
    <w:rsid w:val="00B97DA7"/>
    <w:rsid w:val="00B97EA9"/>
    <w:rsid w:val="00B97F73"/>
    <w:rsid w:val="00BA0000"/>
    <w:rsid w:val="00BA06E6"/>
    <w:rsid w:val="00BA0926"/>
    <w:rsid w:val="00BA0A46"/>
    <w:rsid w:val="00BA0D62"/>
    <w:rsid w:val="00BA0F36"/>
    <w:rsid w:val="00BA0FCE"/>
    <w:rsid w:val="00BA10A0"/>
    <w:rsid w:val="00BA1754"/>
    <w:rsid w:val="00BA1763"/>
    <w:rsid w:val="00BA18D2"/>
    <w:rsid w:val="00BA194C"/>
    <w:rsid w:val="00BA196E"/>
    <w:rsid w:val="00BA1A79"/>
    <w:rsid w:val="00BA1B61"/>
    <w:rsid w:val="00BA2380"/>
    <w:rsid w:val="00BA23E8"/>
    <w:rsid w:val="00BA24B1"/>
    <w:rsid w:val="00BA24B2"/>
    <w:rsid w:val="00BA24EE"/>
    <w:rsid w:val="00BA26A9"/>
    <w:rsid w:val="00BA272B"/>
    <w:rsid w:val="00BA2817"/>
    <w:rsid w:val="00BA29F4"/>
    <w:rsid w:val="00BA2A43"/>
    <w:rsid w:val="00BA303E"/>
    <w:rsid w:val="00BA30A1"/>
    <w:rsid w:val="00BA30BE"/>
    <w:rsid w:val="00BA35DD"/>
    <w:rsid w:val="00BA3646"/>
    <w:rsid w:val="00BA3B9D"/>
    <w:rsid w:val="00BA3C64"/>
    <w:rsid w:val="00BA3DAE"/>
    <w:rsid w:val="00BA409E"/>
    <w:rsid w:val="00BA43F3"/>
    <w:rsid w:val="00BA4590"/>
    <w:rsid w:val="00BA4674"/>
    <w:rsid w:val="00BA4A44"/>
    <w:rsid w:val="00BA4B4A"/>
    <w:rsid w:val="00BA4D1A"/>
    <w:rsid w:val="00BA4EDF"/>
    <w:rsid w:val="00BA519F"/>
    <w:rsid w:val="00BA5214"/>
    <w:rsid w:val="00BA5223"/>
    <w:rsid w:val="00BA5309"/>
    <w:rsid w:val="00BA53D8"/>
    <w:rsid w:val="00BA53E4"/>
    <w:rsid w:val="00BA54C1"/>
    <w:rsid w:val="00BA5546"/>
    <w:rsid w:val="00BA557C"/>
    <w:rsid w:val="00BA5A2C"/>
    <w:rsid w:val="00BA5B69"/>
    <w:rsid w:val="00BA5CC3"/>
    <w:rsid w:val="00BA5DB3"/>
    <w:rsid w:val="00BA5DF0"/>
    <w:rsid w:val="00BA6327"/>
    <w:rsid w:val="00BA66C5"/>
    <w:rsid w:val="00BA67F6"/>
    <w:rsid w:val="00BA6AC9"/>
    <w:rsid w:val="00BA6C73"/>
    <w:rsid w:val="00BA6D52"/>
    <w:rsid w:val="00BA6EC9"/>
    <w:rsid w:val="00BA7054"/>
    <w:rsid w:val="00BA7091"/>
    <w:rsid w:val="00BA70E9"/>
    <w:rsid w:val="00BA7312"/>
    <w:rsid w:val="00BA759E"/>
    <w:rsid w:val="00BA7747"/>
    <w:rsid w:val="00BA78CC"/>
    <w:rsid w:val="00BA7991"/>
    <w:rsid w:val="00BB0142"/>
    <w:rsid w:val="00BB01BD"/>
    <w:rsid w:val="00BB024B"/>
    <w:rsid w:val="00BB02D3"/>
    <w:rsid w:val="00BB0625"/>
    <w:rsid w:val="00BB06A1"/>
    <w:rsid w:val="00BB0901"/>
    <w:rsid w:val="00BB0AB6"/>
    <w:rsid w:val="00BB10AE"/>
    <w:rsid w:val="00BB11A6"/>
    <w:rsid w:val="00BB13A8"/>
    <w:rsid w:val="00BB1484"/>
    <w:rsid w:val="00BB181E"/>
    <w:rsid w:val="00BB191D"/>
    <w:rsid w:val="00BB19BA"/>
    <w:rsid w:val="00BB1AE1"/>
    <w:rsid w:val="00BB1B6E"/>
    <w:rsid w:val="00BB1BCA"/>
    <w:rsid w:val="00BB1D17"/>
    <w:rsid w:val="00BB1FC3"/>
    <w:rsid w:val="00BB2036"/>
    <w:rsid w:val="00BB24DD"/>
    <w:rsid w:val="00BB25C3"/>
    <w:rsid w:val="00BB25EF"/>
    <w:rsid w:val="00BB27A3"/>
    <w:rsid w:val="00BB2866"/>
    <w:rsid w:val="00BB2897"/>
    <w:rsid w:val="00BB2970"/>
    <w:rsid w:val="00BB29B6"/>
    <w:rsid w:val="00BB2B79"/>
    <w:rsid w:val="00BB2B81"/>
    <w:rsid w:val="00BB2D2D"/>
    <w:rsid w:val="00BB2D4B"/>
    <w:rsid w:val="00BB2F05"/>
    <w:rsid w:val="00BB318B"/>
    <w:rsid w:val="00BB31AC"/>
    <w:rsid w:val="00BB31AD"/>
    <w:rsid w:val="00BB31C8"/>
    <w:rsid w:val="00BB330D"/>
    <w:rsid w:val="00BB35BC"/>
    <w:rsid w:val="00BB3664"/>
    <w:rsid w:val="00BB36CB"/>
    <w:rsid w:val="00BB3986"/>
    <w:rsid w:val="00BB3BE9"/>
    <w:rsid w:val="00BB3C55"/>
    <w:rsid w:val="00BB4198"/>
    <w:rsid w:val="00BB438B"/>
    <w:rsid w:val="00BB4914"/>
    <w:rsid w:val="00BB49CF"/>
    <w:rsid w:val="00BB4A31"/>
    <w:rsid w:val="00BB4EC5"/>
    <w:rsid w:val="00BB4F43"/>
    <w:rsid w:val="00BB5875"/>
    <w:rsid w:val="00BB5891"/>
    <w:rsid w:val="00BB59C5"/>
    <w:rsid w:val="00BB5A7A"/>
    <w:rsid w:val="00BB5B09"/>
    <w:rsid w:val="00BB5C40"/>
    <w:rsid w:val="00BB5EC6"/>
    <w:rsid w:val="00BB603C"/>
    <w:rsid w:val="00BB63DB"/>
    <w:rsid w:val="00BB64B1"/>
    <w:rsid w:val="00BB64D4"/>
    <w:rsid w:val="00BB64F1"/>
    <w:rsid w:val="00BB652D"/>
    <w:rsid w:val="00BB6809"/>
    <w:rsid w:val="00BB68B4"/>
    <w:rsid w:val="00BB7076"/>
    <w:rsid w:val="00BB70C6"/>
    <w:rsid w:val="00BB734A"/>
    <w:rsid w:val="00BB73F5"/>
    <w:rsid w:val="00BB7408"/>
    <w:rsid w:val="00BB74BC"/>
    <w:rsid w:val="00BB75B0"/>
    <w:rsid w:val="00BB76BA"/>
    <w:rsid w:val="00BB79F8"/>
    <w:rsid w:val="00BB7D36"/>
    <w:rsid w:val="00BC003A"/>
    <w:rsid w:val="00BC01CB"/>
    <w:rsid w:val="00BC0282"/>
    <w:rsid w:val="00BC0338"/>
    <w:rsid w:val="00BC035A"/>
    <w:rsid w:val="00BC0755"/>
    <w:rsid w:val="00BC076C"/>
    <w:rsid w:val="00BC0916"/>
    <w:rsid w:val="00BC0C58"/>
    <w:rsid w:val="00BC0D2B"/>
    <w:rsid w:val="00BC0D39"/>
    <w:rsid w:val="00BC16EB"/>
    <w:rsid w:val="00BC1B2D"/>
    <w:rsid w:val="00BC1B68"/>
    <w:rsid w:val="00BC1BB1"/>
    <w:rsid w:val="00BC1BE5"/>
    <w:rsid w:val="00BC1D1B"/>
    <w:rsid w:val="00BC20E2"/>
    <w:rsid w:val="00BC23CE"/>
    <w:rsid w:val="00BC2545"/>
    <w:rsid w:val="00BC2774"/>
    <w:rsid w:val="00BC2777"/>
    <w:rsid w:val="00BC2789"/>
    <w:rsid w:val="00BC2907"/>
    <w:rsid w:val="00BC2BC9"/>
    <w:rsid w:val="00BC2FB8"/>
    <w:rsid w:val="00BC309A"/>
    <w:rsid w:val="00BC318D"/>
    <w:rsid w:val="00BC3262"/>
    <w:rsid w:val="00BC3474"/>
    <w:rsid w:val="00BC38D1"/>
    <w:rsid w:val="00BC38F3"/>
    <w:rsid w:val="00BC3AFD"/>
    <w:rsid w:val="00BC3B35"/>
    <w:rsid w:val="00BC3B7D"/>
    <w:rsid w:val="00BC3FA4"/>
    <w:rsid w:val="00BC41F6"/>
    <w:rsid w:val="00BC438E"/>
    <w:rsid w:val="00BC45B5"/>
    <w:rsid w:val="00BC4765"/>
    <w:rsid w:val="00BC480C"/>
    <w:rsid w:val="00BC4AF8"/>
    <w:rsid w:val="00BC4DF7"/>
    <w:rsid w:val="00BC4E1A"/>
    <w:rsid w:val="00BC5012"/>
    <w:rsid w:val="00BC512D"/>
    <w:rsid w:val="00BC514B"/>
    <w:rsid w:val="00BC5171"/>
    <w:rsid w:val="00BC532E"/>
    <w:rsid w:val="00BC538F"/>
    <w:rsid w:val="00BC5577"/>
    <w:rsid w:val="00BC560D"/>
    <w:rsid w:val="00BC56F9"/>
    <w:rsid w:val="00BC57BB"/>
    <w:rsid w:val="00BC5839"/>
    <w:rsid w:val="00BC5B52"/>
    <w:rsid w:val="00BC5B77"/>
    <w:rsid w:val="00BC5C90"/>
    <w:rsid w:val="00BC5CEE"/>
    <w:rsid w:val="00BC5D4D"/>
    <w:rsid w:val="00BC608C"/>
    <w:rsid w:val="00BC6090"/>
    <w:rsid w:val="00BC6586"/>
    <w:rsid w:val="00BC6B43"/>
    <w:rsid w:val="00BC6C60"/>
    <w:rsid w:val="00BC6D90"/>
    <w:rsid w:val="00BC6E78"/>
    <w:rsid w:val="00BC6EA9"/>
    <w:rsid w:val="00BC7120"/>
    <w:rsid w:val="00BC7268"/>
    <w:rsid w:val="00BC739D"/>
    <w:rsid w:val="00BC777C"/>
    <w:rsid w:val="00BC784B"/>
    <w:rsid w:val="00BC7DD1"/>
    <w:rsid w:val="00BC7E53"/>
    <w:rsid w:val="00BC7E87"/>
    <w:rsid w:val="00BC7F18"/>
    <w:rsid w:val="00BD0171"/>
    <w:rsid w:val="00BD01A7"/>
    <w:rsid w:val="00BD03F5"/>
    <w:rsid w:val="00BD04EF"/>
    <w:rsid w:val="00BD063E"/>
    <w:rsid w:val="00BD06B2"/>
    <w:rsid w:val="00BD0722"/>
    <w:rsid w:val="00BD079C"/>
    <w:rsid w:val="00BD0835"/>
    <w:rsid w:val="00BD08FF"/>
    <w:rsid w:val="00BD0A41"/>
    <w:rsid w:val="00BD0BDB"/>
    <w:rsid w:val="00BD0CEB"/>
    <w:rsid w:val="00BD0EE1"/>
    <w:rsid w:val="00BD11DF"/>
    <w:rsid w:val="00BD127F"/>
    <w:rsid w:val="00BD12FA"/>
    <w:rsid w:val="00BD14A4"/>
    <w:rsid w:val="00BD18FF"/>
    <w:rsid w:val="00BD1AB1"/>
    <w:rsid w:val="00BD1B09"/>
    <w:rsid w:val="00BD1C6A"/>
    <w:rsid w:val="00BD1C93"/>
    <w:rsid w:val="00BD1D49"/>
    <w:rsid w:val="00BD2054"/>
    <w:rsid w:val="00BD2391"/>
    <w:rsid w:val="00BD24EB"/>
    <w:rsid w:val="00BD2532"/>
    <w:rsid w:val="00BD271A"/>
    <w:rsid w:val="00BD2847"/>
    <w:rsid w:val="00BD28D7"/>
    <w:rsid w:val="00BD2C42"/>
    <w:rsid w:val="00BD2DDA"/>
    <w:rsid w:val="00BD2E81"/>
    <w:rsid w:val="00BD301C"/>
    <w:rsid w:val="00BD303F"/>
    <w:rsid w:val="00BD307F"/>
    <w:rsid w:val="00BD3489"/>
    <w:rsid w:val="00BD3499"/>
    <w:rsid w:val="00BD359B"/>
    <w:rsid w:val="00BD38DE"/>
    <w:rsid w:val="00BD3E96"/>
    <w:rsid w:val="00BD3F57"/>
    <w:rsid w:val="00BD40B4"/>
    <w:rsid w:val="00BD42FC"/>
    <w:rsid w:val="00BD4924"/>
    <w:rsid w:val="00BD4CDB"/>
    <w:rsid w:val="00BD4DA2"/>
    <w:rsid w:val="00BD503E"/>
    <w:rsid w:val="00BD513C"/>
    <w:rsid w:val="00BD5156"/>
    <w:rsid w:val="00BD529F"/>
    <w:rsid w:val="00BD5647"/>
    <w:rsid w:val="00BD57BC"/>
    <w:rsid w:val="00BD57CC"/>
    <w:rsid w:val="00BD5902"/>
    <w:rsid w:val="00BD5EF7"/>
    <w:rsid w:val="00BD616D"/>
    <w:rsid w:val="00BD6320"/>
    <w:rsid w:val="00BD6338"/>
    <w:rsid w:val="00BD64B5"/>
    <w:rsid w:val="00BD664A"/>
    <w:rsid w:val="00BD6887"/>
    <w:rsid w:val="00BD6D33"/>
    <w:rsid w:val="00BD6E73"/>
    <w:rsid w:val="00BD71B1"/>
    <w:rsid w:val="00BD71FA"/>
    <w:rsid w:val="00BD71FB"/>
    <w:rsid w:val="00BD7392"/>
    <w:rsid w:val="00BD739C"/>
    <w:rsid w:val="00BD7545"/>
    <w:rsid w:val="00BD7577"/>
    <w:rsid w:val="00BD7606"/>
    <w:rsid w:val="00BD763A"/>
    <w:rsid w:val="00BD767D"/>
    <w:rsid w:val="00BD76FB"/>
    <w:rsid w:val="00BD7877"/>
    <w:rsid w:val="00BD7970"/>
    <w:rsid w:val="00BD7A06"/>
    <w:rsid w:val="00BD7A07"/>
    <w:rsid w:val="00BD7B76"/>
    <w:rsid w:val="00BD7D26"/>
    <w:rsid w:val="00BE03D2"/>
    <w:rsid w:val="00BE074D"/>
    <w:rsid w:val="00BE0A46"/>
    <w:rsid w:val="00BE0A8E"/>
    <w:rsid w:val="00BE0D2A"/>
    <w:rsid w:val="00BE0D54"/>
    <w:rsid w:val="00BE107E"/>
    <w:rsid w:val="00BE141C"/>
    <w:rsid w:val="00BE1533"/>
    <w:rsid w:val="00BE171E"/>
    <w:rsid w:val="00BE1786"/>
    <w:rsid w:val="00BE1947"/>
    <w:rsid w:val="00BE19E5"/>
    <w:rsid w:val="00BE1E89"/>
    <w:rsid w:val="00BE2162"/>
    <w:rsid w:val="00BE2344"/>
    <w:rsid w:val="00BE247D"/>
    <w:rsid w:val="00BE2643"/>
    <w:rsid w:val="00BE26C7"/>
    <w:rsid w:val="00BE27C0"/>
    <w:rsid w:val="00BE292F"/>
    <w:rsid w:val="00BE2A17"/>
    <w:rsid w:val="00BE2C99"/>
    <w:rsid w:val="00BE2DFD"/>
    <w:rsid w:val="00BE321F"/>
    <w:rsid w:val="00BE32DC"/>
    <w:rsid w:val="00BE35E0"/>
    <w:rsid w:val="00BE3AE5"/>
    <w:rsid w:val="00BE3D65"/>
    <w:rsid w:val="00BE3F07"/>
    <w:rsid w:val="00BE3F55"/>
    <w:rsid w:val="00BE40FE"/>
    <w:rsid w:val="00BE429F"/>
    <w:rsid w:val="00BE42F8"/>
    <w:rsid w:val="00BE45A5"/>
    <w:rsid w:val="00BE461D"/>
    <w:rsid w:val="00BE46F1"/>
    <w:rsid w:val="00BE480B"/>
    <w:rsid w:val="00BE480E"/>
    <w:rsid w:val="00BE4862"/>
    <w:rsid w:val="00BE48C4"/>
    <w:rsid w:val="00BE4A70"/>
    <w:rsid w:val="00BE4E8B"/>
    <w:rsid w:val="00BE5236"/>
    <w:rsid w:val="00BE53D3"/>
    <w:rsid w:val="00BE56AB"/>
    <w:rsid w:val="00BE5B86"/>
    <w:rsid w:val="00BE5BA2"/>
    <w:rsid w:val="00BE5D46"/>
    <w:rsid w:val="00BE5EB5"/>
    <w:rsid w:val="00BE5F65"/>
    <w:rsid w:val="00BE6037"/>
    <w:rsid w:val="00BE61D1"/>
    <w:rsid w:val="00BE61E8"/>
    <w:rsid w:val="00BE667E"/>
    <w:rsid w:val="00BE69AE"/>
    <w:rsid w:val="00BE6CE9"/>
    <w:rsid w:val="00BE6DA2"/>
    <w:rsid w:val="00BE6E3B"/>
    <w:rsid w:val="00BE6EAB"/>
    <w:rsid w:val="00BE7306"/>
    <w:rsid w:val="00BE73A8"/>
    <w:rsid w:val="00BE7483"/>
    <w:rsid w:val="00BE74A7"/>
    <w:rsid w:val="00BE74F3"/>
    <w:rsid w:val="00BE75BC"/>
    <w:rsid w:val="00BE7707"/>
    <w:rsid w:val="00BE79AF"/>
    <w:rsid w:val="00BE7AFC"/>
    <w:rsid w:val="00BE7BA5"/>
    <w:rsid w:val="00BE7C84"/>
    <w:rsid w:val="00BE7F19"/>
    <w:rsid w:val="00BF02EE"/>
    <w:rsid w:val="00BF0317"/>
    <w:rsid w:val="00BF0329"/>
    <w:rsid w:val="00BF033F"/>
    <w:rsid w:val="00BF0358"/>
    <w:rsid w:val="00BF0B6A"/>
    <w:rsid w:val="00BF0B81"/>
    <w:rsid w:val="00BF0BDB"/>
    <w:rsid w:val="00BF0F43"/>
    <w:rsid w:val="00BF1019"/>
    <w:rsid w:val="00BF13AA"/>
    <w:rsid w:val="00BF15A3"/>
    <w:rsid w:val="00BF19EE"/>
    <w:rsid w:val="00BF1C16"/>
    <w:rsid w:val="00BF1D79"/>
    <w:rsid w:val="00BF1DDC"/>
    <w:rsid w:val="00BF2038"/>
    <w:rsid w:val="00BF20CF"/>
    <w:rsid w:val="00BF20F2"/>
    <w:rsid w:val="00BF2105"/>
    <w:rsid w:val="00BF2295"/>
    <w:rsid w:val="00BF24CB"/>
    <w:rsid w:val="00BF27AF"/>
    <w:rsid w:val="00BF27F5"/>
    <w:rsid w:val="00BF284F"/>
    <w:rsid w:val="00BF2A45"/>
    <w:rsid w:val="00BF2B29"/>
    <w:rsid w:val="00BF2DC0"/>
    <w:rsid w:val="00BF3025"/>
    <w:rsid w:val="00BF3064"/>
    <w:rsid w:val="00BF32D5"/>
    <w:rsid w:val="00BF32E1"/>
    <w:rsid w:val="00BF3331"/>
    <w:rsid w:val="00BF33B1"/>
    <w:rsid w:val="00BF35A7"/>
    <w:rsid w:val="00BF362C"/>
    <w:rsid w:val="00BF3694"/>
    <w:rsid w:val="00BF36B5"/>
    <w:rsid w:val="00BF38B8"/>
    <w:rsid w:val="00BF4166"/>
    <w:rsid w:val="00BF4276"/>
    <w:rsid w:val="00BF4499"/>
    <w:rsid w:val="00BF44EE"/>
    <w:rsid w:val="00BF45D9"/>
    <w:rsid w:val="00BF46C5"/>
    <w:rsid w:val="00BF479F"/>
    <w:rsid w:val="00BF4924"/>
    <w:rsid w:val="00BF49B2"/>
    <w:rsid w:val="00BF4BD5"/>
    <w:rsid w:val="00BF4C0E"/>
    <w:rsid w:val="00BF4C12"/>
    <w:rsid w:val="00BF4D00"/>
    <w:rsid w:val="00BF4D98"/>
    <w:rsid w:val="00BF4E58"/>
    <w:rsid w:val="00BF4EB9"/>
    <w:rsid w:val="00BF5351"/>
    <w:rsid w:val="00BF54EC"/>
    <w:rsid w:val="00BF5544"/>
    <w:rsid w:val="00BF5680"/>
    <w:rsid w:val="00BF5B8E"/>
    <w:rsid w:val="00BF5D5D"/>
    <w:rsid w:val="00BF5EE8"/>
    <w:rsid w:val="00BF5FE9"/>
    <w:rsid w:val="00BF62E1"/>
    <w:rsid w:val="00BF64F9"/>
    <w:rsid w:val="00BF6962"/>
    <w:rsid w:val="00BF6A04"/>
    <w:rsid w:val="00BF6BB7"/>
    <w:rsid w:val="00BF6BCB"/>
    <w:rsid w:val="00BF705C"/>
    <w:rsid w:val="00BF73B6"/>
    <w:rsid w:val="00BF7798"/>
    <w:rsid w:val="00BF77D7"/>
    <w:rsid w:val="00BF7DF6"/>
    <w:rsid w:val="00BF7EA2"/>
    <w:rsid w:val="00C000C8"/>
    <w:rsid w:val="00C00101"/>
    <w:rsid w:val="00C00117"/>
    <w:rsid w:val="00C0012F"/>
    <w:rsid w:val="00C003F7"/>
    <w:rsid w:val="00C00425"/>
    <w:rsid w:val="00C00524"/>
    <w:rsid w:val="00C00708"/>
    <w:rsid w:val="00C007C9"/>
    <w:rsid w:val="00C00956"/>
    <w:rsid w:val="00C00A19"/>
    <w:rsid w:val="00C00DE3"/>
    <w:rsid w:val="00C01128"/>
    <w:rsid w:val="00C0133A"/>
    <w:rsid w:val="00C014AE"/>
    <w:rsid w:val="00C01574"/>
    <w:rsid w:val="00C01599"/>
    <w:rsid w:val="00C015F2"/>
    <w:rsid w:val="00C016EC"/>
    <w:rsid w:val="00C01BED"/>
    <w:rsid w:val="00C01D92"/>
    <w:rsid w:val="00C01DF2"/>
    <w:rsid w:val="00C0205C"/>
    <w:rsid w:val="00C0223F"/>
    <w:rsid w:val="00C02290"/>
    <w:rsid w:val="00C0265B"/>
    <w:rsid w:val="00C026D2"/>
    <w:rsid w:val="00C02737"/>
    <w:rsid w:val="00C0282E"/>
    <w:rsid w:val="00C02D5B"/>
    <w:rsid w:val="00C02FD1"/>
    <w:rsid w:val="00C0305A"/>
    <w:rsid w:val="00C0305E"/>
    <w:rsid w:val="00C03337"/>
    <w:rsid w:val="00C03372"/>
    <w:rsid w:val="00C033D2"/>
    <w:rsid w:val="00C03914"/>
    <w:rsid w:val="00C03BCA"/>
    <w:rsid w:val="00C03CD8"/>
    <w:rsid w:val="00C040FD"/>
    <w:rsid w:val="00C0416A"/>
    <w:rsid w:val="00C04463"/>
    <w:rsid w:val="00C0448E"/>
    <w:rsid w:val="00C0457E"/>
    <w:rsid w:val="00C0465C"/>
    <w:rsid w:val="00C047B8"/>
    <w:rsid w:val="00C04C5C"/>
    <w:rsid w:val="00C04DB0"/>
    <w:rsid w:val="00C04F5F"/>
    <w:rsid w:val="00C050EA"/>
    <w:rsid w:val="00C0528A"/>
    <w:rsid w:val="00C052D7"/>
    <w:rsid w:val="00C05553"/>
    <w:rsid w:val="00C0594D"/>
    <w:rsid w:val="00C05D38"/>
    <w:rsid w:val="00C05F7F"/>
    <w:rsid w:val="00C060A8"/>
    <w:rsid w:val="00C060D6"/>
    <w:rsid w:val="00C06193"/>
    <w:rsid w:val="00C06408"/>
    <w:rsid w:val="00C064E3"/>
    <w:rsid w:val="00C06611"/>
    <w:rsid w:val="00C06925"/>
    <w:rsid w:val="00C069D1"/>
    <w:rsid w:val="00C06AF4"/>
    <w:rsid w:val="00C06C1F"/>
    <w:rsid w:val="00C06CF2"/>
    <w:rsid w:val="00C06D10"/>
    <w:rsid w:val="00C072D5"/>
    <w:rsid w:val="00C07344"/>
    <w:rsid w:val="00C073AA"/>
    <w:rsid w:val="00C077CC"/>
    <w:rsid w:val="00C07CF4"/>
    <w:rsid w:val="00C07D50"/>
    <w:rsid w:val="00C10123"/>
    <w:rsid w:val="00C102B2"/>
    <w:rsid w:val="00C1034B"/>
    <w:rsid w:val="00C10476"/>
    <w:rsid w:val="00C1051B"/>
    <w:rsid w:val="00C1068C"/>
    <w:rsid w:val="00C106DC"/>
    <w:rsid w:val="00C10AA4"/>
    <w:rsid w:val="00C10B14"/>
    <w:rsid w:val="00C10E06"/>
    <w:rsid w:val="00C10E69"/>
    <w:rsid w:val="00C10F84"/>
    <w:rsid w:val="00C1138D"/>
    <w:rsid w:val="00C1153E"/>
    <w:rsid w:val="00C11986"/>
    <w:rsid w:val="00C11B50"/>
    <w:rsid w:val="00C11B57"/>
    <w:rsid w:val="00C11C27"/>
    <w:rsid w:val="00C11D74"/>
    <w:rsid w:val="00C11DC6"/>
    <w:rsid w:val="00C11F6E"/>
    <w:rsid w:val="00C121A5"/>
    <w:rsid w:val="00C122E8"/>
    <w:rsid w:val="00C1246C"/>
    <w:rsid w:val="00C124D4"/>
    <w:rsid w:val="00C1257B"/>
    <w:rsid w:val="00C12650"/>
    <w:rsid w:val="00C126BF"/>
    <w:rsid w:val="00C128BB"/>
    <w:rsid w:val="00C12DF1"/>
    <w:rsid w:val="00C12E2F"/>
    <w:rsid w:val="00C13090"/>
    <w:rsid w:val="00C13103"/>
    <w:rsid w:val="00C133DE"/>
    <w:rsid w:val="00C133E5"/>
    <w:rsid w:val="00C134CA"/>
    <w:rsid w:val="00C136EC"/>
    <w:rsid w:val="00C13772"/>
    <w:rsid w:val="00C137FD"/>
    <w:rsid w:val="00C13923"/>
    <w:rsid w:val="00C13942"/>
    <w:rsid w:val="00C13D40"/>
    <w:rsid w:val="00C13DA8"/>
    <w:rsid w:val="00C13E71"/>
    <w:rsid w:val="00C13EF1"/>
    <w:rsid w:val="00C14039"/>
    <w:rsid w:val="00C14202"/>
    <w:rsid w:val="00C14405"/>
    <w:rsid w:val="00C14530"/>
    <w:rsid w:val="00C14778"/>
    <w:rsid w:val="00C147B1"/>
    <w:rsid w:val="00C14891"/>
    <w:rsid w:val="00C14CAD"/>
    <w:rsid w:val="00C14DB1"/>
    <w:rsid w:val="00C14F1B"/>
    <w:rsid w:val="00C15039"/>
    <w:rsid w:val="00C15195"/>
    <w:rsid w:val="00C153D1"/>
    <w:rsid w:val="00C153F0"/>
    <w:rsid w:val="00C156F2"/>
    <w:rsid w:val="00C157AF"/>
    <w:rsid w:val="00C15C70"/>
    <w:rsid w:val="00C15DA8"/>
    <w:rsid w:val="00C15E97"/>
    <w:rsid w:val="00C1630C"/>
    <w:rsid w:val="00C16631"/>
    <w:rsid w:val="00C16862"/>
    <w:rsid w:val="00C169B0"/>
    <w:rsid w:val="00C16AEE"/>
    <w:rsid w:val="00C16C6E"/>
    <w:rsid w:val="00C16F67"/>
    <w:rsid w:val="00C170EA"/>
    <w:rsid w:val="00C171C3"/>
    <w:rsid w:val="00C17227"/>
    <w:rsid w:val="00C175DA"/>
    <w:rsid w:val="00C175EB"/>
    <w:rsid w:val="00C176ED"/>
    <w:rsid w:val="00C17AD6"/>
    <w:rsid w:val="00C17C9A"/>
    <w:rsid w:val="00C17E08"/>
    <w:rsid w:val="00C17E5C"/>
    <w:rsid w:val="00C17F6E"/>
    <w:rsid w:val="00C200F7"/>
    <w:rsid w:val="00C20140"/>
    <w:rsid w:val="00C2016C"/>
    <w:rsid w:val="00C2027E"/>
    <w:rsid w:val="00C205A0"/>
    <w:rsid w:val="00C20615"/>
    <w:rsid w:val="00C206B3"/>
    <w:rsid w:val="00C20809"/>
    <w:rsid w:val="00C2091B"/>
    <w:rsid w:val="00C209BB"/>
    <w:rsid w:val="00C20C71"/>
    <w:rsid w:val="00C20D00"/>
    <w:rsid w:val="00C20D48"/>
    <w:rsid w:val="00C20DF0"/>
    <w:rsid w:val="00C20E65"/>
    <w:rsid w:val="00C20FC3"/>
    <w:rsid w:val="00C213EF"/>
    <w:rsid w:val="00C2140A"/>
    <w:rsid w:val="00C217CE"/>
    <w:rsid w:val="00C21836"/>
    <w:rsid w:val="00C21A0D"/>
    <w:rsid w:val="00C21A3B"/>
    <w:rsid w:val="00C21A6B"/>
    <w:rsid w:val="00C21AF0"/>
    <w:rsid w:val="00C21CC4"/>
    <w:rsid w:val="00C22219"/>
    <w:rsid w:val="00C2230E"/>
    <w:rsid w:val="00C22ABE"/>
    <w:rsid w:val="00C22AC2"/>
    <w:rsid w:val="00C22AFA"/>
    <w:rsid w:val="00C22BA3"/>
    <w:rsid w:val="00C22C0B"/>
    <w:rsid w:val="00C22CC4"/>
    <w:rsid w:val="00C2315B"/>
    <w:rsid w:val="00C23170"/>
    <w:rsid w:val="00C2327D"/>
    <w:rsid w:val="00C23282"/>
    <w:rsid w:val="00C235F7"/>
    <w:rsid w:val="00C23B0F"/>
    <w:rsid w:val="00C23C79"/>
    <w:rsid w:val="00C23C7F"/>
    <w:rsid w:val="00C23EE8"/>
    <w:rsid w:val="00C2452F"/>
    <w:rsid w:val="00C2454B"/>
    <w:rsid w:val="00C24702"/>
    <w:rsid w:val="00C248E3"/>
    <w:rsid w:val="00C24A43"/>
    <w:rsid w:val="00C24D38"/>
    <w:rsid w:val="00C24D49"/>
    <w:rsid w:val="00C24E7B"/>
    <w:rsid w:val="00C2508E"/>
    <w:rsid w:val="00C250A4"/>
    <w:rsid w:val="00C2539F"/>
    <w:rsid w:val="00C25868"/>
    <w:rsid w:val="00C25C1C"/>
    <w:rsid w:val="00C25CB8"/>
    <w:rsid w:val="00C26256"/>
    <w:rsid w:val="00C262A2"/>
    <w:rsid w:val="00C26817"/>
    <w:rsid w:val="00C269B4"/>
    <w:rsid w:val="00C26A1F"/>
    <w:rsid w:val="00C26E73"/>
    <w:rsid w:val="00C27011"/>
    <w:rsid w:val="00C27208"/>
    <w:rsid w:val="00C27343"/>
    <w:rsid w:val="00C275C6"/>
    <w:rsid w:val="00C275E6"/>
    <w:rsid w:val="00C275F3"/>
    <w:rsid w:val="00C27AB9"/>
    <w:rsid w:val="00C27B82"/>
    <w:rsid w:val="00C301A6"/>
    <w:rsid w:val="00C304B2"/>
    <w:rsid w:val="00C30C31"/>
    <w:rsid w:val="00C30DC4"/>
    <w:rsid w:val="00C30DE2"/>
    <w:rsid w:val="00C30E11"/>
    <w:rsid w:val="00C31026"/>
    <w:rsid w:val="00C31208"/>
    <w:rsid w:val="00C3130A"/>
    <w:rsid w:val="00C3152D"/>
    <w:rsid w:val="00C3179C"/>
    <w:rsid w:val="00C3187A"/>
    <w:rsid w:val="00C31881"/>
    <w:rsid w:val="00C3193B"/>
    <w:rsid w:val="00C31A19"/>
    <w:rsid w:val="00C31A9B"/>
    <w:rsid w:val="00C31BE3"/>
    <w:rsid w:val="00C31E63"/>
    <w:rsid w:val="00C320A3"/>
    <w:rsid w:val="00C321DC"/>
    <w:rsid w:val="00C32220"/>
    <w:rsid w:val="00C322C9"/>
    <w:rsid w:val="00C325C8"/>
    <w:rsid w:val="00C325D3"/>
    <w:rsid w:val="00C3268C"/>
    <w:rsid w:val="00C32729"/>
    <w:rsid w:val="00C32876"/>
    <w:rsid w:val="00C32998"/>
    <w:rsid w:val="00C32DFF"/>
    <w:rsid w:val="00C32EEF"/>
    <w:rsid w:val="00C32F33"/>
    <w:rsid w:val="00C331CF"/>
    <w:rsid w:val="00C336C5"/>
    <w:rsid w:val="00C3373A"/>
    <w:rsid w:val="00C33B5C"/>
    <w:rsid w:val="00C33CA8"/>
    <w:rsid w:val="00C33D45"/>
    <w:rsid w:val="00C33EF0"/>
    <w:rsid w:val="00C34469"/>
    <w:rsid w:val="00C34588"/>
    <w:rsid w:val="00C345E1"/>
    <w:rsid w:val="00C346ED"/>
    <w:rsid w:val="00C347D7"/>
    <w:rsid w:val="00C34865"/>
    <w:rsid w:val="00C34E35"/>
    <w:rsid w:val="00C34EDA"/>
    <w:rsid w:val="00C350BC"/>
    <w:rsid w:val="00C350BD"/>
    <w:rsid w:val="00C3537A"/>
    <w:rsid w:val="00C3571F"/>
    <w:rsid w:val="00C35925"/>
    <w:rsid w:val="00C359D6"/>
    <w:rsid w:val="00C35B8C"/>
    <w:rsid w:val="00C35D22"/>
    <w:rsid w:val="00C35F4A"/>
    <w:rsid w:val="00C35FE0"/>
    <w:rsid w:val="00C36017"/>
    <w:rsid w:val="00C362BA"/>
    <w:rsid w:val="00C36503"/>
    <w:rsid w:val="00C365E6"/>
    <w:rsid w:val="00C3670A"/>
    <w:rsid w:val="00C36B04"/>
    <w:rsid w:val="00C36D74"/>
    <w:rsid w:val="00C36D97"/>
    <w:rsid w:val="00C36DBB"/>
    <w:rsid w:val="00C36F9F"/>
    <w:rsid w:val="00C371E3"/>
    <w:rsid w:val="00C371F3"/>
    <w:rsid w:val="00C37297"/>
    <w:rsid w:val="00C373ED"/>
    <w:rsid w:val="00C37899"/>
    <w:rsid w:val="00C3797D"/>
    <w:rsid w:val="00C37993"/>
    <w:rsid w:val="00C37E28"/>
    <w:rsid w:val="00C37EC7"/>
    <w:rsid w:val="00C40165"/>
    <w:rsid w:val="00C40290"/>
    <w:rsid w:val="00C40415"/>
    <w:rsid w:val="00C4059F"/>
    <w:rsid w:val="00C40828"/>
    <w:rsid w:val="00C40DEB"/>
    <w:rsid w:val="00C40E6F"/>
    <w:rsid w:val="00C41114"/>
    <w:rsid w:val="00C4111A"/>
    <w:rsid w:val="00C412A8"/>
    <w:rsid w:val="00C412F9"/>
    <w:rsid w:val="00C41432"/>
    <w:rsid w:val="00C41498"/>
    <w:rsid w:val="00C41609"/>
    <w:rsid w:val="00C41A2A"/>
    <w:rsid w:val="00C41C60"/>
    <w:rsid w:val="00C41E0D"/>
    <w:rsid w:val="00C41E86"/>
    <w:rsid w:val="00C41EEC"/>
    <w:rsid w:val="00C41FB2"/>
    <w:rsid w:val="00C42081"/>
    <w:rsid w:val="00C423DC"/>
    <w:rsid w:val="00C424AE"/>
    <w:rsid w:val="00C42506"/>
    <w:rsid w:val="00C42667"/>
    <w:rsid w:val="00C426E2"/>
    <w:rsid w:val="00C42789"/>
    <w:rsid w:val="00C4293B"/>
    <w:rsid w:val="00C42C07"/>
    <w:rsid w:val="00C42CD6"/>
    <w:rsid w:val="00C42D74"/>
    <w:rsid w:val="00C42E6C"/>
    <w:rsid w:val="00C42E89"/>
    <w:rsid w:val="00C4315D"/>
    <w:rsid w:val="00C4338C"/>
    <w:rsid w:val="00C433D2"/>
    <w:rsid w:val="00C43582"/>
    <w:rsid w:val="00C436F2"/>
    <w:rsid w:val="00C43C7E"/>
    <w:rsid w:val="00C43E4E"/>
    <w:rsid w:val="00C43E5F"/>
    <w:rsid w:val="00C440F0"/>
    <w:rsid w:val="00C4410B"/>
    <w:rsid w:val="00C441D8"/>
    <w:rsid w:val="00C441FB"/>
    <w:rsid w:val="00C44247"/>
    <w:rsid w:val="00C44A97"/>
    <w:rsid w:val="00C44BEE"/>
    <w:rsid w:val="00C44E5E"/>
    <w:rsid w:val="00C4502D"/>
    <w:rsid w:val="00C45315"/>
    <w:rsid w:val="00C453F6"/>
    <w:rsid w:val="00C45554"/>
    <w:rsid w:val="00C4582E"/>
    <w:rsid w:val="00C45841"/>
    <w:rsid w:val="00C458BC"/>
    <w:rsid w:val="00C45934"/>
    <w:rsid w:val="00C45E29"/>
    <w:rsid w:val="00C45E94"/>
    <w:rsid w:val="00C46004"/>
    <w:rsid w:val="00C46423"/>
    <w:rsid w:val="00C46527"/>
    <w:rsid w:val="00C466E4"/>
    <w:rsid w:val="00C468D6"/>
    <w:rsid w:val="00C46D34"/>
    <w:rsid w:val="00C46FF2"/>
    <w:rsid w:val="00C4710D"/>
    <w:rsid w:val="00C473ED"/>
    <w:rsid w:val="00C47509"/>
    <w:rsid w:val="00C475A8"/>
    <w:rsid w:val="00C475E4"/>
    <w:rsid w:val="00C47651"/>
    <w:rsid w:val="00C47742"/>
    <w:rsid w:val="00C478E9"/>
    <w:rsid w:val="00C479BC"/>
    <w:rsid w:val="00C479D4"/>
    <w:rsid w:val="00C47AF5"/>
    <w:rsid w:val="00C47B32"/>
    <w:rsid w:val="00C47B3B"/>
    <w:rsid w:val="00C47CFF"/>
    <w:rsid w:val="00C47EBF"/>
    <w:rsid w:val="00C47ED3"/>
    <w:rsid w:val="00C47EEA"/>
    <w:rsid w:val="00C47FBC"/>
    <w:rsid w:val="00C5012A"/>
    <w:rsid w:val="00C5022D"/>
    <w:rsid w:val="00C503CD"/>
    <w:rsid w:val="00C50420"/>
    <w:rsid w:val="00C5071E"/>
    <w:rsid w:val="00C50E21"/>
    <w:rsid w:val="00C51285"/>
    <w:rsid w:val="00C5136D"/>
    <w:rsid w:val="00C5178E"/>
    <w:rsid w:val="00C51F09"/>
    <w:rsid w:val="00C51F7E"/>
    <w:rsid w:val="00C51FC5"/>
    <w:rsid w:val="00C52012"/>
    <w:rsid w:val="00C521CB"/>
    <w:rsid w:val="00C52765"/>
    <w:rsid w:val="00C52784"/>
    <w:rsid w:val="00C527D6"/>
    <w:rsid w:val="00C52865"/>
    <w:rsid w:val="00C52884"/>
    <w:rsid w:val="00C528EC"/>
    <w:rsid w:val="00C528FB"/>
    <w:rsid w:val="00C52B04"/>
    <w:rsid w:val="00C52C3B"/>
    <w:rsid w:val="00C52E47"/>
    <w:rsid w:val="00C53121"/>
    <w:rsid w:val="00C534C9"/>
    <w:rsid w:val="00C536BC"/>
    <w:rsid w:val="00C5371C"/>
    <w:rsid w:val="00C5381F"/>
    <w:rsid w:val="00C53B04"/>
    <w:rsid w:val="00C53B80"/>
    <w:rsid w:val="00C53C08"/>
    <w:rsid w:val="00C5430A"/>
    <w:rsid w:val="00C54378"/>
    <w:rsid w:val="00C544C6"/>
    <w:rsid w:val="00C54579"/>
    <w:rsid w:val="00C545D6"/>
    <w:rsid w:val="00C547ED"/>
    <w:rsid w:val="00C54846"/>
    <w:rsid w:val="00C5487F"/>
    <w:rsid w:val="00C548D8"/>
    <w:rsid w:val="00C54B99"/>
    <w:rsid w:val="00C54F3D"/>
    <w:rsid w:val="00C54F41"/>
    <w:rsid w:val="00C54F88"/>
    <w:rsid w:val="00C54FBD"/>
    <w:rsid w:val="00C550A5"/>
    <w:rsid w:val="00C55198"/>
    <w:rsid w:val="00C55372"/>
    <w:rsid w:val="00C55566"/>
    <w:rsid w:val="00C5564C"/>
    <w:rsid w:val="00C55888"/>
    <w:rsid w:val="00C55931"/>
    <w:rsid w:val="00C55C1C"/>
    <w:rsid w:val="00C55CED"/>
    <w:rsid w:val="00C55D28"/>
    <w:rsid w:val="00C55D66"/>
    <w:rsid w:val="00C55E38"/>
    <w:rsid w:val="00C55E59"/>
    <w:rsid w:val="00C56246"/>
    <w:rsid w:val="00C56541"/>
    <w:rsid w:val="00C56757"/>
    <w:rsid w:val="00C56895"/>
    <w:rsid w:val="00C568A8"/>
    <w:rsid w:val="00C56CA4"/>
    <w:rsid w:val="00C56D11"/>
    <w:rsid w:val="00C56D2E"/>
    <w:rsid w:val="00C56EB8"/>
    <w:rsid w:val="00C5703A"/>
    <w:rsid w:val="00C570A5"/>
    <w:rsid w:val="00C57425"/>
    <w:rsid w:val="00C5744A"/>
    <w:rsid w:val="00C57491"/>
    <w:rsid w:val="00C5753C"/>
    <w:rsid w:val="00C57561"/>
    <w:rsid w:val="00C57911"/>
    <w:rsid w:val="00C57C5A"/>
    <w:rsid w:val="00C57E0A"/>
    <w:rsid w:val="00C57E11"/>
    <w:rsid w:val="00C57FA0"/>
    <w:rsid w:val="00C603AA"/>
    <w:rsid w:val="00C60481"/>
    <w:rsid w:val="00C606A2"/>
    <w:rsid w:val="00C6075B"/>
    <w:rsid w:val="00C607AC"/>
    <w:rsid w:val="00C60B66"/>
    <w:rsid w:val="00C60FBD"/>
    <w:rsid w:val="00C61096"/>
    <w:rsid w:val="00C6162D"/>
    <w:rsid w:val="00C61979"/>
    <w:rsid w:val="00C61986"/>
    <w:rsid w:val="00C619F9"/>
    <w:rsid w:val="00C61B49"/>
    <w:rsid w:val="00C61B90"/>
    <w:rsid w:val="00C61C14"/>
    <w:rsid w:val="00C61E61"/>
    <w:rsid w:val="00C61E9E"/>
    <w:rsid w:val="00C623C6"/>
    <w:rsid w:val="00C62409"/>
    <w:rsid w:val="00C62513"/>
    <w:rsid w:val="00C62ADE"/>
    <w:rsid w:val="00C62C07"/>
    <w:rsid w:val="00C63069"/>
    <w:rsid w:val="00C63648"/>
    <w:rsid w:val="00C63772"/>
    <w:rsid w:val="00C6380A"/>
    <w:rsid w:val="00C639FF"/>
    <w:rsid w:val="00C63E1E"/>
    <w:rsid w:val="00C642F9"/>
    <w:rsid w:val="00C6452A"/>
    <w:rsid w:val="00C6462C"/>
    <w:rsid w:val="00C646F5"/>
    <w:rsid w:val="00C648B2"/>
    <w:rsid w:val="00C6492B"/>
    <w:rsid w:val="00C64A79"/>
    <w:rsid w:val="00C64D1A"/>
    <w:rsid w:val="00C65123"/>
    <w:rsid w:val="00C6522A"/>
    <w:rsid w:val="00C652F6"/>
    <w:rsid w:val="00C65330"/>
    <w:rsid w:val="00C653D7"/>
    <w:rsid w:val="00C65902"/>
    <w:rsid w:val="00C65A98"/>
    <w:rsid w:val="00C65BFF"/>
    <w:rsid w:val="00C65E2B"/>
    <w:rsid w:val="00C65F04"/>
    <w:rsid w:val="00C660F8"/>
    <w:rsid w:val="00C663CD"/>
    <w:rsid w:val="00C667D6"/>
    <w:rsid w:val="00C66915"/>
    <w:rsid w:val="00C66B0F"/>
    <w:rsid w:val="00C66D54"/>
    <w:rsid w:val="00C670C6"/>
    <w:rsid w:val="00C672D7"/>
    <w:rsid w:val="00C67A1E"/>
    <w:rsid w:val="00C67A92"/>
    <w:rsid w:val="00C67B5F"/>
    <w:rsid w:val="00C67D2C"/>
    <w:rsid w:val="00C67E5D"/>
    <w:rsid w:val="00C67ED1"/>
    <w:rsid w:val="00C67F88"/>
    <w:rsid w:val="00C701EE"/>
    <w:rsid w:val="00C70297"/>
    <w:rsid w:val="00C7030E"/>
    <w:rsid w:val="00C703DB"/>
    <w:rsid w:val="00C709F3"/>
    <w:rsid w:val="00C70ACE"/>
    <w:rsid w:val="00C70AD3"/>
    <w:rsid w:val="00C70C8F"/>
    <w:rsid w:val="00C70D0F"/>
    <w:rsid w:val="00C70D5F"/>
    <w:rsid w:val="00C70FF4"/>
    <w:rsid w:val="00C710B5"/>
    <w:rsid w:val="00C7127D"/>
    <w:rsid w:val="00C7148F"/>
    <w:rsid w:val="00C714CC"/>
    <w:rsid w:val="00C714F2"/>
    <w:rsid w:val="00C71518"/>
    <w:rsid w:val="00C715F9"/>
    <w:rsid w:val="00C716E4"/>
    <w:rsid w:val="00C718A9"/>
    <w:rsid w:val="00C71BDD"/>
    <w:rsid w:val="00C71C4C"/>
    <w:rsid w:val="00C71D94"/>
    <w:rsid w:val="00C71DAB"/>
    <w:rsid w:val="00C71E6C"/>
    <w:rsid w:val="00C71F78"/>
    <w:rsid w:val="00C71FBD"/>
    <w:rsid w:val="00C721F7"/>
    <w:rsid w:val="00C72362"/>
    <w:rsid w:val="00C725BA"/>
    <w:rsid w:val="00C725F2"/>
    <w:rsid w:val="00C7284D"/>
    <w:rsid w:val="00C72869"/>
    <w:rsid w:val="00C7289F"/>
    <w:rsid w:val="00C72B42"/>
    <w:rsid w:val="00C72C16"/>
    <w:rsid w:val="00C72C42"/>
    <w:rsid w:val="00C72CDA"/>
    <w:rsid w:val="00C730EE"/>
    <w:rsid w:val="00C73153"/>
    <w:rsid w:val="00C7362D"/>
    <w:rsid w:val="00C73737"/>
    <w:rsid w:val="00C73ACE"/>
    <w:rsid w:val="00C73F36"/>
    <w:rsid w:val="00C73F4D"/>
    <w:rsid w:val="00C74104"/>
    <w:rsid w:val="00C743B7"/>
    <w:rsid w:val="00C7441D"/>
    <w:rsid w:val="00C747EB"/>
    <w:rsid w:val="00C74A4C"/>
    <w:rsid w:val="00C74C63"/>
    <w:rsid w:val="00C74D80"/>
    <w:rsid w:val="00C74DE8"/>
    <w:rsid w:val="00C74E33"/>
    <w:rsid w:val="00C74E39"/>
    <w:rsid w:val="00C74F6D"/>
    <w:rsid w:val="00C75153"/>
    <w:rsid w:val="00C751DF"/>
    <w:rsid w:val="00C7573D"/>
    <w:rsid w:val="00C75749"/>
    <w:rsid w:val="00C75874"/>
    <w:rsid w:val="00C75888"/>
    <w:rsid w:val="00C758C6"/>
    <w:rsid w:val="00C75A48"/>
    <w:rsid w:val="00C761C0"/>
    <w:rsid w:val="00C768AE"/>
    <w:rsid w:val="00C768AF"/>
    <w:rsid w:val="00C76A10"/>
    <w:rsid w:val="00C76BAA"/>
    <w:rsid w:val="00C76CD0"/>
    <w:rsid w:val="00C76CD9"/>
    <w:rsid w:val="00C76D2A"/>
    <w:rsid w:val="00C771B8"/>
    <w:rsid w:val="00C7730C"/>
    <w:rsid w:val="00C7763F"/>
    <w:rsid w:val="00C77665"/>
    <w:rsid w:val="00C77925"/>
    <w:rsid w:val="00C77C89"/>
    <w:rsid w:val="00C802FE"/>
    <w:rsid w:val="00C8042C"/>
    <w:rsid w:val="00C80445"/>
    <w:rsid w:val="00C804C7"/>
    <w:rsid w:val="00C80529"/>
    <w:rsid w:val="00C80611"/>
    <w:rsid w:val="00C806C1"/>
    <w:rsid w:val="00C80769"/>
    <w:rsid w:val="00C808C9"/>
    <w:rsid w:val="00C808F9"/>
    <w:rsid w:val="00C8131E"/>
    <w:rsid w:val="00C81591"/>
    <w:rsid w:val="00C815A7"/>
    <w:rsid w:val="00C815CA"/>
    <w:rsid w:val="00C819CB"/>
    <w:rsid w:val="00C81A6C"/>
    <w:rsid w:val="00C81B4E"/>
    <w:rsid w:val="00C81B67"/>
    <w:rsid w:val="00C81C05"/>
    <w:rsid w:val="00C81CFD"/>
    <w:rsid w:val="00C82310"/>
    <w:rsid w:val="00C82606"/>
    <w:rsid w:val="00C82720"/>
    <w:rsid w:val="00C828B8"/>
    <w:rsid w:val="00C82DAA"/>
    <w:rsid w:val="00C82EC7"/>
    <w:rsid w:val="00C82F77"/>
    <w:rsid w:val="00C82FE0"/>
    <w:rsid w:val="00C830F2"/>
    <w:rsid w:val="00C834AF"/>
    <w:rsid w:val="00C8352C"/>
    <w:rsid w:val="00C83571"/>
    <w:rsid w:val="00C836F6"/>
    <w:rsid w:val="00C83DB3"/>
    <w:rsid w:val="00C83DEE"/>
    <w:rsid w:val="00C83F28"/>
    <w:rsid w:val="00C84255"/>
    <w:rsid w:val="00C84298"/>
    <w:rsid w:val="00C843A9"/>
    <w:rsid w:val="00C84491"/>
    <w:rsid w:val="00C84664"/>
    <w:rsid w:val="00C84B46"/>
    <w:rsid w:val="00C84C4A"/>
    <w:rsid w:val="00C85286"/>
    <w:rsid w:val="00C85556"/>
    <w:rsid w:val="00C85674"/>
    <w:rsid w:val="00C85C86"/>
    <w:rsid w:val="00C85F0E"/>
    <w:rsid w:val="00C85F91"/>
    <w:rsid w:val="00C85FD1"/>
    <w:rsid w:val="00C86223"/>
    <w:rsid w:val="00C86423"/>
    <w:rsid w:val="00C8665D"/>
    <w:rsid w:val="00C86780"/>
    <w:rsid w:val="00C867B0"/>
    <w:rsid w:val="00C8681B"/>
    <w:rsid w:val="00C86C35"/>
    <w:rsid w:val="00C86CE2"/>
    <w:rsid w:val="00C86F2C"/>
    <w:rsid w:val="00C870F9"/>
    <w:rsid w:val="00C87294"/>
    <w:rsid w:val="00C87396"/>
    <w:rsid w:val="00C8759C"/>
    <w:rsid w:val="00C875AC"/>
    <w:rsid w:val="00C87666"/>
    <w:rsid w:val="00C87693"/>
    <w:rsid w:val="00C877C8"/>
    <w:rsid w:val="00C878AC"/>
    <w:rsid w:val="00C878F4"/>
    <w:rsid w:val="00C87AE8"/>
    <w:rsid w:val="00C87C0F"/>
    <w:rsid w:val="00C87DB1"/>
    <w:rsid w:val="00C9039C"/>
    <w:rsid w:val="00C903AC"/>
    <w:rsid w:val="00C90400"/>
    <w:rsid w:val="00C904DE"/>
    <w:rsid w:val="00C907A3"/>
    <w:rsid w:val="00C90C3B"/>
    <w:rsid w:val="00C90F87"/>
    <w:rsid w:val="00C912A5"/>
    <w:rsid w:val="00C912C8"/>
    <w:rsid w:val="00C91383"/>
    <w:rsid w:val="00C914A4"/>
    <w:rsid w:val="00C915D1"/>
    <w:rsid w:val="00C9172D"/>
    <w:rsid w:val="00C91867"/>
    <w:rsid w:val="00C91ABA"/>
    <w:rsid w:val="00C91E90"/>
    <w:rsid w:val="00C91EBF"/>
    <w:rsid w:val="00C92069"/>
    <w:rsid w:val="00C921FE"/>
    <w:rsid w:val="00C9252F"/>
    <w:rsid w:val="00C92581"/>
    <w:rsid w:val="00C92690"/>
    <w:rsid w:val="00C9282C"/>
    <w:rsid w:val="00C928FA"/>
    <w:rsid w:val="00C929B6"/>
    <w:rsid w:val="00C92A86"/>
    <w:rsid w:val="00C92D17"/>
    <w:rsid w:val="00C92D1A"/>
    <w:rsid w:val="00C9352F"/>
    <w:rsid w:val="00C9364C"/>
    <w:rsid w:val="00C938D5"/>
    <w:rsid w:val="00C93A63"/>
    <w:rsid w:val="00C93BBE"/>
    <w:rsid w:val="00C93CB8"/>
    <w:rsid w:val="00C94099"/>
    <w:rsid w:val="00C9424E"/>
    <w:rsid w:val="00C94295"/>
    <w:rsid w:val="00C942F6"/>
    <w:rsid w:val="00C9457D"/>
    <w:rsid w:val="00C94810"/>
    <w:rsid w:val="00C94BFA"/>
    <w:rsid w:val="00C94E36"/>
    <w:rsid w:val="00C94F13"/>
    <w:rsid w:val="00C94FDE"/>
    <w:rsid w:val="00C95027"/>
    <w:rsid w:val="00C95197"/>
    <w:rsid w:val="00C95260"/>
    <w:rsid w:val="00C953B4"/>
    <w:rsid w:val="00C95490"/>
    <w:rsid w:val="00C95688"/>
    <w:rsid w:val="00C95B61"/>
    <w:rsid w:val="00C95BFF"/>
    <w:rsid w:val="00C95EEB"/>
    <w:rsid w:val="00C95F63"/>
    <w:rsid w:val="00C96003"/>
    <w:rsid w:val="00C96218"/>
    <w:rsid w:val="00C963FB"/>
    <w:rsid w:val="00C964D7"/>
    <w:rsid w:val="00C9656C"/>
    <w:rsid w:val="00C966DC"/>
    <w:rsid w:val="00C96827"/>
    <w:rsid w:val="00C969FC"/>
    <w:rsid w:val="00C96B8A"/>
    <w:rsid w:val="00C96BB8"/>
    <w:rsid w:val="00C96DFE"/>
    <w:rsid w:val="00C96F57"/>
    <w:rsid w:val="00C972D4"/>
    <w:rsid w:val="00C9754E"/>
    <w:rsid w:val="00C97670"/>
    <w:rsid w:val="00C9776D"/>
    <w:rsid w:val="00C977E6"/>
    <w:rsid w:val="00C977EE"/>
    <w:rsid w:val="00C97890"/>
    <w:rsid w:val="00C97BBC"/>
    <w:rsid w:val="00C97EED"/>
    <w:rsid w:val="00CA0091"/>
    <w:rsid w:val="00CA027F"/>
    <w:rsid w:val="00CA04EA"/>
    <w:rsid w:val="00CA0540"/>
    <w:rsid w:val="00CA089A"/>
    <w:rsid w:val="00CA091A"/>
    <w:rsid w:val="00CA0992"/>
    <w:rsid w:val="00CA0D32"/>
    <w:rsid w:val="00CA0EC7"/>
    <w:rsid w:val="00CA1150"/>
    <w:rsid w:val="00CA12D6"/>
    <w:rsid w:val="00CA1451"/>
    <w:rsid w:val="00CA14B7"/>
    <w:rsid w:val="00CA15C3"/>
    <w:rsid w:val="00CA1FD9"/>
    <w:rsid w:val="00CA241F"/>
    <w:rsid w:val="00CA2896"/>
    <w:rsid w:val="00CA28D6"/>
    <w:rsid w:val="00CA29EE"/>
    <w:rsid w:val="00CA2A01"/>
    <w:rsid w:val="00CA2AFF"/>
    <w:rsid w:val="00CA2BF5"/>
    <w:rsid w:val="00CA2C0C"/>
    <w:rsid w:val="00CA2EE3"/>
    <w:rsid w:val="00CA2EF3"/>
    <w:rsid w:val="00CA2F56"/>
    <w:rsid w:val="00CA300C"/>
    <w:rsid w:val="00CA3263"/>
    <w:rsid w:val="00CA3358"/>
    <w:rsid w:val="00CA3789"/>
    <w:rsid w:val="00CA380C"/>
    <w:rsid w:val="00CA3980"/>
    <w:rsid w:val="00CA3B50"/>
    <w:rsid w:val="00CA3B63"/>
    <w:rsid w:val="00CA3D6A"/>
    <w:rsid w:val="00CA3EB3"/>
    <w:rsid w:val="00CA3F2B"/>
    <w:rsid w:val="00CA446A"/>
    <w:rsid w:val="00CA4556"/>
    <w:rsid w:val="00CA49FD"/>
    <w:rsid w:val="00CA4CAD"/>
    <w:rsid w:val="00CA4DEC"/>
    <w:rsid w:val="00CA5242"/>
    <w:rsid w:val="00CA5485"/>
    <w:rsid w:val="00CA549F"/>
    <w:rsid w:val="00CA57CC"/>
    <w:rsid w:val="00CA5CBC"/>
    <w:rsid w:val="00CA5DF6"/>
    <w:rsid w:val="00CA6085"/>
    <w:rsid w:val="00CA63A4"/>
    <w:rsid w:val="00CA6474"/>
    <w:rsid w:val="00CA69AA"/>
    <w:rsid w:val="00CA69D4"/>
    <w:rsid w:val="00CA6A73"/>
    <w:rsid w:val="00CA6AA4"/>
    <w:rsid w:val="00CA6AC7"/>
    <w:rsid w:val="00CA6C27"/>
    <w:rsid w:val="00CA6C46"/>
    <w:rsid w:val="00CA6D23"/>
    <w:rsid w:val="00CA6F05"/>
    <w:rsid w:val="00CA6F12"/>
    <w:rsid w:val="00CA712A"/>
    <w:rsid w:val="00CA7187"/>
    <w:rsid w:val="00CA72E2"/>
    <w:rsid w:val="00CA732C"/>
    <w:rsid w:val="00CA732D"/>
    <w:rsid w:val="00CA7347"/>
    <w:rsid w:val="00CA741B"/>
    <w:rsid w:val="00CA75DE"/>
    <w:rsid w:val="00CA75DF"/>
    <w:rsid w:val="00CA768F"/>
    <w:rsid w:val="00CA7719"/>
    <w:rsid w:val="00CA7B0C"/>
    <w:rsid w:val="00CA7CED"/>
    <w:rsid w:val="00CA7DC6"/>
    <w:rsid w:val="00CA7FBA"/>
    <w:rsid w:val="00CB00AE"/>
    <w:rsid w:val="00CB01AA"/>
    <w:rsid w:val="00CB01F1"/>
    <w:rsid w:val="00CB06BA"/>
    <w:rsid w:val="00CB07C7"/>
    <w:rsid w:val="00CB0877"/>
    <w:rsid w:val="00CB08BC"/>
    <w:rsid w:val="00CB091B"/>
    <w:rsid w:val="00CB0977"/>
    <w:rsid w:val="00CB097D"/>
    <w:rsid w:val="00CB0BC2"/>
    <w:rsid w:val="00CB1057"/>
    <w:rsid w:val="00CB10B3"/>
    <w:rsid w:val="00CB112B"/>
    <w:rsid w:val="00CB12CD"/>
    <w:rsid w:val="00CB12DD"/>
    <w:rsid w:val="00CB14B7"/>
    <w:rsid w:val="00CB1559"/>
    <w:rsid w:val="00CB157C"/>
    <w:rsid w:val="00CB15F3"/>
    <w:rsid w:val="00CB1697"/>
    <w:rsid w:val="00CB1699"/>
    <w:rsid w:val="00CB1B8E"/>
    <w:rsid w:val="00CB1DC7"/>
    <w:rsid w:val="00CB1E12"/>
    <w:rsid w:val="00CB1ED7"/>
    <w:rsid w:val="00CB2122"/>
    <w:rsid w:val="00CB2431"/>
    <w:rsid w:val="00CB2720"/>
    <w:rsid w:val="00CB27EA"/>
    <w:rsid w:val="00CB2B2A"/>
    <w:rsid w:val="00CB2B4E"/>
    <w:rsid w:val="00CB2D7E"/>
    <w:rsid w:val="00CB2E77"/>
    <w:rsid w:val="00CB2E8C"/>
    <w:rsid w:val="00CB310D"/>
    <w:rsid w:val="00CB35BA"/>
    <w:rsid w:val="00CB36F9"/>
    <w:rsid w:val="00CB370A"/>
    <w:rsid w:val="00CB380B"/>
    <w:rsid w:val="00CB3A9C"/>
    <w:rsid w:val="00CB3B81"/>
    <w:rsid w:val="00CB3CE3"/>
    <w:rsid w:val="00CB3D1C"/>
    <w:rsid w:val="00CB4048"/>
    <w:rsid w:val="00CB4507"/>
    <w:rsid w:val="00CB49B3"/>
    <w:rsid w:val="00CB4FF2"/>
    <w:rsid w:val="00CB50FD"/>
    <w:rsid w:val="00CB5299"/>
    <w:rsid w:val="00CB5322"/>
    <w:rsid w:val="00CB545C"/>
    <w:rsid w:val="00CB5628"/>
    <w:rsid w:val="00CB564D"/>
    <w:rsid w:val="00CB59A9"/>
    <w:rsid w:val="00CB5AF1"/>
    <w:rsid w:val="00CB5B3E"/>
    <w:rsid w:val="00CB5BA0"/>
    <w:rsid w:val="00CB5D1B"/>
    <w:rsid w:val="00CB5D2F"/>
    <w:rsid w:val="00CB5E90"/>
    <w:rsid w:val="00CB5E98"/>
    <w:rsid w:val="00CB5F01"/>
    <w:rsid w:val="00CB5FC9"/>
    <w:rsid w:val="00CB606E"/>
    <w:rsid w:val="00CB6215"/>
    <w:rsid w:val="00CB64C1"/>
    <w:rsid w:val="00CB6505"/>
    <w:rsid w:val="00CB6639"/>
    <w:rsid w:val="00CB667E"/>
    <w:rsid w:val="00CB67C9"/>
    <w:rsid w:val="00CB6A6C"/>
    <w:rsid w:val="00CB6DF6"/>
    <w:rsid w:val="00CB6E11"/>
    <w:rsid w:val="00CB6E42"/>
    <w:rsid w:val="00CB6F6E"/>
    <w:rsid w:val="00CB6FBF"/>
    <w:rsid w:val="00CB6FDC"/>
    <w:rsid w:val="00CB7019"/>
    <w:rsid w:val="00CB7D41"/>
    <w:rsid w:val="00CC020D"/>
    <w:rsid w:val="00CC09A0"/>
    <w:rsid w:val="00CC0C83"/>
    <w:rsid w:val="00CC0CE8"/>
    <w:rsid w:val="00CC0D15"/>
    <w:rsid w:val="00CC0DDF"/>
    <w:rsid w:val="00CC1137"/>
    <w:rsid w:val="00CC15D4"/>
    <w:rsid w:val="00CC1838"/>
    <w:rsid w:val="00CC1AC9"/>
    <w:rsid w:val="00CC1B16"/>
    <w:rsid w:val="00CC1CBC"/>
    <w:rsid w:val="00CC1D30"/>
    <w:rsid w:val="00CC1F16"/>
    <w:rsid w:val="00CC1FB5"/>
    <w:rsid w:val="00CC22B9"/>
    <w:rsid w:val="00CC2432"/>
    <w:rsid w:val="00CC2446"/>
    <w:rsid w:val="00CC261E"/>
    <w:rsid w:val="00CC26A2"/>
    <w:rsid w:val="00CC298A"/>
    <w:rsid w:val="00CC2A29"/>
    <w:rsid w:val="00CC2B0D"/>
    <w:rsid w:val="00CC2B5B"/>
    <w:rsid w:val="00CC2B5F"/>
    <w:rsid w:val="00CC2BA8"/>
    <w:rsid w:val="00CC2CCD"/>
    <w:rsid w:val="00CC2CD1"/>
    <w:rsid w:val="00CC2DF0"/>
    <w:rsid w:val="00CC2E11"/>
    <w:rsid w:val="00CC2F15"/>
    <w:rsid w:val="00CC3133"/>
    <w:rsid w:val="00CC32F9"/>
    <w:rsid w:val="00CC334C"/>
    <w:rsid w:val="00CC3352"/>
    <w:rsid w:val="00CC372D"/>
    <w:rsid w:val="00CC3833"/>
    <w:rsid w:val="00CC3A83"/>
    <w:rsid w:val="00CC3D37"/>
    <w:rsid w:val="00CC3D64"/>
    <w:rsid w:val="00CC3DE6"/>
    <w:rsid w:val="00CC3E0B"/>
    <w:rsid w:val="00CC3E38"/>
    <w:rsid w:val="00CC412E"/>
    <w:rsid w:val="00CC431B"/>
    <w:rsid w:val="00CC43F3"/>
    <w:rsid w:val="00CC4419"/>
    <w:rsid w:val="00CC47F4"/>
    <w:rsid w:val="00CC48A1"/>
    <w:rsid w:val="00CC4BBA"/>
    <w:rsid w:val="00CC4D18"/>
    <w:rsid w:val="00CC4D32"/>
    <w:rsid w:val="00CC4E1B"/>
    <w:rsid w:val="00CC4F82"/>
    <w:rsid w:val="00CC4FBB"/>
    <w:rsid w:val="00CC50F4"/>
    <w:rsid w:val="00CC514F"/>
    <w:rsid w:val="00CC5161"/>
    <w:rsid w:val="00CC5290"/>
    <w:rsid w:val="00CC54A1"/>
    <w:rsid w:val="00CC54BD"/>
    <w:rsid w:val="00CC5738"/>
    <w:rsid w:val="00CC5838"/>
    <w:rsid w:val="00CC5992"/>
    <w:rsid w:val="00CC59A4"/>
    <w:rsid w:val="00CC5A97"/>
    <w:rsid w:val="00CC5B15"/>
    <w:rsid w:val="00CC5D5E"/>
    <w:rsid w:val="00CC5F69"/>
    <w:rsid w:val="00CC5FE7"/>
    <w:rsid w:val="00CC6155"/>
    <w:rsid w:val="00CC6174"/>
    <w:rsid w:val="00CC6319"/>
    <w:rsid w:val="00CC657B"/>
    <w:rsid w:val="00CC66AE"/>
    <w:rsid w:val="00CC6794"/>
    <w:rsid w:val="00CC6AB2"/>
    <w:rsid w:val="00CC6B4A"/>
    <w:rsid w:val="00CC7053"/>
    <w:rsid w:val="00CC7061"/>
    <w:rsid w:val="00CC7232"/>
    <w:rsid w:val="00CC74E2"/>
    <w:rsid w:val="00CC775A"/>
    <w:rsid w:val="00CC79BD"/>
    <w:rsid w:val="00CC7BB9"/>
    <w:rsid w:val="00CC7C1A"/>
    <w:rsid w:val="00CC7C82"/>
    <w:rsid w:val="00CC7D01"/>
    <w:rsid w:val="00CC7D8E"/>
    <w:rsid w:val="00CC7D92"/>
    <w:rsid w:val="00CD036E"/>
    <w:rsid w:val="00CD04CC"/>
    <w:rsid w:val="00CD051D"/>
    <w:rsid w:val="00CD0617"/>
    <w:rsid w:val="00CD073E"/>
    <w:rsid w:val="00CD0791"/>
    <w:rsid w:val="00CD08E0"/>
    <w:rsid w:val="00CD096E"/>
    <w:rsid w:val="00CD09C2"/>
    <w:rsid w:val="00CD0C16"/>
    <w:rsid w:val="00CD0D39"/>
    <w:rsid w:val="00CD1076"/>
    <w:rsid w:val="00CD11EB"/>
    <w:rsid w:val="00CD1335"/>
    <w:rsid w:val="00CD1742"/>
    <w:rsid w:val="00CD17F1"/>
    <w:rsid w:val="00CD1AE0"/>
    <w:rsid w:val="00CD1F56"/>
    <w:rsid w:val="00CD20DB"/>
    <w:rsid w:val="00CD2562"/>
    <w:rsid w:val="00CD25BC"/>
    <w:rsid w:val="00CD2BDB"/>
    <w:rsid w:val="00CD2CC8"/>
    <w:rsid w:val="00CD2DC5"/>
    <w:rsid w:val="00CD306F"/>
    <w:rsid w:val="00CD30A5"/>
    <w:rsid w:val="00CD3116"/>
    <w:rsid w:val="00CD3589"/>
    <w:rsid w:val="00CD36DA"/>
    <w:rsid w:val="00CD3887"/>
    <w:rsid w:val="00CD3ACF"/>
    <w:rsid w:val="00CD3AFA"/>
    <w:rsid w:val="00CD3B48"/>
    <w:rsid w:val="00CD3BF3"/>
    <w:rsid w:val="00CD3D05"/>
    <w:rsid w:val="00CD3DEF"/>
    <w:rsid w:val="00CD3EED"/>
    <w:rsid w:val="00CD43F0"/>
    <w:rsid w:val="00CD444E"/>
    <w:rsid w:val="00CD449D"/>
    <w:rsid w:val="00CD486E"/>
    <w:rsid w:val="00CD487C"/>
    <w:rsid w:val="00CD4BF4"/>
    <w:rsid w:val="00CD4C0D"/>
    <w:rsid w:val="00CD4C90"/>
    <w:rsid w:val="00CD4FBE"/>
    <w:rsid w:val="00CD55AE"/>
    <w:rsid w:val="00CD5696"/>
    <w:rsid w:val="00CD575D"/>
    <w:rsid w:val="00CD5850"/>
    <w:rsid w:val="00CD5C7C"/>
    <w:rsid w:val="00CD5C8B"/>
    <w:rsid w:val="00CD612A"/>
    <w:rsid w:val="00CD62F3"/>
    <w:rsid w:val="00CD641A"/>
    <w:rsid w:val="00CD65C0"/>
    <w:rsid w:val="00CD661D"/>
    <w:rsid w:val="00CD66B5"/>
    <w:rsid w:val="00CD67B5"/>
    <w:rsid w:val="00CD68B5"/>
    <w:rsid w:val="00CD6976"/>
    <w:rsid w:val="00CD6AA7"/>
    <w:rsid w:val="00CD6B55"/>
    <w:rsid w:val="00CD6B62"/>
    <w:rsid w:val="00CD6C6A"/>
    <w:rsid w:val="00CD6C90"/>
    <w:rsid w:val="00CD6DB2"/>
    <w:rsid w:val="00CD6EE5"/>
    <w:rsid w:val="00CD6FE9"/>
    <w:rsid w:val="00CD7292"/>
    <w:rsid w:val="00CD72B2"/>
    <w:rsid w:val="00CD7438"/>
    <w:rsid w:val="00CD7677"/>
    <w:rsid w:val="00CD7802"/>
    <w:rsid w:val="00CD79B4"/>
    <w:rsid w:val="00CD7C3A"/>
    <w:rsid w:val="00CD7CA2"/>
    <w:rsid w:val="00CD7D24"/>
    <w:rsid w:val="00CD7E26"/>
    <w:rsid w:val="00CE000C"/>
    <w:rsid w:val="00CE0065"/>
    <w:rsid w:val="00CE00D3"/>
    <w:rsid w:val="00CE02C9"/>
    <w:rsid w:val="00CE05A0"/>
    <w:rsid w:val="00CE06A2"/>
    <w:rsid w:val="00CE07FB"/>
    <w:rsid w:val="00CE09CA"/>
    <w:rsid w:val="00CE0A7D"/>
    <w:rsid w:val="00CE0AD2"/>
    <w:rsid w:val="00CE0BE1"/>
    <w:rsid w:val="00CE0CE2"/>
    <w:rsid w:val="00CE10B3"/>
    <w:rsid w:val="00CE1261"/>
    <w:rsid w:val="00CE1534"/>
    <w:rsid w:val="00CE18D9"/>
    <w:rsid w:val="00CE19AF"/>
    <w:rsid w:val="00CE1F24"/>
    <w:rsid w:val="00CE219F"/>
    <w:rsid w:val="00CE22E7"/>
    <w:rsid w:val="00CE2330"/>
    <w:rsid w:val="00CE26DF"/>
    <w:rsid w:val="00CE2770"/>
    <w:rsid w:val="00CE2A37"/>
    <w:rsid w:val="00CE2A46"/>
    <w:rsid w:val="00CE2D93"/>
    <w:rsid w:val="00CE2DF2"/>
    <w:rsid w:val="00CE2DF3"/>
    <w:rsid w:val="00CE2EA4"/>
    <w:rsid w:val="00CE303A"/>
    <w:rsid w:val="00CE318F"/>
    <w:rsid w:val="00CE322A"/>
    <w:rsid w:val="00CE33E7"/>
    <w:rsid w:val="00CE346A"/>
    <w:rsid w:val="00CE35B1"/>
    <w:rsid w:val="00CE39C2"/>
    <w:rsid w:val="00CE3A37"/>
    <w:rsid w:val="00CE3AC3"/>
    <w:rsid w:val="00CE3C22"/>
    <w:rsid w:val="00CE3F13"/>
    <w:rsid w:val="00CE3F31"/>
    <w:rsid w:val="00CE4199"/>
    <w:rsid w:val="00CE4593"/>
    <w:rsid w:val="00CE4673"/>
    <w:rsid w:val="00CE475F"/>
    <w:rsid w:val="00CE4933"/>
    <w:rsid w:val="00CE496C"/>
    <w:rsid w:val="00CE4BD4"/>
    <w:rsid w:val="00CE4BF9"/>
    <w:rsid w:val="00CE4D57"/>
    <w:rsid w:val="00CE4D75"/>
    <w:rsid w:val="00CE4E10"/>
    <w:rsid w:val="00CE4E39"/>
    <w:rsid w:val="00CE5055"/>
    <w:rsid w:val="00CE54DD"/>
    <w:rsid w:val="00CE5550"/>
    <w:rsid w:val="00CE55FA"/>
    <w:rsid w:val="00CE5863"/>
    <w:rsid w:val="00CE5870"/>
    <w:rsid w:val="00CE591E"/>
    <w:rsid w:val="00CE5C74"/>
    <w:rsid w:val="00CE5F32"/>
    <w:rsid w:val="00CE5FF0"/>
    <w:rsid w:val="00CE6305"/>
    <w:rsid w:val="00CE6415"/>
    <w:rsid w:val="00CE64D0"/>
    <w:rsid w:val="00CE6536"/>
    <w:rsid w:val="00CE65F7"/>
    <w:rsid w:val="00CE664C"/>
    <w:rsid w:val="00CE66C7"/>
    <w:rsid w:val="00CE682C"/>
    <w:rsid w:val="00CE6838"/>
    <w:rsid w:val="00CE690C"/>
    <w:rsid w:val="00CE6947"/>
    <w:rsid w:val="00CE69DD"/>
    <w:rsid w:val="00CE69FC"/>
    <w:rsid w:val="00CE6ADE"/>
    <w:rsid w:val="00CE6BA9"/>
    <w:rsid w:val="00CE6E0E"/>
    <w:rsid w:val="00CE771F"/>
    <w:rsid w:val="00CE7995"/>
    <w:rsid w:val="00CE7DCE"/>
    <w:rsid w:val="00CE7FE9"/>
    <w:rsid w:val="00CF001C"/>
    <w:rsid w:val="00CF0113"/>
    <w:rsid w:val="00CF036C"/>
    <w:rsid w:val="00CF051B"/>
    <w:rsid w:val="00CF070F"/>
    <w:rsid w:val="00CF0C1B"/>
    <w:rsid w:val="00CF11CA"/>
    <w:rsid w:val="00CF120E"/>
    <w:rsid w:val="00CF1839"/>
    <w:rsid w:val="00CF1A51"/>
    <w:rsid w:val="00CF1A89"/>
    <w:rsid w:val="00CF1F12"/>
    <w:rsid w:val="00CF2036"/>
    <w:rsid w:val="00CF22EE"/>
    <w:rsid w:val="00CF2636"/>
    <w:rsid w:val="00CF285C"/>
    <w:rsid w:val="00CF2B15"/>
    <w:rsid w:val="00CF2C48"/>
    <w:rsid w:val="00CF2C86"/>
    <w:rsid w:val="00CF2D7F"/>
    <w:rsid w:val="00CF2DB1"/>
    <w:rsid w:val="00CF2E30"/>
    <w:rsid w:val="00CF2EB6"/>
    <w:rsid w:val="00CF30CD"/>
    <w:rsid w:val="00CF3340"/>
    <w:rsid w:val="00CF3557"/>
    <w:rsid w:val="00CF35B9"/>
    <w:rsid w:val="00CF37CE"/>
    <w:rsid w:val="00CF3A4A"/>
    <w:rsid w:val="00CF3A7E"/>
    <w:rsid w:val="00CF3AA6"/>
    <w:rsid w:val="00CF3EC5"/>
    <w:rsid w:val="00CF42CD"/>
    <w:rsid w:val="00CF4649"/>
    <w:rsid w:val="00CF46B8"/>
    <w:rsid w:val="00CF47C0"/>
    <w:rsid w:val="00CF4956"/>
    <w:rsid w:val="00CF4A50"/>
    <w:rsid w:val="00CF500D"/>
    <w:rsid w:val="00CF526D"/>
    <w:rsid w:val="00CF54F2"/>
    <w:rsid w:val="00CF5608"/>
    <w:rsid w:val="00CF568A"/>
    <w:rsid w:val="00CF5AC1"/>
    <w:rsid w:val="00CF5BA1"/>
    <w:rsid w:val="00CF5D6A"/>
    <w:rsid w:val="00CF5EE9"/>
    <w:rsid w:val="00CF6035"/>
    <w:rsid w:val="00CF63D0"/>
    <w:rsid w:val="00CF6812"/>
    <w:rsid w:val="00CF68AF"/>
    <w:rsid w:val="00CF6C50"/>
    <w:rsid w:val="00CF6D51"/>
    <w:rsid w:val="00CF6E53"/>
    <w:rsid w:val="00CF6F8A"/>
    <w:rsid w:val="00CF739C"/>
    <w:rsid w:val="00CF7444"/>
    <w:rsid w:val="00CF78FE"/>
    <w:rsid w:val="00CF7F36"/>
    <w:rsid w:val="00D00249"/>
    <w:rsid w:val="00D00427"/>
    <w:rsid w:val="00D0053A"/>
    <w:rsid w:val="00D00624"/>
    <w:rsid w:val="00D00AD8"/>
    <w:rsid w:val="00D00ED1"/>
    <w:rsid w:val="00D010AC"/>
    <w:rsid w:val="00D01137"/>
    <w:rsid w:val="00D012BF"/>
    <w:rsid w:val="00D012C2"/>
    <w:rsid w:val="00D0133F"/>
    <w:rsid w:val="00D01529"/>
    <w:rsid w:val="00D01577"/>
    <w:rsid w:val="00D01BEE"/>
    <w:rsid w:val="00D024A1"/>
    <w:rsid w:val="00D024CD"/>
    <w:rsid w:val="00D02665"/>
    <w:rsid w:val="00D0275C"/>
    <w:rsid w:val="00D02825"/>
    <w:rsid w:val="00D0297D"/>
    <w:rsid w:val="00D02DC4"/>
    <w:rsid w:val="00D03057"/>
    <w:rsid w:val="00D030B5"/>
    <w:rsid w:val="00D03133"/>
    <w:rsid w:val="00D03267"/>
    <w:rsid w:val="00D03673"/>
    <w:rsid w:val="00D0381B"/>
    <w:rsid w:val="00D03943"/>
    <w:rsid w:val="00D03979"/>
    <w:rsid w:val="00D03A5B"/>
    <w:rsid w:val="00D04179"/>
    <w:rsid w:val="00D041A2"/>
    <w:rsid w:val="00D04542"/>
    <w:rsid w:val="00D04C8A"/>
    <w:rsid w:val="00D04D72"/>
    <w:rsid w:val="00D050D6"/>
    <w:rsid w:val="00D051E3"/>
    <w:rsid w:val="00D0530C"/>
    <w:rsid w:val="00D053FD"/>
    <w:rsid w:val="00D05440"/>
    <w:rsid w:val="00D056D4"/>
    <w:rsid w:val="00D05998"/>
    <w:rsid w:val="00D059CC"/>
    <w:rsid w:val="00D05E47"/>
    <w:rsid w:val="00D06288"/>
    <w:rsid w:val="00D06365"/>
    <w:rsid w:val="00D063A9"/>
    <w:rsid w:val="00D06479"/>
    <w:rsid w:val="00D0681A"/>
    <w:rsid w:val="00D0689D"/>
    <w:rsid w:val="00D070B8"/>
    <w:rsid w:val="00D07195"/>
    <w:rsid w:val="00D07465"/>
    <w:rsid w:val="00D075AA"/>
    <w:rsid w:val="00D0762B"/>
    <w:rsid w:val="00D077B2"/>
    <w:rsid w:val="00D078F1"/>
    <w:rsid w:val="00D078F5"/>
    <w:rsid w:val="00D07A24"/>
    <w:rsid w:val="00D07A7A"/>
    <w:rsid w:val="00D07B9A"/>
    <w:rsid w:val="00D07E70"/>
    <w:rsid w:val="00D07F99"/>
    <w:rsid w:val="00D10086"/>
    <w:rsid w:val="00D100ED"/>
    <w:rsid w:val="00D106EC"/>
    <w:rsid w:val="00D10760"/>
    <w:rsid w:val="00D1077E"/>
    <w:rsid w:val="00D1084D"/>
    <w:rsid w:val="00D10978"/>
    <w:rsid w:val="00D10A63"/>
    <w:rsid w:val="00D10DEF"/>
    <w:rsid w:val="00D1109F"/>
    <w:rsid w:val="00D110B1"/>
    <w:rsid w:val="00D110D1"/>
    <w:rsid w:val="00D11262"/>
    <w:rsid w:val="00D11358"/>
    <w:rsid w:val="00D1136A"/>
    <w:rsid w:val="00D11420"/>
    <w:rsid w:val="00D115A8"/>
    <w:rsid w:val="00D11643"/>
    <w:rsid w:val="00D117A4"/>
    <w:rsid w:val="00D11892"/>
    <w:rsid w:val="00D11A04"/>
    <w:rsid w:val="00D11A17"/>
    <w:rsid w:val="00D11A91"/>
    <w:rsid w:val="00D11B75"/>
    <w:rsid w:val="00D11C37"/>
    <w:rsid w:val="00D11E6B"/>
    <w:rsid w:val="00D12056"/>
    <w:rsid w:val="00D1228D"/>
    <w:rsid w:val="00D12312"/>
    <w:rsid w:val="00D1269F"/>
    <w:rsid w:val="00D12726"/>
    <w:rsid w:val="00D12913"/>
    <w:rsid w:val="00D12925"/>
    <w:rsid w:val="00D129B9"/>
    <w:rsid w:val="00D12B3D"/>
    <w:rsid w:val="00D12F96"/>
    <w:rsid w:val="00D13065"/>
    <w:rsid w:val="00D131DB"/>
    <w:rsid w:val="00D1336A"/>
    <w:rsid w:val="00D136EE"/>
    <w:rsid w:val="00D13C6C"/>
    <w:rsid w:val="00D13D6A"/>
    <w:rsid w:val="00D13D74"/>
    <w:rsid w:val="00D13F04"/>
    <w:rsid w:val="00D13F4C"/>
    <w:rsid w:val="00D14121"/>
    <w:rsid w:val="00D14550"/>
    <w:rsid w:val="00D146FD"/>
    <w:rsid w:val="00D147E8"/>
    <w:rsid w:val="00D148F4"/>
    <w:rsid w:val="00D14AD4"/>
    <w:rsid w:val="00D14B80"/>
    <w:rsid w:val="00D14C9F"/>
    <w:rsid w:val="00D14D49"/>
    <w:rsid w:val="00D14E25"/>
    <w:rsid w:val="00D14F4C"/>
    <w:rsid w:val="00D151C0"/>
    <w:rsid w:val="00D15805"/>
    <w:rsid w:val="00D158BF"/>
    <w:rsid w:val="00D15953"/>
    <w:rsid w:val="00D15EA2"/>
    <w:rsid w:val="00D16184"/>
    <w:rsid w:val="00D16281"/>
    <w:rsid w:val="00D16397"/>
    <w:rsid w:val="00D163A5"/>
    <w:rsid w:val="00D1645B"/>
    <w:rsid w:val="00D16603"/>
    <w:rsid w:val="00D16783"/>
    <w:rsid w:val="00D1690F"/>
    <w:rsid w:val="00D16B1A"/>
    <w:rsid w:val="00D16DEE"/>
    <w:rsid w:val="00D170A1"/>
    <w:rsid w:val="00D17144"/>
    <w:rsid w:val="00D17523"/>
    <w:rsid w:val="00D176A8"/>
    <w:rsid w:val="00D17B6B"/>
    <w:rsid w:val="00D17C2D"/>
    <w:rsid w:val="00D17F16"/>
    <w:rsid w:val="00D204AF"/>
    <w:rsid w:val="00D20835"/>
    <w:rsid w:val="00D208CE"/>
    <w:rsid w:val="00D208E9"/>
    <w:rsid w:val="00D20BA5"/>
    <w:rsid w:val="00D20F7F"/>
    <w:rsid w:val="00D2103C"/>
    <w:rsid w:val="00D2106A"/>
    <w:rsid w:val="00D213F3"/>
    <w:rsid w:val="00D2149E"/>
    <w:rsid w:val="00D214FB"/>
    <w:rsid w:val="00D215A4"/>
    <w:rsid w:val="00D215F6"/>
    <w:rsid w:val="00D2163A"/>
    <w:rsid w:val="00D21671"/>
    <w:rsid w:val="00D21682"/>
    <w:rsid w:val="00D2189A"/>
    <w:rsid w:val="00D219BA"/>
    <w:rsid w:val="00D21F00"/>
    <w:rsid w:val="00D21F45"/>
    <w:rsid w:val="00D2209F"/>
    <w:rsid w:val="00D220EF"/>
    <w:rsid w:val="00D2257F"/>
    <w:rsid w:val="00D22900"/>
    <w:rsid w:val="00D2299F"/>
    <w:rsid w:val="00D22AB6"/>
    <w:rsid w:val="00D22C1F"/>
    <w:rsid w:val="00D22DE1"/>
    <w:rsid w:val="00D22EB4"/>
    <w:rsid w:val="00D23093"/>
    <w:rsid w:val="00D231D6"/>
    <w:rsid w:val="00D2324A"/>
    <w:rsid w:val="00D2337A"/>
    <w:rsid w:val="00D233A5"/>
    <w:rsid w:val="00D23581"/>
    <w:rsid w:val="00D23894"/>
    <w:rsid w:val="00D23BFE"/>
    <w:rsid w:val="00D23CF6"/>
    <w:rsid w:val="00D2436F"/>
    <w:rsid w:val="00D24410"/>
    <w:rsid w:val="00D2444E"/>
    <w:rsid w:val="00D24470"/>
    <w:rsid w:val="00D244A8"/>
    <w:rsid w:val="00D247A6"/>
    <w:rsid w:val="00D24891"/>
    <w:rsid w:val="00D24A8B"/>
    <w:rsid w:val="00D24A9A"/>
    <w:rsid w:val="00D24C8D"/>
    <w:rsid w:val="00D24E69"/>
    <w:rsid w:val="00D2501A"/>
    <w:rsid w:val="00D25062"/>
    <w:rsid w:val="00D2517C"/>
    <w:rsid w:val="00D2534E"/>
    <w:rsid w:val="00D25354"/>
    <w:rsid w:val="00D25375"/>
    <w:rsid w:val="00D258DE"/>
    <w:rsid w:val="00D259ED"/>
    <w:rsid w:val="00D25A15"/>
    <w:rsid w:val="00D25A71"/>
    <w:rsid w:val="00D25BEC"/>
    <w:rsid w:val="00D25CC6"/>
    <w:rsid w:val="00D25DBE"/>
    <w:rsid w:val="00D25ED2"/>
    <w:rsid w:val="00D2667E"/>
    <w:rsid w:val="00D266EF"/>
    <w:rsid w:val="00D267BA"/>
    <w:rsid w:val="00D267FD"/>
    <w:rsid w:val="00D26863"/>
    <w:rsid w:val="00D26B59"/>
    <w:rsid w:val="00D26C1A"/>
    <w:rsid w:val="00D26C46"/>
    <w:rsid w:val="00D26CEF"/>
    <w:rsid w:val="00D27325"/>
    <w:rsid w:val="00D27528"/>
    <w:rsid w:val="00D275B4"/>
    <w:rsid w:val="00D277D7"/>
    <w:rsid w:val="00D27A3A"/>
    <w:rsid w:val="00D27CC0"/>
    <w:rsid w:val="00D27DB1"/>
    <w:rsid w:val="00D27F89"/>
    <w:rsid w:val="00D27FE0"/>
    <w:rsid w:val="00D30443"/>
    <w:rsid w:val="00D305E5"/>
    <w:rsid w:val="00D305FD"/>
    <w:rsid w:val="00D30D9A"/>
    <w:rsid w:val="00D30E80"/>
    <w:rsid w:val="00D30F9C"/>
    <w:rsid w:val="00D3102D"/>
    <w:rsid w:val="00D310AD"/>
    <w:rsid w:val="00D314F7"/>
    <w:rsid w:val="00D3174B"/>
    <w:rsid w:val="00D317D1"/>
    <w:rsid w:val="00D31BE6"/>
    <w:rsid w:val="00D31E6C"/>
    <w:rsid w:val="00D32018"/>
    <w:rsid w:val="00D322B8"/>
    <w:rsid w:val="00D32433"/>
    <w:rsid w:val="00D3256D"/>
    <w:rsid w:val="00D32BD7"/>
    <w:rsid w:val="00D32C80"/>
    <w:rsid w:val="00D3340B"/>
    <w:rsid w:val="00D33516"/>
    <w:rsid w:val="00D3375C"/>
    <w:rsid w:val="00D33BB3"/>
    <w:rsid w:val="00D33D94"/>
    <w:rsid w:val="00D33E96"/>
    <w:rsid w:val="00D34008"/>
    <w:rsid w:val="00D340BD"/>
    <w:rsid w:val="00D3421C"/>
    <w:rsid w:val="00D34287"/>
    <w:rsid w:val="00D3463C"/>
    <w:rsid w:val="00D346C9"/>
    <w:rsid w:val="00D34A30"/>
    <w:rsid w:val="00D34B84"/>
    <w:rsid w:val="00D34FDE"/>
    <w:rsid w:val="00D3503A"/>
    <w:rsid w:val="00D352B7"/>
    <w:rsid w:val="00D3544D"/>
    <w:rsid w:val="00D35503"/>
    <w:rsid w:val="00D35761"/>
    <w:rsid w:val="00D357B0"/>
    <w:rsid w:val="00D357EE"/>
    <w:rsid w:val="00D3596B"/>
    <w:rsid w:val="00D35AAE"/>
    <w:rsid w:val="00D35DC0"/>
    <w:rsid w:val="00D35EE6"/>
    <w:rsid w:val="00D36024"/>
    <w:rsid w:val="00D361DA"/>
    <w:rsid w:val="00D36246"/>
    <w:rsid w:val="00D3625B"/>
    <w:rsid w:val="00D36375"/>
    <w:rsid w:val="00D364C8"/>
    <w:rsid w:val="00D36610"/>
    <w:rsid w:val="00D36B02"/>
    <w:rsid w:val="00D36BC2"/>
    <w:rsid w:val="00D36C81"/>
    <w:rsid w:val="00D36EB9"/>
    <w:rsid w:val="00D36F33"/>
    <w:rsid w:val="00D3712F"/>
    <w:rsid w:val="00D373C0"/>
    <w:rsid w:val="00D377AB"/>
    <w:rsid w:val="00D378E0"/>
    <w:rsid w:val="00D37DC5"/>
    <w:rsid w:val="00D37ED6"/>
    <w:rsid w:val="00D40174"/>
    <w:rsid w:val="00D401AB"/>
    <w:rsid w:val="00D401E2"/>
    <w:rsid w:val="00D40210"/>
    <w:rsid w:val="00D4028E"/>
    <w:rsid w:val="00D4029C"/>
    <w:rsid w:val="00D402CB"/>
    <w:rsid w:val="00D4031E"/>
    <w:rsid w:val="00D403C0"/>
    <w:rsid w:val="00D406E2"/>
    <w:rsid w:val="00D40713"/>
    <w:rsid w:val="00D4086E"/>
    <w:rsid w:val="00D40CB7"/>
    <w:rsid w:val="00D40ECB"/>
    <w:rsid w:val="00D410BC"/>
    <w:rsid w:val="00D410E5"/>
    <w:rsid w:val="00D411C9"/>
    <w:rsid w:val="00D411FD"/>
    <w:rsid w:val="00D41491"/>
    <w:rsid w:val="00D415AB"/>
    <w:rsid w:val="00D415EE"/>
    <w:rsid w:val="00D415F6"/>
    <w:rsid w:val="00D41D94"/>
    <w:rsid w:val="00D41E43"/>
    <w:rsid w:val="00D41E83"/>
    <w:rsid w:val="00D421B1"/>
    <w:rsid w:val="00D421BE"/>
    <w:rsid w:val="00D424E9"/>
    <w:rsid w:val="00D42953"/>
    <w:rsid w:val="00D42AF4"/>
    <w:rsid w:val="00D42B3F"/>
    <w:rsid w:val="00D42DF9"/>
    <w:rsid w:val="00D434E8"/>
    <w:rsid w:val="00D43592"/>
    <w:rsid w:val="00D43849"/>
    <w:rsid w:val="00D43971"/>
    <w:rsid w:val="00D43B49"/>
    <w:rsid w:val="00D43BE3"/>
    <w:rsid w:val="00D43DDB"/>
    <w:rsid w:val="00D43E15"/>
    <w:rsid w:val="00D4417A"/>
    <w:rsid w:val="00D442E8"/>
    <w:rsid w:val="00D44395"/>
    <w:rsid w:val="00D44665"/>
    <w:rsid w:val="00D4474F"/>
    <w:rsid w:val="00D44BE8"/>
    <w:rsid w:val="00D44C5C"/>
    <w:rsid w:val="00D44C9A"/>
    <w:rsid w:val="00D44CF0"/>
    <w:rsid w:val="00D44E7D"/>
    <w:rsid w:val="00D45357"/>
    <w:rsid w:val="00D454C9"/>
    <w:rsid w:val="00D455A8"/>
    <w:rsid w:val="00D459C5"/>
    <w:rsid w:val="00D459CA"/>
    <w:rsid w:val="00D45F4F"/>
    <w:rsid w:val="00D46004"/>
    <w:rsid w:val="00D4615F"/>
    <w:rsid w:val="00D4621D"/>
    <w:rsid w:val="00D46279"/>
    <w:rsid w:val="00D463E4"/>
    <w:rsid w:val="00D46471"/>
    <w:rsid w:val="00D465D2"/>
    <w:rsid w:val="00D467C1"/>
    <w:rsid w:val="00D469C5"/>
    <w:rsid w:val="00D469EE"/>
    <w:rsid w:val="00D46A0A"/>
    <w:rsid w:val="00D46D8F"/>
    <w:rsid w:val="00D47030"/>
    <w:rsid w:val="00D47070"/>
    <w:rsid w:val="00D47454"/>
    <w:rsid w:val="00D474FE"/>
    <w:rsid w:val="00D47B00"/>
    <w:rsid w:val="00D47BCD"/>
    <w:rsid w:val="00D47DA7"/>
    <w:rsid w:val="00D47DE3"/>
    <w:rsid w:val="00D5042B"/>
    <w:rsid w:val="00D50452"/>
    <w:rsid w:val="00D50588"/>
    <w:rsid w:val="00D50AF9"/>
    <w:rsid w:val="00D50B31"/>
    <w:rsid w:val="00D50CCC"/>
    <w:rsid w:val="00D51097"/>
    <w:rsid w:val="00D51237"/>
    <w:rsid w:val="00D51513"/>
    <w:rsid w:val="00D515B9"/>
    <w:rsid w:val="00D51656"/>
    <w:rsid w:val="00D519B8"/>
    <w:rsid w:val="00D51B96"/>
    <w:rsid w:val="00D51C5D"/>
    <w:rsid w:val="00D51D01"/>
    <w:rsid w:val="00D51FEB"/>
    <w:rsid w:val="00D52784"/>
    <w:rsid w:val="00D527FD"/>
    <w:rsid w:val="00D52881"/>
    <w:rsid w:val="00D52923"/>
    <w:rsid w:val="00D5298C"/>
    <w:rsid w:val="00D52BFA"/>
    <w:rsid w:val="00D52DD3"/>
    <w:rsid w:val="00D53214"/>
    <w:rsid w:val="00D53255"/>
    <w:rsid w:val="00D535BF"/>
    <w:rsid w:val="00D5363D"/>
    <w:rsid w:val="00D537CF"/>
    <w:rsid w:val="00D5389F"/>
    <w:rsid w:val="00D53B1D"/>
    <w:rsid w:val="00D53BCF"/>
    <w:rsid w:val="00D53D3A"/>
    <w:rsid w:val="00D53D63"/>
    <w:rsid w:val="00D53FA6"/>
    <w:rsid w:val="00D5424A"/>
    <w:rsid w:val="00D54477"/>
    <w:rsid w:val="00D54753"/>
    <w:rsid w:val="00D5480C"/>
    <w:rsid w:val="00D54FDD"/>
    <w:rsid w:val="00D55137"/>
    <w:rsid w:val="00D55159"/>
    <w:rsid w:val="00D551B2"/>
    <w:rsid w:val="00D55514"/>
    <w:rsid w:val="00D5573E"/>
    <w:rsid w:val="00D55986"/>
    <w:rsid w:val="00D55BFC"/>
    <w:rsid w:val="00D55C57"/>
    <w:rsid w:val="00D55DA9"/>
    <w:rsid w:val="00D55F57"/>
    <w:rsid w:val="00D5625A"/>
    <w:rsid w:val="00D56479"/>
    <w:rsid w:val="00D56901"/>
    <w:rsid w:val="00D56A58"/>
    <w:rsid w:val="00D56E99"/>
    <w:rsid w:val="00D56F0D"/>
    <w:rsid w:val="00D57001"/>
    <w:rsid w:val="00D5710B"/>
    <w:rsid w:val="00D5721D"/>
    <w:rsid w:val="00D5721F"/>
    <w:rsid w:val="00D57360"/>
    <w:rsid w:val="00D574C2"/>
    <w:rsid w:val="00D5770B"/>
    <w:rsid w:val="00D57898"/>
    <w:rsid w:val="00D57BC8"/>
    <w:rsid w:val="00D57CA0"/>
    <w:rsid w:val="00D57EAC"/>
    <w:rsid w:val="00D57EF9"/>
    <w:rsid w:val="00D601A7"/>
    <w:rsid w:val="00D60226"/>
    <w:rsid w:val="00D6023E"/>
    <w:rsid w:val="00D6024A"/>
    <w:rsid w:val="00D6050F"/>
    <w:rsid w:val="00D60632"/>
    <w:rsid w:val="00D6070B"/>
    <w:rsid w:val="00D6088B"/>
    <w:rsid w:val="00D60AB4"/>
    <w:rsid w:val="00D60AB5"/>
    <w:rsid w:val="00D60AEE"/>
    <w:rsid w:val="00D60C2C"/>
    <w:rsid w:val="00D60CFD"/>
    <w:rsid w:val="00D60D6E"/>
    <w:rsid w:val="00D60DF7"/>
    <w:rsid w:val="00D61188"/>
    <w:rsid w:val="00D612A6"/>
    <w:rsid w:val="00D612E7"/>
    <w:rsid w:val="00D61360"/>
    <w:rsid w:val="00D6165B"/>
    <w:rsid w:val="00D616EF"/>
    <w:rsid w:val="00D61764"/>
    <w:rsid w:val="00D61767"/>
    <w:rsid w:val="00D617F6"/>
    <w:rsid w:val="00D618FA"/>
    <w:rsid w:val="00D619F5"/>
    <w:rsid w:val="00D61D41"/>
    <w:rsid w:val="00D61DB1"/>
    <w:rsid w:val="00D61FA4"/>
    <w:rsid w:val="00D6215F"/>
    <w:rsid w:val="00D622C6"/>
    <w:rsid w:val="00D625D6"/>
    <w:rsid w:val="00D62692"/>
    <w:rsid w:val="00D627C5"/>
    <w:rsid w:val="00D627F3"/>
    <w:rsid w:val="00D6285C"/>
    <w:rsid w:val="00D62A24"/>
    <w:rsid w:val="00D62AF2"/>
    <w:rsid w:val="00D62CF4"/>
    <w:rsid w:val="00D62D42"/>
    <w:rsid w:val="00D62F78"/>
    <w:rsid w:val="00D63050"/>
    <w:rsid w:val="00D63128"/>
    <w:rsid w:val="00D63389"/>
    <w:rsid w:val="00D63464"/>
    <w:rsid w:val="00D63554"/>
    <w:rsid w:val="00D63F03"/>
    <w:rsid w:val="00D64094"/>
    <w:rsid w:val="00D64268"/>
    <w:rsid w:val="00D642E7"/>
    <w:rsid w:val="00D645C6"/>
    <w:rsid w:val="00D6465B"/>
    <w:rsid w:val="00D64863"/>
    <w:rsid w:val="00D648E4"/>
    <w:rsid w:val="00D649C2"/>
    <w:rsid w:val="00D649F8"/>
    <w:rsid w:val="00D64AB4"/>
    <w:rsid w:val="00D64BBD"/>
    <w:rsid w:val="00D64D17"/>
    <w:rsid w:val="00D64D39"/>
    <w:rsid w:val="00D64EE4"/>
    <w:rsid w:val="00D64EEE"/>
    <w:rsid w:val="00D650CE"/>
    <w:rsid w:val="00D65289"/>
    <w:rsid w:val="00D65320"/>
    <w:rsid w:val="00D65580"/>
    <w:rsid w:val="00D657EB"/>
    <w:rsid w:val="00D6593D"/>
    <w:rsid w:val="00D65CE7"/>
    <w:rsid w:val="00D65DCF"/>
    <w:rsid w:val="00D668AC"/>
    <w:rsid w:val="00D668FF"/>
    <w:rsid w:val="00D66EEF"/>
    <w:rsid w:val="00D6740A"/>
    <w:rsid w:val="00D6743C"/>
    <w:rsid w:val="00D674E8"/>
    <w:rsid w:val="00D67701"/>
    <w:rsid w:val="00D67972"/>
    <w:rsid w:val="00D679F4"/>
    <w:rsid w:val="00D700A1"/>
    <w:rsid w:val="00D701C9"/>
    <w:rsid w:val="00D7036F"/>
    <w:rsid w:val="00D704EF"/>
    <w:rsid w:val="00D70530"/>
    <w:rsid w:val="00D70CEF"/>
    <w:rsid w:val="00D70CF9"/>
    <w:rsid w:val="00D70D32"/>
    <w:rsid w:val="00D70D37"/>
    <w:rsid w:val="00D70E14"/>
    <w:rsid w:val="00D70FF1"/>
    <w:rsid w:val="00D71193"/>
    <w:rsid w:val="00D7119E"/>
    <w:rsid w:val="00D7131E"/>
    <w:rsid w:val="00D71675"/>
    <w:rsid w:val="00D716D6"/>
    <w:rsid w:val="00D71706"/>
    <w:rsid w:val="00D7179C"/>
    <w:rsid w:val="00D717ED"/>
    <w:rsid w:val="00D71A27"/>
    <w:rsid w:val="00D71AAE"/>
    <w:rsid w:val="00D71F21"/>
    <w:rsid w:val="00D720EF"/>
    <w:rsid w:val="00D721EE"/>
    <w:rsid w:val="00D7228F"/>
    <w:rsid w:val="00D722E2"/>
    <w:rsid w:val="00D72438"/>
    <w:rsid w:val="00D7264E"/>
    <w:rsid w:val="00D72719"/>
    <w:rsid w:val="00D727E9"/>
    <w:rsid w:val="00D727FA"/>
    <w:rsid w:val="00D72A06"/>
    <w:rsid w:val="00D72A79"/>
    <w:rsid w:val="00D72A9A"/>
    <w:rsid w:val="00D72CB8"/>
    <w:rsid w:val="00D72DEA"/>
    <w:rsid w:val="00D72DFC"/>
    <w:rsid w:val="00D72FA9"/>
    <w:rsid w:val="00D72FC9"/>
    <w:rsid w:val="00D73090"/>
    <w:rsid w:val="00D73224"/>
    <w:rsid w:val="00D735EC"/>
    <w:rsid w:val="00D736B3"/>
    <w:rsid w:val="00D737EB"/>
    <w:rsid w:val="00D7384E"/>
    <w:rsid w:val="00D73DD8"/>
    <w:rsid w:val="00D73E2C"/>
    <w:rsid w:val="00D74064"/>
    <w:rsid w:val="00D744E4"/>
    <w:rsid w:val="00D745F9"/>
    <w:rsid w:val="00D74695"/>
    <w:rsid w:val="00D748AB"/>
    <w:rsid w:val="00D74AC4"/>
    <w:rsid w:val="00D74B3E"/>
    <w:rsid w:val="00D74BE9"/>
    <w:rsid w:val="00D74C0A"/>
    <w:rsid w:val="00D74C14"/>
    <w:rsid w:val="00D75317"/>
    <w:rsid w:val="00D7531A"/>
    <w:rsid w:val="00D753CA"/>
    <w:rsid w:val="00D755A2"/>
    <w:rsid w:val="00D7574F"/>
    <w:rsid w:val="00D7595E"/>
    <w:rsid w:val="00D75E36"/>
    <w:rsid w:val="00D75FDB"/>
    <w:rsid w:val="00D764DB"/>
    <w:rsid w:val="00D766FC"/>
    <w:rsid w:val="00D76738"/>
    <w:rsid w:val="00D76965"/>
    <w:rsid w:val="00D76A04"/>
    <w:rsid w:val="00D76A5E"/>
    <w:rsid w:val="00D76D77"/>
    <w:rsid w:val="00D7700D"/>
    <w:rsid w:val="00D77118"/>
    <w:rsid w:val="00D771BF"/>
    <w:rsid w:val="00D7742A"/>
    <w:rsid w:val="00D77479"/>
    <w:rsid w:val="00D77484"/>
    <w:rsid w:val="00D775FF"/>
    <w:rsid w:val="00D77723"/>
    <w:rsid w:val="00D77738"/>
    <w:rsid w:val="00D77B52"/>
    <w:rsid w:val="00D77C41"/>
    <w:rsid w:val="00D77C4D"/>
    <w:rsid w:val="00D8002B"/>
    <w:rsid w:val="00D800EA"/>
    <w:rsid w:val="00D80209"/>
    <w:rsid w:val="00D804DA"/>
    <w:rsid w:val="00D8082F"/>
    <w:rsid w:val="00D808CC"/>
    <w:rsid w:val="00D80B8D"/>
    <w:rsid w:val="00D80BD9"/>
    <w:rsid w:val="00D80D9C"/>
    <w:rsid w:val="00D80EA9"/>
    <w:rsid w:val="00D810CA"/>
    <w:rsid w:val="00D812E8"/>
    <w:rsid w:val="00D81ABA"/>
    <w:rsid w:val="00D81AC8"/>
    <w:rsid w:val="00D81C41"/>
    <w:rsid w:val="00D81DAF"/>
    <w:rsid w:val="00D822DE"/>
    <w:rsid w:val="00D8233F"/>
    <w:rsid w:val="00D823CF"/>
    <w:rsid w:val="00D823F2"/>
    <w:rsid w:val="00D8242D"/>
    <w:rsid w:val="00D82774"/>
    <w:rsid w:val="00D827D4"/>
    <w:rsid w:val="00D8284E"/>
    <w:rsid w:val="00D82A67"/>
    <w:rsid w:val="00D82C0F"/>
    <w:rsid w:val="00D82EF4"/>
    <w:rsid w:val="00D82FEC"/>
    <w:rsid w:val="00D833F1"/>
    <w:rsid w:val="00D83965"/>
    <w:rsid w:val="00D83A26"/>
    <w:rsid w:val="00D83B48"/>
    <w:rsid w:val="00D83FA2"/>
    <w:rsid w:val="00D84477"/>
    <w:rsid w:val="00D844A8"/>
    <w:rsid w:val="00D844B3"/>
    <w:rsid w:val="00D8451C"/>
    <w:rsid w:val="00D8471C"/>
    <w:rsid w:val="00D848D1"/>
    <w:rsid w:val="00D84B47"/>
    <w:rsid w:val="00D84EDE"/>
    <w:rsid w:val="00D84FAF"/>
    <w:rsid w:val="00D8500F"/>
    <w:rsid w:val="00D85151"/>
    <w:rsid w:val="00D856C0"/>
    <w:rsid w:val="00D85706"/>
    <w:rsid w:val="00D8589A"/>
    <w:rsid w:val="00D858BE"/>
    <w:rsid w:val="00D858D7"/>
    <w:rsid w:val="00D8593C"/>
    <w:rsid w:val="00D859E3"/>
    <w:rsid w:val="00D85D86"/>
    <w:rsid w:val="00D86382"/>
    <w:rsid w:val="00D86742"/>
    <w:rsid w:val="00D8709F"/>
    <w:rsid w:val="00D87179"/>
    <w:rsid w:val="00D872D2"/>
    <w:rsid w:val="00D87446"/>
    <w:rsid w:val="00D877F5"/>
    <w:rsid w:val="00D878B6"/>
    <w:rsid w:val="00D878EA"/>
    <w:rsid w:val="00D87BF1"/>
    <w:rsid w:val="00D901B7"/>
    <w:rsid w:val="00D902D3"/>
    <w:rsid w:val="00D902FB"/>
    <w:rsid w:val="00D905CE"/>
    <w:rsid w:val="00D9062C"/>
    <w:rsid w:val="00D906E5"/>
    <w:rsid w:val="00D90792"/>
    <w:rsid w:val="00D90A77"/>
    <w:rsid w:val="00D90B3C"/>
    <w:rsid w:val="00D90BC0"/>
    <w:rsid w:val="00D90C47"/>
    <w:rsid w:val="00D90DED"/>
    <w:rsid w:val="00D91284"/>
    <w:rsid w:val="00D912A0"/>
    <w:rsid w:val="00D913EF"/>
    <w:rsid w:val="00D9195C"/>
    <w:rsid w:val="00D91B66"/>
    <w:rsid w:val="00D91D5A"/>
    <w:rsid w:val="00D91E3C"/>
    <w:rsid w:val="00D91EC5"/>
    <w:rsid w:val="00D920BE"/>
    <w:rsid w:val="00D92161"/>
    <w:rsid w:val="00D9249C"/>
    <w:rsid w:val="00D924F6"/>
    <w:rsid w:val="00D92725"/>
    <w:rsid w:val="00D9293F"/>
    <w:rsid w:val="00D92AB4"/>
    <w:rsid w:val="00D92DA5"/>
    <w:rsid w:val="00D92ECF"/>
    <w:rsid w:val="00D93046"/>
    <w:rsid w:val="00D93106"/>
    <w:rsid w:val="00D93279"/>
    <w:rsid w:val="00D93696"/>
    <w:rsid w:val="00D93779"/>
    <w:rsid w:val="00D94008"/>
    <w:rsid w:val="00D9402D"/>
    <w:rsid w:val="00D94085"/>
    <w:rsid w:val="00D9412C"/>
    <w:rsid w:val="00D941BE"/>
    <w:rsid w:val="00D942BB"/>
    <w:rsid w:val="00D942C1"/>
    <w:rsid w:val="00D942F0"/>
    <w:rsid w:val="00D942F9"/>
    <w:rsid w:val="00D9450B"/>
    <w:rsid w:val="00D94655"/>
    <w:rsid w:val="00D948A3"/>
    <w:rsid w:val="00D9494E"/>
    <w:rsid w:val="00D94A01"/>
    <w:rsid w:val="00D94A62"/>
    <w:rsid w:val="00D94B58"/>
    <w:rsid w:val="00D94B5A"/>
    <w:rsid w:val="00D94B80"/>
    <w:rsid w:val="00D94C48"/>
    <w:rsid w:val="00D94D08"/>
    <w:rsid w:val="00D953E5"/>
    <w:rsid w:val="00D953F2"/>
    <w:rsid w:val="00D954F8"/>
    <w:rsid w:val="00D956D9"/>
    <w:rsid w:val="00D957FC"/>
    <w:rsid w:val="00D95C66"/>
    <w:rsid w:val="00D95E8B"/>
    <w:rsid w:val="00D95EBA"/>
    <w:rsid w:val="00D95FA5"/>
    <w:rsid w:val="00D95FB6"/>
    <w:rsid w:val="00D965A4"/>
    <w:rsid w:val="00D9666E"/>
    <w:rsid w:val="00D96758"/>
    <w:rsid w:val="00D9677C"/>
    <w:rsid w:val="00D967BC"/>
    <w:rsid w:val="00D96910"/>
    <w:rsid w:val="00D96B39"/>
    <w:rsid w:val="00D96B59"/>
    <w:rsid w:val="00D96E8B"/>
    <w:rsid w:val="00D96EFC"/>
    <w:rsid w:val="00D96F5C"/>
    <w:rsid w:val="00D96F8B"/>
    <w:rsid w:val="00D97143"/>
    <w:rsid w:val="00D97163"/>
    <w:rsid w:val="00D9716F"/>
    <w:rsid w:val="00D971B2"/>
    <w:rsid w:val="00D971D5"/>
    <w:rsid w:val="00D972B3"/>
    <w:rsid w:val="00D97333"/>
    <w:rsid w:val="00D97345"/>
    <w:rsid w:val="00D973C7"/>
    <w:rsid w:val="00D97495"/>
    <w:rsid w:val="00D97843"/>
    <w:rsid w:val="00D979E4"/>
    <w:rsid w:val="00D97C8B"/>
    <w:rsid w:val="00D97EFA"/>
    <w:rsid w:val="00D97FD7"/>
    <w:rsid w:val="00DA002F"/>
    <w:rsid w:val="00DA00BE"/>
    <w:rsid w:val="00DA047E"/>
    <w:rsid w:val="00DA050B"/>
    <w:rsid w:val="00DA062D"/>
    <w:rsid w:val="00DA06A6"/>
    <w:rsid w:val="00DA06BA"/>
    <w:rsid w:val="00DA0A3F"/>
    <w:rsid w:val="00DA0CC8"/>
    <w:rsid w:val="00DA0D99"/>
    <w:rsid w:val="00DA0F50"/>
    <w:rsid w:val="00DA10A1"/>
    <w:rsid w:val="00DA10DC"/>
    <w:rsid w:val="00DA14A3"/>
    <w:rsid w:val="00DA1522"/>
    <w:rsid w:val="00DA1539"/>
    <w:rsid w:val="00DA15A3"/>
    <w:rsid w:val="00DA1B21"/>
    <w:rsid w:val="00DA1F09"/>
    <w:rsid w:val="00DA1F7C"/>
    <w:rsid w:val="00DA200E"/>
    <w:rsid w:val="00DA21A2"/>
    <w:rsid w:val="00DA2564"/>
    <w:rsid w:val="00DA2602"/>
    <w:rsid w:val="00DA28EE"/>
    <w:rsid w:val="00DA291B"/>
    <w:rsid w:val="00DA2BC6"/>
    <w:rsid w:val="00DA2CB2"/>
    <w:rsid w:val="00DA34AB"/>
    <w:rsid w:val="00DA3645"/>
    <w:rsid w:val="00DA3706"/>
    <w:rsid w:val="00DA38E3"/>
    <w:rsid w:val="00DA38EA"/>
    <w:rsid w:val="00DA3B21"/>
    <w:rsid w:val="00DA3C0B"/>
    <w:rsid w:val="00DA3FD2"/>
    <w:rsid w:val="00DA40B2"/>
    <w:rsid w:val="00DA420A"/>
    <w:rsid w:val="00DA4525"/>
    <w:rsid w:val="00DA45BA"/>
    <w:rsid w:val="00DA4AC9"/>
    <w:rsid w:val="00DA4CB3"/>
    <w:rsid w:val="00DA4D73"/>
    <w:rsid w:val="00DA4F3C"/>
    <w:rsid w:val="00DA5177"/>
    <w:rsid w:val="00DA572D"/>
    <w:rsid w:val="00DA58A8"/>
    <w:rsid w:val="00DA58C3"/>
    <w:rsid w:val="00DA5F12"/>
    <w:rsid w:val="00DA5FB5"/>
    <w:rsid w:val="00DA5FD1"/>
    <w:rsid w:val="00DA5FE9"/>
    <w:rsid w:val="00DA60CF"/>
    <w:rsid w:val="00DA613C"/>
    <w:rsid w:val="00DA64B5"/>
    <w:rsid w:val="00DA65A1"/>
    <w:rsid w:val="00DA670E"/>
    <w:rsid w:val="00DA67F3"/>
    <w:rsid w:val="00DA688B"/>
    <w:rsid w:val="00DA69B5"/>
    <w:rsid w:val="00DA6E04"/>
    <w:rsid w:val="00DA708C"/>
    <w:rsid w:val="00DA70EE"/>
    <w:rsid w:val="00DA7240"/>
    <w:rsid w:val="00DA78B6"/>
    <w:rsid w:val="00DA7999"/>
    <w:rsid w:val="00DA7DF3"/>
    <w:rsid w:val="00DA7EB3"/>
    <w:rsid w:val="00DA7EED"/>
    <w:rsid w:val="00DB0006"/>
    <w:rsid w:val="00DB0A43"/>
    <w:rsid w:val="00DB0B6F"/>
    <w:rsid w:val="00DB0B72"/>
    <w:rsid w:val="00DB0EEF"/>
    <w:rsid w:val="00DB0FF5"/>
    <w:rsid w:val="00DB1213"/>
    <w:rsid w:val="00DB1257"/>
    <w:rsid w:val="00DB13E0"/>
    <w:rsid w:val="00DB1468"/>
    <w:rsid w:val="00DB19A5"/>
    <w:rsid w:val="00DB1B09"/>
    <w:rsid w:val="00DB1E19"/>
    <w:rsid w:val="00DB1F99"/>
    <w:rsid w:val="00DB2093"/>
    <w:rsid w:val="00DB21C9"/>
    <w:rsid w:val="00DB2252"/>
    <w:rsid w:val="00DB2268"/>
    <w:rsid w:val="00DB22FF"/>
    <w:rsid w:val="00DB25CD"/>
    <w:rsid w:val="00DB25F5"/>
    <w:rsid w:val="00DB2694"/>
    <w:rsid w:val="00DB274B"/>
    <w:rsid w:val="00DB2836"/>
    <w:rsid w:val="00DB2919"/>
    <w:rsid w:val="00DB297D"/>
    <w:rsid w:val="00DB2E3F"/>
    <w:rsid w:val="00DB2F64"/>
    <w:rsid w:val="00DB3332"/>
    <w:rsid w:val="00DB346D"/>
    <w:rsid w:val="00DB34F6"/>
    <w:rsid w:val="00DB3507"/>
    <w:rsid w:val="00DB37A0"/>
    <w:rsid w:val="00DB3B37"/>
    <w:rsid w:val="00DB3C50"/>
    <w:rsid w:val="00DB4205"/>
    <w:rsid w:val="00DB43E4"/>
    <w:rsid w:val="00DB4525"/>
    <w:rsid w:val="00DB4B02"/>
    <w:rsid w:val="00DB4CA3"/>
    <w:rsid w:val="00DB4CB5"/>
    <w:rsid w:val="00DB4D42"/>
    <w:rsid w:val="00DB5142"/>
    <w:rsid w:val="00DB51DE"/>
    <w:rsid w:val="00DB53C0"/>
    <w:rsid w:val="00DB5467"/>
    <w:rsid w:val="00DB5629"/>
    <w:rsid w:val="00DB568F"/>
    <w:rsid w:val="00DB56A5"/>
    <w:rsid w:val="00DB5877"/>
    <w:rsid w:val="00DB5A85"/>
    <w:rsid w:val="00DB5CC0"/>
    <w:rsid w:val="00DB5D25"/>
    <w:rsid w:val="00DB5E4C"/>
    <w:rsid w:val="00DB5E89"/>
    <w:rsid w:val="00DB5FA5"/>
    <w:rsid w:val="00DB5FB0"/>
    <w:rsid w:val="00DB610C"/>
    <w:rsid w:val="00DB616F"/>
    <w:rsid w:val="00DB636B"/>
    <w:rsid w:val="00DB6AED"/>
    <w:rsid w:val="00DB6DC5"/>
    <w:rsid w:val="00DB6E7D"/>
    <w:rsid w:val="00DB6FBB"/>
    <w:rsid w:val="00DB7179"/>
    <w:rsid w:val="00DB71DB"/>
    <w:rsid w:val="00DB73EF"/>
    <w:rsid w:val="00DB7453"/>
    <w:rsid w:val="00DB76CC"/>
    <w:rsid w:val="00DB77C9"/>
    <w:rsid w:val="00DB7AD7"/>
    <w:rsid w:val="00DB7EEC"/>
    <w:rsid w:val="00DB7F53"/>
    <w:rsid w:val="00DB7FF1"/>
    <w:rsid w:val="00DC0012"/>
    <w:rsid w:val="00DC0137"/>
    <w:rsid w:val="00DC016F"/>
    <w:rsid w:val="00DC026C"/>
    <w:rsid w:val="00DC052A"/>
    <w:rsid w:val="00DC0869"/>
    <w:rsid w:val="00DC0D44"/>
    <w:rsid w:val="00DC0E27"/>
    <w:rsid w:val="00DC104B"/>
    <w:rsid w:val="00DC10C5"/>
    <w:rsid w:val="00DC1249"/>
    <w:rsid w:val="00DC1392"/>
    <w:rsid w:val="00DC1408"/>
    <w:rsid w:val="00DC140E"/>
    <w:rsid w:val="00DC1682"/>
    <w:rsid w:val="00DC1959"/>
    <w:rsid w:val="00DC1AD1"/>
    <w:rsid w:val="00DC1C18"/>
    <w:rsid w:val="00DC1DD6"/>
    <w:rsid w:val="00DC1EFB"/>
    <w:rsid w:val="00DC1F64"/>
    <w:rsid w:val="00DC2418"/>
    <w:rsid w:val="00DC24A6"/>
    <w:rsid w:val="00DC2596"/>
    <w:rsid w:val="00DC27C0"/>
    <w:rsid w:val="00DC298F"/>
    <w:rsid w:val="00DC2A3B"/>
    <w:rsid w:val="00DC2E57"/>
    <w:rsid w:val="00DC323C"/>
    <w:rsid w:val="00DC3843"/>
    <w:rsid w:val="00DC393F"/>
    <w:rsid w:val="00DC3B2D"/>
    <w:rsid w:val="00DC3DDA"/>
    <w:rsid w:val="00DC3E16"/>
    <w:rsid w:val="00DC3E2A"/>
    <w:rsid w:val="00DC48E3"/>
    <w:rsid w:val="00DC4BE3"/>
    <w:rsid w:val="00DC4F5C"/>
    <w:rsid w:val="00DC5185"/>
    <w:rsid w:val="00DC5297"/>
    <w:rsid w:val="00DC53D4"/>
    <w:rsid w:val="00DC56AA"/>
    <w:rsid w:val="00DC5709"/>
    <w:rsid w:val="00DC5744"/>
    <w:rsid w:val="00DC59E4"/>
    <w:rsid w:val="00DC5A70"/>
    <w:rsid w:val="00DC5B40"/>
    <w:rsid w:val="00DC5BCC"/>
    <w:rsid w:val="00DC5F54"/>
    <w:rsid w:val="00DC62C6"/>
    <w:rsid w:val="00DC63DC"/>
    <w:rsid w:val="00DC65B2"/>
    <w:rsid w:val="00DC66F3"/>
    <w:rsid w:val="00DC6717"/>
    <w:rsid w:val="00DC67C0"/>
    <w:rsid w:val="00DC6C81"/>
    <w:rsid w:val="00DC6EC4"/>
    <w:rsid w:val="00DC71DB"/>
    <w:rsid w:val="00DC7303"/>
    <w:rsid w:val="00DC7349"/>
    <w:rsid w:val="00DC7540"/>
    <w:rsid w:val="00DC758A"/>
    <w:rsid w:val="00DC7661"/>
    <w:rsid w:val="00DC78DB"/>
    <w:rsid w:val="00DC7AA5"/>
    <w:rsid w:val="00DC7EF5"/>
    <w:rsid w:val="00DC7F22"/>
    <w:rsid w:val="00DD007D"/>
    <w:rsid w:val="00DD04C7"/>
    <w:rsid w:val="00DD06EA"/>
    <w:rsid w:val="00DD0D0C"/>
    <w:rsid w:val="00DD0D5F"/>
    <w:rsid w:val="00DD0FBA"/>
    <w:rsid w:val="00DD118F"/>
    <w:rsid w:val="00DD11D6"/>
    <w:rsid w:val="00DD1263"/>
    <w:rsid w:val="00DD169A"/>
    <w:rsid w:val="00DD16AB"/>
    <w:rsid w:val="00DD17E1"/>
    <w:rsid w:val="00DD1852"/>
    <w:rsid w:val="00DD19DE"/>
    <w:rsid w:val="00DD1C7A"/>
    <w:rsid w:val="00DD1E65"/>
    <w:rsid w:val="00DD1E87"/>
    <w:rsid w:val="00DD1E8C"/>
    <w:rsid w:val="00DD1EA7"/>
    <w:rsid w:val="00DD1ECF"/>
    <w:rsid w:val="00DD222B"/>
    <w:rsid w:val="00DD23A4"/>
    <w:rsid w:val="00DD24F2"/>
    <w:rsid w:val="00DD2540"/>
    <w:rsid w:val="00DD2560"/>
    <w:rsid w:val="00DD25EB"/>
    <w:rsid w:val="00DD2969"/>
    <w:rsid w:val="00DD2D9A"/>
    <w:rsid w:val="00DD2E4B"/>
    <w:rsid w:val="00DD32C9"/>
    <w:rsid w:val="00DD3626"/>
    <w:rsid w:val="00DD36CE"/>
    <w:rsid w:val="00DD378D"/>
    <w:rsid w:val="00DD3CB5"/>
    <w:rsid w:val="00DD3CFD"/>
    <w:rsid w:val="00DD3EC5"/>
    <w:rsid w:val="00DD4227"/>
    <w:rsid w:val="00DD44FB"/>
    <w:rsid w:val="00DD45AB"/>
    <w:rsid w:val="00DD491B"/>
    <w:rsid w:val="00DD492A"/>
    <w:rsid w:val="00DD4B3F"/>
    <w:rsid w:val="00DD4D73"/>
    <w:rsid w:val="00DD4D85"/>
    <w:rsid w:val="00DD5093"/>
    <w:rsid w:val="00DD50B2"/>
    <w:rsid w:val="00DD5353"/>
    <w:rsid w:val="00DD53F0"/>
    <w:rsid w:val="00DD5568"/>
    <w:rsid w:val="00DD5630"/>
    <w:rsid w:val="00DD59F0"/>
    <w:rsid w:val="00DD5A8B"/>
    <w:rsid w:val="00DD5D15"/>
    <w:rsid w:val="00DD5E0C"/>
    <w:rsid w:val="00DD5E61"/>
    <w:rsid w:val="00DD6155"/>
    <w:rsid w:val="00DD621E"/>
    <w:rsid w:val="00DD659B"/>
    <w:rsid w:val="00DD69C0"/>
    <w:rsid w:val="00DD6A08"/>
    <w:rsid w:val="00DD6A26"/>
    <w:rsid w:val="00DD6B52"/>
    <w:rsid w:val="00DD6E58"/>
    <w:rsid w:val="00DD71CD"/>
    <w:rsid w:val="00DD721B"/>
    <w:rsid w:val="00DD7298"/>
    <w:rsid w:val="00DD72F7"/>
    <w:rsid w:val="00DD7451"/>
    <w:rsid w:val="00DD7458"/>
    <w:rsid w:val="00DD75C5"/>
    <w:rsid w:val="00DD7670"/>
    <w:rsid w:val="00DD77EC"/>
    <w:rsid w:val="00DD7D7A"/>
    <w:rsid w:val="00DD7DD5"/>
    <w:rsid w:val="00DE0065"/>
    <w:rsid w:val="00DE0076"/>
    <w:rsid w:val="00DE05E5"/>
    <w:rsid w:val="00DE07AD"/>
    <w:rsid w:val="00DE0DEB"/>
    <w:rsid w:val="00DE0EC4"/>
    <w:rsid w:val="00DE0EE0"/>
    <w:rsid w:val="00DE1000"/>
    <w:rsid w:val="00DE12B2"/>
    <w:rsid w:val="00DE1404"/>
    <w:rsid w:val="00DE14C5"/>
    <w:rsid w:val="00DE1507"/>
    <w:rsid w:val="00DE157C"/>
    <w:rsid w:val="00DE1738"/>
    <w:rsid w:val="00DE19A6"/>
    <w:rsid w:val="00DE1E51"/>
    <w:rsid w:val="00DE1F2A"/>
    <w:rsid w:val="00DE1FA2"/>
    <w:rsid w:val="00DE20BA"/>
    <w:rsid w:val="00DE226F"/>
    <w:rsid w:val="00DE243C"/>
    <w:rsid w:val="00DE251F"/>
    <w:rsid w:val="00DE2603"/>
    <w:rsid w:val="00DE278C"/>
    <w:rsid w:val="00DE2814"/>
    <w:rsid w:val="00DE2878"/>
    <w:rsid w:val="00DE29CB"/>
    <w:rsid w:val="00DE2A6B"/>
    <w:rsid w:val="00DE2AED"/>
    <w:rsid w:val="00DE3028"/>
    <w:rsid w:val="00DE31CD"/>
    <w:rsid w:val="00DE39BB"/>
    <w:rsid w:val="00DE3BA2"/>
    <w:rsid w:val="00DE3C34"/>
    <w:rsid w:val="00DE3D02"/>
    <w:rsid w:val="00DE3D78"/>
    <w:rsid w:val="00DE3DC0"/>
    <w:rsid w:val="00DE460E"/>
    <w:rsid w:val="00DE464B"/>
    <w:rsid w:val="00DE468A"/>
    <w:rsid w:val="00DE4847"/>
    <w:rsid w:val="00DE4996"/>
    <w:rsid w:val="00DE49DC"/>
    <w:rsid w:val="00DE4A0D"/>
    <w:rsid w:val="00DE4FDC"/>
    <w:rsid w:val="00DE50CA"/>
    <w:rsid w:val="00DE511A"/>
    <w:rsid w:val="00DE5284"/>
    <w:rsid w:val="00DE5411"/>
    <w:rsid w:val="00DE54EB"/>
    <w:rsid w:val="00DE5747"/>
    <w:rsid w:val="00DE576B"/>
    <w:rsid w:val="00DE5977"/>
    <w:rsid w:val="00DE5B91"/>
    <w:rsid w:val="00DE5B9A"/>
    <w:rsid w:val="00DE5C66"/>
    <w:rsid w:val="00DE63EC"/>
    <w:rsid w:val="00DE64F4"/>
    <w:rsid w:val="00DE6615"/>
    <w:rsid w:val="00DE68DD"/>
    <w:rsid w:val="00DE6BCB"/>
    <w:rsid w:val="00DE6C13"/>
    <w:rsid w:val="00DE6E68"/>
    <w:rsid w:val="00DE7023"/>
    <w:rsid w:val="00DE72F1"/>
    <w:rsid w:val="00DE73AD"/>
    <w:rsid w:val="00DE757C"/>
    <w:rsid w:val="00DE776C"/>
    <w:rsid w:val="00DE7970"/>
    <w:rsid w:val="00DE7988"/>
    <w:rsid w:val="00DE7A1F"/>
    <w:rsid w:val="00DE7ACD"/>
    <w:rsid w:val="00DE7BB2"/>
    <w:rsid w:val="00DE7BE6"/>
    <w:rsid w:val="00DE7C08"/>
    <w:rsid w:val="00DE7C90"/>
    <w:rsid w:val="00DF021F"/>
    <w:rsid w:val="00DF062B"/>
    <w:rsid w:val="00DF0804"/>
    <w:rsid w:val="00DF0821"/>
    <w:rsid w:val="00DF08BD"/>
    <w:rsid w:val="00DF0901"/>
    <w:rsid w:val="00DF0A14"/>
    <w:rsid w:val="00DF0C9E"/>
    <w:rsid w:val="00DF0E3F"/>
    <w:rsid w:val="00DF0E9C"/>
    <w:rsid w:val="00DF1246"/>
    <w:rsid w:val="00DF14DA"/>
    <w:rsid w:val="00DF1787"/>
    <w:rsid w:val="00DF1B1F"/>
    <w:rsid w:val="00DF1BE2"/>
    <w:rsid w:val="00DF1D3C"/>
    <w:rsid w:val="00DF1DF1"/>
    <w:rsid w:val="00DF22A5"/>
    <w:rsid w:val="00DF2333"/>
    <w:rsid w:val="00DF23E8"/>
    <w:rsid w:val="00DF23F8"/>
    <w:rsid w:val="00DF2418"/>
    <w:rsid w:val="00DF2810"/>
    <w:rsid w:val="00DF2833"/>
    <w:rsid w:val="00DF2A57"/>
    <w:rsid w:val="00DF2C1C"/>
    <w:rsid w:val="00DF2C97"/>
    <w:rsid w:val="00DF2CB6"/>
    <w:rsid w:val="00DF2D81"/>
    <w:rsid w:val="00DF2D9B"/>
    <w:rsid w:val="00DF2DE5"/>
    <w:rsid w:val="00DF2EC3"/>
    <w:rsid w:val="00DF3258"/>
    <w:rsid w:val="00DF367D"/>
    <w:rsid w:val="00DF3BDC"/>
    <w:rsid w:val="00DF4462"/>
    <w:rsid w:val="00DF4519"/>
    <w:rsid w:val="00DF467F"/>
    <w:rsid w:val="00DF4700"/>
    <w:rsid w:val="00DF486E"/>
    <w:rsid w:val="00DF4C4D"/>
    <w:rsid w:val="00DF50C6"/>
    <w:rsid w:val="00DF50CB"/>
    <w:rsid w:val="00DF5103"/>
    <w:rsid w:val="00DF5159"/>
    <w:rsid w:val="00DF5167"/>
    <w:rsid w:val="00DF5210"/>
    <w:rsid w:val="00DF527B"/>
    <w:rsid w:val="00DF53ED"/>
    <w:rsid w:val="00DF54E9"/>
    <w:rsid w:val="00DF559A"/>
    <w:rsid w:val="00DF56C7"/>
    <w:rsid w:val="00DF56EA"/>
    <w:rsid w:val="00DF570B"/>
    <w:rsid w:val="00DF5798"/>
    <w:rsid w:val="00DF5A57"/>
    <w:rsid w:val="00DF6485"/>
    <w:rsid w:val="00DF654F"/>
    <w:rsid w:val="00DF6818"/>
    <w:rsid w:val="00DF6935"/>
    <w:rsid w:val="00DF6AA4"/>
    <w:rsid w:val="00DF6B00"/>
    <w:rsid w:val="00DF6B35"/>
    <w:rsid w:val="00DF6F7D"/>
    <w:rsid w:val="00DF783D"/>
    <w:rsid w:val="00DF79B6"/>
    <w:rsid w:val="00DF7C37"/>
    <w:rsid w:val="00DF7DF2"/>
    <w:rsid w:val="00DF7E7B"/>
    <w:rsid w:val="00DF7F6D"/>
    <w:rsid w:val="00E00132"/>
    <w:rsid w:val="00E001C3"/>
    <w:rsid w:val="00E004B6"/>
    <w:rsid w:val="00E0056F"/>
    <w:rsid w:val="00E00E6E"/>
    <w:rsid w:val="00E00EE7"/>
    <w:rsid w:val="00E010B4"/>
    <w:rsid w:val="00E01274"/>
    <w:rsid w:val="00E0134A"/>
    <w:rsid w:val="00E01444"/>
    <w:rsid w:val="00E0159F"/>
    <w:rsid w:val="00E0170C"/>
    <w:rsid w:val="00E0172B"/>
    <w:rsid w:val="00E017D8"/>
    <w:rsid w:val="00E01940"/>
    <w:rsid w:val="00E01986"/>
    <w:rsid w:val="00E019A0"/>
    <w:rsid w:val="00E01AB8"/>
    <w:rsid w:val="00E01AD5"/>
    <w:rsid w:val="00E01CF9"/>
    <w:rsid w:val="00E01FAD"/>
    <w:rsid w:val="00E02190"/>
    <w:rsid w:val="00E022C7"/>
    <w:rsid w:val="00E022E7"/>
    <w:rsid w:val="00E0242B"/>
    <w:rsid w:val="00E0246A"/>
    <w:rsid w:val="00E0259B"/>
    <w:rsid w:val="00E0284C"/>
    <w:rsid w:val="00E0294E"/>
    <w:rsid w:val="00E02A51"/>
    <w:rsid w:val="00E02A5C"/>
    <w:rsid w:val="00E02D90"/>
    <w:rsid w:val="00E02E03"/>
    <w:rsid w:val="00E02E91"/>
    <w:rsid w:val="00E03097"/>
    <w:rsid w:val="00E0311A"/>
    <w:rsid w:val="00E03372"/>
    <w:rsid w:val="00E034B2"/>
    <w:rsid w:val="00E03907"/>
    <w:rsid w:val="00E03938"/>
    <w:rsid w:val="00E03986"/>
    <w:rsid w:val="00E03AD9"/>
    <w:rsid w:val="00E03E04"/>
    <w:rsid w:val="00E03F4C"/>
    <w:rsid w:val="00E0430B"/>
    <w:rsid w:val="00E04357"/>
    <w:rsid w:val="00E044B5"/>
    <w:rsid w:val="00E044D6"/>
    <w:rsid w:val="00E0466A"/>
    <w:rsid w:val="00E04783"/>
    <w:rsid w:val="00E04799"/>
    <w:rsid w:val="00E04950"/>
    <w:rsid w:val="00E04A74"/>
    <w:rsid w:val="00E04DF7"/>
    <w:rsid w:val="00E04EC1"/>
    <w:rsid w:val="00E04F21"/>
    <w:rsid w:val="00E051C3"/>
    <w:rsid w:val="00E05352"/>
    <w:rsid w:val="00E05363"/>
    <w:rsid w:val="00E05457"/>
    <w:rsid w:val="00E05703"/>
    <w:rsid w:val="00E05A09"/>
    <w:rsid w:val="00E05A43"/>
    <w:rsid w:val="00E05A76"/>
    <w:rsid w:val="00E05B34"/>
    <w:rsid w:val="00E05E94"/>
    <w:rsid w:val="00E06024"/>
    <w:rsid w:val="00E0632E"/>
    <w:rsid w:val="00E0641C"/>
    <w:rsid w:val="00E06469"/>
    <w:rsid w:val="00E065D1"/>
    <w:rsid w:val="00E066D2"/>
    <w:rsid w:val="00E06809"/>
    <w:rsid w:val="00E0690C"/>
    <w:rsid w:val="00E0691F"/>
    <w:rsid w:val="00E06C5B"/>
    <w:rsid w:val="00E07116"/>
    <w:rsid w:val="00E073B9"/>
    <w:rsid w:val="00E073EB"/>
    <w:rsid w:val="00E074C4"/>
    <w:rsid w:val="00E076A6"/>
    <w:rsid w:val="00E07709"/>
    <w:rsid w:val="00E078A6"/>
    <w:rsid w:val="00E07906"/>
    <w:rsid w:val="00E07926"/>
    <w:rsid w:val="00E079D2"/>
    <w:rsid w:val="00E07C4B"/>
    <w:rsid w:val="00E07C87"/>
    <w:rsid w:val="00E07D35"/>
    <w:rsid w:val="00E07E35"/>
    <w:rsid w:val="00E07F68"/>
    <w:rsid w:val="00E10062"/>
    <w:rsid w:val="00E104F0"/>
    <w:rsid w:val="00E10579"/>
    <w:rsid w:val="00E10597"/>
    <w:rsid w:val="00E108BC"/>
    <w:rsid w:val="00E10903"/>
    <w:rsid w:val="00E10A1F"/>
    <w:rsid w:val="00E10A3C"/>
    <w:rsid w:val="00E10B45"/>
    <w:rsid w:val="00E10C2B"/>
    <w:rsid w:val="00E10C39"/>
    <w:rsid w:val="00E10C93"/>
    <w:rsid w:val="00E10D4D"/>
    <w:rsid w:val="00E10DAA"/>
    <w:rsid w:val="00E10DD8"/>
    <w:rsid w:val="00E10EDB"/>
    <w:rsid w:val="00E10FB4"/>
    <w:rsid w:val="00E1133E"/>
    <w:rsid w:val="00E11409"/>
    <w:rsid w:val="00E12179"/>
    <w:rsid w:val="00E121D3"/>
    <w:rsid w:val="00E12212"/>
    <w:rsid w:val="00E12220"/>
    <w:rsid w:val="00E122BE"/>
    <w:rsid w:val="00E12444"/>
    <w:rsid w:val="00E128CB"/>
    <w:rsid w:val="00E12AFB"/>
    <w:rsid w:val="00E12BEE"/>
    <w:rsid w:val="00E12CE5"/>
    <w:rsid w:val="00E12CF4"/>
    <w:rsid w:val="00E12D86"/>
    <w:rsid w:val="00E1324B"/>
    <w:rsid w:val="00E132C0"/>
    <w:rsid w:val="00E13471"/>
    <w:rsid w:val="00E134C1"/>
    <w:rsid w:val="00E13909"/>
    <w:rsid w:val="00E13951"/>
    <w:rsid w:val="00E139F9"/>
    <w:rsid w:val="00E13D2C"/>
    <w:rsid w:val="00E13E40"/>
    <w:rsid w:val="00E13E64"/>
    <w:rsid w:val="00E13FBF"/>
    <w:rsid w:val="00E14541"/>
    <w:rsid w:val="00E14565"/>
    <w:rsid w:val="00E148D2"/>
    <w:rsid w:val="00E14A1A"/>
    <w:rsid w:val="00E15021"/>
    <w:rsid w:val="00E15128"/>
    <w:rsid w:val="00E1532F"/>
    <w:rsid w:val="00E153B0"/>
    <w:rsid w:val="00E154A0"/>
    <w:rsid w:val="00E155AF"/>
    <w:rsid w:val="00E15730"/>
    <w:rsid w:val="00E1595B"/>
    <w:rsid w:val="00E15C7B"/>
    <w:rsid w:val="00E15D14"/>
    <w:rsid w:val="00E15D23"/>
    <w:rsid w:val="00E15D28"/>
    <w:rsid w:val="00E15DAD"/>
    <w:rsid w:val="00E15F10"/>
    <w:rsid w:val="00E160A5"/>
    <w:rsid w:val="00E1640C"/>
    <w:rsid w:val="00E16734"/>
    <w:rsid w:val="00E16852"/>
    <w:rsid w:val="00E169F5"/>
    <w:rsid w:val="00E16F6C"/>
    <w:rsid w:val="00E17124"/>
    <w:rsid w:val="00E17296"/>
    <w:rsid w:val="00E17388"/>
    <w:rsid w:val="00E17466"/>
    <w:rsid w:val="00E1749B"/>
    <w:rsid w:val="00E17D92"/>
    <w:rsid w:val="00E17EB0"/>
    <w:rsid w:val="00E20254"/>
    <w:rsid w:val="00E203AA"/>
    <w:rsid w:val="00E2067E"/>
    <w:rsid w:val="00E206B4"/>
    <w:rsid w:val="00E209FD"/>
    <w:rsid w:val="00E20E30"/>
    <w:rsid w:val="00E20F05"/>
    <w:rsid w:val="00E2105D"/>
    <w:rsid w:val="00E215E6"/>
    <w:rsid w:val="00E21B5D"/>
    <w:rsid w:val="00E21C03"/>
    <w:rsid w:val="00E21C0E"/>
    <w:rsid w:val="00E21C26"/>
    <w:rsid w:val="00E21CD6"/>
    <w:rsid w:val="00E21DD8"/>
    <w:rsid w:val="00E21EB2"/>
    <w:rsid w:val="00E220BC"/>
    <w:rsid w:val="00E22208"/>
    <w:rsid w:val="00E222A1"/>
    <w:rsid w:val="00E226A7"/>
    <w:rsid w:val="00E227C4"/>
    <w:rsid w:val="00E2292B"/>
    <w:rsid w:val="00E229D3"/>
    <w:rsid w:val="00E22A50"/>
    <w:rsid w:val="00E22A6F"/>
    <w:rsid w:val="00E22CAC"/>
    <w:rsid w:val="00E22FB8"/>
    <w:rsid w:val="00E23096"/>
    <w:rsid w:val="00E2319E"/>
    <w:rsid w:val="00E231A7"/>
    <w:rsid w:val="00E232FA"/>
    <w:rsid w:val="00E2340E"/>
    <w:rsid w:val="00E237BF"/>
    <w:rsid w:val="00E237D0"/>
    <w:rsid w:val="00E23AAE"/>
    <w:rsid w:val="00E23AB2"/>
    <w:rsid w:val="00E23B0E"/>
    <w:rsid w:val="00E23B6D"/>
    <w:rsid w:val="00E23E20"/>
    <w:rsid w:val="00E23FB9"/>
    <w:rsid w:val="00E240E0"/>
    <w:rsid w:val="00E241AA"/>
    <w:rsid w:val="00E2434B"/>
    <w:rsid w:val="00E2437C"/>
    <w:rsid w:val="00E244CF"/>
    <w:rsid w:val="00E2452C"/>
    <w:rsid w:val="00E24596"/>
    <w:rsid w:val="00E245C2"/>
    <w:rsid w:val="00E24688"/>
    <w:rsid w:val="00E246F1"/>
    <w:rsid w:val="00E247C1"/>
    <w:rsid w:val="00E248B1"/>
    <w:rsid w:val="00E24A33"/>
    <w:rsid w:val="00E24AAF"/>
    <w:rsid w:val="00E24ADF"/>
    <w:rsid w:val="00E24B9E"/>
    <w:rsid w:val="00E24C22"/>
    <w:rsid w:val="00E24D2E"/>
    <w:rsid w:val="00E24E5B"/>
    <w:rsid w:val="00E24E67"/>
    <w:rsid w:val="00E24ED3"/>
    <w:rsid w:val="00E250CE"/>
    <w:rsid w:val="00E254F5"/>
    <w:rsid w:val="00E2553E"/>
    <w:rsid w:val="00E25576"/>
    <w:rsid w:val="00E255A9"/>
    <w:rsid w:val="00E255F0"/>
    <w:rsid w:val="00E2587C"/>
    <w:rsid w:val="00E25AED"/>
    <w:rsid w:val="00E25B34"/>
    <w:rsid w:val="00E25D52"/>
    <w:rsid w:val="00E260EF"/>
    <w:rsid w:val="00E263E3"/>
    <w:rsid w:val="00E2644D"/>
    <w:rsid w:val="00E264D9"/>
    <w:rsid w:val="00E266D1"/>
    <w:rsid w:val="00E26706"/>
    <w:rsid w:val="00E269C3"/>
    <w:rsid w:val="00E26A74"/>
    <w:rsid w:val="00E26ABF"/>
    <w:rsid w:val="00E26BF3"/>
    <w:rsid w:val="00E26BFD"/>
    <w:rsid w:val="00E26F6D"/>
    <w:rsid w:val="00E27171"/>
    <w:rsid w:val="00E2780A"/>
    <w:rsid w:val="00E2793D"/>
    <w:rsid w:val="00E27A5E"/>
    <w:rsid w:val="00E27B4E"/>
    <w:rsid w:val="00E27B91"/>
    <w:rsid w:val="00E27CB0"/>
    <w:rsid w:val="00E27EAB"/>
    <w:rsid w:val="00E27FF4"/>
    <w:rsid w:val="00E303ED"/>
    <w:rsid w:val="00E30444"/>
    <w:rsid w:val="00E30593"/>
    <w:rsid w:val="00E306F5"/>
    <w:rsid w:val="00E307E4"/>
    <w:rsid w:val="00E3089F"/>
    <w:rsid w:val="00E308BD"/>
    <w:rsid w:val="00E30923"/>
    <w:rsid w:val="00E30A85"/>
    <w:rsid w:val="00E30BD8"/>
    <w:rsid w:val="00E30D9F"/>
    <w:rsid w:val="00E30EE1"/>
    <w:rsid w:val="00E30F15"/>
    <w:rsid w:val="00E30F29"/>
    <w:rsid w:val="00E31178"/>
    <w:rsid w:val="00E31391"/>
    <w:rsid w:val="00E313E2"/>
    <w:rsid w:val="00E31456"/>
    <w:rsid w:val="00E315FC"/>
    <w:rsid w:val="00E31CFF"/>
    <w:rsid w:val="00E31E2A"/>
    <w:rsid w:val="00E31E9B"/>
    <w:rsid w:val="00E32273"/>
    <w:rsid w:val="00E32435"/>
    <w:rsid w:val="00E32554"/>
    <w:rsid w:val="00E327A0"/>
    <w:rsid w:val="00E32B38"/>
    <w:rsid w:val="00E32DAC"/>
    <w:rsid w:val="00E32DDB"/>
    <w:rsid w:val="00E32F42"/>
    <w:rsid w:val="00E32F59"/>
    <w:rsid w:val="00E33047"/>
    <w:rsid w:val="00E33161"/>
    <w:rsid w:val="00E333BF"/>
    <w:rsid w:val="00E33477"/>
    <w:rsid w:val="00E3351E"/>
    <w:rsid w:val="00E336AD"/>
    <w:rsid w:val="00E3381C"/>
    <w:rsid w:val="00E33877"/>
    <w:rsid w:val="00E33965"/>
    <w:rsid w:val="00E33DE4"/>
    <w:rsid w:val="00E33DFA"/>
    <w:rsid w:val="00E33F5F"/>
    <w:rsid w:val="00E34087"/>
    <w:rsid w:val="00E34241"/>
    <w:rsid w:val="00E3428A"/>
    <w:rsid w:val="00E342B9"/>
    <w:rsid w:val="00E3438A"/>
    <w:rsid w:val="00E344B3"/>
    <w:rsid w:val="00E34592"/>
    <w:rsid w:val="00E345C8"/>
    <w:rsid w:val="00E345DA"/>
    <w:rsid w:val="00E34B14"/>
    <w:rsid w:val="00E34DC7"/>
    <w:rsid w:val="00E34E49"/>
    <w:rsid w:val="00E34FB7"/>
    <w:rsid w:val="00E34FFA"/>
    <w:rsid w:val="00E351AE"/>
    <w:rsid w:val="00E3547A"/>
    <w:rsid w:val="00E35570"/>
    <w:rsid w:val="00E3557C"/>
    <w:rsid w:val="00E3562C"/>
    <w:rsid w:val="00E358C0"/>
    <w:rsid w:val="00E35B72"/>
    <w:rsid w:val="00E35EF1"/>
    <w:rsid w:val="00E35F52"/>
    <w:rsid w:val="00E36137"/>
    <w:rsid w:val="00E36324"/>
    <w:rsid w:val="00E36539"/>
    <w:rsid w:val="00E366DF"/>
    <w:rsid w:val="00E36A7A"/>
    <w:rsid w:val="00E36BD7"/>
    <w:rsid w:val="00E36D21"/>
    <w:rsid w:val="00E372EE"/>
    <w:rsid w:val="00E3733F"/>
    <w:rsid w:val="00E375F6"/>
    <w:rsid w:val="00E3782C"/>
    <w:rsid w:val="00E378FA"/>
    <w:rsid w:val="00E37A2B"/>
    <w:rsid w:val="00E37BBB"/>
    <w:rsid w:val="00E37F9F"/>
    <w:rsid w:val="00E40012"/>
    <w:rsid w:val="00E40118"/>
    <w:rsid w:val="00E4047F"/>
    <w:rsid w:val="00E40609"/>
    <w:rsid w:val="00E40755"/>
    <w:rsid w:val="00E407B5"/>
    <w:rsid w:val="00E4098F"/>
    <w:rsid w:val="00E40991"/>
    <w:rsid w:val="00E40F72"/>
    <w:rsid w:val="00E40FA3"/>
    <w:rsid w:val="00E41446"/>
    <w:rsid w:val="00E4158F"/>
    <w:rsid w:val="00E415AB"/>
    <w:rsid w:val="00E4170E"/>
    <w:rsid w:val="00E417A3"/>
    <w:rsid w:val="00E41843"/>
    <w:rsid w:val="00E41873"/>
    <w:rsid w:val="00E419E9"/>
    <w:rsid w:val="00E41C0F"/>
    <w:rsid w:val="00E41DFB"/>
    <w:rsid w:val="00E4213F"/>
    <w:rsid w:val="00E423EB"/>
    <w:rsid w:val="00E4252E"/>
    <w:rsid w:val="00E425BA"/>
    <w:rsid w:val="00E42639"/>
    <w:rsid w:val="00E42643"/>
    <w:rsid w:val="00E429FF"/>
    <w:rsid w:val="00E42BB5"/>
    <w:rsid w:val="00E42CD2"/>
    <w:rsid w:val="00E42D01"/>
    <w:rsid w:val="00E42D81"/>
    <w:rsid w:val="00E42EEB"/>
    <w:rsid w:val="00E42FE6"/>
    <w:rsid w:val="00E42FF6"/>
    <w:rsid w:val="00E43054"/>
    <w:rsid w:val="00E4312F"/>
    <w:rsid w:val="00E431E0"/>
    <w:rsid w:val="00E4324C"/>
    <w:rsid w:val="00E4341B"/>
    <w:rsid w:val="00E434C3"/>
    <w:rsid w:val="00E4383E"/>
    <w:rsid w:val="00E43ADF"/>
    <w:rsid w:val="00E43C50"/>
    <w:rsid w:val="00E43D04"/>
    <w:rsid w:val="00E43E10"/>
    <w:rsid w:val="00E43FFC"/>
    <w:rsid w:val="00E44028"/>
    <w:rsid w:val="00E441AF"/>
    <w:rsid w:val="00E44218"/>
    <w:rsid w:val="00E4434B"/>
    <w:rsid w:val="00E44472"/>
    <w:rsid w:val="00E44949"/>
    <w:rsid w:val="00E44951"/>
    <w:rsid w:val="00E449B9"/>
    <w:rsid w:val="00E44AA4"/>
    <w:rsid w:val="00E44B70"/>
    <w:rsid w:val="00E44BD2"/>
    <w:rsid w:val="00E44BE3"/>
    <w:rsid w:val="00E44C5E"/>
    <w:rsid w:val="00E44E90"/>
    <w:rsid w:val="00E44EBB"/>
    <w:rsid w:val="00E44ED8"/>
    <w:rsid w:val="00E45128"/>
    <w:rsid w:val="00E458F1"/>
    <w:rsid w:val="00E45C90"/>
    <w:rsid w:val="00E45F29"/>
    <w:rsid w:val="00E46049"/>
    <w:rsid w:val="00E460CE"/>
    <w:rsid w:val="00E464A3"/>
    <w:rsid w:val="00E46B33"/>
    <w:rsid w:val="00E46DE6"/>
    <w:rsid w:val="00E46EC5"/>
    <w:rsid w:val="00E4723A"/>
    <w:rsid w:val="00E4724A"/>
    <w:rsid w:val="00E47296"/>
    <w:rsid w:val="00E4795F"/>
    <w:rsid w:val="00E47CA4"/>
    <w:rsid w:val="00E47E91"/>
    <w:rsid w:val="00E47FE2"/>
    <w:rsid w:val="00E5000A"/>
    <w:rsid w:val="00E50080"/>
    <w:rsid w:val="00E504BD"/>
    <w:rsid w:val="00E50547"/>
    <w:rsid w:val="00E506C4"/>
    <w:rsid w:val="00E5077E"/>
    <w:rsid w:val="00E50A0B"/>
    <w:rsid w:val="00E50BB3"/>
    <w:rsid w:val="00E50E21"/>
    <w:rsid w:val="00E50E23"/>
    <w:rsid w:val="00E50EC7"/>
    <w:rsid w:val="00E50F6B"/>
    <w:rsid w:val="00E50FC8"/>
    <w:rsid w:val="00E5125D"/>
    <w:rsid w:val="00E512A6"/>
    <w:rsid w:val="00E512D8"/>
    <w:rsid w:val="00E51470"/>
    <w:rsid w:val="00E5148C"/>
    <w:rsid w:val="00E51572"/>
    <w:rsid w:val="00E5164A"/>
    <w:rsid w:val="00E51A04"/>
    <w:rsid w:val="00E51ACB"/>
    <w:rsid w:val="00E51B04"/>
    <w:rsid w:val="00E51BE5"/>
    <w:rsid w:val="00E51CD4"/>
    <w:rsid w:val="00E51EB2"/>
    <w:rsid w:val="00E521EB"/>
    <w:rsid w:val="00E52391"/>
    <w:rsid w:val="00E525CB"/>
    <w:rsid w:val="00E5266F"/>
    <w:rsid w:val="00E52787"/>
    <w:rsid w:val="00E5290A"/>
    <w:rsid w:val="00E52A77"/>
    <w:rsid w:val="00E52B36"/>
    <w:rsid w:val="00E52C69"/>
    <w:rsid w:val="00E52CAE"/>
    <w:rsid w:val="00E53251"/>
    <w:rsid w:val="00E532A5"/>
    <w:rsid w:val="00E53448"/>
    <w:rsid w:val="00E5364C"/>
    <w:rsid w:val="00E53742"/>
    <w:rsid w:val="00E53836"/>
    <w:rsid w:val="00E53A05"/>
    <w:rsid w:val="00E53C98"/>
    <w:rsid w:val="00E53D4B"/>
    <w:rsid w:val="00E53E29"/>
    <w:rsid w:val="00E53FEA"/>
    <w:rsid w:val="00E5418A"/>
    <w:rsid w:val="00E54627"/>
    <w:rsid w:val="00E546FD"/>
    <w:rsid w:val="00E54913"/>
    <w:rsid w:val="00E5497B"/>
    <w:rsid w:val="00E54AC3"/>
    <w:rsid w:val="00E54B05"/>
    <w:rsid w:val="00E54E26"/>
    <w:rsid w:val="00E54E86"/>
    <w:rsid w:val="00E552E7"/>
    <w:rsid w:val="00E55392"/>
    <w:rsid w:val="00E55605"/>
    <w:rsid w:val="00E55615"/>
    <w:rsid w:val="00E55BD0"/>
    <w:rsid w:val="00E55D6B"/>
    <w:rsid w:val="00E55EEB"/>
    <w:rsid w:val="00E55FD3"/>
    <w:rsid w:val="00E5609A"/>
    <w:rsid w:val="00E560F3"/>
    <w:rsid w:val="00E5610C"/>
    <w:rsid w:val="00E56254"/>
    <w:rsid w:val="00E5674C"/>
    <w:rsid w:val="00E56773"/>
    <w:rsid w:val="00E567C9"/>
    <w:rsid w:val="00E5695A"/>
    <w:rsid w:val="00E56A63"/>
    <w:rsid w:val="00E56A9B"/>
    <w:rsid w:val="00E56E3F"/>
    <w:rsid w:val="00E56F57"/>
    <w:rsid w:val="00E570F1"/>
    <w:rsid w:val="00E57304"/>
    <w:rsid w:val="00E57408"/>
    <w:rsid w:val="00E57575"/>
    <w:rsid w:val="00E575D4"/>
    <w:rsid w:val="00E576B5"/>
    <w:rsid w:val="00E578D8"/>
    <w:rsid w:val="00E57ACE"/>
    <w:rsid w:val="00E57DE1"/>
    <w:rsid w:val="00E6010F"/>
    <w:rsid w:val="00E601B8"/>
    <w:rsid w:val="00E6032C"/>
    <w:rsid w:val="00E604EA"/>
    <w:rsid w:val="00E6070B"/>
    <w:rsid w:val="00E60BB6"/>
    <w:rsid w:val="00E60EC1"/>
    <w:rsid w:val="00E60EEB"/>
    <w:rsid w:val="00E60F5E"/>
    <w:rsid w:val="00E60F98"/>
    <w:rsid w:val="00E61236"/>
    <w:rsid w:val="00E61542"/>
    <w:rsid w:val="00E61547"/>
    <w:rsid w:val="00E61634"/>
    <w:rsid w:val="00E6176F"/>
    <w:rsid w:val="00E61D05"/>
    <w:rsid w:val="00E61DAB"/>
    <w:rsid w:val="00E62296"/>
    <w:rsid w:val="00E62370"/>
    <w:rsid w:val="00E62461"/>
    <w:rsid w:val="00E62475"/>
    <w:rsid w:val="00E624FB"/>
    <w:rsid w:val="00E62561"/>
    <w:rsid w:val="00E626B8"/>
    <w:rsid w:val="00E6270A"/>
    <w:rsid w:val="00E627EB"/>
    <w:rsid w:val="00E62850"/>
    <w:rsid w:val="00E62903"/>
    <w:rsid w:val="00E62990"/>
    <w:rsid w:val="00E62AD8"/>
    <w:rsid w:val="00E62B27"/>
    <w:rsid w:val="00E63190"/>
    <w:rsid w:val="00E6323C"/>
    <w:rsid w:val="00E63587"/>
    <w:rsid w:val="00E6396E"/>
    <w:rsid w:val="00E63A55"/>
    <w:rsid w:val="00E63AE0"/>
    <w:rsid w:val="00E63BBC"/>
    <w:rsid w:val="00E63C3C"/>
    <w:rsid w:val="00E63C64"/>
    <w:rsid w:val="00E63DC5"/>
    <w:rsid w:val="00E63E75"/>
    <w:rsid w:val="00E63F33"/>
    <w:rsid w:val="00E63FF4"/>
    <w:rsid w:val="00E640C3"/>
    <w:rsid w:val="00E6413F"/>
    <w:rsid w:val="00E642CA"/>
    <w:rsid w:val="00E64365"/>
    <w:rsid w:val="00E64FA4"/>
    <w:rsid w:val="00E6512A"/>
    <w:rsid w:val="00E653C1"/>
    <w:rsid w:val="00E65509"/>
    <w:rsid w:val="00E6555D"/>
    <w:rsid w:val="00E656B1"/>
    <w:rsid w:val="00E659C0"/>
    <w:rsid w:val="00E65AB5"/>
    <w:rsid w:val="00E660C9"/>
    <w:rsid w:val="00E660EC"/>
    <w:rsid w:val="00E664E8"/>
    <w:rsid w:val="00E66529"/>
    <w:rsid w:val="00E666AC"/>
    <w:rsid w:val="00E666E3"/>
    <w:rsid w:val="00E6670D"/>
    <w:rsid w:val="00E66A29"/>
    <w:rsid w:val="00E66C70"/>
    <w:rsid w:val="00E66D91"/>
    <w:rsid w:val="00E67009"/>
    <w:rsid w:val="00E67044"/>
    <w:rsid w:val="00E671BE"/>
    <w:rsid w:val="00E67254"/>
    <w:rsid w:val="00E677D3"/>
    <w:rsid w:val="00E677E9"/>
    <w:rsid w:val="00E678FD"/>
    <w:rsid w:val="00E67996"/>
    <w:rsid w:val="00E679AA"/>
    <w:rsid w:val="00E67B68"/>
    <w:rsid w:val="00E67BC7"/>
    <w:rsid w:val="00E67BFD"/>
    <w:rsid w:val="00E67E39"/>
    <w:rsid w:val="00E700BF"/>
    <w:rsid w:val="00E700E9"/>
    <w:rsid w:val="00E701C6"/>
    <w:rsid w:val="00E70377"/>
    <w:rsid w:val="00E70389"/>
    <w:rsid w:val="00E703B3"/>
    <w:rsid w:val="00E70433"/>
    <w:rsid w:val="00E70722"/>
    <w:rsid w:val="00E707CA"/>
    <w:rsid w:val="00E7085B"/>
    <w:rsid w:val="00E70AEF"/>
    <w:rsid w:val="00E70CD9"/>
    <w:rsid w:val="00E70DFE"/>
    <w:rsid w:val="00E70E27"/>
    <w:rsid w:val="00E71128"/>
    <w:rsid w:val="00E714EB"/>
    <w:rsid w:val="00E71544"/>
    <w:rsid w:val="00E7188C"/>
    <w:rsid w:val="00E718D6"/>
    <w:rsid w:val="00E71BDF"/>
    <w:rsid w:val="00E71CFB"/>
    <w:rsid w:val="00E71E37"/>
    <w:rsid w:val="00E7206E"/>
    <w:rsid w:val="00E72169"/>
    <w:rsid w:val="00E7231F"/>
    <w:rsid w:val="00E723E4"/>
    <w:rsid w:val="00E72551"/>
    <w:rsid w:val="00E72DBF"/>
    <w:rsid w:val="00E72E31"/>
    <w:rsid w:val="00E72FF4"/>
    <w:rsid w:val="00E7303A"/>
    <w:rsid w:val="00E730A4"/>
    <w:rsid w:val="00E73264"/>
    <w:rsid w:val="00E73435"/>
    <w:rsid w:val="00E735CC"/>
    <w:rsid w:val="00E73647"/>
    <w:rsid w:val="00E738D9"/>
    <w:rsid w:val="00E73A18"/>
    <w:rsid w:val="00E73F01"/>
    <w:rsid w:val="00E74025"/>
    <w:rsid w:val="00E74901"/>
    <w:rsid w:val="00E74BDA"/>
    <w:rsid w:val="00E7501A"/>
    <w:rsid w:val="00E75041"/>
    <w:rsid w:val="00E7517A"/>
    <w:rsid w:val="00E75197"/>
    <w:rsid w:val="00E7538F"/>
    <w:rsid w:val="00E75419"/>
    <w:rsid w:val="00E754FA"/>
    <w:rsid w:val="00E75718"/>
    <w:rsid w:val="00E75A19"/>
    <w:rsid w:val="00E75A2C"/>
    <w:rsid w:val="00E75A3A"/>
    <w:rsid w:val="00E75B36"/>
    <w:rsid w:val="00E75B61"/>
    <w:rsid w:val="00E75B85"/>
    <w:rsid w:val="00E765B5"/>
    <w:rsid w:val="00E76670"/>
    <w:rsid w:val="00E76713"/>
    <w:rsid w:val="00E767A0"/>
    <w:rsid w:val="00E76934"/>
    <w:rsid w:val="00E7694C"/>
    <w:rsid w:val="00E76BEE"/>
    <w:rsid w:val="00E76CE3"/>
    <w:rsid w:val="00E76CED"/>
    <w:rsid w:val="00E76CF9"/>
    <w:rsid w:val="00E76D72"/>
    <w:rsid w:val="00E76D7F"/>
    <w:rsid w:val="00E76DAB"/>
    <w:rsid w:val="00E76F58"/>
    <w:rsid w:val="00E77313"/>
    <w:rsid w:val="00E7747C"/>
    <w:rsid w:val="00E77586"/>
    <w:rsid w:val="00E776AF"/>
    <w:rsid w:val="00E77789"/>
    <w:rsid w:val="00E7792B"/>
    <w:rsid w:val="00E77BFD"/>
    <w:rsid w:val="00E77C5C"/>
    <w:rsid w:val="00E77F13"/>
    <w:rsid w:val="00E77FC4"/>
    <w:rsid w:val="00E801F5"/>
    <w:rsid w:val="00E80320"/>
    <w:rsid w:val="00E80415"/>
    <w:rsid w:val="00E804B1"/>
    <w:rsid w:val="00E80753"/>
    <w:rsid w:val="00E80792"/>
    <w:rsid w:val="00E80A6F"/>
    <w:rsid w:val="00E80AE0"/>
    <w:rsid w:val="00E80D9B"/>
    <w:rsid w:val="00E80EAC"/>
    <w:rsid w:val="00E80EF0"/>
    <w:rsid w:val="00E8115D"/>
    <w:rsid w:val="00E81293"/>
    <w:rsid w:val="00E81343"/>
    <w:rsid w:val="00E817A4"/>
    <w:rsid w:val="00E818E1"/>
    <w:rsid w:val="00E8196B"/>
    <w:rsid w:val="00E81A51"/>
    <w:rsid w:val="00E81B41"/>
    <w:rsid w:val="00E81D21"/>
    <w:rsid w:val="00E81ED8"/>
    <w:rsid w:val="00E81ED9"/>
    <w:rsid w:val="00E820FB"/>
    <w:rsid w:val="00E821E2"/>
    <w:rsid w:val="00E82340"/>
    <w:rsid w:val="00E82467"/>
    <w:rsid w:val="00E82497"/>
    <w:rsid w:val="00E8255A"/>
    <w:rsid w:val="00E82648"/>
    <w:rsid w:val="00E829CC"/>
    <w:rsid w:val="00E82A6E"/>
    <w:rsid w:val="00E82DAF"/>
    <w:rsid w:val="00E83037"/>
    <w:rsid w:val="00E8343D"/>
    <w:rsid w:val="00E83854"/>
    <w:rsid w:val="00E839A5"/>
    <w:rsid w:val="00E83AAA"/>
    <w:rsid w:val="00E83B11"/>
    <w:rsid w:val="00E83C71"/>
    <w:rsid w:val="00E83DC5"/>
    <w:rsid w:val="00E84104"/>
    <w:rsid w:val="00E84559"/>
    <w:rsid w:val="00E845EE"/>
    <w:rsid w:val="00E8476D"/>
    <w:rsid w:val="00E849A7"/>
    <w:rsid w:val="00E84B1A"/>
    <w:rsid w:val="00E84B40"/>
    <w:rsid w:val="00E84C57"/>
    <w:rsid w:val="00E84CE3"/>
    <w:rsid w:val="00E84D77"/>
    <w:rsid w:val="00E85501"/>
    <w:rsid w:val="00E8585C"/>
    <w:rsid w:val="00E85D88"/>
    <w:rsid w:val="00E85F33"/>
    <w:rsid w:val="00E8647C"/>
    <w:rsid w:val="00E86489"/>
    <w:rsid w:val="00E87122"/>
    <w:rsid w:val="00E871C0"/>
    <w:rsid w:val="00E8735E"/>
    <w:rsid w:val="00E87367"/>
    <w:rsid w:val="00E873B4"/>
    <w:rsid w:val="00E87576"/>
    <w:rsid w:val="00E876F2"/>
    <w:rsid w:val="00E87782"/>
    <w:rsid w:val="00E8778A"/>
    <w:rsid w:val="00E87812"/>
    <w:rsid w:val="00E87835"/>
    <w:rsid w:val="00E8795C"/>
    <w:rsid w:val="00E87B46"/>
    <w:rsid w:val="00E87DCF"/>
    <w:rsid w:val="00E87F4A"/>
    <w:rsid w:val="00E902B4"/>
    <w:rsid w:val="00E903EF"/>
    <w:rsid w:val="00E904A4"/>
    <w:rsid w:val="00E904A7"/>
    <w:rsid w:val="00E909A6"/>
    <w:rsid w:val="00E90D0C"/>
    <w:rsid w:val="00E90ED2"/>
    <w:rsid w:val="00E90FDC"/>
    <w:rsid w:val="00E90FEC"/>
    <w:rsid w:val="00E91166"/>
    <w:rsid w:val="00E911D0"/>
    <w:rsid w:val="00E9120E"/>
    <w:rsid w:val="00E914E0"/>
    <w:rsid w:val="00E919F3"/>
    <w:rsid w:val="00E91C1A"/>
    <w:rsid w:val="00E91F58"/>
    <w:rsid w:val="00E92468"/>
    <w:rsid w:val="00E9269C"/>
    <w:rsid w:val="00E9271E"/>
    <w:rsid w:val="00E92E8C"/>
    <w:rsid w:val="00E92F9A"/>
    <w:rsid w:val="00E9310C"/>
    <w:rsid w:val="00E932C3"/>
    <w:rsid w:val="00E935F1"/>
    <w:rsid w:val="00E93723"/>
    <w:rsid w:val="00E93792"/>
    <w:rsid w:val="00E9385F"/>
    <w:rsid w:val="00E938FF"/>
    <w:rsid w:val="00E9391D"/>
    <w:rsid w:val="00E939C0"/>
    <w:rsid w:val="00E93C28"/>
    <w:rsid w:val="00E93C88"/>
    <w:rsid w:val="00E93E8F"/>
    <w:rsid w:val="00E93FD5"/>
    <w:rsid w:val="00E94040"/>
    <w:rsid w:val="00E947EC"/>
    <w:rsid w:val="00E948CF"/>
    <w:rsid w:val="00E94A0B"/>
    <w:rsid w:val="00E94C69"/>
    <w:rsid w:val="00E94D4A"/>
    <w:rsid w:val="00E95045"/>
    <w:rsid w:val="00E95132"/>
    <w:rsid w:val="00E951E8"/>
    <w:rsid w:val="00E951EE"/>
    <w:rsid w:val="00E951F0"/>
    <w:rsid w:val="00E9564C"/>
    <w:rsid w:val="00E95718"/>
    <w:rsid w:val="00E95873"/>
    <w:rsid w:val="00E958CA"/>
    <w:rsid w:val="00E95B09"/>
    <w:rsid w:val="00E95F21"/>
    <w:rsid w:val="00E96040"/>
    <w:rsid w:val="00E9624E"/>
    <w:rsid w:val="00E96305"/>
    <w:rsid w:val="00E964D2"/>
    <w:rsid w:val="00E9667F"/>
    <w:rsid w:val="00E968E2"/>
    <w:rsid w:val="00E96C82"/>
    <w:rsid w:val="00E96C97"/>
    <w:rsid w:val="00E96CFA"/>
    <w:rsid w:val="00E96DAF"/>
    <w:rsid w:val="00E96E5A"/>
    <w:rsid w:val="00E97144"/>
    <w:rsid w:val="00E9714F"/>
    <w:rsid w:val="00E974B9"/>
    <w:rsid w:val="00E976E2"/>
    <w:rsid w:val="00E977AC"/>
    <w:rsid w:val="00E97A35"/>
    <w:rsid w:val="00E97B7B"/>
    <w:rsid w:val="00E97E2B"/>
    <w:rsid w:val="00E97F51"/>
    <w:rsid w:val="00E97F73"/>
    <w:rsid w:val="00EA004F"/>
    <w:rsid w:val="00EA029F"/>
    <w:rsid w:val="00EA0447"/>
    <w:rsid w:val="00EA047F"/>
    <w:rsid w:val="00EA091D"/>
    <w:rsid w:val="00EA0A68"/>
    <w:rsid w:val="00EA0E76"/>
    <w:rsid w:val="00EA1050"/>
    <w:rsid w:val="00EA1125"/>
    <w:rsid w:val="00EA12EA"/>
    <w:rsid w:val="00EA13EF"/>
    <w:rsid w:val="00EA1770"/>
    <w:rsid w:val="00EA1DEE"/>
    <w:rsid w:val="00EA2092"/>
    <w:rsid w:val="00EA2133"/>
    <w:rsid w:val="00EA21C1"/>
    <w:rsid w:val="00EA23E0"/>
    <w:rsid w:val="00EA247B"/>
    <w:rsid w:val="00EA25CC"/>
    <w:rsid w:val="00EA287B"/>
    <w:rsid w:val="00EA29D1"/>
    <w:rsid w:val="00EA2A10"/>
    <w:rsid w:val="00EA2A17"/>
    <w:rsid w:val="00EA2AC6"/>
    <w:rsid w:val="00EA2CC0"/>
    <w:rsid w:val="00EA313F"/>
    <w:rsid w:val="00EA3156"/>
    <w:rsid w:val="00EA3452"/>
    <w:rsid w:val="00EA3652"/>
    <w:rsid w:val="00EA3972"/>
    <w:rsid w:val="00EA3975"/>
    <w:rsid w:val="00EA3B31"/>
    <w:rsid w:val="00EA3B4B"/>
    <w:rsid w:val="00EA3B5F"/>
    <w:rsid w:val="00EA3FAC"/>
    <w:rsid w:val="00EA4075"/>
    <w:rsid w:val="00EA451E"/>
    <w:rsid w:val="00EA4628"/>
    <w:rsid w:val="00EA463A"/>
    <w:rsid w:val="00EA4967"/>
    <w:rsid w:val="00EA4BBB"/>
    <w:rsid w:val="00EA4E28"/>
    <w:rsid w:val="00EA4FFB"/>
    <w:rsid w:val="00EA50F4"/>
    <w:rsid w:val="00EA5285"/>
    <w:rsid w:val="00EA5340"/>
    <w:rsid w:val="00EA5373"/>
    <w:rsid w:val="00EA545F"/>
    <w:rsid w:val="00EA58B9"/>
    <w:rsid w:val="00EA5A1A"/>
    <w:rsid w:val="00EA5BEE"/>
    <w:rsid w:val="00EA5F5E"/>
    <w:rsid w:val="00EA5FF7"/>
    <w:rsid w:val="00EA6187"/>
    <w:rsid w:val="00EA6B1B"/>
    <w:rsid w:val="00EA6B25"/>
    <w:rsid w:val="00EA6B45"/>
    <w:rsid w:val="00EA6D24"/>
    <w:rsid w:val="00EA6F34"/>
    <w:rsid w:val="00EA7061"/>
    <w:rsid w:val="00EA7359"/>
    <w:rsid w:val="00EA74D4"/>
    <w:rsid w:val="00EA7525"/>
    <w:rsid w:val="00EA7561"/>
    <w:rsid w:val="00EA797F"/>
    <w:rsid w:val="00EA7AAA"/>
    <w:rsid w:val="00EA7C16"/>
    <w:rsid w:val="00EB01EA"/>
    <w:rsid w:val="00EB0398"/>
    <w:rsid w:val="00EB0A27"/>
    <w:rsid w:val="00EB0C34"/>
    <w:rsid w:val="00EB0DDA"/>
    <w:rsid w:val="00EB10C7"/>
    <w:rsid w:val="00EB122F"/>
    <w:rsid w:val="00EB12AC"/>
    <w:rsid w:val="00EB136A"/>
    <w:rsid w:val="00EB1392"/>
    <w:rsid w:val="00EB1464"/>
    <w:rsid w:val="00EB154D"/>
    <w:rsid w:val="00EB17BD"/>
    <w:rsid w:val="00EB183D"/>
    <w:rsid w:val="00EB18D0"/>
    <w:rsid w:val="00EB18FC"/>
    <w:rsid w:val="00EB1AAF"/>
    <w:rsid w:val="00EB1BCB"/>
    <w:rsid w:val="00EB1C52"/>
    <w:rsid w:val="00EB1C6F"/>
    <w:rsid w:val="00EB1DE2"/>
    <w:rsid w:val="00EB1EA7"/>
    <w:rsid w:val="00EB2255"/>
    <w:rsid w:val="00EB2304"/>
    <w:rsid w:val="00EB243D"/>
    <w:rsid w:val="00EB2440"/>
    <w:rsid w:val="00EB2475"/>
    <w:rsid w:val="00EB24A2"/>
    <w:rsid w:val="00EB253A"/>
    <w:rsid w:val="00EB2762"/>
    <w:rsid w:val="00EB283F"/>
    <w:rsid w:val="00EB286B"/>
    <w:rsid w:val="00EB2AFE"/>
    <w:rsid w:val="00EB2B97"/>
    <w:rsid w:val="00EB2EF8"/>
    <w:rsid w:val="00EB305E"/>
    <w:rsid w:val="00EB325E"/>
    <w:rsid w:val="00EB341D"/>
    <w:rsid w:val="00EB349E"/>
    <w:rsid w:val="00EB34B7"/>
    <w:rsid w:val="00EB3541"/>
    <w:rsid w:val="00EB3675"/>
    <w:rsid w:val="00EB3BF6"/>
    <w:rsid w:val="00EB3D8D"/>
    <w:rsid w:val="00EB3E59"/>
    <w:rsid w:val="00EB4105"/>
    <w:rsid w:val="00EB447D"/>
    <w:rsid w:val="00EB448D"/>
    <w:rsid w:val="00EB452F"/>
    <w:rsid w:val="00EB460F"/>
    <w:rsid w:val="00EB46F3"/>
    <w:rsid w:val="00EB47BE"/>
    <w:rsid w:val="00EB4DC7"/>
    <w:rsid w:val="00EB505A"/>
    <w:rsid w:val="00EB525B"/>
    <w:rsid w:val="00EB546F"/>
    <w:rsid w:val="00EB56B0"/>
    <w:rsid w:val="00EB57FD"/>
    <w:rsid w:val="00EB5804"/>
    <w:rsid w:val="00EB5A92"/>
    <w:rsid w:val="00EB5ADD"/>
    <w:rsid w:val="00EB5B82"/>
    <w:rsid w:val="00EB5D15"/>
    <w:rsid w:val="00EB6181"/>
    <w:rsid w:val="00EB64B9"/>
    <w:rsid w:val="00EB6814"/>
    <w:rsid w:val="00EB6AE9"/>
    <w:rsid w:val="00EB6C26"/>
    <w:rsid w:val="00EB6D9B"/>
    <w:rsid w:val="00EB6DC8"/>
    <w:rsid w:val="00EB7223"/>
    <w:rsid w:val="00EB73D7"/>
    <w:rsid w:val="00EB7466"/>
    <w:rsid w:val="00EB76B7"/>
    <w:rsid w:val="00EB7729"/>
    <w:rsid w:val="00EB7893"/>
    <w:rsid w:val="00EB79C1"/>
    <w:rsid w:val="00EB7C12"/>
    <w:rsid w:val="00EB7C46"/>
    <w:rsid w:val="00EB7DD2"/>
    <w:rsid w:val="00EB7F14"/>
    <w:rsid w:val="00EC0070"/>
    <w:rsid w:val="00EC0090"/>
    <w:rsid w:val="00EC0118"/>
    <w:rsid w:val="00EC01DA"/>
    <w:rsid w:val="00EC03CD"/>
    <w:rsid w:val="00EC041E"/>
    <w:rsid w:val="00EC0477"/>
    <w:rsid w:val="00EC05AE"/>
    <w:rsid w:val="00EC089C"/>
    <w:rsid w:val="00EC093D"/>
    <w:rsid w:val="00EC0ACC"/>
    <w:rsid w:val="00EC0BEE"/>
    <w:rsid w:val="00EC0C8C"/>
    <w:rsid w:val="00EC0D58"/>
    <w:rsid w:val="00EC0DD4"/>
    <w:rsid w:val="00EC0E2C"/>
    <w:rsid w:val="00EC10F4"/>
    <w:rsid w:val="00EC1175"/>
    <w:rsid w:val="00EC13BC"/>
    <w:rsid w:val="00EC1472"/>
    <w:rsid w:val="00EC1600"/>
    <w:rsid w:val="00EC1A49"/>
    <w:rsid w:val="00EC1A58"/>
    <w:rsid w:val="00EC1AF7"/>
    <w:rsid w:val="00EC1AF8"/>
    <w:rsid w:val="00EC1B4F"/>
    <w:rsid w:val="00EC1F66"/>
    <w:rsid w:val="00EC20DA"/>
    <w:rsid w:val="00EC26C8"/>
    <w:rsid w:val="00EC29A5"/>
    <w:rsid w:val="00EC2C1B"/>
    <w:rsid w:val="00EC2DF4"/>
    <w:rsid w:val="00EC2E5E"/>
    <w:rsid w:val="00EC2E77"/>
    <w:rsid w:val="00EC2EED"/>
    <w:rsid w:val="00EC2FEE"/>
    <w:rsid w:val="00EC3137"/>
    <w:rsid w:val="00EC3281"/>
    <w:rsid w:val="00EC32A0"/>
    <w:rsid w:val="00EC346D"/>
    <w:rsid w:val="00EC347A"/>
    <w:rsid w:val="00EC35C9"/>
    <w:rsid w:val="00EC3655"/>
    <w:rsid w:val="00EC39FB"/>
    <w:rsid w:val="00EC3A40"/>
    <w:rsid w:val="00EC3A6B"/>
    <w:rsid w:val="00EC3EC1"/>
    <w:rsid w:val="00EC41E5"/>
    <w:rsid w:val="00EC44F3"/>
    <w:rsid w:val="00EC4624"/>
    <w:rsid w:val="00EC47EE"/>
    <w:rsid w:val="00EC481C"/>
    <w:rsid w:val="00EC4B40"/>
    <w:rsid w:val="00EC4BA5"/>
    <w:rsid w:val="00EC4FB4"/>
    <w:rsid w:val="00EC4FCD"/>
    <w:rsid w:val="00EC50B8"/>
    <w:rsid w:val="00EC5148"/>
    <w:rsid w:val="00EC52FD"/>
    <w:rsid w:val="00EC5514"/>
    <w:rsid w:val="00EC588D"/>
    <w:rsid w:val="00EC58F7"/>
    <w:rsid w:val="00EC626F"/>
    <w:rsid w:val="00EC635A"/>
    <w:rsid w:val="00EC698A"/>
    <w:rsid w:val="00EC6A15"/>
    <w:rsid w:val="00EC6B48"/>
    <w:rsid w:val="00EC6B51"/>
    <w:rsid w:val="00EC6B55"/>
    <w:rsid w:val="00EC6E9B"/>
    <w:rsid w:val="00EC71B1"/>
    <w:rsid w:val="00EC742B"/>
    <w:rsid w:val="00EC765E"/>
    <w:rsid w:val="00EC76A8"/>
    <w:rsid w:val="00EC7A21"/>
    <w:rsid w:val="00EC7B37"/>
    <w:rsid w:val="00EC7EFA"/>
    <w:rsid w:val="00EC7FF8"/>
    <w:rsid w:val="00ED006A"/>
    <w:rsid w:val="00ED0147"/>
    <w:rsid w:val="00ED0200"/>
    <w:rsid w:val="00ED0383"/>
    <w:rsid w:val="00ED0388"/>
    <w:rsid w:val="00ED03B5"/>
    <w:rsid w:val="00ED0667"/>
    <w:rsid w:val="00ED0768"/>
    <w:rsid w:val="00ED083D"/>
    <w:rsid w:val="00ED086C"/>
    <w:rsid w:val="00ED089F"/>
    <w:rsid w:val="00ED0952"/>
    <w:rsid w:val="00ED0A5A"/>
    <w:rsid w:val="00ED0ABF"/>
    <w:rsid w:val="00ED0D6C"/>
    <w:rsid w:val="00ED0D96"/>
    <w:rsid w:val="00ED0D9E"/>
    <w:rsid w:val="00ED0F0E"/>
    <w:rsid w:val="00ED1082"/>
    <w:rsid w:val="00ED11EF"/>
    <w:rsid w:val="00ED1281"/>
    <w:rsid w:val="00ED14B8"/>
    <w:rsid w:val="00ED194E"/>
    <w:rsid w:val="00ED1A8C"/>
    <w:rsid w:val="00ED1CB7"/>
    <w:rsid w:val="00ED1EC4"/>
    <w:rsid w:val="00ED1F74"/>
    <w:rsid w:val="00ED20A5"/>
    <w:rsid w:val="00ED211B"/>
    <w:rsid w:val="00ED22A1"/>
    <w:rsid w:val="00ED26FF"/>
    <w:rsid w:val="00ED2AB8"/>
    <w:rsid w:val="00ED2AE7"/>
    <w:rsid w:val="00ED2B8F"/>
    <w:rsid w:val="00ED2BDF"/>
    <w:rsid w:val="00ED2F6C"/>
    <w:rsid w:val="00ED2FD9"/>
    <w:rsid w:val="00ED30DA"/>
    <w:rsid w:val="00ED32F1"/>
    <w:rsid w:val="00ED3476"/>
    <w:rsid w:val="00ED3676"/>
    <w:rsid w:val="00ED3841"/>
    <w:rsid w:val="00ED3C8D"/>
    <w:rsid w:val="00ED3D08"/>
    <w:rsid w:val="00ED4180"/>
    <w:rsid w:val="00ED45C5"/>
    <w:rsid w:val="00ED471A"/>
    <w:rsid w:val="00ED494F"/>
    <w:rsid w:val="00ED4AA1"/>
    <w:rsid w:val="00ED4ABF"/>
    <w:rsid w:val="00ED4BE1"/>
    <w:rsid w:val="00ED4CFC"/>
    <w:rsid w:val="00ED4EA4"/>
    <w:rsid w:val="00ED4FCE"/>
    <w:rsid w:val="00ED5194"/>
    <w:rsid w:val="00ED536F"/>
    <w:rsid w:val="00ED5392"/>
    <w:rsid w:val="00ED53A1"/>
    <w:rsid w:val="00ED5527"/>
    <w:rsid w:val="00ED5646"/>
    <w:rsid w:val="00ED58C7"/>
    <w:rsid w:val="00ED5954"/>
    <w:rsid w:val="00ED5BE5"/>
    <w:rsid w:val="00ED5FB6"/>
    <w:rsid w:val="00ED60DD"/>
    <w:rsid w:val="00ED61FD"/>
    <w:rsid w:val="00ED6221"/>
    <w:rsid w:val="00ED629D"/>
    <w:rsid w:val="00ED6472"/>
    <w:rsid w:val="00ED6754"/>
    <w:rsid w:val="00ED691A"/>
    <w:rsid w:val="00ED6AF6"/>
    <w:rsid w:val="00ED6B8A"/>
    <w:rsid w:val="00ED6C6B"/>
    <w:rsid w:val="00ED6D40"/>
    <w:rsid w:val="00ED6ECD"/>
    <w:rsid w:val="00ED6EE8"/>
    <w:rsid w:val="00ED704E"/>
    <w:rsid w:val="00ED7076"/>
    <w:rsid w:val="00ED7293"/>
    <w:rsid w:val="00ED738B"/>
    <w:rsid w:val="00ED73BC"/>
    <w:rsid w:val="00ED79DE"/>
    <w:rsid w:val="00ED7EB8"/>
    <w:rsid w:val="00ED7FBC"/>
    <w:rsid w:val="00EE0099"/>
    <w:rsid w:val="00EE01D3"/>
    <w:rsid w:val="00EE01D6"/>
    <w:rsid w:val="00EE01DF"/>
    <w:rsid w:val="00EE03B1"/>
    <w:rsid w:val="00EE0453"/>
    <w:rsid w:val="00EE04D0"/>
    <w:rsid w:val="00EE0601"/>
    <w:rsid w:val="00EE08D7"/>
    <w:rsid w:val="00EE0ED2"/>
    <w:rsid w:val="00EE0F67"/>
    <w:rsid w:val="00EE1083"/>
    <w:rsid w:val="00EE1224"/>
    <w:rsid w:val="00EE126D"/>
    <w:rsid w:val="00EE12A1"/>
    <w:rsid w:val="00EE1476"/>
    <w:rsid w:val="00EE165A"/>
    <w:rsid w:val="00EE17E7"/>
    <w:rsid w:val="00EE1A8D"/>
    <w:rsid w:val="00EE2063"/>
    <w:rsid w:val="00EE2183"/>
    <w:rsid w:val="00EE218C"/>
    <w:rsid w:val="00EE219F"/>
    <w:rsid w:val="00EE234E"/>
    <w:rsid w:val="00EE24AC"/>
    <w:rsid w:val="00EE251F"/>
    <w:rsid w:val="00EE2520"/>
    <w:rsid w:val="00EE2585"/>
    <w:rsid w:val="00EE2656"/>
    <w:rsid w:val="00EE26EA"/>
    <w:rsid w:val="00EE2EFA"/>
    <w:rsid w:val="00EE300C"/>
    <w:rsid w:val="00EE3184"/>
    <w:rsid w:val="00EE3698"/>
    <w:rsid w:val="00EE3A71"/>
    <w:rsid w:val="00EE3BB2"/>
    <w:rsid w:val="00EE3E34"/>
    <w:rsid w:val="00EE3FEA"/>
    <w:rsid w:val="00EE46BA"/>
    <w:rsid w:val="00EE48AC"/>
    <w:rsid w:val="00EE48E2"/>
    <w:rsid w:val="00EE48FC"/>
    <w:rsid w:val="00EE4A2E"/>
    <w:rsid w:val="00EE4B4C"/>
    <w:rsid w:val="00EE5149"/>
    <w:rsid w:val="00EE514C"/>
    <w:rsid w:val="00EE53F6"/>
    <w:rsid w:val="00EE5499"/>
    <w:rsid w:val="00EE553A"/>
    <w:rsid w:val="00EE5598"/>
    <w:rsid w:val="00EE58B7"/>
    <w:rsid w:val="00EE5A0D"/>
    <w:rsid w:val="00EE5AEB"/>
    <w:rsid w:val="00EE5CB2"/>
    <w:rsid w:val="00EE5E22"/>
    <w:rsid w:val="00EE5F1C"/>
    <w:rsid w:val="00EE6151"/>
    <w:rsid w:val="00EE64CB"/>
    <w:rsid w:val="00EE6A37"/>
    <w:rsid w:val="00EE6BF1"/>
    <w:rsid w:val="00EE6DE2"/>
    <w:rsid w:val="00EE6F32"/>
    <w:rsid w:val="00EE7074"/>
    <w:rsid w:val="00EE7337"/>
    <w:rsid w:val="00EE7354"/>
    <w:rsid w:val="00EE7456"/>
    <w:rsid w:val="00EE77D0"/>
    <w:rsid w:val="00EE7931"/>
    <w:rsid w:val="00EE793A"/>
    <w:rsid w:val="00EE7997"/>
    <w:rsid w:val="00EE79CD"/>
    <w:rsid w:val="00EE7A8B"/>
    <w:rsid w:val="00EE7B68"/>
    <w:rsid w:val="00EE7D8E"/>
    <w:rsid w:val="00EE7D96"/>
    <w:rsid w:val="00EF001F"/>
    <w:rsid w:val="00EF0383"/>
    <w:rsid w:val="00EF03AF"/>
    <w:rsid w:val="00EF0424"/>
    <w:rsid w:val="00EF04BF"/>
    <w:rsid w:val="00EF067C"/>
    <w:rsid w:val="00EF06DC"/>
    <w:rsid w:val="00EF0767"/>
    <w:rsid w:val="00EF0833"/>
    <w:rsid w:val="00EF0842"/>
    <w:rsid w:val="00EF09B8"/>
    <w:rsid w:val="00EF09C5"/>
    <w:rsid w:val="00EF0A49"/>
    <w:rsid w:val="00EF0D86"/>
    <w:rsid w:val="00EF0E45"/>
    <w:rsid w:val="00EF1000"/>
    <w:rsid w:val="00EF132F"/>
    <w:rsid w:val="00EF13F6"/>
    <w:rsid w:val="00EF16C3"/>
    <w:rsid w:val="00EF16E1"/>
    <w:rsid w:val="00EF1849"/>
    <w:rsid w:val="00EF19FE"/>
    <w:rsid w:val="00EF1C7C"/>
    <w:rsid w:val="00EF1F75"/>
    <w:rsid w:val="00EF2156"/>
    <w:rsid w:val="00EF2449"/>
    <w:rsid w:val="00EF26D9"/>
    <w:rsid w:val="00EF2EF8"/>
    <w:rsid w:val="00EF34C2"/>
    <w:rsid w:val="00EF354C"/>
    <w:rsid w:val="00EF3585"/>
    <w:rsid w:val="00EF38E9"/>
    <w:rsid w:val="00EF3C90"/>
    <w:rsid w:val="00EF3D51"/>
    <w:rsid w:val="00EF3EE9"/>
    <w:rsid w:val="00EF3F3D"/>
    <w:rsid w:val="00EF418F"/>
    <w:rsid w:val="00EF4402"/>
    <w:rsid w:val="00EF4811"/>
    <w:rsid w:val="00EF48E4"/>
    <w:rsid w:val="00EF49E3"/>
    <w:rsid w:val="00EF4B58"/>
    <w:rsid w:val="00EF4BF5"/>
    <w:rsid w:val="00EF4C33"/>
    <w:rsid w:val="00EF4DF5"/>
    <w:rsid w:val="00EF4E95"/>
    <w:rsid w:val="00EF4EEC"/>
    <w:rsid w:val="00EF512F"/>
    <w:rsid w:val="00EF5331"/>
    <w:rsid w:val="00EF57E0"/>
    <w:rsid w:val="00EF5843"/>
    <w:rsid w:val="00EF5A8B"/>
    <w:rsid w:val="00EF5A9E"/>
    <w:rsid w:val="00EF5ADE"/>
    <w:rsid w:val="00EF5C6F"/>
    <w:rsid w:val="00EF5DB6"/>
    <w:rsid w:val="00EF5FB0"/>
    <w:rsid w:val="00EF64A8"/>
    <w:rsid w:val="00EF6661"/>
    <w:rsid w:val="00EF66E5"/>
    <w:rsid w:val="00EF6C54"/>
    <w:rsid w:val="00EF6E1D"/>
    <w:rsid w:val="00EF6E70"/>
    <w:rsid w:val="00EF715C"/>
    <w:rsid w:val="00EF724D"/>
    <w:rsid w:val="00EF743E"/>
    <w:rsid w:val="00EF74DC"/>
    <w:rsid w:val="00EF7538"/>
    <w:rsid w:val="00EF7669"/>
    <w:rsid w:val="00EF77E3"/>
    <w:rsid w:val="00EF7962"/>
    <w:rsid w:val="00EF797B"/>
    <w:rsid w:val="00EF7B67"/>
    <w:rsid w:val="00EF7C8D"/>
    <w:rsid w:val="00EF7CBB"/>
    <w:rsid w:val="00EF7E45"/>
    <w:rsid w:val="00F00146"/>
    <w:rsid w:val="00F00181"/>
    <w:rsid w:val="00F0021E"/>
    <w:rsid w:val="00F00247"/>
    <w:rsid w:val="00F00611"/>
    <w:rsid w:val="00F007B1"/>
    <w:rsid w:val="00F008CC"/>
    <w:rsid w:val="00F008DB"/>
    <w:rsid w:val="00F00B41"/>
    <w:rsid w:val="00F00EFE"/>
    <w:rsid w:val="00F00FE9"/>
    <w:rsid w:val="00F01074"/>
    <w:rsid w:val="00F011C1"/>
    <w:rsid w:val="00F012D4"/>
    <w:rsid w:val="00F013DD"/>
    <w:rsid w:val="00F014F5"/>
    <w:rsid w:val="00F0150D"/>
    <w:rsid w:val="00F015F8"/>
    <w:rsid w:val="00F016EE"/>
    <w:rsid w:val="00F01772"/>
    <w:rsid w:val="00F017D3"/>
    <w:rsid w:val="00F01860"/>
    <w:rsid w:val="00F01872"/>
    <w:rsid w:val="00F01978"/>
    <w:rsid w:val="00F01A67"/>
    <w:rsid w:val="00F01A7D"/>
    <w:rsid w:val="00F01BDB"/>
    <w:rsid w:val="00F01D06"/>
    <w:rsid w:val="00F01FF0"/>
    <w:rsid w:val="00F0224D"/>
    <w:rsid w:val="00F02364"/>
    <w:rsid w:val="00F02469"/>
    <w:rsid w:val="00F02517"/>
    <w:rsid w:val="00F02548"/>
    <w:rsid w:val="00F026C6"/>
    <w:rsid w:val="00F0284D"/>
    <w:rsid w:val="00F02874"/>
    <w:rsid w:val="00F030EC"/>
    <w:rsid w:val="00F031F9"/>
    <w:rsid w:val="00F033E2"/>
    <w:rsid w:val="00F03449"/>
    <w:rsid w:val="00F03475"/>
    <w:rsid w:val="00F0371B"/>
    <w:rsid w:val="00F0379D"/>
    <w:rsid w:val="00F03B32"/>
    <w:rsid w:val="00F03F2D"/>
    <w:rsid w:val="00F04047"/>
    <w:rsid w:val="00F04085"/>
    <w:rsid w:val="00F04181"/>
    <w:rsid w:val="00F041EA"/>
    <w:rsid w:val="00F04238"/>
    <w:rsid w:val="00F043F3"/>
    <w:rsid w:val="00F044AC"/>
    <w:rsid w:val="00F046E0"/>
    <w:rsid w:val="00F04774"/>
    <w:rsid w:val="00F0490E"/>
    <w:rsid w:val="00F04A65"/>
    <w:rsid w:val="00F04CA2"/>
    <w:rsid w:val="00F04F26"/>
    <w:rsid w:val="00F04F50"/>
    <w:rsid w:val="00F05184"/>
    <w:rsid w:val="00F051CC"/>
    <w:rsid w:val="00F05515"/>
    <w:rsid w:val="00F05549"/>
    <w:rsid w:val="00F057CC"/>
    <w:rsid w:val="00F0584A"/>
    <w:rsid w:val="00F0599B"/>
    <w:rsid w:val="00F05A03"/>
    <w:rsid w:val="00F05A31"/>
    <w:rsid w:val="00F05AF3"/>
    <w:rsid w:val="00F05B8C"/>
    <w:rsid w:val="00F05BE4"/>
    <w:rsid w:val="00F05C23"/>
    <w:rsid w:val="00F0615C"/>
    <w:rsid w:val="00F061BD"/>
    <w:rsid w:val="00F061DA"/>
    <w:rsid w:val="00F063BE"/>
    <w:rsid w:val="00F0656B"/>
    <w:rsid w:val="00F0659C"/>
    <w:rsid w:val="00F066A4"/>
    <w:rsid w:val="00F0696C"/>
    <w:rsid w:val="00F06B40"/>
    <w:rsid w:val="00F06B71"/>
    <w:rsid w:val="00F06CEB"/>
    <w:rsid w:val="00F06DBF"/>
    <w:rsid w:val="00F06F89"/>
    <w:rsid w:val="00F07680"/>
    <w:rsid w:val="00F076C7"/>
    <w:rsid w:val="00F076FF"/>
    <w:rsid w:val="00F07A23"/>
    <w:rsid w:val="00F07A91"/>
    <w:rsid w:val="00F07C92"/>
    <w:rsid w:val="00F07CBE"/>
    <w:rsid w:val="00F07D9B"/>
    <w:rsid w:val="00F10109"/>
    <w:rsid w:val="00F1073D"/>
    <w:rsid w:val="00F107BE"/>
    <w:rsid w:val="00F10899"/>
    <w:rsid w:val="00F109B5"/>
    <w:rsid w:val="00F10AAA"/>
    <w:rsid w:val="00F10B52"/>
    <w:rsid w:val="00F10BD0"/>
    <w:rsid w:val="00F10C89"/>
    <w:rsid w:val="00F10F5B"/>
    <w:rsid w:val="00F11009"/>
    <w:rsid w:val="00F110BE"/>
    <w:rsid w:val="00F1115E"/>
    <w:rsid w:val="00F112A7"/>
    <w:rsid w:val="00F114F6"/>
    <w:rsid w:val="00F11548"/>
    <w:rsid w:val="00F115C6"/>
    <w:rsid w:val="00F1164B"/>
    <w:rsid w:val="00F116D3"/>
    <w:rsid w:val="00F118E6"/>
    <w:rsid w:val="00F118FE"/>
    <w:rsid w:val="00F11AB1"/>
    <w:rsid w:val="00F11B11"/>
    <w:rsid w:val="00F11B9F"/>
    <w:rsid w:val="00F11D8D"/>
    <w:rsid w:val="00F11F0D"/>
    <w:rsid w:val="00F11F15"/>
    <w:rsid w:val="00F1204D"/>
    <w:rsid w:val="00F12603"/>
    <w:rsid w:val="00F12792"/>
    <w:rsid w:val="00F128E8"/>
    <w:rsid w:val="00F12993"/>
    <w:rsid w:val="00F129C1"/>
    <w:rsid w:val="00F129E9"/>
    <w:rsid w:val="00F12AAF"/>
    <w:rsid w:val="00F12EFB"/>
    <w:rsid w:val="00F13036"/>
    <w:rsid w:val="00F1319B"/>
    <w:rsid w:val="00F133E9"/>
    <w:rsid w:val="00F13436"/>
    <w:rsid w:val="00F13471"/>
    <w:rsid w:val="00F134E4"/>
    <w:rsid w:val="00F135BA"/>
    <w:rsid w:val="00F13A35"/>
    <w:rsid w:val="00F13B73"/>
    <w:rsid w:val="00F13C88"/>
    <w:rsid w:val="00F13D65"/>
    <w:rsid w:val="00F13EBE"/>
    <w:rsid w:val="00F140C3"/>
    <w:rsid w:val="00F1412B"/>
    <w:rsid w:val="00F141A8"/>
    <w:rsid w:val="00F141FB"/>
    <w:rsid w:val="00F14574"/>
    <w:rsid w:val="00F149CA"/>
    <w:rsid w:val="00F14BEC"/>
    <w:rsid w:val="00F14C35"/>
    <w:rsid w:val="00F14D32"/>
    <w:rsid w:val="00F14D80"/>
    <w:rsid w:val="00F14F50"/>
    <w:rsid w:val="00F1517A"/>
    <w:rsid w:val="00F1533B"/>
    <w:rsid w:val="00F156B3"/>
    <w:rsid w:val="00F15747"/>
    <w:rsid w:val="00F15C0B"/>
    <w:rsid w:val="00F15E49"/>
    <w:rsid w:val="00F15FFB"/>
    <w:rsid w:val="00F1611E"/>
    <w:rsid w:val="00F166D7"/>
    <w:rsid w:val="00F166D9"/>
    <w:rsid w:val="00F167EF"/>
    <w:rsid w:val="00F16C67"/>
    <w:rsid w:val="00F16DEC"/>
    <w:rsid w:val="00F16E23"/>
    <w:rsid w:val="00F1735B"/>
    <w:rsid w:val="00F173B4"/>
    <w:rsid w:val="00F17555"/>
    <w:rsid w:val="00F17569"/>
    <w:rsid w:val="00F178C5"/>
    <w:rsid w:val="00F178CE"/>
    <w:rsid w:val="00F17A63"/>
    <w:rsid w:val="00F20061"/>
    <w:rsid w:val="00F2015C"/>
    <w:rsid w:val="00F20190"/>
    <w:rsid w:val="00F20247"/>
    <w:rsid w:val="00F20848"/>
    <w:rsid w:val="00F209D0"/>
    <w:rsid w:val="00F20D2B"/>
    <w:rsid w:val="00F20F92"/>
    <w:rsid w:val="00F21289"/>
    <w:rsid w:val="00F2137F"/>
    <w:rsid w:val="00F21450"/>
    <w:rsid w:val="00F2170C"/>
    <w:rsid w:val="00F21A0B"/>
    <w:rsid w:val="00F21C7D"/>
    <w:rsid w:val="00F21F96"/>
    <w:rsid w:val="00F220BE"/>
    <w:rsid w:val="00F224EA"/>
    <w:rsid w:val="00F22670"/>
    <w:rsid w:val="00F228D8"/>
    <w:rsid w:val="00F228DC"/>
    <w:rsid w:val="00F22D6A"/>
    <w:rsid w:val="00F2307A"/>
    <w:rsid w:val="00F23090"/>
    <w:rsid w:val="00F2314B"/>
    <w:rsid w:val="00F2321A"/>
    <w:rsid w:val="00F2352A"/>
    <w:rsid w:val="00F235C7"/>
    <w:rsid w:val="00F23633"/>
    <w:rsid w:val="00F239A9"/>
    <w:rsid w:val="00F23A7C"/>
    <w:rsid w:val="00F23DF4"/>
    <w:rsid w:val="00F23EAE"/>
    <w:rsid w:val="00F241A4"/>
    <w:rsid w:val="00F24362"/>
    <w:rsid w:val="00F24464"/>
    <w:rsid w:val="00F24489"/>
    <w:rsid w:val="00F246AC"/>
    <w:rsid w:val="00F24D3F"/>
    <w:rsid w:val="00F24D49"/>
    <w:rsid w:val="00F24F89"/>
    <w:rsid w:val="00F252E0"/>
    <w:rsid w:val="00F25B63"/>
    <w:rsid w:val="00F25CDA"/>
    <w:rsid w:val="00F25D73"/>
    <w:rsid w:val="00F25FB5"/>
    <w:rsid w:val="00F262CD"/>
    <w:rsid w:val="00F264A6"/>
    <w:rsid w:val="00F2671A"/>
    <w:rsid w:val="00F2672E"/>
    <w:rsid w:val="00F26B2D"/>
    <w:rsid w:val="00F26D1F"/>
    <w:rsid w:val="00F26FF1"/>
    <w:rsid w:val="00F271B3"/>
    <w:rsid w:val="00F27537"/>
    <w:rsid w:val="00F2762E"/>
    <w:rsid w:val="00F27910"/>
    <w:rsid w:val="00F27925"/>
    <w:rsid w:val="00F27FD6"/>
    <w:rsid w:val="00F3029A"/>
    <w:rsid w:val="00F304C7"/>
    <w:rsid w:val="00F30600"/>
    <w:rsid w:val="00F306DB"/>
    <w:rsid w:val="00F307A2"/>
    <w:rsid w:val="00F30E1F"/>
    <w:rsid w:val="00F30F63"/>
    <w:rsid w:val="00F313DC"/>
    <w:rsid w:val="00F31472"/>
    <w:rsid w:val="00F31881"/>
    <w:rsid w:val="00F31907"/>
    <w:rsid w:val="00F31ADA"/>
    <w:rsid w:val="00F31D16"/>
    <w:rsid w:val="00F31DB8"/>
    <w:rsid w:val="00F31E5F"/>
    <w:rsid w:val="00F31FA1"/>
    <w:rsid w:val="00F3250F"/>
    <w:rsid w:val="00F32566"/>
    <w:rsid w:val="00F3264A"/>
    <w:rsid w:val="00F32677"/>
    <w:rsid w:val="00F326C6"/>
    <w:rsid w:val="00F32A74"/>
    <w:rsid w:val="00F32ADE"/>
    <w:rsid w:val="00F32CC5"/>
    <w:rsid w:val="00F32F72"/>
    <w:rsid w:val="00F33018"/>
    <w:rsid w:val="00F3308B"/>
    <w:rsid w:val="00F33107"/>
    <w:rsid w:val="00F336A4"/>
    <w:rsid w:val="00F33857"/>
    <w:rsid w:val="00F33BA7"/>
    <w:rsid w:val="00F33CD1"/>
    <w:rsid w:val="00F33D66"/>
    <w:rsid w:val="00F33E93"/>
    <w:rsid w:val="00F33F1D"/>
    <w:rsid w:val="00F33FC1"/>
    <w:rsid w:val="00F340F3"/>
    <w:rsid w:val="00F34134"/>
    <w:rsid w:val="00F344D8"/>
    <w:rsid w:val="00F347F3"/>
    <w:rsid w:val="00F34832"/>
    <w:rsid w:val="00F348D0"/>
    <w:rsid w:val="00F348D4"/>
    <w:rsid w:val="00F34C5E"/>
    <w:rsid w:val="00F34D2B"/>
    <w:rsid w:val="00F34D49"/>
    <w:rsid w:val="00F34DF4"/>
    <w:rsid w:val="00F34E99"/>
    <w:rsid w:val="00F34FD1"/>
    <w:rsid w:val="00F351A9"/>
    <w:rsid w:val="00F355D9"/>
    <w:rsid w:val="00F356FF"/>
    <w:rsid w:val="00F35B18"/>
    <w:rsid w:val="00F35D39"/>
    <w:rsid w:val="00F35E35"/>
    <w:rsid w:val="00F35E46"/>
    <w:rsid w:val="00F35E55"/>
    <w:rsid w:val="00F35F62"/>
    <w:rsid w:val="00F363F4"/>
    <w:rsid w:val="00F364E2"/>
    <w:rsid w:val="00F364EF"/>
    <w:rsid w:val="00F36795"/>
    <w:rsid w:val="00F369EF"/>
    <w:rsid w:val="00F36BC5"/>
    <w:rsid w:val="00F36D0B"/>
    <w:rsid w:val="00F36DBA"/>
    <w:rsid w:val="00F36FE7"/>
    <w:rsid w:val="00F36FF0"/>
    <w:rsid w:val="00F376F0"/>
    <w:rsid w:val="00F377CF"/>
    <w:rsid w:val="00F379C6"/>
    <w:rsid w:val="00F37A46"/>
    <w:rsid w:val="00F37AE2"/>
    <w:rsid w:val="00F37EBC"/>
    <w:rsid w:val="00F37F35"/>
    <w:rsid w:val="00F4001E"/>
    <w:rsid w:val="00F40060"/>
    <w:rsid w:val="00F4023C"/>
    <w:rsid w:val="00F402D7"/>
    <w:rsid w:val="00F40792"/>
    <w:rsid w:val="00F407FB"/>
    <w:rsid w:val="00F40910"/>
    <w:rsid w:val="00F409F5"/>
    <w:rsid w:val="00F40BED"/>
    <w:rsid w:val="00F41467"/>
    <w:rsid w:val="00F4195F"/>
    <w:rsid w:val="00F41B9C"/>
    <w:rsid w:val="00F41BCF"/>
    <w:rsid w:val="00F41C80"/>
    <w:rsid w:val="00F42212"/>
    <w:rsid w:val="00F42402"/>
    <w:rsid w:val="00F4256F"/>
    <w:rsid w:val="00F4275B"/>
    <w:rsid w:val="00F42840"/>
    <w:rsid w:val="00F42B1F"/>
    <w:rsid w:val="00F42C52"/>
    <w:rsid w:val="00F42D62"/>
    <w:rsid w:val="00F42EA3"/>
    <w:rsid w:val="00F432E5"/>
    <w:rsid w:val="00F4346C"/>
    <w:rsid w:val="00F43490"/>
    <w:rsid w:val="00F4368B"/>
    <w:rsid w:val="00F43743"/>
    <w:rsid w:val="00F43755"/>
    <w:rsid w:val="00F43973"/>
    <w:rsid w:val="00F439ED"/>
    <w:rsid w:val="00F43C54"/>
    <w:rsid w:val="00F43E5A"/>
    <w:rsid w:val="00F43F59"/>
    <w:rsid w:val="00F44347"/>
    <w:rsid w:val="00F444E5"/>
    <w:rsid w:val="00F445C2"/>
    <w:rsid w:val="00F44A4B"/>
    <w:rsid w:val="00F44B3B"/>
    <w:rsid w:val="00F44B56"/>
    <w:rsid w:val="00F44B5E"/>
    <w:rsid w:val="00F44D87"/>
    <w:rsid w:val="00F44DB8"/>
    <w:rsid w:val="00F44F71"/>
    <w:rsid w:val="00F44FF4"/>
    <w:rsid w:val="00F45007"/>
    <w:rsid w:val="00F45064"/>
    <w:rsid w:val="00F45548"/>
    <w:rsid w:val="00F455DB"/>
    <w:rsid w:val="00F45611"/>
    <w:rsid w:val="00F457F3"/>
    <w:rsid w:val="00F45CD9"/>
    <w:rsid w:val="00F45E85"/>
    <w:rsid w:val="00F46159"/>
    <w:rsid w:val="00F46360"/>
    <w:rsid w:val="00F4653B"/>
    <w:rsid w:val="00F4653E"/>
    <w:rsid w:val="00F466C0"/>
    <w:rsid w:val="00F466D5"/>
    <w:rsid w:val="00F466EF"/>
    <w:rsid w:val="00F4682D"/>
    <w:rsid w:val="00F46CC3"/>
    <w:rsid w:val="00F46D25"/>
    <w:rsid w:val="00F46E9F"/>
    <w:rsid w:val="00F4700F"/>
    <w:rsid w:val="00F4708A"/>
    <w:rsid w:val="00F47105"/>
    <w:rsid w:val="00F47359"/>
    <w:rsid w:val="00F47398"/>
    <w:rsid w:val="00F473DE"/>
    <w:rsid w:val="00F4742F"/>
    <w:rsid w:val="00F475FE"/>
    <w:rsid w:val="00F4764A"/>
    <w:rsid w:val="00F4774D"/>
    <w:rsid w:val="00F47807"/>
    <w:rsid w:val="00F47A98"/>
    <w:rsid w:val="00F47BF8"/>
    <w:rsid w:val="00F47CBF"/>
    <w:rsid w:val="00F47DE3"/>
    <w:rsid w:val="00F47DE6"/>
    <w:rsid w:val="00F47EF3"/>
    <w:rsid w:val="00F47FB2"/>
    <w:rsid w:val="00F503AF"/>
    <w:rsid w:val="00F506E8"/>
    <w:rsid w:val="00F50A19"/>
    <w:rsid w:val="00F50A75"/>
    <w:rsid w:val="00F50B69"/>
    <w:rsid w:val="00F50C46"/>
    <w:rsid w:val="00F50E0E"/>
    <w:rsid w:val="00F5110B"/>
    <w:rsid w:val="00F51110"/>
    <w:rsid w:val="00F511F0"/>
    <w:rsid w:val="00F51497"/>
    <w:rsid w:val="00F5154F"/>
    <w:rsid w:val="00F51627"/>
    <w:rsid w:val="00F51864"/>
    <w:rsid w:val="00F519D1"/>
    <w:rsid w:val="00F51B2E"/>
    <w:rsid w:val="00F51BA1"/>
    <w:rsid w:val="00F51D42"/>
    <w:rsid w:val="00F51F1D"/>
    <w:rsid w:val="00F51FD6"/>
    <w:rsid w:val="00F520CA"/>
    <w:rsid w:val="00F5219B"/>
    <w:rsid w:val="00F521C5"/>
    <w:rsid w:val="00F52462"/>
    <w:rsid w:val="00F5247D"/>
    <w:rsid w:val="00F52645"/>
    <w:rsid w:val="00F52A28"/>
    <w:rsid w:val="00F52BC9"/>
    <w:rsid w:val="00F52C87"/>
    <w:rsid w:val="00F52CF0"/>
    <w:rsid w:val="00F52F9B"/>
    <w:rsid w:val="00F52FF5"/>
    <w:rsid w:val="00F5303C"/>
    <w:rsid w:val="00F530BD"/>
    <w:rsid w:val="00F5315E"/>
    <w:rsid w:val="00F53300"/>
    <w:rsid w:val="00F5358C"/>
    <w:rsid w:val="00F53666"/>
    <w:rsid w:val="00F5384D"/>
    <w:rsid w:val="00F53903"/>
    <w:rsid w:val="00F53B15"/>
    <w:rsid w:val="00F53C2E"/>
    <w:rsid w:val="00F53DDF"/>
    <w:rsid w:val="00F53EEB"/>
    <w:rsid w:val="00F53FB2"/>
    <w:rsid w:val="00F53FFE"/>
    <w:rsid w:val="00F540E2"/>
    <w:rsid w:val="00F5415C"/>
    <w:rsid w:val="00F54418"/>
    <w:rsid w:val="00F54B99"/>
    <w:rsid w:val="00F54DEE"/>
    <w:rsid w:val="00F54EB6"/>
    <w:rsid w:val="00F5500B"/>
    <w:rsid w:val="00F553AE"/>
    <w:rsid w:val="00F558D7"/>
    <w:rsid w:val="00F558EB"/>
    <w:rsid w:val="00F55FE5"/>
    <w:rsid w:val="00F565E0"/>
    <w:rsid w:val="00F56638"/>
    <w:rsid w:val="00F566EB"/>
    <w:rsid w:val="00F567BA"/>
    <w:rsid w:val="00F56810"/>
    <w:rsid w:val="00F56AB0"/>
    <w:rsid w:val="00F56B2D"/>
    <w:rsid w:val="00F56C0D"/>
    <w:rsid w:val="00F56DCA"/>
    <w:rsid w:val="00F5702F"/>
    <w:rsid w:val="00F57079"/>
    <w:rsid w:val="00F57135"/>
    <w:rsid w:val="00F57232"/>
    <w:rsid w:val="00F572E0"/>
    <w:rsid w:val="00F5743C"/>
    <w:rsid w:val="00F5763E"/>
    <w:rsid w:val="00F577D0"/>
    <w:rsid w:val="00F579FF"/>
    <w:rsid w:val="00F57BD9"/>
    <w:rsid w:val="00F57BDB"/>
    <w:rsid w:val="00F57C94"/>
    <w:rsid w:val="00F57D8B"/>
    <w:rsid w:val="00F57F8B"/>
    <w:rsid w:val="00F60340"/>
    <w:rsid w:val="00F60CB6"/>
    <w:rsid w:val="00F60FB9"/>
    <w:rsid w:val="00F60FD4"/>
    <w:rsid w:val="00F611D6"/>
    <w:rsid w:val="00F61670"/>
    <w:rsid w:val="00F61D5C"/>
    <w:rsid w:val="00F61F4D"/>
    <w:rsid w:val="00F62345"/>
    <w:rsid w:val="00F623FB"/>
    <w:rsid w:val="00F62476"/>
    <w:rsid w:val="00F626B7"/>
    <w:rsid w:val="00F627A0"/>
    <w:rsid w:val="00F627DB"/>
    <w:rsid w:val="00F629E6"/>
    <w:rsid w:val="00F62B51"/>
    <w:rsid w:val="00F62B6A"/>
    <w:rsid w:val="00F62BEE"/>
    <w:rsid w:val="00F62CF9"/>
    <w:rsid w:val="00F62D93"/>
    <w:rsid w:val="00F62E5A"/>
    <w:rsid w:val="00F6305F"/>
    <w:rsid w:val="00F63510"/>
    <w:rsid w:val="00F636FB"/>
    <w:rsid w:val="00F63791"/>
    <w:rsid w:val="00F63801"/>
    <w:rsid w:val="00F63871"/>
    <w:rsid w:val="00F63A3A"/>
    <w:rsid w:val="00F63DCA"/>
    <w:rsid w:val="00F63DDC"/>
    <w:rsid w:val="00F63F59"/>
    <w:rsid w:val="00F64213"/>
    <w:rsid w:val="00F64283"/>
    <w:rsid w:val="00F643BA"/>
    <w:rsid w:val="00F64547"/>
    <w:rsid w:val="00F64549"/>
    <w:rsid w:val="00F64669"/>
    <w:rsid w:val="00F64841"/>
    <w:rsid w:val="00F6485D"/>
    <w:rsid w:val="00F64B41"/>
    <w:rsid w:val="00F64B62"/>
    <w:rsid w:val="00F64E78"/>
    <w:rsid w:val="00F64FD7"/>
    <w:rsid w:val="00F651CA"/>
    <w:rsid w:val="00F652CA"/>
    <w:rsid w:val="00F65631"/>
    <w:rsid w:val="00F657BF"/>
    <w:rsid w:val="00F657C9"/>
    <w:rsid w:val="00F65853"/>
    <w:rsid w:val="00F65AE3"/>
    <w:rsid w:val="00F65EDB"/>
    <w:rsid w:val="00F65F61"/>
    <w:rsid w:val="00F65FA6"/>
    <w:rsid w:val="00F66002"/>
    <w:rsid w:val="00F66335"/>
    <w:rsid w:val="00F66795"/>
    <w:rsid w:val="00F66824"/>
    <w:rsid w:val="00F66881"/>
    <w:rsid w:val="00F668EB"/>
    <w:rsid w:val="00F66921"/>
    <w:rsid w:val="00F66B5A"/>
    <w:rsid w:val="00F66BB5"/>
    <w:rsid w:val="00F66CC4"/>
    <w:rsid w:val="00F67067"/>
    <w:rsid w:val="00F67136"/>
    <w:rsid w:val="00F67224"/>
    <w:rsid w:val="00F67447"/>
    <w:rsid w:val="00F67692"/>
    <w:rsid w:val="00F676E4"/>
    <w:rsid w:val="00F67856"/>
    <w:rsid w:val="00F679A4"/>
    <w:rsid w:val="00F67A15"/>
    <w:rsid w:val="00F67B63"/>
    <w:rsid w:val="00F67E7C"/>
    <w:rsid w:val="00F70063"/>
    <w:rsid w:val="00F700D2"/>
    <w:rsid w:val="00F70270"/>
    <w:rsid w:val="00F702EF"/>
    <w:rsid w:val="00F7055B"/>
    <w:rsid w:val="00F70803"/>
    <w:rsid w:val="00F70819"/>
    <w:rsid w:val="00F70CEA"/>
    <w:rsid w:val="00F71173"/>
    <w:rsid w:val="00F71208"/>
    <w:rsid w:val="00F7124A"/>
    <w:rsid w:val="00F7130F"/>
    <w:rsid w:val="00F715A9"/>
    <w:rsid w:val="00F715FE"/>
    <w:rsid w:val="00F71867"/>
    <w:rsid w:val="00F719D0"/>
    <w:rsid w:val="00F71A5F"/>
    <w:rsid w:val="00F71BE0"/>
    <w:rsid w:val="00F71C43"/>
    <w:rsid w:val="00F71C6A"/>
    <w:rsid w:val="00F71CA4"/>
    <w:rsid w:val="00F722C8"/>
    <w:rsid w:val="00F7231F"/>
    <w:rsid w:val="00F723A1"/>
    <w:rsid w:val="00F7244B"/>
    <w:rsid w:val="00F727A6"/>
    <w:rsid w:val="00F72837"/>
    <w:rsid w:val="00F72878"/>
    <w:rsid w:val="00F72B86"/>
    <w:rsid w:val="00F72F28"/>
    <w:rsid w:val="00F72F46"/>
    <w:rsid w:val="00F7323F"/>
    <w:rsid w:val="00F732A5"/>
    <w:rsid w:val="00F7345F"/>
    <w:rsid w:val="00F73543"/>
    <w:rsid w:val="00F7385B"/>
    <w:rsid w:val="00F73A88"/>
    <w:rsid w:val="00F73BE7"/>
    <w:rsid w:val="00F73CA4"/>
    <w:rsid w:val="00F73CF9"/>
    <w:rsid w:val="00F73E8B"/>
    <w:rsid w:val="00F73F83"/>
    <w:rsid w:val="00F74070"/>
    <w:rsid w:val="00F74082"/>
    <w:rsid w:val="00F740FF"/>
    <w:rsid w:val="00F7423C"/>
    <w:rsid w:val="00F74309"/>
    <w:rsid w:val="00F743ED"/>
    <w:rsid w:val="00F7454D"/>
    <w:rsid w:val="00F74574"/>
    <w:rsid w:val="00F7477F"/>
    <w:rsid w:val="00F74A01"/>
    <w:rsid w:val="00F74A48"/>
    <w:rsid w:val="00F74CC7"/>
    <w:rsid w:val="00F74D8B"/>
    <w:rsid w:val="00F74E8B"/>
    <w:rsid w:val="00F75021"/>
    <w:rsid w:val="00F7512E"/>
    <w:rsid w:val="00F75221"/>
    <w:rsid w:val="00F7557A"/>
    <w:rsid w:val="00F7589B"/>
    <w:rsid w:val="00F758A1"/>
    <w:rsid w:val="00F7596F"/>
    <w:rsid w:val="00F75D63"/>
    <w:rsid w:val="00F75F56"/>
    <w:rsid w:val="00F76050"/>
    <w:rsid w:val="00F76371"/>
    <w:rsid w:val="00F76494"/>
    <w:rsid w:val="00F76620"/>
    <w:rsid w:val="00F76A6C"/>
    <w:rsid w:val="00F772D7"/>
    <w:rsid w:val="00F77313"/>
    <w:rsid w:val="00F7789C"/>
    <w:rsid w:val="00F77B7E"/>
    <w:rsid w:val="00F77B83"/>
    <w:rsid w:val="00F8006C"/>
    <w:rsid w:val="00F80268"/>
    <w:rsid w:val="00F80333"/>
    <w:rsid w:val="00F8045B"/>
    <w:rsid w:val="00F80497"/>
    <w:rsid w:val="00F804EE"/>
    <w:rsid w:val="00F80599"/>
    <w:rsid w:val="00F80719"/>
    <w:rsid w:val="00F8095C"/>
    <w:rsid w:val="00F80A20"/>
    <w:rsid w:val="00F80BD5"/>
    <w:rsid w:val="00F80CBF"/>
    <w:rsid w:val="00F80DD3"/>
    <w:rsid w:val="00F80E16"/>
    <w:rsid w:val="00F80E47"/>
    <w:rsid w:val="00F812D4"/>
    <w:rsid w:val="00F81455"/>
    <w:rsid w:val="00F815EE"/>
    <w:rsid w:val="00F817A0"/>
    <w:rsid w:val="00F81B5A"/>
    <w:rsid w:val="00F81BF7"/>
    <w:rsid w:val="00F81D86"/>
    <w:rsid w:val="00F8209A"/>
    <w:rsid w:val="00F8218C"/>
    <w:rsid w:val="00F821E3"/>
    <w:rsid w:val="00F822E3"/>
    <w:rsid w:val="00F823DF"/>
    <w:rsid w:val="00F82458"/>
    <w:rsid w:val="00F82486"/>
    <w:rsid w:val="00F82626"/>
    <w:rsid w:val="00F82725"/>
    <w:rsid w:val="00F82929"/>
    <w:rsid w:val="00F829FC"/>
    <w:rsid w:val="00F82A20"/>
    <w:rsid w:val="00F82B0C"/>
    <w:rsid w:val="00F82D63"/>
    <w:rsid w:val="00F82DFB"/>
    <w:rsid w:val="00F82F08"/>
    <w:rsid w:val="00F832FF"/>
    <w:rsid w:val="00F83368"/>
    <w:rsid w:val="00F83521"/>
    <w:rsid w:val="00F835EA"/>
    <w:rsid w:val="00F83D5D"/>
    <w:rsid w:val="00F84167"/>
    <w:rsid w:val="00F84387"/>
    <w:rsid w:val="00F844DF"/>
    <w:rsid w:val="00F845E8"/>
    <w:rsid w:val="00F84604"/>
    <w:rsid w:val="00F84C8A"/>
    <w:rsid w:val="00F84D29"/>
    <w:rsid w:val="00F84DD6"/>
    <w:rsid w:val="00F84DDC"/>
    <w:rsid w:val="00F85094"/>
    <w:rsid w:val="00F8526F"/>
    <w:rsid w:val="00F853A5"/>
    <w:rsid w:val="00F8561B"/>
    <w:rsid w:val="00F857F5"/>
    <w:rsid w:val="00F858B0"/>
    <w:rsid w:val="00F85A16"/>
    <w:rsid w:val="00F85A24"/>
    <w:rsid w:val="00F85AC6"/>
    <w:rsid w:val="00F85AF5"/>
    <w:rsid w:val="00F85BF4"/>
    <w:rsid w:val="00F85CDC"/>
    <w:rsid w:val="00F85D89"/>
    <w:rsid w:val="00F85F47"/>
    <w:rsid w:val="00F85FB4"/>
    <w:rsid w:val="00F85FD9"/>
    <w:rsid w:val="00F863A3"/>
    <w:rsid w:val="00F8652D"/>
    <w:rsid w:val="00F8663D"/>
    <w:rsid w:val="00F8691A"/>
    <w:rsid w:val="00F86AA7"/>
    <w:rsid w:val="00F86B17"/>
    <w:rsid w:val="00F86C85"/>
    <w:rsid w:val="00F86CAA"/>
    <w:rsid w:val="00F86F1B"/>
    <w:rsid w:val="00F86F37"/>
    <w:rsid w:val="00F86FA2"/>
    <w:rsid w:val="00F86FA8"/>
    <w:rsid w:val="00F86FB5"/>
    <w:rsid w:val="00F87334"/>
    <w:rsid w:val="00F8751B"/>
    <w:rsid w:val="00F87625"/>
    <w:rsid w:val="00F87711"/>
    <w:rsid w:val="00F877A8"/>
    <w:rsid w:val="00F877E8"/>
    <w:rsid w:val="00F8789A"/>
    <w:rsid w:val="00F87941"/>
    <w:rsid w:val="00F87D65"/>
    <w:rsid w:val="00F900DC"/>
    <w:rsid w:val="00F902F7"/>
    <w:rsid w:val="00F903F6"/>
    <w:rsid w:val="00F903FB"/>
    <w:rsid w:val="00F905F6"/>
    <w:rsid w:val="00F90648"/>
    <w:rsid w:val="00F90708"/>
    <w:rsid w:val="00F90C20"/>
    <w:rsid w:val="00F90C91"/>
    <w:rsid w:val="00F90F31"/>
    <w:rsid w:val="00F911A1"/>
    <w:rsid w:val="00F91355"/>
    <w:rsid w:val="00F91836"/>
    <w:rsid w:val="00F9231C"/>
    <w:rsid w:val="00F923B3"/>
    <w:rsid w:val="00F924A7"/>
    <w:rsid w:val="00F92570"/>
    <w:rsid w:val="00F9275E"/>
    <w:rsid w:val="00F92830"/>
    <w:rsid w:val="00F928C3"/>
    <w:rsid w:val="00F92B44"/>
    <w:rsid w:val="00F92E46"/>
    <w:rsid w:val="00F92EC1"/>
    <w:rsid w:val="00F9317E"/>
    <w:rsid w:val="00F9333D"/>
    <w:rsid w:val="00F93405"/>
    <w:rsid w:val="00F93463"/>
    <w:rsid w:val="00F935A8"/>
    <w:rsid w:val="00F93A5C"/>
    <w:rsid w:val="00F93ACC"/>
    <w:rsid w:val="00F93B63"/>
    <w:rsid w:val="00F93B79"/>
    <w:rsid w:val="00F93C63"/>
    <w:rsid w:val="00F93E31"/>
    <w:rsid w:val="00F93EED"/>
    <w:rsid w:val="00F93FE5"/>
    <w:rsid w:val="00F94018"/>
    <w:rsid w:val="00F9439D"/>
    <w:rsid w:val="00F94598"/>
    <w:rsid w:val="00F948D7"/>
    <w:rsid w:val="00F94952"/>
    <w:rsid w:val="00F95252"/>
    <w:rsid w:val="00F95416"/>
    <w:rsid w:val="00F954EA"/>
    <w:rsid w:val="00F9558D"/>
    <w:rsid w:val="00F958B9"/>
    <w:rsid w:val="00F9598C"/>
    <w:rsid w:val="00F959C2"/>
    <w:rsid w:val="00F95B59"/>
    <w:rsid w:val="00F95CBC"/>
    <w:rsid w:val="00F95D1B"/>
    <w:rsid w:val="00F95FEF"/>
    <w:rsid w:val="00F96101"/>
    <w:rsid w:val="00F96575"/>
    <w:rsid w:val="00F968B8"/>
    <w:rsid w:val="00F96926"/>
    <w:rsid w:val="00F969A2"/>
    <w:rsid w:val="00F97234"/>
    <w:rsid w:val="00F9740C"/>
    <w:rsid w:val="00F97760"/>
    <w:rsid w:val="00F978A6"/>
    <w:rsid w:val="00F97A60"/>
    <w:rsid w:val="00F97C47"/>
    <w:rsid w:val="00F97ECA"/>
    <w:rsid w:val="00F97F0C"/>
    <w:rsid w:val="00FA00EF"/>
    <w:rsid w:val="00FA0148"/>
    <w:rsid w:val="00FA02DE"/>
    <w:rsid w:val="00FA0548"/>
    <w:rsid w:val="00FA0593"/>
    <w:rsid w:val="00FA0635"/>
    <w:rsid w:val="00FA06C4"/>
    <w:rsid w:val="00FA0712"/>
    <w:rsid w:val="00FA0A8C"/>
    <w:rsid w:val="00FA0D0D"/>
    <w:rsid w:val="00FA0D66"/>
    <w:rsid w:val="00FA0F04"/>
    <w:rsid w:val="00FA120D"/>
    <w:rsid w:val="00FA139C"/>
    <w:rsid w:val="00FA15FB"/>
    <w:rsid w:val="00FA2031"/>
    <w:rsid w:val="00FA219E"/>
    <w:rsid w:val="00FA21B9"/>
    <w:rsid w:val="00FA23A9"/>
    <w:rsid w:val="00FA2586"/>
    <w:rsid w:val="00FA25E4"/>
    <w:rsid w:val="00FA26B1"/>
    <w:rsid w:val="00FA278A"/>
    <w:rsid w:val="00FA2D33"/>
    <w:rsid w:val="00FA2D6E"/>
    <w:rsid w:val="00FA2EB0"/>
    <w:rsid w:val="00FA2FFA"/>
    <w:rsid w:val="00FA345D"/>
    <w:rsid w:val="00FA3484"/>
    <w:rsid w:val="00FA36D6"/>
    <w:rsid w:val="00FA3717"/>
    <w:rsid w:val="00FA3A22"/>
    <w:rsid w:val="00FA3A71"/>
    <w:rsid w:val="00FA3A95"/>
    <w:rsid w:val="00FA3C8F"/>
    <w:rsid w:val="00FA408F"/>
    <w:rsid w:val="00FA41EA"/>
    <w:rsid w:val="00FA4401"/>
    <w:rsid w:val="00FA4421"/>
    <w:rsid w:val="00FA44B9"/>
    <w:rsid w:val="00FA4501"/>
    <w:rsid w:val="00FA4526"/>
    <w:rsid w:val="00FA4569"/>
    <w:rsid w:val="00FA46B8"/>
    <w:rsid w:val="00FA4E2E"/>
    <w:rsid w:val="00FA5099"/>
    <w:rsid w:val="00FA56AB"/>
    <w:rsid w:val="00FA56D1"/>
    <w:rsid w:val="00FA5A60"/>
    <w:rsid w:val="00FA5BE5"/>
    <w:rsid w:val="00FA5D88"/>
    <w:rsid w:val="00FA5F43"/>
    <w:rsid w:val="00FA6068"/>
    <w:rsid w:val="00FA635B"/>
    <w:rsid w:val="00FA644A"/>
    <w:rsid w:val="00FA6881"/>
    <w:rsid w:val="00FA6C6A"/>
    <w:rsid w:val="00FA6CB5"/>
    <w:rsid w:val="00FA6DF8"/>
    <w:rsid w:val="00FA6FFD"/>
    <w:rsid w:val="00FA727D"/>
    <w:rsid w:val="00FA73DA"/>
    <w:rsid w:val="00FA7524"/>
    <w:rsid w:val="00FA759A"/>
    <w:rsid w:val="00FA76DF"/>
    <w:rsid w:val="00FA7763"/>
    <w:rsid w:val="00FA77C7"/>
    <w:rsid w:val="00FA783C"/>
    <w:rsid w:val="00FA7D20"/>
    <w:rsid w:val="00FA7F31"/>
    <w:rsid w:val="00FA7FAB"/>
    <w:rsid w:val="00FB035A"/>
    <w:rsid w:val="00FB0390"/>
    <w:rsid w:val="00FB03E3"/>
    <w:rsid w:val="00FB048F"/>
    <w:rsid w:val="00FB04DE"/>
    <w:rsid w:val="00FB05D2"/>
    <w:rsid w:val="00FB0647"/>
    <w:rsid w:val="00FB0749"/>
    <w:rsid w:val="00FB0B7E"/>
    <w:rsid w:val="00FB0E15"/>
    <w:rsid w:val="00FB1139"/>
    <w:rsid w:val="00FB1259"/>
    <w:rsid w:val="00FB13F5"/>
    <w:rsid w:val="00FB1460"/>
    <w:rsid w:val="00FB159B"/>
    <w:rsid w:val="00FB1717"/>
    <w:rsid w:val="00FB1795"/>
    <w:rsid w:val="00FB18A3"/>
    <w:rsid w:val="00FB1A0F"/>
    <w:rsid w:val="00FB1C6F"/>
    <w:rsid w:val="00FB1DF5"/>
    <w:rsid w:val="00FB1F7D"/>
    <w:rsid w:val="00FB21EE"/>
    <w:rsid w:val="00FB2443"/>
    <w:rsid w:val="00FB25D5"/>
    <w:rsid w:val="00FB261F"/>
    <w:rsid w:val="00FB2764"/>
    <w:rsid w:val="00FB27B0"/>
    <w:rsid w:val="00FB2881"/>
    <w:rsid w:val="00FB2AA7"/>
    <w:rsid w:val="00FB3072"/>
    <w:rsid w:val="00FB30AB"/>
    <w:rsid w:val="00FB32CE"/>
    <w:rsid w:val="00FB3312"/>
    <w:rsid w:val="00FB3625"/>
    <w:rsid w:val="00FB36E0"/>
    <w:rsid w:val="00FB3941"/>
    <w:rsid w:val="00FB3A78"/>
    <w:rsid w:val="00FB3BE5"/>
    <w:rsid w:val="00FB4043"/>
    <w:rsid w:val="00FB4132"/>
    <w:rsid w:val="00FB41D0"/>
    <w:rsid w:val="00FB457D"/>
    <w:rsid w:val="00FB4929"/>
    <w:rsid w:val="00FB4A8A"/>
    <w:rsid w:val="00FB4D22"/>
    <w:rsid w:val="00FB4D24"/>
    <w:rsid w:val="00FB4DB9"/>
    <w:rsid w:val="00FB4DD2"/>
    <w:rsid w:val="00FB4E32"/>
    <w:rsid w:val="00FB50BF"/>
    <w:rsid w:val="00FB50E5"/>
    <w:rsid w:val="00FB52EF"/>
    <w:rsid w:val="00FB550E"/>
    <w:rsid w:val="00FB5676"/>
    <w:rsid w:val="00FB5790"/>
    <w:rsid w:val="00FB58A7"/>
    <w:rsid w:val="00FB5930"/>
    <w:rsid w:val="00FB61D0"/>
    <w:rsid w:val="00FB62D7"/>
    <w:rsid w:val="00FB651C"/>
    <w:rsid w:val="00FB6716"/>
    <w:rsid w:val="00FB6BB7"/>
    <w:rsid w:val="00FB6BEC"/>
    <w:rsid w:val="00FB6D71"/>
    <w:rsid w:val="00FB6F9B"/>
    <w:rsid w:val="00FB71D9"/>
    <w:rsid w:val="00FB74F1"/>
    <w:rsid w:val="00FB7878"/>
    <w:rsid w:val="00FB791F"/>
    <w:rsid w:val="00FB79BA"/>
    <w:rsid w:val="00FB7B1A"/>
    <w:rsid w:val="00FB7B86"/>
    <w:rsid w:val="00FB7D26"/>
    <w:rsid w:val="00FB7E9F"/>
    <w:rsid w:val="00FB7FEF"/>
    <w:rsid w:val="00FC02B6"/>
    <w:rsid w:val="00FC0305"/>
    <w:rsid w:val="00FC033A"/>
    <w:rsid w:val="00FC06AB"/>
    <w:rsid w:val="00FC0725"/>
    <w:rsid w:val="00FC0B60"/>
    <w:rsid w:val="00FC0C22"/>
    <w:rsid w:val="00FC0CDA"/>
    <w:rsid w:val="00FC0DDD"/>
    <w:rsid w:val="00FC0E78"/>
    <w:rsid w:val="00FC10A2"/>
    <w:rsid w:val="00FC1214"/>
    <w:rsid w:val="00FC14EB"/>
    <w:rsid w:val="00FC152F"/>
    <w:rsid w:val="00FC1553"/>
    <w:rsid w:val="00FC1600"/>
    <w:rsid w:val="00FC192B"/>
    <w:rsid w:val="00FC1A84"/>
    <w:rsid w:val="00FC1AB6"/>
    <w:rsid w:val="00FC1BFC"/>
    <w:rsid w:val="00FC1D60"/>
    <w:rsid w:val="00FC1DBC"/>
    <w:rsid w:val="00FC1EC6"/>
    <w:rsid w:val="00FC20F0"/>
    <w:rsid w:val="00FC2276"/>
    <w:rsid w:val="00FC2400"/>
    <w:rsid w:val="00FC24FA"/>
    <w:rsid w:val="00FC25E6"/>
    <w:rsid w:val="00FC2695"/>
    <w:rsid w:val="00FC2DA8"/>
    <w:rsid w:val="00FC2EB8"/>
    <w:rsid w:val="00FC2EE2"/>
    <w:rsid w:val="00FC2EE4"/>
    <w:rsid w:val="00FC2F48"/>
    <w:rsid w:val="00FC2FA5"/>
    <w:rsid w:val="00FC3115"/>
    <w:rsid w:val="00FC3194"/>
    <w:rsid w:val="00FC31A1"/>
    <w:rsid w:val="00FC32AA"/>
    <w:rsid w:val="00FC32F5"/>
    <w:rsid w:val="00FC344E"/>
    <w:rsid w:val="00FC34B4"/>
    <w:rsid w:val="00FC361A"/>
    <w:rsid w:val="00FC3835"/>
    <w:rsid w:val="00FC3E18"/>
    <w:rsid w:val="00FC3F03"/>
    <w:rsid w:val="00FC3FE7"/>
    <w:rsid w:val="00FC4542"/>
    <w:rsid w:val="00FC4876"/>
    <w:rsid w:val="00FC48E5"/>
    <w:rsid w:val="00FC49AF"/>
    <w:rsid w:val="00FC4AAB"/>
    <w:rsid w:val="00FC4D26"/>
    <w:rsid w:val="00FC5334"/>
    <w:rsid w:val="00FC5448"/>
    <w:rsid w:val="00FC56CF"/>
    <w:rsid w:val="00FC57EA"/>
    <w:rsid w:val="00FC59D9"/>
    <w:rsid w:val="00FC59FE"/>
    <w:rsid w:val="00FC5A6A"/>
    <w:rsid w:val="00FC5B49"/>
    <w:rsid w:val="00FC5D5F"/>
    <w:rsid w:val="00FC5E18"/>
    <w:rsid w:val="00FC5E9C"/>
    <w:rsid w:val="00FC5FEA"/>
    <w:rsid w:val="00FC616C"/>
    <w:rsid w:val="00FC635D"/>
    <w:rsid w:val="00FC63A0"/>
    <w:rsid w:val="00FC66B5"/>
    <w:rsid w:val="00FC678A"/>
    <w:rsid w:val="00FC6A97"/>
    <w:rsid w:val="00FC6C65"/>
    <w:rsid w:val="00FC6CFD"/>
    <w:rsid w:val="00FC6D23"/>
    <w:rsid w:val="00FC6DAC"/>
    <w:rsid w:val="00FC6DD4"/>
    <w:rsid w:val="00FC7123"/>
    <w:rsid w:val="00FC720B"/>
    <w:rsid w:val="00FC722E"/>
    <w:rsid w:val="00FC7232"/>
    <w:rsid w:val="00FC7507"/>
    <w:rsid w:val="00FC7572"/>
    <w:rsid w:val="00FC758D"/>
    <w:rsid w:val="00FC766B"/>
    <w:rsid w:val="00FC79C9"/>
    <w:rsid w:val="00FC7A1F"/>
    <w:rsid w:val="00FC7D18"/>
    <w:rsid w:val="00FC7F07"/>
    <w:rsid w:val="00FC7F49"/>
    <w:rsid w:val="00FC7FCE"/>
    <w:rsid w:val="00FD0037"/>
    <w:rsid w:val="00FD0442"/>
    <w:rsid w:val="00FD064E"/>
    <w:rsid w:val="00FD08CE"/>
    <w:rsid w:val="00FD0A0C"/>
    <w:rsid w:val="00FD0A77"/>
    <w:rsid w:val="00FD0B6D"/>
    <w:rsid w:val="00FD0C25"/>
    <w:rsid w:val="00FD0EE4"/>
    <w:rsid w:val="00FD0F37"/>
    <w:rsid w:val="00FD0F7C"/>
    <w:rsid w:val="00FD1176"/>
    <w:rsid w:val="00FD117C"/>
    <w:rsid w:val="00FD1437"/>
    <w:rsid w:val="00FD1479"/>
    <w:rsid w:val="00FD17A1"/>
    <w:rsid w:val="00FD180F"/>
    <w:rsid w:val="00FD184A"/>
    <w:rsid w:val="00FD1CFE"/>
    <w:rsid w:val="00FD1F79"/>
    <w:rsid w:val="00FD1FDC"/>
    <w:rsid w:val="00FD21F5"/>
    <w:rsid w:val="00FD27A3"/>
    <w:rsid w:val="00FD2823"/>
    <w:rsid w:val="00FD291F"/>
    <w:rsid w:val="00FD29E5"/>
    <w:rsid w:val="00FD2A61"/>
    <w:rsid w:val="00FD2A7B"/>
    <w:rsid w:val="00FD2B9B"/>
    <w:rsid w:val="00FD2D24"/>
    <w:rsid w:val="00FD2E4F"/>
    <w:rsid w:val="00FD2ECD"/>
    <w:rsid w:val="00FD2F83"/>
    <w:rsid w:val="00FD314E"/>
    <w:rsid w:val="00FD385C"/>
    <w:rsid w:val="00FD39BD"/>
    <w:rsid w:val="00FD3B32"/>
    <w:rsid w:val="00FD3C7A"/>
    <w:rsid w:val="00FD3DC9"/>
    <w:rsid w:val="00FD3F31"/>
    <w:rsid w:val="00FD40D2"/>
    <w:rsid w:val="00FD420B"/>
    <w:rsid w:val="00FD4365"/>
    <w:rsid w:val="00FD43E5"/>
    <w:rsid w:val="00FD4570"/>
    <w:rsid w:val="00FD4612"/>
    <w:rsid w:val="00FD46D8"/>
    <w:rsid w:val="00FD4836"/>
    <w:rsid w:val="00FD4E36"/>
    <w:rsid w:val="00FD516D"/>
    <w:rsid w:val="00FD5204"/>
    <w:rsid w:val="00FD540E"/>
    <w:rsid w:val="00FD5853"/>
    <w:rsid w:val="00FD58E1"/>
    <w:rsid w:val="00FD5B66"/>
    <w:rsid w:val="00FD5C25"/>
    <w:rsid w:val="00FD5D61"/>
    <w:rsid w:val="00FD5F63"/>
    <w:rsid w:val="00FD6211"/>
    <w:rsid w:val="00FD6298"/>
    <w:rsid w:val="00FD63D0"/>
    <w:rsid w:val="00FD65C9"/>
    <w:rsid w:val="00FD685E"/>
    <w:rsid w:val="00FD6C32"/>
    <w:rsid w:val="00FD6D2E"/>
    <w:rsid w:val="00FD6E86"/>
    <w:rsid w:val="00FD6EBD"/>
    <w:rsid w:val="00FD6F9E"/>
    <w:rsid w:val="00FD702F"/>
    <w:rsid w:val="00FD707D"/>
    <w:rsid w:val="00FD7099"/>
    <w:rsid w:val="00FD71B6"/>
    <w:rsid w:val="00FD7287"/>
    <w:rsid w:val="00FD73C3"/>
    <w:rsid w:val="00FD7453"/>
    <w:rsid w:val="00FD74AC"/>
    <w:rsid w:val="00FD7523"/>
    <w:rsid w:val="00FD754B"/>
    <w:rsid w:val="00FD7571"/>
    <w:rsid w:val="00FD771F"/>
    <w:rsid w:val="00FD772E"/>
    <w:rsid w:val="00FD7AA7"/>
    <w:rsid w:val="00FD7BAB"/>
    <w:rsid w:val="00FE003B"/>
    <w:rsid w:val="00FE0F20"/>
    <w:rsid w:val="00FE1694"/>
    <w:rsid w:val="00FE172A"/>
    <w:rsid w:val="00FE1889"/>
    <w:rsid w:val="00FE1B8E"/>
    <w:rsid w:val="00FE1E4C"/>
    <w:rsid w:val="00FE1EC6"/>
    <w:rsid w:val="00FE1EFC"/>
    <w:rsid w:val="00FE2317"/>
    <w:rsid w:val="00FE23D2"/>
    <w:rsid w:val="00FE2532"/>
    <w:rsid w:val="00FE25B7"/>
    <w:rsid w:val="00FE276D"/>
    <w:rsid w:val="00FE2D68"/>
    <w:rsid w:val="00FE2DF1"/>
    <w:rsid w:val="00FE2E46"/>
    <w:rsid w:val="00FE307F"/>
    <w:rsid w:val="00FE30ED"/>
    <w:rsid w:val="00FE3946"/>
    <w:rsid w:val="00FE3E05"/>
    <w:rsid w:val="00FE40F3"/>
    <w:rsid w:val="00FE4298"/>
    <w:rsid w:val="00FE429E"/>
    <w:rsid w:val="00FE4476"/>
    <w:rsid w:val="00FE458D"/>
    <w:rsid w:val="00FE4829"/>
    <w:rsid w:val="00FE4939"/>
    <w:rsid w:val="00FE4BA5"/>
    <w:rsid w:val="00FE4BA9"/>
    <w:rsid w:val="00FE4BBB"/>
    <w:rsid w:val="00FE4C76"/>
    <w:rsid w:val="00FE4E22"/>
    <w:rsid w:val="00FE4E92"/>
    <w:rsid w:val="00FE4E99"/>
    <w:rsid w:val="00FE517A"/>
    <w:rsid w:val="00FE54DF"/>
    <w:rsid w:val="00FE58EE"/>
    <w:rsid w:val="00FE59BB"/>
    <w:rsid w:val="00FE5C70"/>
    <w:rsid w:val="00FE6180"/>
    <w:rsid w:val="00FE619C"/>
    <w:rsid w:val="00FE62AD"/>
    <w:rsid w:val="00FE6561"/>
    <w:rsid w:val="00FE69FE"/>
    <w:rsid w:val="00FE6A2B"/>
    <w:rsid w:val="00FE6A45"/>
    <w:rsid w:val="00FE6AA4"/>
    <w:rsid w:val="00FE7137"/>
    <w:rsid w:val="00FE71DC"/>
    <w:rsid w:val="00FE7232"/>
    <w:rsid w:val="00FE742F"/>
    <w:rsid w:val="00FE754C"/>
    <w:rsid w:val="00FE761E"/>
    <w:rsid w:val="00FE766B"/>
    <w:rsid w:val="00FE7691"/>
    <w:rsid w:val="00FE77B6"/>
    <w:rsid w:val="00FE77E6"/>
    <w:rsid w:val="00FE7A55"/>
    <w:rsid w:val="00FE7A69"/>
    <w:rsid w:val="00FE7B18"/>
    <w:rsid w:val="00FE7BB8"/>
    <w:rsid w:val="00FE7DAF"/>
    <w:rsid w:val="00FF080E"/>
    <w:rsid w:val="00FF0942"/>
    <w:rsid w:val="00FF0C66"/>
    <w:rsid w:val="00FF0D84"/>
    <w:rsid w:val="00FF1045"/>
    <w:rsid w:val="00FF10A5"/>
    <w:rsid w:val="00FF10F0"/>
    <w:rsid w:val="00FF133A"/>
    <w:rsid w:val="00FF13BC"/>
    <w:rsid w:val="00FF1425"/>
    <w:rsid w:val="00FF1952"/>
    <w:rsid w:val="00FF1AF4"/>
    <w:rsid w:val="00FF1B6D"/>
    <w:rsid w:val="00FF1B92"/>
    <w:rsid w:val="00FF1D44"/>
    <w:rsid w:val="00FF1D79"/>
    <w:rsid w:val="00FF1F2C"/>
    <w:rsid w:val="00FF2063"/>
    <w:rsid w:val="00FF2320"/>
    <w:rsid w:val="00FF25E0"/>
    <w:rsid w:val="00FF29AC"/>
    <w:rsid w:val="00FF2AF0"/>
    <w:rsid w:val="00FF2BBD"/>
    <w:rsid w:val="00FF2E4E"/>
    <w:rsid w:val="00FF2F96"/>
    <w:rsid w:val="00FF31C2"/>
    <w:rsid w:val="00FF3335"/>
    <w:rsid w:val="00FF34CC"/>
    <w:rsid w:val="00FF41A2"/>
    <w:rsid w:val="00FF42CB"/>
    <w:rsid w:val="00FF43CE"/>
    <w:rsid w:val="00FF4821"/>
    <w:rsid w:val="00FF49F3"/>
    <w:rsid w:val="00FF4DD5"/>
    <w:rsid w:val="00FF50B9"/>
    <w:rsid w:val="00FF53E6"/>
    <w:rsid w:val="00FF5451"/>
    <w:rsid w:val="00FF5807"/>
    <w:rsid w:val="00FF5946"/>
    <w:rsid w:val="00FF5A39"/>
    <w:rsid w:val="00FF5B61"/>
    <w:rsid w:val="00FF606E"/>
    <w:rsid w:val="00FF6095"/>
    <w:rsid w:val="00FF611D"/>
    <w:rsid w:val="00FF682D"/>
    <w:rsid w:val="00FF693C"/>
    <w:rsid w:val="00FF6B60"/>
    <w:rsid w:val="00FF6BCC"/>
    <w:rsid w:val="00FF6C25"/>
    <w:rsid w:val="00FF6CCB"/>
    <w:rsid w:val="00FF6D0C"/>
    <w:rsid w:val="00FF6D2D"/>
    <w:rsid w:val="00FF7097"/>
    <w:rsid w:val="00FF714F"/>
    <w:rsid w:val="00FF7955"/>
    <w:rsid w:val="00FF7B3D"/>
    <w:rsid w:val="00FF7B67"/>
    <w:rsid w:val="00FF7E2C"/>
    <w:rsid w:val="0C86379A"/>
    <w:rsid w:val="0E576B35"/>
    <w:rsid w:val="129B7257"/>
    <w:rsid w:val="16183C65"/>
    <w:rsid w:val="17507ED0"/>
    <w:rsid w:val="1D702275"/>
    <w:rsid w:val="1DC91D6E"/>
    <w:rsid w:val="1DF8703A"/>
    <w:rsid w:val="2841219E"/>
    <w:rsid w:val="2B7A135F"/>
    <w:rsid w:val="2E7A6465"/>
    <w:rsid w:val="30160FA0"/>
    <w:rsid w:val="32FF554A"/>
    <w:rsid w:val="335978FE"/>
    <w:rsid w:val="346E7194"/>
    <w:rsid w:val="40195796"/>
    <w:rsid w:val="46184D8C"/>
    <w:rsid w:val="470F050E"/>
    <w:rsid w:val="4ABD162D"/>
    <w:rsid w:val="51C407B0"/>
    <w:rsid w:val="55C51CD0"/>
    <w:rsid w:val="57214480"/>
    <w:rsid w:val="5C751DBE"/>
    <w:rsid w:val="62D046AC"/>
    <w:rsid w:val="64487C27"/>
    <w:rsid w:val="657213FC"/>
    <w:rsid w:val="66A9277E"/>
    <w:rsid w:val="6A1C5DB4"/>
    <w:rsid w:val="71F97CE4"/>
    <w:rsid w:val="72954A0D"/>
    <w:rsid w:val="74732D23"/>
    <w:rsid w:val="748B06C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7E6DBA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1" w:count="267">
    <w:lsdException w:name="Normal" w:semiHidden="0" w:unhideWhenUsed="0"/>
    <w:lsdException w:name="heading 1" w:semiHidden="0"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annotation reference" w:uiPriority="99"/>
    <w:lsdException w:name="table of authorities" w:semiHidden="0" w:unhideWhenUsed="0"/>
    <w:lsdException w:name="List" w:semiHidden="0" w:unhideWhenUsed="0"/>
    <w:lsdException w:name="List Bullet" w:semiHidden="0" w:unhideWhenUsed="0"/>
    <w:lsdException w:name="List 2" w:uiPriority="99"/>
    <w:lsdException w:name="List 3" w:uiPriority="99"/>
    <w:lsdException w:name="Title" w:semiHidden="0" w:unhideWhenUsed="0"/>
    <w:lsdException w:name="Default Paragraph Font" w:uiPriority="1"/>
    <w:lsdException w:name="Body Text" w:uiPriority="99"/>
    <w:lsdException w:name="Body Text Indent" w:uiPriority="99"/>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iPriority="11" w:unhideWhenUsed="0"/>
    <w:lsdException w:name="Date" w:uiPriority="99"/>
    <w:lsdException w:name="Body Text First Indent" w:uiPriority="99"/>
    <w:lsdException w:name="Body Text Indent 2" w:uiPriority="99"/>
    <w:lsdException w:name="Hyperlink" w:uiPriority="99"/>
    <w:lsdException w:name="FollowedHyperlink" w:uiPriority="99"/>
    <w:lsdException w:name="Strong" w:semiHidden="0" w:uiPriority="22" w:unhideWhenUsed="0"/>
    <w:lsdException w:name="Emphasis" w:semiHidden="0" w:unhideWhenUsed="0"/>
    <w:lsdException w:name="HTML Top of Form" w:uiPriority="99" w:qFormat="0"/>
    <w:lsdException w:name="HTML Bottom of Form" w:uiPriority="99" w:qFormat="0"/>
    <w:lsdException w:name="HTML Preformatted" w:uiPriority="99"/>
    <w:lsdException w:name="Normal Table" w:uiPriority="99"/>
    <w:lsdException w:name="No List" w:uiPriority="99" w:qFormat="0"/>
    <w:lsdException w:name="Outline List 1" w:uiPriority="99" w:qFormat="0"/>
    <w:lsdException w:name="Outline List 2" w:uiPriority="99" w:qFormat="0"/>
    <w:lsdException w:name="Outline List 3" w:uiPriority="99" w:qFormat="0"/>
    <w:lsdException w:name="Balloon Text" w:semiHidden="0" w:uiPriority="99" w:unhideWhenUsed="0"/>
    <w:lsdException w:name="Table Grid" w:uiPriority="59"/>
    <w:lsdException w:name="Placeholder Text" w:uiPriority="99" w:unhideWhenUsed="0"/>
    <w:lsdException w:name="No Spacing" w:semiHidden="0" w:uiPriority="1" w:unhideWhenUsed="0"/>
    <w:lsdException w:name="Light Shading" w:semiHidden="0" w:uiPriority="60" w:unhideWhenUsed="0" w:qFormat="0"/>
    <w:lsdException w:name="Light List" w:semiHidden="0" w:uiPriority="61" w:unhideWhenUsed="0" w:qFormat="0"/>
    <w:lsdException w:name="Light Grid" w:semiHidden="0" w:uiPriority="62" w:unhideWhenUsed="0" w:qFormat="0"/>
    <w:lsdException w:name="Medium Shading 1" w:semiHidden="0" w:uiPriority="63" w:unhideWhenUsed="0" w:qFormat="0"/>
    <w:lsdException w:name="Medium Shading 2" w:semiHidden="0" w:uiPriority="64" w:unhideWhenUsed="0" w:qFormat="0"/>
    <w:lsdException w:name="Medium List 1" w:semiHidden="0" w:uiPriority="65" w:unhideWhenUsed="0" w:qFormat="0"/>
    <w:lsdException w:name="Medium List 2" w:semiHidden="0" w:uiPriority="66" w:unhideWhenUsed="0" w:qFormat="0"/>
    <w:lsdException w:name="Medium Grid 1" w:semiHidden="0" w:uiPriority="67" w:unhideWhenUsed="0" w:qFormat="0"/>
    <w:lsdException w:name="Medium Grid 2" w:semiHidden="0" w:uiPriority="68" w:unhideWhenUsed="0" w:qFormat="0"/>
    <w:lsdException w:name="Medium Grid 3" w:semiHidden="0" w:uiPriority="69" w:unhideWhenUsed="0" w:qFormat="0"/>
    <w:lsdException w:name="Dark List" w:semiHidden="0" w:uiPriority="70" w:unhideWhenUsed="0" w:qFormat="0"/>
    <w:lsdException w:name="Colorful Shading" w:semiHidden="0" w:uiPriority="71" w:unhideWhenUsed="0" w:qFormat="0"/>
    <w:lsdException w:name="Colorful List" w:semiHidden="0" w:uiPriority="72" w:unhideWhenUsed="0" w:qFormat="0"/>
    <w:lsdException w:name="Colorful Grid" w:semiHidden="0" w:uiPriority="73" w:unhideWhenUsed="0" w:qFormat="0"/>
    <w:lsdException w:name="Light Shading Accent 1" w:semiHidden="0" w:uiPriority="60" w:unhideWhenUsed="0" w:qFormat="0"/>
    <w:lsdException w:name="Light List Accent 1" w:semiHidden="0" w:uiPriority="61" w:unhideWhenUsed="0" w:qFormat="0"/>
    <w:lsdException w:name="Light Grid Accent 1" w:semiHidden="0" w:uiPriority="62" w:unhideWhenUsed="0" w:qFormat="0"/>
    <w:lsdException w:name="Medium Shading 1 Accent 1" w:semiHidden="0" w:uiPriority="63" w:unhideWhenUsed="0" w:qFormat="0"/>
    <w:lsdException w:name="Medium Shading 2 Accent 1" w:semiHidden="0" w:uiPriority="64" w:unhideWhenUsed="0" w:qFormat="0"/>
    <w:lsdException w:name="Medium List 1 Accent 1" w:semiHidden="0" w:uiPriority="65" w:unhideWhenUsed="0" w:qFormat="0"/>
    <w:lsdException w:name="Revision" w:uiPriority="99" w:unhideWhenUsed="0" w:qFormat="0"/>
    <w:lsdException w:name="List Paragraph" w:semiHidden="0" w:uiPriority="34" w:unhideWhenUsed="0"/>
    <w:lsdException w:name="Quote" w:semiHidden="0" w:uiPriority="99" w:unhideWhenUsed="0"/>
    <w:lsdException w:name="Intense Quote" w:semiHidden="0" w:uiPriority="99" w:unhideWhenUsed="0"/>
    <w:lsdException w:name="Medium List 2 Accent 1" w:semiHidden="0" w:uiPriority="66" w:unhideWhenUsed="0" w:qFormat="0"/>
    <w:lsdException w:name="Medium Grid 1 Accent 1" w:semiHidden="0" w:uiPriority="67" w:unhideWhenUsed="0" w:qFormat="0"/>
    <w:lsdException w:name="Medium Grid 2 Accent 1" w:semiHidden="0" w:uiPriority="68" w:unhideWhenUsed="0" w:qFormat="0"/>
    <w:lsdException w:name="Medium Grid 3 Accent 1" w:semiHidden="0" w:uiPriority="69" w:unhideWhenUsed="0" w:qFormat="0"/>
    <w:lsdException w:name="Dark List Accent 1" w:semiHidden="0" w:uiPriority="70" w:unhideWhenUsed="0" w:qFormat="0"/>
    <w:lsdException w:name="Colorful Shading Accent 1" w:semiHidden="0" w:uiPriority="71" w:unhideWhenUsed="0" w:qFormat="0"/>
    <w:lsdException w:name="Colorful List Accent 1" w:semiHidden="0" w:uiPriority="72" w:unhideWhenUsed="0" w:qFormat="0"/>
    <w:lsdException w:name="Colorful Grid Accent 1" w:semiHidden="0" w:uiPriority="73" w:unhideWhenUsed="0" w:qFormat="0"/>
    <w:lsdException w:name="Light Shading Accent 2" w:semiHidden="0" w:uiPriority="60" w:unhideWhenUsed="0" w:qFormat="0"/>
    <w:lsdException w:name="Light List Accent 2" w:semiHidden="0" w:uiPriority="61" w:unhideWhenUsed="0" w:qFormat="0"/>
    <w:lsdException w:name="Light Grid Accent 2" w:semiHidden="0" w:uiPriority="62" w:unhideWhenUsed="0" w:qFormat="0"/>
    <w:lsdException w:name="Medium Shading 1 Accent 2" w:semiHidden="0" w:uiPriority="63" w:unhideWhenUsed="0" w:qFormat="0"/>
    <w:lsdException w:name="Medium Shading 2 Accent 2" w:semiHidden="0" w:uiPriority="64" w:unhideWhenUsed="0" w:qFormat="0"/>
    <w:lsdException w:name="Medium List 1 Accent 2" w:semiHidden="0" w:uiPriority="65" w:unhideWhenUsed="0" w:qFormat="0"/>
    <w:lsdException w:name="Medium List 2 Accent 2" w:semiHidden="0" w:uiPriority="66" w:unhideWhenUsed="0" w:qFormat="0"/>
    <w:lsdException w:name="Medium Grid 1 Accent 2" w:semiHidden="0" w:uiPriority="67" w:unhideWhenUsed="0" w:qFormat="0"/>
    <w:lsdException w:name="Medium Grid 2 Accent 2" w:semiHidden="0" w:uiPriority="68" w:unhideWhenUsed="0" w:qFormat="0"/>
    <w:lsdException w:name="Medium Grid 3 Accent 2" w:semiHidden="0" w:uiPriority="69" w:unhideWhenUsed="0" w:qFormat="0"/>
    <w:lsdException w:name="Dark List Accent 2" w:semiHidden="0" w:uiPriority="70" w:unhideWhenUsed="0" w:qFormat="0"/>
    <w:lsdException w:name="Colorful Shading Accent 2" w:semiHidden="0" w:uiPriority="71" w:unhideWhenUsed="0" w:qFormat="0"/>
    <w:lsdException w:name="Colorful List Accent 2" w:semiHidden="0" w:uiPriority="72" w:unhideWhenUsed="0" w:qFormat="0"/>
    <w:lsdException w:name="Colorful Grid Accent 2" w:semiHidden="0" w:uiPriority="73" w:unhideWhenUsed="0" w:qFormat="0"/>
    <w:lsdException w:name="Light Shading Accent 3" w:semiHidden="0" w:uiPriority="60" w:unhideWhenUsed="0" w:qFormat="0"/>
    <w:lsdException w:name="Light List Accent 3" w:semiHidden="0" w:uiPriority="61" w:unhideWhenUsed="0"/>
    <w:lsdException w:name="Light Grid Accent 3" w:semiHidden="0" w:uiPriority="62" w:unhideWhenUsed="0" w:qFormat="0"/>
    <w:lsdException w:name="Medium Shading 1 Accent 3" w:semiHidden="0" w:uiPriority="63" w:unhideWhenUsed="0" w:qFormat="0"/>
    <w:lsdException w:name="Medium Shading 2 Accent 3" w:semiHidden="0" w:uiPriority="64" w:unhideWhenUsed="0" w:qFormat="0"/>
    <w:lsdException w:name="Medium List 1 Accent 3" w:semiHidden="0" w:uiPriority="65" w:unhideWhenUsed="0" w:qFormat="0"/>
    <w:lsdException w:name="Medium List 2 Accent 3" w:semiHidden="0" w:uiPriority="66" w:unhideWhenUsed="0" w:qFormat="0"/>
    <w:lsdException w:name="Medium Grid 1 Accent 3" w:semiHidden="0" w:uiPriority="67" w:unhideWhenUsed="0" w:qFormat="0"/>
    <w:lsdException w:name="Medium Grid 2 Accent 3" w:semiHidden="0" w:uiPriority="68" w:unhideWhenUsed="0" w:qFormat="0"/>
    <w:lsdException w:name="Medium Grid 3 Accent 3" w:semiHidden="0" w:uiPriority="69" w:unhideWhenUsed="0" w:qFormat="0"/>
    <w:lsdException w:name="Dark List Accent 3" w:semiHidden="0" w:uiPriority="70" w:unhideWhenUsed="0" w:qFormat="0"/>
    <w:lsdException w:name="Colorful Shading Accent 3" w:semiHidden="0" w:uiPriority="71" w:unhideWhenUsed="0" w:qFormat="0"/>
    <w:lsdException w:name="Colorful List Accent 3" w:semiHidden="0" w:uiPriority="72" w:unhideWhenUsed="0" w:qFormat="0"/>
    <w:lsdException w:name="Colorful Grid Accent 3" w:semiHidden="0" w:uiPriority="73" w:unhideWhenUsed="0" w:qFormat="0"/>
    <w:lsdException w:name="Light Shading Accent 4" w:semiHidden="0" w:uiPriority="60" w:unhideWhenUsed="0" w:qFormat="0"/>
    <w:lsdException w:name="Light List Accent 4" w:semiHidden="0" w:uiPriority="61" w:unhideWhenUsed="0" w:qFormat="0"/>
    <w:lsdException w:name="Light Grid Accent 4" w:semiHidden="0" w:uiPriority="62" w:unhideWhenUsed="0" w:qFormat="0"/>
    <w:lsdException w:name="Medium Shading 1 Accent 4" w:semiHidden="0" w:uiPriority="63" w:unhideWhenUsed="0" w:qFormat="0"/>
    <w:lsdException w:name="Medium Shading 2 Accent 4" w:semiHidden="0" w:uiPriority="64" w:unhideWhenUsed="0" w:qFormat="0"/>
    <w:lsdException w:name="Medium List 1 Accent 4" w:semiHidden="0" w:uiPriority="65" w:unhideWhenUsed="0" w:qFormat="0"/>
    <w:lsdException w:name="Medium List 2 Accent 4" w:semiHidden="0" w:uiPriority="66" w:unhideWhenUsed="0" w:qFormat="0"/>
    <w:lsdException w:name="Medium Grid 1 Accent 4" w:semiHidden="0" w:uiPriority="67" w:unhideWhenUsed="0" w:qFormat="0"/>
    <w:lsdException w:name="Medium Grid 2 Accent 4" w:semiHidden="0" w:uiPriority="68" w:unhideWhenUsed="0" w:qFormat="0"/>
    <w:lsdException w:name="Medium Grid 3 Accent 4" w:semiHidden="0" w:uiPriority="69" w:unhideWhenUsed="0" w:qFormat="0"/>
    <w:lsdException w:name="Dark List Accent 4" w:semiHidden="0" w:uiPriority="70" w:unhideWhenUsed="0" w:qFormat="0"/>
    <w:lsdException w:name="Colorful Shading Accent 4" w:semiHidden="0" w:uiPriority="71" w:unhideWhenUsed="0" w:qFormat="0"/>
    <w:lsdException w:name="Colorful List Accent 4" w:semiHidden="0" w:uiPriority="72" w:unhideWhenUsed="0" w:qFormat="0"/>
    <w:lsdException w:name="Colorful Grid Accent 4" w:semiHidden="0" w:uiPriority="73" w:unhideWhenUsed="0" w:qFormat="0"/>
    <w:lsdException w:name="Light Shading Accent 5" w:semiHidden="0" w:uiPriority="60" w:unhideWhenUsed="0" w:qFormat="0"/>
    <w:lsdException w:name="Light List Accent 5" w:semiHidden="0" w:uiPriority="61" w:unhideWhenUsed="0" w:qFormat="0"/>
    <w:lsdException w:name="Light Grid Accent 5" w:semiHidden="0" w:uiPriority="62" w:unhideWhenUsed="0" w:qFormat="0"/>
    <w:lsdException w:name="Medium Shading 1 Accent 5" w:semiHidden="0" w:uiPriority="63" w:unhideWhenUsed="0" w:qFormat="0"/>
    <w:lsdException w:name="Medium Shading 2 Accent 5" w:semiHidden="0" w:uiPriority="64" w:unhideWhenUsed="0" w:qFormat="0"/>
    <w:lsdException w:name="Medium List 1 Accent 5" w:semiHidden="0" w:uiPriority="65" w:unhideWhenUsed="0" w:qFormat="0"/>
    <w:lsdException w:name="Medium List 2 Accent 5" w:semiHidden="0" w:uiPriority="66" w:unhideWhenUsed="0" w:qFormat="0"/>
    <w:lsdException w:name="Medium Grid 1 Accent 5" w:semiHidden="0" w:uiPriority="67" w:unhideWhenUsed="0" w:qFormat="0"/>
    <w:lsdException w:name="Medium Grid 2 Accent 5" w:semiHidden="0" w:uiPriority="68" w:unhideWhenUsed="0" w:qFormat="0"/>
    <w:lsdException w:name="Medium Grid 3 Accent 5" w:semiHidden="0" w:uiPriority="69" w:unhideWhenUsed="0" w:qFormat="0"/>
    <w:lsdException w:name="Dark List Accent 5" w:semiHidden="0" w:uiPriority="70" w:unhideWhenUsed="0" w:qFormat="0"/>
    <w:lsdException w:name="Colorful Shading Accent 5" w:semiHidden="0" w:uiPriority="71" w:unhideWhenUsed="0" w:qFormat="0"/>
    <w:lsdException w:name="Colorful List Accent 5" w:semiHidden="0" w:uiPriority="72" w:unhideWhenUsed="0" w:qFormat="0"/>
    <w:lsdException w:name="Colorful Grid Accent 5" w:semiHidden="0" w:uiPriority="73" w:unhideWhenUsed="0" w:qFormat="0"/>
    <w:lsdException w:name="Light Shading Accent 6" w:semiHidden="0" w:uiPriority="60" w:unhideWhenUsed="0" w:qFormat="0"/>
    <w:lsdException w:name="Light List Accent 6" w:semiHidden="0" w:uiPriority="61" w:unhideWhenUsed="0" w:qFormat="0"/>
    <w:lsdException w:name="Light Grid Accent 6" w:semiHidden="0" w:uiPriority="62" w:unhideWhenUsed="0" w:qFormat="0"/>
    <w:lsdException w:name="Medium Shading 1 Accent 6" w:semiHidden="0" w:uiPriority="63" w:unhideWhenUsed="0" w:qFormat="0"/>
    <w:lsdException w:name="Medium Shading 2 Accent 6" w:semiHidden="0" w:uiPriority="64" w:unhideWhenUsed="0" w:qFormat="0"/>
    <w:lsdException w:name="Medium List 1 Accent 6" w:semiHidden="0" w:uiPriority="65" w:unhideWhenUsed="0" w:qFormat="0"/>
    <w:lsdException w:name="Medium List 2 Accent 6" w:semiHidden="0" w:uiPriority="66" w:unhideWhenUsed="0" w:qFormat="0"/>
    <w:lsdException w:name="Medium Grid 1 Accent 6" w:semiHidden="0" w:uiPriority="67" w:unhideWhenUsed="0" w:qFormat="0"/>
    <w:lsdException w:name="Medium Grid 2 Accent 6" w:semiHidden="0" w:uiPriority="68" w:unhideWhenUsed="0" w:qFormat="0"/>
    <w:lsdException w:name="Medium Grid 3 Accent 6" w:semiHidden="0" w:uiPriority="69" w:unhideWhenUsed="0" w:qFormat="0"/>
    <w:lsdException w:name="Dark List Accent 6" w:semiHidden="0" w:uiPriority="70" w:unhideWhenUsed="0" w:qFormat="0"/>
    <w:lsdException w:name="Colorful Shading Accent 6" w:semiHidden="0" w:uiPriority="71" w:unhideWhenUsed="0" w:qFormat="0"/>
    <w:lsdException w:name="Colorful List Accent 6" w:semiHidden="0" w:uiPriority="72" w:unhideWhenUsed="0" w:qFormat="0"/>
    <w:lsdException w:name="Colorful Grid Accent 6" w:semiHidden="0" w:uiPriority="73" w:unhideWhenUsed="0" w:qFormat="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qFormat="0"/>
    <w:lsdException w:name="TOC Heading" w:uiPriority="39"/>
  </w:latentStyles>
  <w:style w:type="paragraph" w:default="1" w:styleId="a0">
    <w:name w:val="Normal"/>
    <w:qFormat/>
    <w:pPr>
      <w:widowControl w:val="0"/>
      <w:adjustRightInd w:val="0"/>
      <w:spacing w:before="120" w:line="360" w:lineRule="auto"/>
      <w:ind w:firstLine="510"/>
      <w:jc w:val="both"/>
      <w:textAlignment w:val="baseline"/>
    </w:pPr>
    <w:rPr>
      <w:kern w:val="2"/>
      <w:sz w:val="24"/>
    </w:rPr>
  </w:style>
  <w:style w:type="paragraph" w:styleId="1">
    <w:name w:val="heading 1"/>
    <w:basedOn w:val="a0"/>
    <w:next w:val="a0"/>
    <w:link w:val="1Char"/>
    <w:qFormat/>
    <w:pPr>
      <w:keepNext/>
      <w:keepLines/>
      <w:pageBreakBefore/>
      <w:numPr>
        <w:numId w:val="1"/>
      </w:numPr>
      <w:tabs>
        <w:tab w:val="left" w:pos="432"/>
        <w:tab w:val="left" w:pos="574"/>
      </w:tabs>
      <w:spacing w:before="0"/>
      <w:jc w:val="left"/>
      <w:outlineLvl w:val="0"/>
    </w:pPr>
    <w:rPr>
      <w:rFonts w:eastAsia="黑体"/>
      <w:bCs/>
      <w:kern w:val="0"/>
      <w:sz w:val="30"/>
      <w:szCs w:val="30"/>
    </w:rPr>
  </w:style>
  <w:style w:type="paragraph" w:styleId="2">
    <w:name w:val="heading 2"/>
    <w:basedOn w:val="a0"/>
    <w:next w:val="a0"/>
    <w:link w:val="2Char"/>
    <w:qFormat/>
    <w:pPr>
      <w:keepNext/>
      <w:keepLines/>
      <w:widowControl/>
      <w:numPr>
        <w:ilvl w:val="1"/>
        <w:numId w:val="1"/>
      </w:numPr>
      <w:tabs>
        <w:tab w:val="left" w:pos="2559"/>
        <w:tab w:val="left" w:pos="2703"/>
      </w:tabs>
      <w:adjustRightInd/>
      <w:spacing w:beforeLines="50"/>
      <w:ind w:left="2703"/>
      <w:jc w:val="left"/>
      <w:textAlignment w:val="auto"/>
      <w:outlineLvl w:val="1"/>
    </w:pPr>
    <w:rPr>
      <w:rFonts w:hAnsi="宋体"/>
      <w:b/>
      <w:bCs/>
      <w:kern w:val="0"/>
      <w:szCs w:val="24"/>
    </w:rPr>
  </w:style>
  <w:style w:type="paragraph" w:styleId="3">
    <w:name w:val="heading 3"/>
    <w:basedOn w:val="a0"/>
    <w:next w:val="a1"/>
    <w:link w:val="3Char"/>
    <w:qFormat/>
    <w:pPr>
      <w:keepNext/>
      <w:keepLines/>
      <w:widowControl/>
      <w:numPr>
        <w:ilvl w:val="2"/>
        <w:numId w:val="1"/>
      </w:numPr>
      <w:tabs>
        <w:tab w:val="clear" w:pos="2564"/>
        <w:tab w:val="left" w:pos="1004"/>
        <w:tab w:val="left" w:pos="1996"/>
        <w:tab w:val="left" w:pos="2138"/>
        <w:tab w:val="left" w:pos="2559"/>
      </w:tabs>
      <w:adjustRightInd/>
      <w:spacing w:beforeLines="50"/>
      <w:ind w:left="1996"/>
      <w:textAlignment w:val="auto"/>
      <w:outlineLvl w:val="2"/>
    </w:pPr>
    <w:rPr>
      <w:b/>
      <w:bCs/>
      <w:kern w:val="0"/>
      <w:szCs w:val="24"/>
    </w:rPr>
  </w:style>
  <w:style w:type="paragraph" w:styleId="4">
    <w:name w:val="heading 4"/>
    <w:basedOn w:val="a0"/>
    <w:next w:val="a0"/>
    <w:link w:val="4Char"/>
    <w:qFormat/>
    <w:pPr>
      <w:numPr>
        <w:ilvl w:val="3"/>
        <w:numId w:val="1"/>
      </w:numPr>
      <w:tabs>
        <w:tab w:val="left" w:pos="2559"/>
      </w:tabs>
      <w:spacing w:before="0"/>
      <w:outlineLvl w:val="3"/>
    </w:pPr>
    <w:rPr>
      <w:b/>
    </w:rPr>
  </w:style>
  <w:style w:type="paragraph" w:styleId="5">
    <w:name w:val="heading 5"/>
    <w:basedOn w:val="a0"/>
    <w:next w:val="a0"/>
    <w:link w:val="5Char"/>
    <w:qFormat/>
    <w:pPr>
      <w:keepNext/>
      <w:keepLines/>
      <w:numPr>
        <w:ilvl w:val="4"/>
        <w:numId w:val="1"/>
      </w:numPr>
      <w:spacing w:before="280" w:after="290" w:line="376" w:lineRule="auto"/>
      <w:outlineLvl w:val="4"/>
    </w:pPr>
    <w:rPr>
      <w:b/>
    </w:rPr>
  </w:style>
  <w:style w:type="paragraph" w:styleId="6">
    <w:name w:val="heading 6"/>
    <w:basedOn w:val="a0"/>
    <w:next w:val="a0"/>
    <w:link w:val="6Char"/>
    <w:qFormat/>
    <w:pPr>
      <w:keepNext/>
      <w:keepLines/>
      <w:numPr>
        <w:ilvl w:val="5"/>
        <w:numId w:val="1"/>
      </w:numPr>
      <w:spacing w:before="240" w:after="64" w:line="320" w:lineRule="auto"/>
      <w:outlineLvl w:val="5"/>
    </w:pPr>
    <w:rPr>
      <w:b/>
    </w:rPr>
  </w:style>
  <w:style w:type="paragraph" w:styleId="7">
    <w:name w:val="heading 7"/>
    <w:basedOn w:val="a0"/>
    <w:next w:val="a0"/>
    <w:link w:val="7Char"/>
    <w:qFormat/>
    <w:pPr>
      <w:keepNext/>
      <w:keepLines/>
      <w:numPr>
        <w:ilvl w:val="6"/>
        <w:numId w:val="1"/>
      </w:numPr>
      <w:spacing w:before="240" w:after="64" w:line="320" w:lineRule="auto"/>
      <w:outlineLvl w:val="6"/>
    </w:pPr>
    <w:rPr>
      <w:b/>
    </w:rPr>
  </w:style>
  <w:style w:type="paragraph" w:styleId="8">
    <w:name w:val="heading 8"/>
    <w:basedOn w:val="a0"/>
    <w:next w:val="a0"/>
    <w:link w:val="8Char"/>
    <w:qFormat/>
    <w:pPr>
      <w:keepNext/>
      <w:keepLines/>
      <w:numPr>
        <w:ilvl w:val="7"/>
        <w:numId w:val="1"/>
      </w:numPr>
      <w:spacing w:before="240" w:after="64" w:line="320" w:lineRule="auto"/>
      <w:outlineLvl w:val="7"/>
    </w:pPr>
  </w:style>
  <w:style w:type="paragraph" w:styleId="9">
    <w:name w:val="heading 9"/>
    <w:basedOn w:val="a0"/>
    <w:next w:val="a0"/>
    <w:link w:val="9Char"/>
    <w:qFormat/>
    <w:pPr>
      <w:keepNext/>
      <w:keepLines/>
      <w:numPr>
        <w:ilvl w:val="8"/>
        <w:numId w:val="1"/>
      </w:numPr>
      <w:spacing w:before="240" w:after="64" w:line="320" w:lineRule="auto"/>
      <w:outlineLvl w:val="8"/>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macro"/>
    <w:link w:val="Char"/>
    <w:qFormat/>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before="120"/>
      <w:ind w:firstLine="510"/>
      <w:textAlignment w:val="baseline"/>
    </w:pPr>
    <w:rPr>
      <w:rFonts w:ascii="Courier New" w:hAnsi="Courier New" w:cs="Courier New"/>
      <w:kern w:val="2"/>
      <w:sz w:val="24"/>
      <w:szCs w:val="24"/>
    </w:rPr>
  </w:style>
  <w:style w:type="paragraph" w:styleId="a1">
    <w:name w:val="Normal Indent"/>
    <w:aliases w:val="正文（首行缩进两字）1,表正文,正文非缩进,段1,四号,ALT+Z,特点,±êÌâ2,正文缩进 Char Char,identication,正文缩进 Char Char Char1,正文缩进 Char Char Char Char Char Char Char1,正文缩进 Char Char Char Char Char Char1,特,文本条款1,s4,首行缩进两"/>
    <w:basedOn w:val="a0"/>
    <w:link w:val="Char0"/>
    <w:qFormat/>
    <w:pPr>
      <w:adjustRightInd/>
      <w:spacing w:before="0" w:line="240" w:lineRule="auto"/>
      <w:ind w:firstLine="420"/>
      <w:textAlignment w:val="auto"/>
    </w:pPr>
  </w:style>
  <w:style w:type="paragraph" w:styleId="31">
    <w:name w:val="List 3"/>
    <w:basedOn w:val="a0"/>
    <w:uiPriority w:val="99"/>
    <w:qFormat/>
    <w:pPr>
      <w:ind w:leftChars="400" w:left="100" w:hangingChars="200" w:hanging="200"/>
      <w:contextualSpacing/>
    </w:pPr>
  </w:style>
  <w:style w:type="paragraph" w:styleId="70">
    <w:name w:val="toc 7"/>
    <w:basedOn w:val="a0"/>
    <w:next w:val="a0"/>
    <w:uiPriority w:val="39"/>
    <w:qFormat/>
    <w:pPr>
      <w:spacing w:before="0"/>
      <w:ind w:left="1440"/>
      <w:jc w:val="left"/>
    </w:pPr>
    <w:rPr>
      <w:szCs w:val="21"/>
    </w:rPr>
  </w:style>
  <w:style w:type="paragraph" w:styleId="21">
    <w:name w:val="List Number 2"/>
    <w:basedOn w:val="a0"/>
    <w:qFormat/>
    <w:pPr>
      <w:tabs>
        <w:tab w:val="left" w:pos="780"/>
      </w:tabs>
      <w:ind w:leftChars="200" w:left="780" w:hangingChars="200" w:hanging="360"/>
      <w:contextualSpacing/>
    </w:pPr>
  </w:style>
  <w:style w:type="paragraph" w:styleId="a6">
    <w:name w:val="table of authorities"/>
    <w:basedOn w:val="a0"/>
    <w:next w:val="a0"/>
    <w:qFormat/>
    <w:pPr>
      <w:ind w:leftChars="200" w:left="420" w:firstLine="0"/>
    </w:pPr>
  </w:style>
  <w:style w:type="paragraph" w:styleId="a7">
    <w:name w:val="Note Heading"/>
    <w:basedOn w:val="a0"/>
    <w:next w:val="a0"/>
    <w:link w:val="Char1"/>
    <w:qFormat/>
    <w:pPr>
      <w:jc w:val="center"/>
    </w:pPr>
  </w:style>
  <w:style w:type="paragraph" w:styleId="40">
    <w:name w:val="List Bullet 4"/>
    <w:basedOn w:val="a0"/>
    <w:qFormat/>
    <w:pPr>
      <w:tabs>
        <w:tab w:val="left" w:pos="1620"/>
      </w:tabs>
      <w:ind w:leftChars="600" w:left="1620" w:hangingChars="200" w:hanging="360"/>
      <w:contextualSpacing/>
    </w:pPr>
  </w:style>
  <w:style w:type="paragraph" w:styleId="80">
    <w:name w:val="index 8"/>
    <w:basedOn w:val="a0"/>
    <w:next w:val="a0"/>
    <w:qFormat/>
    <w:pPr>
      <w:ind w:leftChars="1400" w:left="1400" w:firstLine="0"/>
    </w:pPr>
  </w:style>
  <w:style w:type="paragraph" w:styleId="a8">
    <w:name w:val="E-mail Signature"/>
    <w:basedOn w:val="a0"/>
    <w:link w:val="Char2"/>
    <w:qFormat/>
  </w:style>
  <w:style w:type="paragraph" w:styleId="a9">
    <w:name w:val="List Number"/>
    <w:basedOn w:val="a0"/>
    <w:qFormat/>
    <w:pPr>
      <w:tabs>
        <w:tab w:val="left" w:pos="360"/>
      </w:tabs>
      <w:ind w:left="360" w:hangingChars="200" w:hanging="360"/>
      <w:contextualSpacing/>
    </w:pPr>
  </w:style>
  <w:style w:type="paragraph" w:styleId="aa">
    <w:name w:val="caption"/>
    <w:basedOn w:val="a0"/>
    <w:next w:val="a0"/>
    <w:link w:val="Char3"/>
    <w:qFormat/>
    <w:pPr>
      <w:keepNext/>
      <w:spacing w:before="152" w:after="160" w:line="312" w:lineRule="atLeast"/>
      <w:ind w:firstLine="0"/>
      <w:jc w:val="center"/>
    </w:pPr>
    <w:rPr>
      <w:kern w:val="0"/>
    </w:rPr>
  </w:style>
  <w:style w:type="paragraph" w:styleId="50">
    <w:name w:val="index 5"/>
    <w:basedOn w:val="a0"/>
    <w:next w:val="a0"/>
    <w:qFormat/>
    <w:pPr>
      <w:ind w:leftChars="800" w:left="800" w:firstLine="0"/>
    </w:pPr>
  </w:style>
  <w:style w:type="paragraph" w:styleId="ab">
    <w:name w:val="List Bullet"/>
    <w:basedOn w:val="a0"/>
    <w:qFormat/>
    <w:pPr>
      <w:tabs>
        <w:tab w:val="left" w:pos="360"/>
      </w:tabs>
      <w:ind w:left="360" w:hangingChars="200" w:hanging="360"/>
      <w:contextualSpacing/>
    </w:pPr>
  </w:style>
  <w:style w:type="paragraph" w:styleId="ac">
    <w:name w:val="envelope address"/>
    <w:basedOn w:val="a0"/>
    <w:qFormat/>
    <w:pPr>
      <w:framePr w:w="7920" w:h="1980" w:hRule="exact" w:hSpace="180" w:wrap="around" w:hAnchor="page" w:xAlign="center" w:yAlign="bottom"/>
      <w:snapToGrid w:val="0"/>
      <w:ind w:leftChars="1400" w:left="100"/>
    </w:pPr>
    <w:rPr>
      <w:rFonts w:ascii="Cambria" w:hAnsi="Cambria"/>
      <w:szCs w:val="24"/>
    </w:rPr>
  </w:style>
  <w:style w:type="paragraph" w:styleId="ad">
    <w:name w:val="Document Map"/>
    <w:basedOn w:val="a0"/>
    <w:link w:val="Char4"/>
    <w:qFormat/>
    <w:pPr>
      <w:shd w:val="clear" w:color="auto" w:fill="000080"/>
      <w:spacing w:line="312" w:lineRule="atLeast"/>
    </w:pPr>
    <w:rPr>
      <w:kern w:val="0"/>
    </w:rPr>
  </w:style>
  <w:style w:type="paragraph" w:styleId="ae">
    <w:name w:val="toa heading"/>
    <w:basedOn w:val="a0"/>
    <w:next w:val="a0"/>
    <w:qFormat/>
    <w:rPr>
      <w:rFonts w:ascii="Cambria" w:hAnsi="Cambria"/>
      <w:szCs w:val="24"/>
    </w:rPr>
  </w:style>
  <w:style w:type="paragraph" w:styleId="af">
    <w:name w:val="annotation text"/>
    <w:basedOn w:val="a0"/>
    <w:link w:val="Char5"/>
    <w:qFormat/>
    <w:pPr>
      <w:snapToGrid w:val="0"/>
      <w:jc w:val="left"/>
    </w:pPr>
    <w:rPr>
      <w:rFonts w:eastAsia="黑体"/>
    </w:rPr>
  </w:style>
  <w:style w:type="paragraph" w:styleId="60">
    <w:name w:val="index 6"/>
    <w:basedOn w:val="a0"/>
    <w:next w:val="a0"/>
    <w:qFormat/>
    <w:pPr>
      <w:ind w:leftChars="1000" w:left="1000" w:firstLine="0"/>
    </w:pPr>
  </w:style>
  <w:style w:type="paragraph" w:styleId="af0">
    <w:name w:val="Salutation"/>
    <w:basedOn w:val="a0"/>
    <w:next w:val="a0"/>
    <w:link w:val="Char6"/>
    <w:qFormat/>
  </w:style>
  <w:style w:type="paragraph" w:styleId="32">
    <w:name w:val="Body Text 3"/>
    <w:basedOn w:val="a0"/>
    <w:link w:val="3Char0"/>
    <w:qFormat/>
    <w:pPr>
      <w:spacing w:before="10"/>
      <w:ind w:right="-6" w:firstLine="0"/>
    </w:pPr>
  </w:style>
  <w:style w:type="paragraph" w:styleId="af1">
    <w:name w:val="Closing"/>
    <w:basedOn w:val="a0"/>
    <w:link w:val="Char7"/>
    <w:qFormat/>
    <w:pPr>
      <w:ind w:leftChars="2100" w:left="100"/>
    </w:pPr>
  </w:style>
  <w:style w:type="paragraph" w:styleId="33">
    <w:name w:val="List Bullet 3"/>
    <w:basedOn w:val="a0"/>
    <w:qFormat/>
    <w:pPr>
      <w:tabs>
        <w:tab w:val="left" w:pos="1200"/>
      </w:tabs>
      <w:ind w:leftChars="400" w:left="1200" w:hangingChars="200" w:hanging="360"/>
      <w:contextualSpacing/>
    </w:pPr>
  </w:style>
  <w:style w:type="paragraph" w:styleId="af2">
    <w:name w:val="Body Text"/>
    <w:basedOn w:val="a0"/>
    <w:link w:val="Char8"/>
    <w:uiPriority w:val="99"/>
    <w:qFormat/>
    <w:pPr>
      <w:spacing w:before="10"/>
      <w:ind w:right="16" w:firstLine="0"/>
    </w:pPr>
  </w:style>
  <w:style w:type="paragraph" w:styleId="af3">
    <w:name w:val="Body Text Indent"/>
    <w:basedOn w:val="a0"/>
    <w:link w:val="Char9"/>
    <w:uiPriority w:val="99"/>
    <w:qFormat/>
    <w:rPr>
      <w:kern w:val="0"/>
    </w:rPr>
  </w:style>
  <w:style w:type="paragraph" w:styleId="34">
    <w:name w:val="List Number 3"/>
    <w:basedOn w:val="a0"/>
    <w:qFormat/>
    <w:pPr>
      <w:tabs>
        <w:tab w:val="left" w:pos="1200"/>
      </w:tabs>
      <w:ind w:leftChars="400" w:left="1200" w:hangingChars="200" w:hanging="360"/>
      <w:contextualSpacing/>
    </w:pPr>
  </w:style>
  <w:style w:type="paragraph" w:styleId="22">
    <w:name w:val="List 2"/>
    <w:basedOn w:val="a0"/>
    <w:uiPriority w:val="99"/>
    <w:qFormat/>
    <w:pPr>
      <w:ind w:leftChars="200" w:left="100" w:hangingChars="200" w:hanging="200"/>
    </w:pPr>
  </w:style>
  <w:style w:type="paragraph" w:styleId="af4">
    <w:name w:val="List Continue"/>
    <w:basedOn w:val="a0"/>
    <w:qFormat/>
    <w:pPr>
      <w:spacing w:after="120"/>
      <w:ind w:leftChars="200" w:left="420"/>
      <w:contextualSpacing/>
    </w:pPr>
  </w:style>
  <w:style w:type="paragraph" w:styleId="af5">
    <w:name w:val="Block Text"/>
    <w:basedOn w:val="a0"/>
    <w:qFormat/>
    <w:pPr>
      <w:adjustRightInd/>
      <w:snapToGrid w:val="0"/>
      <w:spacing w:before="0" w:line="240" w:lineRule="auto"/>
      <w:ind w:left="-20" w:right="2" w:firstLine="2"/>
      <w:textAlignment w:val="auto"/>
    </w:pPr>
    <w:rPr>
      <w:sz w:val="18"/>
      <w:szCs w:val="24"/>
    </w:rPr>
  </w:style>
  <w:style w:type="paragraph" w:styleId="23">
    <w:name w:val="List Bullet 2"/>
    <w:basedOn w:val="a0"/>
    <w:qFormat/>
    <w:pPr>
      <w:tabs>
        <w:tab w:val="left" w:pos="780"/>
      </w:tabs>
      <w:ind w:leftChars="200" w:left="780" w:hangingChars="200" w:hanging="360"/>
      <w:contextualSpacing/>
    </w:pPr>
  </w:style>
  <w:style w:type="paragraph" w:styleId="HTML">
    <w:name w:val="HTML Address"/>
    <w:basedOn w:val="a0"/>
    <w:link w:val="HTMLChar"/>
    <w:qFormat/>
    <w:rPr>
      <w:i/>
      <w:iCs/>
    </w:rPr>
  </w:style>
  <w:style w:type="paragraph" w:styleId="41">
    <w:name w:val="index 4"/>
    <w:basedOn w:val="a0"/>
    <w:next w:val="a0"/>
    <w:qFormat/>
    <w:pPr>
      <w:ind w:leftChars="600" w:left="600" w:firstLine="0"/>
    </w:pPr>
  </w:style>
  <w:style w:type="paragraph" w:styleId="51">
    <w:name w:val="toc 5"/>
    <w:basedOn w:val="a0"/>
    <w:next w:val="a0"/>
    <w:uiPriority w:val="39"/>
    <w:qFormat/>
    <w:pPr>
      <w:spacing w:before="0"/>
      <w:ind w:left="960"/>
      <w:jc w:val="left"/>
    </w:pPr>
    <w:rPr>
      <w:szCs w:val="21"/>
    </w:rPr>
  </w:style>
  <w:style w:type="paragraph" w:styleId="35">
    <w:name w:val="toc 3"/>
    <w:basedOn w:val="a0"/>
    <w:next w:val="a0"/>
    <w:uiPriority w:val="39"/>
    <w:qFormat/>
    <w:pPr>
      <w:spacing w:before="0"/>
      <w:ind w:left="480"/>
      <w:jc w:val="left"/>
    </w:pPr>
    <w:rPr>
      <w:i/>
      <w:iCs/>
      <w:szCs w:val="24"/>
    </w:rPr>
  </w:style>
  <w:style w:type="paragraph" w:styleId="af6">
    <w:name w:val="Plain Text"/>
    <w:basedOn w:val="a0"/>
    <w:link w:val="Chara"/>
    <w:qFormat/>
    <w:pPr>
      <w:adjustRightInd/>
      <w:spacing w:before="0" w:line="240" w:lineRule="auto"/>
      <w:ind w:firstLine="0"/>
      <w:textAlignment w:val="auto"/>
    </w:pPr>
    <w:rPr>
      <w:rFonts w:ascii="宋体" w:hAnsi="Courier New"/>
      <w:sz w:val="21"/>
    </w:rPr>
  </w:style>
  <w:style w:type="paragraph" w:styleId="52">
    <w:name w:val="List Bullet 5"/>
    <w:basedOn w:val="a0"/>
    <w:qFormat/>
    <w:pPr>
      <w:tabs>
        <w:tab w:val="left" w:pos="2040"/>
      </w:tabs>
      <w:ind w:leftChars="800" w:left="2040" w:hangingChars="200" w:hanging="360"/>
      <w:contextualSpacing/>
    </w:pPr>
  </w:style>
  <w:style w:type="paragraph" w:styleId="42">
    <w:name w:val="List Number 4"/>
    <w:basedOn w:val="a0"/>
    <w:qFormat/>
    <w:pPr>
      <w:tabs>
        <w:tab w:val="left" w:pos="1620"/>
      </w:tabs>
      <w:ind w:leftChars="600" w:left="1620" w:hangingChars="200" w:hanging="360"/>
      <w:contextualSpacing/>
    </w:pPr>
  </w:style>
  <w:style w:type="paragraph" w:styleId="81">
    <w:name w:val="toc 8"/>
    <w:basedOn w:val="a0"/>
    <w:next w:val="a0"/>
    <w:uiPriority w:val="39"/>
    <w:qFormat/>
    <w:pPr>
      <w:spacing w:before="0"/>
      <w:ind w:left="1680"/>
      <w:jc w:val="left"/>
    </w:pPr>
    <w:rPr>
      <w:szCs w:val="21"/>
    </w:rPr>
  </w:style>
  <w:style w:type="paragraph" w:styleId="36">
    <w:name w:val="index 3"/>
    <w:basedOn w:val="a0"/>
    <w:next w:val="a0"/>
    <w:qFormat/>
    <w:pPr>
      <w:ind w:leftChars="400" w:left="400" w:firstLine="0"/>
    </w:pPr>
  </w:style>
  <w:style w:type="paragraph" w:styleId="af7">
    <w:name w:val="Date"/>
    <w:basedOn w:val="a0"/>
    <w:next w:val="a0"/>
    <w:link w:val="Charb"/>
    <w:uiPriority w:val="99"/>
    <w:qFormat/>
    <w:pPr>
      <w:adjustRightInd/>
      <w:spacing w:before="0" w:line="240" w:lineRule="auto"/>
      <w:ind w:firstLine="0"/>
      <w:textAlignment w:val="auto"/>
    </w:pPr>
  </w:style>
  <w:style w:type="paragraph" w:styleId="24">
    <w:name w:val="Body Text Indent 2"/>
    <w:basedOn w:val="a0"/>
    <w:link w:val="2Char0"/>
    <w:uiPriority w:val="99"/>
    <w:qFormat/>
    <w:pPr>
      <w:ind w:firstLine="540"/>
    </w:pPr>
  </w:style>
  <w:style w:type="paragraph" w:styleId="af8">
    <w:name w:val="endnote text"/>
    <w:basedOn w:val="a0"/>
    <w:link w:val="Charc"/>
    <w:qFormat/>
    <w:pPr>
      <w:adjustRightInd/>
      <w:snapToGrid w:val="0"/>
      <w:spacing w:before="0" w:line="240" w:lineRule="auto"/>
      <w:ind w:firstLine="0"/>
      <w:jc w:val="left"/>
      <w:textAlignment w:val="auto"/>
    </w:pPr>
    <w:rPr>
      <w:sz w:val="21"/>
      <w:szCs w:val="24"/>
    </w:rPr>
  </w:style>
  <w:style w:type="paragraph" w:styleId="53">
    <w:name w:val="List Continue 5"/>
    <w:basedOn w:val="a0"/>
    <w:qFormat/>
    <w:pPr>
      <w:spacing w:after="120"/>
      <w:ind w:leftChars="1000" w:left="2100"/>
      <w:contextualSpacing/>
    </w:pPr>
  </w:style>
  <w:style w:type="paragraph" w:styleId="af9">
    <w:name w:val="Balloon Text"/>
    <w:basedOn w:val="a0"/>
    <w:link w:val="Chard"/>
    <w:uiPriority w:val="99"/>
    <w:qFormat/>
    <w:rPr>
      <w:sz w:val="18"/>
      <w:szCs w:val="18"/>
    </w:rPr>
  </w:style>
  <w:style w:type="paragraph" w:styleId="afa">
    <w:name w:val="footer"/>
    <w:basedOn w:val="a0"/>
    <w:link w:val="Chare"/>
    <w:uiPriority w:val="99"/>
    <w:qFormat/>
    <w:pPr>
      <w:tabs>
        <w:tab w:val="center" w:pos="4153"/>
        <w:tab w:val="right" w:pos="8306"/>
      </w:tabs>
      <w:spacing w:line="240" w:lineRule="atLeast"/>
    </w:pPr>
    <w:rPr>
      <w:kern w:val="0"/>
      <w:sz w:val="18"/>
    </w:rPr>
  </w:style>
  <w:style w:type="paragraph" w:styleId="afb">
    <w:name w:val="envelope return"/>
    <w:basedOn w:val="a0"/>
    <w:qFormat/>
    <w:pPr>
      <w:snapToGrid w:val="0"/>
    </w:pPr>
    <w:rPr>
      <w:rFonts w:ascii="Cambria" w:hAnsi="Cambria"/>
    </w:rPr>
  </w:style>
  <w:style w:type="paragraph" w:styleId="afc">
    <w:name w:val="header"/>
    <w:basedOn w:val="a0"/>
    <w:link w:val="Charf"/>
    <w:qFormat/>
    <w:pPr>
      <w:pBdr>
        <w:bottom w:val="single" w:sz="6" w:space="1" w:color="auto"/>
      </w:pBdr>
      <w:tabs>
        <w:tab w:val="center" w:pos="4153"/>
        <w:tab w:val="right" w:pos="8306"/>
      </w:tabs>
      <w:spacing w:line="240" w:lineRule="atLeast"/>
      <w:jc w:val="center"/>
    </w:pPr>
    <w:rPr>
      <w:kern w:val="0"/>
      <w:sz w:val="18"/>
    </w:rPr>
  </w:style>
  <w:style w:type="paragraph" w:styleId="afd">
    <w:name w:val="Signature"/>
    <w:basedOn w:val="a0"/>
    <w:link w:val="Charf0"/>
    <w:qFormat/>
    <w:pPr>
      <w:ind w:leftChars="2100" w:left="100"/>
    </w:pPr>
  </w:style>
  <w:style w:type="paragraph" w:styleId="10">
    <w:name w:val="toc 1"/>
    <w:basedOn w:val="a0"/>
    <w:next w:val="a0"/>
    <w:uiPriority w:val="39"/>
    <w:qFormat/>
    <w:pPr>
      <w:tabs>
        <w:tab w:val="left" w:pos="960"/>
        <w:tab w:val="right" w:leader="middleDot" w:pos="9018"/>
      </w:tabs>
      <w:spacing w:before="0" w:line="240" w:lineRule="auto"/>
      <w:jc w:val="left"/>
    </w:pPr>
    <w:rPr>
      <w:b/>
      <w:bCs/>
      <w:kern w:val="0"/>
      <w:szCs w:val="24"/>
    </w:rPr>
  </w:style>
  <w:style w:type="paragraph" w:styleId="43">
    <w:name w:val="List Continue 4"/>
    <w:basedOn w:val="a0"/>
    <w:qFormat/>
    <w:pPr>
      <w:spacing w:after="120"/>
      <w:ind w:leftChars="800" w:left="1680"/>
      <w:contextualSpacing/>
    </w:pPr>
  </w:style>
  <w:style w:type="paragraph" w:styleId="44">
    <w:name w:val="toc 4"/>
    <w:basedOn w:val="a0"/>
    <w:next w:val="a0"/>
    <w:uiPriority w:val="39"/>
    <w:qFormat/>
    <w:pPr>
      <w:spacing w:before="0"/>
      <w:ind w:left="720"/>
      <w:jc w:val="left"/>
    </w:pPr>
    <w:rPr>
      <w:szCs w:val="21"/>
    </w:rPr>
  </w:style>
  <w:style w:type="paragraph" w:styleId="afe">
    <w:name w:val="index heading"/>
    <w:basedOn w:val="a0"/>
    <w:next w:val="11"/>
    <w:qFormat/>
    <w:rPr>
      <w:rFonts w:ascii="Cambria" w:hAnsi="Cambria"/>
      <w:b/>
      <w:bCs/>
    </w:rPr>
  </w:style>
  <w:style w:type="paragraph" w:styleId="11">
    <w:name w:val="index 1"/>
    <w:basedOn w:val="a0"/>
    <w:next w:val="a0"/>
    <w:qFormat/>
    <w:pPr>
      <w:ind w:firstLine="0"/>
    </w:pPr>
  </w:style>
  <w:style w:type="paragraph" w:styleId="aff">
    <w:name w:val="Subtitle"/>
    <w:basedOn w:val="a0"/>
    <w:next w:val="a0"/>
    <w:link w:val="Charf1"/>
    <w:uiPriority w:val="11"/>
    <w:qFormat/>
    <w:pPr>
      <w:spacing w:before="240" w:after="60" w:line="312" w:lineRule="auto"/>
      <w:jc w:val="center"/>
      <w:outlineLvl w:val="1"/>
    </w:pPr>
    <w:rPr>
      <w:rFonts w:ascii="Cambria" w:hAnsi="Cambria"/>
      <w:b/>
      <w:bCs/>
      <w:kern w:val="28"/>
      <w:sz w:val="32"/>
      <w:szCs w:val="32"/>
    </w:rPr>
  </w:style>
  <w:style w:type="paragraph" w:styleId="54">
    <w:name w:val="List Number 5"/>
    <w:basedOn w:val="a0"/>
    <w:qFormat/>
    <w:pPr>
      <w:tabs>
        <w:tab w:val="left" w:pos="1004"/>
      </w:tabs>
      <w:ind w:left="84" w:firstLine="200"/>
      <w:contextualSpacing/>
    </w:pPr>
  </w:style>
  <w:style w:type="paragraph" w:styleId="aff0">
    <w:name w:val="List"/>
    <w:basedOn w:val="a0"/>
    <w:qFormat/>
    <w:pPr>
      <w:snapToGrid w:val="0"/>
      <w:spacing w:before="0" w:line="240" w:lineRule="auto"/>
      <w:ind w:firstLine="0"/>
      <w:jc w:val="center"/>
    </w:pPr>
    <w:rPr>
      <w:snapToGrid w:val="0"/>
      <w:kern w:val="0"/>
      <w:sz w:val="21"/>
    </w:rPr>
  </w:style>
  <w:style w:type="paragraph" w:styleId="aff1">
    <w:name w:val="footnote text"/>
    <w:basedOn w:val="a0"/>
    <w:link w:val="Charf2"/>
    <w:qFormat/>
    <w:pPr>
      <w:snapToGrid w:val="0"/>
      <w:jc w:val="left"/>
    </w:pPr>
    <w:rPr>
      <w:sz w:val="18"/>
      <w:szCs w:val="18"/>
    </w:rPr>
  </w:style>
  <w:style w:type="paragraph" w:styleId="61">
    <w:name w:val="toc 6"/>
    <w:basedOn w:val="a0"/>
    <w:next w:val="a0"/>
    <w:uiPriority w:val="39"/>
    <w:qFormat/>
    <w:pPr>
      <w:spacing w:before="0"/>
      <w:ind w:left="1200"/>
      <w:jc w:val="left"/>
    </w:pPr>
    <w:rPr>
      <w:szCs w:val="21"/>
    </w:rPr>
  </w:style>
  <w:style w:type="paragraph" w:styleId="55">
    <w:name w:val="List 5"/>
    <w:basedOn w:val="a0"/>
    <w:qFormat/>
    <w:pPr>
      <w:ind w:leftChars="800" w:left="100" w:hangingChars="200" w:hanging="200"/>
      <w:contextualSpacing/>
    </w:pPr>
  </w:style>
  <w:style w:type="paragraph" w:styleId="37">
    <w:name w:val="Body Text Indent 3"/>
    <w:basedOn w:val="a0"/>
    <w:link w:val="3Char1"/>
    <w:qFormat/>
    <w:pPr>
      <w:spacing w:line="312" w:lineRule="atLeast"/>
      <w:ind w:firstLine="480"/>
    </w:pPr>
    <w:rPr>
      <w:kern w:val="0"/>
    </w:rPr>
  </w:style>
  <w:style w:type="paragraph" w:styleId="71">
    <w:name w:val="index 7"/>
    <w:basedOn w:val="a0"/>
    <w:next w:val="a0"/>
    <w:qFormat/>
    <w:pPr>
      <w:ind w:leftChars="1200" w:left="1200" w:firstLine="0"/>
    </w:pPr>
  </w:style>
  <w:style w:type="paragraph" w:styleId="90">
    <w:name w:val="index 9"/>
    <w:basedOn w:val="a0"/>
    <w:next w:val="a0"/>
    <w:qFormat/>
    <w:pPr>
      <w:ind w:leftChars="1600" w:left="1600" w:firstLine="0"/>
    </w:pPr>
  </w:style>
  <w:style w:type="paragraph" w:styleId="aff2">
    <w:name w:val="table of figures"/>
    <w:basedOn w:val="a0"/>
    <w:next w:val="a0"/>
    <w:qFormat/>
    <w:pPr>
      <w:tabs>
        <w:tab w:val="right" w:leader="dot" w:pos="9016"/>
      </w:tabs>
      <w:ind w:left="840" w:hanging="840"/>
    </w:pPr>
  </w:style>
  <w:style w:type="paragraph" w:styleId="25">
    <w:name w:val="toc 2"/>
    <w:basedOn w:val="a0"/>
    <w:next w:val="a0"/>
    <w:uiPriority w:val="39"/>
    <w:qFormat/>
    <w:pPr>
      <w:tabs>
        <w:tab w:val="left" w:pos="1680"/>
        <w:tab w:val="right" w:leader="middleDot" w:pos="8980"/>
      </w:tabs>
      <w:spacing w:beforeLines="30" w:line="240" w:lineRule="auto"/>
      <w:ind w:left="238"/>
      <w:jc w:val="left"/>
    </w:pPr>
    <w:rPr>
      <w:smallCaps/>
      <w:szCs w:val="24"/>
    </w:rPr>
  </w:style>
  <w:style w:type="paragraph" w:styleId="91">
    <w:name w:val="toc 9"/>
    <w:basedOn w:val="a0"/>
    <w:next w:val="a0"/>
    <w:uiPriority w:val="39"/>
    <w:qFormat/>
    <w:pPr>
      <w:spacing w:before="0"/>
      <w:ind w:left="1920"/>
      <w:jc w:val="left"/>
    </w:pPr>
    <w:rPr>
      <w:szCs w:val="21"/>
    </w:rPr>
  </w:style>
  <w:style w:type="paragraph" w:styleId="26">
    <w:name w:val="Body Text 2"/>
    <w:basedOn w:val="a0"/>
    <w:link w:val="2Char1"/>
    <w:qFormat/>
    <w:pPr>
      <w:spacing w:before="10"/>
      <w:ind w:right="-26" w:firstLine="0"/>
    </w:pPr>
  </w:style>
  <w:style w:type="paragraph" w:styleId="45">
    <w:name w:val="List 4"/>
    <w:basedOn w:val="a0"/>
    <w:qFormat/>
    <w:pPr>
      <w:ind w:leftChars="600" w:left="100" w:hangingChars="200" w:hanging="200"/>
      <w:contextualSpacing/>
    </w:pPr>
  </w:style>
  <w:style w:type="paragraph" w:styleId="27">
    <w:name w:val="List Continue 2"/>
    <w:basedOn w:val="a0"/>
    <w:qFormat/>
    <w:pPr>
      <w:spacing w:after="120"/>
      <w:ind w:leftChars="400" w:left="840"/>
      <w:contextualSpacing/>
    </w:pPr>
  </w:style>
  <w:style w:type="paragraph" w:styleId="aff3">
    <w:name w:val="Message Header"/>
    <w:basedOn w:val="a0"/>
    <w:link w:val="Charf3"/>
    <w:qFormat/>
    <w:pPr>
      <w:keepLines/>
      <w:widowControl/>
      <w:pBdr>
        <w:bottom w:val="single" w:sz="6" w:space="2" w:color="auto"/>
        <w:between w:val="single" w:sz="6" w:space="2" w:color="auto"/>
      </w:pBdr>
      <w:tabs>
        <w:tab w:val="left" w:pos="360"/>
        <w:tab w:val="left" w:pos="4320"/>
        <w:tab w:val="left" w:pos="4680"/>
      </w:tabs>
      <w:overflowPunct w:val="0"/>
      <w:autoSpaceDE w:val="0"/>
      <w:autoSpaceDN w:val="0"/>
      <w:spacing w:line="140" w:lineRule="atLeast"/>
      <w:ind w:left="360" w:hanging="360"/>
    </w:pPr>
    <w:rPr>
      <w:kern w:val="0"/>
    </w:rPr>
  </w:style>
  <w:style w:type="paragraph" w:styleId="HTML0">
    <w:name w:val="HTML Preformatted"/>
    <w:basedOn w:val="a0"/>
    <w:link w:val="HTMLChar0"/>
    <w:uiPriority w:val="99"/>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before="0" w:line="240" w:lineRule="auto"/>
      <w:ind w:firstLine="0"/>
      <w:jc w:val="left"/>
      <w:textAlignment w:val="auto"/>
    </w:pPr>
    <w:rPr>
      <w:rFonts w:ascii="Arial" w:hAnsi="Arial"/>
      <w:kern w:val="0"/>
      <w:szCs w:val="24"/>
    </w:rPr>
  </w:style>
  <w:style w:type="paragraph" w:styleId="aff4">
    <w:name w:val="Normal (Web)"/>
    <w:basedOn w:val="a0"/>
    <w:link w:val="Charf4"/>
    <w:qFormat/>
    <w:pPr>
      <w:widowControl/>
      <w:adjustRightInd/>
      <w:spacing w:before="100" w:beforeAutospacing="1" w:after="100" w:afterAutospacing="1" w:line="240" w:lineRule="auto"/>
      <w:ind w:firstLine="0"/>
      <w:jc w:val="left"/>
      <w:textAlignment w:val="auto"/>
    </w:pPr>
    <w:rPr>
      <w:rFonts w:ascii="宋体" w:hAnsi="宋体"/>
      <w:kern w:val="0"/>
      <w:szCs w:val="24"/>
    </w:rPr>
  </w:style>
  <w:style w:type="paragraph" w:styleId="38">
    <w:name w:val="List Continue 3"/>
    <w:basedOn w:val="a0"/>
    <w:qFormat/>
    <w:pPr>
      <w:spacing w:after="120"/>
      <w:ind w:leftChars="600" w:left="1260"/>
      <w:contextualSpacing/>
    </w:pPr>
  </w:style>
  <w:style w:type="paragraph" w:styleId="28">
    <w:name w:val="index 2"/>
    <w:basedOn w:val="a0"/>
    <w:next w:val="a0"/>
    <w:qFormat/>
    <w:pPr>
      <w:ind w:leftChars="200" w:left="200" w:firstLine="0"/>
    </w:pPr>
  </w:style>
  <w:style w:type="paragraph" w:styleId="aff5">
    <w:name w:val="Title"/>
    <w:basedOn w:val="a0"/>
    <w:link w:val="Charf5"/>
    <w:qFormat/>
    <w:pPr>
      <w:spacing w:after="120" w:line="240" w:lineRule="auto"/>
      <w:ind w:firstLine="0"/>
      <w:jc w:val="center"/>
    </w:pPr>
    <w:rPr>
      <w:rFonts w:eastAsia="黑体"/>
    </w:rPr>
  </w:style>
  <w:style w:type="paragraph" w:styleId="aff6">
    <w:name w:val="annotation subject"/>
    <w:basedOn w:val="af"/>
    <w:next w:val="af"/>
    <w:link w:val="Charf6"/>
    <w:qFormat/>
    <w:rPr>
      <w:rFonts w:eastAsia="宋体"/>
      <w:b/>
      <w:bCs/>
    </w:rPr>
  </w:style>
  <w:style w:type="paragraph" w:styleId="aff7">
    <w:name w:val="Body Text First Indent"/>
    <w:basedOn w:val="a0"/>
    <w:link w:val="Charf7"/>
    <w:uiPriority w:val="99"/>
    <w:qFormat/>
    <w:pPr>
      <w:adjustRightInd/>
      <w:spacing w:before="0"/>
      <w:ind w:firstLineChars="200" w:firstLine="480"/>
      <w:textAlignment w:val="auto"/>
    </w:pPr>
    <w:rPr>
      <w:color w:val="000000"/>
      <w:kern w:val="10"/>
    </w:rPr>
  </w:style>
  <w:style w:type="paragraph" w:styleId="29">
    <w:name w:val="Body Text First Indent 2"/>
    <w:basedOn w:val="af3"/>
    <w:link w:val="2Char2"/>
    <w:qFormat/>
    <w:pPr>
      <w:adjustRightInd/>
      <w:spacing w:before="0" w:after="120" w:line="240" w:lineRule="auto"/>
      <w:ind w:leftChars="200" w:left="420" w:firstLineChars="200" w:firstLine="420"/>
      <w:textAlignment w:val="auto"/>
    </w:pPr>
    <w:rPr>
      <w:kern w:val="2"/>
      <w:sz w:val="21"/>
      <w:szCs w:val="24"/>
    </w:rPr>
  </w:style>
  <w:style w:type="table" w:styleId="aff8">
    <w:name w:val="Table Grid"/>
    <w:aliases w:val="lily 表格,灰度表格,网格型01,歌剧院表格式,表格类型,(环评报告表）,网格型（pxg）,正文+宋体,网格型-中对齐,网格型刘,网格型!,网格型-无边竖线,网格型模版,专业网格,网格型c,黄桥表,啊啊啊啊啊啊啊啊啊啊啊啊啊啊啊啊啊啊啊啊啊啊啊啊啊啊啊啊啊啊啊啊啊啊啊啊啊啊啊啊啊啊啊啊啊啊啊,灰度表格1,灰度表格2,灰度表格11,灰度表格3,灰度表格12,网格型88"/>
    <w:basedOn w:val="a3"/>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9">
    <w:name w:val="Table Theme"/>
    <w:basedOn w:val="a3"/>
    <w:unhideWhenUsed/>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2">
    <w:name w:val="Table Colorful 1"/>
    <w:basedOn w:val="a3"/>
    <w:semiHidden/>
    <w:qFormat/>
    <w:pPr>
      <w:widowControl w:val="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2a">
    <w:name w:val="Table Colorful 2"/>
    <w:basedOn w:val="a3"/>
    <w:semiHidden/>
    <w:qFormat/>
    <w:pPr>
      <w:widowControl w:val="0"/>
      <w:jc w:val="both"/>
    </w:p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39">
    <w:name w:val="Table Colorful 3"/>
    <w:basedOn w:val="a3"/>
    <w:semiHidden/>
    <w:qFormat/>
    <w:pPr>
      <w:widowControl w:val="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affa">
    <w:name w:val="Table Elegant"/>
    <w:basedOn w:val="a3"/>
    <w:semiHidden/>
    <w:qFormat/>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13">
    <w:name w:val="Table Classic 1"/>
    <w:basedOn w:val="a3"/>
    <w:unhideWhenUsed/>
    <w:qFormat/>
    <w:pPr>
      <w:widowControl w:val="0"/>
      <w:spacing w:before="100" w:after="100" w:line="360" w:lineRule="auto"/>
      <w:jc w:val="both"/>
    </w:pPr>
    <w:rPr>
      <w:rFonts w:ascii="Calibri" w:hAnsi="Calibri"/>
      <w:kern w:val="2"/>
      <w:sz w:val="21"/>
      <w:szCs w:val="22"/>
    </w:rPr>
    <w:tblPr>
      <w:tblBorders>
        <w:top w:val="single" w:sz="12" w:space="0" w:color="000000"/>
        <w:bottom w:val="single" w:sz="12" w:space="0" w:color="000000"/>
      </w:tblBorders>
    </w:tbl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b">
    <w:name w:val="Table Classic 2"/>
    <w:basedOn w:val="a3"/>
    <w:semiHidden/>
    <w:qFormat/>
    <w:pPr>
      <w:widowControl w:val="0"/>
      <w:jc w:val="both"/>
    </w:p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3a">
    <w:name w:val="Table Classic 3"/>
    <w:basedOn w:val="a3"/>
    <w:semiHidden/>
    <w:qFormat/>
    <w:pPr>
      <w:widowControl w:val="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46">
    <w:name w:val="Table Classic 4"/>
    <w:basedOn w:val="a3"/>
    <w:semiHidden/>
    <w:qFormat/>
    <w:pPr>
      <w:widowControl w:val="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4">
    <w:name w:val="Table Simple 1"/>
    <w:basedOn w:val="a3"/>
    <w:semiHidden/>
    <w:qFormat/>
    <w:pPr>
      <w:widowControl w:val="0"/>
      <w:jc w:val="both"/>
    </w:p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styleId="2c">
    <w:name w:val="Table Simple 2"/>
    <w:basedOn w:val="a3"/>
    <w:semiHidden/>
    <w:qFormat/>
    <w:pPr>
      <w:widowControl w:val="0"/>
      <w:jc w:val="both"/>
    </w:p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b">
    <w:name w:val="Table Simple 3"/>
    <w:basedOn w:val="a3"/>
    <w:semiHidden/>
    <w:qFormat/>
    <w:pPr>
      <w:widowControl w:val="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15">
    <w:name w:val="Table Subtle 1"/>
    <w:basedOn w:val="a3"/>
    <w:semiHidden/>
    <w:qFormat/>
    <w:pPr>
      <w:widowControl w:val="0"/>
      <w:jc w:val="both"/>
    </w:pPr>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d">
    <w:name w:val="Table Subtle 2"/>
    <w:basedOn w:val="a3"/>
    <w:semiHidden/>
    <w:qFormat/>
    <w:pPr>
      <w:widowControl w:val="0"/>
      <w:jc w:val="both"/>
    </w:p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6">
    <w:name w:val="Table 3D effects 1"/>
    <w:basedOn w:val="a3"/>
    <w:semiHidden/>
    <w:qFormat/>
    <w:pPr>
      <w:widowControl w:val="0"/>
      <w:jc w:val="both"/>
    </w:p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2e">
    <w:name w:val="Table 3D effects 2"/>
    <w:basedOn w:val="a3"/>
    <w:semiHidden/>
    <w:qFormat/>
    <w:pPr>
      <w:widowControl w:val="0"/>
      <w:jc w:val="both"/>
    </w:pPr>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c">
    <w:name w:val="Table 3D effects 3"/>
    <w:basedOn w:val="a3"/>
    <w:semiHidden/>
    <w:qFormat/>
    <w:pPr>
      <w:widowControl w:val="0"/>
      <w:jc w:val="both"/>
    </w:pPr>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7">
    <w:name w:val="Table List 1"/>
    <w:basedOn w:val="a3"/>
    <w:semiHidden/>
    <w:qFormat/>
    <w:pPr>
      <w:widowControl w:val="0"/>
      <w:jc w:val="both"/>
    </w:pPr>
    <w:tblPr>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
    <w:name w:val="Table List 2"/>
    <w:basedOn w:val="a3"/>
    <w:semiHidden/>
    <w:qFormat/>
    <w:pPr>
      <w:widowControl w:val="0"/>
      <w:jc w:val="both"/>
    </w:pPr>
    <w:tblPr>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d">
    <w:name w:val="Table List 3"/>
    <w:basedOn w:val="a3"/>
    <w:semiHidden/>
    <w:qFormat/>
    <w:pPr>
      <w:widowControl w:val="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47">
    <w:name w:val="Table List 4"/>
    <w:basedOn w:val="a3"/>
    <w:semiHidden/>
    <w:qFormat/>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styleId="56">
    <w:name w:val="Table List 5"/>
    <w:basedOn w:val="a3"/>
    <w:semiHidden/>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styleId="62">
    <w:name w:val="Table List 6"/>
    <w:basedOn w:val="a3"/>
    <w:semiHidden/>
    <w:qFormat/>
    <w:pPr>
      <w:widowControl w:val="0"/>
      <w:jc w:val="both"/>
    </w:pPr>
    <w:tblPr>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72">
    <w:name w:val="Table List 7"/>
    <w:basedOn w:val="a3"/>
    <w:semiHidden/>
    <w:qFormat/>
    <w:pPr>
      <w:widowControl w:val="0"/>
      <w:jc w:val="both"/>
    </w:pPr>
    <w:tblPr>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82">
    <w:name w:val="Table List 8"/>
    <w:basedOn w:val="a3"/>
    <w:semiHidden/>
    <w:qFormat/>
    <w:pPr>
      <w:widowControl w:val="0"/>
      <w:jc w:val="both"/>
    </w:pPr>
    <w:tblPr>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styleId="affb">
    <w:name w:val="Table Contemporary"/>
    <w:basedOn w:val="a3"/>
    <w:semiHidden/>
    <w:qFormat/>
    <w:pPr>
      <w:widowControl w:val="0"/>
      <w:jc w:val="both"/>
    </w:pPr>
    <w:tblPr>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18">
    <w:name w:val="Table Columns 1"/>
    <w:basedOn w:val="a3"/>
    <w:semiHidden/>
    <w:qFormat/>
    <w:pPr>
      <w:widowControl w:val="0"/>
      <w:jc w:val="both"/>
    </w:pPr>
    <w:rPr>
      <w:b/>
      <w:bCs/>
    </w:rPr>
    <w:tblPr>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0">
    <w:name w:val="Table Columns 2"/>
    <w:basedOn w:val="a3"/>
    <w:semiHidden/>
    <w:qFormat/>
    <w:pPr>
      <w:widowControl w:val="0"/>
      <w:jc w:val="both"/>
    </w:pPr>
    <w:rPr>
      <w:b/>
      <w:bCs/>
    </w:rPr>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e">
    <w:name w:val="Table Columns 3"/>
    <w:basedOn w:val="a3"/>
    <w:semiHidden/>
    <w:qFormat/>
    <w:pPr>
      <w:widowControl w:val="0"/>
      <w:jc w:val="both"/>
    </w:pPr>
    <w:rPr>
      <w:b/>
      <w:bCs/>
    </w:rPr>
    <w:tblPr>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styleId="48">
    <w:name w:val="Table Columns 4"/>
    <w:basedOn w:val="a3"/>
    <w:semiHidden/>
    <w:qFormat/>
    <w:pPr>
      <w:widowControl w:val="0"/>
      <w:jc w:val="both"/>
    </w:pPr>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3"/>
    <w:semiHidden/>
    <w:qFormat/>
    <w:pPr>
      <w:widowControl w:val="0"/>
      <w:jc w:val="both"/>
    </w:pPr>
    <w:tblPr>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9">
    <w:name w:val="Table Grid 1"/>
    <w:basedOn w:val="a3"/>
    <w:unhideWhenUsed/>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2f1">
    <w:name w:val="Table Grid 2"/>
    <w:basedOn w:val="a3"/>
    <w:unhideWhenUsed/>
    <w:qFormat/>
    <w:pPr>
      <w:widowControl w:val="0"/>
      <w:spacing w:line="360" w:lineRule="auto"/>
      <w:ind w:firstLineChars="200" w:firstLine="200"/>
      <w:jc w:val="both"/>
    </w:pPr>
    <w:tblPr>
      <w:tblBorders>
        <w:insideH w:val="single" w:sz="6" w:space="0" w:color="000000"/>
        <w:insideV w:val="single" w:sz="6" w:space="0" w:color="000000"/>
      </w:tblBorders>
    </w:tbl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3f">
    <w:name w:val="Table Grid 3"/>
    <w:basedOn w:val="a3"/>
    <w:semiHidden/>
    <w:qFormat/>
    <w:pPr>
      <w:widowControl w:val="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49">
    <w:name w:val="Table Grid 4"/>
    <w:basedOn w:val="a3"/>
    <w:semiHidden/>
    <w:qFormat/>
    <w:pPr>
      <w:widowControl w:val="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58">
    <w:name w:val="Table Grid 5"/>
    <w:basedOn w:val="a3"/>
    <w:semiHidden/>
    <w:qFormat/>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63">
    <w:name w:val="Table Grid 6"/>
    <w:basedOn w:val="a3"/>
    <w:semiHidden/>
    <w:qFormat/>
    <w:pPr>
      <w:widowControl w:val="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73">
    <w:name w:val="Table Grid 7"/>
    <w:basedOn w:val="a3"/>
    <w:semiHidden/>
    <w:qFormat/>
    <w:pPr>
      <w:widowControl w:val="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83">
    <w:name w:val="Table Grid 8"/>
    <w:basedOn w:val="a3"/>
    <w:semiHidden/>
    <w:qFormat/>
    <w:pPr>
      <w:widowControl w:val="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a">
    <w:name w:val="Table Web 1"/>
    <w:basedOn w:val="a3"/>
    <w:semiHidden/>
    <w:qFormat/>
    <w:pPr>
      <w:widowControl w:val="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2f2">
    <w:name w:val="Table Web 2"/>
    <w:basedOn w:val="a3"/>
    <w:semiHidden/>
    <w:qFormat/>
    <w:pPr>
      <w:widowControl w:val="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3f0">
    <w:name w:val="Table Web 3"/>
    <w:basedOn w:val="a3"/>
    <w:semiHidden/>
    <w:qFormat/>
    <w:pPr>
      <w:widowControl w:val="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affc">
    <w:name w:val="Table Professional"/>
    <w:basedOn w:val="a3"/>
    <w:unhideWhenUsed/>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styleId="-3">
    <w:name w:val="Light List Accent 3"/>
    <w:basedOn w:val="a3"/>
    <w:uiPriority w:val="61"/>
    <w:qFormat/>
    <w:tblPr>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tblStylePr w:type="band1Horz">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style>
  <w:style w:type="character" w:styleId="affd">
    <w:name w:val="Strong"/>
    <w:uiPriority w:val="22"/>
    <w:qFormat/>
    <w:rPr>
      <w:b/>
      <w:bCs/>
    </w:rPr>
  </w:style>
  <w:style w:type="character" w:styleId="affe">
    <w:name w:val="endnote reference"/>
    <w:qFormat/>
    <w:rPr>
      <w:vertAlign w:val="superscript"/>
    </w:rPr>
  </w:style>
  <w:style w:type="character" w:styleId="afff">
    <w:name w:val="page number"/>
    <w:qFormat/>
    <w:rPr>
      <w:rFonts w:ascii="宋体" w:eastAsia="宋体" w:hAnsi="宋体"/>
    </w:rPr>
  </w:style>
  <w:style w:type="character" w:styleId="afff0">
    <w:name w:val="FollowedHyperlink"/>
    <w:uiPriority w:val="99"/>
    <w:qFormat/>
    <w:rPr>
      <w:color w:val="800080"/>
      <w:u w:val="single"/>
    </w:rPr>
  </w:style>
  <w:style w:type="character" w:styleId="afff1">
    <w:name w:val="Emphasis"/>
    <w:qFormat/>
    <w:rPr>
      <w:color w:val="CC0000"/>
    </w:rPr>
  </w:style>
  <w:style w:type="character" w:styleId="afff2">
    <w:name w:val="line number"/>
    <w:basedOn w:val="a2"/>
    <w:qFormat/>
  </w:style>
  <w:style w:type="character" w:styleId="HTML1">
    <w:name w:val="HTML Definition"/>
    <w:semiHidden/>
    <w:qFormat/>
    <w:rPr>
      <w:i/>
      <w:iCs/>
    </w:rPr>
  </w:style>
  <w:style w:type="character" w:styleId="HTML2">
    <w:name w:val="HTML Typewriter"/>
    <w:semiHidden/>
    <w:qFormat/>
    <w:rPr>
      <w:rFonts w:ascii="宋体" w:eastAsia="宋体" w:hAnsi="宋体"/>
      <w:sz w:val="18"/>
    </w:rPr>
  </w:style>
  <w:style w:type="character" w:styleId="HTML3">
    <w:name w:val="HTML Acronym"/>
    <w:semiHidden/>
    <w:qFormat/>
  </w:style>
  <w:style w:type="character" w:styleId="HTML4">
    <w:name w:val="HTML Variable"/>
    <w:semiHidden/>
    <w:qFormat/>
    <w:rPr>
      <w:i/>
      <w:iCs/>
    </w:rPr>
  </w:style>
  <w:style w:type="character" w:styleId="afff3">
    <w:name w:val="Hyperlink"/>
    <w:uiPriority w:val="99"/>
    <w:qFormat/>
    <w:rPr>
      <w:color w:val="0000FF"/>
      <w:u w:val="single"/>
    </w:rPr>
  </w:style>
  <w:style w:type="character" w:styleId="HTML5">
    <w:name w:val="HTML Code"/>
    <w:semiHidden/>
    <w:qFormat/>
    <w:rPr>
      <w:rFonts w:ascii="Courier New" w:hAnsi="Courier New" w:cs="Courier New"/>
      <w:sz w:val="20"/>
      <w:szCs w:val="20"/>
    </w:rPr>
  </w:style>
  <w:style w:type="character" w:styleId="afff4">
    <w:name w:val="annotation reference"/>
    <w:uiPriority w:val="99"/>
    <w:qFormat/>
    <w:rPr>
      <w:sz w:val="21"/>
      <w:szCs w:val="21"/>
    </w:rPr>
  </w:style>
  <w:style w:type="character" w:styleId="HTML6">
    <w:name w:val="HTML Cite"/>
    <w:semiHidden/>
    <w:qFormat/>
    <w:rPr>
      <w:i/>
      <w:iCs/>
    </w:rPr>
  </w:style>
  <w:style w:type="character" w:styleId="afff5">
    <w:name w:val="footnote reference"/>
    <w:qFormat/>
    <w:rPr>
      <w:rFonts w:eastAsia="黑体"/>
      <w:snapToGrid w:val="0"/>
      <w:kern w:val="2"/>
      <w:sz w:val="24"/>
      <w:szCs w:val="24"/>
      <w:vertAlign w:val="superscript"/>
    </w:rPr>
  </w:style>
  <w:style w:type="character" w:styleId="HTML7">
    <w:name w:val="HTML Keyboard"/>
    <w:semiHidden/>
    <w:qFormat/>
    <w:rPr>
      <w:rFonts w:ascii="Courier New" w:hAnsi="Courier New" w:cs="Courier New"/>
      <w:sz w:val="20"/>
      <w:szCs w:val="20"/>
    </w:rPr>
  </w:style>
  <w:style w:type="character" w:styleId="HTML8">
    <w:name w:val="HTML Sample"/>
    <w:semiHidden/>
    <w:qFormat/>
    <w:rPr>
      <w:rFonts w:ascii="Courier New" w:hAnsi="Courier New" w:cs="Courier New"/>
    </w:rPr>
  </w:style>
  <w:style w:type="character" w:customStyle="1" w:styleId="1Char">
    <w:name w:val="标题 1 Char"/>
    <w:link w:val="1"/>
    <w:qFormat/>
    <w:rPr>
      <w:rFonts w:eastAsia="黑体"/>
      <w:bCs/>
      <w:sz w:val="30"/>
      <w:szCs w:val="30"/>
    </w:rPr>
  </w:style>
  <w:style w:type="character" w:customStyle="1" w:styleId="2Char">
    <w:name w:val="标题 2 Char"/>
    <w:link w:val="2"/>
    <w:qFormat/>
    <w:rPr>
      <w:rFonts w:hAnsi="宋体"/>
      <w:b/>
      <w:bCs/>
      <w:sz w:val="24"/>
      <w:szCs w:val="24"/>
    </w:rPr>
  </w:style>
  <w:style w:type="character" w:customStyle="1" w:styleId="Char0">
    <w:name w:val="正文缩进 Char"/>
    <w:aliases w:val="正文（首行缩进两字）1 Char,表正文 Char,正文非缩进 Char,段1 Char,四号 Char,ALT+Z Char,特点 Char,±êÌâ2 Char,正文缩进 Char Char Char,identication Char,正文缩进 Char Char Char1 Char,正文缩进 Char Char Char Char Char Char Char1 Char,正文缩进 Char Char Char Char Char Char1 Char,特 Char"/>
    <w:link w:val="a1"/>
    <w:qFormat/>
    <w:rPr>
      <w:kern w:val="2"/>
      <w:sz w:val="24"/>
    </w:rPr>
  </w:style>
  <w:style w:type="character" w:customStyle="1" w:styleId="3Char">
    <w:name w:val="标题 3 Char"/>
    <w:link w:val="3"/>
    <w:qFormat/>
    <w:rPr>
      <w:b/>
      <w:bCs/>
      <w:sz w:val="24"/>
      <w:szCs w:val="24"/>
    </w:rPr>
  </w:style>
  <w:style w:type="character" w:customStyle="1" w:styleId="4Char">
    <w:name w:val="标题 4 Char"/>
    <w:link w:val="4"/>
    <w:qFormat/>
    <w:rPr>
      <w:b/>
      <w:kern w:val="2"/>
      <w:sz w:val="24"/>
    </w:rPr>
  </w:style>
  <w:style w:type="character" w:customStyle="1" w:styleId="5Char">
    <w:name w:val="标题 5 Char"/>
    <w:link w:val="5"/>
    <w:qFormat/>
    <w:rPr>
      <w:b/>
      <w:kern w:val="2"/>
      <w:sz w:val="24"/>
    </w:rPr>
  </w:style>
  <w:style w:type="character" w:customStyle="1" w:styleId="6Char">
    <w:name w:val="标题 6 Char"/>
    <w:link w:val="6"/>
    <w:qFormat/>
    <w:rPr>
      <w:b/>
      <w:kern w:val="2"/>
      <w:sz w:val="24"/>
    </w:rPr>
  </w:style>
  <w:style w:type="character" w:customStyle="1" w:styleId="7Char">
    <w:name w:val="标题 7 Char"/>
    <w:link w:val="7"/>
    <w:qFormat/>
    <w:rPr>
      <w:b/>
      <w:kern w:val="2"/>
      <w:sz w:val="24"/>
    </w:rPr>
  </w:style>
  <w:style w:type="character" w:customStyle="1" w:styleId="8Char">
    <w:name w:val="标题 8 Char"/>
    <w:link w:val="8"/>
    <w:qFormat/>
    <w:rPr>
      <w:kern w:val="2"/>
      <w:sz w:val="24"/>
    </w:rPr>
  </w:style>
  <w:style w:type="character" w:customStyle="1" w:styleId="9Char">
    <w:name w:val="标题 9 Char"/>
    <w:link w:val="9"/>
    <w:qFormat/>
    <w:rPr>
      <w:kern w:val="2"/>
      <w:sz w:val="24"/>
    </w:rPr>
  </w:style>
  <w:style w:type="character" w:customStyle="1" w:styleId="Char5">
    <w:name w:val="批注文字 Char"/>
    <w:link w:val="af"/>
    <w:qFormat/>
    <w:rPr>
      <w:rFonts w:eastAsia="黑体"/>
      <w:kern w:val="2"/>
      <w:sz w:val="24"/>
    </w:rPr>
  </w:style>
  <w:style w:type="character" w:customStyle="1" w:styleId="Charf6">
    <w:name w:val="批注主题 Char"/>
    <w:link w:val="aff6"/>
    <w:qFormat/>
    <w:rPr>
      <w:b/>
      <w:bCs/>
      <w:kern w:val="2"/>
      <w:sz w:val="24"/>
    </w:rPr>
  </w:style>
  <w:style w:type="character" w:customStyle="1" w:styleId="Charf7">
    <w:name w:val="正文首行缩进 Char"/>
    <w:link w:val="aff7"/>
    <w:uiPriority w:val="99"/>
    <w:qFormat/>
    <w:rPr>
      <w:rFonts w:eastAsia="宋体"/>
      <w:color w:val="000000"/>
      <w:kern w:val="10"/>
      <w:sz w:val="24"/>
      <w:lang w:val="en-US" w:eastAsia="zh-CN" w:bidi="ar-SA"/>
    </w:rPr>
  </w:style>
  <w:style w:type="character" w:customStyle="1" w:styleId="Char">
    <w:name w:val="宏文本 Char"/>
    <w:link w:val="a5"/>
    <w:qFormat/>
    <w:rPr>
      <w:rFonts w:ascii="Courier New" w:hAnsi="Courier New" w:cs="Courier New"/>
      <w:kern w:val="2"/>
      <w:sz w:val="24"/>
      <w:szCs w:val="24"/>
      <w:lang w:val="en-US" w:eastAsia="zh-CN" w:bidi="ar-SA"/>
    </w:rPr>
  </w:style>
  <w:style w:type="character" w:customStyle="1" w:styleId="Char1">
    <w:name w:val="注释标题 Char"/>
    <w:link w:val="a7"/>
    <w:qFormat/>
    <w:rPr>
      <w:kern w:val="2"/>
      <w:sz w:val="24"/>
    </w:rPr>
  </w:style>
  <w:style w:type="character" w:customStyle="1" w:styleId="Char2">
    <w:name w:val="电子邮件签名 Char"/>
    <w:link w:val="a8"/>
    <w:qFormat/>
    <w:rPr>
      <w:kern w:val="2"/>
      <w:sz w:val="24"/>
    </w:rPr>
  </w:style>
  <w:style w:type="character" w:customStyle="1" w:styleId="Char3">
    <w:name w:val="题注 Char"/>
    <w:link w:val="aa"/>
    <w:qFormat/>
    <w:rPr>
      <w:rFonts w:eastAsia="宋体"/>
      <w:sz w:val="24"/>
      <w:lang w:val="en-US" w:eastAsia="zh-CN" w:bidi="ar-SA"/>
    </w:rPr>
  </w:style>
  <w:style w:type="character" w:customStyle="1" w:styleId="Char4">
    <w:name w:val="文档结构图 Char"/>
    <w:link w:val="ad"/>
    <w:qFormat/>
    <w:rPr>
      <w:sz w:val="24"/>
      <w:shd w:val="clear" w:color="auto" w:fill="000080"/>
    </w:rPr>
  </w:style>
  <w:style w:type="character" w:customStyle="1" w:styleId="Char6">
    <w:name w:val="称呼 Char"/>
    <w:link w:val="af0"/>
    <w:qFormat/>
    <w:rPr>
      <w:kern w:val="2"/>
      <w:sz w:val="24"/>
    </w:rPr>
  </w:style>
  <w:style w:type="character" w:customStyle="1" w:styleId="3Char0">
    <w:name w:val="正文文本 3 Char"/>
    <w:link w:val="32"/>
    <w:qFormat/>
    <w:rPr>
      <w:kern w:val="2"/>
      <w:sz w:val="24"/>
    </w:rPr>
  </w:style>
  <w:style w:type="character" w:customStyle="1" w:styleId="Char7">
    <w:name w:val="结束语 Char"/>
    <w:link w:val="af1"/>
    <w:qFormat/>
    <w:rPr>
      <w:kern w:val="2"/>
      <w:sz w:val="24"/>
    </w:rPr>
  </w:style>
  <w:style w:type="character" w:customStyle="1" w:styleId="Char8">
    <w:name w:val="正文文本 Char"/>
    <w:link w:val="af2"/>
    <w:uiPriority w:val="99"/>
    <w:qFormat/>
    <w:rPr>
      <w:rFonts w:eastAsia="宋体"/>
      <w:kern w:val="2"/>
      <w:sz w:val="24"/>
      <w:lang w:val="en-US" w:eastAsia="zh-CN" w:bidi="ar-SA"/>
    </w:rPr>
  </w:style>
  <w:style w:type="character" w:customStyle="1" w:styleId="Char9">
    <w:name w:val="正文文本缩进 Char"/>
    <w:link w:val="af3"/>
    <w:uiPriority w:val="99"/>
    <w:qFormat/>
    <w:rPr>
      <w:sz w:val="24"/>
    </w:rPr>
  </w:style>
  <w:style w:type="character" w:customStyle="1" w:styleId="HTMLChar">
    <w:name w:val="HTML 地址 Char"/>
    <w:link w:val="HTML"/>
    <w:qFormat/>
    <w:rPr>
      <w:i/>
      <w:iCs/>
      <w:kern w:val="2"/>
      <w:sz w:val="24"/>
    </w:rPr>
  </w:style>
  <w:style w:type="character" w:customStyle="1" w:styleId="Chara">
    <w:name w:val="纯文本 Char"/>
    <w:link w:val="af6"/>
    <w:qFormat/>
    <w:rPr>
      <w:rFonts w:ascii="宋体" w:hAnsi="Courier New"/>
      <w:kern w:val="2"/>
      <w:sz w:val="21"/>
    </w:rPr>
  </w:style>
  <w:style w:type="character" w:customStyle="1" w:styleId="Charb">
    <w:name w:val="日期 Char"/>
    <w:link w:val="af7"/>
    <w:uiPriority w:val="99"/>
    <w:qFormat/>
    <w:rPr>
      <w:kern w:val="2"/>
      <w:sz w:val="24"/>
    </w:rPr>
  </w:style>
  <w:style w:type="character" w:customStyle="1" w:styleId="2Char0">
    <w:name w:val="正文文本缩进 2 Char"/>
    <w:link w:val="24"/>
    <w:uiPriority w:val="99"/>
    <w:qFormat/>
    <w:rPr>
      <w:kern w:val="2"/>
      <w:sz w:val="24"/>
    </w:rPr>
  </w:style>
  <w:style w:type="character" w:customStyle="1" w:styleId="Charc">
    <w:name w:val="尾注文本 Char"/>
    <w:link w:val="af8"/>
    <w:qFormat/>
    <w:rPr>
      <w:kern w:val="2"/>
      <w:sz w:val="21"/>
      <w:szCs w:val="24"/>
    </w:rPr>
  </w:style>
  <w:style w:type="character" w:customStyle="1" w:styleId="Chard">
    <w:name w:val="批注框文本 Char"/>
    <w:link w:val="af9"/>
    <w:uiPriority w:val="99"/>
    <w:qFormat/>
    <w:rPr>
      <w:kern w:val="2"/>
      <w:sz w:val="18"/>
      <w:szCs w:val="18"/>
    </w:rPr>
  </w:style>
  <w:style w:type="character" w:customStyle="1" w:styleId="Chare">
    <w:name w:val="页脚 Char"/>
    <w:link w:val="afa"/>
    <w:uiPriority w:val="99"/>
    <w:qFormat/>
    <w:rPr>
      <w:sz w:val="18"/>
    </w:rPr>
  </w:style>
  <w:style w:type="character" w:customStyle="1" w:styleId="2Char2">
    <w:name w:val="正文首行缩进 2 Char"/>
    <w:link w:val="29"/>
    <w:qFormat/>
    <w:rPr>
      <w:kern w:val="2"/>
      <w:sz w:val="21"/>
      <w:szCs w:val="24"/>
    </w:rPr>
  </w:style>
  <w:style w:type="character" w:customStyle="1" w:styleId="Charf">
    <w:name w:val="页眉 Char"/>
    <w:link w:val="afc"/>
    <w:uiPriority w:val="99"/>
    <w:qFormat/>
    <w:rPr>
      <w:rFonts w:eastAsia="宋体"/>
      <w:sz w:val="18"/>
      <w:lang w:val="en-US" w:eastAsia="zh-CN" w:bidi="ar-SA"/>
    </w:rPr>
  </w:style>
  <w:style w:type="character" w:customStyle="1" w:styleId="Charf0">
    <w:name w:val="签名 Char"/>
    <w:link w:val="afd"/>
    <w:qFormat/>
    <w:rPr>
      <w:kern w:val="2"/>
      <w:sz w:val="24"/>
    </w:rPr>
  </w:style>
  <w:style w:type="character" w:customStyle="1" w:styleId="Charf1">
    <w:name w:val="副标题 Char"/>
    <w:link w:val="aff"/>
    <w:uiPriority w:val="11"/>
    <w:qFormat/>
    <w:rPr>
      <w:rFonts w:ascii="Cambria" w:hAnsi="Cambria" w:cs="Times New Roman"/>
      <w:b/>
      <w:bCs/>
      <w:kern w:val="28"/>
      <w:sz w:val="32"/>
      <w:szCs w:val="32"/>
    </w:rPr>
  </w:style>
  <w:style w:type="character" w:customStyle="1" w:styleId="Charf2">
    <w:name w:val="脚注文本 Char"/>
    <w:link w:val="aff1"/>
    <w:qFormat/>
    <w:rPr>
      <w:kern w:val="2"/>
      <w:sz w:val="18"/>
      <w:szCs w:val="18"/>
    </w:rPr>
  </w:style>
  <w:style w:type="character" w:customStyle="1" w:styleId="3Char1">
    <w:name w:val="正文文本缩进 3 Char"/>
    <w:link w:val="37"/>
    <w:qFormat/>
    <w:rPr>
      <w:sz w:val="24"/>
    </w:rPr>
  </w:style>
  <w:style w:type="character" w:customStyle="1" w:styleId="2Char1">
    <w:name w:val="正文文本 2 Char"/>
    <w:link w:val="26"/>
    <w:qFormat/>
    <w:rPr>
      <w:kern w:val="2"/>
      <w:sz w:val="24"/>
    </w:rPr>
  </w:style>
  <w:style w:type="character" w:customStyle="1" w:styleId="Charf3">
    <w:name w:val="信息标题 Char"/>
    <w:link w:val="aff3"/>
    <w:qFormat/>
    <w:rPr>
      <w:sz w:val="24"/>
    </w:rPr>
  </w:style>
  <w:style w:type="character" w:customStyle="1" w:styleId="HTMLChar0">
    <w:name w:val="HTML 预设格式 Char"/>
    <w:link w:val="HTML0"/>
    <w:uiPriority w:val="99"/>
    <w:qFormat/>
    <w:rPr>
      <w:rFonts w:ascii="Arial" w:hAnsi="Arial" w:cs="Arial"/>
      <w:sz w:val="24"/>
      <w:szCs w:val="24"/>
    </w:rPr>
  </w:style>
  <w:style w:type="character" w:customStyle="1" w:styleId="Charf4">
    <w:name w:val="普通(网站) Char"/>
    <w:link w:val="aff4"/>
    <w:qFormat/>
    <w:locked/>
    <w:rPr>
      <w:rFonts w:ascii="宋体" w:hAnsi="宋体"/>
      <w:sz w:val="24"/>
      <w:szCs w:val="24"/>
    </w:rPr>
  </w:style>
  <w:style w:type="character" w:customStyle="1" w:styleId="Charf5">
    <w:name w:val="标题 Char"/>
    <w:link w:val="aff5"/>
    <w:qFormat/>
    <w:rPr>
      <w:rFonts w:eastAsia="黑体"/>
      <w:kern w:val="2"/>
      <w:sz w:val="24"/>
    </w:rPr>
  </w:style>
  <w:style w:type="character" w:customStyle="1" w:styleId="apple-converted-space">
    <w:name w:val="apple-converted-space"/>
    <w:basedOn w:val="a2"/>
    <w:qFormat/>
  </w:style>
  <w:style w:type="character" w:customStyle="1" w:styleId="Charf8">
    <w:name w:val="表格正文 Char"/>
    <w:link w:val="afff6"/>
    <w:qFormat/>
    <w:rPr>
      <w:rFonts w:eastAsia="仿宋_GB2312"/>
      <w:kern w:val="2"/>
      <w:sz w:val="21"/>
      <w:szCs w:val="21"/>
    </w:rPr>
  </w:style>
  <w:style w:type="paragraph" w:customStyle="1" w:styleId="afff6">
    <w:name w:val="表格正文"/>
    <w:basedOn w:val="a0"/>
    <w:link w:val="Charf8"/>
    <w:qFormat/>
    <w:pPr>
      <w:spacing w:before="0" w:line="240" w:lineRule="auto"/>
      <w:ind w:firstLine="0"/>
      <w:jc w:val="center"/>
    </w:pPr>
    <w:rPr>
      <w:rFonts w:eastAsia="仿宋_GB2312"/>
      <w:sz w:val="21"/>
      <w:szCs w:val="21"/>
    </w:rPr>
  </w:style>
  <w:style w:type="character" w:customStyle="1" w:styleId="Charf9">
    <w:name w:val="表格标题新 Char"/>
    <w:link w:val="afff7"/>
    <w:qFormat/>
    <w:rPr>
      <w:rFonts w:eastAsia="仿宋_GB2312"/>
      <w:b/>
      <w:snapToGrid w:val="0"/>
      <w:spacing w:val="10"/>
      <w:kern w:val="2"/>
      <w:sz w:val="24"/>
      <w:szCs w:val="24"/>
      <w:lang w:val="en-US" w:eastAsia="zh-CN" w:bidi="ar-SA"/>
    </w:rPr>
  </w:style>
  <w:style w:type="paragraph" w:customStyle="1" w:styleId="afff7">
    <w:name w:val="表格标题新"/>
    <w:basedOn w:val="afff8"/>
    <w:link w:val="Charf9"/>
    <w:qFormat/>
    <w:pPr>
      <w:tabs>
        <w:tab w:val="left" w:pos="0"/>
      </w:tabs>
      <w:adjustRightInd w:val="0"/>
      <w:snapToGrid w:val="0"/>
      <w:spacing w:before="0" w:after="0" w:line="360" w:lineRule="auto"/>
    </w:pPr>
    <w:rPr>
      <w:rFonts w:eastAsia="仿宋_GB2312"/>
      <w:b/>
      <w:snapToGrid w:val="0"/>
      <w:szCs w:val="24"/>
    </w:rPr>
  </w:style>
  <w:style w:type="paragraph" w:customStyle="1" w:styleId="afff8">
    <w:name w:val="表格内文字"/>
    <w:basedOn w:val="a0"/>
    <w:link w:val="Charfa"/>
    <w:qFormat/>
    <w:pPr>
      <w:adjustRightInd/>
      <w:spacing w:before="100" w:after="100" w:line="320" w:lineRule="exact"/>
      <w:ind w:firstLine="0"/>
      <w:jc w:val="center"/>
      <w:textAlignment w:val="auto"/>
    </w:pPr>
    <w:rPr>
      <w:spacing w:val="10"/>
    </w:rPr>
  </w:style>
  <w:style w:type="character" w:customStyle="1" w:styleId="Charfa">
    <w:name w:val="表格内文字 Char"/>
    <w:link w:val="afff8"/>
    <w:qFormat/>
    <w:rPr>
      <w:spacing w:val="10"/>
      <w:kern w:val="2"/>
      <w:sz w:val="24"/>
    </w:rPr>
  </w:style>
  <w:style w:type="character" w:customStyle="1" w:styleId="Charfb">
    <w:name w:val="夏氏正文 Char"/>
    <w:link w:val="afff9"/>
    <w:qFormat/>
    <w:rPr>
      <w:sz w:val="24"/>
      <w:szCs w:val="24"/>
    </w:rPr>
  </w:style>
  <w:style w:type="paragraph" w:customStyle="1" w:styleId="afff9">
    <w:name w:val="夏氏正文"/>
    <w:basedOn w:val="a0"/>
    <w:link w:val="Charfb"/>
    <w:qFormat/>
    <w:pPr>
      <w:widowControl/>
      <w:snapToGrid w:val="0"/>
      <w:spacing w:before="0"/>
      <w:ind w:firstLine="482"/>
      <w:textAlignment w:val="auto"/>
    </w:pPr>
    <w:rPr>
      <w:kern w:val="0"/>
      <w:szCs w:val="24"/>
    </w:rPr>
  </w:style>
  <w:style w:type="character" w:customStyle="1" w:styleId="000Char">
    <w:name w:val="正文000 Char"/>
    <w:link w:val="000"/>
    <w:qFormat/>
    <w:rPr>
      <w:kern w:val="2"/>
      <w:sz w:val="24"/>
      <w:szCs w:val="24"/>
    </w:rPr>
  </w:style>
  <w:style w:type="paragraph" w:customStyle="1" w:styleId="000">
    <w:name w:val="正文000"/>
    <w:basedOn w:val="a0"/>
    <w:link w:val="000Char"/>
    <w:qFormat/>
    <w:pPr>
      <w:adjustRightInd/>
      <w:spacing w:before="0" w:afterLines="50" w:line="288" w:lineRule="auto"/>
      <w:ind w:firstLineChars="200" w:firstLine="480"/>
      <w:textAlignment w:val="auto"/>
    </w:pPr>
    <w:rPr>
      <w:szCs w:val="24"/>
    </w:rPr>
  </w:style>
  <w:style w:type="character" w:customStyle="1" w:styleId="NormalChar">
    <w:name w:val="Normal Char"/>
    <w:link w:val="1b"/>
    <w:qFormat/>
    <w:rPr>
      <w:rFonts w:ascii="Arial" w:eastAsia="楷体_GB2312"/>
      <w:spacing w:val="-6"/>
      <w:sz w:val="28"/>
      <w:lang w:val="en-US" w:eastAsia="zh-CN" w:bidi="ar-SA"/>
    </w:rPr>
  </w:style>
  <w:style w:type="paragraph" w:customStyle="1" w:styleId="1b">
    <w:name w:val="正文1"/>
    <w:link w:val="NormalChar"/>
    <w:qFormat/>
    <w:pPr>
      <w:widowControl w:val="0"/>
      <w:adjustRightInd w:val="0"/>
      <w:spacing w:line="312" w:lineRule="atLeast"/>
      <w:jc w:val="both"/>
      <w:textAlignment w:val="baseline"/>
    </w:pPr>
    <w:rPr>
      <w:rFonts w:ascii="Arial" w:eastAsia="楷体_GB2312"/>
      <w:spacing w:val="-6"/>
      <w:sz w:val="28"/>
    </w:rPr>
  </w:style>
  <w:style w:type="character" w:customStyle="1" w:styleId="22CharChar">
    <w:name w:val="样式 首行缩进:  2 字符2 Char Char"/>
    <w:qFormat/>
    <w:rPr>
      <w:rFonts w:cs="宋体"/>
      <w:kern w:val="2"/>
      <w:sz w:val="24"/>
    </w:rPr>
  </w:style>
  <w:style w:type="character" w:customStyle="1" w:styleId="Charfc">
    <w:name w:val="表格图片标题 Char"/>
    <w:link w:val="afffa"/>
    <w:qFormat/>
    <w:rPr>
      <w:rFonts w:eastAsia="宋体"/>
      <w:b/>
      <w:kern w:val="2"/>
      <w:sz w:val="21"/>
      <w:szCs w:val="24"/>
      <w:lang w:val="en-US" w:eastAsia="zh-CN" w:bidi="ar-SA"/>
    </w:rPr>
  </w:style>
  <w:style w:type="paragraph" w:customStyle="1" w:styleId="afffa">
    <w:name w:val="表格图片标题"/>
    <w:basedOn w:val="a0"/>
    <w:next w:val="a0"/>
    <w:link w:val="Charfc"/>
    <w:qFormat/>
    <w:pPr>
      <w:adjustRightInd/>
      <w:spacing w:before="0" w:line="400" w:lineRule="exact"/>
      <w:ind w:firstLine="0"/>
      <w:jc w:val="center"/>
      <w:textAlignment w:val="auto"/>
    </w:pPr>
    <w:rPr>
      <w:b/>
      <w:sz w:val="21"/>
      <w:szCs w:val="24"/>
    </w:rPr>
  </w:style>
  <w:style w:type="character" w:customStyle="1" w:styleId="mod-titleml-5">
    <w:name w:val="mod-title ml-5"/>
    <w:basedOn w:val="a2"/>
    <w:qFormat/>
  </w:style>
  <w:style w:type="character" w:customStyle="1" w:styleId="font41">
    <w:name w:val="font41"/>
    <w:qFormat/>
    <w:rPr>
      <w:rFonts w:ascii="Times New Roman" w:hAnsi="Times New Roman" w:cs="Times New Roman" w:hint="default"/>
      <w:color w:val="000000"/>
      <w:sz w:val="21"/>
      <w:szCs w:val="21"/>
      <w:u w:val="none"/>
    </w:rPr>
  </w:style>
  <w:style w:type="character" w:customStyle="1" w:styleId="Charfd">
    <w:name w:val="表格内字体 Char"/>
    <w:link w:val="afffb"/>
    <w:qFormat/>
    <w:rPr>
      <w:rFonts w:eastAsia="仿宋_GB2312"/>
      <w:snapToGrid w:val="0"/>
      <w:kern w:val="21"/>
      <w:sz w:val="21"/>
      <w:szCs w:val="21"/>
      <w:lang w:val="en-US" w:eastAsia="zh-CN" w:bidi="ar-SA"/>
    </w:rPr>
  </w:style>
  <w:style w:type="paragraph" w:customStyle="1" w:styleId="afffb">
    <w:name w:val="表格内字体"/>
    <w:link w:val="Charfd"/>
    <w:qFormat/>
    <w:pPr>
      <w:adjustRightInd w:val="0"/>
      <w:snapToGrid w:val="0"/>
      <w:jc w:val="center"/>
    </w:pPr>
    <w:rPr>
      <w:rFonts w:eastAsia="仿宋_GB2312"/>
      <w:snapToGrid w:val="0"/>
      <w:kern w:val="21"/>
      <w:sz w:val="21"/>
      <w:szCs w:val="21"/>
    </w:rPr>
  </w:style>
  <w:style w:type="character" w:customStyle="1" w:styleId="breakword">
    <w:name w:val="breakword"/>
    <w:basedOn w:val="a2"/>
    <w:qFormat/>
  </w:style>
  <w:style w:type="character" w:customStyle="1" w:styleId="headline-content">
    <w:name w:val="headline-content"/>
    <w:basedOn w:val="a2"/>
    <w:qFormat/>
  </w:style>
  <w:style w:type="character" w:customStyle="1" w:styleId="font51">
    <w:name w:val="font51"/>
    <w:qFormat/>
    <w:rPr>
      <w:rFonts w:ascii="Times New Roman" w:hAnsi="Times New Roman" w:cs="Times New Roman" w:hint="default"/>
      <w:color w:val="000000"/>
      <w:sz w:val="21"/>
      <w:szCs w:val="21"/>
      <w:u w:val="none"/>
      <w:vertAlign w:val="subscript"/>
    </w:rPr>
  </w:style>
  <w:style w:type="character" w:customStyle="1" w:styleId="spelle">
    <w:name w:val="spelle"/>
    <w:basedOn w:val="a2"/>
    <w:qFormat/>
  </w:style>
  <w:style w:type="character" w:customStyle="1" w:styleId="style81">
    <w:name w:val="style81"/>
    <w:qFormat/>
    <w:rPr>
      <w:rFonts w:ascii="ˎ̥" w:eastAsia="ˎ̥" w:hAnsi="ˎ̥" w:hint="eastAsia"/>
      <w:color w:val="0099FF"/>
      <w:sz w:val="21"/>
      <w:szCs w:val="21"/>
    </w:rPr>
  </w:style>
  <w:style w:type="character" w:customStyle="1" w:styleId="2Char10">
    <w:name w:val="标题 2 Char1"/>
    <w:qFormat/>
    <w:rPr>
      <w:b/>
      <w:bCs/>
      <w:sz w:val="24"/>
      <w:szCs w:val="24"/>
    </w:rPr>
  </w:style>
  <w:style w:type="character" w:customStyle="1" w:styleId="1Char1">
    <w:name w:val="正文缩进1 Char1"/>
    <w:qFormat/>
    <w:rPr>
      <w:rFonts w:eastAsia="宋体"/>
      <w:kern w:val="2"/>
      <w:sz w:val="28"/>
      <w:szCs w:val="24"/>
      <w:lang w:val="en-US" w:eastAsia="zh-CN" w:bidi="ar-SA"/>
    </w:rPr>
  </w:style>
  <w:style w:type="character" w:customStyle="1" w:styleId="Char10">
    <w:name w:val="纯文本 Char1"/>
    <w:qFormat/>
    <w:rPr>
      <w:rFonts w:ascii="宋体" w:eastAsia="宋体" w:hAnsi="Courier New" w:cs="Times New Roman"/>
      <w:szCs w:val="20"/>
    </w:rPr>
  </w:style>
  <w:style w:type="character" w:customStyle="1" w:styleId="infort1">
    <w:name w:val="infort1"/>
    <w:qFormat/>
    <w:rPr>
      <w:b/>
      <w:bCs/>
      <w:color w:val="000000"/>
      <w:sz w:val="21"/>
      <w:szCs w:val="21"/>
    </w:rPr>
  </w:style>
  <w:style w:type="character" w:customStyle="1" w:styleId="1Char10">
    <w:name w:val="标题 1 Char1"/>
    <w:qFormat/>
    <w:rPr>
      <w:rFonts w:ascii="宋体" w:hAnsi="宋体"/>
      <w:b/>
      <w:bCs/>
      <w:sz w:val="30"/>
      <w:szCs w:val="30"/>
    </w:rPr>
  </w:style>
  <w:style w:type="character" w:customStyle="1" w:styleId="1CharChar">
    <w:name w:val="表格内容1 Char Char"/>
    <w:qFormat/>
    <w:rPr>
      <w:rFonts w:eastAsia="宋体"/>
      <w:kern w:val="24"/>
      <w:sz w:val="21"/>
      <w:szCs w:val="24"/>
      <w:lang w:val="en-US" w:eastAsia="zh-CN" w:bidi="ar-SA"/>
    </w:rPr>
  </w:style>
  <w:style w:type="character" w:customStyle="1" w:styleId="22Char">
    <w:name w:val="样式 首行缩进:  2 字符2 Char"/>
    <w:link w:val="220"/>
    <w:qFormat/>
    <w:rPr>
      <w:rFonts w:cs="宋体"/>
      <w:kern w:val="2"/>
      <w:sz w:val="24"/>
    </w:rPr>
  </w:style>
  <w:style w:type="paragraph" w:customStyle="1" w:styleId="220">
    <w:name w:val="样式 首行缩进:  2 字符2"/>
    <w:basedOn w:val="a0"/>
    <w:link w:val="22Char"/>
    <w:qFormat/>
    <w:pPr>
      <w:adjustRightInd/>
      <w:spacing w:before="0" w:line="500" w:lineRule="exact"/>
      <w:ind w:firstLineChars="200" w:firstLine="480"/>
      <w:textAlignment w:val="auto"/>
    </w:pPr>
  </w:style>
  <w:style w:type="character" w:customStyle="1" w:styleId="CharChar">
    <w:name w:val="报告 Char Char"/>
    <w:qFormat/>
    <w:rPr>
      <w:rFonts w:eastAsia="宋体"/>
      <w:sz w:val="24"/>
      <w:lang w:val="en-US" w:eastAsia="zh-CN" w:bidi="ar-SA"/>
    </w:rPr>
  </w:style>
  <w:style w:type="character" w:customStyle="1" w:styleId="Charfe">
    <w:name w:val="表格文字 Char"/>
    <w:link w:val="afffc"/>
    <w:qFormat/>
    <w:locked/>
    <w:rPr>
      <w:rFonts w:ascii="仿宋_GB2312" w:eastAsia="仿宋_GB2312" w:hAnsi="Arial Black"/>
      <w:kern w:val="44"/>
      <w:sz w:val="24"/>
    </w:rPr>
  </w:style>
  <w:style w:type="paragraph" w:customStyle="1" w:styleId="afffc">
    <w:name w:val="表格文字"/>
    <w:basedOn w:val="a0"/>
    <w:link w:val="Charfe"/>
    <w:qFormat/>
    <w:pPr>
      <w:adjustRightInd/>
      <w:spacing w:before="0" w:line="240" w:lineRule="auto"/>
      <w:ind w:firstLine="0"/>
      <w:jc w:val="center"/>
      <w:textAlignment w:val="auto"/>
    </w:pPr>
    <w:rPr>
      <w:rFonts w:ascii="仿宋_GB2312" w:eastAsia="仿宋_GB2312" w:hAnsi="Arial Black"/>
      <w:kern w:val="44"/>
    </w:rPr>
  </w:style>
  <w:style w:type="character" w:customStyle="1" w:styleId="2CharChar">
    <w:name w:val="样式 (符号) 宋体 首行缩进:  2 字符 Char Char"/>
    <w:qFormat/>
    <w:rPr>
      <w:rFonts w:eastAsia="宋体" w:hAnsi="宋体" w:cs="宋体"/>
      <w:kern w:val="2"/>
      <w:sz w:val="24"/>
      <w:lang w:val="en-US" w:eastAsia="zh-CN" w:bidi="ar-SA"/>
    </w:rPr>
  </w:style>
  <w:style w:type="character" w:customStyle="1" w:styleId="CharCharCharCharCharChar">
    <w:name w:val="首行缩进 Char Char Char Char Char Char"/>
    <w:qFormat/>
    <w:rPr>
      <w:rFonts w:ascii="Arial" w:eastAsia="仿宋_GB2312" w:hAnsi="Arial" w:cs="Arial"/>
      <w:sz w:val="28"/>
      <w:szCs w:val="28"/>
      <w:lang w:val="en-US" w:eastAsia="zh-CN" w:bidi="ar-SA"/>
    </w:rPr>
  </w:style>
  <w:style w:type="character" w:customStyle="1" w:styleId="CharChar0">
    <w:name w:val="正文图表标题 Char Char"/>
    <w:qFormat/>
    <w:rPr>
      <w:rFonts w:eastAsia="宋体"/>
      <w:b/>
      <w:snapToGrid w:val="0"/>
      <w:kern w:val="24"/>
      <w:sz w:val="24"/>
      <w:szCs w:val="24"/>
      <w:lang w:val="en-US" w:eastAsia="zh-CN" w:bidi="ar-SA"/>
    </w:rPr>
  </w:style>
  <w:style w:type="character" w:customStyle="1" w:styleId="11CharChar">
    <w:name w:val="正文11 Char Char"/>
    <w:link w:val="110"/>
    <w:qFormat/>
    <w:rPr>
      <w:rFonts w:ascii="宋体" w:eastAsia="仿宋_GB2312" w:hAnsi="宋体"/>
      <w:snapToGrid w:val="0"/>
      <w:sz w:val="24"/>
      <w:szCs w:val="24"/>
    </w:rPr>
  </w:style>
  <w:style w:type="paragraph" w:customStyle="1" w:styleId="110">
    <w:name w:val="正文11"/>
    <w:basedOn w:val="a0"/>
    <w:link w:val="11CharChar"/>
    <w:qFormat/>
    <w:pPr>
      <w:spacing w:before="0"/>
      <w:ind w:left="6" w:firstLine="474"/>
      <w:jc w:val="left"/>
    </w:pPr>
    <w:rPr>
      <w:rFonts w:ascii="宋体" w:eastAsia="仿宋_GB2312" w:hAnsi="宋体"/>
      <w:snapToGrid w:val="0"/>
      <w:kern w:val="0"/>
      <w:szCs w:val="24"/>
    </w:rPr>
  </w:style>
  <w:style w:type="character" w:customStyle="1" w:styleId="CharChar1">
    <w:name w:val="表格图片标题 Char Char"/>
    <w:qFormat/>
    <w:rPr>
      <w:rFonts w:eastAsia="宋体"/>
      <w:b/>
      <w:kern w:val="2"/>
      <w:sz w:val="21"/>
      <w:szCs w:val="24"/>
      <w:lang w:val="en-US" w:eastAsia="zh-CN" w:bidi="ar-SA"/>
    </w:rPr>
  </w:style>
  <w:style w:type="character" w:customStyle="1" w:styleId="description">
    <w:name w:val="description"/>
    <w:basedOn w:val="a2"/>
    <w:qFormat/>
  </w:style>
  <w:style w:type="character" w:customStyle="1" w:styleId="Charff">
    <w:name w:val="表格标题标题 Char"/>
    <w:link w:val="afffd"/>
    <w:qFormat/>
    <w:rPr>
      <w:rFonts w:eastAsia="黑体"/>
      <w:kern w:val="18"/>
      <w:sz w:val="24"/>
      <w:szCs w:val="21"/>
    </w:rPr>
  </w:style>
  <w:style w:type="paragraph" w:customStyle="1" w:styleId="afffd">
    <w:name w:val="表格标题标题"/>
    <w:basedOn w:val="a0"/>
    <w:link w:val="Charff"/>
    <w:qFormat/>
    <w:pPr>
      <w:snapToGrid w:val="0"/>
      <w:spacing w:before="0" w:line="240" w:lineRule="auto"/>
      <w:ind w:left="480" w:hangingChars="200" w:hanging="480"/>
      <w:jc w:val="center"/>
      <w:textAlignment w:val="auto"/>
    </w:pPr>
    <w:rPr>
      <w:rFonts w:eastAsia="黑体"/>
      <w:kern w:val="18"/>
      <w:szCs w:val="21"/>
    </w:rPr>
  </w:style>
  <w:style w:type="character" w:customStyle="1" w:styleId="Charff0">
    <w:name w:val="正文图表标题 Char"/>
    <w:link w:val="afffe"/>
    <w:qFormat/>
    <w:rPr>
      <w:rFonts w:eastAsia="宋体"/>
      <w:b/>
      <w:snapToGrid w:val="0"/>
      <w:kern w:val="24"/>
      <w:sz w:val="24"/>
      <w:szCs w:val="24"/>
      <w:lang w:val="en-US" w:eastAsia="zh-CN" w:bidi="ar-SA"/>
    </w:rPr>
  </w:style>
  <w:style w:type="paragraph" w:customStyle="1" w:styleId="afffe">
    <w:name w:val="正文图表标题"/>
    <w:basedOn w:val="a0"/>
    <w:link w:val="Charff0"/>
    <w:qFormat/>
    <w:pPr>
      <w:snapToGrid w:val="0"/>
      <w:spacing w:before="0"/>
      <w:ind w:firstLine="0"/>
      <w:jc w:val="center"/>
      <w:textAlignment w:val="auto"/>
    </w:pPr>
    <w:rPr>
      <w:b/>
      <w:snapToGrid w:val="0"/>
      <w:kern w:val="24"/>
      <w:szCs w:val="24"/>
    </w:rPr>
  </w:style>
  <w:style w:type="character" w:customStyle="1" w:styleId="little">
    <w:name w:val="little"/>
    <w:basedOn w:val="a2"/>
    <w:qFormat/>
  </w:style>
  <w:style w:type="character" w:customStyle="1" w:styleId="Charff1">
    <w:name w:val="正文 Char"/>
    <w:link w:val="120"/>
    <w:qFormat/>
    <w:rPr>
      <w:rFonts w:ascii="宋体" w:hAnsi="宋体"/>
      <w:color w:val="000000"/>
      <w:kern w:val="2"/>
      <w:sz w:val="24"/>
    </w:rPr>
  </w:style>
  <w:style w:type="paragraph" w:customStyle="1" w:styleId="120">
    <w:name w:val="正文12"/>
    <w:basedOn w:val="a0"/>
    <w:link w:val="Charff1"/>
    <w:qFormat/>
    <w:pPr>
      <w:adjustRightInd/>
      <w:snapToGrid w:val="0"/>
      <w:spacing w:beforeLines="20" w:afterLines="20" w:line="312" w:lineRule="auto"/>
      <w:ind w:firstLineChars="198" w:firstLine="475"/>
      <w:textAlignment w:val="auto"/>
    </w:pPr>
    <w:rPr>
      <w:rFonts w:ascii="宋体" w:hAnsi="宋体"/>
      <w:color w:val="000000"/>
    </w:rPr>
  </w:style>
  <w:style w:type="character" w:customStyle="1" w:styleId="NormalCharChar">
    <w:name w:val="Normal Char Char"/>
    <w:qFormat/>
    <w:rPr>
      <w:rFonts w:ascii="Arial" w:eastAsia="楷体_GB2312"/>
      <w:spacing w:val="-6"/>
      <w:sz w:val="28"/>
      <w:lang w:val="en-US" w:eastAsia="zh-CN" w:bidi="ar-SA"/>
    </w:rPr>
  </w:style>
  <w:style w:type="character" w:customStyle="1" w:styleId="Charff2">
    <w:name w:val="图表标题 Char"/>
    <w:link w:val="affff"/>
    <w:qFormat/>
    <w:rPr>
      <w:b/>
      <w:bCs/>
      <w:sz w:val="24"/>
      <w:szCs w:val="24"/>
    </w:rPr>
  </w:style>
  <w:style w:type="paragraph" w:customStyle="1" w:styleId="affff">
    <w:name w:val="图表标题"/>
    <w:basedOn w:val="a0"/>
    <w:next w:val="a0"/>
    <w:link w:val="Charff2"/>
    <w:uiPriority w:val="99"/>
    <w:qFormat/>
    <w:pPr>
      <w:snapToGrid w:val="0"/>
      <w:spacing w:before="0"/>
      <w:ind w:firstLine="0"/>
      <w:jc w:val="center"/>
    </w:pPr>
    <w:rPr>
      <w:b/>
      <w:bCs/>
      <w:kern w:val="0"/>
      <w:szCs w:val="24"/>
    </w:rPr>
  </w:style>
  <w:style w:type="character" w:customStyle="1" w:styleId="Charff3">
    <w:name w:val="报告表正文 Char"/>
    <w:link w:val="affff0"/>
    <w:qFormat/>
    <w:rPr>
      <w:rFonts w:hAnsi="宋体" w:cs="宋体"/>
      <w:sz w:val="24"/>
      <w:szCs w:val="24"/>
    </w:rPr>
  </w:style>
  <w:style w:type="paragraph" w:customStyle="1" w:styleId="affff0">
    <w:name w:val="报告表正文"/>
    <w:basedOn w:val="a0"/>
    <w:link w:val="Charff3"/>
    <w:qFormat/>
    <w:pPr>
      <w:autoSpaceDE w:val="0"/>
      <w:autoSpaceDN w:val="0"/>
      <w:spacing w:before="0"/>
      <w:ind w:firstLineChars="200" w:firstLine="480"/>
      <w:textAlignment w:val="auto"/>
    </w:pPr>
    <w:rPr>
      <w:rFonts w:hAnsi="宋体"/>
      <w:kern w:val="0"/>
      <w:szCs w:val="24"/>
    </w:rPr>
  </w:style>
  <w:style w:type="character" w:customStyle="1" w:styleId="CharChar2">
    <w:name w:val="表格正文 Char Char"/>
    <w:qFormat/>
    <w:rPr>
      <w:rFonts w:eastAsia="仿宋_GB2312"/>
      <w:kern w:val="2"/>
      <w:sz w:val="21"/>
      <w:szCs w:val="21"/>
    </w:rPr>
  </w:style>
  <w:style w:type="character" w:customStyle="1" w:styleId="3Char10">
    <w:name w:val="标题 3 Char1"/>
    <w:qFormat/>
    <w:rPr>
      <w:b/>
      <w:bCs/>
      <w:sz w:val="24"/>
      <w:szCs w:val="24"/>
    </w:rPr>
  </w:style>
  <w:style w:type="character" w:customStyle="1" w:styleId="f14lh15">
    <w:name w:val="f14 lh15"/>
    <w:basedOn w:val="a2"/>
    <w:qFormat/>
  </w:style>
  <w:style w:type="character" w:customStyle="1" w:styleId="centertitle1">
    <w:name w:val="center_title1"/>
    <w:qFormat/>
    <w:rPr>
      <w:b/>
      <w:bCs/>
      <w:sz w:val="24"/>
      <w:szCs w:val="24"/>
    </w:rPr>
  </w:style>
  <w:style w:type="character" w:customStyle="1" w:styleId="Char11">
    <w:name w:val="题注 Char1"/>
    <w:qFormat/>
    <w:rPr>
      <w:rFonts w:eastAsia="宋体"/>
      <w:sz w:val="24"/>
      <w:lang w:val="en-US" w:eastAsia="zh-CN" w:bidi="ar-SA"/>
    </w:rPr>
  </w:style>
  <w:style w:type="character" w:customStyle="1" w:styleId="Charff4">
    <w:name w:val="缩进 Char"/>
    <w:link w:val="affff1"/>
    <w:qFormat/>
    <w:rPr>
      <w:sz w:val="24"/>
    </w:rPr>
  </w:style>
  <w:style w:type="paragraph" w:customStyle="1" w:styleId="affff1">
    <w:name w:val="缩进"/>
    <w:basedOn w:val="a0"/>
    <w:link w:val="Charff4"/>
    <w:qFormat/>
    <w:pPr>
      <w:autoSpaceDE w:val="0"/>
      <w:autoSpaceDN w:val="0"/>
      <w:spacing w:before="0" w:line="400" w:lineRule="atLeast"/>
      <w:ind w:firstLine="425"/>
    </w:pPr>
    <w:rPr>
      <w:kern w:val="0"/>
    </w:rPr>
  </w:style>
  <w:style w:type="character" w:customStyle="1" w:styleId="CharCharCharCharChar">
    <w:name w:val="首行缩进 Char Char Char Char Char"/>
    <w:link w:val="CharCharCharChar"/>
    <w:qFormat/>
    <w:rPr>
      <w:rFonts w:ascii="Arial" w:eastAsia="仿宋_GB2312" w:hAnsi="Arial" w:cs="Arial"/>
      <w:sz w:val="28"/>
      <w:szCs w:val="28"/>
      <w:lang w:val="en-US" w:eastAsia="zh-CN" w:bidi="ar-SA"/>
    </w:rPr>
  </w:style>
  <w:style w:type="paragraph" w:customStyle="1" w:styleId="CharCharCharChar">
    <w:name w:val="首行缩进 Char Char Char Char"/>
    <w:basedOn w:val="a0"/>
    <w:link w:val="CharCharCharCharChar"/>
    <w:qFormat/>
    <w:pPr>
      <w:widowControl/>
      <w:adjustRightInd/>
      <w:spacing w:before="0"/>
      <w:ind w:firstLine="560"/>
      <w:jc w:val="left"/>
      <w:textAlignment w:val="auto"/>
    </w:pPr>
    <w:rPr>
      <w:rFonts w:ascii="Arial" w:eastAsia="仿宋_GB2312" w:hAnsi="Arial" w:cs="Arial"/>
      <w:kern w:val="0"/>
      <w:sz w:val="28"/>
      <w:szCs w:val="28"/>
    </w:rPr>
  </w:style>
  <w:style w:type="character" w:styleId="affff2">
    <w:name w:val="Placeholder Text"/>
    <w:uiPriority w:val="99"/>
    <w:semiHidden/>
    <w:qFormat/>
    <w:rPr>
      <w:color w:val="808080"/>
    </w:rPr>
  </w:style>
  <w:style w:type="character" w:customStyle="1" w:styleId="CharChar3">
    <w:name w:val="首行缩进 Char Char"/>
    <w:link w:val="Charff5"/>
    <w:qFormat/>
    <w:rPr>
      <w:rFonts w:ascii="Arial" w:eastAsia="仿宋_GB2312" w:hAnsi="Arial" w:cs="Arial"/>
      <w:kern w:val="2"/>
      <w:sz w:val="28"/>
      <w:szCs w:val="28"/>
      <w:lang w:val="en-US" w:eastAsia="zh-CN" w:bidi="ar-SA"/>
    </w:rPr>
  </w:style>
  <w:style w:type="paragraph" w:customStyle="1" w:styleId="Charff5">
    <w:name w:val="首行缩进 Char"/>
    <w:basedOn w:val="a0"/>
    <w:link w:val="CharChar3"/>
    <w:qFormat/>
    <w:pPr>
      <w:adjustRightInd/>
      <w:spacing w:before="0"/>
      <w:ind w:firstLine="560"/>
      <w:textAlignment w:val="auto"/>
    </w:pPr>
    <w:rPr>
      <w:rFonts w:ascii="Arial" w:eastAsia="仿宋_GB2312" w:hAnsi="Arial" w:cs="Arial"/>
      <w:sz w:val="28"/>
      <w:szCs w:val="28"/>
    </w:rPr>
  </w:style>
  <w:style w:type="character" w:customStyle="1" w:styleId="Charff6">
    <w:name w:val="四级标题 Char"/>
    <w:link w:val="affff3"/>
    <w:qFormat/>
    <w:rPr>
      <w:b/>
      <w:kern w:val="2"/>
      <w:sz w:val="30"/>
      <w:szCs w:val="30"/>
    </w:rPr>
  </w:style>
  <w:style w:type="paragraph" w:customStyle="1" w:styleId="affff3">
    <w:name w:val="四级标题"/>
    <w:basedOn w:val="a0"/>
    <w:next w:val="a0"/>
    <w:link w:val="Charff6"/>
    <w:qFormat/>
    <w:pPr>
      <w:tabs>
        <w:tab w:val="left" w:pos="1418"/>
      </w:tabs>
      <w:adjustRightInd/>
      <w:spacing w:before="0" w:line="500" w:lineRule="exact"/>
      <w:ind w:firstLine="0"/>
      <w:textAlignment w:val="auto"/>
      <w:outlineLvl w:val="3"/>
    </w:pPr>
    <w:rPr>
      <w:b/>
      <w:sz w:val="30"/>
      <w:szCs w:val="30"/>
    </w:rPr>
  </w:style>
  <w:style w:type="character" w:customStyle="1" w:styleId="CharChar4">
    <w:name w:val="表格内字体 Char Char"/>
    <w:qFormat/>
    <w:rPr>
      <w:rFonts w:eastAsia="仿宋_GB2312"/>
      <w:snapToGrid w:val="0"/>
      <w:kern w:val="21"/>
      <w:sz w:val="21"/>
      <w:szCs w:val="21"/>
      <w:lang w:val="en-US" w:eastAsia="zh-CN" w:bidi="ar-SA"/>
    </w:rPr>
  </w:style>
  <w:style w:type="character" w:customStyle="1" w:styleId="Charff7">
    <w:name w:val="表格中文字 Char"/>
    <w:link w:val="affff4"/>
    <w:qFormat/>
    <w:rPr>
      <w:kern w:val="18"/>
      <w:sz w:val="21"/>
      <w:szCs w:val="21"/>
    </w:rPr>
  </w:style>
  <w:style w:type="paragraph" w:customStyle="1" w:styleId="affff4">
    <w:name w:val="表格中文字"/>
    <w:basedOn w:val="a0"/>
    <w:link w:val="Charff7"/>
    <w:qFormat/>
    <w:pPr>
      <w:snapToGrid w:val="0"/>
      <w:spacing w:before="0" w:line="240" w:lineRule="auto"/>
      <w:ind w:firstLine="0"/>
      <w:jc w:val="center"/>
      <w:textAlignment w:val="auto"/>
    </w:pPr>
    <w:rPr>
      <w:kern w:val="18"/>
      <w:sz w:val="21"/>
      <w:szCs w:val="21"/>
    </w:rPr>
  </w:style>
  <w:style w:type="character" w:customStyle="1" w:styleId="apple-style-span">
    <w:name w:val="apple-style-span"/>
    <w:basedOn w:val="a2"/>
    <w:qFormat/>
  </w:style>
  <w:style w:type="character" w:customStyle="1" w:styleId="myChar">
    <w:name w:val="my Char"/>
    <w:link w:val="my"/>
    <w:qFormat/>
    <w:rPr>
      <w:sz w:val="24"/>
      <w:szCs w:val="24"/>
      <w:lang w:val="en-US" w:eastAsia="zh-CN" w:bidi="ar-SA"/>
    </w:rPr>
  </w:style>
  <w:style w:type="paragraph" w:customStyle="1" w:styleId="my">
    <w:name w:val="my"/>
    <w:link w:val="myChar"/>
    <w:qFormat/>
    <w:pPr>
      <w:widowControl w:val="0"/>
      <w:spacing w:before="60" w:line="460" w:lineRule="exact"/>
      <w:ind w:firstLineChars="200" w:firstLine="200"/>
    </w:pPr>
    <w:rPr>
      <w:sz w:val="24"/>
      <w:szCs w:val="24"/>
    </w:rPr>
  </w:style>
  <w:style w:type="character" w:customStyle="1" w:styleId="01Char">
    <w:name w:val="正文01 Char"/>
    <w:link w:val="01"/>
    <w:qFormat/>
    <w:locked/>
    <w:rPr>
      <w:snapToGrid w:val="0"/>
      <w:color w:val="000000"/>
      <w:sz w:val="24"/>
      <w:szCs w:val="24"/>
    </w:rPr>
  </w:style>
  <w:style w:type="paragraph" w:customStyle="1" w:styleId="01">
    <w:name w:val="正文01"/>
    <w:basedOn w:val="a0"/>
    <w:link w:val="01Char"/>
    <w:qFormat/>
    <w:pPr>
      <w:snapToGrid w:val="0"/>
      <w:spacing w:before="60" w:line="460" w:lineRule="exact"/>
      <w:ind w:firstLineChars="200" w:firstLine="200"/>
      <w:textAlignment w:val="auto"/>
    </w:pPr>
    <w:rPr>
      <w:snapToGrid w:val="0"/>
      <w:color w:val="000000"/>
      <w:kern w:val="0"/>
      <w:szCs w:val="24"/>
    </w:rPr>
  </w:style>
  <w:style w:type="character" w:customStyle="1" w:styleId="Charff8">
    <w:name w:val="报告 Char"/>
    <w:link w:val="affff5"/>
    <w:qFormat/>
    <w:rPr>
      <w:rFonts w:eastAsia="宋体"/>
      <w:sz w:val="24"/>
      <w:lang w:val="en-US" w:eastAsia="zh-CN" w:bidi="ar-SA"/>
    </w:rPr>
  </w:style>
  <w:style w:type="paragraph" w:customStyle="1" w:styleId="affff5">
    <w:name w:val="报告"/>
    <w:basedOn w:val="a0"/>
    <w:link w:val="Charff8"/>
    <w:qFormat/>
    <w:pPr>
      <w:spacing w:before="0"/>
      <w:ind w:firstLine="505"/>
    </w:pPr>
    <w:rPr>
      <w:kern w:val="0"/>
    </w:rPr>
  </w:style>
  <w:style w:type="character" w:customStyle="1" w:styleId="Bodytext1CharChar">
    <w:name w:val="Body text 1 Char Char"/>
    <w:link w:val="Bodytext1"/>
    <w:qFormat/>
    <w:rPr>
      <w:snapToGrid w:val="0"/>
      <w:sz w:val="24"/>
      <w:szCs w:val="24"/>
    </w:rPr>
  </w:style>
  <w:style w:type="paragraph" w:customStyle="1" w:styleId="Bodytext1">
    <w:name w:val="Body text 1"/>
    <w:basedOn w:val="a0"/>
    <w:link w:val="Bodytext1CharChar"/>
    <w:qFormat/>
    <w:pPr>
      <w:spacing w:before="0"/>
      <w:ind w:firstLine="475"/>
      <w:jc w:val="left"/>
    </w:pPr>
    <w:rPr>
      <w:snapToGrid w:val="0"/>
      <w:kern w:val="0"/>
      <w:szCs w:val="24"/>
    </w:rPr>
  </w:style>
  <w:style w:type="character" w:customStyle="1" w:styleId="CharCharChar">
    <w:name w:val="首行缩进 Char Char Char"/>
    <w:qFormat/>
    <w:rPr>
      <w:rFonts w:ascii="Arial" w:eastAsia="仿宋_GB2312" w:hAnsi="Arial" w:cs="Arial"/>
      <w:kern w:val="2"/>
      <w:sz w:val="28"/>
      <w:szCs w:val="28"/>
      <w:lang w:val="en-US" w:eastAsia="zh-CN" w:bidi="ar-SA"/>
    </w:rPr>
  </w:style>
  <w:style w:type="character" w:customStyle="1" w:styleId="Char12">
    <w:name w:val="正文(首行缩进) Char1"/>
    <w:link w:val="affff6"/>
    <w:qFormat/>
    <w:rPr>
      <w:b/>
      <w:snapToGrid w:val="0"/>
      <w:kern w:val="24"/>
      <w:sz w:val="24"/>
      <w:szCs w:val="24"/>
    </w:rPr>
  </w:style>
  <w:style w:type="paragraph" w:customStyle="1" w:styleId="affff6">
    <w:name w:val="正文(首行缩进)"/>
    <w:basedOn w:val="a0"/>
    <w:link w:val="Char12"/>
    <w:qFormat/>
    <w:pPr>
      <w:snapToGrid w:val="0"/>
      <w:spacing w:before="0"/>
      <w:ind w:firstLine="0"/>
      <w:jc w:val="center"/>
      <w:textAlignment w:val="auto"/>
    </w:pPr>
    <w:rPr>
      <w:b/>
      <w:snapToGrid w:val="0"/>
      <w:kern w:val="24"/>
      <w:szCs w:val="24"/>
    </w:rPr>
  </w:style>
  <w:style w:type="character" w:customStyle="1" w:styleId="2Char3">
    <w:name w:val="样式 (符号) 宋体 首行缩进:  2 字符 Char"/>
    <w:link w:val="2f3"/>
    <w:qFormat/>
    <w:rPr>
      <w:rFonts w:eastAsia="宋体" w:hAnsi="宋体" w:cs="宋体"/>
      <w:kern w:val="2"/>
      <w:sz w:val="24"/>
      <w:lang w:val="en-US" w:eastAsia="zh-CN" w:bidi="ar-SA"/>
    </w:rPr>
  </w:style>
  <w:style w:type="paragraph" w:customStyle="1" w:styleId="2f3">
    <w:name w:val="样式 (符号) 宋体 首行缩进:  2 字符"/>
    <w:basedOn w:val="a0"/>
    <w:link w:val="2Char3"/>
    <w:qFormat/>
    <w:pPr>
      <w:adjustRightInd/>
      <w:spacing w:before="0" w:line="500" w:lineRule="exact"/>
      <w:ind w:firstLineChars="200" w:firstLine="480"/>
      <w:textAlignment w:val="auto"/>
    </w:pPr>
    <w:rPr>
      <w:rFonts w:hAnsi="宋体" w:cs="宋体"/>
    </w:rPr>
  </w:style>
  <w:style w:type="character" w:customStyle="1" w:styleId="Charff9">
    <w:name w:val="图 带文本框文字 Char"/>
    <w:link w:val="affff7"/>
    <w:qFormat/>
    <w:rPr>
      <w:snapToGrid w:val="0"/>
      <w:kern w:val="21"/>
      <w:sz w:val="21"/>
      <w:szCs w:val="21"/>
      <w:lang w:val="en-US" w:eastAsia="zh-CN" w:bidi="ar-SA"/>
    </w:rPr>
  </w:style>
  <w:style w:type="paragraph" w:customStyle="1" w:styleId="affff7">
    <w:name w:val="图 带文本框文字"/>
    <w:link w:val="Charff9"/>
    <w:qFormat/>
    <w:pPr>
      <w:adjustRightInd w:val="0"/>
      <w:snapToGrid w:val="0"/>
      <w:jc w:val="center"/>
    </w:pPr>
    <w:rPr>
      <w:snapToGrid w:val="0"/>
      <w:kern w:val="21"/>
      <w:sz w:val="21"/>
      <w:szCs w:val="21"/>
    </w:rPr>
  </w:style>
  <w:style w:type="character" w:customStyle="1" w:styleId="Char13">
    <w:name w:val="正文文本缩进 Char1"/>
    <w:uiPriority w:val="99"/>
    <w:qFormat/>
    <w:rPr>
      <w:sz w:val="24"/>
    </w:rPr>
  </w:style>
  <w:style w:type="character" w:customStyle="1" w:styleId="1Char0">
    <w:name w:val="表格内容1 Char"/>
    <w:link w:val="1c"/>
    <w:qFormat/>
    <w:rPr>
      <w:rFonts w:eastAsia="宋体"/>
      <w:kern w:val="24"/>
      <w:sz w:val="21"/>
      <w:szCs w:val="24"/>
      <w:lang w:val="en-US" w:eastAsia="zh-CN" w:bidi="ar-SA"/>
    </w:rPr>
  </w:style>
  <w:style w:type="paragraph" w:customStyle="1" w:styleId="1c">
    <w:name w:val="表格内容1"/>
    <w:basedOn w:val="a0"/>
    <w:link w:val="1Char0"/>
    <w:qFormat/>
    <w:pPr>
      <w:adjustRightInd/>
      <w:spacing w:before="0" w:line="240" w:lineRule="atLeast"/>
      <w:ind w:firstLine="0"/>
      <w:jc w:val="center"/>
      <w:textAlignment w:val="auto"/>
    </w:pPr>
    <w:rPr>
      <w:kern w:val="24"/>
      <w:sz w:val="21"/>
      <w:szCs w:val="24"/>
    </w:rPr>
  </w:style>
  <w:style w:type="character" w:customStyle="1" w:styleId="title21">
    <w:name w:val="title21"/>
    <w:qFormat/>
    <w:rPr>
      <w:color w:val="003366"/>
      <w:sz w:val="18"/>
      <w:szCs w:val="18"/>
      <w:u w:val="none"/>
    </w:rPr>
  </w:style>
  <w:style w:type="character" w:customStyle="1" w:styleId="CharChar5">
    <w:name w:val="表格内文字 Char Char"/>
    <w:qFormat/>
    <w:rPr>
      <w:spacing w:val="10"/>
      <w:kern w:val="2"/>
      <w:sz w:val="24"/>
    </w:rPr>
  </w:style>
  <w:style w:type="character" w:customStyle="1" w:styleId="CharChar6">
    <w:name w:val="表格标题新 Char Char"/>
    <w:qFormat/>
    <w:rPr>
      <w:rFonts w:eastAsia="仿宋_GB2312"/>
      <w:b/>
      <w:snapToGrid w:val="0"/>
      <w:spacing w:val="10"/>
      <w:kern w:val="2"/>
      <w:sz w:val="24"/>
      <w:szCs w:val="24"/>
      <w:lang w:val="en-US" w:eastAsia="zh-CN" w:bidi="ar-SA"/>
    </w:rPr>
  </w:style>
  <w:style w:type="character" w:customStyle="1" w:styleId="xxxxxChar">
    <w:name w:val="xxxxx Char"/>
    <w:link w:val="xxxxx"/>
    <w:qFormat/>
    <w:rPr>
      <w:rFonts w:cs="宋体"/>
      <w:kern w:val="2"/>
      <w:sz w:val="24"/>
    </w:rPr>
  </w:style>
  <w:style w:type="paragraph" w:customStyle="1" w:styleId="xxxxx">
    <w:name w:val="xxxxx"/>
    <w:basedOn w:val="a0"/>
    <w:link w:val="xxxxxChar"/>
    <w:qFormat/>
    <w:pPr>
      <w:adjustRightInd/>
      <w:spacing w:before="0" w:line="460" w:lineRule="exact"/>
      <w:ind w:firstLineChars="200" w:firstLine="480"/>
      <w:textAlignment w:val="auto"/>
    </w:pPr>
  </w:style>
  <w:style w:type="character" w:customStyle="1" w:styleId="CharChar7">
    <w:name w:val="图表标题 Char Char"/>
    <w:qFormat/>
    <w:rPr>
      <w:b/>
      <w:bCs/>
      <w:sz w:val="24"/>
      <w:szCs w:val="24"/>
    </w:rPr>
  </w:style>
  <w:style w:type="character" w:customStyle="1" w:styleId="style31">
    <w:name w:val="style31"/>
    <w:qFormat/>
    <w:rPr>
      <w:color w:val="000000"/>
    </w:rPr>
  </w:style>
  <w:style w:type="paragraph" w:customStyle="1" w:styleId="1d">
    <w:name w:val="样式1"/>
    <w:basedOn w:val="1"/>
    <w:link w:val="1Char2"/>
    <w:qFormat/>
  </w:style>
  <w:style w:type="character" w:customStyle="1" w:styleId="1Char2">
    <w:name w:val="样式1 Char"/>
    <w:link w:val="1d"/>
    <w:qFormat/>
    <w:rPr>
      <w:rFonts w:eastAsia="黑体"/>
      <w:bCs/>
      <w:sz w:val="30"/>
      <w:szCs w:val="30"/>
    </w:rPr>
  </w:style>
  <w:style w:type="paragraph" w:customStyle="1" w:styleId="2f4">
    <w:name w:val="正文2"/>
    <w:qFormat/>
    <w:pPr>
      <w:widowControl w:val="0"/>
      <w:adjustRightInd w:val="0"/>
      <w:spacing w:line="312" w:lineRule="atLeast"/>
      <w:jc w:val="both"/>
      <w:textAlignment w:val="baseline"/>
    </w:pPr>
    <w:rPr>
      <w:rFonts w:ascii="Arial" w:eastAsia="楷体_GB2312" w:hAnsi="Calibri"/>
      <w:spacing w:val="-6"/>
      <w:kern w:val="2"/>
      <w:sz w:val="28"/>
      <w:szCs w:val="22"/>
    </w:rPr>
  </w:style>
  <w:style w:type="paragraph" w:customStyle="1" w:styleId="xl24">
    <w:name w:val="xl24"/>
    <w:basedOn w:val="a0"/>
    <w:qFormat/>
    <w:pPr>
      <w:widowControl/>
      <w:adjustRightInd/>
      <w:spacing w:before="100" w:beforeAutospacing="1" w:after="100" w:afterAutospacing="1" w:line="240" w:lineRule="auto"/>
      <w:ind w:firstLine="0"/>
      <w:jc w:val="center"/>
      <w:textAlignment w:val="center"/>
    </w:pPr>
    <w:rPr>
      <w:rFonts w:ascii="Arial Unicode MS" w:eastAsia="Arial Unicode MS" w:hAnsi="Arial Unicode MS" w:cs="Arial Unicode MS"/>
      <w:kern w:val="0"/>
      <w:sz w:val="22"/>
      <w:szCs w:val="22"/>
    </w:rPr>
  </w:style>
  <w:style w:type="paragraph" w:customStyle="1" w:styleId="xl99">
    <w:name w:val="xl99"/>
    <w:basedOn w:val="a0"/>
    <w:qFormat/>
    <w:pPr>
      <w:widowControl/>
      <w:pBdr>
        <w:top w:val="single" w:sz="12" w:space="0" w:color="auto"/>
        <w:bottom w:val="single" w:sz="8" w:space="0" w:color="auto"/>
        <w:right w:val="single" w:sz="12" w:space="0" w:color="auto"/>
      </w:pBdr>
      <w:adjustRightInd/>
      <w:spacing w:before="100" w:beforeAutospacing="1" w:after="100" w:afterAutospacing="1" w:line="240" w:lineRule="auto"/>
      <w:ind w:firstLine="0"/>
      <w:jc w:val="center"/>
      <w:textAlignment w:val="auto"/>
    </w:pPr>
    <w:rPr>
      <w:b/>
      <w:bCs/>
      <w:kern w:val="0"/>
      <w:sz w:val="21"/>
      <w:szCs w:val="21"/>
    </w:rPr>
  </w:style>
  <w:style w:type="paragraph" w:customStyle="1" w:styleId="font6">
    <w:name w:val="font6"/>
    <w:basedOn w:val="a0"/>
    <w:qFormat/>
    <w:pPr>
      <w:widowControl/>
      <w:adjustRightInd/>
      <w:spacing w:before="100" w:beforeAutospacing="1" w:after="100" w:afterAutospacing="1" w:line="240" w:lineRule="auto"/>
      <w:ind w:firstLine="0"/>
      <w:jc w:val="left"/>
      <w:textAlignment w:val="auto"/>
    </w:pPr>
    <w:rPr>
      <w:rFonts w:ascii="宋体" w:eastAsia="Arial Unicode MS"/>
      <w:kern w:val="0"/>
      <w:szCs w:val="24"/>
    </w:rPr>
  </w:style>
  <w:style w:type="paragraph" w:customStyle="1" w:styleId="affff8">
    <w:name w:val="表格"/>
    <w:basedOn w:val="a0"/>
    <w:link w:val="Charffa"/>
    <w:uiPriority w:val="99"/>
    <w:qFormat/>
    <w:pPr>
      <w:snapToGrid w:val="0"/>
      <w:spacing w:before="0" w:line="240" w:lineRule="auto"/>
      <w:ind w:firstLine="0"/>
      <w:jc w:val="center"/>
      <w:textAlignment w:val="auto"/>
    </w:pPr>
    <w:rPr>
      <w:snapToGrid w:val="0"/>
      <w:kern w:val="21"/>
      <w:sz w:val="21"/>
    </w:rPr>
  </w:style>
  <w:style w:type="character" w:customStyle="1" w:styleId="Charffa">
    <w:name w:val="表格 Char"/>
    <w:link w:val="affff8"/>
    <w:qFormat/>
    <w:rPr>
      <w:snapToGrid w:val="0"/>
      <w:kern w:val="21"/>
      <w:sz w:val="21"/>
    </w:rPr>
  </w:style>
  <w:style w:type="paragraph" w:customStyle="1" w:styleId="2f5">
    <w:name w:val="样式 首行缩进:  2 字符"/>
    <w:basedOn w:val="a0"/>
    <w:link w:val="2Char4"/>
    <w:qFormat/>
    <w:pPr>
      <w:adjustRightInd/>
      <w:spacing w:before="0" w:line="240" w:lineRule="auto"/>
      <w:ind w:firstLine="480"/>
      <w:textAlignment w:val="auto"/>
    </w:pPr>
    <w:rPr>
      <w:rFonts w:cs="宋体"/>
    </w:rPr>
  </w:style>
  <w:style w:type="character" w:customStyle="1" w:styleId="2Char4">
    <w:name w:val="样式 首行缩进:  2 字符 Char"/>
    <w:link w:val="2f5"/>
    <w:qFormat/>
    <w:rPr>
      <w:rFonts w:cs="宋体"/>
      <w:kern w:val="2"/>
      <w:sz w:val="24"/>
    </w:rPr>
  </w:style>
  <w:style w:type="paragraph" w:customStyle="1" w:styleId="font8">
    <w:name w:val="font8"/>
    <w:basedOn w:val="a0"/>
    <w:qFormat/>
    <w:pPr>
      <w:widowControl/>
      <w:adjustRightInd/>
      <w:spacing w:before="100" w:beforeAutospacing="1" w:after="100" w:afterAutospacing="1" w:line="240" w:lineRule="auto"/>
      <w:ind w:firstLine="0"/>
      <w:jc w:val="left"/>
      <w:textAlignment w:val="auto"/>
    </w:pPr>
    <w:rPr>
      <w:b/>
      <w:bCs/>
      <w:color w:val="000000"/>
      <w:kern w:val="0"/>
      <w:sz w:val="21"/>
      <w:szCs w:val="21"/>
    </w:rPr>
  </w:style>
  <w:style w:type="paragraph" w:customStyle="1" w:styleId="xl101">
    <w:name w:val="xl101"/>
    <w:basedOn w:val="a0"/>
    <w:qFormat/>
    <w:pPr>
      <w:widowControl/>
      <w:pBdr>
        <w:top w:val="single" w:sz="12" w:space="0" w:color="auto"/>
        <w:left w:val="single" w:sz="12"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orderanyt">
    <w:name w:val="orderanyt"/>
    <w:basedOn w:val="a0"/>
    <w:qFormat/>
    <w:pPr>
      <w:widowControl/>
      <w:adjustRightInd/>
      <w:spacing w:before="450" w:after="150" w:line="240" w:lineRule="auto"/>
      <w:ind w:firstLine="0"/>
      <w:jc w:val="center"/>
      <w:textAlignment w:val="auto"/>
    </w:pPr>
    <w:rPr>
      <w:rFonts w:ascii="宋体" w:hAnsi="宋体" w:cs="宋体"/>
      <w:b/>
      <w:bCs/>
      <w:color w:val="000000"/>
      <w:kern w:val="0"/>
      <w:sz w:val="33"/>
      <w:szCs w:val="33"/>
    </w:rPr>
  </w:style>
  <w:style w:type="paragraph" w:customStyle="1" w:styleId="xl84">
    <w:name w:val="xl84"/>
    <w:basedOn w:val="a0"/>
    <w:qFormat/>
    <w:pPr>
      <w:widowControl/>
      <w:pBdr>
        <w:top w:val="single" w:sz="8" w:space="0" w:color="auto"/>
        <w:left w:val="single" w:sz="8" w:space="0" w:color="auto"/>
        <w:bottom w:val="single" w:sz="8" w:space="0" w:color="auto"/>
      </w:pBdr>
      <w:adjustRightInd/>
      <w:spacing w:before="100" w:beforeAutospacing="1" w:after="100" w:afterAutospacing="1" w:line="240" w:lineRule="auto"/>
      <w:ind w:firstLine="0"/>
      <w:jc w:val="center"/>
      <w:textAlignment w:val="auto"/>
    </w:pPr>
    <w:rPr>
      <w:rFonts w:ascii="仿宋_GB2312" w:eastAsia="仿宋_GB2312" w:hAnsi="宋体" w:cs="宋体"/>
      <w:b/>
      <w:bCs/>
      <w:kern w:val="0"/>
      <w:sz w:val="21"/>
      <w:szCs w:val="21"/>
    </w:rPr>
  </w:style>
  <w:style w:type="paragraph" w:customStyle="1" w:styleId="210">
    <w:name w:val="正文文本 21"/>
    <w:basedOn w:val="a0"/>
    <w:qFormat/>
    <w:pPr>
      <w:spacing w:before="0" w:line="240" w:lineRule="atLeast"/>
      <w:ind w:firstLine="0"/>
      <w:jc w:val="center"/>
    </w:pPr>
    <w:rPr>
      <w:rFonts w:ascii="宋体"/>
      <w:kern w:val="0"/>
    </w:rPr>
  </w:style>
  <w:style w:type="paragraph" w:customStyle="1" w:styleId="affff9">
    <w:name w:val="字元 字元"/>
    <w:basedOn w:val="a0"/>
    <w:qFormat/>
    <w:pPr>
      <w:adjustRightInd/>
      <w:spacing w:before="0" w:line="240" w:lineRule="auto"/>
      <w:ind w:firstLine="0"/>
      <w:textAlignment w:val="auto"/>
    </w:pPr>
    <w:rPr>
      <w:sz w:val="21"/>
      <w:szCs w:val="21"/>
    </w:rPr>
  </w:style>
  <w:style w:type="paragraph" w:customStyle="1" w:styleId="xl79">
    <w:name w:val="xl79"/>
    <w:basedOn w:val="a0"/>
    <w:qFormat/>
    <w:pPr>
      <w:widowControl/>
      <w:pBdr>
        <w:bottom w:val="single" w:sz="12" w:space="0" w:color="auto"/>
        <w:right w:val="single" w:sz="8" w:space="0" w:color="auto"/>
      </w:pBdr>
      <w:adjustRightInd/>
      <w:spacing w:before="100" w:beforeAutospacing="1" w:after="100" w:afterAutospacing="1" w:line="240" w:lineRule="auto"/>
      <w:ind w:firstLine="0"/>
      <w:jc w:val="center"/>
      <w:textAlignment w:val="auto"/>
    </w:pPr>
    <w:rPr>
      <w:kern w:val="0"/>
      <w:sz w:val="21"/>
      <w:szCs w:val="21"/>
    </w:rPr>
  </w:style>
  <w:style w:type="paragraph" w:customStyle="1" w:styleId="xl94">
    <w:name w:val="xl94"/>
    <w:basedOn w:val="a0"/>
    <w:qFormat/>
    <w:pPr>
      <w:widowControl/>
      <w:pBdr>
        <w:top w:val="single" w:sz="12" w:space="0" w:color="auto"/>
        <w:left w:val="single" w:sz="12" w:space="0" w:color="auto"/>
        <w:bottom w:val="single" w:sz="8" w:space="0" w:color="auto"/>
      </w:pBdr>
      <w:adjustRightInd/>
      <w:spacing w:before="100" w:beforeAutospacing="1" w:after="100" w:afterAutospacing="1" w:line="240" w:lineRule="auto"/>
      <w:ind w:firstLine="0"/>
      <w:jc w:val="center"/>
      <w:textAlignment w:val="auto"/>
    </w:pPr>
    <w:rPr>
      <w:rFonts w:ascii="仿宋_GB2312" w:eastAsia="仿宋_GB2312" w:hAnsi="宋体" w:cs="宋体"/>
      <w:b/>
      <w:bCs/>
      <w:kern w:val="0"/>
      <w:sz w:val="21"/>
      <w:szCs w:val="21"/>
    </w:rPr>
  </w:style>
  <w:style w:type="paragraph" w:customStyle="1" w:styleId="xl96">
    <w:name w:val="xl96"/>
    <w:basedOn w:val="a0"/>
    <w:qFormat/>
    <w:pPr>
      <w:widowControl/>
      <w:pBdr>
        <w:left w:val="single" w:sz="12"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xl25">
    <w:name w:val="xl25"/>
    <w:basedOn w:val="a0"/>
    <w:qFormat/>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DFKai-SB" w:eastAsia="DFKai-SB" w:hAnsi="宋体" w:hint="eastAsia"/>
      <w:kern w:val="0"/>
      <w:szCs w:val="24"/>
    </w:rPr>
  </w:style>
  <w:style w:type="paragraph" w:customStyle="1" w:styleId="33CharChar3Char3CharCharCharCharCharC2">
    <w:name w:val="样式 标题 3标题 3 Char Char标题 3 Char标题 3 Char Char Char Char Char C...2"/>
    <w:basedOn w:val="3"/>
    <w:qFormat/>
    <w:pPr>
      <w:widowControl w:val="0"/>
      <w:numPr>
        <w:numId w:val="0"/>
      </w:numPr>
      <w:tabs>
        <w:tab w:val="clear" w:pos="1996"/>
        <w:tab w:val="clear" w:pos="2138"/>
        <w:tab w:val="clear" w:pos="2564"/>
        <w:tab w:val="left" w:pos="720"/>
        <w:tab w:val="left" w:pos="2559"/>
      </w:tabs>
      <w:spacing w:beforeLines="0"/>
    </w:pPr>
    <w:rPr>
      <w:rFonts w:cs="宋体"/>
      <w:kern w:val="2"/>
      <w:szCs w:val="20"/>
    </w:rPr>
  </w:style>
  <w:style w:type="paragraph" w:customStyle="1" w:styleId="xl67">
    <w:name w:val="xl67"/>
    <w:basedOn w:val="a0"/>
    <w:qFormat/>
    <w:pPr>
      <w:widowControl/>
      <w:pBdr>
        <w:left w:val="single" w:sz="12"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kern w:val="0"/>
      <w:sz w:val="21"/>
      <w:szCs w:val="21"/>
    </w:rPr>
  </w:style>
  <w:style w:type="paragraph" w:customStyle="1" w:styleId="332">
    <w:name w:val="样式 标题 33 + 首行缩进:  2 字符"/>
    <w:basedOn w:val="a0"/>
    <w:qFormat/>
    <w:pPr>
      <w:keepNext/>
      <w:keepLines/>
      <w:adjustRightInd/>
      <w:spacing w:before="0"/>
      <w:ind w:firstLine="0"/>
      <w:textAlignment w:val="auto"/>
      <w:outlineLvl w:val="2"/>
    </w:pPr>
    <w:rPr>
      <w:rFonts w:cs="宋体"/>
      <w:b/>
      <w:bCs/>
    </w:rPr>
  </w:style>
  <w:style w:type="paragraph" w:customStyle="1" w:styleId="xl83">
    <w:name w:val="xl83"/>
    <w:basedOn w:val="a0"/>
    <w:qFormat/>
    <w:pPr>
      <w:widowControl/>
      <w:pBdr>
        <w:top w:val="single" w:sz="12" w:space="0" w:color="auto"/>
        <w:bottom w:val="single" w:sz="8" w:space="0" w:color="auto"/>
        <w:right w:val="single" w:sz="12" w:space="0" w:color="auto"/>
      </w:pBdr>
      <w:adjustRightInd/>
      <w:spacing w:before="100" w:beforeAutospacing="1" w:after="100" w:afterAutospacing="1" w:line="240" w:lineRule="auto"/>
      <w:ind w:firstLine="0"/>
      <w:jc w:val="center"/>
      <w:textAlignment w:val="auto"/>
    </w:pPr>
    <w:rPr>
      <w:rFonts w:ascii="仿宋_GB2312" w:eastAsia="仿宋_GB2312" w:hAnsi="宋体" w:cs="宋体"/>
      <w:b/>
      <w:bCs/>
      <w:kern w:val="0"/>
      <w:sz w:val="21"/>
      <w:szCs w:val="21"/>
    </w:rPr>
  </w:style>
  <w:style w:type="paragraph" w:customStyle="1" w:styleId="xl89">
    <w:name w:val="xl89"/>
    <w:basedOn w:val="a0"/>
    <w:qFormat/>
    <w:pPr>
      <w:widowControl/>
      <w:pBdr>
        <w:bottom w:val="single" w:sz="12" w:space="0" w:color="auto"/>
        <w:right w:val="single" w:sz="12"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221">
    <w:name w:val="正文文本 22"/>
    <w:basedOn w:val="a0"/>
    <w:qFormat/>
    <w:pPr>
      <w:spacing w:before="0" w:line="240" w:lineRule="atLeast"/>
      <w:ind w:firstLine="0"/>
      <w:jc w:val="center"/>
    </w:pPr>
    <w:rPr>
      <w:rFonts w:ascii="宋体"/>
      <w:kern w:val="0"/>
    </w:rPr>
  </w:style>
  <w:style w:type="paragraph" w:customStyle="1" w:styleId="affffa">
    <w:name w:val="论文正文"/>
    <w:basedOn w:val="a1"/>
    <w:qFormat/>
    <w:pPr>
      <w:ind w:firstLineChars="200" w:firstLine="480"/>
    </w:pPr>
    <w:rPr>
      <w:rFonts w:ascii="宋体" w:hAnsi="宋体"/>
      <w:sz w:val="28"/>
      <w:szCs w:val="24"/>
    </w:rPr>
  </w:style>
  <w:style w:type="paragraph" w:customStyle="1" w:styleId="p15">
    <w:name w:val="p15"/>
    <w:basedOn w:val="a0"/>
    <w:qFormat/>
    <w:pPr>
      <w:widowControl/>
      <w:adjustRightInd/>
      <w:spacing w:before="0" w:line="240" w:lineRule="atLeast"/>
      <w:ind w:firstLine="0"/>
      <w:jc w:val="center"/>
      <w:textAlignment w:val="auto"/>
    </w:pPr>
    <w:rPr>
      <w:kern w:val="0"/>
      <w:sz w:val="21"/>
      <w:szCs w:val="21"/>
    </w:rPr>
  </w:style>
  <w:style w:type="paragraph" w:customStyle="1" w:styleId="1e">
    <w:name w:val="题注1"/>
    <w:basedOn w:val="a0"/>
    <w:next w:val="a0"/>
    <w:qFormat/>
    <w:pPr>
      <w:keepNext/>
      <w:adjustRightInd/>
      <w:spacing w:before="93" w:after="93" w:line="240" w:lineRule="auto"/>
      <w:ind w:firstLine="0"/>
      <w:jc w:val="center"/>
      <w:textAlignment w:val="auto"/>
    </w:pPr>
    <w:rPr>
      <w:rFonts w:ascii="Arial" w:eastAsia="黑体" w:hAnsi="Arial"/>
      <w:sz w:val="21"/>
    </w:rPr>
  </w:style>
  <w:style w:type="paragraph" w:customStyle="1" w:styleId="xl92">
    <w:name w:val="xl92"/>
    <w:basedOn w:val="a0"/>
    <w:qFormat/>
    <w:pPr>
      <w:widowControl/>
      <w:pBdr>
        <w:left w:val="single" w:sz="12"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SH">
    <w:name w:val="SH正文"/>
    <w:basedOn w:val="a0"/>
    <w:qFormat/>
    <w:pPr>
      <w:widowControl/>
      <w:snapToGrid w:val="0"/>
      <w:spacing w:before="0"/>
      <w:ind w:firstLineChars="200" w:firstLine="200"/>
      <w:textAlignment w:val="auto"/>
    </w:pPr>
    <w:rPr>
      <w:kern w:val="0"/>
      <w:szCs w:val="24"/>
    </w:rPr>
  </w:style>
  <w:style w:type="paragraph" w:customStyle="1" w:styleId="4a">
    <w:name w:val="样式4"/>
    <w:basedOn w:val="4"/>
    <w:qFormat/>
    <w:pPr>
      <w:numPr>
        <w:numId w:val="0"/>
      </w:numPr>
      <w:tabs>
        <w:tab w:val="left" w:pos="720"/>
      </w:tabs>
      <w:ind w:left="720" w:hanging="720"/>
    </w:pPr>
  </w:style>
  <w:style w:type="paragraph" w:customStyle="1" w:styleId="CharChar1CharCharCharCharCharCharCharCharCharCharChar">
    <w:name w:val="Char Char1 Char Char Char Char Char Char Char Char Char Char Char"/>
    <w:basedOn w:val="a0"/>
    <w:qFormat/>
    <w:pPr>
      <w:adjustRightInd/>
      <w:spacing w:before="0" w:line="240" w:lineRule="auto"/>
      <w:ind w:firstLine="0"/>
      <w:textAlignment w:val="auto"/>
    </w:pPr>
    <w:rPr>
      <w:sz w:val="21"/>
      <w:szCs w:val="24"/>
    </w:rPr>
  </w:style>
  <w:style w:type="paragraph" w:customStyle="1" w:styleId="CharCharCharCharCharCharCharCharCharCharCharCharChar1">
    <w:name w:val="Char Char Char Char Char Char Char Char Char Char Char Char Char1"/>
    <w:basedOn w:val="a0"/>
    <w:qFormat/>
    <w:pPr>
      <w:adjustRightInd/>
      <w:spacing w:before="0" w:line="240" w:lineRule="auto"/>
      <w:ind w:firstLine="0"/>
      <w:textAlignment w:val="auto"/>
    </w:pPr>
    <w:rPr>
      <w:sz w:val="21"/>
      <w:szCs w:val="24"/>
    </w:rPr>
  </w:style>
  <w:style w:type="paragraph" w:customStyle="1" w:styleId="Default">
    <w:name w:val="Default"/>
    <w:link w:val="DefaultCharChar"/>
    <w:qFormat/>
    <w:pPr>
      <w:widowControl w:val="0"/>
      <w:autoSpaceDE w:val="0"/>
      <w:autoSpaceDN w:val="0"/>
      <w:adjustRightInd w:val="0"/>
    </w:pPr>
    <w:rPr>
      <w:rFonts w:ascii="宋体" w:cs="宋体"/>
      <w:color w:val="000000"/>
      <w:sz w:val="24"/>
      <w:szCs w:val="24"/>
    </w:rPr>
  </w:style>
  <w:style w:type="paragraph" w:customStyle="1" w:styleId="xl64">
    <w:name w:val="xl64"/>
    <w:basedOn w:val="a0"/>
    <w:qFormat/>
    <w:pPr>
      <w:widowControl/>
      <w:pBdr>
        <w:left w:val="single" w:sz="12"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b/>
      <w:bCs/>
      <w:kern w:val="0"/>
      <w:sz w:val="21"/>
      <w:szCs w:val="21"/>
    </w:rPr>
  </w:style>
  <w:style w:type="paragraph" w:customStyle="1" w:styleId="affffb">
    <w:name w:val="正文四级标题"/>
    <w:qFormat/>
    <w:pPr>
      <w:tabs>
        <w:tab w:val="left" w:pos="1064"/>
      </w:tabs>
      <w:adjustRightInd w:val="0"/>
      <w:snapToGrid w:val="0"/>
      <w:spacing w:line="360" w:lineRule="auto"/>
      <w:ind w:left="1064" w:hanging="864"/>
      <w:outlineLvl w:val="3"/>
    </w:pPr>
    <w:rPr>
      <w:b/>
      <w:snapToGrid w:val="0"/>
      <w:kern w:val="24"/>
      <w:sz w:val="24"/>
      <w:szCs w:val="24"/>
    </w:rPr>
  </w:style>
  <w:style w:type="paragraph" w:customStyle="1" w:styleId="xl17">
    <w:name w:val="xl17"/>
    <w:basedOn w:val="a0"/>
    <w:qFormat/>
    <w:pPr>
      <w:widowControl/>
      <w:adjustRightInd/>
      <w:spacing w:before="100" w:beforeAutospacing="1" w:after="100" w:afterAutospacing="1" w:line="240" w:lineRule="auto"/>
      <w:ind w:firstLine="0"/>
      <w:jc w:val="center"/>
      <w:textAlignment w:val="center"/>
    </w:pPr>
    <w:rPr>
      <w:rFonts w:ascii="宋体" w:hAnsi="宋体"/>
      <w:kern w:val="0"/>
      <w:sz w:val="18"/>
      <w:szCs w:val="18"/>
    </w:rPr>
  </w:style>
  <w:style w:type="paragraph" w:customStyle="1" w:styleId="affffc">
    <w:name w:val="封面标准文稿编辑信息"/>
    <w:qFormat/>
    <w:pPr>
      <w:spacing w:before="180" w:line="180" w:lineRule="exact"/>
      <w:jc w:val="center"/>
    </w:pPr>
    <w:rPr>
      <w:rFonts w:ascii="宋体"/>
      <w:sz w:val="21"/>
    </w:rPr>
  </w:style>
  <w:style w:type="paragraph" w:customStyle="1" w:styleId="affffd">
    <w:name w:val="三级标题"/>
    <w:basedOn w:val="a0"/>
    <w:next w:val="a0"/>
    <w:qFormat/>
    <w:pPr>
      <w:tabs>
        <w:tab w:val="left" w:pos="1134"/>
      </w:tabs>
      <w:adjustRightInd/>
      <w:spacing w:beforeLines="50" w:line="500" w:lineRule="exact"/>
      <w:ind w:firstLine="0"/>
      <w:textAlignment w:val="auto"/>
      <w:outlineLvl w:val="2"/>
    </w:pPr>
    <w:rPr>
      <w:b/>
      <w:sz w:val="32"/>
      <w:szCs w:val="32"/>
    </w:rPr>
  </w:style>
  <w:style w:type="paragraph" w:customStyle="1" w:styleId="33CharChar3Char3CharCharCharCharCharC5">
    <w:name w:val="样式 标题 3标题 3 Char Char标题 3 Char标题 3 Char Char Char Char Char C...5"/>
    <w:basedOn w:val="3"/>
    <w:qFormat/>
    <w:pPr>
      <w:widowControl w:val="0"/>
      <w:numPr>
        <w:numId w:val="0"/>
      </w:numPr>
      <w:tabs>
        <w:tab w:val="clear" w:pos="1996"/>
        <w:tab w:val="clear" w:pos="2138"/>
        <w:tab w:val="clear" w:pos="2564"/>
        <w:tab w:val="left" w:pos="720"/>
        <w:tab w:val="left" w:pos="2559"/>
      </w:tabs>
      <w:spacing w:beforeLines="0" w:line="240" w:lineRule="auto"/>
    </w:pPr>
    <w:rPr>
      <w:rFonts w:cs="宋体"/>
      <w:kern w:val="2"/>
      <w:szCs w:val="20"/>
    </w:rPr>
  </w:style>
  <w:style w:type="paragraph" w:customStyle="1" w:styleId="affffe">
    <w:name w:val="图表文字"/>
    <w:basedOn w:val="a0"/>
    <w:qFormat/>
    <w:pPr>
      <w:adjustRightInd/>
      <w:spacing w:before="0" w:line="300" w:lineRule="exact"/>
      <w:ind w:firstLine="0"/>
      <w:jc w:val="center"/>
      <w:textAlignment w:val="auto"/>
    </w:pPr>
    <w:rPr>
      <w:bCs/>
      <w:sz w:val="21"/>
    </w:rPr>
  </w:style>
  <w:style w:type="paragraph" w:customStyle="1" w:styleId="111">
    <w:name w:val="样式111"/>
    <w:qFormat/>
    <w:pPr>
      <w:adjustRightInd w:val="0"/>
      <w:snapToGrid w:val="0"/>
      <w:jc w:val="both"/>
    </w:pPr>
    <w:rPr>
      <w:rFonts w:ascii="宋体"/>
      <w:sz w:val="21"/>
    </w:rPr>
  </w:style>
  <w:style w:type="paragraph" w:customStyle="1" w:styleId="2f6">
    <w:name w:val="小标题2"/>
    <w:basedOn w:val="afffff"/>
    <w:next w:val="a0"/>
    <w:qFormat/>
    <w:pPr>
      <w:tabs>
        <w:tab w:val="left" w:pos="1174"/>
      </w:tabs>
      <w:adjustRightInd/>
      <w:snapToGrid/>
      <w:spacing w:beforeLines="50" w:after="156"/>
      <w:ind w:left="0" w:firstLine="454"/>
    </w:pPr>
    <w:rPr>
      <w:color w:val="000000"/>
    </w:rPr>
  </w:style>
  <w:style w:type="paragraph" w:customStyle="1" w:styleId="afffff">
    <w:name w:val="小标题"/>
    <w:basedOn w:val="a0"/>
    <w:next w:val="a0"/>
    <w:qFormat/>
    <w:pPr>
      <w:tabs>
        <w:tab w:val="left" w:pos="1004"/>
      </w:tabs>
      <w:snapToGrid w:val="0"/>
      <w:spacing w:before="0"/>
      <w:ind w:left="84" w:firstLine="200"/>
      <w:jc w:val="left"/>
      <w:textAlignment w:val="auto"/>
    </w:pPr>
    <w:rPr>
      <w:rFonts w:ascii="宋体"/>
      <w:szCs w:val="24"/>
    </w:rPr>
  </w:style>
  <w:style w:type="paragraph" w:customStyle="1" w:styleId="xl98">
    <w:name w:val="xl98"/>
    <w:basedOn w:val="a0"/>
    <w:qFormat/>
    <w:pPr>
      <w:widowControl/>
      <w:pBdr>
        <w:top w:val="single" w:sz="12" w:space="0" w:color="auto"/>
        <w:left w:val="single" w:sz="12" w:space="0" w:color="auto"/>
        <w:bottom w:val="single" w:sz="8" w:space="0" w:color="auto"/>
      </w:pBdr>
      <w:adjustRightInd/>
      <w:spacing w:before="100" w:beforeAutospacing="1" w:after="100" w:afterAutospacing="1" w:line="240" w:lineRule="auto"/>
      <w:ind w:firstLine="0"/>
      <w:jc w:val="center"/>
      <w:textAlignment w:val="auto"/>
    </w:pPr>
    <w:rPr>
      <w:b/>
      <w:bCs/>
      <w:kern w:val="0"/>
      <w:sz w:val="21"/>
      <w:szCs w:val="21"/>
    </w:rPr>
  </w:style>
  <w:style w:type="paragraph" w:customStyle="1" w:styleId="afffff0">
    <w:name w:val="表"/>
    <w:basedOn w:val="a0"/>
    <w:next w:val="a0"/>
    <w:qFormat/>
    <w:pPr>
      <w:snapToGrid w:val="0"/>
      <w:spacing w:before="0" w:line="240" w:lineRule="auto"/>
      <w:ind w:firstLine="0"/>
      <w:jc w:val="center"/>
      <w:textAlignment w:val="center"/>
    </w:pPr>
    <w:rPr>
      <w:rFonts w:eastAsia="仿宋_GB2312"/>
      <w:snapToGrid w:val="0"/>
      <w:kern w:val="21"/>
      <w:sz w:val="21"/>
      <w:szCs w:val="24"/>
    </w:rPr>
  </w:style>
  <w:style w:type="paragraph" w:customStyle="1" w:styleId="33CharChar3Char3CharCharCharCharCharC7">
    <w:name w:val="样式 标题 3标题 3 Char Char标题 3 Char标题 3 Char Char Char Char Char C...7"/>
    <w:basedOn w:val="3"/>
    <w:qFormat/>
    <w:pPr>
      <w:widowControl w:val="0"/>
      <w:numPr>
        <w:numId w:val="0"/>
      </w:numPr>
      <w:tabs>
        <w:tab w:val="clear" w:pos="1996"/>
        <w:tab w:val="clear" w:pos="2138"/>
        <w:tab w:val="clear" w:pos="2564"/>
        <w:tab w:val="left" w:pos="720"/>
        <w:tab w:val="left" w:pos="2559"/>
      </w:tabs>
      <w:spacing w:beforeLines="0"/>
    </w:pPr>
    <w:rPr>
      <w:rFonts w:cs="宋体"/>
      <w:kern w:val="2"/>
      <w:szCs w:val="20"/>
    </w:rPr>
  </w:style>
  <w:style w:type="paragraph" w:customStyle="1" w:styleId="CharCharCharChar1">
    <w:name w:val="Char Char Char Char1"/>
    <w:basedOn w:val="a0"/>
    <w:qFormat/>
    <w:pPr>
      <w:adjustRightInd/>
      <w:spacing w:before="0" w:line="240" w:lineRule="auto"/>
      <w:ind w:firstLine="0"/>
      <w:textAlignment w:val="auto"/>
    </w:pPr>
    <w:rPr>
      <w:sz w:val="21"/>
      <w:szCs w:val="24"/>
    </w:rPr>
  </w:style>
  <w:style w:type="paragraph" w:customStyle="1" w:styleId="afffff1">
    <w:name w:val="标记"/>
    <w:basedOn w:val="a0"/>
    <w:next w:val="a1"/>
    <w:qFormat/>
    <w:pPr>
      <w:adjustRightInd/>
      <w:spacing w:before="0"/>
      <w:ind w:left="998" w:hanging="425"/>
      <w:textAlignment w:val="auto"/>
    </w:pPr>
    <w:rPr>
      <w:rFonts w:ascii="宋体"/>
      <w:szCs w:val="24"/>
    </w:rPr>
  </w:style>
  <w:style w:type="paragraph" w:customStyle="1" w:styleId="xl76">
    <w:name w:val="xl76"/>
    <w:basedOn w:val="a0"/>
    <w:qFormat/>
    <w:pPr>
      <w:widowControl/>
      <w:pBdr>
        <w:bottom w:val="single" w:sz="8" w:space="0" w:color="auto"/>
        <w:right w:val="single" w:sz="8" w:space="0" w:color="auto"/>
      </w:pBdr>
      <w:adjustRightInd/>
      <w:spacing w:before="100" w:beforeAutospacing="1" w:after="100" w:afterAutospacing="1" w:line="240" w:lineRule="auto"/>
      <w:ind w:firstLine="0"/>
      <w:jc w:val="center"/>
      <w:textAlignment w:val="auto"/>
    </w:pPr>
    <w:rPr>
      <w:rFonts w:ascii="宋体" w:hAnsi="宋体" w:cs="宋体"/>
      <w:color w:val="000000"/>
      <w:kern w:val="0"/>
      <w:sz w:val="21"/>
      <w:szCs w:val="21"/>
    </w:rPr>
  </w:style>
  <w:style w:type="paragraph" w:customStyle="1" w:styleId="p0">
    <w:name w:val="p0"/>
    <w:basedOn w:val="a0"/>
    <w:qFormat/>
    <w:pPr>
      <w:widowControl/>
      <w:adjustRightInd/>
      <w:snapToGrid w:val="0"/>
      <w:textAlignment w:val="auto"/>
    </w:pPr>
    <w:rPr>
      <w:kern w:val="0"/>
      <w:szCs w:val="24"/>
    </w:rPr>
  </w:style>
  <w:style w:type="paragraph" w:customStyle="1" w:styleId="2Heading211112b22H2Underrubrik1p">
    <w:name w:val="样式 标题 2节_Heading 2节标题 1.11.1标题2b2标题2H2（一）Underrubrik1p..."/>
    <w:basedOn w:val="2"/>
    <w:qFormat/>
    <w:pPr>
      <w:ind w:left="576"/>
    </w:pPr>
  </w:style>
  <w:style w:type="paragraph" w:customStyle="1" w:styleId="222">
    <w:name w:val="样式 正文文本缩进 2正文文字缩进 2 + 首行缩进:  2 字符"/>
    <w:basedOn w:val="a0"/>
    <w:qFormat/>
    <w:pPr>
      <w:adjustRightInd/>
      <w:spacing w:before="0"/>
      <w:ind w:firstLineChars="200" w:firstLine="480"/>
      <w:textAlignment w:val="auto"/>
    </w:pPr>
    <w:rPr>
      <w:szCs w:val="24"/>
    </w:rPr>
  </w:style>
  <w:style w:type="paragraph" w:customStyle="1" w:styleId="afffff2">
    <w:name w:val="段"/>
    <w:qFormat/>
    <w:pPr>
      <w:autoSpaceDE w:val="0"/>
      <w:autoSpaceDN w:val="0"/>
      <w:ind w:firstLineChars="200" w:firstLine="200"/>
      <w:jc w:val="both"/>
    </w:pPr>
    <w:rPr>
      <w:rFonts w:ascii="宋体"/>
      <w:sz w:val="21"/>
    </w:rPr>
  </w:style>
  <w:style w:type="paragraph" w:customStyle="1" w:styleId="xl68">
    <w:name w:val="xl68"/>
    <w:basedOn w:val="a0"/>
    <w:qFormat/>
    <w:pPr>
      <w:widowControl/>
      <w:pBdr>
        <w:bottom w:val="single" w:sz="8"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afffff3">
    <w:name w:val="图 无文本框文字"/>
    <w:qFormat/>
    <w:pPr>
      <w:adjustRightInd w:val="0"/>
      <w:snapToGrid w:val="0"/>
      <w:jc w:val="center"/>
    </w:pPr>
    <w:rPr>
      <w:snapToGrid w:val="0"/>
      <w:kern w:val="18"/>
      <w:sz w:val="18"/>
      <w:szCs w:val="18"/>
    </w:rPr>
  </w:style>
  <w:style w:type="paragraph" w:customStyle="1" w:styleId="afffff4">
    <w:name w:val="一级标题"/>
    <w:basedOn w:val="a0"/>
    <w:next w:val="afffff5"/>
    <w:qFormat/>
    <w:pPr>
      <w:tabs>
        <w:tab w:val="left" w:pos="567"/>
      </w:tabs>
      <w:adjustRightInd/>
      <w:spacing w:beforeLines="50" w:afterLines="50"/>
      <w:ind w:firstLine="0"/>
      <w:textAlignment w:val="auto"/>
      <w:outlineLvl w:val="0"/>
    </w:pPr>
    <w:rPr>
      <w:rFonts w:ascii="黑体" w:eastAsia="黑体" w:cs="宋体"/>
      <w:b/>
      <w:sz w:val="44"/>
      <w:szCs w:val="44"/>
    </w:rPr>
  </w:style>
  <w:style w:type="paragraph" w:customStyle="1" w:styleId="afffff5">
    <w:name w:val="二级标题"/>
    <w:basedOn w:val="a0"/>
    <w:next w:val="a0"/>
    <w:qFormat/>
    <w:pPr>
      <w:tabs>
        <w:tab w:val="left" w:pos="851"/>
      </w:tabs>
      <w:adjustRightInd/>
      <w:spacing w:beforeLines="100" w:afterLines="50" w:line="500" w:lineRule="exact"/>
      <w:ind w:firstLine="0"/>
      <w:textAlignment w:val="auto"/>
      <w:outlineLvl w:val="1"/>
    </w:pPr>
    <w:rPr>
      <w:b/>
      <w:bCs/>
      <w:sz w:val="36"/>
      <w:szCs w:val="24"/>
    </w:rPr>
  </w:style>
  <w:style w:type="paragraph" w:customStyle="1" w:styleId="CM166">
    <w:name w:val="CM166"/>
    <w:basedOn w:val="Default"/>
    <w:next w:val="Default"/>
    <w:uiPriority w:val="99"/>
    <w:qFormat/>
    <w:pPr>
      <w:spacing w:after="180"/>
    </w:pPr>
    <w:rPr>
      <w:rFonts w:hAnsi="Calibri" w:cs="Times New Roman"/>
      <w:color w:val="auto"/>
    </w:rPr>
  </w:style>
  <w:style w:type="paragraph" w:customStyle="1" w:styleId="CharCharCharCharCharCharCharCharCharCharCharCharCharCharChar">
    <w:name w:val="Char Char Char Char Char Char Char Char Char Char Char Char Char Char Char"/>
    <w:basedOn w:val="a0"/>
    <w:qFormat/>
    <w:pPr>
      <w:adjustRightInd/>
      <w:spacing w:before="0" w:line="240" w:lineRule="auto"/>
      <w:ind w:firstLine="0"/>
      <w:textAlignment w:val="auto"/>
    </w:pPr>
    <w:rPr>
      <w:rFonts w:ascii="宋体" w:hAnsi="宋体" w:cs="宋体"/>
      <w:szCs w:val="24"/>
    </w:rPr>
  </w:style>
  <w:style w:type="paragraph" w:customStyle="1" w:styleId="afffff6">
    <w:name w:val="正文楷体"/>
    <w:basedOn w:val="a0"/>
    <w:qFormat/>
    <w:pPr>
      <w:adjustRightInd/>
      <w:spacing w:before="0" w:line="240" w:lineRule="auto"/>
      <w:ind w:firstLine="0"/>
      <w:textAlignment w:val="auto"/>
    </w:pPr>
    <w:rPr>
      <w:rFonts w:ascii="宋体" w:eastAsia="楷体_GB2312"/>
      <w:szCs w:val="24"/>
    </w:rPr>
  </w:style>
  <w:style w:type="paragraph" w:customStyle="1" w:styleId="310">
    <w:name w:val="正文文本 31"/>
    <w:basedOn w:val="a0"/>
    <w:qFormat/>
    <w:pPr>
      <w:spacing w:before="0" w:line="400" w:lineRule="atLeast"/>
      <w:ind w:firstLine="0"/>
      <w:jc w:val="left"/>
    </w:pPr>
    <w:rPr>
      <w:rFonts w:ascii="Arial" w:hAnsi="Arial"/>
      <w:spacing w:val="10"/>
    </w:rPr>
  </w:style>
  <w:style w:type="paragraph" w:customStyle="1" w:styleId="xl88">
    <w:name w:val="xl88"/>
    <w:basedOn w:val="a0"/>
    <w:qFormat/>
    <w:pPr>
      <w:widowControl/>
      <w:pBdr>
        <w:top w:val="single" w:sz="8" w:space="0" w:color="auto"/>
        <w:bottom w:val="single" w:sz="8" w:space="0" w:color="auto"/>
        <w:right w:val="single" w:sz="12" w:space="0" w:color="auto"/>
      </w:pBdr>
      <w:adjustRightInd/>
      <w:spacing w:before="100" w:beforeAutospacing="1" w:after="100" w:afterAutospacing="1" w:line="240" w:lineRule="auto"/>
      <w:ind w:firstLine="0"/>
      <w:jc w:val="center"/>
      <w:textAlignment w:val="auto"/>
    </w:pPr>
    <w:rPr>
      <w:b/>
      <w:bCs/>
      <w:kern w:val="0"/>
      <w:sz w:val="21"/>
      <w:szCs w:val="21"/>
    </w:rPr>
  </w:style>
  <w:style w:type="paragraph" w:customStyle="1" w:styleId="CharCharCharCharCharCharCharCharCharCharCharCharCharCharCharChar">
    <w:name w:val="Char Char Char Char Char Char Char Char Char Char Char Char Char Char Char Char"/>
    <w:basedOn w:val="a0"/>
    <w:qFormat/>
    <w:pPr>
      <w:adjustRightInd/>
      <w:spacing w:before="0" w:line="240" w:lineRule="auto"/>
      <w:ind w:firstLine="0"/>
      <w:textAlignment w:val="auto"/>
    </w:pPr>
    <w:rPr>
      <w:sz w:val="21"/>
      <w:szCs w:val="24"/>
    </w:rPr>
  </w:style>
  <w:style w:type="paragraph" w:customStyle="1" w:styleId="xl71">
    <w:name w:val="xl71"/>
    <w:basedOn w:val="a0"/>
    <w:qFormat/>
    <w:pPr>
      <w:widowControl/>
      <w:pBdr>
        <w:bottom w:val="single" w:sz="8" w:space="0" w:color="auto"/>
        <w:right w:val="single" w:sz="12"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sss">
    <w:name w:val="sss"/>
    <w:basedOn w:val="a0"/>
    <w:qFormat/>
    <w:pPr>
      <w:tabs>
        <w:tab w:val="left" w:pos="480"/>
        <w:tab w:val="left" w:pos="888"/>
      </w:tabs>
      <w:autoSpaceDE w:val="0"/>
      <w:autoSpaceDN w:val="0"/>
      <w:spacing w:before="0" w:line="240" w:lineRule="auto"/>
      <w:ind w:left="888" w:hanging="315"/>
      <w:textAlignment w:val="auto"/>
    </w:pPr>
    <w:rPr>
      <w:rFonts w:ascii="Bookman Old Style" w:hAnsi="Bookman Old Style" w:cs="Arial"/>
      <w:bCs/>
      <w:kern w:val="0"/>
      <w:sz w:val="22"/>
    </w:rPr>
  </w:style>
  <w:style w:type="paragraph" w:customStyle="1" w:styleId="font16">
    <w:name w:val="font16"/>
    <w:basedOn w:val="a0"/>
    <w:qFormat/>
    <w:pPr>
      <w:widowControl/>
      <w:adjustRightInd/>
      <w:spacing w:before="100" w:beforeAutospacing="1" w:after="100" w:afterAutospacing="1" w:line="240" w:lineRule="auto"/>
      <w:ind w:firstLine="0"/>
      <w:jc w:val="left"/>
      <w:textAlignment w:val="auto"/>
    </w:pPr>
    <w:rPr>
      <w:rFonts w:ascii="宋体" w:hAnsi="宋体" w:cs="宋体"/>
      <w:b/>
      <w:bCs/>
      <w:color w:val="000000"/>
      <w:kern w:val="0"/>
      <w:sz w:val="21"/>
      <w:szCs w:val="21"/>
    </w:rPr>
  </w:style>
  <w:style w:type="paragraph" w:styleId="afffff7">
    <w:name w:val="List Paragraph"/>
    <w:basedOn w:val="a0"/>
    <w:uiPriority w:val="34"/>
    <w:qFormat/>
    <w:pPr>
      <w:adjustRightInd/>
      <w:spacing w:before="0" w:line="240" w:lineRule="auto"/>
      <w:ind w:firstLineChars="200" w:firstLine="420"/>
      <w:textAlignment w:val="auto"/>
    </w:pPr>
    <w:rPr>
      <w:sz w:val="21"/>
      <w:szCs w:val="24"/>
    </w:rPr>
  </w:style>
  <w:style w:type="paragraph" w:customStyle="1" w:styleId="font10">
    <w:name w:val="font10"/>
    <w:basedOn w:val="a0"/>
    <w:qFormat/>
    <w:pPr>
      <w:widowControl/>
      <w:adjustRightInd/>
      <w:spacing w:before="100" w:beforeAutospacing="1" w:after="100" w:afterAutospacing="1" w:line="240" w:lineRule="auto"/>
      <w:ind w:firstLine="0"/>
      <w:jc w:val="left"/>
      <w:textAlignment w:val="auto"/>
    </w:pPr>
    <w:rPr>
      <w:rFonts w:ascii="仿宋_GB2312" w:eastAsia="仿宋_GB2312" w:hAnsi="宋体" w:cs="宋体"/>
      <w:b/>
      <w:bCs/>
      <w:color w:val="000000"/>
      <w:kern w:val="0"/>
      <w:sz w:val="21"/>
      <w:szCs w:val="21"/>
    </w:rPr>
  </w:style>
  <w:style w:type="paragraph" w:customStyle="1" w:styleId="CharChar12">
    <w:name w:val="Char Char12"/>
    <w:basedOn w:val="a0"/>
    <w:qFormat/>
    <w:pPr>
      <w:adjustRightInd/>
      <w:spacing w:before="0" w:line="240" w:lineRule="auto"/>
      <w:ind w:firstLine="0"/>
      <w:textAlignment w:val="auto"/>
    </w:pPr>
    <w:rPr>
      <w:sz w:val="21"/>
      <w:szCs w:val="24"/>
    </w:rPr>
  </w:style>
  <w:style w:type="paragraph" w:customStyle="1" w:styleId="afffff8">
    <w:name w:val="表名"/>
    <w:basedOn w:val="a0"/>
    <w:qFormat/>
    <w:pPr>
      <w:snapToGrid w:val="0"/>
      <w:spacing w:before="0"/>
      <w:ind w:firstLine="0"/>
      <w:textAlignment w:val="auto"/>
    </w:pPr>
    <w:rPr>
      <w:rFonts w:ascii="黑体" w:eastAsia="黑体" w:hAnsi="宋体"/>
      <w:szCs w:val="24"/>
    </w:rPr>
  </w:style>
  <w:style w:type="paragraph" w:customStyle="1" w:styleId="afffff9">
    <w:name w:val="文本"/>
    <w:basedOn w:val="a0"/>
    <w:qFormat/>
    <w:pPr>
      <w:snapToGrid w:val="0"/>
      <w:spacing w:beforeLines="20" w:line="240" w:lineRule="auto"/>
      <w:ind w:firstLine="0"/>
      <w:jc w:val="center"/>
      <w:textAlignment w:val="center"/>
    </w:pPr>
    <w:rPr>
      <w:snapToGrid w:val="0"/>
      <w:kern w:val="21"/>
      <w:sz w:val="21"/>
    </w:rPr>
  </w:style>
  <w:style w:type="paragraph" w:customStyle="1" w:styleId="xl72">
    <w:name w:val="xl72"/>
    <w:basedOn w:val="a0"/>
    <w:qFormat/>
    <w:pPr>
      <w:widowControl/>
      <w:pBdr>
        <w:bottom w:val="single" w:sz="8" w:space="0" w:color="auto"/>
        <w:right w:val="single" w:sz="8" w:space="0" w:color="auto"/>
      </w:pBdr>
      <w:adjustRightInd/>
      <w:spacing w:before="100" w:beforeAutospacing="1" w:after="100" w:afterAutospacing="1" w:line="240" w:lineRule="auto"/>
      <w:ind w:firstLine="0"/>
      <w:jc w:val="center"/>
      <w:textAlignment w:val="auto"/>
    </w:pPr>
    <w:rPr>
      <w:kern w:val="0"/>
      <w:sz w:val="21"/>
      <w:szCs w:val="21"/>
    </w:rPr>
  </w:style>
  <w:style w:type="paragraph" w:customStyle="1" w:styleId="02">
    <w:name w:val="样式 列表 + 左侧:  0 厘米 悬挂缩进: 2 字符"/>
    <w:basedOn w:val="aff0"/>
    <w:qFormat/>
    <w:pPr>
      <w:tabs>
        <w:tab w:val="center" w:pos="4153"/>
        <w:tab w:val="right" w:pos="8306"/>
      </w:tabs>
      <w:textAlignment w:val="auto"/>
    </w:pPr>
    <w:rPr>
      <w:rFonts w:ascii="仿宋_GB2312" w:eastAsia="仿宋_GB2312" w:cs="宋体"/>
      <w:snapToGrid/>
      <w:spacing w:val="-20"/>
      <w:kern w:val="2"/>
      <w:szCs w:val="21"/>
    </w:rPr>
  </w:style>
  <w:style w:type="paragraph" w:customStyle="1" w:styleId="xl66">
    <w:name w:val="xl66"/>
    <w:basedOn w:val="a0"/>
    <w:qFormat/>
    <w:pPr>
      <w:widowControl/>
      <w:pBdr>
        <w:bottom w:val="single" w:sz="8" w:space="0" w:color="auto"/>
        <w:right w:val="single" w:sz="12" w:space="0" w:color="auto"/>
      </w:pBdr>
      <w:adjustRightInd/>
      <w:spacing w:before="100" w:beforeAutospacing="1" w:after="100" w:afterAutospacing="1" w:line="240" w:lineRule="auto"/>
      <w:ind w:firstLine="0"/>
      <w:jc w:val="center"/>
      <w:textAlignment w:val="auto"/>
    </w:pPr>
    <w:rPr>
      <w:b/>
      <w:bCs/>
      <w:kern w:val="0"/>
      <w:sz w:val="21"/>
      <w:szCs w:val="21"/>
    </w:rPr>
  </w:style>
  <w:style w:type="paragraph" w:customStyle="1" w:styleId="CharCharCharCharCharCharCharCharCharCharCharCharCharCharCharCharCharCharCharCharCharChar">
    <w:name w:val="Char Char Char Char Char Char Char Char Char Char Char Char Char Char Char Char Char Char Char Char Char Char"/>
    <w:basedOn w:val="a0"/>
    <w:qFormat/>
    <w:pPr>
      <w:adjustRightInd/>
      <w:spacing w:before="0" w:line="240" w:lineRule="auto"/>
      <w:ind w:firstLine="0"/>
      <w:textAlignment w:val="auto"/>
    </w:pPr>
    <w:rPr>
      <w:sz w:val="21"/>
      <w:szCs w:val="24"/>
    </w:rPr>
  </w:style>
  <w:style w:type="paragraph" w:customStyle="1" w:styleId="xl70">
    <w:name w:val="xl70"/>
    <w:basedOn w:val="a0"/>
    <w:qFormat/>
    <w:pPr>
      <w:widowControl/>
      <w:pBdr>
        <w:bottom w:val="single" w:sz="8"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afffffa">
    <w:name w:val="小字体表格"/>
    <w:basedOn w:val="a0"/>
    <w:qFormat/>
    <w:pPr>
      <w:adjustRightInd/>
      <w:snapToGrid w:val="0"/>
      <w:spacing w:beforeLines="20" w:afterLines="20" w:line="312" w:lineRule="auto"/>
      <w:ind w:firstLine="0"/>
      <w:jc w:val="center"/>
      <w:textAlignment w:val="auto"/>
    </w:pPr>
    <w:rPr>
      <w:snapToGrid w:val="0"/>
      <w:kern w:val="0"/>
      <w:sz w:val="18"/>
    </w:rPr>
  </w:style>
  <w:style w:type="paragraph" w:customStyle="1" w:styleId="p16">
    <w:name w:val="p16"/>
    <w:basedOn w:val="a0"/>
    <w:qFormat/>
    <w:pPr>
      <w:widowControl/>
      <w:adjustRightInd/>
      <w:spacing w:before="0" w:line="240" w:lineRule="auto"/>
      <w:ind w:firstLine="420"/>
      <w:textAlignment w:val="auto"/>
    </w:pPr>
    <w:rPr>
      <w:kern w:val="0"/>
      <w:szCs w:val="24"/>
    </w:rPr>
  </w:style>
  <w:style w:type="paragraph" w:customStyle="1" w:styleId="Charffb">
    <w:name w:val="Char"/>
    <w:basedOn w:val="a0"/>
    <w:qFormat/>
    <w:pPr>
      <w:adjustRightInd/>
      <w:spacing w:before="0" w:line="240" w:lineRule="auto"/>
      <w:ind w:firstLine="0"/>
      <w:textAlignment w:val="auto"/>
    </w:pPr>
    <w:rPr>
      <w:szCs w:val="24"/>
    </w:rPr>
  </w:style>
  <w:style w:type="paragraph" w:customStyle="1" w:styleId="64">
    <w:name w:val="样式6"/>
    <w:basedOn w:val="2Heading211112b22H2Underrubrik1p"/>
    <w:qFormat/>
    <w:pPr>
      <w:framePr w:hSpace="180" w:wrap="around" w:vAnchor="text" w:hAnchor="text" w:y="1"/>
      <w:numPr>
        <w:ilvl w:val="0"/>
        <w:numId w:val="0"/>
      </w:numPr>
      <w:spacing w:before="50"/>
    </w:pPr>
  </w:style>
  <w:style w:type="paragraph" w:customStyle="1" w:styleId="xl78">
    <w:name w:val="xl78"/>
    <w:basedOn w:val="a0"/>
    <w:qFormat/>
    <w:pPr>
      <w:widowControl/>
      <w:pBdr>
        <w:left w:val="single" w:sz="12" w:space="0" w:color="auto"/>
        <w:bottom w:val="single" w:sz="12" w:space="0" w:color="auto"/>
        <w:right w:val="single" w:sz="8" w:space="0" w:color="auto"/>
      </w:pBdr>
      <w:adjustRightInd/>
      <w:spacing w:before="100" w:beforeAutospacing="1" w:after="100" w:afterAutospacing="1" w:line="240" w:lineRule="auto"/>
      <w:ind w:firstLine="0"/>
      <w:jc w:val="center"/>
      <w:textAlignment w:val="auto"/>
    </w:pPr>
    <w:rPr>
      <w:kern w:val="0"/>
      <w:sz w:val="21"/>
      <w:szCs w:val="21"/>
    </w:rPr>
  </w:style>
  <w:style w:type="paragraph" w:customStyle="1" w:styleId="pic-info">
    <w:name w:val="pic-info"/>
    <w:basedOn w:val="a0"/>
    <w:qFormat/>
    <w:pPr>
      <w:widowControl/>
      <w:adjustRightInd/>
      <w:spacing w:before="100" w:beforeAutospacing="1" w:after="100" w:afterAutospacing="1" w:line="240" w:lineRule="auto"/>
      <w:ind w:firstLine="0"/>
      <w:jc w:val="left"/>
      <w:textAlignment w:val="auto"/>
    </w:pPr>
    <w:rPr>
      <w:rFonts w:ascii="宋体" w:hAnsi="宋体" w:cs="宋体"/>
      <w:kern w:val="0"/>
      <w:szCs w:val="24"/>
    </w:rPr>
  </w:style>
  <w:style w:type="paragraph" w:customStyle="1" w:styleId="2f7">
    <w:name w:val="表格2"/>
    <w:basedOn w:val="1f"/>
    <w:qFormat/>
    <w:pPr>
      <w:spacing w:before="10" w:after="10"/>
    </w:pPr>
  </w:style>
  <w:style w:type="paragraph" w:customStyle="1" w:styleId="1f">
    <w:name w:val="表格1"/>
    <w:basedOn w:val="affff8"/>
    <w:qFormat/>
    <w:pPr>
      <w:adjustRightInd/>
      <w:spacing w:beforeLines="10" w:afterLines="10"/>
    </w:pPr>
    <w:rPr>
      <w:snapToGrid/>
      <w:kern w:val="2"/>
      <w:sz w:val="18"/>
    </w:rPr>
  </w:style>
  <w:style w:type="paragraph" w:customStyle="1" w:styleId="xl69">
    <w:name w:val="xl69"/>
    <w:basedOn w:val="a0"/>
    <w:qFormat/>
    <w:pPr>
      <w:widowControl/>
      <w:pBdr>
        <w:bottom w:val="single" w:sz="8"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2210">
    <w:name w:val="正文文本 221"/>
    <w:basedOn w:val="a0"/>
    <w:qFormat/>
    <w:pPr>
      <w:spacing w:before="0" w:line="240" w:lineRule="atLeast"/>
      <w:ind w:firstLine="0"/>
      <w:jc w:val="center"/>
    </w:pPr>
    <w:rPr>
      <w:rFonts w:ascii="宋体"/>
      <w:kern w:val="0"/>
    </w:rPr>
  </w:style>
  <w:style w:type="paragraph" w:customStyle="1" w:styleId="xl63">
    <w:name w:val="xl63"/>
    <w:basedOn w:val="a0"/>
    <w:qFormat/>
    <w:pPr>
      <w:widowControl/>
      <w:pBdr>
        <w:top w:val="single" w:sz="12" w:space="0" w:color="auto"/>
        <w:left w:val="single" w:sz="12" w:space="0" w:color="auto"/>
        <w:right w:val="single" w:sz="8" w:space="0" w:color="auto"/>
      </w:pBdr>
      <w:adjustRightInd/>
      <w:spacing w:before="100" w:beforeAutospacing="1" w:after="100" w:afterAutospacing="1" w:line="240" w:lineRule="auto"/>
      <w:ind w:firstLine="0"/>
      <w:jc w:val="center"/>
      <w:textAlignment w:val="auto"/>
    </w:pPr>
    <w:rPr>
      <w:rFonts w:ascii="仿宋_GB2312" w:eastAsia="仿宋_GB2312" w:hAnsi="宋体" w:cs="宋体"/>
      <w:b/>
      <w:bCs/>
      <w:kern w:val="0"/>
      <w:sz w:val="21"/>
      <w:szCs w:val="21"/>
    </w:rPr>
  </w:style>
  <w:style w:type="paragraph" w:customStyle="1" w:styleId="BodyText22">
    <w:name w:val="Body Text 22"/>
    <w:basedOn w:val="a0"/>
    <w:qFormat/>
    <w:pPr>
      <w:spacing w:before="0" w:line="240" w:lineRule="atLeast"/>
      <w:ind w:firstLine="0"/>
      <w:jc w:val="center"/>
    </w:pPr>
    <w:rPr>
      <w:rFonts w:ascii="宋体"/>
      <w:kern w:val="0"/>
    </w:rPr>
  </w:style>
  <w:style w:type="paragraph" w:customStyle="1" w:styleId="afffffb">
    <w:name w:val="文题"/>
    <w:basedOn w:val="a0"/>
    <w:next w:val="1"/>
    <w:qFormat/>
    <w:pPr>
      <w:adjustRightInd/>
      <w:spacing w:before="0"/>
      <w:ind w:firstLine="0"/>
      <w:jc w:val="center"/>
      <w:textAlignment w:val="auto"/>
    </w:pPr>
    <w:rPr>
      <w:b/>
      <w:bCs/>
      <w:sz w:val="32"/>
    </w:rPr>
  </w:style>
  <w:style w:type="paragraph" w:customStyle="1" w:styleId="xl90">
    <w:name w:val="xl90"/>
    <w:basedOn w:val="a0"/>
    <w:qFormat/>
    <w:pPr>
      <w:widowControl/>
      <w:pBdr>
        <w:left w:val="single" w:sz="12" w:space="0" w:color="auto"/>
        <w:bottom w:val="single" w:sz="12"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3f1">
    <w:name w:val="小标题3"/>
    <w:basedOn w:val="2f6"/>
    <w:qFormat/>
    <w:pPr>
      <w:spacing w:beforeLines="0"/>
      <w:ind w:firstLine="0"/>
    </w:pPr>
  </w:style>
  <w:style w:type="paragraph" w:customStyle="1" w:styleId="afffffc">
    <w:name w:val="无框文本框"/>
    <w:basedOn w:val="a0"/>
    <w:qFormat/>
    <w:pPr>
      <w:snapToGrid w:val="0"/>
      <w:spacing w:before="0" w:line="240" w:lineRule="auto"/>
      <w:ind w:firstLine="0"/>
      <w:jc w:val="center"/>
      <w:textAlignment w:val="auto"/>
    </w:pPr>
    <w:rPr>
      <w:rFonts w:ascii="宋体"/>
      <w:snapToGrid w:val="0"/>
      <w:color w:val="000000"/>
      <w:spacing w:val="-12"/>
      <w:kern w:val="0"/>
      <w:sz w:val="21"/>
      <w:szCs w:val="24"/>
    </w:rPr>
  </w:style>
  <w:style w:type="paragraph" w:customStyle="1" w:styleId="font13">
    <w:name w:val="font13"/>
    <w:basedOn w:val="a0"/>
    <w:qFormat/>
    <w:pPr>
      <w:widowControl/>
      <w:adjustRightInd/>
      <w:spacing w:before="100" w:beforeAutospacing="1" w:after="100" w:afterAutospacing="1" w:line="240" w:lineRule="auto"/>
      <w:ind w:firstLine="0"/>
      <w:jc w:val="left"/>
      <w:textAlignment w:val="auto"/>
    </w:pPr>
    <w:rPr>
      <w:rFonts w:ascii="宋体" w:hAnsi="宋体" w:cs="宋体"/>
      <w:kern w:val="0"/>
      <w:sz w:val="18"/>
      <w:szCs w:val="18"/>
    </w:rPr>
  </w:style>
  <w:style w:type="paragraph" w:customStyle="1" w:styleId="xl100">
    <w:name w:val="xl100"/>
    <w:basedOn w:val="a0"/>
    <w:qFormat/>
    <w:pPr>
      <w:widowControl/>
      <w:pBdr>
        <w:top w:val="single" w:sz="12" w:space="0" w:color="auto"/>
        <w:bottom w:val="single" w:sz="8" w:space="0" w:color="auto"/>
        <w:right w:val="single" w:sz="12"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xl86">
    <w:name w:val="xl86"/>
    <w:basedOn w:val="a0"/>
    <w:qFormat/>
    <w:pPr>
      <w:widowControl/>
      <w:pBdr>
        <w:top w:val="single" w:sz="8" w:space="0" w:color="auto"/>
        <w:left w:val="single" w:sz="8" w:space="0" w:color="auto"/>
        <w:bottom w:val="single" w:sz="8" w:space="0" w:color="auto"/>
      </w:pBdr>
      <w:adjustRightInd/>
      <w:spacing w:before="100" w:beforeAutospacing="1" w:after="100" w:afterAutospacing="1" w:line="240" w:lineRule="auto"/>
      <w:ind w:firstLine="0"/>
      <w:jc w:val="center"/>
      <w:textAlignment w:val="auto"/>
    </w:pPr>
    <w:rPr>
      <w:b/>
      <w:bCs/>
      <w:kern w:val="0"/>
      <w:sz w:val="21"/>
      <w:szCs w:val="21"/>
    </w:rPr>
  </w:style>
  <w:style w:type="paragraph" w:customStyle="1" w:styleId="33CharChar3Char3CharCharCharCharCharC">
    <w:name w:val="样式 标题 3标题 3 Char Char标题 3 Char标题 3 Char Char Char Char Char C..."/>
    <w:basedOn w:val="3"/>
    <w:qFormat/>
    <w:pPr>
      <w:widowControl w:val="0"/>
      <w:numPr>
        <w:numId w:val="0"/>
      </w:numPr>
      <w:tabs>
        <w:tab w:val="clear" w:pos="1996"/>
        <w:tab w:val="clear" w:pos="2138"/>
        <w:tab w:val="clear" w:pos="2564"/>
        <w:tab w:val="left" w:pos="720"/>
        <w:tab w:val="left" w:pos="2559"/>
      </w:tabs>
      <w:spacing w:beforeLines="0"/>
    </w:pPr>
    <w:rPr>
      <w:rFonts w:cs="宋体"/>
      <w:kern w:val="2"/>
      <w:szCs w:val="20"/>
    </w:rPr>
  </w:style>
  <w:style w:type="paragraph" w:customStyle="1" w:styleId="xl65">
    <w:name w:val="xl65"/>
    <w:basedOn w:val="a0"/>
    <w:qFormat/>
    <w:pPr>
      <w:widowControl/>
      <w:pBdr>
        <w:bottom w:val="single" w:sz="8" w:space="0" w:color="auto"/>
        <w:right w:val="single" w:sz="8" w:space="0" w:color="auto"/>
      </w:pBdr>
      <w:adjustRightInd/>
      <w:spacing w:before="100" w:beforeAutospacing="1" w:after="100" w:afterAutospacing="1" w:line="240" w:lineRule="auto"/>
      <w:ind w:firstLine="0"/>
      <w:jc w:val="center"/>
      <w:textAlignment w:val="auto"/>
    </w:pPr>
    <w:rPr>
      <w:b/>
      <w:bCs/>
      <w:kern w:val="0"/>
      <w:sz w:val="21"/>
      <w:szCs w:val="21"/>
    </w:rPr>
  </w:style>
  <w:style w:type="paragraph" w:customStyle="1" w:styleId="xl80">
    <w:name w:val="xl80"/>
    <w:basedOn w:val="a0"/>
    <w:qFormat/>
    <w:pPr>
      <w:widowControl/>
      <w:pBdr>
        <w:bottom w:val="single" w:sz="12" w:space="0" w:color="auto"/>
        <w:right w:val="single" w:sz="12" w:space="0" w:color="auto"/>
      </w:pBdr>
      <w:adjustRightInd/>
      <w:spacing w:before="100" w:beforeAutospacing="1" w:after="100" w:afterAutospacing="1" w:line="240" w:lineRule="auto"/>
      <w:ind w:firstLine="0"/>
      <w:jc w:val="center"/>
      <w:textAlignment w:val="auto"/>
    </w:pPr>
    <w:rPr>
      <w:kern w:val="0"/>
      <w:sz w:val="21"/>
      <w:szCs w:val="21"/>
    </w:rPr>
  </w:style>
  <w:style w:type="paragraph" w:customStyle="1" w:styleId="CharCharCharChar0">
    <w:name w:val="Char Char Char Char"/>
    <w:basedOn w:val="a0"/>
    <w:qFormat/>
    <w:pPr>
      <w:adjustRightInd/>
      <w:spacing w:before="0" w:line="240" w:lineRule="auto"/>
      <w:ind w:firstLine="0"/>
      <w:textAlignment w:val="auto"/>
    </w:pPr>
    <w:rPr>
      <w:sz w:val="21"/>
      <w:szCs w:val="24"/>
    </w:rPr>
  </w:style>
  <w:style w:type="paragraph" w:customStyle="1" w:styleId="020">
    <w:name w:val="02"/>
    <w:basedOn w:val="1"/>
    <w:qFormat/>
    <w:pPr>
      <w:numPr>
        <w:numId w:val="0"/>
      </w:numPr>
      <w:tabs>
        <w:tab w:val="clear" w:pos="432"/>
        <w:tab w:val="clear" w:pos="574"/>
        <w:tab w:val="left" w:pos="425"/>
      </w:tabs>
      <w:ind w:left="425" w:right="228" w:hanging="425"/>
    </w:pPr>
    <w:rPr>
      <w:rFonts w:eastAsia="宋体"/>
      <w:b/>
      <w:sz w:val="28"/>
    </w:rPr>
  </w:style>
  <w:style w:type="paragraph" w:customStyle="1" w:styleId="font7">
    <w:name w:val="font7"/>
    <w:basedOn w:val="a0"/>
    <w:qFormat/>
    <w:pPr>
      <w:widowControl/>
      <w:adjustRightInd/>
      <w:spacing w:before="100" w:beforeAutospacing="1" w:after="100" w:afterAutospacing="1" w:line="240" w:lineRule="auto"/>
      <w:ind w:firstLine="0"/>
      <w:jc w:val="left"/>
      <w:textAlignment w:val="auto"/>
    </w:pPr>
    <w:rPr>
      <w:rFonts w:ascii="仿宋_GB2312" w:eastAsia="仿宋_GB2312" w:hAnsi="宋体" w:cs="宋体"/>
      <w:b/>
      <w:bCs/>
      <w:color w:val="000000"/>
      <w:kern w:val="0"/>
      <w:sz w:val="21"/>
      <w:szCs w:val="21"/>
    </w:rPr>
  </w:style>
  <w:style w:type="paragraph" w:customStyle="1" w:styleId="10202">
    <w:name w:val="样式 表格1 + 段前: 0.2 行 段后: 0.2 行"/>
    <w:basedOn w:val="1f"/>
    <w:qFormat/>
    <w:pPr>
      <w:spacing w:before="31" w:after="31"/>
    </w:pPr>
  </w:style>
  <w:style w:type="paragraph" w:customStyle="1" w:styleId="afffffd">
    <w:name w:val="报告表格"/>
    <w:basedOn w:val="a0"/>
    <w:qFormat/>
    <w:pPr>
      <w:autoSpaceDE w:val="0"/>
      <w:autoSpaceDN w:val="0"/>
      <w:spacing w:before="40" w:after="40" w:line="240" w:lineRule="auto"/>
      <w:ind w:firstLine="0"/>
      <w:jc w:val="center"/>
      <w:textAlignment w:val="bottom"/>
    </w:pPr>
    <w:rPr>
      <w:kern w:val="0"/>
      <w:sz w:val="21"/>
    </w:rPr>
  </w:style>
  <w:style w:type="paragraph" w:customStyle="1" w:styleId="xl91">
    <w:name w:val="xl91"/>
    <w:basedOn w:val="a0"/>
    <w:qFormat/>
    <w:pPr>
      <w:widowControl/>
      <w:pBdr>
        <w:left w:val="single" w:sz="12"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afffffe">
    <w:name w:val="表题"/>
    <w:basedOn w:val="aff0"/>
    <w:qFormat/>
    <w:pPr>
      <w:adjustRightInd/>
      <w:snapToGrid/>
      <w:spacing w:beforeLines="50" w:line="480" w:lineRule="exact"/>
      <w:textAlignment w:val="auto"/>
    </w:pPr>
    <w:rPr>
      <w:rFonts w:eastAsia="黑体"/>
      <w:snapToGrid/>
      <w:kern w:val="2"/>
      <w:sz w:val="28"/>
      <w:szCs w:val="24"/>
    </w:rPr>
  </w:style>
  <w:style w:type="paragraph" w:customStyle="1" w:styleId="xl75">
    <w:name w:val="xl75"/>
    <w:basedOn w:val="a0"/>
    <w:qFormat/>
    <w:pPr>
      <w:widowControl/>
      <w:pBdr>
        <w:bottom w:val="single" w:sz="8"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CharCharCharCharCharChar2Char">
    <w:name w:val="Char Char Char Char Char Char2 Char"/>
    <w:basedOn w:val="a0"/>
    <w:qFormat/>
    <w:pPr>
      <w:adjustRightInd/>
      <w:spacing w:before="0" w:line="240" w:lineRule="auto"/>
      <w:ind w:firstLine="0"/>
      <w:textAlignment w:val="auto"/>
    </w:pPr>
    <w:rPr>
      <w:sz w:val="21"/>
      <w:szCs w:val="24"/>
    </w:rPr>
  </w:style>
  <w:style w:type="paragraph" w:customStyle="1" w:styleId="1f0">
    <w:name w:val="表头1"/>
    <w:basedOn w:val="a0"/>
    <w:link w:val="1Char3"/>
    <w:qFormat/>
    <w:pPr>
      <w:adjustRightInd/>
      <w:spacing w:beforeLines="50"/>
      <w:ind w:firstLine="0"/>
      <w:jc w:val="center"/>
      <w:textAlignment w:val="auto"/>
    </w:pPr>
    <w:rPr>
      <w:b/>
      <w:bCs/>
      <w:kern w:val="24"/>
      <w:szCs w:val="24"/>
    </w:rPr>
  </w:style>
  <w:style w:type="character" w:customStyle="1" w:styleId="1Char3">
    <w:name w:val="表头1 Char"/>
    <w:link w:val="1f0"/>
    <w:qFormat/>
    <w:rPr>
      <w:b/>
      <w:bCs/>
      <w:kern w:val="24"/>
      <w:sz w:val="24"/>
      <w:szCs w:val="24"/>
    </w:rPr>
  </w:style>
  <w:style w:type="paragraph" w:customStyle="1" w:styleId="font9">
    <w:name w:val="font9"/>
    <w:basedOn w:val="a0"/>
    <w:qFormat/>
    <w:pPr>
      <w:widowControl/>
      <w:adjustRightInd/>
      <w:spacing w:before="100" w:beforeAutospacing="1" w:after="100" w:afterAutospacing="1" w:line="240" w:lineRule="auto"/>
      <w:ind w:firstLine="0"/>
      <w:jc w:val="left"/>
      <w:textAlignment w:val="auto"/>
    </w:pPr>
    <w:rPr>
      <w:b/>
      <w:bCs/>
      <w:color w:val="000000"/>
      <w:kern w:val="0"/>
      <w:sz w:val="21"/>
      <w:szCs w:val="21"/>
    </w:rPr>
  </w:style>
  <w:style w:type="paragraph" w:customStyle="1" w:styleId="IDCA-Head2ndLine">
    <w:name w:val="IDC A-Head (2nd Line)"/>
    <w:basedOn w:val="a0"/>
    <w:next w:val="a0"/>
    <w:qFormat/>
    <w:pPr>
      <w:widowControl/>
      <w:adjustRightInd/>
      <w:spacing w:before="0" w:line="240" w:lineRule="auto"/>
      <w:ind w:firstLine="0"/>
      <w:jc w:val="center"/>
      <w:textAlignment w:val="auto"/>
    </w:pPr>
    <w:rPr>
      <w:caps/>
      <w:kern w:val="0"/>
    </w:rPr>
  </w:style>
  <w:style w:type="paragraph" w:customStyle="1" w:styleId="CharCharCharCharChar0">
    <w:name w:val="Char Char Char Char Char"/>
    <w:basedOn w:val="a0"/>
    <w:qFormat/>
    <w:pPr>
      <w:adjustRightInd/>
      <w:spacing w:before="0" w:line="240" w:lineRule="auto"/>
      <w:ind w:firstLine="0"/>
      <w:textAlignment w:val="auto"/>
    </w:pPr>
    <w:rPr>
      <w:szCs w:val="24"/>
    </w:rPr>
  </w:style>
  <w:style w:type="paragraph" w:customStyle="1" w:styleId="TOC1">
    <w:name w:val="TOC 标题1"/>
    <w:basedOn w:val="1"/>
    <w:next w:val="a0"/>
    <w:uiPriority w:val="39"/>
    <w:qFormat/>
    <w:pPr>
      <w:pageBreakBefore w:val="0"/>
      <w:widowControl/>
      <w:numPr>
        <w:numId w:val="0"/>
      </w:numPr>
      <w:adjustRightInd/>
      <w:spacing w:before="480" w:line="276" w:lineRule="auto"/>
      <w:textAlignment w:val="auto"/>
      <w:outlineLvl w:val="9"/>
    </w:pPr>
    <w:rPr>
      <w:rFonts w:ascii="Cambria" w:eastAsia="宋体" w:hAnsi="Cambria"/>
      <w:b/>
      <w:color w:val="365F91"/>
      <w:sz w:val="28"/>
      <w:szCs w:val="28"/>
    </w:rPr>
  </w:style>
  <w:style w:type="paragraph" w:customStyle="1" w:styleId="xl93">
    <w:name w:val="xl93"/>
    <w:basedOn w:val="a0"/>
    <w:qFormat/>
    <w:pPr>
      <w:widowControl/>
      <w:pBdr>
        <w:bottom w:val="single" w:sz="12" w:space="0" w:color="auto"/>
        <w:right w:val="single" w:sz="12"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affffff">
    <w:name w:val="奉读大示，心折殊深。"/>
    <w:qFormat/>
    <w:pPr>
      <w:widowControl w:val="0"/>
      <w:jc w:val="both"/>
    </w:pPr>
    <w:rPr>
      <w:kern w:val="2"/>
      <w:sz w:val="21"/>
    </w:rPr>
  </w:style>
  <w:style w:type="paragraph" w:customStyle="1" w:styleId="xl49">
    <w:name w:val="xl49"/>
    <w:basedOn w:val="a0"/>
    <w:qFormat/>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Arial Unicode MS" w:eastAsia="Arial Unicode MS" w:hAnsi="Arial Unicode MS" w:cs="Arial Unicode MS"/>
      <w:kern w:val="0"/>
      <w:szCs w:val="24"/>
    </w:rPr>
  </w:style>
  <w:style w:type="paragraph" w:customStyle="1" w:styleId="CharChar1CharCharCharCharCharCharCharCharCharCharChar1">
    <w:name w:val="Char Char1 Char Char Char Char Char Char Char Char Char Char Char1"/>
    <w:basedOn w:val="a0"/>
    <w:qFormat/>
    <w:pPr>
      <w:adjustRightInd/>
      <w:spacing w:before="0" w:line="240" w:lineRule="auto"/>
      <w:ind w:firstLine="0"/>
      <w:textAlignment w:val="auto"/>
    </w:pPr>
    <w:rPr>
      <w:sz w:val="21"/>
      <w:szCs w:val="24"/>
    </w:rPr>
  </w:style>
  <w:style w:type="paragraph" w:customStyle="1" w:styleId="BodyText21">
    <w:name w:val="Body Text 21"/>
    <w:basedOn w:val="a0"/>
    <w:qFormat/>
    <w:pPr>
      <w:spacing w:before="0" w:line="240" w:lineRule="auto"/>
      <w:ind w:firstLine="0"/>
    </w:pPr>
    <w:rPr>
      <w:rFonts w:eastAsia="仿宋体"/>
    </w:rPr>
  </w:style>
  <w:style w:type="paragraph" w:customStyle="1" w:styleId="ParaChar">
    <w:name w:val="默认段落字体 Para Char"/>
    <w:basedOn w:val="a0"/>
    <w:qFormat/>
    <w:pPr>
      <w:tabs>
        <w:tab w:val="left" w:pos="780"/>
      </w:tabs>
      <w:adjustRightInd/>
      <w:spacing w:before="0" w:line="240" w:lineRule="auto"/>
      <w:ind w:left="780" w:firstLine="480"/>
      <w:textAlignment w:val="auto"/>
    </w:pPr>
    <w:rPr>
      <w:sz w:val="21"/>
      <w:szCs w:val="24"/>
    </w:rPr>
  </w:style>
  <w:style w:type="paragraph" w:customStyle="1" w:styleId="223">
    <w:name w:val="标题 22"/>
    <w:basedOn w:val="2"/>
    <w:next w:val="a0"/>
    <w:qFormat/>
    <w:pPr>
      <w:widowControl w:val="0"/>
      <w:numPr>
        <w:numId w:val="0"/>
      </w:numPr>
      <w:tabs>
        <w:tab w:val="clear" w:pos="2703"/>
      </w:tabs>
      <w:spacing w:beforeLines="0"/>
      <w:jc w:val="both"/>
    </w:pPr>
    <w:rPr>
      <w:rFonts w:hAnsi="Times New Roman" w:cs="宋体"/>
      <w:kern w:val="2"/>
      <w:szCs w:val="20"/>
    </w:rPr>
  </w:style>
  <w:style w:type="paragraph" w:customStyle="1" w:styleId="affffff0">
    <w:name w:val="表、图名"/>
    <w:basedOn w:val="a0"/>
    <w:qFormat/>
    <w:pPr>
      <w:snapToGrid w:val="0"/>
      <w:spacing w:before="0"/>
      <w:ind w:left="-6" w:firstLine="0"/>
      <w:jc w:val="center"/>
      <w:textAlignment w:val="auto"/>
    </w:pPr>
    <w:rPr>
      <w:b/>
      <w:kern w:val="0"/>
      <w:szCs w:val="24"/>
    </w:rPr>
  </w:style>
  <w:style w:type="paragraph" w:customStyle="1" w:styleId="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w:basedOn w:val="a0"/>
    <w:qFormat/>
    <w:pPr>
      <w:adjustRightInd/>
      <w:spacing w:before="0" w:line="240" w:lineRule="auto"/>
      <w:ind w:firstLine="0"/>
      <w:textAlignment w:val="auto"/>
    </w:pPr>
    <w:rPr>
      <w:sz w:val="21"/>
      <w:szCs w:val="24"/>
    </w:rPr>
  </w:style>
  <w:style w:type="paragraph" w:customStyle="1" w:styleId="xl74">
    <w:name w:val="xl74"/>
    <w:basedOn w:val="a0"/>
    <w:qFormat/>
    <w:pPr>
      <w:widowControl/>
      <w:pBdr>
        <w:left w:val="single" w:sz="12" w:space="0" w:color="auto"/>
        <w:right w:val="single" w:sz="8" w:space="0" w:color="auto"/>
      </w:pBdr>
      <w:adjustRightInd/>
      <w:spacing w:before="100" w:beforeAutospacing="1" w:after="100" w:afterAutospacing="1" w:line="240" w:lineRule="auto"/>
      <w:ind w:firstLine="0"/>
      <w:jc w:val="center"/>
      <w:textAlignment w:val="auto"/>
    </w:pPr>
    <w:rPr>
      <w:rFonts w:ascii="仿宋_GB2312" w:eastAsia="仿宋_GB2312" w:hAnsi="宋体" w:cs="宋体"/>
      <w:b/>
      <w:bCs/>
      <w:kern w:val="0"/>
      <w:sz w:val="21"/>
      <w:szCs w:val="21"/>
    </w:rPr>
  </w:style>
  <w:style w:type="paragraph" w:customStyle="1" w:styleId="CharCharCharCharCharCharCharCharCharCharCharCharCharCharChar1">
    <w:name w:val="Char Char Char Char Char Char Char Char Char Char Char Char Char Char Char1"/>
    <w:basedOn w:val="a0"/>
    <w:qFormat/>
    <w:pPr>
      <w:adjustRightInd/>
      <w:spacing w:before="0" w:line="240" w:lineRule="auto"/>
      <w:ind w:firstLine="0"/>
      <w:textAlignment w:val="auto"/>
    </w:pPr>
    <w:rPr>
      <w:rFonts w:ascii="宋体" w:hAnsi="宋体" w:cs="宋体"/>
      <w:szCs w:val="24"/>
    </w:rPr>
  </w:style>
  <w:style w:type="paragraph" w:customStyle="1" w:styleId="33CharChar3Char3CharCharCharCharCharC6">
    <w:name w:val="样式 标题 3标题 3 Char Char标题 3 Char标题 3 Char Char Char Char Char C...6"/>
    <w:basedOn w:val="3"/>
    <w:qFormat/>
    <w:pPr>
      <w:widowControl w:val="0"/>
      <w:numPr>
        <w:numId w:val="0"/>
      </w:numPr>
      <w:tabs>
        <w:tab w:val="clear" w:pos="1996"/>
        <w:tab w:val="clear" w:pos="2138"/>
        <w:tab w:val="clear" w:pos="2564"/>
        <w:tab w:val="left" w:pos="720"/>
        <w:tab w:val="left" w:pos="2559"/>
      </w:tabs>
      <w:spacing w:beforeLines="0"/>
    </w:pPr>
    <w:rPr>
      <w:rFonts w:cs="宋体"/>
      <w:kern w:val="2"/>
      <w:szCs w:val="20"/>
    </w:rPr>
  </w:style>
  <w:style w:type="paragraph" w:customStyle="1" w:styleId="xl81">
    <w:name w:val="xl81"/>
    <w:basedOn w:val="a0"/>
    <w:qFormat/>
    <w:pPr>
      <w:widowControl/>
      <w:pBdr>
        <w:top w:val="single" w:sz="12" w:space="0" w:color="auto"/>
        <w:left w:val="single" w:sz="8" w:space="0" w:color="auto"/>
        <w:bottom w:val="single" w:sz="8" w:space="0" w:color="auto"/>
      </w:pBdr>
      <w:adjustRightInd/>
      <w:spacing w:before="100" w:beforeAutospacing="1" w:after="100" w:afterAutospacing="1" w:line="240" w:lineRule="auto"/>
      <w:ind w:firstLine="0"/>
      <w:jc w:val="center"/>
      <w:textAlignment w:val="auto"/>
    </w:pPr>
    <w:rPr>
      <w:rFonts w:ascii="仿宋_GB2312" w:eastAsia="仿宋_GB2312" w:hAnsi="宋体" w:cs="宋体"/>
      <w:b/>
      <w:bCs/>
      <w:kern w:val="0"/>
      <w:sz w:val="21"/>
      <w:szCs w:val="21"/>
    </w:rPr>
  </w:style>
  <w:style w:type="paragraph" w:customStyle="1" w:styleId="affffff1">
    <w:name w:val="表头文字"/>
    <w:basedOn w:val="a0"/>
    <w:link w:val="Charffc"/>
    <w:qFormat/>
    <w:pPr>
      <w:adjustRightInd/>
      <w:spacing w:before="60"/>
      <w:ind w:firstLine="0"/>
      <w:jc w:val="center"/>
      <w:textAlignment w:val="auto"/>
    </w:pPr>
    <w:rPr>
      <w:rFonts w:eastAsia="楷体_GB2312"/>
      <w:b/>
      <w:szCs w:val="24"/>
    </w:rPr>
  </w:style>
  <w:style w:type="character" w:customStyle="1" w:styleId="Charffc">
    <w:name w:val="表头文字 Char"/>
    <w:link w:val="affffff1"/>
    <w:qFormat/>
    <w:rPr>
      <w:rFonts w:eastAsia="楷体_GB2312"/>
      <w:b/>
      <w:kern w:val="2"/>
      <w:sz w:val="24"/>
      <w:szCs w:val="24"/>
    </w:rPr>
  </w:style>
  <w:style w:type="paragraph" w:customStyle="1" w:styleId="affffff2">
    <w:name w:val="报告正文"/>
    <w:basedOn w:val="a0"/>
    <w:link w:val="Charffd"/>
    <w:qFormat/>
    <w:pPr>
      <w:widowControl/>
      <w:adjustRightInd/>
      <w:spacing w:before="0" w:after="240"/>
      <w:ind w:firstLine="0"/>
      <w:jc w:val="left"/>
      <w:textAlignment w:val="auto"/>
    </w:pPr>
    <w:rPr>
      <w:rFonts w:ascii="Garamond" w:hAnsi="Garamond"/>
      <w:kern w:val="24"/>
      <w:lang w:bidi="he-IL"/>
    </w:rPr>
  </w:style>
  <w:style w:type="character" w:customStyle="1" w:styleId="Charffd">
    <w:name w:val="报告正文 Char"/>
    <w:link w:val="affffff2"/>
    <w:qFormat/>
    <w:rPr>
      <w:rFonts w:ascii="Garamond" w:hAnsi="Garamond"/>
      <w:kern w:val="24"/>
      <w:sz w:val="24"/>
      <w:lang w:bidi="he-IL"/>
    </w:rPr>
  </w:style>
  <w:style w:type="paragraph" w:customStyle="1" w:styleId="font14">
    <w:name w:val="font14"/>
    <w:basedOn w:val="a0"/>
    <w:qFormat/>
    <w:pPr>
      <w:widowControl/>
      <w:adjustRightInd/>
      <w:spacing w:before="100" w:beforeAutospacing="1" w:after="100" w:afterAutospacing="1" w:line="240" w:lineRule="auto"/>
      <w:ind w:firstLine="0"/>
      <w:jc w:val="left"/>
      <w:textAlignment w:val="auto"/>
    </w:pPr>
    <w:rPr>
      <w:rFonts w:ascii="宋体" w:hAnsi="宋体" w:cs="宋体"/>
      <w:b/>
      <w:bCs/>
      <w:color w:val="000000"/>
      <w:kern w:val="0"/>
      <w:sz w:val="21"/>
      <w:szCs w:val="21"/>
    </w:rPr>
  </w:style>
  <w:style w:type="paragraph" w:customStyle="1" w:styleId="33CharChar3Char3CharCharCharCharCharC3">
    <w:name w:val="样式 标题 3标题 3 Char Char标题 3 Char标题 3 Char Char Char Char Char C...3"/>
    <w:basedOn w:val="3"/>
    <w:qFormat/>
    <w:pPr>
      <w:widowControl w:val="0"/>
      <w:numPr>
        <w:numId w:val="0"/>
      </w:numPr>
      <w:tabs>
        <w:tab w:val="clear" w:pos="1996"/>
        <w:tab w:val="clear" w:pos="2138"/>
        <w:tab w:val="clear" w:pos="2564"/>
        <w:tab w:val="left" w:pos="720"/>
        <w:tab w:val="left" w:pos="2559"/>
      </w:tabs>
      <w:spacing w:beforeLines="0"/>
    </w:pPr>
    <w:rPr>
      <w:rFonts w:cs="宋体"/>
      <w:kern w:val="2"/>
      <w:szCs w:val="20"/>
    </w:rPr>
  </w:style>
  <w:style w:type="paragraph" w:customStyle="1" w:styleId="CharCharCharCharCharCharCharCharCharChar">
    <w:name w:val="Char Char Char Char Char Char Char Char Char Char"/>
    <w:basedOn w:val="a0"/>
    <w:qFormat/>
    <w:pPr>
      <w:adjustRightInd/>
      <w:spacing w:before="0" w:line="240" w:lineRule="auto"/>
      <w:ind w:firstLine="0"/>
      <w:textAlignment w:val="auto"/>
    </w:pPr>
    <w:rPr>
      <w:sz w:val="21"/>
      <w:szCs w:val="24"/>
    </w:rPr>
  </w:style>
  <w:style w:type="paragraph" w:customStyle="1" w:styleId="CharCharCharCharCharCharCharCharCharChar1">
    <w:name w:val="Char Char Char Char Char Char Char Char Char Char1"/>
    <w:basedOn w:val="a0"/>
    <w:qFormat/>
    <w:pPr>
      <w:adjustRightInd/>
      <w:spacing w:before="0" w:line="240" w:lineRule="auto"/>
      <w:ind w:firstLine="0"/>
      <w:textAlignment w:val="auto"/>
    </w:pPr>
    <w:rPr>
      <w:sz w:val="21"/>
      <w:szCs w:val="24"/>
    </w:rPr>
  </w:style>
  <w:style w:type="paragraph" w:customStyle="1" w:styleId="CharCharCharCharCharCharChar1">
    <w:name w:val="Char Char Char Char Char Char Char1"/>
    <w:basedOn w:val="a0"/>
    <w:qFormat/>
    <w:pPr>
      <w:adjustRightInd/>
      <w:spacing w:before="0" w:line="240" w:lineRule="auto"/>
      <w:ind w:firstLine="0"/>
      <w:textAlignment w:val="auto"/>
    </w:pPr>
    <w:rPr>
      <w:sz w:val="21"/>
      <w:szCs w:val="24"/>
    </w:rPr>
  </w:style>
  <w:style w:type="paragraph" w:customStyle="1" w:styleId="CharChar20">
    <w:name w:val="Char Char2"/>
    <w:basedOn w:val="a0"/>
    <w:qFormat/>
    <w:pPr>
      <w:adjustRightInd/>
      <w:spacing w:before="0" w:line="240" w:lineRule="auto"/>
      <w:ind w:firstLine="0"/>
      <w:textAlignment w:val="auto"/>
    </w:pPr>
    <w:rPr>
      <w:sz w:val="21"/>
      <w:szCs w:val="24"/>
    </w:rPr>
  </w:style>
  <w:style w:type="paragraph" w:customStyle="1" w:styleId="affffff3">
    <w:name w:val="表头"/>
    <w:basedOn w:val="a0"/>
    <w:link w:val="CharChar8"/>
    <w:qFormat/>
    <w:pPr>
      <w:wordWrap w:val="0"/>
      <w:snapToGrid w:val="0"/>
      <w:spacing w:before="0" w:line="300" w:lineRule="auto"/>
      <w:ind w:firstLineChars="200" w:firstLine="200"/>
      <w:jc w:val="center"/>
    </w:pPr>
    <w:rPr>
      <w:b/>
      <w:snapToGrid w:val="0"/>
      <w:kern w:val="24"/>
    </w:rPr>
  </w:style>
  <w:style w:type="character" w:customStyle="1" w:styleId="CharChar8">
    <w:name w:val="表头 Char Char"/>
    <w:link w:val="affffff3"/>
    <w:qFormat/>
    <w:rPr>
      <w:b/>
      <w:snapToGrid w:val="0"/>
      <w:kern w:val="24"/>
      <w:sz w:val="24"/>
    </w:rPr>
  </w:style>
  <w:style w:type="paragraph" w:customStyle="1" w:styleId="211">
    <w:name w:val="标题 21"/>
    <w:basedOn w:val="a0"/>
    <w:qFormat/>
    <w:pPr>
      <w:widowControl/>
      <w:adjustRightInd/>
      <w:spacing w:before="100" w:beforeAutospacing="1" w:after="100" w:afterAutospacing="1" w:line="240" w:lineRule="auto"/>
      <w:ind w:firstLine="0"/>
      <w:jc w:val="center"/>
      <w:textAlignment w:val="auto"/>
      <w:outlineLvl w:val="2"/>
    </w:pPr>
    <w:rPr>
      <w:rFonts w:ascii="宋体" w:hAnsi="宋体" w:cs="宋体"/>
      <w:b/>
      <w:bCs/>
      <w:kern w:val="0"/>
      <w:sz w:val="20"/>
    </w:rPr>
  </w:style>
  <w:style w:type="paragraph" w:customStyle="1" w:styleId="CM15">
    <w:name w:val="CM15"/>
    <w:basedOn w:val="Default"/>
    <w:next w:val="Default"/>
    <w:qFormat/>
    <w:pPr>
      <w:spacing w:after="108"/>
    </w:pPr>
    <w:rPr>
      <w:rFonts w:ascii=".." w:eastAsia="Times New Roman" w:cs=".."/>
      <w:color w:val="auto"/>
    </w:rPr>
  </w:style>
  <w:style w:type="paragraph" w:customStyle="1" w:styleId="affffff4">
    <w:name w:val="表内字体"/>
    <w:basedOn w:val="a0"/>
    <w:qFormat/>
    <w:pPr>
      <w:adjustRightInd/>
      <w:spacing w:before="60"/>
      <w:ind w:firstLine="0"/>
      <w:jc w:val="center"/>
      <w:textAlignment w:val="auto"/>
    </w:pPr>
    <w:rPr>
      <w:rFonts w:hAnsi="宋体"/>
      <w:sz w:val="28"/>
    </w:rPr>
  </w:style>
  <w:style w:type="paragraph" w:customStyle="1" w:styleId="xl27">
    <w:name w:val="xl27"/>
    <w:basedOn w:val="a0"/>
    <w:qFormat/>
    <w:pPr>
      <w:widowControl/>
      <w:pBdr>
        <w:bottom w:val="single" w:sz="12" w:space="0" w:color="auto"/>
      </w:pBdr>
      <w:adjustRightInd/>
      <w:spacing w:before="100" w:after="100" w:line="240" w:lineRule="auto"/>
      <w:ind w:firstLine="0"/>
      <w:jc w:val="center"/>
      <w:textAlignment w:val="auto"/>
    </w:pPr>
    <w:rPr>
      <w:rFonts w:ascii="宋体" w:hAnsi="宋体"/>
      <w:kern w:val="0"/>
      <w:sz w:val="21"/>
    </w:rPr>
  </w:style>
  <w:style w:type="paragraph" w:customStyle="1" w:styleId="xl97">
    <w:name w:val="xl97"/>
    <w:basedOn w:val="a0"/>
    <w:qFormat/>
    <w:pPr>
      <w:widowControl/>
      <w:pBdr>
        <w:left w:val="single" w:sz="12" w:space="0" w:color="auto"/>
        <w:bottom w:val="single" w:sz="12"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xl95">
    <w:name w:val="xl95"/>
    <w:basedOn w:val="a0"/>
    <w:qFormat/>
    <w:pPr>
      <w:widowControl/>
      <w:pBdr>
        <w:left w:val="single" w:sz="12"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Char20">
    <w:name w:val="Char2"/>
    <w:basedOn w:val="a0"/>
    <w:qFormat/>
    <w:pPr>
      <w:adjustRightInd/>
      <w:spacing w:before="0"/>
      <w:ind w:firstLineChars="200" w:firstLine="200"/>
      <w:textAlignment w:val="auto"/>
    </w:pPr>
    <w:rPr>
      <w:rFonts w:ascii="宋体" w:hAnsi="宋体" w:cs="宋体"/>
      <w:szCs w:val="24"/>
    </w:rPr>
  </w:style>
  <w:style w:type="paragraph" w:customStyle="1" w:styleId="MTDisplayEquation">
    <w:name w:val="MTDisplayEquation"/>
    <w:basedOn w:val="a0"/>
    <w:next w:val="a0"/>
    <w:qFormat/>
    <w:pPr>
      <w:tabs>
        <w:tab w:val="center" w:pos="4160"/>
        <w:tab w:val="right" w:pos="8300"/>
      </w:tabs>
      <w:adjustRightInd/>
      <w:spacing w:before="0" w:line="460" w:lineRule="exact"/>
      <w:ind w:firstLineChars="200" w:firstLine="480"/>
      <w:textAlignment w:val="auto"/>
    </w:pPr>
    <w:rPr>
      <w:rFonts w:hAnsi="宋体"/>
      <w:szCs w:val="24"/>
    </w:rPr>
  </w:style>
  <w:style w:type="paragraph" w:customStyle="1" w:styleId="CharCharCharCharCharCharChar">
    <w:name w:val="Char Char Char Char Char Char Char"/>
    <w:basedOn w:val="a0"/>
    <w:qFormat/>
    <w:pPr>
      <w:adjustRightInd/>
      <w:spacing w:before="0" w:line="240" w:lineRule="auto"/>
      <w:ind w:firstLine="0"/>
      <w:textAlignment w:val="auto"/>
    </w:pPr>
    <w:rPr>
      <w:sz w:val="21"/>
      <w:szCs w:val="24"/>
    </w:rPr>
  </w:style>
  <w:style w:type="paragraph" w:customStyle="1" w:styleId="xl77">
    <w:name w:val="xl77"/>
    <w:basedOn w:val="a0"/>
    <w:qFormat/>
    <w:pPr>
      <w:widowControl/>
      <w:pBdr>
        <w:bottom w:val="single" w:sz="8" w:space="0" w:color="auto"/>
        <w:right w:val="single" w:sz="12" w:space="0" w:color="auto"/>
      </w:pBdr>
      <w:adjustRightInd/>
      <w:spacing w:before="100" w:beforeAutospacing="1" w:after="100" w:afterAutospacing="1" w:line="240" w:lineRule="auto"/>
      <w:ind w:firstLine="0"/>
      <w:jc w:val="center"/>
      <w:textAlignment w:val="auto"/>
    </w:pPr>
    <w:rPr>
      <w:rFonts w:ascii="宋体" w:hAnsi="宋体" w:cs="宋体"/>
      <w:color w:val="000000"/>
      <w:kern w:val="0"/>
      <w:sz w:val="21"/>
      <w:szCs w:val="21"/>
    </w:rPr>
  </w:style>
  <w:style w:type="paragraph" w:customStyle="1" w:styleId="font12">
    <w:name w:val="font12"/>
    <w:basedOn w:val="a0"/>
    <w:qFormat/>
    <w:pPr>
      <w:widowControl/>
      <w:adjustRightInd/>
      <w:spacing w:before="100" w:beforeAutospacing="1" w:after="100" w:afterAutospacing="1" w:line="240" w:lineRule="auto"/>
      <w:ind w:firstLine="0"/>
      <w:jc w:val="left"/>
      <w:textAlignment w:val="auto"/>
    </w:pPr>
    <w:rPr>
      <w:rFonts w:ascii="宋体" w:hAnsi="宋体" w:cs="宋体"/>
      <w:color w:val="000000"/>
      <w:kern w:val="0"/>
      <w:sz w:val="21"/>
      <w:szCs w:val="21"/>
    </w:rPr>
  </w:style>
  <w:style w:type="paragraph" w:customStyle="1" w:styleId="affffff5">
    <w:name w:val="封面"/>
    <w:qFormat/>
    <w:pPr>
      <w:adjustRightInd w:val="0"/>
      <w:snapToGrid w:val="0"/>
      <w:spacing w:line="360" w:lineRule="auto"/>
    </w:pPr>
    <w:rPr>
      <w:snapToGrid w:val="0"/>
      <w:kern w:val="28"/>
      <w:sz w:val="28"/>
      <w:szCs w:val="28"/>
    </w:rPr>
  </w:style>
  <w:style w:type="paragraph" w:customStyle="1" w:styleId="33CharChar3Char3CharCharCharCharCharC4">
    <w:name w:val="样式 标题 3标题 3 Char Char标题 3 Char标题 3 Char Char Char Char Char C...4"/>
    <w:basedOn w:val="3"/>
    <w:qFormat/>
    <w:pPr>
      <w:widowControl w:val="0"/>
      <w:numPr>
        <w:numId w:val="0"/>
      </w:numPr>
      <w:tabs>
        <w:tab w:val="clear" w:pos="1996"/>
        <w:tab w:val="clear" w:pos="2138"/>
        <w:tab w:val="clear" w:pos="2564"/>
        <w:tab w:val="left" w:pos="720"/>
        <w:tab w:val="left" w:pos="2559"/>
      </w:tabs>
      <w:spacing w:beforeLines="20"/>
    </w:pPr>
    <w:rPr>
      <w:kern w:val="2"/>
      <w:szCs w:val="20"/>
    </w:rPr>
  </w:style>
  <w:style w:type="paragraph" w:customStyle="1" w:styleId="REP-RepText">
    <w:name w:val="_REP-RepText"/>
    <w:basedOn w:val="a0"/>
    <w:qFormat/>
    <w:pPr>
      <w:tabs>
        <w:tab w:val="left" w:pos="1134"/>
        <w:tab w:val="left" w:pos="1701"/>
        <w:tab w:val="left" w:pos="2268"/>
        <w:tab w:val="right" w:pos="9072"/>
      </w:tabs>
      <w:adjustRightInd/>
      <w:spacing w:before="0" w:after="40" w:line="240" w:lineRule="auto"/>
      <w:ind w:left="1134" w:firstLine="0"/>
      <w:textAlignment w:val="auto"/>
    </w:pPr>
    <w:rPr>
      <w:rFonts w:ascii="Frutiger 45 Light" w:hAnsi="Frutiger 45 Light"/>
      <w:kern w:val="0"/>
      <w:sz w:val="22"/>
      <w:szCs w:val="22"/>
      <w:lang w:eastAsia="en-US" w:bidi="he-IL"/>
    </w:rPr>
  </w:style>
  <w:style w:type="paragraph" w:customStyle="1" w:styleId="affffff6">
    <w:name w:val="公式说明"/>
    <w:basedOn w:val="a0"/>
    <w:qFormat/>
    <w:pPr>
      <w:adjustRightInd/>
      <w:snapToGrid w:val="0"/>
      <w:spacing w:beforeLines="20" w:afterLines="20" w:line="300" w:lineRule="auto"/>
      <w:ind w:left="1502" w:hanging="425"/>
      <w:textAlignment w:val="auto"/>
    </w:pPr>
    <w:rPr>
      <w:rFonts w:ascii="仿宋_GB2312" w:eastAsia="仿宋_GB2312" w:hint="eastAsia"/>
      <w:kern w:val="24"/>
      <w:sz w:val="28"/>
    </w:rPr>
  </w:style>
  <w:style w:type="paragraph" w:customStyle="1" w:styleId="affffff7">
    <w:name w:val="文本框文字"/>
    <w:basedOn w:val="a0"/>
    <w:qFormat/>
    <w:pPr>
      <w:framePr w:hSpace="181" w:vSpace="181" w:wrap="around" w:vAnchor="page" w:hAnchor="page" w:xAlign="center" w:yAlign="center"/>
      <w:snapToGrid w:val="0"/>
      <w:spacing w:before="0" w:line="240" w:lineRule="auto"/>
      <w:ind w:firstLine="0"/>
      <w:jc w:val="center"/>
      <w:textAlignment w:val="center"/>
    </w:pPr>
    <w:rPr>
      <w:rFonts w:ascii="宋体"/>
      <w:snapToGrid w:val="0"/>
      <w:kern w:val="0"/>
      <w:szCs w:val="24"/>
    </w:rPr>
  </w:style>
  <w:style w:type="paragraph" w:customStyle="1" w:styleId="CharChar10">
    <w:name w:val="Char Char1"/>
    <w:basedOn w:val="a0"/>
    <w:qFormat/>
    <w:pPr>
      <w:widowControl/>
      <w:adjustRightInd/>
      <w:spacing w:before="100" w:beforeAutospacing="1" w:after="100" w:afterAutospacing="1" w:line="240" w:lineRule="auto"/>
      <w:ind w:firstLineChars="200" w:firstLine="200"/>
      <w:jc w:val="left"/>
      <w:textAlignment w:val="auto"/>
    </w:pPr>
    <w:rPr>
      <w:rFonts w:ascii="Verdana" w:eastAsia="仿宋_GB2312" w:hAnsi="Verdana"/>
      <w:kern w:val="0"/>
      <w:sz w:val="20"/>
      <w:szCs w:val="21"/>
      <w:lang w:eastAsia="en-US"/>
    </w:rPr>
  </w:style>
  <w:style w:type="paragraph" w:customStyle="1" w:styleId="CharChar21">
    <w:name w:val="Char Char21"/>
    <w:basedOn w:val="a0"/>
    <w:qFormat/>
    <w:pPr>
      <w:adjustRightInd/>
      <w:spacing w:before="0" w:line="240" w:lineRule="auto"/>
      <w:ind w:firstLine="0"/>
      <w:textAlignment w:val="auto"/>
    </w:pPr>
    <w:rPr>
      <w:sz w:val="21"/>
      <w:szCs w:val="24"/>
    </w:rPr>
  </w:style>
  <w:style w:type="paragraph" w:customStyle="1" w:styleId="affffff8">
    <w:name w:val="质表正文"/>
    <w:basedOn w:val="a0"/>
    <w:qFormat/>
    <w:pPr>
      <w:snapToGrid w:val="0"/>
      <w:spacing w:before="0" w:line="0" w:lineRule="atLeast"/>
      <w:ind w:firstLine="0"/>
      <w:jc w:val="center"/>
      <w:textAlignment w:val="auto"/>
    </w:pPr>
    <w:rPr>
      <w:rFonts w:ascii="宋体" w:hAnsi="宋体"/>
      <w:spacing w:val="-20"/>
      <w:sz w:val="21"/>
      <w:szCs w:val="24"/>
    </w:rPr>
  </w:style>
  <w:style w:type="paragraph" w:customStyle="1" w:styleId="20502">
    <w:name w:val="样式 标题 2节 + 段前: 0.5 行 段后: 0.2 行"/>
    <w:basedOn w:val="2"/>
    <w:qFormat/>
    <w:pPr>
      <w:numPr>
        <w:numId w:val="0"/>
      </w:numPr>
      <w:tabs>
        <w:tab w:val="clear" w:pos="2703"/>
      </w:tabs>
      <w:spacing w:beforeLines="20" w:afterLines="20" w:line="312" w:lineRule="auto"/>
      <w:ind w:left="998" w:hanging="425"/>
      <w:textAlignment w:val="baseline"/>
    </w:pPr>
    <w:rPr>
      <w:b w:val="0"/>
      <w:bCs w:val="0"/>
      <w:sz w:val="28"/>
    </w:rPr>
  </w:style>
  <w:style w:type="paragraph" w:customStyle="1" w:styleId="CharCharCharChar11">
    <w:name w:val="Char Char Char Char11"/>
    <w:basedOn w:val="a0"/>
    <w:qFormat/>
    <w:pPr>
      <w:adjustRightInd/>
      <w:spacing w:before="0" w:line="240" w:lineRule="auto"/>
      <w:ind w:firstLine="0"/>
      <w:textAlignment w:val="auto"/>
    </w:pPr>
    <w:rPr>
      <w:sz w:val="21"/>
      <w:szCs w:val="24"/>
    </w:rPr>
  </w:style>
  <w:style w:type="paragraph" w:customStyle="1" w:styleId="xl73">
    <w:name w:val="xl73"/>
    <w:basedOn w:val="a0"/>
    <w:qFormat/>
    <w:pPr>
      <w:widowControl/>
      <w:pBdr>
        <w:bottom w:val="single" w:sz="8" w:space="0" w:color="auto"/>
        <w:right w:val="single" w:sz="12" w:space="0" w:color="auto"/>
      </w:pBdr>
      <w:adjustRightInd/>
      <w:spacing w:before="100" w:beforeAutospacing="1" w:after="100" w:afterAutospacing="1" w:line="240" w:lineRule="auto"/>
      <w:ind w:firstLine="0"/>
      <w:jc w:val="center"/>
      <w:textAlignment w:val="auto"/>
    </w:pPr>
    <w:rPr>
      <w:kern w:val="0"/>
      <w:sz w:val="21"/>
      <w:szCs w:val="21"/>
    </w:rPr>
  </w:style>
  <w:style w:type="paragraph" w:customStyle="1" w:styleId="59">
    <w:name w:val="5号表文"/>
    <w:qFormat/>
    <w:pPr>
      <w:widowControl w:val="0"/>
      <w:jc w:val="center"/>
    </w:pPr>
    <w:rPr>
      <w:rFonts w:ascii="宋体" w:hAnsi="宋体"/>
      <w:color w:val="000000"/>
      <w:kern w:val="2"/>
      <w:sz w:val="21"/>
      <w:szCs w:val="24"/>
    </w:rPr>
  </w:style>
  <w:style w:type="paragraph" w:customStyle="1" w:styleId="CharCharCharChar3">
    <w:name w:val="Char Char Char Char3"/>
    <w:basedOn w:val="a0"/>
    <w:qFormat/>
    <w:pPr>
      <w:adjustRightInd/>
      <w:spacing w:before="0" w:line="240" w:lineRule="auto"/>
      <w:ind w:firstLine="0"/>
      <w:textAlignment w:val="auto"/>
    </w:pPr>
    <w:rPr>
      <w:sz w:val="21"/>
      <w:szCs w:val="24"/>
    </w:rPr>
  </w:style>
  <w:style w:type="paragraph" w:customStyle="1" w:styleId="CharCharCharCharCharCharCharCharCharCharCharCharCharCharCharCharCharCharCharCharCharChar1">
    <w:name w:val="Char Char Char Char Char Char Char Char Char Char Char Char Char Char Char Char Char Char Char Char Char Char1"/>
    <w:basedOn w:val="a0"/>
    <w:qFormat/>
    <w:pPr>
      <w:adjustRightInd/>
      <w:spacing w:before="0" w:line="240" w:lineRule="auto"/>
      <w:ind w:firstLine="0"/>
      <w:textAlignment w:val="auto"/>
    </w:pPr>
    <w:rPr>
      <w:sz w:val="21"/>
      <w:szCs w:val="24"/>
    </w:rPr>
  </w:style>
  <w:style w:type="paragraph" w:customStyle="1" w:styleId="reader-word-layer">
    <w:name w:val="reader-word-layer"/>
    <w:basedOn w:val="a0"/>
    <w:qFormat/>
    <w:pPr>
      <w:widowControl/>
      <w:adjustRightInd/>
      <w:spacing w:before="100" w:beforeAutospacing="1" w:after="100" w:afterAutospacing="1" w:line="240" w:lineRule="auto"/>
      <w:ind w:firstLine="0"/>
      <w:jc w:val="left"/>
      <w:textAlignment w:val="auto"/>
    </w:pPr>
    <w:rPr>
      <w:rFonts w:ascii="宋体" w:hAnsi="宋体" w:cs="宋体"/>
      <w:kern w:val="0"/>
      <w:szCs w:val="24"/>
    </w:rPr>
  </w:style>
  <w:style w:type="paragraph" w:customStyle="1" w:styleId="xl28">
    <w:name w:val="xl28"/>
    <w:basedOn w:val="a0"/>
    <w:qFormat/>
    <w:pPr>
      <w:widowControl/>
      <w:pBdr>
        <w:top w:val="single" w:sz="4" w:space="0" w:color="auto"/>
        <w:bottom w:val="single" w:sz="4" w:space="0" w:color="auto"/>
        <w:right w:val="single" w:sz="4" w:space="0" w:color="auto"/>
      </w:pBdr>
      <w:adjustRightInd/>
      <w:spacing w:before="100" w:beforeAutospacing="1" w:after="100" w:afterAutospacing="1" w:line="240" w:lineRule="auto"/>
      <w:ind w:firstLine="0"/>
      <w:textAlignment w:val="auto"/>
    </w:pPr>
    <w:rPr>
      <w:rFonts w:ascii="Arial Unicode MS" w:eastAsia="Arial Unicode MS" w:hAnsi="Arial Unicode MS" w:cs="Arial Unicode MS"/>
      <w:kern w:val="0"/>
      <w:szCs w:val="24"/>
    </w:rPr>
  </w:style>
  <w:style w:type="paragraph" w:customStyle="1" w:styleId="xl85">
    <w:name w:val="xl85"/>
    <w:basedOn w:val="a0"/>
    <w:qFormat/>
    <w:pPr>
      <w:widowControl/>
      <w:pBdr>
        <w:top w:val="single" w:sz="8"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rFonts w:ascii="仿宋_GB2312" w:eastAsia="仿宋_GB2312" w:hAnsi="宋体" w:cs="宋体"/>
      <w:b/>
      <w:bCs/>
      <w:kern w:val="0"/>
      <w:sz w:val="21"/>
      <w:szCs w:val="21"/>
    </w:rPr>
  </w:style>
  <w:style w:type="paragraph" w:customStyle="1" w:styleId="05">
    <w:name w:val="样式 三级标题 + 段前: 0.5 行"/>
    <w:basedOn w:val="affffd"/>
    <w:next w:val="2f3"/>
    <w:qFormat/>
    <w:pPr>
      <w:spacing w:before="156"/>
    </w:pPr>
    <w:rPr>
      <w:rFonts w:cs="宋体"/>
      <w:bCs/>
      <w:szCs w:val="20"/>
    </w:rPr>
  </w:style>
  <w:style w:type="paragraph" w:customStyle="1" w:styleId="0202">
    <w:name w:val="样式 表格 + 段前: 0.2 行 段后: 0.2 行"/>
    <w:basedOn w:val="affff8"/>
    <w:qFormat/>
    <w:pPr>
      <w:adjustRightInd/>
      <w:spacing w:beforeLines="10" w:afterLines="10"/>
    </w:pPr>
    <w:rPr>
      <w:snapToGrid/>
      <w:kern w:val="2"/>
    </w:rPr>
  </w:style>
  <w:style w:type="paragraph" w:customStyle="1" w:styleId="font5">
    <w:name w:val="font5"/>
    <w:basedOn w:val="a0"/>
    <w:qFormat/>
    <w:pPr>
      <w:widowControl/>
      <w:adjustRightInd/>
      <w:spacing w:before="100" w:beforeAutospacing="1" w:after="100" w:afterAutospacing="1" w:line="240" w:lineRule="auto"/>
      <w:ind w:firstLine="0"/>
      <w:jc w:val="left"/>
      <w:textAlignment w:val="auto"/>
    </w:pPr>
    <w:rPr>
      <w:color w:val="000000"/>
      <w:kern w:val="0"/>
      <w:sz w:val="21"/>
      <w:szCs w:val="21"/>
    </w:rPr>
  </w:style>
  <w:style w:type="paragraph" w:customStyle="1" w:styleId="CharChar1CharCharChar">
    <w:name w:val="Char Char1 Char Char Char"/>
    <w:basedOn w:val="a0"/>
    <w:qFormat/>
    <w:pPr>
      <w:adjustRightInd/>
      <w:spacing w:before="0" w:line="240" w:lineRule="auto"/>
      <w:ind w:firstLine="0"/>
      <w:textAlignment w:val="auto"/>
    </w:pPr>
    <w:rPr>
      <w:sz w:val="21"/>
      <w:szCs w:val="24"/>
    </w:rPr>
  </w:style>
  <w:style w:type="paragraph" w:customStyle="1" w:styleId="wdx">
    <w:name w:val="正文wdx"/>
    <w:basedOn w:val="a0"/>
    <w:qFormat/>
    <w:pPr>
      <w:adjustRightInd/>
      <w:snapToGrid w:val="0"/>
      <w:spacing w:before="60" w:after="60" w:line="240" w:lineRule="auto"/>
      <w:ind w:firstLineChars="200" w:firstLine="480"/>
      <w:textAlignment w:val="auto"/>
    </w:pPr>
    <w:rPr>
      <w:rFonts w:ascii="宋体" w:eastAsia="华文中宋" w:hAnsi="宋体"/>
      <w:color w:val="000000"/>
      <w:szCs w:val="24"/>
      <w:lang w:val="zh-CN"/>
    </w:rPr>
  </w:style>
  <w:style w:type="paragraph" w:customStyle="1" w:styleId="320">
    <w:name w:val="正文文本 32"/>
    <w:basedOn w:val="a0"/>
    <w:qFormat/>
    <w:pPr>
      <w:spacing w:before="0" w:line="400" w:lineRule="atLeast"/>
      <w:ind w:firstLine="0"/>
      <w:jc w:val="left"/>
    </w:pPr>
    <w:rPr>
      <w:rFonts w:ascii="Arial" w:hAnsi="Arial"/>
      <w:spacing w:val="10"/>
    </w:rPr>
  </w:style>
  <w:style w:type="paragraph" w:customStyle="1" w:styleId="1f1">
    <w:name w:val="项目编号1"/>
    <w:basedOn w:val="a0"/>
    <w:qFormat/>
    <w:pPr>
      <w:tabs>
        <w:tab w:val="left" w:pos="624"/>
      </w:tabs>
      <w:snapToGrid w:val="0"/>
      <w:spacing w:beforeLines="20" w:afterLines="20" w:line="312" w:lineRule="auto"/>
      <w:ind w:left="624" w:hanging="397"/>
    </w:pPr>
    <w:rPr>
      <w:rFonts w:ascii="宋体"/>
    </w:rPr>
  </w:style>
  <w:style w:type="paragraph" w:customStyle="1" w:styleId="CharCharChar0">
    <w:name w:val="Char Char Char"/>
    <w:basedOn w:val="a0"/>
    <w:qFormat/>
    <w:pPr>
      <w:adjustRightInd/>
      <w:spacing w:before="0" w:line="240" w:lineRule="exact"/>
      <w:ind w:firstLineChars="200" w:firstLine="200"/>
      <w:textAlignment w:val="auto"/>
    </w:pPr>
    <w:rPr>
      <w:sz w:val="28"/>
      <w:szCs w:val="28"/>
    </w:rPr>
  </w:style>
  <w:style w:type="paragraph" w:customStyle="1" w:styleId="xl87">
    <w:name w:val="xl87"/>
    <w:basedOn w:val="a0"/>
    <w:qFormat/>
    <w:pPr>
      <w:widowControl/>
      <w:pBdr>
        <w:top w:val="single" w:sz="8"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b/>
      <w:bCs/>
      <w:kern w:val="0"/>
      <w:sz w:val="21"/>
      <w:szCs w:val="21"/>
    </w:rPr>
  </w:style>
  <w:style w:type="paragraph" w:customStyle="1" w:styleId="CharCharChar1">
    <w:name w:val="Char Char Char1"/>
    <w:basedOn w:val="a0"/>
    <w:qFormat/>
    <w:pPr>
      <w:adjustRightInd/>
      <w:spacing w:before="0" w:line="240" w:lineRule="exact"/>
      <w:ind w:firstLineChars="200" w:firstLine="200"/>
      <w:textAlignment w:val="auto"/>
    </w:pPr>
    <w:rPr>
      <w:sz w:val="28"/>
      <w:szCs w:val="28"/>
    </w:rPr>
  </w:style>
  <w:style w:type="paragraph" w:customStyle="1" w:styleId="font15">
    <w:name w:val="font15"/>
    <w:basedOn w:val="a0"/>
    <w:qFormat/>
    <w:pPr>
      <w:widowControl/>
      <w:adjustRightInd/>
      <w:spacing w:before="100" w:beforeAutospacing="1" w:after="100" w:afterAutospacing="1" w:line="240" w:lineRule="auto"/>
      <w:ind w:firstLine="0"/>
      <w:jc w:val="left"/>
      <w:textAlignment w:val="auto"/>
    </w:pPr>
    <w:rPr>
      <w:rFonts w:ascii="宋体" w:hAnsi="宋体" w:cs="宋体"/>
      <w:kern w:val="0"/>
      <w:sz w:val="18"/>
      <w:szCs w:val="18"/>
    </w:rPr>
  </w:style>
  <w:style w:type="paragraph" w:customStyle="1" w:styleId="affffff9">
    <w:name w:val="注释"/>
    <w:basedOn w:val="1f"/>
    <w:link w:val="CharChar9"/>
    <w:qFormat/>
    <w:pPr>
      <w:jc w:val="both"/>
    </w:pPr>
  </w:style>
  <w:style w:type="character" w:customStyle="1" w:styleId="CharChar9">
    <w:name w:val="注释 Char Char"/>
    <w:link w:val="affffff9"/>
    <w:qFormat/>
    <w:rPr>
      <w:kern w:val="2"/>
      <w:sz w:val="18"/>
    </w:rPr>
  </w:style>
  <w:style w:type="paragraph" w:customStyle="1" w:styleId="5a">
    <w:name w:val="样式5"/>
    <w:basedOn w:val="a0"/>
    <w:link w:val="5Char0"/>
    <w:qFormat/>
    <w:pPr>
      <w:tabs>
        <w:tab w:val="left" w:pos="1680"/>
      </w:tabs>
      <w:snapToGrid w:val="0"/>
      <w:spacing w:before="0" w:line="300" w:lineRule="auto"/>
      <w:ind w:firstLine="0"/>
      <w:jc w:val="center"/>
      <w:textAlignment w:val="auto"/>
    </w:pPr>
    <w:rPr>
      <w:szCs w:val="24"/>
    </w:rPr>
  </w:style>
  <w:style w:type="character" w:customStyle="1" w:styleId="5Char0">
    <w:name w:val="样式5 Char"/>
    <w:link w:val="5a"/>
    <w:qFormat/>
    <w:rPr>
      <w:kern w:val="2"/>
      <w:sz w:val="24"/>
      <w:szCs w:val="24"/>
    </w:rPr>
  </w:style>
  <w:style w:type="paragraph" w:customStyle="1" w:styleId="1f2">
    <w:name w:val="修订1"/>
    <w:uiPriority w:val="99"/>
    <w:semiHidden/>
    <w:qFormat/>
    <w:rPr>
      <w:kern w:val="2"/>
      <w:sz w:val="24"/>
    </w:rPr>
  </w:style>
  <w:style w:type="paragraph" w:customStyle="1" w:styleId="font11">
    <w:name w:val="font11"/>
    <w:basedOn w:val="a0"/>
    <w:qFormat/>
    <w:pPr>
      <w:widowControl/>
      <w:adjustRightInd/>
      <w:spacing w:before="100" w:beforeAutospacing="1" w:after="100" w:afterAutospacing="1" w:line="240" w:lineRule="auto"/>
      <w:ind w:firstLine="0"/>
      <w:jc w:val="left"/>
      <w:textAlignment w:val="auto"/>
    </w:pPr>
    <w:rPr>
      <w:color w:val="000000"/>
      <w:kern w:val="0"/>
      <w:sz w:val="21"/>
      <w:szCs w:val="21"/>
    </w:rPr>
  </w:style>
  <w:style w:type="paragraph" w:customStyle="1" w:styleId="affffffa">
    <w:name w:val="简单回函地址"/>
    <w:basedOn w:val="59"/>
    <w:qFormat/>
    <w:rPr>
      <w:sz w:val="18"/>
    </w:rPr>
  </w:style>
  <w:style w:type="paragraph" w:customStyle="1" w:styleId="affffffb">
    <w:name w:val="图片格式"/>
    <w:basedOn w:val="a0"/>
    <w:next w:val="afffa"/>
    <w:qFormat/>
    <w:pPr>
      <w:adjustRightInd/>
      <w:spacing w:before="0" w:line="240" w:lineRule="auto"/>
      <w:ind w:firstLine="0"/>
      <w:jc w:val="center"/>
      <w:textAlignment w:val="auto"/>
    </w:pPr>
    <w:rPr>
      <w:rFonts w:cs="宋体"/>
      <w:sz w:val="21"/>
    </w:rPr>
  </w:style>
  <w:style w:type="paragraph" w:customStyle="1" w:styleId="2f8">
    <w:name w:val="样式2"/>
    <w:next w:val="a0"/>
    <w:link w:val="2Char5"/>
    <w:qFormat/>
    <w:pPr>
      <w:spacing w:line="400" w:lineRule="exact"/>
    </w:pPr>
    <w:rPr>
      <w:sz w:val="24"/>
    </w:rPr>
  </w:style>
  <w:style w:type="character" w:customStyle="1" w:styleId="2Char5">
    <w:name w:val="样式2 Char"/>
    <w:link w:val="2f8"/>
    <w:qFormat/>
    <w:rPr>
      <w:sz w:val="24"/>
    </w:rPr>
  </w:style>
  <w:style w:type="paragraph" w:customStyle="1" w:styleId="2f9">
    <w:name w:val="样式 四号 首行缩进:  2 字符"/>
    <w:basedOn w:val="a0"/>
    <w:qFormat/>
    <w:pPr>
      <w:adjustRightInd/>
      <w:snapToGrid w:val="0"/>
      <w:spacing w:before="0"/>
      <w:ind w:firstLineChars="200" w:firstLine="560"/>
      <w:textAlignment w:val="auto"/>
    </w:pPr>
    <w:rPr>
      <w:rFonts w:ascii="仿宋_GB2312" w:eastAsia="仿宋_GB2312" w:hAnsi="宋体" w:cs="宋体"/>
      <w:sz w:val="28"/>
    </w:rPr>
  </w:style>
  <w:style w:type="paragraph" w:customStyle="1" w:styleId="CM169">
    <w:name w:val="CM169"/>
    <w:basedOn w:val="Default"/>
    <w:next w:val="Default"/>
    <w:uiPriority w:val="99"/>
    <w:qFormat/>
    <w:pPr>
      <w:spacing w:after="88"/>
    </w:pPr>
    <w:rPr>
      <w:rFonts w:hAnsi="Calibri" w:cs="Times New Roman"/>
      <w:color w:val="auto"/>
    </w:rPr>
  </w:style>
  <w:style w:type="paragraph" w:customStyle="1" w:styleId="affffffc">
    <w:name w:val="正文周亚斌"/>
    <w:basedOn w:val="a0"/>
    <w:qFormat/>
    <w:pPr>
      <w:adjustRightInd/>
      <w:spacing w:before="0"/>
      <w:ind w:firstLineChars="200" w:firstLine="200"/>
      <w:textAlignment w:val="auto"/>
    </w:pPr>
    <w:rPr>
      <w:szCs w:val="22"/>
    </w:rPr>
  </w:style>
  <w:style w:type="paragraph" w:customStyle="1" w:styleId="xl82">
    <w:name w:val="xl82"/>
    <w:basedOn w:val="a0"/>
    <w:qFormat/>
    <w:pPr>
      <w:widowControl/>
      <w:pBdr>
        <w:top w:val="single" w:sz="12"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rFonts w:ascii="仿宋_GB2312" w:eastAsia="仿宋_GB2312" w:hAnsi="宋体" w:cs="宋体"/>
      <w:b/>
      <w:bCs/>
      <w:kern w:val="0"/>
      <w:sz w:val="21"/>
      <w:szCs w:val="21"/>
    </w:rPr>
  </w:style>
  <w:style w:type="paragraph" w:customStyle="1" w:styleId="CharCharCharChar2">
    <w:name w:val="Char Char Char Char2"/>
    <w:basedOn w:val="a0"/>
    <w:qFormat/>
    <w:pPr>
      <w:adjustRightInd/>
      <w:spacing w:before="0"/>
      <w:ind w:firstLineChars="200" w:firstLine="200"/>
      <w:textAlignment w:val="auto"/>
    </w:pPr>
    <w:rPr>
      <w:rFonts w:ascii="宋体" w:hAnsi="宋体" w:cs="宋体"/>
      <w:szCs w:val="24"/>
    </w:rPr>
  </w:style>
  <w:style w:type="paragraph" w:customStyle="1" w:styleId="affffffd">
    <w:name w:val="竹本油脂正文"/>
    <w:basedOn w:val="a0"/>
    <w:qFormat/>
    <w:pPr>
      <w:snapToGrid w:val="0"/>
      <w:spacing w:before="0"/>
      <w:ind w:firstLineChars="200" w:firstLine="480"/>
      <w:textAlignment w:val="auto"/>
    </w:pPr>
    <w:rPr>
      <w:rFonts w:cs="宋体"/>
      <w:snapToGrid w:val="0"/>
      <w:kern w:val="24"/>
    </w:rPr>
  </w:style>
  <w:style w:type="paragraph" w:customStyle="1" w:styleId="33CharChar3Char3CharCharCharCharCharC1">
    <w:name w:val="样式 标题 3标题 3 Char Char标题 3 Char标题 3 Char Char Char Char Char C...1"/>
    <w:basedOn w:val="3"/>
    <w:qFormat/>
    <w:pPr>
      <w:widowControl w:val="0"/>
      <w:numPr>
        <w:numId w:val="0"/>
      </w:numPr>
      <w:tabs>
        <w:tab w:val="clear" w:pos="1996"/>
        <w:tab w:val="clear" w:pos="2138"/>
        <w:tab w:val="clear" w:pos="2564"/>
        <w:tab w:val="left" w:pos="720"/>
        <w:tab w:val="left" w:pos="2559"/>
      </w:tabs>
      <w:spacing w:beforeLines="0"/>
    </w:pPr>
    <w:rPr>
      <w:rFonts w:cs="宋体"/>
      <w:kern w:val="2"/>
      <w:szCs w:val="20"/>
    </w:rPr>
  </w:style>
  <w:style w:type="paragraph" w:customStyle="1" w:styleId="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1"/>
    <w:basedOn w:val="a0"/>
    <w:qFormat/>
    <w:pPr>
      <w:adjustRightInd/>
      <w:spacing w:before="0" w:line="240" w:lineRule="auto"/>
      <w:ind w:firstLine="0"/>
      <w:textAlignment w:val="auto"/>
    </w:pPr>
    <w:rPr>
      <w:sz w:val="21"/>
      <w:szCs w:val="24"/>
    </w:rPr>
  </w:style>
  <w:style w:type="paragraph" w:customStyle="1" w:styleId="1f3">
    <w:name w:val="正文(1)"/>
    <w:basedOn w:val="a0"/>
    <w:qFormat/>
    <w:pPr>
      <w:snapToGrid w:val="0"/>
      <w:spacing w:before="0" w:line="240" w:lineRule="auto"/>
      <w:ind w:firstLine="0"/>
      <w:jc w:val="center"/>
      <w:textAlignment w:val="auto"/>
    </w:pPr>
    <w:rPr>
      <w:rFonts w:ascii="宋体"/>
      <w:snapToGrid w:val="0"/>
      <w:kern w:val="0"/>
      <w:sz w:val="21"/>
      <w:szCs w:val="21"/>
    </w:rPr>
  </w:style>
  <w:style w:type="paragraph" w:customStyle="1" w:styleId="Char21">
    <w:name w:val="Char21"/>
    <w:basedOn w:val="a0"/>
    <w:qFormat/>
    <w:pPr>
      <w:adjustRightInd/>
      <w:spacing w:before="0"/>
      <w:ind w:firstLineChars="200" w:firstLine="200"/>
      <w:textAlignment w:val="auto"/>
    </w:pPr>
    <w:rPr>
      <w:rFonts w:ascii="宋体" w:hAnsi="宋体" w:cs="宋体"/>
      <w:szCs w:val="24"/>
    </w:rPr>
  </w:style>
  <w:style w:type="paragraph" w:customStyle="1" w:styleId="affffffe">
    <w:name w:val="表文字"/>
    <w:basedOn w:val="a0"/>
    <w:uiPriority w:val="99"/>
    <w:qFormat/>
    <w:pPr>
      <w:widowControl/>
      <w:adjustRightInd/>
      <w:spacing w:before="0" w:line="240" w:lineRule="auto"/>
      <w:ind w:firstLine="0"/>
      <w:jc w:val="center"/>
      <w:textAlignment w:val="auto"/>
    </w:pPr>
    <w:rPr>
      <w:kern w:val="0"/>
      <w:sz w:val="21"/>
      <w:szCs w:val="21"/>
    </w:rPr>
  </w:style>
  <w:style w:type="paragraph" w:customStyle="1" w:styleId="2211">
    <w:name w:val="样式 样式 目录 2 + 左侧:  2 字符 + 左侧:  1 字符"/>
    <w:basedOn w:val="a0"/>
    <w:qFormat/>
    <w:pPr>
      <w:adjustRightInd/>
      <w:spacing w:before="0" w:line="240" w:lineRule="auto"/>
      <w:ind w:leftChars="100" w:left="100" w:rightChars="100" w:right="100" w:firstLine="0"/>
      <w:textAlignment w:val="auto"/>
    </w:pPr>
    <w:rPr>
      <w:rFonts w:cs="宋体"/>
      <w:color w:val="000000"/>
      <w:sz w:val="21"/>
    </w:rPr>
  </w:style>
  <w:style w:type="paragraph" w:customStyle="1" w:styleId="ParaCharCharCharChar">
    <w:name w:val="默认段落字体 Para Char Char Char Char"/>
    <w:basedOn w:val="a0"/>
    <w:qFormat/>
    <w:pPr>
      <w:adjustRightInd/>
      <w:spacing w:before="0" w:line="240" w:lineRule="auto"/>
      <w:ind w:firstLine="0"/>
      <w:textAlignment w:val="auto"/>
    </w:pPr>
    <w:rPr>
      <w:sz w:val="21"/>
      <w:szCs w:val="24"/>
    </w:rPr>
  </w:style>
  <w:style w:type="paragraph" w:customStyle="1" w:styleId="CharChar4CharCharCharChar">
    <w:name w:val="Char Char4 Char Char Char Char"/>
    <w:basedOn w:val="a0"/>
    <w:qFormat/>
    <w:pPr>
      <w:adjustRightInd/>
      <w:spacing w:before="0" w:line="240" w:lineRule="auto"/>
      <w:ind w:firstLine="0"/>
      <w:textAlignment w:val="auto"/>
    </w:pPr>
    <w:rPr>
      <w:kern w:val="0"/>
      <w:sz w:val="28"/>
    </w:rPr>
  </w:style>
  <w:style w:type="paragraph" w:customStyle="1" w:styleId="afffffff">
    <w:name w:val="正本文字"/>
    <w:basedOn w:val="a0"/>
    <w:link w:val="Charffe"/>
    <w:qFormat/>
    <w:pPr>
      <w:snapToGrid w:val="0"/>
      <w:spacing w:before="0"/>
      <w:ind w:firstLineChars="200" w:firstLine="200"/>
      <w:textAlignment w:val="auto"/>
    </w:pPr>
    <w:rPr>
      <w:kern w:val="18"/>
    </w:rPr>
  </w:style>
  <w:style w:type="character" w:customStyle="1" w:styleId="Charffe">
    <w:name w:val="正本文字 Char"/>
    <w:link w:val="afffffff"/>
    <w:qFormat/>
    <w:rPr>
      <w:rFonts w:cs="宋体"/>
      <w:kern w:val="18"/>
      <w:sz w:val="24"/>
    </w:rPr>
  </w:style>
  <w:style w:type="paragraph" w:styleId="afffffff0">
    <w:name w:val="Intense Quote"/>
    <w:basedOn w:val="a0"/>
    <w:next w:val="a0"/>
    <w:link w:val="Charfff"/>
    <w:uiPriority w:val="99"/>
    <w:qFormat/>
    <w:pPr>
      <w:pBdr>
        <w:bottom w:val="single" w:sz="4" w:space="4" w:color="4F81BD"/>
      </w:pBdr>
      <w:spacing w:before="200" w:after="280"/>
      <w:ind w:left="936" w:right="936"/>
    </w:pPr>
    <w:rPr>
      <w:b/>
      <w:bCs/>
      <w:i/>
      <w:iCs/>
      <w:color w:val="4F81BD"/>
    </w:rPr>
  </w:style>
  <w:style w:type="character" w:customStyle="1" w:styleId="Charfff">
    <w:name w:val="明显引用 Char"/>
    <w:link w:val="afffffff0"/>
    <w:uiPriority w:val="99"/>
    <w:qFormat/>
    <w:rPr>
      <w:b/>
      <w:bCs/>
      <w:i/>
      <w:iCs/>
      <w:color w:val="4F81BD"/>
      <w:kern w:val="2"/>
      <w:sz w:val="24"/>
    </w:rPr>
  </w:style>
  <w:style w:type="paragraph" w:customStyle="1" w:styleId="1f4">
    <w:name w:val="书目1"/>
    <w:basedOn w:val="a0"/>
    <w:next w:val="a0"/>
    <w:uiPriority w:val="37"/>
    <w:unhideWhenUsed/>
    <w:qFormat/>
  </w:style>
  <w:style w:type="paragraph" w:styleId="afffffff1">
    <w:name w:val="No Spacing"/>
    <w:link w:val="Charfff0"/>
    <w:uiPriority w:val="1"/>
    <w:qFormat/>
    <w:pPr>
      <w:widowControl w:val="0"/>
      <w:adjustRightInd w:val="0"/>
      <w:ind w:firstLine="510"/>
      <w:jc w:val="both"/>
      <w:textAlignment w:val="baseline"/>
    </w:pPr>
    <w:rPr>
      <w:kern w:val="2"/>
      <w:sz w:val="24"/>
    </w:rPr>
  </w:style>
  <w:style w:type="character" w:customStyle="1" w:styleId="Charfff0">
    <w:name w:val="无间隔 Char"/>
    <w:link w:val="afffffff1"/>
    <w:uiPriority w:val="1"/>
    <w:qFormat/>
    <w:rPr>
      <w:kern w:val="2"/>
      <w:sz w:val="24"/>
      <w:lang w:bidi="ar-SA"/>
    </w:rPr>
  </w:style>
  <w:style w:type="paragraph" w:styleId="afffffff2">
    <w:name w:val="Quote"/>
    <w:basedOn w:val="a0"/>
    <w:next w:val="a0"/>
    <w:link w:val="Charfff1"/>
    <w:uiPriority w:val="99"/>
    <w:qFormat/>
    <w:rPr>
      <w:i/>
      <w:iCs/>
      <w:color w:val="000000"/>
    </w:rPr>
  </w:style>
  <w:style w:type="character" w:customStyle="1" w:styleId="Charfff1">
    <w:name w:val="引用 Char"/>
    <w:link w:val="afffffff2"/>
    <w:uiPriority w:val="99"/>
    <w:qFormat/>
    <w:rPr>
      <w:i/>
      <w:iCs/>
      <w:color w:val="000000"/>
      <w:kern w:val="2"/>
      <w:sz w:val="24"/>
    </w:rPr>
  </w:style>
  <w:style w:type="paragraph" w:customStyle="1" w:styleId="afffffff3">
    <w:name w:val="表格内正文"/>
    <w:basedOn w:val="a0"/>
    <w:qFormat/>
    <w:pPr>
      <w:adjustRightInd/>
      <w:spacing w:before="0"/>
      <w:ind w:firstLine="493"/>
      <w:textAlignment w:val="auto"/>
    </w:pPr>
    <w:rPr>
      <w:rFonts w:ascii="宋体"/>
      <w:spacing w:val="4"/>
      <w:kern w:val="18"/>
      <w:szCs w:val="24"/>
    </w:rPr>
  </w:style>
  <w:style w:type="character" w:customStyle="1" w:styleId="6Char1">
    <w:name w:val="标题 6 Char1"/>
    <w:qFormat/>
    <w:rPr>
      <w:rFonts w:ascii="Arial" w:eastAsia="黑体" w:hAnsi="Arial"/>
      <w:b/>
      <w:sz w:val="24"/>
      <w:lang w:val="en-US" w:eastAsia="zh-CN" w:bidi="ar-SA"/>
    </w:rPr>
  </w:style>
  <w:style w:type="paragraph" w:customStyle="1" w:styleId="afffffff4">
    <w:name w:val="文本正文"/>
    <w:basedOn w:val="a0"/>
    <w:link w:val="Charfff2"/>
    <w:qFormat/>
    <w:pPr>
      <w:adjustRightInd/>
      <w:snapToGrid w:val="0"/>
      <w:spacing w:before="0"/>
      <w:ind w:firstLineChars="200" w:firstLine="200"/>
      <w:jc w:val="left"/>
      <w:textAlignment w:val="auto"/>
    </w:pPr>
    <w:rPr>
      <w:kern w:val="24"/>
      <w:szCs w:val="24"/>
      <w:lang w:val="zh-CN"/>
    </w:rPr>
  </w:style>
  <w:style w:type="character" w:customStyle="1" w:styleId="Charfff2">
    <w:name w:val="文本正文 Char"/>
    <w:link w:val="afffffff4"/>
    <w:qFormat/>
    <w:rPr>
      <w:kern w:val="24"/>
      <w:sz w:val="24"/>
      <w:szCs w:val="24"/>
      <w:lang w:val="zh-CN" w:eastAsia="zh-CN"/>
    </w:rPr>
  </w:style>
  <w:style w:type="paragraph" w:customStyle="1" w:styleId="CharCharCharCharCharChar0">
    <w:name w:val="Char Char Char Char Char Char"/>
    <w:basedOn w:val="a0"/>
    <w:next w:val="a5"/>
    <w:qFormat/>
    <w:pPr>
      <w:adjustRightInd/>
      <w:snapToGrid w:val="0"/>
      <w:spacing w:before="0"/>
      <w:ind w:firstLineChars="200" w:firstLine="529"/>
      <w:textAlignment w:val="auto"/>
    </w:pPr>
    <w:rPr>
      <w:rFonts w:ascii="宋体" w:hAnsi="宋体"/>
      <w:b/>
      <w:sz w:val="21"/>
      <w:szCs w:val="24"/>
    </w:rPr>
  </w:style>
  <w:style w:type="paragraph" w:customStyle="1" w:styleId="afffffff5">
    <w:name w:val="夏氏表格标题"/>
    <w:basedOn w:val="afff7"/>
    <w:link w:val="Charfff3"/>
    <w:qFormat/>
    <w:pPr>
      <w:spacing w:line="240" w:lineRule="auto"/>
    </w:pPr>
    <w:rPr>
      <w:rFonts w:ascii="黑体" w:eastAsia="黑体"/>
      <w:b w:val="0"/>
      <w:spacing w:val="4"/>
      <w:kern w:val="0"/>
    </w:rPr>
  </w:style>
  <w:style w:type="character" w:customStyle="1" w:styleId="Charfff3">
    <w:name w:val="夏氏表格标题 Char"/>
    <w:link w:val="afffffff5"/>
    <w:qFormat/>
    <w:rPr>
      <w:rFonts w:ascii="黑体" w:eastAsia="黑体"/>
      <w:snapToGrid w:val="0"/>
      <w:spacing w:val="4"/>
      <w:sz w:val="24"/>
      <w:szCs w:val="24"/>
    </w:rPr>
  </w:style>
  <w:style w:type="paragraph" w:customStyle="1" w:styleId="11111111111111">
    <w:name w:val="正文11111111111111"/>
    <w:basedOn w:val="a0"/>
    <w:link w:val="11111111111111Char"/>
    <w:qFormat/>
    <w:pPr>
      <w:snapToGrid w:val="0"/>
      <w:spacing w:before="0"/>
      <w:ind w:firstLineChars="200" w:firstLine="480"/>
      <w:textAlignment w:val="auto"/>
    </w:pPr>
    <w:rPr>
      <w:color w:val="000000"/>
      <w:szCs w:val="24"/>
    </w:rPr>
  </w:style>
  <w:style w:type="character" w:customStyle="1" w:styleId="11111111111111Char">
    <w:name w:val="正文11111111111111 Char"/>
    <w:link w:val="11111111111111"/>
    <w:qFormat/>
    <w:rPr>
      <w:color w:val="000000"/>
      <w:kern w:val="2"/>
      <w:sz w:val="24"/>
      <w:szCs w:val="24"/>
    </w:rPr>
  </w:style>
  <w:style w:type="paragraph" w:customStyle="1" w:styleId="afffffff6">
    <w:name w:val="二级无标题条"/>
    <w:basedOn w:val="a0"/>
    <w:qFormat/>
    <w:pPr>
      <w:adjustRightInd/>
      <w:spacing w:before="0" w:line="240" w:lineRule="auto"/>
      <w:ind w:firstLine="0"/>
      <w:textAlignment w:val="auto"/>
    </w:pPr>
    <w:rPr>
      <w:sz w:val="21"/>
      <w:szCs w:val="24"/>
    </w:rPr>
  </w:style>
  <w:style w:type="character" w:customStyle="1" w:styleId="1Char11">
    <w:name w:val="正文样式1 Char1"/>
    <w:link w:val="1f5"/>
    <w:qFormat/>
    <w:rPr>
      <w:snapToGrid w:val="0"/>
      <w:kern w:val="2"/>
      <w:position w:val="-12"/>
      <w:sz w:val="24"/>
      <w:szCs w:val="24"/>
    </w:rPr>
  </w:style>
  <w:style w:type="paragraph" w:customStyle="1" w:styleId="1f5">
    <w:name w:val="正文样式1"/>
    <w:basedOn w:val="a0"/>
    <w:link w:val="1Char11"/>
    <w:qFormat/>
    <w:pPr>
      <w:spacing w:beforeLines="10" w:afterLines="10" w:line="312" w:lineRule="auto"/>
      <w:ind w:firstLineChars="200" w:firstLine="200"/>
    </w:pPr>
    <w:rPr>
      <w:snapToGrid w:val="0"/>
      <w:position w:val="-12"/>
      <w:szCs w:val="24"/>
    </w:rPr>
  </w:style>
  <w:style w:type="character" w:customStyle="1" w:styleId="atitle1">
    <w:name w:val="atitle1"/>
    <w:qFormat/>
    <w:rPr>
      <w:b/>
      <w:bCs/>
      <w:color w:val="000000"/>
      <w:sz w:val="24"/>
      <w:szCs w:val="24"/>
    </w:rPr>
  </w:style>
  <w:style w:type="character" w:customStyle="1" w:styleId="5CharChar">
    <w:name w:val="样式5 Char Char"/>
    <w:qFormat/>
    <w:rPr>
      <w:rFonts w:ascii="Arial" w:eastAsia="宋体" w:hAnsi="Arial"/>
      <w:kern w:val="2"/>
      <w:sz w:val="24"/>
      <w:lang w:val="en-US" w:eastAsia="zh-CN"/>
    </w:rPr>
  </w:style>
  <w:style w:type="character" w:customStyle="1" w:styleId="-1">
    <w:name w:val="表格标题-1"/>
    <w:qFormat/>
    <w:rPr>
      <w:rFonts w:eastAsia="宋体"/>
      <w:kern w:val="0"/>
      <w:sz w:val="24"/>
    </w:rPr>
  </w:style>
  <w:style w:type="character" w:customStyle="1" w:styleId="yqlink">
    <w:name w:val="yqlink"/>
    <w:qFormat/>
    <w:rPr>
      <w:kern w:val="0"/>
      <w:sz w:val="28"/>
    </w:rPr>
  </w:style>
  <w:style w:type="character" w:customStyle="1" w:styleId="ff21">
    <w:name w:val="ff21"/>
    <w:qFormat/>
    <w:rPr>
      <w:rFonts w:ascii="宋体" w:eastAsia="宋体" w:hAnsi="宋体" w:hint="eastAsia"/>
      <w:color w:val="000000"/>
      <w:sz w:val="21"/>
      <w:u w:val="none"/>
    </w:rPr>
  </w:style>
  <w:style w:type="character" w:customStyle="1" w:styleId="410">
    <w:name w:val="正文缩进41"/>
    <w:qFormat/>
    <w:rPr>
      <w:rFonts w:ascii="宋体" w:eastAsia="宋体"/>
      <w:kern w:val="2"/>
      <w:sz w:val="24"/>
      <w:lang w:val="en-US" w:eastAsia="zh-CN"/>
    </w:rPr>
  </w:style>
  <w:style w:type="character" w:customStyle="1" w:styleId="CharChara">
    <w:name w:val="正文 Char Char"/>
    <w:qFormat/>
    <w:rPr>
      <w:rFonts w:eastAsia="宋体"/>
      <w:kern w:val="2"/>
      <w:sz w:val="24"/>
      <w:szCs w:val="24"/>
      <w:lang w:val="en-US" w:eastAsia="zh-CN" w:bidi="ar-SA"/>
    </w:rPr>
  </w:style>
  <w:style w:type="character" w:customStyle="1" w:styleId="CharCharb">
    <w:name w:val="图标准 Char Char"/>
    <w:link w:val="afffffff7"/>
    <w:qFormat/>
    <w:rPr>
      <w:rFonts w:ascii="仿宋_GB2312" w:eastAsia="黑体"/>
      <w:b/>
      <w:snapToGrid w:val="0"/>
      <w:spacing w:val="4"/>
      <w:kern w:val="18"/>
      <w:sz w:val="24"/>
      <w:szCs w:val="28"/>
    </w:rPr>
  </w:style>
  <w:style w:type="paragraph" w:customStyle="1" w:styleId="afffffff7">
    <w:name w:val="图标准"/>
    <w:basedOn w:val="afff7"/>
    <w:link w:val="CharCharb"/>
    <w:qFormat/>
    <w:pPr>
      <w:tabs>
        <w:tab w:val="clear" w:pos="0"/>
      </w:tabs>
      <w:spacing w:beforeLines="100"/>
      <w:ind w:firstLine="562"/>
    </w:pPr>
    <w:rPr>
      <w:rFonts w:ascii="仿宋_GB2312" w:eastAsia="黑体"/>
      <w:spacing w:val="4"/>
      <w:kern w:val="18"/>
      <w:szCs w:val="28"/>
    </w:rPr>
  </w:style>
  <w:style w:type="character" w:customStyle="1" w:styleId="px14">
    <w:name w:val="px14"/>
    <w:qFormat/>
    <w:rPr>
      <w:kern w:val="0"/>
      <w:sz w:val="28"/>
    </w:rPr>
  </w:style>
  <w:style w:type="character" w:customStyle="1" w:styleId="link5">
    <w:name w:val="link5"/>
    <w:qFormat/>
    <w:rPr>
      <w:kern w:val="0"/>
      <w:sz w:val="28"/>
    </w:rPr>
  </w:style>
  <w:style w:type="character" w:customStyle="1" w:styleId="f121">
    <w:name w:val="f121"/>
    <w:qFormat/>
    <w:rPr>
      <w:sz w:val="18"/>
      <w:szCs w:val="18"/>
      <w:u w:val="none"/>
    </w:rPr>
  </w:style>
  <w:style w:type="character" w:customStyle="1" w:styleId="-1CharChar">
    <w:name w:val="正文-1 Char Char"/>
    <w:link w:val="-10"/>
    <w:qFormat/>
    <w:rPr>
      <w:spacing w:val="4"/>
      <w:kern w:val="18"/>
      <w:sz w:val="24"/>
      <w:szCs w:val="30"/>
    </w:rPr>
  </w:style>
  <w:style w:type="paragraph" w:customStyle="1" w:styleId="-10">
    <w:name w:val="正文-1"/>
    <w:basedOn w:val="af3"/>
    <w:link w:val="-1CharChar"/>
    <w:qFormat/>
    <w:pPr>
      <w:adjustRightInd/>
      <w:snapToGrid w:val="0"/>
      <w:spacing w:before="0"/>
      <w:ind w:firstLineChars="180" w:firstLine="180"/>
      <w:textAlignment w:val="auto"/>
    </w:pPr>
    <w:rPr>
      <w:spacing w:val="4"/>
      <w:kern w:val="18"/>
      <w:szCs w:val="30"/>
    </w:rPr>
  </w:style>
  <w:style w:type="character" w:customStyle="1" w:styleId="catalog">
    <w:name w:val="catalog"/>
    <w:qFormat/>
    <w:rPr>
      <w:kern w:val="0"/>
      <w:sz w:val="28"/>
    </w:rPr>
  </w:style>
  <w:style w:type="character" w:customStyle="1" w:styleId="1CharChar0">
    <w:name w:val="标题 1 Char Char"/>
    <w:qFormat/>
    <w:rPr>
      <w:rFonts w:ascii="黑体" w:eastAsia="仿宋_GB2312" w:hAnsi="黑体"/>
      <w:b/>
      <w:kern w:val="44"/>
      <w:sz w:val="44"/>
    </w:rPr>
  </w:style>
  <w:style w:type="character" w:customStyle="1" w:styleId="highlight1">
    <w:name w:val="highlight1"/>
    <w:qFormat/>
    <w:rPr>
      <w:sz w:val="21"/>
    </w:rPr>
  </w:style>
  <w:style w:type="character" w:customStyle="1" w:styleId="1-1CharChar">
    <w:name w:val="正文1-1 Char Char"/>
    <w:link w:val="1-1"/>
    <w:qFormat/>
    <w:rPr>
      <w:rFonts w:ascii="宋体" w:eastAsia="仿宋_GB2312" w:hAnsi="宋体" w:cs="宋体"/>
      <w:sz w:val="28"/>
      <w:szCs w:val="24"/>
    </w:rPr>
  </w:style>
  <w:style w:type="paragraph" w:customStyle="1" w:styleId="1-1">
    <w:name w:val="正文1-1"/>
    <w:basedOn w:val="a0"/>
    <w:link w:val="1-1CharChar"/>
    <w:qFormat/>
    <w:pPr>
      <w:widowControl/>
      <w:adjustRightInd/>
      <w:snapToGrid w:val="0"/>
      <w:spacing w:before="0"/>
      <w:ind w:firstLineChars="200" w:firstLine="200"/>
      <w:jc w:val="left"/>
      <w:textAlignment w:val="auto"/>
    </w:pPr>
    <w:rPr>
      <w:rFonts w:ascii="宋体" w:eastAsia="仿宋_GB2312" w:hAnsi="宋体"/>
      <w:kern w:val="0"/>
      <w:sz w:val="28"/>
      <w:szCs w:val="24"/>
    </w:rPr>
  </w:style>
  <w:style w:type="character" w:customStyle="1" w:styleId="left1">
    <w:name w:val="left1"/>
    <w:qFormat/>
    <w:rPr>
      <w:color w:val="000000"/>
      <w:sz w:val="22"/>
      <w:szCs w:val="22"/>
      <w:u w:val="none"/>
    </w:rPr>
  </w:style>
  <w:style w:type="character" w:customStyle="1" w:styleId="CharCharc">
    <w:name w:val="纯文本 Char Char"/>
    <w:qFormat/>
    <w:rPr>
      <w:rFonts w:ascii="宋体" w:hAnsi="宋体"/>
      <w:kern w:val="0"/>
      <w:sz w:val="24"/>
    </w:rPr>
  </w:style>
  <w:style w:type="character" w:customStyle="1" w:styleId="33TimesNewRoman3CharChar">
    <w:name w:val="样式 标题 3标题 3 正式 + (西文) Times New Roman3 Char Char"/>
    <w:link w:val="33TimesNewRoman3"/>
    <w:qFormat/>
    <w:rPr>
      <w:rFonts w:eastAsia="黑体"/>
      <w:b/>
      <w:bCs/>
      <w:snapToGrid w:val="0"/>
      <w:spacing w:val="4"/>
      <w:sz w:val="28"/>
      <w:szCs w:val="28"/>
    </w:rPr>
  </w:style>
  <w:style w:type="paragraph" w:customStyle="1" w:styleId="33TimesNewRoman3">
    <w:name w:val="样式 标题 3标题 3 正式 + (西文) Times New Roman3"/>
    <w:basedOn w:val="3"/>
    <w:link w:val="33TimesNewRoman3CharChar"/>
    <w:qFormat/>
    <w:pPr>
      <w:widowControl w:val="0"/>
      <w:numPr>
        <w:ilvl w:val="0"/>
        <w:numId w:val="0"/>
      </w:numPr>
      <w:tabs>
        <w:tab w:val="left" w:pos="0"/>
        <w:tab w:val="left" w:pos="720"/>
      </w:tabs>
      <w:adjustRightInd w:val="0"/>
      <w:snapToGrid w:val="0"/>
      <w:spacing w:beforeLines="0" w:after="120"/>
      <w:ind w:firstLineChars="200" w:firstLine="200"/>
      <w:jc w:val="left"/>
    </w:pPr>
    <w:rPr>
      <w:rFonts w:eastAsia="黑体"/>
      <w:snapToGrid w:val="0"/>
      <w:spacing w:val="4"/>
      <w:sz w:val="28"/>
      <w:szCs w:val="28"/>
    </w:rPr>
  </w:style>
  <w:style w:type="character" w:customStyle="1" w:styleId="style211">
    <w:name w:val="style211"/>
    <w:qFormat/>
    <w:rPr>
      <w:color w:val="000000"/>
    </w:rPr>
  </w:style>
  <w:style w:type="character" w:customStyle="1" w:styleId="14normal">
    <w:name w:val="14normal"/>
    <w:qFormat/>
    <w:rPr>
      <w:kern w:val="0"/>
      <w:sz w:val="28"/>
    </w:rPr>
  </w:style>
  <w:style w:type="character" w:customStyle="1" w:styleId="CharChar11">
    <w:name w:val="Char Char11"/>
    <w:qFormat/>
    <w:rPr>
      <w:rFonts w:ascii="Courier New" w:eastAsia="宋体" w:hAnsi="Courier New"/>
      <w:kern w:val="2"/>
      <w:sz w:val="28"/>
      <w:lang w:val="en-US" w:eastAsia="zh-CN" w:bidi="ar-SA"/>
    </w:rPr>
  </w:style>
  <w:style w:type="character" w:customStyle="1" w:styleId="224">
    <w:name w:val="正文文本缩进 22"/>
    <w:qFormat/>
    <w:rPr>
      <w:rFonts w:ascii="Arial" w:eastAsia="宋体" w:hAnsi="Arial"/>
      <w:kern w:val="2"/>
      <w:sz w:val="24"/>
      <w:lang w:val="en-US" w:eastAsia="zh-CN"/>
    </w:rPr>
  </w:style>
  <w:style w:type="character" w:customStyle="1" w:styleId="1CharChar1">
    <w:name w:val="表格标题新1 Char Char"/>
    <w:link w:val="1f6"/>
    <w:qFormat/>
    <w:rPr>
      <w:rFonts w:ascii="仿宋_GB2312" w:eastAsia="黑体"/>
      <w:b/>
      <w:bCs/>
      <w:snapToGrid w:val="0"/>
      <w:spacing w:val="4"/>
      <w:kern w:val="2"/>
      <w:sz w:val="24"/>
      <w:szCs w:val="24"/>
    </w:rPr>
  </w:style>
  <w:style w:type="paragraph" w:customStyle="1" w:styleId="1f6">
    <w:name w:val="表格标题新1"/>
    <w:basedOn w:val="afff8"/>
    <w:link w:val="1CharChar1"/>
    <w:qFormat/>
    <w:pPr>
      <w:tabs>
        <w:tab w:val="left" w:pos="0"/>
      </w:tabs>
      <w:adjustRightInd w:val="0"/>
      <w:snapToGrid w:val="0"/>
      <w:spacing w:before="0" w:after="0" w:line="240" w:lineRule="auto"/>
      <w:ind w:firstLine="561"/>
    </w:pPr>
    <w:rPr>
      <w:rFonts w:ascii="仿宋_GB2312" w:eastAsia="黑体"/>
      <w:b/>
      <w:bCs/>
      <w:snapToGrid w:val="0"/>
      <w:spacing w:val="4"/>
      <w:szCs w:val="24"/>
    </w:rPr>
  </w:style>
  <w:style w:type="character" w:customStyle="1" w:styleId="4CharChar">
    <w:name w:val="样式4 Char Char"/>
    <w:qFormat/>
    <w:rPr>
      <w:rFonts w:ascii="Arial" w:eastAsia="宋体" w:hAnsi="Arial"/>
      <w:kern w:val="2"/>
      <w:sz w:val="24"/>
      <w:lang w:val="en-US" w:eastAsia="zh-CN"/>
    </w:rPr>
  </w:style>
  <w:style w:type="character" w:customStyle="1" w:styleId="2CharChar0">
    <w:name w:val="标题 2 Char Char"/>
    <w:qFormat/>
    <w:rPr>
      <w:rFonts w:ascii="Times New Roman" w:eastAsia="仿宋_GB2312" w:hAnsi="Times New Roman"/>
      <w:b/>
      <w:color w:val="000000"/>
      <w:kern w:val="0"/>
      <w:sz w:val="32"/>
    </w:rPr>
  </w:style>
  <w:style w:type="character" w:customStyle="1" w:styleId="2CharCharChar1">
    <w:name w:val="标题 2 Char Char Char1"/>
    <w:qFormat/>
    <w:rPr>
      <w:rFonts w:ascii="宋体" w:eastAsia="宋体" w:hAnsi="宋体" w:cs="Arial"/>
      <w:b/>
      <w:bCs/>
      <w:color w:val="000000"/>
      <w:spacing w:val="6"/>
      <w:kern w:val="2"/>
      <w:sz w:val="28"/>
      <w:szCs w:val="28"/>
      <w:lang w:val="en-US" w:eastAsia="zh-CN" w:bidi="ar-SA"/>
    </w:rPr>
  </w:style>
  <w:style w:type="paragraph" w:customStyle="1" w:styleId="3f2">
    <w:name w:val="样式3"/>
    <w:basedOn w:val="10"/>
    <w:link w:val="3Char2"/>
    <w:qFormat/>
    <w:pPr>
      <w:tabs>
        <w:tab w:val="clear" w:pos="960"/>
        <w:tab w:val="clear" w:pos="9018"/>
      </w:tabs>
      <w:spacing w:before="120" w:after="120" w:line="360" w:lineRule="auto"/>
      <w:ind w:firstLineChars="200" w:firstLine="576"/>
      <w:textAlignment w:val="auto"/>
    </w:pPr>
    <w:rPr>
      <w:rFonts w:eastAsia="隶书"/>
      <w:caps/>
      <w:spacing w:val="4"/>
      <w:kern w:val="18"/>
      <w:sz w:val="28"/>
      <w:szCs w:val="20"/>
    </w:rPr>
  </w:style>
  <w:style w:type="paragraph" w:customStyle="1" w:styleId="afffffff8">
    <w:name w:val="三级条标题"/>
    <w:basedOn w:val="afffffff9"/>
    <w:next w:val="a0"/>
    <w:qFormat/>
    <w:pPr>
      <w:ind w:left="360" w:hanging="360"/>
      <w:outlineLvl w:val="4"/>
    </w:pPr>
  </w:style>
  <w:style w:type="paragraph" w:customStyle="1" w:styleId="afffffff9">
    <w:name w:val="二级条标题"/>
    <w:basedOn w:val="afffffffa"/>
    <w:next w:val="a0"/>
    <w:qFormat/>
    <w:pPr>
      <w:tabs>
        <w:tab w:val="left" w:pos="840"/>
      </w:tabs>
      <w:ind w:left="840"/>
      <w:outlineLvl w:val="3"/>
    </w:pPr>
  </w:style>
  <w:style w:type="paragraph" w:customStyle="1" w:styleId="afffffffa">
    <w:name w:val="一级条标题"/>
    <w:basedOn w:val="afffffffb"/>
    <w:next w:val="a0"/>
    <w:qFormat/>
    <w:pPr>
      <w:tabs>
        <w:tab w:val="left" w:pos="360"/>
        <w:tab w:val="left" w:pos="1260"/>
      </w:tabs>
      <w:spacing w:before="0" w:after="0"/>
      <w:ind w:left="1260" w:hanging="420"/>
      <w:outlineLvl w:val="2"/>
    </w:pPr>
  </w:style>
  <w:style w:type="paragraph" w:customStyle="1" w:styleId="afffffffb">
    <w:name w:val="章标题"/>
    <w:next w:val="a0"/>
    <w:qFormat/>
    <w:pPr>
      <w:tabs>
        <w:tab w:val="left" w:pos="903"/>
        <w:tab w:val="left" w:pos="1500"/>
      </w:tabs>
      <w:spacing w:before="50" w:after="50"/>
      <w:ind w:left="903" w:hanging="315"/>
      <w:jc w:val="both"/>
      <w:outlineLvl w:val="1"/>
    </w:pPr>
    <w:rPr>
      <w:rFonts w:ascii="黑体" w:eastAsia="黑体"/>
      <w:sz w:val="21"/>
    </w:rPr>
  </w:style>
  <w:style w:type="paragraph" w:customStyle="1" w:styleId="26615">
    <w:name w:val="样式 标题 2 + 宋体 四号 段前: 6 磅 段后: 6 磅 行距: 1.5 倍行距"/>
    <w:basedOn w:val="2"/>
    <w:qFormat/>
    <w:pPr>
      <w:widowControl w:val="0"/>
      <w:numPr>
        <w:ilvl w:val="0"/>
        <w:numId w:val="0"/>
      </w:numPr>
      <w:spacing w:beforeLines="0" w:after="120"/>
      <w:jc w:val="both"/>
    </w:pPr>
    <w:rPr>
      <w:rFonts w:ascii="宋体" w:cs="宋体"/>
      <w:kern w:val="2"/>
      <w:sz w:val="28"/>
      <w:szCs w:val="20"/>
    </w:rPr>
  </w:style>
  <w:style w:type="paragraph" w:customStyle="1" w:styleId="2fa">
    <w:name w:val="样式 小三 加粗 首行缩进:  2 字符"/>
    <w:basedOn w:val="a0"/>
    <w:qFormat/>
    <w:pPr>
      <w:adjustRightInd/>
      <w:spacing w:before="0"/>
      <w:ind w:firstLineChars="200" w:firstLine="480"/>
      <w:textAlignment w:val="auto"/>
    </w:pPr>
    <w:rPr>
      <w:bCs/>
    </w:rPr>
  </w:style>
  <w:style w:type="paragraph" w:customStyle="1" w:styleId="afffffffc">
    <w:name w:val="封面正文"/>
    <w:qFormat/>
    <w:pPr>
      <w:jc w:val="both"/>
    </w:pPr>
  </w:style>
  <w:style w:type="paragraph" w:customStyle="1" w:styleId="afffffffd">
    <w:name w:val="表格名称"/>
    <w:basedOn w:val="a0"/>
    <w:qFormat/>
    <w:pPr>
      <w:adjustRightInd/>
      <w:spacing w:before="0"/>
      <w:ind w:left="11" w:firstLine="0"/>
      <w:jc w:val="center"/>
      <w:textAlignment w:val="auto"/>
    </w:pPr>
    <w:rPr>
      <w:rFonts w:eastAsia="黑体"/>
      <w:b/>
      <w:snapToGrid w:val="0"/>
      <w:kern w:val="18"/>
      <w:szCs w:val="24"/>
    </w:rPr>
  </w:style>
  <w:style w:type="paragraph" w:customStyle="1" w:styleId="33TimesNewRoman">
    <w:name w:val="样式 标题 3标题 3 正式 + (西文) Times New Roman"/>
    <w:basedOn w:val="3"/>
    <w:qFormat/>
    <w:pPr>
      <w:widowControl w:val="0"/>
      <w:numPr>
        <w:ilvl w:val="0"/>
        <w:numId w:val="0"/>
      </w:numPr>
      <w:tabs>
        <w:tab w:val="left" w:pos="0"/>
        <w:tab w:val="left" w:pos="720"/>
      </w:tabs>
      <w:adjustRightInd w:val="0"/>
      <w:snapToGrid w:val="0"/>
      <w:spacing w:beforeLines="0" w:after="120"/>
      <w:ind w:firstLineChars="200" w:firstLine="595"/>
      <w:jc w:val="left"/>
    </w:pPr>
    <w:rPr>
      <w:rFonts w:eastAsia="黑体"/>
      <w:snapToGrid w:val="0"/>
      <w:spacing w:val="4"/>
      <w:sz w:val="28"/>
      <w:szCs w:val="28"/>
    </w:rPr>
  </w:style>
  <w:style w:type="paragraph" w:customStyle="1" w:styleId="2fb">
    <w:name w:val="目录2"/>
    <w:basedOn w:val="25"/>
    <w:qFormat/>
    <w:pPr>
      <w:tabs>
        <w:tab w:val="clear" w:pos="1680"/>
        <w:tab w:val="clear" w:pos="8980"/>
      </w:tabs>
      <w:spacing w:beforeLines="0" w:line="360" w:lineRule="auto"/>
      <w:ind w:left="0" w:firstLineChars="200" w:firstLine="480"/>
      <w:textAlignment w:val="auto"/>
    </w:pPr>
    <w:rPr>
      <w:rFonts w:eastAsia="楷体_GB2312"/>
      <w:spacing w:val="4"/>
      <w:kern w:val="18"/>
      <w:szCs w:val="20"/>
    </w:rPr>
  </w:style>
  <w:style w:type="paragraph" w:customStyle="1" w:styleId="F">
    <w:name w:val="F正文"/>
    <w:qFormat/>
    <w:pPr>
      <w:widowControl w:val="0"/>
      <w:adjustRightInd w:val="0"/>
      <w:spacing w:line="360" w:lineRule="atLeast"/>
      <w:textAlignment w:val="baseline"/>
    </w:pPr>
    <w:rPr>
      <w:spacing w:val="12"/>
      <w:sz w:val="24"/>
    </w:rPr>
  </w:style>
  <w:style w:type="paragraph" w:customStyle="1" w:styleId="CharCharChar2Char">
    <w:name w:val="Char Char Char2 Char"/>
    <w:basedOn w:val="a0"/>
    <w:qFormat/>
    <w:pPr>
      <w:adjustRightInd/>
      <w:spacing w:before="0" w:line="240" w:lineRule="auto"/>
      <w:ind w:firstLine="0"/>
      <w:textAlignment w:val="auto"/>
    </w:pPr>
    <w:rPr>
      <w:sz w:val="21"/>
      <w:szCs w:val="24"/>
    </w:rPr>
  </w:style>
  <w:style w:type="paragraph" w:customStyle="1" w:styleId="xl31">
    <w:name w:val="xl31"/>
    <w:basedOn w:val="a0"/>
    <w:qFormat/>
    <w:pPr>
      <w:widowControl/>
      <w:adjustRightInd/>
      <w:spacing w:before="100" w:beforeAutospacing="1" w:after="100" w:afterAutospacing="1" w:line="240" w:lineRule="auto"/>
      <w:ind w:firstLine="0"/>
      <w:jc w:val="center"/>
      <w:textAlignment w:val="auto"/>
    </w:pPr>
    <w:rPr>
      <w:kern w:val="0"/>
      <w:szCs w:val="24"/>
    </w:rPr>
  </w:style>
  <w:style w:type="paragraph" w:customStyle="1" w:styleId="afffffffe">
    <w:name w:val="图表头"/>
    <w:basedOn w:val="a0"/>
    <w:qFormat/>
    <w:pPr>
      <w:spacing w:before="0"/>
      <w:ind w:firstLine="0"/>
      <w:jc w:val="center"/>
    </w:pPr>
    <w:rPr>
      <w:rFonts w:ascii="黑体" w:eastAsia="黑体"/>
      <w:spacing w:val="5"/>
      <w:kern w:val="0"/>
      <w:sz w:val="21"/>
    </w:rPr>
  </w:style>
  <w:style w:type="paragraph" w:customStyle="1" w:styleId="affffffff">
    <w:name w:val="表中文字"/>
    <w:basedOn w:val="a0"/>
    <w:link w:val="Char14"/>
    <w:qFormat/>
    <w:pPr>
      <w:spacing w:before="0" w:line="240" w:lineRule="auto"/>
      <w:ind w:leftChars="2" w:left="4" w:firstLine="0"/>
      <w:jc w:val="center"/>
    </w:pPr>
    <w:rPr>
      <w:kern w:val="0"/>
      <w:sz w:val="21"/>
    </w:rPr>
  </w:style>
  <w:style w:type="paragraph" w:customStyle="1" w:styleId="affffffff0">
    <w:name w:val="正文改动"/>
    <w:basedOn w:val="a0"/>
    <w:qFormat/>
    <w:pPr>
      <w:adjustRightInd/>
      <w:spacing w:before="0" w:line="240" w:lineRule="auto"/>
      <w:ind w:firstLine="0"/>
      <w:textAlignment w:val="auto"/>
    </w:pPr>
    <w:rPr>
      <w:color w:val="0000FF"/>
      <w:sz w:val="21"/>
      <w:szCs w:val="24"/>
    </w:rPr>
  </w:style>
  <w:style w:type="paragraph" w:customStyle="1" w:styleId="affffffff1">
    <w:name w:val="图"/>
    <w:basedOn w:val="af2"/>
    <w:qFormat/>
    <w:pPr>
      <w:spacing w:before="0" w:line="288" w:lineRule="auto"/>
      <w:ind w:right="0"/>
      <w:jc w:val="center"/>
    </w:pPr>
    <w:rPr>
      <w:rFonts w:ascii="黑体" w:eastAsia="黑体"/>
      <w:b/>
      <w:kern w:val="0"/>
      <w:sz w:val="21"/>
    </w:rPr>
  </w:style>
  <w:style w:type="paragraph" w:customStyle="1" w:styleId="22CharTimesNewRoman">
    <w:name w:val="样式 标题 2标题 2 Char + (西文) Times New Roman (中文) 宋体 小四"/>
    <w:basedOn w:val="2"/>
    <w:qFormat/>
    <w:pPr>
      <w:widowControl w:val="0"/>
      <w:numPr>
        <w:ilvl w:val="0"/>
        <w:numId w:val="0"/>
      </w:numPr>
      <w:tabs>
        <w:tab w:val="left" w:pos="2940"/>
      </w:tabs>
      <w:spacing w:before="156" w:afterLines="50" w:line="500" w:lineRule="exact"/>
      <w:ind w:left="2940" w:hanging="420"/>
      <w:jc w:val="both"/>
    </w:pPr>
    <w:rPr>
      <w:rFonts w:hAnsi="Times New Roman"/>
      <w:kern w:val="2"/>
      <w:sz w:val="28"/>
      <w:szCs w:val="28"/>
    </w:rPr>
  </w:style>
  <w:style w:type="paragraph" w:customStyle="1" w:styleId="z-1">
    <w:name w:val="z-窗体底端1"/>
    <w:basedOn w:val="a0"/>
    <w:next w:val="a0"/>
    <w:link w:val="z-Char"/>
    <w:qFormat/>
    <w:pPr>
      <w:widowControl/>
      <w:pBdr>
        <w:top w:val="single" w:sz="6" w:space="1" w:color="auto"/>
      </w:pBdr>
      <w:adjustRightInd/>
      <w:spacing w:before="0" w:line="240" w:lineRule="auto"/>
      <w:ind w:firstLine="0"/>
      <w:jc w:val="center"/>
      <w:textAlignment w:val="auto"/>
    </w:pPr>
    <w:rPr>
      <w:rFonts w:ascii="Arial" w:hAnsi="Arial"/>
      <w:vanish/>
      <w:kern w:val="0"/>
      <w:sz w:val="16"/>
      <w:szCs w:val="16"/>
    </w:rPr>
  </w:style>
  <w:style w:type="character" w:customStyle="1" w:styleId="z-Char">
    <w:name w:val="z-窗体底端 Char"/>
    <w:link w:val="z-1"/>
    <w:qFormat/>
    <w:rPr>
      <w:rFonts w:ascii="Arial" w:hAnsi="Arial" w:cs="Arial"/>
      <w:vanish/>
      <w:sz w:val="16"/>
      <w:szCs w:val="16"/>
    </w:rPr>
  </w:style>
  <w:style w:type="paragraph" w:customStyle="1" w:styleId="Web1">
    <w:name w:val="普通(Web)1"/>
    <w:basedOn w:val="a0"/>
    <w:qFormat/>
    <w:pPr>
      <w:widowControl/>
      <w:adjustRightInd/>
      <w:spacing w:before="0" w:beforeAutospacing="1" w:afterAutospacing="1" w:line="240" w:lineRule="auto"/>
      <w:ind w:firstLine="375"/>
      <w:jc w:val="left"/>
      <w:textAlignment w:val="auto"/>
    </w:pPr>
    <w:rPr>
      <w:rFonts w:ascii="宋体" w:hAnsi="宋体"/>
      <w:kern w:val="0"/>
    </w:rPr>
  </w:style>
  <w:style w:type="paragraph" w:customStyle="1" w:styleId="1f7">
    <w:name w:val="目录1"/>
    <w:basedOn w:val="25"/>
    <w:qFormat/>
    <w:pPr>
      <w:tabs>
        <w:tab w:val="clear" w:pos="1680"/>
        <w:tab w:val="clear" w:pos="8980"/>
      </w:tabs>
      <w:spacing w:beforeLines="0" w:line="360" w:lineRule="auto"/>
      <w:ind w:left="0" w:firstLineChars="200" w:firstLine="576"/>
      <w:textAlignment w:val="auto"/>
    </w:pPr>
    <w:rPr>
      <w:rFonts w:eastAsia="隶书"/>
      <w:b/>
      <w:spacing w:val="4"/>
      <w:kern w:val="18"/>
      <w:sz w:val="28"/>
      <w:szCs w:val="20"/>
    </w:rPr>
  </w:style>
  <w:style w:type="paragraph" w:customStyle="1" w:styleId="74">
    <w:name w:val="样式7"/>
    <w:basedOn w:val="25"/>
    <w:link w:val="7CharChar"/>
    <w:qFormat/>
    <w:pPr>
      <w:tabs>
        <w:tab w:val="clear" w:pos="1680"/>
        <w:tab w:val="clear" w:pos="8980"/>
        <w:tab w:val="right" w:leader="dot" w:pos="9175"/>
      </w:tabs>
      <w:spacing w:beforeLines="0" w:line="360" w:lineRule="auto"/>
      <w:ind w:left="0" w:firstLineChars="200" w:firstLine="200"/>
      <w:textAlignment w:val="auto"/>
    </w:pPr>
    <w:rPr>
      <w:rFonts w:eastAsia="楷体_GB2312"/>
      <w:spacing w:val="4"/>
      <w:kern w:val="18"/>
      <w:szCs w:val="20"/>
    </w:rPr>
  </w:style>
  <w:style w:type="character" w:customStyle="1" w:styleId="7CharChar">
    <w:name w:val="样式7 Char Char"/>
    <w:link w:val="74"/>
    <w:qFormat/>
    <w:rPr>
      <w:rFonts w:eastAsia="楷体_GB2312"/>
      <w:smallCaps/>
      <w:spacing w:val="4"/>
      <w:kern w:val="18"/>
      <w:sz w:val="24"/>
    </w:rPr>
  </w:style>
  <w:style w:type="paragraph" w:customStyle="1" w:styleId="1f8">
    <w:name w:val="样式 标题 1"/>
    <w:basedOn w:val="aff5"/>
    <w:qFormat/>
    <w:pPr>
      <w:adjustRightInd/>
      <w:spacing w:before="240" w:after="60"/>
      <w:textAlignment w:val="auto"/>
      <w:outlineLvl w:val="0"/>
    </w:pPr>
    <w:rPr>
      <w:rFonts w:ascii="Arial" w:eastAsia="宋体" w:hAnsi="Arial" w:cs="Arial"/>
      <w:b/>
      <w:bCs/>
      <w:color w:val="000000"/>
      <w:sz w:val="32"/>
      <w:szCs w:val="32"/>
    </w:rPr>
  </w:style>
  <w:style w:type="paragraph" w:customStyle="1" w:styleId="affffffff2">
    <w:name w:val="表格内容"/>
    <w:basedOn w:val="a0"/>
    <w:link w:val="Charfff4"/>
    <w:qFormat/>
    <w:pPr>
      <w:adjustRightInd/>
      <w:spacing w:before="0" w:line="280" w:lineRule="exact"/>
      <w:ind w:firstLine="0"/>
      <w:jc w:val="center"/>
      <w:textAlignment w:val="auto"/>
    </w:pPr>
    <w:rPr>
      <w:rFonts w:ascii="宋体" w:hAnsi="宋体"/>
      <w:snapToGrid w:val="0"/>
      <w:color w:val="0000FF"/>
      <w:sz w:val="18"/>
      <w:szCs w:val="24"/>
    </w:rPr>
  </w:style>
  <w:style w:type="character" w:customStyle="1" w:styleId="Charfff4">
    <w:name w:val="表格内容 Char"/>
    <w:link w:val="affffffff2"/>
    <w:qFormat/>
    <w:rPr>
      <w:rFonts w:ascii="宋体" w:hAnsi="宋体"/>
      <w:snapToGrid w:val="0"/>
      <w:color w:val="0000FF"/>
      <w:kern w:val="2"/>
      <w:sz w:val="18"/>
      <w:szCs w:val="24"/>
    </w:rPr>
  </w:style>
  <w:style w:type="paragraph" w:customStyle="1" w:styleId="330">
    <w:name w:val="样式 标题 3标题 3 正式 + 非加宽量 / 紧缩量"/>
    <w:basedOn w:val="3"/>
    <w:qFormat/>
    <w:pPr>
      <w:widowControl w:val="0"/>
      <w:numPr>
        <w:ilvl w:val="0"/>
        <w:numId w:val="0"/>
      </w:numPr>
      <w:tabs>
        <w:tab w:val="left" w:pos="0"/>
        <w:tab w:val="left" w:pos="720"/>
      </w:tabs>
      <w:adjustRightInd w:val="0"/>
      <w:snapToGrid w:val="0"/>
      <w:spacing w:beforeLines="0" w:after="120"/>
      <w:ind w:firstLineChars="200" w:firstLine="200"/>
      <w:jc w:val="left"/>
    </w:pPr>
    <w:rPr>
      <w:rFonts w:ascii="Arial" w:eastAsia="黑体" w:hAnsi="Arial"/>
      <w:snapToGrid w:val="0"/>
      <w:sz w:val="28"/>
      <w:szCs w:val="28"/>
    </w:rPr>
  </w:style>
  <w:style w:type="paragraph" w:customStyle="1" w:styleId="affffffff3">
    <w:name w:val="表格居中"/>
    <w:basedOn w:val="a0"/>
    <w:link w:val="Char15"/>
    <w:qFormat/>
    <w:pPr>
      <w:adjustRightInd/>
      <w:spacing w:before="0" w:line="240" w:lineRule="auto"/>
      <w:ind w:firstLine="0"/>
      <w:jc w:val="center"/>
      <w:textAlignment w:val="auto"/>
    </w:pPr>
    <w:rPr>
      <w:rFonts w:ascii="宋体" w:hAnsi="宋体" w:cs="宋体"/>
      <w:snapToGrid w:val="0"/>
      <w:spacing w:val="-4"/>
      <w:w w:val="90"/>
      <w:kern w:val="0"/>
      <w:szCs w:val="24"/>
    </w:rPr>
  </w:style>
  <w:style w:type="paragraph" w:customStyle="1" w:styleId="-6">
    <w:name w:val="胡奔流-标题6"/>
    <w:basedOn w:val="a0"/>
    <w:qFormat/>
    <w:pPr>
      <w:spacing w:before="0"/>
      <w:ind w:firstLine="0"/>
    </w:pPr>
    <w:rPr>
      <w:rFonts w:ascii="宋体"/>
      <w:spacing w:val="10"/>
      <w:kern w:val="21"/>
    </w:rPr>
  </w:style>
  <w:style w:type="paragraph" w:customStyle="1" w:styleId="affffffff4">
    <w:name w:val="五级条标题"/>
    <w:basedOn w:val="affffffff5"/>
    <w:next w:val="a0"/>
    <w:qFormat/>
    <w:pPr>
      <w:tabs>
        <w:tab w:val="left" w:pos="1680"/>
      </w:tabs>
      <w:ind w:left="1680"/>
      <w:outlineLvl w:val="6"/>
    </w:pPr>
  </w:style>
  <w:style w:type="paragraph" w:customStyle="1" w:styleId="affffffff5">
    <w:name w:val="四级条标题"/>
    <w:basedOn w:val="afffffff8"/>
    <w:next w:val="a0"/>
    <w:qFormat/>
    <w:pPr>
      <w:tabs>
        <w:tab w:val="clear" w:pos="360"/>
      </w:tabs>
      <w:ind w:left="1260" w:hanging="420"/>
      <w:outlineLvl w:val="5"/>
    </w:pPr>
  </w:style>
  <w:style w:type="paragraph" w:customStyle="1" w:styleId="xl52">
    <w:name w:val="xl52"/>
    <w:basedOn w:val="a0"/>
    <w:qFormat/>
    <w:pPr>
      <w:widowControl/>
      <w:adjustRightInd/>
      <w:spacing w:before="100" w:beforeAutospacing="1" w:after="100" w:afterAutospacing="1" w:line="240" w:lineRule="auto"/>
      <w:ind w:firstLine="0"/>
      <w:jc w:val="center"/>
      <w:textAlignment w:val="auto"/>
    </w:pPr>
    <w:rPr>
      <w:rFonts w:ascii="宋体" w:hAnsi="宋体"/>
      <w:color w:val="000000"/>
      <w:kern w:val="0"/>
      <w:sz w:val="48"/>
      <w:szCs w:val="48"/>
    </w:rPr>
  </w:style>
  <w:style w:type="paragraph" w:customStyle="1" w:styleId="33TimesNewRoman1">
    <w:name w:val="样式 标题 3标题 3 正式 + (西文) Times New Roman1"/>
    <w:basedOn w:val="3"/>
    <w:qFormat/>
    <w:pPr>
      <w:widowControl w:val="0"/>
      <w:numPr>
        <w:ilvl w:val="0"/>
        <w:numId w:val="0"/>
      </w:numPr>
      <w:tabs>
        <w:tab w:val="left" w:pos="0"/>
        <w:tab w:val="left" w:pos="720"/>
      </w:tabs>
      <w:adjustRightInd w:val="0"/>
      <w:snapToGrid w:val="0"/>
      <w:spacing w:beforeLines="0" w:after="120"/>
      <w:ind w:firstLineChars="200" w:firstLine="200"/>
      <w:jc w:val="left"/>
    </w:pPr>
    <w:rPr>
      <w:rFonts w:eastAsia="黑体"/>
      <w:snapToGrid w:val="0"/>
      <w:spacing w:val="4"/>
      <w:sz w:val="28"/>
      <w:szCs w:val="28"/>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basedOn w:val="a0"/>
    <w:qFormat/>
    <w:pPr>
      <w:adjustRightInd/>
      <w:spacing w:before="0" w:line="240" w:lineRule="auto"/>
      <w:ind w:firstLine="0"/>
      <w:textAlignment w:val="auto"/>
    </w:pPr>
    <w:rPr>
      <w:sz w:val="21"/>
    </w:rPr>
  </w:style>
  <w:style w:type="paragraph" w:customStyle="1" w:styleId="xl26">
    <w:name w:val="xl26"/>
    <w:basedOn w:val="a0"/>
    <w:qFormat/>
    <w:pPr>
      <w:widowControl/>
      <w:adjustRightInd/>
      <w:spacing w:before="100" w:beforeAutospacing="1" w:after="100" w:afterAutospacing="1" w:line="240" w:lineRule="auto"/>
      <w:ind w:firstLine="0"/>
      <w:jc w:val="center"/>
      <w:textAlignment w:val="center"/>
    </w:pPr>
    <w:rPr>
      <w:rFonts w:ascii="Arial Unicode MS" w:hAnsi="Arial Unicode MS"/>
      <w:kern w:val="0"/>
      <w:sz w:val="20"/>
    </w:rPr>
  </w:style>
  <w:style w:type="paragraph" w:customStyle="1" w:styleId="CharCharChar1CharCharCharChar">
    <w:name w:val="Char Char Char1 Char Char Char Char"/>
    <w:basedOn w:val="a0"/>
    <w:qFormat/>
    <w:pPr>
      <w:adjustRightInd/>
      <w:spacing w:before="0" w:line="240" w:lineRule="auto"/>
      <w:ind w:firstLine="0"/>
      <w:textAlignment w:val="auto"/>
    </w:pPr>
    <w:rPr>
      <w:sz w:val="21"/>
      <w:szCs w:val="24"/>
    </w:rPr>
  </w:style>
  <w:style w:type="paragraph" w:customStyle="1" w:styleId="z-10">
    <w:name w:val="z-窗体顶端1"/>
    <w:basedOn w:val="a0"/>
    <w:next w:val="a0"/>
    <w:link w:val="z-Char0"/>
    <w:qFormat/>
    <w:pPr>
      <w:widowControl/>
      <w:pBdr>
        <w:bottom w:val="single" w:sz="6" w:space="1" w:color="auto"/>
      </w:pBdr>
      <w:adjustRightInd/>
      <w:spacing w:before="0" w:line="240" w:lineRule="auto"/>
      <w:ind w:firstLine="0"/>
      <w:jc w:val="center"/>
      <w:textAlignment w:val="auto"/>
    </w:pPr>
    <w:rPr>
      <w:rFonts w:ascii="Arial" w:hAnsi="Arial"/>
      <w:vanish/>
      <w:kern w:val="0"/>
      <w:sz w:val="16"/>
      <w:szCs w:val="16"/>
    </w:rPr>
  </w:style>
  <w:style w:type="character" w:customStyle="1" w:styleId="z-Char0">
    <w:name w:val="z-窗体顶端 Char"/>
    <w:link w:val="z-10"/>
    <w:qFormat/>
    <w:rPr>
      <w:rFonts w:ascii="Arial" w:hAnsi="Arial" w:cs="Arial"/>
      <w:vanish/>
      <w:sz w:val="16"/>
      <w:szCs w:val="16"/>
    </w:rPr>
  </w:style>
  <w:style w:type="paragraph" w:customStyle="1" w:styleId="affffffff6">
    <w:name w:val="正文前"/>
    <w:basedOn w:val="a0"/>
    <w:qFormat/>
    <w:pPr>
      <w:adjustRightInd/>
      <w:spacing w:before="0"/>
      <w:ind w:firstLine="0"/>
      <w:jc w:val="left"/>
      <w:textAlignment w:val="auto"/>
    </w:pPr>
    <w:rPr>
      <w:b/>
      <w:sz w:val="28"/>
      <w:szCs w:val="24"/>
    </w:rPr>
  </w:style>
  <w:style w:type="paragraph" w:customStyle="1" w:styleId="15520">
    <w:name w:val="样式 标题 1 + 宋体 四号 居中 段前: 5 磅 段后: 5 磅 行距: 最小值 20 磅"/>
    <w:basedOn w:val="1"/>
    <w:qFormat/>
    <w:pPr>
      <w:pageBreakBefore w:val="0"/>
      <w:numPr>
        <w:numId w:val="0"/>
      </w:numPr>
      <w:tabs>
        <w:tab w:val="clear" w:pos="432"/>
        <w:tab w:val="clear" w:pos="574"/>
        <w:tab w:val="left" w:pos="2520"/>
      </w:tabs>
      <w:adjustRightInd/>
      <w:spacing w:before="100" w:after="100" w:line="400" w:lineRule="atLeast"/>
      <w:ind w:left="2520" w:hanging="420"/>
      <w:jc w:val="both"/>
      <w:textAlignment w:val="auto"/>
    </w:pPr>
    <w:rPr>
      <w:rFonts w:eastAsia="宋体"/>
      <w:b/>
      <w:kern w:val="44"/>
      <w:sz w:val="28"/>
      <w:szCs w:val="28"/>
    </w:rPr>
  </w:style>
  <w:style w:type="paragraph" w:customStyle="1" w:styleId="msonormalcxspmiddle">
    <w:name w:val="msonormalcxspmiddle"/>
    <w:basedOn w:val="a0"/>
    <w:qFormat/>
    <w:pPr>
      <w:widowControl/>
      <w:adjustRightInd/>
      <w:spacing w:before="100" w:beforeAutospacing="1" w:after="100" w:afterAutospacing="1" w:line="240" w:lineRule="auto"/>
      <w:ind w:firstLine="0"/>
      <w:jc w:val="left"/>
      <w:textAlignment w:val="auto"/>
    </w:pPr>
    <w:rPr>
      <w:rFonts w:ascii="宋体" w:hAnsi="宋体" w:cs="宋体"/>
      <w:kern w:val="0"/>
      <w:szCs w:val="24"/>
    </w:rPr>
  </w:style>
  <w:style w:type="paragraph" w:customStyle="1" w:styleId="CharChar2CharCharCharChar">
    <w:name w:val="Char Char2 Char Char Char Char"/>
    <w:basedOn w:val="a0"/>
    <w:qFormat/>
    <w:pPr>
      <w:adjustRightInd/>
      <w:spacing w:before="0" w:line="560" w:lineRule="exact"/>
      <w:ind w:firstLineChars="200" w:firstLine="200"/>
      <w:textAlignment w:val="auto"/>
    </w:pPr>
    <w:rPr>
      <w:rFonts w:ascii="宋体" w:hAnsi="宋体" w:cs="宋体"/>
      <w:sz w:val="28"/>
      <w:szCs w:val="28"/>
    </w:rPr>
  </w:style>
  <w:style w:type="paragraph" w:customStyle="1" w:styleId="03">
    <w:name w:val="表格03"/>
    <w:basedOn w:val="a0"/>
    <w:qFormat/>
    <w:pPr>
      <w:adjustRightInd/>
      <w:spacing w:before="0" w:line="400" w:lineRule="exact"/>
      <w:ind w:firstLine="0"/>
      <w:jc w:val="center"/>
      <w:textAlignment w:val="auto"/>
    </w:pPr>
    <w:rPr>
      <w:sz w:val="21"/>
      <w:szCs w:val="21"/>
    </w:rPr>
  </w:style>
  <w:style w:type="paragraph" w:customStyle="1" w:styleId="affffffff7">
    <w:name w:val="表格内容格式"/>
    <w:basedOn w:val="a0"/>
    <w:qFormat/>
    <w:pPr>
      <w:spacing w:before="0" w:line="240" w:lineRule="auto"/>
      <w:ind w:firstLine="0"/>
      <w:jc w:val="center"/>
    </w:pPr>
    <w:rPr>
      <w:rFonts w:hAnsi="宋体"/>
      <w:snapToGrid w:val="0"/>
      <w:kern w:val="0"/>
      <w:sz w:val="21"/>
    </w:rPr>
  </w:style>
  <w:style w:type="paragraph" w:customStyle="1" w:styleId="font0">
    <w:name w:val="font0"/>
    <w:basedOn w:val="a0"/>
    <w:qFormat/>
    <w:pPr>
      <w:widowControl/>
      <w:adjustRightInd/>
      <w:spacing w:before="100" w:beforeAutospacing="1" w:after="100" w:afterAutospacing="1" w:line="500" w:lineRule="atLeast"/>
      <w:ind w:firstLine="0"/>
      <w:jc w:val="left"/>
      <w:textAlignment w:val="auto"/>
    </w:pPr>
    <w:rPr>
      <w:rFonts w:ascii="宋体" w:hAnsi="宋体" w:cs="Arial Unicode MS" w:hint="eastAsia"/>
      <w:kern w:val="0"/>
      <w:szCs w:val="24"/>
    </w:rPr>
  </w:style>
  <w:style w:type="paragraph" w:customStyle="1" w:styleId="affffffff8">
    <w:name w:val="样式 两端对齐"/>
    <w:basedOn w:val="a0"/>
    <w:qFormat/>
    <w:pPr>
      <w:spacing w:before="0"/>
      <w:ind w:firstLineChars="200" w:firstLine="576"/>
      <w:textAlignment w:val="auto"/>
    </w:pPr>
    <w:rPr>
      <w:rFonts w:eastAsia="仿宋_GB2312" w:cs="宋体"/>
      <w:spacing w:val="4"/>
      <w:kern w:val="18"/>
      <w:sz w:val="28"/>
    </w:rPr>
  </w:style>
  <w:style w:type="paragraph" w:customStyle="1" w:styleId="affffffff9">
    <w:name w:val="统一正文"/>
    <w:basedOn w:val="a0"/>
    <w:qFormat/>
    <w:pPr>
      <w:autoSpaceDE w:val="0"/>
      <w:autoSpaceDN w:val="0"/>
      <w:adjustRightInd/>
      <w:spacing w:before="0"/>
      <w:ind w:firstLineChars="200" w:firstLine="200"/>
    </w:pPr>
    <w:rPr>
      <w:rFonts w:eastAsia="仿宋_GB2312"/>
      <w:kern w:val="0"/>
      <w:sz w:val="28"/>
      <w:lang w:bidi="he-IL"/>
    </w:rPr>
  </w:style>
  <w:style w:type="paragraph" w:customStyle="1" w:styleId="2fc">
    <w:name w:val="正文缩进2"/>
    <w:basedOn w:val="a0"/>
    <w:qFormat/>
    <w:pPr>
      <w:adjustRightInd/>
      <w:spacing w:before="0" w:line="240" w:lineRule="auto"/>
      <w:ind w:firstLineChars="200" w:firstLine="420"/>
      <w:textAlignment w:val="auto"/>
    </w:pPr>
    <w:rPr>
      <w:rFonts w:hint="eastAsia"/>
      <w:sz w:val="21"/>
    </w:rPr>
  </w:style>
  <w:style w:type="paragraph" w:customStyle="1" w:styleId="33TimesNewRoman2">
    <w:name w:val="样式 标题 3标题 3 正式 + (西文) Times New Roman2"/>
    <w:basedOn w:val="3"/>
    <w:qFormat/>
    <w:pPr>
      <w:widowControl w:val="0"/>
      <w:numPr>
        <w:ilvl w:val="0"/>
        <w:numId w:val="0"/>
      </w:numPr>
      <w:tabs>
        <w:tab w:val="left" w:pos="0"/>
        <w:tab w:val="left" w:pos="720"/>
      </w:tabs>
      <w:adjustRightInd w:val="0"/>
      <w:snapToGrid w:val="0"/>
      <w:spacing w:beforeLines="0" w:after="120"/>
      <w:ind w:firstLineChars="200" w:firstLine="200"/>
      <w:jc w:val="left"/>
    </w:pPr>
    <w:rPr>
      <w:rFonts w:eastAsia="黑体"/>
      <w:snapToGrid w:val="0"/>
      <w:spacing w:val="4"/>
      <w:sz w:val="28"/>
      <w:szCs w:val="28"/>
    </w:rPr>
  </w:style>
  <w:style w:type="paragraph" w:customStyle="1" w:styleId="mm">
    <w:name w:val="样式 正文mm"/>
    <w:basedOn w:val="a0"/>
    <w:next w:val="a0"/>
    <w:qFormat/>
    <w:pPr>
      <w:adjustRightInd/>
      <w:spacing w:before="0"/>
      <w:ind w:firstLineChars="200" w:firstLine="200"/>
      <w:textAlignment w:val="auto"/>
    </w:pPr>
    <w:rPr>
      <w:rFonts w:cs="宋体"/>
      <w:szCs w:val="24"/>
    </w:rPr>
  </w:style>
  <w:style w:type="paragraph" w:customStyle="1" w:styleId="xl34">
    <w:name w:val="xl34"/>
    <w:basedOn w:val="a0"/>
    <w:qFormat/>
    <w:pPr>
      <w:widowControl/>
      <w:tabs>
        <w:tab w:val="left" w:pos="2100"/>
      </w:tabs>
      <w:adjustRightInd/>
      <w:spacing w:before="100" w:beforeAutospacing="1" w:after="100" w:afterAutospacing="1" w:line="240" w:lineRule="auto"/>
      <w:ind w:left="2100" w:hanging="420"/>
      <w:jc w:val="center"/>
      <w:textAlignment w:val="auto"/>
    </w:pPr>
    <w:rPr>
      <w:rFonts w:ascii="Arial Unicode MS" w:eastAsia="Arial Unicode MS" w:hAnsi="Arial Unicode MS"/>
      <w:kern w:val="0"/>
      <w:szCs w:val="24"/>
    </w:rPr>
  </w:style>
  <w:style w:type="paragraph" w:customStyle="1" w:styleId="affffffffa">
    <w:name w:val="表头西林科"/>
    <w:basedOn w:val="affffff3"/>
    <w:qFormat/>
    <w:pPr>
      <w:wordWrap/>
      <w:adjustRightInd/>
      <w:snapToGrid/>
      <w:spacing w:beforeLines="50" w:after="120" w:line="360" w:lineRule="auto"/>
      <w:ind w:firstLineChars="0" w:firstLine="425"/>
      <w:textAlignment w:val="auto"/>
    </w:pPr>
    <w:rPr>
      <w:rFonts w:eastAsia="楷体_GB2312"/>
      <w:snapToGrid/>
      <w:kern w:val="2"/>
      <w:szCs w:val="24"/>
    </w:rPr>
  </w:style>
  <w:style w:type="paragraph" w:customStyle="1" w:styleId="affffffffb">
    <w:name w:val="前言、引言标题"/>
    <w:next w:val="a0"/>
    <w:qFormat/>
    <w:pPr>
      <w:shd w:val="clear" w:color="FFFFFF" w:fill="FFFFFF"/>
      <w:tabs>
        <w:tab w:val="left" w:pos="903"/>
        <w:tab w:val="left" w:pos="1174"/>
      </w:tabs>
      <w:spacing w:before="640" w:after="560"/>
      <w:ind w:left="903" w:hanging="315"/>
      <w:jc w:val="center"/>
      <w:outlineLvl w:val="0"/>
    </w:pPr>
    <w:rPr>
      <w:rFonts w:ascii="黑体" w:eastAsia="黑体"/>
      <w:sz w:val="32"/>
    </w:rPr>
  </w:style>
  <w:style w:type="character" w:customStyle="1" w:styleId="bt21">
    <w:name w:val="bt21"/>
    <w:qFormat/>
    <w:rPr>
      <w:rFonts w:ascii="黑体" w:eastAsia="黑体" w:hint="eastAsia"/>
      <w:sz w:val="24"/>
      <w:szCs w:val="24"/>
    </w:rPr>
  </w:style>
  <w:style w:type="paragraph" w:customStyle="1" w:styleId="affffffffc">
    <w:name w:val="标题三"/>
    <w:basedOn w:val="3"/>
    <w:link w:val="Charfff5"/>
    <w:qFormat/>
    <w:pPr>
      <w:widowControl w:val="0"/>
      <w:numPr>
        <w:ilvl w:val="0"/>
        <w:numId w:val="0"/>
      </w:numPr>
      <w:spacing w:beforeLines="0" w:after="120" w:line="240" w:lineRule="auto"/>
      <w:ind w:firstLineChars="200" w:firstLine="200"/>
    </w:pPr>
    <w:rPr>
      <w:rFonts w:eastAsia="黑体"/>
      <w:kern w:val="2"/>
      <w:sz w:val="26"/>
      <w:szCs w:val="26"/>
    </w:rPr>
  </w:style>
  <w:style w:type="character" w:customStyle="1" w:styleId="Charfff5">
    <w:name w:val="标题三 Char"/>
    <w:link w:val="affffffffc"/>
    <w:qFormat/>
    <w:rPr>
      <w:rFonts w:eastAsia="黑体"/>
      <w:b/>
      <w:bCs/>
      <w:kern w:val="2"/>
      <w:sz w:val="26"/>
      <w:szCs w:val="26"/>
    </w:rPr>
  </w:style>
  <w:style w:type="paragraph" w:customStyle="1" w:styleId="5b">
    <w:name w:val="5文章(治)"/>
    <w:basedOn w:val="a0"/>
    <w:qFormat/>
    <w:pPr>
      <w:adjustRightInd/>
      <w:spacing w:before="0"/>
      <w:ind w:firstLineChars="200" w:firstLine="560"/>
      <w:textAlignment w:val="auto"/>
    </w:pPr>
    <w:rPr>
      <w:rFonts w:eastAsia="楷体_GB2312"/>
      <w:sz w:val="28"/>
    </w:rPr>
  </w:style>
  <w:style w:type="character" w:customStyle="1" w:styleId="Char16">
    <w:name w:val="表格正文 Char1"/>
    <w:qFormat/>
    <w:locked/>
    <w:rPr>
      <w:rFonts w:ascii="宋体" w:hAnsi="宋体"/>
      <w:snapToGrid w:val="0"/>
      <w:spacing w:val="4"/>
      <w:w w:val="90"/>
      <w:sz w:val="21"/>
      <w:szCs w:val="24"/>
    </w:rPr>
  </w:style>
  <w:style w:type="paragraph" w:customStyle="1" w:styleId="affffffffd">
    <w:name w:val="夏氏表格内文字"/>
    <w:basedOn w:val="affff4"/>
    <w:link w:val="Charfff6"/>
    <w:qFormat/>
  </w:style>
  <w:style w:type="character" w:customStyle="1" w:styleId="Charfff6">
    <w:name w:val="夏氏表格内文字 Char"/>
    <w:link w:val="affffffffd"/>
    <w:qFormat/>
    <w:rPr>
      <w:kern w:val="18"/>
      <w:sz w:val="21"/>
      <w:szCs w:val="21"/>
    </w:rPr>
  </w:style>
  <w:style w:type="paragraph" w:customStyle="1" w:styleId="CJ111">
    <w:name w:val="CJ 文本111"/>
    <w:basedOn w:val="af3"/>
    <w:link w:val="CJ111Char"/>
    <w:qFormat/>
    <w:pPr>
      <w:adjustRightInd/>
      <w:spacing w:before="0"/>
      <w:ind w:firstLineChars="200" w:firstLine="200"/>
      <w:jc w:val="left"/>
      <w:textAlignment w:val="auto"/>
    </w:pPr>
    <w:rPr>
      <w:kern w:val="2"/>
      <w:szCs w:val="24"/>
    </w:rPr>
  </w:style>
  <w:style w:type="character" w:customStyle="1" w:styleId="CJ111Char">
    <w:name w:val="CJ 文本111 Char"/>
    <w:link w:val="CJ111"/>
    <w:qFormat/>
    <w:rPr>
      <w:rFonts w:cs="Arial"/>
      <w:kern w:val="2"/>
      <w:sz w:val="24"/>
      <w:szCs w:val="24"/>
    </w:rPr>
  </w:style>
  <w:style w:type="character" w:customStyle="1" w:styleId="CharChard">
    <w:name w:val="正本文字 Char Char"/>
    <w:qFormat/>
    <w:rPr>
      <w:rFonts w:eastAsia="宋体" w:cs="宋体"/>
      <w:kern w:val="18"/>
      <w:sz w:val="24"/>
      <w:lang w:val="en-US" w:eastAsia="zh-CN" w:bidi="ar-SA"/>
    </w:rPr>
  </w:style>
  <w:style w:type="paragraph" w:customStyle="1" w:styleId="affffffffe">
    <w:name w:val="表格第一行"/>
    <w:basedOn w:val="a0"/>
    <w:next w:val="afffffffff"/>
    <w:link w:val="Charfff7"/>
    <w:qFormat/>
    <w:pPr>
      <w:widowControl/>
      <w:spacing w:before="0" w:line="240" w:lineRule="auto"/>
      <w:ind w:firstLine="0"/>
      <w:jc w:val="center"/>
      <w:textAlignment w:val="auto"/>
    </w:pPr>
    <w:rPr>
      <w:b/>
      <w:kern w:val="0"/>
      <w:sz w:val="21"/>
      <w:szCs w:val="21"/>
    </w:rPr>
  </w:style>
  <w:style w:type="paragraph" w:customStyle="1" w:styleId="afffffffff">
    <w:name w:val="样式 表文字"/>
    <w:basedOn w:val="a0"/>
    <w:next w:val="a0"/>
    <w:link w:val="Charfff8"/>
    <w:qFormat/>
    <w:pPr>
      <w:spacing w:before="0" w:line="240" w:lineRule="auto"/>
      <w:ind w:firstLine="0"/>
      <w:jc w:val="center"/>
      <w:textAlignment w:val="auto"/>
    </w:pPr>
    <w:rPr>
      <w:kern w:val="0"/>
      <w:sz w:val="21"/>
    </w:rPr>
  </w:style>
  <w:style w:type="character" w:customStyle="1" w:styleId="Charfff8">
    <w:name w:val="样式 表文字 Char"/>
    <w:link w:val="afffffffff"/>
    <w:qFormat/>
    <w:locked/>
    <w:rPr>
      <w:rFonts w:cs="宋体"/>
      <w:sz w:val="21"/>
    </w:rPr>
  </w:style>
  <w:style w:type="character" w:customStyle="1" w:styleId="Charfff7">
    <w:name w:val="表格第一行 Char"/>
    <w:link w:val="affffffffe"/>
    <w:qFormat/>
    <w:locked/>
    <w:rPr>
      <w:b/>
      <w:sz w:val="21"/>
      <w:szCs w:val="21"/>
    </w:rPr>
  </w:style>
  <w:style w:type="paragraph" w:customStyle="1" w:styleId="afffffffff0">
    <w:name w:val="三级目录"/>
    <w:basedOn w:val="a0"/>
    <w:link w:val="Charfff9"/>
    <w:qFormat/>
    <w:pPr>
      <w:adjustRightInd/>
      <w:spacing w:before="0"/>
      <w:ind w:firstLineChars="225" w:firstLine="540"/>
      <w:textAlignment w:val="auto"/>
    </w:pPr>
    <w:rPr>
      <w:rFonts w:ascii="宋体" w:hAnsi="宋体"/>
      <w:b/>
      <w:bCs/>
      <w:kern w:val="0"/>
      <w:szCs w:val="24"/>
    </w:rPr>
  </w:style>
  <w:style w:type="character" w:customStyle="1" w:styleId="Charfff9">
    <w:name w:val="三级目录 Char"/>
    <w:link w:val="afffffffff0"/>
    <w:qFormat/>
    <w:rPr>
      <w:rFonts w:ascii="宋体" w:hAnsi="宋体"/>
      <w:b/>
      <w:bCs/>
      <w:sz w:val="24"/>
      <w:szCs w:val="24"/>
    </w:rPr>
  </w:style>
  <w:style w:type="paragraph" w:customStyle="1" w:styleId="afffffffff1">
    <w:name w:val="二级目录"/>
    <w:basedOn w:val="a0"/>
    <w:qFormat/>
    <w:pPr>
      <w:snapToGrid w:val="0"/>
      <w:spacing w:before="0"/>
      <w:ind w:firstLine="0"/>
      <w:textAlignment w:val="auto"/>
      <w:outlineLvl w:val="1"/>
    </w:pPr>
    <w:rPr>
      <w:rFonts w:ascii="宋体" w:hAnsi="宋体"/>
      <w:b/>
      <w:bCs/>
      <w:sz w:val="30"/>
      <w:szCs w:val="30"/>
    </w:rPr>
  </w:style>
  <w:style w:type="paragraph" w:customStyle="1" w:styleId="xl37">
    <w:name w:val="xl37"/>
    <w:basedOn w:val="a0"/>
    <w:qFormat/>
    <w:pPr>
      <w:widowControl/>
      <w:pBdr>
        <w:top w:val="single" w:sz="4" w:space="0" w:color="auto"/>
        <w:bottom w:val="single" w:sz="4" w:space="0" w:color="auto"/>
      </w:pBdr>
      <w:adjustRightInd/>
      <w:spacing w:before="100" w:beforeAutospacing="1" w:after="100" w:afterAutospacing="1" w:line="240" w:lineRule="auto"/>
      <w:ind w:firstLine="0"/>
      <w:jc w:val="left"/>
      <w:textAlignment w:val="auto"/>
    </w:pPr>
    <w:rPr>
      <w:rFonts w:ascii="宋体" w:hAnsi="宋体"/>
      <w:b/>
      <w:bCs/>
      <w:kern w:val="0"/>
      <w:szCs w:val="24"/>
    </w:rPr>
  </w:style>
  <w:style w:type="character" w:customStyle="1" w:styleId="Charfffa">
    <w:name w:val="正文(首行缩进) Char"/>
    <w:qFormat/>
    <w:locked/>
    <w:rPr>
      <w:rFonts w:ascii="宋体" w:eastAsia="宋体" w:hAnsi="宋体"/>
      <w:snapToGrid w:val="0"/>
      <w:sz w:val="24"/>
      <w:lang w:val="en-US" w:eastAsia="zh-CN" w:bidi="ar-SA"/>
    </w:rPr>
  </w:style>
  <w:style w:type="paragraph" w:customStyle="1" w:styleId="1f9">
    <w:name w:val="1表格"/>
    <w:basedOn w:val="a0"/>
    <w:qFormat/>
    <w:pPr>
      <w:adjustRightInd/>
      <w:snapToGrid w:val="0"/>
      <w:spacing w:before="0"/>
      <w:ind w:firstLine="0"/>
      <w:jc w:val="center"/>
      <w:textAlignment w:val="auto"/>
    </w:pPr>
    <w:rPr>
      <w:spacing w:val="4"/>
      <w:sz w:val="21"/>
      <w:szCs w:val="24"/>
    </w:rPr>
  </w:style>
  <w:style w:type="paragraph" w:customStyle="1" w:styleId="Z">
    <w:name w:val="Z章标题"/>
    <w:basedOn w:val="1"/>
    <w:next w:val="1"/>
    <w:qFormat/>
    <w:pPr>
      <w:pageBreakBefore w:val="0"/>
      <w:numPr>
        <w:numId w:val="0"/>
      </w:numPr>
      <w:tabs>
        <w:tab w:val="clear" w:pos="574"/>
      </w:tabs>
      <w:adjustRightInd/>
      <w:spacing w:before="340" w:after="330"/>
      <w:ind w:left="432" w:hanging="432"/>
      <w:jc w:val="center"/>
      <w:textAlignment w:val="auto"/>
    </w:pPr>
    <w:rPr>
      <w:rFonts w:eastAsia="楷体_GB2312"/>
      <w:b/>
      <w:kern w:val="44"/>
      <w:sz w:val="44"/>
      <w:szCs w:val="44"/>
    </w:rPr>
  </w:style>
  <w:style w:type="paragraph" w:customStyle="1" w:styleId="Z0">
    <w:name w:val="Z节标题"/>
    <w:basedOn w:val="Z"/>
    <w:qFormat/>
    <w:pPr>
      <w:numPr>
        <w:ilvl w:val="1"/>
      </w:numPr>
      <w:spacing w:line="240" w:lineRule="auto"/>
      <w:ind w:left="432" w:hanging="432"/>
      <w:jc w:val="left"/>
      <w:outlineLvl w:val="1"/>
    </w:pPr>
    <w:rPr>
      <w:rFonts w:eastAsia="黑体"/>
      <w:b w:val="0"/>
      <w:sz w:val="32"/>
    </w:rPr>
  </w:style>
  <w:style w:type="paragraph" w:customStyle="1" w:styleId="Z1">
    <w:name w:val="Z小节标题"/>
    <w:basedOn w:val="Z0"/>
    <w:next w:val="a0"/>
    <w:qFormat/>
    <w:pPr>
      <w:numPr>
        <w:ilvl w:val="2"/>
      </w:numPr>
      <w:tabs>
        <w:tab w:val="left" w:pos="360"/>
      </w:tabs>
      <w:ind w:left="432" w:hanging="432"/>
      <w:outlineLvl w:val="2"/>
    </w:pPr>
    <w:rPr>
      <w:sz w:val="30"/>
    </w:rPr>
  </w:style>
  <w:style w:type="paragraph" w:customStyle="1" w:styleId="Z2">
    <w:name w:val="Z表格标题"/>
    <w:basedOn w:val="a0"/>
    <w:qFormat/>
    <w:pPr>
      <w:snapToGrid w:val="0"/>
      <w:spacing w:before="0" w:line="240" w:lineRule="auto"/>
      <w:ind w:left="1584" w:hanging="1584"/>
      <w:jc w:val="center"/>
      <w:textAlignment w:val="auto"/>
      <w:outlineLvl w:val="8"/>
    </w:pPr>
    <w:rPr>
      <w:rFonts w:ascii="黑体" w:eastAsia="黑体"/>
      <w:sz w:val="30"/>
    </w:rPr>
  </w:style>
  <w:style w:type="paragraph" w:customStyle="1" w:styleId="Z3">
    <w:name w:val="Z小小节标题"/>
    <w:basedOn w:val="Z1"/>
    <w:qFormat/>
    <w:pPr>
      <w:numPr>
        <w:ilvl w:val="3"/>
      </w:numPr>
      <w:ind w:left="432" w:hanging="432"/>
      <w:outlineLvl w:val="3"/>
    </w:pPr>
    <w:rPr>
      <w:rFonts w:eastAsia="仿宋_GB2312"/>
    </w:rPr>
  </w:style>
  <w:style w:type="paragraph" w:customStyle="1" w:styleId="225">
    <w:name w:val="样式 样式 宋体 小三 首行缩进:  2 字符 + 首行缩进:  2 字符"/>
    <w:basedOn w:val="a0"/>
    <w:link w:val="22858D7CFB-ED40-4347-BF05-701D383B685F"/>
    <w:qFormat/>
    <w:pPr>
      <w:adjustRightInd/>
      <w:spacing w:before="0"/>
      <w:ind w:firstLineChars="200" w:firstLine="200"/>
      <w:textAlignment w:val="auto"/>
    </w:pPr>
    <w:rPr>
      <w:rFonts w:ascii="宋体" w:hAnsi="宋体"/>
      <w:sz w:val="28"/>
    </w:rPr>
  </w:style>
  <w:style w:type="character" w:customStyle="1" w:styleId="22858D7CFB-ED40-4347-BF05-701D383B685F">
    <w:name w:val="样式 样式 宋体 小三 首行缩进:  2 字符 + 首行缩进:  2 字符[858D7CFB-ED40-4347-BF05-701D383B685F]"/>
    <w:link w:val="225"/>
    <w:qFormat/>
    <w:rPr>
      <w:rFonts w:ascii="宋体" w:hAnsi="宋体"/>
      <w:kern w:val="2"/>
      <w:sz w:val="28"/>
    </w:rPr>
  </w:style>
  <w:style w:type="paragraph" w:customStyle="1" w:styleId="2fd">
    <w:name w:val="样式 首行缩进:  2 字符 字距调整小五"/>
    <w:basedOn w:val="a0"/>
    <w:semiHidden/>
    <w:qFormat/>
    <w:pPr>
      <w:snapToGrid w:val="0"/>
      <w:spacing w:before="0"/>
      <w:ind w:firstLineChars="200" w:firstLine="512"/>
      <w:textAlignment w:val="auto"/>
    </w:pPr>
    <w:rPr>
      <w:rFonts w:ascii="楷体_GB2312" w:eastAsia="楷体_GB2312"/>
      <w:snapToGrid w:val="0"/>
      <w:spacing w:val="8"/>
      <w:kern w:val="18"/>
      <w:szCs w:val="24"/>
    </w:rPr>
  </w:style>
  <w:style w:type="paragraph" w:customStyle="1" w:styleId="afffffffff2">
    <w:name w:val="正文格式"/>
    <w:basedOn w:val="a0"/>
    <w:link w:val="Charfffb"/>
    <w:qFormat/>
    <w:pPr>
      <w:adjustRightInd/>
      <w:spacing w:before="0"/>
      <w:ind w:firstLineChars="200" w:firstLine="544"/>
      <w:textAlignment w:val="auto"/>
    </w:pPr>
    <w:rPr>
      <w:rFonts w:cs="宋体"/>
      <w:szCs w:val="24"/>
    </w:rPr>
  </w:style>
  <w:style w:type="character" w:customStyle="1" w:styleId="Charfffb">
    <w:name w:val="正文格式 Char"/>
    <w:link w:val="afffffffff2"/>
    <w:qFormat/>
    <w:rPr>
      <w:rFonts w:cs="宋体"/>
      <w:kern w:val="2"/>
      <w:sz w:val="24"/>
      <w:szCs w:val="24"/>
    </w:rPr>
  </w:style>
  <w:style w:type="character" w:customStyle="1" w:styleId="8CharChar">
    <w:name w:val="样式8 Char Char"/>
    <w:link w:val="84"/>
    <w:qFormat/>
    <w:rPr>
      <w:kern w:val="2"/>
      <w:sz w:val="24"/>
      <w:szCs w:val="24"/>
    </w:rPr>
  </w:style>
  <w:style w:type="paragraph" w:customStyle="1" w:styleId="84">
    <w:name w:val="样式8"/>
    <w:basedOn w:val="a0"/>
    <w:link w:val="8CharChar"/>
    <w:qFormat/>
    <w:pPr>
      <w:adjustRightInd/>
      <w:spacing w:before="0"/>
      <w:ind w:firstLineChars="200" w:firstLine="480"/>
      <w:textAlignment w:val="auto"/>
    </w:pPr>
    <w:rPr>
      <w:szCs w:val="24"/>
    </w:rPr>
  </w:style>
  <w:style w:type="table" w:customStyle="1" w:styleId="TableNormal">
    <w:name w:val="Table Normal"/>
    <w:uiPriority w:val="2"/>
    <w:unhideWhenUsed/>
    <w:qFormat/>
    <w:pPr>
      <w:widowControl w:val="0"/>
    </w:pPr>
    <w:rPr>
      <w:rFonts w:asciiTheme="minorHAnsi" w:eastAsiaTheme="minorEastAsia" w:hAnsiTheme="minorHAnsi" w:cstheme="minorBidi"/>
      <w:sz w:val="22"/>
      <w:szCs w:val="22"/>
      <w:lang w:eastAsia="en-US"/>
    </w:rPr>
    <w:tblPr>
      <w:tblCellMar>
        <w:top w:w="0" w:type="dxa"/>
        <w:left w:w="0" w:type="dxa"/>
        <w:bottom w:w="0" w:type="dxa"/>
        <w:right w:w="0" w:type="dxa"/>
      </w:tblCellMar>
    </w:tblPr>
  </w:style>
  <w:style w:type="paragraph" w:customStyle="1" w:styleId="TableParagraph">
    <w:name w:val="Table Paragraph"/>
    <w:basedOn w:val="a0"/>
    <w:uiPriority w:val="1"/>
    <w:qFormat/>
    <w:pPr>
      <w:adjustRightInd/>
      <w:spacing w:before="0" w:line="240" w:lineRule="auto"/>
      <w:ind w:firstLine="0"/>
      <w:jc w:val="left"/>
      <w:textAlignment w:val="auto"/>
    </w:pPr>
    <w:rPr>
      <w:rFonts w:asciiTheme="minorHAnsi" w:eastAsiaTheme="minorEastAsia" w:hAnsiTheme="minorHAnsi" w:cstheme="minorBidi"/>
      <w:kern w:val="0"/>
      <w:sz w:val="22"/>
      <w:szCs w:val="22"/>
      <w:lang w:eastAsia="en-US"/>
    </w:rPr>
  </w:style>
  <w:style w:type="paragraph" w:customStyle="1" w:styleId="CharCharCharCharCharChar5">
    <w:name w:val="Char Char Char Char Char Char5"/>
    <w:basedOn w:val="a0"/>
    <w:qFormat/>
    <w:pPr>
      <w:adjustRightInd/>
      <w:spacing w:before="0" w:line="240" w:lineRule="auto"/>
      <w:ind w:firstLine="0"/>
      <w:textAlignment w:val="auto"/>
    </w:pPr>
    <w:rPr>
      <w:szCs w:val="24"/>
    </w:rPr>
  </w:style>
  <w:style w:type="paragraph" w:customStyle="1" w:styleId="CharCharCharCharCharChar4">
    <w:name w:val="Char Char Char Char Char Char4"/>
    <w:basedOn w:val="a0"/>
    <w:qFormat/>
    <w:pPr>
      <w:adjustRightInd/>
      <w:spacing w:before="0" w:line="240" w:lineRule="auto"/>
      <w:ind w:firstLine="0"/>
      <w:textAlignment w:val="auto"/>
    </w:pPr>
    <w:rPr>
      <w:szCs w:val="24"/>
    </w:rPr>
  </w:style>
  <w:style w:type="character" w:customStyle="1" w:styleId="CharChare">
    <w:name w:val="表格中文字 Char Char"/>
    <w:qFormat/>
    <w:rPr>
      <w:kern w:val="18"/>
      <w:sz w:val="21"/>
      <w:szCs w:val="21"/>
    </w:rPr>
  </w:style>
  <w:style w:type="paragraph" w:customStyle="1" w:styleId="CharCharCharCharCharChar3">
    <w:name w:val="Char Char Char Char Char Char3"/>
    <w:basedOn w:val="a0"/>
    <w:qFormat/>
    <w:pPr>
      <w:adjustRightInd/>
      <w:spacing w:before="0" w:line="240" w:lineRule="auto"/>
      <w:ind w:firstLine="0"/>
      <w:textAlignment w:val="auto"/>
    </w:pPr>
    <w:rPr>
      <w:szCs w:val="24"/>
    </w:rPr>
  </w:style>
  <w:style w:type="paragraph" w:customStyle="1" w:styleId="CharCharCharCharCharChar2">
    <w:name w:val="Char Char Char Char Char Char2"/>
    <w:basedOn w:val="a0"/>
    <w:qFormat/>
    <w:pPr>
      <w:adjustRightInd/>
      <w:spacing w:before="0" w:line="240" w:lineRule="auto"/>
      <w:ind w:firstLine="0"/>
      <w:textAlignment w:val="auto"/>
    </w:pPr>
    <w:rPr>
      <w:szCs w:val="24"/>
    </w:rPr>
  </w:style>
  <w:style w:type="paragraph" w:customStyle="1" w:styleId="CharCharCharCharCharChar1">
    <w:name w:val="Char Char Char Char Char Char1"/>
    <w:basedOn w:val="a0"/>
    <w:qFormat/>
    <w:pPr>
      <w:adjustRightInd/>
      <w:spacing w:before="0" w:line="240" w:lineRule="auto"/>
      <w:ind w:firstLine="0"/>
      <w:textAlignment w:val="auto"/>
    </w:pPr>
    <w:rPr>
      <w:szCs w:val="24"/>
    </w:rPr>
  </w:style>
  <w:style w:type="character" w:customStyle="1" w:styleId="3CharChar">
    <w:name w:val="标题3 Char Char"/>
    <w:link w:val="3f3"/>
    <w:qFormat/>
    <w:rPr>
      <w:rFonts w:ascii="Calibri" w:hAnsi="Calibri" w:cs="Calibri"/>
      <w:kern w:val="2"/>
      <w:sz w:val="24"/>
    </w:rPr>
  </w:style>
  <w:style w:type="paragraph" w:customStyle="1" w:styleId="3f3">
    <w:name w:val="标题3"/>
    <w:basedOn w:val="afffff7"/>
    <w:link w:val="3CharChar"/>
    <w:qFormat/>
    <w:pPr>
      <w:keepNext/>
      <w:keepLines/>
      <w:spacing w:beforeLines="50" w:line="360" w:lineRule="auto"/>
      <w:ind w:firstLineChars="0" w:firstLine="0"/>
      <w:outlineLvl w:val="2"/>
    </w:pPr>
    <w:rPr>
      <w:rFonts w:ascii="Calibri" w:hAnsi="Calibri" w:cs="Calibri"/>
      <w:sz w:val="24"/>
      <w:szCs w:val="20"/>
    </w:rPr>
  </w:style>
  <w:style w:type="paragraph" w:customStyle="1" w:styleId="afffffffff3">
    <w:name w:val="~~~正文"/>
    <w:qFormat/>
    <w:pPr>
      <w:spacing w:line="360" w:lineRule="auto"/>
      <w:ind w:firstLineChars="200" w:firstLine="200"/>
    </w:pPr>
    <w:rPr>
      <w:color w:val="0000FF"/>
      <w:kern w:val="2"/>
      <w:sz w:val="24"/>
      <w:szCs w:val="24"/>
    </w:rPr>
  </w:style>
  <w:style w:type="character" w:customStyle="1" w:styleId="CharCharf">
    <w:name w:val="正文(首行缩进) Char Char"/>
    <w:qFormat/>
    <w:rPr>
      <w:rFonts w:ascii="宋体" w:hAnsi="宋体"/>
      <w:snapToGrid/>
      <w:sz w:val="24"/>
      <w:szCs w:val="24"/>
    </w:rPr>
  </w:style>
  <w:style w:type="paragraph" w:customStyle="1" w:styleId="afffffffff4">
    <w:name w:val="！正文内容（蓝色）"/>
    <w:basedOn w:val="a0"/>
    <w:next w:val="a0"/>
    <w:qFormat/>
    <w:pPr>
      <w:widowControl/>
      <w:adjustRightInd/>
      <w:spacing w:before="0" w:line="500" w:lineRule="exact"/>
      <w:ind w:firstLineChars="200" w:firstLine="480"/>
      <w:textAlignment w:val="auto"/>
    </w:pPr>
    <w:rPr>
      <w:rFonts w:ascii="Arial" w:hAnsi="Arial" w:cs="Arial"/>
      <w:kern w:val="0"/>
      <w:szCs w:val="24"/>
    </w:rPr>
  </w:style>
  <w:style w:type="paragraph" w:customStyle="1" w:styleId="afffffffff5">
    <w:name w:val="~~~表头"/>
    <w:next w:val="a0"/>
    <w:link w:val="Charfffc"/>
    <w:qFormat/>
    <w:pPr>
      <w:spacing w:beforeLines="50" w:afterLines="50"/>
      <w:jc w:val="center"/>
    </w:pPr>
    <w:rPr>
      <w:rFonts w:cs="Arial"/>
      <w:b/>
      <w:color w:val="000000"/>
      <w:sz w:val="21"/>
      <w:szCs w:val="24"/>
    </w:rPr>
  </w:style>
  <w:style w:type="paragraph" w:customStyle="1" w:styleId="2fe">
    <w:name w:val="2级标题"/>
    <w:basedOn w:val="2"/>
    <w:qFormat/>
    <w:pPr>
      <w:widowControl w:val="0"/>
      <w:numPr>
        <w:ilvl w:val="0"/>
        <w:numId w:val="0"/>
      </w:numPr>
      <w:adjustRightInd w:val="0"/>
      <w:snapToGrid w:val="0"/>
      <w:spacing w:beforeLines="0" w:after="60" w:line="440" w:lineRule="exact"/>
      <w:ind w:firstLineChars="200" w:firstLine="200"/>
      <w:jc w:val="both"/>
      <w:textAlignment w:val="center"/>
    </w:pPr>
    <w:rPr>
      <w:rFonts w:hAnsi="Times New Roman"/>
      <w:sz w:val="28"/>
      <w:szCs w:val="28"/>
    </w:rPr>
  </w:style>
  <w:style w:type="paragraph" w:customStyle="1" w:styleId="afffffffff6">
    <w:name w:val="~~~表格内容"/>
    <w:next w:val="a0"/>
    <w:qFormat/>
    <w:pPr>
      <w:spacing w:line="240" w:lineRule="exact"/>
      <w:jc w:val="center"/>
    </w:pPr>
    <w:rPr>
      <w:kern w:val="2"/>
      <w:sz w:val="21"/>
      <w:szCs w:val="24"/>
    </w:rPr>
  </w:style>
  <w:style w:type="paragraph" w:customStyle="1" w:styleId="afffffffff7">
    <w:name w:val="~~~~表格内容"/>
    <w:next w:val="afffffffff3"/>
    <w:qFormat/>
    <w:pPr>
      <w:jc w:val="center"/>
    </w:pPr>
    <w:rPr>
      <w:color w:val="0000FF"/>
      <w:kern w:val="2"/>
      <w:sz w:val="21"/>
      <w:szCs w:val="21"/>
    </w:rPr>
  </w:style>
  <w:style w:type="paragraph" w:customStyle="1" w:styleId="afffffffff8">
    <w:name w:val="~~~~表头 图例"/>
    <w:next w:val="afffffffff3"/>
    <w:qFormat/>
    <w:pPr>
      <w:spacing w:line="360" w:lineRule="auto"/>
      <w:jc w:val="center"/>
    </w:pPr>
    <w:rPr>
      <w:rFonts w:ascii="Arial Unicode MS" w:hAnsi="Arial Unicode MS"/>
      <w:b/>
      <w:sz w:val="21"/>
      <w:szCs w:val="24"/>
    </w:rPr>
  </w:style>
  <w:style w:type="paragraph" w:customStyle="1" w:styleId="afffffffff9">
    <w:name w:val="表文"/>
    <w:basedOn w:val="a0"/>
    <w:link w:val="CharCharf0"/>
    <w:qFormat/>
    <w:pPr>
      <w:adjustRightInd/>
      <w:spacing w:before="0" w:line="440" w:lineRule="exact"/>
      <w:ind w:firstLine="0"/>
      <w:jc w:val="center"/>
      <w:textAlignment w:val="auto"/>
    </w:pPr>
    <w:rPr>
      <w:rFonts w:eastAsia="仿宋_GB2312"/>
      <w:sz w:val="21"/>
      <w:szCs w:val="21"/>
    </w:rPr>
  </w:style>
  <w:style w:type="paragraph" w:customStyle="1" w:styleId="446626">
    <w:name w:val="样式 标题 4常用标题 4 + 段前: 6 磅 段后: 6 磅 行距: 固定值 26 磅"/>
    <w:basedOn w:val="4"/>
    <w:qFormat/>
    <w:pPr>
      <w:keepNext/>
      <w:keepLines/>
      <w:numPr>
        <w:ilvl w:val="0"/>
        <w:numId w:val="0"/>
      </w:numPr>
      <w:tabs>
        <w:tab w:val="left" w:pos="2160"/>
      </w:tabs>
      <w:adjustRightInd/>
      <w:spacing w:before="120" w:afterLines="50" w:line="240" w:lineRule="auto"/>
      <w:textAlignment w:val="auto"/>
    </w:pPr>
    <w:rPr>
      <w:rFonts w:ascii="Arial" w:eastAsia="黑体" w:hAnsi="Arial"/>
      <w:sz w:val="28"/>
    </w:rPr>
  </w:style>
  <w:style w:type="paragraph" w:customStyle="1" w:styleId="1fa">
    <w:name w:val="样式 标题 1 + 自动设置"/>
    <w:basedOn w:val="1"/>
    <w:qFormat/>
    <w:pPr>
      <w:pageBreakBefore w:val="0"/>
      <w:numPr>
        <w:numId w:val="0"/>
      </w:numPr>
      <w:tabs>
        <w:tab w:val="clear" w:pos="432"/>
        <w:tab w:val="clear" w:pos="574"/>
        <w:tab w:val="left" w:pos="700"/>
        <w:tab w:val="left" w:pos="780"/>
        <w:tab w:val="left" w:pos="1200"/>
      </w:tabs>
      <w:autoSpaceDE w:val="0"/>
      <w:autoSpaceDN w:val="0"/>
      <w:spacing w:before="120" w:after="60" w:line="240" w:lineRule="auto"/>
      <w:textAlignment w:val="auto"/>
    </w:pPr>
    <w:rPr>
      <w:rFonts w:eastAsia="宋体"/>
      <w:b/>
      <w:bCs w:val="0"/>
      <w:kern w:val="44"/>
      <w:sz w:val="28"/>
      <w:szCs w:val="20"/>
    </w:rPr>
  </w:style>
  <w:style w:type="paragraph" w:customStyle="1" w:styleId="2ff">
    <w:name w:val="正文首行缩进2字符!"/>
    <w:basedOn w:val="a0"/>
    <w:link w:val="2Char6"/>
    <w:qFormat/>
    <w:pPr>
      <w:snapToGrid w:val="0"/>
      <w:spacing w:before="0" w:line="500" w:lineRule="exact"/>
      <w:ind w:firstLineChars="200" w:firstLine="560"/>
      <w:textAlignment w:val="auto"/>
    </w:pPr>
    <w:rPr>
      <w:rFonts w:cs="宋体"/>
      <w:szCs w:val="24"/>
    </w:rPr>
  </w:style>
  <w:style w:type="character" w:customStyle="1" w:styleId="2Char6">
    <w:name w:val="正文首行缩进2字符! Char"/>
    <w:link w:val="2ff"/>
    <w:qFormat/>
    <w:rPr>
      <w:rFonts w:cs="宋体"/>
      <w:kern w:val="2"/>
      <w:sz w:val="24"/>
      <w:szCs w:val="24"/>
    </w:rPr>
  </w:style>
  <w:style w:type="paragraph" w:customStyle="1" w:styleId="BPDI">
    <w:name w:val="BPDI表格字体"/>
    <w:next w:val="a0"/>
    <w:qFormat/>
    <w:pPr>
      <w:widowControl w:val="0"/>
      <w:adjustRightInd w:val="0"/>
      <w:snapToGrid w:val="0"/>
      <w:jc w:val="center"/>
    </w:pPr>
    <w:rPr>
      <w:kern w:val="2"/>
      <w:sz w:val="21"/>
      <w:szCs w:val="21"/>
    </w:rPr>
  </w:style>
  <w:style w:type="paragraph" w:customStyle="1" w:styleId="CharCharCharCharCharCharCharCharCharCharCharCharCharCharCharChar1">
    <w:name w:val="Char Char Char Char Char Char Char Char Char Char Char Char Char Char Char Char1"/>
    <w:basedOn w:val="a0"/>
    <w:qFormat/>
    <w:pPr>
      <w:adjustRightInd/>
      <w:spacing w:before="0" w:line="240" w:lineRule="auto"/>
      <w:ind w:firstLine="0"/>
      <w:textAlignment w:val="auto"/>
    </w:pPr>
    <w:rPr>
      <w:szCs w:val="24"/>
    </w:rPr>
  </w:style>
  <w:style w:type="paragraph" w:customStyle="1" w:styleId="afffffffffa">
    <w:name w:val="表格赵"/>
    <w:basedOn w:val="a0"/>
    <w:qFormat/>
    <w:pPr>
      <w:adjustRightInd/>
      <w:spacing w:before="0" w:line="240" w:lineRule="auto"/>
      <w:ind w:firstLine="0"/>
      <w:jc w:val="left"/>
      <w:textAlignment w:val="auto"/>
    </w:pPr>
    <w:rPr>
      <w:rFonts w:ascii="宋体" w:hAnsi="宋体"/>
      <w:sz w:val="21"/>
    </w:rPr>
  </w:style>
  <w:style w:type="character" w:customStyle="1" w:styleId="hb1Char">
    <w:name w:val="hb1 Char"/>
    <w:link w:val="hb1"/>
    <w:qFormat/>
    <w:rPr>
      <w:rFonts w:ascii="宋体" w:hAnsi="宋体"/>
      <w:color w:val="000000"/>
      <w:kern w:val="2"/>
      <w:sz w:val="24"/>
    </w:rPr>
  </w:style>
  <w:style w:type="paragraph" w:customStyle="1" w:styleId="hb1">
    <w:name w:val="hb1"/>
    <w:basedOn w:val="af2"/>
    <w:link w:val="hb1Char"/>
    <w:qFormat/>
    <w:pPr>
      <w:adjustRightInd/>
      <w:spacing w:before="0" w:line="460" w:lineRule="exact"/>
      <w:ind w:right="0" w:firstLine="482"/>
      <w:textAlignment w:val="auto"/>
    </w:pPr>
    <w:rPr>
      <w:rFonts w:ascii="宋体" w:hAnsi="宋体"/>
      <w:color w:val="000000"/>
    </w:rPr>
  </w:style>
  <w:style w:type="paragraph" w:customStyle="1" w:styleId="4b">
    <w:name w:val="4正文"/>
    <w:basedOn w:val="a0"/>
    <w:link w:val="4CharChar0"/>
    <w:qFormat/>
    <w:pPr>
      <w:adjustRightInd/>
      <w:spacing w:before="0" w:line="240" w:lineRule="auto"/>
      <w:ind w:firstLine="480"/>
      <w:textAlignment w:val="auto"/>
    </w:pPr>
    <w:rPr>
      <w:rFonts w:cs="宋体"/>
      <w:sz w:val="21"/>
    </w:rPr>
  </w:style>
  <w:style w:type="character" w:customStyle="1" w:styleId="Char17">
    <w:name w:val="页眉 Char1"/>
    <w:qFormat/>
    <w:locked/>
    <w:rPr>
      <w:rFonts w:ascii="宋体" w:eastAsia="宋体" w:hAnsi="Times New Roman" w:cs="Times New Roman"/>
      <w:snapToGrid w:val="0"/>
      <w:spacing w:val="5"/>
      <w:kern w:val="2"/>
      <w:sz w:val="18"/>
      <w:szCs w:val="18"/>
    </w:rPr>
  </w:style>
  <w:style w:type="character" w:customStyle="1" w:styleId="11111CharChar2">
    <w:name w:val="标题1.1.1.1.1 Char Char2"/>
    <w:qFormat/>
    <w:rPr>
      <w:rFonts w:ascii="宋体" w:eastAsia="宋体"/>
      <w:b/>
      <w:bCs/>
      <w:snapToGrid w:val="0"/>
      <w:spacing w:val="5"/>
      <w:kern w:val="2"/>
      <w:sz w:val="28"/>
      <w:szCs w:val="28"/>
      <w:lang w:val="en-US" w:eastAsia="zh-CN" w:bidi="ar-SA"/>
    </w:rPr>
  </w:style>
  <w:style w:type="character" w:customStyle="1" w:styleId="nfont14black">
    <w:name w:val="nfont14black"/>
    <w:basedOn w:val="a2"/>
    <w:qFormat/>
  </w:style>
  <w:style w:type="character" w:customStyle="1" w:styleId="11111CharChar1">
    <w:name w:val="标题1.1.1.1.1 Char Char1"/>
    <w:qFormat/>
    <w:rPr>
      <w:rFonts w:ascii="宋体" w:eastAsia="宋体"/>
      <w:b/>
      <w:bCs/>
      <w:snapToGrid w:val="0"/>
      <w:spacing w:val="5"/>
      <w:kern w:val="2"/>
      <w:sz w:val="28"/>
      <w:szCs w:val="28"/>
      <w:lang w:val="en-US" w:eastAsia="zh-CN" w:bidi="ar-SA"/>
    </w:rPr>
  </w:style>
  <w:style w:type="character" w:customStyle="1" w:styleId="1Char4">
    <w:name w:val="标题 1新 Char"/>
    <w:qFormat/>
    <w:rPr>
      <w:rFonts w:eastAsia="宋体"/>
      <w:b/>
      <w:snapToGrid w:val="0"/>
      <w:kern w:val="44"/>
      <w:sz w:val="44"/>
      <w:szCs w:val="24"/>
      <w:lang w:val="en-US" w:eastAsia="zh-CN" w:bidi="ar-SA"/>
    </w:rPr>
  </w:style>
  <w:style w:type="character" w:customStyle="1" w:styleId="large">
    <w:name w:val="large"/>
    <w:basedOn w:val="a2"/>
    <w:qFormat/>
  </w:style>
  <w:style w:type="character" w:customStyle="1" w:styleId="CharChar14">
    <w:name w:val="Char Char14"/>
    <w:qFormat/>
    <w:rPr>
      <w:rFonts w:eastAsia="黑体"/>
      <w:bCs/>
      <w:snapToGrid w:val="0"/>
      <w:kern w:val="2"/>
      <w:sz w:val="28"/>
      <w:szCs w:val="28"/>
      <w:lang w:val="en-US" w:eastAsia="zh-CN" w:bidi="ar-SA"/>
    </w:rPr>
  </w:style>
  <w:style w:type="character" w:customStyle="1" w:styleId="Char22">
    <w:name w:val="小四+首行缩进 Char2"/>
    <w:link w:val="afffffffffb"/>
    <w:qFormat/>
    <w:rPr>
      <w:rFonts w:ascii="宋体" w:eastAsia="黑体" w:hAnsi="宋体"/>
      <w:snapToGrid w:val="0"/>
      <w:sz w:val="24"/>
      <w:szCs w:val="24"/>
    </w:rPr>
  </w:style>
  <w:style w:type="paragraph" w:customStyle="1" w:styleId="afffffffffb">
    <w:name w:val="小四+首行缩进"/>
    <w:basedOn w:val="a0"/>
    <w:link w:val="Char22"/>
    <w:qFormat/>
    <w:pPr>
      <w:adjustRightInd/>
      <w:spacing w:before="0"/>
      <w:ind w:firstLine="482"/>
      <w:textAlignment w:val="auto"/>
    </w:pPr>
    <w:rPr>
      <w:rFonts w:ascii="宋体" w:eastAsia="黑体" w:hAnsi="宋体"/>
      <w:snapToGrid w:val="0"/>
      <w:kern w:val="0"/>
      <w:szCs w:val="24"/>
    </w:rPr>
  </w:style>
  <w:style w:type="character" w:customStyle="1" w:styleId="CharCharf1">
    <w:name w:val="表标题 Char Char"/>
    <w:qFormat/>
    <w:rPr>
      <w:rFonts w:eastAsia="宋体"/>
      <w:snapToGrid w:val="0"/>
      <w:kern w:val="2"/>
      <w:sz w:val="28"/>
      <w:szCs w:val="24"/>
      <w:lang w:val="en-US" w:eastAsia="zh-CN" w:bidi="ar-SA"/>
    </w:rPr>
  </w:style>
  <w:style w:type="character" w:customStyle="1" w:styleId="font-gray">
    <w:name w:val="font-gray"/>
    <w:basedOn w:val="a2"/>
    <w:qFormat/>
  </w:style>
  <w:style w:type="character" w:customStyle="1" w:styleId="CharChar13">
    <w:name w:val="Char Char13"/>
    <w:qFormat/>
    <w:locked/>
    <w:rPr>
      <w:rFonts w:ascii="宋体" w:eastAsia="宋体"/>
      <w:snapToGrid w:val="0"/>
      <w:spacing w:val="5"/>
      <w:kern w:val="2"/>
      <w:sz w:val="18"/>
      <w:szCs w:val="18"/>
      <w:lang w:val="en-US" w:eastAsia="zh-CN" w:bidi="ar-SA"/>
    </w:rPr>
  </w:style>
  <w:style w:type="character" w:customStyle="1" w:styleId="3CharCharCharChar">
    <w:name w:val="标题 3 Char Char Char Char"/>
    <w:qFormat/>
    <w:rPr>
      <w:rFonts w:eastAsia="宋体"/>
      <w:b/>
      <w:bCs/>
      <w:snapToGrid w:val="0"/>
      <w:kern w:val="2"/>
      <w:sz w:val="28"/>
      <w:szCs w:val="28"/>
      <w:lang w:val="en-US" w:eastAsia="zh-CN" w:bidi="ar-SA"/>
    </w:rPr>
  </w:style>
  <w:style w:type="character" w:customStyle="1" w:styleId="style41">
    <w:name w:val="style41"/>
    <w:qFormat/>
    <w:rPr>
      <w:rFonts w:eastAsia="黑体"/>
      <w:b/>
      <w:snapToGrid w:val="0"/>
      <w:color w:val="CC0000"/>
      <w:kern w:val="2"/>
      <w:sz w:val="21"/>
      <w:szCs w:val="24"/>
    </w:rPr>
  </w:style>
  <w:style w:type="character" w:customStyle="1" w:styleId="font12line181">
    <w:name w:val="font12_line181"/>
    <w:qFormat/>
    <w:rPr>
      <w:rFonts w:eastAsia="黑体"/>
      <w:snapToGrid w:val="0"/>
      <w:spacing w:val="285"/>
      <w:kern w:val="2"/>
      <w:sz w:val="19"/>
      <w:szCs w:val="19"/>
    </w:rPr>
  </w:style>
  <w:style w:type="character" w:customStyle="1" w:styleId="Charfffd">
    <w:name w:val="报告书二级标题 Char"/>
    <w:link w:val="afffffffffc"/>
    <w:qFormat/>
    <w:rPr>
      <w:rFonts w:ascii="黑体" w:eastAsia="黑体" w:cs="黑体"/>
      <w:snapToGrid w:val="0"/>
      <w:spacing w:val="5"/>
      <w:sz w:val="25"/>
      <w:szCs w:val="25"/>
      <w:lang w:val="zh-CN"/>
    </w:rPr>
  </w:style>
  <w:style w:type="paragraph" w:customStyle="1" w:styleId="afffffffffc">
    <w:name w:val="报告书二级标题"/>
    <w:basedOn w:val="a0"/>
    <w:link w:val="Charfffd"/>
    <w:qFormat/>
    <w:pPr>
      <w:autoSpaceDE w:val="0"/>
      <w:autoSpaceDN w:val="0"/>
      <w:spacing w:before="0" w:line="250" w:lineRule="auto"/>
      <w:ind w:firstLine="0"/>
      <w:textAlignment w:val="auto"/>
      <w:outlineLvl w:val="1"/>
    </w:pPr>
    <w:rPr>
      <w:rFonts w:ascii="黑体" w:eastAsia="黑体" w:cs="黑体"/>
      <w:snapToGrid w:val="0"/>
      <w:spacing w:val="5"/>
      <w:kern w:val="0"/>
      <w:sz w:val="25"/>
      <w:szCs w:val="25"/>
      <w:lang w:val="zh-CN"/>
    </w:rPr>
  </w:style>
  <w:style w:type="character" w:customStyle="1" w:styleId="ttag">
    <w:name w:val="t_tag"/>
    <w:basedOn w:val="a2"/>
    <w:qFormat/>
  </w:style>
  <w:style w:type="character" w:customStyle="1" w:styleId="2CharChar1">
    <w:name w:val="标题2 Char Char"/>
    <w:qFormat/>
    <w:rPr>
      <w:rFonts w:ascii="Arial" w:eastAsia="宋体" w:hAnsi="Arial"/>
      <w:b/>
      <w:bCs/>
      <w:snapToGrid w:val="0"/>
      <w:kern w:val="2"/>
      <w:sz w:val="28"/>
      <w:szCs w:val="32"/>
      <w:lang w:val="en-US" w:eastAsia="zh-CN" w:bidi="ar-SA"/>
    </w:rPr>
  </w:style>
  <w:style w:type="character" w:customStyle="1" w:styleId="11111CharChar3">
    <w:name w:val="标题1.1.1.1.1 Char Char3"/>
    <w:qFormat/>
    <w:rPr>
      <w:rFonts w:ascii="宋体" w:eastAsia="宋体"/>
      <w:b/>
      <w:bCs/>
      <w:snapToGrid w:val="0"/>
      <w:spacing w:val="5"/>
      <w:kern w:val="2"/>
      <w:sz w:val="28"/>
      <w:szCs w:val="28"/>
      <w:lang w:val="en-US" w:eastAsia="zh-CN" w:bidi="ar-SA"/>
    </w:rPr>
  </w:style>
  <w:style w:type="character" w:customStyle="1" w:styleId="lffChar">
    <w:name w:val="lff Char"/>
    <w:link w:val="lff"/>
    <w:qFormat/>
    <w:rPr>
      <w:rFonts w:ascii="宋体" w:hAnsi="宋体"/>
      <w:b/>
      <w:snapToGrid w:val="0"/>
      <w:color w:val="0000FF"/>
      <w:szCs w:val="21"/>
    </w:rPr>
  </w:style>
  <w:style w:type="paragraph" w:customStyle="1" w:styleId="lff">
    <w:name w:val="lff"/>
    <w:basedOn w:val="aff7"/>
    <w:link w:val="lffChar"/>
    <w:qFormat/>
    <w:pPr>
      <w:snapToGrid w:val="0"/>
      <w:ind w:firstLine="422"/>
    </w:pPr>
    <w:rPr>
      <w:rFonts w:ascii="宋体" w:hAnsi="宋体"/>
      <w:b/>
      <w:snapToGrid w:val="0"/>
      <w:color w:val="0000FF"/>
      <w:kern w:val="0"/>
      <w:sz w:val="20"/>
      <w:szCs w:val="21"/>
    </w:rPr>
  </w:style>
  <w:style w:type="character" w:customStyle="1" w:styleId="212">
    <w:name w:val="样式21"/>
    <w:qFormat/>
    <w:rPr>
      <w:rFonts w:ascii="Times New Roman" w:eastAsia="黑体" w:hAnsi="Times New Roman" w:cs="Times New Roman" w:hint="default"/>
      <w:snapToGrid w:val="0"/>
      <w:kern w:val="2"/>
      <w:sz w:val="24"/>
      <w:szCs w:val="24"/>
    </w:rPr>
  </w:style>
  <w:style w:type="character" w:customStyle="1" w:styleId="small12px1">
    <w:name w:val="small_12px1"/>
    <w:qFormat/>
    <w:rPr>
      <w:rFonts w:ascii="Verdana" w:eastAsia="黑体" w:hAnsi="Verdana" w:hint="default"/>
      <w:snapToGrid w:val="0"/>
      <w:kern w:val="2"/>
      <w:sz w:val="18"/>
      <w:szCs w:val="18"/>
    </w:rPr>
  </w:style>
  <w:style w:type="character" w:customStyle="1" w:styleId="style51">
    <w:name w:val="style51"/>
    <w:qFormat/>
    <w:rPr>
      <w:rFonts w:eastAsia="黑体"/>
      <w:snapToGrid w:val="0"/>
      <w:color w:val="CC0000"/>
      <w:kern w:val="2"/>
      <w:sz w:val="24"/>
      <w:szCs w:val="24"/>
    </w:rPr>
  </w:style>
  <w:style w:type="character" w:customStyle="1" w:styleId="3CharChar0">
    <w:name w:val="标题 3 Char Char"/>
    <w:qFormat/>
    <w:rPr>
      <w:rFonts w:eastAsia="黑体"/>
      <w:b/>
      <w:bCs/>
      <w:snapToGrid w:val="0"/>
      <w:kern w:val="2"/>
      <w:sz w:val="24"/>
      <w:szCs w:val="32"/>
      <w:lang w:val="en-US" w:eastAsia="zh-CN" w:bidi="ar-SA"/>
    </w:rPr>
  </w:style>
  <w:style w:type="character" w:customStyle="1" w:styleId="MB5Char1">
    <w:name w:val="MB5 Char1"/>
    <w:qFormat/>
    <w:rPr>
      <w:rFonts w:ascii="宋体" w:eastAsia="宋体"/>
      <w:b/>
      <w:bCs/>
      <w:snapToGrid w:val="0"/>
      <w:spacing w:val="5"/>
      <w:kern w:val="2"/>
      <w:sz w:val="28"/>
      <w:szCs w:val="28"/>
      <w:lang w:val="en-US" w:eastAsia="zh-CN" w:bidi="ar-SA"/>
    </w:rPr>
  </w:style>
  <w:style w:type="character" w:customStyle="1" w:styleId="style2title1">
    <w:name w:val="style2_title1"/>
    <w:qFormat/>
    <w:rPr>
      <w:rFonts w:eastAsia="黑体"/>
      <w:b/>
      <w:bCs/>
      <w:snapToGrid w:val="0"/>
      <w:kern w:val="2"/>
      <w:sz w:val="30"/>
      <w:szCs w:val="30"/>
    </w:rPr>
  </w:style>
  <w:style w:type="character" w:customStyle="1" w:styleId="CharCharf2">
    <w:name w:val="保定正文 Char Char"/>
    <w:link w:val="afffffffffd"/>
    <w:qFormat/>
    <w:rPr>
      <w:rFonts w:cs="宋体"/>
      <w:snapToGrid w:val="0"/>
      <w:spacing w:val="-2"/>
      <w:sz w:val="24"/>
      <w:szCs w:val="24"/>
    </w:rPr>
  </w:style>
  <w:style w:type="paragraph" w:customStyle="1" w:styleId="afffffffffd">
    <w:name w:val="保定正文"/>
    <w:basedOn w:val="a0"/>
    <w:link w:val="CharCharf2"/>
    <w:qFormat/>
    <w:pPr>
      <w:adjustRightInd/>
      <w:spacing w:before="0"/>
      <w:ind w:firstLineChars="200" w:firstLine="200"/>
      <w:textAlignment w:val="auto"/>
    </w:pPr>
    <w:rPr>
      <w:rFonts w:cs="宋体"/>
      <w:snapToGrid w:val="0"/>
      <w:spacing w:val="-2"/>
      <w:kern w:val="0"/>
      <w:szCs w:val="24"/>
    </w:rPr>
  </w:style>
  <w:style w:type="character" w:customStyle="1" w:styleId="s1">
    <w:name w:val="s1"/>
    <w:qFormat/>
    <w:rPr>
      <w:rFonts w:eastAsia="黑体"/>
      <w:snapToGrid w:val="0"/>
      <w:kern w:val="2"/>
      <w:sz w:val="18"/>
      <w:szCs w:val="18"/>
    </w:rPr>
  </w:style>
  <w:style w:type="character" w:customStyle="1" w:styleId="keyword1">
    <w:name w:val="keyword1"/>
    <w:qFormat/>
    <w:rPr>
      <w:rFonts w:eastAsia="黑体"/>
      <w:snapToGrid w:val="0"/>
      <w:color w:val="FF0000"/>
      <w:kern w:val="2"/>
      <w:sz w:val="24"/>
      <w:szCs w:val="24"/>
    </w:rPr>
  </w:style>
  <w:style w:type="character" w:customStyle="1" w:styleId="123YJCharChar">
    <w:name w:val="123YJ Char Char"/>
    <w:qFormat/>
    <w:rPr>
      <w:rFonts w:ascii="宋体" w:eastAsia="楷体_GB2312"/>
      <w:snapToGrid w:val="0"/>
      <w:spacing w:val="5"/>
      <w:kern w:val="2"/>
      <w:sz w:val="23"/>
      <w:szCs w:val="23"/>
      <w:lang w:val="en-US" w:eastAsia="zh-CN" w:bidi="ar-SA"/>
    </w:rPr>
  </w:style>
  <w:style w:type="character" w:customStyle="1" w:styleId="CharCharCharCharCharCharCharChar1">
    <w:name w:val="纯文本 Char Char Char Char Char Char Char Char1"/>
    <w:qFormat/>
    <w:rPr>
      <w:rFonts w:ascii="宋体" w:eastAsia="宋体" w:hAnsi="Courier New" w:cs="Courier New"/>
      <w:snapToGrid w:val="0"/>
      <w:kern w:val="2"/>
      <w:sz w:val="21"/>
      <w:szCs w:val="21"/>
      <w:lang w:val="en-US" w:eastAsia="zh-CN" w:bidi="ar-SA"/>
    </w:rPr>
  </w:style>
  <w:style w:type="character" w:customStyle="1" w:styleId="CharCharf3">
    <w:name w:val="正文(首行缩进)宋旭峰 Char Char"/>
    <w:link w:val="afffffffffe"/>
    <w:qFormat/>
    <w:rPr>
      <w:rFonts w:cs="Arial"/>
      <w:snapToGrid w:val="0"/>
      <w:sz w:val="24"/>
      <w:szCs w:val="24"/>
    </w:rPr>
  </w:style>
  <w:style w:type="paragraph" w:customStyle="1" w:styleId="afffffffffe">
    <w:name w:val="正文(首行缩进)宋旭峰"/>
    <w:basedOn w:val="a1"/>
    <w:link w:val="CharCharf3"/>
    <w:qFormat/>
    <w:pPr>
      <w:spacing w:beforeLines="50" w:afterLines="50" w:line="360" w:lineRule="auto"/>
      <w:ind w:firstLineChars="200" w:firstLine="487"/>
      <w:contextualSpacing/>
    </w:pPr>
    <w:rPr>
      <w:rFonts w:cs="Arial"/>
      <w:snapToGrid w:val="0"/>
      <w:kern w:val="0"/>
      <w:szCs w:val="24"/>
    </w:rPr>
  </w:style>
  <w:style w:type="character" w:customStyle="1" w:styleId="tpccontent1">
    <w:name w:val="tpc_content1"/>
    <w:qFormat/>
    <w:rPr>
      <w:rFonts w:eastAsia="黑体"/>
      <w:snapToGrid w:val="0"/>
      <w:kern w:val="2"/>
      <w:sz w:val="20"/>
      <w:szCs w:val="20"/>
    </w:rPr>
  </w:style>
  <w:style w:type="character" w:customStyle="1" w:styleId="hei141">
    <w:name w:val="hei141"/>
    <w:qFormat/>
    <w:rPr>
      <w:rFonts w:ascii="宋体" w:eastAsia="宋体" w:hAnsi="宋体" w:hint="eastAsia"/>
      <w:snapToGrid w:val="0"/>
      <w:color w:val="000000"/>
      <w:kern w:val="2"/>
      <w:sz w:val="21"/>
      <w:szCs w:val="21"/>
      <w:u w:val="none"/>
    </w:rPr>
  </w:style>
  <w:style w:type="character" w:customStyle="1" w:styleId="CharCharChar10">
    <w:name w:val="页眉 Char Char Char1"/>
    <w:qFormat/>
    <w:locked/>
    <w:rPr>
      <w:rFonts w:ascii="宋体" w:eastAsia="宋体"/>
      <w:snapToGrid w:val="0"/>
      <w:spacing w:val="5"/>
      <w:kern w:val="2"/>
      <w:sz w:val="18"/>
      <w:szCs w:val="18"/>
      <w:lang w:val="en-US" w:eastAsia="zh-CN" w:bidi="ar-SA"/>
    </w:rPr>
  </w:style>
  <w:style w:type="character" w:customStyle="1" w:styleId="212H2h21121111211Char11Char">
    <w:name w:val="样式 标题 21标题2H2h2第一层条1.1标题 2节标题 1.11.1标题2节标题 1.1 Char1.1... Char"/>
    <w:link w:val="212H2h21121111211Char11"/>
    <w:qFormat/>
    <w:rPr>
      <w:rFonts w:ascii="Arial" w:hAnsi="Arial" w:cs="宋体"/>
      <w:b/>
      <w:bCs/>
      <w:snapToGrid w:val="0"/>
      <w:spacing w:val="5"/>
      <w:sz w:val="30"/>
    </w:rPr>
  </w:style>
  <w:style w:type="paragraph" w:customStyle="1" w:styleId="212H2h21121111211Char11">
    <w:name w:val="样式 标题 21标题2H2h2第一层条1.1标题 2节标题 1.11.1标题2节标题 1.1 Char1.1..."/>
    <w:basedOn w:val="2"/>
    <w:link w:val="212H2h21121111211Char11Char"/>
    <w:qFormat/>
    <w:pPr>
      <w:widowControl w:val="0"/>
      <w:numPr>
        <w:ilvl w:val="0"/>
        <w:numId w:val="0"/>
      </w:numPr>
      <w:spacing w:beforeLines="0" w:line="415" w:lineRule="auto"/>
      <w:ind w:firstLineChars="200" w:firstLine="420"/>
      <w:jc w:val="both"/>
    </w:pPr>
    <w:rPr>
      <w:rFonts w:ascii="Arial" w:hAnsi="Arial" w:cs="宋体"/>
      <w:snapToGrid w:val="0"/>
      <w:spacing w:val="5"/>
      <w:sz w:val="30"/>
      <w:szCs w:val="20"/>
    </w:rPr>
  </w:style>
  <w:style w:type="character" w:customStyle="1" w:styleId="CharChar30">
    <w:name w:val="Char Char3"/>
    <w:qFormat/>
    <w:rPr>
      <w:rFonts w:eastAsia="宋体"/>
      <w:snapToGrid w:val="0"/>
      <w:kern w:val="2"/>
      <w:sz w:val="24"/>
      <w:szCs w:val="24"/>
      <w:lang w:val="en-US" w:eastAsia="zh-CN"/>
    </w:rPr>
  </w:style>
  <w:style w:type="character" w:customStyle="1" w:styleId="affffffffff">
    <w:name w:val="样式 (符号) 宋体 粗波浪线"/>
    <w:qFormat/>
    <w:rPr>
      <w:rFonts w:eastAsia="宋体"/>
      <w:snapToGrid w:val="0"/>
      <w:kern w:val="2"/>
      <w:sz w:val="25"/>
      <w:szCs w:val="24"/>
      <w:u w:val="wavyHeavy"/>
    </w:rPr>
  </w:style>
  <w:style w:type="character" w:customStyle="1" w:styleId="subtitle1">
    <w:name w:val="subtitle1"/>
    <w:qFormat/>
    <w:rPr>
      <w:rFonts w:ascii="ˎ̥" w:eastAsia="黑体" w:hAnsi="ˎ̥" w:hint="default"/>
      <w:snapToGrid w:val="0"/>
      <w:kern w:val="2"/>
      <w:sz w:val="20"/>
      <w:szCs w:val="20"/>
    </w:rPr>
  </w:style>
  <w:style w:type="character" w:customStyle="1" w:styleId="content1">
    <w:name w:val="content1"/>
    <w:qFormat/>
    <w:rPr>
      <w:rFonts w:eastAsia="黑体"/>
      <w:snapToGrid w:val="0"/>
      <w:spacing w:val="270"/>
      <w:kern w:val="2"/>
      <w:sz w:val="21"/>
      <w:szCs w:val="21"/>
    </w:rPr>
  </w:style>
  <w:style w:type="character" w:customStyle="1" w:styleId="ParaCharCharCharCharCharCharCharChar">
    <w:name w:val="默认段落字体 Para Char Char Char Char Char Char Char Char"/>
    <w:link w:val="ParaCharCharCharCharCharCharChar"/>
    <w:qFormat/>
    <w:rPr>
      <w:rFonts w:ascii="Arial" w:hAnsi="Arial" w:cs="Arial"/>
      <w:snapToGrid w:val="0"/>
    </w:rPr>
  </w:style>
  <w:style w:type="paragraph" w:customStyle="1" w:styleId="ParaCharCharCharCharCharCharChar">
    <w:name w:val="默认段落字体 Para Char Char Char Char Char Char Char"/>
    <w:basedOn w:val="a0"/>
    <w:link w:val="ParaCharCharCharCharCharCharCharChar"/>
    <w:qFormat/>
    <w:pPr>
      <w:adjustRightInd/>
      <w:spacing w:before="0" w:line="240" w:lineRule="auto"/>
      <w:ind w:firstLine="0"/>
      <w:textAlignment w:val="auto"/>
    </w:pPr>
    <w:rPr>
      <w:rFonts w:ascii="Arial" w:hAnsi="Arial" w:cs="Arial"/>
      <w:snapToGrid w:val="0"/>
      <w:kern w:val="0"/>
      <w:sz w:val="20"/>
    </w:rPr>
  </w:style>
  <w:style w:type="character" w:customStyle="1" w:styleId="1Char5">
    <w:name w:val="正文1 Char"/>
    <w:qFormat/>
    <w:rPr>
      <w:rFonts w:eastAsia="黑体"/>
      <w:snapToGrid w:val="0"/>
      <w:kern w:val="2"/>
      <w:sz w:val="28"/>
      <w:szCs w:val="24"/>
      <w:lang w:bidi="ar-SA"/>
    </w:rPr>
  </w:style>
  <w:style w:type="character" w:customStyle="1" w:styleId="aa0">
    <w:name w:val="aa"/>
    <w:basedOn w:val="a2"/>
    <w:qFormat/>
  </w:style>
  <w:style w:type="character" w:customStyle="1" w:styleId="m2style8">
    <w:name w:val="m2  style8"/>
    <w:basedOn w:val="a2"/>
    <w:qFormat/>
  </w:style>
  <w:style w:type="character" w:customStyle="1" w:styleId="1CharChar2">
    <w:name w:val="正文1 Char Char"/>
    <w:uiPriority w:val="99"/>
    <w:qFormat/>
    <w:rPr>
      <w:rFonts w:ascii="Times New Roman" w:eastAsia="宋体" w:hAnsi="Times New Roman" w:cs="Times New Roman"/>
      <w:snapToGrid w:val="0"/>
      <w:spacing w:val="-2"/>
      <w:sz w:val="28"/>
      <w:szCs w:val="20"/>
    </w:rPr>
  </w:style>
  <w:style w:type="character" w:customStyle="1" w:styleId="style1">
    <w:name w:val="style1"/>
    <w:basedOn w:val="a2"/>
    <w:qFormat/>
  </w:style>
  <w:style w:type="character" w:customStyle="1" w:styleId="Char18">
    <w:name w:val="正文首行缩进 Char1"/>
    <w:qFormat/>
    <w:rPr>
      <w:rFonts w:ascii="Times New Roman" w:eastAsia="宋体" w:hAnsi="Times New Roman" w:cs="Times New Roman"/>
      <w:snapToGrid w:val="0"/>
      <w:sz w:val="28"/>
      <w:szCs w:val="20"/>
    </w:rPr>
  </w:style>
  <w:style w:type="character" w:customStyle="1" w:styleId="f120000001">
    <w:name w:val="f12_0000001"/>
    <w:qFormat/>
    <w:rPr>
      <w:rFonts w:eastAsia="黑体"/>
      <w:snapToGrid w:val="0"/>
      <w:color w:val="000000"/>
      <w:kern w:val="2"/>
      <w:sz w:val="24"/>
      <w:szCs w:val="24"/>
    </w:rPr>
  </w:style>
  <w:style w:type="character" w:customStyle="1" w:styleId="news1">
    <w:name w:val="news1"/>
    <w:qFormat/>
    <w:rPr>
      <w:rFonts w:eastAsia="黑体"/>
      <w:snapToGrid w:val="0"/>
      <w:color w:val="000000"/>
      <w:kern w:val="2"/>
      <w:sz w:val="21"/>
      <w:szCs w:val="21"/>
      <w:u w:val="none"/>
    </w:rPr>
  </w:style>
  <w:style w:type="character" w:customStyle="1" w:styleId="htmltxt1">
    <w:name w:val="html_txt1"/>
    <w:qFormat/>
    <w:rPr>
      <w:rFonts w:eastAsia="黑体"/>
      <w:snapToGrid w:val="0"/>
      <w:color w:val="000000"/>
      <w:kern w:val="2"/>
      <w:sz w:val="24"/>
      <w:szCs w:val="24"/>
    </w:rPr>
  </w:style>
  <w:style w:type="character" w:customStyle="1" w:styleId="11111CharChar">
    <w:name w:val="标题1.1.1.1.1 Char Char"/>
    <w:qFormat/>
    <w:rPr>
      <w:rFonts w:ascii="宋体" w:eastAsia="宋体" w:hAnsi="Times New Roman" w:cs="Times New Roman"/>
      <w:b/>
      <w:bCs/>
      <w:snapToGrid w:val="0"/>
      <w:spacing w:val="5"/>
      <w:kern w:val="2"/>
      <w:sz w:val="28"/>
      <w:szCs w:val="28"/>
    </w:rPr>
  </w:style>
  <w:style w:type="character" w:customStyle="1" w:styleId="1CharChar3">
    <w:name w:val="表1 Char Char"/>
    <w:link w:val="1fb"/>
    <w:qFormat/>
    <w:rPr>
      <w:snapToGrid w:val="0"/>
    </w:rPr>
  </w:style>
  <w:style w:type="paragraph" w:customStyle="1" w:styleId="1fb">
    <w:name w:val="表1"/>
    <w:basedOn w:val="a0"/>
    <w:link w:val="1CharChar3"/>
    <w:qFormat/>
    <w:pPr>
      <w:adjustRightInd/>
      <w:spacing w:before="40" w:line="0" w:lineRule="atLeast"/>
      <w:ind w:firstLine="0"/>
      <w:jc w:val="center"/>
      <w:textAlignment w:val="auto"/>
    </w:pPr>
    <w:rPr>
      <w:snapToGrid w:val="0"/>
      <w:kern w:val="0"/>
      <w:sz w:val="20"/>
    </w:rPr>
  </w:style>
  <w:style w:type="character" w:customStyle="1" w:styleId="about1">
    <w:name w:val="about1"/>
    <w:qFormat/>
    <w:rPr>
      <w:rFonts w:eastAsia="黑体"/>
      <w:snapToGrid w:val="0"/>
      <w:color w:val="000000"/>
      <w:kern w:val="2"/>
      <w:sz w:val="18"/>
      <w:szCs w:val="18"/>
    </w:rPr>
  </w:style>
  <w:style w:type="character" w:customStyle="1" w:styleId="Charfffe">
    <w:name w:val="引用文章 Char"/>
    <w:qFormat/>
    <w:rPr>
      <w:rFonts w:eastAsia="楷体_GB2312" w:cs="宋体"/>
      <w:snapToGrid w:val="0"/>
      <w:kern w:val="2"/>
      <w:sz w:val="24"/>
      <w:szCs w:val="24"/>
      <w:lang w:val="en-US" w:eastAsia="zh-CN" w:bidi="ar-SA"/>
    </w:rPr>
  </w:style>
  <w:style w:type="character" w:customStyle="1" w:styleId="textcontents">
    <w:name w:val="textcontents"/>
    <w:basedOn w:val="a2"/>
    <w:qFormat/>
  </w:style>
  <w:style w:type="character" w:customStyle="1" w:styleId="Char19">
    <w:name w:val="表格内容 Char1"/>
    <w:qFormat/>
    <w:rPr>
      <w:rFonts w:eastAsia="宋体"/>
      <w:snapToGrid w:val="0"/>
      <w:color w:val="000000"/>
      <w:kern w:val="2"/>
      <w:sz w:val="18"/>
      <w:szCs w:val="18"/>
      <w:lang w:val="en-US" w:eastAsia="zh-CN" w:bidi="ar-SA"/>
    </w:rPr>
  </w:style>
  <w:style w:type="character" w:customStyle="1" w:styleId="Charffff">
    <w:name w:val="报告书表格 Char"/>
    <w:link w:val="affffffffff0"/>
    <w:qFormat/>
    <w:rPr>
      <w:rFonts w:eastAsia="仿宋_GB2312"/>
      <w:sz w:val="24"/>
    </w:rPr>
  </w:style>
  <w:style w:type="paragraph" w:customStyle="1" w:styleId="affffffffff0">
    <w:name w:val="报告书表格"/>
    <w:basedOn w:val="a0"/>
    <w:link w:val="Charffff"/>
    <w:qFormat/>
    <w:pPr>
      <w:spacing w:before="0" w:line="400" w:lineRule="exact"/>
      <w:ind w:firstLine="0"/>
      <w:jc w:val="center"/>
    </w:pPr>
    <w:rPr>
      <w:rFonts w:eastAsia="仿宋_GB2312"/>
      <w:kern w:val="0"/>
    </w:rPr>
  </w:style>
  <w:style w:type="character" w:customStyle="1" w:styleId="style281">
    <w:name w:val="style281"/>
    <w:qFormat/>
    <w:rPr>
      <w:rFonts w:ascii="新宋体" w:eastAsia="新宋体" w:hAnsi="新宋体" w:hint="eastAsia"/>
      <w:snapToGrid w:val="0"/>
      <w:kern w:val="2"/>
      <w:sz w:val="24"/>
      <w:szCs w:val="24"/>
    </w:rPr>
  </w:style>
  <w:style w:type="character" w:customStyle="1" w:styleId="artiname">
    <w:name w:val="arti_name"/>
    <w:basedOn w:val="a2"/>
    <w:qFormat/>
  </w:style>
  <w:style w:type="character" w:customStyle="1" w:styleId="5Char1">
    <w:name w:val="样式 标题 5 + 宋体 加粗 Char"/>
    <w:qFormat/>
    <w:rPr>
      <w:rFonts w:ascii="宋体" w:eastAsia="宋体" w:hAnsi="宋体"/>
      <w:b/>
      <w:bCs/>
      <w:snapToGrid w:val="0"/>
      <w:kern w:val="2"/>
      <w:sz w:val="28"/>
      <w:szCs w:val="24"/>
      <w:lang w:val="en-US" w:eastAsia="zh-CN" w:bidi="ar-SA"/>
    </w:rPr>
  </w:style>
  <w:style w:type="character" w:customStyle="1" w:styleId="nChar">
    <w:name w:val="正文n Char"/>
    <w:link w:val="n"/>
    <w:qFormat/>
    <w:rPr>
      <w:rFonts w:ascii="宋体" w:eastAsia="黑体" w:hAnsi="宋体"/>
      <w:snapToGrid w:val="0"/>
      <w:color w:val="000000"/>
      <w:sz w:val="24"/>
      <w:szCs w:val="24"/>
    </w:rPr>
  </w:style>
  <w:style w:type="paragraph" w:customStyle="1" w:styleId="n">
    <w:name w:val="正文n"/>
    <w:basedOn w:val="a0"/>
    <w:link w:val="nChar"/>
    <w:qFormat/>
    <w:pPr>
      <w:tabs>
        <w:tab w:val="left" w:pos="486"/>
      </w:tabs>
      <w:snapToGrid w:val="0"/>
      <w:spacing w:before="0"/>
      <w:ind w:firstLineChars="200" w:firstLine="480"/>
      <w:textAlignment w:val="auto"/>
    </w:pPr>
    <w:rPr>
      <w:rFonts w:ascii="宋体" w:eastAsia="黑体" w:hAnsi="宋体"/>
      <w:snapToGrid w:val="0"/>
      <w:color w:val="000000"/>
      <w:kern w:val="0"/>
      <w:szCs w:val="24"/>
    </w:rPr>
  </w:style>
  <w:style w:type="character" w:customStyle="1" w:styleId="Char1a">
    <w:name w:val="表头 Char1"/>
    <w:qFormat/>
    <w:rPr>
      <w:rFonts w:ascii="宋体" w:eastAsia="宋体" w:cs="宋体"/>
      <w:snapToGrid w:val="0"/>
      <w:spacing w:val="4"/>
      <w:kern w:val="10"/>
      <w:sz w:val="24"/>
      <w:szCs w:val="24"/>
      <w:lang w:val="en-US" w:eastAsia="zh-CN" w:bidi="ar-SA"/>
    </w:rPr>
  </w:style>
  <w:style w:type="character" w:customStyle="1" w:styleId="postbody1">
    <w:name w:val="postbody1"/>
    <w:qFormat/>
    <w:rPr>
      <w:rFonts w:eastAsia="黑体"/>
      <w:snapToGrid w:val="0"/>
      <w:kern w:val="2"/>
      <w:sz w:val="21"/>
      <w:szCs w:val="21"/>
    </w:rPr>
  </w:style>
  <w:style w:type="character" w:customStyle="1" w:styleId="Charffff0">
    <w:name w:val="表头 Char"/>
    <w:qFormat/>
    <w:rPr>
      <w:rFonts w:ascii="黑体" w:eastAsia="黑体"/>
      <w:sz w:val="24"/>
    </w:rPr>
  </w:style>
  <w:style w:type="character" w:customStyle="1" w:styleId="javascript">
    <w:name w:val="javascript"/>
    <w:basedOn w:val="a2"/>
    <w:qFormat/>
  </w:style>
  <w:style w:type="character" w:customStyle="1" w:styleId="attach-title1">
    <w:name w:val="attach-title1"/>
    <w:qFormat/>
    <w:rPr>
      <w:rFonts w:eastAsia="黑体"/>
      <w:b/>
      <w:bCs/>
      <w:snapToGrid w:val="0"/>
      <w:color w:val="008080"/>
      <w:kern w:val="2"/>
      <w:sz w:val="27"/>
      <w:szCs w:val="27"/>
    </w:rPr>
  </w:style>
  <w:style w:type="character" w:customStyle="1" w:styleId="Charffff1">
    <w:name w:val="四号 正文 Char"/>
    <w:link w:val="affffffffff1"/>
    <w:qFormat/>
    <w:rPr>
      <w:rFonts w:cs="宋体"/>
      <w:snapToGrid w:val="0"/>
      <w:spacing w:val="6"/>
      <w:sz w:val="28"/>
    </w:rPr>
  </w:style>
  <w:style w:type="paragraph" w:customStyle="1" w:styleId="affffffffff1">
    <w:name w:val="四号 正文"/>
    <w:basedOn w:val="a0"/>
    <w:link w:val="Charffff1"/>
    <w:qFormat/>
    <w:pPr>
      <w:adjustRightInd/>
      <w:spacing w:before="0" w:line="240" w:lineRule="auto"/>
      <w:ind w:firstLineChars="200" w:firstLine="584"/>
      <w:textAlignment w:val="auto"/>
    </w:pPr>
    <w:rPr>
      <w:rFonts w:cs="宋体"/>
      <w:snapToGrid w:val="0"/>
      <w:spacing w:val="6"/>
      <w:kern w:val="0"/>
      <w:sz w:val="28"/>
    </w:rPr>
  </w:style>
  <w:style w:type="character" w:customStyle="1" w:styleId="1fc">
    <w:name w:val="标题1"/>
    <w:basedOn w:val="a2"/>
    <w:qFormat/>
  </w:style>
  <w:style w:type="character" w:customStyle="1" w:styleId="tpccontent">
    <w:name w:val="tpc_content"/>
    <w:basedOn w:val="a2"/>
    <w:qFormat/>
  </w:style>
  <w:style w:type="character" w:customStyle="1" w:styleId="2CharChar2">
    <w:name w:val="正文文字 2 Char Char"/>
    <w:qFormat/>
    <w:rPr>
      <w:rFonts w:ascii="宋体" w:eastAsia="宋体"/>
      <w:snapToGrid w:val="0"/>
      <w:spacing w:val="5"/>
      <w:kern w:val="2"/>
      <w:sz w:val="25"/>
      <w:szCs w:val="24"/>
      <w:lang w:val="en-US" w:eastAsia="zh-CN" w:bidi="ar-SA"/>
    </w:rPr>
  </w:style>
  <w:style w:type="character" w:customStyle="1" w:styleId="CharChar70">
    <w:name w:val="Char Char7"/>
    <w:qFormat/>
    <w:rPr>
      <w:rFonts w:ascii="楷体_GB2312" w:eastAsia="楷体_GB2312"/>
      <w:snapToGrid w:val="0"/>
      <w:spacing w:val="5"/>
      <w:kern w:val="2"/>
      <w:sz w:val="23"/>
      <w:szCs w:val="23"/>
      <w:lang w:val="en-US" w:eastAsia="zh-CN" w:bidi="ar-SA"/>
    </w:rPr>
  </w:style>
  <w:style w:type="character" w:customStyle="1" w:styleId="1CharChar4">
    <w:name w:val="正文缩进1 Char Char"/>
    <w:qFormat/>
    <w:rPr>
      <w:rFonts w:eastAsia="宋体"/>
      <w:snapToGrid w:val="0"/>
      <w:kern w:val="2"/>
      <w:sz w:val="28"/>
      <w:szCs w:val="24"/>
      <w:lang w:val="en-US" w:eastAsia="zh-CN" w:bidi="ar-SA"/>
    </w:rPr>
  </w:style>
  <w:style w:type="character" w:customStyle="1" w:styleId="td2">
    <w:name w:val="td2"/>
    <w:basedOn w:val="a2"/>
    <w:qFormat/>
  </w:style>
  <w:style w:type="character" w:customStyle="1" w:styleId="Charffff2">
    <w:name w:val="四号正文 Char"/>
    <w:link w:val="affffffffff2"/>
    <w:qFormat/>
    <w:rPr>
      <w:rFonts w:cs="宋体"/>
      <w:snapToGrid w:val="0"/>
      <w:spacing w:val="6"/>
      <w:sz w:val="28"/>
    </w:rPr>
  </w:style>
  <w:style w:type="paragraph" w:customStyle="1" w:styleId="affffffffff2">
    <w:name w:val="四号正文"/>
    <w:basedOn w:val="a0"/>
    <w:link w:val="Charffff2"/>
    <w:qFormat/>
    <w:pPr>
      <w:adjustRightInd/>
      <w:spacing w:before="0" w:line="240" w:lineRule="auto"/>
      <w:ind w:firstLineChars="200" w:firstLine="200"/>
      <w:textAlignment w:val="auto"/>
    </w:pPr>
    <w:rPr>
      <w:rFonts w:cs="宋体"/>
      <w:snapToGrid w:val="0"/>
      <w:spacing w:val="6"/>
      <w:kern w:val="0"/>
      <w:sz w:val="28"/>
    </w:rPr>
  </w:style>
  <w:style w:type="character" w:customStyle="1" w:styleId="kait">
    <w:name w:val="kait"/>
    <w:basedOn w:val="a2"/>
    <w:qFormat/>
  </w:style>
  <w:style w:type="character" w:customStyle="1" w:styleId="Charffff3">
    <w:name w:val="报告书正文 Char"/>
    <w:link w:val="affffffffff3"/>
    <w:qFormat/>
    <w:rPr>
      <w:snapToGrid w:val="0"/>
      <w:sz w:val="24"/>
      <w:szCs w:val="25"/>
    </w:rPr>
  </w:style>
  <w:style w:type="paragraph" w:customStyle="1" w:styleId="affffffffff3">
    <w:name w:val="报告书正文"/>
    <w:basedOn w:val="a0"/>
    <w:link w:val="Charffff3"/>
    <w:qFormat/>
    <w:pPr>
      <w:adjustRightInd/>
      <w:spacing w:before="0"/>
      <w:ind w:firstLineChars="200" w:firstLine="480"/>
      <w:textAlignment w:val="auto"/>
    </w:pPr>
    <w:rPr>
      <w:snapToGrid w:val="0"/>
      <w:kern w:val="0"/>
      <w:szCs w:val="25"/>
    </w:rPr>
  </w:style>
  <w:style w:type="character" w:customStyle="1" w:styleId="CharChar16">
    <w:name w:val="Char Char16"/>
    <w:qFormat/>
    <w:locked/>
    <w:rPr>
      <w:rFonts w:ascii="楷体_GB2312" w:eastAsia="楷体_GB2312"/>
      <w:snapToGrid w:val="0"/>
      <w:spacing w:val="5"/>
      <w:kern w:val="2"/>
      <w:sz w:val="23"/>
      <w:szCs w:val="23"/>
      <w:lang w:val="en-US" w:eastAsia="zh-CN" w:bidi="ar-SA"/>
    </w:rPr>
  </w:style>
  <w:style w:type="character" w:customStyle="1" w:styleId="212H2h21121111211Char11Char0">
    <w:name w:val="样式 样式 标题 21标题2H2h2第一层条1.1标题 2节标题 1.11.1标题2节标题 1.1 Char1.1... + 加... Char"/>
    <w:link w:val="212H2h21121111211Char110"/>
    <w:qFormat/>
    <w:rPr>
      <w:rFonts w:ascii="Arial" w:hAnsi="Arial" w:cs="宋体"/>
      <w:b/>
      <w:bCs/>
      <w:snapToGrid w:val="0"/>
      <w:spacing w:val="8"/>
      <w:sz w:val="28"/>
    </w:rPr>
  </w:style>
  <w:style w:type="paragraph" w:customStyle="1" w:styleId="212H2h21121111211Char110">
    <w:name w:val="样式 样式 标题 21标题2H2h2第一层条1.1标题 2节标题 1.11.1标题2节标题 1.1 Char1.1... + 加..."/>
    <w:basedOn w:val="212H2h21121111211Char11"/>
    <w:link w:val="212H2h21121111211Char11Char0"/>
    <w:qFormat/>
    <w:rPr>
      <w:spacing w:val="8"/>
      <w:sz w:val="28"/>
    </w:rPr>
  </w:style>
  <w:style w:type="character" w:customStyle="1" w:styleId="gCharChar">
    <w:name w:val="g Char Char"/>
    <w:qFormat/>
    <w:locked/>
    <w:rPr>
      <w:rFonts w:ascii="楷体_GB2312" w:eastAsia="楷体_GB2312"/>
      <w:snapToGrid w:val="0"/>
      <w:spacing w:val="5"/>
      <w:kern w:val="2"/>
      <w:sz w:val="23"/>
      <w:szCs w:val="23"/>
      <w:lang w:val="en-US" w:eastAsia="zh-CN" w:bidi="ar-SA"/>
    </w:rPr>
  </w:style>
  <w:style w:type="character" w:customStyle="1" w:styleId="p11">
    <w:name w:val="p11"/>
    <w:qFormat/>
    <w:rPr>
      <w:rFonts w:eastAsia="黑体"/>
      <w:snapToGrid w:val="0"/>
      <w:color w:val="666666"/>
      <w:kern w:val="2"/>
      <w:sz w:val="18"/>
      <w:szCs w:val="18"/>
    </w:rPr>
  </w:style>
  <w:style w:type="character" w:customStyle="1" w:styleId="style11">
    <w:name w:val="style11"/>
    <w:qFormat/>
    <w:rPr>
      <w:rFonts w:eastAsia="黑体"/>
      <w:snapToGrid w:val="0"/>
      <w:kern w:val="2"/>
      <w:sz w:val="24"/>
      <w:szCs w:val="24"/>
    </w:rPr>
  </w:style>
  <w:style w:type="character" w:customStyle="1" w:styleId="b128">
    <w:name w:val="b128"/>
    <w:basedOn w:val="a2"/>
    <w:qFormat/>
  </w:style>
  <w:style w:type="character" w:customStyle="1" w:styleId="style61">
    <w:name w:val="style61"/>
    <w:qFormat/>
    <w:rPr>
      <w:rFonts w:eastAsia="黑体"/>
      <w:b/>
      <w:bCs/>
      <w:snapToGrid w:val="0"/>
      <w:kern w:val="2"/>
      <w:sz w:val="27"/>
      <w:szCs w:val="27"/>
    </w:rPr>
  </w:style>
  <w:style w:type="character" w:customStyle="1" w:styleId="Charffff4">
    <w:name w:val="图表名称 Char"/>
    <w:link w:val="affffffffff4"/>
    <w:qFormat/>
    <w:rPr>
      <w:rFonts w:eastAsia="黑体"/>
      <w:snapToGrid w:val="0"/>
      <w:sz w:val="24"/>
      <w:szCs w:val="28"/>
    </w:rPr>
  </w:style>
  <w:style w:type="paragraph" w:customStyle="1" w:styleId="affffffffff4">
    <w:name w:val="图表名称"/>
    <w:basedOn w:val="a0"/>
    <w:link w:val="Charffff4"/>
    <w:qFormat/>
    <w:pPr>
      <w:keepNext/>
      <w:widowControl/>
      <w:suppressLineNumbers/>
      <w:suppressAutoHyphens/>
      <w:autoSpaceDE w:val="0"/>
      <w:autoSpaceDN w:val="0"/>
      <w:snapToGrid w:val="0"/>
      <w:spacing w:before="0" w:line="320" w:lineRule="exact"/>
      <w:ind w:firstLine="0"/>
      <w:jc w:val="center"/>
    </w:pPr>
    <w:rPr>
      <w:rFonts w:eastAsia="黑体"/>
      <w:snapToGrid w:val="0"/>
      <w:kern w:val="0"/>
      <w:szCs w:val="28"/>
    </w:rPr>
  </w:style>
  <w:style w:type="character" w:customStyle="1" w:styleId="l12">
    <w:name w:val="l12"/>
    <w:basedOn w:val="a2"/>
    <w:qFormat/>
  </w:style>
  <w:style w:type="character" w:customStyle="1" w:styleId="Charffff5">
    <w:name w:val="热电厂正文 Char"/>
    <w:link w:val="affffffffff5"/>
    <w:qFormat/>
    <w:rPr>
      <w:snapToGrid w:val="0"/>
      <w:sz w:val="24"/>
    </w:rPr>
  </w:style>
  <w:style w:type="paragraph" w:customStyle="1" w:styleId="affffffffff5">
    <w:name w:val="热电厂正文"/>
    <w:basedOn w:val="a0"/>
    <w:link w:val="Charffff5"/>
    <w:qFormat/>
    <w:pPr>
      <w:adjustRightInd/>
      <w:spacing w:before="0" w:line="480" w:lineRule="exact"/>
      <w:ind w:firstLineChars="200" w:firstLine="480"/>
      <w:textAlignment w:val="auto"/>
    </w:pPr>
    <w:rPr>
      <w:snapToGrid w:val="0"/>
      <w:kern w:val="0"/>
    </w:rPr>
  </w:style>
  <w:style w:type="character" w:customStyle="1" w:styleId="unnamed21">
    <w:name w:val="unnamed21"/>
    <w:qFormat/>
    <w:rPr>
      <w:rFonts w:eastAsia="黑体"/>
      <w:snapToGrid w:val="0"/>
      <w:kern w:val="2"/>
      <w:sz w:val="28"/>
      <w:szCs w:val="24"/>
      <w:u w:val="none"/>
    </w:rPr>
  </w:style>
  <w:style w:type="character" w:customStyle="1" w:styleId="f14">
    <w:name w:val="f14"/>
    <w:basedOn w:val="a2"/>
    <w:qFormat/>
  </w:style>
  <w:style w:type="paragraph" w:customStyle="1" w:styleId="366125">
    <w:name w:val="样式 标题 3 + 四号 段前: 6 磅 段后: 6 磅 行距: 多倍行距 1.25 字行"/>
    <w:basedOn w:val="3"/>
    <w:qFormat/>
    <w:pPr>
      <w:widowControl w:val="0"/>
      <w:numPr>
        <w:ilvl w:val="0"/>
        <w:numId w:val="0"/>
      </w:numPr>
      <w:spacing w:beforeLines="0" w:line="300" w:lineRule="auto"/>
    </w:pPr>
    <w:rPr>
      <w:rFonts w:ascii="宋体" w:cs="宋体"/>
      <w:snapToGrid w:val="0"/>
      <w:spacing w:val="5"/>
      <w:kern w:val="2"/>
      <w:sz w:val="28"/>
      <w:szCs w:val="20"/>
    </w:rPr>
  </w:style>
  <w:style w:type="paragraph" w:customStyle="1" w:styleId="affffffffff6">
    <w:name w:val="表格注释"/>
    <w:basedOn w:val="a0"/>
    <w:qFormat/>
    <w:pPr>
      <w:adjustRightInd/>
      <w:spacing w:before="0"/>
      <w:ind w:firstLineChars="200" w:firstLine="480"/>
      <w:jc w:val="center"/>
      <w:textAlignment w:val="auto"/>
    </w:pPr>
    <w:rPr>
      <w:rFonts w:cs="宋体"/>
      <w:sz w:val="28"/>
    </w:rPr>
  </w:style>
  <w:style w:type="paragraph" w:customStyle="1" w:styleId="affffffffff7">
    <w:name w:val="基准标题"/>
    <w:basedOn w:val="af2"/>
    <w:next w:val="af2"/>
    <w:qFormat/>
    <w:pPr>
      <w:widowControl/>
      <w:adjustRightInd/>
      <w:snapToGrid w:val="0"/>
      <w:spacing w:before="0" w:line="240" w:lineRule="auto"/>
      <w:ind w:right="0"/>
      <w:jc w:val="center"/>
      <w:textAlignment w:val="auto"/>
    </w:pPr>
    <w:rPr>
      <w:snapToGrid w:val="0"/>
      <w:kern w:val="0"/>
      <w:sz w:val="21"/>
    </w:rPr>
  </w:style>
  <w:style w:type="character" w:customStyle="1" w:styleId="Char1b">
    <w:name w:val="页脚 Char1"/>
    <w:basedOn w:val="a2"/>
    <w:uiPriority w:val="99"/>
    <w:qFormat/>
    <w:rPr>
      <w:rFonts w:ascii="宋体" w:eastAsia="宋体" w:hAnsi="Times New Roman" w:cs="Times New Roman"/>
      <w:spacing w:val="5"/>
      <w:sz w:val="18"/>
      <w:szCs w:val="18"/>
    </w:rPr>
  </w:style>
  <w:style w:type="paragraph" w:customStyle="1" w:styleId="K">
    <w:name w:val="K正文"/>
    <w:qFormat/>
    <w:pPr>
      <w:widowControl w:val="0"/>
      <w:adjustRightInd w:val="0"/>
      <w:snapToGrid w:val="0"/>
      <w:spacing w:line="360" w:lineRule="auto"/>
    </w:pPr>
    <w:rPr>
      <w:rFonts w:ascii="宋体" w:hAnsi="宋体"/>
      <w:b/>
      <w:bCs/>
      <w:snapToGrid w:val="0"/>
      <w:color w:val="000000"/>
      <w:sz w:val="28"/>
    </w:rPr>
  </w:style>
  <w:style w:type="character" w:customStyle="1" w:styleId="Char23">
    <w:name w:val="页眉 Char2"/>
    <w:basedOn w:val="a2"/>
    <w:uiPriority w:val="99"/>
    <w:semiHidden/>
    <w:qFormat/>
    <w:rPr>
      <w:rFonts w:ascii="宋体" w:eastAsia="宋体" w:hAnsi="Times New Roman" w:cs="Times New Roman"/>
      <w:spacing w:val="5"/>
      <w:sz w:val="18"/>
      <w:szCs w:val="18"/>
    </w:rPr>
  </w:style>
  <w:style w:type="character" w:customStyle="1" w:styleId="Char24">
    <w:name w:val="纯文本 Char2"/>
    <w:basedOn w:val="a2"/>
    <w:uiPriority w:val="99"/>
    <w:qFormat/>
    <w:rPr>
      <w:rFonts w:ascii="宋体" w:eastAsia="宋体" w:hAnsi="Courier New" w:cs="Courier New"/>
      <w:spacing w:val="5"/>
      <w:szCs w:val="21"/>
    </w:rPr>
  </w:style>
  <w:style w:type="character" w:customStyle="1" w:styleId="Char1c">
    <w:name w:val="日期 Char1"/>
    <w:basedOn w:val="a2"/>
    <w:uiPriority w:val="99"/>
    <w:qFormat/>
    <w:rPr>
      <w:rFonts w:ascii="宋体" w:eastAsia="宋体" w:hAnsi="Times New Roman" w:cs="Times New Roman"/>
      <w:spacing w:val="5"/>
      <w:sz w:val="25"/>
      <w:szCs w:val="25"/>
    </w:rPr>
  </w:style>
  <w:style w:type="paragraph" w:customStyle="1" w:styleId="5c">
    <w:name w:val="工艺题目5级"/>
    <w:basedOn w:val="affffffffff8"/>
    <w:qFormat/>
    <w:pPr>
      <w:tabs>
        <w:tab w:val="left" w:pos="700"/>
      </w:tabs>
      <w:ind w:left="680" w:hanging="340"/>
    </w:pPr>
  </w:style>
  <w:style w:type="paragraph" w:customStyle="1" w:styleId="affffffffff8">
    <w:name w:val="工艺正文"/>
    <w:basedOn w:val="a0"/>
    <w:qFormat/>
    <w:pPr>
      <w:snapToGrid w:val="0"/>
      <w:spacing w:before="0"/>
      <w:ind w:firstLine="580"/>
      <w:textAlignment w:val="auto"/>
    </w:pPr>
    <w:rPr>
      <w:rFonts w:ascii="宋体"/>
      <w:sz w:val="28"/>
    </w:rPr>
  </w:style>
  <w:style w:type="paragraph" w:customStyle="1" w:styleId="0">
    <w:name w:val="题目0"/>
    <w:basedOn w:val="a0"/>
    <w:qFormat/>
    <w:pPr>
      <w:snapToGrid w:val="0"/>
      <w:spacing w:before="0"/>
      <w:ind w:firstLine="0"/>
      <w:jc w:val="left"/>
      <w:textAlignment w:val="auto"/>
    </w:pPr>
    <w:rPr>
      <w:rFonts w:ascii="宋体" w:hAnsi="宋体"/>
      <w:b/>
      <w:sz w:val="28"/>
      <w:szCs w:val="28"/>
    </w:rPr>
  </w:style>
  <w:style w:type="character" w:customStyle="1" w:styleId="Char1d">
    <w:name w:val="批注文字 Char1"/>
    <w:basedOn w:val="a2"/>
    <w:uiPriority w:val="99"/>
    <w:qFormat/>
    <w:rPr>
      <w:rFonts w:ascii="宋体" w:eastAsia="宋体" w:hAnsi="Times New Roman" w:cs="Times New Roman"/>
      <w:spacing w:val="5"/>
      <w:sz w:val="25"/>
      <w:szCs w:val="25"/>
    </w:rPr>
  </w:style>
  <w:style w:type="character" w:customStyle="1" w:styleId="Char1e">
    <w:name w:val="批注主题 Char1"/>
    <w:basedOn w:val="Char1d"/>
    <w:uiPriority w:val="99"/>
    <w:semiHidden/>
    <w:qFormat/>
    <w:rPr>
      <w:rFonts w:ascii="宋体" w:eastAsia="宋体" w:hAnsi="Times New Roman" w:cs="Times New Roman"/>
      <w:b/>
      <w:bCs/>
      <w:spacing w:val="5"/>
      <w:sz w:val="25"/>
      <w:szCs w:val="25"/>
    </w:rPr>
  </w:style>
  <w:style w:type="character" w:customStyle="1" w:styleId="Char1f">
    <w:name w:val="文档结构图 Char1"/>
    <w:basedOn w:val="a2"/>
    <w:uiPriority w:val="99"/>
    <w:qFormat/>
    <w:rPr>
      <w:rFonts w:ascii="宋体" w:eastAsia="宋体" w:hAnsi="Times New Roman" w:cs="Times New Roman"/>
      <w:spacing w:val="5"/>
      <w:sz w:val="18"/>
      <w:szCs w:val="18"/>
    </w:rPr>
  </w:style>
  <w:style w:type="paragraph" w:customStyle="1" w:styleId="Char1CharCharChar">
    <w:name w:val="Char1 Char Char Char"/>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paragraph" w:customStyle="1" w:styleId="affffffffff9">
    <w:name w:val="附录二级条标题"/>
    <w:basedOn w:val="affffffffffa"/>
    <w:next w:val="a0"/>
    <w:qFormat/>
    <w:pPr>
      <w:tabs>
        <w:tab w:val="left" w:pos="2226"/>
      </w:tabs>
      <w:ind w:left="2226"/>
      <w:outlineLvl w:val="3"/>
    </w:pPr>
  </w:style>
  <w:style w:type="paragraph" w:customStyle="1" w:styleId="affffffffffa">
    <w:name w:val="附录一级条标题"/>
    <w:basedOn w:val="affffffffffb"/>
    <w:next w:val="a0"/>
    <w:qFormat/>
    <w:pPr>
      <w:tabs>
        <w:tab w:val="left" w:pos="1806"/>
      </w:tabs>
      <w:autoSpaceDN w:val="0"/>
      <w:spacing w:beforeLines="0" w:afterLines="0"/>
      <w:ind w:left="1806"/>
      <w:outlineLvl w:val="2"/>
    </w:pPr>
  </w:style>
  <w:style w:type="paragraph" w:customStyle="1" w:styleId="affffffffffb">
    <w:name w:val="附录章标题"/>
    <w:next w:val="a0"/>
    <w:qFormat/>
    <w:pPr>
      <w:tabs>
        <w:tab w:val="left" w:pos="1386"/>
      </w:tabs>
      <w:wordWrap w:val="0"/>
      <w:overflowPunct w:val="0"/>
      <w:autoSpaceDE w:val="0"/>
      <w:spacing w:beforeLines="50" w:afterLines="50"/>
      <w:ind w:left="1386" w:hanging="420"/>
      <w:jc w:val="both"/>
      <w:textAlignment w:val="baseline"/>
      <w:outlineLvl w:val="1"/>
    </w:pPr>
    <w:rPr>
      <w:rFonts w:ascii="黑体" w:eastAsia="黑体"/>
      <w:kern w:val="21"/>
      <w:sz w:val="21"/>
    </w:rPr>
  </w:style>
  <w:style w:type="paragraph" w:customStyle="1" w:styleId="mjheading5">
    <w:name w:val="mj heading 5"/>
    <w:basedOn w:val="a0"/>
    <w:qFormat/>
    <w:pPr>
      <w:widowControl/>
      <w:tabs>
        <w:tab w:val="left" w:pos="1134"/>
      </w:tabs>
      <w:adjustRightInd/>
      <w:spacing w:after="120" w:line="360" w:lineRule="exact"/>
      <w:ind w:left="1134" w:hanging="1134"/>
      <w:jc w:val="left"/>
      <w:textAlignment w:val="auto"/>
    </w:pPr>
    <w:rPr>
      <w:kern w:val="0"/>
      <w:szCs w:val="25"/>
    </w:rPr>
  </w:style>
  <w:style w:type="character" w:customStyle="1" w:styleId="Char1f0">
    <w:name w:val="正文文本 Char1"/>
    <w:basedOn w:val="a2"/>
    <w:uiPriority w:val="99"/>
    <w:semiHidden/>
    <w:qFormat/>
    <w:rPr>
      <w:rFonts w:ascii="宋体" w:eastAsia="宋体" w:hAnsi="Times New Roman" w:cs="Times New Roman"/>
      <w:spacing w:val="5"/>
      <w:sz w:val="25"/>
      <w:szCs w:val="25"/>
    </w:rPr>
  </w:style>
  <w:style w:type="character" w:customStyle="1" w:styleId="Char25">
    <w:name w:val="正文首行缩进 Char2"/>
    <w:basedOn w:val="Char1f0"/>
    <w:uiPriority w:val="99"/>
    <w:semiHidden/>
    <w:qFormat/>
    <w:rPr>
      <w:rFonts w:ascii="宋体" w:eastAsia="宋体" w:hAnsi="Times New Roman" w:cs="Times New Roman"/>
      <w:spacing w:val="5"/>
      <w:sz w:val="25"/>
      <w:szCs w:val="25"/>
    </w:rPr>
  </w:style>
  <w:style w:type="paragraph" w:customStyle="1" w:styleId="affffffffffc">
    <w:name w:val="中文报告书样式"/>
    <w:basedOn w:val="a0"/>
    <w:qFormat/>
    <w:pPr>
      <w:spacing w:before="0" w:line="520" w:lineRule="exact"/>
      <w:ind w:firstLine="578"/>
    </w:pPr>
    <w:rPr>
      <w:kern w:val="24"/>
      <w:sz w:val="28"/>
    </w:rPr>
  </w:style>
  <w:style w:type="character" w:customStyle="1" w:styleId="3Char11">
    <w:name w:val="正文文本 3 Char1"/>
    <w:basedOn w:val="a2"/>
    <w:uiPriority w:val="99"/>
    <w:qFormat/>
    <w:rPr>
      <w:rFonts w:ascii="宋体" w:eastAsia="宋体" w:hAnsi="Times New Roman" w:cs="Times New Roman"/>
      <w:spacing w:val="5"/>
      <w:sz w:val="16"/>
      <w:szCs w:val="16"/>
    </w:rPr>
  </w:style>
  <w:style w:type="paragraph" w:customStyle="1" w:styleId="Char120">
    <w:name w:val="Char12"/>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paragraph" w:customStyle="1" w:styleId="affffffffffd">
    <w:name w:val="引用文章"/>
    <w:basedOn w:val="a0"/>
    <w:qFormat/>
    <w:pPr>
      <w:adjustRightInd/>
      <w:spacing w:before="0"/>
      <w:ind w:firstLineChars="200" w:firstLine="420"/>
      <w:textAlignment w:val="auto"/>
    </w:pPr>
    <w:rPr>
      <w:rFonts w:eastAsia="楷体_GB2312" w:cs="宋体"/>
    </w:rPr>
  </w:style>
  <w:style w:type="paragraph" w:customStyle="1" w:styleId="Char110">
    <w:name w:val="Char11"/>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paragraph" w:customStyle="1" w:styleId="affffffffffe">
    <w:name w:val="正式文字"/>
    <w:basedOn w:val="a0"/>
    <w:qFormat/>
    <w:pPr>
      <w:autoSpaceDE w:val="0"/>
      <w:autoSpaceDN w:val="0"/>
      <w:snapToGrid w:val="0"/>
      <w:spacing w:before="0" w:line="312" w:lineRule="auto"/>
      <w:ind w:firstLine="567"/>
      <w:textAlignment w:val="bottom"/>
    </w:pPr>
    <w:rPr>
      <w:rFonts w:ascii="宋体" w:hAnsi="宋体"/>
      <w:spacing w:val="6"/>
      <w:sz w:val="28"/>
    </w:rPr>
  </w:style>
  <w:style w:type="character" w:customStyle="1" w:styleId="2Char11">
    <w:name w:val="正文文本 2 Char1"/>
    <w:basedOn w:val="a2"/>
    <w:uiPriority w:val="99"/>
    <w:qFormat/>
    <w:rPr>
      <w:rFonts w:ascii="宋体" w:eastAsia="宋体" w:hAnsi="Times New Roman" w:cs="Times New Roman"/>
      <w:spacing w:val="5"/>
      <w:sz w:val="25"/>
      <w:szCs w:val="25"/>
    </w:rPr>
  </w:style>
  <w:style w:type="paragraph" w:customStyle="1" w:styleId="title01">
    <w:name w:val="title 01"/>
    <w:basedOn w:val="a0"/>
    <w:qFormat/>
    <w:pPr>
      <w:adjustRightInd/>
      <w:spacing w:before="0" w:line="240" w:lineRule="auto"/>
      <w:ind w:firstLine="0"/>
      <w:jc w:val="center"/>
      <w:textAlignment w:val="auto"/>
    </w:pPr>
    <w:rPr>
      <w:rFonts w:cs="宋体"/>
      <w:sz w:val="44"/>
    </w:rPr>
  </w:style>
  <w:style w:type="paragraph" w:customStyle="1" w:styleId="Char1f1">
    <w:name w:val="Char1"/>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character" w:customStyle="1" w:styleId="Char1f2">
    <w:name w:val="批注框文本 Char1"/>
    <w:basedOn w:val="a2"/>
    <w:uiPriority w:val="99"/>
    <w:qFormat/>
    <w:rPr>
      <w:rFonts w:ascii="宋体" w:eastAsia="宋体" w:hAnsi="Times New Roman" w:cs="Times New Roman"/>
      <w:spacing w:val="5"/>
      <w:sz w:val="18"/>
      <w:szCs w:val="18"/>
    </w:rPr>
  </w:style>
  <w:style w:type="paragraph" w:customStyle="1" w:styleId="112">
    <w:name w:val="正文文本缩进11"/>
    <w:basedOn w:val="a0"/>
    <w:qFormat/>
    <w:pPr>
      <w:adjustRightInd/>
      <w:spacing w:before="0" w:line="360" w:lineRule="exact"/>
      <w:ind w:firstLineChars="200" w:firstLine="480"/>
      <w:textAlignment w:val="auto"/>
    </w:pPr>
    <w:rPr>
      <w:szCs w:val="25"/>
    </w:rPr>
  </w:style>
  <w:style w:type="character" w:customStyle="1" w:styleId="Char1f3">
    <w:name w:val="称呼 Char1"/>
    <w:basedOn w:val="a2"/>
    <w:uiPriority w:val="99"/>
    <w:semiHidden/>
    <w:qFormat/>
    <w:rPr>
      <w:rFonts w:ascii="宋体" w:eastAsia="宋体" w:hAnsi="Times New Roman" w:cs="Times New Roman"/>
      <w:spacing w:val="5"/>
      <w:sz w:val="25"/>
      <w:szCs w:val="25"/>
    </w:rPr>
  </w:style>
  <w:style w:type="character" w:customStyle="1" w:styleId="Char1f4">
    <w:name w:val="尾注文本 Char1"/>
    <w:basedOn w:val="a2"/>
    <w:uiPriority w:val="99"/>
    <w:semiHidden/>
    <w:qFormat/>
    <w:rPr>
      <w:rFonts w:ascii="宋体" w:eastAsia="宋体" w:hAnsi="Times New Roman" w:cs="Times New Roman"/>
      <w:spacing w:val="5"/>
      <w:sz w:val="25"/>
      <w:szCs w:val="25"/>
    </w:rPr>
  </w:style>
  <w:style w:type="character" w:customStyle="1" w:styleId="Char1f5">
    <w:name w:val="结束语 Char1"/>
    <w:basedOn w:val="a2"/>
    <w:uiPriority w:val="99"/>
    <w:semiHidden/>
    <w:qFormat/>
    <w:rPr>
      <w:rFonts w:ascii="宋体" w:eastAsia="宋体" w:hAnsi="Times New Roman" w:cs="Times New Roman"/>
      <w:spacing w:val="5"/>
      <w:sz w:val="25"/>
      <w:szCs w:val="25"/>
    </w:rPr>
  </w:style>
  <w:style w:type="paragraph" w:customStyle="1" w:styleId="1074">
    <w:name w:val="样式 标题 1 + 首行缩进:  0.74 厘米"/>
    <w:basedOn w:val="1"/>
    <w:qFormat/>
    <w:pPr>
      <w:pageBreakBefore w:val="0"/>
      <w:numPr>
        <w:numId w:val="0"/>
      </w:numPr>
      <w:tabs>
        <w:tab w:val="clear" w:pos="432"/>
        <w:tab w:val="clear" w:pos="574"/>
      </w:tabs>
      <w:adjustRightInd/>
      <w:spacing w:before="340" w:after="330" w:line="240" w:lineRule="exact"/>
      <w:ind w:firstLine="422"/>
      <w:jc w:val="both"/>
      <w:textAlignment w:val="auto"/>
    </w:pPr>
    <w:rPr>
      <w:rFonts w:ascii="宋体" w:eastAsia="宋体" w:cs="宋体"/>
      <w:b/>
      <w:snapToGrid w:val="0"/>
      <w:spacing w:val="5"/>
      <w:kern w:val="44"/>
      <w:sz w:val="32"/>
      <w:szCs w:val="20"/>
    </w:rPr>
  </w:style>
  <w:style w:type="paragraph" w:customStyle="1" w:styleId="afffffffffff">
    <w:name w:val="表头右"/>
    <w:basedOn w:val="a0"/>
    <w:qFormat/>
    <w:pPr>
      <w:adjustRightInd/>
      <w:spacing w:before="0"/>
      <w:ind w:firstLineChars="200" w:firstLine="448"/>
      <w:jc w:val="right"/>
      <w:textAlignment w:val="auto"/>
    </w:pPr>
    <w:rPr>
      <w:sz w:val="21"/>
      <w:szCs w:val="25"/>
    </w:rPr>
  </w:style>
  <w:style w:type="character" w:customStyle="1" w:styleId="Char1f6">
    <w:name w:val="标题 Char1"/>
    <w:basedOn w:val="a2"/>
    <w:uiPriority w:val="10"/>
    <w:qFormat/>
    <w:rPr>
      <w:rFonts w:asciiTheme="majorHAnsi" w:eastAsia="宋体" w:hAnsiTheme="majorHAnsi" w:cstheme="majorBidi"/>
      <w:b/>
      <w:bCs/>
      <w:spacing w:val="5"/>
      <w:sz w:val="32"/>
      <w:szCs w:val="32"/>
    </w:rPr>
  </w:style>
  <w:style w:type="character" w:customStyle="1" w:styleId="Char1f7">
    <w:name w:val="签名 Char1"/>
    <w:basedOn w:val="a2"/>
    <w:uiPriority w:val="99"/>
    <w:semiHidden/>
    <w:qFormat/>
    <w:rPr>
      <w:rFonts w:ascii="宋体" w:eastAsia="宋体" w:hAnsi="Times New Roman" w:cs="Times New Roman"/>
      <w:spacing w:val="5"/>
      <w:sz w:val="25"/>
      <w:szCs w:val="25"/>
    </w:rPr>
  </w:style>
  <w:style w:type="character" w:customStyle="1" w:styleId="2Char12">
    <w:name w:val="正文文本缩进 2 Char1"/>
    <w:basedOn w:val="a2"/>
    <w:uiPriority w:val="99"/>
    <w:qFormat/>
    <w:rPr>
      <w:rFonts w:ascii="宋体" w:eastAsia="宋体" w:hAnsi="Times New Roman" w:cs="Times New Roman"/>
      <w:spacing w:val="5"/>
      <w:sz w:val="25"/>
      <w:szCs w:val="25"/>
    </w:rPr>
  </w:style>
  <w:style w:type="character" w:customStyle="1" w:styleId="2Char13">
    <w:name w:val="正文首行缩进 2 Char1"/>
    <w:basedOn w:val="Char13"/>
    <w:uiPriority w:val="99"/>
    <w:semiHidden/>
    <w:qFormat/>
    <w:rPr>
      <w:rFonts w:ascii="宋体" w:eastAsia="宋体" w:hAnsi="Times New Roman" w:cs="Times New Roman"/>
      <w:spacing w:val="5"/>
      <w:sz w:val="25"/>
      <w:szCs w:val="25"/>
    </w:rPr>
  </w:style>
  <w:style w:type="paragraph" w:customStyle="1" w:styleId="ParaCharCharCharCharCharCharCharCharCharChar">
    <w:name w:val="默认段落字体 Para Char Char Char Char Char Char Char Char Char Char"/>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paragraph" w:customStyle="1" w:styleId="afffffffffff0">
    <w:name w:val="工业统一正文"/>
    <w:basedOn w:val="a0"/>
    <w:qFormat/>
    <w:pPr>
      <w:snapToGrid w:val="0"/>
      <w:spacing w:before="0"/>
      <w:ind w:firstLineChars="200" w:firstLine="200"/>
      <w:jc w:val="left"/>
      <w:textAlignment w:val="auto"/>
    </w:pPr>
    <w:rPr>
      <w:rFonts w:ascii="宋体"/>
      <w:sz w:val="28"/>
    </w:rPr>
  </w:style>
  <w:style w:type="character" w:customStyle="1" w:styleId="3Char12">
    <w:name w:val="正文文本缩进 3 Char1"/>
    <w:basedOn w:val="a2"/>
    <w:uiPriority w:val="99"/>
    <w:qFormat/>
    <w:rPr>
      <w:rFonts w:ascii="宋体" w:eastAsia="宋体" w:hAnsi="Times New Roman" w:cs="Times New Roman"/>
      <w:spacing w:val="5"/>
      <w:sz w:val="16"/>
      <w:szCs w:val="16"/>
    </w:rPr>
  </w:style>
  <w:style w:type="paragraph" w:customStyle="1" w:styleId="2ff0">
    <w:name w:val="列出段落2"/>
    <w:basedOn w:val="a0"/>
    <w:uiPriority w:val="34"/>
    <w:qFormat/>
    <w:pPr>
      <w:adjustRightInd/>
      <w:spacing w:before="0" w:line="240" w:lineRule="auto"/>
      <w:ind w:firstLineChars="200" w:firstLine="420"/>
      <w:textAlignment w:val="auto"/>
    </w:pPr>
    <w:rPr>
      <w:rFonts w:ascii="Calibri" w:hAnsi="Calibri"/>
      <w:sz w:val="21"/>
      <w:szCs w:val="22"/>
    </w:rPr>
  </w:style>
  <w:style w:type="character" w:customStyle="1" w:styleId="Char1f8">
    <w:name w:val="脚注文本 Char1"/>
    <w:basedOn w:val="a2"/>
    <w:uiPriority w:val="99"/>
    <w:qFormat/>
    <w:rPr>
      <w:rFonts w:ascii="宋体" w:eastAsia="宋体" w:hAnsi="Times New Roman" w:cs="Times New Roman"/>
      <w:spacing w:val="5"/>
      <w:sz w:val="18"/>
      <w:szCs w:val="18"/>
    </w:rPr>
  </w:style>
  <w:style w:type="character" w:customStyle="1" w:styleId="HTMLChar1">
    <w:name w:val="HTML 预设格式 Char1"/>
    <w:basedOn w:val="a2"/>
    <w:uiPriority w:val="99"/>
    <w:semiHidden/>
    <w:qFormat/>
    <w:rPr>
      <w:rFonts w:ascii="Courier New" w:eastAsia="宋体" w:hAnsi="Courier New" w:cs="Courier New"/>
      <w:spacing w:val="5"/>
      <w:sz w:val="20"/>
      <w:szCs w:val="20"/>
    </w:rPr>
  </w:style>
  <w:style w:type="paragraph" w:customStyle="1" w:styleId="afffffffffff1">
    <w:name w:val="表文左对齐"/>
    <w:basedOn w:val="a0"/>
    <w:qFormat/>
    <w:pPr>
      <w:adjustRightInd/>
      <w:spacing w:before="0" w:line="240" w:lineRule="auto"/>
      <w:ind w:firstLine="0"/>
      <w:jc w:val="left"/>
      <w:textAlignment w:val="auto"/>
    </w:pPr>
    <w:rPr>
      <w:rFonts w:eastAsia="仿宋_GB2312"/>
      <w:sz w:val="21"/>
      <w:szCs w:val="21"/>
    </w:rPr>
  </w:style>
  <w:style w:type="paragraph" w:customStyle="1" w:styleId="afffffffffff2">
    <w:name w:val="字元 字元 字元"/>
    <w:basedOn w:val="a0"/>
    <w:semiHidden/>
    <w:qFormat/>
    <w:pPr>
      <w:adjustRightInd/>
      <w:spacing w:before="0"/>
      <w:ind w:firstLineChars="200" w:firstLine="200"/>
      <w:textAlignment w:val="auto"/>
    </w:pPr>
    <w:rPr>
      <w:rFonts w:ascii="宋体" w:hAnsi="宋体" w:cs="宋体"/>
      <w:szCs w:val="25"/>
    </w:rPr>
  </w:style>
  <w:style w:type="paragraph" w:customStyle="1" w:styleId="K5">
    <w:name w:val="K5"/>
    <w:basedOn w:val="K"/>
    <w:qFormat/>
    <w:pPr>
      <w:tabs>
        <w:tab w:val="left" w:pos="315"/>
        <w:tab w:val="left" w:pos="840"/>
      </w:tabs>
      <w:ind w:left="315"/>
    </w:pPr>
  </w:style>
  <w:style w:type="paragraph" w:customStyle="1" w:styleId="CharCharCharCharCharChar1Char">
    <w:name w:val="Char Char Char Char Char Char1 Char"/>
    <w:basedOn w:val="a0"/>
    <w:qFormat/>
    <w:pPr>
      <w:adjustRightInd/>
      <w:spacing w:before="0" w:line="240" w:lineRule="auto"/>
      <w:ind w:firstLine="0"/>
      <w:textAlignment w:val="auto"/>
    </w:pPr>
    <w:rPr>
      <w:sz w:val="21"/>
      <w:szCs w:val="25"/>
    </w:rPr>
  </w:style>
  <w:style w:type="paragraph" w:customStyle="1" w:styleId="afffffffffff3">
    <w:name w:val="一级目录"/>
    <w:basedOn w:val="aff5"/>
    <w:qFormat/>
    <w:pPr>
      <w:snapToGrid w:val="0"/>
      <w:spacing w:before="0" w:after="0" w:line="480" w:lineRule="auto"/>
      <w:outlineLvl w:val="0"/>
    </w:pPr>
    <w:rPr>
      <w:rFonts w:ascii="Arial" w:eastAsia="宋体" w:hAnsi="Arial" w:cs="Arial"/>
      <w:b/>
      <w:bCs/>
      <w:snapToGrid w:val="0"/>
      <w:sz w:val="32"/>
      <w:szCs w:val="32"/>
    </w:rPr>
  </w:style>
  <w:style w:type="paragraph" w:customStyle="1" w:styleId="6615">
    <w:name w:val="样式 生物附录 + 小四 段前: 6 磅 段后: 6 磅 非加宽量 / 紧缩量  行距: 1.5 倍行距"/>
    <w:basedOn w:val="a0"/>
    <w:qFormat/>
    <w:pPr>
      <w:widowControl/>
      <w:adjustRightInd/>
      <w:spacing w:before="100" w:beforeAutospacing="1" w:after="100" w:afterAutospacing="1"/>
      <w:ind w:firstLine="0"/>
      <w:textAlignment w:val="auto"/>
    </w:pPr>
    <w:rPr>
      <w:b/>
      <w:bCs/>
    </w:rPr>
  </w:style>
  <w:style w:type="paragraph" w:customStyle="1" w:styleId="xl39">
    <w:name w:val="xl39"/>
    <w:basedOn w:val="a0"/>
    <w:qFormat/>
    <w:pPr>
      <w:widowControl/>
      <w:adjustRightInd/>
      <w:spacing w:before="100" w:beforeAutospacing="1" w:after="100" w:afterAutospacing="1" w:line="240" w:lineRule="auto"/>
      <w:ind w:firstLine="0"/>
      <w:jc w:val="center"/>
      <w:textAlignment w:val="auto"/>
    </w:pPr>
    <w:rPr>
      <w:rFonts w:ascii="Arial Unicode MS" w:eastAsia="Arial Unicode MS" w:hAnsi="Arial Unicode MS"/>
      <w:kern w:val="0"/>
      <w:szCs w:val="25"/>
    </w:rPr>
  </w:style>
  <w:style w:type="paragraph" w:customStyle="1" w:styleId="afffffffffff4">
    <w:name w:val="表体宋旭峰"/>
    <w:basedOn w:val="a0"/>
    <w:qFormat/>
    <w:pPr>
      <w:overflowPunct w:val="0"/>
      <w:adjustRightInd/>
      <w:spacing w:before="0" w:line="280" w:lineRule="atLeast"/>
      <w:ind w:firstLine="0"/>
      <w:jc w:val="center"/>
    </w:pPr>
    <w:rPr>
      <w:rFonts w:ascii="宋体" w:hAnsi="Courier New" w:cs="Courier New"/>
      <w:snapToGrid w:val="0"/>
      <w:kern w:val="24"/>
      <w:sz w:val="18"/>
    </w:rPr>
  </w:style>
  <w:style w:type="paragraph" w:customStyle="1" w:styleId="mjheading4">
    <w:name w:val="mj heading 4"/>
    <w:basedOn w:val="a0"/>
    <w:qFormat/>
    <w:pPr>
      <w:widowControl/>
      <w:tabs>
        <w:tab w:val="left" w:pos="1134"/>
      </w:tabs>
      <w:adjustRightInd/>
      <w:spacing w:after="120" w:line="360" w:lineRule="exact"/>
      <w:ind w:left="1134" w:hanging="1134"/>
      <w:jc w:val="left"/>
      <w:textAlignment w:val="auto"/>
    </w:pPr>
    <w:rPr>
      <w:kern w:val="0"/>
      <w:szCs w:val="25"/>
    </w:rPr>
  </w:style>
  <w:style w:type="paragraph" w:customStyle="1" w:styleId="afffffffffff5">
    <w:name w:val="工业统一表格文字"/>
    <w:basedOn w:val="a0"/>
    <w:qFormat/>
    <w:pPr>
      <w:snapToGrid w:val="0"/>
      <w:spacing w:beforeLines="20" w:afterLines="20" w:line="240" w:lineRule="auto"/>
      <w:ind w:leftChars="-20" w:left="-20" w:rightChars="-20" w:right="-20" w:firstLine="0"/>
      <w:jc w:val="center"/>
      <w:textAlignment w:val="auto"/>
    </w:pPr>
    <w:rPr>
      <w:rFonts w:ascii="宋体"/>
      <w:sz w:val="21"/>
    </w:rPr>
  </w:style>
  <w:style w:type="paragraph" w:customStyle="1" w:styleId="afffffffffff6">
    <w:name w:val="表格中"/>
    <w:basedOn w:val="a0"/>
    <w:qFormat/>
    <w:pPr>
      <w:snapToGrid w:val="0"/>
      <w:spacing w:before="0" w:line="0" w:lineRule="atLeast"/>
      <w:ind w:firstLine="0"/>
      <w:jc w:val="center"/>
      <w:textAlignment w:val="auto"/>
    </w:pPr>
    <w:rPr>
      <w:rFonts w:ascii="宋体"/>
      <w:color w:val="FF0000"/>
      <w:spacing w:val="-9"/>
      <w:sz w:val="25"/>
      <w:szCs w:val="25"/>
    </w:rPr>
  </w:style>
  <w:style w:type="paragraph" w:customStyle="1" w:styleId="CharChar1CharCharCharChar1">
    <w:name w:val="Char Char1 Char Char Char Char1"/>
    <w:basedOn w:val="a0"/>
    <w:qFormat/>
    <w:pPr>
      <w:adjustRightInd/>
      <w:spacing w:before="0" w:line="240" w:lineRule="auto"/>
      <w:ind w:firstLine="0"/>
      <w:textAlignment w:val="auto"/>
    </w:pPr>
    <w:rPr>
      <w:szCs w:val="25"/>
    </w:rPr>
  </w:style>
  <w:style w:type="paragraph" w:customStyle="1" w:styleId="290">
    <w:name w:val="样式 首行缩进:  2 字符9"/>
    <w:basedOn w:val="a0"/>
    <w:semiHidden/>
    <w:qFormat/>
    <w:pPr>
      <w:overflowPunct w:val="0"/>
      <w:topLinePunct/>
      <w:autoSpaceDE w:val="0"/>
      <w:autoSpaceDN w:val="0"/>
      <w:snapToGrid w:val="0"/>
      <w:spacing w:before="0" w:line="520" w:lineRule="exact"/>
      <w:ind w:firstLine="560"/>
    </w:pPr>
    <w:rPr>
      <w:rFonts w:cs="宋体"/>
      <w:spacing w:val="6"/>
      <w:kern w:val="0"/>
    </w:rPr>
  </w:style>
  <w:style w:type="paragraph" w:customStyle="1" w:styleId="point101">
    <w:name w:val="point101"/>
    <w:basedOn w:val="a0"/>
    <w:qFormat/>
    <w:pPr>
      <w:widowControl/>
      <w:adjustRightInd/>
      <w:spacing w:before="100" w:beforeAutospacing="1" w:after="100" w:afterAutospacing="1" w:line="390" w:lineRule="atLeast"/>
      <w:ind w:firstLine="0"/>
      <w:jc w:val="left"/>
      <w:textAlignment w:val="auto"/>
    </w:pPr>
    <w:rPr>
      <w:rFonts w:ascii="宋体" w:hAnsi="宋体" w:cs="宋体"/>
      <w:kern w:val="0"/>
      <w:sz w:val="18"/>
      <w:szCs w:val="18"/>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0"/>
    <w:qFormat/>
    <w:pPr>
      <w:adjustRightInd/>
      <w:spacing w:before="0"/>
      <w:ind w:firstLineChars="200" w:firstLine="200"/>
      <w:textAlignment w:val="auto"/>
    </w:pPr>
    <w:rPr>
      <w:rFonts w:ascii="宋体" w:hAnsi="宋体" w:cs="宋体"/>
      <w:szCs w:val="25"/>
    </w:rPr>
  </w:style>
  <w:style w:type="paragraph" w:customStyle="1" w:styleId="afffffffffff7">
    <w:name w:val="工艺统一正文"/>
    <w:basedOn w:val="a0"/>
    <w:qFormat/>
    <w:pPr>
      <w:snapToGrid w:val="0"/>
      <w:spacing w:before="0"/>
      <w:ind w:firstLine="578"/>
      <w:textAlignment w:val="auto"/>
    </w:pPr>
    <w:rPr>
      <w:rFonts w:ascii="宋体"/>
      <w:sz w:val="28"/>
    </w:rPr>
  </w:style>
  <w:style w:type="paragraph" w:customStyle="1" w:styleId="xl33">
    <w:name w:val="xl33"/>
    <w:basedOn w:val="a0"/>
    <w:qFormat/>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spacing w:val="5"/>
      <w:kern w:val="0"/>
      <w:sz w:val="20"/>
    </w:rPr>
  </w:style>
  <w:style w:type="paragraph" w:customStyle="1" w:styleId="afffffffffff8">
    <w:name w:val="设计文本"/>
    <w:basedOn w:val="a0"/>
    <w:qFormat/>
    <w:pPr>
      <w:adjustRightInd/>
      <w:spacing w:before="0" w:line="340" w:lineRule="exact"/>
      <w:ind w:firstLine="0"/>
      <w:textAlignment w:val="auto"/>
    </w:pPr>
    <w:rPr>
      <w:color w:val="000000"/>
      <w:kern w:val="0"/>
      <w:sz w:val="21"/>
      <w:szCs w:val="21"/>
    </w:rPr>
  </w:style>
  <w:style w:type="paragraph" w:customStyle="1" w:styleId="130">
    <w:name w:val="样式 13"/>
    <w:basedOn w:val="a0"/>
    <w:qFormat/>
    <w:pPr>
      <w:adjustRightInd/>
      <w:spacing w:before="0" w:line="500" w:lineRule="exact"/>
      <w:ind w:firstLineChars="200" w:firstLine="200"/>
      <w:textAlignment w:val="auto"/>
    </w:pPr>
    <w:rPr>
      <w:rFonts w:ascii="Arial" w:hAnsi="Arial"/>
      <w:sz w:val="26"/>
    </w:rPr>
  </w:style>
  <w:style w:type="paragraph" w:customStyle="1" w:styleId="afffffffffff9">
    <w:name w:val="块项目"/>
    <w:next w:val="a0"/>
    <w:qFormat/>
    <w:pPr>
      <w:tabs>
        <w:tab w:val="left" w:pos="840"/>
      </w:tabs>
      <w:spacing w:before="120" w:after="120"/>
      <w:ind w:firstLine="420"/>
    </w:pPr>
    <w:rPr>
      <w:b/>
      <w:spacing w:val="20"/>
      <w:sz w:val="24"/>
    </w:rPr>
  </w:style>
  <w:style w:type="paragraph" w:customStyle="1" w:styleId="Style13">
    <w:name w:val="_Style 13"/>
    <w:basedOn w:val="a0"/>
    <w:next w:val="af3"/>
    <w:qFormat/>
    <w:pPr>
      <w:adjustRightInd/>
      <w:spacing w:before="0" w:after="120" w:line="240" w:lineRule="auto"/>
      <w:ind w:leftChars="200" w:left="420" w:firstLine="0"/>
      <w:textAlignment w:val="auto"/>
    </w:pPr>
    <w:rPr>
      <w:rFonts w:ascii="宋体"/>
      <w:spacing w:val="5"/>
      <w:sz w:val="25"/>
    </w:rPr>
  </w:style>
  <w:style w:type="paragraph" w:customStyle="1" w:styleId="xl50">
    <w:name w:val="xl50"/>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kern w:val="0"/>
      <w:sz w:val="21"/>
      <w:szCs w:val="21"/>
    </w:rPr>
  </w:style>
  <w:style w:type="paragraph" w:customStyle="1" w:styleId="1fd">
    <w:name w:val="列项1"/>
    <w:basedOn w:val="a0"/>
    <w:qFormat/>
    <w:pPr>
      <w:tabs>
        <w:tab w:val="left" w:pos="425"/>
      </w:tabs>
      <w:adjustRightInd/>
      <w:spacing w:before="0" w:line="360" w:lineRule="exact"/>
      <w:ind w:left="425" w:hanging="425"/>
      <w:textAlignment w:val="auto"/>
    </w:pPr>
  </w:style>
  <w:style w:type="paragraph" w:customStyle="1" w:styleId="30015">
    <w:name w:val="样式 样式 标题 3 + 段前: 0 磅 段后: 0 磅 行距: 1.5 倍行距 + 非加粗"/>
    <w:basedOn w:val="a0"/>
    <w:qFormat/>
    <w:pPr>
      <w:adjustRightInd/>
      <w:spacing w:before="80" w:after="80"/>
      <w:ind w:left="249" w:firstLine="0"/>
      <w:jc w:val="left"/>
      <w:textAlignment w:val="auto"/>
      <w:outlineLvl w:val="2"/>
    </w:pPr>
    <w:rPr>
      <w:b/>
      <w:sz w:val="28"/>
    </w:rPr>
  </w:style>
  <w:style w:type="paragraph" w:customStyle="1" w:styleId="mjheading1">
    <w:name w:val="mj heading 1"/>
    <w:basedOn w:val="a0"/>
    <w:next w:val="a0"/>
    <w:qFormat/>
    <w:pPr>
      <w:widowControl/>
      <w:tabs>
        <w:tab w:val="left" w:pos="1134"/>
      </w:tabs>
      <w:adjustRightInd/>
      <w:snapToGrid w:val="0"/>
      <w:spacing w:after="120" w:line="288" w:lineRule="auto"/>
      <w:ind w:left="1134" w:hanging="1134"/>
      <w:jc w:val="left"/>
      <w:textAlignment w:val="auto"/>
      <w:outlineLvl w:val="0"/>
    </w:pPr>
    <w:rPr>
      <w:rFonts w:ascii="Arial" w:hAnsi="Arial"/>
      <w:b/>
      <w:kern w:val="0"/>
      <w:sz w:val="28"/>
      <w:szCs w:val="28"/>
    </w:rPr>
  </w:style>
  <w:style w:type="paragraph" w:customStyle="1" w:styleId="afffffffffffa">
    <w:name w:val="正文文字缩进加重"/>
    <w:basedOn w:val="af3"/>
    <w:next w:val="af3"/>
    <w:qFormat/>
    <w:pPr>
      <w:spacing w:before="0"/>
      <w:ind w:firstLineChars="200" w:firstLine="562"/>
    </w:pPr>
    <w:rPr>
      <w:rFonts w:ascii="宋体"/>
      <w:b/>
      <w:bCs/>
      <w:snapToGrid w:val="0"/>
      <w:spacing w:val="5"/>
      <w:sz w:val="28"/>
    </w:rPr>
  </w:style>
  <w:style w:type="paragraph" w:customStyle="1" w:styleId="afffffffffffb">
    <w:name w:val="工艺题目"/>
    <w:basedOn w:val="a0"/>
    <w:qFormat/>
    <w:pPr>
      <w:snapToGrid w:val="0"/>
      <w:spacing w:before="0"/>
      <w:ind w:firstLine="0"/>
      <w:textAlignment w:val="auto"/>
    </w:pPr>
    <w:rPr>
      <w:b/>
      <w:sz w:val="28"/>
      <w:szCs w:val="25"/>
    </w:rPr>
  </w:style>
  <w:style w:type="paragraph" w:customStyle="1" w:styleId="2ff1">
    <w:name w:val="样式 标题 2 + 黑体 小三"/>
    <w:basedOn w:val="2"/>
    <w:qFormat/>
    <w:pPr>
      <w:widowControl w:val="0"/>
      <w:numPr>
        <w:ilvl w:val="0"/>
        <w:numId w:val="0"/>
      </w:numPr>
      <w:snapToGrid w:val="0"/>
      <w:spacing w:beforeLines="0"/>
      <w:jc w:val="both"/>
    </w:pPr>
    <w:rPr>
      <w:rFonts w:ascii="黑体" w:eastAsia="黑体" w:hAnsi="黑体"/>
      <w:b w:val="0"/>
      <w:snapToGrid w:val="0"/>
      <w:spacing w:val="5"/>
      <w:kern w:val="2"/>
      <w:sz w:val="30"/>
      <w:szCs w:val="32"/>
    </w:rPr>
  </w:style>
  <w:style w:type="paragraph" w:customStyle="1" w:styleId="Charffff6">
    <w:name w:val="表名称 Char"/>
    <w:basedOn w:val="a0"/>
    <w:qFormat/>
    <w:pPr>
      <w:tabs>
        <w:tab w:val="left" w:pos="-120"/>
      </w:tabs>
      <w:overflowPunct w:val="0"/>
      <w:topLinePunct/>
      <w:autoSpaceDE w:val="0"/>
      <w:snapToGrid w:val="0"/>
      <w:spacing w:before="0" w:line="240" w:lineRule="auto"/>
      <w:ind w:firstLine="0"/>
      <w:jc w:val="center"/>
    </w:pPr>
    <w:rPr>
      <w:rFonts w:ascii="宋体" w:hAnsi="宋体" w:cs="宋体"/>
      <w:bCs/>
      <w:kern w:val="0"/>
      <w:sz w:val="25"/>
      <w:szCs w:val="25"/>
    </w:rPr>
  </w:style>
  <w:style w:type="paragraph" w:customStyle="1" w:styleId="afffffffffffc">
    <w:name w:val="生物拉丁文名"/>
    <w:basedOn w:val="a0"/>
    <w:qFormat/>
    <w:pPr>
      <w:tabs>
        <w:tab w:val="left" w:pos="-120"/>
      </w:tabs>
      <w:overflowPunct w:val="0"/>
      <w:topLinePunct/>
      <w:autoSpaceDE w:val="0"/>
      <w:snapToGrid w:val="0"/>
      <w:spacing w:before="60" w:afterLines="50" w:line="0" w:lineRule="atLeast"/>
      <w:ind w:firstLine="454"/>
      <w:textAlignment w:val="auto"/>
    </w:pPr>
    <w:rPr>
      <w:i/>
      <w:spacing w:val="20"/>
    </w:rPr>
  </w:style>
  <w:style w:type="paragraph" w:customStyle="1" w:styleId="xl54">
    <w:name w:val="xl54"/>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Arial Unicode MS" w:hAnsi="Arial Unicode MS"/>
      <w:b/>
      <w:bCs/>
      <w:kern w:val="0"/>
      <w:sz w:val="20"/>
    </w:rPr>
  </w:style>
  <w:style w:type="paragraph" w:customStyle="1" w:styleId="mjheading3">
    <w:name w:val="mj heading 3"/>
    <w:basedOn w:val="mjheading2"/>
    <w:qFormat/>
    <w:pPr>
      <w:tabs>
        <w:tab w:val="left" w:pos="1260"/>
        <w:tab w:val="left" w:pos="1838"/>
      </w:tabs>
      <w:ind w:left="1260" w:hanging="420"/>
      <w:outlineLvl w:val="2"/>
    </w:pPr>
    <w:rPr>
      <w:b w:val="0"/>
      <w:sz w:val="24"/>
      <w:szCs w:val="24"/>
    </w:rPr>
  </w:style>
  <w:style w:type="paragraph" w:customStyle="1" w:styleId="mjheading2">
    <w:name w:val="mj heading 2"/>
    <w:basedOn w:val="a0"/>
    <w:next w:val="a0"/>
    <w:qFormat/>
    <w:pPr>
      <w:widowControl/>
      <w:tabs>
        <w:tab w:val="left" w:pos="1134"/>
      </w:tabs>
      <w:adjustRightInd/>
      <w:snapToGrid w:val="0"/>
      <w:spacing w:after="120" w:line="288" w:lineRule="auto"/>
      <w:ind w:left="1134" w:hanging="1134"/>
      <w:jc w:val="left"/>
      <w:textAlignment w:val="auto"/>
      <w:outlineLvl w:val="1"/>
    </w:pPr>
    <w:rPr>
      <w:rFonts w:ascii="Arial" w:hAnsi="Arial"/>
      <w:b/>
      <w:kern w:val="0"/>
      <w:sz w:val="28"/>
      <w:szCs w:val="28"/>
    </w:rPr>
  </w:style>
  <w:style w:type="paragraph" w:customStyle="1" w:styleId="CharCharCharCharCharCharChar8">
    <w:name w:val="Char Char Char Char Char Char Char8"/>
    <w:basedOn w:val="a0"/>
    <w:qFormat/>
    <w:pPr>
      <w:adjustRightInd/>
      <w:spacing w:before="0" w:line="240" w:lineRule="auto"/>
      <w:ind w:firstLine="0"/>
      <w:textAlignment w:val="auto"/>
    </w:pPr>
    <w:rPr>
      <w:sz w:val="21"/>
      <w:szCs w:val="24"/>
    </w:rPr>
  </w:style>
  <w:style w:type="paragraph" w:customStyle="1" w:styleId="1fe">
    <w:name w:val="样式 标题 1 + 三号"/>
    <w:basedOn w:val="1"/>
    <w:qFormat/>
    <w:pPr>
      <w:pageBreakBefore w:val="0"/>
      <w:numPr>
        <w:numId w:val="0"/>
      </w:numPr>
      <w:tabs>
        <w:tab w:val="clear" w:pos="432"/>
        <w:tab w:val="clear" w:pos="574"/>
      </w:tabs>
      <w:adjustRightInd/>
      <w:spacing w:before="340" w:after="330" w:line="240" w:lineRule="exact"/>
      <w:jc w:val="both"/>
      <w:textAlignment w:val="auto"/>
    </w:pPr>
    <w:rPr>
      <w:rFonts w:ascii="宋体" w:eastAsia="宋体"/>
      <w:b/>
      <w:snapToGrid w:val="0"/>
      <w:spacing w:val="5"/>
      <w:kern w:val="44"/>
      <w:sz w:val="36"/>
      <w:szCs w:val="44"/>
    </w:rPr>
  </w:style>
  <w:style w:type="paragraph" w:customStyle="1" w:styleId="2ff2">
    <w:name w:val="标题样式2"/>
    <w:basedOn w:val="2"/>
    <w:qFormat/>
    <w:pPr>
      <w:widowControl w:val="0"/>
      <w:numPr>
        <w:ilvl w:val="0"/>
        <w:numId w:val="0"/>
      </w:numPr>
      <w:adjustRightInd w:val="0"/>
      <w:spacing w:beforeLines="0"/>
      <w:textAlignment w:val="baseline"/>
    </w:pPr>
    <w:rPr>
      <w:rFonts w:ascii="黑体" w:eastAsia="黑体" w:hAnsi="Arial"/>
      <w:bCs w:val="0"/>
      <w:snapToGrid w:val="0"/>
      <w:spacing w:val="5"/>
      <w:kern w:val="2"/>
    </w:rPr>
  </w:style>
  <w:style w:type="paragraph" w:customStyle="1" w:styleId="p4">
    <w:name w:val="p4"/>
    <w:basedOn w:val="a0"/>
    <w:qFormat/>
    <w:pPr>
      <w:widowControl/>
      <w:adjustRightInd/>
      <w:spacing w:before="100" w:beforeAutospacing="1" w:after="100" w:afterAutospacing="1" w:line="240" w:lineRule="auto"/>
      <w:ind w:firstLine="0"/>
      <w:jc w:val="left"/>
      <w:textAlignment w:val="auto"/>
    </w:pPr>
    <w:rPr>
      <w:rFonts w:ascii="宋体" w:hAnsi="宋体" w:cs="宋体"/>
      <w:b/>
      <w:bCs/>
      <w:kern w:val="0"/>
      <w:sz w:val="27"/>
      <w:szCs w:val="27"/>
    </w:rPr>
  </w:style>
  <w:style w:type="paragraph" w:customStyle="1" w:styleId="afffffffffffd">
    <w:name w:val="部分标题"/>
    <w:basedOn w:val="a0"/>
    <w:next w:val="a0"/>
    <w:qFormat/>
    <w:pPr>
      <w:keepNext/>
      <w:keepLines/>
      <w:widowControl/>
      <w:overflowPunct w:val="0"/>
      <w:autoSpaceDE w:val="0"/>
      <w:autoSpaceDN w:val="0"/>
      <w:spacing w:before="600" w:after="120" w:line="240" w:lineRule="auto"/>
      <w:ind w:firstLine="0"/>
      <w:jc w:val="center"/>
    </w:pPr>
    <w:rPr>
      <w:rFonts w:ascii="Arial" w:hAnsi="Arial"/>
      <w:b/>
      <w:kern w:val="28"/>
      <w:sz w:val="36"/>
    </w:rPr>
  </w:style>
  <w:style w:type="paragraph" w:customStyle="1" w:styleId="5d">
    <w:name w:val="表头5"/>
    <w:basedOn w:val="a0"/>
    <w:qFormat/>
    <w:pPr>
      <w:tabs>
        <w:tab w:val="left" w:pos="625"/>
      </w:tabs>
      <w:snapToGrid w:val="0"/>
      <w:spacing w:beforeLines="100" w:afterLines="50" w:line="240" w:lineRule="atLeast"/>
      <w:ind w:leftChars="250" w:left="950" w:hanging="425"/>
      <w:textAlignment w:val="auto"/>
    </w:pPr>
    <w:rPr>
      <w:b/>
      <w:szCs w:val="25"/>
    </w:rPr>
  </w:style>
  <w:style w:type="paragraph" w:customStyle="1" w:styleId="xl51">
    <w:name w:val="xl51"/>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Arial Unicode MS" w:hAnsi="Arial Unicode MS"/>
      <w:color w:val="FF6600"/>
      <w:kern w:val="0"/>
      <w:sz w:val="20"/>
    </w:rPr>
  </w:style>
  <w:style w:type="paragraph" w:customStyle="1" w:styleId="2TimesNewRoman">
    <w:name w:val="样式 标题 2 + (西文) Times New Roman (中文) 宋体"/>
    <w:basedOn w:val="2"/>
    <w:qFormat/>
    <w:pPr>
      <w:widowControl w:val="0"/>
      <w:numPr>
        <w:ilvl w:val="0"/>
        <w:numId w:val="0"/>
      </w:numPr>
      <w:spacing w:beforeLines="0" w:after="120"/>
      <w:jc w:val="both"/>
    </w:pPr>
    <w:rPr>
      <w:rFonts w:ascii="黑体" w:eastAsia="黑体" w:hAnsi="Times New Roman"/>
      <w:snapToGrid w:val="0"/>
      <w:spacing w:val="5"/>
      <w:kern w:val="2"/>
      <w:sz w:val="28"/>
      <w:szCs w:val="28"/>
    </w:rPr>
  </w:style>
  <w:style w:type="paragraph" w:customStyle="1" w:styleId="4c">
    <w:name w:val="4"/>
    <w:basedOn w:val="a0"/>
    <w:next w:val="af6"/>
    <w:qFormat/>
    <w:pPr>
      <w:adjustRightInd/>
      <w:spacing w:before="0" w:line="250" w:lineRule="auto"/>
      <w:ind w:firstLineChars="200" w:firstLine="427"/>
      <w:textAlignment w:val="auto"/>
    </w:pPr>
    <w:rPr>
      <w:rFonts w:ascii="宋体" w:hAnsi="Courier New"/>
      <w:color w:val="000000"/>
      <w:spacing w:val="5"/>
      <w:sz w:val="25"/>
      <w:szCs w:val="25"/>
    </w:rPr>
  </w:style>
  <w:style w:type="paragraph" w:customStyle="1" w:styleId="1ff">
    <w:name w:val="列出段落1"/>
    <w:basedOn w:val="a0"/>
    <w:qFormat/>
    <w:pPr>
      <w:adjustRightInd/>
      <w:spacing w:before="0" w:line="240" w:lineRule="auto"/>
      <w:ind w:firstLineChars="200" w:firstLine="420"/>
      <w:textAlignment w:val="auto"/>
    </w:pPr>
    <w:rPr>
      <w:rFonts w:ascii="Calibri" w:hAnsi="Calibri"/>
      <w:sz w:val="21"/>
      <w:szCs w:val="22"/>
    </w:rPr>
  </w:style>
  <w:style w:type="paragraph" w:customStyle="1" w:styleId="afffffffffffe">
    <w:name w:val="目录格式"/>
    <w:basedOn w:val="a0"/>
    <w:qFormat/>
    <w:pPr>
      <w:tabs>
        <w:tab w:val="left" w:pos="700"/>
      </w:tabs>
      <w:snapToGrid w:val="0"/>
      <w:spacing w:before="0"/>
      <w:ind w:left="680" w:hanging="340"/>
      <w:jc w:val="distribute"/>
      <w:textAlignment w:val="auto"/>
    </w:pPr>
    <w:rPr>
      <w:rFonts w:ascii="宋体" w:hAnsi="宋体"/>
      <w:color w:val="FF0000"/>
      <w:sz w:val="28"/>
      <w:szCs w:val="25"/>
    </w:rPr>
  </w:style>
  <w:style w:type="paragraph" w:customStyle="1" w:styleId="affffffffffff">
    <w:name w:val="标题一"/>
    <w:basedOn w:val="a0"/>
    <w:qFormat/>
    <w:pPr>
      <w:adjustRightInd/>
      <w:spacing w:before="0" w:line="240" w:lineRule="auto"/>
      <w:ind w:firstLine="0"/>
      <w:textAlignment w:val="auto"/>
      <w:outlineLvl w:val="0"/>
    </w:pPr>
    <w:rPr>
      <w:rFonts w:ascii="黑体" w:eastAsia="黑体"/>
      <w:spacing w:val="5"/>
      <w:sz w:val="29"/>
    </w:rPr>
  </w:style>
  <w:style w:type="paragraph" w:customStyle="1" w:styleId="85">
    <w:name w:val="表头8"/>
    <w:basedOn w:val="65"/>
    <w:qFormat/>
    <w:pPr>
      <w:tabs>
        <w:tab w:val="left" w:pos="903"/>
        <w:tab w:val="left" w:pos="1728"/>
      </w:tabs>
      <w:ind w:left="845"/>
    </w:pPr>
  </w:style>
  <w:style w:type="paragraph" w:customStyle="1" w:styleId="65">
    <w:name w:val="表头6"/>
    <w:basedOn w:val="5d"/>
    <w:qFormat/>
    <w:pPr>
      <w:tabs>
        <w:tab w:val="clear" w:pos="625"/>
        <w:tab w:val="left" w:pos="843"/>
        <w:tab w:val="left" w:pos="1774"/>
      </w:tabs>
      <w:ind w:leftChars="0" w:left="992" w:hanging="363"/>
    </w:pPr>
  </w:style>
  <w:style w:type="paragraph" w:customStyle="1" w:styleId="TOC12">
    <w:name w:val="TOC 标题12"/>
    <w:basedOn w:val="1"/>
    <w:next w:val="a0"/>
    <w:unhideWhenUsed/>
    <w:qFormat/>
    <w:pPr>
      <w:pageBreakBefore w:val="0"/>
      <w:widowControl/>
      <w:numPr>
        <w:numId w:val="0"/>
      </w:numPr>
      <w:tabs>
        <w:tab w:val="clear" w:pos="432"/>
        <w:tab w:val="clear" w:pos="574"/>
      </w:tabs>
      <w:adjustRightInd/>
      <w:spacing w:before="480" w:line="276" w:lineRule="auto"/>
      <w:textAlignment w:val="auto"/>
      <w:outlineLvl w:val="9"/>
    </w:pPr>
    <w:rPr>
      <w:rFonts w:ascii="Cambria" w:eastAsia="宋体" w:hAnsi="Cambria"/>
      <w:b/>
      <w:snapToGrid w:val="0"/>
      <w:color w:val="365F91"/>
      <w:spacing w:val="5"/>
      <w:sz w:val="28"/>
      <w:szCs w:val="28"/>
    </w:rPr>
  </w:style>
  <w:style w:type="paragraph" w:customStyle="1" w:styleId="4d">
    <w:name w:val="编号4号"/>
    <w:basedOn w:val="a0"/>
    <w:qFormat/>
    <w:pPr>
      <w:widowControl/>
      <w:adjustRightInd/>
      <w:snapToGrid w:val="0"/>
      <w:spacing w:before="0" w:line="312" w:lineRule="auto"/>
      <w:ind w:firstLine="0"/>
      <w:textAlignment w:val="auto"/>
    </w:pPr>
    <w:rPr>
      <w:rFonts w:ascii="Arial" w:hAnsi="Arial" w:cs="Arial"/>
      <w:sz w:val="21"/>
      <w:szCs w:val="25"/>
    </w:rPr>
  </w:style>
  <w:style w:type="paragraph" w:customStyle="1" w:styleId="GGGGYYYY">
    <w:name w:val="GGGGYYYY"/>
    <w:basedOn w:val="a0"/>
    <w:qFormat/>
    <w:pPr>
      <w:snapToGrid w:val="0"/>
      <w:spacing w:before="0"/>
      <w:ind w:firstLine="567"/>
      <w:textAlignment w:val="auto"/>
    </w:pPr>
    <w:rPr>
      <w:rFonts w:ascii="宋体" w:hAnsi="宋体"/>
      <w:sz w:val="28"/>
    </w:rPr>
  </w:style>
  <w:style w:type="paragraph" w:customStyle="1" w:styleId="CharCharCharCharCharCharChar5">
    <w:name w:val="Char Char Char Char Char Char Char5"/>
    <w:basedOn w:val="a0"/>
    <w:qFormat/>
    <w:pPr>
      <w:adjustRightInd/>
      <w:spacing w:before="0" w:line="240" w:lineRule="auto"/>
      <w:ind w:firstLine="0"/>
      <w:textAlignment w:val="auto"/>
    </w:pPr>
    <w:rPr>
      <w:sz w:val="21"/>
      <w:szCs w:val="24"/>
    </w:rPr>
  </w:style>
  <w:style w:type="paragraph" w:customStyle="1" w:styleId="affffffffffff0">
    <w:name w:val="样式 表格"/>
    <w:basedOn w:val="aff7"/>
    <w:next w:val="aff7"/>
    <w:qFormat/>
    <w:pPr>
      <w:adjustRightInd w:val="0"/>
      <w:snapToGrid w:val="0"/>
      <w:spacing w:line="240" w:lineRule="atLeast"/>
      <w:ind w:leftChars="-51" w:left="-107" w:rightChars="-51" w:right="-107" w:firstLineChars="0" w:firstLine="0"/>
      <w:jc w:val="left"/>
    </w:pPr>
    <w:rPr>
      <w:snapToGrid w:val="0"/>
      <w:color w:val="auto"/>
      <w:kern w:val="0"/>
      <w:sz w:val="21"/>
      <w:szCs w:val="24"/>
    </w:rPr>
  </w:style>
  <w:style w:type="paragraph" w:customStyle="1" w:styleId="1ff0">
    <w:name w:val="无间隔1"/>
    <w:uiPriority w:val="1"/>
    <w:qFormat/>
    <w:rPr>
      <w:rFonts w:ascii="Calibri" w:eastAsiaTheme="minorEastAsia" w:hAnsi="Calibri" w:cstheme="minorBidi"/>
      <w:kern w:val="2"/>
      <w:sz w:val="22"/>
      <w:szCs w:val="22"/>
    </w:rPr>
  </w:style>
  <w:style w:type="paragraph" w:customStyle="1" w:styleId="Char12CharCharChar">
    <w:name w:val="Char12 Char Char Char"/>
    <w:basedOn w:val="a0"/>
    <w:qFormat/>
    <w:pPr>
      <w:adjustRightInd/>
      <w:spacing w:before="0" w:after="160" w:line="240" w:lineRule="exact"/>
      <w:ind w:firstLine="0"/>
      <w:jc w:val="left"/>
      <w:textAlignment w:val="auto"/>
    </w:pPr>
    <w:rPr>
      <w:rFonts w:ascii="Arial" w:eastAsia="Times New Roman" w:hAnsi="Arial" w:cs="Verdana"/>
      <w:b/>
      <w:kern w:val="0"/>
      <w:szCs w:val="25"/>
      <w:lang w:eastAsia="en-US"/>
    </w:rPr>
  </w:style>
  <w:style w:type="paragraph" w:customStyle="1" w:styleId="affffffffffff1">
    <w:name w:val="生物拉丁文"/>
    <w:basedOn w:val="a0"/>
    <w:qFormat/>
    <w:pPr>
      <w:tabs>
        <w:tab w:val="left" w:pos="-120"/>
        <w:tab w:val="left" w:pos="625"/>
      </w:tabs>
      <w:overflowPunct w:val="0"/>
      <w:topLinePunct/>
      <w:autoSpaceDE w:val="0"/>
      <w:snapToGrid w:val="0"/>
      <w:spacing w:before="60" w:afterLines="50" w:line="0" w:lineRule="atLeast"/>
      <w:ind w:firstLine="454"/>
      <w:textAlignment w:val="auto"/>
    </w:pPr>
    <w:rPr>
      <w:i/>
      <w:spacing w:val="20"/>
    </w:rPr>
  </w:style>
  <w:style w:type="paragraph" w:customStyle="1" w:styleId="mjBUL-indend28">
    <w:name w:val="mj BUL(-) indend 2.8"/>
    <w:basedOn w:val="a0"/>
    <w:qFormat/>
    <w:pPr>
      <w:widowControl/>
      <w:tabs>
        <w:tab w:val="left" w:pos="2268"/>
      </w:tabs>
      <w:adjustRightInd/>
      <w:spacing w:after="120" w:line="360" w:lineRule="exact"/>
      <w:ind w:left="2268" w:hanging="680"/>
      <w:jc w:val="left"/>
      <w:textAlignment w:val="auto"/>
    </w:pPr>
    <w:rPr>
      <w:rFonts w:ascii="Arial" w:hAnsi="Arial"/>
      <w:kern w:val="0"/>
      <w:szCs w:val="25"/>
    </w:rPr>
  </w:style>
  <w:style w:type="paragraph" w:customStyle="1" w:styleId="btcontent">
    <w:name w:val="bt_content"/>
    <w:basedOn w:val="a0"/>
    <w:qFormat/>
    <w:pPr>
      <w:widowControl/>
      <w:adjustRightInd/>
      <w:spacing w:before="100" w:beforeAutospacing="1" w:after="100" w:afterAutospacing="1" w:line="240" w:lineRule="auto"/>
      <w:ind w:firstLine="0"/>
      <w:jc w:val="left"/>
      <w:textAlignment w:val="auto"/>
    </w:pPr>
    <w:rPr>
      <w:rFonts w:ascii="宋体" w:hAnsi="宋体" w:cs="宋体"/>
      <w:kern w:val="0"/>
      <w:szCs w:val="25"/>
    </w:rPr>
  </w:style>
  <w:style w:type="paragraph" w:customStyle="1" w:styleId="CharCharCharCharCharCharCharCharChar1">
    <w:name w:val="Char Char Char Char Char Char Char Char Char1"/>
    <w:basedOn w:val="a0"/>
    <w:qFormat/>
    <w:pPr>
      <w:adjustRightInd/>
      <w:spacing w:before="0" w:line="240" w:lineRule="auto"/>
      <w:ind w:firstLine="0"/>
      <w:textAlignment w:val="auto"/>
    </w:pPr>
  </w:style>
  <w:style w:type="paragraph" w:customStyle="1" w:styleId="2ff3">
    <w:name w:val="样式 题注 + 首行缩进:  2 字符"/>
    <w:basedOn w:val="aa"/>
    <w:link w:val="2Char7"/>
    <w:qFormat/>
    <w:pPr>
      <w:keepNext w:val="0"/>
      <w:adjustRightInd/>
      <w:spacing w:line="360" w:lineRule="auto"/>
      <w:ind w:firstLineChars="200" w:firstLine="400"/>
      <w:jc w:val="both"/>
      <w:textAlignment w:val="auto"/>
    </w:pPr>
    <w:rPr>
      <w:rFonts w:ascii="Arial" w:eastAsia="黑体" w:hAnsi="Arial" w:cs="宋体"/>
      <w:snapToGrid w:val="0"/>
      <w:kern w:val="2"/>
      <w:sz w:val="21"/>
    </w:rPr>
  </w:style>
  <w:style w:type="paragraph" w:customStyle="1" w:styleId="205">
    <w:name w:val="样式 宋体 首行缩进:  2 字符 段前: 0.5 行"/>
    <w:basedOn w:val="a0"/>
    <w:qFormat/>
    <w:pPr>
      <w:adjustRightInd/>
      <w:spacing w:beforeLines="50"/>
      <w:ind w:firstLineChars="200" w:firstLine="480"/>
      <w:jc w:val="left"/>
      <w:textAlignment w:val="auto"/>
    </w:pPr>
    <w:rPr>
      <w:rFonts w:ascii="宋体" w:hAnsi="宋体"/>
      <w:spacing w:val="5"/>
      <w:kern w:val="0"/>
    </w:rPr>
  </w:style>
  <w:style w:type="paragraph" w:customStyle="1" w:styleId="CharCharCharCharCharCharCharCharChar1Char">
    <w:name w:val="Char Char Char Char Char Char Char Char Char1 Char"/>
    <w:basedOn w:val="a0"/>
    <w:qFormat/>
    <w:pPr>
      <w:adjustRightInd/>
      <w:spacing w:before="0"/>
      <w:ind w:firstLineChars="200" w:firstLine="200"/>
      <w:textAlignment w:val="auto"/>
    </w:pPr>
    <w:rPr>
      <w:rFonts w:ascii="宋体" w:hAnsi="宋体" w:cs="宋体"/>
      <w:szCs w:val="25"/>
    </w:rPr>
  </w:style>
  <w:style w:type="paragraph" w:customStyle="1" w:styleId="affffffffffff2">
    <w:name w:val="表名称"/>
    <w:basedOn w:val="a0"/>
    <w:qFormat/>
    <w:pPr>
      <w:tabs>
        <w:tab w:val="left" w:pos="-120"/>
      </w:tabs>
      <w:overflowPunct w:val="0"/>
      <w:topLinePunct/>
      <w:autoSpaceDE w:val="0"/>
      <w:snapToGrid w:val="0"/>
      <w:spacing w:before="0" w:after="240" w:line="240" w:lineRule="auto"/>
      <w:ind w:firstLine="0"/>
      <w:jc w:val="center"/>
    </w:pPr>
    <w:rPr>
      <w:rFonts w:ascii="宋体" w:hAnsi="宋体"/>
      <w:bCs/>
      <w:spacing w:val="16"/>
      <w:kern w:val="0"/>
    </w:rPr>
  </w:style>
  <w:style w:type="paragraph" w:customStyle="1" w:styleId="140">
    <w:name w:val="14"/>
    <w:basedOn w:val="a0"/>
    <w:next w:val="af6"/>
    <w:qFormat/>
    <w:pPr>
      <w:adjustRightInd/>
      <w:spacing w:before="0" w:line="240" w:lineRule="auto"/>
      <w:ind w:firstLine="0"/>
      <w:textAlignment w:val="auto"/>
    </w:pPr>
    <w:rPr>
      <w:rFonts w:ascii="宋体" w:hAnsi="Courier New"/>
      <w:sz w:val="21"/>
    </w:rPr>
  </w:style>
  <w:style w:type="paragraph" w:customStyle="1" w:styleId="051">
    <w:name w:val="样式 表格标题 + 段前: 0.5 行1"/>
    <w:basedOn w:val="a0"/>
    <w:qFormat/>
    <w:pPr>
      <w:autoSpaceDE w:val="0"/>
      <w:autoSpaceDN w:val="0"/>
      <w:spacing w:beforeLines="50" w:line="400" w:lineRule="exact"/>
      <w:ind w:firstLine="0"/>
      <w:jc w:val="center"/>
      <w:textAlignment w:val="auto"/>
    </w:pPr>
    <w:rPr>
      <w:rFonts w:ascii="黑体" w:eastAsia="黑体" w:cs="宋体"/>
      <w:bCs/>
      <w:lang w:val="zh-CN"/>
    </w:rPr>
  </w:style>
  <w:style w:type="paragraph" w:customStyle="1" w:styleId="xl38">
    <w:name w:val="xl38"/>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Arial Unicode MS" w:hAnsi="Arial Unicode MS"/>
      <w:kern w:val="0"/>
      <w:sz w:val="21"/>
      <w:szCs w:val="21"/>
    </w:rPr>
  </w:style>
  <w:style w:type="paragraph" w:customStyle="1" w:styleId="affffffffffff3">
    <w:name w:val="标准"/>
    <w:basedOn w:val="a0"/>
    <w:qFormat/>
    <w:pPr>
      <w:spacing w:before="0" w:line="480" w:lineRule="exact"/>
      <w:ind w:firstLine="0"/>
    </w:pPr>
    <w:rPr>
      <w:spacing w:val="-2"/>
      <w:kern w:val="0"/>
      <w:sz w:val="28"/>
    </w:rPr>
  </w:style>
  <w:style w:type="paragraph" w:customStyle="1" w:styleId="2ff4">
    <w:name w:val="表格文字2"/>
    <w:basedOn w:val="a0"/>
    <w:qFormat/>
    <w:pPr>
      <w:tabs>
        <w:tab w:val="left" w:pos="277"/>
        <w:tab w:val="left" w:pos="600"/>
        <w:tab w:val="left" w:pos="780"/>
        <w:tab w:val="left" w:pos="2517"/>
      </w:tabs>
      <w:spacing w:before="60" w:line="240" w:lineRule="auto"/>
      <w:ind w:firstLine="0"/>
      <w:jc w:val="center"/>
    </w:pPr>
    <w:rPr>
      <w:kern w:val="0"/>
      <w:sz w:val="21"/>
      <w:szCs w:val="21"/>
    </w:rPr>
  </w:style>
  <w:style w:type="paragraph" w:customStyle="1" w:styleId="3074">
    <w:name w:val="样式 标题 3 + 首行缩进:  0.74 厘米"/>
    <w:basedOn w:val="3"/>
    <w:qFormat/>
    <w:pPr>
      <w:widowControl w:val="0"/>
      <w:numPr>
        <w:ilvl w:val="0"/>
        <w:numId w:val="0"/>
      </w:numPr>
      <w:spacing w:beforeLines="0" w:line="240" w:lineRule="auto"/>
      <w:ind w:firstLine="420"/>
    </w:pPr>
    <w:rPr>
      <w:rFonts w:ascii="宋体" w:cs="宋体"/>
      <w:snapToGrid w:val="0"/>
      <w:spacing w:val="5"/>
      <w:kern w:val="2"/>
      <w:sz w:val="28"/>
      <w:szCs w:val="20"/>
    </w:rPr>
  </w:style>
  <w:style w:type="paragraph" w:customStyle="1" w:styleId="2Se1121122CharHeading22TimesNew">
    <w:name w:val="样式 标题 2Se1.1标题 21.1标题2标题 2 Char节_Heading 2标2 + Times New..."/>
    <w:basedOn w:val="2"/>
    <w:qFormat/>
    <w:pPr>
      <w:widowControl w:val="0"/>
      <w:numPr>
        <w:ilvl w:val="0"/>
        <w:numId w:val="0"/>
      </w:numPr>
      <w:tabs>
        <w:tab w:val="clear" w:pos="576"/>
        <w:tab w:val="left" w:pos="567"/>
      </w:tabs>
      <w:spacing w:beforeLines="0" w:after="120" w:line="480" w:lineRule="atLeast"/>
      <w:ind w:left="567" w:hanging="567"/>
      <w:jc w:val="both"/>
      <w:textAlignment w:val="baseline"/>
    </w:pPr>
    <w:rPr>
      <w:rFonts w:hAnsi="Times New Roman"/>
      <w:b w:val="0"/>
      <w:bCs w:val="0"/>
      <w:snapToGrid w:val="0"/>
      <w:spacing w:val="-2"/>
      <w:kern w:val="2"/>
      <w:sz w:val="28"/>
      <w:szCs w:val="20"/>
    </w:rPr>
  </w:style>
  <w:style w:type="paragraph" w:customStyle="1" w:styleId="WW-">
    <w:name w:val="WW-正文首行缩进"/>
    <w:basedOn w:val="af2"/>
    <w:qFormat/>
    <w:pPr>
      <w:suppressAutoHyphens/>
      <w:adjustRightInd/>
      <w:spacing w:before="0" w:line="312" w:lineRule="auto"/>
      <w:ind w:right="0" w:firstLine="567"/>
    </w:pPr>
    <w:rPr>
      <w:snapToGrid w:val="0"/>
      <w:kern w:val="17153"/>
      <w:sz w:val="28"/>
    </w:rPr>
  </w:style>
  <w:style w:type="paragraph" w:customStyle="1" w:styleId="2ff5">
    <w:name w:val="2"/>
    <w:basedOn w:val="a0"/>
    <w:next w:val="37"/>
    <w:qFormat/>
    <w:pPr>
      <w:adjustRightInd/>
      <w:spacing w:before="0" w:line="240" w:lineRule="auto"/>
      <w:ind w:firstLineChars="200" w:firstLine="527"/>
      <w:textAlignment w:val="auto"/>
    </w:pPr>
    <w:rPr>
      <w:rFonts w:ascii="宋体"/>
      <w:spacing w:val="5"/>
      <w:sz w:val="25"/>
      <w:szCs w:val="25"/>
    </w:rPr>
  </w:style>
  <w:style w:type="paragraph" w:customStyle="1" w:styleId="xl41">
    <w:name w:val="xl41"/>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auto"/>
    </w:pPr>
    <w:rPr>
      <w:rFonts w:ascii="Arial Unicode MS" w:hAnsi="Arial Unicode MS"/>
      <w:kern w:val="0"/>
      <w:sz w:val="21"/>
      <w:szCs w:val="21"/>
    </w:rPr>
  </w:style>
  <w:style w:type="paragraph" w:customStyle="1" w:styleId="k4">
    <w:name w:val="k4"/>
    <w:basedOn w:val="af2"/>
    <w:qFormat/>
    <w:pPr>
      <w:tabs>
        <w:tab w:val="left" w:pos="504"/>
      </w:tabs>
      <w:adjustRightInd/>
      <w:spacing w:before="0"/>
      <w:ind w:left="72" w:right="0" w:firstLine="72"/>
      <w:textAlignment w:val="auto"/>
    </w:pPr>
    <w:rPr>
      <w:rFonts w:ascii="宋体" w:hAnsi="Courier New"/>
      <w:b/>
      <w:snapToGrid w:val="0"/>
      <w:sz w:val="28"/>
    </w:rPr>
  </w:style>
  <w:style w:type="paragraph" w:customStyle="1" w:styleId="affffffffffff4">
    <w:name w:val="表中字居中"/>
    <w:basedOn w:val="a0"/>
    <w:qFormat/>
    <w:pPr>
      <w:tabs>
        <w:tab w:val="left" w:pos="5940"/>
      </w:tabs>
      <w:adjustRightInd/>
      <w:spacing w:before="0"/>
      <w:ind w:firstLine="0"/>
      <w:jc w:val="center"/>
      <w:textAlignment w:val="auto"/>
    </w:pPr>
    <w:rPr>
      <w:rFonts w:ascii="宋体" w:hAnsi="宋体"/>
      <w:szCs w:val="25"/>
    </w:rPr>
  </w:style>
  <w:style w:type="paragraph" w:customStyle="1" w:styleId="2ff6">
    <w:name w:val="页脚2"/>
    <w:basedOn w:val="afa"/>
    <w:qFormat/>
    <w:pPr>
      <w:adjustRightInd/>
      <w:snapToGrid w:val="0"/>
      <w:spacing w:before="0"/>
      <w:ind w:right="360" w:firstLine="0"/>
      <w:jc w:val="left"/>
      <w:textAlignment w:val="auto"/>
    </w:pPr>
    <w:rPr>
      <w:rFonts w:ascii="仿宋_GB2312" w:eastAsia="黑体" w:hAnsi="Tahoma" w:cstheme="minorBidi"/>
      <w:b/>
      <w:bCs/>
      <w:snapToGrid w:val="0"/>
      <w:kern w:val="2"/>
      <w:sz w:val="21"/>
      <w:szCs w:val="21"/>
    </w:rPr>
  </w:style>
  <w:style w:type="paragraph" w:customStyle="1" w:styleId="150">
    <w:name w:val="正文 小四 行距: 1.5 倍行距"/>
    <w:basedOn w:val="a0"/>
    <w:qFormat/>
    <w:pPr>
      <w:adjustRightInd/>
      <w:spacing w:before="0"/>
      <w:ind w:firstLineChars="200" w:firstLine="480"/>
      <w:textAlignment w:val="auto"/>
    </w:pPr>
    <w:rPr>
      <w:rFonts w:cs="宋体"/>
    </w:rPr>
  </w:style>
  <w:style w:type="paragraph" w:customStyle="1" w:styleId="xl36">
    <w:name w:val="xl36"/>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ascii="Arial Unicode MS" w:hAnsi="Arial Unicode MS"/>
      <w:b/>
      <w:bCs/>
      <w:kern w:val="0"/>
      <w:sz w:val="21"/>
      <w:szCs w:val="21"/>
    </w:rPr>
  </w:style>
  <w:style w:type="paragraph" w:customStyle="1" w:styleId="Title1">
    <w:name w:val="Title1"/>
    <w:basedOn w:val="a0"/>
    <w:qFormat/>
    <w:pPr>
      <w:keepNext/>
      <w:tabs>
        <w:tab w:val="left" w:pos="936"/>
      </w:tabs>
      <w:overflowPunct w:val="0"/>
      <w:autoSpaceDE w:val="0"/>
      <w:autoSpaceDN w:val="0"/>
      <w:spacing w:before="160" w:after="80" w:line="240" w:lineRule="auto"/>
      <w:ind w:firstLine="0"/>
    </w:pPr>
    <w:rPr>
      <w:rFonts w:eastAsia="Mincho"/>
      <w:b/>
      <w:kern w:val="0"/>
      <w:lang w:eastAsia="ja-JP"/>
    </w:rPr>
  </w:style>
  <w:style w:type="paragraph" w:customStyle="1" w:styleId="510">
    <w:name w:val="样式 样式 标题 5 + 宋体 加粗 + 左侧:  1 字符"/>
    <w:basedOn w:val="a0"/>
    <w:qFormat/>
    <w:pPr>
      <w:keepNext/>
      <w:keepLines/>
      <w:adjustRightInd/>
      <w:spacing w:before="140" w:after="120" w:line="240" w:lineRule="auto"/>
      <w:ind w:leftChars="200" w:left="200" w:firstLine="0"/>
      <w:textAlignment w:val="auto"/>
      <w:outlineLvl w:val="4"/>
    </w:pPr>
    <w:rPr>
      <w:rFonts w:cs="宋体"/>
      <w:b/>
      <w:bCs/>
      <w:color w:val="000000"/>
      <w:sz w:val="30"/>
    </w:rPr>
  </w:style>
  <w:style w:type="paragraph" w:customStyle="1" w:styleId="1ff1">
    <w:name w:val="正文文字1"/>
    <w:basedOn w:val="a0"/>
    <w:semiHidden/>
    <w:qFormat/>
    <w:pPr>
      <w:adjustRightInd/>
      <w:spacing w:before="0"/>
      <w:ind w:firstLineChars="200" w:firstLine="480"/>
      <w:textAlignment w:val="auto"/>
    </w:pPr>
    <w:rPr>
      <w:rFonts w:ascii="宋体"/>
      <w:szCs w:val="25"/>
    </w:rPr>
  </w:style>
  <w:style w:type="paragraph" w:customStyle="1" w:styleId="75">
    <w:name w:val="工业统一7级"/>
    <w:basedOn w:val="a0"/>
    <w:qFormat/>
    <w:pPr>
      <w:tabs>
        <w:tab w:val="left" w:pos="644"/>
      </w:tabs>
      <w:snapToGrid w:val="0"/>
      <w:spacing w:before="0"/>
      <w:ind w:left="624" w:hanging="340"/>
      <w:jc w:val="left"/>
      <w:textAlignment w:val="auto"/>
    </w:pPr>
    <w:rPr>
      <w:rFonts w:ascii="宋体"/>
      <w:b/>
      <w:bCs/>
      <w:sz w:val="28"/>
      <w:szCs w:val="25"/>
    </w:rPr>
  </w:style>
  <w:style w:type="paragraph" w:customStyle="1" w:styleId="GY5">
    <w:name w:val="GY5"/>
    <w:basedOn w:val="a0"/>
    <w:qFormat/>
    <w:pPr>
      <w:tabs>
        <w:tab w:val="left" w:pos="360"/>
      </w:tabs>
      <w:adjustRightInd/>
      <w:spacing w:before="0" w:line="240" w:lineRule="auto"/>
      <w:ind w:left="57" w:hanging="57"/>
      <w:textAlignment w:val="auto"/>
    </w:pPr>
    <w:rPr>
      <w:sz w:val="21"/>
      <w:szCs w:val="25"/>
    </w:rPr>
  </w:style>
  <w:style w:type="paragraph" w:customStyle="1" w:styleId="K1">
    <w:name w:val="K1."/>
    <w:qFormat/>
    <w:pPr>
      <w:autoSpaceDE w:val="0"/>
      <w:autoSpaceDN w:val="0"/>
      <w:adjustRightInd w:val="0"/>
      <w:snapToGrid w:val="0"/>
      <w:spacing w:before="120" w:line="360" w:lineRule="auto"/>
    </w:pPr>
    <w:rPr>
      <w:rFonts w:ascii="黑体" w:eastAsia="黑体"/>
      <w:b/>
      <w:snapToGrid w:val="0"/>
      <w:sz w:val="36"/>
    </w:rPr>
  </w:style>
  <w:style w:type="paragraph" w:customStyle="1" w:styleId="CharCharCharCharCharCharChar2">
    <w:name w:val="Char Char Char Char Char Char Char2"/>
    <w:basedOn w:val="a0"/>
    <w:qFormat/>
    <w:pPr>
      <w:adjustRightInd/>
      <w:spacing w:before="0" w:line="240" w:lineRule="auto"/>
      <w:ind w:firstLine="0"/>
      <w:textAlignment w:val="auto"/>
    </w:pPr>
    <w:rPr>
      <w:sz w:val="21"/>
      <w:szCs w:val="25"/>
    </w:rPr>
  </w:style>
  <w:style w:type="paragraph" w:customStyle="1" w:styleId="CharCharCharCharCharCharCharCharCharCharCharCharCharCharCharChar2">
    <w:name w:val="Char Char Char Char Char Char Char Char Char Char Char Char Char Char Char Char2"/>
    <w:basedOn w:val="a0"/>
    <w:semiHidden/>
    <w:qFormat/>
    <w:pPr>
      <w:widowControl/>
      <w:adjustRightInd/>
      <w:spacing w:before="0" w:line="40" w:lineRule="exact"/>
      <w:ind w:firstLine="0"/>
      <w:textAlignment w:val="auto"/>
    </w:pPr>
    <w:rPr>
      <w:rFonts w:ascii="Verdana" w:hAnsi="Verdana"/>
      <w:kern w:val="0"/>
      <w:sz w:val="20"/>
      <w:lang w:eastAsia="en-US"/>
    </w:rPr>
  </w:style>
  <w:style w:type="paragraph" w:customStyle="1" w:styleId="PP">
    <w:name w:val="PP 行"/>
    <w:basedOn w:val="afd"/>
    <w:qFormat/>
    <w:pPr>
      <w:adjustRightInd/>
      <w:spacing w:before="0" w:line="240" w:lineRule="auto"/>
      <w:ind w:firstLine="0"/>
      <w:textAlignment w:val="auto"/>
    </w:pPr>
    <w:rPr>
      <w:rFonts w:ascii="宋体"/>
      <w:snapToGrid w:val="0"/>
      <w:spacing w:val="5"/>
      <w:sz w:val="25"/>
      <w:szCs w:val="25"/>
    </w:rPr>
  </w:style>
  <w:style w:type="paragraph" w:customStyle="1" w:styleId="242">
    <w:name w:val="样式 小四 行距: 固定值 24 磅 首行缩进:  2 字符"/>
    <w:basedOn w:val="a0"/>
    <w:qFormat/>
    <w:pPr>
      <w:adjustRightInd/>
      <w:spacing w:before="0" w:line="440" w:lineRule="exact"/>
      <w:ind w:firstLineChars="200" w:firstLine="200"/>
      <w:textAlignment w:val="auto"/>
    </w:pPr>
    <w:rPr>
      <w:szCs w:val="24"/>
    </w:rPr>
  </w:style>
  <w:style w:type="paragraph" w:customStyle="1" w:styleId="zhengwen">
    <w:name w:val="zhengwen"/>
    <w:basedOn w:val="a0"/>
    <w:qFormat/>
    <w:pPr>
      <w:widowControl/>
      <w:adjustRightInd/>
      <w:spacing w:before="100" w:beforeAutospacing="1" w:after="100" w:afterAutospacing="1" w:line="450" w:lineRule="atLeast"/>
      <w:ind w:firstLine="0"/>
      <w:jc w:val="left"/>
      <w:textAlignment w:val="auto"/>
    </w:pPr>
    <w:rPr>
      <w:rFonts w:ascii="宋体" w:eastAsia="仿宋_GB2312" w:hAnsi="宋体"/>
      <w:color w:val="000000"/>
      <w:kern w:val="0"/>
      <w:sz w:val="32"/>
      <w:szCs w:val="21"/>
    </w:rPr>
  </w:style>
  <w:style w:type="paragraph" w:customStyle="1" w:styleId="xl47">
    <w:name w:val="xl47"/>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auto"/>
    </w:pPr>
    <w:rPr>
      <w:rFonts w:ascii="Arial Unicode MS" w:hAnsi="Arial Unicode MS"/>
      <w:b/>
      <w:bCs/>
      <w:kern w:val="0"/>
      <w:sz w:val="21"/>
      <w:szCs w:val="21"/>
    </w:rPr>
  </w:style>
  <w:style w:type="paragraph" w:customStyle="1" w:styleId="04">
    <w:name w:val="表格04"/>
    <w:basedOn w:val="a0"/>
    <w:qFormat/>
    <w:pPr>
      <w:spacing w:before="0" w:line="360" w:lineRule="exact"/>
      <w:ind w:firstLine="0"/>
      <w:jc w:val="center"/>
    </w:pPr>
    <w:rPr>
      <w:snapToGrid w:val="0"/>
      <w:spacing w:val="-2"/>
      <w:kern w:val="0"/>
      <w:sz w:val="18"/>
      <w:szCs w:val="18"/>
    </w:rPr>
  </w:style>
  <w:style w:type="paragraph" w:customStyle="1" w:styleId="xl45">
    <w:name w:val="xl45"/>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Arial Unicode MS" w:hAnsi="Arial Unicode MS"/>
      <w:kern w:val="0"/>
      <w:sz w:val="21"/>
      <w:szCs w:val="21"/>
    </w:rPr>
  </w:style>
  <w:style w:type="paragraph" w:customStyle="1" w:styleId="226">
    <w:name w:val="样式 目录 2 + 左侧:  2 字符"/>
    <w:basedOn w:val="25"/>
    <w:qFormat/>
    <w:pPr>
      <w:tabs>
        <w:tab w:val="clear" w:pos="1680"/>
        <w:tab w:val="clear" w:pos="8980"/>
        <w:tab w:val="left" w:pos="1050"/>
        <w:tab w:val="right" w:leader="middleDot" w:pos="8296"/>
      </w:tabs>
      <w:adjustRightInd/>
      <w:spacing w:beforeLines="0" w:line="276" w:lineRule="auto"/>
      <w:ind w:left="250" w:firstLine="0"/>
      <w:textAlignment w:val="auto"/>
    </w:pPr>
    <w:rPr>
      <w:rFonts w:ascii="Vladimir Script" w:eastAsia="楷体_GB2312" w:hAnsi="Vladimir Script" w:cs="宋体"/>
      <w:spacing w:val="5"/>
      <w:sz w:val="20"/>
      <w:szCs w:val="20"/>
    </w:rPr>
  </w:style>
  <w:style w:type="paragraph" w:customStyle="1" w:styleId="affffffffffff5">
    <w:name w:val="章节副题"/>
    <w:basedOn w:val="a0"/>
    <w:next w:val="af2"/>
    <w:qFormat/>
    <w:pPr>
      <w:keepNext/>
      <w:keepLines/>
      <w:widowControl/>
      <w:overflowPunct w:val="0"/>
      <w:autoSpaceDE w:val="0"/>
      <w:autoSpaceDN w:val="0"/>
      <w:spacing w:before="360" w:after="360" w:line="240" w:lineRule="auto"/>
      <w:ind w:firstLine="0"/>
      <w:jc w:val="center"/>
    </w:pPr>
    <w:rPr>
      <w:rFonts w:ascii="Arial" w:hAnsi="Arial"/>
      <w:i/>
      <w:kern w:val="28"/>
      <w:sz w:val="28"/>
    </w:rPr>
  </w:style>
  <w:style w:type="paragraph" w:customStyle="1" w:styleId="099">
    <w:name w:val="样式 首行缩进:  0.99 厘米"/>
    <w:basedOn w:val="a0"/>
    <w:qFormat/>
    <w:pPr>
      <w:snapToGrid w:val="0"/>
      <w:spacing w:before="0" w:line="500" w:lineRule="exact"/>
      <w:ind w:firstLineChars="200" w:firstLine="560"/>
      <w:textAlignment w:val="auto"/>
    </w:pPr>
    <w:rPr>
      <w:rFonts w:ascii="仿宋_GB2312" w:eastAsia="仿宋_GB2312"/>
      <w:color w:val="000000"/>
      <w:sz w:val="28"/>
      <w:szCs w:val="25"/>
    </w:rPr>
  </w:style>
  <w:style w:type="paragraph" w:customStyle="1" w:styleId="affffffffffff6">
    <w:name w:val="标记文字"/>
    <w:basedOn w:val="aa"/>
    <w:qFormat/>
    <w:pPr>
      <w:keepNext w:val="0"/>
      <w:adjustRightInd/>
      <w:spacing w:before="0" w:after="0" w:line="240" w:lineRule="auto"/>
      <w:ind w:left="200" w:hangingChars="200" w:hanging="200"/>
      <w:jc w:val="both"/>
      <w:textAlignment w:val="auto"/>
    </w:pPr>
    <w:rPr>
      <w:rFonts w:ascii="Arial" w:eastAsia="黑体" w:hAnsi="Arial" w:cs="Arial"/>
      <w:snapToGrid w:val="0"/>
      <w:kern w:val="2"/>
      <w:sz w:val="21"/>
    </w:rPr>
  </w:style>
  <w:style w:type="paragraph" w:customStyle="1" w:styleId="affffffffffff7">
    <w:name w:val="公式"/>
    <w:basedOn w:val="a0"/>
    <w:qFormat/>
    <w:pPr>
      <w:spacing w:before="60" w:after="120" w:line="288" w:lineRule="auto"/>
      <w:ind w:firstLine="0"/>
      <w:jc w:val="center"/>
    </w:pPr>
    <w:rPr>
      <w:kern w:val="0"/>
    </w:rPr>
  </w:style>
  <w:style w:type="paragraph" w:customStyle="1" w:styleId="affffffffffff8">
    <w:name w:val="正文内容"/>
    <w:basedOn w:val="a0"/>
    <w:link w:val="Charffff7"/>
    <w:qFormat/>
    <w:pPr>
      <w:adjustRightInd/>
      <w:spacing w:before="0"/>
      <w:ind w:firstLineChars="200" w:firstLine="200"/>
      <w:textAlignment w:val="auto"/>
    </w:pPr>
    <w:rPr>
      <w:rFonts w:ascii="宋体"/>
    </w:rPr>
  </w:style>
  <w:style w:type="paragraph" w:customStyle="1" w:styleId="xl55">
    <w:name w:val="xl55"/>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Arial Unicode MS" w:hAnsi="Arial Unicode MS"/>
      <w:color w:val="000000"/>
      <w:kern w:val="0"/>
      <w:sz w:val="20"/>
    </w:rPr>
  </w:style>
  <w:style w:type="paragraph" w:customStyle="1" w:styleId="2TimesNewRoman1261">
    <w:name w:val="样式 标题 2 + (西文) Times New Roman (中文) 宋体 段前: 12 磅 段后: 6 磅 行距: ...1"/>
    <w:basedOn w:val="2"/>
    <w:qFormat/>
    <w:pPr>
      <w:widowControl w:val="0"/>
      <w:numPr>
        <w:ilvl w:val="0"/>
        <w:numId w:val="0"/>
      </w:numPr>
      <w:spacing w:beforeLines="0" w:line="300" w:lineRule="auto"/>
      <w:jc w:val="both"/>
    </w:pPr>
    <w:rPr>
      <w:rFonts w:ascii="宋体" w:hAnsi="Times New Roman" w:cs="宋体"/>
      <w:snapToGrid w:val="0"/>
      <w:spacing w:val="5"/>
      <w:kern w:val="2"/>
      <w:sz w:val="30"/>
      <w:szCs w:val="30"/>
    </w:rPr>
  </w:style>
  <w:style w:type="paragraph" w:customStyle="1" w:styleId="Char1CharCharCharCharCharChar1">
    <w:name w:val="Char1 Char Char Char Char Char Char1"/>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paragraph" w:customStyle="1" w:styleId="affffffffffff9">
    <w:name w:val="表体"/>
    <w:basedOn w:val="a0"/>
    <w:qFormat/>
    <w:pPr>
      <w:overflowPunct w:val="0"/>
      <w:spacing w:before="0" w:line="240" w:lineRule="atLeast"/>
      <w:ind w:left="-57" w:right="-57" w:firstLine="0"/>
      <w:jc w:val="center"/>
    </w:pPr>
    <w:rPr>
      <w:kern w:val="24"/>
      <w:sz w:val="21"/>
    </w:rPr>
  </w:style>
  <w:style w:type="paragraph" w:customStyle="1" w:styleId="213">
    <w:name w:val="标准文本 首行缩进:2 字符 行距1倍"/>
    <w:basedOn w:val="a0"/>
    <w:qFormat/>
    <w:pPr>
      <w:snapToGrid w:val="0"/>
      <w:spacing w:before="0" w:line="440" w:lineRule="exact"/>
      <w:ind w:firstLine="0"/>
      <w:jc w:val="center"/>
      <w:textAlignment w:val="center"/>
    </w:pPr>
    <w:rPr>
      <w:rFonts w:ascii="黑体" w:eastAsia="黑体" w:hAnsi="宋体" w:cs="宋体"/>
      <w:b/>
      <w:color w:val="000000"/>
      <w:szCs w:val="25"/>
    </w:rPr>
  </w:style>
  <w:style w:type="paragraph" w:customStyle="1" w:styleId="Char2CharCharChar1CharCharChar1">
    <w:name w:val="Char2 Char Char Char1 Char Char Char1"/>
    <w:basedOn w:val="a0"/>
    <w:qFormat/>
    <w:pPr>
      <w:widowControl/>
      <w:adjustRightInd/>
      <w:spacing w:before="0" w:after="160" w:line="240" w:lineRule="exact"/>
      <w:ind w:firstLine="0"/>
      <w:jc w:val="left"/>
      <w:textAlignment w:val="auto"/>
    </w:pPr>
    <w:rPr>
      <w:rFonts w:ascii="Arial" w:hAnsi="Arial"/>
      <w:spacing w:val="3"/>
      <w:kern w:val="0"/>
      <w:sz w:val="20"/>
      <w:lang w:eastAsia="en-US"/>
    </w:rPr>
  </w:style>
  <w:style w:type="paragraph" w:customStyle="1" w:styleId="InTable">
    <w:name w:val="In Table"/>
    <w:basedOn w:val="a0"/>
    <w:qFormat/>
    <w:pPr>
      <w:tabs>
        <w:tab w:val="left" w:pos="2200"/>
        <w:tab w:val="left" w:pos="3960"/>
        <w:tab w:val="left" w:pos="5280"/>
      </w:tabs>
      <w:adjustRightInd/>
      <w:spacing w:before="96" w:after="96" w:line="0" w:lineRule="atLeast"/>
      <w:ind w:firstLine="0"/>
      <w:jc w:val="center"/>
      <w:textAlignment w:val="auto"/>
    </w:pPr>
    <w:rPr>
      <w:rFonts w:ascii="Tahoma" w:eastAsia="华文中宋" w:hAnsi="Tahoma"/>
      <w:sz w:val="21"/>
    </w:rPr>
  </w:style>
  <w:style w:type="paragraph" w:customStyle="1" w:styleId="affffffffffffa">
    <w:name w:val="附录标识"/>
    <w:basedOn w:val="a0"/>
    <w:qFormat/>
    <w:pPr>
      <w:widowControl/>
      <w:shd w:val="clear" w:color="FFFFFF" w:fill="FFFFFF"/>
      <w:tabs>
        <w:tab w:val="left" w:pos="906"/>
        <w:tab w:val="left" w:pos="6405"/>
      </w:tabs>
      <w:adjustRightInd/>
      <w:spacing w:before="640" w:after="200" w:line="240" w:lineRule="auto"/>
      <w:ind w:left="906" w:hanging="360"/>
      <w:jc w:val="center"/>
      <w:textAlignment w:val="auto"/>
      <w:outlineLvl w:val="0"/>
    </w:pPr>
    <w:rPr>
      <w:rFonts w:ascii="黑体" w:eastAsia="黑体"/>
      <w:kern w:val="0"/>
      <w:sz w:val="21"/>
    </w:rPr>
  </w:style>
  <w:style w:type="paragraph" w:customStyle="1" w:styleId="CharCharCharCharCharCharChar3">
    <w:name w:val="Char Char Char Char Char Char Char3"/>
    <w:basedOn w:val="a0"/>
    <w:qFormat/>
    <w:pPr>
      <w:adjustRightInd/>
      <w:spacing w:before="0" w:line="240" w:lineRule="auto"/>
      <w:ind w:firstLine="0"/>
      <w:textAlignment w:val="auto"/>
    </w:pPr>
    <w:rPr>
      <w:sz w:val="21"/>
      <w:szCs w:val="24"/>
    </w:rPr>
  </w:style>
  <w:style w:type="paragraph" w:customStyle="1" w:styleId="4e">
    <w:name w:val="4级"/>
    <w:basedOn w:val="a0"/>
    <w:qFormat/>
    <w:pPr>
      <w:adjustRightInd/>
      <w:spacing w:before="0" w:line="500" w:lineRule="exact"/>
      <w:ind w:firstLine="0"/>
      <w:textAlignment w:val="auto"/>
    </w:pPr>
    <w:rPr>
      <w:rFonts w:ascii="宋体" w:hAnsi="宋体"/>
    </w:rPr>
  </w:style>
  <w:style w:type="paragraph" w:customStyle="1" w:styleId="NormalParagraphStyle">
    <w:name w:val="NormalParagraphStyle"/>
    <w:basedOn w:val="a0"/>
    <w:qFormat/>
    <w:pPr>
      <w:autoSpaceDE w:val="0"/>
      <w:autoSpaceDN w:val="0"/>
      <w:spacing w:before="0" w:line="288" w:lineRule="auto"/>
      <w:ind w:firstLine="0"/>
      <w:textAlignment w:val="center"/>
    </w:pPr>
    <w:rPr>
      <w:rFonts w:ascii="宋体" w:cs="宋体"/>
      <w:color w:val="000000"/>
      <w:kern w:val="0"/>
      <w:szCs w:val="25"/>
      <w:lang w:val="zh-CN"/>
    </w:rPr>
  </w:style>
  <w:style w:type="paragraph" w:customStyle="1" w:styleId="wtext">
    <w:name w:val="wtext"/>
    <w:basedOn w:val="a0"/>
    <w:qFormat/>
    <w:pPr>
      <w:widowControl/>
      <w:adjustRightInd/>
      <w:spacing w:before="100" w:beforeAutospacing="1" w:after="100" w:afterAutospacing="1" w:line="240" w:lineRule="auto"/>
      <w:ind w:firstLine="480"/>
      <w:jc w:val="left"/>
      <w:textAlignment w:val="auto"/>
    </w:pPr>
    <w:rPr>
      <w:rFonts w:ascii="宋体"/>
      <w:color w:val="000000"/>
      <w:kern w:val="0"/>
      <w:sz w:val="22"/>
      <w:szCs w:val="22"/>
    </w:rPr>
  </w:style>
  <w:style w:type="paragraph" w:customStyle="1" w:styleId="xl30">
    <w:name w:val="xl30"/>
    <w:basedOn w:val="a0"/>
    <w:qFormat/>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Arial Unicode MS" w:hAnsi="Arial Unicode MS"/>
      <w:spacing w:val="5"/>
      <w:kern w:val="0"/>
      <w:sz w:val="20"/>
    </w:rPr>
  </w:style>
  <w:style w:type="paragraph" w:customStyle="1" w:styleId="affffffffffffb">
    <w:name w:val="表头居左"/>
    <w:basedOn w:val="affffffffffffc"/>
    <w:qFormat/>
    <w:pPr>
      <w:spacing w:before="326" w:line="260" w:lineRule="exact"/>
      <w:ind w:firstLine="254"/>
      <w:jc w:val="both"/>
    </w:pPr>
  </w:style>
  <w:style w:type="paragraph" w:customStyle="1" w:styleId="affffffffffffc">
    <w:name w:val="表头居右"/>
    <w:basedOn w:val="affffff3"/>
    <w:qFormat/>
    <w:pPr>
      <w:widowControl/>
      <w:wordWrap/>
      <w:adjustRightInd/>
      <w:snapToGrid/>
      <w:spacing w:beforeLines="100" w:line="240" w:lineRule="auto"/>
      <w:ind w:firstLineChars="100" w:firstLine="243"/>
      <w:textAlignment w:val="auto"/>
    </w:pPr>
    <w:rPr>
      <w:rFonts w:ascii="黑体" w:eastAsia="黑体" w:hAnsiTheme="minorHAnsi" w:cstheme="minorBidi"/>
      <w:b w:val="0"/>
      <w:snapToGrid/>
      <w:kern w:val="2"/>
      <w:szCs w:val="22"/>
    </w:rPr>
  </w:style>
  <w:style w:type="paragraph" w:customStyle="1" w:styleId="Char2CharCharCharCharCharChar">
    <w:name w:val="Char2 Char Char Char Char Char Char"/>
    <w:basedOn w:val="a0"/>
    <w:qFormat/>
    <w:pPr>
      <w:adjustRightInd/>
      <w:spacing w:before="0" w:line="240" w:lineRule="auto"/>
      <w:ind w:firstLine="0"/>
      <w:textAlignment w:val="auto"/>
    </w:pPr>
    <w:rPr>
      <w:sz w:val="21"/>
      <w:szCs w:val="25"/>
    </w:rPr>
  </w:style>
  <w:style w:type="paragraph" w:customStyle="1" w:styleId="affffffffffffd">
    <w:name w:val="表格文本 五号 居中 单倍行距"/>
    <w:basedOn w:val="a0"/>
    <w:qFormat/>
    <w:pPr>
      <w:keepNext/>
      <w:snapToGrid w:val="0"/>
      <w:spacing w:before="0" w:line="240" w:lineRule="auto"/>
      <w:ind w:firstLine="0"/>
      <w:jc w:val="center"/>
    </w:pPr>
    <w:rPr>
      <w:rFonts w:cs="宋体"/>
      <w:sz w:val="21"/>
    </w:rPr>
  </w:style>
  <w:style w:type="paragraph" w:customStyle="1" w:styleId="214">
    <w:name w:val="纯文本21"/>
    <w:basedOn w:val="a0"/>
    <w:qFormat/>
    <w:pPr>
      <w:adjustRightInd/>
      <w:spacing w:before="0" w:line="240" w:lineRule="auto"/>
      <w:ind w:firstLine="0"/>
      <w:textAlignment w:val="auto"/>
    </w:pPr>
    <w:rPr>
      <w:rFonts w:ascii="宋体" w:hAnsi="Courier New" w:hint="eastAsia"/>
      <w:spacing w:val="5"/>
      <w:sz w:val="25"/>
      <w:szCs w:val="25"/>
    </w:rPr>
  </w:style>
  <w:style w:type="paragraph" w:customStyle="1" w:styleId="76">
    <w:name w:val="7"/>
    <w:basedOn w:val="a0"/>
    <w:next w:val="a1"/>
    <w:qFormat/>
    <w:pPr>
      <w:adjustRightInd/>
      <w:spacing w:before="0" w:line="240" w:lineRule="auto"/>
      <w:ind w:firstLine="420"/>
      <w:textAlignment w:val="auto"/>
    </w:pPr>
  </w:style>
  <w:style w:type="paragraph" w:customStyle="1" w:styleId="GY3">
    <w:name w:val="GY3"/>
    <w:basedOn w:val="a0"/>
    <w:qFormat/>
    <w:pPr>
      <w:snapToGrid w:val="0"/>
      <w:spacing w:before="0"/>
      <w:ind w:firstLine="0"/>
      <w:textAlignment w:val="auto"/>
    </w:pPr>
    <w:rPr>
      <w:rFonts w:ascii="黑体" w:eastAsia="黑体" w:hAnsi="宋体"/>
      <w:sz w:val="28"/>
    </w:rPr>
  </w:style>
  <w:style w:type="paragraph" w:customStyle="1" w:styleId="205052">
    <w:name w:val="样式 样式 样式 正文 + 首行缩进:  2 字符 段前: 0.5 行 段后: 0.5 行 + 首行缩进:  2 字符 段前: ..."/>
    <w:basedOn w:val="a0"/>
    <w:qFormat/>
    <w:pPr>
      <w:adjustRightInd/>
      <w:spacing w:before="0" w:line="240" w:lineRule="auto"/>
      <w:ind w:firstLineChars="200" w:firstLine="448"/>
      <w:jc w:val="left"/>
      <w:textAlignment w:val="auto"/>
    </w:pPr>
    <w:rPr>
      <w:rFonts w:ascii="宋体" w:cs="宋体"/>
      <w:spacing w:val="2"/>
      <w:kern w:val="0"/>
      <w:sz w:val="22"/>
    </w:rPr>
  </w:style>
  <w:style w:type="paragraph" w:customStyle="1" w:styleId="CharCharCharCharCharCharChar6">
    <w:name w:val="Char Char Char Char Char Char Char6"/>
    <w:basedOn w:val="a0"/>
    <w:qFormat/>
    <w:pPr>
      <w:adjustRightInd/>
      <w:spacing w:before="0" w:line="240" w:lineRule="auto"/>
      <w:ind w:firstLine="0"/>
      <w:textAlignment w:val="auto"/>
    </w:pPr>
    <w:rPr>
      <w:sz w:val="21"/>
      <w:szCs w:val="24"/>
    </w:rPr>
  </w:style>
  <w:style w:type="paragraph" w:customStyle="1" w:styleId="affffffffffffe">
    <w:name w:val="标题后正文"/>
    <w:basedOn w:val="a0"/>
    <w:qFormat/>
    <w:pPr>
      <w:spacing w:before="0"/>
      <w:ind w:firstLineChars="200" w:firstLine="200"/>
    </w:pPr>
    <w:rPr>
      <w:rFonts w:ascii="Arial" w:hAnsi="Arial"/>
      <w:snapToGrid w:val="0"/>
      <w:kern w:val="28"/>
    </w:rPr>
  </w:style>
  <w:style w:type="paragraph" w:customStyle="1" w:styleId="afffffffffffff">
    <w:name w:val="正文表格"/>
    <w:basedOn w:val="a0"/>
    <w:link w:val="Charffff8"/>
    <w:qFormat/>
    <w:pPr>
      <w:keepNext/>
      <w:keepLines/>
      <w:tabs>
        <w:tab w:val="center" w:pos="6804"/>
      </w:tabs>
      <w:overflowPunct w:val="0"/>
      <w:spacing w:before="80" w:line="240" w:lineRule="auto"/>
      <w:ind w:firstLine="0"/>
      <w:jc w:val="center"/>
      <w:textAlignment w:val="bottom"/>
    </w:pPr>
    <w:rPr>
      <w:kern w:val="0"/>
    </w:rPr>
  </w:style>
  <w:style w:type="paragraph" w:customStyle="1" w:styleId="Style19">
    <w:name w:val="_Style 19"/>
    <w:basedOn w:val="a0"/>
    <w:qFormat/>
    <w:pPr>
      <w:widowControl/>
      <w:adjustRightInd/>
      <w:spacing w:before="0" w:after="160" w:line="240" w:lineRule="exact"/>
      <w:ind w:firstLine="0"/>
      <w:jc w:val="left"/>
      <w:textAlignment w:val="auto"/>
    </w:pPr>
    <w:rPr>
      <w:sz w:val="21"/>
    </w:rPr>
  </w:style>
  <w:style w:type="paragraph" w:customStyle="1" w:styleId="afffffffffffff0">
    <w:name w:val="环正文"/>
    <w:basedOn w:val="a0"/>
    <w:qFormat/>
    <w:pPr>
      <w:widowControl/>
      <w:suppressAutoHyphens/>
      <w:spacing w:before="0" w:line="240" w:lineRule="auto"/>
      <w:ind w:firstLineChars="200" w:firstLine="534"/>
    </w:pPr>
    <w:rPr>
      <w:rFonts w:ascii="宋体" w:hAnsi="宋体"/>
      <w:color w:val="000000"/>
      <w:spacing w:val="7"/>
      <w:kern w:val="0"/>
      <w:sz w:val="25"/>
      <w:szCs w:val="25"/>
    </w:rPr>
  </w:style>
  <w:style w:type="paragraph" w:customStyle="1" w:styleId="BG-WZ">
    <w:name w:val="BG-WZ"/>
    <w:basedOn w:val="a0"/>
    <w:qFormat/>
    <w:pPr>
      <w:snapToGrid w:val="0"/>
      <w:spacing w:before="0" w:line="240" w:lineRule="auto"/>
      <w:ind w:left="-51" w:right="-51" w:firstLine="0"/>
      <w:jc w:val="center"/>
      <w:textAlignment w:val="auto"/>
    </w:pPr>
    <w:rPr>
      <w:rFonts w:ascii="宋体" w:hAnsi="宋体"/>
      <w:sz w:val="21"/>
    </w:rPr>
  </w:style>
  <w:style w:type="paragraph" w:customStyle="1" w:styleId="Char2CharCharCharCharCharChar1">
    <w:name w:val="Char2 Char Char Char Char Char Char1"/>
    <w:basedOn w:val="a0"/>
    <w:qFormat/>
    <w:pPr>
      <w:adjustRightInd/>
      <w:spacing w:before="0" w:line="240" w:lineRule="auto"/>
      <w:ind w:firstLine="0"/>
      <w:textAlignment w:val="auto"/>
    </w:pPr>
    <w:rPr>
      <w:sz w:val="21"/>
      <w:szCs w:val="25"/>
    </w:rPr>
  </w:style>
  <w:style w:type="paragraph" w:customStyle="1" w:styleId="1ff2">
    <w:name w:val="表头 1"/>
    <w:basedOn w:val="a0"/>
    <w:qFormat/>
    <w:pPr>
      <w:adjustRightInd/>
      <w:spacing w:before="0" w:line="240" w:lineRule="auto"/>
      <w:ind w:firstLine="0"/>
      <w:jc w:val="center"/>
      <w:textAlignment w:val="auto"/>
    </w:pPr>
    <w:rPr>
      <w:rFonts w:eastAsia="黑体"/>
      <w:kern w:val="0"/>
    </w:rPr>
  </w:style>
  <w:style w:type="paragraph" w:customStyle="1" w:styleId="CharCharCharCharCharCharCharCharCharCharChar1CharCharCharCharCharCharChar1">
    <w:name w:val="Char Char Char Char Char Char Char Char Char Char Char1 Char Char Char Char Char Char Char1"/>
    <w:basedOn w:val="a0"/>
    <w:qFormat/>
    <w:pPr>
      <w:adjustRightInd/>
      <w:spacing w:before="0" w:line="240" w:lineRule="auto"/>
      <w:ind w:firstLine="0"/>
      <w:textAlignment w:val="auto"/>
    </w:pPr>
    <w:rPr>
      <w:sz w:val="21"/>
      <w:szCs w:val="25"/>
    </w:rPr>
  </w:style>
  <w:style w:type="paragraph" w:customStyle="1" w:styleId="Char1CharCharCharCharCharChar11">
    <w:name w:val="Char1 Char Char Char Char Char Char11"/>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paragraph" w:customStyle="1" w:styleId="afffffffffffff1">
    <w:name w:val="首页脚注"/>
    <w:basedOn w:val="afa"/>
    <w:qFormat/>
    <w:pPr>
      <w:keepLines/>
      <w:widowControl/>
      <w:tabs>
        <w:tab w:val="clear" w:pos="4153"/>
        <w:tab w:val="clear" w:pos="8306"/>
        <w:tab w:val="center" w:pos="4320"/>
      </w:tabs>
      <w:overflowPunct w:val="0"/>
      <w:autoSpaceDE w:val="0"/>
      <w:autoSpaceDN w:val="0"/>
      <w:spacing w:before="0" w:line="240" w:lineRule="auto"/>
      <w:ind w:firstLine="0"/>
      <w:jc w:val="center"/>
    </w:pPr>
    <w:rPr>
      <w:rFonts w:ascii="Tahoma" w:eastAsia="黑体" w:hAnsi="Tahoma" w:cstheme="minorBidi"/>
      <w:bCs/>
      <w:snapToGrid w:val="0"/>
      <w:sz w:val="20"/>
    </w:rPr>
  </w:style>
  <w:style w:type="paragraph" w:customStyle="1" w:styleId="afffffffffffff2">
    <w:name w:val="表格题目"/>
    <w:basedOn w:val="a0"/>
    <w:qFormat/>
    <w:pPr>
      <w:adjustRightInd/>
      <w:spacing w:before="0" w:line="240" w:lineRule="auto"/>
      <w:ind w:firstLine="0"/>
      <w:jc w:val="right"/>
      <w:textAlignment w:val="auto"/>
    </w:pPr>
    <w:rPr>
      <w:sz w:val="21"/>
      <w:szCs w:val="25"/>
    </w:rPr>
  </w:style>
  <w:style w:type="paragraph" w:customStyle="1" w:styleId="afffffffffffff3">
    <w:name w:val="附录五级条标题"/>
    <w:basedOn w:val="afffffffffffff4"/>
    <w:next w:val="a0"/>
    <w:qFormat/>
    <w:pPr>
      <w:tabs>
        <w:tab w:val="left" w:pos="3486"/>
      </w:tabs>
      <w:ind w:left="3486"/>
      <w:outlineLvl w:val="6"/>
    </w:pPr>
  </w:style>
  <w:style w:type="paragraph" w:customStyle="1" w:styleId="afffffffffffff4">
    <w:name w:val="附录四级条标题"/>
    <w:basedOn w:val="afffffffffffff5"/>
    <w:next w:val="a0"/>
    <w:qFormat/>
    <w:pPr>
      <w:tabs>
        <w:tab w:val="left" w:pos="3066"/>
      </w:tabs>
      <w:ind w:left="3066"/>
      <w:outlineLvl w:val="5"/>
    </w:pPr>
  </w:style>
  <w:style w:type="paragraph" w:customStyle="1" w:styleId="afffffffffffff5">
    <w:name w:val="附录三级条标题"/>
    <w:basedOn w:val="affffffffff9"/>
    <w:next w:val="a0"/>
    <w:qFormat/>
    <w:pPr>
      <w:tabs>
        <w:tab w:val="clear" w:pos="2226"/>
        <w:tab w:val="left" w:pos="2646"/>
      </w:tabs>
      <w:ind w:left="2646"/>
      <w:outlineLvl w:val="4"/>
    </w:pPr>
  </w:style>
  <w:style w:type="paragraph" w:customStyle="1" w:styleId="4f">
    <w:name w:val="标题 4 报告使用"/>
    <w:basedOn w:val="4"/>
    <w:qFormat/>
    <w:pPr>
      <w:keepNext/>
      <w:keepLines/>
      <w:numPr>
        <w:ilvl w:val="0"/>
        <w:numId w:val="0"/>
      </w:numPr>
      <w:snapToGrid w:val="0"/>
    </w:pPr>
    <w:rPr>
      <w:rFonts w:eastAsia="黑体" w:cs="宋体"/>
      <w:b w:val="0"/>
      <w:bCs/>
      <w:snapToGrid w:val="0"/>
    </w:rPr>
  </w:style>
  <w:style w:type="paragraph" w:customStyle="1" w:styleId="215">
    <w:name w:val="样式 题注 + 首行缩进:  2 字符1"/>
    <w:basedOn w:val="aa"/>
    <w:qFormat/>
    <w:pPr>
      <w:adjustRightInd/>
      <w:spacing w:line="360" w:lineRule="auto"/>
      <w:ind w:firstLineChars="200" w:firstLine="200"/>
      <w:jc w:val="both"/>
      <w:textAlignment w:val="auto"/>
    </w:pPr>
    <w:rPr>
      <w:rFonts w:ascii="Arial" w:eastAsia="黑体" w:hAnsi="Arial" w:cs="Arial"/>
      <w:snapToGrid w:val="0"/>
      <w:kern w:val="2"/>
      <w:sz w:val="21"/>
    </w:rPr>
  </w:style>
  <w:style w:type="paragraph" w:customStyle="1" w:styleId="afffffffffffff6">
    <w:name w:val="生物中文类名"/>
    <w:basedOn w:val="a0"/>
    <w:qFormat/>
    <w:pPr>
      <w:tabs>
        <w:tab w:val="left" w:pos="-120"/>
      </w:tabs>
      <w:overflowPunct w:val="0"/>
      <w:topLinePunct/>
      <w:autoSpaceDE w:val="0"/>
      <w:snapToGrid w:val="0"/>
      <w:spacing w:before="60" w:afterLines="50" w:line="310" w:lineRule="atLeast"/>
      <w:ind w:firstLine="454"/>
      <w:textAlignment w:val="auto"/>
    </w:pPr>
    <w:rPr>
      <w:b/>
      <w:spacing w:val="20"/>
    </w:rPr>
  </w:style>
  <w:style w:type="paragraph" w:customStyle="1" w:styleId="xl48">
    <w:name w:val="xl48"/>
    <w:basedOn w:val="a0"/>
    <w:qFormat/>
    <w:pPr>
      <w:widowControl/>
      <w:adjustRightInd/>
      <w:spacing w:before="100" w:beforeAutospacing="1" w:after="100" w:afterAutospacing="1" w:line="240" w:lineRule="auto"/>
      <w:ind w:firstLine="0"/>
      <w:jc w:val="center"/>
      <w:textAlignment w:val="auto"/>
    </w:pPr>
    <w:rPr>
      <w:rFonts w:ascii="Arial Unicode MS" w:hAnsi="Arial Unicode MS"/>
      <w:kern w:val="0"/>
      <w:szCs w:val="25"/>
    </w:rPr>
  </w:style>
  <w:style w:type="paragraph" w:customStyle="1" w:styleId="CharCharCharCharCharCharCharCharCharCharCharCharCharCharCharCharCharCharCharCharCharCharCharChar1">
    <w:name w:val="Char Char Char Char Char Char Char Char Char Char Char Char Char Char Char Char Char Char Char Char Char Char Char Char1"/>
    <w:basedOn w:val="a0"/>
    <w:qFormat/>
    <w:pPr>
      <w:adjustRightInd/>
      <w:spacing w:before="0" w:line="240" w:lineRule="auto"/>
      <w:ind w:firstLine="0"/>
      <w:textAlignment w:val="auto"/>
    </w:pPr>
    <w:rPr>
      <w:sz w:val="21"/>
      <w:szCs w:val="25"/>
    </w:rPr>
  </w:style>
  <w:style w:type="paragraph" w:customStyle="1" w:styleId="CharCharCharCharCharCharChar7">
    <w:name w:val="Char Char Char Char Char Char Char7"/>
    <w:basedOn w:val="a0"/>
    <w:qFormat/>
    <w:pPr>
      <w:adjustRightInd/>
      <w:spacing w:before="0" w:line="240" w:lineRule="auto"/>
      <w:ind w:firstLine="0"/>
      <w:textAlignment w:val="auto"/>
    </w:pPr>
    <w:rPr>
      <w:sz w:val="21"/>
      <w:szCs w:val="24"/>
    </w:rPr>
  </w:style>
  <w:style w:type="paragraph" w:customStyle="1" w:styleId="xl35">
    <w:name w:val="xl35"/>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auto"/>
    </w:pPr>
    <w:rPr>
      <w:rFonts w:ascii="Arial Unicode MS" w:hAnsi="Arial Unicode MS"/>
      <w:kern w:val="0"/>
      <w:sz w:val="21"/>
      <w:szCs w:val="21"/>
    </w:rPr>
  </w:style>
  <w:style w:type="paragraph" w:customStyle="1" w:styleId="Char1CharCharChar2">
    <w:name w:val="Char1 Char Char Char2"/>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bCs w:val="0"/>
      <w:snapToGrid w:val="0"/>
      <w:spacing w:val="5"/>
      <w:kern w:val="2"/>
      <w:sz w:val="32"/>
      <w:szCs w:val="20"/>
    </w:rPr>
  </w:style>
  <w:style w:type="paragraph" w:customStyle="1" w:styleId="afffffffffffff7">
    <w:name w:val="表格文本 小五 居中"/>
    <w:basedOn w:val="a0"/>
    <w:qFormat/>
    <w:pPr>
      <w:snapToGrid w:val="0"/>
      <w:spacing w:before="0" w:line="0" w:lineRule="atLeast"/>
      <w:ind w:firstLine="0"/>
      <w:jc w:val="center"/>
      <w:textAlignment w:val="auto"/>
    </w:pPr>
    <w:rPr>
      <w:rFonts w:ascii="宋体" w:hAnsi="宋体" w:cs="宋体"/>
      <w:spacing w:val="-24"/>
      <w:sz w:val="23"/>
      <w:szCs w:val="23"/>
    </w:rPr>
  </w:style>
  <w:style w:type="paragraph" w:customStyle="1" w:styleId="afffffffffffff8">
    <w:name w:val="目次、标准名称标题"/>
    <w:basedOn w:val="a0"/>
    <w:next w:val="afffff2"/>
    <w:qFormat/>
    <w:pPr>
      <w:widowControl/>
      <w:shd w:val="clear" w:color="FFFFFF" w:fill="FFFFFF"/>
      <w:adjustRightInd/>
      <w:spacing w:before="640" w:after="560" w:line="460" w:lineRule="exact"/>
      <w:ind w:firstLine="0"/>
      <w:jc w:val="center"/>
      <w:textAlignment w:val="auto"/>
      <w:outlineLvl w:val="0"/>
    </w:pPr>
    <w:rPr>
      <w:rFonts w:ascii="黑体" w:eastAsia="黑体"/>
      <w:kern w:val="0"/>
      <w:sz w:val="32"/>
    </w:rPr>
  </w:style>
  <w:style w:type="paragraph" w:customStyle="1" w:styleId="xl60">
    <w:name w:val="xl60"/>
    <w:basedOn w:val="a0"/>
    <w:qFormat/>
    <w:pPr>
      <w:widowControl/>
      <w:pBdr>
        <w:left w:val="single" w:sz="8" w:space="0" w:color="auto"/>
        <w:right w:val="single" w:sz="4" w:space="0" w:color="auto"/>
      </w:pBdr>
      <w:adjustRightInd/>
      <w:spacing w:before="100" w:beforeAutospacing="1" w:after="100" w:afterAutospacing="1" w:line="240" w:lineRule="auto"/>
      <w:ind w:firstLine="0"/>
      <w:jc w:val="center"/>
      <w:textAlignment w:val="top"/>
    </w:pPr>
    <w:rPr>
      <w:kern w:val="0"/>
      <w:szCs w:val="25"/>
    </w:rPr>
  </w:style>
  <w:style w:type="paragraph" w:customStyle="1" w:styleId="Afffffffffffff9">
    <w:name w:val="A标题"/>
    <w:basedOn w:val="4"/>
    <w:qFormat/>
    <w:pPr>
      <w:keepNext/>
      <w:keepLines/>
      <w:numPr>
        <w:ilvl w:val="0"/>
        <w:numId w:val="0"/>
      </w:numPr>
      <w:tabs>
        <w:tab w:val="left" w:pos="-120"/>
        <w:tab w:val="left" w:pos="625"/>
      </w:tabs>
      <w:adjustRightInd/>
      <w:spacing w:before="60" w:after="60" w:line="264" w:lineRule="auto"/>
      <w:ind w:left="625" w:hanging="425"/>
      <w:jc w:val="left"/>
      <w:textAlignment w:val="auto"/>
    </w:pPr>
    <w:rPr>
      <w:rFonts w:eastAsia="黑体"/>
      <w:b w:val="0"/>
      <w:bCs/>
      <w:snapToGrid w:val="0"/>
      <w:spacing w:val="20"/>
    </w:rPr>
  </w:style>
  <w:style w:type="paragraph" w:customStyle="1" w:styleId="07402">
    <w:name w:val="样式 样式 样式 样式 宋体 小四 首行缩进:  0.74 厘米 行距: 最小值 0 磅 + 左侧:  2 字符 + 左侧:  ..."/>
    <w:basedOn w:val="a0"/>
    <w:qFormat/>
    <w:pPr>
      <w:adjustRightInd/>
      <w:spacing w:before="0"/>
      <w:ind w:leftChars="400" w:left="400" w:firstLine="567"/>
      <w:textAlignment w:val="auto"/>
    </w:pPr>
    <w:rPr>
      <w:rFonts w:ascii="宋体" w:hAnsi="宋体" w:cs="宋体"/>
    </w:rPr>
  </w:style>
  <w:style w:type="paragraph" w:customStyle="1" w:styleId="zxz5">
    <w:name w:val="zxz5"/>
    <w:next w:val="a0"/>
    <w:qFormat/>
    <w:pPr>
      <w:tabs>
        <w:tab w:val="left" w:pos="0"/>
      </w:tabs>
      <w:jc w:val="center"/>
    </w:pPr>
    <w:rPr>
      <w:rFonts w:ascii="宋体" w:eastAsia="Times New Roman" w:hAnsi="宋体" w:cs="宋体"/>
      <w:bCs/>
      <w:kern w:val="2"/>
      <w:sz w:val="18"/>
      <w:szCs w:val="18"/>
    </w:rPr>
  </w:style>
  <w:style w:type="paragraph" w:customStyle="1" w:styleId="afffffffffffffa">
    <w:name w:val="图解"/>
    <w:basedOn w:val="a0"/>
    <w:next w:val="a1"/>
    <w:qFormat/>
    <w:pPr>
      <w:widowControl/>
      <w:adjustRightInd/>
      <w:spacing w:before="0"/>
      <w:ind w:firstLine="0"/>
      <w:jc w:val="center"/>
      <w:textAlignment w:val="auto"/>
    </w:pPr>
    <w:rPr>
      <w:rFonts w:ascii="宋体"/>
      <w:spacing w:val="5"/>
      <w:kern w:val="0"/>
      <w:sz w:val="25"/>
      <w:szCs w:val="21"/>
    </w:rPr>
  </w:style>
  <w:style w:type="paragraph" w:customStyle="1" w:styleId="afffffffffffffb">
    <w:name w:val="文"/>
    <w:basedOn w:val="a0"/>
    <w:qFormat/>
    <w:pPr>
      <w:adjustRightInd/>
      <w:spacing w:before="0"/>
      <w:ind w:firstLineChars="200" w:firstLine="480"/>
      <w:textAlignment w:val="auto"/>
    </w:pPr>
    <w:rPr>
      <w:szCs w:val="24"/>
    </w:rPr>
  </w:style>
  <w:style w:type="paragraph" w:customStyle="1" w:styleId="afffffffffffffc">
    <w:name w:val="生物中文名"/>
    <w:basedOn w:val="a0"/>
    <w:qFormat/>
    <w:pPr>
      <w:tabs>
        <w:tab w:val="left" w:pos="-120"/>
      </w:tabs>
      <w:overflowPunct w:val="0"/>
      <w:topLinePunct/>
      <w:autoSpaceDE w:val="0"/>
      <w:snapToGrid w:val="0"/>
      <w:spacing w:before="60" w:afterLines="50" w:line="0" w:lineRule="atLeast"/>
      <w:ind w:firstLine="454"/>
      <w:textAlignment w:val="auto"/>
    </w:pPr>
    <w:rPr>
      <w:spacing w:val="20"/>
    </w:rPr>
  </w:style>
  <w:style w:type="paragraph" w:customStyle="1" w:styleId="CharCharCharCharCharCharChar11">
    <w:name w:val="Char Char Char Char Char Char Char11"/>
    <w:basedOn w:val="a0"/>
    <w:qFormat/>
    <w:pPr>
      <w:adjustRightInd/>
      <w:spacing w:before="0" w:line="240" w:lineRule="auto"/>
      <w:ind w:firstLine="0"/>
      <w:textAlignment w:val="auto"/>
    </w:pPr>
    <w:rPr>
      <w:sz w:val="21"/>
      <w:szCs w:val="24"/>
    </w:rPr>
  </w:style>
  <w:style w:type="paragraph" w:customStyle="1" w:styleId="afffffffffffffd">
    <w:name w:val="表中字"/>
    <w:basedOn w:val="a0"/>
    <w:qFormat/>
    <w:pPr>
      <w:adjustRightInd/>
      <w:spacing w:before="0"/>
      <w:ind w:firstLine="0"/>
      <w:jc w:val="center"/>
      <w:textAlignment w:val="auto"/>
    </w:pPr>
    <w:rPr>
      <w:rFonts w:ascii="宋体" w:hAnsi="宋体"/>
      <w:szCs w:val="25"/>
    </w:rPr>
  </w:style>
  <w:style w:type="paragraph" w:customStyle="1" w:styleId="xl42">
    <w:name w:val="xl42"/>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ascii="Arial Unicode MS" w:hAnsi="Arial Unicode MS"/>
      <w:kern w:val="0"/>
      <w:szCs w:val="25"/>
    </w:rPr>
  </w:style>
  <w:style w:type="paragraph" w:customStyle="1" w:styleId="DefaultParagraphFontParaCharCharChar">
    <w:name w:val="Default Paragraph Font Para Char Char Char"/>
    <w:basedOn w:val="a0"/>
    <w:qFormat/>
    <w:pPr>
      <w:widowControl/>
      <w:adjustRightInd/>
      <w:spacing w:before="0" w:after="160" w:line="240" w:lineRule="exact"/>
      <w:ind w:firstLine="0"/>
      <w:jc w:val="left"/>
      <w:textAlignment w:val="auto"/>
    </w:pPr>
    <w:rPr>
      <w:rFonts w:ascii="Verdana" w:eastAsia="Times New Roman" w:hAnsi="Verdana"/>
      <w:kern w:val="0"/>
      <w:sz w:val="20"/>
      <w:lang w:eastAsia="en-US"/>
    </w:rPr>
  </w:style>
  <w:style w:type="paragraph" w:customStyle="1" w:styleId="afffffffffffffe">
    <w:name w:val="条题"/>
    <w:basedOn w:val="a0"/>
    <w:qFormat/>
    <w:pPr>
      <w:tabs>
        <w:tab w:val="left" w:pos="360"/>
      </w:tabs>
      <w:adjustRightInd/>
      <w:spacing w:before="0" w:line="480" w:lineRule="exact"/>
      <w:ind w:left="360" w:right="278" w:firstLine="0"/>
      <w:textAlignment w:val="auto"/>
    </w:pPr>
    <w:rPr>
      <w:rFonts w:ascii="宋体" w:hAnsi="宋体"/>
    </w:rPr>
  </w:style>
  <w:style w:type="paragraph" w:customStyle="1" w:styleId="4f0">
    <w:name w:val="工艺题目4级"/>
    <w:basedOn w:val="a0"/>
    <w:qFormat/>
    <w:pPr>
      <w:tabs>
        <w:tab w:val="left" w:pos="587"/>
      </w:tabs>
      <w:snapToGrid w:val="0"/>
      <w:spacing w:before="0"/>
      <w:ind w:firstLine="227"/>
      <w:textAlignment w:val="auto"/>
    </w:pPr>
    <w:rPr>
      <w:sz w:val="28"/>
      <w:szCs w:val="25"/>
    </w:rPr>
  </w:style>
  <w:style w:type="paragraph" w:customStyle="1" w:styleId="CharCharCharCharCharCharCharCharCharCharChar1CharCharCharCharCharCharChar">
    <w:name w:val="Char Char Char Char Char Char Char Char Char Char Char1 Char Char Char Char Char Char Char"/>
    <w:basedOn w:val="a0"/>
    <w:qFormat/>
    <w:pPr>
      <w:adjustRightInd/>
      <w:spacing w:before="0" w:line="240" w:lineRule="auto"/>
      <w:ind w:firstLine="0"/>
      <w:textAlignment w:val="auto"/>
    </w:pPr>
    <w:rPr>
      <w:sz w:val="21"/>
      <w:szCs w:val="25"/>
    </w:rPr>
  </w:style>
  <w:style w:type="paragraph" w:customStyle="1" w:styleId="affffffffffffff">
    <w:name w:val="正文首缩"/>
    <w:basedOn w:val="af2"/>
    <w:qFormat/>
    <w:pPr>
      <w:adjustRightInd/>
      <w:snapToGrid w:val="0"/>
      <w:spacing w:before="0" w:after="80" w:line="288" w:lineRule="auto"/>
      <w:ind w:right="0" w:firstLine="454"/>
      <w:textAlignment w:val="auto"/>
    </w:pPr>
    <w:rPr>
      <w:snapToGrid w:val="0"/>
    </w:rPr>
  </w:style>
  <w:style w:type="paragraph" w:customStyle="1" w:styleId="xl32">
    <w:name w:val="xl32"/>
    <w:basedOn w:val="a0"/>
    <w:qFormat/>
    <w:pPr>
      <w:widowControl/>
      <w:pBdr>
        <w:left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spacing w:val="5"/>
      <w:kern w:val="0"/>
      <w:sz w:val="20"/>
    </w:rPr>
  </w:style>
  <w:style w:type="paragraph" w:customStyle="1" w:styleId="affffffffffffff0">
    <w:name w:val="图片"/>
    <w:basedOn w:val="a0"/>
    <w:qFormat/>
    <w:pPr>
      <w:snapToGrid w:val="0"/>
      <w:spacing w:before="0" w:line="400" w:lineRule="atLeast"/>
      <w:ind w:firstLineChars="200" w:firstLine="200"/>
      <w:jc w:val="center"/>
    </w:pPr>
    <w:rPr>
      <w:kern w:val="0"/>
      <w:sz w:val="28"/>
    </w:rPr>
  </w:style>
  <w:style w:type="paragraph" w:customStyle="1" w:styleId="121">
    <w:name w:val="样式 标题 1 + 首行缩进:  2 字符"/>
    <w:basedOn w:val="1"/>
    <w:qFormat/>
    <w:pPr>
      <w:keepLines w:val="0"/>
      <w:numPr>
        <w:numId w:val="0"/>
      </w:numPr>
      <w:tabs>
        <w:tab w:val="clear" w:pos="432"/>
        <w:tab w:val="clear" w:pos="574"/>
        <w:tab w:val="left" w:pos="1266"/>
      </w:tabs>
      <w:adjustRightInd/>
      <w:spacing w:before="240" w:after="240" w:line="500" w:lineRule="exact"/>
      <w:ind w:left="1266" w:hanging="720"/>
      <w:jc w:val="both"/>
      <w:textAlignment w:val="auto"/>
    </w:pPr>
    <w:rPr>
      <w:rFonts w:ascii="宋体"/>
      <w:snapToGrid w:val="0"/>
      <w:spacing w:val="20"/>
      <w:kern w:val="44"/>
      <w:sz w:val="32"/>
      <w:szCs w:val="32"/>
    </w:rPr>
  </w:style>
  <w:style w:type="paragraph" w:customStyle="1" w:styleId="affffffffffffff1">
    <w:name w:val="a)"/>
    <w:basedOn w:val="a0"/>
    <w:qFormat/>
    <w:pPr>
      <w:tabs>
        <w:tab w:val="left" w:pos="1134"/>
      </w:tabs>
      <w:spacing w:before="0"/>
      <w:ind w:firstLine="567"/>
    </w:pPr>
    <w:rPr>
      <w:kern w:val="0"/>
      <w:sz w:val="28"/>
    </w:rPr>
  </w:style>
  <w:style w:type="paragraph" w:customStyle="1" w:styleId="1ff3">
    <w:name w:val="段落1"/>
    <w:basedOn w:val="a0"/>
    <w:qFormat/>
    <w:pPr>
      <w:spacing w:before="0" w:line="440" w:lineRule="exact"/>
    </w:pPr>
    <w:rPr>
      <w:rFonts w:eastAsia="仿宋_GB2312"/>
      <w:spacing w:val="4"/>
      <w:kern w:val="0"/>
      <w:sz w:val="28"/>
    </w:rPr>
  </w:style>
  <w:style w:type="paragraph" w:customStyle="1" w:styleId="CharChar1CharCharCharChar">
    <w:name w:val="Char Char1 Char Char Char Char"/>
    <w:basedOn w:val="a0"/>
    <w:qFormat/>
    <w:pPr>
      <w:adjustRightInd/>
      <w:spacing w:before="0" w:line="240" w:lineRule="auto"/>
      <w:ind w:firstLine="0"/>
      <w:textAlignment w:val="auto"/>
    </w:pPr>
    <w:rPr>
      <w:szCs w:val="25"/>
    </w:rPr>
  </w:style>
  <w:style w:type="paragraph" w:customStyle="1" w:styleId="ParaCharCharCharCharCharCharCharCharCharCharCharCharChar">
    <w:name w:val="默认段落字体 Para Char Char Char Char Char Char Char Char Char Char Char Char Char"/>
    <w:basedOn w:val="a0"/>
    <w:qFormat/>
    <w:pPr>
      <w:adjustRightInd/>
      <w:spacing w:before="0" w:line="240" w:lineRule="auto"/>
      <w:ind w:firstLine="0"/>
      <w:textAlignment w:val="auto"/>
    </w:pPr>
    <w:rPr>
      <w:sz w:val="21"/>
      <w:szCs w:val="25"/>
    </w:rPr>
  </w:style>
  <w:style w:type="paragraph" w:customStyle="1" w:styleId="affffffffffffff2">
    <w:name w:val="君邦正文"/>
    <w:link w:val="Char26"/>
    <w:qFormat/>
    <w:pPr>
      <w:spacing w:after="60" w:line="360" w:lineRule="auto"/>
      <w:ind w:firstLineChars="200" w:firstLine="480"/>
      <w:jc w:val="both"/>
    </w:pPr>
    <w:rPr>
      <w:bCs/>
      <w:snapToGrid w:val="0"/>
      <w:sz w:val="24"/>
    </w:rPr>
  </w:style>
  <w:style w:type="paragraph" w:customStyle="1" w:styleId="nilo">
    <w:name w:val="nilo_正文"/>
    <w:basedOn w:val="a0"/>
    <w:qFormat/>
    <w:pPr>
      <w:adjustRightInd/>
      <w:spacing w:before="0" w:line="300" w:lineRule="auto"/>
      <w:ind w:firstLine="0"/>
      <w:textAlignment w:val="auto"/>
    </w:pPr>
    <w:rPr>
      <w:rFonts w:eastAsia="华文细黑"/>
      <w:sz w:val="21"/>
    </w:rPr>
  </w:style>
  <w:style w:type="paragraph" w:customStyle="1" w:styleId="205TimesNewRoman">
    <w:name w:val="样式 样式 (西文) 宋体 首行缩进:  2 字符 段前: 0.5 行 + (符号) Times New Roman 段前: ..."/>
    <w:basedOn w:val="a0"/>
    <w:qFormat/>
    <w:pPr>
      <w:adjustRightInd/>
      <w:spacing w:before="0" w:line="480" w:lineRule="exact"/>
      <w:ind w:firstLineChars="200" w:firstLine="200"/>
      <w:textAlignment w:val="auto"/>
    </w:pPr>
    <w:rPr>
      <w:rFonts w:ascii="宋体" w:cs="宋体"/>
    </w:rPr>
  </w:style>
  <w:style w:type="paragraph" w:customStyle="1" w:styleId="2ff7">
    <w:name w:val="纯文本2"/>
    <w:basedOn w:val="a0"/>
    <w:qFormat/>
    <w:pPr>
      <w:adjustRightInd/>
      <w:spacing w:before="0" w:line="240" w:lineRule="auto"/>
      <w:ind w:firstLine="0"/>
      <w:textAlignment w:val="auto"/>
    </w:pPr>
    <w:rPr>
      <w:rFonts w:ascii="宋体" w:hAnsi="Courier New" w:hint="eastAsia"/>
      <w:spacing w:val="5"/>
      <w:sz w:val="25"/>
      <w:szCs w:val="25"/>
    </w:rPr>
  </w:style>
  <w:style w:type="paragraph" w:customStyle="1" w:styleId="Char2CharCharChar1CharCharChar">
    <w:name w:val="Char2 Char Char Char1 Char Char Char"/>
    <w:basedOn w:val="a0"/>
    <w:qFormat/>
    <w:pPr>
      <w:widowControl/>
      <w:adjustRightInd/>
      <w:spacing w:before="0" w:after="160" w:line="240" w:lineRule="exact"/>
      <w:ind w:firstLine="0"/>
      <w:jc w:val="left"/>
      <w:textAlignment w:val="auto"/>
    </w:pPr>
    <w:rPr>
      <w:rFonts w:ascii="Arial" w:hAnsi="Arial"/>
      <w:spacing w:val="5"/>
      <w:kern w:val="0"/>
      <w:sz w:val="20"/>
      <w:lang w:eastAsia="en-US"/>
    </w:rPr>
  </w:style>
  <w:style w:type="paragraph" w:customStyle="1" w:styleId="affffffffffffff3">
    <w:name w:val="流程图"/>
    <w:basedOn w:val="a0"/>
    <w:qFormat/>
    <w:pPr>
      <w:adjustRightInd/>
      <w:spacing w:before="0"/>
      <w:ind w:firstLine="0"/>
      <w:textAlignment w:val="auto"/>
    </w:pPr>
    <w:rPr>
      <w:sz w:val="21"/>
      <w:szCs w:val="25"/>
    </w:rPr>
  </w:style>
  <w:style w:type="paragraph" w:customStyle="1" w:styleId="author">
    <w:name w:val="author"/>
    <w:basedOn w:val="a0"/>
    <w:qFormat/>
    <w:pPr>
      <w:widowControl/>
      <w:pBdr>
        <w:top w:val="single" w:sz="6" w:space="5" w:color="DDDDEE"/>
      </w:pBdr>
      <w:shd w:val="clear" w:color="auto" w:fill="EEEEFF"/>
      <w:adjustRightInd/>
      <w:spacing w:before="100" w:beforeAutospacing="1" w:after="100" w:afterAutospacing="1" w:line="240" w:lineRule="auto"/>
      <w:ind w:firstLine="0"/>
      <w:jc w:val="left"/>
      <w:textAlignment w:val="auto"/>
    </w:pPr>
    <w:rPr>
      <w:rFonts w:ascii="宋体" w:hAnsi="宋体" w:cs="宋体"/>
      <w:kern w:val="0"/>
      <w:szCs w:val="25"/>
    </w:rPr>
  </w:style>
  <w:style w:type="paragraph" w:customStyle="1" w:styleId="CharCharCharCharCharCharCharCharCharCharCharCharCharCharCharCharCharCharChar11">
    <w:name w:val="Char Char Char Char Char Char Char Char Char Char Char Char Char Char Char Char Char Char Char11"/>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paragraph" w:customStyle="1" w:styleId="CharCharCharCharCharCharChar4">
    <w:name w:val="Char Char Char Char Char Char Char4"/>
    <w:basedOn w:val="a0"/>
    <w:qFormat/>
    <w:pPr>
      <w:adjustRightInd/>
      <w:spacing w:before="0" w:line="240" w:lineRule="auto"/>
      <w:ind w:firstLine="0"/>
      <w:textAlignment w:val="auto"/>
    </w:pPr>
    <w:rPr>
      <w:sz w:val="21"/>
      <w:szCs w:val="24"/>
    </w:rPr>
  </w:style>
  <w:style w:type="paragraph" w:customStyle="1" w:styleId="66151">
    <w:name w:val="样式 生物附录 + 小四 段前: 6 磅 段后: 6 磅 非加宽量 / 紧缩量  行距: 1.5 倍行距1"/>
    <w:basedOn w:val="a0"/>
    <w:qFormat/>
    <w:pPr>
      <w:widowControl/>
      <w:adjustRightInd/>
      <w:spacing w:after="120"/>
      <w:ind w:firstLine="0"/>
      <w:textAlignment w:val="auto"/>
    </w:pPr>
    <w:rPr>
      <w:b/>
      <w:bCs/>
    </w:rPr>
  </w:style>
  <w:style w:type="paragraph" w:customStyle="1" w:styleId="CharCharCharCharCharCharCharCharCharCharCharCharCharCharCharCharCharCharChar1">
    <w:name w:val="Char Char Char Char Char Char Char Char Char Char Char Char Char Char Char Char Char Char Char1"/>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paragraph" w:customStyle="1" w:styleId="44CharChar000">
    <w:name w:val="样式 标题 4标题 4 Char Char + 两端对齐 左侧:  0 厘米 段前: 0 磅 段后: 0 磅"/>
    <w:basedOn w:val="4"/>
    <w:qFormat/>
    <w:pPr>
      <w:keepNext/>
      <w:keepLines/>
      <w:numPr>
        <w:ilvl w:val="0"/>
        <w:numId w:val="0"/>
      </w:numPr>
      <w:tabs>
        <w:tab w:val="left" w:pos="432"/>
        <w:tab w:val="left" w:pos="4500"/>
      </w:tabs>
      <w:adjustRightInd/>
      <w:snapToGrid w:val="0"/>
      <w:spacing w:line="440" w:lineRule="atLeast"/>
      <w:ind w:left="864" w:hanging="864"/>
      <w:textAlignment w:val="auto"/>
    </w:pPr>
    <w:rPr>
      <w:rFonts w:ascii="Arial" w:eastAsia="黑体" w:hAnsi="Arial" w:cs="宋体"/>
      <w:b w:val="0"/>
      <w:snapToGrid w:val="0"/>
    </w:rPr>
  </w:style>
  <w:style w:type="paragraph" w:customStyle="1" w:styleId="1ff4">
    <w:name w:val="工艺1"/>
    <w:basedOn w:val="a0"/>
    <w:qFormat/>
    <w:pPr>
      <w:snapToGrid w:val="0"/>
      <w:spacing w:before="0"/>
      <w:ind w:firstLine="0"/>
      <w:textAlignment w:val="auto"/>
    </w:pPr>
    <w:rPr>
      <w:rFonts w:ascii="宋体"/>
      <w:b/>
      <w:sz w:val="28"/>
    </w:rPr>
  </w:style>
  <w:style w:type="paragraph" w:customStyle="1" w:styleId="1ff5">
    <w:name w:val="正文文本缩进1"/>
    <w:basedOn w:val="a0"/>
    <w:qFormat/>
    <w:pPr>
      <w:adjustRightInd/>
      <w:spacing w:before="0" w:line="360" w:lineRule="exact"/>
      <w:ind w:firstLineChars="200" w:firstLine="480"/>
      <w:textAlignment w:val="auto"/>
    </w:pPr>
    <w:rPr>
      <w:szCs w:val="25"/>
    </w:rPr>
  </w:style>
  <w:style w:type="paragraph" w:customStyle="1" w:styleId="affffffffffffff4">
    <w:name w:val="表标题"/>
    <w:basedOn w:val="aff7"/>
    <w:link w:val="Charffff9"/>
    <w:qFormat/>
    <w:pPr>
      <w:adjustRightInd w:val="0"/>
      <w:snapToGrid w:val="0"/>
      <w:spacing w:line="300" w:lineRule="auto"/>
      <w:ind w:firstLineChars="0" w:firstLine="0"/>
      <w:jc w:val="center"/>
      <w:textAlignment w:val="baseline"/>
    </w:pPr>
    <w:rPr>
      <w:snapToGrid w:val="0"/>
      <w:spacing w:val="-8"/>
      <w:kern w:val="0"/>
      <w:szCs w:val="21"/>
    </w:rPr>
  </w:style>
  <w:style w:type="paragraph" w:customStyle="1" w:styleId="040">
    <w:name w:val="表格04左"/>
    <w:basedOn w:val="04"/>
    <w:qFormat/>
    <w:pPr>
      <w:snapToGrid w:val="0"/>
      <w:jc w:val="left"/>
    </w:pPr>
    <w:rPr>
      <w:rFonts w:cs="宋体"/>
      <w:spacing w:val="0"/>
    </w:rPr>
  </w:style>
  <w:style w:type="paragraph" w:customStyle="1" w:styleId="affffffffffffff5">
    <w:name w:val="表注"/>
    <w:basedOn w:val="a0"/>
    <w:qFormat/>
    <w:pPr>
      <w:tabs>
        <w:tab w:val="left" w:pos="625"/>
      </w:tabs>
      <w:overflowPunct w:val="0"/>
      <w:topLinePunct/>
      <w:autoSpaceDE w:val="0"/>
      <w:snapToGrid w:val="0"/>
      <w:spacing w:afterLines="50" w:line="288" w:lineRule="auto"/>
      <w:ind w:left="625" w:hanging="425"/>
      <w:jc w:val="center"/>
    </w:pPr>
    <w:rPr>
      <w:b/>
      <w:spacing w:val="20"/>
      <w:kern w:val="0"/>
      <w:sz w:val="28"/>
    </w:rPr>
  </w:style>
  <w:style w:type="paragraph" w:customStyle="1" w:styleId="affffffffffffff6">
    <w:name w:val="表、图名宋旭峰"/>
    <w:basedOn w:val="a0"/>
    <w:link w:val="Charffffa"/>
    <w:qFormat/>
    <w:pPr>
      <w:adjustRightInd/>
      <w:spacing w:beforeLines="50"/>
      <w:ind w:firstLine="0"/>
      <w:jc w:val="center"/>
      <w:textAlignment w:val="auto"/>
    </w:pPr>
    <w:rPr>
      <w:rFonts w:ascii="黑体" w:eastAsia="黑体" w:hAnsi="宋体"/>
      <w:kern w:val="0"/>
      <w:sz w:val="21"/>
      <w:szCs w:val="21"/>
    </w:rPr>
  </w:style>
  <w:style w:type="paragraph" w:customStyle="1" w:styleId="1ff6">
    <w:name w:val="1正文段落"/>
    <w:basedOn w:val="a0"/>
    <w:qFormat/>
    <w:pPr>
      <w:adjustRightInd/>
      <w:spacing w:before="0"/>
      <w:ind w:firstLineChars="200" w:firstLine="200"/>
      <w:jc w:val="left"/>
      <w:textAlignment w:val="auto"/>
    </w:pPr>
    <w:rPr>
      <w:snapToGrid w:val="0"/>
      <w:kern w:val="0"/>
      <w:szCs w:val="25"/>
    </w:rPr>
  </w:style>
  <w:style w:type="paragraph" w:customStyle="1" w:styleId="xl53">
    <w:name w:val="xl53"/>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Arial Unicode MS" w:hAnsi="Arial Unicode MS"/>
      <w:b/>
      <w:bCs/>
      <w:kern w:val="0"/>
      <w:sz w:val="20"/>
    </w:rPr>
  </w:style>
  <w:style w:type="paragraph" w:customStyle="1" w:styleId="CharCharCharCharCharCharCharCharChar">
    <w:name w:val="Char Char Char Char Char Char Char Char Char"/>
    <w:basedOn w:val="a0"/>
    <w:qFormat/>
    <w:pPr>
      <w:adjustRightInd/>
      <w:spacing w:before="0" w:line="240" w:lineRule="auto"/>
      <w:ind w:firstLine="0"/>
      <w:textAlignment w:val="auto"/>
    </w:pPr>
  </w:style>
  <w:style w:type="paragraph" w:customStyle="1" w:styleId="affffffffffffff7">
    <w:name w:val="工业统一题目"/>
    <w:basedOn w:val="a0"/>
    <w:qFormat/>
    <w:pPr>
      <w:snapToGrid w:val="0"/>
      <w:spacing w:before="0"/>
      <w:ind w:firstLine="0"/>
      <w:jc w:val="left"/>
      <w:textAlignment w:val="auto"/>
    </w:pPr>
    <w:rPr>
      <w:rFonts w:ascii="宋体"/>
      <w:b/>
      <w:sz w:val="28"/>
    </w:rPr>
  </w:style>
  <w:style w:type="paragraph" w:customStyle="1" w:styleId="1ff7">
    <w:name w:val="公式1"/>
    <w:basedOn w:val="a0"/>
    <w:qFormat/>
    <w:pPr>
      <w:widowControl/>
      <w:snapToGrid w:val="0"/>
      <w:spacing w:beforeLines="50" w:afterLines="50"/>
      <w:ind w:firstLineChars="400" w:firstLine="400"/>
      <w:textAlignment w:val="auto"/>
    </w:pPr>
    <w:rPr>
      <w:rFonts w:ascii="宋体"/>
      <w:bCs/>
      <w:spacing w:val="5"/>
      <w:kern w:val="0"/>
      <w:sz w:val="28"/>
    </w:rPr>
  </w:style>
  <w:style w:type="paragraph" w:customStyle="1" w:styleId="1ff8">
    <w:name w:val="1"/>
    <w:basedOn w:val="a0"/>
    <w:next w:val="af6"/>
    <w:qFormat/>
    <w:pPr>
      <w:adjustRightInd/>
      <w:spacing w:before="0" w:line="240" w:lineRule="auto"/>
      <w:ind w:firstLine="0"/>
      <w:textAlignment w:val="auto"/>
    </w:pPr>
    <w:rPr>
      <w:rFonts w:ascii="宋体" w:hAnsi="Courier New"/>
      <w:szCs w:val="21"/>
    </w:rPr>
  </w:style>
  <w:style w:type="paragraph" w:customStyle="1" w:styleId="2-1">
    <w:name w:val="标题2-1"/>
    <w:basedOn w:val="2"/>
    <w:qFormat/>
    <w:pPr>
      <w:widowControl w:val="0"/>
      <w:numPr>
        <w:ilvl w:val="0"/>
        <w:numId w:val="0"/>
      </w:numPr>
      <w:spacing w:beforeLines="0" w:line="500" w:lineRule="exact"/>
      <w:jc w:val="both"/>
    </w:pPr>
    <w:rPr>
      <w:rFonts w:ascii="宋体"/>
      <w:bCs w:val="0"/>
      <w:snapToGrid w:val="0"/>
      <w:color w:val="339966"/>
      <w:spacing w:val="5"/>
      <w:kern w:val="44"/>
      <w:szCs w:val="44"/>
    </w:rPr>
  </w:style>
  <w:style w:type="paragraph" w:customStyle="1" w:styleId="affffffffffffff8">
    <w:name w:val="样式"/>
    <w:basedOn w:val="a0"/>
    <w:next w:val="af3"/>
    <w:qFormat/>
    <w:pPr>
      <w:spacing w:before="0"/>
      <w:ind w:firstLine="480"/>
    </w:pPr>
    <w:rPr>
      <w:rFonts w:ascii="宋体"/>
      <w:kern w:val="0"/>
      <w:szCs w:val="25"/>
    </w:rPr>
  </w:style>
  <w:style w:type="paragraph" w:customStyle="1" w:styleId="5e">
    <w:name w:val="工艺统一题目5级"/>
    <w:basedOn w:val="affffffffff8"/>
    <w:qFormat/>
    <w:pPr>
      <w:tabs>
        <w:tab w:val="left" w:pos="987"/>
      </w:tabs>
      <w:ind w:left="987" w:hanging="420"/>
    </w:pPr>
    <w:rPr>
      <w:rFonts w:hAnsi="宋体"/>
      <w:b/>
      <w:bCs/>
    </w:rPr>
  </w:style>
  <w:style w:type="paragraph" w:customStyle="1" w:styleId="xl40">
    <w:name w:val="xl40"/>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auto"/>
    </w:pPr>
    <w:rPr>
      <w:rFonts w:ascii="Arial Unicode MS" w:hAnsi="Arial Unicode MS"/>
      <w:b/>
      <w:bCs/>
      <w:kern w:val="0"/>
      <w:sz w:val="21"/>
      <w:szCs w:val="21"/>
    </w:rPr>
  </w:style>
  <w:style w:type="paragraph" w:customStyle="1" w:styleId="xl43">
    <w:name w:val="xl43"/>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auto"/>
    </w:pPr>
    <w:rPr>
      <w:kern w:val="0"/>
      <w:sz w:val="21"/>
      <w:szCs w:val="21"/>
    </w:rPr>
  </w:style>
  <w:style w:type="paragraph" w:customStyle="1" w:styleId="113">
    <w:name w:val="样式 题目 + 左侧:  1 字符 右侧:  1 字符"/>
    <w:basedOn w:val="1"/>
    <w:qFormat/>
    <w:pPr>
      <w:pageBreakBefore w:val="0"/>
      <w:numPr>
        <w:numId w:val="0"/>
      </w:numPr>
      <w:tabs>
        <w:tab w:val="clear" w:pos="432"/>
        <w:tab w:val="clear" w:pos="574"/>
      </w:tabs>
      <w:snapToGrid w:val="0"/>
      <w:spacing w:before="100" w:beforeAutospacing="1" w:after="100" w:afterAutospacing="1"/>
      <w:ind w:right="238"/>
      <w:jc w:val="center"/>
      <w:textAlignment w:val="auto"/>
    </w:pPr>
    <w:rPr>
      <w:rFonts w:ascii="宋体" w:cs="宋体"/>
      <w:b/>
      <w:snapToGrid w:val="0"/>
      <w:spacing w:val="5"/>
      <w:sz w:val="24"/>
      <w:szCs w:val="20"/>
    </w:rPr>
  </w:style>
  <w:style w:type="paragraph" w:customStyle="1" w:styleId="Char30">
    <w:name w:val="Char3"/>
    <w:basedOn w:val="a0"/>
    <w:qFormat/>
    <w:pPr>
      <w:adjustRightInd/>
      <w:spacing w:before="0" w:line="240" w:lineRule="auto"/>
      <w:ind w:firstLine="0"/>
      <w:textAlignment w:val="auto"/>
    </w:pPr>
    <w:rPr>
      <w:rFonts w:ascii="宋体" w:hAnsi="宋体" w:cs="Courier New"/>
      <w:sz w:val="32"/>
      <w:szCs w:val="32"/>
    </w:rPr>
  </w:style>
  <w:style w:type="paragraph" w:customStyle="1" w:styleId="xl22">
    <w:name w:val="xl22"/>
    <w:basedOn w:val="a0"/>
    <w:qFormat/>
    <w:pPr>
      <w:widowControl/>
      <w:pBdr>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仿宋_GB2312" w:eastAsia="仿宋_GB2312" w:hAnsi="宋体" w:hint="eastAsia"/>
      <w:kern w:val="0"/>
      <w:sz w:val="21"/>
      <w:szCs w:val="21"/>
    </w:rPr>
  </w:style>
  <w:style w:type="paragraph" w:customStyle="1" w:styleId="590">
    <w:name w:val="59"/>
    <w:basedOn w:val="a0"/>
    <w:qFormat/>
    <w:pPr>
      <w:adjustRightInd/>
      <w:spacing w:before="160" w:line="240" w:lineRule="auto"/>
      <w:ind w:firstLineChars="200" w:firstLine="526"/>
      <w:textAlignment w:val="auto"/>
    </w:pPr>
    <w:rPr>
      <w:rFonts w:ascii="宋体" w:hAnsi="宋体"/>
      <w:spacing w:val="5"/>
      <w:sz w:val="25"/>
      <w:szCs w:val="25"/>
    </w:rPr>
  </w:style>
  <w:style w:type="paragraph" w:customStyle="1" w:styleId="3f4">
    <w:name w:val="样式 标题 3"/>
    <w:basedOn w:val="3"/>
    <w:qFormat/>
    <w:pPr>
      <w:widowControl w:val="0"/>
      <w:numPr>
        <w:ilvl w:val="0"/>
        <w:numId w:val="0"/>
      </w:numPr>
      <w:spacing w:beforeLines="0" w:line="500" w:lineRule="exact"/>
    </w:pPr>
    <w:rPr>
      <w:snapToGrid w:val="0"/>
      <w:kern w:val="2"/>
      <w:szCs w:val="20"/>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a0"/>
    <w:qFormat/>
    <w:pPr>
      <w:adjustRightInd/>
      <w:spacing w:before="0" w:line="240" w:lineRule="auto"/>
      <w:ind w:firstLine="0"/>
      <w:textAlignment w:val="auto"/>
    </w:pPr>
    <w:rPr>
      <w:sz w:val="21"/>
      <w:szCs w:val="25"/>
    </w:rPr>
  </w:style>
  <w:style w:type="paragraph" w:customStyle="1" w:styleId="4f1">
    <w:name w:val="工艺4"/>
    <w:basedOn w:val="a0"/>
    <w:qFormat/>
    <w:pPr>
      <w:tabs>
        <w:tab w:val="left" w:pos="360"/>
      </w:tabs>
      <w:spacing w:before="0" w:line="360" w:lineRule="atLeast"/>
      <w:ind w:firstLine="0"/>
      <w:jc w:val="left"/>
    </w:pPr>
    <w:rPr>
      <w:rFonts w:ascii="@黑体"/>
      <w:kern w:val="0"/>
      <w:sz w:val="30"/>
    </w:rPr>
  </w:style>
  <w:style w:type="paragraph" w:customStyle="1" w:styleId="ParaCharCharCharCharCharCharCharCharCharCharChar">
    <w:name w:val="默认段落字体 Para Char Char Char Char Char Char Char Char Char Char Char"/>
    <w:basedOn w:val="3"/>
    <w:qFormat/>
    <w:pPr>
      <w:widowControl w:val="0"/>
      <w:numPr>
        <w:ilvl w:val="0"/>
        <w:numId w:val="0"/>
      </w:numPr>
      <w:tabs>
        <w:tab w:val="left" w:pos="360"/>
        <w:tab w:val="left" w:pos="900"/>
      </w:tabs>
      <w:snapToGrid w:val="0"/>
      <w:spacing w:beforeLines="0" w:after="120"/>
      <w:ind w:leftChars="-12" w:left="542" w:firstLineChars="200" w:firstLine="200"/>
    </w:pPr>
    <w:rPr>
      <w:rFonts w:ascii="宋体" w:eastAsia="黑体"/>
      <w:b w:val="0"/>
      <w:bCs w:val="0"/>
      <w:snapToGrid w:val="0"/>
      <w:spacing w:val="5"/>
      <w:kern w:val="2"/>
    </w:rPr>
  </w:style>
  <w:style w:type="paragraph" w:customStyle="1" w:styleId="GY2">
    <w:name w:val="GY2"/>
    <w:basedOn w:val="a0"/>
    <w:qFormat/>
    <w:pPr>
      <w:snapToGrid w:val="0"/>
      <w:spacing w:before="0"/>
      <w:ind w:firstLine="0"/>
      <w:textAlignment w:val="auto"/>
    </w:pPr>
    <w:rPr>
      <w:rFonts w:ascii="黑体" w:eastAsia="黑体" w:hAnsi="宋体"/>
      <w:sz w:val="30"/>
    </w:rPr>
  </w:style>
  <w:style w:type="paragraph" w:customStyle="1" w:styleId="33CharRe22">
    <w:name w:val="样式 样式 标题 3标题 3 CharRe + 首行缩进:  2 字符 + 首行缩进:  2 字符"/>
    <w:basedOn w:val="a0"/>
    <w:qFormat/>
    <w:pPr>
      <w:keepNext/>
      <w:keepLines/>
      <w:adjustRightInd/>
      <w:spacing w:line="400" w:lineRule="atLeast"/>
      <w:ind w:firstLine="0"/>
      <w:textAlignment w:val="auto"/>
      <w:outlineLvl w:val="2"/>
    </w:pPr>
    <w:rPr>
      <w:b/>
      <w:sz w:val="28"/>
    </w:rPr>
  </w:style>
  <w:style w:type="paragraph" w:customStyle="1" w:styleId="1ff9">
    <w:name w:val="1级标题"/>
    <w:basedOn w:val="a0"/>
    <w:qFormat/>
    <w:pPr>
      <w:adjustRightInd/>
      <w:spacing w:before="0" w:line="250" w:lineRule="auto"/>
      <w:ind w:firstLine="0"/>
      <w:textAlignment w:val="auto"/>
    </w:pPr>
    <w:rPr>
      <w:rFonts w:ascii="黑体" w:eastAsia="黑体" w:hAnsi="宋体"/>
      <w:spacing w:val="5"/>
      <w:sz w:val="29"/>
      <w:szCs w:val="29"/>
    </w:rPr>
  </w:style>
  <w:style w:type="paragraph" w:customStyle="1" w:styleId="affffffffffffff9">
    <w:name w:val="应填表格"/>
    <w:basedOn w:val="a0"/>
    <w:qFormat/>
    <w:pPr>
      <w:spacing w:before="40" w:after="40" w:line="240" w:lineRule="auto"/>
      <w:ind w:firstLine="0"/>
      <w:jc w:val="left"/>
    </w:pPr>
    <w:rPr>
      <w:kern w:val="0"/>
    </w:rPr>
  </w:style>
  <w:style w:type="paragraph" w:customStyle="1" w:styleId="affffffffffffffa">
    <w:name w:val="表中"/>
    <w:semiHidden/>
    <w:qFormat/>
    <w:pPr>
      <w:adjustRightInd w:val="0"/>
      <w:snapToGrid w:val="0"/>
      <w:jc w:val="center"/>
    </w:pPr>
    <w:rPr>
      <w:kern w:val="44"/>
      <w:sz w:val="18"/>
    </w:rPr>
  </w:style>
  <w:style w:type="paragraph" w:customStyle="1" w:styleId="CharChar40">
    <w:name w:val="Char Char4"/>
    <w:basedOn w:val="a0"/>
    <w:qFormat/>
    <w:pPr>
      <w:widowControl/>
      <w:adjustRightInd/>
      <w:spacing w:before="0" w:after="160" w:line="240" w:lineRule="exact"/>
      <w:ind w:firstLine="0"/>
      <w:jc w:val="left"/>
      <w:textAlignment w:val="auto"/>
    </w:pPr>
    <w:rPr>
      <w:rFonts w:ascii="Arial" w:hAnsi="Arial"/>
      <w:kern w:val="0"/>
      <w:sz w:val="20"/>
      <w:lang w:eastAsia="en-US"/>
    </w:rPr>
  </w:style>
  <w:style w:type="paragraph" w:customStyle="1" w:styleId="Charffffb">
    <w:name w:val="标准文本 居中 单倍行距 Char"/>
    <w:basedOn w:val="a0"/>
    <w:qFormat/>
    <w:pPr>
      <w:snapToGrid w:val="0"/>
      <w:spacing w:line="480" w:lineRule="exact"/>
      <w:ind w:firstLine="0"/>
      <w:jc w:val="center"/>
      <w:textAlignment w:val="center"/>
    </w:pPr>
    <w:rPr>
      <w:rFonts w:ascii="黑体" w:eastAsia="黑体" w:cs="宋体"/>
      <w:b/>
      <w:szCs w:val="25"/>
    </w:rPr>
  </w:style>
  <w:style w:type="paragraph" w:customStyle="1" w:styleId="CharCharCharCharCharChar1Char1">
    <w:name w:val="Char Char Char Char Char Char1 Char1"/>
    <w:basedOn w:val="2"/>
    <w:qFormat/>
    <w:pPr>
      <w:widowControl w:val="0"/>
      <w:numPr>
        <w:ilvl w:val="0"/>
        <w:numId w:val="0"/>
      </w:numPr>
      <w:spacing w:beforeLines="0" w:line="415" w:lineRule="auto"/>
      <w:ind w:firstLineChars="200" w:firstLine="420"/>
      <w:jc w:val="both"/>
    </w:pPr>
    <w:rPr>
      <w:rFonts w:ascii="Arial" w:hAnsi="Arial"/>
      <w:snapToGrid w:val="0"/>
      <w:spacing w:val="5"/>
      <w:kern w:val="2"/>
      <w:sz w:val="28"/>
      <w:szCs w:val="32"/>
    </w:rPr>
  </w:style>
  <w:style w:type="paragraph" w:customStyle="1" w:styleId="4f2">
    <w:name w:val="表头4"/>
    <w:basedOn w:val="5d"/>
    <w:qFormat/>
    <w:pPr>
      <w:tabs>
        <w:tab w:val="clear" w:pos="625"/>
        <w:tab w:val="left" w:pos="360"/>
      </w:tabs>
      <w:ind w:left="0" w:firstLine="0"/>
    </w:pPr>
  </w:style>
  <w:style w:type="paragraph" w:customStyle="1" w:styleId="xl44">
    <w:name w:val="xl44"/>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Arial Unicode MS" w:hAnsi="Arial Unicode MS"/>
      <w:b/>
      <w:bCs/>
      <w:kern w:val="0"/>
      <w:sz w:val="21"/>
      <w:szCs w:val="21"/>
    </w:rPr>
  </w:style>
  <w:style w:type="paragraph" w:customStyle="1" w:styleId="CharCharChar3CharCharCharChar">
    <w:name w:val="Char Char Char3 Char Char Char Char"/>
    <w:basedOn w:val="a0"/>
    <w:qFormat/>
    <w:pPr>
      <w:adjustRightInd/>
      <w:spacing w:before="0"/>
      <w:ind w:firstLineChars="200" w:firstLine="200"/>
      <w:textAlignment w:val="auto"/>
    </w:pPr>
    <w:rPr>
      <w:rFonts w:ascii="宋体" w:hAnsi="宋体" w:cs="宋体"/>
      <w:szCs w:val="24"/>
    </w:rPr>
  </w:style>
  <w:style w:type="paragraph" w:customStyle="1" w:styleId="xl29">
    <w:name w:val="xl29"/>
    <w:basedOn w:val="a0"/>
    <w:qFormat/>
    <w:pPr>
      <w:widowControl/>
      <w:pBdr>
        <w:bottom w:val="single" w:sz="4" w:space="0" w:color="auto"/>
        <w:right w:val="double" w:sz="6" w:space="0" w:color="auto"/>
      </w:pBdr>
      <w:adjustRightInd/>
      <w:spacing w:before="100" w:beforeAutospacing="1" w:after="100" w:afterAutospacing="1" w:line="240" w:lineRule="auto"/>
      <w:ind w:firstLine="0"/>
      <w:jc w:val="center"/>
      <w:textAlignment w:val="auto"/>
    </w:pPr>
    <w:rPr>
      <w:rFonts w:ascii="宋体" w:eastAsia="Arial Unicode MS" w:cs="Arial Unicode MS"/>
      <w:color w:val="FF0000"/>
      <w:spacing w:val="5"/>
      <w:kern w:val="0"/>
      <w:sz w:val="18"/>
      <w:szCs w:val="18"/>
    </w:rPr>
  </w:style>
  <w:style w:type="paragraph" w:customStyle="1" w:styleId="1ffa">
    <w:name w:val="工艺统一1级题目"/>
    <w:basedOn w:val="a0"/>
    <w:qFormat/>
    <w:pPr>
      <w:snapToGrid w:val="0"/>
      <w:spacing w:before="0"/>
      <w:ind w:firstLine="0"/>
      <w:jc w:val="left"/>
      <w:textAlignment w:val="auto"/>
    </w:pPr>
    <w:rPr>
      <w:rFonts w:ascii="宋体" w:hAnsi="宋体"/>
      <w:b/>
      <w:sz w:val="28"/>
    </w:rPr>
  </w:style>
  <w:style w:type="paragraph" w:customStyle="1" w:styleId="xl46">
    <w:name w:val="xl46"/>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auto"/>
    </w:pPr>
    <w:rPr>
      <w:kern w:val="0"/>
      <w:sz w:val="21"/>
      <w:szCs w:val="21"/>
    </w:rPr>
  </w:style>
  <w:style w:type="paragraph" w:customStyle="1" w:styleId="affffffffffffffb">
    <w:name w:val="图例"/>
    <w:qFormat/>
    <w:pPr>
      <w:autoSpaceDE w:val="0"/>
      <w:autoSpaceDN w:val="0"/>
      <w:adjustRightInd w:val="0"/>
      <w:jc w:val="center"/>
    </w:pPr>
    <w:rPr>
      <w:rFonts w:ascii="黑体" w:eastAsia="黑体" w:hAnsi="Arial" w:cs="Arial"/>
      <w:b/>
      <w:spacing w:val="12"/>
      <w:sz w:val="24"/>
    </w:rPr>
  </w:style>
  <w:style w:type="paragraph" w:customStyle="1" w:styleId="Char1CharCharChar1">
    <w:name w:val="Char1 Char Char Char1"/>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paragraph" w:customStyle="1" w:styleId="1-">
    <w:name w:val="1-表内"/>
    <w:basedOn w:val="a0"/>
    <w:qFormat/>
    <w:pPr>
      <w:adjustRightInd/>
      <w:spacing w:before="0" w:line="240" w:lineRule="auto"/>
      <w:ind w:firstLine="0"/>
      <w:textAlignment w:val="auto"/>
    </w:pPr>
    <w:rPr>
      <w:rFonts w:ascii="宋体" w:hAnsi="宋体"/>
      <w:sz w:val="21"/>
      <w:szCs w:val="21"/>
    </w:rPr>
  </w:style>
  <w:style w:type="paragraph" w:customStyle="1" w:styleId="affffffffffffffc">
    <w:name w:val="表格文字样式"/>
    <w:basedOn w:val="a0"/>
    <w:qFormat/>
    <w:pPr>
      <w:tabs>
        <w:tab w:val="left" w:pos="567"/>
      </w:tabs>
      <w:adjustRightInd/>
      <w:spacing w:before="0" w:line="240" w:lineRule="auto"/>
      <w:ind w:firstLine="0"/>
      <w:jc w:val="center"/>
      <w:textAlignment w:val="auto"/>
    </w:pPr>
    <w:rPr>
      <w:spacing w:val="20"/>
    </w:rPr>
  </w:style>
  <w:style w:type="paragraph" w:customStyle="1" w:styleId="Text">
    <w:name w:val="Text"/>
    <w:qFormat/>
    <w:pPr>
      <w:spacing w:after="80" w:line="240" w:lineRule="atLeast"/>
    </w:pPr>
    <w:rPr>
      <w:rFonts w:ascii="Arial" w:hAnsi="Arial" w:cs="Arial"/>
      <w:color w:val="000000"/>
      <w:sz w:val="21"/>
    </w:rPr>
  </w:style>
  <w:style w:type="paragraph" w:customStyle="1" w:styleId="3f5">
    <w:name w:val="3"/>
    <w:basedOn w:val="a0"/>
    <w:next w:val="af6"/>
    <w:qFormat/>
    <w:pPr>
      <w:adjustRightInd/>
      <w:spacing w:before="0" w:line="240" w:lineRule="auto"/>
      <w:ind w:firstLine="0"/>
      <w:textAlignment w:val="auto"/>
    </w:pPr>
    <w:rPr>
      <w:rFonts w:ascii="宋体" w:hAnsi="Courier New"/>
      <w:spacing w:val="5"/>
      <w:sz w:val="25"/>
      <w:szCs w:val="21"/>
    </w:rPr>
  </w:style>
  <w:style w:type="paragraph" w:customStyle="1" w:styleId="114">
    <w:name w:val="列出段落11"/>
    <w:basedOn w:val="a0"/>
    <w:qFormat/>
    <w:pPr>
      <w:adjustRightInd/>
      <w:spacing w:before="0" w:line="240" w:lineRule="auto"/>
      <w:ind w:firstLineChars="200" w:firstLine="420"/>
      <w:textAlignment w:val="auto"/>
    </w:pPr>
    <w:rPr>
      <w:rFonts w:ascii="宋体"/>
      <w:spacing w:val="5"/>
      <w:sz w:val="25"/>
      <w:szCs w:val="24"/>
    </w:rPr>
  </w:style>
  <w:style w:type="paragraph" w:customStyle="1" w:styleId="affffffffffffffd">
    <w:name w:val="正文王"/>
    <w:basedOn w:val="a0"/>
    <w:qFormat/>
    <w:pPr>
      <w:snapToGrid w:val="0"/>
      <w:spacing w:before="0"/>
      <w:ind w:firstLineChars="200" w:firstLine="200"/>
      <w:textAlignment w:val="auto"/>
    </w:pPr>
    <w:rPr>
      <w:szCs w:val="25"/>
    </w:rPr>
  </w:style>
  <w:style w:type="paragraph" w:customStyle="1" w:styleId="affffffffffffffe">
    <w:name w:val="表格小四"/>
    <w:basedOn w:val="a0"/>
    <w:qFormat/>
    <w:pPr>
      <w:snapToGrid w:val="0"/>
      <w:spacing w:beforeLines="20" w:afterLines="20"/>
      <w:ind w:firstLine="0"/>
      <w:jc w:val="center"/>
      <w:textAlignment w:val="auto"/>
    </w:pPr>
    <w:rPr>
      <w:rFonts w:ascii="宋体" w:hAnsi="宋体"/>
      <w:color w:val="0000FF"/>
      <w:spacing w:val="6"/>
      <w:sz w:val="21"/>
      <w:szCs w:val="21"/>
    </w:rPr>
  </w:style>
  <w:style w:type="paragraph" w:customStyle="1" w:styleId="205205">
    <w:name w:val="样式 样式 首行缩进:  2 字符 段前: 0.5 行2 + 宋体 段前: 0.5 行"/>
    <w:basedOn w:val="a0"/>
    <w:qFormat/>
    <w:pPr>
      <w:adjustRightInd/>
      <w:spacing w:before="0" w:line="480" w:lineRule="exact"/>
      <w:ind w:firstLineChars="200" w:firstLine="200"/>
      <w:textAlignment w:val="auto"/>
    </w:pPr>
    <w:rPr>
      <w:rFonts w:ascii="宋体" w:cs="宋体"/>
    </w:rPr>
  </w:style>
  <w:style w:type="paragraph" w:customStyle="1" w:styleId="afffffffffffffff">
    <w:name w:val="题目"/>
    <w:basedOn w:val="1"/>
    <w:next w:val="a0"/>
    <w:qFormat/>
    <w:pPr>
      <w:pageBreakBefore w:val="0"/>
      <w:numPr>
        <w:numId w:val="0"/>
      </w:numPr>
      <w:tabs>
        <w:tab w:val="clear" w:pos="432"/>
        <w:tab w:val="clear" w:pos="574"/>
      </w:tabs>
      <w:adjustRightInd/>
      <w:spacing w:before="100" w:beforeAutospacing="1" w:after="100" w:afterAutospacing="1" w:line="240" w:lineRule="auto"/>
      <w:ind w:leftChars="100" w:left="100" w:rightChars="100" w:right="100"/>
      <w:jc w:val="center"/>
      <w:textAlignment w:val="auto"/>
    </w:pPr>
    <w:rPr>
      <w:rFonts w:ascii="宋体"/>
      <w:b/>
      <w:snapToGrid w:val="0"/>
      <w:spacing w:val="5"/>
      <w:kern w:val="44"/>
    </w:rPr>
  </w:style>
  <w:style w:type="paragraph" w:customStyle="1" w:styleId="CharChar5CharCharCharCharCharCharChar">
    <w:name w:val="Char Char5 Char Char Char Char Char Char Char"/>
    <w:basedOn w:val="3"/>
    <w:qFormat/>
    <w:pPr>
      <w:widowControl w:val="0"/>
      <w:numPr>
        <w:ilvl w:val="0"/>
        <w:numId w:val="0"/>
      </w:numPr>
      <w:tabs>
        <w:tab w:val="left" w:pos="360"/>
        <w:tab w:val="left" w:pos="900"/>
      </w:tabs>
      <w:snapToGrid w:val="0"/>
      <w:spacing w:beforeLines="0" w:after="120" w:line="240" w:lineRule="auto"/>
      <w:ind w:leftChars="-12" w:left="542" w:firstLineChars="200" w:firstLine="200"/>
      <w:jc w:val="left"/>
    </w:pPr>
    <w:rPr>
      <w:rFonts w:ascii="宋体"/>
      <w:b w:val="0"/>
      <w:bCs w:val="0"/>
      <w:snapToGrid w:val="0"/>
      <w:spacing w:val="5"/>
      <w:kern w:val="2"/>
      <w:szCs w:val="20"/>
    </w:rPr>
  </w:style>
  <w:style w:type="paragraph" w:customStyle="1" w:styleId="3f6">
    <w:name w:val="标题样式3"/>
    <w:basedOn w:val="3"/>
    <w:qFormat/>
    <w:pPr>
      <w:widowControl w:val="0"/>
      <w:numPr>
        <w:ilvl w:val="0"/>
        <w:numId w:val="0"/>
      </w:numPr>
      <w:spacing w:beforeLines="0"/>
    </w:pPr>
    <w:rPr>
      <w:rFonts w:ascii="黑体" w:eastAsia="黑体"/>
      <w:snapToGrid w:val="0"/>
      <w:spacing w:val="5"/>
      <w:kern w:val="2"/>
    </w:rPr>
  </w:style>
  <w:style w:type="paragraph" w:customStyle="1" w:styleId="GY6">
    <w:name w:val="GY6"/>
    <w:basedOn w:val="a0"/>
    <w:qFormat/>
    <w:pPr>
      <w:tabs>
        <w:tab w:val="left" w:pos="840"/>
      </w:tabs>
      <w:snapToGrid w:val="0"/>
      <w:spacing w:before="0"/>
      <w:ind w:firstLine="0"/>
      <w:textAlignment w:val="auto"/>
    </w:pPr>
    <w:rPr>
      <w:rFonts w:ascii="宋体" w:hAnsi="宋体" w:hint="eastAsia"/>
      <w:sz w:val="28"/>
    </w:rPr>
  </w:style>
  <w:style w:type="character" w:customStyle="1" w:styleId="2533Char">
    <w:name w:val="样式2533 Char"/>
    <w:basedOn w:val="a2"/>
    <w:link w:val="2533"/>
    <w:qFormat/>
    <w:locked/>
    <w:rPr>
      <w:rFonts w:hAnsi="宋体"/>
    </w:rPr>
  </w:style>
  <w:style w:type="paragraph" w:customStyle="1" w:styleId="2533">
    <w:name w:val="样式2533"/>
    <w:basedOn w:val="a0"/>
    <w:link w:val="2533Char"/>
    <w:qFormat/>
    <w:pPr>
      <w:adjustRightInd/>
      <w:spacing w:before="0" w:line="440" w:lineRule="exact"/>
      <w:ind w:firstLineChars="200" w:firstLine="480"/>
      <w:textAlignment w:val="auto"/>
    </w:pPr>
    <w:rPr>
      <w:rFonts w:hAnsi="宋体"/>
      <w:kern w:val="0"/>
      <w:sz w:val="20"/>
    </w:rPr>
  </w:style>
  <w:style w:type="paragraph" w:customStyle="1" w:styleId="J">
    <w:name w:val="J正文"/>
    <w:basedOn w:val="a0"/>
    <w:qFormat/>
    <w:pPr>
      <w:adjustRightInd/>
      <w:snapToGrid w:val="0"/>
      <w:spacing w:before="0"/>
      <w:ind w:firstLineChars="200" w:firstLine="480"/>
      <w:textAlignment w:val="auto"/>
    </w:pPr>
    <w:rPr>
      <w:rFonts w:hAnsi="宋体"/>
      <w:color w:val="000000"/>
      <w:szCs w:val="24"/>
    </w:rPr>
  </w:style>
  <w:style w:type="paragraph" w:customStyle="1" w:styleId="115">
    <w:name w:val="样式 样式11 + 黑色"/>
    <w:basedOn w:val="a0"/>
    <w:qFormat/>
    <w:pPr>
      <w:keepNext/>
      <w:keepLines/>
      <w:tabs>
        <w:tab w:val="left" w:pos="360"/>
      </w:tabs>
      <w:overflowPunct w:val="0"/>
      <w:topLinePunct/>
      <w:autoSpaceDE w:val="0"/>
      <w:autoSpaceDN w:val="0"/>
      <w:snapToGrid w:val="0"/>
      <w:spacing w:after="120" w:line="480" w:lineRule="atLeast"/>
      <w:ind w:left="567" w:firstLine="0"/>
      <w:jc w:val="left"/>
      <w:outlineLvl w:val="2"/>
    </w:pPr>
    <w:rPr>
      <w:rFonts w:eastAsia="黑体"/>
      <w:bCs/>
      <w:color w:val="000000"/>
      <w:szCs w:val="24"/>
    </w:rPr>
  </w:style>
  <w:style w:type="character" w:customStyle="1" w:styleId="13Char">
    <w:name w:val="正文小四首缩1.3行距 Char"/>
    <w:link w:val="131"/>
    <w:qFormat/>
    <w:rPr>
      <w:sz w:val="24"/>
      <w:szCs w:val="24"/>
    </w:rPr>
  </w:style>
  <w:style w:type="paragraph" w:customStyle="1" w:styleId="131">
    <w:name w:val="正文小四首缩1.3行距"/>
    <w:basedOn w:val="a0"/>
    <w:link w:val="13Char"/>
    <w:qFormat/>
    <w:pPr>
      <w:adjustRightInd/>
      <w:spacing w:before="0" w:line="312" w:lineRule="auto"/>
      <w:ind w:firstLineChars="200" w:firstLine="420"/>
      <w:textAlignment w:val="auto"/>
    </w:pPr>
    <w:rPr>
      <w:kern w:val="0"/>
      <w:szCs w:val="24"/>
    </w:rPr>
  </w:style>
  <w:style w:type="paragraph" w:customStyle="1" w:styleId="100">
    <w:name w:val="样式10"/>
    <w:basedOn w:val="1"/>
    <w:qFormat/>
    <w:pPr>
      <w:pageBreakBefore w:val="0"/>
      <w:numPr>
        <w:numId w:val="0"/>
      </w:numPr>
      <w:tabs>
        <w:tab w:val="clear" w:pos="432"/>
        <w:tab w:val="clear" w:pos="574"/>
        <w:tab w:val="left" w:pos="0"/>
      </w:tabs>
      <w:snapToGrid w:val="0"/>
      <w:spacing w:before="240" w:after="240" w:line="480" w:lineRule="atLeast"/>
      <w:textAlignment w:val="auto"/>
    </w:pPr>
    <w:rPr>
      <w:rFonts w:ascii="黑体" w:hAnsi="黑体"/>
      <w:bCs w:val="0"/>
      <w:color w:val="000000"/>
      <w:spacing w:val="6"/>
      <w:kern w:val="44"/>
      <w:sz w:val="32"/>
      <w:szCs w:val="20"/>
    </w:rPr>
  </w:style>
  <w:style w:type="character" w:customStyle="1" w:styleId="Charffffc">
    <w:name w:val="【表头】 Char"/>
    <w:link w:val="afffffffffffffff0"/>
    <w:qFormat/>
    <w:locked/>
    <w:rPr>
      <w:rFonts w:eastAsia="黑体"/>
      <w:b/>
      <w:szCs w:val="24"/>
    </w:rPr>
  </w:style>
  <w:style w:type="paragraph" w:customStyle="1" w:styleId="afffffffffffffff0">
    <w:name w:val="【表头】"/>
    <w:basedOn w:val="a0"/>
    <w:link w:val="Charffffc"/>
    <w:qFormat/>
    <w:pPr>
      <w:adjustRightInd/>
      <w:spacing w:beforeLines="10" w:afterLines="10" w:line="240" w:lineRule="auto"/>
      <w:ind w:firstLine="0"/>
      <w:jc w:val="center"/>
      <w:textAlignment w:val="auto"/>
    </w:pPr>
    <w:rPr>
      <w:rFonts w:eastAsia="黑体"/>
      <w:b/>
      <w:kern w:val="0"/>
      <w:sz w:val="20"/>
      <w:szCs w:val="24"/>
    </w:rPr>
  </w:style>
  <w:style w:type="paragraph" w:customStyle="1" w:styleId="0746615">
    <w:name w:val="样式 宋体 小四 首行缩进:  0.74 厘米 段前: 6 磅 段后: 6 磅 行距: 1.5 倍行距"/>
    <w:basedOn w:val="a0"/>
    <w:qFormat/>
    <w:pPr>
      <w:suppressAutoHyphens/>
      <w:adjustRightInd/>
      <w:spacing w:before="0" w:line="360" w:lineRule="exact"/>
      <w:ind w:firstLine="420"/>
      <w:jc w:val="left"/>
      <w:textAlignment w:val="auto"/>
    </w:pPr>
    <w:rPr>
      <w:rFonts w:ascii="宋体" w:hAnsi="宋体"/>
      <w:kern w:val="1"/>
    </w:rPr>
  </w:style>
  <w:style w:type="character" w:customStyle="1" w:styleId="yypChar">
    <w:name w:val="yyp Char"/>
    <w:link w:val="yyp"/>
    <w:qFormat/>
    <w:rPr>
      <w:sz w:val="24"/>
      <w:szCs w:val="24"/>
    </w:rPr>
  </w:style>
  <w:style w:type="paragraph" w:customStyle="1" w:styleId="yyp">
    <w:name w:val="yyp"/>
    <w:basedOn w:val="a0"/>
    <w:next w:val="a0"/>
    <w:link w:val="yypChar"/>
    <w:qFormat/>
    <w:pPr>
      <w:adjustRightInd/>
      <w:spacing w:before="0" w:after="120"/>
      <w:ind w:firstLineChars="200" w:firstLine="480"/>
      <w:textAlignment w:val="auto"/>
    </w:pPr>
    <w:rPr>
      <w:kern w:val="0"/>
      <w:szCs w:val="24"/>
    </w:rPr>
  </w:style>
  <w:style w:type="paragraph" w:customStyle="1" w:styleId="1110">
    <w:name w:val="标题111"/>
    <w:basedOn w:val="a0"/>
    <w:qFormat/>
    <w:pPr>
      <w:adjustRightInd/>
      <w:spacing w:before="0" w:line="480" w:lineRule="exact"/>
      <w:ind w:firstLine="0"/>
      <w:textAlignment w:val="auto"/>
    </w:pPr>
    <w:rPr>
      <w:rFonts w:ascii="Calibri" w:hAnsi="Calibri"/>
      <w:b/>
      <w:szCs w:val="24"/>
    </w:rPr>
  </w:style>
  <w:style w:type="paragraph" w:customStyle="1" w:styleId="afffffffffffffff1">
    <w:name w:val="清洁正文"/>
    <w:basedOn w:val="a0"/>
    <w:link w:val="Charffffd"/>
    <w:qFormat/>
    <w:pPr>
      <w:adjustRightInd/>
      <w:spacing w:before="0" w:line="480" w:lineRule="exact"/>
      <w:ind w:firstLineChars="200" w:firstLine="480"/>
      <w:textAlignment w:val="auto"/>
    </w:pPr>
    <w:rPr>
      <w:rFonts w:ascii="仿宋_GB2312" w:eastAsia="仿宋_GB2312" w:hAnsi="宋体"/>
      <w:kern w:val="0"/>
      <w:szCs w:val="24"/>
    </w:rPr>
  </w:style>
  <w:style w:type="character" w:customStyle="1" w:styleId="Charffffd">
    <w:name w:val="清洁正文 Char"/>
    <w:basedOn w:val="a2"/>
    <w:link w:val="afffffffffffffff1"/>
    <w:qFormat/>
    <w:rPr>
      <w:rFonts w:ascii="仿宋_GB2312" w:eastAsia="仿宋_GB2312" w:hAnsi="宋体"/>
      <w:sz w:val="24"/>
      <w:szCs w:val="24"/>
    </w:rPr>
  </w:style>
  <w:style w:type="paragraph" w:customStyle="1" w:styleId="afffffffffffffff2">
    <w:name w:val="清洁表头"/>
    <w:basedOn w:val="a0"/>
    <w:link w:val="Charffffe"/>
    <w:qFormat/>
    <w:pPr>
      <w:adjustRightInd/>
      <w:spacing w:before="0" w:line="480" w:lineRule="exact"/>
      <w:ind w:firstLineChars="200" w:firstLine="480"/>
      <w:jc w:val="center"/>
      <w:textAlignment w:val="auto"/>
    </w:pPr>
    <w:rPr>
      <w:rFonts w:ascii="仿宋_GB2312" w:eastAsia="仿宋_GB2312" w:hAnsi="宋体"/>
      <w:b/>
      <w:szCs w:val="24"/>
    </w:rPr>
  </w:style>
  <w:style w:type="character" w:customStyle="1" w:styleId="Charffffe">
    <w:name w:val="清洁表头 Char"/>
    <w:basedOn w:val="a2"/>
    <w:link w:val="afffffffffffffff2"/>
    <w:qFormat/>
    <w:rPr>
      <w:rFonts w:ascii="仿宋_GB2312" w:eastAsia="仿宋_GB2312" w:hAnsi="宋体"/>
      <w:b/>
      <w:kern w:val="2"/>
      <w:sz w:val="24"/>
      <w:szCs w:val="24"/>
    </w:rPr>
  </w:style>
  <w:style w:type="paragraph" w:customStyle="1" w:styleId="3f7">
    <w:name w:val="清标3"/>
    <w:basedOn w:val="3"/>
    <w:link w:val="3Char3"/>
    <w:qFormat/>
    <w:pPr>
      <w:widowControl w:val="0"/>
      <w:numPr>
        <w:ilvl w:val="0"/>
        <w:numId w:val="0"/>
      </w:numPr>
      <w:spacing w:beforeLines="0" w:line="480" w:lineRule="exact"/>
    </w:pPr>
    <w:rPr>
      <w:rFonts w:ascii="仿宋_GB2312" w:eastAsia="仿宋_GB2312" w:hAnsi="Calibri"/>
      <w:kern w:val="2"/>
    </w:rPr>
  </w:style>
  <w:style w:type="character" w:customStyle="1" w:styleId="3Char3">
    <w:name w:val="清标3 Char"/>
    <w:basedOn w:val="a2"/>
    <w:link w:val="3f7"/>
    <w:qFormat/>
    <w:rPr>
      <w:rFonts w:ascii="仿宋_GB2312" w:eastAsia="仿宋_GB2312" w:hAnsi="Calibri"/>
      <w:b/>
      <w:bCs/>
      <w:kern w:val="2"/>
      <w:sz w:val="24"/>
      <w:szCs w:val="24"/>
    </w:rPr>
  </w:style>
  <w:style w:type="paragraph" w:customStyle="1" w:styleId="afffffffffffffff3">
    <w:name w:val="清洁表格里"/>
    <w:basedOn w:val="a0"/>
    <w:link w:val="Charfffff"/>
    <w:qFormat/>
    <w:pPr>
      <w:adjustRightInd/>
      <w:spacing w:before="0" w:line="240" w:lineRule="auto"/>
      <w:ind w:firstLine="0"/>
      <w:textAlignment w:val="auto"/>
    </w:pPr>
    <w:rPr>
      <w:rFonts w:ascii="仿宋_GB2312" w:eastAsia="仿宋_GB2312" w:hAnsi="宋体"/>
      <w:kern w:val="0"/>
      <w:sz w:val="21"/>
      <w:szCs w:val="21"/>
    </w:rPr>
  </w:style>
  <w:style w:type="character" w:customStyle="1" w:styleId="Charfffff">
    <w:name w:val="清洁表格里 Char"/>
    <w:basedOn w:val="a2"/>
    <w:link w:val="afffffffffffffff3"/>
    <w:qFormat/>
    <w:rPr>
      <w:rFonts w:ascii="仿宋_GB2312" w:eastAsia="仿宋_GB2312" w:hAnsi="宋体"/>
      <w:sz w:val="21"/>
      <w:szCs w:val="21"/>
    </w:rPr>
  </w:style>
  <w:style w:type="paragraph" w:customStyle="1" w:styleId="3f8">
    <w:name w:val="列出段落3"/>
    <w:basedOn w:val="a0"/>
    <w:uiPriority w:val="34"/>
    <w:qFormat/>
    <w:pPr>
      <w:adjustRightInd/>
      <w:spacing w:before="0"/>
      <w:ind w:firstLineChars="200" w:firstLine="420"/>
      <w:textAlignment w:val="auto"/>
    </w:pPr>
    <w:rPr>
      <w:rFonts w:ascii="Calibri" w:hAnsi="Calibri"/>
      <w:szCs w:val="22"/>
    </w:rPr>
  </w:style>
  <w:style w:type="character" w:customStyle="1" w:styleId="CharCharf4">
    <w:name w:val="武正文 Char Char"/>
    <w:basedOn w:val="a2"/>
    <w:link w:val="afffffffffffffff4"/>
    <w:qFormat/>
    <w:rPr>
      <w:rFonts w:hAnsi="宋体"/>
      <w:color w:val="000000"/>
      <w:sz w:val="24"/>
      <w:szCs w:val="24"/>
    </w:rPr>
  </w:style>
  <w:style w:type="paragraph" w:customStyle="1" w:styleId="afffffffffffffff4">
    <w:name w:val="武正文"/>
    <w:basedOn w:val="a0"/>
    <w:link w:val="CharCharf4"/>
    <w:qFormat/>
    <w:pPr>
      <w:adjustRightInd/>
      <w:spacing w:before="0" w:line="460" w:lineRule="exact"/>
      <w:ind w:firstLineChars="200" w:firstLine="200"/>
      <w:textAlignment w:val="auto"/>
    </w:pPr>
    <w:rPr>
      <w:rFonts w:hAnsi="宋体"/>
      <w:color w:val="000000"/>
      <w:kern w:val="0"/>
      <w:szCs w:val="24"/>
    </w:rPr>
  </w:style>
  <w:style w:type="character" w:customStyle="1" w:styleId="CharCharf5">
    <w:name w:val="表格 Char Char"/>
    <w:basedOn w:val="a2"/>
    <w:qFormat/>
    <w:rPr>
      <w:color w:val="000000"/>
      <w:sz w:val="21"/>
      <w:szCs w:val="24"/>
    </w:rPr>
  </w:style>
  <w:style w:type="paragraph" w:customStyle="1" w:styleId="1111">
    <w:name w:val="1.1.1"/>
    <w:basedOn w:val="a0"/>
    <w:qFormat/>
    <w:pPr>
      <w:adjustRightInd/>
      <w:spacing w:before="0" w:line="240" w:lineRule="auto"/>
      <w:ind w:firstLine="0"/>
      <w:textAlignment w:val="auto"/>
    </w:pPr>
    <w:rPr>
      <w:rFonts w:ascii="黑体" w:hint="eastAsia"/>
      <w:szCs w:val="24"/>
    </w:rPr>
  </w:style>
  <w:style w:type="paragraph" w:customStyle="1" w:styleId="narratstyle">
    <w:name w:val="narrat style"/>
    <w:basedOn w:val="a0"/>
    <w:qFormat/>
    <w:pPr>
      <w:widowControl/>
      <w:adjustRightInd/>
      <w:spacing w:line="240" w:lineRule="auto"/>
      <w:ind w:left="720" w:right="86" w:firstLine="0"/>
      <w:jc w:val="left"/>
      <w:textAlignment w:val="auto"/>
    </w:pPr>
    <w:rPr>
      <w:kern w:val="0"/>
      <w:sz w:val="20"/>
      <w:lang w:eastAsia="en-US"/>
    </w:rPr>
  </w:style>
  <w:style w:type="paragraph" w:customStyle="1" w:styleId="afffffffffffffff5">
    <w:name w:val="正文表标题"/>
    <w:next w:val="a0"/>
    <w:qFormat/>
    <w:pPr>
      <w:ind w:left="2411"/>
      <w:jc w:val="center"/>
    </w:pPr>
    <w:rPr>
      <w:rFonts w:ascii="黑体" w:eastAsia="黑体"/>
      <w:sz w:val="21"/>
    </w:rPr>
  </w:style>
  <w:style w:type="paragraph" w:customStyle="1" w:styleId="afffffffffffffff6">
    <w:name w:val="清表头"/>
    <w:basedOn w:val="a0"/>
    <w:link w:val="Charfffff0"/>
    <w:qFormat/>
    <w:pPr>
      <w:overflowPunct w:val="0"/>
      <w:topLinePunct/>
      <w:autoSpaceDE w:val="0"/>
      <w:autoSpaceDN w:val="0"/>
      <w:snapToGrid w:val="0"/>
      <w:spacing w:before="0" w:line="460" w:lineRule="atLeast"/>
      <w:ind w:firstLine="0"/>
      <w:jc w:val="center"/>
    </w:pPr>
    <w:rPr>
      <w:rFonts w:eastAsia="仿宋_GB2312"/>
      <w:b/>
      <w:color w:val="000000"/>
      <w:kern w:val="0"/>
      <w:szCs w:val="24"/>
    </w:rPr>
  </w:style>
  <w:style w:type="character" w:customStyle="1" w:styleId="Charfffff0">
    <w:name w:val="清表头 Char"/>
    <w:basedOn w:val="a2"/>
    <w:link w:val="afffffffffffffff6"/>
    <w:qFormat/>
    <w:rPr>
      <w:rFonts w:eastAsia="仿宋_GB2312"/>
      <w:b/>
      <w:color w:val="000000"/>
      <w:sz w:val="24"/>
      <w:szCs w:val="24"/>
    </w:rPr>
  </w:style>
  <w:style w:type="paragraph" w:customStyle="1" w:styleId="2ff8">
    <w:name w:val="清洁标2"/>
    <w:basedOn w:val="2"/>
    <w:link w:val="2Char8"/>
    <w:qFormat/>
    <w:pPr>
      <w:widowControl w:val="0"/>
      <w:numPr>
        <w:ilvl w:val="0"/>
        <w:numId w:val="0"/>
      </w:numPr>
      <w:spacing w:beforeLines="0" w:line="480" w:lineRule="exact"/>
      <w:jc w:val="both"/>
    </w:pPr>
    <w:rPr>
      <w:rFonts w:ascii="仿宋_GB2312" w:eastAsia="仿宋_GB2312" w:hAnsi="Times New Roman"/>
      <w:kern w:val="2"/>
      <w:sz w:val="28"/>
      <w:szCs w:val="28"/>
    </w:rPr>
  </w:style>
  <w:style w:type="character" w:customStyle="1" w:styleId="2Char8">
    <w:name w:val="清洁标2 Char"/>
    <w:basedOn w:val="a2"/>
    <w:link w:val="2ff8"/>
    <w:qFormat/>
    <w:rPr>
      <w:rFonts w:ascii="仿宋_GB2312" w:eastAsia="仿宋_GB2312"/>
      <w:b/>
      <w:bCs/>
      <w:kern w:val="2"/>
      <w:sz w:val="28"/>
      <w:szCs w:val="28"/>
    </w:rPr>
  </w:style>
  <w:style w:type="character" w:customStyle="1" w:styleId="CharChar100">
    <w:name w:val="Char Char10"/>
    <w:basedOn w:val="a2"/>
    <w:qFormat/>
    <w:rPr>
      <w:rFonts w:eastAsia="宋体"/>
      <w:b/>
      <w:bCs/>
      <w:kern w:val="2"/>
      <w:sz w:val="32"/>
      <w:szCs w:val="32"/>
      <w:lang w:val="en-US" w:eastAsia="zh-CN" w:bidi="ar-SA"/>
    </w:rPr>
  </w:style>
  <w:style w:type="character" w:customStyle="1" w:styleId="CharChar90">
    <w:name w:val="Char Char9"/>
    <w:basedOn w:val="a2"/>
    <w:qFormat/>
    <w:rPr>
      <w:rFonts w:ascii="Arial" w:eastAsia="黑体" w:hAnsi="Arial"/>
      <w:b/>
      <w:bCs/>
      <w:kern w:val="2"/>
      <w:sz w:val="28"/>
      <w:szCs w:val="28"/>
      <w:lang w:val="en-US" w:eastAsia="zh-CN" w:bidi="ar-SA"/>
    </w:rPr>
  </w:style>
  <w:style w:type="character" w:customStyle="1" w:styleId="CharChar50">
    <w:name w:val="Char Char5"/>
    <w:basedOn w:val="a2"/>
    <w:qFormat/>
    <w:rPr>
      <w:rFonts w:ascii="Arial" w:eastAsia="黑体" w:hAnsi="Arial"/>
      <w:kern w:val="2"/>
      <w:sz w:val="24"/>
      <w:lang w:val="en-US" w:eastAsia="zh-CN" w:bidi="ar-SA"/>
    </w:rPr>
  </w:style>
  <w:style w:type="character" w:customStyle="1" w:styleId="CharChar80">
    <w:name w:val="Char Char8"/>
    <w:basedOn w:val="a2"/>
    <w:qFormat/>
    <w:rPr>
      <w:rFonts w:eastAsia="宋体"/>
      <w:b/>
      <w:bCs/>
      <w:kern w:val="2"/>
      <w:sz w:val="28"/>
      <w:szCs w:val="28"/>
      <w:lang w:val="en-US" w:eastAsia="zh-CN" w:bidi="ar-SA"/>
    </w:rPr>
  </w:style>
  <w:style w:type="character" w:customStyle="1" w:styleId="CharChar60">
    <w:name w:val="Char Char6"/>
    <w:basedOn w:val="a2"/>
    <w:qFormat/>
    <w:rPr>
      <w:rFonts w:eastAsia="宋体"/>
      <w:b/>
      <w:bCs/>
      <w:kern w:val="2"/>
      <w:sz w:val="24"/>
      <w:lang w:val="en-US" w:eastAsia="zh-CN" w:bidi="ar-SA"/>
    </w:rPr>
  </w:style>
  <w:style w:type="character" w:customStyle="1" w:styleId="tcnt3">
    <w:name w:val="tcnt3"/>
    <w:basedOn w:val="a2"/>
    <w:qFormat/>
  </w:style>
  <w:style w:type="character" w:customStyle="1" w:styleId="5Char2">
    <w:name w:val="样式5 Char2"/>
    <w:basedOn w:val="a2"/>
    <w:qFormat/>
    <w:rPr>
      <w:b/>
      <w:bCs/>
      <w:kern w:val="44"/>
      <w:sz w:val="30"/>
      <w:szCs w:val="30"/>
    </w:rPr>
  </w:style>
  <w:style w:type="paragraph" w:customStyle="1" w:styleId="afffffffffffffff7">
    <w:name w:val="标题四"/>
    <w:basedOn w:val="4"/>
    <w:qFormat/>
    <w:pPr>
      <w:keepNext/>
      <w:keepLines/>
      <w:widowControl/>
      <w:numPr>
        <w:numId w:val="0"/>
      </w:numPr>
      <w:adjustRightInd/>
      <w:ind w:firstLineChars="200" w:firstLine="200"/>
      <w:jc w:val="left"/>
      <w:textAlignment w:val="auto"/>
    </w:pPr>
    <w:rPr>
      <w:rFonts w:ascii="Verdana" w:eastAsia="仿宋_GB2312" w:hAnsi="Verdana"/>
      <w:bCs/>
      <w:kern w:val="0"/>
      <w:lang w:eastAsia="en-US"/>
    </w:rPr>
  </w:style>
  <w:style w:type="paragraph" w:customStyle="1" w:styleId="1ffb">
    <w:name w:val="封面标准号1"/>
    <w:qFormat/>
    <w:pPr>
      <w:widowControl w:val="0"/>
      <w:kinsoku w:val="0"/>
      <w:overflowPunct w:val="0"/>
      <w:autoSpaceDE w:val="0"/>
      <w:autoSpaceDN w:val="0"/>
      <w:spacing w:before="308"/>
      <w:jc w:val="right"/>
      <w:textAlignment w:val="center"/>
    </w:pPr>
    <w:rPr>
      <w:rFonts w:ascii="Calibri" w:hAnsi="Calibri"/>
      <w:kern w:val="2"/>
      <w:sz w:val="28"/>
      <w:szCs w:val="22"/>
    </w:rPr>
  </w:style>
  <w:style w:type="paragraph" w:customStyle="1" w:styleId="-zhna">
    <w:name w:val="正文文本-zhna"/>
    <w:basedOn w:val="a0"/>
    <w:next w:val="af2"/>
    <w:qFormat/>
    <w:pPr>
      <w:adjustRightInd/>
      <w:spacing w:before="0"/>
      <w:ind w:firstLineChars="200" w:firstLine="200"/>
      <w:textAlignment w:val="auto"/>
    </w:pPr>
    <w:rPr>
      <w:rFonts w:ascii="Calibri" w:eastAsia="仿宋_GB2312" w:hAnsi="Calibri" w:cs="宋体"/>
      <w:color w:val="000000"/>
      <w:szCs w:val="24"/>
    </w:rPr>
  </w:style>
  <w:style w:type="paragraph" w:customStyle="1" w:styleId="afffffffffffffff8">
    <w:name w:val="封面标准名称"/>
    <w:qFormat/>
    <w:pPr>
      <w:widowControl w:val="0"/>
      <w:spacing w:line="680" w:lineRule="exact"/>
      <w:jc w:val="center"/>
      <w:textAlignment w:val="center"/>
    </w:pPr>
    <w:rPr>
      <w:rFonts w:ascii="黑体" w:eastAsia="黑体" w:hAnsi="Calibri"/>
      <w:kern w:val="2"/>
      <w:sz w:val="52"/>
      <w:szCs w:val="22"/>
    </w:rPr>
  </w:style>
  <w:style w:type="paragraph" w:customStyle="1" w:styleId="1ffc">
    <w:name w:val="清洁标1"/>
    <w:basedOn w:val="1"/>
    <w:link w:val="1Char6"/>
    <w:qFormat/>
    <w:pPr>
      <w:pageBreakBefore w:val="0"/>
      <w:numPr>
        <w:numId w:val="0"/>
      </w:numPr>
      <w:tabs>
        <w:tab w:val="clear" w:pos="432"/>
        <w:tab w:val="clear" w:pos="574"/>
      </w:tabs>
      <w:adjustRightInd/>
      <w:spacing w:line="480" w:lineRule="exact"/>
      <w:textAlignment w:val="auto"/>
    </w:pPr>
    <w:rPr>
      <w:rFonts w:ascii="黑体" w:hAnsi="宋体"/>
      <w:b/>
      <w:spacing w:val="5"/>
      <w:kern w:val="44"/>
      <w:sz w:val="32"/>
      <w:szCs w:val="32"/>
    </w:rPr>
  </w:style>
  <w:style w:type="character" w:customStyle="1" w:styleId="1Char6">
    <w:name w:val="清洁标1 Char"/>
    <w:basedOn w:val="1Char"/>
    <w:link w:val="1ffc"/>
    <w:qFormat/>
    <w:rPr>
      <w:rFonts w:ascii="黑体" w:eastAsia="黑体" w:hAnsi="宋体"/>
      <w:b/>
      <w:bCs/>
      <w:spacing w:val="5"/>
      <w:kern w:val="44"/>
      <w:sz w:val="32"/>
      <w:szCs w:val="32"/>
    </w:rPr>
  </w:style>
  <w:style w:type="paragraph" w:customStyle="1" w:styleId="4f3">
    <w:name w:val="清标4"/>
    <w:basedOn w:val="4"/>
    <w:link w:val="4Char0"/>
    <w:qFormat/>
    <w:pPr>
      <w:keepNext/>
      <w:keepLines/>
      <w:numPr>
        <w:ilvl w:val="0"/>
        <w:numId w:val="0"/>
      </w:numPr>
      <w:adjustRightInd/>
      <w:spacing w:line="300" w:lineRule="auto"/>
      <w:textAlignment w:val="auto"/>
    </w:pPr>
    <w:rPr>
      <w:rFonts w:ascii="仿宋_GB2312" w:eastAsia="仿宋_GB2312" w:hAnsi="宋体"/>
      <w:bCs/>
      <w:spacing w:val="5"/>
      <w:szCs w:val="24"/>
    </w:rPr>
  </w:style>
  <w:style w:type="character" w:customStyle="1" w:styleId="4Char0">
    <w:name w:val="清标4 Char"/>
    <w:basedOn w:val="4Char"/>
    <w:link w:val="4f3"/>
    <w:qFormat/>
    <w:rPr>
      <w:rFonts w:ascii="仿宋_GB2312" w:eastAsia="仿宋_GB2312" w:hAnsi="宋体"/>
      <w:b/>
      <w:bCs/>
      <w:spacing w:val="5"/>
      <w:kern w:val="2"/>
      <w:sz w:val="24"/>
      <w:szCs w:val="24"/>
    </w:rPr>
  </w:style>
  <w:style w:type="table" w:customStyle="1" w:styleId="1ffd">
    <w:name w:val="网格型1"/>
    <w:basedOn w:val="a3"/>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ffe">
    <w:name w:val="批注文字1"/>
    <w:qFormat/>
    <w:pPr>
      <w:widowControl w:val="0"/>
    </w:pPr>
    <w:rPr>
      <w:color w:val="000000"/>
      <w:kern w:val="2"/>
      <w:sz w:val="21"/>
      <w:szCs w:val="24"/>
    </w:rPr>
  </w:style>
  <w:style w:type="paragraph" w:customStyle="1" w:styleId="afffffffffffffff9">
    <w:name w:val="~~~~四级标题"/>
    <w:next w:val="afffffffff3"/>
    <w:qFormat/>
    <w:pPr>
      <w:spacing w:line="360" w:lineRule="auto"/>
      <w:outlineLvl w:val="3"/>
    </w:pPr>
    <w:rPr>
      <w:rFonts w:ascii="Arial Unicode MS" w:eastAsia="黑体" w:hAnsi="Arial Unicode MS"/>
      <w:b/>
      <w:bCs/>
      <w:kern w:val="2"/>
      <w:sz w:val="24"/>
      <w:szCs w:val="28"/>
    </w:rPr>
  </w:style>
  <w:style w:type="character" w:customStyle="1" w:styleId="CharCharf6">
    <w:name w:val="王向东正文 Char Char"/>
    <w:link w:val="afffffffffffffffa"/>
    <w:qFormat/>
    <w:rPr>
      <w:rFonts w:ascii="宋体" w:hAnsi="宋体" w:cs="Arial"/>
      <w:kern w:val="2"/>
      <w:position w:val="-4"/>
      <w:sz w:val="24"/>
      <w:szCs w:val="24"/>
    </w:rPr>
  </w:style>
  <w:style w:type="paragraph" w:customStyle="1" w:styleId="afffffffffffffffa">
    <w:name w:val="王向东正文"/>
    <w:link w:val="CharCharf6"/>
    <w:qFormat/>
    <w:pPr>
      <w:spacing w:line="500" w:lineRule="exact"/>
      <w:ind w:firstLineChars="200" w:firstLine="480"/>
      <w:jc w:val="both"/>
    </w:pPr>
    <w:rPr>
      <w:rFonts w:ascii="宋体" w:hAnsi="宋体" w:cs="Arial"/>
      <w:kern w:val="2"/>
      <w:position w:val="-4"/>
      <w:sz w:val="24"/>
      <w:szCs w:val="24"/>
    </w:rPr>
  </w:style>
  <w:style w:type="paragraph" w:customStyle="1" w:styleId="5f">
    <w:name w:val="表格（5号）"/>
    <w:basedOn w:val="a0"/>
    <w:qFormat/>
    <w:pPr>
      <w:adjustRightInd/>
      <w:spacing w:before="0" w:line="280" w:lineRule="exact"/>
      <w:ind w:left="-113" w:right="-113" w:firstLine="0"/>
      <w:jc w:val="center"/>
      <w:textAlignment w:val="auto"/>
    </w:pPr>
    <w:rPr>
      <w:rFonts w:ascii="Arial" w:eastAsia="仿宋_GB2312" w:hAnsi="Arial" w:cs="Courier New"/>
      <w:sz w:val="21"/>
      <w:szCs w:val="21"/>
    </w:rPr>
  </w:style>
  <w:style w:type="paragraph" w:customStyle="1" w:styleId="afffffffffffffffb">
    <w:name w:val="a表头"/>
    <w:basedOn w:val="a0"/>
    <w:qFormat/>
    <w:pPr>
      <w:widowControl/>
      <w:snapToGrid w:val="0"/>
      <w:spacing w:before="0" w:line="240" w:lineRule="auto"/>
      <w:ind w:firstLine="0"/>
      <w:jc w:val="center"/>
      <w:textAlignment w:val="auto"/>
    </w:pPr>
    <w:rPr>
      <w:b/>
      <w:color w:val="000000"/>
      <w:kern w:val="0"/>
      <w:sz w:val="21"/>
      <w:szCs w:val="21"/>
      <w:lang w:val="zh-CN"/>
    </w:rPr>
  </w:style>
  <w:style w:type="paragraph" w:customStyle="1" w:styleId="afffffffffffffffc">
    <w:name w:val="表 头"/>
    <w:basedOn w:val="a0"/>
    <w:link w:val="Charfffff1"/>
    <w:qFormat/>
    <w:pPr>
      <w:tabs>
        <w:tab w:val="left" w:pos="7245"/>
      </w:tabs>
      <w:spacing w:before="0" w:line="300" w:lineRule="exact"/>
      <w:ind w:firstLine="0"/>
      <w:textAlignment w:val="auto"/>
    </w:pPr>
    <w:rPr>
      <w:rFonts w:eastAsia="黑体"/>
      <w:kern w:val="0"/>
      <w:sz w:val="18"/>
      <w:szCs w:val="18"/>
    </w:rPr>
  </w:style>
  <w:style w:type="character" w:customStyle="1" w:styleId="Charfffff1">
    <w:name w:val="表 头 Char"/>
    <w:link w:val="afffffffffffffffc"/>
    <w:qFormat/>
    <w:rPr>
      <w:rFonts w:eastAsia="黑体"/>
      <w:sz w:val="18"/>
      <w:szCs w:val="18"/>
    </w:rPr>
  </w:style>
  <w:style w:type="table" w:customStyle="1" w:styleId="TableNormal1">
    <w:name w:val="Table Normal1"/>
    <w:uiPriority w:val="2"/>
    <w:unhideWhenUsed/>
    <w:qFormat/>
    <w:pPr>
      <w:widowControl w:val="0"/>
    </w:pPr>
    <w:rPr>
      <w:rFonts w:ascii="Calibri" w:hAnsi="Calibri"/>
      <w:sz w:val="22"/>
      <w:szCs w:val="22"/>
      <w:lang w:eastAsia="en-US"/>
    </w:rPr>
    <w:tblPr>
      <w:tblCellMar>
        <w:top w:w="0" w:type="dxa"/>
        <w:left w:w="0" w:type="dxa"/>
        <w:bottom w:w="0" w:type="dxa"/>
        <w:right w:w="0" w:type="dxa"/>
      </w:tblCellMar>
    </w:tblPr>
  </w:style>
  <w:style w:type="character" w:customStyle="1" w:styleId="CharCharf7">
    <w:name w:val="报告书正文 Char Char"/>
    <w:qFormat/>
    <w:rPr>
      <w:rFonts w:eastAsia="宋体" w:cs="Arial"/>
      <w:kern w:val="2"/>
      <w:sz w:val="24"/>
      <w:szCs w:val="24"/>
      <w:lang w:val="en-US" w:eastAsia="zh-CN" w:bidi="ar-SA"/>
    </w:rPr>
  </w:style>
  <w:style w:type="character" w:customStyle="1" w:styleId="aaChar">
    <w:name w:val="aa正文 Char"/>
    <w:link w:val="aa1"/>
    <w:qFormat/>
    <w:rPr>
      <w:kern w:val="2"/>
      <w:sz w:val="24"/>
      <w:szCs w:val="24"/>
    </w:rPr>
  </w:style>
  <w:style w:type="paragraph" w:customStyle="1" w:styleId="aa1">
    <w:name w:val="aa正文"/>
    <w:basedOn w:val="a0"/>
    <w:link w:val="aaChar"/>
    <w:qFormat/>
    <w:pPr>
      <w:snapToGrid w:val="0"/>
      <w:spacing w:before="0"/>
      <w:ind w:firstLineChars="200" w:firstLine="200"/>
      <w:textAlignment w:val="auto"/>
    </w:pPr>
    <w:rPr>
      <w:szCs w:val="24"/>
    </w:rPr>
  </w:style>
  <w:style w:type="paragraph" w:customStyle="1" w:styleId="aaaa">
    <w:name w:val="aa正文aa"/>
    <w:basedOn w:val="a0"/>
    <w:qFormat/>
    <w:pPr>
      <w:snapToGrid w:val="0"/>
      <w:spacing w:before="0"/>
      <w:ind w:firstLineChars="200" w:firstLine="200"/>
      <w:jc w:val="left"/>
      <w:textAlignment w:val="auto"/>
    </w:pPr>
    <w:rPr>
      <w:rFonts w:cs="Arial"/>
      <w:szCs w:val="24"/>
    </w:rPr>
  </w:style>
  <w:style w:type="paragraph" w:customStyle="1" w:styleId="afffffffffffffffd">
    <w:name w:val="a表格"/>
    <w:next w:val="aff7"/>
    <w:qFormat/>
    <w:pPr>
      <w:jc w:val="center"/>
    </w:pPr>
    <w:rPr>
      <w:sz w:val="21"/>
      <w:szCs w:val="24"/>
    </w:rPr>
  </w:style>
  <w:style w:type="paragraph" w:customStyle="1" w:styleId="afffffffffffffffe">
    <w:name w:val="报告书三级标题"/>
    <w:basedOn w:val="a0"/>
    <w:qFormat/>
    <w:pPr>
      <w:snapToGrid w:val="0"/>
      <w:spacing w:before="0"/>
      <w:ind w:firstLine="0"/>
      <w:jc w:val="left"/>
      <w:textAlignment w:val="auto"/>
      <w:outlineLvl w:val="2"/>
    </w:pPr>
    <w:rPr>
      <w:rFonts w:cs="Arial"/>
      <w:b/>
      <w:szCs w:val="24"/>
    </w:rPr>
  </w:style>
  <w:style w:type="character" w:customStyle="1" w:styleId="font101">
    <w:name w:val="font101"/>
    <w:basedOn w:val="a2"/>
    <w:qFormat/>
    <w:rPr>
      <w:rFonts w:ascii="仿宋_GB2312" w:eastAsia="仿宋_GB2312" w:cs="仿宋_GB2312"/>
      <w:color w:val="000000"/>
      <w:sz w:val="20"/>
      <w:szCs w:val="20"/>
      <w:u w:val="none"/>
    </w:rPr>
  </w:style>
  <w:style w:type="character" w:customStyle="1" w:styleId="font81">
    <w:name w:val="font81"/>
    <w:basedOn w:val="a2"/>
    <w:qFormat/>
    <w:rPr>
      <w:rFonts w:ascii="Times New Roman" w:hAnsi="Times New Roman" w:cs="Times New Roman" w:hint="default"/>
      <w:color w:val="000000"/>
      <w:sz w:val="20"/>
      <w:szCs w:val="20"/>
      <w:u w:val="none"/>
    </w:rPr>
  </w:style>
  <w:style w:type="paragraph" w:customStyle="1" w:styleId="Char40">
    <w:name w:val="Char4"/>
    <w:basedOn w:val="a0"/>
    <w:qFormat/>
    <w:pPr>
      <w:adjustRightInd/>
      <w:spacing w:before="0" w:line="240" w:lineRule="auto"/>
      <w:ind w:firstLine="0"/>
      <w:textAlignment w:val="auto"/>
    </w:pPr>
    <w:rPr>
      <w:sz w:val="21"/>
      <w:szCs w:val="24"/>
    </w:rPr>
  </w:style>
  <w:style w:type="paragraph" w:customStyle="1" w:styleId="affffffffffffffff">
    <w:name w:val="正文对的"/>
    <w:basedOn w:val="a0"/>
    <w:link w:val="Charfffff2"/>
    <w:qFormat/>
    <w:pPr>
      <w:adjustRightInd/>
      <w:spacing w:before="0" w:line="400" w:lineRule="exact"/>
      <w:ind w:firstLineChars="200" w:firstLine="200"/>
      <w:textAlignment w:val="auto"/>
    </w:pPr>
    <w:rPr>
      <w:rFonts w:hAnsi="宋体"/>
      <w:szCs w:val="24"/>
    </w:rPr>
  </w:style>
  <w:style w:type="character" w:customStyle="1" w:styleId="Charfffff2">
    <w:name w:val="正文对的 Char"/>
    <w:link w:val="affffffffffffffff"/>
    <w:qFormat/>
    <w:rPr>
      <w:rFonts w:hAnsi="宋体"/>
      <w:kern w:val="2"/>
      <w:sz w:val="24"/>
      <w:szCs w:val="24"/>
    </w:rPr>
  </w:style>
  <w:style w:type="paragraph" w:customStyle="1" w:styleId="affffffffffffffff0">
    <w:name w:val="【正文】"/>
    <w:basedOn w:val="a0"/>
    <w:link w:val="Charfffff3"/>
    <w:qFormat/>
    <w:pPr>
      <w:snapToGrid w:val="0"/>
      <w:spacing w:before="0"/>
      <w:ind w:firstLineChars="200" w:firstLine="200"/>
      <w:jc w:val="left"/>
      <w:textAlignment w:val="auto"/>
    </w:pPr>
    <w:rPr>
      <w:rFonts w:ascii="Calibri" w:hAnsi="Calibri"/>
      <w:color w:val="000000"/>
    </w:rPr>
  </w:style>
  <w:style w:type="paragraph" w:customStyle="1" w:styleId="affffffffffffffff1">
    <w:name w:val="表格中文本"/>
    <w:basedOn w:val="a0"/>
    <w:qFormat/>
    <w:pPr>
      <w:snapToGrid w:val="0"/>
      <w:spacing w:before="0" w:line="240" w:lineRule="auto"/>
      <w:ind w:firstLine="0"/>
      <w:jc w:val="center"/>
      <w:textAlignment w:val="auto"/>
    </w:pPr>
    <w:rPr>
      <w:rFonts w:ascii="Calibri" w:hAnsi="Calibri"/>
      <w:sz w:val="21"/>
      <w:szCs w:val="21"/>
    </w:rPr>
  </w:style>
  <w:style w:type="table" w:customStyle="1" w:styleId="TableNormal2">
    <w:name w:val="Table Normal2"/>
    <w:uiPriority w:val="2"/>
    <w:unhideWhenUsed/>
    <w:qFormat/>
    <w:pPr>
      <w:widowControl w:val="0"/>
    </w:pPr>
    <w:rPr>
      <w:rFonts w:ascii="Calibri" w:hAnsi="Calibri"/>
      <w:sz w:val="22"/>
      <w:szCs w:val="22"/>
      <w:lang w:eastAsia="en-US"/>
    </w:rPr>
    <w:tblPr>
      <w:tblCellMar>
        <w:top w:w="0" w:type="dxa"/>
        <w:left w:w="0" w:type="dxa"/>
        <w:bottom w:w="0" w:type="dxa"/>
        <w:right w:w="0" w:type="dxa"/>
      </w:tblCellMar>
    </w:tblPr>
  </w:style>
  <w:style w:type="table" w:customStyle="1" w:styleId="TableNormal3">
    <w:name w:val="Table Normal3"/>
    <w:uiPriority w:val="2"/>
    <w:unhideWhenUsed/>
    <w:qFormat/>
    <w:pPr>
      <w:widowControl w:val="0"/>
    </w:pPr>
    <w:rPr>
      <w:rFonts w:ascii="Calibri" w:hAnsi="Calibri"/>
      <w:sz w:val="22"/>
      <w:szCs w:val="22"/>
      <w:lang w:eastAsia="en-US"/>
    </w:rPr>
    <w:tblPr>
      <w:tblCellMar>
        <w:top w:w="0" w:type="dxa"/>
        <w:left w:w="0" w:type="dxa"/>
        <w:bottom w:w="0" w:type="dxa"/>
        <w:right w:w="0" w:type="dxa"/>
      </w:tblCellMar>
    </w:tblPr>
  </w:style>
  <w:style w:type="table" w:customStyle="1" w:styleId="TableNormal4">
    <w:name w:val="Table Normal4"/>
    <w:uiPriority w:val="2"/>
    <w:unhideWhenUsed/>
    <w:qFormat/>
    <w:pPr>
      <w:widowControl w:val="0"/>
    </w:pPr>
    <w:rPr>
      <w:rFonts w:ascii="Calibri" w:hAnsi="Calibri"/>
      <w:sz w:val="22"/>
      <w:szCs w:val="22"/>
      <w:lang w:eastAsia="en-US"/>
    </w:rPr>
    <w:tblPr>
      <w:tblCellMar>
        <w:top w:w="0" w:type="dxa"/>
        <w:left w:w="0" w:type="dxa"/>
        <w:bottom w:w="0" w:type="dxa"/>
        <w:right w:w="0" w:type="dxa"/>
      </w:tblCellMar>
    </w:tblPr>
  </w:style>
  <w:style w:type="character" w:customStyle="1" w:styleId="DChar">
    <w:name w:val="D图表 Char"/>
    <w:link w:val="D"/>
    <w:qFormat/>
    <w:locked/>
    <w:rPr>
      <w:b/>
      <w:kern w:val="2"/>
      <w:sz w:val="21"/>
      <w:szCs w:val="21"/>
    </w:rPr>
  </w:style>
  <w:style w:type="paragraph" w:customStyle="1" w:styleId="D">
    <w:name w:val="D图表"/>
    <w:basedOn w:val="a0"/>
    <w:link w:val="DChar"/>
    <w:qFormat/>
    <w:pPr>
      <w:adjustRightInd/>
      <w:spacing w:after="120" w:line="240" w:lineRule="auto"/>
      <w:ind w:firstLine="0"/>
      <w:jc w:val="center"/>
      <w:textAlignment w:val="auto"/>
    </w:pPr>
    <w:rPr>
      <w:b/>
      <w:sz w:val="21"/>
      <w:szCs w:val="21"/>
    </w:rPr>
  </w:style>
  <w:style w:type="character" w:customStyle="1" w:styleId="DChar0">
    <w:name w:val="D正文 Char"/>
    <w:link w:val="D0"/>
    <w:qFormat/>
    <w:locked/>
    <w:rPr>
      <w:sz w:val="24"/>
      <w:szCs w:val="24"/>
    </w:rPr>
  </w:style>
  <w:style w:type="paragraph" w:customStyle="1" w:styleId="D0">
    <w:name w:val="D正文"/>
    <w:basedOn w:val="a0"/>
    <w:link w:val="DChar0"/>
    <w:qFormat/>
    <w:pPr>
      <w:adjustRightInd/>
      <w:spacing w:before="0"/>
      <w:ind w:firstLineChars="200" w:firstLine="480"/>
      <w:textAlignment w:val="auto"/>
    </w:pPr>
    <w:rPr>
      <w:kern w:val="0"/>
      <w:szCs w:val="24"/>
    </w:rPr>
  </w:style>
  <w:style w:type="character" w:customStyle="1" w:styleId="Charfffff4">
    <w:name w:val="江锂报告书正文 Char"/>
    <w:link w:val="affffffffffffffff2"/>
    <w:qFormat/>
    <w:rPr>
      <w:color w:val="000000"/>
      <w:sz w:val="24"/>
      <w:szCs w:val="24"/>
    </w:rPr>
  </w:style>
  <w:style w:type="paragraph" w:customStyle="1" w:styleId="affffffffffffffff2">
    <w:name w:val="江锂报告书正文"/>
    <w:basedOn w:val="a0"/>
    <w:link w:val="Charfffff4"/>
    <w:qFormat/>
    <w:pPr>
      <w:adjustRightInd/>
      <w:spacing w:before="0"/>
      <w:ind w:firstLineChars="200" w:firstLine="480"/>
      <w:textAlignment w:val="auto"/>
    </w:pPr>
    <w:rPr>
      <w:color w:val="000000"/>
      <w:kern w:val="0"/>
      <w:szCs w:val="24"/>
    </w:rPr>
  </w:style>
  <w:style w:type="character" w:customStyle="1" w:styleId="DChar1">
    <w:name w:val="D标二 Char"/>
    <w:link w:val="D1"/>
    <w:uiPriority w:val="99"/>
    <w:qFormat/>
    <w:rPr>
      <w:rFonts w:eastAsia="黑体"/>
      <w:b/>
      <w:bCs/>
      <w:kern w:val="2"/>
      <w:sz w:val="30"/>
      <w:szCs w:val="30"/>
    </w:rPr>
  </w:style>
  <w:style w:type="paragraph" w:customStyle="1" w:styleId="D1">
    <w:name w:val="D标二"/>
    <w:basedOn w:val="a0"/>
    <w:link w:val="DChar1"/>
    <w:uiPriority w:val="99"/>
    <w:qFormat/>
    <w:pPr>
      <w:keepNext/>
      <w:keepLines/>
      <w:adjustRightInd/>
      <w:spacing w:before="360"/>
      <w:ind w:firstLine="0"/>
      <w:textAlignment w:val="auto"/>
      <w:outlineLvl w:val="1"/>
    </w:pPr>
    <w:rPr>
      <w:rFonts w:eastAsia="黑体"/>
      <w:b/>
      <w:bCs/>
      <w:sz w:val="30"/>
      <w:szCs w:val="30"/>
    </w:rPr>
  </w:style>
  <w:style w:type="paragraph" w:customStyle="1" w:styleId="A00">
    <w:name w:val="A0正文"/>
    <w:basedOn w:val="a0"/>
    <w:qFormat/>
    <w:pPr>
      <w:adjustRightInd/>
      <w:spacing w:before="0" w:line="500" w:lineRule="exact"/>
      <w:ind w:firstLineChars="200" w:firstLine="200"/>
      <w:textAlignment w:val="auto"/>
    </w:pPr>
    <w:rPr>
      <w:rFonts w:cs="宋体"/>
    </w:rPr>
  </w:style>
  <w:style w:type="paragraph" w:customStyle="1" w:styleId="D2">
    <w:name w:val="D标三"/>
    <w:basedOn w:val="a0"/>
    <w:qFormat/>
    <w:pPr>
      <w:keepNext/>
      <w:keepLines/>
      <w:adjustRightInd/>
      <w:spacing w:before="240"/>
      <w:ind w:firstLine="0"/>
      <w:textAlignment w:val="auto"/>
      <w:outlineLvl w:val="2"/>
    </w:pPr>
    <w:rPr>
      <w:rFonts w:eastAsia="黑体"/>
      <w:b/>
      <w:bCs/>
      <w:sz w:val="28"/>
      <w:szCs w:val="26"/>
    </w:rPr>
  </w:style>
  <w:style w:type="paragraph" w:customStyle="1" w:styleId="Affffffffffffffff3">
    <w:name w:val="A注明"/>
    <w:basedOn w:val="a0"/>
    <w:semiHidden/>
    <w:qFormat/>
    <w:pPr>
      <w:adjustRightInd/>
      <w:spacing w:before="0" w:line="240" w:lineRule="auto"/>
      <w:ind w:firstLine="0"/>
      <w:textAlignment w:val="auto"/>
    </w:pPr>
    <w:rPr>
      <w:color w:val="000000"/>
      <w:sz w:val="18"/>
      <w:szCs w:val="18"/>
    </w:rPr>
  </w:style>
  <w:style w:type="paragraph" w:customStyle="1" w:styleId="affffffffffffffff4">
    <w:name w:val="a正文"/>
    <w:basedOn w:val="a0"/>
    <w:qFormat/>
    <w:pPr>
      <w:snapToGrid w:val="0"/>
      <w:spacing w:before="0" w:line="480" w:lineRule="exact"/>
      <w:ind w:firstLineChars="200" w:firstLine="200"/>
      <w:jc w:val="left"/>
      <w:textAlignment w:val="auto"/>
    </w:pPr>
    <w:rPr>
      <w:rFonts w:cs="Arial"/>
      <w:szCs w:val="24"/>
    </w:rPr>
  </w:style>
  <w:style w:type="paragraph" w:customStyle="1" w:styleId="D00">
    <w:name w:val="D表0"/>
    <w:basedOn w:val="a0"/>
    <w:qFormat/>
    <w:pPr>
      <w:adjustRightInd/>
      <w:spacing w:before="0" w:line="240" w:lineRule="auto"/>
      <w:ind w:firstLine="0"/>
      <w:jc w:val="center"/>
      <w:textAlignment w:val="auto"/>
    </w:pPr>
    <w:rPr>
      <w:sz w:val="21"/>
      <w:szCs w:val="21"/>
    </w:rPr>
  </w:style>
  <w:style w:type="character" w:customStyle="1" w:styleId="Char27">
    <w:name w:val="普通(网站) Char2"/>
    <w:qFormat/>
    <w:rPr>
      <w:rFonts w:ascii="宋体" w:hAnsi="宋体"/>
      <w:color w:val="6600CC"/>
      <w:sz w:val="24"/>
      <w:szCs w:val="24"/>
    </w:rPr>
  </w:style>
  <w:style w:type="character" w:customStyle="1" w:styleId="2ff9">
    <w:name w:val="正文文本缩进 2 字符"/>
    <w:basedOn w:val="a2"/>
    <w:qFormat/>
    <w:rPr>
      <w:rFonts w:ascii="宋体" w:eastAsia="宋体" w:hAnsi="宋体" w:cs="Times New Roman"/>
      <w:sz w:val="24"/>
      <w:szCs w:val="20"/>
    </w:rPr>
  </w:style>
  <w:style w:type="paragraph" w:customStyle="1" w:styleId="CharCharCharChar4">
    <w:name w:val="正文 Char Char Char Char"/>
    <w:basedOn w:val="a0"/>
    <w:next w:val="a0"/>
    <w:qFormat/>
    <w:pPr>
      <w:spacing w:before="0"/>
      <w:ind w:firstLine="482"/>
      <w:jc w:val="left"/>
    </w:pPr>
    <w:rPr>
      <w:rFonts w:ascii="宋体"/>
      <w:snapToGrid w:val="0"/>
      <w:kern w:val="21"/>
    </w:rPr>
  </w:style>
  <w:style w:type="table" w:customStyle="1" w:styleId="2ffa">
    <w:name w:val="网格型2"/>
    <w:basedOn w:val="a3"/>
    <w:uiPriority w:val="59"/>
    <w:unhideWhenUsed/>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d">
    <w:name w:val="nd正文"/>
    <w:basedOn w:val="24"/>
    <w:qFormat/>
    <w:pPr>
      <w:snapToGrid w:val="0"/>
      <w:spacing w:before="0"/>
      <w:ind w:firstLineChars="200" w:firstLine="200"/>
      <w:textAlignment w:val="auto"/>
    </w:pPr>
    <w:rPr>
      <w:rFonts w:hAnsi="宋体"/>
      <w:szCs w:val="24"/>
    </w:rPr>
  </w:style>
  <w:style w:type="paragraph" w:customStyle="1" w:styleId="R22">
    <w:name w:val="R22表头"/>
    <w:basedOn w:val="a0"/>
    <w:link w:val="R22Char"/>
    <w:qFormat/>
    <w:pPr>
      <w:autoSpaceDE w:val="0"/>
      <w:autoSpaceDN w:val="0"/>
      <w:snapToGrid w:val="0"/>
      <w:spacing w:beforeLines="50" w:before="50"/>
      <w:ind w:firstLine="0"/>
      <w:jc w:val="center"/>
      <w:textAlignment w:val="auto"/>
    </w:pPr>
    <w:rPr>
      <w:rFonts w:asciiTheme="minorHAnsi" w:eastAsiaTheme="minorEastAsia" w:hAnsi="宋体" w:cstheme="minorBidi"/>
      <w:b/>
      <w:color w:val="000000"/>
      <w:kern w:val="0"/>
      <w:szCs w:val="24"/>
    </w:rPr>
  </w:style>
  <w:style w:type="character" w:customStyle="1" w:styleId="1fff">
    <w:name w:val="未处理的提及1"/>
    <w:basedOn w:val="a2"/>
    <w:uiPriority w:val="99"/>
    <w:unhideWhenUsed/>
    <w:qFormat/>
    <w:rPr>
      <w:color w:val="808080"/>
      <w:shd w:val="clear" w:color="auto" w:fill="E6E6E6"/>
    </w:rPr>
  </w:style>
  <w:style w:type="character" w:customStyle="1" w:styleId="2ffb">
    <w:name w:val="标题2"/>
    <w:qFormat/>
  </w:style>
  <w:style w:type="character" w:customStyle="1" w:styleId="4Char1">
    <w:name w:val="4正文 Char"/>
    <w:semiHidden/>
    <w:qFormat/>
    <w:rPr>
      <w:rFonts w:eastAsia="宋体" w:cs="宋体"/>
      <w:kern w:val="2"/>
      <w:sz w:val="24"/>
      <w:lang w:val="en-US" w:eastAsia="zh-CN" w:bidi="ar-SA"/>
    </w:rPr>
  </w:style>
  <w:style w:type="character" w:customStyle="1" w:styleId="Char28">
    <w:name w:val="标题 Char2"/>
    <w:uiPriority w:val="10"/>
    <w:qFormat/>
    <w:rPr>
      <w:rFonts w:ascii="Cambria" w:hAnsi="Cambria" w:cs="Times New Roman" w:hint="default"/>
      <w:b/>
      <w:bCs/>
      <w:sz w:val="32"/>
      <w:szCs w:val="32"/>
    </w:rPr>
  </w:style>
  <w:style w:type="character" w:customStyle="1" w:styleId="1CharChar5">
    <w:name w:val="表头1 Char Char"/>
    <w:semiHidden/>
    <w:qFormat/>
    <w:rPr>
      <w:rFonts w:ascii="宋体" w:eastAsia="宋体" w:hAnsi="宋体"/>
      <w:b/>
      <w:kern w:val="2"/>
      <w:sz w:val="24"/>
      <w:szCs w:val="24"/>
      <w:lang w:val="en-US" w:eastAsia="zh-CN" w:bidi="ar-SA"/>
    </w:rPr>
  </w:style>
  <w:style w:type="character" w:customStyle="1" w:styleId="4Char10">
    <w:name w:val="标题 4 Char1"/>
    <w:semiHidden/>
    <w:qFormat/>
    <w:rPr>
      <w:rFonts w:ascii="Cambria" w:eastAsia="宋体" w:hAnsi="Cambria" w:cs="Times New Roman"/>
      <w:b/>
      <w:bCs/>
      <w:sz w:val="28"/>
      <w:szCs w:val="28"/>
    </w:rPr>
  </w:style>
  <w:style w:type="character" w:customStyle="1" w:styleId="CharChar91">
    <w:name w:val="Char Char91"/>
    <w:semiHidden/>
    <w:qFormat/>
    <w:rPr>
      <w:rFonts w:eastAsia="宋体"/>
      <w:kern w:val="2"/>
      <w:sz w:val="18"/>
      <w:szCs w:val="18"/>
      <w:lang w:val="en-US" w:eastAsia="zh-CN" w:bidi="ar-SA"/>
    </w:rPr>
  </w:style>
  <w:style w:type="character" w:customStyle="1" w:styleId="Charfffff5">
    <w:name w:val="图标准 Char"/>
    <w:semiHidden/>
    <w:qFormat/>
    <w:rPr>
      <w:rFonts w:ascii="仿宋_GB2312" w:eastAsia="黑体" w:hAnsi="Times New Roman"/>
      <w:b/>
      <w:snapToGrid/>
      <w:spacing w:val="4"/>
      <w:sz w:val="24"/>
      <w:szCs w:val="28"/>
    </w:rPr>
  </w:style>
  <w:style w:type="character" w:customStyle="1" w:styleId="Charfffff6">
    <w:name w:val="环评正文 Char"/>
    <w:link w:val="affffffffffffffff5"/>
    <w:qFormat/>
    <w:locked/>
    <w:rPr>
      <w:kern w:val="2"/>
      <w:sz w:val="24"/>
      <w:szCs w:val="24"/>
    </w:rPr>
  </w:style>
  <w:style w:type="paragraph" w:customStyle="1" w:styleId="affffffffffffffff5">
    <w:name w:val="环评正文"/>
    <w:basedOn w:val="a0"/>
    <w:link w:val="Charfffff6"/>
    <w:qFormat/>
    <w:pPr>
      <w:adjustRightInd/>
      <w:spacing w:before="0"/>
      <w:ind w:firstLineChars="200" w:firstLine="200"/>
      <w:textAlignment w:val="auto"/>
    </w:pPr>
    <w:rPr>
      <w:szCs w:val="24"/>
    </w:rPr>
  </w:style>
  <w:style w:type="character" w:customStyle="1" w:styleId="font71">
    <w:name w:val="font71"/>
    <w:qFormat/>
    <w:rPr>
      <w:rFonts w:ascii="Times New Roman" w:hAnsi="Times New Roman" w:cs="Times New Roman" w:hint="default"/>
      <w:b/>
      <w:color w:val="000000"/>
      <w:sz w:val="21"/>
      <w:szCs w:val="21"/>
      <w:vertAlign w:val="superscript"/>
    </w:rPr>
  </w:style>
  <w:style w:type="character" w:customStyle="1" w:styleId="CharChar22">
    <w:name w:val="正文缩进 Char Char2"/>
    <w:rPr>
      <w:rFonts w:eastAsia="仿宋_GB2312"/>
      <w:kern w:val="2"/>
      <w:sz w:val="24"/>
      <w:szCs w:val="24"/>
      <w:lang w:val="en-US" w:eastAsia="zh-CN" w:bidi="ar-SA"/>
    </w:rPr>
  </w:style>
  <w:style w:type="character" w:customStyle="1" w:styleId="CharChar220">
    <w:name w:val="Char Char22"/>
    <w:semiHidden/>
    <w:rPr>
      <w:rFonts w:eastAsia="华康简宋"/>
      <w:b/>
      <w:sz w:val="24"/>
      <w:lang w:bidi="ar-SA"/>
    </w:rPr>
  </w:style>
  <w:style w:type="character" w:customStyle="1" w:styleId="contentwordstext1">
    <w:name w:val="contentwordstext1"/>
    <w:rPr>
      <w:sz w:val="21"/>
      <w:szCs w:val="21"/>
    </w:rPr>
  </w:style>
  <w:style w:type="character" w:customStyle="1" w:styleId="222Char">
    <w:name w:val="222 Char"/>
    <w:link w:val="2220"/>
    <w:semiHidden/>
    <w:locked/>
    <w:rPr>
      <w:rFonts w:ascii="宋体" w:hAnsi="宋体"/>
      <w:kern w:val="2"/>
      <w:sz w:val="24"/>
    </w:rPr>
  </w:style>
  <w:style w:type="paragraph" w:customStyle="1" w:styleId="2220">
    <w:name w:val="222"/>
    <w:basedOn w:val="a0"/>
    <w:link w:val="222Char"/>
    <w:semiHidden/>
    <w:pPr>
      <w:adjustRightInd/>
      <w:spacing w:before="0" w:line="480" w:lineRule="exact"/>
      <w:ind w:firstLineChars="200" w:firstLine="200"/>
      <w:textAlignment w:val="auto"/>
    </w:pPr>
    <w:rPr>
      <w:rFonts w:ascii="宋体" w:hAnsi="宋体"/>
    </w:rPr>
  </w:style>
  <w:style w:type="character" w:customStyle="1" w:styleId="affffffffffffffff6">
    <w:name w:val="样式 (西文) 宋体"/>
    <w:semiHidden/>
    <w:rPr>
      <w:rFonts w:ascii="楷体_GB2312" w:eastAsia="楷体_GB2312" w:hAnsi="宋体"/>
      <w:sz w:val="24"/>
      <w:szCs w:val="24"/>
    </w:rPr>
  </w:style>
  <w:style w:type="character" w:customStyle="1" w:styleId="CharChar200">
    <w:name w:val="Char Char20"/>
    <w:semiHidden/>
    <w:rPr>
      <w:rFonts w:ascii="宋体" w:eastAsia="宋体" w:hAnsi="宋体"/>
      <w:b/>
      <w:kern w:val="2"/>
      <w:sz w:val="24"/>
      <w:lang w:val="en-US" w:eastAsia="zh-CN" w:bidi="ar-SA"/>
    </w:rPr>
  </w:style>
  <w:style w:type="character" w:customStyle="1" w:styleId="font01">
    <w:name w:val="font01"/>
    <w:rPr>
      <w:rFonts w:ascii="Times New Roman" w:hAnsi="Times New Roman" w:cs="Times New Roman" w:hint="default"/>
      <w:color w:val="000000"/>
      <w:sz w:val="21"/>
      <w:szCs w:val="21"/>
      <w:vertAlign w:val="subscript"/>
    </w:rPr>
  </w:style>
  <w:style w:type="character" w:customStyle="1" w:styleId="Char31">
    <w:name w:val="注释标题 Char3"/>
    <w:uiPriority w:val="99"/>
    <w:semiHidden/>
    <w:rPr>
      <w:rFonts w:ascii="Times New Roman" w:eastAsia="宋体" w:hAnsi="Times New Roman" w:cs="Times New Roman"/>
      <w:kern w:val="0"/>
      <w:sz w:val="28"/>
      <w:szCs w:val="20"/>
    </w:rPr>
  </w:style>
  <w:style w:type="character" w:customStyle="1" w:styleId="CharChar18">
    <w:name w:val="Char Char18"/>
    <w:semiHidden/>
    <w:rPr>
      <w:kern w:val="2"/>
      <w:sz w:val="21"/>
      <w:szCs w:val="24"/>
      <w:shd w:val="clear" w:color="auto" w:fill="000080"/>
      <w:lang w:bidi="ar-SA"/>
    </w:rPr>
  </w:style>
  <w:style w:type="character" w:customStyle="1" w:styleId="affffffffffffffff7">
    <w:name w:val="样式 (中文) +中文正文 (宋体)"/>
    <w:semiHidden/>
    <w:rPr>
      <w:rFonts w:eastAsia="宋体"/>
      <w:b/>
      <w:sz w:val="28"/>
    </w:rPr>
  </w:style>
  <w:style w:type="character" w:customStyle="1" w:styleId="10115Char">
    <w:name w:val="样式 宋体 小四 首行缩进:  1.01 厘米 行距: 1.5 倍行距 Char"/>
    <w:link w:val="10115"/>
    <w:rPr>
      <w:rFonts w:ascii="宋体" w:hAnsi="宋体"/>
      <w:kern w:val="2"/>
      <w:sz w:val="24"/>
    </w:rPr>
  </w:style>
  <w:style w:type="paragraph" w:customStyle="1" w:styleId="10115">
    <w:name w:val="样式 宋体 小四 首行缩进:  1.01 厘米 行距: 1.5 倍行距"/>
    <w:basedOn w:val="a0"/>
    <w:link w:val="10115Char"/>
    <w:pPr>
      <w:widowControl/>
      <w:adjustRightInd/>
      <w:spacing w:before="0"/>
      <w:ind w:firstLine="570"/>
      <w:jc w:val="left"/>
      <w:textAlignment w:val="auto"/>
    </w:pPr>
    <w:rPr>
      <w:rFonts w:ascii="宋体" w:hAnsi="宋体"/>
    </w:rPr>
  </w:style>
  <w:style w:type="character" w:customStyle="1" w:styleId="font31">
    <w:name w:val="font31"/>
    <w:qFormat/>
    <w:rPr>
      <w:rFonts w:ascii="宋体" w:eastAsia="宋体" w:hAnsi="宋体" w:cs="宋体" w:hint="eastAsia"/>
      <w:color w:val="000000"/>
      <w:sz w:val="21"/>
      <w:szCs w:val="21"/>
    </w:rPr>
  </w:style>
  <w:style w:type="character" w:customStyle="1" w:styleId="f2">
    <w:name w:val="f2"/>
    <w:semiHidden/>
  </w:style>
  <w:style w:type="character" w:customStyle="1" w:styleId="DCharChar">
    <w:name w:val="D正文 Char Char"/>
    <w:rPr>
      <w:rFonts w:eastAsia="宋体"/>
      <w:sz w:val="24"/>
      <w:szCs w:val="24"/>
      <w:lang w:val="en-US" w:eastAsia="zh-CN" w:bidi="ar-SA"/>
    </w:rPr>
  </w:style>
  <w:style w:type="character" w:customStyle="1" w:styleId="CharCharf8">
    <w:name w:val="付正文 Char Char"/>
    <w:link w:val="affffffffffffffff8"/>
    <w:rPr>
      <w:rFonts w:ascii="宋体"/>
      <w:color w:val="000000"/>
      <w:kern w:val="2"/>
      <w:sz w:val="24"/>
      <w:szCs w:val="21"/>
    </w:rPr>
  </w:style>
  <w:style w:type="paragraph" w:customStyle="1" w:styleId="affffffffffffffff8">
    <w:name w:val="付正文"/>
    <w:basedOn w:val="a0"/>
    <w:link w:val="CharCharf8"/>
    <w:pPr>
      <w:adjustRightInd/>
      <w:spacing w:before="0"/>
      <w:ind w:firstLineChars="200" w:firstLine="200"/>
      <w:textAlignment w:val="auto"/>
    </w:pPr>
    <w:rPr>
      <w:rFonts w:ascii="宋体"/>
      <w:color w:val="000000"/>
      <w:szCs w:val="21"/>
    </w:rPr>
  </w:style>
  <w:style w:type="character" w:customStyle="1" w:styleId="textediteditable-title">
    <w:name w:val="text_edit editable-title"/>
    <w:semiHidden/>
  </w:style>
  <w:style w:type="character" w:customStyle="1" w:styleId="CharChar202">
    <w:name w:val="Char Char202"/>
    <w:semiHidden/>
    <w:rPr>
      <w:rFonts w:eastAsia="华康简宋"/>
      <w:sz w:val="24"/>
      <w:lang w:bidi="ar-SA"/>
    </w:rPr>
  </w:style>
  <w:style w:type="character" w:customStyle="1" w:styleId="5Char10">
    <w:name w:val="标题 5 Char1"/>
    <w:qFormat/>
    <w:rPr>
      <w:rFonts w:ascii="宋体" w:eastAsia="宋体" w:hAnsi="Times New Roman" w:cs="Times New Roman" w:hint="eastAsia"/>
      <w:b/>
      <w:bCs/>
      <w:color w:val="000000"/>
      <w:kern w:val="2"/>
      <w:sz w:val="28"/>
      <w:szCs w:val="28"/>
    </w:rPr>
  </w:style>
  <w:style w:type="character" w:customStyle="1" w:styleId="PlainTextChar">
    <w:name w:val="Plain Text Char"/>
    <w:semiHidden/>
    <w:locked/>
    <w:rPr>
      <w:rFonts w:ascii="Courier New" w:eastAsia="宋体" w:hAnsi="Courier New" w:cs="Times New Roman"/>
      <w:sz w:val="20"/>
      <w:szCs w:val="20"/>
    </w:rPr>
  </w:style>
  <w:style w:type="character" w:customStyle="1" w:styleId="Charfffff7">
    <w:name w:val="正文正本 Char"/>
    <w:link w:val="affffffffffffffff9"/>
    <w:qFormat/>
    <w:locked/>
    <w:rPr>
      <w:sz w:val="24"/>
      <w:szCs w:val="24"/>
    </w:rPr>
  </w:style>
  <w:style w:type="paragraph" w:customStyle="1" w:styleId="affffffffffffffff9">
    <w:name w:val="正文正本"/>
    <w:basedOn w:val="a0"/>
    <w:link w:val="Charfffff7"/>
    <w:qFormat/>
    <w:pPr>
      <w:adjustRightInd/>
      <w:spacing w:before="0"/>
      <w:ind w:firstLineChars="200" w:firstLine="200"/>
      <w:textAlignment w:val="auto"/>
    </w:pPr>
    <w:rPr>
      <w:kern w:val="0"/>
      <w:szCs w:val="24"/>
    </w:rPr>
  </w:style>
  <w:style w:type="character" w:customStyle="1" w:styleId="p121">
    <w:name w:val="p121"/>
    <w:semiHidden/>
    <w:rPr>
      <w:rFonts w:ascii="宋体" w:eastAsia="宋体" w:hint="eastAsia"/>
      <w:b/>
      <w:bCs/>
      <w:color w:val="000000"/>
      <w:spacing w:val="240"/>
      <w:sz w:val="18"/>
      <w:szCs w:val="18"/>
    </w:rPr>
  </w:style>
  <w:style w:type="character" w:customStyle="1" w:styleId="style91">
    <w:name w:val="style91"/>
    <w:rPr>
      <w:rFonts w:ascii="宋体" w:eastAsia="宋体" w:hAnsi="宋体" w:hint="eastAsia"/>
      <w:sz w:val="24"/>
      <w:szCs w:val="24"/>
    </w:rPr>
  </w:style>
  <w:style w:type="character" w:customStyle="1" w:styleId="CharChar24">
    <w:name w:val="Char Char24"/>
    <w:rPr>
      <w:rFonts w:ascii="宋体" w:eastAsia="宋体" w:hAnsi="宋体" w:cs="Times New Roman" w:hint="eastAsia"/>
      <w:sz w:val="24"/>
      <w:szCs w:val="20"/>
    </w:rPr>
  </w:style>
  <w:style w:type="character" w:customStyle="1" w:styleId="unnamed11">
    <w:name w:val="unnamed11"/>
    <w:rPr>
      <w:spacing w:val="375"/>
    </w:rPr>
  </w:style>
  <w:style w:type="character" w:customStyle="1" w:styleId="2CharChar3">
    <w:name w:val="样式 标题 2 + (西文) 宋体 Char Char"/>
    <w:link w:val="2ffc"/>
    <w:qFormat/>
    <w:locked/>
    <w:rPr>
      <w:rFonts w:ascii="宋体" w:eastAsia="黑体" w:hAnsi="宋体"/>
      <w:b/>
      <w:bCs/>
      <w:sz w:val="28"/>
      <w:szCs w:val="32"/>
    </w:rPr>
  </w:style>
  <w:style w:type="paragraph" w:customStyle="1" w:styleId="2ffc">
    <w:name w:val="样式 标题 2 + (西文) 宋体"/>
    <w:basedOn w:val="2"/>
    <w:link w:val="2CharChar3"/>
    <w:qFormat/>
    <w:pPr>
      <w:widowControl w:val="0"/>
      <w:numPr>
        <w:ilvl w:val="0"/>
        <w:numId w:val="0"/>
      </w:numPr>
      <w:tabs>
        <w:tab w:val="clear" w:pos="576"/>
        <w:tab w:val="left" w:pos="780"/>
      </w:tabs>
      <w:spacing w:beforeLines="0" w:before="0"/>
      <w:ind w:leftChars="200" w:left="1" w:firstLineChars="200" w:firstLine="200"/>
      <w:jc w:val="both"/>
    </w:pPr>
    <w:rPr>
      <w:rFonts w:ascii="宋体" w:eastAsia="黑体"/>
      <w:sz w:val="28"/>
      <w:szCs w:val="32"/>
    </w:rPr>
  </w:style>
  <w:style w:type="character" w:customStyle="1" w:styleId="1fff0">
    <w:name w:val="明显强调1"/>
    <w:qFormat/>
    <w:rPr>
      <w:b/>
      <w:bCs/>
      <w:i/>
      <w:iCs/>
      <w:color w:val="4F81BD"/>
    </w:rPr>
  </w:style>
  <w:style w:type="character" w:customStyle="1" w:styleId="D0Char">
    <w:name w:val="D0正文 Char"/>
    <w:link w:val="D01"/>
    <w:rPr>
      <w:sz w:val="24"/>
      <w:szCs w:val="24"/>
    </w:rPr>
  </w:style>
  <w:style w:type="paragraph" w:customStyle="1" w:styleId="D01">
    <w:name w:val="D0正文"/>
    <w:basedOn w:val="a0"/>
    <w:link w:val="D0Char"/>
    <w:qFormat/>
    <w:pPr>
      <w:adjustRightInd/>
      <w:spacing w:before="0"/>
      <w:ind w:firstLineChars="200" w:firstLine="480"/>
      <w:textAlignment w:val="auto"/>
    </w:pPr>
    <w:rPr>
      <w:kern w:val="0"/>
      <w:szCs w:val="24"/>
    </w:rPr>
  </w:style>
  <w:style w:type="character" w:customStyle="1" w:styleId="1Char7">
    <w:name w:val="标题1 Char"/>
    <w:qFormat/>
    <w:locked/>
    <w:rPr>
      <w:rFonts w:ascii="Arial" w:eastAsia="黑体" w:hAnsi="Arial" w:cs="Arial"/>
      <w:b/>
      <w:bCs/>
      <w:kern w:val="44"/>
      <w:sz w:val="36"/>
      <w:szCs w:val="44"/>
    </w:rPr>
  </w:style>
  <w:style w:type="character" w:customStyle="1" w:styleId="Char41">
    <w:name w:val="正文首行缩进 Char4"/>
    <w:qFormat/>
    <w:rPr>
      <w:rFonts w:ascii="Times New Roman" w:hAnsi="Times New Roman"/>
      <w:kern w:val="0"/>
      <w:sz w:val="28"/>
    </w:rPr>
  </w:style>
  <w:style w:type="character" w:customStyle="1" w:styleId="affffffffffffffffa">
    <w:name w:val="个人答复风格"/>
    <w:qFormat/>
    <w:rPr>
      <w:rFonts w:ascii="Arial" w:eastAsia="宋体" w:hAnsi="Arial" w:cs="Arial" w:hint="default"/>
      <w:color w:val="auto"/>
      <w:sz w:val="20"/>
    </w:rPr>
  </w:style>
  <w:style w:type="character" w:customStyle="1" w:styleId="CharCharf9">
    <w:name w:val="一级标题 Char Char"/>
    <w:semiHidden/>
    <w:qFormat/>
    <w:rPr>
      <w:rFonts w:ascii="宋体" w:eastAsia="宋体" w:hAnsi="宋体"/>
      <w:b/>
      <w:kern w:val="2"/>
      <w:sz w:val="30"/>
      <w:szCs w:val="30"/>
      <w:lang w:val="en-US" w:eastAsia="zh-CN" w:bidi="ar-SA"/>
    </w:rPr>
  </w:style>
  <w:style w:type="character" w:customStyle="1" w:styleId="4CharChar0">
    <w:name w:val="4正文 Char Char"/>
    <w:link w:val="4b"/>
    <w:qFormat/>
    <w:locked/>
    <w:rPr>
      <w:rFonts w:cs="宋体"/>
      <w:kern w:val="2"/>
      <w:sz w:val="21"/>
    </w:rPr>
  </w:style>
  <w:style w:type="character" w:customStyle="1" w:styleId="2CharChar4">
    <w:name w:val="正文文字缩进 2 Char Char"/>
    <w:semiHidden/>
    <w:qFormat/>
    <w:rPr>
      <w:rFonts w:ascii="宋体" w:eastAsia="宋体" w:hAnsi="宋体" w:hint="eastAsia"/>
      <w:sz w:val="28"/>
      <w:lang w:val="en-US" w:eastAsia="zh-CN" w:bidi="ar-SA"/>
    </w:rPr>
  </w:style>
  <w:style w:type="character" w:customStyle="1" w:styleId="s11">
    <w:name w:val="s11"/>
    <w:semiHidden/>
    <w:qFormat/>
    <w:rPr>
      <w:color w:val="000000"/>
      <w:sz w:val="20"/>
      <w:u w:val="none"/>
    </w:rPr>
  </w:style>
  <w:style w:type="character" w:customStyle="1" w:styleId="CharCharfa">
    <w:name w:val="标题二 Char Char"/>
    <w:link w:val="Charfffff8"/>
    <w:qFormat/>
    <w:locked/>
    <w:rPr>
      <w:rFonts w:ascii="黑体" w:eastAsia="黑体" w:hAnsi="Arial"/>
      <w:b/>
      <w:sz w:val="24"/>
    </w:rPr>
  </w:style>
  <w:style w:type="paragraph" w:customStyle="1" w:styleId="Charfffff8">
    <w:name w:val="标题二 Char"/>
    <w:basedOn w:val="2"/>
    <w:next w:val="3"/>
    <w:link w:val="CharCharfa"/>
    <w:qFormat/>
    <w:pPr>
      <w:widowControl w:val="0"/>
      <w:numPr>
        <w:ilvl w:val="0"/>
        <w:numId w:val="0"/>
      </w:numPr>
      <w:tabs>
        <w:tab w:val="clear" w:pos="576"/>
        <w:tab w:val="left" w:pos="780"/>
      </w:tabs>
      <w:adjustRightInd w:val="0"/>
      <w:snapToGrid w:val="0"/>
      <w:spacing w:beforeLines="0" w:after="120"/>
      <w:ind w:leftChars="200" w:left="780" w:firstLineChars="200" w:firstLine="200"/>
      <w:jc w:val="both"/>
    </w:pPr>
    <w:rPr>
      <w:rFonts w:ascii="黑体" w:eastAsia="黑体" w:hAnsi="Arial"/>
      <w:bCs w:val="0"/>
      <w:szCs w:val="20"/>
    </w:rPr>
  </w:style>
  <w:style w:type="character" w:customStyle="1" w:styleId="CharCharfb">
    <w:name w:val="Char Char"/>
    <w:qFormat/>
    <w:rPr>
      <w:rFonts w:ascii="仿宋_GB2312" w:eastAsia="仿宋_GB2312" w:hint="eastAsia"/>
      <w:spacing w:val="4"/>
      <w:kern w:val="18"/>
      <w:sz w:val="24"/>
      <w:szCs w:val="28"/>
    </w:rPr>
  </w:style>
  <w:style w:type="character" w:customStyle="1" w:styleId="2Char9">
    <w:name w:val="样式 标题 2 + (西文) 宋体 Char"/>
    <w:qFormat/>
    <w:rPr>
      <w:rFonts w:ascii="宋体" w:eastAsia="黑体" w:hAnsi="宋体" w:hint="eastAsia"/>
      <w:b/>
      <w:bCs/>
      <w:kern w:val="2"/>
      <w:sz w:val="24"/>
      <w:szCs w:val="32"/>
      <w:lang w:val="en-US" w:eastAsia="zh-CN" w:bidi="ar-SA"/>
    </w:rPr>
  </w:style>
  <w:style w:type="character" w:customStyle="1" w:styleId="CharChar15">
    <w:name w:val="册除格式 Char Char1"/>
    <w:link w:val="Charfffff9"/>
    <w:qFormat/>
    <w:locked/>
    <w:rPr>
      <w:rFonts w:ascii="黑体" w:eastAsia="黑体" w:hAnsi="Arial" w:cs="Arial"/>
      <w:spacing w:val="4"/>
      <w:kern w:val="18"/>
      <w:sz w:val="24"/>
      <w:szCs w:val="28"/>
    </w:rPr>
  </w:style>
  <w:style w:type="paragraph" w:customStyle="1" w:styleId="Charfffff9">
    <w:name w:val="册除格式 Char"/>
    <w:link w:val="CharChar15"/>
    <w:qFormat/>
    <w:pPr>
      <w:snapToGrid w:val="0"/>
      <w:spacing w:line="360" w:lineRule="auto"/>
      <w:ind w:firstLine="482"/>
    </w:pPr>
    <w:rPr>
      <w:rFonts w:ascii="黑体" w:eastAsia="黑体" w:hAnsi="Arial" w:cs="Arial"/>
      <w:spacing w:val="4"/>
      <w:kern w:val="18"/>
      <w:sz w:val="24"/>
      <w:szCs w:val="28"/>
    </w:rPr>
  </w:style>
  <w:style w:type="character" w:customStyle="1" w:styleId="1fff1">
    <w:name w:val="明显参考1"/>
    <w:semiHidden/>
    <w:qFormat/>
    <w:rPr>
      <w:b/>
      <w:bCs/>
      <w:smallCaps/>
      <w:color w:val="C0504D"/>
      <w:spacing w:val="5"/>
      <w:u w:val="single"/>
    </w:rPr>
  </w:style>
  <w:style w:type="character" w:customStyle="1" w:styleId="abstractpagetext1">
    <w:name w:val="abstract_page_text1"/>
    <w:semiHidden/>
    <w:qFormat/>
    <w:rPr>
      <w:rFonts w:ascii="Arial" w:hAnsi="Arial" w:cs="Arial" w:hint="default"/>
      <w:color w:val="000000"/>
      <w:sz w:val="20"/>
      <w:szCs w:val="20"/>
    </w:rPr>
  </w:style>
  <w:style w:type="character" w:customStyle="1" w:styleId="z-Char1">
    <w:name w:val="z-窗体顶端 Char1"/>
    <w:semiHidden/>
    <w:qFormat/>
    <w:rPr>
      <w:rFonts w:ascii="Arial" w:hAnsi="Arial" w:cs="Arial"/>
      <w:vanish/>
      <w:kern w:val="2"/>
      <w:sz w:val="16"/>
      <w:szCs w:val="16"/>
    </w:rPr>
  </w:style>
  <w:style w:type="character" w:customStyle="1" w:styleId="2Char20">
    <w:name w:val="正文文本 2 Char2"/>
    <w:uiPriority w:val="99"/>
    <w:semiHidden/>
    <w:qFormat/>
    <w:rPr>
      <w:rFonts w:ascii="Times New Roman" w:eastAsia="宋体" w:hAnsi="Times New Roman" w:cs="Times New Roman"/>
      <w:kern w:val="0"/>
      <w:sz w:val="28"/>
      <w:szCs w:val="20"/>
    </w:rPr>
  </w:style>
  <w:style w:type="character" w:customStyle="1" w:styleId="hilite">
    <w:name w:val="hilite"/>
    <w:basedOn w:val="a2"/>
    <w:qFormat/>
  </w:style>
  <w:style w:type="character" w:customStyle="1" w:styleId="affffffffffffffffb">
    <w:name w:val="超级链接"/>
    <w:qFormat/>
    <w:rPr>
      <w:color w:val="0000FF"/>
      <w:u w:val="single" w:color="0000FF"/>
    </w:rPr>
  </w:style>
  <w:style w:type="character" w:customStyle="1" w:styleId="lemmatitleh11">
    <w:name w:val="lemmatitleh11"/>
    <w:semiHidden/>
    <w:qFormat/>
  </w:style>
  <w:style w:type="character" w:customStyle="1" w:styleId="Charfffffa">
    <w:name w:val="废物方框 Char"/>
    <w:link w:val="affffffffffffffffc"/>
    <w:qFormat/>
    <w:locked/>
    <w:rPr>
      <w:rFonts w:ascii="宋体" w:hAnsi="宋体"/>
      <w:spacing w:val="4"/>
      <w:sz w:val="18"/>
      <w:szCs w:val="18"/>
    </w:rPr>
  </w:style>
  <w:style w:type="paragraph" w:customStyle="1" w:styleId="affffffffffffffffc">
    <w:name w:val="废物方框"/>
    <w:basedOn w:val="a0"/>
    <w:link w:val="Charfffffa"/>
    <w:qFormat/>
    <w:pPr>
      <w:snapToGrid w:val="0"/>
      <w:spacing w:before="0" w:line="240" w:lineRule="auto"/>
      <w:ind w:firstLine="0"/>
      <w:jc w:val="center"/>
      <w:textAlignment w:val="auto"/>
    </w:pPr>
    <w:rPr>
      <w:rFonts w:ascii="宋体" w:hAnsi="宋体"/>
      <w:spacing w:val="4"/>
      <w:kern w:val="0"/>
      <w:sz w:val="18"/>
      <w:szCs w:val="18"/>
    </w:rPr>
  </w:style>
  <w:style w:type="character" w:customStyle="1" w:styleId="y">
    <w:name w:val="y"/>
    <w:basedOn w:val="a2"/>
    <w:qFormat/>
  </w:style>
  <w:style w:type="character" w:customStyle="1" w:styleId="U">
    <w:name w:val="U上标"/>
    <w:qFormat/>
    <w:rPr>
      <w:rFonts w:ascii="Times New Roman" w:eastAsia="细宋体" w:hAnsi="Times New Roman" w:cs="Times New Roman" w:hint="default"/>
      <w:color w:val="FF0000"/>
      <w:spacing w:val="12"/>
      <w:vertAlign w:val="superscript"/>
    </w:rPr>
  </w:style>
  <w:style w:type="character" w:customStyle="1" w:styleId="newstitle1">
    <w:name w:val="newstitle1"/>
    <w:qFormat/>
    <w:rPr>
      <w:b/>
      <w:bCs/>
      <w:color w:val="000000"/>
      <w:spacing w:val="20"/>
      <w:sz w:val="21"/>
      <w:szCs w:val="21"/>
    </w:rPr>
  </w:style>
  <w:style w:type="character" w:customStyle="1" w:styleId="9Char1">
    <w:name w:val="标题 9 Char1"/>
    <w:semiHidden/>
    <w:qFormat/>
    <w:rPr>
      <w:rFonts w:ascii="Cambria" w:eastAsia="宋体" w:hAnsi="Cambria" w:cs="Times New Roman" w:hint="default"/>
      <w:color w:val="000000"/>
      <w:kern w:val="2"/>
      <w:sz w:val="21"/>
      <w:szCs w:val="21"/>
    </w:rPr>
  </w:style>
  <w:style w:type="character" w:customStyle="1" w:styleId="1fff2">
    <w:name w:val="书籍标题1"/>
    <w:semiHidden/>
    <w:qFormat/>
    <w:rPr>
      <w:b/>
      <w:bCs/>
      <w:smallCaps/>
      <w:spacing w:val="5"/>
    </w:rPr>
  </w:style>
  <w:style w:type="character" w:customStyle="1" w:styleId="CharCharCharChar5">
    <w:name w:val="文本框 Char Char Char Char"/>
    <w:rPr>
      <w:rFonts w:ascii="宋体" w:eastAsia="宋体" w:hAnsi="宋体" w:hint="eastAsia"/>
      <w:bCs/>
      <w:kern w:val="2"/>
      <w:sz w:val="24"/>
      <w:szCs w:val="24"/>
      <w:lang w:val="en-US" w:eastAsia="zh-CN" w:bidi="ar-SA"/>
    </w:rPr>
  </w:style>
  <w:style w:type="character" w:customStyle="1" w:styleId="8Char1">
    <w:name w:val="标题 8 Char1"/>
    <w:semiHidden/>
    <w:rPr>
      <w:rFonts w:ascii="Cambria" w:eastAsia="宋体" w:hAnsi="Cambria" w:cs="Times New Roman" w:hint="default"/>
      <w:color w:val="000000"/>
      <w:kern w:val="2"/>
      <w:sz w:val="24"/>
      <w:szCs w:val="24"/>
    </w:rPr>
  </w:style>
  <w:style w:type="character" w:customStyle="1" w:styleId="6666661">
    <w:name w:val="6666661"/>
    <w:semiHidden/>
    <w:qFormat/>
    <w:rPr>
      <w:color w:val="666666"/>
      <w:sz w:val="18"/>
      <w:szCs w:val="18"/>
      <w:u w:val="none"/>
    </w:rPr>
  </w:style>
  <w:style w:type="character" w:customStyle="1" w:styleId="2ffd">
    <w:name w:val="明显参考2"/>
    <w:qFormat/>
    <w:rPr>
      <w:b/>
      <w:bCs/>
      <w:smallCaps/>
      <w:color w:val="C0504D"/>
      <w:spacing w:val="5"/>
      <w:u w:val="single"/>
    </w:rPr>
  </w:style>
  <w:style w:type="character" w:customStyle="1" w:styleId="oblogtext">
    <w:name w:val="oblogtext"/>
    <w:semiHidden/>
    <w:qFormat/>
  </w:style>
  <w:style w:type="character" w:customStyle="1" w:styleId="1fff3">
    <w:name w:val="不明显参考1"/>
    <w:qFormat/>
    <w:rPr>
      <w:smallCaps/>
      <w:color w:val="C0504D"/>
      <w:u w:val="single"/>
    </w:rPr>
  </w:style>
  <w:style w:type="character" w:customStyle="1" w:styleId="Charfffffb">
    <w:name w:val="工艺方框 Char"/>
    <w:link w:val="affffffffffffffffd"/>
    <w:qFormat/>
    <w:locked/>
    <w:rPr>
      <w:rFonts w:ascii="宋体" w:hAnsi="宋体"/>
      <w:sz w:val="21"/>
      <w:szCs w:val="21"/>
    </w:rPr>
  </w:style>
  <w:style w:type="paragraph" w:customStyle="1" w:styleId="affffffffffffffffd">
    <w:name w:val="工艺方框"/>
    <w:basedOn w:val="a0"/>
    <w:link w:val="Charfffffb"/>
    <w:qFormat/>
    <w:pPr>
      <w:snapToGrid w:val="0"/>
      <w:spacing w:beforeLines="50" w:before="0" w:line="240" w:lineRule="auto"/>
      <w:ind w:firstLine="0"/>
      <w:jc w:val="center"/>
      <w:textAlignment w:val="auto"/>
    </w:pPr>
    <w:rPr>
      <w:rFonts w:ascii="宋体" w:hAnsi="宋体"/>
      <w:kern w:val="0"/>
      <w:sz w:val="21"/>
      <w:szCs w:val="21"/>
    </w:rPr>
  </w:style>
  <w:style w:type="character" w:customStyle="1" w:styleId="1fff4">
    <w:name w:val="不明显强调1"/>
    <w:qFormat/>
    <w:rPr>
      <w:i/>
      <w:iCs/>
      <w:color w:val="808080"/>
    </w:rPr>
  </w:style>
  <w:style w:type="character" w:customStyle="1" w:styleId="GB2312">
    <w:name w:val="仿宋_GB2312 下划线"/>
    <w:semiHidden/>
    <w:qFormat/>
    <w:rPr>
      <w:rFonts w:ascii="仿宋_GB2312" w:eastAsia="仿宋_GB2312" w:hAnsi="仿宋_GB2312" w:hint="eastAsia"/>
      <w:sz w:val="28"/>
      <w:u w:val="single"/>
    </w:rPr>
  </w:style>
  <w:style w:type="character" w:customStyle="1" w:styleId="001Char">
    <w:name w:val="正文001 Char"/>
    <w:link w:val="001"/>
    <w:qFormat/>
    <w:rPr>
      <w:kern w:val="2"/>
      <w:sz w:val="24"/>
    </w:rPr>
  </w:style>
  <w:style w:type="paragraph" w:customStyle="1" w:styleId="001">
    <w:name w:val="正文001"/>
    <w:basedOn w:val="a0"/>
    <w:link w:val="001Char"/>
    <w:qFormat/>
    <w:pPr>
      <w:adjustRightInd/>
      <w:spacing w:before="0" w:line="440" w:lineRule="atLeast"/>
      <w:ind w:firstLineChars="200" w:firstLine="200"/>
      <w:textAlignment w:val="auto"/>
    </w:pPr>
  </w:style>
  <w:style w:type="character" w:customStyle="1" w:styleId="black141">
    <w:name w:val="black141"/>
    <w:qFormat/>
    <w:rPr>
      <w:color w:val="000000"/>
      <w:sz w:val="21"/>
      <w:szCs w:val="21"/>
    </w:rPr>
  </w:style>
  <w:style w:type="character" w:customStyle="1" w:styleId="CharChar121">
    <w:name w:val="Char Char121"/>
    <w:semiHidden/>
    <w:qFormat/>
    <w:locked/>
    <w:rPr>
      <w:rFonts w:ascii="Calibri" w:eastAsia="宋体" w:hAnsi="Calibri" w:cs="宋体"/>
      <w:b/>
      <w:bCs/>
      <w:kern w:val="44"/>
      <w:sz w:val="44"/>
      <w:szCs w:val="44"/>
      <w:lang w:val="en-US" w:eastAsia="zh-CN" w:bidi="ar-SA"/>
    </w:rPr>
  </w:style>
  <w:style w:type="character" w:customStyle="1" w:styleId="2CharCharCharChar">
    <w:name w:val="标题 2 Char Char Char Char"/>
    <w:qFormat/>
    <w:rPr>
      <w:rFonts w:ascii="宋体" w:eastAsia="宋体" w:hAnsi="宋体" w:hint="eastAsia"/>
      <w:b/>
      <w:spacing w:val="6"/>
      <w:kern w:val="2"/>
      <w:sz w:val="30"/>
      <w:lang w:val="en-US" w:eastAsia="zh-CN"/>
    </w:rPr>
  </w:style>
  <w:style w:type="character" w:customStyle="1" w:styleId="Char32">
    <w:name w:val="纯文本 Char3"/>
    <w:qFormat/>
    <w:rPr>
      <w:rFonts w:ascii="宋体" w:eastAsia="宋体" w:hAnsi="Courier New" w:cs="Courier New" w:hint="eastAsia"/>
      <w:sz w:val="21"/>
      <w:szCs w:val="21"/>
    </w:rPr>
  </w:style>
  <w:style w:type="character" w:customStyle="1" w:styleId="style7">
    <w:name w:val="style7"/>
    <w:basedOn w:val="a2"/>
    <w:qFormat/>
  </w:style>
  <w:style w:type="character" w:customStyle="1" w:styleId="1CharChar6">
    <w:name w:val="题注1 Char Char"/>
    <w:semiHidden/>
    <w:qFormat/>
    <w:rPr>
      <w:rFonts w:eastAsia="宋体"/>
      <w:kern w:val="2"/>
      <w:sz w:val="21"/>
      <w:lang w:val="en-US" w:eastAsia="zh-CN" w:bidi="ar-SA"/>
    </w:rPr>
  </w:style>
  <w:style w:type="character" w:customStyle="1" w:styleId="3zw">
    <w:name w:val="3zw"/>
    <w:basedOn w:val="a2"/>
    <w:qFormat/>
  </w:style>
  <w:style w:type="character" w:customStyle="1" w:styleId="qyjj1">
    <w:name w:val="qyjj1"/>
    <w:qFormat/>
    <w:rPr>
      <w:color w:val="000000"/>
      <w:spacing w:val="0"/>
    </w:rPr>
  </w:style>
  <w:style w:type="character" w:customStyle="1" w:styleId="Char1f9">
    <w:name w:val="引用 Char1"/>
    <w:link w:val="4f4"/>
    <w:semiHidden/>
    <w:qFormat/>
    <w:rPr>
      <w:i/>
      <w:iCs/>
      <w:color w:val="000000"/>
    </w:rPr>
  </w:style>
  <w:style w:type="paragraph" w:customStyle="1" w:styleId="4f4">
    <w:name w:val="引用4"/>
    <w:basedOn w:val="a0"/>
    <w:next w:val="a0"/>
    <w:link w:val="Char1f9"/>
    <w:semiHidden/>
    <w:qFormat/>
    <w:pPr>
      <w:adjustRightInd/>
      <w:spacing w:before="0" w:line="240" w:lineRule="auto"/>
      <w:ind w:firstLine="0"/>
      <w:textAlignment w:val="auto"/>
    </w:pPr>
    <w:rPr>
      <w:i/>
      <w:iCs/>
      <w:color w:val="000000"/>
      <w:kern w:val="0"/>
      <w:sz w:val="20"/>
    </w:rPr>
  </w:style>
  <w:style w:type="character" w:customStyle="1" w:styleId="fonts14px1">
    <w:name w:val="fonts_14px1"/>
    <w:qFormat/>
    <w:rPr>
      <w:color w:val="000000"/>
      <w:sz w:val="21"/>
    </w:rPr>
  </w:style>
  <w:style w:type="character" w:customStyle="1" w:styleId="X">
    <w:name w:val="X下标"/>
    <w:qFormat/>
    <w:rPr>
      <w:rFonts w:ascii="Times New Roman" w:eastAsia="细宋体" w:hAnsi="Times New Roman" w:cs="Times New Roman" w:hint="default"/>
      <w:color w:val="0000FF"/>
      <w:spacing w:val="12"/>
      <w:vertAlign w:val="subscript"/>
    </w:rPr>
  </w:style>
  <w:style w:type="character" w:customStyle="1" w:styleId="Char29">
    <w:name w:val="批注框文本 Char2"/>
    <w:uiPriority w:val="99"/>
    <w:qFormat/>
    <w:rPr>
      <w:rFonts w:ascii="Times New Roman" w:hAnsi="Times New Roman" w:cs="Times New Roman" w:hint="default"/>
      <w:sz w:val="18"/>
      <w:szCs w:val="18"/>
    </w:rPr>
  </w:style>
  <w:style w:type="character" w:customStyle="1" w:styleId="big1">
    <w:name w:val="big1"/>
    <w:qFormat/>
    <w:rPr>
      <w:rFonts w:ascii="Times New Roman" w:eastAsia="宋体" w:hAnsi="Times New Roman" w:cs="Times New Roman" w:hint="default"/>
      <w:color w:val="000000"/>
      <w:spacing w:val="0"/>
      <w:w w:val="100"/>
      <w:sz w:val="22"/>
      <w:u w:val="none" w:color="000000"/>
      <w:vertAlign w:val="baseline"/>
      <w:lang w:val="en-US" w:eastAsia="zh-CN"/>
    </w:rPr>
  </w:style>
  <w:style w:type="character" w:customStyle="1" w:styleId="Char2a">
    <w:name w:val="批注文字 Char2"/>
    <w:uiPriority w:val="99"/>
    <w:semiHidden/>
    <w:qFormat/>
    <w:rPr>
      <w:sz w:val="28"/>
    </w:rPr>
  </w:style>
  <w:style w:type="character" w:customStyle="1" w:styleId="Charfffffc">
    <w:name w:val="报告书表头 Char"/>
    <w:link w:val="affffffffffffffffe"/>
    <w:qFormat/>
    <w:locked/>
    <w:rPr>
      <w:rFonts w:ascii="黑体" w:eastAsia="黑体" w:hAnsi="黑体"/>
      <w:kern w:val="2"/>
      <w:sz w:val="24"/>
      <w:szCs w:val="24"/>
    </w:rPr>
  </w:style>
  <w:style w:type="paragraph" w:customStyle="1" w:styleId="affffffffffffffffe">
    <w:name w:val="报告书表头"/>
    <w:basedOn w:val="a0"/>
    <w:link w:val="Charfffffc"/>
    <w:qFormat/>
    <w:pPr>
      <w:adjustRightInd/>
      <w:spacing w:beforeLines="50" w:before="0" w:line="240" w:lineRule="auto"/>
      <w:ind w:firstLine="0"/>
      <w:jc w:val="left"/>
      <w:textAlignment w:val="auto"/>
    </w:pPr>
    <w:rPr>
      <w:rFonts w:ascii="黑体" w:eastAsia="黑体" w:hAnsi="黑体"/>
      <w:szCs w:val="24"/>
    </w:rPr>
  </w:style>
  <w:style w:type="character" w:customStyle="1" w:styleId="gb13-301">
    <w:name w:val="gb13-301"/>
    <w:qFormat/>
    <w:rPr>
      <w:sz w:val="20"/>
    </w:rPr>
  </w:style>
  <w:style w:type="character" w:customStyle="1" w:styleId="Charfffffd">
    <w:name w:val="变更 Char"/>
    <w:link w:val="afffffffffffffffff"/>
    <w:qFormat/>
    <w:locked/>
    <w:rPr>
      <w:kern w:val="2"/>
      <w:sz w:val="24"/>
      <w:szCs w:val="24"/>
    </w:rPr>
  </w:style>
  <w:style w:type="paragraph" w:customStyle="1" w:styleId="afffffffffffffffff">
    <w:name w:val="变更"/>
    <w:basedOn w:val="a0"/>
    <w:link w:val="Charfffffd"/>
    <w:qFormat/>
    <w:pPr>
      <w:snapToGrid w:val="0"/>
      <w:spacing w:before="0"/>
      <w:ind w:firstLineChars="200" w:firstLine="200"/>
      <w:textAlignment w:val="auto"/>
    </w:pPr>
    <w:rPr>
      <w:szCs w:val="24"/>
    </w:rPr>
  </w:style>
  <w:style w:type="character" w:customStyle="1" w:styleId="2TimesNewRomanChar">
    <w:name w:val="样式 标题 2 + Times New Roman Char"/>
    <w:semiHidden/>
    <w:qFormat/>
    <w:rPr>
      <w:rFonts w:ascii="Times New Roman" w:eastAsia="黑体" w:hAnsi="Times New Roman"/>
      <w:color w:val="000000"/>
      <w:kern w:val="2"/>
      <w:sz w:val="28"/>
      <w:szCs w:val="30"/>
      <w:lang w:val="en-US" w:eastAsia="zh-CN" w:bidi="ar-SA"/>
    </w:rPr>
  </w:style>
  <w:style w:type="character" w:customStyle="1" w:styleId="Char1CharChar">
    <w:name w:val="表正文 Char1 Char Char"/>
    <w:qFormat/>
    <w:rPr>
      <w:rFonts w:eastAsia="宋体"/>
      <w:sz w:val="28"/>
      <w:lang w:val="en-US" w:eastAsia="zh-CN" w:bidi="ar-SA"/>
    </w:rPr>
  </w:style>
  <w:style w:type="character" w:customStyle="1" w:styleId="CharCharCharChar6">
    <w:name w:val="表格正文 Char Char Char Char"/>
    <w:link w:val="CharCharChar2"/>
    <w:qFormat/>
    <w:locked/>
    <w:rPr>
      <w:rFonts w:ascii="宋体" w:hAnsi="宋体"/>
      <w:spacing w:val="4"/>
      <w:w w:val="90"/>
      <w:kern w:val="2"/>
      <w:sz w:val="24"/>
    </w:rPr>
  </w:style>
  <w:style w:type="paragraph" w:customStyle="1" w:styleId="CharCharChar2">
    <w:name w:val="表格正文 Char Char Char"/>
    <w:basedOn w:val="a0"/>
    <w:next w:val="a0"/>
    <w:link w:val="CharCharCharChar6"/>
    <w:qFormat/>
    <w:pPr>
      <w:snapToGrid w:val="0"/>
      <w:spacing w:before="0" w:line="240" w:lineRule="auto"/>
      <w:ind w:firstLine="476"/>
      <w:jc w:val="center"/>
      <w:textAlignment w:val="auto"/>
    </w:pPr>
    <w:rPr>
      <w:rFonts w:ascii="宋体" w:hAnsi="宋体"/>
      <w:spacing w:val="4"/>
      <w:w w:val="90"/>
    </w:rPr>
  </w:style>
  <w:style w:type="character" w:customStyle="1" w:styleId="9Char0">
    <w:name w:val="9 Char"/>
    <w:link w:val="92"/>
    <w:qFormat/>
    <w:locked/>
    <w:rPr>
      <w:kern w:val="2"/>
      <w:sz w:val="24"/>
    </w:rPr>
  </w:style>
  <w:style w:type="paragraph" w:customStyle="1" w:styleId="92">
    <w:name w:val="9"/>
    <w:basedOn w:val="a0"/>
    <w:link w:val="9Char0"/>
    <w:qFormat/>
    <w:pPr>
      <w:adjustRightInd/>
      <w:spacing w:beforeLines="30" w:before="0"/>
      <w:ind w:firstLineChars="225" w:firstLine="540"/>
      <w:textAlignment w:val="auto"/>
    </w:pPr>
  </w:style>
  <w:style w:type="character" w:customStyle="1" w:styleId="DCharCharChar">
    <w:name w:val="D正文 Char Char Char"/>
    <w:semiHidden/>
    <w:qFormat/>
    <w:rPr>
      <w:rFonts w:hAnsi="宋体"/>
      <w:color w:val="000000"/>
      <w:kern w:val="2"/>
      <w:sz w:val="24"/>
      <w:szCs w:val="24"/>
    </w:rPr>
  </w:style>
  <w:style w:type="character" w:customStyle="1" w:styleId="a4CharChar1">
    <w:name w:val="a标题4 Char Char1"/>
    <w:semiHidden/>
    <w:qFormat/>
    <w:rPr>
      <w:rFonts w:ascii="宋体" w:eastAsia="宋体" w:hAnsi="宋体"/>
      <w:b/>
      <w:kern w:val="2"/>
      <w:sz w:val="44"/>
      <w:lang w:val="en-US" w:eastAsia="zh-CN" w:bidi="ar-SA"/>
    </w:rPr>
  </w:style>
  <w:style w:type="character" w:customStyle="1" w:styleId="unnamed3">
    <w:name w:val="unnamed3"/>
    <w:semiHidden/>
    <w:qFormat/>
  </w:style>
  <w:style w:type="character" w:customStyle="1" w:styleId="css-text3">
    <w:name w:val="css-text3"/>
    <w:qFormat/>
  </w:style>
  <w:style w:type="character" w:customStyle="1" w:styleId="work4">
    <w:name w:val="work4"/>
    <w:semiHidden/>
    <w:qFormat/>
    <w:rPr>
      <w:spacing w:val="360"/>
      <w:sz w:val="18"/>
      <w:u w:val="none"/>
    </w:rPr>
  </w:style>
  <w:style w:type="character" w:customStyle="1" w:styleId="Charfffffe">
    <w:name w:val="蘑菇段落 Char"/>
    <w:qFormat/>
    <w:locked/>
    <w:rPr>
      <w:rFonts w:ascii="宋体" w:hAnsi="宋体" w:cs="AdobeHeitiStd-Regular"/>
      <w:sz w:val="24"/>
      <w:szCs w:val="24"/>
    </w:rPr>
  </w:style>
  <w:style w:type="character" w:customStyle="1" w:styleId="3Char4">
    <w:name w:val="3级标题 Char"/>
    <w:link w:val="3f9"/>
    <w:qFormat/>
    <w:locked/>
    <w:rPr>
      <w:rFonts w:ascii="宋体" w:hAnsi="宋体"/>
      <w:b/>
      <w:bCs/>
      <w:kern w:val="2"/>
      <w:sz w:val="24"/>
      <w:szCs w:val="24"/>
    </w:rPr>
  </w:style>
  <w:style w:type="paragraph" w:customStyle="1" w:styleId="3f9">
    <w:name w:val="3级标题"/>
    <w:basedOn w:val="af6"/>
    <w:link w:val="3Char4"/>
    <w:qFormat/>
    <w:pPr>
      <w:spacing w:line="480" w:lineRule="exact"/>
    </w:pPr>
    <w:rPr>
      <w:rFonts w:hAnsi="宋体"/>
      <w:b/>
      <w:bCs/>
      <w:sz w:val="24"/>
      <w:szCs w:val="24"/>
    </w:rPr>
  </w:style>
  <w:style w:type="character" w:customStyle="1" w:styleId="grame">
    <w:name w:val="grame"/>
    <w:qFormat/>
  </w:style>
  <w:style w:type="character" w:customStyle="1" w:styleId="CharCharfc">
    <w:name w:val="内容（新） Char Char"/>
    <w:link w:val="afffffffffffffffff0"/>
    <w:qFormat/>
    <w:locked/>
    <w:rPr>
      <w:rFonts w:ascii="宋体" w:hAnsi="宋体" w:cs="Arial"/>
      <w:bCs/>
      <w:sz w:val="24"/>
      <w:szCs w:val="24"/>
    </w:rPr>
  </w:style>
  <w:style w:type="paragraph" w:customStyle="1" w:styleId="afffffffffffffffff0">
    <w:name w:val="内容（新）"/>
    <w:basedOn w:val="a0"/>
    <w:link w:val="CharCharfc"/>
    <w:qFormat/>
    <w:pPr>
      <w:adjustRightInd/>
      <w:spacing w:before="0"/>
      <w:ind w:firstLineChars="196" w:firstLine="470"/>
      <w:textAlignment w:val="auto"/>
    </w:pPr>
    <w:rPr>
      <w:rFonts w:ascii="宋体" w:hAnsi="宋体" w:cs="Arial"/>
      <w:bCs/>
      <w:kern w:val="0"/>
      <w:szCs w:val="24"/>
    </w:rPr>
  </w:style>
  <w:style w:type="character" w:customStyle="1" w:styleId="8Char10">
    <w:name w:val="8 Char1"/>
    <w:link w:val="86"/>
    <w:qFormat/>
    <w:locked/>
    <w:rPr>
      <w:spacing w:val="10"/>
      <w:kern w:val="2"/>
      <w:sz w:val="24"/>
    </w:rPr>
  </w:style>
  <w:style w:type="paragraph" w:customStyle="1" w:styleId="86">
    <w:name w:val="8"/>
    <w:basedOn w:val="a0"/>
    <w:next w:val="26"/>
    <w:link w:val="8Char10"/>
    <w:qFormat/>
    <w:pPr>
      <w:adjustRightInd/>
      <w:spacing w:before="0" w:line="336" w:lineRule="auto"/>
      <w:ind w:firstLine="0"/>
      <w:textAlignment w:val="auto"/>
    </w:pPr>
    <w:rPr>
      <w:spacing w:val="10"/>
    </w:rPr>
  </w:style>
  <w:style w:type="character" w:customStyle="1" w:styleId="3Char5">
    <w:name w:val="样式 标题 3 + 小四 Char"/>
    <w:semiHidden/>
    <w:qFormat/>
    <w:rPr>
      <w:rFonts w:eastAsia="黑体"/>
      <w:bCs/>
      <w:kern w:val="18"/>
      <w:sz w:val="24"/>
      <w:szCs w:val="28"/>
      <w:lang w:val="en-US" w:eastAsia="zh-CN" w:bidi="ar-SA"/>
    </w:rPr>
  </w:style>
  <w:style w:type="character" w:customStyle="1" w:styleId="Charffffff">
    <w:name w:val="图表 Char"/>
    <w:link w:val="afffffffffffffffff1"/>
    <w:semiHidden/>
    <w:qFormat/>
    <w:rPr>
      <w:rFonts w:ascii="宋体" w:hAnsi="宋体"/>
      <w:kern w:val="2"/>
      <w:sz w:val="21"/>
      <w:szCs w:val="21"/>
    </w:rPr>
  </w:style>
  <w:style w:type="paragraph" w:customStyle="1" w:styleId="afffffffffffffffff1">
    <w:name w:val="图表"/>
    <w:basedOn w:val="a0"/>
    <w:link w:val="Charffffff"/>
    <w:semiHidden/>
    <w:qFormat/>
    <w:pPr>
      <w:adjustRightInd/>
      <w:spacing w:after="120" w:line="240" w:lineRule="auto"/>
      <w:ind w:firstLine="0"/>
      <w:jc w:val="center"/>
      <w:textAlignment w:val="auto"/>
    </w:pPr>
    <w:rPr>
      <w:rFonts w:ascii="宋体" w:hAnsi="宋体"/>
      <w:sz w:val="21"/>
      <w:szCs w:val="21"/>
    </w:rPr>
  </w:style>
  <w:style w:type="character" w:customStyle="1" w:styleId="Charffffa">
    <w:name w:val="表、图名宋旭峰 Char"/>
    <w:link w:val="affffffffffffff6"/>
    <w:qFormat/>
    <w:locked/>
    <w:rPr>
      <w:rFonts w:ascii="黑体" w:eastAsia="黑体" w:hAnsi="宋体"/>
      <w:sz w:val="21"/>
      <w:szCs w:val="21"/>
    </w:rPr>
  </w:style>
  <w:style w:type="character" w:customStyle="1" w:styleId="8CharCharChar">
    <w:name w:val="8 Char Char Char"/>
    <w:link w:val="8CharChar0"/>
    <w:semiHidden/>
    <w:qFormat/>
    <w:locked/>
    <w:rPr>
      <w:rFonts w:ascii="宋体" w:hAnsi="宋体"/>
      <w:kern w:val="10"/>
      <w:sz w:val="24"/>
      <w:szCs w:val="24"/>
    </w:rPr>
  </w:style>
  <w:style w:type="paragraph" w:customStyle="1" w:styleId="8CharChar0">
    <w:name w:val="8 Char Char"/>
    <w:basedOn w:val="a0"/>
    <w:link w:val="8CharCharChar"/>
    <w:semiHidden/>
    <w:qFormat/>
    <w:pPr>
      <w:adjustRightInd/>
      <w:spacing w:before="0"/>
      <w:ind w:firstLineChars="200" w:firstLine="480"/>
      <w:textAlignment w:val="auto"/>
    </w:pPr>
    <w:rPr>
      <w:rFonts w:ascii="宋体" w:hAnsi="宋体"/>
      <w:kern w:val="10"/>
      <w:szCs w:val="24"/>
    </w:rPr>
  </w:style>
  <w:style w:type="character" w:customStyle="1" w:styleId="afffffffffffffffff2">
    <w:name w:val="样式 宋体 小三"/>
    <w:qFormat/>
    <w:rPr>
      <w:rFonts w:ascii="宋体" w:eastAsia="宋体" w:hAnsi="宋体" w:hint="eastAsia"/>
      <w:sz w:val="28"/>
    </w:rPr>
  </w:style>
  <w:style w:type="character" w:customStyle="1" w:styleId="8Char1CharChar2">
    <w:name w:val="8 Char1 Char Char2"/>
    <w:link w:val="8Char1Char"/>
    <w:semiHidden/>
    <w:qFormat/>
    <w:locked/>
    <w:rPr>
      <w:kern w:val="10"/>
      <w:sz w:val="24"/>
      <w:szCs w:val="24"/>
    </w:rPr>
  </w:style>
  <w:style w:type="paragraph" w:customStyle="1" w:styleId="8Char1Char">
    <w:name w:val="8 Char1 Char"/>
    <w:basedOn w:val="a0"/>
    <w:link w:val="8Char1CharChar2"/>
    <w:semiHidden/>
    <w:qFormat/>
    <w:pPr>
      <w:adjustRightInd/>
      <w:spacing w:before="0"/>
      <w:ind w:firstLineChars="200" w:firstLine="480"/>
      <w:textAlignment w:val="auto"/>
    </w:pPr>
    <w:rPr>
      <w:kern w:val="10"/>
      <w:szCs w:val="24"/>
    </w:rPr>
  </w:style>
  <w:style w:type="character" w:customStyle="1" w:styleId="1CharChar7">
    <w:name w:val="项标题(1) Char Char"/>
    <w:qFormat/>
    <w:rPr>
      <w:rFonts w:ascii="Times New Roman" w:hAnsi="Times New Roman" w:cs="Times New Roman" w:hint="default"/>
      <w:b/>
      <w:sz w:val="24"/>
      <w:szCs w:val="20"/>
    </w:rPr>
  </w:style>
  <w:style w:type="character" w:customStyle="1" w:styleId="javascript1">
    <w:name w:val="javascript1"/>
    <w:qFormat/>
    <w:rPr>
      <w:rFonts w:ascii="Tahoma" w:hAnsi="Tahoma" w:cs="Tahoma" w:hint="default"/>
      <w:sz w:val="20"/>
      <w:szCs w:val="20"/>
    </w:rPr>
  </w:style>
  <w:style w:type="character" w:customStyle="1" w:styleId="Charffffff0">
    <w:name w:val="四正文 Char"/>
    <w:link w:val="afffffffffffffffff3"/>
    <w:semiHidden/>
    <w:qFormat/>
    <w:rPr>
      <w:kern w:val="2"/>
      <w:sz w:val="21"/>
      <w:szCs w:val="24"/>
    </w:rPr>
  </w:style>
  <w:style w:type="paragraph" w:customStyle="1" w:styleId="afffffffffffffffff3">
    <w:name w:val="四正文"/>
    <w:basedOn w:val="a0"/>
    <w:link w:val="Charffffff0"/>
    <w:semiHidden/>
    <w:qFormat/>
    <w:pPr>
      <w:adjustRightInd/>
      <w:spacing w:before="0" w:line="240" w:lineRule="auto"/>
      <w:ind w:firstLine="480"/>
      <w:textAlignment w:val="auto"/>
    </w:pPr>
    <w:rPr>
      <w:sz w:val="21"/>
      <w:szCs w:val="24"/>
    </w:rPr>
  </w:style>
  <w:style w:type="character" w:customStyle="1" w:styleId="textCharCharChar">
    <w:name w:val="text Char Char Char"/>
    <w:link w:val="textCharChar"/>
    <w:semiHidden/>
    <w:qFormat/>
    <w:rPr>
      <w:b/>
      <w:color w:val="000000"/>
      <w:kern w:val="2"/>
      <w:sz w:val="28"/>
      <w:szCs w:val="28"/>
    </w:rPr>
  </w:style>
  <w:style w:type="paragraph" w:customStyle="1" w:styleId="textCharChar">
    <w:name w:val="text Char Char"/>
    <w:basedOn w:val="1CharChar8"/>
    <w:link w:val="textCharCharChar"/>
    <w:semiHidden/>
    <w:qFormat/>
    <w:pPr>
      <w:ind w:firstLineChars="200" w:firstLine="200"/>
      <w:jc w:val="both"/>
      <w:outlineLvl w:val="9"/>
    </w:pPr>
    <w:rPr>
      <w:sz w:val="28"/>
      <w:szCs w:val="28"/>
    </w:rPr>
  </w:style>
  <w:style w:type="paragraph" w:customStyle="1" w:styleId="1CharChar8">
    <w:name w:val="标题1 Char Char"/>
    <w:basedOn w:val="a0"/>
    <w:link w:val="1CharCharChar"/>
    <w:semiHidden/>
    <w:qFormat/>
    <w:pPr>
      <w:adjustRightInd/>
      <w:spacing w:before="0"/>
      <w:ind w:firstLine="0"/>
      <w:jc w:val="center"/>
      <w:textAlignment w:val="auto"/>
      <w:outlineLvl w:val="0"/>
    </w:pPr>
    <w:rPr>
      <w:b/>
      <w:color w:val="000000"/>
      <w:sz w:val="36"/>
      <w:szCs w:val="36"/>
    </w:rPr>
  </w:style>
  <w:style w:type="character" w:customStyle="1" w:styleId="3H3H31H32H33u33CharCharChar3CharCharChaChar">
    <w:name w:val="样式 标题 3H3H31H32H33u3标题 3 Char Char Char标题 3 Char Char Cha... Char"/>
    <w:link w:val="3H3H31H32H33u33CharCharChar3CharCharCha"/>
    <w:semiHidden/>
    <w:qFormat/>
    <w:rPr>
      <w:b/>
      <w:bCs/>
      <w:kern w:val="2"/>
      <w:sz w:val="24"/>
      <w:szCs w:val="32"/>
    </w:rPr>
  </w:style>
  <w:style w:type="paragraph" w:customStyle="1" w:styleId="3H3H31H32H33u33CharCharChar3CharCharCha">
    <w:name w:val="样式 标题 3H3H31H32H33u3标题 3 Char Char Char标题 3 Char Char Cha..."/>
    <w:basedOn w:val="3"/>
    <w:link w:val="3H3H31H32H33u33CharCharChar3CharCharChaChar"/>
    <w:semiHidden/>
    <w:qFormat/>
    <w:pPr>
      <w:widowControl w:val="0"/>
      <w:numPr>
        <w:ilvl w:val="0"/>
        <w:numId w:val="0"/>
      </w:numPr>
      <w:tabs>
        <w:tab w:val="clear" w:pos="1004"/>
        <w:tab w:val="clear" w:pos="2559"/>
        <w:tab w:val="left" w:pos="780"/>
      </w:tabs>
      <w:snapToGrid w:val="0"/>
      <w:spacing w:beforeLines="0" w:before="260" w:after="260" w:line="416" w:lineRule="auto"/>
      <w:ind w:leftChars="200" w:left="845" w:hangingChars="200" w:hanging="425"/>
    </w:pPr>
    <w:rPr>
      <w:kern w:val="2"/>
      <w:szCs w:val="32"/>
    </w:rPr>
  </w:style>
  <w:style w:type="character" w:customStyle="1" w:styleId="11p1">
    <w:name w:val="11p1"/>
    <w:qFormat/>
    <w:rPr>
      <w:spacing w:val="375"/>
      <w:sz w:val="23"/>
      <w:szCs w:val="23"/>
    </w:rPr>
  </w:style>
  <w:style w:type="character" w:customStyle="1" w:styleId="CharChar210">
    <w:name w:val="Char Char210"/>
    <w:semiHidden/>
    <w:qFormat/>
    <w:rPr>
      <w:rFonts w:ascii="宋体" w:eastAsia="宋体" w:hAnsi="Arial" w:cs="Arial"/>
      <w:kern w:val="2"/>
      <w:sz w:val="21"/>
      <w:szCs w:val="21"/>
      <w:lang w:val="en-US" w:eastAsia="zh-CN" w:bidi="ar-SA"/>
    </w:rPr>
  </w:style>
  <w:style w:type="character" w:customStyle="1" w:styleId="h31">
    <w:name w:val="h31"/>
    <w:qFormat/>
    <w:rPr>
      <w:sz w:val="23"/>
      <w:szCs w:val="23"/>
    </w:rPr>
  </w:style>
  <w:style w:type="character" w:customStyle="1" w:styleId="Charffffff1">
    <w:name w:val="附录公式 Char"/>
    <w:link w:val="afffffffffffffffff4"/>
    <w:semiHidden/>
    <w:qFormat/>
    <w:rPr>
      <w:rFonts w:ascii="宋体" w:eastAsia="仿宋_GB2312"/>
      <w:sz w:val="28"/>
      <w:lang w:val="en-US" w:eastAsia="zh-CN"/>
    </w:rPr>
  </w:style>
  <w:style w:type="paragraph" w:customStyle="1" w:styleId="afffffffffffffffff4">
    <w:name w:val="附录公式"/>
    <w:basedOn w:val="a0"/>
    <w:next w:val="a0"/>
    <w:link w:val="Charffffff1"/>
    <w:semiHidden/>
    <w:qFormat/>
    <w:pPr>
      <w:widowControl/>
      <w:tabs>
        <w:tab w:val="center" w:pos="4201"/>
        <w:tab w:val="right" w:leader="dot" w:pos="9298"/>
      </w:tabs>
      <w:autoSpaceDE w:val="0"/>
      <w:autoSpaceDN w:val="0"/>
      <w:adjustRightInd/>
      <w:spacing w:before="0" w:line="240" w:lineRule="auto"/>
      <w:ind w:firstLineChars="200" w:firstLine="420"/>
      <w:textAlignment w:val="auto"/>
    </w:pPr>
    <w:rPr>
      <w:rFonts w:ascii="宋体" w:eastAsia="仿宋_GB2312"/>
      <w:kern w:val="0"/>
      <w:sz w:val="28"/>
    </w:rPr>
  </w:style>
  <w:style w:type="character" w:customStyle="1" w:styleId="Charffffff2">
    <w:name w:val="首示例 Char"/>
    <w:link w:val="afffffffffffffffff5"/>
    <w:semiHidden/>
    <w:qFormat/>
    <w:rPr>
      <w:rFonts w:ascii="宋体" w:hAnsi="宋体"/>
      <w:kern w:val="2"/>
      <w:sz w:val="18"/>
      <w:szCs w:val="18"/>
    </w:rPr>
  </w:style>
  <w:style w:type="paragraph" w:customStyle="1" w:styleId="afffffffffffffffff5">
    <w:name w:val="首示例"/>
    <w:next w:val="a0"/>
    <w:link w:val="Charffffff2"/>
    <w:semiHidden/>
    <w:qFormat/>
    <w:pPr>
      <w:tabs>
        <w:tab w:val="left" w:pos="360"/>
      </w:tabs>
    </w:pPr>
    <w:rPr>
      <w:rFonts w:ascii="宋体" w:hAnsi="宋体"/>
      <w:kern w:val="2"/>
      <w:sz w:val="18"/>
      <w:szCs w:val="18"/>
    </w:rPr>
  </w:style>
  <w:style w:type="character" w:customStyle="1" w:styleId="Char2b">
    <w:name w:val="注释标题 Char2"/>
    <w:semiHidden/>
    <w:qFormat/>
    <w:rPr>
      <w:rFonts w:ascii="Times New Roman" w:hAnsi="Times New Roman" w:cs="Times New Roman" w:hint="default"/>
      <w:sz w:val="28"/>
    </w:rPr>
  </w:style>
  <w:style w:type="character" w:customStyle="1" w:styleId="lh15">
    <w:name w:val="lh15"/>
    <w:qFormat/>
  </w:style>
  <w:style w:type="character" w:customStyle="1" w:styleId="1CharCharChar">
    <w:name w:val="标题1 Char Char Char"/>
    <w:link w:val="1CharChar8"/>
    <w:semiHidden/>
    <w:qFormat/>
    <w:rPr>
      <w:b/>
      <w:color w:val="000000"/>
      <w:kern w:val="2"/>
      <w:sz w:val="36"/>
      <w:szCs w:val="36"/>
    </w:rPr>
  </w:style>
  <w:style w:type="character" w:customStyle="1" w:styleId="DateChar">
    <w:name w:val="Date Char"/>
    <w:qFormat/>
    <w:locked/>
    <w:rPr>
      <w:rFonts w:ascii="宋体" w:eastAsia="宋体" w:hAnsi="宋体" w:hint="eastAsia"/>
      <w:kern w:val="2"/>
      <w:sz w:val="21"/>
      <w:lang w:val="en-US" w:eastAsia="zh-CN" w:bidi="ar-SA"/>
    </w:rPr>
  </w:style>
  <w:style w:type="character" w:customStyle="1" w:styleId="optjs-edittext">
    <w:name w:val="opt js-edittext"/>
    <w:qFormat/>
  </w:style>
  <w:style w:type="character" w:customStyle="1" w:styleId="style111">
    <w:name w:val="style111"/>
    <w:semiHidden/>
    <w:qFormat/>
    <w:rPr>
      <w:b/>
      <w:bCs/>
      <w:color w:val="FF0000"/>
    </w:rPr>
  </w:style>
  <w:style w:type="character" w:customStyle="1" w:styleId="y3">
    <w:name w:val="y3"/>
    <w:semiHidden/>
    <w:qFormat/>
  </w:style>
  <w:style w:type="character" w:customStyle="1" w:styleId="contents">
    <w:name w:val="contents"/>
    <w:qFormat/>
  </w:style>
  <w:style w:type="character" w:customStyle="1" w:styleId="CharChar92">
    <w:name w:val="Char Char92"/>
    <w:semiHidden/>
    <w:qFormat/>
    <w:rPr>
      <w:rFonts w:eastAsia="宋体"/>
      <w:kern w:val="2"/>
      <w:sz w:val="18"/>
      <w:szCs w:val="18"/>
      <w:lang w:val="en-US" w:eastAsia="zh-CN" w:bidi="ar-SA"/>
    </w:rPr>
  </w:style>
  <w:style w:type="character" w:customStyle="1" w:styleId="021">
    <w:name w:val="样式 (西文) 宋体 字距调整小五 加宽量  0.2 磅1"/>
    <w:semiHidden/>
    <w:qFormat/>
    <w:rPr>
      <w:rFonts w:ascii="宋体" w:eastAsia="宋体" w:hAnsi="宋体" w:hint="eastAsia"/>
      <w:spacing w:val="4"/>
      <w:kern w:val="18"/>
    </w:rPr>
  </w:style>
  <w:style w:type="character" w:customStyle="1" w:styleId="CharChar142">
    <w:name w:val="Char Char142"/>
    <w:semiHidden/>
    <w:qFormat/>
    <w:rPr>
      <w:rFonts w:eastAsia="宋体"/>
      <w:kern w:val="2"/>
      <w:sz w:val="21"/>
      <w:lang w:val="en-US" w:eastAsia="zh-CN"/>
    </w:rPr>
  </w:style>
  <w:style w:type="character" w:customStyle="1" w:styleId="text1">
    <w:name w:val="text1"/>
    <w:qFormat/>
    <w:rPr>
      <w:rFonts w:ascii="ˎ̥" w:hAnsi="ˎ̥"/>
      <w:sz w:val="20"/>
      <w:szCs w:val="20"/>
    </w:rPr>
  </w:style>
  <w:style w:type="character" w:customStyle="1" w:styleId="1fff5">
    <w:name w:val="占位符文本1"/>
    <w:semiHidden/>
    <w:qFormat/>
    <w:rPr>
      <w:color w:val="808080"/>
    </w:rPr>
  </w:style>
  <w:style w:type="character" w:customStyle="1" w:styleId="CharCharCharCharCharCharCharChar">
    <w:name w:val="Char Char Char Char Char Char Char Char"/>
    <w:semiHidden/>
    <w:qFormat/>
    <w:rPr>
      <w:rFonts w:ascii="Verdana" w:eastAsia="仿宋_GB2312" w:hAnsi="Verdana"/>
      <w:sz w:val="24"/>
      <w:lang w:val="en-US" w:eastAsia="en-US" w:bidi="ar-SA"/>
    </w:rPr>
  </w:style>
  <w:style w:type="character" w:customStyle="1" w:styleId="style21">
    <w:name w:val="style21"/>
    <w:qFormat/>
    <w:rPr>
      <w:color w:val="000000"/>
      <w:sz w:val="33"/>
      <w:szCs w:val="33"/>
    </w:rPr>
  </w:style>
  <w:style w:type="character" w:customStyle="1" w:styleId="Charffffff3">
    <w:name w:val="新正文 Char"/>
    <w:semiHidden/>
    <w:qFormat/>
    <w:rPr>
      <w:rFonts w:ascii="仿宋_GB2312" w:eastAsia="仿宋_GB2312"/>
      <w:sz w:val="28"/>
      <w:lang w:val="en-US" w:eastAsia="zh-CN" w:bidi="ar-SA"/>
    </w:rPr>
  </w:style>
  <w:style w:type="character" w:customStyle="1" w:styleId="headline-content2">
    <w:name w:val="headline-content2"/>
    <w:qFormat/>
  </w:style>
  <w:style w:type="character" w:customStyle="1" w:styleId="Charffffff4">
    <w:name w:val="可研报告正文 Char"/>
    <w:link w:val="afffffffffffffffff6"/>
    <w:semiHidden/>
    <w:qFormat/>
    <w:rPr>
      <w:kern w:val="2"/>
      <w:sz w:val="24"/>
      <w:szCs w:val="24"/>
    </w:rPr>
  </w:style>
  <w:style w:type="paragraph" w:customStyle="1" w:styleId="afffffffffffffffff6">
    <w:name w:val="可研报告正文"/>
    <w:basedOn w:val="a0"/>
    <w:link w:val="Charffffff4"/>
    <w:semiHidden/>
    <w:qFormat/>
    <w:pPr>
      <w:adjustRightInd/>
      <w:spacing w:beforeLines="50" w:before="156" w:afterLines="50" w:after="156" w:line="440" w:lineRule="exact"/>
      <w:ind w:left="907" w:firstLineChars="200" w:firstLine="200"/>
      <w:textAlignment w:val="auto"/>
    </w:pPr>
    <w:rPr>
      <w:szCs w:val="24"/>
    </w:rPr>
  </w:style>
  <w:style w:type="character" w:customStyle="1" w:styleId="c2CharChar">
    <w:name w:val="c2 Char Char"/>
    <w:qFormat/>
    <w:rPr>
      <w:rFonts w:ascii="宋体" w:eastAsia="宋体" w:hAnsi="宋体"/>
      <w:sz w:val="28"/>
      <w:szCs w:val="28"/>
      <w:lang w:val="en-US" w:eastAsia="zh-CN" w:bidi="ar-SA"/>
    </w:rPr>
  </w:style>
  <w:style w:type="character" w:customStyle="1" w:styleId="Charffffff5">
    <w:name w:val="可研报告正文 + 宋体 Char"/>
    <w:link w:val="afffffffffffffffff7"/>
    <w:semiHidden/>
    <w:qFormat/>
    <w:rPr>
      <w:rFonts w:ascii="宋体" w:hAnsi="宋体"/>
      <w:kern w:val="2"/>
      <w:sz w:val="24"/>
      <w:szCs w:val="24"/>
    </w:rPr>
  </w:style>
  <w:style w:type="paragraph" w:customStyle="1" w:styleId="afffffffffffffffff7">
    <w:name w:val="可研报告正文 + 宋体"/>
    <w:basedOn w:val="1fff6"/>
    <w:link w:val="Charffffff5"/>
    <w:semiHidden/>
    <w:qFormat/>
    <w:rPr>
      <w:rFonts w:ascii="宋体" w:hAnsi="宋体"/>
    </w:rPr>
  </w:style>
  <w:style w:type="paragraph" w:customStyle="1" w:styleId="1fff6">
    <w:name w:val="样式 可研报告正文 + 宋体1"/>
    <w:basedOn w:val="afffffffffffffffff6"/>
    <w:link w:val="1Char8"/>
    <w:semiHidden/>
    <w:qFormat/>
    <w:pPr>
      <w:spacing w:afterLines="0" w:after="0"/>
      <w:ind w:left="0"/>
    </w:pPr>
    <w:rPr>
      <w:rFonts w:ascii="Arial" w:hAnsi="Arial"/>
    </w:rPr>
  </w:style>
  <w:style w:type="character" w:customStyle="1" w:styleId="3CharChar1">
    <w:name w:val="正文文字缩进 3 Char Char"/>
    <w:semiHidden/>
    <w:qFormat/>
    <w:rPr>
      <w:rFonts w:ascii="宋体" w:eastAsia="宋体" w:hAnsi="宋体"/>
      <w:kern w:val="2"/>
      <w:sz w:val="28"/>
      <w:szCs w:val="24"/>
      <w:lang w:val="en-US" w:eastAsia="zh-CN" w:bidi="ar-SA"/>
    </w:rPr>
  </w:style>
  <w:style w:type="character" w:customStyle="1" w:styleId="Char2c">
    <w:name w:val="页脚 Char2"/>
    <w:semiHidden/>
    <w:qFormat/>
    <w:rPr>
      <w:rFonts w:ascii="Times New Roman" w:hAnsi="Times New Roman" w:cs="Times New Roman" w:hint="default"/>
      <w:sz w:val="18"/>
      <w:szCs w:val="18"/>
    </w:rPr>
  </w:style>
  <w:style w:type="character" w:customStyle="1" w:styleId="Char1fa">
    <w:name w:val="表格 Char1"/>
    <w:qFormat/>
    <w:rPr>
      <w:kern w:val="2"/>
      <w:sz w:val="24"/>
    </w:rPr>
  </w:style>
  <w:style w:type="character" w:customStyle="1" w:styleId="01Char0">
    <w:name w:val="标题01 Char"/>
    <w:link w:val="010"/>
    <w:qFormat/>
    <w:locked/>
    <w:rPr>
      <w:rFonts w:ascii="Arial" w:eastAsia="黑体" w:hAnsi="Arial" w:cs="Arial"/>
      <w:b/>
      <w:bCs/>
      <w:kern w:val="44"/>
      <w:sz w:val="36"/>
      <w:szCs w:val="44"/>
    </w:rPr>
  </w:style>
  <w:style w:type="paragraph" w:customStyle="1" w:styleId="010">
    <w:name w:val="标题01"/>
    <w:basedOn w:val="1"/>
    <w:link w:val="01Char0"/>
    <w:qFormat/>
    <w:pPr>
      <w:pageBreakBefore w:val="0"/>
      <w:numPr>
        <w:numId w:val="0"/>
      </w:numPr>
      <w:tabs>
        <w:tab w:val="clear" w:pos="432"/>
        <w:tab w:val="clear" w:pos="574"/>
        <w:tab w:val="clear" w:pos="2559"/>
        <w:tab w:val="left" w:pos="360"/>
        <w:tab w:val="left" w:pos="630"/>
        <w:tab w:val="left" w:pos="780"/>
      </w:tabs>
      <w:adjustRightInd/>
      <w:spacing w:before="340" w:after="330" w:line="576" w:lineRule="auto"/>
      <w:ind w:left="432" w:hangingChars="200" w:hanging="432"/>
      <w:jc w:val="center"/>
      <w:textAlignment w:val="auto"/>
    </w:pPr>
    <w:rPr>
      <w:rFonts w:ascii="Arial" w:hAnsi="Arial" w:cs="Arial"/>
      <w:b/>
      <w:kern w:val="44"/>
      <w:sz w:val="36"/>
      <w:szCs w:val="44"/>
    </w:rPr>
  </w:style>
  <w:style w:type="character" w:customStyle="1" w:styleId="4Char2">
    <w:name w:val="样式4 Char"/>
    <w:semiHidden/>
    <w:qFormat/>
    <w:rPr>
      <w:rFonts w:ascii="Arial" w:eastAsia="宋体" w:hAnsi="Arial"/>
      <w:kern w:val="2"/>
      <w:sz w:val="24"/>
      <w:lang w:val="en-US" w:eastAsia="zh-CN"/>
    </w:rPr>
  </w:style>
  <w:style w:type="character" w:customStyle="1" w:styleId="3Char6">
    <w:name w:val="标题 3 正式 Char"/>
    <w:semiHidden/>
    <w:qFormat/>
    <w:rPr>
      <w:b/>
      <w:bCs/>
      <w:kern w:val="2"/>
      <w:sz w:val="24"/>
      <w:szCs w:val="32"/>
      <w:lang w:val="en-US" w:eastAsia="zh-CN" w:bidi="ar-SA"/>
    </w:rPr>
  </w:style>
  <w:style w:type="character" w:customStyle="1" w:styleId="20505ArialChar">
    <w:name w:val="样式 样式 可研报告正文 + 首行缩进:  2 字符 段前: 0.5 行 段后: 0.5 行 + (符号) Arial 黑色 Char"/>
    <w:link w:val="20505Arial"/>
    <w:semiHidden/>
    <w:qFormat/>
    <w:rPr>
      <w:rFonts w:ascii="宋体" w:eastAsia="Dotum" w:hAnsi="宋体" w:cs="Arial"/>
      <w:color w:val="000000"/>
      <w:kern w:val="2"/>
      <w:sz w:val="24"/>
      <w:szCs w:val="24"/>
    </w:rPr>
  </w:style>
  <w:style w:type="paragraph" w:customStyle="1" w:styleId="20505Arial">
    <w:name w:val="样式 样式 可研报告正文 + 首行缩进:  2 字符 段前: 0.5 行 段后: 0.5 行 + (符号) Arial 黑色"/>
    <w:basedOn w:val="20505"/>
    <w:link w:val="20505ArialChar"/>
    <w:semiHidden/>
    <w:qFormat/>
    <w:pPr>
      <w:spacing w:before="0"/>
      <w:ind w:firstLineChars="225" w:firstLine="200"/>
    </w:pPr>
    <w:rPr>
      <w:rFonts w:ascii="宋体" w:hAnsi="宋体"/>
      <w:color w:val="000000"/>
    </w:rPr>
  </w:style>
  <w:style w:type="paragraph" w:customStyle="1" w:styleId="20505">
    <w:name w:val="样式 可研报告正文 + 首行缩进:  2 字符 段前: 0.5 行 段后: 0.5 行"/>
    <w:basedOn w:val="a0"/>
    <w:link w:val="20505Char"/>
    <w:semiHidden/>
    <w:qFormat/>
    <w:pPr>
      <w:adjustRightInd/>
      <w:spacing w:line="500" w:lineRule="exact"/>
      <w:ind w:firstLineChars="196" w:firstLine="489"/>
      <w:jc w:val="left"/>
      <w:textAlignment w:val="auto"/>
    </w:pPr>
    <w:rPr>
      <w:rFonts w:ascii="Dotum" w:eastAsia="Dotum" w:hAnsi="Dotum" w:cs="Arial"/>
      <w:szCs w:val="24"/>
    </w:rPr>
  </w:style>
  <w:style w:type="character" w:customStyle="1" w:styleId="TimesNewRomanChar">
    <w:name w:val="样式 表格标题新 + (西文) Times New Roman Char"/>
    <w:link w:val="TimesNewRoman"/>
    <w:semiHidden/>
    <w:qFormat/>
    <w:rPr>
      <w:rFonts w:eastAsia="黑体"/>
      <w:b/>
      <w:bCs/>
      <w:spacing w:val="4"/>
      <w:sz w:val="24"/>
      <w:szCs w:val="24"/>
    </w:rPr>
  </w:style>
  <w:style w:type="paragraph" w:customStyle="1" w:styleId="TimesNewRoman">
    <w:name w:val="样式 表格标题新 + (西文) Times New Roman"/>
    <w:basedOn w:val="afff7"/>
    <w:link w:val="TimesNewRomanChar"/>
    <w:semiHidden/>
    <w:qFormat/>
    <w:pPr>
      <w:spacing w:line="240" w:lineRule="auto"/>
      <w:ind w:firstLine="561"/>
    </w:pPr>
    <w:rPr>
      <w:rFonts w:eastAsia="黑体"/>
      <w:bCs/>
      <w:snapToGrid/>
      <w:spacing w:val="4"/>
      <w:kern w:val="0"/>
    </w:rPr>
  </w:style>
  <w:style w:type="character" w:customStyle="1" w:styleId="116">
    <w:name w:val="不明显强调11"/>
    <w:qFormat/>
    <w:rPr>
      <w:i/>
      <w:iCs/>
      <w:color w:val="808080"/>
    </w:rPr>
  </w:style>
  <w:style w:type="character" w:customStyle="1" w:styleId="7Char1">
    <w:name w:val="标题 7 Char1"/>
    <w:qFormat/>
    <w:rPr>
      <w:rFonts w:ascii="宋体" w:eastAsia="宋体" w:hAnsi="Times New Roman" w:cs="Times New Roman" w:hint="eastAsia"/>
      <w:b/>
      <w:bCs/>
      <w:color w:val="000000"/>
      <w:kern w:val="2"/>
      <w:sz w:val="24"/>
      <w:szCs w:val="24"/>
    </w:rPr>
  </w:style>
  <w:style w:type="character" w:customStyle="1" w:styleId="font21">
    <w:name w:val="font21"/>
    <w:qFormat/>
    <w:rPr>
      <w:rFonts w:ascii="宋体" w:eastAsia="宋体" w:hAnsi="宋体" w:hint="eastAsia"/>
      <w:color w:val="000000"/>
      <w:sz w:val="18"/>
      <w:szCs w:val="18"/>
      <w:u w:val="none"/>
    </w:rPr>
  </w:style>
  <w:style w:type="character" w:customStyle="1" w:styleId="bigfont">
    <w:name w:val="bigfont"/>
    <w:semiHidden/>
    <w:qFormat/>
  </w:style>
  <w:style w:type="character" w:customStyle="1" w:styleId="141">
    <w:name w:val="141"/>
    <w:semiHidden/>
    <w:qFormat/>
    <w:rPr>
      <w:color w:val="000000"/>
      <w:spacing w:val="330"/>
      <w:sz w:val="21"/>
      <w:szCs w:val="21"/>
    </w:rPr>
  </w:style>
  <w:style w:type="character" w:customStyle="1" w:styleId="Charffffff6">
    <w:name w:val="样式 题注 + 居中 Char"/>
    <w:link w:val="afffffffffffffffff8"/>
    <w:semiHidden/>
    <w:qFormat/>
    <w:rPr>
      <w:rFonts w:ascii="Arial" w:eastAsia="黑体" w:hAnsi="Arial" w:cs="宋体"/>
      <w:kern w:val="2"/>
      <w:sz w:val="24"/>
      <w:szCs w:val="24"/>
    </w:rPr>
  </w:style>
  <w:style w:type="paragraph" w:customStyle="1" w:styleId="afffffffffffffffff8">
    <w:name w:val="样式 题注 + 居中"/>
    <w:basedOn w:val="aa"/>
    <w:next w:val="a0"/>
    <w:link w:val="Charffffff6"/>
    <w:semiHidden/>
    <w:qFormat/>
    <w:pPr>
      <w:keepNext w:val="0"/>
      <w:adjustRightInd/>
      <w:spacing w:before="120" w:after="120" w:line="240" w:lineRule="auto"/>
      <w:textAlignment w:val="auto"/>
    </w:pPr>
    <w:rPr>
      <w:rFonts w:ascii="Arial" w:eastAsia="黑体" w:hAnsi="Arial" w:cs="宋体"/>
      <w:kern w:val="2"/>
      <w:szCs w:val="24"/>
    </w:rPr>
  </w:style>
  <w:style w:type="character" w:customStyle="1" w:styleId="unnamed31">
    <w:name w:val="unnamed31"/>
    <w:semiHidden/>
    <w:qFormat/>
    <w:rPr>
      <w:sz w:val="18"/>
      <w:szCs w:val="18"/>
    </w:rPr>
  </w:style>
  <w:style w:type="character" w:customStyle="1" w:styleId="i1">
    <w:name w:val="i_1"/>
    <w:semiHidden/>
    <w:qFormat/>
  </w:style>
  <w:style w:type="character" w:customStyle="1" w:styleId="HBZW">
    <w:name w:val="HBZW"/>
    <w:semiHidden/>
    <w:qFormat/>
    <w:rPr>
      <w:rFonts w:ascii="宋体" w:eastAsia="宋体" w:hAnsi="宋体"/>
      <w:kern w:val="0"/>
      <w:sz w:val="24"/>
      <w:lang w:val="en-US" w:eastAsia="zh-CN" w:bidi="ar-SA"/>
    </w:rPr>
  </w:style>
  <w:style w:type="character" w:customStyle="1" w:styleId="B4Char">
    <w:name w:val="B4 Char"/>
    <w:link w:val="B4"/>
    <w:semiHidden/>
    <w:qFormat/>
    <w:rPr>
      <w:rFonts w:ascii="仿宋_GB2312" w:eastAsia="仿宋_GB2312" w:hAnsi="黑体"/>
      <w:sz w:val="28"/>
    </w:rPr>
  </w:style>
  <w:style w:type="paragraph" w:customStyle="1" w:styleId="B4">
    <w:name w:val="B4"/>
    <w:basedOn w:val="a0"/>
    <w:link w:val="B4Char"/>
    <w:semiHidden/>
    <w:qFormat/>
    <w:pPr>
      <w:adjustRightInd/>
      <w:spacing w:before="0" w:line="640" w:lineRule="exact"/>
      <w:ind w:firstLineChars="200" w:firstLine="560"/>
      <w:textAlignment w:val="auto"/>
    </w:pPr>
    <w:rPr>
      <w:rFonts w:ascii="仿宋_GB2312" w:eastAsia="仿宋_GB2312" w:hAnsi="黑体"/>
      <w:kern w:val="0"/>
      <w:sz w:val="28"/>
    </w:rPr>
  </w:style>
  <w:style w:type="character" w:customStyle="1" w:styleId="1Char9">
    <w:name w:val="正文样式1 Char"/>
    <w:semiHidden/>
    <w:qFormat/>
    <w:rPr>
      <w:rFonts w:eastAsia="宋体"/>
      <w:snapToGrid/>
      <w:kern w:val="2"/>
      <w:position w:val="-12"/>
      <w:sz w:val="24"/>
      <w:szCs w:val="24"/>
      <w:lang w:val="en-US" w:eastAsia="zh-CN" w:bidi="ar-SA"/>
    </w:rPr>
  </w:style>
  <w:style w:type="character" w:customStyle="1" w:styleId="CharCharCharCharCharChar6">
    <w:name w:val="样式 题注 + 居中 Char Char Char Char Char Char"/>
    <w:semiHidden/>
    <w:qFormat/>
    <w:rPr>
      <w:rFonts w:ascii="Arial" w:eastAsia="黑体" w:hAnsi="Arial" w:cs="宋体"/>
      <w:kern w:val="2"/>
      <w:sz w:val="24"/>
      <w:szCs w:val="24"/>
      <w:lang w:val="en-US" w:eastAsia="zh-CN" w:bidi="ar-SA"/>
    </w:rPr>
  </w:style>
  <w:style w:type="character" w:customStyle="1" w:styleId="1CharChar1CharCharCharChar">
    <w:name w:val="正文样式1 Char Char1 Char Char Char Char"/>
    <w:link w:val="1CharChar1CharCharChar"/>
    <w:semiHidden/>
    <w:qFormat/>
    <w:rPr>
      <w:position w:val="-12"/>
      <w:sz w:val="24"/>
      <w:szCs w:val="24"/>
    </w:rPr>
  </w:style>
  <w:style w:type="paragraph" w:customStyle="1" w:styleId="1CharChar1CharCharChar">
    <w:name w:val="正文样式1 Char Char1 Char Char Char"/>
    <w:basedOn w:val="a0"/>
    <w:link w:val="1CharChar1CharCharCharChar"/>
    <w:semiHidden/>
    <w:qFormat/>
    <w:pPr>
      <w:spacing w:beforeLines="10" w:before="0" w:afterLines="10" w:line="312" w:lineRule="auto"/>
      <w:ind w:firstLineChars="200" w:firstLine="200"/>
    </w:pPr>
    <w:rPr>
      <w:kern w:val="0"/>
      <w:position w:val="-12"/>
      <w:szCs w:val="24"/>
    </w:rPr>
  </w:style>
  <w:style w:type="character" w:customStyle="1" w:styleId="1CharChar9">
    <w:name w:val="正文样式1 Char Char"/>
    <w:semiHidden/>
    <w:qFormat/>
    <w:rPr>
      <w:rFonts w:eastAsia="宋体"/>
      <w:snapToGrid/>
      <w:position w:val="-12"/>
      <w:sz w:val="24"/>
      <w:lang w:val="en-US" w:eastAsia="zh-CN" w:bidi="ar-SA"/>
    </w:rPr>
  </w:style>
  <w:style w:type="character" w:customStyle="1" w:styleId="zw1">
    <w:name w:val="zw1"/>
    <w:qFormat/>
    <w:rPr>
      <w:rFonts w:ascii="宋体" w:eastAsia="宋体" w:hAnsi="宋体" w:hint="eastAsia"/>
      <w:sz w:val="22"/>
      <w:szCs w:val="22"/>
    </w:rPr>
  </w:style>
  <w:style w:type="character" w:customStyle="1" w:styleId="CharCharCharCharChar1">
    <w:name w:val="样式 题注 + 居中 Char Char Char Char Char"/>
    <w:semiHidden/>
    <w:qFormat/>
    <w:rPr>
      <w:rFonts w:ascii="Arial" w:eastAsia="黑体" w:hAnsi="Arial" w:cs="宋体"/>
      <w:kern w:val="2"/>
      <w:sz w:val="24"/>
      <w:szCs w:val="24"/>
      <w:lang w:val="en-US" w:eastAsia="zh-CN" w:bidi="ar-SA"/>
    </w:rPr>
  </w:style>
  <w:style w:type="character" w:customStyle="1" w:styleId="Char2d">
    <w:name w:val="文档结构图 Char2"/>
    <w:uiPriority w:val="99"/>
    <w:semiHidden/>
    <w:qFormat/>
    <w:rPr>
      <w:rFonts w:ascii="宋体" w:eastAsia="宋体" w:hAnsi="Times New Roman" w:cs="Times New Roman"/>
      <w:kern w:val="0"/>
      <w:sz w:val="18"/>
      <w:szCs w:val="18"/>
    </w:rPr>
  </w:style>
  <w:style w:type="character" w:customStyle="1" w:styleId="3CharChar2">
    <w:name w:val="蘑菇标题3 Char Char"/>
    <w:qFormat/>
    <w:rPr>
      <w:rFonts w:ascii="宋体" w:eastAsia="宋体" w:hAnsi="宋体" w:cs="AdobeHeitiStd-Regular"/>
      <w:b/>
      <w:snapToGrid w:val="0"/>
      <w:sz w:val="24"/>
      <w:szCs w:val="24"/>
      <w:lang w:val="en-US" w:eastAsia="zh-CN" w:bidi="ar-SA"/>
    </w:rPr>
  </w:style>
  <w:style w:type="character" w:customStyle="1" w:styleId="font61">
    <w:name w:val="font61"/>
    <w:qFormat/>
    <w:rPr>
      <w:rFonts w:ascii="宋体" w:eastAsia="宋体" w:hAnsi="宋体" w:cs="宋体" w:hint="eastAsia"/>
      <w:color w:val="000000"/>
      <w:sz w:val="21"/>
      <w:szCs w:val="21"/>
    </w:rPr>
  </w:style>
  <w:style w:type="character" w:customStyle="1" w:styleId="hui141">
    <w:name w:val="hui141"/>
    <w:semiHidden/>
    <w:qFormat/>
    <w:rPr>
      <w:color w:val="B3B2B2"/>
      <w:sz w:val="21"/>
      <w:szCs w:val="21"/>
    </w:rPr>
  </w:style>
  <w:style w:type="character" w:customStyle="1" w:styleId="CharCharChar3">
    <w:name w:val="毕业论文正文 Char Char Char"/>
    <w:link w:val="CharCharfd"/>
    <w:qFormat/>
    <w:locked/>
    <w:rPr>
      <w:rFonts w:ascii="宋体" w:hAnsi="宋体"/>
      <w:color w:val="000000"/>
      <w:sz w:val="24"/>
    </w:rPr>
  </w:style>
  <w:style w:type="paragraph" w:customStyle="1" w:styleId="CharCharfd">
    <w:name w:val="毕业论文正文 Char Char"/>
    <w:basedOn w:val="a0"/>
    <w:link w:val="CharCharChar3"/>
    <w:qFormat/>
    <w:pPr>
      <w:spacing w:before="0" w:line="300" w:lineRule="auto"/>
      <w:ind w:firstLineChars="200" w:firstLine="480"/>
      <w:textAlignment w:val="auto"/>
    </w:pPr>
    <w:rPr>
      <w:rFonts w:ascii="宋体" w:hAnsi="宋体"/>
      <w:color w:val="000000"/>
      <w:kern w:val="0"/>
    </w:rPr>
  </w:style>
  <w:style w:type="character" w:customStyle="1" w:styleId="bititle">
    <w:name w:val="bititle"/>
    <w:qFormat/>
  </w:style>
  <w:style w:type="character" w:customStyle="1" w:styleId="viewcount">
    <w:name w:val="viewcount"/>
    <w:semiHidden/>
    <w:qFormat/>
  </w:style>
  <w:style w:type="character" w:customStyle="1" w:styleId="dectext1">
    <w:name w:val="dectext1"/>
    <w:semiHidden/>
    <w:qFormat/>
    <w:rPr>
      <w:rFonts w:ascii="宋体" w:eastAsia="宋体" w:hAnsi="宋体" w:hint="eastAsia"/>
      <w:color w:val="333333"/>
      <w:sz w:val="28"/>
      <w:szCs w:val="28"/>
      <w:u w:val="none"/>
    </w:rPr>
  </w:style>
  <w:style w:type="character" w:customStyle="1" w:styleId="Char1fb">
    <w:name w:val="宏文本 Char1"/>
    <w:uiPriority w:val="99"/>
    <w:qFormat/>
    <w:rPr>
      <w:rFonts w:ascii="Courier New" w:hAnsi="Courier New" w:cs="Courier New" w:hint="default"/>
      <w:sz w:val="24"/>
      <w:szCs w:val="24"/>
    </w:rPr>
  </w:style>
  <w:style w:type="character" w:customStyle="1" w:styleId="-1Char">
    <w:name w:val="正文-1 Char"/>
    <w:semiHidden/>
    <w:qFormat/>
    <w:rPr>
      <w:kern w:val="2"/>
      <w:sz w:val="24"/>
    </w:rPr>
  </w:style>
  <w:style w:type="character" w:customStyle="1" w:styleId="hand">
    <w:name w:val="hand"/>
    <w:qFormat/>
    <w:rPr>
      <w:color w:val="FFFFFF"/>
    </w:rPr>
  </w:style>
  <w:style w:type="character" w:customStyle="1" w:styleId="hl">
    <w:name w:val="hl"/>
    <w:qFormat/>
    <w:rPr>
      <w:b/>
      <w:bCs/>
    </w:rPr>
  </w:style>
  <w:style w:type="character" w:customStyle="1" w:styleId="ca-21">
    <w:name w:val="ca-21"/>
    <w:qFormat/>
    <w:rPr>
      <w:rFonts w:ascii="宋体" w:eastAsia="宋体" w:hAnsi="宋体" w:hint="eastAsia"/>
      <w:sz w:val="24"/>
      <w:szCs w:val="24"/>
    </w:rPr>
  </w:style>
  <w:style w:type="character" w:customStyle="1" w:styleId="CharCharChar4">
    <w:name w:val="册除格式 Char Char Char"/>
    <w:qFormat/>
    <w:rPr>
      <w:rFonts w:ascii="黑体" w:eastAsia="宋体" w:hAnsi="Arial" w:hint="eastAsia"/>
      <w:snapToGrid w:val="0"/>
      <w:spacing w:val="4"/>
      <w:kern w:val="18"/>
      <w:sz w:val="24"/>
      <w:lang w:val="en-US" w:eastAsia="zh-CN"/>
    </w:rPr>
  </w:style>
  <w:style w:type="character" w:customStyle="1" w:styleId="aCharChar">
    <w:name w:val="干标题(a) Char Char"/>
    <w:semiHidden/>
    <w:qFormat/>
    <w:rPr>
      <w:rFonts w:ascii="Arial" w:eastAsia="黑体" w:hAnsi="Arial"/>
      <w:kern w:val="2"/>
      <w:sz w:val="21"/>
      <w:lang w:val="en-US" w:eastAsia="zh-CN" w:bidi="ar-SA"/>
    </w:rPr>
  </w:style>
  <w:style w:type="character" w:customStyle="1" w:styleId="Charffffff7">
    <w:name w:val="变更正文 Char"/>
    <w:link w:val="afffffffffffffffff9"/>
    <w:qFormat/>
    <w:locked/>
    <w:rPr>
      <w:kern w:val="28"/>
      <w:sz w:val="24"/>
      <w:szCs w:val="24"/>
    </w:rPr>
  </w:style>
  <w:style w:type="paragraph" w:customStyle="1" w:styleId="afffffffffffffffff9">
    <w:name w:val="变更正文"/>
    <w:basedOn w:val="a0"/>
    <w:link w:val="Charffffff7"/>
    <w:qFormat/>
    <w:pPr>
      <w:snapToGrid w:val="0"/>
      <w:spacing w:before="0"/>
      <w:ind w:firstLineChars="200" w:firstLine="200"/>
      <w:textAlignment w:val="auto"/>
    </w:pPr>
    <w:rPr>
      <w:kern w:val="28"/>
      <w:szCs w:val="24"/>
    </w:rPr>
  </w:style>
  <w:style w:type="character" w:customStyle="1" w:styleId="CharChar150">
    <w:name w:val="Char Char15"/>
    <w:semiHidden/>
    <w:qFormat/>
    <w:rPr>
      <w:rFonts w:ascii="宋体" w:eastAsia="宋体"/>
      <w:kern w:val="2"/>
      <w:sz w:val="18"/>
      <w:szCs w:val="18"/>
      <w:lang w:val="en-US" w:eastAsia="zh-CN" w:bidi="ar-SA"/>
    </w:rPr>
  </w:style>
  <w:style w:type="character" w:customStyle="1" w:styleId="Char2e">
    <w:name w:val="正文文本缩进 Char2"/>
    <w:uiPriority w:val="99"/>
    <w:qFormat/>
    <w:rPr>
      <w:snapToGrid w:val="0"/>
      <w:sz w:val="24"/>
      <w:szCs w:val="24"/>
    </w:rPr>
  </w:style>
  <w:style w:type="character" w:customStyle="1" w:styleId="3Char2">
    <w:name w:val="样式3 Char"/>
    <w:link w:val="3f2"/>
    <w:qFormat/>
    <w:locked/>
    <w:rPr>
      <w:rFonts w:eastAsia="隶书"/>
      <w:b/>
      <w:bCs/>
      <w:caps/>
      <w:spacing w:val="4"/>
      <w:kern w:val="18"/>
      <w:sz w:val="28"/>
    </w:rPr>
  </w:style>
  <w:style w:type="character" w:customStyle="1" w:styleId="t11">
    <w:name w:val="t11"/>
    <w:qFormat/>
    <w:rPr>
      <w:rFonts w:ascii="宋体" w:eastAsia="宋体" w:hAnsi="宋体" w:hint="eastAsia"/>
      <w:sz w:val="18"/>
      <w:szCs w:val="18"/>
    </w:rPr>
  </w:style>
  <w:style w:type="character" w:customStyle="1" w:styleId="3Char7">
    <w:name w:val="蘑菇标题3 Char"/>
    <w:link w:val="3fa"/>
    <w:qFormat/>
    <w:locked/>
    <w:rPr>
      <w:rFonts w:ascii="宋体" w:hAnsi="宋体" w:cs="AdobeHeitiStd-Regular"/>
      <w:b/>
      <w:sz w:val="24"/>
      <w:szCs w:val="24"/>
    </w:rPr>
  </w:style>
  <w:style w:type="paragraph" w:customStyle="1" w:styleId="3fa">
    <w:name w:val="蘑菇标题3"/>
    <w:basedOn w:val="afffffffffffffffffa"/>
    <w:link w:val="3Char7"/>
    <w:qFormat/>
    <w:pPr>
      <w:ind w:firstLineChars="0" w:firstLine="0"/>
      <w:outlineLvl w:val="2"/>
    </w:pPr>
    <w:rPr>
      <w:b/>
    </w:rPr>
  </w:style>
  <w:style w:type="paragraph" w:customStyle="1" w:styleId="afffffffffffffffffa">
    <w:name w:val="蘑菇段落"/>
    <w:basedOn w:val="a0"/>
    <w:link w:val="CharCharfe"/>
    <w:qFormat/>
    <w:pPr>
      <w:autoSpaceDE w:val="0"/>
      <w:autoSpaceDN w:val="0"/>
      <w:snapToGrid w:val="0"/>
      <w:spacing w:before="0"/>
      <w:ind w:firstLineChars="200" w:firstLine="200"/>
      <w:textAlignment w:val="auto"/>
    </w:pPr>
    <w:rPr>
      <w:rFonts w:ascii="宋体" w:hAnsi="宋体" w:cs="AdobeHeitiStd-Regular"/>
      <w:kern w:val="0"/>
      <w:szCs w:val="24"/>
    </w:rPr>
  </w:style>
  <w:style w:type="character" w:customStyle="1" w:styleId="textChar">
    <w:name w:val="text Char"/>
    <w:link w:val="text0"/>
    <w:semiHidden/>
    <w:qFormat/>
    <w:rPr>
      <w:b/>
      <w:color w:val="000000"/>
      <w:kern w:val="2"/>
      <w:sz w:val="28"/>
      <w:szCs w:val="28"/>
    </w:rPr>
  </w:style>
  <w:style w:type="paragraph" w:customStyle="1" w:styleId="text0">
    <w:name w:val="text"/>
    <w:basedOn w:val="a0"/>
    <w:link w:val="textChar"/>
    <w:semiHidden/>
    <w:qFormat/>
    <w:pPr>
      <w:adjustRightInd/>
      <w:spacing w:before="0"/>
      <w:ind w:firstLineChars="200" w:firstLine="200"/>
      <w:textAlignment w:val="auto"/>
    </w:pPr>
    <w:rPr>
      <w:b/>
      <w:color w:val="000000"/>
      <w:sz w:val="28"/>
      <w:szCs w:val="28"/>
    </w:rPr>
  </w:style>
  <w:style w:type="character" w:customStyle="1" w:styleId="huaxue1">
    <w:name w:val="huaxue1"/>
    <w:qFormat/>
    <w:rPr>
      <w:sz w:val="16"/>
      <w:szCs w:val="16"/>
    </w:rPr>
  </w:style>
  <w:style w:type="character" w:customStyle="1" w:styleId="Charffff7">
    <w:name w:val="正文内容 Char"/>
    <w:link w:val="affffffffffff8"/>
    <w:qFormat/>
    <w:locked/>
    <w:rPr>
      <w:rFonts w:ascii="宋体"/>
      <w:kern w:val="2"/>
      <w:sz w:val="24"/>
    </w:rPr>
  </w:style>
  <w:style w:type="character" w:customStyle="1" w:styleId="111111CharChar">
    <w:name w:val="标题1.1.1.1.1.1 Char Char"/>
    <w:qFormat/>
    <w:rPr>
      <w:rFonts w:ascii="Arial" w:eastAsia="黑体" w:hAnsi="Arial" w:cs="Arial" w:hint="default"/>
      <w:b/>
      <w:sz w:val="24"/>
      <w:szCs w:val="20"/>
    </w:rPr>
  </w:style>
  <w:style w:type="character" w:customStyle="1" w:styleId="2CharChar5">
    <w:name w:val="标题 2宋旭峰 Char Char"/>
    <w:qFormat/>
    <w:rPr>
      <w:rFonts w:ascii="黑体" w:eastAsia="黑体" w:hAnsi="黑体" w:hint="eastAsia"/>
      <w:bCs/>
      <w:snapToGrid w:val="0"/>
      <w:sz w:val="30"/>
      <w:szCs w:val="30"/>
      <w:lang w:val="en-US" w:eastAsia="zh-CN" w:bidi="ar-SA"/>
    </w:rPr>
  </w:style>
  <w:style w:type="character" w:customStyle="1" w:styleId="fontb221">
    <w:name w:val="font_b2_21"/>
    <w:qFormat/>
    <w:rPr>
      <w:color w:val="000000"/>
      <w:sz w:val="18"/>
      <w:szCs w:val="18"/>
    </w:rPr>
  </w:style>
  <w:style w:type="character" w:customStyle="1" w:styleId="A3Char">
    <w:name w:val="A3 Char"/>
    <w:link w:val="A30"/>
    <w:semiHidden/>
    <w:qFormat/>
    <w:rPr>
      <w:sz w:val="24"/>
      <w:szCs w:val="24"/>
    </w:rPr>
  </w:style>
  <w:style w:type="paragraph" w:customStyle="1" w:styleId="A30">
    <w:name w:val="A3"/>
    <w:basedOn w:val="a0"/>
    <w:link w:val="A3Char"/>
    <w:semiHidden/>
    <w:qFormat/>
    <w:pPr>
      <w:adjustRightInd/>
      <w:spacing w:before="0"/>
      <w:ind w:firstLine="482"/>
      <w:textAlignment w:val="auto"/>
    </w:pPr>
    <w:rPr>
      <w:kern w:val="0"/>
      <w:szCs w:val="24"/>
    </w:rPr>
  </w:style>
  <w:style w:type="character" w:customStyle="1" w:styleId="c4">
    <w:name w:val="c4"/>
    <w:semiHidden/>
    <w:qFormat/>
  </w:style>
  <w:style w:type="character" w:customStyle="1" w:styleId="evenCharChar1">
    <w:name w:val="even Char Char1"/>
    <w:semiHidden/>
    <w:qFormat/>
    <w:rPr>
      <w:kern w:val="2"/>
      <w:sz w:val="18"/>
      <w:szCs w:val="18"/>
    </w:rPr>
  </w:style>
  <w:style w:type="character" w:customStyle="1" w:styleId="Charffffff8">
    <w:name w:val="图形 Char"/>
    <w:qFormat/>
    <w:rPr>
      <w:rFonts w:eastAsia="宋体" w:cs="宋体"/>
      <w:kern w:val="0"/>
      <w:sz w:val="21"/>
      <w:szCs w:val="21"/>
      <w:lang w:val="en-US" w:eastAsia="zh-CN" w:bidi="ar-SA"/>
    </w:rPr>
  </w:style>
  <w:style w:type="character" w:customStyle="1" w:styleId="Char1fc">
    <w:name w:val="报告正文 Char1"/>
    <w:qFormat/>
    <w:rPr>
      <w:rFonts w:ascii="宋体" w:hAnsi="Times New Roman"/>
      <w:kern w:val="2"/>
      <w:sz w:val="24"/>
    </w:rPr>
  </w:style>
  <w:style w:type="character" w:customStyle="1" w:styleId="lh171">
    <w:name w:val="lh171"/>
    <w:semiHidden/>
    <w:qFormat/>
    <w:rPr>
      <w:spacing w:val="624"/>
    </w:rPr>
  </w:style>
  <w:style w:type="character" w:customStyle="1" w:styleId="1-1Char">
    <w:name w:val="正文1-1 Char"/>
    <w:semiHidden/>
    <w:qFormat/>
    <w:rPr>
      <w:rFonts w:ascii="宋体" w:eastAsia="仿宋_GB2312" w:hAnsi="宋体" w:cs="宋体"/>
      <w:sz w:val="28"/>
      <w:szCs w:val="24"/>
    </w:rPr>
  </w:style>
  <w:style w:type="character" w:customStyle="1" w:styleId="Charffffff9">
    <w:name w:val="注释 Char"/>
    <w:qFormat/>
    <w:rPr>
      <w:rFonts w:ascii="宋体" w:hAnsi="Times New Roman"/>
      <w:spacing w:val="4"/>
      <w:sz w:val="21"/>
    </w:rPr>
  </w:style>
  <w:style w:type="character" w:customStyle="1" w:styleId="lanmutitle1">
    <w:name w:val="lanmu_title1"/>
    <w:qFormat/>
    <w:rPr>
      <w:b/>
      <w:bCs/>
      <w:color w:val="000000"/>
      <w:sz w:val="24"/>
      <w:szCs w:val="24"/>
    </w:rPr>
  </w:style>
  <w:style w:type="character" w:customStyle="1" w:styleId="CharChar25">
    <w:name w:val="Char Char25"/>
    <w:semiHidden/>
    <w:qFormat/>
    <w:rPr>
      <w:rFonts w:ascii="华文细黑" w:eastAsia="华文细黑" w:hAnsi="华文细黑"/>
      <w:b/>
      <w:bCs/>
      <w:sz w:val="24"/>
      <w:lang w:bidi="ar-SA"/>
    </w:rPr>
  </w:style>
  <w:style w:type="character" w:customStyle="1" w:styleId="afffffffffffffffffb">
    <w:name w:val="普通(网站) 字符"/>
    <w:qFormat/>
    <w:rPr>
      <w:rFonts w:ascii="宋体" w:hAnsi="宋体"/>
      <w:color w:val="6600CC"/>
      <w:sz w:val="24"/>
      <w:szCs w:val="24"/>
    </w:rPr>
  </w:style>
  <w:style w:type="character" w:customStyle="1" w:styleId="-1Char0">
    <w:name w:val="样式 正文-1 + 宋体 Char"/>
    <w:link w:val="-11"/>
    <w:semiHidden/>
    <w:qFormat/>
    <w:rPr>
      <w:rFonts w:ascii="宋体" w:hAnsi="宋体"/>
      <w:kern w:val="2"/>
      <w:sz w:val="24"/>
    </w:rPr>
  </w:style>
  <w:style w:type="paragraph" w:customStyle="1" w:styleId="-11">
    <w:name w:val="样式 正文-1 + 宋体"/>
    <w:basedOn w:val="-10"/>
    <w:link w:val="-1Char0"/>
    <w:semiHidden/>
    <w:qFormat/>
    <w:pPr>
      <w:adjustRightInd w:val="0"/>
      <w:snapToGrid/>
      <w:spacing w:line="440" w:lineRule="exact"/>
      <w:ind w:firstLineChars="200" w:firstLine="200"/>
    </w:pPr>
    <w:rPr>
      <w:rFonts w:ascii="宋体" w:hAnsi="宋体"/>
      <w:spacing w:val="0"/>
      <w:kern w:val="2"/>
      <w:szCs w:val="20"/>
    </w:rPr>
  </w:style>
  <w:style w:type="character" w:customStyle="1" w:styleId="Footer1CharChar">
    <w:name w:val="Footer1 Char Char"/>
    <w:semiHidden/>
    <w:qFormat/>
    <w:rPr>
      <w:rFonts w:ascii="Times New Roman" w:eastAsia="宋体" w:hAnsi="Times New Roman" w:cs="Times New Roman"/>
      <w:sz w:val="18"/>
      <w:szCs w:val="18"/>
    </w:rPr>
  </w:style>
  <w:style w:type="character" w:customStyle="1" w:styleId="1Char8">
    <w:name w:val="样式 可研报告正文 + 宋体1 Char"/>
    <w:link w:val="1fff6"/>
    <w:semiHidden/>
    <w:qFormat/>
    <w:rPr>
      <w:rFonts w:ascii="Arial" w:hAnsi="Arial"/>
      <w:kern w:val="2"/>
      <w:sz w:val="24"/>
      <w:szCs w:val="24"/>
    </w:rPr>
  </w:style>
  <w:style w:type="character" w:customStyle="1" w:styleId="f9wen1">
    <w:name w:val="f9wen1"/>
    <w:semiHidden/>
    <w:qFormat/>
    <w:rPr>
      <w:spacing w:val="12"/>
      <w:sz w:val="18"/>
      <w:szCs w:val="18"/>
      <w:u w:val="none"/>
    </w:rPr>
  </w:style>
  <w:style w:type="character" w:customStyle="1" w:styleId="mainfont21">
    <w:name w:val="mainfont21"/>
    <w:semiHidden/>
    <w:qFormat/>
    <w:rPr>
      <w:color w:val="666666"/>
      <w:sz w:val="18"/>
      <w:szCs w:val="18"/>
      <w:u w:val="none"/>
    </w:rPr>
  </w:style>
  <w:style w:type="character" w:customStyle="1" w:styleId="3Char1Char">
    <w:name w:val="标题 3 Char1 Char"/>
    <w:semiHidden/>
    <w:qFormat/>
    <w:rPr>
      <w:rFonts w:eastAsia="黑体"/>
      <w:b/>
      <w:kern w:val="2"/>
      <w:sz w:val="24"/>
      <w:szCs w:val="24"/>
      <w:lang w:val="en-US" w:eastAsia="zh-CN" w:bidi="ar-SA"/>
    </w:rPr>
  </w:style>
  <w:style w:type="character" w:customStyle="1" w:styleId="Char2f">
    <w:name w:val="表格标题 Char2"/>
    <w:qFormat/>
    <w:rPr>
      <w:rFonts w:ascii="宋体" w:eastAsia="宋体" w:hAnsi="Times New Roman" w:cs="Times New Roman" w:hint="eastAsia"/>
      <w:sz w:val="24"/>
      <w:szCs w:val="20"/>
    </w:rPr>
  </w:style>
  <w:style w:type="character" w:customStyle="1" w:styleId="1CharChar1CharCharCharCharChar">
    <w:name w:val="正文样式1 Char Char1 Char Char Char Char Char"/>
    <w:semiHidden/>
    <w:qFormat/>
    <w:rPr>
      <w:rFonts w:eastAsia="宋体"/>
      <w:snapToGrid/>
      <w:kern w:val="2"/>
      <w:position w:val="-12"/>
      <w:sz w:val="24"/>
      <w:szCs w:val="24"/>
      <w:lang w:val="en-US" w:eastAsia="zh-CN" w:bidi="ar-SA"/>
    </w:rPr>
  </w:style>
  <w:style w:type="character" w:customStyle="1" w:styleId="Charffffffa">
    <w:name w:val="报告方案样式 Char"/>
    <w:link w:val="afffffffffffffffffc"/>
    <w:semiHidden/>
    <w:qFormat/>
    <w:rPr>
      <w:spacing w:val="20"/>
      <w:kern w:val="2"/>
      <w:sz w:val="28"/>
      <w:szCs w:val="24"/>
    </w:rPr>
  </w:style>
  <w:style w:type="paragraph" w:customStyle="1" w:styleId="afffffffffffffffffc">
    <w:name w:val="报告方案样式"/>
    <w:basedOn w:val="a0"/>
    <w:link w:val="Charffffffa"/>
    <w:semiHidden/>
    <w:qFormat/>
    <w:pPr>
      <w:adjustRightInd/>
      <w:spacing w:before="0" w:line="240" w:lineRule="auto"/>
      <w:ind w:firstLine="0"/>
      <w:textAlignment w:val="auto"/>
    </w:pPr>
    <w:rPr>
      <w:spacing w:val="20"/>
      <w:sz w:val="28"/>
      <w:szCs w:val="24"/>
    </w:rPr>
  </w:style>
  <w:style w:type="character" w:customStyle="1" w:styleId="articlelink">
    <w:name w:val="articlelink"/>
    <w:semiHidden/>
    <w:qFormat/>
  </w:style>
  <w:style w:type="character" w:customStyle="1" w:styleId="1CharChar10">
    <w:name w:val="正文样式1 Char Char1"/>
    <w:semiHidden/>
    <w:qFormat/>
    <w:rPr>
      <w:rFonts w:eastAsia="宋体"/>
      <w:snapToGrid/>
      <w:position w:val="-12"/>
      <w:sz w:val="24"/>
      <w:szCs w:val="24"/>
      <w:lang w:val="en-US" w:eastAsia="zh-CN" w:bidi="ar-SA"/>
    </w:rPr>
  </w:style>
  <w:style w:type="character" w:customStyle="1" w:styleId="font201">
    <w:name w:val="font201"/>
    <w:semiHidden/>
    <w:qFormat/>
    <w:rPr>
      <w:spacing w:val="300"/>
    </w:rPr>
  </w:style>
  <w:style w:type="character" w:customStyle="1" w:styleId="3zw1">
    <w:name w:val="3zw1"/>
    <w:semiHidden/>
    <w:qFormat/>
    <w:rPr>
      <w:color w:val="000000"/>
      <w:spacing w:val="360"/>
      <w:sz w:val="21"/>
      <w:szCs w:val="21"/>
    </w:rPr>
  </w:style>
  <w:style w:type="character" w:customStyle="1" w:styleId="222CharChar">
    <w:name w:val="222 Char Char"/>
    <w:semiHidden/>
    <w:qFormat/>
    <w:rPr>
      <w:rFonts w:ascii="宋体" w:eastAsia="宋体" w:hAnsi="宋体"/>
      <w:kern w:val="2"/>
      <w:sz w:val="24"/>
      <w:lang w:val="en-US" w:eastAsia="zh-CN" w:bidi="ar-SA"/>
    </w:rPr>
  </w:style>
  <w:style w:type="character" w:customStyle="1" w:styleId="Charffffffb">
    <w:name w:val="表小字 Char"/>
    <w:qFormat/>
    <w:rPr>
      <w:rFonts w:ascii="宋体" w:eastAsia="宋体" w:hAnsi="宋体" w:hint="eastAsia"/>
      <w:b/>
      <w:kern w:val="18"/>
      <w:sz w:val="21"/>
      <w:szCs w:val="21"/>
      <w:lang w:val="en-US" w:eastAsia="zh-CN" w:bidi="ar-SA"/>
    </w:rPr>
  </w:style>
  <w:style w:type="character" w:customStyle="1" w:styleId="d10">
    <w:name w:val="d1"/>
    <w:qFormat/>
    <w:rPr>
      <w:rFonts w:ascii="ˎ̥" w:hAnsi="ˎ̥" w:hint="default"/>
      <w:b/>
      <w:color w:val="0000CC"/>
      <w:sz w:val="21"/>
    </w:rPr>
  </w:style>
  <w:style w:type="character" w:customStyle="1" w:styleId="ll">
    <w:name w:val="ll"/>
    <w:qFormat/>
  </w:style>
  <w:style w:type="character" w:customStyle="1" w:styleId="Charffffffc">
    <w:name w:val="图表题 Char"/>
    <w:link w:val="afffffffffffffffffd"/>
    <w:qFormat/>
    <w:locked/>
    <w:rPr>
      <w:rFonts w:ascii="黑体" w:eastAsia="黑体"/>
      <w:b/>
      <w:sz w:val="21"/>
      <w:szCs w:val="21"/>
    </w:rPr>
  </w:style>
  <w:style w:type="paragraph" w:customStyle="1" w:styleId="afffffffffffffffffd">
    <w:name w:val="图表题"/>
    <w:basedOn w:val="a0"/>
    <w:next w:val="a0"/>
    <w:link w:val="Charffffffc"/>
    <w:qFormat/>
    <w:pPr>
      <w:adjustRightInd/>
      <w:spacing w:before="0"/>
      <w:ind w:firstLine="0"/>
      <w:jc w:val="center"/>
      <w:textAlignment w:val="auto"/>
    </w:pPr>
    <w:rPr>
      <w:rFonts w:ascii="黑体" w:eastAsia="黑体"/>
      <w:b/>
      <w:kern w:val="0"/>
      <w:sz w:val="21"/>
      <w:szCs w:val="21"/>
    </w:rPr>
  </w:style>
  <w:style w:type="character" w:customStyle="1" w:styleId="title31">
    <w:name w:val="title31"/>
    <w:semiHidden/>
    <w:qFormat/>
    <w:rPr>
      <w:rFonts w:ascii="宋体" w:eastAsia="宋体" w:hAnsi="宋体" w:hint="eastAsia"/>
      <w:color w:val="000000"/>
      <w:sz w:val="23"/>
      <w:szCs w:val="23"/>
    </w:rPr>
  </w:style>
  <w:style w:type="character" w:customStyle="1" w:styleId="Charffffffd">
    <w:name w:val="标 正文 Char"/>
    <w:link w:val="afffffffffffffffffe"/>
    <w:qFormat/>
    <w:rPr>
      <w:kern w:val="2"/>
      <w:sz w:val="24"/>
    </w:rPr>
  </w:style>
  <w:style w:type="paragraph" w:customStyle="1" w:styleId="afffffffffffffffffe">
    <w:name w:val="标 正文"/>
    <w:link w:val="Charffffffd"/>
    <w:qFormat/>
    <w:pPr>
      <w:spacing w:line="360" w:lineRule="auto"/>
      <w:ind w:firstLineChars="200" w:firstLine="200"/>
      <w:jc w:val="both"/>
    </w:pPr>
    <w:rPr>
      <w:kern w:val="2"/>
      <w:sz w:val="24"/>
    </w:rPr>
  </w:style>
  <w:style w:type="character" w:customStyle="1" w:styleId="title41">
    <w:name w:val="title41"/>
    <w:semiHidden/>
    <w:rPr>
      <w:rFonts w:ascii="宋体" w:eastAsia="宋体" w:hAnsi="宋体" w:hint="eastAsia"/>
      <w:color w:val="194F95"/>
      <w:sz w:val="23"/>
      <w:szCs w:val="23"/>
    </w:rPr>
  </w:style>
  <w:style w:type="character" w:customStyle="1" w:styleId="CharCharfe">
    <w:name w:val="蘑菇段落 Char Char"/>
    <w:link w:val="afffffffffffffffffa"/>
    <w:qFormat/>
    <w:locked/>
    <w:rPr>
      <w:rFonts w:ascii="宋体" w:hAnsi="宋体" w:cs="AdobeHeitiStd-Regular"/>
      <w:sz w:val="24"/>
      <w:szCs w:val="24"/>
    </w:rPr>
  </w:style>
  <w:style w:type="character" w:customStyle="1" w:styleId="TimesNewRoman0">
    <w:name w:val="样式 样式 宋体 小三 + Times New Roman"/>
    <w:qFormat/>
    <w:rPr>
      <w:rFonts w:ascii="Times New Roman" w:hAnsi="Times New Roman" w:cs="Times New Roman" w:hint="default"/>
    </w:rPr>
  </w:style>
  <w:style w:type="character" w:customStyle="1" w:styleId="font91">
    <w:name w:val="font91"/>
    <w:qFormat/>
    <w:rPr>
      <w:rFonts w:ascii="宋体" w:eastAsia="宋体" w:hAnsi="宋体" w:hint="eastAsia"/>
      <w:sz w:val="18"/>
      <w:szCs w:val="18"/>
    </w:rPr>
  </w:style>
  <w:style w:type="character" w:customStyle="1" w:styleId="jn2CharCharCharCharCharChar">
    <w:name w:val="jn2 Char Char Char Char Char Char"/>
    <w:link w:val="jn2CharCharCharChar"/>
    <w:qFormat/>
    <w:locked/>
    <w:rPr>
      <w:rFonts w:ascii="黑体" w:eastAsia="黑体"/>
      <w:b/>
      <w:bCs/>
      <w:sz w:val="28"/>
      <w:szCs w:val="32"/>
    </w:rPr>
  </w:style>
  <w:style w:type="paragraph" w:customStyle="1" w:styleId="jn2CharCharCharChar">
    <w:name w:val="jn2 Char Char Char Char"/>
    <w:basedOn w:val="2ffc"/>
    <w:link w:val="jn2CharCharCharCharCharChar"/>
    <w:qFormat/>
    <w:rPr>
      <w:rFonts w:ascii="黑体" w:hAnsi="Times New Roman"/>
    </w:rPr>
  </w:style>
  <w:style w:type="character" w:customStyle="1" w:styleId="CharCharff">
    <w:name w:val="正文内容 Char Char"/>
    <w:qFormat/>
    <w:rPr>
      <w:rFonts w:eastAsia="宋体" w:cs="宋体"/>
      <w:kern w:val="2"/>
      <w:sz w:val="24"/>
      <w:szCs w:val="24"/>
      <w:lang w:val="en-US" w:eastAsia="zh-CN" w:bidi="ar-SA"/>
    </w:rPr>
  </w:style>
  <w:style w:type="character" w:customStyle="1" w:styleId="CharCharff0">
    <w:name w:val="燕山正文 Char Char"/>
    <w:semiHidden/>
    <w:qFormat/>
    <w:rPr>
      <w:rFonts w:ascii="宋体" w:eastAsia="宋体" w:hAnsi="宋体"/>
      <w:kern w:val="2"/>
      <w:sz w:val="24"/>
      <w:szCs w:val="24"/>
      <w:lang w:val="en-US" w:eastAsia="zh-CN" w:bidi="ar-SA"/>
    </w:rPr>
  </w:style>
  <w:style w:type="character" w:customStyle="1" w:styleId="Char1fd">
    <w:name w:val="注释标题 Char1"/>
    <w:uiPriority w:val="99"/>
    <w:qFormat/>
    <w:rPr>
      <w:sz w:val="28"/>
    </w:rPr>
  </w:style>
  <w:style w:type="character" w:customStyle="1" w:styleId="hl7">
    <w:name w:val="hl7"/>
    <w:semiHidden/>
    <w:qFormat/>
    <w:rPr>
      <w:color w:val="C60A00"/>
    </w:rPr>
  </w:style>
  <w:style w:type="character" w:customStyle="1" w:styleId="newsnewsinfofont">
    <w:name w:val="news_newsinfo_font"/>
    <w:semiHidden/>
    <w:qFormat/>
  </w:style>
  <w:style w:type="character" w:customStyle="1" w:styleId="CharChar19">
    <w:name w:val="Char Char19"/>
    <w:semiHidden/>
    <w:qFormat/>
    <w:rPr>
      <w:rFonts w:ascii="宋体" w:eastAsia="宋体" w:hAnsi="宋体"/>
      <w:sz w:val="24"/>
      <w:lang w:val="en-US" w:eastAsia="zh-CN" w:bidi="ar-SA"/>
    </w:rPr>
  </w:style>
  <w:style w:type="character" w:customStyle="1" w:styleId="CharChar212">
    <w:name w:val="Char Char212"/>
    <w:semiHidden/>
    <w:qFormat/>
    <w:rPr>
      <w:rFonts w:eastAsia="宋体"/>
      <w:kern w:val="2"/>
      <w:sz w:val="21"/>
      <w:u w:val="single"/>
      <w:lang w:val="en-US" w:eastAsia="zh-CN" w:bidi="ar-SA"/>
    </w:rPr>
  </w:style>
  <w:style w:type="character" w:customStyle="1" w:styleId="3CharChar3">
    <w:name w:val="3级标题 Char Char"/>
    <w:semiHidden/>
    <w:qFormat/>
    <w:rPr>
      <w:rFonts w:ascii="宋体" w:eastAsia="宋体" w:hAnsi="宋体"/>
      <w:b/>
      <w:bCs/>
      <w:kern w:val="2"/>
      <w:sz w:val="24"/>
      <w:szCs w:val="24"/>
      <w:lang w:val="en-US" w:eastAsia="zh-CN" w:bidi="ar-SA"/>
    </w:rPr>
  </w:style>
  <w:style w:type="character" w:customStyle="1" w:styleId="Char33">
    <w:name w:val="批注文字 Char3"/>
    <w:uiPriority w:val="99"/>
    <w:qFormat/>
    <w:rPr>
      <w:rFonts w:ascii="Times New Roman" w:hAnsi="Times New Roman"/>
      <w:kern w:val="0"/>
      <w:sz w:val="28"/>
    </w:rPr>
  </w:style>
  <w:style w:type="character" w:customStyle="1" w:styleId="wenben2">
    <w:name w:val="wenben2"/>
    <w:semiHidden/>
    <w:qFormat/>
    <w:rPr>
      <w:color w:val="1C1C1C"/>
      <w:sz w:val="21"/>
      <w:szCs w:val="21"/>
      <w:u w:val="none"/>
    </w:rPr>
  </w:style>
  <w:style w:type="character" w:customStyle="1" w:styleId="117">
    <w:name w:val="标题11"/>
    <w:semiHidden/>
    <w:qFormat/>
    <w:rPr>
      <w:rFonts w:ascii="黑体" w:eastAsia="黑体" w:hint="eastAsia"/>
      <w:color w:val="660000"/>
      <w:sz w:val="36"/>
      <w:szCs w:val="36"/>
    </w:rPr>
  </w:style>
  <w:style w:type="character" w:customStyle="1" w:styleId="hei1">
    <w:name w:val="hei1"/>
    <w:qFormat/>
    <w:rPr>
      <w:color w:val="000000"/>
      <w:sz w:val="21"/>
      <w:szCs w:val="21"/>
      <w:u w:val="none"/>
    </w:rPr>
  </w:style>
  <w:style w:type="character" w:customStyle="1" w:styleId="CharChar182">
    <w:name w:val="Char Char182"/>
    <w:semiHidden/>
    <w:qFormat/>
    <w:rPr>
      <w:rFonts w:eastAsia="宋体"/>
      <w:kern w:val="2"/>
      <w:sz w:val="16"/>
      <w:lang w:val="en-US" w:eastAsia="zh-CN" w:bidi="ar-SA"/>
    </w:rPr>
  </w:style>
  <w:style w:type="character" w:customStyle="1" w:styleId="3Char20">
    <w:name w:val="正文文本 3 Char2"/>
    <w:semiHidden/>
    <w:qFormat/>
    <w:rPr>
      <w:kern w:val="2"/>
      <w:sz w:val="16"/>
      <w:szCs w:val="16"/>
    </w:rPr>
  </w:style>
  <w:style w:type="character" w:customStyle="1" w:styleId="a3Char0">
    <w:name w:val="a标题 3 Char"/>
    <w:semiHidden/>
    <w:qFormat/>
    <w:rPr>
      <w:rFonts w:ascii="黑体" w:eastAsia="黑体" w:hAnsi="黑体" w:cs="Arial"/>
      <w:b/>
      <w:snapToGrid/>
      <w:sz w:val="24"/>
      <w:szCs w:val="24"/>
    </w:rPr>
  </w:style>
  <w:style w:type="character" w:customStyle="1" w:styleId="CharCharff1">
    <w:name w:val="正文何处 Char Char"/>
    <w:semiHidden/>
    <w:rPr>
      <w:rFonts w:ascii="宋体" w:eastAsia="宋体" w:hAnsi="宋体" w:cs="宋体"/>
      <w:bCs/>
      <w:color w:val="000000"/>
      <w:sz w:val="24"/>
      <w:lang w:val="en-US" w:eastAsia="zh-CN" w:bidi="ar-SA"/>
    </w:rPr>
  </w:style>
  <w:style w:type="character" w:customStyle="1" w:styleId="1CharChara">
    <w:name w:val="目标题 1) Char Char"/>
    <w:semiHidden/>
    <w:qFormat/>
    <w:rPr>
      <w:rFonts w:ascii="Arial" w:eastAsia="黑体" w:hAnsi="Arial"/>
      <w:kern w:val="2"/>
      <w:sz w:val="24"/>
      <w:lang w:val="en-US" w:eastAsia="zh-CN" w:bidi="ar-SA"/>
    </w:rPr>
  </w:style>
  <w:style w:type="character" w:customStyle="1" w:styleId="Charfffff3">
    <w:name w:val="【正文】 Char"/>
    <w:link w:val="affffffffffffffff0"/>
    <w:qFormat/>
    <w:rPr>
      <w:rFonts w:ascii="Calibri" w:hAnsi="Calibri"/>
      <w:color w:val="000000"/>
      <w:kern w:val="2"/>
      <w:sz w:val="24"/>
    </w:rPr>
  </w:style>
  <w:style w:type="character" w:customStyle="1" w:styleId="1234Char">
    <w:name w:val="1234 Char"/>
    <w:link w:val="1234"/>
    <w:qFormat/>
    <w:locked/>
    <w:rPr>
      <w:sz w:val="24"/>
      <w:szCs w:val="22"/>
    </w:rPr>
  </w:style>
  <w:style w:type="paragraph" w:customStyle="1" w:styleId="1234">
    <w:name w:val="1234"/>
    <w:basedOn w:val="afffff7"/>
    <w:link w:val="1234Char"/>
    <w:qFormat/>
    <w:pPr>
      <w:spacing w:line="360" w:lineRule="auto"/>
      <w:ind w:firstLine="200"/>
    </w:pPr>
    <w:rPr>
      <w:kern w:val="0"/>
      <w:sz w:val="24"/>
      <w:szCs w:val="22"/>
    </w:rPr>
  </w:style>
  <w:style w:type="character" w:customStyle="1" w:styleId="DChar2">
    <w:name w:val="D图表小四 Char"/>
    <w:link w:val="D3"/>
    <w:qFormat/>
    <w:locked/>
    <w:rPr>
      <w:b/>
      <w:sz w:val="21"/>
      <w:szCs w:val="24"/>
    </w:rPr>
  </w:style>
  <w:style w:type="paragraph" w:customStyle="1" w:styleId="D3">
    <w:name w:val="D图表小四"/>
    <w:basedOn w:val="D"/>
    <w:link w:val="DChar2"/>
    <w:qFormat/>
    <w:pPr>
      <w:keepNext/>
      <w:keepLines/>
    </w:pPr>
    <w:rPr>
      <w:kern w:val="0"/>
      <w:szCs w:val="24"/>
    </w:rPr>
  </w:style>
  <w:style w:type="character" w:customStyle="1" w:styleId="555555555555555Char">
    <w:name w:val="555555555555555 Char"/>
    <w:link w:val="555555555555555"/>
    <w:qFormat/>
    <w:locked/>
    <w:rPr>
      <w:sz w:val="24"/>
      <w:szCs w:val="24"/>
    </w:rPr>
  </w:style>
  <w:style w:type="paragraph" w:customStyle="1" w:styleId="555555555555555">
    <w:name w:val="555555555555555"/>
    <w:basedOn w:val="a0"/>
    <w:link w:val="555555555555555Char"/>
    <w:qFormat/>
    <w:pPr>
      <w:adjustRightInd/>
      <w:spacing w:before="0"/>
      <w:ind w:firstLineChars="200" w:firstLine="200"/>
      <w:textAlignment w:val="auto"/>
    </w:pPr>
    <w:rPr>
      <w:kern w:val="0"/>
      <w:szCs w:val="24"/>
    </w:rPr>
  </w:style>
  <w:style w:type="character" w:customStyle="1" w:styleId="Charffffffe">
    <w:name w:val="表 内容 Char"/>
    <w:link w:val="affffffffffffffffff"/>
    <w:qFormat/>
    <w:locked/>
    <w:rPr>
      <w:sz w:val="21"/>
      <w:szCs w:val="21"/>
    </w:rPr>
  </w:style>
  <w:style w:type="paragraph" w:customStyle="1" w:styleId="affffffffffffffffff">
    <w:name w:val="表 内容"/>
    <w:basedOn w:val="a0"/>
    <w:link w:val="Charffffffe"/>
    <w:qFormat/>
    <w:pPr>
      <w:adjustRightInd/>
      <w:spacing w:before="0" w:line="240" w:lineRule="atLeast"/>
      <w:ind w:firstLine="0"/>
      <w:jc w:val="center"/>
      <w:textAlignment w:val="auto"/>
    </w:pPr>
    <w:rPr>
      <w:kern w:val="0"/>
      <w:sz w:val="21"/>
      <w:szCs w:val="21"/>
    </w:rPr>
  </w:style>
  <w:style w:type="character" w:customStyle="1" w:styleId="8CharCharCharChar">
    <w:name w:val="8 Char Char Char Char"/>
    <w:semiHidden/>
    <w:qFormat/>
    <w:rPr>
      <w:rFonts w:ascii="宋体" w:eastAsia="宋体" w:hAnsi="宋体"/>
      <w:kern w:val="10"/>
      <w:sz w:val="24"/>
      <w:szCs w:val="24"/>
      <w:lang w:val="en-US" w:eastAsia="zh-CN" w:bidi="ar-SA"/>
    </w:rPr>
  </w:style>
  <w:style w:type="character" w:customStyle="1" w:styleId="Char42">
    <w:name w:val="纯文本 Char4"/>
    <w:qFormat/>
    <w:locked/>
    <w:rPr>
      <w:rFonts w:ascii="Courier New" w:hAnsi="Courier New" w:cs="Courier New"/>
      <w:sz w:val="28"/>
    </w:rPr>
  </w:style>
  <w:style w:type="character" w:customStyle="1" w:styleId="Char1fe">
    <w:name w:val="副标题 Char1"/>
    <w:qFormat/>
    <w:rPr>
      <w:rFonts w:ascii="Cambria" w:hAnsi="Cambria" w:cs="Times New Roman"/>
      <w:b/>
      <w:bCs/>
      <w:kern w:val="28"/>
      <w:sz w:val="32"/>
      <w:szCs w:val="32"/>
    </w:rPr>
  </w:style>
  <w:style w:type="character" w:customStyle="1" w:styleId="jn2CharCharCharCharChar">
    <w:name w:val="jn2 Char Char Char Char Char"/>
    <w:qFormat/>
    <w:rPr>
      <w:rFonts w:ascii="宋体" w:eastAsia="黑体" w:hAnsi="宋体" w:hint="eastAsia"/>
      <w:b/>
      <w:bCs/>
      <w:kern w:val="2"/>
      <w:sz w:val="28"/>
      <w:szCs w:val="32"/>
      <w:lang w:val="en-US" w:eastAsia="zh-CN" w:bidi="ar-SA"/>
    </w:rPr>
  </w:style>
  <w:style w:type="character" w:customStyle="1" w:styleId="Char34">
    <w:name w:val="批注框文本 Char3"/>
    <w:qFormat/>
    <w:rPr>
      <w:rFonts w:ascii="Times New Roman" w:hAnsi="Times New Roman"/>
      <w:kern w:val="0"/>
      <w:sz w:val="18"/>
      <w:szCs w:val="18"/>
    </w:rPr>
  </w:style>
  <w:style w:type="character" w:customStyle="1" w:styleId="CharCharCharCharChar2">
    <w:name w:val="文本框 Char Char Char Char Char"/>
    <w:link w:val="CharCharChar5"/>
    <w:qFormat/>
    <w:locked/>
    <w:rPr>
      <w:bCs/>
      <w:sz w:val="24"/>
      <w:szCs w:val="24"/>
    </w:rPr>
  </w:style>
  <w:style w:type="paragraph" w:customStyle="1" w:styleId="CharCharChar5">
    <w:name w:val="文本框 Char Char Char"/>
    <w:basedOn w:val="af2"/>
    <w:link w:val="CharCharCharCharChar2"/>
    <w:qFormat/>
    <w:pPr>
      <w:adjustRightInd/>
      <w:spacing w:before="0" w:line="240" w:lineRule="auto"/>
      <w:ind w:right="0"/>
      <w:jc w:val="center"/>
      <w:textAlignment w:val="auto"/>
    </w:pPr>
    <w:rPr>
      <w:bCs/>
      <w:kern w:val="0"/>
      <w:szCs w:val="24"/>
    </w:rPr>
  </w:style>
  <w:style w:type="character" w:customStyle="1" w:styleId="CharCharCharCharCharChar7">
    <w:name w:val="文本框 Char Char Char Char Char Char"/>
    <w:qFormat/>
    <w:rPr>
      <w:rFonts w:ascii="宋体" w:eastAsia="宋体" w:hAnsi="宋体" w:hint="eastAsia"/>
      <w:bCs/>
      <w:kern w:val="2"/>
      <w:sz w:val="21"/>
      <w:szCs w:val="24"/>
      <w:lang w:val="en-US" w:eastAsia="zh-CN" w:bidi="ar-SA"/>
    </w:rPr>
  </w:style>
  <w:style w:type="character" w:customStyle="1" w:styleId="ArialGB2312">
    <w:name w:val="样式 (西文) Arial (中文) 楷体_GB2312"/>
    <w:qFormat/>
    <w:rPr>
      <w:rFonts w:ascii="宋体" w:eastAsia="宋体" w:hAnsi="Arial" w:hint="eastAsia"/>
      <w:color w:val="auto"/>
      <w:spacing w:val="8"/>
      <w:w w:val="100"/>
      <w:kern w:val="0"/>
      <w:position w:val="0"/>
      <w:sz w:val="24"/>
      <w:szCs w:val="24"/>
      <w:u w:val="none"/>
      <w:vertAlign w:val="baseline"/>
    </w:rPr>
  </w:style>
  <w:style w:type="character" w:customStyle="1" w:styleId="9CharChar">
    <w:name w:val="9 Char Char"/>
    <w:semiHidden/>
    <w:qFormat/>
    <w:rPr>
      <w:rFonts w:ascii="宋体" w:eastAsia="宋体" w:hAnsi="宋体"/>
      <w:kern w:val="2"/>
      <w:sz w:val="24"/>
      <w:lang w:val="en-US" w:eastAsia="zh-CN" w:bidi="ar-SA"/>
    </w:rPr>
  </w:style>
  <w:style w:type="character" w:customStyle="1" w:styleId="Char2f0">
    <w:name w:val="正文文本 Char2"/>
    <w:semiHidden/>
    <w:locked/>
    <w:rPr>
      <w:rFonts w:ascii="Times New Roman" w:hAnsi="Times New Roman"/>
      <w:sz w:val="28"/>
    </w:rPr>
  </w:style>
  <w:style w:type="character" w:customStyle="1" w:styleId="Char2f1">
    <w:name w:val="副标题 Char2"/>
    <w:uiPriority w:val="11"/>
    <w:qFormat/>
    <w:rPr>
      <w:rFonts w:ascii="Cambria" w:hAnsi="Cambria" w:cs="Times New Roman" w:hint="default"/>
      <w:b/>
      <w:bCs/>
      <w:kern w:val="28"/>
      <w:sz w:val="32"/>
      <w:szCs w:val="32"/>
    </w:rPr>
  </w:style>
  <w:style w:type="character" w:customStyle="1" w:styleId="Charfffffff">
    <w:name w:val="表格表头 Char"/>
    <w:link w:val="affffffffffffffffff0"/>
    <w:semiHidden/>
    <w:qFormat/>
    <w:rPr>
      <w:b/>
      <w:color w:val="7030A0"/>
      <w:kern w:val="2"/>
      <w:sz w:val="24"/>
      <w:szCs w:val="24"/>
    </w:rPr>
  </w:style>
  <w:style w:type="paragraph" w:customStyle="1" w:styleId="affffffffffffffffff0">
    <w:name w:val="表格表头"/>
    <w:basedOn w:val="a0"/>
    <w:link w:val="Charfffffff"/>
    <w:semiHidden/>
    <w:qFormat/>
    <w:pPr>
      <w:adjustRightInd/>
      <w:spacing w:beforeLines="50" w:line="240" w:lineRule="auto"/>
      <w:ind w:firstLine="0"/>
      <w:jc w:val="center"/>
      <w:textAlignment w:val="auto"/>
    </w:pPr>
    <w:rPr>
      <w:b/>
      <w:color w:val="7030A0"/>
      <w:szCs w:val="24"/>
    </w:rPr>
  </w:style>
  <w:style w:type="character" w:customStyle="1" w:styleId="Char2f2">
    <w:name w:val="正文缩进 Char2"/>
    <w:qFormat/>
    <w:locked/>
    <w:rPr>
      <w:sz w:val="28"/>
    </w:rPr>
  </w:style>
  <w:style w:type="character" w:customStyle="1" w:styleId="05051Char">
    <w:name w:val="样式 样式 列表 + 段前: 0.5 行 + 段前: 0.5 行1 Char"/>
    <w:link w:val="05051"/>
    <w:qFormat/>
    <w:locked/>
    <w:rPr>
      <w:rFonts w:ascii="仿宋_GB2312" w:eastAsia="仿宋_GB2312" w:cs="宋体"/>
      <w:b/>
      <w:bCs/>
      <w:kern w:val="2"/>
      <w:sz w:val="28"/>
    </w:rPr>
  </w:style>
  <w:style w:type="paragraph" w:customStyle="1" w:styleId="05051">
    <w:name w:val="样式 样式 列表 + 段前: 0.5 行 + 段前: 0.5 行1"/>
    <w:basedOn w:val="a0"/>
    <w:link w:val="05051Char"/>
    <w:qFormat/>
    <w:pPr>
      <w:adjustRightInd/>
      <w:snapToGrid w:val="0"/>
      <w:spacing w:beforeLines="50" w:before="0" w:line="520" w:lineRule="atLeast"/>
      <w:ind w:firstLine="0"/>
      <w:jc w:val="left"/>
      <w:textAlignment w:val="auto"/>
    </w:pPr>
    <w:rPr>
      <w:rFonts w:ascii="仿宋_GB2312" w:eastAsia="仿宋_GB2312" w:cs="宋体"/>
      <w:b/>
      <w:bCs/>
      <w:sz w:val="28"/>
    </w:rPr>
  </w:style>
  <w:style w:type="character" w:customStyle="1" w:styleId="test1">
    <w:name w:val="test1"/>
    <w:qFormat/>
    <w:rPr>
      <w:rFonts w:ascii="ˎ̥" w:hAnsi="ˎ̥" w:hint="default"/>
      <w:color w:val="000000"/>
      <w:sz w:val="23"/>
      <w:szCs w:val="23"/>
      <w:u w:val="none"/>
    </w:rPr>
  </w:style>
  <w:style w:type="character" w:customStyle="1" w:styleId="date3">
    <w:name w:val="date3"/>
    <w:qFormat/>
  </w:style>
  <w:style w:type="character" w:customStyle="1" w:styleId="Char1ff">
    <w:name w:val="明显引用 Char1"/>
    <w:qFormat/>
    <w:rPr>
      <w:rFonts w:ascii="Times New Roman" w:hAnsi="Times New Roman"/>
      <w:b/>
      <w:bCs/>
      <w:i/>
      <w:iCs/>
      <w:color w:val="4F81BD"/>
    </w:rPr>
  </w:style>
  <w:style w:type="character" w:customStyle="1" w:styleId="px141">
    <w:name w:val="px141"/>
    <w:qFormat/>
    <w:rPr>
      <w:sz w:val="19"/>
    </w:rPr>
  </w:style>
  <w:style w:type="character" w:customStyle="1" w:styleId="bold1">
    <w:name w:val="bold1"/>
    <w:qFormat/>
    <w:rPr>
      <w:b/>
      <w:color w:val="000000"/>
      <w:sz w:val="18"/>
      <w:szCs w:val="18"/>
    </w:rPr>
  </w:style>
  <w:style w:type="character" w:customStyle="1" w:styleId="2Char7">
    <w:name w:val="样式 题注 + 首行缩进:  2 字符 Char"/>
    <w:link w:val="2ff3"/>
    <w:qFormat/>
    <w:locked/>
    <w:rPr>
      <w:rFonts w:ascii="Arial" w:eastAsia="黑体" w:hAnsi="Arial" w:cs="宋体"/>
      <w:snapToGrid w:val="0"/>
      <w:kern w:val="2"/>
      <w:sz w:val="21"/>
    </w:rPr>
  </w:style>
  <w:style w:type="character" w:customStyle="1" w:styleId="CharChar17">
    <w:name w:val="Char Char17"/>
    <w:semiHidden/>
    <w:qFormat/>
    <w:rPr>
      <w:rFonts w:ascii="宋体" w:eastAsia="宋体" w:hAnsi="宋体"/>
      <w:kern w:val="2"/>
      <w:sz w:val="24"/>
      <w:szCs w:val="24"/>
      <w:lang w:val="en-US" w:eastAsia="zh-CN" w:bidi="ar-SA"/>
    </w:rPr>
  </w:style>
  <w:style w:type="character" w:customStyle="1" w:styleId="210Char">
    <w:name w:val="样式 样式 题注 + 首行缩进:  2 字符 + 10 磅 Char"/>
    <w:link w:val="2100"/>
    <w:qFormat/>
    <w:locked/>
  </w:style>
  <w:style w:type="paragraph" w:customStyle="1" w:styleId="2100">
    <w:name w:val="样式 样式 题注 + 首行缩进:  2 字符 + 10 磅"/>
    <w:basedOn w:val="2ff3"/>
    <w:link w:val="210Char"/>
    <w:qFormat/>
    <w:pPr>
      <w:tabs>
        <w:tab w:val="left" w:pos="3686"/>
      </w:tabs>
      <w:spacing w:before="0" w:after="0"/>
      <w:ind w:firstLineChars="0" w:firstLine="0"/>
      <w:jc w:val="center"/>
    </w:pPr>
    <w:rPr>
      <w:rFonts w:ascii="Times New Roman" w:eastAsia="宋体" w:hAnsi="Times New Roman" w:cs="Times New Roman"/>
      <w:snapToGrid/>
      <w:kern w:val="0"/>
      <w:sz w:val="20"/>
    </w:rPr>
  </w:style>
  <w:style w:type="character" w:customStyle="1" w:styleId="Charfffffff0">
    <w:name w:val="正文何处 Char"/>
    <w:link w:val="affffffffffffffffff1"/>
    <w:qFormat/>
    <w:locked/>
    <w:rPr>
      <w:rFonts w:ascii="宋体" w:hAnsi="宋体" w:cs="宋体"/>
      <w:bCs/>
      <w:color w:val="000000"/>
      <w:sz w:val="24"/>
    </w:rPr>
  </w:style>
  <w:style w:type="paragraph" w:customStyle="1" w:styleId="affffffffffffffffff1">
    <w:name w:val="正文何处"/>
    <w:basedOn w:val="a0"/>
    <w:link w:val="Charfffffff0"/>
    <w:qFormat/>
    <w:pPr>
      <w:adjustRightInd/>
      <w:spacing w:before="0" w:line="480" w:lineRule="exact"/>
      <w:ind w:firstLineChars="200" w:firstLine="200"/>
      <w:contextualSpacing/>
      <w:textAlignment w:val="auto"/>
    </w:pPr>
    <w:rPr>
      <w:rFonts w:ascii="宋体" w:hAnsi="宋体" w:cs="宋体"/>
      <w:bCs/>
      <w:color w:val="000000"/>
      <w:kern w:val="0"/>
    </w:rPr>
  </w:style>
  <w:style w:type="character" w:customStyle="1" w:styleId="Charfffffff1">
    <w:name w:val="燕山正文 Char"/>
    <w:link w:val="affffffffffffffffff2"/>
    <w:qFormat/>
    <w:locked/>
    <w:rPr>
      <w:rFonts w:ascii="宋体" w:hAnsi="宋体"/>
      <w:kern w:val="2"/>
      <w:sz w:val="24"/>
      <w:szCs w:val="24"/>
    </w:rPr>
  </w:style>
  <w:style w:type="paragraph" w:customStyle="1" w:styleId="affffffffffffffffff2">
    <w:name w:val="燕山正文"/>
    <w:basedOn w:val="a0"/>
    <w:link w:val="Charfffffff1"/>
    <w:qFormat/>
    <w:pPr>
      <w:tabs>
        <w:tab w:val="left" w:pos="4680"/>
      </w:tabs>
      <w:snapToGrid w:val="0"/>
      <w:spacing w:before="0"/>
      <w:ind w:firstLineChars="200" w:firstLine="480"/>
      <w:jc w:val="left"/>
      <w:textAlignment w:val="auto"/>
    </w:pPr>
    <w:rPr>
      <w:rFonts w:ascii="宋体" w:hAnsi="宋体"/>
      <w:szCs w:val="24"/>
    </w:rPr>
  </w:style>
  <w:style w:type="character" w:customStyle="1" w:styleId="Charfffffff2">
    <w:name w:val="老吴表段前后 Char"/>
    <w:link w:val="affffffffffffffffff3"/>
    <w:qFormat/>
    <w:locked/>
    <w:rPr>
      <w:kern w:val="2"/>
      <w:sz w:val="24"/>
    </w:rPr>
  </w:style>
  <w:style w:type="paragraph" w:customStyle="1" w:styleId="affffffffffffffffff3">
    <w:name w:val="老吴表段前后"/>
    <w:basedOn w:val="a0"/>
    <w:link w:val="Charfffffff2"/>
    <w:qFormat/>
    <w:pPr>
      <w:adjustRightInd/>
      <w:spacing w:before="20" w:after="20" w:line="420" w:lineRule="auto"/>
      <w:ind w:firstLineChars="200" w:firstLine="200"/>
      <w:textAlignment w:val="auto"/>
    </w:pPr>
  </w:style>
  <w:style w:type="character" w:customStyle="1" w:styleId="CharCharCharCharCharCharCharCharCharCharCharCharChar">
    <w:name w:val="Char Char Char Char Char Char Char Char Char Char Char Char Char"/>
    <w:semiHidden/>
    <w:qFormat/>
    <w:rPr>
      <w:rFonts w:eastAsia="宋体"/>
      <w:kern w:val="2"/>
      <w:sz w:val="21"/>
      <w:szCs w:val="24"/>
      <w:lang w:val="en-US" w:eastAsia="zh-CN" w:bidi="ar-SA"/>
    </w:rPr>
  </w:style>
  <w:style w:type="character" w:customStyle="1" w:styleId="1Chara">
    <w:name w:val="正文缩进1 Char"/>
    <w:qFormat/>
    <w:rPr>
      <w:rFonts w:ascii="宋体" w:eastAsia="宋体" w:hAnsi="宋体" w:hint="eastAsia"/>
      <w:kern w:val="2"/>
      <w:sz w:val="21"/>
      <w:lang w:val="en-US" w:eastAsia="zh-CN" w:bidi="ar-SA"/>
    </w:rPr>
  </w:style>
  <w:style w:type="character" w:customStyle="1" w:styleId="cctt1">
    <w:name w:val="cctt1"/>
    <w:qFormat/>
    <w:rPr>
      <w:rFonts w:ascii="宋体" w:eastAsia="宋体" w:hAnsi="宋体" w:hint="eastAsia"/>
      <w:color w:val="000000"/>
      <w:sz w:val="24"/>
      <w:szCs w:val="24"/>
      <w:u w:val="none"/>
    </w:rPr>
  </w:style>
  <w:style w:type="character" w:customStyle="1" w:styleId="bwxsm">
    <w:name w:val="b w xsm"/>
    <w:qFormat/>
  </w:style>
  <w:style w:type="character" w:customStyle="1" w:styleId="z21">
    <w:name w:val="z21"/>
    <w:qFormat/>
    <w:rPr>
      <w:rFonts w:ascii="Arial" w:hAnsi="Arial" w:cs="Arial"/>
      <w:color w:val="000000"/>
      <w:sz w:val="18"/>
      <w:szCs w:val="18"/>
      <w:u w:val="none"/>
    </w:rPr>
  </w:style>
  <w:style w:type="character" w:customStyle="1" w:styleId="9Char2">
    <w:name w:val="样式9 Char"/>
    <w:link w:val="93"/>
    <w:semiHidden/>
    <w:qFormat/>
    <w:locked/>
    <w:rPr>
      <w:rFonts w:ascii="Arial" w:eastAsia="黑体" w:hAnsi="Arial"/>
      <w:b/>
      <w:bCs/>
      <w:spacing w:val="4"/>
      <w:sz w:val="28"/>
      <w:szCs w:val="28"/>
    </w:rPr>
  </w:style>
  <w:style w:type="paragraph" w:customStyle="1" w:styleId="93">
    <w:name w:val="样式9"/>
    <w:basedOn w:val="3"/>
    <w:link w:val="9Char2"/>
    <w:semiHidden/>
    <w:qFormat/>
    <w:pPr>
      <w:widowControl w:val="0"/>
      <w:numPr>
        <w:numId w:val="0"/>
      </w:numPr>
      <w:tabs>
        <w:tab w:val="clear" w:pos="1004"/>
        <w:tab w:val="clear" w:pos="1996"/>
        <w:tab w:val="clear" w:pos="2138"/>
        <w:tab w:val="clear" w:pos="2564"/>
        <w:tab w:val="left" w:pos="0"/>
        <w:tab w:val="left" w:pos="780"/>
      </w:tabs>
      <w:adjustRightInd w:val="0"/>
      <w:snapToGrid w:val="0"/>
      <w:spacing w:beforeLines="0" w:after="120"/>
      <w:ind w:firstLine="425"/>
      <w:jc w:val="left"/>
    </w:pPr>
    <w:rPr>
      <w:rFonts w:ascii="Arial" w:eastAsia="黑体" w:hAnsi="Arial"/>
      <w:spacing w:val="4"/>
      <w:sz w:val="28"/>
      <w:szCs w:val="28"/>
    </w:rPr>
  </w:style>
  <w:style w:type="character" w:customStyle="1" w:styleId="WebCharChar">
    <w:name w:val="普通 (Web) Char Char"/>
    <w:qFormat/>
    <w:rPr>
      <w:rFonts w:ascii="宋体" w:eastAsia="宋体" w:hAnsi="宋体" w:cs="宋体"/>
      <w:sz w:val="24"/>
      <w:szCs w:val="24"/>
      <w:lang w:val="en-US" w:eastAsia="zh-CN" w:bidi="ar-SA"/>
    </w:rPr>
  </w:style>
  <w:style w:type="character" w:customStyle="1" w:styleId="CharChar123">
    <w:name w:val="Char Char123"/>
    <w:semiHidden/>
    <w:qFormat/>
    <w:rPr>
      <w:rFonts w:eastAsia="宋体"/>
      <w:kern w:val="2"/>
      <w:sz w:val="18"/>
      <w:lang w:val="en-US" w:eastAsia="zh-CN"/>
    </w:rPr>
  </w:style>
  <w:style w:type="character" w:customStyle="1" w:styleId="2Char1CharChar">
    <w:name w:val="标题 2 Char1 Char Char"/>
    <w:semiHidden/>
    <w:qFormat/>
    <w:rPr>
      <w:rFonts w:ascii="仿宋_GB2312" w:eastAsia="仿宋_GB2312" w:hAnsi="宋体"/>
      <w:sz w:val="30"/>
    </w:rPr>
  </w:style>
  <w:style w:type="character" w:customStyle="1" w:styleId="33TimesNewRoman3Char">
    <w:name w:val="样式 标题 3标题 3 正式 + (西文) Times New Roman3 Char"/>
    <w:semiHidden/>
    <w:qFormat/>
    <w:rPr>
      <w:rFonts w:ascii="Times New Roman" w:eastAsia="黑体" w:hAnsi="Times New Roman"/>
      <w:b/>
      <w:bCs/>
      <w:snapToGrid/>
      <w:spacing w:val="4"/>
      <w:sz w:val="28"/>
      <w:szCs w:val="28"/>
    </w:rPr>
  </w:style>
  <w:style w:type="character" w:customStyle="1" w:styleId="4Char2Char">
    <w:name w:val="标题 4 Char2 Char"/>
    <w:semiHidden/>
    <w:qFormat/>
    <w:rPr>
      <w:rFonts w:ascii="Arial" w:eastAsia="黑体" w:hAnsi="Arial"/>
      <w:b/>
      <w:kern w:val="2"/>
      <w:sz w:val="28"/>
      <w:lang w:val="en-US" w:eastAsia="zh-CN"/>
    </w:rPr>
  </w:style>
  <w:style w:type="character" w:customStyle="1" w:styleId="test11">
    <w:name w:val="test11"/>
    <w:semiHidden/>
    <w:qFormat/>
    <w:rPr>
      <w:color w:val="000000"/>
      <w:sz w:val="18"/>
      <w:szCs w:val="18"/>
    </w:rPr>
  </w:style>
  <w:style w:type="character" w:customStyle="1" w:styleId="20505Char">
    <w:name w:val="样式 可研报告正文 + 首行缩进:  2 字符 段前: 0.5 行 段后: 0.5 行 Char"/>
    <w:link w:val="20505"/>
    <w:semiHidden/>
    <w:qFormat/>
    <w:rPr>
      <w:rFonts w:ascii="Dotum" w:eastAsia="Dotum" w:hAnsi="Dotum" w:cs="Arial"/>
      <w:kern w:val="2"/>
      <w:sz w:val="24"/>
      <w:szCs w:val="24"/>
    </w:rPr>
  </w:style>
  <w:style w:type="character" w:customStyle="1" w:styleId="CharChar191">
    <w:name w:val="Char Char191"/>
    <w:semiHidden/>
    <w:qFormat/>
    <w:rPr>
      <w:kern w:val="2"/>
      <w:sz w:val="21"/>
      <w:lang w:bidi="ar-SA"/>
    </w:rPr>
  </w:style>
  <w:style w:type="character" w:customStyle="1" w:styleId="-12Char">
    <w:name w:val="样式 正文-1 + 首行缩进:  2 字符 Char"/>
    <w:link w:val="-12"/>
    <w:semiHidden/>
    <w:qFormat/>
    <w:rPr>
      <w:rFonts w:ascii="宋体" w:hAnsi="宋体" w:cs="宋体"/>
      <w:kern w:val="2"/>
      <w:sz w:val="24"/>
    </w:rPr>
  </w:style>
  <w:style w:type="paragraph" w:customStyle="1" w:styleId="-12">
    <w:name w:val="样式 正文-1 + 首行缩进:  2 字符"/>
    <w:basedOn w:val="a0"/>
    <w:link w:val="-12Char"/>
    <w:semiHidden/>
    <w:qFormat/>
    <w:pPr>
      <w:spacing w:beforeLines="50" w:before="156" w:line="440" w:lineRule="exact"/>
      <w:ind w:firstLine="480"/>
      <w:textAlignment w:val="auto"/>
    </w:pPr>
    <w:rPr>
      <w:rFonts w:ascii="宋体" w:hAnsi="宋体" w:cs="宋体"/>
    </w:rPr>
  </w:style>
  <w:style w:type="character" w:customStyle="1" w:styleId="Charfffffff3">
    <w:name w:val="样式 可研报告正文 + 宋体 Char"/>
    <w:link w:val="affffffffffffffffff4"/>
    <w:semiHidden/>
    <w:qFormat/>
    <w:rPr>
      <w:rFonts w:ascii="宋体" w:hAnsi="宋体"/>
      <w:kern w:val="2"/>
      <w:sz w:val="24"/>
      <w:szCs w:val="24"/>
    </w:rPr>
  </w:style>
  <w:style w:type="paragraph" w:customStyle="1" w:styleId="affffffffffffffffff4">
    <w:name w:val="样式 可研报告正文 + 宋体"/>
    <w:basedOn w:val="afffffffffffffffff6"/>
    <w:link w:val="Charfffffff3"/>
    <w:semiHidden/>
    <w:qFormat/>
    <w:rPr>
      <w:rFonts w:ascii="宋体" w:hAnsi="宋体"/>
    </w:rPr>
  </w:style>
  <w:style w:type="character" w:customStyle="1" w:styleId="-1Char1">
    <w:name w:val="样式 正文-1 + 宋体 黑色 Char"/>
    <w:link w:val="-13"/>
    <w:semiHidden/>
    <w:qFormat/>
    <w:rPr>
      <w:rFonts w:ascii="宋体" w:hAnsi="宋体"/>
      <w:kern w:val="2"/>
      <w:sz w:val="24"/>
    </w:rPr>
  </w:style>
  <w:style w:type="paragraph" w:customStyle="1" w:styleId="-13">
    <w:name w:val="样式 正文-1 + 宋体 黑色"/>
    <w:basedOn w:val="-10"/>
    <w:link w:val="-1Char1"/>
    <w:semiHidden/>
    <w:qFormat/>
    <w:pPr>
      <w:adjustRightInd w:val="0"/>
      <w:snapToGrid/>
      <w:spacing w:beforeLines="50" w:before="156" w:line="440" w:lineRule="exact"/>
      <w:ind w:firstLineChars="200" w:firstLine="200"/>
    </w:pPr>
    <w:rPr>
      <w:rFonts w:ascii="宋体" w:hAnsi="宋体"/>
      <w:spacing w:val="0"/>
      <w:kern w:val="2"/>
      <w:szCs w:val="20"/>
    </w:rPr>
  </w:style>
  <w:style w:type="character" w:customStyle="1" w:styleId="CharChar23">
    <w:name w:val="Char Char23"/>
    <w:semiHidden/>
    <w:rPr>
      <w:rFonts w:ascii="Arial" w:eastAsia="黑体" w:hAnsi="Arial"/>
      <w:b/>
      <w:sz w:val="24"/>
      <w:lang w:bidi="ar-SA"/>
    </w:rPr>
  </w:style>
  <w:style w:type="character" w:customStyle="1" w:styleId="Char35">
    <w:name w:val="正文首行缩进 Char3"/>
    <w:qFormat/>
    <w:rPr>
      <w:rFonts w:eastAsia="宋体"/>
      <w:kern w:val="2"/>
      <w:sz w:val="21"/>
      <w:lang w:val="en-US" w:eastAsia="zh-CN" w:bidi="ar-SA"/>
    </w:rPr>
  </w:style>
  <w:style w:type="character" w:customStyle="1" w:styleId="CharChar26">
    <w:name w:val="Char Char26"/>
    <w:semiHidden/>
    <w:qFormat/>
    <w:rPr>
      <w:rFonts w:eastAsia="宋体"/>
      <w:b/>
      <w:bCs/>
      <w:kern w:val="2"/>
      <w:sz w:val="32"/>
      <w:szCs w:val="32"/>
      <w:lang w:bidi="ar-SA"/>
    </w:rPr>
  </w:style>
  <w:style w:type="character" w:customStyle="1" w:styleId="Charfffffff4">
    <w:name w:val="小标题 Char"/>
    <w:semiHidden/>
    <w:qFormat/>
    <w:rPr>
      <w:rFonts w:ascii="黑体" w:eastAsia="黑体"/>
      <w:bCs/>
      <w:spacing w:val="4"/>
      <w:sz w:val="24"/>
      <w:u w:val="single"/>
      <w:lang w:val="en-US" w:eastAsia="zh-CN" w:bidi="ar-SA"/>
    </w:rPr>
  </w:style>
  <w:style w:type="character" w:customStyle="1" w:styleId="wz141">
    <w:name w:val="wz141"/>
    <w:semiHidden/>
    <w:qFormat/>
    <w:rPr>
      <w:rFonts w:ascii="Arial" w:hAnsi="Arial" w:cs="Arial" w:hint="default"/>
      <w:color w:val="000000"/>
      <w:sz w:val="21"/>
      <w:szCs w:val="21"/>
    </w:rPr>
  </w:style>
  <w:style w:type="character" w:customStyle="1" w:styleId="Char1ff0">
    <w:name w:val="表字 Char1"/>
    <w:semiHidden/>
    <w:qFormat/>
    <w:rPr>
      <w:rFonts w:eastAsia="黑体"/>
      <w:b/>
      <w:kern w:val="18"/>
      <w:sz w:val="21"/>
      <w:szCs w:val="21"/>
      <w:lang w:val="en-US" w:eastAsia="zh-CN" w:bidi="ar-SA"/>
    </w:rPr>
  </w:style>
  <w:style w:type="character" w:customStyle="1" w:styleId="zzsy051">
    <w:name w:val="zzsy051"/>
    <w:semiHidden/>
    <w:qFormat/>
    <w:rPr>
      <w:rFonts w:ascii="宋体" w:eastAsia="宋体" w:hAnsi="宋体" w:hint="eastAsia"/>
      <w:b/>
      <w:bCs/>
      <w:color w:val="FF0000"/>
      <w:sz w:val="24"/>
      <w:szCs w:val="24"/>
    </w:rPr>
  </w:style>
  <w:style w:type="character" w:customStyle="1" w:styleId="style53">
    <w:name w:val="style53"/>
    <w:semiHidden/>
    <w:qFormat/>
    <w:rPr>
      <w:sz w:val="21"/>
      <w:szCs w:val="21"/>
    </w:rPr>
  </w:style>
  <w:style w:type="character" w:customStyle="1" w:styleId="style121">
    <w:name w:val="style121"/>
    <w:semiHidden/>
    <w:qFormat/>
    <w:rPr>
      <w:b/>
      <w:bCs/>
      <w:color w:val="990000"/>
    </w:rPr>
  </w:style>
  <w:style w:type="character" w:customStyle="1" w:styleId="1CharChar1Char">
    <w:name w:val="正文样式1 Char Char1 Char"/>
    <w:semiHidden/>
    <w:qFormat/>
    <w:rPr>
      <w:rFonts w:eastAsia="宋体"/>
      <w:snapToGrid/>
      <w:position w:val="-12"/>
      <w:sz w:val="24"/>
      <w:szCs w:val="24"/>
      <w:lang w:val="en-US" w:eastAsia="zh-CN" w:bidi="ar-SA"/>
    </w:rPr>
  </w:style>
  <w:style w:type="character" w:customStyle="1" w:styleId="1CharChar1CharCharCharCharCharChar">
    <w:name w:val="正文样式1 Char Char1 Char Char Char Char Char Char"/>
    <w:semiHidden/>
    <w:qFormat/>
    <w:rPr>
      <w:rFonts w:eastAsia="宋体"/>
      <w:snapToGrid/>
      <w:kern w:val="2"/>
      <w:position w:val="-12"/>
      <w:sz w:val="24"/>
      <w:szCs w:val="24"/>
      <w:lang w:val="en-US" w:eastAsia="zh-CN" w:bidi="ar-SA"/>
    </w:rPr>
  </w:style>
  <w:style w:type="character" w:customStyle="1" w:styleId="stylebt051">
    <w:name w:val="style_bt051"/>
    <w:semiHidden/>
    <w:qFormat/>
    <w:rPr>
      <w:b/>
      <w:bCs/>
      <w:sz w:val="24"/>
      <w:szCs w:val="24"/>
      <w:u w:val="none"/>
    </w:rPr>
  </w:style>
  <w:style w:type="character" w:customStyle="1" w:styleId="maintdbg760">
    <w:name w:val="main_tdbg_760"/>
    <w:semiHidden/>
    <w:qFormat/>
  </w:style>
  <w:style w:type="character" w:customStyle="1" w:styleId="comment-text1">
    <w:name w:val="comment-text1"/>
    <w:semiHidden/>
    <w:qFormat/>
    <w:rPr>
      <w:color w:val="808080"/>
      <w:sz w:val="22"/>
      <w:szCs w:val="22"/>
    </w:rPr>
  </w:style>
  <w:style w:type="character" w:customStyle="1" w:styleId="a2CharChar">
    <w:name w:val="a标题 2 Char Char"/>
    <w:semiHidden/>
    <w:qFormat/>
    <w:rPr>
      <w:rFonts w:cs="Arial"/>
      <w:b/>
      <w:kern w:val="44"/>
      <w:sz w:val="30"/>
      <w:szCs w:val="30"/>
    </w:rPr>
  </w:style>
  <w:style w:type="character" w:customStyle="1" w:styleId="a4CharChar">
    <w:name w:val="a标题4 Char Char"/>
    <w:semiHidden/>
    <w:qFormat/>
    <w:rPr>
      <w:rFonts w:cs="Arial"/>
      <w:bCs/>
      <w:kern w:val="2"/>
      <w:sz w:val="24"/>
      <w:szCs w:val="32"/>
    </w:rPr>
  </w:style>
  <w:style w:type="character" w:customStyle="1" w:styleId="a1CharChar">
    <w:name w:val="a标题 1 Char Char"/>
    <w:semiHidden/>
    <w:qFormat/>
    <w:rPr>
      <w:rFonts w:cs="Arial"/>
      <w:b/>
      <w:kern w:val="44"/>
      <w:sz w:val="30"/>
      <w:szCs w:val="30"/>
    </w:rPr>
  </w:style>
  <w:style w:type="character" w:customStyle="1" w:styleId="CharCharCharChar7">
    <w:name w:val="报告 Char Char Char Char"/>
    <w:semiHidden/>
    <w:qFormat/>
    <w:rPr>
      <w:rFonts w:ascii="宋体" w:hAnsi="宋体"/>
      <w:sz w:val="24"/>
      <w:szCs w:val="24"/>
    </w:rPr>
  </w:style>
  <w:style w:type="character" w:customStyle="1" w:styleId="CharChar192">
    <w:name w:val="Char Char192"/>
    <w:semiHidden/>
    <w:qFormat/>
    <w:rPr>
      <w:kern w:val="2"/>
      <w:sz w:val="21"/>
      <w:lang w:bidi="ar-SA"/>
    </w:rPr>
  </w:style>
  <w:style w:type="character" w:customStyle="1" w:styleId="118">
    <w:name w:val="明显强调11"/>
    <w:qFormat/>
    <w:rPr>
      <w:b/>
      <w:bCs/>
      <w:i/>
      <w:iCs/>
      <w:color w:val="4F81BD"/>
    </w:rPr>
  </w:style>
  <w:style w:type="character" w:customStyle="1" w:styleId="119">
    <w:name w:val="不明显参考11"/>
    <w:qFormat/>
    <w:rPr>
      <w:smallCaps/>
      <w:color w:val="C0504D"/>
      <w:u w:val="single"/>
    </w:rPr>
  </w:style>
  <w:style w:type="character" w:customStyle="1" w:styleId="z-Char10">
    <w:name w:val="z-窗体底端 Char1"/>
    <w:semiHidden/>
    <w:qFormat/>
    <w:rPr>
      <w:rFonts w:ascii="Arial" w:hAnsi="Arial" w:cs="Arial"/>
      <w:vanish/>
      <w:kern w:val="2"/>
      <w:sz w:val="16"/>
      <w:szCs w:val="16"/>
    </w:rPr>
  </w:style>
  <w:style w:type="character" w:customStyle="1" w:styleId="2ffe">
    <w:name w:val="书籍标题2"/>
    <w:qFormat/>
    <w:rPr>
      <w:b/>
      <w:bCs/>
      <w:smallCaps/>
      <w:spacing w:val="5"/>
    </w:rPr>
  </w:style>
  <w:style w:type="character" w:customStyle="1" w:styleId="MMChar">
    <w:name w:val="正文MM Char"/>
    <w:link w:val="MM0"/>
    <w:semiHidden/>
    <w:qFormat/>
    <w:rPr>
      <w:rFonts w:hAnsi="宋体"/>
      <w:bCs/>
      <w:kern w:val="2"/>
      <w:sz w:val="24"/>
      <w:szCs w:val="24"/>
    </w:rPr>
  </w:style>
  <w:style w:type="paragraph" w:customStyle="1" w:styleId="MM0">
    <w:name w:val="正文MM"/>
    <w:basedOn w:val="a0"/>
    <w:link w:val="MMChar"/>
    <w:semiHidden/>
    <w:qFormat/>
    <w:pPr>
      <w:snapToGrid w:val="0"/>
      <w:spacing w:before="0" w:line="480" w:lineRule="exact"/>
      <w:ind w:firstLineChars="196" w:firstLine="470"/>
      <w:textAlignment w:val="auto"/>
    </w:pPr>
    <w:rPr>
      <w:rFonts w:hAnsi="宋体"/>
      <w:bCs/>
      <w:szCs w:val="24"/>
    </w:rPr>
  </w:style>
  <w:style w:type="character" w:customStyle="1" w:styleId="CharCharff2">
    <w:name w:val="煤焦油报告书正文 Char Char"/>
    <w:qFormat/>
    <w:rPr>
      <w:kern w:val="44"/>
      <w:sz w:val="24"/>
      <w:szCs w:val="30"/>
    </w:rPr>
  </w:style>
  <w:style w:type="character" w:customStyle="1" w:styleId="n11">
    <w:name w:val="n11"/>
    <w:semiHidden/>
    <w:qFormat/>
    <w:rPr>
      <w:sz w:val="21"/>
      <w:szCs w:val="21"/>
    </w:rPr>
  </w:style>
  <w:style w:type="character" w:customStyle="1" w:styleId="affffffffffffffffff5">
    <w:name w:val="样式 (西文) 黑体 (中文) 黑体 (符号) 宋体 五号"/>
    <w:semiHidden/>
    <w:qFormat/>
    <w:rPr>
      <w:rFonts w:ascii="黑体" w:eastAsia="黑体"/>
      <w:sz w:val="24"/>
      <w:szCs w:val="24"/>
    </w:rPr>
  </w:style>
  <w:style w:type="character" w:customStyle="1" w:styleId="ttitle1">
    <w:name w:val="ttitle1"/>
    <w:semiHidden/>
    <w:qFormat/>
    <w:rPr>
      <w:spacing w:val="120"/>
      <w:sz w:val="18"/>
      <w:szCs w:val="18"/>
    </w:rPr>
  </w:style>
  <w:style w:type="character" w:customStyle="1" w:styleId="keyword">
    <w:name w:val="keyword"/>
    <w:semiHidden/>
    <w:qFormat/>
  </w:style>
  <w:style w:type="character" w:customStyle="1" w:styleId="Charfffffff5">
    <w:name w:val="正文样板 Char"/>
    <w:link w:val="affffffffffffffffff6"/>
    <w:qFormat/>
    <w:rPr>
      <w:rFonts w:ascii="宋体" w:hAnsi="宋体"/>
      <w:color w:val="FF0000"/>
      <w:spacing w:val="6"/>
      <w:sz w:val="24"/>
      <w:szCs w:val="24"/>
    </w:rPr>
  </w:style>
  <w:style w:type="paragraph" w:customStyle="1" w:styleId="affffffffffffffffff6">
    <w:name w:val="正文样板"/>
    <w:basedOn w:val="a0"/>
    <w:link w:val="Charfffffff5"/>
    <w:qFormat/>
    <w:pPr>
      <w:snapToGrid w:val="0"/>
      <w:spacing w:before="312" w:after="312" w:line="240" w:lineRule="exact"/>
      <w:ind w:firstLine="0"/>
      <w:jc w:val="center"/>
      <w:textAlignment w:val="auto"/>
    </w:pPr>
    <w:rPr>
      <w:rFonts w:ascii="宋体" w:hAnsi="宋体"/>
      <w:color w:val="FF0000"/>
      <w:spacing w:val="6"/>
      <w:kern w:val="0"/>
      <w:szCs w:val="24"/>
    </w:rPr>
  </w:style>
  <w:style w:type="character" w:customStyle="1" w:styleId="fuChar">
    <w:name w:val="fu正文 Char"/>
    <w:link w:val="fu"/>
    <w:qFormat/>
    <w:rPr>
      <w:rFonts w:ascii="宋体" w:hAnsi="宋体"/>
      <w:color w:val="000000"/>
      <w:kern w:val="2"/>
      <w:sz w:val="24"/>
      <w:szCs w:val="24"/>
    </w:rPr>
  </w:style>
  <w:style w:type="paragraph" w:customStyle="1" w:styleId="fu">
    <w:name w:val="fu正文"/>
    <w:basedOn w:val="a0"/>
    <w:link w:val="fuChar"/>
    <w:qFormat/>
    <w:pPr>
      <w:adjustRightInd/>
      <w:spacing w:before="0"/>
      <w:ind w:firstLineChars="200" w:firstLine="200"/>
      <w:textAlignment w:val="auto"/>
    </w:pPr>
    <w:rPr>
      <w:rFonts w:ascii="宋体" w:hAnsi="宋体"/>
      <w:color w:val="000000"/>
      <w:szCs w:val="24"/>
    </w:rPr>
  </w:style>
  <w:style w:type="character" w:customStyle="1" w:styleId="Char2f3">
    <w:name w:val="批注主题 Char2"/>
    <w:uiPriority w:val="99"/>
    <w:semiHidden/>
    <w:qFormat/>
    <w:rPr>
      <w:rFonts w:ascii="Times New Roman" w:eastAsia="宋体" w:hAnsi="Times New Roman" w:cs="Times New Roman"/>
      <w:b/>
      <w:bCs/>
      <w:kern w:val="0"/>
      <w:sz w:val="28"/>
      <w:szCs w:val="20"/>
    </w:rPr>
  </w:style>
  <w:style w:type="character" w:customStyle="1" w:styleId="Char1ff1">
    <w:name w:val="普通(网站) Char1"/>
    <w:qFormat/>
    <w:rPr>
      <w:rFonts w:ascii="宋体" w:eastAsia="宋体" w:hAnsi="宋体" w:cs="Times New Roman"/>
      <w:color w:val="6600CC"/>
      <w:kern w:val="0"/>
      <w:sz w:val="24"/>
      <w:szCs w:val="24"/>
    </w:rPr>
  </w:style>
  <w:style w:type="character" w:customStyle="1" w:styleId="CharChar122">
    <w:name w:val="Char Char122"/>
    <w:semiHidden/>
    <w:qFormat/>
    <w:rPr>
      <w:rFonts w:eastAsia="宋体"/>
      <w:kern w:val="2"/>
      <w:sz w:val="18"/>
      <w:lang w:val="en-US" w:eastAsia="zh-CN"/>
    </w:rPr>
  </w:style>
  <w:style w:type="character" w:customStyle="1" w:styleId="CharChar28">
    <w:name w:val="Char Char28"/>
    <w:semiHidden/>
    <w:qFormat/>
    <w:rPr>
      <w:rFonts w:ascii="宋体" w:eastAsia="宋体" w:hAnsi="Arial" w:cs="Arial"/>
      <w:kern w:val="2"/>
      <w:sz w:val="21"/>
      <w:szCs w:val="21"/>
      <w:lang w:val="en-US" w:eastAsia="zh-CN" w:bidi="ar-SA"/>
    </w:rPr>
  </w:style>
  <w:style w:type="character" w:customStyle="1" w:styleId="CharChar211">
    <w:name w:val="Char Char211"/>
    <w:semiHidden/>
    <w:qFormat/>
    <w:rPr>
      <w:rFonts w:ascii="Arial" w:eastAsia="黑体" w:hAnsi="Arial"/>
      <w:sz w:val="30"/>
      <w:lang w:bidi="ar-SA"/>
    </w:rPr>
  </w:style>
  <w:style w:type="character" w:customStyle="1" w:styleId="CharChar201">
    <w:name w:val="Char Char201"/>
    <w:semiHidden/>
    <w:qFormat/>
    <w:rPr>
      <w:rFonts w:eastAsia="华康简宋"/>
      <w:sz w:val="24"/>
      <w:lang w:bidi="ar-SA"/>
    </w:rPr>
  </w:style>
  <w:style w:type="character" w:customStyle="1" w:styleId="CharChar181">
    <w:name w:val="Char Char181"/>
    <w:semiHidden/>
    <w:qFormat/>
    <w:rPr>
      <w:kern w:val="2"/>
      <w:sz w:val="21"/>
      <w:szCs w:val="24"/>
      <w:shd w:val="clear" w:color="auto" w:fill="000080"/>
      <w:lang w:bidi="ar-SA"/>
    </w:rPr>
  </w:style>
  <w:style w:type="character" w:customStyle="1" w:styleId="CharChar141">
    <w:name w:val="Char Char141"/>
    <w:semiHidden/>
    <w:qFormat/>
    <w:rPr>
      <w:kern w:val="2"/>
      <w:sz w:val="18"/>
      <w:szCs w:val="18"/>
    </w:rPr>
  </w:style>
  <w:style w:type="character" w:customStyle="1" w:styleId="2fff">
    <w:name w:val="不明显强调2"/>
    <w:qFormat/>
    <w:rPr>
      <w:i/>
      <w:iCs/>
      <w:color w:val="808080"/>
    </w:rPr>
  </w:style>
  <w:style w:type="character" w:customStyle="1" w:styleId="2fff0">
    <w:name w:val="明显强调2"/>
    <w:qFormat/>
    <w:rPr>
      <w:b/>
      <w:bCs/>
      <w:i/>
      <w:iCs/>
      <w:color w:val="4F81BD"/>
    </w:rPr>
  </w:style>
  <w:style w:type="character" w:customStyle="1" w:styleId="2fff1">
    <w:name w:val="不明显参考2"/>
    <w:qFormat/>
    <w:rPr>
      <w:smallCaps/>
      <w:color w:val="C0504D"/>
      <w:u w:val="single"/>
    </w:rPr>
  </w:style>
  <w:style w:type="character" w:customStyle="1" w:styleId="216">
    <w:name w:val="明显参考21"/>
    <w:qFormat/>
    <w:rPr>
      <w:b/>
      <w:bCs/>
      <w:smallCaps/>
      <w:color w:val="C0504D"/>
      <w:spacing w:val="5"/>
      <w:u w:val="single"/>
    </w:rPr>
  </w:style>
  <w:style w:type="character" w:customStyle="1" w:styleId="217">
    <w:name w:val="书籍标题21"/>
    <w:qFormat/>
    <w:rPr>
      <w:b/>
      <w:bCs/>
      <w:smallCaps/>
      <w:spacing w:val="5"/>
    </w:rPr>
  </w:style>
  <w:style w:type="paragraph" w:customStyle="1" w:styleId="301">
    <w:name w:val="样式 标题 3 + 两端对齐 左侧:  0 厘米 首行缩进:  1 字符"/>
    <w:basedOn w:val="3"/>
    <w:qFormat/>
    <w:pPr>
      <w:widowControl w:val="0"/>
      <w:numPr>
        <w:ilvl w:val="0"/>
        <w:numId w:val="0"/>
      </w:numPr>
      <w:tabs>
        <w:tab w:val="clear" w:pos="1004"/>
        <w:tab w:val="clear" w:pos="2559"/>
        <w:tab w:val="left" w:pos="780"/>
        <w:tab w:val="left" w:pos="1699"/>
      </w:tabs>
      <w:spacing w:beforeLines="0" w:before="100" w:after="100"/>
      <w:ind w:leftChars="200" w:left="1699" w:firstLineChars="100" w:hanging="567"/>
      <w:jc w:val="left"/>
    </w:pPr>
    <w:rPr>
      <w:rFonts w:ascii="Arial" w:hAnsi="Arial"/>
      <w:bCs w:val="0"/>
      <w:sz w:val="28"/>
      <w:szCs w:val="20"/>
      <w:lang w:val="zh-CN"/>
    </w:rPr>
  </w:style>
  <w:style w:type="paragraph" w:customStyle="1" w:styleId="affffffffffffffffff7">
    <w:name w:val="首页页眉样式"/>
    <w:basedOn w:val="afc"/>
    <w:qFormat/>
    <w:pPr>
      <w:pBdr>
        <w:bottom w:val="none" w:sz="0" w:space="0" w:color="auto"/>
      </w:pBdr>
      <w:tabs>
        <w:tab w:val="clear" w:pos="4153"/>
        <w:tab w:val="clear" w:pos="8306"/>
        <w:tab w:val="left" w:pos="900"/>
        <w:tab w:val="left" w:pos="1080"/>
      </w:tabs>
      <w:adjustRightInd/>
      <w:spacing w:before="0" w:line="460" w:lineRule="exact"/>
      <w:ind w:firstLine="0"/>
      <w:textAlignment w:val="auto"/>
    </w:pPr>
    <w:rPr>
      <w:rFonts w:ascii="Calibri" w:hAnsi="Calibri"/>
      <w:color w:val="FF0000"/>
      <w:sz w:val="21"/>
      <w:szCs w:val="24"/>
      <w:u w:color="000000"/>
      <w:lang w:val="zh-CN"/>
    </w:rPr>
  </w:style>
  <w:style w:type="paragraph" w:customStyle="1" w:styleId="3fb">
    <w:name w:val="可研标题3"/>
    <w:basedOn w:val="2"/>
    <w:semiHidden/>
    <w:qFormat/>
    <w:pPr>
      <w:widowControl w:val="0"/>
      <w:numPr>
        <w:ilvl w:val="0"/>
        <w:numId w:val="0"/>
      </w:numPr>
      <w:tabs>
        <w:tab w:val="clear" w:pos="576"/>
        <w:tab w:val="left" w:pos="780"/>
      </w:tabs>
      <w:spacing w:before="0"/>
      <w:ind w:leftChars="200" w:left="780" w:hangingChars="200" w:hanging="360"/>
      <w:jc w:val="both"/>
      <w:outlineLvl w:val="9"/>
    </w:pPr>
    <w:rPr>
      <w:rFonts w:hAnsi="Times New Roman"/>
      <w:b w:val="0"/>
      <w:bCs w:val="0"/>
      <w:color w:val="000000"/>
      <w:kern w:val="2"/>
      <w:sz w:val="28"/>
      <w:lang w:val="zh-CN"/>
    </w:rPr>
  </w:style>
  <w:style w:type="paragraph" w:customStyle="1" w:styleId="affffffffffffffffff8">
    <w:name w:val="a皮革正文"/>
    <w:basedOn w:val="a0"/>
    <w:qFormat/>
    <w:pPr>
      <w:snapToGrid w:val="0"/>
      <w:spacing w:before="0"/>
      <w:ind w:firstLineChars="200" w:firstLine="480"/>
      <w:jc w:val="left"/>
      <w:textAlignment w:val="auto"/>
    </w:pPr>
    <w:rPr>
      <w:rFonts w:cs="Arial"/>
      <w:szCs w:val="24"/>
    </w:rPr>
  </w:style>
  <w:style w:type="paragraph" w:customStyle="1" w:styleId="4f5">
    <w:name w:val="列出段落4"/>
    <w:basedOn w:val="a0"/>
    <w:qFormat/>
    <w:pPr>
      <w:adjustRightInd/>
      <w:spacing w:before="0" w:line="240" w:lineRule="auto"/>
      <w:ind w:firstLineChars="200" w:firstLine="420"/>
      <w:textAlignment w:val="auto"/>
    </w:pPr>
    <w:rPr>
      <w:rFonts w:ascii="Calibri" w:hAnsi="Calibri"/>
      <w:sz w:val="21"/>
      <w:szCs w:val="22"/>
    </w:rPr>
  </w:style>
  <w:style w:type="paragraph" w:customStyle="1" w:styleId="xl103">
    <w:name w:val="xl103"/>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ParaCharCharCharCharCharChar1CharCharCharCharCharCharChar">
    <w:name w:val="默认段落字体 Para Char Char Char Char Char Char1 Char Char Char Char Char Char Char"/>
    <w:basedOn w:val="a0"/>
    <w:qFormat/>
    <w:pPr>
      <w:adjustRightInd/>
      <w:spacing w:before="0" w:line="240" w:lineRule="auto"/>
      <w:ind w:firstLine="0"/>
      <w:textAlignment w:val="auto"/>
    </w:pPr>
    <w:rPr>
      <w:szCs w:val="24"/>
    </w:rPr>
  </w:style>
  <w:style w:type="paragraph" w:customStyle="1" w:styleId="322">
    <w:name w:val="样式 表格 32 + 首行缩进:  2 字符"/>
    <w:basedOn w:val="321"/>
    <w:qFormat/>
    <w:pPr>
      <w:spacing w:line="0" w:lineRule="atLeast"/>
    </w:pPr>
    <w:rPr>
      <w:rFonts w:ascii="Times New Roman" w:hAnsi="Times New Roman"/>
      <w:kern w:val="2"/>
      <w:sz w:val="21"/>
      <w:szCs w:val="24"/>
    </w:rPr>
  </w:style>
  <w:style w:type="paragraph" w:customStyle="1" w:styleId="321">
    <w:name w:val="表格 32"/>
    <w:basedOn w:val="a0"/>
    <w:qFormat/>
    <w:pPr>
      <w:autoSpaceDE w:val="0"/>
      <w:autoSpaceDN w:val="0"/>
      <w:spacing w:before="0" w:line="240" w:lineRule="auto"/>
      <w:ind w:firstLine="0"/>
      <w:jc w:val="center"/>
      <w:textAlignment w:val="auto"/>
    </w:pPr>
    <w:rPr>
      <w:rFonts w:ascii="宋体" w:hAnsi="宋体"/>
      <w:kern w:val="0"/>
    </w:rPr>
  </w:style>
  <w:style w:type="paragraph" w:customStyle="1" w:styleId="1fff7">
    <w:name w:val="正文缩进1"/>
    <w:basedOn w:val="a0"/>
    <w:qFormat/>
    <w:pPr>
      <w:adjustRightInd/>
      <w:spacing w:before="0" w:line="240" w:lineRule="auto"/>
      <w:ind w:firstLineChars="200" w:firstLine="420"/>
      <w:textAlignment w:val="auto"/>
    </w:pPr>
    <w:rPr>
      <w:sz w:val="21"/>
      <w:szCs w:val="24"/>
    </w:rPr>
  </w:style>
  <w:style w:type="paragraph" w:customStyle="1" w:styleId="xl150">
    <w:name w:val="xl150"/>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xl149">
    <w:name w:val="xl149"/>
    <w:basedOn w:val="a0"/>
    <w:semiHidden/>
    <w:qFormat/>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2fff2">
    <w:name w:val="副标题2"/>
    <w:basedOn w:val="1fff8"/>
    <w:semiHidden/>
    <w:qFormat/>
    <w:pPr>
      <w:keepLines w:val="0"/>
      <w:tabs>
        <w:tab w:val="left" w:pos="720"/>
      </w:tabs>
    </w:pPr>
  </w:style>
  <w:style w:type="paragraph" w:customStyle="1" w:styleId="1fff8">
    <w:name w:val="副标题 1"/>
    <w:basedOn w:val="1"/>
    <w:semiHidden/>
    <w:qFormat/>
    <w:pPr>
      <w:keepNext w:val="0"/>
      <w:pageBreakBefore w:val="0"/>
      <w:numPr>
        <w:numId w:val="0"/>
      </w:numPr>
      <w:tabs>
        <w:tab w:val="clear" w:pos="432"/>
        <w:tab w:val="clear" w:pos="574"/>
        <w:tab w:val="clear" w:pos="2559"/>
        <w:tab w:val="left" w:pos="360"/>
        <w:tab w:val="left" w:pos="780"/>
      </w:tabs>
      <w:spacing w:line="400" w:lineRule="atLeast"/>
      <w:ind w:left="360" w:hangingChars="200" w:hanging="360"/>
      <w:outlineLvl w:val="9"/>
    </w:pPr>
    <w:rPr>
      <w:rFonts w:ascii="仿宋_GB2312" w:eastAsia="仿宋_GB2312"/>
      <w:bCs w:val="0"/>
      <w:kern w:val="44"/>
      <w:sz w:val="28"/>
      <w:szCs w:val="20"/>
      <w:lang w:val="zh-CN"/>
    </w:rPr>
  </w:style>
  <w:style w:type="paragraph" w:customStyle="1" w:styleId="3fc">
    <w:name w:val="我的样式3"/>
    <w:basedOn w:val="3"/>
    <w:semiHidden/>
    <w:qFormat/>
    <w:pPr>
      <w:widowControl w:val="0"/>
      <w:numPr>
        <w:ilvl w:val="0"/>
        <w:numId w:val="0"/>
      </w:numPr>
      <w:tabs>
        <w:tab w:val="clear" w:pos="1004"/>
        <w:tab w:val="clear" w:pos="2559"/>
        <w:tab w:val="left" w:pos="780"/>
      </w:tabs>
      <w:spacing w:before="260" w:afterLines="50" w:after="260" w:line="240" w:lineRule="auto"/>
      <w:ind w:leftChars="200" w:left="780" w:hangingChars="200" w:hanging="360"/>
    </w:pPr>
    <w:rPr>
      <w:rFonts w:hAnsi="宋体"/>
      <w:kern w:val="2"/>
      <w:szCs w:val="32"/>
      <w:lang w:val="zh-CN"/>
    </w:rPr>
  </w:style>
  <w:style w:type="paragraph" w:customStyle="1" w:styleId="CharCharChar2Char3">
    <w:name w:val="Char Char Char2 Char3"/>
    <w:basedOn w:val="a0"/>
    <w:qFormat/>
    <w:pPr>
      <w:adjustRightInd/>
      <w:spacing w:before="0" w:line="240" w:lineRule="auto"/>
      <w:ind w:firstLine="0"/>
      <w:textAlignment w:val="auto"/>
    </w:pPr>
    <w:rPr>
      <w:szCs w:val="24"/>
    </w:rPr>
  </w:style>
  <w:style w:type="paragraph" w:customStyle="1" w:styleId="CharChar1CharCharCharCharCharCharCharCharCharChar">
    <w:name w:val="Char Char1 Char Char Char Char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3221">
    <w:name w:val="样式 样式 标题 3 + 首行缩进:  2 字符 + 首行缩进:  2 字符1"/>
    <w:basedOn w:val="323"/>
    <w:qFormat/>
    <w:pPr>
      <w:spacing w:afterLines="0" w:line="360" w:lineRule="auto"/>
      <w:ind w:firstLine="200"/>
    </w:pPr>
    <w:rPr>
      <w:bCs w:val="0"/>
      <w:i/>
      <w:sz w:val="28"/>
    </w:rPr>
  </w:style>
  <w:style w:type="paragraph" w:customStyle="1" w:styleId="323">
    <w:name w:val="样式 标题 3 + 首行缩进:  2 字符"/>
    <w:basedOn w:val="3"/>
    <w:qFormat/>
    <w:pPr>
      <w:widowControl w:val="0"/>
      <w:numPr>
        <w:ilvl w:val="0"/>
        <w:numId w:val="0"/>
      </w:numPr>
      <w:tabs>
        <w:tab w:val="clear" w:pos="1004"/>
        <w:tab w:val="clear" w:pos="2559"/>
        <w:tab w:val="left" w:pos="780"/>
      </w:tabs>
      <w:spacing w:before="0" w:afterLines="50" w:line="415" w:lineRule="auto"/>
      <w:ind w:leftChars="200" w:left="780" w:firstLineChars="200" w:firstLine="643"/>
    </w:pPr>
    <w:rPr>
      <w:b w:val="0"/>
      <w:kern w:val="2"/>
      <w:szCs w:val="20"/>
      <w:lang w:val="zh-CN"/>
    </w:rPr>
  </w:style>
  <w:style w:type="paragraph" w:customStyle="1" w:styleId="af00">
    <w:name w:val="af0"/>
    <w:basedOn w:val="a0"/>
    <w:qFormat/>
    <w:pPr>
      <w:widowControl/>
      <w:adjustRightInd/>
      <w:spacing w:before="100" w:beforeAutospacing="1" w:after="100" w:afterAutospacing="1" w:line="240" w:lineRule="auto"/>
      <w:ind w:firstLine="0"/>
      <w:jc w:val="left"/>
      <w:textAlignment w:val="auto"/>
    </w:pPr>
    <w:rPr>
      <w:rFonts w:ascii="宋体" w:hAnsi="宋体" w:cs="宋体"/>
      <w:kern w:val="0"/>
      <w:szCs w:val="24"/>
    </w:rPr>
  </w:style>
  <w:style w:type="paragraph" w:customStyle="1" w:styleId="2fff3">
    <w:name w:val="张小雄样式2"/>
    <w:basedOn w:val="a0"/>
    <w:qFormat/>
    <w:pPr>
      <w:adjustRightInd/>
      <w:spacing w:before="0"/>
      <w:ind w:firstLineChars="200" w:firstLine="200"/>
      <w:textAlignment w:val="auto"/>
    </w:pPr>
  </w:style>
  <w:style w:type="paragraph" w:customStyle="1" w:styleId="affffffffffffffffff9">
    <w:name w:val="a公示正文"/>
    <w:basedOn w:val="a0"/>
    <w:semiHidden/>
    <w:qFormat/>
    <w:pPr>
      <w:snapToGrid w:val="0"/>
      <w:spacing w:before="0" w:line="480" w:lineRule="exact"/>
      <w:ind w:firstLineChars="200" w:firstLine="200"/>
      <w:jc w:val="left"/>
      <w:textAlignment w:val="auto"/>
    </w:pPr>
    <w:rPr>
      <w:rFonts w:eastAsia="仿宋_GB2312"/>
      <w:kern w:val="0"/>
      <w:szCs w:val="24"/>
    </w:rPr>
  </w:style>
  <w:style w:type="paragraph" w:customStyle="1" w:styleId="3fd">
    <w:name w:val="正文3"/>
    <w:basedOn w:val="a0"/>
    <w:qFormat/>
    <w:pPr>
      <w:adjustRightInd/>
      <w:spacing w:before="0"/>
      <w:ind w:firstLineChars="200" w:firstLine="200"/>
      <w:textAlignment w:val="auto"/>
    </w:pPr>
    <w:rPr>
      <w:rFonts w:ascii="Calibri" w:hAnsi="Calibri"/>
      <w:kern w:val="0"/>
      <w:szCs w:val="24"/>
      <w:lang w:val="zh-CN"/>
    </w:rPr>
  </w:style>
  <w:style w:type="paragraph" w:customStyle="1" w:styleId="CharCharChar6">
    <w:name w:val="默认段落字体 Char Char Char"/>
    <w:basedOn w:val="a0"/>
    <w:qFormat/>
    <w:pPr>
      <w:adjustRightInd/>
      <w:spacing w:before="0" w:line="240" w:lineRule="auto"/>
      <w:ind w:firstLine="0"/>
      <w:textAlignment w:val="auto"/>
    </w:pPr>
    <w:rPr>
      <w:szCs w:val="24"/>
    </w:rPr>
  </w:style>
  <w:style w:type="paragraph" w:customStyle="1" w:styleId="affffffffffffffffffa">
    <w:name w:val="敏感表"/>
    <w:basedOn w:val="66"/>
    <w:next w:val="a0"/>
    <w:qFormat/>
    <w:pPr>
      <w:topLinePunct/>
      <w:spacing w:line="240" w:lineRule="atLeast"/>
      <w:jc w:val="center"/>
    </w:pPr>
    <w:rPr>
      <w:rFonts w:ascii="Times New Roman" w:hAnsi="Times New Roman" w:hint="default"/>
      <w:sz w:val="21"/>
    </w:rPr>
  </w:style>
  <w:style w:type="paragraph" w:customStyle="1" w:styleId="66">
    <w:name w:val="正文6"/>
    <w:qFormat/>
    <w:pPr>
      <w:widowControl w:val="0"/>
      <w:adjustRightInd w:val="0"/>
      <w:spacing w:line="315" w:lineRule="atLeast"/>
      <w:jc w:val="both"/>
    </w:pPr>
    <w:rPr>
      <w:rFonts w:ascii="宋体" w:hAnsi="宋体" w:hint="eastAsia"/>
      <w:sz w:val="24"/>
    </w:rPr>
  </w:style>
  <w:style w:type="paragraph" w:customStyle="1" w:styleId="xl129">
    <w:name w:val="xl129"/>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kern w:val="0"/>
      <w:szCs w:val="24"/>
    </w:rPr>
  </w:style>
  <w:style w:type="paragraph" w:customStyle="1" w:styleId="1fff9">
    <w:name w:val="纯文本1"/>
    <w:basedOn w:val="a0"/>
    <w:qFormat/>
    <w:pPr>
      <w:autoSpaceDE w:val="0"/>
      <w:autoSpaceDN w:val="0"/>
      <w:spacing w:before="0" w:line="240" w:lineRule="auto"/>
      <w:ind w:firstLine="0"/>
      <w:textAlignment w:val="auto"/>
    </w:pPr>
    <w:rPr>
      <w:rFonts w:ascii="宋体" w:hAnsi="Tms Rmn"/>
      <w:kern w:val="0"/>
      <w:sz w:val="21"/>
    </w:rPr>
  </w:style>
  <w:style w:type="paragraph" w:customStyle="1" w:styleId="CharChar300">
    <w:name w:val="Char Char30"/>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affffffffffffffffffb">
    <w:name w:val="正文图小五"/>
    <w:basedOn w:val="a0"/>
    <w:semiHidden/>
    <w:qFormat/>
    <w:pPr>
      <w:snapToGrid w:val="0"/>
      <w:spacing w:before="0" w:line="240" w:lineRule="auto"/>
      <w:ind w:firstLine="0"/>
      <w:jc w:val="center"/>
      <w:textAlignment w:val="auto"/>
    </w:pPr>
    <w:rPr>
      <w:rFonts w:eastAsia="黑体"/>
      <w:spacing w:val="6"/>
      <w:sz w:val="21"/>
    </w:rPr>
  </w:style>
  <w:style w:type="paragraph" w:customStyle="1" w:styleId="2fff4">
    <w:name w:val="我的样式2"/>
    <w:basedOn w:val="2"/>
    <w:semiHidden/>
    <w:qFormat/>
    <w:pPr>
      <w:widowControl w:val="0"/>
      <w:numPr>
        <w:ilvl w:val="0"/>
        <w:numId w:val="0"/>
      </w:numPr>
      <w:tabs>
        <w:tab w:val="clear" w:pos="576"/>
        <w:tab w:val="left" w:pos="780"/>
      </w:tabs>
      <w:spacing w:before="260" w:afterLines="50" w:after="260" w:line="240" w:lineRule="auto"/>
      <w:ind w:leftChars="200" w:left="780" w:hangingChars="200" w:hanging="360"/>
    </w:pPr>
    <w:rPr>
      <w:rFonts w:ascii="Arial" w:eastAsia="黑体" w:hAnsi="Arial"/>
      <w:kern w:val="2"/>
      <w:szCs w:val="32"/>
      <w:lang w:val="zh-CN"/>
    </w:rPr>
  </w:style>
  <w:style w:type="paragraph" w:customStyle="1" w:styleId="cucd-1">
    <w:name w:val="cucd-1"/>
    <w:next w:val="cucd-2"/>
    <w:semiHidden/>
    <w:qFormat/>
    <w:pPr>
      <w:pageBreakBefore/>
      <w:tabs>
        <w:tab w:val="left" w:pos="425"/>
      </w:tabs>
      <w:spacing w:beforeLines="100" w:before="312" w:afterLines="50" w:after="156" w:line="360" w:lineRule="auto"/>
      <w:ind w:left="425" w:hanging="425"/>
      <w:jc w:val="center"/>
      <w:outlineLvl w:val="0"/>
    </w:pPr>
    <w:rPr>
      <w:rFonts w:eastAsia="黑体"/>
      <w:b/>
      <w:kern w:val="2"/>
      <w:sz w:val="36"/>
      <w:szCs w:val="24"/>
    </w:rPr>
  </w:style>
  <w:style w:type="paragraph" w:customStyle="1" w:styleId="cucd-2">
    <w:name w:val="cucd-2"/>
    <w:next w:val="cucd-3"/>
    <w:semiHidden/>
    <w:qFormat/>
    <w:pPr>
      <w:spacing w:line="360" w:lineRule="auto"/>
      <w:outlineLvl w:val="1"/>
    </w:pPr>
    <w:rPr>
      <w:rFonts w:ascii="宋体" w:hAnsi="宋体"/>
      <w:b/>
      <w:color w:val="FF0000"/>
      <w:kern w:val="2"/>
      <w:sz w:val="28"/>
      <w:szCs w:val="28"/>
    </w:rPr>
  </w:style>
  <w:style w:type="paragraph" w:customStyle="1" w:styleId="cucd-3">
    <w:name w:val="cucd-3"/>
    <w:next w:val="cucd-4"/>
    <w:semiHidden/>
    <w:qFormat/>
    <w:pPr>
      <w:spacing w:line="360" w:lineRule="auto"/>
      <w:outlineLvl w:val="2"/>
    </w:pPr>
    <w:rPr>
      <w:rFonts w:ascii="宋体" w:hAnsi="宋体"/>
      <w:b/>
      <w:color w:val="000000"/>
      <w:kern w:val="2"/>
      <w:sz w:val="28"/>
      <w:szCs w:val="24"/>
      <w:lang w:val="en-GB"/>
    </w:rPr>
  </w:style>
  <w:style w:type="paragraph" w:customStyle="1" w:styleId="cucd-4">
    <w:name w:val="cucd-4"/>
    <w:next w:val="cucd-0"/>
    <w:semiHidden/>
    <w:qFormat/>
    <w:pPr>
      <w:tabs>
        <w:tab w:val="left" w:pos="851"/>
      </w:tabs>
      <w:spacing w:line="360" w:lineRule="auto"/>
      <w:ind w:left="851" w:hanging="851"/>
      <w:outlineLvl w:val="3"/>
    </w:pPr>
    <w:rPr>
      <w:b/>
      <w:kern w:val="2"/>
      <w:sz w:val="24"/>
      <w:szCs w:val="24"/>
    </w:rPr>
  </w:style>
  <w:style w:type="paragraph" w:customStyle="1" w:styleId="cucd-0">
    <w:name w:val="cucd-0"/>
    <w:semiHidden/>
    <w:qFormat/>
    <w:pPr>
      <w:spacing w:line="360" w:lineRule="auto"/>
      <w:ind w:firstLineChars="200" w:firstLine="480"/>
    </w:pPr>
    <w:rPr>
      <w:kern w:val="2"/>
      <w:sz w:val="24"/>
      <w:szCs w:val="24"/>
    </w:rPr>
  </w:style>
  <w:style w:type="paragraph" w:customStyle="1" w:styleId="Affffffffffffffffffc">
    <w:name w:val="A公式"/>
    <w:basedOn w:val="Affffffffffffffffffd"/>
    <w:qFormat/>
    <w:pPr>
      <w:spacing w:before="120"/>
    </w:pPr>
    <w:rPr>
      <w:rFonts w:eastAsia="宋体"/>
    </w:rPr>
  </w:style>
  <w:style w:type="paragraph" w:customStyle="1" w:styleId="Affffffffffffffffffd">
    <w:name w:val="A图片"/>
    <w:basedOn w:val="Affffffffffffffffffe"/>
    <w:semiHidden/>
    <w:qFormat/>
    <w:pPr>
      <w:spacing w:afterLines="0" w:after="0"/>
    </w:pPr>
  </w:style>
  <w:style w:type="paragraph" w:customStyle="1" w:styleId="Affffffffffffffffffe">
    <w:name w:val="A图名"/>
    <w:basedOn w:val="a0"/>
    <w:semiHidden/>
    <w:qFormat/>
    <w:pPr>
      <w:adjustRightInd/>
      <w:spacing w:before="0" w:afterLines="50" w:after="50" w:line="240" w:lineRule="atLeast"/>
      <w:ind w:firstLine="0"/>
      <w:jc w:val="center"/>
      <w:textAlignment w:val="auto"/>
    </w:pPr>
    <w:rPr>
      <w:rFonts w:eastAsia="黑体" w:cs="宋体"/>
    </w:rPr>
  </w:style>
  <w:style w:type="paragraph" w:customStyle="1" w:styleId="160">
    <w:name w:val="样式16"/>
    <w:basedOn w:val="3"/>
    <w:qFormat/>
    <w:pPr>
      <w:keepNext w:val="0"/>
      <w:keepLines w:val="0"/>
      <w:numPr>
        <w:ilvl w:val="0"/>
        <w:numId w:val="0"/>
      </w:numPr>
      <w:tabs>
        <w:tab w:val="clear" w:pos="1004"/>
        <w:tab w:val="clear" w:pos="2559"/>
        <w:tab w:val="left" w:pos="780"/>
      </w:tabs>
      <w:spacing w:beforeLines="0" w:before="209" w:after="136" w:line="748" w:lineRule="atLeast"/>
      <w:ind w:leftChars="200" w:left="780" w:firstLineChars="200" w:firstLine="419"/>
      <w:outlineLvl w:val="9"/>
    </w:pPr>
    <w:rPr>
      <w:rFonts w:ascii="宋体"/>
      <w:b w:val="0"/>
      <w:bCs w:val="0"/>
      <w:color w:val="000000"/>
      <w:spacing w:val="11"/>
      <w:sz w:val="28"/>
      <w:szCs w:val="20"/>
      <w:u w:color="000000"/>
      <w:lang w:val="zh-CN"/>
    </w:rPr>
  </w:style>
  <w:style w:type="paragraph" w:customStyle="1" w:styleId="A40">
    <w:name w:val="A标题4级"/>
    <w:basedOn w:val="A31"/>
    <w:semiHidden/>
    <w:qFormat/>
    <w:pPr>
      <w:outlineLvl w:val="3"/>
    </w:pPr>
  </w:style>
  <w:style w:type="paragraph" w:customStyle="1" w:styleId="A31">
    <w:name w:val="A标题3级"/>
    <w:basedOn w:val="3"/>
    <w:semiHidden/>
    <w:qFormat/>
    <w:pPr>
      <w:widowControl w:val="0"/>
      <w:numPr>
        <w:ilvl w:val="0"/>
        <w:numId w:val="0"/>
      </w:numPr>
      <w:tabs>
        <w:tab w:val="clear" w:pos="1004"/>
        <w:tab w:val="clear" w:pos="2559"/>
        <w:tab w:val="left" w:pos="780"/>
      </w:tabs>
      <w:spacing w:beforeLines="0" w:before="0" w:line="500" w:lineRule="exact"/>
      <w:ind w:leftChars="200" w:left="780" w:hangingChars="200" w:hanging="360"/>
    </w:pPr>
    <w:rPr>
      <w:rFonts w:eastAsia="黑体"/>
      <w:b w:val="0"/>
      <w:spacing w:val="6"/>
      <w:szCs w:val="20"/>
    </w:rPr>
  </w:style>
  <w:style w:type="paragraph" w:customStyle="1" w:styleId="afffffffffffffffffff">
    <w:name w:val="表字"/>
    <w:basedOn w:val="a0"/>
    <w:semiHidden/>
    <w:qFormat/>
    <w:pPr>
      <w:adjustRightInd/>
      <w:spacing w:before="0" w:afterLines="50" w:line="440" w:lineRule="exact"/>
      <w:ind w:firstLineChars="539" w:firstLine="1299"/>
      <w:textAlignment w:val="auto"/>
    </w:pPr>
    <w:rPr>
      <w:rFonts w:ascii="宋体" w:hAnsi="宋体"/>
      <w:b/>
      <w:kern w:val="18"/>
      <w:szCs w:val="24"/>
    </w:rPr>
  </w:style>
  <w:style w:type="paragraph" w:customStyle="1" w:styleId="Normal1">
    <w:name w:val="Normal1"/>
    <w:qFormat/>
    <w:pPr>
      <w:widowControl w:val="0"/>
      <w:adjustRightInd w:val="0"/>
      <w:spacing w:line="360" w:lineRule="atLeast"/>
    </w:pPr>
    <w:rPr>
      <w:rFonts w:ascii="宋体"/>
      <w:sz w:val="34"/>
    </w:rPr>
  </w:style>
  <w:style w:type="paragraph" w:customStyle="1" w:styleId="afffffffffffffffffff0">
    <w:name w:val="正文(a)"/>
    <w:basedOn w:val="a0"/>
    <w:semiHidden/>
    <w:qFormat/>
    <w:pPr>
      <w:widowControl/>
      <w:tabs>
        <w:tab w:val="left" w:pos="1139"/>
        <w:tab w:val="left" w:pos="1332"/>
      </w:tabs>
      <w:adjustRightInd/>
      <w:spacing w:before="0" w:line="351" w:lineRule="atLeast"/>
      <w:ind w:left="-141" w:firstLine="566"/>
    </w:pPr>
    <w:rPr>
      <w:rFonts w:ascii="宋体" w:cs="宋体"/>
      <w:bCs/>
      <w:color w:val="000000"/>
      <w:spacing w:val="5"/>
      <w:kern w:val="0"/>
      <w:sz w:val="21"/>
      <w:szCs w:val="21"/>
      <w:u w:color="000000"/>
    </w:rPr>
  </w:style>
  <w:style w:type="paragraph" w:customStyle="1" w:styleId="4f6">
    <w:name w:val="4级标题"/>
    <w:basedOn w:val="A40"/>
    <w:qFormat/>
    <w:pPr>
      <w:spacing w:line="240" w:lineRule="auto"/>
    </w:pPr>
  </w:style>
  <w:style w:type="paragraph" w:customStyle="1" w:styleId="afffffffffffffffffff1">
    <w:name w:val="报告书表格标题"/>
    <w:basedOn w:val="a0"/>
    <w:semiHidden/>
    <w:qFormat/>
    <w:pPr>
      <w:adjustRightInd/>
      <w:spacing w:before="0" w:line="324" w:lineRule="auto"/>
      <w:ind w:firstLineChars="200" w:firstLine="480"/>
      <w:textAlignment w:val="center"/>
    </w:pPr>
    <w:rPr>
      <w:szCs w:val="24"/>
    </w:rPr>
  </w:style>
  <w:style w:type="paragraph" w:customStyle="1" w:styleId="CharCharCharChar50">
    <w:name w:val="Char Char Char Char5"/>
    <w:basedOn w:val="a0"/>
    <w:qFormat/>
    <w:pPr>
      <w:adjustRightInd/>
      <w:spacing w:before="0" w:line="240" w:lineRule="auto"/>
      <w:ind w:firstLine="0"/>
      <w:textAlignment w:val="auto"/>
    </w:pPr>
    <w:rPr>
      <w:sz w:val="21"/>
      <w:szCs w:val="24"/>
    </w:rPr>
  </w:style>
  <w:style w:type="paragraph" w:customStyle="1" w:styleId="2fff5">
    <w:name w:val="样式 标题2　自动设置"/>
    <w:basedOn w:val="2"/>
    <w:semiHidden/>
    <w:qFormat/>
    <w:pPr>
      <w:widowControl w:val="0"/>
      <w:numPr>
        <w:ilvl w:val="0"/>
        <w:numId w:val="0"/>
      </w:numPr>
      <w:tabs>
        <w:tab w:val="clear" w:pos="576"/>
        <w:tab w:val="left" w:pos="780"/>
        <w:tab w:val="left" w:pos="1710"/>
      </w:tabs>
      <w:spacing w:beforeLines="0" w:after="60" w:line="240" w:lineRule="auto"/>
      <w:ind w:leftChars="200" w:left="1710" w:hangingChars="200" w:hanging="720"/>
      <w:jc w:val="both"/>
    </w:pPr>
    <w:rPr>
      <w:rFonts w:ascii="宋体" w:cs="宋体"/>
      <w:color w:val="000000"/>
      <w:sz w:val="28"/>
      <w:szCs w:val="20"/>
      <w:lang w:val="zh-CN"/>
    </w:rPr>
  </w:style>
  <w:style w:type="paragraph" w:customStyle="1" w:styleId="0505">
    <w:name w:val="样式 四级标题（赵志杰） + 段前: 0.5 行 段后: 0.5 行"/>
    <w:basedOn w:val="a0"/>
    <w:semiHidden/>
    <w:qFormat/>
    <w:pPr>
      <w:keepNext/>
      <w:keepLines/>
      <w:adjustRightInd/>
      <w:spacing w:beforeLines="50" w:before="50" w:afterLines="50" w:after="50"/>
      <w:ind w:firstLine="0"/>
      <w:textAlignment w:val="auto"/>
      <w:outlineLvl w:val="3"/>
    </w:pPr>
    <w:rPr>
      <w:rFonts w:ascii="Arial" w:eastAsia="黑体" w:hAnsi="Arial" w:cs="宋体"/>
    </w:rPr>
  </w:style>
  <w:style w:type="paragraph" w:customStyle="1" w:styleId="HTML10">
    <w:name w:val="HTML 预设格式1"/>
    <w:basedOn w:val="a0"/>
    <w:semiHidden/>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before="0" w:line="240" w:lineRule="auto"/>
      <w:ind w:firstLine="0"/>
      <w:jc w:val="left"/>
      <w:textAlignment w:val="auto"/>
    </w:pPr>
    <w:rPr>
      <w:rFonts w:ascii="黑体" w:eastAsia="黑体" w:hAnsi="Courier New"/>
      <w:color w:val="000000"/>
      <w:kern w:val="0"/>
      <w:sz w:val="20"/>
    </w:rPr>
  </w:style>
  <w:style w:type="paragraph" w:customStyle="1" w:styleId="Style169">
    <w:name w:val="_Style 169"/>
    <w:basedOn w:val="a0"/>
    <w:next w:val="24"/>
    <w:semiHidden/>
    <w:qFormat/>
    <w:pPr>
      <w:adjustRightInd/>
      <w:spacing w:before="0" w:after="120" w:line="480" w:lineRule="auto"/>
      <w:ind w:leftChars="200" w:left="420" w:firstLine="0"/>
      <w:textAlignment w:val="auto"/>
    </w:pPr>
    <w:rPr>
      <w:sz w:val="21"/>
    </w:rPr>
  </w:style>
  <w:style w:type="paragraph" w:customStyle="1" w:styleId="afffffffffffffffffff2">
    <w:name w:val="正文 + 小四"/>
    <w:basedOn w:val="a0"/>
    <w:qFormat/>
    <w:pPr>
      <w:adjustRightInd/>
      <w:spacing w:before="0" w:line="396" w:lineRule="auto"/>
      <w:ind w:firstLineChars="200" w:firstLine="480"/>
      <w:textAlignment w:val="auto"/>
    </w:pPr>
    <w:rPr>
      <w:color w:val="FF0000"/>
      <w:kern w:val="0"/>
    </w:rPr>
  </w:style>
  <w:style w:type="paragraph" w:customStyle="1" w:styleId="afffffffffffffffffff3">
    <w:name w:val="封面标题"/>
    <w:semiHidden/>
    <w:qFormat/>
    <w:pPr>
      <w:jc w:val="center"/>
    </w:pPr>
    <w:rPr>
      <w:b/>
      <w:bCs/>
      <w:sz w:val="72"/>
      <w:szCs w:val="72"/>
    </w:rPr>
  </w:style>
  <w:style w:type="paragraph" w:customStyle="1" w:styleId="afffffffffffffffffff4">
    <w:name w:val="表尾"/>
    <w:basedOn w:val="a0"/>
    <w:qFormat/>
    <w:pPr>
      <w:tabs>
        <w:tab w:val="left" w:pos="1021"/>
      </w:tabs>
      <w:adjustRightInd/>
      <w:spacing w:before="0" w:line="160" w:lineRule="exact"/>
      <w:ind w:firstLine="0"/>
      <w:textAlignment w:val="auto"/>
    </w:pPr>
    <w:rPr>
      <w:sz w:val="10"/>
      <w:szCs w:val="24"/>
    </w:rPr>
  </w:style>
  <w:style w:type="paragraph" w:customStyle="1" w:styleId="CharCharChar2Char11">
    <w:name w:val="Char Char Char2 Char11"/>
    <w:basedOn w:val="a0"/>
    <w:qFormat/>
    <w:pPr>
      <w:adjustRightInd/>
      <w:spacing w:before="0" w:line="240" w:lineRule="auto"/>
      <w:ind w:firstLine="0"/>
      <w:textAlignment w:val="auto"/>
    </w:pPr>
    <w:rPr>
      <w:szCs w:val="24"/>
    </w:rPr>
  </w:style>
  <w:style w:type="paragraph" w:customStyle="1" w:styleId="c">
    <w:name w:val="c"/>
    <w:qFormat/>
    <w:pPr>
      <w:widowControl w:val="0"/>
      <w:autoSpaceDE w:val="0"/>
      <w:autoSpaceDN w:val="0"/>
      <w:adjustRightInd w:val="0"/>
      <w:jc w:val="both"/>
    </w:pPr>
    <w:rPr>
      <w:rFonts w:ascii="Arial" w:hAnsi="Arial"/>
      <w:sz w:val="24"/>
    </w:rPr>
  </w:style>
  <w:style w:type="paragraph" w:customStyle="1" w:styleId="R">
    <w:name w:val="R参考"/>
    <w:basedOn w:val="F"/>
    <w:next w:val="F"/>
    <w:qFormat/>
    <w:pPr>
      <w:keepNext/>
      <w:spacing w:before="240" w:after="240"/>
      <w:jc w:val="center"/>
      <w:textAlignment w:val="auto"/>
    </w:pPr>
    <w:rPr>
      <w:rFonts w:eastAsia="黑体"/>
      <w:b/>
    </w:rPr>
  </w:style>
  <w:style w:type="paragraph" w:customStyle="1" w:styleId="227">
    <w:name w:val="样式 样式 样式 首行缩进:  2 字符 + 首行缩进:  2 字符 + 居中 行距: 单倍行距"/>
    <w:basedOn w:val="a0"/>
    <w:qFormat/>
    <w:pPr>
      <w:adjustRightInd/>
      <w:snapToGrid w:val="0"/>
      <w:spacing w:before="0" w:line="240" w:lineRule="auto"/>
      <w:ind w:firstLine="0"/>
      <w:jc w:val="center"/>
      <w:textAlignment w:val="auto"/>
    </w:pPr>
    <w:rPr>
      <w:rFonts w:ascii="宋体" w:hAnsi="宋体" w:cs="宋体"/>
      <w:color w:val="000000"/>
      <w:szCs w:val="21"/>
    </w:rPr>
  </w:style>
  <w:style w:type="paragraph" w:customStyle="1" w:styleId="Arial20505">
    <w:name w:val="样式 可研报告正文 + Arial 黑色 首行缩进:  2 字符 段前: 0.5 行 段后: 0.5 行"/>
    <w:basedOn w:val="a0"/>
    <w:semiHidden/>
    <w:qFormat/>
    <w:pPr>
      <w:adjustRightInd/>
      <w:spacing w:beforeLines="50" w:before="50" w:line="440" w:lineRule="exact"/>
      <w:ind w:firstLineChars="200" w:firstLine="200"/>
      <w:textAlignment w:val="auto"/>
    </w:pPr>
    <w:rPr>
      <w:rFonts w:ascii="Arial" w:hAnsi="Arial" w:cs="宋体"/>
      <w:color w:val="000000"/>
    </w:rPr>
  </w:style>
  <w:style w:type="paragraph" w:customStyle="1" w:styleId="1fffa">
    <w:name w:val="1)"/>
    <w:basedOn w:val="a0"/>
    <w:qFormat/>
    <w:pPr>
      <w:tabs>
        <w:tab w:val="left" w:pos="1814"/>
      </w:tabs>
      <w:adjustRightInd/>
      <w:spacing w:before="0" w:line="264" w:lineRule="auto"/>
      <w:ind w:left="1814" w:hanging="453"/>
      <w:textAlignment w:val="auto"/>
    </w:pPr>
    <w:rPr>
      <w:szCs w:val="24"/>
    </w:rPr>
  </w:style>
  <w:style w:type="paragraph" w:customStyle="1" w:styleId="411">
    <w:name w:val="正文41"/>
    <w:basedOn w:val="a0"/>
    <w:qFormat/>
    <w:pPr>
      <w:spacing w:before="0" w:line="480" w:lineRule="exact"/>
      <w:ind w:firstLine="0"/>
      <w:textAlignment w:val="auto"/>
    </w:pPr>
    <w:rPr>
      <w:spacing w:val="-2"/>
      <w:kern w:val="0"/>
      <w:sz w:val="28"/>
    </w:rPr>
  </w:style>
  <w:style w:type="paragraph" w:customStyle="1" w:styleId="afffffffffffffffffff5">
    <w:name w:val="注解"/>
    <w:basedOn w:val="a0"/>
    <w:qFormat/>
    <w:pPr>
      <w:snapToGrid w:val="0"/>
      <w:spacing w:before="0" w:line="240" w:lineRule="auto"/>
      <w:ind w:left="624" w:right="170" w:hanging="454"/>
      <w:textAlignment w:val="auto"/>
    </w:pPr>
    <w:rPr>
      <w:rFonts w:ascii="宋体" w:hAnsi="宋体"/>
      <w:color w:val="000000"/>
      <w:sz w:val="15"/>
    </w:rPr>
  </w:style>
  <w:style w:type="paragraph" w:customStyle="1" w:styleId="B">
    <w:name w:val="B文献"/>
    <w:basedOn w:val="a0"/>
    <w:next w:val="a0"/>
    <w:qFormat/>
    <w:pPr>
      <w:tabs>
        <w:tab w:val="left" w:pos="567"/>
      </w:tabs>
      <w:autoSpaceDE w:val="0"/>
      <w:autoSpaceDN w:val="0"/>
      <w:spacing w:before="0" w:line="360" w:lineRule="atLeast"/>
      <w:ind w:left="567" w:hanging="567"/>
      <w:jc w:val="left"/>
      <w:textAlignment w:val="auto"/>
    </w:pPr>
    <w:rPr>
      <w:spacing w:val="12"/>
      <w:kern w:val="0"/>
      <w:sz w:val="28"/>
    </w:rPr>
  </w:style>
  <w:style w:type="paragraph" w:customStyle="1" w:styleId="xl154">
    <w:name w:val="xl154"/>
    <w:basedOn w:val="a0"/>
    <w:semiHidden/>
    <w:qFormat/>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color w:val="FF0000"/>
      <w:kern w:val="0"/>
      <w:szCs w:val="24"/>
    </w:rPr>
  </w:style>
  <w:style w:type="paragraph" w:customStyle="1" w:styleId="00">
    <w:name w:val="0"/>
    <w:basedOn w:val="a0"/>
    <w:qFormat/>
    <w:pPr>
      <w:widowControl/>
      <w:adjustRightInd/>
      <w:snapToGrid w:val="0"/>
      <w:spacing w:before="0" w:line="240" w:lineRule="auto"/>
      <w:ind w:firstLine="0"/>
      <w:textAlignment w:val="auto"/>
    </w:pPr>
    <w:rPr>
      <w:kern w:val="0"/>
      <w:sz w:val="21"/>
      <w:szCs w:val="21"/>
    </w:rPr>
  </w:style>
  <w:style w:type="paragraph" w:customStyle="1" w:styleId="afffffffffffffffffff6">
    <w:name w:val="张小雄五"/>
    <w:basedOn w:val="a0"/>
    <w:qFormat/>
    <w:pPr>
      <w:snapToGrid w:val="0"/>
      <w:spacing w:before="0"/>
      <w:ind w:firstLineChars="200" w:firstLine="200"/>
      <w:textAlignment w:val="auto"/>
    </w:pPr>
    <w:rPr>
      <w:rFonts w:ascii="宋体"/>
      <w:spacing w:val="4"/>
      <w:sz w:val="28"/>
      <w:szCs w:val="24"/>
    </w:rPr>
  </w:style>
  <w:style w:type="paragraph" w:customStyle="1" w:styleId="170">
    <w:name w:val="样式17"/>
    <w:basedOn w:val="2"/>
    <w:qFormat/>
    <w:pPr>
      <w:keepNext w:val="0"/>
      <w:keepLines w:val="0"/>
      <w:numPr>
        <w:ilvl w:val="0"/>
        <w:numId w:val="0"/>
      </w:numPr>
      <w:tabs>
        <w:tab w:val="clear" w:pos="576"/>
        <w:tab w:val="left" w:pos="780"/>
      </w:tabs>
      <w:spacing w:beforeLines="0" w:before="238" w:after="147" w:line="765" w:lineRule="atLeast"/>
      <w:ind w:leftChars="200" w:left="780" w:hangingChars="200" w:hanging="200"/>
      <w:jc w:val="both"/>
      <w:outlineLvl w:val="9"/>
    </w:pPr>
    <w:rPr>
      <w:rFonts w:ascii="宋体" w:hAnsi="Times New Roman"/>
      <w:bCs w:val="0"/>
      <w:color w:val="000000"/>
      <w:spacing w:val="11"/>
      <w:sz w:val="30"/>
      <w:szCs w:val="20"/>
      <w:u w:color="000000"/>
      <w:lang w:val="zh-CN"/>
    </w:rPr>
  </w:style>
  <w:style w:type="paragraph" w:customStyle="1" w:styleId="2H2Underrubrik1prop2Heading2HiddenHeading2">
    <w:name w:val="样式 标题 2正式H2（一）Underrubrik1prop2Heading 2 HiddenHeading 2 ..."/>
    <w:basedOn w:val="2"/>
    <w:semiHidden/>
    <w:qFormat/>
    <w:pPr>
      <w:widowControl w:val="0"/>
      <w:numPr>
        <w:numId w:val="0"/>
      </w:numPr>
      <w:tabs>
        <w:tab w:val="clear" w:pos="576"/>
        <w:tab w:val="clear" w:pos="2703"/>
        <w:tab w:val="left" w:pos="0"/>
        <w:tab w:val="left" w:pos="780"/>
      </w:tabs>
      <w:adjustRightInd w:val="0"/>
      <w:snapToGrid w:val="0"/>
      <w:spacing w:beforeLines="0" w:after="120"/>
      <w:ind w:firstLineChars="200" w:firstLine="200"/>
    </w:pPr>
    <w:rPr>
      <w:rFonts w:eastAsia="黑体" w:hAnsi="Times New Roman"/>
      <w:snapToGrid w:val="0"/>
      <w:spacing w:val="4"/>
      <w:sz w:val="28"/>
      <w:szCs w:val="32"/>
      <w:lang w:val="zh-CN"/>
    </w:rPr>
  </w:style>
  <w:style w:type="paragraph" w:customStyle="1" w:styleId="30505">
    <w:name w:val="样式 标题 3 + 段前: 0.5 行 段后: 0.5 行"/>
    <w:basedOn w:val="3"/>
    <w:qFormat/>
    <w:pPr>
      <w:widowControl w:val="0"/>
      <w:numPr>
        <w:ilvl w:val="0"/>
        <w:numId w:val="0"/>
      </w:numPr>
      <w:tabs>
        <w:tab w:val="clear" w:pos="1004"/>
        <w:tab w:val="clear" w:pos="2559"/>
        <w:tab w:val="left" w:pos="780"/>
      </w:tabs>
      <w:adjustRightInd w:val="0"/>
      <w:snapToGrid w:val="0"/>
      <w:spacing w:beforeLines="0" w:before="0"/>
      <w:ind w:leftChars="200" w:left="780" w:hangingChars="200" w:hanging="360"/>
    </w:pPr>
    <w:rPr>
      <w:b w:val="0"/>
      <w:bCs w:val="0"/>
      <w:kern w:val="2"/>
      <w:szCs w:val="20"/>
      <w:lang w:val="zh-CN"/>
    </w:rPr>
  </w:style>
  <w:style w:type="paragraph" w:customStyle="1" w:styleId="afffffffffffffffffff7">
    <w:name w:val="图文框"/>
    <w:basedOn w:val="a0"/>
    <w:qFormat/>
    <w:pPr>
      <w:adjustRightInd/>
      <w:spacing w:before="0" w:line="240" w:lineRule="auto"/>
      <w:ind w:firstLine="0"/>
      <w:jc w:val="center"/>
      <w:textAlignment w:val="auto"/>
    </w:pPr>
    <w:rPr>
      <w:rFonts w:ascii="宋体" w:hAnsi="宋体"/>
      <w:color w:val="000000"/>
      <w:sz w:val="21"/>
    </w:rPr>
  </w:style>
  <w:style w:type="paragraph" w:customStyle="1" w:styleId="030">
    <w:name w:val="标题03"/>
    <w:basedOn w:val="a0"/>
    <w:next w:val="a0"/>
    <w:qFormat/>
    <w:pPr>
      <w:adjustRightInd/>
      <w:spacing w:before="0" w:line="480" w:lineRule="atLeast"/>
      <w:ind w:firstLine="480"/>
      <w:textAlignment w:val="auto"/>
    </w:pPr>
    <w:rPr>
      <w:b/>
    </w:rPr>
  </w:style>
  <w:style w:type="paragraph" w:customStyle="1" w:styleId="P">
    <w:name w:val="P地址"/>
    <w:basedOn w:val="F"/>
    <w:next w:val="Afffffffffffffffffff8"/>
    <w:qFormat/>
    <w:pPr>
      <w:keepNext/>
      <w:keepLines/>
      <w:spacing w:after="360"/>
      <w:jc w:val="center"/>
      <w:textAlignment w:val="auto"/>
    </w:pPr>
    <w:rPr>
      <w:color w:val="0000FF"/>
    </w:rPr>
  </w:style>
  <w:style w:type="paragraph" w:customStyle="1" w:styleId="Afffffffffffffffffff8">
    <w:name w:val="A摘要"/>
    <w:basedOn w:val="a0"/>
    <w:next w:val="a0"/>
    <w:qFormat/>
    <w:pPr>
      <w:autoSpaceDE w:val="0"/>
      <w:autoSpaceDN w:val="0"/>
      <w:spacing w:before="0" w:line="360" w:lineRule="atLeast"/>
      <w:ind w:left="567" w:right="567" w:firstLine="0"/>
      <w:jc w:val="left"/>
      <w:textAlignment w:val="auto"/>
    </w:pPr>
    <w:rPr>
      <w:spacing w:val="12"/>
      <w:kern w:val="0"/>
      <w:sz w:val="18"/>
    </w:rPr>
  </w:style>
  <w:style w:type="paragraph" w:customStyle="1" w:styleId="Date1">
    <w:name w:val="Date1"/>
    <w:basedOn w:val="a0"/>
    <w:next w:val="a0"/>
    <w:qFormat/>
    <w:pPr>
      <w:spacing w:before="0" w:line="240" w:lineRule="auto"/>
      <w:ind w:firstLine="0"/>
      <w:textAlignment w:val="auto"/>
    </w:pPr>
    <w:rPr>
      <w:sz w:val="21"/>
    </w:rPr>
  </w:style>
  <w:style w:type="paragraph" w:customStyle="1" w:styleId="afffffffffffffffffff9">
    <w:name w:val="a"/>
    <w:basedOn w:val="a0"/>
    <w:qFormat/>
    <w:pPr>
      <w:widowControl/>
      <w:adjustRightInd/>
      <w:spacing w:before="100" w:beforeAutospacing="1" w:after="100" w:afterAutospacing="1" w:line="240" w:lineRule="auto"/>
      <w:ind w:firstLine="0"/>
      <w:jc w:val="left"/>
      <w:textAlignment w:val="auto"/>
    </w:pPr>
    <w:rPr>
      <w:rFonts w:ascii="宋体" w:hAnsi="宋体" w:cs="宋体"/>
      <w:kern w:val="0"/>
      <w:szCs w:val="24"/>
    </w:rPr>
  </w:style>
  <w:style w:type="paragraph" w:customStyle="1" w:styleId="D11">
    <w:name w:val="D表内1磅"/>
    <w:qFormat/>
    <w:pPr>
      <w:spacing w:before="20" w:after="20"/>
    </w:pPr>
    <w:rPr>
      <w:sz w:val="21"/>
    </w:rPr>
  </w:style>
  <w:style w:type="paragraph" w:customStyle="1" w:styleId="311085">
    <w:name w:val="样式 样式 样式 标题 3 + 首行缩进:  1 字符 + 首行缩进:  1 字符 + 首行缩进:  0.85 厘米"/>
    <w:basedOn w:val="a0"/>
    <w:qFormat/>
    <w:pPr>
      <w:keepNext/>
      <w:keepLines/>
      <w:adjustRightInd/>
      <w:spacing w:before="100" w:after="100"/>
      <w:ind w:firstLineChars="100" w:firstLine="100"/>
      <w:textAlignment w:val="auto"/>
      <w:outlineLvl w:val="2"/>
    </w:pPr>
    <w:rPr>
      <w:rFonts w:ascii="Arial" w:eastAsia="黑体" w:hAnsi="Arial" w:cs="Arial"/>
    </w:rPr>
  </w:style>
  <w:style w:type="paragraph" w:customStyle="1" w:styleId="CharCharChar2Char4">
    <w:name w:val="Char Char Char2 Char4"/>
    <w:basedOn w:val="a0"/>
    <w:qFormat/>
    <w:pPr>
      <w:adjustRightInd/>
      <w:spacing w:before="0" w:line="240" w:lineRule="auto"/>
      <w:ind w:firstLine="0"/>
      <w:textAlignment w:val="auto"/>
    </w:pPr>
    <w:rPr>
      <w:sz w:val="21"/>
    </w:rPr>
  </w:style>
  <w:style w:type="paragraph" w:customStyle="1" w:styleId="305050">
    <w:name w:val="样式 标题 3 + 加粗 段前: 0.5 行 段后: 0.5 行"/>
    <w:basedOn w:val="3"/>
    <w:qFormat/>
    <w:pPr>
      <w:widowControl w:val="0"/>
      <w:numPr>
        <w:ilvl w:val="0"/>
        <w:numId w:val="0"/>
      </w:numPr>
      <w:tabs>
        <w:tab w:val="clear" w:pos="1004"/>
        <w:tab w:val="clear" w:pos="2559"/>
        <w:tab w:val="left" w:pos="780"/>
      </w:tabs>
      <w:adjustRightInd w:val="0"/>
      <w:snapToGrid w:val="0"/>
      <w:spacing w:before="0" w:afterLines="50"/>
      <w:ind w:leftChars="200" w:left="780" w:hangingChars="200" w:hanging="360"/>
    </w:pPr>
    <w:rPr>
      <w:kern w:val="2"/>
      <w:sz w:val="28"/>
      <w:szCs w:val="28"/>
      <w:lang w:val="zh-CN"/>
    </w:rPr>
  </w:style>
  <w:style w:type="paragraph" w:customStyle="1" w:styleId="xl133">
    <w:name w:val="xl133"/>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宋体" w:hAnsi="宋体" w:cs="宋体"/>
      <w:b/>
      <w:bCs/>
      <w:kern w:val="0"/>
      <w:szCs w:val="24"/>
    </w:rPr>
  </w:style>
  <w:style w:type="paragraph" w:customStyle="1" w:styleId="1fffb">
    <w:name w:val="表头样式1"/>
    <w:basedOn w:val="a0"/>
    <w:link w:val="1Char12"/>
    <w:qFormat/>
    <w:pPr>
      <w:adjustRightInd/>
      <w:spacing w:before="240" w:after="120" w:line="380" w:lineRule="atLeast"/>
      <w:ind w:firstLine="0"/>
      <w:jc w:val="center"/>
      <w:textAlignment w:val="auto"/>
    </w:pPr>
    <w:rPr>
      <w:rFonts w:eastAsia="黑体"/>
      <w:b/>
    </w:rPr>
  </w:style>
  <w:style w:type="paragraph" w:customStyle="1" w:styleId="afffffffffffffffffffa">
    <w:name w:val="缩进正文"/>
    <w:basedOn w:val="a0"/>
    <w:link w:val="Charfffffff6"/>
    <w:qFormat/>
    <w:pPr>
      <w:snapToGrid w:val="0"/>
      <w:spacing w:before="0" w:line="534" w:lineRule="atLeast"/>
      <w:ind w:firstLine="567"/>
      <w:textAlignment w:val="auto"/>
    </w:pPr>
    <w:rPr>
      <w:rFonts w:ascii="宋体" w:hAnsi="宋体"/>
      <w:szCs w:val="24"/>
    </w:rPr>
  </w:style>
  <w:style w:type="paragraph" w:customStyle="1" w:styleId="N0">
    <w:name w:val="N姓名"/>
    <w:basedOn w:val="F"/>
    <w:next w:val="a0"/>
    <w:qFormat/>
    <w:pPr>
      <w:keepNext/>
      <w:keepLines/>
      <w:jc w:val="center"/>
      <w:textAlignment w:val="auto"/>
    </w:pPr>
    <w:rPr>
      <w:color w:val="0000FF"/>
    </w:rPr>
  </w:style>
  <w:style w:type="paragraph" w:customStyle="1" w:styleId="afffffffffffffffffffb">
    <w:name w:val="表格文字（居中）"/>
    <w:basedOn w:val="a0"/>
    <w:semiHidden/>
    <w:qFormat/>
    <w:pPr>
      <w:adjustRightInd/>
      <w:spacing w:before="0" w:line="240" w:lineRule="auto"/>
      <w:ind w:firstLine="0"/>
      <w:jc w:val="center"/>
      <w:textAlignment w:val="auto"/>
    </w:pPr>
    <w:rPr>
      <w:szCs w:val="21"/>
    </w:rPr>
  </w:style>
  <w:style w:type="paragraph" w:customStyle="1" w:styleId="0a1">
    <w:name w:val="0a式1"/>
    <w:basedOn w:val="a0"/>
    <w:qFormat/>
    <w:pPr>
      <w:adjustRightInd/>
      <w:spacing w:before="0" w:line="240" w:lineRule="auto"/>
      <w:ind w:firstLine="0"/>
      <w:textAlignment w:val="auto"/>
    </w:pPr>
    <w:rPr>
      <w:color w:val="000000"/>
      <w:kern w:val="0"/>
    </w:rPr>
  </w:style>
  <w:style w:type="paragraph" w:customStyle="1" w:styleId="77777777777777777">
    <w:name w:val="77777777777777777"/>
    <w:basedOn w:val="a0"/>
    <w:qFormat/>
    <w:pPr>
      <w:adjustRightInd/>
      <w:spacing w:before="0" w:line="240" w:lineRule="auto"/>
      <w:ind w:firstLine="0"/>
      <w:jc w:val="center"/>
      <w:textAlignment w:val="auto"/>
    </w:pPr>
    <w:rPr>
      <w:sz w:val="21"/>
      <w:szCs w:val="24"/>
    </w:rPr>
  </w:style>
  <w:style w:type="paragraph" w:customStyle="1" w:styleId="3fe">
    <w:name w:val="正文文字 3"/>
    <w:basedOn w:val="a0"/>
    <w:semiHidden/>
    <w:qFormat/>
    <w:pPr>
      <w:spacing w:before="0" w:line="280" w:lineRule="exact"/>
      <w:ind w:firstLineChars="200" w:firstLine="562"/>
      <w:jc w:val="center"/>
      <w:textAlignment w:val="auto"/>
    </w:pPr>
    <w:rPr>
      <w:rFonts w:ascii="仿宋_GB2312" w:hAnsi="Arial Black" w:cs="仿宋_GB2312"/>
      <w:szCs w:val="21"/>
    </w:rPr>
  </w:style>
  <w:style w:type="paragraph" w:customStyle="1" w:styleId="afffffffffffffffffffc">
    <w:name w:val="表文备注"/>
    <w:qFormat/>
    <w:rPr>
      <w:rFonts w:ascii="宋体"/>
      <w:bCs/>
      <w:spacing w:val="4"/>
      <w:kern w:val="18"/>
      <w:sz w:val="21"/>
      <w:lang w:val="zh-CN"/>
    </w:rPr>
  </w:style>
  <w:style w:type="paragraph" w:customStyle="1" w:styleId="afffffffffffffffffffd">
    <w:name w:val="项目一"/>
    <w:basedOn w:val="a0"/>
    <w:next w:val="a0"/>
    <w:qFormat/>
    <w:pPr>
      <w:tabs>
        <w:tab w:val="left" w:pos="420"/>
      </w:tabs>
      <w:adjustRightInd/>
      <w:spacing w:before="0" w:line="240" w:lineRule="auto"/>
      <w:ind w:left="420" w:hanging="420"/>
      <w:textAlignment w:val="auto"/>
    </w:pPr>
    <w:rPr>
      <w:b/>
      <w:sz w:val="21"/>
      <w:szCs w:val="24"/>
    </w:rPr>
  </w:style>
  <w:style w:type="paragraph" w:customStyle="1" w:styleId="3333333333333333">
    <w:name w:val="3333333333333333"/>
    <w:basedOn w:val="a0"/>
    <w:qFormat/>
    <w:pPr>
      <w:adjustRightInd/>
      <w:spacing w:before="0" w:after="120"/>
      <w:ind w:firstLine="0"/>
      <w:jc w:val="left"/>
      <w:textAlignment w:val="auto"/>
      <w:outlineLvl w:val="2"/>
    </w:pPr>
    <w:rPr>
      <w:sz w:val="28"/>
      <w:szCs w:val="24"/>
    </w:rPr>
  </w:style>
  <w:style w:type="paragraph" w:customStyle="1" w:styleId="nndd">
    <w:name w:val="nndd表格"/>
    <w:basedOn w:val="2"/>
    <w:qFormat/>
    <w:pPr>
      <w:keepNext w:val="0"/>
      <w:widowControl w:val="0"/>
      <w:numPr>
        <w:ilvl w:val="0"/>
        <w:numId w:val="0"/>
      </w:numPr>
      <w:tabs>
        <w:tab w:val="clear" w:pos="576"/>
        <w:tab w:val="left" w:pos="780"/>
      </w:tabs>
      <w:adjustRightInd w:val="0"/>
      <w:snapToGrid w:val="0"/>
      <w:spacing w:beforeLines="0" w:before="0" w:line="320" w:lineRule="exact"/>
      <w:ind w:leftChars="-50" w:left="-105" w:rightChars="-50" w:right="-105" w:hangingChars="200" w:hanging="360"/>
      <w:jc w:val="center"/>
      <w:outlineLvl w:val="9"/>
    </w:pPr>
    <w:rPr>
      <w:rFonts w:hAnsi="Times New Roman"/>
      <w:b w:val="0"/>
      <w:bCs w:val="0"/>
      <w:sz w:val="21"/>
      <w:szCs w:val="22"/>
      <w:lang w:val="zh-CN"/>
    </w:rPr>
  </w:style>
  <w:style w:type="paragraph" w:customStyle="1" w:styleId="2fff6">
    <w:name w:val="正文 + 首行缩进:  2 字符"/>
    <w:basedOn w:val="a0"/>
    <w:semiHidden/>
    <w:qFormat/>
    <w:pPr>
      <w:adjustRightInd/>
      <w:spacing w:before="0" w:line="460" w:lineRule="atLeast"/>
      <w:ind w:firstLineChars="200" w:firstLine="528"/>
      <w:textAlignment w:val="auto"/>
    </w:pPr>
    <w:rPr>
      <w:spacing w:val="12"/>
    </w:rPr>
  </w:style>
  <w:style w:type="paragraph" w:customStyle="1" w:styleId="afffffffffffffffffffe">
    <w:name w:val="样式 宋体 居中"/>
    <w:basedOn w:val="a0"/>
    <w:qFormat/>
    <w:pPr>
      <w:spacing w:before="0"/>
      <w:ind w:firstLine="0"/>
      <w:textAlignment w:val="auto"/>
    </w:pPr>
    <w:rPr>
      <w:rFonts w:ascii="宋体" w:hAnsi="宋体"/>
      <w:kern w:val="21"/>
    </w:rPr>
  </w:style>
  <w:style w:type="paragraph" w:customStyle="1" w:styleId="affffffffffffffffffff">
    <w:name w:val="图题"/>
    <w:basedOn w:val="a0"/>
    <w:qFormat/>
    <w:pPr>
      <w:adjustRightInd/>
      <w:spacing w:before="0" w:line="240" w:lineRule="auto"/>
      <w:ind w:firstLine="0"/>
      <w:jc w:val="center"/>
      <w:textAlignment w:val="auto"/>
    </w:pPr>
    <w:rPr>
      <w:rFonts w:ascii="Arial" w:eastAsia="黑体" w:hAnsi="Arial"/>
      <w:sz w:val="28"/>
      <w:szCs w:val="24"/>
    </w:rPr>
  </w:style>
  <w:style w:type="paragraph" w:customStyle="1" w:styleId="11otesTITULO-11H1H11H1211H13H111">
    <w:name w:val="样式 标题 1【标题1】otesTITULO-1河石1H1H11H12章标题一、河石11H13H111..."/>
    <w:basedOn w:val="1"/>
    <w:qFormat/>
    <w:pPr>
      <w:keepLines w:val="0"/>
      <w:pageBreakBefore w:val="0"/>
      <w:numPr>
        <w:numId w:val="0"/>
      </w:numPr>
      <w:tabs>
        <w:tab w:val="clear" w:pos="432"/>
        <w:tab w:val="clear" w:pos="574"/>
        <w:tab w:val="clear" w:pos="2559"/>
        <w:tab w:val="left" w:pos="360"/>
        <w:tab w:val="left" w:pos="780"/>
      </w:tabs>
      <w:adjustRightInd/>
      <w:spacing w:beforeLines="50"/>
      <w:ind w:left="360" w:hangingChars="200" w:hanging="360"/>
      <w:jc w:val="center"/>
      <w:textAlignment w:val="auto"/>
    </w:pPr>
    <w:rPr>
      <w:rFonts w:eastAsia="宋体"/>
      <w:kern w:val="2"/>
      <w:lang w:val="zh-CN"/>
    </w:rPr>
  </w:style>
  <w:style w:type="paragraph" w:customStyle="1" w:styleId="xl160">
    <w:name w:val="xl160"/>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b/>
      <w:bCs/>
      <w:color w:val="FF0000"/>
      <w:kern w:val="0"/>
      <w:szCs w:val="24"/>
    </w:rPr>
  </w:style>
  <w:style w:type="paragraph" w:customStyle="1" w:styleId="218">
    <w:name w:val="样式 标题 2 + (中文) 宋体1"/>
    <w:basedOn w:val="2"/>
    <w:qFormat/>
    <w:pPr>
      <w:widowControl w:val="0"/>
      <w:numPr>
        <w:ilvl w:val="0"/>
        <w:numId w:val="0"/>
      </w:numPr>
      <w:tabs>
        <w:tab w:val="clear" w:pos="576"/>
        <w:tab w:val="left" w:pos="780"/>
      </w:tabs>
      <w:spacing w:beforeLines="0" w:before="0"/>
      <w:ind w:leftChars="200" w:left="780" w:hangingChars="200" w:hanging="360"/>
      <w:jc w:val="both"/>
    </w:pPr>
    <w:rPr>
      <w:rFonts w:hAnsi="Times New Roman"/>
      <w:kern w:val="2"/>
      <w:sz w:val="30"/>
      <w:szCs w:val="30"/>
      <w:lang w:val="zh-CN"/>
    </w:rPr>
  </w:style>
  <w:style w:type="paragraph" w:customStyle="1" w:styleId="33CharChar111Section02502531">
    <w:name w:val="样式 样式 标题 3标题 3 Char Char条标题1.1.1Section + 段前: 0.25 行 段后: 0.25 行3...1"/>
    <w:basedOn w:val="a0"/>
    <w:qFormat/>
    <w:pPr>
      <w:tabs>
        <w:tab w:val="left" w:pos="283"/>
        <w:tab w:val="left" w:pos="720"/>
      </w:tabs>
      <w:snapToGrid w:val="0"/>
      <w:spacing w:before="78" w:after="78" w:line="520" w:lineRule="atLeast"/>
      <w:ind w:hanging="720"/>
      <w:textAlignment w:val="auto"/>
      <w:outlineLvl w:val="2"/>
    </w:pPr>
    <w:rPr>
      <w:rFonts w:eastAsia="黑体" w:cs="宋体"/>
      <w:b/>
      <w:color w:val="000000"/>
      <w:sz w:val="28"/>
    </w:rPr>
  </w:style>
  <w:style w:type="paragraph" w:customStyle="1" w:styleId="PlainText1">
    <w:name w:val="Plain Text1"/>
    <w:basedOn w:val="a0"/>
    <w:qFormat/>
    <w:pPr>
      <w:spacing w:before="0" w:line="240" w:lineRule="auto"/>
      <w:ind w:firstLine="0"/>
      <w:textAlignment w:val="auto"/>
    </w:pPr>
    <w:rPr>
      <w:rFonts w:ascii="宋体" w:hAnsi="Courier New"/>
      <w:sz w:val="21"/>
    </w:rPr>
  </w:style>
  <w:style w:type="paragraph" w:customStyle="1" w:styleId="r2">
    <w:name w:val="r2"/>
    <w:basedOn w:val="a0"/>
    <w:qFormat/>
    <w:pPr>
      <w:tabs>
        <w:tab w:val="left" w:pos="425"/>
        <w:tab w:val="left" w:pos="995"/>
      </w:tabs>
      <w:adjustRightInd/>
      <w:spacing w:before="0" w:line="560" w:lineRule="exact"/>
      <w:ind w:left="995" w:hanging="425"/>
      <w:textAlignment w:val="auto"/>
    </w:pPr>
    <w:rPr>
      <w:b/>
    </w:rPr>
  </w:style>
  <w:style w:type="paragraph" w:customStyle="1" w:styleId="CharCharChar2Char1">
    <w:name w:val="Char Char Char2 Char1"/>
    <w:basedOn w:val="a0"/>
    <w:qFormat/>
    <w:pPr>
      <w:adjustRightInd/>
      <w:spacing w:before="0" w:line="240" w:lineRule="auto"/>
      <w:ind w:firstLine="0"/>
      <w:textAlignment w:val="auto"/>
    </w:pPr>
    <w:rPr>
      <w:szCs w:val="24"/>
    </w:rPr>
  </w:style>
  <w:style w:type="paragraph" w:customStyle="1" w:styleId="T">
    <w:name w:val="T题目"/>
    <w:basedOn w:val="F"/>
    <w:next w:val="N0"/>
    <w:qFormat/>
    <w:pPr>
      <w:keepNext/>
      <w:keepLines/>
      <w:pageBreakBefore/>
      <w:spacing w:before="120" w:after="360"/>
      <w:jc w:val="center"/>
      <w:textAlignment w:val="auto"/>
    </w:pPr>
    <w:rPr>
      <w:color w:val="FF0000"/>
      <w:sz w:val="36"/>
    </w:rPr>
  </w:style>
  <w:style w:type="paragraph" w:customStyle="1" w:styleId="qilu">
    <w:name w:val="qilu"/>
    <w:basedOn w:val="a0"/>
    <w:semiHidden/>
    <w:qFormat/>
    <w:pPr>
      <w:autoSpaceDE w:val="0"/>
      <w:autoSpaceDN w:val="0"/>
      <w:spacing w:before="0" w:line="240" w:lineRule="auto"/>
      <w:ind w:firstLine="0"/>
      <w:jc w:val="left"/>
    </w:pPr>
    <w:rPr>
      <w:rFonts w:ascii="宋体"/>
      <w:b/>
      <w:kern w:val="0"/>
      <w:sz w:val="28"/>
    </w:rPr>
  </w:style>
  <w:style w:type="paragraph" w:customStyle="1" w:styleId="CharCharff3">
    <w:name w:val="册除格式 Char Char"/>
    <w:qFormat/>
    <w:pPr>
      <w:snapToGrid w:val="0"/>
      <w:spacing w:line="360" w:lineRule="auto"/>
      <w:ind w:firstLine="482"/>
    </w:pPr>
    <w:rPr>
      <w:rFonts w:ascii="黑体" w:hAnsi="Arial" w:cs="Arial"/>
      <w:spacing w:val="4"/>
      <w:kern w:val="18"/>
      <w:sz w:val="24"/>
      <w:szCs w:val="28"/>
    </w:rPr>
  </w:style>
  <w:style w:type="paragraph" w:customStyle="1" w:styleId="1fffc">
    <w:name w:val="页脚1"/>
    <w:basedOn w:val="a0"/>
    <w:qFormat/>
    <w:pPr>
      <w:widowControl/>
      <w:tabs>
        <w:tab w:val="left" w:pos="4149"/>
        <w:tab w:val="left" w:pos="8016"/>
      </w:tabs>
      <w:adjustRightInd/>
      <w:spacing w:before="0" w:line="351" w:lineRule="atLeast"/>
      <w:ind w:firstLine="419"/>
      <w:jc w:val="left"/>
      <w:textAlignment w:val="auto"/>
    </w:pPr>
    <w:rPr>
      <w:color w:val="000000"/>
      <w:kern w:val="0"/>
      <w:sz w:val="18"/>
      <w:u w:color="000000"/>
    </w:rPr>
  </w:style>
  <w:style w:type="paragraph" w:customStyle="1" w:styleId="CharCharCharCharCharCharCharCharChar1CharCharCharCharCharCharChar1CharCharCharCharCharChar">
    <w:name w:val="Char Char Char Char Char Char Char Char Char1 Char Char Char Char Char Char Char1 Char Char Char Char Char Char"/>
    <w:basedOn w:val="a0"/>
    <w:semiHidden/>
    <w:qFormat/>
    <w:pPr>
      <w:adjustRightInd/>
      <w:spacing w:before="0"/>
      <w:ind w:firstLineChars="200" w:firstLine="200"/>
      <w:textAlignment w:val="auto"/>
    </w:pPr>
    <w:rPr>
      <w:rFonts w:ascii="宋体" w:hAnsi="宋体" w:cs="宋体"/>
      <w:szCs w:val="24"/>
    </w:rPr>
  </w:style>
  <w:style w:type="paragraph" w:customStyle="1" w:styleId="affffffffffffffffffff0">
    <w:name w:val="图文"/>
    <w:basedOn w:val="a0"/>
    <w:qFormat/>
    <w:pPr>
      <w:adjustRightInd/>
      <w:spacing w:before="0" w:line="240" w:lineRule="exact"/>
      <w:ind w:firstLine="0"/>
      <w:jc w:val="center"/>
      <w:textAlignment w:val="auto"/>
    </w:pPr>
    <w:rPr>
      <w:sz w:val="18"/>
      <w:szCs w:val="24"/>
    </w:rPr>
  </w:style>
  <w:style w:type="paragraph" w:customStyle="1" w:styleId="2fff7">
    <w:name w:val="正文2.."/>
    <w:basedOn w:val="af6"/>
    <w:semiHidden/>
    <w:qFormat/>
    <w:pPr>
      <w:spacing w:line="360" w:lineRule="auto"/>
      <w:jc w:val="left"/>
    </w:pPr>
    <w:rPr>
      <w:rFonts w:ascii="Times New Roman" w:hAnsi="Times New Roman" w:cs="宋体"/>
      <w:b/>
      <w:bCs/>
      <w:snapToGrid w:val="0"/>
      <w:kern w:val="0"/>
      <w:sz w:val="24"/>
      <w:lang w:val="zh-CN"/>
    </w:rPr>
  </w:style>
  <w:style w:type="paragraph" w:customStyle="1" w:styleId="CharCharCharCharCharCharCharChar0">
    <w:name w:val="表格 Char Char Char Char Char Char Char Char"/>
    <w:basedOn w:val="a0"/>
    <w:semiHidden/>
    <w:qFormat/>
    <w:pPr>
      <w:snapToGrid w:val="0"/>
      <w:spacing w:before="0" w:line="240" w:lineRule="auto"/>
      <w:ind w:firstLine="0"/>
      <w:jc w:val="center"/>
      <w:textAlignment w:val="auto"/>
    </w:pPr>
    <w:rPr>
      <w:rFonts w:ascii="宋体"/>
      <w:snapToGrid w:val="0"/>
      <w:spacing w:val="4"/>
      <w:w w:val="90"/>
      <w:kern w:val="0"/>
      <w:szCs w:val="24"/>
    </w:rPr>
  </w:style>
  <w:style w:type="paragraph" w:customStyle="1" w:styleId="green">
    <w:name w:val="green"/>
    <w:basedOn w:val="a0"/>
    <w:qFormat/>
    <w:pPr>
      <w:widowControl/>
      <w:adjustRightInd/>
      <w:spacing w:before="100" w:beforeAutospacing="1" w:after="100" w:afterAutospacing="1" w:line="240" w:lineRule="auto"/>
      <w:ind w:firstLine="0"/>
      <w:jc w:val="left"/>
      <w:textAlignment w:val="auto"/>
    </w:pPr>
    <w:rPr>
      <w:rFonts w:ascii="宋体" w:hAnsi="宋体" w:cs="宋体"/>
      <w:b/>
      <w:bCs/>
      <w:color w:val="003333"/>
      <w:kern w:val="0"/>
      <w:sz w:val="16"/>
      <w:szCs w:val="16"/>
    </w:rPr>
  </w:style>
  <w:style w:type="paragraph" w:customStyle="1" w:styleId="affffffffffffffffffff1">
    <w:name w:val="表头李"/>
    <w:basedOn w:val="a0"/>
    <w:qFormat/>
    <w:pPr>
      <w:snapToGrid w:val="0"/>
      <w:spacing w:beforeLines="50" w:before="0" w:line="396" w:lineRule="auto"/>
      <w:ind w:firstLine="0"/>
      <w:jc w:val="center"/>
      <w:textAlignment w:val="auto"/>
    </w:pPr>
    <w:rPr>
      <w:b/>
      <w:color w:val="000000"/>
      <w:kern w:val="0"/>
    </w:rPr>
  </w:style>
  <w:style w:type="paragraph" w:customStyle="1" w:styleId="333CharTimesNew3">
    <w:name w:val="样式 标题 3样式　标题 3　自动设置标题 3 Char章 + Times New 表题3"/>
    <w:basedOn w:val="3"/>
    <w:semiHidden/>
    <w:qFormat/>
    <w:pPr>
      <w:widowControl w:val="0"/>
      <w:numPr>
        <w:ilvl w:val="0"/>
        <w:numId w:val="0"/>
      </w:numPr>
      <w:tabs>
        <w:tab w:val="clear" w:pos="1004"/>
        <w:tab w:val="clear" w:pos="2559"/>
        <w:tab w:val="left" w:pos="780"/>
        <w:tab w:val="left" w:pos="1830"/>
        <w:tab w:val="left" w:pos="3800"/>
        <w:tab w:val="left" w:pos="5200"/>
      </w:tabs>
      <w:autoSpaceDE w:val="0"/>
      <w:autoSpaceDN w:val="0"/>
      <w:adjustRightInd w:val="0"/>
      <w:spacing w:beforeLines="0" w:after="120" w:line="240" w:lineRule="auto"/>
      <w:ind w:leftChars="200" w:left="1830" w:hangingChars="200" w:hanging="420"/>
    </w:pPr>
    <w:rPr>
      <w:kern w:val="2"/>
      <w:sz w:val="28"/>
      <w:szCs w:val="28"/>
      <w:lang w:val="zh-CN"/>
    </w:rPr>
  </w:style>
  <w:style w:type="paragraph" w:customStyle="1" w:styleId="a41">
    <w:name w:val="a正文4级"/>
    <w:basedOn w:val="a0"/>
    <w:semiHidden/>
    <w:qFormat/>
    <w:pPr>
      <w:widowControl/>
      <w:snapToGrid w:val="0"/>
      <w:spacing w:before="0"/>
      <w:ind w:firstLine="0"/>
      <w:jc w:val="left"/>
      <w:textAlignment w:val="auto"/>
    </w:pPr>
    <w:rPr>
      <w:rFonts w:cs="宋体"/>
      <w:kern w:val="0"/>
      <w:szCs w:val="24"/>
    </w:rPr>
  </w:style>
  <w:style w:type="paragraph" w:customStyle="1" w:styleId="5f0">
    <w:name w:val="正文5"/>
    <w:qFormat/>
    <w:pPr>
      <w:widowControl w:val="0"/>
      <w:adjustRightInd w:val="0"/>
      <w:spacing w:line="315" w:lineRule="atLeast"/>
      <w:jc w:val="both"/>
      <w:textAlignment w:val="baseline"/>
    </w:pPr>
    <w:rPr>
      <w:rFonts w:ascii="宋体"/>
      <w:sz w:val="24"/>
    </w:rPr>
  </w:style>
  <w:style w:type="paragraph" w:customStyle="1" w:styleId="CharChar2CharCharCharCharCharCharCharChar">
    <w:name w:val="Char Char2 Char Char Char Char Char Char Char Char"/>
    <w:basedOn w:val="a0"/>
    <w:qFormat/>
    <w:pPr>
      <w:adjustRightInd/>
      <w:spacing w:before="0" w:line="560" w:lineRule="exact"/>
      <w:ind w:firstLineChars="200" w:firstLine="200"/>
      <w:textAlignment w:val="auto"/>
    </w:pPr>
    <w:rPr>
      <w:rFonts w:ascii="宋体" w:hAnsi="宋体" w:cs="宋体"/>
      <w:sz w:val="28"/>
      <w:szCs w:val="28"/>
    </w:rPr>
  </w:style>
  <w:style w:type="paragraph" w:customStyle="1" w:styleId="affffffffffffffffffff2">
    <w:name w:val="条文"/>
    <w:basedOn w:val="a0"/>
    <w:qFormat/>
    <w:pPr>
      <w:widowControl/>
      <w:adjustRightInd/>
      <w:spacing w:before="0" w:line="240" w:lineRule="auto"/>
      <w:ind w:leftChars="-150" w:left="-270" w:rightChars="-150" w:right="-270" w:firstLine="0"/>
      <w:jc w:val="center"/>
      <w:textAlignment w:val="auto"/>
    </w:pPr>
    <w:rPr>
      <w:kern w:val="0"/>
    </w:rPr>
  </w:style>
  <w:style w:type="paragraph" w:customStyle="1" w:styleId="50505">
    <w:name w:val="样式 样式 标题 5 + 段前: 0.5 行 + 段前: 0.5 行"/>
    <w:basedOn w:val="a0"/>
    <w:semiHidden/>
    <w:qFormat/>
    <w:pPr>
      <w:adjustRightInd/>
      <w:spacing w:beforeLines="50" w:before="156" w:line="440" w:lineRule="exact"/>
      <w:ind w:firstLineChars="200" w:firstLine="480"/>
      <w:textAlignment w:val="auto"/>
      <w:outlineLvl w:val="4"/>
    </w:pPr>
    <w:rPr>
      <w:rFonts w:ascii="Arial" w:hAnsi="Arial" w:cs="宋体"/>
    </w:rPr>
  </w:style>
  <w:style w:type="paragraph" w:customStyle="1" w:styleId="3220">
    <w:name w:val="样式 样式 标题 3 + 首行缩进:  2 字符 + 首行缩进:  2 字符"/>
    <w:basedOn w:val="323"/>
    <w:qFormat/>
    <w:pPr>
      <w:spacing w:afterLines="0" w:line="360" w:lineRule="auto"/>
      <w:ind w:firstLine="200"/>
    </w:pPr>
    <w:rPr>
      <w:bCs w:val="0"/>
    </w:rPr>
  </w:style>
  <w:style w:type="paragraph" w:customStyle="1" w:styleId="table1">
    <w:name w:val="table1"/>
    <w:basedOn w:val="a0"/>
    <w:qFormat/>
    <w:pPr>
      <w:spacing w:before="0" w:line="240" w:lineRule="atLeast"/>
      <w:ind w:firstLine="0"/>
      <w:jc w:val="center"/>
      <w:textAlignment w:val="auto"/>
    </w:pPr>
    <w:rPr>
      <w:rFonts w:eastAsia="黑体"/>
      <w:kern w:val="0"/>
    </w:rPr>
  </w:style>
  <w:style w:type="paragraph" w:customStyle="1" w:styleId="1000">
    <w:name w:val="正文样式100"/>
    <w:basedOn w:val="a0"/>
    <w:semiHidden/>
    <w:qFormat/>
    <w:pPr>
      <w:adjustRightInd/>
      <w:spacing w:beforeLines="50" w:before="0"/>
      <w:ind w:firstLineChars="200" w:firstLine="480"/>
      <w:textAlignment w:val="auto"/>
    </w:pPr>
    <w:rPr>
      <w:rFonts w:ascii="宋体" w:hAnsi="宋体" w:cs="Courier New"/>
      <w:color w:val="000000"/>
      <w:szCs w:val="24"/>
    </w:rPr>
  </w:style>
  <w:style w:type="paragraph" w:customStyle="1" w:styleId="xl104">
    <w:name w:val="xl104"/>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TOC2">
    <w:name w:val="TOC 标题2"/>
    <w:basedOn w:val="1"/>
    <w:next w:val="a0"/>
    <w:uiPriority w:val="39"/>
    <w:qFormat/>
    <w:pPr>
      <w:pageBreakBefore w:val="0"/>
      <w:widowControl/>
      <w:numPr>
        <w:numId w:val="0"/>
      </w:numPr>
      <w:tabs>
        <w:tab w:val="clear" w:pos="432"/>
        <w:tab w:val="clear" w:pos="574"/>
        <w:tab w:val="clear" w:pos="2559"/>
        <w:tab w:val="left" w:pos="360"/>
        <w:tab w:val="left" w:pos="780"/>
      </w:tabs>
      <w:adjustRightInd/>
      <w:spacing w:before="480" w:line="276" w:lineRule="auto"/>
      <w:ind w:left="360" w:hangingChars="200" w:hanging="360"/>
      <w:textAlignment w:val="auto"/>
      <w:outlineLvl w:val="9"/>
    </w:pPr>
    <w:rPr>
      <w:rFonts w:ascii="黑体" w:hAnsi="黑体"/>
      <w:b/>
      <w:color w:val="365F91"/>
      <w:sz w:val="28"/>
      <w:szCs w:val="28"/>
      <w:lang w:val="zh-CN"/>
    </w:rPr>
  </w:style>
  <w:style w:type="paragraph" w:customStyle="1" w:styleId="D4">
    <w:name w:val="D标一"/>
    <w:basedOn w:val="a0"/>
    <w:qFormat/>
    <w:pPr>
      <w:keepNext/>
      <w:keepLines/>
      <w:pageBreakBefore/>
      <w:adjustRightInd/>
      <w:spacing w:before="600" w:after="360" w:line="240" w:lineRule="auto"/>
      <w:ind w:firstLine="0"/>
      <w:jc w:val="left"/>
      <w:textAlignment w:val="auto"/>
      <w:outlineLvl w:val="0"/>
    </w:pPr>
    <w:rPr>
      <w:rFonts w:eastAsia="黑体"/>
      <w:b/>
      <w:bCs/>
      <w:kern w:val="44"/>
      <w:sz w:val="36"/>
      <w:szCs w:val="32"/>
    </w:rPr>
  </w:style>
  <w:style w:type="paragraph" w:customStyle="1" w:styleId="CharChar1CharCharCharCharCharCharCharCharCharCharCharCharCharCharCharCharCharCharCharChar1Char11">
    <w:name w:val="Char Char1 Char Char Char Char Char Char Char Char Char Char Char Char Char Char Char Char Char Char Char Char1 Char11"/>
    <w:basedOn w:val="a0"/>
    <w:qFormat/>
    <w:pPr>
      <w:adjustRightInd/>
      <w:spacing w:before="0"/>
      <w:ind w:firstLineChars="200" w:firstLine="200"/>
      <w:textAlignment w:val="auto"/>
    </w:pPr>
    <w:rPr>
      <w:rFonts w:ascii="宋体" w:hAnsi="宋体"/>
    </w:rPr>
  </w:style>
  <w:style w:type="paragraph" w:customStyle="1" w:styleId="CharCharCharCharChar2Char">
    <w:name w:val="Char Char Char Char Char2 Char"/>
    <w:basedOn w:val="a0"/>
    <w:qFormat/>
    <w:pPr>
      <w:adjustRightInd/>
      <w:spacing w:before="0"/>
      <w:ind w:firstLine="200"/>
      <w:textAlignment w:val="auto"/>
    </w:pPr>
    <w:rPr>
      <w:spacing w:val="20"/>
      <w:szCs w:val="24"/>
    </w:rPr>
  </w:style>
  <w:style w:type="paragraph" w:customStyle="1" w:styleId="D12">
    <w:name w:val="D1磅"/>
    <w:basedOn w:val="a0"/>
    <w:qFormat/>
    <w:pPr>
      <w:adjustRightInd/>
      <w:spacing w:before="20" w:after="20" w:line="240" w:lineRule="auto"/>
      <w:ind w:firstLine="0"/>
      <w:jc w:val="center"/>
      <w:textAlignment w:val="auto"/>
    </w:pPr>
    <w:rPr>
      <w:sz w:val="21"/>
      <w:szCs w:val="21"/>
    </w:rPr>
  </w:style>
  <w:style w:type="paragraph" w:customStyle="1" w:styleId="affffffffffffffffffff3">
    <w:name w:val="表格内标"/>
    <w:basedOn w:val="a0"/>
    <w:next w:val="a0"/>
    <w:semiHidden/>
    <w:qFormat/>
    <w:pPr>
      <w:keepNext/>
      <w:keepLines/>
      <w:adjustRightInd/>
      <w:spacing w:before="0" w:line="240" w:lineRule="auto"/>
      <w:ind w:firstLine="0"/>
      <w:jc w:val="center"/>
      <w:textAlignment w:val="auto"/>
    </w:pPr>
    <w:rPr>
      <w:rFonts w:ascii="黑体" w:eastAsia="黑体"/>
      <w:sz w:val="20"/>
    </w:rPr>
  </w:style>
  <w:style w:type="paragraph" w:customStyle="1" w:styleId="CharCharChar2Char2">
    <w:name w:val="Char Char Char2 Char2"/>
    <w:basedOn w:val="a0"/>
    <w:qFormat/>
    <w:pPr>
      <w:adjustRightInd/>
      <w:spacing w:before="0" w:line="240" w:lineRule="auto"/>
      <w:ind w:firstLine="0"/>
      <w:textAlignment w:val="auto"/>
    </w:pPr>
    <w:rPr>
      <w:szCs w:val="24"/>
    </w:rPr>
  </w:style>
  <w:style w:type="paragraph" w:customStyle="1" w:styleId="affffffffffffffffffff4">
    <w:name w:val="表图"/>
    <w:basedOn w:val="F"/>
    <w:next w:val="F"/>
    <w:qFormat/>
    <w:pPr>
      <w:keepNext/>
      <w:keepLines/>
      <w:jc w:val="center"/>
      <w:textAlignment w:val="auto"/>
    </w:pPr>
    <w:rPr>
      <w:rFonts w:eastAsia="黑体"/>
      <w:b/>
    </w:rPr>
  </w:style>
  <w:style w:type="paragraph" w:customStyle="1" w:styleId="body">
    <w:name w:val="body"/>
    <w:basedOn w:val="a0"/>
    <w:qFormat/>
    <w:pPr>
      <w:adjustRightInd/>
      <w:spacing w:before="0"/>
      <w:ind w:firstLineChars="200" w:firstLine="480"/>
      <w:textAlignment w:val="auto"/>
    </w:pPr>
    <w:rPr>
      <w:rFonts w:ascii="宋体" w:eastAsia="仿宋_GB2312"/>
    </w:rPr>
  </w:style>
  <w:style w:type="paragraph" w:customStyle="1" w:styleId="xl147">
    <w:name w:val="xl147"/>
    <w:basedOn w:val="a0"/>
    <w:semiHidden/>
    <w:qFormat/>
    <w:pPr>
      <w:widowControl/>
      <w:pBdr>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affffffffffffffffffff5">
    <w:name w:val="张小雄正文"/>
    <w:basedOn w:val="aff7"/>
    <w:qFormat/>
    <w:pPr>
      <w:adjustRightInd w:val="0"/>
      <w:ind w:firstLine="200"/>
    </w:pPr>
    <w:rPr>
      <w:rFonts w:ascii="宋体"/>
      <w:color w:val="auto"/>
      <w:spacing w:val="4"/>
      <w:kern w:val="21"/>
      <w:szCs w:val="24"/>
      <w:lang w:val="zh-CN"/>
    </w:rPr>
  </w:style>
  <w:style w:type="paragraph" w:customStyle="1" w:styleId="affffffffffffffffffff6">
    <w:name w:val="表内字"/>
    <w:qFormat/>
    <w:pPr>
      <w:spacing w:line="312" w:lineRule="auto"/>
      <w:jc w:val="center"/>
    </w:pPr>
    <w:rPr>
      <w:color w:val="000000"/>
      <w:sz w:val="21"/>
    </w:rPr>
  </w:style>
  <w:style w:type="paragraph" w:customStyle="1" w:styleId="affffffffffffffffffff7">
    <w:name w:val="乙炔样式"/>
    <w:basedOn w:val="1"/>
    <w:next w:val="af5"/>
    <w:semiHidden/>
    <w:qFormat/>
    <w:pPr>
      <w:pageBreakBefore w:val="0"/>
      <w:numPr>
        <w:numId w:val="0"/>
      </w:numPr>
      <w:tabs>
        <w:tab w:val="clear" w:pos="432"/>
        <w:tab w:val="clear" w:pos="574"/>
        <w:tab w:val="clear" w:pos="2559"/>
        <w:tab w:val="left" w:pos="360"/>
        <w:tab w:val="left" w:pos="780"/>
      </w:tabs>
      <w:adjustRightInd/>
      <w:spacing w:line="324" w:lineRule="auto"/>
      <w:ind w:left="360" w:hangingChars="200" w:hanging="360"/>
      <w:jc w:val="center"/>
      <w:textAlignment w:val="auto"/>
    </w:pPr>
    <w:rPr>
      <w:rFonts w:eastAsia="宋体"/>
      <w:b/>
      <w:kern w:val="44"/>
      <w:sz w:val="32"/>
      <w:szCs w:val="32"/>
      <w:lang w:val="zh-CN"/>
    </w:rPr>
  </w:style>
  <w:style w:type="paragraph" w:customStyle="1" w:styleId="CharCharCharCharCharCharChar0">
    <w:name w:val="样式 正文缩进文本条款表格标题正文（首行缩进两字） Char Char Char Char Char Char Char..."/>
    <w:basedOn w:val="a1"/>
    <w:qFormat/>
    <w:pPr>
      <w:tabs>
        <w:tab w:val="left" w:pos="283"/>
      </w:tabs>
      <w:adjustRightInd w:val="0"/>
      <w:snapToGrid w:val="0"/>
      <w:spacing w:line="520" w:lineRule="atLeast"/>
      <w:ind w:firstLineChars="200" w:firstLine="200"/>
    </w:pPr>
    <w:rPr>
      <w:rFonts w:ascii="Calibri" w:eastAsia="仿宋_GB2312" w:hAnsi="Calibri" w:cs="宋体"/>
      <w:kern w:val="0"/>
      <w:sz w:val="28"/>
      <w:lang w:val="zh-CN"/>
    </w:rPr>
  </w:style>
  <w:style w:type="paragraph" w:customStyle="1" w:styleId="affffffffffffffffffff8">
    <w:name w:val="样式二"/>
    <w:basedOn w:val="a0"/>
    <w:qFormat/>
    <w:pPr>
      <w:adjustRightInd/>
      <w:spacing w:before="0"/>
      <w:ind w:firstLineChars="200" w:firstLine="200"/>
      <w:textAlignment w:val="auto"/>
    </w:pPr>
  </w:style>
  <w:style w:type="paragraph" w:customStyle="1" w:styleId="xl157">
    <w:name w:val="xl157"/>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color w:val="FF0000"/>
      <w:kern w:val="0"/>
      <w:szCs w:val="24"/>
    </w:rPr>
  </w:style>
  <w:style w:type="paragraph" w:customStyle="1" w:styleId="affffffffffffffffffff9">
    <w:name w:val="图形"/>
    <w:basedOn w:val="a0"/>
    <w:qFormat/>
    <w:pPr>
      <w:widowControl/>
      <w:adjustRightInd/>
      <w:spacing w:before="0" w:line="240" w:lineRule="auto"/>
      <w:ind w:firstLine="0"/>
      <w:jc w:val="center"/>
      <w:textAlignment w:val="auto"/>
    </w:pPr>
    <w:rPr>
      <w:color w:val="000000"/>
      <w:kern w:val="0"/>
      <w:sz w:val="21"/>
      <w:szCs w:val="21"/>
    </w:rPr>
  </w:style>
  <w:style w:type="paragraph" w:customStyle="1" w:styleId="1fffd">
    <w:name w:val="项目符号1"/>
    <w:basedOn w:val="a0"/>
    <w:semiHidden/>
    <w:qFormat/>
    <w:pPr>
      <w:tabs>
        <w:tab w:val="left" w:pos="420"/>
        <w:tab w:val="left" w:pos="935"/>
      </w:tabs>
      <w:adjustRightInd/>
      <w:snapToGrid w:val="0"/>
      <w:spacing w:after="120" w:line="312" w:lineRule="auto"/>
      <w:ind w:left="935" w:hanging="420"/>
      <w:textAlignment w:val="auto"/>
    </w:pPr>
    <w:rPr>
      <w:rFonts w:ascii="Arial" w:eastAsia="楷体_GB2312" w:hAnsi="Arial"/>
      <w:b/>
      <w:sz w:val="28"/>
    </w:rPr>
  </w:style>
  <w:style w:type="paragraph" w:customStyle="1" w:styleId="1fffe">
    <w:name w:val="日期1"/>
    <w:basedOn w:val="a0"/>
    <w:next w:val="a0"/>
    <w:qFormat/>
    <w:pPr>
      <w:spacing w:before="0"/>
      <w:ind w:firstLineChars="200" w:firstLine="576"/>
      <w:jc w:val="left"/>
      <w:textAlignment w:val="auto"/>
    </w:pPr>
    <w:rPr>
      <w:rFonts w:ascii="仿宋_GB2312"/>
      <w:spacing w:val="4"/>
      <w:kern w:val="18"/>
    </w:rPr>
  </w:style>
  <w:style w:type="paragraph" w:customStyle="1" w:styleId="affffffffffffffffffffa">
    <w:name w:val="表号"/>
    <w:semiHidden/>
    <w:qFormat/>
    <w:pPr>
      <w:adjustRightInd w:val="0"/>
      <w:snapToGrid w:val="0"/>
      <w:spacing w:line="240" w:lineRule="atLeast"/>
      <w:jc w:val="both"/>
      <w:outlineLvl w:val="4"/>
    </w:pPr>
    <w:rPr>
      <w:rFonts w:ascii="宋体" w:hAnsi="宋体"/>
      <w:sz w:val="21"/>
      <w:szCs w:val="24"/>
    </w:rPr>
  </w:style>
  <w:style w:type="paragraph" w:customStyle="1" w:styleId="4f7">
    <w:name w:val="正文4"/>
    <w:qFormat/>
    <w:pPr>
      <w:widowControl w:val="0"/>
      <w:adjustRightInd w:val="0"/>
      <w:spacing w:line="315" w:lineRule="atLeast"/>
      <w:jc w:val="both"/>
    </w:pPr>
    <w:rPr>
      <w:rFonts w:ascii="宋体"/>
      <w:sz w:val="24"/>
    </w:rPr>
  </w:style>
  <w:style w:type="paragraph" w:customStyle="1" w:styleId="1ffff">
    <w:name w:val="表格样式1"/>
    <w:basedOn w:val="a0"/>
    <w:qFormat/>
    <w:pPr>
      <w:spacing w:before="60" w:after="60" w:line="40" w:lineRule="atLeast"/>
      <w:ind w:firstLine="0"/>
      <w:jc w:val="center"/>
      <w:textAlignment w:val="auto"/>
    </w:pPr>
    <w:rPr>
      <w:b/>
      <w:kern w:val="0"/>
      <w:sz w:val="21"/>
    </w:rPr>
  </w:style>
  <w:style w:type="paragraph" w:customStyle="1" w:styleId="77">
    <w:name w:val="7表格(治)"/>
    <w:qFormat/>
    <w:pPr>
      <w:jc w:val="center"/>
    </w:pPr>
    <w:rPr>
      <w:sz w:val="21"/>
    </w:rPr>
  </w:style>
  <w:style w:type="paragraph" w:customStyle="1" w:styleId="151">
    <w:name w:val="表题151"/>
    <w:basedOn w:val="aa"/>
    <w:qFormat/>
    <w:pPr>
      <w:keepNext w:val="0"/>
      <w:snapToGrid w:val="0"/>
      <w:spacing w:before="0" w:after="0" w:line="360" w:lineRule="auto"/>
      <w:textAlignment w:val="auto"/>
    </w:pPr>
    <w:rPr>
      <w:rFonts w:ascii="黑体"/>
      <w:kern w:val="2"/>
      <w:szCs w:val="24"/>
      <w:lang w:val="zh-CN"/>
    </w:rPr>
  </w:style>
  <w:style w:type="paragraph" w:customStyle="1" w:styleId="xl136">
    <w:name w:val="xl136"/>
    <w:basedOn w:val="a0"/>
    <w:semiHidden/>
    <w:qFormat/>
    <w:pPr>
      <w:widowControl/>
      <w:pBdr>
        <w:top w:val="single" w:sz="4" w:space="0" w:color="auto"/>
        <w:left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CharCharChar1CharCharCharCharCharCharCharCharCharChar">
    <w:name w:val="Char Char Char1 Char Char Char Char Char Char Char Char Char Char"/>
    <w:basedOn w:val="a0"/>
    <w:qFormat/>
    <w:pPr>
      <w:adjustRightInd/>
      <w:spacing w:before="0" w:line="240" w:lineRule="auto"/>
      <w:ind w:firstLine="0"/>
      <w:textAlignment w:val="auto"/>
    </w:pPr>
    <w:rPr>
      <w:sz w:val="21"/>
      <w:szCs w:val="24"/>
    </w:rPr>
  </w:style>
  <w:style w:type="paragraph" w:customStyle="1" w:styleId="articlecontent">
    <w:name w:val="articlecontent"/>
    <w:basedOn w:val="a0"/>
    <w:semiHidden/>
    <w:qFormat/>
    <w:pPr>
      <w:widowControl/>
      <w:adjustRightInd/>
      <w:spacing w:before="0" w:line="432" w:lineRule="auto"/>
      <w:ind w:firstLine="0"/>
      <w:jc w:val="left"/>
      <w:textAlignment w:val="auto"/>
    </w:pPr>
    <w:rPr>
      <w:rFonts w:ascii="宋体" w:hAnsi="宋体" w:cs="宋体"/>
      <w:kern w:val="0"/>
      <w:sz w:val="21"/>
      <w:szCs w:val="21"/>
    </w:rPr>
  </w:style>
  <w:style w:type="paragraph" w:customStyle="1" w:styleId="219">
    <w:name w:val="正文21"/>
    <w:basedOn w:val="a0"/>
    <w:qFormat/>
    <w:pPr>
      <w:snapToGrid w:val="0"/>
      <w:spacing w:before="0" w:line="400" w:lineRule="exact"/>
      <w:ind w:firstLine="0"/>
      <w:textAlignment w:val="auto"/>
    </w:pPr>
    <w:rPr>
      <w:szCs w:val="24"/>
    </w:rPr>
  </w:style>
  <w:style w:type="paragraph" w:customStyle="1" w:styleId="4f8">
    <w:name w:val="副标题4"/>
    <w:basedOn w:val="3ff"/>
    <w:semiHidden/>
    <w:qFormat/>
    <w:pPr>
      <w:tabs>
        <w:tab w:val="left" w:pos="2100"/>
      </w:tabs>
      <w:ind w:left="1080" w:hanging="1080"/>
      <w:outlineLvl w:val="4"/>
    </w:pPr>
  </w:style>
  <w:style w:type="paragraph" w:customStyle="1" w:styleId="3ff">
    <w:name w:val="副标题3"/>
    <w:basedOn w:val="2fff2"/>
    <w:semiHidden/>
    <w:qFormat/>
    <w:pPr>
      <w:keepLines/>
      <w:tabs>
        <w:tab w:val="left" w:pos="672"/>
        <w:tab w:val="left" w:pos="1680"/>
      </w:tabs>
      <w:snapToGrid w:val="0"/>
      <w:ind w:left="672" w:hanging="348"/>
      <w:jc w:val="both"/>
      <w:textAlignment w:val="auto"/>
      <w:outlineLvl w:val="3"/>
    </w:pPr>
    <w:rPr>
      <w:rFonts w:ascii="宋体" w:eastAsia="宋体"/>
      <w:snapToGrid w:val="0"/>
      <w:kern w:val="0"/>
      <w:sz w:val="24"/>
    </w:rPr>
  </w:style>
  <w:style w:type="paragraph" w:customStyle="1" w:styleId="xl153">
    <w:name w:val="xl153"/>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color w:val="FF0000"/>
      <w:kern w:val="0"/>
      <w:szCs w:val="24"/>
    </w:rPr>
  </w:style>
  <w:style w:type="paragraph" w:customStyle="1" w:styleId="Affffffffffffffffffffb">
    <w:name w:val="A表内"/>
    <w:basedOn w:val="a0"/>
    <w:qFormat/>
    <w:pPr>
      <w:adjustRightInd/>
      <w:spacing w:before="0" w:line="0" w:lineRule="atLeast"/>
      <w:ind w:firstLine="0"/>
      <w:jc w:val="center"/>
      <w:textAlignment w:val="auto"/>
    </w:pPr>
    <w:rPr>
      <w:rFonts w:cs="宋体"/>
      <w:sz w:val="21"/>
    </w:rPr>
  </w:style>
  <w:style w:type="paragraph" w:customStyle="1" w:styleId="420015">
    <w:name w:val="样式 标题 4 + 首行缩进:  2 字符 段前: 0 磅 段后: 0 磅 行距: 1.5 倍行距"/>
    <w:basedOn w:val="4"/>
    <w:qFormat/>
    <w:pPr>
      <w:keepNext/>
      <w:keepLines/>
      <w:numPr>
        <w:numId w:val="0"/>
      </w:numPr>
      <w:tabs>
        <w:tab w:val="left" w:pos="780"/>
      </w:tabs>
      <w:adjustRightInd/>
      <w:ind w:firstLineChars="200" w:firstLine="562"/>
      <w:textAlignment w:val="auto"/>
    </w:pPr>
    <w:rPr>
      <w:rFonts w:ascii="Arial" w:eastAsia="黑体" w:hAnsi="Arial"/>
      <w:b w:val="0"/>
      <w:bCs/>
      <w:sz w:val="28"/>
      <w:lang w:val="zh-CN"/>
    </w:rPr>
  </w:style>
  <w:style w:type="paragraph" w:customStyle="1" w:styleId="1ffff0">
    <w:name w:val="图表目录1"/>
    <w:basedOn w:val="3fd"/>
    <w:next w:val="3fd"/>
    <w:semiHidden/>
    <w:qFormat/>
    <w:pPr>
      <w:tabs>
        <w:tab w:val="right" w:leader="dot" w:pos="8051"/>
      </w:tabs>
      <w:adjustRightInd w:val="0"/>
      <w:spacing w:line="360" w:lineRule="atLeast"/>
      <w:ind w:left="840" w:firstLineChars="0" w:hanging="840"/>
      <w:jc w:val="left"/>
      <w:textAlignment w:val="baseline"/>
    </w:pPr>
    <w:rPr>
      <w:rFonts w:ascii="宋体" w:hAnsi="Times New Roman"/>
      <w:szCs w:val="20"/>
    </w:rPr>
  </w:style>
  <w:style w:type="paragraph" w:customStyle="1" w:styleId="CharCharCharCharCharCharCharCharCharCharCharChar">
    <w:name w:val="Char Char Char Char Char Char Char Char Char Char Char Char"/>
    <w:basedOn w:val="a0"/>
    <w:qFormat/>
    <w:pPr>
      <w:adjustRightInd/>
      <w:spacing w:before="0" w:line="240" w:lineRule="auto"/>
      <w:ind w:firstLine="0"/>
      <w:textAlignment w:val="auto"/>
    </w:pPr>
    <w:rPr>
      <w:szCs w:val="24"/>
    </w:rPr>
  </w:style>
  <w:style w:type="paragraph" w:customStyle="1" w:styleId="xl56">
    <w:name w:val="xl56"/>
    <w:basedOn w:val="a0"/>
    <w:qFormat/>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宋体" w:hAnsi="宋体" w:cs="宋体"/>
      <w:kern w:val="0"/>
      <w:sz w:val="22"/>
      <w:szCs w:val="22"/>
    </w:rPr>
  </w:style>
  <w:style w:type="paragraph" w:customStyle="1" w:styleId="2221">
    <w:name w:val="样式 样式 样式 首行缩进:  2 字符 + 首行缩进:  2 字符 + 首行缩进:  2 字符"/>
    <w:basedOn w:val="a0"/>
    <w:qFormat/>
    <w:pPr>
      <w:adjustRightInd/>
      <w:spacing w:before="0"/>
      <w:ind w:firstLineChars="200" w:firstLine="480"/>
      <w:textAlignment w:val="auto"/>
    </w:pPr>
    <w:rPr>
      <w:rFonts w:eastAsia="仿宋_GB2312"/>
    </w:rPr>
  </w:style>
  <w:style w:type="paragraph" w:customStyle="1" w:styleId="1001">
    <w:name w:val="样式 样式1 + 两端对齐 左侧:  0 厘米 首行缩进:  0 厘米"/>
    <w:basedOn w:val="a0"/>
    <w:semiHidden/>
    <w:qFormat/>
    <w:pPr>
      <w:keepLines/>
      <w:pageBreakBefore/>
      <w:adjustRightInd/>
      <w:spacing w:before="240" w:after="120" w:line="240" w:lineRule="auto"/>
      <w:ind w:firstLine="0"/>
      <w:jc w:val="center"/>
      <w:textAlignment w:val="auto"/>
      <w:outlineLvl w:val="0"/>
    </w:pPr>
    <w:rPr>
      <w:rFonts w:eastAsia="黑体" w:cs="宋体"/>
      <w:sz w:val="36"/>
      <w:szCs w:val="24"/>
    </w:rPr>
  </w:style>
  <w:style w:type="paragraph" w:customStyle="1" w:styleId="315">
    <w:name w:val="样式 标题 3 + 左侧:  1.5 字符"/>
    <w:basedOn w:val="3"/>
    <w:qFormat/>
    <w:pPr>
      <w:widowControl w:val="0"/>
      <w:numPr>
        <w:ilvl w:val="0"/>
        <w:numId w:val="0"/>
      </w:numPr>
      <w:tabs>
        <w:tab w:val="clear" w:pos="1004"/>
        <w:tab w:val="clear" w:pos="2559"/>
        <w:tab w:val="left" w:pos="780"/>
      </w:tabs>
      <w:spacing w:beforeLines="0" w:before="60" w:after="60" w:line="240" w:lineRule="auto"/>
      <w:ind w:leftChars="150" w:left="150" w:hangingChars="200" w:hanging="360"/>
      <w:jc w:val="left"/>
    </w:pPr>
    <w:rPr>
      <w:rFonts w:cs="Arial"/>
      <w:bCs w:val="0"/>
      <w:szCs w:val="20"/>
      <w:lang w:val="zh-CN"/>
    </w:rPr>
  </w:style>
  <w:style w:type="paragraph" w:customStyle="1" w:styleId="affffffffffffffffffffc">
    <w:name w:val="文本条款"/>
    <w:basedOn w:val="a0"/>
    <w:qFormat/>
    <w:pPr>
      <w:adjustRightInd/>
      <w:spacing w:before="0" w:line="480" w:lineRule="exact"/>
      <w:ind w:firstLine="560"/>
      <w:textAlignment w:val="auto"/>
    </w:pPr>
    <w:rPr>
      <w:rFonts w:ascii="宋体"/>
      <w:sz w:val="28"/>
    </w:rPr>
  </w:style>
  <w:style w:type="paragraph" w:customStyle="1" w:styleId="gb1">
    <w:name w:val="gb1"/>
    <w:basedOn w:val="a0"/>
    <w:qFormat/>
    <w:pPr>
      <w:widowControl/>
      <w:tabs>
        <w:tab w:val="left" w:pos="227"/>
      </w:tabs>
      <w:overflowPunct w:val="0"/>
      <w:autoSpaceDE w:val="0"/>
      <w:autoSpaceDN w:val="0"/>
      <w:spacing w:after="120" w:line="240" w:lineRule="auto"/>
      <w:ind w:firstLine="0"/>
      <w:textAlignment w:val="auto"/>
    </w:pPr>
    <w:rPr>
      <w:rFonts w:ascii="Arial" w:eastAsia="仿宋体" w:hAnsi="Arial"/>
      <w:kern w:val="0"/>
      <w:sz w:val="21"/>
    </w:rPr>
  </w:style>
  <w:style w:type="paragraph" w:customStyle="1" w:styleId="affffffffffffffffffffd">
    <w:name w:val="样式 加粗 黑色 居中"/>
    <w:basedOn w:val="a0"/>
    <w:qFormat/>
    <w:pPr>
      <w:adjustRightInd/>
      <w:spacing w:before="0"/>
      <w:ind w:firstLine="0"/>
      <w:jc w:val="center"/>
      <w:textAlignment w:val="auto"/>
    </w:pPr>
    <w:rPr>
      <w:rFonts w:ascii="Arial" w:hAnsi="Arial" w:cs="宋体"/>
      <w:b/>
      <w:bCs/>
      <w:color w:val="000000"/>
    </w:rPr>
  </w:style>
  <w:style w:type="paragraph" w:customStyle="1" w:styleId="228">
    <w:name w:val="样式 样式 首行缩进:  2 字符 + 首行缩进:  2 字符"/>
    <w:basedOn w:val="a0"/>
    <w:qFormat/>
    <w:pPr>
      <w:adjustRightInd/>
      <w:spacing w:before="0"/>
      <w:ind w:firstLineChars="200" w:firstLine="560"/>
      <w:textAlignment w:val="auto"/>
    </w:pPr>
    <w:rPr>
      <w:rFonts w:eastAsia="仿宋_GB2312"/>
    </w:rPr>
  </w:style>
  <w:style w:type="paragraph" w:customStyle="1" w:styleId="affffffffffffffffffffe">
    <w:name w:val="表内文字"/>
    <w:basedOn w:val="a0"/>
    <w:qFormat/>
    <w:pPr>
      <w:adjustRightInd/>
      <w:spacing w:before="0" w:line="240" w:lineRule="auto"/>
      <w:ind w:firstLine="0"/>
      <w:textAlignment w:val="auto"/>
    </w:pPr>
    <w:rPr>
      <w:rFonts w:ascii="宋体" w:hAnsi="宋体"/>
      <w:color w:val="0000FF"/>
      <w:sz w:val="18"/>
    </w:rPr>
  </w:style>
  <w:style w:type="paragraph" w:customStyle="1" w:styleId="1ffff1">
    <w:name w:val="正文文字进缩1"/>
    <w:basedOn w:val="a0"/>
    <w:semiHidden/>
    <w:qFormat/>
    <w:pPr>
      <w:adjustRightInd/>
      <w:spacing w:before="0"/>
      <w:ind w:left="555" w:firstLine="0"/>
      <w:textAlignment w:val="auto"/>
    </w:pPr>
    <w:rPr>
      <w:rFonts w:ascii="黑体" w:eastAsia="黑体"/>
      <w:b/>
      <w:sz w:val="28"/>
    </w:rPr>
  </w:style>
  <w:style w:type="paragraph" w:customStyle="1" w:styleId="Char50">
    <w:name w:val="Char5"/>
    <w:basedOn w:val="a0"/>
    <w:qFormat/>
    <w:pPr>
      <w:widowControl/>
      <w:adjustRightInd/>
      <w:spacing w:before="0" w:after="160" w:line="240" w:lineRule="exact"/>
      <w:ind w:firstLine="0"/>
      <w:jc w:val="left"/>
      <w:textAlignment w:val="auto"/>
    </w:pPr>
    <w:rPr>
      <w:rFonts w:ascii="Verdana" w:hAnsi="Verdana"/>
      <w:kern w:val="0"/>
      <w:sz w:val="20"/>
      <w:lang w:eastAsia="en-US"/>
    </w:rPr>
  </w:style>
  <w:style w:type="paragraph" w:customStyle="1" w:styleId="-">
    <w:name w:val="表内-文字"/>
    <w:basedOn w:val="a0"/>
    <w:qFormat/>
    <w:pPr>
      <w:adjustRightInd/>
      <w:spacing w:before="0" w:line="320" w:lineRule="exact"/>
      <w:ind w:firstLine="0"/>
      <w:jc w:val="center"/>
      <w:textAlignment w:val="auto"/>
    </w:pPr>
    <w:rPr>
      <w:rFonts w:eastAsia="楷体_GB2312"/>
      <w:bCs/>
      <w:color w:val="000000"/>
      <w:sz w:val="21"/>
      <w:szCs w:val="21"/>
    </w:rPr>
  </w:style>
  <w:style w:type="paragraph" w:customStyle="1" w:styleId="TJ-1">
    <w:name w:val="TJ-1"/>
    <w:basedOn w:val="a0"/>
    <w:semiHidden/>
    <w:qFormat/>
    <w:pPr>
      <w:kinsoku w:val="0"/>
      <w:wordWrap w:val="0"/>
      <w:overflowPunct w:val="0"/>
      <w:autoSpaceDE w:val="0"/>
      <w:autoSpaceDN w:val="0"/>
      <w:spacing w:before="0" w:line="0" w:lineRule="atLeast"/>
      <w:ind w:firstLine="0"/>
      <w:jc w:val="left"/>
    </w:pPr>
    <w:rPr>
      <w:rFonts w:ascii="Arial" w:eastAsia="幼圆" w:hAnsi="Arial"/>
      <w:snapToGrid w:val="0"/>
      <w:kern w:val="0"/>
      <w:sz w:val="21"/>
    </w:rPr>
  </w:style>
  <w:style w:type="paragraph" w:customStyle="1" w:styleId="afffffffffffffffffffff">
    <w:name w:val="标题“一”"/>
    <w:basedOn w:val="a1"/>
    <w:next w:val="a1"/>
    <w:qFormat/>
    <w:pPr>
      <w:tabs>
        <w:tab w:val="left" w:pos="1440"/>
      </w:tabs>
      <w:ind w:left="432" w:hanging="432"/>
    </w:pPr>
    <w:rPr>
      <w:rFonts w:ascii="Calibri" w:eastAsia="黑体" w:hAnsi="Calibri"/>
      <w:kern w:val="0"/>
      <w:sz w:val="28"/>
      <w:lang w:val="zh-CN"/>
    </w:rPr>
  </w:style>
  <w:style w:type="paragraph" w:customStyle="1" w:styleId="CharCharCharCharChar2Char2">
    <w:name w:val="Char Char Char Char Char2 Char2"/>
    <w:basedOn w:val="a0"/>
    <w:qFormat/>
    <w:pPr>
      <w:adjustRightInd/>
      <w:spacing w:before="0"/>
      <w:ind w:firstLine="200"/>
      <w:textAlignment w:val="auto"/>
    </w:pPr>
    <w:rPr>
      <w:spacing w:val="20"/>
      <w:szCs w:val="24"/>
    </w:rPr>
  </w:style>
  <w:style w:type="paragraph" w:customStyle="1" w:styleId="xl62">
    <w:name w:val="xl62"/>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textAlignment w:val="auto"/>
    </w:pPr>
    <w:rPr>
      <w:rFonts w:ascii="宋体" w:hAnsi="宋体" w:cs="宋体"/>
      <w:kern w:val="0"/>
      <w:sz w:val="22"/>
      <w:szCs w:val="22"/>
    </w:rPr>
  </w:style>
  <w:style w:type="paragraph" w:customStyle="1" w:styleId="xl126">
    <w:name w:val="xl126"/>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b/>
      <w:bCs/>
      <w:kern w:val="0"/>
      <w:szCs w:val="24"/>
    </w:rPr>
  </w:style>
  <w:style w:type="paragraph" w:customStyle="1" w:styleId="CharChar1CharCharCharCharCharCharCharCharCharCharCharCharCharCharCharCharCharCharCharChar1Char1">
    <w:name w:val="Char Char1 Char Char Char Char Char Char Char Char Char Char Char Char Char Char Char Char Char Char Char Char1 Char1"/>
    <w:basedOn w:val="a0"/>
    <w:qFormat/>
    <w:pPr>
      <w:adjustRightInd/>
      <w:spacing w:before="0"/>
      <w:ind w:firstLineChars="200" w:firstLine="200"/>
      <w:textAlignment w:val="auto"/>
    </w:pPr>
    <w:rPr>
      <w:rFonts w:ascii="宋体" w:hAnsi="宋体" w:cs="宋体"/>
      <w:szCs w:val="24"/>
    </w:rPr>
  </w:style>
  <w:style w:type="paragraph" w:customStyle="1" w:styleId="1ffff2">
    <w:name w:val="标准新1"/>
    <w:basedOn w:val="a0"/>
    <w:qFormat/>
    <w:pPr>
      <w:adjustRightInd/>
      <w:spacing w:before="0" w:line="600" w:lineRule="exact"/>
      <w:ind w:firstLineChars="200" w:firstLine="632"/>
      <w:textAlignment w:val="auto"/>
    </w:pPr>
    <w:rPr>
      <w:rFonts w:eastAsia="黑体"/>
      <w:sz w:val="32"/>
      <w:szCs w:val="32"/>
    </w:rPr>
  </w:style>
  <w:style w:type="paragraph" w:customStyle="1" w:styleId="afffffffffffffffffffff0">
    <w:name w:val="表内格式"/>
    <w:basedOn w:val="a0"/>
    <w:link w:val="Charfffffff7"/>
    <w:qFormat/>
    <w:pPr>
      <w:adjustRightInd/>
      <w:spacing w:before="0" w:line="240" w:lineRule="auto"/>
      <w:ind w:firstLine="0"/>
      <w:jc w:val="center"/>
      <w:textAlignment w:val="auto"/>
    </w:pPr>
    <w:rPr>
      <w:sz w:val="18"/>
    </w:rPr>
  </w:style>
  <w:style w:type="paragraph" w:customStyle="1" w:styleId="0982">
    <w:name w:val="样式 题注 + 左侧:  0.98 厘米 首行缩进:  2 字符"/>
    <w:basedOn w:val="aa"/>
    <w:qFormat/>
    <w:pPr>
      <w:keepNext w:val="0"/>
      <w:snapToGrid w:val="0"/>
      <w:spacing w:beforeLines="50" w:before="0" w:after="0" w:line="360" w:lineRule="auto"/>
      <w:textAlignment w:val="auto"/>
    </w:pPr>
    <w:rPr>
      <w:rFonts w:ascii="仿宋_GB2312" w:eastAsia="仿宋_GB2312" w:hAnsi="Arial"/>
      <w:b/>
      <w:bCs/>
      <w:kern w:val="2"/>
      <w:sz w:val="28"/>
      <w:szCs w:val="21"/>
      <w:lang w:val="zh-CN"/>
    </w:rPr>
  </w:style>
  <w:style w:type="paragraph" w:customStyle="1" w:styleId="CharCharCharChar1CharCharChar2">
    <w:name w:val="Char Char Char Char1 Char Char Char2"/>
    <w:basedOn w:val="a0"/>
    <w:qFormat/>
    <w:pPr>
      <w:adjustRightInd/>
      <w:spacing w:before="0" w:line="240" w:lineRule="auto"/>
      <w:ind w:firstLine="0"/>
      <w:textAlignment w:val="auto"/>
    </w:pPr>
    <w:rPr>
      <w:color w:val="000000"/>
      <w:kern w:val="1"/>
      <w:sz w:val="21"/>
      <w:szCs w:val="24"/>
    </w:rPr>
  </w:style>
  <w:style w:type="paragraph" w:customStyle="1" w:styleId="afffffffffffffffffffff1">
    <w:name w:val="正文文字"/>
    <w:basedOn w:val="a0"/>
    <w:qFormat/>
    <w:pPr>
      <w:widowControl/>
      <w:adjustRightInd/>
      <w:spacing w:before="0" w:after="119" w:line="351" w:lineRule="atLeast"/>
      <w:ind w:firstLine="419"/>
      <w:textAlignment w:val="auto"/>
    </w:pPr>
    <w:rPr>
      <w:color w:val="000000"/>
      <w:kern w:val="0"/>
      <w:sz w:val="21"/>
      <w:u w:color="000000"/>
    </w:rPr>
  </w:style>
  <w:style w:type="paragraph" w:customStyle="1" w:styleId="D5">
    <w:name w:val="D表内"/>
    <w:basedOn w:val="a0"/>
    <w:qFormat/>
    <w:pPr>
      <w:adjustRightInd/>
      <w:spacing w:before="40" w:after="40" w:line="240" w:lineRule="auto"/>
      <w:ind w:firstLine="0"/>
      <w:jc w:val="center"/>
      <w:textAlignment w:val="auto"/>
    </w:pPr>
    <w:rPr>
      <w:sz w:val="21"/>
      <w:szCs w:val="21"/>
    </w:rPr>
  </w:style>
  <w:style w:type="paragraph" w:customStyle="1" w:styleId="afffffffffffffffffffff2">
    <w:name w:val="附件正文小四"/>
    <w:basedOn w:val="a0"/>
    <w:qFormat/>
    <w:pPr>
      <w:adjustRightInd/>
      <w:spacing w:before="0" w:line="312" w:lineRule="auto"/>
      <w:ind w:firstLine="200"/>
      <w:textAlignment w:val="auto"/>
    </w:pPr>
    <w:rPr>
      <w:rFonts w:cs="宋体"/>
      <w:color w:val="000000"/>
      <w:kern w:val="1"/>
      <w:szCs w:val="28"/>
    </w:rPr>
  </w:style>
  <w:style w:type="paragraph" w:customStyle="1" w:styleId="1CharCharb">
    <w:name w:val="样式 正文1 Char Char + 字距调整七号"/>
    <w:basedOn w:val="a0"/>
    <w:qFormat/>
    <w:pPr>
      <w:suppressLineNumbers/>
      <w:suppressAutoHyphens/>
      <w:topLinePunct/>
      <w:snapToGrid w:val="0"/>
      <w:spacing w:before="0"/>
      <w:ind w:firstLineChars="200" w:firstLine="480"/>
      <w:textAlignment w:val="auto"/>
    </w:pPr>
    <w:rPr>
      <w:kern w:val="11"/>
      <w:szCs w:val="24"/>
    </w:rPr>
  </w:style>
  <w:style w:type="paragraph" w:customStyle="1" w:styleId="CharChar1CharCharCharCharCharCharCharCharCharCharCharCharCharCharCharCharCharCharCharChar1Char14">
    <w:name w:val="Char Char1 Char Char Char Char Char Char Char Char Char Char Char Char Char Char Char Char Char Char Char Char1 Char14"/>
    <w:basedOn w:val="a0"/>
    <w:semiHidden/>
    <w:qFormat/>
    <w:pPr>
      <w:adjustRightInd/>
      <w:spacing w:before="0"/>
      <w:ind w:firstLineChars="200" w:firstLine="200"/>
      <w:textAlignment w:val="auto"/>
    </w:pPr>
    <w:rPr>
      <w:rFonts w:ascii="宋体" w:hAnsi="宋体"/>
    </w:rPr>
  </w:style>
  <w:style w:type="paragraph" w:customStyle="1" w:styleId="CharCharCharCharCharCharCharCharCharCharCharCharCharCharCharCharChar">
    <w:name w:val="Char Char Char Char Char Char Char Char Char Char Char Char Char Char Char Char Char"/>
    <w:basedOn w:val="a0"/>
    <w:semiHidden/>
    <w:qFormat/>
    <w:pPr>
      <w:adjustRightInd/>
      <w:spacing w:before="0"/>
      <w:ind w:firstLineChars="200" w:firstLine="200"/>
      <w:textAlignment w:val="auto"/>
    </w:pPr>
    <w:rPr>
      <w:rFonts w:ascii="宋体" w:hAnsi="宋体" w:cs="宋体"/>
      <w:szCs w:val="24"/>
    </w:rPr>
  </w:style>
  <w:style w:type="paragraph" w:customStyle="1" w:styleId="xl121">
    <w:name w:val="xl121"/>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afffffffffffffffffffff3">
    <w:name w:val="表格头"/>
    <w:basedOn w:val="a0"/>
    <w:qFormat/>
    <w:pPr>
      <w:adjustRightInd/>
      <w:spacing w:before="0"/>
      <w:ind w:firstLineChars="200" w:firstLine="480"/>
      <w:jc w:val="center"/>
      <w:textAlignment w:val="auto"/>
    </w:pPr>
    <w:rPr>
      <w:rFonts w:ascii="黑体" w:eastAsia="黑体" w:hAnsi="Arial" w:cs="Arial"/>
      <w:szCs w:val="24"/>
    </w:rPr>
  </w:style>
  <w:style w:type="paragraph" w:customStyle="1" w:styleId="afffffffffffffffffffff4">
    <w:name w:val="注解文字"/>
    <w:basedOn w:val="a0"/>
    <w:qFormat/>
    <w:pPr>
      <w:adjustRightInd/>
      <w:snapToGrid w:val="0"/>
      <w:spacing w:beforeLines="100" w:before="0" w:afterLines="50" w:line="240" w:lineRule="auto"/>
      <w:ind w:firstLineChars="200" w:firstLine="498"/>
      <w:textAlignment w:val="auto"/>
    </w:pPr>
    <w:rPr>
      <w:rFonts w:ascii="宋体" w:hAnsi="宋体"/>
      <w:bCs/>
      <w:spacing w:val="4"/>
      <w:kern w:val="0"/>
      <w:sz w:val="21"/>
      <w:szCs w:val="24"/>
      <w:lang w:val="eu-ES"/>
    </w:rPr>
  </w:style>
  <w:style w:type="paragraph" w:customStyle="1" w:styleId="666666666666">
    <w:name w:val="666666666666"/>
    <w:basedOn w:val="a0"/>
    <w:uiPriority w:val="99"/>
    <w:qFormat/>
    <w:pPr>
      <w:adjustRightInd/>
      <w:spacing w:before="0"/>
      <w:ind w:firstLine="0"/>
      <w:jc w:val="center"/>
      <w:textAlignment w:val="auto"/>
    </w:pPr>
    <w:rPr>
      <w:b/>
      <w:szCs w:val="24"/>
    </w:rPr>
  </w:style>
  <w:style w:type="paragraph" w:customStyle="1" w:styleId="WPSPlain">
    <w:name w:val="WPS Plain"/>
    <w:qFormat/>
  </w:style>
  <w:style w:type="paragraph" w:customStyle="1" w:styleId="CharChar1CharCharCharCharCharCharCharCharCharCharCharCharCharCharCharCharCharCharCharChar1Char4">
    <w:name w:val="Char Char1 Char Char Char Char Char Char Char Char Char Char Char Char Char Char Char Char Char Char Char Char1 Char4"/>
    <w:basedOn w:val="a0"/>
    <w:qFormat/>
    <w:pPr>
      <w:adjustRightInd/>
      <w:spacing w:before="0"/>
      <w:ind w:firstLineChars="200" w:firstLine="200"/>
      <w:textAlignment w:val="auto"/>
    </w:pPr>
    <w:rPr>
      <w:rFonts w:ascii="宋体" w:hAnsi="宋体"/>
    </w:rPr>
  </w:style>
  <w:style w:type="paragraph" w:customStyle="1" w:styleId="2fff8">
    <w:name w:val="样式 我的样式2 + 加粗"/>
    <w:basedOn w:val="2fff4"/>
    <w:semiHidden/>
    <w:qFormat/>
    <w:rPr>
      <w:b w:val="0"/>
    </w:rPr>
  </w:style>
  <w:style w:type="paragraph" w:customStyle="1" w:styleId="afffffffffffffffffffff5">
    <w:name w:val="中文表内容"/>
    <w:basedOn w:val="a0"/>
    <w:next w:val="a0"/>
    <w:semiHidden/>
    <w:qFormat/>
    <w:pPr>
      <w:overflowPunct w:val="0"/>
      <w:snapToGrid w:val="0"/>
      <w:spacing w:before="0" w:line="200" w:lineRule="atLeast"/>
      <w:ind w:left="284" w:firstLine="0"/>
    </w:pPr>
    <w:rPr>
      <w:rFonts w:eastAsia="仿宋_GB2312"/>
      <w:kern w:val="0"/>
      <w:sz w:val="28"/>
    </w:rPr>
  </w:style>
  <w:style w:type="paragraph" w:customStyle="1" w:styleId="A10">
    <w:name w:val="A标题1级"/>
    <w:basedOn w:val="1"/>
    <w:semiHidden/>
    <w:qFormat/>
    <w:pPr>
      <w:numPr>
        <w:numId w:val="0"/>
      </w:numPr>
      <w:tabs>
        <w:tab w:val="clear" w:pos="432"/>
        <w:tab w:val="clear" w:pos="574"/>
        <w:tab w:val="clear" w:pos="2559"/>
        <w:tab w:val="left" w:pos="360"/>
        <w:tab w:val="left" w:pos="780"/>
      </w:tabs>
      <w:adjustRightInd/>
      <w:spacing w:afterLines="100" w:line="500" w:lineRule="exact"/>
      <w:ind w:left="360" w:hangingChars="200" w:hanging="360"/>
      <w:jc w:val="center"/>
      <w:textAlignment w:val="auto"/>
    </w:pPr>
    <w:rPr>
      <w:b/>
      <w:kern w:val="2"/>
      <w:sz w:val="32"/>
      <w:szCs w:val="20"/>
    </w:rPr>
  </w:style>
  <w:style w:type="paragraph" w:customStyle="1" w:styleId="Web">
    <w:name w:val="普通 (Web)"/>
    <w:basedOn w:val="a0"/>
    <w:qFormat/>
    <w:pPr>
      <w:widowControl/>
      <w:adjustRightInd/>
      <w:spacing w:before="100" w:after="100" w:line="240" w:lineRule="auto"/>
      <w:ind w:firstLine="0"/>
      <w:jc w:val="left"/>
      <w:textAlignment w:val="auto"/>
    </w:pPr>
    <w:rPr>
      <w:rFonts w:ascii="宋体" w:hAnsi="宋体"/>
      <w:kern w:val="0"/>
    </w:rPr>
  </w:style>
  <w:style w:type="paragraph" w:customStyle="1" w:styleId="516">
    <w:name w:val="表内516"/>
    <w:basedOn w:val="a0"/>
    <w:qFormat/>
    <w:pPr>
      <w:snapToGrid w:val="0"/>
      <w:spacing w:before="0" w:line="324" w:lineRule="auto"/>
      <w:ind w:firstLineChars="200" w:firstLine="480"/>
      <w:textAlignment w:val="auto"/>
    </w:pPr>
    <w:rPr>
      <w:rFonts w:ascii="宋体" w:hAnsi="宋体" w:cs="宋体"/>
    </w:rPr>
  </w:style>
  <w:style w:type="paragraph" w:customStyle="1" w:styleId="Style44">
    <w:name w:val="_Style 44"/>
    <w:basedOn w:val="a0"/>
    <w:qFormat/>
    <w:pPr>
      <w:adjustRightInd/>
      <w:spacing w:before="0" w:line="240" w:lineRule="auto"/>
      <w:ind w:firstLine="0"/>
      <w:textAlignment w:val="auto"/>
    </w:pPr>
    <w:rPr>
      <w:sz w:val="21"/>
    </w:rPr>
  </w:style>
  <w:style w:type="paragraph" w:customStyle="1" w:styleId="20015">
    <w:name w:val="样式 标题 2 + 段前: 0 磅 段后: 0 磅 行距: 1.5 倍行距"/>
    <w:basedOn w:val="2"/>
    <w:qFormat/>
    <w:pPr>
      <w:widowControl w:val="0"/>
      <w:numPr>
        <w:ilvl w:val="0"/>
        <w:numId w:val="0"/>
      </w:numPr>
      <w:tabs>
        <w:tab w:val="clear" w:pos="576"/>
        <w:tab w:val="left" w:pos="780"/>
      </w:tabs>
      <w:spacing w:before="0"/>
      <w:ind w:leftChars="200" w:left="780" w:hangingChars="200" w:hanging="360"/>
      <w:jc w:val="both"/>
      <w:outlineLvl w:val="0"/>
    </w:pPr>
    <w:rPr>
      <w:rFonts w:ascii="宋体"/>
      <w:kern w:val="2"/>
      <w:szCs w:val="20"/>
      <w:lang w:val="zh-CN"/>
    </w:rPr>
  </w:style>
  <w:style w:type="paragraph" w:customStyle="1" w:styleId="5f1">
    <w:name w:val="标题5"/>
    <w:basedOn w:val="4"/>
    <w:qFormat/>
    <w:pPr>
      <w:keepNext/>
      <w:keepLines/>
      <w:numPr>
        <w:numId w:val="0"/>
      </w:numPr>
      <w:tabs>
        <w:tab w:val="left" w:pos="780"/>
      </w:tabs>
      <w:snapToGrid w:val="0"/>
      <w:textAlignment w:val="auto"/>
    </w:pPr>
    <w:rPr>
      <w:b w:val="0"/>
      <w:lang w:val="zh-CN"/>
    </w:rPr>
  </w:style>
  <w:style w:type="paragraph" w:customStyle="1" w:styleId="324">
    <w:name w:val="样式 标题 3 + 行距: 固定值 24 磅"/>
    <w:basedOn w:val="3"/>
    <w:qFormat/>
    <w:pPr>
      <w:widowControl w:val="0"/>
      <w:numPr>
        <w:ilvl w:val="0"/>
        <w:numId w:val="0"/>
      </w:numPr>
      <w:tabs>
        <w:tab w:val="clear" w:pos="1004"/>
        <w:tab w:val="clear" w:pos="2559"/>
        <w:tab w:val="left" w:pos="780"/>
      </w:tabs>
      <w:adjustRightInd w:val="0"/>
      <w:snapToGrid w:val="0"/>
      <w:spacing w:before="0" w:afterLines="50" w:line="480" w:lineRule="exact"/>
      <w:ind w:leftChars="200" w:left="780" w:hangingChars="200" w:hanging="360"/>
    </w:pPr>
    <w:rPr>
      <w:b w:val="0"/>
      <w:bCs w:val="0"/>
      <w:kern w:val="2"/>
      <w:sz w:val="28"/>
      <w:szCs w:val="20"/>
      <w:lang w:val="zh-CN"/>
    </w:rPr>
  </w:style>
  <w:style w:type="paragraph" w:customStyle="1" w:styleId="1421">
    <w:name w:val="表题1421"/>
    <w:basedOn w:val="a0"/>
    <w:qFormat/>
    <w:pPr>
      <w:widowControl/>
      <w:snapToGrid w:val="0"/>
      <w:spacing w:before="0" w:line="240" w:lineRule="auto"/>
      <w:ind w:firstLine="0"/>
      <w:jc w:val="center"/>
      <w:textAlignment w:val="auto"/>
    </w:pPr>
    <w:rPr>
      <w:rFonts w:ascii="楷体_GB2312" w:eastAsia="楷体_GB2312" w:hAnsi="宋体" w:cs="宋体"/>
      <w:b/>
      <w:kern w:val="0"/>
      <w:szCs w:val="24"/>
    </w:rPr>
  </w:style>
  <w:style w:type="paragraph" w:customStyle="1" w:styleId="xl122">
    <w:name w:val="xl122"/>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afffffffffffffffffffff6">
    <w:name w:val="图表英"/>
    <w:basedOn w:val="affffffffffffffff"/>
    <w:semiHidden/>
    <w:qFormat/>
    <w:pPr>
      <w:spacing w:after="120" w:line="240" w:lineRule="auto"/>
      <w:ind w:firstLineChars="0" w:firstLine="0"/>
      <w:jc w:val="center"/>
    </w:pPr>
    <w:rPr>
      <w:sz w:val="21"/>
      <w:szCs w:val="21"/>
      <w:lang w:val="zh-CN"/>
    </w:rPr>
  </w:style>
  <w:style w:type="paragraph" w:customStyle="1" w:styleId="-4">
    <w:name w:val="胡奔流-标题4"/>
    <w:basedOn w:val="a0"/>
    <w:qFormat/>
    <w:pPr>
      <w:spacing w:before="240" w:after="240"/>
      <w:ind w:firstLine="0"/>
      <w:textAlignment w:val="auto"/>
    </w:pPr>
    <w:rPr>
      <w:rFonts w:ascii="宋体"/>
      <w:spacing w:val="10"/>
      <w:kern w:val="21"/>
    </w:rPr>
  </w:style>
  <w:style w:type="paragraph" w:customStyle="1" w:styleId="xl23">
    <w:name w:val="xl23"/>
    <w:basedOn w:val="a0"/>
    <w:qFormat/>
    <w:pPr>
      <w:widowControl/>
      <w:pBdr>
        <w:top w:val="single" w:sz="4" w:space="0" w:color="auto"/>
        <w:left w:val="single" w:sz="4" w:space="0" w:color="auto"/>
        <w:bottom w:val="single" w:sz="4" w:space="0" w:color="auto"/>
        <w:right w:val="single" w:sz="4" w:space="0" w:color="auto"/>
      </w:pBdr>
      <w:shd w:val="clear" w:color="auto" w:fill="FF99CC"/>
      <w:snapToGrid w:val="0"/>
      <w:spacing w:before="100" w:beforeAutospacing="1" w:after="100" w:afterAutospacing="1" w:line="520" w:lineRule="atLeast"/>
      <w:ind w:firstLine="0"/>
      <w:jc w:val="left"/>
      <w:textAlignment w:val="auto"/>
    </w:pPr>
    <w:rPr>
      <w:rFonts w:ascii="Arial Unicode MS" w:eastAsia="Arial Unicode MS" w:hAnsi="Arial Unicode MS" w:cs="Arial Unicode MS"/>
      <w:color w:val="000000"/>
      <w:kern w:val="0"/>
      <w:sz w:val="16"/>
      <w:szCs w:val="16"/>
    </w:rPr>
  </w:style>
  <w:style w:type="paragraph" w:customStyle="1" w:styleId="MFSCharChar">
    <w:name w:val="MFS正文 Char Char"/>
    <w:basedOn w:val="aff7"/>
    <w:semiHidden/>
    <w:qFormat/>
    <w:pPr>
      <w:adjustRightInd w:val="0"/>
      <w:snapToGrid w:val="0"/>
      <w:spacing w:before="93" w:after="120"/>
      <w:ind w:firstLine="487"/>
    </w:pPr>
    <w:rPr>
      <w:rFonts w:eastAsia="楷体_GB2312"/>
      <w:color w:val="auto"/>
      <w:kern w:val="0"/>
      <w:szCs w:val="24"/>
      <w:lang w:val="zh-CN"/>
    </w:rPr>
  </w:style>
  <w:style w:type="paragraph" w:customStyle="1" w:styleId="Style33">
    <w:name w:val="_Style 33"/>
    <w:basedOn w:val="a0"/>
    <w:next w:val="24"/>
    <w:semiHidden/>
    <w:qFormat/>
    <w:pPr>
      <w:adjustRightInd/>
      <w:spacing w:before="0" w:after="120" w:line="480" w:lineRule="auto"/>
      <w:ind w:leftChars="200" w:left="420" w:firstLine="0"/>
      <w:textAlignment w:val="auto"/>
    </w:pPr>
    <w:rPr>
      <w:sz w:val="21"/>
    </w:rPr>
  </w:style>
  <w:style w:type="paragraph" w:customStyle="1" w:styleId="101">
    <w:name w:val="10"/>
    <w:basedOn w:val="a0"/>
    <w:next w:val="af3"/>
    <w:qFormat/>
    <w:pPr>
      <w:snapToGrid w:val="0"/>
      <w:spacing w:before="0"/>
      <w:ind w:firstLineChars="200" w:firstLine="560"/>
      <w:textAlignment w:val="auto"/>
    </w:pPr>
    <w:rPr>
      <w:rFonts w:ascii="仿宋_GB2312" w:eastAsia="仿宋_GB2312"/>
      <w:sz w:val="28"/>
      <w:szCs w:val="28"/>
    </w:rPr>
  </w:style>
  <w:style w:type="paragraph" w:customStyle="1" w:styleId="-5">
    <w:name w:val="标-5"/>
    <w:basedOn w:val="a0"/>
    <w:semiHidden/>
    <w:qFormat/>
    <w:pPr>
      <w:tabs>
        <w:tab w:val="right" w:leader="dot" w:pos="8789"/>
      </w:tabs>
      <w:adjustRightInd/>
      <w:spacing w:line="240" w:lineRule="auto"/>
      <w:ind w:left="1276" w:hanging="425"/>
      <w:textAlignment w:val="auto"/>
    </w:pPr>
  </w:style>
  <w:style w:type="paragraph" w:customStyle="1" w:styleId="a11">
    <w:name w:val="a1"/>
    <w:basedOn w:val="a0"/>
    <w:qFormat/>
    <w:pPr>
      <w:widowControl/>
      <w:adjustRightInd/>
      <w:spacing w:before="100" w:beforeAutospacing="1" w:after="100" w:afterAutospacing="1" w:line="240" w:lineRule="auto"/>
      <w:ind w:firstLine="0"/>
      <w:jc w:val="left"/>
      <w:textAlignment w:val="auto"/>
    </w:pPr>
    <w:rPr>
      <w:rFonts w:ascii="宋体" w:hAnsi="宋体"/>
      <w:color w:val="000000"/>
      <w:kern w:val="0"/>
      <w:szCs w:val="24"/>
    </w:rPr>
  </w:style>
  <w:style w:type="paragraph" w:customStyle="1" w:styleId="afffffffffffffffffffff7">
    <w:name w:val="基准页脚样式"/>
    <w:basedOn w:val="af2"/>
    <w:qFormat/>
    <w:pPr>
      <w:adjustRightInd/>
      <w:spacing w:before="0" w:line="240" w:lineRule="auto"/>
      <w:ind w:right="0"/>
      <w:jc w:val="center"/>
      <w:textAlignment w:val="auto"/>
    </w:pPr>
    <w:rPr>
      <w:rFonts w:ascii="宋体"/>
      <w:kern w:val="0"/>
      <w:sz w:val="21"/>
      <w:lang w:val="zh-CN"/>
    </w:rPr>
  </w:style>
  <w:style w:type="paragraph" w:customStyle="1" w:styleId="1002">
    <w:name w:val="样式 标题 1 + 段前: 0 磅 段后: 0 磅"/>
    <w:basedOn w:val="1"/>
    <w:qFormat/>
    <w:pPr>
      <w:pageBreakBefore w:val="0"/>
      <w:numPr>
        <w:numId w:val="0"/>
      </w:numPr>
      <w:tabs>
        <w:tab w:val="clear" w:pos="432"/>
        <w:tab w:val="clear" w:pos="574"/>
        <w:tab w:val="clear" w:pos="2559"/>
        <w:tab w:val="left" w:pos="360"/>
        <w:tab w:val="left" w:pos="780"/>
      </w:tabs>
      <w:snapToGrid w:val="0"/>
      <w:ind w:left="360" w:firstLineChars="168" w:firstLine="168"/>
      <w:textAlignment w:val="auto"/>
    </w:pPr>
    <w:rPr>
      <w:rFonts w:ascii="Arial" w:hAnsi="Arial"/>
      <w:b/>
      <w:bCs w:val="0"/>
      <w:spacing w:val="4"/>
      <w:kern w:val="18"/>
      <w:sz w:val="28"/>
      <w:szCs w:val="20"/>
      <w:lang w:val="zh-CN"/>
    </w:rPr>
  </w:style>
  <w:style w:type="paragraph" w:customStyle="1" w:styleId="xl143">
    <w:name w:val="xl143"/>
    <w:basedOn w:val="a0"/>
    <w:semiHidden/>
    <w:qFormat/>
    <w:pPr>
      <w:widowControl/>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075">
    <w:name w:val="样式  + 首行缩进:  0.75 厘米"/>
    <w:basedOn w:val="a0"/>
    <w:semiHidden/>
    <w:qFormat/>
    <w:pPr>
      <w:adjustRightInd/>
      <w:spacing w:before="0" w:line="240" w:lineRule="auto"/>
      <w:ind w:firstLine="425"/>
      <w:jc w:val="left"/>
      <w:textAlignment w:val="auto"/>
    </w:pPr>
    <w:rPr>
      <w:bCs/>
      <w:szCs w:val="24"/>
    </w:rPr>
  </w:style>
  <w:style w:type="paragraph" w:customStyle="1" w:styleId="GB23121">
    <w:name w:val="样式 (中文) 仿宋_GB2312 居中1"/>
    <w:basedOn w:val="a0"/>
    <w:semiHidden/>
    <w:qFormat/>
    <w:pPr>
      <w:adjustRightInd/>
      <w:spacing w:before="0" w:line="240" w:lineRule="auto"/>
      <w:ind w:firstLine="0"/>
      <w:jc w:val="center"/>
      <w:textAlignment w:val="auto"/>
    </w:pPr>
    <w:rPr>
      <w:rFonts w:eastAsia="仿宋_GB2312" w:cs="宋体"/>
      <w:sz w:val="28"/>
    </w:rPr>
  </w:style>
  <w:style w:type="paragraph" w:customStyle="1" w:styleId="CharChar27">
    <w:name w:val="Char Char27"/>
    <w:basedOn w:val="a0"/>
    <w:qFormat/>
    <w:pPr>
      <w:widowControl/>
      <w:adjustRightInd/>
      <w:spacing w:before="0" w:after="160" w:line="240" w:lineRule="exact"/>
      <w:ind w:firstLine="0"/>
      <w:jc w:val="left"/>
      <w:textAlignment w:val="auto"/>
    </w:pPr>
    <w:rPr>
      <w:rFonts w:ascii="Verdana" w:eastAsia="仿宋_GB2312" w:hAnsi="Verdana"/>
      <w:kern w:val="0"/>
      <w:lang w:eastAsia="en-US"/>
    </w:rPr>
  </w:style>
  <w:style w:type="paragraph" w:customStyle="1" w:styleId="CharCharCharCharCharChar1Char4">
    <w:name w:val="Char Char Char Char Char Char1 Char4"/>
    <w:basedOn w:val="a0"/>
    <w:semiHidden/>
    <w:qFormat/>
    <w:pPr>
      <w:adjustRightInd/>
      <w:spacing w:before="0" w:line="240" w:lineRule="auto"/>
      <w:ind w:firstLine="0"/>
      <w:textAlignment w:val="auto"/>
    </w:pPr>
    <w:rPr>
      <w:sz w:val="21"/>
    </w:rPr>
  </w:style>
  <w:style w:type="paragraph" w:customStyle="1" w:styleId="CharCharCharCharChar1Char">
    <w:name w:val="Char Char Char Char Char1 Char"/>
    <w:basedOn w:val="a0"/>
    <w:qFormat/>
    <w:pPr>
      <w:adjustRightInd/>
      <w:spacing w:before="0" w:line="240" w:lineRule="auto"/>
      <w:ind w:firstLine="0"/>
      <w:textAlignment w:val="auto"/>
    </w:pPr>
    <w:rPr>
      <w:rFonts w:ascii="宋体" w:hAnsi="宋体"/>
      <w:sz w:val="28"/>
    </w:rPr>
  </w:style>
  <w:style w:type="paragraph" w:customStyle="1" w:styleId="CharChar1CharCharCharCharCharCharCharCharCharCharCharCharCharCharCharCharCharCharCharChar1Char10">
    <w:name w:val="Char Char1 Char Char Char Char Char Char Char Char Char Char Char Char Char Char Char Char Char Char Char Char1 Char10"/>
    <w:basedOn w:val="a0"/>
    <w:semiHidden/>
    <w:qFormat/>
    <w:pPr>
      <w:adjustRightInd/>
      <w:spacing w:before="0"/>
      <w:ind w:firstLineChars="200" w:firstLine="200"/>
      <w:textAlignment w:val="auto"/>
    </w:pPr>
    <w:rPr>
      <w:rFonts w:ascii="宋体" w:hAnsi="宋体" w:cs="宋体"/>
      <w:szCs w:val="24"/>
    </w:rPr>
  </w:style>
  <w:style w:type="paragraph" w:customStyle="1" w:styleId="2fff9">
    <w:name w:val="..2"/>
    <w:basedOn w:val="Default"/>
    <w:next w:val="Default"/>
    <w:qFormat/>
    <w:rPr>
      <w:rFonts w:ascii="黑体" w:eastAsia="黑体" w:cs="Times New Roman"/>
      <w:color w:val="auto"/>
    </w:rPr>
  </w:style>
  <w:style w:type="paragraph" w:customStyle="1" w:styleId="1ffff3">
    <w:name w:val="正文 1"/>
    <w:basedOn w:val="a0"/>
    <w:semiHidden/>
    <w:qFormat/>
    <w:pPr>
      <w:adjustRightInd/>
      <w:spacing w:before="0" w:line="480" w:lineRule="exact"/>
      <w:ind w:firstLine="567"/>
      <w:textAlignment w:val="auto"/>
    </w:pPr>
    <w:rPr>
      <w:sz w:val="28"/>
    </w:rPr>
  </w:style>
  <w:style w:type="paragraph" w:customStyle="1" w:styleId="3011">
    <w:name w:val="样式 标题 3 + 两端对齐 左侧:  0 厘米 首行缩进:  1 字符1"/>
    <w:basedOn w:val="3"/>
    <w:qFormat/>
    <w:pPr>
      <w:widowControl w:val="0"/>
      <w:numPr>
        <w:ilvl w:val="0"/>
        <w:numId w:val="0"/>
      </w:numPr>
      <w:tabs>
        <w:tab w:val="clear" w:pos="1004"/>
        <w:tab w:val="clear" w:pos="2559"/>
        <w:tab w:val="left" w:pos="780"/>
        <w:tab w:val="left" w:pos="1699"/>
      </w:tabs>
      <w:spacing w:beforeLines="0" w:before="100" w:after="100"/>
      <w:ind w:leftChars="200" w:left="1699" w:firstLineChars="100" w:hanging="567"/>
      <w:jc w:val="left"/>
    </w:pPr>
    <w:rPr>
      <w:rFonts w:ascii="Arial" w:hAnsi="Arial"/>
      <w:bCs w:val="0"/>
      <w:sz w:val="28"/>
      <w:szCs w:val="20"/>
      <w:lang w:val="zh-CN"/>
    </w:rPr>
  </w:style>
  <w:style w:type="paragraph" w:customStyle="1" w:styleId="1ffff4">
    <w:name w:val="我的样式1"/>
    <w:basedOn w:val="1"/>
    <w:semiHidden/>
    <w:qFormat/>
    <w:pPr>
      <w:pageBreakBefore w:val="0"/>
      <w:numPr>
        <w:numId w:val="0"/>
      </w:numPr>
      <w:tabs>
        <w:tab w:val="clear" w:pos="432"/>
        <w:tab w:val="clear" w:pos="574"/>
        <w:tab w:val="clear" w:pos="2559"/>
        <w:tab w:val="left" w:pos="360"/>
        <w:tab w:val="left" w:pos="780"/>
      </w:tabs>
      <w:adjustRightInd/>
      <w:spacing w:line="240" w:lineRule="auto"/>
      <w:ind w:left="360" w:hangingChars="200" w:hanging="360"/>
      <w:jc w:val="center"/>
      <w:textAlignment w:val="auto"/>
    </w:pPr>
    <w:rPr>
      <w:rFonts w:eastAsia="宋体"/>
      <w:b/>
      <w:kern w:val="44"/>
      <w:sz w:val="32"/>
      <w:szCs w:val="32"/>
      <w:lang w:val="zh-CN"/>
    </w:rPr>
  </w:style>
  <w:style w:type="paragraph" w:customStyle="1" w:styleId="CharCharCharCharCharChar1CharChar4">
    <w:name w:val="Char Char Char Char Char Char1 Char Char4"/>
    <w:basedOn w:val="a0"/>
    <w:next w:val="a0"/>
    <w:qFormat/>
    <w:pPr>
      <w:adjustRightInd/>
      <w:spacing w:before="0" w:line="336" w:lineRule="auto"/>
      <w:ind w:firstLine="200"/>
      <w:textAlignment w:val="auto"/>
    </w:pPr>
    <w:rPr>
      <w:rFonts w:ascii="宋体" w:hAnsi="宋体" w:cs="宋体"/>
      <w:color w:val="000000"/>
      <w:spacing w:val="4"/>
      <w:kern w:val="1"/>
      <w:szCs w:val="24"/>
    </w:rPr>
  </w:style>
  <w:style w:type="paragraph" w:customStyle="1" w:styleId="CharChar1CharCharCharCharCharCharCharCharCharCharCharCharCharCharCharCharCharCharCharChar1Char2">
    <w:name w:val="Char Char1 Char Char Char Char Char Char Char Char Char Char Char Char Char Char Char Char Char Char Char Char1 Char2"/>
    <w:basedOn w:val="a0"/>
    <w:qFormat/>
    <w:pPr>
      <w:adjustRightInd/>
      <w:spacing w:before="0"/>
      <w:ind w:firstLineChars="200" w:firstLine="200"/>
      <w:textAlignment w:val="auto"/>
    </w:pPr>
    <w:rPr>
      <w:rFonts w:ascii="宋体" w:hAnsi="宋体" w:cs="宋体"/>
      <w:szCs w:val="24"/>
    </w:rPr>
  </w:style>
  <w:style w:type="paragraph" w:customStyle="1" w:styleId="afffffffffffffffffffff8">
    <w:name w:val="款项"/>
    <w:basedOn w:val="a0"/>
    <w:semiHidden/>
    <w:qFormat/>
    <w:pPr>
      <w:adjustRightInd/>
      <w:spacing w:beforeLines="50" w:before="0"/>
      <w:ind w:firstLine="0"/>
      <w:jc w:val="left"/>
      <w:textAlignment w:val="auto"/>
    </w:pPr>
    <w:rPr>
      <w:rFonts w:ascii="宋体" w:hAnsi="宋体"/>
      <w:kern w:val="0"/>
      <w:szCs w:val="24"/>
    </w:rPr>
  </w:style>
  <w:style w:type="paragraph" w:customStyle="1" w:styleId="2H2Underrubrik1prop2Heading2HiddenHeading21">
    <w:name w:val="样式 标题 2正式H2（一）Underrubrik1prop2Heading 2 HiddenHeading 2 ...1"/>
    <w:basedOn w:val="2"/>
    <w:semiHidden/>
    <w:qFormat/>
    <w:pPr>
      <w:widowControl w:val="0"/>
      <w:numPr>
        <w:numId w:val="0"/>
      </w:numPr>
      <w:tabs>
        <w:tab w:val="clear" w:pos="576"/>
        <w:tab w:val="clear" w:pos="2703"/>
        <w:tab w:val="left" w:pos="0"/>
        <w:tab w:val="left" w:pos="780"/>
      </w:tabs>
      <w:adjustRightInd w:val="0"/>
      <w:snapToGrid w:val="0"/>
      <w:spacing w:beforeLines="0" w:after="120"/>
      <w:ind w:firstLineChars="200" w:firstLine="200"/>
    </w:pPr>
    <w:rPr>
      <w:rFonts w:eastAsia="黑体" w:hAnsi="Times New Roman"/>
      <w:snapToGrid w:val="0"/>
      <w:spacing w:val="4"/>
      <w:sz w:val="28"/>
      <w:szCs w:val="32"/>
      <w:lang w:val="zh-CN"/>
    </w:rPr>
  </w:style>
  <w:style w:type="paragraph" w:customStyle="1" w:styleId="CharCharCharChar40">
    <w:name w:val="Char Char Char Char4"/>
    <w:basedOn w:val="a0"/>
    <w:qFormat/>
    <w:pPr>
      <w:adjustRightInd/>
      <w:spacing w:before="0" w:line="240" w:lineRule="auto"/>
      <w:ind w:firstLine="0"/>
      <w:textAlignment w:val="auto"/>
    </w:pPr>
    <w:rPr>
      <w:sz w:val="21"/>
      <w:szCs w:val="24"/>
    </w:rPr>
  </w:style>
  <w:style w:type="paragraph" w:customStyle="1" w:styleId="CharChar1CharCharCharCharCharCharCharCharCharCharCharCharCharCharCharCharCharCharCharChar1Char3">
    <w:name w:val="Char Char1 Char Char Char Char Char Char Char Char Char Char Char Char Char Char Char Char Char Char Char Char1 Char3"/>
    <w:basedOn w:val="a0"/>
    <w:qFormat/>
    <w:pPr>
      <w:adjustRightInd/>
      <w:spacing w:before="0"/>
      <w:ind w:firstLineChars="200" w:firstLine="200"/>
      <w:textAlignment w:val="auto"/>
    </w:pPr>
    <w:rPr>
      <w:rFonts w:ascii="宋体" w:hAnsi="宋体" w:cs="宋体"/>
      <w:szCs w:val="24"/>
    </w:rPr>
  </w:style>
  <w:style w:type="paragraph" w:customStyle="1" w:styleId="17878">
    <w:name w:val="样式 标题 1 + 加粗 段前: 7.8 磅 段后: 7.8 磅"/>
    <w:basedOn w:val="1"/>
    <w:qFormat/>
    <w:pPr>
      <w:pageBreakBefore w:val="0"/>
      <w:numPr>
        <w:numId w:val="0"/>
      </w:numPr>
      <w:tabs>
        <w:tab w:val="clear" w:pos="432"/>
        <w:tab w:val="clear" w:pos="574"/>
        <w:tab w:val="clear" w:pos="2559"/>
        <w:tab w:val="left" w:pos="360"/>
        <w:tab w:val="left" w:pos="480"/>
        <w:tab w:val="left" w:pos="780"/>
        <w:tab w:val="left" w:pos="1200"/>
      </w:tabs>
      <w:adjustRightInd/>
      <w:snapToGrid w:val="0"/>
      <w:spacing w:beforeLines="50" w:afterLines="50"/>
      <w:ind w:left="900" w:hangingChars="200" w:hanging="420"/>
      <w:jc w:val="center"/>
      <w:textAlignment w:val="auto"/>
    </w:pPr>
    <w:rPr>
      <w:rFonts w:ascii="Arial" w:hAnsi="Arial"/>
      <w:kern w:val="44"/>
      <w:sz w:val="32"/>
      <w:szCs w:val="20"/>
      <w:lang w:val="zh-CN"/>
    </w:rPr>
  </w:style>
  <w:style w:type="paragraph" w:customStyle="1" w:styleId="5f2">
    <w:name w:val="5"/>
    <w:basedOn w:val="a0"/>
    <w:next w:val="a1"/>
    <w:qFormat/>
    <w:pPr>
      <w:adjustRightInd/>
      <w:spacing w:before="0" w:line="240" w:lineRule="auto"/>
      <w:ind w:firstLine="420"/>
      <w:textAlignment w:val="auto"/>
    </w:pPr>
    <w:rPr>
      <w:sz w:val="21"/>
    </w:rPr>
  </w:style>
  <w:style w:type="paragraph" w:customStyle="1" w:styleId="xl114">
    <w:name w:val="xl114"/>
    <w:basedOn w:val="a0"/>
    <w:semiHidden/>
    <w:qFormat/>
    <w:pPr>
      <w:widowControl/>
      <w:adjustRightInd/>
      <w:spacing w:before="100" w:beforeAutospacing="1" w:after="100" w:afterAutospacing="1" w:line="240" w:lineRule="auto"/>
      <w:ind w:firstLine="0"/>
      <w:jc w:val="center"/>
      <w:textAlignment w:val="center"/>
    </w:pPr>
    <w:rPr>
      <w:kern w:val="0"/>
      <w:szCs w:val="24"/>
    </w:rPr>
  </w:style>
  <w:style w:type="paragraph" w:customStyle="1" w:styleId="xl113">
    <w:name w:val="xl113"/>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kern w:val="0"/>
      <w:szCs w:val="24"/>
    </w:rPr>
  </w:style>
  <w:style w:type="paragraph" w:customStyle="1" w:styleId="CharCharChar1CharCharCharCharCharCharChar">
    <w:name w:val="Char Char Char1 Char Char Char Char Char Char Char"/>
    <w:basedOn w:val="a0"/>
    <w:qFormat/>
    <w:pPr>
      <w:spacing w:before="0" w:line="312" w:lineRule="auto"/>
      <w:ind w:firstLine="0"/>
      <w:textAlignment w:val="auto"/>
    </w:pPr>
    <w:rPr>
      <w:sz w:val="21"/>
    </w:rPr>
  </w:style>
  <w:style w:type="paragraph" w:customStyle="1" w:styleId="A20">
    <w:name w:val="A标题2级"/>
    <w:basedOn w:val="2"/>
    <w:semiHidden/>
    <w:qFormat/>
    <w:pPr>
      <w:widowControl w:val="0"/>
      <w:numPr>
        <w:ilvl w:val="0"/>
        <w:numId w:val="0"/>
      </w:numPr>
      <w:tabs>
        <w:tab w:val="clear" w:pos="576"/>
        <w:tab w:val="left" w:pos="780"/>
      </w:tabs>
      <w:spacing w:beforeLines="0" w:before="240" w:line="500" w:lineRule="exact"/>
      <w:ind w:leftChars="200" w:left="780" w:hangingChars="200" w:hanging="360"/>
      <w:jc w:val="both"/>
    </w:pPr>
    <w:rPr>
      <w:rFonts w:eastAsia="黑体" w:hAnsi="Times New Roman" w:cs="宋体"/>
      <w:b w:val="0"/>
      <w:bCs w:val="0"/>
      <w:kern w:val="2"/>
      <w:sz w:val="28"/>
      <w:szCs w:val="20"/>
    </w:rPr>
  </w:style>
  <w:style w:type="paragraph" w:customStyle="1" w:styleId="afffffffffffffffffffff9">
    <w:name w:val="样式 加粗 红色 居中"/>
    <w:basedOn w:val="a0"/>
    <w:qFormat/>
    <w:pPr>
      <w:adjustRightInd/>
      <w:spacing w:before="0"/>
      <w:ind w:firstLine="0"/>
      <w:jc w:val="center"/>
      <w:textAlignment w:val="auto"/>
    </w:pPr>
    <w:rPr>
      <w:rFonts w:ascii="Arial" w:hAnsi="Arial" w:cs="宋体"/>
      <w:bCs/>
      <w:color w:val="FF0000"/>
    </w:rPr>
  </w:style>
  <w:style w:type="paragraph" w:customStyle="1" w:styleId="1CharCharCharCharCharCharCharCharCharChar">
    <w:name w:val="1 Char Char Char Char Char Char Char Char Char Char"/>
    <w:basedOn w:val="a0"/>
    <w:semiHidden/>
    <w:qFormat/>
    <w:pPr>
      <w:adjustRightInd/>
      <w:spacing w:before="0" w:line="240" w:lineRule="auto"/>
      <w:ind w:firstLine="0"/>
      <w:textAlignment w:val="auto"/>
    </w:pPr>
    <w:rPr>
      <w:rFonts w:ascii="宋体"/>
      <w:kern w:val="0"/>
    </w:rPr>
  </w:style>
  <w:style w:type="paragraph" w:customStyle="1" w:styleId="610">
    <w:name w:val="正文61"/>
    <w:semiHidden/>
    <w:qFormat/>
    <w:pPr>
      <w:widowControl w:val="0"/>
      <w:adjustRightInd w:val="0"/>
      <w:spacing w:line="360" w:lineRule="atLeast"/>
      <w:textAlignment w:val="baseline"/>
    </w:pPr>
    <w:rPr>
      <w:rFonts w:ascii="宋体"/>
      <w:sz w:val="24"/>
    </w:rPr>
  </w:style>
  <w:style w:type="paragraph" w:customStyle="1" w:styleId="xl140">
    <w:name w:val="xl140"/>
    <w:basedOn w:val="a0"/>
    <w:semiHidden/>
    <w:qFormat/>
    <w:pPr>
      <w:widowControl/>
      <w:pBdr>
        <w:top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1241">
    <w:name w:val="样式 标题 1 + 行距: 多倍行距 2.41 字行"/>
    <w:basedOn w:val="1"/>
    <w:qFormat/>
    <w:pPr>
      <w:pageBreakBefore w:val="0"/>
      <w:numPr>
        <w:numId w:val="0"/>
      </w:numPr>
      <w:tabs>
        <w:tab w:val="clear" w:pos="432"/>
        <w:tab w:val="clear" w:pos="574"/>
        <w:tab w:val="clear" w:pos="2559"/>
        <w:tab w:val="left" w:pos="360"/>
        <w:tab w:val="left" w:pos="480"/>
        <w:tab w:val="left" w:pos="780"/>
        <w:tab w:val="left" w:pos="1200"/>
      </w:tabs>
      <w:adjustRightInd/>
      <w:snapToGrid w:val="0"/>
      <w:spacing w:before="200" w:after="200" w:line="576" w:lineRule="auto"/>
      <w:ind w:left="900" w:hangingChars="200" w:hanging="420"/>
      <w:jc w:val="center"/>
      <w:textAlignment w:val="auto"/>
    </w:pPr>
    <w:rPr>
      <w:rFonts w:ascii="Arial" w:hAnsi="Arial"/>
      <w:bCs w:val="0"/>
      <w:kern w:val="44"/>
      <w:sz w:val="32"/>
      <w:szCs w:val="20"/>
      <w:lang w:val="zh-CN"/>
    </w:rPr>
  </w:style>
  <w:style w:type="paragraph" w:customStyle="1" w:styleId="nd0">
    <w:name w:val="nd表格名称"/>
    <w:basedOn w:val="a0"/>
    <w:qFormat/>
    <w:pPr>
      <w:snapToGrid w:val="0"/>
      <w:spacing w:beforeLines="50" w:before="0" w:line="240" w:lineRule="auto"/>
      <w:ind w:firstLine="0"/>
      <w:jc w:val="left"/>
      <w:textAlignment w:val="auto"/>
    </w:pPr>
    <w:rPr>
      <w:rFonts w:ascii="宋体" w:hAnsi="宋体"/>
      <w:b/>
      <w:kern w:val="0"/>
    </w:rPr>
  </w:style>
  <w:style w:type="paragraph" w:customStyle="1" w:styleId="afffffffffffffffffffffa">
    <w:name w:val="表居中（中文）"/>
    <w:basedOn w:val="a0"/>
    <w:qFormat/>
    <w:pPr>
      <w:spacing w:before="0" w:line="380" w:lineRule="atLeast"/>
      <w:ind w:firstLine="0"/>
      <w:jc w:val="center"/>
      <w:textAlignment w:val="auto"/>
    </w:pPr>
    <w:rPr>
      <w:rFonts w:eastAsia="楷体_GB2312"/>
      <w:kern w:val="0"/>
      <w:sz w:val="21"/>
    </w:rPr>
  </w:style>
  <w:style w:type="paragraph" w:customStyle="1" w:styleId="font1">
    <w:name w:val="font1"/>
    <w:basedOn w:val="a0"/>
    <w:qFormat/>
    <w:pPr>
      <w:widowControl/>
      <w:adjustRightInd/>
      <w:spacing w:before="100" w:beforeAutospacing="1" w:after="100" w:afterAutospacing="1" w:line="240" w:lineRule="auto"/>
      <w:ind w:firstLine="0"/>
      <w:jc w:val="left"/>
      <w:textAlignment w:val="auto"/>
    </w:pPr>
    <w:rPr>
      <w:b/>
      <w:bCs/>
      <w:kern w:val="0"/>
      <w:szCs w:val="24"/>
    </w:rPr>
  </w:style>
  <w:style w:type="paragraph" w:customStyle="1" w:styleId="xl130">
    <w:name w:val="xl130"/>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1112">
    <w:name w:val="纯文本111"/>
    <w:basedOn w:val="a0"/>
    <w:uiPriority w:val="99"/>
    <w:qFormat/>
    <w:pPr>
      <w:spacing w:before="0" w:line="240" w:lineRule="auto"/>
      <w:ind w:firstLine="0"/>
      <w:textAlignment w:val="auto"/>
    </w:pPr>
    <w:rPr>
      <w:rFonts w:ascii="Courier New" w:hAnsi="Courier New"/>
      <w:sz w:val="15"/>
    </w:rPr>
  </w:style>
  <w:style w:type="paragraph" w:customStyle="1" w:styleId="426">
    <w:name w:val="样式 标题 4 + 行距: 最小值 26 磅"/>
    <w:basedOn w:val="4"/>
    <w:semiHidden/>
    <w:qFormat/>
    <w:pPr>
      <w:keepNext/>
      <w:keepLines/>
      <w:numPr>
        <w:numId w:val="0"/>
      </w:numPr>
      <w:tabs>
        <w:tab w:val="clear" w:pos="864"/>
        <w:tab w:val="left" w:pos="780"/>
        <w:tab w:val="left" w:pos="2520"/>
        <w:tab w:val="left" w:pos="2700"/>
      </w:tabs>
      <w:adjustRightInd/>
      <w:ind w:left="693" w:firstLine="567"/>
      <w:textAlignment w:val="auto"/>
    </w:pPr>
    <w:rPr>
      <w:rFonts w:ascii="宋体" w:hAnsi="宋体"/>
      <w:b w:val="0"/>
      <w:bCs/>
      <w:color w:val="000000"/>
      <w:spacing w:val="6"/>
      <w:szCs w:val="24"/>
      <w:lang w:val="zh-CN"/>
    </w:rPr>
  </w:style>
  <w:style w:type="paragraph" w:customStyle="1" w:styleId="311">
    <w:name w:val="纯文本31"/>
    <w:basedOn w:val="a0"/>
    <w:semiHidden/>
    <w:qFormat/>
    <w:pPr>
      <w:autoSpaceDE w:val="0"/>
      <w:autoSpaceDN w:val="0"/>
      <w:spacing w:before="0" w:line="240" w:lineRule="auto"/>
      <w:ind w:firstLine="0"/>
    </w:pPr>
    <w:rPr>
      <w:rFonts w:ascii="宋体" w:hAnsi="Tms Rmn"/>
      <w:kern w:val="0"/>
      <w:sz w:val="21"/>
    </w:rPr>
  </w:style>
  <w:style w:type="paragraph" w:customStyle="1" w:styleId="afffffffffffffffffffffb">
    <w:name w:val="样式 左"/>
    <w:basedOn w:val="a0"/>
    <w:semiHidden/>
    <w:qFormat/>
    <w:pPr>
      <w:adjustRightInd/>
      <w:spacing w:before="0"/>
      <w:ind w:firstLine="0"/>
      <w:jc w:val="left"/>
      <w:textAlignment w:val="auto"/>
    </w:pPr>
    <w:rPr>
      <w:rFonts w:eastAsia="新宋体" w:cs="宋体"/>
    </w:rPr>
  </w:style>
  <w:style w:type="paragraph" w:customStyle="1" w:styleId="12410">
    <w:name w:val="样式 标题 1 + 加粗 行距: 多倍行距 2.41 字行"/>
    <w:basedOn w:val="1"/>
    <w:qFormat/>
    <w:pPr>
      <w:pageBreakBefore w:val="0"/>
      <w:numPr>
        <w:numId w:val="0"/>
      </w:numPr>
      <w:tabs>
        <w:tab w:val="clear" w:pos="432"/>
        <w:tab w:val="clear" w:pos="574"/>
        <w:tab w:val="clear" w:pos="2559"/>
        <w:tab w:val="left" w:pos="360"/>
        <w:tab w:val="left" w:pos="480"/>
        <w:tab w:val="left" w:pos="780"/>
        <w:tab w:val="left" w:pos="1200"/>
      </w:tabs>
      <w:adjustRightInd/>
      <w:snapToGrid w:val="0"/>
      <w:spacing w:before="200" w:after="200" w:line="576" w:lineRule="auto"/>
      <w:ind w:left="900" w:hangingChars="200" w:hanging="420"/>
      <w:jc w:val="center"/>
      <w:textAlignment w:val="auto"/>
    </w:pPr>
    <w:rPr>
      <w:rFonts w:ascii="Arial" w:hAnsi="Arial"/>
      <w:kern w:val="44"/>
      <w:sz w:val="32"/>
      <w:szCs w:val="20"/>
      <w:lang w:val="zh-CN"/>
    </w:rPr>
  </w:style>
  <w:style w:type="paragraph" w:customStyle="1" w:styleId="xl156">
    <w:name w:val="xl156"/>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color w:val="FF0000"/>
      <w:kern w:val="0"/>
      <w:szCs w:val="24"/>
    </w:rPr>
  </w:style>
  <w:style w:type="paragraph" w:customStyle="1" w:styleId="5f3">
    <w:name w:val="5表头"/>
    <w:basedOn w:val="a0"/>
    <w:semiHidden/>
    <w:qFormat/>
    <w:pPr>
      <w:adjustRightInd/>
      <w:spacing w:beforeLines="50" w:before="156" w:line="240" w:lineRule="auto"/>
      <w:ind w:firstLine="0"/>
      <w:jc w:val="center"/>
      <w:textAlignment w:val="auto"/>
    </w:pPr>
    <w:rPr>
      <w:rFonts w:eastAsia="黑体" w:cs="宋体"/>
      <w:sz w:val="21"/>
    </w:rPr>
  </w:style>
  <w:style w:type="paragraph" w:customStyle="1" w:styleId="lilys">
    <w:name w:val="lily's 正文"/>
    <w:basedOn w:val="a0"/>
    <w:qFormat/>
    <w:pPr>
      <w:adjustRightInd/>
      <w:spacing w:before="0"/>
      <w:ind w:firstLineChars="200" w:firstLine="480"/>
      <w:textAlignment w:val="auto"/>
    </w:pPr>
    <w:rPr>
      <w:rFonts w:eastAsia="楷体_GB2312"/>
      <w:szCs w:val="24"/>
    </w:rPr>
  </w:style>
  <w:style w:type="paragraph" w:customStyle="1" w:styleId="afffffffffffffffffffffc">
    <w:name w:val="居中正文"/>
    <w:basedOn w:val="aff7"/>
    <w:qFormat/>
    <w:pPr>
      <w:adjustRightInd w:val="0"/>
      <w:spacing w:before="120"/>
      <w:ind w:firstLineChars="0" w:firstLine="0"/>
      <w:jc w:val="center"/>
    </w:pPr>
    <w:rPr>
      <w:rFonts w:ascii="宋体"/>
      <w:color w:val="auto"/>
      <w:kern w:val="28"/>
      <w:lang w:val="zh-CN"/>
    </w:rPr>
  </w:style>
  <w:style w:type="paragraph" w:customStyle="1" w:styleId="CharCharCharChar8">
    <w:name w:val="表格 Char Char Char Char"/>
    <w:basedOn w:val="a0"/>
    <w:qFormat/>
    <w:pPr>
      <w:snapToGrid w:val="0"/>
      <w:spacing w:before="0" w:line="240" w:lineRule="auto"/>
      <w:ind w:firstLine="0"/>
      <w:jc w:val="center"/>
      <w:textAlignment w:val="auto"/>
    </w:pPr>
    <w:rPr>
      <w:rFonts w:ascii="宋体"/>
      <w:spacing w:val="4"/>
      <w:w w:val="90"/>
    </w:rPr>
  </w:style>
  <w:style w:type="paragraph" w:customStyle="1" w:styleId="afffffffffffffffffffffd">
    <w:name w:val="表格式"/>
    <w:basedOn w:val="aff0"/>
    <w:qFormat/>
    <w:pPr>
      <w:adjustRightInd/>
      <w:snapToGrid/>
      <w:spacing w:line="400" w:lineRule="exact"/>
      <w:textAlignment w:val="auto"/>
    </w:pPr>
    <w:rPr>
      <w:rFonts w:ascii="宋体"/>
      <w:snapToGrid/>
      <w:kern w:val="2"/>
    </w:rPr>
  </w:style>
  <w:style w:type="paragraph" w:customStyle="1" w:styleId="afffffffffffffffffffffe">
    <w:name w:val="附录字母编号列项（一级）"/>
    <w:semiHidden/>
    <w:qFormat/>
    <w:pPr>
      <w:tabs>
        <w:tab w:val="left" w:pos="1080"/>
      </w:tabs>
      <w:ind w:left="1080" w:hanging="360"/>
    </w:pPr>
    <w:rPr>
      <w:rFonts w:ascii="宋体"/>
      <w:sz w:val="21"/>
    </w:rPr>
  </w:style>
  <w:style w:type="paragraph" w:customStyle="1" w:styleId="11a">
    <w:name w:val="纯文本11"/>
    <w:basedOn w:val="a0"/>
    <w:qFormat/>
    <w:pPr>
      <w:spacing w:before="0" w:line="240" w:lineRule="auto"/>
      <w:ind w:firstLine="0"/>
      <w:textAlignment w:val="auto"/>
    </w:pPr>
    <w:rPr>
      <w:rFonts w:ascii="Courier New" w:hAnsi="Courier New"/>
      <w:sz w:val="15"/>
    </w:rPr>
  </w:style>
  <w:style w:type="paragraph" w:customStyle="1" w:styleId="Affffffffffffffffffffff">
    <w:name w:val="正文A"/>
    <w:basedOn w:val="a0"/>
    <w:semiHidden/>
    <w:qFormat/>
    <w:pPr>
      <w:adjustRightInd/>
      <w:spacing w:before="0" w:line="540" w:lineRule="exact"/>
      <w:ind w:firstLine="0"/>
      <w:textAlignment w:val="auto"/>
    </w:pPr>
    <w:rPr>
      <w:rFonts w:ascii="宋体" w:hAnsi="宋体"/>
    </w:rPr>
  </w:style>
  <w:style w:type="paragraph" w:customStyle="1" w:styleId="CharCharCharCharChar2Char1">
    <w:name w:val="Char Char Char Char Char2 Char1"/>
    <w:basedOn w:val="a0"/>
    <w:qFormat/>
    <w:pPr>
      <w:adjustRightInd/>
      <w:spacing w:before="0"/>
      <w:ind w:firstLine="200"/>
      <w:textAlignment w:val="auto"/>
    </w:pPr>
    <w:rPr>
      <w:spacing w:val="20"/>
      <w:szCs w:val="24"/>
    </w:rPr>
  </w:style>
  <w:style w:type="paragraph" w:customStyle="1" w:styleId="3230">
    <w:name w:val="样式 样式 样式 标题 3 + 首行缩进:  2 字符 + 首标题3"/>
    <w:basedOn w:val="3221"/>
    <w:qFormat/>
    <w:pPr>
      <w:ind w:firstLine="560"/>
    </w:pPr>
    <w:rPr>
      <w:iCs/>
    </w:rPr>
  </w:style>
  <w:style w:type="paragraph" w:customStyle="1" w:styleId="affffffffffffffffffffff0">
    <w:name w:val="表格（小）"/>
    <w:basedOn w:val="a0"/>
    <w:qFormat/>
    <w:pPr>
      <w:snapToGrid w:val="0"/>
      <w:spacing w:before="0" w:line="240" w:lineRule="auto"/>
      <w:ind w:firstLine="0"/>
      <w:textAlignment w:val="auto"/>
    </w:pPr>
    <w:rPr>
      <w:kern w:val="0"/>
      <w:sz w:val="21"/>
    </w:rPr>
  </w:style>
  <w:style w:type="paragraph" w:customStyle="1" w:styleId="5f4">
    <w:name w:val="表内5"/>
    <w:basedOn w:val="a0"/>
    <w:semiHidden/>
    <w:qFormat/>
    <w:pPr>
      <w:adjustRightInd/>
      <w:spacing w:before="0" w:afterLines="50" w:line="300" w:lineRule="auto"/>
      <w:ind w:firstLine="0"/>
      <w:jc w:val="center"/>
      <w:textAlignment w:val="auto"/>
    </w:pPr>
    <w:rPr>
      <w:bCs/>
      <w:sz w:val="21"/>
      <w:szCs w:val="24"/>
    </w:rPr>
  </w:style>
  <w:style w:type="paragraph" w:customStyle="1" w:styleId="3110">
    <w:name w:val="样式 样式 标题 3 + 首行缩进:  1 字符 + 首行缩进:  1 字符"/>
    <w:basedOn w:val="a0"/>
    <w:qFormat/>
    <w:pPr>
      <w:keepNext/>
      <w:keepLines/>
      <w:adjustRightInd/>
      <w:spacing w:before="100" w:after="100"/>
      <w:ind w:firstLine="480"/>
      <w:textAlignment w:val="auto"/>
      <w:outlineLvl w:val="2"/>
    </w:pPr>
    <w:rPr>
      <w:rFonts w:ascii="Arial" w:eastAsia="黑体" w:hAnsi="Arial" w:cs="Arial"/>
      <w:bCs/>
    </w:rPr>
  </w:style>
  <w:style w:type="paragraph" w:customStyle="1" w:styleId="xl134">
    <w:name w:val="xl134"/>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kern w:val="0"/>
      <w:szCs w:val="24"/>
    </w:rPr>
  </w:style>
  <w:style w:type="paragraph" w:customStyle="1" w:styleId="xl110">
    <w:name w:val="xl110"/>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kern w:val="0"/>
      <w:szCs w:val="24"/>
    </w:rPr>
  </w:style>
  <w:style w:type="paragraph" w:customStyle="1" w:styleId="2fffa">
    <w:name w:val="样式 乙炔样式2 + 加粗"/>
    <w:basedOn w:val="a0"/>
    <w:semiHidden/>
    <w:qFormat/>
    <w:pPr>
      <w:keepNext/>
      <w:keepLines/>
      <w:adjustRightInd/>
      <w:spacing w:beforeLines="50" w:before="0" w:afterLines="50" w:line="324" w:lineRule="auto"/>
      <w:ind w:firstLine="0"/>
      <w:textAlignment w:val="auto"/>
      <w:outlineLvl w:val="1"/>
    </w:pPr>
    <w:rPr>
      <w:rFonts w:ascii="Arial" w:eastAsia="黑体" w:hAnsi="Arial"/>
      <w:b/>
      <w:bCs/>
      <w:szCs w:val="32"/>
    </w:rPr>
  </w:style>
  <w:style w:type="paragraph" w:customStyle="1" w:styleId="1ffff5">
    <w:name w:val="引用1"/>
    <w:basedOn w:val="a0"/>
    <w:next w:val="a0"/>
    <w:semiHidden/>
    <w:qFormat/>
    <w:pPr>
      <w:adjustRightInd/>
      <w:spacing w:before="0" w:line="240" w:lineRule="auto"/>
      <w:ind w:firstLine="0"/>
      <w:textAlignment w:val="auto"/>
    </w:pPr>
    <w:rPr>
      <w:i/>
      <w:iCs/>
      <w:color w:val="000000"/>
      <w:kern w:val="0"/>
      <w:sz w:val="20"/>
      <w:lang w:val="zh-CN"/>
    </w:rPr>
  </w:style>
  <w:style w:type="paragraph" w:customStyle="1" w:styleId="366173">
    <w:name w:val="样式 标题 3 + 小四 段前: 6 磅 段后: 6 磅 行距: 多倍行距 1.73 字行"/>
    <w:basedOn w:val="3"/>
    <w:qFormat/>
    <w:pPr>
      <w:widowControl w:val="0"/>
      <w:numPr>
        <w:ilvl w:val="0"/>
        <w:numId w:val="0"/>
      </w:numPr>
      <w:tabs>
        <w:tab w:val="clear" w:pos="1004"/>
        <w:tab w:val="clear" w:pos="2559"/>
        <w:tab w:val="left" w:pos="780"/>
      </w:tabs>
      <w:spacing w:before="0" w:afterLines="50" w:line="412" w:lineRule="auto"/>
      <w:ind w:leftChars="200" w:left="780" w:hangingChars="200" w:hanging="360"/>
    </w:pPr>
    <w:rPr>
      <w:kern w:val="2"/>
      <w:sz w:val="28"/>
      <w:szCs w:val="20"/>
      <w:lang w:val="zh-CN"/>
    </w:rPr>
  </w:style>
  <w:style w:type="paragraph" w:customStyle="1" w:styleId="205050">
    <w:name w:val="样式 标题 2 + 段前: 0.5 行 段后: 0.5 行"/>
    <w:basedOn w:val="2"/>
    <w:qFormat/>
    <w:pPr>
      <w:widowControl w:val="0"/>
      <w:numPr>
        <w:ilvl w:val="0"/>
        <w:numId w:val="0"/>
      </w:numPr>
      <w:tabs>
        <w:tab w:val="clear" w:pos="576"/>
        <w:tab w:val="left" w:pos="780"/>
      </w:tabs>
      <w:adjustRightInd w:val="0"/>
      <w:snapToGrid w:val="0"/>
      <w:spacing w:before="0" w:afterLines="50"/>
      <w:ind w:leftChars="200" w:left="1" w:hangingChars="200" w:hanging="360"/>
      <w:jc w:val="both"/>
    </w:pPr>
    <w:rPr>
      <w:rFonts w:ascii="Arial" w:hAnsi="Arial"/>
      <w:kern w:val="2"/>
      <w:sz w:val="28"/>
      <w:szCs w:val="20"/>
      <w:lang w:val="zh-CN"/>
    </w:rPr>
  </w:style>
  <w:style w:type="paragraph" w:customStyle="1" w:styleId="affffffffffffffffffffff1">
    <w:name w:val="正文小四"/>
    <w:basedOn w:val="a0"/>
    <w:link w:val="Charfffffff8"/>
    <w:qFormat/>
    <w:pPr>
      <w:widowControl/>
      <w:adjustRightInd/>
      <w:spacing w:before="0" w:line="708" w:lineRule="atLeast"/>
      <w:ind w:firstLine="600"/>
      <w:textAlignment w:val="auto"/>
    </w:pPr>
    <w:rPr>
      <w:rFonts w:ascii="宋体"/>
      <w:color w:val="000000"/>
      <w:spacing w:val="11"/>
      <w:kern w:val="0"/>
      <w:u w:color="000000"/>
    </w:rPr>
  </w:style>
  <w:style w:type="paragraph" w:customStyle="1" w:styleId="350">
    <w:name w:val="标题3.5"/>
    <w:basedOn w:val="a0"/>
    <w:semiHidden/>
    <w:qFormat/>
    <w:pPr>
      <w:adjustRightInd/>
      <w:spacing w:before="0" w:line="240" w:lineRule="auto"/>
      <w:ind w:firstLine="0"/>
      <w:textAlignment w:val="auto"/>
    </w:pPr>
    <w:rPr>
      <w:rFonts w:eastAsia="仿宋_GB2312"/>
      <w:szCs w:val="24"/>
    </w:rPr>
  </w:style>
  <w:style w:type="paragraph" w:customStyle="1" w:styleId="3ff0">
    <w:name w:val="纯文本3"/>
    <w:basedOn w:val="a0"/>
    <w:qFormat/>
    <w:pPr>
      <w:autoSpaceDE w:val="0"/>
      <w:autoSpaceDN w:val="0"/>
      <w:spacing w:before="0" w:line="240" w:lineRule="auto"/>
      <w:ind w:firstLine="0"/>
      <w:textAlignment w:val="auto"/>
    </w:pPr>
    <w:rPr>
      <w:rFonts w:ascii="宋体" w:hAnsi="Tms Rmn"/>
      <w:kern w:val="0"/>
      <w:sz w:val="21"/>
    </w:rPr>
  </w:style>
  <w:style w:type="paragraph" w:customStyle="1" w:styleId="xl112">
    <w:name w:val="xl112"/>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Char2CharCharCharCharCharCharCharCharCharCharCharChar">
    <w:name w:val="Char2 Char Char Char Char Char Char Char Char Char Char Char Char"/>
    <w:basedOn w:val="a0"/>
    <w:qFormat/>
    <w:pPr>
      <w:adjustRightInd/>
      <w:spacing w:before="0" w:line="240" w:lineRule="auto"/>
      <w:ind w:firstLine="0"/>
      <w:textAlignment w:val="auto"/>
    </w:pPr>
    <w:rPr>
      <w:sz w:val="21"/>
    </w:rPr>
  </w:style>
  <w:style w:type="paragraph" w:customStyle="1" w:styleId="affffffffffffffffffffff2">
    <w:name w:val="正文的样式"/>
    <w:basedOn w:val="a0"/>
    <w:semiHidden/>
    <w:qFormat/>
    <w:pPr>
      <w:snapToGrid w:val="0"/>
      <w:spacing w:before="60" w:after="45"/>
      <w:ind w:rightChars="15" w:right="36" w:firstLineChars="200" w:firstLine="200"/>
      <w:textAlignment w:val="auto"/>
    </w:pPr>
    <w:rPr>
      <w:rFonts w:ascii="宋体" w:hAnsi="Symbol"/>
      <w:szCs w:val="24"/>
    </w:rPr>
  </w:style>
  <w:style w:type="paragraph" w:customStyle="1" w:styleId="affffffffffffffffffffff3">
    <w:name w:val="框图"/>
    <w:basedOn w:val="a0"/>
    <w:qFormat/>
    <w:pPr>
      <w:tabs>
        <w:tab w:val="left" w:pos="1350"/>
      </w:tabs>
      <w:autoSpaceDE w:val="0"/>
      <w:autoSpaceDN w:val="0"/>
      <w:snapToGrid w:val="0"/>
      <w:spacing w:before="0" w:line="300" w:lineRule="auto"/>
      <w:ind w:firstLine="0"/>
      <w:jc w:val="center"/>
      <w:textAlignment w:val="auto"/>
    </w:pPr>
    <w:rPr>
      <w:rFonts w:ascii="仿宋_GB2312"/>
      <w:sz w:val="18"/>
    </w:rPr>
  </w:style>
  <w:style w:type="paragraph" w:customStyle="1" w:styleId="affffffffffffffffffffff4">
    <w:name w:val="平正文"/>
    <w:basedOn w:val="a0"/>
    <w:semiHidden/>
    <w:qFormat/>
    <w:pPr>
      <w:adjustRightInd/>
      <w:spacing w:before="0" w:line="520" w:lineRule="exact"/>
      <w:ind w:firstLineChars="200" w:firstLine="560"/>
      <w:textAlignment w:val="auto"/>
    </w:pPr>
    <w:rPr>
      <w:sz w:val="28"/>
      <w:szCs w:val="28"/>
    </w:rPr>
  </w:style>
  <w:style w:type="paragraph" w:customStyle="1" w:styleId="2110">
    <w:name w:val="样式 标题 2 + 段前: 1 行1"/>
    <w:basedOn w:val="2"/>
    <w:qFormat/>
    <w:pPr>
      <w:widowControl w:val="0"/>
      <w:numPr>
        <w:ilvl w:val="0"/>
        <w:numId w:val="0"/>
      </w:numPr>
      <w:tabs>
        <w:tab w:val="clear" w:pos="576"/>
        <w:tab w:val="left" w:pos="780"/>
      </w:tabs>
      <w:adjustRightInd w:val="0"/>
      <w:snapToGrid w:val="0"/>
      <w:spacing w:beforeLines="0" w:before="0"/>
      <w:ind w:leftChars="200" w:left="780" w:hangingChars="200" w:hanging="360"/>
      <w:jc w:val="both"/>
    </w:pPr>
    <w:rPr>
      <w:rFonts w:ascii="宋体"/>
      <w:bCs w:val="0"/>
      <w:color w:val="000000"/>
      <w:spacing w:val="4"/>
      <w:sz w:val="28"/>
      <w:szCs w:val="20"/>
      <w:lang w:val="zh-CN"/>
    </w:rPr>
  </w:style>
  <w:style w:type="paragraph" w:customStyle="1" w:styleId="affffffffffffffffffffff5">
    <w:name w:val="表头名称"/>
    <w:basedOn w:val="a1"/>
    <w:semiHidden/>
    <w:qFormat/>
    <w:pPr>
      <w:autoSpaceDE w:val="0"/>
      <w:autoSpaceDN w:val="0"/>
      <w:adjustRightInd w:val="0"/>
      <w:spacing w:line="360" w:lineRule="auto"/>
      <w:ind w:firstLine="0"/>
      <w:jc w:val="center"/>
    </w:pPr>
    <w:rPr>
      <w:rFonts w:ascii="黑体" w:eastAsia="黑体" w:hAnsi="宋体"/>
      <w:kern w:val="0"/>
      <w:lang w:val="zh-CN"/>
    </w:rPr>
  </w:style>
  <w:style w:type="paragraph" w:customStyle="1" w:styleId="2fffb">
    <w:name w:val=".. 2"/>
    <w:basedOn w:val="Default"/>
    <w:next w:val="Default"/>
    <w:qFormat/>
    <w:pPr>
      <w:spacing w:before="120" w:after="120"/>
    </w:pPr>
    <w:rPr>
      <w:rFonts w:ascii="黑体" w:eastAsia="黑体" w:cs="Times New Roman"/>
      <w:color w:val="auto"/>
    </w:rPr>
  </w:style>
  <w:style w:type="paragraph" w:customStyle="1" w:styleId="xl118">
    <w:name w:val="xl118"/>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affffffffffffffffffffff6">
    <w:name w:val="（空格行"/>
    <w:basedOn w:val="a0"/>
    <w:qFormat/>
    <w:pPr>
      <w:adjustRightInd/>
      <w:spacing w:before="0" w:line="240" w:lineRule="auto"/>
      <w:ind w:firstLineChars="200" w:firstLine="480"/>
      <w:textAlignment w:val="auto"/>
    </w:pPr>
    <w:rPr>
      <w:rFonts w:eastAsia="仿宋_GB2312"/>
    </w:rPr>
  </w:style>
  <w:style w:type="paragraph" w:customStyle="1" w:styleId="CharChar1CharCharCharCharCharCharCharCharCharCharCharCharCharCharCharCharCharCharCharChar1Char6">
    <w:name w:val="Char Char1 Char Char Char Char Char Char Char Char Char Char Char Char Char Char Char Char Char Char Char Char1 Char6"/>
    <w:basedOn w:val="a0"/>
    <w:semiHidden/>
    <w:qFormat/>
    <w:pPr>
      <w:adjustRightInd/>
      <w:spacing w:before="0"/>
      <w:ind w:firstLineChars="200" w:firstLine="200"/>
      <w:textAlignment w:val="auto"/>
    </w:pPr>
    <w:rPr>
      <w:rFonts w:ascii="宋体" w:hAnsi="宋体" w:cs="宋体"/>
      <w:szCs w:val="24"/>
    </w:rPr>
  </w:style>
  <w:style w:type="paragraph" w:customStyle="1" w:styleId="5015015">
    <w:name w:val="样式 标题 5 + 段前: 0.15 行 段后: 0.15 行"/>
    <w:basedOn w:val="5"/>
    <w:qFormat/>
    <w:pPr>
      <w:keepNext w:val="0"/>
      <w:keepLines w:val="0"/>
      <w:numPr>
        <w:ilvl w:val="0"/>
        <w:numId w:val="0"/>
      </w:numPr>
      <w:tabs>
        <w:tab w:val="clear" w:pos="1008"/>
        <w:tab w:val="left" w:pos="780"/>
        <w:tab w:val="left" w:pos="2114"/>
      </w:tabs>
      <w:adjustRightInd/>
      <w:snapToGrid w:val="0"/>
      <w:spacing w:beforeLines="15" w:before="0" w:afterLines="15" w:after="0" w:line="520" w:lineRule="atLeast"/>
      <w:ind w:firstLine="567"/>
      <w:textAlignment w:val="auto"/>
    </w:pPr>
    <w:rPr>
      <w:rFonts w:eastAsia="仿宋_GB2312"/>
      <w:bCs/>
      <w:sz w:val="28"/>
      <w:lang w:val="zh-CN"/>
    </w:rPr>
  </w:style>
  <w:style w:type="paragraph" w:customStyle="1" w:styleId="xl144">
    <w:name w:val="xl144"/>
    <w:basedOn w:val="a0"/>
    <w:semiHidden/>
    <w:qFormat/>
    <w:pPr>
      <w:widowControl/>
      <w:pBdr>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132">
    <w:name w:val="样式13"/>
    <w:basedOn w:val="a0"/>
    <w:qFormat/>
    <w:pPr>
      <w:adjustRightInd/>
      <w:spacing w:before="0" w:line="440" w:lineRule="exact"/>
      <w:ind w:firstLine="0"/>
      <w:jc w:val="center"/>
      <w:textAlignment w:val="auto"/>
    </w:pPr>
    <w:rPr>
      <w:b/>
      <w:bCs/>
      <w:kern w:val="0"/>
      <w:sz w:val="30"/>
    </w:rPr>
  </w:style>
  <w:style w:type="paragraph" w:customStyle="1" w:styleId="f0">
    <w:name w:val="f"/>
    <w:basedOn w:val="a0"/>
    <w:semiHidden/>
    <w:qFormat/>
    <w:pPr>
      <w:widowControl/>
      <w:adjustRightInd/>
      <w:spacing w:before="100" w:beforeAutospacing="1" w:after="100" w:afterAutospacing="1" w:line="240" w:lineRule="auto"/>
      <w:ind w:firstLine="0"/>
      <w:jc w:val="left"/>
      <w:textAlignment w:val="auto"/>
    </w:pPr>
    <w:rPr>
      <w:rFonts w:ascii="宋体" w:hAnsi="宋体"/>
      <w:color w:val="000000"/>
      <w:kern w:val="0"/>
      <w:szCs w:val="24"/>
    </w:rPr>
  </w:style>
  <w:style w:type="paragraph" w:customStyle="1" w:styleId="affffffffffffffffffffff7">
    <w:name w:val="表格内"/>
    <w:basedOn w:val="a0"/>
    <w:semiHidden/>
    <w:qFormat/>
    <w:pPr>
      <w:adjustRightInd/>
      <w:snapToGrid w:val="0"/>
      <w:spacing w:before="0" w:line="240" w:lineRule="auto"/>
      <w:ind w:firstLine="0"/>
      <w:jc w:val="center"/>
      <w:textAlignment w:val="auto"/>
    </w:pPr>
    <w:rPr>
      <w:rFonts w:ascii="宋体" w:hAnsi="宋体"/>
      <w:sz w:val="18"/>
      <w:szCs w:val="18"/>
    </w:rPr>
  </w:style>
  <w:style w:type="paragraph" w:customStyle="1" w:styleId="affffffffffffffffffffff8">
    <w:name w:val="环表头"/>
    <w:basedOn w:val="a0"/>
    <w:next w:val="a0"/>
    <w:semiHidden/>
    <w:qFormat/>
    <w:pPr>
      <w:widowControl/>
      <w:suppressAutoHyphens/>
      <w:spacing w:before="60" w:after="60"/>
      <w:ind w:right="28" w:firstLine="0"/>
      <w:jc w:val="center"/>
    </w:pPr>
    <w:rPr>
      <w:rFonts w:ascii="黑体" w:eastAsia="黑体" w:hAnsi="宋体"/>
      <w:b/>
      <w:bCs/>
      <w:kern w:val="0"/>
      <w:szCs w:val="24"/>
    </w:rPr>
  </w:style>
  <w:style w:type="paragraph" w:customStyle="1" w:styleId="11Char11112121">
    <w:name w:val="样式 标题 1文章标题标题 1 Char标题 111 + 黑体 黑色 两端对齐 段前: 12 磅 段后: 12 磅...1"/>
    <w:basedOn w:val="1"/>
    <w:qFormat/>
    <w:pPr>
      <w:keepLines w:val="0"/>
      <w:numPr>
        <w:numId w:val="0"/>
      </w:numPr>
      <w:tabs>
        <w:tab w:val="clear" w:pos="432"/>
        <w:tab w:val="clear" w:pos="574"/>
        <w:tab w:val="clear" w:pos="2559"/>
        <w:tab w:val="left" w:pos="360"/>
        <w:tab w:val="left" w:pos="780"/>
      </w:tabs>
      <w:adjustRightInd/>
      <w:spacing w:before="240" w:after="240"/>
      <w:ind w:left="360" w:hangingChars="200" w:hanging="360"/>
      <w:jc w:val="both"/>
      <w:textAlignment w:val="auto"/>
    </w:pPr>
    <w:rPr>
      <w:rFonts w:ascii="黑体"/>
      <w:bCs w:val="0"/>
      <w:color w:val="000000"/>
      <w:kern w:val="2"/>
      <w:sz w:val="28"/>
      <w:szCs w:val="20"/>
      <w:lang w:val="zh-CN"/>
    </w:rPr>
  </w:style>
  <w:style w:type="paragraph" w:customStyle="1" w:styleId="xl105">
    <w:name w:val="xl105"/>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3ff1">
    <w:name w:val="正文文字缩进 3"/>
    <w:basedOn w:val="a0"/>
    <w:qFormat/>
    <w:pPr>
      <w:widowControl/>
      <w:adjustRightInd/>
      <w:spacing w:before="0" w:line="691" w:lineRule="atLeast"/>
      <w:ind w:firstLine="527"/>
      <w:textAlignment w:val="auto"/>
    </w:pPr>
    <w:rPr>
      <w:rFonts w:ascii="宋体"/>
      <w:color w:val="000000"/>
      <w:kern w:val="0"/>
      <w:u w:color="000000"/>
    </w:rPr>
  </w:style>
  <w:style w:type="paragraph" w:customStyle="1" w:styleId="affffffffffffffffffffff9">
    <w:name w:val="项目一级编号"/>
    <w:basedOn w:val="1"/>
    <w:next w:val="a0"/>
    <w:semiHidden/>
    <w:qFormat/>
    <w:pPr>
      <w:pageBreakBefore w:val="0"/>
      <w:numPr>
        <w:numId w:val="0"/>
      </w:numPr>
      <w:tabs>
        <w:tab w:val="clear" w:pos="432"/>
        <w:tab w:val="clear" w:pos="574"/>
        <w:tab w:val="clear" w:pos="2559"/>
        <w:tab w:val="left" w:pos="360"/>
        <w:tab w:val="left" w:pos="780"/>
        <w:tab w:val="left" w:pos="851"/>
        <w:tab w:val="left" w:pos="960"/>
      </w:tabs>
      <w:adjustRightInd/>
      <w:ind w:left="960" w:hangingChars="200" w:hanging="420"/>
      <w:jc w:val="both"/>
      <w:textAlignment w:val="auto"/>
    </w:pPr>
    <w:rPr>
      <w:rFonts w:eastAsia="宋体"/>
      <w:b/>
      <w:bCs w:val="0"/>
      <w:kern w:val="44"/>
      <w:sz w:val="28"/>
      <w:szCs w:val="28"/>
      <w:lang w:val="zh-CN"/>
    </w:rPr>
  </w:style>
  <w:style w:type="paragraph" w:customStyle="1" w:styleId="3ff2">
    <w:name w:val="标题 3 + 宋体"/>
    <w:basedOn w:val="3"/>
    <w:semiHidden/>
    <w:qFormat/>
    <w:pPr>
      <w:keepNext w:val="0"/>
      <w:keepLines w:val="0"/>
      <w:widowControl w:val="0"/>
      <w:numPr>
        <w:ilvl w:val="0"/>
        <w:numId w:val="0"/>
      </w:numPr>
      <w:tabs>
        <w:tab w:val="clear" w:pos="1004"/>
        <w:tab w:val="clear" w:pos="2559"/>
        <w:tab w:val="left" w:pos="780"/>
      </w:tabs>
      <w:spacing w:beforeLines="0" w:before="0"/>
      <w:ind w:leftChars="200" w:left="780" w:hangingChars="200" w:hanging="360"/>
    </w:pPr>
    <w:rPr>
      <w:rFonts w:ascii="Arial" w:hAnsi="Arial"/>
      <w:b w:val="0"/>
      <w:bCs w:val="0"/>
      <w:kern w:val="2"/>
      <w:szCs w:val="28"/>
      <w:lang w:val="zh-CN"/>
    </w:rPr>
  </w:style>
  <w:style w:type="paragraph" w:customStyle="1" w:styleId="133">
    <w:name w:val="13"/>
    <w:basedOn w:val="a0"/>
    <w:next w:val="af3"/>
    <w:semiHidden/>
    <w:qFormat/>
    <w:pPr>
      <w:snapToGrid w:val="0"/>
      <w:spacing w:before="0"/>
      <w:ind w:firstLineChars="200" w:firstLine="560"/>
      <w:textAlignment w:val="auto"/>
    </w:pPr>
    <w:rPr>
      <w:rFonts w:ascii="仿宋_GB2312" w:eastAsia="仿宋_GB2312"/>
      <w:sz w:val="28"/>
      <w:szCs w:val="24"/>
    </w:rPr>
  </w:style>
  <w:style w:type="paragraph" w:customStyle="1" w:styleId="xl111">
    <w:name w:val="xl111"/>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jn3">
    <w:name w:val="jn3"/>
    <w:basedOn w:val="3"/>
    <w:qFormat/>
    <w:pPr>
      <w:widowControl w:val="0"/>
      <w:numPr>
        <w:ilvl w:val="0"/>
        <w:numId w:val="0"/>
      </w:numPr>
      <w:tabs>
        <w:tab w:val="clear" w:pos="1004"/>
        <w:tab w:val="clear" w:pos="2559"/>
        <w:tab w:val="left" w:pos="780"/>
      </w:tabs>
      <w:spacing w:before="0" w:afterLines="50"/>
      <w:ind w:leftChars="200" w:left="780" w:firstLineChars="200" w:firstLine="200"/>
    </w:pPr>
    <w:rPr>
      <w:kern w:val="2"/>
      <w:sz w:val="28"/>
      <w:szCs w:val="28"/>
      <w:lang w:val="zh-CN"/>
    </w:rPr>
  </w:style>
  <w:style w:type="paragraph" w:customStyle="1" w:styleId="affffffffffffffffffffffa">
    <w:name w:val="正文图小四"/>
    <w:basedOn w:val="a0"/>
    <w:semiHidden/>
    <w:qFormat/>
    <w:pPr>
      <w:snapToGrid w:val="0"/>
      <w:spacing w:before="0" w:line="240" w:lineRule="auto"/>
      <w:ind w:firstLine="0"/>
      <w:jc w:val="center"/>
    </w:pPr>
    <w:rPr>
      <w:rFonts w:ascii="宋体"/>
      <w:kern w:val="0"/>
    </w:rPr>
  </w:style>
  <w:style w:type="paragraph" w:customStyle="1" w:styleId="2fffc">
    <w:name w:val="新标题2"/>
    <w:basedOn w:val="a0"/>
    <w:qFormat/>
    <w:pPr>
      <w:adjustRightInd/>
      <w:spacing w:before="0"/>
      <w:ind w:firstLine="0"/>
      <w:textAlignment w:val="auto"/>
    </w:pPr>
    <w:rPr>
      <w:rFonts w:ascii="宋体" w:hAnsi="宋体" w:cs="宋体"/>
      <w:b/>
      <w:bCs/>
      <w:sz w:val="30"/>
    </w:rPr>
  </w:style>
  <w:style w:type="paragraph" w:customStyle="1" w:styleId="41111025025">
    <w:name w:val="样式 标题 4款标题1.1.1.1 + 段前: 0.25 行 段后: 0.25 行"/>
    <w:basedOn w:val="4"/>
    <w:qFormat/>
    <w:pPr>
      <w:numPr>
        <w:ilvl w:val="0"/>
        <w:numId w:val="0"/>
      </w:numPr>
      <w:tabs>
        <w:tab w:val="clear" w:pos="864"/>
        <w:tab w:val="left" w:pos="283"/>
        <w:tab w:val="left" w:pos="780"/>
      </w:tabs>
      <w:adjustRightInd/>
      <w:snapToGrid w:val="0"/>
      <w:spacing w:beforeLines="25" w:line="520" w:lineRule="atLeast"/>
      <w:ind w:left="1365"/>
      <w:textAlignment w:val="auto"/>
    </w:pPr>
    <w:rPr>
      <w:rFonts w:eastAsia="仿宋_GB2312"/>
      <w:bCs/>
      <w:sz w:val="28"/>
      <w:lang w:val="zh-CN"/>
    </w:rPr>
  </w:style>
  <w:style w:type="paragraph" w:customStyle="1" w:styleId="myparagraph">
    <w:name w:val="myparagraph"/>
    <w:basedOn w:val="a0"/>
    <w:qFormat/>
    <w:pPr>
      <w:widowControl/>
      <w:snapToGrid w:val="0"/>
      <w:spacing w:before="100" w:beforeAutospacing="1" w:after="100" w:afterAutospacing="1" w:line="520" w:lineRule="atLeast"/>
      <w:ind w:firstLine="480"/>
      <w:jc w:val="left"/>
      <w:textAlignment w:val="auto"/>
    </w:pPr>
    <w:rPr>
      <w:rFonts w:eastAsia="仿宋_GB2312" w:hAnsi="宋体"/>
      <w:kern w:val="0"/>
      <w:sz w:val="28"/>
      <w:szCs w:val="28"/>
    </w:rPr>
  </w:style>
  <w:style w:type="paragraph" w:customStyle="1" w:styleId="xl152">
    <w:name w:val="xl152"/>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color w:val="FF0000"/>
      <w:kern w:val="0"/>
      <w:szCs w:val="24"/>
    </w:rPr>
  </w:style>
  <w:style w:type="paragraph" w:customStyle="1" w:styleId="3ff3">
    <w:name w:val="环标3"/>
    <w:basedOn w:val="3"/>
    <w:semiHidden/>
    <w:qFormat/>
    <w:pPr>
      <w:keepNext w:val="0"/>
      <w:keepLines w:val="0"/>
      <w:widowControl w:val="0"/>
      <w:numPr>
        <w:ilvl w:val="0"/>
        <w:numId w:val="0"/>
      </w:numPr>
      <w:tabs>
        <w:tab w:val="clear" w:pos="1004"/>
        <w:tab w:val="clear" w:pos="2559"/>
        <w:tab w:val="left" w:pos="780"/>
      </w:tabs>
      <w:adjustRightInd w:val="0"/>
      <w:spacing w:beforeLines="0" w:before="0"/>
      <w:ind w:leftChars="200" w:left="780" w:firstLineChars="200" w:firstLine="480"/>
      <w:textAlignment w:val="baseline"/>
      <w:outlineLvl w:val="9"/>
    </w:pPr>
    <w:rPr>
      <w:rFonts w:ascii="宋体" w:hAnsi="Courier New"/>
      <w:b w:val="0"/>
      <w:bCs w:val="0"/>
      <w:szCs w:val="20"/>
    </w:rPr>
  </w:style>
  <w:style w:type="paragraph" w:customStyle="1" w:styleId="affffffffffffffffffffffb">
    <w:name w:val="大标题"/>
    <w:basedOn w:val="4"/>
    <w:qFormat/>
    <w:pPr>
      <w:keepNext/>
      <w:keepLines/>
      <w:numPr>
        <w:numId w:val="0"/>
      </w:numPr>
      <w:tabs>
        <w:tab w:val="left" w:pos="780"/>
      </w:tabs>
      <w:adjustRightInd/>
      <w:spacing w:before="120" w:line="374" w:lineRule="auto"/>
      <w:textAlignment w:val="auto"/>
    </w:pPr>
    <w:rPr>
      <w:rFonts w:ascii="Arial" w:eastAsia="黑体" w:hAnsi="Arial"/>
      <w:sz w:val="32"/>
      <w:lang w:val="zh-CN"/>
      <w14:shadow w14:blurRad="50800" w14:dist="38100" w14:dir="2700000" w14:sx="100000" w14:sy="100000" w14:kx="0" w14:ky="0" w14:algn="tl">
        <w14:srgbClr w14:val="000000">
          <w14:alpha w14:val="60000"/>
        </w14:srgbClr>
      </w14:shadow>
    </w:rPr>
  </w:style>
  <w:style w:type="paragraph" w:customStyle="1" w:styleId="affffffffffffffffffffffc">
    <w:name w:val="本文正文"/>
    <w:basedOn w:val="a0"/>
    <w:semiHidden/>
    <w:qFormat/>
    <w:pPr>
      <w:autoSpaceDE w:val="0"/>
      <w:autoSpaceDN w:val="0"/>
      <w:spacing w:before="0" w:line="300" w:lineRule="auto"/>
      <w:ind w:firstLineChars="200" w:firstLine="560"/>
    </w:pPr>
    <w:rPr>
      <w:sz w:val="28"/>
    </w:rPr>
  </w:style>
  <w:style w:type="paragraph" w:customStyle="1" w:styleId="xl119">
    <w:name w:val="xl119"/>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affffffffffffffffffffffd">
    <w:name w:val="永通一级标题"/>
    <w:basedOn w:val="1"/>
    <w:semiHidden/>
    <w:pPr>
      <w:pageBreakBefore w:val="0"/>
      <w:numPr>
        <w:numId w:val="0"/>
      </w:numPr>
      <w:tabs>
        <w:tab w:val="clear" w:pos="432"/>
        <w:tab w:val="clear" w:pos="574"/>
        <w:tab w:val="clear" w:pos="2559"/>
        <w:tab w:val="left" w:pos="360"/>
        <w:tab w:val="left" w:pos="780"/>
      </w:tabs>
      <w:adjustRightInd/>
      <w:spacing w:beforeLines="50" w:afterLines="50" w:line="324" w:lineRule="auto"/>
      <w:ind w:left="360" w:hangingChars="200" w:hanging="360"/>
      <w:jc w:val="center"/>
      <w:textAlignment w:val="auto"/>
    </w:pPr>
    <w:rPr>
      <w:rFonts w:eastAsia="宋体"/>
      <w:b/>
      <w:bCs w:val="0"/>
      <w:kern w:val="44"/>
      <w:sz w:val="32"/>
      <w:szCs w:val="32"/>
      <w:lang w:val="zh-CN"/>
    </w:rPr>
  </w:style>
  <w:style w:type="paragraph" w:customStyle="1" w:styleId="4111102502502501">
    <w:name w:val="样式 样式 标题 4款标题1.1.1.1 + 段前: 0.25 行 段后: 0.25 行 + 段前: 0.25 行 段后: 0...1"/>
    <w:basedOn w:val="41111025025"/>
    <w:qFormat/>
    <w:pPr>
      <w:ind w:firstLineChars="200" w:firstLine="551"/>
    </w:pPr>
  </w:style>
  <w:style w:type="paragraph" w:customStyle="1" w:styleId="CharCharCharChar60">
    <w:name w:val="Char Char Char Char6"/>
    <w:basedOn w:val="a0"/>
    <w:pPr>
      <w:adjustRightInd/>
      <w:spacing w:before="0" w:line="240" w:lineRule="auto"/>
      <w:ind w:firstLine="0"/>
      <w:textAlignment w:val="auto"/>
    </w:pPr>
    <w:rPr>
      <w:sz w:val="21"/>
      <w:szCs w:val="24"/>
    </w:rPr>
  </w:style>
  <w:style w:type="paragraph" w:customStyle="1" w:styleId="250">
    <w:name w:val="样式 四号 行距: 固定值 25 磅"/>
    <w:basedOn w:val="a0"/>
    <w:qFormat/>
    <w:pPr>
      <w:adjustRightInd/>
      <w:spacing w:before="0" w:line="480" w:lineRule="atLeast"/>
      <w:ind w:firstLineChars="200" w:firstLine="200"/>
      <w:textAlignment w:val="auto"/>
    </w:pPr>
    <w:rPr>
      <w:szCs w:val="24"/>
    </w:rPr>
  </w:style>
  <w:style w:type="paragraph" w:customStyle="1" w:styleId="affffffffffffffffffffffe">
    <w:name w:val="标四"/>
    <w:basedOn w:val="a0"/>
    <w:semiHidden/>
    <w:pPr>
      <w:adjustRightInd/>
      <w:spacing w:after="60" w:line="240" w:lineRule="auto"/>
      <w:ind w:firstLine="0"/>
      <w:textAlignment w:val="auto"/>
    </w:pPr>
    <w:rPr>
      <w:rFonts w:eastAsia="黑体"/>
      <w:szCs w:val="24"/>
    </w:rPr>
  </w:style>
  <w:style w:type="paragraph" w:customStyle="1" w:styleId="CharCharCharChar70">
    <w:name w:val="Char Char Char Char7"/>
    <w:basedOn w:val="a0"/>
    <w:qFormat/>
    <w:pPr>
      <w:adjustRightInd/>
      <w:spacing w:before="0" w:line="240" w:lineRule="auto"/>
      <w:ind w:firstLine="0"/>
      <w:textAlignment w:val="auto"/>
    </w:pPr>
    <w:rPr>
      <w:sz w:val="21"/>
    </w:rPr>
  </w:style>
  <w:style w:type="paragraph" w:customStyle="1" w:styleId="2111">
    <w:name w:val="正文文本 211"/>
    <w:basedOn w:val="a0"/>
    <w:semiHidden/>
    <w:qFormat/>
    <w:pPr>
      <w:spacing w:before="0" w:line="240" w:lineRule="auto"/>
      <w:ind w:firstLine="200"/>
      <w:jc w:val="center"/>
    </w:pPr>
    <w:rPr>
      <w:spacing w:val="4"/>
    </w:rPr>
  </w:style>
  <w:style w:type="paragraph" w:customStyle="1" w:styleId="afffffffffffffffffffffff">
    <w:name w:val="样式 表格 + 行距: 单倍行距"/>
    <w:basedOn w:val="a0"/>
    <w:qFormat/>
    <w:pPr>
      <w:autoSpaceDE w:val="0"/>
      <w:autoSpaceDN w:val="0"/>
      <w:snapToGrid w:val="0"/>
      <w:spacing w:before="0" w:line="240" w:lineRule="auto"/>
      <w:ind w:firstLine="0"/>
      <w:jc w:val="center"/>
      <w:textAlignment w:val="auto"/>
    </w:pPr>
    <w:rPr>
      <w:rFonts w:ascii="仿宋_GB2312" w:eastAsia="仿宋_GB2312" w:hAnsi="仿宋_GB2312"/>
      <w:color w:val="000000"/>
      <w:szCs w:val="24"/>
    </w:rPr>
  </w:style>
  <w:style w:type="paragraph" w:customStyle="1" w:styleId="1ffff6">
    <w:name w:val="尾注文本1"/>
    <w:basedOn w:val="3fd"/>
    <w:semiHidden/>
    <w:qFormat/>
    <w:pPr>
      <w:adjustRightInd w:val="0"/>
      <w:spacing w:line="360" w:lineRule="atLeast"/>
      <w:ind w:firstLineChars="0" w:firstLine="0"/>
      <w:jc w:val="left"/>
      <w:textAlignment w:val="baseline"/>
    </w:pPr>
    <w:rPr>
      <w:rFonts w:ascii="宋体" w:hAnsi="Times New Roman"/>
      <w:sz w:val="21"/>
      <w:szCs w:val="20"/>
    </w:rPr>
  </w:style>
  <w:style w:type="paragraph" w:customStyle="1" w:styleId="2fffd">
    <w:name w:val="样式 标题 2 + 字距调整五号"/>
    <w:basedOn w:val="2"/>
    <w:pPr>
      <w:widowControl w:val="0"/>
      <w:numPr>
        <w:ilvl w:val="0"/>
        <w:numId w:val="0"/>
      </w:numPr>
      <w:tabs>
        <w:tab w:val="clear" w:pos="576"/>
        <w:tab w:val="left" w:pos="720"/>
        <w:tab w:val="left" w:pos="780"/>
        <w:tab w:val="left" w:pos="1620"/>
      </w:tabs>
      <w:snapToGrid w:val="0"/>
      <w:spacing w:beforeLines="0" w:before="240" w:after="100"/>
      <w:ind w:leftChars="200" w:left="1320" w:hangingChars="200" w:hanging="420"/>
      <w:jc w:val="both"/>
    </w:pPr>
    <w:rPr>
      <w:rFonts w:ascii="Arial" w:eastAsia="黑体" w:hAnsi="Arial" w:cs="Arial"/>
      <w:b w:val="0"/>
      <w:bCs w:val="0"/>
      <w:color w:val="000000"/>
      <w:kern w:val="21"/>
      <w:sz w:val="28"/>
      <w:szCs w:val="28"/>
      <w:lang w:val="zh-CN"/>
    </w:rPr>
  </w:style>
  <w:style w:type="paragraph" w:customStyle="1" w:styleId="afffffffffffffffffffffff0">
    <w:name w:val="中表格"/>
    <w:basedOn w:val="a0"/>
    <w:semiHidden/>
    <w:qFormat/>
    <w:pPr>
      <w:adjustRightInd/>
      <w:spacing w:before="0" w:line="420" w:lineRule="exact"/>
      <w:ind w:firstLine="0"/>
      <w:jc w:val="center"/>
      <w:textAlignment w:val="auto"/>
    </w:pPr>
    <w:rPr>
      <w:rFonts w:ascii="宋体" w:hAnsi="Arial"/>
    </w:rPr>
  </w:style>
  <w:style w:type="paragraph" w:customStyle="1" w:styleId="afffffffffffffffffffffff1">
    <w:name w:val="正文文字缩进"/>
    <w:basedOn w:val="a0"/>
    <w:qFormat/>
    <w:pPr>
      <w:widowControl/>
      <w:adjustRightInd/>
      <w:spacing w:before="0" w:line="708" w:lineRule="atLeast"/>
      <w:ind w:firstLine="549"/>
      <w:textAlignment w:val="auto"/>
    </w:pPr>
    <w:rPr>
      <w:rFonts w:ascii="宋体"/>
      <w:color w:val="000000"/>
      <w:kern w:val="0"/>
      <w:u w:color="000000"/>
    </w:rPr>
  </w:style>
  <w:style w:type="paragraph" w:customStyle="1" w:styleId="xl120">
    <w:name w:val="xl120"/>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kern w:val="0"/>
      <w:szCs w:val="24"/>
    </w:rPr>
  </w:style>
  <w:style w:type="paragraph" w:customStyle="1" w:styleId="D6">
    <w:name w:val="D标四"/>
    <w:basedOn w:val="a0"/>
    <w:qFormat/>
    <w:pPr>
      <w:keepNext/>
      <w:keepLines/>
      <w:adjustRightInd/>
      <w:spacing w:before="180" w:after="120" w:line="240" w:lineRule="auto"/>
      <w:ind w:firstLine="0"/>
      <w:textAlignment w:val="auto"/>
      <w:outlineLvl w:val="3"/>
    </w:pPr>
    <w:rPr>
      <w:rFonts w:eastAsia="黑体"/>
      <w:szCs w:val="24"/>
    </w:rPr>
  </w:style>
  <w:style w:type="paragraph" w:customStyle="1" w:styleId="ReportNormal">
    <w:name w:val="Report Normal"/>
    <w:basedOn w:val="af6"/>
    <w:semiHidden/>
    <w:qFormat/>
    <w:pPr>
      <w:widowControl/>
      <w:jc w:val="left"/>
    </w:pPr>
    <w:rPr>
      <w:rFonts w:ascii="Times New Roman" w:hAnsi="Times New Roman"/>
      <w:kern w:val="0"/>
      <w:sz w:val="22"/>
      <w:lang w:val="en-GB" w:eastAsia="en-US"/>
    </w:rPr>
  </w:style>
  <w:style w:type="paragraph" w:customStyle="1" w:styleId="CharChar1CharCharCharCharCharCharCharCharCharCharCharCharCharCharCharCharCharCharCharChar1Char8">
    <w:name w:val="Char Char1 Char Char Char Char Char Char Char Char Char Char Char Char Char Char Char Char Char Char Char Char1 Char8"/>
    <w:basedOn w:val="a0"/>
    <w:semiHidden/>
    <w:qFormat/>
    <w:pPr>
      <w:adjustRightInd/>
      <w:spacing w:before="0"/>
      <w:ind w:firstLineChars="200" w:firstLine="200"/>
      <w:textAlignment w:val="auto"/>
    </w:pPr>
    <w:rPr>
      <w:rFonts w:ascii="宋体" w:hAnsi="宋体" w:cs="宋体"/>
      <w:szCs w:val="24"/>
    </w:rPr>
  </w:style>
  <w:style w:type="paragraph" w:customStyle="1" w:styleId="xl138">
    <w:name w:val="xl138"/>
    <w:basedOn w:val="a0"/>
    <w:semiHidden/>
    <w:qFormat/>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D02">
    <w:name w:val="D表内0磅"/>
    <w:basedOn w:val="a0"/>
    <w:qFormat/>
    <w:pPr>
      <w:adjustRightInd/>
      <w:spacing w:before="0" w:line="240" w:lineRule="auto"/>
      <w:ind w:firstLine="0"/>
      <w:jc w:val="center"/>
      <w:textAlignment w:val="auto"/>
    </w:pPr>
    <w:rPr>
      <w:sz w:val="21"/>
      <w:szCs w:val="21"/>
    </w:rPr>
  </w:style>
  <w:style w:type="paragraph" w:customStyle="1" w:styleId="67">
    <w:name w:val="6"/>
    <w:basedOn w:val="a0"/>
    <w:next w:val="a1"/>
    <w:qFormat/>
    <w:pPr>
      <w:adjustRightInd/>
      <w:spacing w:before="0" w:line="240" w:lineRule="auto"/>
      <w:ind w:firstLine="420"/>
      <w:textAlignment w:val="auto"/>
    </w:pPr>
    <w:rPr>
      <w:sz w:val="21"/>
    </w:rPr>
  </w:style>
  <w:style w:type="paragraph" w:customStyle="1" w:styleId="afffffffffffffffffffffff2">
    <w:name w:val="样式 正文文本 + 小五"/>
    <w:basedOn w:val="af2"/>
    <w:qFormat/>
    <w:pPr>
      <w:snapToGrid w:val="0"/>
      <w:spacing w:beforeLines="15" w:before="0" w:line="320" w:lineRule="atLeast"/>
      <w:ind w:right="0"/>
      <w:textAlignment w:val="auto"/>
    </w:pPr>
    <w:rPr>
      <w:rFonts w:eastAsia="仿宋_GB2312"/>
      <w:kern w:val="0"/>
      <w:sz w:val="18"/>
      <w:szCs w:val="40"/>
      <w:lang w:val="zh-CN"/>
    </w:rPr>
  </w:style>
  <w:style w:type="paragraph" w:customStyle="1" w:styleId="liuqiao">
    <w:name w:val="liuqiao"/>
    <w:basedOn w:val="a0"/>
    <w:qFormat/>
    <w:pPr>
      <w:widowControl/>
      <w:adjustRightInd/>
      <w:spacing w:before="100" w:beforeAutospacing="1" w:after="100" w:afterAutospacing="1" w:line="120" w:lineRule="auto"/>
      <w:ind w:firstLine="0"/>
      <w:jc w:val="left"/>
      <w:textAlignment w:val="auto"/>
    </w:pPr>
    <w:rPr>
      <w:rFonts w:ascii="宋体" w:hAnsi="宋体"/>
      <w:kern w:val="0"/>
      <w:sz w:val="18"/>
    </w:rPr>
  </w:style>
  <w:style w:type="paragraph" w:customStyle="1" w:styleId="152">
    <w:name w:val="样式 行距: 1.5 倍行距"/>
    <w:basedOn w:val="a0"/>
    <w:semiHidden/>
    <w:qFormat/>
    <w:pPr>
      <w:autoSpaceDE w:val="0"/>
      <w:autoSpaceDN w:val="0"/>
      <w:adjustRightInd/>
      <w:spacing w:before="0"/>
      <w:ind w:firstLineChars="200" w:firstLine="200"/>
      <w:jc w:val="left"/>
    </w:pPr>
    <w:rPr>
      <w:rFonts w:cs="宋体"/>
      <w:snapToGrid w:val="0"/>
      <w:kern w:val="0"/>
    </w:rPr>
  </w:style>
  <w:style w:type="paragraph" w:customStyle="1" w:styleId="312">
    <w:name w:val="样式 标题 3 + 首行缩进:  1 字符"/>
    <w:basedOn w:val="3"/>
    <w:qFormat/>
    <w:pPr>
      <w:widowControl w:val="0"/>
      <w:numPr>
        <w:ilvl w:val="0"/>
        <w:numId w:val="0"/>
      </w:numPr>
      <w:tabs>
        <w:tab w:val="clear" w:pos="1004"/>
        <w:tab w:val="clear" w:pos="2559"/>
        <w:tab w:val="left" w:pos="780"/>
      </w:tabs>
      <w:spacing w:beforeLines="0" w:before="100" w:after="100"/>
      <w:ind w:leftChars="200" w:left="780" w:firstLineChars="100" w:firstLine="281"/>
      <w:jc w:val="left"/>
    </w:pPr>
    <w:rPr>
      <w:rFonts w:ascii="Arial" w:hAnsi="Arial"/>
      <w:bCs w:val="0"/>
      <w:szCs w:val="20"/>
      <w:lang w:val="zh-CN"/>
    </w:rPr>
  </w:style>
  <w:style w:type="paragraph" w:customStyle="1" w:styleId="153">
    <w:name w:val="样式15"/>
    <w:basedOn w:val="3"/>
    <w:semiHidden/>
    <w:qFormat/>
    <w:pPr>
      <w:widowControl w:val="0"/>
      <w:numPr>
        <w:numId w:val="0"/>
      </w:numPr>
      <w:tabs>
        <w:tab w:val="clear" w:pos="1004"/>
        <w:tab w:val="clear" w:pos="1996"/>
        <w:tab w:val="clear" w:pos="2138"/>
        <w:tab w:val="clear" w:pos="2564"/>
        <w:tab w:val="left" w:pos="0"/>
        <w:tab w:val="left" w:pos="780"/>
      </w:tabs>
      <w:adjustRightInd w:val="0"/>
      <w:snapToGrid w:val="0"/>
      <w:spacing w:beforeLines="0" w:after="120"/>
      <w:ind w:firstLine="578"/>
      <w:jc w:val="left"/>
    </w:pPr>
    <w:rPr>
      <w:rFonts w:ascii="Arial" w:eastAsia="黑体" w:hAnsi="Arial"/>
      <w:snapToGrid w:val="0"/>
      <w:spacing w:val="4"/>
      <w:sz w:val="28"/>
      <w:szCs w:val="28"/>
      <w:lang w:val="zh-CN"/>
    </w:rPr>
  </w:style>
  <w:style w:type="paragraph" w:customStyle="1" w:styleId="2120">
    <w:name w:val="样式 样式 首行缩进:  2 字符1 + 首行缩进:  2 字符"/>
    <w:basedOn w:val="a0"/>
    <w:qFormat/>
    <w:pPr>
      <w:adjustRightInd/>
      <w:spacing w:before="0" w:line="480" w:lineRule="exact"/>
      <w:ind w:firstLineChars="200" w:firstLine="200"/>
      <w:textAlignment w:val="auto"/>
    </w:pPr>
    <w:rPr>
      <w:rFonts w:eastAsia="楷体_GB2312" w:cs="宋体"/>
    </w:rPr>
  </w:style>
  <w:style w:type="paragraph" w:customStyle="1" w:styleId="afffffffffffffffffffffff3">
    <w:name w:val="正文图五"/>
    <w:basedOn w:val="a0"/>
    <w:semiHidden/>
    <w:qFormat/>
    <w:pPr>
      <w:snapToGrid w:val="0"/>
      <w:spacing w:before="0" w:line="240" w:lineRule="auto"/>
      <w:ind w:firstLine="0"/>
      <w:jc w:val="center"/>
      <w:textAlignment w:val="auto"/>
    </w:pPr>
    <w:rPr>
      <w:rFonts w:ascii="Arial" w:eastAsia="仿宋_GB2312" w:hAnsi="Arial"/>
      <w:snapToGrid w:val="0"/>
      <w:spacing w:val="6"/>
      <w:sz w:val="21"/>
    </w:rPr>
  </w:style>
  <w:style w:type="paragraph" w:customStyle="1" w:styleId="229">
    <w:name w:val="样式 样式 题注 + 首行缩进:  2 字符 + 首行缩进:  2 字符"/>
    <w:basedOn w:val="a0"/>
    <w:qFormat/>
    <w:pPr>
      <w:adjustRightInd/>
      <w:snapToGrid w:val="0"/>
      <w:spacing w:before="0"/>
      <w:ind w:leftChars="100" w:left="480" w:rightChars="100" w:right="240" w:firstLine="0"/>
      <w:jc w:val="left"/>
      <w:textAlignment w:val="auto"/>
    </w:pPr>
    <w:rPr>
      <w:rFonts w:ascii="黑体" w:eastAsia="黑体" w:hAnsi="Arial" w:cs="宋体"/>
      <w:sz w:val="20"/>
    </w:rPr>
  </w:style>
  <w:style w:type="paragraph" w:customStyle="1" w:styleId="CharCharff4">
    <w:name w:val="批注主题 Char Char"/>
    <w:basedOn w:val="af"/>
    <w:next w:val="af"/>
    <w:semiHidden/>
    <w:qFormat/>
    <w:pPr>
      <w:adjustRightInd/>
      <w:snapToGrid/>
      <w:spacing w:before="0" w:line="240" w:lineRule="auto"/>
      <w:ind w:firstLine="0"/>
      <w:textAlignment w:val="auto"/>
    </w:pPr>
    <w:rPr>
      <w:rFonts w:eastAsia="宋体"/>
      <w:b/>
      <w:sz w:val="21"/>
      <w:lang w:val="zh-CN"/>
    </w:rPr>
  </w:style>
  <w:style w:type="paragraph" w:customStyle="1" w:styleId="CM97">
    <w:name w:val="CM97"/>
    <w:basedOn w:val="Default"/>
    <w:next w:val="Default"/>
    <w:qFormat/>
    <w:rPr>
      <w:rFonts w:hAnsi="Calibri" w:cs="Times New Roman"/>
      <w:color w:val="auto"/>
    </w:rPr>
  </w:style>
  <w:style w:type="paragraph" w:customStyle="1" w:styleId="CharCharCharCharCharCharCharChar1CharCharCharCharCharCharChar">
    <w:name w:val="Char Char Char Char Char Char Char Char1 Char Char Char Char Char Char Char"/>
    <w:basedOn w:val="a0"/>
    <w:semiHidden/>
    <w:qFormat/>
    <w:pPr>
      <w:adjustRightInd/>
      <w:snapToGrid w:val="0"/>
      <w:spacing w:before="0"/>
      <w:ind w:firstLineChars="200" w:firstLine="200"/>
      <w:textAlignment w:val="auto"/>
    </w:pPr>
    <w:rPr>
      <w:rFonts w:eastAsia="仿宋_GB2312"/>
      <w:szCs w:val="24"/>
    </w:rPr>
  </w:style>
  <w:style w:type="paragraph" w:customStyle="1" w:styleId="charfffffff9">
    <w:name w:val="char"/>
    <w:basedOn w:val="a0"/>
    <w:qFormat/>
    <w:pPr>
      <w:widowControl/>
      <w:adjustRightInd/>
      <w:spacing w:before="0" w:after="160" w:line="240" w:lineRule="exact"/>
      <w:ind w:firstLine="0"/>
      <w:jc w:val="left"/>
      <w:textAlignment w:val="auto"/>
    </w:pPr>
    <w:rPr>
      <w:rFonts w:ascii="Verdana" w:eastAsia="仿宋_GB2312" w:hAnsi="Verdana" w:cs="”“Times New Roman”“"/>
      <w:kern w:val="0"/>
      <w:lang w:eastAsia="en-US"/>
    </w:rPr>
  </w:style>
  <w:style w:type="paragraph" w:customStyle="1" w:styleId="22a">
    <w:name w:val="样式 标题 2 + 首行缩进:  2 字符"/>
    <w:basedOn w:val="2"/>
    <w:semiHidden/>
    <w:qFormat/>
    <w:pPr>
      <w:keepNext w:val="0"/>
      <w:keepLines w:val="0"/>
      <w:widowControl w:val="0"/>
      <w:numPr>
        <w:ilvl w:val="0"/>
        <w:numId w:val="0"/>
      </w:numPr>
      <w:tabs>
        <w:tab w:val="clear" w:pos="576"/>
        <w:tab w:val="left" w:pos="780"/>
      </w:tabs>
      <w:spacing w:before="260" w:afterLines="50" w:after="260" w:line="520" w:lineRule="exact"/>
      <w:ind w:leftChars="200" w:left="780" w:hangingChars="200" w:hanging="360"/>
    </w:pPr>
    <w:rPr>
      <w:rFonts w:ascii="Arial" w:eastAsia="黑体" w:hAnsi="Arial"/>
      <w:b w:val="0"/>
      <w:bCs w:val="0"/>
      <w:sz w:val="32"/>
      <w:szCs w:val="20"/>
      <w:lang w:val="zh-CN" w:bidi="en-US"/>
    </w:rPr>
  </w:style>
  <w:style w:type="paragraph" w:customStyle="1" w:styleId="1ffff7">
    <w:name w:val="蘑菇1"/>
    <w:basedOn w:val="a0"/>
    <w:qFormat/>
    <w:pPr>
      <w:adjustRightInd/>
      <w:spacing w:before="0" w:line="360" w:lineRule="exact"/>
      <w:ind w:firstLineChars="200" w:firstLine="420"/>
      <w:jc w:val="center"/>
      <w:textAlignment w:val="auto"/>
    </w:pPr>
    <w:rPr>
      <w:rFonts w:ascii="宋体" w:hAnsi="宋体"/>
      <w:szCs w:val="21"/>
    </w:rPr>
  </w:style>
  <w:style w:type="paragraph" w:customStyle="1" w:styleId="ParaCharCharChar1CharCharCharChar">
    <w:name w:val="默认段落字体 Para Char Char Char1 Char Char Char Char"/>
    <w:basedOn w:val="a0"/>
    <w:qFormat/>
    <w:pPr>
      <w:adjustRightInd/>
      <w:spacing w:before="0" w:line="240" w:lineRule="auto"/>
      <w:ind w:firstLine="0"/>
      <w:textAlignment w:val="auto"/>
    </w:pPr>
    <w:rPr>
      <w:rFonts w:ascii="宋体" w:hAnsi="宋体"/>
      <w:szCs w:val="24"/>
    </w:rPr>
  </w:style>
  <w:style w:type="paragraph" w:customStyle="1" w:styleId="190">
    <w:name w:val="19号令"/>
    <w:basedOn w:val="a0"/>
    <w:semiHidden/>
    <w:qFormat/>
    <w:pPr>
      <w:widowControl/>
      <w:adjustRightInd/>
      <w:spacing w:before="100" w:beforeAutospacing="1" w:after="100" w:afterAutospacing="1" w:line="500" w:lineRule="atLeast"/>
      <w:ind w:firstLine="0"/>
      <w:jc w:val="left"/>
      <w:textAlignment w:val="auto"/>
    </w:pPr>
    <w:rPr>
      <w:rFonts w:hint="eastAsia"/>
      <w:color w:val="000000"/>
      <w:kern w:val="0"/>
      <w:sz w:val="22"/>
      <w:szCs w:val="22"/>
    </w:rPr>
  </w:style>
  <w:style w:type="paragraph" w:customStyle="1" w:styleId="1ffff8">
    <w:name w:val="蘑菇标题1"/>
    <w:basedOn w:val="a0"/>
    <w:qFormat/>
    <w:pPr>
      <w:adjustRightInd/>
      <w:spacing w:before="600" w:after="480" w:line="240" w:lineRule="auto"/>
      <w:ind w:firstLine="0"/>
      <w:jc w:val="left"/>
      <w:textAlignment w:val="auto"/>
      <w:outlineLvl w:val="0"/>
    </w:pPr>
    <w:rPr>
      <w:rFonts w:ascii="宋体" w:hAnsi="宋体"/>
      <w:b/>
      <w:sz w:val="36"/>
      <w:szCs w:val="36"/>
    </w:rPr>
  </w:style>
  <w:style w:type="paragraph" w:customStyle="1" w:styleId="2fffe">
    <w:name w:val="蘑菇标题2"/>
    <w:basedOn w:val="afffffffffffffffffa"/>
    <w:qFormat/>
    <w:pPr>
      <w:ind w:firstLineChars="0" w:firstLine="0"/>
      <w:outlineLvl w:val="1"/>
    </w:pPr>
    <w:rPr>
      <w:rFonts w:hint="eastAsia"/>
      <w:b/>
      <w:sz w:val="30"/>
      <w:szCs w:val="30"/>
    </w:rPr>
  </w:style>
  <w:style w:type="paragraph" w:customStyle="1" w:styleId="4f9">
    <w:name w:val="蘑菇标题4"/>
    <w:basedOn w:val="afffffffffffffffffa"/>
    <w:qFormat/>
    <w:pPr>
      <w:outlineLvl w:val="3"/>
    </w:pPr>
    <w:rPr>
      <w:rFonts w:hint="eastAsia"/>
      <w:b/>
    </w:rPr>
  </w:style>
  <w:style w:type="paragraph" w:customStyle="1" w:styleId="420">
    <w:name w:val="样式 蘑菇标题4 + 首行缩进:  2 字符"/>
    <w:basedOn w:val="4f9"/>
    <w:qFormat/>
    <w:pPr>
      <w:ind w:firstLine="482"/>
    </w:pPr>
    <w:rPr>
      <w:rFonts w:cs="宋体"/>
      <w:bCs/>
      <w:szCs w:val="20"/>
    </w:rPr>
  </w:style>
  <w:style w:type="paragraph" w:customStyle="1" w:styleId="afffffffffffffffffffffff4">
    <w:name w:val="蘑菇表头"/>
    <w:basedOn w:val="afffffffffffffffffa"/>
    <w:next w:val="af4"/>
    <w:qFormat/>
    <w:pPr>
      <w:spacing w:line="240" w:lineRule="auto"/>
      <w:ind w:firstLineChars="0" w:firstLine="0"/>
      <w:jc w:val="center"/>
    </w:pPr>
    <w:rPr>
      <w:rFonts w:hint="eastAsia"/>
      <w:b/>
      <w:szCs w:val="21"/>
    </w:rPr>
  </w:style>
  <w:style w:type="paragraph" w:customStyle="1" w:styleId="1Arial2">
    <w:name w:val="样式 标题 1 + (西文) Arial (中文) 黑体 三号 段后: 2 磅"/>
    <w:basedOn w:val="a0"/>
    <w:semiHidden/>
    <w:qFormat/>
    <w:pPr>
      <w:tabs>
        <w:tab w:val="left" w:pos="0"/>
        <w:tab w:val="left" w:pos="940"/>
      </w:tabs>
      <w:spacing w:before="0" w:line="312" w:lineRule="atLeast"/>
      <w:ind w:firstLine="0"/>
    </w:pPr>
    <w:rPr>
      <w:kern w:val="0"/>
    </w:rPr>
  </w:style>
  <w:style w:type="paragraph" w:customStyle="1" w:styleId="3TimesNewRoman122">
    <w:name w:val="样式 标题 3 + (西文) Times New Roman (中文) 宋体 小四 左 段前: 12 磅 段后: 2 ..."/>
    <w:basedOn w:val="3"/>
    <w:semiHidden/>
    <w:qFormat/>
    <w:pPr>
      <w:keepNext w:val="0"/>
      <w:widowControl w:val="0"/>
      <w:numPr>
        <w:ilvl w:val="0"/>
        <w:numId w:val="0"/>
      </w:numPr>
      <w:tabs>
        <w:tab w:val="clear" w:pos="1004"/>
        <w:tab w:val="clear" w:pos="2559"/>
        <w:tab w:val="left" w:pos="780"/>
      </w:tabs>
      <w:adjustRightInd w:val="0"/>
      <w:snapToGrid w:val="0"/>
      <w:spacing w:beforeLines="0" w:before="0"/>
      <w:ind w:leftChars="200" w:left="780" w:firstLineChars="195" w:firstLine="468"/>
      <w:jc w:val="left"/>
      <w:textAlignment w:val="baseline"/>
    </w:pPr>
    <w:rPr>
      <w:rFonts w:ascii="宋体" w:hAnsi="宋体"/>
      <w:b w:val="0"/>
      <w:lang w:val="zh-CN"/>
    </w:rPr>
  </w:style>
  <w:style w:type="paragraph" w:customStyle="1" w:styleId="BG1">
    <w:name w:val="BG1"/>
    <w:basedOn w:val="a0"/>
    <w:semiHidden/>
    <w:qFormat/>
    <w:pPr>
      <w:adjustRightInd/>
      <w:spacing w:before="0" w:line="240" w:lineRule="auto"/>
      <w:ind w:firstLine="0"/>
      <w:jc w:val="center"/>
      <w:textAlignment w:val="auto"/>
    </w:pPr>
    <w:rPr>
      <w:bCs/>
      <w:color w:val="000000"/>
      <w:szCs w:val="26"/>
    </w:rPr>
  </w:style>
  <w:style w:type="paragraph" w:customStyle="1" w:styleId="-7">
    <w:name w:val="文-7"/>
    <w:basedOn w:val="-50"/>
    <w:semiHidden/>
    <w:qFormat/>
    <w:pPr>
      <w:ind w:left="1701"/>
    </w:pPr>
  </w:style>
  <w:style w:type="paragraph" w:customStyle="1" w:styleId="-50">
    <w:name w:val="文-5"/>
    <w:basedOn w:val="a0"/>
    <w:semiHidden/>
    <w:qFormat/>
    <w:pPr>
      <w:tabs>
        <w:tab w:val="right" w:leader="dot" w:pos="8789"/>
      </w:tabs>
      <w:adjustRightInd/>
      <w:spacing w:line="240" w:lineRule="auto"/>
      <w:ind w:left="1276" w:firstLine="482"/>
      <w:textAlignment w:val="auto"/>
    </w:pPr>
  </w:style>
  <w:style w:type="paragraph" w:customStyle="1" w:styleId="z4">
    <w:name w:val="z正文"/>
    <w:basedOn w:val="af3"/>
    <w:link w:val="zChar"/>
    <w:qFormat/>
    <w:pPr>
      <w:autoSpaceDE w:val="0"/>
      <w:autoSpaceDN w:val="0"/>
      <w:snapToGrid w:val="0"/>
      <w:spacing w:before="0"/>
      <w:ind w:firstLineChars="200" w:firstLine="200"/>
      <w:textAlignment w:val="auto"/>
    </w:pPr>
    <w:rPr>
      <w:rFonts w:ascii="宋体" w:hAnsi="宋体" w:hint="eastAsia"/>
      <w:lang w:val="zh-CN"/>
    </w:rPr>
  </w:style>
  <w:style w:type="paragraph" w:customStyle="1" w:styleId="xl117">
    <w:name w:val="xl117"/>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kern w:val="0"/>
      <w:szCs w:val="24"/>
    </w:rPr>
  </w:style>
  <w:style w:type="paragraph" w:customStyle="1" w:styleId="y0">
    <w:name w:val="y表格"/>
    <w:basedOn w:val="af2"/>
    <w:qFormat/>
    <w:pPr>
      <w:widowControl/>
      <w:adjustRightInd/>
      <w:snapToGrid w:val="0"/>
      <w:spacing w:before="0" w:line="240" w:lineRule="auto"/>
      <w:ind w:right="0"/>
      <w:jc w:val="center"/>
      <w:textAlignment w:val="auto"/>
    </w:pPr>
    <w:rPr>
      <w:rFonts w:ascii="宋体" w:hAnsi="宋体"/>
      <w:kern w:val="0"/>
      <w:sz w:val="21"/>
      <w:lang w:val="zh-CN"/>
    </w:rPr>
  </w:style>
  <w:style w:type="paragraph" w:customStyle="1" w:styleId="Charfffffffa">
    <w:name w:val="图名 Char"/>
    <w:basedOn w:val="aff0"/>
    <w:semiHidden/>
    <w:qFormat/>
    <w:pPr>
      <w:adjustRightInd/>
      <w:snapToGrid/>
      <w:spacing w:line="480" w:lineRule="exact"/>
      <w:textAlignment w:val="auto"/>
    </w:pPr>
    <w:rPr>
      <w:rFonts w:eastAsia="黑体"/>
      <w:snapToGrid/>
      <w:kern w:val="2"/>
      <w:sz w:val="24"/>
      <w:szCs w:val="24"/>
    </w:rPr>
  </w:style>
  <w:style w:type="paragraph" w:customStyle="1" w:styleId="xl146">
    <w:name w:val="xl146"/>
    <w:basedOn w:val="a0"/>
    <w:semiHidden/>
    <w:qFormat/>
    <w:pPr>
      <w:widowControl/>
      <w:pBdr>
        <w:bottom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325">
    <w:name w:val="纯文本32"/>
    <w:basedOn w:val="a0"/>
    <w:qFormat/>
    <w:pPr>
      <w:autoSpaceDE w:val="0"/>
      <w:autoSpaceDN w:val="0"/>
      <w:spacing w:before="0" w:line="240" w:lineRule="auto"/>
      <w:ind w:firstLine="0"/>
    </w:pPr>
    <w:rPr>
      <w:rFonts w:ascii="宋体" w:hAnsi="Tms Rmn"/>
      <w:kern w:val="0"/>
      <w:sz w:val="21"/>
    </w:rPr>
  </w:style>
  <w:style w:type="paragraph" w:customStyle="1" w:styleId="xl145">
    <w:name w:val="xl145"/>
    <w:basedOn w:val="a0"/>
    <w:semiHidden/>
    <w:qFormat/>
    <w:pPr>
      <w:widowControl/>
      <w:pBdr>
        <w:left w:val="single" w:sz="4" w:space="0" w:color="auto"/>
        <w:bottom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ChapterNo">
    <w:name w:val="Chapter No"/>
    <w:basedOn w:val="af2"/>
    <w:semiHidden/>
    <w:qFormat/>
    <w:pPr>
      <w:widowControl/>
      <w:adjustRightInd/>
      <w:spacing w:before="0" w:line="720" w:lineRule="exact"/>
      <w:ind w:right="0"/>
      <w:jc w:val="left"/>
      <w:textAlignment w:val="auto"/>
    </w:pPr>
    <w:rPr>
      <w:rFonts w:ascii="Arial Black" w:hAnsi="Arial Black"/>
      <w:kern w:val="0"/>
      <w:sz w:val="72"/>
      <w:lang w:val="en-GB" w:eastAsia="en-US"/>
    </w:rPr>
  </w:style>
  <w:style w:type="paragraph" w:customStyle="1" w:styleId="230">
    <w:name w:val="正文文本 23"/>
    <w:basedOn w:val="a0"/>
    <w:qFormat/>
    <w:pPr>
      <w:keepNext/>
      <w:spacing w:before="0" w:line="240" w:lineRule="auto"/>
      <w:ind w:firstLine="570"/>
      <w:textAlignment w:val="auto"/>
    </w:pPr>
    <w:rPr>
      <w:rFonts w:ascii="宋体"/>
      <w:sz w:val="28"/>
    </w:rPr>
  </w:style>
  <w:style w:type="paragraph" w:customStyle="1" w:styleId="2ffff">
    <w:name w:val="封面标准号2"/>
    <w:basedOn w:val="a0"/>
    <w:semiHidden/>
    <w:qFormat/>
    <w:pPr>
      <w:framePr w:w="9138" w:h="1244" w:hRule="exact" w:wrap="around" w:vAnchor="page" w:hAnchor="margin" w:y="2908" w:anchorLock="1"/>
      <w:kinsoku w:val="0"/>
      <w:overflowPunct w:val="0"/>
      <w:autoSpaceDE w:val="0"/>
      <w:autoSpaceDN w:val="0"/>
      <w:spacing w:before="357" w:line="280" w:lineRule="exact"/>
      <w:ind w:firstLine="0"/>
      <w:jc w:val="right"/>
      <w:textAlignment w:val="center"/>
    </w:pPr>
    <w:rPr>
      <w:kern w:val="0"/>
      <w:sz w:val="28"/>
    </w:rPr>
  </w:style>
  <w:style w:type="paragraph" w:customStyle="1" w:styleId="a21">
    <w:name w:val="a2"/>
    <w:basedOn w:val="a0"/>
    <w:qFormat/>
    <w:pPr>
      <w:widowControl/>
      <w:adjustRightInd/>
      <w:spacing w:before="100" w:beforeAutospacing="1" w:after="100" w:afterAutospacing="1" w:line="240" w:lineRule="auto"/>
      <w:ind w:firstLine="0"/>
      <w:jc w:val="left"/>
      <w:textAlignment w:val="auto"/>
    </w:pPr>
    <w:rPr>
      <w:rFonts w:ascii="Arial Unicode MS" w:eastAsia="Arial Unicode MS" w:hAnsi="Arial Unicode MS" w:cs="Arial Unicode MS"/>
      <w:kern w:val="0"/>
      <w:szCs w:val="24"/>
    </w:rPr>
  </w:style>
  <w:style w:type="paragraph" w:customStyle="1" w:styleId="122">
    <w:name w:val="样式12"/>
    <w:basedOn w:val="3"/>
    <w:semiHidden/>
    <w:qFormat/>
    <w:pPr>
      <w:widowControl w:val="0"/>
      <w:numPr>
        <w:numId w:val="0"/>
      </w:numPr>
      <w:tabs>
        <w:tab w:val="clear" w:pos="1004"/>
        <w:tab w:val="clear" w:pos="1996"/>
        <w:tab w:val="clear" w:pos="2138"/>
        <w:tab w:val="clear" w:pos="2564"/>
        <w:tab w:val="left" w:pos="0"/>
        <w:tab w:val="left" w:pos="780"/>
      </w:tabs>
      <w:adjustRightInd w:val="0"/>
      <w:snapToGrid w:val="0"/>
      <w:spacing w:beforeLines="0" w:after="120"/>
      <w:ind w:firstLine="578"/>
      <w:jc w:val="left"/>
    </w:pPr>
    <w:rPr>
      <w:rFonts w:eastAsia="黑体"/>
      <w:snapToGrid w:val="0"/>
      <w:spacing w:val="4"/>
      <w:sz w:val="28"/>
      <w:szCs w:val="28"/>
      <w:lang w:val="zh-CN"/>
    </w:rPr>
  </w:style>
  <w:style w:type="paragraph" w:customStyle="1" w:styleId="8Char0">
    <w:name w:val="8 Char"/>
    <w:basedOn w:val="a0"/>
    <w:semiHidden/>
    <w:qFormat/>
    <w:pPr>
      <w:adjustRightInd/>
      <w:spacing w:before="0"/>
      <w:ind w:firstLineChars="200" w:firstLine="480"/>
      <w:textAlignment w:val="auto"/>
    </w:pPr>
    <w:rPr>
      <w:kern w:val="10"/>
      <w:szCs w:val="24"/>
    </w:rPr>
  </w:style>
  <w:style w:type="paragraph" w:customStyle="1" w:styleId="afffffffffffffffffffffff5">
    <w:name w:val="表格下方正文"/>
    <w:basedOn w:val="a0"/>
    <w:qFormat/>
    <w:pPr>
      <w:adjustRightInd/>
      <w:spacing w:before="400" w:line="460" w:lineRule="exact"/>
      <w:ind w:firstLineChars="200" w:firstLine="200"/>
      <w:textAlignment w:val="auto"/>
    </w:pPr>
    <w:rPr>
      <w:kern w:val="0"/>
    </w:rPr>
  </w:style>
  <w:style w:type="paragraph" w:customStyle="1" w:styleId="CharCharCharCharCharCharCharCharCharCharCharChar1">
    <w:name w:val="Char Char Char Char Char Char Char Char Char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CharChar1CharCharCharChar">
    <w:name w:val="Char Char Char Char Char Char1 Char Char Char Char"/>
    <w:basedOn w:val="a0"/>
    <w:qFormat/>
    <w:pPr>
      <w:adjustRightInd/>
      <w:spacing w:before="0" w:line="240" w:lineRule="auto"/>
      <w:ind w:firstLine="0"/>
      <w:textAlignment w:val="auto"/>
    </w:pPr>
    <w:rPr>
      <w:rFonts w:ascii="Tahoma" w:hAnsi="Tahoma"/>
    </w:rPr>
  </w:style>
  <w:style w:type="paragraph" w:customStyle="1" w:styleId="afffffffffffffffffffffff6">
    <w:name w:val="报告表标题"/>
    <w:basedOn w:val="a0"/>
    <w:semiHidden/>
    <w:qFormat/>
    <w:pPr>
      <w:widowControl/>
      <w:tabs>
        <w:tab w:val="left" w:pos="4680"/>
      </w:tabs>
      <w:adjustRightInd/>
      <w:spacing w:before="0" w:line="240" w:lineRule="auto"/>
      <w:ind w:left="4320" w:hanging="360"/>
      <w:jc w:val="left"/>
      <w:textAlignment w:val="auto"/>
    </w:pPr>
    <w:rPr>
      <w:rFonts w:ascii="宋体" w:hAnsi="宋体" w:cs="宋体"/>
      <w:kern w:val="0"/>
      <w:szCs w:val="24"/>
    </w:rPr>
  </w:style>
  <w:style w:type="paragraph" w:customStyle="1" w:styleId="CM96">
    <w:name w:val="CM96"/>
    <w:basedOn w:val="Default"/>
    <w:next w:val="Default"/>
    <w:uiPriority w:val="99"/>
    <w:qFormat/>
    <w:rPr>
      <w:rFonts w:hAnsi="Calibri" w:cs="Times New Roman"/>
      <w:color w:val="auto"/>
    </w:rPr>
  </w:style>
  <w:style w:type="paragraph" w:customStyle="1" w:styleId="CharCharCharCharCharCharCharCharCharCharCharChar1CharCharCharCharCharCharCharCharCharCharCharCharCharCharCharCharCharChar1CharCharChar">
    <w:name w:val="Char Char Char Char Char Char Char Char Char Char Char Char1 Char Char Char Char Char Char Char Char Char Char Char Char Char Char Char Char Char Char1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231">
    <w:name w:val="正文文本 231"/>
    <w:basedOn w:val="a0"/>
    <w:qFormat/>
    <w:pPr>
      <w:keepNext/>
      <w:spacing w:before="0" w:line="240" w:lineRule="auto"/>
      <w:ind w:firstLine="570"/>
      <w:textAlignment w:val="auto"/>
    </w:pPr>
    <w:rPr>
      <w:rFonts w:ascii="宋体"/>
      <w:sz w:val="28"/>
    </w:rPr>
  </w:style>
  <w:style w:type="paragraph" w:customStyle="1" w:styleId="CM83">
    <w:name w:val="CM83"/>
    <w:basedOn w:val="Default"/>
    <w:next w:val="Default"/>
    <w:uiPriority w:val="99"/>
    <w:qFormat/>
    <w:pPr>
      <w:spacing w:after="318"/>
    </w:pPr>
    <w:rPr>
      <w:rFonts w:cs="Times New Roman"/>
      <w:color w:val="auto"/>
    </w:rPr>
  </w:style>
  <w:style w:type="paragraph" w:customStyle="1" w:styleId="CM84">
    <w:name w:val="CM84"/>
    <w:basedOn w:val="Default"/>
    <w:next w:val="Default"/>
    <w:uiPriority w:val="99"/>
    <w:qFormat/>
    <w:pPr>
      <w:spacing w:after="158"/>
    </w:pPr>
    <w:rPr>
      <w:rFonts w:cs="Times New Roman"/>
      <w:color w:val="auto"/>
    </w:rPr>
  </w:style>
  <w:style w:type="paragraph" w:customStyle="1" w:styleId="CM89">
    <w:name w:val="CM89"/>
    <w:basedOn w:val="Default"/>
    <w:next w:val="Default"/>
    <w:uiPriority w:val="99"/>
    <w:qFormat/>
    <w:pPr>
      <w:spacing w:after="83"/>
    </w:pPr>
    <w:rPr>
      <w:rFonts w:cs="Times New Roman"/>
      <w:color w:val="auto"/>
    </w:rPr>
  </w:style>
  <w:style w:type="paragraph" w:customStyle="1" w:styleId="CM14">
    <w:name w:val="CM14"/>
    <w:basedOn w:val="Default"/>
    <w:next w:val="Default"/>
    <w:uiPriority w:val="99"/>
    <w:qFormat/>
    <w:pPr>
      <w:spacing w:line="400" w:lineRule="atLeast"/>
    </w:pPr>
    <w:rPr>
      <w:rFonts w:ascii="Times New Roman" w:cs="Times New Roman"/>
      <w:color w:val="auto"/>
    </w:rPr>
  </w:style>
  <w:style w:type="paragraph" w:customStyle="1" w:styleId="CM12">
    <w:name w:val="CM12"/>
    <w:basedOn w:val="Default"/>
    <w:next w:val="Default"/>
    <w:uiPriority w:val="99"/>
    <w:qFormat/>
    <w:pPr>
      <w:spacing w:line="400" w:lineRule="atLeast"/>
    </w:pPr>
    <w:rPr>
      <w:rFonts w:cs="Times New Roman"/>
      <w:color w:val="auto"/>
    </w:rPr>
  </w:style>
  <w:style w:type="paragraph" w:customStyle="1" w:styleId="CharCharChar2Char18">
    <w:name w:val="Char Char Char2 Char18"/>
    <w:basedOn w:val="a0"/>
    <w:semiHidden/>
    <w:qFormat/>
    <w:pPr>
      <w:adjustRightInd/>
      <w:spacing w:before="0" w:line="240" w:lineRule="auto"/>
      <w:ind w:firstLine="0"/>
      <w:textAlignment w:val="auto"/>
    </w:pPr>
    <w:rPr>
      <w:sz w:val="21"/>
    </w:rPr>
  </w:style>
  <w:style w:type="paragraph" w:customStyle="1" w:styleId="CM21">
    <w:name w:val="CM21"/>
    <w:basedOn w:val="Default"/>
    <w:next w:val="Default"/>
    <w:uiPriority w:val="99"/>
    <w:qFormat/>
    <w:pPr>
      <w:spacing w:line="400" w:lineRule="atLeast"/>
    </w:pPr>
    <w:rPr>
      <w:rFonts w:cs="Times New Roman"/>
      <w:color w:val="auto"/>
    </w:rPr>
  </w:style>
  <w:style w:type="paragraph" w:customStyle="1" w:styleId="CharCharCharCharCharCharCharCharCharCharCharChar1CharCharCharCharCharCharCharCharCharCharCharCharCharCharCharCharCharChar1CharCharChar1CharCharCharCharCharCharCharCharChar">
    <w:name w:val="Char Char Char Char Char Char Char Char Char Char Char Char1 Char Char Char Char Char Char Char Char Char Char Char Char Char Char Char Char Char Char1 Char Char Char1 Char Char Char Char Char Char Char Char Char"/>
    <w:basedOn w:val="a0"/>
    <w:qFormat/>
    <w:pPr>
      <w:adjustRightInd/>
      <w:spacing w:before="0" w:line="240" w:lineRule="auto"/>
      <w:ind w:firstLine="0"/>
      <w:textAlignment w:val="auto"/>
    </w:pPr>
    <w:rPr>
      <w:color w:val="000000"/>
      <w:kern w:val="1"/>
      <w:sz w:val="21"/>
    </w:rPr>
  </w:style>
  <w:style w:type="paragraph" w:customStyle="1" w:styleId="CharCharCharCharCharCharCharCharCharCharCharChar1CharCharCharCharCharCharCharCharCharCharCharCharCharCharCharCharCharChar">
    <w:name w:val="Char Char Char Char Char Char Char Char Char Char Char Char1 Char Char Char Char Char Char Char Char Char Char Char Char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lsw">
    <w:name w:val="lsw正文"/>
    <w:basedOn w:val="af2"/>
    <w:semiHidden/>
    <w:qFormat/>
    <w:pPr>
      <w:autoSpaceDE w:val="0"/>
      <w:autoSpaceDN w:val="0"/>
      <w:spacing w:before="0" w:line="240" w:lineRule="auto"/>
      <w:ind w:left="-86" w:right="-143" w:firstLine="6"/>
      <w:jc w:val="center"/>
      <w:textAlignment w:val="auto"/>
    </w:pPr>
    <w:rPr>
      <w:rFonts w:ascii="宋体" w:hAnsi="宋体"/>
      <w:color w:val="000000"/>
      <w:kern w:val="0"/>
      <w:sz w:val="21"/>
      <w:szCs w:val="21"/>
      <w:lang w:val="zh-CN"/>
    </w:rPr>
  </w:style>
  <w:style w:type="paragraph" w:customStyle="1" w:styleId="CharCharChar1CharCharCharCharCharCharCharCharCharCharCharCharCharCharCharCharCharCharCharCharCharChar">
    <w:name w:val="Char Char Char1 Char Char Char Char Char Char Char Char Char Char Char Char Char Char Char Char Char Char Char Char Char Char"/>
    <w:basedOn w:val="a0"/>
    <w:qFormat/>
    <w:pPr>
      <w:adjustRightInd/>
      <w:spacing w:before="0"/>
      <w:ind w:firstLineChars="200" w:firstLine="200"/>
      <w:textAlignment w:val="auto"/>
    </w:pPr>
    <w:rPr>
      <w:rFonts w:ascii="宋体" w:hAnsi="宋体" w:cs="宋体"/>
      <w:szCs w:val="21"/>
    </w:rPr>
  </w:style>
  <w:style w:type="paragraph" w:customStyle="1" w:styleId="CharCharCharCharCharCharCharCharCharCharCharChar1CharCharCharCharCharChar">
    <w:name w:val="Char Char Char Char Char Char Char Char Char Char Char Char1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1CharCharCharCharCharCharCharChar">
    <w:name w:val="Char1 Char Char Char Char Char Char Char Char"/>
    <w:basedOn w:val="a0"/>
    <w:qFormat/>
    <w:pPr>
      <w:adjustRightInd/>
      <w:spacing w:before="0" w:line="240" w:lineRule="auto"/>
      <w:ind w:firstLine="0"/>
      <w:textAlignment w:val="auto"/>
    </w:pPr>
    <w:rPr>
      <w:color w:val="000000"/>
      <w:kern w:val="1"/>
      <w:sz w:val="21"/>
      <w:szCs w:val="24"/>
    </w:rPr>
  </w:style>
  <w:style w:type="paragraph" w:customStyle="1" w:styleId="ParaCharCharCharCharCharCharCharCharChar1CharCharCharCharCharCharChar">
    <w:name w:val="默认段落字体 Para Char Char Char Char Char Char Char Char Char1 Char Char Char Char Char Char Char"/>
    <w:basedOn w:val="ad"/>
    <w:qFormat/>
    <w:pPr>
      <w:adjustRightInd/>
      <w:spacing w:before="0" w:line="520" w:lineRule="exact"/>
      <w:ind w:firstLineChars="200" w:firstLine="552"/>
      <w:textAlignment w:val="auto"/>
    </w:pPr>
    <w:rPr>
      <w:rFonts w:ascii="Tahoma" w:hAnsi="Tahoma" w:cs="Tahoma" w:hint="eastAsia"/>
      <w:b/>
      <w:kern w:val="2"/>
      <w:sz w:val="28"/>
      <w:szCs w:val="28"/>
      <w:lang w:val="zh-CN"/>
    </w:rPr>
  </w:style>
  <w:style w:type="paragraph" w:customStyle="1" w:styleId="CharChar110">
    <w:name w:val="Char Char110"/>
    <w:basedOn w:val="a0"/>
    <w:qFormat/>
    <w:pPr>
      <w:adjustRightInd/>
      <w:spacing w:before="0" w:line="240" w:lineRule="auto"/>
      <w:ind w:firstLine="0"/>
      <w:textAlignment w:val="auto"/>
    </w:pPr>
    <w:rPr>
      <w:color w:val="000000"/>
      <w:kern w:val="1"/>
      <w:sz w:val="21"/>
    </w:rPr>
  </w:style>
  <w:style w:type="paragraph" w:customStyle="1" w:styleId="DecimalAligned">
    <w:name w:val="Decimal Aligned"/>
    <w:basedOn w:val="a0"/>
    <w:semiHidden/>
    <w:qFormat/>
    <w:pPr>
      <w:widowControl/>
      <w:tabs>
        <w:tab w:val="decimal" w:pos="360"/>
      </w:tabs>
      <w:adjustRightInd/>
      <w:spacing w:before="0" w:after="200" w:line="276" w:lineRule="auto"/>
      <w:ind w:firstLine="0"/>
      <w:jc w:val="left"/>
      <w:textAlignment w:val="auto"/>
    </w:pPr>
    <w:rPr>
      <w:rFonts w:ascii="Calibri" w:hAnsi="Calibri"/>
      <w:kern w:val="0"/>
      <w:sz w:val="22"/>
      <w:szCs w:val="22"/>
    </w:rPr>
  </w:style>
  <w:style w:type="paragraph" w:customStyle="1" w:styleId="CharChar1CharCharCharCharCharCharCharCharCharCharCharCharChar">
    <w:name w:val="Char Char1 Char Char Char Char Char Char Char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xl57">
    <w:name w:val="xl57"/>
    <w:basedOn w:val="a0"/>
    <w:qFormat/>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center"/>
      <w:textAlignment w:val="auto"/>
    </w:pPr>
    <w:rPr>
      <w:rFonts w:ascii="宋体" w:hAnsi="宋体" w:cs="宋体"/>
      <w:kern w:val="0"/>
      <w:sz w:val="22"/>
      <w:szCs w:val="22"/>
    </w:rPr>
  </w:style>
  <w:style w:type="paragraph" w:customStyle="1" w:styleId="xl58">
    <w:name w:val="xl58"/>
    <w:basedOn w:val="a0"/>
    <w:qFormat/>
    <w:pPr>
      <w:widowControl/>
      <w:pBdr>
        <w:top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宋体" w:hAnsi="宋体" w:cs="宋体"/>
      <w:kern w:val="0"/>
      <w:sz w:val="22"/>
      <w:szCs w:val="22"/>
    </w:rPr>
  </w:style>
  <w:style w:type="paragraph" w:customStyle="1" w:styleId="xl59">
    <w:name w:val="xl59"/>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宋体" w:hAnsi="宋体" w:cs="宋体"/>
      <w:kern w:val="0"/>
      <w:sz w:val="22"/>
      <w:szCs w:val="22"/>
    </w:rPr>
  </w:style>
  <w:style w:type="paragraph" w:customStyle="1" w:styleId="CharChar1CharCharCharCharCharCharCharCharCharCharCharCharCharCharCharCharCharCharCharChar1Char13">
    <w:name w:val="Char Char1 Char Char Char Char Char Char Char Char Char Char Char Char Char Char Char Char Char Char Char Char1 Char13"/>
    <w:basedOn w:val="a0"/>
    <w:semiHidden/>
    <w:qFormat/>
    <w:pPr>
      <w:adjustRightInd/>
      <w:spacing w:before="0"/>
      <w:ind w:firstLineChars="200" w:firstLine="200"/>
      <w:textAlignment w:val="auto"/>
    </w:pPr>
    <w:rPr>
      <w:rFonts w:ascii="宋体" w:hAnsi="宋体"/>
    </w:rPr>
  </w:style>
  <w:style w:type="paragraph" w:customStyle="1" w:styleId="xl61">
    <w:name w:val="xl61"/>
    <w:basedOn w:val="a0"/>
    <w:qFormat/>
    <w:pPr>
      <w:widowControl/>
      <w:pBdr>
        <w:left w:val="single" w:sz="4" w:space="0" w:color="auto"/>
        <w:bottom w:val="single" w:sz="4" w:space="0" w:color="auto"/>
      </w:pBdr>
      <w:adjustRightInd/>
      <w:spacing w:before="100" w:beforeAutospacing="1" w:after="100" w:afterAutospacing="1" w:line="240" w:lineRule="auto"/>
      <w:ind w:firstLine="0"/>
      <w:jc w:val="center"/>
      <w:textAlignment w:val="auto"/>
    </w:pPr>
    <w:rPr>
      <w:rFonts w:ascii="宋体" w:hAnsi="宋体" w:cs="宋体"/>
      <w:kern w:val="0"/>
      <w:sz w:val="22"/>
      <w:szCs w:val="22"/>
    </w:rPr>
  </w:style>
  <w:style w:type="paragraph" w:customStyle="1" w:styleId="CharCharChar1CharCharCharCharCharCharChar1">
    <w:name w:val="Char Char Char1 Char Char Char Char Char Char Char1"/>
    <w:basedOn w:val="a0"/>
    <w:semiHidden/>
    <w:qFormat/>
    <w:pPr>
      <w:spacing w:before="0" w:line="312" w:lineRule="auto"/>
      <w:ind w:firstLine="0"/>
    </w:pPr>
    <w:rPr>
      <w:rFonts w:ascii="Tahoma" w:hAnsi="Tahoma"/>
      <w:kern w:val="0"/>
    </w:rPr>
  </w:style>
  <w:style w:type="paragraph" w:customStyle="1" w:styleId="CharChar1CharCharCharCharCharCharCharCharCharCharCharChar">
    <w:name w:val="Char Char1 Char Char Char Char Char Char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1CharCharChar21">
    <w:name w:val="Char Char Char Char1 Char Char Char21"/>
    <w:basedOn w:val="a0"/>
    <w:qFormat/>
    <w:pPr>
      <w:adjustRightInd/>
      <w:spacing w:before="0" w:line="240" w:lineRule="auto"/>
      <w:ind w:firstLine="0"/>
      <w:textAlignment w:val="auto"/>
    </w:pPr>
    <w:rPr>
      <w:color w:val="000000"/>
      <w:kern w:val="1"/>
      <w:sz w:val="21"/>
      <w:szCs w:val="24"/>
    </w:rPr>
  </w:style>
  <w:style w:type="paragraph" w:customStyle="1" w:styleId="CharCharChar1CharCharCharChar2">
    <w:name w:val="Char Char Char1 Char Char Char Char2"/>
    <w:basedOn w:val="a0"/>
    <w:semiHidden/>
    <w:qFormat/>
    <w:pPr>
      <w:adjustRightInd/>
      <w:spacing w:before="0" w:line="240" w:lineRule="auto"/>
      <w:ind w:firstLine="0"/>
      <w:textAlignment w:val="auto"/>
    </w:pPr>
    <w:rPr>
      <w:sz w:val="21"/>
      <w:szCs w:val="24"/>
    </w:rPr>
  </w:style>
  <w:style w:type="paragraph" w:customStyle="1" w:styleId="78">
    <w:name w:val="正文7"/>
    <w:semiHidden/>
    <w:qFormat/>
    <w:pPr>
      <w:widowControl w:val="0"/>
      <w:adjustRightInd w:val="0"/>
      <w:spacing w:line="360" w:lineRule="atLeast"/>
      <w:textAlignment w:val="baseline"/>
    </w:pPr>
    <w:rPr>
      <w:rFonts w:ascii="宋体"/>
      <w:sz w:val="24"/>
    </w:rPr>
  </w:style>
  <w:style w:type="paragraph" w:customStyle="1" w:styleId="2ffff0">
    <w:name w:val="明显引用2"/>
    <w:basedOn w:val="a0"/>
    <w:next w:val="a0"/>
    <w:qFormat/>
    <w:pPr>
      <w:pBdr>
        <w:bottom w:val="single" w:sz="4" w:space="4" w:color="4F81BD"/>
      </w:pBdr>
      <w:adjustRightInd/>
      <w:spacing w:before="200" w:after="280" w:line="240" w:lineRule="auto"/>
      <w:ind w:left="936" w:right="936" w:firstLine="0"/>
      <w:textAlignment w:val="auto"/>
    </w:pPr>
    <w:rPr>
      <w:b/>
      <w:bCs/>
      <w:i/>
      <w:iCs/>
      <w:color w:val="4F81BD"/>
      <w:kern w:val="0"/>
      <w:sz w:val="20"/>
    </w:rPr>
  </w:style>
  <w:style w:type="paragraph" w:customStyle="1" w:styleId="Char220">
    <w:name w:val="Char22"/>
    <w:basedOn w:val="a0"/>
    <w:qFormat/>
    <w:pPr>
      <w:adjustRightInd/>
      <w:spacing w:before="0" w:line="240" w:lineRule="auto"/>
      <w:ind w:firstLine="0"/>
      <w:textAlignment w:val="auto"/>
    </w:pPr>
    <w:rPr>
      <w:sz w:val="21"/>
      <w:szCs w:val="24"/>
    </w:rPr>
  </w:style>
  <w:style w:type="paragraph" w:customStyle="1" w:styleId="CharCharCharCharCharCharCharCharCharCharCharChar2">
    <w:name w:val="Char Char Char Char Char Char Char Char Char Char Char Char2"/>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1of0805">
    <w:name w:val="我的标题1of08.05"/>
    <w:basedOn w:val="1"/>
    <w:qFormat/>
    <w:pPr>
      <w:pageBreakBefore w:val="0"/>
      <w:numPr>
        <w:numId w:val="2"/>
      </w:numPr>
      <w:tabs>
        <w:tab w:val="clear" w:pos="432"/>
        <w:tab w:val="clear" w:pos="574"/>
        <w:tab w:val="clear" w:pos="2559"/>
        <w:tab w:val="left" w:pos="780"/>
      </w:tabs>
      <w:adjustRightInd/>
      <w:spacing w:before="360" w:after="240" w:line="720" w:lineRule="auto"/>
      <w:jc w:val="both"/>
      <w:textAlignment w:val="auto"/>
    </w:pPr>
    <w:rPr>
      <w:rFonts w:ascii="Georgia" w:eastAsia="幼圆" w:hAnsi="Georgia"/>
      <w:b/>
      <w:kern w:val="44"/>
      <w:sz w:val="44"/>
      <w:szCs w:val="44"/>
      <w:lang w:val="zh-CN"/>
    </w:rPr>
  </w:style>
  <w:style w:type="paragraph" w:customStyle="1" w:styleId="20">
    <w:name w:val="我的标题2 零八零五"/>
    <w:basedOn w:val="2"/>
    <w:qFormat/>
    <w:pPr>
      <w:widowControl w:val="0"/>
      <w:numPr>
        <w:numId w:val="2"/>
      </w:numPr>
      <w:tabs>
        <w:tab w:val="clear" w:pos="2703"/>
        <w:tab w:val="left" w:pos="780"/>
        <w:tab w:val="left" w:pos="907"/>
      </w:tabs>
      <w:spacing w:beforeLines="0" w:before="360" w:after="240" w:line="480" w:lineRule="auto"/>
      <w:ind w:leftChars="200" w:left="200" w:hangingChars="200" w:hanging="200"/>
      <w:jc w:val="both"/>
    </w:pPr>
    <w:rPr>
      <w:rFonts w:ascii="Bookman Old Style" w:eastAsia="华文中宋" w:hAnsi="Bookman Old Style"/>
      <w:b w:val="0"/>
      <w:kern w:val="2"/>
      <w:sz w:val="32"/>
      <w:szCs w:val="32"/>
      <w:lang w:val="zh-CN"/>
    </w:rPr>
  </w:style>
  <w:style w:type="paragraph" w:customStyle="1" w:styleId="30">
    <w:name w:val="我的标题3零八零五"/>
    <w:basedOn w:val="3"/>
    <w:qFormat/>
    <w:pPr>
      <w:widowControl w:val="0"/>
      <w:numPr>
        <w:numId w:val="2"/>
      </w:numPr>
      <w:tabs>
        <w:tab w:val="clear" w:pos="1004"/>
        <w:tab w:val="clear" w:pos="1996"/>
        <w:tab w:val="clear" w:pos="2138"/>
        <w:tab w:val="clear" w:pos="2564"/>
        <w:tab w:val="left" w:pos="780"/>
      </w:tabs>
      <w:spacing w:beforeLines="0" w:before="240" w:after="120" w:line="420" w:lineRule="auto"/>
      <w:ind w:leftChars="200" w:left="200" w:hangingChars="200" w:hanging="200"/>
      <w:jc w:val="left"/>
    </w:pPr>
    <w:rPr>
      <w:rFonts w:ascii="Arial" w:eastAsia="黑体" w:hAnsi="宋体"/>
      <w:b w:val="0"/>
      <w:kern w:val="2"/>
      <w:sz w:val="28"/>
      <w:szCs w:val="28"/>
      <w:lang w:val="zh-CN"/>
    </w:rPr>
  </w:style>
  <w:style w:type="paragraph" w:customStyle="1" w:styleId="T0">
    <w:name w:val="T表格"/>
    <w:qFormat/>
    <w:pPr>
      <w:jc w:val="center"/>
    </w:pPr>
    <w:rPr>
      <w:sz w:val="21"/>
    </w:rPr>
  </w:style>
  <w:style w:type="paragraph" w:customStyle="1" w:styleId="303031">
    <w:name w:val="样式 标题 3 + 段前: 0.3 行 段后: 0.3 行1"/>
    <w:basedOn w:val="3"/>
    <w:qFormat/>
    <w:pPr>
      <w:widowControl w:val="0"/>
      <w:numPr>
        <w:ilvl w:val="0"/>
        <w:numId w:val="0"/>
      </w:numPr>
      <w:tabs>
        <w:tab w:val="clear" w:pos="1004"/>
        <w:tab w:val="clear" w:pos="2559"/>
        <w:tab w:val="left" w:pos="720"/>
        <w:tab w:val="left" w:pos="780"/>
      </w:tabs>
      <w:spacing w:beforeLines="30" w:before="0" w:afterLines="30"/>
      <w:ind w:leftChars="200" w:left="720" w:hangingChars="200" w:hanging="432"/>
      <w:jc w:val="left"/>
    </w:pPr>
    <w:rPr>
      <w:rFonts w:eastAsia="Times New Roman"/>
      <w:kern w:val="2"/>
      <w:sz w:val="30"/>
      <w:szCs w:val="20"/>
      <w:lang w:val="zh-CN"/>
    </w:rPr>
  </w:style>
  <w:style w:type="paragraph" w:customStyle="1" w:styleId="2ffff1">
    <w:name w:val="表格 2"/>
    <w:basedOn w:val="affff8"/>
    <w:qFormat/>
    <w:pPr>
      <w:autoSpaceDE w:val="0"/>
      <w:autoSpaceDN w:val="0"/>
      <w:adjustRightInd/>
      <w:snapToGrid/>
      <w:jc w:val="both"/>
    </w:pPr>
    <w:rPr>
      <w:rFonts w:eastAsia="楷体_GB2312"/>
      <w:snapToGrid/>
      <w:kern w:val="0"/>
      <w:sz w:val="24"/>
      <w:szCs w:val="24"/>
    </w:rPr>
  </w:style>
  <w:style w:type="paragraph" w:customStyle="1" w:styleId="T1">
    <w:name w:val="T正文"/>
    <w:basedOn w:val="Default"/>
    <w:next w:val="Default"/>
    <w:qFormat/>
    <w:rPr>
      <w:rFonts w:cs="Times New Roman"/>
      <w:color w:val="auto"/>
    </w:rPr>
  </w:style>
  <w:style w:type="paragraph" w:customStyle="1" w:styleId="afffffffffffffffffffffff7">
    <w:name w:val="五号表格"/>
    <w:qFormat/>
    <w:pPr>
      <w:widowControl w:val="0"/>
      <w:jc w:val="center"/>
    </w:pPr>
    <w:rPr>
      <w:color w:val="000000"/>
      <w:kern w:val="2"/>
      <w:sz w:val="21"/>
      <w:szCs w:val="21"/>
      <w:lang w:val="en-GB"/>
    </w:rPr>
  </w:style>
  <w:style w:type="paragraph" w:customStyle="1" w:styleId="351">
    <w:name w:val="样式 燕山正文 + 首行缩进:  3.5 字符"/>
    <w:basedOn w:val="affffffffffffffffff2"/>
    <w:qFormat/>
    <w:pPr>
      <w:spacing w:line="240" w:lineRule="auto"/>
      <w:ind w:firstLine="520"/>
      <w:jc w:val="both"/>
    </w:pPr>
    <w:rPr>
      <w:rFonts w:ascii="Times New Roman" w:hAnsi="Times New Roman"/>
      <w:spacing w:val="10"/>
      <w:kern w:val="0"/>
    </w:rPr>
  </w:style>
  <w:style w:type="paragraph" w:customStyle="1" w:styleId="afffffffffffffffffffffff8">
    <w:name w:val="表格字体"/>
    <w:basedOn w:val="a0"/>
    <w:qFormat/>
    <w:pPr>
      <w:widowControl/>
      <w:adjustRightInd/>
      <w:spacing w:beforeLines="20" w:before="0" w:afterLines="20"/>
      <w:ind w:firstLine="0"/>
      <w:jc w:val="center"/>
      <w:textAlignment w:val="auto"/>
    </w:pPr>
    <w:rPr>
      <w:szCs w:val="21"/>
    </w:rPr>
  </w:style>
  <w:style w:type="paragraph" w:customStyle="1" w:styleId="afffffffffffffffffffffff9">
    <w:name w:val="文章总标题"/>
    <w:basedOn w:val="a0"/>
    <w:semiHidden/>
    <w:qFormat/>
    <w:pPr>
      <w:widowControl/>
      <w:adjustRightInd/>
      <w:spacing w:before="566" w:after="544" w:line="566" w:lineRule="atLeast"/>
      <w:ind w:firstLine="0"/>
      <w:jc w:val="center"/>
    </w:pPr>
    <w:rPr>
      <w:rFonts w:ascii="Arial" w:eastAsia="黑体"/>
      <w:color w:val="000000"/>
      <w:kern w:val="0"/>
      <w:sz w:val="54"/>
      <w:szCs w:val="24"/>
      <w:u w:color="000000"/>
    </w:rPr>
  </w:style>
  <w:style w:type="paragraph" w:customStyle="1" w:styleId="CharCharCharCharCharChar1CharChar41">
    <w:name w:val="Char Char Char Char Char Char1 Char Char41"/>
    <w:basedOn w:val="a0"/>
    <w:next w:val="a0"/>
    <w:qFormat/>
    <w:pPr>
      <w:adjustRightInd/>
      <w:spacing w:before="0" w:line="336" w:lineRule="auto"/>
      <w:ind w:firstLine="200"/>
      <w:textAlignment w:val="auto"/>
    </w:pPr>
    <w:rPr>
      <w:rFonts w:ascii="宋体" w:hAnsi="宋体" w:cs="宋体"/>
      <w:color w:val="000000"/>
      <w:spacing w:val="4"/>
      <w:kern w:val="1"/>
      <w:szCs w:val="24"/>
    </w:rPr>
  </w:style>
  <w:style w:type="paragraph" w:customStyle="1" w:styleId="Afffffffffffffffffffffffa">
    <w:name w:val="A表头"/>
    <w:basedOn w:val="a0"/>
    <w:qFormat/>
    <w:pPr>
      <w:adjustRightInd/>
      <w:spacing w:beforeLines="30" w:before="0" w:line="240" w:lineRule="atLeast"/>
      <w:ind w:firstLine="0"/>
      <w:jc w:val="left"/>
      <w:textAlignment w:val="auto"/>
    </w:pPr>
    <w:rPr>
      <w:rFonts w:eastAsia="黑体" w:cs="宋体"/>
    </w:rPr>
  </w:style>
  <w:style w:type="paragraph" w:customStyle="1" w:styleId="CharCharChar2Char12">
    <w:name w:val="Char Char Char2 Char12"/>
    <w:basedOn w:val="a0"/>
    <w:semiHidden/>
    <w:qFormat/>
    <w:pPr>
      <w:adjustRightInd/>
      <w:spacing w:before="0" w:line="240" w:lineRule="auto"/>
      <w:ind w:firstLine="0"/>
      <w:textAlignment w:val="auto"/>
    </w:pPr>
    <w:rPr>
      <w:szCs w:val="24"/>
    </w:rPr>
  </w:style>
  <w:style w:type="paragraph" w:customStyle="1" w:styleId="CharCharCharCharCharCharCharCharCharCharCharChar1CharCharCharCharCharCharCharCharCharCharCharCharCharCharCharCharCharChar1CharCharChar1CharCharCharCharCharCharCharCharChar1">
    <w:name w:val="Char Char Char Char Char Char Char Char Char Char Char Char1 Char Char Char Char Char Char Char Char Char Char Char Char Char Char Char Char Char Char1 Char Char Char1 Char Char Char Char Char Char Char Char Char1"/>
    <w:basedOn w:val="a0"/>
    <w:qFormat/>
    <w:pPr>
      <w:adjustRightInd/>
      <w:spacing w:before="0" w:line="240" w:lineRule="auto"/>
      <w:ind w:firstLine="0"/>
      <w:textAlignment w:val="auto"/>
    </w:pPr>
    <w:rPr>
      <w:color w:val="000000"/>
      <w:kern w:val="1"/>
      <w:sz w:val="21"/>
    </w:rPr>
  </w:style>
  <w:style w:type="paragraph" w:customStyle="1" w:styleId="CharCharChar2Char6">
    <w:name w:val="Char Char Char2 Char6"/>
    <w:basedOn w:val="a0"/>
    <w:semiHidden/>
    <w:qFormat/>
    <w:pPr>
      <w:adjustRightInd/>
      <w:spacing w:before="0" w:line="240" w:lineRule="auto"/>
      <w:ind w:firstLine="0"/>
      <w:textAlignment w:val="auto"/>
    </w:pPr>
    <w:rPr>
      <w:szCs w:val="24"/>
    </w:rPr>
  </w:style>
  <w:style w:type="paragraph" w:customStyle="1" w:styleId="CharCharCharCharCharCharCharCharCharCharCharChar1CharCharCharCharCharCharCharCharCharCharCharCharCharCharCharCharCharChar1CharCharChar1CharCharChar">
    <w:name w:val="Char Char Char Char Char Char Char Char Char Char Char Char1 Char Char Char Char Char Char Char Char Char Char Char Char Char Char Char Char Char Char1 Char Char Char1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2Char13">
    <w:name w:val="Char Char Char2 Char13"/>
    <w:basedOn w:val="a0"/>
    <w:semiHidden/>
    <w:qFormat/>
    <w:pPr>
      <w:adjustRightInd/>
      <w:spacing w:before="0" w:line="240" w:lineRule="auto"/>
      <w:ind w:firstLine="0"/>
      <w:textAlignment w:val="auto"/>
    </w:pPr>
    <w:rPr>
      <w:szCs w:val="24"/>
    </w:rPr>
  </w:style>
  <w:style w:type="paragraph" w:customStyle="1" w:styleId="CharCharCharCharCharChar60">
    <w:name w:val="Char Char Char Char Char Char6"/>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CharCharCharCharCharCharCharCharCharChar">
    <w:name w:val="Char Char Char Char Char Char Char Char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CharCharCharCharCharCharCharChar1CharCharCharCharCharChar1">
    <w:name w:val="Char Char Char Char Char Char Char Char Char Char Char Char1 Char Char Char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CharCharCharCharCharCharCharChar1CharCharCharCharCharCharCharCharCharCharCharCharCharCharCharCharCharChar1">
    <w:name w:val="Char Char Char Char Char Char Char Char Char Char Char Char1 Char Char Char Char Char Char Char Char Char Char Char Char Char Char Char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CharCharCharChar2">
    <w:name w:val="Char Char1 Char Char Char Char2"/>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2Char15">
    <w:name w:val="Char Char Char2 Char15"/>
    <w:basedOn w:val="a0"/>
    <w:semiHidden/>
    <w:qFormat/>
    <w:pPr>
      <w:adjustRightInd/>
      <w:spacing w:before="0" w:line="240" w:lineRule="auto"/>
      <w:ind w:firstLine="0"/>
      <w:textAlignment w:val="auto"/>
    </w:pPr>
    <w:rPr>
      <w:szCs w:val="24"/>
    </w:rPr>
  </w:style>
  <w:style w:type="paragraph" w:customStyle="1" w:styleId="z20">
    <w:name w:val="z2"/>
    <w:basedOn w:val="a0"/>
    <w:qFormat/>
    <w:pPr>
      <w:widowControl/>
      <w:adjustRightInd/>
      <w:spacing w:before="100" w:beforeAutospacing="1" w:after="100" w:afterAutospacing="1" w:line="300" w:lineRule="atLeast"/>
      <w:ind w:firstLine="0"/>
      <w:jc w:val="left"/>
      <w:textAlignment w:val="auto"/>
    </w:pPr>
    <w:rPr>
      <w:rFonts w:ascii="Arial" w:hAnsi="Arial" w:cs="Arial"/>
      <w:color w:val="003399"/>
      <w:kern w:val="0"/>
      <w:sz w:val="18"/>
      <w:szCs w:val="18"/>
    </w:rPr>
  </w:style>
  <w:style w:type="paragraph" w:customStyle="1" w:styleId="CharCharChar2Char5">
    <w:name w:val="Char Char Char2 Char5"/>
    <w:basedOn w:val="a0"/>
    <w:semiHidden/>
    <w:qFormat/>
    <w:pPr>
      <w:adjustRightInd/>
      <w:spacing w:before="0" w:line="240" w:lineRule="auto"/>
      <w:ind w:firstLine="0"/>
      <w:textAlignment w:val="auto"/>
    </w:pPr>
    <w:rPr>
      <w:szCs w:val="24"/>
    </w:rPr>
  </w:style>
  <w:style w:type="paragraph" w:customStyle="1" w:styleId="CharChar1CharCharCharCharCharCharCharCharCharCharCharCharCharCharCharCharCharCharCharCharCharCharCharChar">
    <w:name w:val="Char Char1 Char Char Char Char Char Char Char Char Char Char Char Char Char Char Char Char Char Char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CharCharCharCharCharCharCharCharCharCharCharCharCharCharCharCharCharCharCharChar1Char12">
    <w:name w:val="Char Char1 Char Char Char Char Char Char Char Char Char Char Char Char Char Char Char Char Char Char Char Char1 Char12"/>
    <w:basedOn w:val="a0"/>
    <w:semiHidden/>
    <w:qFormat/>
    <w:pPr>
      <w:adjustRightInd/>
      <w:spacing w:before="0"/>
      <w:ind w:firstLineChars="200" w:firstLine="200"/>
      <w:textAlignment w:val="auto"/>
    </w:pPr>
    <w:rPr>
      <w:rFonts w:ascii="宋体" w:hAnsi="宋体" w:cs="宋体"/>
      <w:szCs w:val="24"/>
    </w:rPr>
  </w:style>
  <w:style w:type="paragraph" w:customStyle="1" w:styleId="CharChar1CharCharCharCharCharCharCharCharCharCharCharCharChar1">
    <w:name w:val="Char Char1 Char Char Char Char Char Char Char Char Char Char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11">
    <w:name w:val="Char Char111"/>
    <w:basedOn w:val="a0"/>
    <w:qFormat/>
    <w:pPr>
      <w:adjustRightInd/>
      <w:spacing w:before="0" w:line="240" w:lineRule="auto"/>
      <w:ind w:firstLine="0"/>
      <w:textAlignment w:val="auto"/>
    </w:pPr>
    <w:rPr>
      <w:color w:val="000000"/>
      <w:kern w:val="1"/>
      <w:sz w:val="21"/>
    </w:rPr>
  </w:style>
  <w:style w:type="paragraph" w:customStyle="1" w:styleId="CharCharChar2Char9">
    <w:name w:val="Char Char Char2 Char9"/>
    <w:basedOn w:val="a0"/>
    <w:semiHidden/>
    <w:qFormat/>
    <w:pPr>
      <w:adjustRightInd/>
      <w:spacing w:before="0" w:line="240" w:lineRule="auto"/>
      <w:ind w:firstLine="0"/>
      <w:textAlignment w:val="auto"/>
    </w:pPr>
    <w:rPr>
      <w:szCs w:val="24"/>
    </w:rPr>
  </w:style>
  <w:style w:type="paragraph" w:customStyle="1" w:styleId="MFS">
    <w:name w:val="MFS表格表头"/>
    <w:basedOn w:val="a0"/>
    <w:semiHidden/>
    <w:qFormat/>
    <w:pPr>
      <w:adjustRightInd/>
      <w:spacing w:beforeLines="50" w:before="0" w:line="240" w:lineRule="auto"/>
      <w:ind w:firstLine="0"/>
      <w:textAlignment w:val="auto"/>
    </w:pPr>
    <w:rPr>
      <w:rFonts w:ascii="宋体" w:hAnsi="宋体"/>
      <w:szCs w:val="24"/>
    </w:rPr>
  </w:style>
  <w:style w:type="paragraph" w:customStyle="1" w:styleId="CharChar1CharCharCharCharCharCharCharCharCharCharCharCharCharCharChar1">
    <w:name w:val="Char Char1 Char Char Char Char Char Char Char Char Char Char Char Char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CharChar12">
    <w:name w:val="Char Char Char Char Char Char12"/>
    <w:basedOn w:val="a0"/>
    <w:next w:val="a0"/>
    <w:qFormat/>
    <w:pPr>
      <w:adjustRightInd/>
      <w:spacing w:before="0" w:line="336" w:lineRule="auto"/>
      <w:ind w:firstLine="200"/>
      <w:textAlignment w:val="auto"/>
    </w:pPr>
    <w:rPr>
      <w:rFonts w:ascii="宋体" w:hAnsi="宋体" w:cs="宋体"/>
      <w:color w:val="000000"/>
      <w:spacing w:val="4"/>
      <w:kern w:val="1"/>
      <w:szCs w:val="24"/>
    </w:rPr>
  </w:style>
  <w:style w:type="paragraph" w:customStyle="1" w:styleId="CharCharChar20">
    <w:name w:val="Char Char Char2"/>
    <w:basedOn w:val="a0"/>
    <w:semiHidden/>
    <w:qFormat/>
    <w:pPr>
      <w:tabs>
        <w:tab w:val="left" w:pos="1360"/>
      </w:tabs>
      <w:adjustRightInd/>
      <w:spacing w:before="0" w:line="240" w:lineRule="auto"/>
      <w:ind w:left="1360" w:hanging="720"/>
      <w:textAlignment w:val="auto"/>
    </w:pPr>
    <w:rPr>
      <w:szCs w:val="24"/>
    </w:rPr>
  </w:style>
  <w:style w:type="paragraph" w:customStyle="1" w:styleId="161">
    <w:name w:val="16"/>
    <w:basedOn w:val="a0"/>
    <w:qFormat/>
    <w:pPr>
      <w:widowControl/>
      <w:adjustRightInd/>
      <w:spacing w:before="100" w:beforeAutospacing="1" w:after="100" w:afterAutospacing="1" w:line="440" w:lineRule="atLeast"/>
      <w:ind w:firstLine="0"/>
      <w:textAlignment w:val="auto"/>
    </w:pPr>
    <w:rPr>
      <w:color w:val="000000"/>
      <w:kern w:val="0"/>
    </w:rPr>
  </w:style>
  <w:style w:type="paragraph" w:customStyle="1" w:styleId="Char1CharCharCharCharCharCharCharChar1">
    <w:name w:val="Char1 Char Char Char Char Char Char Char Char1"/>
    <w:basedOn w:val="a0"/>
    <w:qFormat/>
    <w:pPr>
      <w:adjustRightInd/>
      <w:spacing w:before="0" w:line="240" w:lineRule="auto"/>
      <w:ind w:firstLine="0"/>
      <w:textAlignment w:val="auto"/>
    </w:pPr>
    <w:rPr>
      <w:color w:val="000000"/>
      <w:kern w:val="1"/>
      <w:sz w:val="21"/>
      <w:szCs w:val="24"/>
    </w:rPr>
  </w:style>
  <w:style w:type="paragraph" w:customStyle="1" w:styleId="CharChar1CharCharCharCharCharCharCharCharCharCharCharCharCharCharChar1Char1CharCharCharCharCharCharCharCharChar">
    <w:name w:val="Char Char1 Char Char Char Char Char Char Char Char Char Char Char Char Char Char Char1 Char1 Char Char Char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bg">
    <w:name w:val="bg"/>
    <w:basedOn w:val="a0"/>
    <w:semiHidden/>
    <w:qFormat/>
    <w:pPr>
      <w:adjustRightInd/>
      <w:spacing w:before="0" w:line="240" w:lineRule="auto"/>
      <w:ind w:firstLine="0"/>
      <w:textAlignment w:val="auto"/>
    </w:pPr>
    <w:rPr>
      <w:szCs w:val="24"/>
    </w:rPr>
  </w:style>
  <w:style w:type="paragraph" w:customStyle="1" w:styleId="CharChar1CharCharCharCharCharCharCharCharCharCharCharCharCharCharChar1Char1">
    <w:name w:val="Char Char1 Char Char Char Char Char Char Char Char Char Char Char Char Char Char Char1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90">
    <w:name w:val="Char9"/>
    <w:basedOn w:val="a0"/>
    <w:semiHidden/>
    <w:qFormat/>
    <w:pPr>
      <w:autoSpaceDE w:val="0"/>
      <w:autoSpaceDN w:val="0"/>
      <w:snapToGrid w:val="0"/>
      <w:spacing w:before="50" w:after="50"/>
      <w:ind w:firstLineChars="200" w:firstLine="560"/>
      <w:textAlignment w:val="auto"/>
    </w:pPr>
    <w:rPr>
      <w:rFonts w:eastAsia="仿宋_GB2312"/>
      <w:color w:val="000000"/>
      <w:szCs w:val="24"/>
    </w:rPr>
  </w:style>
  <w:style w:type="paragraph" w:customStyle="1" w:styleId="Char100">
    <w:name w:val="Char10"/>
    <w:basedOn w:val="a0"/>
    <w:semiHidden/>
    <w:qFormat/>
    <w:pPr>
      <w:widowControl/>
      <w:adjustRightInd/>
      <w:spacing w:before="0" w:after="160" w:line="240" w:lineRule="exact"/>
      <w:ind w:firstLine="0"/>
      <w:jc w:val="left"/>
      <w:textAlignment w:val="auto"/>
    </w:pPr>
    <w:rPr>
      <w:rFonts w:ascii="Verdana" w:eastAsia="仿宋_GB2312" w:hAnsi="Verdana"/>
      <w:kern w:val="0"/>
      <w:lang w:eastAsia="en-US"/>
    </w:rPr>
  </w:style>
  <w:style w:type="paragraph" w:customStyle="1" w:styleId="CharChar1CharCharCharCharCharCharCharCharCharCharCharCharCharCharCharCharCharCharCharCharCharCharCharCharChar">
    <w:name w:val="Char Char1 Char Char Char Char Char Char Char Char Char Char Char Char Char Char Char Char Char Char Char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1Char">
    <w:name w:val="Char Char Char1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1CharCharChar3CharCharChar">
    <w:name w:val="Char Char Char Char1 Char Char Char3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CharCharCharCharCharCharCharCharCharCharCharCharCharCharChar1Char1CharCharCharCharCharCharCharCharCharCharCharCharCharCharChar">
    <w:name w:val="Char Char1 Char Char Char Char Char Char Char Char Char Char Char Char Char Char Char1 Char1 Char Char Char Char Char Char Char Char Char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10">
    <w:name w:val="Char Char Char Char10"/>
    <w:basedOn w:val="a0"/>
    <w:qFormat/>
    <w:pPr>
      <w:adjustRightInd/>
      <w:spacing w:before="0" w:line="240" w:lineRule="auto"/>
      <w:ind w:firstLine="0"/>
      <w:textAlignment w:val="auto"/>
    </w:pPr>
    <w:rPr>
      <w:color w:val="000000"/>
      <w:kern w:val="1"/>
      <w:sz w:val="21"/>
      <w:szCs w:val="24"/>
    </w:rPr>
  </w:style>
  <w:style w:type="paragraph" w:customStyle="1" w:styleId="21a">
    <w:name w:val="2.1"/>
    <w:basedOn w:val="a0"/>
    <w:qFormat/>
    <w:pPr>
      <w:keepNext/>
      <w:keepLines/>
      <w:adjustRightInd/>
      <w:spacing w:before="50"/>
      <w:ind w:firstLine="200"/>
      <w:jc w:val="left"/>
      <w:textAlignment w:val="auto"/>
      <w:outlineLvl w:val="1"/>
    </w:pPr>
    <w:rPr>
      <w:rFonts w:eastAsia="黑体"/>
      <w:b/>
      <w:color w:val="000000"/>
      <w:kern w:val="1"/>
      <w:sz w:val="28"/>
      <w:szCs w:val="28"/>
    </w:rPr>
  </w:style>
  <w:style w:type="paragraph" w:customStyle="1" w:styleId="CharCharCharCharCharCharCharCharCharChar5">
    <w:name w:val="Char Char Char Char Char Char Char Char Char Char5"/>
    <w:basedOn w:val="a0"/>
    <w:qFormat/>
    <w:pPr>
      <w:widowControl/>
      <w:adjustRightInd/>
      <w:spacing w:before="0" w:after="160" w:line="240" w:lineRule="exact"/>
      <w:ind w:firstLine="0"/>
      <w:jc w:val="left"/>
      <w:textAlignment w:val="auto"/>
    </w:pPr>
    <w:rPr>
      <w:color w:val="000000"/>
      <w:kern w:val="1"/>
      <w:sz w:val="21"/>
      <w:szCs w:val="24"/>
    </w:rPr>
  </w:style>
  <w:style w:type="paragraph" w:customStyle="1" w:styleId="afffffffffffffffffffffffb">
    <w:name w:val="中文报告书"/>
    <w:basedOn w:val="a0"/>
    <w:semiHidden/>
    <w:qFormat/>
    <w:pPr>
      <w:spacing w:before="0" w:after="80" w:line="420" w:lineRule="atLeast"/>
      <w:ind w:firstLine="0"/>
      <w:jc w:val="left"/>
    </w:pPr>
    <w:rPr>
      <w:kern w:val="0"/>
    </w:rPr>
  </w:style>
  <w:style w:type="paragraph" w:customStyle="1" w:styleId="CharCharCharChar1CharCharChar">
    <w:name w:val="Char Char Char Char1 Char Char Char"/>
    <w:basedOn w:val="a0"/>
    <w:qFormat/>
    <w:pPr>
      <w:adjustRightInd/>
      <w:spacing w:before="0" w:line="240" w:lineRule="auto"/>
      <w:ind w:firstLine="0"/>
      <w:textAlignment w:val="auto"/>
    </w:pPr>
    <w:rPr>
      <w:rFonts w:ascii="仿宋_GB2312" w:eastAsia="微软雅黑" w:hAnsi="仿宋_GB2312" w:cs="Courier New"/>
      <w:b/>
      <w:color w:val="000000"/>
      <w:kern w:val="1"/>
      <w:sz w:val="32"/>
      <w:szCs w:val="32"/>
    </w:rPr>
  </w:style>
  <w:style w:type="paragraph" w:customStyle="1" w:styleId="c2">
    <w:name w:val="c2"/>
    <w:basedOn w:val="a0"/>
    <w:qFormat/>
    <w:pPr>
      <w:tabs>
        <w:tab w:val="left" w:pos="540"/>
      </w:tabs>
      <w:adjustRightInd/>
      <w:spacing w:before="0" w:line="540" w:lineRule="exact"/>
      <w:ind w:firstLine="549"/>
      <w:jc w:val="left"/>
      <w:textAlignment w:val="auto"/>
      <w:outlineLvl w:val="1"/>
    </w:pPr>
    <w:rPr>
      <w:rFonts w:ascii="宋体" w:hAnsi="宋体" w:cs="宋体"/>
      <w:color w:val="000000"/>
      <w:kern w:val="0"/>
      <w:sz w:val="28"/>
      <w:szCs w:val="28"/>
    </w:rPr>
  </w:style>
  <w:style w:type="paragraph" w:customStyle="1" w:styleId="TOC21">
    <w:name w:val="TOC 标题21"/>
    <w:basedOn w:val="1"/>
    <w:next w:val="a0"/>
    <w:qFormat/>
    <w:pPr>
      <w:pageBreakBefore w:val="0"/>
      <w:widowControl/>
      <w:numPr>
        <w:numId w:val="0"/>
      </w:numPr>
      <w:tabs>
        <w:tab w:val="clear" w:pos="432"/>
        <w:tab w:val="clear" w:pos="574"/>
        <w:tab w:val="clear" w:pos="2559"/>
        <w:tab w:val="left" w:pos="360"/>
        <w:tab w:val="left" w:pos="780"/>
      </w:tabs>
      <w:adjustRightInd/>
      <w:spacing w:before="480" w:line="276" w:lineRule="auto"/>
      <w:ind w:left="360" w:hangingChars="200" w:hanging="360"/>
      <w:textAlignment w:val="auto"/>
      <w:outlineLvl w:val="9"/>
    </w:pPr>
    <w:rPr>
      <w:rFonts w:ascii="Cambria" w:eastAsia="宋体" w:hAnsi="Cambria" w:cs="Cambria"/>
      <w:b/>
      <w:bCs w:val="0"/>
      <w:color w:val="365F91"/>
      <w:sz w:val="28"/>
      <w:szCs w:val="28"/>
      <w:lang w:val="zh-CN"/>
    </w:rPr>
  </w:style>
  <w:style w:type="paragraph" w:customStyle="1" w:styleId="CharCharChar40">
    <w:name w:val="Char Char Char4"/>
    <w:basedOn w:val="a0"/>
    <w:semiHidden/>
    <w:qFormat/>
    <w:pPr>
      <w:adjustRightInd/>
      <w:spacing w:before="0" w:line="240" w:lineRule="auto"/>
      <w:ind w:firstLine="0"/>
      <w:textAlignment w:val="auto"/>
    </w:pPr>
    <w:rPr>
      <w:sz w:val="21"/>
    </w:rPr>
  </w:style>
  <w:style w:type="paragraph" w:customStyle="1" w:styleId="afffffffffffffffffffffffc">
    <w:name w:val="a表格居中"/>
    <w:next w:val="aff7"/>
    <w:qFormat/>
    <w:pPr>
      <w:jc w:val="center"/>
    </w:pPr>
    <w:rPr>
      <w:sz w:val="21"/>
      <w:szCs w:val="24"/>
    </w:rPr>
  </w:style>
  <w:style w:type="paragraph" w:customStyle="1" w:styleId="CharCharChar2Char19">
    <w:name w:val="Char Char Char2 Char19"/>
    <w:basedOn w:val="a0"/>
    <w:semiHidden/>
    <w:qFormat/>
    <w:pPr>
      <w:adjustRightInd/>
      <w:spacing w:before="0" w:line="240" w:lineRule="auto"/>
      <w:ind w:firstLine="0"/>
      <w:textAlignment w:val="auto"/>
    </w:pPr>
    <w:rPr>
      <w:sz w:val="21"/>
    </w:rPr>
  </w:style>
  <w:style w:type="paragraph" w:customStyle="1" w:styleId="afffffffffffffffffffffffd">
    <w:name w:val="文本框"/>
    <w:basedOn w:val="a0"/>
    <w:next w:val="a0"/>
    <w:semiHidden/>
    <w:qFormat/>
    <w:pPr>
      <w:widowControl/>
      <w:adjustRightInd/>
      <w:spacing w:before="0" w:line="320" w:lineRule="exact"/>
      <w:ind w:firstLineChars="200" w:firstLine="0"/>
      <w:jc w:val="center"/>
      <w:textAlignment w:val="auto"/>
    </w:pPr>
    <w:rPr>
      <w:rFonts w:ascii="仿宋_GB2312" w:eastAsia="仿宋_GB2312"/>
      <w:kern w:val="0"/>
    </w:rPr>
  </w:style>
  <w:style w:type="paragraph" w:customStyle="1" w:styleId="1ffff9">
    <w:name w:val="明显引用1"/>
    <w:basedOn w:val="a0"/>
    <w:next w:val="a0"/>
    <w:semiHidden/>
    <w:qFormat/>
    <w:pPr>
      <w:pBdr>
        <w:bottom w:val="single" w:sz="4" w:space="4" w:color="4F81BD"/>
      </w:pBdr>
      <w:adjustRightInd/>
      <w:spacing w:before="200" w:after="280" w:line="240" w:lineRule="auto"/>
      <w:ind w:left="936" w:right="936" w:firstLine="0"/>
      <w:textAlignment w:val="auto"/>
    </w:pPr>
    <w:rPr>
      <w:b/>
      <w:bCs/>
      <w:i/>
      <w:iCs/>
      <w:color w:val="4F81BD"/>
      <w:kern w:val="0"/>
      <w:sz w:val="20"/>
      <w:lang w:val="zh-CN"/>
    </w:rPr>
  </w:style>
  <w:style w:type="paragraph" w:customStyle="1" w:styleId="afffffffffffffffffffffffe">
    <w:name w:val="表格文字小四"/>
    <w:basedOn w:val="a0"/>
    <w:link w:val="CharCharff5"/>
    <w:qFormat/>
    <w:pPr>
      <w:snapToGrid w:val="0"/>
      <w:spacing w:beforeLines="10" w:before="31" w:afterLines="10" w:after="31" w:line="240" w:lineRule="auto"/>
      <w:ind w:firstLine="0"/>
      <w:jc w:val="center"/>
      <w:textAlignment w:val="auto"/>
    </w:pPr>
    <w:rPr>
      <w:rFonts w:ascii="Arial" w:hAnsi="Arial"/>
      <w:snapToGrid w:val="0"/>
      <w:kern w:val="0"/>
    </w:rPr>
  </w:style>
  <w:style w:type="paragraph" w:customStyle="1" w:styleId="affffffffffffffffffffffff">
    <w:name w:val="正文图"/>
    <w:basedOn w:val="a0"/>
    <w:semiHidden/>
    <w:qFormat/>
    <w:pPr>
      <w:snapToGrid w:val="0"/>
      <w:spacing w:before="0" w:line="240" w:lineRule="auto"/>
      <w:ind w:firstLine="0"/>
      <w:jc w:val="center"/>
    </w:pPr>
    <w:rPr>
      <w:rFonts w:ascii="宋体"/>
      <w:kern w:val="0"/>
    </w:rPr>
  </w:style>
  <w:style w:type="paragraph" w:customStyle="1" w:styleId="affffffffffffffffffffffff0">
    <w:name w:val="我的样式（正文）"/>
    <w:basedOn w:val="a0"/>
    <w:semiHidden/>
    <w:qFormat/>
    <w:pPr>
      <w:adjustRightInd/>
      <w:spacing w:before="0" w:line="440" w:lineRule="exact"/>
      <w:ind w:firstLine="0"/>
      <w:textAlignment w:val="auto"/>
    </w:pPr>
    <w:rPr>
      <w:rFonts w:ascii="宋体"/>
      <w:sz w:val="28"/>
    </w:rPr>
  </w:style>
  <w:style w:type="paragraph" w:customStyle="1" w:styleId="affffffffffffffffffffffff1">
    <w:name w:val="小四表格"/>
    <w:basedOn w:val="a0"/>
    <w:semiHidden/>
    <w:qFormat/>
    <w:pPr>
      <w:keepNext/>
      <w:autoSpaceDE w:val="0"/>
      <w:autoSpaceDN w:val="0"/>
      <w:spacing w:before="0" w:line="480" w:lineRule="atLeast"/>
      <w:ind w:firstLine="0"/>
      <w:jc w:val="center"/>
      <w:textAlignment w:val="auto"/>
    </w:pPr>
    <w:rPr>
      <w:color w:val="000000"/>
    </w:rPr>
  </w:style>
  <w:style w:type="paragraph" w:customStyle="1" w:styleId="affffffffffffffffffffffff2">
    <w:name w:val="大表格"/>
    <w:basedOn w:val="afffffffffffffffffffffff0"/>
    <w:semiHidden/>
    <w:qFormat/>
    <w:pPr>
      <w:spacing w:line="480" w:lineRule="exact"/>
    </w:pPr>
    <w:rPr>
      <w:sz w:val="28"/>
    </w:rPr>
  </w:style>
  <w:style w:type="paragraph" w:customStyle="1" w:styleId="CharCharff6">
    <w:name w:val="批注框文本 Char Char"/>
    <w:basedOn w:val="a0"/>
    <w:semiHidden/>
    <w:qFormat/>
    <w:pPr>
      <w:adjustRightInd/>
      <w:spacing w:before="0" w:line="240" w:lineRule="auto"/>
      <w:ind w:firstLine="0"/>
      <w:textAlignment w:val="auto"/>
    </w:pPr>
    <w:rPr>
      <w:sz w:val="18"/>
    </w:rPr>
  </w:style>
  <w:style w:type="paragraph" w:customStyle="1" w:styleId="affffffffffffffffffffffff3">
    <w:name w:val="表题格式"/>
    <w:basedOn w:val="a0"/>
    <w:semiHidden/>
    <w:qFormat/>
    <w:pPr>
      <w:adjustRightInd/>
      <w:spacing w:before="0" w:line="440" w:lineRule="exact"/>
      <w:ind w:firstLineChars="377" w:firstLine="377"/>
      <w:textAlignment w:val="auto"/>
    </w:pPr>
    <w:rPr>
      <w:rFonts w:eastAsia="黑体"/>
      <w:kern w:val="0"/>
    </w:rPr>
  </w:style>
  <w:style w:type="paragraph" w:customStyle="1" w:styleId="CM107">
    <w:name w:val="CM107"/>
    <w:basedOn w:val="Default"/>
    <w:next w:val="Default"/>
    <w:semiHidden/>
    <w:qFormat/>
    <w:rPr>
      <w:rFonts w:hAnsi="Calibri" w:cs="Times New Roman"/>
      <w:color w:val="auto"/>
    </w:rPr>
  </w:style>
  <w:style w:type="paragraph" w:customStyle="1" w:styleId="affffffffffffffffffffffff4">
    <w:name w:val="表格文字五"/>
    <w:basedOn w:val="a0"/>
    <w:semiHidden/>
    <w:qFormat/>
    <w:pPr>
      <w:snapToGrid w:val="0"/>
      <w:spacing w:beforeLines="20" w:before="62" w:afterLines="20" w:after="62" w:line="240" w:lineRule="auto"/>
      <w:ind w:firstLine="0"/>
      <w:jc w:val="center"/>
      <w:textAlignment w:val="auto"/>
    </w:pPr>
    <w:rPr>
      <w:rFonts w:eastAsia="仿宋_GB2312"/>
      <w:snapToGrid w:val="0"/>
      <w:sz w:val="21"/>
    </w:rPr>
  </w:style>
  <w:style w:type="paragraph" w:customStyle="1" w:styleId="xl561">
    <w:name w:val="xl561"/>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b/>
      <w:bCs/>
      <w:kern w:val="0"/>
      <w:sz w:val="20"/>
      <w:szCs w:val="21"/>
    </w:rPr>
  </w:style>
  <w:style w:type="paragraph" w:customStyle="1" w:styleId="GB2312115">
    <w:name w:val="样式 仿宋_GB2312 四号 首行缩进:  1 厘米 行距: 1.5 倍行距"/>
    <w:basedOn w:val="a0"/>
    <w:next w:val="a0"/>
    <w:semiHidden/>
    <w:qFormat/>
    <w:pPr>
      <w:adjustRightInd/>
      <w:spacing w:beforeLines="50" w:before="156"/>
      <w:ind w:firstLineChars="200" w:firstLine="480"/>
      <w:textAlignment w:val="auto"/>
    </w:pPr>
    <w:rPr>
      <w:rFonts w:ascii="宋体" w:hAnsi="宋体" w:cs="宋体"/>
      <w:szCs w:val="24"/>
    </w:rPr>
  </w:style>
  <w:style w:type="paragraph" w:customStyle="1" w:styleId="102">
    <w:name w:val="小四宋居中1.0"/>
    <w:basedOn w:val="a0"/>
    <w:next w:val="a0"/>
    <w:semiHidden/>
    <w:qFormat/>
    <w:pPr>
      <w:adjustRightInd/>
      <w:spacing w:before="0" w:line="240" w:lineRule="auto"/>
      <w:ind w:firstLine="0"/>
      <w:jc w:val="center"/>
      <w:textAlignment w:val="auto"/>
    </w:pPr>
    <w:rPr>
      <w:rFonts w:ascii="仿宋_GB2312" w:eastAsia="仿宋_GB2312" w:hAnsi="宋体"/>
    </w:rPr>
  </w:style>
  <w:style w:type="paragraph" w:customStyle="1" w:styleId="affffffffffffffffffffffff5">
    <w:name w:val="新正文"/>
    <w:basedOn w:val="a0"/>
    <w:semiHidden/>
    <w:qFormat/>
    <w:pPr>
      <w:adjustRightInd/>
      <w:spacing w:before="0" w:line="480" w:lineRule="exact"/>
      <w:ind w:firstLine="482"/>
      <w:textAlignment w:val="auto"/>
    </w:pPr>
    <w:rPr>
      <w:rFonts w:ascii="仿宋_GB2312" w:eastAsia="仿宋_GB2312" w:hint="eastAsia"/>
      <w:kern w:val="0"/>
      <w:sz w:val="28"/>
    </w:rPr>
  </w:style>
  <w:style w:type="paragraph" w:customStyle="1" w:styleId="2ffff2">
    <w:name w:val="正文首行缩进2个字"/>
    <w:basedOn w:val="a0"/>
    <w:semiHidden/>
    <w:qFormat/>
    <w:pPr>
      <w:adjustRightInd/>
      <w:spacing w:before="0" w:line="240" w:lineRule="auto"/>
      <w:ind w:firstLineChars="200" w:firstLine="480"/>
      <w:textAlignment w:val="auto"/>
    </w:pPr>
    <w:rPr>
      <w:rFonts w:eastAsia="楷体"/>
      <w:szCs w:val="24"/>
    </w:rPr>
  </w:style>
  <w:style w:type="paragraph" w:customStyle="1" w:styleId="GB2312GB23120982">
    <w:name w:val="样式 (西文) 仿宋_GB2312 (中文) 仿宋_GB2312 四号 首行缩进:  0.98 厘米 行距: 固定值 2..."/>
    <w:basedOn w:val="ad"/>
    <w:next w:val="ad"/>
    <w:semiHidden/>
    <w:qFormat/>
    <w:pPr>
      <w:shd w:val="clear" w:color="auto" w:fill="auto"/>
      <w:adjustRightInd/>
      <w:spacing w:before="0" w:line="480" w:lineRule="exact"/>
      <w:ind w:firstLine="555"/>
      <w:textAlignment w:val="auto"/>
    </w:pPr>
    <w:rPr>
      <w:rFonts w:ascii="仿宋_GB2312" w:eastAsia="仿宋_GB2312"/>
      <w:kern w:val="2"/>
      <w:sz w:val="44"/>
      <w:lang w:val="zh-CN"/>
    </w:rPr>
  </w:style>
  <w:style w:type="paragraph" w:customStyle="1" w:styleId="3ff4">
    <w:name w:val="正文缩进3"/>
    <w:basedOn w:val="a0"/>
    <w:semiHidden/>
    <w:qFormat/>
    <w:pPr>
      <w:adjustRightInd/>
      <w:spacing w:before="0" w:line="240" w:lineRule="auto"/>
      <w:ind w:firstLineChars="200" w:firstLine="420"/>
      <w:textAlignment w:val="auto"/>
    </w:pPr>
    <w:rPr>
      <w:sz w:val="21"/>
      <w:szCs w:val="24"/>
    </w:rPr>
  </w:style>
  <w:style w:type="paragraph" w:customStyle="1" w:styleId="4section">
    <w:name w:val="标题4 section"/>
    <w:basedOn w:val="a0"/>
    <w:semiHidden/>
    <w:qFormat/>
    <w:pPr>
      <w:spacing w:beforeLines="50" w:before="156" w:line="440" w:lineRule="exact"/>
      <w:ind w:firstLine="0"/>
      <w:outlineLvl w:val="3"/>
    </w:pPr>
    <w:rPr>
      <w:rFonts w:ascii="Arial" w:hAnsi="Arial" w:cs="宋体"/>
      <w:snapToGrid w:val="0"/>
      <w:kern w:val="0"/>
    </w:rPr>
  </w:style>
  <w:style w:type="paragraph" w:customStyle="1" w:styleId="200">
    <w:name w:val="样式 宋体 小四 黑色 行距: 固定值 20 磅"/>
    <w:basedOn w:val="a0"/>
    <w:semiHidden/>
    <w:qFormat/>
    <w:pPr>
      <w:adjustRightInd/>
      <w:spacing w:before="0" w:line="400" w:lineRule="exact"/>
      <w:ind w:firstLineChars="200" w:firstLine="200"/>
      <w:textAlignment w:val="auto"/>
    </w:pPr>
    <w:rPr>
      <w:rFonts w:ascii="宋体" w:hAnsi="宋体" w:cs="宋体"/>
      <w:color w:val="000000"/>
    </w:rPr>
  </w:style>
  <w:style w:type="paragraph" w:customStyle="1" w:styleId="affffffffffffffffffffffff6">
    <w:name w:val="示例×："/>
    <w:basedOn w:val="a0"/>
    <w:semiHidden/>
    <w:qFormat/>
    <w:pPr>
      <w:widowControl/>
      <w:tabs>
        <w:tab w:val="left" w:pos="780"/>
      </w:tabs>
      <w:adjustRightInd/>
      <w:spacing w:before="0" w:line="240" w:lineRule="auto"/>
      <w:ind w:leftChars="200" w:left="780" w:hangingChars="200" w:hanging="360"/>
      <w:textAlignment w:val="auto"/>
    </w:pPr>
    <w:rPr>
      <w:rFonts w:ascii="宋体" w:eastAsia="仿宋_GB2312"/>
      <w:kern w:val="0"/>
      <w:sz w:val="18"/>
      <w:szCs w:val="18"/>
    </w:rPr>
  </w:style>
  <w:style w:type="paragraph" w:customStyle="1" w:styleId="3ff5">
    <w:name w:val="可研3"/>
    <w:basedOn w:val="3200"/>
    <w:semiHidden/>
    <w:qFormat/>
  </w:style>
  <w:style w:type="paragraph" w:customStyle="1" w:styleId="3200">
    <w:name w:val="样式 标题 3 + 宋体 小四 加粗 黑色 行距: 固定值 20 磅"/>
    <w:basedOn w:val="3"/>
    <w:semiHidden/>
    <w:qFormat/>
    <w:pPr>
      <w:widowControl w:val="0"/>
      <w:numPr>
        <w:numId w:val="0"/>
      </w:numPr>
      <w:tabs>
        <w:tab w:val="clear" w:pos="1004"/>
        <w:tab w:val="clear" w:pos="1996"/>
        <w:tab w:val="clear" w:pos="2138"/>
        <w:tab w:val="clear" w:pos="2564"/>
        <w:tab w:val="left" w:pos="780"/>
      </w:tabs>
      <w:snapToGrid w:val="0"/>
      <w:spacing w:beforeLines="0" w:before="260" w:after="260" w:line="400" w:lineRule="exact"/>
      <w:ind w:left="845" w:firstLineChars="200" w:firstLine="482"/>
    </w:pPr>
    <w:rPr>
      <w:rFonts w:ascii="宋体" w:hAnsi="宋体"/>
      <w:b w:val="0"/>
      <w:snapToGrid w:val="0"/>
      <w:color w:val="000000"/>
      <w:kern w:val="2"/>
      <w:szCs w:val="20"/>
      <w:lang w:val="zh-CN"/>
    </w:rPr>
  </w:style>
  <w:style w:type="paragraph" w:customStyle="1" w:styleId="affffffffffffffffffffffff7">
    <w:name w:val="三级标题（赵志杰）"/>
    <w:basedOn w:val="3"/>
    <w:semiHidden/>
    <w:qFormat/>
    <w:pPr>
      <w:widowControl w:val="0"/>
      <w:numPr>
        <w:numId w:val="0"/>
      </w:numPr>
      <w:tabs>
        <w:tab w:val="clear" w:pos="1004"/>
        <w:tab w:val="clear" w:pos="1996"/>
        <w:tab w:val="clear" w:pos="2138"/>
        <w:tab w:val="clear" w:pos="2564"/>
        <w:tab w:val="left" w:pos="780"/>
      </w:tabs>
      <w:snapToGrid w:val="0"/>
      <w:spacing w:before="50" w:afterLines="50" w:after="50"/>
      <w:ind w:left="845" w:hanging="425"/>
    </w:pPr>
    <w:rPr>
      <w:rFonts w:eastAsia="黑体"/>
      <w:snapToGrid w:val="0"/>
      <w:kern w:val="2"/>
      <w:sz w:val="28"/>
      <w:szCs w:val="32"/>
      <w:lang w:val="zh-CN"/>
    </w:rPr>
  </w:style>
  <w:style w:type="paragraph" w:customStyle="1" w:styleId="4section05">
    <w:name w:val="样式 标题4 section + 段前: 0.5 行"/>
    <w:basedOn w:val="4section"/>
    <w:semiHidden/>
    <w:qFormat/>
    <w:rPr>
      <w:b/>
    </w:rPr>
  </w:style>
  <w:style w:type="paragraph" w:customStyle="1" w:styleId="1ffffa">
    <w:name w:val="样式 标题 1 + 二号"/>
    <w:basedOn w:val="1"/>
    <w:semiHidden/>
    <w:qFormat/>
    <w:pPr>
      <w:pageBreakBefore w:val="0"/>
      <w:numPr>
        <w:numId w:val="0"/>
      </w:numPr>
      <w:tabs>
        <w:tab w:val="clear" w:pos="574"/>
        <w:tab w:val="clear" w:pos="2559"/>
        <w:tab w:val="left" w:pos="360"/>
        <w:tab w:val="left" w:pos="780"/>
      </w:tabs>
      <w:adjustRightInd/>
      <w:spacing w:beforeLines="100" w:before="240" w:afterLines="100" w:after="240" w:line="578" w:lineRule="auto"/>
      <w:ind w:left="432" w:firstLineChars="200" w:hanging="432"/>
      <w:jc w:val="center"/>
      <w:textAlignment w:val="auto"/>
    </w:pPr>
    <w:rPr>
      <w:rFonts w:eastAsia="宋体" w:hAnsi="宋体"/>
      <w:bCs w:val="0"/>
      <w:kern w:val="44"/>
      <w:sz w:val="24"/>
      <w:szCs w:val="44"/>
      <w:lang w:val="zh-CN"/>
    </w:rPr>
  </w:style>
  <w:style w:type="paragraph" w:customStyle="1" w:styleId="124">
    <w:name w:val="样式 标题 1 + 三号 行距: 最小值 24 磅"/>
    <w:basedOn w:val="1"/>
    <w:semiHidden/>
    <w:qFormat/>
    <w:pPr>
      <w:pageBreakBefore w:val="0"/>
      <w:numPr>
        <w:numId w:val="0"/>
      </w:numPr>
      <w:tabs>
        <w:tab w:val="clear" w:pos="432"/>
        <w:tab w:val="clear" w:pos="574"/>
        <w:tab w:val="clear" w:pos="2559"/>
        <w:tab w:val="left" w:pos="360"/>
        <w:tab w:val="left" w:pos="737"/>
        <w:tab w:val="left" w:pos="780"/>
      </w:tabs>
      <w:adjustRightInd/>
      <w:spacing w:before="340" w:after="600" w:line="480" w:lineRule="atLeast"/>
      <w:ind w:left="737" w:hangingChars="200" w:hanging="567"/>
      <w:jc w:val="center"/>
      <w:textAlignment w:val="auto"/>
    </w:pPr>
    <w:rPr>
      <w:rFonts w:eastAsia="宋体"/>
      <w:b/>
      <w:kern w:val="44"/>
      <w:sz w:val="44"/>
      <w:szCs w:val="44"/>
      <w:lang w:val="zh-CN"/>
    </w:rPr>
  </w:style>
  <w:style w:type="paragraph" w:customStyle="1" w:styleId="CharCharChar1CharCharCharChar3">
    <w:name w:val="Char Char Char1 Char Char Char Char3"/>
    <w:basedOn w:val="a0"/>
    <w:semiHidden/>
    <w:qFormat/>
    <w:pPr>
      <w:adjustRightInd/>
      <w:spacing w:before="0" w:line="240" w:lineRule="auto"/>
      <w:ind w:firstLine="0"/>
      <w:textAlignment w:val="auto"/>
    </w:pPr>
    <w:rPr>
      <w:sz w:val="21"/>
      <w:szCs w:val="24"/>
    </w:rPr>
  </w:style>
  <w:style w:type="paragraph" w:customStyle="1" w:styleId="Arial205051">
    <w:name w:val="样式 样式 可研报告正文 + Arial 黑色 首行缩进:  2 字符 段前: 0.5 行 段后: 0.5 行1 + 首行缩进:..."/>
    <w:basedOn w:val="a0"/>
    <w:semiHidden/>
    <w:qFormat/>
    <w:pPr>
      <w:adjustRightInd/>
      <w:spacing w:beforeLines="50" w:before="156" w:line="440" w:lineRule="exact"/>
      <w:ind w:firstLineChars="200" w:firstLine="480"/>
      <w:textAlignment w:val="auto"/>
    </w:pPr>
    <w:rPr>
      <w:rFonts w:ascii="Arial" w:hAnsi="Arial" w:cs="宋体"/>
      <w:color w:val="000000"/>
    </w:rPr>
  </w:style>
  <w:style w:type="paragraph" w:customStyle="1" w:styleId="405">
    <w:name w:val="标题 4 + 段前: 0.5 行"/>
    <w:basedOn w:val="4"/>
    <w:semiHidden/>
    <w:qFormat/>
    <w:pPr>
      <w:numPr>
        <w:ilvl w:val="0"/>
        <w:numId w:val="0"/>
      </w:numPr>
      <w:tabs>
        <w:tab w:val="clear" w:pos="864"/>
        <w:tab w:val="left" w:pos="780"/>
        <w:tab w:val="left" w:pos="851"/>
      </w:tabs>
      <w:spacing w:beforeLines="50" w:before="156" w:line="440" w:lineRule="exact"/>
      <w:ind w:left="851" w:hanging="851"/>
    </w:pPr>
    <w:rPr>
      <w:rFonts w:ascii="Arial" w:hAnsi="Arial"/>
      <w:b w:val="0"/>
      <w:snapToGrid w:val="0"/>
      <w:kern w:val="0"/>
      <w:lang w:val="zh-CN"/>
    </w:rPr>
  </w:style>
  <w:style w:type="paragraph" w:customStyle="1" w:styleId="1ffffb">
    <w:name w:val="样式 表格内容 + 红色 两端对齐1"/>
    <w:basedOn w:val="af6"/>
    <w:semiHidden/>
    <w:qFormat/>
    <w:pPr>
      <w:widowControl/>
      <w:spacing w:line="240" w:lineRule="atLeast"/>
    </w:pPr>
    <w:rPr>
      <w:rFonts w:ascii="Times New Roman" w:eastAsia="楷体_GB2312" w:hAnsi="Times New Roman" w:cs="宋体"/>
      <w:kern w:val="0"/>
      <w:szCs w:val="21"/>
      <w:lang w:val="zh-CN"/>
    </w:rPr>
  </w:style>
  <w:style w:type="paragraph" w:customStyle="1" w:styleId="affffffffffffffffffffffff8">
    <w:name w:val="表格尾注"/>
    <w:next w:val="afffffffffffffffff6"/>
    <w:semiHidden/>
    <w:qFormat/>
    <w:pPr>
      <w:adjustRightInd w:val="0"/>
      <w:snapToGrid w:val="0"/>
      <w:spacing w:line="360" w:lineRule="exact"/>
      <w:ind w:left="907"/>
    </w:pPr>
    <w:rPr>
      <w:rFonts w:eastAsia="楷体_GB2312"/>
      <w:sz w:val="21"/>
      <w:szCs w:val="21"/>
    </w:rPr>
  </w:style>
  <w:style w:type="paragraph" w:customStyle="1" w:styleId="xl151">
    <w:name w:val="xl151"/>
    <w:basedOn w:val="a0"/>
    <w:semiHidden/>
    <w:qFormat/>
    <w:pPr>
      <w:widowControl/>
      <w:pBdr>
        <w:top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ascii="宋体" w:hAnsi="宋体"/>
      <w:kern w:val="0"/>
      <w:szCs w:val="24"/>
    </w:rPr>
  </w:style>
  <w:style w:type="paragraph" w:customStyle="1" w:styleId="3Section">
    <w:name w:val="样式 标题 3Section + 黑体"/>
    <w:basedOn w:val="3"/>
    <w:semiHidden/>
    <w:qFormat/>
    <w:pPr>
      <w:keepNext w:val="0"/>
      <w:keepLines w:val="0"/>
      <w:widowControl w:val="0"/>
      <w:numPr>
        <w:numId w:val="0"/>
      </w:numPr>
      <w:tabs>
        <w:tab w:val="clear" w:pos="1004"/>
        <w:tab w:val="clear" w:pos="1996"/>
        <w:tab w:val="clear" w:pos="2138"/>
        <w:tab w:val="clear" w:pos="2564"/>
        <w:tab w:val="left" w:pos="630"/>
        <w:tab w:val="left" w:pos="780"/>
        <w:tab w:val="left" w:pos="907"/>
      </w:tabs>
      <w:spacing w:before="156" w:line="440" w:lineRule="exact"/>
      <w:ind w:left="907" w:hanging="907"/>
      <w:textAlignment w:val="baseline"/>
    </w:pPr>
    <w:rPr>
      <w:rFonts w:ascii="宋体" w:hAnsi="黑体" w:cs="Arial"/>
      <w:b w:val="0"/>
      <w:bCs w:val="0"/>
      <w:snapToGrid w:val="0"/>
      <w:szCs w:val="20"/>
      <w:lang w:val="zh-CN"/>
    </w:rPr>
  </w:style>
  <w:style w:type="paragraph" w:customStyle="1" w:styleId="affffffffffffffffffffffff9">
    <w:name w:val="小四表文左齐"/>
    <w:basedOn w:val="a0"/>
    <w:semiHidden/>
    <w:qFormat/>
    <w:pPr>
      <w:adjustRightInd/>
      <w:spacing w:before="0" w:line="240" w:lineRule="auto"/>
      <w:ind w:firstLine="0"/>
      <w:jc w:val="center"/>
      <w:textAlignment w:val="auto"/>
    </w:pPr>
    <w:rPr>
      <w:rFonts w:ascii="仿宋_GB2312" w:eastAsia="仿宋_GB2312" w:hAnsi="宋体" w:hint="eastAsia"/>
      <w:sz w:val="21"/>
      <w:szCs w:val="24"/>
    </w:rPr>
  </w:style>
  <w:style w:type="paragraph" w:customStyle="1" w:styleId="3Section05">
    <w:name w:val="样式 样式 标题 3Section + 黑体 + 段前: 0.5 行"/>
    <w:basedOn w:val="3Section"/>
    <w:semiHidden/>
    <w:qFormat/>
    <w:rPr>
      <w:rFonts w:ascii="Arial" w:hAnsi="Arial" w:cs="宋体"/>
    </w:rPr>
  </w:style>
  <w:style w:type="paragraph" w:customStyle="1" w:styleId="2050">
    <w:name w:val="样式 标题 2 + 段前: 0.5 行"/>
    <w:basedOn w:val="2"/>
    <w:semiHidden/>
    <w:qFormat/>
    <w:pPr>
      <w:keepNext w:val="0"/>
      <w:keepLines w:val="0"/>
      <w:widowControl w:val="0"/>
      <w:numPr>
        <w:numId w:val="0"/>
      </w:numPr>
      <w:tabs>
        <w:tab w:val="clear" w:pos="576"/>
        <w:tab w:val="clear" w:pos="2703"/>
        <w:tab w:val="left" w:pos="780"/>
        <w:tab w:val="left" w:pos="907"/>
      </w:tabs>
      <w:adjustRightInd w:val="0"/>
      <w:spacing w:before="156" w:line="440" w:lineRule="exact"/>
      <w:ind w:left="907" w:hanging="907"/>
      <w:jc w:val="both"/>
      <w:textAlignment w:val="baseline"/>
    </w:pPr>
    <w:rPr>
      <w:rFonts w:ascii="Arial" w:hAnsi="Arial" w:cs="宋体"/>
      <w:b w:val="0"/>
      <w:bCs w:val="0"/>
      <w:szCs w:val="20"/>
      <w:lang w:val="zh-CN"/>
    </w:rPr>
  </w:style>
  <w:style w:type="paragraph" w:customStyle="1" w:styleId="313">
    <w:name w:val="正文文本缩进 31"/>
    <w:basedOn w:val="a0"/>
    <w:semiHidden/>
    <w:qFormat/>
    <w:pPr>
      <w:autoSpaceDE w:val="0"/>
      <w:autoSpaceDN w:val="0"/>
      <w:spacing w:before="0" w:line="520" w:lineRule="exact"/>
      <w:ind w:firstLineChars="200" w:firstLine="540"/>
      <w:jc w:val="left"/>
    </w:pPr>
    <w:rPr>
      <w:rFonts w:ascii="宋体" w:eastAsia="仿宋_GB2312" w:hAnsi="Tms Rmn"/>
      <w:spacing w:val="4"/>
      <w:kern w:val="0"/>
      <w:sz w:val="28"/>
    </w:rPr>
  </w:style>
  <w:style w:type="paragraph" w:customStyle="1" w:styleId="105">
    <w:name w:val="样式 标题 1 + 段前: 0.5 行"/>
    <w:basedOn w:val="1"/>
    <w:semiHidden/>
    <w:qFormat/>
    <w:pPr>
      <w:keepNext w:val="0"/>
      <w:keepLines w:val="0"/>
      <w:pageBreakBefore w:val="0"/>
      <w:numPr>
        <w:numId w:val="0"/>
      </w:numPr>
      <w:tabs>
        <w:tab w:val="clear" w:pos="432"/>
        <w:tab w:val="clear" w:pos="574"/>
        <w:tab w:val="clear" w:pos="2559"/>
        <w:tab w:val="left" w:pos="360"/>
        <w:tab w:val="left" w:pos="780"/>
        <w:tab w:val="left" w:pos="907"/>
      </w:tabs>
      <w:spacing w:beforeLines="50" w:before="156" w:line="440" w:lineRule="exact"/>
      <w:ind w:left="907" w:hangingChars="200" w:hanging="907"/>
    </w:pPr>
    <w:rPr>
      <w:rFonts w:ascii="Arial" w:eastAsia="宋体" w:hAnsi="Arial"/>
      <w:bCs w:val="0"/>
      <w:kern w:val="44"/>
      <w:sz w:val="24"/>
      <w:szCs w:val="20"/>
      <w:lang w:val="zh-CN"/>
    </w:rPr>
  </w:style>
  <w:style w:type="paragraph" w:customStyle="1" w:styleId="2051">
    <w:name w:val="样式 标题 2 + 段前: 0.5 行1"/>
    <w:basedOn w:val="2"/>
    <w:semiHidden/>
    <w:qFormat/>
    <w:pPr>
      <w:keepNext w:val="0"/>
      <w:keepLines w:val="0"/>
      <w:widowControl w:val="0"/>
      <w:numPr>
        <w:numId w:val="0"/>
      </w:numPr>
      <w:tabs>
        <w:tab w:val="clear" w:pos="576"/>
        <w:tab w:val="clear" w:pos="2703"/>
        <w:tab w:val="left" w:pos="780"/>
        <w:tab w:val="left" w:pos="907"/>
      </w:tabs>
      <w:adjustRightInd w:val="0"/>
      <w:spacing w:before="156" w:line="440" w:lineRule="exact"/>
      <w:ind w:left="907" w:hanging="907"/>
      <w:jc w:val="both"/>
      <w:textAlignment w:val="baseline"/>
    </w:pPr>
    <w:rPr>
      <w:rFonts w:ascii="Arial" w:hAnsi="Arial" w:cs="宋体"/>
      <w:b w:val="0"/>
      <w:bCs w:val="0"/>
      <w:szCs w:val="20"/>
      <w:lang w:val="zh-CN"/>
    </w:rPr>
  </w:style>
  <w:style w:type="paragraph" w:customStyle="1" w:styleId="t-">
    <w:name w:val="t-正文"/>
    <w:basedOn w:val="a0"/>
    <w:semiHidden/>
    <w:qFormat/>
    <w:pPr>
      <w:adjustRightInd/>
      <w:spacing w:before="0"/>
      <w:ind w:firstLine="556"/>
      <w:textAlignment w:val="auto"/>
    </w:pPr>
    <w:rPr>
      <w:rFonts w:cs="宋体"/>
    </w:rPr>
  </w:style>
  <w:style w:type="paragraph" w:customStyle="1" w:styleId="11Char05">
    <w:name w:val="样式 标题 1标题 1 Char + 段前: 0.5 行"/>
    <w:basedOn w:val="1"/>
    <w:semiHidden/>
    <w:qFormat/>
    <w:pPr>
      <w:keepNext w:val="0"/>
      <w:keepLines w:val="0"/>
      <w:pageBreakBefore w:val="0"/>
      <w:numPr>
        <w:numId w:val="0"/>
      </w:numPr>
      <w:tabs>
        <w:tab w:val="clear" w:pos="432"/>
        <w:tab w:val="clear" w:pos="574"/>
        <w:tab w:val="clear" w:pos="2559"/>
        <w:tab w:val="left" w:pos="360"/>
        <w:tab w:val="left" w:pos="720"/>
        <w:tab w:val="left" w:pos="780"/>
      </w:tabs>
      <w:spacing w:beforeLines="50" w:before="156" w:line="500" w:lineRule="exact"/>
      <w:ind w:left="720" w:hangingChars="200" w:hanging="720"/>
    </w:pPr>
    <w:rPr>
      <w:rFonts w:ascii="Arial" w:eastAsia="宋体" w:hAnsi="Arial"/>
      <w:b/>
      <w:bCs w:val="0"/>
      <w:kern w:val="44"/>
      <w:sz w:val="28"/>
      <w:szCs w:val="28"/>
      <w:lang w:val="zh-CN"/>
    </w:rPr>
  </w:style>
  <w:style w:type="paragraph" w:customStyle="1" w:styleId="affffffffffffffffffffffffa">
    <w:name w:val="正文文本格式"/>
    <w:basedOn w:val="a0"/>
    <w:semiHidden/>
    <w:qFormat/>
    <w:pPr>
      <w:snapToGrid w:val="0"/>
      <w:spacing w:before="0" w:line="480" w:lineRule="exact"/>
      <w:ind w:firstLine="567"/>
      <w:textAlignment w:val="auto"/>
    </w:pPr>
    <w:rPr>
      <w:snapToGrid w:val="0"/>
      <w:kern w:val="0"/>
      <w:sz w:val="28"/>
      <w:szCs w:val="28"/>
    </w:rPr>
  </w:style>
  <w:style w:type="paragraph" w:customStyle="1" w:styleId="CharCharChar1CharCharCharCharCharCharChar2">
    <w:name w:val="Char Char Char1 Char Char Char Char Char Char Char2"/>
    <w:basedOn w:val="a0"/>
    <w:semiHidden/>
    <w:qFormat/>
    <w:pPr>
      <w:spacing w:before="0" w:line="312" w:lineRule="auto"/>
      <w:ind w:firstLine="0"/>
    </w:pPr>
    <w:rPr>
      <w:rFonts w:ascii="Tahoma" w:hAnsi="Tahoma"/>
      <w:kern w:val="0"/>
    </w:rPr>
  </w:style>
  <w:style w:type="paragraph" w:customStyle="1" w:styleId="CharCharCharCharCharCharCharCharCharChar3">
    <w:name w:val="Char Char Char Char Char Char Char Char Char Char3"/>
    <w:basedOn w:val="a0"/>
    <w:semiHidden/>
    <w:qFormat/>
    <w:pPr>
      <w:adjustRightInd/>
      <w:spacing w:before="0" w:line="240" w:lineRule="auto"/>
      <w:ind w:firstLine="0"/>
      <w:textAlignment w:val="auto"/>
    </w:pPr>
    <w:rPr>
      <w:sz w:val="21"/>
      <w:szCs w:val="24"/>
    </w:rPr>
  </w:style>
  <w:style w:type="paragraph" w:customStyle="1" w:styleId="affffffffffffffffffffffffb">
    <w:name w:val="附录数字编号列项（二级）"/>
    <w:semiHidden/>
    <w:qFormat/>
    <w:pPr>
      <w:tabs>
        <w:tab w:val="left" w:pos="1560"/>
      </w:tabs>
      <w:ind w:left="1560" w:hanging="420"/>
    </w:pPr>
    <w:rPr>
      <w:rFonts w:ascii="宋体"/>
      <w:sz w:val="21"/>
    </w:rPr>
  </w:style>
  <w:style w:type="paragraph" w:customStyle="1" w:styleId="Char60">
    <w:name w:val="Char6"/>
    <w:basedOn w:val="a0"/>
    <w:semiHidden/>
    <w:qFormat/>
    <w:pPr>
      <w:adjustRightInd/>
      <w:spacing w:before="0" w:line="240" w:lineRule="auto"/>
      <w:ind w:firstLine="0"/>
      <w:textAlignment w:val="auto"/>
    </w:pPr>
    <w:rPr>
      <w:sz w:val="21"/>
      <w:szCs w:val="24"/>
    </w:rPr>
  </w:style>
  <w:style w:type="paragraph" w:customStyle="1" w:styleId="affffffffffffffffffffffffc">
    <w:name w:val="表小字"/>
    <w:basedOn w:val="afffffffffffffffffff"/>
    <w:semiHidden/>
    <w:qFormat/>
    <w:pPr>
      <w:spacing w:afterLines="0" w:line="300" w:lineRule="auto"/>
    </w:pPr>
  </w:style>
  <w:style w:type="paragraph" w:customStyle="1" w:styleId="affffffffffffffffffffffffd">
    <w:name w:val="附录公式编号制表符"/>
    <w:basedOn w:val="a0"/>
    <w:next w:val="a0"/>
    <w:semiHidden/>
    <w:qFormat/>
    <w:pPr>
      <w:widowControl/>
      <w:tabs>
        <w:tab w:val="center" w:pos="4201"/>
        <w:tab w:val="right" w:leader="dot" w:pos="9298"/>
      </w:tabs>
      <w:autoSpaceDE w:val="0"/>
      <w:autoSpaceDN w:val="0"/>
      <w:adjustRightInd/>
      <w:spacing w:before="0" w:line="240" w:lineRule="auto"/>
      <w:ind w:firstLine="0"/>
      <w:textAlignment w:val="auto"/>
    </w:pPr>
    <w:rPr>
      <w:rFonts w:ascii="宋体" w:eastAsia="仿宋_GB2312"/>
      <w:kern w:val="0"/>
      <w:sz w:val="28"/>
    </w:rPr>
  </w:style>
  <w:style w:type="paragraph" w:customStyle="1" w:styleId="affffffffffffffffffffffffe">
    <w:name w:val="永通二级标题"/>
    <w:basedOn w:val="2"/>
    <w:semiHidden/>
    <w:qFormat/>
    <w:pPr>
      <w:widowControl w:val="0"/>
      <w:numPr>
        <w:ilvl w:val="0"/>
        <w:numId w:val="0"/>
      </w:numPr>
      <w:tabs>
        <w:tab w:val="clear" w:pos="576"/>
        <w:tab w:val="left" w:pos="780"/>
      </w:tabs>
      <w:spacing w:before="260" w:afterLines="50" w:after="260" w:line="324" w:lineRule="auto"/>
      <w:ind w:leftChars="200" w:left="780" w:hangingChars="200" w:hanging="360"/>
      <w:outlineLvl w:val="0"/>
    </w:pPr>
    <w:rPr>
      <w:rFonts w:ascii="黑体" w:eastAsia="黑体" w:hAnsi="Arial"/>
      <w:bCs w:val="0"/>
      <w:kern w:val="2"/>
      <w:lang w:val="zh-CN"/>
    </w:rPr>
  </w:style>
  <w:style w:type="paragraph" w:customStyle="1" w:styleId="CharChar1CharCharCharCharCharCharCharCharCharCharCharCharCharCharCharCharCharCharCharCharCharChar">
    <w:name w:val="Char Char1 Char Char Char Char Char Char Char Char Char Char Char Char Char Char Char Char Char Char Char Char Char Char"/>
    <w:basedOn w:val="a0"/>
    <w:semiHidden/>
    <w:qFormat/>
    <w:pPr>
      <w:widowControl/>
      <w:adjustRightInd/>
      <w:spacing w:before="0" w:after="160" w:line="240" w:lineRule="exact"/>
      <w:ind w:firstLine="0"/>
      <w:jc w:val="left"/>
      <w:textAlignment w:val="auto"/>
    </w:pPr>
    <w:rPr>
      <w:rFonts w:ascii="Verdana" w:hAnsi="Verdana"/>
      <w:kern w:val="0"/>
      <w:sz w:val="20"/>
      <w:lang w:eastAsia="en-US"/>
    </w:rPr>
  </w:style>
  <w:style w:type="paragraph" w:customStyle="1" w:styleId="ST201">
    <w:name w:val="ST20_1"/>
    <w:basedOn w:val="a0"/>
    <w:semiHidden/>
    <w:qFormat/>
    <w:pPr>
      <w:autoSpaceDE w:val="0"/>
      <w:autoSpaceDN w:val="0"/>
      <w:spacing w:before="0" w:line="312" w:lineRule="atLeast"/>
      <w:ind w:firstLineChars="200" w:firstLine="576"/>
      <w:jc w:val="center"/>
    </w:pPr>
    <w:rPr>
      <w:rFonts w:ascii="宋体" w:eastAsia="仿宋_GB2312" w:hAnsi="Tms Rmn"/>
      <w:spacing w:val="4"/>
      <w:kern w:val="0"/>
    </w:rPr>
  </w:style>
  <w:style w:type="paragraph" w:customStyle="1" w:styleId="gggggggg">
    <w:name w:val="gggggggg"/>
    <w:basedOn w:val="a0"/>
    <w:semiHidden/>
    <w:qFormat/>
    <w:pPr>
      <w:adjustRightInd/>
      <w:spacing w:before="0" w:line="400" w:lineRule="exact"/>
      <w:ind w:firstLineChars="200" w:firstLine="424"/>
      <w:jc w:val="left"/>
      <w:textAlignment w:val="auto"/>
    </w:pPr>
    <w:rPr>
      <w:rFonts w:ascii="宋体" w:hAnsi="宋体" w:cs="宋体"/>
      <w:color w:val="000000"/>
    </w:rPr>
  </w:style>
  <w:style w:type="paragraph" w:customStyle="1" w:styleId="21b">
    <w:name w:val="正文文本缩进 21"/>
    <w:basedOn w:val="a0"/>
    <w:semiHidden/>
    <w:qFormat/>
    <w:pPr>
      <w:autoSpaceDE w:val="0"/>
      <w:autoSpaceDN w:val="0"/>
      <w:spacing w:before="0"/>
      <w:ind w:firstLineChars="200" w:firstLine="570"/>
      <w:jc w:val="left"/>
    </w:pPr>
    <w:rPr>
      <w:rFonts w:ascii="宋体" w:eastAsia="仿宋_GB2312" w:hAnsi="Tms Rmn"/>
      <w:spacing w:val="4"/>
      <w:kern w:val="0"/>
      <w:sz w:val="28"/>
    </w:rPr>
  </w:style>
  <w:style w:type="paragraph" w:customStyle="1" w:styleId="ST202">
    <w:name w:val="ST20_2"/>
    <w:basedOn w:val="a0"/>
    <w:semiHidden/>
    <w:qFormat/>
    <w:pPr>
      <w:autoSpaceDE w:val="0"/>
      <w:autoSpaceDN w:val="0"/>
      <w:spacing w:before="0" w:line="360" w:lineRule="atLeast"/>
      <w:ind w:firstLineChars="200" w:firstLine="576"/>
      <w:jc w:val="left"/>
    </w:pPr>
    <w:rPr>
      <w:rFonts w:ascii="宋体" w:eastAsia="仿宋_GB2312" w:hAnsi="Tms Rmn"/>
      <w:spacing w:val="4"/>
      <w:kern w:val="0"/>
      <w:sz w:val="28"/>
    </w:rPr>
  </w:style>
  <w:style w:type="paragraph" w:customStyle="1" w:styleId="p9copy">
    <w:name w:val="p9copy"/>
    <w:basedOn w:val="a0"/>
    <w:semiHidden/>
    <w:qFormat/>
    <w:pPr>
      <w:widowControl/>
      <w:spacing w:before="100" w:beforeAutospacing="1" w:after="100" w:afterAutospacing="1"/>
      <w:ind w:firstLineChars="200" w:firstLine="576"/>
      <w:jc w:val="left"/>
      <w:textAlignment w:val="auto"/>
    </w:pPr>
    <w:rPr>
      <w:rFonts w:ascii="宋体" w:eastAsia="仿宋_GB2312" w:hAnsi="Arial Unicode MS" w:cs="Arial Unicode MS" w:hint="eastAsia"/>
      <w:color w:val="000000"/>
      <w:spacing w:val="4"/>
      <w:kern w:val="0"/>
      <w:sz w:val="18"/>
      <w:szCs w:val="18"/>
    </w:rPr>
  </w:style>
  <w:style w:type="paragraph" w:customStyle="1" w:styleId="1ffffc">
    <w:name w:val="表中文字1"/>
    <w:semiHidden/>
    <w:qFormat/>
    <w:pPr>
      <w:widowControl w:val="0"/>
      <w:adjustRightInd w:val="0"/>
      <w:snapToGrid w:val="0"/>
      <w:jc w:val="center"/>
    </w:pPr>
    <w:rPr>
      <w:rFonts w:ascii="仿宋_GB2312" w:eastAsia="仿宋_GB2312"/>
      <w:kern w:val="2"/>
      <w:sz w:val="24"/>
      <w:szCs w:val="24"/>
    </w:rPr>
  </w:style>
  <w:style w:type="paragraph" w:customStyle="1" w:styleId="CharCharChar7">
    <w:name w:val="表格 Char Char Char"/>
    <w:basedOn w:val="affffff3"/>
    <w:semiHidden/>
    <w:qFormat/>
    <w:pPr>
      <w:wordWrap/>
      <w:adjustRightInd/>
      <w:spacing w:beforeLines="50" w:before="120" w:line="240" w:lineRule="auto"/>
      <w:ind w:firstLineChars="0" w:firstLine="0"/>
    </w:pPr>
    <w:rPr>
      <w:rFonts w:ascii="宋体" w:hAnsi="宋体"/>
      <w:b w:val="0"/>
      <w:spacing w:val="4"/>
      <w:kern w:val="2"/>
      <w:szCs w:val="24"/>
      <w:lang w:val="zh-CN"/>
    </w:rPr>
  </w:style>
  <w:style w:type="paragraph" w:customStyle="1" w:styleId="-2">
    <w:name w:val="标题-2"/>
    <w:basedOn w:val="2"/>
    <w:semiHidden/>
    <w:qFormat/>
    <w:pPr>
      <w:widowControl w:val="0"/>
      <w:numPr>
        <w:ilvl w:val="0"/>
        <w:numId w:val="0"/>
      </w:numPr>
      <w:tabs>
        <w:tab w:val="clear" w:pos="576"/>
        <w:tab w:val="left" w:pos="780"/>
      </w:tabs>
      <w:spacing w:after="120"/>
      <w:ind w:leftChars="200" w:left="425" w:hangingChars="200" w:hanging="425"/>
      <w:jc w:val="both"/>
    </w:pPr>
    <w:rPr>
      <w:rFonts w:hAnsi="Times New Roman" w:cs="宋体"/>
      <w:kern w:val="2"/>
      <w:sz w:val="28"/>
      <w:szCs w:val="20"/>
      <w:lang w:val="zh-CN"/>
    </w:rPr>
  </w:style>
  <w:style w:type="paragraph" w:customStyle="1" w:styleId="afffffffffffffffffffffffff">
    <w:name w:val="表格样式"/>
    <w:basedOn w:val="a0"/>
    <w:semiHidden/>
    <w:qFormat/>
    <w:pPr>
      <w:snapToGrid w:val="0"/>
      <w:spacing w:before="0" w:line="240" w:lineRule="auto"/>
      <w:ind w:firstLine="0"/>
      <w:jc w:val="center"/>
    </w:pPr>
    <w:rPr>
      <w:rFonts w:ascii="宋体" w:hAnsi="宋体"/>
      <w:snapToGrid w:val="0"/>
      <w:spacing w:val="4"/>
      <w:w w:val="90"/>
      <w:kern w:val="0"/>
      <w:szCs w:val="28"/>
    </w:rPr>
  </w:style>
  <w:style w:type="paragraph" w:customStyle="1" w:styleId="afffffffffffffffffffffffff0">
    <w:name w:val="文章正文样式"/>
    <w:basedOn w:val="a0"/>
    <w:semiHidden/>
    <w:qFormat/>
    <w:pPr>
      <w:adjustRightInd/>
      <w:spacing w:before="0" w:line="520" w:lineRule="exact"/>
      <w:ind w:firstLineChars="200" w:firstLine="480"/>
      <w:jc w:val="left"/>
      <w:textAlignment w:val="auto"/>
    </w:pPr>
    <w:rPr>
      <w:rFonts w:ascii="宋体" w:hAnsi="宋体" w:cs="宋体"/>
    </w:rPr>
  </w:style>
  <w:style w:type="paragraph" w:customStyle="1" w:styleId="1ffffd">
    <w:name w:val="正文文字缩进1"/>
    <w:basedOn w:val="af3"/>
    <w:semiHidden/>
    <w:qFormat/>
    <w:pPr>
      <w:adjustRightInd/>
      <w:spacing w:before="0"/>
      <w:ind w:firstLine="551"/>
      <w:textAlignment w:val="auto"/>
    </w:pPr>
    <w:rPr>
      <w:rFonts w:ascii="黑体" w:eastAsia="黑体"/>
      <w:b/>
      <w:sz w:val="28"/>
      <w:lang w:val="zh-CN"/>
    </w:rPr>
  </w:style>
  <w:style w:type="paragraph" w:customStyle="1" w:styleId="afffffffffffffffffffffffff1">
    <w:name w:val="表序号"/>
    <w:basedOn w:val="1"/>
    <w:next w:val="a0"/>
    <w:semiHidden/>
    <w:qFormat/>
    <w:pPr>
      <w:pageBreakBefore w:val="0"/>
      <w:numPr>
        <w:numId w:val="0"/>
      </w:numPr>
      <w:tabs>
        <w:tab w:val="clear" w:pos="432"/>
        <w:tab w:val="clear" w:pos="574"/>
        <w:tab w:val="clear" w:pos="2559"/>
        <w:tab w:val="left" w:pos="360"/>
        <w:tab w:val="left" w:pos="780"/>
        <w:tab w:val="left" w:pos="1134"/>
      </w:tabs>
      <w:ind w:left="1134" w:hangingChars="200" w:hanging="1134"/>
      <w:jc w:val="center"/>
      <w:textAlignment w:val="auto"/>
    </w:pPr>
    <w:rPr>
      <w:rFonts w:ascii="黑体" w:hAnsi="Arial Black" w:cs="黑体"/>
      <w:b/>
      <w:kern w:val="44"/>
      <w:sz w:val="32"/>
      <w:lang w:val="zh-CN"/>
    </w:rPr>
  </w:style>
  <w:style w:type="paragraph" w:customStyle="1" w:styleId="CharCharCharCharCharCharCharCharCharChar2">
    <w:name w:val="Char Char Char Char Char Char Char Char Char Char2"/>
    <w:basedOn w:val="a0"/>
    <w:semiHidden/>
    <w:qFormat/>
    <w:pPr>
      <w:widowControl/>
      <w:adjustRightInd/>
      <w:spacing w:before="100" w:beforeAutospacing="1" w:after="100" w:afterAutospacing="1"/>
      <w:ind w:left="360" w:firstLine="624"/>
      <w:jc w:val="left"/>
      <w:textAlignment w:val="auto"/>
    </w:pPr>
    <w:rPr>
      <w:rFonts w:ascii="ˎ̥" w:eastAsia="仿宋_GB2312" w:hAnsi="ˎ̥" w:cs="宋体"/>
      <w:color w:val="51585D"/>
      <w:kern w:val="0"/>
      <w:sz w:val="32"/>
      <w:szCs w:val="18"/>
    </w:rPr>
  </w:style>
  <w:style w:type="paragraph" w:customStyle="1" w:styleId="afffffffffffffffffffffffff2">
    <w:name w:val="报告书一级标题"/>
    <w:basedOn w:val="affffffffffffffffff8"/>
    <w:qFormat/>
    <w:pPr>
      <w:spacing w:beforeLines="50" w:before="50" w:afterLines="50" w:after="50"/>
      <w:ind w:firstLineChars="0" w:firstLine="0"/>
      <w:jc w:val="center"/>
      <w:outlineLvl w:val="0"/>
    </w:pPr>
    <w:rPr>
      <w:b/>
      <w:sz w:val="30"/>
    </w:rPr>
  </w:style>
  <w:style w:type="paragraph" w:customStyle="1" w:styleId="2ffff3">
    <w:name w:val="修订2"/>
    <w:uiPriority w:val="99"/>
    <w:semiHidden/>
    <w:qFormat/>
    <w:rPr>
      <w:snapToGrid w:val="0"/>
      <w:sz w:val="24"/>
      <w:szCs w:val="24"/>
    </w:rPr>
  </w:style>
  <w:style w:type="paragraph" w:customStyle="1" w:styleId="CommentSubject">
    <w:name w:val="Comment Subject"/>
    <w:basedOn w:val="af"/>
    <w:next w:val="af"/>
    <w:semiHidden/>
    <w:qFormat/>
    <w:pPr>
      <w:adjustRightInd/>
      <w:snapToGrid/>
      <w:spacing w:before="0" w:line="240" w:lineRule="auto"/>
      <w:ind w:firstLine="0"/>
      <w:textAlignment w:val="auto"/>
    </w:pPr>
    <w:rPr>
      <w:rFonts w:eastAsia="宋体"/>
      <w:b/>
      <w:bCs/>
    </w:rPr>
  </w:style>
  <w:style w:type="paragraph" w:customStyle="1" w:styleId="z-2">
    <w:name w:val="z-窗体顶端2"/>
    <w:basedOn w:val="a0"/>
    <w:next w:val="a0"/>
    <w:qFormat/>
    <w:pPr>
      <w:widowControl/>
      <w:pBdr>
        <w:bottom w:val="single" w:sz="6" w:space="1" w:color="auto"/>
      </w:pBdr>
      <w:adjustRightInd/>
      <w:spacing w:before="0" w:line="240" w:lineRule="auto"/>
      <w:ind w:firstLine="0"/>
      <w:jc w:val="center"/>
      <w:textAlignment w:val="auto"/>
    </w:pPr>
    <w:rPr>
      <w:rFonts w:ascii="Arial" w:hAnsi="Arial"/>
      <w:vanish/>
      <w:kern w:val="0"/>
      <w:sz w:val="16"/>
      <w:szCs w:val="16"/>
      <w:lang w:val="zh-CN"/>
    </w:rPr>
  </w:style>
  <w:style w:type="character" w:customStyle="1" w:styleId="z-Char2">
    <w:name w:val="z-窗体顶端 Char2"/>
    <w:basedOn w:val="a2"/>
    <w:uiPriority w:val="99"/>
    <w:semiHidden/>
    <w:qFormat/>
    <w:rPr>
      <w:rFonts w:ascii="Arial" w:hAnsi="Arial" w:cs="Arial"/>
      <w:vanish/>
      <w:kern w:val="2"/>
      <w:sz w:val="16"/>
      <w:szCs w:val="16"/>
    </w:rPr>
  </w:style>
  <w:style w:type="paragraph" w:customStyle="1" w:styleId="z-20">
    <w:name w:val="z-窗体底端2"/>
    <w:basedOn w:val="a0"/>
    <w:next w:val="a0"/>
    <w:qFormat/>
    <w:pPr>
      <w:widowControl/>
      <w:pBdr>
        <w:top w:val="single" w:sz="6" w:space="1" w:color="auto"/>
      </w:pBdr>
      <w:adjustRightInd/>
      <w:spacing w:before="0" w:line="240" w:lineRule="auto"/>
      <w:ind w:firstLine="0"/>
      <w:jc w:val="center"/>
      <w:textAlignment w:val="auto"/>
    </w:pPr>
    <w:rPr>
      <w:rFonts w:ascii="Arial" w:hAnsi="Arial"/>
      <w:vanish/>
      <w:kern w:val="0"/>
      <w:sz w:val="16"/>
      <w:szCs w:val="16"/>
      <w:lang w:val="zh-CN"/>
    </w:rPr>
  </w:style>
  <w:style w:type="character" w:customStyle="1" w:styleId="z-Char20">
    <w:name w:val="z-窗体底端 Char2"/>
    <w:basedOn w:val="a2"/>
    <w:uiPriority w:val="99"/>
    <w:semiHidden/>
    <w:qFormat/>
    <w:rPr>
      <w:rFonts w:ascii="Arial" w:hAnsi="Arial" w:cs="Arial"/>
      <w:vanish/>
      <w:kern w:val="2"/>
      <w:sz w:val="16"/>
      <w:szCs w:val="16"/>
    </w:rPr>
  </w:style>
  <w:style w:type="paragraph" w:customStyle="1" w:styleId="afffffffffffffffffffffffff3">
    <w:name w:val="报告书四级标题"/>
    <w:basedOn w:val="affffffffffffffffff8"/>
    <w:qFormat/>
    <w:pPr>
      <w:ind w:firstLineChars="0" w:firstLine="0"/>
      <w:outlineLvl w:val="3"/>
    </w:pPr>
  </w:style>
  <w:style w:type="paragraph" w:customStyle="1" w:styleId="11b">
    <w:name w:val="样式11"/>
    <w:basedOn w:val="3"/>
    <w:semiHidden/>
    <w:qFormat/>
    <w:pPr>
      <w:widowControl w:val="0"/>
      <w:numPr>
        <w:numId w:val="0"/>
      </w:numPr>
      <w:tabs>
        <w:tab w:val="clear" w:pos="1004"/>
        <w:tab w:val="clear" w:pos="1996"/>
        <w:tab w:val="clear" w:pos="2138"/>
        <w:tab w:val="clear" w:pos="2564"/>
        <w:tab w:val="left" w:pos="0"/>
        <w:tab w:val="left" w:pos="780"/>
      </w:tabs>
      <w:adjustRightInd w:val="0"/>
      <w:snapToGrid w:val="0"/>
      <w:spacing w:beforeLines="0" w:after="120"/>
      <w:ind w:firstLine="425"/>
      <w:jc w:val="left"/>
    </w:pPr>
    <w:rPr>
      <w:rFonts w:eastAsia="黑体"/>
      <w:snapToGrid w:val="0"/>
      <w:spacing w:val="4"/>
      <w:sz w:val="28"/>
      <w:szCs w:val="28"/>
      <w:lang w:val="zh-CN"/>
    </w:rPr>
  </w:style>
  <w:style w:type="paragraph" w:customStyle="1" w:styleId="142">
    <w:name w:val="样式14"/>
    <w:basedOn w:val="3"/>
    <w:semiHidden/>
    <w:qFormat/>
    <w:pPr>
      <w:widowControl w:val="0"/>
      <w:numPr>
        <w:numId w:val="0"/>
      </w:numPr>
      <w:tabs>
        <w:tab w:val="clear" w:pos="1004"/>
        <w:tab w:val="clear" w:pos="1996"/>
        <w:tab w:val="clear" w:pos="2138"/>
        <w:tab w:val="clear" w:pos="2564"/>
        <w:tab w:val="left" w:pos="0"/>
        <w:tab w:val="left" w:pos="780"/>
      </w:tabs>
      <w:adjustRightInd w:val="0"/>
      <w:snapToGrid w:val="0"/>
      <w:spacing w:beforeLines="0" w:after="120"/>
      <w:ind w:firstLine="578"/>
      <w:jc w:val="left"/>
    </w:pPr>
    <w:rPr>
      <w:rFonts w:eastAsia="黑体"/>
      <w:snapToGrid w:val="0"/>
      <w:spacing w:val="4"/>
      <w:sz w:val="28"/>
      <w:szCs w:val="28"/>
      <w:lang w:val="zh-CN"/>
    </w:rPr>
  </w:style>
  <w:style w:type="paragraph" w:customStyle="1" w:styleId="2ffff4">
    <w:name w:val="段落2"/>
    <w:basedOn w:val="a0"/>
    <w:qFormat/>
    <w:pPr>
      <w:spacing w:before="0" w:line="440" w:lineRule="atLeast"/>
      <w:ind w:firstLine="0"/>
      <w:textAlignment w:val="auto"/>
    </w:pPr>
    <w:rPr>
      <w:spacing w:val="6"/>
      <w:sz w:val="28"/>
    </w:rPr>
  </w:style>
  <w:style w:type="paragraph" w:customStyle="1" w:styleId="afffffffffffffffffffffffff4">
    <w:name w:val="首行缩进"/>
    <w:basedOn w:val="a0"/>
    <w:semiHidden/>
    <w:qFormat/>
    <w:pPr>
      <w:adjustRightInd/>
      <w:spacing w:before="0"/>
      <w:ind w:firstLineChars="200" w:firstLine="480"/>
      <w:textAlignment w:val="auto"/>
    </w:pPr>
    <w:rPr>
      <w:szCs w:val="24"/>
    </w:rPr>
  </w:style>
  <w:style w:type="paragraph" w:customStyle="1" w:styleId="Char80">
    <w:name w:val="Char8"/>
    <w:basedOn w:val="a0"/>
    <w:semiHidden/>
    <w:qFormat/>
    <w:pPr>
      <w:widowControl/>
      <w:adjustRightInd/>
      <w:spacing w:before="0" w:after="160" w:line="240" w:lineRule="exact"/>
      <w:ind w:firstLine="0"/>
      <w:jc w:val="left"/>
      <w:textAlignment w:val="auto"/>
    </w:pPr>
    <w:rPr>
      <w:rFonts w:ascii="Verdana" w:eastAsia="仿宋_GB2312" w:hAnsi="Verdana"/>
      <w:kern w:val="0"/>
      <w:lang w:eastAsia="en-US"/>
    </w:rPr>
  </w:style>
  <w:style w:type="paragraph" w:customStyle="1" w:styleId="afffffffffffffffffffffffff5">
    <w:name w:val="参加人员"/>
    <w:basedOn w:val="a0"/>
    <w:semiHidden/>
    <w:qFormat/>
    <w:pPr>
      <w:adjustRightInd/>
      <w:spacing w:before="0" w:line="240" w:lineRule="auto"/>
      <w:ind w:firstLine="0"/>
      <w:textAlignment w:val="auto"/>
    </w:pPr>
    <w:rPr>
      <w:szCs w:val="24"/>
    </w:rPr>
  </w:style>
  <w:style w:type="paragraph" w:customStyle="1" w:styleId="11111">
    <w:name w:val="11111"/>
    <w:basedOn w:val="a0"/>
    <w:semiHidden/>
    <w:qFormat/>
    <w:pPr>
      <w:adjustRightInd/>
      <w:snapToGrid w:val="0"/>
      <w:spacing w:before="0" w:line="240" w:lineRule="auto"/>
      <w:ind w:firstLine="0"/>
      <w:jc w:val="center"/>
      <w:textAlignment w:val="auto"/>
    </w:pPr>
    <w:rPr>
      <w:rFonts w:ascii="宋体" w:hAnsi="宋体"/>
      <w:sz w:val="18"/>
      <w:szCs w:val="18"/>
    </w:rPr>
  </w:style>
  <w:style w:type="paragraph" w:customStyle="1" w:styleId="afffffffffffffffffffffffff6">
    <w:name w:val="图表中"/>
    <w:basedOn w:val="afffffffffffffffff1"/>
    <w:semiHidden/>
    <w:qFormat/>
    <w:pPr>
      <w:spacing w:after="0"/>
    </w:pPr>
  </w:style>
  <w:style w:type="paragraph" w:customStyle="1" w:styleId="afffffffffffffffffffffffff7">
    <w:name w:val="标题二"/>
    <w:basedOn w:val="2"/>
    <w:semiHidden/>
    <w:qFormat/>
    <w:pPr>
      <w:widowControl w:val="0"/>
      <w:numPr>
        <w:ilvl w:val="0"/>
        <w:numId w:val="0"/>
      </w:numPr>
      <w:tabs>
        <w:tab w:val="clear" w:pos="576"/>
        <w:tab w:val="left" w:pos="780"/>
      </w:tabs>
      <w:spacing w:beforeLines="0" w:before="480" w:after="120" w:line="240" w:lineRule="auto"/>
      <w:ind w:leftChars="200" w:left="780" w:hangingChars="200" w:hanging="360"/>
      <w:jc w:val="both"/>
    </w:pPr>
    <w:rPr>
      <w:rFonts w:eastAsia="黑体" w:hAnsi="Times New Roman"/>
      <w:kern w:val="2"/>
      <w:sz w:val="28"/>
      <w:szCs w:val="28"/>
      <w:lang w:val="zh-CN"/>
    </w:rPr>
  </w:style>
  <w:style w:type="paragraph" w:customStyle="1" w:styleId="154">
    <w:name w:val="15"/>
    <w:basedOn w:val="a0"/>
    <w:next w:val="a0"/>
    <w:semiHidden/>
    <w:qFormat/>
    <w:pPr>
      <w:adjustRightInd/>
      <w:spacing w:before="0" w:line="288" w:lineRule="auto"/>
      <w:ind w:firstLine="480"/>
      <w:textAlignment w:val="auto"/>
    </w:pPr>
    <w:rPr>
      <w:rFonts w:ascii="宋体" w:hAnsi="宋体"/>
    </w:rPr>
  </w:style>
  <w:style w:type="paragraph" w:customStyle="1" w:styleId="TY">
    <w:name w:val="TY"/>
    <w:basedOn w:val="a0"/>
    <w:semiHidden/>
    <w:qFormat/>
    <w:pPr>
      <w:snapToGrid w:val="0"/>
      <w:spacing w:before="40" w:after="40" w:line="240" w:lineRule="auto"/>
      <w:ind w:firstLine="0"/>
      <w:textAlignment w:val="auto"/>
    </w:pPr>
    <w:rPr>
      <w:sz w:val="21"/>
    </w:rPr>
  </w:style>
  <w:style w:type="paragraph" w:customStyle="1" w:styleId="a32">
    <w:name w:val="a3"/>
    <w:basedOn w:val="a0"/>
    <w:semiHidden/>
    <w:qFormat/>
    <w:pPr>
      <w:widowControl/>
      <w:adjustRightInd/>
      <w:spacing w:before="100" w:beforeAutospacing="1" w:after="100" w:afterAutospacing="1" w:line="240" w:lineRule="auto"/>
      <w:ind w:firstLine="0"/>
      <w:jc w:val="left"/>
      <w:textAlignment w:val="auto"/>
    </w:pPr>
    <w:rPr>
      <w:rFonts w:ascii="宋体" w:hAnsi="宋体"/>
      <w:color w:val="000000"/>
      <w:kern w:val="0"/>
      <w:szCs w:val="24"/>
    </w:rPr>
  </w:style>
  <w:style w:type="paragraph" w:customStyle="1" w:styleId="0510742005">
    <w:name w:val="样式 样式 宋体 自动设置 左侧:  0.51 厘米 首行缩进:  0.74 厘米 行距: 固定值 20 磅 + 段前: 0.5..."/>
    <w:basedOn w:val="a0"/>
    <w:semiHidden/>
    <w:qFormat/>
    <w:pPr>
      <w:spacing w:beforeLines="50" w:before="0" w:afterLines="50"/>
      <w:ind w:left="289" w:firstLine="420"/>
      <w:jc w:val="left"/>
    </w:pPr>
    <w:rPr>
      <w:rFonts w:ascii="宋体" w:hAnsi="宋体"/>
      <w:spacing w:val="10"/>
      <w:kern w:val="0"/>
    </w:rPr>
  </w:style>
  <w:style w:type="paragraph" w:customStyle="1" w:styleId="3ff6">
    <w:name w:val="+标题3"/>
    <w:basedOn w:val="3"/>
    <w:semiHidden/>
    <w:qFormat/>
    <w:pPr>
      <w:widowControl w:val="0"/>
      <w:numPr>
        <w:ilvl w:val="0"/>
        <w:numId w:val="0"/>
      </w:numPr>
      <w:tabs>
        <w:tab w:val="clear" w:pos="1004"/>
        <w:tab w:val="clear" w:pos="2559"/>
        <w:tab w:val="left" w:pos="780"/>
      </w:tabs>
      <w:snapToGrid w:val="0"/>
      <w:spacing w:beforeLines="0" w:before="0"/>
      <w:ind w:leftChars="200" w:left="780" w:hangingChars="200" w:hanging="360"/>
    </w:pPr>
    <w:rPr>
      <w:kern w:val="2"/>
      <w:lang w:val="zh-CN"/>
    </w:rPr>
  </w:style>
  <w:style w:type="paragraph" w:customStyle="1" w:styleId="afffffffffffffffffffffffff8">
    <w:name w:val="项目名称"/>
    <w:next w:val="a0"/>
    <w:semiHidden/>
    <w:qFormat/>
    <w:pPr>
      <w:spacing w:beforeLines="50" w:afterLines="50"/>
      <w:jc w:val="center"/>
    </w:pPr>
    <w:rPr>
      <w:rFonts w:ascii="宋体" w:hAnsi="宋体"/>
      <w:b/>
      <w:bCs/>
      <w:sz w:val="44"/>
      <w:szCs w:val="44"/>
    </w:rPr>
  </w:style>
  <w:style w:type="paragraph" w:customStyle="1" w:styleId="afffffffffffffffffffffffff9">
    <w:name w:val="左对齐"/>
    <w:basedOn w:val="afff6"/>
    <w:semiHidden/>
    <w:qFormat/>
    <w:pPr>
      <w:snapToGrid w:val="0"/>
      <w:jc w:val="left"/>
      <w:textAlignment w:val="center"/>
    </w:pPr>
    <w:rPr>
      <w:rFonts w:eastAsia="宋体"/>
      <w:kern w:val="0"/>
      <w:lang w:val="zh-CN"/>
    </w:rPr>
  </w:style>
  <w:style w:type="paragraph" w:customStyle="1" w:styleId="afffffffffffffffffffffffffa">
    <w:name w:val="第一行"/>
    <w:basedOn w:val="afff6"/>
    <w:semiHidden/>
    <w:qFormat/>
    <w:pPr>
      <w:snapToGrid w:val="0"/>
      <w:textAlignment w:val="auto"/>
    </w:pPr>
    <w:rPr>
      <w:rFonts w:eastAsia="黑体"/>
      <w:b/>
      <w:bCs/>
      <w:color w:val="000000"/>
      <w:kern w:val="0"/>
      <w:lang w:val="zh-CN"/>
    </w:rPr>
  </w:style>
  <w:style w:type="paragraph" w:customStyle="1" w:styleId="09366181">
    <w:name w:val="样式 (符号) 宋体 首行缩进:  0.93 厘米 段前: 6 磅 段后: 6 磅 行距: 固定值 18 磅1"/>
    <w:basedOn w:val="a0"/>
    <w:semiHidden/>
    <w:qFormat/>
    <w:pPr>
      <w:adjustRightInd/>
      <w:spacing w:before="160" w:after="160" w:line="320" w:lineRule="exact"/>
      <w:ind w:firstLine="527"/>
      <w:textAlignment w:val="auto"/>
    </w:pPr>
    <w:rPr>
      <w:rFonts w:hAnsi="宋体"/>
    </w:rPr>
  </w:style>
  <w:style w:type="paragraph" w:customStyle="1" w:styleId="MFSChar">
    <w:name w:val="MFS正文 Char"/>
    <w:basedOn w:val="aff7"/>
    <w:semiHidden/>
    <w:qFormat/>
    <w:pPr>
      <w:adjustRightInd w:val="0"/>
      <w:snapToGrid w:val="0"/>
      <w:spacing w:before="93" w:after="120"/>
      <w:ind w:firstLine="200"/>
    </w:pPr>
    <w:rPr>
      <w:rFonts w:eastAsia="楷体_GB2312"/>
      <w:color w:val="auto"/>
      <w:kern w:val="0"/>
      <w:szCs w:val="24"/>
      <w:lang w:val="zh-CN"/>
    </w:rPr>
  </w:style>
  <w:style w:type="paragraph" w:customStyle="1" w:styleId="afffffffffffffffffffffffffb">
    <w:name w:val="表格标注"/>
    <w:basedOn w:val="a0"/>
    <w:semiHidden/>
    <w:qFormat/>
    <w:pPr>
      <w:snapToGrid w:val="0"/>
      <w:spacing w:before="0" w:line="240" w:lineRule="auto"/>
      <w:jc w:val="left"/>
    </w:pPr>
    <w:rPr>
      <w:rFonts w:ascii="宋体"/>
      <w:snapToGrid w:val="0"/>
      <w:spacing w:val="4"/>
      <w:w w:val="66"/>
      <w:kern w:val="0"/>
      <w:szCs w:val="24"/>
    </w:rPr>
  </w:style>
  <w:style w:type="paragraph" w:customStyle="1" w:styleId="afffffffffffffffffffffffffc">
    <w:name w:val="小表字小"/>
    <w:basedOn w:val="a0"/>
    <w:semiHidden/>
    <w:qFormat/>
    <w:pPr>
      <w:adjustRightInd/>
      <w:spacing w:before="100" w:beforeAutospacing="1" w:afterAutospacing="1" w:line="240" w:lineRule="auto"/>
      <w:ind w:firstLine="0"/>
      <w:jc w:val="center"/>
      <w:textAlignment w:val="auto"/>
    </w:pPr>
    <w:rPr>
      <w:rFonts w:ascii="宋体" w:hAnsi="宋体"/>
      <w:szCs w:val="24"/>
      <w:vertAlign w:val="superscript"/>
    </w:rPr>
  </w:style>
  <w:style w:type="paragraph" w:customStyle="1" w:styleId="MFSChar085">
    <w:name w:val="样式 MFS正文 Char + 首行缩进:  0.85 厘米"/>
    <w:basedOn w:val="MFSChar"/>
    <w:semiHidden/>
    <w:qFormat/>
    <w:pPr>
      <w:ind w:firstLine="480"/>
    </w:pPr>
    <w:rPr>
      <w:rFonts w:cs="宋体"/>
      <w:szCs w:val="20"/>
    </w:rPr>
  </w:style>
  <w:style w:type="paragraph" w:customStyle="1" w:styleId="MFS0">
    <w:name w:val="MFS正文"/>
    <w:basedOn w:val="MFSChar"/>
    <w:semiHidden/>
    <w:qFormat/>
    <w:pPr>
      <w:ind w:firstLine="480"/>
    </w:pPr>
    <w:rPr>
      <w:rFonts w:cs="宋体"/>
    </w:rPr>
  </w:style>
  <w:style w:type="paragraph" w:customStyle="1" w:styleId="abc">
    <w:name w:val="二级abc"/>
    <w:basedOn w:val="a0"/>
    <w:semiHidden/>
    <w:qFormat/>
    <w:pPr>
      <w:tabs>
        <w:tab w:val="left" w:pos="360"/>
      </w:tabs>
      <w:snapToGrid w:val="0"/>
      <w:spacing w:before="60" w:line="240" w:lineRule="auto"/>
      <w:ind w:left="981" w:hanging="380"/>
    </w:pPr>
    <w:rPr>
      <w:kern w:val="0"/>
      <w:sz w:val="21"/>
    </w:rPr>
  </w:style>
  <w:style w:type="paragraph" w:customStyle="1" w:styleId="1051">
    <w:name w:val="样式 标题 1 + 段前: 0.5 行 段后: 1 行"/>
    <w:basedOn w:val="1"/>
    <w:semiHidden/>
    <w:qFormat/>
    <w:pPr>
      <w:pageBreakBefore w:val="0"/>
      <w:numPr>
        <w:numId w:val="0"/>
      </w:numPr>
      <w:tabs>
        <w:tab w:val="clear" w:pos="432"/>
        <w:tab w:val="clear" w:pos="574"/>
        <w:tab w:val="clear" w:pos="2559"/>
        <w:tab w:val="left" w:pos="360"/>
        <w:tab w:val="left" w:pos="780"/>
      </w:tabs>
      <w:adjustRightInd/>
      <w:spacing w:before="240" w:after="240" w:line="240" w:lineRule="auto"/>
      <w:ind w:left="360" w:hangingChars="200" w:hanging="360"/>
      <w:textAlignment w:val="auto"/>
    </w:pPr>
    <w:rPr>
      <w:bCs w:val="0"/>
      <w:kern w:val="44"/>
      <w:sz w:val="36"/>
      <w:szCs w:val="20"/>
      <w:lang w:val="zh-CN"/>
    </w:rPr>
  </w:style>
  <w:style w:type="paragraph" w:customStyle="1" w:styleId="3ff7">
    <w:name w:val="样式 标题 3 + 小四"/>
    <w:basedOn w:val="3"/>
    <w:semiHidden/>
    <w:qFormat/>
    <w:pPr>
      <w:widowControl w:val="0"/>
      <w:numPr>
        <w:ilvl w:val="0"/>
        <w:numId w:val="0"/>
      </w:numPr>
      <w:tabs>
        <w:tab w:val="clear" w:pos="1004"/>
        <w:tab w:val="clear" w:pos="2559"/>
        <w:tab w:val="left" w:pos="780"/>
      </w:tabs>
      <w:spacing w:beforeLines="0" w:after="120" w:line="240" w:lineRule="auto"/>
      <w:ind w:leftChars="200" w:left="480" w:hangingChars="200" w:hanging="360"/>
      <w:jc w:val="left"/>
    </w:pPr>
    <w:rPr>
      <w:rFonts w:ascii="宋体" w:eastAsia="黑体" w:hAnsi="宋体"/>
      <w:b w:val="0"/>
      <w:bCs w:val="0"/>
      <w:kern w:val="18"/>
      <w:szCs w:val="28"/>
      <w:lang w:val="zh-CN"/>
    </w:rPr>
  </w:style>
  <w:style w:type="paragraph" w:customStyle="1" w:styleId="line1">
    <w:name w:val="line1"/>
    <w:basedOn w:val="a0"/>
    <w:semiHidden/>
    <w:qFormat/>
    <w:pPr>
      <w:widowControl/>
      <w:adjustRightInd/>
      <w:spacing w:before="100" w:beforeAutospacing="1" w:after="100" w:afterAutospacing="1" w:line="360" w:lineRule="atLeast"/>
      <w:ind w:firstLine="0"/>
      <w:jc w:val="left"/>
      <w:textAlignment w:val="auto"/>
    </w:pPr>
    <w:rPr>
      <w:rFonts w:ascii="宋体" w:hAnsi="宋体"/>
      <w:kern w:val="0"/>
      <w:szCs w:val="24"/>
    </w:rPr>
  </w:style>
  <w:style w:type="paragraph" w:customStyle="1" w:styleId="afffffffffffffffffffffffffd">
    <w:name w:val="悬挂式正文"/>
    <w:basedOn w:val="a0"/>
    <w:semiHidden/>
    <w:qFormat/>
    <w:pPr>
      <w:tabs>
        <w:tab w:val="center" w:pos="6804"/>
        <w:tab w:val="right" w:pos="7371"/>
      </w:tabs>
      <w:overflowPunct w:val="0"/>
      <w:spacing w:before="0"/>
      <w:ind w:left="1701" w:hanging="1134"/>
    </w:pPr>
    <w:rPr>
      <w:kern w:val="0"/>
      <w:sz w:val="28"/>
    </w:rPr>
  </w:style>
  <w:style w:type="paragraph" w:customStyle="1" w:styleId="unnamed2">
    <w:name w:val="unnamed2"/>
    <w:basedOn w:val="a0"/>
    <w:semiHidden/>
    <w:qFormat/>
    <w:pPr>
      <w:widowControl/>
      <w:adjustRightInd/>
      <w:spacing w:before="100" w:beforeAutospacing="1" w:after="100" w:afterAutospacing="1" w:line="240" w:lineRule="auto"/>
      <w:ind w:firstLine="0"/>
      <w:jc w:val="left"/>
      <w:textAlignment w:val="auto"/>
    </w:pPr>
    <w:rPr>
      <w:rFonts w:ascii="Arial Unicode MS" w:eastAsia="Arial Unicode MS" w:hAnsi="Arial Unicode MS" w:cs="Arial Unicode MS"/>
      <w:color w:val="000000"/>
      <w:kern w:val="0"/>
      <w:szCs w:val="24"/>
    </w:rPr>
  </w:style>
  <w:style w:type="paragraph" w:customStyle="1" w:styleId="afffffffffffffffffffffffffe">
    <w:name w:val="+正文"/>
    <w:basedOn w:val="a0"/>
    <w:semiHidden/>
    <w:qFormat/>
    <w:pPr>
      <w:snapToGrid w:val="0"/>
      <w:spacing w:before="0"/>
      <w:ind w:firstLineChars="200" w:firstLine="200"/>
      <w:textAlignment w:val="auto"/>
    </w:pPr>
    <w:rPr>
      <w:szCs w:val="28"/>
    </w:rPr>
  </w:style>
  <w:style w:type="paragraph" w:customStyle="1" w:styleId="CharCharCharChar9">
    <w:name w:val="样式 题注 + 居中 Char Char Char Char"/>
    <w:basedOn w:val="aa"/>
    <w:next w:val="a0"/>
    <w:semiHidden/>
    <w:qFormat/>
    <w:pPr>
      <w:keepNext w:val="0"/>
      <w:adjustRightInd/>
      <w:spacing w:before="120" w:after="120" w:line="240" w:lineRule="auto"/>
      <w:textAlignment w:val="auto"/>
    </w:pPr>
    <w:rPr>
      <w:rFonts w:ascii="Arial" w:eastAsia="黑体" w:hAnsi="Arial" w:cs="宋体"/>
      <w:kern w:val="2"/>
      <w:szCs w:val="24"/>
      <w:lang w:val="zh-CN"/>
    </w:rPr>
  </w:style>
  <w:style w:type="paragraph" w:customStyle="1" w:styleId="affffffffffffffffffffffffff">
    <w:name w:val="样式 题注"/>
    <w:basedOn w:val="aa"/>
    <w:next w:val="a0"/>
    <w:semiHidden/>
    <w:qFormat/>
    <w:pPr>
      <w:keepNext w:val="0"/>
      <w:adjustRightInd/>
      <w:spacing w:before="120" w:after="120" w:line="240" w:lineRule="auto"/>
      <w:jc w:val="both"/>
      <w:textAlignment w:val="auto"/>
    </w:pPr>
    <w:rPr>
      <w:rFonts w:eastAsia="黑体" w:cs="宋体"/>
      <w:kern w:val="2"/>
      <w:szCs w:val="24"/>
      <w:lang w:val="zh-CN"/>
    </w:rPr>
  </w:style>
  <w:style w:type="paragraph" w:customStyle="1" w:styleId="affffffffffffffffffffffffff0">
    <w:name w:val="表格后样式"/>
    <w:basedOn w:val="1000"/>
    <w:semiHidden/>
    <w:qFormat/>
    <w:pPr>
      <w:spacing w:line="240" w:lineRule="auto"/>
    </w:pPr>
  </w:style>
  <w:style w:type="paragraph" w:customStyle="1" w:styleId="3ff8">
    <w:name w:val="标题3样式"/>
    <w:basedOn w:val="3"/>
    <w:semiHidden/>
    <w:qFormat/>
    <w:pPr>
      <w:widowControl w:val="0"/>
      <w:numPr>
        <w:ilvl w:val="0"/>
        <w:numId w:val="0"/>
      </w:numPr>
      <w:tabs>
        <w:tab w:val="clear" w:pos="1004"/>
        <w:tab w:val="clear" w:pos="2559"/>
        <w:tab w:val="left" w:pos="780"/>
      </w:tabs>
      <w:spacing w:beforeLines="0" w:before="0"/>
      <w:ind w:leftChars="200" w:left="780" w:hangingChars="200" w:hanging="360"/>
    </w:pPr>
    <w:rPr>
      <w:rFonts w:ascii="黑体" w:eastAsia="黑体"/>
      <w:kern w:val="2"/>
      <w:szCs w:val="32"/>
      <w:lang w:val="zh-CN"/>
    </w:rPr>
  </w:style>
  <w:style w:type="paragraph" w:customStyle="1" w:styleId="33Char108">
    <w:name w:val="样式 标题 3标题 3 Char + (中文) 黑体 小四 段前: 10 磅 段后: 8 磅 行距: 单倍行距"/>
    <w:basedOn w:val="3"/>
    <w:semiHidden/>
    <w:qFormat/>
    <w:pPr>
      <w:widowControl w:val="0"/>
      <w:numPr>
        <w:numId w:val="0"/>
      </w:numPr>
      <w:tabs>
        <w:tab w:val="clear" w:pos="1004"/>
        <w:tab w:val="clear" w:pos="1996"/>
        <w:tab w:val="clear" w:pos="2138"/>
        <w:tab w:val="clear" w:pos="2564"/>
        <w:tab w:val="left" w:pos="720"/>
        <w:tab w:val="left" w:pos="780"/>
      </w:tabs>
      <w:spacing w:beforeLines="0" w:before="200" w:after="160" w:line="240" w:lineRule="auto"/>
    </w:pPr>
    <w:rPr>
      <w:rFonts w:eastAsia="黑体"/>
      <w:kern w:val="2"/>
      <w:lang w:val="zh-CN"/>
    </w:rPr>
  </w:style>
  <w:style w:type="paragraph" w:customStyle="1" w:styleId="33Char1081">
    <w:name w:val="样式 标题 3标题 3 Char + (中文) 黑体 小四 段前: 10 磅 段后: 8 磅 行距: 单倍行距1"/>
    <w:basedOn w:val="3"/>
    <w:semiHidden/>
    <w:qFormat/>
    <w:pPr>
      <w:widowControl w:val="0"/>
      <w:numPr>
        <w:numId w:val="0"/>
      </w:numPr>
      <w:tabs>
        <w:tab w:val="clear" w:pos="1004"/>
        <w:tab w:val="clear" w:pos="1996"/>
        <w:tab w:val="clear" w:pos="2138"/>
        <w:tab w:val="clear" w:pos="2564"/>
        <w:tab w:val="left" w:pos="720"/>
        <w:tab w:val="left" w:pos="780"/>
      </w:tabs>
      <w:spacing w:beforeLines="0" w:before="200" w:after="160" w:line="240" w:lineRule="auto"/>
      <w:ind w:left="720"/>
    </w:pPr>
    <w:rPr>
      <w:rFonts w:eastAsia="黑体"/>
      <w:kern w:val="2"/>
      <w:lang w:val="zh-CN"/>
    </w:rPr>
  </w:style>
  <w:style w:type="paragraph" w:customStyle="1" w:styleId="affffffffffffffffffffffffff1">
    <w:name w:val="毕业论文样式"/>
    <w:next w:val="a0"/>
    <w:semiHidden/>
    <w:pPr>
      <w:spacing w:line="360" w:lineRule="auto"/>
      <w:jc w:val="center"/>
    </w:pPr>
    <w:rPr>
      <w:rFonts w:eastAsia="新宋体"/>
      <w:sz w:val="21"/>
      <w:szCs w:val="22"/>
      <w:lang w:eastAsia="en-US" w:bidi="en-US"/>
    </w:rPr>
  </w:style>
  <w:style w:type="paragraph" w:customStyle="1" w:styleId="4fa">
    <w:name w:val="杜4"/>
    <w:basedOn w:val="af2"/>
    <w:next w:val="af2"/>
    <w:semiHidden/>
    <w:qFormat/>
    <w:pPr>
      <w:adjustRightInd/>
      <w:spacing w:before="0" w:after="120" w:line="440" w:lineRule="exact"/>
      <w:ind w:right="0" w:firstLine="556"/>
      <w:jc w:val="left"/>
      <w:textAlignment w:val="auto"/>
    </w:pPr>
    <w:rPr>
      <w:rFonts w:eastAsia="仿宋_GB2312"/>
      <w:kern w:val="0"/>
      <w:sz w:val="28"/>
      <w:szCs w:val="24"/>
      <w:lang w:val="zh-CN"/>
    </w:rPr>
  </w:style>
  <w:style w:type="paragraph" w:customStyle="1" w:styleId="dandan6-13CharCharChar">
    <w:name w:val="dandan6-13正文 Char Char Char"/>
    <w:basedOn w:val="a0"/>
    <w:next w:val="a0"/>
    <w:semiHidden/>
    <w:pPr>
      <w:keepNext/>
      <w:keepLines/>
      <w:widowControl/>
      <w:spacing w:before="40" w:after="40"/>
      <w:ind w:firstLineChars="200" w:firstLine="200"/>
    </w:pPr>
    <w:rPr>
      <w:rFonts w:cs="宋体"/>
      <w:kern w:val="0"/>
      <w:szCs w:val="28"/>
    </w:rPr>
  </w:style>
  <w:style w:type="paragraph" w:customStyle="1" w:styleId="CharChar1CharCharCharCharCharCharCharCharCharCharCharCharCharCharCharCharCharCharCharChar1Char9">
    <w:name w:val="Char Char1 Char Char Char Char Char Char Char Char Char Char Char Char Char Char Char Char Char Char Char Char1 Char9"/>
    <w:basedOn w:val="a0"/>
    <w:semiHidden/>
    <w:qFormat/>
    <w:pPr>
      <w:adjustRightInd/>
      <w:spacing w:before="0"/>
      <w:ind w:firstLineChars="200" w:firstLine="200"/>
      <w:textAlignment w:val="auto"/>
    </w:pPr>
    <w:rPr>
      <w:rFonts w:ascii="宋体" w:hAnsi="宋体" w:cs="宋体"/>
      <w:szCs w:val="24"/>
    </w:rPr>
  </w:style>
  <w:style w:type="paragraph" w:customStyle="1" w:styleId="CharChar1CharCharCharCharCharCharCharCharCharCharCharCharCharCharCharCharCharCharCharChar1Char7">
    <w:name w:val="Char Char1 Char Char Char Char Char Char Char Char Char Char Char Char Char Char Char Char Char Char Char Char1 Char7"/>
    <w:basedOn w:val="a0"/>
    <w:semiHidden/>
    <w:pPr>
      <w:adjustRightInd/>
      <w:spacing w:before="0"/>
      <w:ind w:firstLineChars="200" w:firstLine="200"/>
      <w:textAlignment w:val="auto"/>
    </w:pPr>
    <w:rPr>
      <w:rFonts w:ascii="宋体" w:hAnsi="宋体" w:cs="宋体"/>
      <w:szCs w:val="24"/>
    </w:rPr>
  </w:style>
  <w:style w:type="paragraph" w:customStyle="1" w:styleId="CharChar1CharCharCharCharCharCharCharCharCharCharCharCharCharCharCharCharCharCharCharChar1Char5">
    <w:name w:val="Char Char1 Char Char Char Char Char Char Char Char Char Char Char Char Char Char Char Char Char Char Char Char1 Char5"/>
    <w:basedOn w:val="a0"/>
    <w:semiHidden/>
    <w:qFormat/>
    <w:pPr>
      <w:adjustRightInd/>
      <w:spacing w:before="0"/>
      <w:ind w:firstLineChars="200" w:firstLine="200"/>
      <w:textAlignment w:val="auto"/>
    </w:pPr>
    <w:rPr>
      <w:rFonts w:ascii="宋体" w:hAnsi="宋体" w:cs="宋体"/>
      <w:szCs w:val="24"/>
    </w:rPr>
  </w:style>
  <w:style w:type="paragraph" w:customStyle="1" w:styleId="3Arial0622">
    <w:name w:val="标题 3 + Arial 小四 非加粗 段前: 0 磅 段后: 6 磅 行距: 固定值 22 磅"/>
    <w:basedOn w:val="3"/>
    <w:next w:val="a0"/>
    <w:semiHidden/>
    <w:qFormat/>
    <w:pPr>
      <w:widowControl w:val="0"/>
      <w:numPr>
        <w:numId w:val="0"/>
      </w:numPr>
      <w:tabs>
        <w:tab w:val="clear" w:pos="1004"/>
        <w:tab w:val="clear" w:pos="1996"/>
        <w:tab w:val="clear" w:pos="2138"/>
        <w:tab w:val="clear" w:pos="2564"/>
        <w:tab w:val="left" w:pos="780"/>
      </w:tabs>
      <w:spacing w:beforeLines="0" w:before="0" w:after="120" w:line="440" w:lineRule="exact"/>
    </w:pPr>
    <w:rPr>
      <w:rFonts w:ascii="Arial" w:hAnsi="Arial"/>
      <w:b w:val="0"/>
      <w:bCs w:val="0"/>
      <w:kern w:val="2"/>
      <w:szCs w:val="20"/>
      <w:lang w:val="zh-CN"/>
    </w:rPr>
  </w:style>
  <w:style w:type="paragraph" w:customStyle="1" w:styleId="022">
    <w:name w:val="样式 正文 + 左侧:  0 厘米 悬挂缩进: 2 字符"/>
    <w:basedOn w:val="a0"/>
    <w:semiHidden/>
    <w:pPr>
      <w:widowControl/>
      <w:adjustRightInd/>
      <w:spacing w:before="0" w:after="120" w:line="440" w:lineRule="exact"/>
      <w:ind w:left="851" w:firstLineChars="200" w:firstLine="200"/>
      <w:jc w:val="left"/>
      <w:textAlignment w:val="auto"/>
    </w:pPr>
    <w:rPr>
      <w:rFonts w:ascii="Arial" w:hAnsi="Arial"/>
      <w:kern w:val="0"/>
      <w:szCs w:val="24"/>
    </w:rPr>
  </w:style>
  <w:style w:type="paragraph" w:customStyle="1" w:styleId="affffffffffffffffffffffffff2">
    <w:name w:val="样式 表格内容 + (中文) 宋体 居中"/>
    <w:basedOn w:val="a0"/>
    <w:semiHidden/>
    <w:qFormat/>
    <w:pPr>
      <w:overflowPunct w:val="0"/>
      <w:snapToGrid w:val="0"/>
      <w:spacing w:before="0" w:after="120" w:line="440" w:lineRule="exact"/>
      <w:ind w:firstLine="0"/>
      <w:jc w:val="center"/>
    </w:pPr>
    <w:rPr>
      <w:rFonts w:ascii="Arial" w:hAnsi="Arial"/>
      <w:kern w:val="0"/>
      <w:sz w:val="21"/>
      <w:szCs w:val="21"/>
    </w:rPr>
  </w:style>
  <w:style w:type="paragraph" w:customStyle="1" w:styleId="22Arial2">
    <w:name w:val="样式 标题 2标题2 + (西文) Arial (中文) 黑体 居中 段后: 2 磅"/>
    <w:basedOn w:val="2"/>
    <w:semiHidden/>
    <w:pPr>
      <w:keepNext w:val="0"/>
      <w:widowControl w:val="0"/>
      <w:numPr>
        <w:ilvl w:val="0"/>
        <w:numId w:val="0"/>
      </w:numPr>
      <w:tabs>
        <w:tab w:val="clear" w:pos="576"/>
        <w:tab w:val="left" w:pos="680"/>
        <w:tab w:val="left" w:pos="780"/>
        <w:tab w:val="left" w:pos="1360"/>
      </w:tabs>
      <w:adjustRightInd w:val="0"/>
      <w:snapToGrid w:val="0"/>
      <w:spacing w:beforeLines="100" w:before="260"/>
      <w:ind w:leftChars="200" w:left="680" w:hangingChars="200" w:hanging="680"/>
      <w:jc w:val="both"/>
      <w:textAlignment w:val="baseline"/>
    </w:pPr>
    <w:rPr>
      <w:rFonts w:ascii="Arial" w:cs="宋体"/>
      <w:kern w:val="2"/>
      <w:szCs w:val="20"/>
      <w:lang w:val="zh-CN"/>
    </w:rPr>
  </w:style>
  <w:style w:type="paragraph" w:customStyle="1" w:styleId="06">
    <w:name w:val="标题06"/>
    <w:basedOn w:val="a0"/>
    <w:semiHidden/>
    <w:qFormat/>
    <w:pPr>
      <w:spacing w:before="2040" w:line="400" w:lineRule="atLeast"/>
      <w:ind w:firstLine="0"/>
    </w:pPr>
    <w:rPr>
      <w:rFonts w:eastAsia="黑体"/>
      <w:spacing w:val="10"/>
      <w:kern w:val="0"/>
      <w:sz w:val="28"/>
      <w:szCs w:val="24"/>
    </w:rPr>
  </w:style>
  <w:style w:type="paragraph" w:customStyle="1" w:styleId="affffffffffffffffffffffffff3">
    <w:name w:val="初设正文"/>
    <w:basedOn w:val="a0"/>
    <w:semiHidden/>
    <w:pPr>
      <w:adjustRightInd/>
      <w:spacing w:before="0" w:after="120" w:line="440" w:lineRule="exact"/>
      <w:ind w:left="425" w:firstLine="425"/>
      <w:textAlignment w:val="auto"/>
    </w:pPr>
    <w:rPr>
      <w:rFonts w:ascii="Arial" w:hAnsi="Arial"/>
      <w:kern w:val="0"/>
    </w:rPr>
  </w:style>
  <w:style w:type="paragraph" w:customStyle="1" w:styleId="BIGBOLD">
    <w:name w:val="BIG BOLD"/>
    <w:basedOn w:val="a0"/>
    <w:semiHidden/>
    <w:qFormat/>
    <w:pPr>
      <w:tabs>
        <w:tab w:val="left" w:leader="underscore" w:pos="1134"/>
      </w:tabs>
      <w:adjustRightInd/>
      <w:spacing w:before="0" w:line="240" w:lineRule="auto"/>
      <w:ind w:firstLine="0"/>
      <w:textAlignment w:val="auto"/>
    </w:pPr>
    <w:rPr>
      <w:sz w:val="21"/>
    </w:rPr>
  </w:style>
  <w:style w:type="paragraph" w:customStyle="1" w:styleId="2ffff5">
    <w:name w:val="日期2"/>
    <w:basedOn w:val="a0"/>
    <w:next w:val="a0"/>
    <w:semiHidden/>
    <w:pPr>
      <w:spacing w:before="0" w:line="240" w:lineRule="auto"/>
      <w:ind w:firstLine="0"/>
      <w:jc w:val="left"/>
    </w:pPr>
    <w:rPr>
      <w:rFonts w:ascii="宋体"/>
      <w:spacing w:val="24"/>
      <w:kern w:val="24"/>
    </w:rPr>
  </w:style>
  <w:style w:type="paragraph" w:customStyle="1" w:styleId="-40">
    <w:name w:val="标-4"/>
    <w:basedOn w:val="a0"/>
    <w:semiHidden/>
    <w:qFormat/>
    <w:pPr>
      <w:adjustRightInd/>
      <w:spacing w:line="240" w:lineRule="auto"/>
      <w:ind w:left="851" w:hanging="851"/>
      <w:textAlignment w:val="auto"/>
    </w:pPr>
  </w:style>
  <w:style w:type="paragraph" w:customStyle="1" w:styleId="z5">
    <w:name w:val="z"/>
    <w:basedOn w:val="a0"/>
    <w:semiHidden/>
    <w:qFormat/>
    <w:pPr>
      <w:widowControl/>
      <w:adjustRightInd/>
      <w:spacing w:before="100" w:beforeAutospacing="1" w:after="100" w:afterAutospacing="1" w:line="240" w:lineRule="auto"/>
      <w:ind w:firstLine="0"/>
      <w:jc w:val="left"/>
      <w:textAlignment w:val="auto"/>
    </w:pPr>
    <w:rPr>
      <w:rFonts w:ascii="宋体" w:hAnsi="宋体"/>
      <w:color w:val="000000"/>
      <w:kern w:val="0"/>
      <w:szCs w:val="24"/>
    </w:rPr>
  </w:style>
  <w:style w:type="paragraph" w:customStyle="1" w:styleId="-70">
    <w:name w:val="标-7"/>
    <w:basedOn w:val="a0"/>
    <w:semiHidden/>
    <w:qFormat/>
    <w:pPr>
      <w:tabs>
        <w:tab w:val="left" w:pos="420"/>
      </w:tabs>
      <w:adjustRightInd/>
      <w:spacing w:line="240" w:lineRule="auto"/>
      <w:ind w:left="1701" w:hanging="425"/>
      <w:textAlignment w:val="auto"/>
    </w:pPr>
  </w:style>
  <w:style w:type="paragraph" w:customStyle="1" w:styleId="xl102">
    <w:name w:val="xl102"/>
    <w:basedOn w:val="a0"/>
    <w:semiHidden/>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2ffff6">
    <w:name w:val="字元 字元2"/>
    <w:basedOn w:val="a0"/>
    <w:semiHidden/>
    <w:qFormat/>
    <w:pPr>
      <w:adjustRightInd/>
      <w:spacing w:before="0" w:line="240" w:lineRule="auto"/>
      <w:ind w:firstLine="0"/>
      <w:textAlignment w:val="auto"/>
    </w:pPr>
    <w:rPr>
      <w:szCs w:val="24"/>
    </w:rPr>
  </w:style>
  <w:style w:type="paragraph" w:customStyle="1" w:styleId="affffffffffffffffffffffffff4">
    <w:name w:val="项目三级编号"/>
    <w:basedOn w:val="3"/>
    <w:next w:val="a0"/>
    <w:semiHidden/>
    <w:pPr>
      <w:widowControl w:val="0"/>
      <w:numPr>
        <w:ilvl w:val="0"/>
        <w:numId w:val="0"/>
      </w:numPr>
      <w:tabs>
        <w:tab w:val="clear" w:pos="1004"/>
        <w:tab w:val="clear" w:pos="2559"/>
        <w:tab w:val="left" w:pos="780"/>
        <w:tab w:val="left" w:pos="851"/>
      </w:tabs>
      <w:spacing w:beforeLines="100" w:before="260"/>
      <w:ind w:leftChars="200" w:left="780" w:hangingChars="200" w:hanging="360"/>
      <w:jc w:val="center"/>
    </w:pPr>
    <w:rPr>
      <w:b w:val="0"/>
      <w:kern w:val="44"/>
      <w:lang w:val="zh-CN"/>
    </w:rPr>
  </w:style>
  <w:style w:type="paragraph" w:customStyle="1" w:styleId="affffffffffffffffffffffffff5">
    <w:name w:val="项目二级编号"/>
    <w:basedOn w:val="2"/>
    <w:next w:val="a0"/>
    <w:semiHidden/>
    <w:qFormat/>
    <w:pPr>
      <w:widowControl w:val="0"/>
      <w:numPr>
        <w:ilvl w:val="0"/>
        <w:numId w:val="0"/>
      </w:numPr>
      <w:tabs>
        <w:tab w:val="clear" w:pos="576"/>
        <w:tab w:val="left" w:pos="540"/>
        <w:tab w:val="left" w:pos="780"/>
        <w:tab w:val="left" w:pos="1800"/>
      </w:tabs>
      <w:spacing w:beforeLines="0" w:before="0"/>
      <w:ind w:leftChars="200" w:left="851" w:hangingChars="200" w:hanging="851"/>
      <w:jc w:val="both"/>
    </w:pPr>
    <w:rPr>
      <w:rFonts w:hAnsi="Times New Roman"/>
      <w:b w:val="0"/>
      <w:kern w:val="2"/>
      <w:lang w:val="zh-CN"/>
    </w:rPr>
  </w:style>
  <w:style w:type="paragraph" w:customStyle="1" w:styleId="affffffffffffffffffffffffff6">
    <w:name w:val="项目四级编号"/>
    <w:basedOn w:val="4"/>
    <w:semiHidden/>
    <w:pPr>
      <w:keepNext/>
      <w:keepLines/>
      <w:numPr>
        <w:ilvl w:val="0"/>
        <w:numId w:val="0"/>
      </w:numPr>
      <w:tabs>
        <w:tab w:val="clear" w:pos="864"/>
        <w:tab w:val="left" w:pos="780"/>
        <w:tab w:val="left" w:pos="851"/>
        <w:tab w:val="left" w:pos="960"/>
        <w:tab w:val="left" w:pos="1440"/>
      </w:tabs>
      <w:adjustRightInd/>
      <w:ind w:left="851" w:hanging="851"/>
      <w:textAlignment w:val="auto"/>
    </w:pPr>
    <w:rPr>
      <w:b w:val="0"/>
      <w:bCs/>
      <w:szCs w:val="24"/>
      <w:lang w:val="zh-CN"/>
    </w:rPr>
  </w:style>
  <w:style w:type="paragraph" w:customStyle="1" w:styleId="2310">
    <w:name w:val="样式 项目一级编号 + 段前: 2.3 磅 加宽量  1 磅"/>
    <w:basedOn w:val="a0"/>
    <w:semiHidden/>
    <w:qFormat/>
    <w:pPr>
      <w:keepNext/>
      <w:keepLines/>
      <w:tabs>
        <w:tab w:val="left" w:pos="425"/>
        <w:tab w:val="left" w:pos="851"/>
      </w:tabs>
      <w:adjustRightInd/>
      <w:spacing w:before="46"/>
      <w:ind w:left="425" w:hanging="425"/>
      <w:textAlignment w:val="auto"/>
      <w:outlineLvl w:val="0"/>
    </w:pPr>
    <w:rPr>
      <w:b/>
      <w:bCs/>
      <w:spacing w:val="20"/>
      <w:kern w:val="44"/>
      <w:sz w:val="28"/>
      <w:szCs w:val="28"/>
    </w:rPr>
  </w:style>
  <w:style w:type="paragraph" w:customStyle="1" w:styleId="xl106">
    <w:name w:val="xl106"/>
    <w:basedOn w:val="a0"/>
    <w:semiHidden/>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xl107">
    <w:name w:val="xl107"/>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xl108">
    <w:name w:val="xl108"/>
    <w:basedOn w:val="a0"/>
    <w:semiHidden/>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xl109">
    <w:name w:val="xl109"/>
    <w:basedOn w:val="a0"/>
    <w:semiHidden/>
    <w:qFormat/>
    <w:pPr>
      <w:widowControl/>
      <w:adjustRightInd/>
      <w:spacing w:before="100" w:beforeAutospacing="1" w:after="100" w:afterAutospacing="1" w:line="240" w:lineRule="auto"/>
      <w:ind w:firstLine="0"/>
      <w:jc w:val="center"/>
      <w:textAlignment w:val="auto"/>
    </w:pPr>
    <w:rPr>
      <w:rFonts w:ascii="宋体" w:hAnsi="宋体" w:cs="宋体"/>
      <w:kern w:val="0"/>
      <w:sz w:val="21"/>
      <w:szCs w:val="21"/>
    </w:rPr>
  </w:style>
  <w:style w:type="paragraph" w:customStyle="1" w:styleId="xl115">
    <w:name w:val="xl115"/>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b/>
      <w:bCs/>
      <w:kern w:val="0"/>
      <w:szCs w:val="24"/>
    </w:rPr>
  </w:style>
  <w:style w:type="paragraph" w:customStyle="1" w:styleId="xl116">
    <w:name w:val="xl116"/>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宋体" w:hAnsi="宋体" w:cs="宋体"/>
      <w:kern w:val="0"/>
      <w:szCs w:val="24"/>
    </w:rPr>
  </w:style>
  <w:style w:type="paragraph" w:customStyle="1" w:styleId="CharCharCharChar12">
    <w:name w:val="Char Char Char Char12"/>
    <w:basedOn w:val="a0"/>
    <w:semiHidden/>
    <w:qFormat/>
    <w:pPr>
      <w:adjustRightInd/>
      <w:spacing w:before="0"/>
      <w:ind w:firstLineChars="200" w:firstLine="200"/>
      <w:textAlignment w:val="auto"/>
    </w:pPr>
    <w:rPr>
      <w:rFonts w:ascii="宋体" w:hAnsi="宋体" w:cs="宋体"/>
      <w:szCs w:val="24"/>
    </w:rPr>
  </w:style>
  <w:style w:type="paragraph" w:customStyle="1" w:styleId="bt2">
    <w:name w:val="bt2"/>
    <w:basedOn w:val="050"/>
    <w:next w:val="a0"/>
    <w:semiHidden/>
    <w:pPr>
      <w:spacing w:beforeLines="30" w:before="72" w:afterLines="30" w:after="72" w:line="360" w:lineRule="auto"/>
    </w:pPr>
    <w:rPr>
      <w:rFonts w:ascii="Times New Roman" w:hAnsi="Times New Roman" w:cs="Times New Roman"/>
      <w:szCs w:val="28"/>
    </w:rPr>
  </w:style>
  <w:style w:type="paragraph" w:customStyle="1" w:styleId="050">
    <w:name w:val="样式 南丰可研标题二 + 段前: 0.5 行"/>
    <w:basedOn w:val="affffffffffffffffffffffffff7"/>
    <w:next w:val="af2"/>
    <w:semiHidden/>
    <w:qFormat/>
    <w:pPr>
      <w:spacing w:before="0"/>
    </w:pPr>
    <w:rPr>
      <w:rFonts w:cs="宋体"/>
      <w:bCs/>
    </w:rPr>
  </w:style>
  <w:style w:type="paragraph" w:customStyle="1" w:styleId="affffffffffffffffffffffffff7">
    <w:name w:val="南丰可研标题二"/>
    <w:basedOn w:val="2"/>
    <w:semiHidden/>
    <w:pPr>
      <w:widowControl w:val="0"/>
      <w:numPr>
        <w:ilvl w:val="0"/>
        <w:numId w:val="0"/>
      </w:numPr>
      <w:tabs>
        <w:tab w:val="clear" w:pos="576"/>
        <w:tab w:val="left" w:pos="780"/>
      </w:tabs>
      <w:spacing w:before="190" w:line="520" w:lineRule="exact"/>
      <w:ind w:leftChars="200" w:left="780" w:hangingChars="200" w:hanging="360"/>
      <w:jc w:val="both"/>
    </w:pPr>
    <w:rPr>
      <w:rFonts w:ascii="宋体"/>
      <w:bCs w:val="0"/>
      <w:color w:val="000000"/>
      <w:kern w:val="2"/>
      <w:sz w:val="28"/>
      <w:szCs w:val="20"/>
      <w:lang w:val="zh-CN"/>
    </w:rPr>
  </w:style>
  <w:style w:type="paragraph" w:customStyle="1" w:styleId="xl123">
    <w:name w:val="xl123"/>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b/>
      <w:bCs/>
      <w:kern w:val="0"/>
      <w:szCs w:val="24"/>
    </w:rPr>
  </w:style>
  <w:style w:type="paragraph" w:customStyle="1" w:styleId="xl124">
    <w:name w:val="xl124"/>
    <w:basedOn w:val="a0"/>
    <w:semiHidden/>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b/>
      <w:bCs/>
      <w:kern w:val="0"/>
      <w:szCs w:val="24"/>
    </w:rPr>
  </w:style>
  <w:style w:type="paragraph" w:customStyle="1" w:styleId="xl125">
    <w:name w:val="xl125"/>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b/>
      <w:bCs/>
      <w:kern w:val="0"/>
      <w:szCs w:val="24"/>
    </w:rPr>
  </w:style>
  <w:style w:type="paragraph" w:customStyle="1" w:styleId="xl127">
    <w:name w:val="xl127"/>
    <w:basedOn w:val="a0"/>
    <w:semiHidden/>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xl128">
    <w:name w:val="xl128"/>
    <w:basedOn w:val="a0"/>
    <w:semiHidden/>
    <w:qFormat/>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xl131">
    <w:name w:val="xl131"/>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affffffffffffffffffffffffff8">
    <w:name w:val="图的脚注"/>
    <w:next w:val="a0"/>
    <w:semiHidden/>
    <w:qFormat/>
    <w:pPr>
      <w:widowControl w:val="0"/>
      <w:ind w:leftChars="200" w:left="840" w:hangingChars="200" w:hanging="420"/>
      <w:jc w:val="both"/>
    </w:pPr>
    <w:rPr>
      <w:rFonts w:ascii="宋体"/>
      <w:sz w:val="18"/>
    </w:rPr>
  </w:style>
  <w:style w:type="paragraph" w:customStyle="1" w:styleId="xl132">
    <w:name w:val="xl132"/>
    <w:basedOn w:val="a0"/>
    <w:semiHidden/>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xl135">
    <w:name w:val="xl135"/>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ascii="宋体" w:hAnsi="宋体" w:cs="宋体"/>
      <w:b/>
      <w:bCs/>
      <w:kern w:val="0"/>
      <w:szCs w:val="24"/>
    </w:rPr>
  </w:style>
  <w:style w:type="paragraph" w:customStyle="1" w:styleId="xl137">
    <w:name w:val="xl137"/>
    <w:basedOn w:val="a0"/>
    <w:semiHidden/>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xl139">
    <w:name w:val="xl139"/>
    <w:basedOn w:val="a0"/>
    <w:semiHidden/>
    <w:qFormat/>
    <w:pPr>
      <w:widowControl/>
      <w:pBdr>
        <w:top w:val="single" w:sz="4" w:space="0" w:color="auto"/>
        <w:left w:val="single" w:sz="4" w:space="0" w:color="auto"/>
      </w:pBdr>
      <w:adjustRightInd/>
      <w:spacing w:before="100" w:beforeAutospacing="1" w:after="100" w:afterAutospacing="1" w:line="240" w:lineRule="auto"/>
      <w:ind w:firstLine="0"/>
      <w:jc w:val="center"/>
      <w:textAlignment w:val="center"/>
    </w:pPr>
    <w:rPr>
      <w:rFonts w:ascii="宋体" w:hAnsi="宋体" w:cs="宋体"/>
      <w:b/>
      <w:bCs/>
      <w:kern w:val="0"/>
      <w:sz w:val="28"/>
      <w:szCs w:val="28"/>
    </w:rPr>
  </w:style>
  <w:style w:type="paragraph" w:customStyle="1" w:styleId="xl141">
    <w:name w:val="xl141"/>
    <w:basedOn w:val="a0"/>
    <w:semiHidden/>
    <w:pPr>
      <w:widowControl/>
      <w:pBdr>
        <w:top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xl142">
    <w:name w:val="xl142"/>
    <w:basedOn w:val="a0"/>
    <w:semiHidden/>
    <w:qFormat/>
    <w:pPr>
      <w:widowControl/>
      <w:pBdr>
        <w:lef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xl148">
    <w:name w:val="xl148"/>
    <w:basedOn w:val="a0"/>
    <w:semiHidden/>
    <w:pPr>
      <w:widowControl/>
      <w:pBdr>
        <w:top w:val="single" w:sz="4" w:space="0" w:color="auto"/>
        <w:left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xl155">
    <w:name w:val="xl155"/>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color w:val="FF0000"/>
      <w:kern w:val="0"/>
      <w:szCs w:val="24"/>
    </w:rPr>
  </w:style>
  <w:style w:type="paragraph" w:customStyle="1" w:styleId="xl158">
    <w:name w:val="xl158"/>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color w:val="FF0000"/>
      <w:kern w:val="0"/>
      <w:szCs w:val="24"/>
    </w:rPr>
  </w:style>
  <w:style w:type="paragraph" w:customStyle="1" w:styleId="xl159">
    <w:name w:val="xl159"/>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color w:val="FF0000"/>
      <w:kern w:val="0"/>
      <w:szCs w:val="24"/>
    </w:rPr>
  </w:style>
  <w:style w:type="paragraph" w:customStyle="1" w:styleId="CharCharChar2Char8">
    <w:name w:val="Char Char Char2 Char8"/>
    <w:basedOn w:val="a0"/>
    <w:semiHidden/>
    <w:qFormat/>
    <w:pPr>
      <w:adjustRightInd/>
      <w:spacing w:before="0" w:line="240" w:lineRule="auto"/>
      <w:ind w:firstLine="0"/>
      <w:textAlignment w:val="auto"/>
    </w:pPr>
    <w:rPr>
      <w:szCs w:val="24"/>
    </w:rPr>
  </w:style>
  <w:style w:type="paragraph" w:customStyle="1" w:styleId="CharCharChar2Char7">
    <w:name w:val="Char Char Char2 Char7"/>
    <w:basedOn w:val="a0"/>
    <w:semiHidden/>
    <w:qFormat/>
    <w:pPr>
      <w:adjustRightInd/>
      <w:spacing w:before="0" w:line="240" w:lineRule="auto"/>
      <w:ind w:firstLine="0"/>
      <w:textAlignment w:val="auto"/>
    </w:pPr>
    <w:rPr>
      <w:szCs w:val="24"/>
    </w:rPr>
  </w:style>
  <w:style w:type="paragraph" w:customStyle="1" w:styleId="CharCharChar2Char17">
    <w:name w:val="Char Char Char2 Char17"/>
    <w:basedOn w:val="a0"/>
    <w:semiHidden/>
    <w:qFormat/>
    <w:pPr>
      <w:adjustRightInd/>
      <w:spacing w:before="0" w:line="240" w:lineRule="auto"/>
      <w:ind w:firstLine="0"/>
      <w:textAlignment w:val="auto"/>
    </w:pPr>
    <w:rPr>
      <w:szCs w:val="24"/>
    </w:rPr>
  </w:style>
  <w:style w:type="paragraph" w:customStyle="1" w:styleId="CharCharChar2Char16">
    <w:name w:val="Char Char Char2 Char16"/>
    <w:basedOn w:val="a0"/>
    <w:semiHidden/>
    <w:qFormat/>
    <w:pPr>
      <w:adjustRightInd/>
      <w:spacing w:before="0" w:line="240" w:lineRule="auto"/>
      <w:ind w:firstLine="0"/>
      <w:textAlignment w:val="auto"/>
    </w:pPr>
    <w:rPr>
      <w:szCs w:val="24"/>
    </w:rPr>
  </w:style>
  <w:style w:type="paragraph" w:customStyle="1" w:styleId="CharCharChar2Char14">
    <w:name w:val="Char Char Char2 Char14"/>
    <w:basedOn w:val="a0"/>
    <w:semiHidden/>
    <w:pPr>
      <w:adjustRightInd/>
      <w:spacing w:before="0" w:line="240" w:lineRule="auto"/>
      <w:ind w:firstLine="0"/>
      <w:textAlignment w:val="auto"/>
    </w:pPr>
    <w:rPr>
      <w:szCs w:val="24"/>
    </w:rPr>
  </w:style>
  <w:style w:type="paragraph" w:customStyle="1" w:styleId="CharCharChar2Char10">
    <w:name w:val="Char Char Char2 Char10"/>
    <w:basedOn w:val="a0"/>
    <w:semiHidden/>
    <w:qFormat/>
    <w:pPr>
      <w:adjustRightInd/>
      <w:spacing w:before="0" w:line="240" w:lineRule="auto"/>
      <w:ind w:firstLine="0"/>
      <w:textAlignment w:val="auto"/>
    </w:pPr>
    <w:rPr>
      <w:szCs w:val="24"/>
    </w:rPr>
  </w:style>
  <w:style w:type="paragraph" w:customStyle="1" w:styleId="CharCharCharChar80">
    <w:name w:val="Char Char Char Char8"/>
    <w:basedOn w:val="a0"/>
    <w:semiHidden/>
    <w:pPr>
      <w:adjustRightInd/>
      <w:spacing w:before="0" w:line="240" w:lineRule="auto"/>
      <w:ind w:firstLine="0"/>
      <w:textAlignment w:val="auto"/>
    </w:pPr>
    <w:rPr>
      <w:sz w:val="21"/>
      <w:szCs w:val="24"/>
    </w:rPr>
  </w:style>
  <w:style w:type="paragraph" w:customStyle="1" w:styleId="affffffffffffffffffffffffff9">
    <w:name w:val="正文五"/>
    <w:basedOn w:val="a0"/>
    <w:semiHidden/>
    <w:qFormat/>
    <w:pPr>
      <w:adjustRightInd/>
      <w:snapToGrid w:val="0"/>
      <w:spacing w:before="0" w:line="240" w:lineRule="auto"/>
      <w:ind w:firstLine="0"/>
      <w:jc w:val="center"/>
      <w:textAlignment w:val="auto"/>
    </w:pPr>
    <w:rPr>
      <w:sz w:val="21"/>
      <w:szCs w:val="28"/>
    </w:rPr>
  </w:style>
  <w:style w:type="paragraph" w:customStyle="1" w:styleId="Char1CharCharCharCharCharChar1CharCharChar">
    <w:name w:val="Char1 Char Char Char Char Char Char1 Char Char Char"/>
    <w:basedOn w:val="a0"/>
    <w:qFormat/>
    <w:pPr>
      <w:spacing w:before="0"/>
      <w:ind w:firstLineChars="200" w:firstLine="200"/>
      <w:jc w:val="left"/>
    </w:pPr>
    <w:rPr>
      <w:kern w:val="0"/>
      <w:sz w:val="21"/>
    </w:rPr>
  </w:style>
  <w:style w:type="paragraph" w:customStyle="1" w:styleId="affffffffffffffffffffffffffa">
    <w:name w:val="【表格文字】"/>
    <w:semiHidden/>
    <w:qFormat/>
    <w:pPr>
      <w:jc w:val="center"/>
    </w:pPr>
    <w:rPr>
      <w:rFonts w:cs="宋体"/>
      <w:sz w:val="21"/>
    </w:rPr>
  </w:style>
  <w:style w:type="paragraph" w:customStyle="1" w:styleId="affffffffffffffffffffffffffb">
    <w:name w:val="【图题】"/>
    <w:next w:val="affffffffffffffff0"/>
    <w:semiHidden/>
    <w:qFormat/>
    <w:pPr>
      <w:spacing w:beforeLines="50" w:afterLines="50"/>
      <w:jc w:val="center"/>
    </w:pPr>
    <w:rPr>
      <w:rFonts w:eastAsia="黑体" w:cs="宋体"/>
      <w:sz w:val="24"/>
      <w:szCs w:val="24"/>
    </w:rPr>
  </w:style>
  <w:style w:type="paragraph" w:customStyle="1" w:styleId="Char70">
    <w:name w:val="Char7"/>
    <w:basedOn w:val="a0"/>
    <w:semiHidden/>
    <w:qFormat/>
    <w:pPr>
      <w:adjustRightInd/>
      <w:spacing w:before="0" w:line="240" w:lineRule="auto"/>
      <w:ind w:firstLine="0"/>
      <w:textAlignment w:val="auto"/>
    </w:pPr>
    <w:rPr>
      <w:szCs w:val="24"/>
    </w:rPr>
  </w:style>
  <w:style w:type="paragraph" w:customStyle="1" w:styleId="CharCharChar1CharCharCharChar1">
    <w:name w:val="Char Char Char1 Char Char Char Char1"/>
    <w:basedOn w:val="a0"/>
    <w:semiHidden/>
    <w:pPr>
      <w:adjustRightInd/>
      <w:spacing w:before="0" w:line="240" w:lineRule="auto"/>
      <w:ind w:firstLine="0"/>
      <w:textAlignment w:val="auto"/>
    </w:pPr>
    <w:rPr>
      <w:sz w:val="21"/>
      <w:szCs w:val="24"/>
    </w:rPr>
  </w:style>
  <w:style w:type="paragraph" w:customStyle="1" w:styleId="GB231210">
    <w:name w:val="样式 样式 (中文) 仿宋_GB2312 居中1 + 小四"/>
    <w:basedOn w:val="a0"/>
    <w:semiHidden/>
    <w:qFormat/>
    <w:pPr>
      <w:snapToGrid w:val="0"/>
      <w:spacing w:before="0" w:line="320" w:lineRule="exact"/>
      <w:ind w:firstLine="0"/>
      <w:jc w:val="center"/>
      <w:textAlignment w:val="auto"/>
    </w:pPr>
    <w:rPr>
      <w:sz w:val="21"/>
    </w:rPr>
  </w:style>
  <w:style w:type="paragraph" w:customStyle="1" w:styleId="CharCharCharCharCharChar1Char2">
    <w:name w:val="Char Char Char Char Char Char1 Char2"/>
    <w:basedOn w:val="a0"/>
    <w:semiHidden/>
    <w:pPr>
      <w:adjustRightInd/>
      <w:spacing w:before="0" w:line="240" w:lineRule="auto"/>
      <w:ind w:firstLine="0"/>
      <w:textAlignment w:val="auto"/>
    </w:pPr>
    <w:rPr>
      <w:kern w:val="0"/>
      <w:sz w:val="20"/>
      <w:szCs w:val="24"/>
    </w:rPr>
  </w:style>
  <w:style w:type="paragraph" w:customStyle="1" w:styleId="affffffffffffffffffffffffffc">
    <w:name w:val="表内"/>
    <w:basedOn w:val="a0"/>
    <w:qFormat/>
    <w:pPr>
      <w:adjustRightInd/>
      <w:spacing w:before="0" w:line="240" w:lineRule="auto"/>
      <w:ind w:firstLine="0"/>
      <w:jc w:val="center"/>
      <w:textAlignment w:val="auto"/>
    </w:pPr>
    <w:rPr>
      <w:kern w:val="0"/>
      <w:sz w:val="20"/>
      <w:szCs w:val="24"/>
    </w:rPr>
  </w:style>
  <w:style w:type="paragraph" w:customStyle="1" w:styleId="affffffffffffffffffffffffffd">
    <w:name w:val="a表格左对齐"/>
    <w:basedOn w:val="afffffffffffffffffffffffc"/>
    <w:semiHidden/>
    <w:pPr>
      <w:adjustRightInd w:val="0"/>
      <w:snapToGrid w:val="0"/>
      <w:jc w:val="left"/>
    </w:pPr>
    <w:rPr>
      <w:rFonts w:cs="宋体"/>
    </w:rPr>
  </w:style>
  <w:style w:type="paragraph" w:customStyle="1" w:styleId="affffffffffffffffffffffffffe">
    <w:name w:val="a公示"/>
    <w:basedOn w:val="a0"/>
    <w:semiHidden/>
    <w:qFormat/>
    <w:pPr>
      <w:snapToGrid w:val="0"/>
      <w:spacing w:before="0" w:line="480" w:lineRule="exact"/>
      <w:ind w:firstLineChars="200" w:firstLine="200"/>
      <w:jc w:val="left"/>
      <w:textAlignment w:val="auto"/>
    </w:pPr>
    <w:rPr>
      <w:rFonts w:eastAsia="仿宋_GB2312"/>
      <w:szCs w:val="24"/>
    </w:rPr>
  </w:style>
  <w:style w:type="paragraph" w:customStyle="1" w:styleId="4fb">
    <w:name w:val="纯文本4"/>
    <w:basedOn w:val="a0"/>
    <w:semiHidden/>
    <w:pPr>
      <w:adjustRightInd/>
      <w:spacing w:before="0" w:line="240" w:lineRule="auto"/>
      <w:ind w:firstLine="0"/>
      <w:textAlignment w:val="auto"/>
    </w:pPr>
    <w:rPr>
      <w:rFonts w:ascii="宋体" w:hAnsi="Courier New" w:hint="eastAsia"/>
      <w:sz w:val="21"/>
      <w:szCs w:val="24"/>
    </w:rPr>
  </w:style>
  <w:style w:type="paragraph" w:customStyle="1" w:styleId="CharChar17CharChar">
    <w:name w:val="Char Char17 Char Char"/>
    <w:basedOn w:val="a0"/>
    <w:semiHidden/>
    <w:qFormat/>
    <w:pPr>
      <w:adjustRightInd/>
      <w:spacing w:before="0" w:line="240" w:lineRule="auto"/>
      <w:ind w:firstLine="0"/>
      <w:textAlignment w:val="auto"/>
    </w:pPr>
    <w:rPr>
      <w:sz w:val="21"/>
      <w:szCs w:val="24"/>
    </w:rPr>
  </w:style>
  <w:style w:type="paragraph" w:customStyle="1" w:styleId="CharCharCharChar13">
    <w:name w:val="Char Char Char Char13"/>
    <w:basedOn w:val="a0"/>
    <w:semiHidden/>
    <w:pPr>
      <w:adjustRightInd/>
      <w:spacing w:before="0"/>
      <w:ind w:firstLineChars="200" w:firstLine="200"/>
      <w:textAlignment w:val="auto"/>
    </w:pPr>
    <w:rPr>
      <w:rFonts w:ascii="宋体" w:hAnsi="宋体" w:cs="宋体"/>
      <w:szCs w:val="24"/>
    </w:rPr>
  </w:style>
  <w:style w:type="paragraph" w:customStyle="1" w:styleId="afffffffffffffffffffffffffff">
    <w:name w:val="六表内容"/>
    <w:basedOn w:val="a0"/>
    <w:semiHidden/>
    <w:qFormat/>
    <w:pPr>
      <w:adjustRightInd/>
      <w:spacing w:before="0" w:line="340" w:lineRule="exact"/>
      <w:ind w:firstLine="0"/>
      <w:jc w:val="center"/>
      <w:textAlignment w:val="auto"/>
    </w:pPr>
    <w:rPr>
      <w:sz w:val="21"/>
      <w:szCs w:val="21"/>
    </w:rPr>
  </w:style>
  <w:style w:type="paragraph" w:customStyle="1" w:styleId="afffffffffffffffffffffffffff0">
    <w:name w:val="七表后"/>
    <w:basedOn w:val="a0"/>
    <w:semiHidden/>
    <w:pPr>
      <w:adjustRightInd/>
      <w:spacing w:before="0" w:line="240" w:lineRule="exact"/>
      <w:ind w:firstLine="0"/>
      <w:textAlignment w:val="auto"/>
    </w:pPr>
    <w:rPr>
      <w:sz w:val="21"/>
      <w:szCs w:val="24"/>
    </w:rPr>
  </w:style>
  <w:style w:type="paragraph" w:customStyle="1" w:styleId="155">
    <w:name w:val="样式 正文文本 + 加粗 黑色 行距: 1.5 倍行距"/>
    <w:basedOn w:val="af2"/>
    <w:semiHidden/>
    <w:qFormat/>
    <w:pPr>
      <w:adjustRightInd/>
      <w:spacing w:before="0"/>
      <w:ind w:right="0" w:firstLineChars="200" w:firstLine="506"/>
      <w:textAlignment w:val="auto"/>
    </w:pPr>
    <w:rPr>
      <w:rFonts w:cs="宋体"/>
      <w:b/>
      <w:bCs/>
      <w:color w:val="000000"/>
      <w:kern w:val="0"/>
      <w:sz w:val="28"/>
      <w:shd w:val="pct10" w:color="auto" w:fill="FFFFFF"/>
      <w:lang w:val="zh-CN"/>
    </w:rPr>
  </w:style>
  <w:style w:type="paragraph" w:customStyle="1" w:styleId="2ffff7">
    <w:name w:val="可研2"/>
    <w:basedOn w:val="2"/>
    <w:semiHidden/>
    <w:pPr>
      <w:widowControl w:val="0"/>
      <w:numPr>
        <w:ilvl w:val="0"/>
        <w:numId w:val="0"/>
      </w:numPr>
      <w:tabs>
        <w:tab w:val="clear" w:pos="576"/>
        <w:tab w:val="left" w:pos="780"/>
      </w:tabs>
      <w:spacing w:line="520" w:lineRule="exact"/>
      <w:ind w:leftChars="200" w:left="780" w:hangingChars="200" w:hanging="360"/>
      <w:jc w:val="both"/>
    </w:pPr>
    <w:rPr>
      <w:rFonts w:ascii="宋体"/>
      <w:bCs w:val="0"/>
      <w:color w:val="000000"/>
      <w:kern w:val="2"/>
      <w:sz w:val="28"/>
      <w:szCs w:val="20"/>
      <w:lang w:val="zh-CN"/>
    </w:rPr>
  </w:style>
  <w:style w:type="paragraph" w:customStyle="1" w:styleId="21Heading211112Majorb22CharChar">
    <w:name w:val="样式 标题 21_Heading 2一级条节标题 1.11.1标题2Majorb2标题 2 Char Char ..."/>
    <w:basedOn w:val="2"/>
    <w:semiHidden/>
    <w:qFormat/>
    <w:pPr>
      <w:widowControl w:val="0"/>
      <w:numPr>
        <w:ilvl w:val="0"/>
        <w:numId w:val="0"/>
      </w:numPr>
      <w:tabs>
        <w:tab w:val="clear" w:pos="576"/>
        <w:tab w:val="left" w:pos="780"/>
      </w:tabs>
      <w:spacing w:before="100" w:after="100"/>
      <w:ind w:leftChars="200" w:left="780" w:hangingChars="200" w:hanging="360"/>
      <w:jc w:val="both"/>
    </w:pPr>
    <w:rPr>
      <w:rFonts w:ascii="宋体" w:cs="宋体"/>
      <w:color w:val="000000"/>
      <w:kern w:val="2"/>
      <w:sz w:val="28"/>
      <w:szCs w:val="20"/>
      <w:lang w:val="zh-CN"/>
    </w:rPr>
  </w:style>
  <w:style w:type="paragraph" w:customStyle="1" w:styleId="afffffffffffffffffffffffffff1">
    <w:name w:val="示例后文字"/>
    <w:basedOn w:val="a0"/>
    <w:next w:val="a0"/>
    <w:semiHidden/>
    <w:pPr>
      <w:widowControl/>
      <w:tabs>
        <w:tab w:val="center" w:pos="4201"/>
        <w:tab w:val="right" w:leader="dot" w:pos="9298"/>
      </w:tabs>
      <w:autoSpaceDE w:val="0"/>
      <w:autoSpaceDN w:val="0"/>
      <w:adjustRightInd/>
      <w:spacing w:before="0" w:line="240" w:lineRule="auto"/>
      <w:ind w:firstLineChars="200" w:firstLine="360"/>
      <w:textAlignment w:val="auto"/>
    </w:pPr>
    <w:rPr>
      <w:rFonts w:ascii="宋体" w:eastAsia="仿宋_GB2312"/>
      <w:kern w:val="0"/>
      <w:sz w:val="18"/>
    </w:rPr>
  </w:style>
  <w:style w:type="paragraph" w:customStyle="1" w:styleId="afffffffffffffffffffffffffff2">
    <w:name w:val="图标"/>
    <w:basedOn w:val="affffff1"/>
    <w:qFormat/>
    <w:pPr>
      <w:widowControl/>
      <w:adjustRightInd w:val="0"/>
      <w:snapToGrid w:val="0"/>
      <w:spacing w:before="0"/>
      <w:textAlignment w:val="baseline"/>
    </w:pPr>
    <w:rPr>
      <w:rFonts w:eastAsia="黑体"/>
      <w:b w:val="0"/>
      <w:kern w:val="0"/>
      <w:szCs w:val="21"/>
    </w:rPr>
  </w:style>
  <w:style w:type="paragraph" w:customStyle="1" w:styleId="afffffffffffffffffffffffffff3">
    <w:name w:val="正文公式编号制表符"/>
    <w:basedOn w:val="a0"/>
    <w:next w:val="a0"/>
    <w:semiHidden/>
    <w:pPr>
      <w:widowControl/>
      <w:tabs>
        <w:tab w:val="center" w:pos="4201"/>
        <w:tab w:val="right" w:leader="dot" w:pos="9298"/>
      </w:tabs>
      <w:autoSpaceDE w:val="0"/>
      <w:autoSpaceDN w:val="0"/>
      <w:adjustRightInd/>
      <w:spacing w:before="0" w:line="240" w:lineRule="auto"/>
      <w:ind w:firstLine="0"/>
      <w:textAlignment w:val="auto"/>
    </w:pPr>
    <w:rPr>
      <w:rFonts w:ascii="宋体" w:eastAsia="仿宋_GB2312"/>
      <w:kern w:val="0"/>
      <w:sz w:val="28"/>
    </w:rPr>
  </w:style>
  <w:style w:type="paragraph" w:customStyle="1" w:styleId="afffffffffffffffffffffffffff4">
    <w:name w:val="南丰可研标题一"/>
    <w:basedOn w:val="1"/>
    <w:semiHidden/>
    <w:qFormat/>
    <w:pPr>
      <w:pageBreakBefore w:val="0"/>
      <w:numPr>
        <w:numId w:val="0"/>
      </w:numPr>
      <w:tabs>
        <w:tab w:val="clear" w:pos="574"/>
        <w:tab w:val="clear" w:pos="2559"/>
        <w:tab w:val="left" w:pos="360"/>
        <w:tab w:val="left" w:pos="780"/>
      </w:tabs>
      <w:adjustRightInd/>
      <w:spacing w:beforeLines="100" w:afterLines="100" w:after="190" w:line="520" w:lineRule="exact"/>
      <w:ind w:left="432" w:firstLineChars="200" w:hanging="432"/>
      <w:jc w:val="center"/>
      <w:textAlignment w:val="auto"/>
    </w:pPr>
    <w:rPr>
      <w:rFonts w:hAnsi="宋体"/>
      <w:bCs w:val="0"/>
      <w:kern w:val="44"/>
      <w:szCs w:val="36"/>
      <w:lang w:val="zh-CN"/>
    </w:rPr>
  </w:style>
  <w:style w:type="paragraph" w:customStyle="1" w:styleId="CharChar1CharCharCharCharCharCharCharCharCharChar1">
    <w:name w:val="Char Char1 Char Char Char Char Char Char Char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afffffffffffffffffffffffffff5">
    <w:name w:val="南丰可研标题三"/>
    <w:basedOn w:val="2"/>
    <w:semiHidden/>
    <w:qFormat/>
    <w:pPr>
      <w:widowControl w:val="0"/>
      <w:numPr>
        <w:ilvl w:val="0"/>
        <w:numId w:val="0"/>
      </w:numPr>
      <w:tabs>
        <w:tab w:val="clear" w:pos="576"/>
        <w:tab w:val="left" w:pos="780"/>
      </w:tabs>
      <w:spacing w:before="190" w:line="520" w:lineRule="exact"/>
      <w:ind w:leftChars="200" w:left="780" w:firstLineChars="98" w:firstLine="248"/>
      <w:jc w:val="both"/>
    </w:pPr>
    <w:rPr>
      <w:rFonts w:ascii="宋体"/>
      <w:bCs w:val="0"/>
      <w:color w:val="000000"/>
      <w:kern w:val="2"/>
      <w:sz w:val="28"/>
      <w:szCs w:val="20"/>
      <w:lang w:val="zh-CN"/>
    </w:rPr>
  </w:style>
  <w:style w:type="paragraph" w:customStyle="1" w:styleId="202">
    <w:name w:val="样式 样式 宋体 小四 黑色 行距: 固定值 20 磅 + 首行缩进:  2 字符"/>
    <w:basedOn w:val="200"/>
    <w:semiHidden/>
    <w:qFormat/>
    <w:pPr>
      <w:spacing w:line="240" w:lineRule="auto"/>
      <w:ind w:firstLineChars="0" w:firstLine="482"/>
    </w:pPr>
  </w:style>
  <w:style w:type="paragraph" w:customStyle="1" w:styleId="bt3">
    <w:name w:val="bt3"/>
    <w:basedOn w:val="3fb"/>
    <w:next w:val="a0"/>
    <w:semiHidden/>
    <w:qFormat/>
    <w:pPr>
      <w:outlineLvl w:val="2"/>
    </w:pPr>
    <w:rPr>
      <w:bCs/>
    </w:rPr>
  </w:style>
  <w:style w:type="paragraph" w:customStyle="1" w:styleId="-new">
    <w:name w:val="表头-new"/>
    <w:basedOn w:val="a0"/>
    <w:semiHidden/>
    <w:qFormat/>
    <w:pPr>
      <w:adjustRightInd/>
      <w:spacing w:before="0" w:line="240" w:lineRule="auto"/>
      <w:ind w:firstLine="0"/>
      <w:jc w:val="center"/>
      <w:textAlignment w:val="auto"/>
      <w:outlineLvl w:val="8"/>
    </w:pPr>
  </w:style>
  <w:style w:type="paragraph" w:customStyle="1" w:styleId="CharCharCharChar90">
    <w:name w:val="Char Char Char Char9"/>
    <w:basedOn w:val="a0"/>
    <w:qFormat/>
    <w:pPr>
      <w:adjustRightInd/>
      <w:spacing w:before="0" w:line="240" w:lineRule="auto"/>
      <w:ind w:firstLine="0"/>
      <w:textAlignment w:val="auto"/>
    </w:pPr>
    <w:rPr>
      <w:color w:val="000000"/>
      <w:kern w:val="1"/>
      <w:sz w:val="21"/>
      <w:szCs w:val="24"/>
    </w:rPr>
  </w:style>
  <w:style w:type="paragraph" w:customStyle="1" w:styleId="-14">
    <w:name w:val="标题-1"/>
    <w:basedOn w:val="1"/>
    <w:semiHidden/>
    <w:qFormat/>
    <w:pPr>
      <w:pageBreakBefore w:val="0"/>
      <w:numPr>
        <w:numId w:val="0"/>
      </w:numPr>
      <w:tabs>
        <w:tab w:val="clear" w:pos="432"/>
        <w:tab w:val="clear" w:pos="574"/>
        <w:tab w:val="clear" w:pos="2559"/>
        <w:tab w:val="left" w:pos="360"/>
        <w:tab w:val="left" w:pos="780"/>
      </w:tabs>
      <w:adjustRightInd/>
      <w:spacing w:beforeLines="100" w:afterLines="100"/>
      <w:ind w:left="425" w:firstLineChars="200" w:hanging="425"/>
      <w:jc w:val="center"/>
      <w:textAlignment w:val="auto"/>
    </w:pPr>
    <w:rPr>
      <w:rFonts w:hAnsi="宋体"/>
      <w:bCs w:val="0"/>
      <w:kern w:val="44"/>
      <w:sz w:val="32"/>
      <w:szCs w:val="36"/>
      <w:lang w:val="zh-CN"/>
    </w:rPr>
  </w:style>
  <w:style w:type="paragraph" w:customStyle="1" w:styleId="CharChar1CharCharCharCharCharCharCharCharCharCharCharCharCharChar1CharCharCharCharCharChar1">
    <w:name w:val="Char Char1 Char Char Char Char Char Char Char Char Char Char Char Char Char Char1 Char Char Char Char Char Char1"/>
    <w:basedOn w:val="a0"/>
    <w:semiHidden/>
    <w:qFormat/>
    <w:pPr>
      <w:adjustRightInd/>
      <w:spacing w:before="0" w:line="300" w:lineRule="auto"/>
      <w:ind w:firstLineChars="200" w:firstLine="200"/>
      <w:textAlignment w:val="auto"/>
    </w:pPr>
    <w:rPr>
      <w:rFonts w:ascii="Tahoma" w:hAnsi="Tahoma"/>
    </w:rPr>
  </w:style>
  <w:style w:type="paragraph" w:customStyle="1" w:styleId="afffffffffffffffffffffffffff6">
    <w:name w:val="表内式样"/>
    <w:semiHidden/>
    <w:qFormat/>
    <w:pPr>
      <w:widowControl w:val="0"/>
      <w:spacing w:line="340" w:lineRule="exact"/>
      <w:jc w:val="center"/>
    </w:pPr>
    <w:rPr>
      <w:rFonts w:ascii="宋体" w:hAnsi="宋体"/>
      <w:kern w:val="2"/>
      <w:sz w:val="21"/>
    </w:rPr>
  </w:style>
  <w:style w:type="paragraph" w:customStyle="1" w:styleId="afffffffffffffffffffffffffff7">
    <w:name w:val="常用正文样式"/>
    <w:semiHidden/>
    <w:qFormat/>
    <w:pPr>
      <w:widowControl w:val="0"/>
      <w:spacing w:line="360" w:lineRule="auto"/>
      <w:ind w:firstLine="454"/>
      <w:jc w:val="both"/>
    </w:pPr>
    <w:rPr>
      <w:rFonts w:ascii="宋体" w:eastAsia="仿宋_GB2312" w:hAnsi="新宋体"/>
      <w:kern w:val="2"/>
      <w:sz w:val="24"/>
      <w:szCs w:val="24"/>
    </w:rPr>
  </w:style>
  <w:style w:type="paragraph" w:customStyle="1" w:styleId="afffffffffffffffffffffffffff8">
    <w:name w:val="常用表头样式"/>
    <w:basedOn w:val="aff7"/>
    <w:semiHidden/>
    <w:qFormat/>
    <w:pPr>
      <w:overflowPunct w:val="0"/>
      <w:autoSpaceDE w:val="0"/>
      <w:autoSpaceDN w:val="0"/>
      <w:adjustRightInd w:val="0"/>
      <w:ind w:firstLineChars="0" w:firstLine="0"/>
      <w:jc w:val="center"/>
      <w:textAlignment w:val="baseline"/>
    </w:pPr>
    <w:rPr>
      <w:rFonts w:ascii="黑体" w:eastAsia="仿宋_GB2312"/>
      <w:b/>
      <w:color w:val="auto"/>
      <w:kern w:val="0"/>
      <w:sz w:val="21"/>
      <w:szCs w:val="21"/>
      <w:lang w:val="zh-CN"/>
    </w:rPr>
  </w:style>
  <w:style w:type="paragraph" w:customStyle="1" w:styleId="1420">
    <w:name w:val="表题142"/>
    <w:basedOn w:val="a0"/>
    <w:semiHidden/>
    <w:qFormat/>
    <w:pPr>
      <w:widowControl/>
      <w:snapToGrid w:val="0"/>
      <w:spacing w:before="0" w:line="240" w:lineRule="auto"/>
      <w:ind w:firstLine="0"/>
      <w:jc w:val="center"/>
      <w:textAlignment w:val="auto"/>
    </w:pPr>
    <w:rPr>
      <w:rFonts w:ascii="楷体_GB2312" w:eastAsia="楷体_GB2312" w:hAnsi="宋体" w:cs="宋体"/>
      <w:b/>
      <w:kern w:val="0"/>
      <w:szCs w:val="24"/>
    </w:rPr>
  </w:style>
  <w:style w:type="paragraph" w:customStyle="1" w:styleId="232">
    <w:name w:val="正文文本缩进 23"/>
    <w:basedOn w:val="a0"/>
    <w:semiHidden/>
    <w:qFormat/>
    <w:pPr>
      <w:autoSpaceDE w:val="0"/>
      <w:autoSpaceDN w:val="0"/>
      <w:spacing w:before="0" w:line="240" w:lineRule="auto"/>
      <w:ind w:firstLineChars="200" w:firstLine="480"/>
      <w:jc w:val="left"/>
    </w:pPr>
    <w:rPr>
      <w:rFonts w:ascii="宋体" w:hAnsi="宋体"/>
      <w:kern w:val="0"/>
      <w:sz w:val="20"/>
    </w:rPr>
  </w:style>
  <w:style w:type="paragraph" w:customStyle="1" w:styleId="CharChar1CharCharCharCharCharCharCharCharCharCharCharCharCharCharChar1Char11">
    <w:name w:val="Char Char1 Char Char Char Char Char Char Char Char Char Char Char Char Char Char Char1 Char1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666666-">
    <w:name w:val="666666-表中文字"/>
    <w:basedOn w:val="a0"/>
    <w:qFormat/>
    <w:pPr>
      <w:adjustRightInd/>
      <w:spacing w:before="0" w:line="240" w:lineRule="auto"/>
      <w:ind w:firstLine="0"/>
      <w:jc w:val="center"/>
      <w:textAlignment w:val="auto"/>
    </w:pPr>
    <w:rPr>
      <w:sz w:val="21"/>
      <w:szCs w:val="24"/>
    </w:rPr>
  </w:style>
  <w:style w:type="paragraph" w:customStyle="1" w:styleId="Char1CharCharCharCharCharChar1CharCharChar1">
    <w:name w:val="Char1 Char Char Char Char Char Char1 Char Char Char1"/>
    <w:basedOn w:val="a0"/>
    <w:pPr>
      <w:spacing w:before="0"/>
      <w:ind w:firstLineChars="200" w:firstLine="200"/>
      <w:jc w:val="left"/>
    </w:pPr>
    <w:rPr>
      <w:kern w:val="0"/>
      <w:sz w:val="21"/>
    </w:rPr>
  </w:style>
  <w:style w:type="paragraph" w:customStyle="1" w:styleId="Char221">
    <w:name w:val="样式 样式 正文首行缩进正文首行缩进 Char + 首行缩进:  2 字符 + 首行缩进:  2 字符"/>
    <w:basedOn w:val="a0"/>
    <w:pPr>
      <w:snapToGrid w:val="0"/>
      <w:spacing w:before="0"/>
      <w:ind w:firstLineChars="200" w:firstLine="480"/>
    </w:pPr>
    <w:rPr>
      <w:rFonts w:ascii="宋体" w:cs="宋体"/>
      <w:szCs w:val="28"/>
      <w:lang w:val="zh-CN"/>
    </w:rPr>
  </w:style>
  <w:style w:type="paragraph" w:customStyle="1" w:styleId="Charfffffffb">
    <w:name w:val="表格居中 Char"/>
    <w:basedOn w:val="a0"/>
    <w:qFormat/>
    <w:pPr>
      <w:adjustRightInd/>
      <w:spacing w:before="0" w:line="240" w:lineRule="auto"/>
      <w:ind w:firstLine="0"/>
      <w:jc w:val="center"/>
      <w:textAlignment w:val="auto"/>
    </w:pPr>
    <w:rPr>
      <w:rFonts w:ascii="宋体" w:hAnsi="宋体"/>
      <w:w w:val="90"/>
      <w:kern w:val="0"/>
      <w:szCs w:val="24"/>
    </w:rPr>
  </w:style>
  <w:style w:type="paragraph" w:customStyle="1" w:styleId="4fc">
    <w:name w:val="正文缩进4"/>
    <w:basedOn w:val="a0"/>
    <w:pPr>
      <w:adjustRightInd/>
      <w:spacing w:before="0" w:line="240" w:lineRule="auto"/>
      <w:ind w:firstLineChars="200" w:firstLine="420"/>
      <w:textAlignment w:val="auto"/>
    </w:pPr>
    <w:rPr>
      <w:sz w:val="21"/>
      <w:szCs w:val="24"/>
    </w:rPr>
  </w:style>
  <w:style w:type="paragraph" w:customStyle="1" w:styleId="CharCharCharCharChar2Char3">
    <w:name w:val="Char Char Char Char Char2 Char3"/>
    <w:basedOn w:val="a0"/>
    <w:qFormat/>
    <w:pPr>
      <w:adjustRightInd/>
      <w:spacing w:before="0"/>
      <w:ind w:firstLine="200"/>
      <w:textAlignment w:val="auto"/>
    </w:pPr>
    <w:rPr>
      <w:spacing w:val="20"/>
      <w:szCs w:val="24"/>
    </w:rPr>
  </w:style>
  <w:style w:type="paragraph" w:customStyle="1" w:styleId="CharCharCharCharCharCharCharCharCharCharCharChar1CharCharCharCharCharCharCharCharCharCharCharCharCharCharCharCharCharChar1CharCharChar1CharCharChar1">
    <w:name w:val="Char Char Char Char Char Char Char Char Char Char Char Char1 Char Char Char Char Char Char Char Char Char Char Char Char Char Char Char Char Char Char1 Char Char Char1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29">
    <w:name w:val="Char Char29"/>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CharCharCharCharCharCharCharCharCharChar1">
    <w:name w:val="Char Char Char Char Char Char Char Char Char Char Char Char Char Char1"/>
    <w:basedOn w:val="a0"/>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CharCharCharCharCharCharCharCharCharCharCharChar1">
    <w:name w:val="Char Char1 Char Char Char Char Char Char Char Char Char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CharCharCharCharCharCharCharCharCharCharCharCharCharCharCharCharCharCharCharCharCharCharCharChar1">
    <w:name w:val="Char Char1 Char Char Char Char Char Char Char Char Char Char Char Char Char Char Char Char Char Char Char Char Char Char Char Char1"/>
    <w:basedOn w:val="a0"/>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CharCharCharCharCharCharCharChar1CharCharCharCharCharCharCharCharCharCharCharCharCharCharCharCharCharChar1CharCharChar1">
    <w:name w:val="Char Char Char Char Char Char Char Char Char Char Char Char1 Char Char Char Char Char Char Char Char Char Char Char Char Char Char Char Char Char Char1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CharCharCharCharCharCharCharCharCharCharCharCharCharCharChar11">
    <w:name w:val="Char Char1 Char Char Char Char Char Char Char Char Char Char Char Char Char Char Char11"/>
    <w:basedOn w:val="a0"/>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CharCharCharCharCharCharCharCharCharCharCharCharCharCharChar1Char1CharCharCharCharCharCharCharCharChar1">
    <w:name w:val="Char Char1 Char Char Char Char Char Char Char Char Char Char Char Char Char Char Char1 Char1 Char Char Char Char Char Char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CharCharCharCharCharCharCharCharCharCharCharCharCharCharCharCharCharCharCharCharCharCharCharCharChar1">
    <w:name w:val="Char Char1 Char Char Char Char Char Char Char Char Char Char Char Char Char Char Char Char Char Char Char Char Char Char Char Char Char1"/>
    <w:basedOn w:val="a0"/>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1CharCharChar3CharCharChar1">
    <w:name w:val="Char Char Char Char1 Char Char Char3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CharCharCharCharCharCharCharCharCharCharCharCharCharCharChar1Char1CharCharCharCharCharCharCharCharCharCharCharCharCharCharChar1">
    <w:name w:val="Char Char1 Char Char Char Char Char Char Char Char Char Char Char Char Char Char Char1 Char1 Char Char Char Char Char Char Char Char Char Char Char Char Char Char Char1"/>
    <w:basedOn w:val="a0"/>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CharCharCharCharCharChar4">
    <w:name w:val="Char Char Char Char Char Char Char Char Char Char4"/>
    <w:basedOn w:val="a0"/>
    <w:qFormat/>
    <w:pPr>
      <w:widowControl/>
      <w:adjustRightInd/>
      <w:spacing w:before="0" w:after="160" w:line="240" w:lineRule="exact"/>
      <w:ind w:firstLine="0"/>
      <w:jc w:val="left"/>
      <w:textAlignment w:val="auto"/>
    </w:pPr>
    <w:rPr>
      <w:color w:val="000000"/>
      <w:kern w:val="1"/>
      <w:sz w:val="21"/>
      <w:szCs w:val="24"/>
    </w:rPr>
  </w:style>
  <w:style w:type="paragraph" w:customStyle="1" w:styleId="CharCharCharCharCharChar1Char3">
    <w:name w:val="Char Char Char Char Char Char1 Char3"/>
    <w:basedOn w:val="a0"/>
    <w:semiHidden/>
    <w:qFormat/>
    <w:pPr>
      <w:adjustRightInd/>
      <w:spacing w:before="0" w:line="240" w:lineRule="auto"/>
      <w:ind w:firstLine="0"/>
      <w:textAlignment w:val="auto"/>
    </w:pPr>
    <w:rPr>
      <w:sz w:val="21"/>
    </w:rPr>
  </w:style>
  <w:style w:type="paragraph" w:customStyle="1" w:styleId="CharCharChar30">
    <w:name w:val="Char Char Char3"/>
    <w:basedOn w:val="a0"/>
    <w:semiHidden/>
    <w:qFormat/>
    <w:pPr>
      <w:adjustRightInd/>
      <w:spacing w:before="0" w:line="240" w:lineRule="auto"/>
      <w:ind w:firstLine="0"/>
      <w:textAlignment w:val="auto"/>
    </w:pPr>
    <w:rPr>
      <w:sz w:val="21"/>
    </w:rPr>
  </w:style>
  <w:style w:type="paragraph" w:customStyle="1" w:styleId="511">
    <w:name w:val="正文51"/>
    <w:semiHidden/>
    <w:qFormat/>
    <w:pPr>
      <w:widowControl w:val="0"/>
      <w:adjustRightInd w:val="0"/>
      <w:spacing w:line="315" w:lineRule="atLeast"/>
      <w:jc w:val="both"/>
      <w:textAlignment w:val="baseline"/>
    </w:pPr>
    <w:rPr>
      <w:rFonts w:ascii="宋体"/>
      <w:sz w:val="24"/>
    </w:rPr>
  </w:style>
  <w:style w:type="paragraph" w:customStyle="1" w:styleId="CharCharCharCharCharChar11">
    <w:name w:val="Char Char Char Char Char Char11"/>
    <w:basedOn w:val="a0"/>
    <w:semiHidden/>
    <w:qFormat/>
    <w:pPr>
      <w:adjustRightInd/>
      <w:spacing w:before="0"/>
      <w:ind w:firstLineChars="200" w:firstLine="200"/>
      <w:textAlignment w:val="auto"/>
    </w:pPr>
    <w:rPr>
      <w:sz w:val="21"/>
    </w:rPr>
  </w:style>
  <w:style w:type="paragraph" w:customStyle="1" w:styleId="TOC11">
    <w:name w:val="TOC 标题11"/>
    <w:basedOn w:val="1"/>
    <w:next w:val="a0"/>
    <w:semiHidden/>
    <w:qFormat/>
    <w:pPr>
      <w:pageBreakBefore w:val="0"/>
      <w:widowControl/>
      <w:numPr>
        <w:numId w:val="0"/>
      </w:numPr>
      <w:tabs>
        <w:tab w:val="clear" w:pos="432"/>
        <w:tab w:val="clear" w:pos="574"/>
        <w:tab w:val="clear" w:pos="2559"/>
        <w:tab w:val="left" w:pos="360"/>
        <w:tab w:val="left" w:pos="780"/>
      </w:tabs>
      <w:adjustRightInd/>
      <w:spacing w:before="480" w:line="276" w:lineRule="auto"/>
      <w:ind w:left="360" w:hangingChars="200" w:hanging="360"/>
      <w:contextualSpacing/>
      <w:textAlignment w:val="auto"/>
      <w:outlineLvl w:val="9"/>
    </w:pPr>
    <w:rPr>
      <w:rFonts w:ascii="Cambria" w:eastAsia="宋体" w:hAnsi="Cambria"/>
      <w:color w:val="365F91"/>
      <w:sz w:val="36"/>
      <w:szCs w:val="28"/>
      <w:lang w:val="zh-CN"/>
    </w:rPr>
  </w:style>
  <w:style w:type="paragraph" w:customStyle="1" w:styleId="CharChar17CharChar1">
    <w:name w:val="Char Char17 Char Char1"/>
    <w:basedOn w:val="a0"/>
    <w:semiHidden/>
    <w:qFormat/>
    <w:pPr>
      <w:adjustRightInd/>
      <w:spacing w:before="0" w:line="240" w:lineRule="auto"/>
      <w:ind w:firstLine="0"/>
      <w:textAlignment w:val="auto"/>
    </w:pPr>
    <w:rPr>
      <w:sz w:val="21"/>
      <w:szCs w:val="24"/>
    </w:rPr>
  </w:style>
  <w:style w:type="paragraph" w:customStyle="1" w:styleId="CharChar1CharCharCharCharCharCharCharCharCharCharCharCharCharCharCharCharCharCharCharCharCharChar1">
    <w:name w:val="Char Char1 Char Char Char Char Char Char Char Char Char Char Char Char Char Char Char Char Char Char Char Char Char Char1"/>
    <w:basedOn w:val="a0"/>
    <w:semiHidden/>
    <w:qFormat/>
    <w:pPr>
      <w:widowControl/>
      <w:adjustRightInd/>
      <w:spacing w:before="0" w:after="160" w:line="240" w:lineRule="exact"/>
      <w:ind w:firstLine="0"/>
      <w:jc w:val="left"/>
      <w:textAlignment w:val="auto"/>
    </w:pPr>
    <w:rPr>
      <w:rFonts w:ascii="Verdana" w:hAnsi="Verdana"/>
      <w:kern w:val="0"/>
      <w:sz w:val="20"/>
      <w:lang w:eastAsia="en-US"/>
    </w:rPr>
  </w:style>
  <w:style w:type="paragraph" w:customStyle="1" w:styleId="CharChar1CharCharCharCharCharCharCharCharCharCharCharCharCharChar1CharCharCharCharCharChar11">
    <w:name w:val="Char Char1 Char Char Char Char Char Char Char Char Char Char Char Char Char Char1 Char Char Char Char Char Char11"/>
    <w:basedOn w:val="a0"/>
    <w:semiHidden/>
    <w:qFormat/>
    <w:pPr>
      <w:adjustRightInd/>
      <w:spacing w:before="0" w:line="300" w:lineRule="auto"/>
      <w:ind w:firstLineChars="200" w:firstLine="200"/>
      <w:textAlignment w:val="auto"/>
    </w:pPr>
    <w:rPr>
      <w:rFonts w:ascii="Tahoma" w:hAnsi="Tahoma"/>
    </w:rPr>
  </w:style>
  <w:style w:type="paragraph" w:customStyle="1" w:styleId="2311">
    <w:name w:val="正文文本缩进 231"/>
    <w:basedOn w:val="a0"/>
    <w:semiHidden/>
    <w:qFormat/>
    <w:pPr>
      <w:autoSpaceDE w:val="0"/>
      <w:autoSpaceDN w:val="0"/>
      <w:spacing w:before="0" w:line="240" w:lineRule="auto"/>
      <w:ind w:firstLineChars="200" w:firstLine="480"/>
      <w:jc w:val="left"/>
    </w:pPr>
    <w:rPr>
      <w:rFonts w:ascii="宋体" w:hAnsi="宋体"/>
      <w:kern w:val="0"/>
      <w:sz w:val="20"/>
    </w:rPr>
  </w:style>
  <w:style w:type="paragraph" w:customStyle="1" w:styleId="QJ">
    <w:name w:val="QJ正文"/>
    <w:basedOn w:val="a0"/>
    <w:qFormat/>
    <w:pPr>
      <w:adjustRightInd/>
      <w:spacing w:before="0"/>
      <w:ind w:firstLineChars="200" w:firstLine="200"/>
      <w:textAlignment w:val="auto"/>
    </w:pPr>
    <w:rPr>
      <w:szCs w:val="28"/>
    </w:rPr>
  </w:style>
  <w:style w:type="table" w:customStyle="1" w:styleId="3ff9">
    <w:name w:val="网格型3"/>
    <w:basedOn w:val="a3"/>
    <w:uiPriority w:val="59"/>
    <w:qFormat/>
    <w:rPr>
      <w:rFonts w:ascii="Calibri" w:hAnsi="Calibri"/>
    </w:r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blStylePr w:type="firstRow">
      <w:tblPr/>
      <w:tcPr>
        <w:tcBorders>
          <w:top w:val="nil"/>
          <w:left w:val="nil"/>
          <w:bottom w:val="nil"/>
          <w:right w:val="nil"/>
          <w:insideH w:val="nil"/>
          <w:insideV w:val="nil"/>
          <w:tl2br w:val="nil"/>
          <w:tr2bl w:val="nil"/>
        </w:tcBorders>
      </w:tcPr>
    </w:tblStylePr>
  </w:style>
  <w:style w:type="table" w:customStyle="1" w:styleId="1120">
    <w:name w:val="专业网格112"/>
    <w:basedOn w:val="a3"/>
    <w:semiHidden/>
    <w:qFormat/>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ylf">
    <w:name w:val="ylf"/>
    <w:basedOn w:val="aff9"/>
    <w:qFormat/>
    <w:pPr>
      <w:jc w:val="center"/>
    </w:pPr>
    <w:rPr>
      <w:sz w:val="21"/>
      <w:szCs w:val="21"/>
    </w:r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cPr>
      <w:vAlign w:val="center"/>
    </w:tcPr>
  </w:style>
  <w:style w:type="table" w:customStyle="1" w:styleId="Afffffffffffffffffffffffffff9">
    <w:name w:val="A表格样式"/>
    <w:basedOn w:val="a3"/>
    <w:pPr>
      <w:widowControl w:val="0"/>
      <w:jc w:val="center"/>
    </w:pPr>
    <w:rPr>
      <w:sz w:val="21"/>
    </w:rPr>
    <w:tblPr>
      <w:tblBorders>
        <w:top w:val="single" w:sz="12" w:space="0" w:color="000000"/>
        <w:bottom w:val="single" w:sz="12" w:space="0" w:color="000000"/>
        <w:insideH w:val="single" w:sz="4" w:space="0" w:color="auto"/>
        <w:insideV w:val="single" w:sz="4" w:space="0" w:color="auto"/>
      </w:tblBorders>
      <w:tblCellMar>
        <w:left w:w="0" w:type="dxa"/>
        <w:right w:w="0" w:type="dxa"/>
      </w:tblCellMar>
    </w:tblPr>
    <w:tcPr>
      <w:vAlign w:val="center"/>
    </w:tcPr>
  </w:style>
  <w:style w:type="table" w:customStyle="1" w:styleId="134">
    <w:name w:val="专业网格13"/>
    <w:basedOn w:val="a3"/>
    <w:semiHidden/>
    <w:qFormat/>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专业网格10"/>
    <w:basedOn w:val="a3"/>
    <w:semiHidden/>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fffe">
    <w:name w:val="专业型1"/>
    <w:basedOn w:val="a3"/>
    <w:semiHidden/>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79">
    <w:name w:val="网格型7"/>
    <w:basedOn w:val="a3"/>
    <w:uiPriority w:val="59"/>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专业网格9"/>
    <w:basedOn w:val="a3"/>
    <w:semiHidden/>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5">
    <w:name w:val="典雅型5"/>
    <w:basedOn w:val="a3"/>
    <w:semiHidden/>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fffff">
    <w:name w:val="表格主题1"/>
    <w:basedOn w:val="a3"/>
    <w:semiHidden/>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a">
    <w:name w:val="专业网格3"/>
    <w:basedOn w:val="a3"/>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网格型31"/>
    <w:basedOn w:val="a3"/>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12">
    <w:name w:val="A表格样式1"/>
    <w:basedOn w:val="a3"/>
    <w:semiHidden/>
    <w:pPr>
      <w:widowControl w:val="0"/>
      <w:jc w:val="center"/>
    </w:pPr>
    <w:tblPr>
      <w:tblBorders>
        <w:top w:val="single" w:sz="12" w:space="0" w:color="000000"/>
        <w:bottom w:val="single" w:sz="12" w:space="0" w:color="000000"/>
        <w:insideH w:val="single" w:sz="4" w:space="0" w:color="auto"/>
        <w:insideV w:val="single" w:sz="4" w:space="0" w:color="auto"/>
      </w:tblBorders>
    </w:tblPr>
    <w:tcPr>
      <w:vAlign w:val="center"/>
    </w:tcPr>
  </w:style>
  <w:style w:type="table" w:customStyle="1" w:styleId="123">
    <w:name w:val="专业网格12"/>
    <w:basedOn w:val="a3"/>
    <w:semiHidden/>
    <w:qFormat/>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fd">
    <w:name w:val="专业网格4"/>
    <w:basedOn w:val="a3"/>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
    <w:name w:val="网格型6"/>
    <w:basedOn w:val="a3"/>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0">
    <w:name w:val="典雅型1"/>
    <w:basedOn w:val="a3"/>
    <w:semiHidden/>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56">
    <w:name w:val="专业网格15"/>
    <w:basedOn w:val="a3"/>
    <w:semiHidden/>
    <w:qFormat/>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
    <w:name w:val="专业网格8"/>
    <w:basedOn w:val="a3"/>
    <w:semiHidden/>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fffffffffffffffffffa">
    <w:name w:val="三线表格"/>
    <w:basedOn w:val="a3"/>
    <w:semiHidden/>
    <w:qFormat/>
    <w:pPr>
      <w:jc w:val="center"/>
    </w:pPr>
    <w:rPr>
      <w:szCs w:val="21"/>
    </w:rPr>
    <w:tblPr>
      <w:tblBorders>
        <w:bottom w:val="single" w:sz="12" w:space="0" w:color="auto"/>
      </w:tblBorders>
    </w:tblPr>
    <w:tcPr>
      <w:vAlign w:val="center"/>
    </w:tcPr>
    <w:tblStylePr w:type="firstRow">
      <w:tblPr/>
      <w:tcPr>
        <w:tcBorders>
          <w:top w:val="single" w:sz="12" w:space="0" w:color="auto"/>
          <w:left w:val="nil"/>
          <w:bottom w:val="single" w:sz="4" w:space="0" w:color="auto"/>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style>
  <w:style w:type="table" w:customStyle="1" w:styleId="69">
    <w:name w:val="专业网格6"/>
    <w:basedOn w:val="a3"/>
    <w:semiHidden/>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8">
    <w:name w:val="典雅型2"/>
    <w:basedOn w:val="a3"/>
    <w:semiHidden/>
    <w:qFormat/>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D7">
    <w:name w:val="D新表"/>
    <w:basedOn w:val="a3"/>
    <w:pPr>
      <w:spacing w:before="60" w:after="60"/>
      <w:jc w:val="center"/>
    </w:pPr>
    <w:rPr>
      <w:sz w:val="21"/>
      <w:szCs w:val="21"/>
    </w:rPr>
    <w:tblPr>
      <w:tblBorders>
        <w:top w:val="thinThickSmallGap" w:sz="18" w:space="0" w:color="auto"/>
        <w:left w:val="single" w:sz="4" w:space="0" w:color="auto"/>
        <w:bottom w:val="thickThinSmallGap" w:sz="18" w:space="0" w:color="auto"/>
        <w:right w:val="single" w:sz="4" w:space="0" w:color="auto"/>
        <w:insideH w:val="single" w:sz="4" w:space="0" w:color="auto"/>
        <w:insideV w:val="single" w:sz="4" w:space="0" w:color="auto"/>
      </w:tblBorders>
    </w:tblPr>
    <w:tcPr>
      <w:vAlign w:val="center"/>
    </w:tcPr>
    <w:tblStylePr w:type="firstRow">
      <w:tblPr/>
      <w:tcPr>
        <w:tcBorders>
          <w:top w:val="thinThickSmallGap" w:sz="18" w:space="0" w:color="auto"/>
          <w:left w:val="nil"/>
          <w:bottom w:val="single" w:sz="4" w:space="0" w:color="auto"/>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style>
  <w:style w:type="table" w:customStyle="1" w:styleId="afffffffffffffffffffffffffffb">
    <w:name w:val="我的表格"/>
    <w:basedOn w:val="aff9"/>
    <w:qFormat/>
    <w:pPr>
      <w:jc w:val="center"/>
    </w:pPr>
    <w:rPr>
      <w:sz w:val="21"/>
    </w:r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cPr>
      <w:vAlign w:val="center"/>
    </w:tcPr>
  </w:style>
  <w:style w:type="table" w:customStyle="1" w:styleId="-31">
    <w:name w:val="浅色列表 - 强调文字颜色 31"/>
    <w:basedOn w:val="a3"/>
    <w:uiPriority w:val="61"/>
    <w:tblPr>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tblStylePr w:type="band1Horz">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style>
  <w:style w:type="table" w:customStyle="1" w:styleId="1113">
    <w:name w:val="专业网格111"/>
    <w:basedOn w:val="a3"/>
    <w:semiHidden/>
    <w:qFormat/>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c">
    <w:name w:val="专业网格11"/>
    <w:basedOn w:val="a3"/>
    <w:semiHidden/>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d">
    <w:name w:val="网格型11"/>
    <w:basedOn w:val="a3"/>
    <w:uiPriority w:val="59"/>
    <w:qFormat/>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ffff1">
    <w:name w:val="专业网格1"/>
    <w:basedOn w:val="a3"/>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9">
    <w:name w:val="表格主题2"/>
    <w:basedOn w:val="a3"/>
    <w:semiHidden/>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fffffffffffffffffffc">
    <w:name w:val="表格模板"/>
    <w:basedOn w:val="a3"/>
    <w:uiPriority w:val="99"/>
    <w:qFormat/>
    <w:pPr>
      <w:spacing w:line="240" w:lineRule="exact"/>
      <w:jc w:val="center"/>
    </w:pPr>
    <w:tblPr>
      <w:tblBorders>
        <w:top w:val="thinThickSmallGap" w:sz="24" w:space="0" w:color="auto"/>
        <w:left w:val="single" w:sz="4" w:space="0" w:color="auto"/>
        <w:bottom w:val="thinThickSmallGap" w:sz="24" w:space="0" w:color="auto"/>
        <w:right w:val="single" w:sz="4" w:space="0" w:color="auto"/>
        <w:insideH w:val="single" w:sz="4" w:space="0" w:color="auto"/>
        <w:insideV w:val="single" w:sz="4" w:space="0" w:color="auto"/>
      </w:tblBorders>
    </w:tblPr>
    <w:tcPr>
      <w:vAlign w:val="center"/>
    </w:tcPr>
  </w:style>
  <w:style w:type="table" w:customStyle="1" w:styleId="2ffffa">
    <w:name w:val="专业网格2"/>
    <w:basedOn w:val="a3"/>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6">
    <w:name w:val="专业网格5"/>
    <w:basedOn w:val="a3"/>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fe">
    <w:name w:val="网格型4"/>
    <w:basedOn w:val="a3"/>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网格型12"/>
    <w:basedOn w:val="a3"/>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semiHidden/>
    <w:qFormat/>
    <w:pPr>
      <w:widowControl w:val="0"/>
    </w:pPr>
    <w:rPr>
      <w:rFonts w:ascii="Calibri" w:hAnsi="Calibri"/>
      <w:sz w:val="22"/>
      <w:szCs w:val="22"/>
      <w:lang w:eastAsia="en-US"/>
    </w:rPr>
    <w:tblPr>
      <w:tblCellMar>
        <w:top w:w="0" w:type="dxa"/>
        <w:left w:w="0" w:type="dxa"/>
        <w:bottom w:w="0" w:type="dxa"/>
        <w:right w:w="0" w:type="dxa"/>
      </w:tblCellMar>
    </w:tblPr>
  </w:style>
  <w:style w:type="table" w:customStyle="1" w:styleId="21c">
    <w:name w:val="网格型21"/>
    <w:basedOn w:val="a3"/>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7">
    <w:name w:val="网格型5"/>
    <w:basedOn w:val="a3"/>
    <w:uiPriority w:val="59"/>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fffffffffffffffffffd">
    <w:name w:val="简单投稿"/>
    <w:basedOn w:val="a3"/>
    <w:semiHidden/>
    <w:qFormat/>
    <w:pPr>
      <w:widowControl w:val="0"/>
      <w:jc w:val="both"/>
    </w:p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43">
    <w:name w:val="专业网格14"/>
    <w:basedOn w:val="a3"/>
    <w:semiHidden/>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a">
    <w:name w:val="专业网格7"/>
    <w:basedOn w:val="a3"/>
    <w:semiHidden/>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b">
    <w:name w:val="专业型2"/>
    <w:basedOn w:val="a3"/>
    <w:semiHidden/>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3ffb">
    <w:name w:val="典雅型3"/>
    <w:basedOn w:val="a3"/>
    <w:semiHidden/>
    <w:qFormat/>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4ff">
    <w:name w:val="典雅型4"/>
    <w:basedOn w:val="a3"/>
    <w:semiHidden/>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6a">
    <w:name w:val="典雅型6"/>
    <w:basedOn w:val="a3"/>
    <w:semiHidden/>
    <w:qFormat/>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0">
    <w:name w:val="浅色底纹 - 强调文字颜色 11"/>
    <w:basedOn w:val="a3"/>
    <w:semiHidden/>
    <w:rPr>
      <w:rFonts w:ascii="Calibri" w:hAnsi="Calibri"/>
      <w:color w:val="365F91"/>
      <w:sz w:val="22"/>
    </w:rPr>
    <w:tblPr>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l2br w:val="nil"/>
          <w:tr2bl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tcBorders>
          <w:top w:val="nil"/>
          <w:left w:val="nil"/>
          <w:bottom w:val="nil"/>
          <w:right w:val="nil"/>
          <w:insideH w:val="nil"/>
          <w:insideV w:val="nil"/>
          <w:tl2br w:val="nil"/>
          <w:tr2bl w:val="nil"/>
        </w:tcBorders>
        <w:shd w:val="clear" w:color="auto" w:fill="D3DFEE"/>
      </w:tcPr>
    </w:tblStylePr>
  </w:style>
  <w:style w:type="character" w:customStyle="1" w:styleId="JYCharChar">
    <w:name w:val="JY正文 Char Char"/>
    <w:link w:val="JY"/>
    <w:semiHidden/>
    <w:qFormat/>
    <w:rPr>
      <w:sz w:val="24"/>
    </w:rPr>
  </w:style>
  <w:style w:type="paragraph" w:customStyle="1" w:styleId="JY">
    <w:name w:val="JY正文"/>
    <w:link w:val="JYCharChar"/>
    <w:semiHidden/>
    <w:qFormat/>
    <w:pPr>
      <w:spacing w:line="324" w:lineRule="auto"/>
      <w:ind w:firstLineChars="200" w:firstLine="480"/>
      <w:jc w:val="both"/>
    </w:pPr>
    <w:rPr>
      <w:sz w:val="24"/>
    </w:rPr>
  </w:style>
  <w:style w:type="paragraph" w:customStyle="1" w:styleId="GB23120">
    <w:name w:val="正文 +（中文） 仿宋_GB2312"/>
    <w:basedOn w:val="a0"/>
    <w:qFormat/>
    <w:pPr>
      <w:spacing w:before="0"/>
      <w:ind w:firstLineChars="192" w:firstLine="538"/>
    </w:pPr>
    <w:rPr>
      <w:rFonts w:ascii="仿宋_GB2312" w:eastAsia="仿宋_GB2312"/>
      <w:sz w:val="28"/>
      <w:szCs w:val="28"/>
    </w:rPr>
  </w:style>
  <w:style w:type="paragraph" w:customStyle="1" w:styleId="a-2">
    <w:name w:val="a-文本缩2"/>
    <w:qFormat/>
    <w:pPr>
      <w:adjustRightInd w:val="0"/>
      <w:snapToGrid w:val="0"/>
      <w:spacing w:line="360" w:lineRule="auto"/>
      <w:ind w:firstLineChars="200" w:firstLine="200"/>
      <w:jc w:val="both"/>
    </w:pPr>
    <w:rPr>
      <w:color w:val="000000"/>
      <w:kern w:val="2"/>
      <w:sz w:val="24"/>
      <w:szCs w:val="21"/>
    </w:rPr>
  </w:style>
  <w:style w:type="paragraph" w:customStyle="1" w:styleId="a-">
    <w:name w:val="a-表内"/>
    <w:qFormat/>
    <w:pPr>
      <w:adjustRightInd w:val="0"/>
      <w:snapToGrid w:val="0"/>
      <w:spacing w:line="0" w:lineRule="atLeast"/>
      <w:jc w:val="center"/>
    </w:pPr>
    <w:rPr>
      <w:color w:val="000000"/>
      <w:kern w:val="2"/>
      <w:sz w:val="21"/>
      <w:szCs w:val="21"/>
    </w:rPr>
  </w:style>
  <w:style w:type="character" w:customStyle="1" w:styleId="afffffffffffffffffffffffffffe">
    <w:name w:val="表格备注"/>
    <w:qFormat/>
    <w:rPr>
      <w:rFonts w:ascii="华文楷体" w:eastAsia="楷体_GB2312" w:hAnsi="华文楷体"/>
      <w:kern w:val="0"/>
      <w:sz w:val="21"/>
    </w:rPr>
  </w:style>
  <w:style w:type="paragraph" w:customStyle="1" w:styleId="00000000000000008522">
    <w:name w:val="正文000000000000000 宋体 小四 黑色 首行缩进:  0.85 厘米 行距: 固定值 22 磅"/>
    <w:basedOn w:val="a0"/>
    <w:qFormat/>
    <w:pPr>
      <w:adjustRightInd/>
      <w:spacing w:before="0" w:line="440" w:lineRule="exact"/>
      <w:ind w:firstLineChars="200" w:firstLine="200"/>
      <w:textAlignment w:val="auto"/>
    </w:pPr>
    <w:rPr>
      <w:rFonts w:cs="宋体" w:hint="eastAsia"/>
      <w:color w:val="000000"/>
      <w:kern w:val="0"/>
      <w:szCs w:val="24"/>
    </w:rPr>
  </w:style>
  <w:style w:type="paragraph" w:customStyle="1" w:styleId="1fffff2">
    <w:name w:val="【表格】1"/>
    <w:next w:val="aff7"/>
    <w:qFormat/>
    <w:pPr>
      <w:spacing w:line="0" w:lineRule="atLeast"/>
      <w:jc w:val="center"/>
    </w:pPr>
    <w:rPr>
      <w:sz w:val="18"/>
      <w:szCs w:val="24"/>
    </w:rPr>
  </w:style>
  <w:style w:type="paragraph" w:customStyle="1" w:styleId="2TimesNewRoman0">
    <w:name w:val="正文首行缩进 2 + Times New Roman"/>
    <w:basedOn w:val="a0"/>
    <w:qFormat/>
    <w:pPr>
      <w:tabs>
        <w:tab w:val="left" w:pos="-57"/>
        <w:tab w:val="left" w:pos="0"/>
      </w:tabs>
      <w:autoSpaceDE w:val="0"/>
      <w:autoSpaceDN w:val="0"/>
      <w:adjustRightInd/>
      <w:spacing w:before="93"/>
      <w:ind w:firstLine="0"/>
      <w:textAlignment w:val="auto"/>
    </w:pPr>
    <w:rPr>
      <w:rFonts w:ascii="宋体" w:hAnsi="宋体"/>
      <w:kern w:val="0"/>
      <w:szCs w:val="24"/>
    </w:rPr>
  </w:style>
  <w:style w:type="paragraph" w:customStyle="1" w:styleId="a-0">
    <w:name w:val="a-图名"/>
    <w:qFormat/>
    <w:pPr>
      <w:adjustRightInd w:val="0"/>
      <w:snapToGrid w:val="0"/>
      <w:spacing w:line="480" w:lineRule="auto"/>
      <w:jc w:val="center"/>
    </w:pPr>
    <w:rPr>
      <w:b/>
      <w:color w:val="000000"/>
      <w:kern w:val="2"/>
      <w:sz w:val="21"/>
      <w:szCs w:val="21"/>
    </w:rPr>
  </w:style>
  <w:style w:type="character" w:customStyle="1" w:styleId="font112">
    <w:name w:val="font112"/>
    <w:qFormat/>
    <w:rPr>
      <w:rFonts w:ascii="宋体" w:eastAsia="宋体" w:hAnsi="宋体" w:cs="宋体" w:hint="eastAsia"/>
      <w:color w:val="FF0000"/>
      <w:sz w:val="21"/>
      <w:szCs w:val="21"/>
      <w:u w:val="none"/>
    </w:rPr>
  </w:style>
  <w:style w:type="character" w:customStyle="1" w:styleId="R22Char">
    <w:name w:val="R22表头 Char"/>
    <w:link w:val="R22"/>
    <w:rPr>
      <w:rFonts w:asciiTheme="minorHAnsi" w:eastAsiaTheme="minorEastAsia" w:hAnsi="宋体" w:cstheme="minorBidi"/>
      <w:b/>
      <w:color w:val="000000"/>
      <w:sz w:val="24"/>
      <w:szCs w:val="24"/>
    </w:rPr>
  </w:style>
  <w:style w:type="paragraph" w:customStyle="1" w:styleId="2ffffc">
    <w:name w:val="书目2"/>
    <w:basedOn w:val="a0"/>
    <w:next w:val="a0"/>
    <w:uiPriority w:val="37"/>
    <w:semiHidden/>
    <w:unhideWhenUsed/>
    <w:qFormat/>
  </w:style>
  <w:style w:type="table" w:customStyle="1" w:styleId="Newstyle">
    <w:name w:val="Newstyle"/>
    <w:basedOn w:val="a3"/>
    <w:uiPriority w:val="99"/>
    <w:pPr>
      <w:jc w:val="center"/>
    </w:pPr>
    <w:rPr>
      <w:sz w:val="21"/>
    </w:rPr>
    <w:tblPr>
      <w:tblBorders>
        <w:top w:val="single" w:sz="12" w:space="0" w:color="auto"/>
        <w:bottom w:val="single" w:sz="12" w:space="0" w:color="auto"/>
        <w:insideH w:val="single" w:sz="4" w:space="0" w:color="auto"/>
        <w:insideV w:val="single" w:sz="4" w:space="0" w:color="auto"/>
      </w:tblBorders>
    </w:tblPr>
    <w:tcPr>
      <w:vAlign w:val="center"/>
    </w:tcPr>
  </w:style>
  <w:style w:type="character" w:customStyle="1" w:styleId="2Chara">
    <w:name w:val="!正文缩2 Char"/>
    <w:link w:val="2ffffd"/>
    <w:qFormat/>
    <w:rPr>
      <w:rFonts w:ascii="宋体" w:hAnsi="宋体"/>
      <w:sz w:val="28"/>
      <w:szCs w:val="28"/>
      <w:lang w:val="zh-CN"/>
    </w:rPr>
  </w:style>
  <w:style w:type="paragraph" w:customStyle="1" w:styleId="2ffffd">
    <w:name w:val="!正文缩2"/>
    <w:basedOn w:val="a0"/>
    <w:link w:val="2Chara"/>
    <w:qFormat/>
    <w:pPr>
      <w:adjustRightInd/>
      <w:spacing w:before="0" w:line="500" w:lineRule="exact"/>
      <w:ind w:firstLineChars="200" w:firstLine="200"/>
      <w:textAlignment w:val="auto"/>
    </w:pPr>
    <w:rPr>
      <w:rFonts w:ascii="宋体" w:hAnsi="宋体"/>
      <w:kern w:val="0"/>
      <w:sz w:val="28"/>
      <w:szCs w:val="28"/>
      <w:lang w:val="zh-CN"/>
    </w:rPr>
  </w:style>
  <w:style w:type="table" w:customStyle="1" w:styleId="TableNormal6">
    <w:name w:val="Table Normal6"/>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character" w:customStyle="1" w:styleId="CharCharf0">
    <w:name w:val="表文 Char Char"/>
    <w:link w:val="afffffffff9"/>
    <w:rPr>
      <w:rFonts w:eastAsia="仿宋_GB2312"/>
      <w:kern w:val="2"/>
      <w:sz w:val="21"/>
      <w:szCs w:val="21"/>
    </w:rPr>
  </w:style>
  <w:style w:type="character" w:customStyle="1" w:styleId="CharCharff7">
    <w:name w:val="图头 Char Char"/>
    <w:link w:val="affffffffffffffffffffffffffff"/>
    <w:qFormat/>
    <w:rPr>
      <w:rFonts w:ascii="黑体" w:eastAsia="黑体"/>
      <w:kern w:val="2"/>
      <w:sz w:val="28"/>
      <w:szCs w:val="28"/>
    </w:rPr>
  </w:style>
  <w:style w:type="paragraph" w:customStyle="1" w:styleId="affffffffffffffffffffffffffff">
    <w:name w:val="图头"/>
    <w:basedOn w:val="a0"/>
    <w:link w:val="CharCharff7"/>
    <w:qFormat/>
    <w:pPr>
      <w:adjustRightInd/>
      <w:spacing w:before="0"/>
      <w:ind w:firstLine="0"/>
      <w:jc w:val="center"/>
      <w:textAlignment w:val="auto"/>
    </w:pPr>
    <w:rPr>
      <w:rFonts w:ascii="黑体" w:eastAsia="黑体"/>
      <w:sz w:val="28"/>
      <w:szCs w:val="28"/>
    </w:rPr>
  </w:style>
  <w:style w:type="character" w:customStyle="1" w:styleId="T4CharChar">
    <w:name w:val="T4 Char Char"/>
    <w:link w:val="T4"/>
    <w:qFormat/>
    <w:rPr>
      <w:rFonts w:ascii="宋体" w:hAnsi="宋体"/>
      <w:b/>
      <w:bCs/>
      <w:kern w:val="2"/>
      <w:sz w:val="24"/>
      <w:szCs w:val="28"/>
    </w:rPr>
  </w:style>
  <w:style w:type="paragraph" w:customStyle="1" w:styleId="T4">
    <w:name w:val="T4"/>
    <w:basedOn w:val="4"/>
    <w:link w:val="T4CharChar"/>
    <w:qFormat/>
    <w:pPr>
      <w:keepNext/>
      <w:keepLines/>
      <w:numPr>
        <w:ilvl w:val="0"/>
        <w:numId w:val="0"/>
      </w:numPr>
      <w:tabs>
        <w:tab w:val="clear" w:pos="864"/>
        <w:tab w:val="clear" w:pos="2559"/>
      </w:tabs>
      <w:adjustRightInd/>
      <w:jc w:val="left"/>
      <w:textAlignment w:val="auto"/>
    </w:pPr>
    <w:rPr>
      <w:rFonts w:ascii="宋体" w:hAnsi="宋体"/>
      <w:bCs/>
      <w:szCs w:val="28"/>
    </w:rPr>
  </w:style>
  <w:style w:type="character" w:customStyle="1" w:styleId="Charfffffffc">
    <w:name w:val="图表(邵) Char"/>
    <w:basedOn w:val="a2"/>
    <w:link w:val="affffffffffffffffffffffffffff0"/>
    <w:qFormat/>
    <w:rPr>
      <w:b/>
      <w:sz w:val="24"/>
      <w:szCs w:val="24"/>
      <w:lang w:bidi="en-US"/>
    </w:rPr>
  </w:style>
  <w:style w:type="paragraph" w:customStyle="1" w:styleId="affffffffffffffffffffffffffff0">
    <w:name w:val="图表(邵)"/>
    <w:basedOn w:val="a0"/>
    <w:link w:val="Charfffffffc"/>
    <w:qFormat/>
    <w:pPr>
      <w:widowControl/>
      <w:spacing w:before="0"/>
      <w:ind w:firstLine="0"/>
      <w:jc w:val="center"/>
      <w:textAlignment w:val="auto"/>
    </w:pPr>
    <w:rPr>
      <w:b/>
      <w:kern w:val="0"/>
      <w:szCs w:val="24"/>
      <w:lang w:bidi="en-US"/>
    </w:rPr>
  </w:style>
  <w:style w:type="paragraph" w:customStyle="1" w:styleId="affffffffffffffffffffffffffff1">
    <w:name w:val="慧智正文"/>
    <w:link w:val="CharCharff8"/>
    <w:qFormat/>
    <w:pPr>
      <w:adjustRightInd w:val="0"/>
      <w:snapToGrid w:val="0"/>
      <w:spacing w:line="360" w:lineRule="auto"/>
      <w:ind w:firstLineChars="200" w:firstLine="200"/>
      <w:jc w:val="both"/>
    </w:pPr>
    <w:rPr>
      <w:bCs/>
      <w:snapToGrid w:val="0"/>
      <w:sz w:val="24"/>
    </w:rPr>
  </w:style>
  <w:style w:type="paragraph" w:customStyle="1" w:styleId="Default1">
    <w:name w:val="Default1"/>
    <w:qFormat/>
    <w:pPr>
      <w:widowControl w:val="0"/>
      <w:autoSpaceDE w:val="0"/>
      <w:autoSpaceDN w:val="0"/>
      <w:adjustRightInd w:val="0"/>
    </w:pPr>
    <w:rPr>
      <w:rFonts w:ascii="宋体" w:hAnsi="Calibri" w:cs="宋体"/>
      <w:color w:val="000000"/>
      <w:sz w:val="24"/>
      <w:szCs w:val="24"/>
    </w:rPr>
  </w:style>
  <w:style w:type="character" w:customStyle="1" w:styleId="affffffffffffffffffffffffffff2">
    <w:name w:val="慧智表格样式"/>
    <w:qFormat/>
    <w:rPr>
      <w:rFonts w:ascii="Times New Roman" w:eastAsia="宋体" w:hAnsi="Times New Roman"/>
      <w:kern w:val="0"/>
      <w:sz w:val="18"/>
    </w:rPr>
  </w:style>
  <w:style w:type="character" w:customStyle="1" w:styleId="big">
    <w:name w:val="big"/>
    <w:basedOn w:val="a2"/>
    <w:qFormat/>
  </w:style>
  <w:style w:type="paragraph" w:customStyle="1" w:styleId="Charfffffffd">
    <w:name w:val="正文样式 Char"/>
    <w:basedOn w:val="a0"/>
    <w:pPr>
      <w:snapToGrid w:val="0"/>
      <w:spacing w:before="0" w:line="460" w:lineRule="exact"/>
      <w:ind w:firstLineChars="200" w:firstLine="200"/>
      <w:textAlignment w:val="auto"/>
    </w:pPr>
    <w:rPr>
      <w:color w:val="000000"/>
      <w:sz w:val="26"/>
      <w:szCs w:val="26"/>
    </w:rPr>
  </w:style>
  <w:style w:type="character" w:customStyle="1" w:styleId="Charfffffffe">
    <w:name w:val="正文啊 Char"/>
    <w:link w:val="affffffffffffffffffffffffffff3"/>
    <w:qFormat/>
    <w:rPr>
      <w:sz w:val="24"/>
    </w:rPr>
  </w:style>
  <w:style w:type="paragraph" w:customStyle="1" w:styleId="affffffffffffffffffffffffffff3">
    <w:name w:val="正文啊"/>
    <w:basedOn w:val="a0"/>
    <w:link w:val="Charfffffffe"/>
    <w:qFormat/>
    <w:pPr>
      <w:widowControl/>
      <w:adjustRightInd/>
      <w:spacing w:before="0"/>
      <w:ind w:firstLine="420"/>
      <w:textAlignment w:val="auto"/>
    </w:pPr>
    <w:rPr>
      <w:kern w:val="0"/>
    </w:rPr>
  </w:style>
  <w:style w:type="paragraph" w:customStyle="1" w:styleId="CharChar1CharCharCharCharCharCharCharCharCharCharCharCharCharChar1CharCharCharCharCharChar14">
    <w:name w:val="Char Char1 Char Char Char Char Char Char Char Char Char Char Char Char Char Char1 Char Char Char Char Char Char14"/>
    <w:basedOn w:val="a0"/>
    <w:qFormat/>
    <w:pPr>
      <w:widowControl/>
      <w:adjustRightInd/>
      <w:spacing w:before="0" w:afterLines="50" w:after="156" w:line="300" w:lineRule="auto"/>
      <w:ind w:firstLineChars="200" w:firstLine="200"/>
      <w:textAlignment w:val="auto"/>
    </w:pPr>
    <w:rPr>
      <w:sz w:val="21"/>
      <w:szCs w:val="24"/>
    </w:rPr>
  </w:style>
  <w:style w:type="table" w:customStyle="1" w:styleId="affffffffffffffffffffffffffff4">
    <w:name w:val="我的样式"/>
    <w:basedOn w:val="a3"/>
    <w:uiPriority w:val="99"/>
    <w:pPr>
      <w:jc w:val="center"/>
    </w:pPr>
    <w:rPr>
      <w:rFonts w:eastAsia="Times New Roman"/>
      <w:sz w:val="21"/>
    </w:rPr>
    <w:tblPr>
      <w:tblBorders>
        <w:top w:val="single" w:sz="2" w:space="0" w:color="000000" w:themeColor="text1"/>
        <w:bottom w:val="single" w:sz="2" w:space="0" w:color="000000" w:themeColor="text1"/>
        <w:insideH w:val="single" w:sz="2" w:space="0" w:color="000000" w:themeColor="text1"/>
        <w:insideV w:val="single" w:sz="2" w:space="0" w:color="000000" w:themeColor="text1"/>
      </w:tblBorders>
    </w:tblPr>
    <w:tcPr>
      <w:shd w:val="clear" w:color="auto" w:fill="auto"/>
      <w:vAlign w:val="center"/>
    </w:tcPr>
  </w:style>
  <w:style w:type="character" w:customStyle="1" w:styleId="Charffffffff">
    <w:name w:val="环评表格标题 Char"/>
    <w:basedOn w:val="a2"/>
    <w:link w:val="affffffffffffffffffffffffffff5"/>
    <w:qFormat/>
    <w:rPr>
      <w:rFonts w:eastAsia="黑体"/>
      <w:b/>
      <w:kern w:val="2"/>
      <w:sz w:val="24"/>
      <w:szCs w:val="21"/>
    </w:rPr>
  </w:style>
  <w:style w:type="paragraph" w:customStyle="1" w:styleId="affffffffffffffffffffffffffff5">
    <w:name w:val="环评表格标题"/>
    <w:basedOn w:val="a0"/>
    <w:link w:val="Charffffffff"/>
    <w:pPr>
      <w:adjustRightInd/>
      <w:spacing w:before="0" w:line="240" w:lineRule="auto"/>
      <w:ind w:firstLine="0"/>
      <w:jc w:val="center"/>
      <w:textAlignment w:val="auto"/>
    </w:pPr>
    <w:rPr>
      <w:rFonts w:eastAsia="黑体"/>
      <w:b/>
      <w:szCs w:val="21"/>
    </w:rPr>
  </w:style>
  <w:style w:type="character" w:customStyle="1" w:styleId="3Char8">
    <w:name w:val="环评3级标题 Char"/>
    <w:basedOn w:val="a2"/>
    <w:link w:val="3ffc"/>
    <w:qFormat/>
    <w:rPr>
      <w:rFonts w:eastAsia="黑体"/>
      <w:b/>
      <w:bCs/>
      <w:kern w:val="2"/>
      <w:sz w:val="28"/>
      <w:szCs w:val="30"/>
    </w:rPr>
  </w:style>
  <w:style w:type="paragraph" w:customStyle="1" w:styleId="3ffc">
    <w:name w:val="环评3级标题"/>
    <w:basedOn w:val="3"/>
    <w:link w:val="3Char8"/>
    <w:pPr>
      <w:widowControl w:val="0"/>
      <w:numPr>
        <w:ilvl w:val="0"/>
        <w:numId w:val="0"/>
      </w:numPr>
      <w:tabs>
        <w:tab w:val="clear" w:pos="1004"/>
        <w:tab w:val="clear" w:pos="2559"/>
      </w:tabs>
      <w:spacing w:beforeLines="0" w:after="120"/>
    </w:pPr>
    <w:rPr>
      <w:rFonts w:eastAsia="黑体"/>
      <w:kern w:val="2"/>
      <w:sz w:val="28"/>
      <w:szCs w:val="30"/>
    </w:rPr>
  </w:style>
  <w:style w:type="character" w:customStyle="1" w:styleId="Charffffffff0">
    <w:name w:val="环评表格正文 Char"/>
    <w:basedOn w:val="a2"/>
    <w:link w:val="affffffffffffffffffffffffffff6"/>
    <w:qFormat/>
    <w:rPr>
      <w:kern w:val="2"/>
      <w:sz w:val="18"/>
      <w:szCs w:val="21"/>
    </w:rPr>
  </w:style>
  <w:style w:type="paragraph" w:customStyle="1" w:styleId="affffffffffffffffffffffffffff6">
    <w:name w:val="环评表格正文"/>
    <w:basedOn w:val="a0"/>
    <w:link w:val="Charffffffff0"/>
    <w:qFormat/>
    <w:pPr>
      <w:adjustRightInd/>
      <w:spacing w:before="0" w:line="240" w:lineRule="auto"/>
      <w:ind w:firstLine="0"/>
      <w:jc w:val="center"/>
      <w:textAlignment w:val="auto"/>
    </w:pPr>
    <w:rPr>
      <w:sz w:val="18"/>
      <w:szCs w:val="21"/>
    </w:rPr>
  </w:style>
  <w:style w:type="paragraph" w:customStyle="1" w:styleId="2000">
    <w:name w:val="样式 标题 2 + 左侧:  0 厘米 首行缩进:  0 厘米 段前: 0 磅"/>
    <w:basedOn w:val="2"/>
    <w:uiPriority w:val="99"/>
    <w:qFormat/>
    <w:pPr>
      <w:keepLines w:val="0"/>
      <w:widowControl w:val="0"/>
      <w:numPr>
        <w:ilvl w:val="0"/>
        <w:numId w:val="3"/>
      </w:numPr>
      <w:tabs>
        <w:tab w:val="clear" w:pos="576"/>
        <w:tab w:val="clear" w:pos="2559"/>
        <w:tab w:val="left" w:pos="825"/>
      </w:tabs>
      <w:spacing w:beforeLines="0" w:before="0"/>
      <w:ind w:left="0" w:firstLine="0"/>
      <w:jc w:val="both"/>
    </w:pPr>
    <w:rPr>
      <w:rFonts w:hAnsi="Arial"/>
      <w:bCs w:val="0"/>
      <w:sz w:val="30"/>
      <w:szCs w:val="20"/>
      <w:lang w:val="zh-CN"/>
    </w:rPr>
  </w:style>
  <w:style w:type="paragraph" w:customStyle="1" w:styleId="21d">
    <w:name w:val="修订21"/>
    <w:uiPriority w:val="99"/>
    <w:semiHidden/>
    <w:qFormat/>
    <w:rPr>
      <w:snapToGrid w:val="0"/>
      <w:sz w:val="24"/>
      <w:szCs w:val="24"/>
    </w:rPr>
  </w:style>
  <w:style w:type="paragraph" w:customStyle="1" w:styleId="z-21">
    <w:name w:val="z-窗体顶端21"/>
    <w:basedOn w:val="a0"/>
    <w:next w:val="a0"/>
    <w:qFormat/>
    <w:pPr>
      <w:widowControl/>
      <w:pBdr>
        <w:bottom w:val="single" w:sz="6" w:space="1" w:color="auto"/>
      </w:pBdr>
      <w:adjustRightInd/>
      <w:spacing w:before="0" w:line="240" w:lineRule="auto"/>
      <w:ind w:firstLine="0"/>
      <w:jc w:val="center"/>
      <w:textAlignment w:val="auto"/>
    </w:pPr>
    <w:rPr>
      <w:rFonts w:ascii="Arial" w:hAnsi="Arial"/>
      <w:vanish/>
      <w:kern w:val="0"/>
      <w:sz w:val="16"/>
      <w:szCs w:val="16"/>
      <w:lang w:val="zh-CN"/>
    </w:rPr>
  </w:style>
  <w:style w:type="paragraph" w:customStyle="1" w:styleId="z-210">
    <w:name w:val="z-窗体底端21"/>
    <w:basedOn w:val="a0"/>
    <w:next w:val="a0"/>
    <w:qFormat/>
    <w:pPr>
      <w:widowControl/>
      <w:pBdr>
        <w:top w:val="single" w:sz="6" w:space="1" w:color="auto"/>
      </w:pBdr>
      <w:adjustRightInd/>
      <w:spacing w:before="0" w:line="240" w:lineRule="auto"/>
      <w:ind w:firstLine="0"/>
      <w:jc w:val="center"/>
      <w:textAlignment w:val="auto"/>
    </w:pPr>
    <w:rPr>
      <w:rFonts w:ascii="Arial" w:hAnsi="Arial"/>
      <w:vanish/>
      <w:kern w:val="0"/>
      <w:sz w:val="16"/>
      <w:szCs w:val="16"/>
      <w:lang w:val="zh-CN"/>
    </w:rPr>
  </w:style>
  <w:style w:type="paragraph" w:customStyle="1" w:styleId="21e">
    <w:name w:val="书目21"/>
    <w:basedOn w:val="a0"/>
    <w:next w:val="a0"/>
    <w:uiPriority w:val="37"/>
    <w:semiHidden/>
    <w:unhideWhenUsed/>
    <w:qFormat/>
  </w:style>
  <w:style w:type="paragraph" w:customStyle="1" w:styleId="CharChar1CharCharCharCharCharCharCharCharCharCharCharCharCharChar1CharCharCharCharCharChar12">
    <w:name w:val="Char Char1 Char Char Char Char Char Char Char Char Char Char Char Char Char Char1 Char Char Char Char Char Char12"/>
    <w:basedOn w:val="a0"/>
    <w:qFormat/>
    <w:pPr>
      <w:widowControl/>
      <w:adjustRightInd/>
      <w:spacing w:before="0" w:afterLines="50" w:after="156" w:line="300" w:lineRule="auto"/>
      <w:ind w:firstLineChars="200" w:firstLine="200"/>
      <w:textAlignment w:val="auto"/>
    </w:pPr>
    <w:rPr>
      <w:sz w:val="21"/>
      <w:szCs w:val="24"/>
    </w:rPr>
  </w:style>
  <w:style w:type="paragraph" w:customStyle="1" w:styleId="-wu">
    <w:name w:val="(-)正文wu"/>
    <w:basedOn w:val="a0"/>
    <w:qFormat/>
    <w:pPr>
      <w:snapToGrid w:val="0"/>
      <w:ind w:firstLine="480"/>
    </w:pPr>
    <w:rPr>
      <w:rFonts w:ascii="宋体" w:hAnsi="宋体"/>
      <w:kern w:val="0"/>
      <w:szCs w:val="24"/>
      <w:shd w:val="clear" w:color="auto" w:fill="FFFFFF"/>
    </w:rPr>
  </w:style>
  <w:style w:type="paragraph" w:customStyle="1" w:styleId="affffffffffffffffffffffffffff7">
    <w:name w:val="表的格式"/>
    <w:basedOn w:val="a0"/>
    <w:qFormat/>
    <w:pPr>
      <w:spacing w:line="340" w:lineRule="exact"/>
      <w:ind w:firstLine="0"/>
      <w:jc w:val="center"/>
    </w:pPr>
    <w:rPr>
      <w:sz w:val="21"/>
      <w:szCs w:val="21"/>
    </w:rPr>
  </w:style>
  <w:style w:type="paragraph" w:customStyle="1" w:styleId="4ff0">
    <w:name w:val="标题第4"/>
    <w:basedOn w:val="a1"/>
    <w:link w:val="4Char3"/>
    <w:qFormat/>
    <w:pPr>
      <w:tabs>
        <w:tab w:val="left" w:pos="0"/>
        <w:tab w:val="left" w:pos="851"/>
        <w:tab w:val="left" w:pos="3261"/>
      </w:tabs>
      <w:adjustRightInd w:val="0"/>
      <w:snapToGrid w:val="0"/>
      <w:spacing w:before="120" w:line="360" w:lineRule="auto"/>
      <w:ind w:left="851" w:hanging="851"/>
      <w:jc w:val="left"/>
      <w:textAlignment w:val="baseline"/>
      <w:outlineLvl w:val="3"/>
    </w:pPr>
    <w:rPr>
      <w:b/>
    </w:rPr>
  </w:style>
  <w:style w:type="character" w:customStyle="1" w:styleId="Charfffc">
    <w:name w:val="~~~表头 Char"/>
    <w:link w:val="afffffffff5"/>
    <w:qFormat/>
    <w:rPr>
      <w:rFonts w:cs="Arial"/>
      <w:b/>
      <w:color w:val="000000"/>
      <w:sz w:val="21"/>
      <w:szCs w:val="24"/>
    </w:rPr>
  </w:style>
  <w:style w:type="character" w:customStyle="1" w:styleId="zhangCharChar">
    <w:name w:val="zhang正文 Char Char"/>
    <w:link w:val="zhang"/>
    <w:qFormat/>
    <w:rPr>
      <w:kern w:val="2"/>
      <w:sz w:val="24"/>
    </w:rPr>
  </w:style>
  <w:style w:type="paragraph" w:customStyle="1" w:styleId="zhang">
    <w:name w:val="zhang正文"/>
    <w:basedOn w:val="a0"/>
    <w:link w:val="zhangCharChar"/>
    <w:qFormat/>
    <w:pPr>
      <w:adjustRightInd/>
      <w:spacing w:before="0"/>
      <w:ind w:firstLineChars="200" w:firstLine="200"/>
      <w:textAlignment w:val="auto"/>
    </w:pPr>
  </w:style>
  <w:style w:type="paragraph" w:customStyle="1" w:styleId="affffffffffffffffffffffffffff8">
    <w:name w:val="图标标题"/>
    <w:next w:val="a0"/>
    <w:link w:val="Charffffffff1"/>
    <w:qFormat/>
    <w:pPr>
      <w:jc w:val="center"/>
    </w:pPr>
    <w:rPr>
      <w:rFonts w:eastAsia="黑体" w:cstheme="minorBidi"/>
      <w:b/>
      <w:kern w:val="2"/>
      <w:sz w:val="24"/>
      <w:szCs w:val="22"/>
    </w:rPr>
  </w:style>
  <w:style w:type="character" w:customStyle="1" w:styleId="Charffffffff1">
    <w:name w:val="图标标题 Char"/>
    <w:basedOn w:val="a2"/>
    <w:link w:val="affffffffffffffffffffffffffff8"/>
    <w:qFormat/>
    <w:rPr>
      <w:rFonts w:eastAsia="黑体" w:cstheme="minorBidi"/>
      <w:b/>
      <w:kern w:val="2"/>
      <w:sz w:val="24"/>
      <w:szCs w:val="22"/>
    </w:rPr>
  </w:style>
  <w:style w:type="paragraph" w:customStyle="1" w:styleId="1fffff3">
    <w:name w:val="表格文字1"/>
    <w:basedOn w:val="a0"/>
    <w:qFormat/>
    <w:pPr>
      <w:adjustRightInd/>
      <w:spacing w:before="0" w:line="300" w:lineRule="auto"/>
      <w:ind w:firstLine="0"/>
      <w:jc w:val="center"/>
      <w:textAlignment w:val="auto"/>
    </w:pPr>
    <w:rPr>
      <w:rFonts w:ascii="Arial" w:hAnsi="Arial"/>
      <w:kern w:val="0"/>
      <w:szCs w:val="21"/>
    </w:rPr>
  </w:style>
  <w:style w:type="paragraph" w:customStyle="1" w:styleId="hb1TimesNewRoman8">
    <w:name w:val="样式 hb1 + (西文) Times New Roman 自动设置8"/>
    <w:basedOn w:val="a0"/>
    <w:link w:val="hb1TimesNewRoman8Char"/>
    <w:semiHidden/>
    <w:qFormat/>
    <w:pPr>
      <w:adjustRightInd/>
      <w:spacing w:before="0"/>
      <w:ind w:firstLineChars="200" w:firstLine="480"/>
      <w:textAlignment w:val="auto"/>
    </w:pPr>
    <w:rPr>
      <w:szCs w:val="24"/>
    </w:rPr>
  </w:style>
  <w:style w:type="character" w:customStyle="1" w:styleId="hb1TimesNewRoman8Char">
    <w:name w:val="样式 hb1 + (西文) Times New Roman 自动设置8 Char"/>
    <w:basedOn w:val="a2"/>
    <w:link w:val="hb1TimesNewRoman8"/>
    <w:semiHidden/>
    <w:rPr>
      <w:kern w:val="2"/>
      <w:sz w:val="24"/>
      <w:szCs w:val="24"/>
    </w:rPr>
  </w:style>
  <w:style w:type="paragraph" w:customStyle="1" w:styleId="haydonli">
    <w:name w:val="haydonli"/>
    <w:basedOn w:val="a0"/>
    <w:link w:val="haydonliChar"/>
    <w:qFormat/>
    <w:pPr>
      <w:adjustRightInd/>
      <w:spacing w:before="0"/>
      <w:ind w:firstLine="0"/>
      <w:textAlignment w:val="auto"/>
    </w:pPr>
    <w:rPr>
      <w:rFonts w:ascii="仿宋" w:eastAsia="仿宋" w:hAnsi="仿宋" w:cs="宋体"/>
      <w:kern w:val="28"/>
      <w:szCs w:val="24"/>
    </w:rPr>
  </w:style>
  <w:style w:type="character" w:customStyle="1" w:styleId="haydonliChar">
    <w:name w:val="haydonli Char"/>
    <w:basedOn w:val="a2"/>
    <w:link w:val="haydonli"/>
    <w:rPr>
      <w:rFonts w:ascii="仿宋" w:eastAsia="仿宋" w:hAnsi="仿宋" w:cs="宋体"/>
      <w:kern w:val="28"/>
      <w:sz w:val="24"/>
      <w:szCs w:val="24"/>
    </w:rPr>
  </w:style>
  <w:style w:type="paragraph" w:customStyle="1" w:styleId="affffffffffffffffffffffffffff9">
    <w:name w:val="小五表格"/>
    <w:basedOn w:val="a0"/>
    <w:qFormat/>
    <w:pPr>
      <w:spacing w:before="0" w:afterLines="20" w:line="240" w:lineRule="auto"/>
      <w:ind w:firstLine="0"/>
      <w:jc w:val="left"/>
    </w:pPr>
    <w:rPr>
      <w:sz w:val="18"/>
      <w:szCs w:val="24"/>
    </w:rPr>
  </w:style>
  <w:style w:type="paragraph" w:customStyle="1" w:styleId="a">
    <w:name w:val="点项目"/>
    <w:semiHidden/>
    <w:qFormat/>
    <w:pPr>
      <w:widowControl w:val="0"/>
      <w:numPr>
        <w:numId w:val="4"/>
      </w:numPr>
      <w:tabs>
        <w:tab w:val="left" w:pos="360"/>
        <w:tab w:val="left" w:pos="1134"/>
      </w:tabs>
      <w:overflowPunct w:val="0"/>
      <w:topLinePunct/>
      <w:autoSpaceDE w:val="0"/>
      <w:adjustRightInd w:val="0"/>
      <w:snapToGrid w:val="0"/>
      <w:spacing w:before="60" w:afterLines="50" w:line="288" w:lineRule="auto"/>
      <w:jc w:val="both"/>
    </w:pPr>
    <w:rPr>
      <w:b/>
      <w:bCs/>
      <w:spacing w:val="16"/>
      <w:kern w:val="2"/>
      <w:sz w:val="24"/>
    </w:rPr>
  </w:style>
  <w:style w:type="character" w:customStyle="1" w:styleId="CharCharff9">
    <w:name w:val="环评正文 Char Char"/>
    <w:qFormat/>
    <w:rPr>
      <w:rFonts w:eastAsia="宋体"/>
      <w:kern w:val="2"/>
      <w:sz w:val="24"/>
      <w:szCs w:val="24"/>
      <w:lang w:val="en-US" w:eastAsia="zh-CN" w:bidi="ar-SA"/>
    </w:rPr>
  </w:style>
  <w:style w:type="character" w:customStyle="1" w:styleId="zChar0">
    <w:name w:val="z表头 Char"/>
    <w:link w:val="z6"/>
    <w:rPr>
      <w:rFonts w:ascii="宋体" w:hAnsi="宋体"/>
      <w:b/>
      <w:bCs/>
      <w:sz w:val="24"/>
      <w:szCs w:val="24"/>
    </w:rPr>
  </w:style>
  <w:style w:type="paragraph" w:customStyle="1" w:styleId="z6">
    <w:name w:val="z表头"/>
    <w:basedOn w:val="a0"/>
    <w:link w:val="zChar0"/>
    <w:qFormat/>
    <w:pPr>
      <w:adjustRightInd/>
      <w:spacing w:beforeLines="50"/>
      <w:ind w:leftChars="100" w:left="240" w:firstLine="221"/>
      <w:jc w:val="center"/>
      <w:textAlignment w:val="auto"/>
    </w:pPr>
    <w:rPr>
      <w:rFonts w:ascii="宋体" w:hAnsi="宋体"/>
      <w:b/>
      <w:bCs/>
      <w:kern w:val="0"/>
      <w:szCs w:val="24"/>
    </w:rPr>
  </w:style>
  <w:style w:type="character" w:customStyle="1" w:styleId="zChar">
    <w:name w:val="z正文 Char"/>
    <w:link w:val="z4"/>
    <w:rPr>
      <w:rFonts w:ascii="宋体" w:hAnsi="宋体"/>
      <w:sz w:val="24"/>
      <w:lang w:val="zh-CN" w:eastAsia="zh-CN"/>
    </w:rPr>
  </w:style>
  <w:style w:type="paragraph" w:customStyle="1" w:styleId="-RED">
    <w:name w:val="表格-RED"/>
    <w:link w:val="-REDChar"/>
    <w:qFormat/>
    <w:pPr>
      <w:spacing w:line="276" w:lineRule="auto"/>
      <w:jc w:val="center"/>
    </w:pPr>
    <w:rPr>
      <w:rFonts w:hAnsi="宋体"/>
      <w:b/>
      <w:kern w:val="2"/>
      <w:sz w:val="18"/>
      <w:szCs w:val="18"/>
    </w:rPr>
  </w:style>
  <w:style w:type="character" w:customStyle="1" w:styleId="-REDChar">
    <w:name w:val="表格-RED Char"/>
    <w:link w:val="-RED"/>
    <w:rPr>
      <w:rFonts w:hAnsi="宋体"/>
      <w:b/>
      <w:kern w:val="2"/>
      <w:sz w:val="18"/>
      <w:szCs w:val="18"/>
    </w:rPr>
  </w:style>
  <w:style w:type="character" w:customStyle="1" w:styleId="Char26">
    <w:name w:val="君邦正文 Char2"/>
    <w:link w:val="affffffffffffff2"/>
    <w:qFormat/>
    <w:locked/>
    <w:rPr>
      <w:bCs/>
      <w:snapToGrid w:val="0"/>
      <w:sz w:val="24"/>
    </w:rPr>
  </w:style>
  <w:style w:type="paragraph" w:customStyle="1" w:styleId="-0">
    <w:name w:val="报告书-正文"/>
    <w:basedOn w:val="a0"/>
    <w:pPr>
      <w:adjustRightInd/>
      <w:spacing w:before="0" w:after="60"/>
      <w:ind w:firstLineChars="200" w:firstLine="480"/>
      <w:textAlignment w:val="auto"/>
    </w:pPr>
    <w:rPr>
      <w:rFonts w:cs="宋体"/>
    </w:rPr>
  </w:style>
  <w:style w:type="paragraph" w:customStyle="1" w:styleId="affffffffffffffffffffffffffffa">
    <w:name w:val="~正文"/>
    <w:basedOn w:val="a0"/>
    <w:qFormat/>
    <w:pPr>
      <w:widowControl/>
      <w:snapToGrid w:val="0"/>
      <w:spacing w:before="0"/>
      <w:ind w:firstLineChars="200" w:firstLine="720"/>
      <w:textAlignment w:val="auto"/>
    </w:pPr>
  </w:style>
  <w:style w:type="character" w:customStyle="1" w:styleId="Charfffffff7">
    <w:name w:val="表内格式 Char"/>
    <w:link w:val="afffffffffffffffffffff0"/>
    <w:qFormat/>
    <w:rPr>
      <w:kern w:val="2"/>
      <w:sz w:val="18"/>
    </w:rPr>
  </w:style>
  <w:style w:type="paragraph" w:customStyle="1" w:styleId="Char4CharCharChar">
    <w:name w:val="Char4 Char Char Char"/>
    <w:basedOn w:val="a0"/>
    <w:semiHidden/>
    <w:pPr>
      <w:snapToGrid w:val="0"/>
      <w:spacing w:before="0"/>
      <w:ind w:firstLineChars="200" w:firstLine="200"/>
      <w:textAlignment w:val="auto"/>
    </w:pPr>
    <w:rPr>
      <w:rFonts w:ascii="宋体" w:hAnsi="宋体" w:cs="宋体"/>
      <w:b/>
      <w:szCs w:val="26"/>
    </w:rPr>
  </w:style>
  <w:style w:type="paragraph" w:customStyle="1" w:styleId="affffffffffffffffffffffffffffb">
    <w:name w:val="表格小五（窄）"/>
    <w:qFormat/>
    <w:pPr>
      <w:spacing w:line="300" w:lineRule="exact"/>
      <w:jc w:val="center"/>
    </w:pPr>
    <w:rPr>
      <w:rFonts w:asciiTheme="minorHAnsi" w:eastAsiaTheme="minorEastAsia" w:hAnsiTheme="minorHAnsi" w:cstheme="minorBidi"/>
      <w:snapToGrid w:val="0"/>
      <w:color w:val="000000"/>
      <w:kern w:val="32"/>
      <w:sz w:val="21"/>
      <w:szCs w:val="22"/>
    </w:rPr>
  </w:style>
  <w:style w:type="paragraph" w:customStyle="1" w:styleId="affffffffffffffffffffffffffffc">
    <w:name w:val="表格小五"/>
    <w:basedOn w:val="a0"/>
    <w:qFormat/>
    <w:pPr>
      <w:snapToGrid w:val="0"/>
      <w:spacing w:before="0" w:line="240" w:lineRule="exact"/>
      <w:ind w:rightChars="-20" w:right="-48" w:firstLine="0"/>
      <w:jc w:val="center"/>
    </w:pPr>
    <w:rPr>
      <w:snapToGrid w:val="0"/>
      <w:kern w:val="40"/>
      <w:sz w:val="18"/>
      <w:szCs w:val="21"/>
    </w:rPr>
  </w:style>
  <w:style w:type="paragraph" w:customStyle="1" w:styleId="affffffffffffffffffffffffffffd">
    <w:name w:val="表格(另)"/>
    <w:basedOn w:val="a0"/>
    <w:next w:val="a0"/>
    <w:pPr>
      <w:adjustRightInd/>
      <w:spacing w:before="0" w:line="320" w:lineRule="exact"/>
      <w:ind w:leftChars="-20" w:left="-20" w:rightChars="-20" w:right="-20" w:firstLine="0"/>
      <w:jc w:val="center"/>
      <w:textAlignment w:val="auto"/>
    </w:pPr>
    <w:rPr>
      <w:rFonts w:ascii="Arial" w:eastAsia="Arial" w:hAnsi="Arial"/>
      <w:sz w:val="21"/>
      <w:szCs w:val="21"/>
    </w:rPr>
  </w:style>
  <w:style w:type="paragraph" w:customStyle="1" w:styleId="affffffffffffffffffffffffffffe">
    <w:name w:val="图名表名"/>
    <w:basedOn w:val="a0"/>
    <w:pPr>
      <w:adjustRightInd/>
      <w:spacing w:before="0" w:line="500" w:lineRule="exact"/>
      <w:ind w:firstLineChars="200" w:firstLine="200"/>
      <w:jc w:val="center"/>
      <w:textAlignment w:val="auto"/>
    </w:pPr>
    <w:rPr>
      <w:b/>
      <w:szCs w:val="24"/>
    </w:rPr>
  </w:style>
  <w:style w:type="character" w:customStyle="1" w:styleId="Charfffffff8">
    <w:name w:val="正文小四 Char"/>
    <w:link w:val="affffffffffffffffffffff1"/>
    <w:rPr>
      <w:rFonts w:ascii="宋体"/>
      <w:color w:val="000000"/>
      <w:spacing w:val="11"/>
      <w:sz w:val="24"/>
      <w:u w:color="000000"/>
    </w:rPr>
  </w:style>
  <w:style w:type="character" w:customStyle="1" w:styleId="CharCharff5">
    <w:name w:val="表格文字小四 Char Char"/>
    <w:link w:val="afffffffffffffffffffffffe"/>
    <w:rPr>
      <w:rFonts w:ascii="Arial" w:hAnsi="Arial"/>
      <w:snapToGrid w:val="0"/>
      <w:sz w:val="24"/>
    </w:rPr>
  </w:style>
  <w:style w:type="paragraph" w:customStyle="1" w:styleId="afffffffffffffffffffffffffffff">
    <w:name w:val="表题居中"/>
    <w:qFormat/>
    <w:pPr>
      <w:adjustRightInd w:val="0"/>
      <w:snapToGrid w:val="0"/>
      <w:spacing w:beforeLines="50" w:before="50"/>
      <w:jc w:val="center"/>
    </w:pPr>
    <w:rPr>
      <w:bCs/>
      <w:sz w:val="28"/>
      <w:szCs w:val="28"/>
    </w:rPr>
  </w:style>
  <w:style w:type="paragraph" w:customStyle="1" w:styleId="440">
    <w:name w:val="标题44"/>
    <w:basedOn w:val="a0"/>
    <w:pPr>
      <w:adjustRightInd/>
      <w:spacing w:before="0" w:afterLines="50" w:after="50" w:line="500" w:lineRule="exact"/>
      <w:ind w:firstLine="0"/>
      <w:textAlignment w:val="auto"/>
      <w:outlineLvl w:val="3"/>
    </w:pPr>
    <w:rPr>
      <w:rFonts w:eastAsia="黑体"/>
      <w:szCs w:val="22"/>
    </w:rPr>
  </w:style>
  <w:style w:type="paragraph" w:customStyle="1" w:styleId="-RED0">
    <w:name w:val="正文-RED"/>
    <w:link w:val="-REDChar0"/>
    <w:qFormat/>
    <w:pPr>
      <w:spacing w:line="360" w:lineRule="auto"/>
      <w:ind w:firstLine="420"/>
    </w:pPr>
    <w:rPr>
      <w:sz w:val="24"/>
    </w:rPr>
  </w:style>
  <w:style w:type="character" w:customStyle="1" w:styleId="-REDChar0">
    <w:name w:val="正文-RED Char"/>
    <w:link w:val="-RED0"/>
    <w:qFormat/>
    <w:rPr>
      <w:sz w:val="24"/>
    </w:rPr>
  </w:style>
  <w:style w:type="character" w:customStyle="1" w:styleId="Charffffffff2">
    <w:name w:val="环科院正文 Char"/>
    <w:link w:val="afffffffffffffffffffffffffffff0"/>
    <w:rPr>
      <w:rFonts w:ascii="宋体" w:hAnsi="宋体"/>
      <w:sz w:val="24"/>
      <w:szCs w:val="24"/>
    </w:rPr>
  </w:style>
  <w:style w:type="paragraph" w:customStyle="1" w:styleId="afffffffffffffffffffffffffffff0">
    <w:name w:val="环科院正文"/>
    <w:basedOn w:val="a0"/>
    <w:link w:val="Charffffffff2"/>
    <w:qFormat/>
    <w:pPr>
      <w:adjustRightInd/>
      <w:spacing w:before="0" w:line="300" w:lineRule="auto"/>
      <w:ind w:firstLineChars="200" w:firstLine="480"/>
      <w:textAlignment w:val="auto"/>
    </w:pPr>
    <w:rPr>
      <w:rFonts w:ascii="宋体" w:hAnsi="宋体"/>
      <w:kern w:val="0"/>
      <w:szCs w:val="24"/>
    </w:rPr>
  </w:style>
  <w:style w:type="paragraph" w:customStyle="1" w:styleId="afffffffffffffffffffffffffffff1">
    <w:name w:val="环科院表格标题"/>
    <w:basedOn w:val="a0"/>
    <w:pPr>
      <w:adjustRightInd/>
      <w:spacing w:before="0" w:line="240" w:lineRule="atLeast"/>
      <w:ind w:firstLine="0"/>
      <w:jc w:val="center"/>
      <w:textAlignment w:val="auto"/>
    </w:pPr>
    <w:rPr>
      <w:rFonts w:ascii="黑体" w:eastAsia="黑体" w:hAnsi="宋体"/>
      <w:b/>
      <w:bCs/>
      <w:color w:val="0000FF"/>
      <w:sz w:val="21"/>
      <w:szCs w:val="21"/>
    </w:rPr>
  </w:style>
  <w:style w:type="paragraph" w:customStyle="1" w:styleId="afffffffffffffffffffffffffffff2">
    <w:name w:val="标准样式"/>
    <w:link w:val="Char1ff2"/>
    <w:qFormat/>
    <w:pPr>
      <w:widowControl w:val="0"/>
      <w:spacing w:line="600" w:lineRule="exact"/>
      <w:ind w:firstLineChars="200" w:firstLine="200"/>
      <w:jc w:val="both"/>
    </w:pPr>
    <w:rPr>
      <w:sz w:val="28"/>
    </w:rPr>
  </w:style>
  <w:style w:type="character" w:customStyle="1" w:styleId="Char1ff2">
    <w:name w:val="标准样式 Char1"/>
    <w:link w:val="afffffffffffffffffffffffffffff2"/>
    <w:qFormat/>
    <w:rPr>
      <w:sz w:val="28"/>
    </w:rPr>
  </w:style>
  <w:style w:type="paragraph" w:customStyle="1" w:styleId="1fffff4">
    <w:name w:val="1正文"/>
    <w:basedOn w:val="a0"/>
    <w:qFormat/>
    <w:pPr>
      <w:adjustRightInd/>
      <w:spacing w:before="0"/>
      <w:ind w:firstLineChars="200" w:firstLine="198"/>
      <w:textAlignment w:val="auto"/>
    </w:pPr>
    <w:rPr>
      <w:szCs w:val="24"/>
    </w:rPr>
  </w:style>
  <w:style w:type="character" w:customStyle="1" w:styleId="105pt">
    <w:name w:val="正文文本 + 10.5 pt"/>
    <w:basedOn w:val="a2"/>
    <w:rPr>
      <w:rFonts w:ascii="Arial Unicode MS" w:eastAsia="Arial Unicode MS" w:cs="Arial Unicode MS"/>
      <w:sz w:val="21"/>
      <w:szCs w:val="21"/>
      <w:u w:val="none"/>
      <w:lang w:val="en-US" w:eastAsia="en-US"/>
    </w:rPr>
  </w:style>
  <w:style w:type="character" w:customStyle="1" w:styleId="Charffffffff3">
    <w:name w:val="君邦正文 Char"/>
    <w:basedOn w:val="a2"/>
    <w:semiHidden/>
    <w:qFormat/>
    <w:rPr>
      <w:rFonts w:eastAsia="宋体"/>
      <w:bCs/>
      <w:snapToGrid w:val="0"/>
      <w:sz w:val="24"/>
      <w:lang w:val="en-US" w:eastAsia="zh-CN" w:bidi="ar-SA"/>
    </w:rPr>
  </w:style>
  <w:style w:type="character" w:customStyle="1" w:styleId="1Char12">
    <w:name w:val="表头样式1 Char1"/>
    <w:basedOn w:val="a2"/>
    <w:link w:val="1fffb"/>
    <w:qFormat/>
    <w:rPr>
      <w:rFonts w:eastAsia="黑体"/>
      <w:b/>
      <w:kern w:val="2"/>
      <w:sz w:val="24"/>
    </w:rPr>
  </w:style>
  <w:style w:type="character" w:customStyle="1" w:styleId="Char1ff3">
    <w:name w:val="表内格式 Char1"/>
    <w:basedOn w:val="a2"/>
    <w:qFormat/>
    <w:rPr>
      <w:rFonts w:eastAsia="宋体"/>
      <w:kern w:val="2"/>
      <w:sz w:val="18"/>
      <w:lang w:val="en-US" w:eastAsia="zh-CN" w:bidi="ar-SA"/>
    </w:rPr>
  </w:style>
  <w:style w:type="paragraph" w:customStyle="1" w:styleId="afffffffffffffffffffffffffffff3">
    <w:name w:val="正文表头"/>
    <w:basedOn w:val="a0"/>
    <w:link w:val="Charffffffff4"/>
    <w:pPr>
      <w:autoSpaceDE w:val="0"/>
      <w:autoSpaceDN w:val="0"/>
      <w:spacing w:before="0"/>
      <w:ind w:firstLine="0"/>
      <w:jc w:val="center"/>
      <w:textAlignment w:val="auto"/>
    </w:pPr>
    <w:rPr>
      <w:rFonts w:ascii="宋体" w:hAnsi="宋体"/>
      <w:b/>
      <w:color w:val="000000"/>
      <w:kern w:val="0"/>
      <w:szCs w:val="24"/>
    </w:rPr>
  </w:style>
  <w:style w:type="character" w:customStyle="1" w:styleId="Charffff8">
    <w:name w:val="正文表格 Char"/>
    <w:basedOn w:val="a2"/>
    <w:link w:val="afffffffffffff"/>
    <w:qFormat/>
    <w:rPr>
      <w:sz w:val="24"/>
    </w:rPr>
  </w:style>
  <w:style w:type="character" w:customStyle="1" w:styleId="Charffffffff4">
    <w:name w:val="正文表头 Char"/>
    <w:basedOn w:val="a2"/>
    <w:link w:val="afffffffffffffffffffffffffffff3"/>
    <w:qFormat/>
    <w:rPr>
      <w:rFonts w:ascii="宋体" w:hAnsi="宋体"/>
      <w:b/>
      <w:color w:val="000000"/>
      <w:sz w:val="24"/>
      <w:szCs w:val="24"/>
    </w:rPr>
  </w:style>
  <w:style w:type="paragraph" w:customStyle="1" w:styleId="CM5">
    <w:name w:val="CM5"/>
    <w:basedOn w:val="Default"/>
    <w:next w:val="Default"/>
    <w:pPr>
      <w:spacing w:line="411" w:lineRule="atLeast"/>
    </w:pPr>
    <w:rPr>
      <w:rFonts w:cs="Times New Roman"/>
      <w:color w:val="auto"/>
    </w:rPr>
  </w:style>
  <w:style w:type="character" w:customStyle="1" w:styleId="SimSun">
    <w:name w:val="正文文本 + SimSun"/>
    <w:qFormat/>
    <w:rPr>
      <w:rFonts w:ascii="宋体" w:eastAsia="Arial Unicode MS" w:hAnsi="宋体" w:cs="宋体"/>
      <w:bCs/>
      <w:spacing w:val="-10"/>
      <w:kern w:val="2"/>
      <w:sz w:val="25"/>
      <w:szCs w:val="25"/>
      <w:u w:val="none"/>
      <w:lang w:val="en-US" w:eastAsia="zh-CN" w:bidi="ar-SA"/>
    </w:rPr>
  </w:style>
  <w:style w:type="character" w:customStyle="1" w:styleId="1pt2">
    <w:name w:val="正文文本 + 间距 1 pt2"/>
    <w:rPr>
      <w:rFonts w:ascii="Arial Unicode MS" w:eastAsia="Arial Unicode MS" w:cs="Arial Unicode MS"/>
      <w:spacing w:val="30"/>
      <w:kern w:val="2"/>
      <w:sz w:val="22"/>
      <w:szCs w:val="22"/>
      <w:u w:val="none"/>
      <w:lang w:val="en-US" w:eastAsia="zh-CN" w:bidi="ar-SA"/>
    </w:rPr>
  </w:style>
  <w:style w:type="character" w:customStyle="1" w:styleId="0pt">
    <w:name w:val="正文文本 + 间距 0 pt"/>
    <w:qFormat/>
    <w:rPr>
      <w:rFonts w:ascii="Arial Unicode MS" w:eastAsia="Arial Unicode MS"/>
      <w:spacing w:val="3"/>
      <w:kern w:val="2"/>
      <w:sz w:val="21"/>
      <w:lang w:eastAsia="zh-CN"/>
    </w:rPr>
  </w:style>
  <w:style w:type="paragraph" w:customStyle="1" w:styleId="1fffff5">
    <w:name w:val="表格 1"/>
    <w:basedOn w:val="a0"/>
    <w:qFormat/>
    <w:pPr>
      <w:adjustRightInd/>
      <w:spacing w:before="0" w:line="360" w:lineRule="exact"/>
      <w:ind w:firstLine="0"/>
      <w:jc w:val="center"/>
      <w:textAlignment w:val="auto"/>
    </w:pPr>
    <w:rPr>
      <w:rFonts w:ascii="Arial" w:hAnsi="Arial" w:cs="宋体"/>
      <w:sz w:val="21"/>
    </w:rPr>
  </w:style>
  <w:style w:type="character" w:customStyle="1" w:styleId="85pt5">
    <w:name w:val="正文文本 + 8.5 pt5"/>
    <w:basedOn w:val="a2"/>
    <w:rPr>
      <w:rFonts w:ascii="MingLiU" w:eastAsia="MingLiU" w:cs="MingLiU"/>
      <w:b/>
      <w:bCs/>
      <w:spacing w:val="0"/>
      <w:kern w:val="2"/>
      <w:sz w:val="17"/>
      <w:szCs w:val="17"/>
      <w:u w:val="none"/>
      <w:lang w:val="en-US" w:eastAsia="zh-CN" w:bidi="ar-SA"/>
    </w:rPr>
  </w:style>
  <w:style w:type="character" w:customStyle="1" w:styleId="Charffffffff5">
    <w:name w:val="表格样式 Char"/>
    <w:rPr>
      <w:rFonts w:ascii="Wingdings" w:eastAsia="Wingdings" w:hAnsi="Wingdings"/>
      <w:kern w:val="2"/>
      <w:sz w:val="21"/>
      <w:szCs w:val="21"/>
      <w:lang w:val="en-US" w:eastAsia="zh-CN" w:bidi="ar-SA"/>
    </w:rPr>
  </w:style>
  <w:style w:type="character" w:customStyle="1" w:styleId="DefaultCharChar">
    <w:name w:val="Default Char Char"/>
    <w:link w:val="Default"/>
    <w:qFormat/>
    <w:rPr>
      <w:rFonts w:ascii="宋体" w:cs="宋体"/>
      <w:color w:val="000000"/>
      <w:sz w:val="24"/>
      <w:szCs w:val="24"/>
    </w:rPr>
  </w:style>
  <w:style w:type="paragraph" w:customStyle="1" w:styleId="afffffffffffffffffffffffffffff4">
    <w:name w:val="宋体正文小四蓝色"/>
    <w:link w:val="Charffffffff6"/>
    <w:qFormat/>
    <w:pPr>
      <w:spacing w:line="500" w:lineRule="exact"/>
      <w:ind w:firstLineChars="200" w:firstLine="480"/>
    </w:pPr>
    <w:rPr>
      <w:rFonts w:hAnsi="宋体"/>
      <w:color w:val="0000FF"/>
      <w:kern w:val="2"/>
      <w:sz w:val="24"/>
      <w:szCs w:val="24"/>
    </w:rPr>
  </w:style>
  <w:style w:type="paragraph" w:customStyle="1" w:styleId="afffffffffffffffffffffffffffff5">
    <w:name w:val="表格文字五号居中"/>
    <w:basedOn w:val="a0"/>
    <w:link w:val="Charffffffff7"/>
    <w:qFormat/>
    <w:pPr>
      <w:keepNext/>
      <w:widowControl/>
      <w:adjustRightInd/>
      <w:snapToGrid w:val="0"/>
      <w:spacing w:before="0" w:line="240" w:lineRule="auto"/>
      <w:ind w:firstLine="0"/>
      <w:jc w:val="center"/>
      <w:textAlignment w:val="auto"/>
    </w:pPr>
    <w:rPr>
      <w:kern w:val="0"/>
      <w:sz w:val="21"/>
      <w:szCs w:val="21"/>
      <w:lang w:val="zh-CN"/>
    </w:rPr>
  </w:style>
  <w:style w:type="character" w:customStyle="1" w:styleId="Charffffffff7">
    <w:name w:val="表格文字五号居中 Char"/>
    <w:link w:val="afffffffffffffffffffffffffffff5"/>
    <w:rPr>
      <w:sz w:val="21"/>
      <w:szCs w:val="21"/>
      <w:lang w:val="zh-CN" w:eastAsia="zh-CN"/>
    </w:rPr>
  </w:style>
  <w:style w:type="character" w:customStyle="1" w:styleId="Charffffffff6">
    <w:name w:val="宋体正文小四蓝色 Char"/>
    <w:link w:val="afffffffffffffffffffffffffffff4"/>
    <w:qFormat/>
    <w:rPr>
      <w:rFonts w:hAnsi="宋体"/>
      <w:color w:val="0000FF"/>
      <w:kern w:val="2"/>
      <w:sz w:val="24"/>
      <w:szCs w:val="24"/>
    </w:rPr>
  </w:style>
  <w:style w:type="paragraph" w:customStyle="1" w:styleId="1fffff6">
    <w:name w:val="样式 1表格 + 两端对齐"/>
    <w:basedOn w:val="1f9"/>
    <w:qFormat/>
    <w:pPr>
      <w:spacing w:line="300" w:lineRule="auto"/>
      <w:jc w:val="left"/>
    </w:pPr>
    <w:rPr>
      <w:color w:val="000000"/>
      <w:kern w:val="0"/>
      <w:szCs w:val="20"/>
    </w:rPr>
  </w:style>
  <w:style w:type="character" w:customStyle="1" w:styleId="1Charb">
    <w:name w:val="表头样式1 Char"/>
    <w:rPr>
      <w:rFonts w:ascii="宋体" w:eastAsia="宋体" w:hAnsi="宋体"/>
      <w:b/>
      <w:sz w:val="21"/>
      <w:szCs w:val="21"/>
      <w:lang w:val="en-US" w:eastAsia="zh-CN" w:bidi="ar-SA"/>
    </w:rPr>
  </w:style>
  <w:style w:type="character" w:customStyle="1" w:styleId="CharCharffa">
    <w:name w:val="大纲正文 Char Char"/>
    <w:link w:val="afffffffffffffffffffffffffffff6"/>
    <w:rPr>
      <w:rFonts w:cs="宋体"/>
      <w:sz w:val="24"/>
    </w:rPr>
  </w:style>
  <w:style w:type="paragraph" w:customStyle="1" w:styleId="afffffffffffffffffffffffffffff6">
    <w:name w:val="大纲正文"/>
    <w:basedOn w:val="a0"/>
    <w:link w:val="CharCharffa"/>
    <w:qFormat/>
    <w:pPr>
      <w:widowControl/>
      <w:snapToGrid w:val="0"/>
      <w:spacing w:before="0" w:afterLines="50" w:line="300" w:lineRule="auto"/>
      <w:ind w:firstLineChars="200" w:firstLine="480"/>
      <w:textAlignment w:val="auto"/>
    </w:pPr>
    <w:rPr>
      <w:rFonts w:cs="宋体"/>
      <w:kern w:val="0"/>
    </w:rPr>
  </w:style>
  <w:style w:type="character" w:customStyle="1" w:styleId="afffffffffffffffffffffffffffff7">
    <w:name w:val="表内格式 字符"/>
    <w:basedOn w:val="a2"/>
    <w:qFormat/>
    <w:rPr>
      <w:rFonts w:ascii="Times New Roman" w:eastAsia="宋体" w:hAnsi="Times New Roman"/>
      <w:sz w:val="24"/>
    </w:rPr>
  </w:style>
  <w:style w:type="paragraph" w:customStyle="1" w:styleId="afffffffffffffffffffffffffffff8">
    <w:name w:val="石化产业工业区正文"/>
    <w:basedOn w:val="a0"/>
    <w:link w:val="CharCharffb"/>
    <w:qFormat/>
    <w:pPr>
      <w:adjustRightInd/>
      <w:spacing w:before="0" w:line="324" w:lineRule="auto"/>
      <w:ind w:firstLineChars="200" w:firstLine="480"/>
      <w:textAlignment w:val="auto"/>
    </w:pPr>
    <w:rPr>
      <w:rFonts w:ascii="宋体" w:hAnsi="宋体"/>
      <w:kern w:val="0"/>
      <w:lang w:val="zh-CN"/>
    </w:rPr>
  </w:style>
  <w:style w:type="character" w:customStyle="1" w:styleId="CharCharffb">
    <w:name w:val="石化产业工业区正文 Char Char"/>
    <w:link w:val="afffffffffffffffffffffffffffff8"/>
    <w:rPr>
      <w:rFonts w:ascii="宋体" w:hAnsi="宋体"/>
      <w:sz w:val="24"/>
      <w:lang w:val="zh-CN" w:eastAsia="zh-CN"/>
    </w:rPr>
  </w:style>
  <w:style w:type="paragraph" w:customStyle="1" w:styleId="afffffffffffffffffffffffffffff9">
    <w:name w:val="湛江表"/>
    <w:basedOn w:val="a0"/>
    <w:pPr>
      <w:adjustRightInd/>
      <w:spacing w:before="0" w:line="0" w:lineRule="atLeast"/>
      <w:ind w:firstLine="0"/>
      <w:jc w:val="center"/>
      <w:textAlignment w:val="auto"/>
    </w:pPr>
    <w:rPr>
      <w:sz w:val="21"/>
      <w:szCs w:val="24"/>
    </w:rPr>
  </w:style>
  <w:style w:type="paragraph" w:customStyle="1" w:styleId="afffffffffffffffffffffffffffffa">
    <w:name w:val="石化产业表"/>
    <w:basedOn w:val="a0"/>
    <w:pPr>
      <w:tabs>
        <w:tab w:val="left" w:pos="0"/>
      </w:tabs>
      <w:snapToGrid w:val="0"/>
      <w:spacing w:before="0" w:line="0" w:lineRule="atLeast"/>
      <w:ind w:firstLine="0"/>
      <w:jc w:val="center"/>
    </w:pPr>
    <w:rPr>
      <w:kern w:val="0"/>
      <w:sz w:val="21"/>
      <w:szCs w:val="18"/>
    </w:rPr>
  </w:style>
  <w:style w:type="table" w:customStyle="1" w:styleId="1fffff7">
    <w:name w:val="黄桥表1"/>
    <w:basedOn w:val="a3"/>
    <w:uiPriority w:val="39"/>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14">
    <w:name w:val="表中文字 Char1"/>
    <w:link w:val="affffffff"/>
    <w:qFormat/>
    <w:rPr>
      <w:sz w:val="21"/>
    </w:rPr>
  </w:style>
  <w:style w:type="character" w:customStyle="1" w:styleId="CharCharffc">
    <w:name w:val="表头宋体黑色 Char Char"/>
    <w:link w:val="afffffffffffffffffffffffffffffb"/>
    <w:rPr>
      <w:b/>
      <w:sz w:val="24"/>
      <w:szCs w:val="21"/>
      <w:lang w:val="zh-CN" w:eastAsia="zh-CN"/>
    </w:rPr>
  </w:style>
  <w:style w:type="paragraph" w:customStyle="1" w:styleId="afffffffffffffffffffffffffffffb">
    <w:name w:val="表头宋体黑色"/>
    <w:basedOn w:val="affffff3"/>
    <w:link w:val="CharCharffc"/>
    <w:qFormat/>
    <w:pPr>
      <w:keepNext/>
      <w:widowControl/>
      <w:wordWrap/>
      <w:snapToGrid/>
      <w:spacing w:beforeLines="50" w:before="156" w:line="240" w:lineRule="auto"/>
      <w:ind w:firstLineChars="0" w:firstLine="0"/>
    </w:pPr>
    <w:rPr>
      <w:snapToGrid/>
      <w:kern w:val="0"/>
      <w:szCs w:val="21"/>
      <w:lang w:val="zh-CN"/>
    </w:rPr>
  </w:style>
  <w:style w:type="paragraph" w:customStyle="1" w:styleId="lime">
    <w:name w:val="lime 正文"/>
    <w:link w:val="lime0"/>
    <w:qFormat/>
    <w:pPr>
      <w:spacing w:line="360" w:lineRule="auto"/>
      <w:ind w:firstLineChars="200" w:firstLine="480"/>
    </w:pPr>
    <w:rPr>
      <w:kern w:val="2"/>
      <w:sz w:val="24"/>
      <w:szCs w:val="24"/>
    </w:rPr>
  </w:style>
  <w:style w:type="character" w:customStyle="1" w:styleId="lime0">
    <w:name w:val="lime 正文 字符"/>
    <w:basedOn w:val="a2"/>
    <w:link w:val="lime"/>
    <w:rPr>
      <w:kern w:val="2"/>
      <w:sz w:val="24"/>
      <w:szCs w:val="24"/>
    </w:rPr>
  </w:style>
  <w:style w:type="paragraph" w:customStyle="1" w:styleId="msonormal0">
    <w:name w:val="msonormal"/>
    <w:basedOn w:val="a0"/>
    <w:qFormat/>
    <w:pPr>
      <w:widowControl/>
      <w:adjustRightInd/>
      <w:spacing w:before="100" w:beforeAutospacing="1" w:after="100" w:afterAutospacing="1" w:line="240" w:lineRule="auto"/>
      <w:ind w:firstLine="0"/>
      <w:jc w:val="left"/>
      <w:textAlignment w:val="auto"/>
    </w:pPr>
    <w:rPr>
      <w:rFonts w:ascii="宋体" w:hAnsi="宋体" w:cs="宋体"/>
      <w:kern w:val="0"/>
      <w:szCs w:val="24"/>
    </w:rPr>
  </w:style>
  <w:style w:type="table" w:customStyle="1" w:styleId="2ffffe">
    <w:name w:val="黄桥表2"/>
    <w:basedOn w:val="a3"/>
    <w:uiPriority w:val="59"/>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6">
    <w:name w:val="网格型32"/>
    <w:basedOn w:val="a3"/>
    <w:uiPriority w:val="59"/>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网格型41"/>
    <w:basedOn w:val="a3"/>
    <w:uiPriority w:val="59"/>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网格型51"/>
    <w:basedOn w:val="a3"/>
    <w:uiPriority w:val="59"/>
    <w:rPr>
      <w:rFonts w:ascii="Calibri" w:eastAsia="Times New Roman" w:hAnsi="Calibr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网格型61"/>
    <w:basedOn w:val="a3"/>
    <w:uiPriority w:val="59"/>
    <w:rPr>
      <w:rFonts w:ascii="Calibri" w:eastAsia="Times New Roman" w:hAnsi="Calibr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网格型71"/>
    <w:basedOn w:val="a3"/>
    <w:uiPriority w:val="59"/>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网格型311"/>
    <w:basedOn w:val="a3"/>
    <w:uiPriority w:val="59"/>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d">
    <w:name w:val="黄桥表3"/>
    <w:basedOn w:val="a3"/>
    <w:uiPriority w:val="59"/>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fffffff6">
    <w:name w:val="缩进正文 Char"/>
    <w:link w:val="afffffffffffffffffffa"/>
    <w:qFormat/>
    <w:rPr>
      <w:rFonts w:ascii="宋体" w:hAnsi="宋体"/>
      <w:kern w:val="2"/>
      <w:sz w:val="24"/>
      <w:szCs w:val="24"/>
    </w:rPr>
  </w:style>
  <w:style w:type="character" w:customStyle="1" w:styleId="4Char3">
    <w:name w:val="标题第4 Char"/>
    <w:link w:val="4ff0"/>
    <w:qFormat/>
    <w:rPr>
      <w:b/>
      <w:kern w:val="2"/>
      <w:sz w:val="24"/>
    </w:rPr>
  </w:style>
  <w:style w:type="paragraph" w:customStyle="1" w:styleId="CharChar1CharCharCharCharCharCharCharCharCharCharCharCharCharChar1CharCharCharCharCharChar13">
    <w:name w:val="Char Char1 Char Char Char Char Char Char Char Char Char Char Char Char Char Char1 Char Char Char Char Char Char13"/>
    <w:basedOn w:val="a0"/>
    <w:qFormat/>
    <w:pPr>
      <w:widowControl/>
      <w:adjustRightInd/>
      <w:spacing w:before="0" w:afterLines="50" w:after="156" w:line="300" w:lineRule="auto"/>
      <w:ind w:firstLineChars="200" w:firstLine="200"/>
      <w:textAlignment w:val="auto"/>
    </w:pPr>
    <w:rPr>
      <w:sz w:val="21"/>
      <w:szCs w:val="24"/>
    </w:rPr>
  </w:style>
  <w:style w:type="table" w:customStyle="1" w:styleId="88">
    <w:name w:val="网格型8"/>
    <w:basedOn w:val="a3"/>
    <w:semiHidden/>
    <w:pPr>
      <w:widowControl w:val="0"/>
      <w:spacing w:line="360" w:lineRule="exact"/>
      <w:jc w:val="both"/>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ffffffffc">
    <w:name w:val="慧智表头"/>
    <w:basedOn w:val="a0"/>
    <w:qFormat/>
    <w:pPr>
      <w:spacing w:beforeLines="50" w:before="50"/>
      <w:jc w:val="center"/>
    </w:pPr>
    <w:rPr>
      <w:rFonts w:eastAsia="黑体" w:cs="宋体"/>
      <w:b/>
      <w:bCs/>
      <w:szCs w:val="24"/>
    </w:rPr>
  </w:style>
  <w:style w:type="paragraph" w:customStyle="1" w:styleId="w">
    <w:name w:val="w正文"/>
    <w:basedOn w:val="a0"/>
    <w:pPr>
      <w:adjustRightInd/>
      <w:spacing w:before="0"/>
      <w:ind w:firstLineChars="200" w:firstLine="480"/>
      <w:textAlignment w:val="auto"/>
    </w:pPr>
    <w:rPr>
      <w:color w:val="000000"/>
      <w:szCs w:val="30"/>
    </w:rPr>
  </w:style>
  <w:style w:type="paragraph" w:customStyle="1" w:styleId="07">
    <w:name w:val="0正文"/>
    <w:qFormat/>
    <w:pPr>
      <w:widowControl w:val="0"/>
      <w:spacing w:line="360" w:lineRule="auto"/>
      <w:ind w:firstLineChars="200" w:firstLine="720"/>
    </w:pPr>
    <w:rPr>
      <w:rFonts w:ascii="Calibri" w:hAnsi="Calibri"/>
      <w:sz w:val="24"/>
      <w:szCs w:val="22"/>
    </w:rPr>
  </w:style>
  <w:style w:type="character" w:customStyle="1" w:styleId="Charffffffff8">
    <w:name w:val="表内文本样式 Char"/>
    <w:link w:val="afffffffffffffffffffffffffffffd"/>
    <w:qFormat/>
    <w:rPr>
      <w:kern w:val="2"/>
      <w:sz w:val="18"/>
    </w:rPr>
  </w:style>
  <w:style w:type="paragraph" w:customStyle="1" w:styleId="afffffffffffffffffffffffffffffd">
    <w:name w:val="表内文本样式"/>
    <w:basedOn w:val="afffffffffffffffffffff0"/>
    <w:link w:val="Charffffffff8"/>
    <w:qFormat/>
    <w:pPr>
      <w:adjustRightInd w:val="0"/>
      <w:snapToGrid w:val="0"/>
    </w:pPr>
  </w:style>
  <w:style w:type="character" w:customStyle="1" w:styleId="afffffffffffffffffffffffffffffe">
    <w:name w:val="协创正文"/>
    <w:qFormat/>
    <w:rPr>
      <w:bCs/>
      <w:sz w:val="24"/>
    </w:rPr>
  </w:style>
  <w:style w:type="paragraph" w:customStyle="1" w:styleId="CharChar1CharCharCharCharCharCharCharCharCharCharCharCharCharChar1CharCharCharCharCharChar15">
    <w:name w:val="Char Char1 Char Char Char Char Char Char Char Char Char Char Char Char Char Char1 Char Char Char Char Char Char15"/>
    <w:basedOn w:val="a0"/>
    <w:pPr>
      <w:widowControl/>
      <w:adjustRightInd/>
      <w:spacing w:before="0" w:afterLines="50" w:after="156" w:line="300" w:lineRule="auto"/>
      <w:ind w:firstLineChars="200" w:firstLine="200"/>
      <w:textAlignment w:val="auto"/>
    </w:pPr>
    <w:rPr>
      <w:sz w:val="21"/>
      <w:szCs w:val="24"/>
    </w:rPr>
  </w:style>
  <w:style w:type="paragraph" w:customStyle="1" w:styleId="4ff1">
    <w:name w:val="标题4"/>
    <w:basedOn w:val="a0"/>
    <w:next w:val="affffffffffffff2"/>
    <w:uiPriority w:val="99"/>
    <w:qFormat/>
    <w:pPr>
      <w:tabs>
        <w:tab w:val="left" w:pos="851"/>
        <w:tab w:val="left" w:pos="3261"/>
      </w:tabs>
      <w:adjustRightInd/>
      <w:spacing w:before="0" w:after="60"/>
      <w:ind w:firstLine="0"/>
      <w:textAlignment w:val="auto"/>
      <w:outlineLvl w:val="3"/>
    </w:pPr>
    <w:rPr>
      <w:b/>
      <w:lang w:val="zh-CN"/>
    </w:rPr>
  </w:style>
  <w:style w:type="paragraph" w:customStyle="1" w:styleId="CharChar1CharCharCharCharCharCharCharCharCharCharCharCharCharChar1CharCharCharCharCharChar16">
    <w:name w:val="Char Char1 Char Char Char Char Char Char Char Char Char Char Char Char Char Char1 Char Char Char Char Char Char16"/>
    <w:basedOn w:val="a0"/>
    <w:pPr>
      <w:widowControl/>
      <w:adjustRightInd/>
      <w:spacing w:before="0" w:afterLines="50" w:after="156" w:line="300" w:lineRule="auto"/>
      <w:ind w:firstLineChars="200" w:firstLine="200"/>
      <w:textAlignment w:val="auto"/>
    </w:pPr>
    <w:rPr>
      <w:sz w:val="21"/>
      <w:szCs w:val="24"/>
    </w:rPr>
  </w:style>
  <w:style w:type="character" w:customStyle="1" w:styleId="Char1ff4">
    <w:name w:val="正文小四 Char1"/>
    <w:basedOn w:val="a2"/>
    <w:rPr>
      <w:rFonts w:ascii="宋体" w:eastAsia="宋体" w:hAnsi="宋体" w:cs="宋体"/>
      <w:kern w:val="2"/>
      <w:sz w:val="24"/>
      <w:lang w:val="en-US" w:eastAsia="zh-CN" w:bidi="ar-SA"/>
    </w:rPr>
  </w:style>
  <w:style w:type="table" w:customStyle="1" w:styleId="TableNormal7">
    <w:name w:val="Table Normal7"/>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157">
    <w:name w:val="样式 小四 行距: 1.5 倍行距"/>
    <w:basedOn w:val="a0"/>
    <w:qFormat/>
    <w:pPr>
      <w:adjustRightInd/>
      <w:spacing w:before="0"/>
      <w:ind w:firstLineChars="200" w:firstLine="480"/>
      <w:textAlignment w:val="auto"/>
    </w:pPr>
    <w:rPr>
      <w:rFonts w:cs="宋体"/>
      <w:szCs w:val="24"/>
    </w:rPr>
  </w:style>
  <w:style w:type="character" w:customStyle="1" w:styleId="Style24Char">
    <w:name w:val="_Style 24 Char"/>
    <w:link w:val="Style24"/>
    <w:qFormat/>
    <w:rPr>
      <w:rFonts w:ascii="宋体" w:hAnsi="宋体"/>
      <w:sz w:val="24"/>
    </w:rPr>
  </w:style>
  <w:style w:type="paragraph" w:customStyle="1" w:styleId="Style24">
    <w:name w:val="_Style 24"/>
    <w:basedOn w:val="a0"/>
    <w:next w:val="a1"/>
    <w:link w:val="Style24Char"/>
    <w:qFormat/>
    <w:pPr>
      <w:adjustRightInd/>
      <w:spacing w:before="0" w:line="300" w:lineRule="auto"/>
      <w:ind w:firstLineChars="200" w:firstLine="200"/>
      <w:jc w:val="left"/>
      <w:textAlignment w:val="auto"/>
    </w:pPr>
    <w:rPr>
      <w:rFonts w:ascii="宋体" w:hAnsi="宋体"/>
      <w:kern w:val="0"/>
    </w:rPr>
  </w:style>
  <w:style w:type="character" w:customStyle="1" w:styleId="Charffffffff9">
    <w:name w:val="表格的字 Char"/>
    <w:link w:val="affffffffffffffffffffffffffffff"/>
    <w:qFormat/>
    <w:rPr>
      <w:szCs w:val="24"/>
    </w:rPr>
  </w:style>
  <w:style w:type="paragraph" w:customStyle="1" w:styleId="affffffffffffffffffffffffffffff">
    <w:name w:val="表格的字"/>
    <w:basedOn w:val="a0"/>
    <w:link w:val="Charffffffff9"/>
    <w:qFormat/>
    <w:pPr>
      <w:adjustRightInd/>
      <w:spacing w:before="0" w:line="240" w:lineRule="auto"/>
      <w:ind w:firstLine="0"/>
      <w:jc w:val="center"/>
      <w:textAlignment w:val="auto"/>
    </w:pPr>
    <w:rPr>
      <w:kern w:val="0"/>
      <w:sz w:val="20"/>
      <w:szCs w:val="24"/>
    </w:rPr>
  </w:style>
  <w:style w:type="table" w:customStyle="1" w:styleId="TableNormal47">
    <w:name w:val="Table Normal47"/>
    <w:uiPriority w:val="2"/>
    <w:semiHidden/>
    <w:unhideWhenUsed/>
    <w:qFormat/>
    <w:pPr>
      <w:widowControl w:val="0"/>
      <w:autoSpaceDE w:val="0"/>
      <w:autoSpaceDN w:val="0"/>
    </w:pPr>
    <w:rPr>
      <w:rFonts w:ascii="Calibri" w:hAnsi="Calibri" w:cs="Calibri"/>
      <w:sz w:val="22"/>
      <w:szCs w:val="22"/>
      <w:lang w:eastAsia="en-US"/>
    </w:rPr>
    <w:tblPr>
      <w:tblCellMar>
        <w:top w:w="0" w:type="dxa"/>
        <w:left w:w="0" w:type="dxa"/>
        <w:bottom w:w="0" w:type="dxa"/>
        <w:right w:w="0" w:type="dxa"/>
      </w:tblCellMar>
    </w:tblPr>
  </w:style>
  <w:style w:type="table" w:customStyle="1" w:styleId="TableNormal8">
    <w:name w:val="Table Normal8"/>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Style5">
    <w:name w:val="_Style 5"/>
    <w:basedOn w:val="a0"/>
    <w:rsid w:val="00F91355"/>
    <w:pPr>
      <w:adjustRightInd/>
      <w:spacing w:before="0" w:line="240" w:lineRule="auto"/>
      <w:ind w:firstLine="0"/>
      <w:textAlignment w:val="auto"/>
    </w:pPr>
    <w:rPr>
      <w:rFonts w:ascii="宋体"/>
      <w:kern w:val="0"/>
    </w:rPr>
  </w:style>
  <w:style w:type="paragraph" w:customStyle="1" w:styleId="1-0">
    <w:name w:val="1-表内样式"/>
    <w:basedOn w:val="a0"/>
    <w:qFormat/>
    <w:rsid w:val="00ED7293"/>
    <w:pPr>
      <w:framePr w:hSpace="181" w:wrap="around" w:vAnchor="page" w:hAnchor="page" w:xAlign="center" w:y="1725"/>
      <w:snapToGrid w:val="0"/>
      <w:spacing w:before="0" w:line="240" w:lineRule="auto"/>
      <w:ind w:firstLine="0"/>
      <w:jc w:val="center"/>
      <w:textAlignment w:val="auto"/>
    </w:pPr>
    <w:rPr>
      <w:rFonts w:ascii="宋体"/>
      <w:kern w:val="0"/>
      <w:sz w:val="18"/>
      <w:szCs w:val="18"/>
    </w:rPr>
  </w:style>
  <w:style w:type="character" w:customStyle="1" w:styleId="111Char">
    <w:name w:val="表格正文（111） Char"/>
    <w:link w:val="1114"/>
    <w:rsid w:val="006521F3"/>
    <w:rPr>
      <w:sz w:val="21"/>
      <w:szCs w:val="21"/>
    </w:rPr>
  </w:style>
  <w:style w:type="paragraph" w:customStyle="1" w:styleId="1114">
    <w:name w:val="表格正文（111）"/>
    <w:basedOn w:val="a0"/>
    <w:link w:val="111Char"/>
    <w:qFormat/>
    <w:rsid w:val="006521F3"/>
    <w:pPr>
      <w:snapToGrid w:val="0"/>
      <w:spacing w:before="0" w:line="240" w:lineRule="auto"/>
      <w:ind w:firstLine="0"/>
      <w:jc w:val="center"/>
      <w:textAlignment w:val="auto"/>
    </w:pPr>
    <w:rPr>
      <w:kern w:val="0"/>
      <w:sz w:val="21"/>
      <w:szCs w:val="21"/>
    </w:rPr>
  </w:style>
  <w:style w:type="character" w:customStyle="1" w:styleId="6Char0">
    <w:name w:val="表格样式6 Char"/>
    <w:link w:val="6b"/>
    <w:rsid w:val="00B35624"/>
    <w:rPr>
      <w:rFonts w:eastAsia="黑体"/>
      <w:kern w:val="2"/>
      <w:sz w:val="21"/>
      <w:szCs w:val="21"/>
    </w:rPr>
  </w:style>
  <w:style w:type="paragraph" w:customStyle="1" w:styleId="6b">
    <w:name w:val="表格样式6"/>
    <w:basedOn w:val="a0"/>
    <w:link w:val="6Char0"/>
    <w:qFormat/>
    <w:rsid w:val="00B35624"/>
    <w:pPr>
      <w:tabs>
        <w:tab w:val="left" w:pos="4041"/>
      </w:tabs>
      <w:adjustRightInd/>
      <w:spacing w:before="0" w:line="480" w:lineRule="exact"/>
      <w:ind w:firstLine="0"/>
      <w:jc w:val="center"/>
      <w:textAlignment w:val="auto"/>
    </w:pPr>
    <w:rPr>
      <w:rFonts w:eastAsia="黑体"/>
      <w:sz w:val="21"/>
      <w:szCs w:val="21"/>
    </w:rPr>
  </w:style>
  <w:style w:type="character" w:customStyle="1" w:styleId="Charffffffffa">
    <w:name w:val="正文（三角山公路） Char"/>
    <w:link w:val="affffffffffffffffffffffffffffff0"/>
    <w:qFormat/>
    <w:rsid w:val="00A16F59"/>
    <w:rPr>
      <w:kern w:val="2"/>
      <w:sz w:val="24"/>
      <w:szCs w:val="24"/>
      <w:lang w:val="zh-CN"/>
    </w:rPr>
  </w:style>
  <w:style w:type="paragraph" w:customStyle="1" w:styleId="affffffffffffffffffffffffffffff0">
    <w:name w:val="正文（三角山公路）"/>
    <w:basedOn w:val="a0"/>
    <w:link w:val="Charffffffffa"/>
    <w:qFormat/>
    <w:rsid w:val="00A16F59"/>
    <w:pPr>
      <w:autoSpaceDE w:val="0"/>
      <w:autoSpaceDN w:val="0"/>
      <w:snapToGrid w:val="0"/>
      <w:spacing w:before="0"/>
      <w:ind w:firstLineChars="200" w:firstLine="453"/>
      <w:jc w:val="left"/>
      <w:textAlignment w:val="auto"/>
    </w:pPr>
    <w:rPr>
      <w:szCs w:val="24"/>
      <w:lang w:val="zh-CN"/>
    </w:rPr>
  </w:style>
  <w:style w:type="character" w:customStyle="1" w:styleId="CharCharff8">
    <w:name w:val="慧智正文 Char Char"/>
    <w:link w:val="affffffffffffffffffffffffffff1"/>
    <w:qFormat/>
    <w:locked/>
    <w:rsid w:val="00EC29A5"/>
    <w:rPr>
      <w:bCs/>
      <w:snapToGrid w:val="0"/>
      <w:sz w:val="24"/>
    </w:rPr>
  </w:style>
  <w:style w:type="character" w:customStyle="1" w:styleId="Charffffffffb">
    <w:name w:val="报告书 正文 Char"/>
    <w:link w:val="affffffffffffffffffffffffffffff1"/>
    <w:qFormat/>
    <w:locked/>
    <w:rsid w:val="00090BB8"/>
    <w:rPr>
      <w:rFonts w:eastAsia="仿宋_GB2312"/>
      <w:sz w:val="28"/>
      <w:szCs w:val="24"/>
    </w:rPr>
  </w:style>
  <w:style w:type="paragraph" w:customStyle="1" w:styleId="affffffffffffffffffffffffffffff1">
    <w:name w:val="报告书 正文"/>
    <w:link w:val="Charffffffffb"/>
    <w:qFormat/>
    <w:rsid w:val="00090BB8"/>
    <w:pPr>
      <w:widowControl w:val="0"/>
      <w:adjustRightInd w:val="0"/>
      <w:snapToGrid w:val="0"/>
      <w:spacing w:line="500" w:lineRule="exact"/>
      <w:ind w:firstLineChars="200" w:firstLine="200"/>
      <w:jc w:val="both"/>
    </w:pPr>
    <w:rPr>
      <w:rFonts w:eastAsia="仿宋_GB2312"/>
      <w:sz w:val="28"/>
      <w:szCs w:val="24"/>
    </w:rPr>
  </w:style>
  <w:style w:type="character" w:customStyle="1" w:styleId="1-CharChar">
    <w:name w:val="1-正文 Char Char"/>
    <w:link w:val="1-2"/>
    <w:qFormat/>
    <w:rsid w:val="00CA091A"/>
    <w:rPr>
      <w:sz w:val="24"/>
    </w:rPr>
  </w:style>
  <w:style w:type="paragraph" w:customStyle="1" w:styleId="1-2">
    <w:name w:val="1-正文"/>
    <w:basedOn w:val="a0"/>
    <w:link w:val="1-CharChar"/>
    <w:qFormat/>
    <w:rsid w:val="00CA091A"/>
    <w:pPr>
      <w:snapToGrid w:val="0"/>
      <w:spacing w:before="0" w:after="60"/>
      <w:ind w:firstLineChars="200" w:firstLine="200"/>
      <w:textAlignment w:val="auto"/>
    </w:pPr>
    <w:rPr>
      <w:kern w:val="0"/>
    </w:rPr>
  </w:style>
  <w:style w:type="paragraph" w:customStyle="1" w:styleId="affffffffffffffffffffffffffffff2">
    <w:name w:val="正文魏"/>
    <w:basedOn w:val="a0"/>
    <w:qFormat/>
    <w:rsid w:val="004346E4"/>
    <w:pPr>
      <w:adjustRightInd/>
      <w:spacing w:before="0"/>
      <w:ind w:firstLineChars="200" w:firstLine="200"/>
      <w:textAlignment w:val="auto"/>
    </w:pPr>
    <w:rPr>
      <w:rFonts w:ascii="宋体"/>
      <w:kern w:val="0"/>
    </w:rPr>
  </w:style>
  <w:style w:type="character" w:customStyle="1" w:styleId="1Charc">
    <w:name w:val="表1 Char"/>
    <w:rsid w:val="00E05703"/>
    <w:rPr>
      <w:sz w:val="24"/>
    </w:rPr>
  </w:style>
  <w:style w:type="character" w:customStyle="1" w:styleId="Charffff9">
    <w:name w:val="表标题 Char"/>
    <w:link w:val="affffffffffffff4"/>
    <w:rsid w:val="00302261"/>
    <w:rPr>
      <w:snapToGrid w:val="0"/>
      <w:color w:val="000000"/>
      <w:spacing w:val="-8"/>
      <w:sz w:val="24"/>
      <w:szCs w:val="21"/>
    </w:rPr>
  </w:style>
  <w:style w:type="character" w:customStyle="1" w:styleId="Char15">
    <w:name w:val="表格居中 Char1"/>
    <w:link w:val="affffffff3"/>
    <w:rsid w:val="00302261"/>
    <w:rPr>
      <w:rFonts w:ascii="宋体" w:hAnsi="宋体" w:cs="宋体"/>
      <w:snapToGrid w:val="0"/>
      <w:spacing w:val="-4"/>
      <w:w w:val="9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1" w:count="267">
    <w:lsdException w:name="Normal" w:semiHidden="0" w:unhideWhenUsed="0"/>
    <w:lsdException w:name="heading 1" w:semiHidden="0"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annotation reference" w:uiPriority="99"/>
    <w:lsdException w:name="table of authorities" w:semiHidden="0" w:unhideWhenUsed="0"/>
    <w:lsdException w:name="List" w:semiHidden="0" w:unhideWhenUsed="0"/>
    <w:lsdException w:name="List Bullet" w:semiHidden="0" w:unhideWhenUsed="0"/>
    <w:lsdException w:name="List 2" w:uiPriority="99"/>
    <w:lsdException w:name="List 3" w:uiPriority="99"/>
    <w:lsdException w:name="Title" w:semiHidden="0" w:unhideWhenUsed="0"/>
    <w:lsdException w:name="Default Paragraph Font" w:uiPriority="1"/>
    <w:lsdException w:name="Body Text" w:uiPriority="99"/>
    <w:lsdException w:name="Body Text Indent" w:uiPriority="99"/>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iPriority="11" w:unhideWhenUsed="0"/>
    <w:lsdException w:name="Date" w:uiPriority="99"/>
    <w:lsdException w:name="Body Text First Indent" w:uiPriority="99"/>
    <w:lsdException w:name="Body Text Indent 2" w:uiPriority="99"/>
    <w:lsdException w:name="Hyperlink" w:uiPriority="99"/>
    <w:lsdException w:name="FollowedHyperlink" w:uiPriority="99"/>
    <w:lsdException w:name="Strong" w:semiHidden="0" w:uiPriority="22" w:unhideWhenUsed="0"/>
    <w:lsdException w:name="Emphasis" w:semiHidden="0" w:unhideWhenUsed="0"/>
    <w:lsdException w:name="HTML Top of Form" w:uiPriority="99" w:qFormat="0"/>
    <w:lsdException w:name="HTML Bottom of Form" w:uiPriority="99" w:qFormat="0"/>
    <w:lsdException w:name="HTML Preformatted" w:uiPriority="99"/>
    <w:lsdException w:name="Normal Table" w:uiPriority="99"/>
    <w:lsdException w:name="No List" w:uiPriority="99" w:qFormat="0"/>
    <w:lsdException w:name="Outline List 1" w:uiPriority="99" w:qFormat="0"/>
    <w:lsdException w:name="Outline List 2" w:uiPriority="99" w:qFormat="0"/>
    <w:lsdException w:name="Outline List 3" w:uiPriority="99" w:qFormat="0"/>
    <w:lsdException w:name="Balloon Text" w:semiHidden="0" w:uiPriority="99" w:unhideWhenUsed="0"/>
    <w:lsdException w:name="Table Grid" w:uiPriority="59"/>
    <w:lsdException w:name="Placeholder Text" w:uiPriority="99" w:unhideWhenUsed="0"/>
    <w:lsdException w:name="No Spacing" w:semiHidden="0" w:uiPriority="1" w:unhideWhenUsed="0"/>
    <w:lsdException w:name="Light Shading" w:semiHidden="0" w:uiPriority="60" w:unhideWhenUsed="0" w:qFormat="0"/>
    <w:lsdException w:name="Light List" w:semiHidden="0" w:uiPriority="61" w:unhideWhenUsed="0" w:qFormat="0"/>
    <w:lsdException w:name="Light Grid" w:semiHidden="0" w:uiPriority="62" w:unhideWhenUsed="0" w:qFormat="0"/>
    <w:lsdException w:name="Medium Shading 1" w:semiHidden="0" w:uiPriority="63" w:unhideWhenUsed="0" w:qFormat="0"/>
    <w:lsdException w:name="Medium Shading 2" w:semiHidden="0" w:uiPriority="64" w:unhideWhenUsed="0" w:qFormat="0"/>
    <w:lsdException w:name="Medium List 1" w:semiHidden="0" w:uiPriority="65" w:unhideWhenUsed="0" w:qFormat="0"/>
    <w:lsdException w:name="Medium List 2" w:semiHidden="0" w:uiPriority="66" w:unhideWhenUsed="0" w:qFormat="0"/>
    <w:lsdException w:name="Medium Grid 1" w:semiHidden="0" w:uiPriority="67" w:unhideWhenUsed="0" w:qFormat="0"/>
    <w:lsdException w:name="Medium Grid 2" w:semiHidden="0" w:uiPriority="68" w:unhideWhenUsed="0" w:qFormat="0"/>
    <w:lsdException w:name="Medium Grid 3" w:semiHidden="0" w:uiPriority="69" w:unhideWhenUsed="0" w:qFormat="0"/>
    <w:lsdException w:name="Dark List" w:semiHidden="0" w:uiPriority="70" w:unhideWhenUsed="0" w:qFormat="0"/>
    <w:lsdException w:name="Colorful Shading" w:semiHidden="0" w:uiPriority="71" w:unhideWhenUsed="0" w:qFormat="0"/>
    <w:lsdException w:name="Colorful List" w:semiHidden="0" w:uiPriority="72" w:unhideWhenUsed="0" w:qFormat="0"/>
    <w:lsdException w:name="Colorful Grid" w:semiHidden="0" w:uiPriority="73" w:unhideWhenUsed="0" w:qFormat="0"/>
    <w:lsdException w:name="Light Shading Accent 1" w:semiHidden="0" w:uiPriority="60" w:unhideWhenUsed="0" w:qFormat="0"/>
    <w:lsdException w:name="Light List Accent 1" w:semiHidden="0" w:uiPriority="61" w:unhideWhenUsed="0" w:qFormat="0"/>
    <w:lsdException w:name="Light Grid Accent 1" w:semiHidden="0" w:uiPriority="62" w:unhideWhenUsed="0" w:qFormat="0"/>
    <w:lsdException w:name="Medium Shading 1 Accent 1" w:semiHidden="0" w:uiPriority="63" w:unhideWhenUsed="0" w:qFormat="0"/>
    <w:lsdException w:name="Medium Shading 2 Accent 1" w:semiHidden="0" w:uiPriority="64" w:unhideWhenUsed="0" w:qFormat="0"/>
    <w:lsdException w:name="Medium List 1 Accent 1" w:semiHidden="0" w:uiPriority="65" w:unhideWhenUsed="0" w:qFormat="0"/>
    <w:lsdException w:name="Revision" w:uiPriority="99" w:unhideWhenUsed="0" w:qFormat="0"/>
    <w:lsdException w:name="List Paragraph" w:semiHidden="0" w:uiPriority="34" w:unhideWhenUsed="0"/>
    <w:lsdException w:name="Quote" w:semiHidden="0" w:uiPriority="99" w:unhideWhenUsed="0"/>
    <w:lsdException w:name="Intense Quote" w:semiHidden="0" w:uiPriority="99" w:unhideWhenUsed="0"/>
    <w:lsdException w:name="Medium List 2 Accent 1" w:semiHidden="0" w:uiPriority="66" w:unhideWhenUsed="0" w:qFormat="0"/>
    <w:lsdException w:name="Medium Grid 1 Accent 1" w:semiHidden="0" w:uiPriority="67" w:unhideWhenUsed="0" w:qFormat="0"/>
    <w:lsdException w:name="Medium Grid 2 Accent 1" w:semiHidden="0" w:uiPriority="68" w:unhideWhenUsed="0" w:qFormat="0"/>
    <w:lsdException w:name="Medium Grid 3 Accent 1" w:semiHidden="0" w:uiPriority="69" w:unhideWhenUsed="0" w:qFormat="0"/>
    <w:lsdException w:name="Dark List Accent 1" w:semiHidden="0" w:uiPriority="70" w:unhideWhenUsed="0" w:qFormat="0"/>
    <w:lsdException w:name="Colorful Shading Accent 1" w:semiHidden="0" w:uiPriority="71" w:unhideWhenUsed="0" w:qFormat="0"/>
    <w:lsdException w:name="Colorful List Accent 1" w:semiHidden="0" w:uiPriority="72" w:unhideWhenUsed="0" w:qFormat="0"/>
    <w:lsdException w:name="Colorful Grid Accent 1" w:semiHidden="0" w:uiPriority="73" w:unhideWhenUsed="0" w:qFormat="0"/>
    <w:lsdException w:name="Light Shading Accent 2" w:semiHidden="0" w:uiPriority="60" w:unhideWhenUsed="0" w:qFormat="0"/>
    <w:lsdException w:name="Light List Accent 2" w:semiHidden="0" w:uiPriority="61" w:unhideWhenUsed="0" w:qFormat="0"/>
    <w:lsdException w:name="Light Grid Accent 2" w:semiHidden="0" w:uiPriority="62" w:unhideWhenUsed="0" w:qFormat="0"/>
    <w:lsdException w:name="Medium Shading 1 Accent 2" w:semiHidden="0" w:uiPriority="63" w:unhideWhenUsed="0" w:qFormat="0"/>
    <w:lsdException w:name="Medium Shading 2 Accent 2" w:semiHidden="0" w:uiPriority="64" w:unhideWhenUsed="0" w:qFormat="0"/>
    <w:lsdException w:name="Medium List 1 Accent 2" w:semiHidden="0" w:uiPriority="65" w:unhideWhenUsed="0" w:qFormat="0"/>
    <w:lsdException w:name="Medium List 2 Accent 2" w:semiHidden="0" w:uiPriority="66" w:unhideWhenUsed="0" w:qFormat="0"/>
    <w:lsdException w:name="Medium Grid 1 Accent 2" w:semiHidden="0" w:uiPriority="67" w:unhideWhenUsed="0" w:qFormat="0"/>
    <w:lsdException w:name="Medium Grid 2 Accent 2" w:semiHidden="0" w:uiPriority="68" w:unhideWhenUsed="0" w:qFormat="0"/>
    <w:lsdException w:name="Medium Grid 3 Accent 2" w:semiHidden="0" w:uiPriority="69" w:unhideWhenUsed="0" w:qFormat="0"/>
    <w:lsdException w:name="Dark List Accent 2" w:semiHidden="0" w:uiPriority="70" w:unhideWhenUsed="0" w:qFormat="0"/>
    <w:lsdException w:name="Colorful Shading Accent 2" w:semiHidden="0" w:uiPriority="71" w:unhideWhenUsed="0" w:qFormat="0"/>
    <w:lsdException w:name="Colorful List Accent 2" w:semiHidden="0" w:uiPriority="72" w:unhideWhenUsed="0" w:qFormat="0"/>
    <w:lsdException w:name="Colorful Grid Accent 2" w:semiHidden="0" w:uiPriority="73" w:unhideWhenUsed="0" w:qFormat="0"/>
    <w:lsdException w:name="Light Shading Accent 3" w:semiHidden="0" w:uiPriority="60" w:unhideWhenUsed="0" w:qFormat="0"/>
    <w:lsdException w:name="Light List Accent 3" w:semiHidden="0" w:uiPriority="61" w:unhideWhenUsed="0"/>
    <w:lsdException w:name="Light Grid Accent 3" w:semiHidden="0" w:uiPriority="62" w:unhideWhenUsed="0" w:qFormat="0"/>
    <w:lsdException w:name="Medium Shading 1 Accent 3" w:semiHidden="0" w:uiPriority="63" w:unhideWhenUsed="0" w:qFormat="0"/>
    <w:lsdException w:name="Medium Shading 2 Accent 3" w:semiHidden="0" w:uiPriority="64" w:unhideWhenUsed="0" w:qFormat="0"/>
    <w:lsdException w:name="Medium List 1 Accent 3" w:semiHidden="0" w:uiPriority="65" w:unhideWhenUsed="0" w:qFormat="0"/>
    <w:lsdException w:name="Medium List 2 Accent 3" w:semiHidden="0" w:uiPriority="66" w:unhideWhenUsed="0" w:qFormat="0"/>
    <w:lsdException w:name="Medium Grid 1 Accent 3" w:semiHidden="0" w:uiPriority="67" w:unhideWhenUsed="0" w:qFormat="0"/>
    <w:lsdException w:name="Medium Grid 2 Accent 3" w:semiHidden="0" w:uiPriority="68" w:unhideWhenUsed="0" w:qFormat="0"/>
    <w:lsdException w:name="Medium Grid 3 Accent 3" w:semiHidden="0" w:uiPriority="69" w:unhideWhenUsed="0" w:qFormat="0"/>
    <w:lsdException w:name="Dark List Accent 3" w:semiHidden="0" w:uiPriority="70" w:unhideWhenUsed="0" w:qFormat="0"/>
    <w:lsdException w:name="Colorful Shading Accent 3" w:semiHidden="0" w:uiPriority="71" w:unhideWhenUsed="0" w:qFormat="0"/>
    <w:lsdException w:name="Colorful List Accent 3" w:semiHidden="0" w:uiPriority="72" w:unhideWhenUsed="0" w:qFormat="0"/>
    <w:lsdException w:name="Colorful Grid Accent 3" w:semiHidden="0" w:uiPriority="73" w:unhideWhenUsed="0" w:qFormat="0"/>
    <w:lsdException w:name="Light Shading Accent 4" w:semiHidden="0" w:uiPriority="60" w:unhideWhenUsed="0" w:qFormat="0"/>
    <w:lsdException w:name="Light List Accent 4" w:semiHidden="0" w:uiPriority="61" w:unhideWhenUsed="0" w:qFormat="0"/>
    <w:lsdException w:name="Light Grid Accent 4" w:semiHidden="0" w:uiPriority="62" w:unhideWhenUsed="0" w:qFormat="0"/>
    <w:lsdException w:name="Medium Shading 1 Accent 4" w:semiHidden="0" w:uiPriority="63" w:unhideWhenUsed="0" w:qFormat="0"/>
    <w:lsdException w:name="Medium Shading 2 Accent 4" w:semiHidden="0" w:uiPriority="64" w:unhideWhenUsed="0" w:qFormat="0"/>
    <w:lsdException w:name="Medium List 1 Accent 4" w:semiHidden="0" w:uiPriority="65" w:unhideWhenUsed="0" w:qFormat="0"/>
    <w:lsdException w:name="Medium List 2 Accent 4" w:semiHidden="0" w:uiPriority="66" w:unhideWhenUsed="0" w:qFormat="0"/>
    <w:lsdException w:name="Medium Grid 1 Accent 4" w:semiHidden="0" w:uiPriority="67" w:unhideWhenUsed="0" w:qFormat="0"/>
    <w:lsdException w:name="Medium Grid 2 Accent 4" w:semiHidden="0" w:uiPriority="68" w:unhideWhenUsed="0" w:qFormat="0"/>
    <w:lsdException w:name="Medium Grid 3 Accent 4" w:semiHidden="0" w:uiPriority="69" w:unhideWhenUsed="0" w:qFormat="0"/>
    <w:lsdException w:name="Dark List Accent 4" w:semiHidden="0" w:uiPriority="70" w:unhideWhenUsed="0" w:qFormat="0"/>
    <w:lsdException w:name="Colorful Shading Accent 4" w:semiHidden="0" w:uiPriority="71" w:unhideWhenUsed="0" w:qFormat="0"/>
    <w:lsdException w:name="Colorful List Accent 4" w:semiHidden="0" w:uiPriority="72" w:unhideWhenUsed="0" w:qFormat="0"/>
    <w:lsdException w:name="Colorful Grid Accent 4" w:semiHidden="0" w:uiPriority="73" w:unhideWhenUsed="0" w:qFormat="0"/>
    <w:lsdException w:name="Light Shading Accent 5" w:semiHidden="0" w:uiPriority="60" w:unhideWhenUsed="0" w:qFormat="0"/>
    <w:lsdException w:name="Light List Accent 5" w:semiHidden="0" w:uiPriority="61" w:unhideWhenUsed="0" w:qFormat="0"/>
    <w:lsdException w:name="Light Grid Accent 5" w:semiHidden="0" w:uiPriority="62" w:unhideWhenUsed="0" w:qFormat="0"/>
    <w:lsdException w:name="Medium Shading 1 Accent 5" w:semiHidden="0" w:uiPriority="63" w:unhideWhenUsed="0" w:qFormat="0"/>
    <w:lsdException w:name="Medium Shading 2 Accent 5" w:semiHidden="0" w:uiPriority="64" w:unhideWhenUsed="0" w:qFormat="0"/>
    <w:lsdException w:name="Medium List 1 Accent 5" w:semiHidden="0" w:uiPriority="65" w:unhideWhenUsed="0" w:qFormat="0"/>
    <w:lsdException w:name="Medium List 2 Accent 5" w:semiHidden="0" w:uiPriority="66" w:unhideWhenUsed="0" w:qFormat="0"/>
    <w:lsdException w:name="Medium Grid 1 Accent 5" w:semiHidden="0" w:uiPriority="67" w:unhideWhenUsed="0" w:qFormat="0"/>
    <w:lsdException w:name="Medium Grid 2 Accent 5" w:semiHidden="0" w:uiPriority="68" w:unhideWhenUsed="0" w:qFormat="0"/>
    <w:lsdException w:name="Medium Grid 3 Accent 5" w:semiHidden="0" w:uiPriority="69" w:unhideWhenUsed="0" w:qFormat="0"/>
    <w:lsdException w:name="Dark List Accent 5" w:semiHidden="0" w:uiPriority="70" w:unhideWhenUsed="0" w:qFormat="0"/>
    <w:lsdException w:name="Colorful Shading Accent 5" w:semiHidden="0" w:uiPriority="71" w:unhideWhenUsed="0" w:qFormat="0"/>
    <w:lsdException w:name="Colorful List Accent 5" w:semiHidden="0" w:uiPriority="72" w:unhideWhenUsed="0" w:qFormat="0"/>
    <w:lsdException w:name="Colorful Grid Accent 5" w:semiHidden="0" w:uiPriority="73" w:unhideWhenUsed="0" w:qFormat="0"/>
    <w:lsdException w:name="Light Shading Accent 6" w:semiHidden="0" w:uiPriority="60" w:unhideWhenUsed="0" w:qFormat="0"/>
    <w:lsdException w:name="Light List Accent 6" w:semiHidden="0" w:uiPriority="61" w:unhideWhenUsed="0" w:qFormat="0"/>
    <w:lsdException w:name="Light Grid Accent 6" w:semiHidden="0" w:uiPriority="62" w:unhideWhenUsed="0" w:qFormat="0"/>
    <w:lsdException w:name="Medium Shading 1 Accent 6" w:semiHidden="0" w:uiPriority="63" w:unhideWhenUsed="0" w:qFormat="0"/>
    <w:lsdException w:name="Medium Shading 2 Accent 6" w:semiHidden="0" w:uiPriority="64" w:unhideWhenUsed="0" w:qFormat="0"/>
    <w:lsdException w:name="Medium List 1 Accent 6" w:semiHidden="0" w:uiPriority="65" w:unhideWhenUsed="0" w:qFormat="0"/>
    <w:lsdException w:name="Medium List 2 Accent 6" w:semiHidden="0" w:uiPriority="66" w:unhideWhenUsed="0" w:qFormat="0"/>
    <w:lsdException w:name="Medium Grid 1 Accent 6" w:semiHidden="0" w:uiPriority="67" w:unhideWhenUsed="0" w:qFormat="0"/>
    <w:lsdException w:name="Medium Grid 2 Accent 6" w:semiHidden="0" w:uiPriority="68" w:unhideWhenUsed="0" w:qFormat="0"/>
    <w:lsdException w:name="Medium Grid 3 Accent 6" w:semiHidden="0" w:uiPriority="69" w:unhideWhenUsed="0" w:qFormat="0"/>
    <w:lsdException w:name="Dark List Accent 6" w:semiHidden="0" w:uiPriority="70" w:unhideWhenUsed="0" w:qFormat="0"/>
    <w:lsdException w:name="Colorful Shading Accent 6" w:semiHidden="0" w:uiPriority="71" w:unhideWhenUsed="0" w:qFormat="0"/>
    <w:lsdException w:name="Colorful List Accent 6" w:semiHidden="0" w:uiPriority="72" w:unhideWhenUsed="0" w:qFormat="0"/>
    <w:lsdException w:name="Colorful Grid Accent 6" w:semiHidden="0" w:uiPriority="73" w:unhideWhenUsed="0" w:qFormat="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qFormat="0"/>
    <w:lsdException w:name="TOC Heading" w:uiPriority="39"/>
  </w:latentStyles>
  <w:style w:type="paragraph" w:default="1" w:styleId="a0">
    <w:name w:val="Normal"/>
    <w:qFormat/>
    <w:pPr>
      <w:widowControl w:val="0"/>
      <w:adjustRightInd w:val="0"/>
      <w:spacing w:before="120" w:line="360" w:lineRule="auto"/>
      <w:ind w:firstLine="510"/>
      <w:jc w:val="both"/>
      <w:textAlignment w:val="baseline"/>
    </w:pPr>
    <w:rPr>
      <w:kern w:val="2"/>
      <w:sz w:val="24"/>
    </w:rPr>
  </w:style>
  <w:style w:type="paragraph" w:styleId="1">
    <w:name w:val="heading 1"/>
    <w:basedOn w:val="a0"/>
    <w:next w:val="a0"/>
    <w:link w:val="1Char"/>
    <w:qFormat/>
    <w:pPr>
      <w:keepNext/>
      <w:keepLines/>
      <w:pageBreakBefore/>
      <w:numPr>
        <w:numId w:val="1"/>
      </w:numPr>
      <w:tabs>
        <w:tab w:val="left" w:pos="432"/>
        <w:tab w:val="left" w:pos="574"/>
      </w:tabs>
      <w:spacing w:before="0"/>
      <w:jc w:val="left"/>
      <w:outlineLvl w:val="0"/>
    </w:pPr>
    <w:rPr>
      <w:rFonts w:eastAsia="黑体"/>
      <w:bCs/>
      <w:kern w:val="0"/>
      <w:sz w:val="30"/>
      <w:szCs w:val="30"/>
    </w:rPr>
  </w:style>
  <w:style w:type="paragraph" w:styleId="2">
    <w:name w:val="heading 2"/>
    <w:basedOn w:val="a0"/>
    <w:next w:val="a0"/>
    <w:link w:val="2Char"/>
    <w:qFormat/>
    <w:pPr>
      <w:keepNext/>
      <w:keepLines/>
      <w:widowControl/>
      <w:numPr>
        <w:ilvl w:val="1"/>
        <w:numId w:val="1"/>
      </w:numPr>
      <w:tabs>
        <w:tab w:val="left" w:pos="2559"/>
        <w:tab w:val="left" w:pos="2703"/>
      </w:tabs>
      <w:adjustRightInd/>
      <w:spacing w:beforeLines="50"/>
      <w:ind w:left="2703"/>
      <w:jc w:val="left"/>
      <w:textAlignment w:val="auto"/>
      <w:outlineLvl w:val="1"/>
    </w:pPr>
    <w:rPr>
      <w:rFonts w:hAnsi="宋体"/>
      <w:b/>
      <w:bCs/>
      <w:kern w:val="0"/>
      <w:szCs w:val="24"/>
    </w:rPr>
  </w:style>
  <w:style w:type="paragraph" w:styleId="3">
    <w:name w:val="heading 3"/>
    <w:basedOn w:val="a0"/>
    <w:next w:val="a1"/>
    <w:link w:val="3Char"/>
    <w:qFormat/>
    <w:pPr>
      <w:keepNext/>
      <w:keepLines/>
      <w:widowControl/>
      <w:numPr>
        <w:ilvl w:val="2"/>
        <w:numId w:val="1"/>
      </w:numPr>
      <w:tabs>
        <w:tab w:val="clear" w:pos="2564"/>
        <w:tab w:val="left" w:pos="1004"/>
        <w:tab w:val="left" w:pos="1996"/>
        <w:tab w:val="left" w:pos="2138"/>
        <w:tab w:val="left" w:pos="2559"/>
      </w:tabs>
      <w:adjustRightInd/>
      <w:spacing w:beforeLines="50"/>
      <w:ind w:left="1996"/>
      <w:textAlignment w:val="auto"/>
      <w:outlineLvl w:val="2"/>
    </w:pPr>
    <w:rPr>
      <w:b/>
      <w:bCs/>
      <w:kern w:val="0"/>
      <w:szCs w:val="24"/>
    </w:rPr>
  </w:style>
  <w:style w:type="paragraph" w:styleId="4">
    <w:name w:val="heading 4"/>
    <w:basedOn w:val="a0"/>
    <w:next w:val="a0"/>
    <w:link w:val="4Char"/>
    <w:qFormat/>
    <w:pPr>
      <w:numPr>
        <w:ilvl w:val="3"/>
        <w:numId w:val="1"/>
      </w:numPr>
      <w:tabs>
        <w:tab w:val="left" w:pos="2559"/>
      </w:tabs>
      <w:spacing w:before="0"/>
      <w:outlineLvl w:val="3"/>
    </w:pPr>
    <w:rPr>
      <w:b/>
    </w:rPr>
  </w:style>
  <w:style w:type="paragraph" w:styleId="5">
    <w:name w:val="heading 5"/>
    <w:basedOn w:val="a0"/>
    <w:next w:val="a0"/>
    <w:link w:val="5Char"/>
    <w:qFormat/>
    <w:pPr>
      <w:keepNext/>
      <w:keepLines/>
      <w:numPr>
        <w:ilvl w:val="4"/>
        <w:numId w:val="1"/>
      </w:numPr>
      <w:spacing w:before="280" w:after="290" w:line="376" w:lineRule="auto"/>
      <w:outlineLvl w:val="4"/>
    </w:pPr>
    <w:rPr>
      <w:b/>
    </w:rPr>
  </w:style>
  <w:style w:type="paragraph" w:styleId="6">
    <w:name w:val="heading 6"/>
    <w:basedOn w:val="a0"/>
    <w:next w:val="a0"/>
    <w:link w:val="6Char"/>
    <w:qFormat/>
    <w:pPr>
      <w:keepNext/>
      <w:keepLines/>
      <w:numPr>
        <w:ilvl w:val="5"/>
        <w:numId w:val="1"/>
      </w:numPr>
      <w:spacing w:before="240" w:after="64" w:line="320" w:lineRule="auto"/>
      <w:outlineLvl w:val="5"/>
    </w:pPr>
    <w:rPr>
      <w:b/>
    </w:rPr>
  </w:style>
  <w:style w:type="paragraph" w:styleId="7">
    <w:name w:val="heading 7"/>
    <w:basedOn w:val="a0"/>
    <w:next w:val="a0"/>
    <w:link w:val="7Char"/>
    <w:qFormat/>
    <w:pPr>
      <w:keepNext/>
      <w:keepLines/>
      <w:numPr>
        <w:ilvl w:val="6"/>
        <w:numId w:val="1"/>
      </w:numPr>
      <w:spacing w:before="240" w:after="64" w:line="320" w:lineRule="auto"/>
      <w:outlineLvl w:val="6"/>
    </w:pPr>
    <w:rPr>
      <w:b/>
    </w:rPr>
  </w:style>
  <w:style w:type="paragraph" w:styleId="8">
    <w:name w:val="heading 8"/>
    <w:basedOn w:val="a0"/>
    <w:next w:val="a0"/>
    <w:link w:val="8Char"/>
    <w:qFormat/>
    <w:pPr>
      <w:keepNext/>
      <w:keepLines/>
      <w:numPr>
        <w:ilvl w:val="7"/>
        <w:numId w:val="1"/>
      </w:numPr>
      <w:spacing w:before="240" w:after="64" w:line="320" w:lineRule="auto"/>
      <w:outlineLvl w:val="7"/>
    </w:pPr>
  </w:style>
  <w:style w:type="paragraph" w:styleId="9">
    <w:name w:val="heading 9"/>
    <w:basedOn w:val="a0"/>
    <w:next w:val="a0"/>
    <w:link w:val="9Char"/>
    <w:qFormat/>
    <w:pPr>
      <w:keepNext/>
      <w:keepLines/>
      <w:numPr>
        <w:ilvl w:val="8"/>
        <w:numId w:val="1"/>
      </w:numPr>
      <w:spacing w:before="240" w:after="64" w:line="320" w:lineRule="auto"/>
      <w:outlineLvl w:val="8"/>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macro"/>
    <w:link w:val="Char"/>
    <w:qFormat/>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before="120"/>
      <w:ind w:firstLine="510"/>
      <w:textAlignment w:val="baseline"/>
    </w:pPr>
    <w:rPr>
      <w:rFonts w:ascii="Courier New" w:hAnsi="Courier New" w:cs="Courier New"/>
      <w:kern w:val="2"/>
      <w:sz w:val="24"/>
      <w:szCs w:val="24"/>
    </w:rPr>
  </w:style>
  <w:style w:type="paragraph" w:styleId="a1">
    <w:name w:val="Normal Indent"/>
    <w:aliases w:val="正文（首行缩进两字）1,表正文,正文非缩进,段1,四号,ALT+Z,特点,±êÌâ2,正文缩进 Char Char,identication,正文缩进 Char Char Char1,正文缩进 Char Char Char Char Char Char Char1,正文缩进 Char Char Char Char Char Char1,特,文本条款1,s4,首行缩进两"/>
    <w:basedOn w:val="a0"/>
    <w:link w:val="Char0"/>
    <w:qFormat/>
    <w:pPr>
      <w:adjustRightInd/>
      <w:spacing w:before="0" w:line="240" w:lineRule="auto"/>
      <w:ind w:firstLine="420"/>
      <w:textAlignment w:val="auto"/>
    </w:pPr>
  </w:style>
  <w:style w:type="paragraph" w:styleId="31">
    <w:name w:val="List 3"/>
    <w:basedOn w:val="a0"/>
    <w:uiPriority w:val="99"/>
    <w:qFormat/>
    <w:pPr>
      <w:ind w:leftChars="400" w:left="100" w:hangingChars="200" w:hanging="200"/>
      <w:contextualSpacing/>
    </w:pPr>
  </w:style>
  <w:style w:type="paragraph" w:styleId="70">
    <w:name w:val="toc 7"/>
    <w:basedOn w:val="a0"/>
    <w:next w:val="a0"/>
    <w:uiPriority w:val="39"/>
    <w:qFormat/>
    <w:pPr>
      <w:spacing w:before="0"/>
      <w:ind w:left="1440"/>
      <w:jc w:val="left"/>
    </w:pPr>
    <w:rPr>
      <w:szCs w:val="21"/>
    </w:rPr>
  </w:style>
  <w:style w:type="paragraph" w:styleId="21">
    <w:name w:val="List Number 2"/>
    <w:basedOn w:val="a0"/>
    <w:qFormat/>
    <w:pPr>
      <w:tabs>
        <w:tab w:val="left" w:pos="780"/>
      </w:tabs>
      <w:ind w:leftChars="200" w:left="780" w:hangingChars="200" w:hanging="360"/>
      <w:contextualSpacing/>
    </w:pPr>
  </w:style>
  <w:style w:type="paragraph" w:styleId="a6">
    <w:name w:val="table of authorities"/>
    <w:basedOn w:val="a0"/>
    <w:next w:val="a0"/>
    <w:qFormat/>
    <w:pPr>
      <w:ind w:leftChars="200" w:left="420" w:firstLine="0"/>
    </w:pPr>
  </w:style>
  <w:style w:type="paragraph" w:styleId="a7">
    <w:name w:val="Note Heading"/>
    <w:basedOn w:val="a0"/>
    <w:next w:val="a0"/>
    <w:link w:val="Char1"/>
    <w:qFormat/>
    <w:pPr>
      <w:jc w:val="center"/>
    </w:pPr>
  </w:style>
  <w:style w:type="paragraph" w:styleId="40">
    <w:name w:val="List Bullet 4"/>
    <w:basedOn w:val="a0"/>
    <w:qFormat/>
    <w:pPr>
      <w:tabs>
        <w:tab w:val="left" w:pos="1620"/>
      </w:tabs>
      <w:ind w:leftChars="600" w:left="1620" w:hangingChars="200" w:hanging="360"/>
      <w:contextualSpacing/>
    </w:pPr>
  </w:style>
  <w:style w:type="paragraph" w:styleId="80">
    <w:name w:val="index 8"/>
    <w:basedOn w:val="a0"/>
    <w:next w:val="a0"/>
    <w:qFormat/>
    <w:pPr>
      <w:ind w:leftChars="1400" w:left="1400" w:firstLine="0"/>
    </w:pPr>
  </w:style>
  <w:style w:type="paragraph" w:styleId="a8">
    <w:name w:val="E-mail Signature"/>
    <w:basedOn w:val="a0"/>
    <w:link w:val="Char2"/>
    <w:qFormat/>
  </w:style>
  <w:style w:type="paragraph" w:styleId="a9">
    <w:name w:val="List Number"/>
    <w:basedOn w:val="a0"/>
    <w:qFormat/>
    <w:pPr>
      <w:tabs>
        <w:tab w:val="left" w:pos="360"/>
      </w:tabs>
      <w:ind w:left="360" w:hangingChars="200" w:hanging="360"/>
      <w:contextualSpacing/>
    </w:pPr>
  </w:style>
  <w:style w:type="paragraph" w:styleId="aa">
    <w:name w:val="caption"/>
    <w:basedOn w:val="a0"/>
    <w:next w:val="a0"/>
    <w:link w:val="Char3"/>
    <w:qFormat/>
    <w:pPr>
      <w:keepNext/>
      <w:spacing w:before="152" w:after="160" w:line="312" w:lineRule="atLeast"/>
      <w:ind w:firstLine="0"/>
      <w:jc w:val="center"/>
    </w:pPr>
    <w:rPr>
      <w:kern w:val="0"/>
    </w:rPr>
  </w:style>
  <w:style w:type="paragraph" w:styleId="50">
    <w:name w:val="index 5"/>
    <w:basedOn w:val="a0"/>
    <w:next w:val="a0"/>
    <w:qFormat/>
    <w:pPr>
      <w:ind w:leftChars="800" w:left="800" w:firstLine="0"/>
    </w:pPr>
  </w:style>
  <w:style w:type="paragraph" w:styleId="ab">
    <w:name w:val="List Bullet"/>
    <w:basedOn w:val="a0"/>
    <w:qFormat/>
    <w:pPr>
      <w:tabs>
        <w:tab w:val="left" w:pos="360"/>
      </w:tabs>
      <w:ind w:left="360" w:hangingChars="200" w:hanging="360"/>
      <w:contextualSpacing/>
    </w:pPr>
  </w:style>
  <w:style w:type="paragraph" w:styleId="ac">
    <w:name w:val="envelope address"/>
    <w:basedOn w:val="a0"/>
    <w:qFormat/>
    <w:pPr>
      <w:framePr w:w="7920" w:h="1980" w:hRule="exact" w:hSpace="180" w:wrap="around" w:hAnchor="page" w:xAlign="center" w:yAlign="bottom"/>
      <w:snapToGrid w:val="0"/>
      <w:ind w:leftChars="1400" w:left="100"/>
    </w:pPr>
    <w:rPr>
      <w:rFonts w:ascii="Cambria" w:hAnsi="Cambria"/>
      <w:szCs w:val="24"/>
    </w:rPr>
  </w:style>
  <w:style w:type="paragraph" w:styleId="ad">
    <w:name w:val="Document Map"/>
    <w:basedOn w:val="a0"/>
    <w:link w:val="Char4"/>
    <w:qFormat/>
    <w:pPr>
      <w:shd w:val="clear" w:color="auto" w:fill="000080"/>
      <w:spacing w:line="312" w:lineRule="atLeast"/>
    </w:pPr>
    <w:rPr>
      <w:kern w:val="0"/>
    </w:rPr>
  </w:style>
  <w:style w:type="paragraph" w:styleId="ae">
    <w:name w:val="toa heading"/>
    <w:basedOn w:val="a0"/>
    <w:next w:val="a0"/>
    <w:qFormat/>
    <w:rPr>
      <w:rFonts w:ascii="Cambria" w:hAnsi="Cambria"/>
      <w:szCs w:val="24"/>
    </w:rPr>
  </w:style>
  <w:style w:type="paragraph" w:styleId="af">
    <w:name w:val="annotation text"/>
    <w:basedOn w:val="a0"/>
    <w:link w:val="Char5"/>
    <w:qFormat/>
    <w:pPr>
      <w:snapToGrid w:val="0"/>
      <w:jc w:val="left"/>
    </w:pPr>
    <w:rPr>
      <w:rFonts w:eastAsia="黑体"/>
    </w:rPr>
  </w:style>
  <w:style w:type="paragraph" w:styleId="60">
    <w:name w:val="index 6"/>
    <w:basedOn w:val="a0"/>
    <w:next w:val="a0"/>
    <w:qFormat/>
    <w:pPr>
      <w:ind w:leftChars="1000" w:left="1000" w:firstLine="0"/>
    </w:pPr>
  </w:style>
  <w:style w:type="paragraph" w:styleId="af0">
    <w:name w:val="Salutation"/>
    <w:basedOn w:val="a0"/>
    <w:next w:val="a0"/>
    <w:link w:val="Char6"/>
    <w:qFormat/>
  </w:style>
  <w:style w:type="paragraph" w:styleId="32">
    <w:name w:val="Body Text 3"/>
    <w:basedOn w:val="a0"/>
    <w:link w:val="3Char0"/>
    <w:qFormat/>
    <w:pPr>
      <w:spacing w:before="10"/>
      <w:ind w:right="-6" w:firstLine="0"/>
    </w:pPr>
  </w:style>
  <w:style w:type="paragraph" w:styleId="af1">
    <w:name w:val="Closing"/>
    <w:basedOn w:val="a0"/>
    <w:link w:val="Char7"/>
    <w:qFormat/>
    <w:pPr>
      <w:ind w:leftChars="2100" w:left="100"/>
    </w:pPr>
  </w:style>
  <w:style w:type="paragraph" w:styleId="33">
    <w:name w:val="List Bullet 3"/>
    <w:basedOn w:val="a0"/>
    <w:qFormat/>
    <w:pPr>
      <w:tabs>
        <w:tab w:val="left" w:pos="1200"/>
      </w:tabs>
      <w:ind w:leftChars="400" w:left="1200" w:hangingChars="200" w:hanging="360"/>
      <w:contextualSpacing/>
    </w:pPr>
  </w:style>
  <w:style w:type="paragraph" w:styleId="af2">
    <w:name w:val="Body Text"/>
    <w:basedOn w:val="a0"/>
    <w:link w:val="Char8"/>
    <w:uiPriority w:val="99"/>
    <w:qFormat/>
    <w:pPr>
      <w:spacing w:before="10"/>
      <w:ind w:right="16" w:firstLine="0"/>
    </w:pPr>
  </w:style>
  <w:style w:type="paragraph" w:styleId="af3">
    <w:name w:val="Body Text Indent"/>
    <w:basedOn w:val="a0"/>
    <w:link w:val="Char9"/>
    <w:uiPriority w:val="99"/>
    <w:qFormat/>
    <w:rPr>
      <w:kern w:val="0"/>
    </w:rPr>
  </w:style>
  <w:style w:type="paragraph" w:styleId="34">
    <w:name w:val="List Number 3"/>
    <w:basedOn w:val="a0"/>
    <w:qFormat/>
    <w:pPr>
      <w:tabs>
        <w:tab w:val="left" w:pos="1200"/>
      </w:tabs>
      <w:ind w:leftChars="400" w:left="1200" w:hangingChars="200" w:hanging="360"/>
      <w:contextualSpacing/>
    </w:pPr>
  </w:style>
  <w:style w:type="paragraph" w:styleId="22">
    <w:name w:val="List 2"/>
    <w:basedOn w:val="a0"/>
    <w:uiPriority w:val="99"/>
    <w:qFormat/>
    <w:pPr>
      <w:ind w:leftChars="200" w:left="100" w:hangingChars="200" w:hanging="200"/>
    </w:pPr>
  </w:style>
  <w:style w:type="paragraph" w:styleId="af4">
    <w:name w:val="List Continue"/>
    <w:basedOn w:val="a0"/>
    <w:qFormat/>
    <w:pPr>
      <w:spacing w:after="120"/>
      <w:ind w:leftChars="200" w:left="420"/>
      <w:contextualSpacing/>
    </w:pPr>
  </w:style>
  <w:style w:type="paragraph" w:styleId="af5">
    <w:name w:val="Block Text"/>
    <w:basedOn w:val="a0"/>
    <w:qFormat/>
    <w:pPr>
      <w:adjustRightInd/>
      <w:snapToGrid w:val="0"/>
      <w:spacing w:before="0" w:line="240" w:lineRule="auto"/>
      <w:ind w:left="-20" w:right="2" w:firstLine="2"/>
      <w:textAlignment w:val="auto"/>
    </w:pPr>
    <w:rPr>
      <w:sz w:val="18"/>
      <w:szCs w:val="24"/>
    </w:rPr>
  </w:style>
  <w:style w:type="paragraph" w:styleId="23">
    <w:name w:val="List Bullet 2"/>
    <w:basedOn w:val="a0"/>
    <w:qFormat/>
    <w:pPr>
      <w:tabs>
        <w:tab w:val="left" w:pos="780"/>
      </w:tabs>
      <w:ind w:leftChars="200" w:left="780" w:hangingChars="200" w:hanging="360"/>
      <w:contextualSpacing/>
    </w:pPr>
  </w:style>
  <w:style w:type="paragraph" w:styleId="HTML">
    <w:name w:val="HTML Address"/>
    <w:basedOn w:val="a0"/>
    <w:link w:val="HTMLChar"/>
    <w:qFormat/>
    <w:rPr>
      <w:i/>
      <w:iCs/>
    </w:rPr>
  </w:style>
  <w:style w:type="paragraph" w:styleId="41">
    <w:name w:val="index 4"/>
    <w:basedOn w:val="a0"/>
    <w:next w:val="a0"/>
    <w:qFormat/>
    <w:pPr>
      <w:ind w:leftChars="600" w:left="600" w:firstLine="0"/>
    </w:pPr>
  </w:style>
  <w:style w:type="paragraph" w:styleId="51">
    <w:name w:val="toc 5"/>
    <w:basedOn w:val="a0"/>
    <w:next w:val="a0"/>
    <w:uiPriority w:val="39"/>
    <w:qFormat/>
    <w:pPr>
      <w:spacing w:before="0"/>
      <w:ind w:left="960"/>
      <w:jc w:val="left"/>
    </w:pPr>
    <w:rPr>
      <w:szCs w:val="21"/>
    </w:rPr>
  </w:style>
  <w:style w:type="paragraph" w:styleId="35">
    <w:name w:val="toc 3"/>
    <w:basedOn w:val="a0"/>
    <w:next w:val="a0"/>
    <w:uiPriority w:val="39"/>
    <w:qFormat/>
    <w:pPr>
      <w:spacing w:before="0"/>
      <w:ind w:left="480"/>
      <w:jc w:val="left"/>
    </w:pPr>
    <w:rPr>
      <w:i/>
      <w:iCs/>
      <w:szCs w:val="24"/>
    </w:rPr>
  </w:style>
  <w:style w:type="paragraph" w:styleId="af6">
    <w:name w:val="Plain Text"/>
    <w:basedOn w:val="a0"/>
    <w:link w:val="Chara"/>
    <w:qFormat/>
    <w:pPr>
      <w:adjustRightInd/>
      <w:spacing w:before="0" w:line="240" w:lineRule="auto"/>
      <w:ind w:firstLine="0"/>
      <w:textAlignment w:val="auto"/>
    </w:pPr>
    <w:rPr>
      <w:rFonts w:ascii="宋体" w:hAnsi="Courier New"/>
      <w:sz w:val="21"/>
    </w:rPr>
  </w:style>
  <w:style w:type="paragraph" w:styleId="52">
    <w:name w:val="List Bullet 5"/>
    <w:basedOn w:val="a0"/>
    <w:qFormat/>
    <w:pPr>
      <w:tabs>
        <w:tab w:val="left" w:pos="2040"/>
      </w:tabs>
      <w:ind w:leftChars="800" w:left="2040" w:hangingChars="200" w:hanging="360"/>
      <w:contextualSpacing/>
    </w:pPr>
  </w:style>
  <w:style w:type="paragraph" w:styleId="42">
    <w:name w:val="List Number 4"/>
    <w:basedOn w:val="a0"/>
    <w:qFormat/>
    <w:pPr>
      <w:tabs>
        <w:tab w:val="left" w:pos="1620"/>
      </w:tabs>
      <w:ind w:leftChars="600" w:left="1620" w:hangingChars="200" w:hanging="360"/>
      <w:contextualSpacing/>
    </w:pPr>
  </w:style>
  <w:style w:type="paragraph" w:styleId="81">
    <w:name w:val="toc 8"/>
    <w:basedOn w:val="a0"/>
    <w:next w:val="a0"/>
    <w:uiPriority w:val="39"/>
    <w:qFormat/>
    <w:pPr>
      <w:spacing w:before="0"/>
      <w:ind w:left="1680"/>
      <w:jc w:val="left"/>
    </w:pPr>
    <w:rPr>
      <w:szCs w:val="21"/>
    </w:rPr>
  </w:style>
  <w:style w:type="paragraph" w:styleId="36">
    <w:name w:val="index 3"/>
    <w:basedOn w:val="a0"/>
    <w:next w:val="a0"/>
    <w:qFormat/>
    <w:pPr>
      <w:ind w:leftChars="400" w:left="400" w:firstLine="0"/>
    </w:pPr>
  </w:style>
  <w:style w:type="paragraph" w:styleId="af7">
    <w:name w:val="Date"/>
    <w:basedOn w:val="a0"/>
    <w:next w:val="a0"/>
    <w:link w:val="Charb"/>
    <w:uiPriority w:val="99"/>
    <w:qFormat/>
    <w:pPr>
      <w:adjustRightInd/>
      <w:spacing w:before="0" w:line="240" w:lineRule="auto"/>
      <w:ind w:firstLine="0"/>
      <w:textAlignment w:val="auto"/>
    </w:pPr>
  </w:style>
  <w:style w:type="paragraph" w:styleId="24">
    <w:name w:val="Body Text Indent 2"/>
    <w:basedOn w:val="a0"/>
    <w:link w:val="2Char0"/>
    <w:uiPriority w:val="99"/>
    <w:qFormat/>
    <w:pPr>
      <w:ind w:firstLine="540"/>
    </w:pPr>
  </w:style>
  <w:style w:type="paragraph" w:styleId="af8">
    <w:name w:val="endnote text"/>
    <w:basedOn w:val="a0"/>
    <w:link w:val="Charc"/>
    <w:qFormat/>
    <w:pPr>
      <w:adjustRightInd/>
      <w:snapToGrid w:val="0"/>
      <w:spacing w:before="0" w:line="240" w:lineRule="auto"/>
      <w:ind w:firstLine="0"/>
      <w:jc w:val="left"/>
      <w:textAlignment w:val="auto"/>
    </w:pPr>
    <w:rPr>
      <w:sz w:val="21"/>
      <w:szCs w:val="24"/>
    </w:rPr>
  </w:style>
  <w:style w:type="paragraph" w:styleId="53">
    <w:name w:val="List Continue 5"/>
    <w:basedOn w:val="a0"/>
    <w:qFormat/>
    <w:pPr>
      <w:spacing w:after="120"/>
      <w:ind w:leftChars="1000" w:left="2100"/>
      <w:contextualSpacing/>
    </w:pPr>
  </w:style>
  <w:style w:type="paragraph" w:styleId="af9">
    <w:name w:val="Balloon Text"/>
    <w:basedOn w:val="a0"/>
    <w:link w:val="Chard"/>
    <w:uiPriority w:val="99"/>
    <w:qFormat/>
    <w:rPr>
      <w:sz w:val="18"/>
      <w:szCs w:val="18"/>
    </w:rPr>
  </w:style>
  <w:style w:type="paragraph" w:styleId="afa">
    <w:name w:val="footer"/>
    <w:basedOn w:val="a0"/>
    <w:link w:val="Chare"/>
    <w:uiPriority w:val="99"/>
    <w:qFormat/>
    <w:pPr>
      <w:tabs>
        <w:tab w:val="center" w:pos="4153"/>
        <w:tab w:val="right" w:pos="8306"/>
      </w:tabs>
      <w:spacing w:line="240" w:lineRule="atLeast"/>
    </w:pPr>
    <w:rPr>
      <w:kern w:val="0"/>
      <w:sz w:val="18"/>
    </w:rPr>
  </w:style>
  <w:style w:type="paragraph" w:styleId="afb">
    <w:name w:val="envelope return"/>
    <w:basedOn w:val="a0"/>
    <w:qFormat/>
    <w:pPr>
      <w:snapToGrid w:val="0"/>
    </w:pPr>
    <w:rPr>
      <w:rFonts w:ascii="Cambria" w:hAnsi="Cambria"/>
    </w:rPr>
  </w:style>
  <w:style w:type="paragraph" w:styleId="afc">
    <w:name w:val="header"/>
    <w:basedOn w:val="a0"/>
    <w:link w:val="Charf"/>
    <w:qFormat/>
    <w:pPr>
      <w:pBdr>
        <w:bottom w:val="single" w:sz="6" w:space="1" w:color="auto"/>
      </w:pBdr>
      <w:tabs>
        <w:tab w:val="center" w:pos="4153"/>
        <w:tab w:val="right" w:pos="8306"/>
      </w:tabs>
      <w:spacing w:line="240" w:lineRule="atLeast"/>
      <w:jc w:val="center"/>
    </w:pPr>
    <w:rPr>
      <w:kern w:val="0"/>
      <w:sz w:val="18"/>
    </w:rPr>
  </w:style>
  <w:style w:type="paragraph" w:styleId="afd">
    <w:name w:val="Signature"/>
    <w:basedOn w:val="a0"/>
    <w:link w:val="Charf0"/>
    <w:qFormat/>
    <w:pPr>
      <w:ind w:leftChars="2100" w:left="100"/>
    </w:pPr>
  </w:style>
  <w:style w:type="paragraph" w:styleId="10">
    <w:name w:val="toc 1"/>
    <w:basedOn w:val="a0"/>
    <w:next w:val="a0"/>
    <w:uiPriority w:val="39"/>
    <w:qFormat/>
    <w:pPr>
      <w:tabs>
        <w:tab w:val="left" w:pos="960"/>
        <w:tab w:val="right" w:leader="middleDot" w:pos="9018"/>
      </w:tabs>
      <w:spacing w:before="0" w:line="240" w:lineRule="auto"/>
      <w:jc w:val="left"/>
    </w:pPr>
    <w:rPr>
      <w:b/>
      <w:bCs/>
      <w:kern w:val="0"/>
      <w:szCs w:val="24"/>
    </w:rPr>
  </w:style>
  <w:style w:type="paragraph" w:styleId="43">
    <w:name w:val="List Continue 4"/>
    <w:basedOn w:val="a0"/>
    <w:qFormat/>
    <w:pPr>
      <w:spacing w:after="120"/>
      <w:ind w:leftChars="800" w:left="1680"/>
      <w:contextualSpacing/>
    </w:pPr>
  </w:style>
  <w:style w:type="paragraph" w:styleId="44">
    <w:name w:val="toc 4"/>
    <w:basedOn w:val="a0"/>
    <w:next w:val="a0"/>
    <w:uiPriority w:val="39"/>
    <w:qFormat/>
    <w:pPr>
      <w:spacing w:before="0"/>
      <w:ind w:left="720"/>
      <w:jc w:val="left"/>
    </w:pPr>
    <w:rPr>
      <w:szCs w:val="21"/>
    </w:rPr>
  </w:style>
  <w:style w:type="paragraph" w:styleId="afe">
    <w:name w:val="index heading"/>
    <w:basedOn w:val="a0"/>
    <w:next w:val="11"/>
    <w:qFormat/>
    <w:rPr>
      <w:rFonts w:ascii="Cambria" w:hAnsi="Cambria"/>
      <w:b/>
      <w:bCs/>
    </w:rPr>
  </w:style>
  <w:style w:type="paragraph" w:styleId="11">
    <w:name w:val="index 1"/>
    <w:basedOn w:val="a0"/>
    <w:next w:val="a0"/>
    <w:qFormat/>
    <w:pPr>
      <w:ind w:firstLine="0"/>
    </w:pPr>
  </w:style>
  <w:style w:type="paragraph" w:styleId="aff">
    <w:name w:val="Subtitle"/>
    <w:basedOn w:val="a0"/>
    <w:next w:val="a0"/>
    <w:link w:val="Charf1"/>
    <w:uiPriority w:val="11"/>
    <w:qFormat/>
    <w:pPr>
      <w:spacing w:before="240" w:after="60" w:line="312" w:lineRule="auto"/>
      <w:jc w:val="center"/>
      <w:outlineLvl w:val="1"/>
    </w:pPr>
    <w:rPr>
      <w:rFonts w:ascii="Cambria" w:hAnsi="Cambria"/>
      <w:b/>
      <w:bCs/>
      <w:kern w:val="28"/>
      <w:sz w:val="32"/>
      <w:szCs w:val="32"/>
    </w:rPr>
  </w:style>
  <w:style w:type="paragraph" w:styleId="54">
    <w:name w:val="List Number 5"/>
    <w:basedOn w:val="a0"/>
    <w:qFormat/>
    <w:pPr>
      <w:tabs>
        <w:tab w:val="left" w:pos="1004"/>
      </w:tabs>
      <w:ind w:left="84" w:firstLine="200"/>
      <w:contextualSpacing/>
    </w:pPr>
  </w:style>
  <w:style w:type="paragraph" w:styleId="aff0">
    <w:name w:val="List"/>
    <w:basedOn w:val="a0"/>
    <w:qFormat/>
    <w:pPr>
      <w:snapToGrid w:val="0"/>
      <w:spacing w:before="0" w:line="240" w:lineRule="auto"/>
      <w:ind w:firstLine="0"/>
      <w:jc w:val="center"/>
    </w:pPr>
    <w:rPr>
      <w:snapToGrid w:val="0"/>
      <w:kern w:val="0"/>
      <w:sz w:val="21"/>
    </w:rPr>
  </w:style>
  <w:style w:type="paragraph" w:styleId="aff1">
    <w:name w:val="footnote text"/>
    <w:basedOn w:val="a0"/>
    <w:link w:val="Charf2"/>
    <w:qFormat/>
    <w:pPr>
      <w:snapToGrid w:val="0"/>
      <w:jc w:val="left"/>
    </w:pPr>
    <w:rPr>
      <w:sz w:val="18"/>
      <w:szCs w:val="18"/>
    </w:rPr>
  </w:style>
  <w:style w:type="paragraph" w:styleId="61">
    <w:name w:val="toc 6"/>
    <w:basedOn w:val="a0"/>
    <w:next w:val="a0"/>
    <w:uiPriority w:val="39"/>
    <w:qFormat/>
    <w:pPr>
      <w:spacing w:before="0"/>
      <w:ind w:left="1200"/>
      <w:jc w:val="left"/>
    </w:pPr>
    <w:rPr>
      <w:szCs w:val="21"/>
    </w:rPr>
  </w:style>
  <w:style w:type="paragraph" w:styleId="55">
    <w:name w:val="List 5"/>
    <w:basedOn w:val="a0"/>
    <w:qFormat/>
    <w:pPr>
      <w:ind w:leftChars="800" w:left="100" w:hangingChars="200" w:hanging="200"/>
      <w:contextualSpacing/>
    </w:pPr>
  </w:style>
  <w:style w:type="paragraph" w:styleId="37">
    <w:name w:val="Body Text Indent 3"/>
    <w:basedOn w:val="a0"/>
    <w:link w:val="3Char1"/>
    <w:qFormat/>
    <w:pPr>
      <w:spacing w:line="312" w:lineRule="atLeast"/>
      <w:ind w:firstLine="480"/>
    </w:pPr>
    <w:rPr>
      <w:kern w:val="0"/>
    </w:rPr>
  </w:style>
  <w:style w:type="paragraph" w:styleId="71">
    <w:name w:val="index 7"/>
    <w:basedOn w:val="a0"/>
    <w:next w:val="a0"/>
    <w:qFormat/>
    <w:pPr>
      <w:ind w:leftChars="1200" w:left="1200" w:firstLine="0"/>
    </w:pPr>
  </w:style>
  <w:style w:type="paragraph" w:styleId="90">
    <w:name w:val="index 9"/>
    <w:basedOn w:val="a0"/>
    <w:next w:val="a0"/>
    <w:qFormat/>
    <w:pPr>
      <w:ind w:leftChars="1600" w:left="1600" w:firstLine="0"/>
    </w:pPr>
  </w:style>
  <w:style w:type="paragraph" w:styleId="aff2">
    <w:name w:val="table of figures"/>
    <w:basedOn w:val="a0"/>
    <w:next w:val="a0"/>
    <w:qFormat/>
    <w:pPr>
      <w:tabs>
        <w:tab w:val="right" w:leader="dot" w:pos="9016"/>
      </w:tabs>
      <w:ind w:left="840" w:hanging="840"/>
    </w:pPr>
  </w:style>
  <w:style w:type="paragraph" w:styleId="25">
    <w:name w:val="toc 2"/>
    <w:basedOn w:val="a0"/>
    <w:next w:val="a0"/>
    <w:uiPriority w:val="39"/>
    <w:qFormat/>
    <w:pPr>
      <w:tabs>
        <w:tab w:val="left" w:pos="1680"/>
        <w:tab w:val="right" w:leader="middleDot" w:pos="8980"/>
      </w:tabs>
      <w:spacing w:beforeLines="30" w:line="240" w:lineRule="auto"/>
      <w:ind w:left="238"/>
      <w:jc w:val="left"/>
    </w:pPr>
    <w:rPr>
      <w:smallCaps/>
      <w:szCs w:val="24"/>
    </w:rPr>
  </w:style>
  <w:style w:type="paragraph" w:styleId="91">
    <w:name w:val="toc 9"/>
    <w:basedOn w:val="a0"/>
    <w:next w:val="a0"/>
    <w:uiPriority w:val="39"/>
    <w:qFormat/>
    <w:pPr>
      <w:spacing w:before="0"/>
      <w:ind w:left="1920"/>
      <w:jc w:val="left"/>
    </w:pPr>
    <w:rPr>
      <w:szCs w:val="21"/>
    </w:rPr>
  </w:style>
  <w:style w:type="paragraph" w:styleId="26">
    <w:name w:val="Body Text 2"/>
    <w:basedOn w:val="a0"/>
    <w:link w:val="2Char1"/>
    <w:qFormat/>
    <w:pPr>
      <w:spacing w:before="10"/>
      <w:ind w:right="-26" w:firstLine="0"/>
    </w:pPr>
  </w:style>
  <w:style w:type="paragraph" w:styleId="45">
    <w:name w:val="List 4"/>
    <w:basedOn w:val="a0"/>
    <w:qFormat/>
    <w:pPr>
      <w:ind w:leftChars="600" w:left="100" w:hangingChars="200" w:hanging="200"/>
      <w:contextualSpacing/>
    </w:pPr>
  </w:style>
  <w:style w:type="paragraph" w:styleId="27">
    <w:name w:val="List Continue 2"/>
    <w:basedOn w:val="a0"/>
    <w:qFormat/>
    <w:pPr>
      <w:spacing w:after="120"/>
      <w:ind w:leftChars="400" w:left="840"/>
      <w:contextualSpacing/>
    </w:pPr>
  </w:style>
  <w:style w:type="paragraph" w:styleId="aff3">
    <w:name w:val="Message Header"/>
    <w:basedOn w:val="a0"/>
    <w:link w:val="Charf3"/>
    <w:qFormat/>
    <w:pPr>
      <w:keepLines/>
      <w:widowControl/>
      <w:pBdr>
        <w:bottom w:val="single" w:sz="6" w:space="2" w:color="auto"/>
        <w:between w:val="single" w:sz="6" w:space="2" w:color="auto"/>
      </w:pBdr>
      <w:tabs>
        <w:tab w:val="left" w:pos="360"/>
        <w:tab w:val="left" w:pos="4320"/>
        <w:tab w:val="left" w:pos="4680"/>
      </w:tabs>
      <w:overflowPunct w:val="0"/>
      <w:autoSpaceDE w:val="0"/>
      <w:autoSpaceDN w:val="0"/>
      <w:spacing w:line="140" w:lineRule="atLeast"/>
      <w:ind w:left="360" w:hanging="360"/>
    </w:pPr>
    <w:rPr>
      <w:kern w:val="0"/>
    </w:rPr>
  </w:style>
  <w:style w:type="paragraph" w:styleId="HTML0">
    <w:name w:val="HTML Preformatted"/>
    <w:basedOn w:val="a0"/>
    <w:link w:val="HTMLChar0"/>
    <w:uiPriority w:val="99"/>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before="0" w:line="240" w:lineRule="auto"/>
      <w:ind w:firstLine="0"/>
      <w:jc w:val="left"/>
      <w:textAlignment w:val="auto"/>
    </w:pPr>
    <w:rPr>
      <w:rFonts w:ascii="Arial" w:hAnsi="Arial"/>
      <w:kern w:val="0"/>
      <w:szCs w:val="24"/>
    </w:rPr>
  </w:style>
  <w:style w:type="paragraph" w:styleId="aff4">
    <w:name w:val="Normal (Web)"/>
    <w:basedOn w:val="a0"/>
    <w:link w:val="Charf4"/>
    <w:qFormat/>
    <w:pPr>
      <w:widowControl/>
      <w:adjustRightInd/>
      <w:spacing w:before="100" w:beforeAutospacing="1" w:after="100" w:afterAutospacing="1" w:line="240" w:lineRule="auto"/>
      <w:ind w:firstLine="0"/>
      <w:jc w:val="left"/>
      <w:textAlignment w:val="auto"/>
    </w:pPr>
    <w:rPr>
      <w:rFonts w:ascii="宋体" w:hAnsi="宋体"/>
      <w:kern w:val="0"/>
      <w:szCs w:val="24"/>
    </w:rPr>
  </w:style>
  <w:style w:type="paragraph" w:styleId="38">
    <w:name w:val="List Continue 3"/>
    <w:basedOn w:val="a0"/>
    <w:qFormat/>
    <w:pPr>
      <w:spacing w:after="120"/>
      <w:ind w:leftChars="600" w:left="1260"/>
      <w:contextualSpacing/>
    </w:pPr>
  </w:style>
  <w:style w:type="paragraph" w:styleId="28">
    <w:name w:val="index 2"/>
    <w:basedOn w:val="a0"/>
    <w:next w:val="a0"/>
    <w:qFormat/>
    <w:pPr>
      <w:ind w:leftChars="200" w:left="200" w:firstLine="0"/>
    </w:pPr>
  </w:style>
  <w:style w:type="paragraph" w:styleId="aff5">
    <w:name w:val="Title"/>
    <w:basedOn w:val="a0"/>
    <w:link w:val="Charf5"/>
    <w:qFormat/>
    <w:pPr>
      <w:spacing w:after="120" w:line="240" w:lineRule="auto"/>
      <w:ind w:firstLine="0"/>
      <w:jc w:val="center"/>
    </w:pPr>
    <w:rPr>
      <w:rFonts w:eastAsia="黑体"/>
    </w:rPr>
  </w:style>
  <w:style w:type="paragraph" w:styleId="aff6">
    <w:name w:val="annotation subject"/>
    <w:basedOn w:val="af"/>
    <w:next w:val="af"/>
    <w:link w:val="Charf6"/>
    <w:qFormat/>
    <w:rPr>
      <w:rFonts w:eastAsia="宋体"/>
      <w:b/>
      <w:bCs/>
    </w:rPr>
  </w:style>
  <w:style w:type="paragraph" w:styleId="aff7">
    <w:name w:val="Body Text First Indent"/>
    <w:basedOn w:val="a0"/>
    <w:link w:val="Charf7"/>
    <w:uiPriority w:val="99"/>
    <w:qFormat/>
    <w:pPr>
      <w:adjustRightInd/>
      <w:spacing w:before="0"/>
      <w:ind w:firstLineChars="200" w:firstLine="480"/>
      <w:textAlignment w:val="auto"/>
    </w:pPr>
    <w:rPr>
      <w:color w:val="000000"/>
      <w:kern w:val="10"/>
    </w:rPr>
  </w:style>
  <w:style w:type="paragraph" w:styleId="29">
    <w:name w:val="Body Text First Indent 2"/>
    <w:basedOn w:val="af3"/>
    <w:link w:val="2Char2"/>
    <w:qFormat/>
    <w:pPr>
      <w:adjustRightInd/>
      <w:spacing w:before="0" w:after="120" w:line="240" w:lineRule="auto"/>
      <w:ind w:leftChars="200" w:left="420" w:firstLineChars="200" w:firstLine="420"/>
      <w:textAlignment w:val="auto"/>
    </w:pPr>
    <w:rPr>
      <w:kern w:val="2"/>
      <w:sz w:val="21"/>
      <w:szCs w:val="24"/>
    </w:rPr>
  </w:style>
  <w:style w:type="table" w:styleId="aff8">
    <w:name w:val="Table Grid"/>
    <w:aliases w:val="lily 表格,灰度表格,网格型01,歌剧院表格式,表格类型,(环评报告表）,网格型（pxg）,正文+宋体,网格型-中对齐,网格型刘,网格型!,网格型-无边竖线,网格型模版,专业网格,网格型c,黄桥表,啊啊啊啊啊啊啊啊啊啊啊啊啊啊啊啊啊啊啊啊啊啊啊啊啊啊啊啊啊啊啊啊啊啊啊啊啊啊啊啊啊啊啊啊啊啊啊,灰度表格1,灰度表格2,灰度表格11,灰度表格3,灰度表格12,网格型88"/>
    <w:basedOn w:val="a3"/>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9">
    <w:name w:val="Table Theme"/>
    <w:basedOn w:val="a3"/>
    <w:unhideWhenUsed/>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2">
    <w:name w:val="Table Colorful 1"/>
    <w:basedOn w:val="a3"/>
    <w:semiHidden/>
    <w:qFormat/>
    <w:pPr>
      <w:widowControl w:val="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2a">
    <w:name w:val="Table Colorful 2"/>
    <w:basedOn w:val="a3"/>
    <w:semiHidden/>
    <w:qFormat/>
    <w:pPr>
      <w:widowControl w:val="0"/>
      <w:jc w:val="both"/>
    </w:p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39">
    <w:name w:val="Table Colorful 3"/>
    <w:basedOn w:val="a3"/>
    <w:semiHidden/>
    <w:qFormat/>
    <w:pPr>
      <w:widowControl w:val="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affa">
    <w:name w:val="Table Elegant"/>
    <w:basedOn w:val="a3"/>
    <w:semiHidden/>
    <w:qFormat/>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13">
    <w:name w:val="Table Classic 1"/>
    <w:basedOn w:val="a3"/>
    <w:unhideWhenUsed/>
    <w:qFormat/>
    <w:pPr>
      <w:widowControl w:val="0"/>
      <w:spacing w:before="100" w:after="100" w:line="360" w:lineRule="auto"/>
      <w:jc w:val="both"/>
    </w:pPr>
    <w:rPr>
      <w:rFonts w:ascii="Calibri" w:hAnsi="Calibri"/>
      <w:kern w:val="2"/>
      <w:sz w:val="21"/>
      <w:szCs w:val="22"/>
    </w:rPr>
    <w:tblPr>
      <w:tblBorders>
        <w:top w:val="single" w:sz="12" w:space="0" w:color="000000"/>
        <w:bottom w:val="single" w:sz="12" w:space="0" w:color="000000"/>
      </w:tblBorders>
    </w:tbl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b">
    <w:name w:val="Table Classic 2"/>
    <w:basedOn w:val="a3"/>
    <w:semiHidden/>
    <w:qFormat/>
    <w:pPr>
      <w:widowControl w:val="0"/>
      <w:jc w:val="both"/>
    </w:p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3a">
    <w:name w:val="Table Classic 3"/>
    <w:basedOn w:val="a3"/>
    <w:semiHidden/>
    <w:qFormat/>
    <w:pPr>
      <w:widowControl w:val="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46">
    <w:name w:val="Table Classic 4"/>
    <w:basedOn w:val="a3"/>
    <w:semiHidden/>
    <w:qFormat/>
    <w:pPr>
      <w:widowControl w:val="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4">
    <w:name w:val="Table Simple 1"/>
    <w:basedOn w:val="a3"/>
    <w:semiHidden/>
    <w:qFormat/>
    <w:pPr>
      <w:widowControl w:val="0"/>
      <w:jc w:val="both"/>
    </w:p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styleId="2c">
    <w:name w:val="Table Simple 2"/>
    <w:basedOn w:val="a3"/>
    <w:semiHidden/>
    <w:qFormat/>
    <w:pPr>
      <w:widowControl w:val="0"/>
      <w:jc w:val="both"/>
    </w:p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b">
    <w:name w:val="Table Simple 3"/>
    <w:basedOn w:val="a3"/>
    <w:semiHidden/>
    <w:qFormat/>
    <w:pPr>
      <w:widowControl w:val="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15">
    <w:name w:val="Table Subtle 1"/>
    <w:basedOn w:val="a3"/>
    <w:semiHidden/>
    <w:qFormat/>
    <w:pPr>
      <w:widowControl w:val="0"/>
      <w:jc w:val="both"/>
    </w:pPr>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d">
    <w:name w:val="Table Subtle 2"/>
    <w:basedOn w:val="a3"/>
    <w:semiHidden/>
    <w:qFormat/>
    <w:pPr>
      <w:widowControl w:val="0"/>
      <w:jc w:val="both"/>
    </w:p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6">
    <w:name w:val="Table 3D effects 1"/>
    <w:basedOn w:val="a3"/>
    <w:semiHidden/>
    <w:qFormat/>
    <w:pPr>
      <w:widowControl w:val="0"/>
      <w:jc w:val="both"/>
    </w:p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2e">
    <w:name w:val="Table 3D effects 2"/>
    <w:basedOn w:val="a3"/>
    <w:semiHidden/>
    <w:qFormat/>
    <w:pPr>
      <w:widowControl w:val="0"/>
      <w:jc w:val="both"/>
    </w:pPr>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c">
    <w:name w:val="Table 3D effects 3"/>
    <w:basedOn w:val="a3"/>
    <w:semiHidden/>
    <w:qFormat/>
    <w:pPr>
      <w:widowControl w:val="0"/>
      <w:jc w:val="both"/>
    </w:pPr>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7">
    <w:name w:val="Table List 1"/>
    <w:basedOn w:val="a3"/>
    <w:semiHidden/>
    <w:qFormat/>
    <w:pPr>
      <w:widowControl w:val="0"/>
      <w:jc w:val="both"/>
    </w:pPr>
    <w:tblPr>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
    <w:name w:val="Table List 2"/>
    <w:basedOn w:val="a3"/>
    <w:semiHidden/>
    <w:qFormat/>
    <w:pPr>
      <w:widowControl w:val="0"/>
      <w:jc w:val="both"/>
    </w:pPr>
    <w:tblPr>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d">
    <w:name w:val="Table List 3"/>
    <w:basedOn w:val="a3"/>
    <w:semiHidden/>
    <w:qFormat/>
    <w:pPr>
      <w:widowControl w:val="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47">
    <w:name w:val="Table List 4"/>
    <w:basedOn w:val="a3"/>
    <w:semiHidden/>
    <w:qFormat/>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styleId="56">
    <w:name w:val="Table List 5"/>
    <w:basedOn w:val="a3"/>
    <w:semiHidden/>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styleId="62">
    <w:name w:val="Table List 6"/>
    <w:basedOn w:val="a3"/>
    <w:semiHidden/>
    <w:qFormat/>
    <w:pPr>
      <w:widowControl w:val="0"/>
      <w:jc w:val="both"/>
    </w:pPr>
    <w:tblPr>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72">
    <w:name w:val="Table List 7"/>
    <w:basedOn w:val="a3"/>
    <w:semiHidden/>
    <w:qFormat/>
    <w:pPr>
      <w:widowControl w:val="0"/>
      <w:jc w:val="both"/>
    </w:pPr>
    <w:tblPr>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82">
    <w:name w:val="Table List 8"/>
    <w:basedOn w:val="a3"/>
    <w:semiHidden/>
    <w:qFormat/>
    <w:pPr>
      <w:widowControl w:val="0"/>
      <w:jc w:val="both"/>
    </w:pPr>
    <w:tblPr>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styleId="affb">
    <w:name w:val="Table Contemporary"/>
    <w:basedOn w:val="a3"/>
    <w:semiHidden/>
    <w:qFormat/>
    <w:pPr>
      <w:widowControl w:val="0"/>
      <w:jc w:val="both"/>
    </w:pPr>
    <w:tblPr>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18">
    <w:name w:val="Table Columns 1"/>
    <w:basedOn w:val="a3"/>
    <w:semiHidden/>
    <w:qFormat/>
    <w:pPr>
      <w:widowControl w:val="0"/>
      <w:jc w:val="both"/>
    </w:pPr>
    <w:rPr>
      <w:b/>
      <w:bCs/>
    </w:rPr>
    <w:tblPr>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0">
    <w:name w:val="Table Columns 2"/>
    <w:basedOn w:val="a3"/>
    <w:semiHidden/>
    <w:qFormat/>
    <w:pPr>
      <w:widowControl w:val="0"/>
      <w:jc w:val="both"/>
    </w:pPr>
    <w:rPr>
      <w:b/>
      <w:bCs/>
    </w:rPr>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e">
    <w:name w:val="Table Columns 3"/>
    <w:basedOn w:val="a3"/>
    <w:semiHidden/>
    <w:qFormat/>
    <w:pPr>
      <w:widowControl w:val="0"/>
      <w:jc w:val="both"/>
    </w:pPr>
    <w:rPr>
      <w:b/>
      <w:bCs/>
    </w:rPr>
    <w:tblPr>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styleId="48">
    <w:name w:val="Table Columns 4"/>
    <w:basedOn w:val="a3"/>
    <w:semiHidden/>
    <w:qFormat/>
    <w:pPr>
      <w:widowControl w:val="0"/>
      <w:jc w:val="both"/>
    </w:pPr>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3"/>
    <w:semiHidden/>
    <w:qFormat/>
    <w:pPr>
      <w:widowControl w:val="0"/>
      <w:jc w:val="both"/>
    </w:pPr>
    <w:tblPr>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9">
    <w:name w:val="Table Grid 1"/>
    <w:basedOn w:val="a3"/>
    <w:unhideWhenUsed/>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2f1">
    <w:name w:val="Table Grid 2"/>
    <w:basedOn w:val="a3"/>
    <w:unhideWhenUsed/>
    <w:qFormat/>
    <w:pPr>
      <w:widowControl w:val="0"/>
      <w:spacing w:line="360" w:lineRule="auto"/>
      <w:ind w:firstLineChars="200" w:firstLine="200"/>
      <w:jc w:val="both"/>
    </w:pPr>
    <w:tblPr>
      <w:tblBorders>
        <w:insideH w:val="single" w:sz="6" w:space="0" w:color="000000"/>
        <w:insideV w:val="single" w:sz="6" w:space="0" w:color="000000"/>
      </w:tblBorders>
    </w:tbl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3f">
    <w:name w:val="Table Grid 3"/>
    <w:basedOn w:val="a3"/>
    <w:semiHidden/>
    <w:qFormat/>
    <w:pPr>
      <w:widowControl w:val="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49">
    <w:name w:val="Table Grid 4"/>
    <w:basedOn w:val="a3"/>
    <w:semiHidden/>
    <w:qFormat/>
    <w:pPr>
      <w:widowControl w:val="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58">
    <w:name w:val="Table Grid 5"/>
    <w:basedOn w:val="a3"/>
    <w:semiHidden/>
    <w:qFormat/>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63">
    <w:name w:val="Table Grid 6"/>
    <w:basedOn w:val="a3"/>
    <w:semiHidden/>
    <w:qFormat/>
    <w:pPr>
      <w:widowControl w:val="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73">
    <w:name w:val="Table Grid 7"/>
    <w:basedOn w:val="a3"/>
    <w:semiHidden/>
    <w:qFormat/>
    <w:pPr>
      <w:widowControl w:val="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83">
    <w:name w:val="Table Grid 8"/>
    <w:basedOn w:val="a3"/>
    <w:semiHidden/>
    <w:qFormat/>
    <w:pPr>
      <w:widowControl w:val="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a">
    <w:name w:val="Table Web 1"/>
    <w:basedOn w:val="a3"/>
    <w:semiHidden/>
    <w:qFormat/>
    <w:pPr>
      <w:widowControl w:val="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2f2">
    <w:name w:val="Table Web 2"/>
    <w:basedOn w:val="a3"/>
    <w:semiHidden/>
    <w:qFormat/>
    <w:pPr>
      <w:widowControl w:val="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3f0">
    <w:name w:val="Table Web 3"/>
    <w:basedOn w:val="a3"/>
    <w:semiHidden/>
    <w:qFormat/>
    <w:pPr>
      <w:widowControl w:val="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affc">
    <w:name w:val="Table Professional"/>
    <w:basedOn w:val="a3"/>
    <w:unhideWhenUsed/>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styleId="-3">
    <w:name w:val="Light List Accent 3"/>
    <w:basedOn w:val="a3"/>
    <w:uiPriority w:val="61"/>
    <w:qFormat/>
    <w:tblPr>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tblStylePr w:type="band1Horz">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style>
  <w:style w:type="character" w:styleId="affd">
    <w:name w:val="Strong"/>
    <w:uiPriority w:val="22"/>
    <w:qFormat/>
    <w:rPr>
      <w:b/>
      <w:bCs/>
    </w:rPr>
  </w:style>
  <w:style w:type="character" w:styleId="affe">
    <w:name w:val="endnote reference"/>
    <w:qFormat/>
    <w:rPr>
      <w:vertAlign w:val="superscript"/>
    </w:rPr>
  </w:style>
  <w:style w:type="character" w:styleId="afff">
    <w:name w:val="page number"/>
    <w:qFormat/>
    <w:rPr>
      <w:rFonts w:ascii="宋体" w:eastAsia="宋体" w:hAnsi="宋体"/>
    </w:rPr>
  </w:style>
  <w:style w:type="character" w:styleId="afff0">
    <w:name w:val="FollowedHyperlink"/>
    <w:uiPriority w:val="99"/>
    <w:qFormat/>
    <w:rPr>
      <w:color w:val="800080"/>
      <w:u w:val="single"/>
    </w:rPr>
  </w:style>
  <w:style w:type="character" w:styleId="afff1">
    <w:name w:val="Emphasis"/>
    <w:qFormat/>
    <w:rPr>
      <w:color w:val="CC0000"/>
    </w:rPr>
  </w:style>
  <w:style w:type="character" w:styleId="afff2">
    <w:name w:val="line number"/>
    <w:basedOn w:val="a2"/>
    <w:qFormat/>
  </w:style>
  <w:style w:type="character" w:styleId="HTML1">
    <w:name w:val="HTML Definition"/>
    <w:semiHidden/>
    <w:qFormat/>
    <w:rPr>
      <w:i/>
      <w:iCs/>
    </w:rPr>
  </w:style>
  <w:style w:type="character" w:styleId="HTML2">
    <w:name w:val="HTML Typewriter"/>
    <w:semiHidden/>
    <w:qFormat/>
    <w:rPr>
      <w:rFonts w:ascii="宋体" w:eastAsia="宋体" w:hAnsi="宋体"/>
      <w:sz w:val="18"/>
    </w:rPr>
  </w:style>
  <w:style w:type="character" w:styleId="HTML3">
    <w:name w:val="HTML Acronym"/>
    <w:semiHidden/>
    <w:qFormat/>
  </w:style>
  <w:style w:type="character" w:styleId="HTML4">
    <w:name w:val="HTML Variable"/>
    <w:semiHidden/>
    <w:qFormat/>
    <w:rPr>
      <w:i/>
      <w:iCs/>
    </w:rPr>
  </w:style>
  <w:style w:type="character" w:styleId="afff3">
    <w:name w:val="Hyperlink"/>
    <w:uiPriority w:val="99"/>
    <w:qFormat/>
    <w:rPr>
      <w:color w:val="0000FF"/>
      <w:u w:val="single"/>
    </w:rPr>
  </w:style>
  <w:style w:type="character" w:styleId="HTML5">
    <w:name w:val="HTML Code"/>
    <w:semiHidden/>
    <w:qFormat/>
    <w:rPr>
      <w:rFonts w:ascii="Courier New" w:hAnsi="Courier New" w:cs="Courier New"/>
      <w:sz w:val="20"/>
      <w:szCs w:val="20"/>
    </w:rPr>
  </w:style>
  <w:style w:type="character" w:styleId="afff4">
    <w:name w:val="annotation reference"/>
    <w:uiPriority w:val="99"/>
    <w:qFormat/>
    <w:rPr>
      <w:sz w:val="21"/>
      <w:szCs w:val="21"/>
    </w:rPr>
  </w:style>
  <w:style w:type="character" w:styleId="HTML6">
    <w:name w:val="HTML Cite"/>
    <w:semiHidden/>
    <w:qFormat/>
    <w:rPr>
      <w:i/>
      <w:iCs/>
    </w:rPr>
  </w:style>
  <w:style w:type="character" w:styleId="afff5">
    <w:name w:val="footnote reference"/>
    <w:qFormat/>
    <w:rPr>
      <w:rFonts w:eastAsia="黑体"/>
      <w:snapToGrid w:val="0"/>
      <w:kern w:val="2"/>
      <w:sz w:val="24"/>
      <w:szCs w:val="24"/>
      <w:vertAlign w:val="superscript"/>
    </w:rPr>
  </w:style>
  <w:style w:type="character" w:styleId="HTML7">
    <w:name w:val="HTML Keyboard"/>
    <w:semiHidden/>
    <w:qFormat/>
    <w:rPr>
      <w:rFonts w:ascii="Courier New" w:hAnsi="Courier New" w:cs="Courier New"/>
      <w:sz w:val="20"/>
      <w:szCs w:val="20"/>
    </w:rPr>
  </w:style>
  <w:style w:type="character" w:styleId="HTML8">
    <w:name w:val="HTML Sample"/>
    <w:semiHidden/>
    <w:qFormat/>
    <w:rPr>
      <w:rFonts w:ascii="Courier New" w:hAnsi="Courier New" w:cs="Courier New"/>
    </w:rPr>
  </w:style>
  <w:style w:type="character" w:customStyle="1" w:styleId="1Char">
    <w:name w:val="标题 1 Char"/>
    <w:link w:val="1"/>
    <w:qFormat/>
    <w:rPr>
      <w:rFonts w:eastAsia="黑体"/>
      <w:bCs/>
      <w:sz w:val="30"/>
      <w:szCs w:val="30"/>
    </w:rPr>
  </w:style>
  <w:style w:type="character" w:customStyle="1" w:styleId="2Char">
    <w:name w:val="标题 2 Char"/>
    <w:link w:val="2"/>
    <w:qFormat/>
    <w:rPr>
      <w:rFonts w:hAnsi="宋体"/>
      <w:b/>
      <w:bCs/>
      <w:sz w:val="24"/>
      <w:szCs w:val="24"/>
    </w:rPr>
  </w:style>
  <w:style w:type="character" w:customStyle="1" w:styleId="Char0">
    <w:name w:val="正文缩进 Char"/>
    <w:aliases w:val="正文（首行缩进两字）1 Char,表正文 Char,正文非缩进 Char,段1 Char,四号 Char,ALT+Z Char,特点 Char,±êÌâ2 Char,正文缩进 Char Char Char,identication Char,正文缩进 Char Char Char1 Char,正文缩进 Char Char Char Char Char Char Char1 Char,正文缩进 Char Char Char Char Char Char1 Char,特 Char"/>
    <w:link w:val="a1"/>
    <w:qFormat/>
    <w:rPr>
      <w:kern w:val="2"/>
      <w:sz w:val="24"/>
    </w:rPr>
  </w:style>
  <w:style w:type="character" w:customStyle="1" w:styleId="3Char">
    <w:name w:val="标题 3 Char"/>
    <w:link w:val="3"/>
    <w:qFormat/>
    <w:rPr>
      <w:b/>
      <w:bCs/>
      <w:sz w:val="24"/>
      <w:szCs w:val="24"/>
    </w:rPr>
  </w:style>
  <w:style w:type="character" w:customStyle="1" w:styleId="4Char">
    <w:name w:val="标题 4 Char"/>
    <w:link w:val="4"/>
    <w:qFormat/>
    <w:rPr>
      <w:b/>
      <w:kern w:val="2"/>
      <w:sz w:val="24"/>
    </w:rPr>
  </w:style>
  <w:style w:type="character" w:customStyle="1" w:styleId="5Char">
    <w:name w:val="标题 5 Char"/>
    <w:link w:val="5"/>
    <w:qFormat/>
    <w:rPr>
      <w:b/>
      <w:kern w:val="2"/>
      <w:sz w:val="24"/>
    </w:rPr>
  </w:style>
  <w:style w:type="character" w:customStyle="1" w:styleId="6Char">
    <w:name w:val="标题 6 Char"/>
    <w:link w:val="6"/>
    <w:qFormat/>
    <w:rPr>
      <w:b/>
      <w:kern w:val="2"/>
      <w:sz w:val="24"/>
    </w:rPr>
  </w:style>
  <w:style w:type="character" w:customStyle="1" w:styleId="7Char">
    <w:name w:val="标题 7 Char"/>
    <w:link w:val="7"/>
    <w:qFormat/>
    <w:rPr>
      <w:b/>
      <w:kern w:val="2"/>
      <w:sz w:val="24"/>
    </w:rPr>
  </w:style>
  <w:style w:type="character" w:customStyle="1" w:styleId="8Char">
    <w:name w:val="标题 8 Char"/>
    <w:link w:val="8"/>
    <w:qFormat/>
    <w:rPr>
      <w:kern w:val="2"/>
      <w:sz w:val="24"/>
    </w:rPr>
  </w:style>
  <w:style w:type="character" w:customStyle="1" w:styleId="9Char">
    <w:name w:val="标题 9 Char"/>
    <w:link w:val="9"/>
    <w:qFormat/>
    <w:rPr>
      <w:kern w:val="2"/>
      <w:sz w:val="24"/>
    </w:rPr>
  </w:style>
  <w:style w:type="character" w:customStyle="1" w:styleId="Char5">
    <w:name w:val="批注文字 Char"/>
    <w:link w:val="af"/>
    <w:qFormat/>
    <w:rPr>
      <w:rFonts w:eastAsia="黑体"/>
      <w:kern w:val="2"/>
      <w:sz w:val="24"/>
    </w:rPr>
  </w:style>
  <w:style w:type="character" w:customStyle="1" w:styleId="Charf6">
    <w:name w:val="批注主题 Char"/>
    <w:link w:val="aff6"/>
    <w:qFormat/>
    <w:rPr>
      <w:b/>
      <w:bCs/>
      <w:kern w:val="2"/>
      <w:sz w:val="24"/>
    </w:rPr>
  </w:style>
  <w:style w:type="character" w:customStyle="1" w:styleId="Charf7">
    <w:name w:val="正文首行缩进 Char"/>
    <w:link w:val="aff7"/>
    <w:uiPriority w:val="99"/>
    <w:qFormat/>
    <w:rPr>
      <w:rFonts w:eastAsia="宋体"/>
      <w:color w:val="000000"/>
      <w:kern w:val="10"/>
      <w:sz w:val="24"/>
      <w:lang w:val="en-US" w:eastAsia="zh-CN" w:bidi="ar-SA"/>
    </w:rPr>
  </w:style>
  <w:style w:type="character" w:customStyle="1" w:styleId="Char">
    <w:name w:val="宏文本 Char"/>
    <w:link w:val="a5"/>
    <w:qFormat/>
    <w:rPr>
      <w:rFonts w:ascii="Courier New" w:hAnsi="Courier New" w:cs="Courier New"/>
      <w:kern w:val="2"/>
      <w:sz w:val="24"/>
      <w:szCs w:val="24"/>
      <w:lang w:val="en-US" w:eastAsia="zh-CN" w:bidi="ar-SA"/>
    </w:rPr>
  </w:style>
  <w:style w:type="character" w:customStyle="1" w:styleId="Char1">
    <w:name w:val="注释标题 Char"/>
    <w:link w:val="a7"/>
    <w:qFormat/>
    <w:rPr>
      <w:kern w:val="2"/>
      <w:sz w:val="24"/>
    </w:rPr>
  </w:style>
  <w:style w:type="character" w:customStyle="1" w:styleId="Char2">
    <w:name w:val="电子邮件签名 Char"/>
    <w:link w:val="a8"/>
    <w:qFormat/>
    <w:rPr>
      <w:kern w:val="2"/>
      <w:sz w:val="24"/>
    </w:rPr>
  </w:style>
  <w:style w:type="character" w:customStyle="1" w:styleId="Char3">
    <w:name w:val="题注 Char"/>
    <w:link w:val="aa"/>
    <w:qFormat/>
    <w:rPr>
      <w:rFonts w:eastAsia="宋体"/>
      <w:sz w:val="24"/>
      <w:lang w:val="en-US" w:eastAsia="zh-CN" w:bidi="ar-SA"/>
    </w:rPr>
  </w:style>
  <w:style w:type="character" w:customStyle="1" w:styleId="Char4">
    <w:name w:val="文档结构图 Char"/>
    <w:link w:val="ad"/>
    <w:qFormat/>
    <w:rPr>
      <w:sz w:val="24"/>
      <w:shd w:val="clear" w:color="auto" w:fill="000080"/>
    </w:rPr>
  </w:style>
  <w:style w:type="character" w:customStyle="1" w:styleId="Char6">
    <w:name w:val="称呼 Char"/>
    <w:link w:val="af0"/>
    <w:qFormat/>
    <w:rPr>
      <w:kern w:val="2"/>
      <w:sz w:val="24"/>
    </w:rPr>
  </w:style>
  <w:style w:type="character" w:customStyle="1" w:styleId="3Char0">
    <w:name w:val="正文文本 3 Char"/>
    <w:link w:val="32"/>
    <w:qFormat/>
    <w:rPr>
      <w:kern w:val="2"/>
      <w:sz w:val="24"/>
    </w:rPr>
  </w:style>
  <w:style w:type="character" w:customStyle="1" w:styleId="Char7">
    <w:name w:val="结束语 Char"/>
    <w:link w:val="af1"/>
    <w:qFormat/>
    <w:rPr>
      <w:kern w:val="2"/>
      <w:sz w:val="24"/>
    </w:rPr>
  </w:style>
  <w:style w:type="character" w:customStyle="1" w:styleId="Char8">
    <w:name w:val="正文文本 Char"/>
    <w:link w:val="af2"/>
    <w:uiPriority w:val="99"/>
    <w:qFormat/>
    <w:rPr>
      <w:rFonts w:eastAsia="宋体"/>
      <w:kern w:val="2"/>
      <w:sz w:val="24"/>
      <w:lang w:val="en-US" w:eastAsia="zh-CN" w:bidi="ar-SA"/>
    </w:rPr>
  </w:style>
  <w:style w:type="character" w:customStyle="1" w:styleId="Char9">
    <w:name w:val="正文文本缩进 Char"/>
    <w:link w:val="af3"/>
    <w:uiPriority w:val="99"/>
    <w:qFormat/>
    <w:rPr>
      <w:sz w:val="24"/>
    </w:rPr>
  </w:style>
  <w:style w:type="character" w:customStyle="1" w:styleId="HTMLChar">
    <w:name w:val="HTML 地址 Char"/>
    <w:link w:val="HTML"/>
    <w:qFormat/>
    <w:rPr>
      <w:i/>
      <w:iCs/>
      <w:kern w:val="2"/>
      <w:sz w:val="24"/>
    </w:rPr>
  </w:style>
  <w:style w:type="character" w:customStyle="1" w:styleId="Chara">
    <w:name w:val="纯文本 Char"/>
    <w:link w:val="af6"/>
    <w:qFormat/>
    <w:rPr>
      <w:rFonts w:ascii="宋体" w:hAnsi="Courier New"/>
      <w:kern w:val="2"/>
      <w:sz w:val="21"/>
    </w:rPr>
  </w:style>
  <w:style w:type="character" w:customStyle="1" w:styleId="Charb">
    <w:name w:val="日期 Char"/>
    <w:link w:val="af7"/>
    <w:uiPriority w:val="99"/>
    <w:qFormat/>
    <w:rPr>
      <w:kern w:val="2"/>
      <w:sz w:val="24"/>
    </w:rPr>
  </w:style>
  <w:style w:type="character" w:customStyle="1" w:styleId="2Char0">
    <w:name w:val="正文文本缩进 2 Char"/>
    <w:link w:val="24"/>
    <w:uiPriority w:val="99"/>
    <w:qFormat/>
    <w:rPr>
      <w:kern w:val="2"/>
      <w:sz w:val="24"/>
    </w:rPr>
  </w:style>
  <w:style w:type="character" w:customStyle="1" w:styleId="Charc">
    <w:name w:val="尾注文本 Char"/>
    <w:link w:val="af8"/>
    <w:qFormat/>
    <w:rPr>
      <w:kern w:val="2"/>
      <w:sz w:val="21"/>
      <w:szCs w:val="24"/>
    </w:rPr>
  </w:style>
  <w:style w:type="character" w:customStyle="1" w:styleId="Chard">
    <w:name w:val="批注框文本 Char"/>
    <w:link w:val="af9"/>
    <w:uiPriority w:val="99"/>
    <w:qFormat/>
    <w:rPr>
      <w:kern w:val="2"/>
      <w:sz w:val="18"/>
      <w:szCs w:val="18"/>
    </w:rPr>
  </w:style>
  <w:style w:type="character" w:customStyle="1" w:styleId="Chare">
    <w:name w:val="页脚 Char"/>
    <w:link w:val="afa"/>
    <w:uiPriority w:val="99"/>
    <w:qFormat/>
    <w:rPr>
      <w:sz w:val="18"/>
    </w:rPr>
  </w:style>
  <w:style w:type="character" w:customStyle="1" w:styleId="2Char2">
    <w:name w:val="正文首行缩进 2 Char"/>
    <w:link w:val="29"/>
    <w:qFormat/>
    <w:rPr>
      <w:kern w:val="2"/>
      <w:sz w:val="21"/>
      <w:szCs w:val="24"/>
    </w:rPr>
  </w:style>
  <w:style w:type="character" w:customStyle="1" w:styleId="Charf">
    <w:name w:val="页眉 Char"/>
    <w:link w:val="afc"/>
    <w:uiPriority w:val="99"/>
    <w:qFormat/>
    <w:rPr>
      <w:rFonts w:eastAsia="宋体"/>
      <w:sz w:val="18"/>
      <w:lang w:val="en-US" w:eastAsia="zh-CN" w:bidi="ar-SA"/>
    </w:rPr>
  </w:style>
  <w:style w:type="character" w:customStyle="1" w:styleId="Charf0">
    <w:name w:val="签名 Char"/>
    <w:link w:val="afd"/>
    <w:qFormat/>
    <w:rPr>
      <w:kern w:val="2"/>
      <w:sz w:val="24"/>
    </w:rPr>
  </w:style>
  <w:style w:type="character" w:customStyle="1" w:styleId="Charf1">
    <w:name w:val="副标题 Char"/>
    <w:link w:val="aff"/>
    <w:uiPriority w:val="11"/>
    <w:qFormat/>
    <w:rPr>
      <w:rFonts w:ascii="Cambria" w:hAnsi="Cambria" w:cs="Times New Roman"/>
      <w:b/>
      <w:bCs/>
      <w:kern w:val="28"/>
      <w:sz w:val="32"/>
      <w:szCs w:val="32"/>
    </w:rPr>
  </w:style>
  <w:style w:type="character" w:customStyle="1" w:styleId="Charf2">
    <w:name w:val="脚注文本 Char"/>
    <w:link w:val="aff1"/>
    <w:qFormat/>
    <w:rPr>
      <w:kern w:val="2"/>
      <w:sz w:val="18"/>
      <w:szCs w:val="18"/>
    </w:rPr>
  </w:style>
  <w:style w:type="character" w:customStyle="1" w:styleId="3Char1">
    <w:name w:val="正文文本缩进 3 Char"/>
    <w:link w:val="37"/>
    <w:qFormat/>
    <w:rPr>
      <w:sz w:val="24"/>
    </w:rPr>
  </w:style>
  <w:style w:type="character" w:customStyle="1" w:styleId="2Char1">
    <w:name w:val="正文文本 2 Char"/>
    <w:link w:val="26"/>
    <w:qFormat/>
    <w:rPr>
      <w:kern w:val="2"/>
      <w:sz w:val="24"/>
    </w:rPr>
  </w:style>
  <w:style w:type="character" w:customStyle="1" w:styleId="Charf3">
    <w:name w:val="信息标题 Char"/>
    <w:link w:val="aff3"/>
    <w:qFormat/>
    <w:rPr>
      <w:sz w:val="24"/>
    </w:rPr>
  </w:style>
  <w:style w:type="character" w:customStyle="1" w:styleId="HTMLChar0">
    <w:name w:val="HTML 预设格式 Char"/>
    <w:link w:val="HTML0"/>
    <w:uiPriority w:val="99"/>
    <w:qFormat/>
    <w:rPr>
      <w:rFonts w:ascii="Arial" w:hAnsi="Arial" w:cs="Arial"/>
      <w:sz w:val="24"/>
      <w:szCs w:val="24"/>
    </w:rPr>
  </w:style>
  <w:style w:type="character" w:customStyle="1" w:styleId="Charf4">
    <w:name w:val="普通(网站) Char"/>
    <w:link w:val="aff4"/>
    <w:qFormat/>
    <w:locked/>
    <w:rPr>
      <w:rFonts w:ascii="宋体" w:hAnsi="宋体"/>
      <w:sz w:val="24"/>
      <w:szCs w:val="24"/>
    </w:rPr>
  </w:style>
  <w:style w:type="character" w:customStyle="1" w:styleId="Charf5">
    <w:name w:val="标题 Char"/>
    <w:link w:val="aff5"/>
    <w:qFormat/>
    <w:rPr>
      <w:rFonts w:eastAsia="黑体"/>
      <w:kern w:val="2"/>
      <w:sz w:val="24"/>
    </w:rPr>
  </w:style>
  <w:style w:type="character" w:customStyle="1" w:styleId="apple-converted-space">
    <w:name w:val="apple-converted-space"/>
    <w:basedOn w:val="a2"/>
    <w:qFormat/>
  </w:style>
  <w:style w:type="character" w:customStyle="1" w:styleId="Charf8">
    <w:name w:val="表格正文 Char"/>
    <w:link w:val="afff6"/>
    <w:qFormat/>
    <w:rPr>
      <w:rFonts w:eastAsia="仿宋_GB2312"/>
      <w:kern w:val="2"/>
      <w:sz w:val="21"/>
      <w:szCs w:val="21"/>
    </w:rPr>
  </w:style>
  <w:style w:type="paragraph" w:customStyle="1" w:styleId="afff6">
    <w:name w:val="表格正文"/>
    <w:basedOn w:val="a0"/>
    <w:link w:val="Charf8"/>
    <w:qFormat/>
    <w:pPr>
      <w:spacing w:before="0" w:line="240" w:lineRule="auto"/>
      <w:ind w:firstLine="0"/>
      <w:jc w:val="center"/>
    </w:pPr>
    <w:rPr>
      <w:rFonts w:eastAsia="仿宋_GB2312"/>
      <w:sz w:val="21"/>
      <w:szCs w:val="21"/>
    </w:rPr>
  </w:style>
  <w:style w:type="character" w:customStyle="1" w:styleId="Charf9">
    <w:name w:val="表格标题新 Char"/>
    <w:link w:val="afff7"/>
    <w:qFormat/>
    <w:rPr>
      <w:rFonts w:eastAsia="仿宋_GB2312"/>
      <w:b/>
      <w:snapToGrid w:val="0"/>
      <w:spacing w:val="10"/>
      <w:kern w:val="2"/>
      <w:sz w:val="24"/>
      <w:szCs w:val="24"/>
      <w:lang w:val="en-US" w:eastAsia="zh-CN" w:bidi="ar-SA"/>
    </w:rPr>
  </w:style>
  <w:style w:type="paragraph" w:customStyle="1" w:styleId="afff7">
    <w:name w:val="表格标题新"/>
    <w:basedOn w:val="afff8"/>
    <w:link w:val="Charf9"/>
    <w:qFormat/>
    <w:pPr>
      <w:tabs>
        <w:tab w:val="left" w:pos="0"/>
      </w:tabs>
      <w:adjustRightInd w:val="0"/>
      <w:snapToGrid w:val="0"/>
      <w:spacing w:before="0" w:after="0" w:line="360" w:lineRule="auto"/>
    </w:pPr>
    <w:rPr>
      <w:rFonts w:eastAsia="仿宋_GB2312"/>
      <w:b/>
      <w:snapToGrid w:val="0"/>
      <w:szCs w:val="24"/>
    </w:rPr>
  </w:style>
  <w:style w:type="paragraph" w:customStyle="1" w:styleId="afff8">
    <w:name w:val="表格内文字"/>
    <w:basedOn w:val="a0"/>
    <w:link w:val="Charfa"/>
    <w:qFormat/>
    <w:pPr>
      <w:adjustRightInd/>
      <w:spacing w:before="100" w:after="100" w:line="320" w:lineRule="exact"/>
      <w:ind w:firstLine="0"/>
      <w:jc w:val="center"/>
      <w:textAlignment w:val="auto"/>
    </w:pPr>
    <w:rPr>
      <w:spacing w:val="10"/>
    </w:rPr>
  </w:style>
  <w:style w:type="character" w:customStyle="1" w:styleId="Charfa">
    <w:name w:val="表格内文字 Char"/>
    <w:link w:val="afff8"/>
    <w:qFormat/>
    <w:rPr>
      <w:spacing w:val="10"/>
      <w:kern w:val="2"/>
      <w:sz w:val="24"/>
    </w:rPr>
  </w:style>
  <w:style w:type="character" w:customStyle="1" w:styleId="Charfb">
    <w:name w:val="夏氏正文 Char"/>
    <w:link w:val="afff9"/>
    <w:qFormat/>
    <w:rPr>
      <w:sz w:val="24"/>
      <w:szCs w:val="24"/>
    </w:rPr>
  </w:style>
  <w:style w:type="paragraph" w:customStyle="1" w:styleId="afff9">
    <w:name w:val="夏氏正文"/>
    <w:basedOn w:val="a0"/>
    <w:link w:val="Charfb"/>
    <w:qFormat/>
    <w:pPr>
      <w:widowControl/>
      <w:snapToGrid w:val="0"/>
      <w:spacing w:before="0"/>
      <w:ind w:firstLine="482"/>
      <w:textAlignment w:val="auto"/>
    </w:pPr>
    <w:rPr>
      <w:kern w:val="0"/>
      <w:szCs w:val="24"/>
    </w:rPr>
  </w:style>
  <w:style w:type="character" w:customStyle="1" w:styleId="000Char">
    <w:name w:val="正文000 Char"/>
    <w:link w:val="000"/>
    <w:qFormat/>
    <w:rPr>
      <w:kern w:val="2"/>
      <w:sz w:val="24"/>
      <w:szCs w:val="24"/>
    </w:rPr>
  </w:style>
  <w:style w:type="paragraph" w:customStyle="1" w:styleId="000">
    <w:name w:val="正文000"/>
    <w:basedOn w:val="a0"/>
    <w:link w:val="000Char"/>
    <w:qFormat/>
    <w:pPr>
      <w:adjustRightInd/>
      <w:spacing w:before="0" w:afterLines="50" w:line="288" w:lineRule="auto"/>
      <w:ind w:firstLineChars="200" w:firstLine="480"/>
      <w:textAlignment w:val="auto"/>
    </w:pPr>
    <w:rPr>
      <w:szCs w:val="24"/>
    </w:rPr>
  </w:style>
  <w:style w:type="character" w:customStyle="1" w:styleId="NormalChar">
    <w:name w:val="Normal Char"/>
    <w:link w:val="1b"/>
    <w:qFormat/>
    <w:rPr>
      <w:rFonts w:ascii="Arial" w:eastAsia="楷体_GB2312"/>
      <w:spacing w:val="-6"/>
      <w:sz w:val="28"/>
      <w:lang w:val="en-US" w:eastAsia="zh-CN" w:bidi="ar-SA"/>
    </w:rPr>
  </w:style>
  <w:style w:type="paragraph" w:customStyle="1" w:styleId="1b">
    <w:name w:val="正文1"/>
    <w:link w:val="NormalChar"/>
    <w:qFormat/>
    <w:pPr>
      <w:widowControl w:val="0"/>
      <w:adjustRightInd w:val="0"/>
      <w:spacing w:line="312" w:lineRule="atLeast"/>
      <w:jc w:val="both"/>
      <w:textAlignment w:val="baseline"/>
    </w:pPr>
    <w:rPr>
      <w:rFonts w:ascii="Arial" w:eastAsia="楷体_GB2312"/>
      <w:spacing w:val="-6"/>
      <w:sz w:val="28"/>
    </w:rPr>
  </w:style>
  <w:style w:type="character" w:customStyle="1" w:styleId="22CharChar">
    <w:name w:val="样式 首行缩进:  2 字符2 Char Char"/>
    <w:qFormat/>
    <w:rPr>
      <w:rFonts w:cs="宋体"/>
      <w:kern w:val="2"/>
      <w:sz w:val="24"/>
    </w:rPr>
  </w:style>
  <w:style w:type="character" w:customStyle="1" w:styleId="Charfc">
    <w:name w:val="表格图片标题 Char"/>
    <w:link w:val="afffa"/>
    <w:qFormat/>
    <w:rPr>
      <w:rFonts w:eastAsia="宋体"/>
      <w:b/>
      <w:kern w:val="2"/>
      <w:sz w:val="21"/>
      <w:szCs w:val="24"/>
      <w:lang w:val="en-US" w:eastAsia="zh-CN" w:bidi="ar-SA"/>
    </w:rPr>
  </w:style>
  <w:style w:type="paragraph" w:customStyle="1" w:styleId="afffa">
    <w:name w:val="表格图片标题"/>
    <w:basedOn w:val="a0"/>
    <w:next w:val="a0"/>
    <w:link w:val="Charfc"/>
    <w:qFormat/>
    <w:pPr>
      <w:adjustRightInd/>
      <w:spacing w:before="0" w:line="400" w:lineRule="exact"/>
      <w:ind w:firstLine="0"/>
      <w:jc w:val="center"/>
      <w:textAlignment w:val="auto"/>
    </w:pPr>
    <w:rPr>
      <w:b/>
      <w:sz w:val="21"/>
      <w:szCs w:val="24"/>
    </w:rPr>
  </w:style>
  <w:style w:type="character" w:customStyle="1" w:styleId="mod-titleml-5">
    <w:name w:val="mod-title ml-5"/>
    <w:basedOn w:val="a2"/>
    <w:qFormat/>
  </w:style>
  <w:style w:type="character" w:customStyle="1" w:styleId="font41">
    <w:name w:val="font41"/>
    <w:qFormat/>
    <w:rPr>
      <w:rFonts w:ascii="Times New Roman" w:hAnsi="Times New Roman" w:cs="Times New Roman" w:hint="default"/>
      <w:color w:val="000000"/>
      <w:sz w:val="21"/>
      <w:szCs w:val="21"/>
      <w:u w:val="none"/>
    </w:rPr>
  </w:style>
  <w:style w:type="character" w:customStyle="1" w:styleId="Charfd">
    <w:name w:val="表格内字体 Char"/>
    <w:link w:val="afffb"/>
    <w:qFormat/>
    <w:rPr>
      <w:rFonts w:eastAsia="仿宋_GB2312"/>
      <w:snapToGrid w:val="0"/>
      <w:kern w:val="21"/>
      <w:sz w:val="21"/>
      <w:szCs w:val="21"/>
      <w:lang w:val="en-US" w:eastAsia="zh-CN" w:bidi="ar-SA"/>
    </w:rPr>
  </w:style>
  <w:style w:type="paragraph" w:customStyle="1" w:styleId="afffb">
    <w:name w:val="表格内字体"/>
    <w:link w:val="Charfd"/>
    <w:qFormat/>
    <w:pPr>
      <w:adjustRightInd w:val="0"/>
      <w:snapToGrid w:val="0"/>
      <w:jc w:val="center"/>
    </w:pPr>
    <w:rPr>
      <w:rFonts w:eastAsia="仿宋_GB2312"/>
      <w:snapToGrid w:val="0"/>
      <w:kern w:val="21"/>
      <w:sz w:val="21"/>
      <w:szCs w:val="21"/>
    </w:rPr>
  </w:style>
  <w:style w:type="character" w:customStyle="1" w:styleId="breakword">
    <w:name w:val="breakword"/>
    <w:basedOn w:val="a2"/>
    <w:qFormat/>
  </w:style>
  <w:style w:type="character" w:customStyle="1" w:styleId="headline-content">
    <w:name w:val="headline-content"/>
    <w:basedOn w:val="a2"/>
    <w:qFormat/>
  </w:style>
  <w:style w:type="character" w:customStyle="1" w:styleId="font51">
    <w:name w:val="font51"/>
    <w:qFormat/>
    <w:rPr>
      <w:rFonts w:ascii="Times New Roman" w:hAnsi="Times New Roman" w:cs="Times New Roman" w:hint="default"/>
      <w:color w:val="000000"/>
      <w:sz w:val="21"/>
      <w:szCs w:val="21"/>
      <w:u w:val="none"/>
      <w:vertAlign w:val="subscript"/>
    </w:rPr>
  </w:style>
  <w:style w:type="character" w:customStyle="1" w:styleId="spelle">
    <w:name w:val="spelle"/>
    <w:basedOn w:val="a2"/>
    <w:qFormat/>
  </w:style>
  <w:style w:type="character" w:customStyle="1" w:styleId="style81">
    <w:name w:val="style81"/>
    <w:qFormat/>
    <w:rPr>
      <w:rFonts w:ascii="ˎ̥" w:eastAsia="ˎ̥" w:hAnsi="ˎ̥" w:hint="eastAsia"/>
      <w:color w:val="0099FF"/>
      <w:sz w:val="21"/>
      <w:szCs w:val="21"/>
    </w:rPr>
  </w:style>
  <w:style w:type="character" w:customStyle="1" w:styleId="2Char10">
    <w:name w:val="标题 2 Char1"/>
    <w:qFormat/>
    <w:rPr>
      <w:b/>
      <w:bCs/>
      <w:sz w:val="24"/>
      <w:szCs w:val="24"/>
    </w:rPr>
  </w:style>
  <w:style w:type="character" w:customStyle="1" w:styleId="1Char1">
    <w:name w:val="正文缩进1 Char1"/>
    <w:qFormat/>
    <w:rPr>
      <w:rFonts w:eastAsia="宋体"/>
      <w:kern w:val="2"/>
      <w:sz w:val="28"/>
      <w:szCs w:val="24"/>
      <w:lang w:val="en-US" w:eastAsia="zh-CN" w:bidi="ar-SA"/>
    </w:rPr>
  </w:style>
  <w:style w:type="character" w:customStyle="1" w:styleId="Char10">
    <w:name w:val="纯文本 Char1"/>
    <w:qFormat/>
    <w:rPr>
      <w:rFonts w:ascii="宋体" w:eastAsia="宋体" w:hAnsi="Courier New" w:cs="Times New Roman"/>
      <w:szCs w:val="20"/>
    </w:rPr>
  </w:style>
  <w:style w:type="character" w:customStyle="1" w:styleId="infort1">
    <w:name w:val="infort1"/>
    <w:qFormat/>
    <w:rPr>
      <w:b/>
      <w:bCs/>
      <w:color w:val="000000"/>
      <w:sz w:val="21"/>
      <w:szCs w:val="21"/>
    </w:rPr>
  </w:style>
  <w:style w:type="character" w:customStyle="1" w:styleId="1Char10">
    <w:name w:val="标题 1 Char1"/>
    <w:qFormat/>
    <w:rPr>
      <w:rFonts w:ascii="宋体" w:hAnsi="宋体"/>
      <w:b/>
      <w:bCs/>
      <w:sz w:val="30"/>
      <w:szCs w:val="30"/>
    </w:rPr>
  </w:style>
  <w:style w:type="character" w:customStyle="1" w:styleId="1CharChar">
    <w:name w:val="表格内容1 Char Char"/>
    <w:qFormat/>
    <w:rPr>
      <w:rFonts w:eastAsia="宋体"/>
      <w:kern w:val="24"/>
      <w:sz w:val="21"/>
      <w:szCs w:val="24"/>
      <w:lang w:val="en-US" w:eastAsia="zh-CN" w:bidi="ar-SA"/>
    </w:rPr>
  </w:style>
  <w:style w:type="character" w:customStyle="1" w:styleId="22Char">
    <w:name w:val="样式 首行缩进:  2 字符2 Char"/>
    <w:link w:val="220"/>
    <w:qFormat/>
    <w:rPr>
      <w:rFonts w:cs="宋体"/>
      <w:kern w:val="2"/>
      <w:sz w:val="24"/>
    </w:rPr>
  </w:style>
  <w:style w:type="paragraph" w:customStyle="1" w:styleId="220">
    <w:name w:val="样式 首行缩进:  2 字符2"/>
    <w:basedOn w:val="a0"/>
    <w:link w:val="22Char"/>
    <w:qFormat/>
    <w:pPr>
      <w:adjustRightInd/>
      <w:spacing w:before="0" w:line="500" w:lineRule="exact"/>
      <w:ind w:firstLineChars="200" w:firstLine="480"/>
      <w:textAlignment w:val="auto"/>
    </w:pPr>
  </w:style>
  <w:style w:type="character" w:customStyle="1" w:styleId="CharChar">
    <w:name w:val="报告 Char Char"/>
    <w:qFormat/>
    <w:rPr>
      <w:rFonts w:eastAsia="宋体"/>
      <w:sz w:val="24"/>
      <w:lang w:val="en-US" w:eastAsia="zh-CN" w:bidi="ar-SA"/>
    </w:rPr>
  </w:style>
  <w:style w:type="character" w:customStyle="1" w:styleId="Charfe">
    <w:name w:val="表格文字 Char"/>
    <w:link w:val="afffc"/>
    <w:qFormat/>
    <w:locked/>
    <w:rPr>
      <w:rFonts w:ascii="仿宋_GB2312" w:eastAsia="仿宋_GB2312" w:hAnsi="Arial Black"/>
      <w:kern w:val="44"/>
      <w:sz w:val="24"/>
    </w:rPr>
  </w:style>
  <w:style w:type="paragraph" w:customStyle="1" w:styleId="afffc">
    <w:name w:val="表格文字"/>
    <w:basedOn w:val="a0"/>
    <w:link w:val="Charfe"/>
    <w:qFormat/>
    <w:pPr>
      <w:adjustRightInd/>
      <w:spacing w:before="0" w:line="240" w:lineRule="auto"/>
      <w:ind w:firstLine="0"/>
      <w:jc w:val="center"/>
      <w:textAlignment w:val="auto"/>
    </w:pPr>
    <w:rPr>
      <w:rFonts w:ascii="仿宋_GB2312" w:eastAsia="仿宋_GB2312" w:hAnsi="Arial Black"/>
      <w:kern w:val="44"/>
    </w:rPr>
  </w:style>
  <w:style w:type="character" w:customStyle="1" w:styleId="2CharChar">
    <w:name w:val="样式 (符号) 宋体 首行缩进:  2 字符 Char Char"/>
    <w:qFormat/>
    <w:rPr>
      <w:rFonts w:eastAsia="宋体" w:hAnsi="宋体" w:cs="宋体"/>
      <w:kern w:val="2"/>
      <w:sz w:val="24"/>
      <w:lang w:val="en-US" w:eastAsia="zh-CN" w:bidi="ar-SA"/>
    </w:rPr>
  </w:style>
  <w:style w:type="character" w:customStyle="1" w:styleId="CharCharCharCharCharChar">
    <w:name w:val="首行缩进 Char Char Char Char Char Char"/>
    <w:qFormat/>
    <w:rPr>
      <w:rFonts w:ascii="Arial" w:eastAsia="仿宋_GB2312" w:hAnsi="Arial" w:cs="Arial"/>
      <w:sz w:val="28"/>
      <w:szCs w:val="28"/>
      <w:lang w:val="en-US" w:eastAsia="zh-CN" w:bidi="ar-SA"/>
    </w:rPr>
  </w:style>
  <w:style w:type="character" w:customStyle="1" w:styleId="CharChar0">
    <w:name w:val="正文图表标题 Char Char"/>
    <w:qFormat/>
    <w:rPr>
      <w:rFonts w:eastAsia="宋体"/>
      <w:b/>
      <w:snapToGrid w:val="0"/>
      <w:kern w:val="24"/>
      <w:sz w:val="24"/>
      <w:szCs w:val="24"/>
      <w:lang w:val="en-US" w:eastAsia="zh-CN" w:bidi="ar-SA"/>
    </w:rPr>
  </w:style>
  <w:style w:type="character" w:customStyle="1" w:styleId="11CharChar">
    <w:name w:val="正文11 Char Char"/>
    <w:link w:val="110"/>
    <w:qFormat/>
    <w:rPr>
      <w:rFonts w:ascii="宋体" w:eastAsia="仿宋_GB2312" w:hAnsi="宋体"/>
      <w:snapToGrid w:val="0"/>
      <w:sz w:val="24"/>
      <w:szCs w:val="24"/>
    </w:rPr>
  </w:style>
  <w:style w:type="paragraph" w:customStyle="1" w:styleId="110">
    <w:name w:val="正文11"/>
    <w:basedOn w:val="a0"/>
    <w:link w:val="11CharChar"/>
    <w:qFormat/>
    <w:pPr>
      <w:spacing w:before="0"/>
      <w:ind w:left="6" w:firstLine="474"/>
      <w:jc w:val="left"/>
    </w:pPr>
    <w:rPr>
      <w:rFonts w:ascii="宋体" w:eastAsia="仿宋_GB2312" w:hAnsi="宋体"/>
      <w:snapToGrid w:val="0"/>
      <w:kern w:val="0"/>
      <w:szCs w:val="24"/>
    </w:rPr>
  </w:style>
  <w:style w:type="character" w:customStyle="1" w:styleId="CharChar1">
    <w:name w:val="表格图片标题 Char Char"/>
    <w:qFormat/>
    <w:rPr>
      <w:rFonts w:eastAsia="宋体"/>
      <w:b/>
      <w:kern w:val="2"/>
      <w:sz w:val="21"/>
      <w:szCs w:val="24"/>
      <w:lang w:val="en-US" w:eastAsia="zh-CN" w:bidi="ar-SA"/>
    </w:rPr>
  </w:style>
  <w:style w:type="character" w:customStyle="1" w:styleId="description">
    <w:name w:val="description"/>
    <w:basedOn w:val="a2"/>
    <w:qFormat/>
  </w:style>
  <w:style w:type="character" w:customStyle="1" w:styleId="Charff">
    <w:name w:val="表格标题标题 Char"/>
    <w:link w:val="afffd"/>
    <w:qFormat/>
    <w:rPr>
      <w:rFonts w:eastAsia="黑体"/>
      <w:kern w:val="18"/>
      <w:sz w:val="24"/>
      <w:szCs w:val="21"/>
    </w:rPr>
  </w:style>
  <w:style w:type="paragraph" w:customStyle="1" w:styleId="afffd">
    <w:name w:val="表格标题标题"/>
    <w:basedOn w:val="a0"/>
    <w:link w:val="Charff"/>
    <w:qFormat/>
    <w:pPr>
      <w:snapToGrid w:val="0"/>
      <w:spacing w:before="0" w:line="240" w:lineRule="auto"/>
      <w:ind w:left="480" w:hangingChars="200" w:hanging="480"/>
      <w:jc w:val="center"/>
      <w:textAlignment w:val="auto"/>
    </w:pPr>
    <w:rPr>
      <w:rFonts w:eastAsia="黑体"/>
      <w:kern w:val="18"/>
      <w:szCs w:val="21"/>
    </w:rPr>
  </w:style>
  <w:style w:type="character" w:customStyle="1" w:styleId="Charff0">
    <w:name w:val="正文图表标题 Char"/>
    <w:link w:val="afffe"/>
    <w:qFormat/>
    <w:rPr>
      <w:rFonts w:eastAsia="宋体"/>
      <w:b/>
      <w:snapToGrid w:val="0"/>
      <w:kern w:val="24"/>
      <w:sz w:val="24"/>
      <w:szCs w:val="24"/>
      <w:lang w:val="en-US" w:eastAsia="zh-CN" w:bidi="ar-SA"/>
    </w:rPr>
  </w:style>
  <w:style w:type="paragraph" w:customStyle="1" w:styleId="afffe">
    <w:name w:val="正文图表标题"/>
    <w:basedOn w:val="a0"/>
    <w:link w:val="Charff0"/>
    <w:qFormat/>
    <w:pPr>
      <w:snapToGrid w:val="0"/>
      <w:spacing w:before="0"/>
      <w:ind w:firstLine="0"/>
      <w:jc w:val="center"/>
      <w:textAlignment w:val="auto"/>
    </w:pPr>
    <w:rPr>
      <w:b/>
      <w:snapToGrid w:val="0"/>
      <w:kern w:val="24"/>
      <w:szCs w:val="24"/>
    </w:rPr>
  </w:style>
  <w:style w:type="character" w:customStyle="1" w:styleId="little">
    <w:name w:val="little"/>
    <w:basedOn w:val="a2"/>
    <w:qFormat/>
  </w:style>
  <w:style w:type="character" w:customStyle="1" w:styleId="Charff1">
    <w:name w:val="正文 Char"/>
    <w:link w:val="120"/>
    <w:qFormat/>
    <w:rPr>
      <w:rFonts w:ascii="宋体" w:hAnsi="宋体"/>
      <w:color w:val="000000"/>
      <w:kern w:val="2"/>
      <w:sz w:val="24"/>
    </w:rPr>
  </w:style>
  <w:style w:type="paragraph" w:customStyle="1" w:styleId="120">
    <w:name w:val="正文12"/>
    <w:basedOn w:val="a0"/>
    <w:link w:val="Charff1"/>
    <w:qFormat/>
    <w:pPr>
      <w:adjustRightInd/>
      <w:snapToGrid w:val="0"/>
      <w:spacing w:beforeLines="20" w:afterLines="20" w:line="312" w:lineRule="auto"/>
      <w:ind w:firstLineChars="198" w:firstLine="475"/>
      <w:textAlignment w:val="auto"/>
    </w:pPr>
    <w:rPr>
      <w:rFonts w:ascii="宋体" w:hAnsi="宋体"/>
      <w:color w:val="000000"/>
    </w:rPr>
  </w:style>
  <w:style w:type="character" w:customStyle="1" w:styleId="NormalCharChar">
    <w:name w:val="Normal Char Char"/>
    <w:qFormat/>
    <w:rPr>
      <w:rFonts w:ascii="Arial" w:eastAsia="楷体_GB2312"/>
      <w:spacing w:val="-6"/>
      <w:sz w:val="28"/>
      <w:lang w:val="en-US" w:eastAsia="zh-CN" w:bidi="ar-SA"/>
    </w:rPr>
  </w:style>
  <w:style w:type="character" w:customStyle="1" w:styleId="Charff2">
    <w:name w:val="图表标题 Char"/>
    <w:link w:val="affff"/>
    <w:qFormat/>
    <w:rPr>
      <w:b/>
      <w:bCs/>
      <w:sz w:val="24"/>
      <w:szCs w:val="24"/>
    </w:rPr>
  </w:style>
  <w:style w:type="paragraph" w:customStyle="1" w:styleId="affff">
    <w:name w:val="图表标题"/>
    <w:basedOn w:val="a0"/>
    <w:next w:val="a0"/>
    <w:link w:val="Charff2"/>
    <w:uiPriority w:val="99"/>
    <w:qFormat/>
    <w:pPr>
      <w:snapToGrid w:val="0"/>
      <w:spacing w:before="0"/>
      <w:ind w:firstLine="0"/>
      <w:jc w:val="center"/>
    </w:pPr>
    <w:rPr>
      <w:b/>
      <w:bCs/>
      <w:kern w:val="0"/>
      <w:szCs w:val="24"/>
    </w:rPr>
  </w:style>
  <w:style w:type="character" w:customStyle="1" w:styleId="Charff3">
    <w:name w:val="报告表正文 Char"/>
    <w:link w:val="affff0"/>
    <w:qFormat/>
    <w:rPr>
      <w:rFonts w:hAnsi="宋体" w:cs="宋体"/>
      <w:sz w:val="24"/>
      <w:szCs w:val="24"/>
    </w:rPr>
  </w:style>
  <w:style w:type="paragraph" w:customStyle="1" w:styleId="affff0">
    <w:name w:val="报告表正文"/>
    <w:basedOn w:val="a0"/>
    <w:link w:val="Charff3"/>
    <w:qFormat/>
    <w:pPr>
      <w:autoSpaceDE w:val="0"/>
      <w:autoSpaceDN w:val="0"/>
      <w:spacing w:before="0"/>
      <w:ind w:firstLineChars="200" w:firstLine="480"/>
      <w:textAlignment w:val="auto"/>
    </w:pPr>
    <w:rPr>
      <w:rFonts w:hAnsi="宋体"/>
      <w:kern w:val="0"/>
      <w:szCs w:val="24"/>
    </w:rPr>
  </w:style>
  <w:style w:type="character" w:customStyle="1" w:styleId="CharChar2">
    <w:name w:val="表格正文 Char Char"/>
    <w:qFormat/>
    <w:rPr>
      <w:rFonts w:eastAsia="仿宋_GB2312"/>
      <w:kern w:val="2"/>
      <w:sz w:val="21"/>
      <w:szCs w:val="21"/>
    </w:rPr>
  </w:style>
  <w:style w:type="character" w:customStyle="1" w:styleId="3Char10">
    <w:name w:val="标题 3 Char1"/>
    <w:qFormat/>
    <w:rPr>
      <w:b/>
      <w:bCs/>
      <w:sz w:val="24"/>
      <w:szCs w:val="24"/>
    </w:rPr>
  </w:style>
  <w:style w:type="character" w:customStyle="1" w:styleId="f14lh15">
    <w:name w:val="f14 lh15"/>
    <w:basedOn w:val="a2"/>
    <w:qFormat/>
  </w:style>
  <w:style w:type="character" w:customStyle="1" w:styleId="centertitle1">
    <w:name w:val="center_title1"/>
    <w:qFormat/>
    <w:rPr>
      <w:b/>
      <w:bCs/>
      <w:sz w:val="24"/>
      <w:szCs w:val="24"/>
    </w:rPr>
  </w:style>
  <w:style w:type="character" w:customStyle="1" w:styleId="Char11">
    <w:name w:val="题注 Char1"/>
    <w:qFormat/>
    <w:rPr>
      <w:rFonts w:eastAsia="宋体"/>
      <w:sz w:val="24"/>
      <w:lang w:val="en-US" w:eastAsia="zh-CN" w:bidi="ar-SA"/>
    </w:rPr>
  </w:style>
  <w:style w:type="character" w:customStyle="1" w:styleId="Charff4">
    <w:name w:val="缩进 Char"/>
    <w:link w:val="affff1"/>
    <w:qFormat/>
    <w:rPr>
      <w:sz w:val="24"/>
    </w:rPr>
  </w:style>
  <w:style w:type="paragraph" w:customStyle="1" w:styleId="affff1">
    <w:name w:val="缩进"/>
    <w:basedOn w:val="a0"/>
    <w:link w:val="Charff4"/>
    <w:qFormat/>
    <w:pPr>
      <w:autoSpaceDE w:val="0"/>
      <w:autoSpaceDN w:val="0"/>
      <w:spacing w:before="0" w:line="400" w:lineRule="atLeast"/>
      <w:ind w:firstLine="425"/>
    </w:pPr>
    <w:rPr>
      <w:kern w:val="0"/>
    </w:rPr>
  </w:style>
  <w:style w:type="character" w:customStyle="1" w:styleId="CharCharCharCharChar">
    <w:name w:val="首行缩进 Char Char Char Char Char"/>
    <w:link w:val="CharCharCharChar"/>
    <w:qFormat/>
    <w:rPr>
      <w:rFonts w:ascii="Arial" w:eastAsia="仿宋_GB2312" w:hAnsi="Arial" w:cs="Arial"/>
      <w:sz w:val="28"/>
      <w:szCs w:val="28"/>
      <w:lang w:val="en-US" w:eastAsia="zh-CN" w:bidi="ar-SA"/>
    </w:rPr>
  </w:style>
  <w:style w:type="paragraph" w:customStyle="1" w:styleId="CharCharCharChar">
    <w:name w:val="首行缩进 Char Char Char Char"/>
    <w:basedOn w:val="a0"/>
    <w:link w:val="CharCharCharCharChar"/>
    <w:qFormat/>
    <w:pPr>
      <w:widowControl/>
      <w:adjustRightInd/>
      <w:spacing w:before="0"/>
      <w:ind w:firstLine="560"/>
      <w:jc w:val="left"/>
      <w:textAlignment w:val="auto"/>
    </w:pPr>
    <w:rPr>
      <w:rFonts w:ascii="Arial" w:eastAsia="仿宋_GB2312" w:hAnsi="Arial" w:cs="Arial"/>
      <w:kern w:val="0"/>
      <w:sz w:val="28"/>
      <w:szCs w:val="28"/>
    </w:rPr>
  </w:style>
  <w:style w:type="character" w:styleId="affff2">
    <w:name w:val="Placeholder Text"/>
    <w:uiPriority w:val="99"/>
    <w:semiHidden/>
    <w:qFormat/>
    <w:rPr>
      <w:color w:val="808080"/>
    </w:rPr>
  </w:style>
  <w:style w:type="character" w:customStyle="1" w:styleId="CharChar3">
    <w:name w:val="首行缩进 Char Char"/>
    <w:link w:val="Charff5"/>
    <w:qFormat/>
    <w:rPr>
      <w:rFonts w:ascii="Arial" w:eastAsia="仿宋_GB2312" w:hAnsi="Arial" w:cs="Arial"/>
      <w:kern w:val="2"/>
      <w:sz w:val="28"/>
      <w:szCs w:val="28"/>
      <w:lang w:val="en-US" w:eastAsia="zh-CN" w:bidi="ar-SA"/>
    </w:rPr>
  </w:style>
  <w:style w:type="paragraph" w:customStyle="1" w:styleId="Charff5">
    <w:name w:val="首行缩进 Char"/>
    <w:basedOn w:val="a0"/>
    <w:link w:val="CharChar3"/>
    <w:qFormat/>
    <w:pPr>
      <w:adjustRightInd/>
      <w:spacing w:before="0"/>
      <w:ind w:firstLine="560"/>
      <w:textAlignment w:val="auto"/>
    </w:pPr>
    <w:rPr>
      <w:rFonts w:ascii="Arial" w:eastAsia="仿宋_GB2312" w:hAnsi="Arial" w:cs="Arial"/>
      <w:sz w:val="28"/>
      <w:szCs w:val="28"/>
    </w:rPr>
  </w:style>
  <w:style w:type="character" w:customStyle="1" w:styleId="Charff6">
    <w:name w:val="四级标题 Char"/>
    <w:link w:val="affff3"/>
    <w:qFormat/>
    <w:rPr>
      <w:b/>
      <w:kern w:val="2"/>
      <w:sz w:val="30"/>
      <w:szCs w:val="30"/>
    </w:rPr>
  </w:style>
  <w:style w:type="paragraph" w:customStyle="1" w:styleId="affff3">
    <w:name w:val="四级标题"/>
    <w:basedOn w:val="a0"/>
    <w:next w:val="a0"/>
    <w:link w:val="Charff6"/>
    <w:qFormat/>
    <w:pPr>
      <w:tabs>
        <w:tab w:val="left" w:pos="1418"/>
      </w:tabs>
      <w:adjustRightInd/>
      <w:spacing w:before="0" w:line="500" w:lineRule="exact"/>
      <w:ind w:firstLine="0"/>
      <w:textAlignment w:val="auto"/>
      <w:outlineLvl w:val="3"/>
    </w:pPr>
    <w:rPr>
      <w:b/>
      <w:sz w:val="30"/>
      <w:szCs w:val="30"/>
    </w:rPr>
  </w:style>
  <w:style w:type="character" w:customStyle="1" w:styleId="CharChar4">
    <w:name w:val="表格内字体 Char Char"/>
    <w:qFormat/>
    <w:rPr>
      <w:rFonts w:eastAsia="仿宋_GB2312"/>
      <w:snapToGrid w:val="0"/>
      <w:kern w:val="21"/>
      <w:sz w:val="21"/>
      <w:szCs w:val="21"/>
      <w:lang w:val="en-US" w:eastAsia="zh-CN" w:bidi="ar-SA"/>
    </w:rPr>
  </w:style>
  <w:style w:type="character" w:customStyle="1" w:styleId="Charff7">
    <w:name w:val="表格中文字 Char"/>
    <w:link w:val="affff4"/>
    <w:qFormat/>
    <w:rPr>
      <w:kern w:val="18"/>
      <w:sz w:val="21"/>
      <w:szCs w:val="21"/>
    </w:rPr>
  </w:style>
  <w:style w:type="paragraph" w:customStyle="1" w:styleId="affff4">
    <w:name w:val="表格中文字"/>
    <w:basedOn w:val="a0"/>
    <w:link w:val="Charff7"/>
    <w:qFormat/>
    <w:pPr>
      <w:snapToGrid w:val="0"/>
      <w:spacing w:before="0" w:line="240" w:lineRule="auto"/>
      <w:ind w:firstLine="0"/>
      <w:jc w:val="center"/>
      <w:textAlignment w:val="auto"/>
    </w:pPr>
    <w:rPr>
      <w:kern w:val="18"/>
      <w:sz w:val="21"/>
      <w:szCs w:val="21"/>
    </w:rPr>
  </w:style>
  <w:style w:type="character" w:customStyle="1" w:styleId="apple-style-span">
    <w:name w:val="apple-style-span"/>
    <w:basedOn w:val="a2"/>
    <w:qFormat/>
  </w:style>
  <w:style w:type="character" w:customStyle="1" w:styleId="myChar">
    <w:name w:val="my Char"/>
    <w:link w:val="my"/>
    <w:qFormat/>
    <w:rPr>
      <w:sz w:val="24"/>
      <w:szCs w:val="24"/>
      <w:lang w:val="en-US" w:eastAsia="zh-CN" w:bidi="ar-SA"/>
    </w:rPr>
  </w:style>
  <w:style w:type="paragraph" w:customStyle="1" w:styleId="my">
    <w:name w:val="my"/>
    <w:link w:val="myChar"/>
    <w:qFormat/>
    <w:pPr>
      <w:widowControl w:val="0"/>
      <w:spacing w:before="60" w:line="460" w:lineRule="exact"/>
      <w:ind w:firstLineChars="200" w:firstLine="200"/>
    </w:pPr>
    <w:rPr>
      <w:sz w:val="24"/>
      <w:szCs w:val="24"/>
    </w:rPr>
  </w:style>
  <w:style w:type="character" w:customStyle="1" w:styleId="01Char">
    <w:name w:val="正文01 Char"/>
    <w:link w:val="01"/>
    <w:qFormat/>
    <w:locked/>
    <w:rPr>
      <w:snapToGrid w:val="0"/>
      <w:color w:val="000000"/>
      <w:sz w:val="24"/>
      <w:szCs w:val="24"/>
    </w:rPr>
  </w:style>
  <w:style w:type="paragraph" w:customStyle="1" w:styleId="01">
    <w:name w:val="正文01"/>
    <w:basedOn w:val="a0"/>
    <w:link w:val="01Char"/>
    <w:qFormat/>
    <w:pPr>
      <w:snapToGrid w:val="0"/>
      <w:spacing w:before="60" w:line="460" w:lineRule="exact"/>
      <w:ind w:firstLineChars="200" w:firstLine="200"/>
      <w:textAlignment w:val="auto"/>
    </w:pPr>
    <w:rPr>
      <w:snapToGrid w:val="0"/>
      <w:color w:val="000000"/>
      <w:kern w:val="0"/>
      <w:szCs w:val="24"/>
    </w:rPr>
  </w:style>
  <w:style w:type="character" w:customStyle="1" w:styleId="Charff8">
    <w:name w:val="报告 Char"/>
    <w:link w:val="affff5"/>
    <w:qFormat/>
    <w:rPr>
      <w:rFonts w:eastAsia="宋体"/>
      <w:sz w:val="24"/>
      <w:lang w:val="en-US" w:eastAsia="zh-CN" w:bidi="ar-SA"/>
    </w:rPr>
  </w:style>
  <w:style w:type="paragraph" w:customStyle="1" w:styleId="affff5">
    <w:name w:val="报告"/>
    <w:basedOn w:val="a0"/>
    <w:link w:val="Charff8"/>
    <w:qFormat/>
    <w:pPr>
      <w:spacing w:before="0"/>
      <w:ind w:firstLine="505"/>
    </w:pPr>
    <w:rPr>
      <w:kern w:val="0"/>
    </w:rPr>
  </w:style>
  <w:style w:type="character" w:customStyle="1" w:styleId="Bodytext1CharChar">
    <w:name w:val="Body text 1 Char Char"/>
    <w:link w:val="Bodytext1"/>
    <w:qFormat/>
    <w:rPr>
      <w:snapToGrid w:val="0"/>
      <w:sz w:val="24"/>
      <w:szCs w:val="24"/>
    </w:rPr>
  </w:style>
  <w:style w:type="paragraph" w:customStyle="1" w:styleId="Bodytext1">
    <w:name w:val="Body text 1"/>
    <w:basedOn w:val="a0"/>
    <w:link w:val="Bodytext1CharChar"/>
    <w:qFormat/>
    <w:pPr>
      <w:spacing w:before="0"/>
      <w:ind w:firstLine="475"/>
      <w:jc w:val="left"/>
    </w:pPr>
    <w:rPr>
      <w:snapToGrid w:val="0"/>
      <w:kern w:val="0"/>
      <w:szCs w:val="24"/>
    </w:rPr>
  </w:style>
  <w:style w:type="character" w:customStyle="1" w:styleId="CharCharChar">
    <w:name w:val="首行缩进 Char Char Char"/>
    <w:qFormat/>
    <w:rPr>
      <w:rFonts w:ascii="Arial" w:eastAsia="仿宋_GB2312" w:hAnsi="Arial" w:cs="Arial"/>
      <w:kern w:val="2"/>
      <w:sz w:val="28"/>
      <w:szCs w:val="28"/>
      <w:lang w:val="en-US" w:eastAsia="zh-CN" w:bidi="ar-SA"/>
    </w:rPr>
  </w:style>
  <w:style w:type="character" w:customStyle="1" w:styleId="Char12">
    <w:name w:val="正文(首行缩进) Char1"/>
    <w:link w:val="affff6"/>
    <w:qFormat/>
    <w:rPr>
      <w:b/>
      <w:snapToGrid w:val="0"/>
      <w:kern w:val="24"/>
      <w:sz w:val="24"/>
      <w:szCs w:val="24"/>
    </w:rPr>
  </w:style>
  <w:style w:type="paragraph" w:customStyle="1" w:styleId="affff6">
    <w:name w:val="正文(首行缩进)"/>
    <w:basedOn w:val="a0"/>
    <w:link w:val="Char12"/>
    <w:qFormat/>
    <w:pPr>
      <w:snapToGrid w:val="0"/>
      <w:spacing w:before="0"/>
      <w:ind w:firstLine="0"/>
      <w:jc w:val="center"/>
      <w:textAlignment w:val="auto"/>
    </w:pPr>
    <w:rPr>
      <w:b/>
      <w:snapToGrid w:val="0"/>
      <w:kern w:val="24"/>
      <w:szCs w:val="24"/>
    </w:rPr>
  </w:style>
  <w:style w:type="character" w:customStyle="1" w:styleId="2Char3">
    <w:name w:val="样式 (符号) 宋体 首行缩进:  2 字符 Char"/>
    <w:link w:val="2f3"/>
    <w:qFormat/>
    <w:rPr>
      <w:rFonts w:eastAsia="宋体" w:hAnsi="宋体" w:cs="宋体"/>
      <w:kern w:val="2"/>
      <w:sz w:val="24"/>
      <w:lang w:val="en-US" w:eastAsia="zh-CN" w:bidi="ar-SA"/>
    </w:rPr>
  </w:style>
  <w:style w:type="paragraph" w:customStyle="1" w:styleId="2f3">
    <w:name w:val="样式 (符号) 宋体 首行缩进:  2 字符"/>
    <w:basedOn w:val="a0"/>
    <w:link w:val="2Char3"/>
    <w:qFormat/>
    <w:pPr>
      <w:adjustRightInd/>
      <w:spacing w:before="0" w:line="500" w:lineRule="exact"/>
      <w:ind w:firstLineChars="200" w:firstLine="480"/>
      <w:textAlignment w:val="auto"/>
    </w:pPr>
    <w:rPr>
      <w:rFonts w:hAnsi="宋体" w:cs="宋体"/>
    </w:rPr>
  </w:style>
  <w:style w:type="character" w:customStyle="1" w:styleId="Charff9">
    <w:name w:val="图 带文本框文字 Char"/>
    <w:link w:val="affff7"/>
    <w:qFormat/>
    <w:rPr>
      <w:snapToGrid w:val="0"/>
      <w:kern w:val="21"/>
      <w:sz w:val="21"/>
      <w:szCs w:val="21"/>
      <w:lang w:val="en-US" w:eastAsia="zh-CN" w:bidi="ar-SA"/>
    </w:rPr>
  </w:style>
  <w:style w:type="paragraph" w:customStyle="1" w:styleId="affff7">
    <w:name w:val="图 带文本框文字"/>
    <w:link w:val="Charff9"/>
    <w:qFormat/>
    <w:pPr>
      <w:adjustRightInd w:val="0"/>
      <w:snapToGrid w:val="0"/>
      <w:jc w:val="center"/>
    </w:pPr>
    <w:rPr>
      <w:snapToGrid w:val="0"/>
      <w:kern w:val="21"/>
      <w:sz w:val="21"/>
      <w:szCs w:val="21"/>
    </w:rPr>
  </w:style>
  <w:style w:type="character" w:customStyle="1" w:styleId="Char13">
    <w:name w:val="正文文本缩进 Char1"/>
    <w:uiPriority w:val="99"/>
    <w:qFormat/>
    <w:rPr>
      <w:sz w:val="24"/>
    </w:rPr>
  </w:style>
  <w:style w:type="character" w:customStyle="1" w:styleId="1Char0">
    <w:name w:val="表格内容1 Char"/>
    <w:link w:val="1c"/>
    <w:qFormat/>
    <w:rPr>
      <w:rFonts w:eastAsia="宋体"/>
      <w:kern w:val="24"/>
      <w:sz w:val="21"/>
      <w:szCs w:val="24"/>
      <w:lang w:val="en-US" w:eastAsia="zh-CN" w:bidi="ar-SA"/>
    </w:rPr>
  </w:style>
  <w:style w:type="paragraph" w:customStyle="1" w:styleId="1c">
    <w:name w:val="表格内容1"/>
    <w:basedOn w:val="a0"/>
    <w:link w:val="1Char0"/>
    <w:qFormat/>
    <w:pPr>
      <w:adjustRightInd/>
      <w:spacing w:before="0" w:line="240" w:lineRule="atLeast"/>
      <w:ind w:firstLine="0"/>
      <w:jc w:val="center"/>
      <w:textAlignment w:val="auto"/>
    </w:pPr>
    <w:rPr>
      <w:kern w:val="24"/>
      <w:sz w:val="21"/>
      <w:szCs w:val="24"/>
    </w:rPr>
  </w:style>
  <w:style w:type="character" w:customStyle="1" w:styleId="title21">
    <w:name w:val="title21"/>
    <w:qFormat/>
    <w:rPr>
      <w:color w:val="003366"/>
      <w:sz w:val="18"/>
      <w:szCs w:val="18"/>
      <w:u w:val="none"/>
    </w:rPr>
  </w:style>
  <w:style w:type="character" w:customStyle="1" w:styleId="CharChar5">
    <w:name w:val="表格内文字 Char Char"/>
    <w:qFormat/>
    <w:rPr>
      <w:spacing w:val="10"/>
      <w:kern w:val="2"/>
      <w:sz w:val="24"/>
    </w:rPr>
  </w:style>
  <w:style w:type="character" w:customStyle="1" w:styleId="CharChar6">
    <w:name w:val="表格标题新 Char Char"/>
    <w:qFormat/>
    <w:rPr>
      <w:rFonts w:eastAsia="仿宋_GB2312"/>
      <w:b/>
      <w:snapToGrid w:val="0"/>
      <w:spacing w:val="10"/>
      <w:kern w:val="2"/>
      <w:sz w:val="24"/>
      <w:szCs w:val="24"/>
      <w:lang w:val="en-US" w:eastAsia="zh-CN" w:bidi="ar-SA"/>
    </w:rPr>
  </w:style>
  <w:style w:type="character" w:customStyle="1" w:styleId="xxxxxChar">
    <w:name w:val="xxxxx Char"/>
    <w:link w:val="xxxxx"/>
    <w:qFormat/>
    <w:rPr>
      <w:rFonts w:cs="宋体"/>
      <w:kern w:val="2"/>
      <w:sz w:val="24"/>
    </w:rPr>
  </w:style>
  <w:style w:type="paragraph" w:customStyle="1" w:styleId="xxxxx">
    <w:name w:val="xxxxx"/>
    <w:basedOn w:val="a0"/>
    <w:link w:val="xxxxxChar"/>
    <w:qFormat/>
    <w:pPr>
      <w:adjustRightInd/>
      <w:spacing w:before="0" w:line="460" w:lineRule="exact"/>
      <w:ind w:firstLineChars="200" w:firstLine="480"/>
      <w:textAlignment w:val="auto"/>
    </w:pPr>
  </w:style>
  <w:style w:type="character" w:customStyle="1" w:styleId="CharChar7">
    <w:name w:val="图表标题 Char Char"/>
    <w:qFormat/>
    <w:rPr>
      <w:b/>
      <w:bCs/>
      <w:sz w:val="24"/>
      <w:szCs w:val="24"/>
    </w:rPr>
  </w:style>
  <w:style w:type="character" w:customStyle="1" w:styleId="style31">
    <w:name w:val="style31"/>
    <w:qFormat/>
    <w:rPr>
      <w:color w:val="000000"/>
    </w:rPr>
  </w:style>
  <w:style w:type="paragraph" w:customStyle="1" w:styleId="1d">
    <w:name w:val="样式1"/>
    <w:basedOn w:val="1"/>
    <w:link w:val="1Char2"/>
    <w:qFormat/>
  </w:style>
  <w:style w:type="character" w:customStyle="1" w:styleId="1Char2">
    <w:name w:val="样式1 Char"/>
    <w:link w:val="1d"/>
    <w:qFormat/>
    <w:rPr>
      <w:rFonts w:eastAsia="黑体"/>
      <w:bCs/>
      <w:sz w:val="30"/>
      <w:szCs w:val="30"/>
    </w:rPr>
  </w:style>
  <w:style w:type="paragraph" w:customStyle="1" w:styleId="2f4">
    <w:name w:val="正文2"/>
    <w:qFormat/>
    <w:pPr>
      <w:widowControl w:val="0"/>
      <w:adjustRightInd w:val="0"/>
      <w:spacing w:line="312" w:lineRule="atLeast"/>
      <w:jc w:val="both"/>
      <w:textAlignment w:val="baseline"/>
    </w:pPr>
    <w:rPr>
      <w:rFonts w:ascii="Arial" w:eastAsia="楷体_GB2312" w:hAnsi="Calibri"/>
      <w:spacing w:val="-6"/>
      <w:kern w:val="2"/>
      <w:sz w:val="28"/>
      <w:szCs w:val="22"/>
    </w:rPr>
  </w:style>
  <w:style w:type="paragraph" w:customStyle="1" w:styleId="xl24">
    <w:name w:val="xl24"/>
    <w:basedOn w:val="a0"/>
    <w:qFormat/>
    <w:pPr>
      <w:widowControl/>
      <w:adjustRightInd/>
      <w:spacing w:before="100" w:beforeAutospacing="1" w:after="100" w:afterAutospacing="1" w:line="240" w:lineRule="auto"/>
      <w:ind w:firstLine="0"/>
      <w:jc w:val="center"/>
      <w:textAlignment w:val="center"/>
    </w:pPr>
    <w:rPr>
      <w:rFonts w:ascii="Arial Unicode MS" w:eastAsia="Arial Unicode MS" w:hAnsi="Arial Unicode MS" w:cs="Arial Unicode MS"/>
      <w:kern w:val="0"/>
      <w:sz w:val="22"/>
      <w:szCs w:val="22"/>
    </w:rPr>
  </w:style>
  <w:style w:type="paragraph" w:customStyle="1" w:styleId="xl99">
    <w:name w:val="xl99"/>
    <w:basedOn w:val="a0"/>
    <w:qFormat/>
    <w:pPr>
      <w:widowControl/>
      <w:pBdr>
        <w:top w:val="single" w:sz="12" w:space="0" w:color="auto"/>
        <w:bottom w:val="single" w:sz="8" w:space="0" w:color="auto"/>
        <w:right w:val="single" w:sz="12" w:space="0" w:color="auto"/>
      </w:pBdr>
      <w:adjustRightInd/>
      <w:spacing w:before="100" w:beforeAutospacing="1" w:after="100" w:afterAutospacing="1" w:line="240" w:lineRule="auto"/>
      <w:ind w:firstLine="0"/>
      <w:jc w:val="center"/>
      <w:textAlignment w:val="auto"/>
    </w:pPr>
    <w:rPr>
      <w:b/>
      <w:bCs/>
      <w:kern w:val="0"/>
      <w:sz w:val="21"/>
      <w:szCs w:val="21"/>
    </w:rPr>
  </w:style>
  <w:style w:type="paragraph" w:customStyle="1" w:styleId="font6">
    <w:name w:val="font6"/>
    <w:basedOn w:val="a0"/>
    <w:qFormat/>
    <w:pPr>
      <w:widowControl/>
      <w:adjustRightInd/>
      <w:spacing w:before="100" w:beforeAutospacing="1" w:after="100" w:afterAutospacing="1" w:line="240" w:lineRule="auto"/>
      <w:ind w:firstLine="0"/>
      <w:jc w:val="left"/>
      <w:textAlignment w:val="auto"/>
    </w:pPr>
    <w:rPr>
      <w:rFonts w:ascii="宋体" w:eastAsia="Arial Unicode MS"/>
      <w:kern w:val="0"/>
      <w:szCs w:val="24"/>
    </w:rPr>
  </w:style>
  <w:style w:type="paragraph" w:customStyle="1" w:styleId="affff8">
    <w:name w:val="表格"/>
    <w:basedOn w:val="a0"/>
    <w:link w:val="Charffa"/>
    <w:uiPriority w:val="99"/>
    <w:qFormat/>
    <w:pPr>
      <w:snapToGrid w:val="0"/>
      <w:spacing w:before="0" w:line="240" w:lineRule="auto"/>
      <w:ind w:firstLine="0"/>
      <w:jc w:val="center"/>
      <w:textAlignment w:val="auto"/>
    </w:pPr>
    <w:rPr>
      <w:snapToGrid w:val="0"/>
      <w:kern w:val="21"/>
      <w:sz w:val="21"/>
    </w:rPr>
  </w:style>
  <w:style w:type="character" w:customStyle="1" w:styleId="Charffa">
    <w:name w:val="表格 Char"/>
    <w:link w:val="affff8"/>
    <w:qFormat/>
    <w:rPr>
      <w:snapToGrid w:val="0"/>
      <w:kern w:val="21"/>
      <w:sz w:val="21"/>
    </w:rPr>
  </w:style>
  <w:style w:type="paragraph" w:customStyle="1" w:styleId="2f5">
    <w:name w:val="样式 首行缩进:  2 字符"/>
    <w:basedOn w:val="a0"/>
    <w:link w:val="2Char4"/>
    <w:qFormat/>
    <w:pPr>
      <w:adjustRightInd/>
      <w:spacing w:before="0" w:line="240" w:lineRule="auto"/>
      <w:ind w:firstLine="480"/>
      <w:textAlignment w:val="auto"/>
    </w:pPr>
    <w:rPr>
      <w:rFonts w:cs="宋体"/>
    </w:rPr>
  </w:style>
  <w:style w:type="character" w:customStyle="1" w:styleId="2Char4">
    <w:name w:val="样式 首行缩进:  2 字符 Char"/>
    <w:link w:val="2f5"/>
    <w:qFormat/>
    <w:rPr>
      <w:rFonts w:cs="宋体"/>
      <w:kern w:val="2"/>
      <w:sz w:val="24"/>
    </w:rPr>
  </w:style>
  <w:style w:type="paragraph" w:customStyle="1" w:styleId="font8">
    <w:name w:val="font8"/>
    <w:basedOn w:val="a0"/>
    <w:qFormat/>
    <w:pPr>
      <w:widowControl/>
      <w:adjustRightInd/>
      <w:spacing w:before="100" w:beforeAutospacing="1" w:after="100" w:afterAutospacing="1" w:line="240" w:lineRule="auto"/>
      <w:ind w:firstLine="0"/>
      <w:jc w:val="left"/>
      <w:textAlignment w:val="auto"/>
    </w:pPr>
    <w:rPr>
      <w:b/>
      <w:bCs/>
      <w:color w:val="000000"/>
      <w:kern w:val="0"/>
      <w:sz w:val="21"/>
      <w:szCs w:val="21"/>
    </w:rPr>
  </w:style>
  <w:style w:type="paragraph" w:customStyle="1" w:styleId="xl101">
    <w:name w:val="xl101"/>
    <w:basedOn w:val="a0"/>
    <w:qFormat/>
    <w:pPr>
      <w:widowControl/>
      <w:pBdr>
        <w:top w:val="single" w:sz="12" w:space="0" w:color="auto"/>
        <w:left w:val="single" w:sz="12"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orderanyt">
    <w:name w:val="orderanyt"/>
    <w:basedOn w:val="a0"/>
    <w:qFormat/>
    <w:pPr>
      <w:widowControl/>
      <w:adjustRightInd/>
      <w:spacing w:before="450" w:after="150" w:line="240" w:lineRule="auto"/>
      <w:ind w:firstLine="0"/>
      <w:jc w:val="center"/>
      <w:textAlignment w:val="auto"/>
    </w:pPr>
    <w:rPr>
      <w:rFonts w:ascii="宋体" w:hAnsi="宋体" w:cs="宋体"/>
      <w:b/>
      <w:bCs/>
      <w:color w:val="000000"/>
      <w:kern w:val="0"/>
      <w:sz w:val="33"/>
      <w:szCs w:val="33"/>
    </w:rPr>
  </w:style>
  <w:style w:type="paragraph" w:customStyle="1" w:styleId="xl84">
    <w:name w:val="xl84"/>
    <w:basedOn w:val="a0"/>
    <w:qFormat/>
    <w:pPr>
      <w:widowControl/>
      <w:pBdr>
        <w:top w:val="single" w:sz="8" w:space="0" w:color="auto"/>
        <w:left w:val="single" w:sz="8" w:space="0" w:color="auto"/>
        <w:bottom w:val="single" w:sz="8" w:space="0" w:color="auto"/>
      </w:pBdr>
      <w:adjustRightInd/>
      <w:spacing w:before="100" w:beforeAutospacing="1" w:after="100" w:afterAutospacing="1" w:line="240" w:lineRule="auto"/>
      <w:ind w:firstLine="0"/>
      <w:jc w:val="center"/>
      <w:textAlignment w:val="auto"/>
    </w:pPr>
    <w:rPr>
      <w:rFonts w:ascii="仿宋_GB2312" w:eastAsia="仿宋_GB2312" w:hAnsi="宋体" w:cs="宋体"/>
      <w:b/>
      <w:bCs/>
      <w:kern w:val="0"/>
      <w:sz w:val="21"/>
      <w:szCs w:val="21"/>
    </w:rPr>
  </w:style>
  <w:style w:type="paragraph" w:customStyle="1" w:styleId="210">
    <w:name w:val="正文文本 21"/>
    <w:basedOn w:val="a0"/>
    <w:qFormat/>
    <w:pPr>
      <w:spacing w:before="0" w:line="240" w:lineRule="atLeast"/>
      <w:ind w:firstLine="0"/>
      <w:jc w:val="center"/>
    </w:pPr>
    <w:rPr>
      <w:rFonts w:ascii="宋体"/>
      <w:kern w:val="0"/>
    </w:rPr>
  </w:style>
  <w:style w:type="paragraph" w:customStyle="1" w:styleId="affff9">
    <w:name w:val="字元 字元"/>
    <w:basedOn w:val="a0"/>
    <w:qFormat/>
    <w:pPr>
      <w:adjustRightInd/>
      <w:spacing w:before="0" w:line="240" w:lineRule="auto"/>
      <w:ind w:firstLine="0"/>
      <w:textAlignment w:val="auto"/>
    </w:pPr>
    <w:rPr>
      <w:sz w:val="21"/>
      <w:szCs w:val="21"/>
    </w:rPr>
  </w:style>
  <w:style w:type="paragraph" w:customStyle="1" w:styleId="xl79">
    <w:name w:val="xl79"/>
    <w:basedOn w:val="a0"/>
    <w:qFormat/>
    <w:pPr>
      <w:widowControl/>
      <w:pBdr>
        <w:bottom w:val="single" w:sz="12" w:space="0" w:color="auto"/>
        <w:right w:val="single" w:sz="8" w:space="0" w:color="auto"/>
      </w:pBdr>
      <w:adjustRightInd/>
      <w:spacing w:before="100" w:beforeAutospacing="1" w:after="100" w:afterAutospacing="1" w:line="240" w:lineRule="auto"/>
      <w:ind w:firstLine="0"/>
      <w:jc w:val="center"/>
      <w:textAlignment w:val="auto"/>
    </w:pPr>
    <w:rPr>
      <w:kern w:val="0"/>
      <w:sz w:val="21"/>
      <w:szCs w:val="21"/>
    </w:rPr>
  </w:style>
  <w:style w:type="paragraph" w:customStyle="1" w:styleId="xl94">
    <w:name w:val="xl94"/>
    <w:basedOn w:val="a0"/>
    <w:qFormat/>
    <w:pPr>
      <w:widowControl/>
      <w:pBdr>
        <w:top w:val="single" w:sz="12" w:space="0" w:color="auto"/>
        <w:left w:val="single" w:sz="12" w:space="0" w:color="auto"/>
        <w:bottom w:val="single" w:sz="8" w:space="0" w:color="auto"/>
      </w:pBdr>
      <w:adjustRightInd/>
      <w:spacing w:before="100" w:beforeAutospacing="1" w:after="100" w:afterAutospacing="1" w:line="240" w:lineRule="auto"/>
      <w:ind w:firstLine="0"/>
      <w:jc w:val="center"/>
      <w:textAlignment w:val="auto"/>
    </w:pPr>
    <w:rPr>
      <w:rFonts w:ascii="仿宋_GB2312" w:eastAsia="仿宋_GB2312" w:hAnsi="宋体" w:cs="宋体"/>
      <w:b/>
      <w:bCs/>
      <w:kern w:val="0"/>
      <w:sz w:val="21"/>
      <w:szCs w:val="21"/>
    </w:rPr>
  </w:style>
  <w:style w:type="paragraph" w:customStyle="1" w:styleId="xl96">
    <w:name w:val="xl96"/>
    <w:basedOn w:val="a0"/>
    <w:qFormat/>
    <w:pPr>
      <w:widowControl/>
      <w:pBdr>
        <w:left w:val="single" w:sz="12"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xl25">
    <w:name w:val="xl25"/>
    <w:basedOn w:val="a0"/>
    <w:qFormat/>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DFKai-SB" w:eastAsia="DFKai-SB" w:hAnsi="宋体" w:hint="eastAsia"/>
      <w:kern w:val="0"/>
      <w:szCs w:val="24"/>
    </w:rPr>
  </w:style>
  <w:style w:type="paragraph" w:customStyle="1" w:styleId="33CharChar3Char3CharCharCharCharCharC2">
    <w:name w:val="样式 标题 3标题 3 Char Char标题 3 Char标题 3 Char Char Char Char Char C...2"/>
    <w:basedOn w:val="3"/>
    <w:qFormat/>
    <w:pPr>
      <w:widowControl w:val="0"/>
      <w:numPr>
        <w:numId w:val="0"/>
      </w:numPr>
      <w:tabs>
        <w:tab w:val="clear" w:pos="1996"/>
        <w:tab w:val="clear" w:pos="2138"/>
        <w:tab w:val="clear" w:pos="2564"/>
        <w:tab w:val="left" w:pos="720"/>
        <w:tab w:val="left" w:pos="2559"/>
      </w:tabs>
      <w:spacing w:beforeLines="0"/>
    </w:pPr>
    <w:rPr>
      <w:rFonts w:cs="宋体"/>
      <w:kern w:val="2"/>
      <w:szCs w:val="20"/>
    </w:rPr>
  </w:style>
  <w:style w:type="paragraph" w:customStyle="1" w:styleId="xl67">
    <w:name w:val="xl67"/>
    <w:basedOn w:val="a0"/>
    <w:qFormat/>
    <w:pPr>
      <w:widowControl/>
      <w:pBdr>
        <w:left w:val="single" w:sz="12"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kern w:val="0"/>
      <w:sz w:val="21"/>
      <w:szCs w:val="21"/>
    </w:rPr>
  </w:style>
  <w:style w:type="paragraph" w:customStyle="1" w:styleId="332">
    <w:name w:val="样式 标题 33 + 首行缩进:  2 字符"/>
    <w:basedOn w:val="a0"/>
    <w:qFormat/>
    <w:pPr>
      <w:keepNext/>
      <w:keepLines/>
      <w:adjustRightInd/>
      <w:spacing w:before="0"/>
      <w:ind w:firstLine="0"/>
      <w:textAlignment w:val="auto"/>
      <w:outlineLvl w:val="2"/>
    </w:pPr>
    <w:rPr>
      <w:rFonts w:cs="宋体"/>
      <w:b/>
      <w:bCs/>
    </w:rPr>
  </w:style>
  <w:style w:type="paragraph" w:customStyle="1" w:styleId="xl83">
    <w:name w:val="xl83"/>
    <w:basedOn w:val="a0"/>
    <w:qFormat/>
    <w:pPr>
      <w:widowControl/>
      <w:pBdr>
        <w:top w:val="single" w:sz="12" w:space="0" w:color="auto"/>
        <w:bottom w:val="single" w:sz="8" w:space="0" w:color="auto"/>
        <w:right w:val="single" w:sz="12" w:space="0" w:color="auto"/>
      </w:pBdr>
      <w:adjustRightInd/>
      <w:spacing w:before="100" w:beforeAutospacing="1" w:after="100" w:afterAutospacing="1" w:line="240" w:lineRule="auto"/>
      <w:ind w:firstLine="0"/>
      <w:jc w:val="center"/>
      <w:textAlignment w:val="auto"/>
    </w:pPr>
    <w:rPr>
      <w:rFonts w:ascii="仿宋_GB2312" w:eastAsia="仿宋_GB2312" w:hAnsi="宋体" w:cs="宋体"/>
      <w:b/>
      <w:bCs/>
      <w:kern w:val="0"/>
      <w:sz w:val="21"/>
      <w:szCs w:val="21"/>
    </w:rPr>
  </w:style>
  <w:style w:type="paragraph" w:customStyle="1" w:styleId="xl89">
    <w:name w:val="xl89"/>
    <w:basedOn w:val="a0"/>
    <w:qFormat/>
    <w:pPr>
      <w:widowControl/>
      <w:pBdr>
        <w:bottom w:val="single" w:sz="12" w:space="0" w:color="auto"/>
        <w:right w:val="single" w:sz="12"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221">
    <w:name w:val="正文文本 22"/>
    <w:basedOn w:val="a0"/>
    <w:qFormat/>
    <w:pPr>
      <w:spacing w:before="0" w:line="240" w:lineRule="atLeast"/>
      <w:ind w:firstLine="0"/>
      <w:jc w:val="center"/>
    </w:pPr>
    <w:rPr>
      <w:rFonts w:ascii="宋体"/>
      <w:kern w:val="0"/>
    </w:rPr>
  </w:style>
  <w:style w:type="paragraph" w:customStyle="1" w:styleId="affffa">
    <w:name w:val="论文正文"/>
    <w:basedOn w:val="a1"/>
    <w:qFormat/>
    <w:pPr>
      <w:ind w:firstLineChars="200" w:firstLine="480"/>
    </w:pPr>
    <w:rPr>
      <w:rFonts w:ascii="宋体" w:hAnsi="宋体"/>
      <w:sz w:val="28"/>
      <w:szCs w:val="24"/>
    </w:rPr>
  </w:style>
  <w:style w:type="paragraph" w:customStyle="1" w:styleId="p15">
    <w:name w:val="p15"/>
    <w:basedOn w:val="a0"/>
    <w:qFormat/>
    <w:pPr>
      <w:widowControl/>
      <w:adjustRightInd/>
      <w:spacing w:before="0" w:line="240" w:lineRule="atLeast"/>
      <w:ind w:firstLine="0"/>
      <w:jc w:val="center"/>
      <w:textAlignment w:val="auto"/>
    </w:pPr>
    <w:rPr>
      <w:kern w:val="0"/>
      <w:sz w:val="21"/>
      <w:szCs w:val="21"/>
    </w:rPr>
  </w:style>
  <w:style w:type="paragraph" w:customStyle="1" w:styleId="1e">
    <w:name w:val="题注1"/>
    <w:basedOn w:val="a0"/>
    <w:next w:val="a0"/>
    <w:qFormat/>
    <w:pPr>
      <w:keepNext/>
      <w:adjustRightInd/>
      <w:spacing w:before="93" w:after="93" w:line="240" w:lineRule="auto"/>
      <w:ind w:firstLine="0"/>
      <w:jc w:val="center"/>
      <w:textAlignment w:val="auto"/>
    </w:pPr>
    <w:rPr>
      <w:rFonts w:ascii="Arial" w:eastAsia="黑体" w:hAnsi="Arial"/>
      <w:sz w:val="21"/>
    </w:rPr>
  </w:style>
  <w:style w:type="paragraph" w:customStyle="1" w:styleId="xl92">
    <w:name w:val="xl92"/>
    <w:basedOn w:val="a0"/>
    <w:qFormat/>
    <w:pPr>
      <w:widowControl/>
      <w:pBdr>
        <w:left w:val="single" w:sz="12"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SH">
    <w:name w:val="SH正文"/>
    <w:basedOn w:val="a0"/>
    <w:qFormat/>
    <w:pPr>
      <w:widowControl/>
      <w:snapToGrid w:val="0"/>
      <w:spacing w:before="0"/>
      <w:ind w:firstLineChars="200" w:firstLine="200"/>
      <w:textAlignment w:val="auto"/>
    </w:pPr>
    <w:rPr>
      <w:kern w:val="0"/>
      <w:szCs w:val="24"/>
    </w:rPr>
  </w:style>
  <w:style w:type="paragraph" w:customStyle="1" w:styleId="4a">
    <w:name w:val="样式4"/>
    <w:basedOn w:val="4"/>
    <w:qFormat/>
    <w:pPr>
      <w:numPr>
        <w:numId w:val="0"/>
      </w:numPr>
      <w:tabs>
        <w:tab w:val="left" w:pos="720"/>
      </w:tabs>
      <w:ind w:left="720" w:hanging="720"/>
    </w:pPr>
  </w:style>
  <w:style w:type="paragraph" w:customStyle="1" w:styleId="CharChar1CharCharCharCharCharCharCharCharCharCharChar">
    <w:name w:val="Char Char1 Char Char Char Char Char Char Char Char Char Char Char"/>
    <w:basedOn w:val="a0"/>
    <w:qFormat/>
    <w:pPr>
      <w:adjustRightInd/>
      <w:spacing w:before="0" w:line="240" w:lineRule="auto"/>
      <w:ind w:firstLine="0"/>
      <w:textAlignment w:val="auto"/>
    </w:pPr>
    <w:rPr>
      <w:sz w:val="21"/>
      <w:szCs w:val="24"/>
    </w:rPr>
  </w:style>
  <w:style w:type="paragraph" w:customStyle="1" w:styleId="CharCharCharCharCharCharCharCharCharCharCharCharChar1">
    <w:name w:val="Char Char Char Char Char Char Char Char Char Char Char Char Char1"/>
    <w:basedOn w:val="a0"/>
    <w:qFormat/>
    <w:pPr>
      <w:adjustRightInd/>
      <w:spacing w:before="0" w:line="240" w:lineRule="auto"/>
      <w:ind w:firstLine="0"/>
      <w:textAlignment w:val="auto"/>
    </w:pPr>
    <w:rPr>
      <w:sz w:val="21"/>
      <w:szCs w:val="24"/>
    </w:rPr>
  </w:style>
  <w:style w:type="paragraph" w:customStyle="1" w:styleId="Default">
    <w:name w:val="Default"/>
    <w:link w:val="DefaultCharChar"/>
    <w:qFormat/>
    <w:pPr>
      <w:widowControl w:val="0"/>
      <w:autoSpaceDE w:val="0"/>
      <w:autoSpaceDN w:val="0"/>
      <w:adjustRightInd w:val="0"/>
    </w:pPr>
    <w:rPr>
      <w:rFonts w:ascii="宋体" w:cs="宋体"/>
      <w:color w:val="000000"/>
      <w:sz w:val="24"/>
      <w:szCs w:val="24"/>
    </w:rPr>
  </w:style>
  <w:style w:type="paragraph" w:customStyle="1" w:styleId="xl64">
    <w:name w:val="xl64"/>
    <w:basedOn w:val="a0"/>
    <w:qFormat/>
    <w:pPr>
      <w:widowControl/>
      <w:pBdr>
        <w:left w:val="single" w:sz="12"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b/>
      <w:bCs/>
      <w:kern w:val="0"/>
      <w:sz w:val="21"/>
      <w:szCs w:val="21"/>
    </w:rPr>
  </w:style>
  <w:style w:type="paragraph" w:customStyle="1" w:styleId="affffb">
    <w:name w:val="正文四级标题"/>
    <w:qFormat/>
    <w:pPr>
      <w:tabs>
        <w:tab w:val="left" w:pos="1064"/>
      </w:tabs>
      <w:adjustRightInd w:val="0"/>
      <w:snapToGrid w:val="0"/>
      <w:spacing w:line="360" w:lineRule="auto"/>
      <w:ind w:left="1064" w:hanging="864"/>
      <w:outlineLvl w:val="3"/>
    </w:pPr>
    <w:rPr>
      <w:b/>
      <w:snapToGrid w:val="0"/>
      <w:kern w:val="24"/>
      <w:sz w:val="24"/>
      <w:szCs w:val="24"/>
    </w:rPr>
  </w:style>
  <w:style w:type="paragraph" w:customStyle="1" w:styleId="xl17">
    <w:name w:val="xl17"/>
    <w:basedOn w:val="a0"/>
    <w:qFormat/>
    <w:pPr>
      <w:widowControl/>
      <w:adjustRightInd/>
      <w:spacing w:before="100" w:beforeAutospacing="1" w:after="100" w:afterAutospacing="1" w:line="240" w:lineRule="auto"/>
      <w:ind w:firstLine="0"/>
      <w:jc w:val="center"/>
      <w:textAlignment w:val="center"/>
    </w:pPr>
    <w:rPr>
      <w:rFonts w:ascii="宋体" w:hAnsi="宋体"/>
      <w:kern w:val="0"/>
      <w:sz w:val="18"/>
      <w:szCs w:val="18"/>
    </w:rPr>
  </w:style>
  <w:style w:type="paragraph" w:customStyle="1" w:styleId="affffc">
    <w:name w:val="封面标准文稿编辑信息"/>
    <w:qFormat/>
    <w:pPr>
      <w:spacing w:before="180" w:line="180" w:lineRule="exact"/>
      <w:jc w:val="center"/>
    </w:pPr>
    <w:rPr>
      <w:rFonts w:ascii="宋体"/>
      <w:sz w:val="21"/>
    </w:rPr>
  </w:style>
  <w:style w:type="paragraph" w:customStyle="1" w:styleId="affffd">
    <w:name w:val="三级标题"/>
    <w:basedOn w:val="a0"/>
    <w:next w:val="a0"/>
    <w:qFormat/>
    <w:pPr>
      <w:tabs>
        <w:tab w:val="left" w:pos="1134"/>
      </w:tabs>
      <w:adjustRightInd/>
      <w:spacing w:beforeLines="50" w:line="500" w:lineRule="exact"/>
      <w:ind w:firstLine="0"/>
      <w:textAlignment w:val="auto"/>
      <w:outlineLvl w:val="2"/>
    </w:pPr>
    <w:rPr>
      <w:b/>
      <w:sz w:val="32"/>
      <w:szCs w:val="32"/>
    </w:rPr>
  </w:style>
  <w:style w:type="paragraph" w:customStyle="1" w:styleId="33CharChar3Char3CharCharCharCharCharC5">
    <w:name w:val="样式 标题 3标题 3 Char Char标题 3 Char标题 3 Char Char Char Char Char C...5"/>
    <w:basedOn w:val="3"/>
    <w:qFormat/>
    <w:pPr>
      <w:widowControl w:val="0"/>
      <w:numPr>
        <w:numId w:val="0"/>
      </w:numPr>
      <w:tabs>
        <w:tab w:val="clear" w:pos="1996"/>
        <w:tab w:val="clear" w:pos="2138"/>
        <w:tab w:val="clear" w:pos="2564"/>
        <w:tab w:val="left" w:pos="720"/>
        <w:tab w:val="left" w:pos="2559"/>
      </w:tabs>
      <w:spacing w:beforeLines="0" w:line="240" w:lineRule="auto"/>
    </w:pPr>
    <w:rPr>
      <w:rFonts w:cs="宋体"/>
      <w:kern w:val="2"/>
      <w:szCs w:val="20"/>
    </w:rPr>
  </w:style>
  <w:style w:type="paragraph" w:customStyle="1" w:styleId="affffe">
    <w:name w:val="图表文字"/>
    <w:basedOn w:val="a0"/>
    <w:qFormat/>
    <w:pPr>
      <w:adjustRightInd/>
      <w:spacing w:before="0" w:line="300" w:lineRule="exact"/>
      <w:ind w:firstLine="0"/>
      <w:jc w:val="center"/>
      <w:textAlignment w:val="auto"/>
    </w:pPr>
    <w:rPr>
      <w:bCs/>
      <w:sz w:val="21"/>
    </w:rPr>
  </w:style>
  <w:style w:type="paragraph" w:customStyle="1" w:styleId="111">
    <w:name w:val="样式111"/>
    <w:qFormat/>
    <w:pPr>
      <w:adjustRightInd w:val="0"/>
      <w:snapToGrid w:val="0"/>
      <w:jc w:val="both"/>
    </w:pPr>
    <w:rPr>
      <w:rFonts w:ascii="宋体"/>
      <w:sz w:val="21"/>
    </w:rPr>
  </w:style>
  <w:style w:type="paragraph" w:customStyle="1" w:styleId="2f6">
    <w:name w:val="小标题2"/>
    <w:basedOn w:val="afffff"/>
    <w:next w:val="a0"/>
    <w:qFormat/>
    <w:pPr>
      <w:tabs>
        <w:tab w:val="left" w:pos="1174"/>
      </w:tabs>
      <w:adjustRightInd/>
      <w:snapToGrid/>
      <w:spacing w:beforeLines="50" w:after="156"/>
      <w:ind w:left="0" w:firstLine="454"/>
    </w:pPr>
    <w:rPr>
      <w:color w:val="000000"/>
    </w:rPr>
  </w:style>
  <w:style w:type="paragraph" w:customStyle="1" w:styleId="afffff">
    <w:name w:val="小标题"/>
    <w:basedOn w:val="a0"/>
    <w:next w:val="a0"/>
    <w:qFormat/>
    <w:pPr>
      <w:tabs>
        <w:tab w:val="left" w:pos="1004"/>
      </w:tabs>
      <w:snapToGrid w:val="0"/>
      <w:spacing w:before="0"/>
      <w:ind w:left="84" w:firstLine="200"/>
      <w:jc w:val="left"/>
      <w:textAlignment w:val="auto"/>
    </w:pPr>
    <w:rPr>
      <w:rFonts w:ascii="宋体"/>
      <w:szCs w:val="24"/>
    </w:rPr>
  </w:style>
  <w:style w:type="paragraph" w:customStyle="1" w:styleId="xl98">
    <w:name w:val="xl98"/>
    <w:basedOn w:val="a0"/>
    <w:qFormat/>
    <w:pPr>
      <w:widowControl/>
      <w:pBdr>
        <w:top w:val="single" w:sz="12" w:space="0" w:color="auto"/>
        <w:left w:val="single" w:sz="12" w:space="0" w:color="auto"/>
        <w:bottom w:val="single" w:sz="8" w:space="0" w:color="auto"/>
      </w:pBdr>
      <w:adjustRightInd/>
      <w:spacing w:before="100" w:beforeAutospacing="1" w:after="100" w:afterAutospacing="1" w:line="240" w:lineRule="auto"/>
      <w:ind w:firstLine="0"/>
      <w:jc w:val="center"/>
      <w:textAlignment w:val="auto"/>
    </w:pPr>
    <w:rPr>
      <w:b/>
      <w:bCs/>
      <w:kern w:val="0"/>
      <w:sz w:val="21"/>
      <w:szCs w:val="21"/>
    </w:rPr>
  </w:style>
  <w:style w:type="paragraph" w:customStyle="1" w:styleId="afffff0">
    <w:name w:val="表"/>
    <w:basedOn w:val="a0"/>
    <w:next w:val="a0"/>
    <w:qFormat/>
    <w:pPr>
      <w:snapToGrid w:val="0"/>
      <w:spacing w:before="0" w:line="240" w:lineRule="auto"/>
      <w:ind w:firstLine="0"/>
      <w:jc w:val="center"/>
      <w:textAlignment w:val="center"/>
    </w:pPr>
    <w:rPr>
      <w:rFonts w:eastAsia="仿宋_GB2312"/>
      <w:snapToGrid w:val="0"/>
      <w:kern w:val="21"/>
      <w:sz w:val="21"/>
      <w:szCs w:val="24"/>
    </w:rPr>
  </w:style>
  <w:style w:type="paragraph" w:customStyle="1" w:styleId="33CharChar3Char3CharCharCharCharCharC7">
    <w:name w:val="样式 标题 3标题 3 Char Char标题 3 Char标题 3 Char Char Char Char Char C...7"/>
    <w:basedOn w:val="3"/>
    <w:qFormat/>
    <w:pPr>
      <w:widowControl w:val="0"/>
      <w:numPr>
        <w:numId w:val="0"/>
      </w:numPr>
      <w:tabs>
        <w:tab w:val="clear" w:pos="1996"/>
        <w:tab w:val="clear" w:pos="2138"/>
        <w:tab w:val="clear" w:pos="2564"/>
        <w:tab w:val="left" w:pos="720"/>
        <w:tab w:val="left" w:pos="2559"/>
      </w:tabs>
      <w:spacing w:beforeLines="0"/>
    </w:pPr>
    <w:rPr>
      <w:rFonts w:cs="宋体"/>
      <w:kern w:val="2"/>
      <w:szCs w:val="20"/>
    </w:rPr>
  </w:style>
  <w:style w:type="paragraph" w:customStyle="1" w:styleId="CharCharCharChar1">
    <w:name w:val="Char Char Char Char1"/>
    <w:basedOn w:val="a0"/>
    <w:qFormat/>
    <w:pPr>
      <w:adjustRightInd/>
      <w:spacing w:before="0" w:line="240" w:lineRule="auto"/>
      <w:ind w:firstLine="0"/>
      <w:textAlignment w:val="auto"/>
    </w:pPr>
    <w:rPr>
      <w:sz w:val="21"/>
      <w:szCs w:val="24"/>
    </w:rPr>
  </w:style>
  <w:style w:type="paragraph" w:customStyle="1" w:styleId="afffff1">
    <w:name w:val="标记"/>
    <w:basedOn w:val="a0"/>
    <w:next w:val="a1"/>
    <w:qFormat/>
    <w:pPr>
      <w:adjustRightInd/>
      <w:spacing w:before="0"/>
      <w:ind w:left="998" w:hanging="425"/>
      <w:textAlignment w:val="auto"/>
    </w:pPr>
    <w:rPr>
      <w:rFonts w:ascii="宋体"/>
      <w:szCs w:val="24"/>
    </w:rPr>
  </w:style>
  <w:style w:type="paragraph" w:customStyle="1" w:styleId="xl76">
    <w:name w:val="xl76"/>
    <w:basedOn w:val="a0"/>
    <w:qFormat/>
    <w:pPr>
      <w:widowControl/>
      <w:pBdr>
        <w:bottom w:val="single" w:sz="8" w:space="0" w:color="auto"/>
        <w:right w:val="single" w:sz="8" w:space="0" w:color="auto"/>
      </w:pBdr>
      <w:adjustRightInd/>
      <w:spacing w:before="100" w:beforeAutospacing="1" w:after="100" w:afterAutospacing="1" w:line="240" w:lineRule="auto"/>
      <w:ind w:firstLine="0"/>
      <w:jc w:val="center"/>
      <w:textAlignment w:val="auto"/>
    </w:pPr>
    <w:rPr>
      <w:rFonts w:ascii="宋体" w:hAnsi="宋体" w:cs="宋体"/>
      <w:color w:val="000000"/>
      <w:kern w:val="0"/>
      <w:sz w:val="21"/>
      <w:szCs w:val="21"/>
    </w:rPr>
  </w:style>
  <w:style w:type="paragraph" w:customStyle="1" w:styleId="p0">
    <w:name w:val="p0"/>
    <w:basedOn w:val="a0"/>
    <w:qFormat/>
    <w:pPr>
      <w:widowControl/>
      <w:adjustRightInd/>
      <w:snapToGrid w:val="0"/>
      <w:textAlignment w:val="auto"/>
    </w:pPr>
    <w:rPr>
      <w:kern w:val="0"/>
      <w:szCs w:val="24"/>
    </w:rPr>
  </w:style>
  <w:style w:type="paragraph" w:customStyle="1" w:styleId="2Heading211112b22H2Underrubrik1p">
    <w:name w:val="样式 标题 2节_Heading 2节标题 1.11.1标题2b2标题2H2（一）Underrubrik1p..."/>
    <w:basedOn w:val="2"/>
    <w:qFormat/>
    <w:pPr>
      <w:ind w:left="576"/>
    </w:pPr>
  </w:style>
  <w:style w:type="paragraph" w:customStyle="1" w:styleId="222">
    <w:name w:val="样式 正文文本缩进 2正文文字缩进 2 + 首行缩进:  2 字符"/>
    <w:basedOn w:val="a0"/>
    <w:qFormat/>
    <w:pPr>
      <w:adjustRightInd/>
      <w:spacing w:before="0"/>
      <w:ind w:firstLineChars="200" w:firstLine="480"/>
      <w:textAlignment w:val="auto"/>
    </w:pPr>
    <w:rPr>
      <w:szCs w:val="24"/>
    </w:rPr>
  </w:style>
  <w:style w:type="paragraph" w:customStyle="1" w:styleId="afffff2">
    <w:name w:val="段"/>
    <w:qFormat/>
    <w:pPr>
      <w:autoSpaceDE w:val="0"/>
      <w:autoSpaceDN w:val="0"/>
      <w:ind w:firstLineChars="200" w:firstLine="200"/>
      <w:jc w:val="both"/>
    </w:pPr>
    <w:rPr>
      <w:rFonts w:ascii="宋体"/>
      <w:sz w:val="21"/>
    </w:rPr>
  </w:style>
  <w:style w:type="paragraph" w:customStyle="1" w:styleId="xl68">
    <w:name w:val="xl68"/>
    <w:basedOn w:val="a0"/>
    <w:qFormat/>
    <w:pPr>
      <w:widowControl/>
      <w:pBdr>
        <w:bottom w:val="single" w:sz="8"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afffff3">
    <w:name w:val="图 无文本框文字"/>
    <w:qFormat/>
    <w:pPr>
      <w:adjustRightInd w:val="0"/>
      <w:snapToGrid w:val="0"/>
      <w:jc w:val="center"/>
    </w:pPr>
    <w:rPr>
      <w:snapToGrid w:val="0"/>
      <w:kern w:val="18"/>
      <w:sz w:val="18"/>
      <w:szCs w:val="18"/>
    </w:rPr>
  </w:style>
  <w:style w:type="paragraph" w:customStyle="1" w:styleId="afffff4">
    <w:name w:val="一级标题"/>
    <w:basedOn w:val="a0"/>
    <w:next w:val="afffff5"/>
    <w:qFormat/>
    <w:pPr>
      <w:tabs>
        <w:tab w:val="left" w:pos="567"/>
      </w:tabs>
      <w:adjustRightInd/>
      <w:spacing w:beforeLines="50" w:afterLines="50"/>
      <w:ind w:firstLine="0"/>
      <w:textAlignment w:val="auto"/>
      <w:outlineLvl w:val="0"/>
    </w:pPr>
    <w:rPr>
      <w:rFonts w:ascii="黑体" w:eastAsia="黑体" w:cs="宋体"/>
      <w:b/>
      <w:sz w:val="44"/>
      <w:szCs w:val="44"/>
    </w:rPr>
  </w:style>
  <w:style w:type="paragraph" w:customStyle="1" w:styleId="afffff5">
    <w:name w:val="二级标题"/>
    <w:basedOn w:val="a0"/>
    <w:next w:val="a0"/>
    <w:qFormat/>
    <w:pPr>
      <w:tabs>
        <w:tab w:val="left" w:pos="851"/>
      </w:tabs>
      <w:adjustRightInd/>
      <w:spacing w:beforeLines="100" w:afterLines="50" w:line="500" w:lineRule="exact"/>
      <w:ind w:firstLine="0"/>
      <w:textAlignment w:val="auto"/>
      <w:outlineLvl w:val="1"/>
    </w:pPr>
    <w:rPr>
      <w:b/>
      <w:bCs/>
      <w:sz w:val="36"/>
      <w:szCs w:val="24"/>
    </w:rPr>
  </w:style>
  <w:style w:type="paragraph" w:customStyle="1" w:styleId="CM166">
    <w:name w:val="CM166"/>
    <w:basedOn w:val="Default"/>
    <w:next w:val="Default"/>
    <w:uiPriority w:val="99"/>
    <w:qFormat/>
    <w:pPr>
      <w:spacing w:after="180"/>
    </w:pPr>
    <w:rPr>
      <w:rFonts w:hAnsi="Calibri" w:cs="Times New Roman"/>
      <w:color w:val="auto"/>
    </w:rPr>
  </w:style>
  <w:style w:type="paragraph" w:customStyle="1" w:styleId="CharCharCharCharCharCharCharCharCharCharCharCharCharCharChar">
    <w:name w:val="Char Char Char Char Char Char Char Char Char Char Char Char Char Char Char"/>
    <w:basedOn w:val="a0"/>
    <w:qFormat/>
    <w:pPr>
      <w:adjustRightInd/>
      <w:spacing w:before="0" w:line="240" w:lineRule="auto"/>
      <w:ind w:firstLine="0"/>
      <w:textAlignment w:val="auto"/>
    </w:pPr>
    <w:rPr>
      <w:rFonts w:ascii="宋体" w:hAnsi="宋体" w:cs="宋体"/>
      <w:szCs w:val="24"/>
    </w:rPr>
  </w:style>
  <w:style w:type="paragraph" w:customStyle="1" w:styleId="afffff6">
    <w:name w:val="正文楷体"/>
    <w:basedOn w:val="a0"/>
    <w:qFormat/>
    <w:pPr>
      <w:adjustRightInd/>
      <w:spacing w:before="0" w:line="240" w:lineRule="auto"/>
      <w:ind w:firstLine="0"/>
      <w:textAlignment w:val="auto"/>
    </w:pPr>
    <w:rPr>
      <w:rFonts w:ascii="宋体" w:eastAsia="楷体_GB2312"/>
      <w:szCs w:val="24"/>
    </w:rPr>
  </w:style>
  <w:style w:type="paragraph" w:customStyle="1" w:styleId="310">
    <w:name w:val="正文文本 31"/>
    <w:basedOn w:val="a0"/>
    <w:qFormat/>
    <w:pPr>
      <w:spacing w:before="0" w:line="400" w:lineRule="atLeast"/>
      <w:ind w:firstLine="0"/>
      <w:jc w:val="left"/>
    </w:pPr>
    <w:rPr>
      <w:rFonts w:ascii="Arial" w:hAnsi="Arial"/>
      <w:spacing w:val="10"/>
    </w:rPr>
  </w:style>
  <w:style w:type="paragraph" w:customStyle="1" w:styleId="xl88">
    <w:name w:val="xl88"/>
    <w:basedOn w:val="a0"/>
    <w:qFormat/>
    <w:pPr>
      <w:widowControl/>
      <w:pBdr>
        <w:top w:val="single" w:sz="8" w:space="0" w:color="auto"/>
        <w:bottom w:val="single" w:sz="8" w:space="0" w:color="auto"/>
        <w:right w:val="single" w:sz="12" w:space="0" w:color="auto"/>
      </w:pBdr>
      <w:adjustRightInd/>
      <w:spacing w:before="100" w:beforeAutospacing="1" w:after="100" w:afterAutospacing="1" w:line="240" w:lineRule="auto"/>
      <w:ind w:firstLine="0"/>
      <w:jc w:val="center"/>
      <w:textAlignment w:val="auto"/>
    </w:pPr>
    <w:rPr>
      <w:b/>
      <w:bCs/>
      <w:kern w:val="0"/>
      <w:sz w:val="21"/>
      <w:szCs w:val="21"/>
    </w:rPr>
  </w:style>
  <w:style w:type="paragraph" w:customStyle="1" w:styleId="CharCharCharCharCharCharCharCharCharCharCharCharCharCharCharChar">
    <w:name w:val="Char Char Char Char Char Char Char Char Char Char Char Char Char Char Char Char"/>
    <w:basedOn w:val="a0"/>
    <w:qFormat/>
    <w:pPr>
      <w:adjustRightInd/>
      <w:spacing w:before="0" w:line="240" w:lineRule="auto"/>
      <w:ind w:firstLine="0"/>
      <w:textAlignment w:val="auto"/>
    </w:pPr>
    <w:rPr>
      <w:sz w:val="21"/>
      <w:szCs w:val="24"/>
    </w:rPr>
  </w:style>
  <w:style w:type="paragraph" w:customStyle="1" w:styleId="xl71">
    <w:name w:val="xl71"/>
    <w:basedOn w:val="a0"/>
    <w:qFormat/>
    <w:pPr>
      <w:widowControl/>
      <w:pBdr>
        <w:bottom w:val="single" w:sz="8" w:space="0" w:color="auto"/>
        <w:right w:val="single" w:sz="12"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sss">
    <w:name w:val="sss"/>
    <w:basedOn w:val="a0"/>
    <w:qFormat/>
    <w:pPr>
      <w:tabs>
        <w:tab w:val="left" w:pos="480"/>
        <w:tab w:val="left" w:pos="888"/>
      </w:tabs>
      <w:autoSpaceDE w:val="0"/>
      <w:autoSpaceDN w:val="0"/>
      <w:spacing w:before="0" w:line="240" w:lineRule="auto"/>
      <w:ind w:left="888" w:hanging="315"/>
      <w:textAlignment w:val="auto"/>
    </w:pPr>
    <w:rPr>
      <w:rFonts w:ascii="Bookman Old Style" w:hAnsi="Bookman Old Style" w:cs="Arial"/>
      <w:bCs/>
      <w:kern w:val="0"/>
      <w:sz w:val="22"/>
    </w:rPr>
  </w:style>
  <w:style w:type="paragraph" w:customStyle="1" w:styleId="font16">
    <w:name w:val="font16"/>
    <w:basedOn w:val="a0"/>
    <w:qFormat/>
    <w:pPr>
      <w:widowControl/>
      <w:adjustRightInd/>
      <w:spacing w:before="100" w:beforeAutospacing="1" w:after="100" w:afterAutospacing="1" w:line="240" w:lineRule="auto"/>
      <w:ind w:firstLine="0"/>
      <w:jc w:val="left"/>
      <w:textAlignment w:val="auto"/>
    </w:pPr>
    <w:rPr>
      <w:rFonts w:ascii="宋体" w:hAnsi="宋体" w:cs="宋体"/>
      <w:b/>
      <w:bCs/>
      <w:color w:val="000000"/>
      <w:kern w:val="0"/>
      <w:sz w:val="21"/>
      <w:szCs w:val="21"/>
    </w:rPr>
  </w:style>
  <w:style w:type="paragraph" w:styleId="afffff7">
    <w:name w:val="List Paragraph"/>
    <w:basedOn w:val="a0"/>
    <w:uiPriority w:val="34"/>
    <w:qFormat/>
    <w:pPr>
      <w:adjustRightInd/>
      <w:spacing w:before="0" w:line="240" w:lineRule="auto"/>
      <w:ind w:firstLineChars="200" w:firstLine="420"/>
      <w:textAlignment w:val="auto"/>
    </w:pPr>
    <w:rPr>
      <w:sz w:val="21"/>
      <w:szCs w:val="24"/>
    </w:rPr>
  </w:style>
  <w:style w:type="paragraph" w:customStyle="1" w:styleId="font10">
    <w:name w:val="font10"/>
    <w:basedOn w:val="a0"/>
    <w:qFormat/>
    <w:pPr>
      <w:widowControl/>
      <w:adjustRightInd/>
      <w:spacing w:before="100" w:beforeAutospacing="1" w:after="100" w:afterAutospacing="1" w:line="240" w:lineRule="auto"/>
      <w:ind w:firstLine="0"/>
      <w:jc w:val="left"/>
      <w:textAlignment w:val="auto"/>
    </w:pPr>
    <w:rPr>
      <w:rFonts w:ascii="仿宋_GB2312" w:eastAsia="仿宋_GB2312" w:hAnsi="宋体" w:cs="宋体"/>
      <w:b/>
      <w:bCs/>
      <w:color w:val="000000"/>
      <w:kern w:val="0"/>
      <w:sz w:val="21"/>
      <w:szCs w:val="21"/>
    </w:rPr>
  </w:style>
  <w:style w:type="paragraph" w:customStyle="1" w:styleId="CharChar12">
    <w:name w:val="Char Char12"/>
    <w:basedOn w:val="a0"/>
    <w:qFormat/>
    <w:pPr>
      <w:adjustRightInd/>
      <w:spacing w:before="0" w:line="240" w:lineRule="auto"/>
      <w:ind w:firstLine="0"/>
      <w:textAlignment w:val="auto"/>
    </w:pPr>
    <w:rPr>
      <w:sz w:val="21"/>
      <w:szCs w:val="24"/>
    </w:rPr>
  </w:style>
  <w:style w:type="paragraph" w:customStyle="1" w:styleId="afffff8">
    <w:name w:val="表名"/>
    <w:basedOn w:val="a0"/>
    <w:qFormat/>
    <w:pPr>
      <w:snapToGrid w:val="0"/>
      <w:spacing w:before="0"/>
      <w:ind w:firstLine="0"/>
      <w:textAlignment w:val="auto"/>
    </w:pPr>
    <w:rPr>
      <w:rFonts w:ascii="黑体" w:eastAsia="黑体" w:hAnsi="宋体"/>
      <w:szCs w:val="24"/>
    </w:rPr>
  </w:style>
  <w:style w:type="paragraph" w:customStyle="1" w:styleId="afffff9">
    <w:name w:val="文本"/>
    <w:basedOn w:val="a0"/>
    <w:qFormat/>
    <w:pPr>
      <w:snapToGrid w:val="0"/>
      <w:spacing w:beforeLines="20" w:line="240" w:lineRule="auto"/>
      <w:ind w:firstLine="0"/>
      <w:jc w:val="center"/>
      <w:textAlignment w:val="center"/>
    </w:pPr>
    <w:rPr>
      <w:snapToGrid w:val="0"/>
      <w:kern w:val="21"/>
      <w:sz w:val="21"/>
    </w:rPr>
  </w:style>
  <w:style w:type="paragraph" w:customStyle="1" w:styleId="xl72">
    <w:name w:val="xl72"/>
    <w:basedOn w:val="a0"/>
    <w:qFormat/>
    <w:pPr>
      <w:widowControl/>
      <w:pBdr>
        <w:bottom w:val="single" w:sz="8" w:space="0" w:color="auto"/>
        <w:right w:val="single" w:sz="8" w:space="0" w:color="auto"/>
      </w:pBdr>
      <w:adjustRightInd/>
      <w:spacing w:before="100" w:beforeAutospacing="1" w:after="100" w:afterAutospacing="1" w:line="240" w:lineRule="auto"/>
      <w:ind w:firstLine="0"/>
      <w:jc w:val="center"/>
      <w:textAlignment w:val="auto"/>
    </w:pPr>
    <w:rPr>
      <w:kern w:val="0"/>
      <w:sz w:val="21"/>
      <w:szCs w:val="21"/>
    </w:rPr>
  </w:style>
  <w:style w:type="paragraph" w:customStyle="1" w:styleId="02">
    <w:name w:val="样式 列表 + 左侧:  0 厘米 悬挂缩进: 2 字符"/>
    <w:basedOn w:val="aff0"/>
    <w:qFormat/>
    <w:pPr>
      <w:tabs>
        <w:tab w:val="center" w:pos="4153"/>
        <w:tab w:val="right" w:pos="8306"/>
      </w:tabs>
      <w:textAlignment w:val="auto"/>
    </w:pPr>
    <w:rPr>
      <w:rFonts w:ascii="仿宋_GB2312" w:eastAsia="仿宋_GB2312" w:cs="宋体"/>
      <w:snapToGrid/>
      <w:spacing w:val="-20"/>
      <w:kern w:val="2"/>
      <w:szCs w:val="21"/>
    </w:rPr>
  </w:style>
  <w:style w:type="paragraph" w:customStyle="1" w:styleId="xl66">
    <w:name w:val="xl66"/>
    <w:basedOn w:val="a0"/>
    <w:qFormat/>
    <w:pPr>
      <w:widowControl/>
      <w:pBdr>
        <w:bottom w:val="single" w:sz="8" w:space="0" w:color="auto"/>
        <w:right w:val="single" w:sz="12" w:space="0" w:color="auto"/>
      </w:pBdr>
      <w:adjustRightInd/>
      <w:spacing w:before="100" w:beforeAutospacing="1" w:after="100" w:afterAutospacing="1" w:line="240" w:lineRule="auto"/>
      <w:ind w:firstLine="0"/>
      <w:jc w:val="center"/>
      <w:textAlignment w:val="auto"/>
    </w:pPr>
    <w:rPr>
      <w:b/>
      <w:bCs/>
      <w:kern w:val="0"/>
      <w:sz w:val="21"/>
      <w:szCs w:val="21"/>
    </w:rPr>
  </w:style>
  <w:style w:type="paragraph" w:customStyle="1" w:styleId="CharCharCharCharCharCharCharCharCharCharCharCharCharCharCharCharCharCharCharCharCharChar">
    <w:name w:val="Char Char Char Char Char Char Char Char Char Char Char Char Char Char Char Char Char Char Char Char Char Char"/>
    <w:basedOn w:val="a0"/>
    <w:qFormat/>
    <w:pPr>
      <w:adjustRightInd/>
      <w:spacing w:before="0" w:line="240" w:lineRule="auto"/>
      <w:ind w:firstLine="0"/>
      <w:textAlignment w:val="auto"/>
    </w:pPr>
    <w:rPr>
      <w:sz w:val="21"/>
      <w:szCs w:val="24"/>
    </w:rPr>
  </w:style>
  <w:style w:type="paragraph" w:customStyle="1" w:styleId="xl70">
    <w:name w:val="xl70"/>
    <w:basedOn w:val="a0"/>
    <w:qFormat/>
    <w:pPr>
      <w:widowControl/>
      <w:pBdr>
        <w:bottom w:val="single" w:sz="8"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afffffa">
    <w:name w:val="小字体表格"/>
    <w:basedOn w:val="a0"/>
    <w:qFormat/>
    <w:pPr>
      <w:adjustRightInd/>
      <w:snapToGrid w:val="0"/>
      <w:spacing w:beforeLines="20" w:afterLines="20" w:line="312" w:lineRule="auto"/>
      <w:ind w:firstLine="0"/>
      <w:jc w:val="center"/>
      <w:textAlignment w:val="auto"/>
    </w:pPr>
    <w:rPr>
      <w:snapToGrid w:val="0"/>
      <w:kern w:val="0"/>
      <w:sz w:val="18"/>
    </w:rPr>
  </w:style>
  <w:style w:type="paragraph" w:customStyle="1" w:styleId="p16">
    <w:name w:val="p16"/>
    <w:basedOn w:val="a0"/>
    <w:qFormat/>
    <w:pPr>
      <w:widowControl/>
      <w:adjustRightInd/>
      <w:spacing w:before="0" w:line="240" w:lineRule="auto"/>
      <w:ind w:firstLine="420"/>
      <w:textAlignment w:val="auto"/>
    </w:pPr>
    <w:rPr>
      <w:kern w:val="0"/>
      <w:szCs w:val="24"/>
    </w:rPr>
  </w:style>
  <w:style w:type="paragraph" w:customStyle="1" w:styleId="Charffb">
    <w:name w:val="Char"/>
    <w:basedOn w:val="a0"/>
    <w:qFormat/>
    <w:pPr>
      <w:adjustRightInd/>
      <w:spacing w:before="0" w:line="240" w:lineRule="auto"/>
      <w:ind w:firstLine="0"/>
      <w:textAlignment w:val="auto"/>
    </w:pPr>
    <w:rPr>
      <w:szCs w:val="24"/>
    </w:rPr>
  </w:style>
  <w:style w:type="paragraph" w:customStyle="1" w:styleId="64">
    <w:name w:val="样式6"/>
    <w:basedOn w:val="2Heading211112b22H2Underrubrik1p"/>
    <w:qFormat/>
    <w:pPr>
      <w:framePr w:hSpace="180" w:wrap="around" w:vAnchor="text" w:hAnchor="text" w:y="1"/>
      <w:numPr>
        <w:ilvl w:val="0"/>
        <w:numId w:val="0"/>
      </w:numPr>
      <w:spacing w:before="50"/>
    </w:pPr>
  </w:style>
  <w:style w:type="paragraph" w:customStyle="1" w:styleId="xl78">
    <w:name w:val="xl78"/>
    <w:basedOn w:val="a0"/>
    <w:qFormat/>
    <w:pPr>
      <w:widowControl/>
      <w:pBdr>
        <w:left w:val="single" w:sz="12" w:space="0" w:color="auto"/>
        <w:bottom w:val="single" w:sz="12" w:space="0" w:color="auto"/>
        <w:right w:val="single" w:sz="8" w:space="0" w:color="auto"/>
      </w:pBdr>
      <w:adjustRightInd/>
      <w:spacing w:before="100" w:beforeAutospacing="1" w:after="100" w:afterAutospacing="1" w:line="240" w:lineRule="auto"/>
      <w:ind w:firstLine="0"/>
      <w:jc w:val="center"/>
      <w:textAlignment w:val="auto"/>
    </w:pPr>
    <w:rPr>
      <w:kern w:val="0"/>
      <w:sz w:val="21"/>
      <w:szCs w:val="21"/>
    </w:rPr>
  </w:style>
  <w:style w:type="paragraph" w:customStyle="1" w:styleId="pic-info">
    <w:name w:val="pic-info"/>
    <w:basedOn w:val="a0"/>
    <w:qFormat/>
    <w:pPr>
      <w:widowControl/>
      <w:adjustRightInd/>
      <w:spacing w:before="100" w:beforeAutospacing="1" w:after="100" w:afterAutospacing="1" w:line="240" w:lineRule="auto"/>
      <w:ind w:firstLine="0"/>
      <w:jc w:val="left"/>
      <w:textAlignment w:val="auto"/>
    </w:pPr>
    <w:rPr>
      <w:rFonts w:ascii="宋体" w:hAnsi="宋体" w:cs="宋体"/>
      <w:kern w:val="0"/>
      <w:szCs w:val="24"/>
    </w:rPr>
  </w:style>
  <w:style w:type="paragraph" w:customStyle="1" w:styleId="2f7">
    <w:name w:val="表格2"/>
    <w:basedOn w:val="1f"/>
    <w:qFormat/>
    <w:pPr>
      <w:spacing w:before="10" w:after="10"/>
    </w:pPr>
  </w:style>
  <w:style w:type="paragraph" w:customStyle="1" w:styleId="1f">
    <w:name w:val="表格1"/>
    <w:basedOn w:val="affff8"/>
    <w:qFormat/>
    <w:pPr>
      <w:adjustRightInd/>
      <w:spacing w:beforeLines="10" w:afterLines="10"/>
    </w:pPr>
    <w:rPr>
      <w:snapToGrid/>
      <w:kern w:val="2"/>
      <w:sz w:val="18"/>
    </w:rPr>
  </w:style>
  <w:style w:type="paragraph" w:customStyle="1" w:styleId="xl69">
    <w:name w:val="xl69"/>
    <w:basedOn w:val="a0"/>
    <w:qFormat/>
    <w:pPr>
      <w:widowControl/>
      <w:pBdr>
        <w:bottom w:val="single" w:sz="8"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2210">
    <w:name w:val="正文文本 221"/>
    <w:basedOn w:val="a0"/>
    <w:qFormat/>
    <w:pPr>
      <w:spacing w:before="0" w:line="240" w:lineRule="atLeast"/>
      <w:ind w:firstLine="0"/>
      <w:jc w:val="center"/>
    </w:pPr>
    <w:rPr>
      <w:rFonts w:ascii="宋体"/>
      <w:kern w:val="0"/>
    </w:rPr>
  </w:style>
  <w:style w:type="paragraph" w:customStyle="1" w:styleId="xl63">
    <w:name w:val="xl63"/>
    <w:basedOn w:val="a0"/>
    <w:qFormat/>
    <w:pPr>
      <w:widowControl/>
      <w:pBdr>
        <w:top w:val="single" w:sz="12" w:space="0" w:color="auto"/>
        <w:left w:val="single" w:sz="12" w:space="0" w:color="auto"/>
        <w:right w:val="single" w:sz="8" w:space="0" w:color="auto"/>
      </w:pBdr>
      <w:adjustRightInd/>
      <w:spacing w:before="100" w:beforeAutospacing="1" w:after="100" w:afterAutospacing="1" w:line="240" w:lineRule="auto"/>
      <w:ind w:firstLine="0"/>
      <w:jc w:val="center"/>
      <w:textAlignment w:val="auto"/>
    </w:pPr>
    <w:rPr>
      <w:rFonts w:ascii="仿宋_GB2312" w:eastAsia="仿宋_GB2312" w:hAnsi="宋体" w:cs="宋体"/>
      <w:b/>
      <w:bCs/>
      <w:kern w:val="0"/>
      <w:sz w:val="21"/>
      <w:szCs w:val="21"/>
    </w:rPr>
  </w:style>
  <w:style w:type="paragraph" w:customStyle="1" w:styleId="BodyText22">
    <w:name w:val="Body Text 22"/>
    <w:basedOn w:val="a0"/>
    <w:qFormat/>
    <w:pPr>
      <w:spacing w:before="0" w:line="240" w:lineRule="atLeast"/>
      <w:ind w:firstLine="0"/>
      <w:jc w:val="center"/>
    </w:pPr>
    <w:rPr>
      <w:rFonts w:ascii="宋体"/>
      <w:kern w:val="0"/>
    </w:rPr>
  </w:style>
  <w:style w:type="paragraph" w:customStyle="1" w:styleId="afffffb">
    <w:name w:val="文题"/>
    <w:basedOn w:val="a0"/>
    <w:next w:val="1"/>
    <w:qFormat/>
    <w:pPr>
      <w:adjustRightInd/>
      <w:spacing w:before="0"/>
      <w:ind w:firstLine="0"/>
      <w:jc w:val="center"/>
      <w:textAlignment w:val="auto"/>
    </w:pPr>
    <w:rPr>
      <w:b/>
      <w:bCs/>
      <w:sz w:val="32"/>
    </w:rPr>
  </w:style>
  <w:style w:type="paragraph" w:customStyle="1" w:styleId="xl90">
    <w:name w:val="xl90"/>
    <w:basedOn w:val="a0"/>
    <w:qFormat/>
    <w:pPr>
      <w:widowControl/>
      <w:pBdr>
        <w:left w:val="single" w:sz="12" w:space="0" w:color="auto"/>
        <w:bottom w:val="single" w:sz="12"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3f1">
    <w:name w:val="小标题3"/>
    <w:basedOn w:val="2f6"/>
    <w:qFormat/>
    <w:pPr>
      <w:spacing w:beforeLines="0"/>
      <w:ind w:firstLine="0"/>
    </w:pPr>
  </w:style>
  <w:style w:type="paragraph" w:customStyle="1" w:styleId="afffffc">
    <w:name w:val="无框文本框"/>
    <w:basedOn w:val="a0"/>
    <w:qFormat/>
    <w:pPr>
      <w:snapToGrid w:val="0"/>
      <w:spacing w:before="0" w:line="240" w:lineRule="auto"/>
      <w:ind w:firstLine="0"/>
      <w:jc w:val="center"/>
      <w:textAlignment w:val="auto"/>
    </w:pPr>
    <w:rPr>
      <w:rFonts w:ascii="宋体"/>
      <w:snapToGrid w:val="0"/>
      <w:color w:val="000000"/>
      <w:spacing w:val="-12"/>
      <w:kern w:val="0"/>
      <w:sz w:val="21"/>
      <w:szCs w:val="24"/>
    </w:rPr>
  </w:style>
  <w:style w:type="paragraph" w:customStyle="1" w:styleId="font13">
    <w:name w:val="font13"/>
    <w:basedOn w:val="a0"/>
    <w:qFormat/>
    <w:pPr>
      <w:widowControl/>
      <w:adjustRightInd/>
      <w:spacing w:before="100" w:beforeAutospacing="1" w:after="100" w:afterAutospacing="1" w:line="240" w:lineRule="auto"/>
      <w:ind w:firstLine="0"/>
      <w:jc w:val="left"/>
      <w:textAlignment w:val="auto"/>
    </w:pPr>
    <w:rPr>
      <w:rFonts w:ascii="宋体" w:hAnsi="宋体" w:cs="宋体"/>
      <w:kern w:val="0"/>
      <w:sz w:val="18"/>
      <w:szCs w:val="18"/>
    </w:rPr>
  </w:style>
  <w:style w:type="paragraph" w:customStyle="1" w:styleId="xl100">
    <w:name w:val="xl100"/>
    <w:basedOn w:val="a0"/>
    <w:qFormat/>
    <w:pPr>
      <w:widowControl/>
      <w:pBdr>
        <w:top w:val="single" w:sz="12" w:space="0" w:color="auto"/>
        <w:bottom w:val="single" w:sz="8" w:space="0" w:color="auto"/>
        <w:right w:val="single" w:sz="12"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xl86">
    <w:name w:val="xl86"/>
    <w:basedOn w:val="a0"/>
    <w:qFormat/>
    <w:pPr>
      <w:widowControl/>
      <w:pBdr>
        <w:top w:val="single" w:sz="8" w:space="0" w:color="auto"/>
        <w:left w:val="single" w:sz="8" w:space="0" w:color="auto"/>
        <w:bottom w:val="single" w:sz="8" w:space="0" w:color="auto"/>
      </w:pBdr>
      <w:adjustRightInd/>
      <w:spacing w:before="100" w:beforeAutospacing="1" w:after="100" w:afterAutospacing="1" w:line="240" w:lineRule="auto"/>
      <w:ind w:firstLine="0"/>
      <w:jc w:val="center"/>
      <w:textAlignment w:val="auto"/>
    </w:pPr>
    <w:rPr>
      <w:b/>
      <w:bCs/>
      <w:kern w:val="0"/>
      <w:sz w:val="21"/>
      <w:szCs w:val="21"/>
    </w:rPr>
  </w:style>
  <w:style w:type="paragraph" w:customStyle="1" w:styleId="33CharChar3Char3CharCharCharCharCharC">
    <w:name w:val="样式 标题 3标题 3 Char Char标题 3 Char标题 3 Char Char Char Char Char C..."/>
    <w:basedOn w:val="3"/>
    <w:qFormat/>
    <w:pPr>
      <w:widowControl w:val="0"/>
      <w:numPr>
        <w:numId w:val="0"/>
      </w:numPr>
      <w:tabs>
        <w:tab w:val="clear" w:pos="1996"/>
        <w:tab w:val="clear" w:pos="2138"/>
        <w:tab w:val="clear" w:pos="2564"/>
        <w:tab w:val="left" w:pos="720"/>
        <w:tab w:val="left" w:pos="2559"/>
      </w:tabs>
      <w:spacing w:beforeLines="0"/>
    </w:pPr>
    <w:rPr>
      <w:rFonts w:cs="宋体"/>
      <w:kern w:val="2"/>
      <w:szCs w:val="20"/>
    </w:rPr>
  </w:style>
  <w:style w:type="paragraph" w:customStyle="1" w:styleId="xl65">
    <w:name w:val="xl65"/>
    <w:basedOn w:val="a0"/>
    <w:qFormat/>
    <w:pPr>
      <w:widowControl/>
      <w:pBdr>
        <w:bottom w:val="single" w:sz="8" w:space="0" w:color="auto"/>
        <w:right w:val="single" w:sz="8" w:space="0" w:color="auto"/>
      </w:pBdr>
      <w:adjustRightInd/>
      <w:spacing w:before="100" w:beforeAutospacing="1" w:after="100" w:afterAutospacing="1" w:line="240" w:lineRule="auto"/>
      <w:ind w:firstLine="0"/>
      <w:jc w:val="center"/>
      <w:textAlignment w:val="auto"/>
    </w:pPr>
    <w:rPr>
      <w:b/>
      <w:bCs/>
      <w:kern w:val="0"/>
      <w:sz w:val="21"/>
      <w:szCs w:val="21"/>
    </w:rPr>
  </w:style>
  <w:style w:type="paragraph" w:customStyle="1" w:styleId="xl80">
    <w:name w:val="xl80"/>
    <w:basedOn w:val="a0"/>
    <w:qFormat/>
    <w:pPr>
      <w:widowControl/>
      <w:pBdr>
        <w:bottom w:val="single" w:sz="12" w:space="0" w:color="auto"/>
        <w:right w:val="single" w:sz="12" w:space="0" w:color="auto"/>
      </w:pBdr>
      <w:adjustRightInd/>
      <w:spacing w:before="100" w:beforeAutospacing="1" w:after="100" w:afterAutospacing="1" w:line="240" w:lineRule="auto"/>
      <w:ind w:firstLine="0"/>
      <w:jc w:val="center"/>
      <w:textAlignment w:val="auto"/>
    </w:pPr>
    <w:rPr>
      <w:kern w:val="0"/>
      <w:sz w:val="21"/>
      <w:szCs w:val="21"/>
    </w:rPr>
  </w:style>
  <w:style w:type="paragraph" w:customStyle="1" w:styleId="CharCharCharChar0">
    <w:name w:val="Char Char Char Char"/>
    <w:basedOn w:val="a0"/>
    <w:qFormat/>
    <w:pPr>
      <w:adjustRightInd/>
      <w:spacing w:before="0" w:line="240" w:lineRule="auto"/>
      <w:ind w:firstLine="0"/>
      <w:textAlignment w:val="auto"/>
    </w:pPr>
    <w:rPr>
      <w:sz w:val="21"/>
      <w:szCs w:val="24"/>
    </w:rPr>
  </w:style>
  <w:style w:type="paragraph" w:customStyle="1" w:styleId="020">
    <w:name w:val="02"/>
    <w:basedOn w:val="1"/>
    <w:qFormat/>
    <w:pPr>
      <w:numPr>
        <w:numId w:val="0"/>
      </w:numPr>
      <w:tabs>
        <w:tab w:val="clear" w:pos="432"/>
        <w:tab w:val="clear" w:pos="574"/>
        <w:tab w:val="left" w:pos="425"/>
      </w:tabs>
      <w:ind w:left="425" w:right="228" w:hanging="425"/>
    </w:pPr>
    <w:rPr>
      <w:rFonts w:eastAsia="宋体"/>
      <w:b/>
      <w:sz w:val="28"/>
    </w:rPr>
  </w:style>
  <w:style w:type="paragraph" w:customStyle="1" w:styleId="font7">
    <w:name w:val="font7"/>
    <w:basedOn w:val="a0"/>
    <w:qFormat/>
    <w:pPr>
      <w:widowControl/>
      <w:adjustRightInd/>
      <w:spacing w:before="100" w:beforeAutospacing="1" w:after="100" w:afterAutospacing="1" w:line="240" w:lineRule="auto"/>
      <w:ind w:firstLine="0"/>
      <w:jc w:val="left"/>
      <w:textAlignment w:val="auto"/>
    </w:pPr>
    <w:rPr>
      <w:rFonts w:ascii="仿宋_GB2312" w:eastAsia="仿宋_GB2312" w:hAnsi="宋体" w:cs="宋体"/>
      <w:b/>
      <w:bCs/>
      <w:color w:val="000000"/>
      <w:kern w:val="0"/>
      <w:sz w:val="21"/>
      <w:szCs w:val="21"/>
    </w:rPr>
  </w:style>
  <w:style w:type="paragraph" w:customStyle="1" w:styleId="10202">
    <w:name w:val="样式 表格1 + 段前: 0.2 行 段后: 0.2 行"/>
    <w:basedOn w:val="1f"/>
    <w:qFormat/>
    <w:pPr>
      <w:spacing w:before="31" w:after="31"/>
    </w:pPr>
  </w:style>
  <w:style w:type="paragraph" w:customStyle="1" w:styleId="afffffd">
    <w:name w:val="报告表格"/>
    <w:basedOn w:val="a0"/>
    <w:qFormat/>
    <w:pPr>
      <w:autoSpaceDE w:val="0"/>
      <w:autoSpaceDN w:val="0"/>
      <w:spacing w:before="40" w:after="40" w:line="240" w:lineRule="auto"/>
      <w:ind w:firstLine="0"/>
      <w:jc w:val="center"/>
      <w:textAlignment w:val="bottom"/>
    </w:pPr>
    <w:rPr>
      <w:kern w:val="0"/>
      <w:sz w:val="21"/>
    </w:rPr>
  </w:style>
  <w:style w:type="paragraph" w:customStyle="1" w:styleId="xl91">
    <w:name w:val="xl91"/>
    <w:basedOn w:val="a0"/>
    <w:qFormat/>
    <w:pPr>
      <w:widowControl/>
      <w:pBdr>
        <w:left w:val="single" w:sz="12"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afffffe">
    <w:name w:val="表题"/>
    <w:basedOn w:val="aff0"/>
    <w:qFormat/>
    <w:pPr>
      <w:adjustRightInd/>
      <w:snapToGrid/>
      <w:spacing w:beforeLines="50" w:line="480" w:lineRule="exact"/>
      <w:textAlignment w:val="auto"/>
    </w:pPr>
    <w:rPr>
      <w:rFonts w:eastAsia="黑体"/>
      <w:snapToGrid/>
      <w:kern w:val="2"/>
      <w:sz w:val="28"/>
      <w:szCs w:val="24"/>
    </w:rPr>
  </w:style>
  <w:style w:type="paragraph" w:customStyle="1" w:styleId="xl75">
    <w:name w:val="xl75"/>
    <w:basedOn w:val="a0"/>
    <w:qFormat/>
    <w:pPr>
      <w:widowControl/>
      <w:pBdr>
        <w:bottom w:val="single" w:sz="8"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CharCharCharCharCharChar2Char">
    <w:name w:val="Char Char Char Char Char Char2 Char"/>
    <w:basedOn w:val="a0"/>
    <w:qFormat/>
    <w:pPr>
      <w:adjustRightInd/>
      <w:spacing w:before="0" w:line="240" w:lineRule="auto"/>
      <w:ind w:firstLine="0"/>
      <w:textAlignment w:val="auto"/>
    </w:pPr>
    <w:rPr>
      <w:sz w:val="21"/>
      <w:szCs w:val="24"/>
    </w:rPr>
  </w:style>
  <w:style w:type="paragraph" w:customStyle="1" w:styleId="1f0">
    <w:name w:val="表头1"/>
    <w:basedOn w:val="a0"/>
    <w:link w:val="1Char3"/>
    <w:qFormat/>
    <w:pPr>
      <w:adjustRightInd/>
      <w:spacing w:beforeLines="50"/>
      <w:ind w:firstLine="0"/>
      <w:jc w:val="center"/>
      <w:textAlignment w:val="auto"/>
    </w:pPr>
    <w:rPr>
      <w:b/>
      <w:bCs/>
      <w:kern w:val="24"/>
      <w:szCs w:val="24"/>
    </w:rPr>
  </w:style>
  <w:style w:type="character" w:customStyle="1" w:styleId="1Char3">
    <w:name w:val="表头1 Char"/>
    <w:link w:val="1f0"/>
    <w:qFormat/>
    <w:rPr>
      <w:b/>
      <w:bCs/>
      <w:kern w:val="24"/>
      <w:sz w:val="24"/>
      <w:szCs w:val="24"/>
    </w:rPr>
  </w:style>
  <w:style w:type="paragraph" w:customStyle="1" w:styleId="font9">
    <w:name w:val="font9"/>
    <w:basedOn w:val="a0"/>
    <w:qFormat/>
    <w:pPr>
      <w:widowControl/>
      <w:adjustRightInd/>
      <w:spacing w:before="100" w:beforeAutospacing="1" w:after="100" w:afterAutospacing="1" w:line="240" w:lineRule="auto"/>
      <w:ind w:firstLine="0"/>
      <w:jc w:val="left"/>
      <w:textAlignment w:val="auto"/>
    </w:pPr>
    <w:rPr>
      <w:b/>
      <w:bCs/>
      <w:color w:val="000000"/>
      <w:kern w:val="0"/>
      <w:sz w:val="21"/>
      <w:szCs w:val="21"/>
    </w:rPr>
  </w:style>
  <w:style w:type="paragraph" w:customStyle="1" w:styleId="IDCA-Head2ndLine">
    <w:name w:val="IDC A-Head (2nd Line)"/>
    <w:basedOn w:val="a0"/>
    <w:next w:val="a0"/>
    <w:qFormat/>
    <w:pPr>
      <w:widowControl/>
      <w:adjustRightInd/>
      <w:spacing w:before="0" w:line="240" w:lineRule="auto"/>
      <w:ind w:firstLine="0"/>
      <w:jc w:val="center"/>
      <w:textAlignment w:val="auto"/>
    </w:pPr>
    <w:rPr>
      <w:caps/>
      <w:kern w:val="0"/>
    </w:rPr>
  </w:style>
  <w:style w:type="paragraph" w:customStyle="1" w:styleId="CharCharCharCharChar0">
    <w:name w:val="Char Char Char Char Char"/>
    <w:basedOn w:val="a0"/>
    <w:qFormat/>
    <w:pPr>
      <w:adjustRightInd/>
      <w:spacing w:before="0" w:line="240" w:lineRule="auto"/>
      <w:ind w:firstLine="0"/>
      <w:textAlignment w:val="auto"/>
    </w:pPr>
    <w:rPr>
      <w:szCs w:val="24"/>
    </w:rPr>
  </w:style>
  <w:style w:type="paragraph" w:customStyle="1" w:styleId="TOC1">
    <w:name w:val="TOC 标题1"/>
    <w:basedOn w:val="1"/>
    <w:next w:val="a0"/>
    <w:uiPriority w:val="39"/>
    <w:qFormat/>
    <w:pPr>
      <w:pageBreakBefore w:val="0"/>
      <w:widowControl/>
      <w:numPr>
        <w:numId w:val="0"/>
      </w:numPr>
      <w:adjustRightInd/>
      <w:spacing w:before="480" w:line="276" w:lineRule="auto"/>
      <w:textAlignment w:val="auto"/>
      <w:outlineLvl w:val="9"/>
    </w:pPr>
    <w:rPr>
      <w:rFonts w:ascii="Cambria" w:eastAsia="宋体" w:hAnsi="Cambria"/>
      <w:b/>
      <w:color w:val="365F91"/>
      <w:sz w:val="28"/>
      <w:szCs w:val="28"/>
    </w:rPr>
  </w:style>
  <w:style w:type="paragraph" w:customStyle="1" w:styleId="xl93">
    <w:name w:val="xl93"/>
    <w:basedOn w:val="a0"/>
    <w:qFormat/>
    <w:pPr>
      <w:widowControl/>
      <w:pBdr>
        <w:bottom w:val="single" w:sz="12" w:space="0" w:color="auto"/>
        <w:right w:val="single" w:sz="12"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affffff">
    <w:name w:val="奉读大示，心折殊深。"/>
    <w:qFormat/>
    <w:pPr>
      <w:widowControl w:val="0"/>
      <w:jc w:val="both"/>
    </w:pPr>
    <w:rPr>
      <w:kern w:val="2"/>
      <w:sz w:val="21"/>
    </w:rPr>
  </w:style>
  <w:style w:type="paragraph" w:customStyle="1" w:styleId="xl49">
    <w:name w:val="xl49"/>
    <w:basedOn w:val="a0"/>
    <w:qFormat/>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Arial Unicode MS" w:eastAsia="Arial Unicode MS" w:hAnsi="Arial Unicode MS" w:cs="Arial Unicode MS"/>
      <w:kern w:val="0"/>
      <w:szCs w:val="24"/>
    </w:rPr>
  </w:style>
  <w:style w:type="paragraph" w:customStyle="1" w:styleId="CharChar1CharCharCharCharCharCharCharCharCharCharChar1">
    <w:name w:val="Char Char1 Char Char Char Char Char Char Char Char Char Char Char1"/>
    <w:basedOn w:val="a0"/>
    <w:qFormat/>
    <w:pPr>
      <w:adjustRightInd/>
      <w:spacing w:before="0" w:line="240" w:lineRule="auto"/>
      <w:ind w:firstLine="0"/>
      <w:textAlignment w:val="auto"/>
    </w:pPr>
    <w:rPr>
      <w:sz w:val="21"/>
      <w:szCs w:val="24"/>
    </w:rPr>
  </w:style>
  <w:style w:type="paragraph" w:customStyle="1" w:styleId="BodyText21">
    <w:name w:val="Body Text 21"/>
    <w:basedOn w:val="a0"/>
    <w:qFormat/>
    <w:pPr>
      <w:spacing w:before="0" w:line="240" w:lineRule="auto"/>
      <w:ind w:firstLine="0"/>
    </w:pPr>
    <w:rPr>
      <w:rFonts w:eastAsia="仿宋体"/>
    </w:rPr>
  </w:style>
  <w:style w:type="paragraph" w:customStyle="1" w:styleId="ParaChar">
    <w:name w:val="默认段落字体 Para Char"/>
    <w:basedOn w:val="a0"/>
    <w:qFormat/>
    <w:pPr>
      <w:tabs>
        <w:tab w:val="left" w:pos="780"/>
      </w:tabs>
      <w:adjustRightInd/>
      <w:spacing w:before="0" w:line="240" w:lineRule="auto"/>
      <w:ind w:left="780" w:firstLine="480"/>
      <w:textAlignment w:val="auto"/>
    </w:pPr>
    <w:rPr>
      <w:sz w:val="21"/>
      <w:szCs w:val="24"/>
    </w:rPr>
  </w:style>
  <w:style w:type="paragraph" w:customStyle="1" w:styleId="223">
    <w:name w:val="标题 22"/>
    <w:basedOn w:val="2"/>
    <w:next w:val="a0"/>
    <w:qFormat/>
    <w:pPr>
      <w:widowControl w:val="0"/>
      <w:numPr>
        <w:numId w:val="0"/>
      </w:numPr>
      <w:tabs>
        <w:tab w:val="clear" w:pos="2703"/>
      </w:tabs>
      <w:spacing w:beforeLines="0"/>
      <w:jc w:val="both"/>
    </w:pPr>
    <w:rPr>
      <w:rFonts w:hAnsi="Times New Roman" w:cs="宋体"/>
      <w:kern w:val="2"/>
      <w:szCs w:val="20"/>
    </w:rPr>
  </w:style>
  <w:style w:type="paragraph" w:customStyle="1" w:styleId="affffff0">
    <w:name w:val="表、图名"/>
    <w:basedOn w:val="a0"/>
    <w:qFormat/>
    <w:pPr>
      <w:snapToGrid w:val="0"/>
      <w:spacing w:before="0"/>
      <w:ind w:left="-6" w:firstLine="0"/>
      <w:jc w:val="center"/>
      <w:textAlignment w:val="auto"/>
    </w:pPr>
    <w:rPr>
      <w:b/>
      <w:kern w:val="0"/>
      <w:szCs w:val="24"/>
    </w:rPr>
  </w:style>
  <w:style w:type="paragraph" w:customStyle="1" w:styleId="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w:basedOn w:val="a0"/>
    <w:qFormat/>
    <w:pPr>
      <w:adjustRightInd/>
      <w:spacing w:before="0" w:line="240" w:lineRule="auto"/>
      <w:ind w:firstLine="0"/>
      <w:textAlignment w:val="auto"/>
    </w:pPr>
    <w:rPr>
      <w:sz w:val="21"/>
      <w:szCs w:val="24"/>
    </w:rPr>
  </w:style>
  <w:style w:type="paragraph" w:customStyle="1" w:styleId="xl74">
    <w:name w:val="xl74"/>
    <w:basedOn w:val="a0"/>
    <w:qFormat/>
    <w:pPr>
      <w:widowControl/>
      <w:pBdr>
        <w:left w:val="single" w:sz="12" w:space="0" w:color="auto"/>
        <w:right w:val="single" w:sz="8" w:space="0" w:color="auto"/>
      </w:pBdr>
      <w:adjustRightInd/>
      <w:spacing w:before="100" w:beforeAutospacing="1" w:after="100" w:afterAutospacing="1" w:line="240" w:lineRule="auto"/>
      <w:ind w:firstLine="0"/>
      <w:jc w:val="center"/>
      <w:textAlignment w:val="auto"/>
    </w:pPr>
    <w:rPr>
      <w:rFonts w:ascii="仿宋_GB2312" w:eastAsia="仿宋_GB2312" w:hAnsi="宋体" w:cs="宋体"/>
      <w:b/>
      <w:bCs/>
      <w:kern w:val="0"/>
      <w:sz w:val="21"/>
      <w:szCs w:val="21"/>
    </w:rPr>
  </w:style>
  <w:style w:type="paragraph" w:customStyle="1" w:styleId="CharCharCharCharCharCharCharCharCharCharCharCharCharCharChar1">
    <w:name w:val="Char Char Char Char Char Char Char Char Char Char Char Char Char Char Char1"/>
    <w:basedOn w:val="a0"/>
    <w:qFormat/>
    <w:pPr>
      <w:adjustRightInd/>
      <w:spacing w:before="0" w:line="240" w:lineRule="auto"/>
      <w:ind w:firstLine="0"/>
      <w:textAlignment w:val="auto"/>
    </w:pPr>
    <w:rPr>
      <w:rFonts w:ascii="宋体" w:hAnsi="宋体" w:cs="宋体"/>
      <w:szCs w:val="24"/>
    </w:rPr>
  </w:style>
  <w:style w:type="paragraph" w:customStyle="1" w:styleId="33CharChar3Char3CharCharCharCharCharC6">
    <w:name w:val="样式 标题 3标题 3 Char Char标题 3 Char标题 3 Char Char Char Char Char C...6"/>
    <w:basedOn w:val="3"/>
    <w:qFormat/>
    <w:pPr>
      <w:widowControl w:val="0"/>
      <w:numPr>
        <w:numId w:val="0"/>
      </w:numPr>
      <w:tabs>
        <w:tab w:val="clear" w:pos="1996"/>
        <w:tab w:val="clear" w:pos="2138"/>
        <w:tab w:val="clear" w:pos="2564"/>
        <w:tab w:val="left" w:pos="720"/>
        <w:tab w:val="left" w:pos="2559"/>
      </w:tabs>
      <w:spacing w:beforeLines="0"/>
    </w:pPr>
    <w:rPr>
      <w:rFonts w:cs="宋体"/>
      <w:kern w:val="2"/>
      <w:szCs w:val="20"/>
    </w:rPr>
  </w:style>
  <w:style w:type="paragraph" w:customStyle="1" w:styleId="xl81">
    <w:name w:val="xl81"/>
    <w:basedOn w:val="a0"/>
    <w:qFormat/>
    <w:pPr>
      <w:widowControl/>
      <w:pBdr>
        <w:top w:val="single" w:sz="12" w:space="0" w:color="auto"/>
        <w:left w:val="single" w:sz="8" w:space="0" w:color="auto"/>
        <w:bottom w:val="single" w:sz="8" w:space="0" w:color="auto"/>
      </w:pBdr>
      <w:adjustRightInd/>
      <w:spacing w:before="100" w:beforeAutospacing="1" w:after="100" w:afterAutospacing="1" w:line="240" w:lineRule="auto"/>
      <w:ind w:firstLine="0"/>
      <w:jc w:val="center"/>
      <w:textAlignment w:val="auto"/>
    </w:pPr>
    <w:rPr>
      <w:rFonts w:ascii="仿宋_GB2312" w:eastAsia="仿宋_GB2312" w:hAnsi="宋体" w:cs="宋体"/>
      <w:b/>
      <w:bCs/>
      <w:kern w:val="0"/>
      <w:sz w:val="21"/>
      <w:szCs w:val="21"/>
    </w:rPr>
  </w:style>
  <w:style w:type="paragraph" w:customStyle="1" w:styleId="affffff1">
    <w:name w:val="表头文字"/>
    <w:basedOn w:val="a0"/>
    <w:link w:val="Charffc"/>
    <w:qFormat/>
    <w:pPr>
      <w:adjustRightInd/>
      <w:spacing w:before="60"/>
      <w:ind w:firstLine="0"/>
      <w:jc w:val="center"/>
      <w:textAlignment w:val="auto"/>
    </w:pPr>
    <w:rPr>
      <w:rFonts w:eastAsia="楷体_GB2312"/>
      <w:b/>
      <w:szCs w:val="24"/>
    </w:rPr>
  </w:style>
  <w:style w:type="character" w:customStyle="1" w:styleId="Charffc">
    <w:name w:val="表头文字 Char"/>
    <w:link w:val="affffff1"/>
    <w:qFormat/>
    <w:rPr>
      <w:rFonts w:eastAsia="楷体_GB2312"/>
      <w:b/>
      <w:kern w:val="2"/>
      <w:sz w:val="24"/>
      <w:szCs w:val="24"/>
    </w:rPr>
  </w:style>
  <w:style w:type="paragraph" w:customStyle="1" w:styleId="affffff2">
    <w:name w:val="报告正文"/>
    <w:basedOn w:val="a0"/>
    <w:link w:val="Charffd"/>
    <w:qFormat/>
    <w:pPr>
      <w:widowControl/>
      <w:adjustRightInd/>
      <w:spacing w:before="0" w:after="240"/>
      <w:ind w:firstLine="0"/>
      <w:jc w:val="left"/>
      <w:textAlignment w:val="auto"/>
    </w:pPr>
    <w:rPr>
      <w:rFonts w:ascii="Garamond" w:hAnsi="Garamond"/>
      <w:kern w:val="24"/>
      <w:lang w:bidi="he-IL"/>
    </w:rPr>
  </w:style>
  <w:style w:type="character" w:customStyle="1" w:styleId="Charffd">
    <w:name w:val="报告正文 Char"/>
    <w:link w:val="affffff2"/>
    <w:qFormat/>
    <w:rPr>
      <w:rFonts w:ascii="Garamond" w:hAnsi="Garamond"/>
      <w:kern w:val="24"/>
      <w:sz w:val="24"/>
      <w:lang w:bidi="he-IL"/>
    </w:rPr>
  </w:style>
  <w:style w:type="paragraph" w:customStyle="1" w:styleId="font14">
    <w:name w:val="font14"/>
    <w:basedOn w:val="a0"/>
    <w:qFormat/>
    <w:pPr>
      <w:widowControl/>
      <w:adjustRightInd/>
      <w:spacing w:before="100" w:beforeAutospacing="1" w:after="100" w:afterAutospacing="1" w:line="240" w:lineRule="auto"/>
      <w:ind w:firstLine="0"/>
      <w:jc w:val="left"/>
      <w:textAlignment w:val="auto"/>
    </w:pPr>
    <w:rPr>
      <w:rFonts w:ascii="宋体" w:hAnsi="宋体" w:cs="宋体"/>
      <w:b/>
      <w:bCs/>
      <w:color w:val="000000"/>
      <w:kern w:val="0"/>
      <w:sz w:val="21"/>
      <w:szCs w:val="21"/>
    </w:rPr>
  </w:style>
  <w:style w:type="paragraph" w:customStyle="1" w:styleId="33CharChar3Char3CharCharCharCharCharC3">
    <w:name w:val="样式 标题 3标题 3 Char Char标题 3 Char标题 3 Char Char Char Char Char C...3"/>
    <w:basedOn w:val="3"/>
    <w:qFormat/>
    <w:pPr>
      <w:widowControl w:val="0"/>
      <w:numPr>
        <w:numId w:val="0"/>
      </w:numPr>
      <w:tabs>
        <w:tab w:val="clear" w:pos="1996"/>
        <w:tab w:val="clear" w:pos="2138"/>
        <w:tab w:val="clear" w:pos="2564"/>
        <w:tab w:val="left" w:pos="720"/>
        <w:tab w:val="left" w:pos="2559"/>
      </w:tabs>
      <w:spacing w:beforeLines="0"/>
    </w:pPr>
    <w:rPr>
      <w:rFonts w:cs="宋体"/>
      <w:kern w:val="2"/>
      <w:szCs w:val="20"/>
    </w:rPr>
  </w:style>
  <w:style w:type="paragraph" w:customStyle="1" w:styleId="CharCharCharCharCharCharCharCharCharChar">
    <w:name w:val="Char Char Char Char Char Char Char Char Char Char"/>
    <w:basedOn w:val="a0"/>
    <w:qFormat/>
    <w:pPr>
      <w:adjustRightInd/>
      <w:spacing w:before="0" w:line="240" w:lineRule="auto"/>
      <w:ind w:firstLine="0"/>
      <w:textAlignment w:val="auto"/>
    </w:pPr>
    <w:rPr>
      <w:sz w:val="21"/>
      <w:szCs w:val="24"/>
    </w:rPr>
  </w:style>
  <w:style w:type="paragraph" w:customStyle="1" w:styleId="CharCharCharCharCharCharCharCharCharChar1">
    <w:name w:val="Char Char Char Char Char Char Char Char Char Char1"/>
    <w:basedOn w:val="a0"/>
    <w:qFormat/>
    <w:pPr>
      <w:adjustRightInd/>
      <w:spacing w:before="0" w:line="240" w:lineRule="auto"/>
      <w:ind w:firstLine="0"/>
      <w:textAlignment w:val="auto"/>
    </w:pPr>
    <w:rPr>
      <w:sz w:val="21"/>
      <w:szCs w:val="24"/>
    </w:rPr>
  </w:style>
  <w:style w:type="paragraph" w:customStyle="1" w:styleId="CharCharCharCharCharCharChar1">
    <w:name w:val="Char Char Char Char Char Char Char1"/>
    <w:basedOn w:val="a0"/>
    <w:qFormat/>
    <w:pPr>
      <w:adjustRightInd/>
      <w:spacing w:before="0" w:line="240" w:lineRule="auto"/>
      <w:ind w:firstLine="0"/>
      <w:textAlignment w:val="auto"/>
    </w:pPr>
    <w:rPr>
      <w:sz w:val="21"/>
      <w:szCs w:val="24"/>
    </w:rPr>
  </w:style>
  <w:style w:type="paragraph" w:customStyle="1" w:styleId="CharChar20">
    <w:name w:val="Char Char2"/>
    <w:basedOn w:val="a0"/>
    <w:qFormat/>
    <w:pPr>
      <w:adjustRightInd/>
      <w:spacing w:before="0" w:line="240" w:lineRule="auto"/>
      <w:ind w:firstLine="0"/>
      <w:textAlignment w:val="auto"/>
    </w:pPr>
    <w:rPr>
      <w:sz w:val="21"/>
      <w:szCs w:val="24"/>
    </w:rPr>
  </w:style>
  <w:style w:type="paragraph" w:customStyle="1" w:styleId="affffff3">
    <w:name w:val="表头"/>
    <w:basedOn w:val="a0"/>
    <w:link w:val="CharChar8"/>
    <w:qFormat/>
    <w:pPr>
      <w:wordWrap w:val="0"/>
      <w:snapToGrid w:val="0"/>
      <w:spacing w:before="0" w:line="300" w:lineRule="auto"/>
      <w:ind w:firstLineChars="200" w:firstLine="200"/>
      <w:jc w:val="center"/>
    </w:pPr>
    <w:rPr>
      <w:b/>
      <w:snapToGrid w:val="0"/>
      <w:kern w:val="24"/>
    </w:rPr>
  </w:style>
  <w:style w:type="character" w:customStyle="1" w:styleId="CharChar8">
    <w:name w:val="表头 Char Char"/>
    <w:link w:val="affffff3"/>
    <w:qFormat/>
    <w:rPr>
      <w:b/>
      <w:snapToGrid w:val="0"/>
      <w:kern w:val="24"/>
      <w:sz w:val="24"/>
    </w:rPr>
  </w:style>
  <w:style w:type="paragraph" w:customStyle="1" w:styleId="211">
    <w:name w:val="标题 21"/>
    <w:basedOn w:val="a0"/>
    <w:qFormat/>
    <w:pPr>
      <w:widowControl/>
      <w:adjustRightInd/>
      <w:spacing w:before="100" w:beforeAutospacing="1" w:after="100" w:afterAutospacing="1" w:line="240" w:lineRule="auto"/>
      <w:ind w:firstLine="0"/>
      <w:jc w:val="center"/>
      <w:textAlignment w:val="auto"/>
      <w:outlineLvl w:val="2"/>
    </w:pPr>
    <w:rPr>
      <w:rFonts w:ascii="宋体" w:hAnsi="宋体" w:cs="宋体"/>
      <w:b/>
      <w:bCs/>
      <w:kern w:val="0"/>
      <w:sz w:val="20"/>
    </w:rPr>
  </w:style>
  <w:style w:type="paragraph" w:customStyle="1" w:styleId="CM15">
    <w:name w:val="CM15"/>
    <w:basedOn w:val="Default"/>
    <w:next w:val="Default"/>
    <w:qFormat/>
    <w:pPr>
      <w:spacing w:after="108"/>
    </w:pPr>
    <w:rPr>
      <w:rFonts w:ascii=".." w:eastAsia="Times New Roman" w:cs=".."/>
      <w:color w:val="auto"/>
    </w:rPr>
  </w:style>
  <w:style w:type="paragraph" w:customStyle="1" w:styleId="affffff4">
    <w:name w:val="表内字体"/>
    <w:basedOn w:val="a0"/>
    <w:qFormat/>
    <w:pPr>
      <w:adjustRightInd/>
      <w:spacing w:before="60"/>
      <w:ind w:firstLine="0"/>
      <w:jc w:val="center"/>
      <w:textAlignment w:val="auto"/>
    </w:pPr>
    <w:rPr>
      <w:rFonts w:hAnsi="宋体"/>
      <w:sz w:val="28"/>
    </w:rPr>
  </w:style>
  <w:style w:type="paragraph" w:customStyle="1" w:styleId="xl27">
    <w:name w:val="xl27"/>
    <w:basedOn w:val="a0"/>
    <w:qFormat/>
    <w:pPr>
      <w:widowControl/>
      <w:pBdr>
        <w:bottom w:val="single" w:sz="12" w:space="0" w:color="auto"/>
      </w:pBdr>
      <w:adjustRightInd/>
      <w:spacing w:before="100" w:after="100" w:line="240" w:lineRule="auto"/>
      <w:ind w:firstLine="0"/>
      <w:jc w:val="center"/>
      <w:textAlignment w:val="auto"/>
    </w:pPr>
    <w:rPr>
      <w:rFonts w:ascii="宋体" w:hAnsi="宋体"/>
      <w:kern w:val="0"/>
      <w:sz w:val="21"/>
    </w:rPr>
  </w:style>
  <w:style w:type="paragraph" w:customStyle="1" w:styleId="xl97">
    <w:name w:val="xl97"/>
    <w:basedOn w:val="a0"/>
    <w:qFormat/>
    <w:pPr>
      <w:widowControl/>
      <w:pBdr>
        <w:left w:val="single" w:sz="12" w:space="0" w:color="auto"/>
        <w:bottom w:val="single" w:sz="12"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xl95">
    <w:name w:val="xl95"/>
    <w:basedOn w:val="a0"/>
    <w:qFormat/>
    <w:pPr>
      <w:widowControl/>
      <w:pBdr>
        <w:left w:val="single" w:sz="12"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color w:val="000000"/>
      <w:kern w:val="0"/>
      <w:sz w:val="21"/>
      <w:szCs w:val="21"/>
    </w:rPr>
  </w:style>
  <w:style w:type="paragraph" w:customStyle="1" w:styleId="Char20">
    <w:name w:val="Char2"/>
    <w:basedOn w:val="a0"/>
    <w:qFormat/>
    <w:pPr>
      <w:adjustRightInd/>
      <w:spacing w:before="0"/>
      <w:ind w:firstLineChars="200" w:firstLine="200"/>
      <w:textAlignment w:val="auto"/>
    </w:pPr>
    <w:rPr>
      <w:rFonts w:ascii="宋体" w:hAnsi="宋体" w:cs="宋体"/>
      <w:szCs w:val="24"/>
    </w:rPr>
  </w:style>
  <w:style w:type="paragraph" w:customStyle="1" w:styleId="MTDisplayEquation">
    <w:name w:val="MTDisplayEquation"/>
    <w:basedOn w:val="a0"/>
    <w:next w:val="a0"/>
    <w:qFormat/>
    <w:pPr>
      <w:tabs>
        <w:tab w:val="center" w:pos="4160"/>
        <w:tab w:val="right" w:pos="8300"/>
      </w:tabs>
      <w:adjustRightInd/>
      <w:spacing w:before="0" w:line="460" w:lineRule="exact"/>
      <w:ind w:firstLineChars="200" w:firstLine="480"/>
      <w:textAlignment w:val="auto"/>
    </w:pPr>
    <w:rPr>
      <w:rFonts w:hAnsi="宋体"/>
      <w:szCs w:val="24"/>
    </w:rPr>
  </w:style>
  <w:style w:type="paragraph" w:customStyle="1" w:styleId="CharCharCharCharCharCharChar">
    <w:name w:val="Char Char Char Char Char Char Char"/>
    <w:basedOn w:val="a0"/>
    <w:qFormat/>
    <w:pPr>
      <w:adjustRightInd/>
      <w:spacing w:before="0" w:line="240" w:lineRule="auto"/>
      <w:ind w:firstLine="0"/>
      <w:textAlignment w:val="auto"/>
    </w:pPr>
    <w:rPr>
      <w:sz w:val="21"/>
      <w:szCs w:val="24"/>
    </w:rPr>
  </w:style>
  <w:style w:type="paragraph" w:customStyle="1" w:styleId="xl77">
    <w:name w:val="xl77"/>
    <w:basedOn w:val="a0"/>
    <w:qFormat/>
    <w:pPr>
      <w:widowControl/>
      <w:pBdr>
        <w:bottom w:val="single" w:sz="8" w:space="0" w:color="auto"/>
        <w:right w:val="single" w:sz="12" w:space="0" w:color="auto"/>
      </w:pBdr>
      <w:adjustRightInd/>
      <w:spacing w:before="100" w:beforeAutospacing="1" w:after="100" w:afterAutospacing="1" w:line="240" w:lineRule="auto"/>
      <w:ind w:firstLine="0"/>
      <w:jc w:val="center"/>
      <w:textAlignment w:val="auto"/>
    </w:pPr>
    <w:rPr>
      <w:rFonts w:ascii="宋体" w:hAnsi="宋体" w:cs="宋体"/>
      <w:color w:val="000000"/>
      <w:kern w:val="0"/>
      <w:sz w:val="21"/>
      <w:szCs w:val="21"/>
    </w:rPr>
  </w:style>
  <w:style w:type="paragraph" w:customStyle="1" w:styleId="font12">
    <w:name w:val="font12"/>
    <w:basedOn w:val="a0"/>
    <w:qFormat/>
    <w:pPr>
      <w:widowControl/>
      <w:adjustRightInd/>
      <w:spacing w:before="100" w:beforeAutospacing="1" w:after="100" w:afterAutospacing="1" w:line="240" w:lineRule="auto"/>
      <w:ind w:firstLine="0"/>
      <w:jc w:val="left"/>
      <w:textAlignment w:val="auto"/>
    </w:pPr>
    <w:rPr>
      <w:rFonts w:ascii="宋体" w:hAnsi="宋体" w:cs="宋体"/>
      <w:color w:val="000000"/>
      <w:kern w:val="0"/>
      <w:sz w:val="21"/>
      <w:szCs w:val="21"/>
    </w:rPr>
  </w:style>
  <w:style w:type="paragraph" w:customStyle="1" w:styleId="affffff5">
    <w:name w:val="封面"/>
    <w:qFormat/>
    <w:pPr>
      <w:adjustRightInd w:val="0"/>
      <w:snapToGrid w:val="0"/>
      <w:spacing w:line="360" w:lineRule="auto"/>
    </w:pPr>
    <w:rPr>
      <w:snapToGrid w:val="0"/>
      <w:kern w:val="28"/>
      <w:sz w:val="28"/>
      <w:szCs w:val="28"/>
    </w:rPr>
  </w:style>
  <w:style w:type="paragraph" w:customStyle="1" w:styleId="33CharChar3Char3CharCharCharCharCharC4">
    <w:name w:val="样式 标题 3标题 3 Char Char标题 3 Char标题 3 Char Char Char Char Char C...4"/>
    <w:basedOn w:val="3"/>
    <w:qFormat/>
    <w:pPr>
      <w:widowControl w:val="0"/>
      <w:numPr>
        <w:numId w:val="0"/>
      </w:numPr>
      <w:tabs>
        <w:tab w:val="clear" w:pos="1996"/>
        <w:tab w:val="clear" w:pos="2138"/>
        <w:tab w:val="clear" w:pos="2564"/>
        <w:tab w:val="left" w:pos="720"/>
        <w:tab w:val="left" w:pos="2559"/>
      </w:tabs>
      <w:spacing w:beforeLines="20"/>
    </w:pPr>
    <w:rPr>
      <w:kern w:val="2"/>
      <w:szCs w:val="20"/>
    </w:rPr>
  </w:style>
  <w:style w:type="paragraph" w:customStyle="1" w:styleId="REP-RepText">
    <w:name w:val="_REP-RepText"/>
    <w:basedOn w:val="a0"/>
    <w:qFormat/>
    <w:pPr>
      <w:tabs>
        <w:tab w:val="left" w:pos="1134"/>
        <w:tab w:val="left" w:pos="1701"/>
        <w:tab w:val="left" w:pos="2268"/>
        <w:tab w:val="right" w:pos="9072"/>
      </w:tabs>
      <w:adjustRightInd/>
      <w:spacing w:before="0" w:after="40" w:line="240" w:lineRule="auto"/>
      <w:ind w:left="1134" w:firstLine="0"/>
      <w:textAlignment w:val="auto"/>
    </w:pPr>
    <w:rPr>
      <w:rFonts w:ascii="Frutiger 45 Light" w:hAnsi="Frutiger 45 Light"/>
      <w:kern w:val="0"/>
      <w:sz w:val="22"/>
      <w:szCs w:val="22"/>
      <w:lang w:eastAsia="en-US" w:bidi="he-IL"/>
    </w:rPr>
  </w:style>
  <w:style w:type="paragraph" w:customStyle="1" w:styleId="affffff6">
    <w:name w:val="公式说明"/>
    <w:basedOn w:val="a0"/>
    <w:qFormat/>
    <w:pPr>
      <w:adjustRightInd/>
      <w:snapToGrid w:val="0"/>
      <w:spacing w:beforeLines="20" w:afterLines="20" w:line="300" w:lineRule="auto"/>
      <w:ind w:left="1502" w:hanging="425"/>
      <w:textAlignment w:val="auto"/>
    </w:pPr>
    <w:rPr>
      <w:rFonts w:ascii="仿宋_GB2312" w:eastAsia="仿宋_GB2312" w:hint="eastAsia"/>
      <w:kern w:val="24"/>
      <w:sz w:val="28"/>
    </w:rPr>
  </w:style>
  <w:style w:type="paragraph" w:customStyle="1" w:styleId="affffff7">
    <w:name w:val="文本框文字"/>
    <w:basedOn w:val="a0"/>
    <w:qFormat/>
    <w:pPr>
      <w:framePr w:hSpace="181" w:vSpace="181" w:wrap="around" w:vAnchor="page" w:hAnchor="page" w:xAlign="center" w:yAlign="center"/>
      <w:snapToGrid w:val="0"/>
      <w:spacing w:before="0" w:line="240" w:lineRule="auto"/>
      <w:ind w:firstLine="0"/>
      <w:jc w:val="center"/>
      <w:textAlignment w:val="center"/>
    </w:pPr>
    <w:rPr>
      <w:rFonts w:ascii="宋体"/>
      <w:snapToGrid w:val="0"/>
      <w:kern w:val="0"/>
      <w:szCs w:val="24"/>
    </w:rPr>
  </w:style>
  <w:style w:type="paragraph" w:customStyle="1" w:styleId="CharChar10">
    <w:name w:val="Char Char1"/>
    <w:basedOn w:val="a0"/>
    <w:qFormat/>
    <w:pPr>
      <w:widowControl/>
      <w:adjustRightInd/>
      <w:spacing w:before="100" w:beforeAutospacing="1" w:after="100" w:afterAutospacing="1" w:line="240" w:lineRule="auto"/>
      <w:ind w:firstLineChars="200" w:firstLine="200"/>
      <w:jc w:val="left"/>
      <w:textAlignment w:val="auto"/>
    </w:pPr>
    <w:rPr>
      <w:rFonts w:ascii="Verdana" w:eastAsia="仿宋_GB2312" w:hAnsi="Verdana"/>
      <w:kern w:val="0"/>
      <w:sz w:val="20"/>
      <w:szCs w:val="21"/>
      <w:lang w:eastAsia="en-US"/>
    </w:rPr>
  </w:style>
  <w:style w:type="paragraph" w:customStyle="1" w:styleId="CharChar21">
    <w:name w:val="Char Char21"/>
    <w:basedOn w:val="a0"/>
    <w:qFormat/>
    <w:pPr>
      <w:adjustRightInd/>
      <w:spacing w:before="0" w:line="240" w:lineRule="auto"/>
      <w:ind w:firstLine="0"/>
      <w:textAlignment w:val="auto"/>
    </w:pPr>
    <w:rPr>
      <w:sz w:val="21"/>
      <w:szCs w:val="24"/>
    </w:rPr>
  </w:style>
  <w:style w:type="paragraph" w:customStyle="1" w:styleId="affffff8">
    <w:name w:val="质表正文"/>
    <w:basedOn w:val="a0"/>
    <w:qFormat/>
    <w:pPr>
      <w:snapToGrid w:val="0"/>
      <w:spacing w:before="0" w:line="0" w:lineRule="atLeast"/>
      <w:ind w:firstLine="0"/>
      <w:jc w:val="center"/>
      <w:textAlignment w:val="auto"/>
    </w:pPr>
    <w:rPr>
      <w:rFonts w:ascii="宋体" w:hAnsi="宋体"/>
      <w:spacing w:val="-20"/>
      <w:sz w:val="21"/>
      <w:szCs w:val="24"/>
    </w:rPr>
  </w:style>
  <w:style w:type="paragraph" w:customStyle="1" w:styleId="20502">
    <w:name w:val="样式 标题 2节 + 段前: 0.5 行 段后: 0.2 行"/>
    <w:basedOn w:val="2"/>
    <w:qFormat/>
    <w:pPr>
      <w:numPr>
        <w:numId w:val="0"/>
      </w:numPr>
      <w:tabs>
        <w:tab w:val="clear" w:pos="2703"/>
      </w:tabs>
      <w:spacing w:beforeLines="20" w:afterLines="20" w:line="312" w:lineRule="auto"/>
      <w:ind w:left="998" w:hanging="425"/>
      <w:textAlignment w:val="baseline"/>
    </w:pPr>
    <w:rPr>
      <w:b w:val="0"/>
      <w:bCs w:val="0"/>
      <w:sz w:val="28"/>
    </w:rPr>
  </w:style>
  <w:style w:type="paragraph" w:customStyle="1" w:styleId="CharCharCharChar11">
    <w:name w:val="Char Char Char Char11"/>
    <w:basedOn w:val="a0"/>
    <w:qFormat/>
    <w:pPr>
      <w:adjustRightInd/>
      <w:spacing w:before="0" w:line="240" w:lineRule="auto"/>
      <w:ind w:firstLine="0"/>
      <w:textAlignment w:val="auto"/>
    </w:pPr>
    <w:rPr>
      <w:sz w:val="21"/>
      <w:szCs w:val="24"/>
    </w:rPr>
  </w:style>
  <w:style w:type="paragraph" w:customStyle="1" w:styleId="xl73">
    <w:name w:val="xl73"/>
    <w:basedOn w:val="a0"/>
    <w:qFormat/>
    <w:pPr>
      <w:widowControl/>
      <w:pBdr>
        <w:bottom w:val="single" w:sz="8" w:space="0" w:color="auto"/>
        <w:right w:val="single" w:sz="12" w:space="0" w:color="auto"/>
      </w:pBdr>
      <w:adjustRightInd/>
      <w:spacing w:before="100" w:beforeAutospacing="1" w:after="100" w:afterAutospacing="1" w:line="240" w:lineRule="auto"/>
      <w:ind w:firstLine="0"/>
      <w:jc w:val="center"/>
      <w:textAlignment w:val="auto"/>
    </w:pPr>
    <w:rPr>
      <w:kern w:val="0"/>
      <w:sz w:val="21"/>
      <w:szCs w:val="21"/>
    </w:rPr>
  </w:style>
  <w:style w:type="paragraph" w:customStyle="1" w:styleId="59">
    <w:name w:val="5号表文"/>
    <w:qFormat/>
    <w:pPr>
      <w:widowControl w:val="0"/>
      <w:jc w:val="center"/>
    </w:pPr>
    <w:rPr>
      <w:rFonts w:ascii="宋体" w:hAnsi="宋体"/>
      <w:color w:val="000000"/>
      <w:kern w:val="2"/>
      <w:sz w:val="21"/>
      <w:szCs w:val="24"/>
    </w:rPr>
  </w:style>
  <w:style w:type="paragraph" w:customStyle="1" w:styleId="CharCharCharChar3">
    <w:name w:val="Char Char Char Char3"/>
    <w:basedOn w:val="a0"/>
    <w:qFormat/>
    <w:pPr>
      <w:adjustRightInd/>
      <w:spacing w:before="0" w:line="240" w:lineRule="auto"/>
      <w:ind w:firstLine="0"/>
      <w:textAlignment w:val="auto"/>
    </w:pPr>
    <w:rPr>
      <w:sz w:val="21"/>
      <w:szCs w:val="24"/>
    </w:rPr>
  </w:style>
  <w:style w:type="paragraph" w:customStyle="1" w:styleId="CharCharCharCharCharCharCharCharCharCharCharCharCharCharCharCharCharCharCharCharCharChar1">
    <w:name w:val="Char Char Char Char Char Char Char Char Char Char Char Char Char Char Char Char Char Char Char Char Char Char1"/>
    <w:basedOn w:val="a0"/>
    <w:qFormat/>
    <w:pPr>
      <w:adjustRightInd/>
      <w:spacing w:before="0" w:line="240" w:lineRule="auto"/>
      <w:ind w:firstLine="0"/>
      <w:textAlignment w:val="auto"/>
    </w:pPr>
    <w:rPr>
      <w:sz w:val="21"/>
      <w:szCs w:val="24"/>
    </w:rPr>
  </w:style>
  <w:style w:type="paragraph" w:customStyle="1" w:styleId="reader-word-layer">
    <w:name w:val="reader-word-layer"/>
    <w:basedOn w:val="a0"/>
    <w:qFormat/>
    <w:pPr>
      <w:widowControl/>
      <w:adjustRightInd/>
      <w:spacing w:before="100" w:beforeAutospacing="1" w:after="100" w:afterAutospacing="1" w:line="240" w:lineRule="auto"/>
      <w:ind w:firstLine="0"/>
      <w:jc w:val="left"/>
      <w:textAlignment w:val="auto"/>
    </w:pPr>
    <w:rPr>
      <w:rFonts w:ascii="宋体" w:hAnsi="宋体" w:cs="宋体"/>
      <w:kern w:val="0"/>
      <w:szCs w:val="24"/>
    </w:rPr>
  </w:style>
  <w:style w:type="paragraph" w:customStyle="1" w:styleId="xl28">
    <w:name w:val="xl28"/>
    <w:basedOn w:val="a0"/>
    <w:qFormat/>
    <w:pPr>
      <w:widowControl/>
      <w:pBdr>
        <w:top w:val="single" w:sz="4" w:space="0" w:color="auto"/>
        <w:bottom w:val="single" w:sz="4" w:space="0" w:color="auto"/>
        <w:right w:val="single" w:sz="4" w:space="0" w:color="auto"/>
      </w:pBdr>
      <w:adjustRightInd/>
      <w:spacing w:before="100" w:beforeAutospacing="1" w:after="100" w:afterAutospacing="1" w:line="240" w:lineRule="auto"/>
      <w:ind w:firstLine="0"/>
      <w:textAlignment w:val="auto"/>
    </w:pPr>
    <w:rPr>
      <w:rFonts w:ascii="Arial Unicode MS" w:eastAsia="Arial Unicode MS" w:hAnsi="Arial Unicode MS" w:cs="Arial Unicode MS"/>
      <w:kern w:val="0"/>
      <w:szCs w:val="24"/>
    </w:rPr>
  </w:style>
  <w:style w:type="paragraph" w:customStyle="1" w:styleId="xl85">
    <w:name w:val="xl85"/>
    <w:basedOn w:val="a0"/>
    <w:qFormat/>
    <w:pPr>
      <w:widowControl/>
      <w:pBdr>
        <w:top w:val="single" w:sz="8"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rFonts w:ascii="仿宋_GB2312" w:eastAsia="仿宋_GB2312" w:hAnsi="宋体" w:cs="宋体"/>
      <w:b/>
      <w:bCs/>
      <w:kern w:val="0"/>
      <w:sz w:val="21"/>
      <w:szCs w:val="21"/>
    </w:rPr>
  </w:style>
  <w:style w:type="paragraph" w:customStyle="1" w:styleId="05">
    <w:name w:val="样式 三级标题 + 段前: 0.5 行"/>
    <w:basedOn w:val="affffd"/>
    <w:next w:val="2f3"/>
    <w:qFormat/>
    <w:pPr>
      <w:spacing w:before="156"/>
    </w:pPr>
    <w:rPr>
      <w:rFonts w:cs="宋体"/>
      <w:bCs/>
      <w:szCs w:val="20"/>
    </w:rPr>
  </w:style>
  <w:style w:type="paragraph" w:customStyle="1" w:styleId="0202">
    <w:name w:val="样式 表格 + 段前: 0.2 行 段后: 0.2 行"/>
    <w:basedOn w:val="affff8"/>
    <w:qFormat/>
    <w:pPr>
      <w:adjustRightInd/>
      <w:spacing w:beforeLines="10" w:afterLines="10"/>
    </w:pPr>
    <w:rPr>
      <w:snapToGrid/>
      <w:kern w:val="2"/>
    </w:rPr>
  </w:style>
  <w:style w:type="paragraph" w:customStyle="1" w:styleId="font5">
    <w:name w:val="font5"/>
    <w:basedOn w:val="a0"/>
    <w:qFormat/>
    <w:pPr>
      <w:widowControl/>
      <w:adjustRightInd/>
      <w:spacing w:before="100" w:beforeAutospacing="1" w:after="100" w:afterAutospacing="1" w:line="240" w:lineRule="auto"/>
      <w:ind w:firstLine="0"/>
      <w:jc w:val="left"/>
      <w:textAlignment w:val="auto"/>
    </w:pPr>
    <w:rPr>
      <w:color w:val="000000"/>
      <w:kern w:val="0"/>
      <w:sz w:val="21"/>
      <w:szCs w:val="21"/>
    </w:rPr>
  </w:style>
  <w:style w:type="paragraph" w:customStyle="1" w:styleId="CharChar1CharCharChar">
    <w:name w:val="Char Char1 Char Char Char"/>
    <w:basedOn w:val="a0"/>
    <w:qFormat/>
    <w:pPr>
      <w:adjustRightInd/>
      <w:spacing w:before="0" w:line="240" w:lineRule="auto"/>
      <w:ind w:firstLine="0"/>
      <w:textAlignment w:val="auto"/>
    </w:pPr>
    <w:rPr>
      <w:sz w:val="21"/>
      <w:szCs w:val="24"/>
    </w:rPr>
  </w:style>
  <w:style w:type="paragraph" w:customStyle="1" w:styleId="wdx">
    <w:name w:val="正文wdx"/>
    <w:basedOn w:val="a0"/>
    <w:qFormat/>
    <w:pPr>
      <w:adjustRightInd/>
      <w:snapToGrid w:val="0"/>
      <w:spacing w:before="60" w:after="60" w:line="240" w:lineRule="auto"/>
      <w:ind w:firstLineChars="200" w:firstLine="480"/>
      <w:textAlignment w:val="auto"/>
    </w:pPr>
    <w:rPr>
      <w:rFonts w:ascii="宋体" w:eastAsia="华文中宋" w:hAnsi="宋体"/>
      <w:color w:val="000000"/>
      <w:szCs w:val="24"/>
      <w:lang w:val="zh-CN"/>
    </w:rPr>
  </w:style>
  <w:style w:type="paragraph" w:customStyle="1" w:styleId="320">
    <w:name w:val="正文文本 32"/>
    <w:basedOn w:val="a0"/>
    <w:qFormat/>
    <w:pPr>
      <w:spacing w:before="0" w:line="400" w:lineRule="atLeast"/>
      <w:ind w:firstLine="0"/>
      <w:jc w:val="left"/>
    </w:pPr>
    <w:rPr>
      <w:rFonts w:ascii="Arial" w:hAnsi="Arial"/>
      <w:spacing w:val="10"/>
    </w:rPr>
  </w:style>
  <w:style w:type="paragraph" w:customStyle="1" w:styleId="1f1">
    <w:name w:val="项目编号1"/>
    <w:basedOn w:val="a0"/>
    <w:qFormat/>
    <w:pPr>
      <w:tabs>
        <w:tab w:val="left" w:pos="624"/>
      </w:tabs>
      <w:snapToGrid w:val="0"/>
      <w:spacing w:beforeLines="20" w:afterLines="20" w:line="312" w:lineRule="auto"/>
      <w:ind w:left="624" w:hanging="397"/>
    </w:pPr>
    <w:rPr>
      <w:rFonts w:ascii="宋体"/>
    </w:rPr>
  </w:style>
  <w:style w:type="paragraph" w:customStyle="1" w:styleId="CharCharChar0">
    <w:name w:val="Char Char Char"/>
    <w:basedOn w:val="a0"/>
    <w:qFormat/>
    <w:pPr>
      <w:adjustRightInd/>
      <w:spacing w:before="0" w:line="240" w:lineRule="exact"/>
      <w:ind w:firstLineChars="200" w:firstLine="200"/>
      <w:textAlignment w:val="auto"/>
    </w:pPr>
    <w:rPr>
      <w:sz w:val="28"/>
      <w:szCs w:val="28"/>
    </w:rPr>
  </w:style>
  <w:style w:type="paragraph" w:customStyle="1" w:styleId="xl87">
    <w:name w:val="xl87"/>
    <w:basedOn w:val="a0"/>
    <w:qFormat/>
    <w:pPr>
      <w:widowControl/>
      <w:pBdr>
        <w:top w:val="single" w:sz="8"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b/>
      <w:bCs/>
      <w:kern w:val="0"/>
      <w:sz w:val="21"/>
      <w:szCs w:val="21"/>
    </w:rPr>
  </w:style>
  <w:style w:type="paragraph" w:customStyle="1" w:styleId="CharCharChar1">
    <w:name w:val="Char Char Char1"/>
    <w:basedOn w:val="a0"/>
    <w:qFormat/>
    <w:pPr>
      <w:adjustRightInd/>
      <w:spacing w:before="0" w:line="240" w:lineRule="exact"/>
      <w:ind w:firstLineChars="200" w:firstLine="200"/>
      <w:textAlignment w:val="auto"/>
    </w:pPr>
    <w:rPr>
      <w:sz w:val="28"/>
      <w:szCs w:val="28"/>
    </w:rPr>
  </w:style>
  <w:style w:type="paragraph" w:customStyle="1" w:styleId="font15">
    <w:name w:val="font15"/>
    <w:basedOn w:val="a0"/>
    <w:qFormat/>
    <w:pPr>
      <w:widowControl/>
      <w:adjustRightInd/>
      <w:spacing w:before="100" w:beforeAutospacing="1" w:after="100" w:afterAutospacing="1" w:line="240" w:lineRule="auto"/>
      <w:ind w:firstLine="0"/>
      <w:jc w:val="left"/>
      <w:textAlignment w:val="auto"/>
    </w:pPr>
    <w:rPr>
      <w:rFonts w:ascii="宋体" w:hAnsi="宋体" w:cs="宋体"/>
      <w:kern w:val="0"/>
      <w:sz w:val="18"/>
      <w:szCs w:val="18"/>
    </w:rPr>
  </w:style>
  <w:style w:type="paragraph" w:customStyle="1" w:styleId="affffff9">
    <w:name w:val="注释"/>
    <w:basedOn w:val="1f"/>
    <w:link w:val="CharChar9"/>
    <w:qFormat/>
    <w:pPr>
      <w:jc w:val="both"/>
    </w:pPr>
  </w:style>
  <w:style w:type="character" w:customStyle="1" w:styleId="CharChar9">
    <w:name w:val="注释 Char Char"/>
    <w:link w:val="affffff9"/>
    <w:qFormat/>
    <w:rPr>
      <w:kern w:val="2"/>
      <w:sz w:val="18"/>
    </w:rPr>
  </w:style>
  <w:style w:type="paragraph" w:customStyle="1" w:styleId="5a">
    <w:name w:val="样式5"/>
    <w:basedOn w:val="a0"/>
    <w:link w:val="5Char0"/>
    <w:qFormat/>
    <w:pPr>
      <w:tabs>
        <w:tab w:val="left" w:pos="1680"/>
      </w:tabs>
      <w:snapToGrid w:val="0"/>
      <w:spacing w:before="0" w:line="300" w:lineRule="auto"/>
      <w:ind w:firstLine="0"/>
      <w:jc w:val="center"/>
      <w:textAlignment w:val="auto"/>
    </w:pPr>
    <w:rPr>
      <w:szCs w:val="24"/>
    </w:rPr>
  </w:style>
  <w:style w:type="character" w:customStyle="1" w:styleId="5Char0">
    <w:name w:val="样式5 Char"/>
    <w:link w:val="5a"/>
    <w:qFormat/>
    <w:rPr>
      <w:kern w:val="2"/>
      <w:sz w:val="24"/>
      <w:szCs w:val="24"/>
    </w:rPr>
  </w:style>
  <w:style w:type="paragraph" w:customStyle="1" w:styleId="1f2">
    <w:name w:val="修订1"/>
    <w:uiPriority w:val="99"/>
    <w:semiHidden/>
    <w:qFormat/>
    <w:rPr>
      <w:kern w:val="2"/>
      <w:sz w:val="24"/>
    </w:rPr>
  </w:style>
  <w:style w:type="paragraph" w:customStyle="1" w:styleId="font11">
    <w:name w:val="font11"/>
    <w:basedOn w:val="a0"/>
    <w:qFormat/>
    <w:pPr>
      <w:widowControl/>
      <w:adjustRightInd/>
      <w:spacing w:before="100" w:beforeAutospacing="1" w:after="100" w:afterAutospacing="1" w:line="240" w:lineRule="auto"/>
      <w:ind w:firstLine="0"/>
      <w:jc w:val="left"/>
      <w:textAlignment w:val="auto"/>
    </w:pPr>
    <w:rPr>
      <w:color w:val="000000"/>
      <w:kern w:val="0"/>
      <w:sz w:val="21"/>
      <w:szCs w:val="21"/>
    </w:rPr>
  </w:style>
  <w:style w:type="paragraph" w:customStyle="1" w:styleId="affffffa">
    <w:name w:val="简单回函地址"/>
    <w:basedOn w:val="59"/>
    <w:qFormat/>
    <w:rPr>
      <w:sz w:val="18"/>
    </w:rPr>
  </w:style>
  <w:style w:type="paragraph" w:customStyle="1" w:styleId="affffffb">
    <w:name w:val="图片格式"/>
    <w:basedOn w:val="a0"/>
    <w:next w:val="afffa"/>
    <w:qFormat/>
    <w:pPr>
      <w:adjustRightInd/>
      <w:spacing w:before="0" w:line="240" w:lineRule="auto"/>
      <w:ind w:firstLine="0"/>
      <w:jc w:val="center"/>
      <w:textAlignment w:val="auto"/>
    </w:pPr>
    <w:rPr>
      <w:rFonts w:cs="宋体"/>
      <w:sz w:val="21"/>
    </w:rPr>
  </w:style>
  <w:style w:type="paragraph" w:customStyle="1" w:styleId="2f8">
    <w:name w:val="样式2"/>
    <w:next w:val="a0"/>
    <w:link w:val="2Char5"/>
    <w:qFormat/>
    <w:pPr>
      <w:spacing w:line="400" w:lineRule="exact"/>
    </w:pPr>
    <w:rPr>
      <w:sz w:val="24"/>
    </w:rPr>
  </w:style>
  <w:style w:type="character" w:customStyle="1" w:styleId="2Char5">
    <w:name w:val="样式2 Char"/>
    <w:link w:val="2f8"/>
    <w:qFormat/>
    <w:rPr>
      <w:sz w:val="24"/>
    </w:rPr>
  </w:style>
  <w:style w:type="paragraph" w:customStyle="1" w:styleId="2f9">
    <w:name w:val="样式 四号 首行缩进:  2 字符"/>
    <w:basedOn w:val="a0"/>
    <w:qFormat/>
    <w:pPr>
      <w:adjustRightInd/>
      <w:snapToGrid w:val="0"/>
      <w:spacing w:before="0"/>
      <w:ind w:firstLineChars="200" w:firstLine="560"/>
      <w:textAlignment w:val="auto"/>
    </w:pPr>
    <w:rPr>
      <w:rFonts w:ascii="仿宋_GB2312" w:eastAsia="仿宋_GB2312" w:hAnsi="宋体" w:cs="宋体"/>
      <w:sz w:val="28"/>
    </w:rPr>
  </w:style>
  <w:style w:type="paragraph" w:customStyle="1" w:styleId="CM169">
    <w:name w:val="CM169"/>
    <w:basedOn w:val="Default"/>
    <w:next w:val="Default"/>
    <w:uiPriority w:val="99"/>
    <w:qFormat/>
    <w:pPr>
      <w:spacing w:after="88"/>
    </w:pPr>
    <w:rPr>
      <w:rFonts w:hAnsi="Calibri" w:cs="Times New Roman"/>
      <w:color w:val="auto"/>
    </w:rPr>
  </w:style>
  <w:style w:type="paragraph" w:customStyle="1" w:styleId="affffffc">
    <w:name w:val="正文周亚斌"/>
    <w:basedOn w:val="a0"/>
    <w:qFormat/>
    <w:pPr>
      <w:adjustRightInd/>
      <w:spacing w:before="0"/>
      <w:ind w:firstLineChars="200" w:firstLine="200"/>
      <w:textAlignment w:val="auto"/>
    </w:pPr>
    <w:rPr>
      <w:szCs w:val="22"/>
    </w:rPr>
  </w:style>
  <w:style w:type="paragraph" w:customStyle="1" w:styleId="xl82">
    <w:name w:val="xl82"/>
    <w:basedOn w:val="a0"/>
    <w:qFormat/>
    <w:pPr>
      <w:widowControl/>
      <w:pBdr>
        <w:top w:val="single" w:sz="12" w:space="0" w:color="auto"/>
        <w:bottom w:val="single" w:sz="8" w:space="0" w:color="auto"/>
        <w:right w:val="single" w:sz="8" w:space="0" w:color="auto"/>
      </w:pBdr>
      <w:adjustRightInd/>
      <w:spacing w:before="100" w:beforeAutospacing="1" w:after="100" w:afterAutospacing="1" w:line="240" w:lineRule="auto"/>
      <w:ind w:firstLine="0"/>
      <w:jc w:val="center"/>
      <w:textAlignment w:val="auto"/>
    </w:pPr>
    <w:rPr>
      <w:rFonts w:ascii="仿宋_GB2312" w:eastAsia="仿宋_GB2312" w:hAnsi="宋体" w:cs="宋体"/>
      <w:b/>
      <w:bCs/>
      <w:kern w:val="0"/>
      <w:sz w:val="21"/>
      <w:szCs w:val="21"/>
    </w:rPr>
  </w:style>
  <w:style w:type="paragraph" w:customStyle="1" w:styleId="CharCharCharChar2">
    <w:name w:val="Char Char Char Char2"/>
    <w:basedOn w:val="a0"/>
    <w:qFormat/>
    <w:pPr>
      <w:adjustRightInd/>
      <w:spacing w:before="0"/>
      <w:ind w:firstLineChars="200" w:firstLine="200"/>
      <w:textAlignment w:val="auto"/>
    </w:pPr>
    <w:rPr>
      <w:rFonts w:ascii="宋体" w:hAnsi="宋体" w:cs="宋体"/>
      <w:szCs w:val="24"/>
    </w:rPr>
  </w:style>
  <w:style w:type="paragraph" w:customStyle="1" w:styleId="affffffd">
    <w:name w:val="竹本油脂正文"/>
    <w:basedOn w:val="a0"/>
    <w:qFormat/>
    <w:pPr>
      <w:snapToGrid w:val="0"/>
      <w:spacing w:before="0"/>
      <w:ind w:firstLineChars="200" w:firstLine="480"/>
      <w:textAlignment w:val="auto"/>
    </w:pPr>
    <w:rPr>
      <w:rFonts w:cs="宋体"/>
      <w:snapToGrid w:val="0"/>
      <w:kern w:val="24"/>
    </w:rPr>
  </w:style>
  <w:style w:type="paragraph" w:customStyle="1" w:styleId="33CharChar3Char3CharCharCharCharCharC1">
    <w:name w:val="样式 标题 3标题 3 Char Char标题 3 Char标题 3 Char Char Char Char Char C...1"/>
    <w:basedOn w:val="3"/>
    <w:qFormat/>
    <w:pPr>
      <w:widowControl w:val="0"/>
      <w:numPr>
        <w:numId w:val="0"/>
      </w:numPr>
      <w:tabs>
        <w:tab w:val="clear" w:pos="1996"/>
        <w:tab w:val="clear" w:pos="2138"/>
        <w:tab w:val="clear" w:pos="2564"/>
        <w:tab w:val="left" w:pos="720"/>
        <w:tab w:val="left" w:pos="2559"/>
      </w:tabs>
      <w:spacing w:beforeLines="0"/>
    </w:pPr>
    <w:rPr>
      <w:rFonts w:cs="宋体"/>
      <w:kern w:val="2"/>
      <w:szCs w:val="20"/>
    </w:rPr>
  </w:style>
  <w:style w:type="paragraph" w:customStyle="1" w:styleId="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1"/>
    <w:basedOn w:val="a0"/>
    <w:qFormat/>
    <w:pPr>
      <w:adjustRightInd/>
      <w:spacing w:before="0" w:line="240" w:lineRule="auto"/>
      <w:ind w:firstLine="0"/>
      <w:textAlignment w:val="auto"/>
    </w:pPr>
    <w:rPr>
      <w:sz w:val="21"/>
      <w:szCs w:val="24"/>
    </w:rPr>
  </w:style>
  <w:style w:type="paragraph" w:customStyle="1" w:styleId="1f3">
    <w:name w:val="正文(1)"/>
    <w:basedOn w:val="a0"/>
    <w:qFormat/>
    <w:pPr>
      <w:snapToGrid w:val="0"/>
      <w:spacing w:before="0" w:line="240" w:lineRule="auto"/>
      <w:ind w:firstLine="0"/>
      <w:jc w:val="center"/>
      <w:textAlignment w:val="auto"/>
    </w:pPr>
    <w:rPr>
      <w:rFonts w:ascii="宋体"/>
      <w:snapToGrid w:val="0"/>
      <w:kern w:val="0"/>
      <w:sz w:val="21"/>
      <w:szCs w:val="21"/>
    </w:rPr>
  </w:style>
  <w:style w:type="paragraph" w:customStyle="1" w:styleId="Char21">
    <w:name w:val="Char21"/>
    <w:basedOn w:val="a0"/>
    <w:qFormat/>
    <w:pPr>
      <w:adjustRightInd/>
      <w:spacing w:before="0"/>
      <w:ind w:firstLineChars="200" w:firstLine="200"/>
      <w:textAlignment w:val="auto"/>
    </w:pPr>
    <w:rPr>
      <w:rFonts w:ascii="宋体" w:hAnsi="宋体" w:cs="宋体"/>
      <w:szCs w:val="24"/>
    </w:rPr>
  </w:style>
  <w:style w:type="paragraph" w:customStyle="1" w:styleId="affffffe">
    <w:name w:val="表文字"/>
    <w:basedOn w:val="a0"/>
    <w:uiPriority w:val="99"/>
    <w:qFormat/>
    <w:pPr>
      <w:widowControl/>
      <w:adjustRightInd/>
      <w:spacing w:before="0" w:line="240" w:lineRule="auto"/>
      <w:ind w:firstLine="0"/>
      <w:jc w:val="center"/>
      <w:textAlignment w:val="auto"/>
    </w:pPr>
    <w:rPr>
      <w:kern w:val="0"/>
      <w:sz w:val="21"/>
      <w:szCs w:val="21"/>
    </w:rPr>
  </w:style>
  <w:style w:type="paragraph" w:customStyle="1" w:styleId="2211">
    <w:name w:val="样式 样式 目录 2 + 左侧:  2 字符 + 左侧:  1 字符"/>
    <w:basedOn w:val="a0"/>
    <w:qFormat/>
    <w:pPr>
      <w:adjustRightInd/>
      <w:spacing w:before="0" w:line="240" w:lineRule="auto"/>
      <w:ind w:leftChars="100" w:left="100" w:rightChars="100" w:right="100" w:firstLine="0"/>
      <w:textAlignment w:val="auto"/>
    </w:pPr>
    <w:rPr>
      <w:rFonts w:cs="宋体"/>
      <w:color w:val="000000"/>
      <w:sz w:val="21"/>
    </w:rPr>
  </w:style>
  <w:style w:type="paragraph" w:customStyle="1" w:styleId="ParaCharCharCharChar">
    <w:name w:val="默认段落字体 Para Char Char Char Char"/>
    <w:basedOn w:val="a0"/>
    <w:qFormat/>
    <w:pPr>
      <w:adjustRightInd/>
      <w:spacing w:before="0" w:line="240" w:lineRule="auto"/>
      <w:ind w:firstLine="0"/>
      <w:textAlignment w:val="auto"/>
    </w:pPr>
    <w:rPr>
      <w:sz w:val="21"/>
      <w:szCs w:val="24"/>
    </w:rPr>
  </w:style>
  <w:style w:type="paragraph" w:customStyle="1" w:styleId="CharChar4CharCharCharChar">
    <w:name w:val="Char Char4 Char Char Char Char"/>
    <w:basedOn w:val="a0"/>
    <w:qFormat/>
    <w:pPr>
      <w:adjustRightInd/>
      <w:spacing w:before="0" w:line="240" w:lineRule="auto"/>
      <w:ind w:firstLine="0"/>
      <w:textAlignment w:val="auto"/>
    </w:pPr>
    <w:rPr>
      <w:kern w:val="0"/>
      <w:sz w:val="28"/>
    </w:rPr>
  </w:style>
  <w:style w:type="paragraph" w:customStyle="1" w:styleId="afffffff">
    <w:name w:val="正本文字"/>
    <w:basedOn w:val="a0"/>
    <w:link w:val="Charffe"/>
    <w:qFormat/>
    <w:pPr>
      <w:snapToGrid w:val="0"/>
      <w:spacing w:before="0"/>
      <w:ind w:firstLineChars="200" w:firstLine="200"/>
      <w:textAlignment w:val="auto"/>
    </w:pPr>
    <w:rPr>
      <w:kern w:val="18"/>
    </w:rPr>
  </w:style>
  <w:style w:type="character" w:customStyle="1" w:styleId="Charffe">
    <w:name w:val="正本文字 Char"/>
    <w:link w:val="afffffff"/>
    <w:qFormat/>
    <w:rPr>
      <w:rFonts w:cs="宋体"/>
      <w:kern w:val="18"/>
      <w:sz w:val="24"/>
    </w:rPr>
  </w:style>
  <w:style w:type="paragraph" w:styleId="afffffff0">
    <w:name w:val="Intense Quote"/>
    <w:basedOn w:val="a0"/>
    <w:next w:val="a0"/>
    <w:link w:val="Charfff"/>
    <w:uiPriority w:val="99"/>
    <w:qFormat/>
    <w:pPr>
      <w:pBdr>
        <w:bottom w:val="single" w:sz="4" w:space="4" w:color="4F81BD"/>
      </w:pBdr>
      <w:spacing w:before="200" w:after="280"/>
      <w:ind w:left="936" w:right="936"/>
    </w:pPr>
    <w:rPr>
      <w:b/>
      <w:bCs/>
      <w:i/>
      <w:iCs/>
      <w:color w:val="4F81BD"/>
    </w:rPr>
  </w:style>
  <w:style w:type="character" w:customStyle="1" w:styleId="Charfff">
    <w:name w:val="明显引用 Char"/>
    <w:link w:val="afffffff0"/>
    <w:uiPriority w:val="99"/>
    <w:qFormat/>
    <w:rPr>
      <w:b/>
      <w:bCs/>
      <w:i/>
      <w:iCs/>
      <w:color w:val="4F81BD"/>
      <w:kern w:val="2"/>
      <w:sz w:val="24"/>
    </w:rPr>
  </w:style>
  <w:style w:type="paragraph" w:customStyle="1" w:styleId="1f4">
    <w:name w:val="书目1"/>
    <w:basedOn w:val="a0"/>
    <w:next w:val="a0"/>
    <w:uiPriority w:val="37"/>
    <w:unhideWhenUsed/>
    <w:qFormat/>
  </w:style>
  <w:style w:type="paragraph" w:styleId="afffffff1">
    <w:name w:val="No Spacing"/>
    <w:link w:val="Charfff0"/>
    <w:uiPriority w:val="1"/>
    <w:qFormat/>
    <w:pPr>
      <w:widowControl w:val="0"/>
      <w:adjustRightInd w:val="0"/>
      <w:ind w:firstLine="510"/>
      <w:jc w:val="both"/>
      <w:textAlignment w:val="baseline"/>
    </w:pPr>
    <w:rPr>
      <w:kern w:val="2"/>
      <w:sz w:val="24"/>
    </w:rPr>
  </w:style>
  <w:style w:type="character" w:customStyle="1" w:styleId="Charfff0">
    <w:name w:val="无间隔 Char"/>
    <w:link w:val="afffffff1"/>
    <w:uiPriority w:val="1"/>
    <w:qFormat/>
    <w:rPr>
      <w:kern w:val="2"/>
      <w:sz w:val="24"/>
      <w:lang w:bidi="ar-SA"/>
    </w:rPr>
  </w:style>
  <w:style w:type="paragraph" w:styleId="afffffff2">
    <w:name w:val="Quote"/>
    <w:basedOn w:val="a0"/>
    <w:next w:val="a0"/>
    <w:link w:val="Charfff1"/>
    <w:uiPriority w:val="99"/>
    <w:qFormat/>
    <w:rPr>
      <w:i/>
      <w:iCs/>
      <w:color w:val="000000"/>
    </w:rPr>
  </w:style>
  <w:style w:type="character" w:customStyle="1" w:styleId="Charfff1">
    <w:name w:val="引用 Char"/>
    <w:link w:val="afffffff2"/>
    <w:uiPriority w:val="99"/>
    <w:qFormat/>
    <w:rPr>
      <w:i/>
      <w:iCs/>
      <w:color w:val="000000"/>
      <w:kern w:val="2"/>
      <w:sz w:val="24"/>
    </w:rPr>
  </w:style>
  <w:style w:type="paragraph" w:customStyle="1" w:styleId="afffffff3">
    <w:name w:val="表格内正文"/>
    <w:basedOn w:val="a0"/>
    <w:qFormat/>
    <w:pPr>
      <w:adjustRightInd/>
      <w:spacing w:before="0"/>
      <w:ind w:firstLine="493"/>
      <w:textAlignment w:val="auto"/>
    </w:pPr>
    <w:rPr>
      <w:rFonts w:ascii="宋体"/>
      <w:spacing w:val="4"/>
      <w:kern w:val="18"/>
      <w:szCs w:val="24"/>
    </w:rPr>
  </w:style>
  <w:style w:type="character" w:customStyle="1" w:styleId="6Char1">
    <w:name w:val="标题 6 Char1"/>
    <w:qFormat/>
    <w:rPr>
      <w:rFonts w:ascii="Arial" w:eastAsia="黑体" w:hAnsi="Arial"/>
      <w:b/>
      <w:sz w:val="24"/>
      <w:lang w:val="en-US" w:eastAsia="zh-CN" w:bidi="ar-SA"/>
    </w:rPr>
  </w:style>
  <w:style w:type="paragraph" w:customStyle="1" w:styleId="afffffff4">
    <w:name w:val="文本正文"/>
    <w:basedOn w:val="a0"/>
    <w:link w:val="Charfff2"/>
    <w:qFormat/>
    <w:pPr>
      <w:adjustRightInd/>
      <w:snapToGrid w:val="0"/>
      <w:spacing w:before="0"/>
      <w:ind w:firstLineChars="200" w:firstLine="200"/>
      <w:jc w:val="left"/>
      <w:textAlignment w:val="auto"/>
    </w:pPr>
    <w:rPr>
      <w:kern w:val="24"/>
      <w:szCs w:val="24"/>
      <w:lang w:val="zh-CN"/>
    </w:rPr>
  </w:style>
  <w:style w:type="character" w:customStyle="1" w:styleId="Charfff2">
    <w:name w:val="文本正文 Char"/>
    <w:link w:val="afffffff4"/>
    <w:qFormat/>
    <w:rPr>
      <w:kern w:val="24"/>
      <w:sz w:val="24"/>
      <w:szCs w:val="24"/>
      <w:lang w:val="zh-CN" w:eastAsia="zh-CN"/>
    </w:rPr>
  </w:style>
  <w:style w:type="paragraph" w:customStyle="1" w:styleId="CharCharCharCharCharChar0">
    <w:name w:val="Char Char Char Char Char Char"/>
    <w:basedOn w:val="a0"/>
    <w:next w:val="a5"/>
    <w:qFormat/>
    <w:pPr>
      <w:adjustRightInd/>
      <w:snapToGrid w:val="0"/>
      <w:spacing w:before="0"/>
      <w:ind w:firstLineChars="200" w:firstLine="529"/>
      <w:textAlignment w:val="auto"/>
    </w:pPr>
    <w:rPr>
      <w:rFonts w:ascii="宋体" w:hAnsi="宋体"/>
      <w:b/>
      <w:sz w:val="21"/>
      <w:szCs w:val="24"/>
    </w:rPr>
  </w:style>
  <w:style w:type="paragraph" w:customStyle="1" w:styleId="afffffff5">
    <w:name w:val="夏氏表格标题"/>
    <w:basedOn w:val="afff7"/>
    <w:link w:val="Charfff3"/>
    <w:qFormat/>
    <w:pPr>
      <w:spacing w:line="240" w:lineRule="auto"/>
    </w:pPr>
    <w:rPr>
      <w:rFonts w:ascii="黑体" w:eastAsia="黑体"/>
      <w:b w:val="0"/>
      <w:spacing w:val="4"/>
      <w:kern w:val="0"/>
    </w:rPr>
  </w:style>
  <w:style w:type="character" w:customStyle="1" w:styleId="Charfff3">
    <w:name w:val="夏氏表格标题 Char"/>
    <w:link w:val="afffffff5"/>
    <w:qFormat/>
    <w:rPr>
      <w:rFonts w:ascii="黑体" w:eastAsia="黑体"/>
      <w:snapToGrid w:val="0"/>
      <w:spacing w:val="4"/>
      <w:sz w:val="24"/>
      <w:szCs w:val="24"/>
    </w:rPr>
  </w:style>
  <w:style w:type="paragraph" w:customStyle="1" w:styleId="11111111111111">
    <w:name w:val="正文11111111111111"/>
    <w:basedOn w:val="a0"/>
    <w:link w:val="11111111111111Char"/>
    <w:qFormat/>
    <w:pPr>
      <w:snapToGrid w:val="0"/>
      <w:spacing w:before="0"/>
      <w:ind w:firstLineChars="200" w:firstLine="480"/>
      <w:textAlignment w:val="auto"/>
    </w:pPr>
    <w:rPr>
      <w:color w:val="000000"/>
      <w:szCs w:val="24"/>
    </w:rPr>
  </w:style>
  <w:style w:type="character" w:customStyle="1" w:styleId="11111111111111Char">
    <w:name w:val="正文11111111111111 Char"/>
    <w:link w:val="11111111111111"/>
    <w:qFormat/>
    <w:rPr>
      <w:color w:val="000000"/>
      <w:kern w:val="2"/>
      <w:sz w:val="24"/>
      <w:szCs w:val="24"/>
    </w:rPr>
  </w:style>
  <w:style w:type="paragraph" w:customStyle="1" w:styleId="afffffff6">
    <w:name w:val="二级无标题条"/>
    <w:basedOn w:val="a0"/>
    <w:qFormat/>
    <w:pPr>
      <w:adjustRightInd/>
      <w:spacing w:before="0" w:line="240" w:lineRule="auto"/>
      <w:ind w:firstLine="0"/>
      <w:textAlignment w:val="auto"/>
    </w:pPr>
    <w:rPr>
      <w:sz w:val="21"/>
      <w:szCs w:val="24"/>
    </w:rPr>
  </w:style>
  <w:style w:type="character" w:customStyle="1" w:styleId="1Char11">
    <w:name w:val="正文样式1 Char1"/>
    <w:link w:val="1f5"/>
    <w:qFormat/>
    <w:rPr>
      <w:snapToGrid w:val="0"/>
      <w:kern w:val="2"/>
      <w:position w:val="-12"/>
      <w:sz w:val="24"/>
      <w:szCs w:val="24"/>
    </w:rPr>
  </w:style>
  <w:style w:type="paragraph" w:customStyle="1" w:styleId="1f5">
    <w:name w:val="正文样式1"/>
    <w:basedOn w:val="a0"/>
    <w:link w:val="1Char11"/>
    <w:qFormat/>
    <w:pPr>
      <w:spacing w:beforeLines="10" w:afterLines="10" w:line="312" w:lineRule="auto"/>
      <w:ind w:firstLineChars="200" w:firstLine="200"/>
    </w:pPr>
    <w:rPr>
      <w:snapToGrid w:val="0"/>
      <w:position w:val="-12"/>
      <w:szCs w:val="24"/>
    </w:rPr>
  </w:style>
  <w:style w:type="character" w:customStyle="1" w:styleId="atitle1">
    <w:name w:val="atitle1"/>
    <w:qFormat/>
    <w:rPr>
      <w:b/>
      <w:bCs/>
      <w:color w:val="000000"/>
      <w:sz w:val="24"/>
      <w:szCs w:val="24"/>
    </w:rPr>
  </w:style>
  <w:style w:type="character" w:customStyle="1" w:styleId="5CharChar">
    <w:name w:val="样式5 Char Char"/>
    <w:qFormat/>
    <w:rPr>
      <w:rFonts w:ascii="Arial" w:eastAsia="宋体" w:hAnsi="Arial"/>
      <w:kern w:val="2"/>
      <w:sz w:val="24"/>
      <w:lang w:val="en-US" w:eastAsia="zh-CN"/>
    </w:rPr>
  </w:style>
  <w:style w:type="character" w:customStyle="1" w:styleId="-1">
    <w:name w:val="表格标题-1"/>
    <w:qFormat/>
    <w:rPr>
      <w:rFonts w:eastAsia="宋体"/>
      <w:kern w:val="0"/>
      <w:sz w:val="24"/>
    </w:rPr>
  </w:style>
  <w:style w:type="character" w:customStyle="1" w:styleId="yqlink">
    <w:name w:val="yqlink"/>
    <w:qFormat/>
    <w:rPr>
      <w:kern w:val="0"/>
      <w:sz w:val="28"/>
    </w:rPr>
  </w:style>
  <w:style w:type="character" w:customStyle="1" w:styleId="ff21">
    <w:name w:val="ff21"/>
    <w:qFormat/>
    <w:rPr>
      <w:rFonts w:ascii="宋体" w:eastAsia="宋体" w:hAnsi="宋体" w:hint="eastAsia"/>
      <w:color w:val="000000"/>
      <w:sz w:val="21"/>
      <w:u w:val="none"/>
    </w:rPr>
  </w:style>
  <w:style w:type="character" w:customStyle="1" w:styleId="410">
    <w:name w:val="正文缩进41"/>
    <w:qFormat/>
    <w:rPr>
      <w:rFonts w:ascii="宋体" w:eastAsia="宋体"/>
      <w:kern w:val="2"/>
      <w:sz w:val="24"/>
      <w:lang w:val="en-US" w:eastAsia="zh-CN"/>
    </w:rPr>
  </w:style>
  <w:style w:type="character" w:customStyle="1" w:styleId="CharChara">
    <w:name w:val="正文 Char Char"/>
    <w:qFormat/>
    <w:rPr>
      <w:rFonts w:eastAsia="宋体"/>
      <w:kern w:val="2"/>
      <w:sz w:val="24"/>
      <w:szCs w:val="24"/>
      <w:lang w:val="en-US" w:eastAsia="zh-CN" w:bidi="ar-SA"/>
    </w:rPr>
  </w:style>
  <w:style w:type="character" w:customStyle="1" w:styleId="CharCharb">
    <w:name w:val="图标准 Char Char"/>
    <w:link w:val="afffffff7"/>
    <w:qFormat/>
    <w:rPr>
      <w:rFonts w:ascii="仿宋_GB2312" w:eastAsia="黑体"/>
      <w:b/>
      <w:snapToGrid w:val="0"/>
      <w:spacing w:val="4"/>
      <w:kern w:val="18"/>
      <w:sz w:val="24"/>
      <w:szCs w:val="28"/>
    </w:rPr>
  </w:style>
  <w:style w:type="paragraph" w:customStyle="1" w:styleId="afffffff7">
    <w:name w:val="图标准"/>
    <w:basedOn w:val="afff7"/>
    <w:link w:val="CharCharb"/>
    <w:qFormat/>
    <w:pPr>
      <w:tabs>
        <w:tab w:val="clear" w:pos="0"/>
      </w:tabs>
      <w:spacing w:beforeLines="100"/>
      <w:ind w:firstLine="562"/>
    </w:pPr>
    <w:rPr>
      <w:rFonts w:ascii="仿宋_GB2312" w:eastAsia="黑体"/>
      <w:spacing w:val="4"/>
      <w:kern w:val="18"/>
      <w:szCs w:val="28"/>
    </w:rPr>
  </w:style>
  <w:style w:type="character" w:customStyle="1" w:styleId="px14">
    <w:name w:val="px14"/>
    <w:qFormat/>
    <w:rPr>
      <w:kern w:val="0"/>
      <w:sz w:val="28"/>
    </w:rPr>
  </w:style>
  <w:style w:type="character" w:customStyle="1" w:styleId="link5">
    <w:name w:val="link5"/>
    <w:qFormat/>
    <w:rPr>
      <w:kern w:val="0"/>
      <w:sz w:val="28"/>
    </w:rPr>
  </w:style>
  <w:style w:type="character" w:customStyle="1" w:styleId="f121">
    <w:name w:val="f121"/>
    <w:qFormat/>
    <w:rPr>
      <w:sz w:val="18"/>
      <w:szCs w:val="18"/>
      <w:u w:val="none"/>
    </w:rPr>
  </w:style>
  <w:style w:type="character" w:customStyle="1" w:styleId="-1CharChar">
    <w:name w:val="正文-1 Char Char"/>
    <w:link w:val="-10"/>
    <w:qFormat/>
    <w:rPr>
      <w:spacing w:val="4"/>
      <w:kern w:val="18"/>
      <w:sz w:val="24"/>
      <w:szCs w:val="30"/>
    </w:rPr>
  </w:style>
  <w:style w:type="paragraph" w:customStyle="1" w:styleId="-10">
    <w:name w:val="正文-1"/>
    <w:basedOn w:val="af3"/>
    <w:link w:val="-1CharChar"/>
    <w:qFormat/>
    <w:pPr>
      <w:adjustRightInd/>
      <w:snapToGrid w:val="0"/>
      <w:spacing w:before="0"/>
      <w:ind w:firstLineChars="180" w:firstLine="180"/>
      <w:textAlignment w:val="auto"/>
    </w:pPr>
    <w:rPr>
      <w:spacing w:val="4"/>
      <w:kern w:val="18"/>
      <w:szCs w:val="30"/>
    </w:rPr>
  </w:style>
  <w:style w:type="character" w:customStyle="1" w:styleId="catalog">
    <w:name w:val="catalog"/>
    <w:qFormat/>
    <w:rPr>
      <w:kern w:val="0"/>
      <w:sz w:val="28"/>
    </w:rPr>
  </w:style>
  <w:style w:type="character" w:customStyle="1" w:styleId="1CharChar0">
    <w:name w:val="标题 1 Char Char"/>
    <w:qFormat/>
    <w:rPr>
      <w:rFonts w:ascii="黑体" w:eastAsia="仿宋_GB2312" w:hAnsi="黑体"/>
      <w:b/>
      <w:kern w:val="44"/>
      <w:sz w:val="44"/>
    </w:rPr>
  </w:style>
  <w:style w:type="character" w:customStyle="1" w:styleId="highlight1">
    <w:name w:val="highlight1"/>
    <w:qFormat/>
    <w:rPr>
      <w:sz w:val="21"/>
    </w:rPr>
  </w:style>
  <w:style w:type="character" w:customStyle="1" w:styleId="1-1CharChar">
    <w:name w:val="正文1-1 Char Char"/>
    <w:link w:val="1-1"/>
    <w:qFormat/>
    <w:rPr>
      <w:rFonts w:ascii="宋体" w:eastAsia="仿宋_GB2312" w:hAnsi="宋体" w:cs="宋体"/>
      <w:sz w:val="28"/>
      <w:szCs w:val="24"/>
    </w:rPr>
  </w:style>
  <w:style w:type="paragraph" w:customStyle="1" w:styleId="1-1">
    <w:name w:val="正文1-1"/>
    <w:basedOn w:val="a0"/>
    <w:link w:val="1-1CharChar"/>
    <w:qFormat/>
    <w:pPr>
      <w:widowControl/>
      <w:adjustRightInd/>
      <w:snapToGrid w:val="0"/>
      <w:spacing w:before="0"/>
      <w:ind w:firstLineChars="200" w:firstLine="200"/>
      <w:jc w:val="left"/>
      <w:textAlignment w:val="auto"/>
    </w:pPr>
    <w:rPr>
      <w:rFonts w:ascii="宋体" w:eastAsia="仿宋_GB2312" w:hAnsi="宋体"/>
      <w:kern w:val="0"/>
      <w:sz w:val="28"/>
      <w:szCs w:val="24"/>
    </w:rPr>
  </w:style>
  <w:style w:type="character" w:customStyle="1" w:styleId="left1">
    <w:name w:val="left1"/>
    <w:qFormat/>
    <w:rPr>
      <w:color w:val="000000"/>
      <w:sz w:val="22"/>
      <w:szCs w:val="22"/>
      <w:u w:val="none"/>
    </w:rPr>
  </w:style>
  <w:style w:type="character" w:customStyle="1" w:styleId="CharCharc">
    <w:name w:val="纯文本 Char Char"/>
    <w:qFormat/>
    <w:rPr>
      <w:rFonts w:ascii="宋体" w:hAnsi="宋体"/>
      <w:kern w:val="0"/>
      <w:sz w:val="24"/>
    </w:rPr>
  </w:style>
  <w:style w:type="character" w:customStyle="1" w:styleId="33TimesNewRoman3CharChar">
    <w:name w:val="样式 标题 3标题 3 正式 + (西文) Times New Roman3 Char Char"/>
    <w:link w:val="33TimesNewRoman3"/>
    <w:qFormat/>
    <w:rPr>
      <w:rFonts w:eastAsia="黑体"/>
      <w:b/>
      <w:bCs/>
      <w:snapToGrid w:val="0"/>
      <w:spacing w:val="4"/>
      <w:sz w:val="28"/>
      <w:szCs w:val="28"/>
    </w:rPr>
  </w:style>
  <w:style w:type="paragraph" w:customStyle="1" w:styleId="33TimesNewRoman3">
    <w:name w:val="样式 标题 3标题 3 正式 + (西文) Times New Roman3"/>
    <w:basedOn w:val="3"/>
    <w:link w:val="33TimesNewRoman3CharChar"/>
    <w:qFormat/>
    <w:pPr>
      <w:widowControl w:val="0"/>
      <w:numPr>
        <w:ilvl w:val="0"/>
        <w:numId w:val="0"/>
      </w:numPr>
      <w:tabs>
        <w:tab w:val="left" w:pos="0"/>
        <w:tab w:val="left" w:pos="720"/>
      </w:tabs>
      <w:adjustRightInd w:val="0"/>
      <w:snapToGrid w:val="0"/>
      <w:spacing w:beforeLines="0" w:after="120"/>
      <w:ind w:firstLineChars="200" w:firstLine="200"/>
      <w:jc w:val="left"/>
    </w:pPr>
    <w:rPr>
      <w:rFonts w:eastAsia="黑体"/>
      <w:snapToGrid w:val="0"/>
      <w:spacing w:val="4"/>
      <w:sz w:val="28"/>
      <w:szCs w:val="28"/>
    </w:rPr>
  </w:style>
  <w:style w:type="character" w:customStyle="1" w:styleId="style211">
    <w:name w:val="style211"/>
    <w:qFormat/>
    <w:rPr>
      <w:color w:val="000000"/>
    </w:rPr>
  </w:style>
  <w:style w:type="character" w:customStyle="1" w:styleId="14normal">
    <w:name w:val="14normal"/>
    <w:qFormat/>
    <w:rPr>
      <w:kern w:val="0"/>
      <w:sz w:val="28"/>
    </w:rPr>
  </w:style>
  <w:style w:type="character" w:customStyle="1" w:styleId="CharChar11">
    <w:name w:val="Char Char11"/>
    <w:qFormat/>
    <w:rPr>
      <w:rFonts w:ascii="Courier New" w:eastAsia="宋体" w:hAnsi="Courier New"/>
      <w:kern w:val="2"/>
      <w:sz w:val="28"/>
      <w:lang w:val="en-US" w:eastAsia="zh-CN" w:bidi="ar-SA"/>
    </w:rPr>
  </w:style>
  <w:style w:type="character" w:customStyle="1" w:styleId="224">
    <w:name w:val="正文文本缩进 22"/>
    <w:qFormat/>
    <w:rPr>
      <w:rFonts w:ascii="Arial" w:eastAsia="宋体" w:hAnsi="Arial"/>
      <w:kern w:val="2"/>
      <w:sz w:val="24"/>
      <w:lang w:val="en-US" w:eastAsia="zh-CN"/>
    </w:rPr>
  </w:style>
  <w:style w:type="character" w:customStyle="1" w:styleId="1CharChar1">
    <w:name w:val="表格标题新1 Char Char"/>
    <w:link w:val="1f6"/>
    <w:qFormat/>
    <w:rPr>
      <w:rFonts w:ascii="仿宋_GB2312" w:eastAsia="黑体"/>
      <w:b/>
      <w:bCs/>
      <w:snapToGrid w:val="0"/>
      <w:spacing w:val="4"/>
      <w:kern w:val="2"/>
      <w:sz w:val="24"/>
      <w:szCs w:val="24"/>
    </w:rPr>
  </w:style>
  <w:style w:type="paragraph" w:customStyle="1" w:styleId="1f6">
    <w:name w:val="表格标题新1"/>
    <w:basedOn w:val="afff8"/>
    <w:link w:val="1CharChar1"/>
    <w:qFormat/>
    <w:pPr>
      <w:tabs>
        <w:tab w:val="left" w:pos="0"/>
      </w:tabs>
      <w:adjustRightInd w:val="0"/>
      <w:snapToGrid w:val="0"/>
      <w:spacing w:before="0" w:after="0" w:line="240" w:lineRule="auto"/>
      <w:ind w:firstLine="561"/>
    </w:pPr>
    <w:rPr>
      <w:rFonts w:ascii="仿宋_GB2312" w:eastAsia="黑体"/>
      <w:b/>
      <w:bCs/>
      <w:snapToGrid w:val="0"/>
      <w:spacing w:val="4"/>
      <w:szCs w:val="24"/>
    </w:rPr>
  </w:style>
  <w:style w:type="character" w:customStyle="1" w:styleId="4CharChar">
    <w:name w:val="样式4 Char Char"/>
    <w:qFormat/>
    <w:rPr>
      <w:rFonts w:ascii="Arial" w:eastAsia="宋体" w:hAnsi="Arial"/>
      <w:kern w:val="2"/>
      <w:sz w:val="24"/>
      <w:lang w:val="en-US" w:eastAsia="zh-CN"/>
    </w:rPr>
  </w:style>
  <w:style w:type="character" w:customStyle="1" w:styleId="2CharChar0">
    <w:name w:val="标题 2 Char Char"/>
    <w:qFormat/>
    <w:rPr>
      <w:rFonts w:ascii="Times New Roman" w:eastAsia="仿宋_GB2312" w:hAnsi="Times New Roman"/>
      <w:b/>
      <w:color w:val="000000"/>
      <w:kern w:val="0"/>
      <w:sz w:val="32"/>
    </w:rPr>
  </w:style>
  <w:style w:type="character" w:customStyle="1" w:styleId="2CharCharChar1">
    <w:name w:val="标题 2 Char Char Char1"/>
    <w:qFormat/>
    <w:rPr>
      <w:rFonts w:ascii="宋体" w:eastAsia="宋体" w:hAnsi="宋体" w:cs="Arial"/>
      <w:b/>
      <w:bCs/>
      <w:color w:val="000000"/>
      <w:spacing w:val="6"/>
      <w:kern w:val="2"/>
      <w:sz w:val="28"/>
      <w:szCs w:val="28"/>
      <w:lang w:val="en-US" w:eastAsia="zh-CN" w:bidi="ar-SA"/>
    </w:rPr>
  </w:style>
  <w:style w:type="paragraph" w:customStyle="1" w:styleId="3f2">
    <w:name w:val="样式3"/>
    <w:basedOn w:val="10"/>
    <w:link w:val="3Char2"/>
    <w:qFormat/>
    <w:pPr>
      <w:tabs>
        <w:tab w:val="clear" w:pos="960"/>
        <w:tab w:val="clear" w:pos="9018"/>
      </w:tabs>
      <w:spacing w:before="120" w:after="120" w:line="360" w:lineRule="auto"/>
      <w:ind w:firstLineChars="200" w:firstLine="576"/>
      <w:textAlignment w:val="auto"/>
    </w:pPr>
    <w:rPr>
      <w:rFonts w:eastAsia="隶书"/>
      <w:caps/>
      <w:spacing w:val="4"/>
      <w:kern w:val="18"/>
      <w:sz w:val="28"/>
      <w:szCs w:val="20"/>
    </w:rPr>
  </w:style>
  <w:style w:type="paragraph" w:customStyle="1" w:styleId="afffffff8">
    <w:name w:val="三级条标题"/>
    <w:basedOn w:val="afffffff9"/>
    <w:next w:val="a0"/>
    <w:qFormat/>
    <w:pPr>
      <w:ind w:left="360" w:hanging="360"/>
      <w:outlineLvl w:val="4"/>
    </w:pPr>
  </w:style>
  <w:style w:type="paragraph" w:customStyle="1" w:styleId="afffffff9">
    <w:name w:val="二级条标题"/>
    <w:basedOn w:val="afffffffa"/>
    <w:next w:val="a0"/>
    <w:qFormat/>
    <w:pPr>
      <w:tabs>
        <w:tab w:val="left" w:pos="840"/>
      </w:tabs>
      <w:ind w:left="840"/>
      <w:outlineLvl w:val="3"/>
    </w:pPr>
  </w:style>
  <w:style w:type="paragraph" w:customStyle="1" w:styleId="afffffffa">
    <w:name w:val="一级条标题"/>
    <w:basedOn w:val="afffffffb"/>
    <w:next w:val="a0"/>
    <w:qFormat/>
    <w:pPr>
      <w:tabs>
        <w:tab w:val="left" w:pos="360"/>
        <w:tab w:val="left" w:pos="1260"/>
      </w:tabs>
      <w:spacing w:before="0" w:after="0"/>
      <w:ind w:left="1260" w:hanging="420"/>
      <w:outlineLvl w:val="2"/>
    </w:pPr>
  </w:style>
  <w:style w:type="paragraph" w:customStyle="1" w:styleId="afffffffb">
    <w:name w:val="章标题"/>
    <w:next w:val="a0"/>
    <w:qFormat/>
    <w:pPr>
      <w:tabs>
        <w:tab w:val="left" w:pos="903"/>
        <w:tab w:val="left" w:pos="1500"/>
      </w:tabs>
      <w:spacing w:before="50" w:after="50"/>
      <w:ind w:left="903" w:hanging="315"/>
      <w:jc w:val="both"/>
      <w:outlineLvl w:val="1"/>
    </w:pPr>
    <w:rPr>
      <w:rFonts w:ascii="黑体" w:eastAsia="黑体"/>
      <w:sz w:val="21"/>
    </w:rPr>
  </w:style>
  <w:style w:type="paragraph" w:customStyle="1" w:styleId="26615">
    <w:name w:val="样式 标题 2 + 宋体 四号 段前: 6 磅 段后: 6 磅 行距: 1.5 倍行距"/>
    <w:basedOn w:val="2"/>
    <w:qFormat/>
    <w:pPr>
      <w:widowControl w:val="0"/>
      <w:numPr>
        <w:ilvl w:val="0"/>
        <w:numId w:val="0"/>
      </w:numPr>
      <w:spacing w:beforeLines="0" w:after="120"/>
      <w:jc w:val="both"/>
    </w:pPr>
    <w:rPr>
      <w:rFonts w:ascii="宋体" w:cs="宋体"/>
      <w:kern w:val="2"/>
      <w:sz w:val="28"/>
      <w:szCs w:val="20"/>
    </w:rPr>
  </w:style>
  <w:style w:type="paragraph" w:customStyle="1" w:styleId="2fa">
    <w:name w:val="样式 小三 加粗 首行缩进:  2 字符"/>
    <w:basedOn w:val="a0"/>
    <w:qFormat/>
    <w:pPr>
      <w:adjustRightInd/>
      <w:spacing w:before="0"/>
      <w:ind w:firstLineChars="200" w:firstLine="480"/>
      <w:textAlignment w:val="auto"/>
    </w:pPr>
    <w:rPr>
      <w:bCs/>
    </w:rPr>
  </w:style>
  <w:style w:type="paragraph" w:customStyle="1" w:styleId="afffffffc">
    <w:name w:val="封面正文"/>
    <w:qFormat/>
    <w:pPr>
      <w:jc w:val="both"/>
    </w:pPr>
  </w:style>
  <w:style w:type="paragraph" w:customStyle="1" w:styleId="afffffffd">
    <w:name w:val="表格名称"/>
    <w:basedOn w:val="a0"/>
    <w:qFormat/>
    <w:pPr>
      <w:adjustRightInd/>
      <w:spacing w:before="0"/>
      <w:ind w:left="11" w:firstLine="0"/>
      <w:jc w:val="center"/>
      <w:textAlignment w:val="auto"/>
    </w:pPr>
    <w:rPr>
      <w:rFonts w:eastAsia="黑体"/>
      <w:b/>
      <w:snapToGrid w:val="0"/>
      <w:kern w:val="18"/>
      <w:szCs w:val="24"/>
    </w:rPr>
  </w:style>
  <w:style w:type="paragraph" w:customStyle="1" w:styleId="33TimesNewRoman">
    <w:name w:val="样式 标题 3标题 3 正式 + (西文) Times New Roman"/>
    <w:basedOn w:val="3"/>
    <w:qFormat/>
    <w:pPr>
      <w:widowControl w:val="0"/>
      <w:numPr>
        <w:ilvl w:val="0"/>
        <w:numId w:val="0"/>
      </w:numPr>
      <w:tabs>
        <w:tab w:val="left" w:pos="0"/>
        <w:tab w:val="left" w:pos="720"/>
      </w:tabs>
      <w:adjustRightInd w:val="0"/>
      <w:snapToGrid w:val="0"/>
      <w:spacing w:beforeLines="0" w:after="120"/>
      <w:ind w:firstLineChars="200" w:firstLine="595"/>
      <w:jc w:val="left"/>
    </w:pPr>
    <w:rPr>
      <w:rFonts w:eastAsia="黑体"/>
      <w:snapToGrid w:val="0"/>
      <w:spacing w:val="4"/>
      <w:sz w:val="28"/>
      <w:szCs w:val="28"/>
    </w:rPr>
  </w:style>
  <w:style w:type="paragraph" w:customStyle="1" w:styleId="2fb">
    <w:name w:val="目录2"/>
    <w:basedOn w:val="25"/>
    <w:qFormat/>
    <w:pPr>
      <w:tabs>
        <w:tab w:val="clear" w:pos="1680"/>
        <w:tab w:val="clear" w:pos="8980"/>
      </w:tabs>
      <w:spacing w:beforeLines="0" w:line="360" w:lineRule="auto"/>
      <w:ind w:left="0" w:firstLineChars="200" w:firstLine="480"/>
      <w:textAlignment w:val="auto"/>
    </w:pPr>
    <w:rPr>
      <w:rFonts w:eastAsia="楷体_GB2312"/>
      <w:spacing w:val="4"/>
      <w:kern w:val="18"/>
      <w:szCs w:val="20"/>
    </w:rPr>
  </w:style>
  <w:style w:type="paragraph" w:customStyle="1" w:styleId="F">
    <w:name w:val="F正文"/>
    <w:qFormat/>
    <w:pPr>
      <w:widowControl w:val="0"/>
      <w:adjustRightInd w:val="0"/>
      <w:spacing w:line="360" w:lineRule="atLeast"/>
      <w:textAlignment w:val="baseline"/>
    </w:pPr>
    <w:rPr>
      <w:spacing w:val="12"/>
      <w:sz w:val="24"/>
    </w:rPr>
  </w:style>
  <w:style w:type="paragraph" w:customStyle="1" w:styleId="CharCharChar2Char">
    <w:name w:val="Char Char Char2 Char"/>
    <w:basedOn w:val="a0"/>
    <w:qFormat/>
    <w:pPr>
      <w:adjustRightInd/>
      <w:spacing w:before="0" w:line="240" w:lineRule="auto"/>
      <w:ind w:firstLine="0"/>
      <w:textAlignment w:val="auto"/>
    </w:pPr>
    <w:rPr>
      <w:sz w:val="21"/>
      <w:szCs w:val="24"/>
    </w:rPr>
  </w:style>
  <w:style w:type="paragraph" w:customStyle="1" w:styleId="xl31">
    <w:name w:val="xl31"/>
    <w:basedOn w:val="a0"/>
    <w:qFormat/>
    <w:pPr>
      <w:widowControl/>
      <w:adjustRightInd/>
      <w:spacing w:before="100" w:beforeAutospacing="1" w:after="100" w:afterAutospacing="1" w:line="240" w:lineRule="auto"/>
      <w:ind w:firstLine="0"/>
      <w:jc w:val="center"/>
      <w:textAlignment w:val="auto"/>
    </w:pPr>
    <w:rPr>
      <w:kern w:val="0"/>
      <w:szCs w:val="24"/>
    </w:rPr>
  </w:style>
  <w:style w:type="paragraph" w:customStyle="1" w:styleId="afffffffe">
    <w:name w:val="图表头"/>
    <w:basedOn w:val="a0"/>
    <w:qFormat/>
    <w:pPr>
      <w:spacing w:before="0"/>
      <w:ind w:firstLine="0"/>
      <w:jc w:val="center"/>
    </w:pPr>
    <w:rPr>
      <w:rFonts w:ascii="黑体" w:eastAsia="黑体"/>
      <w:spacing w:val="5"/>
      <w:kern w:val="0"/>
      <w:sz w:val="21"/>
    </w:rPr>
  </w:style>
  <w:style w:type="paragraph" w:customStyle="1" w:styleId="affffffff">
    <w:name w:val="表中文字"/>
    <w:basedOn w:val="a0"/>
    <w:link w:val="Char14"/>
    <w:qFormat/>
    <w:pPr>
      <w:spacing w:before="0" w:line="240" w:lineRule="auto"/>
      <w:ind w:leftChars="2" w:left="4" w:firstLine="0"/>
      <w:jc w:val="center"/>
    </w:pPr>
    <w:rPr>
      <w:kern w:val="0"/>
      <w:sz w:val="21"/>
    </w:rPr>
  </w:style>
  <w:style w:type="paragraph" w:customStyle="1" w:styleId="affffffff0">
    <w:name w:val="正文改动"/>
    <w:basedOn w:val="a0"/>
    <w:qFormat/>
    <w:pPr>
      <w:adjustRightInd/>
      <w:spacing w:before="0" w:line="240" w:lineRule="auto"/>
      <w:ind w:firstLine="0"/>
      <w:textAlignment w:val="auto"/>
    </w:pPr>
    <w:rPr>
      <w:color w:val="0000FF"/>
      <w:sz w:val="21"/>
      <w:szCs w:val="24"/>
    </w:rPr>
  </w:style>
  <w:style w:type="paragraph" w:customStyle="1" w:styleId="affffffff1">
    <w:name w:val="图"/>
    <w:basedOn w:val="af2"/>
    <w:qFormat/>
    <w:pPr>
      <w:spacing w:before="0" w:line="288" w:lineRule="auto"/>
      <w:ind w:right="0"/>
      <w:jc w:val="center"/>
    </w:pPr>
    <w:rPr>
      <w:rFonts w:ascii="黑体" w:eastAsia="黑体"/>
      <w:b/>
      <w:kern w:val="0"/>
      <w:sz w:val="21"/>
    </w:rPr>
  </w:style>
  <w:style w:type="paragraph" w:customStyle="1" w:styleId="22CharTimesNewRoman">
    <w:name w:val="样式 标题 2标题 2 Char + (西文) Times New Roman (中文) 宋体 小四"/>
    <w:basedOn w:val="2"/>
    <w:qFormat/>
    <w:pPr>
      <w:widowControl w:val="0"/>
      <w:numPr>
        <w:ilvl w:val="0"/>
        <w:numId w:val="0"/>
      </w:numPr>
      <w:tabs>
        <w:tab w:val="left" w:pos="2940"/>
      </w:tabs>
      <w:spacing w:before="156" w:afterLines="50" w:line="500" w:lineRule="exact"/>
      <w:ind w:left="2940" w:hanging="420"/>
      <w:jc w:val="both"/>
    </w:pPr>
    <w:rPr>
      <w:rFonts w:hAnsi="Times New Roman"/>
      <w:kern w:val="2"/>
      <w:sz w:val="28"/>
      <w:szCs w:val="28"/>
    </w:rPr>
  </w:style>
  <w:style w:type="paragraph" w:customStyle="1" w:styleId="z-1">
    <w:name w:val="z-窗体底端1"/>
    <w:basedOn w:val="a0"/>
    <w:next w:val="a0"/>
    <w:link w:val="z-Char"/>
    <w:qFormat/>
    <w:pPr>
      <w:widowControl/>
      <w:pBdr>
        <w:top w:val="single" w:sz="6" w:space="1" w:color="auto"/>
      </w:pBdr>
      <w:adjustRightInd/>
      <w:spacing w:before="0" w:line="240" w:lineRule="auto"/>
      <w:ind w:firstLine="0"/>
      <w:jc w:val="center"/>
      <w:textAlignment w:val="auto"/>
    </w:pPr>
    <w:rPr>
      <w:rFonts w:ascii="Arial" w:hAnsi="Arial"/>
      <w:vanish/>
      <w:kern w:val="0"/>
      <w:sz w:val="16"/>
      <w:szCs w:val="16"/>
    </w:rPr>
  </w:style>
  <w:style w:type="character" w:customStyle="1" w:styleId="z-Char">
    <w:name w:val="z-窗体底端 Char"/>
    <w:link w:val="z-1"/>
    <w:qFormat/>
    <w:rPr>
      <w:rFonts w:ascii="Arial" w:hAnsi="Arial" w:cs="Arial"/>
      <w:vanish/>
      <w:sz w:val="16"/>
      <w:szCs w:val="16"/>
    </w:rPr>
  </w:style>
  <w:style w:type="paragraph" w:customStyle="1" w:styleId="Web1">
    <w:name w:val="普通(Web)1"/>
    <w:basedOn w:val="a0"/>
    <w:qFormat/>
    <w:pPr>
      <w:widowControl/>
      <w:adjustRightInd/>
      <w:spacing w:before="0" w:beforeAutospacing="1" w:afterAutospacing="1" w:line="240" w:lineRule="auto"/>
      <w:ind w:firstLine="375"/>
      <w:jc w:val="left"/>
      <w:textAlignment w:val="auto"/>
    </w:pPr>
    <w:rPr>
      <w:rFonts w:ascii="宋体" w:hAnsi="宋体"/>
      <w:kern w:val="0"/>
    </w:rPr>
  </w:style>
  <w:style w:type="paragraph" w:customStyle="1" w:styleId="1f7">
    <w:name w:val="目录1"/>
    <w:basedOn w:val="25"/>
    <w:qFormat/>
    <w:pPr>
      <w:tabs>
        <w:tab w:val="clear" w:pos="1680"/>
        <w:tab w:val="clear" w:pos="8980"/>
      </w:tabs>
      <w:spacing w:beforeLines="0" w:line="360" w:lineRule="auto"/>
      <w:ind w:left="0" w:firstLineChars="200" w:firstLine="576"/>
      <w:textAlignment w:val="auto"/>
    </w:pPr>
    <w:rPr>
      <w:rFonts w:eastAsia="隶书"/>
      <w:b/>
      <w:spacing w:val="4"/>
      <w:kern w:val="18"/>
      <w:sz w:val="28"/>
      <w:szCs w:val="20"/>
    </w:rPr>
  </w:style>
  <w:style w:type="paragraph" w:customStyle="1" w:styleId="74">
    <w:name w:val="样式7"/>
    <w:basedOn w:val="25"/>
    <w:link w:val="7CharChar"/>
    <w:qFormat/>
    <w:pPr>
      <w:tabs>
        <w:tab w:val="clear" w:pos="1680"/>
        <w:tab w:val="clear" w:pos="8980"/>
        <w:tab w:val="right" w:leader="dot" w:pos="9175"/>
      </w:tabs>
      <w:spacing w:beforeLines="0" w:line="360" w:lineRule="auto"/>
      <w:ind w:left="0" w:firstLineChars="200" w:firstLine="200"/>
      <w:textAlignment w:val="auto"/>
    </w:pPr>
    <w:rPr>
      <w:rFonts w:eastAsia="楷体_GB2312"/>
      <w:spacing w:val="4"/>
      <w:kern w:val="18"/>
      <w:szCs w:val="20"/>
    </w:rPr>
  </w:style>
  <w:style w:type="character" w:customStyle="1" w:styleId="7CharChar">
    <w:name w:val="样式7 Char Char"/>
    <w:link w:val="74"/>
    <w:qFormat/>
    <w:rPr>
      <w:rFonts w:eastAsia="楷体_GB2312"/>
      <w:smallCaps/>
      <w:spacing w:val="4"/>
      <w:kern w:val="18"/>
      <w:sz w:val="24"/>
    </w:rPr>
  </w:style>
  <w:style w:type="paragraph" w:customStyle="1" w:styleId="1f8">
    <w:name w:val="样式 标题 1"/>
    <w:basedOn w:val="aff5"/>
    <w:qFormat/>
    <w:pPr>
      <w:adjustRightInd/>
      <w:spacing w:before="240" w:after="60"/>
      <w:textAlignment w:val="auto"/>
      <w:outlineLvl w:val="0"/>
    </w:pPr>
    <w:rPr>
      <w:rFonts w:ascii="Arial" w:eastAsia="宋体" w:hAnsi="Arial" w:cs="Arial"/>
      <w:b/>
      <w:bCs/>
      <w:color w:val="000000"/>
      <w:sz w:val="32"/>
      <w:szCs w:val="32"/>
    </w:rPr>
  </w:style>
  <w:style w:type="paragraph" w:customStyle="1" w:styleId="affffffff2">
    <w:name w:val="表格内容"/>
    <w:basedOn w:val="a0"/>
    <w:link w:val="Charfff4"/>
    <w:qFormat/>
    <w:pPr>
      <w:adjustRightInd/>
      <w:spacing w:before="0" w:line="280" w:lineRule="exact"/>
      <w:ind w:firstLine="0"/>
      <w:jc w:val="center"/>
      <w:textAlignment w:val="auto"/>
    </w:pPr>
    <w:rPr>
      <w:rFonts w:ascii="宋体" w:hAnsi="宋体"/>
      <w:snapToGrid w:val="0"/>
      <w:color w:val="0000FF"/>
      <w:sz w:val="18"/>
      <w:szCs w:val="24"/>
    </w:rPr>
  </w:style>
  <w:style w:type="character" w:customStyle="1" w:styleId="Charfff4">
    <w:name w:val="表格内容 Char"/>
    <w:link w:val="affffffff2"/>
    <w:qFormat/>
    <w:rPr>
      <w:rFonts w:ascii="宋体" w:hAnsi="宋体"/>
      <w:snapToGrid w:val="0"/>
      <w:color w:val="0000FF"/>
      <w:kern w:val="2"/>
      <w:sz w:val="18"/>
      <w:szCs w:val="24"/>
    </w:rPr>
  </w:style>
  <w:style w:type="paragraph" w:customStyle="1" w:styleId="330">
    <w:name w:val="样式 标题 3标题 3 正式 + 非加宽量 / 紧缩量"/>
    <w:basedOn w:val="3"/>
    <w:qFormat/>
    <w:pPr>
      <w:widowControl w:val="0"/>
      <w:numPr>
        <w:ilvl w:val="0"/>
        <w:numId w:val="0"/>
      </w:numPr>
      <w:tabs>
        <w:tab w:val="left" w:pos="0"/>
        <w:tab w:val="left" w:pos="720"/>
      </w:tabs>
      <w:adjustRightInd w:val="0"/>
      <w:snapToGrid w:val="0"/>
      <w:spacing w:beforeLines="0" w:after="120"/>
      <w:ind w:firstLineChars="200" w:firstLine="200"/>
      <w:jc w:val="left"/>
    </w:pPr>
    <w:rPr>
      <w:rFonts w:ascii="Arial" w:eastAsia="黑体" w:hAnsi="Arial"/>
      <w:snapToGrid w:val="0"/>
      <w:sz w:val="28"/>
      <w:szCs w:val="28"/>
    </w:rPr>
  </w:style>
  <w:style w:type="paragraph" w:customStyle="1" w:styleId="affffffff3">
    <w:name w:val="表格居中"/>
    <w:basedOn w:val="a0"/>
    <w:link w:val="Char15"/>
    <w:qFormat/>
    <w:pPr>
      <w:adjustRightInd/>
      <w:spacing w:before="0" w:line="240" w:lineRule="auto"/>
      <w:ind w:firstLine="0"/>
      <w:jc w:val="center"/>
      <w:textAlignment w:val="auto"/>
    </w:pPr>
    <w:rPr>
      <w:rFonts w:ascii="宋体" w:hAnsi="宋体" w:cs="宋体"/>
      <w:snapToGrid w:val="0"/>
      <w:spacing w:val="-4"/>
      <w:w w:val="90"/>
      <w:kern w:val="0"/>
      <w:szCs w:val="24"/>
    </w:rPr>
  </w:style>
  <w:style w:type="paragraph" w:customStyle="1" w:styleId="-6">
    <w:name w:val="胡奔流-标题6"/>
    <w:basedOn w:val="a0"/>
    <w:qFormat/>
    <w:pPr>
      <w:spacing w:before="0"/>
      <w:ind w:firstLine="0"/>
    </w:pPr>
    <w:rPr>
      <w:rFonts w:ascii="宋体"/>
      <w:spacing w:val="10"/>
      <w:kern w:val="21"/>
    </w:rPr>
  </w:style>
  <w:style w:type="paragraph" w:customStyle="1" w:styleId="affffffff4">
    <w:name w:val="五级条标题"/>
    <w:basedOn w:val="affffffff5"/>
    <w:next w:val="a0"/>
    <w:qFormat/>
    <w:pPr>
      <w:tabs>
        <w:tab w:val="left" w:pos="1680"/>
      </w:tabs>
      <w:ind w:left="1680"/>
      <w:outlineLvl w:val="6"/>
    </w:pPr>
  </w:style>
  <w:style w:type="paragraph" w:customStyle="1" w:styleId="affffffff5">
    <w:name w:val="四级条标题"/>
    <w:basedOn w:val="afffffff8"/>
    <w:next w:val="a0"/>
    <w:qFormat/>
    <w:pPr>
      <w:tabs>
        <w:tab w:val="clear" w:pos="360"/>
      </w:tabs>
      <w:ind w:left="1260" w:hanging="420"/>
      <w:outlineLvl w:val="5"/>
    </w:pPr>
  </w:style>
  <w:style w:type="paragraph" w:customStyle="1" w:styleId="xl52">
    <w:name w:val="xl52"/>
    <w:basedOn w:val="a0"/>
    <w:qFormat/>
    <w:pPr>
      <w:widowControl/>
      <w:adjustRightInd/>
      <w:spacing w:before="100" w:beforeAutospacing="1" w:after="100" w:afterAutospacing="1" w:line="240" w:lineRule="auto"/>
      <w:ind w:firstLine="0"/>
      <w:jc w:val="center"/>
      <w:textAlignment w:val="auto"/>
    </w:pPr>
    <w:rPr>
      <w:rFonts w:ascii="宋体" w:hAnsi="宋体"/>
      <w:color w:val="000000"/>
      <w:kern w:val="0"/>
      <w:sz w:val="48"/>
      <w:szCs w:val="48"/>
    </w:rPr>
  </w:style>
  <w:style w:type="paragraph" w:customStyle="1" w:styleId="33TimesNewRoman1">
    <w:name w:val="样式 标题 3标题 3 正式 + (西文) Times New Roman1"/>
    <w:basedOn w:val="3"/>
    <w:qFormat/>
    <w:pPr>
      <w:widowControl w:val="0"/>
      <w:numPr>
        <w:ilvl w:val="0"/>
        <w:numId w:val="0"/>
      </w:numPr>
      <w:tabs>
        <w:tab w:val="left" w:pos="0"/>
        <w:tab w:val="left" w:pos="720"/>
      </w:tabs>
      <w:adjustRightInd w:val="0"/>
      <w:snapToGrid w:val="0"/>
      <w:spacing w:beforeLines="0" w:after="120"/>
      <w:ind w:firstLineChars="200" w:firstLine="200"/>
      <w:jc w:val="left"/>
    </w:pPr>
    <w:rPr>
      <w:rFonts w:eastAsia="黑体"/>
      <w:snapToGrid w:val="0"/>
      <w:spacing w:val="4"/>
      <w:sz w:val="28"/>
      <w:szCs w:val="28"/>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basedOn w:val="a0"/>
    <w:qFormat/>
    <w:pPr>
      <w:adjustRightInd/>
      <w:spacing w:before="0" w:line="240" w:lineRule="auto"/>
      <w:ind w:firstLine="0"/>
      <w:textAlignment w:val="auto"/>
    </w:pPr>
    <w:rPr>
      <w:sz w:val="21"/>
    </w:rPr>
  </w:style>
  <w:style w:type="paragraph" w:customStyle="1" w:styleId="xl26">
    <w:name w:val="xl26"/>
    <w:basedOn w:val="a0"/>
    <w:qFormat/>
    <w:pPr>
      <w:widowControl/>
      <w:adjustRightInd/>
      <w:spacing w:before="100" w:beforeAutospacing="1" w:after="100" w:afterAutospacing="1" w:line="240" w:lineRule="auto"/>
      <w:ind w:firstLine="0"/>
      <w:jc w:val="center"/>
      <w:textAlignment w:val="center"/>
    </w:pPr>
    <w:rPr>
      <w:rFonts w:ascii="Arial Unicode MS" w:hAnsi="Arial Unicode MS"/>
      <w:kern w:val="0"/>
      <w:sz w:val="20"/>
    </w:rPr>
  </w:style>
  <w:style w:type="paragraph" w:customStyle="1" w:styleId="CharCharChar1CharCharCharChar">
    <w:name w:val="Char Char Char1 Char Char Char Char"/>
    <w:basedOn w:val="a0"/>
    <w:qFormat/>
    <w:pPr>
      <w:adjustRightInd/>
      <w:spacing w:before="0" w:line="240" w:lineRule="auto"/>
      <w:ind w:firstLine="0"/>
      <w:textAlignment w:val="auto"/>
    </w:pPr>
    <w:rPr>
      <w:sz w:val="21"/>
      <w:szCs w:val="24"/>
    </w:rPr>
  </w:style>
  <w:style w:type="paragraph" w:customStyle="1" w:styleId="z-10">
    <w:name w:val="z-窗体顶端1"/>
    <w:basedOn w:val="a0"/>
    <w:next w:val="a0"/>
    <w:link w:val="z-Char0"/>
    <w:qFormat/>
    <w:pPr>
      <w:widowControl/>
      <w:pBdr>
        <w:bottom w:val="single" w:sz="6" w:space="1" w:color="auto"/>
      </w:pBdr>
      <w:adjustRightInd/>
      <w:spacing w:before="0" w:line="240" w:lineRule="auto"/>
      <w:ind w:firstLine="0"/>
      <w:jc w:val="center"/>
      <w:textAlignment w:val="auto"/>
    </w:pPr>
    <w:rPr>
      <w:rFonts w:ascii="Arial" w:hAnsi="Arial"/>
      <w:vanish/>
      <w:kern w:val="0"/>
      <w:sz w:val="16"/>
      <w:szCs w:val="16"/>
    </w:rPr>
  </w:style>
  <w:style w:type="character" w:customStyle="1" w:styleId="z-Char0">
    <w:name w:val="z-窗体顶端 Char"/>
    <w:link w:val="z-10"/>
    <w:qFormat/>
    <w:rPr>
      <w:rFonts w:ascii="Arial" w:hAnsi="Arial" w:cs="Arial"/>
      <w:vanish/>
      <w:sz w:val="16"/>
      <w:szCs w:val="16"/>
    </w:rPr>
  </w:style>
  <w:style w:type="paragraph" w:customStyle="1" w:styleId="affffffff6">
    <w:name w:val="正文前"/>
    <w:basedOn w:val="a0"/>
    <w:qFormat/>
    <w:pPr>
      <w:adjustRightInd/>
      <w:spacing w:before="0"/>
      <w:ind w:firstLine="0"/>
      <w:jc w:val="left"/>
      <w:textAlignment w:val="auto"/>
    </w:pPr>
    <w:rPr>
      <w:b/>
      <w:sz w:val="28"/>
      <w:szCs w:val="24"/>
    </w:rPr>
  </w:style>
  <w:style w:type="paragraph" w:customStyle="1" w:styleId="15520">
    <w:name w:val="样式 标题 1 + 宋体 四号 居中 段前: 5 磅 段后: 5 磅 行距: 最小值 20 磅"/>
    <w:basedOn w:val="1"/>
    <w:qFormat/>
    <w:pPr>
      <w:pageBreakBefore w:val="0"/>
      <w:numPr>
        <w:numId w:val="0"/>
      </w:numPr>
      <w:tabs>
        <w:tab w:val="clear" w:pos="432"/>
        <w:tab w:val="clear" w:pos="574"/>
        <w:tab w:val="left" w:pos="2520"/>
      </w:tabs>
      <w:adjustRightInd/>
      <w:spacing w:before="100" w:after="100" w:line="400" w:lineRule="atLeast"/>
      <w:ind w:left="2520" w:hanging="420"/>
      <w:jc w:val="both"/>
      <w:textAlignment w:val="auto"/>
    </w:pPr>
    <w:rPr>
      <w:rFonts w:eastAsia="宋体"/>
      <w:b/>
      <w:kern w:val="44"/>
      <w:sz w:val="28"/>
      <w:szCs w:val="28"/>
    </w:rPr>
  </w:style>
  <w:style w:type="paragraph" w:customStyle="1" w:styleId="msonormalcxspmiddle">
    <w:name w:val="msonormalcxspmiddle"/>
    <w:basedOn w:val="a0"/>
    <w:qFormat/>
    <w:pPr>
      <w:widowControl/>
      <w:adjustRightInd/>
      <w:spacing w:before="100" w:beforeAutospacing="1" w:after="100" w:afterAutospacing="1" w:line="240" w:lineRule="auto"/>
      <w:ind w:firstLine="0"/>
      <w:jc w:val="left"/>
      <w:textAlignment w:val="auto"/>
    </w:pPr>
    <w:rPr>
      <w:rFonts w:ascii="宋体" w:hAnsi="宋体" w:cs="宋体"/>
      <w:kern w:val="0"/>
      <w:szCs w:val="24"/>
    </w:rPr>
  </w:style>
  <w:style w:type="paragraph" w:customStyle="1" w:styleId="CharChar2CharCharCharChar">
    <w:name w:val="Char Char2 Char Char Char Char"/>
    <w:basedOn w:val="a0"/>
    <w:qFormat/>
    <w:pPr>
      <w:adjustRightInd/>
      <w:spacing w:before="0" w:line="560" w:lineRule="exact"/>
      <w:ind w:firstLineChars="200" w:firstLine="200"/>
      <w:textAlignment w:val="auto"/>
    </w:pPr>
    <w:rPr>
      <w:rFonts w:ascii="宋体" w:hAnsi="宋体" w:cs="宋体"/>
      <w:sz w:val="28"/>
      <w:szCs w:val="28"/>
    </w:rPr>
  </w:style>
  <w:style w:type="paragraph" w:customStyle="1" w:styleId="03">
    <w:name w:val="表格03"/>
    <w:basedOn w:val="a0"/>
    <w:qFormat/>
    <w:pPr>
      <w:adjustRightInd/>
      <w:spacing w:before="0" w:line="400" w:lineRule="exact"/>
      <w:ind w:firstLine="0"/>
      <w:jc w:val="center"/>
      <w:textAlignment w:val="auto"/>
    </w:pPr>
    <w:rPr>
      <w:sz w:val="21"/>
      <w:szCs w:val="21"/>
    </w:rPr>
  </w:style>
  <w:style w:type="paragraph" w:customStyle="1" w:styleId="affffffff7">
    <w:name w:val="表格内容格式"/>
    <w:basedOn w:val="a0"/>
    <w:qFormat/>
    <w:pPr>
      <w:spacing w:before="0" w:line="240" w:lineRule="auto"/>
      <w:ind w:firstLine="0"/>
      <w:jc w:val="center"/>
    </w:pPr>
    <w:rPr>
      <w:rFonts w:hAnsi="宋体"/>
      <w:snapToGrid w:val="0"/>
      <w:kern w:val="0"/>
      <w:sz w:val="21"/>
    </w:rPr>
  </w:style>
  <w:style w:type="paragraph" w:customStyle="1" w:styleId="font0">
    <w:name w:val="font0"/>
    <w:basedOn w:val="a0"/>
    <w:qFormat/>
    <w:pPr>
      <w:widowControl/>
      <w:adjustRightInd/>
      <w:spacing w:before="100" w:beforeAutospacing="1" w:after="100" w:afterAutospacing="1" w:line="500" w:lineRule="atLeast"/>
      <w:ind w:firstLine="0"/>
      <w:jc w:val="left"/>
      <w:textAlignment w:val="auto"/>
    </w:pPr>
    <w:rPr>
      <w:rFonts w:ascii="宋体" w:hAnsi="宋体" w:cs="Arial Unicode MS" w:hint="eastAsia"/>
      <w:kern w:val="0"/>
      <w:szCs w:val="24"/>
    </w:rPr>
  </w:style>
  <w:style w:type="paragraph" w:customStyle="1" w:styleId="affffffff8">
    <w:name w:val="样式 两端对齐"/>
    <w:basedOn w:val="a0"/>
    <w:qFormat/>
    <w:pPr>
      <w:spacing w:before="0"/>
      <w:ind w:firstLineChars="200" w:firstLine="576"/>
      <w:textAlignment w:val="auto"/>
    </w:pPr>
    <w:rPr>
      <w:rFonts w:eastAsia="仿宋_GB2312" w:cs="宋体"/>
      <w:spacing w:val="4"/>
      <w:kern w:val="18"/>
      <w:sz w:val="28"/>
    </w:rPr>
  </w:style>
  <w:style w:type="paragraph" w:customStyle="1" w:styleId="affffffff9">
    <w:name w:val="统一正文"/>
    <w:basedOn w:val="a0"/>
    <w:qFormat/>
    <w:pPr>
      <w:autoSpaceDE w:val="0"/>
      <w:autoSpaceDN w:val="0"/>
      <w:adjustRightInd/>
      <w:spacing w:before="0"/>
      <w:ind w:firstLineChars="200" w:firstLine="200"/>
    </w:pPr>
    <w:rPr>
      <w:rFonts w:eastAsia="仿宋_GB2312"/>
      <w:kern w:val="0"/>
      <w:sz w:val="28"/>
      <w:lang w:bidi="he-IL"/>
    </w:rPr>
  </w:style>
  <w:style w:type="paragraph" w:customStyle="1" w:styleId="2fc">
    <w:name w:val="正文缩进2"/>
    <w:basedOn w:val="a0"/>
    <w:qFormat/>
    <w:pPr>
      <w:adjustRightInd/>
      <w:spacing w:before="0" w:line="240" w:lineRule="auto"/>
      <w:ind w:firstLineChars="200" w:firstLine="420"/>
      <w:textAlignment w:val="auto"/>
    </w:pPr>
    <w:rPr>
      <w:rFonts w:hint="eastAsia"/>
      <w:sz w:val="21"/>
    </w:rPr>
  </w:style>
  <w:style w:type="paragraph" w:customStyle="1" w:styleId="33TimesNewRoman2">
    <w:name w:val="样式 标题 3标题 3 正式 + (西文) Times New Roman2"/>
    <w:basedOn w:val="3"/>
    <w:qFormat/>
    <w:pPr>
      <w:widowControl w:val="0"/>
      <w:numPr>
        <w:ilvl w:val="0"/>
        <w:numId w:val="0"/>
      </w:numPr>
      <w:tabs>
        <w:tab w:val="left" w:pos="0"/>
        <w:tab w:val="left" w:pos="720"/>
      </w:tabs>
      <w:adjustRightInd w:val="0"/>
      <w:snapToGrid w:val="0"/>
      <w:spacing w:beforeLines="0" w:after="120"/>
      <w:ind w:firstLineChars="200" w:firstLine="200"/>
      <w:jc w:val="left"/>
    </w:pPr>
    <w:rPr>
      <w:rFonts w:eastAsia="黑体"/>
      <w:snapToGrid w:val="0"/>
      <w:spacing w:val="4"/>
      <w:sz w:val="28"/>
      <w:szCs w:val="28"/>
    </w:rPr>
  </w:style>
  <w:style w:type="paragraph" w:customStyle="1" w:styleId="mm">
    <w:name w:val="样式 正文mm"/>
    <w:basedOn w:val="a0"/>
    <w:next w:val="a0"/>
    <w:qFormat/>
    <w:pPr>
      <w:adjustRightInd/>
      <w:spacing w:before="0"/>
      <w:ind w:firstLineChars="200" w:firstLine="200"/>
      <w:textAlignment w:val="auto"/>
    </w:pPr>
    <w:rPr>
      <w:rFonts w:cs="宋体"/>
      <w:szCs w:val="24"/>
    </w:rPr>
  </w:style>
  <w:style w:type="paragraph" w:customStyle="1" w:styleId="xl34">
    <w:name w:val="xl34"/>
    <w:basedOn w:val="a0"/>
    <w:qFormat/>
    <w:pPr>
      <w:widowControl/>
      <w:tabs>
        <w:tab w:val="left" w:pos="2100"/>
      </w:tabs>
      <w:adjustRightInd/>
      <w:spacing w:before="100" w:beforeAutospacing="1" w:after="100" w:afterAutospacing="1" w:line="240" w:lineRule="auto"/>
      <w:ind w:left="2100" w:hanging="420"/>
      <w:jc w:val="center"/>
      <w:textAlignment w:val="auto"/>
    </w:pPr>
    <w:rPr>
      <w:rFonts w:ascii="Arial Unicode MS" w:eastAsia="Arial Unicode MS" w:hAnsi="Arial Unicode MS"/>
      <w:kern w:val="0"/>
      <w:szCs w:val="24"/>
    </w:rPr>
  </w:style>
  <w:style w:type="paragraph" w:customStyle="1" w:styleId="affffffffa">
    <w:name w:val="表头西林科"/>
    <w:basedOn w:val="affffff3"/>
    <w:qFormat/>
    <w:pPr>
      <w:wordWrap/>
      <w:adjustRightInd/>
      <w:snapToGrid/>
      <w:spacing w:beforeLines="50" w:after="120" w:line="360" w:lineRule="auto"/>
      <w:ind w:firstLineChars="0" w:firstLine="425"/>
      <w:textAlignment w:val="auto"/>
    </w:pPr>
    <w:rPr>
      <w:rFonts w:eastAsia="楷体_GB2312"/>
      <w:snapToGrid/>
      <w:kern w:val="2"/>
      <w:szCs w:val="24"/>
    </w:rPr>
  </w:style>
  <w:style w:type="paragraph" w:customStyle="1" w:styleId="affffffffb">
    <w:name w:val="前言、引言标题"/>
    <w:next w:val="a0"/>
    <w:qFormat/>
    <w:pPr>
      <w:shd w:val="clear" w:color="FFFFFF" w:fill="FFFFFF"/>
      <w:tabs>
        <w:tab w:val="left" w:pos="903"/>
        <w:tab w:val="left" w:pos="1174"/>
      </w:tabs>
      <w:spacing w:before="640" w:after="560"/>
      <w:ind w:left="903" w:hanging="315"/>
      <w:jc w:val="center"/>
      <w:outlineLvl w:val="0"/>
    </w:pPr>
    <w:rPr>
      <w:rFonts w:ascii="黑体" w:eastAsia="黑体"/>
      <w:sz w:val="32"/>
    </w:rPr>
  </w:style>
  <w:style w:type="character" w:customStyle="1" w:styleId="bt21">
    <w:name w:val="bt21"/>
    <w:qFormat/>
    <w:rPr>
      <w:rFonts w:ascii="黑体" w:eastAsia="黑体" w:hint="eastAsia"/>
      <w:sz w:val="24"/>
      <w:szCs w:val="24"/>
    </w:rPr>
  </w:style>
  <w:style w:type="paragraph" w:customStyle="1" w:styleId="affffffffc">
    <w:name w:val="标题三"/>
    <w:basedOn w:val="3"/>
    <w:link w:val="Charfff5"/>
    <w:qFormat/>
    <w:pPr>
      <w:widowControl w:val="0"/>
      <w:numPr>
        <w:ilvl w:val="0"/>
        <w:numId w:val="0"/>
      </w:numPr>
      <w:spacing w:beforeLines="0" w:after="120" w:line="240" w:lineRule="auto"/>
      <w:ind w:firstLineChars="200" w:firstLine="200"/>
    </w:pPr>
    <w:rPr>
      <w:rFonts w:eastAsia="黑体"/>
      <w:kern w:val="2"/>
      <w:sz w:val="26"/>
      <w:szCs w:val="26"/>
    </w:rPr>
  </w:style>
  <w:style w:type="character" w:customStyle="1" w:styleId="Charfff5">
    <w:name w:val="标题三 Char"/>
    <w:link w:val="affffffffc"/>
    <w:qFormat/>
    <w:rPr>
      <w:rFonts w:eastAsia="黑体"/>
      <w:b/>
      <w:bCs/>
      <w:kern w:val="2"/>
      <w:sz w:val="26"/>
      <w:szCs w:val="26"/>
    </w:rPr>
  </w:style>
  <w:style w:type="paragraph" w:customStyle="1" w:styleId="5b">
    <w:name w:val="5文章(治)"/>
    <w:basedOn w:val="a0"/>
    <w:qFormat/>
    <w:pPr>
      <w:adjustRightInd/>
      <w:spacing w:before="0"/>
      <w:ind w:firstLineChars="200" w:firstLine="560"/>
      <w:textAlignment w:val="auto"/>
    </w:pPr>
    <w:rPr>
      <w:rFonts w:eastAsia="楷体_GB2312"/>
      <w:sz w:val="28"/>
    </w:rPr>
  </w:style>
  <w:style w:type="character" w:customStyle="1" w:styleId="Char16">
    <w:name w:val="表格正文 Char1"/>
    <w:qFormat/>
    <w:locked/>
    <w:rPr>
      <w:rFonts w:ascii="宋体" w:hAnsi="宋体"/>
      <w:snapToGrid w:val="0"/>
      <w:spacing w:val="4"/>
      <w:w w:val="90"/>
      <w:sz w:val="21"/>
      <w:szCs w:val="24"/>
    </w:rPr>
  </w:style>
  <w:style w:type="paragraph" w:customStyle="1" w:styleId="affffffffd">
    <w:name w:val="夏氏表格内文字"/>
    <w:basedOn w:val="affff4"/>
    <w:link w:val="Charfff6"/>
    <w:qFormat/>
  </w:style>
  <w:style w:type="character" w:customStyle="1" w:styleId="Charfff6">
    <w:name w:val="夏氏表格内文字 Char"/>
    <w:link w:val="affffffffd"/>
    <w:qFormat/>
    <w:rPr>
      <w:kern w:val="18"/>
      <w:sz w:val="21"/>
      <w:szCs w:val="21"/>
    </w:rPr>
  </w:style>
  <w:style w:type="paragraph" w:customStyle="1" w:styleId="CJ111">
    <w:name w:val="CJ 文本111"/>
    <w:basedOn w:val="af3"/>
    <w:link w:val="CJ111Char"/>
    <w:qFormat/>
    <w:pPr>
      <w:adjustRightInd/>
      <w:spacing w:before="0"/>
      <w:ind w:firstLineChars="200" w:firstLine="200"/>
      <w:jc w:val="left"/>
      <w:textAlignment w:val="auto"/>
    </w:pPr>
    <w:rPr>
      <w:kern w:val="2"/>
      <w:szCs w:val="24"/>
    </w:rPr>
  </w:style>
  <w:style w:type="character" w:customStyle="1" w:styleId="CJ111Char">
    <w:name w:val="CJ 文本111 Char"/>
    <w:link w:val="CJ111"/>
    <w:qFormat/>
    <w:rPr>
      <w:rFonts w:cs="Arial"/>
      <w:kern w:val="2"/>
      <w:sz w:val="24"/>
      <w:szCs w:val="24"/>
    </w:rPr>
  </w:style>
  <w:style w:type="character" w:customStyle="1" w:styleId="CharChard">
    <w:name w:val="正本文字 Char Char"/>
    <w:qFormat/>
    <w:rPr>
      <w:rFonts w:eastAsia="宋体" w:cs="宋体"/>
      <w:kern w:val="18"/>
      <w:sz w:val="24"/>
      <w:lang w:val="en-US" w:eastAsia="zh-CN" w:bidi="ar-SA"/>
    </w:rPr>
  </w:style>
  <w:style w:type="paragraph" w:customStyle="1" w:styleId="affffffffe">
    <w:name w:val="表格第一行"/>
    <w:basedOn w:val="a0"/>
    <w:next w:val="afffffffff"/>
    <w:link w:val="Charfff7"/>
    <w:qFormat/>
    <w:pPr>
      <w:widowControl/>
      <w:spacing w:before="0" w:line="240" w:lineRule="auto"/>
      <w:ind w:firstLine="0"/>
      <w:jc w:val="center"/>
      <w:textAlignment w:val="auto"/>
    </w:pPr>
    <w:rPr>
      <w:b/>
      <w:kern w:val="0"/>
      <w:sz w:val="21"/>
      <w:szCs w:val="21"/>
    </w:rPr>
  </w:style>
  <w:style w:type="paragraph" w:customStyle="1" w:styleId="afffffffff">
    <w:name w:val="样式 表文字"/>
    <w:basedOn w:val="a0"/>
    <w:next w:val="a0"/>
    <w:link w:val="Charfff8"/>
    <w:qFormat/>
    <w:pPr>
      <w:spacing w:before="0" w:line="240" w:lineRule="auto"/>
      <w:ind w:firstLine="0"/>
      <w:jc w:val="center"/>
      <w:textAlignment w:val="auto"/>
    </w:pPr>
    <w:rPr>
      <w:kern w:val="0"/>
      <w:sz w:val="21"/>
    </w:rPr>
  </w:style>
  <w:style w:type="character" w:customStyle="1" w:styleId="Charfff8">
    <w:name w:val="样式 表文字 Char"/>
    <w:link w:val="afffffffff"/>
    <w:qFormat/>
    <w:locked/>
    <w:rPr>
      <w:rFonts w:cs="宋体"/>
      <w:sz w:val="21"/>
    </w:rPr>
  </w:style>
  <w:style w:type="character" w:customStyle="1" w:styleId="Charfff7">
    <w:name w:val="表格第一行 Char"/>
    <w:link w:val="affffffffe"/>
    <w:qFormat/>
    <w:locked/>
    <w:rPr>
      <w:b/>
      <w:sz w:val="21"/>
      <w:szCs w:val="21"/>
    </w:rPr>
  </w:style>
  <w:style w:type="paragraph" w:customStyle="1" w:styleId="afffffffff0">
    <w:name w:val="三级目录"/>
    <w:basedOn w:val="a0"/>
    <w:link w:val="Charfff9"/>
    <w:qFormat/>
    <w:pPr>
      <w:adjustRightInd/>
      <w:spacing w:before="0"/>
      <w:ind w:firstLineChars="225" w:firstLine="540"/>
      <w:textAlignment w:val="auto"/>
    </w:pPr>
    <w:rPr>
      <w:rFonts w:ascii="宋体" w:hAnsi="宋体"/>
      <w:b/>
      <w:bCs/>
      <w:kern w:val="0"/>
      <w:szCs w:val="24"/>
    </w:rPr>
  </w:style>
  <w:style w:type="character" w:customStyle="1" w:styleId="Charfff9">
    <w:name w:val="三级目录 Char"/>
    <w:link w:val="afffffffff0"/>
    <w:qFormat/>
    <w:rPr>
      <w:rFonts w:ascii="宋体" w:hAnsi="宋体"/>
      <w:b/>
      <w:bCs/>
      <w:sz w:val="24"/>
      <w:szCs w:val="24"/>
    </w:rPr>
  </w:style>
  <w:style w:type="paragraph" w:customStyle="1" w:styleId="afffffffff1">
    <w:name w:val="二级目录"/>
    <w:basedOn w:val="a0"/>
    <w:qFormat/>
    <w:pPr>
      <w:snapToGrid w:val="0"/>
      <w:spacing w:before="0"/>
      <w:ind w:firstLine="0"/>
      <w:textAlignment w:val="auto"/>
      <w:outlineLvl w:val="1"/>
    </w:pPr>
    <w:rPr>
      <w:rFonts w:ascii="宋体" w:hAnsi="宋体"/>
      <w:b/>
      <w:bCs/>
      <w:sz w:val="30"/>
      <w:szCs w:val="30"/>
    </w:rPr>
  </w:style>
  <w:style w:type="paragraph" w:customStyle="1" w:styleId="xl37">
    <w:name w:val="xl37"/>
    <w:basedOn w:val="a0"/>
    <w:qFormat/>
    <w:pPr>
      <w:widowControl/>
      <w:pBdr>
        <w:top w:val="single" w:sz="4" w:space="0" w:color="auto"/>
        <w:bottom w:val="single" w:sz="4" w:space="0" w:color="auto"/>
      </w:pBdr>
      <w:adjustRightInd/>
      <w:spacing w:before="100" w:beforeAutospacing="1" w:after="100" w:afterAutospacing="1" w:line="240" w:lineRule="auto"/>
      <w:ind w:firstLine="0"/>
      <w:jc w:val="left"/>
      <w:textAlignment w:val="auto"/>
    </w:pPr>
    <w:rPr>
      <w:rFonts w:ascii="宋体" w:hAnsi="宋体"/>
      <w:b/>
      <w:bCs/>
      <w:kern w:val="0"/>
      <w:szCs w:val="24"/>
    </w:rPr>
  </w:style>
  <w:style w:type="character" w:customStyle="1" w:styleId="Charfffa">
    <w:name w:val="正文(首行缩进) Char"/>
    <w:qFormat/>
    <w:locked/>
    <w:rPr>
      <w:rFonts w:ascii="宋体" w:eastAsia="宋体" w:hAnsi="宋体"/>
      <w:snapToGrid w:val="0"/>
      <w:sz w:val="24"/>
      <w:lang w:val="en-US" w:eastAsia="zh-CN" w:bidi="ar-SA"/>
    </w:rPr>
  </w:style>
  <w:style w:type="paragraph" w:customStyle="1" w:styleId="1f9">
    <w:name w:val="1表格"/>
    <w:basedOn w:val="a0"/>
    <w:qFormat/>
    <w:pPr>
      <w:adjustRightInd/>
      <w:snapToGrid w:val="0"/>
      <w:spacing w:before="0"/>
      <w:ind w:firstLine="0"/>
      <w:jc w:val="center"/>
      <w:textAlignment w:val="auto"/>
    </w:pPr>
    <w:rPr>
      <w:spacing w:val="4"/>
      <w:sz w:val="21"/>
      <w:szCs w:val="24"/>
    </w:rPr>
  </w:style>
  <w:style w:type="paragraph" w:customStyle="1" w:styleId="Z">
    <w:name w:val="Z章标题"/>
    <w:basedOn w:val="1"/>
    <w:next w:val="1"/>
    <w:qFormat/>
    <w:pPr>
      <w:pageBreakBefore w:val="0"/>
      <w:numPr>
        <w:numId w:val="0"/>
      </w:numPr>
      <w:tabs>
        <w:tab w:val="clear" w:pos="574"/>
      </w:tabs>
      <w:adjustRightInd/>
      <w:spacing w:before="340" w:after="330"/>
      <w:ind w:left="432" w:hanging="432"/>
      <w:jc w:val="center"/>
      <w:textAlignment w:val="auto"/>
    </w:pPr>
    <w:rPr>
      <w:rFonts w:eastAsia="楷体_GB2312"/>
      <w:b/>
      <w:kern w:val="44"/>
      <w:sz w:val="44"/>
      <w:szCs w:val="44"/>
    </w:rPr>
  </w:style>
  <w:style w:type="paragraph" w:customStyle="1" w:styleId="Z0">
    <w:name w:val="Z节标题"/>
    <w:basedOn w:val="Z"/>
    <w:qFormat/>
    <w:pPr>
      <w:numPr>
        <w:ilvl w:val="1"/>
      </w:numPr>
      <w:spacing w:line="240" w:lineRule="auto"/>
      <w:ind w:left="432" w:hanging="432"/>
      <w:jc w:val="left"/>
      <w:outlineLvl w:val="1"/>
    </w:pPr>
    <w:rPr>
      <w:rFonts w:eastAsia="黑体"/>
      <w:b w:val="0"/>
      <w:sz w:val="32"/>
    </w:rPr>
  </w:style>
  <w:style w:type="paragraph" w:customStyle="1" w:styleId="Z1">
    <w:name w:val="Z小节标题"/>
    <w:basedOn w:val="Z0"/>
    <w:next w:val="a0"/>
    <w:qFormat/>
    <w:pPr>
      <w:numPr>
        <w:ilvl w:val="2"/>
      </w:numPr>
      <w:tabs>
        <w:tab w:val="left" w:pos="360"/>
      </w:tabs>
      <w:ind w:left="432" w:hanging="432"/>
      <w:outlineLvl w:val="2"/>
    </w:pPr>
    <w:rPr>
      <w:sz w:val="30"/>
    </w:rPr>
  </w:style>
  <w:style w:type="paragraph" w:customStyle="1" w:styleId="Z2">
    <w:name w:val="Z表格标题"/>
    <w:basedOn w:val="a0"/>
    <w:qFormat/>
    <w:pPr>
      <w:snapToGrid w:val="0"/>
      <w:spacing w:before="0" w:line="240" w:lineRule="auto"/>
      <w:ind w:left="1584" w:hanging="1584"/>
      <w:jc w:val="center"/>
      <w:textAlignment w:val="auto"/>
      <w:outlineLvl w:val="8"/>
    </w:pPr>
    <w:rPr>
      <w:rFonts w:ascii="黑体" w:eastAsia="黑体"/>
      <w:sz w:val="30"/>
    </w:rPr>
  </w:style>
  <w:style w:type="paragraph" w:customStyle="1" w:styleId="Z3">
    <w:name w:val="Z小小节标题"/>
    <w:basedOn w:val="Z1"/>
    <w:qFormat/>
    <w:pPr>
      <w:numPr>
        <w:ilvl w:val="3"/>
      </w:numPr>
      <w:ind w:left="432" w:hanging="432"/>
      <w:outlineLvl w:val="3"/>
    </w:pPr>
    <w:rPr>
      <w:rFonts w:eastAsia="仿宋_GB2312"/>
    </w:rPr>
  </w:style>
  <w:style w:type="paragraph" w:customStyle="1" w:styleId="225">
    <w:name w:val="样式 样式 宋体 小三 首行缩进:  2 字符 + 首行缩进:  2 字符"/>
    <w:basedOn w:val="a0"/>
    <w:link w:val="22858D7CFB-ED40-4347-BF05-701D383B685F"/>
    <w:qFormat/>
    <w:pPr>
      <w:adjustRightInd/>
      <w:spacing w:before="0"/>
      <w:ind w:firstLineChars="200" w:firstLine="200"/>
      <w:textAlignment w:val="auto"/>
    </w:pPr>
    <w:rPr>
      <w:rFonts w:ascii="宋体" w:hAnsi="宋体"/>
      <w:sz w:val="28"/>
    </w:rPr>
  </w:style>
  <w:style w:type="character" w:customStyle="1" w:styleId="22858D7CFB-ED40-4347-BF05-701D383B685F">
    <w:name w:val="样式 样式 宋体 小三 首行缩进:  2 字符 + 首行缩进:  2 字符[858D7CFB-ED40-4347-BF05-701D383B685F]"/>
    <w:link w:val="225"/>
    <w:qFormat/>
    <w:rPr>
      <w:rFonts w:ascii="宋体" w:hAnsi="宋体"/>
      <w:kern w:val="2"/>
      <w:sz w:val="28"/>
    </w:rPr>
  </w:style>
  <w:style w:type="paragraph" w:customStyle="1" w:styleId="2fd">
    <w:name w:val="样式 首行缩进:  2 字符 字距调整小五"/>
    <w:basedOn w:val="a0"/>
    <w:semiHidden/>
    <w:qFormat/>
    <w:pPr>
      <w:snapToGrid w:val="0"/>
      <w:spacing w:before="0"/>
      <w:ind w:firstLineChars="200" w:firstLine="512"/>
      <w:textAlignment w:val="auto"/>
    </w:pPr>
    <w:rPr>
      <w:rFonts w:ascii="楷体_GB2312" w:eastAsia="楷体_GB2312"/>
      <w:snapToGrid w:val="0"/>
      <w:spacing w:val="8"/>
      <w:kern w:val="18"/>
      <w:szCs w:val="24"/>
    </w:rPr>
  </w:style>
  <w:style w:type="paragraph" w:customStyle="1" w:styleId="afffffffff2">
    <w:name w:val="正文格式"/>
    <w:basedOn w:val="a0"/>
    <w:link w:val="Charfffb"/>
    <w:qFormat/>
    <w:pPr>
      <w:adjustRightInd/>
      <w:spacing w:before="0"/>
      <w:ind w:firstLineChars="200" w:firstLine="544"/>
      <w:textAlignment w:val="auto"/>
    </w:pPr>
    <w:rPr>
      <w:rFonts w:cs="宋体"/>
      <w:szCs w:val="24"/>
    </w:rPr>
  </w:style>
  <w:style w:type="character" w:customStyle="1" w:styleId="Charfffb">
    <w:name w:val="正文格式 Char"/>
    <w:link w:val="afffffffff2"/>
    <w:qFormat/>
    <w:rPr>
      <w:rFonts w:cs="宋体"/>
      <w:kern w:val="2"/>
      <w:sz w:val="24"/>
      <w:szCs w:val="24"/>
    </w:rPr>
  </w:style>
  <w:style w:type="character" w:customStyle="1" w:styleId="8CharChar">
    <w:name w:val="样式8 Char Char"/>
    <w:link w:val="84"/>
    <w:qFormat/>
    <w:rPr>
      <w:kern w:val="2"/>
      <w:sz w:val="24"/>
      <w:szCs w:val="24"/>
    </w:rPr>
  </w:style>
  <w:style w:type="paragraph" w:customStyle="1" w:styleId="84">
    <w:name w:val="样式8"/>
    <w:basedOn w:val="a0"/>
    <w:link w:val="8CharChar"/>
    <w:qFormat/>
    <w:pPr>
      <w:adjustRightInd/>
      <w:spacing w:before="0"/>
      <w:ind w:firstLineChars="200" w:firstLine="480"/>
      <w:textAlignment w:val="auto"/>
    </w:pPr>
    <w:rPr>
      <w:szCs w:val="24"/>
    </w:rPr>
  </w:style>
  <w:style w:type="table" w:customStyle="1" w:styleId="TableNormal">
    <w:name w:val="Table Normal"/>
    <w:uiPriority w:val="2"/>
    <w:unhideWhenUsed/>
    <w:qFormat/>
    <w:pPr>
      <w:widowControl w:val="0"/>
    </w:pPr>
    <w:rPr>
      <w:rFonts w:asciiTheme="minorHAnsi" w:eastAsiaTheme="minorEastAsia" w:hAnsiTheme="minorHAnsi" w:cstheme="minorBidi"/>
      <w:sz w:val="22"/>
      <w:szCs w:val="22"/>
      <w:lang w:eastAsia="en-US"/>
    </w:rPr>
    <w:tblPr>
      <w:tblCellMar>
        <w:top w:w="0" w:type="dxa"/>
        <w:left w:w="0" w:type="dxa"/>
        <w:bottom w:w="0" w:type="dxa"/>
        <w:right w:w="0" w:type="dxa"/>
      </w:tblCellMar>
    </w:tblPr>
  </w:style>
  <w:style w:type="paragraph" w:customStyle="1" w:styleId="TableParagraph">
    <w:name w:val="Table Paragraph"/>
    <w:basedOn w:val="a0"/>
    <w:uiPriority w:val="1"/>
    <w:qFormat/>
    <w:pPr>
      <w:adjustRightInd/>
      <w:spacing w:before="0" w:line="240" w:lineRule="auto"/>
      <w:ind w:firstLine="0"/>
      <w:jc w:val="left"/>
      <w:textAlignment w:val="auto"/>
    </w:pPr>
    <w:rPr>
      <w:rFonts w:asciiTheme="minorHAnsi" w:eastAsiaTheme="minorEastAsia" w:hAnsiTheme="minorHAnsi" w:cstheme="minorBidi"/>
      <w:kern w:val="0"/>
      <w:sz w:val="22"/>
      <w:szCs w:val="22"/>
      <w:lang w:eastAsia="en-US"/>
    </w:rPr>
  </w:style>
  <w:style w:type="paragraph" w:customStyle="1" w:styleId="CharCharCharCharCharChar5">
    <w:name w:val="Char Char Char Char Char Char5"/>
    <w:basedOn w:val="a0"/>
    <w:qFormat/>
    <w:pPr>
      <w:adjustRightInd/>
      <w:spacing w:before="0" w:line="240" w:lineRule="auto"/>
      <w:ind w:firstLine="0"/>
      <w:textAlignment w:val="auto"/>
    </w:pPr>
    <w:rPr>
      <w:szCs w:val="24"/>
    </w:rPr>
  </w:style>
  <w:style w:type="paragraph" w:customStyle="1" w:styleId="CharCharCharCharCharChar4">
    <w:name w:val="Char Char Char Char Char Char4"/>
    <w:basedOn w:val="a0"/>
    <w:qFormat/>
    <w:pPr>
      <w:adjustRightInd/>
      <w:spacing w:before="0" w:line="240" w:lineRule="auto"/>
      <w:ind w:firstLine="0"/>
      <w:textAlignment w:val="auto"/>
    </w:pPr>
    <w:rPr>
      <w:szCs w:val="24"/>
    </w:rPr>
  </w:style>
  <w:style w:type="character" w:customStyle="1" w:styleId="CharChare">
    <w:name w:val="表格中文字 Char Char"/>
    <w:qFormat/>
    <w:rPr>
      <w:kern w:val="18"/>
      <w:sz w:val="21"/>
      <w:szCs w:val="21"/>
    </w:rPr>
  </w:style>
  <w:style w:type="paragraph" w:customStyle="1" w:styleId="CharCharCharCharCharChar3">
    <w:name w:val="Char Char Char Char Char Char3"/>
    <w:basedOn w:val="a0"/>
    <w:qFormat/>
    <w:pPr>
      <w:adjustRightInd/>
      <w:spacing w:before="0" w:line="240" w:lineRule="auto"/>
      <w:ind w:firstLine="0"/>
      <w:textAlignment w:val="auto"/>
    </w:pPr>
    <w:rPr>
      <w:szCs w:val="24"/>
    </w:rPr>
  </w:style>
  <w:style w:type="paragraph" w:customStyle="1" w:styleId="CharCharCharCharCharChar2">
    <w:name w:val="Char Char Char Char Char Char2"/>
    <w:basedOn w:val="a0"/>
    <w:qFormat/>
    <w:pPr>
      <w:adjustRightInd/>
      <w:spacing w:before="0" w:line="240" w:lineRule="auto"/>
      <w:ind w:firstLine="0"/>
      <w:textAlignment w:val="auto"/>
    </w:pPr>
    <w:rPr>
      <w:szCs w:val="24"/>
    </w:rPr>
  </w:style>
  <w:style w:type="paragraph" w:customStyle="1" w:styleId="CharCharCharCharCharChar1">
    <w:name w:val="Char Char Char Char Char Char1"/>
    <w:basedOn w:val="a0"/>
    <w:qFormat/>
    <w:pPr>
      <w:adjustRightInd/>
      <w:spacing w:before="0" w:line="240" w:lineRule="auto"/>
      <w:ind w:firstLine="0"/>
      <w:textAlignment w:val="auto"/>
    </w:pPr>
    <w:rPr>
      <w:szCs w:val="24"/>
    </w:rPr>
  </w:style>
  <w:style w:type="character" w:customStyle="1" w:styleId="3CharChar">
    <w:name w:val="标题3 Char Char"/>
    <w:link w:val="3f3"/>
    <w:qFormat/>
    <w:rPr>
      <w:rFonts w:ascii="Calibri" w:hAnsi="Calibri" w:cs="Calibri"/>
      <w:kern w:val="2"/>
      <w:sz w:val="24"/>
    </w:rPr>
  </w:style>
  <w:style w:type="paragraph" w:customStyle="1" w:styleId="3f3">
    <w:name w:val="标题3"/>
    <w:basedOn w:val="afffff7"/>
    <w:link w:val="3CharChar"/>
    <w:qFormat/>
    <w:pPr>
      <w:keepNext/>
      <w:keepLines/>
      <w:spacing w:beforeLines="50" w:line="360" w:lineRule="auto"/>
      <w:ind w:firstLineChars="0" w:firstLine="0"/>
      <w:outlineLvl w:val="2"/>
    </w:pPr>
    <w:rPr>
      <w:rFonts w:ascii="Calibri" w:hAnsi="Calibri" w:cs="Calibri"/>
      <w:sz w:val="24"/>
      <w:szCs w:val="20"/>
    </w:rPr>
  </w:style>
  <w:style w:type="paragraph" w:customStyle="1" w:styleId="afffffffff3">
    <w:name w:val="~~~正文"/>
    <w:qFormat/>
    <w:pPr>
      <w:spacing w:line="360" w:lineRule="auto"/>
      <w:ind w:firstLineChars="200" w:firstLine="200"/>
    </w:pPr>
    <w:rPr>
      <w:color w:val="0000FF"/>
      <w:kern w:val="2"/>
      <w:sz w:val="24"/>
      <w:szCs w:val="24"/>
    </w:rPr>
  </w:style>
  <w:style w:type="character" w:customStyle="1" w:styleId="CharCharf">
    <w:name w:val="正文(首行缩进) Char Char"/>
    <w:qFormat/>
    <w:rPr>
      <w:rFonts w:ascii="宋体" w:hAnsi="宋体"/>
      <w:snapToGrid/>
      <w:sz w:val="24"/>
      <w:szCs w:val="24"/>
    </w:rPr>
  </w:style>
  <w:style w:type="paragraph" w:customStyle="1" w:styleId="afffffffff4">
    <w:name w:val="！正文内容（蓝色）"/>
    <w:basedOn w:val="a0"/>
    <w:next w:val="a0"/>
    <w:qFormat/>
    <w:pPr>
      <w:widowControl/>
      <w:adjustRightInd/>
      <w:spacing w:before="0" w:line="500" w:lineRule="exact"/>
      <w:ind w:firstLineChars="200" w:firstLine="480"/>
      <w:textAlignment w:val="auto"/>
    </w:pPr>
    <w:rPr>
      <w:rFonts w:ascii="Arial" w:hAnsi="Arial" w:cs="Arial"/>
      <w:kern w:val="0"/>
      <w:szCs w:val="24"/>
    </w:rPr>
  </w:style>
  <w:style w:type="paragraph" w:customStyle="1" w:styleId="afffffffff5">
    <w:name w:val="~~~表头"/>
    <w:next w:val="a0"/>
    <w:link w:val="Charfffc"/>
    <w:qFormat/>
    <w:pPr>
      <w:spacing w:beforeLines="50" w:afterLines="50"/>
      <w:jc w:val="center"/>
    </w:pPr>
    <w:rPr>
      <w:rFonts w:cs="Arial"/>
      <w:b/>
      <w:color w:val="000000"/>
      <w:sz w:val="21"/>
      <w:szCs w:val="24"/>
    </w:rPr>
  </w:style>
  <w:style w:type="paragraph" w:customStyle="1" w:styleId="2fe">
    <w:name w:val="2级标题"/>
    <w:basedOn w:val="2"/>
    <w:qFormat/>
    <w:pPr>
      <w:widowControl w:val="0"/>
      <w:numPr>
        <w:ilvl w:val="0"/>
        <w:numId w:val="0"/>
      </w:numPr>
      <w:adjustRightInd w:val="0"/>
      <w:snapToGrid w:val="0"/>
      <w:spacing w:beforeLines="0" w:after="60" w:line="440" w:lineRule="exact"/>
      <w:ind w:firstLineChars="200" w:firstLine="200"/>
      <w:jc w:val="both"/>
      <w:textAlignment w:val="center"/>
    </w:pPr>
    <w:rPr>
      <w:rFonts w:hAnsi="Times New Roman"/>
      <w:sz w:val="28"/>
      <w:szCs w:val="28"/>
    </w:rPr>
  </w:style>
  <w:style w:type="paragraph" w:customStyle="1" w:styleId="afffffffff6">
    <w:name w:val="~~~表格内容"/>
    <w:next w:val="a0"/>
    <w:qFormat/>
    <w:pPr>
      <w:spacing w:line="240" w:lineRule="exact"/>
      <w:jc w:val="center"/>
    </w:pPr>
    <w:rPr>
      <w:kern w:val="2"/>
      <w:sz w:val="21"/>
      <w:szCs w:val="24"/>
    </w:rPr>
  </w:style>
  <w:style w:type="paragraph" w:customStyle="1" w:styleId="afffffffff7">
    <w:name w:val="~~~~表格内容"/>
    <w:next w:val="afffffffff3"/>
    <w:qFormat/>
    <w:pPr>
      <w:jc w:val="center"/>
    </w:pPr>
    <w:rPr>
      <w:color w:val="0000FF"/>
      <w:kern w:val="2"/>
      <w:sz w:val="21"/>
      <w:szCs w:val="21"/>
    </w:rPr>
  </w:style>
  <w:style w:type="paragraph" w:customStyle="1" w:styleId="afffffffff8">
    <w:name w:val="~~~~表头 图例"/>
    <w:next w:val="afffffffff3"/>
    <w:qFormat/>
    <w:pPr>
      <w:spacing w:line="360" w:lineRule="auto"/>
      <w:jc w:val="center"/>
    </w:pPr>
    <w:rPr>
      <w:rFonts w:ascii="Arial Unicode MS" w:hAnsi="Arial Unicode MS"/>
      <w:b/>
      <w:sz w:val="21"/>
      <w:szCs w:val="24"/>
    </w:rPr>
  </w:style>
  <w:style w:type="paragraph" w:customStyle="1" w:styleId="afffffffff9">
    <w:name w:val="表文"/>
    <w:basedOn w:val="a0"/>
    <w:link w:val="CharCharf0"/>
    <w:qFormat/>
    <w:pPr>
      <w:adjustRightInd/>
      <w:spacing w:before="0" w:line="440" w:lineRule="exact"/>
      <w:ind w:firstLine="0"/>
      <w:jc w:val="center"/>
      <w:textAlignment w:val="auto"/>
    </w:pPr>
    <w:rPr>
      <w:rFonts w:eastAsia="仿宋_GB2312"/>
      <w:sz w:val="21"/>
      <w:szCs w:val="21"/>
    </w:rPr>
  </w:style>
  <w:style w:type="paragraph" w:customStyle="1" w:styleId="446626">
    <w:name w:val="样式 标题 4常用标题 4 + 段前: 6 磅 段后: 6 磅 行距: 固定值 26 磅"/>
    <w:basedOn w:val="4"/>
    <w:qFormat/>
    <w:pPr>
      <w:keepNext/>
      <w:keepLines/>
      <w:numPr>
        <w:ilvl w:val="0"/>
        <w:numId w:val="0"/>
      </w:numPr>
      <w:tabs>
        <w:tab w:val="left" w:pos="2160"/>
      </w:tabs>
      <w:adjustRightInd/>
      <w:spacing w:before="120" w:afterLines="50" w:line="240" w:lineRule="auto"/>
      <w:textAlignment w:val="auto"/>
    </w:pPr>
    <w:rPr>
      <w:rFonts w:ascii="Arial" w:eastAsia="黑体" w:hAnsi="Arial"/>
      <w:sz w:val="28"/>
    </w:rPr>
  </w:style>
  <w:style w:type="paragraph" w:customStyle="1" w:styleId="1fa">
    <w:name w:val="样式 标题 1 + 自动设置"/>
    <w:basedOn w:val="1"/>
    <w:qFormat/>
    <w:pPr>
      <w:pageBreakBefore w:val="0"/>
      <w:numPr>
        <w:numId w:val="0"/>
      </w:numPr>
      <w:tabs>
        <w:tab w:val="clear" w:pos="432"/>
        <w:tab w:val="clear" w:pos="574"/>
        <w:tab w:val="left" w:pos="700"/>
        <w:tab w:val="left" w:pos="780"/>
        <w:tab w:val="left" w:pos="1200"/>
      </w:tabs>
      <w:autoSpaceDE w:val="0"/>
      <w:autoSpaceDN w:val="0"/>
      <w:spacing w:before="120" w:after="60" w:line="240" w:lineRule="auto"/>
      <w:textAlignment w:val="auto"/>
    </w:pPr>
    <w:rPr>
      <w:rFonts w:eastAsia="宋体"/>
      <w:b/>
      <w:bCs w:val="0"/>
      <w:kern w:val="44"/>
      <w:sz w:val="28"/>
      <w:szCs w:val="20"/>
    </w:rPr>
  </w:style>
  <w:style w:type="paragraph" w:customStyle="1" w:styleId="2ff">
    <w:name w:val="正文首行缩进2字符!"/>
    <w:basedOn w:val="a0"/>
    <w:link w:val="2Char6"/>
    <w:qFormat/>
    <w:pPr>
      <w:snapToGrid w:val="0"/>
      <w:spacing w:before="0" w:line="500" w:lineRule="exact"/>
      <w:ind w:firstLineChars="200" w:firstLine="560"/>
      <w:textAlignment w:val="auto"/>
    </w:pPr>
    <w:rPr>
      <w:rFonts w:cs="宋体"/>
      <w:szCs w:val="24"/>
    </w:rPr>
  </w:style>
  <w:style w:type="character" w:customStyle="1" w:styleId="2Char6">
    <w:name w:val="正文首行缩进2字符! Char"/>
    <w:link w:val="2ff"/>
    <w:qFormat/>
    <w:rPr>
      <w:rFonts w:cs="宋体"/>
      <w:kern w:val="2"/>
      <w:sz w:val="24"/>
      <w:szCs w:val="24"/>
    </w:rPr>
  </w:style>
  <w:style w:type="paragraph" w:customStyle="1" w:styleId="BPDI">
    <w:name w:val="BPDI表格字体"/>
    <w:next w:val="a0"/>
    <w:qFormat/>
    <w:pPr>
      <w:widowControl w:val="0"/>
      <w:adjustRightInd w:val="0"/>
      <w:snapToGrid w:val="0"/>
      <w:jc w:val="center"/>
    </w:pPr>
    <w:rPr>
      <w:kern w:val="2"/>
      <w:sz w:val="21"/>
      <w:szCs w:val="21"/>
    </w:rPr>
  </w:style>
  <w:style w:type="paragraph" w:customStyle="1" w:styleId="CharCharCharCharCharCharCharCharCharCharCharCharCharCharCharChar1">
    <w:name w:val="Char Char Char Char Char Char Char Char Char Char Char Char Char Char Char Char1"/>
    <w:basedOn w:val="a0"/>
    <w:qFormat/>
    <w:pPr>
      <w:adjustRightInd/>
      <w:spacing w:before="0" w:line="240" w:lineRule="auto"/>
      <w:ind w:firstLine="0"/>
      <w:textAlignment w:val="auto"/>
    </w:pPr>
    <w:rPr>
      <w:szCs w:val="24"/>
    </w:rPr>
  </w:style>
  <w:style w:type="paragraph" w:customStyle="1" w:styleId="afffffffffa">
    <w:name w:val="表格赵"/>
    <w:basedOn w:val="a0"/>
    <w:qFormat/>
    <w:pPr>
      <w:adjustRightInd/>
      <w:spacing w:before="0" w:line="240" w:lineRule="auto"/>
      <w:ind w:firstLine="0"/>
      <w:jc w:val="left"/>
      <w:textAlignment w:val="auto"/>
    </w:pPr>
    <w:rPr>
      <w:rFonts w:ascii="宋体" w:hAnsi="宋体"/>
      <w:sz w:val="21"/>
    </w:rPr>
  </w:style>
  <w:style w:type="character" w:customStyle="1" w:styleId="hb1Char">
    <w:name w:val="hb1 Char"/>
    <w:link w:val="hb1"/>
    <w:qFormat/>
    <w:rPr>
      <w:rFonts w:ascii="宋体" w:hAnsi="宋体"/>
      <w:color w:val="000000"/>
      <w:kern w:val="2"/>
      <w:sz w:val="24"/>
    </w:rPr>
  </w:style>
  <w:style w:type="paragraph" w:customStyle="1" w:styleId="hb1">
    <w:name w:val="hb1"/>
    <w:basedOn w:val="af2"/>
    <w:link w:val="hb1Char"/>
    <w:qFormat/>
    <w:pPr>
      <w:adjustRightInd/>
      <w:spacing w:before="0" w:line="460" w:lineRule="exact"/>
      <w:ind w:right="0" w:firstLine="482"/>
      <w:textAlignment w:val="auto"/>
    </w:pPr>
    <w:rPr>
      <w:rFonts w:ascii="宋体" w:hAnsi="宋体"/>
      <w:color w:val="000000"/>
    </w:rPr>
  </w:style>
  <w:style w:type="paragraph" w:customStyle="1" w:styleId="4b">
    <w:name w:val="4正文"/>
    <w:basedOn w:val="a0"/>
    <w:link w:val="4CharChar0"/>
    <w:qFormat/>
    <w:pPr>
      <w:adjustRightInd/>
      <w:spacing w:before="0" w:line="240" w:lineRule="auto"/>
      <w:ind w:firstLine="480"/>
      <w:textAlignment w:val="auto"/>
    </w:pPr>
    <w:rPr>
      <w:rFonts w:cs="宋体"/>
      <w:sz w:val="21"/>
    </w:rPr>
  </w:style>
  <w:style w:type="character" w:customStyle="1" w:styleId="Char17">
    <w:name w:val="页眉 Char1"/>
    <w:qFormat/>
    <w:locked/>
    <w:rPr>
      <w:rFonts w:ascii="宋体" w:eastAsia="宋体" w:hAnsi="Times New Roman" w:cs="Times New Roman"/>
      <w:snapToGrid w:val="0"/>
      <w:spacing w:val="5"/>
      <w:kern w:val="2"/>
      <w:sz w:val="18"/>
      <w:szCs w:val="18"/>
    </w:rPr>
  </w:style>
  <w:style w:type="character" w:customStyle="1" w:styleId="11111CharChar2">
    <w:name w:val="标题1.1.1.1.1 Char Char2"/>
    <w:qFormat/>
    <w:rPr>
      <w:rFonts w:ascii="宋体" w:eastAsia="宋体"/>
      <w:b/>
      <w:bCs/>
      <w:snapToGrid w:val="0"/>
      <w:spacing w:val="5"/>
      <w:kern w:val="2"/>
      <w:sz w:val="28"/>
      <w:szCs w:val="28"/>
      <w:lang w:val="en-US" w:eastAsia="zh-CN" w:bidi="ar-SA"/>
    </w:rPr>
  </w:style>
  <w:style w:type="character" w:customStyle="1" w:styleId="nfont14black">
    <w:name w:val="nfont14black"/>
    <w:basedOn w:val="a2"/>
    <w:qFormat/>
  </w:style>
  <w:style w:type="character" w:customStyle="1" w:styleId="11111CharChar1">
    <w:name w:val="标题1.1.1.1.1 Char Char1"/>
    <w:qFormat/>
    <w:rPr>
      <w:rFonts w:ascii="宋体" w:eastAsia="宋体"/>
      <w:b/>
      <w:bCs/>
      <w:snapToGrid w:val="0"/>
      <w:spacing w:val="5"/>
      <w:kern w:val="2"/>
      <w:sz w:val="28"/>
      <w:szCs w:val="28"/>
      <w:lang w:val="en-US" w:eastAsia="zh-CN" w:bidi="ar-SA"/>
    </w:rPr>
  </w:style>
  <w:style w:type="character" w:customStyle="1" w:styleId="1Char4">
    <w:name w:val="标题 1新 Char"/>
    <w:qFormat/>
    <w:rPr>
      <w:rFonts w:eastAsia="宋体"/>
      <w:b/>
      <w:snapToGrid w:val="0"/>
      <w:kern w:val="44"/>
      <w:sz w:val="44"/>
      <w:szCs w:val="24"/>
      <w:lang w:val="en-US" w:eastAsia="zh-CN" w:bidi="ar-SA"/>
    </w:rPr>
  </w:style>
  <w:style w:type="character" w:customStyle="1" w:styleId="large">
    <w:name w:val="large"/>
    <w:basedOn w:val="a2"/>
    <w:qFormat/>
  </w:style>
  <w:style w:type="character" w:customStyle="1" w:styleId="CharChar14">
    <w:name w:val="Char Char14"/>
    <w:qFormat/>
    <w:rPr>
      <w:rFonts w:eastAsia="黑体"/>
      <w:bCs/>
      <w:snapToGrid w:val="0"/>
      <w:kern w:val="2"/>
      <w:sz w:val="28"/>
      <w:szCs w:val="28"/>
      <w:lang w:val="en-US" w:eastAsia="zh-CN" w:bidi="ar-SA"/>
    </w:rPr>
  </w:style>
  <w:style w:type="character" w:customStyle="1" w:styleId="Char22">
    <w:name w:val="小四+首行缩进 Char2"/>
    <w:link w:val="afffffffffb"/>
    <w:qFormat/>
    <w:rPr>
      <w:rFonts w:ascii="宋体" w:eastAsia="黑体" w:hAnsi="宋体"/>
      <w:snapToGrid w:val="0"/>
      <w:sz w:val="24"/>
      <w:szCs w:val="24"/>
    </w:rPr>
  </w:style>
  <w:style w:type="paragraph" w:customStyle="1" w:styleId="afffffffffb">
    <w:name w:val="小四+首行缩进"/>
    <w:basedOn w:val="a0"/>
    <w:link w:val="Char22"/>
    <w:qFormat/>
    <w:pPr>
      <w:adjustRightInd/>
      <w:spacing w:before="0"/>
      <w:ind w:firstLine="482"/>
      <w:textAlignment w:val="auto"/>
    </w:pPr>
    <w:rPr>
      <w:rFonts w:ascii="宋体" w:eastAsia="黑体" w:hAnsi="宋体"/>
      <w:snapToGrid w:val="0"/>
      <w:kern w:val="0"/>
      <w:szCs w:val="24"/>
    </w:rPr>
  </w:style>
  <w:style w:type="character" w:customStyle="1" w:styleId="CharCharf1">
    <w:name w:val="表标题 Char Char"/>
    <w:qFormat/>
    <w:rPr>
      <w:rFonts w:eastAsia="宋体"/>
      <w:snapToGrid w:val="0"/>
      <w:kern w:val="2"/>
      <w:sz w:val="28"/>
      <w:szCs w:val="24"/>
      <w:lang w:val="en-US" w:eastAsia="zh-CN" w:bidi="ar-SA"/>
    </w:rPr>
  </w:style>
  <w:style w:type="character" w:customStyle="1" w:styleId="font-gray">
    <w:name w:val="font-gray"/>
    <w:basedOn w:val="a2"/>
    <w:qFormat/>
  </w:style>
  <w:style w:type="character" w:customStyle="1" w:styleId="CharChar13">
    <w:name w:val="Char Char13"/>
    <w:qFormat/>
    <w:locked/>
    <w:rPr>
      <w:rFonts w:ascii="宋体" w:eastAsia="宋体"/>
      <w:snapToGrid w:val="0"/>
      <w:spacing w:val="5"/>
      <w:kern w:val="2"/>
      <w:sz w:val="18"/>
      <w:szCs w:val="18"/>
      <w:lang w:val="en-US" w:eastAsia="zh-CN" w:bidi="ar-SA"/>
    </w:rPr>
  </w:style>
  <w:style w:type="character" w:customStyle="1" w:styleId="3CharCharCharChar">
    <w:name w:val="标题 3 Char Char Char Char"/>
    <w:qFormat/>
    <w:rPr>
      <w:rFonts w:eastAsia="宋体"/>
      <w:b/>
      <w:bCs/>
      <w:snapToGrid w:val="0"/>
      <w:kern w:val="2"/>
      <w:sz w:val="28"/>
      <w:szCs w:val="28"/>
      <w:lang w:val="en-US" w:eastAsia="zh-CN" w:bidi="ar-SA"/>
    </w:rPr>
  </w:style>
  <w:style w:type="character" w:customStyle="1" w:styleId="style41">
    <w:name w:val="style41"/>
    <w:qFormat/>
    <w:rPr>
      <w:rFonts w:eastAsia="黑体"/>
      <w:b/>
      <w:snapToGrid w:val="0"/>
      <w:color w:val="CC0000"/>
      <w:kern w:val="2"/>
      <w:sz w:val="21"/>
      <w:szCs w:val="24"/>
    </w:rPr>
  </w:style>
  <w:style w:type="character" w:customStyle="1" w:styleId="font12line181">
    <w:name w:val="font12_line181"/>
    <w:qFormat/>
    <w:rPr>
      <w:rFonts w:eastAsia="黑体"/>
      <w:snapToGrid w:val="0"/>
      <w:spacing w:val="285"/>
      <w:kern w:val="2"/>
      <w:sz w:val="19"/>
      <w:szCs w:val="19"/>
    </w:rPr>
  </w:style>
  <w:style w:type="character" w:customStyle="1" w:styleId="Charfffd">
    <w:name w:val="报告书二级标题 Char"/>
    <w:link w:val="afffffffffc"/>
    <w:qFormat/>
    <w:rPr>
      <w:rFonts w:ascii="黑体" w:eastAsia="黑体" w:cs="黑体"/>
      <w:snapToGrid w:val="0"/>
      <w:spacing w:val="5"/>
      <w:sz w:val="25"/>
      <w:szCs w:val="25"/>
      <w:lang w:val="zh-CN"/>
    </w:rPr>
  </w:style>
  <w:style w:type="paragraph" w:customStyle="1" w:styleId="afffffffffc">
    <w:name w:val="报告书二级标题"/>
    <w:basedOn w:val="a0"/>
    <w:link w:val="Charfffd"/>
    <w:qFormat/>
    <w:pPr>
      <w:autoSpaceDE w:val="0"/>
      <w:autoSpaceDN w:val="0"/>
      <w:spacing w:before="0" w:line="250" w:lineRule="auto"/>
      <w:ind w:firstLine="0"/>
      <w:textAlignment w:val="auto"/>
      <w:outlineLvl w:val="1"/>
    </w:pPr>
    <w:rPr>
      <w:rFonts w:ascii="黑体" w:eastAsia="黑体" w:cs="黑体"/>
      <w:snapToGrid w:val="0"/>
      <w:spacing w:val="5"/>
      <w:kern w:val="0"/>
      <w:sz w:val="25"/>
      <w:szCs w:val="25"/>
      <w:lang w:val="zh-CN"/>
    </w:rPr>
  </w:style>
  <w:style w:type="character" w:customStyle="1" w:styleId="ttag">
    <w:name w:val="t_tag"/>
    <w:basedOn w:val="a2"/>
    <w:qFormat/>
  </w:style>
  <w:style w:type="character" w:customStyle="1" w:styleId="2CharChar1">
    <w:name w:val="标题2 Char Char"/>
    <w:qFormat/>
    <w:rPr>
      <w:rFonts w:ascii="Arial" w:eastAsia="宋体" w:hAnsi="Arial"/>
      <w:b/>
      <w:bCs/>
      <w:snapToGrid w:val="0"/>
      <w:kern w:val="2"/>
      <w:sz w:val="28"/>
      <w:szCs w:val="32"/>
      <w:lang w:val="en-US" w:eastAsia="zh-CN" w:bidi="ar-SA"/>
    </w:rPr>
  </w:style>
  <w:style w:type="character" w:customStyle="1" w:styleId="11111CharChar3">
    <w:name w:val="标题1.1.1.1.1 Char Char3"/>
    <w:qFormat/>
    <w:rPr>
      <w:rFonts w:ascii="宋体" w:eastAsia="宋体"/>
      <w:b/>
      <w:bCs/>
      <w:snapToGrid w:val="0"/>
      <w:spacing w:val="5"/>
      <w:kern w:val="2"/>
      <w:sz w:val="28"/>
      <w:szCs w:val="28"/>
      <w:lang w:val="en-US" w:eastAsia="zh-CN" w:bidi="ar-SA"/>
    </w:rPr>
  </w:style>
  <w:style w:type="character" w:customStyle="1" w:styleId="lffChar">
    <w:name w:val="lff Char"/>
    <w:link w:val="lff"/>
    <w:qFormat/>
    <w:rPr>
      <w:rFonts w:ascii="宋体" w:hAnsi="宋体"/>
      <w:b/>
      <w:snapToGrid w:val="0"/>
      <w:color w:val="0000FF"/>
      <w:szCs w:val="21"/>
    </w:rPr>
  </w:style>
  <w:style w:type="paragraph" w:customStyle="1" w:styleId="lff">
    <w:name w:val="lff"/>
    <w:basedOn w:val="aff7"/>
    <w:link w:val="lffChar"/>
    <w:qFormat/>
    <w:pPr>
      <w:snapToGrid w:val="0"/>
      <w:ind w:firstLine="422"/>
    </w:pPr>
    <w:rPr>
      <w:rFonts w:ascii="宋体" w:hAnsi="宋体"/>
      <w:b/>
      <w:snapToGrid w:val="0"/>
      <w:color w:val="0000FF"/>
      <w:kern w:val="0"/>
      <w:sz w:val="20"/>
      <w:szCs w:val="21"/>
    </w:rPr>
  </w:style>
  <w:style w:type="character" w:customStyle="1" w:styleId="212">
    <w:name w:val="样式21"/>
    <w:qFormat/>
    <w:rPr>
      <w:rFonts w:ascii="Times New Roman" w:eastAsia="黑体" w:hAnsi="Times New Roman" w:cs="Times New Roman" w:hint="default"/>
      <w:snapToGrid w:val="0"/>
      <w:kern w:val="2"/>
      <w:sz w:val="24"/>
      <w:szCs w:val="24"/>
    </w:rPr>
  </w:style>
  <w:style w:type="character" w:customStyle="1" w:styleId="small12px1">
    <w:name w:val="small_12px1"/>
    <w:qFormat/>
    <w:rPr>
      <w:rFonts w:ascii="Verdana" w:eastAsia="黑体" w:hAnsi="Verdana" w:hint="default"/>
      <w:snapToGrid w:val="0"/>
      <w:kern w:val="2"/>
      <w:sz w:val="18"/>
      <w:szCs w:val="18"/>
    </w:rPr>
  </w:style>
  <w:style w:type="character" w:customStyle="1" w:styleId="style51">
    <w:name w:val="style51"/>
    <w:qFormat/>
    <w:rPr>
      <w:rFonts w:eastAsia="黑体"/>
      <w:snapToGrid w:val="0"/>
      <w:color w:val="CC0000"/>
      <w:kern w:val="2"/>
      <w:sz w:val="24"/>
      <w:szCs w:val="24"/>
    </w:rPr>
  </w:style>
  <w:style w:type="character" w:customStyle="1" w:styleId="3CharChar0">
    <w:name w:val="标题 3 Char Char"/>
    <w:qFormat/>
    <w:rPr>
      <w:rFonts w:eastAsia="黑体"/>
      <w:b/>
      <w:bCs/>
      <w:snapToGrid w:val="0"/>
      <w:kern w:val="2"/>
      <w:sz w:val="24"/>
      <w:szCs w:val="32"/>
      <w:lang w:val="en-US" w:eastAsia="zh-CN" w:bidi="ar-SA"/>
    </w:rPr>
  </w:style>
  <w:style w:type="character" w:customStyle="1" w:styleId="MB5Char1">
    <w:name w:val="MB5 Char1"/>
    <w:qFormat/>
    <w:rPr>
      <w:rFonts w:ascii="宋体" w:eastAsia="宋体"/>
      <w:b/>
      <w:bCs/>
      <w:snapToGrid w:val="0"/>
      <w:spacing w:val="5"/>
      <w:kern w:val="2"/>
      <w:sz w:val="28"/>
      <w:szCs w:val="28"/>
      <w:lang w:val="en-US" w:eastAsia="zh-CN" w:bidi="ar-SA"/>
    </w:rPr>
  </w:style>
  <w:style w:type="character" w:customStyle="1" w:styleId="style2title1">
    <w:name w:val="style2_title1"/>
    <w:qFormat/>
    <w:rPr>
      <w:rFonts w:eastAsia="黑体"/>
      <w:b/>
      <w:bCs/>
      <w:snapToGrid w:val="0"/>
      <w:kern w:val="2"/>
      <w:sz w:val="30"/>
      <w:szCs w:val="30"/>
    </w:rPr>
  </w:style>
  <w:style w:type="character" w:customStyle="1" w:styleId="CharCharf2">
    <w:name w:val="保定正文 Char Char"/>
    <w:link w:val="afffffffffd"/>
    <w:qFormat/>
    <w:rPr>
      <w:rFonts w:cs="宋体"/>
      <w:snapToGrid w:val="0"/>
      <w:spacing w:val="-2"/>
      <w:sz w:val="24"/>
      <w:szCs w:val="24"/>
    </w:rPr>
  </w:style>
  <w:style w:type="paragraph" w:customStyle="1" w:styleId="afffffffffd">
    <w:name w:val="保定正文"/>
    <w:basedOn w:val="a0"/>
    <w:link w:val="CharCharf2"/>
    <w:qFormat/>
    <w:pPr>
      <w:adjustRightInd/>
      <w:spacing w:before="0"/>
      <w:ind w:firstLineChars="200" w:firstLine="200"/>
      <w:textAlignment w:val="auto"/>
    </w:pPr>
    <w:rPr>
      <w:rFonts w:cs="宋体"/>
      <w:snapToGrid w:val="0"/>
      <w:spacing w:val="-2"/>
      <w:kern w:val="0"/>
      <w:szCs w:val="24"/>
    </w:rPr>
  </w:style>
  <w:style w:type="character" w:customStyle="1" w:styleId="s1">
    <w:name w:val="s1"/>
    <w:qFormat/>
    <w:rPr>
      <w:rFonts w:eastAsia="黑体"/>
      <w:snapToGrid w:val="0"/>
      <w:kern w:val="2"/>
      <w:sz w:val="18"/>
      <w:szCs w:val="18"/>
    </w:rPr>
  </w:style>
  <w:style w:type="character" w:customStyle="1" w:styleId="keyword1">
    <w:name w:val="keyword1"/>
    <w:qFormat/>
    <w:rPr>
      <w:rFonts w:eastAsia="黑体"/>
      <w:snapToGrid w:val="0"/>
      <w:color w:val="FF0000"/>
      <w:kern w:val="2"/>
      <w:sz w:val="24"/>
      <w:szCs w:val="24"/>
    </w:rPr>
  </w:style>
  <w:style w:type="character" w:customStyle="1" w:styleId="123YJCharChar">
    <w:name w:val="123YJ Char Char"/>
    <w:qFormat/>
    <w:rPr>
      <w:rFonts w:ascii="宋体" w:eastAsia="楷体_GB2312"/>
      <w:snapToGrid w:val="0"/>
      <w:spacing w:val="5"/>
      <w:kern w:val="2"/>
      <w:sz w:val="23"/>
      <w:szCs w:val="23"/>
      <w:lang w:val="en-US" w:eastAsia="zh-CN" w:bidi="ar-SA"/>
    </w:rPr>
  </w:style>
  <w:style w:type="character" w:customStyle="1" w:styleId="CharCharCharCharCharCharCharChar1">
    <w:name w:val="纯文本 Char Char Char Char Char Char Char Char1"/>
    <w:qFormat/>
    <w:rPr>
      <w:rFonts w:ascii="宋体" w:eastAsia="宋体" w:hAnsi="Courier New" w:cs="Courier New"/>
      <w:snapToGrid w:val="0"/>
      <w:kern w:val="2"/>
      <w:sz w:val="21"/>
      <w:szCs w:val="21"/>
      <w:lang w:val="en-US" w:eastAsia="zh-CN" w:bidi="ar-SA"/>
    </w:rPr>
  </w:style>
  <w:style w:type="character" w:customStyle="1" w:styleId="CharCharf3">
    <w:name w:val="正文(首行缩进)宋旭峰 Char Char"/>
    <w:link w:val="afffffffffe"/>
    <w:qFormat/>
    <w:rPr>
      <w:rFonts w:cs="Arial"/>
      <w:snapToGrid w:val="0"/>
      <w:sz w:val="24"/>
      <w:szCs w:val="24"/>
    </w:rPr>
  </w:style>
  <w:style w:type="paragraph" w:customStyle="1" w:styleId="afffffffffe">
    <w:name w:val="正文(首行缩进)宋旭峰"/>
    <w:basedOn w:val="a1"/>
    <w:link w:val="CharCharf3"/>
    <w:qFormat/>
    <w:pPr>
      <w:spacing w:beforeLines="50" w:afterLines="50" w:line="360" w:lineRule="auto"/>
      <w:ind w:firstLineChars="200" w:firstLine="487"/>
      <w:contextualSpacing/>
    </w:pPr>
    <w:rPr>
      <w:rFonts w:cs="Arial"/>
      <w:snapToGrid w:val="0"/>
      <w:kern w:val="0"/>
      <w:szCs w:val="24"/>
    </w:rPr>
  </w:style>
  <w:style w:type="character" w:customStyle="1" w:styleId="tpccontent1">
    <w:name w:val="tpc_content1"/>
    <w:qFormat/>
    <w:rPr>
      <w:rFonts w:eastAsia="黑体"/>
      <w:snapToGrid w:val="0"/>
      <w:kern w:val="2"/>
      <w:sz w:val="20"/>
      <w:szCs w:val="20"/>
    </w:rPr>
  </w:style>
  <w:style w:type="character" w:customStyle="1" w:styleId="hei141">
    <w:name w:val="hei141"/>
    <w:qFormat/>
    <w:rPr>
      <w:rFonts w:ascii="宋体" w:eastAsia="宋体" w:hAnsi="宋体" w:hint="eastAsia"/>
      <w:snapToGrid w:val="0"/>
      <w:color w:val="000000"/>
      <w:kern w:val="2"/>
      <w:sz w:val="21"/>
      <w:szCs w:val="21"/>
      <w:u w:val="none"/>
    </w:rPr>
  </w:style>
  <w:style w:type="character" w:customStyle="1" w:styleId="CharCharChar10">
    <w:name w:val="页眉 Char Char Char1"/>
    <w:qFormat/>
    <w:locked/>
    <w:rPr>
      <w:rFonts w:ascii="宋体" w:eastAsia="宋体"/>
      <w:snapToGrid w:val="0"/>
      <w:spacing w:val="5"/>
      <w:kern w:val="2"/>
      <w:sz w:val="18"/>
      <w:szCs w:val="18"/>
      <w:lang w:val="en-US" w:eastAsia="zh-CN" w:bidi="ar-SA"/>
    </w:rPr>
  </w:style>
  <w:style w:type="character" w:customStyle="1" w:styleId="212H2h21121111211Char11Char">
    <w:name w:val="样式 标题 21标题2H2h2第一层条1.1标题 2节标题 1.11.1标题2节标题 1.1 Char1.1... Char"/>
    <w:link w:val="212H2h21121111211Char11"/>
    <w:qFormat/>
    <w:rPr>
      <w:rFonts w:ascii="Arial" w:hAnsi="Arial" w:cs="宋体"/>
      <w:b/>
      <w:bCs/>
      <w:snapToGrid w:val="0"/>
      <w:spacing w:val="5"/>
      <w:sz w:val="30"/>
    </w:rPr>
  </w:style>
  <w:style w:type="paragraph" w:customStyle="1" w:styleId="212H2h21121111211Char11">
    <w:name w:val="样式 标题 21标题2H2h2第一层条1.1标题 2节标题 1.11.1标题2节标题 1.1 Char1.1..."/>
    <w:basedOn w:val="2"/>
    <w:link w:val="212H2h21121111211Char11Char"/>
    <w:qFormat/>
    <w:pPr>
      <w:widowControl w:val="0"/>
      <w:numPr>
        <w:ilvl w:val="0"/>
        <w:numId w:val="0"/>
      </w:numPr>
      <w:spacing w:beforeLines="0" w:line="415" w:lineRule="auto"/>
      <w:ind w:firstLineChars="200" w:firstLine="420"/>
      <w:jc w:val="both"/>
    </w:pPr>
    <w:rPr>
      <w:rFonts w:ascii="Arial" w:hAnsi="Arial" w:cs="宋体"/>
      <w:snapToGrid w:val="0"/>
      <w:spacing w:val="5"/>
      <w:sz w:val="30"/>
      <w:szCs w:val="20"/>
    </w:rPr>
  </w:style>
  <w:style w:type="character" w:customStyle="1" w:styleId="CharChar30">
    <w:name w:val="Char Char3"/>
    <w:qFormat/>
    <w:rPr>
      <w:rFonts w:eastAsia="宋体"/>
      <w:snapToGrid w:val="0"/>
      <w:kern w:val="2"/>
      <w:sz w:val="24"/>
      <w:szCs w:val="24"/>
      <w:lang w:val="en-US" w:eastAsia="zh-CN"/>
    </w:rPr>
  </w:style>
  <w:style w:type="character" w:customStyle="1" w:styleId="affffffffff">
    <w:name w:val="样式 (符号) 宋体 粗波浪线"/>
    <w:qFormat/>
    <w:rPr>
      <w:rFonts w:eastAsia="宋体"/>
      <w:snapToGrid w:val="0"/>
      <w:kern w:val="2"/>
      <w:sz w:val="25"/>
      <w:szCs w:val="24"/>
      <w:u w:val="wavyHeavy"/>
    </w:rPr>
  </w:style>
  <w:style w:type="character" w:customStyle="1" w:styleId="subtitle1">
    <w:name w:val="subtitle1"/>
    <w:qFormat/>
    <w:rPr>
      <w:rFonts w:ascii="ˎ̥" w:eastAsia="黑体" w:hAnsi="ˎ̥" w:hint="default"/>
      <w:snapToGrid w:val="0"/>
      <w:kern w:val="2"/>
      <w:sz w:val="20"/>
      <w:szCs w:val="20"/>
    </w:rPr>
  </w:style>
  <w:style w:type="character" w:customStyle="1" w:styleId="content1">
    <w:name w:val="content1"/>
    <w:qFormat/>
    <w:rPr>
      <w:rFonts w:eastAsia="黑体"/>
      <w:snapToGrid w:val="0"/>
      <w:spacing w:val="270"/>
      <w:kern w:val="2"/>
      <w:sz w:val="21"/>
      <w:szCs w:val="21"/>
    </w:rPr>
  </w:style>
  <w:style w:type="character" w:customStyle="1" w:styleId="ParaCharCharCharCharCharCharCharChar">
    <w:name w:val="默认段落字体 Para Char Char Char Char Char Char Char Char"/>
    <w:link w:val="ParaCharCharCharCharCharCharChar"/>
    <w:qFormat/>
    <w:rPr>
      <w:rFonts w:ascii="Arial" w:hAnsi="Arial" w:cs="Arial"/>
      <w:snapToGrid w:val="0"/>
    </w:rPr>
  </w:style>
  <w:style w:type="paragraph" w:customStyle="1" w:styleId="ParaCharCharCharCharCharCharChar">
    <w:name w:val="默认段落字体 Para Char Char Char Char Char Char Char"/>
    <w:basedOn w:val="a0"/>
    <w:link w:val="ParaCharCharCharCharCharCharCharChar"/>
    <w:qFormat/>
    <w:pPr>
      <w:adjustRightInd/>
      <w:spacing w:before="0" w:line="240" w:lineRule="auto"/>
      <w:ind w:firstLine="0"/>
      <w:textAlignment w:val="auto"/>
    </w:pPr>
    <w:rPr>
      <w:rFonts w:ascii="Arial" w:hAnsi="Arial" w:cs="Arial"/>
      <w:snapToGrid w:val="0"/>
      <w:kern w:val="0"/>
      <w:sz w:val="20"/>
    </w:rPr>
  </w:style>
  <w:style w:type="character" w:customStyle="1" w:styleId="1Char5">
    <w:name w:val="正文1 Char"/>
    <w:qFormat/>
    <w:rPr>
      <w:rFonts w:eastAsia="黑体"/>
      <w:snapToGrid w:val="0"/>
      <w:kern w:val="2"/>
      <w:sz w:val="28"/>
      <w:szCs w:val="24"/>
      <w:lang w:bidi="ar-SA"/>
    </w:rPr>
  </w:style>
  <w:style w:type="character" w:customStyle="1" w:styleId="aa0">
    <w:name w:val="aa"/>
    <w:basedOn w:val="a2"/>
    <w:qFormat/>
  </w:style>
  <w:style w:type="character" w:customStyle="1" w:styleId="m2style8">
    <w:name w:val="m2  style8"/>
    <w:basedOn w:val="a2"/>
    <w:qFormat/>
  </w:style>
  <w:style w:type="character" w:customStyle="1" w:styleId="1CharChar2">
    <w:name w:val="正文1 Char Char"/>
    <w:uiPriority w:val="99"/>
    <w:qFormat/>
    <w:rPr>
      <w:rFonts w:ascii="Times New Roman" w:eastAsia="宋体" w:hAnsi="Times New Roman" w:cs="Times New Roman"/>
      <w:snapToGrid w:val="0"/>
      <w:spacing w:val="-2"/>
      <w:sz w:val="28"/>
      <w:szCs w:val="20"/>
    </w:rPr>
  </w:style>
  <w:style w:type="character" w:customStyle="1" w:styleId="style1">
    <w:name w:val="style1"/>
    <w:basedOn w:val="a2"/>
    <w:qFormat/>
  </w:style>
  <w:style w:type="character" w:customStyle="1" w:styleId="Char18">
    <w:name w:val="正文首行缩进 Char1"/>
    <w:qFormat/>
    <w:rPr>
      <w:rFonts w:ascii="Times New Roman" w:eastAsia="宋体" w:hAnsi="Times New Roman" w:cs="Times New Roman"/>
      <w:snapToGrid w:val="0"/>
      <w:sz w:val="28"/>
      <w:szCs w:val="20"/>
    </w:rPr>
  </w:style>
  <w:style w:type="character" w:customStyle="1" w:styleId="f120000001">
    <w:name w:val="f12_0000001"/>
    <w:qFormat/>
    <w:rPr>
      <w:rFonts w:eastAsia="黑体"/>
      <w:snapToGrid w:val="0"/>
      <w:color w:val="000000"/>
      <w:kern w:val="2"/>
      <w:sz w:val="24"/>
      <w:szCs w:val="24"/>
    </w:rPr>
  </w:style>
  <w:style w:type="character" w:customStyle="1" w:styleId="news1">
    <w:name w:val="news1"/>
    <w:qFormat/>
    <w:rPr>
      <w:rFonts w:eastAsia="黑体"/>
      <w:snapToGrid w:val="0"/>
      <w:color w:val="000000"/>
      <w:kern w:val="2"/>
      <w:sz w:val="21"/>
      <w:szCs w:val="21"/>
      <w:u w:val="none"/>
    </w:rPr>
  </w:style>
  <w:style w:type="character" w:customStyle="1" w:styleId="htmltxt1">
    <w:name w:val="html_txt1"/>
    <w:qFormat/>
    <w:rPr>
      <w:rFonts w:eastAsia="黑体"/>
      <w:snapToGrid w:val="0"/>
      <w:color w:val="000000"/>
      <w:kern w:val="2"/>
      <w:sz w:val="24"/>
      <w:szCs w:val="24"/>
    </w:rPr>
  </w:style>
  <w:style w:type="character" w:customStyle="1" w:styleId="11111CharChar">
    <w:name w:val="标题1.1.1.1.1 Char Char"/>
    <w:qFormat/>
    <w:rPr>
      <w:rFonts w:ascii="宋体" w:eastAsia="宋体" w:hAnsi="Times New Roman" w:cs="Times New Roman"/>
      <w:b/>
      <w:bCs/>
      <w:snapToGrid w:val="0"/>
      <w:spacing w:val="5"/>
      <w:kern w:val="2"/>
      <w:sz w:val="28"/>
      <w:szCs w:val="28"/>
    </w:rPr>
  </w:style>
  <w:style w:type="character" w:customStyle="1" w:styleId="1CharChar3">
    <w:name w:val="表1 Char Char"/>
    <w:link w:val="1fb"/>
    <w:qFormat/>
    <w:rPr>
      <w:snapToGrid w:val="0"/>
    </w:rPr>
  </w:style>
  <w:style w:type="paragraph" w:customStyle="1" w:styleId="1fb">
    <w:name w:val="表1"/>
    <w:basedOn w:val="a0"/>
    <w:link w:val="1CharChar3"/>
    <w:qFormat/>
    <w:pPr>
      <w:adjustRightInd/>
      <w:spacing w:before="40" w:line="0" w:lineRule="atLeast"/>
      <w:ind w:firstLine="0"/>
      <w:jc w:val="center"/>
      <w:textAlignment w:val="auto"/>
    </w:pPr>
    <w:rPr>
      <w:snapToGrid w:val="0"/>
      <w:kern w:val="0"/>
      <w:sz w:val="20"/>
    </w:rPr>
  </w:style>
  <w:style w:type="character" w:customStyle="1" w:styleId="about1">
    <w:name w:val="about1"/>
    <w:qFormat/>
    <w:rPr>
      <w:rFonts w:eastAsia="黑体"/>
      <w:snapToGrid w:val="0"/>
      <w:color w:val="000000"/>
      <w:kern w:val="2"/>
      <w:sz w:val="18"/>
      <w:szCs w:val="18"/>
    </w:rPr>
  </w:style>
  <w:style w:type="character" w:customStyle="1" w:styleId="Charfffe">
    <w:name w:val="引用文章 Char"/>
    <w:qFormat/>
    <w:rPr>
      <w:rFonts w:eastAsia="楷体_GB2312" w:cs="宋体"/>
      <w:snapToGrid w:val="0"/>
      <w:kern w:val="2"/>
      <w:sz w:val="24"/>
      <w:szCs w:val="24"/>
      <w:lang w:val="en-US" w:eastAsia="zh-CN" w:bidi="ar-SA"/>
    </w:rPr>
  </w:style>
  <w:style w:type="character" w:customStyle="1" w:styleId="textcontents">
    <w:name w:val="textcontents"/>
    <w:basedOn w:val="a2"/>
    <w:qFormat/>
  </w:style>
  <w:style w:type="character" w:customStyle="1" w:styleId="Char19">
    <w:name w:val="表格内容 Char1"/>
    <w:qFormat/>
    <w:rPr>
      <w:rFonts w:eastAsia="宋体"/>
      <w:snapToGrid w:val="0"/>
      <w:color w:val="000000"/>
      <w:kern w:val="2"/>
      <w:sz w:val="18"/>
      <w:szCs w:val="18"/>
      <w:lang w:val="en-US" w:eastAsia="zh-CN" w:bidi="ar-SA"/>
    </w:rPr>
  </w:style>
  <w:style w:type="character" w:customStyle="1" w:styleId="Charffff">
    <w:name w:val="报告书表格 Char"/>
    <w:link w:val="affffffffff0"/>
    <w:qFormat/>
    <w:rPr>
      <w:rFonts w:eastAsia="仿宋_GB2312"/>
      <w:sz w:val="24"/>
    </w:rPr>
  </w:style>
  <w:style w:type="paragraph" w:customStyle="1" w:styleId="affffffffff0">
    <w:name w:val="报告书表格"/>
    <w:basedOn w:val="a0"/>
    <w:link w:val="Charffff"/>
    <w:qFormat/>
    <w:pPr>
      <w:spacing w:before="0" w:line="400" w:lineRule="exact"/>
      <w:ind w:firstLine="0"/>
      <w:jc w:val="center"/>
    </w:pPr>
    <w:rPr>
      <w:rFonts w:eastAsia="仿宋_GB2312"/>
      <w:kern w:val="0"/>
    </w:rPr>
  </w:style>
  <w:style w:type="character" w:customStyle="1" w:styleId="style281">
    <w:name w:val="style281"/>
    <w:qFormat/>
    <w:rPr>
      <w:rFonts w:ascii="新宋体" w:eastAsia="新宋体" w:hAnsi="新宋体" w:hint="eastAsia"/>
      <w:snapToGrid w:val="0"/>
      <w:kern w:val="2"/>
      <w:sz w:val="24"/>
      <w:szCs w:val="24"/>
    </w:rPr>
  </w:style>
  <w:style w:type="character" w:customStyle="1" w:styleId="artiname">
    <w:name w:val="arti_name"/>
    <w:basedOn w:val="a2"/>
    <w:qFormat/>
  </w:style>
  <w:style w:type="character" w:customStyle="1" w:styleId="5Char1">
    <w:name w:val="样式 标题 5 + 宋体 加粗 Char"/>
    <w:qFormat/>
    <w:rPr>
      <w:rFonts w:ascii="宋体" w:eastAsia="宋体" w:hAnsi="宋体"/>
      <w:b/>
      <w:bCs/>
      <w:snapToGrid w:val="0"/>
      <w:kern w:val="2"/>
      <w:sz w:val="28"/>
      <w:szCs w:val="24"/>
      <w:lang w:val="en-US" w:eastAsia="zh-CN" w:bidi="ar-SA"/>
    </w:rPr>
  </w:style>
  <w:style w:type="character" w:customStyle="1" w:styleId="nChar">
    <w:name w:val="正文n Char"/>
    <w:link w:val="n"/>
    <w:qFormat/>
    <w:rPr>
      <w:rFonts w:ascii="宋体" w:eastAsia="黑体" w:hAnsi="宋体"/>
      <w:snapToGrid w:val="0"/>
      <w:color w:val="000000"/>
      <w:sz w:val="24"/>
      <w:szCs w:val="24"/>
    </w:rPr>
  </w:style>
  <w:style w:type="paragraph" w:customStyle="1" w:styleId="n">
    <w:name w:val="正文n"/>
    <w:basedOn w:val="a0"/>
    <w:link w:val="nChar"/>
    <w:qFormat/>
    <w:pPr>
      <w:tabs>
        <w:tab w:val="left" w:pos="486"/>
      </w:tabs>
      <w:snapToGrid w:val="0"/>
      <w:spacing w:before="0"/>
      <w:ind w:firstLineChars="200" w:firstLine="480"/>
      <w:textAlignment w:val="auto"/>
    </w:pPr>
    <w:rPr>
      <w:rFonts w:ascii="宋体" w:eastAsia="黑体" w:hAnsi="宋体"/>
      <w:snapToGrid w:val="0"/>
      <w:color w:val="000000"/>
      <w:kern w:val="0"/>
      <w:szCs w:val="24"/>
    </w:rPr>
  </w:style>
  <w:style w:type="character" w:customStyle="1" w:styleId="Char1a">
    <w:name w:val="表头 Char1"/>
    <w:qFormat/>
    <w:rPr>
      <w:rFonts w:ascii="宋体" w:eastAsia="宋体" w:cs="宋体"/>
      <w:snapToGrid w:val="0"/>
      <w:spacing w:val="4"/>
      <w:kern w:val="10"/>
      <w:sz w:val="24"/>
      <w:szCs w:val="24"/>
      <w:lang w:val="en-US" w:eastAsia="zh-CN" w:bidi="ar-SA"/>
    </w:rPr>
  </w:style>
  <w:style w:type="character" w:customStyle="1" w:styleId="postbody1">
    <w:name w:val="postbody1"/>
    <w:qFormat/>
    <w:rPr>
      <w:rFonts w:eastAsia="黑体"/>
      <w:snapToGrid w:val="0"/>
      <w:kern w:val="2"/>
      <w:sz w:val="21"/>
      <w:szCs w:val="21"/>
    </w:rPr>
  </w:style>
  <w:style w:type="character" w:customStyle="1" w:styleId="Charffff0">
    <w:name w:val="表头 Char"/>
    <w:qFormat/>
    <w:rPr>
      <w:rFonts w:ascii="黑体" w:eastAsia="黑体"/>
      <w:sz w:val="24"/>
    </w:rPr>
  </w:style>
  <w:style w:type="character" w:customStyle="1" w:styleId="javascript">
    <w:name w:val="javascript"/>
    <w:basedOn w:val="a2"/>
    <w:qFormat/>
  </w:style>
  <w:style w:type="character" w:customStyle="1" w:styleId="attach-title1">
    <w:name w:val="attach-title1"/>
    <w:qFormat/>
    <w:rPr>
      <w:rFonts w:eastAsia="黑体"/>
      <w:b/>
      <w:bCs/>
      <w:snapToGrid w:val="0"/>
      <w:color w:val="008080"/>
      <w:kern w:val="2"/>
      <w:sz w:val="27"/>
      <w:szCs w:val="27"/>
    </w:rPr>
  </w:style>
  <w:style w:type="character" w:customStyle="1" w:styleId="Charffff1">
    <w:name w:val="四号 正文 Char"/>
    <w:link w:val="affffffffff1"/>
    <w:qFormat/>
    <w:rPr>
      <w:rFonts w:cs="宋体"/>
      <w:snapToGrid w:val="0"/>
      <w:spacing w:val="6"/>
      <w:sz w:val="28"/>
    </w:rPr>
  </w:style>
  <w:style w:type="paragraph" w:customStyle="1" w:styleId="affffffffff1">
    <w:name w:val="四号 正文"/>
    <w:basedOn w:val="a0"/>
    <w:link w:val="Charffff1"/>
    <w:qFormat/>
    <w:pPr>
      <w:adjustRightInd/>
      <w:spacing w:before="0" w:line="240" w:lineRule="auto"/>
      <w:ind w:firstLineChars="200" w:firstLine="584"/>
      <w:textAlignment w:val="auto"/>
    </w:pPr>
    <w:rPr>
      <w:rFonts w:cs="宋体"/>
      <w:snapToGrid w:val="0"/>
      <w:spacing w:val="6"/>
      <w:kern w:val="0"/>
      <w:sz w:val="28"/>
    </w:rPr>
  </w:style>
  <w:style w:type="character" w:customStyle="1" w:styleId="1fc">
    <w:name w:val="标题1"/>
    <w:basedOn w:val="a2"/>
    <w:qFormat/>
  </w:style>
  <w:style w:type="character" w:customStyle="1" w:styleId="tpccontent">
    <w:name w:val="tpc_content"/>
    <w:basedOn w:val="a2"/>
    <w:qFormat/>
  </w:style>
  <w:style w:type="character" w:customStyle="1" w:styleId="2CharChar2">
    <w:name w:val="正文文字 2 Char Char"/>
    <w:qFormat/>
    <w:rPr>
      <w:rFonts w:ascii="宋体" w:eastAsia="宋体"/>
      <w:snapToGrid w:val="0"/>
      <w:spacing w:val="5"/>
      <w:kern w:val="2"/>
      <w:sz w:val="25"/>
      <w:szCs w:val="24"/>
      <w:lang w:val="en-US" w:eastAsia="zh-CN" w:bidi="ar-SA"/>
    </w:rPr>
  </w:style>
  <w:style w:type="character" w:customStyle="1" w:styleId="CharChar70">
    <w:name w:val="Char Char7"/>
    <w:qFormat/>
    <w:rPr>
      <w:rFonts w:ascii="楷体_GB2312" w:eastAsia="楷体_GB2312"/>
      <w:snapToGrid w:val="0"/>
      <w:spacing w:val="5"/>
      <w:kern w:val="2"/>
      <w:sz w:val="23"/>
      <w:szCs w:val="23"/>
      <w:lang w:val="en-US" w:eastAsia="zh-CN" w:bidi="ar-SA"/>
    </w:rPr>
  </w:style>
  <w:style w:type="character" w:customStyle="1" w:styleId="1CharChar4">
    <w:name w:val="正文缩进1 Char Char"/>
    <w:qFormat/>
    <w:rPr>
      <w:rFonts w:eastAsia="宋体"/>
      <w:snapToGrid w:val="0"/>
      <w:kern w:val="2"/>
      <w:sz w:val="28"/>
      <w:szCs w:val="24"/>
      <w:lang w:val="en-US" w:eastAsia="zh-CN" w:bidi="ar-SA"/>
    </w:rPr>
  </w:style>
  <w:style w:type="character" w:customStyle="1" w:styleId="td2">
    <w:name w:val="td2"/>
    <w:basedOn w:val="a2"/>
    <w:qFormat/>
  </w:style>
  <w:style w:type="character" w:customStyle="1" w:styleId="Charffff2">
    <w:name w:val="四号正文 Char"/>
    <w:link w:val="affffffffff2"/>
    <w:qFormat/>
    <w:rPr>
      <w:rFonts w:cs="宋体"/>
      <w:snapToGrid w:val="0"/>
      <w:spacing w:val="6"/>
      <w:sz w:val="28"/>
    </w:rPr>
  </w:style>
  <w:style w:type="paragraph" w:customStyle="1" w:styleId="affffffffff2">
    <w:name w:val="四号正文"/>
    <w:basedOn w:val="a0"/>
    <w:link w:val="Charffff2"/>
    <w:qFormat/>
    <w:pPr>
      <w:adjustRightInd/>
      <w:spacing w:before="0" w:line="240" w:lineRule="auto"/>
      <w:ind w:firstLineChars="200" w:firstLine="200"/>
      <w:textAlignment w:val="auto"/>
    </w:pPr>
    <w:rPr>
      <w:rFonts w:cs="宋体"/>
      <w:snapToGrid w:val="0"/>
      <w:spacing w:val="6"/>
      <w:kern w:val="0"/>
      <w:sz w:val="28"/>
    </w:rPr>
  </w:style>
  <w:style w:type="character" w:customStyle="1" w:styleId="kait">
    <w:name w:val="kait"/>
    <w:basedOn w:val="a2"/>
    <w:qFormat/>
  </w:style>
  <w:style w:type="character" w:customStyle="1" w:styleId="Charffff3">
    <w:name w:val="报告书正文 Char"/>
    <w:link w:val="affffffffff3"/>
    <w:qFormat/>
    <w:rPr>
      <w:snapToGrid w:val="0"/>
      <w:sz w:val="24"/>
      <w:szCs w:val="25"/>
    </w:rPr>
  </w:style>
  <w:style w:type="paragraph" w:customStyle="1" w:styleId="affffffffff3">
    <w:name w:val="报告书正文"/>
    <w:basedOn w:val="a0"/>
    <w:link w:val="Charffff3"/>
    <w:qFormat/>
    <w:pPr>
      <w:adjustRightInd/>
      <w:spacing w:before="0"/>
      <w:ind w:firstLineChars="200" w:firstLine="480"/>
      <w:textAlignment w:val="auto"/>
    </w:pPr>
    <w:rPr>
      <w:snapToGrid w:val="0"/>
      <w:kern w:val="0"/>
      <w:szCs w:val="25"/>
    </w:rPr>
  </w:style>
  <w:style w:type="character" w:customStyle="1" w:styleId="CharChar16">
    <w:name w:val="Char Char16"/>
    <w:qFormat/>
    <w:locked/>
    <w:rPr>
      <w:rFonts w:ascii="楷体_GB2312" w:eastAsia="楷体_GB2312"/>
      <w:snapToGrid w:val="0"/>
      <w:spacing w:val="5"/>
      <w:kern w:val="2"/>
      <w:sz w:val="23"/>
      <w:szCs w:val="23"/>
      <w:lang w:val="en-US" w:eastAsia="zh-CN" w:bidi="ar-SA"/>
    </w:rPr>
  </w:style>
  <w:style w:type="character" w:customStyle="1" w:styleId="212H2h21121111211Char11Char0">
    <w:name w:val="样式 样式 标题 21标题2H2h2第一层条1.1标题 2节标题 1.11.1标题2节标题 1.1 Char1.1... + 加... Char"/>
    <w:link w:val="212H2h21121111211Char110"/>
    <w:qFormat/>
    <w:rPr>
      <w:rFonts w:ascii="Arial" w:hAnsi="Arial" w:cs="宋体"/>
      <w:b/>
      <w:bCs/>
      <w:snapToGrid w:val="0"/>
      <w:spacing w:val="8"/>
      <w:sz w:val="28"/>
    </w:rPr>
  </w:style>
  <w:style w:type="paragraph" w:customStyle="1" w:styleId="212H2h21121111211Char110">
    <w:name w:val="样式 样式 标题 21标题2H2h2第一层条1.1标题 2节标题 1.11.1标题2节标题 1.1 Char1.1... + 加..."/>
    <w:basedOn w:val="212H2h21121111211Char11"/>
    <w:link w:val="212H2h21121111211Char11Char0"/>
    <w:qFormat/>
    <w:rPr>
      <w:spacing w:val="8"/>
      <w:sz w:val="28"/>
    </w:rPr>
  </w:style>
  <w:style w:type="character" w:customStyle="1" w:styleId="gCharChar">
    <w:name w:val="g Char Char"/>
    <w:qFormat/>
    <w:locked/>
    <w:rPr>
      <w:rFonts w:ascii="楷体_GB2312" w:eastAsia="楷体_GB2312"/>
      <w:snapToGrid w:val="0"/>
      <w:spacing w:val="5"/>
      <w:kern w:val="2"/>
      <w:sz w:val="23"/>
      <w:szCs w:val="23"/>
      <w:lang w:val="en-US" w:eastAsia="zh-CN" w:bidi="ar-SA"/>
    </w:rPr>
  </w:style>
  <w:style w:type="character" w:customStyle="1" w:styleId="p11">
    <w:name w:val="p11"/>
    <w:qFormat/>
    <w:rPr>
      <w:rFonts w:eastAsia="黑体"/>
      <w:snapToGrid w:val="0"/>
      <w:color w:val="666666"/>
      <w:kern w:val="2"/>
      <w:sz w:val="18"/>
      <w:szCs w:val="18"/>
    </w:rPr>
  </w:style>
  <w:style w:type="character" w:customStyle="1" w:styleId="style11">
    <w:name w:val="style11"/>
    <w:qFormat/>
    <w:rPr>
      <w:rFonts w:eastAsia="黑体"/>
      <w:snapToGrid w:val="0"/>
      <w:kern w:val="2"/>
      <w:sz w:val="24"/>
      <w:szCs w:val="24"/>
    </w:rPr>
  </w:style>
  <w:style w:type="character" w:customStyle="1" w:styleId="b128">
    <w:name w:val="b128"/>
    <w:basedOn w:val="a2"/>
    <w:qFormat/>
  </w:style>
  <w:style w:type="character" w:customStyle="1" w:styleId="style61">
    <w:name w:val="style61"/>
    <w:qFormat/>
    <w:rPr>
      <w:rFonts w:eastAsia="黑体"/>
      <w:b/>
      <w:bCs/>
      <w:snapToGrid w:val="0"/>
      <w:kern w:val="2"/>
      <w:sz w:val="27"/>
      <w:szCs w:val="27"/>
    </w:rPr>
  </w:style>
  <w:style w:type="character" w:customStyle="1" w:styleId="Charffff4">
    <w:name w:val="图表名称 Char"/>
    <w:link w:val="affffffffff4"/>
    <w:qFormat/>
    <w:rPr>
      <w:rFonts w:eastAsia="黑体"/>
      <w:snapToGrid w:val="0"/>
      <w:sz w:val="24"/>
      <w:szCs w:val="28"/>
    </w:rPr>
  </w:style>
  <w:style w:type="paragraph" w:customStyle="1" w:styleId="affffffffff4">
    <w:name w:val="图表名称"/>
    <w:basedOn w:val="a0"/>
    <w:link w:val="Charffff4"/>
    <w:qFormat/>
    <w:pPr>
      <w:keepNext/>
      <w:widowControl/>
      <w:suppressLineNumbers/>
      <w:suppressAutoHyphens/>
      <w:autoSpaceDE w:val="0"/>
      <w:autoSpaceDN w:val="0"/>
      <w:snapToGrid w:val="0"/>
      <w:spacing w:before="0" w:line="320" w:lineRule="exact"/>
      <w:ind w:firstLine="0"/>
      <w:jc w:val="center"/>
    </w:pPr>
    <w:rPr>
      <w:rFonts w:eastAsia="黑体"/>
      <w:snapToGrid w:val="0"/>
      <w:kern w:val="0"/>
      <w:szCs w:val="28"/>
    </w:rPr>
  </w:style>
  <w:style w:type="character" w:customStyle="1" w:styleId="l12">
    <w:name w:val="l12"/>
    <w:basedOn w:val="a2"/>
    <w:qFormat/>
  </w:style>
  <w:style w:type="character" w:customStyle="1" w:styleId="Charffff5">
    <w:name w:val="热电厂正文 Char"/>
    <w:link w:val="affffffffff5"/>
    <w:qFormat/>
    <w:rPr>
      <w:snapToGrid w:val="0"/>
      <w:sz w:val="24"/>
    </w:rPr>
  </w:style>
  <w:style w:type="paragraph" w:customStyle="1" w:styleId="affffffffff5">
    <w:name w:val="热电厂正文"/>
    <w:basedOn w:val="a0"/>
    <w:link w:val="Charffff5"/>
    <w:qFormat/>
    <w:pPr>
      <w:adjustRightInd/>
      <w:spacing w:before="0" w:line="480" w:lineRule="exact"/>
      <w:ind w:firstLineChars="200" w:firstLine="480"/>
      <w:textAlignment w:val="auto"/>
    </w:pPr>
    <w:rPr>
      <w:snapToGrid w:val="0"/>
      <w:kern w:val="0"/>
    </w:rPr>
  </w:style>
  <w:style w:type="character" w:customStyle="1" w:styleId="unnamed21">
    <w:name w:val="unnamed21"/>
    <w:qFormat/>
    <w:rPr>
      <w:rFonts w:eastAsia="黑体"/>
      <w:snapToGrid w:val="0"/>
      <w:kern w:val="2"/>
      <w:sz w:val="28"/>
      <w:szCs w:val="24"/>
      <w:u w:val="none"/>
    </w:rPr>
  </w:style>
  <w:style w:type="character" w:customStyle="1" w:styleId="f14">
    <w:name w:val="f14"/>
    <w:basedOn w:val="a2"/>
    <w:qFormat/>
  </w:style>
  <w:style w:type="paragraph" w:customStyle="1" w:styleId="366125">
    <w:name w:val="样式 标题 3 + 四号 段前: 6 磅 段后: 6 磅 行距: 多倍行距 1.25 字行"/>
    <w:basedOn w:val="3"/>
    <w:qFormat/>
    <w:pPr>
      <w:widowControl w:val="0"/>
      <w:numPr>
        <w:ilvl w:val="0"/>
        <w:numId w:val="0"/>
      </w:numPr>
      <w:spacing w:beforeLines="0" w:line="300" w:lineRule="auto"/>
    </w:pPr>
    <w:rPr>
      <w:rFonts w:ascii="宋体" w:cs="宋体"/>
      <w:snapToGrid w:val="0"/>
      <w:spacing w:val="5"/>
      <w:kern w:val="2"/>
      <w:sz w:val="28"/>
      <w:szCs w:val="20"/>
    </w:rPr>
  </w:style>
  <w:style w:type="paragraph" w:customStyle="1" w:styleId="affffffffff6">
    <w:name w:val="表格注释"/>
    <w:basedOn w:val="a0"/>
    <w:qFormat/>
    <w:pPr>
      <w:adjustRightInd/>
      <w:spacing w:before="0"/>
      <w:ind w:firstLineChars="200" w:firstLine="480"/>
      <w:jc w:val="center"/>
      <w:textAlignment w:val="auto"/>
    </w:pPr>
    <w:rPr>
      <w:rFonts w:cs="宋体"/>
      <w:sz w:val="28"/>
    </w:rPr>
  </w:style>
  <w:style w:type="paragraph" w:customStyle="1" w:styleId="affffffffff7">
    <w:name w:val="基准标题"/>
    <w:basedOn w:val="af2"/>
    <w:next w:val="af2"/>
    <w:qFormat/>
    <w:pPr>
      <w:widowControl/>
      <w:adjustRightInd/>
      <w:snapToGrid w:val="0"/>
      <w:spacing w:before="0" w:line="240" w:lineRule="auto"/>
      <w:ind w:right="0"/>
      <w:jc w:val="center"/>
      <w:textAlignment w:val="auto"/>
    </w:pPr>
    <w:rPr>
      <w:snapToGrid w:val="0"/>
      <w:kern w:val="0"/>
      <w:sz w:val="21"/>
    </w:rPr>
  </w:style>
  <w:style w:type="character" w:customStyle="1" w:styleId="Char1b">
    <w:name w:val="页脚 Char1"/>
    <w:basedOn w:val="a2"/>
    <w:uiPriority w:val="99"/>
    <w:qFormat/>
    <w:rPr>
      <w:rFonts w:ascii="宋体" w:eastAsia="宋体" w:hAnsi="Times New Roman" w:cs="Times New Roman"/>
      <w:spacing w:val="5"/>
      <w:sz w:val="18"/>
      <w:szCs w:val="18"/>
    </w:rPr>
  </w:style>
  <w:style w:type="paragraph" w:customStyle="1" w:styleId="K">
    <w:name w:val="K正文"/>
    <w:qFormat/>
    <w:pPr>
      <w:widowControl w:val="0"/>
      <w:adjustRightInd w:val="0"/>
      <w:snapToGrid w:val="0"/>
      <w:spacing w:line="360" w:lineRule="auto"/>
    </w:pPr>
    <w:rPr>
      <w:rFonts w:ascii="宋体" w:hAnsi="宋体"/>
      <w:b/>
      <w:bCs/>
      <w:snapToGrid w:val="0"/>
      <w:color w:val="000000"/>
      <w:sz w:val="28"/>
    </w:rPr>
  </w:style>
  <w:style w:type="character" w:customStyle="1" w:styleId="Char23">
    <w:name w:val="页眉 Char2"/>
    <w:basedOn w:val="a2"/>
    <w:uiPriority w:val="99"/>
    <w:semiHidden/>
    <w:qFormat/>
    <w:rPr>
      <w:rFonts w:ascii="宋体" w:eastAsia="宋体" w:hAnsi="Times New Roman" w:cs="Times New Roman"/>
      <w:spacing w:val="5"/>
      <w:sz w:val="18"/>
      <w:szCs w:val="18"/>
    </w:rPr>
  </w:style>
  <w:style w:type="character" w:customStyle="1" w:styleId="Char24">
    <w:name w:val="纯文本 Char2"/>
    <w:basedOn w:val="a2"/>
    <w:uiPriority w:val="99"/>
    <w:qFormat/>
    <w:rPr>
      <w:rFonts w:ascii="宋体" w:eastAsia="宋体" w:hAnsi="Courier New" w:cs="Courier New"/>
      <w:spacing w:val="5"/>
      <w:szCs w:val="21"/>
    </w:rPr>
  </w:style>
  <w:style w:type="character" w:customStyle="1" w:styleId="Char1c">
    <w:name w:val="日期 Char1"/>
    <w:basedOn w:val="a2"/>
    <w:uiPriority w:val="99"/>
    <w:qFormat/>
    <w:rPr>
      <w:rFonts w:ascii="宋体" w:eastAsia="宋体" w:hAnsi="Times New Roman" w:cs="Times New Roman"/>
      <w:spacing w:val="5"/>
      <w:sz w:val="25"/>
      <w:szCs w:val="25"/>
    </w:rPr>
  </w:style>
  <w:style w:type="paragraph" w:customStyle="1" w:styleId="5c">
    <w:name w:val="工艺题目5级"/>
    <w:basedOn w:val="affffffffff8"/>
    <w:qFormat/>
    <w:pPr>
      <w:tabs>
        <w:tab w:val="left" w:pos="700"/>
      </w:tabs>
      <w:ind w:left="680" w:hanging="340"/>
    </w:pPr>
  </w:style>
  <w:style w:type="paragraph" w:customStyle="1" w:styleId="affffffffff8">
    <w:name w:val="工艺正文"/>
    <w:basedOn w:val="a0"/>
    <w:qFormat/>
    <w:pPr>
      <w:snapToGrid w:val="0"/>
      <w:spacing w:before="0"/>
      <w:ind w:firstLine="580"/>
      <w:textAlignment w:val="auto"/>
    </w:pPr>
    <w:rPr>
      <w:rFonts w:ascii="宋体"/>
      <w:sz w:val="28"/>
    </w:rPr>
  </w:style>
  <w:style w:type="paragraph" w:customStyle="1" w:styleId="0">
    <w:name w:val="题目0"/>
    <w:basedOn w:val="a0"/>
    <w:qFormat/>
    <w:pPr>
      <w:snapToGrid w:val="0"/>
      <w:spacing w:before="0"/>
      <w:ind w:firstLine="0"/>
      <w:jc w:val="left"/>
      <w:textAlignment w:val="auto"/>
    </w:pPr>
    <w:rPr>
      <w:rFonts w:ascii="宋体" w:hAnsi="宋体"/>
      <w:b/>
      <w:sz w:val="28"/>
      <w:szCs w:val="28"/>
    </w:rPr>
  </w:style>
  <w:style w:type="character" w:customStyle="1" w:styleId="Char1d">
    <w:name w:val="批注文字 Char1"/>
    <w:basedOn w:val="a2"/>
    <w:uiPriority w:val="99"/>
    <w:qFormat/>
    <w:rPr>
      <w:rFonts w:ascii="宋体" w:eastAsia="宋体" w:hAnsi="Times New Roman" w:cs="Times New Roman"/>
      <w:spacing w:val="5"/>
      <w:sz w:val="25"/>
      <w:szCs w:val="25"/>
    </w:rPr>
  </w:style>
  <w:style w:type="character" w:customStyle="1" w:styleId="Char1e">
    <w:name w:val="批注主题 Char1"/>
    <w:basedOn w:val="Char1d"/>
    <w:uiPriority w:val="99"/>
    <w:semiHidden/>
    <w:qFormat/>
    <w:rPr>
      <w:rFonts w:ascii="宋体" w:eastAsia="宋体" w:hAnsi="Times New Roman" w:cs="Times New Roman"/>
      <w:b/>
      <w:bCs/>
      <w:spacing w:val="5"/>
      <w:sz w:val="25"/>
      <w:szCs w:val="25"/>
    </w:rPr>
  </w:style>
  <w:style w:type="character" w:customStyle="1" w:styleId="Char1f">
    <w:name w:val="文档结构图 Char1"/>
    <w:basedOn w:val="a2"/>
    <w:uiPriority w:val="99"/>
    <w:qFormat/>
    <w:rPr>
      <w:rFonts w:ascii="宋体" w:eastAsia="宋体" w:hAnsi="Times New Roman" w:cs="Times New Roman"/>
      <w:spacing w:val="5"/>
      <w:sz w:val="18"/>
      <w:szCs w:val="18"/>
    </w:rPr>
  </w:style>
  <w:style w:type="paragraph" w:customStyle="1" w:styleId="Char1CharCharChar">
    <w:name w:val="Char1 Char Char Char"/>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paragraph" w:customStyle="1" w:styleId="affffffffff9">
    <w:name w:val="附录二级条标题"/>
    <w:basedOn w:val="affffffffffa"/>
    <w:next w:val="a0"/>
    <w:qFormat/>
    <w:pPr>
      <w:tabs>
        <w:tab w:val="left" w:pos="2226"/>
      </w:tabs>
      <w:ind w:left="2226"/>
      <w:outlineLvl w:val="3"/>
    </w:pPr>
  </w:style>
  <w:style w:type="paragraph" w:customStyle="1" w:styleId="affffffffffa">
    <w:name w:val="附录一级条标题"/>
    <w:basedOn w:val="affffffffffb"/>
    <w:next w:val="a0"/>
    <w:qFormat/>
    <w:pPr>
      <w:tabs>
        <w:tab w:val="left" w:pos="1806"/>
      </w:tabs>
      <w:autoSpaceDN w:val="0"/>
      <w:spacing w:beforeLines="0" w:afterLines="0"/>
      <w:ind w:left="1806"/>
      <w:outlineLvl w:val="2"/>
    </w:pPr>
  </w:style>
  <w:style w:type="paragraph" w:customStyle="1" w:styleId="affffffffffb">
    <w:name w:val="附录章标题"/>
    <w:next w:val="a0"/>
    <w:qFormat/>
    <w:pPr>
      <w:tabs>
        <w:tab w:val="left" w:pos="1386"/>
      </w:tabs>
      <w:wordWrap w:val="0"/>
      <w:overflowPunct w:val="0"/>
      <w:autoSpaceDE w:val="0"/>
      <w:spacing w:beforeLines="50" w:afterLines="50"/>
      <w:ind w:left="1386" w:hanging="420"/>
      <w:jc w:val="both"/>
      <w:textAlignment w:val="baseline"/>
      <w:outlineLvl w:val="1"/>
    </w:pPr>
    <w:rPr>
      <w:rFonts w:ascii="黑体" w:eastAsia="黑体"/>
      <w:kern w:val="21"/>
      <w:sz w:val="21"/>
    </w:rPr>
  </w:style>
  <w:style w:type="paragraph" w:customStyle="1" w:styleId="mjheading5">
    <w:name w:val="mj heading 5"/>
    <w:basedOn w:val="a0"/>
    <w:qFormat/>
    <w:pPr>
      <w:widowControl/>
      <w:tabs>
        <w:tab w:val="left" w:pos="1134"/>
      </w:tabs>
      <w:adjustRightInd/>
      <w:spacing w:after="120" w:line="360" w:lineRule="exact"/>
      <w:ind w:left="1134" w:hanging="1134"/>
      <w:jc w:val="left"/>
      <w:textAlignment w:val="auto"/>
    </w:pPr>
    <w:rPr>
      <w:kern w:val="0"/>
      <w:szCs w:val="25"/>
    </w:rPr>
  </w:style>
  <w:style w:type="character" w:customStyle="1" w:styleId="Char1f0">
    <w:name w:val="正文文本 Char1"/>
    <w:basedOn w:val="a2"/>
    <w:uiPriority w:val="99"/>
    <w:semiHidden/>
    <w:qFormat/>
    <w:rPr>
      <w:rFonts w:ascii="宋体" w:eastAsia="宋体" w:hAnsi="Times New Roman" w:cs="Times New Roman"/>
      <w:spacing w:val="5"/>
      <w:sz w:val="25"/>
      <w:szCs w:val="25"/>
    </w:rPr>
  </w:style>
  <w:style w:type="character" w:customStyle="1" w:styleId="Char25">
    <w:name w:val="正文首行缩进 Char2"/>
    <w:basedOn w:val="Char1f0"/>
    <w:uiPriority w:val="99"/>
    <w:semiHidden/>
    <w:qFormat/>
    <w:rPr>
      <w:rFonts w:ascii="宋体" w:eastAsia="宋体" w:hAnsi="Times New Roman" w:cs="Times New Roman"/>
      <w:spacing w:val="5"/>
      <w:sz w:val="25"/>
      <w:szCs w:val="25"/>
    </w:rPr>
  </w:style>
  <w:style w:type="paragraph" w:customStyle="1" w:styleId="affffffffffc">
    <w:name w:val="中文报告书样式"/>
    <w:basedOn w:val="a0"/>
    <w:qFormat/>
    <w:pPr>
      <w:spacing w:before="0" w:line="520" w:lineRule="exact"/>
      <w:ind w:firstLine="578"/>
    </w:pPr>
    <w:rPr>
      <w:kern w:val="24"/>
      <w:sz w:val="28"/>
    </w:rPr>
  </w:style>
  <w:style w:type="character" w:customStyle="1" w:styleId="3Char11">
    <w:name w:val="正文文本 3 Char1"/>
    <w:basedOn w:val="a2"/>
    <w:uiPriority w:val="99"/>
    <w:qFormat/>
    <w:rPr>
      <w:rFonts w:ascii="宋体" w:eastAsia="宋体" w:hAnsi="Times New Roman" w:cs="Times New Roman"/>
      <w:spacing w:val="5"/>
      <w:sz w:val="16"/>
      <w:szCs w:val="16"/>
    </w:rPr>
  </w:style>
  <w:style w:type="paragraph" w:customStyle="1" w:styleId="Char120">
    <w:name w:val="Char12"/>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paragraph" w:customStyle="1" w:styleId="affffffffffd">
    <w:name w:val="引用文章"/>
    <w:basedOn w:val="a0"/>
    <w:qFormat/>
    <w:pPr>
      <w:adjustRightInd/>
      <w:spacing w:before="0"/>
      <w:ind w:firstLineChars="200" w:firstLine="420"/>
      <w:textAlignment w:val="auto"/>
    </w:pPr>
    <w:rPr>
      <w:rFonts w:eastAsia="楷体_GB2312" w:cs="宋体"/>
    </w:rPr>
  </w:style>
  <w:style w:type="paragraph" w:customStyle="1" w:styleId="Char110">
    <w:name w:val="Char11"/>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paragraph" w:customStyle="1" w:styleId="affffffffffe">
    <w:name w:val="正式文字"/>
    <w:basedOn w:val="a0"/>
    <w:qFormat/>
    <w:pPr>
      <w:autoSpaceDE w:val="0"/>
      <w:autoSpaceDN w:val="0"/>
      <w:snapToGrid w:val="0"/>
      <w:spacing w:before="0" w:line="312" w:lineRule="auto"/>
      <w:ind w:firstLine="567"/>
      <w:textAlignment w:val="bottom"/>
    </w:pPr>
    <w:rPr>
      <w:rFonts w:ascii="宋体" w:hAnsi="宋体"/>
      <w:spacing w:val="6"/>
      <w:sz w:val="28"/>
    </w:rPr>
  </w:style>
  <w:style w:type="character" w:customStyle="1" w:styleId="2Char11">
    <w:name w:val="正文文本 2 Char1"/>
    <w:basedOn w:val="a2"/>
    <w:uiPriority w:val="99"/>
    <w:qFormat/>
    <w:rPr>
      <w:rFonts w:ascii="宋体" w:eastAsia="宋体" w:hAnsi="Times New Roman" w:cs="Times New Roman"/>
      <w:spacing w:val="5"/>
      <w:sz w:val="25"/>
      <w:szCs w:val="25"/>
    </w:rPr>
  </w:style>
  <w:style w:type="paragraph" w:customStyle="1" w:styleId="title01">
    <w:name w:val="title 01"/>
    <w:basedOn w:val="a0"/>
    <w:qFormat/>
    <w:pPr>
      <w:adjustRightInd/>
      <w:spacing w:before="0" w:line="240" w:lineRule="auto"/>
      <w:ind w:firstLine="0"/>
      <w:jc w:val="center"/>
      <w:textAlignment w:val="auto"/>
    </w:pPr>
    <w:rPr>
      <w:rFonts w:cs="宋体"/>
      <w:sz w:val="44"/>
    </w:rPr>
  </w:style>
  <w:style w:type="paragraph" w:customStyle="1" w:styleId="Char1f1">
    <w:name w:val="Char1"/>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character" w:customStyle="1" w:styleId="Char1f2">
    <w:name w:val="批注框文本 Char1"/>
    <w:basedOn w:val="a2"/>
    <w:uiPriority w:val="99"/>
    <w:qFormat/>
    <w:rPr>
      <w:rFonts w:ascii="宋体" w:eastAsia="宋体" w:hAnsi="Times New Roman" w:cs="Times New Roman"/>
      <w:spacing w:val="5"/>
      <w:sz w:val="18"/>
      <w:szCs w:val="18"/>
    </w:rPr>
  </w:style>
  <w:style w:type="paragraph" w:customStyle="1" w:styleId="112">
    <w:name w:val="正文文本缩进11"/>
    <w:basedOn w:val="a0"/>
    <w:qFormat/>
    <w:pPr>
      <w:adjustRightInd/>
      <w:spacing w:before="0" w:line="360" w:lineRule="exact"/>
      <w:ind w:firstLineChars="200" w:firstLine="480"/>
      <w:textAlignment w:val="auto"/>
    </w:pPr>
    <w:rPr>
      <w:szCs w:val="25"/>
    </w:rPr>
  </w:style>
  <w:style w:type="character" w:customStyle="1" w:styleId="Char1f3">
    <w:name w:val="称呼 Char1"/>
    <w:basedOn w:val="a2"/>
    <w:uiPriority w:val="99"/>
    <w:semiHidden/>
    <w:qFormat/>
    <w:rPr>
      <w:rFonts w:ascii="宋体" w:eastAsia="宋体" w:hAnsi="Times New Roman" w:cs="Times New Roman"/>
      <w:spacing w:val="5"/>
      <w:sz w:val="25"/>
      <w:szCs w:val="25"/>
    </w:rPr>
  </w:style>
  <w:style w:type="character" w:customStyle="1" w:styleId="Char1f4">
    <w:name w:val="尾注文本 Char1"/>
    <w:basedOn w:val="a2"/>
    <w:uiPriority w:val="99"/>
    <w:semiHidden/>
    <w:qFormat/>
    <w:rPr>
      <w:rFonts w:ascii="宋体" w:eastAsia="宋体" w:hAnsi="Times New Roman" w:cs="Times New Roman"/>
      <w:spacing w:val="5"/>
      <w:sz w:val="25"/>
      <w:szCs w:val="25"/>
    </w:rPr>
  </w:style>
  <w:style w:type="character" w:customStyle="1" w:styleId="Char1f5">
    <w:name w:val="结束语 Char1"/>
    <w:basedOn w:val="a2"/>
    <w:uiPriority w:val="99"/>
    <w:semiHidden/>
    <w:qFormat/>
    <w:rPr>
      <w:rFonts w:ascii="宋体" w:eastAsia="宋体" w:hAnsi="Times New Roman" w:cs="Times New Roman"/>
      <w:spacing w:val="5"/>
      <w:sz w:val="25"/>
      <w:szCs w:val="25"/>
    </w:rPr>
  </w:style>
  <w:style w:type="paragraph" w:customStyle="1" w:styleId="1074">
    <w:name w:val="样式 标题 1 + 首行缩进:  0.74 厘米"/>
    <w:basedOn w:val="1"/>
    <w:qFormat/>
    <w:pPr>
      <w:pageBreakBefore w:val="0"/>
      <w:numPr>
        <w:numId w:val="0"/>
      </w:numPr>
      <w:tabs>
        <w:tab w:val="clear" w:pos="432"/>
        <w:tab w:val="clear" w:pos="574"/>
      </w:tabs>
      <w:adjustRightInd/>
      <w:spacing w:before="340" w:after="330" w:line="240" w:lineRule="exact"/>
      <w:ind w:firstLine="422"/>
      <w:jc w:val="both"/>
      <w:textAlignment w:val="auto"/>
    </w:pPr>
    <w:rPr>
      <w:rFonts w:ascii="宋体" w:eastAsia="宋体" w:cs="宋体"/>
      <w:b/>
      <w:snapToGrid w:val="0"/>
      <w:spacing w:val="5"/>
      <w:kern w:val="44"/>
      <w:sz w:val="32"/>
      <w:szCs w:val="20"/>
    </w:rPr>
  </w:style>
  <w:style w:type="paragraph" w:customStyle="1" w:styleId="afffffffffff">
    <w:name w:val="表头右"/>
    <w:basedOn w:val="a0"/>
    <w:qFormat/>
    <w:pPr>
      <w:adjustRightInd/>
      <w:spacing w:before="0"/>
      <w:ind w:firstLineChars="200" w:firstLine="448"/>
      <w:jc w:val="right"/>
      <w:textAlignment w:val="auto"/>
    </w:pPr>
    <w:rPr>
      <w:sz w:val="21"/>
      <w:szCs w:val="25"/>
    </w:rPr>
  </w:style>
  <w:style w:type="character" w:customStyle="1" w:styleId="Char1f6">
    <w:name w:val="标题 Char1"/>
    <w:basedOn w:val="a2"/>
    <w:uiPriority w:val="10"/>
    <w:qFormat/>
    <w:rPr>
      <w:rFonts w:asciiTheme="majorHAnsi" w:eastAsia="宋体" w:hAnsiTheme="majorHAnsi" w:cstheme="majorBidi"/>
      <w:b/>
      <w:bCs/>
      <w:spacing w:val="5"/>
      <w:sz w:val="32"/>
      <w:szCs w:val="32"/>
    </w:rPr>
  </w:style>
  <w:style w:type="character" w:customStyle="1" w:styleId="Char1f7">
    <w:name w:val="签名 Char1"/>
    <w:basedOn w:val="a2"/>
    <w:uiPriority w:val="99"/>
    <w:semiHidden/>
    <w:qFormat/>
    <w:rPr>
      <w:rFonts w:ascii="宋体" w:eastAsia="宋体" w:hAnsi="Times New Roman" w:cs="Times New Roman"/>
      <w:spacing w:val="5"/>
      <w:sz w:val="25"/>
      <w:szCs w:val="25"/>
    </w:rPr>
  </w:style>
  <w:style w:type="character" w:customStyle="1" w:styleId="2Char12">
    <w:name w:val="正文文本缩进 2 Char1"/>
    <w:basedOn w:val="a2"/>
    <w:uiPriority w:val="99"/>
    <w:qFormat/>
    <w:rPr>
      <w:rFonts w:ascii="宋体" w:eastAsia="宋体" w:hAnsi="Times New Roman" w:cs="Times New Roman"/>
      <w:spacing w:val="5"/>
      <w:sz w:val="25"/>
      <w:szCs w:val="25"/>
    </w:rPr>
  </w:style>
  <w:style w:type="character" w:customStyle="1" w:styleId="2Char13">
    <w:name w:val="正文首行缩进 2 Char1"/>
    <w:basedOn w:val="Char13"/>
    <w:uiPriority w:val="99"/>
    <w:semiHidden/>
    <w:qFormat/>
    <w:rPr>
      <w:rFonts w:ascii="宋体" w:eastAsia="宋体" w:hAnsi="Times New Roman" w:cs="Times New Roman"/>
      <w:spacing w:val="5"/>
      <w:sz w:val="25"/>
      <w:szCs w:val="25"/>
    </w:rPr>
  </w:style>
  <w:style w:type="paragraph" w:customStyle="1" w:styleId="ParaCharCharCharCharCharCharCharCharCharChar">
    <w:name w:val="默认段落字体 Para Char Char Char Char Char Char Char Char Char Char"/>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paragraph" w:customStyle="1" w:styleId="afffffffffff0">
    <w:name w:val="工业统一正文"/>
    <w:basedOn w:val="a0"/>
    <w:qFormat/>
    <w:pPr>
      <w:snapToGrid w:val="0"/>
      <w:spacing w:before="0"/>
      <w:ind w:firstLineChars="200" w:firstLine="200"/>
      <w:jc w:val="left"/>
      <w:textAlignment w:val="auto"/>
    </w:pPr>
    <w:rPr>
      <w:rFonts w:ascii="宋体"/>
      <w:sz w:val="28"/>
    </w:rPr>
  </w:style>
  <w:style w:type="character" w:customStyle="1" w:styleId="3Char12">
    <w:name w:val="正文文本缩进 3 Char1"/>
    <w:basedOn w:val="a2"/>
    <w:uiPriority w:val="99"/>
    <w:qFormat/>
    <w:rPr>
      <w:rFonts w:ascii="宋体" w:eastAsia="宋体" w:hAnsi="Times New Roman" w:cs="Times New Roman"/>
      <w:spacing w:val="5"/>
      <w:sz w:val="16"/>
      <w:szCs w:val="16"/>
    </w:rPr>
  </w:style>
  <w:style w:type="paragraph" w:customStyle="1" w:styleId="2ff0">
    <w:name w:val="列出段落2"/>
    <w:basedOn w:val="a0"/>
    <w:uiPriority w:val="34"/>
    <w:qFormat/>
    <w:pPr>
      <w:adjustRightInd/>
      <w:spacing w:before="0" w:line="240" w:lineRule="auto"/>
      <w:ind w:firstLineChars="200" w:firstLine="420"/>
      <w:textAlignment w:val="auto"/>
    </w:pPr>
    <w:rPr>
      <w:rFonts w:ascii="Calibri" w:hAnsi="Calibri"/>
      <w:sz w:val="21"/>
      <w:szCs w:val="22"/>
    </w:rPr>
  </w:style>
  <w:style w:type="character" w:customStyle="1" w:styleId="Char1f8">
    <w:name w:val="脚注文本 Char1"/>
    <w:basedOn w:val="a2"/>
    <w:uiPriority w:val="99"/>
    <w:qFormat/>
    <w:rPr>
      <w:rFonts w:ascii="宋体" w:eastAsia="宋体" w:hAnsi="Times New Roman" w:cs="Times New Roman"/>
      <w:spacing w:val="5"/>
      <w:sz w:val="18"/>
      <w:szCs w:val="18"/>
    </w:rPr>
  </w:style>
  <w:style w:type="character" w:customStyle="1" w:styleId="HTMLChar1">
    <w:name w:val="HTML 预设格式 Char1"/>
    <w:basedOn w:val="a2"/>
    <w:uiPriority w:val="99"/>
    <w:semiHidden/>
    <w:qFormat/>
    <w:rPr>
      <w:rFonts w:ascii="Courier New" w:eastAsia="宋体" w:hAnsi="Courier New" w:cs="Courier New"/>
      <w:spacing w:val="5"/>
      <w:sz w:val="20"/>
      <w:szCs w:val="20"/>
    </w:rPr>
  </w:style>
  <w:style w:type="paragraph" w:customStyle="1" w:styleId="afffffffffff1">
    <w:name w:val="表文左对齐"/>
    <w:basedOn w:val="a0"/>
    <w:qFormat/>
    <w:pPr>
      <w:adjustRightInd/>
      <w:spacing w:before="0" w:line="240" w:lineRule="auto"/>
      <w:ind w:firstLine="0"/>
      <w:jc w:val="left"/>
      <w:textAlignment w:val="auto"/>
    </w:pPr>
    <w:rPr>
      <w:rFonts w:eastAsia="仿宋_GB2312"/>
      <w:sz w:val="21"/>
      <w:szCs w:val="21"/>
    </w:rPr>
  </w:style>
  <w:style w:type="paragraph" w:customStyle="1" w:styleId="afffffffffff2">
    <w:name w:val="字元 字元 字元"/>
    <w:basedOn w:val="a0"/>
    <w:semiHidden/>
    <w:qFormat/>
    <w:pPr>
      <w:adjustRightInd/>
      <w:spacing w:before="0"/>
      <w:ind w:firstLineChars="200" w:firstLine="200"/>
      <w:textAlignment w:val="auto"/>
    </w:pPr>
    <w:rPr>
      <w:rFonts w:ascii="宋体" w:hAnsi="宋体" w:cs="宋体"/>
      <w:szCs w:val="25"/>
    </w:rPr>
  </w:style>
  <w:style w:type="paragraph" w:customStyle="1" w:styleId="K5">
    <w:name w:val="K5"/>
    <w:basedOn w:val="K"/>
    <w:qFormat/>
    <w:pPr>
      <w:tabs>
        <w:tab w:val="left" w:pos="315"/>
        <w:tab w:val="left" w:pos="840"/>
      </w:tabs>
      <w:ind w:left="315"/>
    </w:pPr>
  </w:style>
  <w:style w:type="paragraph" w:customStyle="1" w:styleId="CharCharCharCharCharChar1Char">
    <w:name w:val="Char Char Char Char Char Char1 Char"/>
    <w:basedOn w:val="a0"/>
    <w:qFormat/>
    <w:pPr>
      <w:adjustRightInd/>
      <w:spacing w:before="0" w:line="240" w:lineRule="auto"/>
      <w:ind w:firstLine="0"/>
      <w:textAlignment w:val="auto"/>
    </w:pPr>
    <w:rPr>
      <w:sz w:val="21"/>
      <w:szCs w:val="25"/>
    </w:rPr>
  </w:style>
  <w:style w:type="paragraph" w:customStyle="1" w:styleId="afffffffffff3">
    <w:name w:val="一级目录"/>
    <w:basedOn w:val="aff5"/>
    <w:qFormat/>
    <w:pPr>
      <w:snapToGrid w:val="0"/>
      <w:spacing w:before="0" w:after="0" w:line="480" w:lineRule="auto"/>
      <w:outlineLvl w:val="0"/>
    </w:pPr>
    <w:rPr>
      <w:rFonts w:ascii="Arial" w:eastAsia="宋体" w:hAnsi="Arial" w:cs="Arial"/>
      <w:b/>
      <w:bCs/>
      <w:snapToGrid w:val="0"/>
      <w:sz w:val="32"/>
      <w:szCs w:val="32"/>
    </w:rPr>
  </w:style>
  <w:style w:type="paragraph" w:customStyle="1" w:styleId="6615">
    <w:name w:val="样式 生物附录 + 小四 段前: 6 磅 段后: 6 磅 非加宽量 / 紧缩量  行距: 1.5 倍行距"/>
    <w:basedOn w:val="a0"/>
    <w:qFormat/>
    <w:pPr>
      <w:widowControl/>
      <w:adjustRightInd/>
      <w:spacing w:before="100" w:beforeAutospacing="1" w:after="100" w:afterAutospacing="1"/>
      <w:ind w:firstLine="0"/>
      <w:textAlignment w:val="auto"/>
    </w:pPr>
    <w:rPr>
      <w:b/>
      <w:bCs/>
    </w:rPr>
  </w:style>
  <w:style w:type="paragraph" w:customStyle="1" w:styleId="xl39">
    <w:name w:val="xl39"/>
    <w:basedOn w:val="a0"/>
    <w:qFormat/>
    <w:pPr>
      <w:widowControl/>
      <w:adjustRightInd/>
      <w:spacing w:before="100" w:beforeAutospacing="1" w:after="100" w:afterAutospacing="1" w:line="240" w:lineRule="auto"/>
      <w:ind w:firstLine="0"/>
      <w:jc w:val="center"/>
      <w:textAlignment w:val="auto"/>
    </w:pPr>
    <w:rPr>
      <w:rFonts w:ascii="Arial Unicode MS" w:eastAsia="Arial Unicode MS" w:hAnsi="Arial Unicode MS"/>
      <w:kern w:val="0"/>
      <w:szCs w:val="25"/>
    </w:rPr>
  </w:style>
  <w:style w:type="paragraph" w:customStyle="1" w:styleId="afffffffffff4">
    <w:name w:val="表体宋旭峰"/>
    <w:basedOn w:val="a0"/>
    <w:qFormat/>
    <w:pPr>
      <w:overflowPunct w:val="0"/>
      <w:adjustRightInd/>
      <w:spacing w:before="0" w:line="280" w:lineRule="atLeast"/>
      <w:ind w:firstLine="0"/>
      <w:jc w:val="center"/>
    </w:pPr>
    <w:rPr>
      <w:rFonts w:ascii="宋体" w:hAnsi="Courier New" w:cs="Courier New"/>
      <w:snapToGrid w:val="0"/>
      <w:kern w:val="24"/>
      <w:sz w:val="18"/>
    </w:rPr>
  </w:style>
  <w:style w:type="paragraph" w:customStyle="1" w:styleId="mjheading4">
    <w:name w:val="mj heading 4"/>
    <w:basedOn w:val="a0"/>
    <w:qFormat/>
    <w:pPr>
      <w:widowControl/>
      <w:tabs>
        <w:tab w:val="left" w:pos="1134"/>
      </w:tabs>
      <w:adjustRightInd/>
      <w:spacing w:after="120" w:line="360" w:lineRule="exact"/>
      <w:ind w:left="1134" w:hanging="1134"/>
      <w:jc w:val="left"/>
      <w:textAlignment w:val="auto"/>
    </w:pPr>
    <w:rPr>
      <w:kern w:val="0"/>
      <w:szCs w:val="25"/>
    </w:rPr>
  </w:style>
  <w:style w:type="paragraph" w:customStyle="1" w:styleId="afffffffffff5">
    <w:name w:val="工业统一表格文字"/>
    <w:basedOn w:val="a0"/>
    <w:qFormat/>
    <w:pPr>
      <w:snapToGrid w:val="0"/>
      <w:spacing w:beforeLines="20" w:afterLines="20" w:line="240" w:lineRule="auto"/>
      <w:ind w:leftChars="-20" w:left="-20" w:rightChars="-20" w:right="-20" w:firstLine="0"/>
      <w:jc w:val="center"/>
      <w:textAlignment w:val="auto"/>
    </w:pPr>
    <w:rPr>
      <w:rFonts w:ascii="宋体"/>
      <w:sz w:val="21"/>
    </w:rPr>
  </w:style>
  <w:style w:type="paragraph" w:customStyle="1" w:styleId="afffffffffff6">
    <w:name w:val="表格中"/>
    <w:basedOn w:val="a0"/>
    <w:qFormat/>
    <w:pPr>
      <w:snapToGrid w:val="0"/>
      <w:spacing w:before="0" w:line="0" w:lineRule="atLeast"/>
      <w:ind w:firstLine="0"/>
      <w:jc w:val="center"/>
      <w:textAlignment w:val="auto"/>
    </w:pPr>
    <w:rPr>
      <w:rFonts w:ascii="宋体"/>
      <w:color w:val="FF0000"/>
      <w:spacing w:val="-9"/>
      <w:sz w:val="25"/>
      <w:szCs w:val="25"/>
    </w:rPr>
  </w:style>
  <w:style w:type="paragraph" w:customStyle="1" w:styleId="CharChar1CharCharCharChar1">
    <w:name w:val="Char Char1 Char Char Char Char1"/>
    <w:basedOn w:val="a0"/>
    <w:qFormat/>
    <w:pPr>
      <w:adjustRightInd/>
      <w:spacing w:before="0" w:line="240" w:lineRule="auto"/>
      <w:ind w:firstLine="0"/>
      <w:textAlignment w:val="auto"/>
    </w:pPr>
    <w:rPr>
      <w:szCs w:val="25"/>
    </w:rPr>
  </w:style>
  <w:style w:type="paragraph" w:customStyle="1" w:styleId="290">
    <w:name w:val="样式 首行缩进:  2 字符9"/>
    <w:basedOn w:val="a0"/>
    <w:semiHidden/>
    <w:qFormat/>
    <w:pPr>
      <w:overflowPunct w:val="0"/>
      <w:topLinePunct/>
      <w:autoSpaceDE w:val="0"/>
      <w:autoSpaceDN w:val="0"/>
      <w:snapToGrid w:val="0"/>
      <w:spacing w:before="0" w:line="520" w:lineRule="exact"/>
      <w:ind w:firstLine="560"/>
    </w:pPr>
    <w:rPr>
      <w:rFonts w:cs="宋体"/>
      <w:spacing w:val="6"/>
      <w:kern w:val="0"/>
    </w:rPr>
  </w:style>
  <w:style w:type="paragraph" w:customStyle="1" w:styleId="point101">
    <w:name w:val="point101"/>
    <w:basedOn w:val="a0"/>
    <w:qFormat/>
    <w:pPr>
      <w:widowControl/>
      <w:adjustRightInd/>
      <w:spacing w:before="100" w:beforeAutospacing="1" w:after="100" w:afterAutospacing="1" w:line="390" w:lineRule="atLeast"/>
      <w:ind w:firstLine="0"/>
      <w:jc w:val="left"/>
      <w:textAlignment w:val="auto"/>
    </w:pPr>
    <w:rPr>
      <w:rFonts w:ascii="宋体" w:hAnsi="宋体" w:cs="宋体"/>
      <w:kern w:val="0"/>
      <w:sz w:val="18"/>
      <w:szCs w:val="18"/>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0"/>
    <w:qFormat/>
    <w:pPr>
      <w:adjustRightInd/>
      <w:spacing w:before="0"/>
      <w:ind w:firstLineChars="200" w:firstLine="200"/>
      <w:textAlignment w:val="auto"/>
    </w:pPr>
    <w:rPr>
      <w:rFonts w:ascii="宋体" w:hAnsi="宋体" w:cs="宋体"/>
      <w:szCs w:val="25"/>
    </w:rPr>
  </w:style>
  <w:style w:type="paragraph" w:customStyle="1" w:styleId="afffffffffff7">
    <w:name w:val="工艺统一正文"/>
    <w:basedOn w:val="a0"/>
    <w:qFormat/>
    <w:pPr>
      <w:snapToGrid w:val="0"/>
      <w:spacing w:before="0"/>
      <w:ind w:firstLine="578"/>
      <w:textAlignment w:val="auto"/>
    </w:pPr>
    <w:rPr>
      <w:rFonts w:ascii="宋体"/>
      <w:sz w:val="28"/>
    </w:rPr>
  </w:style>
  <w:style w:type="paragraph" w:customStyle="1" w:styleId="xl33">
    <w:name w:val="xl33"/>
    <w:basedOn w:val="a0"/>
    <w:qFormat/>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spacing w:val="5"/>
      <w:kern w:val="0"/>
      <w:sz w:val="20"/>
    </w:rPr>
  </w:style>
  <w:style w:type="paragraph" w:customStyle="1" w:styleId="afffffffffff8">
    <w:name w:val="设计文本"/>
    <w:basedOn w:val="a0"/>
    <w:qFormat/>
    <w:pPr>
      <w:adjustRightInd/>
      <w:spacing w:before="0" w:line="340" w:lineRule="exact"/>
      <w:ind w:firstLine="0"/>
      <w:textAlignment w:val="auto"/>
    </w:pPr>
    <w:rPr>
      <w:color w:val="000000"/>
      <w:kern w:val="0"/>
      <w:sz w:val="21"/>
      <w:szCs w:val="21"/>
    </w:rPr>
  </w:style>
  <w:style w:type="paragraph" w:customStyle="1" w:styleId="130">
    <w:name w:val="样式 13"/>
    <w:basedOn w:val="a0"/>
    <w:qFormat/>
    <w:pPr>
      <w:adjustRightInd/>
      <w:spacing w:before="0" w:line="500" w:lineRule="exact"/>
      <w:ind w:firstLineChars="200" w:firstLine="200"/>
      <w:textAlignment w:val="auto"/>
    </w:pPr>
    <w:rPr>
      <w:rFonts w:ascii="Arial" w:hAnsi="Arial"/>
      <w:sz w:val="26"/>
    </w:rPr>
  </w:style>
  <w:style w:type="paragraph" w:customStyle="1" w:styleId="afffffffffff9">
    <w:name w:val="块项目"/>
    <w:next w:val="a0"/>
    <w:qFormat/>
    <w:pPr>
      <w:tabs>
        <w:tab w:val="left" w:pos="840"/>
      </w:tabs>
      <w:spacing w:before="120" w:after="120"/>
      <w:ind w:firstLine="420"/>
    </w:pPr>
    <w:rPr>
      <w:b/>
      <w:spacing w:val="20"/>
      <w:sz w:val="24"/>
    </w:rPr>
  </w:style>
  <w:style w:type="paragraph" w:customStyle="1" w:styleId="Style13">
    <w:name w:val="_Style 13"/>
    <w:basedOn w:val="a0"/>
    <w:next w:val="af3"/>
    <w:qFormat/>
    <w:pPr>
      <w:adjustRightInd/>
      <w:spacing w:before="0" w:after="120" w:line="240" w:lineRule="auto"/>
      <w:ind w:leftChars="200" w:left="420" w:firstLine="0"/>
      <w:textAlignment w:val="auto"/>
    </w:pPr>
    <w:rPr>
      <w:rFonts w:ascii="宋体"/>
      <w:spacing w:val="5"/>
      <w:sz w:val="25"/>
    </w:rPr>
  </w:style>
  <w:style w:type="paragraph" w:customStyle="1" w:styleId="xl50">
    <w:name w:val="xl50"/>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kern w:val="0"/>
      <w:sz w:val="21"/>
      <w:szCs w:val="21"/>
    </w:rPr>
  </w:style>
  <w:style w:type="paragraph" w:customStyle="1" w:styleId="1fd">
    <w:name w:val="列项1"/>
    <w:basedOn w:val="a0"/>
    <w:qFormat/>
    <w:pPr>
      <w:tabs>
        <w:tab w:val="left" w:pos="425"/>
      </w:tabs>
      <w:adjustRightInd/>
      <w:spacing w:before="0" w:line="360" w:lineRule="exact"/>
      <w:ind w:left="425" w:hanging="425"/>
      <w:textAlignment w:val="auto"/>
    </w:pPr>
  </w:style>
  <w:style w:type="paragraph" w:customStyle="1" w:styleId="30015">
    <w:name w:val="样式 样式 标题 3 + 段前: 0 磅 段后: 0 磅 行距: 1.5 倍行距 + 非加粗"/>
    <w:basedOn w:val="a0"/>
    <w:qFormat/>
    <w:pPr>
      <w:adjustRightInd/>
      <w:spacing w:before="80" w:after="80"/>
      <w:ind w:left="249" w:firstLine="0"/>
      <w:jc w:val="left"/>
      <w:textAlignment w:val="auto"/>
      <w:outlineLvl w:val="2"/>
    </w:pPr>
    <w:rPr>
      <w:b/>
      <w:sz w:val="28"/>
    </w:rPr>
  </w:style>
  <w:style w:type="paragraph" w:customStyle="1" w:styleId="mjheading1">
    <w:name w:val="mj heading 1"/>
    <w:basedOn w:val="a0"/>
    <w:next w:val="a0"/>
    <w:qFormat/>
    <w:pPr>
      <w:widowControl/>
      <w:tabs>
        <w:tab w:val="left" w:pos="1134"/>
      </w:tabs>
      <w:adjustRightInd/>
      <w:snapToGrid w:val="0"/>
      <w:spacing w:after="120" w:line="288" w:lineRule="auto"/>
      <w:ind w:left="1134" w:hanging="1134"/>
      <w:jc w:val="left"/>
      <w:textAlignment w:val="auto"/>
      <w:outlineLvl w:val="0"/>
    </w:pPr>
    <w:rPr>
      <w:rFonts w:ascii="Arial" w:hAnsi="Arial"/>
      <w:b/>
      <w:kern w:val="0"/>
      <w:sz w:val="28"/>
      <w:szCs w:val="28"/>
    </w:rPr>
  </w:style>
  <w:style w:type="paragraph" w:customStyle="1" w:styleId="afffffffffffa">
    <w:name w:val="正文文字缩进加重"/>
    <w:basedOn w:val="af3"/>
    <w:next w:val="af3"/>
    <w:qFormat/>
    <w:pPr>
      <w:spacing w:before="0"/>
      <w:ind w:firstLineChars="200" w:firstLine="562"/>
    </w:pPr>
    <w:rPr>
      <w:rFonts w:ascii="宋体"/>
      <w:b/>
      <w:bCs/>
      <w:snapToGrid w:val="0"/>
      <w:spacing w:val="5"/>
      <w:sz w:val="28"/>
    </w:rPr>
  </w:style>
  <w:style w:type="paragraph" w:customStyle="1" w:styleId="afffffffffffb">
    <w:name w:val="工艺题目"/>
    <w:basedOn w:val="a0"/>
    <w:qFormat/>
    <w:pPr>
      <w:snapToGrid w:val="0"/>
      <w:spacing w:before="0"/>
      <w:ind w:firstLine="0"/>
      <w:textAlignment w:val="auto"/>
    </w:pPr>
    <w:rPr>
      <w:b/>
      <w:sz w:val="28"/>
      <w:szCs w:val="25"/>
    </w:rPr>
  </w:style>
  <w:style w:type="paragraph" w:customStyle="1" w:styleId="2ff1">
    <w:name w:val="样式 标题 2 + 黑体 小三"/>
    <w:basedOn w:val="2"/>
    <w:qFormat/>
    <w:pPr>
      <w:widowControl w:val="0"/>
      <w:numPr>
        <w:ilvl w:val="0"/>
        <w:numId w:val="0"/>
      </w:numPr>
      <w:snapToGrid w:val="0"/>
      <w:spacing w:beforeLines="0"/>
      <w:jc w:val="both"/>
    </w:pPr>
    <w:rPr>
      <w:rFonts w:ascii="黑体" w:eastAsia="黑体" w:hAnsi="黑体"/>
      <w:b w:val="0"/>
      <w:snapToGrid w:val="0"/>
      <w:spacing w:val="5"/>
      <w:kern w:val="2"/>
      <w:sz w:val="30"/>
      <w:szCs w:val="32"/>
    </w:rPr>
  </w:style>
  <w:style w:type="paragraph" w:customStyle="1" w:styleId="Charffff6">
    <w:name w:val="表名称 Char"/>
    <w:basedOn w:val="a0"/>
    <w:qFormat/>
    <w:pPr>
      <w:tabs>
        <w:tab w:val="left" w:pos="-120"/>
      </w:tabs>
      <w:overflowPunct w:val="0"/>
      <w:topLinePunct/>
      <w:autoSpaceDE w:val="0"/>
      <w:snapToGrid w:val="0"/>
      <w:spacing w:before="0" w:line="240" w:lineRule="auto"/>
      <w:ind w:firstLine="0"/>
      <w:jc w:val="center"/>
    </w:pPr>
    <w:rPr>
      <w:rFonts w:ascii="宋体" w:hAnsi="宋体" w:cs="宋体"/>
      <w:bCs/>
      <w:kern w:val="0"/>
      <w:sz w:val="25"/>
      <w:szCs w:val="25"/>
    </w:rPr>
  </w:style>
  <w:style w:type="paragraph" w:customStyle="1" w:styleId="afffffffffffc">
    <w:name w:val="生物拉丁文名"/>
    <w:basedOn w:val="a0"/>
    <w:qFormat/>
    <w:pPr>
      <w:tabs>
        <w:tab w:val="left" w:pos="-120"/>
      </w:tabs>
      <w:overflowPunct w:val="0"/>
      <w:topLinePunct/>
      <w:autoSpaceDE w:val="0"/>
      <w:snapToGrid w:val="0"/>
      <w:spacing w:before="60" w:afterLines="50" w:line="0" w:lineRule="atLeast"/>
      <w:ind w:firstLine="454"/>
      <w:textAlignment w:val="auto"/>
    </w:pPr>
    <w:rPr>
      <w:i/>
      <w:spacing w:val="20"/>
    </w:rPr>
  </w:style>
  <w:style w:type="paragraph" w:customStyle="1" w:styleId="xl54">
    <w:name w:val="xl54"/>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Arial Unicode MS" w:hAnsi="Arial Unicode MS"/>
      <w:b/>
      <w:bCs/>
      <w:kern w:val="0"/>
      <w:sz w:val="20"/>
    </w:rPr>
  </w:style>
  <w:style w:type="paragraph" w:customStyle="1" w:styleId="mjheading3">
    <w:name w:val="mj heading 3"/>
    <w:basedOn w:val="mjheading2"/>
    <w:qFormat/>
    <w:pPr>
      <w:tabs>
        <w:tab w:val="left" w:pos="1260"/>
        <w:tab w:val="left" w:pos="1838"/>
      </w:tabs>
      <w:ind w:left="1260" w:hanging="420"/>
      <w:outlineLvl w:val="2"/>
    </w:pPr>
    <w:rPr>
      <w:b w:val="0"/>
      <w:sz w:val="24"/>
      <w:szCs w:val="24"/>
    </w:rPr>
  </w:style>
  <w:style w:type="paragraph" w:customStyle="1" w:styleId="mjheading2">
    <w:name w:val="mj heading 2"/>
    <w:basedOn w:val="a0"/>
    <w:next w:val="a0"/>
    <w:qFormat/>
    <w:pPr>
      <w:widowControl/>
      <w:tabs>
        <w:tab w:val="left" w:pos="1134"/>
      </w:tabs>
      <w:adjustRightInd/>
      <w:snapToGrid w:val="0"/>
      <w:spacing w:after="120" w:line="288" w:lineRule="auto"/>
      <w:ind w:left="1134" w:hanging="1134"/>
      <w:jc w:val="left"/>
      <w:textAlignment w:val="auto"/>
      <w:outlineLvl w:val="1"/>
    </w:pPr>
    <w:rPr>
      <w:rFonts w:ascii="Arial" w:hAnsi="Arial"/>
      <w:b/>
      <w:kern w:val="0"/>
      <w:sz w:val="28"/>
      <w:szCs w:val="28"/>
    </w:rPr>
  </w:style>
  <w:style w:type="paragraph" w:customStyle="1" w:styleId="CharCharCharCharCharCharChar8">
    <w:name w:val="Char Char Char Char Char Char Char8"/>
    <w:basedOn w:val="a0"/>
    <w:qFormat/>
    <w:pPr>
      <w:adjustRightInd/>
      <w:spacing w:before="0" w:line="240" w:lineRule="auto"/>
      <w:ind w:firstLine="0"/>
      <w:textAlignment w:val="auto"/>
    </w:pPr>
    <w:rPr>
      <w:sz w:val="21"/>
      <w:szCs w:val="24"/>
    </w:rPr>
  </w:style>
  <w:style w:type="paragraph" w:customStyle="1" w:styleId="1fe">
    <w:name w:val="样式 标题 1 + 三号"/>
    <w:basedOn w:val="1"/>
    <w:qFormat/>
    <w:pPr>
      <w:pageBreakBefore w:val="0"/>
      <w:numPr>
        <w:numId w:val="0"/>
      </w:numPr>
      <w:tabs>
        <w:tab w:val="clear" w:pos="432"/>
        <w:tab w:val="clear" w:pos="574"/>
      </w:tabs>
      <w:adjustRightInd/>
      <w:spacing w:before="340" w:after="330" w:line="240" w:lineRule="exact"/>
      <w:jc w:val="both"/>
      <w:textAlignment w:val="auto"/>
    </w:pPr>
    <w:rPr>
      <w:rFonts w:ascii="宋体" w:eastAsia="宋体"/>
      <w:b/>
      <w:snapToGrid w:val="0"/>
      <w:spacing w:val="5"/>
      <w:kern w:val="44"/>
      <w:sz w:val="36"/>
      <w:szCs w:val="44"/>
    </w:rPr>
  </w:style>
  <w:style w:type="paragraph" w:customStyle="1" w:styleId="2ff2">
    <w:name w:val="标题样式2"/>
    <w:basedOn w:val="2"/>
    <w:qFormat/>
    <w:pPr>
      <w:widowControl w:val="0"/>
      <w:numPr>
        <w:ilvl w:val="0"/>
        <w:numId w:val="0"/>
      </w:numPr>
      <w:adjustRightInd w:val="0"/>
      <w:spacing w:beforeLines="0"/>
      <w:textAlignment w:val="baseline"/>
    </w:pPr>
    <w:rPr>
      <w:rFonts w:ascii="黑体" w:eastAsia="黑体" w:hAnsi="Arial"/>
      <w:bCs w:val="0"/>
      <w:snapToGrid w:val="0"/>
      <w:spacing w:val="5"/>
      <w:kern w:val="2"/>
    </w:rPr>
  </w:style>
  <w:style w:type="paragraph" w:customStyle="1" w:styleId="p4">
    <w:name w:val="p4"/>
    <w:basedOn w:val="a0"/>
    <w:qFormat/>
    <w:pPr>
      <w:widowControl/>
      <w:adjustRightInd/>
      <w:spacing w:before="100" w:beforeAutospacing="1" w:after="100" w:afterAutospacing="1" w:line="240" w:lineRule="auto"/>
      <w:ind w:firstLine="0"/>
      <w:jc w:val="left"/>
      <w:textAlignment w:val="auto"/>
    </w:pPr>
    <w:rPr>
      <w:rFonts w:ascii="宋体" w:hAnsi="宋体" w:cs="宋体"/>
      <w:b/>
      <w:bCs/>
      <w:kern w:val="0"/>
      <w:sz w:val="27"/>
      <w:szCs w:val="27"/>
    </w:rPr>
  </w:style>
  <w:style w:type="paragraph" w:customStyle="1" w:styleId="afffffffffffd">
    <w:name w:val="部分标题"/>
    <w:basedOn w:val="a0"/>
    <w:next w:val="a0"/>
    <w:qFormat/>
    <w:pPr>
      <w:keepNext/>
      <w:keepLines/>
      <w:widowControl/>
      <w:overflowPunct w:val="0"/>
      <w:autoSpaceDE w:val="0"/>
      <w:autoSpaceDN w:val="0"/>
      <w:spacing w:before="600" w:after="120" w:line="240" w:lineRule="auto"/>
      <w:ind w:firstLine="0"/>
      <w:jc w:val="center"/>
    </w:pPr>
    <w:rPr>
      <w:rFonts w:ascii="Arial" w:hAnsi="Arial"/>
      <w:b/>
      <w:kern w:val="28"/>
      <w:sz w:val="36"/>
    </w:rPr>
  </w:style>
  <w:style w:type="paragraph" w:customStyle="1" w:styleId="5d">
    <w:name w:val="表头5"/>
    <w:basedOn w:val="a0"/>
    <w:qFormat/>
    <w:pPr>
      <w:tabs>
        <w:tab w:val="left" w:pos="625"/>
      </w:tabs>
      <w:snapToGrid w:val="0"/>
      <w:spacing w:beforeLines="100" w:afterLines="50" w:line="240" w:lineRule="atLeast"/>
      <w:ind w:leftChars="250" w:left="950" w:hanging="425"/>
      <w:textAlignment w:val="auto"/>
    </w:pPr>
    <w:rPr>
      <w:b/>
      <w:szCs w:val="25"/>
    </w:rPr>
  </w:style>
  <w:style w:type="paragraph" w:customStyle="1" w:styleId="xl51">
    <w:name w:val="xl51"/>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Arial Unicode MS" w:hAnsi="Arial Unicode MS"/>
      <w:color w:val="FF6600"/>
      <w:kern w:val="0"/>
      <w:sz w:val="20"/>
    </w:rPr>
  </w:style>
  <w:style w:type="paragraph" w:customStyle="1" w:styleId="2TimesNewRoman">
    <w:name w:val="样式 标题 2 + (西文) Times New Roman (中文) 宋体"/>
    <w:basedOn w:val="2"/>
    <w:qFormat/>
    <w:pPr>
      <w:widowControl w:val="0"/>
      <w:numPr>
        <w:ilvl w:val="0"/>
        <w:numId w:val="0"/>
      </w:numPr>
      <w:spacing w:beforeLines="0" w:after="120"/>
      <w:jc w:val="both"/>
    </w:pPr>
    <w:rPr>
      <w:rFonts w:ascii="黑体" w:eastAsia="黑体" w:hAnsi="Times New Roman"/>
      <w:snapToGrid w:val="0"/>
      <w:spacing w:val="5"/>
      <w:kern w:val="2"/>
      <w:sz w:val="28"/>
      <w:szCs w:val="28"/>
    </w:rPr>
  </w:style>
  <w:style w:type="paragraph" w:customStyle="1" w:styleId="4c">
    <w:name w:val="4"/>
    <w:basedOn w:val="a0"/>
    <w:next w:val="af6"/>
    <w:qFormat/>
    <w:pPr>
      <w:adjustRightInd/>
      <w:spacing w:before="0" w:line="250" w:lineRule="auto"/>
      <w:ind w:firstLineChars="200" w:firstLine="427"/>
      <w:textAlignment w:val="auto"/>
    </w:pPr>
    <w:rPr>
      <w:rFonts w:ascii="宋体" w:hAnsi="Courier New"/>
      <w:color w:val="000000"/>
      <w:spacing w:val="5"/>
      <w:sz w:val="25"/>
      <w:szCs w:val="25"/>
    </w:rPr>
  </w:style>
  <w:style w:type="paragraph" w:customStyle="1" w:styleId="1ff">
    <w:name w:val="列出段落1"/>
    <w:basedOn w:val="a0"/>
    <w:qFormat/>
    <w:pPr>
      <w:adjustRightInd/>
      <w:spacing w:before="0" w:line="240" w:lineRule="auto"/>
      <w:ind w:firstLineChars="200" w:firstLine="420"/>
      <w:textAlignment w:val="auto"/>
    </w:pPr>
    <w:rPr>
      <w:rFonts w:ascii="Calibri" w:hAnsi="Calibri"/>
      <w:sz w:val="21"/>
      <w:szCs w:val="22"/>
    </w:rPr>
  </w:style>
  <w:style w:type="paragraph" w:customStyle="1" w:styleId="afffffffffffe">
    <w:name w:val="目录格式"/>
    <w:basedOn w:val="a0"/>
    <w:qFormat/>
    <w:pPr>
      <w:tabs>
        <w:tab w:val="left" w:pos="700"/>
      </w:tabs>
      <w:snapToGrid w:val="0"/>
      <w:spacing w:before="0"/>
      <w:ind w:left="680" w:hanging="340"/>
      <w:jc w:val="distribute"/>
      <w:textAlignment w:val="auto"/>
    </w:pPr>
    <w:rPr>
      <w:rFonts w:ascii="宋体" w:hAnsi="宋体"/>
      <w:color w:val="FF0000"/>
      <w:sz w:val="28"/>
      <w:szCs w:val="25"/>
    </w:rPr>
  </w:style>
  <w:style w:type="paragraph" w:customStyle="1" w:styleId="affffffffffff">
    <w:name w:val="标题一"/>
    <w:basedOn w:val="a0"/>
    <w:qFormat/>
    <w:pPr>
      <w:adjustRightInd/>
      <w:spacing w:before="0" w:line="240" w:lineRule="auto"/>
      <w:ind w:firstLine="0"/>
      <w:textAlignment w:val="auto"/>
      <w:outlineLvl w:val="0"/>
    </w:pPr>
    <w:rPr>
      <w:rFonts w:ascii="黑体" w:eastAsia="黑体"/>
      <w:spacing w:val="5"/>
      <w:sz w:val="29"/>
    </w:rPr>
  </w:style>
  <w:style w:type="paragraph" w:customStyle="1" w:styleId="85">
    <w:name w:val="表头8"/>
    <w:basedOn w:val="65"/>
    <w:qFormat/>
    <w:pPr>
      <w:tabs>
        <w:tab w:val="left" w:pos="903"/>
        <w:tab w:val="left" w:pos="1728"/>
      </w:tabs>
      <w:ind w:left="845"/>
    </w:pPr>
  </w:style>
  <w:style w:type="paragraph" w:customStyle="1" w:styleId="65">
    <w:name w:val="表头6"/>
    <w:basedOn w:val="5d"/>
    <w:qFormat/>
    <w:pPr>
      <w:tabs>
        <w:tab w:val="clear" w:pos="625"/>
        <w:tab w:val="left" w:pos="843"/>
        <w:tab w:val="left" w:pos="1774"/>
      </w:tabs>
      <w:ind w:leftChars="0" w:left="992" w:hanging="363"/>
    </w:pPr>
  </w:style>
  <w:style w:type="paragraph" w:customStyle="1" w:styleId="TOC12">
    <w:name w:val="TOC 标题12"/>
    <w:basedOn w:val="1"/>
    <w:next w:val="a0"/>
    <w:unhideWhenUsed/>
    <w:qFormat/>
    <w:pPr>
      <w:pageBreakBefore w:val="0"/>
      <w:widowControl/>
      <w:numPr>
        <w:numId w:val="0"/>
      </w:numPr>
      <w:tabs>
        <w:tab w:val="clear" w:pos="432"/>
        <w:tab w:val="clear" w:pos="574"/>
      </w:tabs>
      <w:adjustRightInd/>
      <w:spacing w:before="480" w:line="276" w:lineRule="auto"/>
      <w:textAlignment w:val="auto"/>
      <w:outlineLvl w:val="9"/>
    </w:pPr>
    <w:rPr>
      <w:rFonts w:ascii="Cambria" w:eastAsia="宋体" w:hAnsi="Cambria"/>
      <w:b/>
      <w:snapToGrid w:val="0"/>
      <w:color w:val="365F91"/>
      <w:spacing w:val="5"/>
      <w:sz w:val="28"/>
      <w:szCs w:val="28"/>
    </w:rPr>
  </w:style>
  <w:style w:type="paragraph" w:customStyle="1" w:styleId="4d">
    <w:name w:val="编号4号"/>
    <w:basedOn w:val="a0"/>
    <w:qFormat/>
    <w:pPr>
      <w:widowControl/>
      <w:adjustRightInd/>
      <w:snapToGrid w:val="0"/>
      <w:spacing w:before="0" w:line="312" w:lineRule="auto"/>
      <w:ind w:firstLine="0"/>
      <w:textAlignment w:val="auto"/>
    </w:pPr>
    <w:rPr>
      <w:rFonts w:ascii="Arial" w:hAnsi="Arial" w:cs="Arial"/>
      <w:sz w:val="21"/>
      <w:szCs w:val="25"/>
    </w:rPr>
  </w:style>
  <w:style w:type="paragraph" w:customStyle="1" w:styleId="GGGGYYYY">
    <w:name w:val="GGGGYYYY"/>
    <w:basedOn w:val="a0"/>
    <w:qFormat/>
    <w:pPr>
      <w:snapToGrid w:val="0"/>
      <w:spacing w:before="0"/>
      <w:ind w:firstLine="567"/>
      <w:textAlignment w:val="auto"/>
    </w:pPr>
    <w:rPr>
      <w:rFonts w:ascii="宋体" w:hAnsi="宋体"/>
      <w:sz w:val="28"/>
    </w:rPr>
  </w:style>
  <w:style w:type="paragraph" w:customStyle="1" w:styleId="CharCharCharCharCharCharChar5">
    <w:name w:val="Char Char Char Char Char Char Char5"/>
    <w:basedOn w:val="a0"/>
    <w:qFormat/>
    <w:pPr>
      <w:adjustRightInd/>
      <w:spacing w:before="0" w:line="240" w:lineRule="auto"/>
      <w:ind w:firstLine="0"/>
      <w:textAlignment w:val="auto"/>
    </w:pPr>
    <w:rPr>
      <w:sz w:val="21"/>
      <w:szCs w:val="24"/>
    </w:rPr>
  </w:style>
  <w:style w:type="paragraph" w:customStyle="1" w:styleId="affffffffffff0">
    <w:name w:val="样式 表格"/>
    <w:basedOn w:val="aff7"/>
    <w:next w:val="aff7"/>
    <w:qFormat/>
    <w:pPr>
      <w:adjustRightInd w:val="0"/>
      <w:snapToGrid w:val="0"/>
      <w:spacing w:line="240" w:lineRule="atLeast"/>
      <w:ind w:leftChars="-51" w:left="-107" w:rightChars="-51" w:right="-107" w:firstLineChars="0" w:firstLine="0"/>
      <w:jc w:val="left"/>
    </w:pPr>
    <w:rPr>
      <w:snapToGrid w:val="0"/>
      <w:color w:val="auto"/>
      <w:kern w:val="0"/>
      <w:sz w:val="21"/>
      <w:szCs w:val="24"/>
    </w:rPr>
  </w:style>
  <w:style w:type="paragraph" w:customStyle="1" w:styleId="1ff0">
    <w:name w:val="无间隔1"/>
    <w:uiPriority w:val="1"/>
    <w:qFormat/>
    <w:rPr>
      <w:rFonts w:ascii="Calibri" w:eastAsiaTheme="minorEastAsia" w:hAnsi="Calibri" w:cstheme="minorBidi"/>
      <w:kern w:val="2"/>
      <w:sz w:val="22"/>
      <w:szCs w:val="22"/>
    </w:rPr>
  </w:style>
  <w:style w:type="paragraph" w:customStyle="1" w:styleId="Char12CharCharChar">
    <w:name w:val="Char12 Char Char Char"/>
    <w:basedOn w:val="a0"/>
    <w:qFormat/>
    <w:pPr>
      <w:adjustRightInd/>
      <w:spacing w:before="0" w:after="160" w:line="240" w:lineRule="exact"/>
      <w:ind w:firstLine="0"/>
      <w:jc w:val="left"/>
      <w:textAlignment w:val="auto"/>
    </w:pPr>
    <w:rPr>
      <w:rFonts w:ascii="Arial" w:eastAsia="Times New Roman" w:hAnsi="Arial" w:cs="Verdana"/>
      <w:b/>
      <w:kern w:val="0"/>
      <w:szCs w:val="25"/>
      <w:lang w:eastAsia="en-US"/>
    </w:rPr>
  </w:style>
  <w:style w:type="paragraph" w:customStyle="1" w:styleId="affffffffffff1">
    <w:name w:val="生物拉丁文"/>
    <w:basedOn w:val="a0"/>
    <w:qFormat/>
    <w:pPr>
      <w:tabs>
        <w:tab w:val="left" w:pos="-120"/>
        <w:tab w:val="left" w:pos="625"/>
      </w:tabs>
      <w:overflowPunct w:val="0"/>
      <w:topLinePunct/>
      <w:autoSpaceDE w:val="0"/>
      <w:snapToGrid w:val="0"/>
      <w:spacing w:before="60" w:afterLines="50" w:line="0" w:lineRule="atLeast"/>
      <w:ind w:firstLine="454"/>
      <w:textAlignment w:val="auto"/>
    </w:pPr>
    <w:rPr>
      <w:i/>
      <w:spacing w:val="20"/>
    </w:rPr>
  </w:style>
  <w:style w:type="paragraph" w:customStyle="1" w:styleId="mjBUL-indend28">
    <w:name w:val="mj BUL(-) indend 2.8"/>
    <w:basedOn w:val="a0"/>
    <w:qFormat/>
    <w:pPr>
      <w:widowControl/>
      <w:tabs>
        <w:tab w:val="left" w:pos="2268"/>
      </w:tabs>
      <w:adjustRightInd/>
      <w:spacing w:after="120" w:line="360" w:lineRule="exact"/>
      <w:ind w:left="2268" w:hanging="680"/>
      <w:jc w:val="left"/>
      <w:textAlignment w:val="auto"/>
    </w:pPr>
    <w:rPr>
      <w:rFonts w:ascii="Arial" w:hAnsi="Arial"/>
      <w:kern w:val="0"/>
      <w:szCs w:val="25"/>
    </w:rPr>
  </w:style>
  <w:style w:type="paragraph" w:customStyle="1" w:styleId="btcontent">
    <w:name w:val="bt_content"/>
    <w:basedOn w:val="a0"/>
    <w:qFormat/>
    <w:pPr>
      <w:widowControl/>
      <w:adjustRightInd/>
      <w:spacing w:before="100" w:beforeAutospacing="1" w:after="100" w:afterAutospacing="1" w:line="240" w:lineRule="auto"/>
      <w:ind w:firstLine="0"/>
      <w:jc w:val="left"/>
      <w:textAlignment w:val="auto"/>
    </w:pPr>
    <w:rPr>
      <w:rFonts w:ascii="宋体" w:hAnsi="宋体" w:cs="宋体"/>
      <w:kern w:val="0"/>
      <w:szCs w:val="25"/>
    </w:rPr>
  </w:style>
  <w:style w:type="paragraph" w:customStyle="1" w:styleId="CharCharCharCharCharCharCharCharChar1">
    <w:name w:val="Char Char Char Char Char Char Char Char Char1"/>
    <w:basedOn w:val="a0"/>
    <w:qFormat/>
    <w:pPr>
      <w:adjustRightInd/>
      <w:spacing w:before="0" w:line="240" w:lineRule="auto"/>
      <w:ind w:firstLine="0"/>
      <w:textAlignment w:val="auto"/>
    </w:pPr>
  </w:style>
  <w:style w:type="paragraph" w:customStyle="1" w:styleId="2ff3">
    <w:name w:val="样式 题注 + 首行缩进:  2 字符"/>
    <w:basedOn w:val="aa"/>
    <w:link w:val="2Char7"/>
    <w:qFormat/>
    <w:pPr>
      <w:keepNext w:val="0"/>
      <w:adjustRightInd/>
      <w:spacing w:line="360" w:lineRule="auto"/>
      <w:ind w:firstLineChars="200" w:firstLine="400"/>
      <w:jc w:val="both"/>
      <w:textAlignment w:val="auto"/>
    </w:pPr>
    <w:rPr>
      <w:rFonts w:ascii="Arial" w:eastAsia="黑体" w:hAnsi="Arial" w:cs="宋体"/>
      <w:snapToGrid w:val="0"/>
      <w:kern w:val="2"/>
      <w:sz w:val="21"/>
    </w:rPr>
  </w:style>
  <w:style w:type="paragraph" w:customStyle="1" w:styleId="205">
    <w:name w:val="样式 宋体 首行缩进:  2 字符 段前: 0.5 行"/>
    <w:basedOn w:val="a0"/>
    <w:qFormat/>
    <w:pPr>
      <w:adjustRightInd/>
      <w:spacing w:beforeLines="50"/>
      <w:ind w:firstLineChars="200" w:firstLine="480"/>
      <w:jc w:val="left"/>
      <w:textAlignment w:val="auto"/>
    </w:pPr>
    <w:rPr>
      <w:rFonts w:ascii="宋体" w:hAnsi="宋体"/>
      <w:spacing w:val="5"/>
      <w:kern w:val="0"/>
    </w:rPr>
  </w:style>
  <w:style w:type="paragraph" w:customStyle="1" w:styleId="CharCharCharCharCharCharCharCharChar1Char">
    <w:name w:val="Char Char Char Char Char Char Char Char Char1 Char"/>
    <w:basedOn w:val="a0"/>
    <w:qFormat/>
    <w:pPr>
      <w:adjustRightInd/>
      <w:spacing w:before="0"/>
      <w:ind w:firstLineChars="200" w:firstLine="200"/>
      <w:textAlignment w:val="auto"/>
    </w:pPr>
    <w:rPr>
      <w:rFonts w:ascii="宋体" w:hAnsi="宋体" w:cs="宋体"/>
      <w:szCs w:val="25"/>
    </w:rPr>
  </w:style>
  <w:style w:type="paragraph" w:customStyle="1" w:styleId="affffffffffff2">
    <w:name w:val="表名称"/>
    <w:basedOn w:val="a0"/>
    <w:qFormat/>
    <w:pPr>
      <w:tabs>
        <w:tab w:val="left" w:pos="-120"/>
      </w:tabs>
      <w:overflowPunct w:val="0"/>
      <w:topLinePunct/>
      <w:autoSpaceDE w:val="0"/>
      <w:snapToGrid w:val="0"/>
      <w:spacing w:before="0" w:after="240" w:line="240" w:lineRule="auto"/>
      <w:ind w:firstLine="0"/>
      <w:jc w:val="center"/>
    </w:pPr>
    <w:rPr>
      <w:rFonts w:ascii="宋体" w:hAnsi="宋体"/>
      <w:bCs/>
      <w:spacing w:val="16"/>
      <w:kern w:val="0"/>
    </w:rPr>
  </w:style>
  <w:style w:type="paragraph" w:customStyle="1" w:styleId="140">
    <w:name w:val="14"/>
    <w:basedOn w:val="a0"/>
    <w:next w:val="af6"/>
    <w:qFormat/>
    <w:pPr>
      <w:adjustRightInd/>
      <w:spacing w:before="0" w:line="240" w:lineRule="auto"/>
      <w:ind w:firstLine="0"/>
      <w:textAlignment w:val="auto"/>
    </w:pPr>
    <w:rPr>
      <w:rFonts w:ascii="宋体" w:hAnsi="Courier New"/>
      <w:sz w:val="21"/>
    </w:rPr>
  </w:style>
  <w:style w:type="paragraph" w:customStyle="1" w:styleId="051">
    <w:name w:val="样式 表格标题 + 段前: 0.5 行1"/>
    <w:basedOn w:val="a0"/>
    <w:qFormat/>
    <w:pPr>
      <w:autoSpaceDE w:val="0"/>
      <w:autoSpaceDN w:val="0"/>
      <w:spacing w:beforeLines="50" w:line="400" w:lineRule="exact"/>
      <w:ind w:firstLine="0"/>
      <w:jc w:val="center"/>
      <w:textAlignment w:val="auto"/>
    </w:pPr>
    <w:rPr>
      <w:rFonts w:ascii="黑体" w:eastAsia="黑体" w:cs="宋体"/>
      <w:bCs/>
      <w:lang w:val="zh-CN"/>
    </w:rPr>
  </w:style>
  <w:style w:type="paragraph" w:customStyle="1" w:styleId="xl38">
    <w:name w:val="xl38"/>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Arial Unicode MS" w:hAnsi="Arial Unicode MS"/>
      <w:kern w:val="0"/>
      <w:sz w:val="21"/>
      <w:szCs w:val="21"/>
    </w:rPr>
  </w:style>
  <w:style w:type="paragraph" w:customStyle="1" w:styleId="affffffffffff3">
    <w:name w:val="标准"/>
    <w:basedOn w:val="a0"/>
    <w:qFormat/>
    <w:pPr>
      <w:spacing w:before="0" w:line="480" w:lineRule="exact"/>
      <w:ind w:firstLine="0"/>
    </w:pPr>
    <w:rPr>
      <w:spacing w:val="-2"/>
      <w:kern w:val="0"/>
      <w:sz w:val="28"/>
    </w:rPr>
  </w:style>
  <w:style w:type="paragraph" w:customStyle="1" w:styleId="2ff4">
    <w:name w:val="表格文字2"/>
    <w:basedOn w:val="a0"/>
    <w:qFormat/>
    <w:pPr>
      <w:tabs>
        <w:tab w:val="left" w:pos="277"/>
        <w:tab w:val="left" w:pos="600"/>
        <w:tab w:val="left" w:pos="780"/>
        <w:tab w:val="left" w:pos="2517"/>
      </w:tabs>
      <w:spacing w:before="60" w:line="240" w:lineRule="auto"/>
      <w:ind w:firstLine="0"/>
      <w:jc w:val="center"/>
    </w:pPr>
    <w:rPr>
      <w:kern w:val="0"/>
      <w:sz w:val="21"/>
      <w:szCs w:val="21"/>
    </w:rPr>
  </w:style>
  <w:style w:type="paragraph" w:customStyle="1" w:styleId="3074">
    <w:name w:val="样式 标题 3 + 首行缩进:  0.74 厘米"/>
    <w:basedOn w:val="3"/>
    <w:qFormat/>
    <w:pPr>
      <w:widowControl w:val="0"/>
      <w:numPr>
        <w:ilvl w:val="0"/>
        <w:numId w:val="0"/>
      </w:numPr>
      <w:spacing w:beforeLines="0" w:line="240" w:lineRule="auto"/>
      <w:ind w:firstLine="420"/>
    </w:pPr>
    <w:rPr>
      <w:rFonts w:ascii="宋体" w:cs="宋体"/>
      <w:snapToGrid w:val="0"/>
      <w:spacing w:val="5"/>
      <w:kern w:val="2"/>
      <w:sz w:val="28"/>
      <w:szCs w:val="20"/>
    </w:rPr>
  </w:style>
  <w:style w:type="paragraph" w:customStyle="1" w:styleId="2Se1121122CharHeading22TimesNew">
    <w:name w:val="样式 标题 2Se1.1标题 21.1标题2标题 2 Char节_Heading 2标2 + Times New..."/>
    <w:basedOn w:val="2"/>
    <w:qFormat/>
    <w:pPr>
      <w:widowControl w:val="0"/>
      <w:numPr>
        <w:ilvl w:val="0"/>
        <w:numId w:val="0"/>
      </w:numPr>
      <w:tabs>
        <w:tab w:val="clear" w:pos="576"/>
        <w:tab w:val="left" w:pos="567"/>
      </w:tabs>
      <w:spacing w:beforeLines="0" w:after="120" w:line="480" w:lineRule="atLeast"/>
      <w:ind w:left="567" w:hanging="567"/>
      <w:jc w:val="both"/>
      <w:textAlignment w:val="baseline"/>
    </w:pPr>
    <w:rPr>
      <w:rFonts w:hAnsi="Times New Roman"/>
      <w:b w:val="0"/>
      <w:bCs w:val="0"/>
      <w:snapToGrid w:val="0"/>
      <w:spacing w:val="-2"/>
      <w:kern w:val="2"/>
      <w:sz w:val="28"/>
      <w:szCs w:val="20"/>
    </w:rPr>
  </w:style>
  <w:style w:type="paragraph" w:customStyle="1" w:styleId="WW-">
    <w:name w:val="WW-正文首行缩进"/>
    <w:basedOn w:val="af2"/>
    <w:qFormat/>
    <w:pPr>
      <w:suppressAutoHyphens/>
      <w:adjustRightInd/>
      <w:spacing w:before="0" w:line="312" w:lineRule="auto"/>
      <w:ind w:right="0" w:firstLine="567"/>
    </w:pPr>
    <w:rPr>
      <w:snapToGrid w:val="0"/>
      <w:kern w:val="17153"/>
      <w:sz w:val="28"/>
    </w:rPr>
  </w:style>
  <w:style w:type="paragraph" w:customStyle="1" w:styleId="2ff5">
    <w:name w:val="2"/>
    <w:basedOn w:val="a0"/>
    <w:next w:val="37"/>
    <w:qFormat/>
    <w:pPr>
      <w:adjustRightInd/>
      <w:spacing w:before="0" w:line="240" w:lineRule="auto"/>
      <w:ind w:firstLineChars="200" w:firstLine="527"/>
      <w:textAlignment w:val="auto"/>
    </w:pPr>
    <w:rPr>
      <w:rFonts w:ascii="宋体"/>
      <w:spacing w:val="5"/>
      <w:sz w:val="25"/>
      <w:szCs w:val="25"/>
    </w:rPr>
  </w:style>
  <w:style w:type="paragraph" w:customStyle="1" w:styleId="xl41">
    <w:name w:val="xl41"/>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auto"/>
    </w:pPr>
    <w:rPr>
      <w:rFonts w:ascii="Arial Unicode MS" w:hAnsi="Arial Unicode MS"/>
      <w:kern w:val="0"/>
      <w:sz w:val="21"/>
      <w:szCs w:val="21"/>
    </w:rPr>
  </w:style>
  <w:style w:type="paragraph" w:customStyle="1" w:styleId="k4">
    <w:name w:val="k4"/>
    <w:basedOn w:val="af2"/>
    <w:qFormat/>
    <w:pPr>
      <w:tabs>
        <w:tab w:val="left" w:pos="504"/>
      </w:tabs>
      <w:adjustRightInd/>
      <w:spacing w:before="0"/>
      <w:ind w:left="72" w:right="0" w:firstLine="72"/>
      <w:textAlignment w:val="auto"/>
    </w:pPr>
    <w:rPr>
      <w:rFonts w:ascii="宋体" w:hAnsi="Courier New"/>
      <w:b/>
      <w:snapToGrid w:val="0"/>
      <w:sz w:val="28"/>
    </w:rPr>
  </w:style>
  <w:style w:type="paragraph" w:customStyle="1" w:styleId="affffffffffff4">
    <w:name w:val="表中字居中"/>
    <w:basedOn w:val="a0"/>
    <w:qFormat/>
    <w:pPr>
      <w:tabs>
        <w:tab w:val="left" w:pos="5940"/>
      </w:tabs>
      <w:adjustRightInd/>
      <w:spacing w:before="0"/>
      <w:ind w:firstLine="0"/>
      <w:jc w:val="center"/>
      <w:textAlignment w:val="auto"/>
    </w:pPr>
    <w:rPr>
      <w:rFonts w:ascii="宋体" w:hAnsi="宋体"/>
      <w:szCs w:val="25"/>
    </w:rPr>
  </w:style>
  <w:style w:type="paragraph" w:customStyle="1" w:styleId="2ff6">
    <w:name w:val="页脚2"/>
    <w:basedOn w:val="afa"/>
    <w:qFormat/>
    <w:pPr>
      <w:adjustRightInd/>
      <w:snapToGrid w:val="0"/>
      <w:spacing w:before="0"/>
      <w:ind w:right="360" w:firstLine="0"/>
      <w:jc w:val="left"/>
      <w:textAlignment w:val="auto"/>
    </w:pPr>
    <w:rPr>
      <w:rFonts w:ascii="仿宋_GB2312" w:eastAsia="黑体" w:hAnsi="Tahoma" w:cstheme="minorBidi"/>
      <w:b/>
      <w:bCs/>
      <w:snapToGrid w:val="0"/>
      <w:kern w:val="2"/>
      <w:sz w:val="21"/>
      <w:szCs w:val="21"/>
    </w:rPr>
  </w:style>
  <w:style w:type="paragraph" w:customStyle="1" w:styleId="150">
    <w:name w:val="正文 小四 行距: 1.5 倍行距"/>
    <w:basedOn w:val="a0"/>
    <w:qFormat/>
    <w:pPr>
      <w:adjustRightInd/>
      <w:spacing w:before="0"/>
      <w:ind w:firstLineChars="200" w:firstLine="480"/>
      <w:textAlignment w:val="auto"/>
    </w:pPr>
    <w:rPr>
      <w:rFonts w:cs="宋体"/>
    </w:rPr>
  </w:style>
  <w:style w:type="paragraph" w:customStyle="1" w:styleId="xl36">
    <w:name w:val="xl36"/>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ascii="Arial Unicode MS" w:hAnsi="Arial Unicode MS"/>
      <w:b/>
      <w:bCs/>
      <w:kern w:val="0"/>
      <w:sz w:val="21"/>
      <w:szCs w:val="21"/>
    </w:rPr>
  </w:style>
  <w:style w:type="paragraph" w:customStyle="1" w:styleId="Title1">
    <w:name w:val="Title1"/>
    <w:basedOn w:val="a0"/>
    <w:qFormat/>
    <w:pPr>
      <w:keepNext/>
      <w:tabs>
        <w:tab w:val="left" w:pos="936"/>
      </w:tabs>
      <w:overflowPunct w:val="0"/>
      <w:autoSpaceDE w:val="0"/>
      <w:autoSpaceDN w:val="0"/>
      <w:spacing w:before="160" w:after="80" w:line="240" w:lineRule="auto"/>
      <w:ind w:firstLine="0"/>
    </w:pPr>
    <w:rPr>
      <w:rFonts w:eastAsia="Mincho"/>
      <w:b/>
      <w:kern w:val="0"/>
      <w:lang w:eastAsia="ja-JP"/>
    </w:rPr>
  </w:style>
  <w:style w:type="paragraph" w:customStyle="1" w:styleId="510">
    <w:name w:val="样式 样式 标题 5 + 宋体 加粗 + 左侧:  1 字符"/>
    <w:basedOn w:val="a0"/>
    <w:qFormat/>
    <w:pPr>
      <w:keepNext/>
      <w:keepLines/>
      <w:adjustRightInd/>
      <w:spacing w:before="140" w:after="120" w:line="240" w:lineRule="auto"/>
      <w:ind w:leftChars="200" w:left="200" w:firstLine="0"/>
      <w:textAlignment w:val="auto"/>
      <w:outlineLvl w:val="4"/>
    </w:pPr>
    <w:rPr>
      <w:rFonts w:cs="宋体"/>
      <w:b/>
      <w:bCs/>
      <w:color w:val="000000"/>
      <w:sz w:val="30"/>
    </w:rPr>
  </w:style>
  <w:style w:type="paragraph" w:customStyle="1" w:styleId="1ff1">
    <w:name w:val="正文文字1"/>
    <w:basedOn w:val="a0"/>
    <w:semiHidden/>
    <w:qFormat/>
    <w:pPr>
      <w:adjustRightInd/>
      <w:spacing w:before="0"/>
      <w:ind w:firstLineChars="200" w:firstLine="480"/>
      <w:textAlignment w:val="auto"/>
    </w:pPr>
    <w:rPr>
      <w:rFonts w:ascii="宋体"/>
      <w:szCs w:val="25"/>
    </w:rPr>
  </w:style>
  <w:style w:type="paragraph" w:customStyle="1" w:styleId="75">
    <w:name w:val="工业统一7级"/>
    <w:basedOn w:val="a0"/>
    <w:qFormat/>
    <w:pPr>
      <w:tabs>
        <w:tab w:val="left" w:pos="644"/>
      </w:tabs>
      <w:snapToGrid w:val="0"/>
      <w:spacing w:before="0"/>
      <w:ind w:left="624" w:hanging="340"/>
      <w:jc w:val="left"/>
      <w:textAlignment w:val="auto"/>
    </w:pPr>
    <w:rPr>
      <w:rFonts w:ascii="宋体"/>
      <w:b/>
      <w:bCs/>
      <w:sz w:val="28"/>
      <w:szCs w:val="25"/>
    </w:rPr>
  </w:style>
  <w:style w:type="paragraph" w:customStyle="1" w:styleId="GY5">
    <w:name w:val="GY5"/>
    <w:basedOn w:val="a0"/>
    <w:qFormat/>
    <w:pPr>
      <w:tabs>
        <w:tab w:val="left" w:pos="360"/>
      </w:tabs>
      <w:adjustRightInd/>
      <w:spacing w:before="0" w:line="240" w:lineRule="auto"/>
      <w:ind w:left="57" w:hanging="57"/>
      <w:textAlignment w:val="auto"/>
    </w:pPr>
    <w:rPr>
      <w:sz w:val="21"/>
      <w:szCs w:val="25"/>
    </w:rPr>
  </w:style>
  <w:style w:type="paragraph" w:customStyle="1" w:styleId="K1">
    <w:name w:val="K1."/>
    <w:qFormat/>
    <w:pPr>
      <w:autoSpaceDE w:val="0"/>
      <w:autoSpaceDN w:val="0"/>
      <w:adjustRightInd w:val="0"/>
      <w:snapToGrid w:val="0"/>
      <w:spacing w:before="120" w:line="360" w:lineRule="auto"/>
    </w:pPr>
    <w:rPr>
      <w:rFonts w:ascii="黑体" w:eastAsia="黑体"/>
      <w:b/>
      <w:snapToGrid w:val="0"/>
      <w:sz w:val="36"/>
    </w:rPr>
  </w:style>
  <w:style w:type="paragraph" w:customStyle="1" w:styleId="CharCharCharCharCharCharChar2">
    <w:name w:val="Char Char Char Char Char Char Char2"/>
    <w:basedOn w:val="a0"/>
    <w:qFormat/>
    <w:pPr>
      <w:adjustRightInd/>
      <w:spacing w:before="0" w:line="240" w:lineRule="auto"/>
      <w:ind w:firstLine="0"/>
      <w:textAlignment w:val="auto"/>
    </w:pPr>
    <w:rPr>
      <w:sz w:val="21"/>
      <w:szCs w:val="25"/>
    </w:rPr>
  </w:style>
  <w:style w:type="paragraph" w:customStyle="1" w:styleId="CharCharCharCharCharCharCharCharCharCharCharCharCharCharCharChar2">
    <w:name w:val="Char Char Char Char Char Char Char Char Char Char Char Char Char Char Char Char2"/>
    <w:basedOn w:val="a0"/>
    <w:semiHidden/>
    <w:qFormat/>
    <w:pPr>
      <w:widowControl/>
      <w:adjustRightInd/>
      <w:spacing w:before="0" w:line="40" w:lineRule="exact"/>
      <w:ind w:firstLine="0"/>
      <w:textAlignment w:val="auto"/>
    </w:pPr>
    <w:rPr>
      <w:rFonts w:ascii="Verdana" w:hAnsi="Verdana"/>
      <w:kern w:val="0"/>
      <w:sz w:val="20"/>
      <w:lang w:eastAsia="en-US"/>
    </w:rPr>
  </w:style>
  <w:style w:type="paragraph" w:customStyle="1" w:styleId="PP">
    <w:name w:val="PP 行"/>
    <w:basedOn w:val="afd"/>
    <w:qFormat/>
    <w:pPr>
      <w:adjustRightInd/>
      <w:spacing w:before="0" w:line="240" w:lineRule="auto"/>
      <w:ind w:firstLine="0"/>
      <w:textAlignment w:val="auto"/>
    </w:pPr>
    <w:rPr>
      <w:rFonts w:ascii="宋体"/>
      <w:snapToGrid w:val="0"/>
      <w:spacing w:val="5"/>
      <w:sz w:val="25"/>
      <w:szCs w:val="25"/>
    </w:rPr>
  </w:style>
  <w:style w:type="paragraph" w:customStyle="1" w:styleId="242">
    <w:name w:val="样式 小四 行距: 固定值 24 磅 首行缩进:  2 字符"/>
    <w:basedOn w:val="a0"/>
    <w:qFormat/>
    <w:pPr>
      <w:adjustRightInd/>
      <w:spacing w:before="0" w:line="440" w:lineRule="exact"/>
      <w:ind w:firstLineChars="200" w:firstLine="200"/>
      <w:textAlignment w:val="auto"/>
    </w:pPr>
    <w:rPr>
      <w:szCs w:val="24"/>
    </w:rPr>
  </w:style>
  <w:style w:type="paragraph" w:customStyle="1" w:styleId="zhengwen">
    <w:name w:val="zhengwen"/>
    <w:basedOn w:val="a0"/>
    <w:qFormat/>
    <w:pPr>
      <w:widowControl/>
      <w:adjustRightInd/>
      <w:spacing w:before="100" w:beforeAutospacing="1" w:after="100" w:afterAutospacing="1" w:line="450" w:lineRule="atLeast"/>
      <w:ind w:firstLine="0"/>
      <w:jc w:val="left"/>
      <w:textAlignment w:val="auto"/>
    </w:pPr>
    <w:rPr>
      <w:rFonts w:ascii="宋体" w:eastAsia="仿宋_GB2312" w:hAnsi="宋体"/>
      <w:color w:val="000000"/>
      <w:kern w:val="0"/>
      <w:sz w:val="32"/>
      <w:szCs w:val="21"/>
    </w:rPr>
  </w:style>
  <w:style w:type="paragraph" w:customStyle="1" w:styleId="xl47">
    <w:name w:val="xl47"/>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auto"/>
    </w:pPr>
    <w:rPr>
      <w:rFonts w:ascii="Arial Unicode MS" w:hAnsi="Arial Unicode MS"/>
      <w:b/>
      <w:bCs/>
      <w:kern w:val="0"/>
      <w:sz w:val="21"/>
      <w:szCs w:val="21"/>
    </w:rPr>
  </w:style>
  <w:style w:type="paragraph" w:customStyle="1" w:styleId="04">
    <w:name w:val="表格04"/>
    <w:basedOn w:val="a0"/>
    <w:qFormat/>
    <w:pPr>
      <w:spacing w:before="0" w:line="360" w:lineRule="exact"/>
      <w:ind w:firstLine="0"/>
      <w:jc w:val="center"/>
    </w:pPr>
    <w:rPr>
      <w:snapToGrid w:val="0"/>
      <w:spacing w:val="-2"/>
      <w:kern w:val="0"/>
      <w:sz w:val="18"/>
      <w:szCs w:val="18"/>
    </w:rPr>
  </w:style>
  <w:style w:type="paragraph" w:customStyle="1" w:styleId="xl45">
    <w:name w:val="xl45"/>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Arial Unicode MS" w:hAnsi="Arial Unicode MS"/>
      <w:kern w:val="0"/>
      <w:sz w:val="21"/>
      <w:szCs w:val="21"/>
    </w:rPr>
  </w:style>
  <w:style w:type="paragraph" w:customStyle="1" w:styleId="226">
    <w:name w:val="样式 目录 2 + 左侧:  2 字符"/>
    <w:basedOn w:val="25"/>
    <w:qFormat/>
    <w:pPr>
      <w:tabs>
        <w:tab w:val="clear" w:pos="1680"/>
        <w:tab w:val="clear" w:pos="8980"/>
        <w:tab w:val="left" w:pos="1050"/>
        <w:tab w:val="right" w:leader="middleDot" w:pos="8296"/>
      </w:tabs>
      <w:adjustRightInd/>
      <w:spacing w:beforeLines="0" w:line="276" w:lineRule="auto"/>
      <w:ind w:left="250" w:firstLine="0"/>
      <w:textAlignment w:val="auto"/>
    </w:pPr>
    <w:rPr>
      <w:rFonts w:ascii="Vladimir Script" w:eastAsia="楷体_GB2312" w:hAnsi="Vladimir Script" w:cs="宋体"/>
      <w:spacing w:val="5"/>
      <w:sz w:val="20"/>
      <w:szCs w:val="20"/>
    </w:rPr>
  </w:style>
  <w:style w:type="paragraph" w:customStyle="1" w:styleId="affffffffffff5">
    <w:name w:val="章节副题"/>
    <w:basedOn w:val="a0"/>
    <w:next w:val="af2"/>
    <w:qFormat/>
    <w:pPr>
      <w:keepNext/>
      <w:keepLines/>
      <w:widowControl/>
      <w:overflowPunct w:val="0"/>
      <w:autoSpaceDE w:val="0"/>
      <w:autoSpaceDN w:val="0"/>
      <w:spacing w:before="360" w:after="360" w:line="240" w:lineRule="auto"/>
      <w:ind w:firstLine="0"/>
      <w:jc w:val="center"/>
    </w:pPr>
    <w:rPr>
      <w:rFonts w:ascii="Arial" w:hAnsi="Arial"/>
      <w:i/>
      <w:kern w:val="28"/>
      <w:sz w:val="28"/>
    </w:rPr>
  </w:style>
  <w:style w:type="paragraph" w:customStyle="1" w:styleId="099">
    <w:name w:val="样式 首行缩进:  0.99 厘米"/>
    <w:basedOn w:val="a0"/>
    <w:qFormat/>
    <w:pPr>
      <w:snapToGrid w:val="0"/>
      <w:spacing w:before="0" w:line="500" w:lineRule="exact"/>
      <w:ind w:firstLineChars="200" w:firstLine="560"/>
      <w:textAlignment w:val="auto"/>
    </w:pPr>
    <w:rPr>
      <w:rFonts w:ascii="仿宋_GB2312" w:eastAsia="仿宋_GB2312"/>
      <w:color w:val="000000"/>
      <w:sz w:val="28"/>
      <w:szCs w:val="25"/>
    </w:rPr>
  </w:style>
  <w:style w:type="paragraph" w:customStyle="1" w:styleId="affffffffffff6">
    <w:name w:val="标记文字"/>
    <w:basedOn w:val="aa"/>
    <w:qFormat/>
    <w:pPr>
      <w:keepNext w:val="0"/>
      <w:adjustRightInd/>
      <w:spacing w:before="0" w:after="0" w:line="240" w:lineRule="auto"/>
      <w:ind w:left="200" w:hangingChars="200" w:hanging="200"/>
      <w:jc w:val="both"/>
      <w:textAlignment w:val="auto"/>
    </w:pPr>
    <w:rPr>
      <w:rFonts w:ascii="Arial" w:eastAsia="黑体" w:hAnsi="Arial" w:cs="Arial"/>
      <w:snapToGrid w:val="0"/>
      <w:kern w:val="2"/>
      <w:sz w:val="21"/>
    </w:rPr>
  </w:style>
  <w:style w:type="paragraph" w:customStyle="1" w:styleId="affffffffffff7">
    <w:name w:val="公式"/>
    <w:basedOn w:val="a0"/>
    <w:qFormat/>
    <w:pPr>
      <w:spacing w:before="60" w:after="120" w:line="288" w:lineRule="auto"/>
      <w:ind w:firstLine="0"/>
      <w:jc w:val="center"/>
    </w:pPr>
    <w:rPr>
      <w:kern w:val="0"/>
    </w:rPr>
  </w:style>
  <w:style w:type="paragraph" w:customStyle="1" w:styleId="affffffffffff8">
    <w:name w:val="正文内容"/>
    <w:basedOn w:val="a0"/>
    <w:link w:val="Charffff7"/>
    <w:qFormat/>
    <w:pPr>
      <w:adjustRightInd/>
      <w:spacing w:before="0"/>
      <w:ind w:firstLineChars="200" w:firstLine="200"/>
      <w:textAlignment w:val="auto"/>
    </w:pPr>
    <w:rPr>
      <w:rFonts w:ascii="宋体"/>
    </w:rPr>
  </w:style>
  <w:style w:type="paragraph" w:customStyle="1" w:styleId="xl55">
    <w:name w:val="xl55"/>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Arial Unicode MS" w:hAnsi="Arial Unicode MS"/>
      <w:color w:val="000000"/>
      <w:kern w:val="0"/>
      <w:sz w:val="20"/>
    </w:rPr>
  </w:style>
  <w:style w:type="paragraph" w:customStyle="1" w:styleId="2TimesNewRoman1261">
    <w:name w:val="样式 标题 2 + (西文) Times New Roman (中文) 宋体 段前: 12 磅 段后: 6 磅 行距: ...1"/>
    <w:basedOn w:val="2"/>
    <w:qFormat/>
    <w:pPr>
      <w:widowControl w:val="0"/>
      <w:numPr>
        <w:ilvl w:val="0"/>
        <w:numId w:val="0"/>
      </w:numPr>
      <w:spacing w:beforeLines="0" w:line="300" w:lineRule="auto"/>
      <w:jc w:val="both"/>
    </w:pPr>
    <w:rPr>
      <w:rFonts w:ascii="宋体" w:hAnsi="Times New Roman" w:cs="宋体"/>
      <w:snapToGrid w:val="0"/>
      <w:spacing w:val="5"/>
      <w:kern w:val="2"/>
      <w:sz w:val="30"/>
      <w:szCs w:val="30"/>
    </w:rPr>
  </w:style>
  <w:style w:type="paragraph" w:customStyle="1" w:styleId="Char1CharCharCharCharCharChar1">
    <w:name w:val="Char1 Char Char Char Char Char Char1"/>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paragraph" w:customStyle="1" w:styleId="affffffffffff9">
    <w:name w:val="表体"/>
    <w:basedOn w:val="a0"/>
    <w:qFormat/>
    <w:pPr>
      <w:overflowPunct w:val="0"/>
      <w:spacing w:before="0" w:line="240" w:lineRule="atLeast"/>
      <w:ind w:left="-57" w:right="-57" w:firstLine="0"/>
      <w:jc w:val="center"/>
    </w:pPr>
    <w:rPr>
      <w:kern w:val="24"/>
      <w:sz w:val="21"/>
    </w:rPr>
  </w:style>
  <w:style w:type="paragraph" w:customStyle="1" w:styleId="213">
    <w:name w:val="标准文本 首行缩进:2 字符 行距1倍"/>
    <w:basedOn w:val="a0"/>
    <w:qFormat/>
    <w:pPr>
      <w:snapToGrid w:val="0"/>
      <w:spacing w:before="0" w:line="440" w:lineRule="exact"/>
      <w:ind w:firstLine="0"/>
      <w:jc w:val="center"/>
      <w:textAlignment w:val="center"/>
    </w:pPr>
    <w:rPr>
      <w:rFonts w:ascii="黑体" w:eastAsia="黑体" w:hAnsi="宋体" w:cs="宋体"/>
      <w:b/>
      <w:color w:val="000000"/>
      <w:szCs w:val="25"/>
    </w:rPr>
  </w:style>
  <w:style w:type="paragraph" w:customStyle="1" w:styleId="Char2CharCharChar1CharCharChar1">
    <w:name w:val="Char2 Char Char Char1 Char Char Char1"/>
    <w:basedOn w:val="a0"/>
    <w:qFormat/>
    <w:pPr>
      <w:widowControl/>
      <w:adjustRightInd/>
      <w:spacing w:before="0" w:after="160" w:line="240" w:lineRule="exact"/>
      <w:ind w:firstLine="0"/>
      <w:jc w:val="left"/>
      <w:textAlignment w:val="auto"/>
    </w:pPr>
    <w:rPr>
      <w:rFonts w:ascii="Arial" w:hAnsi="Arial"/>
      <w:spacing w:val="3"/>
      <w:kern w:val="0"/>
      <w:sz w:val="20"/>
      <w:lang w:eastAsia="en-US"/>
    </w:rPr>
  </w:style>
  <w:style w:type="paragraph" w:customStyle="1" w:styleId="InTable">
    <w:name w:val="In Table"/>
    <w:basedOn w:val="a0"/>
    <w:qFormat/>
    <w:pPr>
      <w:tabs>
        <w:tab w:val="left" w:pos="2200"/>
        <w:tab w:val="left" w:pos="3960"/>
        <w:tab w:val="left" w:pos="5280"/>
      </w:tabs>
      <w:adjustRightInd/>
      <w:spacing w:before="96" w:after="96" w:line="0" w:lineRule="atLeast"/>
      <w:ind w:firstLine="0"/>
      <w:jc w:val="center"/>
      <w:textAlignment w:val="auto"/>
    </w:pPr>
    <w:rPr>
      <w:rFonts w:ascii="Tahoma" w:eastAsia="华文中宋" w:hAnsi="Tahoma"/>
      <w:sz w:val="21"/>
    </w:rPr>
  </w:style>
  <w:style w:type="paragraph" w:customStyle="1" w:styleId="affffffffffffa">
    <w:name w:val="附录标识"/>
    <w:basedOn w:val="a0"/>
    <w:qFormat/>
    <w:pPr>
      <w:widowControl/>
      <w:shd w:val="clear" w:color="FFFFFF" w:fill="FFFFFF"/>
      <w:tabs>
        <w:tab w:val="left" w:pos="906"/>
        <w:tab w:val="left" w:pos="6405"/>
      </w:tabs>
      <w:adjustRightInd/>
      <w:spacing w:before="640" w:after="200" w:line="240" w:lineRule="auto"/>
      <w:ind w:left="906" w:hanging="360"/>
      <w:jc w:val="center"/>
      <w:textAlignment w:val="auto"/>
      <w:outlineLvl w:val="0"/>
    </w:pPr>
    <w:rPr>
      <w:rFonts w:ascii="黑体" w:eastAsia="黑体"/>
      <w:kern w:val="0"/>
      <w:sz w:val="21"/>
    </w:rPr>
  </w:style>
  <w:style w:type="paragraph" w:customStyle="1" w:styleId="CharCharCharCharCharCharChar3">
    <w:name w:val="Char Char Char Char Char Char Char3"/>
    <w:basedOn w:val="a0"/>
    <w:qFormat/>
    <w:pPr>
      <w:adjustRightInd/>
      <w:spacing w:before="0" w:line="240" w:lineRule="auto"/>
      <w:ind w:firstLine="0"/>
      <w:textAlignment w:val="auto"/>
    </w:pPr>
    <w:rPr>
      <w:sz w:val="21"/>
      <w:szCs w:val="24"/>
    </w:rPr>
  </w:style>
  <w:style w:type="paragraph" w:customStyle="1" w:styleId="4e">
    <w:name w:val="4级"/>
    <w:basedOn w:val="a0"/>
    <w:qFormat/>
    <w:pPr>
      <w:adjustRightInd/>
      <w:spacing w:before="0" w:line="500" w:lineRule="exact"/>
      <w:ind w:firstLine="0"/>
      <w:textAlignment w:val="auto"/>
    </w:pPr>
    <w:rPr>
      <w:rFonts w:ascii="宋体" w:hAnsi="宋体"/>
    </w:rPr>
  </w:style>
  <w:style w:type="paragraph" w:customStyle="1" w:styleId="NormalParagraphStyle">
    <w:name w:val="NormalParagraphStyle"/>
    <w:basedOn w:val="a0"/>
    <w:qFormat/>
    <w:pPr>
      <w:autoSpaceDE w:val="0"/>
      <w:autoSpaceDN w:val="0"/>
      <w:spacing w:before="0" w:line="288" w:lineRule="auto"/>
      <w:ind w:firstLine="0"/>
      <w:textAlignment w:val="center"/>
    </w:pPr>
    <w:rPr>
      <w:rFonts w:ascii="宋体" w:cs="宋体"/>
      <w:color w:val="000000"/>
      <w:kern w:val="0"/>
      <w:szCs w:val="25"/>
      <w:lang w:val="zh-CN"/>
    </w:rPr>
  </w:style>
  <w:style w:type="paragraph" w:customStyle="1" w:styleId="wtext">
    <w:name w:val="wtext"/>
    <w:basedOn w:val="a0"/>
    <w:qFormat/>
    <w:pPr>
      <w:widowControl/>
      <w:adjustRightInd/>
      <w:spacing w:before="100" w:beforeAutospacing="1" w:after="100" w:afterAutospacing="1" w:line="240" w:lineRule="auto"/>
      <w:ind w:firstLine="480"/>
      <w:jc w:val="left"/>
      <w:textAlignment w:val="auto"/>
    </w:pPr>
    <w:rPr>
      <w:rFonts w:ascii="宋体"/>
      <w:color w:val="000000"/>
      <w:kern w:val="0"/>
      <w:sz w:val="22"/>
      <w:szCs w:val="22"/>
    </w:rPr>
  </w:style>
  <w:style w:type="paragraph" w:customStyle="1" w:styleId="xl30">
    <w:name w:val="xl30"/>
    <w:basedOn w:val="a0"/>
    <w:qFormat/>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Arial Unicode MS" w:hAnsi="Arial Unicode MS"/>
      <w:spacing w:val="5"/>
      <w:kern w:val="0"/>
      <w:sz w:val="20"/>
    </w:rPr>
  </w:style>
  <w:style w:type="paragraph" w:customStyle="1" w:styleId="affffffffffffb">
    <w:name w:val="表头居左"/>
    <w:basedOn w:val="affffffffffffc"/>
    <w:qFormat/>
    <w:pPr>
      <w:spacing w:before="326" w:line="260" w:lineRule="exact"/>
      <w:ind w:firstLine="254"/>
      <w:jc w:val="both"/>
    </w:pPr>
  </w:style>
  <w:style w:type="paragraph" w:customStyle="1" w:styleId="affffffffffffc">
    <w:name w:val="表头居右"/>
    <w:basedOn w:val="affffff3"/>
    <w:qFormat/>
    <w:pPr>
      <w:widowControl/>
      <w:wordWrap/>
      <w:adjustRightInd/>
      <w:snapToGrid/>
      <w:spacing w:beforeLines="100" w:line="240" w:lineRule="auto"/>
      <w:ind w:firstLineChars="100" w:firstLine="243"/>
      <w:textAlignment w:val="auto"/>
    </w:pPr>
    <w:rPr>
      <w:rFonts w:ascii="黑体" w:eastAsia="黑体" w:hAnsiTheme="minorHAnsi" w:cstheme="minorBidi"/>
      <w:b w:val="0"/>
      <w:snapToGrid/>
      <w:kern w:val="2"/>
      <w:szCs w:val="22"/>
    </w:rPr>
  </w:style>
  <w:style w:type="paragraph" w:customStyle="1" w:styleId="Char2CharCharCharCharCharChar">
    <w:name w:val="Char2 Char Char Char Char Char Char"/>
    <w:basedOn w:val="a0"/>
    <w:qFormat/>
    <w:pPr>
      <w:adjustRightInd/>
      <w:spacing w:before="0" w:line="240" w:lineRule="auto"/>
      <w:ind w:firstLine="0"/>
      <w:textAlignment w:val="auto"/>
    </w:pPr>
    <w:rPr>
      <w:sz w:val="21"/>
      <w:szCs w:val="25"/>
    </w:rPr>
  </w:style>
  <w:style w:type="paragraph" w:customStyle="1" w:styleId="affffffffffffd">
    <w:name w:val="表格文本 五号 居中 单倍行距"/>
    <w:basedOn w:val="a0"/>
    <w:qFormat/>
    <w:pPr>
      <w:keepNext/>
      <w:snapToGrid w:val="0"/>
      <w:spacing w:before="0" w:line="240" w:lineRule="auto"/>
      <w:ind w:firstLine="0"/>
      <w:jc w:val="center"/>
    </w:pPr>
    <w:rPr>
      <w:rFonts w:cs="宋体"/>
      <w:sz w:val="21"/>
    </w:rPr>
  </w:style>
  <w:style w:type="paragraph" w:customStyle="1" w:styleId="214">
    <w:name w:val="纯文本21"/>
    <w:basedOn w:val="a0"/>
    <w:qFormat/>
    <w:pPr>
      <w:adjustRightInd/>
      <w:spacing w:before="0" w:line="240" w:lineRule="auto"/>
      <w:ind w:firstLine="0"/>
      <w:textAlignment w:val="auto"/>
    </w:pPr>
    <w:rPr>
      <w:rFonts w:ascii="宋体" w:hAnsi="Courier New" w:hint="eastAsia"/>
      <w:spacing w:val="5"/>
      <w:sz w:val="25"/>
      <w:szCs w:val="25"/>
    </w:rPr>
  </w:style>
  <w:style w:type="paragraph" w:customStyle="1" w:styleId="76">
    <w:name w:val="7"/>
    <w:basedOn w:val="a0"/>
    <w:next w:val="a1"/>
    <w:qFormat/>
    <w:pPr>
      <w:adjustRightInd/>
      <w:spacing w:before="0" w:line="240" w:lineRule="auto"/>
      <w:ind w:firstLine="420"/>
      <w:textAlignment w:val="auto"/>
    </w:pPr>
  </w:style>
  <w:style w:type="paragraph" w:customStyle="1" w:styleId="GY3">
    <w:name w:val="GY3"/>
    <w:basedOn w:val="a0"/>
    <w:qFormat/>
    <w:pPr>
      <w:snapToGrid w:val="0"/>
      <w:spacing w:before="0"/>
      <w:ind w:firstLine="0"/>
      <w:textAlignment w:val="auto"/>
    </w:pPr>
    <w:rPr>
      <w:rFonts w:ascii="黑体" w:eastAsia="黑体" w:hAnsi="宋体"/>
      <w:sz w:val="28"/>
    </w:rPr>
  </w:style>
  <w:style w:type="paragraph" w:customStyle="1" w:styleId="205052">
    <w:name w:val="样式 样式 样式 正文 + 首行缩进:  2 字符 段前: 0.5 行 段后: 0.5 行 + 首行缩进:  2 字符 段前: ..."/>
    <w:basedOn w:val="a0"/>
    <w:qFormat/>
    <w:pPr>
      <w:adjustRightInd/>
      <w:spacing w:before="0" w:line="240" w:lineRule="auto"/>
      <w:ind w:firstLineChars="200" w:firstLine="448"/>
      <w:jc w:val="left"/>
      <w:textAlignment w:val="auto"/>
    </w:pPr>
    <w:rPr>
      <w:rFonts w:ascii="宋体" w:cs="宋体"/>
      <w:spacing w:val="2"/>
      <w:kern w:val="0"/>
      <w:sz w:val="22"/>
    </w:rPr>
  </w:style>
  <w:style w:type="paragraph" w:customStyle="1" w:styleId="CharCharCharCharCharCharChar6">
    <w:name w:val="Char Char Char Char Char Char Char6"/>
    <w:basedOn w:val="a0"/>
    <w:qFormat/>
    <w:pPr>
      <w:adjustRightInd/>
      <w:spacing w:before="0" w:line="240" w:lineRule="auto"/>
      <w:ind w:firstLine="0"/>
      <w:textAlignment w:val="auto"/>
    </w:pPr>
    <w:rPr>
      <w:sz w:val="21"/>
      <w:szCs w:val="24"/>
    </w:rPr>
  </w:style>
  <w:style w:type="paragraph" w:customStyle="1" w:styleId="affffffffffffe">
    <w:name w:val="标题后正文"/>
    <w:basedOn w:val="a0"/>
    <w:qFormat/>
    <w:pPr>
      <w:spacing w:before="0"/>
      <w:ind w:firstLineChars="200" w:firstLine="200"/>
    </w:pPr>
    <w:rPr>
      <w:rFonts w:ascii="Arial" w:hAnsi="Arial"/>
      <w:snapToGrid w:val="0"/>
      <w:kern w:val="28"/>
    </w:rPr>
  </w:style>
  <w:style w:type="paragraph" w:customStyle="1" w:styleId="afffffffffffff">
    <w:name w:val="正文表格"/>
    <w:basedOn w:val="a0"/>
    <w:link w:val="Charffff8"/>
    <w:qFormat/>
    <w:pPr>
      <w:keepNext/>
      <w:keepLines/>
      <w:tabs>
        <w:tab w:val="center" w:pos="6804"/>
      </w:tabs>
      <w:overflowPunct w:val="0"/>
      <w:spacing w:before="80" w:line="240" w:lineRule="auto"/>
      <w:ind w:firstLine="0"/>
      <w:jc w:val="center"/>
      <w:textAlignment w:val="bottom"/>
    </w:pPr>
    <w:rPr>
      <w:kern w:val="0"/>
    </w:rPr>
  </w:style>
  <w:style w:type="paragraph" w:customStyle="1" w:styleId="Style19">
    <w:name w:val="_Style 19"/>
    <w:basedOn w:val="a0"/>
    <w:qFormat/>
    <w:pPr>
      <w:widowControl/>
      <w:adjustRightInd/>
      <w:spacing w:before="0" w:after="160" w:line="240" w:lineRule="exact"/>
      <w:ind w:firstLine="0"/>
      <w:jc w:val="left"/>
      <w:textAlignment w:val="auto"/>
    </w:pPr>
    <w:rPr>
      <w:sz w:val="21"/>
    </w:rPr>
  </w:style>
  <w:style w:type="paragraph" w:customStyle="1" w:styleId="afffffffffffff0">
    <w:name w:val="环正文"/>
    <w:basedOn w:val="a0"/>
    <w:qFormat/>
    <w:pPr>
      <w:widowControl/>
      <w:suppressAutoHyphens/>
      <w:spacing w:before="0" w:line="240" w:lineRule="auto"/>
      <w:ind w:firstLineChars="200" w:firstLine="534"/>
    </w:pPr>
    <w:rPr>
      <w:rFonts w:ascii="宋体" w:hAnsi="宋体"/>
      <w:color w:val="000000"/>
      <w:spacing w:val="7"/>
      <w:kern w:val="0"/>
      <w:sz w:val="25"/>
      <w:szCs w:val="25"/>
    </w:rPr>
  </w:style>
  <w:style w:type="paragraph" w:customStyle="1" w:styleId="BG-WZ">
    <w:name w:val="BG-WZ"/>
    <w:basedOn w:val="a0"/>
    <w:qFormat/>
    <w:pPr>
      <w:snapToGrid w:val="0"/>
      <w:spacing w:before="0" w:line="240" w:lineRule="auto"/>
      <w:ind w:left="-51" w:right="-51" w:firstLine="0"/>
      <w:jc w:val="center"/>
      <w:textAlignment w:val="auto"/>
    </w:pPr>
    <w:rPr>
      <w:rFonts w:ascii="宋体" w:hAnsi="宋体"/>
      <w:sz w:val="21"/>
    </w:rPr>
  </w:style>
  <w:style w:type="paragraph" w:customStyle="1" w:styleId="Char2CharCharCharCharCharChar1">
    <w:name w:val="Char2 Char Char Char Char Char Char1"/>
    <w:basedOn w:val="a0"/>
    <w:qFormat/>
    <w:pPr>
      <w:adjustRightInd/>
      <w:spacing w:before="0" w:line="240" w:lineRule="auto"/>
      <w:ind w:firstLine="0"/>
      <w:textAlignment w:val="auto"/>
    </w:pPr>
    <w:rPr>
      <w:sz w:val="21"/>
      <w:szCs w:val="25"/>
    </w:rPr>
  </w:style>
  <w:style w:type="paragraph" w:customStyle="1" w:styleId="1ff2">
    <w:name w:val="表头 1"/>
    <w:basedOn w:val="a0"/>
    <w:qFormat/>
    <w:pPr>
      <w:adjustRightInd/>
      <w:spacing w:before="0" w:line="240" w:lineRule="auto"/>
      <w:ind w:firstLine="0"/>
      <w:jc w:val="center"/>
      <w:textAlignment w:val="auto"/>
    </w:pPr>
    <w:rPr>
      <w:rFonts w:eastAsia="黑体"/>
      <w:kern w:val="0"/>
    </w:rPr>
  </w:style>
  <w:style w:type="paragraph" w:customStyle="1" w:styleId="CharCharCharCharCharCharCharCharCharCharChar1CharCharCharCharCharCharChar1">
    <w:name w:val="Char Char Char Char Char Char Char Char Char Char Char1 Char Char Char Char Char Char Char1"/>
    <w:basedOn w:val="a0"/>
    <w:qFormat/>
    <w:pPr>
      <w:adjustRightInd/>
      <w:spacing w:before="0" w:line="240" w:lineRule="auto"/>
      <w:ind w:firstLine="0"/>
      <w:textAlignment w:val="auto"/>
    </w:pPr>
    <w:rPr>
      <w:sz w:val="21"/>
      <w:szCs w:val="25"/>
    </w:rPr>
  </w:style>
  <w:style w:type="paragraph" w:customStyle="1" w:styleId="Char1CharCharCharCharCharChar11">
    <w:name w:val="Char1 Char Char Char Char Char Char11"/>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paragraph" w:customStyle="1" w:styleId="afffffffffffff1">
    <w:name w:val="首页脚注"/>
    <w:basedOn w:val="afa"/>
    <w:qFormat/>
    <w:pPr>
      <w:keepLines/>
      <w:widowControl/>
      <w:tabs>
        <w:tab w:val="clear" w:pos="4153"/>
        <w:tab w:val="clear" w:pos="8306"/>
        <w:tab w:val="center" w:pos="4320"/>
      </w:tabs>
      <w:overflowPunct w:val="0"/>
      <w:autoSpaceDE w:val="0"/>
      <w:autoSpaceDN w:val="0"/>
      <w:spacing w:before="0" w:line="240" w:lineRule="auto"/>
      <w:ind w:firstLine="0"/>
      <w:jc w:val="center"/>
    </w:pPr>
    <w:rPr>
      <w:rFonts w:ascii="Tahoma" w:eastAsia="黑体" w:hAnsi="Tahoma" w:cstheme="minorBidi"/>
      <w:bCs/>
      <w:snapToGrid w:val="0"/>
      <w:sz w:val="20"/>
    </w:rPr>
  </w:style>
  <w:style w:type="paragraph" w:customStyle="1" w:styleId="afffffffffffff2">
    <w:name w:val="表格题目"/>
    <w:basedOn w:val="a0"/>
    <w:qFormat/>
    <w:pPr>
      <w:adjustRightInd/>
      <w:spacing w:before="0" w:line="240" w:lineRule="auto"/>
      <w:ind w:firstLine="0"/>
      <w:jc w:val="right"/>
      <w:textAlignment w:val="auto"/>
    </w:pPr>
    <w:rPr>
      <w:sz w:val="21"/>
      <w:szCs w:val="25"/>
    </w:rPr>
  </w:style>
  <w:style w:type="paragraph" w:customStyle="1" w:styleId="afffffffffffff3">
    <w:name w:val="附录五级条标题"/>
    <w:basedOn w:val="afffffffffffff4"/>
    <w:next w:val="a0"/>
    <w:qFormat/>
    <w:pPr>
      <w:tabs>
        <w:tab w:val="left" w:pos="3486"/>
      </w:tabs>
      <w:ind w:left="3486"/>
      <w:outlineLvl w:val="6"/>
    </w:pPr>
  </w:style>
  <w:style w:type="paragraph" w:customStyle="1" w:styleId="afffffffffffff4">
    <w:name w:val="附录四级条标题"/>
    <w:basedOn w:val="afffffffffffff5"/>
    <w:next w:val="a0"/>
    <w:qFormat/>
    <w:pPr>
      <w:tabs>
        <w:tab w:val="left" w:pos="3066"/>
      </w:tabs>
      <w:ind w:left="3066"/>
      <w:outlineLvl w:val="5"/>
    </w:pPr>
  </w:style>
  <w:style w:type="paragraph" w:customStyle="1" w:styleId="afffffffffffff5">
    <w:name w:val="附录三级条标题"/>
    <w:basedOn w:val="affffffffff9"/>
    <w:next w:val="a0"/>
    <w:qFormat/>
    <w:pPr>
      <w:tabs>
        <w:tab w:val="clear" w:pos="2226"/>
        <w:tab w:val="left" w:pos="2646"/>
      </w:tabs>
      <w:ind w:left="2646"/>
      <w:outlineLvl w:val="4"/>
    </w:pPr>
  </w:style>
  <w:style w:type="paragraph" w:customStyle="1" w:styleId="4f">
    <w:name w:val="标题 4 报告使用"/>
    <w:basedOn w:val="4"/>
    <w:qFormat/>
    <w:pPr>
      <w:keepNext/>
      <w:keepLines/>
      <w:numPr>
        <w:ilvl w:val="0"/>
        <w:numId w:val="0"/>
      </w:numPr>
      <w:snapToGrid w:val="0"/>
    </w:pPr>
    <w:rPr>
      <w:rFonts w:eastAsia="黑体" w:cs="宋体"/>
      <w:b w:val="0"/>
      <w:bCs/>
      <w:snapToGrid w:val="0"/>
    </w:rPr>
  </w:style>
  <w:style w:type="paragraph" w:customStyle="1" w:styleId="215">
    <w:name w:val="样式 题注 + 首行缩进:  2 字符1"/>
    <w:basedOn w:val="aa"/>
    <w:qFormat/>
    <w:pPr>
      <w:adjustRightInd/>
      <w:spacing w:line="360" w:lineRule="auto"/>
      <w:ind w:firstLineChars="200" w:firstLine="200"/>
      <w:jc w:val="both"/>
      <w:textAlignment w:val="auto"/>
    </w:pPr>
    <w:rPr>
      <w:rFonts w:ascii="Arial" w:eastAsia="黑体" w:hAnsi="Arial" w:cs="Arial"/>
      <w:snapToGrid w:val="0"/>
      <w:kern w:val="2"/>
      <w:sz w:val="21"/>
    </w:rPr>
  </w:style>
  <w:style w:type="paragraph" w:customStyle="1" w:styleId="afffffffffffff6">
    <w:name w:val="生物中文类名"/>
    <w:basedOn w:val="a0"/>
    <w:qFormat/>
    <w:pPr>
      <w:tabs>
        <w:tab w:val="left" w:pos="-120"/>
      </w:tabs>
      <w:overflowPunct w:val="0"/>
      <w:topLinePunct/>
      <w:autoSpaceDE w:val="0"/>
      <w:snapToGrid w:val="0"/>
      <w:spacing w:before="60" w:afterLines="50" w:line="310" w:lineRule="atLeast"/>
      <w:ind w:firstLine="454"/>
      <w:textAlignment w:val="auto"/>
    </w:pPr>
    <w:rPr>
      <w:b/>
      <w:spacing w:val="20"/>
    </w:rPr>
  </w:style>
  <w:style w:type="paragraph" w:customStyle="1" w:styleId="xl48">
    <w:name w:val="xl48"/>
    <w:basedOn w:val="a0"/>
    <w:qFormat/>
    <w:pPr>
      <w:widowControl/>
      <w:adjustRightInd/>
      <w:spacing w:before="100" w:beforeAutospacing="1" w:after="100" w:afterAutospacing="1" w:line="240" w:lineRule="auto"/>
      <w:ind w:firstLine="0"/>
      <w:jc w:val="center"/>
      <w:textAlignment w:val="auto"/>
    </w:pPr>
    <w:rPr>
      <w:rFonts w:ascii="Arial Unicode MS" w:hAnsi="Arial Unicode MS"/>
      <w:kern w:val="0"/>
      <w:szCs w:val="25"/>
    </w:rPr>
  </w:style>
  <w:style w:type="paragraph" w:customStyle="1" w:styleId="CharCharCharCharCharCharCharCharCharCharCharCharCharCharCharCharCharCharCharCharCharCharCharChar1">
    <w:name w:val="Char Char Char Char Char Char Char Char Char Char Char Char Char Char Char Char Char Char Char Char Char Char Char Char1"/>
    <w:basedOn w:val="a0"/>
    <w:qFormat/>
    <w:pPr>
      <w:adjustRightInd/>
      <w:spacing w:before="0" w:line="240" w:lineRule="auto"/>
      <w:ind w:firstLine="0"/>
      <w:textAlignment w:val="auto"/>
    </w:pPr>
    <w:rPr>
      <w:sz w:val="21"/>
      <w:szCs w:val="25"/>
    </w:rPr>
  </w:style>
  <w:style w:type="paragraph" w:customStyle="1" w:styleId="CharCharCharCharCharCharChar7">
    <w:name w:val="Char Char Char Char Char Char Char7"/>
    <w:basedOn w:val="a0"/>
    <w:qFormat/>
    <w:pPr>
      <w:adjustRightInd/>
      <w:spacing w:before="0" w:line="240" w:lineRule="auto"/>
      <w:ind w:firstLine="0"/>
      <w:textAlignment w:val="auto"/>
    </w:pPr>
    <w:rPr>
      <w:sz w:val="21"/>
      <w:szCs w:val="24"/>
    </w:rPr>
  </w:style>
  <w:style w:type="paragraph" w:customStyle="1" w:styleId="xl35">
    <w:name w:val="xl35"/>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auto"/>
    </w:pPr>
    <w:rPr>
      <w:rFonts w:ascii="Arial Unicode MS" w:hAnsi="Arial Unicode MS"/>
      <w:kern w:val="0"/>
      <w:sz w:val="21"/>
      <w:szCs w:val="21"/>
    </w:rPr>
  </w:style>
  <w:style w:type="paragraph" w:customStyle="1" w:styleId="Char1CharCharChar2">
    <w:name w:val="Char1 Char Char Char2"/>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bCs w:val="0"/>
      <w:snapToGrid w:val="0"/>
      <w:spacing w:val="5"/>
      <w:kern w:val="2"/>
      <w:sz w:val="32"/>
      <w:szCs w:val="20"/>
    </w:rPr>
  </w:style>
  <w:style w:type="paragraph" w:customStyle="1" w:styleId="afffffffffffff7">
    <w:name w:val="表格文本 小五 居中"/>
    <w:basedOn w:val="a0"/>
    <w:qFormat/>
    <w:pPr>
      <w:snapToGrid w:val="0"/>
      <w:spacing w:before="0" w:line="0" w:lineRule="atLeast"/>
      <w:ind w:firstLine="0"/>
      <w:jc w:val="center"/>
      <w:textAlignment w:val="auto"/>
    </w:pPr>
    <w:rPr>
      <w:rFonts w:ascii="宋体" w:hAnsi="宋体" w:cs="宋体"/>
      <w:spacing w:val="-24"/>
      <w:sz w:val="23"/>
      <w:szCs w:val="23"/>
    </w:rPr>
  </w:style>
  <w:style w:type="paragraph" w:customStyle="1" w:styleId="afffffffffffff8">
    <w:name w:val="目次、标准名称标题"/>
    <w:basedOn w:val="a0"/>
    <w:next w:val="afffff2"/>
    <w:qFormat/>
    <w:pPr>
      <w:widowControl/>
      <w:shd w:val="clear" w:color="FFFFFF" w:fill="FFFFFF"/>
      <w:adjustRightInd/>
      <w:spacing w:before="640" w:after="560" w:line="460" w:lineRule="exact"/>
      <w:ind w:firstLine="0"/>
      <w:jc w:val="center"/>
      <w:textAlignment w:val="auto"/>
      <w:outlineLvl w:val="0"/>
    </w:pPr>
    <w:rPr>
      <w:rFonts w:ascii="黑体" w:eastAsia="黑体"/>
      <w:kern w:val="0"/>
      <w:sz w:val="32"/>
    </w:rPr>
  </w:style>
  <w:style w:type="paragraph" w:customStyle="1" w:styleId="xl60">
    <w:name w:val="xl60"/>
    <w:basedOn w:val="a0"/>
    <w:qFormat/>
    <w:pPr>
      <w:widowControl/>
      <w:pBdr>
        <w:left w:val="single" w:sz="8" w:space="0" w:color="auto"/>
        <w:right w:val="single" w:sz="4" w:space="0" w:color="auto"/>
      </w:pBdr>
      <w:adjustRightInd/>
      <w:spacing w:before="100" w:beforeAutospacing="1" w:after="100" w:afterAutospacing="1" w:line="240" w:lineRule="auto"/>
      <w:ind w:firstLine="0"/>
      <w:jc w:val="center"/>
      <w:textAlignment w:val="top"/>
    </w:pPr>
    <w:rPr>
      <w:kern w:val="0"/>
      <w:szCs w:val="25"/>
    </w:rPr>
  </w:style>
  <w:style w:type="paragraph" w:customStyle="1" w:styleId="Afffffffffffff9">
    <w:name w:val="A标题"/>
    <w:basedOn w:val="4"/>
    <w:qFormat/>
    <w:pPr>
      <w:keepNext/>
      <w:keepLines/>
      <w:numPr>
        <w:ilvl w:val="0"/>
        <w:numId w:val="0"/>
      </w:numPr>
      <w:tabs>
        <w:tab w:val="left" w:pos="-120"/>
        <w:tab w:val="left" w:pos="625"/>
      </w:tabs>
      <w:adjustRightInd/>
      <w:spacing w:before="60" w:after="60" w:line="264" w:lineRule="auto"/>
      <w:ind w:left="625" w:hanging="425"/>
      <w:jc w:val="left"/>
      <w:textAlignment w:val="auto"/>
    </w:pPr>
    <w:rPr>
      <w:rFonts w:eastAsia="黑体"/>
      <w:b w:val="0"/>
      <w:bCs/>
      <w:snapToGrid w:val="0"/>
      <w:spacing w:val="20"/>
    </w:rPr>
  </w:style>
  <w:style w:type="paragraph" w:customStyle="1" w:styleId="07402">
    <w:name w:val="样式 样式 样式 样式 宋体 小四 首行缩进:  0.74 厘米 行距: 最小值 0 磅 + 左侧:  2 字符 + 左侧:  ..."/>
    <w:basedOn w:val="a0"/>
    <w:qFormat/>
    <w:pPr>
      <w:adjustRightInd/>
      <w:spacing w:before="0"/>
      <w:ind w:leftChars="400" w:left="400" w:firstLine="567"/>
      <w:textAlignment w:val="auto"/>
    </w:pPr>
    <w:rPr>
      <w:rFonts w:ascii="宋体" w:hAnsi="宋体" w:cs="宋体"/>
    </w:rPr>
  </w:style>
  <w:style w:type="paragraph" w:customStyle="1" w:styleId="zxz5">
    <w:name w:val="zxz5"/>
    <w:next w:val="a0"/>
    <w:qFormat/>
    <w:pPr>
      <w:tabs>
        <w:tab w:val="left" w:pos="0"/>
      </w:tabs>
      <w:jc w:val="center"/>
    </w:pPr>
    <w:rPr>
      <w:rFonts w:ascii="宋体" w:eastAsia="Times New Roman" w:hAnsi="宋体" w:cs="宋体"/>
      <w:bCs/>
      <w:kern w:val="2"/>
      <w:sz w:val="18"/>
      <w:szCs w:val="18"/>
    </w:rPr>
  </w:style>
  <w:style w:type="paragraph" w:customStyle="1" w:styleId="afffffffffffffa">
    <w:name w:val="图解"/>
    <w:basedOn w:val="a0"/>
    <w:next w:val="a1"/>
    <w:qFormat/>
    <w:pPr>
      <w:widowControl/>
      <w:adjustRightInd/>
      <w:spacing w:before="0"/>
      <w:ind w:firstLine="0"/>
      <w:jc w:val="center"/>
      <w:textAlignment w:val="auto"/>
    </w:pPr>
    <w:rPr>
      <w:rFonts w:ascii="宋体"/>
      <w:spacing w:val="5"/>
      <w:kern w:val="0"/>
      <w:sz w:val="25"/>
      <w:szCs w:val="21"/>
    </w:rPr>
  </w:style>
  <w:style w:type="paragraph" w:customStyle="1" w:styleId="afffffffffffffb">
    <w:name w:val="文"/>
    <w:basedOn w:val="a0"/>
    <w:qFormat/>
    <w:pPr>
      <w:adjustRightInd/>
      <w:spacing w:before="0"/>
      <w:ind w:firstLineChars="200" w:firstLine="480"/>
      <w:textAlignment w:val="auto"/>
    </w:pPr>
    <w:rPr>
      <w:szCs w:val="24"/>
    </w:rPr>
  </w:style>
  <w:style w:type="paragraph" w:customStyle="1" w:styleId="afffffffffffffc">
    <w:name w:val="生物中文名"/>
    <w:basedOn w:val="a0"/>
    <w:qFormat/>
    <w:pPr>
      <w:tabs>
        <w:tab w:val="left" w:pos="-120"/>
      </w:tabs>
      <w:overflowPunct w:val="0"/>
      <w:topLinePunct/>
      <w:autoSpaceDE w:val="0"/>
      <w:snapToGrid w:val="0"/>
      <w:spacing w:before="60" w:afterLines="50" w:line="0" w:lineRule="atLeast"/>
      <w:ind w:firstLine="454"/>
      <w:textAlignment w:val="auto"/>
    </w:pPr>
    <w:rPr>
      <w:spacing w:val="20"/>
    </w:rPr>
  </w:style>
  <w:style w:type="paragraph" w:customStyle="1" w:styleId="CharCharCharCharCharCharChar11">
    <w:name w:val="Char Char Char Char Char Char Char11"/>
    <w:basedOn w:val="a0"/>
    <w:qFormat/>
    <w:pPr>
      <w:adjustRightInd/>
      <w:spacing w:before="0" w:line="240" w:lineRule="auto"/>
      <w:ind w:firstLine="0"/>
      <w:textAlignment w:val="auto"/>
    </w:pPr>
    <w:rPr>
      <w:sz w:val="21"/>
      <w:szCs w:val="24"/>
    </w:rPr>
  </w:style>
  <w:style w:type="paragraph" w:customStyle="1" w:styleId="afffffffffffffd">
    <w:name w:val="表中字"/>
    <w:basedOn w:val="a0"/>
    <w:qFormat/>
    <w:pPr>
      <w:adjustRightInd/>
      <w:spacing w:before="0"/>
      <w:ind w:firstLine="0"/>
      <w:jc w:val="center"/>
      <w:textAlignment w:val="auto"/>
    </w:pPr>
    <w:rPr>
      <w:rFonts w:ascii="宋体" w:hAnsi="宋体"/>
      <w:szCs w:val="25"/>
    </w:rPr>
  </w:style>
  <w:style w:type="paragraph" w:customStyle="1" w:styleId="xl42">
    <w:name w:val="xl42"/>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ascii="Arial Unicode MS" w:hAnsi="Arial Unicode MS"/>
      <w:kern w:val="0"/>
      <w:szCs w:val="25"/>
    </w:rPr>
  </w:style>
  <w:style w:type="paragraph" w:customStyle="1" w:styleId="DefaultParagraphFontParaCharCharChar">
    <w:name w:val="Default Paragraph Font Para Char Char Char"/>
    <w:basedOn w:val="a0"/>
    <w:qFormat/>
    <w:pPr>
      <w:widowControl/>
      <w:adjustRightInd/>
      <w:spacing w:before="0" w:after="160" w:line="240" w:lineRule="exact"/>
      <w:ind w:firstLine="0"/>
      <w:jc w:val="left"/>
      <w:textAlignment w:val="auto"/>
    </w:pPr>
    <w:rPr>
      <w:rFonts w:ascii="Verdana" w:eastAsia="Times New Roman" w:hAnsi="Verdana"/>
      <w:kern w:val="0"/>
      <w:sz w:val="20"/>
      <w:lang w:eastAsia="en-US"/>
    </w:rPr>
  </w:style>
  <w:style w:type="paragraph" w:customStyle="1" w:styleId="afffffffffffffe">
    <w:name w:val="条题"/>
    <w:basedOn w:val="a0"/>
    <w:qFormat/>
    <w:pPr>
      <w:tabs>
        <w:tab w:val="left" w:pos="360"/>
      </w:tabs>
      <w:adjustRightInd/>
      <w:spacing w:before="0" w:line="480" w:lineRule="exact"/>
      <w:ind w:left="360" w:right="278" w:firstLine="0"/>
      <w:textAlignment w:val="auto"/>
    </w:pPr>
    <w:rPr>
      <w:rFonts w:ascii="宋体" w:hAnsi="宋体"/>
    </w:rPr>
  </w:style>
  <w:style w:type="paragraph" w:customStyle="1" w:styleId="4f0">
    <w:name w:val="工艺题目4级"/>
    <w:basedOn w:val="a0"/>
    <w:qFormat/>
    <w:pPr>
      <w:tabs>
        <w:tab w:val="left" w:pos="587"/>
      </w:tabs>
      <w:snapToGrid w:val="0"/>
      <w:spacing w:before="0"/>
      <w:ind w:firstLine="227"/>
      <w:textAlignment w:val="auto"/>
    </w:pPr>
    <w:rPr>
      <w:sz w:val="28"/>
      <w:szCs w:val="25"/>
    </w:rPr>
  </w:style>
  <w:style w:type="paragraph" w:customStyle="1" w:styleId="CharCharCharCharCharCharCharCharCharCharChar1CharCharCharCharCharCharChar">
    <w:name w:val="Char Char Char Char Char Char Char Char Char Char Char1 Char Char Char Char Char Char Char"/>
    <w:basedOn w:val="a0"/>
    <w:qFormat/>
    <w:pPr>
      <w:adjustRightInd/>
      <w:spacing w:before="0" w:line="240" w:lineRule="auto"/>
      <w:ind w:firstLine="0"/>
      <w:textAlignment w:val="auto"/>
    </w:pPr>
    <w:rPr>
      <w:sz w:val="21"/>
      <w:szCs w:val="25"/>
    </w:rPr>
  </w:style>
  <w:style w:type="paragraph" w:customStyle="1" w:styleId="affffffffffffff">
    <w:name w:val="正文首缩"/>
    <w:basedOn w:val="af2"/>
    <w:qFormat/>
    <w:pPr>
      <w:adjustRightInd/>
      <w:snapToGrid w:val="0"/>
      <w:spacing w:before="0" w:after="80" w:line="288" w:lineRule="auto"/>
      <w:ind w:right="0" w:firstLine="454"/>
      <w:textAlignment w:val="auto"/>
    </w:pPr>
    <w:rPr>
      <w:snapToGrid w:val="0"/>
    </w:rPr>
  </w:style>
  <w:style w:type="paragraph" w:customStyle="1" w:styleId="xl32">
    <w:name w:val="xl32"/>
    <w:basedOn w:val="a0"/>
    <w:qFormat/>
    <w:pPr>
      <w:widowControl/>
      <w:pBdr>
        <w:left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spacing w:val="5"/>
      <w:kern w:val="0"/>
      <w:sz w:val="20"/>
    </w:rPr>
  </w:style>
  <w:style w:type="paragraph" w:customStyle="1" w:styleId="affffffffffffff0">
    <w:name w:val="图片"/>
    <w:basedOn w:val="a0"/>
    <w:qFormat/>
    <w:pPr>
      <w:snapToGrid w:val="0"/>
      <w:spacing w:before="0" w:line="400" w:lineRule="atLeast"/>
      <w:ind w:firstLineChars="200" w:firstLine="200"/>
      <w:jc w:val="center"/>
    </w:pPr>
    <w:rPr>
      <w:kern w:val="0"/>
      <w:sz w:val="28"/>
    </w:rPr>
  </w:style>
  <w:style w:type="paragraph" w:customStyle="1" w:styleId="121">
    <w:name w:val="样式 标题 1 + 首行缩进:  2 字符"/>
    <w:basedOn w:val="1"/>
    <w:qFormat/>
    <w:pPr>
      <w:keepLines w:val="0"/>
      <w:numPr>
        <w:numId w:val="0"/>
      </w:numPr>
      <w:tabs>
        <w:tab w:val="clear" w:pos="432"/>
        <w:tab w:val="clear" w:pos="574"/>
        <w:tab w:val="left" w:pos="1266"/>
      </w:tabs>
      <w:adjustRightInd/>
      <w:spacing w:before="240" w:after="240" w:line="500" w:lineRule="exact"/>
      <w:ind w:left="1266" w:hanging="720"/>
      <w:jc w:val="both"/>
      <w:textAlignment w:val="auto"/>
    </w:pPr>
    <w:rPr>
      <w:rFonts w:ascii="宋体"/>
      <w:snapToGrid w:val="0"/>
      <w:spacing w:val="20"/>
      <w:kern w:val="44"/>
      <w:sz w:val="32"/>
      <w:szCs w:val="32"/>
    </w:rPr>
  </w:style>
  <w:style w:type="paragraph" w:customStyle="1" w:styleId="affffffffffffff1">
    <w:name w:val="a)"/>
    <w:basedOn w:val="a0"/>
    <w:qFormat/>
    <w:pPr>
      <w:tabs>
        <w:tab w:val="left" w:pos="1134"/>
      </w:tabs>
      <w:spacing w:before="0"/>
      <w:ind w:firstLine="567"/>
    </w:pPr>
    <w:rPr>
      <w:kern w:val="0"/>
      <w:sz w:val="28"/>
    </w:rPr>
  </w:style>
  <w:style w:type="paragraph" w:customStyle="1" w:styleId="1ff3">
    <w:name w:val="段落1"/>
    <w:basedOn w:val="a0"/>
    <w:qFormat/>
    <w:pPr>
      <w:spacing w:before="0" w:line="440" w:lineRule="exact"/>
    </w:pPr>
    <w:rPr>
      <w:rFonts w:eastAsia="仿宋_GB2312"/>
      <w:spacing w:val="4"/>
      <w:kern w:val="0"/>
      <w:sz w:val="28"/>
    </w:rPr>
  </w:style>
  <w:style w:type="paragraph" w:customStyle="1" w:styleId="CharChar1CharCharCharChar">
    <w:name w:val="Char Char1 Char Char Char Char"/>
    <w:basedOn w:val="a0"/>
    <w:qFormat/>
    <w:pPr>
      <w:adjustRightInd/>
      <w:spacing w:before="0" w:line="240" w:lineRule="auto"/>
      <w:ind w:firstLine="0"/>
      <w:textAlignment w:val="auto"/>
    </w:pPr>
    <w:rPr>
      <w:szCs w:val="25"/>
    </w:rPr>
  </w:style>
  <w:style w:type="paragraph" w:customStyle="1" w:styleId="ParaCharCharCharCharCharCharCharCharCharCharCharCharChar">
    <w:name w:val="默认段落字体 Para Char Char Char Char Char Char Char Char Char Char Char Char Char"/>
    <w:basedOn w:val="a0"/>
    <w:qFormat/>
    <w:pPr>
      <w:adjustRightInd/>
      <w:spacing w:before="0" w:line="240" w:lineRule="auto"/>
      <w:ind w:firstLine="0"/>
      <w:textAlignment w:val="auto"/>
    </w:pPr>
    <w:rPr>
      <w:sz w:val="21"/>
      <w:szCs w:val="25"/>
    </w:rPr>
  </w:style>
  <w:style w:type="paragraph" w:customStyle="1" w:styleId="affffffffffffff2">
    <w:name w:val="君邦正文"/>
    <w:link w:val="Char26"/>
    <w:qFormat/>
    <w:pPr>
      <w:spacing w:after="60" w:line="360" w:lineRule="auto"/>
      <w:ind w:firstLineChars="200" w:firstLine="480"/>
      <w:jc w:val="both"/>
    </w:pPr>
    <w:rPr>
      <w:bCs/>
      <w:snapToGrid w:val="0"/>
      <w:sz w:val="24"/>
    </w:rPr>
  </w:style>
  <w:style w:type="paragraph" w:customStyle="1" w:styleId="nilo">
    <w:name w:val="nilo_正文"/>
    <w:basedOn w:val="a0"/>
    <w:qFormat/>
    <w:pPr>
      <w:adjustRightInd/>
      <w:spacing w:before="0" w:line="300" w:lineRule="auto"/>
      <w:ind w:firstLine="0"/>
      <w:textAlignment w:val="auto"/>
    </w:pPr>
    <w:rPr>
      <w:rFonts w:eastAsia="华文细黑"/>
      <w:sz w:val="21"/>
    </w:rPr>
  </w:style>
  <w:style w:type="paragraph" w:customStyle="1" w:styleId="205TimesNewRoman">
    <w:name w:val="样式 样式 (西文) 宋体 首行缩进:  2 字符 段前: 0.5 行 + (符号) Times New Roman 段前: ..."/>
    <w:basedOn w:val="a0"/>
    <w:qFormat/>
    <w:pPr>
      <w:adjustRightInd/>
      <w:spacing w:before="0" w:line="480" w:lineRule="exact"/>
      <w:ind w:firstLineChars="200" w:firstLine="200"/>
      <w:textAlignment w:val="auto"/>
    </w:pPr>
    <w:rPr>
      <w:rFonts w:ascii="宋体" w:cs="宋体"/>
    </w:rPr>
  </w:style>
  <w:style w:type="paragraph" w:customStyle="1" w:styleId="2ff7">
    <w:name w:val="纯文本2"/>
    <w:basedOn w:val="a0"/>
    <w:qFormat/>
    <w:pPr>
      <w:adjustRightInd/>
      <w:spacing w:before="0" w:line="240" w:lineRule="auto"/>
      <w:ind w:firstLine="0"/>
      <w:textAlignment w:val="auto"/>
    </w:pPr>
    <w:rPr>
      <w:rFonts w:ascii="宋体" w:hAnsi="Courier New" w:hint="eastAsia"/>
      <w:spacing w:val="5"/>
      <w:sz w:val="25"/>
      <w:szCs w:val="25"/>
    </w:rPr>
  </w:style>
  <w:style w:type="paragraph" w:customStyle="1" w:styleId="Char2CharCharChar1CharCharChar">
    <w:name w:val="Char2 Char Char Char1 Char Char Char"/>
    <w:basedOn w:val="a0"/>
    <w:qFormat/>
    <w:pPr>
      <w:widowControl/>
      <w:adjustRightInd/>
      <w:spacing w:before="0" w:after="160" w:line="240" w:lineRule="exact"/>
      <w:ind w:firstLine="0"/>
      <w:jc w:val="left"/>
      <w:textAlignment w:val="auto"/>
    </w:pPr>
    <w:rPr>
      <w:rFonts w:ascii="Arial" w:hAnsi="Arial"/>
      <w:spacing w:val="5"/>
      <w:kern w:val="0"/>
      <w:sz w:val="20"/>
      <w:lang w:eastAsia="en-US"/>
    </w:rPr>
  </w:style>
  <w:style w:type="paragraph" w:customStyle="1" w:styleId="affffffffffffff3">
    <w:name w:val="流程图"/>
    <w:basedOn w:val="a0"/>
    <w:qFormat/>
    <w:pPr>
      <w:adjustRightInd/>
      <w:spacing w:before="0"/>
      <w:ind w:firstLine="0"/>
      <w:textAlignment w:val="auto"/>
    </w:pPr>
    <w:rPr>
      <w:sz w:val="21"/>
      <w:szCs w:val="25"/>
    </w:rPr>
  </w:style>
  <w:style w:type="paragraph" w:customStyle="1" w:styleId="author">
    <w:name w:val="author"/>
    <w:basedOn w:val="a0"/>
    <w:qFormat/>
    <w:pPr>
      <w:widowControl/>
      <w:pBdr>
        <w:top w:val="single" w:sz="6" w:space="5" w:color="DDDDEE"/>
      </w:pBdr>
      <w:shd w:val="clear" w:color="auto" w:fill="EEEEFF"/>
      <w:adjustRightInd/>
      <w:spacing w:before="100" w:beforeAutospacing="1" w:after="100" w:afterAutospacing="1" w:line="240" w:lineRule="auto"/>
      <w:ind w:firstLine="0"/>
      <w:jc w:val="left"/>
      <w:textAlignment w:val="auto"/>
    </w:pPr>
    <w:rPr>
      <w:rFonts w:ascii="宋体" w:hAnsi="宋体" w:cs="宋体"/>
      <w:kern w:val="0"/>
      <w:szCs w:val="25"/>
    </w:rPr>
  </w:style>
  <w:style w:type="paragraph" w:customStyle="1" w:styleId="CharCharCharCharCharCharCharCharCharCharCharCharCharCharCharCharCharCharChar11">
    <w:name w:val="Char Char Char Char Char Char Char Char Char Char Char Char Char Char Char Char Char Char Char11"/>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paragraph" w:customStyle="1" w:styleId="CharCharCharCharCharCharChar4">
    <w:name w:val="Char Char Char Char Char Char Char4"/>
    <w:basedOn w:val="a0"/>
    <w:qFormat/>
    <w:pPr>
      <w:adjustRightInd/>
      <w:spacing w:before="0" w:line="240" w:lineRule="auto"/>
      <w:ind w:firstLine="0"/>
      <w:textAlignment w:val="auto"/>
    </w:pPr>
    <w:rPr>
      <w:sz w:val="21"/>
      <w:szCs w:val="24"/>
    </w:rPr>
  </w:style>
  <w:style w:type="paragraph" w:customStyle="1" w:styleId="66151">
    <w:name w:val="样式 生物附录 + 小四 段前: 6 磅 段后: 6 磅 非加宽量 / 紧缩量  行距: 1.5 倍行距1"/>
    <w:basedOn w:val="a0"/>
    <w:qFormat/>
    <w:pPr>
      <w:widowControl/>
      <w:adjustRightInd/>
      <w:spacing w:after="120"/>
      <w:ind w:firstLine="0"/>
      <w:textAlignment w:val="auto"/>
    </w:pPr>
    <w:rPr>
      <w:b/>
      <w:bCs/>
    </w:rPr>
  </w:style>
  <w:style w:type="paragraph" w:customStyle="1" w:styleId="CharCharCharCharCharCharCharCharCharCharCharCharCharCharCharCharCharCharChar1">
    <w:name w:val="Char Char Char Char Char Char Char Char Char Char Char Char Char Char Char Char Char Char Char1"/>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paragraph" w:customStyle="1" w:styleId="44CharChar000">
    <w:name w:val="样式 标题 4标题 4 Char Char + 两端对齐 左侧:  0 厘米 段前: 0 磅 段后: 0 磅"/>
    <w:basedOn w:val="4"/>
    <w:qFormat/>
    <w:pPr>
      <w:keepNext/>
      <w:keepLines/>
      <w:numPr>
        <w:ilvl w:val="0"/>
        <w:numId w:val="0"/>
      </w:numPr>
      <w:tabs>
        <w:tab w:val="left" w:pos="432"/>
        <w:tab w:val="left" w:pos="4500"/>
      </w:tabs>
      <w:adjustRightInd/>
      <w:snapToGrid w:val="0"/>
      <w:spacing w:line="440" w:lineRule="atLeast"/>
      <w:ind w:left="864" w:hanging="864"/>
      <w:textAlignment w:val="auto"/>
    </w:pPr>
    <w:rPr>
      <w:rFonts w:ascii="Arial" w:eastAsia="黑体" w:hAnsi="Arial" w:cs="宋体"/>
      <w:b w:val="0"/>
      <w:snapToGrid w:val="0"/>
    </w:rPr>
  </w:style>
  <w:style w:type="paragraph" w:customStyle="1" w:styleId="1ff4">
    <w:name w:val="工艺1"/>
    <w:basedOn w:val="a0"/>
    <w:qFormat/>
    <w:pPr>
      <w:snapToGrid w:val="0"/>
      <w:spacing w:before="0"/>
      <w:ind w:firstLine="0"/>
      <w:textAlignment w:val="auto"/>
    </w:pPr>
    <w:rPr>
      <w:rFonts w:ascii="宋体"/>
      <w:b/>
      <w:sz w:val="28"/>
    </w:rPr>
  </w:style>
  <w:style w:type="paragraph" w:customStyle="1" w:styleId="1ff5">
    <w:name w:val="正文文本缩进1"/>
    <w:basedOn w:val="a0"/>
    <w:qFormat/>
    <w:pPr>
      <w:adjustRightInd/>
      <w:spacing w:before="0" w:line="360" w:lineRule="exact"/>
      <w:ind w:firstLineChars="200" w:firstLine="480"/>
      <w:textAlignment w:val="auto"/>
    </w:pPr>
    <w:rPr>
      <w:szCs w:val="25"/>
    </w:rPr>
  </w:style>
  <w:style w:type="paragraph" w:customStyle="1" w:styleId="affffffffffffff4">
    <w:name w:val="表标题"/>
    <w:basedOn w:val="aff7"/>
    <w:link w:val="Charffff9"/>
    <w:qFormat/>
    <w:pPr>
      <w:adjustRightInd w:val="0"/>
      <w:snapToGrid w:val="0"/>
      <w:spacing w:line="300" w:lineRule="auto"/>
      <w:ind w:firstLineChars="0" w:firstLine="0"/>
      <w:jc w:val="center"/>
      <w:textAlignment w:val="baseline"/>
    </w:pPr>
    <w:rPr>
      <w:snapToGrid w:val="0"/>
      <w:spacing w:val="-8"/>
      <w:kern w:val="0"/>
      <w:szCs w:val="21"/>
    </w:rPr>
  </w:style>
  <w:style w:type="paragraph" w:customStyle="1" w:styleId="040">
    <w:name w:val="表格04左"/>
    <w:basedOn w:val="04"/>
    <w:qFormat/>
    <w:pPr>
      <w:snapToGrid w:val="0"/>
      <w:jc w:val="left"/>
    </w:pPr>
    <w:rPr>
      <w:rFonts w:cs="宋体"/>
      <w:spacing w:val="0"/>
    </w:rPr>
  </w:style>
  <w:style w:type="paragraph" w:customStyle="1" w:styleId="affffffffffffff5">
    <w:name w:val="表注"/>
    <w:basedOn w:val="a0"/>
    <w:qFormat/>
    <w:pPr>
      <w:tabs>
        <w:tab w:val="left" w:pos="625"/>
      </w:tabs>
      <w:overflowPunct w:val="0"/>
      <w:topLinePunct/>
      <w:autoSpaceDE w:val="0"/>
      <w:snapToGrid w:val="0"/>
      <w:spacing w:afterLines="50" w:line="288" w:lineRule="auto"/>
      <w:ind w:left="625" w:hanging="425"/>
      <w:jc w:val="center"/>
    </w:pPr>
    <w:rPr>
      <w:b/>
      <w:spacing w:val="20"/>
      <w:kern w:val="0"/>
      <w:sz w:val="28"/>
    </w:rPr>
  </w:style>
  <w:style w:type="paragraph" w:customStyle="1" w:styleId="affffffffffffff6">
    <w:name w:val="表、图名宋旭峰"/>
    <w:basedOn w:val="a0"/>
    <w:link w:val="Charffffa"/>
    <w:qFormat/>
    <w:pPr>
      <w:adjustRightInd/>
      <w:spacing w:beforeLines="50"/>
      <w:ind w:firstLine="0"/>
      <w:jc w:val="center"/>
      <w:textAlignment w:val="auto"/>
    </w:pPr>
    <w:rPr>
      <w:rFonts w:ascii="黑体" w:eastAsia="黑体" w:hAnsi="宋体"/>
      <w:kern w:val="0"/>
      <w:sz w:val="21"/>
      <w:szCs w:val="21"/>
    </w:rPr>
  </w:style>
  <w:style w:type="paragraph" w:customStyle="1" w:styleId="1ff6">
    <w:name w:val="1正文段落"/>
    <w:basedOn w:val="a0"/>
    <w:qFormat/>
    <w:pPr>
      <w:adjustRightInd/>
      <w:spacing w:before="0"/>
      <w:ind w:firstLineChars="200" w:firstLine="200"/>
      <w:jc w:val="left"/>
      <w:textAlignment w:val="auto"/>
    </w:pPr>
    <w:rPr>
      <w:snapToGrid w:val="0"/>
      <w:kern w:val="0"/>
      <w:szCs w:val="25"/>
    </w:rPr>
  </w:style>
  <w:style w:type="paragraph" w:customStyle="1" w:styleId="xl53">
    <w:name w:val="xl53"/>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Arial Unicode MS" w:hAnsi="Arial Unicode MS"/>
      <w:b/>
      <w:bCs/>
      <w:kern w:val="0"/>
      <w:sz w:val="20"/>
    </w:rPr>
  </w:style>
  <w:style w:type="paragraph" w:customStyle="1" w:styleId="CharCharCharCharCharCharCharCharChar">
    <w:name w:val="Char Char Char Char Char Char Char Char Char"/>
    <w:basedOn w:val="a0"/>
    <w:qFormat/>
    <w:pPr>
      <w:adjustRightInd/>
      <w:spacing w:before="0" w:line="240" w:lineRule="auto"/>
      <w:ind w:firstLine="0"/>
      <w:textAlignment w:val="auto"/>
    </w:pPr>
  </w:style>
  <w:style w:type="paragraph" w:customStyle="1" w:styleId="affffffffffffff7">
    <w:name w:val="工业统一题目"/>
    <w:basedOn w:val="a0"/>
    <w:qFormat/>
    <w:pPr>
      <w:snapToGrid w:val="0"/>
      <w:spacing w:before="0"/>
      <w:ind w:firstLine="0"/>
      <w:jc w:val="left"/>
      <w:textAlignment w:val="auto"/>
    </w:pPr>
    <w:rPr>
      <w:rFonts w:ascii="宋体"/>
      <w:b/>
      <w:sz w:val="28"/>
    </w:rPr>
  </w:style>
  <w:style w:type="paragraph" w:customStyle="1" w:styleId="1ff7">
    <w:name w:val="公式1"/>
    <w:basedOn w:val="a0"/>
    <w:qFormat/>
    <w:pPr>
      <w:widowControl/>
      <w:snapToGrid w:val="0"/>
      <w:spacing w:beforeLines="50" w:afterLines="50"/>
      <w:ind w:firstLineChars="400" w:firstLine="400"/>
      <w:textAlignment w:val="auto"/>
    </w:pPr>
    <w:rPr>
      <w:rFonts w:ascii="宋体"/>
      <w:bCs/>
      <w:spacing w:val="5"/>
      <w:kern w:val="0"/>
      <w:sz w:val="28"/>
    </w:rPr>
  </w:style>
  <w:style w:type="paragraph" w:customStyle="1" w:styleId="1ff8">
    <w:name w:val="1"/>
    <w:basedOn w:val="a0"/>
    <w:next w:val="af6"/>
    <w:qFormat/>
    <w:pPr>
      <w:adjustRightInd/>
      <w:spacing w:before="0" w:line="240" w:lineRule="auto"/>
      <w:ind w:firstLine="0"/>
      <w:textAlignment w:val="auto"/>
    </w:pPr>
    <w:rPr>
      <w:rFonts w:ascii="宋体" w:hAnsi="Courier New"/>
      <w:szCs w:val="21"/>
    </w:rPr>
  </w:style>
  <w:style w:type="paragraph" w:customStyle="1" w:styleId="2-1">
    <w:name w:val="标题2-1"/>
    <w:basedOn w:val="2"/>
    <w:qFormat/>
    <w:pPr>
      <w:widowControl w:val="0"/>
      <w:numPr>
        <w:ilvl w:val="0"/>
        <w:numId w:val="0"/>
      </w:numPr>
      <w:spacing w:beforeLines="0" w:line="500" w:lineRule="exact"/>
      <w:jc w:val="both"/>
    </w:pPr>
    <w:rPr>
      <w:rFonts w:ascii="宋体"/>
      <w:bCs w:val="0"/>
      <w:snapToGrid w:val="0"/>
      <w:color w:val="339966"/>
      <w:spacing w:val="5"/>
      <w:kern w:val="44"/>
      <w:szCs w:val="44"/>
    </w:rPr>
  </w:style>
  <w:style w:type="paragraph" w:customStyle="1" w:styleId="affffffffffffff8">
    <w:name w:val="样式"/>
    <w:basedOn w:val="a0"/>
    <w:next w:val="af3"/>
    <w:qFormat/>
    <w:pPr>
      <w:spacing w:before="0"/>
      <w:ind w:firstLine="480"/>
    </w:pPr>
    <w:rPr>
      <w:rFonts w:ascii="宋体"/>
      <w:kern w:val="0"/>
      <w:szCs w:val="25"/>
    </w:rPr>
  </w:style>
  <w:style w:type="paragraph" w:customStyle="1" w:styleId="5e">
    <w:name w:val="工艺统一题目5级"/>
    <w:basedOn w:val="affffffffff8"/>
    <w:qFormat/>
    <w:pPr>
      <w:tabs>
        <w:tab w:val="left" w:pos="987"/>
      </w:tabs>
      <w:ind w:left="987" w:hanging="420"/>
    </w:pPr>
    <w:rPr>
      <w:rFonts w:hAnsi="宋体"/>
      <w:b/>
      <w:bCs/>
    </w:rPr>
  </w:style>
  <w:style w:type="paragraph" w:customStyle="1" w:styleId="xl40">
    <w:name w:val="xl40"/>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auto"/>
    </w:pPr>
    <w:rPr>
      <w:rFonts w:ascii="Arial Unicode MS" w:hAnsi="Arial Unicode MS"/>
      <w:b/>
      <w:bCs/>
      <w:kern w:val="0"/>
      <w:sz w:val="21"/>
      <w:szCs w:val="21"/>
    </w:rPr>
  </w:style>
  <w:style w:type="paragraph" w:customStyle="1" w:styleId="xl43">
    <w:name w:val="xl43"/>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auto"/>
    </w:pPr>
    <w:rPr>
      <w:kern w:val="0"/>
      <w:sz w:val="21"/>
      <w:szCs w:val="21"/>
    </w:rPr>
  </w:style>
  <w:style w:type="paragraph" w:customStyle="1" w:styleId="113">
    <w:name w:val="样式 题目 + 左侧:  1 字符 右侧:  1 字符"/>
    <w:basedOn w:val="1"/>
    <w:qFormat/>
    <w:pPr>
      <w:pageBreakBefore w:val="0"/>
      <w:numPr>
        <w:numId w:val="0"/>
      </w:numPr>
      <w:tabs>
        <w:tab w:val="clear" w:pos="432"/>
        <w:tab w:val="clear" w:pos="574"/>
      </w:tabs>
      <w:snapToGrid w:val="0"/>
      <w:spacing w:before="100" w:beforeAutospacing="1" w:after="100" w:afterAutospacing="1"/>
      <w:ind w:right="238"/>
      <w:jc w:val="center"/>
      <w:textAlignment w:val="auto"/>
    </w:pPr>
    <w:rPr>
      <w:rFonts w:ascii="宋体" w:cs="宋体"/>
      <w:b/>
      <w:snapToGrid w:val="0"/>
      <w:spacing w:val="5"/>
      <w:sz w:val="24"/>
      <w:szCs w:val="20"/>
    </w:rPr>
  </w:style>
  <w:style w:type="paragraph" w:customStyle="1" w:styleId="Char30">
    <w:name w:val="Char3"/>
    <w:basedOn w:val="a0"/>
    <w:qFormat/>
    <w:pPr>
      <w:adjustRightInd/>
      <w:spacing w:before="0" w:line="240" w:lineRule="auto"/>
      <w:ind w:firstLine="0"/>
      <w:textAlignment w:val="auto"/>
    </w:pPr>
    <w:rPr>
      <w:rFonts w:ascii="宋体" w:hAnsi="宋体" w:cs="Courier New"/>
      <w:sz w:val="32"/>
      <w:szCs w:val="32"/>
    </w:rPr>
  </w:style>
  <w:style w:type="paragraph" w:customStyle="1" w:styleId="xl22">
    <w:name w:val="xl22"/>
    <w:basedOn w:val="a0"/>
    <w:qFormat/>
    <w:pPr>
      <w:widowControl/>
      <w:pBdr>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仿宋_GB2312" w:eastAsia="仿宋_GB2312" w:hAnsi="宋体" w:hint="eastAsia"/>
      <w:kern w:val="0"/>
      <w:sz w:val="21"/>
      <w:szCs w:val="21"/>
    </w:rPr>
  </w:style>
  <w:style w:type="paragraph" w:customStyle="1" w:styleId="590">
    <w:name w:val="59"/>
    <w:basedOn w:val="a0"/>
    <w:qFormat/>
    <w:pPr>
      <w:adjustRightInd/>
      <w:spacing w:before="160" w:line="240" w:lineRule="auto"/>
      <w:ind w:firstLineChars="200" w:firstLine="526"/>
      <w:textAlignment w:val="auto"/>
    </w:pPr>
    <w:rPr>
      <w:rFonts w:ascii="宋体" w:hAnsi="宋体"/>
      <w:spacing w:val="5"/>
      <w:sz w:val="25"/>
      <w:szCs w:val="25"/>
    </w:rPr>
  </w:style>
  <w:style w:type="paragraph" w:customStyle="1" w:styleId="3f4">
    <w:name w:val="样式 标题 3"/>
    <w:basedOn w:val="3"/>
    <w:qFormat/>
    <w:pPr>
      <w:widowControl w:val="0"/>
      <w:numPr>
        <w:ilvl w:val="0"/>
        <w:numId w:val="0"/>
      </w:numPr>
      <w:spacing w:beforeLines="0" w:line="500" w:lineRule="exact"/>
    </w:pPr>
    <w:rPr>
      <w:snapToGrid w:val="0"/>
      <w:kern w:val="2"/>
      <w:szCs w:val="20"/>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a0"/>
    <w:qFormat/>
    <w:pPr>
      <w:adjustRightInd/>
      <w:spacing w:before="0" w:line="240" w:lineRule="auto"/>
      <w:ind w:firstLine="0"/>
      <w:textAlignment w:val="auto"/>
    </w:pPr>
    <w:rPr>
      <w:sz w:val="21"/>
      <w:szCs w:val="25"/>
    </w:rPr>
  </w:style>
  <w:style w:type="paragraph" w:customStyle="1" w:styleId="4f1">
    <w:name w:val="工艺4"/>
    <w:basedOn w:val="a0"/>
    <w:qFormat/>
    <w:pPr>
      <w:tabs>
        <w:tab w:val="left" w:pos="360"/>
      </w:tabs>
      <w:spacing w:before="0" w:line="360" w:lineRule="atLeast"/>
      <w:ind w:firstLine="0"/>
      <w:jc w:val="left"/>
    </w:pPr>
    <w:rPr>
      <w:rFonts w:ascii="@黑体"/>
      <w:kern w:val="0"/>
      <w:sz w:val="30"/>
    </w:rPr>
  </w:style>
  <w:style w:type="paragraph" w:customStyle="1" w:styleId="ParaCharCharCharCharCharCharCharCharCharCharChar">
    <w:name w:val="默认段落字体 Para Char Char Char Char Char Char Char Char Char Char Char"/>
    <w:basedOn w:val="3"/>
    <w:qFormat/>
    <w:pPr>
      <w:widowControl w:val="0"/>
      <w:numPr>
        <w:ilvl w:val="0"/>
        <w:numId w:val="0"/>
      </w:numPr>
      <w:tabs>
        <w:tab w:val="left" w:pos="360"/>
        <w:tab w:val="left" w:pos="900"/>
      </w:tabs>
      <w:snapToGrid w:val="0"/>
      <w:spacing w:beforeLines="0" w:after="120"/>
      <w:ind w:leftChars="-12" w:left="542" w:firstLineChars="200" w:firstLine="200"/>
    </w:pPr>
    <w:rPr>
      <w:rFonts w:ascii="宋体" w:eastAsia="黑体"/>
      <w:b w:val="0"/>
      <w:bCs w:val="0"/>
      <w:snapToGrid w:val="0"/>
      <w:spacing w:val="5"/>
      <w:kern w:val="2"/>
    </w:rPr>
  </w:style>
  <w:style w:type="paragraph" w:customStyle="1" w:styleId="GY2">
    <w:name w:val="GY2"/>
    <w:basedOn w:val="a0"/>
    <w:qFormat/>
    <w:pPr>
      <w:snapToGrid w:val="0"/>
      <w:spacing w:before="0"/>
      <w:ind w:firstLine="0"/>
      <w:textAlignment w:val="auto"/>
    </w:pPr>
    <w:rPr>
      <w:rFonts w:ascii="黑体" w:eastAsia="黑体" w:hAnsi="宋体"/>
      <w:sz w:val="30"/>
    </w:rPr>
  </w:style>
  <w:style w:type="paragraph" w:customStyle="1" w:styleId="33CharRe22">
    <w:name w:val="样式 样式 标题 3标题 3 CharRe + 首行缩进:  2 字符 + 首行缩进:  2 字符"/>
    <w:basedOn w:val="a0"/>
    <w:qFormat/>
    <w:pPr>
      <w:keepNext/>
      <w:keepLines/>
      <w:adjustRightInd/>
      <w:spacing w:line="400" w:lineRule="atLeast"/>
      <w:ind w:firstLine="0"/>
      <w:textAlignment w:val="auto"/>
      <w:outlineLvl w:val="2"/>
    </w:pPr>
    <w:rPr>
      <w:b/>
      <w:sz w:val="28"/>
    </w:rPr>
  </w:style>
  <w:style w:type="paragraph" w:customStyle="1" w:styleId="1ff9">
    <w:name w:val="1级标题"/>
    <w:basedOn w:val="a0"/>
    <w:qFormat/>
    <w:pPr>
      <w:adjustRightInd/>
      <w:spacing w:before="0" w:line="250" w:lineRule="auto"/>
      <w:ind w:firstLine="0"/>
      <w:textAlignment w:val="auto"/>
    </w:pPr>
    <w:rPr>
      <w:rFonts w:ascii="黑体" w:eastAsia="黑体" w:hAnsi="宋体"/>
      <w:spacing w:val="5"/>
      <w:sz w:val="29"/>
      <w:szCs w:val="29"/>
    </w:rPr>
  </w:style>
  <w:style w:type="paragraph" w:customStyle="1" w:styleId="affffffffffffff9">
    <w:name w:val="应填表格"/>
    <w:basedOn w:val="a0"/>
    <w:qFormat/>
    <w:pPr>
      <w:spacing w:before="40" w:after="40" w:line="240" w:lineRule="auto"/>
      <w:ind w:firstLine="0"/>
      <w:jc w:val="left"/>
    </w:pPr>
    <w:rPr>
      <w:kern w:val="0"/>
    </w:rPr>
  </w:style>
  <w:style w:type="paragraph" w:customStyle="1" w:styleId="affffffffffffffa">
    <w:name w:val="表中"/>
    <w:semiHidden/>
    <w:qFormat/>
    <w:pPr>
      <w:adjustRightInd w:val="0"/>
      <w:snapToGrid w:val="0"/>
      <w:jc w:val="center"/>
    </w:pPr>
    <w:rPr>
      <w:kern w:val="44"/>
      <w:sz w:val="18"/>
    </w:rPr>
  </w:style>
  <w:style w:type="paragraph" w:customStyle="1" w:styleId="CharChar40">
    <w:name w:val="Char Char4"/>
    <w:basedOn w:val="a0"/>
    <w:qFormat/>
    <w:pPr>
      <w:widowControl/>
      <w:adjustRightInd/>
      <w:spacing w:before="0" w:after="160" w:line="240" w:lineRule="exact"/>
      <w:ind w:firstLine="0"/>
      <w:jc w:val="left"/>
      <w:textAlignment w:val="auto"/>
    </w:pPr>
    <w:rPr>
      <w:rFonts w:ascii="Arial" w:hAnsi="Arial"/>
      <w:kern w:val="0"/>
      <w:sz w:val="20"/>
      <w:lang w:eastAsia="en-US"/>
    </w:rPr>
  </w:style>
  <w:style w:type="paragraph" w:customStyle="1" w:styleId="Charffffb">
    <w:name w:val="标准文本 居中 单倍行距 Char"/>
    <w:basedOn w:val="a0"/>
    <w:qFormat/>
    <w:pPr>
      <w:snapToGrid w:val="0"/>
      <w:spacing w:line="480" w:lineRule="exact"/>
      <w:ind w:firstLine="0"/>
      <w:jc w:val="center"/>
      <w:textAlignment w:val="center"/>
    </w:pPr>
    <w:rPr>
      <w:rFonts w:ascii="黑体" w:eastAsia="黑体" w:cs="宋体"/>
      <w:b/>
      <w:szCs w:val="25"/>
    </w:rPr>
  </w:style>
  <w:style w:type="paragraph" w:customStyle="1" w:styleId="CharCharCharCharCharChar1Char1">
    <w:name w:val="Char Char Char Char Char Char1 Char1"/>
    <w:basedOn w:val="2"/>
    <w:qFormat/>
    <w:pPr>
      <w:widowControl w:val="0"/>
      <w:numPr>
        <w:ilvl w:val="0"/>
        <w:numId w:val="0"/>
      </w:numPr>
      <w:spacing w:beforeLines="0" w:line="415" w:lineRule="auto"/>
      <w:ind w:firstLineChars="200" w:firstLine="420"/>
      <w:jc w:val="both"/>
    </w:pPr>
    <w:rPr>
      <w:rFonts w:ascii="Arial" w:hAnsi="Arial"/>
      <w:snapToGrid w:val="0"/>
      <w:spacing w:val="5"/>
      <w:kern w:val="2"/>
      <w:sz w:val="28"/>
      <w:szCs w:val="32"/>
    </w:rPr>
  </w:style>
  <w:style w:type="paragraph" w:customStyle="1" w:styleId="4f2">
    <w:name w:val="表头4"/>
    <w:basedOn w:val="5d"/>
    <w:qFormat/>
    <w:pPr>
      <w:tabs>
        <w:tab w:val="clear" w:pos="625"/>
        <w:tab w:val="left" w:pos="360"/>
      </w:tabs>
      <w:ind w:left="0" w:firstLine="0"/>
    </w:pPr>
  </w:style>
  <w:style w:type="paragraph" w:customStyle="1" w:styleId="xl44">
    <w:name w:val="xl44"/>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Arial Unicode MS" w:hAnsi="Arial Unicode MS"/>
      <w:b/>
      <w:bCs/>
      <w:kern w:val="0"/>
      <w:sz w:val="21"/>
      <w:szCs w:val="21"/>
    </w:rPr>
  </w:style>
  <w:style w:type="paragraph" w:customStyle="1" w:styleId="CharCharChar3CharCharCharChar">
    <w:name w:val="Char Char Char3 Char Char Char Char"/>
    <w:basedOn w:val="a0"/>
    <w:qFormat/>
    <w:pPr>
      <w:adjustRightInd/>
      <w:spacing w:before="0"/>
      <w:ind w:firstLineChars="200" w:firstLine="200"/>
      <w:textAlignment w:val="auto"/>
    </w:pPr>
    <w:rPr>
      <w:rFonts w:ascii="宋体" w:hAnsi="宋体" w:cs="宋体"/>
      <w:szCs w:val="24"/>
    </w:rPr>
  </w:style>
  <w:style w:type="paragraph" w:customStyle="1" w:styleId="xl29">
    <w:name w:val="xl29"/>
    <w:basedOn w:val="a0"/>
    <w:qFormat/>
    <w:pPr>
      <w:widowControl/>
      <w:pBdr>
        <w:bottom w:val="single" w:sz="4" w:space="0" w:color="auto"/>
        <w:right w:val="double" w:sz="6" w:space="0" w:color="auto"/>
      </w:pBdr>
      <w:adjustRightInd/>
      <w:spacing w:before="100" w:beforeAutospacing="1" w:after="100" w:afterAutospacing="1" w:line="240" w:lineRule="auto"/>
      <w:ind w:firstLine="0"/>
      <w:jc w:val="center"/>
      <w:textAlignment w:val="auto"/>
    </w:pPr>
    <w:rPr>
      <w:rFonts w:ascii="宋体" w:eastAsia="Arial Unicode MS" w:cs="Arial Unicode MS"/>
      <w:color w:val="FF0000"/>
      <w:spacing w:val="5"/>
      <w:kern w:val="0"/>
      <w:sz w:val="18"/>
      <w:szCs w:val="18"/>
    </w:rPr>
  </w:style>
  <w:style w:type="paragraph" w:customStyle="1" w:styleId="1ffa">
    <w:name w:val="工艺统一1级题目"/>
    <w:basedOn w:val="a0"/>
    <w:qFormat/>
    <w:pPr>
      <w:snapToGrid w:val="0"/>
      <w:spacing w:before="0"/>
      <w:ind w:firstLine="0"/>
      <w:jc w:val="left"/>
      <w:textAlignment w:val="auto"/>
    </w:pPr>
    <w:rPr>
      <w:rFonts w:ascii="宋体" w:hAnsi="宋体"/>
      <w:b/>
      <w:sz w:val="28"/>
    </w:rPr>
  </w:style>
  <w:style w:type="paragraph" w:customStyle="1" w:styleId="xl46">
    <w:name w:val="xl46"/>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auto"/>
    </w:pPr>
    <w:rPr>
      <w:kern w:val="0"/>
      <w:sz w:val="21"/>
      <w:szCs w:val="21"/>
    </w:rPr>
  </w:style>
  <w:style w:type="paragraph" w:customStyle="1" w:styleId="affffffffffffffb">
    <w:name w:val="图例"/>
    <w:qFormat/>
    <w:pPr>
      <w:autoSpaceDE w:val="0"/>
      <w:autoSpaceDN w:val="0"/>
      <w:adjustRightInd w:val="0"/>
      <w:jc w:val="center"/>
    </w:pPr>
    <w:rPr>
      <w:rFonts w:ascii="黑体" w:eastAsia="黑体" w:hAnsi="Arial" w:cs="Arial"/>
      <w:b/>
      <w:spacing w:val="12"/>
      <w:sz w:val="24"/>
    </w:rPr>
  </w:style>
  <w:style w:type="paragraph" w:customStyle="1" w:styleId="Char1CharCharChar1">
    <w:name w:val="Char1 Char Char Char1"/>
    <w:basedOn w:val="3"/>
    <w:qFormat/>
    <w:pPr>
      <w:widowControl w:val="0"/>
      <w:numPr>
        <w:ilvl w:val="0"/>
        <w:numId w:val="0"/>
      </w:numPr>
      <w:tabs>
        <w:tab w:val="left" w:pos="360"/>
        <w:tab w:val="left" w:pos="900"/>
      </w:tabs>
      <w:snapToGrid w:val="0"/>
      <w:spacing w:beforeLines="0" w:after="120"/>
      <w:ind w:leftChars="-12" w:left="542" w:firstLineChars="200" w:firstLine="200"/>
      <w:jc w:val="left"/>
    </w:pPr>
    <w:rPr>
      <w:rFonts w:ascii="宋体" w:eastAsia="黑体"/>
      <w:b w:val="0"/>
      <w:bCs w:val="0"/>
      <w:snapToGrid w:val="0"/>
      <w:spacing w:val="5"/>
      <w:kern w:val="2"/>
    </w:rPr>
  </w:style>
  <w:style w:type="paragraph" w:customStyle="1" w:styleId="1-">
    <w:name w:val="1-表内"/>
    <w:basedOn w:val="a0"/>
    <w:qFormat/>
    <w:pPr>
      <w:adjustRightInd/>
      <w:spacing w:before="0" w:line="240" w:lineRule="auto"/>
      <w:ind w:firstLine="0"/>
      <w:textAlignment w:val="auto"/>
    </w:pPr>
    <w:rPr>
      <w:rFonts w:ascii="宋体" w:hAnsi="宋体"/>
      <w:sz w:val="21"/>
      <w:szCs w:val="21"/>
    </w:rPr>
  </w:style>
  <w:style w:type="paragraph" w:customStyle="1" w:styleId="affffffffffffffc">
    <w:name w:val="表格文字样式"/>
    <w:basedOn w:val="a0"/>
    <w:qFormat/>
    <w:pPr>
      <w:tabs>
        <w:tab w:val="left" w:pos="567"/>
      </w:tabs>
      <w:adjustRightInd/>
      <w:spacing w:before="0" w:line="240" w:lineRule="auto"/>
      <w:ind w:firstLine="0"/>
      <w:jc w:val="center"/>
      <w:textAlignment w:val="auto"/>
    </w:pPr>
    <w:rPr>
      <w:spacing w:val="20"/>
    </w:rPr>
  </w:style>
  <w:style w:type="paragraph" w:customStyle="1" w:styleId="Text">
    <w:name w:val="Text"/>
    <w:qFormat/>
    <w:pPr>
      <w:spacing w:after="80" w:line="240" w:lineRule="atLeast"/>
    </w:pPr>
    <w:rPr>
      <w:rFonts w:ascii="Arial" w:hAnsi="Arial" w:cs="Arial"/>
      <w:color w:val="000000"/>
      <w:sz w:val="21"/>
    </w:rPr>
  </w:style>
  <w:style w:type="paragraph" w:customStyle="1" w:styleId="3f5">
    <w:name w:val="3"/>
    <w:basedOn w:val="a0"/>
    <w:next w:val="af6"/>
    <w:qFormat/>
    <w:pPr>
      <w:adjustRightInd/>
      <w:spacing w:before="0" w:line="240" w:lineRule="auto"/>
      <w:ind w:firstLine="0"/>
      <w:textAlignment w:val="auto"/>
    </w:pPr>
    <w:rPr>
      <w:rFonts w:ascii="宋体" w:hAnsi="Courier New"/>
      <w:spacing w:val="5"/>
      <w:sz w:val="25"/>
      <w:szCs w:val="21"/>
    </w:rPr>
  </w:style>
  <w:style w:type="paragraph" w:customStyle="1" w:styleId="114">
    <w:name w:val="列出段落11"/>
    <w:basedOn w:val="a0"/>
    <w:qFormat/>
    <w:pPr>
      <w:adjustRightInd/>
      <w:spacing w:before="0" w:line="240" w:lineRule="auto"/>
      <w:ind w:firstLineChars="200" w:firstLine="420"/>
      <w:textAlignment w:val="auto"/>
    </w:pPr>
    <w:rPr>
      <w:rFonts w:ascii="宋体"/>
      <w:spacing w:val="5"/>
      <w:sz w:val="25"/>
      <w:szCs w:val="24"/>
    </w:rPr>
  </w:style>
  <w:style w:type="paragraph" w:customStyle="1" w:styleId="affffffffffffffd">
    <w:name w:val="正文王"/>
    <w:basedOn w:val="a0"/>
    <w:qFormat/>
    <w:pPr>
      <w:snapToGrid w:val="0"/>
      <w:spacing w:before="0"/>
      <w:ind w:firstLineChars="200" w:firstLine="200"/>
      <w:textAlignment w:val="auto"/>
    </w:pPr>
    <w:rPr>
      <w:szCs w:val="25"/>
    </w:rPr>
  </w:style>
  <w:style w:type="paragraph" w:customStyle="1" w:styleId="affffffffffffffe">
    <w:name w:val="表格小四"/>
    <w:basedOn w:val="a0"/>
    <w:qFormat/>
    <w:pPr>
      <w:snapToGrid w:val="0"/>
      <w:spacing w:beforeLines="20" w:afterLines="20"/>
      <w:ind w:firstLine="0"/>
      <w:jc w:val="center"/>
      <w:textAlignment w:val="auto"/>
    </w:pPr>
    <w:rPr>
      <w:rFonts w:ascii="宋体" w:hAnsi="宋体"/>
      <w:color w:val="0000FF"/>
      <w:spacing w:val="6"/>
      <w:sz w:val="21"/>
      <w:szCs w:val="21"/>
    </w:rPr>
  </w:style>
  <w:style w:type="paragraph" w:customStyle="1" w:styleId="205205">
    <w:name w:val="样式 样式 首行缩进:  2 字符 段前: 0.5 行2 + 宋体 段前: 0.5 行"/>
    <w:basedOn w:val="a0"/>
    <w:qFormat/>
    <w:pPr>
      <w:adjustRightInd/>
      <w:spacing w:before="0" w:line="480" w:lineRule="exact"/>
      <w:ind w:firstLineChars="200" w:firstLine="200"/>
      <w:textAlignment w:val="auto"/>
    </w:pPr>
    <w:rPr>
      <w:rFonts w:ascii="宋体" w:cs="宋体"/>
    </w:rPr>
  </w:style>
  <w:style w:type="paragraph" w:customStyle="1" w:styleId="afffffffffffffff">
    <w:name w:val="题目"/>
    <w:basedOn w:val="1"/>
    <w:next w:val="a0"/>
    <w:qFormat/>
    <w:pPr>
      <w:pageBreakBefore w:val="0"/>
      <w:numPr>
        <w:numId w:val="0"/>
      </w:numPr>
      <w:tabs>
        <w:tab w:val="clear" w:pos="432"/>
        <w:tab w:val="clear" w:pos="574"/>
      </w:tabs>
      <w:adjustRightInd/>
      <w:spacing w:before="100" w:beforeAutospacing="1" w:after="100" w:afterAutospacing="1" w:line="240" w:lineRule="auto"/>
      <w:ind w:leftChars="100" w:left="100" w:rightChars="100" w:right="100"/>
      <w:jc w:val="center"/>
      <w:textAlignment w:val="auto"/>
    </w:pPr>
    <w:rPr>
      <w:rFonts w:ascii="宋体"/>
      <w:b/>
      <w:snapToGrid w:val="0"/>
      <w:spacing w:val="5"/>
      <w:kern w:val="44"/>
    </w:rPr>
  </w:style>
  <w:style w:type="paragraph" w:customStyle="1" w:styleId="CharChar5CharCharCharCharCharCharChar">
    <w:name w:val="Char Char5 Char Char Char Char Char Char Char"/>
    <w:basedOn w:val="3"/>
    <w:qFormat/>
    <w:pPr>
      <w:widowControl w:val="0"/>
      <w:numPr>
        <w:ilvl w:val="0"/>
        <w:numId w:val="0"/>
      </w:numPr>
      <w:tabs>
        <w:tab w:val="left" w:pos="360"/>
        <w:tab w:val="left" w:pos="900"/>
      </w:tabs>
      <w:snapToGrid w:val="0"/>
      <w:spacing w:beforeLines="0" w:after="120" w:line="240" w:lineRule="auto"/>
      <w:ind w:leftChars="-12" w:left="542" w:firstLineChars="200" w:firstLine="200"/>
      <w:jc w:val="left"/>
    </w:pPr>
    <w:rPr>
      <w:rFonts w:ascii="宋体"/>
      <w:b w:val="0"/>
      <w:bCs w:val="0"/>
      <w:snapToGrid w:val="0"/>
      <w:spacing w:val="5"/>
      <w:kern w:val="2"/>
      <w:szCs w:val="20"/>
    </w:rPr>
  </w:style>
  <w:style w:type="paragraph" w:customStyle="1" w:styleId="3f6">
    <w:name w:val="标题样式3"/>
    <w:basedOn w:val="3"/>
    <w:qFormat/>
    <w:pPr>
      <w:widowControl w:val="0"/>
      <w:numPr>
        <w:ilvl w:val="0"/>
        <w:numId w:val="0"/>
      </w:numPr>
      <w:spacing w:beforeLines="0"/>
    </w:pPr>
    <w:rPr>
      <w:rFonts w:ascii="黑体" w:eastAsia="黑体"/>
      <w:snapToGrid w:val="0"/>
      <w:spacing w:val="5"/>
      <w:kern w:val="2"/>
    </w:rPr>
  </w:style>
  <w:style w:type="paragraph" w:customStyle="1" w:styleId="GY6">
    <w:name w:val="GY6"/>
    <w:basedOn w:val="a0"/>
    <w:qFormat/>
    <w:pPr>
      <w:tabs>
        <w:tab w:val="left" w:pos="840"/>
      </w:tabs>
      <w:snapToGrid w:val="0"/>
      <w:spacing w:before="0"/>
      <w:ind w:firstLine="0"/>
      <w:textAlignment w:val="auto"/>
    </w:pPr>
    <w:rPr>
      <w:rFonts w:ascii="宋体" w:hAnsi="宋体" w:hint="eastAsia"/>
      <w:sz w:val="28"/>
    </w:rPr>
  </w:style>
  <w:style w:type="character" w:customStyle="1" w:styleId="2533Char">
    <w:name w:val="样式2533 Char"/>
    <w:basedOn w:val="a2"/>
    <w:link w:val="2533"/>
    <w:qFormat/>
    <w:locked/>
    <w:rPr>
      <w:rFonts w:hAnsi="宋体"/>
    </w:rPr>
  </w:style>
  <w:style w:type="paragraph" w:customStyle="1" w:styleId="2533">
    <w:name w:val="样式2533"/>
    <w:basedOn w:val="a0"/>
    <w:link w:val="2533Char"/>
    <w:qFormat/>
    <w:pPr>
      <w:adjustRightInd/>
      <w:spacing w:before="0" w:line="440" w:lineRule="exact"/>
      <w:ind w:firstLineChars="200" w:firstLine="480"/>
      <w:textAlignment w:val="auto"/>
    </w:pPr>
    <w:rPr>
      <w:rFonts w:hAnsi="宋体"/>
      <w:kern w:val="0"/>
      <w:sz w:val="20"/>
    </w:rPr>
  </w:style>
  <w:style w:type="paragraph" w:customStyle="1" w:styleId="J">
    <w:name w:val="J正文"/>
    <w:basedOn w:val="a0"/>
    <w:qFormat/>
    <w:pPr>
      <w:adjustRightInd/>
      <w:snapToGrid w:val="0"/>
      <w:spacing w:before="0"/>
      <w:ind w:firstLineChars="200" w:firstLine="480"/>
      <w:textAlignment w:val="auto"/>
    </w:pPr>
    <w:rPr>
      <w:rFonts w:hAnsi="宋体"/>
      <w:color w:val="000000"/>
      <w:szCs w:val="24"/>
    </w:rPr>
  </w:style>
  <w:style w:type="paragraph" w:customStyle="1" w:styleId="115">
    <w:name w:val="样式 样式11 + 黑色"/>
    <w:basedOn w:val="a0"/>
    <w:qFormat/>
    <w:pPr>
      <w:keepNext/>
      <w:keepLines/>
      <w:tabs>
        <w:tab w:val="left" w:pos="360"/>
      </w:tabs>
      <w:overflowPunct w:val="0"/>
      <w:topLinePunct/>
      <w:autoSpaceDE w:val="0"/>
      <w:autoSpaceDN w:val="0"/>
      <w:snapToGrid w:val="0"/>
      <w:spacing w:after="120" w:line="480" w:lineRule="atLeast"/>
      <w:ind w:left="567" w:firstLine="0"/>
      <w:jc w:val="left"/>
      <w:outlineLvl w:val="2"/>
    </w:pPr>
    <w:rPr>
      <w:rFonts w:eastAsia="黑体"/>
      <w:bCs/>
      <w:color w:val="000000"/>
      <w:szCs w:val="24"/>
    </w:rPr>
  </w:style>
  <w:style w:type="character" w:customStyle="1" w:styleId="13Char">
    <w:name w:val="正文小四首缩1.3行距 Char"/>
    <w:link w:val="131"/>
    <w:qFormat/>
    <w:rPr>
      <w:sz w:val="24"/>
      <w:szCs w:val="24"/>
    </w:rPr>
  </w:style>
  <w:style w:type="paragraph" w:customStyle="1" w:styleId="131">
    <w:name w:val="正文小四首缩1.3行距"/>
    <w:basedOn w:val="a0"/>
    <w:link w:val="13Char"/>
    <w:qFormat/>
    <w:pPr>
      <w:adjustRightInd/>
      <w:spacing w:before="0" w:line="312" w:lineRule="auto"/>
      <w:ind w:firstLineChars="200" w:firstLine="420"/>
      <w:textAlignment w:val="auto"/>
    </w:pPr>
    <w:rPr>
      <w:kern w:val="0"/>
      <w:szCs w:val="24"/>
    </w:rPr>
  </w:style>
  <w:style w:type="paragraph" w:customStyle="1" w:styleId="100">
    <w:name w:val="样式10"/>
    <w:basedOn w:val="1"/>
    <w:qFormat/>
    <w:pPr>
      <w:pageBreakBefore w:val="0"/>
      <w:numPr>
        <w:numId w:val="0"/>
      </w:numPr>
      <w:tabs>
        <w:tab w:val="clear" w:pos="432"/>
        <w:tab w:val="clear" w:pos="574"/>
        <w:tab w:val="left" w:pos="0"/>
      </w:tabs>
      <w:snapToGrid w:val="0"/>
      <w:spacing w:before="240" w:after="240" w:line="480" w:lineRule="atLeast"/>
      <w:textAlignment w:val="auto"/>
    </w:pPr>
    <w:rPr>
      <w:rFonts w:ascii="黑体" w:hAnsi="黑体"/>
      <w:bCs w:val="0"/>
      <w:color w:val="000000"/>
      <w:spacing w:val="6"/>
      <w:kern w:val="44"/>
      <w:sz w:val="32"/>
      <w:szCs w:val="20"/>
    </w:rPr>
  </w:style>
  <w:style w:type="character" w:customStyle="1" w:styleId="Charffffc">
    <w:name w:val="【表头】 Char"/>
    <w:link w:val="afffffffffffffff0"/>
    <w:qFormat/>
    <w:locked/>
    <w:rPr>
      <w:rFonts w:eastAsia="黑体"/>
      <w:b/>
      <w:szCs w:val="24"/>
    </w:rPr>
  </w:style>
  <w:style w:type="paragraph" w:customStyle="1" w:styleId="afffffffffffffff0">
    <w:name w:val="【表头】"/>
    <w:basedOn w:val="a0"/>
    <w:link w:val="Charffffc"/>
    <w:qFormat/>
    <w:pPr>
      <w:adjustRightInd/>
      <w:spacing w:beforeLines="10" w:afterLines="10" w:line="240" w:lineRule="auto"/>
      <w:ind w:firstLine="0"/>
      <w:jc w:val="center"/>
      <w:textAlignment w:val="auto"/>
    </w:pPr>
    <w:rPr>
      <w:rFonts w:eastAsia="黑体"/>
      <w:b/>
      <w:kern w:val="0"/>
      <w:sz w:val="20"/>
      <w:szCs w:val="24"/>
    </w:rPr>
  </w:style>
  <w:style w:type="paragraph" w:customStyle="1" w:styleId="0746615">
    <w:name w:val="样式 宋体 小四 首行缩进:  0.74 厘米 段前: 6 磅 段后: 6 磅 行距: 1.5 倍行距"/>
    <w:basedOn w:val="a0"/>
    <w:qFormat/>
    <w:pPr>
      <w:suppressAutoHyphens/>
      <w:adjustRightInd/>
      <w:spacing w:before="0" w:line="360" w:lineRule="exact"/>
      <w:ind w:firstLine="420"/>
      <w:jc w:val="left"/>
      <w:textAlignment w:val="auto"/>
    </w:pPr>
    <w:rPr>
      <w:rFonts w:ascii="宋体" w:hAnsi="宋体"/>
      <w:kern w:val="1"/>
    </w:rPr>
  </w:style>
  <w:style w:type="character" w:customStyle="1" w:styleId="yypChar">
    <w:name w:val="yyp Char"/>
    <w:link w:val="yyp"/>
    <w:qFormat/>
    <w:rPr>
      <w:sz w:val="24"/>
      <w:szCs w:val="24"/>
    </w:rPr>
  </w:style>
  <w:style w:type="paragraph" w:customStyle="1" w:styleId="yyp">
    <w:name w:val="yyp"/>
    <w:basedOn w:val="a0"/>
    <w:next w:val="a0"/>
    <w:link w:val="yypChar"/>
    <w:qFormat/>
    <w:pPr>
      <w:adjustRightInd/>
      <w:spacing w:before="0" w:after="120"/>
      <w:ind w:firstLineChars="200" w:firstLine="480"/>
      <w:textAlignment w:val="auto"/>
    </w:pPr>
    <w:rPr>
      <w:kern w:val="0"/>
      <w:szCs w:val="24"/>
    </w:rPr>
  </w:style>
  <w:style w:type="paragraph" w:customStyle="1" w:styleId="1110">
    <w:name w:val="标题111"/>
    <w:basedOn w:val="a0"/>
    <w:qFormat/>
    <w:pPr>
      <w:adjustRightInd/>
      <w:spacing w:before="0" w:line="480" w:lineRule="exact"/>
      <w:ind w:firstLine="0"/>
      <w:textAlignment w:val="auto"/>
    </w:pPr>
    <w:rPr>
      <w:rFonts w:ascii="Calibri" w:hAnsi="Calibri"/>
      <w:b/>
      <w:szCs w:val="24"/>
    </w:rPr>
  </w:style>
  <w:style w:type="paragraph" w:customStyle="1" w:styleId="afffffffffffffff1">
    <w:name w:val="清洁正文"/>
    <w:basedOn w:val="a0"/>
    <w:link w:val="Charffffd"/>
    <w:qFormat/>
    <w:pPr>
      <w:adjustRightInd/>
      <w:spacing w:before="0" w:line="480" w:lineRule="exact"/>
      <w:ind w:firstLineChars="200" w:firstLine="480"/>
      <w:textAlignment w:val="auto"/>
    </w:pPr>
    <w:rPr>
      <w:rFonts w:ascii="仿宋_GB2312" w:eastAsia="仿宋_GB2312" w:hAnsi="宋体"/>
      <w:kern w:val="0"/>
      <w:szCs w:val="24"/>
    </w:rPr>
  </w:style>
  <w:style w:type="character" w:customStyle="1" w:styleId="Charffffd">
    <w:name w:val="清洁正文 Char"/>
    <w:basedOn w:val="a2"/>
    <w:link w:val="afffffffffffffff1"/>
    <w:qFormat/>
    <w:rPr>
      <w:rFonts w:ascii="仿宋_GB2312" w:eastAsia="仿宋_GB2312" w:hAnsi="宋体"/>
      <w:sz w:val="24"/>
      <w:szCs w:val="24"/>
    </w:rPr>
  </w:style>
  <w:style w:type="paragraph" w:customStyle="1" w:styleId="afffffffffffffff2">
    <w:name w:val="清洁表头"/>
    <w:basedOn w:val="a0"/>
    <w:link w:val="Charffffe"/>
    <w:qFormat/>
    <w:pPr>
      <w:adjustRightInd/>
      <w:spacing w:before="0" w:line="480" w:lineRule="exact"/>
      <w:ind w:firstLineChars="200" w:firstLine="480"/>
      <w:jc w:val="center"/>
      <w:textAlignment w:val="auto"/>
    </w:pPr>
    <w:rPr>
      <w:rFonts w:ascii="仿宋_GB2312" w:eastAsia="仿宋_GB2312" w:hAnsi="宋体"/>
      <w:b/>
      <w:szCs w:val="24"/>
    </w:rPr>
  </w:style>
  <w:style w:type="character" w:customStyle="1" w:styleId="Charffffe">
    <w:name w:val="清洁表头 Char"/>
    <w:basedOn w:val="a2"/>
    <w:link w:val="afffffffffffffff2"/>
    <w:qFormat/>
    <w:rPr>
      <w:rFonts w:ascii="仿宋_GB2312" w:eastAsia="仿宋_GB2312" w:hAnsi="宋体"/>
      <w:b/>
      <w:kern w:val="2"/>
      <w:sz w:val="24"/>
      <w:szCs w:val="24"/>
    </w:rPr>
  </w:style>
  <w:style w:type="paragraph" w:customStyle="1" w:styleId="3f7">
    <w:name w:val="清标3"/>
    <w:basedOn w:val="3"/>
    <w:link w:val="3Char3"/>
    <w:qFormat/>
    <w:pPr>
      <w:widowControl w:val="0"/>
      <w:numPr>
        <w:ilvl w:val="0"/>
        <w:numId w:val="0"/>
      </w:numPr>
      <w:spacing w:beforeLines="0" w:line="480" w:lineRule="exact"/>
    </w:pPr>
    <w:rPr>
      <w:rFonts w:ascii="仿宋_GB2312" w:eastAsia="仿宋_GB2312" w:hAnsi="Calibri"/>
      <w:kern w:val="2"/>
    </w:rPr>
  </w:style>
  <w:style w:type="character" w:customStyle="1" w:styleId="3Char3">
    <w:name w:val="清标3 Char"/>
    <w:basedOn w:val="a2"/>
    <w:link w:val="3f7"/>
    <w:qFormat/>
    <w:rPr>
      <w:rFonts w:ascii="仿宋_GB2312" w:eastAsia="仿宋_GB2312" w:hAnsi="Calibri"/>
      <w:b/>
      <w:bCs/>
      <w:kern w:val="2"/>
      <w:sz w:val="24"/>
      <w:szCs w:val="24"/>
    </w:rPr>
  </w:style>
  <w:style w:type="paragraph" w:customStyle="1" w:styleId="afffffffffffffff3">
    <w:name w:val="清洁表格里"/>
    <w:basedOn w:val="a0"/>
    <w:link w:val="Charfffff"/>
    <w:qFormat/>
    <w:pPr>
      <w:adjustRightInd/>
      <w:spacing w:before="0" w:line="240" w:lineRule="auto"/>
      <w:ind w:firstLine="0"/>
      <w:textAlignment w:val="auto"/>
    </w:pPr>
    <w:rPr>
      <w:rFonts w:ascii="仿宋_GB2312" w:eastAsia="仿宋_GB2312" w:hAnsi="宋体"/>
      <w:kern w:val="0"/>
      <w:sz w:val="21"/>
      <w:szCs w:val="21"/>
    </w:rPr>
  </w:style>
  <w:style w:type="character" w:customStyle="1" w:styleId="Charfffff">
    <w:name w:val="清洁表格里 Char"/>
    <w:basedOn w:val="a2"/>
    <w:link w:val="afffffffffffffff3"/>
    <w:qFormat/>
    <w:rPr>
      <w:rFonts w:ascii="仿宋_GB2312" w:eastAsia="仿宋_GB2312" w:hAnsi="宋体"/>
      <w:sz w:val="21"/>
      <w:szCs w:val="21"/>
    </w:rPr>
  </w:style>
  <w:style w:type="paragraph" w:customStyle="1" w:styleId="3f8">
    <w:name w:val="列出段落3"/>
    <w:basedOn w:val="a0"/>
    <w:uiPriority w:val="34"/>
    <w:qFormat/>
    <w:pPr>
      <w:adjustRightInd/>
      <w:spacing w:before="0"/>
      <w:ind w:firstLineChars="200" w:firstLine="420"/>
      <w:textAlignment w:val="auto"/>
    </w:pPr>
    <w:rPr>
      <w:rFonts w:ascii="Calibri" w:hAnsi="Calibri"/>
      <w:szCs w:val="22"/>
    </w:rPr>
  </w:style>
  <w:style w:type="character" w:customStyle="1" w:styleId="CharCharf4">
    <w:name w:val="武正文 Char Char"/>
    <w:basedOn w:val="a2"/>
    <w:link w:val="afffffffffffffff4"/>
    <w:qFormat/>
    <w:rPr>
      <w:rFonts w:hAnsi="宋体"/>
      <w:color w:val="000000"/>
      <w:sz w:val="24"/>
      <w:szCs w:val="24"/>
    </w:rPr>
  </w:style>
  <w:style w:type="paragraph" w:customStyle="1" w:styleId="afffffffffffffff4">
    <w:name w:val="武正文"/>
    <w:basedOn w:val="a0"/>
    <w:link w:val="CharCharf4"/>
    <w:qFormat/>
    <w:pPr>
      <w:adjustRightInd/>
      <w:spacing w:before="0" w:line="460" w:lineRule="exact"/>
      <w:ind w:firstLineChars="200" w:firstLine="200"/>
      <w:textAlignment w:val="auto"/>
    </w:pPr>
    <w:rPr>
      <w:rFonts w:hAnsi="宋体"/>
      <w:color w:val="000000"/>
      <w:kern w:val="0"/>
      <w:szCs w:val="24"/>
    </w:rPr>
  </w:style>
  <w:style w:type="character" w:customStyle="1" w:styleId="CharCharf5">
    <w:name w:val="表格 Char Char"/>
    <w:basedOn w:val="a2"/>
    <w:qFormat/>
    <w:rPr>
      <w:color w:val="000000"/>
      <w:sz w:val="21"/>
      <w:szCs w:val="24"/>
    </w:rPr>
  </w:style>
  <w:style w:type="paragraph" w:customStyle="1" w:styleId="1111">
    <w:name w:val="1.1.1"/>
    <w:basedOn w:val="a0"/>
    <w:qFormat/>
    <w:pPr>
      <w:adjustRightInd/>
      <w:spacing w:before="0" w:line="240" w:lineRule="auto"/>
      <w:ind w:firstLine="0"/>
      <w:textAlignment w:val="auto"/>
    </w:pPr>
    <w:rPr>
      <w:rFonts w:ascii="黑体" w:hint="eastAsia"/>
      <w:szCs w:val="24"/>
    </w:rPr>
  </w:style>
  <w:style w:type="paragraph" w:customStyle="1" w:styleId="narratstyle">
    <w:name w:val="narrat style"/>
    <w:basedOn w:val="a0"/>
    <w:qFormat/>
    <w:pPr>
      <w:widowControl/>
      <w:adjustRightInd/>
      <w:spacing w:line="240" w:lineRule="auto"/>
      <w:ind w:left="720" w:right="86" w:firstLine="0"/>
      <w:jc w:val="left"/>
      <w:textAlignment w:val="auto"/>
    </w:pPr>
    <w:rPr>
      <w:kern w:val="0"/>
      <w:sz w:val="20"/>
      <w:lang w:eastAsia="en-US"/>
    </w:rPr>
  </w:style>
  <w:style w:type="paragraph" w:customStyle="1" w:styleId="afffffffffffffff5">
    <w:name w:val="正文表标题"/>
    <w:next w:val="a0"/>
    <w:qFormat/>
    <w:pPr>
      <w:ind w:left="2411"/>
      <w:jc w:val="center"/>
    </w:pPr>
    <w:rPr>
      <w:rFonts w:ascii="黑体" w:eastAsia="黑体"/>
      <w:sz w:val="21"/>
    </w:rPr>
  </w:style>
  <w:style w:type="paragraph" w:customStyle="1" w:styleId="afffffffffffffff6">
    <w:name w:val="清表头"/>
    <w:basedOn w:val="a0"/>
    <w:link w:val="Charfffff0"/>
    <w:qFormat/>
    <w:pPr>
      <w:overflowPunct w:val="0"/>
      <w:topLinePunct/>
      <w:autoSpaceDE w:val="0"/>
      <w:autoSpaceDN w:val="0"/>
      <w:snapToGrid w:val="0"/>
      <w:spacing w:before="0" w:line="460" w:lineRule="atLeast"/>
      <w:ind w:firstLine="0"/>
      <w:jc w:val="center"/>
    </w:pPr>
    <w:rPr>
      <w:rFonts w:eastAsia="仿宋_GB2312"/>
      <w:b/>
      <w:color w:val="000000"/>
      <w:kern w:val="0"/>
      <w:szCs w:val="24"/>
    </w:rPr>
  </w:style>
  <w:style w:type="character" w:customStyle="1" w:styleId="Charfffff0">
    <w:name w:val="清表头 Char"/>
    <w:basedOn w:val="a2"/>
    <w:link w:val="afffffffffffffff6"/>
    <w:qFormat/>
    <w:rPr>
      <w:rFonts w:eastAsia="仿宋_GB2312"/>
      <w:b/>
      <w:color w:val="000000"/>
      <w:sz w:val="24"/>
      <w:szCs w:val="24"/>
    </w:rPr>
  </w:style>
  <w:style w:type="paragraph" w:customStyle="1" w:styleId="2ff8">
    <w:name w:val="清洁标2"/>
    <w:basedOn w:val="2"/>
    <w:link w:val="2Char8"/>
    <w:qFormat/>
    <w:pPr>
      <w:widowControl w:val="0"/>
      <w:numPr>
        <w:ilvl w:val="0"/>
        <w:numId w:val="0"/>
      </w:numPr>
      <w:spacing w:beforeLines="0" w:line="480" w:lineRule="exact"/>
      <w:jc w:val="both"/>
    </w:pPr>
    <w:rPr>
      <w:rFonts w:ascii="仿宋_GB2312" w:eastAsia="仿宋_GB2312" w:hAnsi="Times New Roman"/>
      <w:kern w:val="2"/>
      <w:sz w:val="28"/>
      <w:szCs w:val="28"/>
    </w:rPr>
  </w:style>
  <w:style w:type="character" w:customStyle="1" w:styleId="2Char8">
    <w:name w:val="清洁标2 Char"/>
    <w:basedOn w:val="a2"/>
    <w:link w:val="2ff8"/>
    <w:qFormat/>
    <w:rPr>
      <w:rFonts w:ascii="仿宋_GB2312" w:eastAsia="仿宋_GB2312"/>
      <w:b/>
      <w:bCs/>
      <w:kern w:val="2"/>
      <w:sz w:val="28"/>
      <w:szCs w:val="28"/>
    </w:rPr>
  </w:style>
  <w:style w:type="character" w:customStyle="1" w:styleId="CharChar100">
    <w:name w:val="Char Char10"/>
    <w:basedOn w:val="a2"/>
    <w:qFormat/>
    <w:rPr>
      <w:rFonts w:eastAsia="宋体"/>
      <w:b/>
      <w:bCs/>
      <w:kern w:val="2"/>
      <w:sz w:val="32"/>
      <w:szCs w:val="32"/>
      <w:lang w:val="en-US" w:eastAsia="zh-CN" w:bidi="ar-SA"/>
    </w:rPr>
  </w:style>
  <w:style w:type="character" w:customStyle="1" w:styleId="CharChar90">
    <w:name w:val="Char Char9"/>
    <w:basedOn w:val="a2"/>
    <w:qFormat/>
    <w:rPr>
      <w:rFonts w:ascii="Arial" w:eastAsia="黑体" w:hAnsi="Arial"/>
      <w:b/>
      <w:bCs/>
      <w:kern w:val="2"/>
      <w:sz w:val="28"/>
      <w:szCs w:val="28"/>
      <w:lang w:val="en-US" w:eastAsia="zh-CN" w:bidi="ar-SA"/>
    </w:rPr>
  </w:style>
  <w:style w:type="character" w:customStyle="1" w:styleId="CharChar50">
    <w:name w:val="Char Char5"/>
    <w:basedOn w:val="a2"/>
    <w:qFormat/>
    <w:rPr>
      <w:rFonts w:ascii="Arial" w:eastAsia="黑体" w:hAnsi="Arial"/>
      <w:kern w:val="2"/>
      <w:sz w:val="24"/>
      <w:lang w:val="en-US" w:eastAsia="zh-CN" w:bidi="ar-SA"/>
    </w:rPr>
  </w:style>
  <w:style w:type="character" w:customStyle="1" w:styleId="CharChar80">
    <w:name w:val="Char Char8"/>
    <w:basedOn w:val="a2"/>
    <w:qFormat/>
    <w:rPr>
      <w:rFonts w:eastAsia="宋体"/>
      <w:b/>
      <w:bCs/>
      <w:kern w:val="2"/>
      <w:sz w:val="28"/>
      <w:szCs w:val="28"/>
      <w:lang w:val="en-US" w:eastAsia="zh-CN" w:bidi="ar-SA"/>
    </w:rPr>
  </w:style>
  <w:style w:type="character" w:customStyle="1" w:styleId="CharChar60">
    <w:name w:val="Char Char6"/>
    <w:basedOn w:val="a2"/>
    <w:qFormat/>
    <w:rPr>
      <w:rFonts w:eastAsia="宋体"/>
      <w:b/>
      <w:bCs/>
      <w:kern w:val="2"/>
      <w:sz w:val="24"/>
      <w:lang w:val="en-US" w:eastAsia="zh-CN" w:bidi="ar-SA"/>
    </w:rPr>
  </w:style>
  <w:style w:type="character" w:customStyle="1" w:styleId="tcnt3">
    <w:name w:val="tcnt3"/>
    <w:basedOn w:val="a2"/>
    <w:qFormat/>
  </w:style>
  <w:style w:type="character" w:customStyle="1" w:styleId="5Char2">
    <w:name w:val="样式5 Char2"/>
    <w:basedOn w:val="a2"/>
    <w:qFormat/>
    <w:rPr>
      <w:b/>
      <w:bCs/>
      <w:kern w:val="44"/>
      <w:sz w:val="30"/>
      <w:szCs w:val="30"/>
    </w:rPr>
  </w:style>
  <w:style w:type="paragraph" w:customStyle="1" w:styleId="afffffffffffffff7">
    <w:name w:val="标题四"/>
    <w:basedOn w:val="4"/>
    <w:qFormat/>
    <w:pPr>
      <w:keepNext/>
      <w:keepLines/>
      <w:widowControl/>
      <w:numPr>
        <w:numId w:val="0"/>
      </w:numPr>
      <w:adjustRightInd/>
      <w:ind w:firstLineChars="200" w:firstLine="200"/>
      <w:jc w:val="left"/>
      <w:textAlignment w:val="auto"/>
    </w:pPr>
    <w:rPr>
      <w:rFonts w:ascii="Verdana" w:eastAsia="仿宋_GB2312" w:hAnsi="Verdana"/>
      <w:bCs/>
      <w:kern w:val="0"/>
      <w:lang w:eastAsia="en-US"/>
    </w:rPr>
  </w:style>
  <w:style w:type="paragraph" w:customStyle="1" w:styleId="1ffb">
    <w:name w:val="封面标准号1"/>
    <w:qFormat/>
    <w:pPr>
      <w:widowControl w:val="0"/>
      <w:kinsoku w:val="0"/>
      <w:overflowPunct w:val="0"/>
      <w:autoSpaceDE w:val="0"/>
      <w:autoSpaceDN w:val="0"/>
      <w:spacing w:before="308"/>
      <w:jc w:val="right"/>
      <w:textAlignment w:val="center"/>
    </w:pPr>
    <w:rPr>
      <w:rFonts w:ascii="Calibri" w:hAnsi="Calibri"/>
      <w:kern w:val="2"/>
      <w:sz w:val="28"/>
      <w:szCs w:val="22"/>
    </w:rPr>
  </w:style>
  <w:style w:type="paragraph" w:customStyle="1" w:styleId="-zhna">
    <w:name w:val="正文文本-zhna"/>
    <w:basedOn w:val="a0"/>
    <w:next w:val="af2"/>
    <w:qFormat/>
    <w:pPr>
      <w:adjustRightInd/>
      <w:spacing w:before="0"/>
      <w:ind w:firstLineChars="200" w:firstLine="200"/>
      <w:textAlignment w:val="auto"/>
    </w:pPr>
    <w:rPr>
      <w:rFonts w:ascii="Calibri" w:eastAsia="仿宋_GB2312" w:hAnsi="Calibri" w:cs="宋体"/>
      <w:color w:val="000000"/>
      <w:szCs w:val="24"/>
    </w:rPr>
  </w:style>
  <w:style w:type="paragraph" w:customStyle="1" w:styleId="afffffffffffffff8">
    <w:name w:val="封面标准名称"/>
    <w:qFormat/>
    <w:pPr>
      <w:widowControl w:val="0"/>
      <w:spacing w:line="680" w:lineRule="exact"/>
      <w:jc w:val="center"/>
      <w:textAlignment w:val="center"/>
    </w:pPr>
    <w:rPr>
      <w:rFonts w:ascii="黑体" w:eastAsia="黑体" w:hAnsi="Calibri"/>
      <w:kern w:val="2"/>
      <w:sz w:val="52"/>
      <w:szCs w:val="22"/>
    </w:rPr>
  </w:style>
  <w:style w:type="paragraph" w:customStyle="1" w:styleId="1ffc">
    <w:name w:val="清洁标1"/>
    <w:basedOn w:val="1"/>
    <w:link w:val="1Char6"/>
    <w:qFormat/>
    <w:pPr>
      <w:pageBreakBefore w:val="0"/>
      <w:numPr>
        <w:numId w:val="0"/>
      </w:numPr>
      <w:tabs>
        <w:tab w:val="clear" w:pos="432"/>
        <w:tab w:val="clear" w:pos="574"/>
      </w:tabs>
      <w:adjustRightInd/>
      <w:spacing w:line="480" w:lineRule="exact"/>
      <w:textAlignment w:val="auto"/>
    </w:pPr>
    <w:rPr>
      <w:rFonts w:ascii="黑体" w:hAnsi="宋体"/>
      <w:b/>
      <w:spacing w:val="5"/>
      <w:kern w:val="44"/>
      <w:sz w:val="32"/>
      <w:szCs w:val="32"/>
    </w:rPr>
  </w:style>
  <w:style w:type="character" w:customStyle="1" w:styleId="1Char6">
    <w:name w:val="清洁标1 Char"/>
    <w:basedOn w:val="1Char"/>
    <w:link w:val="1ffc"/>
    <w:qFormat/>
    <w:rPr>
      <w:rFonts w:ascii="黑体" w:eastAsia="黑体" w:hAnsi="宋体"/>
      <w:b/>
      <w:bCs/>
      <w:spacing w:val="5"/>
      <w:kern w:val="44"/>
      <w:sz w:val="32"/>
      <w:szCs w:val="32"/>
    </w:rPr>
  </w:style>
  <w:style w:type="paragraph" w:customStyle="1" w:styleId="4f3">
    <w:name w:val="清标4"/>
    <w:basedOn w:val="4"/>
    <w:link w:val="4Char0"/>
    <w:qFormat/>
    <w:pPr>
      <w:keepNext/>
      <w:keepLines/>
      <w:numPr>
        <w:ilvl w:val="0"/>
        <w:numId w:val="0"/>
      </w:numPr>
      <w:adjustRightInd/>
      <w:spacing w:line="300" w:lineRule="auto"/>
      <w:textAlignment w:val="auto"/>
    </w:pPr>
    <w:rPr>
      <w:rFonts w:ascii="仿宋_GB2312" w:eastAsia="仿宋_GB2312" w:hAnsi="宋体"/>
      <w:bCs/>
      <w:spacing w:val="5"/>
      <w:szCs w:val="24"/>
    </w:rPr>
  </w:style>
  <w:style w:type="character" w:customStyle="1" w:styleId="4Char0">
    <w:name w:val="清标4 Char"/>
    <w:basedOn w:val="4Char"/>
    <w:link w:val="4f3"/>
    <w:qFormat/>
    <w:rPr>
      <w:rFonts w:ascii="仿宋_GB2312" w:eastAsia="仿宋_GB2312" w:hAnsi="宋体"/>
      <w:b/>
      <w:bCs/>
      <w:spacing w:val="5"/>
      <w:kern w:val="2"/>
      <w:sz w:val="24"/>
      <w:szCs w:val="24"/>
    </w:rPr>
  </w:style>
  <w:style w:type="table" w:customStyle="1" w:styleId="1ffd">
    <w:name w:val="网格型1"/>
    <w:basedOn w:val="a3"/>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ffe">
    <w:name w:val="批注文字1"/>
    <w:qFormat/>
    <w:pPr>
      <w:widowControl w:val="0"/>
    </w:pPr>
    <w:rPr>
      <w:color w:val="000000"/>
      <w:kern w:val="2"/>
      <w:sz w:val="21"/>
      <w:szCs w:val="24"/>
    </w:rPr>
  </w:style>
  <w:style w:type="paragraph" w:customStyle="1" w:styleId="afffffffffffffff9">
    <w:name w:val="~~~~四级标题"/>
    <w:next w:val="afffffffff3"/>
    <w:qFormat/>
    <w:pPr>
      <w:spacing w:line="360" w:lineRule="auto"/>
      <w:outlineLvl w:val="3"/>
    </w:pPr>
    <w:rPr>
      <w:rFonts w:ascii="Arial Unicode MS" w:eastAsia="黑体" w:hAnsi="Arial Unicode MS"/>
      <w:b/>
      <w:bCs/>
      <w:kern w:val="2"/>
      <w:sz w:val="24"/>
      <w:szCs w:val="28"/>
    </w:rPr>
  </w:style>
  <w:style w:type="character" w:customStyle="1" w:styleId="CharCharf6">
    <w:name w:val="王向东正文 Char Char"/>
    <w:link w:val="afffffffffffffffa"/>
    <w:qFormat/>
    <w:rPr>
      <w:rFonts w:ascii="宋体" w:hAnsi="宋体" w:cs="Arial"/>
      <w:kern w:val="2"/>
      <w:position w:val="-4"/>
      <w:sz w:val="24"/>
      <w:szCs w:val="24"/>
    </w:rPr>
  </w:style>
  <w:style w:type="paragraph" w:customStyle="1" w:styleId="afffffffffffffffa">
    <w:name w:val="王向东正文"/>
    <w:link w:val="CharCharf6"/>
    <w:qFormat/>
    <w:pPr>
      <w:spacing w:line="500" w:lineRule="exact"/>
      <w:ind w:firstLineChars="200" w:firstLine="480"/>
      <w:jc w:val="both"/>
    </w:pPr>
    <w:rPr>
      <w:rFonts w:ascii="宋体" w:hAnsi="宋体" w:cs="Arial"/>
      <w:kern w:val="2"/>
      <w:position w:val="-4"/>
      <w:sz w:val="24"/>
      <w:szCs w:val="24"/>
    </w:rPr>
  </w:style>
  <w:style w:type="paragraph" w:customStyle="1" w:styleId="5f">
    <w:name w:val="表格（5号）"/>
    <w:basedOn w:val="a0"/>
    <w:qFormat/>
    <w:pPr>
      <w:adjustRightInd/>
      <w:spacing w:before="0" w:line="280" w:lineRule="exact"/>
      <w:ind w:left="-113" w:right="-113" w:firstLine="0"/>
      <w:jc w:val="center"/>
      <w:textAlignment w:val="auto"/>
    </w:pPr>
    <w:rPr>
      <w:rFonts w:ascii="Arial" w:eastAsia="仿宋_GB2312" w:hAnsi="Arial" w:cs="Courier New"/>
      <w:sz w:val="21"/>
      <w:szCs w:val="21"/>
    </w:rPr>
  </w:style>
  <w:style w:type="paragraph" w:customStyle="1" w:styleId="afffffffffffffffb">
    <w:name w:val="a表头"/>
    <w:basedOn w:val="a0"/>
    <w:qFormat/>
    <w:pPr>
      <w:widowControl/>
      <w:snapToGrid w:val="0"/>
      <w:spacing w:before="0" w:line="240" w:lineRule="auto"/>
      <w:ind w:firstLine="0"/>
      <w:jc w:val="center"/>
      <w:textAlignment w:val="auto"/>
    </w:pPr>
    <w:rPr>
      <w:b/>
      <w:color w:val="000000"/>
      <w:kern w:val="0"/>
      <w:sz w:val="21"/>
      <w:szCs w:val="21"/>
      <w:lang w:val="zh-CN"/>
    </w:rPr>
  </w:style>
  <w:style w:type="paragraph" w:customStyle="1" w:styleId="afffffffffffffffc">
    <w:name w:val="表 头"/>
    <w:basedOn w:val="a0"/>
    <w:link w:val="Charfffff1"/>
    <w:qFormat/>
    <w:pPr>
      <w:tabs>
        <w:tab w:val="left" w:pos="7245"/>
      </w:tabs>
      <w:spacing w:before="0" w:line="300" w:lineRule="exact"/>
      <w:ind w:firstLine="0"/>
      <w:textAlignment w:val="auto"/>
    </w:pPr>
    <w:rPr>
      <w:rFonts w:eastAsia="黑体"/>
      <w:kern w:val="0"/>
      <w:sz w:val="18"/>
      <w:szCs w:val="18"/>
    </w:rPr>
  </w:style>
  <w:style w:type="character" w:customStyle="1" w:styleId="Charfffff1">
    <w:name w:val="表 头 Char"/>
    <w:link w:val="afffffffffffffffc"/>
    <w:qFormat/>
    <w:rPr>
      <w:rFonts w:eastAsia="黑体"/>
      <w:sz w:val="18"/>
      <w:szCs w:val="18"/>
    </w:rPr>
  </w:style>
  <w:style w:type="table" w:customStyle="1" w:styleId="TableNormal1">
    <w:name w:val="Table Normal1"/>
    <w:uiPriority w:val="2"/>
    <w:unhideWhenUsed/>
    <w:qFormat/>
    <w:pPr>
      <w:widowControl w:val="0"/>
    </w:pPr>
    <w:rPr>
      <w:rFonts w:ascii="Calibri" w:hAnsi="Calibri"/>
      <w:sz w:val="22"/>
      <w:szCs w:val="22"/>
      <w:lang w:eastAsia="en-US"/>
    </w:rPr>
    <w:tblPr>
      <w:tblCellMar>
        <w:top w:w="0" w:type="dxa"/>
        <w:left w:w="0" w:type="dxa"/>
        <w:bottom w:w="0" w:type="dxa"/>
        <w:right w:w="0" w:type="dxa"/>
      </w:tblCellMar>
    </w:tblPr>
  </w:style>
  <w:style w:type="character" w:customStyle="1" w:styleId="CharCharf7">
    <w:name w:val="报告书正文 Char Char"/>
    <w:qFormat/>
    <w:rPr>
      <w:rFonts w:eastAsia="宋体" w:cs="Arial"/>
      <w:kern w:val="2"/>
      <w:sz w:val="24"/>
      <w:szCs w:val="24"/>
      <w:lang w:val="en-US" w:eastAsia="zh-CN" w:bidi="ar-SA"/>
    </w:rPr>
  </w:style>
  <w:style w:type="character" w:customStyle="1" w:styleId="aaChar">
    <w:name w:val="aa正文 Char"/>
    <w:link w:val="aa1"/>
    <w:qFormat/>
    <w:rPr>
      <w:kern w:val="2"/>
      <w:sz w:val="24"/>
      <w:szCs w:val="24"/>
    </w:rPr>
  </w:style>
  <w:style w:type="paragraph" w:customStyle="1" w:styleId="aa1">
    <w:name w:val="aa正文"/>
    <w:basedOn w:val="a0"/>
    <w:link w:val="aaChar"/>
    <w:qFormat/>
    <w:pPr>
      <w:snapToGrid w:val="0"/>
      <w:spacing w:before="0"/>
      <w:ind w:firstLineChars="200" w:firstLine="200"/>
      <w:textAlignment w:val="auto"/>
    </w:pPr>
    <w:rPr>
      <w:szCs w:val="24"/>
    </w:rPr>
  </w:style>
  <w:style w:type="paragraph" w:customStyle="1" w:styleId="aaaa">
    <w:name w:val="aa正文aa"/>
    <w:basedOn w:val="a0"/>
    <w:qFormat/>
    <w:pPr>
      <w:snapToGrid w:val="0"/>
      <w:spacing w:before="0"/>
      <w:ind w:firstLineChars="200" w:firstLine="200"/>
      <w:jc w:val="left"/>
      <w:textAlignment w:val="auto"/>
    </w:pPr>
    <w:rPr>
      <w:rFonts w:cs="Arial"/>
      <w:szCs w:val="24"/>
    </w:rPr>
  </w:style>
  <w:style w:type="paragraph" w:customStyle="1" w:styleId="afffffffffffffffd">
    <w:name w:val="a表格"/>
    <w:next w:val="aff7"/>
    <w:qFormat/>
    <w:pPr>
      <w:jc w:val="center"/>
    </w:pPr>
    <w:rPr>
      <w:sz w:val="21"/>
      <w:szCs w:val="24"/>
    </w:rPr>
  </w:style>
  <w:style w:type="paragraph" w:customStyle="1" w:styleId="afffffffffffffffe">
    <w:name w:val="报告书三级标题"/>
    <w:basedOn w:val="a0"/>
    <w:qFormat/>
    <w:pPr>
      <w:snapToGrid w:val="0"/>
      <w:spacing w:before="0"/>
      <w:ind w:firstLine="0"/>
      <w:jc w:val="left"/>
      <w:textAlignment w:val="auto"/>
      <w:outlineLvl w:val="2"/>
    </w:pPr>
    <w:rPr>
      <w:rFonts w:cs="Arial"/>
      <w:b/>
      <w:szCs w:val="24"/>
    </w:rPr>
  </w:style>
  <w:style w:type="character" w:customStyle="1" w:styleId="font101">
    <w:name w:val="font101"/>
    <w:basedOn w:val="a2"/>
    <w:qFormat/>
    <w:rPr>
      <w:rFonts w:ascii="仿宋_GB2312" w:eastAsia="仿宋_GB2312" w:cs="仿宋_GB2312"/>
      <w:color w:val="000000"/>
      <w:sz w:val="20"/>
      <w:szCs w:val="20"/>
      <w:u w:val="none"/>
    </w:rPr>
  </w:style>
  <w:style w:type="character" w:customStyle="1" w:styleId="font81">
    <w:name w:val="font81"/>
    <w:basedOn w:val="a2"/>
    <w:qFormat/>
    <w:rPr>
      <w:rFonts w:ascii="Times New Roman" w:hAnsi="Times New Roman" w:cs="Times New Roman" w:hint="default"/>
      <w:color w:val="000000"/>
      <w:sz w:val="20"/>
      <w:szCs w:val="20"/>
      <w:u w:val="none"/>
    </w:rPr>
  </w:style>
  <w:style w:type="paragraph" w:customStyle="1" w:styleId="Char40">
    <w:name w:val="Char4"/>
    <w:basedOn w:val="a0"/>
    <w:qFormat/>
    <w:pPr>
      <w:adjustRightInd/>
      <w:spacing w:before="0" w:line="240" w:lineRule="auto"/>
      <w:ind w:firstLine="0"/>
      <w:textAlignment w:val="auto"/>
    </w:pPr>
    <w:rPr>
      <w:sz w:val="21"/>
      <w:szCs w:val="24"/>
    </w:rPr>
  </w:style>
  <w:style w:type="paragraph" w:customStyle="1" w:styleId="affffffffffffffff">
    <w:name w:val="正文对的"/>
    <w:basedOn w:val="a0"/>
    <w:link w:val="Charfffff2"/>
    <w:qFormat/>
    <w:pPr>
      <w:adjustRightInd/>
      <w:spacing w:before="0" w:line="400" w:lineRule="exact"/>
      <w:ind w:firstLineChars="200" w:firstLine="200"/>
      <w:textAlignment w:val="auto"/>
    </w:pPr>
    <w:rPr>
      <w:rFonts w:hAnsi="宋体"/>
      <w:szCs w:val="24"/>
    </w:rPr>
  </w:style>
  <w:style w:type="character" w:customStyle="1" w:styleId="Charfffff2">
    <w:name w:val="正文对的 Char"/>
    <w:link w:val="affffffffffffffff"/>
    <w:qFormat/>
    <w:rPr>
      <w:rFonts w:hAnsi="宋体"/>
      <w:kern w:val="2"/>
      <w:sz w:val="24"/>
      <w:szCs w:val="24"/>
    </w:rPr>
  </w:style>
  <w:style w:type="paragraph" w:customStyle="1" w:styleId="affffffffffffffff0">
    <w:name w:val="【正文】"/>
    <w:basedOn w:val="a0"/>
    <w:link w:val="Charfffff3"/>
    <w:qFormat/>
    <w:pPr>
      <w:snapToGrid w:val="0"/>
      <w:spacing w:before="0"/>
      <w:ind w:firstLineChars="200" w:firstLine="200"/>
      <w:jc w:val="left"/>
      <w:textAlignment w:val="auto"/>
    </w:pPr>
    <w:rPr>
      <w:rFonts w:ascii="Calibri" w:hAnsi="Calibri"/>
      <w:color w:val="000000"/>
    </w:rPr>
  </w:style>
  <w:style w:type="paragraph" w:customStyle="1" w:styleId="affffffffffffffff1">
    <w:name w:val="表格中文本"/>
    <w:basedOn w:val="a0"/>
    <w:qFormat/>
    <w:pPr>
      <w:snapToGrid w:val="0"/>
      <w:spacing w:before="0" w:line="240" w:lineRule="auto"/>
      <w:ind w:firstLine="0"/>
      <w:jc w:val="center"/>
      <w:textAlignment w:val="auto"/>
    </w:pPr>
    <w:rPr>
      <w:rFonts w:ascii="Calibri" w:hAnsi="Calibri"/>
      <w:sz w:val="21"/>
      <w:szCs w:val="21"/>
    </w:rPr>
  </w:style>
  <w:style w:type="table" w:customStyle="1" w:styleId="TableNormal2">
    <w:name w:val="Table Normal2"/>
    <w:uiPriority w:val="2"/>
    <w:unhideWhenUsed/>
    <w:qFormat/>
    <w:pPr>
      <w:widowControl w:val="0"/>
    </w:pPr>
    <w:rPr>
      <w:rFonts w:ascii="Calibri" w:hAnsi="Calibri"/>
      <w:sz w:val="22"/>
      <w:szCs w:val="22"/>
      <w:lang w:eastAsia="en-US"/>
    </w:rPr>
    <w:tblPr>
      <w:tblCellMar>
        <w:top w:w="0" w:type="dxa"/>
        <w:left w:w="0" w:type="dxa"/>
        <w:bottom w:w="0" w:type="dxa"/>
        <w:right w:w="0" w:type="dxa"/>
      </w:tblCellMar>
    </w:tblPr>
  </w:style>
  <w:style w:type="table" w:customStyle="1" w:styleId="TableNormal3">
    <w:name w:val="Table Normal3"/>
    <w:uiPriority w:val="2"/>
    <w:unhideWhenUsed/>
    <w:qFormat/>
    <w:pPr>
      <w:widowControl w:val="0"/>
    </w:pPr>
    <w:rPr>
      <w:rFonts w:ascii="Calibri" w:hAnsi="Calibri"/>
      <w:sz w:val="22"/>
      <w:szCs w:val="22"/>
      <w:lang w:eastAsia="en-US"/>
    </w:rPr>
    <w:tblPr>
      <w:tblCellMar>
        <w:top w:w="0" w:type="dxa"/>
        <w:left w:w="0" w:type="dxa"/>
        <w:bottom w:w="0" w:type="dxa"/>
        <w:right w:w="0" w:type="dxa"/>
      </w:tblCellMar>
    </w:tblPr>
  </w:style>
  <w:style w:type="table" w:customStyle="1" w:styleId="TableNormal4">
    <w:name w:val="Table Normal4"/>
    <w:uiPriority w:val="2"/>
    <w:unhideWhenUsed/>
    <w:qFormat/>
    <w:pPr>
      <w:widowControl w:val="0"/>
    </w:pPr>
    <w:rPr>
      <w:rFonts w:ascii="Calibri" w:hAnsi="Calibri"/>
      <w:sz w:val="22"/>
      <w:szCs w:val="22"/>
      <w:lang w:eastAsia="en-US"/>
    </w:rPr>
    <w:tblPr>
      <w:tblCellMar>
        <w:top w:w="0" w:type="dxa"/>
        <w:left w:w="0" w:type="dxa"/>
        <w:bottom w:w="0" w:type="dxa"/>
        <w:right w:w="0" w:type="dxa"/>
      </w:tblCellMar>
    </w:tblPr>
  </w:style>
  <w:style w:type="character" w:customStyle="1" w:styleId="DChar">
    <w:name w:val="D图表 Char"/>
    <w:link w:val="D"/>
    <w:qFormat/>
    <w:locked/>
    <w:rPr>
      <w:b/>
      <w:kern w:val="2"/>
      <w:sz w:val="21"/>
      <w:szCs w:val="21"/>
    </w:rPr>
  </w:style>
  <w:style w:type="paragraph" w:customStyle="1" w:styleId="D">
    <w:name w:val="D图表"/>
    <w:basedOn w:val="a0"/>
    <w:link w:val="DChar"/>
    <w:qFormat/>
    <w:pPr>
      <w:adjustRightInd/>
      <w:spacing w:after="120" w:line="240" w:lineRule="auto"/>
      <w:ind w:firstLine="0"/>
      <w:jc w:val="center"/>
      <w:textAlignment w:val="auto"/>
    </w:pPr>
    <w:rPr>
      <w:b/>
      <w:sz w:val="21"/>
      <w:szCs w:val="21"/>
    </w:rPr>
  </w:style>
  <w:style w:type="character" w:customStyle="1" w:styleId="DChar0">
    <w:name w:val="D正文 Char"/>
    <w:link w:val="D0"/>
    <w:qFormat/>
    <w:locked/>
    <w:rPr>
      <w:sz w:val="24"/>
      <w:szCs w:val="24"/>
    </w:rPr>
  </w:style>
  <w:style w:type="paragraph" w:customStyle="1" w:styleId="D0">
    <w:name w:val="D正文"/>
    <w:basedOn w:val="a0"/>
    <w:link w:val="DChar0"/>
    <w:qFormat/>
    <w:pPr>
      <w:adjustRightInd/>
      <w:spacing w:before="0"/>
      <w:ind w:firstLineChars="200" w:firstLine="480"/>
      <w:textAlignment w:val="auto"/>
    </w:pPr>
    <w:rPr>
      <w:kern w:val="0"/>
      <w:szCs w:val="24"/>
    </w:rPr>
  </w:style>
  <w:style w:type="character" w:customStyle="1" w:styleId="Charfffff4">
    <w:name w:val="江锂报告书正文 Char"/>
    <w:link w:val="affffffffffffffff2"/>
    <w:qFormat/>
    <w:rPr>
      <w:color w:val="000000"/>
      <w:sz w:val="24"/>
      <w:szCs w:val="24"/>
    </w:rPr>
  </w:style>
  <w:style w:type="paragraph" w:customStyle="1" w:styleId="affffffffffffffff2">
    <w:name w:val="江锂报告书正文"/>
    <w:basedOn w:val="a0"/>
    <w:link w:val="Charfffff4"/>
    <w:qFormat/>
    <w:pPr>
      <w:adjustRightInd/>
      <w:spacing w:before="0"/>
      <w:ind w:firstLineChars="200" w:firstLine="480"/>
      <w:textAlignment w:val="auto"/>
    </w:pPr>
    <w:rPr>
      <w:color w:val="000000"/>
      <w:kern w:val="0"/>
      <w:szCs w:val="24"/>
    </w:rPr>
  </w:style>
  <w:style w:type="character" w:customStyle="1" w:styleId="DChar1">
    <w:name w:val="D标二 Char"/>
    <w:link w:val="D1"/>
    <w:uiPriority w:val="99"/>
    <w:qFormat/>
    <w:rPr>
      <w:rFonts w:eastAsia="黑体"/>
      <w:b/>
      <w:bCs/>
      <w:kern w:val="2"/>
      <w:sz w:val="30"/>
      <w:szCs w:val="30"/>
    </w:rPr>
  </w:style>
  <w:style w:type="paragraph" w:customStyle="1" w:styleId="D1">
    <w:name w:val="D标二"/>
    <w:basedOn w:val="a0"/>
    <w:link w:val="DChar1"/>
    <w:uiPriority w:val="99"/>
    <w:qFormat/>
    <w:pPr>
      <w:keepNext/>
      <w:keepLines/>
      <w:adjustRightInd/>
      <w:spacing w:before="360"/>
      <w:ind w:firstLine="0"/>
      <w:textAlignment w:val="auto"/>
      <w:outlineLvl w:val="1"/>
    </w:pPr>
    <w:rPr>
      <w:rFonts w:eastAsia="黑体"/>
      <w:b/>
      <w:bCs/>
      <w:sz w:val="30"/>
      <w:szCs w:val="30"/>
    </w:rPr>
  </w:style>
  <w:style w:type="paragraph" w:customStyle="1" w:styleId="A00">
    <w:name w:val="A0正文"/>
    <w:basedOn w:val="a0"/>
    <w:qFormat/>
    <w:pPr>
      <w:adjustRightInd/>
      <w:spacing w:before="0" w:line="500" w:lineRule="exact"/>
      <w:ind w:firstLineChars="200" w:firstLine="200"/>
      <w:textAlignment w:val="auto"/>
    </w:pPr>
    <w:rPr>
      <w:rFonts w:cs="宋体"/>
    </w:rPr>
  </w:style>
  <w:style w:type="paragraph" w:customStyle="1" w:styleId="D2">
    <w:name w:val="D标三"/>
    <w:basedOn w:val="a0"/>
    <w:qFormat/>
    <w:pPr>
      <w:keepNext/>
      <w:keepLines/>
      <w:adjustRightInd/>
      <w:spacing w:before="240"/>
      <w:ind w:firstLine="0"/>
      <w:textAlignment w:val="auto"/>
      <w:outlineLvl w:val="2"/>
    </w:pPr>
    <w:rPr>
      <w:rFonts w:eastAsia="黑体"/>
      <w:b/>
      <w:bCs/>
      <w:sz w:val="28"/>
      <w:szCs w:val="26"/>
    </w:rPr>
  </w:style>
  <w:style w:type="paragraph" w:customStyle="1" w:styleId="Affffffffffffffff3">
    <w:name w:val="A注明"/>
    <w:basedOn w:val="a0"/>
    <w:semiHidden/>
    <w:qFormat/>
    <w:pPr>
      <w:adjustRightInd/>
      <w:spacing w:before="0" w:line="240" w:lineRule="auto"/>
      <w:ind w:firstLine="0"/>
      <w:textAlignment w:val="auto"/>
    </w:pPr>
    <w:rPr>
      <w:color w:val="000000"/>
      <w:sz w:val="18"/>
      <w:szCs w:val="18"/>
    </w:rPr>
  </w:style>
  <w:style w:type="paragraph" w:customStyle="1" w:styleId="affffffffffffffff4">
    <w:name w:val="a正文"/>
    <w:basedOn w:val="a0"/>
    <w:qFormat/>
    <w:pPr>
      <w:snapToGrid w:val="0"/>
      <w:spacing w:before="0" w:line="480" w:lineRule="exact"/>
      <w:ind w:firstLineChars="200" w:firstLine="200"/>
      <w:jc w:val="left"/>
      <w:textAlignment w:val="auto"/>
    </w:pPr>
    <w:rPr>
      <w:rFonts w:cs="Arial"/>
      <w:szCs w:val="24"/>
    </w:rPr>
  </w:style>
  <w:style w:type="paragraph" w:customStyle="1" w:styleId="D00">
    <w:name w:val="D表0"/>
    <w:basedOn w:val="a0"/>
    <w:qFormat/>
    <w:pPr>
      <w:adjustRightInd/>
      <w:spacing w:before="0" w:line="240" w:lineRule="auto"/>
      <w:ind w:firstLine="0"/>
      <w:jc w:val="center"/>
      <w:textAlignment w:val="auto"/>
    </w:pPr>
    <w:rPr>
      <w:sz w:val="21"/>
      <w:szCs w:val="21"/>
    </w:rPr>
  </w:style>
  <w:style w:type="character" w:customStyle="1" w:styleId="Char27">
    <w:name w:val="普通(网站) Char2"/>
    <w:qFormat/>
    <w:rPr>
      <w:rFonts w:ascii="宋体" w:hAnsi="宋体"/>
      <w:color w:val="6600CC"/>
      <w:sz w:val="24"/>
      <w:szCs w:val="24"/>
    </w:rPr>
  </w:style>
  <w:style w:type="character" w:customStyle="1" w:styleId="2ff9">
    <w:name w:val="正文文本缩进 2 字符"/>
    <w:basedOn w:val="a2"/>
    <w:qFormat/>
    <w:rPr>
      <w:rFonts w:ascii="宋体" w:eastAsia="宋体" w:hAnsi="宋体" w:cs="Times New Roman"/>
      <w:sz w:val="24"/>
      <w:szCs w:val="20"/>
    </w:rPr>
  </w:style>
  <w:style w:type="paragraph" w:customStyle="1" w:styleId="CharCharCharChar4">
    <w:name w:val="正文 Char Char Char Char"/>
    <w:basedOn w:val="a0"/>
    <w:next w:val="a0"/>
    <w:qFormat/>
    <w:pPr>
      <w:spacing w:before="0"/>
      <w:ind w:firstLine="482"/>
      <w:jc w:val="left"/>
    </w:pPr>
    <w:rPr>
      <w:rFonts w:ascii="宋体"/>
      <w:snapToGrid w:val="0"/>
      <w:kern w:val="21"/>
    </w:rPr>
  </w:style>
  <w:style w:type="table" w:customStyle="1" w:styleId="2ffa">
    <w:name w:val="网格型2"/>
    <w:basedOn w:val="a3"/>
    <w:uiPriority w:val="59"/>
    <w:unhideWhenUsed/>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d">
    <w:name w:val="nd正文"/>
    <w:basedOn w:val="24"/>
    <w:qFormat/>
    <w:pPr>
      <w:snapToGrid w:val="0"/>
      <w:spacing w:before="0"/>
      <w:ind w:firstLineChars="200" w:firstLine="200"/>
      <w:textAlignment w:val="auto"/>
    </w:pPr>
    <w:rPr>
      <w:rFonts w:hAnsi="宋体"/>
      <w:szCs w:val="24"/>
    </w:rPr>
  </w:style>
  <w:style w:type="paragraph" w:customStyle="1" w:styleId="R22">
    <w:name w:val="R22表头"/>
    <w:basedOn w:val="a0"/>
    <w:link w:val="R22Char"/>
    <w:qFormat/>
    <w:pPr>
      <w:autoSpaceDE w:val="0"/>
      <w:autoSpaceDN w:val="0"/>
      <w:snapToGrid w:val="0"/>
      <w:spacing w:beforeLines="50" w:before="50"/>
      <w:ind w:firstLine="0"/>
      <w:jc w:val="center"/>
      <w:textAlignment w:val="auto"/>
    </w:pPr>
    <w:rPr>
      <w:rFonts w:asciiTheme="minorHAnsi" w:eastAsiaTheme="minorEastAsia" w:hAnsi="宋体" w:cstheme="minorBidi"/>
      <w:b/>
      <w:color w:val="000000"/>
      <w:kern w:val="0"/>
      <w:szCs w:val="24"/>
    </w:rPr>
  </w:style>
  <w:style w:type="character" w:customStyle="1" w:styleId="1fff">
    <w:name w:val="未处理的提及1"/>
    <w:basedOn w:val="a2"/>
    <w:uiPriority w:val="99"/>
    <w:unhideWhenUsed/>
    <w:qFormat/>
    <w:rPr>
      <w:color w:val="808080"/>
      <w:shd w:val="clear" w:color="auto" w:fill="E6E6E6"/>
    </w:rPr>
  </w:style>
  <w:style w:type="character" w:customStyle="1" w:styleId="2ffb">
    <w:name w:val="标题2"/>
    <w:qFormat/>
  </w:style>
  <w:style w:type="character" w:customStyle="1" w:styleId="4Char1">
    <w:name w:val="4正文 Char"/>
    <w:semiHidden/>
    <w:qFormat/>
    <w:rPr>
      <w:rFonts w:eastAsia="宋体" w:cs="宋体"/>
      <w:kern w:val="2"/>
      <w:sz w:val="24"/>
      <w:lang w:val="en-US" w:eastAsia="zh-CN" w:bidi="ar-SA"/>
    </w:rPr>
  </w:style>
  <w:style w:type="character" w:customStyle="1" w:styleId="Char28">
    <w:name w:val="标题 Char2"/>
    <w:uiPriority w:val="10"/>
    <w:qFormat/>
    <w:rPr>
      <w:rFonts w:ascii="Cambria" w:hAnsi="Cambria" w:cs="Times New Roman" w:hint="default"/>
      <w:b/>
      <w:bCs/>
      <w:sz w:val="32"/>
      <w:szCs w:val="32"/>
    </w:rPr>
  </w:style>
  <w:style w:type="character" w:customStyle="1" w:styleId="1CharChar5">
    <w:name w:val="表头1 Char Char"/>
    <w:semiHidden/>
    <w:qFormat/>
    <w:rPr>
      <w:rFonts w:ascii="宋体" w:eastAsia="宋体" w:hAnsi="宋体"/>
      <w:b/>
      <w:kern w:val="2"/>
      <w:sz w:val="24"/>
      <w:szCs w:val="24"/>
      <w:lang w:val="en-US" w:eastAsia="zh-CN" w:bidi="ar-SA"/>
    </w:rPr>
  </w:style>
  <w:style w:type="character" w:customStyle="1" w:styleId="4Char10">
    <w:name w:val="标题 4 Char1"/>
    <w:semiHidden/>
    <w:qFormat/>
    <w:rPr>
      <w:rFonts w:ascii="Cambria" w:eastAsia="宋体" w:hAnsi="Cambria" w:cs="Times New Roman"/>
      <w:b/>
      <w:bCs/>
      <w:sz w:val="28"/>
      <w:szCs w:val="28"/>
    </w:rPr>
  </w:style>
  <w:style w:type="character" w:customStyle="1" w:styleId="CharChar91">
    <w:name w:val="Char Char91"/>
    <w:semiHidden/>
    <w:qFormat/>
    <w:rPr>
      <w:rFonts w:eastAsia="宋体"/>
      <w:kern w:val="2"/>
      <w:sz w:val="18"/>
      <w:szCs w:val="18"/>
      <w:lang w:val="en-US" w:eastAsia="zh-CN" w:bidi="ar-SA"/>
    </w:rPr>
  </w:style>
  <w:style w:type="character" w:customStyle="1" w:styleId="Charfffff5">
    <w:name w:val="图标准 Char"/>
    <w:semiHidden/>
    <w:qFormat/>
    <w:rPr>
      <w:rFonts w:ascii="仿宋_GB2312" w:eastAsia="黑体" w:hAnsi="Times New Roman"/>
      <w:b/>
      <w:snapToGrid/>
      <w:spacing w:val="4"/>
      <w:sz w:val="24"/>
      <w:szCs w:val="28"/>
    </w:rPr>
  </w:style>
  <w:style w:type="character" w:customStyle="1" w:styleId="Charfffff6">
    <w:name w:val="环评正文 Char"/>
    <w:link w:val="affffffffffffffff5"/>
    <w:qFormat/>
    <w:locked/>
    <w:rPr>
      <w:kern w:val="2"/>
      <w:sz w:val="24"/>
      <w:szCs w:val="24"/>
    </w:rPr>
  </w:style>
  <w:style w:type="paragraph" w:customStyle="1" w:styleId="affffffffffffffff5">
    <w:name w:val="环评正文"/>
    <w:basedOn w:val="a0"/>
    <w:link w:val="Charfffff6"/>
    <w:qFormat/>
    <w:pPr>
      <w:adjustRightInd/>
      <w:spacing w:before="0"/>
      <w:ind w:firstLineChars="200" w:firstLine="200"/>
      <w:textAlignment w:val="auto"/>
    </w:pPr>
    <w:rPr>
      <w:szCs w:val="24"/>
    </w:rPr>
  </w:style>
  <w:style w:type="character" w:customStyle="1" w:styleId="font71">
    <w:name w:val="font71"/>
    <w:qFormat/>
    <w:rPr>
      <w:rFonts w:ascii="Times New Roman" w:hAnsi="Times New Roman" w:cs="Times New Roman" w:hint="default"/>
      <w:b/>
      <w:color w:val="000000"/>
      <w:sz w:val="21"/>
      <w:szCs w:val="21"/>
      <w:vertAlign w:val="superscript"/>
    </w:rPr>
  </w:style>
  <w:style w:type="character" w:customStyle="1" w:styleId="CharChar22">
    <w:name w:val="正文缩进 Char Char2"/>
    <w:rPr>
      <w:rFonts w:eastAsia="仿宋_GB2312"/>
      <w:kern w:val="2"/>
      <w:sz w:val="24"/>
      <w:szCs w:val="24"/>
      <w:lang w:val="en-US" w:eastAsia="zh-CN" w:bidi="ar-SA"/>
    </w:rPr>
  </w:style>
  <w:style w:type="character" w:customStyle="1" w:styleId="CharChar220">
    <w:name w:val="Char Char22"/>
    <w:semiHidden/>
    <w:rPr>
      <w:rFonts w:eastAsia="华康简宋"/>
      <w:b/>
      <w:sz w:val="24"/>
      <w:lang w:bidi="ar-SA"/>
    </w:rPr>
  </w:style>
  <w:style w:type="character" w:customStyle="1" w:styleId="contentwordstext1">
    <w:name w:val="contentwordstext1"/>
    <w:rPr>
      <w:sz w:val="21"/>
      <w:szCs w:val="21"/>
    </w:rPr>
  </w:style>
  <w:style w:type="character" w:customStyle="1" w:styleId="222Char">
    <w:name w:val="222 Char"/>
    <w:link w:val="2220"/>
    <w:semiHidden/>
    <w:locked/>
    <w:rPr>
      <w:rFonts w:ascii="宋体" w:hAnsi="宋体"/>
      <w:kern w:val="2"/>
      <w:sz w:val="24"/>
    </w:rPr>
  </w:style>
  <w:style w:type="paragraph" w:customStyle="1" w:styleId="2220">
    <w:name w:val="222"/>
    <w:basedOn w:val="a0"/>
    <w:link w:val="222Char"/>
    <w:semiHidden/>
    <w:pPr>
      <w:adjustRightInd/>
      <w:spacing w:before="0" w:line="480" w:lineRule="exact"/>
      <w:ind w:firstLineChars="200" w:firstLine="200"/>
      <w:textAlignment w:val="auto"/>
    </w:pPr>
    <w:rPr>
      <w:rFonts w:ascii="宋体" w:hAnsi="宋体"/>
    </w:rPr>
  </w:style>
  <w:style w:type="character" w:customStyle="1" w:styleId="affffffffffffffff6">
    <w:name w:val="样式 (西文) 宋体"/>
    <w:semiHidden/>
    <w:rPr>
      <w:rFonts w:ascii="楷体_GB2312" w:eastAsia="楷体_GB2312" w:hAnsi="宋体"/>
      <w:sz w:val="24"/>
      <w:szCs w:val="24"/>
    </w:rPr>
  </w:style>
  <w:style w:type="character" w:customStyle="1" w:styleId="CharChar200">
    <w:name w:val="Char Char20"/>
    <w:semiHidden/>
    <w:rPr>
      <w:rFonts w:ascii="宋体" w:eastAsia="宋体" w:hAnsi="宋体"/>
      <w:b/>
      <w:kern w:val="2"/>
      <w:sz w:val="24"/>
      <w:lang w:val="en-US" w:eastAsia="zh-CN" w:bidi="ar-SA"/>
    </w:rPr>
  </w:style>
  <w:style w:type="character" w:customStyle="1" w:styleId="font01">
    <w:name w:val="font01"/>
    <w:rPr>
      <w:rFonts w:ascii="Times New Roman" w:hAnsi="Times New Roman" w:cs="Times New Roman" w:hint="default"/>
      <w:color w:val="000000"/>
      <w:sz w:val="21"/>
      <w:szCs w:val="21"/>
      <w:vertAlign w:val="subscript"/>
    </w:rPr>
  </w:style>
  <w:style w:type="character" w:customStyle="1" w:styleId="Char31">
    <w:name w:val="注释标题 Char3"/>
    <w:uiPriority w:val="99"/>
    <w:semiHidden/>
    <w:rPr>
      <w:rFonts w:ascii="Times New Roman" w:eastAsia="宋体" w:hAnsi="Times New Roman" w:cs="Times New Roman"/>
      <w:kern w:val="0"/>
      <w:sz w:val="28"/>
      <w:szCs w:val="20"/>
    </w:rPr>
  </w:style>
  <w:style w:type="character" w:customStyle="1" w:styleId="CharChar18">
    <w:name w:val="Char Char18"/>
    <w:semiHidden/>
    <w:rPr>
      <w:kern w:val="2"/>
      <w:sz w:val="21"/>
      <w:szCs w:val="24"/>
      <w:shd w:val="clear" w:color="auto" w:fill="000080"/>
      <w:lang w:bidi="ar-SA"/>
    </w:rPr>
  </w:style>
  <w:style w:type="character" w:customStyle="1" w:styleId="affffffffffffffff7">
    <w:name w:val="样式 (中文) +中文正文 (宋体)"/>
    <w:semiHidden/>
    <w:rPr>
      <w:rFonts w:eastAsia="宋体"/>
      <w:b/>
      <w:sz w:val="28"/>
    </w:rPr>
  </w:style>
  <w:style w:type="character" w:customStyle="1" w:styleId="10115Char">
    <w:name w:val="样式 宋体 小四 首行缩进:  1.01 厘米 行距: 1.5 倍行距 Char"/>
    <w:link w:val="10115"/>
    <w:rPr>
      <w:rFonts w:ascii="宋体" w:hAnsi="宋体"/>
      <w:kern w:val="2"/>
      <w:sz w:val="24"/>
    </w:rPr>
  </w:style>
  <w:style w:type="paragraph" w:customStyle="1" w:styleId="10115">
    <w:name w:val="样式 宋体 小四 首行缩进:  1.01 厘米 行距: 1.5 倍行距"/>
    <w:basedOn w:val="a0"/>
    <w:link w:val="10115Char"/>
    <w:pPr>
      <w:widowControl/>
      <w:adjustRightInd/>
      <w:spacing w:before="0"/>
      <w:ind w:firstLine="570"/>
      <w:jc w:val="left"/>
      <w:textAlignment w:val="auto"/>
    </w:pPr>
    <w:rPr>
      <w:rFonts w:ascii="宋体" w:hAnsi="宋体"/>
    </w:rPr>
  </w:style>
  <w:style w:type="character" w:customStyle="1" w:styleId="font31">
    <w:name w:val="font31"/>
    <w:qFormat/>
    <w:rPr>
      <w:rFonts w:ascii="宋体" w:eastAsia="宋体" w:hAnsi="宋体" w:cs="宋体" w:hint="eastAsia"/>
      <w:color w:val="000000"/>
      <w:sz w:val="21"/>
      <w:szCs w:val="21"/>
    </w:rPr>
  </w:style>
  <w:style w:type="character" w:customStyle="1" w:styleId="f2">
    <w:name w:val="f2"/>
    <w:semiHidden/>
  </w:style>
  <w:style w:type="character" w:customStyle="1" w:styleId="DCharChar">
    <w:name w:val="D正文 Char Char"/>
    <w:rPr>
      <w:rFonts w:eastAsia="宋体"/>
      <w:sz w:val="24"/>
      <w:szCs w:val="24"/>
      <w:lang w:val="en-US" w:eastAsia="zh-CN" w:bidi="ar-SA"/>
    </w:rPr>
  </w:style>
  <w:style w:type="character" w:customStyle="1" w:styleId="CharCharf8">
    <w:name w:val="付正文 Char Char"/>
    <w:link w:val="affffffffffffffff8"/>
    <w:rPr>
      <w:rFonts w:ascii="宋体"/>
      <w:color w:val="000000"/>
      <w:kern w:val="2"/>
      <w:sz w:val="24"/>
      <w:szCs w:val="21"/>
    </w:rPr>
  </w:style>
  <w:style w:type="paragraph" w:customStyle="1" w:styleId="affffffffffffffff8">
    <w:name w:val="付正文"/>
    <w:basedOn w:val="a0"/>
    <w:link w:val="CharCharf8"/>
    <w:pPr>
      <w:adjustRightInd/>
      <w:spacing w:before="0"/>
      <w:ind w:firstLineChars="200" w:firstLine="200"/>
      <w:textAlignment w:val="auto"/>
    </w:pPr>
    <w:rPr>
      <w:rFonts w:ascii="宋体"/>
      <w:color w:val="000000"/>
      <w:szCs w:val="21"/>
    </w:rPr>
  </w:style>
  <w:style w:type="character" w:customStyle="1" w:styleId="textediteditable-title">
    <w:name w:val="text_edit editable-title"/>
    <w:semiHidden/>
  </w:style>
  <w:style w:type="character" w:customStyle="1" w:styleId="CharChar202">
    <w:name w:val="Char Char202"/>
    <w:semiHidden/>
    <w:rPr>
      <w:rFonts w:eastAsia="华康简宋"/>
      <w:sz w:val="24"/>
      <w:lang w:bidi="ar-SA"/>
    </w:rPr>
  </w:style>
  <w:style w:type="character" w:customStyle="1" w:styleId="5Char10">
    <w:name w:val="标题 5 Char1"/>
    <w:qFormat/>
    <w:rPr>
      <w:rFonts w:ascii="宋体" w:eastAsia="宋体" w:hAnsi="Times New Roman" w:cs="Times New Roman" w:hint="eastAsia"/>
      <w:b/>
      <w:bCs/>
      <w:color w:val="000000"/>
      <w:kern w:val="2"/>
      <w:sz w:val="28"/>
      <w:szCs w:val="28"/>
    </w:rPr>
  </w:style>
  <w:style w:type="character" w:customStyle="1" w:styleId="PlainTextChar">
    <w:name w:val="Plain Text Char"/>
    <w:semiHidden/>
    <w:locked/>
    <w:rPr>
      <w:rFonts w:ascii="Courier New" w:eastAsia="宋体" w:hAnsi="Courier New" w:cs="Times New Roman"/>
      <w:sz w:val="20"/>
      <w:szCs w:val="20"/>
    </w:rPr>
  </w:style>
  <w:style w:type="character" w:customStyle="1" w:styleId="Charfffff7">
    <w:name w:val="正文正本 Char"/>
    <w:link w:val="affffffffffffffff9"/>
    <w:qFormat/>
    <w:locked/>
    <w:rPr>
      <w:sz w:val="24"/>
      <w:szCs w:val="24"/>
    </w:rPr>
  </w:style>
  <w:style w:type="paragraph" w:customStyle="1" w:styleId="affffffffffffffff9">
    <w:name w:val="正文正本"/>
    <w:basedOn w:val="a0"/>
    <w:link w:val="Charfffff7"/>
    <w:qFormat/>
    <w:pPr>
      <w:adjustRightInd/>
      <w:spacing w:before="0"/>
      <w:ind w:firstLineChars="200" w:firstLine="200"/>
      <w:textAlignment w:val="auto"/>
    </w:pPr>
    <w:rPr>
      <w:kern w:val="0"/>
      <w:szCs w:val="24"/>
    </w:rPr>
  </w:style>
  <w:style w:type="character" w:customStyle="1" w:styleId="p121">
    <w:name w:val="p121"/>
    <w:semiHidden/>
    <w:rPr>
      <w:rFonts w:ascii="宋体" w:eastAsia="宋体" w:hint="eastAsia"/>
      <w:b/>
      <w:bCs/>
      <w:color w:val="000000"/>
      <w:spacing w:val="240"/>
      <w:sz w:val="18"/>
      <w:szCs w:val="18"/>
    </w:rPr>
  </w:style>
  <w:style w:type="character" w:customStyle="1" w:styleId="style91">
    <w:name w:val="style91"/>
    <w:rPr>
      <w:rFonts w:ascii="宋体" w:eastAsia="宋体" w:hAnsi="宋体" w:hint="eastAsia"/>
      <w:sz w:val="24"/>
      <w:szCs w:val="24"/>
    </w:rPr>
  </w:style>
  <w:style w:type="character" w:customStyle="1" w:styleId="CharChar24">
    <w:name w:val="Char Char24"/>
    <w:rPr>
      <w:rFonts w:ascii="宋体" w:eastAsia="宋体" w:hAnsi="宋体" w:cs="Times New Roman" w:hint="eastAsia"/>
      <w:sz w:val="24"/>
      <w:szCs w:val="20"/>
    </w:rPr>
  </w:style>
  <w:style w:type="character" w:customStyle="1" w:styleId="unnamed11">
    <w:name w:val="unnamed11"/>
    <w:rPr>
      <w:spacing w:val="375"/>
    </w:rPr>
  </w:style>
  <w:style w:type="character" w:customStyle="1" w:styleId="2CharChar3">
    <w:name w:val="样式 标题 2 + (西文) 宋体 Char Char"/>
    <w:link w:val="2ffc"/>
    <w:qFormat/>
    <w:locked/>
    <w:rPr>
      <w:rFonts w:ascii="宋体" w:eastAsia="黑体" w:hAnsi="宋体"/>
      <w:b/>
      <w:bCs/>
      <w:sz w:val="28"/>
      <w:szCs w:val="32"/>
    </w:rPr>
  </w:style>
  <w:style w:type="paragraph" w:customStyle="1" w:styleId="2ffc">
    <w:name w:val="样式 标题 2 + (西文) 宋体"/>
    <w:basedOn w:val="2"/>
    <w:link w:val="2CharChar3"/>
    <w:qFormat/>
    <w:pPr>
      <w:widowControl w:val="0"/>
      <w:numPr>
        <w:ilvl w:val="0"/>
        <w:numId w:val="0"/>
      </w:numPr>
      <w:tabs>
        <w:tab w:val="clear" w:pos="576"/>
        <w:tab w:val="left" w:pos="780"/>
      </w:tabs>
      <w:spacing w:beforeLines="0" w:before="0"/>
      <w:ind w:leftChars="200" w:left="1" w:firstLineChars="200" w:firstLine="200"/>
      <w:jc w:val="both"/>
    </w:pPr>
    <w:rPr>
      <w:rFonts w:ascii="宋体" w:eastAsia="黑体"/>
      <w:sz w:val="28"/>
      <w:szCs w:val="32"/>
    </w:rPr>
  </w:style>
  <w:style w:type="character" w:customStyle="1" w:styleId="1fff0">
    <w:name w:val="明显强调1"/>
    <w:qFormat/>
    <w:rPr>
      <w:b/>
      <w:bCs/>
      <w:i/>
      <w:iCs/>
      <w:color w:val="4F81BD"/>
    </w:rPr>
  </w:style>
  <w:style w:type="character" w:customStyle="1" w:styleId="D0Char">
    <w:name w:val="D0正文 Char"/>
    <w:link w:val="D01"/>
    <w:rPr>
      <w:sz w:val="24"/>
      <w:szCs w:val="24"/>
    </w:rPr>
  </w:style>
  <w:style w:type="paragraph" w:customStyle="1" w:styleId="D01">
    <w:name w:val="D0正文"/>
    <w:basedOn w:val="a0"/>
    <w:link w:val="D0Char"/>
    <w:qFormat/>
    <w:pPr>
      <w:adjustRightInd/>
      <w:spacing w:before="0"/>
      <w:ind w:firstLineChars="200" w:firstLine="480"/>
      <w:textAlignment w:val="auto"/>
    </w:pPr>
    <w:rPr>
      <w:kern w:val="0"/>
      <w:szCs w:val="24"/>
    </w:rPr>
  </w:style>
  <w:style w:type="character" w:customStyle="1" w:styleId="1Char7">
    <w:name w:val="标题1 Char"/>
    <w:qFormat/>
    <w:locked/>
    <w:rPr>
      <w:rFonts w:ascii="Arial" w:eastAsia="黑体" w:hAnsi="Arial" w:cs="Arial"/>
      <w:b/>
      <w:bCs/>
      <w:kern w:val="44"/>
      <w:sz w:val="36"/>
      <w:szCs w:val="44"/>
    </w:rPr>
  </w:style>
  <w:style w:type="character" w:customStyle="1" w:styleId="Char41">
    <w:name w:val="正文首行缩进 Char4"/>
    <w:qFormat/>
    <w:rPr>
      <w:rFonts w:ascii="Times New Roman" w:hAnsi="Times New Roman"/>
      <w:kern w:val="0"/>
      <w:sz w:val="28"/>
    </w:rPr>
  </w:style>
  <w:style w:type="character" w:customStyle="1" w:styleId="affffffffffffffffa">
    <w:name w:val="个人答复风格"/>
    <w:qFormat/>
    <w:rPr>
      <w:rFonts w:ascii="Arial" w:eastAsia="宋体" w:hAnsi="Arial" w:cs="Arial" w:hint="default"/>
      <w:color w:val="auto"/>
      <w:sz w:val="20"/>
    </w:rPr>
  </w:style>
  <w:style w:type="character" w:customStyle="1" w:styleId="CharCharf9">
    <w:name w:val="一级标题 Char Char"/>
    <w:semiHidden/>
    <w:qFormat/>
    <w:rPr>
      <w:rFonts w:ascii="宋体" w:eastAsia="宋体" w:hAnsi="宋体"/>
      <w:b/>
      <w:kern w:val="2"/>
      <w:sz w:val="30"/>
      <w:szCs w:val="30"/>
      <w:lang w:val="en-US" w:eastAsia="zh-CN" w:bidi="ar-SA"/>
    </w:rPr>
  </w:style>
  <w:style w:type="character" w:customStyle="1" w:styleId="4CharChar0">
    <w:name w:val="4正文 Char Char"/>
    <w:link w:val="4b"/>
    <w:qFormat/>
    <w:locked/>
    <w:rPr>
      <w:rFonts w:cs="宋体"/>
      <w:kern w:val="2"/>
      <w:sz w:val="21"/>
    </w:rPr>
  </w:style>
  <w:style w:type="character" w:customStyle="1" w:styleId="2CharChar4">
    <w:name w:val="正文文字缩进 2 Char Char"/>
    <w:semiHidden/>
    <w:qFormat/>
    <w:rPr>
      <w:rFonts w:ascii="宋体" w:eastAsia="宋体" w:hAnsi="宋体" w:hint="eastAsia"/>
      <w:sz w:val="28"/>
      <w:lang w:val="en-US" w:eastAsia="zh-CN" w:bidi="ar-SA"/>
    </w:rPr>
  </w:style>
  <w:style w:type="character" w:customStyle="1" w:styleId="s11">
    <w:name w:val="s11"/>
    <w:semiHidden/>
    <w:qFormat/>
    <w:rPr>
      <w:color w:val="000000"/>
      <w:sz w:val="20"/>
      <w:u w:val="none"/>
    </w:rPr>
  </w:style>
  <w:style w:type="character" w:customStyle="1" w:styleId="CharCharfa">
    <w:name w:val="标题二 Char Char"/>
    <w:link w:val="Charfffff8"/>
    <w:qFormat/>
    <w:locked/>
    <w:rPr>
      <w:rFonts w:ascii="黑体" w:eastAsia="黑体" w:hAnsi="Arial"/>
      <w:b/>
      <w:sz w:val="24"/>
    </w:rPr>
  </w:style>
  <w:style w:type="paragraph" w:customStyle="1" w:styleId="Charfffff8">
    <w:name w:val="标题二 Char"/>
    <w:basedOn w:val="2"/>
    <w:next w:val="3"/>
    <w:link w:val="CharCharfa"/>
    <w:qFormat/>
    <w:pPr>
      <w:widowControl w:val="0"/>
      <w:numPr>
        <w:ilvl w:val="0"/>
        <w:numId w:val="0"/>
      </w:numPr>
      <w:tabs>
        <w:tab w:val="clear" w:pos="576"/>
        <w:tab w:val="left" w:pos="780"/>
      </w:tabs>
      <w:adjustRightInd w:val="0"/>
      <w:snapToGrid w:val="0"/>
      <w:spacing w:beforeLines="0" w:after="120"/>
      <w:ind w:leftChars="200" w:left="780" w:firstLineChars="200" w:firstLine="200"/>
      <w:jc w:val="both"/>
    </w:pPr>
    <w:rPr>
      <w:rFonts w:ascii="黑体" w:eastAsia="黑体" w:hAnsi="Arial"/>
      <w:bCs w:val="0"/>
      <w:szCs w:val="20"/>
    </w:rPr>
  </w:style>
  <w:style w:type="character" w:customStyle="1" w:styleId="CharCharfb">
    <w:name w:val="Char Char"/>
    <w:qFormat/>
    <w:rPr>
      <w:rFonts w:ascii="仿宋_GB2312" w:eastAsia="仿宋_GB2312" w:hint="eastAsia"/>
      <w:spacing w:val="4"/>
      <w:kern w:val="18"/>
      <w:sz w:val="24"/>
      <w:szCs w:val="28"/>
    </w:rPr>
  </w:style>
  <w:style w:type="character" w:customStyle="1" w:styleId="2Char9">
    <w:name w:val="样式 标题 2 + (西文) 宋体 Char"/>
    <w:qFormat/>
    <w:rPr>
      <w:rFonts w:ascii="宋体" w:eastAsia="黑体" w:hAnsi="宋体" w:hint="eastAsia"/>
      <w:b/>
      <w:bCs/>
      <w:kern w:val="2"/>
      <w:sz w:val="24"/>
      <w:szCs w:val="32"/>
      <w:lang w:val="en-US" w:eastAsia="zh-CN" w:bidi="ar-SA"/>
    </w:rPr>
  </w:style>
  <w:style w:type="character" w:customStyle="1" w:styleId="CharChar15">
    <w:name w:val="册除格式 Char Char1"/>
    <w:link w:val="Charfffff9"/>
    <w:qFormat/>
    <w:locked/>
    <w:rPr>
      <w:rFonts w:ascii="黑体" w:eastAsia="黑体" w:hAnsi="Arial" w:cs="Arial"/>
      <w:spacing w:val="4"/>
      <w:kern w:val="18"/>
      <w:sz w:val="24"/>
      <w:szCs w:val="28"/>
    </w:rPr>
  </w:style>
  <w:style w:type="paragraph" w:customStyle="1" w:styleId="Charfffff9">
    <w:name w:val="册除格式 Char"/>
    <w:link w:val="CharChar15"/>
    <w:qFormat/>
    <w:pPr>
      <w:snapToGrid w:val="0"/>
      <w:spacing w:line="360" w:lineRule="auto"/>
      <w:ind w:firstLine="482"/>
    </w:pPr>
    <w:rPr>
      <w:rFonts w:ascii="黑体" w:eastAsia="黑体" w:hAnsi="Arial" w:cs="Arial"/>
      <w:spacing w:val="4"/>
      <w:kern w:val="18"/>
      <w:sz w:val="24"/>
      <w:szCs w:val="28"/>
    </w:rPr>
  </w:style>
  <w:style w:type="character" w:customStyle="1" w:styleId="1fff1">
    <w:name w:val="明显参考1"/>
    <w:semiHidden/>
    <w:qFormat/>
    <w:rPr>
      <w:b/>
      <w:bCs/>
      <w:smallCaps/>
      <w:color w:val="C0504D"/>
      <w:spacing w:val="5"/>
      <w:u w:val="single"/>
    </w:rPr>
  </w:style>
  <w:style w:type="character" w:customStyle="1" w:styleId="abstractpagetext1">
    <w:name w:val="abstract_page_text1"/>
    <w:semiHidden/>
    <w:qFormat/>
    <w:rPr>
      <w:rFonts w:ascii="Arial" w:hAnsi="Arial" w:cs="Arial" w:hint="default"/>
      <w:color w:val="000000"/>
      <w:sz w:val="20"/>
      <w:szCs w:val="20"/>
    </w:rPr>
  </w:style>
  <w:style w:type="character" w:customStyle="1" w:styleId="z-Char1">
    <w:name w:val="z-窗体顶端 Char1"/>
    <w:semiHidden/>
    <w:qFormat/>
    <w:rPr>
      <w:rFonts w:ascii="Arial" w:hAnsi="Arial" w:cs="Arial"/>
      <w:vanish/>
      <w:kern w:val="2"/>
      <w:sz w:val="16"/>
      <w:szCs w:val="16"/>
    </w:rPr>
  </w:style>
  <w:style w:type="character" w:customStyle="1" w:styleId="2Char20">
    <w:name w:val="正文文本 2 Char2"/>
    <w:uiPriority w:val="99"/>
    <w:semiHidden/>
    <w:qFormat/>
    <w:rPr>
      <w:rFonts w:ascii="Times New Roman" w:eastAsia="宋体" w:hAnsi="Times New Roman" w:cs="Times New Roman"/>
      <w:kern w:val="0"/>
      <w:sz w:val="28"/>
      <w:szCs w:val="20"/>
    </w:rPr>
  </w:style>
  <w:style w:type="character" w:customStyle="1" w:styleId="hilite">
    <w:name w:val="hilite"/>
    <w:basedOn w:val="a2"/>
    <w:qFormat/>
  </w:style>
  <w:style w:type="character" w:customStyle="1" w:styleId="affffffffffffffffb">
    <w:name w:val="超级链接"/>
    <w:qFormat/>
    <w:rPr>
      <w:color w:val="0000FF"/>
      <w:u w:val="single" w:color="0000FF"/>
    </w:rPr>
  </w:style>
  <w:style w:type="character" w:customStyle="1" w:styleId="lemmatitleh11">
    <w:name w:val="lemmatitleh11"/>
    <w:semiHidden/>
    <w:qFormat/>
  </w:style>
  <w:style w:type="character" w:customStyle="1" w:styleId="Charfffffa">
    <w:name w:val="废物方框 Char"/>
    <w:link w:val="affffffffffffffffc"/>
    <w:qFormat/>
    <w:locked/>
    <w:rPr>
      <w:rFonts w:ascii="宋体" w:hAnsi="宋体"/>
      <w:spacing w:val="4"/>
      <w:sz w:val="18"/>
      <w:szCs w:val="18"/>
    </w:rPr>
  </w:style>
  <w:style w:type="paragraph" w:customStyle="1" w:styleId="affffffffffffffffc">
    <w:name w:val="废物方框"/>
    <w:basedOn w:val="a0"/>
    <w:link w:val="Charfffffa"/>
    <w:qFormat/>
    <w:pPr>
      <w:snapToGrid w:val="0"/>
      <w:spacing w:before="0" w:line="240" w:lineRule="auto"/>
      <w:ind w:firstLine="0"/>
      <w:jc w:val="center"/>
      <w:textAlignment w:val="auto"/>
    </w:pPr>
    <w:rPr>
      <w:rFonts w:ascii="宋体" w:hAnsi="宋体"/>
      <w:spacing w:val="4"/>
      <w:kern w:val="0"/>
      <w:sz w:val="18"/>
      <w:szCs w:val="18"/>
    </w:rPr>
  </w:style>
  <w:style w:type="character" w:customStyle="1" w:styleId="y">
    <w:name w:val="y"/>
    <w:basedOn w:val="a2"/>
    <w:qFormat/>
  </w:style>
  <w:style w:type="character" w:customStyle="1" w:styleId="U">
    <w:name w:val="U上标"/>
    <w:qFormat/>
    <w:rPr>
      <w:rFonts w:ascii="Times New Roman" w:eastAsia="细宋体" w:hAnsi="Times New Roman" w:cs="Times New Roman" w:hint="default"/>
      <w:color w:val="FF0000"/>
      <w:spacing w:val="12"/>
      <w:vertAlign w:val="superscript"/>
    </w:rPr>
  </w:style>
  <w:style w:type="character" w:customStyle="1" w:styleId="newstitle1">
    <w:name w:val="newstitle1"/>
    <w:qFormat/>
    <w:rPr>
      <w:b/>
      <w:bCs/>
      <w:color w:val="000000"/>
      <w:spacing w:val="20"/>
      <w:sz w:val="21"/>
      <w:szCs w:val="21"/>
    </w:rPr>
  </w:style>
  <w:style w:type="character" w:customStyle="1" w:styleId="9Char1">
    <w:name w:val="标题 9 Char1"/>
    <w:semiHidden/>
    <w:qFormat/>
    <w:rPr>
      <w:rFonts w:ascii="Cambria" w:eastAsia="宋体" w:hAnsi="Cambria" w:cs="Times New Roman" w:hint="default"/>
      <w:color w:val="000000"/>
      <w:kern w:val="2"/>
      <w:sz w:val="21"/>
      <w:szCs w:val="21"/>
    </w:rPr>
  </w:style>
  <w:style w:type="character" w:customStyle="1" w:styleId="1fff2">
    <w:name w:val="书籍标题1"/>
    <w:semiHidden/>
    <w:qFormat/>
    <w:rPr>
      <w:b/>
      <w:bCs/>
      <w:smallCaps/>
      <w:spacing w:val="5"/>
    </w:rPr>
  </w:style>
  <w:style w:type="character" w:customStyle="1" w:styleId="CharCharCharChar5">
    <w:name w:val="文本框 Char Char Char Char"/>
    <w:rPr>
      <w:rFonts w:ascii="宋体" w:eastAsia="宋体" w:hAnsi="宋体" w:hint="eastAsia"/>
      <w:bCs/>
      <w:kern w:val="2"/>
      <w:sz w:val="24"/>
      <w:szCs w:val="24"/>
      <w:lang w:val="en-US" w:eastAsia="zh-CN" w:bidi="ar-SA"/>
    </w:rPr>
  </w:style>
  <w:style w:type="character" w:customStyle="1" w:styleId="8Char1">
    <w:name w:val="标题 8 Char1"/>
    <w:semiHidden/>
    <w:rPr>
      <w:rFonts w:ascii="Cambria" w:eastAsia="宋体" w:hAnsi="Cambria" w:cs="Times New Roman" w:hint="default"/>
      <w:color w:val="000000"/>
      <w:kern w:val="2"/>
      <w:sz w:val="24"/>
      <w:szCs w:val="24"/>
    </w:rPr>
  </w:style>
  <w:style w:type="character" w:customStyle="1" w:styleId="6666661">
    <w:name w:val="6666661"/>
    <w:semiHidden/>
    <w:qFormat/>
    <w:rPr>
      <w:color w:val="666666"/>
      <w:sz w:val="18"/>
      <w:szCs w:val="18"/>
      <w:u w:val="none"/>
    </w:rPr>
  </w:style>
  <w:style w:type="character" w:customStyle="1" w:styleId="2ffd">
    <w:name w:val="明显参考2"/>
    <w:qFormat/>
    <w:rPr>
      <w:b/>
      <w:bCs/>
      <w:smallCaps/>
      <w:color w:val="C0504D"/>
      <w:spacing w:val="5"/>
      <w:u w:val="single"/>
    </w:rPr>
  </w:style>
  <w:style w:type="character" w:customStyle="1" w:styleId="oblogtext">
    <w:name w:val="oblogtext"/>
    <w:semiHidden/>
    <w:qFormat/>
  </w:style>
  <w:style w:type="character" w:customStyle="1" w:styleId="1fff3">
    <w:name w:val="不明显参考1"/>
    <w:qFormat/>
    <w:rPr>
      <w:smallCaps/>
      <w:color w:val="C0504D"/>
      <w:u w:val="single"/>
    </w:rPr>
  </w:style>
  <w:style w:type="character" w:customStyle="1" w:styleId="Charfffffb">
    <w:name w:val="工艺方框 Char"/>
    <w:link w:val="affffffffffffffffd"/>
    <w:qFormat/>
    <w:locked/>
    <w:rPr>
      <w:rFonts w:ascii="宋体" w:hAnsi="宋体"/>
      <w:sz w:val="21"/>
      <w:szCs w:val="21"/>
    </w:rPr>
  </w:style>
  <w:style w:type="paragraph" w:customStyle="1" w:styleId="affffffffffffffffd">
    <w:name w:val="工艺方框"/>
    <w:basedOn w:val="a0"/>
    <w:link w:val="Charfffffb"/>
    <w:qFormat/>
    <w:pPr>
      <w:snapToGrid w:val="0"/>
      <w:spacing w:beforeLines="50" w:before="0" w:line="240" w:lineRule="auto"/>
      <w:ind w:firstLine="0"/>
      <w:jc w:val="center"/>
      <w:textAlignment w:val="auto"/>
    </w:pPr>
    <w:rPr>
      <w:rFonts w:ascii="宋体" w:hAnsi="宋体"/>
      <w:kern w:val="0"/>
      <w:sz w:val="21"/>
      <w:szCs w:val="21"/>
    </w:rPr>
  </w:style>
  <w:style w:type="character" w:customStyle="1" w:styleId="1fff4">
    <w:name w:val="不明显强调1"/>
    <w:qFormat/>
    <w:rPr>
      <w:i/>
      <w:iCs/>
      <w:color w:val="808080"/>
    </w:rPr>
  </w:style>
  <w:style w:type="character" w:customStyle="1" w:styleId="GB2312">
    <w:name w:val="仿宋_GB2312 下划线"/>
    <w:semiHidden/>
    <w:qFormat/>
    <w:rPr>
      <w:rFonts w:ascii="仿宋_GB2312" w:eastAsia="仿宋_GB2312" w:hAnsi="仿宋_GB2312" w:hint="eastAsia"/>
      <w:sz w:val="28"/>
      <w:u w:val="single"/>
    </w:rPr>
  </w:style>
  <w:style w:type="character" w:customStyle="1" w:styleId="001Char">
    <w:name w:val="正文001 Char"/>
    <w:link w:val="001"/>
    <w:qFormat/>
    <w:rPr>
      <w:kern w:val="2"/>
      <w:sz w:val="24"/>
    </w:rPr>
  </w:style>
  <w:style w:type="paragraph" w:customStyle="1" w:styleId="001">
    <w:name w:val="正文001"/>
    <w:basedOn w:val="a0"/>
    <w:link w:val="001Char"/>
    <w:qFormat/>
    <w:pPr>
      <w:adjustRightInd/>
      <w:spacing w:before="0" w:line="440" w:lineRule="atLeast"/>
      <w:ind w:firstLineChars="200" w:firstLine="200"/>
      <w:textAlignment w:val="auto"/>
    </w:pPr>
  </w:style>
  <w:style w:type="character" w:customStyle="1" w:styleId="black141">
    <w:name w:val="black141"/>
    <w:qFormat/>
    <w:rPr>
      <w:color w:val="000000"/>
      <w:sz w:val="21"/>
      <w:szCs w:val="21"/>
    </w:rPr>
  </w:style>
  <w:style w:type="character" w:customStyle="1" w:styleId="CharChar121">
    <w:name w:val="Char Char121"/>
    <w:semiHidden/>
    <w:qFormat/>
    <w:locked/>
    <w:rPr>
      <w:rFonts w:ascii="Calibri" w:eastAsia="宋体" w:hAnsi="Calibri" w:cs="宋体"/>
      <w:b/>
      <w:bCs/>
      <w:kern w:val="44"/>
      <w:sz w:val="44"/>
      <w:szCs w:val="44"/>
      <w:lang w:val="en-US" w:eastAsia="zh-CN" w:bidi="ar-SA"/>
    </w:rPr>
  </w:style>
  <w:style w:type="character" w:customStyle="1" w:styleId="2CharCharCharChar">
    <w:name w:val="标题 2 Char Char Char Char"/>
    <w:qFormat/>
    <w:rPr>
      <w:rFonts w:ascii="宋体" w:eastAsia="宋体" w:hAnsi="宋体" w:hint="eastAsia"/>
      <w:b/>
      <w:spacing w:val="6"/>
      <w:kern w:val="2"/>
      <w:sz w:val="30"/>
      <w:lang w:val="en-US" w:eastAsia="zh-CN"/>
    </w:rPr>
  </w:style>
  <w:style w:type="character" w:customStyle="1" w:styleId="Char32">
    <w:name w:val="纯文本 Char3"/>
    <w:qFormat/>
    <w:rPr>
      <w:rFonts w:ascii="宋体" w:eastAsia="宋体" w:hAnsi="Courier New" w:cs="Courier New" w:hint="eastAsia"/>
      <w:sz w:val="21"/>
      <w:szCs w:val="21"/>
    </w:rPr>
  </w:style>
  <w:style w:type="character" w:customStyle="1" w:styleId="style7">
    <w:name w:val="style7"/>
    <w:basedOn w:val="a2"/>
    <w:qFormat/>
  </w:style>
  <w:style w:type="character" w:customStyle="1" w:styleId="1CharChar6">
    <w:name w:val="题注1 Char Char"/>
    <w:semiHidden/>
    <w:qFormat/>
    <w:rPr>
      <w:rFonts w:eastAsia="宋体"/>
      <w:kern w:val="2"/>
      <w:sz w:val="21"/>
      <w:lang w:val="en-US" w:eastAsia="zh-CN" w:bidi="ar-SA"/>
    </w:rPr>
  </w:style>
  <w:style w:type="character" w:customStyle="1" w:styleId="3zw">
    <w:name w:val="3zw"/>
    <w:basedOn w:val="a2"/>
    <w:qFormat/>
  </w:style>
  <w:style w:type="character" w:customStyle="1" w:styleId="qyjj1">
    <w:name w:val="qyjj1"/>
    <w:qFormat/>
    <w:rPr>
      <w:color w:val="000000"/>
      <w:spacing w:val="0"/>
    </w:rPr>
  </w:style>
  <w:style w:type="character" w:customStyle="1" w:styleId="Char1f9">
    <w:name w:val="引用 Char1"/>
    <w:link w:val="4f4"/>
    <w:semiHidden/>
    <w:qFormat/>
    <w:rPr>
      <w:i/>
      <w:iCs/>
      <w:color w:val="000000"/>
    </w:rPr>
  </w:style>
  <w:style w:type="paragraph" w:customStyle="1" w:styleId="4f4">
    <w:name w:val="引用4"/>
    <w:basedOn w:val="a0"/>
    <w:next w:val="a0"/>
    <w:link w:val="Char1f9"/>
    <w:semiHidden/>
    <w:qFormat/>
    <w:pPr>
      <w:adjustRightInd/>
      <w:spacing w:before="0" w:line="240" w:lineRule="auto"/>
      <w:ind w:firstLine="0"/>
      <w:textAlignment w:val="auto"/>
    </w:pPr>
    <w:rPr>
      <w:i/>
      <w:iCs/>
      <w:color w:val="000000"/>
      <w:kern w:val="0"/>
      <w:sz w:val="20"/>
    </w:rPr>
  </w:style>
  <w:style w:type="character" w:customStyle="1" w:styleId="fonts14px1">
    <w:name w:val="fonts_14px1"/>
    <w:qFormat/>
    <w:rPr>
      <w:color w:val="000000"/>
      <w:sz w:val="21"/>
    </w:rPr>
  </w:style>
  <w:style w:type="character" w:customStyle="1" w:styleId="X">
    <w:name w:val="X下标"/>
    <w:qFormat/>
    <w:rPr>
      <w:rFonts w:ascii="Times New Roman" w:eastAsia="细宋体" w:hAnsi="Times New Roman" w:cs="Times New Roman" w:hint="default"/>
      <w:color w:val="0000FF"/>
      <w:spacing w:val="12"/>
      <w:vertAlign w:val="subscript"/>
    </w:rPr>
  </w:style>
  <w:style w:type="character" w:customStyle="1" w:styleId="Char29">
    <w:name w:val="批注框文本 Char2"/>
    <w:uiPriority w:val="99"/>
    <w:qFormat/>
    <w:rPr>
      <w:rFonts w:ascii="Times New Roman" w:hAnsi="Times New Roman" w:cs="Times New Roman" w:hint="default"/>
      <w:sz w:val="18"/>
      <w:szCs w:val="18"/>
    </w:rPr>
  </w:style>
  <w:style w:type="character" w:customStyle="1" w:styleId="big1">
    <w:name w:val="big1"/>
    <w:qFormat/>
    <w:rPr>
      <w:rFonts w:ascii="Times New Roman" w:eastAsia="宋体" w:hAnsi="Times New Roman" w:cs="Times New Roman" w:hint="default"/>
      <w:color w:val="000000"/>
      <w:spacing w:val="0"/>
      <w:w w:val="100"/>
      <w:sz w:val="22"/>
      <w:u w:val="none" w:color="000000"/>
      <w:vertAlign w:val="baseline"/>
      <w:lang w:val="en-US" w:eastAsia="zh-CN"/>
    </w:rPr>
  </w:style>
  <w:style w:type="character" w:customStyle="1" w:styleId="Char2a">
    <w:name w:val="批注文字 Char2"/>
    <w:uiPriority w:val="99"/>
    <w:semiHidden/>
    <w:qFormat/>
    <w:rPr>
      <w:sz w:val="28"/>
    </w:rPr>
  </w:style>
  <w:style w:type="character" w:customStyle="1" w:styleId="Charfffffc">
    <w:name w:val="报告书表头 Char"/>
    <w:link w:val="affffffffffffffffe"/>
    <w:qFormat/>
    <w:locked/>
    <w:rPr>
      <w:rFonts w:ascii="黑体" w:eastAsia="黑体" w:hAnsi="黑体"/>
      <w:kern w:val="2"/>
      <w:sz w:val="24"/>
      <w:szCs w:val="24"/>
    </w:rPr>
  </w:style>
  <w:style w:type="paragraph" w:customStyle="1" w:styleId="affffffffffffffffe">
    <w:name w:val="报告书表头"/>
    <w:basedOn w:val="a0"/>
    <w:link w:val="Charfffffc"/>
    <w:qFormat/>
    <w:pPr>
      <w:adjustRightInd/>
      <w:spacing w:beforeLines="50" w:before="0" w:line="240" w:lineRule="auto"/>
      <w:ind w:firstLine="0"/>
      <w:jc w:val="left"/>
      <w:textAlignment w:val="auto"/>
    </w:pPr>
    <w:rPr>
      <w:rFonts w:ascii="黑体" w:eastAsia="黑体" w:hAnsi="黑体"/>
      <w:szCs w:val="24"/>
    </w:rPr>
  </w:style>
  <w:style w:type="character" w:customStyle="1" w:styleId="gb13-301">
    <w:name w:val="gb13-301"/>
    <w:qFormat/>
    <w:rPr>
      <w:sz w:val="20"/>
    </w:rPr>
  </w:style>
  <w:style w:type="character" w:customStyle="1" w:styleId="Charfffffd">
    <w:name w:val="变更 Char"/>
    <w:link w:val="afffffffffffffffff"/>
    <w:qFormat/>
    <w:locked/>
    <w:rPr>
      <w:kern w:val="2"/>
      <w:sz w:val="24"/>
      <w:szCs w:val="24"/>
    </w:rPr>
  </w:style>
  <w:style w:type="paragraph" w:customStyle="1" w:styleId="afffffffffffffffff">
    <w:name w:val="变更"/>
    <w:basedOn w:val="a0"/>
    <w:link w:val="Charfffffd"/>
    <w:qFormat/>
    <w:pPr>
      <w:snapToGrid w:val="0"/>
      <w:spacing w:before="0"/>
      <w:ind w:firstLineChars="200" w:firstLine="200"/>
      <w:textAlignment w:val="auto"/>
    </w:pPr>
    <w:rPr>
      <w:szCs w:val="24"/>
    </w:rPr>
  </w:style>
  <w:style w:type="character" w:customStyle="1" w:styleId="2TimesNewRomanChar">
    <w:name w:val="样式 标题 2 + Times New Roman Char"/>
    <w:semiHidden/>
    <w:qFormat/>
    <w:rPr>
      <w:rFonts w:ascii="Times New Roman" w:eastAsia="黑体" w:hAnsi="Times New Roman"/>
      <w:color w:val="000000"/>
      <w:kern w:val="2"/>
      <w:sz w:val="28"/>
      <w:szCs w:val="30"/>
      <w:lang w:val="en-US" w:eastAsia="zh-CN" w:bidi="ar-SA"/>
    </w:rPr>
  </w:style>
  <w:style w:type="character" w:customStyle="1" w:styleId="Char1CharChar">
    <w:name w:val="表正文 Char1 Char Char"/>
    <w:qFormat/>
    <w:rPr>
      <w:rFonts w:eastAsia="宋体"/>
      <w:sz w:val="28"/>
      <w:lang w:val="en-US" w:eastAsia="zh-CN" w:bidi="ar-SA"/>
    </w:rPr>
  </w:style>
  <w:style w:type="character" w:customStyle="1" w:styleId="CharCharCharChar6">
    <w:name w:val="表格正文 Char Char Char Char"/>
    <w:link w:val="CharCharChar2"/>
    <w:qFormat/>
    <w:locked/>
    <w:rPr>
      <w:rFonts w:ascii="宋体" w:hAnsi="宋体"/>
      <w:spacing w:val="4"/>
      <w:w w:val="90"/>
      <w:kern w:val="2"/>
      <w:sz w:val="24"/>
    </w:rPr>
  </w:style>
  <w:style w:type="paragraph" w:customStyle="1" w:styleId="CharCharChar2">
    <w:name w:val="表格正文 Char Char Char"/>
    <w:basedOn w:val="a0"/>
    <w:next w:val="a0"/>
    <w:link w:val="CharCharCharChar6"/>
    <w:qFormat/>
    <w:pPr>
      <w:snapToGrid w:val="0"/>
      <w:spacing w:before="0" w:line="240" w:lineRule="auto"/>
      <w:ind w:firstLine="476"/>
      <w:jc w:val="center"/>
      <w:textAlignment w:val="auto"/>
    </w:pPr>
    <w:rPr>
      <w:rFonts w:ascii="宋体" w:hAnsi="宋体"/>
      <w:spacing w:val="4"/>
      <w:w w:val="90"/>
    </w:rPr>
  </w:style>
  <w:style w:type="character" w:customStyle="1" w:styleId="9Char0">
    <w:name w:val="9 Char"/>
    <w:link w:val="92"/>
    <w:qFormat/>
    <w:locked/>
    <w:rPr>
      <w:kern w:val="2"/>
      <w:sz w:val="24"/>
    </w:rPr>
  </w:style>
  <w:style w:type="paragraph" w:customStyle="1" w:styleId="92">
    <w:name w:val="9"/>
    <w:basedOn w:val="a0"/>
    <w:link w:val="9Char0"/>
    <w:qFormat/>
    <w:pPr>
      <w:adjustRightInd/>
      <w:spacing w:beforeLines="30" w:before="0"/>
      <w:ind w:firstLineChars="225" w:firstLine="540"/>
      <w:textAlignment w:val="auto"/>
    </w:pPr>
  </w:style>
  <w:style w:type="character" w:customStyle="1" w:styleId="DCharCharChar">
    <w:name w:val="D正文 Char Char Char"/>
    <w:semiHidden/>
    <w:qFormat/>
    <w:rPr>
      <w:rFonts w:hAnsi="宋体"/>
      <w:color w:val="000000"/>
      <w:kern w:val="2"/>
      <w:sz w:val="24"/>
      <w:szCs w:val="24"/>
    </w:rPr>
  </w:style>
  <w:style w:type="character" w:customStyle="1" w:styleId="a4CharChar1">
    <w:name w:val="a标题4 Char Char1"/>
    <w:semiHidden/>
    <w:qFormat/>
    <w:rPr>
      <w:rFonts w:ascii="宋体" w:eastAsia="宋体" w:hAnsi="宋体"/>
      <w:b/>
      <w:kern w:val="2"/>
      <w:sz w:val="44"/>
      <w:lang w:val="en-US" w:eastAsia="zh-CN" w:bidi="ar-SA"/>
    </w:rPr>
  </w:style>
  <w:style w:type="character" w:customStyle="1" w:styleId="unnamed3">
    <w:name w:val="unnamed3"/>
    <w:semiHidden/>
    <w:qFormat/>
  </w:style>
  <w:style w:type="character" w:customStyle="1" w:styleId="css-text3">
    <w:name w:val="css-text3"/>
    <w:qFormat/>
  </w:style>
  <w:style w:type="character" w:customStyle="1" w:styleId="work4">
    <w:name w:val="work4"/>
    <w:semiHidden/>
    <w:qFormat/>
    <w:rPr>
      <w:spacing w:val="360"/>
      <w:sz w:val="18"/>
      <w:u w:val="none"/>
    </w:rPr>
  </w:style>
  <w:style w:type="character" w:customStyle="1" w:styleId="Charfffffe">
    <w:name w:val="蘑菇段落 Char"/>
    <w:qFormat/>
    <w:locked/>
    <w:rPr>
      <w:rFonts w:ascii="宋体" w:hAnsi="宋体" w:cs="AdobeHeitiStd-Regular"/>
      <w:sz w:val="24"/>
      <w:szCs w:val="24"/>
    </w:rPr>
  </w:style>
  <w:style w:type="character" w:customStyle="1" w:styleId="3Char4">
    <w:name w:val="3级标题 Char"/>
    <w:link w:val="3f9"/>
    <w:qFormat/>
    <w:locked/>
    <w:rPr>
      <w:rFonts w:ascii="宋体" w:hAnsi="宋体"/>
      <w:b/>
      <w:bCs/>
      <w:kern w:val="2"/>
      <w:sz w:val="24"/>
      <w:szCs w:val="24"/>
    </w:rPr>
  </w:style>
  <w:style w:type="paragraph" w:customStyle="1" w:styleId="3f9">
    <w:name w:val="3级标题"/>
    <w:basedOn w:val="af6"/>
    <w:link w:val="3Char4"/>
    <w:qFormat/>
    <w:pPr>
      <w:spacing w:line="480" w:lineRule="exact"/>
    </w:pPr>
    <w:rPr>
      <w:rFonts w:hAnsi="宋体"/>
      <w:b/>
      <w:bCs/>
      <w:sz w:val="24"/>
      <w:szCs w:val="24"/>
    </w:rPr>
  </w:style>
  <w:style w:type="character" w:customStyle="1" w:styleId="grame">
    <w:name w:val="grame"/>
    <w:qFormat/>
  </w:style>
  <w:style w:type="character" w:customStyle="1" w:styleId="CharCharfc">
    <w:name w:val="内容（新） Char Char"/>
    <w:link w:val="afffffffffffffffff0"/>
    <w:qFormat/>
    <w:locked/>
    <w:rPr>
      <w:rFonts w:ascii="宋体" w:hAnsi="宋体" w:cs="Arial"/>
      <w:bCs/>
      <w:sz w:val="24"/>
      <w:szCs w:val="24"/>
    </w:rPr>
  </w:style>
  <w:style w:type="paragraph" w:customStyle="1" w:styleId="afffffffffffffffff0">
    <w:name w:val="内容（新）"/>
    <w:basedOn w:val="a0"/>
    <w:link w:val="CharCharfc"/>
    <w:qFormat/>
    <w:pPr>
      <w:adjustRightInd/>
      <w:spacing w:before="0"/>
      <w:ind w:firstLineChars="196" w:firstLine="470"/>
      <w:textAlignment w:val="auto"/>
    </w:pPr>
    <w:rPr>
      <w:rFonts w:ascii="宋体" w:hAnsi="宋体" w:cs="Arial"/>
      <w:bCs/>
      <w:kern w:val="0"/>
      <w:szCs w:val="24"/>
    </w:rPr>
  </w:style>
  <w:style w:type="character" w:customStyle="1" w:styleId="8Char10">
    <w:name w:val="8 Char1"/>
    <w:link w:val="86"/>
    <w:qFormat/>
    <w:locked/>
    <w:rPr>
      <w:spacing w:val="10"/>
      <w:kern w:val="2"/>
      <w:sz w:val="24"/>
    </w:rPr>
  </w:style>
  <w:style w:type="paragraph" w:customStyle="1" w:styleId="86">
    <w:name w:val="8"/>
    <w:basedOn w:val="a0"/>
    <w:next w:val="26"/>
    <w:link w:val="8Char10"/>
    <w:qFormat/>
    <w:pPr>
      <w:adjustRightInd/>
      <w:spacing w:before="0" w:line="336" w:lineRule="auto"/>
      <w:ind w:firstLine="0"/>
      <w:textAlignment w:val="auto"/>
    </w:pPr>
    <w:rPr>
      <w:spacing w:val="10"/>
    </w:rPr>
  </w:style>
  <w:style w:type="character" w:customStyle="1" w:styleId="3Char5">
    <w:name w:val="样式 标题 3 + 小四 Char"/>
    <w:semiHidden/>
    <w:qFormat/>
    <w:rPr>
      <w:rFonts w:eastAsia="黑体"/>
      <w:bCs/>
      <w:kern w:val="18"/>
      <w:sz w:val="24"/>
      <w:szCs w:val="28"/>
      <w:lang w:val="en-US" w:eastAsia="zh-CN" w:bidi="ar-SA"/>
    </w:rPr>
  </w:style>
  <w:style w:type="character" w:customStyle="1" w:styleId="Charffffff">
    <w:name w:val="图表 Char"/>
    <w:link w:val="afffffffffffffffff1"/>
    <w:semiHidden/>
    <w:qFormat/>
    <w:rPr>
      <w:rFonts w:ascii="宋体" w:hAnsi="宋体"/>
      <w:kern w:val="2"/>
      <w:sz w:val="21"/>
      <w:szCs w:val="21"/>
    </w:rPr>
  </w:style>
  <w:style w:type="paragraph" w:customStyle="1" w:styleId="afffffffffffffffff1">
    <w:name w:val="图表"/>
    <w:basedOn w:val="a0"/>
    <w:link w:val="Charffffff"/>
    <w:semiHidden/>
    <w:qFormat/>
    <w:pPr>
      <w:adjustRightInd/>
      <w:spacing w:after="120" w:line="240" w:lineRule="auto"/>
      <w:ind w:firstLine="0"/>
      <w:jc w:val="center"/>
      <w:textAlignment w:val="auto"/>
    </w:pPr>
    <w:rPr>
      <w:rFonts w:ascii="宋体" w:hAnsi="宋体"/>
      <w:sz w:val="21"/>
      <w:szCs w:val="21"/>
    </w:rPr>
  </w:style>
  <w:style w:type="character" w:customStyle="1" w:styleId="Charffffa">
    <w:name w:val="表、图名宋旭峰 Char"/>
    <w:link w:val="affffffffffffff6"/>
    <w:qFormat/>
    <w:locked/>
    <w:rPr>
      <w:rFonts w:ascii="黑体" w:eastAsia="黑体" w:hAnsi="宋体"/>
      <w:sz w:val="21"/>
      <w:szCs w:val="21"/>
    </w:rPr>
  </w:style>
  <w:style w:type="character" w:customStyle="1" w:styleId="8CharCharChar">
    <w:name w:val="8 Char Char Char"/>
    <w:link w:val="8CharChar0"/>
    <w:semiHidden/>
    <w:qFormat/>
    <w:locked/>
    <w:rPr>
      <w:rFonts w:ascii="宋体" w:hAnsi="宋体"/>
      <w:kern w:val="10"/>
      <w:sz w:val="24"/>
      <w:szCs w:val="24"/>
    </w:rPr>
  </w:style>
  <w:style w:type="paragraph" w:customStyle="1" w:styleId="8CharChar0">
    <w:name w:val="8 Char Char"/>
    <w:basedOn w:val="a0"/>
    <w:link w:val="8CharCharChar"/>
    <w:semiHidden/>
    <w:qFormat/>
    <w:pPr>
      <w:adjustRightInd/>
      <w:spacing w:before="0"/>
      <w:ind w:firstLineChars="200" w:firstLine="480"/>
      <w:textAlignment w:val="auto"/>
    </w:pPr>
    <w:rPr>
      <w:rFonts w:ascii="宋体" w:hAnsi="宋体"/>
      <w:kern w:val="10"/>
      <w:szCs w:val="24"/>
    </w:rPr>
  </w:style>
  <w:style w:type="character" w:customStyle="1" w:styleId="afffffffffffffffff2">
    <w:name w:val="样式 宋体 小三"/>
    <w:qFormat/>
    <w:rPr>
      <w:rFonts w:ascii="宋体" w:eastAsia="宋体" w:hAnsi="宋体" w:hint="eastAsia"/>
      <w:sz w:val="28"/>
    </w:rPr>
  </w:style>
  <w:style w:type="character" w:customStyle="1" w:styleId="8Char1CharChar2">
    <w:name w:val="8 Char1 Char Char2"/>
    <w:link w:val="8Char1Char"/>
    <w:semiHidden/>
    <w:qFormat/>
    <w:locked/>
    <w:rPr>
      <w:kern w:val="10"/>
      <w:sz w:val="24"/>
      <w:szCs w:val="24"/>
    </w:rPr>
  </w:style>
  <w:style w:type="paragraph" w:customStyle="1" w:styleId="8Char1Char">
    <w:name w:val="8 Char1 Char"/>
    <w:basedOn w:val="a0"/>
    <w:link w:val="8Char1CharChar2"/>
    <w:semiHidden/>
    <w:qFormat/>
    <w:pPr>
      <w:adjustRightInd/>
      <w:spacing w:before="0"/>
      <w:ind w:firstLineChars="200" w:firstLine="480"/>
      <w:textAlignment w:val="auto"/>
    </w:pPr>
    <w:rPr>
      <w:kern w:val="10"/>
      <w:szCs w:val="24"/>
    </w:rPr>
  </w:style>
  <w:style w:type="character" w:customStyle="1" w:styleId="1CharChar7">
    <w:name w:val="项标题(1) Char Char"/>
    <w:qFormat/>
    <w:rPr>
      <w:rFonts w:ascii="Times New Roman" w:hAnsi="Times New Roman" w:cs="Times New Roman" w:hint="default"/>
      <w:b/>
      <w:sz w:val="24"/>
      <w:szCs w:val="20"/>
    </w:rPr>
  </w:style>
  <w:style w:type="character" w:customStyle="1" w:styleId="javascript1">
    <w:name w:val="javascript1"/>
    <w:qFormat/>
    <w:rPr>
      <w:rFonts w:ascii="Tahoma" w:hAnsi="Tahoma" w:cs="Tahoma" w:hint="default"/>
      <w:sz w:val="20"/>
      <w:szCs w:val="20"/>
    </w:rPr>
  </w:style>
  <w:style w:type="character" w:customStyle="1" w:styleId="Charffffff0">
    <w:name w:val="四正文 Char"/>
    <w:link w:val="afffffffffffffffff3"/>
    <w:semiHidden/>
    <w:qFormat/>
    <w:rPr>
      <w:kern w:val="2"/>
      <w:sz w:val="21"/>
      <w:szCs w:val="24"/>
    </w:rPr>
  </w:style>
  <w:style w:type="paragraph" w:customStyle="1" w:styleId="afffffffffffffffff3">
    <w:name w:val="四正文"/>
    <w:basedOn w:val="a0"/>
    <w:link w:val="Charffffff0"/>
    <w:semiHidden/>
    <w:qFormat/>
    <w:pPr>
      <w:adjustRightInd/>
      <w:spacing w:before="0" w:line="240" w:lineRule="auto"/>
      <w:ind w:firstLine="480"/>
      <w:textAlignment w:val="auto"/>
    </w:pPr>
    <w:rPr>
      <w:sz w:val="21"/>
      <w:szCs w:val="24"/>
    </w:rPr>
  </w:style>
  <w:style w:type="character" w:customStyle="1" w:styleId="textCharCharChar">
    <w:name w:val="text Char Char Char"/>
    <w:link w:val="textCharChar"/>
    <w:semiHidden/>
    <w:qFormat/>
    <w:rPr>
      <w:b/>
      <w:color w:val="000000"/>
      <w:kern w:val="2"/>
      <w:sz w:val="28"/>
      <w:szCs w:val="28"/>
    </w:rPr>
  </w:style>
  <w:style w:type="paragraph" w:customStyle="1" w:styleId="textCharChar">
    <w:name w:val="text Char Char"/>
    <w:basedOn w:val="1CharChar8"/>
    <w:link w:val="textCharCharChar"/>
    <w:semiHidden/>
    <w:qFormat/>
    <w:pPr>
      <w:ind w:firstLineChars="200" w:firstLine="200"/>
      <w:jc w:val="both"/>
      <w:outlineLvl w:val="9"/>
    </w:pPr>
    <w:rPr>
      <w:sz w:val="28"/>
      <w:szCs w:val="28"/>
    </w:rPr>
  </w:style>
  <w:style w:type="paragraph" w:customStyle="1" w:styleId="1CharChar8">
    <w:name w:val="标题1 Char Char"/>
    <w:basedOn w:val="a0"/>
    <w:link w:val="1CharCharChar"/>
    <w:semiHidden/>
    <w:qFormat/>
    <w:pPr>
      <w:adjustRightInd/>
      <w:spacing w:before="0"/>
      <w:ind w:firstLine="0"/>
      <w:jc w:val="center"/>
      <w:textAlignment w:val="auto"/>
      <w:outlineLvl w:val="0"/>
    </w:pPr>
    <w:rPr>
      <w:b/>
      <w:color w:val="000000"/>
      <w:sz w:val="36"/>
      <w:szCs w:val="36"/>
    </w:rPr>
  </w:style>
  <w:style w:type="character" w:customStyle="1" w:styleId="3H3H31H32H33u33CharCharChar3CharCharChaChar">
    <w:name w:val="样式 标题 3H3H31H32H33u3标题 3 Char Char Char标题 3 Char Char Cha... Char"/>
    <w:link w:val="3H3H31H32H33u33CharCharChar3CharCharCha"/>
    <w:semiHidden/>
    <w:qFormat/>
    <w:rPr>
      <w:b/>
      <w:bCs/>
      <w:kern w:val="2"/>
      <w:sz w:val="24"/>
      <w:szCs w:val="32"/>
    </w:rPr>
  </w:style>
  <w:style w:type="paragraph" w:customStyle="1" w:styleId="3H3H31H32H33u33CharCharChar3CharCharCha">
    <w:name w:val="样式 标题 3H3H31H32H33u3标题 3 Char Char Char标题 3 Char Char Cha..."/>
    <w:basedOn w:val="3"/>
    <w:link w:val="3H3H31H32H33u33CharCharChar3CharCharChaChar"/>
    <w:semiHidden/>
    <w:qFormat/>
    <w:pPr>
      <w:widowControl w:val="0"/>
      <w:numPr>
        <w:ilvl w:val="0"/>
        <w:numId w:val="0"/>
      </w:numPr>
      <w:tabs>
        <w:tab w:val="clear" w:pos="1004"/>
        <w:tab w:val="clear" w:pos="2559"/>
        <w:tab w:val="left" w:pos="780"/>
      </w:tabs>
      <w:snapToGrid w:val="0"/>
      <w:spacing w:beforeLines="0" w:before="260" w:after="260" w:line="416" w:lineRule="auto"/>
      <w:ind w:leftChars="200" w:left="845" w:hangingChars="200" w:hanging="425"/>
    </w:pPr>
    <w:rPr>
      <w:kern w:val="2"/>
      <w:szCs w:val="32"/>
    </w:rPr>
  </w:style>
  <w:style w:type="character" w:customStyle="1" w:styleId="11p1">
    <w:name w:val="11p1"/>
    <w:qFormat/>
    <w:rPr>
      <w:spacing w:val="375"/>
      <w:sz w:val="23"/>
      <w:szCs w:val="23"/>
    </w:rPr>
  </w:style>
  <w:style w:type="character" w:customStyle="1" w:styleId="CharChar210">
    <w:name w:val="Char Char210"/>
    <w:semiHidden/>
    <w:qFormat/>
    <w:rPr>
      <w:rFonts w:ascii="宋体" w:eastAsia="宋体" w:hAnsi="Arial" w:cs="Arial"/>
      <w:kern w:val="2"/>
      <w:sz w:val="21"/>
      <w:szCs w:val="21"/>
      <w:lang w:val="en-US" w:eastAsia="zh-CN" w:bidi="ar-SA"/>
    </w:rPr>
  </w:style>
  <w:style w:type="character" w:customStyle="1" w:styleId="h31">
    <w:name w:val="h31"/>
    <w:qFormat/>
    <w:rPr>
      <w:sz w:val="23"/>
      <w:szCs w:val="23"/>
    </w:rPr>
  </w:style>
  <w:style w:type="character" w:customStyle="1" w:styleId="Charffffff1">
    <w:name w:val="附录公式 Char"/>
    <w:link w:val="afffffffffffffffff4"/>
    <w:semiHidden/>
    <w:qFormat/>
    <w:rPr>
      <w:rFonts w:ascii="宋体" w:eastAsia="仿宋_GB2312"/>
      <w:sz w:val="28"/>
      <w:lang w:val="en-US" w:eastAsia="zh-CN"/>
    </w:rPr>
  </w:style>
  <w:style w:type="paragraph" w:customStyle="1" w:styleId="afffffffffffffffff4">
    <w:name w:val="附录公式"/>
    <w:basedOn w:val="a0"/>
    <w:next w:val="a0"/>
    <w:link w:val="Charffffff1"/>
    <w:semiHidden/>
    <w:qFormat/>
    <w:pPr>
      <w:widowControl/>
      <w:tabs>
        <w:tab w:val="center" w:pos="4201"/>
        <w:tab w:val="right" w:leader="dot" w:pos="9298"/>
      </w:tabs>
      <w:autoSpaceDE w:val="0"/>
      <w:autoSpaceDN w:val="0"/>
      <w:adjustRightInd/>
      <w:spacing w:before="0" w:line="240" w:lineRule="auto"/>
      <w:ind w:firstLineChars="200" w:firstLine="420"/>
      <w:textAlignment w:val="auto"/>
    </w:pPr>
    <w:rPr>
      <w:rFonts w:ascii="宋体" w:eastAsia="仿宋_GB2312"/>
      <w:kern w:val="0"/>
      <w:sz w:val="28"/>
    </w:rPr>
  </w:style>
  <w:style w:type="character" w:customStyle="1" w:styleId="Charffffff2">
    <w:name w:val="首示例 Char"/>
    <w:link w:val="afffffffffffffffff5"/>
    <w:semiHidden/>
    <w:qFormat/>
    <w:rPr>
      <w:rFonts w:ascii="宋体" w:hAnsi="宋体"/>
      <w:kern w:val="2"/>
      <w:sz w:val="18"/>
      <w:szCs w:val="18"/>
    </w:rPr>
  </w:style>
  <w:style w:type="paragraph" w:customStyle="1" w:styleId="afffffffffffffffff5">
    <w:name w:val="首示例"/>
    <w:next w:val="a0"/>
    <w:link w:val="Charffffff2"/>
    <w:semiHidden/>
    <w:qFormat/>
    <w:pPr>
      <w:tabs>
        <w:tab w:val="left" w:pos="360"/>
      </w:tabs>
    </w:pPr>
    <w:rPr>
      <w:rFonts w:ascii="宋体" w:hAnsi="宋体"/>
      <w:kern w:val="2"/>
      <w:sz w:val="18"/>
      <w:szCs w:val="18"/>
    </w:rPr>
  </w:style>
  <w:style w:type="character" w:customStyle="1" w:styleId="Char2b">
    <w:name w:val="注释标题 Char2"/>
    <w:semiHidden/>
    <w:qFormat/>
    <w:rPr>
      <w:rFonts w:ascii="Times New Roman" w:hAnsi="Times New Roman" w:cs="Times New Roman" w:hint="default"/>
      <w:sz w:val="28"/>
    </w:rPr>
  </w:style>
  <w:style w:type="character" w:customStyle="1" w:styleId="lh15">
    <w:name w:val="lh15"/>
    <w:qFormat/>
  </w:style>
  <w:style w:type="character" w:customStyle="1" w:styleId="1CharCharChar">
    <w:name w:val="标题1 Char Char Char"/>
    <w:link w:val="1CharChar8"/>
    <w:semiHidden/>
    <w:qFormat/>
    <w:rPr>
      <w:b/>
      <w:color w:val="000000"/>
      <w:kern w:val="2"/>
      <w:sz w:val="36"/>
      <w:szCs w:val="36"/>
    </w:rPr>
  </w:style>
  <w:style w:type="character" w:customStyle="1" w:styleId="DateChar">
    <w:name w:val="Date Char"/>
    <w:qFormat/>
    <w:locked/>
    <w:rPr>
      <w:rFonts w:ascii="宋体" w:eastAsia="宋体" w:hAnsi="宋体" w:hint="eastAsia"/>
      <w:kern w:val="2"/>
      <w:sz w:val="21"/>
      <w:lang w:val="en-US" w:eastAsia="zh-CN" w:bidi="ar-SA"/>
    </w:rPr>
  </w:style>
  <w:style w:type="character" w:customStyle="1" w:styleId="optjs-edittext">
    <w:name w:val="opt js-edittext"/>
    <w:qFormat/>
  </w:style>
  <w:style w:type="character" w:customStyle="1" w:styleId="style111">
    <w:name w:val="style111"/>
    <w:semiHidden/>
    <w:qFormat/>
    <w:rPr>
      <w:b/>
      <w:bCs/>
      <w:color w:val="FF0000"/>
    </w:rPr>
  </w:style>
  <w:style w:type="character" w:customStyle="1" w:styleId="y3">
    <w:name w:val="y3"/>
    <w:semiHidden/>
    <w:qFormat/>
  </w:style>
  <w:style w:type="character" w:customStyle="1" w:styleId="contents">
    <w:name w:val="contents"/>
    <w:qFormat/>
  </w:style>
  <w:style w:type="character" w:customStyle="1" w:styleId="CharChar92">
    <w:name w:val="Char Char92"/>
    <w:semiHidden/>
    <w:qFormat/>
    <w:rPr>
      <w:rFonts w:eastAsia="宋体"/>
      <w:kern w:val="2"/>
      <w:sz w:val="18"/>
      <w:szCs w:val="18"/>
      <w:lang w:val="en-US" w:eastAsia="zh-CN" w:bidi="ar-SA"/>
    </w:rPr>
  </w:style>
  <w:style w:type="character" w:customStyle="1" w:styleId="021">
    <w:name w:val="样式 (西文) 宋体 字距调整小五 加宽量  0.2 磅1"/>
    <w:semiHidden/>
    <w:qFormat/>
    <w:rPr>
      <w:rFonts w:ascii="宋体" w:eastAsia="宋体" w:hAnsi="宋体" w:hint="eastAsia"/>
      <w:spacing w:val="4"/>
      <w:kern w:val="18"/>
    </w:rPr>
  </w:style>
  <w:style w:type="character" w:customStyle="1" w:styleId="CharChar142">
    <w:name w:val="Char Char142"/>
    <w:semiHidden/>
    <w:qFormat/>
    <w:rPr>
      <w:rFonts w:eastAsia="宋体"/>
      <w:kern w:val="2"/>
      <w:sz w:val="21"/>
      <w:lang w:val="en-US" w:eastAsia="zh-CN"/>
    </w:rPr>
  </w:style>
  <w:style w:type="character" w:customStyle="1" w:styleId="text1">
    <w:name w:val="text1"/>
    <w:qFormat/>
    <w:rPr>
      <w:rFonts w:ascii="ˎ̥" w:hAnsi="ˎ̥"/>
      <w:sz w:val="20"/>
      <w:szCs w:val="20"/>
    </w:rPr>
  </w:style>
  <w:style w:type="character" w:customStyle="1" w:styleId="1fff5">
    <w:name w:val="占位符文本1"/>
    <w:semiHidden/>
    <w:qFormat/>
    <w:rPr>
      <w:color w:val="808080"/>
    </w:rPr>
  </w:style>
  <w:style w:type="character" w:customStyle="1" w:styleId="CharCharCharCharCharCharCharChar">
    <w:name w:val="Char Char Char Char Char Char Char Char"/>
    <w:semiHidden/>
    <w:qFormat/>
    <w:rPr>
      <w:rFonts w:ascii="Verdana" w:eastAsia="仿宋_GB2312" w:hAnsi="Verdana"/>
      <w:sz w:val="24"/>
      <w:lang w:val="en-US" w:eastAsia="en-US" w:bidi="ar-SA"/>
    </w:rPr>
  </w:style>
  <w:style w:type="character" w:customStyle="1" w:styleId="style21">
    <w:name w:val="style21"/>
    <w:qFormat/>
    <w:rPr>
      <w:color w:val="000000"/>
      <w:sz w:val="33"/>
      <w:szCs w:val="33"/>
    </w:rPr>
  </w:style>
  <w:style w:type="character" w:customStyle="1" w:styleId="Charffffff3">
    <w:name w:val="新正文 Char"/>
    <w:semiHidden/>
    <w:qFormat/>
    <w:rPr>
      <w:rFonts w:ascii="仿宋_GB2312" w:eastAsia="仿宋_GB2312"/>
      <w:sz w:val="28"/>
      <w:lang w:val="en-US" w:eastAsia="zh-CN" w:bidi="ar-SA"/>
    </w:rPr>
  </w:style>
  <w:style w:type="character" w:customStyle="1" w:styleId="headline-content2">
    <w:name w:val="headline-content2"/>
    <w:qFormat/>
  </w:style>
  <w:style w:type="character" w:customStyle="1" w:styleId="Charffffff4">
    <w:name w:val="可研报告正文 Char"/>
    <w:link w:val="afffffffffffffffff6"/>
    <w:semiHidden/>
    <w:qFormat/>
    <w:rPr>
      <w:kern w:val="2"/>
      <w:sz w:val="24"/>
      <w:szCs w:val="24"/>
    </w:rPr>
  </w:style>
  <w:style w:type="paragraph" w:customStyle="1" w:styleId="afffffffffffffffff6">
    <w:name w:val="可研报告正文"/>
    <w:basedOn w:val="a0"/>
    <w:link w:val="Charffffff4"/>
    <w:semiHidden/>
    <w:qFormat/>
    <w:pPr>
      <w:adjustRightInd/>
      <w:spacing w:beforeLines="50" w:before="156" w:afterLines="50" w:after="156" w:line="440" w:lineRule="exact"/>
      <w:ind w:left="907" w:firstLineChars="200" w:firstLine="200"/>
      <w:textAlignment w:val="auto"/>
    </w:pPr>
    <w:rPr>
      <w:szCs w:val="24"/>
    </w:rPr>
  </w:style>
  <w:style w:type="character" w:customStyle="1" w:styleId="c2CharChar">
    <w:name w:val="c2 Char Char"/>
    <w:qFormat/>
    <w:rPr>
      <w:rFonts w:ascii="宋体" w:eastAsia="宋体" w:hAnsi="宋体"/>
      <w:sz w:val="28"/>
      <w:szCs w:val="28"/>
      <w:lang w:val="en-US" w:eastAsia="zh-CN" w:bidi="ar-SA"/>
    </w:rPr>
  </w:style>
  <w:style w:type="character" w:customStyle="1" w:styleId="Charffffff5">
    <w:name w:val="可研报告正文 + 宋体 Char"/>
    <w:link w:val="afffffffffffffffff7"/>
    <w:semiHidden/>
    <w:qFormat/>
    <w:rPr>
      <w:rFonts w:ascii="宋体" w:hAnsi="宋体"/>
      <w:kern w:val="2"/>
      <w:sz w:val="24"/>
      <w:szCs w:val="24"/>
    </w:rPr>
  </w:style>
  <w:style w:type="paragraph" w:customStyle="1" w:styleId="afffffffffffffffff7">
    <w:name w:val="可研报告正文 + 宋体"/>
    <w:basedOn w:val="1fff6"/>
    <w:link w:val="Charffffff5"/>
    <w:semiHidden/>
    <w:qFormat/>
    <w:rPr>
      <w:rFonts w:ascii="宋体" w:hAnsi="宋体"/>
    </w:rPr>
  </w:style>
  <w:style w:type="paragraph" w:customStyle="1" w:styleId="1fff6">
    <w:name w:val="样式 可研报告正文 + 宋体1"/>
    <w:basedOn w:val="afffffffffffffffff6"/>
    <w:link w:val="1Char8"/>
    <w:semiHidden/>
    <w:qFormat/>
    <w:pPr>
      <w:spacing w:afterLines="0" w:after="0"/>
      <w:ind w:left="0"/>
    </w:pPr>
    <w:rPr>
      <w:rFonts w:ascii="Arial" w:hAnsi="Arial"/>
    </w:rPr>
  </w:style>
  <w:style w:type="character" w:customStyle="1" w:styleId="3CharChar1">
    <w:name w:val="正文文字缩进 3 Char Char"/>
    <w:semiHidden/>
    <w:qFormat/>
    <w:rPr>
      <w:rFonts w:ascii="宋体" w:eastAsia="宋体" w:hAnsi="宋体"/>
      <w:kern w:val="2"/>
      <w:sz w:val="28"/>
      <w:szCs w:val="24"/>
      <w:lang w:val="en-US" w:eastAsia="zh-CN" w:bidi="ar-SA"/>
    </w:rPr>
  </w:style>
  <w:style w:type="character" w:customStyle="1" w:styleId="Char2c">
    <w:name w:val="页脚 Char2"/>
    <w:semiHidden/>
    <w:qFormat/>
    <w:rPr>
      <w:rFonts w:ascii="Times New Roman" w:hAnsi="Times New Roman" w:cs="Times New Roman" w:hint="default"/>
      <w:sz w:val="18"/>
      <w:szCs w:val="18"/>
    </w:rPr>
  </w:style>
  <w:style w:type="character" w:customStyle="1" w:styleId="Char1fa">
    <w:name w:val="表格 Char1"/>
    <w:qFormat/>
    <w:rPr>
      <w:kern w:val="2"/>
      <w:sz w:val="24"/>
    </w:rPr>
  </w:style>
  <w:style w:type="character" w:customStyle="1" w:styleId="01Char0">
    <w:name w:val="标题01 Char"/>
    <w:link w:val="010"/>
    <w:qFormat/>
    <w:locked/>
    <w:rPr>
      <w:rFonts w:ascii="Arial" w:eastAsia="黑体" w:hAnsi="Arial" w:cs="Arial"/>
      <w:b/>
      <w:bCs/>
      <w:kern w:val="44"/>
      <w:sz w:val="36"/>
      <w:szCs w:val="44"/>
    </w:rPr>
  </w:style>
  <w:style w:type="paragraph" w:customStyle="1" w:styleId="010">
    <w:name w:val="标题01"/>
    <w:basedOn w:val="1"/>
    <w:link w:val="01Char0"/>
    <w:qFormat/>
    <w:pPr>
      <w:pageBreakBefore w:val="0"/>
      <w:numPr>
        <w:numId w:val="0"/>
      </w:numPr>
      <w:tabs>
        <w:tab w:val="clear" w:pos="432"/>
        <w:tab w:val="clear" w:pos="574"/>
        <w:tab w:val="clear" w:pos="2559"/>
        <w:tab w:val="left" w:pos="360"/>
        <w:tab w:val="left" w:pos="630"/>
        <w:tab w:val="left" w:pos="780"/>
      </w:tabs>
      <w:adjustRightInd/>
      <w:spacing w:before="340" w:after="330" w:line="576" w:lineRule="auto"/>
      <w:ind w:left="432" w:hangingChars="200" w:hanging="432"/>
      <w:jc w:val="center"/>
      <w:textAlignment w:val="auto"/>
    </w:pPr>
    <w:rPr>
      <w:rFonts w:ascii="Arial" w:hAnsi="Arial" w:cs="Arial"/>
      <w:b/>
      <w:kern w:val="44"/>
      <w:sz w:val="36"/>
      <w:szCs w:val="44"/>
    </w:rPr>
  </w:style>
  <w:style w:type="character" w:customStyle="1" w:styleId="4Char2">
    <w:name w:val="样式4 Char"/>
    <w:semiHidden/>
    <w:qFormat/>
    <w:rPr>
      <w:rFonts w:ascii="Arial" w:eastAsia="宋体" w:hAnsi="Arial"/>
      <w:kern w:val="2"/>
      <w:sz w:val="24"/>
      <w:lang w:val="en-US" w:eastAsia="zh-CN"/>
    </w:rPr>
  </w:style>
  <w:style w:type="character" w:customStyle="1" w:styleId="3Char6">
    <w:name w:val="标题 3 正式 Char"/>
    <w:semiHidden/>
    <w:qFormat/>
    <w:rPr>
      <w:b/>
      <w:bCs/>
      <w:kern w:val="2"/>
      <w:sz w:val="24"/>
      <w:szCs w:val="32"/>
      <w:lang w:val="en-US" w:eastAsia="zh-CN" w:bidi="ar-SA"/>
    </w:rPr>
  </w:style>
  <w:style w:type="character" w:customStyle="1" w:styleId="20505ArialChar">
    <w:name w:val="样式 样式 可研报告正文 + 首行缩进:  2 字符 段前: 0.5 行 段后: 0.5 行 + (符号) Arial 黑色 Char"/>
    <w:link w:val="20505Arial"/>
    <w:semiHidden/>
    <w:qFormat/>
    <w:rPr>
      <w:rFonts w:ascii="宋体" w:eastAsia="Dotum" w:hAnsi="宋体" w:cs="Arial"/>
      <w:color w:val="000000"/>
      <w:kern w:val="2"/>
      <w:sz w:val="24"/>
      <w:szCs w:val="24"/>
    </w:rPr>
  </w:style>
  <w:style w:type="paragraph" w:customStyle="1" w:styleId="20505Arial">
    <w:name w:val="样式 样式 可研报告正文 + 首行缩进:  2 字符 段前: 0.5 行 段后: 0.5 行 + (符号) Arial 黑色"/>
    <w:basedOn w:val="20505"/>
    <w:link w:val="20505ArialChar"/>
    <w:semiHidden/>
    <w:qFormat/>
    <w:pPr>
      <w:spacing w:before="0"/>
      <w:ind w:firstLineChars="225" w:firstLine="200"/>
    </w:pPr>
    <w:rPr>
      <w:rFonts w:ascii="宋体" w:hAnsi="宋体"/>
      <w:color w:val="000000"/>
    </w:rPr>
  </w:style>
  <w:style w:type="paragraph" w:customStyle="1" w:styleId="20505">
    <w:name w:val="样式 可研报告正文 + 首行缩进:  2 字符 段前: 0.5 行 段后: 0.5 行"/>
    <w:basedOn w:val="a0"/>
    <w:link w:val="20505Char"/>
    <w:semiHidden/>
    <w:qFormat/>
    <w:pPr>
      <w:adjustRightInd/>
      <w:spacing w:line="500" w:lineRule="exact"/>
      <w:ind w:firstLineChars="196" w:firstLine="489"/>
      <w:jc w:val="left"/>
      <w:textAlignment w:val="auto"/>
    </w:pPr>
    <w:rPr>
      <w:rFonts w:ascii="Dotum" w:eastAsia="Dotum" w:hAnsi="Dotum" w:cs="Arial"/>
      <w:szCs w:val="24"/>
    </w:rPr>
  </w:style>
  <w:style w:type="character" w:customStyle="1" w:styleId="TimesNewRomanChar">
    <w:name w:val="样式 表格标题新 + (西文) Times New Roman Char"/>
    <w:link w:val="TimesNewRoman"/>
    <w:semiHidden/>
    <w:qFormat/>
    <w:rPr>
      <w:rFonts w:eastAsia="黑体"/>
      <w:b/>
      <w:bCs/>
      <w:spacing w:val="4"/>
      <w:sz w:val="24"/>
      <w:szCs w:val="24"/>
    </w:rPr>
  </w:style>
  <w:style w:type="paragraph" w:customStyle="1" w:styleId="TimesNewRoman">
    <w:name w:val="样式 表格标题新 + (西文) Times New Roman"/>
    <w:basedOn w:val="afff7"/>
    <w:link w:val="TimesNewRomanChar"/>
    <w:semiHidden/>
    <w:qFormat/>
    <w:pPr>
      <w:spacing w:line="240" w:lineRule="auto"/>
      <w:ind w:firstLine="561"/>
    </w:pPr>
    <w:rPr>
      <w:rFonts w:eastAsia="黑体"/>
      <w:bCs/>
      <w:snapToGrid/>
      <w:spacing w:val="4"/>
      <w:kern w:val="0"/>
    </w:rPr>
  </w:style>
  <w:style w:type="character" w:customStyle="1" w:styleId="116">
    <w:name w:val="不明显强调11"/>
    <w:qFormat/>
    <w:rPr>
      <w:i/>
      <w:iCs/>
      <w:color w:val="808080"/>
    </w:rPr>
  </w:style>
  <w:style w:type="character" w:customStyle="1" w:styleId="7Char1">
    <w:name w:val="标题 7 Char1"/>
    <w:qFormat/>
    <w:rPr>
      <w:rFonts w:ascii="宋体" w:eastAsia="宋体" w:hAnsi="Times New Roman" w:cs="Times New Roman" w:hint="eastAsia"/>
      <w:b/>
      <w:bCs/>
      <w:color w:val="000000"/>
      <w:kern w:val="2"/>
      <w:sz w:val="24"/>
      <w:szCs w:val="24"/>
    </w:rPr>
  </w:style>
  <w:style w:type="character" w:customStyle="1" w:styleId="font21">
    <w:name w:val="font21"/>
    <w:qFormat/>
    <w:rPr>
      <w:rFonts w:ascii="宋体" w:eastAsia="宋体" w:hAnsi="宋体" w:hint="eastAsia"/>
      <w:color w:val="000000"/>
      <w:sz w:val="18"/>
      <w:szCs w:val="18"/>
      <w:u w:val="none"/>
    </w:rPr>
  </w:style>
  <w:style w:type="character" w:customStyle="1" w:styleId="bigfont">
    <w:name w:val="bigfont"/>
    <w:semiHidden/>
    <w:qFormat/>
  </w:style>
  <w:style w:type="character" w:customStyle="1" w:styleId="141">
    <w:name w:val="141"/>
    <w:semiHidden/>
    <w:qFormat/>
    <w:rPr>
      <w:color w:val="000000"/>
      <w:spacing w:val="330"/>
      <w:sz w:val="21"/>
      <w:szCs w:val="21"/>
    </w:rPr>
  </w:style>
  <w:style w:type="character" w:customStyle="1" w:styleId="Charffffff6">
    <w:name w:val="样式 题注 + 居中 Char"/>
    <w:link w:val="afffffffffffffffff8"/>
    <w:semiHidden/>
    <w:qFormat/>
    <w:rPr>
      <w:rFonts w:ascii="Arial" w:eastAsia="黑体" w:hAnsi="Arial" w:cs="宋体"/>
      <w:kern w:val="2"/>
      <w:sz w:val="24"/>
      <w:szCs w:val="24"/>
    </w:rPr>
  </w:style>
  <w:style w:type="paragraph" w:customStyle="1" w:styleId="afffffffffffffffff8">
    <w:name w:val="样式 题注 + 居中"/>
    <w:basedOn w:val="aa"/>
    <w:next w:val="a0"/>
    <w:link w:val="Charffffff6"/>
    <w:semiHidden/>
    <w:qFormat/>
    <w:pPr>
      <w:keepNext w:val="0"/>
      <w:adjustRightInd/>
      <w:spacing w:before="120" w:after="120" w:line="240" w:lineRule="auto"/>
      <w:textAlignment w:val="auto"/>
    </w:pPr>
    <w:rPr>
      <w:rFonts w:ascii="Arial" w:eastAsia="黑体" w:hAnsi="Arial" w:cs="宋体"/>
      <w:kern w:val="2"/>
      <w:szCs w:val="24"/>
    </w:rPr>
  </w:style>
  <w:style w:type="character" w:customStyle="1" w:styleId="unnamed31">
    <w:name w:val="unnamed31"/>
    <w:semiHidden/>
    <w:qFormat/>
    <w:rPr>
      <w:sz w:val="18"/>
      <w:szCs w:val="18"/>
    </w:rPr>
  </w:style>
  <w:style w:type="character" w:customStyle="1" w:styleId="i1">
    <w:name w:val="i_1"/>
    <w:semiHidden/>
    <w:qFormat/>
  </w:style>
  <w:style w:type="character" w:customStyle="1" w:styleId="HBZW">
    <w:name w:val="HBZW"/>
    <w:semiHidden/>
    <w:qFormat/>
    <w:rPr>
      <w:rFonts w:ascii="宋体" w:eastAsia="宋体" w:hAnsi="宋体"/>
      <w:kern w:val="0"/>
      <w:sz w:val="24"/>
      <w:lang w:val="en-US" w:eastAsia="zh-CN" w:bidi="ar-SA"/>
    </w:rPr>
  </w:style>
  <w:style w:type="character" w:customStyle="1" w:styleId="B4Char">
    <w:name w:val="B4 Char"/>
    <w:link w:val="B4"/>
    <w:semiHidden/>
    <w:qFormat/>
    <w:rPr>
      <w:rFonts w:ascii="仿宋_GB2312" w:eastAsia="仿宋_GB2312" w:hAnsi="黑体"/>
      <w:sz w:val="28"/>
    </w:rPr>
  </w:style>
  <w:style w:type="paragraph" w:customStyle="1" w:styleId="B4">
    <w:name w:val="B4"/>
    <w:basedOn w:val="a0"/>
    <w:link w:val="B4Char"/>
    <w:semiHidden/>
    <w:qFormat/>
    <w:pPr>
      <w:adjustRightInd/>
      <w:spacing w:before="0" w:line="640" w:lineRule="exact"/>
      <w:ind w:firstLineChars="200" w:firstLine="560"/>
      <w:textAlignment w:val="auto"/>
    </w:pPr>
    <w:rPr>
      <w:rFonts w:ascii="仿宋_GB2312" w:eastAsia="仿宋_GB2312" w:hAnsi="黑体"/>
      <w:kern w:val="0"/>
      <w:sz w:val="28"/>
    </w:rPr>
  </w:style>
  <w:style w:type="character" w:customStyle="1" w:styleId="1Char9">
    <w:name w:val="正文样式1 Char"/>
    <w:semiHidden/>
    <w:qFormat/>
    <w:rPr>
      <w:rFonts w:eastAsia="宋体"/>
      <w:snapToGrid/>
      <w:kern w:val="2"/>
      <w:position w:val="-12"/>
      <w:sz w:val="24"/>
      <w:szCs w:val="24"/>
      <w:lang w:val="en-US" w:eastAsia="zh-CN" w:bidi="ar-SA"/>
    </w:rPr>
  </w:style>
  <w:style w:type="character" w:customStyle="1" w:styleId="CharCharCharCharCharChar6">
    <w:name w:val="样式 题注 + 居中 Char Char Char Char Char Char"/>
    <w:semiHidden/>
    <w:qFormat/>
    <w:rPr>
      <w:rFonts w:ascii="Arial" w:eastAsia="黑体" w:hAnsi="Arial" w:cs="宋体"/>
      <w:kern w:val="2"/>
      <w:sz w:val="24"/>
      <w:szCs w:val="24"/>
      <w:lang w:val="en-US" w:eastAsia="zh-CN" w:bidi="ar-SA"/>
    </w:rPr>
  </w:style>
  <w:style w:type="character" w:customStyle="1" w:styleId="1CharChar1CharCharCharChar">
    <w:name w:val="正文样式1 Char Char1 Char Char Char Char"/>
    <w:link w:val="1CharChar1CharCharChar"/>
    <w:semiHidden/>
    <w:qFormat/>
    <w:rPr>
      <w:position w:val="-12"/>
      <w:sz w:val="24"/>
      <w:szCs w:val="24"/>
    </w:rPr>
  </w:style>
  <w:style w:type="paragraph" w:customStyle="1" w:styleId="1CharChar1CharCharChar">
    <w:name w:val="正文样式1 Char Char1 Char Char Char"/>
    <w:basedOn w:val="a0"/>
    <w:link w:val="1CharChar1CharCharCharChar"/>
    <w:semiHidden/>
    <w:qFormat/>
    <w:pPr>
      <w:spacing w:beforeLines="10" w:before="0" w:afterLines="10" w:line="312" w:lineRule="auto"/>
      <w:ind w:firstLineChars="200" w:firstLine="200"/>
    </w:pPr>
    <w:rPr>
      <w:kern w:val="0"/>
      <w:position w:val="-12"/>
      <w:szCs w:val="24"/>
    </w:rPr>
  </w:style>
  <w:style w:type="character" w:customStyle="1" w:styleId="1CharChar9">
    <w:name w:val="正文样式1 Char Char"/>
    <w:semiHidden/>
    <w:qFormat/>
    <w:rPr>
      <w:rFonts w:eastAsia="宋体"/>
      <w:snapToGrid/>
      <w:position w:val="-12"/>
      <w:sz w:val="24"/>
      <w:lang w:val="en-US" w:eastAsia="zh-CN" w:bidi="ar-SA"/>
    </w:rPr>
  </w:style>
  <w:style w:type="character" w:customStyle="1" w:styleId="zw1">
    <w:name w:val="zw1"/>
    <w:qFormat/>
    <w:rPr>
      <w:rFonts w:ascii="宋体" w:eastAsia="宋体" w:hAnsi="宋体" w:hint="eastAsia"/>
      <w:sz w:val="22"/>
      <w:szCs w:val="22"/>
    </w:rPr>
  </w:style>
  <w:style w:type="character" w:customStyle="1" w:styleId="CharCharCharCharChar1">
    <w:name w:val="样式 题注 + 居中 Char Char Char Char Char"/>
    <w:semiHidden/>
    <w:qFormat/>
    <w:rPr>
      <w:rFonts w:ascii="Arial" w:eastAsia="黑体" w:hAnsi="Arial" w:cs="宋体"/>
      <w:kern w:val="2"/>
      <w:sz w:val="24"/>
      <w:szCs w:val="24"/>
      <w:lang w:val="en-US" w:eastAsia="zh-CN" w:bidi="ar-SA"/>
    </w:rPr>
  </w:style>
  <w:style w:type="character" w:customStyle="1" w:styleId="Char2d">
    <w:name w:val="文档结构图 Char2"/>
    <w:uiPriority w:val="99"/>
    <w:semiHidden/>
    <w:qFormat/>
    <w:rPr>
      <w:rFonts w:ascii="宋体" w:eastAsia="宋体" w:hAnsi="Times New Roman" w:cs="Times New Roman"/>
      <w:kern w:val="0"/>
      <w:sz w:val="18"/>
      <w:szCs w:val="18"/>
    </w:rPr>
  </w:style>
  <w:style w:type="character" w:customStyle="1" w:styleId="3CharChar2">
    <w:name w:val="蘑菇标题3 Char Char"/>
    <w:qFormat/>
    <w:rPr>
      <w:rFonts w:ascii="宋体" w:eastAsia="宋体" w:hAnsi="宋体" w:cs="AdobeHeitiStd-Regular"/>
      <w:b/>
      <w:snapToGrid w:val="0"/>
      <w:sz w:val="24"/>
      <w:szCs w:val="24"/>
      <w:lang w:val="en-US" w:eastAsia="zh-CN" w:bidi="ar-SA"/>
    </w:rPr>
  </w:style>
  <w:style w:type="character" w:customStyle="1" w:styleId="font61">
    <w:name w:val="font61"/>
    <w:qFormat/>
    <w:rPr>
      <w:rFonts w:ascii="宋体" w:eastAsia="宋体" w:hAnsi="宋体" w:cs="宋体" w:hint="eastAsia"/>
      <w:color w:val="000000"/>
      <w:sz w:val="21"/>
      <w:szCs w:val="21"/>
    </w:rPr>
  </w:style>
  <w:style w:type="character" w:customStyle="1" w:styleId="hui141">
    <w:name w:val="hui141"/>
    <w:semiHidden/>
    <w:qFormat/>
    <w:rPr>
      <w:color w:val="B3B2B2"/>
      <w:sz w:val="21"/>
      <w:szCs w:val="21"/>
    </w:rPr>
  </w:style>
  <w:style w:type="character" w:customStyle="1" w:styleId="CharCharChar3">
    <w:name w:val="毕业论文正文 Char Char Char"/>
    <w:link w:val="CharCharfd"/>
    <w:qFormat/>
    <w:locked/>
    <w:rPr>
      <w:rFonts w:ascii="宋体" w:hAnsi="宋体"/>
      <w:color w:val="000000"/>
      <w:sz w:val="24"/>
    </w:rPr>
  </w:style>
  <w:style w:type="paragraph" w:customStyle="1" w:styleId="CharCharfd">
    <w:name w:val="毕业论文正文 Char Char"/>
    <w:basedOn w:val="a0"/>
    <w:link w:val="CharCharChar3"/>
    <w:qFormat/>
    <w:pPr>
      <w:spacing w:before="0" w:line="300" w:lineRule="auto"/>
      <w:ind w:firstLineChars="200" w:firstLine="480"/>
      <w:textAlignment w:val="auto"/>
    </w:pPr>
    <w:rPr>
      <w:rFonts w:ascii="宋体" w:hAnsi="宋体"/>
      <w:color w:val="000000"/>
      <w:kern w:val="0"/>
    </w:rPr>
  </w:style>
  <w:style w:type="character" w:customStyle="1" w:styleId="bititle">
    <w:name w:val="bititle"/>
    <w:qFormat/>
  </w:style>
  <w:style w:type="character" w:customStyle="1" w:styleId="viewcount">
    <w:name w:val="viewcount"/>
    <w:semiHidden/>
    <w:qFormat/>
  </w:style>
  <w:style w:type="character" w:customStyle="1" w:styleId="dectext1">
    <w:name w:val="dectext1"/>
    <w:semiHidden/>
    <w:qFormat/>
    <w:rPr>
      <w:rFonts w:ascii="宋体" w:eastAsia="宋体" w:hAnsi="宋体" w:hint="eastAsia"/>
      <w:color w:val="333333"/>
      <w:sz w:val="28"/>
      <w:szCs w:val="28"/>
      <w:u w:val="none"/>
    </w:rPr>
  </w:style>
  <w:style w:type="character" w:customStyle="1" w:styleId="Char1fb">
    <w:name w:val="宏文本 Char1"/>
    <w:uiPriority w:val="99"/>
    <w:qFormat/>
    <w:rPr>
      <w:rFonts w:ascii="Courier New" w:hAnsi="Courier New" w:cs="Courier New" w:hint="default"/>
      <w:sz w:val="24"/>
      <w:szCs w:val="24"/>
    </w:rPr>
  </w:style>
  <w:style w:type="character" w:customStyle="1" w:styleId="-1Char">
    <w:name w:val="正文-1 Char"/>
    <w:semiHidden/>
    <w:qFormat/>
    <w:rPr>
      <w:kern w:val="2"/>
      <w:sz w:val="24"/>
    </w:rPr>
  </w:style>
  <w:style w:type="character" w:customStyle="1" w:styleId="hand">
    <w:name w:val="hand"/>
    <w:qFormat/>
    <w:rPr>
      <w:color w:val="FFFFFF"/>
    </w:rPr>
  </w:style>
  <w:style w:type="character" w:customStyle="1" w:styleId="hl">
    <w:name w:val="hl"/>
    <w:qFormat/>
    <w:rPr>
      <w:b/>
      <w:bCs/>
    </w:rPr>
  </w:style>
  <w:style w:type="character" w:customStyle="1" w:styleId="ca-21">
    <w:name w:val="ca-21"/>
    <w:qFormat/>
    <w:rPr>
      <w:rFonts w:ascii="宋体" w:eastAsia="宋体" w:hAnsi="宋体" w:hint="eastAsia"/>
      <w:sz w:val="24"/>
      <w:szCs w:val="24"/>
    </w:rPr>
  </w:style>
  <w:style w:type="character" w:customStyle="1" w:styleId="CharCharChar4">
    <w:name w:val="册除格式 Char Char Char"/>
    <w:qFormat/>
    <w:rPr>
      <w:rFonts w:ascii="黑体" w:eastAsia="宋体" w:hAnsi="Arial" w:hint="eastAsia"/>
      <w:snapToGrid w:val="0"/>
      <w:spacing w:val="4"/>
      <w:kern w:val="18"/>
      <w:sz w:val="24"/>
      <w:lang w:val="en-US" w:eastAsia="zh-CN"/>
    </w:rPr>
  </w:style>
  <w:style w:type="character" w:customStyle="1" w:styleId="aCharChar">
    <w:name w:val="干标题(a) Char Char"/>
    <w:semiHidden/>
    <w:qFormat/>
    <w:rPr>
      <w:rFonts w:ascii="Arial" w:eastAsia="黑体" w:hAnsi="Arial"/>
      <w:kern w:val="2"/>
      <w:sz w:val="21"/>
      <w:lang w:val="en-US" w:eastAsia="zh-CN" w:bidi="ar-SA"/>
    </w:rPr>
  </w:style>
  <w:style w:type="character" w:customStyle="1" w:styleId="Charffffff7">
    <w:name w:val="变更正文 Char"/>
    <w:link w:val="afffffffffffffffff9"/>
    <w:qFormat/>
    <w:locked/>
    <w:rPr>
      <w:kern w:val="28"/>
      <w:sz w:val="24"/>
      <w:szCs w:val="24"/>
    </w:rPr>
  </w:style>
  <w:style w:type="paragraph" w:customStyle="1" w:styleId="afffffffffffffffff9">
    <w:name w:val="变更正文"/>
    <w:basedOn w:val="a0"/>
    <w:link w:val="Charffffff7"/>
    <w:qFormat/>
    <w:pPr>
      <w:snapToGrid w:val="0"/>
      <w:spacing w:before="0"/>
      <w:ind w:firstLineChars="200" w:firstLine="200"/>
      <w:textAlignment w:val="auto"/>
    </w:pPr>
    <w:rPr>
      <w:kern w:val="28"/>
      <w:szCs w:val="24"/>
    </w:rPr>
  </w:style>
  <w:style w:type="character" w:customStyle="1" w:styleId="CharChar150">
    <w:name w:val="Char Char15"/>
    <w:semiHidden/>
    <w:qFormat/>
    <w:rPr>
      <w:rFonts w:ascii="宋体" w:eastAsia="宋体"/>
      <w:kern w:val="2"/>
      <w:sz w:val="18"/>
      <w:szCs w:val="18"/>
      <w:lang w:val="en-US" w:eastAsia="zh-CN" w:bidi="ar-SA"/>
    </w:rPr>
  </w:style>
  <w:style w:type="character" w:customStyle="1" w:styleId="Char2e">
    <w:name w:val="正文文本缩进 Char2"/>
    <w:uiPriority w:val="99"/>
    <w:qFormat/>
    <w:rPr>
      <w:snapToGrid w:val="0"/>
      <w:sz w:val="24"/>
      <w:szCs w:val="24"/>
    </w:rPr>
  </w:style>
  <w:style w:type="character" w:customStyle="1" w:styleId="3Char2">
    <w:name w:val="样式3 Char"/>
    <w:link w:val="3f2"/>
    <w:qFormat/>
    <w:locked/>
    <w:rPr>
      <w:rFonts w:eastAsia="隶书"/>
      <w:b/>
      <w:bCs/>
      <w:caps/>
      <w:spacing w:val="4"/>
      <w:kern w:val="18"/>
      <w:sz w:val="28"/>
    </w:rPr>
  </w:style>
  <w:style w:type="character" w:customStyle="1" w:styleId="t11">
    <w:name w:val="t11"/>
    <w:qFormat/>
    <w:rPr>
      <w:rFonts w:ascii="宋体" w:eastAsia="宋体" w:hAnsi="宋体" w:hint="eastAsia"/>
      <w:sz w:val="18"/>
      <w:szCs w:val="18"/>
    </w:rPr>
  </w:style>
  <w:style w:type="character" w:customStyle="1" w:styleId="3Char7">
    <w:name w:val="蘑菇标题3 Char"/>
    <w:link w:val="3fa"/>
    <w:qFormat/>
    <w:locked/>
    <w:rPr>
      <w:rFonts w:ascii="宋体" w:hAnsi="宋体" w:cs="AdobeHeitiStd-Regular"/>
      <w:b/>
      <w:sz w:val="24"/>
      <w:szCs w:val="24"/>
    </w:rPr>
  </w:style>
  <w:style w:type="paragraph" w:customStyle="1" w:styleId="3fa">
    <w:name w:val="蘑菇标题3"/>
    <w:basedOn w:val="afffffffffffffffffa"/>
    <w:link w:val="3Char7"/>
    <w:qFormat/>
    <w:pPr>
      <w:ind w:firstLineChars="0" w:firstLine="0"/>
      <w:outlineLvl w:val="2"/>
    </w:pPr>
    <w:rPr>
      <w:b/>
    </w:rPr>
  </w:style>
  <w:style w:type="paragraph" w:customStyle="1" w:styleId="afffffffffffffffffa">
    <w:name w:val="蘑菇段落"/>
    <w:basedOn w:val="a0"/>
    <w:link w:val="CharCharfe"/>
    <w:qFormat/>
    <w:pPr>
      <w:autoSpaceDE w:val="0"/>
      <w:autoSpaceDN w:val="0"/>
      <w:snapToGrid w:val="0"/>
      <w:spacing w:before="0"/>
      <w:ind w:firstLineChars="200" w:firstLine="200"/>
      <w:textAlignment w:val="auto"/>
    </w:pPr>
    <w:rPr>
      <w:rFonts w:ascii="宋体" w:hAnsi="宋体" w:cs="AdobeHeitiStd-Regular"/>
      <w:kern w:val="0"/>
      <w:szCs w:val="24"/>
    </w:rPr>
  </w:style>
  <w:style w:type="character" w:customStyle="1" w:styleId="textChar">
    <w:name w:val="text Char"/>
    <w:link w:val="text0"/>
    <w:semiHidden/>
    <w:qFormat/>
    <w:rPr>
      <w:b/>
      <w:color w:val="000000"/>
      <w:kern w:val="2"/>
      <w:sz w:val="28"/>
      <w:szCs w:val="28"/>
    </w:rPr>
  </w:style>
  <w:style w:type="paragraph" w:customStyle="1" w:styleId="text0">
    <w:name w:val="text"/>
    <w:basedOn w:val="a0"/>
    <w:link w:val="textChar"/>
    <w:semiHidden/>
    <w:qFormat/>
    <w:pPr>
      <w:adjustRightInd/>
      <w:spacing w:before="0"/>
      <w:ind w:firstLineChars="200" w:firstLine="200"/>
      <w:textAlignment w:val="auto"/>
    </w:pPr>
    <w:rPr>
      <w:b/>
      <w:color w:val="000000"/>
      <w:sz w:val="28"/>
      <w:szCs w:val="28"/>
    </w:rPr>
  </w:style>
  <w:style w:type="character" w:customStyle="1" w:styleId="huaxue1">
    <w:name w:val="huaxue1"/>
    <w:qFormat/>
    <w:rPr>
      <w:sz w:val="16"/>
      <w:szCs w:val="16"/>
    </w:rPr>
  </w:style>
  <w:style w:type="character" w:customStyle="1" w:styleId="Charffff7">
    <w:name w:val="正文内容 Char"/>
    <w:link w:val="affffffffffff8"/>
    <w:qFormat/>
    <w:locked/>
    <w:rPr>
      <w:rFonts w:ascii="宋体"/>
      <w:kern w:val="2"/>
      <w:sz w:val="24"/>
    </w:rPr>
  </w:style>
  <w:style w:type="character" w:customStyle="1" w:styleId="111111CharChar">
    <w:name w:val="标题1.1.1.1.1.1 Char Char"/>
    <w:qFormat/>
    <w:rPr>
      <w:rFonts w:ascii="Arial" w:eastAsia="黑体" w:hAnsi="Arial" w:cs="Arial" w:hint="default"/>
      <w:b/>
      <w:sz w:val="24"/>
      <w:szCs w:val="20"/>
    </w:rPr>
  </w:style>
  <w:style w:type="character" w:customStyle="1" w:styleId="2CharChar5">
    <w:name w:val="标题 2宋旭峰 Char Char"/>
    <w:qFormat/>
    <w:rPr>
      <w:rFonts w:ascii="黑体" w:eastAsia="黑体" w:hAnsi="黑体" w:hint="eastAsia"/>
      <w:bCs/>
      <w:snapToGrid w:val="0"/>
      <w:sz w:val="30"/>
      <w:szCs w:val="30"/>
      <w:lang w:val="en-US" w:eastAsia="zh-CN" w:bidi="ar-SA"/>
    </w:rPr>
  </w:style>
  <w:style w:type="character" w:customStyle="1" w:styleId="fontb221">
    <w:name w:val="font_b2_21"/>
    <w:qFormat/>
    <w:rPr>
      <w:color w:val="000000"/>
      <w:sz w:val="18"/>
      <w:szCs w:val="18"/>
    </w:rPr>
  </w:style>
  <w:style w:type="character" w:customStyle="1" w:styleId="A3Char">
    <w:name w:val="A3 Char"/>
    <w:link w:val="A30"/>
    <w:semiHidden/>
    <w:qFormat/>
    <w:rPr>
      <w:sz w:val="24"/>
      <w:szCs w:val="24"/>
    </w:rPr>
  </w:style>
  <w:style w:type="paragraph" w:customStyle="1" w:styleId="A30">
    <w:name w:val="A3"/>
    <w:basedOn w:val="a0"/>
    <w:link w:val="A3Char"/>
    <w:semiHidden/>
    <w:qFormat/>
    <w:pPr>
      <w:adjustRightInd/>
      <w:spacing w:before="0"/>
      <w:ind w:firstLine="482"/>
      <w:textAlignment w:val="auto"/>
    </w:pPr>
    <w:rPr>
      <w:kern w:val="0"/>
      <w:szCs w:val="24"/>
    </w:rPr>
  </w:style>
  <w:style w:type="character" w:customStyle="1" w:styleId="c4">
    <w:name w:val="c4"/>
    <w:semiHidden/>
    <w:qFormat/>
  </w:style>
  <w:style w:type="character" w:customStyle="1" w:styleId="evenCharChar1">
    <w:name w:val="even Char Char1"/>
    <w:semiHidden/>
    <w:qFormat/>
    <w:rPr>
      <w:kern w:val="2"/>
      <w:sz w:val="18"/>
      <w:szCs w:val="18"/>
    </w:rPr>
  </w:style>
  <w:style w:type="character" w:customStyle="1" w:styleId="Charffffff8">
    <w:name w:val="图形 Char"/>
    <w:qFormat/>
    <w:rPr>
      <w:rFonts w:eastAsia="宋体" w:cs="宋体"/>
      <w:kern w:val="0"/>
      <w:sz w:val="21"/>
      <w:szCs w:val="21"/>
      <w:lang w:val="en-US" w:eastAsia="zh-CN" w:bidi="ar-SA"/>
    </w:rPr>
  </w:style>
  <w:style w:type="character" w:customStyle="1" w:styleId="Char1fc">
    <w:name w:val="报告正文 Char1"/>
    <w:qFormat/>
    <w:rPr>
      <w:rFonts w:ascii="宋体" w:hAnsi="Times New Roman"/>
      <w:kern w:val="2"/>
      <w:sz w:val="24"/>
    </w:rPr>
  </w:style>
  <w:style w:type="character" w:customStyle="1" w:styleId="lh171">
    <w:name w:val="lh171"/>
    <w:semiHidden/>
    <w:qFormat/>
    <w:rPr>
      <w:spacing w:val="624"/>
    </w:rPr>
  </w:style>
  <w:style w:type="character" w:customStyle="1" w:styleId="1-1Char">
    <w:name w:val="正文1-1 Char"/>
    <w:semiHidden/>
    <w:qFormat/>
    <w:rPr>
      <w:rFonts w:ascii="宋体" w:eastAsia="仿宋_GB2312" w:hAnsi="宋体" w:cs="宋体"/>
      <w:sz w:val="28"/>
      <w:szCs w:val="24"/>
    </w:rPr>
  </w:style>
  <w:style w:type="character" w:customStyle="1" w:styleId="Charffffff9">
    <w:name w:val="注释 Char"/>
    <w:qFormat/>
    <w:rPr>
      <w:rFonts w:ascii="宋体" w:hAnsi="Times New Roman"/>
      <w:spacing w:val="4"/>
      <w:sz w:val="21"/>
    </w:rPr>
  </w:style>
  <w:style w:type="character" w:customStyle="1" w:styleId="lanmutitle1">
    <w:name w:val="lanmu_title1"/>
    <w:qFormat/>
    <w:rPr>
      <w:b/>
      <w:bCs/>
      <w:color w:val="000000"/>
      <w:sz w:val="24"/>
      <w:szCs w:val="24"/>
    </w:rPr>
  </w:style>
  <w:style w:type="character" w:customStyle="1" w:styleId="CharChar25">
    <w:name w:val="Char Char25"/>
    <w:semiHidden/>
    <w:qFormat/>
    <w:rPr>
      <w:rFonts w:ascii="华文细黑" w:eastAsia="华文细黑" w:hAnsi="华文细黑"/>
      <w:b/>
      <w:bCs/>
      <w:sz w:val="24"/>
      <w:lang w:bidi="ar-SA"/>
    </w:rPr>
  </w:style>
  <w:style w:type="character" w:customStyle="1" w:styleId="afffffffffffffffffb">
    <w:name w:val="普通(网站) 字符"/>
    <w:qFormat/>
    <w:rPr>
      <w:rFonts w:ascii="宋体" w:hAnsi="宋体"/>
      <w:color w:val="6600CC"/>
      <w:sz w:val="24"/>
      <w:szCs w:val="24"/>
    </w:rPr>
  </w:style>
  <w:style w:type="character" w:customStyle="1" w:styleId="-1Char0">
    <w:name w:val="样式 正文-1 + 宋体 Char"/>
    <w:link w:val="-11"/>
    <w:semiHidden/>
    <w:qFormat/>
    <w:rPr>
      <w:rFonts w:ascii="宋体" w:hAnsi="宋体"/>
      <w:kern w:val="2"/>
      <w:sz w:val="24"/>
    </w:rPr>
  </w:style>
  <w:style w:type="paragraph" w:customStyle="1" w:styleId="-11">
    <w:name w:val="样式 正文-1 + 宋体"/>
    <w:basedOn w:val="-10"/>
    <w:link w:val="-1Char0"/>
    <w:semiHidden/>
    <w:qFormat/>
    <w:pPr>
      <w:adjustRightInd w:val="0"/>
      <w:snapToGrid/>
      <w:spacing w:line="440" w:lineRule="exact"/>
      <w:ind w:firstLineChars="200" w:firstLine="200"/>
    </w:pPr>
    <w:rPr>
      <w:rFonts w:ascii="宋体" w:hAnsi="宋体"/>
      <w:spacing w:val="0"/>
      <w:kern w:val="2"/>
      <w:szCs w:val="20"/>
    </w:rPr>
  </w:style>
  <w:style w:type="character" w:customStyle="1" w:styleId="Footer1CharChar">
    <w:name w:val="Footer1 Char Char"/>
    <w:semiHidden/>
    <w:qFormat/>
    <w:rPr>
      <w:rFonts w:ascii="Times New Roman" w:eastAsia="宋体" w:hAnsi="Times New Roman" w:cs="Times New Roman"/>
      <w:sz w:val="18"/>
      <w:szCs w:val="18"/>
    </w:rPr>
  </w:style>
  <w:style w:type="character" w:customStyle="1" w:styleId="1Char8">
    <w:name w:val="样式 可研报告正文 + 宋体1 Char"/>
    <w:link w:val="1fff6"/>
    <w:semiHidden/>
    <w:qFormat/>
    <w:rPr>
      <w:rFonts w:ascii="Arial" w:hAnsi="Arial"/>
      <w:kern w:val="2"/>
      <w:sz w:val="24"/>
      <w:szCs w:val="24"/>
    </w:rPr>
  </w:style>
  <w:style w:type="character" w:customStyle="1" w:styleId="f9wen1">
    <w:name w:val="f9wen1"/>
    <w:semiHidden/>
    <w:qFormat/>
    <w:rPr>
      <w:spacing w:val="12"/>
      <w:sz w:val="18"/>
      <w:szCs w:val="18"/>
      <w:u w:val="none"/>
    </w:rPr>
  </w:style>
  <w:style w:type="character" w:customStyle="1" w:styleId="mainfont21">
    <w:name w:val="mainfont21"/>
    <w:semiHidden/>
    <w:qFormat/>
    <w:rPr>
      <w:color w:val="666666"/>
      <w:sz w:val="18"/>
      <w:szCs w:val="18"/>
      <w:u w:val="none"/>
    </w:rPr>
  </w:style>
  <w:style w:type="character" w:customStyle="1" w:styleId="3Char1Char">
    <w:name w:val="标题 3 Char1 Char"/>
    <w:semiHidden/>
    <w:qFormat/>
    <w:rPr>
      <w:rFonts w:eastAsia="黑体"/>
      <w:b/>
      <w:kern w:val="2"/>
      <w:sz w:val="24"/>
      <w:szCs w:val="24"/>
      <w:lang w:val="en-US" w:eastAsia="zh-CN" w:bidi="ar-SA"/>
    </w:rPr>
  </w:style>
  <w:style w:type="character" w:customStyle="1" w:styleId="Char2f">
    <w:name w:val="表格标题 Char2"/>
    <w:qFormat/>
    <w:rPr>
      <w:rFonts w:ascii="宋体" w:eastAsia="宋体" w:hAnsi="Times New Roman" w:cs="Times New Roman" w:hint="eastAsia"/>
      <w:sz w:val="24"/>
      <w:szCs w:val="20"/>
    </w:rPr>
  </w:style>
  <w:style w:type="character" w:customStyle="1" w:styleId="1CharChar1CharCharCharCharChar">
    <w:name w:val="正文样式1 Char Char1 Char Char Char Char Char"/>
    <w:semiHidden/>
    <w:qFormat/>
    <w:rPr>
      <w:rFonts w:eastAsia="宋体"/>
      <w:snapToGrid/>
      <w:kern w:val="2"/>
      <w:position w:val="-12"/>
      <w:sz w:val="24"/>
      <w:szCs w:val="24"/>
      <w:lang w:val="en-US" w:eastAsia="zh-CN" w:bidi="ar-SA"/>
    </w:rPr>
  </w:style>
  <w:style w:type="character" w:customStyle="1" w:styleId="Charffffffa">
    <w:name w:val="报告方案样式 Char"/>
    <w:link w:val="afffffffffffffffffc"/>
    <w:semiHidden/>
    <w:qFormat/>
    <w:rPr>
      <w:spacing w:val="20"/>
      <w:kern w:val="2"/>
      <w:sz w:val="28"/>
      <w:szCs w:val="24"/>
    </w:rPr>
  </w:style>
  <w:style w:type="paragraph" w:customStyle="1" w:styleId="afffffffffffffffffc">
    <w:name w:val="报告方案样式"/>
    <w:basedOn w:val="a0"/>
    <w:link w:val="Charffffffa"/>
    <w:semiHidden/>
    <w:qFormat/>
    <w:pPr>
      <w:adjustRightInd/>
      <w:spacing w:before="0" w:line="240" w:lineRule="auto"/>
      <w:ind w:firstLine="0"/>
      <w:textAlignment w:val="auto"/>
    </w:pPr>
    <w:rPr>
      <w:spacing w:val="20"/>
      <w:sz w:val="28"/>
      <w:szCs w:val="24"/>
    </w:rPr>
  </w:style>
  <w:style w:type="character" w:customStyle="1" w:styleId="articlelink">
    <w:name w:val="articlelink"/>
    <w:semiHidden/>
    <w:qFormat/>
  </w:style>
  <w:style w:type="character" w:customStyle="1" w:styleId="1CharChar10">
    <w:name w:val="正文样式1 Char Char1"/>
    <w:semiHidden/>
    <w:qFormat/>
    <w:rPr>
      <w:rFonts w:eastAsia="宋体"/>
      <w:snapToGrid/>
      <w:position w:val="-12"/>
      <w:sz w:val="24"/>
      <w:szCs w:val="24"/>
      <w:lang w:val="en-US" w:eastAsia="zh-CN" w:bidi="ar-SA"/>
    </w:rPr>
  </w:style>
  <w:style w:type="character" w:customStyle="1" w:styleId="font201">
    <w:name w:val="font201"/>
    <w:semiHidden/>
    <w:qFormat/>
    <w:rPr>
      <w:spacing w:val="300"/>
    </w:rPr>
  </w:style>
  <w:style w:type="character" w:customStyle="1" w:styleId="3zw1">
    <w:name w:val="3zw1"/>
    <w:semiHidden/>
    <w:qFormat/>
    <w:rPr>
      <w:color w:val="000000"/>
      <w:spacing w:val="360"/>
      <w:sz w:val="21"/>
      <w:szCs w:val="21"/>
    </w:rPr>
  </w:style>
  <w:style w:type="character" w:customStyle="1" w:styleId="222CharChar">
    <w:name w:val="222 Char Char"/>
    <w:semiHidden/>
    <w:qFormat/>
    <w:rPr>
      <w:rFonts w:ascii="宋体" w:eastAsia="宋体" w:hAnsi="宋体"/>
      <w:kern w:val="2"/>
      <w:sz w:val="24"/>
      <w:lang w:val="en-US" w:eastAsia="zh-CN" w:bidi="ar-SA"/>
    </w:rPr>
  </w:style>
  <w:style w:type="character" w:customStyle="1" w:styleId="Charffffffb">
    <w:name w:val="表小字 Char"/>
    <w:qFormat/>
    <w:rPr>
      <w:rFonts w:ascii="宋体" w:eastAsia="宋体" w:hAnsi="宋体" w:hint="eastAsia"/>
      <w:b/>
      <w:kern w:val="18"/>
      <w:sz w:val="21"/>
      <w:szCs w:val="21"/>
      <w:lang w:val="en-US" w:eastAsia="zh-CN" w:bidi="ar-SA"/>
    </w:rPr>
  </w:style>
  <w:style w:type="character" w:customStyle="1" w:styleId="d10">
    <w:name w:val="d1"/>
    <w:qFormat/>
    <w:rPr>
      <w:rFonts w:ascii="ˎ̥" w:hAnsi="ˎ̥" w:hint="default"/>
      <w:b/>
      <w:color w:val="0000CC"/>
      <w:sz w:val="21"/>
    </w:rPr>
  </w:style>
  <w:style w:type="character" w:customStyle="1" w:styleId="ll">
    <w:name w:val="ll"/>
    <w:qFormat/>
  </w:style>
  <w:style w:type="character" w:customStyle="1" w:styleId="Charffffffc">
    <w:name w:val="图表题 Char"/>
    <w:link w:val="afffffffffffffffffd"/>
    <w:qFormat/>
    <w:locked/>
    <w:rPr>
      <w:rFonts w:ascii="黑体" w:eastAsia="黑体"/>
      <w:b/>
      <w:sz w:val="21"/>
      <w:szCs w:val="21"/>
    </w:rPr>
  </w:style>
  <w:style w:type="paragraph" w:customStyle="1" w:styleId="afffffffffffffffffd">
    <w:name w:val="图表题"/>
    <w:basedOn w:val="a0"/>
    <w:next w:val="a0"/>
    <w:link w:val="Charffffffc"/>
    <w:qFormat/>
    <w:pPr>
      <w:adjustRightInd/>
      <w:spacing w:before="0"/>
      <w:ind w:firstLine="0"/>
      <w:jc w:val="center"/>
      <w:textAlignment w:val="auto"/>
    </w:pPr>
    <w:rPr>
      <w:rFonts w:ascii="黑体" w:eastAsia="黑体"/>
      <w:b/>
      <w:kern w:val="0"/>
      <w:sz w:val="21"/>
      <w:szCs w:val="21"/>
    </w:rPr>
  </w:style>
  <w:style w:type="character" w:customStyle="1" w:styleId="title31">
    <w:name w:val="title31"/>
    <w:semiHidden/>
    <w:qFormat/>
    <w:rPr>
      <w:rFonts w:ascii="宋体" w:eastAsia="宋体" w:hAnsi="宋体" w:hint="eastAsia"/>
      <w:color w:val="000000"/>
      <w:sz w:val="23"/>
      <w:szCs w:val="23"/>
    </w:rPr>
  </w:style>
  <w:style w:type="character" w:customStyle="1" w:styleId="Charffffffd">
    <w:name w:val="标 正文 Char"/>
    <w:link w:val="afffffffffffffffffe"/>
    <w:qFormat/>
    <w:rPr>
      <w:kern w:val="2"/>
      <w:sz w:val="24"/>
    </w:rPr>
  </w:style>
  <w:style w:type="paragraph" w:customStyle="1" w:styleId="afffffffffffffffffe">
    <w:name w:val="标 正文"/>
    <w:link w:val="Charffffffd"/>
    <w:qFormat/>
    <w:pPr>
      <w:spacing w:line="360" w:lineRule="auto"/>
      <w:ind w:firstLineChars="200" w:firstLine="200"/>
      <w:jc w:val="both"/>
    </w:pPr>
    <w:rPr>
      <w:kern w:val="2"/>
      <w:sz w:val="24"/>
    </w:rPr>
  </w:style>
  <w:style w:type="character" w:customStyle="1" w:styleId="title41">
    <w:name w:val="title41"/>
    <w:semiHidden/>
    <w:rPr>
      <w:rFonts w:ascii="宋体" w:eastAsia="宋体" w:hAnsi="宋体" w:hint="eastAsia"/>
      <w:color w:val="194F95"/>
      <w:sz w:val="23"/>
      <w:szCs w:val="23"/>
    </w:rPr>
  </w:style>
  <w:style w:type="character" w:customStyle="1" w:styleId="CharCharfe">
    <w:name w:val="蘑菇段落 Char Char"/>
    <w:link w:val="afffffffffffffffffa"/>
    <w:qFormat/>
    <w:locked/>
    <w:rPr>
      <w:rFonts w:ascii="宋体" w:hAnsi="宋体" w:cs="AdobeHeitiStd-Regular"/>
      <w:sz w:val="24"/>
      <w:szCs w:val="24"/>
    </w:rPr>
  </w:style>
  <w:style w:type="character" w:customStyle="1" w:styleId="TimesNewRoman0">
    <w:name w:val="样式 样式 宋体 小三 + Times New Roman"/>
    <w:qFormat/>
    <w:rPr>
      <w:rFonts w:ascii="Times New Roman" w:hAnsi="Times New Roman" w:cs="Times New Roman" w:hint="default"/>
    </w:rPr>
  </w:style>
  <w:style w:type="character" w:customStyle="1" w:styleId="font91">
    <w:name w:val="font91"/>
    <w:qFormat/>
    <w:rPr>
      <w:rFonts w:ascii="宋体" w:eastAsia="宋体" w:hAnsi="宋体" w:hint="eastAsia"/>
      <w:sz w:val="18"/>
      <w:szCs w:val="18"/>
    </w:rPr>
  </w:style>
  <w:style w:type="character" w:customStyle="1" w:styleId="jn2CharCharCharCharCharChar">
    <w:name w:val="jn2 Char Char Char Char Char Char"/>
    <w:link w:val="jn2CharCharCharChar"/>
    <w:qFormat/>
    <w:locked/>
    <w:rPr>
      <w:rFonts w:ascii="黑体" w:eastAsia="黑体"/>
      <w:b/>
      <w:bCs/>
      <w:sz w:val="28"/>
      <w:szCs w:val="32"/>
    </w:rPr>
  </w:style>
  <w:style w:type="paragraph" w:customStyle="1" w:styleId="jn2CharCharCharChar">
    <w:name w:val="jn2 Char Char Char Char"/>
    <w:basedOn w:val="2ffc"/>
    <w:link w:val="jn2CharCharCharCharCharChar"/>
    <w:qFormat/>
    <w:rPr>
      <w:rFonts w:ascii="黑体" w:hAnsi="Times New Roman"/>
    </w:rPr>
  </w:style>
  <w:style w:type="character" w:customStyle="1" w:styleId="CharCharff">
    <w:name w:val="正文内容 Char Char"/>
    <w:qFormat/>
    <w:rPr>
      <w:rFonts w:eastAsia="宋体" w:cs="宋体"/>
      <w:kern w:val="2"/>
      <w:sz w:val="24"/>
      <w:szCs w:val="24"/>
      <w:lang w:val="en-US" w:eastAsia="zh-CN" w:bidi="ar-SA"/>
    </w:rPr>
  </w:style>
  <w:style w:type="character" w:customStyle="1" w:styleId="CharCharff0">
    <w:name w:val="燕山正文 Char Char"/>
    <w:semiHidden/>
    <w:qFormat/>
    <w:rPr>
      <w:rFonts w:ascii="宋体" w:eastAsia="宋体" w:hAnsi="宋体"/>
      <w:kern w:val="2"/>
      <w:sz w:val="24"/>
      <w:szCs w:val="24"/>
      <w:lang w:val="en-US" w:eastAsia="zh-CN" w:bidi="ar-SA"/>
    </w:rPr>
  </w:style>
  <w:style w:type="character" w:customStyle="1" w:styleId="Char1fd">
    <w:name w:val="注释标题 Char1"/>
    <w:uiPriority w:val="99"/>
    <w:qFormat/>
    <w:rPr>
      <w:sz w:val="28"/>
    </w:rPr>
  </w:style>
  <w:style w:type="character" w:customStyle="1" w:styleId="hl7">
    <w:name w:val="hl7"/>
    <w:semiHidden/>
    <w:qFormat/>
    <w:rPr>
      <w:color w:val="C60A00"/>
    </w:rPr>
  </w:style>
  <w:style w:type="character" w:customStyle="1" w:styleId="newsnewsinfofont">
    <w:name w:val="news_newsinfo_font"/>
    <w:semiHidden/>
    <w:qFormat/>
  </w:style>
  <w:style w:type="character" w:customStyle="1" w:styleId="CharChar19">
    <w:name w:val="Char Char19"/>
    <w:semiHidden/>
    <w:qFormat/>
    <w:rPr>
      <w:rFonts w:ascii="宋体" w:eastAsia="宋体" w:hAnsi="宋体"/>
      <w:sz w:val="24"/>
      <w:lang w:val="en-US" w:eastAsia="zh-CN" w:bidi="ar-SA"/>
    </w:rPr>
  </w:style>
  <w:style w:type="character" w:customStyle="1" w:styleId="CharChar212">
    <w:name w:val="Char Char212"/>
    <w:semiHidden/>
    <w:qFormat/>
    <w:rPr>
      <w:rFonts w:eastAsia="宋体"/>
      <w:kern w:val="2"/>
      <w:sz w:val="21"/>
      <w:u w:val="single"/>
      <w:lang w:val="en-US" w:eastAsia="zh-CN" w:bidi="ar-SA"/>
    </w:rPr>
  </w:style>
  <w:style w:type="character" w:customStyle="1" w:styleId="3CharChar3">
    <w:name w:val="3级标题 Char Char"/>
    <w:semiHidden/>
    <w:qFormat/>
    <w:rPr>
      <w:rFonts w:ascii="宋体" w:eastAsia="宋体" w:hAnsi="宋体"/>
      <w:b/>
      <w:bCs/>
      <w:kern w:val="2"/>
      <w:sz w:val="24"/>
      <w:szCs w:val="24"/>
      <w:lang w:val="en-US" w:eastAsia="zh-CN" w:bidi="ar-SA"/>
    </w:rPr>
  </w:style>
  <w:style w:type="character" w:customStyle="1" w:styleId="Char33">
    <w:name w:val="批注文字 Char3"/>
    <w:uiPriority w:val="99"/>
    <w:qFormat/>
    <w:rPr>
      <w:rFonts w:ascii="Times New Roman" w:hAnsi="Times New Roman"/>
      <w:kern w:val="0"/>
      <w:sz w:val="28"/>
    </w:rPr>
  </w:style>
  <w:style w:type="character" w:customStyle="1" w:styleId="wenben2">
    <w:name w:val="wenben2"/>
    <w:semiHidden/>
    <w:qFormat/>
    <w:rPr>
      <w:color w:val="1C1C1C"/>
      <w:sz w:val="21"/>
      <w:szCs w:val="21"/>
      <w:u w:val="none"/>
    </w:rPr>
  </w:style>
  <w:style w:type="character" w:customStyle="1" w:styleId="117">
    <w:name w:val="标题11"/>
    <w:semiHidden/>
    <w:qFormat/>
    <w:rPr>
      <w:rFonts w:ascii="黑体" w:eastAsia="黑体" w:hint="eastAsia"/>
      <w:color w:val="660000"/>
      <w:sz w:val="36"/>
      <w:szCs w:val="36"/>
    </w:rPr>
  </w:style>
  <w:style w:type="character" w:customStyle="1" w:styleId="hei1">
    <w:name w:val="hei1"/>
    <w:qFormat/>
    <w:rPr>
      <w:color w:val="000000"/>
      <w:sz w:val="21"/>
      <w:szCs w:val="21"/>
      <w:u w:val="none"/>
    </w:rPr>
  </w:style>
  <w:style w:type="character" w:customStyle="1" w:styleId="CharChar182">
    <w:name w:val="Char Char182"/>
    <w:semiHidden/>
    <w:qFormat/>
    <w:rPr>
      <w:rFonts w:eastAsia="宋体"/>
      <w:kern w:val="2"/>
      <w:sz w:val="16"/>
      <w:lang w:val="en-US" w:eastAsia="zh-CN" w:bidi="ar-SA"/>
    </w:rPr>
  </w:style>
  <w:style w:type="character" w:customStyle="1" w:styleId="3Char20">
    <w:name w:val="正文文本 3 Char2"/>
    <w:semiHidden/>
    <w:qFormat/>
    <w:rPr>
      <w:kern w:val="2"/>
      <w:sz w:val="16"/>
      <w:szCs w:val="16"/>
    </w:rPr>
  </w:style>
  <w:style w:type="character" w:customStyle="1" w:styleId="a3Char0">
    <w:name w:val="a标题 3 Char"/>
    <w:semiHidden/>
    <w:qFormat/>
    <w:rPr>
      <w:rFonts w:ascii="黑体" w:eastAsia="黑体" w:hAnsi="黑体" w:cs="Arial"/>
      <w:b/>
      <w:snapToGrid/>
      <w:sz w:val="24"/>
      <w:szCs w:val="24"/>
    </w:rPr>
  </w:style>
  <w:style w:type="character" w:customStyle="1" w:styleId="CharCharff1">
    <w:name w:val="正文何处 Char Char"/>
    <w:semiHidden/>
    <w:rPr>
      <w:rFonts w:ascii="宋体" w:eastAsia="宋体" w:hAnsi="宋体" w:cs="宋体"/>
      <w:bCs/>
      <w:color w:val="000000"/>
      <w:sz w:val="24"/>
      <w:lang w:val="en-US" w:eastAsia="zh-CN" w:bidi="ar-SA"/>
    </w:rPr>
  </w:style>
  <w:style w:type="character" w:customStyle="1" w:styleId="1CharChara">
    <w:name w:val="目标题 1) Char Char"/>
    <w:semiHidden/>
    <w:qFormat/>
    <w:rPr>
      <w:rFonts w:ascii="Arial" w:eastAsia="黑体" w:hAnsi="Arial"/>
      <w:kern w:val="2"/>
      <w:sz w:val="24"/>
      <w:lang w:val="en-US" w:eastAsia="zh-CN" w:bidi="ar-SA"/>
    </w:rPr>
  </w:style>
  <w:style w:type="character" w:customStyle="1" w:styleId="Charfffff3">
    <w:name w:val="【正文】 Char"/>
    <w:link w:val="affffffffffffffff0"/>
    <w:qFormat/>
    <w:rPr>
      <w:rFonts w:ascii="Calibri" w:hAnsi="Calibri"/>
      <w:color w:val="000000"/>
      <w:kern w:val="2"/>
      <w:sz w:val="24"/>
    </w:rPr>
  </w:style>
  <w:style w:type="character" w:customStyle="1" w:styleId="1234Char">
    <w:name w:val="1234 Char"/>
    <w:link w:val="1234"/>
    <w:qFormat/>
    <w:locked/>
    <w:rPr>
      <w:sz w:val="24"/>
      <w:szCs w:val="22"/>
    </w:rPr>
  </w:style>
  <w:style w:type="paragraph" w:customStyle="1" w:styleId="1234">
    <w:name w:val="1234"/>
    <w:basedOn w:val="afffff7"/>
    <w:link w:val="1234Char"/>
    <w:qFormat/>
    <w:pPr>
      <w:spacing w:line="360" w:lineRule="auto"/>
      <w:ind w:firstLine="200"/>
    </w:pPr>
    <w:rPr>
      <w:kern w:val="0"/>
      <w:sz w:val="24"/>
      <w:szCs w:val="22"/>
    </w:rPr>
  </w:style>
  <w:style w:type="character" w:customStyle="1" w:styleId="DChar2">
    <w:name w:val="D图表小四 Char"/>
    <w:link w:val="D3"/>
    <w:qFormat/>
    <w:locked/>
    <w:rPr>
      <w:b/>
      <w:sz w:val="21"/>
      <w:szCs w:val="24"/>
    </w:rPr>
  </w:style>
  <w:style w:type="paragraph" w:customStyle="1" w:styleId="D3">
    <w:name w:val="D图表小四"/>
    <w:basedOn w:val="D"/>
    <w:link w:val="DChar2"/>
    <w:qFormat/>
    <w:pPr>
      <w:keepNext/>
      <w:keepLines/>
    </w:pPr>
    <w:rPr>
      <w:kern w:val="0"/>
      <w:szCs w:val="24"/>
    </w:rPr>
  </w:style>
  <w:style w:type="character" w:customStyle="1" w:styleId="555555555555555Char">
    <w:name w:val="555555555555555 Char"/>
    <w:link w:val="555555555555555"/>
    <w:qFormat/>
    <w:locked/>
    <w:rPr>
      <w:sz w:val="24"/>
      <w:szCs w:val="24"/>
    </w:rPr>
  </w:style>
  <w:style w:type="paragraph" w:customStyle="1" w:styleId="555555555555555">
    <w:name w:val="555555555555555"/>
    <w:basedOn w:val="a0"/>
    <w:link w:val="555555555555555Char"/>
    <w:qFormat/>
    <w:pPr>
      <w:adjustRightInd/>
      <w:spacing w:before="0"/>
      <w:ind w:firstLineChars="200" w:firstLine="200"/>
      <w:textAlignment w:val="auto"/>
    </w:pPr>
    <w:rPr>
      <w:kern w:val="0"/>
      <w:szCs w:val="24"/>
    </w:rPr>
  </w:style>
  <w:style w:type="character" w:customStyle="1" w:styleId="Charffffffe">
    <w:name w:val="表 内容 Char"/>
    <w:link w:val="affffffffffffffffff"/>
    <w:qFormat/>
    <w:locked/>
    <w:rPr>
      <w:sz w:val="21"/>
      <w:szCs w:val="21"/>
    </w:rPr>
  </w:style>
  <w:style w:type="paragraph" w:customStyle="1" w:styleId="affffffffffffffffff">
    <w:name w:val="表 内容"/>
    <w:basedOn w:val="a0"/>
    <w:link w:val="Charffffffe"/>
    <w:qFormat/>
    <w:pPr>
      <w:adjustRightInd/>
      <w:spacing w:before="0" w:line="240" w:lineRule="atLeast"/>
      <w:ind w:firstLine="0"/>
      <w:jc w:val="center"/>
      <w:textAlignment w:val="auto"/>
    </w:pPr>
    <w:rPr>
      <w:kern w:val="0"/>
      <w:sz w:val="21"/>
      <w:szCs w:val="21"/>
    </w:rPr>
  </w:style>
  <w:style w:type="character" w:customStyle="1" w:styleId="8CharCharCharChar">
    <w:name w:val="8 Char Char Char Char"/>
    <w:semiHidden/>
    <w:qFormat/>
    <w:rPr>
      <w:rFonts w:ascii="宋体" w:eastAsia="宋体" w:hAnsi="宋体"/>
      <w:kern w:val="10"/>
      <w:sz w:val="24"/>
      <w:szCs w:val="24"/>
      <w:lang w:val="en-US" w:eastAsia="zh-CN" w:bidi="ar-SA"/>
    </w:rPr>
  </w:style>
  <w:style w:type="character" w:customStyle="1" w:styleId="Char42">
    <w:name w:val="纯文本 Char4"/>
    <w:qFormat/>
    <w:locked/>
    <w:rPr>
      <w:rFonts w:ascii="Courier New" w:hAnsi="Courier New" w:cs="Courier New"/>
      <w:sz w:val="28"/>
    </w:rPr>
  </w:style>
  <w:style w:type="character" w:customStyle="1" w:styleId="Char1fe">
    <w:name w:val="副标题 Char1"/>
    <w:qFormat/>
    <w:rPr>
      <w:rFonts w:ascii="Cambria" w:hAnsi="Cambria" w:cs="Times New Roman"/>
      <w:b/>
      <w:bCs/>
      <w:kern w:val="28"/>
      <w:sz w:val="32"/>
      <w:szCs w:val="32"/>
    </w:rPr>
  </w:style>
  <w:style w:type="character" w:customStyle="1" w:styleId="jn2CharCharCharCharChar">
    <w:name w:val="jn2 Char Char Char Char Char"/>
    <w:qFormat/>
    <w:rPr>
      <w:rFonts w:ascii="宋体" w:eastAsia="黑体" w:hAnsi="宋体" w:hint="eastAsia"/>
      <w:b/>
      <w:bCs/>
      <w:kern w:val="2"/>
      <w:sz w:val="28"/>
      <w:szCs w:val="32"/>
      <w:lang w:val="en-US" w:eastAsia="zh-CN" w:bidi="ar-SA"/>
    </w:rPr>
  </w:style>
  <w:style w:type="character" w:customStyle="1" w:styleId="Char34">
    <w:name w:val="批注框文本 Char3"/>
    <w:qFormat/>
    <w:rPr>
      <w:rFonts w:ascii="Times New Roman" w:hAnsi="Times New Roman"/>
      <w:kern w:val="0"/>
      <w:sz w:val="18"/>
      <w:szCs w:val="18"/>
    </w:rPr>
  </w:style>
  <w:style w:type="character" w:customStyle="1" w:styleId="CharCharCharCharChar2">
    <w:name w:val="文本框 Char Char Char Char Char"/>
    <w:link w:val="CharCharChar5"/>
    <w:qFormat/>
    <w:locked/>
    <w:rPr>
      <w:bCs/>
      <w:sz w:val="24"/>
      <w:szCs w:val="24"/>
    </w:rPr>
  </w:style>
  <w:style w:type="paragraph" w:customStyle="1" w:styleId="CharCharChar5">
    <w:name w:val="文本框 Char Char Char"/>
    <w:basedOn w:val="af2"/>
    <w:link w:val="CharCharCharCharChar2"/>
    <w:qFormat/>
    <w:pPr>
      <w:adjustRightInd/>
      <w:spacing w:before="0" w:line="240" w:lineRule="auto"/>
      <w:ind w:right="0"/>
      <w:jc w:val="center"/>
      <w:textAlignment w:val="auto"/>
    </w:pPr>
    <w:rPr>
      <w:bCs/>
      <w:kern w:val="0"/>
      <w:szCs w:val="24"/>
    </w:rPr>
  </w:style>
  <w:style w:type="character" w:customStyle="1" w:styleId="CharCharCharCharCharChar7">
    <w:name w:val="文本框 Char Char Char Char Char Char"/>
    <w:qFormat/>
    <w:rPr>
      <w:rFonts w:ascii="宋体" w:eastAsia="宋体" w:hAnsi="宋体" w:hint="eastAsia"/>
      <w:bCs/>
      <w:kern w:val="2"/>
      <w:sz w:val="21"/>
      <w:szCs w:val="24"/>
      <w:lang w:val="en-US" w:eastAsia="zh-CN" w:bidi="ar-SA"/>
    </w:rPr>
  </w:style>
  <w:style w:type="character" w:customStyle="1" w:styleId="ArialGB2312">
    <w:name w:val="样式 (西文) Arial (中文) 楷体_GB2312"/>
    <w:qFormat/>
    <w:rPr>
      <w:rFonts w:ascii="宋体" w:eastAsia="宋体" w:hAnsi="Arial" w:hint="eastAsia"/>
      <w:color w:val="auto"/>
      <w:spacing w:val="8"/>
      <w:w w:val="100"/>
      <w:kern w:val="0"/>
      <w:position w:val="0"/>
      <w:sz w:val="24"/>
      <w:szCs w:val="24"/>
      <w:u w:val="none"/>
      <w:vertAlign w:val="baseline"/>
    </w:rPr>
  </w:style>
  <w:style w:type="character" w:customStyle="1" w:styleId="9CharChar">
    <w:name w:val="9 Char Char"/>
    <w:semiHidden/>
    <w:qFormat/>
    <w:rPr>
      <w:rFonts w:ascii="宋体" w:eastAsia="宋体" w:hAnsi="宋体"/>
      <w:kern w:val="2"/>
      <w:sz w:val="24"/>
      <w:lang w:val="en-US" w:eastAsia="zh-CN" w:bidi="ar-SA"/>
    </w:rPr>
  </w:style>
  <w:style w:type="character" w:customStyle="1" w:styleId="Char2f0">
    <w:name w:val="正文文本 Char2"/>
    <w:semiHidden/>
    <w:locked/>
    <w:rPr>
      <w:rFonts w:ascii="Times New Roman" w:hAnsi="Times New Roman"/>
      <w:sz w:val="28"/>
    </w:rPr>
  </w:style>
  <w:style w:type="character" w:customStyle="1" w:styleId="Char2f1">
    <w:name w:val="副标题 Char2"/>
    <w:uiPriority w:val="11"/>
    <w:qFormat/>
    <w:rPr>
      <w:rFonts w:ascii="Cambria" w:hAnsi="Cambria" w:cs="Times New Roman" w:hint="default"/>
      <w:b/>
      <w:bCs/>
      <w:kern w:val="28"/>
      <w:sz w:val="32"/>
      <w:szCs w:val="32"/>
    </w:rPr>
  </w:style>
  <w:style w:type="character" w:customStyle="1" w:styleId="Charfffffff">
    <w:name w:val="表格表头 Char"/>
    <w:link w:val="affffffffffffffffff0"/>
    <w:semiHidden/>
    <w:qFormat/>
    <w:rPr>
      <w:b/>
      <w:color w:val="7030A0"/>
      <w:kern w:val="2"/>
      <w:sz w:val="24"/>
      <w:szCs w:val="24"/>
    </w:rPr>
  </w:style>
  <w:style w:type="paragraph" w:customStyle="1" w:styleId="affffffffffffffffff0">
    <w:name w:val="表格表头"/>
    <w:basedOn w:val="a0"/>
    <w:link w:val="Charfffffff"/>
    <w:semiHidden/>
    <w:qFormat/>
    <w:pPr>
      <w:adjustRightInd/>
      <w:spacing w:beforeLines="50" w:line="240" w:lineRule="auto"/>
      <w:ind w:firstLine="0"/>
      <w:jc w:val="center"/>
      <w:textAlignment w:val="auto"/>
    </w:pPr>
    <w:rPr>
      <w:b/>
      <w:color w:val="7030A0"/>
      <w:szCs w:val="24"/>
    </w:rPr>
  </w:style>
  <w:style w:type="character" w:customStyle="1" w:styleId="Char2f2">
    <w:name w:val="正文缩进 Char2"/>
    <w:qFormat/>
    <w:locked/>
    <w:rPr>
      <w:sz w:val="28"/>
    </w:rPr>
  </w:style>
  <w:style w:type="character" w:customStyle="1" w:styleId="05051Char">
    <w:name w:val="样式 样式 列表 + 段前: 0.5 行 + 段前: 0.5 行1 Char"/>
    <w:link w:val="05051"/>
    <w:qFormat/>
    <w:locked/>
    <w:rPr>
      <w:rFonts w:ascii="仿宋_GB2312" w:eastAsia="仿宋_GB2312" w:cs="宋体"/>
      <w:b/>
      <w:bCs/>
      <w:kern w:val="2"/>
      <w:sz w:val="28"/>
    </w:rPr>
  </w:style>
  <w:style w:type="paragraph" w:customStyle="1" w:styleId="05051">
    <w:name w:val="样式 样式 列表 + 段前: 0.5 行 + 段前: 0.5 行1"/>
    <w:basedOn w:val="a0"/>
    <w:link w:val="05051Char"/>
    <w:qFormat/>
    <w:pPr>
      <w:adjustRightInd/>
      <w:snapToGrid w:val="0"/>
      <w:spacing w:beforeLines="50" w:before="0" w:line="520" w:lineRule="atLeast"/>
      <w:ind w:firstLine="0"/>
      <w:jc w:val="left"/>
      <w:textAlignment w:val="auto"/>
    </w:pPr>
    <w:rPr>
      <w:rFonts w:ascii="仿宋_GB2312" w:eastAsia="仿宋_GB2312" w:cs="宋体"/>
      <w:b/>
      <w:bCs/>
      <w:sz w:val="28"/>
    </w:rPr>
  </w:style>
  <w:style w:type="character" w:customStyle="1" w:styleId="test1">
    <w:name w:val="test1"/>
    <w:qFormat/>
    <w:rPr>
      <w:rFonts w:ascii="ˎ̥" w:hAnsi="ˎ̥" w:hint="default"/>
      <w:color w:val="000000"/>
      <w:sz w:val="23"/>
      <w:szCs w:val="23"/>
      <w:u w:val="none"/>
    </w:rPr>
  </w:style>
  <w:style w:type="character" w:customStyle="1" w:styleId="date3">
    <w:name w:val="date3"/>
    <w:qFormat/>
  </w:style>
  <w:style w:type="character" w:customStyle="1" w:styleId="Char1ff">
    <w:name w:val="明显引用 Char1"/>
    <w:qFormat/>
    <w:rPr>
      <w:rFonts w:ascii="Times New Roman" w:hAnsi="Times New Roman"/>
      <w:b/>
      <w:bCs/>
      <w:i/>
      <w:iCs/>
      <w:color w:val="4F81BD"/>
    </w:rPr>
  </w:style>
  <w:style w:type="character" w:customStyle="1" w:styleId="px141">
    <w:name w:val="px141"/>
    <w:qFormat/>
    <w:rPr>
      <w:sz w:val="19"/>
    </w:rPr>
  </w:style>
  <w:style w:type="character" w:customStyle="1" w:styleId="bold1">
    <w:name w:val="bold1"/>
    <w:qFormat/>
    <w:rPr>
      <w:b/>
      <w:color w:val="000000"/>
      <w:sz w:val="18"/>
      <w:szCs w:val="18"/>
    </w:rPr>
  </w:style>
  <w:style w:type="character" w:customStyle="1" w:styleId="2Char7">
    <w:name w:val="样式 题注 + 首行缩进:  2 字符 Char"/>
    <w:link w:val="2ff3"/>
    <w:qFormat/>
    <w:locked/>
    <w:rPr>
      <w:rFonts w:ascii="Arial" w:eastAsia="黑体" w:hAnsi="Arial" w:cs="宋体"/>
      <w:snapToGrid w:val="0"/>
      <w:kern w:val="2"/>
      <w:sz w:val="21"/>
    </w:rPr>
  </w:style>
  <w:style w:type="character" w:customStyle="1" w:styleId="CharChar17">
    <w:name w:val="Char Char17"/>
    <w:semiHidden/>
    <w:qFormat/>
    <w:rPr>
      <w:rFonts w:ascii="宋体" w:eastAsia="宋体" w:hAnsi="宋体"/>
      <w:kern w:val="2"/>
      <w:sz w:val="24"/>
      <w:szCs w:val="24"/>
      <w:lang w:val="en-US" w:eastAsia="zh-CN" w:bidi="ar-SA"/>
    </w:rPr>
  </w:style>
  <w:style w:type="character" w:customStyle="1" w:styleId="210Char">
    <w:name w:val="样式 样式 题注 + 首行缩进:  2 字符 + 10 磅 Char"/>
    <w:link w:val="2100"/>
    <w:qFormat/>
    <w:locked/>
  </w:style>
  <w:style w:type="paragraph" w:customStyle="1" w:styleId="2100">
    <w:name w:val="样式 样式 题注 + 首行缩进:  2 字符 + 10 磅"/>
    <w:basedOn w:val="2ff3"/>
    <w:link w:val="210Char"/>
    <w:qFormat/>
    <w:pPr>
      <w:tabs>
        <w:tab w:val="left" w:pos="3686"/>
      </w:tabs>
      <w:spacing w:before="0" w:after="0"/>
      <w:ind w:firstLineChars="0" w:firstLine="0"/>
      <w:jc w:val="center"/>
    </w:pPr>
    <w:rPr>
      <w:rFonts w:ascii="Times New Roman" w:eastAsia="宋体" w:hAnsi="Times New Roman" w:cs="Times New Roman"/>
      <w:snapToGrid/>
      <w:kern w:val="0"/>
      <w:sz w:val="20"/>
    </w:rPr>
  </w:style>
  <w:style w:type="character" w:customStyle="1" w:styleId="Charfffffff0">
    <w:name w:val="正文何处 Char"/>
    <w:link w:val="affffffffffffffffff1"/>
    <w:qFormat/>
    <w:locked/>
    <w:rPr>
      <w:rFonts w:ascii="宋体" w:hAnsi="宋体" w:cs="宋体"/>
      <w:bCs/>
      <w:color w:val="000000"/>
      <w:sz w:val="24"/>
    </w:rPr>
  </w:style>
  <w:style w:type="paragraph" w:customStyle="1" w:styleId="affffffffffffffffff1">
    <w:name w:val="正文何处"/>
    <w:basedOn w:val="a0"/>
    <w:link w:val="Charfffffff0"/>
    <w:qFormat/>
    <w:pPr>
      <w:adjustRightInd/>
      <w:spacing w:before="0" w:line="480" w:lineRule="exact"/>
      <w:ind w:firstLineChars="200" w:firstLine="200"/>
      <w:contextualSpacing/>
      <w:textAlignment w:val="auto"/>
    </w:pPr>
    <w:rPr>
      <w:rFonts w:ascii="宋体" w:hAnsi="宋体" w:cs="宋体"/>
      <w:bCs/>
      <w:color w:val="000000"/>
      <w:kern w:val="0"/>
    </w:rPr>
  </w:style>
  <w:style w:type="character" w:customStyle="1" w:styleId="Charfffffff1">
    <w:name w:val="燕山正文 Char"/>
    <w:link w:val="affffffffffffffffff2"/>
    <w:qFormat/>
    <w:locked/>
    <w:rPr>
      <w:rFonts w:ascii="宋体" w:hAnsi="宋体"/>
      <w:kern w:val="2"/>
      <w:sz w:val="24"/>
      <w:szCs w:val="24"/>
    </w:rPr>
  </w:style>
  <w:style w:type="paragraph" w:customStyle="1" w:styleId="affffffffffffffffff2">
    <w:name w:val="燕山正文"/>
    <w:basedOn w:val="a0"/>
    <w:link w:val="Charfffffff1"/>
    <w:qFormat/>
    <w:pPr>
      <w:tabs>
        <w:tab w:val="left" w:pos="4680"/>
      </w:tabs>
      <w:snapToGrid w:val="0"/>
      <w:spacing w:before="0"/>
      <w:ind w:firstLineChars="200" w:firstLine="480"/>
      <w:jc w:val="left"/>
      <w:textAlignment w:val="auto"/>
    </w:pPr>
    <w:rPr>
      <w:rFonts w:ascii="宋体" w:hAnsi="宋体"/>
      <w:szCs w:val="24"/>
    </w:rPr>
  </w:style>
  <w:style w:type="character" w:customStyle="1" w:styleId="Charfffffff2">
    <w:name w:val="老吴表段前后 Char"/>
    <w:link w:val="affffffffffffffffff3"/>
    <w:qFormat/>
    <w:locked/>
    <w:rPr>
      <w:kern w:val="2"/>
      <w:sz w:val="24"/>
    </w:rPr>
  </w:style>
  <w:style w:type="paragraph" w:customStyle="1" w:styleId="affffffffffffffffff3">
    <w:name w:val="老吴表段前后"/>
    <w:basedOn w:val="a0"/>
    <w:link w:val="Charfffffff2"/>
    <w:qFormat/>
    <w:pPr>
      <w:adjustRightInd/>
      <w:spacing w:before="20" w:after="20" w:line="420" w:lineRule="auto"/>
      <w:ind w:firstLineChars="200" w:firstLine="200"/>
      <w:textAlignment w:val="auto"/>
    </w:pPr>
  </w:style>
  <w:style w:type="character" w:customStyle="1" w:styleId="CharCharCharCharCharCharCharCharCharCharCharCharChar">
    <w:name w:val="Char Char Char Char Char Char Char Char Char Char Char Char Char"/>
    <w:semiHidden/>
    <w:qFormat/>
    <w:rPr>
      <w:rFonts w:eastAsia="宋体"/>
      <w:kern w:val="2"/>
      <w:sz w:val="21"/>
      <w:szCs w:val="24"/>
      <w:lang w:val="en-US" w:eastAsia="zh-CN" w:bidi="ar-SA"/>
    </w:rPr>
  </w:style>
  <w:style w:type="character" w:customStyle="1" w:styleId="1Chara">
    <w:name w:val="正文缩进1 Char"/>
    <w:qFormat/>
    <w:rPr>
      <w:rFonts w:ascii="宋体" w:eastAsia="宋体" w:hAnsi="宋体" w:hint="eastAsia"/>
      <w:kern w:val="2"/>
      <w:sz w:val="21"/>
      <w:lang w:val="en-US" w:eastAsia="zh-CN" w:bidi="ar-SA"/>
    </w:rPr>
  </w:style>
  <w:style w:type="character" w:customStyle="1" w:styleId="cctt1">
    <w:name w:val="cctt1"/>
    <w:qFormat/>
    <w:rPr>
      <w:rFonts w:ascii="宋体" w:eastAsia="宋体" w:hAnsi="宋体" w:hint="eastAsia"/>
      <w:color w:val="000000"/>
      <w:sz w:val="24"/>
      <w:szCs w:val="24"/>
      <w:u w:val="none"/>
    </w:rPr>
  </w:style>
  <w:style w:type="character" w:customStyle="1" w:styleId="bwxsm">
    <w:name w:val="b w xsm"/>
    <w:qFormat/>
  </w:style>
  <w:style w:type="character" w:customStyle="1" w:styleId="z21">
    <w:name w:val="z21"/>
    <w:qFormat/>
    <w:rPr>
      <w:rFonts w:ascii="Arial" w:hAnsi="Arial" w:cs="Arial"/>
      <w:color w:val="000000"/>
      <w:sz w:val="18"/>
      <w:szCs w:val="18"/>
      <w:u w:val="none"/>
    </w:rPr>
  </w:style>
  <w:style w:type="character" w:customStyle="1" w:styleId="9Char2">
    <w:name w:val="样式9 Char"/>
    <w:link w:val="93"/>
    <w:semiHidden/>
    <w:qFormat/>
    <w:locked/>
    <w:rPr>
      <w:rFonts w:ascii="Arial" w:eastAsia="黑体" w:hAnsi="Arial"/>
      <w:b/>
      <w:bCs/>
      <w:spacing w:val="4"/>
      <w:sz w:val="28"/>
      <w:szCs w:val="28"/>
    </w:rPr>
  </w:style>
  <w:style w:type="paragraph" w:customStyle="1" w:styleId="93">
    <w:name w:val="样式9"/>
    <w:basedOn w:val="3"/>
    <w:link w:val="9Char2"/>
    <w:semiHidden/>
    <w:qFormat/>
    <w:pPr>
      <w:widowControl w:val="0"/>
      <w:numPr>
        <w:numId w:val="0"/>
      </w:numPr>
      <w:tabs>
        <w:tab w:val="clear" w:pos="1004"/>
        <w:tab w:val="clear" w:pos="1996"/>
        <w:tab w:val="clear" w:pos="2138"/>
        <w:tab w:val="clear" w:pos="2564"/>
        <w:tab w:val="left" w:pos="0"/>
        <w:tab w:val="left" w:pos="780"/>
      </w:tabs>
      <w:adjustRightInd w:val="0"/>
      <w:snapToGrid w:val="0"/>
      <w:spacing w:beforeLines="0" w:after="120"/>
      <w:ind w:firstLine="425"/>
      <w:jc w:val="left"/>
    </w:pPr>
    <w:rPr>
      <w:rFonts w:ascii="Arial" w:eastAsia="黑体" w:hAnsi="Arial"/>
      <w:spacing w:val="4"/>
      <w:sz w:val="28"/>
      <w:szCs w:val="28"/>
    </w:rPr>
  </w:style>
  <w:style w:type="character" w:customStyle="1" w:styleId="WebCharChar">
    <w:name w:val="普通 (Web) Char Char"/>
    <w:qFormat/>
    <w:rPr>
      <w:rFonts w:ascii="宋体" w:eastAsia="宋体" w:hAnsi="宋体" w:cs="宋体"/>
      <w:sz w:val="24"/>
      <w:szCs w:val="24"/>
      <w:lang w:val="en-US" w:eastAsia="zh-CN" w:bidi="ar-SA"/>
    </w:rPr>
  </w:style>
  <w:style w:type="character" w:customStyle="1" w:styleId="CharChar123">
    <w:name w:val="Char Char123"/>
    <w:semiHidden/>
    <w:qFormat/>
    <w:rPr>
      <w:rFonts w:eastAsia="宋体"/>
      <w:kern w:val="2"/>
      <w:sz w:val="18"/>
      <w:lang w:val="en-US" w:eastAsia="zh-CN"/>
    </w:rPr>
  </w:style>
  <w:style w:type="character" w:customStyle="1" w:styleId="2Char1CharChar">
    <w:name w:val="标题 2 Char1 Char Char"/>
    <w:semiHidden/>
    <w:qFormat/>
    <w:rPr>
      <w:rFonts w:ascii="仿宋_GB2312" w:eastAsia="仿宋_GB2312" w:hAnsi="宋体"/>
      <w:sz w:val="30"/>
    </w:rPr>
  </w:style>
  <w:style w:type="character" w:customStyle="1" w:styleId="33TimesNewRoman3Char">
    <w:name w:val="样式 标题 3标题 3 正式 + (西文) Times New Roman3 Char"/>
    <w:semiHidden/>
    <w:qFormat/>
    <w:rPr>
      <w:rFonts w:ascii="Times New Roman" w:eastAsia="黑体" w:hAnsi="Times New Roman"/>
      <w:b/>
      <w:bCs/>
      <w:snapToGrid/>
      <w:spacing w:val="4"/>
      <w:sz w:val="28"/>
      <w:szCs w:val="28"/>
    </w:rPr>
  </w:style>
  <w:style w:type="character" w:customStyle="1" w:styleId="4Char2Char">
    <w:name w:val="标题 4 Char2 Char"/>
    <w:semiHidden/>
    <w:qFormat/>
    <w:rPr>
      <w:rFonts w:ascii="Arial" w:eastAsia="黑体" w:hAnsi="Arial"/>
      <w:b/>
      <w:kern w:val="2"/>
      <w:sz w:val="28"/>
      <w:lang w:val="en-US" w:eastAsia="zh-CN"/>
    </w:rPr>
  </w:style>
  <w:style w:type="character" w:customStyle="1" w:styleId="test11">
    <w:name w:val="test11"/>
    <w:semiHidden/>
    <w:qFormat/>
    <w:rPr>
      <w:color w:val="000000"/>
      <w:sz w:val="18"/>
      <w:szCs w:val="18"/>
    </w:rPr>
  </w:style>
  <w:style w:type="character" w:customStyle="1" w:styleId="20505Char">
    <w:name w:val="样式 可研报告正文 + 首行缩进:  2 字符 段前: 0.5 行 段后: 0.5 行 Char"/>
    <w:link w:val="20505"/>
    <w:semiHidden/>
    <w:qFormat/>
    <w:rPr>
      <w:rFonts w:ascii="Dotum" w:eastAsia="Dotum" w:hAnsi="Dotum" w:cs="Arial"/>
      <w:kern w:val="2"/>
      <w:sz w:val="24"/>
      <w:szCs w:val="24"/>
    </w:rPr>
  </w:style>
  <w:style w:type="character" w:customStyle="1" w:styleId="CharChar191">
    <w:name w:val="Char Char191"/>
    <w:semiHidden/>
    <w:qFormat/>
    <w:rPr>
      <w:kern w:val="2"/>
      <w:sz w:val="21"/>
      <w:lang w:bidi="ar-SA"/>
    </w:rPr>
  </w:style>
  <w:style w:type="character" w:customStyle="1" w:styleId="-12Char">
    <w:name w:val="样式 正文-1 + 首行缩进:  2 字符 Char"/>
    <w:link w:val="-12"/>
    <w:semiHidden/>
    <w:qFormat/>
    <w:rPr>
      <w:rFonts w:ascii="宋体" w:hAnsi="宋体" w:cs="宋体"/>
      <w:kern w:val="2"/>
      <w:sz w:val="24"/>
    </w:rPr>
  </w:style>
  <w:style w:type="paragraph" w:customStyle="1" w:styleId="-12">
    <w:name w:val="样式 正文-1 + 首行缩进:  2 字符"/>
    <w:basedOn w:val="a0"/>
    <w:link w:val="-12Char"/>
    <w:semiHidden/>
    <w:qFormat/>
    <w:pPr>
      <w:spacing w:beforeLines="50" w:before="156" w:line="440" w:lineRule="exact"/>
      <w:ind w:firstLine="480"/>
      <w:textAlignment w:val="auto"/>
    </w:pPr>
    <w:rPr>
      <w:rFonts w:ascii="宋体" w:hAnsi="宋体" w:cs="宋体"/>
    </w:rPr>
  </w:style>
  <w:style w:type="character" w:customStyle="1" w:styleId="Charfffffff3">
    <w:name w:val="样式 可研报告正文 + 宋体 Char"/>
    <w:link w:val="affffffffffffffffff4"/>
    <w:semiHidden/>
    <w:qFormat/>
    <w:rPr>
      <w:rFonts w:ascii="宋体" w:hAnsi="宋体"/>
      <w:kern w:val="2"/>
      <w:sz w:val="24"/>
      <w:szCs w:val="24"/>
    </w:rPr>
  </w:style>
  <w:style w:type="paragraph" w:customStyle="1" w:styleId="affffffffffffffffff4">
    <w:name w:val="样式 可研报告正文 + 宋体"/>
    <w:basedOn w:val="afffffffffffffffff6"/>
    <w:link w:val="Charfffffff3"/>
    <w:semiHidden/>
    <w:qFormat/>
    <w:rPr>
      <w:rFonts w:ascii="宋体" w:hAnsi="宋体"/>
    </w:rPr>
  </w:style>
  <w:style w:type="character" w:customStyle="1" w:styleId="-1Char1">
    <w:name w:val="样式 正文-1 + 宋体 黑色 Char"/>
    <w:link w:val="-13"/>
    <w:semiHidden/>
    <w:qFormat/>
    <w:rPr>
      <w:rFonts w:ascii="宋体" w:hAnsi="宋体"/>
      <w:kern w:val="2"/>
      <w:sz w:val="24"/>
    </w:rPr>
  </w:style>
  <w:style w:type="paragraph" w:customStyle="1" w:styleId="-13">
    <w:name w:val="样式 正文-1 + 宋体 黑色"/>
    <w:basedOn w:val="-10"/>
    <w:link w:val="-1Char1"/>
    <w:semiHidden/>
    <w:qFormat/>
    <w:pPr>
      <w:adjustRightInd w:val="0"/>
      <w:snapToGrid/>
      <w:spacing w:beforeLines="50" w:before="156" w:line="440" w:lineRule="exact"/>
      <w:ind w:firstLineChars="200" w:firstLine="200"/>
    </w:pPr>
    <w:rPr>
      <w:rFonts w:ascii="宋体" w:hAnsi="宋体"/>
      <w:spacing w:val="0"/>
      <w:kern w:val="2"/>
      <w:szCs w:val="20"/>
    </w:rPr>
  </w:style>
  <w:style w:type="character" w:customStyle="1" w:styleId="CharChar23">
    <w:name w:val="Char Char23"/>
    <w:semiHidden/>
    <w:rPr>
      <w:rFonts w:ascii="Arial" w:eastAsia="黑体" w:hAnsi="Arial"/>
      <w:b/>
      <w:sz w:val="24"/>
      <w:lang w:bidi="ar-SA"/>
    </w:rPr>
  </w:style>
  <w:style w:type="character" w:customStyle="1" w:styleId="Char35">
    <w:name w:val="正文首行缩进 Char3"/>
    <w:qFormat/>
    <w:rPr>
      <w:rFonts w:eastAsia="宋体"/>
      <w:kern w:val="2"/>
      <w:sz w:val="21"/>
      <w:lang w:val="en-US" w:eastAsia="zh-CN" w:bidi="ar-SA"/>
    </w:rPr>
  </w:style>
  <w:style w:type="character" w:customStyle="1" w:styleId="CharChar26">
    <w:name w:val="Char Char26"/>
    <w:semiHidden/>
    <w:qFormat/>
    <w:rPr>
      <w:rFonts w:eastAsia="宋体"/>
      <w:b/>
      <w:bCs/>
      <w:kern w:val="2"/>
      <w:sz w:val="32"/>
      <w:szCs w:val="32"/>
      <w:lang w:bidi="ar-SA"/>
    </w:rPr>
  </w:style>
  <w:style w:type="character" w:customStyle="1" w:styleId="Charfffffff4">
    <w:name w:val="小标题 Char"/>
    <w:semiHidden/>
    <w:qFormat/>
    <w:rPr>
      <w:rFonts w:ascii="黑体" w:eastAsia="黑体"/>
      <w:bCs/>
      <w:spacing w:val="4"/>
      <w:sz w:val="24"/>
      <w:u w:val="single"/>
      <w:lang w:val="en-US" w:eastAsia="zh-CN" w:bidi="ar-SA"/>
    </w:rPr>
  </w:style>
  <w:style w:type="character" w:customStyle="1" w:styleId="wz141">
    <w:name w:val="wz141"/>
    <w:semiHidden/>
    <w:qFormat/>
    <w:rPr>
      <w:rFonts w:ascii="Arial" w:hAnsi="Arial" w:cs="Arial" w:hint="default"/>
      <w:color w:val="000000"/>
      <w:sz w:val="21"/>
      <w:szCs w:val="21"/>
    </w:rPr>
  </w:style>
  <w:style w:type="character" w:customStyle="1" w:styleId="Char1ff0">
    <w:name w:val="表字 Char1"/>
    <w:semiHidden/>
    <w:qFormat/>
    <w:rPr>
      <w:rFonts w:eastAsia="黑体"/>
      <w:b/>
      <w:kern w:val="18"/>
      <w:sz w:val="21"/>
      <w:szCs w:val="21"/>
      <w:lang w:val="en-US" w:eastAsia="zh-CN" w:bidi="ar-SA"/>
    </w:rPr>
  </w:style>
  <w:style w:type="character" w:customStyle="1" w:styleId="zzsy051">
    <w:name w:val="zzsy051"/>
    <w:semiHidden/>
    <w:qFormat/>
    <w:rPr>
      <w:rFonts w:ascii="宋体" w:eastAsia="宋体" w:hAnsi="宋体" w:hint="eastAsia"/>
      <w:b/>
      <w:bCs/>
      <w:color w:val="FF0000"/>
      <w:sz w:val="24"/>
      <w:szCs w:val="24"/>
    </w:rPr>
  </w:style>
  <w:style w:type="character" w:customStyle="1" w:styleId="style53">
    <w:name w:val="style53"/>
    <w:semiHidden/>
    <w:qFormat/>
    <w:rPr>
      <w:sz w:val="21"/>
      <w:szCs w:val="21"/>
    </w:rPr>
  </w:style>
  <w:style w:type="character" w:customStyle="1" w:styleId="style121">
    <w:name w:val="style121"/>
    <w:semiHidden/>
    <w:qFormat/>
    <w:rPr>
      <w:b/>
      <w:bCs/>
      <w:color w:val="990000"/>
    </w:rPr>
  </w:style>
  <w:style w:type="character" w:customStyle="1" w:styleId="1CharChar1Char">
    <w:name w:val="正文样式1 Char Char1 Char"/>
    <w:semiHidden/>
    <w:qFormat/>
    <w:rPr>
      <w:rFonts w:eastAsia="宋体"/>
      <w:snapToGrid/>
      <w:position w:val="-12"/>
      <w:sz w:val="24"/>
      <w:szCs w:val="24"/>
      <w:lang w:val="en-US" w:eastAsia="zh-CN" w:bidi="ar-SA"/>
    </w:rPr>
  </w:style>
  <w:style w:type="character" w:customStyle="1" w:styleId="1CharChar1CharCharCharCharCharChar">
    <w:name w:val="正文样式1 Char Char1 Char Char Char Char Char Char"/>
    <w:semiHidden/>
    <w:qFormat/>
    <w:rPr>
      <w:rFonts w:eastAsia="宋体"/>
      <w:snapToGrid/>
      <w:kern w:val="2"/>
      <w:position w:val="-12"/>
      <w:sz w:val="24"/>
      <w:szCs w:val="24"/>
      <w:lang w:val="en-US" w:eastAsia="zh-CN" w:bidi="ar-SA"/>
    </w:rPr>
  </w:style>
  <w:style w:type="character" w:customStyle="1" w:styleId="stylebt051">
    <w:name w:val="style_bt051"/>
    <w:semiHidden/>
    <w:qFormat/>
    <w:rPr>
      <w:b/>
      <w:bCs/>
      <w:sz w:val="24"/>
      <w:szCs w:val="24"/>
      <w:u w:val="none"/>
    </w:rPr>
  </w:style>
  <w:style w:type="character" w:customStyle="1" w:styleId="maintdbg760">
    <w:name w:val="main_tdbg_760"/>
    <w:semiHidden/>
    <w:qFormat/>
  </w:style>
  <w:style w:type="character" w:customStyle="1" w:styleId="comment-text1">
    <w:name w:val="comment-text1"/>
    <w:semiHidden/>
    <w:qFormat/>
    <w:rPr>
      <w:color w:val="808080"/>
      <w:sz w:val="22"/>
      <w:szCs w:val="22"/>
    </w:rPr>
  </w:style>
  <w:style w:type="character" w:customStyle="1" w:styleId="a2CharChar">
    <w:name w:val="a标题 2 Char Char"/>
    <w:semiHidden/>
    <w:qFormat/>
    <w:rPr>
      <w:rFonts w:cs="Arial"/>
      <w:b/>
      <w:kern w:val="44"/>
      <w:sz w:val="30"/>
      <w:szCs w:val="30"/>
    </w:rPr>
  </w:style>
  <w:style w:type="character" w:customStyle="1" w:styleId="a4CharChar">
    <w:name w:val="a标题4 Char Char"/>
    <w:semiHidden/>
    <w:qFormat/>
    <w:rPr>
      <w:rFonts w:cs="Arial"/>
      <w:bCs/>
      <w:kern w:val="2"/>
      <w:sz w:val="24"/>
      <w:szCs w:val="32"/>
    </w:rPr>
  </w:style>
  <w:style w:type="character" w:customStyle="1" w:styleId="a1CharChar">
    <w:name w:val="a标题 1 Char Char"/>
    <w:semiHidden/>
    <w:qFormat/>
    <w:rPr>
      <w:rFonts w:cs="Arial"/>
      <w:b/>
      <w:kern w:val="44"/>
      <w:sz w:val="30"/>
      <w:szCs w:val="30"/>
    </w:rPr>
  </w:style>
  <w:style w:type="character" w:customStyle="1" w:styleId="CharCharCharChar7">
    <w:name w:val="报告 Char Char Char Char"/>
    <w:semiHidden/>
    <w:qFormat/>
    <w:rPr>
      <w:rFonts w:ascii="宋体" w:hAnsi="宋体"/>
      <w:sz w:val="24"/>
      <w:szCs w:val="24"/>
    </w:rPr>
  </w:style>
  <w:style w:type="character" w:customStyle="1" w:styleId="CharChar192">
    <w:name w:val="Char Char192"/>
    <w:semiHidden/>
    <w:qFormat/>
    <w:rPr>
      <w:kern w:val="2"/>
      <w:sz w:val="21"/>
      <w:lang w:bidi="ar-SA"/>
    </w:rPr>
  </w:style>
  <w:style w:type="character" w:customStyle="1" w:styleId="118">
    <w:name w:val="明显强调11"/>
    <w:qFormat/>
    <w:rPr>
      <w:b/>
      <w:bCs/>
      <w:i/>
      <w:iCs/>
      <w:color w:val="4F81BD"/>
    </w:rPr>
  </w:style>
  <w:style w:type="character" w:customStyle="1" w:styleId="119">
    <w:name w:val="不明显参考11"/>
    <w:qFormat/>
    <w:rPr>
      <w:smallCaps/>
      <w:color w:val="C0504D"/>
      <w:u w:val="single"/>
    </w:rPr>
  </w:style>
  <w:style w:type="character" w:customStyle="1" w:styleId="z-Char10">
    <w:name w:val="z-窗体底端 Char1"/>
    <w:semiHidden/>
    <w:qFormat/>
    <w:rPr>
      <w:rFonts w:ascii="Arial" w:hAnsi="Arial" w:cs="Arial"/>
      <w:vanish/>
      <w:kern w:val="2"/>
      <w:sz w:val="16"/>
      <w:szCs w:val="16"/>
    </w:rPr>
  </w:style>
  <w:style w:type="character" w:customStyle="1" w:styleId="2ffe">
    <w:name w:val="书籍标题2"/>
    <w:qFormat/>
    <w:rPr>
      <w:b/>
      <w:bCs/>
      <w:smallCaps/>
      <w:spacing w:val="5"/>
    </w:rPr>
  </w:style>
  <w:style w:type="character" w:customStyle="1" w:styleId="MMChar">
    <w:name w:val="正文MM Char"/>
    <w:link w:val="MM0"/>
    <w:semiHidden/>
    <w:qFormat/>
    <w:rPr>
      <w:rFonts w:hAnsi="宋体"/>
      <w:bCs/>
      <w:kern w:val="2"/>
      <w:sz w:val="24"/>
      <w:szCs w:val="24"/>
    </w:rPr>
  </w:style>
  <w:style w:type="paragraph" w:customStyle="1" w:styleId="MM0">
    <w:name w:val="正文MM"/>
    <w:basedOn w:val="a0"/>
    <w:link w:val="MMChar"/>
    <w:semiHidden/>
    <w:qFormat/>
    <w:pPr>
      <w:snapToGrid w:val="0"/>
      <w:spacing w:before="0" w:line="480" w:lineRule="exact"/>
      <w:ind w:firstLineChars="196" w:firstLine="470"/>
      <w:textAlignment w:val="auto"/>
    </w:pPr>
    <w:rPr>
      <w:rFonts w:hAnsi="宋体"/>
      <w:bCs/>
      <w:szCs w:val="24"/>
    </w:rPr>
  </w:style>
  <w:style w:type="character" w:customStyle="1" w:styleId="CharCharff2">
    <w:name w:val="煤焦油报告书正文 Char Char"/>
    <w:qFormat/>
    <w:rPr>
      <w:kern w:val="44"/>
      <w:sz w:val="24"/>
      <w:szCs w:val="30"/>
    </w:rPr>
  </w:style>
  <w:style w:type="character" w:customStyle="1" w:styleId="n11">
    <w:name w:val="n11"/>
    <w:semiHidden/>
    <w:qFormat/>
    <w:rPr>
      <w:sz w:val="21"/>
      <w:szCs w:val="21"/>
    </w:rPr>
  </w:style>
  <w:style w:type="character" w:customStyle="1" w:styleId="affffffffffffffffff5">
    <w:name w:val="样式 (西文) 黑体 (中文) 黑体 (符号) 宋体 五号"/>
    <w:semiHidden/>
    <w:qFormat/>
    <w:rPr>
      <w:rFonts w:ascii="黑体" w:eastAsia="黑体"/>
      <w:sz w:val="24"/>
      <w:szCs w:val="24"/>
    </w:rPr>
  </w:style>
  <w:style w:type="character" w:customStyle="1" w:styleId="ttitle1">
    <w:name w:val="ttitle1"/>
    <w:semiHidden/>
    <w:qFormat/>
    <w:rPr>
      <w:spacing w:val="120"/>
      <w:sz w:val="18"/>
      <w:szCs w:val="18"/>
    </w:rPr>
  </w:style>
  <w:style w:type="character" w:customStyle="1" w:styleId="keyword">
    <w:name w:val="keyword"/>
    <w:semiHidden/>
    <w:qFormat/>
  </w:style>
  <w:style w:type="character" w:customStyle="1" w:styleId="Charfffffff5">
    <w:name w:val="正文样板 Char"/>
    <w:link w:val="affffffffffffffffff6"/>
    <w:qFormat/>
    <w:rPr>
      <w:rFonts w:ascii="宋体" w:hAnsi="宋体"/>
      <w:color w:val="FF0000"/>
      <w:spacing w:val="6"/>
      <w:sz w:val="24"/>
      <w:szCs w:val="24"/>
    </w:rPr>
  </w:style>
  <w:style w:type="paragraph" w:customStyle="1" w:styleId="affffffffffffffffff6">
    <w:name w:val="正文样板"/>
    <w:basedOn w:val="a0"/>
    <w:link w:val="Charfffffff5"/>
    <w:qFormat/>
    <w:pPr>
      <w:snapToGrid w:val="0"/>
      <w:spacing w:before="312" w:after="312" w:line="240" w:lineRule="exact"/>
      <w:ind w:firstLine="0"/>
      <w:jc w:val="center"/>
      <w:textAlignment w:val="auto"/>
    </w:pPr>
    <w:rPr>
      <w:rFonts w:ascii="宋体" w:hAnsi="宋体"/>
      <w:color w:val="FF0000"/>
      <w:spacing w:val="6"/>
      <w:kern w:val="0"/>
      <w:szCs w:val="24"/>
    </w:rPr>
  </w:style>
  <w:style w:type="character" w:customStyle="1" w:styleId="fuChar">
    <w:name w:val="fu正文 Char"/>
    <w:link w:val="fu"/>
    <w:qFormat/>
    <w:rPr>
      <w:rFonts w:ascii="宋体" w:hAnsi="宋体"/>
      <w:color w:val="000000"/>
      <w:kern w:val="2"/>
      <w:sz w:val="24"/>
      <w:szCs w:val="24"/>
    </w:rPr>
  </w:style>
  <w:style w:type="paragraph" w:customStyle="1" w:styleId="fu">
    <w:name w:val="fu正文"/>
    <w:basedOn w:val="a0"/>
    <w:link w:val="fuChar"/>
    <w:qFormat/>
    <w:pPr>
      <w:adjustRightInd/>
      <w:spacing w:before="0"/>
      <w:ind w:firstLineChars="200" w:firstLine="200"/>
      <w:textAlignment w:val="auto"/>
    </w:pPr>
    <w:rPr>
      <w:rFonts w:ascii="宋体" w:hAnsi="宋体"/>
      <w:color w:val="000000"/>
      <w:szCs w:val="24"/>
    </w:rPr>
  </w:style>
  <w:style w:type="character" w:customStyle="1" w:styleId="Char2f3">
    <w:name w:val="批注主题 Char2"/>
    <w:uiPriority w:val="99"/>
    <w:semiHidden/>
    <w:qFormat/>
    <w:rPr>
      <w:rFonts w:ascii="Times New Roman" w:eastAsia="宋体" w:hAnsi="Times New Roman" w:cs="Times New Roman"/>
      <w:b/>
      <w:bCs/>
      <w:kern w:val="0"/>
      <w:sz w:val="28"/>
      <w:szCs w:val="20"/>
    </w:rPr>
  </w:style>
  <w:style w:type="character" w:customStyle="1" w:styleId="Char1ff1">
    <w:name w:val="普通(网站) Char1"/>
    <w:qFormat/>
    <w:rPr>
      <w:rFonts w:ascii="宋体" w:eastAsia="宋体" w:hAnsi="宋体" w:cs="Times New Roman"/>
      <w:color w:val="6600CC"/>
      <w:kern w:val="0"/>
      <w:sz w:val="24"/>
      <w:szCs w:val="24"/>
    </w:rPr>
  </w:style>
  <w:style w:type="character" w:customStyle="1" w:styleId="CharChar122">
    <w:name w:val="Char Char122"/>
    <w:semiHidden/>
    <w:qFormat/>
    <w:rPr>
      <w:rFonts w:eastAsia="宋体"/>
      <w:kern w:val="2"/>
      <w:sz w:val="18"/>
      <w:lang w:val="en-US" w:eastAsia="zh-CN"/>
    </w:rPr>
  </w:style>
  <w:style w:type="character" w:customStyle="1" w:styleId="CharChar28">
    <w:name w:val="Char Char28"/>
    <w:semiHidden/>
    <w:qFormat/>
    <w:rPr>
      <w:rFonts w:ascii="宋体" w:eastAsia="宋体" w:hAnsi="Arial" w:cs="Arial"/>
      <w:kern w:val="2"/>
      <w:sz w:val="21"/>
      <w:szCs w:val="21"/>
      <w:lang w:val="en-US" w:eastAsia="zh-CN" w:bidi="ar-SA"/>
    </w:rPr>
  </w:style>
  <w:style w:type="character" w:customStyle="1" w:styleId="CharChar211">
    <w:name w:val="Char Char211"/>
    <w:semiHidden/>
    <w:qFormat/>
    <w:rPr>
      <w:rFonts w:ascii="Arial" w:eastAsia="黑体" w:hAnsi="Arial"/>
      <w:sz w:val="30"/>
      <w:lang w:bidi="ar-SA"/>
    </w:rPr>
  </w:style>
  <w:style w:type="character" w:customStyle="1" w:styleId="CharChar201">
    <w:name w:val="Char Char201"/>
    <w:semiHidden/>
    <w:qFormat/>
    <w:rPr>
      <w:rFonts w:eastAsia="华康简宋"/>
      <w:sz w:val="24"/>
      <w:lang w:bidi="ar-SA"/>
    </w:rPr>
  </w:style>
  <w:style w:type="character" w:customStyle="1" w:styleId="CharChar181">
    <w:name w:val="Char Char181"/>
    <w:semiHidden/>
    <w:qFormat/>
    <w:rPr>
      <w:kern w:val="2"/>
      <w:sz w:val="21"/>
      <w:szCs w:val="24"/>
      <w:shd w:val="clear" w:color="auto" w:fill="000080"/>
      <w:lang w:bidi="ar-SA"/>
    </w:rPr>
  </w:style>
  <w:style w:type="character" w:customStyle="1" w:styleId="CharChar141">
    <w:name w:val="Char Char141"/>
    <w:semiHidden/>
    <w:qFormat/>
    <w:rPr>
      <w:kern w:val="2"/>
      <w:sz w:val="18"/>
      <w:szCs w:val="18"/>
    </w:rPr>
  </w:style>
  <w:style w:type="character" w:customStyle="1" w:styleId="2fff">
    <w:name w:val="不明显强调2"/>
    <w:qFormat/>
    <w:rPr>
      <w:i/>
      <w:iCs/>
      <w:color w:val="808080"/>
    </w:rPr>
  </w:style>
  <w:style w:type="character" w:customStyle="1" w:styleId="2fff0">
    <w:name w:val="明显强调2"/>
    <w:qFormat/>
    <w:rPr>
      <w:b/>
      <w:bCs/>
      <w:i/>
      <w:iCs/>
      <w:color w:val="4F81BD"/>
    </w:rPr>
  </w:style>
  <w:style w:type="character" w:customStyle="1" w:styleId="2fff1">
    <w:name w:val="不明显参考2"/>
    <w:qFormat/>
    <w:rPr>
      <w:smallCaps/>
      <w:color w:val="C0504D"/>
      <w:u w:val="single"/>
    </w:rPr>
  </w:style>
  <w:style w:type="character" w:customStyle="1" w:styleId="216">
    <w:name w:val="明显参考21"/>
    <w:qFormat/>
    <w:rPr>
      <w:b/>
      <w:bCs/>
      <w:smallCaps/>
      <w:color w:val="C0504D"/>
      <w:spacing w:val="5"/>
      <w:u w:val="single"/>
    </w:rPr>
  </w:style>
  <w:style w:type="character" w:customStyle="1" w:styleId="217">
    <w:name w:val="书籍标题21"/>
    <w:qFormat/>
    <w:rPr>
      <w:b/>
      <w:bCs/>
      <w:smallCaps/>
      <w:spacing w:val="5"/>
    </w:rPr>
  </w:style>
  <w:style w:type="paragraph" w:customStyle="1" w:styleId="301">
    <w:name w:val="样式 标题 3 + 两端对齐 左侧:  0 厘米 首行缩进:  1 字符"/>
    <w:basedOn w:val="3"/>
    <w:qFormat/>
    <w:pPr>
      <w:widowControl w:val="0"/>
      <w:numPr>
        <w:ilvl w:val="0"/>
        <w:numId w:val="0"/>
      </w:numPr>
      <w:tabs>
        <w:tab w:val="clear" w:pos="1004"/>
        <w:tab w:val="clear" w:pos="2559"/>
        <w:tab w:val="left" w:pos="780"/>
        <w:tab w:val="left" w:pos="1699"/>
      </w:tabs>
      <w:spacing w:beforeLines="0" w:before="100" w:after="100"/>
      <w:ind w:leftChars="200" w:left="1699" w:firstLineChars="100" w:hanging="567"/>
      <w:jc w:val="left"/>
    </w:pPr>
    <w:rPr>
      <w:rFonts w:ascii="Arial" w:hAnsi="Arial"/>
      <w:bCs w:val="0"/>
      <w:sz w:val="28"/>
      <w:szCs w:val="20"/>
      <w:lang w:val="zh-CN"/>
    </w:rPr>
  </w:style>
  <w:style w:type="paragraph" w:customStyle="1" w:styleId="affffffffffffffffff7">
    <w:name w:val="首页页眉样式"/>
    <w:basedOn w:val="afc"/>
    <w:qFormat/>
    <w:pPr>
      <w:pBdr>
        <w:bottom w:val="none" w:sz="0" w:space="0" w:color="auto"/>
      </w:pBdr>
      <w:tabs>
        <w:tab w:val="clear" w:pos="4153"/>
        <w:tab w:val="clear" w:pos="8306"/>
        <w:tab w:val="left" w:pos="900"/>
        <w:tab w:val="left" w:pos="1080"/>
      </w:tabs>
      <w:adjustRightInd/>
      <w:spacing w:before="0" w:line="460" w:lineRule="exact"/>
      <w:ind w:firstLine="0"/>
      <w:textAlignment w:val="auto"/>
    </w:pPr>
    <w:rPr>
      <w:rFonts w:ascii="Calibri" w:hAnsi="Calibri"/>
      <w:color w:val="FF0000"/>
      <w:sz w:val="21"/>
      <w:szCs w:val="24"/>
      <w:u w:color="000000"/>
      <w:lang w:val="zh-CN"/>
    </w:rPr>
  </w:style>
  <w:style w:type="paragraph" w:customStyle="1" w:styleId="3fb">
    <w:name w:val="可研标题3"/>
    <w:basedOn w:val="2"/>
    <w:semiHidden/>
    <w:qFormat/>
    <w:pPr>
      <w:widowControl w:val="0"/>
      <w:numPr>
        <w:ilvl w:val="0"/>
        <w:numId w:val="0"/>
      </w:numPr>
      <w:tabs>
        <w:tab w:val="clear" w:pos="576"/>
        <w:tab w:val="left" w:pos="780"/>
      </w:tabs>
      <w:spacing w:before="0"/>
      <w:ind w:leftChars="200" w:left="780" w:hangingChars="200" w:hanging="360"/>
      <w:jc w:val="both"/>
      <w:outlineLvl w:val="9"/>
    </w:pPr>
    <w:rPr>
      <w:rFonts w:hAnsi="Times New Roman"/>
      <w:b w:val="0"/>
      <w:bCs w:val="0"/>
      <w:color w:val="000000"/>
      <w:kern w:val="2"/>
      <w:sz w:val="28"/>
      <w:lang w:val="zh-CN"/>
    </w:rPr>
  </w:style>
  <w:style w:type="paragraph" w:customStyle="1" w:styleId="affffffffffffffffff8">
    <w:name w:val="a皮革正文"/>
    <w:basedOn w:val="a0"/>
    <w:qFormat/>
    <w:pPr>
      <w:snapToGrid w:val="0"/>
      <w:spacing w:before="0"/>
      <w:ind w:firstLineChars="200" w:firstLine="480"/>
      <w:jc w:val="left"/>
      <w:textAlignment w:val="auto"/>
    </w:pPr>
    <w:rPr>
      <w:rFonts w:cs="Arial"/>
      <w:szCs w:val="24"/>
    </w:rPr>
  </w:style>
  <w:style w:type="paragraph" w:customStyle="1" w:styleId="4f5">
    <w:name w:val="列出段落4"/>
    <w:basedOn w:val="a0"/>
    <w:qFormat/>
    <w:pPr>
      <w:adjustRightInd/>
      <w:spacing w:before="0" w:line="240" w:lineRule="auto"/>
      <w:ind w:firstLineChars="200" w:firstLine="420"/>
      <w:textAlignment w:val="auto"/>
    </w:pPr>
    <w:rPr>
      <w:rFonts w:ascii="Calibri" w:hAnsi="Calibri"/>
      <w:sz w:val="21"/>
      <w:szCs w:val="22"/>
    </w:rPr>
  </w:style>
  <w:style w:type="paragraph" w:customStyle="1" w:styleId="xl103">
    <w:name w:val="xl103"/>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ParaCharCharCharCharCharChar1CharCharCharCharCharCharChar">
    <w:name w:val="默认段落字体 Para Char Char Char Char Char Char1 Char Char Char Char Char Char Char"/>
    <w:basedOn w:val="a0"/>
    <w:qFormat/>
    <w:pPr>
      <w:adjustRightInd/>
      <w:spacing w:before="0" w:line="240" w:lineRule="auto"/>
      <w:ind w:firstLine="0"/>
      <w:textAlignment w:val="auto"/>
    </w:pPr>
    <w:rPr>
      <w:szCs w:val="24"/>
    </w:rPr>
  </w:style>
  <w:style w:type="paragraph" w:customStyle="1" w:styleId="322">
    <w:name w:val="样式 表格 32 + 首行缩进:  2 字符"/>
    <w:basedOn w:val="321"/>
    <w:qFormat/>
    <w:pPr>
      <w:spacing w:line="0" w:lineRule="atLeast"/>
    </w:pPr>
    <w:rPr>
      <w:rFonts w:ascii="Times New Roman" w:hAnsi="Times New Roman"/>
      <w:kern w:val="2"/>
      <w:sz w:val="21"/>
      <w:szCs w:val="24"/>
    </w:rPr>
  </w:style>
  <w:style w:type="paragraph" w:customStyle="1" w:styleId="321">
    <w:name w:val="表格 32"/>
    <w:basedOn w:val="a0"/>
    <w:qFormat/>
    <w:pPr>
      <w:autoSpaceDE w:val="0"/>
      <w:autoSpaceDN w:val="0"/>
      <w:spacing w:before="0" w:line="240" w:lineRule="auto"/>
      <w:ind w:firstLine="0"/>
      <w:jc w:val="center"/>
      <w:textAlignment w:val="auto"/>
    </w:pPr>
    <w:rPr>
      <w:rFonts w:ascii="宋体" w:hAnsi="宋体"/>
      <w:kern w:val="0"/>
    </w:rPr>
  </w:style>
  <w:style w:type="paragraph" w:customStyle="1" w:styleId="1fff7">
    <w:name w:val="正文缩进1"/>
    <w:basedOn w:val="a0"/>
    <w:qFormat/>
    <w:pPr>
      <w:adjustRightInd/>
      <w:spacing w:before="0" w:line="240" w:lineRule="auto"/>
      <w:ind w:firstLineChars="200" w:firstLine="420"/>
      <w:textAlignment w:val="auto"/>
    </w:pPr>
    <w:rPr>
      <w:sz w:val="21"/>
      <w:szCs w:val="24"/>
    </w:rPr>
  </w:style>
  <w:style w:type="paragraph" w:customStyle="1" w:styleId="xl150">
    <w:name w:val="xl150"/>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xl149">
    <w:name w:val="xl149"/>
    <w:basedOn w:val="a0"/>
    <w:semiHidden/>
    <w:qFormat/>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2fff2">
    <w:name w:val="副标题2"/>
    <w:basedOn w:val="1fff8"/>
    <w:semiHidden/>
    <w:qFormat/>
    <w:pPr>
      <w:keepLines w:val="0"/>
      <w:tabs>
        <w:tab w:val="left" w:pos="720"/>
      </w:tabs>
    </w:pPr>
  </w:style>
  <w:style w:type="paragraph" w:customStyle="1" w:styleId="1fff8">
    <w:name w:val="副标题 1"/>
    <w:basedOn w:val="1"/>
    <w:semiHidden/>
    <w:qFormat/>
    <w:pPr>
      <w:keepNext w:val="0"/>
      <w:pageBreakBefore w:val="0"/>
      <w:numPr>
        <w:numId w:val="0"/>
      </w:numPr>
      <w:tabs>
        <w:tab w:val="clear" w:pos="432"/>
        <w:tab w:val="clear" w:pos="574"/>
        <w:tab w:val="clear" w:pos="2559"/>
        <w:tab w:val="left" w:pos="360"/>
        <w:tab w:val="left" w:pos="780"/>
      </w:tabs>
      <w:spacing w:line="400" w:lineRule="atLeast"/>
      <w:ind w:left="360" w:hangingChars="200" w:hanging="360"/>
      <w:outlineLvl w:val="9"/>
    </w:pPr>
    <w:rPr>
      <w:rFonts w:ascii="仿宋_GB2312" w:eastAsia="仿宋_GB2312"/>
      <w:bCs w:val="0"/>
      <w:kern w:val="44"/>
      <w:sz w:val="28"/>
      <w:szCs w:val="20"/>
      <w:lang w:val="zh-CN"/>
    </w:rPr>
  </w:style>
  <w:style w:type="paragraph" w:customStyle="1" w:styleId="3fc">
    <w:name w:val="我的样式3"/>
    <w:basedOn w:val="3"/>
    <w:semiHidden/>
    <w:qFormat/>
    <w:pPr>
      <w:widowControl w:val="0"/>
      <w:numPr>
        <w:ilvl w:val="0"/>
        <w:numId w:val="0"/>
      </w:numPr>
      <w:tabs>
        <w:tab w:val="clear" w:pos="1004"/>
        <w:tab w:val="clear" w:pos="2559"/>
        <w:tab w:val="left" w:pos="780"/>
      </w:tabs>
      <w:spacing w:before="260" w:afterLines="50" w:after="260" w:line="240" w:lineRule="auto"/>
      <w:ind w:leftChars="200" w:left="780" w:hangingChars="200" w:hanging="360"/>
    </w:pPr>
    <w:rPr>
      <w:rFonts w:hAnsi="宋体"/>
      <w:kern w:val="2"/>
      <w:szCs w:val="32"/>
      <w:lang w:val="zh-CN"/>
    </w:rPr>
  </w:style>
  <w:style w:type="paragraph" w:customStyle="1" w:styleId="CharCharChar2Char3">
    <w:name w:val="Char Char Char2 Char3"/>
    <w:basedOn w:val="a0"/>
    <w:qFormat/>
    <w:pPr>
      <w:adjustRightInd/>
      <w:spacing w:before="0" w:line="240" w:lineRule="auto"/>
      <w:ind w:firstLine="0"/>
      <w:textAlignment w:val="auto"/>
    </w:pPr>
    <w:rPr>
      <w:szCs w:val="24"/>
    </w:rPr>
  </w:style>
  <w:style w:type="paragraph" w:customStyle="1" w:styleId="CharChar1CharCharCharCharCharCharCharCharCharChar">
    <w:name w:val="Char Char1 Char Char Char Char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3221">
    <w:name w:val="样式 样式 标题 3 + 首行缩进:  2 字符 + 首行缩进:  2 字符1"/>
    <w:basedOn w:val="323"/>
    <w:qFormat/>
    <w:pPr>
      <w:spacing w:afterLines="0" w:line="360" w:lineRule="auto"/>
      <w:ind w:firstLine="200"/>
    </w:pPr>
    <w:rPr>
      <w:bCs w:val="0"/>
      <w:i/>
      <w:sz w:val="28"/>
    </w:rPr>
  </w:style>
  <w:style w:type="paragraph" w:customStyle="1" w:styleId="323">
    <w:name w:val="样式 标题 3 + 首行缩进:  2 字符"/>
    <w:basedOn w:val="3"/>
    <w:qFormat/>
    <w:pPr>
      <w:widowControl w:val="0"/>
      <w:numPr>
        <w:ilvl w:val="0"/>
        <w:numId w:val="0"/>
      </w:numPr>
      <w:tabs>
        <w:tab w:val="clear" w:pos="1004"/>
        <w:tab w:val="clear" w:pos="2559"/>
        <w:tab w:val="left" w:pos="780"/>
      </w:tabs>
      <w:spacing w:before="0" w:afterLines="50" w:line="415" w:lineRule="auto"/>
      <w:ind w:leftChars="200" w:left="780" w:firstLineChars="200" w:firstLine="643"/>
    </w:pPr>
    <w:rPr>
      <w:b w:val="0"/>
      <w:kern w:val="2"/>
      <w:szCs w:val="20"/>
      <w:lang w:val="zh-CN"/>
    </w:rPr>
  </w:style>
  <w:style w:type="paragraph" w:customStyle="1" w:styleId="af00">
    <w:name w:val="af0"/>
    <w:basedOn w:val="a0"/>
    <w:qFormat/>
    <w:pPr>
      <w:widowControl/>
      <w:adjustRightInd/>
      <w:spacing w:before="100" w:beforeAutospacing="1" w:after="100" w:afterAutospacing="1" w:line="240" w:lineRule="auto"/>
      <w:ind w:firstLine="0"/>
      <w:jc w:val="left"/>
      <w:textAlignment w:val="auto"/>
    </w:pPr>
    <w:rPr>
      <w:rFonts w:ascii="宋体" w:hAnsi="宋体" w:cs="宋体"/>
      <w:kern w:val="0"/>
      <w:szCs w:val="24"/>
    </w:rPr>
  </w:style>
  <w:style w:type="paragraph" w:customStyle="1" w:styleId="2fff3">
    <w:name w:val="张小雄样式2"/>
    <w:basedOn w:val="a0"/>
    <w:qFormat/>
    <w:pPr>
      <w:adjustRightInd/>
      <w:spacing w:before="0"/>
      <w:ind w:firstLineChars="200" w:firstLine="200"/>
      <w:textAlignment w:val="auto"/>
    </w:pPr>
  </w:style>
  <w:style w:type="paragraph" w:customStyle="1" w:styleId="affffffffffffffffff9">
    <w:name w:val="a公示正文"/>
    <w:basedOn w:val="a0"/>
    <w:semiHidden/>
    <w:qFormat/>
    <w:pPr>
      <w:snapToGrid w:val="0"/>
      <w:spacing w:before="0" w:line="480" w:lineRule="exact"/>
      <w:ind w:firstLineChars="200" w:firstLine="200"/>
      <w:jc w:val="left"/>
      <w:textAlignment w:val="auto"/>
    </w:pPr>
    <w:rPr>
      <w:rFonts w:eastAsia="仿宋_GB2312"/>
      <w:kern w:val="0"/>
      <w:szCs w:val="24"/>
    </w:rPr>
  </w:style>
  <w:style w:type="paragraph" w:customStyle="1" w:styleId="3fd">
    <w:name w:val="正文3"/>
    <w:basedOn w:val="a0"/>
    <w:qFormat/>
    <w:pPr>
      <w:adjustRightInd/>
      <w:spacing w:before="0"/>
      <w:ind w:firstLineChars="200" w:firstLine="200"/>
      <w:textAlignment w:val="auto"/>
    </w:pPr>
    <w:rPr>
      <w:rFonts w:ascii="Calibri" w:hAnsi="Calibri"/>
      <w:kern w:val="0"/>
      <w:szCs w:val="24"/>
      <w:lang w:val="zh-CN"/>
    </w:rPr>
  </w:style>
  <w:style w:type="paragraph" w:customStyle="1" w:styleId="CharCharChar6">
    <w:name w:val="默认段落字体 Char Char Char"/>
    <w:basedOn w:val="a0"/>
    <w:qFormat/>
    <w:pPr>
      <w:adjustRightInd/>
      <w:spacing w:before="0" w:line="240" w:lineRule="auto"/>
      <w:ind w:firstLine="0"/>
      <w:textAlignment w:val="auto"/>
    </w:pPr>
    <w:rPr>
      <w:szCs w:val="24"/>
    </w:rPr>
  </w:style>
  <w:style w:type="paragraph" w:customStyle="1" w:styleId="affffffffffffffffffa">
    <w:name w:val="敏感表"/>
    <w:basedOn w:val="66"/>
    <w:next w:val="a0"/>
    <w:qFormat/>
    <w:pPr>
      <w:topLinePunct/>
      <w:spacing w:line="240" w:lineRule="atLeast"/>
      <w:jc w:val="center"/>
    </w:pPr>
    <w:rPr>
      <w:rFonts w:ascii="Times New Roman" w:hAnsi="Times New Roman" w:hint="default"/>
      <w:sz w:val="21"/>
    </w:rPr>
  </w:style>
  <w:style w:type="paragraph" w:customStyle="1" w:styleId="66">
    <w:name w:val="正文6"/>
    <w:qFormat/>
    <w:pPr>
      <w:widowControl w:val="0"/>
      <w:adjustRightInd w:val="0"/>
      <w:spacing w:line="315" w:lineRule="atLeast"/>
      <w:jc w:val="both"/>
    </w:pPr>
    <w:rPr>
      <w:rFonts w:ascii="宋体" w:hAnsi="宋体" w:hint="eastAsia"/>
      <w:sz w:val="24"/>
    </w:rPr>
  </w:style>
  <w:style w:type="paragraph" w:customStyle="1" w:styleId="xl129">
    <w:name w:val="xl129"/>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kern w:val="0"/>
      <w:szCs w:val="24"/>
    </w:rPr>
  </w:style>
  <w:style w:type="paragraph" w:customStyle="1" w:styleId="1fff9">
    <w:name w:val="纯文本1"/>
    <w:basedOn w:val="a0"/>
    <w:qFormat/>
    <w:pPr>
      <w:autoSpaceDE w:val="0"/>
      <w:autoSpaceDN w:val="0"/>
      <w:spacing w:before="0" w:line="240" w:lineRule="auto"/>
      <w:ind w:firstLine="0"/>
      <w:textAlignment w:val="auto"/>
    </w:pPr>
    <w:rPr>
      <w:rFonts w:ascii="宋体" w:hAnsi="Tms Rmn"/>
      <w:kern w:val="0"/>
      <w:sz w:val="21"/>
    </w:rPr>
  </w:style>
  <w:style w:type="paragraph" w:customStyle="1" w:styleId="CharChar300">
    <w:name w:val="Char Char30"/>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affffffffffffffffffb">
    <w:name w:val="正文图小五"/>
    <w:basedOn w:val="a0"/>
    <w:semiHidden/>
    <w:qFormat/>
    <w:pPr>
      <w:snapToGrid w:val="0"/>
      <w:spacing w:before="0" w:line="240" w:lineRule="auto"/>
      <w:ind w:firstLine="0"/>
      <w:jc w:val="center"/>
      <w:textAlignment w:val="auto"/>
    </w:pPr>
    <w:rPr>
      <w:rFonts w:eastAsia="黑体"/>
      <w:spacing w:val="6"/>
      <w:sz w:val="21"/>
    </w:rPr>
  </w:style>
  <w:style w:type="paragraph" w:customStyle="1" w:styleId="2fff4">
    <w:name w:val="我的样式2"/>
    <w:basedOn w:val="2"/>
    <w:semiHidden/>
    <w:qFormat/>
    <w:pPr>
      <w:widowControl w:val="0"/>
      <w:numPr>
        <w:ilvl w:val="0"/>
        <w:numId w:val="0"/>
      </w:numPr>
      <w:tabs>
        <w:tab w:val="clear" w:pos="576"/>
        <w:tab w:val="left" w:pos="780"/>
      </w:tabs>
      <w:spacing w:before="260" w:afterLines="50" w:after="260" w:line="240" w:lineRule="auto"/>
      <w:ind w:leftChars="200" w:left="780" w:hangingChars="200" w:hanging="360"/>
    </w:pPr>
    <w:rPr>
      <w:rFonts w:ascii="Arial" w:eastAsia="黑体" w:hAnsi="Arial"/>
      <w:kern w:val="2"/>
      <w:szCs w:val="32"/>
      <w:lang w:val="zh-CN"/>
    </w:rPr>
  </w:style>
  <w:style w:type="paragraph" w:customStyle="1" w:styleId="cucd-1">
    <w:name w:val="cucd-1"/>
    <w:next w:val="cucd-2"/>
    <w:semiHidden/>
    <w:qFormat/>
    <w:pPr>
      <w:pageBreakBefore/>
      <w:tabs>
        <w:tab w:val="left" w:pos="425"/>
      </w:tabs>
      <w:spacing w:beforeLines="100" w:before="312" w:afterLines="50" w:after="156" w:line="360" w:lineRule="auto"/>
      <w:ind w:left="425" w:hanging="425"/>
      <w:jc w:val="center"/>
      <w:outlineLvl w:val="0"/>
    </w:pPr>
    <w:rPr>
      <w:rFonts w:eastAsia="黑体"/>
      <w:b/>
      <w:kern w:val="2"/>
      <w:sz w:val="36"/>
      <w:szCs w:val="24"/>
    </w:rPr>
  </w:style>
  <w:style w:type="paragraph" w:customStyle="1" w:styleId="cucd-2">
    <w:name w:val="cucd-2"/>
    <w:next w:val="cucd-3"/>
    <w:semiHidden/>
    <w:qFormat/>
    <w:pPr>
      <w:spacing w:line="360" w:lineRule="auto"/>
      <w:outlineLvl w:val="1"/>
    </w:pPr>
    <w:rPr>
      <w:rFonts w:ascii="宋体" w:hAnsi="宋体"/>
      <w:b/>
      <w:color w:val="FF0000"/>
      <w:kern w:val="2"/>
      <w:sz w:val="28"/>
      <w:szCs w:val="28"/>
    </w:rPr>
  </w:style>
  <w:style w:type="paragraph" w:customStyle="1" w:styleId="cucd-3">
    <w:name w:val="cucd-3"/>
    <w:next w:val="cucd-4"/>
    <w:semiHidden/>
    <w:qFormat/>
    <w:pPr>
      <w:spacing w:line="360" w:lineRule="auto"/>
      <w:outlineLvl w:val="2"/>
    </w:pPr>
    <w:rPr>
      <w:rFonts w:ascii="宋体" w:hAnsi="宋体"/>
      <w:b/>
      <w:color w:val="000000"/>
      <w:kern w:val="2"/>
      <w:sz w:val="28"/>
      <w:szCs w:val="24"/>
      <w:lang w:val="en-GB"/>
    </w:rPr>
  </w:style>
  <w:style w:type="paragraph" w:customStyle="1" w:styleId="cucd-4">
    <w:name w:val="cucd-4"/>
    <w:next w:val="cucd-0"/>
    <w:semiHidden/>
    <w:qFormat/>
    <w:pPr>
      <w:tabs>
        <w:tab w:val="left" w:pos="851"/>
      </w:tabs>
      <w:spacing w:line="360" w:lineRule="auto"/>
      <w:ind w:left="851" w:hanging="851"/>
      <w:outlineLvl w:val="3"/>
    </w:pPr>
    <w:rPr>
      <w:b/>
      <w:kern w:val="2"/>
      <w:sz w:val="24"/>
      <w:szCs w:val="24"/>
    </w:rPr>
  </w:style>
  <w:style w:type="paragraph" w:customStyle="1" w:styleId="cucd-0">
    <w:name w:val="cucd-0"/>
    <w:semiHidden/>
    <w:qFormat/>
    <w:pPr>
      <w:spacing w:line="360" w:lineRule="auto"/>
      <w:ind w:firstLineChars="200" w:firstLine="480"/>
    </w:pPr>
    <w:rPr>
      <w:kern w:val="2"/>
      <w:sz w:val="24"/>
      <w:szCs w:val="24"/>
    </w:rPr>
  </w:style>
  <w:style w:type="paragraph" w:customStyle="1" w:styleId="Affffffffffffffffffc">
    <w:name w:val="A公式"/>
    <w:basedOn w:val="Affffffffffffffffffd"/>
    <w:qFormat/>
    <w:pPr>
      <w:spacing w:before="120"/>
    </w:pPr>
    <w:rPr>
      <w:rFonts w:eastAsia="宋体"/>
    </w:rPr>
  </w:style>
  <w:style w:type="paragraph" w:customStyle="1" w:styleId="Affffffffffffffffffd">
    <w:name w:val="A图片"/>
    <w:basedOn w:val="Affffffffffffffffffe"/>
    <w:semiHidden/>
    <w:qFormat/>
    <w:pPr>
      <w:spacing w:afterLines="0" w:after="0"/>
    </w:pPr>
  </w:style>
  <w:style w:type="paragraph" w:customStyle="1" w:styleId="Affffffffffffffffffe">
    <w:name w:val="A图名"/>
    <w:basedOn w:val="a0"/>
    <w:semiHidden/>
    <w:qFormat/>
    <w:pPr>
      <w:adjustRightInd/>
      <w:spacing w:before="0" w:afterLines="50" w:after="50" w:line="240" w:lineRule="atLeast"/>
      <w:ind w:firstLine="0"/>
      <w:jc w:val="center"/>
      <w:textAlignment w:val="auto"/>
    </w:pPr>
    <w:rPr>
      <w:rFonts w:eastAsia="黑体" w:cs="宋体"/>
    </w:rPr>
  </w:style>
  <w:style w:type="paragraph" w:customStyle="1" w:styleId="160">
    <w:name w:val="样式16"/>
    <w:basedOn w:val="3"/>
    <w:qFormat/>
    <w:pPr>
      <w:keepNext w:val="0"/>
      <w:keepLines w:val="0"/>
      <w:numPr>
        <w:ilvl w:val="0"/>
        <w:numId w:val="0"/>
      </w:numPr>
      <w:tabs>
        <w:tab w:val="clear" w:pos="1004"/>
        <w:tab w:val="clear" w:pos="2559"/>
        <w:tab w:val="left" w:pos="780"/>
      </w:tabs>
      <w:spacing w:beforeLines="0" w:before="209" w:after="136" w:line="748" w:lineRule="atLeast"/>
      <w:ind w:leftChars="200" w:left="780" w:firstLineChars="200" w:firstLine="419"/>
      <w:outlineLvl w:val="9"/>
    </w:pPr>
    <w:rPr>
      <w:rFonts w:ascii="宋体"/>
      <w:b w:val="0"/>
      <w:bCs w:val="0"/>
      <w:color w:val="000000"/>
      <w:spacing w:val="11"/>
      <w:sz w:val="28"/>
      <w:szCs w:val="20"/>
      <w:u w:color="000000"/>
      <w:lang w:val="zh-CN"/>
    </w:rPr>
  </w:style>
  <w:style w:type="paragraph" w:customStyle="1" w:styleId="A40">
    <w:name w:val="A标题4级"/>
    <w:basedOn w:val="A31"/>
    <w:semiHidden/>
    <w:qFormat/>
    <w:pPr>
      <w:outlineLvl w:val="3"/>
    </w:pPr>
  </w:style>
  <w:style w:type="paragraph" w:customStyle="1" w:styleId="A31">
    <w:name w:val="A标题3级"/>
    <w:basedOn w:val="3"/>
    <w:semiHidden/>
    <w:qFormat/>
    <w:pPr>
      <w:widowControl w:val="0"/>
      <w:numPr>
        <w:ilvl w:val="0"/>
        <w:numId w:val="0"/>
      </w:numPr>
      <w:tabs>
        <w:tab w:val="clear" w:pos="1004"/>
        <w:tab w:val="clear" w:pos="2559"/>
        <w:tab w:val="left" w:pos="780"/>
      </w:tabs>
      <w:spacing w:beforeLines="0" w:before="0" w:line="500" w:lineRule="exact"/>
      <w:ind w:leftChars="200" w:left="780" w:hangingChars="200" w:hanging="360"/>
    </w:pPr>
    <w:rPr>
      <w:rFonts w:eastAsia="黑体"/>
      <w:b w:val="0"/>
      <w:spacing w:val="6"/>
      <w:szCs w:val="20"/>
    </w:rPr>
  </w:style>
  <w:style w:type="paragraph" w:customStyle="1" w:styleId="afffffffffffffffffff">
    <w:name w:val="表字"/>
    <w:basedOn w:val="a0"/>
    <w:semiHidden/>
    <w:qFormat/>
    <w:pPr>
      <w:adjustRightInd/>
      <w:spacing w:before="0" w:afterLines="50" w:line="440" w:lineRule="exact"/>
      <w:ind w:firstLineChars="539" w:firstLine="1299"/>
      <w:textAlignment w:val="auto"/>
    </w:pPr>
    <w:rPr>
      <w:rFonts w:ascii="宋体" w:hAnsi="宋体"/>
      <w:b/>
      <w:kern w:val="18"/>
      <w:szCs w:val="24"/>
    </w:rPr>
  </w:style>
  <w:style w:type="paragraph" w:customStyle="1" w:styleId="Normal1">
    <w:name w:val="Normal1"/>
    <w:qFormat/>
    <w:pPr>
      <w:widowControl w:val="0"/>
      <w:adjustRightInd w:val="0"/>
      <w:spacing w:line="360" w:lineRule="atLeast"/>
    </w:pPr>
    <w:rPr>
      <w:rFonts w:ascii="宋体"/>
      <w:sz w:val="34"/>
    </w:rPr>
  </w:style>
  <w:style w:type="paragraph" w:customStyle="1" w:styleId="afffffffffffffffffff0">
    <w:name w:val="正文(a)"/>
    <w:basedOn w:val="a0"/>
    <w:semiHidden/>
    <w:qFormat/>
    <w:pPr>
      <w:widowControl/>
      <w:tabs>
        <w:tab w:val="left" w:pos="1139"/>
        <w:tab w:val="left" w:pos="1332"/>
      </w:tabs>
      <w:adjustRightInd/>
      <w:spacing w:before="0" w:line="351" w:lineRule="atLeast"/>
      <w:ind w:left="-141" w:firstLine="566"/>
    </w:pPr>
    <w:rPr>
      <w:rFonts w:ascii="宋体" w:cs="宋体"/>
      <w:bCs/>
      <w:color w:val="000000"/>
      <w:spacing w:val="5"/>
      <w:kern w:val="0"/>
      <w:sz w:val="21"/>
      <w:szCs w:val="21"/>
      <w:u w:color="000000"/>
    </w:rPr>
  </w:style>
  <w:style w:type="paragraph" w:customStyle="1" w:styleId="4f6">
    <w:name w:val="4级标题"/>
    <w:basedOn w:val="A40"/>
    <w:qFormat/>
    <w:pPr>
      <w:spacing w:line="240" w:lineRule="auto"/>
    </w:pPr>
  </w:style>
  <w:style w:type="paragraph" w:customStyle="1" w:styleId="afffffffffffffffffff1">
    <w:name w:val="报告书表格标题"/>
    <w:basedOn w:val="a0"/>
    <w:semiHidden/>
    <w:qFormat/>
    <w:pPr>
      <w:adjustRightInd/>
      <w:spacing w:before="0" w:line="324" w:lineRule="auto"/>
      <w:ind w:firstLineChars="200" w:firstLine="480"/>
      <w:textAlignment w:val="center"/>
    </w:pPr>
    <w:rPr>
      <w:szCs w:val="24"/>
    </w:rPr>
  </w:style>
  <w:style w:type="paragraph" w:customStyle="1" w:styleId="CharCharCharChar50">
    <w:name w:val="Char Char Char Char5"/>
    <w:basedOn w:val="a0"/>
    <w:qFormat/>
    <w:pPr>
      <w:adjustRightInd/>
      <w:spacing w:before="0" w:line="240" w:lineRule="auto"/>
      <w:ind w:firstLine="0"/>
      <w:textAlignment w:val="auto"/>
    </w:pPr>
    <w:rPr>
      <w:sz w:val="21"/>
      <w:szCs w:val="24"/>
    </w:rPr>
  </w:style>
  <w:style w:type="paragraph" w:customStyle="1" w:styleId="2fff5">
    <w:name w:val="样式 标题2　自动设置"/>
    <w:basedOn w:val="2"/>
    <w:semiHidden/>
    <w:qFormat/>
    <w:pPr>
      <w:widowControl w:val="0"/>
      <w:numPr>
        <w:ilvl w:val="0"/>
        <w:numId w:val="0"/>
      </w:numPr>
      <w:tabs>
        <w:tab w:val="clear" w:pos="576"/>
        <w:tab w:val="left" w:pos="780"/>
        <w:tab w:val="left" w:pos="1710"/>
      </w:tabs>
      <w:spacing w:beforeLines="0" w:after="60" w:line="240" w:lineRule="auto"/>
      <w:ind w:leftChars="200" w:left="1710" w:hangingChars="200" w:hanging="720"/>
      <w:jc w:val="both"/>
    </w:pPr>
    <w:rPr>
      <w:rFonts w:ascii="宋体" w:cs="宋体"/>
      <w:color w:val="000000"/>
      <w:sz w:val="28"/>
      <w:szCs w:val="20"/>
      <w:lang w:val="zh-CN"/>
    </w:rPr>
  </w:style>
  <w:style w:type="paragraph" w:customStyle="1" w:styleId="0505">
    <w:name w:val="样式 四级标题（赵志杰） + 段前: 0.5 行 段后: 0.5 行"/>
    <w:basedOn w:val="a0"/>
    <w:semiHidden/>
    <w:qFormat/>
    <w:pPr>
      <w:keepNext/>
      <w:keepLines/>
      <w:adjustRightInd/>
      <w:spacing w:beforeLines="50" w:before="50" w:afterLines="50" w:after="50"/>
      <w:ind w:firstLine="0"/>
      <w:textAlignment w:val="auto"/>
      <w:outlineLvl w:val="3"/>
    </w:pPr>
    <w:rPr>
      <w:rFonts w:ascii="Arial" w:eastAsia="黑体" w:hAnsi="Arial" w:cs="宋体"/>
    </w:rPr>
  </w:style>
  <w:style w:type="paragraph" w:customStyle="1" w:styleId="HTML10">
    <w:name w:val="HTML 预设格式1"/>
    <w:basedOn w:val="a0"/>
    <w:semiHidden/>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before="0" w:line="240" w:lineRule="auto"/>
      <w:ind w:firstLine="0"/>
      <w:jc w:val="left"/>
      <w:textAlignment w:val="auto"/>
    </w:pPr>
    <w:rPr>
      <w:rFonts w:ascii="黑体" w:eastAsia="黑体" w:hAnsi="Courier New"/>
      <w:color w:val="000000"/>
      <w:kern w:val="0"/>
      <w:sz w:val="20"/>
    </w:rPr>
  </w:style>
  <w:style w:type="paragraph" w:customStyle="1" w:styleId="Style169">
    <w:name w:val="_Style 169"/>
    <w:basedOn w:val="a0"/>
    <w:next w:val="24"/>
    <w:semiHidden/>
    <w:qFormat/>
    <w:pPr>
      <w:adjustRightInd/>
      <w:spacing w:before="0" w:after="120" w:line="480" w:lineRule="auto"/>
      <w:ind w:leftChars="200" w:left="420" w:firstLine="0"/>
      <w:textAlignment w:val="auto"/>
    </w:pPr>
    <w:rPr>
      <w:sz w:val="21"/>
    </w:rPr>
  </w:style>
  <w:style w:type="paragraph" w:customStyle="1" w:styleId="afffffffffffffffffff2">
    <w:name w:val="正文 + 小四"/>
    <w:basedOn w:val="a0"/>
    <w:qFormat/>
    <w:pPr>
      <w:adjustRightInd/>
      <w:spacing w:before="0" w:line="396" w:lineRule="auto"/>
      <w:ind w:firstLineChars="200" w:firstLine="480"/>
      <w:textAlignment w:val="auto"/>
    </w:pPr>
    <w:rPr>
      <w:color w:val="FF0000"/>
      <w:kern w:val="0"/>
    </w:rPr>
  </w:style>
  <w:style w:type="paragraph" w:customStyle="1" w:styleId="afffffffffffffffffff3">
    <w:name w:val="封面标题"/>
    <w:semiHidden/>
    <w:qFormat/>
    <w:pPr>
      <w:jc w:val="center"/>
    </w:pPr>
    <w:rPr>
      <w:b/>
      <w:bCs/>
      <w:sz w:val="72"/>
      <w:szCs w:val="72"/>
    </w:rPr>
  </w:style>
  <w:style w:type="paragraph" w:customStyle="1" w:styleId="afffffffffffffffffff4">
    <w:name w:val="表尾"/>
    <w:basedOn w:val="a0"/>
    <w:qFormat/>
    <w:pPr>
      <w:tabs>
        <w:tab w:val="left" w:pos="1021"/>
      </w:tabs>
      <w:adjustRightInd/>
      <w:spacing w:before="0" w:line="160" w:lineRule="exact"/>
      <w:ind w:firstLine="0"/>
      <w:textAlignment w:val="auto"/>
    </w:pPr>
    <w:rPr>
      <w:sz w:val="10"/>
      <w:szCs w:val="24"/>
    </w:rPr>
  </w:style>
  <w:style w:type="paragraph" w:customStyle="1" w:styleId="CharCharChar2Char11">
    <w:name w:val="Char Char Char2 Char11"/>
    <w:basedOn w:val="a0"/>
    <w:qFormat/>
    <w:pPr>
      <w:adjustRightInd/>
      <w:spacing w:before="0" w:line="240" w:lineRule="auto"/>
      <w:ind w:firstLine="0"/>
      <w:textAlignment w:val="auto"/>
    </w:pPr>
    <w:rPr>
      <w:szCs w:val="24"/>
    </w:rPr>
  </w:style>
  <w:style w:type="paragraph" w:customStyle="1" w:styleId="c">
    <w:name w:val="c"/>
    <w:qFormat/>
    <w:pPr>
      <w:widowControl w:val="0"/>
      <w:autoSpaceDE w:val="0"/>
      <w:autoSpaceDN w:val="0"/>
      <w:adjustRightInd w:val="0"/>
      <w:jc w:val="both"/>
    </w:pPr>
    <w:rPr>
      <w:rFonts w:ascii="Arial" w:hAnsi="Arial"/>
      <w:sz w:val="24"/>
    </w:rPr>
  </w:style>
  <w:style w:type="paragraph" w:customStyle="1" w:styleId="R">
    <w:name w:val="R参考"/>
    <w:basedOn w:val="F"/>
    <w:next w:val="F"/>
    <w:qFormat/>
    <w:pPr>
      <w:keepNext/>
      <w:spacing w:before="240" w:after="240"/>
      <w:jc w:val="center"/>
      <w:textAlignment w:val="auto"/>
    </w:pPr>
    <w:rPr>
      <w:rFonts w:eastAsia="黑体"/>
      <w:b/>
    </w:rPr>
  </w:style>
  <w:style w:type="paragraph" w:customStyle="1" w:styleId="227">
    <w:name w:val="样式 样式 样式 首行缩进:  2 字符 + 首行缩进:  2 字符 + 居中 行距: 单倍行距"/>
    <w:basedOn w:val="a0"/>
    <w:qFormat/>
    <w:pPr>
      <w:adjustRightInd/>
      <w:snapToGrid w:val="0"/>
      <w:spacing w:before="0" w:line="240" w:lineRule="auto"/>
      <w:ind w:firstLine="0"/>
      <w:jc w:val="center"/>
      <w:textAlignment w:val="auto"/>
    </w:pPr>
    <w:rPr>
      <w:rFonts w:ascii="宋体" w:hAnsi="宋体" w:cs="宋体"/>
      <w:color w:val="000000"/>
      <w:szCs w:val="21"/>
    </w:rPr>
  </w:style>
  <w:style w:type="paragraph" w:customStyle="1" w:styleId="Arial20505">
    <w:name w:val="样式 可研报告正文 + Arial 黑色 首行缩进:  2 字符 段前: 0.5 行 段后: 0.5 行"/>
    <w:basedOn w:val="a0"/>
    <w:semiHidden/>
    <w:qFormat/>
    <w:pPr>
      <w:adjustRightInd/>
      <w:spacing w:beforeLines="50" w:before="50" w:line="440" w:lineRule="exact"/>
      <w:ind w:firstLineChars="200" w:firstLine="200"/>
      <w:textAlignment w:val="auto"/>
    </w:pPr>
    <w:rPr>
      <w:rFonts w:ascii="Arial" w:hAnsi="Arial" w:cs="宋体"/>
      <w:color w:val="000000"/>
    </w:rPr>
  </w:style>
  <w:style w:type="paragraph" w:customStyle="1" w:styleId="1fffa">
    <w:name w:val="1)"/>
    <w:basedOn w:val="a0"/>
    <w:qFormat/>
    <w:pPr>
      <w:tabs>
        <w:tab w:val="left" w:pos="1814"/>
      </w:tabs>
      <w:adjustRightInd/>
      <w:spacing w:before="0" w:line="264" w:lineRule="auto"/>
      <w:ind w:left="1814" w:hanging="453"/>
      <w:textAlignment w:val="auto"/>
    </w:pPr>
    <w:rPr>
      <w:szCs w:val="24"/>
    </w:rPr>
  </w:style>
  <w:style w:type="paragraph" w:customStyle="1" w:styleId="411">
    <w:name w:val="正文41"/>
    <w:basedOn w:val="a0"/>
    <w:qFormat/>
    <w:pPr>
      <w:spacing w:before="0" w:line="480" w:lineRule="exact"/>
      <w:ind w:firstLine="0"/>
      <w:textAlignment w:val="auto"/>
    </w:pPr>
    <w:rPr>
      <w:spacing w:val="-2"/>
      <w:kern w:val="0"/>
      <w:sz w:val="28"/>
    </w:rPr>
  </w:style>
  <w:style w:type="paragraph" w:customStyle="1" w:styleId="afffffffffffffffffff5">
    <w:name w:val="注解"/>
    <w:basedOn w:val="a0"/>
    <w:qFormat/>
    <w:pPr>
      <w:snapToGrid w:val="0"/>
      <w:spacing w:before="0" w:line="240" w:lineRule="auto"/>
      <w:ind w:left="624" w:right="170" w:hanging="454"/>
      <w:textAlignment w:val="auto"/>
    </w:pPr>
    <w:rPr>
      <w:rFonts w:ascii="宋体" w:hAnsi="宋体"/>
      <w:color w:val="000000"/>
      <w:sz w:val="15"/>
    </w:rPr>
  </w:style>
  <w:style w:type="paragraph" w:customStyle="1" w:styleId="B">
    <w:name w:val="B文献"/>
    <w:basedOn w:val="a0"/>
    <w:next w:val="a0"/>
    <w:qFormat/>
    <w:pPr>
      <w:tabs>
        <w:tab w:val="left" w:pos="567"/>
      </w:tabs>
      <w:autoSpaceDE w:val="0"/>
      <w:autoSpaceDN w:val="0"/>
      <w:spacing w:before="0" w:line="360" w:lineRule="atLeast"/>
      <w:ind w:left="567" w:hanging="567"/>
      <w:jc w:val="left"/>
      <w:textAlignment w:val="auto"/>
    </w:pPr>
    <w:rPr>
      <w:spacing w:val="12"/>
      <w:kern w:val="0"/>
      <w:sz w:val="28"/>
    </w:rPr>
  </w:style>
  <w:style w:type="paragraph" w:customStyle="1" w:styleId="xl154">
    <w:name w:val="xl154"/>
    <w:basedOn w:val="a0"/>
    <w:semiHidden/>
    <w:qFormat/>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color w:val="FF0000"/>
      <w:kern w:val="0"/>
      <w:szCs w:val="24"/>
    </w:rPr>
  </w:style>
  <w:style w:type="paragraph" w:customStyle="1" w:styleId="00">
    <w:name w:val="0"/>
    <w:basedOn w:val="a0"/>
    <w:qFormat/>
    <w:pPr>
      <w:widowControl/>
      <w:adjustRightInd/>
      <w:snapToGrid w:val="0"/>
      <w:spacing w:before="0" w:line="240" w:lineRule="auto"/>
      <w:ind w:firstLine="0"/>
      <w:textAlignment w:val="auto"/>
    </w:pPr>
    <w:rPr>
      <w:kern w:val="0"/>
      <w:sz w:val="21"/>
      <w:szCs w:val="21"/>
    </w:rPr>
  </w:style>
  <w:style w:type="paragraph" w:customStyle="1" w:styleId="afffffffffffffffffff6">
    <w:name w:val="张小雄五"/>
    <w:basedOn w:val="a0"/>
    <w:qFormat/>
    <w:pPr>
      <w:snapToGrid w:val="0"/>
      <w:spacing w:before="0"/>
      <w:ind w:firstLineChars="200" w:firstLine="200"/>
      <w:textAlignment w:val="auto"/>
    </w:pPr>
    <w:rPr>
      <w:rFonts w:ascii="宋体"/>
      <w:spacing w:val="4"/>
      <w:sz w:val="28"/>
      <w:szCs w:val="24"/>
    </w:rPr>
  </w:style>
  <w:style w:type="paragraph" w:customStyle="1" w:styleId="170">
    <w:name w:val="样式17"/>
    <w:basedOn w:val="2"/>
    <w:qFormat/>
    <w:pPr>
      <w:keepNext w:val="0"/>
      <w:keepLines w:val="0"/>
      <w:numPr>
        <w:ilvl w:val="0"/>
        <w:numId w:val="0"/>
      </w:numPr>
      <w:tabs>
        <w:tab w:val="clear" w:pos="576"/>
        <w:tab w:val="left" w:pos="780"/>
      </w:tabs>
      <w:spacing w:beforeLines="0" w:before="238" w:after="147" w:line="765" w:lineRule="atLeast"/>
      <w:ind w:leftChars="200" w:left="780" w:hangingChars="200" w:hanging="200"/>
      <w:jc w:val="both"/>
      <w:outlineLvl w:val="9"/>
    </w:pPr>
    <w:rPr>
      <w:rFonts w:ascii="宋体" w:hAnsi="Times New Roman"/>
      <w:bCs w:val="0"/>
      <w:color w:val="000000"/>
      <w:spacing w:val="11"/>
      <w:sz w:val="30"/>
      <w:szCs w:val="20"/>
      <w:u w:color="000000"/>
      <w:lang w:val="zh-CN"/>
    </w:rPr>
  </w:style>
  <w:style w:type="paragraph" w:customStyle="1" w:styleId="2H2Underrubrik1prop2Heading2HiddenHeading2">
    <w:name w:val="样式 标题 2正式H2（一）Underrubrik1prop2Heading 2 HiddenHeading 2 ..."/>
    <w:basedOn w:val="2"/>
    <w:semiHidden/>
    <w:qFormat/>
    <w:pPr>
      <w:widowControl w:val="0"/>
      <w:numPr>
        <w:numId w:val="0"/>
      </w:numPr>
      <w:tabs>
        <w:tab w:val="clear" w:pos="576"/>
        <w:tab w:val="clear" w:pos="2703"/>
        <w:tab w:val="left" w:pos="0"/>
        <w:tab w:val="left" w:pos="780"/>
      </w:tabs>
      <w:adjustRightInd w:val="0"/>
      <w:snapToGrid w:val="0"/>
      <w:spacing w:beforeLines="0" w:after="120"/>
      <w:ind w:firstLineChars="200" w:firstLine="200"/>
    </w:pPr>
    <w:rPr>
      <w:rFonts w:eastAsia="黑体" w:hAnsi="Times New Roman"/>
      <w:snapToGrid w:val="0"/>
      <w:spacing w:val="4"/>
      <w:sz w:val="28"/>
      <w:szCs w:val="32"/>
      <w:lang w:val="zh-CN"/>
    </w:rPr>
  </w:style>
  <w:style w:type="paragraph" w:customStyle="1" w:styleId="30505">
    <w:name w:val="样式 标题 3 + 段前: 0.5 行 段后: 0.5 行"/>
    <w:basedOn w:val="3"/>
    <w:qFormat/>
    <w:pPr>
      <w:widowControl w:val="0"/>
      <w:numPr>
        <w:ilvl w:val="0"/>
        <w:numId w:val="0"/>
      </w:numPr>
      <w:tabs>
        <w:tab w:val="clear" w:pos="1004"/>
        <w:tab w:val="clear" w:pos="2559"/>
        <w:tab w:val="left" w:pos="780"/>
      </w:tabs>
      <w:adjustRightInd w:val="0"/>
      <w:snapToGrid w:val="0"/>
      <w:spacing w:beforeLines="0" w:before="0"/>
      <w:ind w:leftChars="200" w:left="780" w:hangingChars="200" w:hanging="360"/>
    </w:pPr>
    <w:rPr>
      <w:b w:val="0"/>
      <w:bCs w:val="0"/>
      <w:kern w:val="2"/>
      <w:szCs w:val="20"/>
      <w:lang w:val="zh-CN"/>
    </w:rPr>
  </w:style>
  <w:style w:type="paragraph" w:customStyle="1" w:styleId="afffffffffffffffffff7">
    <w:name w:val="图文框"/>
    <w:basedOn w:val="a0"/>
    <w:qFormat/>
    <w:pPr>
      <w:adjustRightInd/>
      <w:spacing w:before="0" w:line="240" w:lineRule="auto"/>
      <w:ind w:firstLine="0"/>
      <w:jc w:val="center"/>
      <w:textAlignment w:val="auto"/>
    </w:pPr>
    <w:rPr>
      <w:rFonts w:ascii="宋体" w:hAnsi="宋体"/>
      <w:color w:val="000000"/>
      <w:sz w:val="21"/>
    </w:rPr>
  </w:style>
  <w:style w:type="paragraph" w:customStyle="1" w:styleId="030">
    <w:name w:val="标题03"/>
    <w:basedOn w:val="a0"/>
    <w:next w:val="a0"/>
    <w:qFormat/>
    <w:pPr>
      <w:adjustRightInd/>
      <w:spacing w:before="0" w:line="480" w:lineRule="atLeast"/>
      <w:ind w:firstLine="480"/>
      <w:textAlignment w:val="auto"/>
    </w:pPr>
    <w:rPr>
      <w:b/>
    </w:rPr>
  </w:style>
  <w:style w:type="paragraph" w:customStyle="1" w:styleId="P">
    <w:name w:val="P地址"/>
    <w:basedOn w:val="F"/>
    <w:next w:val="Afffffffffffffffffff8"/>
    <w:qFormat/>
    <w:pPr>
      <w:keepNext/>
      <w:keepLines/>
      <w:spacing w:after="360"/>
      <w:jc w:val="center"/>
      <w:textAlignment w:val="auto"/>
    </w:pPr>
    <w:rPr>
      <w:color w:val="0000FF"/>
    </w:rPr>
  </w:style>
  <w:style w:type="paragraph" w:customStyle="1" w:styleId="Afffffffffffffffffff8">
    <w:name w:val="A摘要"/>
    <w:basedOn w:val="a0"/>
    <w:next w:val="a0"/>
    <w:qFormat/>
    <w:pPr>
      <w:autoSpaceDE w:val="0"/>
      <w:autoSpaceDN w:val="0"/>
      <w:spacing w:before="0" w:line="360" w:lineRule="atLeast"/>
      <w:ind w:left="567" w:right="567" w:firstLine="0"/>
      <w:jc w:val="left"/>
      <w:textAlignment w:val="auto"/>
    </w:pPr>
    <w:rPr>
      <w:spacing w:val="12"/>
      <w:kern w:val="0"/>
      <w:sz w:val="18"/>
    </w:rPr>
  </w:style>
  <w:style w:type="paragraph" w:customStyle="1" w:styleId="Date1">
    <w:name w:val="Date1"/>
    <w:basedOn w:val="a0"/>
    <w:next w:val="a0"/>
    <w:qFormat/>
    <w:pPr>
      <w:spacing w:before="0" w:line="240" w:lineRule="auto"/>
      <w:ind w:firstLine="0"/>
      <w:textAlignment w:val="auto"/>
    </w:pPr>
    <w:rPr>
      <w:sz w:val="21"/>
    </w:rPr>
  </w:style>
  <w:style w:type="paragraph" w:customStyle="1" w:styleId="afffffffffffffffffff9">
    <w:name w:val="a"/>
    <w:basedOn w:val="a0"/>
    <w:qFormat/>
    <w:pPr>
      <w:widowControl/>
      <w:adjustRightInd/>
      <w:spacing w:before="100" w:beforeAutospacing="1" w:after="100" w:afterAutospacing="1" w:line="240" w:lineRule="auto"/>
      <w:ind w:firstLine="0"/>
      <w:jc w:val="left"/>
      <w:textAlignment w:val="auto"/>
    </w:pPr>
    <w:rPr>
      <w:rFonts w:ascii="宋体" w:hAnsi="宋体" w:cs="宋体"/>
      <w:kern w:val="0"/>
      <w:szCs w:val="24"/>
    </w:rPr>
  </w:style>
  <w:style w:type="paragraph" w:customStyle="1" w:styleId="D11">
    <w:name w:val="D表内1磅"/>
    <w:qFormat/>
    <w:pPr>
      <w:spacing w:before="20" w:after="20"/>
    </w:pPr>
    <w:rPr>
      <w:sz w:val="21"/>
    </w:rPr>
  </w:style>
  <w:style w:type="paragraph" w:customStyle="1" w:styleId="311085">
    <w:name w:val="样式 样式 样式 标题 3 + 首行缩进:  1 字符 + 首行缩进:  1 字符 + 首行缩进:  0.85 厘米"/>
    <w:basedOn w:val="a0"/>
    <w:qFormat/>
    <w:pPr>
      <w:keepNext/>
      <w:keepLines/>
      <w:adjustRightInd/>
      <w:spacing w:before="100" w:after="100"/>
      <w:ind w:firstLineChars="100" w:firstLine="100"/>
      <w:textAlignment w:val="auto"/>
      <w:outlineLvl w:val="2"/>
    </w:pPr>
    <w:rPr>
      <w:rFonts w:ascii="Arial" w:eastAsia="黑体" w:hAnsi="Arial" w:cs="Arial"/>
    </w:rPr>
  </w:style>
  <w:style w:type="paragraph" w:customStyle="1" w:styleId="CharCharChar2Char4">
    <w:name w:val="Char Char Char2 Char4"/>
    <w:basedOn w:val="a0"/>
    <w:qFormat/>
    <w:pPr>
      <w:adjustRightInd/>
      <w:spacing w:before="0" w:line="240" w:lineRule="auto"/>
      <w:ind w:firstLine="0"/>
      <w:textAlignment w:val="auto"/>
    </w:pPr>
    <w:rPr>
      <w:sz w:val="21"/>
    </w:rPr>
  </w:style>
  <w:style w:type="paragraph" w:customStyle="1" w:styleId="305050">
    <w:name w:val="样式 标题 3 + 加粗 段前: 0.5 行 段后: 0.5 行"/>
    <w:basedOn w:val="3"/>
    <w:qFormat/>
    <w:pPr>
      <w:widowControl w:val="0"/>
      <w:numPr>
        <w:ilvl w:val="0"/>
        <w:numId w:val="0"/>
      </w:numPr>
      <w:tabs>
        <w:tab w:val="clear" w:pos="1004"/>
        <w:tab w:val="clear" w:pos="2559"/>
        <w:tab w:val="left" w:pos="780"/>
      </w:tabs>
      <w:adjustRightInd w:val="0"/>
      <w:snapToGrid w:val="0"/>
      <w:spacing w:before="0" w:afterLines="50"/>
      <w:ind w:leftChars="200" w:left="780" w:hangingChars="200" w:hanging="360"/>
    </w:pPr>
    <w:rPr>
      <w:kern w:val="2"/>
      <w:sz w:val="28"/>
      <w:szCs w:val="28"/>
      <w:lang w:val="zh-CN"/>
    </w:rPr>
  </w:style>
  <w:style w:type="paragraph" w:customStyle="1" w:styleId="xl133">
    <w:name w:val="xl133"/>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宋体" w:hAnsi="宋体" w:cs="宋体"/>
      <w:b/>
      <w:bCs/>
      <w:kern w:val="0"/>
      <w:szCs w:val="24"/>
    </w:rPr>
  </w:style>
  <w:style w:type="paragraph" w:customStyle="1" w:styleId="1fffb">
    <w:name w:val="表头样式1"/>
    <w:basedOn w:val="a0"/>
    <w:link w:val="1Char12"/>
    <w:qFormat/>
    <w:pPr>
      <w:adjustRightInd/>
      <w:spacing w:before="240" w:after="120" w:line="380" w:lineRule="atLeast"/>
      <w:ind w:firstLine="0"/>
      <w:jc w:val="center"/>
      <w:textAlignment w:val="auto"/>
    </w:pPr>
    <w:rPr>
      <w:rFonts w:eastAsia="黑体"/>
      <w:b/>
    </w:rPr>
  </w:style>
  <w:style w:type="paragraph" w:customStyle="1" w:styleId="afffffffffffffffffffa">
    <w:name w:val="缩进正文"/>
    <w:basedOn w:val="a0"/>
    <w:link w:val="Charfffffff6"/>
    <w:qFormat/>
    <w:pPr>
      <w:snapToGrid w:val="0"/>
      <w:spacing w:before="0" w:line="534" w:lineRule="atLeast"/>
      <w:ind w:firstLine="567"/>
      <w:textAlignment w:val="auto"/>
    </w:pPr>
    <w:rPr>
      <w:rFonts w:ascii="宋体" w:hAnsi="宋体"/>
      <w:szCs w:val="24"/>
    </w:rPr>
  </w:style>
  <w:style w:type="paragraph" w:customStyle="1" w:styleId="N0">
    <w:name w:val="N姓名"/>
    <w:basedOn w:val="F"/>
    <w:next w:val="a0"/>
    <w:qFormat/>
    <w:pPr>
      <w:keepNext/>
      <w:keepLines/>
      <w:jc w:val="center"/>
      <w:textAlignment w:val="auto"/>
    </w:pPr>
    <w:rPr>
      <w:color w:val="0000FF"/>
    </w:rPr>
  </w:style>
  <w:style w:type="paragraph" w:customStyle="1" w:styleId="afffffffffffffffffffb">
    <w:name w:val="表格文字（居中）"/>
    <w:basedOn w:val="a0"/>
    <w:semiHidden/>
    <w:qFormat/>
    <w:pPr>
      <w:adjustRightInd/>
      <w:spacing w:before="0" w:line="240" w:lineRule="auto"/>
      <w:ind w:firstLine="0"/>
      <w:jc w:val="center"/>
      <w:textAlignment w:val="auto"/>
    </w:pPr>
    <w:rPr>
      <w:szCs w:val="21"/>
    </w:rPr>
  </w:style>
  <w:style w:type="paragraph" w:customStyle="1" w:styleId="0a1">
    <w:name w:val="0a式1"/>
    <w:basedOn w:val="a0"/>
    <w:qFormat/>
    <w:pPr>
      <w:adjustRightInd/>
      <w:spacing w:before="0" w:line="240" w:lineRule="auto"/>
      <w:ind w:firstLine="0"/>
      <w:textAlignment w:val="auto"/>
    </w:pPr>
    <w:rPr>
      <w:color w:val="000000"/>
      <w:kern w:val="0"/>
    </w:rPr>
  </w:style>
  <w:style w:type="paragraph" w:customStyle="1" w:styleId="77777777777777777">
    <w:name w:val="77777777777777777"/>
    <w:basedOn w:val="a0"/>
    <w:qFormat/>
    <w:pPr>
      <w:adjustRightInd/>
      <w:spacing w:before="0" w:line="240" w:lineRule="auto"/>
      <w:ind w:firstLine="0"/>
      <w:jc w:val="center"/>
      <w:textAlignment w:val="auto"/>
    </w:pPr>
    <w:rPr>
      <w:sz w:val="21"/>
      <w:szCs w:val="24"/>
    </w:rPr>
  </w:style>
  <w:style w:type="paragraph" w:customStyle="1" w:styleId="3fe">
    <w:name w:val="正文文字 3"/>
    <w:basedOn w:val="a0"/>
    <w:semiHidden/>
    <w:qFormat/>
    <w:pPr>
      <w:spacing w:before="0" w:line="280" w:lineRule="exact"/>
      <w:ind w:firstLineChars="200" w:firstLine="562"/>
      <w:jc w:val="center"/>
      <w:textAlignment w:val="auto"/>
    </w:pPr>
    <w:rPr>
      <w:rFonts w:ascii="仿宋_GB2312" w:hAnsi="Arial Black" w:cs="仿宋_GB2312"/>
      <w:szCs w:val="21"/>
    </w:rPr>
  </w:style>
  <w:style w:type="paragraph" w:customStyle="1" w:styleId="afffffffffffffffffffc">
    <w:name w:val="表文备注"/>
    <w:qFormat/>
    <w:rPr>
      <w:rFonts w:ascii="宋体"/>
      <w:bCs/>
      <w:spacing w:val="4"/>
      <w:kern w:val="18"/>
      <w:sz w:val="21"/>
      <w:lang w:val="zh-CN"/>
    </w:rPr>
  </w:style>
  <w:style w:type="paragraph" w:customStyle="1" w:styleId="afffffffffffffffffffd">
    <w:name w:val="项目一"/>
    <w:basedOn w:val="a0"/>
    <w:next w:val="a0"/>
    <w:qFormat/>
    <w:pPr>
      <w:tabs>
        <w:tab w:val="left" w:pos="420"/>
      </w:tabs>
      <w:adjustRightInd/>
      <w:spacing w:before="0" w:line="240" w:lineRule="auto"/>
      <w:ind w:left="420" w:hanging="420"/>
      <w:textAlignment w:val="auto"/>
    </w:pPr>
    <w:rPr>
      <w:b/>
      <w:sz w:val="21"/>
      <w:szCs w:val="24"/>
    </w:rPr>
  </w:style>
  <w:style w:type="paragraph" w:customStyle="1" w:styleId="3333333333333333">
    <w:name w:val="3333333333333333"/>
    <w:basedOn w:val="a0"/>
    <w:qFormat/>
    <w:pPr>
      <w:adjustRightInd/>
      <w:spacing w:before="0" w:after="120"/>
      <w:ind w:firstLine="0"/>
      <w:jc w:val="left"/>
      <w:textAlignment w:val="auto"/>
      <w:outlineLvl w:val="2"/>
    </w:pPr>
    <w:rPr>
      <w:sz w:val="28"/>
      <w:szCs w:val="24"/>
    </w:rPr>
  </w:style>
  <w:style w:type="paragraph" w:customStyle="1" w:styleId="nndd">
    <w:name w:val="nndd表格"/>
    <w:basedOn w:val="2"/>
    <w:qFormat/>
    <w:pPr>
      <w:keepNext w:val="0"/>
      <w:widowControl w:val="0"/>
      <w:numPr>
        <w:ilvl w:val="0"/>
        <w:numId w:val="0"/>
      </w:numPr>
      <w:tabs>
        <w:tab w:val="clear" w:pos="576"/>
        <w:tab w:val="left" w:pos="780"/>
      </w:tabs>
      <w:adjustRightInd w:val="0"/>
      <w:snapToGrid w:val="0"/>
      <w:spacing w:beforeLines="0" w:before="0" w:line="320" w:lineRule="exact"/>
      <w:ind w:leftChars="-50" w:left="-105" w:rightChars="-50" w:right="-105" w:hangingChars="200" w:hanging="360"/>
      <w:jc w:val="center"/>
      <w:outlineLvl w:val="9"/>
    </w:pPr>
    <w:rPr>
      <w:rFonts w:hAnsi="Times New Roman"/>
      <w:b w:val="0"/>
      <w:bCs w:val="0"/>
      <w:sz w:val="21"/>
      <w:szCs w:val="22"/>
      <w:lang w:val="zh-CN"/>
    </w:rPr>
  </w:style>
  <w:style w:type="paragraph" w:customStyle="1" w:styleId="2fff6">
    <w:name w:val="正文 + 首行缩进:  2 字符"/>
    <w:basedOn w:val="a0"/>
    <w:semiHidden/>
    <w:qFormat/>
    <w:pPr>
      <w:adjustRightInd/>
      <w:spacing w:before="0" w:line="460" w:lineRule="atLeast"/>
      <w:ind w:firstLineChars="200" w:firstLine="528"/>
      <w:textAlignment w:val="auto"/>
    </w:pPr>
    <w:rPr>
      <w:spacing w:val="12"/>
    </w:rPr>
  </w:style>
  <w:style w:type="paragraph" w:customStyle="1" w:styleId="afffffffffffffffffffe">
    <w:name w:val="样式 宋体 居中"/>
    <w:basedOn w:val="a0"/>
    <w:qFormat/>
    <w:pPr>
      <w:spacing w:before="0"/>
      <w:ind w:firstLine="0"/>
      <w:textAlignment w:val="auto"/>
    </w:pPr>
    <w:rPr>
      <w:rFonts w:ascii="宋体" w:hAnsi="宋体"/>
      <w:kern w:val="21"/>
    </w:rPr>
  </w:style>
  <w:style w:type="paragraph" w:customStyle="1" w:styleId="affffffffffffffffffff">
    <w:name w:val="图题"/>
    <w:basedOn w:val="a0"/>
    <w:qFormat/>
    <w:pPr>
      <w:adjustRightInd/>
      <w:spacing w:before="0" w:line="240" w:lineRule="auto"/>
      <w:ind w:firstLine="0"/>
      <w:jc w:val="center"/>
      <w:textAlignment w:val="auto"/>
    </w:pPr>
    <w:rPr>
      <w:rFonts w:ascii="Arial" w:eastAsia="黑体" w:hAnsi="Arial"/>
      <w:sz w:val="28"/>
      <w:szCs w:val="24"/>
    </w:rPr>
  </w:style>
  <w:style w:type="paragraph" w:customStyle="1" w:styleId="11otesTITULO-11H1H11H1211H13H111">
    <w:name w:val="样式 标题 1【标题1】otesTITULO-1河石1H1H11H12章标题一、河石11H13H111..."/>
    <w:basedOn w:val="1"/>
    <w:qFormat/>
    <w:pPr>
      <w:keepLines w:val="0"/>
      <w:pageBreakBefore w:val="0"/>
      <w:numPr>
        <w:numId w:val="0"/>
      </w:numPr>
      <w:tabs>
        <w:tab w:val="clear" w:pos="432"/>
        <w:tab w:val="clear" w:pos="574"/>
        <w:tab w:val="clear" w:pos="2559"/>
        <w:tab w:val="left" w:pos="360"/>
        <w:tab w:val="left" w:pos="780"/>
      </w:tabs>
      <w:adjustRightInd/>
      <w:spacing w:beforeLines="50"/>
      <w:ind w:left="360" w:hangingChars="200" w:hanging="360"/>
      <w:jc w:val="center"/>
      <w:textAlignment w:val="auto"/>
    </w:pPr>
    <w:rPr>
      <w:rFonts w:eastAsia="宋体"/>
      <w:kern w:val="2"/>
      <w:lang w:val="zh-CN"/>
    </w:rPr>
  </w:style>
  <w:style w:type="paragraph" w:customStyle="1" w:styleId="xl160">
    <w:name w:val="xl160"/>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b/>
      <w:bCs/>
      <w:color w:val="FF0000"/>
      <w:kern w:val="0"/>
      <w:szCs w:val="24"/>
    </w:rPr>
  </w:style>
  <w:style w:type="paragraph" w:customStyle="1" w:styleId="218">
    <w:name w:val="样式 标题 2 + (中文) 宋体1"/>
    <w:basedOn w:val="2"/>
    <w:qFormat/>
    <w:pPr>
      <w:widowControl w:val="0"/>
      <w:numPr>
        <w:ilvl w:val="0"/>
        <w:numId w:val="0"/>
      </w:numPr>
      <w:tabs>
        <w:tab w:val="clear" w:pos="576"/>
        <w:tab w:val="left" w:pos="780"/>
      </w:tabs>
      <w:spacing w:beforeLines="0" w:before="0"/>
      <w:ind w:leftChars="200" w:left="780" w:hangingChars="200" w:hanging="360"/>
      <w:jc w:val="both"/>
    </w:pPr>
    <w:rPr>
      <w:rFonts w:hAnsi="Times New Roman"/>
      <w:kern w:val="2"/>
      <w:sz w:val="30"/>
      <w:szCs w:val="30"/>
      <w:lang w:val="zh-CN"/>
    </w:rPr>
  </w:style>
  <w:style w:type="paragraph" w:customStyle="1" w:styleId="33CharChar111Section02502531">
    <w:name w:val="样式 样式 标题 3标题 3 Char Char条标题1.1.1Section + 段前: 0.25 行 段后: 0.25 行3...1"/>
    <w:basedOn w:val="a0"/>
    <w:qFormat/>
    <w:pPr>
      <w:tabs>
        <w:tab w:val="left" w:pos="283"/>
        <w:tab w:val="left" w:pos="720"/>
      </w:tabs>
      <w:snapToGrid w:val="0"/>
      <w:spacing w:before="78" w:after="78" w:line="520" w:lineRule="atLeast"/>
      <w:ind w:hanging="720"/>
      <w:textAlignment w:val="auto"/>
      <w:outlineLvl w:val="2"/>
    </w:pPr>
    <w:rPr>
      <w:rFonts w:eastAsia="黑体" w:cs="宋体"/>
      <w:b/>
      <w:color w:val="000000"/>
      <w:sz w:val="28"/>
    </w:rPr>
  </w:style>
  <w:style w:type="paragraph" w:customStyle="1" w:styleId="PlainText1">
    <w:name w:val="Plain Text1"/>
    <w:basedOn w:val="a0"/>
    <w:qFormat/>
    <w:pPr>
      <w:spacing w:before="0" w:line="240" w:lineRule="auto"/>
      <w:ind w:firstLine="0"/>
      <w:textAlignment w:val="auto"/>
    </w:pPr>
    <w:rPr>
      <w:rFonts w:ascii="宋体" w:hAnsi="Courier New"/>
      <w:sz w:val="21"/>
    </w:rPr>
  </w:style>
  <w:style w:type="paragraph" w:customStyle="1" w:styleId="r2">
    <w:name w:val="r2"/>
    <w:basedOn w:val="a0"/>
    <w:qFormat/>
    <w:pPr>
      <w:tabs>
        <w:tab w:val="left" w:pos="425"/>
        <w:tab w:val="left" w:pos="995"/>
      </w:tabs>
      <w:adjustRightInd/>
      <w:spacing w:before="0" w:line="560" w:lineRule="exact"/>
      <w:ind w:left="995" w:hanging="425"/>
      <w:textAlignment w:val="auto"/>
    </w:pPr>
    <w:rPr>
      <w:b/>
    </w:rPr>
  </w:style>
  <w:style w:type="paragraph" w:customStyle="1" w:styleId="CharCharChar2Char1">
    <w:name w:val="Char Char Char2 Char1"/>
    <w:basedOn w:val="a0"/>
    <w:qFormat/>
    <w:pPr>
      <w:adjustRightInd/>
      <w:spacing w:before="0" w:line="240" w:lineRule="auto"/>
      <w:ind w:firstLine="0"/>
      <w:textAlignment w:val="auto"/>
    </w:pPr>
    <w:rPr>
      <w:szCs w:val="24"/>
    </w:rPr>
  </w:style>
  <w:style w:type="paragraph" w:customStyle="1" w:styleId="T">
    <w:name w:val="T题目"/>
    <w:basedOn w:val="F"/>
    <w:next w:val="N0"/>
    <w:qFormat/>
    <w:pPr>
      <w:keepNext/>
      <w:keepLines/>
      <w:pageBreakBefore/>
      <w:spacing w:before="120" w:after="360"/>
      <w:jc w:val="center"/>
      <w:textAlignment w:val="auto"/>
    </w:pPr>
    <w:rPr>
      <w:color w:val="FF0000"/>
      <w:sz w:val="36"/>
    </w:rPr>
  </w:style>
  <w:style w:type="paragraph" w:customStyle="1" w:styleId="qilu">
    <w:name w:val="qilu"/>
    <w:basedOn w:val="a0"/>
    <w:semiHidden/>
    <w:qFormat/>
    <w:pPr>
      <w:autoSpaceDE w:val="0"/>
      <w:autoSpaceDN w:val="0"/>
      <w:spacing w:before="0" w:line="240" w:lineRule="auto"/>
      <w:ind w:firstLine="0"/>
      <w:jc w:val="left"/>
    </w:pPr>
    <w:rPr>
      <w:rFonts w:ascii="宋体"/>
      <w:b/>
      <w:kern w:val="0"/>
      <w:sz w:val="28"/>
    </w:rPr>
  </w:style>
  <w:style w:type="paragraph" w:customStyle="1" w:styleId="CharCharff3">
    <w:name w:val="册除格式 Char Char"/>
    <w:qFormat/>
    <w:pPr>
      <w:snapToGrid w:val="0"/>
      <w:spacing w:line="360" w:lineRule="auto"/>
      <w:ind w:firstLine="482"/>
    </w:pPr>
    <w:rPr>
      <w:rFonts w:ascii="黑体" w:hAnsi="Arial" w:cs="Arial"/>
      <w:spacing w:val="4"/>
      <w:kern w:val="18"/>
      <w:sz w:val="24"/>
      <w:szCs w:val="28"/>
    </w:rPr>
  </w:style>
  <w:style w:type="paragraph" w:customStyle="1" w:styleId="1fffc">
    <w:name w:val="页脚1"/>
    <w:basedOn w:val="a0"/>
    <w:qFormat/>
    <w:pPr>
      <w:widowControl/>
      <w:tabs>
        <w:tab w:val="left" w:pos="4149"/>
        <w:tab w:val="left" w:pos="8016"/>
      </w:tabs>
      <w:adjustRightInd/>
      <w:spacing w:before="0" w:line="351" w:lineRule="atLeast"/>
      <w:ind w:firstLine="419"/>
      <w:jc w:val="left"/>
      <w:textAlignment w:val="auto"/>
    </w:pPr>
    <w:rPr>
      <w:color w:val="000000"/>
      <w:kern w:val="0"/>
      <w:sz w:val="18"/>
      <w:u w:color="000000"/>
    </w:rPr>
  </w:style>
  <w:style w:type="paragraph" w:customStyle="1" w:styleId="CharCharCharCharCharCharCharCharChar1CharCharCharCharCharCharChar1CharCharCharCharCharChar">
    <w:name w:val="Char Char Char Char Char Char Char Char Char1 Char Char Char Char Char Char Char1 Char Char Char Char Char Char"/>
    <w:basedOn w:val="a0"/>
    <w:semiHidden/>
    <w:qFormat/>
    <w:pPr>
      <w:adjustRightInd/>
      <w:spacing w:before="0"/>
      <w:ind w:firstLineChars="200" w:firstLine="200"/>
      <w:textAlignment w:val="auto"/>
    </w:pPr>
    <w:rPr>
      <w:rFonts w:ascii="宋体" w:hAnsi="宋体" w:cs="宋体"/>
      <w:szCs w:val="24"/>
    </w:rPr>
  </w:style>
  <w:style w:type="paragraph" w:customStyle="1" w:styleId="affffffffffffffffffff0">
    <w:name w:val="图文"/>
    <w:basedOn w:val="a0"/>
    <w:qFormat/>
    <w:pPr>
      <w:adjustRightInd/>
      <w:spacing w:before="0" w:line="240" w:lineRule="exact"/>
      <w:ind w:firstLine="0"/>
      <w:jc w:val="center"/>
      <w:textAlignment w:val="auto"/>
    </w:pPr>
    <w:rPr>
      <w:sz w:val="18"/>
      <w:szCs w:val="24"/>
    </w:rPr>
  </w:style>
  <w:style w:type="paragraph" w:customStyle="1" w:styleId="2fff7">
    <w:name w:val="正文2.."/>
    <w:basedOn w:val="af6"/>
    <w:semiHidden/>
    <w:qFormat/>
    <w:pPr>
      <w:spacing w:line="360" w:lineRule="auto"/>
      <w:jc w:val="left"/>
    </w:pPr>
    <w:rPr>
      <w:rFonts w:ascii="Times New Roman" w:hAnsi="Times New Roman" w:cs="宋体"/>
      <w:b/>
      <w:bCs/>
      <w:snapToGrid w:val="0"/>
      <w:kern w:val="0"/>
      <w:sz w:val="24"/>
      <w:lang w:val="zh-CN"/>
    </w:rPr>
  </w:style>
  <w:style w:type="paragraph" w:customStyle="1" w:styleId="CharCharCharCharCharCharCharChar0">
    <w:name w:val="表格 Char Char Char Char Char Char Char Char"/>
    <w:basedOn w:val="a0"/>
    <w:semiHidden/>
    <w:qFormat/>
    <w:pPr>
      <w:snapToGrid w:val="0"/>
      <w:spacing w:before="0" w:line="240" w:lineRule="auto"/>
      <w:ind w:firstLine="0"/>
      <w:jc w:val="center"/>
      <w:textAlignment w:val="auto"/>
    </w:pPr>
    <w:rPr>
      <w:rFonts w:ascii="宋体"/>
      <w:snapToGrid w:val="0"/>
      <w:spacing w:val="4"/>
      <w:w w:val="90"/>
      <w:kern w:val="0"/>
      <w:szCs w:val="24"/>
    </w:rPr>
  </w:style>
  <w:style w:type="paragraph" w:customStyle="1" w:styleId="green">
    <w:name w:val="green"/>
    <w:basedOn w:val="a0"/>
    <w:qFormat/>
    <w:pPr>
      <w:widowControl/>
      <w:adjustRightInd/>
      <w:spacing w:before="100" w:beforeAutospacing="1" w:after="100" w:afterAutospacing="1" w:line="240" w:lineRule="auto"/>
      <w:ind w:firstLine="0"/>
      <w:jc w:val="left"/>
      <w:textAlignment w:val="auto"/>
    </w:pPr>
    <w:rPr>
      <w:rFonts w:ascii="宋体" w:hAnsi="宋体" w:cs="宋体"/>
      <w:b/>
      <w:bCs/>
      <w:color w:val="003333"/>
      <w:kern w:val="0"/>
      <w:sz w:val="16"/>
      <w:szCs w:val="16"/>
    </w:rPr>
  </w:style>
  <w:style w:type="paragraph" w:customStyle="1" w:styleId="affffffffffffffffffff1">
    <w:name w:val="表头李"/>
    <w:basedOn w:val="a0"/>
    <w:qFormat/>
    <w:pPr>
      <w:snapToGrid w:val="0"/>
      <w:spacing w:beforeLines="50" w:before="0" w:line="396" w:lineRule="auto"/>
      <w:ind w:firstLine="0"/>
      <w:jc w:val="center"/>
      <w:textAlignment w:val="auto"/>
    </w:pPr>
    <w:rPr>
      <w:b/>
      <w:color w:val="000000"/>
      <w:kern w:val="0"/>
    </w:rPr>
  </w:style>
  <w:style w:type="paragraph" w:customStyle="1" w:styleId="333CharTimesNew3">
    <w:name w:val="样式 标题 3样式　标题 3　自动设置标题 3 Char章 + Times New 表题3"/>
    <w:basedOn w:val="3"/>
    <w:semiHidden/>
    <w:qFormat/>
    <w:pPr>
      <w:widowControl w:val="0"/>
      <w:numPr>
        <w:ilvl w:val="0"/>
        <w:numId w:val="0"/>
      </w:numPr>
      <w:tabs>
        <w:tab w:val="clear" w:pos="1004"/>
        <w:tab w:val="clear" w:pos="2559"/>
        <w:tab w:val="left" w:pos="780"/>
        <w:tab w:val="left" w:pos="1830"/>
        <w:tab w:val="left" w:pos="3800"/>
        <w:tab w:val="left" w:pos="5200"/>
      </w:tabs>
      <w:autoSpaceDE w:val="0"/>
      <w:autoSpaceDN w:val="0"/>
      <w:adjustRightInd w:val="0"/>
      <w:spacing w:beforeLines="0" w:after="120" w:line="240" w:lineRule="auto"/>
      <w:ind w:leftChars="200" w:left="1830" w:hangingChars="200" w:hanging="420"/>
    </w:pPr>
    <w:rPr>
      <w:kern w:val="2"/>
      <w:sz w:val="28"/>
      <w:szCs w:val="28"/>
      <w:lang w:val="zh-CN"/>
    </w:rPr>
  </w:style>
  <w:style w:type="paragraph" w:customStyle="1" w:styleId="a41">
    <w:name w:val="a正文4级"/>
    <w:basedOn w:val="a0"/>
    <w:semiHidden/>
    <w:qFormat/>
    <w:pPr>
      <w:widowControl/>
      <w:snapToGrid w:val="0"/>
      <w:spacing w:before="0"/>
      <w:ind w:firstLine="0"/>
      <w:jc w:val="left"/>
      <w:textAlignment w:val="auto"/>
    </w:pPr>
    <w:rPr>
      <w:rFonts w:cs="宋体"/>
      <w:kern w:val="0"/>
      <w:szCs w:val="24"/>
    </w:rPr>
  </w:style>
  <w:style w:type="paragraph" w:customStyle="1" w:styleId="5f0">
    <w:name w:val="正文5"/>
    <w:qFormat/>
    <w:pPr>
      <w:widowControl w:val="0"/>
      <w:adjustRightInd w:val="0"/>
      <w:spacing w:line="315" w:lineRule="atLeast"/>
      <w:jc w:val="both"/>
      <w:textAlignment w:val="baseline"/>
    </w:pPr>
    <w:rPr>
      <w:rFonts w:ascii="宋体"/>
      <w:sz w:val="24"/>
    </w:rPr>
  </w:style>
  <w:style w:type="paragraph" w:customStyle="1" w:styleId="CharChar2CharCharCharCharCharCharCharChar">
    <w:name w:val="Char Char2 Char Char Char Char Char Char Char Char"/>
    <w:basedOn w:val="a0"/>
    <w:qFormat/>
    <w:pPr>
      <w:adjustRightInd/>
      <w:spacing w:before="0" w:line="560" w:lineRule="exact"/>
      <w:ind w:firstLineChars="200" w:firstLine="200"/>
      <w:textAlignment w:val="auto"/>
    </w:pPr>
    <w:rPr>
      <w:rFonts w:ascii="宋体" w:hAnsi="宋体" w:cs="宋体"/>
      <w:sz w:val="28"/>
      <w:szCs w:val="28"/>
    </w:rPr>
  </w:style>
  <w:style w:type="paragraph" w:customStyle="1" w:styleId="affffffffffffffffffff2">
    <w:name w:val="条文"/>
    <w:basedOn w:val="a0"/>
    <w:qFormat/>
    <w:pPr>
      <w:widowControl/>
      <w:adjustRightInd/>
      <w:spacing w:before="0" w:line="240" w:lineRule="auto"/>
      <w:ind w:leftChars="-150" w:left="-270" w:rightChars="-150" w:right="-270" w:firstLine="0"/>
      <w:jc w:val="center"/>
      <w:textAlignment w:val="auto"/>
    </w:pPr>
    <w:rPr>
      <w:kern w:val="0"/>
    </w:rPr>
  </w:style>
  <w:style w:type="paragraph" w:customStyle="1" w:styleId="50505">
    <w:name w:val="样式 样式 标题 5 + 段前: 0.5 行 + 段前: 0.5 行"/>
    <w:basedOn w:val="a0"/>
    <w:semiHidden/>
    <w:qFormat/>
    <w:pPr>
      <w:adjustRightInd/>
      <w:spacing w:beforeLines="50" w:before="156" w:line="440" w:lineRule="exact"/>
      <w:ind w:firstLineChars="200" w:firstLine="480"/>
      <w:textAlignment w:val="auto"/>
      <w:outlineLvl w:val="4"/>
    </w:pPr>
    <w:rPr>
      <w:rFonts w:ascii="Arial" w:hAnsi="Arial" w:cs="宋体"/>
    </w:rPr>
  </w:style>
  <w:style w:type="paragraph" w:customStyle="1" w:styleId="3220">
    <w:name w:val="样式 样式 标题 3 + 首行缩进:  2 字符 + 首行缩进:  2 字符"/>
    <w:basedOn w:val="323"/>
    <w:qFormat/>
    <w:pPr>
      <w:spacing w:afterLines="0" w:line="360" w:lineRule="auto"/>
      <w:ind w:firstLine="200"/>
    </w:pPr>
    <w:rPr>
      <w:bCs w:val="0"/>
    </w:rPr>
  </w:style>
  <w:style w:type="paragraph" w:customStyle="1" w:styleId="table1">
    <w:name w:val="table1"/>
    <w:basedOn w:val="a0"/>
    <w:qFormat/>
    <w:pPr>
      <w:spacing w:before="0" w:line="240" w:lineRule="atLeast"/>
      <w:ind w:firstLine="0"/>
      <w:jc w:val="center"/>
      <w:textAlignment w:val="auto"/>
    </w:pPr>
    <w:rPr>
      <w:rFonts w:eastAsia="黑体"/>
      <w:kern w:val="0"/>
    </w:rPr>
  </w:style>
  <w:style w:type="paragraph" w:customStyle="1" w:styleId="1000">
    <w:name w:val="正文样式100"/>
    <w:basedOn w:val="a0"/>
    <w:semiHidden/>
    <w:qFormat/>
    <w:pPr>
      <w:adjustRightInd/>
      <w:spacing w:beforeLines="50" w:before="0"/>
      <w:ind w:firstLineChars="200" w:firstLine="480"/>
      <w:textAlignment w:val="auto"/>
    </w:pPr>
    <w:rPr>
      <w:rFonts w:ascii="宋体" w:hAnsi="宋体" w:cs="Courier New"/>
      <w:color w:val="000000"/>
      <w:szCs w:val="24"/>
    </w:rPr>
  </w:style>
  <w:style w:type="paragraph" w:customStyle="1" w:styleId="xl104">
    <w:name w:val="xl104"/>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TOC2">
    <w:name w:val="TOC 标题2"/>
    <w:basedOn w:val="1"/>
    <w:next w:val="a0"/>
    <w:uiPriority w:val="39"/>
    <w:qFormat/>
    <w:pPr>
      <w:pageBreakBefore w:val="0"/>
      <w:widowControl/>
      <w:numPr>
        <w:numId w:val="0"/>
      </w:numPr>
      <w:tabs>
        <w:tab w:val="clear" w:pos="432"/>
        <w:tab w:val="clear" w:pos="574"/>
        <w:tab w:val="clear" w:pos="2559"/>
        <w:tab w:val="left" w:pos="360"/>
        <w:tab w:val="left" w:pos="780"/>
      </w:tabs>
      <w:adjustRightInd/>
      <w:spacing w:before="480" w:line="276" w:lineRule="auto"/>
      <w:ind w:left="360" w:hangingChars="200" w:hanging="360"/>
      <w:textAlignment w:val="auto"/>
      <w:outlineLvl w:val="9"/>
    </w:pPr>
    <w:rPr>
      <w:rFonts w:ascii="黑体" w:hAnsi="黑体"/>
      <w:b/>
      <w:color w:val="365F91"/>
      <w:sz w:val="28"/>
      <w:szCs w:val="28"/>
      <w:lang w:val="zh-CN"/>
    </w:rPr>
  </w:style>
  <w:style w:type="paragraph" w:customStyle="1" w:styleId="D4">
    <w:name w:val="D标一"/>
    <w:basedOn w:val="a0"/>
    <w:qFormat/>
    <w:pPr>
      <w:keepNext/>
      <w:keepLines/>
      <w:pageBreakBefore/>
      <w:adjustRightInd/>
      <w:spacing w:before="600" w:after="360" w:line="240" w:lineRule="auto"/>
      <w:ind w:firstLine="0"/>
      <w:jc w:val="left"/>
      <w:textAlignment w:val="auto"/>
      <w:outlineLvl w:val="0"/>
    </w:pPr>
    <w:rPr>
      <w:rFonts w:eastAsia="黑体"/>
      <w:b/>
      <w:bCs/>
      <w:kern w:val="44"/>
      <w:sz w:val="36"/>
      <w:szCs w:val="32"/>
    </w:rPr>
  </w:style>
  <w:style w:type="paragraph" w:customStyle="1" w:styleId="CharChar1CharCharCharCharCharCharCharCharCharCharCharCharCharCharCharCharCharCharCharChar1Char11">
    <w:name w:val="Char Char1 Char Char Char Char Char Char Char Char Char Char Char Char Char Char Char Char Char Char Char Char1 Char11"/>
    <w:basedOn w:val="a0"/>
    <w:qFormat/>
    <w:pPr>
      <w:adjustRightInd/>
      <w:spacing w:before="0"/>
      <w:ind w:firstLineChars="200" w:firstLine="200"/>
      <w:textAlignment w:val="auto"/>
    </w:pPr>
    <w:rPr>
      <w:rFonts w:ascii="宋体" w:hAnsi="宋体"/>
    </w:rPr>
  </w:style>
  <w:style w:type="paragraph" w:customStyle="1" w:styleId="CharCharCharCharChar2Char">
    <w:name w:val="Char Char Char Char Char2 Char"/>
    <w:basedOn w:val="a0"/>
    <w:qFormat/>
    <w:pPr>
      <w:adjustRightInd/>
      <w:spacing w:before="0"/>
      <w:ind w:firstLine="200"/>
      <w:textAlignment w:val="auto"/>
    </w:pPr>
    <w:rPr>
      <w:spacing w:val="20"/>
      <w:szCs w:val="24"/>
    </w:rPr>
  </w:style>
  <w:style w:type="paragraph" w:customStyle="1" w:styleId="D12">
    <w:name w:val="D1磅"/>
    <w:basedOn w:val="a0"/>
    <w:qFormat/>
    <w:pPr>
      <w:adjustRightInd/>
      <w:spacing w:before="20" w:after="20" w:line="240" w:lineRule="auto"/>
      <w:ind w:firstLine="0"/>
      <w:jc w:val="center"/>
      <w:textAlignment w:val="auto"/>
    </w:pPr>
    <w:rPr>
      <w:sz w:val="21"/>
      <w:szCs w:val="21"/>
    </w:rPr>
  </w:style>
  <w:style w:type="paragraph" w:customStyle="1" w:styleId="affffffffffffffffffff3">
    <w:name w:val="表格内标"/>
    <w:basedOn w:val="a0"/>
    <w:next w:val="a0"/>
    <w:semiHidden/>
    <w:qFormat/>
    <w:pPr>
      <w:keepNext/>
      <w:keepLines/>
      <w:adjustRightInd/>
      <w:spacing w:before="0" w:line="240" w:lineRule="auto"/>
      <w:ind w:firstLine="0"/>
      <w:jc w:val="center"/>
      <w:textAlignment w:val="auto"/>
    </w:pPr>
    <w:rPr>
      <w:rFonts w:ascii="黑体" w:eastAsia="黑体"/>
      <w:sz w:val="20"/>
    </w:rPr>
  </w:style>
  <w:style w:type="paragraph" w:customStyle="1" w:styleId="CharCharChar2Char2">
    <w:name w:val="Char Char Char2 Char2"/>
    <w:basedOn w:val="a0"/>
    <w:qFormat/>
    <w:pPr>
      <w:adjustRightInd/>
      <w:spacing w:before="0" w:line="240" w:lineRule="auto"/>
      <w:ind w:firstLine="0"/>
      <w:textAlignment w:val="auto"/>
    </w:pPr>
    <w:rPr>
      <w:szCs w:val="24"/>
    </w:rPr>
  </w:style>
  <w:style w:type="paragraph" w:customStyle="1" w:styleId="affffffffffffffffffff4">
    <w:name w:val="表图"/>
    <w:basedOn w:val="F"/>
    <w:next w:val="F"/>
    <w:qFormat/>
    <w:pPr>
      <w:keepNext/>
      <w:keepLines/>
      <w:jc w:val="center"/>
      <w:textAlignment w:val="auto"/>
    </w:pPr>
    <w:rPr>
      <w:rFonts w:eastAsia="黑体"/>
      <w:b/>
    </w:rPr>
  </w:style>
  <w:style w:type="paragraph" w:customStyle="1" w:styleId="body">
    <w:name w:val="body"/>
    <w:basedOn w:val="a0"/>
    <w:qFormat/>
    <w:pPr>
      <w:adjustRightInd/>
      <w:spacing w:before="0"/>
      <w:ind w:firstLineChars="200" w:firstLine="480"/>
      <w:textAlignment w:val="auto"/>
    </w:pPr>
    <w:rPr>
      <w:rFonts w:ascii="宋体" w:eastAsia="仿宋_GB2312"/>
    </w:rPr>
  </w:style>
  <w:style w:type="paragraph" w:customStyle="1" w:styleId="xl147">
    <w:name w:val="xl147"/>
    <w:basedOn w:val="a0"/>
    <w:semiHidden/>
    <w:qFormat/>
    <w:pPr>
      <w:widowControl/>
      <w:pBdr>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affffffffffffffffffff5">
    <w:name w:val="张小雄正文"/>
    <w:basedOn w:val="aff7"/>
    <w:qFormat/>
    <w:pPr>
      <w:adjustRightInd w:val="0"/>
      <w:ind w:firstLine="200"/>
    </w:pPr>
    <w:rPr>
      <w:rFonts w:ascii="宋体"/>
      <w:color w:val="auto"/>
      <w:spacing w:val="4"/>
      <w:kern w:val="21"/>
      <w:szCs w:val="24"/>
      <w:lang w:val="zh-CN"/>
    </w:rPr>
  </w:style>
  <w:style w:type="paragraph" w:customStyle="1" w:styleId="affffffffffffffffffff6">
    <w:name w:val="表内字"/>
    <w:qFormat/>
    <w:pPr>
      <w:spacing w:line="312" w:lineRule="auto"/>
      <w:jc w:val="center"/>
    </w:pPr>
    <w:rPr>
      <w:color w:val="000000"/>
      <w:sz w:val="21"/>
    </w:rPr>
  </w:style>
  <w:style w:type="paragraph" w:customStyle="1" w:styleId="affffffffffffffffffff7">
    <w:name w:val="乙炔样式"/>
    <w:basedOn w:val="1"/>
    <w:next w:val="af5"/>
    <w:semiHidden/>
    <w:qFormat/>
    <w:pPr>
      <w:pageBreakBefore w:val="0"/>
      <w:numPr>
        <w:numId w:val="0"/>
      </w:numPr>
      <w:tabs>
        <w:tab w:val="clear" w:pos="432"/>
        <w:tab w:val="clear" w:pos="574"/>
        <w:tab w:val="clear" w:pos="2559"/>
        <w:tab w:val="left" w:pos="360"/>
        <w:tab w:val="left" w:pos="780"/>
      </w:tabs>
      <w:adjustRightInd/>
      <w:spacing w:line="324" w:lineRule="auto"/>
      <w:ind w:left="360" w:hangingChars="200" w:hanging="360"/>
      <w:jc w:val="center"/>
      <w:textAlignment w:val="auto"/>
    </w:pPr>
    <w:rPr>
      <w:rFonts w:eastAsia="宋体"/>
      <w:b/>
      <w:kern w:val="44"/>
      <w:sz w:val="32"/>
      <w:szCs w:val="32"/>
      <w:lang w:val="zh-CN"/>
    </w:rPr>
  </w:style>
  <w:style w:type="paragraph" w:customStyle="1" w:styleId="CharCharCharCharCharCharChar0">
    <w:name w:val="样式 正文缩进文本条款表格标题正文（首行缩进两字） Char Char Char Char Char Char Char..."/>
    <w:basedOn w:val="a1"/>
    <w:qFormat/>
    <w:pPr>
      <w:tabs>
        <w:tab w:val="left" w:pos="283"/>
      </w:tabs>
      <w:adjustRightInd w:val="0"/>
      <w:snapToGrid w:val="0"/>
      <w:spacing w:line="520" w:lineRule="atLeast"/>
      <w:ind w:firstLineChars="200" w:firstLine="200"/>
    </w:pPr>
    <w:rPr>
      <w:rFonts w:ascii="Calibri" w:eastAsia="仿宋_GB2312" w:hAnsi="Calibri" w:cs="宋体"/>
      <w:kern w:val="0"/>
      <w:sz w:val="28"/>
      <w:lang w:val="zh-CN"/>
    </w:rPr>
  </w:style>
  <w:style w:type="paragraph" w:customStyle="1" w:styleId="affffffffffffffffffff8">
    <w:name w:val="样式二"/>
    <w:basedOn w:val="a0"/>
    <w:qFormat/>
    <w:pPr>
      <w:adjustRightInd/>
      <w:spacing w:before="0"/>
      <w:ind w:firstLineChars="200" w:firstLine="200"/>
      <w:textAlignment w:val="auto"/>
    </w:pPr>
  </w:style>
  <w:style w:type="paragraph" w:customStyle="1" w:styleId="xl157">
    <w:name w:val="xl157"/>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color w:val="FF0000"/>
      <w:kern w:val="0"/>
      <w:szCs w:val="24"/>
    </w:rPr>
  </w:style>
  <w:style w:type="paragraph" w:customStyle="1" w:styleId="affffffffffffffffffff9">
    <w:name w:val="图形"/>
    <w:basedOn w:val="a0"/>
    <w:qFormat/>
    <w:pPr>
      <w:widowControl/>
      <w:adjustRightInd/>
      <w:spacing w:before="0" w:line="240" w:lineRule="auto"/>
      <w:ind w:firstLine="0"/>
      <w:jc w:val="center"/>
      <w:textAlignment w:val="auto"/>
    </w:pPr>
    <w:rPr>
      <w:color w:val="000000"/>
      <w:kern w:val="0"/>
      <w:sz w:val="21"/>
      <w:szCs w:val="21"/>
    </w:rPr>
  </w:style>
  <w:style w:type="paragraph" w:customStyle="1" w:styleId="1fffd">
    <w:name w:val="项目符号1"/>
    <w:basedOn w:val="a0"/>
    <w:semiHidden/>
    <w:qFormat/>
    <w:pPr>
      <w:tabs>
        <w:tab w:val="left" w:pos="420"/>
        <w:tab w:val="left" w:pos="935"/>
      </w:tabs>
      <w:adjustRightInd/>
      <w:snapToGrid w:val="0"/>
      <w:spacing w:after="120" w:line="312" w:lineRule="auto"/>
      <w:ind w:left="935" w:hanging="420"/>
      <w:textAlignment w:val="auto"/>
    </w:pPr>
    <w:rPr>
      <w:rFonts w:ascii="Arial" w:eastAsia="楷体_GB2312" w:hAnsi="Arial"/>
      <w:b/>
      <w:sz w:val="28"/>
    </w:rPr>
  </w:style>
  <w:style w:type="paragraph" w:customStyle="1" w:styleId="1fffe">
    <w:name w:val="日期1"/>
    <w:basedOn w:val="a0"/>
    <w:next w:val="a0"/>
    <w:qFormat/>
    <w:pPr>
      <w:spacing w:before="0"/>
      <w:ind w:firstLineChars="200" w:firstLine="576"/>
      <w:jc w:val="left"/>
      <w:textAlignment w:val="auto"/>
    </w:pPr>
    <w:rPr>
      <w:rFonts w:ascii="仿宋_GB2312"/>
      <w:spacing w:val="4"/>
      <w:kern w:val="18"/>
    </w:rPr>
  </w:style>
  <w:style w:type="paragraph" w:customStyle="1" w:styleId="affffffffffffffffffffa">
    <w:name w:val="表号"/>
    <w:semiHidden/>
    <w:qFormat/>
    <w:pPr>
      <w:adjustRightInd w:val="0"/>
      <w:snapToGrid w:val="0"/>
      <w:spacing w:line="240" w:lineRule="atLeast"/>
      <w:jc w:val="both"/>
      <w:outlineLvl w:val="4"/>
    </w:pPr>
    <w:rPr>
      <w:rFonts w:ascii="宋体" w:hAnsi="宋体"/>
      <w:sz w:val="21"/>
      <w:szCs w:val="24"/>
    </w:rPr>
  </w:style>
  <w:style w:type="paragraph" w:customStyle="1" w:styleId="4f7">
    <w:name w:val="正文4"/>
    <w:qFormat/>
    <w:pPr>
      <w:widowControl w:val="0"/>
      <w:adjustRightInd w:val="0"/>
      <w:spacing w:line="315" w:lineRule="atLeast"/>
      <w:jc w:val="both"/>
    </w:pPr>
    <w:rPr>
      <w:rFonts w:ascii="宋体"/>
      <w:sz w:val="24"/>
    </w:rPr>
  </w:style>
  <w:style w:type="paragraph" w:customStyle="1" w:styleId="1ffff">
    <w:name w:val="表格样式1"/>
    <w:basedOn w:val="a0"/>
    <w:qFormat/>
    <w:pPr>
      <w:spacing w:before="60" w:after="60" w:line="40" w:lineRule="atLeast"/>
      <w:ind w:firstLine="0"/>
      <w:jc w:val="center"/>
      <w:textAlignment w:val="auto"/>
    </w:pPr>
    <w:rPr>
      <w:b/>
      <w:kern w:val="0"/>
      <w:sz w:val="21"/>
    </w:rPr>
  </w:style>
  <w:style w:type="paragraph" w:customStyle="1" w:styleId="77">
    <w:name w:val="7表格(治)"/>
    <w:qFormat/>
    <w:pPr>
      <w:jc w:val="center"/>
    </w:pPr>
    <w:rPr>
      <w:sz w:val="21"/>
    </w:rPr>
  </w:style>
  <w:style w:type="paragraph" w:customStyle="1" w:styleId="151">
    <w:name w:val="表题151"/>
    <w:basedOn w:val="aa"/>
    <w:qFormat/>
    <w:pPr>
      <w:keepNext w:val="0"/>
      <w:snapToGrid w:val="0"/>
      <w:spacing w:before="0" w:after="0" w:line="360" w:lineRule="auto"/>
      <w:textAlignment w:val="auto"/>
    </w:pPr>
    <w:rPr>
      <w:rFonts w:ascii="黑体"/>
      <w:kern w:val="2"/>
      <w:szCs w:val="24"/>
      <w:lang w:val="zh-CN"/>
    </w:rPr>
  </w:style>
  <w:style w:type="paragraph" w:customStyle="1" w:styleId="xl136">
    <w:name w:val="xl136"/>
    <w:basedOn w:val="a0"/>
    <w:semiHidden/>
    <w:qFormat/>
    <w:pPr>
      <w:widowControl/>
      <w:pBdr>
        <w:top w:val="single" w:sz="4" w:space="0" w:color="auto"/>
        <w:left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CharCharChar1CharCharCharCharCharCharCharCharCharChar">
    <w:name w:val="Char Char Char1 Char Char Char Char Char Char Char Char Char Char"/>
    <w:basedOn w:val="a0"/>
    <w:qFormat/>
    <w:pPr>
      <w:adjustRightInd/>
      <w:spacing w:before="0" w:line="240" w:lineRule="auto"/>
      <w:ind w:firstLine="0"/>
      <w:textAlignment w:val="auto"/>
    </w:pPr>
    <w:rPr>
      <w:sz w:val="21"/>
      <w:szCs w:val="24"/>
    </w:rPr>
  </w:style>
  <w:style w:type="paragraph" w:customStyle="1" w:styleId="articlecontent">
    <w:name w:val="articlecontent"/>
    <w:basedOn w:val="a0"/>
    <w:semiHidden/>
    <w:qFormat/>
    <w:pPr>
      <w:widowControl/>
      <w:adjustRightInd/>
      <w:spacing w:before="0" w:line="432" w:lineRule="auto"/>
      <w:ind w:firstLine="0"/>
      <w:jc w:val="left"/>
      <w:textAlignment w:val="auto"/>
    </w:pPr>
    <w:rPr>
      <w:rFonts w:ascii="宋体" w:hAnsi="宋体" w:cs="宋体"/>
      <w:kern w:val="0"/>
      <w:sz w:val="21"/>
      <w:szCs w:val="21"/>
    </w:rPr>
  </w:style>
  <w:style w:type="paragraph" w:customStyle="1" w:styleId="219">
    <w:name w:val="正文21"/>
    <w:basedOn w:val="a0"/>
    <w:qFormat/>
    <w:pPr>
      <w:snapToGrid w:val="0"/>
      <w:spacing w:before="0" w:line="400" w:lineRule="exact"/>
      <w:ind w:firstLine="0"/>
      <w:textAlignment w:val="auto"/>
    </w:pPr>
    <w:rPr>
      <w:szCs w:val="24"/>
    </w:rPr>
  </w:style>
  <w:style w:type="paragraph" w:customStyle="1" w:styleId="4f8">
    <w:name w:val="副标题4"/>
    <w:basedOn w:val="3ff"/>
    <w:semiHidden/>
    <w:qFormat/>
    <w:pPr>
      <w:tabs>
        <w:tab w:val="left" w:pos="2100"/>
      </w:tabs>
      <w:ind w:left="1080" w:hanging="1080"/>
      <w:outlineLvl w:val="4"/>
    </w:pPr>
  </w:style>
  <w:style w:type="paragraph" w:customStyle="1" w:styleId="3ff">
    <w:name w:val="副标题3"/>
    <w:basedOn w:val="2fff2"/>
    <w:semiHidden/>
    <w:qFormat/>
    <w:pPr>
      <w:keepLines/>
      <w:tabs>
        <w:tab w:val="left" w:pos="672"/>
        <w:tab w:val="left" w:pos="1680"/>
      </w:tabs>
      <w:snapToGrid w:val="0"/>
      <w:ind w:left="672" w:hanging="348"/>
      <w:jc w:val="both"/>
      <w:textAlignment w:val="auto"/>
      <w:outlineLvl w:val="3"/>
    </w:pPr>
    <w:rPr>
      <w:rFonts w:ascii="宋体" w:eastAsia="宋体"/>
      <w:snapToGrid w:val="0"/>
      <w:kern w:val="0"/>
      <w:sz w:val="24"/>
    </w:rPr>
  </w:style>
  <w:style w:type="paragraph" w:customStyle="1" w:styleId="xl153">
    <w:name w:val="xl153"/>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color w:val="FF0000"/>
      <w:kern w:val="0"/>
      <w:szCs w:val="24"/>
    </w:rPr>
  </w:style>
  <w:style w:type="paragraph" w:customStyle="1" w:styleId="Affffffffffffffffffffb">
    <w:name w:val="A表内"/>
    <w:basedOn w:val="a0"/>
    <w:qFormat/>
    <w:pPr>
      <w:adjustRightInd/>
      <w:spacing w:before="0" w:line="0" w:lineRule="atLeast"/>
      <w:ind w:firstLine="0"/>
      <w:jc w:val="center"/>
      <w:textAlignment w:val="auto"/>
    </w:pPr>
    <w:rPr>
      <w:rFonts w:cs="宋体"/>
      <w:sz w:val="21"/>
    </w:rPr>
  </w:style>
  <w:style w:type="paragraph" w:customStyle="1" w:styleId="420015">
    <w:name w:val="样式 标题 4 + 首行缩进:  2 字符 段前: 0 磅 段后: 0 磅 行距: 1.5 倍行距"/>
    <w:basedOn w:val="4"/>
    <w:qFormat/>
    <w:pPr>
      <w:keepNext/>
      <w:keepLines/>
      <w:numPr>
        <w:numId w:val="0"/>
      </w:numPr>
      <w:tabs>
        <w:tab w:val="left" w:pos="780"/>
      </w:tabs>
      <w:adjustRightInd/>
      <w:ind w:firstLineChars="200" w:firstLine="562"/>
      <w:textAlignment w:val="auto"/>
    </w:pPr>
    <w:rPr>
      <w:rFonts w:ascii="Arial" w:eastAsia="黑体" w:hAnsi="Arial"/>
      <w:b w:val="0"/>
      <w:bCs/>
      <w:sz w:val="28"/>
      <w:lang w:val="zh-CN"/>
    </w:rPr>
  </w:style>
  <w:style w:type="paragraph" w:customStyle="1" w:styleId="1ffff0">
    <w:name w:val="图表目录1"/>
    <w:basedOn w:val="3fd"/>
    <w:next w:val="3fd"/>
    <w:semiHidden/>
    <w:qFormat/>
    <w:pPr>
      <w:tabs>
        <w:tab w:val="right" w:leader="dot" w:pos="8051"/>
      </w:tabs>
      <w:adjustRightInd w:val="0"/>
      <w:spacing w:line="360" w:lineRule="atLeast"/>
      <w:ind w:left="840" w:firstLineChars="0" w:hanging="840"/>
      <w:jc w:val="left"/>
      <w:textAlignment w:val="baseline"/>
    </w:pPr>
    <w:rPr>
      <w:rFonts w:ascii="宋体" w:hAnsi="Times New Roman"/>
      <w:szCs w:val="20"/>
    </w:rPr>
  </w:style>
  <w:style w:type="paragraph" w:customStyle="1" w:styleId="CharCharCharCharCharCharCharCharCharCharCharChar">
    <w:name w:val="Char Char Char Char Char Char Char Char Char Char Char Char"/>
    <w:basedOn w:val="a0"/>
    <w:qFormat/>
    <w:pPr>
      <w:adjustRightInd/>
      <w:spacing w:before="0" w:line="240" w:lineRule="auto"/>
      <w:ind w:firstLine="0"/>
      <w:textAlignment w:val="auto"/>
    </w:pPr>
    <w:rPr>
      <w:szCs w:val="24"/>
    </w:rPr>
  </w:style>
  <w:style w:type="paragraph" w:customStyle="1" w:styleId="xl56">
    <w:name w:val="xl56"/>
    <w:basedOn w:val="a0"/>
    <w:qFormat/>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宋体" w:hAnsi="宋体" w:cs="宋体"/>
      <w:kern w:val="0"/>
      <w:sz w:val="22"/>
      <w:szCs w:val="22"/>
    </w:rPr>
  </w:style>
  <w:style w:type="paragraph" w:customStyle="1" w:styleId="2221">
    <w:name w:val="样式 样式 样式 首行缩进:  2 字符 + 首行缩进:  2 字符 + 首行缩进:  2 字符"/>
    <w:basedOn w:val="a0"/>
    <w:qFormat/>
    <w:pPr>
      <w:adjustRightInd/>
      <w:spacing w:before="0"/>
      <w:ind w:firstLineChars="200" w:firstLine="480"/>
      <w:textAlignment w:val="auto"/>
    </w:pPr>
    <w:rPr>
      <w:rFonts w:eastAsia="仿宋_GB2312"/>
    </w:rPr>
  </w:style>
  <w:style w:type="paragraph" w:customStyle="1" w:styleId="1001">
    <w:name w:val="样式 样式1 + 两端对齐 左侧:  0 厘米 首行缩进:  0 厘米"/>
    <w:basedOn w:val="a0"/>
    <w:semiHidden/>
    <w:qFormat/>
    <w:pPr>
      <w:keepLines/>
      <w:pageBreakBefore/>
      <w:adjustRightInd/>
      <w:spacing w:before="240" w:after="120" w:line="240" w:lineRule="auto"/>
      <w:ind w:firstLine="0"/>
      <w:jc w:val="center"/>
      <w:textAlignment w:val="auto"/>
      <w:outlineLvl w:val="0"/>
    </w:pPr>
    <w:rPr>
      <w:rFonts w:eastAsia="黑体" w:cs="宋体"/>
      <w:sz w:val="36"/>
      <w:szCs w:val="24"/>
    </w:rPr>
  </w:style>
  <w:style w:type="paragraph" w:customStyle="1" w:styleId="315">
    <w:name w:val="样式 标题 3 + 左侧:  1.5 字符"/>
    <w:basedOn w:val="3"/>
    <w:qFormat/>
    <w:pPr>
      <w:widowControl w:val="0"/>
      <w:numPr>
        <w:ilvl w:val="0"/>
        <w:numId w:val="0"/>
      </w:numPr>
      <w:tabs>
        <w:tab w:val="clear" w:pos="1004"/>
        <w:tab w:val="clear" w:pos="2559"/>
        <w:tab w:val="left" w:pos="780"/>
      </w:tabs>
      <w:spacing w:beforeLines="0" w:before="60" w:after="60" w:line="240" w:lineRule="auto"/>
      <w:ind w:leftChars="150" w:left="150" w:hangingChars="200" w:hanging="360"/>
      <w:jc w:val="left"/>
    </w:pPr>
    <w:rPr>
      <w:rFonts w:cs="Arial"/>
      <w:bCs w:val="0"/>
      <w:szCs w:val="20"/>
      <w:lang w:val="zh-CN"/>
    </w:rPr>
  </w:style>
  <w:style w:type="paragraph" w:customStyle="1" w:styleId="affffffffffffffffffffc">
    <w:name w:val="文本条款"/>
    <w:basedOn w:val="a0"/>
    <w:qFormat/>
    <w:pPr>
      <w:adjustRightInd/>
      <w:spacing w:before="0" w:line="480" w:lineRule="exact"/>
      <w:ind w:firstLine="560"/>
      <w:textAlignment w:val="auto"/>
    </w:pPr>
    <w:rPr>
      <w:rFonts w:ascii="宋体"/>
      <w:sz w:val="28"/>
    </w:rPr>
  </w:style>
  <w:style w:type="paragraph" w:customStyle="1" w:styleId="gb1">
    <w:name w:val="gb1"/>
    <w:basedOn w:val="a0"/>
    <w:qFormat/>
    <w:pPr>
      <w:widowControl/>
      <w:tabs>
        <w:tab w:val="left" w:pos="227"/>
      </w:tabs>
      <w:overflowPunct w:val="0"/>
      <w:autoSpaceDE w:val="0"/>
      <w:autoSpaceDN w:val="0"/>
      <w:spacing w:after="120" w:line="240" w:lineRule="auto"/>
      <w:ind w:firstLine="0"/>
      <w:textAlignment w:val="auto"/>
    </w:pPr>
    <w:rPr>
      <w:rFonts w:ascii="Arial" w:eastAsia="仿宋体" w:hAnsi="Arial"/>
      <w:kern w:val="0"/>
      <w:sz w:val="21"/>
    </w:rPr>
  </w:style>
  <w:style w:type="paragraph" w:customStyle="1" w:styleId="affffffffffffffffffffd">
    <w:name w:val="样式 加粗 黑色 居中"/>
    <w:basedOn w:val="a0"/>
    <w:qFormat/>
    <w:pPr>
      <w:adjustRightInd/>
      <w:spacing w:before="0"/>
      <w:ind w:firstLine="0"/>
      <w:jc w:val="center"/>
      <w:textAlignment w:val="auto"/>
    </w:pPr>
    <w:rPr>
      <w:rFonts w:ascii="Arial" w:hAnsi="Arial" w:cs="宋体"/>
      <w:b/>
      <w:bCs/>
      <w:color w:val="000000"/>
    </w:rPr>
  </w:style>
  <w:style w:type="paragraph" w:customStyle="1" w:styleId="228">
    <w:name w:val="样式 样式 首行缩进:  2 字符 + 首行缩进:  2 字符"/>
    <w:basedOn w:val="a0"/>
    <w:qFormat/>
    <w:pPr>
      <w:adjustRightInd/>
      <w:spacing w:before="0"/>
      <w:ind w:firstLineChars="200" w:firstLine="560"/>
      <w:textAlignment w:val="auto"/>
    </w:pPr>
    <w:rPr>
      <w:rFonts w:eastAsia="仿宋_GB2312"/>
    </w:rPr>
  </w:style>
  <w:style w:type="paragraph" w:customStyle="1" w:styleId="affffffffffffffffffffe">
    <w:name w:val="表内文字"/>
    <w:basedOn w:val="a0"/>
    <w:qFormat/>
    <w:pPr>
      <w:adjustRightInd/>
      <w:spacing w:before="0" w:line="240" w:lineRule="auto"/>
      <w:ind w:firstLine="0"/>
      <w:textAlignment w:val="auto"/>
    </w:pPr>
    <w:rPr>
      <w:rFonts w:ascii="宋体" w:hAnsi="宋体"/>
      <w:color w:val="0000FF"/>
      <w:sz w:val="18"/>
    </w:rPr>
  </w:style>
  <w:style w:type="paragraph" w:customStyle="1" w:styleId="1ffff1">
    <w:name w:val="正文文字进缩1"/>
    <w:basedOn w:val="a0"/>
    <w:semiHidden/>
    <w:qFormat/>
    <w:pPr>
      <w:adjustRightInd/>
      <w:spacing w:before="0"/>
      <w:ind w:left="555" w:firstLine="0"/>
      <w:textAlignment w:val="auto"/>
    </w:pPr>
    <w:rPr>
      <w:rFonts w:ascii="黑体" w:eastAsia="黑体"/>
      <w:b/>
      <w:sz w:val="28"/>
    </w:rPr>
  </w:style>
  <w:style w:type="paragraph" w:customStyle="1" w:styleId="Char50">
    <w:name w:val="Char5"/>
    <w:basedOn w:val="a0"/>
    <w:qFormat/>
    <w:pPr>
      <w:widowControl/>
      <w:adjustRightInd/>
      <w:spacing w:before="0" w:after="160" w:line="240" w:lineRule="exact"/>
      <w:ind w:firstLine="0"/>
      <w:jc w:val="left"/>
      <w:textAlignment w:val="auto"/>
    </w:pPr>
    <w:rPr>
      <w:rFonts w:ascii="Verdana" w:hAnsi="Verdana"/>
      <w:kern w:val="0"/>
      <w:sz w:val="20"/>
      <w:lang w:eastAsia="en-US"/>
    </w:rPr>
  </w:style>
  <w:style w:type="paragraph" w:customStyle="1" w:styleId="-">
    <w:name w:val="表内-文字"/>
    <w:basedOn w:val="a0"/>
    <w:qFormat/>
    <w:pPr>
      <w:adjustRightInd/>
      <w:spacing w:before="0" w:line="320" w:lineRule="exact"/>
      <w:ind w:firstLine="0"/>
      <w:jc w:val="center"/>
      <w:textAlignment w:val="auto"/>
    </w:pPr>
    <w:rPr>
      <w:rFonts w:eastAsia="楷体_GB2312"/>
      <w:bCs/>
      <w:color w:val="000000"/>
      <w:sz w:val="21"/>
      <w:szCs w:val="21"/>
    </w:rPr>
  </w:style>
  <w:style w:type="paragraph" w:customStyle="1" w:styleId="TJ-1">
    <w:name w:val="TJ-1"/>
    <w:basedOn w:val="a0"/>
    <w:semiHidden/>
    <w:qFormat/>
    <w:pPr>
      <w:kinsoku w:val="0"/>
      <w:wordWrap w:val="0"/>
      <w:overflowPunct w:val="0"/>
      <w:autoSpaceDE w:val="0"/>
      <w:autoSpaceDN w:val="0"/>
      <w:spacing w:before="0" w:line="0" w:lineRule="atLeast"/>
      <w:ind w:firstLine="0"/>
      <w:jc w:val="left"/>
    </w:pPr>
    <w:rPr>
      <w:rFonts w:ascii="Arial" w:eastAsia="幼圆" w:hAnsi="Arial"/>
      <w:snapToGrid w:val="0"/>
      <w:kern w:val="0"/>
      <w:sz w:val="21"/>
    </w:rPr>
  </w:style>
  <w:style w:type="paragraph" w:customStyle="1" w:styleId="afffffffffffffffffffff">
    <w:name w:val="标题“一”"/>
    <w:basedOn w:val="a1"/>
    <w:next w:val="a1"/>
    <w:qFormat/>
    <w:pPr>
      <w:tabs>
        <w:tab w:val="left" w:pos="1440"/>
      </w:tabs>
      <w:ind w:left="432" w:hanging="432"/>
    </w:pPr>
    <w:rPr>
      <w:rFonts w:ascii="Calibri" w:eastAsia="黑体" w:hAnsi="Calibri"/>
      <w:kern w:val="0"/>
      <w:sz w:val="28"/>
      <w:lang w:val="zh-CN"/>
    </w:rPr>
  </w:style>
  <w:style w:type="paragraph" w:customStyle="1" w:styleId="CharCharCharCharChar2Char2">
    <w:name w:val="Char Char Char Char Char2 Char2"/>
    <w:basedOn w:val="a0"/>
    <w:qFormat/>
    <w:pPr>
      <w:adjustRightInd/>
      <w:spacing w:before="0"/>
      <w:ind w:firstLine="200"/>
      <w:textAlignment w:val="auto"/>
    </w:pPr>
    <w:rPr>
      <w:spacing w:val="20"/>
      <w:szCs w:val="24"/>
    </w:rPr>
  </w:style>
  <w:style w:type="paragraph" w:customStyle="1" w:styleId="xl62">
    <w:name w:val="xl62"/>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textAlignment w:val="auto"/>
    </w:pPr>
    <w:rPr>
      <w:rFonts w:ascii="宋体" w:hAnsi="宋体" w:cs="宋体"/>
      <w:kern w:val="0"/>
      <w:sz w:val="22"/>
      <w:szCs w:val="22"/>
    </w:rPr>
  </w:style>
  <w:style w:type="paragraph" w:customStyle="1" w:styleId="xl126">
    <w:name w:val="xl126"/>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b/>
      <w:bCs/>
      <w:kern w:val="0"/>
      <w:szCs w:val="24"/>
    </w:rPr>
  </w:style>
  <w:style w:type="paragraph" w:customStyle="1" w:styleId="CharChar1CharCharCharCharCharCharCharCharCharCharCharCharCharCharCharCharCharCharCharChar1Char1">
    <w:name w:val="Char Char1 Char Char Char Char Char Char Char Char Char Char Char Char Char Char Char Char Char Char Char Char1 Char1"/>
    <w:basedOn w:val="a0"/>
    <w:qFormat/>
    <w:pPr>
      <w:adjustRightInd/>
      <w:spacing w:before="0"/>
      <w:ind w:firstLineChars="200" w:firstLine="200"/>
      <w:textAlignment w:val="auto"/>
    </w:pPr>
    <w:rPr>
      <w:rFonts w:ascii="宋体" w:hAnsi="宋体" w:cs="宋体"/>
      <w:szCs w:val="24"/>
    </w:rPr>
  </w:style>
  <w:style w:type="paragraph" w:customStyle="1" w:styleId="1ffff2">
    <w:name w:val="标准新1"/>
    <w:basedOn w:val="a0"/>
    <w:qFormat/>
    <w:pPr>
      <w:adjustRightInd/>
      <w:spacing w:before="0" w:line="600" w:lineRule="exact"/>
      <w:ind w:firstLineChars="200" w:firstLine="632"/>
      <w:textAlignment w:val="auto"/>
    </w:pPr>
    <w:rPr>
      <w:rFonts w:eastAsia="黑体"/>
      <w:sz w:val="32"/>
      <w:szCs w:val="32"/>
    </w:rPr>
  </w:style>
  <w:style w:type="paragraph" w:customStyle="1" w:styleId="afffffffffffffffffffff0">
    <w:name w:val="表内格式"/>
    <w:basedOn w:val="a0"/>
    <w:link w:val="Charfffffff7"/>
    <w:qFormat/>
    <w:pPr>
      <w:adjustRightInd/>
      <w:spacing w:before="0" w:line="240" w:lineRule="auto"/>
      <w:ind w:firstLine="0"/>
      <w:jc w:val="center"/>
      <w:textAlignment w:val="auto"/>
    </w:pPr>
    <w:rPr>
      <w:sz w:val="18"/>
    </w:rPr>
  </w:style>
  <w:style w:type="paragraph" w:customStyle="1" w:styleId="0982">
    <w:name w:val="样式 题注 + 左侧:  0.98 厘米 首行缩进:  2 字符"/>
    <w:basedOn w:val="aa"/>
    <w:qFormat/>
    <w:pPr>
      <w:keepNext w:val="0"/>
      <w:snapToGrid w:val="0"/>
      <w:spacing w:beforeLines="50" w:before="0" w:after="0" w:line="360" w:lineRule="auto"/>
      <w:textAlignment w:val="auto"/>
    </w:pPr>
    <w:rPr>
      <w:rFonts w:ascii="仿宋_GB2312" w:eastAsia="仿宋_GB2312" w:hAnsi="Arial"/>
      <w:b/>
      <w:bCs/>
      <w:kern w:val="2"/>
      <w:sz w:val="28"/>
      <w:szCs w:val="21"/>
      <w:lang w:val="zh-CN"/>
    </w:rPr>
  </w:style>
  <w:style w:type="paragraph" w:customStyle="1" w:styleId="CharCharCharChar1CharCharChar2">
    <w:name w:val="Char Char Char Char1 Char Char Char2"/>
    <w:basedOn w:val="a0"/>
    <w:qFormat/>
    <w:pPr>
      <w:adjustRightInd/>
      <w:spacing w:before="0" w:line="240" w:lineRule="auto"/>
      <w:ind w:firstLine="0"/>
      <w:textAlignment w:val="auto"/>
    </w:pPr>
    <w:rPr>
      <w:color w:val="000000"/>
      <w:kern w:val="1"/>
      <w:sz w:val="21"/>
      <w:szCs w:val="24"/>
    </w:rPr>
  </w:style>
  <w:style w:type="paragraph" w:customStyle="1" w:styleId="afffffffffffffffffffff1">
    <w:name w:val="正文文字"/>
    <w:basedOn w:val="a0"/>
    <w:qFormat/>
    <w:pPr>
      <w:widowControl/>
      <w:adjustRightInd/>
      <w:spacing w:before="0" w:after="119" w:line="351" w:lineRule="atLeast"/>
      <w:ind w:firstLine="419"/>
      <w:textAlignment w:val="auto"/>
    </w:pPr>
    <w:rPr>
      <w:color w:val="000000"/>
      <w:kern w:val="0"/>
      <w:sz w:val="21"/>
      <w:u w:color="000000"/>
    </w:rPr>
  </w:style>
  <w:style w:type="paragraph" w:customStyle="1" w:styleId="D5">
    <w:name w:val="D表内"/>
    <w:basedOn w:val="a0"/>
    <w:qFormat/>
    <w:pPr>
      <w:adjustRightInd/>
      <w:spacing w:before="40" w:after="40" w:line="240" w:lineRule="auto"/>
      <w:ind w:firstLine="0"/>
      <w:jc w:val="center"/>
      <w:textAlignment w:val="auto"/>
    </w:pPr>
    <w:rPr>
      <w:sz w:val="21"/>
      <w:szCs w:val="21"/>
    </w:rPr>
  </w:style>
  <w:style w:type="paragraph" w:customStyle="1" w:styleId="afffffffffffffffffffff2">
    <w:name w:val="附件正文小四"/>
    <w:basedOn w:val="a0"/>
    <w:qFormat/>
    <w:pPr>
      <w:adjustRightInd/>
      <w:spacing w:before="0" w:line="312" w:lineRule="auto"/>
      <w:ind w:firstLine="200"/>
      <w:textAlignment w:val="auto"/>
    </w:pPr>
    <w:rPr>
      <w:rFonts w:cs="宋体"/>
      <w:color w:val="000000"/>
      <w:kern w:val="1"/>
      <w:szCs w:val="28"/>
    </w:rPr>
  </w:style>
  <w:style w:type="paragraph" w:customStyle="1" w:styleId="1CharCharb">
    <w:name w:val="样式 正文1 Char Char + 字距调整七号"/>
    <w:basedOn w:val="a0"/>
    <w:qFormat/>
    <w:pPr>
      <w:suppressLineNumbers/>
      <w:suppressAutoHyphens/>
      <w:topLinePunct/>
      <w:snapToGrid w:val="0"/>
      <w:spacing w:before="0"/>
      <w:ind w:firstLineChars="200" w:firstLine="480"/>
      <w:textAlignment w:val="auto"/>
    </w:pPr>
    <w:rPr>
      <w:kern w:val="11"/>
      <w:szCs w:val="24"/>
    </w:rPr>
  </w:style>
  <w:style w:type="paragraph" w:customStyle="1" w:styleId="CharChar1CharCharCharCharCharCharCharCharCharCharCharCharCharCharCharCharCharCharCharChar1Char14">
    <w:name w:val="Char Char1 Char Char Char Char Char Char Char Char Char Char Char Char Char Char Char Char Char Char Char Char1 Char14"/>
    <w:basedOn w:val="a0"/>
    <w:semiHidden/>
    <w:qFormat/>
    <w:pPr>
      <w:adjustRightInd/>
      <w:spacing w:before="0"/>
      <w:ind w:firstLineChars="200" w:firstLine="200"/>
      <w:textAlignment w:val="auto"/>
    </w:pPr>
    <w:rPr>
      <w:rFonts w:ascii="宋体" w:hAnsi="宋体"/>
    </w:rPr>
  </w:style>
  <w:style w:type="paragraph" w:customStyle="1" w:styleId="CharCharCharCharCharCharCharCharCharCharCharCharCharCharCharCharChar">
    <w:name w:val="Char Char Char Char Char Char Char Char Char Char Char Char Char Char Char Char Char"/>
    <w:basedOn w:val="a0"/>
    <w:semiHidden/>
    <w:qFormat/>
    <w:pPr>
      <w:adjustRightInd/>
      <w:spacing w:before="0"/>
      <w:ind w:firstLineChars="200" w:firstLine="200"/>
      <w:textAlignment w:val="auto"/>
    </w:pPr>
    <w:rPr>
      <w:rFonts w:ascii="宋体" w:hAnsi="宋体" w:cs="宋体"/>
      <w:szCs w:val="24"/>
    </w:rPr>
  </w:style>
  <w:style w:type="paragraph" w:customStyle="1" w:styleId="xl121">
    <w:name w:val="xl121"/>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afffffffffffffffffffff3">
    <w:name w:val="表格头"/>
    <w:basedOn w:val="a0"/>
    <w:qFormat/>
    <w:pPr>
      <w:adjustRightInd/>
      <w:spacing w:before="0"/>
      <w:ind w:firstLineChars="200" w:firstLine="480"/>
      <w:jc w:val="center"/>
      <w:textAlignment w:val="auto"/>
    </w:pPr>
    <w:rPr>
      <w:rFonts w:ascii="黑体" w:eastAsia="黑体" w:hAnsi="Arial" w:cs="Arial"/>
      <w:szCs w:val="24"/>
    </w:rPr>
  </w:style>
  <w:style w:type="paragraph" w:customStyle="1" w:styleId="afffffffffffffffffffff4">
    <w:name w:val="注解文字"/>
    <w:basedOn w:val="a0"/>
    <w:qFormat/>
    <w:pPr>
      <w:adjustRightInd/>
      <w:snapToGrid w:val="0"/>
      <w:spacing w:beforeLines="100" w:before="0" w:afterLines="50" w:line="240" w:lineRule="auto"/>
      <w:ind w:firstLineChars="200" w:firstLine="498"/>
      <w:textAlignment w:val="auto"/>
    </w:pPr>
    <w:rPr>
      <w:rFonts w:ascii="宋体" w:hAnsi="宋体"/>
      <w:bCs/>
      <w:spacing w:val="4"/>
      <w:kern w:val="0"/>
      <w:sz w:val="21"/>
      <w:szCs w:val="24"/>
      <w:lang w:val="eu-ES"/>
    </w:rPr>
  </w:style>
  <w:style w:type="paragraph" w:customStyle="1" w:styleId="666666666666">
    <w:name w:val="666666666666"/>
    <w:basedOn w:val="a0"/>
    <w:uiPriority w:val="99"/>
    <w:qFormat/>
    <w:pPr>
      <w:adjustRightInd/>
      <w:spacing w:before="0"/>
      <w:ind w:firstLine="0"/>
      <w:jc w:val="center"/>
      <w:textAlignment w:val="auto"/>
    </w:pPr>
    <w:rPr>
      <w:b/>
      <w:szCs w:val="24"/>
    </w:rPr>
  </w:style>
  <w:style w:type="paragraph" w:customStyle="1" w:styleId="WPSPlain">
    <w:name w:val="WPS Plain"/>
    <w:qFormat/>
  </w:style>
  <w:style w:type="paragraph" w:customStyle="1" w:styleId="CharChar1CharCharCharCharCharCharCharCharCharCharCharCharCharCharCharCharCharCharCharChar1Char4">
    <w:name w:val="Char Char1 Char Char Char Char Char Char Char Char Char Char Char Char Char Char Char Char Char Char Char Char1 Char4"/>
    <w:basedOn w:val="a0"/>
    <w:qFormat/>
    <w:pPr>
      <w:adjustRightInd/>
      <w:spacing w:before="0"/>
      <w:ind w:firstLineChars="200" w:firstLine="200"/>
      <w:textAlignment w:val="auto"/>
    </w:pPr>
    <w:rPr>
      <w:rFonts w:ascii="宋体" w:hAnsi="宋体"/>
    </w:rPr>
  </w:style>
  <w:style w:type="paragraph" w:customStyle="1" w:styleId="2fff8">
    <w:name w:val="样式 我的样式2 + 加粗"/>
    <w:basedOn w:val="2fff4"/>
    <w:semiHidden/>
    <w:qFormat/>
    <w:rPr>
      <w:b w:val="0"/>
    </w:rPr>
  </w:style>
  <w:style w:type="paragraph" w:customStyle="1" w:styleId="afffffffffffffffffffff5">
    <w:name w:val="中文表内容"/>
    <w:basedOn w:val="a0"/>
    <w:next w:val="a0"/>
    <w:semiHidden/>
    <w:qFormat/>
    <w:pPr>
      <w:overflowPunct w:val="0"/>
      <w:snapToGrid w:val="0"/>
      <w:spacing w:before="0" w:line="200" w:lineRule="atLeast"/>
      <w:ind w:left="284" w:firstLine="0"/>
    </w:pPr>
    <w:rPr>
      <w:rFonts w:eastAsia="仿宋_GB2312"/>
      <w:kern w:val="0"/>
      <w:sz w:val="28"/>
    </w:rPr>
  </w:style>
  <w:style w:type="paragraph" w:customStyle="1" w:styleId="A10">
    <w:name w:val="A标题1级"/>
    <w:basedOn w:val="1"/>
    <w:semiHidden/>
    <w:qFormat/>
    <w:pPr>
      <w:numPr>
        <w:numId w:val="0"/>
      </w:numPr>
      <w:tabs>
        <w:tab w:val="clear" w:pos="432"/>
        <w:tab w:val="clear" w:pos="574"/>
        <w:tab w:val="clear" w:pos="2559"/>
        <w:tab w:val="left" w:pos="360"/>
        <w:tab w:val="left" w:pos="780"/>
      </w:tabs>
      <w:adjustRightInd/>
      <w:spacing w:afterLines="100" w:line="500" w:lineRule="exact"/>
      <w:ind w:left="360" w:hangingChars="200" w:hanging="360"/>
      <w:jc w:val="center"/>
      <w:textAlignment w:val="auto"/>
    </w:pPr>
    <w:rPr>
      <w:b/>
      <w:kern w:val="2"/>
      <w:sz w:val="32"/>
      <w:szCs w:val="20"/>
    </w:rPr>
  </w:style>
  <w:style w:type="paragraph" w:customStyle="1" w:styleId="Web">
    <w:name w:val="普通 (Web)"/>
    <w:basedOn w:val="a0"/>
    <w:qFormat/>
    <w:pPr>
      <w:widowControl/>
      <w:adjustRightInd/>
      <w:spacing w:before="100" w:after="100" w:line="240" w:lineRule="auto"/>
      <w:ind w:firstLine="0"/>
      <w:jc w:val="left"/>
      <w:textAlignment w:val="auto"/>
    </w:pPr>
    <w:rPr>
      <w:rFonts w:ascii="宋体" w:hAnsi="宋体"/>
      <w:kern w:val="0"/>
    </w:rPr>
  </w:style>
  <w:style w:type="paragraph" w:customStyle="1" w:styleId="516">
    <w:name w:val="表内516"/>
    <w:basedOn w:val="a0"/>
    <w:qFormat/>
    <w:pPr>
      <w:snapToGrid w:val="0"/>
      <w:spacing w:before="0" w:line="324" w:lineRule="auto"/>
      <w:ind w:firstLineChars="200" w:firstLine="480"/>
      <w:textAlignment w:val="auto"/>
    </w:pPr>
    <w:rPr>
      <w:rFonts w:ascii="宋体" w:hAnsi="宋体" w:cs="宋体"/>
    </w:rPr>
  </w:style>
  <w:style w:type="paragraph" w:customStyle="1" w:styleId="Style44">
    <w:name w:val="_Style 44"/>
    <w:basedOn w:val="a0"/>
    <w:qFormat/>
    <w:pPr>
      <w:adjustRightInd/>
      <w:spacing w:before="0" w:line="240" w:lineRule="auto"/>
      <w:ind w:firstLine="0"/>
      <w:textAlignment w:val="auto"/>
    </w:pPr>
    <w:rPr>
      <w:sz w:val="21"/>
    </w:rPr>
  </w:style>
  <w:style w:type="paragraph" w:customStyle="1" w:styleId="20015">
    <w:name w:val="样式 标题 2 + 段前: 0 磅 段后: 0 磅 行距: 1.5 倍行距"/>
    <w:basedOn w:val="2"/>
    <w:qFormat/>
    <w:pPr>
      <w:widowControl w:val="0"/>
      <w:numPr>
        <w:ilvl w:val="0"/>
        <w:numId w:val="0"/>
      </w:numPr>
      <w:tabs>
        <w:tab w:val="clear" w:pos="576"/>
        <w:tab w:val="left" w:pos="780"/>
      </w:tabs>
      <w:spacing w:before="0"/>
      <w:ind w:leftChars="200" w:left="780" w:hangingChars="200" w:hanging="360"/>
      <w:jc w:val="both"/>
      <w:outlineLvl w:val="0"/>
    </w:pPr>
    <w:rPr>
      <w:rFonts w:ascii="宋体"/>
      <w:kern w:val="2"/>
      <w:szCs w:val="20"/>
      <w:lang w:val="zh-CN"/>
    </w:rPr>
  </w:style>
  <w:style w:type="paragraph" w:customStyle="1" w:styleId="5f1">
    <w:name w:val="标题5"/>
    <w:basedOn w:val="4"/>
    <w:qFormat/>
    <w:pPr>
      <w:keepNext/>
      <w:keepLines/>
      <w:numPr>
        <w:numId w:val="0"/>
      </w:numPr>
      <w:tabs>
        <w:tab w:val="left" w:pos="780"/>
      </w:tabs>
      <w:snapToGrid w:val="0"/>
      <w:textAlignment w:val="auto"/>
    </w:pPr>
    <w:rPr>
      <w:b w:val="0"/>
      <w:lang w:val="zh-CN"/>
    </w:rPr>
  </w:style>
  <w:style w:type="paragraph" w:customStyle="1" w:styleId="324">
    <w:name w:val="样式 标题 3 + 行距: 固定值 24 磅"/>
    <w:basedOn w:val="3"/>
    <w:qFormat/>
    <w:pPr>
      <w:widowControl w:val="0"/>
      <w:numPr>
        <w:ilvl w:val="0"/>
        <w:numId w:val="0"/>
      </w:numPr>
      <w:tabs>
        <w:tab w:val="clear" w:pos="1004"/>
        <w:tab w:val="clear" w:pos="2559"/>
        <w:tab w:val="left" w:pos="780"/>
      </w:tabs>
      <w:adjustRightInd w:val="0"/>
      <w:snapToGrid w:val="0"/>
      <w:spacing w:before="0" w:afterLines="50" w:line="480" w:lineRule="exact"/>
      <w:ind w:leftChars="200" w:left="780" w:hangingChars="200" w:hanging="360"/>
    </w:pPr>
    <w:rPr>
      <w:b w:val="0"/>
      <w:bCs w:val="0"/>
      <w:kern w:val="2"/>
      <w:sz w:val="28"/>
      <w:szCs w:val="20"/>
      <w:lang w:val="zh-CN"/>
    </w:rPr>
  </w:style>
  <w:style w:type="paragraph" w:customStyle="1" w:styleId="1421">
    <w:name w:val="表题1421"/>
    <w:basedOn w:val="a0"/>
    <w:qFormat/>
    <w:pPr>
      <w:widowControl/>
      <w:snapToGrid w:val="0"/>
      <w:spacing w:before="0" w:line="240" w:lineRule="auto"/>
      <w:ind w:firstLine="0"/>
      <w:jc w:val="center"/>
      <w:textAlignment w:val="auto"/>
    </w:pPr>
    <w:rPr>
      <w:rFonts w:ascii="楷体_GB2312" w:eastAsia="楷体_GB2312" w:hAnsi="宋体" w:cs="宋体"/>
      <w:b/>
      <w:kern w:val="0"/>
      <w:szCs w:val="24"/>
    </w:rPr>
  </w:style>
  <w:style w:type="paragraph" w:customStyle="1" w:styleId="xl122">
    <w:name w:val="xl122"/>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afffffffffffffffffffff6">
    <w:name w:val="图表英"/>
    <w:basedOn w:val="affffffffffffffff"/>
    <w:semiHidden/>
    <w:qFormat/>
    <w:pPr>
      <w:spacing w:after="120" w:line="240" w:lineRule="auto"/>
      <w:ind w:firstLineChars="0" w:firstLine="0"/>
      <w:jc w:val="center"/>
    </w:pPr>
    <w:rPr>
      <w:sz w:val="21"/>
      <w:szCs w:val="21"/>
      <w:lang w:val="zh-CN"/>
    </w:rPr>
  </w:style>
  <w:style w:type="paragraph" w:customStyle="1" w:styleId="-4">
    <w:name w:val="胡奔流-标题4"/>
    <w:basedOn w:val="a0"/>
    <w:qFormat/>
    <w:pPr>
      <w:spacing w:before="240" w:after="240"/>
      <w:ind w:firstLine="0"/>
      <w:textAlignment w:val="auto"/>
    </w:pPr>
    <w:rPr>
      <w:rFonts w:ascii="宋体"/>
      <w:spacing w:val="10"/>
      <w:kern w:val="21"/>
    </w:rPr>
  </w:style>
  <w:style w:type="paragraph" w:customStyle="1" w:styleId="xl23">
    <w:name w:val="xl23"/>
    <w:basedOn w:val="a0"/>
    <w:qFormat/>
    <w:pPr>
      <w:widowControl/>
      <w:pBdr>
        <w:top w:val="single" w:sz="4" w:space="0" w:color="auto"/>
        <w:left w:val="single" w:sz="4" w:space="0" w:color="auto"/>
        <w:bottom w:val="single" w:sz="4" w:space="0" w:color="auto"/>
        <w:right w:val="single" w:sz="4" w:space="0" w:color="auto"/>
      </w:pBdr>
      <w:shd w:val="clear" w:color="auto" w:fill="FF99CC"/>
      <w:snapToGrid w:val="0"/>
      <w:spacing w:before="100" w:beforeAutospacing="1" w:after="100" w:afterAutospacing="1" w:line="520" w:lineRule="atLeast"/>
      <w:ind w:firstLine="0"/>
      <w:jc w:val="left"/>
      <w:textAlignment w:val="auto"/>
    </w:pPr>
    <w:rPr>
      <w:rFonts w:ascii="Arial Unicode MS" w:eastAsia="Arial Unicode MS" w:hAnsi="Arial Unicode MS" w:cs="Arial Unicode MS"/>
      <w:color w:val="000000"/>
      <w:kern w:val="0"/>
      <w:sz w:val="16"/>
      <w:szCs w:val="16"/>
    </w:rPr>
  </w:style>
  <w:style w:type="paragraph" w:customStyle="1" w:styleId="MFSCharChar">
    <w:name w:val="MFS正文 Char Char"/>
    <w:basedOn w:val="aff7"/>
    <w:semiHidden/>
    <w:qFormat/>
    <w:pPr>
      <w:adjustRightInd w:val="0"/>
      <w:snapToGrid w:val="0"/>
      <w:spacing w:before="93" w:after="120"/>
      <w:ind w:firstLine="487"/>
    </w:pPr>
    <w:rPr>
      <w:rFonts w:eastAsia="楷体_GB2312"/>
      <w:color w:val="auto"/>
      <w:kern w:val="0"/>
      <w:szCs w:val="24"/>
      <w:lang w:val="zh-CN"/>
    </w:rPr>
  </w:style>
  <w:style w:type="paragraph" w:customStyle="1" w:styleId="Style33">
    <w:name w:val="_Style 33"/>
    <w:basedOn w:val="a0"/>
    <w:next w:val="24"/>
    <w:semiHidden/>
    <w:qFormat/>
    <w:pPr>
      <w:adjustRightInd/>
      <w:spacing w:before="0" w:after="120" w:line="480" w:lineRule="auto"/>
      <w:ind w:leftChars="200" w:left="420" w:firstLine="0"/>
      <w:textAlignment w:val="auto"/>
    </w:pPr>
    <w:rPr>
      <w:sz w:val="21"/>
    </w:rPr>
  </w:style>
  <w:style w:type="paragraph" w:customStyle="1" w:styleId="101">
    <w:name w:val="10"/>
    <w:basedOn w:val="a0"/>
    <w:next w:val="af3"/>
    <w:qFormat/>
    <w:pPr>
      <w:snapToGrid w:val="0"/>
      <w:spacing w:before="0"/>
      <w:ind w:firstLineChars="200" w:firstLine="560"/>
      <w:textAlignment w:val="auto"/>
    </w:pPr>
    <w:rPr>
      <w:rFonts w:ascii="仿宋_GB2312" w:eastAsia="仿宋_GB2312"/>
      <w:sz w:val="28"/>
      <w:szCs w:val="28"/>
    </w:rPr>
  </w:style>
  <w:style w:type="paragraph" w:customStyle="1" w:styleId="-5">
    <w:name w:val="标-5"/>
    <w:basedOn w:val="a0"/>
    <w:semiHidden/>
    <w:qFormat/>
    <w:pPr>
      <w:tabs>
        <w:tab w:val="right" w:leader="dot" w:pos="8789"/>
      </w:tabs>
      <w:adjustRightInd/>
      <w:spacing w:line="240" w:lineRule="auto"/>
      <w:ind w:left="1276" w:hanging="425"/>
      <w:textAlignment w:val="auto"/>
    </w:pPr>
  </w:style>
  <w:style w:type="paragraph" w:customStyle="1" w:styleId="a11">
    <w:name w:val="a1"/>
    <w:basedOn w:val="a0"/>
    <w:qFormat/>
    <w:pPr>
      <w:widowControl/>
      <w:adjustRightInd/>
      <w:spacing w:before="100" w:beforeAutospacing="1" w:after="100" w:afterAutospacing="1" w:line="240" w:lineRule="auto"/>
      <w:ind w:firstLine="0"/>
      <w:jc w:val="left"/>
      <w:textAlignment w:val="auto"/>
    </w:pPr>
    <w:rPr>
      <w:rFonts w:ascii="宋体" w:hAnsi="宋体"/>
      <w:color w:val="000000"/>
      <w:kern w:val="0"/>
      <w:szCs w:val="24"/>
    </w:rPr>
  </w:style>
  <w:style w:type="paragraph" w:customStyle="1" w:styleId="afffffffffffffffffffff7">
    <w:name w:val="基准页脚样式"/>
    <w:basedOn w:val="af2"/>
    <w:qFormat/>
    <w:pPr>
      <w:adjustRightInd/>
      <w:spacing w:before="0" w:line="240" w:lineRule="auto"/>
      <w:ind w:right="0"/>
      <w:jc w:val="center"/>
      <w:textAlignment w:val="auto"/>
    </w:pPr>
    <w:rPr>
      <w:rFonts w:ascii="宋体"/>
      <w:kern w:val="0"/>
      <w:sz w:val="21"/>
      <w:lang w:val="zh-CN"/>
    </w:rPr>
  </w:style>
  <w:style w:type="paragraph" w:customStyle="1" w:styleId="1002">
    <w:name w:val="样式 标题 1 + 段前: 0 磅 段后: 0 磅"/>
    <w:basedOn w:val="1"/>
    <w:qFormat/>
    <w:pPr>
      <w:pageBreakBefore w:val="0"/>
      <w:numPr>
        <w:numId w:val="0"/>
      </w:numPr>
      <w:tabs>
        <w:tab w:val="clear" w:pos="432"/>
        <w:tab w:val="clear" w:pos="574"/>
        <w:tab w:val="clear" w:pos="2559"/>
        <w:tab w:val="left" w:pos="360"/>
        <w:tab w:val="left" w:pos="780"/>
      </w:tabs>
      <w:snapToGrid w:val="0"/>
      <w:ind w:left="360" w:firstLineChars="168" w:firstLine="168"/>
      <w:textAlignment w:val="auto"/>
    </w:pPr>
    <w:rPr>
      <w:rFonts w:ascii="Arial" w:hAnsi="Arial"/>
      <w:b/>
      <w:bCs w:val="0"/>
      <w:spacing w:val="4"/>
      <w:kern w:val="18"/>
      <w:sz w:val="28"/>
      <w:szCs w:val="20"/>
      <w:lang w:val="zh-CN"/>
    </w:rPr>
  </w:style>
  <w:style w:type="paragraph" w:customStyle="1" w:styleId="xl143">
    <w:name w:val="xl143"/>
    <w:basedOn w:val="a0"/>
    <w:semiHidden/>
    <w:qFormat/>
    <w:pPr>
      <w:widowControl/>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075">
    <w:name w:val="样式  + 首行缩进:  0.75 厘米"/>
    <w:basedOn w:val="a0"/>
    <w:semiHidden/>
    <w:qFormat/>
    <w:pPr>
      <w:adjustRightInd/>
      <w:spacing w:before="0" w:line="240" w:lineRule="auto"/>
      <w:ind w:firstLine="425"/>
      <w:jc w:val="left"/>
      <w:textAlignment w:val="auto"/>
    </w:pPr>
    <w:rPr>
      <w:bCs/>
      <w:szCs w:val="24"/>
    </w:rPr>
  </w:style>
  <w:style w:type="paragraph" w:customStyle="1" w:styleId="GB23121">
    <w:name w:val="样式 (中文) 仿宋_GB2312 居中1"/>
    <w:basedOn w:val="a0"/>
    <w:semiHidden/>
    <w:qFormat/>
    <w:pPr>
      <w:adjustRightInd/>
      <w:spacing w:before="0" w:line="240" w:lineRule="auto"/>
      <w:ind w:firstLine="0"/>
      <w:jc w:val="center"/>
      <w:textAlignment w:val="auto"/>
    </w:pPr>
    <w:rPr>
      <w:rFonts w:eastAsia="仿宋_GB2312" w:cs="宋体"/>
      <w:sz w:val="28"/>
    </w:rPr>
  </w:style>
  <w:style w:type="paragraph" w:customStyle="1" w:styleId="CharChar27">
    <w:name w:val="Char Char27"/>
    <w:basedOn w:val="a0"/>
    <w:qFormat/>
    <w:pPr>
      <w:widowControl/>
      <w:adjustRightInd/>
      <w:spacing w:before="0" w:after="160" w:line="240" w:lineRule="exact"/>
      <w:ind w:firstLine="0"/>
      <w:jc w:val="left"/>
      <w:textAlignment w:val="auto"/>
    </w:pPr>
    <w:rPr>
      <w:rFonts w:ascii="Verdana" w:eastAsia="仿宋_GB2312" w:hAnsi="Verdana"/>
      <w:kern w:val="0"/>
      <w:lang w:eastAsia="en-US"/>
    </w:rPr>
  </w:style>
  <w:style w:type="paragraph" w:customStyle="1" w:styleId="CharCharCharCharCharChar1Char4">
    <w:name w:val="Char Char Char Char Char Char1 Char4"/>
    <w:basedOn w:val="a0"/>
    <w:semiHidden/>
    <w:qFormat/>
    <w:pPr>
      <w:adjustRightInd/>
      <w:spacing w:before="0" w:line="240" w:lineRule="auto"/>
      <w:ind w:firstLine="0"/>
      <w:textAlignment w:val="auto"/>
    </w:pPr>
    <w:rPr>
      <w:sz w:val="21"/>
    </w:rPr>
  </w:style>
  <w:style w:type="paragraph" w:customStyle="1" w:styleId="CharCharCharCharChar1Char">
    <w:name w:val="Char Char Char Char Char1 Char"/>
    <w:basedOn w:val="a0"/>
    <w:qFormat/>
    <w:pPr>
      <w:adjustRightInd/>
      <w:spacing w:before="0" w:line="240" w:lineRule="auto"/>
      <w:ind w:firstLine="0"/>
      <w:textAlignment w:val="auto"/>
    </w:pPr>
    <w:rPr>
      <w:rFonts w:ascii="宋体" w:hAnsi="宋体"/>
      <w:sz w:val="28"/>
    </w:rPr>
  </w:style>
  <w:style w:type="paragraph" w:customStyle="1" w:styleId="CharChar1CharCharCharCharCharCharCharCharCharCharCharCharCharCharCharCharCharCharCharChar1Char10">
    <w:name w:val="Char Char1 Char Char Char Char Char Char Char Char Char Char Char Char Char Char Char Char Char Char Char Char1 Char10"/>
    <w:basedOn w:val="a0"/>
    <w:semiHidden/>
    <w:qFormat/>
    <w:pPr>
      <w:adjustRightInd/>
      <w:spacing w:before="0"/>
      <w:ind w:firstLineChars="200" w:firstLine="200"/>
      <w:textAlignment w:val="auto"/>
    </w:pPr>
    <w:rPr>
      <w:rFonts w:ascii="宋体" w:hAnsi="宋体" w:cs="宋体"/>
      <w:szCs w:val="24"/>
    </w:rPr>
  </w:style>
  <w:style w:type="paragraph" w:customStyle="1" w:styleId="2fff9">
    <w:name w:val="..2"/>
    <w:basedOn w:val="Default"/>
    <w:next w:val="Default"/>
    <w:qFormat/>
    <w:rPr>
      <w:rFonts w:ascii="黑体" w:eastAsia="黑体" w:cs="Times New Roman"/>
      <w:color w:val="auto"/>
    </w:rPr>
  </w:style>
  <w:style w:type="paragraph" w:customStyle="1" w:styleId="1ffff3">
    <w:name w:val="正文 1"/>
    <w:basedOn w:val="a0"/>
    <w:semiHidden/>
    <w:qFormat/>
    <w:pPr>
      <w:adjustRightInd/>
      <w:spacing w:before="0" w:line="480" w:lineRule="exact"/>
      <w:ind w:firstLine="567"/>
      <w:textAlignment w:val="auto"/>
    </w:pPr>
    <w:rPr>
      <w:sz w:val="28"/>
    </w:rPr>
  </w:style>
  <w:style w:type="paragraph" w:customStyle="1" w:styleId="3011">
    <w:name w:val="样式 标题 3 + 两端对齐 左侧:  0 厘米 首行缩进:  1 字符1"/>
    <w:basedOn w:val="3"/>
    <w:qFormat/>
    <w:pPr>
      <w:widowControl w:val="0"/>
      <w:numPr>
        <w:ilvl w:val="0"/>
        <w:numId w:val="0"/>
      </w:numPr>
      <w:tabs>
        <w:tab w:val="clear" w:pos="1004"/>
        <w:tab w:val="clear" w:pos="2559"/>
        <w:tab w:val="left" w:pos="780"/>
        <w:tab w:val="left" w:pos="1699"/>
      </w:tabs>
      <w:spacing w:beforeLines="0" w:before="100" w:after="100"/>
      <w:ind w:leftChars="200" w:left="1699" w:firstLineChars="100" w:hanging="567"/>
      <w:jc w:val="left"/>
    </w:pPr>
    <w:rPr>
      <w:rFonts w:ascii="Arial" w:hAnsi="Arial"/>
      <w:bCs w:val="0"/>
      <w:sz w:val="28"/>
      <w:szCs w:val="20"/>
      <w:lang w:val="zh-CN"/>
    </w:rPr>
  </w:style>
  <w:style w:type="paragraph" w:customStyle="1" w:styleId="1ffff4">
    <w:name w:val="我的样式1"/>
    <w:basedOn w:val="1"/>
    <w:semiHidden/>
    <w:qFormat/>
    <w:pPr>
      <w:pageBreakBefore w:val="0"/>
      <w:numPr>
        <w:numId w:val="0"/>
      </w:numPr>
      <w:tabs>
        <w:tab w:val="clear" w:pos="432"/>
        <w:tab w:val="clear" w:pos="574"/>
        <w:tab w:val="clear" w:pos="2559"/>
        <w:tab w:val="left" w:pos="360"/>
        <w:tab w:val="left" w:pos="780"/>
      </w:tabs>
      <w:adjustRightInd/>
      <w:spacing w:line="240" w:lineRule="auto"/>
      <w:ind w:left="360" w:hangingChars="200" w:hanging="360"/>
      <w:jc w:val="center"/>
      <w:textAlignment w:val="auto"/>
    </w:pPr>
    <w:rPr>
      <w:rFonts w:eastAsia="宋体"/>
      <w:b/>
      <w:kern w:val="44"/>
      <w:sz w:val="32"/>
      <w:szCs w:val="32"/>
      <w:lang w:val="zh-CN"/>
    </w:rPr>
  </w:style>
  <w:style w:type="paragraph" w:customStyle="1" w:styleId="CharCharCharCharCharChar1CharChar4">
    <w:name w:val="Char Char Char Char Char Char1 Char Char4"/>
    <w:basedOn w:val="a0"/>
    <w:next w:val="a0"/>
    <w:qFormat/>
    <w:pPr>
      <w:adjustRightInd/>
      <w:spacing w:before="0" w:line="336" w:lineRule="auto"/>
      <w:ind w:firstLine="200"/>
      <w:textAlignment w:val="auto"/>
    </w:pPr>
    <w:rPr>
      <w:rFonts w:ascii="宋体" w:hAnsi="宋体" w:cs="宋体"/>
      <w:color w:val="000000"/>
      <w:spacing w:val="4"/>
      <w:kern w:val="1"/>
      <w:szCs w:val="24"/>
    </w:rPr>
  </w:style>
  <w:style w:type="paragraph" w:customStyle="1" w:styleId="CharChar1CharCharCharCharCharCharCharCharCharCharCharCharCharCharCharCharCharCharCharChar1Char2">
    <w:name w:val="Char Char1 Char Char Char Char Char Char Char Char Char Char Char Char Char Char Char Char Char Char Char Char1 Char2"/>
    <w:basedOn w:val="a0"/>
    <w:qFormat/>
    <w:pPr>
      <w:adjustRightInd/>
      <w:spacing w:before="0"/>
      <w:ind w:firstLineChars="200" w:firstLine="200"/>
      <w:textAlignment w:val="auto"/>
    </w:pPr>
    <w:rPr>
      <w:rFonts w:ascii="宋体" w:hAnsi="宋体" w:cs="宋体"/>
      <w:szCs w:val="24"/>
    </w:rPr>
  </w:style>
  <w:style w:type="paragraph" w:customStyle="1" w:styleId="afffffffffffffffffffff8">
    <w:name w:val="款项"/>
    <w:basedOn w:val="a0"/>
    <w:semiHidden/>
    <w:qFormat/>
    <w:pPr>
      <w:adjustRightInd/>
      <w:spacing w:beforeLines="50" w:before="0"/>
      <w:ind w:firstLine="0"/>
      <w:jc w:val="left"/>
      <w:textAlignment w:val="auto"/>
    </w:pPr>
    <w:rPr>
      <w:rFonts w:ascii="宋体" w:hAnsi="宋体"/>
      <w:kern w:val="0"/>
      <w:szCs w:val="24"/>
    </w:rPr>
  </w:style>
  <w:style w:type="paragraph" w:customStyle="1" w:styleId="2H2Underrubrik1prop2Heading2HiddenHeading21">
    <w:name w:val="样式 标题 2正式H2（一）Underrubrik1prop2Heading 2 HiddenHeading 2 ...1"/>
    <w:basedOn w:val="2"/>
    <w:semiHidden/>
    <w:qFormat/>
    <w:pPr>
      <w:widowControl w:val="0"/>
      <w:numPr>
        <w:numId w:val="0"/>
      </w:numPr>
      <w:tabs>
        <w:tab w:val="clear" w:pos="576"/>
        <w:tab w:val="clear" w:pos="2703"/>
        <w:tab w:val="left" w:pos="0"/>
        <w:tab w:val="left" w:pos="780"/>
      </w:tabs>
      <w:adjustRightInd w:val="0"/>
      <w:snapToGrid w:val="0"/>
      <w:spacing w:beforeLines="0" w:after="120"/>
      <w:ind w:firstLineChars="200" w:firstLine="200"/>
    </w:pPr>
    <w:rPr>
      <w:rFonts w:eastAsia="黑体" w:hAnsi="Times New Roman"/>
      <w:snapToGrid w:val="0"/>
      <w:spacing w:val="4"/>
      <w:sz w:val="28"/>
      <w:szCs w:val="32"/>
      <w:lang w:val="zh-CN"/>
    </w:rPr>
  </w:style>
  <w:style w:type="paragraph" w:customStyle="1" w:styleId="CharCharCharChar40">
    <w:name w:val="Char Char Char Char4"/>
    <w:basedOn w:val="a0"/>
    <w:qFormat/>
    <w:pPr>
      <w:adjustRightInd/>
      <w:spacing w:before="0" w:line="240" w:lineRule="auto"/>
      <w:ind w:firstLine="0"/>
      <w:textAlignment w:val="auto"/>
    </w:pPr>
    <w:rPr>
      <w:sz w:val="21"/>
      <w:szCs w:val="24"/>
    </w:rPr>
  </w:style>
  <w:style w:type="paragraph" w:customStyle="1" w:styleId="CharChar1CharCharCharCharCharCharCharCharCharCharCharCharCharCharCharCharCharCharCharChar1Char3">
    <w:name w:val="Char Char1 Char Char Char Char Char Char Char Char Char Char Char Char Char Char Char Char Char Char Char Char1 Char3"/>
    <w:basedOn w:val="a0"/>
    <w:qFormat/>
    <w:pPr>
      <w:adjustRightInd/>
      <w:spacing w:before="0"/>
      <w:ind w:firstLineChars="200" w:firstLine="200"/>
      <w:textAlignment w:val="auto"/>
    </w:pPr>
    <w:rPr>
      <w:rFonts w:ascii="宋体" w:hAnsi="宋体" w:cs="宋体"/>
      <w:szCs w:val="24"/>
    </w:rPr>
  </w:style>
  <w:style w:type="paragraph" w:customStyle="1" w:styleId="17878">
    <w:name w:val="样式 标题 1 + 加粗 段前: 7.8 磅 段后: 7.8 磅"/>
    <w:basedOn w:val="1"/>
    <w:qFormat/>
    <w:pPr>
      <w:pageBreakBefore w:val="0"/>
      <w:numPr>
        <w:numId w:val="0"/>
      </w:numPr>
      <w:tabs>
        <w:tab w:val="clear" w:pos="432"/>
        <w:tab w:val="clear" w:pos="574"/>
        <w:tab w:val="clear" w:pos="2559"/>
        <w:tab w:val="left" w:pos="360"/>
        <w:tab w:val="left" w:pos="480"/>
        <w:tab w:val="left" w:pos="780"/>
        <w:tab w:val="left" w:pos="1200"/>
      </w:tabs>
      <w:adjustRightInd/>
      <w:snapToGrid w:val="0"/>
      <w:spacing w:beforeLines="50" w:afterLines="50"/>
      <w:ind w:left="900" w:hangingChars="200" w:hanging="420"/>
      <w:jc w:val="center"/>
      <w:textAlignment w:val="auto"/>
    </w:pPr>
    <w:rPr>
      <w:rFonts w:ascii="Arial" w:hAnsi="Arial"/>
      <w:kern w:val="44"/>
      <w:sz w:val="32"/>
      <w:szCs w:val="20"/>
      <w:lang w:val="zh-CN"/>
    </w:rPr>
  </w:style>
  <w:style w:type="paragraph" w:customStyle="1" w:styleId="5f2">
    <w:name w:val="5"/>
    <w:basedOn w:val="a0"/>
    <w:next w:val="a1"/>
    <w:qFormat/>
    <w:pPr>
      <w:adjustRightInd/>
      <w:spacing w:before="0" w:line="240" w:lineRule="auto"/>
      <w:ind w:firstLine="420"/>
      <w:textAlignment w:val="auto"/>
    </w:pPr>
    <w:rPr>
      <w:sz w:val="21"/>
    </w:rPr>
  </w:style>
  <w:style w:type="paragraph" w:customStyle="1" w:styleId="xl114">
    <w:name w:val="xl114"/>
    <w:basedOn w:val="a0"/>
    <w:semiHidden/>
    <w:qFormat/>
    <w:pPr>
      <w:widowControl/>
      <w:adjustRightInd/>
      <w:spacing w:before="100" w:beforeAutospacing="1" w:after="100" w:afterAutospacing="1" w:line="240" w:lineRule="auto"/>
      <w:ind w:firstLine="0"/>
      <w:jc w:val="center"/>
      <w:textAlignment w:val="center"/>
    </w:pPr>
    <w:rPr>
      <w:kern w:val="0"/>
      <w:szCs w:val="24"/>
    </w:rPr>
  </w:style>
  <w:style w:type="paragraph" w:customStyle="1" w:styleId="xl113">
    <w:name w:val="xl113"/>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kern w:val="0"/>
      <w:szCs w:val="24"/>
    </w:rPr>
  </w:style>
  <w:style w:type="paragraph" w:customStyle="1" w:styleId="CharCharChar1CharCharCharCharCharCharChar">
    <w:name w:val="Char Char Char1 Char Char Char Char Char Char Char"/>
    <w:basedOn w:val="a0"/>
    <w:qFormat/>
    <w:pPr>
      <w:spacing w:before="0" w:line="312" w:lineRule="auto"/>
      <w:ind w:firstLine="0"/>
      <w:textAlignment w:val="auto"/>
    </w:pPr>
    <w:rPr>
      <w:sz w:val="21"/>
    </w:rPr>
  </w:style>
  <w:style w:type="paragraph" w:customStyle="1" w:styleId="A20">
    <w:name w:val="A标题2级"/>
    <w:basedOn w:val="2"/>
    <w:semiHidden/>
    <w:qFormat/>
    <w:pPr>
      <w:widowControl w:val="0"/>
      <w:numPr>
        <w:ilvl w:val="0"/>
        <w:numId w:val="0"/>
      </w:numPr>
      <w:tabs>
        <w:tab w:val="clear" w:pos="576"/>
        <w:tab w:val="left" w:pos="780"/>
      </w:tabs>
      <w:spacing w:beforeLines="0" w:before="240" w:line="500" w:lineRule="exact"/>
      <w:ind w:leftChars="200" w:left="780" w:hangingChars="200" w:hanging="360"/>
      <w:jc w:val="both"/>
    </w:pPr>
    <w:rPr>
      <w:rFonts w:eastAsia="黑体" w:hAnsi="Times New Roman" w:cs="宋体"/>
      <w:b w:val="0"/>
      <w:bCs w:val="0"/>
      <w:kern w:val="2"/>
      <w:sz w:val="28"/>
      <w:szCs w:val="20"/>
    </w:rPr>
  </w:style>
  <w:style w:type="paragraph" w:customStyle="1" w:styleId="afffffffffffffffffffff9">
    <w:name w:val="样式 加粗 红色 居中"/>
    <w:basedOn w:val="a0"/>
    <w:qFormat/>
    <w:pPr>
      <w:adjustRightInd/>
      <w:spacing w:before="0"/>
      <w:ind w:firstLine="0"/>
      <w:jc w:val="center"/>
      <w:textAlignment w:val="auto"/>
    </w:pPr>
    <w:rPr>
      <w:rFonts w:ascii="Arial" w:hAnsi="Arial" w:cs="宋体"/>
      <w:bCs/>
      <w:color w:val="FF0000"/>
    </w:rPr>
  </w:style>
  <w:style w:type="paragraph" w:customStyle="1" w:styleId="1CharCharCharCharCharCharCharCharCharChar">
    <w:name w:val="1 Char Char Char Char Char Char Char Char Char Char"/>
    <w:basedOn w:val="a0"/>
    <w:semiHidden/>
    <w:qFormat/>
    <w:pPr>
      <w:adjustRightInd/>
      <w:spacing w:before="0" w:line="240" w:lineRule="auto"/>
      <w:ind w:firstLine="0"/>
      <w:textAlignment w:val="auto"/>
    </w:pPr>
    <w:rPr>
      <w:rFonts w:ascii="宋体"/>
      <w:kern w:val="0"/>
    </w:rPr>
  </w:style>
  <w:style w:type="paragraph" w:customStyle="1" w:styleId="610">
    <w:name w:val="正文61"/>
    <w:semiHidden/>
    <w:qFormat/>
    <w:pPr>
      <w:widowControl w:val="0"/>
      <w:adjustRightInd w:val="0"/>
      <w:spacing w:line="360" w:lineRule="atLeast"/>
      <w:textAlignment w:val="baseline"/>
    </w:pPr>
    <w:rPr>
      <w:rFonts w:ascii="宋体"/>
      <w:sz w:val="24"/>
    </w:rPr>
  </w:style>
  <w:style w:type="paragraph" w:customStyle="1" w:styleId="xl140">
    <w:name w:val="xl140"/>
    <w:basedOn w:val="a0"/>
    <w:semiHidden/>
    <w:qFormat/>
    <w:pPr>
      <w:widowControl/>
      <w:pBdr>
        <w:top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1241">
    <w:name w:val="样式 标题 1 + 行距: 多倍行距 2.41 字行"/>
    <w:basedOn w:val="1"/>
    <w:qFormat/>
    <w:pPr>
      <w:pageBreakBefore w:val="0"/>
      <w:numPr>
        <w:numId w:val="0"/>
      </w:numPr>
      <w:tabs>
        <w:tab w:val="clear" w:pos="432"/>
        <w:tab w:val="clear" w:pos="574"/>
        <w:tab w:val="clear" w:pos="2559"/>
        <w:tab w:val="left" w:pos="360"/>
        <w:tab w:val="left" w:pos="480"/>
        <w:tab w:val="left" w:pos="780"/>
        <w:tab w:val="left" w:pos="1200"/>
      </w:tabs>
      <w:adjustRightInd/>
      <w:snapToGrid w:val="0"/>
      <w:spacing w:before="200" w:after="200" w:line="576" w:lineRule="auto"/>
      <w:ind w:left="900" w:hangingChars="200" w:hanging="420"/>
      <w:jc w:val="center"/>
      <w:textAlignment w:val="auto"/>
    </w:pPr>
    <w:rPr>
      <w:rFonts w:ascii="Arial" w:hAnsi="Arial"/>
      <w:bCs w:val="0"/>
      <w:kern w:val="44"/>
      <w:sz w:val="32"/>
      <w:szCs w:val="20"/>
      <w:lang w:val="zh-CN"/>
    </w:rPr>
  </w:style>
  <w:style w:type="paragraph" w:customStyle="1" w:styleId="nd0">
    <w:name w:val="nd表格名称"/>
    <w:basedOn w:val="a0"/>
    <w:qFormat/>
    <w:pPr>
      <w:snapToGrid w:val="0"/>
      <w:spacing w:beforeLines="50" w:before="0" w:line="240" w:lineRule="auto"/>
      <w:ind w:firstLine="0"/>
      <w:jc w:val="left"/>
      <w:textAlignment w:val="auto"/>
    </w:pPr>
    <w:rPr>
      <w:rFonts w:ascii="宋体" w:hAnsi="宋体"/>
      <w:b/>
      <w:kern w:val="0"/>
    </w:rPr>
  </w:style>
  <w:style w:type="paragraph" w:customStyle="1" w:styleId="afffffffffffffffffffffa">
    <w:name w:val="表居中（中文）"/>
    <w:basedOn w:val="a0"/>
    <w:qFormat/>
    <w:pPr>
      <w:spacing w:before="0" w:line="380" w:lineRule="atLeast"/>
      <w:ind w:firstLine="0"/>
      <w:jc w:val="center"/>
      <w:textAlignment w:val="auto"/>
    </w:pPr>
    <w:rPr>
      <w:rFonts w:eastAsia="楷体_GB2312"/>
      <w:kern w:val="0"/>
      <w:sz w:val="21"/>
    </w:rPr>
  </w:style>
  <w:style w:type="paragraph" w:customStyle="1" w:styleId="font1">
    <w:name w:val="font1"/>
    <w:basedOn w:val="a0"/>
    <w:qFormat/>
    <w:pPr>
      <w:widowControl/>
      <w:adjustRightInd/>
      <w:spacing w:before="100" w:beforeAutospacing="1" w:after="100" w:afterAutospacing="1" w:line="240" w:lineRule="auto"/>
      <w:ind w:firstLine="0"/>
      <w:jc w:val="left"/>
      <w:textAlignment w:val="auto"/>
    </w:pPr>
    <w:rPr>
      <w:b/>
      <w:bCs/>
      <w:kern w:val="0"/>
      <w:szCs w:val="24"/>
    </w:rPr>
  </w:style>
  <w:style w:type="paragraph" w:customStyle="1" w:styleId="xl130">
    <w:name w:val="xl130"/>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1112">
    <w:name w:val="纯文本111"/>
    <w:basedOn w:val="a0"/>
    <w:uiPriority w:val="99"/>
    <w:qFormat/>
    <w:pPr>
      <w:spacing w:before="0" w:line="240" w:lineRule="auto"/>
      <w:ind w:firstLine="0"/>
      <w:textAlignment w:val="auto"/>
    </w:pPr>
    <w:rPr>
      <w:rFonts w:ascii="Courier New" w:hAnsi="Courier New"/>
      <w:sz w:val="15"/>
    </w:rPr>
  </w:style>
  <w:style w:type="paragraph" w:customStyle="1" w:styleId="426">
    <w:name w:val="样式 标题 4 + 行距: 最小值 26 磅"/>
    <w:basedOn w:val="4"/>
    <w:semiHidden/>
    <w:qFormat/>
    <w:pPr>
      <w:keepNext/>
      <w:keepLines/>
      <w:numPr>
        <w:numId w:val="0"/>
      </w:numPr>
      <w:tabs>
        <w:tab w:val="clear" w:pos="864"/>
        <w:tab w:val="left" w:pos="780"/>
        <w:tab w:val="left" w:pos="2520"/>
        <w:tab w:val="left" w:pos="2700"/>
      </w:tabs>
      <w:adjustRightInd/>
      <w:ind w:left="693" w:firstLine="567"/>
      <w:textAlignment w:val="auto"/>
    </w:pPr>
    <w:rPr>
      <w:rFonts w:ascii="宋体" w:hAnsi="宋体"/>
      <w:b w:val="0"/>
      <w:bCs/>
      <w:color w:val="000000"/>
      <w:spacing w:val="6"/>
      <w:szCs w:val="24"/>
      <w:lang w:val="zh-CN"/>
    </w:rPr>
  </w:style>
  <w:style w:type="paragraph" w:customStyle="1" w:styleId="311">
    <w:name w:val="纯文本31"/>
    <w:basedOn w:val="a0"/>
    <w:semiHidden/>
    <w:qFormat/>
    <w:pPr>
      <w:autoSpaceDE w:val="0"/>
      <w:autoSpaceDN w:val="0"/>
      <w:spacing w:before="0" w:line="240" w:lineRule="auto"/>
      <w:ind w:firstLine="0"/>
    </w:pPr>
    <w:rPr>
      <w:rFonts w:ascii="宋体" w:hAnsi="Tms Rmn"/>
      <w:kern w:val="0"/>
      <w:sz w:val="21"/>
    </w:rPr>
  </w:style>
  <w:style w:type="paragraph" w:customStyle="1" w:styleId="afffffffffffffffffffffb">
    <w:name w:val="样式 左"/>
    <w:basedOn w:val="a0"/>
    <w:semiHidden/>
    <w:qFormat/>
    <w:pPr>
      <w:adjustRightInd/>
      <w:spacing w:before="0"/>
      <w:ind w:firstLine="0"/>
      <w:jc w:val="left"/>
      <w:textAlignment w:val="auto"/>
    </w:pPr>
    <w:rPr>
      <w:rFonts w:eastAsia="新宋体" w:cs="宋体"/>
    </w:rPr>
  </w:style>
  <w:style w:type="paragraph" w:customStyle="1" w:styleId="12410">
    <w:name w:val="样式 标题 1 + 加粗 行距: 多倍行距 2.41 字行"/>
    <w:basedOn w:val="1"/>
    <w:qFormat/>
    <w:pPr>
      <w:pageBreakBefore w:val="0"/>
      <w:numPr>
        <w:numId w:val="0"/>
      </w:numPr>
      <w:tabs>
        <w:tab w:val="clear" w:pos="432"/>
        <w:tab w:val="clear" w:pos="574"/>
        <w:tab w:val="clear" w:pos="2559"/>
        <w:tab w:val="left" w:pos="360"/>
        <w:tab w:val="left" w:pos="480"/>
        <w:tab w:val="left" w:pos="780"/>
        <w:tab w:val="left" w:pos="1200"/>
      </w:tabs>
      <w:adjustRightInd/>
      <w:snapToGrid w:val="0"/>
      <w:spacing w:before="200" w:after="200" w:line="576" w:lineRule="auto"/>
      <w:ind w:left="900" w:hangingChars="200" w:hanging="420"/>
      <w:jc w:val="center"/>
      <w:textAlignment w:val="auto"/>
    </w:pPr>
    <w:rPr>
      <w:rFonts w:ascii="Arial" w:hAnsi="Arial"/>
      <w:kern w:val="44"/>
      <w:sz w:val="32"/>
      <w:szCs w:val="20"/>
      <w:lang w:val="zh-CN"/>
    </w:rPr>
  </w:style>
  <w:style w:type="paragraph" w:customStyle="1" w:styleId="xl156">
    <w:name w:val="xl156"/>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color w:val="FF0000"/>
      <w:kern w:val="0"/>
      <w:szCs w:val="24"/>
    </w:rPr>
  </w:style>
  <w:style w:type="paragraph" w:customStyle="1" w:styleId="5f3">
    <w:name w:val="5表头"/>
    <w:basedOn w:val="a0"/>
    <w:semiHidden/>
    <w:qFormat/>
    <w:pPr>
      <w:adjustRightInd/>
      <w:spacing w:beforeLines="50" w:before="156" w:line="240" w:lineRule="auto"/>
      <w:ind w:firstLine="0"/>
      <w:jc w:val="center"/>
      <w:textAlignment w:val="auto"/>
    </w:pPr>
    <w:rPr>
      <w:rFonts w:eastAsia="黑体" w:cs="宋体"/>
      <w:sz w:val="21"/>
    </w:rPr>
  </w:style>
  <w:style w:type="paragraph" w:customStyle="1" w:styleId="lilys">
    <w:name w:val="lily's 正文"/>
    <w:basedOn w:val="a0"/>
    <w:qFormat/>
    <w:pPr>
      <w:adjustRightInd/>
      <w:spacing w:before="0"/>
      <w:ind w:firstLineChars="200" w:firstLine="480"/>
      <w:textAlignment w:val="auto"/>
    </w:pPr>
    <w:rPr>
      <w:rFonts w:eastAsia="楷体_GB2312"/>
      <w:szCs w:val="24"/>
    </w:rPr>
  </w:style>
  <w:style w:type="paragraph" w:customStyle="1" w:styleId="afffffffffffffffffffffc">
    <w:name w:val="居中正文"/>
    <w:basedOn w:val="aff7"/>
    <w:qFormat/>
    <w:pPr>
      <w:adjustRightInd w:val="0"/>
      <w:spacing w:before="120"/>
      <w:ind w:firstLineChars="0" w:firstLine="0"/>
      <w:jc w:val="center"/>
    </w:pPr>
    <w:rPr>
      <w:rFonts w:ascii="宋体"/>
      <w:color w:val="auto"/>
      <w:kern w:val="28"/>
      <w:lang w:val="zh-CN"/>
    </w:rPr>
  </w:style>
  <w:style w:type="paragraph" w:customStyle="1" w:styleId="CharCharCharChar8">
    <w:name w:val="表格 Char Char Char Char"/>
    <w:basedOn w:val="a0"/>
    <w:qFormat/>
    <w:pPr>
      <w:snapToGrid w:val="0"/>
      <w:spacing w:before="0" w:line="240" w:lineRule="auto"/>
      <w:ind w:firstLine="0"/>
      <w:jc w:val="center"/>
      <w:textAlignment w:val="auto"/>
    </w:pPr>
    <w:rPr>
      <w:rFonts w:ascii="宋体"/>
      <w:spacing w:val="4"/>
      <w:w w:val="90"/>
    </w:rPr>
  </w:style>
  <w:style w:type="paragraph" w:customStyle="1" w:styleId="afffffffffffffffffffffd">
    <w:name w:val="表格式"/>
    <w:basedOn w:val="aff0"/>
    <w:qFormat/>
    <w:pPr>
      <w:adjustRightInd/>
      <w:snapToGrid/>
      <w:spacing w:line="400" w:lineRule="exact"/>
      <w:textAlignment w:val="auto"/>
    </w:pPr>
    <w:rPr>
      <w:rFonts w:ascii="宋体"/>
      <w:snapToGrid/>
      <w:kern w:val="2"/>
    </w:rPr>
  </w:style>
  <w:style w:type="paragraph" w:customStyle="1" w:styleId="afffffffffffffffffffffe">
    <w:name w:val="附录字母编号列项（一级）"/>
    <w:semiHidden/>
    <w:qFormat/>
    <w:pPr>
      <w:tabs>
        <w:tab w:val="left" w:pos="1080"/>
      </w:tabs>
      <w:ind w:left="1080" w:hanging="360"/>
    </w:pPr>
    <w:rPr>
      <w:rFonts w:ascii="宋体"/>
      <w:sz w:val="21"/>
    </w:rPr>
  </w:style>
  <w:style w:type="paragraph" w:customStyle="1" w:styleId="11a">
    <w:name w:val="纯文本11"/>
    <w:basedOn w:val="a0"/>
    <w:qFormat/>
    <w:pPr>
      <w:spacing w:before="0" w:line="240" w:lineRule="auto"/>
      <w:ind w:firstLine="0"/>
      <w:textAlignment w:val="auto"/>
    </w:pPr>
    <w:rPr>
      <w:rFonts w:ascii="Courier New" w:hAnsi="Courier New"/>
      <w:sz w:val="15"/>
    </w:rPr>
  </w:style>
  <w:style w:type="paragraph" w:customStyle="1" w:styleId="Affffffffffffffffffffff">
    <w:name w:val="正文A"/>
    <w:basedOn w:val="a0"/>
    <w:semiHidden/>
    <w:qFormat/>
    <w:pPr>
      <w:adjustRightInd/>
      <w:spacing w:before="0" w:line="540" w:lineRule="exact"/>
      <w:ind w:firstLine="0"/>
      <w:textAlignment w:val="auto"/>
    </w:pPr>
    <w:rPr>
      <w:rFonts w:ascii="宋体" w:hAnsi="宋体"/>
    </w:rPr>
  </w:style>
  <w:style w:type="paragraph" w:customStyle="1" w:styleId="CharCharCharCharChar2Char1">
    <w:name w:val="Char Char Char Char Char2 Char1"/>
    <w:basedOn w:val="a0"/>
    <w:qFormat/>
    <w:pPr>
      <w:adjustRightInd/>
      <w:spacing w:before="0"/>
      <w:ind w:firstLine="200"/>
      <w:textAlignment w:val="auto"/>
    </w:pPr>
    <w:rPr>
      <w:spacing w:val="20"/>
      <w:szCs w:val="24"/>
    </w:rPr>
  </w:style>
  <w:style w:type="paragraph" w:customStyle="1" w:styleId="3230">
    <w:name w:val="样式 样式 样式 标题 3 + 首行缩进:  2 字符 + 首标题3"/>
    <w:basedOn w:val="3221"/>
    <w:qFormat/>
    <w:pPr>
      <w:ind w:firstLine="560"/>
    </w:pPr>
    <w:rPr>
      <w:iCs/>
    </w:rPr>
  </w:style>
  <w:style w:type="paragraph" w:customStyle="1" w:styleId="affffffffffffffffffffff0">
    <w:name w:val="表格（小）"/>
    <w:basedOn w:val="a0"/>
    <w:qFormat/>
    <w:pPr>
      <w:snapToGrid w:val="0"/>
      <w:spacing w:before="0" w:line="240" w:lineRule="auto"/>
      <w:ind w:firstLine="0"/>
      <w:textAlignment w:val="auto"/>
    </w:pPr>
    <w:rPr>
      <w:kern w:val="0"/>
      <w:sz w:val="21"/>
    </w:rPr>
  </w:style>
  <w:style w:type="paragraph" w:customStyle="1" w:styleId="5f4">
    <w:name w:val="表内5"/>
    <w:basedOn w:val="a0"/>
    <w:semiHidden/>
    <w:qFormat/>
    <w:pPr>
      <w:adjustRightInd/>
      <w:spacing w:before="0" w:afterLines="50" w:line="300" w:lineRule="auto"/>
      <w:ind w:firstLine="0"/>
      <w:jc w:val="center"/>
      <w:textAlignment w:val="auto"/>
    </w:pPr>
    <w:rPr>
      <w:bCs/>
      <w:sz w:val="21"/>
      <w:szCs w:val="24"/>
    </w:rPr>
  </w:style>
  <w:style w:type="paragraph" w:customStyle="1" w:styleId="3110">
    <w:name w:val="样式 样式 标题 3 + 首行缩进:  1 字符 + 首行缩进:  1 字符"/>
    <w:basedOn w:val="a0"/>
    <w:qFormat/>
    <w:pPr>
      <w:keepNext/>
      <w:keepLines/>
      <w:adjustRightInd/>
      <w:spacing w:before="100" w:after="100"/>
      <w:ind w:firstLine="480"/>
      <w:textAlignment w:val="auto"/>
      <w:outlineLvl w:val="2"/>
    </w:pPr>
    <w:rPr>
      <w:rFonts w:ascii="Arial" w:eastAsia="黑体" w:hAnsi="Arial" w:cs="Arial"/>
      <w:bCs/>
    </w:rPr>
  </w:style>
  <w:style w:type="paragraph" w:customStyle="1" w:styleId="xl134">
    <w:name w:val="xl134"/>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kern w:val="0"/>
      <w:szCs w:val="24"/>
    </w:rPr>
  </w:style>
  <w:style w:type="paragraph" w:customStyle="1" w:styleId="xl110">
    <w:name w:val="xl110"/>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kern w:val="0"/>
      <w:szCs w:val="24"/>
    </w:rPr>
  </w:style>
  <w:style w:type="paragraph" w:customStyle="1" w:styleId="2fffa">
    <w:name w:val="样式 乙炔样式2 + 加粗"/>
    <w:basedOn w:val="a0"/>
    <w:semiHidden/>
    <w:qFormat/>
    <w:pPr>
      <w:keepNext/>
      <w:keepLines/>
      <w:adjustRightInd/>
      <w:spacing w:beforeLines="50" w:before="0" w:afterLines="50" w:line="324" w:lineRule="auto"/>
      <w:ind w:firstLine="0"/>
      <w:textAlignment w:val="auto"/>
      <w:outlineLvl w:val="1"/>
    </w:pPr>
    <w:rPr>
      <w:rFonts w:ascii="Arial" w:eastAsia="黑体" w:hAnsi="Arial"/>
      <w:b/>
      <w:bCs/>
      <w:szCs w:val="32"/>
    </w:rPr>
  </w:style>
  <w:style w:type="paragraph" w:customStyle="1" w:styleId="1ffff5">
    <w:name w:val="引用1"/>
    <w:basedOn w:val="a0"/>
    <w:next w:val="a0"/>
    <w:semiHidden/>
    <w:qFormat/>
    <w:pPr>
      <w:adjustRightInd/>
      <w:spacing w:before="0" w:line="240" w:lineRule="auto"/>
      <w:ind w:firstLine="0"/>
      <w:textAlignment w:val="auto"/>
    </w:pPr>
    <w:rPr>
      <w:i/>
      <w:iCs/>
      <w:color w:val="000000"/>
      <w:kern w:val="0"/>
      <w:sz w:val="20"/>
      <w:lang w:val="zh-CN"/>
    </w:rPr>
  </w:style>
  <w:style w:type="paragraph" w:customStyle="1" w:styleId="366173">
    <w:name w:val="样式 标题 3 + 小四 段前: 6 磅 段后: 6 磅 行距: 多倍行距 1.73 字行"/>
    <w:basedOn w:val="3"/>
    <w:qFormat/>
    <w:pPr>
      <w:widowControl w:val="0"/>
      <w:numPr>
        <w:ilvl w:val="0"/>
        <w:numId w:val="0"/>
      </w:numPr>
      <w:tabs>
        <w:tab w:val="clear" w:pos="1004"/>
        <w:tab w:val="clear" w:pos="2559"/>
        <w:tab w:val="left" w:pos="780"/>
      </w:tabs>
      <w:spacing w:before="0" w:afterLines="50" w:line="412" w:lineRule="auto"/>
      <w:ind w:leftChars="200" w:left="780" w:hangingChars="200" w:hanging="360"/>
    </w:pPr>
    <w:rPr>
      <w:kern w:val="2"/>
      <w:sz w:val="28"/>
      <w:szCs w:val="20"/>
      <w:lang w:val="zh-CN"/>
    </w:rPr>
  </w:style>
  <w:style w:type="paragraph" w:customStyle="1" w:styleId="205050">
    <w:name w:val="样式 标题 2 + 段前: 0.5 行 段后: 0.5 行"/>
    <w:basedOn w:val="2"/>
    <w:qFormat/>
    <w:pPr>
      <w:widowControl w:val="0"/>
      <w:numPr>
        <w:ilvl w:val="0"/>
        <w:numId w:val="0"/>
      </w:numPr>
      <w:tabs>
        <w:tab w:val="clear" w:pos="576"/>
        <w:tab w:val="left" w:pos="780"/>
      </w:tabs>
      <w:adjustRightInd w:val="0"/>
      <w:snapToGrid w:val="0"/>
      <w:spacing w:before="0" w:afterLines="50"/>
      <w:ind w:leftChars="200" w:left="1" w:hangingChars="200" w:hanging="360"/>
      <w:jc w:val="both"/>
    </w:pPr>
    <w:rPr>
      <w:rFonts w:ascii="Arial" w:hAnsi="Arial"/>
      <w:kern w:val="2"/>
      <w:sz w:val="28"/>
      <w:szCs w:val="20"/>
      <w:lang w:val="zh-CN"/>
    </w:rPr>
  </w:style>
  <w:style w:type="paragraph" w:customStyle="1" w:styleId="affffffffffffffffffffff1">
    <w:name w:val="正文小四"/>
    <w:basedOn w:val="a0"/>
    <w:link w:val="Charfffffff8"/>
    <w:qFormat/>
    <w:pPr>
      <w:widowControl/>
      <w:adjustRightInd/>
      <w:spacing w:before="0" w:line="708" w:lineRule="atLeast"/>
      <w:ind w:firstLine="600"/>
      <w:textAlignment w:val="auto"/>
    </w:pPr>
    <w:rPr>
      <w:rFonts w:ascii="宋体"/>
      <w:color w:val="000000"/>
      <w:spacing w:val="11"/>
      <w:kern w:val="0"/>
      <w:u w:color="000000"/>
    </w:rPr>
  </w:style>
  <w:style w:type="paragraph" w:customStyle="1" w:styleId="350">
    <w:name w:val="标题3.5"/>
    <w:basedOn w:val="a0"/>
    <w:semiHidden/>
    <w:qFormat/>
    <w:pPr>
      <w:adjustRightInd/>
      <w:spacing w:before="0" w:line="240" w:lineRule="auto"/>
      <w:ind w:firstLine="0"/>
      <w:textAlignment w:val="auto"/>
    </w:pPr>
    <w:rPr>
      <w:rFonts w:eastAsia="仿宋_GB2312"/>
      <w:szCs w:val="24"/>
    </w:rPr>
  </w:style>
  <w:style w:type="paragraph" w:customStyle="1" w:styleId="3ff0">
    <w:name w:val="纯文本3"/>
    <w:basedOn w:val="a0"/>
    <w:qFormat/>
    <w:pPr>
      <w:autoSpaceDE w:val="0"/>
      <w:autoSpaceDN w:val="0"/>
      <w:spacing w:before="0" w:line="240" w:lineRule="auto"/>
      <w:ind w:firstLine="0"/>
      <w:textAlignment w:val="auto"/>
    </w:pPr>
    <w:rPr>
      <w:rFonts w:ascii="宋体" w:hAnsi="Tms Rmn"/>
      <w:kern w:val="0"/>
      <w:sz w:val="21"/>
    </w:rPr>
  </w:style>
  <w:style w:type="paragraph" w:customStyle="1" w:styleId="xl112">
    <w:name w:val="xl112"/>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Char2CharCharCharCharCharCharCharCharCharCharCharChar">
    <w:name w:val="Char2 Char Char Char Char Char Char Char Char Char Char Char Char"/>
    <w:basedOn w:val="a0"/>
    <w:qFormat/>
    <w:pPr>
      <w:adjustRightInd/>
      <w:spacing w:before="0" w:line="240" w:lineRule="auto"/>
      <w:ind w:firstLine="0"/>
      <w:textAlignment w:val="auto"/>
    </w:pPr>
    <w:rPr>
      <w:sz w:val="21"/>
    </w:rPr>
  </w:style>
  <w:style w:type="paragraph" w:customStyle="1" w:styleId="affffffffffffffffffffff2">
    <w:name w:val="正文的样式"/>
    <w:basedOn w:val="a0"/>
    <w:semiHidden/>
    <w:qFormat/>
    <w:pPr>
      <w:snapToGrid w:val="0"/>
      <w:spacing w:before="60" w:after="45"/>
      <w:ind w:rightChars="15" w:right="36" w:firstLineChars="200" w:firstLine="200"/>
      <w:textAlignment w:val="auto"/>
    </w:pPr>
    <w:rPr>
      <w:rFonts w:ascii="宋体" w:hAnsi="Symbol"/>
      <w:szCs w:val="24"/>
    </w:rPr>
  </w:style>
  <w:style w:type="paragraph" w:customStyle="1" w:styleId="affffffffffffffffffffff3">
    <w:name w:val="框图"/>
    <w:basedOn w:val="a0"/>
    <w:qFormat/>
    <w:pPr>
      <w:tabs>
        <w:tab w:val="left" w:pos="1350"/>
      </w:tabs>
      <w:autoSpaceDE w:val="0"/>
      <w:autoSpaceDN w:val="0"/>
      <w:snapToGrid w:val="0"/>
      <w:spacing w:before="0" w:line="300" w:lineRule="auto"/>
      <w:ind w:firstLine="0"/>
      <w:jc w:val="center"/>
      <w:textAlignment w:val="auto"/>
    </w:pPr>
    <w:rPr>
      <w:rFonts w:ascii="仿宋_GB2312"/>
      <w:sz w:val="18"/>
    </w:rPr>
  </w:style>
  <w:style w:type="paragraph" w:customStyle="1" w:styleId="affffffffffffffffffffff4">
    <w:name w:val="平正文"/>
    <w:basedOn w:val="a0"/>
    <w:semiHidden/>
    <w:qFormat/>
    <w:pPr>
      <w:adjustRightInd/>
      <w:spacing w:before="0" w:line="520" w:lineRule="exact"/>
      <w:ind w:firstLineChars="200" w:firstLine="560"/>
      <w:textAlignment w:val="auto"/>
    </w:pPr>
    <w:rPr>
      <w:sz w:val="28"/>
      <w:szCs w:val="28"/>
    </w:rPr>
  </w:style>
  <w:style w:type="paragraph" w:customStyle="1" w:styleId="2110">
    <w:name w:val="样式 标题 2 + 段前: 1 行1"/>
    <w:basedOn w:val="2"/>
    <w:qFormat/>
    <w:pPr>
      <w:widowControl w:val="0"/>
      <w:numPr>
        <w:ilvl w:val="0"/>
        <w:numId w:val="0"/>
      </w:numPr>
      <w:tabs>
        <w:tab w:val="clear" w:pos="576"/>
        <w:tab w:val="left" w:pos="780"/>
      </w:tabs>
      <w:adjustRightInd w:val="0"/>
      <w:snapToGrid w:val="0"/>
      <w:spacing w:beforeLines="0" w:before="0"/>
      <w:ind w:leftChars="200" w:left="780" w:hangingChars="200" w:hanging="360"/>
      <w:jc w:val="both"/>
    </w:pPr>
    <w:rPr>
      <w:rFonts w:ascii="宋体"/>
      <w:bCs w:val="0"/>
      <w:color w:val="000000"/>
      <w:spacing w:val="4"/>
      <w:sz w:val="28"/>
      <w:szCs w:val="20"/>
      <w:lang w:val="zh-CN"/>
    </w:rPr>
  </w:style>
  <w:style w:type="paragraph" w:customStyle="1" w:styleId="affffffffffffffffffffff5">
    <w:name w:val="表头名称"/>
    <w:basedOn w:val="a1"/>
    <w:semiHidden/>
    <w:qFormat/>
    <w:pPr>
      <w:autoSpaceDE w:val="0"/>
      <w:autoSpaceDN w:val="0"/>
      <w:adjustRightInd w:val="0"/>
      <w:spacing w:line="360" w:lineRule="auto"/>
      <w:ind w:firstLine="0"/>
      <w:jc w:val="center"/>
    </w:pPr>
    <w:rPr>
      <w:rFonts w:ascii="黑体" w:eastAsia="黑体" w:hAnsi="宋体"/>
      <w:kern w:val="0"/>
      <w:lang w:val="zh-CN"/>
    </w:rPr>
  </w:style>
  <w:style w:type="paragraph" w:customStyle="1" w:styleId="2fffb">
    <w:name w:val=".. 2"/>
    <w:basedOn w:val="Default"/>
    <w:next w:val="Default"/>
    <w:qFormat/>
    <w:pPr>
      <w:spacing w:before="120" w:after="120"/>
    </w:pPr>
    <w:rPr>
      <w:rFonts w:ascii="黑体" w:eastAsia="黑体" w:cs="Times New Roman"/>
      <w:color w:val="auto"/>
    </w:rPr>
  </w:style>
  <w:style w:type="paragraph" w:customStyle="1" w:styleId="xl118">
    <w:name w:val="xl118"/>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affffffffffffffffffffff6">
    <w:name w:val="（空格行"/>
    <w:basedOn w:val="a0"/>
    <w:qFormat/>
    <w:pPr>
      <w:adjustRightInd/>
      <w:spacing w:before="0" w:line="240" w:lineRule="auto"/>
      <w:ind w:firstLineChars="200" w:firstLine="480"/>
      <w:textAlignment w:val="auto"/>
    </w:pPr>
    <w:rPr>
      <w:rFonts w:eastAsia="仿宋_GB2312"/>
    </w:rPr>
  </w:style>
  <w:style w:type="paragraph" w:customStyle="1" w:styleId="CharChar1CharCharCharCharCharCharCharCharCharCharCharCharCharCharCharCharCharCharCharChar1Char6">
    <w:name w:val="Char Char1 Char Char Char Char Char Char Char Char Char Char Char Char Char Char Char Char Char Char Char Char1 Char6"/>
    <w:basedOn w:val="a0"/>
    <w:semiHidden/>
    <w:qFormat/>
    <w:pPr>
      <w:adjustRightInd/>
      <w:spacing w:before="0"/>
      <w:ind w:firstLineChars="200" w:firstLine="200"/>
      <w:textAlignment w:val="auto"/>
    </w:pPr>
    <w:rPr>
      <w:rFonts w:ascii="宋体" w:hAnsi="宋体" w:cs="宋体"/>
      <w:szCs w:val="24"/>
    </w:rPr>
  </w:style>
  <w:style w:type="paragraph" w:customStyle="1" w:styleId="5015015">
    <w:name w:val="样式 标题 5 + 段前: 0.15 行 段后: 0.15 行"/>
    <w:basedOn w:val="5"/>
    <w:qFormat/>
    <w:pPr>
      <w:keepNext w:val="0"/>
      <w:keepLines w:val="0"/>
      <w:numPr>
        <w:ilvl w:val="0"/>
        <w:numId w:val="0"/>
      </w:numPr>
      <w:tabs>
        <w:tab w:val="clear" w:pos="1008"/>
        <w:tab w:val="left" w:pos="780"/>
        <w:tab w:val="left" w:pos="2114"/>
      </w:tabs>
      <w:adjustRightInd/>
      <w:snapToGrid w:val="0"/>
      <w:spacing w:beforeLines="15" w:before="0" w:afterLines="15" w:after="0" w:line="520" w:lineRule="atLeast"/>
      <w:ind w:firstLine="567"/>
      <w:textAlignment w:val="auto"/>
    </w:pPr>
    <w:rPr>
      <w:rFonts w:eastAsia="仿宋_GB2312"/>
      <w:bCs/>
      <w:sz w:val="28"/>
      <w:lang w:val="zh-CN"/>
    </w:rPr>
  </w:style>
  <w:style w:type="paragraph" w:customStyle="1" w:styleId="xl144">
    <w:name w:val="xl144"/>
    <w:basedOn w:val="a0"/>
    <w:semiHidden/>
    <w:qFormat/>
    <w:pPr>
      <w:widowControl/>
      <w:pBdr>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132">
    <w:name w:val="样式13"/>
    <w:basedOn w:val="a0"/>
    <w:qFormat/>
    <w:pPr>
      <w:adjustRightInd/>
      <w:spacing w:before="0" w:line="440" w:lineRule="exact"/>
      <w:ind w:firstLine="0"/>
      <w:jc w:val="center"/>
      <w:textAlignment w:val="auto"/>
    </w:pPr>
    <w:rPr>
      <w:b/>
      <w:bCs/>
      <w:kern w:val="0"/>
      <w:sz w:val="30"/>
    </w:rPr>
  </w:style>
  <w:style w:type="paragraph" w:customStyle="1" w:styleId="f0">
    <w:name w:val="f"/>
    <w:basedOn w:val="a0"/>
    <w:semiHidden/>
    <w:qFormat/>
    <w:pPr>
      <w:widowControl/>
      <w:adjustRightInd/>
      <w:spacing w:before="100" w:beforeAutospacing="1" w:after="100" w:afterAutospacing="1" w:line="240" w:lineRule="auto"/>
      <w:ind w:firstLine="0"/>
      <w:jc w:val="left"/>
      <w:textAlignment w:val="auto"/>
    </w:pPr>
    <w:rPr>
      <w:rFonts w:ascii="宋体" w:hAnsi="宋体"/>
      <w:color w:val="000000"/>
      <w:kern w:val="0"/>
      <w:szCs w:val="24"/>
    </w:rPr>
  </w:style>
  <w:style w:type="paragraph" w:customStyle="1" w:styleId="affffffffffffffffffffff7">
    <w:name w:val="表格内"/>
    <w:basedOn w:val="a0"/>
    <w:semiHidden/>
    <w:qFormat/>
    <w:pPr>
      <w:adjustRightInd/>
      <w:snapToGrid w:val="0"/>
      <w:spacing w:before="0" w:line="240" w:lineRule="auto"/>
      <w:ind w:firstLine="0"/>
      <w:jc w:val="center"/>
      <w:textAlignment w:val="auto"/>
    </w:pPr>
    <w:rPr>
      <w:rFonts w:ascii="宋体" w:hAnsi="宋体"/>
      <w:sz w:val="18"/>
      <w:szCs w:val="18"/>
    </w:rPr>
  </w:style>
  <w:style w:type="paragraph" w:customStyle="1" w:styleId="affffffffffffffffffffff8">
    <w:name w:val="环表头"/>
    <w:basedOn w:val="a0"/>
    <w:next w:val="a0"/>
    <w:semiHidden/>
    <w:qFormat/>
    <w:pPr>
      <w:widowControl/>
      <w:suppressAutoHyphens/>
      <w:spacing w:before="60" w:after="60"/>
      <w:ind w:right="28" w:firstLine="0"/>
      <w:jc w:val="center"/>
    </w:pPr>
    <w:rPr>
      <w:rFonts w:ascii="黑体" w:eastAsia="黑体" w:hAnsi="宋体"/>
      <w:b/>
      <w:bCs/>
      <w:kern w:val="0"/>
      <w:szCs w:val="24"/>
    </w:rPr>
  </w:style>
  <w:style w:type="paragraph" w:customStyle="1" w:styleId="11Char11112121">
    <w:name w:val="样式 标题 1文章标题标题 1 Char标题 111 + 黑体 黑色 两端对齐 段前: 12 磅 段后: 12 磅...1"/>
    <w:basedOn w:val="1"/>
    <w:qFormat/>
    <w:pPr>
      <w:keepLines w:val="0"/>
      <w:numPr>
        <w:numId w:val="0"/>
      </w:numPr>
      <w:tabs>
        <w:tab w:val="clear" w:pos="432"/>
        <w:tab w:val="clear" w:pos="574"/>
        <w:tab w:val="clear" w:pos="2559"/>
        <w:tab w:val="left" w:pos="360"/>
        <w:tab w:val="left" w:pos="780"/>
      </w:tabs>
      <w:adjustRightInd/>
      <w:spacing w:before="240" w:after="240"/>
      <w:ind w:left="360" w:hangingChars="200" w:hanging="360"/>
      <w:jc w:val="both"/>
      <w:textAlignment w:val="auto"/>
    </w:pPr>
    <w:rPr>
      <w:rFonts w:ascii="黑体"/>
      <w:bCs w:val="0"/>
      <w:color w:val="000000"/>
      <w:kern w:val="2"/>
      <w:sz w:val="28"/>
      <w:szCs w:val="20"/>
      <w:lang w:val="zh-CN"/>
    </w:rPr>
  </w:style>
  <w:style w:type="paragraph" w:customStyle="1" w:styleId="xl105">
    <w:name w:val="xl105"/>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3ff1">
    <w:name w:val="正文文字缩进 3"/>
    <w:basedOn w:val="a0"/>
    <w:qFormat/>
    <w:pPr>
      <w:widowControl/>
      <w:adjustRightInd/>
      <w:spacing w:before="0" w:line="691" w:lineRule="atLeast"/>
      <w:ind w:firstLine="527"/>
      <w:textAlignment w:val="auto"/>
    </w:pPr>
    <w:rPr>
      <w:rFonts w:ascii="宋体"/>
      <w:color w:val="000000"/>
      <w:kern w:val="0"/>
      <w:u w:color="000000"/>
    </w:rPr>
  </w:style>
  <w:style w:type="paragraph" w:customStyle="1" w:styleId="affffffffffffffffffffff9">
    <w:name w:val="项目一级编号"/>
    <w:basedOn w:val="1"/>
    <w:next w:val="a0"/>
    <w:semiHidden/>
    <w:qFormat/>
    <w:pPr>
      <w:pageBreakBefore w:val="0"/>
      <w:numPr>
        <w:numId w:val="0"/>
      </w:numPr>
      <w:tabs>
        <w:tab w:val="clear" w:pos="432"/>
        <w:tab w:val="clear" w:pos="574"/>
        <w:tab w:val="clear" w:pos="2559"/>
        <w:tab w:val="left" w:pos="360"/>
        <w:tab w:val="left" w:pos="780"/>
        <w:tab w:val="left" w:pos="851"/>
        <w:tab w:val="left" w:pos="960"/>
      </w:tabs>
      <w:adjustRightInd/>
      <w:ind w:left="960" w:hangingChars="200" w:hanging="420"/>
      <w:jc w:val="both"/>
      <w:textAlignment w:val="auto"/>
    </w:pPr>
    <w:rPr>
      <w:rFonts w:eastAsia="宋体"/>
      <w:b/>
      <w:bCs w:val="0"/>
      <w:kern w:val="44"/>
      <w:sz w:val="28"/>
      <w:szCs w:val="28"/>
      <w:lang w:val="zh-CN"/>
    </w:rPr>
  </w:style>
  <w:style w:type="paragraph" w:customStyle="1" w:styleId="3ff2">
    <w:name w:val="标题 3 + 宋体"/>
    <w:basedOn w:val="3"/>
    <w:semiHidden/>
    <w:qFormat/>
    <w:pPr>
      <w:keepNext w:val="0"/>
      <w:keepLines w:val="0"/>
      <w:widowControl w:val="0"/>
      <w:numPr>
        <w:ilvl w:val="0"/>
        <w:numId w:val="0"/>
      </w:numPr>
      <w:tabs>
        <w:tab w:val="clear" w:pos="1004"/>
        <w:tab w:val="clear" w:pos="2559"/>
        <w:tab w:val="left" w:pos="780"/>
      </w:tabs>
      <w:spacing w:beforeLines="0" w:before="0"/>
      <w:ind w:leftChars="200" w:left="780" w:hangingChars="200" w:hanging="360"/>
    </w:pPr>
    <w:rPr>
      <w:rFonts w:ascii="Arial" w:hAnsi="Arial"/>
      <w:b w:val="0"/>
      <w:bCs w:val="0"/>
      <w:kern w:val="2"/>
      <w:szCs w:val="28"/>
      <w:lang w:val="zh-CN"/>
    </w:rPr>
  </w:style>
  <w:style w:type="paragraph" w:customStyle="1" w:styleId="133">
    <w:name w:val="13"/>
    <w:basedOn w:val="a0"/>
    <w:next w:val="af3"/>
    <w:semiHidden/>
    <w:qFormat/>
    <w:pPr>
      <w:snapToGrid w:val="0"/>
      <w:spacing w:before="0"/>
      <w:ind w:firstLineChars="200" w:firstLine="560"/>
      <w:textAlignment w:val="auto"/>
    </w:pPr>
    <w:rPr>
      <w:rFonts w:ascii="仿宋_GB2312" w:eastAsia="仿宋_GB2312"/>
      <w:sz w:val="28"/>
      <w:szCs w:val="24"/>
    </w:rPr>
  </w:style>
  <w:style w:type="paragraph" w:customStyle="1" w:styleId="xl111">
    <w:name w:val="xl111"/>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jn3">
    <w:name w:val="jn3"/>
    <w:basedOn w:val="3"/>
    <w:qFormat/>
    <w:pPr>
      <w:widowControl w:val="0"/>
      <w:numPr>
        <w:ilvl w:val="0"/>
        <w:numId w:val="0"/>
      </w:numPr>
      <w:tabs>
        <w:tab w:val="clear" w:pos="1004"/>
        <w:tab w:val="clear" w:pos="2559"/>
        <w:tab w:val="left" w:pos="780"/>
      </w:tabs>
      <w:spacing w:before="0" w:afterLines="50"/>
      <w:ind w:leftChars="200" w:left="780" w:firstLineChars="200" w:firstLine="200"/>
    </w:pPr>
    <w:rPr>
      <w:kern w:val="2"/>
      <w:sz w:val="28"/>
      <w:szCs w:val="28"/>
      <w:lang w:val="zh-CN"/>
    </w:rPr>
  </w:style>
  <w:style w:type="paragraph" w:customStyle="1" w:styleId="affffffffffffffffffffffa">
    <w:name w:val="正文图小四"/>
    <w:basedOn w:val="a0"/>
    <w:semiHidden/>
    <w:qFormat/>
    <w:pPr>
      <w:snapToGrid w:val="0"/>
      <w:spacing w:before="0" w:line="240" w:lineRule="auto"/>
      <w:ind w:firstLine="0"/>
      <w:jc w:val="center"/>
    </w:pPr>
    <w:rPr>
      <w:rFonts w:ascii="宋体"/>
      <w:kern w:val="0"/>
    </w:rPr>
  </w:style>
  <w:style w:type="paragraph" w:customStyle="1" w:styleId="2fffc">
    <w:name w:val="新标题2"/>
    <w:basedOn w:val="a0"/>
    <w:qFormat/>
    <w:pPr>
      <w:adjustRightInd/>
      <w:spacing w:before="0"/>
      <w:ind w:firstLine="0"/>
      <w:textAlignment w:val="auto"/>
    </w:pPr>
    <w:rPr>
      <w:rFonts w:ascii="宋体" w:hAnsi="宋体" w:cs="宋体"/>
      <w:b/>
      <w:bCs/>
      <w:sz w:val="30"/>
    </w:rPr>
  </w:style>
  <w:style w:type="paragraph" w:customStyle="1" w:styleId="41111025025">
    <w:name w:val="样式 标题 4款标题1.1.1.1 + 段前: 0.25 行 段后: 0.25 行"/>
    <w:basedOn w:val="4"/>
    <w:qFormat/>
    <w:pPr>
      <w:numPr>
        <w:ilvl w:val="0"/>
        <w:numId w:val="0"/>
      </w:numPr>
      <w:tabs>
        <w:tab w:val="clear" w:pos="864"/>
        <w:tab w:val="left" w:pos="283"/>
        <w:tab w:val="left" w:pos="780"/>
      </w:tabs>
      <w:adjustRightInd/>
      <w:snapToGrid w:val="0"/>
      <w:spacing w:beforeLines="25" w:line="520" w:lineRule="atLeast"/>
      <w:ind w:left="1365"/>
      <w:textAlignment w:val="auto"/>
    </w:pPr>
    <w:rPr>
      <w:rFonts w:eastAsia="仿宋_GB2312"/>
      <w:bCs/>
      <w:sz w:val="28"/>
      <w:lang w:val="zh-CN"/>
    </w:rPr>
  </w:style>
  <w:style w:type="paragraph" w:customStyle="1" w:styleId="myparagraph">
    <w:name w:val="myparagraph"/>
    <w:basedOn w:val="a0"/>
    <w:qFormat/>
    <w:pPr>
      <w:widowControl/>
      <w:snapToGrid w:val="0"/>
      <w:spacing w:before="100" w:beforeAutospacing="1" w:after="100" w:afterAutospacing="1" w:line="520" w:lineRule="atLeast"/>
      <w:ind w:firstLine="480"/>
      <w:jc w:val="left"/>
      <w:textAlignment w:val="auto"/>
    </w:pPr>
    <w:rPr>
      <w:rFonts w:eastAsia="仿宋_GB2312" w:hAnsi="宋体"/>
      <w:kern w:val="0"/>
      <w:sz w:val="28"/>
      <w:szCs w:val="28"/>
    </w:rPr>
  </w:style>
  <w:style w:type="paragraph" w:customStyle="1" w:styleId="xl152">
    <w:name w:val="xl152"/>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color w:val="FF0000"/>
      <w:kern w:val="0"/>
      <w:szCs w:val="24"/>
    </w:rPr>
  </w:style>
  <w:style w:type="paragraph" w:customStyle="1" w:styleId="3ff3">
    <w:name w:val="环标3"/>
    <w:basedOn w:val="3"/>
    <w:semiHidden/>
    <w:qFormat/>
    <w:pPr>
      <w:keepNext w:val="0"/>
      <w:keepLines w:val="0"/>
      <w:widowControl w:val="0"/>
      <w:numPr>
        <w:ilvl w:val="0"/>
        <w:numId w:val="0"/>
      </w:numPr>
      <w:tabs>
        <w:tab w:val="clear" w:pos="1004"/>
        <w:tab w:val="clear" w:pos="2559"/>
        <w:tab w:val="left" w:pos="780"/>
      </w:tabs>
      <w:adjustRightInd w:val="0"/>
      <w:spacing w:beforeLines="0" w:before="0"/>
      <w:ind w:leftChars="200" w:left="780" w:firstLineChars="200" w:firstLine="480"/>
      <w:textAlignment w:val="baseline"/>
      <w:outlineLvl w:val="9"/>
    </w:pPr>
    <w:rPr>
      <w:rFonts w:ascii="宋体" w:hAnsi="Courier New"/>
      <w:b w:val="0"/>
      <w:bCs w:val="0"/>
      <w:szCs w:val="20"/>
    </w:rPr>
  </w:style>
  <w:style w:type="paragraph" w:customStyle="1" w:styleId="affffffffffffffffffffffb">
    <w:name w:val="大标题"/>
    <w:basedOn w:val="4"/>
    <w:qFormat/>
    <w:pPr>
      <w:keepNext/>
      <w:keepLines/>
      <w:numPr>
        <w:numId w:val="0"/>
      </w:numPr>
      <w:tabs>
        <w:tab w:val="left" w:pos="780"/>
      </w:tabs>
      <w:adjustRightInd/>
      <w:spacing w:before="120" w:line="374" w:lineRule="auto"/>
      <w:textAlignment w:val="auto"/>
    </w:pPr>
    <w:rPr>
      <w:rFonts w:ascii="Arial" w:eastAsia="黑体" w:hAnsi="Arial"/>
      <w:sz w:val="32"/>
      <w:lang w:val="zh-CN"/>
      <w14:shadow w14:blurRad="50800" w14:dist="38100" w14:dir="2700000" w14:sx="100000" w14:sy="100000" w14:kx="0" w14:ky="0" w14:algn="tl">
        <w14:srgbClr w14:val="000000">
          <w14:alpha w14:val="60000"/>
        </w14:srgbClr>
      </w14:shadow>
    </w:rPr>
  </w:style>
  <w:style w:type="paragraph" w:customStyle="1" w:styleId="affffffffffffffffffffffc">
    <w:name w:val="本文正文"/>
    <w:basedOn w:val="a0"/>
    <w:semiHidden/>
    <w:qFormat/>
    <w:pPr>
      <w:autoSpaceDE w:val="0"/>
      <w:autoSpaceDN w:val="0"/>
      <w:spacing w:before="0" w:line="300" w:lineRule="auto"/>
      <w:ind w:firstLineChars="200" w:firstLine="560"/>
    </w:pPr>
    <w:rPr>
      <w:sz w:val="28"/>
    </w:rPr>
  </w:style>
  <w:style w:type="paragraph" w:customStyle="1" w:styleId="xl119">
    <w:name w:val="xl119"/>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affffffffffffffffffffffd">
    <w:name w:val="永通一级标题"/>
    <w:basedOn w:val="1"/>
    <w:semiHidden/>
    <w:pPr>
      <w:pageBreakBefore w:val="0"/>
      <w:numPr>
        <w:numId w:val="0"/>
      </w:numPr>
      <w:tabs>
        <w:tab w:val="clear" w:pos="432"/>
        <w:tab w:val="clear" w:pos="574"/>
        <w:tab w:val="clear" w:pos="2559"/>
        <w:tab w:val="left" w:pos="360"/>
        <w:tab w:val="left" w:pos="780"/>
      </w:tabs>
      <w:adjustRightInd/>
      <w:spacing w:beforeLines="50" w:afterLines="50" w:line="324" w:lineRule="auto"/>
      <w:ind w:left="360" w:hangingChars="200" w:hanging="360"/>
      <w:jc w:val="center"/>
      <w:textAlignment w:val="auto"/>
    </w:pPr>
    <w:rPr>
      <w:rFonts w:eastAsia="宋体"/>
      <w:b/>
      <w:bCs w:val="0"/>
      <w:kern w:val="44"/>
      <w:sz w:val="32"/>
      <w:szCs w:val="32"/>
      <w:lang w:val="zh-CN"/>
    </w:rPr>
  </w:style>
  <w:style w:type="paragraph" w:customStyle="1" w:styleId="4111102502502501">
    <w:name w:val="样式 样式 标题 4款标题1.1.1.1 + 段前: 0.25 行 段后: 0.25 行 + 段前: 0.25 行 段后: 0...1"/>
    <w:basedOn w:val="41111025025"/>
    <w:qFormat/>
    <w:pPr>
      <w:ind w:firstLineChars="200" w:firstLine="551"/>
    </w:pPr>
  </w:style>
  <w:style w:type="paragraph" w:customStyle="1" w:styleId="CharCharCharChar60">
    <w:name w:val="Char Char Char Char6"/>
    <w:basedOn w:val="a0"/>
    <w:pPr>
      <w:adjustRightInd/>
      <w:spacing w:before="0" w:line="240" w:lineRule="auto"/>
      <w:ind w:firstLine="0"/>
      <w:textAlignment w:val="auto"/>
    </w:pPr>
    <w:rPr>
      <w:sz w:val="21"/>
      <w:szCs w:val="24"/>
    </w:rPr>
  </w:style>
  <w:style w:type="paragraph" w:customStyle="1" w:styleId="250">
    <w:name w:val="样式 四号 行距: 固定值 25 磅"/>
    <w:basedOn w:val="a0"/>
    <w:qFormat/>
    <w:pPr>
      <w:adjustRightInd/>
      <w:spacing w:before="0" w:line="480" w:lineRule="atLeast"/>
      <w:ind w:firstLineChars="200" w:firstLine="200"/>
      <w:textAlignment w:val="auto"/>
    </w:pPr>
    <w:rPr>
      <w:szCs w:val="24"/>
    </w:rPr>
  </w:style>
  <w:style w:type="paragraph" w:customStyle="1" w:styleId="affffffffffffffffffffffe">
    <w:name w:val="标四"/>
    <w:basedOn w:val="a0"/>
    <w:semiHidden/>
    <w:pPr>
      <w:adjustRightInd/>
      <w:spacing w:after="60" w:line="240" w:lineRule="auto"/>
      <w:ind w:firstLine="0"/>
      <w:textAlignment w:val="auto"/>
    </w:pPr>
    <w:rPr>
      <w:rFonts w:eastAsia="黑体"/>
      <w:szCs w:val="24"/>
    </w:rPr>
  </w:style>
  <w:style w:type="paragraph" w:customStyle="1" w:styleId="CharCharCharChar70">
    <w:name w:val="Char Char Char Char7"/>
    <w:basedOn w:val="a0"/>
    <w:qFormat/>
    <w:pPr>
      <w:adjustRightInd/>
      <w:spacing w:before="0" w:line="240" w:lineRule="auto"/>
      <w:ind w:firstLine="0"/>
      <w:textAlignment w:val="auto"/>
    </w:pPr>
    <w:rPr>
      <w:sz w:val="21"/>
    </w:rPr>
  </w:style>
  <w:style w:type="paragraph" w:customStyle="1" w:styleId="2111">
    <w:name w:val="正文文本 211"/>
    <w:basedOn w:val="a0"/>
    <w:semiHidden/>
    <w:qFormat/>
    <w:pPr>
      <w:spacing w:before="0" w:line="240" w:lineRule="auto"/>
      <w:ind w:firstLine="200"/>
      <w:jc w:val="center"/>
    </w:pPr>
    <w:rPr>
      <w:spacing w:val="4"/>
    </w:rPr>
  </w:style>
  <w:style w:type="paragraph" w:customStyle="1" w:styleId="afffffffffffffffffffffff">
    <w:name w:val="样式 表格 + 行距: 单倍行距"/>
    <w:basedOn w:val="a0"/>
    <w:qFormat/>
    <w:pPr>
      <w:autoSpaceDE w:val="0"/>
      <w:autoSpaceDN w:val="0"/>
      <w:snapToGrid w:val="0"/>
      <w:spacing w:before="0" w:line="240" w:lineRule="auto"/>
      <w:ind w:firstLine="0"/>
      <w:jc w:val="center"/>
      <w:textAlignment w:val="auto"/>
    </w:pPr>
    <w:rPr>
      <w:rFonts w:ascii="仿宋_GB2312" w:eastAsia="仿宋_GB2312" w:hAnsi="仿宋_GB2312"/>
      <w:color w:val="000000"/>
      <w:szCs w:val="24"/>
    </w:rPr>
  </w:style>
  <w:style w:type="paragraph" w:customStyle="1" w:styleId="1ffff6">
    <w:name w:val="尾注文本1"/>
    <w:basedOn w:val="3fd"/>
    <w:semiHidden/>
    <w:qFormat/>
    <w:pPr>
      <w:adjustRightInd w:val="0"/>
      <w:spacing w:line="360" w:lineRule="atLeast"/>
      <w:ind w:firstLineChars="0" w:firstLine="0"/>
      <w:jc w:val="left"/>
      <w:textAlignment w:val="baseline"/>
    </w:pPr>
    <w:rPr>
      <w:rFonts w:ascii="宋体" w:hAnsi="Times New Roman"/>
      <w:sz w:val="21"/>
      <w:szCs w:val="20"/>
    </w:rPr>
  </w:style>
  <w:style w:type="paragraph" w:customStyle="1" w:styleId="2fffd">
    <w:name w:val="样式 标题 2 + 字距调整五号"/>
    <w:basedOn w:val="2"/>
    <w:pPr>
      <w:widowControl w:val="0"/>
      <w:numPr>
        <w:ilvl w:val="0"/>
        <w:numId w:val="0"/>
      </w:numPr>
      <w:tabs>
        <w:tab w:val="clear" w:pos="576"/>
        <w:tab w:val="left" w:pos="720"/>
        <w:tab w:val="left" w:pos="780"/>
        <w:tab w:val="left" w:pos="1620"/>
      </w:tabs>
      <w:snapToGrid w:val="0"/>
      <w:spacing w:beforeLines="0" w:before="240" w:after="100"/>
      <w:ind w:leftChars="200" w:left="1320" w:hangingChars="200" w:hanging="420"/>
      <w:jc w:val="both"/>
    </w:pPr>
    <w:rPr>
      <w:rFonts w:ascii="Arial" w:eastAsia="黑体" w:hAnsi="Arial" w:cs="Arial"/>
      <w:b w:val="0"/>
      <w:bCs w:val="0"/>
      <w:color w:val="000000"/>
      <w:kern w:val="21"/>
      <w:sz w:val="28"/>
      <w:szCs w:val="28"/>
      <w:lang w:val="zh-CN"/>
    </w:rPr>
  </w:style>
  <w:style w:type="paragraph" w:customStyle="1" w:styleId="afffffffffffffffffffffff0">
    <w:name w:val="中表格"/>
    <w:basedOn w:val="a0"/>
    <w:semiHidden/>
    <w:qFormat/>
    <w:pPr>
      <w:adjustRightInd/>
      <w:spacing w:before="0" w:line="420" w:lineRule="exact"/>
      <w:ind w:firstLine="0"/>
      <w:jc w:val="center"/>
      <w:textAlignment w:val="auto"/>
    </w:pPr>
    <w:rPr>
      <w:rFonts w:ascii="宋体" w:hAnsi="Arial"/>
    </w:rPr>
  </w:style>
  <w:style w:type="paragraph" w:customStyle="1" w:styleId="afffffffffffffffffffffff1">
    <w:name w:val="正文文字缩进"/>
    <w:basedOn w:val="a0"/>
    <w:qFormat/>
    <w:pPr>
      <w:widowControl/>
      <w:adjustRightInd/>
      <w:spacing w:before="0" w:line="708" w:lineRule="atLeast"/>
      <w:ind w:firstLine="549"/>
      <w:textAlignment w:val="auto"/>
    </w:pPr>
    <w:rPr>
      <w:rFonts w:ascii="宋体"/>
      <w:color w:val="000000"/>
      <w:kern w:val="0"/>
      <w:u w:color="000000"/>
    </w:rPr>
  </w:style>
  <w:style w:type="paragraph" w:customStyle="1" w:styleId="xl120">
    <w:name w:val="xl120"/>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kern w:val="0"/>
      <w:szCs w:val="24"/>
    </w:rPr>
  </w:style>
  <w:style w:type="paragraph" w:customStyle="1" w:styleId="D6">
    <w:name w:val="D标四"/>
    <w:basedOn w:val="a0"/>
    <w:qFormat/>
    <w:pPr>
      <w:keepNext/>
      <w:keepLines/>
      <w:adjustRightInd/>
      <w:spacing w:before="180" w:after="120" w:line="240" w:lineRule="auto"/>
      <w:ind w:firstLine="0"/>
      <w:textAlignment w:val="auto"/>
      <w:outlineLvl w:val="3"/>
    </w:pPr>
    <w:rPr>
      <w:rFonts w:eastAsia="黑体"/>
      <w:szCs w:val="24"/>
    </w:rPr>
  </w:style>
  <w:style w:type="paragraph" w:customStyle="1" w:styleId="ReportNormal">
    <w:name w:val="Report Normal"/>
    <w:basedOn w:val="af6"/>
    <w:semiHidden/>
    <w:qFormat/>
    <w:pPr>
      <w:widowControl/>
      <w:jc w:val="left"/>
    </w:pPr>
    <w:rPr>
      <w:rFonts w:ascii="Times New Roman" w:hAnsi="Times New Roman"/>
      <w:kern w:val="0"/>
      <w:sz w:val="22"/>
      <w:lang w:val="en-GB" w:eastAsia="en-US"/>
    </w:rPr>
  </w:style>
  <w:style w:type="paragraph" w:customStyle="1" w:styleId="CharChar1CharCharCharCharCharCharCharCharCharCharCharCharCharCharCharCharCharCharCharChar1Char8">
    <w:name w:val="Char Char1 Char Char Char Char Char Char Char Char Char Char Char Char Char Char Char Char Char Char Char Char1 Char8"/>
    <w:basedOn w:val="a0"/>
    <w:semiHidden/>
    <w:qFormat/>
    <w:pPr>
      <w:adjustRightInd/>
      <w:spacing w:before="0"/>
      <w:ind w:firstLineChars="200" w:firstLine="200"/>
      <w:textAlignment w:val="auto"/>
    </w:pPr>
    <w:rPr>
      <w:rFonts w:ascii="宋体" w:hAnsi="宋体" w:cs="宋体"/>
      <w:szCs w:val="24"/>
    </w:rPr>
  </w:style>
  <w:style w:type="paragraph" w:customStyle="1" w:styleId="xl138">
    <w:name w:val="xl138"/>
    <w:basedOn w:val="a0"/>
    <w:semiHidden/>
    <w:qFormat/>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D02">
    <w:name w:val="D表内0磅"/>
    <w:basedOn w:val="a0"/>
    <w:qFormat/>
    <w:pPr>
      <w:adjustRightInd/>
      <w:spacing w:before="0" w:line="240" w:lineRule="auto"/>
      <w:ind w:firstLine="0"/>
      <w:jc w:val="center"/>
      <w:textAlignment w:val="auto"/>
    </w:pPr>
    <w:rPr>
      <w:sz w:val="21"/>
      <w:szCs w:val="21"/>
    </w:rPr>
  </w:style>
  <w:style w:type="paragraph" w:customStyle="1" w:styleId="67">
    <w:name w:val="6"/>
    <w:basedOn w:val="a0"/>
    <w:next w:val="a1"/>
    <w:qFormat/>
    <w:pPr>
      <w:adjustRightInd/>
      <w:spacing w:before="0" w:line="240" w:lineRule="auto"/>
      <w:ind w:firstLine="420"/>
      <w:textAlignment w:val="auto"/>
    </w:pPr>
    <w:rPr>
      <w:sz w:val="21"/>
    </w:rPr>
  </w:style>
  <w:style w:type="paragraph" w:customStyle="1" w:styleId="afffffffffffffffffffffff2">
    <w:name w:val="样式 正文文本 + 小五"/>
    <w:basedOn w:val="af2"/>
    <w:qFormat/>
    <w:pPr>
      <w:snapToGrid w:val="0"/>
      <w:spacing w:beforeLines="15" w:before="0" w:line="320" w:lineRule="atLeast"/>
      <w:ind w:right="0"/>
      <w:textAlignment w:val="auto"/>
    </w:pPr>
    <w:rPr>
      <w:rFonts w:eastAsia="仿宋_GB2312"/>
      <w:kern w:val="0"/>
      <w:sz w:val="18"/>
      <w:szCs w:val="40"/>
      <w:lang w:val="zh-CN"/>
    </w:rPr>
  </w:style>
  <w:style w:type="paragraph" w:customStyle="1" w:styleId="liuqiao">
    <w:name w:val="liuqiao"/>
    <w:basedOn w:val="a0"/>
    <w:qFormat/>
    <w:pPr>
      <w:widowControl/>
      <w:adjustRightInd/>
      <w:spacing w:before="100" w:beforeAutospacing="1" w:after="100" w:afterAutospacing="1" w:line="120" w:lineRule="auto"/>
      <w:ind w:firstLine="0"/>
      <w:jc w:val="left"/>
      <w:textAlignment w:val="auto"/>
    </w:pPr>
    <w:rPr>
      <w:rFonts w:ascii="宋体" w:hAnsi="宋体"/>
      <w:kern w:val="0"/>
      <w:sz w:val="18"/>
    </w:rPr>
  </w:style>
  <w:style w:type="paragraph" w:customStyle="1" w:styleId="152">
    <w:name w:val="样式 行距: 1.5 倍行距"/>
    <w:basedOn w:val="a0"/>
    <w:semiHidden/>
    <w:qFormat/>
    <w:pPr>
      <w:autoSpaceDE w:val="0"/>
      <w:autoSpaceDN w:val="0"/>
      <w:adjustRightInd/>
      <w:spacing w:before="0"/>
      <w:ind w:firstLineChars="200" w:firstLine="200"/>
      <w:jc w:val="left"/>
    </w:pPr>
    <w:rPr>
      <w:rFonts w:cs="宋体"/>
      <w:snapToGrid w:val="0"/>
      <w:kern w:val="0"/>
    </w:rPr>
  </w:style>
  <w:style w:type="paragraph" w:customStyle="1" w:styleId="312">
    <w:name w:val="样式 标题 3 + 首行缩进:  1 字符"/>
    <w:basedOn w:val="3"/>
    <w:qFormat/>
    <w:pPr>
      <w:widowControl w:val="0"/>
      <w:numPr>
        <w:ilvl w:val="0"/>
        <w:numId w:val="0"/>
      </w:numPr>
      <w:tabs>
        <w:tab w:val="clear" w:pos="1004"/>
        <w:tab w:val="clear" w:pos="2559"/>
        <w:tab w:val="left" w:pos="780"/>
      </w:tabs>
      <w:spacing w:beforeLines="0" w:before="100" w:after="100"/>
      <w:ind w:leftChars="200" w:left="780" w:firstLineChars="100" w:firstLine="281"/>
      <w:jc w:val="left"/>
    </w:pPr>
    <w:rPr>
      <w:rFonts w:ascii="Arial" w:hAnsi="Arial"/>
      <w:bCs w:val="0"/>
      <w:szCs w:val="20"/>
      <w:lang w:val="zh-CN"/>
    </w:rPr>
  </w:style>
  <w:style w:type="paragraph" w:customStyle="1" w:styleId="153">
    <w:name w:val="样式15"/>
    <w:basedOn w:val="3"/>
    <w:semiHidden/>
    <w:qFormat/>
    <w:pPr>
      <w:widowControl w:val="0"/>
      <w:numPr>
        <w:numId w:val="0"/>
      </w:numPr>
      <w:tabs>
        <w:tab w:val="clear" w:pos="1004"/>
        <w:tab w:val="clear" w:pos="1996"/>
        <w:tab w:val="clear" w:pos="2138"/>
        <w:tab w:val="clear" w:pos="2564"/>
        <w:tab w:val="left" w:pos="0"/>
        <w:tab w:val="left" w:pos="780"/>
      </w:tabs>
      <w:adjustRightInd w:val="0"/>
      <w:snapToGrid w:val="0"/>
      <w:spacing w:beforeLines="0" w:after="120"/>
      <w:ind w:firstLine="578"/>
      <w:jc w:val="left"/>
    </w:pPr>
    <w:rPr>
      <w:rFonts w:ascii="Arial" w:eastAsia="黑体" w:hAnsi="Arial"/>
      <w:snapToGrid w:val="0"/>
      <w:spacing w:val="4"/>
      <w:sz w:val="28"/>
      <w:szCs w:val="28"/>
      <w:lang w:val="zh-CN"/>
    </w:rPr>
  </w:style>
  <w:style w:type="paragraph" w:customStyle="1" w:styleId="2120">
    <w:name w:val="样式 样式 首行缩进:  2 字符1 + 首行缩进:  2 字符"/>
    <w:basedOn w:val="a0"/>
    <w:qFormat/>
    <w:pPr>
      <w:adjustRightInd/>
      <w:spacing w:before="0" w:line="480" w:lineRule="exact"/>
      <w:ind w:firstLineChars="200" w:firstLine="200"/>
      <w:textAlignment w:val="auto"/>
    </w:pPr>
    <w:rPr>
      <w:rFonts w:eastAsia="楷体_GB2312" w:cs="宋体"/>
    </w:rPr>
  </w:style>
  <w:style w:type="paragraph" w:customStyle="1" w:styleId="afffffffffffffffffffffff3">
    <w:name w:val="正文图五"/>
    <w:basedOn w:val="a0"/>
    <w:semiHidden/>
    <w:qFormat/>
    <w:pPr>
      <w:snapToGrid w:val="0"/>
      <w:spacing w:before="0" w:line="240" w:lineRule="auto"/>
      <w:ind w:firstLine="0"/>
      <w:jc w:val="center"/>
      <w:textAlignment w:val="auto"/>
    </w:pPr>
    <w:rPr>
      <w:rFonts w:ascii="Arial" w:eastAsia="仿宋_GB2312" w:hAnsi="Arial"/>
      <w:snapToGrid w:val="0"/>
      <w:spacing w:val="6"/>
      <w:sz w:val="21"/>
    </w:rPr>
  </w:style>
  <w:style w:type="paragraph" w:customStyle="1" w:styleId="229">
    <w:name w:val="样式 样式 题注 + 首行缩进:  2 字符 + 首行缩进:  2 字符"/>
    <w:basedOn w:val="a0"/>
    <w:qFormat/>
    <w:pPr>
      <w:adjustRightInd/>
      <w:snapToGrid w:val="0"/>
      <w:spacing w:before="0"/>
      <w:ind w:leftChars="100" w:left="480" w:rightChars="100" w:right="240" w:firstLine="0"/>
      <w:jc w:val="left"/>
      <w:textAlignment w:val="auto"/>
    </w:pPr>
    <w:rPr>
      <w:rFonts w:ascii="黑体" w:eastAsia="黑体" w:hAnsi="Arial" w:cs="宋体"/>
      <w:sz w:val="20"/>
    </w:rPr>
  </w:style>
  <w:style w:type="paragraph" w:customStyle="1" w:styleId="CharCharff4">
    <w:name w:val="批注主题 Char Char"/>
    <w:basedOn w:val="af"/>
    <w:next w:val="af"/>
    <w:semiHidden/>
    <w:qFormat/>
    <w:pPr>
      <w:adjustRightInd/>
      <w:snapToGrid/>
      <w:spacing w:before="0" w:line="240" w:lineRule="auto"/>
      <w:ind w:firstLine="0"/>
      <w:textAlignment w:val="auto"/>
    </w:pPr>
    <w:rPr>
      <w:rFonts w:eastAsia="宋体"/>
      <w:b/>
      <w:sz w:val="21"/>
      <w:lang w:val="zh-CN"/>
    </w:rPr>
  </w:style>
  <w:style w:type="paragraph" w:customStyle="1" w:styleId="CM97">
    <w:name w:val="CM97"/>
    <w:basedOn w:val="Default"/>
    <w:next w:val="Default"/>
    <w:qFormat/>
    <w:rPr>
      <w:rFonts w:hAnsi="Calibri" w:cs="Times New Roman"/>
      <w:color w:val="auto"/>
    </w:rPr>
  </w:style>
  <w:style w:type="paragraph" w:customStyle="1" w:styleId="CharCharCharCharCharCharCharChar1CharCharCharCharCharCharChar">
    <w:name w:val="Char Char Char Char Char Char Char Char1 Char Char Char Char Char Char Char"/>
    <w:basedOn w:val="a0"/>
    <w:semiHidden/>
    <w:qFormat/>
    <w:pPr>
      <w:adjustRightInd/>
      <w:snapToGrid w:val="0"/>
      <w:spacing w:before="0"/>
      <w:ind w:firstLineChars="200" w:firstLine="200"/>
      <w:textAlignment w:val="auto"/>
    </w:pPr>
    <w:rPr>
      <w:rFonts w:eastAsia="仿宋_GB2312"/>
      <w:szCs w:val="24"/>
    </w:rPr>
  </w:style>
  <w:style w:type="paragraph" w:customStyle="1" w:styleId="charfffffff9">
    <w:name w:val="char"/>
    <w:basedOn w:val="a0"/>
    <w:qFormat/>
    <w:pPr>
      <w:widowControl/>
      <w:adjustRightInd/>
      <w:spacing w:before="0" w:after="160" w:line="240" w:lineRule="exact"/>
      <w:ind w:firstLine="0"/>
      <w:jc w:val="left"/>
      <w:textAlignment w:val="auto"/>
    </w:pPr>
    <w:rPr>
      <w:rFonts w:ascii="Verdana" w:eastAsia="仿宋_GB2312" w:hAnsi="Verdana" w:cs="”“Times New Roman”“"/>
      <w:kern w:val="0"/>
      <w:lang w:eastAsia="en-US"/>
    </w:rPr>
  </w:style>
  <w:style w:type="paragraph" w:customStyle="1" w:styleId="22a">
    <w:name w:val="样式 标题 2 + 首行缩进:  2 字符"/>
    <w:basedOn w:val="2"/>
    <w:semiHidden/>
    <w:qFormat/>
    <w:pPr>
      <w:keepNext w:val="0"/>
      <w:keepLines w:val="0"/>
      <w:widowControl w:val="0"/>
      <w:numPr>
        <w:ilvl w:val="0"/>
        <w:numId w:val="0"/>
      </w:numPr>
      <w:tabs>
        <w:tab w:val="clear" w:pos="576"/>
        <w:tab w:val="left" w:pos="780"/>
      </w:tabs>
      <w:spacing w:before="260" w:afterLines="50" w:after="260" w:line="520" w:lineRule="exact"/>
      <w:ind w:leftChars="200" w:left="780" w:hangingChars="200" w:hanging="360"/>
    </w:pPr>
    <w:rPr>
      <w:rFonts w:ascii="Arial" w:eastAsia="黑体" w:hAnsi="Arial"/>
      <w:b w:val="0"/>
      <w:bCs w:val="0"/>
      <w:sz w:val="32"/>
      <w:szCs w:val="20"/>
      <w:lang w:val="zh-CN" w:bidi="en-US"/>
    </w:rPr>
  </w:style>
  <w:style w:type="paragraph" w:customStyle="1" w:styleId="1ffff7">
    <w:name w:val="蘑菇1"/>
    <w:basedOn w:val="a0"/>
    <w:qFormat/>
    <w:pPr>
      <w:adjustRightInd/>
      <w:spacing w:before="0" w:line="360" w:lineRule="exact"/>
      <w:ind w:firstLineChars="200" w:firstLine="420"/>
      <w:jc w:val="center"/>
      <w:textAlignment w:val="auto"/>
    </w:pPr>
    <w:rPr>
      <w:rFonts w:ascii="宋体" w:hAnsi="宋体"/>
      <w:szCs w:val="21"/>
    </w:rPr>
  </w:style>
  <w:style w:type="paragraph" w:customStyle="1" w:styleId="ParaCharCharChar1CharCharCharChar">
    <w:name w:val="默认段落字体 Para Char Char Char1 Char Char Char Char"/>
    <w:basedOn w:val="a0"/>
    <w:qFormat/>
    <w:pPr>
      <w:adjustRightInd/>
      <w:spacing w:before="0" w:line="240" w:lineRule="auto"/>
      <w:ind w:firstLine="0"/>
      <w:textAlignment w:val="auto"/>
    </w:pPr>
    <w:rPr>
      <w:rFonts w:ascii="宋体" w:hAnsi="宋体"/>
      <w:szCs w:val="24"/>
    </w:rPr>
  </w:style>
  <w:style w:type="paragraph" w:customStyle="1" w:styleId="190">
    <w:name w:val="19号令"/>
    <w:basedOn w:val="a0"/>
    <w:semiHidden/>
    <w:qFormat/>
    <w:pPr>
      <w:widowControl/>
      <w:adjustRightInd/>
      <w:spacing w:before="100" w:beforeAutospacing="1" w:after="100" w:afterAutospacing="1" w:line="500" w:lineRule="atLeast"/>
      <w:ind w:firstLine="0"/>
      <w:jc w:val="left"/>
      <w:textAlignment w:val="auto"/>
    </w:pPr>
    <w:rPr>
      <w:rFonts w:hint="eastAsia"/>
      <w:color w:val="000000"/>
      <w:kern w:val="0"/>
      <w:sz w:val="22"/>
      <w:szCs w:val="22"/>
    </w:rPr>
  </w:style>
  <w:style w:type="paragraph" w:customStyle="1" w:styleId="1ffff8">
    <w:name w:val="蘑菇标题1"/>
    <w:basedOn w:val="a0"/>
    <w:qFormat/>
    <w:pPr>
      <w:adjustRightInd/>
      <w:spacing w:before="600" w:after="480" w:line="240" w:lineRule="auto"/>
      <w:ind w:firstLine="0"/>
      <w:jc w:val="left"/>
      <w:textAlignment w:val="auto"/>
      <w:outlineLvl w:val="0"/>
    </w:pPr>
    <w:rPr>
      <w:rFonts w:ascii="宋体" w:hAnsi="宋体"/>
      <w:b/>
      <w:sz w:val="36"/>
      <w:szCs w:val="36"/>
    </w:rPr>
  </w:style>
  <w:style w:type="paragraph" w:customStyle="1" w:styleId="2fffe">
    <w:name w:val="蘑菇标题2"/>
    <w:basedOn w:val="afffffffffffffffffa"/>
    <w:qFormat/>
    <w:pPr>
      <w:ind w:firstLineChars="0" w:firstLine="0"/>
      <w:outlineLvl w:val="1"/>
    </w:pPr>
    <w:rPr>
      <w:rFonts w:hint="eastAsia"/>
      <w:b/>
      <w:sz w:val="30"/>
      <w:szCs w:val="30"/>
    </w:rPr>
  </w:style>
  <w:style w:type="paragraph" w:customStyle="1" w:styleId="4f9">
    <w:name w:val="蘑菇标题4"/>
    <w:basedOn w:val="afffffffffffffffffa"/>
    <w:qFormat/>
    <w:pPr>
      <w:outlineLvl w:val="3"/>
    </w:pPr>
    <w:rPr>
      <w:rFonts w:hint="eastAsia"/>
      <w:b/>
    </w:rPr>
  </w:style>
  <w:style w:type="paragraph" w:customStyle="1" w:styleId="420">
    <w:name w:val="样式 蘑菇标题4 + 首行缩进:  2 字符"/>
    <w:basedOn w:val="4f9"/>
    <w:qFormat/>
    <w:pPr>
      <w:ind w:firstLine="482"/>
    </w:pPr>
    <w:rPr>
      <w:rFonts w:cs="宋体"/>
      <w:bCs/>
      <w:szCs w:val="20"/>
    </w:rPr>
  </w:style>
  <w:style w:type="paragraph" w:customStyle="1" w:styleId="afffffffffffffffffffffff4">
    <w:name w:val="蘑菇表头"/>
    <w:basedOn w:val="afffffffffffffffffa"/>
    <w:next w:val="af4"/>
    <w:qFormat/>
    <w:pPr>
      <w:spacing w:line="240" w:lineRule="auto"/>
      <w:ind w:firstLineChars="0" w:firstLine="0"/>
      <w:jc w:val="center"/>
    </w:pPr>
    <w:rPr>
      <w:rFonts w:hint="eastAsia"/>
      <w:b/>
      <w:szCs w:val="21"/>
    </w:rPr>
  </w:style>
  <w:style w:type="paragraph" w:customStyle="1" w:styleId="1Arial2">
    <w:name w:val="样式 标题 1 + (西文) Arial (中文) 黑体 三号 段后: 2 磅"/>
    <w:basedOn w:val="a0"/>
    <w:semiHidden/>
    <w:qFormat/>
    <w:pPr>
      <w:tabs>
        <w:tab w:val="left" w:pos="0"/>
        <w:tab w:val="left" w:pos="940"/>
      </w:tabs>
      <w:spacing w:before="0" w:line="312" w:lineRule="atLeast"/>
      <w:ind w:firstLine="0"/>
    </w:pPr>
    <w:rPr>
      <w:kern w:val="0"/>
    </w:rPr>
  </w:style>
  <w:style w:type="paragraph" w:customStyle="1" w:styleId="3TimesNewRoman122">
    <w:name w:val="样式 标题 3 + (西文) Times New Roman (中文) 宋体 小四 左 段前: 12 磅 段后: 2 ..."/>
    <w:basedOn w:val="3"/>
    <w:semiHidden/>
    <w:qFormat/>
    <w:pPr>
      <w:keepNext w:val="0"/>
      <w:widowControl w:val="0"/>
      <w:numPr>
        <w:ilvl w:val="0"/>
        <w:numId w:val="0"/>
      </w:numPr>
      <w:tabs>
        <w:tab w:val="clear" w:pos="1004"/>
        <w:tab w:val="clear" w:pos="2559"/>
        <w:tab w:val="left" w:pos="780"/>
      </w:tabs>
      <w:adjustRightInd w:val="0"/>
      <w:snapToGrid w:val="0"/>
      <w:spacing w:beforeLines="0" w:before="0"/>
      <w:ind w:leftChars="200" w:left="780" w:firstLineChars="195" w:firstLine="468"/>
      <w:jc w:val="left"/>
      <w:textAlignment w:val="baseline"/>
    </w:pPr>
    <w:rPr>
      <w:rFonts w:ascii="宋体" w:hAnsi="宋体"/>
      <w:b w:val="0"/>
      <w:lang w:val="zh-CN"/>
    </w:rPr>
  </w:style>
  <w:style w:type="paragraph" w:customStyle="1" w:styleId="BG1">
    <w:name w:val="BG1"/>
    <w:basedOn w:val="a0"/>
    <w:semiHidden/>
    <w:qFormat/>
    <w:pPr>
      <w:adjustRightInd/>
      <w:spacing w:before="0" w:line="240" w:lineRule="auto"/>
      <w:ind w:firstLine="0"/>
      <w:jc w:val="center"/>
      <w:textAlignment w:val="auto"/>
    </w:pPr>
    <w:rPr>
      <w:bCs/>
      <w:color w:val="000000"/>
      <w:szCs w:val="26"/>
    </w:rPr>
  </w:style>
  <w:style w:type="paragraph" w:customStyle="1" w:styleId="-7">
    <w:name w:val="文-7"/>
    <w:basedOn w:val="-50"/>
    <w:semiHidden/>
    <w:qFormat/>
    <w:pPr>
      <w:ind w:left="1701"/>
    </w:pPr>
  </w:style>
  <w:style w:type="paragraph" w:customStyle="1" w:styleId="-50">
    <w:name w:val="文-5"/>
    <w:basedOn w:val="a0"/>
    <w:semiHidden/>
    <w:qFormat/>
    <w:pPr>
      <w:tabs>
        <w:tab w:val="right" w:leader="dot" w:pos="8789"/>
      </w:tabs>
      <w:adjustRightInd/>
      <w:spacing w:line="240" w:lineRule="auto"/>
      <w:ind w:left="1276" w:firstLine="482"/>
      <w:textAlignment w:val="auto"/>
    </w:pPr>
  </w:style>
  <w:style w:type="paragraph" w:customStyle="1" w:styleId="z4">
    <w:name w:val="z正文"/>
    <w:basedOn w:val="af3"/>
    <w:link w:val="zChar"/>
    <w:qFormat/>
    <w:pPr>
      <w:autoSpaceDE w:val="0"/>
      <w:autoSpaceDN w:val="0"/>
      <w:snapToGrid w:val="0"/>
      <w:spacing w:before="0"/>
      <w:ind w:firstLineChars="200" w:firstLine="200"/>
      <w:textAlignment w:val="auto"/>
    </w:pPr>
    <w:rPr>
      <w:rFonts w:ascii="宋体" w:hAnsi="宋体" w:hint="eastAsia"/>
      <w:lang w:val="zh-CN"/>
    </w:rPr>
  </w:style>
  <w:style w:type="paragraph" w:customStyle="1" w:styleId="xl117">
    <w:name w:val="xl117"/>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kern w:val="0"/>
      <w:szCs w:val="24"/>
    </w:rPr>
  </w:style>
  <w:style w:type="paragraph" w:customStyle="1" w:styleId="y0">
    <w:name w:val="y表格"/>
    <w:basedOn w:val="af2"/>
    <w:qFormat/>
    <w:pPr>
      <w:widowControl/>
      <w:adjustRightInd/>
      <w:snapToGrid w:val="0"/>
      <w:spacing w:before="0" w:line="240" w:lineRule="auto"/>
      <w:ind w:right="0"/>
      <w:jc w:val="center"/>
      <w:textAlignment w:val="auto"/>
    </w:pPr>
    <w:rPr>
      <w:rFonts w:ascii="宋体" w:hAnsi="宋体"/>
      <w:kern w:val="0"/>
      <w:sz w:val="21"/>
      <w:lang w:val="zh-CN"/>
    </w:rPr>
  </w:style>
  <w:style w:type="paragraph" w:customStyle="1" w:styleId="Charfffffffa">
    <w:name w:val="图名 Char"/>
    <w:basedOn w:val="aff0"/>
    <w:semiHidden/>
    <w:qFormat/>
    <w:pPr>
      <w:adjustRightInd/>
      <w:snapToGrid/>
      <w:spacing w:line="480" w:lineRule="exact"/>
      <w:textAlignment w:val="auto"/>
    </w:pPr>
    <w:rPr>
      <w:rFonts w:eastAsia="黑体"/>
      <w:snapToGrid/>
      <w:kern w:val="2"/>
      <w:sz w:val="24"/>
      <w:szCs w:val="24"/>
    </w:rPr>
  </w:style>
  <w:style w:type="paragraph" w:customStyle="1" w:styleId="xl146">
    <w:name w:val="xl146"/>
    <w:basedOn w:val="a0"/>
    <w:semiHidden/>
    <w:qFormat/>
    <w:pPr>
      <w:widowControl/>
      <w:pBdr>
        <w:bottom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325">
    <w:name w:val="纯文本32"/>
    <w:basedOn w:val="a0"/>
    <w:qFormat/>
    <w:pPr>
      <w:autoSpaceDE w:val="0"/>
      <w:autoSpaceDN w:val="0"/>
      <w:spacing w:before="0" w:line="240" w:lineRule="auto"/>
      <w:ind w:firstLine="0"/>
    </w:pPr>
    <w:rPr>
      <w:rFonts w:ascii="宋体" w:hAnsi="Tms Rmn"/>
      <w:kern w:val="0"/>
      <w:sz w:val="21"/>
    </w:rPr>
  </w:style>
  <w:style w:type="paragraph" w:customStyle="1" w:styleId="xl145">
    <w:name w:val="xl145"/>
    <w:basedOn w:val="a0"/>
    <w:semiHidden/>
    <w:qFormat/>
    <w:pPr>
      <w:widowControl/>
      <w:pBdr>
        <w:left w:val="single" w:sz="4" w:space="0" w:color="auto"/>
        <w:bottom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ChapterNo">
    <w:name w:val="Chapter No"/>
    <w:basedOn w:val="af2"/>
    <w:semiHidden/>
    <w:qFormat/>
    <w:pPr>
      <w:widowControl/>
      <w:adjustRightInd/>
      <w:spacing w:before="0" w:line="720" w:lineRule="exact"/>
      <w:ind w:right="0"/>
      <w:jc w:val="left"/>
      <w:textAlignment w:val="auto"/>
    </w:pPr>
    <w:rPr>
      <w:rFonts w:ascii="Arial Black" w:hAnsi="Arial Black"/>
      <w:kern w:val="0"/>
      <w:sz w:val="72"/>
      <w:lang w:val="en-GB" w:eastAsia="en-US"/>
    </w:rPr>
  </w:style>
  <w:style w:type="paragraph" w:customStyle="1" w:styleId="230">
    <w:name w:val="正文文本 23"/>
    <w:basedOn w:val="a0"/>
    <w:qFormat/>
    <w:pPr>
      <w:keepNext/>
      <w:spacing w:before="0" w:line="240" w:lineRule="auto"/>
      <w:ind w:firstLine="570"/>
      <w:textAlignment w:val="auto"/>
    </w:pPr>
    <w:rPr>
      <w:rFonts w:ascii="宋体"/>
      <w:sz w:val="28"/>
    </w:rPr>
  </w:style>
  <w:style w:type="paragraph" w:customStyle="1" w:styleId="2ffff">
    <w:name w:val="封面标准号2"/>
    <w:basedOn w:val="a0"/>
    <w:semiHidden/>
    <w:qFormat/>
    <w:pPr>
      <w:framePr w:w="9138" w:h="1244" w:hRule="exact" w:wrap="around" w:vAnchor="page" w:hAnchor="margin" w:y="2908" w:anchorLock="1"/>
      <w:kinsoku w:val="0"/>
      <w:overflowPunct w:val="0"/>
      <w:autoSpaceDE w:val="0"/>
      <w:autoSpaceDN w:val="0"/>
      <w:spacing w:before="357" w:line="280" w:lineRule="exact"/>
      <w:ind w:firstLine="0"/>
      <w:jc w:val="right"/>
      <w:textAlignment w:val="center"/>
    </w:pPr>
    <w:rPr>
      <w:kern w:val="0"/>
      <w:sz w:val="28"/>
    </w:rPr>
  </w:style>
  <w:style w:type="paragraph" w:customStyle="1" w:styleId="a21">
    <w:name w:val="a2"/>
    <w:basedOn w:val="a0"/>
    <w:qFormat/>
    <w:pPr>
      <w:widowControl/>
      <w:adjustRightInd/>
      <w:spacing w:before="100" w:beforeAutospacing="1" w:after="100" w:afterAutospacing="1" w:line="240" w:lineRule="auto"/>
      <w:ind w:firstLine="0"/>
      <w:jc w:val="left"/>
      <w:textAlignment w:val="auto"/>
    </w:pPr>
    <w:rPr>
      <w:rFonts w:ascii="Arial Unicode MS" w:eastAsia="Arial Unicode MS" w:hAnsi="Arial Unicode MS" w:cs="Arial Unicode MS"/>
      <w:kern w:val="0"/>
      <w:szCs w:val="24"/>
    </w:rPr>
  </w:style>
  <w:style w:type="paragraph" w:customStyle="1" w:styleId="122">
    <w:name w:val="样式12"/>
    <w:basedOn w:val="3"/>
    <w:semiHidden/>
    <w:qFormat/>
    <w:pPr>
      <w:widowControl w:val="0"/>
      <w:numPr>
        <w:numId w:val="0"/>
      </w:numPr>
      <w:tabs>
        <w:tab w:val="clear" w:pos="1004"/>
        <w:tab w:val="clear" w:pos="1996"/>
        <w:tab w:val="clear" w:pos="2138"/>
        <w:tab w:val="clear" w:pos="2564"/>
        <w:tab w:val="left" w:pos="0"/>
        <w:tab w:val="left" w:pos="780"/>
      </w:tabs>
      <w:adjustRightInd w:val="0"/>
      <w:snapToGrid w:val="0"/>
      <w:spacing w:beforeLines="0" w:after="120"/>
      <w:ind w:firstLine="578"/>
      <w:jc w:val="left"/>
    </w:pPr>
    <w:rPr>
      <w:rFonts w:eastAsia="黑体"/>
      <w:snapToGrid w:val="0"/>
      <w:spacing w:val="4"/>
      <w:sz w:val="28"/>
      <w:szCs w:val="28"/>
      <w:lang w:val="zh-CN"/>
    </w:rPr>
  </w:style>
  <w:style w:type="paragraph" w:customStyle="1" w:styleId="8Char0">
    <w:name w:val="8 Char"/>
    <w:basedOn w:val="a0"/>
    <w:semiHidden/>
    <w:qFormat/>
    <w:pPr>
      <w:adjustRightInd/>
      <w:spacing w:before="0"/>
      <w:ind w:firstLineChars="200" w:firstLine="480"/>
      <w:textAlignment w:val="auto"/>
    </w:pPr>
    <w:rPr>
      <w:kern w:val="10"/>
      <w:szCs w:val="24"/>
    </w:rPr>
  </w:style>
  <w:style w:type="paragraph" w:customStyle="1" w:styleId="afffffffffffffffffffffff5">
    <w:name w:val="表格下方正文"/>
    <w:basedOn w:val="a0"/>
    <w:qFormat/>
    <w:pPr>
      <w:adjustRightInd/>
      <w:spacing w:before="400" w:line="460" w:lineRule="exact"/>
      <w:ind w:firstLineChars="200" w:firstLine="200"/>
      <w:textAlignment w:val="auto"/>
    </w:pPr>
    <w:rPr>
      <w:kern w:val="0"/>
    </w:rPr>
  </w:style>
  <w:style w:type="paragraph" w:customStyle="1" w:styleId="CharCharCharCharCharCharCharCharCharCharCharChar1">
    <w:name w:val="Char Char Char Char Char Char Char Char Char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CharChar1CharCharCharChar">
    <w:name w:val="Char Char Char Char Char Char1 Char Char Char Char"/>
    <w:basedOn w:val="a0"/>
    <w:qFormat/>
    <w:pPr>
      <w:adjustRightInd/>
      <w:spacing w:before="0" w:line="240" w:lineRule="auto"/>
      <w:ind w:firstLine="0"/>
      <w:textAlignment w:val="auto"/>
    </w:pPr>
    <w:rPr>
      <w:rFonts w:ascii="Tahoma" w:hAnsi="Tahoma"/>
    </w:rPr>
  </w:style>
  <w:style w:type="paragraph" w:customStyle="1" w:styleId="afffffffffffffffffffffff6">
    <w:name w:val="报告表标题"/>
    <w:basedOn w:val="a0"/>
    <w:semiHidden/>
    <w:qFormat/>
    <w:pPr>
      <w:widowControl/>
      <w:tabs>
        <w:tab w:val="left" w:pos="4680"/>
      </w:tabs>
      <w:adjustRightInd/>
      <w:spacing w:before="0" w:line="240" w:lineRule="auto"/>
      <w:ind w:left="4320" w:hanging="360"/>
      <w:jc w:val="left"/>
      <w:textAlignment w:val="auto"/>
    </w:pPr>
    <w:rPr>
      <w:rFonts w:ascii="宋体" w:hAnsi="宋体" w:cs="宋体"/>
      <w:kern w:val="0"/>
      <w:szCs w:val="24"/>
    </w:rPr>
  </w:style>
  <w:style w:type="paragraph" w:customStyle="1" w:styleId="CM96">
    <w:name w:val="CM96"/>
    <w:basedOn w:val="Default"/>
    <w:next w:val="Default"/>
    <w:uiPriority w:val="99"/>
    <w:qFormat/>
    <w:rPr>
      <w:rFonts w:hAnsi="Calibri" w:cs="Times New Roman"/>
      <w:color w:val="auto"/>
    </w:rPr>
  </w:style>
  <w:style w:type="paragraph" w:customStyle="1" w:styleId="CharCharCharCharCharCharCharCharCharCharCharChar1CharCharCharCharCharCharCharCharCharCharCharCharCharCharCharCharCharChar1CharCharChar">
    <w:name w:val="Char Char Char Char Char Char Char Char Char Char Char Char1 Char Char Char Char Char Char Char Char Char Char Char Char Char Char Char Char Char Char1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231">
    <w:name w:val="正文文本 231"/>
    <w:basedOn w:val="a0"/>
    <w:qFormat/>
    <w:pPr>
      <w:keepNext/>
      <w:spacing w:before="0" w:line="240" w:lineRule="auto"/>
      <w:ind w:firstLine="570"/>
      <w:textAlignment w:val="auto"/>
    </w:pPr>
    <w:rPr>
      <w:rFonts w:ascii="宋体"/>
      <w:sz w:val="28"/>
    </w:rPr>
  </w:style>
  <w:style w:type="paragraph" w:customStyle="1" w:styleId="CM83">
    <w:name w:val="CM83"/>
    <w:basedOn w:val="Default"/>
    <w:next w:val="Default"/>
    <w:uiPriority w:val="99"/>
    <w:qFormat/>
    <w:pPr>
      <w:spacing w:after="318"/>
    </w:pPr>
    <w:rPr>
      <w:rFonts w:cs="Times New Roman"/>
      <w:color w:val="auto"/>
    </w:rPr>
  </w:style>
  <w:style w:type="paragraph" w:customStyle="1" w:styleId="CM84">
    <w:name w:val="CM84"/>
    <w:basedOn w:val="Default"/>
    <w:next w:val="Default"/>
    <w:uiPriority w:val="99"/>
    <w:qFormat/>
    <w:pPr>
      <w:spacing w:after="158"/>
    </w:pPr>
    <w:rPr>
      <w:rFonts w:cs="Times New Roman"/>
      <w:color w:val="auto"/>
    </w:rPr>
  </w:style>
  <w:style w:type="paragraph" w:customStyle="1" w:styleId="CM89">
    <w:name w:val="CM89"/>
    <w:basedOn w:val="Default"/>
    <w:next w:val="Default"/>
    <w:uiPriority w:val="99"/>
    <w:qFormat/>
    <w:pPr>
      <w:spacing w:after="83"/>
    </w:pPr>
    <w:rPr>
      <w:rFonts w:cs="Times New Roman"/>
      <w:color w:val="auto"/>
    </w:rPr>
  </w:style>
  <w:style w:type="paragraph" w:customStyle="1" w:styleId="CM14">
    <w:name w:val="CM14"/>
    <w:basedOn w:val="Default"/>
    <w:next w:val="Default"/>
    <w:uiPriority w:val="99"/>
    <w:qFormat/>
    <w:pPr>
      <w:spacing w:line="400" w:lineRule="atLeast"/>
    </w:pPr>
    <w:rPr>
      <w:rFonts w:ascii="Times New Roman" w:cs="Times New Roman"/>
      <w:color w:val="auto"/>
    </w:rPr>
  </w:style>
  <w:style w:type="paragraph" w:customStyle="1" w:styleId="CM12">
    <w:name w:val="CM12"/>
    <w:basedOn w:val="Default"/>
    <w:next w:val="Default"/>
    <w:uiPriority w:val="99"/>
    <w:qFormat/>
    <w:pPr>
      <w:spacing w:line="400" w:lineRule="atLeast"/>
    </w:pPr>
    <w:rPr>
      <w:rFonts w:cs="Times New Roman"/>
      <w:color w:val="auto"/>
    </w:rPr>
  </w:style>
  <w:style w:type="paragraph" w:customStyle="1" w:styleId="CharCharChar2Char18">
    <w:name w:val="Char Char Char2 Char18"/>
    <w:basedOn w:val="a0"/>
    <w:semiHidden/>
    <w:qFormat/>
    <w:pPr>
      <w:adjustRightInd/>
      <w:spacing w:before="0" w:line="240" w:lineRule="auto"/>
      <w:ind w:firstLine="0"/>
      <w:textAlignment w:val="auto"/>
    </w:pPr>
    <w:rPr>
      <w:sz w:val="21"/>
    </w:rPr>
  </w:style>
  <w:style w:type="paragraph" w:customStyle="1" w:styleId="CM21">
    <w:name w:val="CM21"/>
    <w:basedOn w:val="Default"/>
    <w:next w:val="Default"/>
    <w:uiPriority w:val="99"/>
    <w:qFormat/>
    <w:pPr>
      <w:spacing w:line="400" w:lineRule="atLeast"/>
    </w:pPr>
    <w:rPr>
      <w:rFonts w:cs="Times New Roman"/>
      <w:color w:val="auto"/>
    </w:rPr>
  </w:style>
  <w:style w:type="paragraph" w:customStyle="1" w:styleId="CharCharCharCharCharCharCharCharCharCharCharChar1CharCharCharCharCharCharCharCharCharCharCharCharCharCharCharCharCharChar1CharCharChar1CharCharCharCharCharCharCharCharChar">
    <w:name w:val="Char Char Char Char Char Char Char Char Char Char Char Char1 Char Char Char Char Char Char Char Char Char Char Char Char Char Char Char Char Char Char1 Char Char Char1 Char Char Char Char Char Char Char Char Char"/>
    <w:basedOn w:val="a0"/>
    <w:qFormat/>
    <w:pPr>
      <w:adjustRightInd/>
      <w:spacing w:before="0" w:line="240" w:lineRule="auto"/>
      <w:ind w:firstLine="0"/>
      <w:textAlignment w:val="auto"/>
    </w:pPr>
    <w:rPr>
      <w:color w:val="000000"/>
      <w:kern w:val="1"/>
      <w:sz w:val="21"/>
    </w:rPr>
  </w:style>
  <w:style w:type="paragraph" w:customStyle="1" w:styleId="CharCharCharCharCharCharCharCharCharCharCharChar1CharCharCharCharCharCharCharCharCharCharCharCharCharCharCharCharCharChar">
    <w:name w:val="Char Char Char Char Char Char Char Char Char Char Char Char1 Char Char Char Char Char Char Char Char Char Char Char Char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lsw">
    <w:name w:val="lsw正文"/>
    <w:basedOn w:val="af2"/>
    <w:semiHidden/>
    <w:qFormat/>
    <w:pPr>
      <w:autoSpaceDE w:val="0"/>
      <w:autoSpaceDN w:val="0"/>
      <w:spacing w:before="0" w:line="240" w:lineRule="auto"/>
      <w:ind w:left="-86" w:right="-143" w:firstLine="6"/>
      <w:jc w:val="center"/>
      <w:textAlignment w:val="auto"/>
    </w:pPr>
    <w:rPr>
      <w:rFonts w:ascii="宋体" w:hAnsi="宋体"/>
      <w:color w:val="000000"/>
      <w:kern w:val="0"/>
      <w:sz w:val="21"/>
      <w:szCs w:val="21"/>
      <w:lang w:val="zh-CN"/>
    </w:rPr>
  </w:style>
  <w:style w:type="paragraph" w:customStyle="1" w:styleId="CharCharChar1CharCharCharCharCharCharCharCharCharCharCharCharCharCharCharCharCharCharCharCharCharChar">
    <w:name w:val="Char Char Char1 Char Char Char Char Char Char Char Char Char Char Char Char Char Char Char Char Char Char Char Char Char Char"/>
    <w:basedOn w:val="a0"/>
    <w:qFormat/>
    <w:pPr>
      <w:adjustRightInd/>
      <w:spacing w:before="0"/>
      <w:ind w:firstLineChars="200" w:firstLine="200"/>
      <w:textAlignment w:val="auto"/>
    </w:pPr>
    <w:rPr>
      <w:rFonts w:ascii="宋体" w:hAnsi="宋体" w:cs="宋体"/>
      <w:szCs w:val="21"/>
    </w:rPr>
  </w:style>
  <w:style w:type="paragraph" w:customStyle="1" w:styleId="CharCharCharCharCharCharCharCharCharCharCharChar1CharCharCharCharCharChar">
    <w:name w:val="Char Char Char Char Char Char Char Char Char Char Char Char1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1CharCharCharCharCharCharCharChar">
    <w:name w:val="Char1 Char Char Char Char Char Char Char Char"/>
    <w:basedOn w:val="a0"/>
    <w:qFormat/>
    <w:pPr>
      <w:adjustRightInd/>
      <w:spacing w:before="0" w:line="240" w:lineRule="auto"/>
      <w:ind w:firstLine="0"/>
      <w:textAlignment w:val="auto"/>
    </w:pPr>
    <w:rPr>
      <w:color w:val="000000"/>
      <w:kern w:val="1"/>
      <w:sz w:val="21"/>
      <w:szCs w:val="24"/>
    </w:rPr>
  </w:style>
  <w:style w:type="paragraph" w:customStyle="1" w:styleId="ParaCharCharCharCharCharCharCharCharChar1CharCharCharCharCharCharChar">
    <w:name w:val="默认段落字体 Para Char Char Char Char Char Char Char Char Char1 Char Char Char Char Char Char Char"/>
    <w:basedOn w:val="ad"/>
    <w:qFormat/>
    <w:pPr>
      <w:adjustRightInd/>
      <w:spacing w:before="0" w:line="520" w:lineRule="exact"/>
      <w:ind w:firstLineChars="200" w:firstLine="552"/>
      <w:textAlignment w:val="auto"/>
    </w:pPr>
    <w:rPr>
      <w:rFonts w:ascii="Tahoma" w:hAnsi="Tahoma" w:cs="Tahoma" w:hint="eastAsia"/>
      <w:b/>
      <w:kern w:val="2"/>
      <w:sz w:val="28"/>
      <w:szCs w:val="28"/>
      <w:lang w:val="zh-CN"/>
    </w:rPr>
  </w:style>
  <w:style w:type="paragraph" w:customStyle="1" w:styleId="CharChar110">
    <w:name w:val="Char Char110"/>
    <w:basedOn w:val="a0"/>
    <w:qFormat/>
    <w:pPr>
      <w:adjustRightInd/>
      <w:spacing w:before="0" w:line="240" w:lineRule="auto"/>
      <w:ind w:firstLine="0"/>
      <w:textAlignment w:val="auto"/>
    </w:pPr>
    <w:rPr>
      <w:color w:val="000000"/>
      <w:kern w:val="1"/>
      <w:sz w:val="21"/>
    </w:rPr>
  </w:style>
  <w:style w:type="paragraph" w:customStyle="1" w:styleId="DecimalAligned">
    <w:name w:val="Decimal Aligned"/>
    <w:basedOn w:val="a0"/>
    <w:semiHidden/>
    <w:qFormat/>
    <w:pPr>
      <w:widowControl/>
      <w:tabs>
        <w:tab w:val="decimal" w:pos="360"/>
      </w:tabs>
      <w:adjustRightInd/>
      <w:spacing w:before="0" w:after="200" w:line="276" w:lineRule="auto"/>
      <w:ind w:firstLine="0"/>
      <w:jc w:val="left"/>
      <w:textAlignment w:val="auto"/>
    </w:pPr>
    <w:rPr>
      <w:rFonts w:ascii="Calibri" w:hAnsi="Calibri"/>
      <w:kern w:val="0"/>
      <w:sz w:val="22"/>
      <w:szCs w:val="22"/>
    </w:rPr>
  </w:style>
  <w:style w:type="paragraph" w:customStyle="1" w:styleId="CharChar1CharCharCharCharCharCharCharCharCharCharCharCharChar">
    <w:name w:val="Char Char1 Char Char Char Char Char Char Char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xl57">
    <w:name w:val="xl57"/>
    <w:basedOn w:val="a0"/>
    <w:qFormat/>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center"/>
      <w:textAlignment w:val="auto"/>
    </w:pPr>
    <w:rPr>
      <w:rFonts w:ascii="宋体" w:hAnsi="宋体" w:cs="宋体"/>
      <w:kern w:val="0"/>
      <w:sz w:val="22"/>
      <w:szCs w:val="22"/>
    </w:rPr>
  </w:style>
  <w:style w:type="paragraph" w:customStyle="1" w:styleId="xl58">
    <w:name w:val="xl58"/>
    <w:basedOn w:val="a0"/>
    <w:qFormat/>
    <w:pPr>
      <w:widowControl/>
      <w:pBdr>
        <w:top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宋体" w:hAnsi="宋体" w:cs="宋体"/>
      <w:kern w:val="0"/>
      <w:sz w:val="22"/>
      <w:szCs w:val="22"/>
    </w:rPr>
  </w:style>
  <w:style w:type="paragraph" w:customStyle="1" w:styleId="xl59">
    <w:name w:val="xl59"/>
    <w:basedOn w:val="a0"/>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宋体" w:hAnsi="宋体" w:cs="宋体"/>
      <w:kern w:val="0"/>
      <w:sz w:val="22"/>
      <w:szCs w:val="22"/>
    </w:rPr>
  </w:style>
  <w:style w:type="paragraph" w:customStyle="1" w:styleId="CharChar1CharCharCharCharCharCharCharCharCharCharCharCharCharCharCharCharCharCharCharChar1Char13">
    <w:name w:val="Char Char1 Char Char Char Char Char Char Char Char Char Char Char Char Char Char Char Char Char Char Char Char1 Char13"/>
    <w:basedOn w:val="a0"/>
    <w:semiHidden/>
    <w:qFormat/>
    <w:pPr>
      <w:adjustRightInd/>
      <w:spacing w:before="0"/>
      <w:ind w:firstLineChars="200" w:firstLine="200"/>
      <w:textAlignment w:val="auto"/>
    </w:pPr>
    <w:rPr>
      <w:rFonts w:ascii="宋体" w:hAnsi="宋体"/>
    </w:rPr>
  </w:style>
  <w:style w:type="paragraph" w:customStyle="1" w:styleId="xl61">
    <w:name w:val="xl61"/>
    <w:basedOn w:val="a0"/>
    <w:qFormat/>
    <w:pPr>
      <w:widowControl/>
      <w:pBdr>
        <w:left w:val="single" w:sz="4" w:space="0" w:color="auto"/>
        <w:bottom w:val="single" w:sz="4" w:space="0" w:color="auto"/>
      </w:pBdr>
      <w:adjustRightInd/>
      <w:spacing w:before="100" w:beforeAutospacing="1" w:after="100" w:afterAutospacing="1" w:line="240" w:lineRule="auto"/>
      <w:ind w:firstLine="0"/>
      <w:jc w:val="center"/>
      <w:textAlignment w:val="auto"/>
    </w:pPr>
    <w:rPr>
      <w:rFonts w:ascii="宋体" w:hAnsi="宋体" w:cs="宋体"/>
      <w:kern w:val="0"/>
      <w:sz w:val="22"/>
      <w:szCs w:val="22"/>
    </w:rPr>
  </w:style>
  <w:style w:type="paragraph" w:customStyle="1" w:styleId="CharCharChar1CharCharCharCharCharCharChar1">
    <w:name w:val="Char Char Char1 Char Char Char Char Char Char Char1"/>
    <w:basedOn w:val="a0"/>
    <w:semiHidden/>
    <w:qFormat/>
    <w:pPr>
      <w:spacing w:before="0" w:line="312" w:lineRule="auto"/>
      <w:ind w:firstLine="0"/>
    </w:pPr>
    <w:rPr>
      <w:rFonts w:ascii="Tahoma" w:hAnsi="Tahoma"/>
      <w:kern w:val="0"/>
    </w:rPr>
  </w:style>
  <w:style w:type="paragraph" w:customStyle="1" w:styleId="CharChar1CharCharCharCharCharCharCharCharCharCharCharChar">
    <w:name w:val="Char Char1 Char Char Char Char Char Char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1CharCharChar21">
    <w:name w:val="Char Char Char Char1 Char Char Char21"/>
    <w:basedOn w:val="a0"/>
    <w:qFormat/>
    <w:pPr>
      <w:adjustRightInd/>
      <w:spacing w:before="0" w:line="240" w:lineRule="auto"/>
      <w:ind w:firstLine="0"/>
      <w:textAlignment w:val="auto"/>
    </w:pPr>
    <w:rPr>
      <w:color w:val="000000"/>
      <w:kern w:val="1"/>
      <w:sz w:val="21"/>
      <w:szCs w:val="24"/>
    </w:rPr>
  </w:style>
  <w:style w:type="paragraph" w:customStyle="1" w:styleId="CharCharChar1CharCharCharChar2">
    <w:name w:val="Char Char Char1 Char Char Char Char2"/>
    <w:basedOn w:val="a0"/>
    <w:semiHidden/>
    <w:qFormat/>
    <w:pPr>
      <w:adjustRightInd/>
      <w:spacing w:before="0" w:line="240" w:lineRule="auto"/>
      <w:ind w:firstLine="0"/>
      <w:textAlignment w:val="auto"/>
    </w:pPr>
    <w:rPr>
      <w:sz w:val="21"/>
      <w:szCs w:val="24"/>
    </w:rPr>
  </w:style>
  <w:style w:type="paragraph" w:customStyle="1" w:styleId="78">
    <w:name w:val="正文7"/>
    <w:semiHidden/>
    <w:qFormat/>
    <w:pPr>
      <w:widowControl w:val="0"/>
      <w:adjustRightInd w:val="0"/>
      <w:spacing w:line="360" w:lineRule="atLeast"/>
      <w:textAlignment w:val="baseline"/>
    </w:pPr>
    <w:rPr>
      <w:rFonts w:ascii="宋体"/>
      <w:sz w:val="24"/>
    </w:rPr>
  </w:style>
  <w:style w:type="paragraph" w:customStyle="1" w:styleId="2ffff0">
    <w:name w:val="明显引用2"/>
    <w:basedOn w:val="a0"/>
    <w:next w:val="a0"/>
    <w:qFormat/>
    <w:pPr>
      <w:pBdr>
        <w:bottom w:val="single" w:sz="4" w:space="4" w:color="4F81BD"/>
      </w:pBdr>
      <w:adjustRightInd/>
      <w:spacing w:before="200" w:after="280" w:line="240" w:lineRule="auto"/>
      <w:ind w:left="936" w:right="936" w:firstLine="0"/>
      <w:textAlignment w:val="auto"/>
    </w:pPr>
    <w:rPr>
      <w:b/>
      <w:bCs/>
      <w:i/>
      <w:iCs/>
      <w:color w:val="4F81BD"/>
      <w:kern w:val="0"/>
      <w:sz w:val="20"/>
    </w:rPr>
  </w:style>
  <w:style w:type="paragraph" w:customStyle="1" w:styleId="Char220">
    <w:name w:val="Char22"/>
    <w:basedOn w:val="a0"/>
    <w:qFormat/>
    <w:pPr>
      <w:adjustRightInd/>
      <w:spacing w:before="0" w:line="240" w:lineRule="auto"/>
      <w:ind w:firstLine="0"/>
      <w:textAlignment w:val="auto"/>
    </w:pPr>
    <w:rPr>
      <w:sz w:val="21"/>
      <w:szCs w:val="24"/>
    </w:rPr>
  </w:style>
  <w:style w:type="paragraph" w:customStyle="1" w:styleId="CharCharCharCharCharCharCharCharCharCharCharChar2">
    <w:name w:val="Char Char Char Char Char Char Char Char Char Char Char Char2"/>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1of0805">
    <w:name w:val="我的标题1of08.05"/>
    <w:basedOn w:val="1"/>
    <w:qFormat/>
    <w:pPr>
      <w:pageBreakBefore w:val="0"/>
      <w:numPr>
        <w:numId w:val="2"/>
      </w:numPr>
      <w:tabs>
        <w:tab w:val="clear" w:pos="432"/>
        <w:tab w:val="clear" w:pos="574"/>
        <w:tab w:val="clear" w:pos="2559"/>
        <w:tab w:val="left" w:pos="780"/>
      </w:tabs>
      <w:adjustRightInd/>
      <w:spacing w:before="360" w:after="240" w:line="720" w:lineRule="auto"/>
      <w:jc w:val="both"/>
      <w:textAlignment w:val="auto"/>
    </w:pPr>
    <w:rPr>
      <w:rFonts w:ascii="Georgia" w:eastAsia="幼圆" w:hAnsi="Georgia"/>
      <w:b/>
      <w:kern w:val="44"/>
      <w:sz w:val="44"/>
      <w:szCs w:val="44"/>
      <w:lang w:val="zh-CN"/>
    </w:rPr>
  </w:style>
  <w:style w:type="paragraph" w:customStyle="1" w:styleId="20">
    <w:name w:val="我的标题2 零八零五"/>
    <w:basedOn w:val="2"/>
    <w:qFormat/>
    <w:pPr>
      <w:widowControl w:val="0"/>
      <w:numPr>
        <w:numId w:val="2"/>
      </w:numPr>
      <w:tabs>
        <w:tab w:val="clear" w:pos="2703"/>
        <w:tab w:val="left" w:pos="780"/>
        <w:tab w:val="left" w:pos="907"/>
      </w:tabs>
      <w:spacing w:beforeLines="0" w:before="360" w:after="240" w:line="480" w:lineRule="auto"/>
      <w:ind w:leftChars="200" w:left="200" w:hangingChars="200" w:hanging="200"/>
      <w:jc w:val="both"/>
    </w:pPr>
    <w:rPr>
      <w:rFonts w:ascii="Bookman Old Style" w:eastAsia="华文中宋" w:hAnsi="Bookman Old Style"/>
      <w:b w:val="0"/>
      <w:kern w:val="2"/>
      <w:sz w:val="32"/>
      <w:szCs w:val="32"/>
      <w:lang w:val="zh-CN"/>
    </w:rPr>
  </w:style>
  <w:style w:type="paragraph" w:customStyle="1" w:styleId="30">
    <w:name w:val="我的标题3零八零五"/>
    <w:basedOn w:val="3"/>
    <w:qFormat/>
    <w:pPr>
      <w:widowControl w:val="0"/>
      <w:numPr>
        <w:numId w:val="2"/>
      </w:numPr>
      <w:tabs>
        <w:tab w:val="clear" w:pos="1004"/>
        <w:tab w:val="clear" w:pos="1996"/>
        <w:tab w:val="clear" w:pos="2138"/>
        <w:tab w:val="clear" w:pos="2564"/>
        <w:tab w:val="left" w:pos="780"/>
      </w:tabs>
      <w:spacing w:beforeLines="0" w:before="240" w:after="120" w:line="420" w:lineRule="auto"/>
      <w:ind w:leftChars="200" w:left="200" w:hangingChars="200" w:hanging="200"/>
      <w:jc w:val="left"/>
    </w:pPr>
    <w:rPr>
      <w:rFonts w:ascii="Arial" w:eastAsia="黑体" w:hAnsi="宋体"/>
      <w:b w:val="0"/>
      <w:kern w:val="2"/>
      <w:sz w:val="28"/>
      <w:szCs w:val="28"/>
      <w:lang w:val="zh-CN"/>
    </w:rPr>
  </w:style>
  <w:style w:type="paragraph" w:customStyle="1" w:styleId="T0">
    <w:name w:val="T表格"/>
    <w:qFormat/>
    <w:pPr>
      <w:jc w:val="center"/>
    </w:pPr>
    <w:rPr>
      <w:sz w:val="21"/>
    </w:rPr>
  </w:style>
  <w:style w:type="paragraph" w:customStyle="1" w:styleId="303031">
    <w:name w:val="样式 标题 3 + 段前: 0.3 行 段后: 0.3 行1"/>
    <w:basedOn w:val="3"/>
    <w:qFormat/>
    <w:pPr>
      <w:widowControl w:val="0"/>
      <w:numPr>
        <w:ilvl w:val="0"/>
        <w:numId w:val="0"/>
      </w:numPr>
      <w:tabs>
        <w:tab w:val="clear" w:pos="1004"/>
        <w:tab w:val="clear" w:pos="2559"/>
        <w:tab w:val="left" w:pos="720"/>
        <w:tab w:val="left" w:pos="780"/>
      </w:tabs>
      <w:spacing w:beforeLines="30" w:before="0" w:afterLines="30"/>
      <w:ind w:leftChars="200" w:left="720" w:hangingChars="200" w:hanging="432"/>
      <w:jc w:val="left"/>
    </w:pPr>
    <w:rPr>
      <w:rFonts w:eastAsia="Times New Roman"/>
      <w:kern w:val="2"/>
      <w:sz w:val="30"/>
      <w:szCs w:val="20"/>
      <w:lang w:val="zh-CN"/>
    </w:rPr>
  </w:style>
  <w:style w:type="paragraph" w:customStyle="1" w:styleId="2ffff1">
    <w:name w:val="表格 2"/>
    <w:basedOn w:val="affff8"/>
    <w:qFormat/>
    <w:pPr>
      <w:autoSpaceDE w:val="0"/>
      <w:autoSpaceDN w:val="0"/>
      <w:adjustRightInd/>
      <w:snapToGrid/>
      <w:jc w:val="both"/>
    </w:pPr>
    <w:rPr>
      <w:rFonts w:eastAsia="楷体_GB2312"/>
      <w:snapToGrid/>
      <w:kern w:val="0"/>
      <w:sz w:val="24"/>
      <w:szCs w:val="24"/>
    </w:rPr>
  </w:style>
  <w:style w:type="paragraph" w:customStyle="1" w:styleId="T1">
    <w:name w:val="T正文"/>
    <w:basedOn w:val="Default"/>
    <w:next w:val="Default"/>
    <w:qFormat/>
    <w:rPr>
      <w:rFonts w:cs="Times New Roman"/>
      <w:color w:val="auto"/>
    </w:rPr>
  </w:style>
  <w:style w:type="paragraph" w:customStyle="1" w:styleId="afffffffffffffffffffffff7">
    <w:name w:val="五号表格"/>
    <w:qFormat/>
    <w:pPr>
      <w:widowControl w:val="0"/>
      <w:jc w:val="center"/>
    </w:pPr>
    <w:rPr>
      <w:color w:val="000000"/>
      <w:kern w:val="2"/>
      <w:sz w:val="21"/>
      <w:szCs w:val="21"/>
      <w:lang w:val="en-GB"/>
    </w:rPr>
  </w:style>
  <w:style w:type="paragraph" w:customStyle="1" w:styleId="351">
    <w:name w:val="样式 燕山正文 + 首行缩进:  3.5 字符"/>
    <w:basedOn w:val="affffffffffffffffff2"/>
    <w:qFormat/>
    <w:pPr>
      <w:spacing w:line="240" w:lineRule="auto"/>
      <w:ind w:firstLine="520"/>
      <w:jc w:val="both"/>
    </w:pPr>
    <w:rPr>
      <w:rFonts w:ascii="Times New Roman" w:hAnsi="Times New Roman"/>
      <w:spacing w:val="10"/>
      <w:kern w:val="0"/>
    </w:rPr>
  </w:style>
  <w:style w:type="paragraph" w:customStyle="1" w:styleId="afffffffffffffffffffffff8">
    <w:name w:val="表格字体"/>
    <w:basedOn w:val="a0"/>
    <w:qFormat/>
    <w:pPr>
      <w:widowControl/>
      <w:adjustRightInd/>
      <w:spacing w:beforeLines="20" w:before="0" w:afterLines="20"/>
      <w:ind w:firstLine="0"/>
      <w:jc w:val="center"/>
      <w:textAlignment w:val="auto"/>
    </w:pPr>
    <w:rPr>
      <w:szCs w:val="21"/>
    </w:rPr>
  </w:style>
  <w:style w:type="paragraph" w:customStyle="1" w:styleId="afffffffffffffffffffffff9">
    <w:name w:val="文章总标题"/>
    <w:basedOn w:val="a0"/>
    <w:semiHidden/>
    <w:qFormat/>
    <w:pPr>
      <w:widowControl/>
      <w:adjustRightInd/>
      <w:spacing w:before="566" w:after="544" w:line="566" w:lineRule="atLeast"/>
      <w:ind w:firstLine="0"/>
      <w:jc w:val="center"/>
    </w:pPr>
    <w:rPr>
      <w:rFonts w:ascii="Arial" w:eastAsia="黑体"/>
      <w:color w:val="000000"/>
      <w:kern w:val="0"/>
      <w:sz w:val="54"/>
      <w:szCs w:val="24"/>
      <w:u w:color="000000"/>
    </w:rPr>
  </w:style>
  <w:style w:type="paragraph" w:customStyle="1" w:styleId="CharCharCharCharCharChar1CharChar41">
    <w:name w:val="Char Char Char Char Char Char1 Char Char41"/>
    <w:basedOn w:val="a0"/>
    <w:next w:val="a0"/>
    <w:qFormat/>
    <w:pPr>
      <w:adjustRightInd/>
      <w:spacing w:before="0" w:line="336" w:lineRule="auto"/>
      <w:ind w:firstLine="200"/>
      <w:textAlignment w:val="auto"/>
    </w:pPr>
    <w:rPr>
      <w:rFonts w:ascii="宋体" w:hAnsi="宋体" w:cs="宋体"/>
      <w:color w:val="000000"/>
      <w:spacing w:val="4"/>
      <w:kern w:val="1"/>
      <w:szCs w:val="24"/>
    </w:rPr>
  </w:style>
  <w:style w:type="paragraph" w:customStyle="1" w:styleId="Afffffffffffffffffffffffa">
    <w:name w:val="A表头"/>
    <w:basedOn w:val="a0"/>
    <w:qFormat/>
    <w:pPr>
      <w:adjustRightInd/>
      <w:spacing w:beforeLines="30" w:before="0" w:line="240" w:lineRule="atLeast"/>
      <w:ind w:firstLine="0"/>
      <w:jc w:val="left"/>
      <w:textAlignment w:val="auto"/>
    </w:pPr>
    <w:rPr>
      <w:rFonts w:eastAsia="黑体" w:cs="宋体"/>
    </w:rPr>
  </w:style>
  <w:style w:type="paragraph" w:customStyle="1" w:styleId="CharCharChar2Char12">
    <w:name w:val="Char Char Char2 Char12"/>
    <w:basedOn w:val="a0"/>
    <w:semiHidden/>
    <w:qFormat/>
    <w:pPr>
      <w:adjustRightInd/>
      <w:spacing w:before="0" w:line="240" w:lineRule="auto"/>
      <w:ind w:firstLine="0"/>
      <w:textAlignment w:val="auto"/>
    </w:pPr>
    <w:rPr>
      <w:szCs w:val="24"/>
    </w:rPr>
  </w:style>
  <w:style w:type="paragraph" w:customStyle="1" w:styleId="CharCharCharCharCharCharCharCharCharCharCharChar1CharCharCharCharCharCharCharCharCharCharCharCharCharCharCharCharCharChar1CharCharChar1CharCharCharCharCharCharCharCharChar1">
    <w:name w:val="Char Char Char Char Char Char Char Char Char Char Char Char1 Char Char Char Char Char Char Char Char Char Char Char Char Char Char Char Char Char Char1 Char Char Char1 Char Char Char Char Char Char Char Char Char1"/>
    <w:basedOn w:val="a0"/>
    <w:qFormat/>
    <w:pPr>
      <w:adjustRightInd/>
      <w:spacing w:before="0" w:line="240" w:lineRule="auto"/>
      <w:ind w:firstLine="0"/>
      <w:textAlignment w:val="auto"/>
    </w:pPr>
    <w:rPr>
      <w:color w:val="000000"/>
      <w:kern w:val="1"/>
      <w:sz w:val="21"/>
    </w:rPr>
  </w:style>
  <w:style w:type="paragraph" w:customStyle="1" w:styleId="CharCharChar2Char6">
    <w:name w:val="Char Char Char2 Char6"/>
    <w:basedOn w:val="a0"/>
    <w:semiHidden/>
    <w:qFormat/>
    <w:pPr>
      <w:adjustRightInd/>
      <w:spacing w:before="0" w:line="240" w:lineRule="auto"/>
      <w:ind w:firstLine="0"/>
      <w:textAlignment w:val="auto"/>
    </w:pPr>
    <w:rPr>
      <w:szCs w:val="24"/>
    </w:rPr>
  </w:style>
  <w:style w:type="paragraph" w:customStyle="1" w:styleId="CharCharCharCharCharCharCharCharCharCharCharChar1CharCharCharCharCharCharCharCharCharCharCharCharCharCharCharCharCharChar1CharCharChar1CharCharChar">
    <w:name w:val="Char Char Char Char Char Char Char Char Char Char Char Char1 Char Char Char Char Char Char Char Char Char Char Char Char Char Char Char Char Char Char1 Char Char Char1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2Char13">
    <w:name w:val="Char Char Char2 Char13"/>
    <w:basedOn w:val="a0"/>
    <w:semiHidden/>
    <w:qFormat/>
    <w:pPr>
      <w:adjustRightInd/>
      <w:spacing w:before="0" w:line="240" w:lineRule="auto"/>
      <w:ind w:firstLine="0"/>
      <w:textAlignment w:val="auto"/>
    </w:pPr>
    <w:rPr>
      <w:szCs w:val="24"/>
    </w:rPr>
  </w:style>
  <w:style w:type="paragraph" w:customStyle="1" w:styleId="CharCharCharCharCharChar60">
    <w:name w:val="Char Char Char Char Char Char6"/>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CharCharCharCharCharCharCharCharCharChar">
    <w:name w:val="Char Char Char Char Char Char Char Char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CharCharCharCharCharCharCharChar1CharCharCharCharCharChar1">
    <w:name w:val="Char Char Char Char Char Char Char Char Char Char Char Char1 Char Char Char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CharCharCharCharCharCharCharChar1CharCharCharCharCharCharCharCharCharCharCharCharCharCharCharCharCharChar1">
    <w:name w:val="Char Char Char Char Char Char Char Char Char Char Char Char1 Char Char Char Char Char Char Char Char Char Char Char Char Char Char Char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CharCharCharChar2">
    <w:name w:val="Char Char1 Char Char Char Char2"/>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2Char15">
    <w:name w:val="Char Char Char2 Char15"/>
    <w:basedOn w:val="a0"/>
    <w:semiHidden/>
    <w:qFormat/>
    <w:pPr>
      <w:adjustRightInd/>
      <w:spacing w:before="0" w:line="240" w:lineRule="auto"/>
      <w:ind w:firstLine="0"/>
      <w:textAlignment w:val="auto"/>
    </w:pPr>
    <w:rPr>
      <w:szCs w:val="24"/>
    </w:rPr>
  </w:style>
  <w:style w:type="paragraph" w:customStyle="1" w:styleId="z20">
    <w:name w:val="z2"/>
    <w:basedOn w:val="a0"/>
    <w:qFormat/>
    <w:pPr>
      <w:widowControl/>
      <w:adjustRightInd/>
      <w:spacing w:before="100" w:beforeAutospacing="1" w:after="100" w:afterAutospacing="1" w:line="300" w:lineRule="atLeast"/>
      <w:ind w:firstLine="0"/>
      <w:jc w:val="left"/>
      <w:textAlignment w:val="auto"/>
    </w:pPr>
    <w:rPr>
      <w:rFonts w:ascii="Arial" w:hAnsi="Arial" w:cs="Arial"/>
      <w:color w:val="003399"/>
      <w:kern w:val="0"/>
      <w:sz w:val="18"/>
      <w:szCs w:val="18"/>
    </w:rPr>
  </w:style>
  <w:style w:type="paragraph" w:customStyle="1" w:styleId="CharCharChar2Char5">
    <w:name w:val="Char Char Char2 Char5"/>
    <w:basedOn w:val="a0"/>
    <w:semiHidden/>
    <w:qFormat/>
    <w:pPr>
      <w:adjustRightInd/>
      <w:spacing w:before="0" w:line="240" w:lineRule="auto"/>
      <w:ind w:firstLine="0"/>
      <w:textAlignment w:val="auto"/>
    </w:pPr>
    <w:rPr>
      <w:szCs w:val="24"/>
    </w:rPr>
  </w:style>
  <w:style w:type="paragraph" w:customStyle="1" w:styleId="CharChar1CharCharCharCharCharCharCharCharCharCharCharCharCharCharCharCharCharCharCharCharCharCharCharChar">
    <w:name w:val="Char Char1 Char Char Char Char Char Char Char Char Char Char Char Char Char Char Char Char Char Char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CharCharCharCharCharCharCharCharCharCharCharCharCharCharCharCharCharCharCharChar1Char12">
    <w:name w:val="Char Char1 Char Char Char Char Char Char Char Char Char Char Char Char Char Char Char Char Char Char Char Char1 Char12"/>
    <w:basedOn w:val="a0"/>
    <w:semiHidden/>
    <w:qFormat/>
    <w:pPr>
      <w:adjustRightInd/>
      <w:spacing w:before="0"/>
      <w:ind w:firstLineChars="200" w:firstLine="200"/>
      <w:textAlignment w:val="auto"/>
    </w:pPr>
    <w:rPr>
      <w:rFonts w:ascii="宋体" w:hAnsi="宋体" w:cs="宋体"/>
      <w:szCs w:val="24"/>
    </w:rPr>
  </w:style>
  <w:style w:type="paragraph" w:customStyle="1" w:styleId="CharChar1CharCharCharCharCharCharCharCharCharCharCharCharChar1">
    <w:name w:val="Char Char1 Char Char Char Char Char Char Char Char Char Char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11">
    <w:name w:val="Char Char111"/>
    <w:basedOn w:val="a0"/>
    <w:qFormat/>
    <w:pPr>
      <w:adjustRightInd/>
      <w:spacing w:before="0" w:line="240" w:lineRule="auto"/>
      <w:ind w:firstLine="0"/>
      <w:textAlignment w:val="auto"/>
    </w:pPr>
    <w:rPr>
      <w:color w:val="000000"/>
      <w:kern w:val="1"/>
      <w:sz w:val="21"/>
    </w:rPr>
  </w:style>
  <w:style w:type="paragraph" w:customStyle="1" w:styleId="CharCharChar2Char9">
    <w:name w:val="Char Char Char2 Char9"/>
    <w:basedOn w:val="a0"/>
    <w:semiHidden/>
    <w:qFormat/>
    <w:pPr>
      <w:adjustRightInd/>
      <w:spacing w:before="0" w:line="240" w:lineRule="auto"/>
      <w:ind w:firstLine="0"/>
      <w:textAlignment w:val="auto"/>
    </w:pPr>
    <w:rPr>
      <w:szCs w:val="24"/>
    </w:rPr>
  </w:style>
  <w:style w:type="paragraph" w:customStyle="1" w:styleId="MFS">
    <w:name w:val="MFS表格表头"/>
    <w:basedOn w:val="a0"/>
    <w:semiHidden/>
    <w:qFormat/>
    <w:pPr>
      <w:adjustRightInd/>
      <w:spacing w:beforeLines="50" w:before="0" w:line="240" w:lineRule="auto"/>
      <w:ind w:firstLine="0"/>
      <w:textAlignment w:val="auto"/>
    </w:pPr>
    <w:rPr>
      <w:rFonts w:ascii="宋体" w:hAnsi="宋体"/>
      <w:szCs w:val="24"/>
    </w:rPr>
  </w:style>
  <w:style w:type="paragraph" w:customStyle="1" w:styleId="CharChar1CharCharCharCharCharCharCharCharCharCharCharCharCharCharChar1">
    <w:name w:val="Char Char1 Char Char Char Char Char Char Char Char Char Char Char Char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CharChar12">
    <w:name w:val="Char Char Char Char Char Char12"/>
    <w:basedOn w:val="a0"/>
    <w:next w:val="a0"/>
    <w:qFormat/>
    <w:pPr>
      <w:adjustRightInd/>
      <w:spacing w:before="0" w:line="336" w:lineRule="auto"/>
      <w:ind w:firstLine="200"/>
      <w:textAlignment w:val="auto"/>
    </w:pPr>
    <w:rPr>
      <w:rFonts w:ascii="宋体" w:hAnsi="宋体" w:cs="宋体"/>
      <w:color w:val="000000"/>
      <w:spacing w:val="4"/>
      <w:kern w:val="1"/>
      <w:szCs w:val="24"/>
    </w:rPr>
  </w:style>
  <w:style w:type="paragraph" w:customStyle="1" w:styleId="CharCharChar20">
    <w:name w:val="Char Char Char2"/>
    <w:basedOn w:val="a0"/>
    <w:semiHidden/>
    <w:qFormat/>
    <w:pPr>
      <w:tabs>
        <w:tab w:val="left" w:pos="1360"/>
      </w:tabs>
      <w:adjustRightInd/>
      <w:spacing w:before="0" w:line="240" w:lineRule="auto"/>
      <w:ind w:left="1360" w:hanging="720"/>
      <w:textAlignment w:val="auto"/>
    </w:pPr>
    <w:rPr>
      <w:szCs w:val="24"/>
    </w:rPr>
  </w:style>
  <w:style w:type="paragraph" w:customStyle="1" w:styleId="161">
    <w:name w:val="16"/>
    <w:basedOn w:val="a0"/>
    <w:qFormat/>
    <w:pPr>
      <w:widowControl/>
      <w:adjustRightInd/>
      <w:spacing w:before="100" w:beforeAutospacing="1" w:after="100" w:afterAutospacing="1" w:line="440" w:lineRule="atLeast"/>
      <w:ind w:firstLine="0"/>
      <w:textAlignment w:val="auto"/>
    </w:pPr>
    <w:rPr>
      <w:color w:val="000000"/>
      <w:kern w:val="0"/>
    </w:rPr>
  </w:style>
  <w:style w:type="paragraph" w:customStyle="1" w:styleId="Char1CharCharCharCharCharCharCharChar1">
    <w:name w:val="Char1 Char Char Char Char Char Char Char Char1"/>
    <w:basedOn w:val="a0"/>
    <w:qFormat/>
    <w:pPr>
      <w:adjustRightInd/>
      <w:spacing w:before="0" w:line="240" w:lineRule="auto"/>
      <w:ind w:firstLine="0"/>
      <w:textAlignment w:val="auto"/>
    </w:pPr>
    <w:rPr>
      <w:color w:val="000000"/>
      <w:kern w:val="1"/>
      <w:sz w:val="21"/>
      <w:szCs w:val="24"/>
    </w:rPr>
  </w:style>
  <w:style w:type="paragraph" w:customStyle="1" w:styleId="CharChar1CharCharCharCharCharCharCharCharCharCharCharCharCharCharChar1Char1CharCharCharCharCharCharCharCharChar">
    <w:name w:val="Char Char1 Char Char Char Char Char Char Char Char Char Char Char Char Char Char Char1 Char1 Char Char Char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bg">
    <w:name w:val="bg"/>
    <w:basedOn w:val="a0"/>
    <w:semiHidden/>
    <w:qFormat/>
    <w:pPr>
      <w:adjustRightInd/>
      <w:spacing w:before="0" w:line="240" w:lineRule="auto"/>
      <w:ind w:firstLine="0"/>
      <w:textAlignment w:val="auto"/>
    </w:pPr>
    <w:rPr>
      <w:szCs w:val="24"/>
    </w:rPr>
  </w:style>
  <w:style w:type="paragraph" w:customStyle="1" w:styleId="CharChar1CharCharCharCharCharCharCharCharCharCharCharCharCharCharChar1Char1">
    <w:name w:val="Char Char1 Char Char Char Char Char Char Char Char Char Char Char Char Char Char Char1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90">
    <w:name w:val="Char9"/>
    <w:basedOn w:val="a0"/>
    <w:semiHidden/>
    <w:qFormat/>
    <w:pPr>
      <w:autoSpaceDE w:val="0"/>
      <w:autoSpaceDN w:val="0"/>
      <w:snapToGrid w:val="0"/>
      <w:spacing w:before="50" w:after="50"/>
      <w:ind w:firstLineChars="200" w:firstLine="560"/>
      <w:textAlignment w:val="auto"/>
    </w:pPr>
    <w:rPr>
      <w:rFonts w:eastAsia="仿宋_GB2312"/>
      <w:color w:val="000000"/>
      <w:szCs w:val="24"/>
    </w:rPr>
  </w:style>
  <w:style w:type="paragraph" w:customStyle="1" w:styleId="Char100">
    <w:name w:val="Char10"/>
    <w:basedOn w:val="a0"/>
    <w:semiHidden/>
    <w:qFormat/>
    <w:pPr>
      <w:widowControl/>
      <w:adjustRightInd/>
      <w:spacing w:before="0" w:after="160" w:line="240" w:lineRule="exact"/>
      <w:ind w:firstLine="0"/>
      <w:jc w:val="left"/>
      <w:textAlignment w:val="auto"/>
    </w:pPr>
    <w:rPr>
      <w:rFonts w:ascii="Verdana" w:eastAsia="仿宋_GB2312" w:hAnsi="Verdana"/>
      <w:kern w:val="0"/>
      <w:lang w:eastAsia="en-US"/>
    </w:rPr>
  </w:style>
  <w:style w:type="paragraph" w:customStyle="1" w:styleId="CharChar1CharCharCharCharCharCharCharCharCharCharCharCharCharCharCharCharCharCharCharCharCharCharCharCharChar">
    <w:name w:val="Char Char1 Char Char Char Char Char Char Char Char Char Char Char Char Char Char Char Char Char Char Char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1Char">
    <w:name w:val="Char Char Char1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1CharCharChar3CharCharChar">
    <w:name w:val="Char Char Char Char1 Char Char Char3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CharCharCharCharCharCharCharCharCharCharCharCharCharCharChar1Char1CharCharCharCharCharCharCharCharCharCharCharCharCharCharChar">
    <w:name w:val="Char Char1 Char Char Char Char Char Char Char Char Char Char Char Char Char Char Char1 Char1 Char Char Char Char Char Char Char Char Char Char Char Char Char Char Char"/>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10">
    <w:name w:val="Char Char Char Char10"/>
    <w:basedOn w:val="a0"/>
    <w:qFormat/>
    <w:pPr>
      <w:adjustRightInd/>
      <w:spacing w:before="0" w:line="240" w:lineRule="auto"/>
      <w:ind w:firstLine="0"/>
      <w:textAlignment w:val="auto"/>
    </w:pPr>
    <w:rPr>
      <w:color w:val="000000"/>
      <w:kern w:val="1"/>
      <w:sz w:val="21"/>
      <w:szCs w:val="24"/>
    </w:rPr>
  </w:style>
  <w:style w:type="paragraph" w:customStyle="1" w:styleId="21a">
    <w:name w:val="2.1"/>
    <w:basedOn w:val="a0"/>
    <w:qFormat/>
    <w:pPr>
      <w:keepNext/>
      <w:keepLines/>
      <w:adjustRightInd/>
      <w:spacing w:before="50"/>
      <w:ind w:firstLine="200"/>
      <w:jc w:val="left"/>
      <w:textAlignment w:val="auto"/>
      <w:outlineLvl w:val="1"/>
    </w:pPr>
    <w:rPr>
      <w:rFonts w:eastAsia="黑体"/>
      <w:b/>
      <w:color w:val="000000"/>
      <w:kern w:val="1"/>
      <w:sz w:val="28"/>
      <w:szCs w:val="28"/>
    </w:rPr>
  </w:style>
  <w:style w:type="paragraph" w:customStyle="1" w:styleId="CharCharCharCharCharCharCharCharCharChar5">
    <w:name w:val="Char Char Char Char Char Char Char Char Char Char5"/>
    <w:basedOn w:val="a0"/>
    <w:qFormat/>
    <w:pPr>
      <w:widowControl/>
      <w:adjustRightInd/>
      <w:spacing w:before="0" w:after="160" w:line="240" w:lineRule="exact"/>
      <w:ind w:firstLine="0"/>
      <w:jc w:val="left"/>
      <w:textAlignment w:val="auto"/>
    </w:pPr>
    <w:rPr>
      <w:color w:val="000000"/>
      <w:kern w:val="1"/>
      <w:sz w:val="21"/>
      <w:szCs w:val="24"/>
    </w:rPr>
  </w:style>
  <w:style w:type="paragraph" w:customStyle="1" w:styleId="afffffffffffffffffffffffb">
    <w:name w:val="中文报告书"/>
    <w:basedOn w:val="a0"/>
    <w:semiHidden/>
    <w:qFormat/>
    <w:pPr>
      <w:spacing w:before="0" w:after="80" w:line="420" w:lineRule="atLeast"/>
      <w:ind w:firstLine="0"/>
      <w:jc w:val="left"/>
    </w:pPr>
    <w:rPr>
      <w:kern w:val="0"/>
    </w:rPr>
  </w:style>
  <w:style w:type="paragraph" w:customStyle="1" w:styleId="CharCharCharChar1CharCharChar">
    <w:name w:val="Char Char Char Char1 Char Char Char"/>
    <w:basedOn w:val="a0"/>
    <w:qFormat/>
    <w:pPr>
      <w:adjustRightInd/>
      <w:spacing w:before="0" w:line="240" w:lineRule="auto"/>
      <w:ind w:firstLine="0"/>
      <w:textAlignment w:val="auto"/>
    </w:pPr>
    <w:rPr>
      <w:rFonts w:ascii="仿宋_GB2312" w:eastAsia="微软雅黑" w:hAnsi="仿宋_GB2312" w:cs="Courier New"/>
      <w:b/>
      <w:color w:val="000000"/>
      <w:kern w:val="1"/>
      <w:sz w:val="32"/>
      <w:szCs w:val="32"/>
    </w:rPr>
  </w:style>
  <w:style w:type="paragraph" w:customStyle="1" w:styleId="c2">
    <w:name w:val="c2"/>
    <w:basedOn w:val="a0"/>
    <w:qFormat/>
    <w:pPr>
      <w:tabs>
        <w:tab w:val="left" w:pos="540"/>
      </w:tabs>
      <w:adjustRightInd/>
      <w:spacing w:before="0" w:line="540" w:lineRule="exact"/>
      <w:ind w:firstLine="549"/>
      <w:jc w:val="left"/>
      <w:textAlignment w:val="auto"/>
      <w:outlineLvl w:val="1"/>
    </w:pPr>
    <w:rPr>
      <w:rFonts w:ascii="宋体" w:hAnsi="宋体" w:cs="宋体"/>
      <w:color w:val="000000"/>
      <w:kern w:val="0"/>
      <w:sz w:val="28"/>
      <w:szCs w:val="28"/>
    </w:rPr>
  </w:style>
  <w:style w:type="paragraph" w:customStyle="1" w:styleId="TOC21">
    <w:name w:val="TOC 标题21"/>
    <w:basedOn w:val="1"/>
    <w:next w:val="a0"/>
    <w:qFormat/>
    <w:pPr>
      <w:pageBreakBefore w:val="0"/>
      <w:widowControl/>
      <w:numPr>
        <w:numId w:val="0"/>
      </w:numPr>
      <w:tabs>
        <w:tab w:val="clear" w:pos="432"/>
        <w:tab w:val="clear" w:pos="574"/>
        <w:tab w:val="clear" w:pos="2559"/>
        <w:tab w:val="left" w:pos="360"/>
        <w:tab w:val="left" w:pos="780"/>
      </w:tabs>
      <w:adjustRightInd/>
      <w:spacing w:before="480" w:line="276" w:lineRule="auto"/>
      <w:ind w:left="360" w:hangingChars="200" w:hanging="360"/>
      <w:textAlignment w:val="auto"/>
      <w:outlineLvl w:val="9"/>
    </w:pPr>
    <w:rPr>
      <w:rFonts w:ascii="Cambria" w:eastAsia="宋体" w:hAnsi="Cambria" w:cs="Cambria"/>
      <w:b/>
      <w:bCs w:val="0"/>
      <w:color w:val="365F91"/>
      <w:sz w:val="28"/>
      <w:szCs w:val="28"/>
      <w:lang w:val="zh-CN"/>
    </w:rPr>
  </w:style>
  <w:style w:type="paragraph" w:customStyle="1" w:styleId="CharCharChar40">
    <w:name w:val="Char Char Char4"/>
    <w:basedOn w:val="a0"/>
    <w:semiHidden/>
    <w:qFormat/>
    <w:pPr>
      <w:adjustRightInd/>
      <w:spacing w:before="0" w:line="240" w:lineRule="auto"/>
      <w:ind w:firstLine="0"/>
      <w:textAlignment w:val="auto"/>
    </w:pPr>
    <w:rPr>
      <w:sz w:val="21"/>
    </w:rPr>
  </w:style>
  <w:style w:type="paragraph" w:customStyle="1" w:styleId="afffffffffffffffffffffffc">
    <w:name w:val="a表格居中"/>
    <w:next w:val="aff7"/>
    <w:qFormat/>
    <w:pPr>
      <w:jc w:val="center"/>
    </w:pPr>
    <w:rPr>
      <w:sz w:val="21"/>
      <w:szCs w:val="24"/>
    </w:rPr>
  </w:style>
  <w:style w:type="paragraph" w:customStyle="1" w:styleId="CharCharChar2Char19">
    <w:name w:val="Char Char Char2 Char19"/>
    <w:basedOn w:val="a0"/>
    <w:semiHidden/>
    <w:qFormat/>
    <w:pPr>
      <w:adjustRightInd/>
      <w:spacing w:before="0" w:line="240" w:lineRule="auto"/>
      <w:ind w:firstLine="0"/>
      <w:textAlignment w:val="auto"/>
    </w:pPr>
    <w:rPr>
      <w:sz w:val="21"/>
    </w:rPr>
  </w:style>
  <w:style w:type="paragraph" w:customStyle="1" w:styleId="afffffffffffffffffffffffd">
    <w:name w:val="文本框"/>
    <w:basedOn w:val="a0"/>
    <w:next w:val="a0"/>
    <w:semiHidden/>
    <w:qFormat/>
    <w:pPr>
      <w:widowControl/>
      <w:adjustRightInd/>
      <w:spacing w:before="0" w:line="320" w:lineRule="exact"/>
      <w:ind w:firstLineChars="200" w:firstLine="0"/>
      <w:jc w:val="center"/>
      <w:textAlignment w:val="auto"/>
    </w:pPr>
    <w:rPr>
      <w:rFonts w:ascii="仿宋_GB2312" w:eastAsia="仿宋_GB2312"/>
      <w:kern w:val="0"/>
    </w:rPr>
  </w:style>
  <w:style w:type="paragraph" w:customStyle="1" w:styleId="1ffff9">
    <w:name w:val="明显引用1"/>
    <w:basedOn w:val="a0"/>
    <w:next w:val="a0"/>
    <w:semiHidden/>
    <w:qFormat/>
    <w:pPr>
      <w:pBdr>
        <w:bottom w:val="single" w:sz="4" w:space="4" w:color="4F81BD"/>
      </w:pBdr>
      <w:adjustRightInd/>
      <w:spacing w:before="200" w:after="280" w:line="240" w:lineRule="auto"/>
      <w:ind w:left="936" w:right="936" w:firstLine="0"/>
      <w:textAlignment w:val="auto"/>
    </w:pPr>
    <w:rPr>
      <w:b/>
      <w:bCs/>
      <w:i/>
      <w:iCs/>
      <w:color w:val="4F81BD"/>
      <w:kern w:val="0"/>
      <w:sz w:val="20"/>
      <w:lang w:val="zh-CN"/>
    </w:rPr>
  </w:style>
  <w:style w:type="paragraph" w:customStyle="1" w:styleId="afffffffffffffffffffffffe">
    <w:name w:val="表格文字小四"/>
    <w:basedOn w:val="a0"/>
    <w:link w:val="CharCharff5"/>
    <w:qFormat/>
    <w:pPr>
      <w:snapToGrid w:val="0"/>
      <w:spacing w:beforeLines="10" w:before="31" w:afterLines="10" w:after="31" w:line="240" w:lineRule="auto"/>
      <w:ind w:firstLine="0"/>
      <w:jc w:val="center"/>
      <w:textAlignment w:val="auto"/>
    </w:pPr>
    <w:rPr>
      <w:rFonts w:ascii="Arial" w:hAnsi="Arial"/>
      <w:snapToGrid w:val="0"/>
      <w:kern w:val="0"/>
    </w:rPr>
  </w:style>
  <w:style w:type="paragraph" w:customStyle="1" w:styleId="affffffffffffffffffffffff">
    <w:name w:val="正文图"/>
    <w:basedOn w:val="a0"/>
    <w:semiHidden/>
    <w:qFormat/>
    <w:pPr>
      <w:snapToGrid w:val="0"/>
      <w:spacing w:before="0" w:line="240" w:lineRule="auto"/>
      <w:ind w:firstLine="0"/>
      <w:jc w:val="center"/>
    </w:pPr>
    <w:rPr>
      <w:rFonts w:ascii="宋体"/>
      <w:kern w:val="0"/>
    </w:rPr>
  </w:style>
  <w:style w:type="paragraph" w:customStyle="1" w:styleId="affffffffffffffffffffffff0">
    <w:name w:val="我的样式（正文）"/>
    <w:basedOn w:val="a0"/>
    <w:semiHidden/>
    <w:qFormat/>
    <w:pPr>
      <w:adjustRightInd/>
      <w:spacing w:before="0" w:line="440" w:lineRule="exact"/>
      <w:ind w:firstLine="0"/>
      <w:textAlignment w:val="auto"/>
    </w:pPr>
    <w:rPr>
      <w:rFonts w:ascii="宋体"/>
      <w:sz w:val="28"/>
    </w:rPr>
  </w:style>
  <w:style w:type="paragraph" w:customStyle="1" w:styleId="affffffffffffffffffffffff1">
    <w:name w:val="小四表格"/>
    <w:basedOn w:val="a0"/>
    <w:semiHidden/>
    <w:qFormat/>
    <w:pPr>
      <w:keepNext/>
      <w:autoSpaceDE w:val="0"/>
      <w:autoSpaceDN w:val="0"/>
      <w:spacing w:before="0" w:line="480" w:lineRule="atLeast"/>
      <w:ind w:firstLine="0"/>
      <w:jc w:val="center"/>
      <w:textAlignment w:val="auto"/>
    </w:pPr>
    <w:rPr>
      <w:color w:val="000000"/>
    </w:rPr>
  </w:style>
  <w:style w:type="paragraph" w:customStyle="1" w:styleId="affffffffffffffffffffffff2">
    <w:name w:val="大表格"/>
    <w:basedOn w:val="afffffffffffffffffffffff0"/>
    <w:semiHidden/>
    <w:qFormat/>
    <w:pPr>
      <w:spacing w:line="480" w:lineRule="exact"/>
    </w:pPr>
    <w:rPr>
      <w:sz w:val="28"/>
    </w:rPr>
  </w:style>
  <w:style w:type="paragraph" w:customStyle="1" w:styleId="CharCharff6">
    <w:name w:val="批注框文本 Char Char"/>
    <w:basedOn w:val="a0"/>
    <w:semiHidden/>
    <w:qFormat/>
    <w:pPr>
      <w:adjustRightInd/>
      <w:spacing w:before="0" w:line="240" w:lineRule="auto"/>
      <w:ind w:firstLine="0"/>
      <w:textAlignment w:val="auto"/>
    </w:pPr>
    <w:rPr>
      <w:sz w:val="18"/>
    </w:rPr>
  </w:style>
  <w:style w:type="paragraph" w:customStyle="1" w:styleId="affffffffffffffffffffffff3">
    <w:name w:val="表题格式"/>
    <w:basedOn w:val="a0"/>
    <w:semiHidden/>
    <w:qFormat/>
    <w:pPr>
      <w:adjustRightInd/>
      <w:spacing w:before="0" w:line="440" w:lineRule="exact"/>
      <w:ind w:firstLineChars="377" w:firstLine="377"/>
      <w:textAlignment w:val="auto"/>
    </w:pPr>
    <w:rPr>
      <w:rFonts w:eastAsia="黑体"/>
      <w:kern w:val="0"/>
    </w:rPr>
  </w:style>
  <w:style w:type="paragraph" w:customStyle="1" w:styleId="CM107">
    <w:name w:val="CM107"/>
    <w:basedOn w:val="Default"/>
    <w:next w:val="Default"/>
    <w:semiHidden/>
    <w:qFormat/>
    <w:rPr>
      <w:rFonts w:hAnsi="Calibri" w:cs="Times New Roman"/>
      <w:color w:val="auto"/>
    </w:rPr>
  </w:style>
  <w:style w:type="paragraph" w:customStyle="1" w:styleId="affffffffffffffffffffffff4">
    <w:name w:val="表格文字五"/>
    <w:basedOn w:val="a0"/>
    <w:semiHidden/>
    <w:qFormat/>
    <w:pPr>
      <w:snapToGrid w:val="0"/>
      <w:spacing w:beforeLines="20" w:before="62" w:afterLines="20" w:after="62" w:line="240" w:lineRule="auto"/>
      <w:ind w:firstLine="0"/>
      <w:jc w:val="center"/>
      <w:textAlignment w:val="auto"/>
    </w:pPr>
    <w:rPr>
      <w:rFonts w:eastAsia="仿宋_GB2312"/>
      <w:snapToGrid w:val="0"/>
      <w:sz w:val="21"/>
    </w:rPr>
  </w:style>
  <w:style w:type="paragraph" w:customStyle="1" w:styleId="xl561">
    <w:name w:val="xl561"/>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b/>
      <w:bCs/>
      <w:kern w:val="0"/>
      <w:sz w:val="20"/>
      <w:szCs w:val="21"/>
    </w:rPr>
  </w:style>
  <w:style w:type="paragraph" w:customStyle="1" w:styleId="GB2312115">
    <w:name w:val="样式 仿宋_GB2312 四号 首行缩进:  1 厘米 行距: 1.5 倍行距"/>
    <w:basedOn w:val="a0"/>
    <w:next w:val="a0"/>
    <w:semiHidden/>
    <w:qFormat/>
    <w:pPr>
      <w:adjustRightInd/>
      <w:spacing w:beforeLines="50" w:before="156"/>
      <w:ind w:firstLineChars="200" w:firstLine="480"/>
      <w:textAlignment w:val="auto"/>
    </w:pPr>
    <w:rPr>
      <w:rFonts w:ascii="宋体" w:hAnsi="宋体" w:cs="宋体"/>
      <w:szCs w:val="24"/>
    </w:rPr>
  </w:style>
  <w:style w:type="paragraph" w:customStyle="1" w:styleId="102">
    <w:name w:val="小四宋居中1.0"/>
    <w:basedOn w:val="a0"/>
    <w:next w:val="a0"/>
    <w:semiHidden/>
    <w:qFormat/>
    <w:pPr>
      <w:adjustRightInd/>
      <w:spacing w:before="0" w:line="240" w:lineRule="auto"/>
      <w:ind w:firstLine="0"/>
      <w:jc w:val="center"/>
      <w:textAlignment w:val="auto"/>
    </w:pPr>
    <w:rPr>
      <w:rFonts w:ascii="仿宋_GB2312" w:eastAsia="仿宋_GB2312" w:hAnsi="宋体"/>
    </w:rPr>
  </w:style>
  <w:style w:type="paragraph" w:customStyle="1" w:styleId="affffffffffffffffffffffff5">
    <w:name w:val="新正文"/>
    <w:basedOn w:val="a0"/>
    <w:semiHidden/>
    <w:qFormat/>
    <w:pPr>
      <w:adjustRightInd/>
      <w:spacing w:before="0" w:line="480" w:lineRule="exact"/>
      <w:ind w:firstLine="482"/>
      <w:textAlignment w:val="auto"/>
    </w:pPr>
    <w:rPr>
      <w:rFonts w:ascii="仿宋_GB2312" w:eastAsia="仿宋_GB2312" w:hint="eastAsia"/>
      <w:kern w:val="0"/>
      <w:sz w:val="28"/>
    </w:rPr>
  </w:style>
  <w:style w:type="paragraph" w:customStyle="1" w:styleId="2ffff2">
    <w:name w:val="正文首行缩进2个字"/>
    <w:basedOn w:val="a0"/>
    <w:semiHidden/>
    <w:qFormat/>
    <w:pPr>
      <w:adjustRightInd/>
      <w:spacing w:before="0" w:line="240" w:lineRule="auto"/>
      <w:ind w:firstLineChars="200" w:firstLine="480"/>
      <w:textAlignment w:val="auto"/>
    </w:pPr>
    <w:rPr>
      <w:rFonts w:eastAsia="楷体"/>
      <w:szCs w:val="24"/>
    </w:rPr>
  </w:style>
  <w:style w:type="paragraph" w:customStyle="1" w:styleId="GB2312GB23120982">
    <w:name w:val="样式 (西文) 仿宋_GB2312 (中文) 仿宋_GB2312 四号 首行缩进:  0.98 厘米 行距: 固定值 2..."/>
    <w:basedOn w:val="ad"/>
    <w:next w:val="ad"/>
    <w:semiHidden/>
    <w:qFormat/>
    <w:pPr>
      <w:shd w:val="clear" w:color="auto" w:fill="auto"/>
      <w:adjustRightInd/>
      <w:spacing w:before="0" w:line="480" w:lineRule="exact"/>
      <w:ind w:firstLine="555"/>
      <w:textAlignment w:val="auto"/>
    </w:pPr>
    <w:rPr>
      <w:rFonts w:ascii="仿宋_GB2312" w:eastAsia="仿宋_GB2312"/>
      <w:kern w:val="2"/>
      <w:sz w:val="44"/>
      <w:lang w:val="zh-CN"/>
    </w:rPr>
  </w:style>
  <w:style w:type="paragraph" w:customStyle="1" w:styleId="3ff4">
    <w:name w:val="正文缩进3"/>
    <w:basedOn w:val="a0"/>
    <w:semiHidden/>
    <w:qFormat/>
    <w:pPr>
      <w:adjustRightInd/>
      <w:spacing w:before="0" w:line="240" w:lineRule="auto"/>
      <w:ind w:firstLineChars="200" w:firstLine="420"/>
      <w:textAlignment w:val="auto"/>
    </w:pPr>
    <w:rPr>
      <w:sz w:val="21"/>
      <w:szCs w:val="24"/>
    </w:rPr>
  </w:style>
  <w:style w:type="paragraph" w:customStyle="1" w:styleId="4section">
    <w:name w:val="标题4 section"/>
    <w:basedOn w:val="a0"/>
    <w:semiHidden/>
    <w:qFormat/>
    <w:pPr>
      <w:spacing w:beforeLines="50" w:before="156" w:line="440" w:lineRule="exact"/>
      <w:ind w:firstLine="0"/>
      <w:outlineLvl w:val="3"/>
    </w:pPr>
    <w:rPr>
      <w:rFonts w:ascii="Arial" w:hAnsi="Arial" w:cs="宋体"/>
      <w:snapToGrid w:val="0"/>
      <w:kern w:val="0"/>
    </w:rPr>
  </w:style>
  <w:style w:type="paragraph" w:customStyle="1" w:styleId="200">
    <w:name w:val="样式 宋体 小四 黑色 行距: 固定值 20 磅"/>
    <w:basedOn w:val="a0"/>
    <w:semiHidden/>
    <w:qFormat/>
    <w:pPr>
      <w:adjustRightInd/>
      <w:spacing w:before="0" w:line="400" w:lineRule="exact"/>
      <w:ind w:firstLineChars="200" w:firstLine="200"/>
      <w:textAlignment w:val="auto"/>
    </w:pPr>
    <w:rPr>
      <w:rFonts w:ascii="宋体" w:hAnsi="宋体" w:cs="宋体"/>
      <w:color w:val="000000"/>
    </w:rPr>
  </w:style>
  <w:style w:type="paragraph" w:customStyle="1" w:styleId="affffffffffffffffffffffff6">
    <w:name w:val="示例×："/>
    <w:basedOn w:val="a0"/>
    <w:semiHidden/>
    <w:qFormat/>
    <w:pPr>
      <w:widowControl/>
      <w:tabs>
        <w:tab w:val="left" w:pos="780"/>
      </w:tabs>
      <w:adjustRightInd/>
      <w:spacing w:before="0" w:line="240" w:lineRule="auto"/>
      <w:ind w:leftChars="200" w:left="780" w:hangingChars="200" w:hanging="360"/>
      <w:textAlignment w:val="auto"/>
    </w:pPr>
    <w:rPr>
      <w:rFonts w:ascii="宋体" w:eastAsia="仿宋_GB2312"/>
      <w:kern w:val="0"/>
      <w:sz w:val="18"/>
      <w:szCs w:val="18"/>
    </w:rPr>
  </w:style>
  <w:style w:type="paragraph" w:customStyle="1" w:styleId="3ff5">
    <w:name w:val="可研3"/>
    <w:basedOn w:val="3200"/>
    <w:semiHidden/>
    <w:qFormat/>
  </w:style>
  <w:style w:type="paragraph" w:customStyle="1" w:styleId="3200">
    <w:name w:val="样式 标题 3 + 宋体 小四 加粗 黑色 行距: 固定值 20 磅"/>
    <w:basedOn w:val="3"/>
    <w:semiHidden/>
    <w:qFormat/>
    <w:pPr>
      <w:widowControl w:val="0"/>
      <w:numPr>
        <w:numId w:val="0"/>
      </w:numPr>
      <w:tabs>
        <w:tab w:val="clear" w:pos="1004"/>
        <w:tab w:val="clear" w:pos="1996"/>
        <w:tab w:val="clear" w:pos="2138"/>
        <w:tab w:val="clear" w:pos="2564"/>
        <w:tab w:val="left" w:pos="780"/>
      </w:tabs>
      <w:snapToGrid w:val="0"/>
      <w:spacing w:beforeLines="0" w:before="260" w:after="260" w:line="400" w:lineRule="exact"/>
      <w:ind w:left="845" w:firstLineChars="200" w:firstLine="482"/>
    </w:pPr>
    <w:rPr>
      <w:rFonts w:ascii="宋体" w:hAnsi="宋体"/>
      <w:b w:val="0"/>
      <w:snapToGrid w:val="0"/>
      <w:color w:val="000000"/>
      <w:kern w:val="2"/>
      <w:szCs w:val="20"/>
      <w:lang w:val="zh-CN"/>
    </w:rPr>
  </w:style>
  <w:style w:type="paragraph" w:customStyle="1" w:styleId="affffffffffffffffffffffff7">
    <w:name w:val="三级标题（赵志杰）"/>
    <w:basedOn w:val="3"/>
    <w:semiHidden/>
    <w:qFormat/>
    <w:pPr>
      <w:widowControl w:val="0"/>
      <w:numPr>
        <w:numId w:val="0"/>
      </w:numPr>
      <w:tabs>
        <w:tab w:val="clear" w:pos="1004"/>
        <w:tab w:val="clear" w:pos="1996"/>
        <w:tab w:val="clear" w:pos="2138"/>
        <w:tab w:val="clear" w:pos="2564"/>
        <w:tab w:val="left" w:pos="780"/>
      </w:tabs>
      <w:snapToGrid w:val="0"/>
      <w:spacing w:before="50" w:afterLines="50" w:after="50"/>
      <w:ind w:left="845" w:hanging="425"/>
    </w:pPr>
    <w:rPr>
      <w:rFonts w:eastAsia="黑体"/>
      <w:snapToGrid w:val="0"/>
      <w:kern w:val="2"/>
      <w:sz w:val="28"/>
      <w:szCs w:val="32"/>
      <w:lang w:val="zh-CN"/>
    </w:rPr>
  </w:style>
  <w:style w:type="paragraph" w:customStyle="1" w:styleId="4section05">
    <w:name w:val="样式 标题4 section + 段前: 0.5 行"/>
    <w:basedOn w:val="4section"/>
    <w:semiHidden/>
    <w:qFormat/>
    <w:rPr>
      <w:b/>
    </w:rPr>
  </w:style>
  <w:style w:type="paragraph" w:customStyle="1" w:styleId="1ffffa">
    <w:name w:val="样式 标题 1 + 二号"/>
    <w:basedOn w:val="1"/>
    <w:semiHidden/>
    <w:qFormat/>
    <w:pPr>
      <w:pageBreakBefore w:val="0"/>
      <w:numPr>
        <w:numId w:val="0"/>
      </w:numPr>
      <w:tabs>
        <w:tab w:val="clear" w:pos="574"/>
        <w:tab w:val="clear" w:pos="2559"/>
        <w:tab w:val="left" w:pos="360"/>
        <w:tab w:val="left" w:pos="780"/>
      </w:tabs>
      <w:adjustRightInd/>
      <w:spacing w:beforeLines="100" w:before="240" w:afterLines="100" w:after="240" w:line="578" w:lineRule="auto"/>
      <w:ind w:left="432" w:firstLineChars="200" w:hanging="432"/>
      <w:jc w:val="center"/>
      <w:textAlignment w:val="auto"/>
    </w:pPr>
    <w:rPr>
      <w:rFonts w:eastAsia="宋体" w:hAnsi="宋体"/>
      <w:bCs w:val="0"/>
      <w:kern w:val="44"/>
      <w:sz w:val="24"/>
      <w:szCs w:val="44"/>
      <w:lang w:val="zh-CN"/>
    </w:rPr>
  </w:style>
  <w:style w:type="paragraph" w:customStyle="1" w:styleId="124">
    <w:name w:val="样式 标题 1 + 三号 行距: 最小值 24 磅"/>
    <w:basedOn w:val="1"/>
    <w:semiHidden/>
    <w:qFormat/>
    <w:pPr>
      <w:pageBreakBefore w:val="0"/>
      <w:numPr>
        <w:numId w:val="0"/>
      </w:numPr>
      <w:tabs>
        <w:tab w:val="clear" w:pos="432"/>
        <w:tab w:val="clear" w:pos="574"/>
        <w:tab w:val="clear" w:pos="2559"/>
        <w:tab w:val="left" w:pos="360"/>
        <w:tab w:val="left" w:pos="737"/>
        <w:tab w:val="left" w:pos="780"/>
      </w:tabs>
      <w:adjustRightInd/>
      <w:spacing w:before="340" w:after="600" w:line="480" w:lineRule="atLeast"/>
      <w:ind w:left="737" w:hangingChars="200" w:hanging="567"/>
      <w:jc w:val="center"/>
      <w:textAlignment w:val="auto"/>
    </w:pPr>
    <w:rPr>
      <w:rFonts w:eastAsia="宋体"/>
      <w:b/>
      <w:kern w:val="44"/>
      <w:sz w:val="44"/>
      <w:szCs w:val="44"/>
      <w:lang w:val="zh-CN"/>
    </w:rPr>
  </w:style>
  <w:style w:type="paragraph" w:customStyle="1" w:styleId="CharCharChar1CharCharCharChar3">
    <w:name w:val="Char Char Char1 Char Char Char Char3"/>
    <w:basedOn w:val="a0"/>
    <w:semiHidden/>
    <w:qFormat/>
    <w:pPr>
      <w:adjustRightInd/>
      <w:spacing w:before="0" w:line="240" w:lineRule="auto"/>
      <w:ind w:firstLine="0"/>
      <w:textAlignment w:val="auto"/>
    </w:pPr>
    <w:rPr>
      <w:sz w:val="21"/>
      <w:szCs w:val="24"/>
    </w:rPr>
  </w:style>
  <w:style w:type="paragraph" w:customStyle="1" w:styleId="Arial205051">
    <w:name w:val="样式 样式 可研报告正文 + Arial 黑色 首行缩进:  2 字符 段前: 0.5 行 段后: 0.5 行1 + 首行缩进:..."/>
    <w:basedOn w:val="a0"/>
    <w:semiHidden/>
    <w:qFormat/>
    <w:pPr>
      <w:adjustRightInd/>
      <w:spacing w:beforeLines="50" w:before="156" w:line="440" w:lineRule="exact"/>
      <w:ind w:firstLineChars="200" w:firstLine="480"/>
      <w:textAlignment w:val="auto"/>
    </w:pPr>
    <w:rPr>
      <w:rFonts w:ascii="Arial" w:hAnsi="Arial" w:cs="宋体"/>
      <w:color w:val="000000"/>
    </w:rPr>
  </w:style>
  <w:style w:type="paragraph" w:customStyle="1" w:styleId="405">
    <w:name w:val="标题 4 + 段前: 0.5 行"/>
    <w:basedOn w:val="4"/>
    <w:semiHidden/>
    <w:qFormat/>
    <w:pPr>
      <w:numPr>
        <w:ilvl w:val="0"/>
        <w:numId w:val="0"/>
      </w:numPr>
      <w:tabs>
        <w:tab w:val="clear" w:pos="864"/>
        <w:tab w:val="left" w:pos="780"/>
        <w:tab w:val="left" w:pos="851"/>
      </w:tabs>
      <w:spacing w:beforeLines="50" w:before="156" w:line="440" w:lineRule="exact"/>
      <w:ind w:left="851" w:hanging="851"/>
    </w:pPr>
    <w:rPr>
      <w:rFonts w:ascii="Arial" w:hAnsi="Arial"/>
      <w:b w:val="0"/>
      <w:snapToGrid w:val="0"/>
      <w:kern w:val="0"/>
      <w:lang w:val="zh-CN"/>
    </w:rPr>
  </w:style>
  <w:style w:type="paragraph" w:customStyle="1" w:styleId="1ffffb">
    <w:name w:val="样式 表格内容 + 红色 两端对齐1"/>
    <w:basedOn w:val="af6"/>
    <w:semiHidden/>
    <w:qFormat/>
    <w:pPr>
      <w:widowControl/>
      <w:spacing w:line="240" w:lineRule="atLeast"/>
    </w:pPr>
    <w:rPr>
      <w:rFonts w:ascii="Times New Roman" w:eastAsia="楷体_GB2312" w:hAnsi="Times New Roman" w:cs="宋体"/>
      <w:kern w:val="0"/>
      <w:szCs w:val="21"/>
      <w:lang w:val="zh-CN"/>
    </w:rPr>
  </w:style>
  <w:style w:type="paragraph" w:customStyle="1" w:styleId="affffffffffffffffffffffff8">
    <w:name w:val="表格尾注"/>
    <w:next w:val="afffffffffffffffff6"/>
    <w:semiHidden/>
    <w:qFormat/>
    <w:pPr>
      <w:adjustRightInd w:val="0"/>
      <w:snapToGrid w:val="0"/>
      <w:spacing w:line="360" w:lineRule="exact"/>
      <w:ind w:left="907"/>
    </w:pPr>
    <w:rPr>
      <w:rFonts w:eastAsia="楷体_GB2312"/>
      <w:sz w:val="21"/>
      <w:szCs w:val="21"/>
    </w:rPr>
  </w:style>
  <w:style w:type="paragraph" w:customStyle="1" w:styleId="xl151">
    <w:name w:val="xl151"/>
    <w:basedOn w:val="a0"/>
    <w:semiHidden/>
    <w:qFormat/>
    <w:pPr>
      <w:widowControl/>
      <w:pBdr>
        <w:top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ascii="宋体" w:hAnsi="宋体"/>
      <w:kern w:val="0"/>
      <w:szCs w:val="24"/>
    </w:rPr>
  </w:style>
  <w:style w:type="paragraph" w:customStyle="1" w:styleId="3Section">
    <w:name w:val="样式 标题 3Section + 黑体"/>
    <w:basedOn w:val="3"/>
    <w:semiHidden/>
    <w:qFormat/>
    <w:pPr>
      <w:keepNext w:val="0"/>
      <w:keepLines w:val="0"/>
      <w:widowControl w:val="0"/>
      <w:numPr>
        <w:numId w:val="0"/>
      </w:numPr>
      <w:tabs>
        <w:tab w:val="clear" w:pos="1004"/>
        <w:tab w:val="clear" w:pos="1996"/>
        <w:tab w:val="clear" w:pos="2138"/>
        <w:tab w:val="clear" w:pos="2564"/>
        <w:tab w:val="left" w:pos="630"/>
        <w:tab w:val="left" w:pos="780"/>
        <w:tab w:val="left" w:pos="907"/>
      </w:tabs>
      <w:spacing w:before="156" w:line="440" w:lineRule="exact"/>
      <w:ind w:left="907" w:hanging="907"/>
      <w:textAlignment w:val="baseline"/>
    </w:pPr>
    <w:rPr>
      <w:rFonts w:ascii="宋体" w:hAnsi="黑体" w:cs="Arial"/>
      <w:b w:val="0"/>
      <w:bCs w:val="0"/>
      <w:snapToGrid w:val="0"/>
      <w:szCs w:val="20"/>
      <w:lang w:val="zh-CN"/>
    </w:rPr>
  </w:style>
  <w:style w:type="paragraph" w:customStyle="1" w:styleId="affffffffffffffffffffffff9">
    <w:name w:val="小四表文左齐"/>
    <w:basedOn w:val="a0"/>
    <w:semiHidden/>
    <w:qFormat/>
    <w:pPr>
      <w:adjustRightInd/>
      <w:spacing w:before="0" w:line="240" w:lineRule="auto"/>
      <w:ind w:firstLine="0"/>
      <w:jc w:val="center"/>
      <w:textAlignment w:val="auto"/>
    </w:pPr>
    <w:rPr>
      <w:rFonts w:ascii="仿宋_GB2312" w:eastAsia="仿宋_GB2312" w:hAnsi="宋体" w:hint="eastAsia"/>
      <w:sz w:val="21"/>
      <w:szCs w:val="24"/>
    </w:rPr>
  </w:style>
  <w:style w:type="paragraph" w:customStyle="1" w:styleId="3Section05">
    <w:name w:val="样式 样式 标题 3Section + 黑体 + 段前: 0.5 行"/>
    <w:basedOn w:val="3Section"/>
    <w:semiHidden/>
    <w:qFormat/>
    <w:rPr>
      <w:rFonts w:ascii="Arial" w:hAnsi="Arial" w:cs="宋体"/>
    </w:rPr>
  </w:style>
  <w:style w:type="paragraph" w:customStyle="1" w:styleId="2050">
    <w:name w:val="样式 标题 2 + 段前: 0.5 行"/>
    <w:basedOn w:val="2"/>
    <w:semiHidden/>
    <w:qFormat/>
    <w:pPr>
      <w:keepNext w:val="0"/>
      <w:keepLines w:val="0"/>
      <w:widowControl w:val="0"/>
      <w:numPr>
        <w:numId w:val="0"/>
      </w:numPr>
      <w:tabs>
        <w:tab w:val="clear" w:pos="576"/>
        <w:tab w:val="clear" w:pos="2703"/>
        <w:tab w:val="left" w:pos="780"/>
        <w:tab w:val="left" w:pos="907"/>
      </w:tabs>
      <w:adjustRightInd w:val="0"/>
      <w:spacing w:before="156" w:line="440" w:lineRule="exact"/>
      <w:ind w:left="907" w:hanging="907"/>
      <w:jc w:val="both"/>
      <w:textAlignment w:val="baseline"/>
    </w:pPr>
    <w:rPr>
      <w:rFonts w:ascii="Arial" w:hAnsi="Arial" w:cs="宋体"/>
      <w:b w:val="0"/>
      <w:bCs w:val="0"/>
      <w:szCs w:val="20"/>
      <w:lang w:val="zh-CN"/>
    </w:rPr>
  </w:style>
  <w:style w:type="paragraph" w:customStyle="1" w:styleId="313">
    <w:name w:val="正文文本缩进 31"/>
    <w:basedOn w:val="a0"/>
    <w:semiHidden/>
    <w:qFormat/>
    <w:pPr>
      <w:autoSpaceDE w:val="0"/>
      <w:autoSpaceDN w:val="0"/>
      <w:spacing w:before="0" w:line="520" w:lineRule="exact"/>
      <w:ind w:firstLineChars="200" w:firstLine="540"/>
      <w:jc w:val="left"/>
    </w:pPr>
    <w:rPr>
      <w:rFonts w:ascii="宋体" w:eastAsia="仿宋_GB2312" w:hAnsi="Tms Rmn"/>
      <w:spacing w:val="4"/>
      <w:kern w:val="0"/>
      <w:sz w:val="28"/>
    </w:rPr>
  </w:style>
  <w:style w:type="paragraph" w:customStyle="1" w:styleId="105">
    <w:name w:val="样式 标题 1 + 段前: 0.5 行"/>
    <w:basedOn w:val="1"/>
    <w:semiHidden/>
    <w:qFormat/>
    <w:pPr>
      <w:keepNext w:val="0"/>
      <w:keepLines w:val="0"/>
      <w:pageBreakBefore w:val="0"/>
      <w:numPr>
        <w:numId w:val="0"/>
      </w:numPr>
      <w:tabs>
        <w:tab w:val="clear" w:pos="432"/>
        <w:tab w:val="clear" w:pos="574"/>
        <w:tab w:val="clear" w:pos="2559"/>
        <w:tab w:val="left" w:pos="360"/>
        <w:tab w:val="left" w:pos="780"/>
        <w:tab w:val="left" w:pos="907"/>
      </w:tabs>
      <w:spacing w:beforeLines="50" w:before="156" w:line="440" w:lineRule="exact"/>
      <w:ind w:left="907" w:hangingChars="200" w:hanging="907"/>
    </w:pPr>
    <w:rPr>
      <w:rFonts w:ascii="Arial" w:eastAsia="宋体" w:hAnsi="Arial"/>
      <w:bCs w:val="0"/>
      <w:kern w:val="44"/>
      <w:sz w:val="24"/>
      <w:szCs w:val="20"/>
      <w:lang w:val="zh-CN"/>
    </w:rPr>
  </w:style>
  <w:style w:type="paragraph" w:customStyle="1" w:styleId="2051">
    <w:name w:val="样式 标题 2 + 段前: 0.5 行1"/>
    <w:basedOn w:val="2"/>
    <w:semiHidden/>
    <w:qFormat/>
    <w:pPr>
      <w:keepNext w:val="0"/>
      <w:keepLines w:val="0"/>
      <w:widowControl w:val="0"/>
      <w:numPr>
        <w:numId w:val="0"/>
      </w:numPr>
      <w:tabs>
        <w:tab w:val="clear" w:pos="576"/>
        <w:tab w:val="clear" w:pos="2703"/>
        <w:tab w:val="left" w:pos="780"/>
        <w:tab w:val="left" w:pos="907"/>
      </w:tabs>
      <w:adjustRightInd w:val="0"/>
      <w:spacing w:before="156" w:line="440" w:lineRule="exact"/>
      <w:ind w:left="907" w:hanging="907"/>
      <w:jc w:val="both"/>
      <w:textAlignment w:val="baseline"/>
    </w:pPr>
    <w:rPr>
      <w:rFonts w:ascii="Arial" w:hAnsi="Arial" w:cs="宋体"/>
      <w:b w:val="0"/>
      <w:bCs w:val="0"/>
      <w:szCs w:val="20"/>
      <w:lang w:val="zh-CN"/>
    </w:rPr>
  </w:style>
  <w:style w:type="paragraph" w:customStyle="1" w:styleId="t-">
    <w:name w:val="t-正文"/>
    <w:basedOn w:val="a0"/>
    <w:semiHidden/>
    <w:qFormat/>
    <w:pPr>
      <w:adjustRightInd/>
      <w:spacing w:before="0"/>
      <w:ind w:firstLine="556"/>
      <w:textAlignment w:val="auto"/>
    </w:pPr>
    <w:rPr>
      <w:rFonts w:cs="宋体"/>
    </w:rPr>
  </w:style>
  <w:style w:type="paragraph" w:customStyle="1" w:styleId="11Char05">
    <w:name w:val="样式 标题 1标题 1 Char + 段前: 0.5 行"/>
    <w:basedOn w:val="1"/>
    <w:semiHidden/>
    <w:qFormat/>
    <w:pPr>
      <w:keepNext w:val="0"/>
      <w:keepLines w:val="0"/>
      <w:pageBreakBefore w:val="0"/>
      <w:numPr>
        <w:numId w:val="0"/>
      </w:numPr>
      <w:tabs>
        <w:tab w:val="clear" w:pos="432"/>
        <w:tab w:val="clear" w:pos="574"/>
        <w:tab w:val="clear" w:pos="2559"/>
        <w:tab w:val="left" w:pos="360"/>
        <w:tab w:val="left" w:pos="720"/>
        <w:tab w:val="left" w:pos="780"/>
      </w:tabs>
      <w:spacing w:beforeLines="50" w:before="156" w:line="500" w:lineRule="exact"/>
      <w:ind w:left="720" w:hangingChars="200" w:hanging="720"/>
    </w:pPr>
    <w:rPr>
      <w:rFonts w:ascii="Arial" w:eastAsia="宋体" w:hAnsi="Arial"/>
      <w:b/>
      <w:bCs w:val="0"/>
      <w:kern w:val="44"/>
      <w:sz w:val="28"/>
      <w:szCs w:val="28"/>
      <w:lang w:val="zh-CN"/>
    </w:rPr>
  </w:style>
  <w:style w:type="paragraph" w:customStyle="1" w:styleId="affffffffffffffffffffffffa">
    <w:name w:val="正文文本格式"/>
    <w:basedOn w:val="a0"/>
    <w:semiHidden/>
    <w:qFormat/>
    <w:pPr>
      <w:snapToGrid w:val="0"/>
      <w:spacing w:before="0" w:line="480" w:lineRule="exact"/>
      <w:ind w:firstLine="567"/>
      <w:textAlignment w:val="auto"/>
    </w:pPr>
    <w:rPr>
      <w:snapToGrid w:val="0"/>
      <w:kern w:val="0"/>
      <w:sz w:val="28"/>
      <w:szCs w:val="28"/>
    </w:rPr>
  </w:style>
  <w:style w:type="paragraph" w:customStyle="1" w:styleId="CharCharChar1CharCharCharCharCharCharChar2">
    <w:name w:val="Char Char Char1 Char Char Char Char Char Char Char2"/>
    <w:basedOn w:val="a0"/>
    <w:semiHidden/>
    <w:qFormat/>
    <w:pPr>
      <w:spacing w:before="0" w:line="312" w:lineRule="auto"/>
      <w:ind w:firstLine="0"/>
    </w:pPr>
    <w:rPr>
      <w:rFonts w:ascii="Tahoma" w:hAnsi="Tahoma"/>
      <w:kern w:val="0"/>
    </w:rPr>
  </w:style>
  <w:style w:type="paragraph" w:customStyle="1" w:styleId="CharCharCharCharCharCharCharCharCharChar3">
    <w:name w:val="Char Char Char Char Char Char Char Char Char Char3"/>
    <w:basedOn w:val="a0"/>
    <w:semiHidden/>
    <w:qFormat/>
    <w:pPr>
      <w:adjustRightInd/>
      <w:spacing w:before="0" w:line="240" w:lineRule="auto"/>
      <w:ind w:firstLine="0"/>
      <w:textAlignment w:val="auto"/>
    </w:pPr>
    <w:rPr>
      <w:sz w:val="21"/>
      <w:szCs w:val="24"/>
    </w:rPr>
  </w:style>
  <w:style w:type="paragraph" w:customStyle="1" w:styleId="affffffffffffffffffffffffb">
    <w:name w:val="附录数字编号列项（二级）"/>
    <w:semiHidden/>
    <w:qFormat/>
    <w:pPr>
      <w:tabs>
        <w:tab w:val="left" w:pos="1560"/>
      </w:tabs>
      <w:ind w:left="1560" w:hanging="420"/>
    </w:pPr>
    <w:rPr>
      <w:rFonts w:ascii="宋体"/>
      <w:sz w:val="21"/>
    </w:rPr>
  </w:style>
  <w:style w:type="paragraph" w:customStyle="1" w:styleId="Char60">
    <w:name w:val="Char6"/>
    <w:basedOn w:val="a0"/>
    <w:semiHidden/>
    <w:qFormat/>
    <w:pPr>
      <w:adjustRightInd/>
      <w:spacing w:before="0" w:line="240" w:lineRule="auto"/>
      <w:ind w:firstLine="0"/>
      <w:textAlignment w:val="auto"/>
    </w:pPr>
    <w:rPr>
      <w:sz w:val="21"/>
      <w:szCs w:val="24"/>
    </w:rPr>
  </w:style>
  <w:style w:type="paragraph" w:customStyle="1" w:styleId="affffffffffffffffffffffffc">
    <w:name w:val="表小字"/>
    <w:basedOn w:val="afffffffffffffffffff"/>
    <w:semiHidden/>
    <w:qFormat/>
    <w:pPr>
      <w:spacing w:afterLines="0" w:line="300" w:lineRule="auto"/>
    </w:pPr>
  </w:style>
  <w:style w:type="paragraph" w:customStyle="1" w:styleId="affffffffffffffffffffffffd">
    <w:name w:val="附录公式编号制表符"/>
    <w:basedOn w:val="a0"/>
    <w:next w:val="a0"/>
    <w:semiHidden/>
    <w:qFormat/>
    <w:pPr>
      <w:widowControl/>
      <w:tabs>
        <w:tab w:val="center" w:pos="4201"/>
        <w:tab w:val="right" w:leader="dot" w:pos="9298"/>
      </w:tabs>
      <w:autoSpaceDE w:val="0"/>
      <w:autoSpaceDN w:val="0"/>
      <w:adjustRightInd/>
      <w:spacing w:before="0" w:line="240" w:lineRule="auto"/>
      <w:ind w:firstLine="0"/>
      <w:textAlignment w:val="auto"/>
    </w:pPr>
    <w:rPr>
      <w:rFonts w:ascii="宋体" w:eastAsia="仿宋_GB2312"/>
      <w:kern w:val="0"/>
      <w:sz w:val="28"/>
    </w:rPr>
  </w:style>
  <w:style w:type="paragraph" w:customStyle="1" w:styleId="affffffffffffffffffffffffe">
    <w:name w:val="永通二级标题"/>
    <w:basedOn w:val="2"/>
    <w:semiHidden/>
    <w:qFormat/>
    <w:pPr>
      <w:widowControl w:val="0"/>
      <w:numPr>
        <w:ilvl w:val="0"/>
        <w:numId w:val="0"/>
      </w:numPr>
      <w:tabs>
        <w:tab w:val="clear" w:pos="576"/>
        <w:tab w:val="left" w:pos="780"/>
      </w:tabs>
      <w:spacing w:before="260" w:afterLines="50" w:after="260" w:line="324" w:lineRule="auto"/>
      <w:ind w:leftChars="200" w:left="780" w:hangingChars="200" w:hanging="360"/>
      <w:outlineLvl w:val="0"/>
    </w:pPr>
    <w:rPr>
      <w:rFonts w:ascii="黑体" w:eastAsia="黑体" w:hAnsi="Arial"/>
      <w:bCs w:val="0"/>
      <w:kern w:val="2"/>
      <w:lang w:val="zh-CN"/>
    </w:rPr>
  </w:style>
  <w:style w:type="paragraph" w:customStyle="1" w:styleId="CharChar1CharCharCharCharCharCharCharCharCharCharCharCharCharCharCharCharCharCharCharCharCharChar">
    <w:name w:val="Char Char1 Char Char Char Char Char Char Char Char Char Char Char Char Char Char Char Char Char Char Char Char Char Char"/>
    <w:basedOn w:val="a0"/>
    <w:semiHidden/>
    <w:qFormat/>
    <w:pPr>
      <w:widowControl/>
      <w:adjustRightInd/>
      <w:spacing w:before="0" w:after="160" w:line="240" w:lineRule="exact"/>
      <w:ind w:firstLine="0"/>
      <w:jc w:val="left"/>
      <w:textAlignment w:val="auto"/>
    </w:pPr>
    <w:rPr>
      <w:rFonts w:ascii="Verdana" w:hAnsi="Verdana"/>
      <w:kern w:val="0"/>
      <w:sz w:val="20"/>
      <w:lang w:eastAsia="en-US"/>
    </w:rPr>
  </w:style>
  <w:style w:type="paragraph" w:customStyle="1" w:styleId="ST201">
    <w:name w:val="ST20_1"/>
    <w:basedOn w:val="a0"/>
    <w:semiHidden/>
    <w:qFormat/>
    <w:pPr>
      <w:autoSpaceDE w:val="0"/>
      <w:autoSpaceDN w:val="0"/>
      <w:spacing w:before="0" w:line="312" w:lineRule="atLeast"/>
      <w:ind w:firstLineChars="200" w:firstLine="576"/>
      <w:jc w:val="center"/>
    </w:pPr>
    <w:rPr>
      <w:rFonts w:ascii="宋体" w:eastAsia="仿宋_GB2312" w:hAnsi="Tms Rmn"/>
      <w:spacing w:val="4"/>
      <w:kern w:val="0"/>
    </w:rPr>
  </w:style>
  <w:style w:type="paragraph" w:customStyle="1" w:styleId="gggggggg">
    <w:name w:val="gggggggg"/>
    <w:basedOn w:val="a0"/>
    <w:semiHidden/>
    <w:qFormat/>
    <w:pPr>
      <w:adjustRightInd/>
      <w:spacing w:before="0" w:line="400" w:lineRule="exact"/>
      <w:ind w:firstLineChars="200" w:firstLine="424"/>
      <w:jc w:val="left"/>
      <w:textAlignment w:val="auto"/>
    </w:pPr>
    <w:rPr>
      <w:rFonts w:ascii="宋体" w:hAnsi="宋体" w:cs="宋体"/>
      <w:color w:val="000000"/>
    </w:rPr>
  </w:style>
  <w:style w:type="paragraph" w:customStyle="1" w:styleId="21b">
    <w:name w:val="正文文本缩进 21"/>
    <w:basedOn w:val="a0"/>
    <w:semiHidden/>
    <w:qFormat/>
    <w:pPr>
      <w:autoSpaceDE w:val="0"/>
      <w:autoSpaceDN w:val="0"/>
      <w:spacing w:before="0"/>
      <w:ind w:firstLineChars="200" w:firstLine="570"/>
      <w:jc w:val="left"/>
    </w:pPr>
    <w:rPr>
      <w:rFonts w:ascii="宋体" w:eastAsia="仿宋_GB2312" w:hAnsi="Tms Rmn"/>
      <w:spacing w:val="4"/>
      <w:kern w:val="0"/>
      <w:sz w:val="28"/>
    </w:rPr>
  </w:style>
  <w:style w:type="paragraph" w:customStyle="1" w:styleId="ST202">
    <w:name w:val="ST20_2"/>
    <w:basedOn w:val="a0"/>
    <w:semiHidden/>
    <w:qFormat/>
    <w:pPr>
      <w:autoSpaceDE w:val="0"/>
      <w:autoSpaceDN w:val="0"/>
      <w:spacing w:before="0" w:line="360" w:lineRule="atLeast"/>
      <w:ind w:firstLineChars="200" w:firstLine="576"/>
      <w:jc w:val="left"/>
    </w:pPr>
    <w:rPr>
      <w:rFonts w:ascii="宋体" w:eastAsia="仿宋_GB2312" w:hAnsi="Tms Rmn"/>
      <w:spacing w:val="4"/>
      <w:kern w:val="0"/>
      <w:sz w:val="28"/>
    </w:rPr>
  </w:style>
  <w:style w:type="paragraph" w:customStyle="1" w:styleId="p9copy">
    <w:name w:val="p9copy"/>
    <w:basedOn w:val="a0"/>
    <w:semiHidden/>
    <w:qFormat/>
    <w:pPr>
      <w:widowControl/>
      <w:spacing w:before="100" w:beforeAutospacing="1" w:after="100" w:afterAutospacing="1"/>
      <w:ind w:firstLineChars="200" w:firstLine="576"/>
      <w:jc w:val="left"/>
      <w:textAlignment w:val="auto"/>
    </w:pPr>
    <w:rPr>
      <w:rFonts w:ascii="宋体" w:eastAsia="仿宋_GB2312" w:hAnsi="Arial Unicode MS" w:cs="Arial Unicode MS" w:hint="eastAsia"/>
      <w:color w:val="000000"/>
      <w:spacing w:val="4"/>
      <w:kern w:val="0"/>
      <w:sz w:val="18"/>
      <w:szCs w:val="18"/>
    </w:rPr>
  </w:style>
  <w:style w:type="paragraph" w:customStyle="1" w:styleId="1ffffc">
    <w:name w:val="表中文字1"/>
    <w:semiHidden/>
    <w:qFormat/>
    <w:pPr>
      <w:widowControl w:val="0"/>
      <w:adjustRightInd w:val="0"/>
      <w:snapToGrid w:val="0"/>
      <w:jc w:val="center"/>
    </w:pPr>
    <w:rPr>
      <w:rFonts w:ascii="仿宋_GB2312" w:eastAsia="仿宋_GB2312"/>
      <w:kern w:val="2"/>
      <w:sz w:val="24"/>
      <w:szCs w:val="24"/>
    </w:rPr>
  </w:style>
  <w:style w:type="paragraph" w:customStyle="1" w:styleId="CharCharChar7">
    <w:name w:val="表格 Char Char Char"/>
    <w:basedOn w:val="affffff3"/>
    <w:semiHidden/>
    <w:qFormat/>
    <w:pPr>
      <w:wordWrap/>
      <w:adjustRightInd/>
      <w:spacing w:beforeLines="50" w:before="120" w:line="240" w:lineRule="auto"/>
      <w:ind w:firstLineChars="0" w:firstLine="0"/>
    </w:pPr>
    <w:rPr>
      <w:rFonts w:ascii="宋体" w:hAnsi="宋体"/>
      <w:b w:val="0"/>
      <w:spacing w:val="4"/>
      <w:kern w:val="2"/>
      <w:szCs w:val="24"/>
      <w:lang w:val="zh-CN"/>
    </w:rPr>
  </w:style>
  <w:style w:type="paragraph" w:customStyle="1" w:styleId="-2">
    <w:name w:val="标题-2"/>
    <w:basedOn w:val="2"/>
    <w:semiHidden/>
    <w:qFormat/>
    <w:pPr>
      <w:widowControl w:val="0"/>
      <w:numPr>
        <w:ilvl w:val="0"/>
        <w:numId w:val="0"/>
      </w:numPr>
      <w:tabs>
        <w:tab w:val="clear" w:pos="576"/>
        <w:tab w:val="left" w:pos="780"/>
      </w:tabs>
      <w:spacing w:after="120"/>
      <w:ind w:leftChars="200" w:left="425" w:hangingChars="200" w:hanging="425"/>
      <w:jc w:val="both"/>
    </w:pPr>
    <w:rPr>
      <w:rFonts w:hAnsi="Times New Roman" w:cs="宋体"/>
      <w:kern w:val="2"/>
      <w:sz w:val="28"/>
      <w:szCs w:val="20"/>
      <w:lang w:val="zh-CN"/>
    </w:rPr>
  </w:style>
  <w:style w:type="paragraph" w:customStyle="1" w:styleId="afffffffffffffffffffffffff">
    <w:name w:val="表格样式"/>
    <w:basedOn w:val="a0"/>
    <w:semiHidden/>
    <w:qFormat/>
    <w:pPr>
      <w:snapToGrid w:val="0"/>
      <w:spacing w:before="0" w:line="240" w:lineRule="auto"/>
      <w:ind w:firstLine="0"/>
      <w:jc w:val="center"/>
    </w:pPr>
    <w:rPr>
      <w:rFonts w:ascii="宋体" w:hAnsi="宋体"/>
      <w:snapToGrid w:val="0"/>
      <w:spacing w:val="4"/>
      <w:w w:val="90"/>
      <w:kern w:val="0"/>
      <w:szCs w:val="28"/>
    </w:rPr>
  </w:style>
  <w:style w:type="paragraph" w:customStyle="1" w:styleId="afffffffffffffffffffffffff0">
    <w:name w:val="文章正文样式"/>
    <w:basedOn w:val="a0"/>
    <w:semiHidden/>
    <w:qFormat/>
    <w:pPr>
      <w:adjustRightInd/>
      <w:spacing w:before="0" w:line="520" w:lineRule="exact"/>
      <w:ind w:firstLineChars="200" w:firstLine="480"/>
      <w:jc w:val="left"/>
      <w:textAlignment w:val="auto"/>
    </w:pPr>
    <w:rPr>
      <w:rFonts w:ascii="宋体" w:hAnsi="宋体" w:cs="宋体"/>
    </w:rPr>
  </w:style>
  <w:style w:type="paragraph" w:customStyle="1" w:styleId="1ffffd">
    <w:name w:val="正文文字缩进1"/>
    <w:basedOn w:val="af3"/>
    <w:semiHidden/>
    <w:qFormat/>
    <w:pPr>
      <w:adjustRightInd/>
      <w:spacing w:before="0"/>
      <w:ind w:firstLine="551"/>
      <w:textAlignment w:val="auto"/>
    </w:pPr>
    <w:rPr>
      <w:rFonts w:ascii="黑体" w:eastAsia="黑体"/>
      <w:b/>
      <w:sz w:val="28"/>
      <w:lang w:val="zh-CN"/>
    </w:rPr>
  </w:style>
  <w:style w:type="paragraph" w:customStyle="1" w:styleId="afffffffffffffffffffffffff1">
    <w:name w:val="表序号"/>
    <w:basedOn w:val="1"/>
    <w:next w:val="a0"/>
    <w:semiHidden/>
    <w:qFormat/>
    <w:pPr>
      <w:pageBreakBefore w:val="0"/>
      <w:numPr>
        <w:numId w:val="0"/>
      </w:numPr>
      <w:tabs>
        <w:tab w:val="clear" w:pos="432"/>
        <w:tab w:val="clear" w:pos="574"/>
        <w:tab w:val="clear" w:pos="2559"/>
        <w:tab w:val="left" w:pos="360"/>
        <w:tab w:val="left" w:pos="780"/>
        <w:tab w:val="left" w:pos="1134"/>
      </w:tabs>
      <w:ind w:left="1134" w:hangingChars="200" w:hanging="1134"/>
      <w:jc w:val="center"/>
      <w:textAlignment w:val="auto"/>
    </w:pPr>
    <w:rPr>
      <w:rFonts w:ascii="黑体" w:hAnsi="Arial Black" w:cs="黑体"/>
      <w:b/>
      <w:kern w:val="44"/>
      <w:sz w:val="32"/>
      <w:lang w:val="zh-CN"/>
    </w:rPr>
  </w:style>
  <w:style w:type="paragraph" w:customStyle="1" w:styleId="CharCharCharCharCharCharCharCharCharChar2">
    <w:name w:val="Char Char Char Char Char Char Char Char Char Char2"/>
    <w:basedOn w:val="a0"/>
    <w:semiHidden/>
    <w:qFormat/>
    <w:pPr>
      <w:widowControl/>
      <w:adjustRightInd/>
      <w:spacing w:before="100" w:beforeAutospacing="1" w:after="100" w:afterAutospacing="1"/>
      <w:ind w:left="360" w:firstLine="624"/>
      <w:jc w:val="left"/>
      <w:textAlignment w:val="auto"/>
    </w:pPr>
    <w:rPr>
      <w:rFonts w:ascii="ˎ̥" w:eastAsia="仿宋_GB2312" w:hAnsi="ˎ̥" w:cs="宋体"/>
      <w:color w:val="51585D"/>
      <w:kern w:val="0"/>
      <w:sz w:val="32"/>
      <w:szCs w:val="18"/>
    </w:rPr>
  </w:style>
  <w:style w:type="paragraph" w:customStyle="1" w:styleId="afffffffffffffffffffffffff2">
    <w:name w:val="报告书一级标题"/>
    <w:basedOn w:val="affffffffffffffffff8"/>
    <w:qFormat/>
    <w:pPr>
      <w:spacing w:beforeLines="50" w:before="50" w:afterLines="50" w:after="50"/>
      <w:ind w:firstLineChars="0" w:firstLine="0"/>
      <w:jc w:val="center"/>
      <w:outlineLvl w:val="0"/>
    </w:pPr>
    <w:rPr>
      <w:b/>
      <w:sz w:val="30"/>
    </w:rPr>
  </w:style>
  <w:style w:type="paragraph" w:customStyle="1" w:styleId="2ffff3">
    <w:name w:val="修订2"/>
    <w:uiPriority w:val="99"/>
    <w:semiHidden/>
    <w:qFormat/>
    <w:rPr>
      <w:snapToGrid w:val="0"/>
      <w:sz w:val="24"/>
      <w:szCs w:val="24"/>
    </w:rPr>
  </w:style>
  <w:style w:type="paragraph" w:customStyle="1" w:styleId="CommentSubject">
    <w:name w:val="Comment Subject"/>
    <w:basedOn w:val="af"/>
    <w:next w:val="af"/>
    <w:semiHidden/>
    <w:qFormat/>
    <w:pPr>
      <w:adjustRightInd/>
      <w:snapToGrid/>
      <w:spacing w:before="0" w:line="240" w:lineRule="auto"/>
      <w:ind w:firstLine="0"/>
      <w:textAlignment w:val="auto"/>
    </w:pPr>
    <w:rPr>
      <w:rFonts w:eastAsia="宋体"/>
      <w:b/>
      <w:bCs/>
    </w:rPr>
  </w:style>
  <w:style w:type="paragraph" w:customStyle="1" w:styleId="z-2">
    <w:name w:val="z-窗体顶端2"/>
    <w:basedOn w:val="a0"/>
    <w:next w:val="a0"/>
    <w:qFormat/>
    <w:pPr>
      <w:widowControl/>
      <w:pBdr>
        <w:bottom w:val="single" w:sz="6" w:space="1" w:color="auto"/>
      </w:pBdr>
      <w:adjustRightInd/>
      <w:spacing w:before="0" w:line="240" w:lineRule="auto"/>
      <w:ind w:firstLine="0"/>
      <w:jc w:val="center"/>
      <w:textAlignment w:val="auto"/>
    </w:pPr>
    <w:rPr>
      <w:rFonts w:ascii="Arial" w:hAnsi="Arial"/>
      <w:vanish/>
      <w:kern w:val="0"/>
      <w:sz w:val="16"/>
      <w:szCs w:val="16"/>
      <w:lang w:val="zh-CN"/>
    </w:rPr>
  </w:style>
  <w:style w:type="character" w:customStyle="1" w:styleId="z-Char2">
    <w:name w:val="z-窗体顶端 Char2"/>
    <w:basedOn w:val="a2"/>
    <w:uiPriority w:val="99"/>
    <w:semiHidden/>
    <w:qFormat/>
    <w:rPr>
      <w:rFonts w:ascii="Arial" w:hAnsi="Arial" w:cs="Arial"/>
      <w:vanish/>
      <w:kern w:val="2"/>
      <w:sz w:val="16"/>
      <w:szCs w:val="16"/>
    </w:rPr>
  </w:style>
  <w:style w:type="paragraph" w:customStyle="1" w:styleId="z-20">
    <w:name w:val="z-窗体底端2"/>
    <w:basedOn w:val="a0"/>
    <w:next w:val="a0"/>
    <w:qFormat/>
    <w:pPr>
      <w:widowControl/>
      <w:pBdr>
        <w:top w:val="single" w:sz="6" w:space="1" w:color="auto"/>
      </w:pBdr>
      <w:adjustRightInd/>
      <w:spacing w:before="0" w:line="240" w:lineRule="auto"/>
      <w:ind w:firstLine="0"/>
      <w:jc w:val="center"/>
      <w:textAlignment w:val="auto"/>
    </w:pPr>
    <w:rPr>
      <w:rFonts w:ascii="Arial" w:hAnsi="Arial"/>
      <w:vanish/>
      <w:kern w:val="0"/>
      <w:sz w:val="16"/>
      <w:szCs w:val="16"/>
      <w:lang w:val="zh-CN"/>
    </w:rPr>
  </w:style>
  <w:style w:type="character" w:customStyle="1" w:styleId="z-Char20">
    <w:name w:val="z-窗体底端 Char2"/>
    <w:basedOn w:val="a2"/>
    <w:uiPriority w:val="99"/>
    <w:semiHidden/>
    <w:qFormat/>
    <w:rPr>
      <w:rFonts w:ascii="Arial" w:hAnsi="Arial" w:cs="Arial"/>
      <w:vanish/>
      <w:kern w:val="2"/>
      <w:sz w:val="16"/>
      <w:szCs w:val="16"/>
    </w:rPr>
  </w:style>
  <w:style w:type="paragraph" w:customStyle="1" w:styleId="afffffffffffffffffffffffff3">
    <w:name w:val="报告书四级标题"/>
    <w:basedOn w:val="affffffffffffffffff8"/>
    <w:qFormat/>
    <w:pPr>
      <w:ind w:firstLineChars="0" w:firstLine="0"/>
      <w:outlineLvl w:val="3"/>
    </w:pPr>
  </w:style>
  <w:style w:type="paragraph" w:customStyle="1" w:styleId="11b">
    <w:name w:val="样式11"/>
    <w:basedOn w:val="3"/>
    <w:semiHidden/>
    <w:qFormat/>
    <w:pPr>
      <w:widowControl w:val="0"/>
      <w:numPr>
        <w:numId w:val="0"/>
      </w:numPr>
      <w:tabs>
        <w:tab w:val="clear" w:pos="1004"/>
        <w:tab w:val="clear" w:pos="1996"/>
        <w:tab w:val="clear" w:pos="2138"/>
        <w:tab w:val="clear" w:pos="2564"/>
        <w:tab w:val="left" w:pos="0"/>
        <w:tab w:val="left" w:pos="780"/>
      </w:tabs>
      <w:adjustRightInd w:val="0"/>
      <w:snapToGrid w:val="0"/>
      <w:spacing w:beforeLines="0" w:after="120"/>
      <w:ind w:firstLine="425"/>
      <w:jc w:val="left"/>
    </w:pPr>
    <w:rPr>
      <w:rFonts w:eastAsia="黑体"/>
      <w:snapToGrid w:val="0"/>
      <w:spacing w:val="4"/>
      <w:sz w:val="28"/>
      <w:szCs w:val="28"/>
      <w:lang w:val="zh-CN"/>
    </w:rPr>
  </w:style>
  <w:style w:type="paragraph" w:customStyle="1" w:styleId="142">
    <w:name w:val="样式14"/>
    <w:basedOn w:val="3"/>
    <w:semiHidden/>
    <w:qFormat/>
    <w:pPr>
      <w:widowControl w:val="0"/>
      <w:numPr>
        <w:numId w:val="0"/>
      </w:numPr>
      <w:tabs>
        <w:tab w:val="clear" w:pos="1004"/>
        <w:tab w:val="clear" w:pos="1996"/>
        <w:tab w:val="clear" w:pos="2138"/>
        <w:tab w:val="clear" w:pos="2564"/>
        <w:tab w:val="left" w:pos="0"/>
        <w:tab w:val="left" w:pos="780"/>
      </w:tabs>
      <w:adjustRightInd w:val="0"/>
      <w:snapToGrid w:val="0"/>
      <w:spacing w:beforeLines="0" w:after="120"/>
      <w:ind w:firstLine="578"/>
      <w:jc w:val="left"/>
    </w:pPr>
    <w:rPr>
      <w:rFonts w:eastAsia="黑体"/>
      <w:snapToGrid w:val="0"/>
      <w:spacing w:val="4"/>
      <w:sz w:val="28"/>
      <w:szCs w:val="28"/>
      <w:lang w:val="zh-CN"/>
    </w:rPr>
  </w:style>
  <w:style w:type="paragraph" w:customStyle="1" w:styleId="2ffff4">
    <w:name w:val="段落2"/>
    <w:basedOn w:val="a0"/>
    <w:qFormat/>
    <w:pPr>
      <w:spacing w:before="0" w:line="440" w:lineRule="atLeast"/>
      <w:ind w:firstLine="0"/>
      <w:textAlignment w:val="auto"/>
    </w:pPr>
    <w:rPr>
      <w:spacing w:val="6"/>
      <w:sz w:val="28"/>
    </w:rPr>
  </w:style>
  <w:style w:type="paragraph" w:customStyle="1" w:styleId="afffffffffffffffffffffffff4">
    <w:name w:val="首行缩进"/>
    <w:basedOn w:val="a0"/>
    <w:semiHidden/>
    <w:qFormat/>
    <w:pPr>
      <w:adjustRightInd/>
      <w:spacing w:before="0"/>
      <w:ind w:firstLineChars="200" w:firstLine="480"/>
      <w:textAlignment w:val="auto"/>
    </w:pPr>
    <w:rPr>
      <w:szCs w:val="24"/>
    </w:rPr>
  </w:style>
  <w:style w:type="paragraph" w:customStyle="1" w:styleId="Char80">
    <w:name w:val="Char8"/>
    <w:basedOn w:val="a0"/>
    <w:semiHidden/>
    <w:qFormat/>
    <w:pPr>
      <w:widowControl/>
      <w:adjustRightInd/>
      <w:spacing w:before="0" w:after="160" w:line="240" w:lineRule="exact"/>
      <w:ind w:firstLine="0"/>
      <w:jc w:val="left"/>
      <w:textAlignment w:val="auto"/>
    </w:pPr>
    <w:rPr>
      <w:rFonts w:ascii="Verdana" w:eastAsia="仿宋_GB2312" w:hAnsi="Verdana"/>
      <w:kern w:val="0"/>
      <w:lang w:eastAsia="en-US"/>
    </w:rPr>
  </w:style>
  <w:style w:type="paragraph" w:customStyle="1" w:styleId="afffffffffffffffffffffffff5">
    <w:name w:val="参加人员"/>
    <w:basedOn w:val="a0"/>
    <w:semiHidden/>
    <w:qFormat/>
    <w:pPr>
      <w:adjustRightInd/>
      <w:spacing w:before="0" w:line="240" w:lineRule="auto"/>
      <w:ind w:firstLine="0"/>
      <w:textAlignment w:val="auto"/>
    </w:pPr>
    <w:rPr>
      <w:szCs w:val="24"/>
    </w:rPr>
  </w:style>
  <w:style w:type="paragraph" w:customStyle="1" w:styleId="11111">
    <w:name w:val="11111"/>
    <w:basedOn w:val="a0"/>
    <w:semiHidden/>
    <w:qFormat/>
    <w:pPr>
      <w:adjustRightInd/>
      <w:snapToGrid w:val="0"/>
      <w:spacing w:before="0" w:line="240" w:lineRule="auto"/>
      <w:ind w:firstLine="0"/>
      <w:jc w:val="center"/>
      <w:textAlignment w:val="auto"/>
    </w:pPr>
    <w:rPr>
      <w:rFonts w:ascii="宋体" w:hAnsi="宋体"/>
      <w:sz w:val="18"/>
      <w:szCs w:val="18"/>
    </w:rPr>
  </w:style>
  <w:style w:type="paragraph" w:customStyle="1" w:styleId="afffffffffffffffffffffffff6">
    <w:name w:val="图表中"/>
    <w:basedOn w:val="afffffffffffffffff1"/>
    <w:semiHidden/>
    <w:qFormat/>
    <w:pPr>
      <w:spacing w:after="0"/>
    </w:pPr>
  </w:style>
  <w:style w:type="paragraph" w:customStyle="1" w:styleId="afffffffffffffffffffffffff7">
    <w:name w:val="标题二"/>
    <w:basedOn w:val="2"/>
    <w:semiHidden/>
    <w:qFormat/>
    <w:pPr>
      <w:widowControl w:val="0"/>
      <w:numPr>
        <w:ilvl w:val="0"/>
        <w:numId w:val="0"/>
      </w:numPr>
      <w:tabs>
        <w:tab w:val="clear" w:pos="576"/>
        <w:tab w:val="left" w:pos="780"/>
      </w:tabs>
      <w:spacing w:beforeLines="0" w:before="480" w:after="120" w:line="240" w:lineRule="auto"/>
      <w:ind w:leftChars="200" w:left="780" w:hangingChars="200" w:hanging="360"/>
      <w:jc w:val="both"/>
    </w:pPr>
    <w:rPr>
      <w:rFonts w:eastAsia="黑体" w:hAnsi="Times New Roman"/>
      <w:kern w:val="2"/>
      <w:sz w:val="28"/>
      <w:szCs w:val="28"/>
      <w:lang w:val="zh-CN"/>
    </w:rPr>
  </w:style>
  <w:style w:type="paragraph" w:customStyle="1" w:styleId="154">
    <w:name w:val="15"/>
    <w:basedOn w:val="a0"/>
    <w:next w:val="a0"/>
    <w:semiHidden/>
    <w:qFormat/>
    <w:pPr>
      <w:adjustRightInd/>
      <w:spacing w:before="0" w:line="288" w:lineRule="auto"/>
      <w:ind w:firstLine="480"/>
      <w:textAlignment w:val="auto"/>
    </w:pPr>
    <w:rPr>
      <w:rFonts w:ascii="宋体" w:hAnsi="宋体"/>
    </w:rPr>
  </w:style>
  <w:style w:type="paragraph" w:customStyle="1" w:styleId="TY">
    <w:name w:val="TY"/>
    <w:basedOn w:val="a0"/>
    <w:semiHidden/>
    <w:qFormat/>
    <w:pPr>
      <w:snapToGrid w:val="0"/>
      <w:spacing w:before="40" w:after="40" w:line="240" w:lineRule="auto"/>
      <w:ind w:firstLine="0"/>
      <w:textAlignment w:val="auto"/>
    </w:pPr>
    <w:rPr>
      <w:sz w:val="21"/>
    </w:rPr>
  </w:style>
  <w:style w:type="paragraph" w:customStyle="1" w:styleId="a32">
    <w:name w:val="a3"/>
    <w:basedOn w:val="a0"/>
    <w:semiHidden/>
    <w:qFormat/>
    <w:pPr>
      <w:widowControl/>
      <w:adjustRightInd/>
      <w:spacing w:before="100" w:beforeAutospacing="1" w:after="100" w:afterAutospacing="1" w:line="240" w:lineRule="auto"/>
      <w:ind w:firstLine="0"/>
      <w:jc w:val="left"/>
      <w:textAlignment w:val="auto"/>
    </w:pPr>
    <w:rPr>
      <w:rFonts w:ascii="宋体" w:hAnsi="宋体"/>
      <w:color w:val="000000"/>
      <w:kern w:val="0"/>
      <w:szCs w:val="24"/>
    </w:rPr>
  </w:style>
  <w:style w:type="paragraph" w:customStyle="1" w:styleId="0510742005">
    <w:name w:val="样式 样式 宋体 自动设置 左侧:  0.51 厘米 首行缩进:  0.74 厘米 行距: 固定值 20 磅 + 段前: 0.5..."/>
    <w:basedOn w:val="a0"/>
    <w:semiHidden/>
    <w:qFormat/>
    <w:pPr>
      <w:spacing w:beforeLines="50" w:before="0" w:afterLines="50"/>
      <w:ind w:left="289" w:firstLine="420"/>
      <w:jc w:val="left"/>
    </w:pPr>
    <w:rPr>
      <w:rFonts w:ascii="宋体" w:hAnsi="宋体"/>
      <w:spacing w:val="10"/>
      <w:kern w:val="0"/>
    </w:rPr>
  </w:style>
  <w:style w:type="paragraph" w:customStyle="1" w:styleId="3ff6">
    <w:name w:val="+标题3"/>
    <w:basedOn w:val="3"/>
    <w:semiHidden/>
    <w:qFormat/>
    <w:pPr>
      <w:widowControl w:val="0"/>
      <w:numPr>
        <w:ilvl w:val="0"/>
        <w:numId w:val="0"/>
      </w:numPr>
      <w:tabs>
        <w:tab w:val="clear" w:pos="1004"/>
        <w:tab w:val="clear" w:pos="2559"/>
        <w:tab w:val="left" w:pos="780"/>
      </w:tabs>
      <w:snapToGrid w:val="0"/>
      <w:spacing w:beforeLines="0" w:before="0"/>
      <w:ind w:leftChars="200" w:left="780" w:hangingChars="200" w:hanging="360"/>
    </w:pPr>
    <w:rPr>
      <w:kern w:val="2"/>
      <w:lang w:val="zh-CN"/>
    </w:rPr>
  </w:style>
  <w:style w:type="paragraph" w:customStyle="1" w:styleId="afffffffffffffffffffffffff8">
    <w:name w:val="项目名称"/>
    <w:next w:val="a0"/>
    <w:semiHidden/>
    <w:qFormat/>
    <w:pPr>
      <w:spacing w:beforeLines="50" w:afterLines="50"/>
      <w:jc w:val="center"/>
    </w:pPr>
    <w:rPr>
      <w:rFonts w:ascii="宋体" w:hAnsi="宋体"/>
      <w:b/>
      <w:bCs/>
      <w:sz w:val="44"/>
      <w:szCs w:val="44"/>
    </w:rPr>
  </w:style>
  <w:style w:type="paragraph" w:customStyle="1" w:styleId="afffffffffffffffffffffffff9">
    <w:name w:val="左对齐"/>
    <w:basedOn w:val="afff6"/>
    <w:semiHidden/>
    <w:qFormat/>
    <w:pPr>
      <w:snapToGrid w:val="0"/>
      <w:jc w:val="left"/>
      <w:textAlignment w:val="center"/>
    </w:pPr>
    <w:rPr>
      <w:rFonts w:eastAsia="宋体"/>
      <w:kern w:val="0"/>
      <w:lang w:val="zh-CN"/>
    </w:rPr>
  </w:style>
  <w:style w:type="paragraph" w:customStyle="1" w:styleId="afffffffffffffffffffffffffa">
    <w:name w:val="第一行"/>
    <w:basedOn w:val="afff6"/>
    <w:semiHidden/>
    <w:qFormat/>
    <w:pPr>
      <w:snapToGrid w:val="0"/>
      <w:textAlignment w:val="auto"/>
    </w:pPr>
    <w:rPr>
      <w:rFonts w:eastAsia="黑体"/>
      <w:b/>
      <w:bCs/>
      <w:color w:val="000000"/>
      <w:kern w:val="0"/>
      <w:lang w:val="zh-CN"/>
    </w:rPr>
  </w:style>
  <w:style w:type="paragraph" w:customStyle="1" w:styleId="09366181">
    <w:name w:val="样式 (符号) 宋体 首行缩进:  0.93 厘米 段前: 6 磅 段后: 6 磅 行距: 固定值 18 磅1"/>
    <w:basedOn w:val="a0"/>
    <w:semiHidden/>
    <w:qFormat/>
    <w:pPr>
      <w:adjustRightInd/>
      <w:spacing w:before="160" w:after="160" w:line="320" w:lineRule="exact"/>
      <w:ind w:firstLine="527"/>
      <w:textAlignment w:val="auto"/>
    </w:pPr>
    <w:rPr>
      <w:rFonts w:hAnsi="宋体"/>
    </w:rPr>
  </w:style>
  <w:style w:type="paragraph" w:customStyle="1" w:styleId="MFSChar">
    <w:name w:val="MFS正文 Char"/>
    <w:basedOn w:val="aff7"/>
    <w:semiHidden/>
    <w:qFormat/>
    <w:pPr>
      <w:adjustRightInd w:val="0"/>
      <w:snapToGrid w:val="0"/>
      <w:spacing w:before="93" w:after="120"/>
      <w:ind w:firstLine="200"/>
    </w:pPr>
    <w:rPr>
      <w:rFonts w:eastAsia="楷体_GB2312"/>
      <w:color w:val="auto"/>
      <w:kern w:val="0"/>
      <w:szCs w:val="24"/>
      <w:lang w:val="zh-CN"/>
    </w:rPr>
  </w:style>
  <w:style w:type="paragraph" w:customStyle="1" w:styleId="afffffffffffffffffffffffffb">
    <w:name w:val="表格标注"/>
    <w:basedOn w:val="a0"/>
    <w:semiHidden/>
    <w:qFormat/>
    <w:pPr>
      <w:snapToGrid w:val="0"/>
      <w:spacing w:before="0" w:line="240" w:lineRule="auto"/>
      <w:jc w:val="left"/>
    </w:pPr>
    <w:rPr>
      <w:rFonts w:ascii="宋体"/>
      <w:snapToGrid w:val="0"/>
      <w:spacing w:val="4"/>
      <w:w w:val="66"/>
      <w:kern w:val="0"/>
      <w:szCs w:val="24"/>
    </w:rPr>
  </w:style>
  <w:style w:type="paragraph" w:customStyle="1" w:styleId="afffffffffffffffffffffffffc">
    <w:name w:val="小表字小"/>
    <w:basedOn w:val="a0"/>
    <w:semiHidden/>
    <w:qFormat/>
    <w:pPr>
      <w:adjustRightInd/>
      <w:spacing w:before="100" w:beforeAutospacing="1" w:afterAutospacing="1" w:line="240" w:lineRule="auto"/>
      <w:ind w:firstLine="0"/>
      <w:jc w:val="center"/>
      <w:textAlignment w:val="auto"/>
    </w:pPr>
    <w:rPr>
      <w:rFonts w:ascii="宋体" w:hAnsi="宋体"/>
      <w:szCs w:val="24"/>
      <w:vertAlign w:val="superscript"/>
    </w:rPr>
  </w:style>
  <w:style w:type="paragraph" w:customStyle="1" w:styleId="MFSChar085">
    <w:name w:val="样式 MFS正文 Char + 首行缩进:  0.85 厘米"/>
    <w:basedOn w:val="MFSChar"/>
    <w:semiHidden/>
    <w:qFormat/>
    <w:pPr>
      <w:ind w:firstLine="480"/>
    </w:pPr>
    <w:rPr>
      <w:rFonts w:cs="宋体"/>
      <w:szCs w:val="20"/>
    </w:rPr>
  </w:style>
  <w:style w:type="paragraph" w:customStyle="1" w:styleId="MFS0">
    <w:name w:val="MFS正文"/>
    <w:basedOn w:val="MFSChar"/>
    <w:semiHidden/>
    <w:qFormat/>
    <w:pPr>
      <w:ind w:firstLine="480"/>
    </w:pPr>
    <w:rPr>
      <w:rFonts w:cs="宋体"/>
    </w:rPr>
  </w:style>
  <w:style w:type="paragraph" w:customStyle="1" w:styleId="abc">
    <w:name w:val="二级abc"/>
    <w:basedOn w:val="a0"/>
    <w:semiHidden/>
    <w:qFormat/>
    <w:pPr>
      <w:tabs>
        <w:tab w:val="left" w:pos="360"/>
      </w:tabs>
      <w:snapToGrid w:val="0"/>
      <w:spacing w:before="60" w:line="240" w:lineRule="auto"/>
      <w:ind w:left="981" w:hanging="380"/>
    </w:pPr>
    <w:rPr>
      <w:kern w:val="0"/>
      <w:sz w:val="21"/>
    </w:rPr>
  </w:style>
  <w:style w:type="paragraph" w:customStyle="1" w:styleId="1051">
    <w:name w:val="样式 标题 1 + 段前: 0.5 行 段后: 1 行"/>
    <w:basedOn w:val="1"/>
    <w:semiHidden/>
    <w:qFormat/>
    <w:pPr>
      <w:pageBreakBefore w:val="0"/>
      <w:numPr>
        <w:numId w:val="0"/>
      </w:numPr>
      <w:tabs>
        <w:tab w:val="clear" w:pos="432"/>
        <w:tab w:val="clear" w:pos="574"/>
        <w:tab w:val="clear" w:pos="2559"/>
        <w:tab w:val="left" w:pos="360"/>
        <w:tab w:val="left" w:pos="780"/>
      </w:tabs>
      <w:adjustRightInd/>
      <w:spacing w:before="240" w:after="240" w:line="240" w:lineRule="auto"/>
      <w:ind w:left="360" w:hangingChars="200" w:hanging="360"/>
      <w:textAlignment w:val="auto"/>
    </w:pPr>
    <w:rPr>
      <w:bCs w:val="0"/>
      <w:kern w:val="44"/>
      <w:sz w:val="36"/>
      <w:szCs w:val="20"/>
      <w:lang w:val="zh-CN"/>
    </w:rPr>
  </w:style>
  <w:style w:type="paragraph" w:customStyle="1" w:styleId="3ff7">
    <w:name w:val="样式 标题 3 + 小四"/>
    <w:basedOn w:val="3"/>
    <w:semiHidden/>
    <w:qFormat/>
    <w:pPr>
      <w:widowControl w:val="0"/>
      <w:numPr>
        <w:ilvl w:val="0"/>
        <w:numId w:val="0"/>
      </w:numPr>
      <w:tabs>
        <w:tab w:val="clear" w:pos="1004"/>
        <w:tab w:val="clear" w:pos="2559"/>
        <w:tab w:val="left" w:pos="780"/>
      </w:tabs>
      <w:spacing w:beforeLines="0" w:after="120" w:line="240" w:lineRule="auto"/>
      <w:ind w:leftChars="200" w:left="480" w:hangingChars="200" w:hanging="360"/>
      <w:jc w:val="left"/>
    </w:pPr>
    <w:rPr>
      <w:rFonts w:ascii="宋体" w:eastAsia="黑体" w:hAnsi="宋体"/>
      <w:b w:val="0"/>
      <w:bCs w:val="0"/>
      <w:kern w:val="18"/>
      <w:szCs w:val="28"/>
      <w:lang w:val="zh-CN"/>
    </w:rPr>
  </w:style>
  <w:style w:type="paragraph" w:customStyle="1" w:styleId="line1">
    <w:name w:val="line1"/>
    <w:basedOn w:val="a0"/>
    <w:semiHidden/>
    <w:qFormat/>
    <w:pPr>
      <w:widowControl/>
      <w:adjustRightInd/>
      <w:spacing w:before="100" w:beforeAutospacing="1" w:after="100" w:afterAutospacing="1" w:line="360" w:lineRule="atLeast"/>
      <w:ind w:firstLine="0"/>
      <w:jc w:val="left"/>
      <w:textAlignment w:val="auto"/>
    </w:pPr>
    <w:rPr>
      <w:rFonts w:ascii="宋体" w:hAnsi="宋体"/>
      <w:kern w:val="0"/>
      <w:szCs w:val="24"/>
    </w:rPr>
  </w:style>
  <w:style w:type="paragraph" w:customStyle="1" w:styleId="afffffffffffffffffffffffffd">
    <w:name w:val="悬挂式正文"/>
    <w:basedOn w:val="a0"/>
    <w:semiHidden/>
    <w:qFormat/>
    <w:pPr>
      <w:tabs>
        <w:tab w:val="center" w:pos="6804"/>
        <w:tab w:val="right" w:pos="7371"/>
      </w:tabs>
      <w:overflowPunct w:val="0"/>
      <w:spacing w:before="0"/>
      <w:ind w:left="1701" w:hanging="1134"/>
    </w:pPr>
    <w:rPr>
      <w:kern w:val="0"/>
      <w:sz w:val="28"/>
    </w:rPr>
  </w:style>
  <w:style w:type="paragraph" w:customStyle="1" w:styleId="unnamed2">
    <w:name w:val="unnamed2"/>
    <w:basedOn w:val="a0"/>
    <w:semiHidden/>
    <w:qFormat/>
    <w:pPr>
      <w:widowControl/>
      <w:adjustRightInd/>
      <w:spacing w:before="100" w:beforeAutospacing="1" w:after="100" w:afterAutospacing="1" w:line="240" w:lineRule="auto"/>
      <w:ind w:firstLine="0"/>
      <w:jc w:val="left"/>
      <w:textAlignment w:val="auto"/>
    </w:pPr>
    <w:rPr>
      <w:rFonts w:ascii="Arial Unicode MS" w:eastAsia="Arial Unicode MS" w:hAnsi="Arial Unicode MS" w:cs="Arial Unicode MS"/>
      <w:color w:val="000000"/>
      <w:kern w:val="0"/>
      <w:szCs w:val="24"/>
    </w:rPr>
  </w:style>
  <w:style w:type="paragraph" w:customStyle="1" w:styleId="afffffffffffffffffffffffffe">
    <w:name w:val="+正文"/>
    <w:basedOn w:val="a0"/>
    <w:semiHidden/>
    <w:qFormat/>
    <w:pPr>
      <w:snapToGrid w:val="0"/>
      <w:spacing w:before="0"/>
      <w:ind w:firstLineChars="200" w:firstLine="200"/>
      <w:textAlignment w:val="auto"/>
    </w:pPr>
    <w:rPr>
      <w:szCs w:val="28"/>
    </w:rPr>
  </w:style>
  <w:style w:type="paragraph" w:customStyle="1" w:styleId="CharCharCharChar9">
    <w:name w:val="样式 题注 + 居中 Char Char Char Char"/>
    <w:basedOn w:val="aa"/>
    <w:next w:val="a0"/>
    <w:semiHidden/>
    <w:qFormat/>
    <w:pPr>
      <w:keepNext w:val="0"/>
      <w:adjustRightInd/>
      <w:spacing w:before="120" w:after="120" w:line="240" w:lineRule="auto"/>
      <w:textAlignment w:val="auto"/>
    </w:pPr>
    <w:rPr>
      <w:rFonts w:ascii="Arial" w:eastAsia="黑体" w:hAnsi="Arial" w:cs="宋体"/>
      <w:kern w:val="2"/>
      <w:szCs w:val="24"/>
      <w:lang w:val="zh-CN"/>
    </w:rPr>
  </w:style>
  <w:style w:type="paragraph" w:customStyle="1" w:styleId="affffffffffffffffffffffffff">
    <w:name w:val="样式 题注"/>
    <w:basedOn w:val="aa"/>
    <w:next w:val="a0"/>
    <w:semiHidden/>
    <w:qFormat/>
    <w:pPr>
      <w:keepNext w:val="0"/>
      <w:adjustRightInd/>
      <w:spacing w:before="120" w:after="120" w:line="240" w:lineRule="auto"/>
      <w:jc w:val="both"/>
      <w:textAlignment w:val="auto"/>
    </w:pPr>
    <w:rPr>
      <w:rFonts w:eastAsia="黑体" w:cs="宋体"/>
      <w:kern w:val="2"/>
      <w:szCs w:val="24"/>
      <w:lang w:val="zh-CN"/>
    </w:rPr>
  </w:style>
  <w:style w:type="paragraph" w:customStyle="1" w:styleId="affffffffffffffffffffffffff0">
    <w:name w:val="表格后样式"/>
    <w:basedOn w:val="1000"/>
    <w:semiHidden/>
    <w:qFormat/>
    <w:pPr>
      <w:spacing w:line="240" w:lineRule="auto"/>
    </w:pPr>
  </w:style>
  <w:style w:type="paragraph" w:customStyle="1" w:styleId="3ff8">
    <w:name w:val="标题3样式"/>
    <w:basedOn w:val="3"/>
    <w:semiHidden/>
    <w:qFormat/>
    <w:pPr>
      <w:widowControl w:val="0"/>
      <w:numPr>
        <w:ilvl w:val="0"/>
        <w:numId w:val="0"/>
      </w:numPr>
      <w:tabs>
        <w:tab w:val="clear" w:pos="1004"/>
        <w:tab w:val="clear" w:pos="2559"/>
        <w:tab w:val="left" w:pos="780"/>
      </w:tabs>
      <w:spacing w:beforeLines="0" w:before="0"/>
      <w:ind w:leftChars="200" w:left="780" w:hangingChars="200" w:hanging="360"/>
    </w:pPr>
    <w:rPr>
      <w:rFonts w:ascii="黑体" w:eastAsia="黑体"/>
      <w:kern w:val="2"/>
      <w:szCs w:val="32"/>
      <w:lang w:val="zh-CN"/>
    </w:rPr>
  </w:style>
  <w:style w:type="paragraph" w:customStyle="1" w:styleId="33Char108">
    <w:name w:val="样式 标题 3标题 3 Char + (中文) 黑体 小四 段前: 10 磅 段后: 8 磅 行距: 单倍行距"/>
    <w:basedOn w:val="3"/>
    <w:semiHidden/>
    <w:qFormat/>
    <w:pPr>
      <w:widowControl w:val="0"/>
      <w:numPr>
        <w:numId w:val="0"/>
      </w:numPr>
      <w:tabs>
        <w:tab w:val="clear" w:pos="1004"/>
        <w:tab w:val="clear" w:pos="1996"/>
        <w:tab w:val="clear" w:pos="2138"/>
        <w:tab w:val="clear" w:pos="2564"/>
        <w:tab w:val="left" w:pos="720"/>
        <w:tab w:val="left" w:pos="780"/>
      </w:tabs>
      <w:spacing w:beforeLines="0" w:before="200" w:after="160" w:line="240" w:lineRule="auto"/>
    </w:pPr>
    <w:rPr>
      <w:rFonts w:eastAsia="黑体"/>
      <w:kern w:val="2"/>
      <w:lang w:val="zh-CN"/>
    </w:rPr>
  </w:style>
  <w:style w:type="paragraph" w:customStyle="1" w:styleId="33Char1081">
    <w:name w:val="样式 标题 3标题 3 Char + (中文) 黑体 小四 段前: 10 磅 段后: 8 磅 行距: 单倍行距1"/>
    <w:basedOn w:val="3"/>
    <w:semiHidden/>
    <w:qFormat/>
    <w:pPr>
      <w:widowControl w:val="0"/>
      <w:numPr>
        <w:numId w:val="0"/>
      </w:numPr>
      <w:tabs>
        <w:tab w:val="clear" w:pos="1004"/>
        <w:tab w:val="clear" w:pos="1996"/>
        <w:tab w:val="clear" w:pos="2138"/>
        <w:tab w:val="clear" w:pos="2564"/>
        <w:tab w:val="left" w:pos="720"/>
        <w:tab w:val="left" w:pos="780"/>
      </w:tabs>
      <w:spacing w:beforeLines="0" w:before="200" w:after="160" w:line="240" w:lineRule="auto"/>
      <w:ind w:left="720"/>
    </w:pPr>
    <w:rPr>
      <w:rFonts w:eastAsia="黑体"/>
      <w:kern w:val="2"/>
      <w:lang w:val="zh-CN"/>
    </w:rPr>
  </w:style>
  <w:style w:type="paragraph" w:customStyle="1" w:styleId="affffffffffffffffffffffffff1">
    <w:name w:val="毕业论文样式"/>
    <w:next w:val="a0"/>
    <w:semiHidden/>
    <w:pPr>
      <w:spacing w:line="360" w:lineRule="auto"/>
      <w:jc w:val="center"/>
    </w:pPr>
    <w:rPr>
      <w:rFonts w:eastAsia="新宋体"/>
      <w:sz w:val="21"/>
      <w:szCs w:val="22"/>
      <w:lang w:eastAsia="en-US" w:bidi="en-US"/>
    </w:rPr>
  </w:style>
  <w:style w:type="paragraph" w:customStyle="1" w:styleId="4fa">
    <w:name w:val="杜4"/>
    <w:basedOn w:val="af2"/>
    <w:next w:val="af2"/>
    <w:semiHidden/>
    <w:qFormat/>
    <w:pPr>
      <w:adjustRightInd/>
      <w:spacing w:before="0" w:after="120" w:line="440" w:lineRule="exact"/>
      <w:ind w:right="0" w:firstLine="556"/>
      <w:jc w:val="left"/>
      <w:textAlignment w:val="auto"/>
    </w:pPr>
    <w:rPr>
      <w:rFonts w:eastAsia="仿宋_GB2312"/>
      <w:kern w:val="0"/>
      <w:sz w:val="28"/>
      <w:szCs w:val="24"/>
      <w:lang w:val="zh-CN"/>
    </w:rPr>
  </w:style>
  <w:style w:type="paragraph" w:customStyle="1" w:styleId="dandan6-13CharCharChar">
    <w:name w:val="dandan6-13正文 Char Char Char"/>
    <w:basedOn w:val="a0"/>
    <w:next w:val="a0"/>
    <w:semiHidden/>
    <w:pPr>
      <w:keepNext/>
      <w:keepLines/>
      <w:widowControl/>
      <w:spacing w:before="40" w:after="40"/>
      <w:ind w:firstLineChars="200" w:firstLine="200"/>
    </w:pPr>
    <w:rPr>
      <w:rFonts w:cs="宋体"/>
      <w:kern w:val="0"/>
      <w:szCs w:val="28"/>
    </w:rPr>
  </w:style>
  <w:style w:type="paragraph" w:customStyle="1" w:styleId="CharChar1CharCharCharCharCharCharCharCharCharCharCharCharCharCharCharCharCharCharCharChar1Char9">
    <w:name w:val="Char Char1 Char Char Char Char Char Char Char Char Char Char Char Char Char Char Char Char Char Char Char Char1 Char9"/>
    <w:basedOn w:val="a0"/>
    <w:semiHidden/>
    <w:qFormat/>
    <w:pPr>
      <w:adjustRightInd/>
      <w:spacing w:before="0"/>
      <w:ind w:firstLineChars="200" w:firstLine="200"/>
      <w:textAlignment w:val="auto"/>
    </w:pPr>
    <w:rPr>
      <w:rFonts w:ascii="宋体" w:hAnsi="宋体" w:cs="宋体"/>
      <w:szCs w:val="24"/>
    </w:rPr>
  </w:style>
  <w:style w:type="paragraph" w:customStyle="1" w:styleId="CharChar1CharCharCharCharCharCharCharCharCharCharCharCharCharCharCharCharCharCharCharChar1Char7">
    <w:name w:val="Char Char1 Char Char Char Char Char Char Char Char Char Char Char Char Char Char Char Char Char Char Char Char1 Char7"/>
    <w:basedOn w:val="a0"/>
    <w:semiHidden/>
    <w:pPr>
      <w:adjustRightInd/>
      <w:spacing w:before="0"/>
      <w:ind w:firstLineChars="200" w:firstLine="200"/>
      <w:textAlignment w:val="auto"/>
    </w:pPr>
    <w:rPr>
      <w:rFonts w:ascii="宋体" w:hAnsi="宋体" w:cs="宋体"/>
      <w:szCs w:val="24"/>
    </w:rPr>
  </w:style>
  <w:style w:type="paragraph" w:customStyle="1" w:styleId="CharChar1CharCharCharCharCharCharCharCharCharCharCharCharCharCharCharCharCharCharCharChar1Char5">
    <w:name w:val="Char Char1 Char Char Char Char Char Char Char Char Char Char Char Char Char Char Char Char Char Char Char Char1 Char5"/>
    <w:basedOn w:val="a0"/>
    <w:semiHidden/>
    <w:qFormat/>
    <w:pPr>
      <w:adjustRightInd/>
      <w:spacing w:before="0"/>
      <w:ind w:firstLineChars="200" w:firstLine="200"/>
      <w:textAlignment w:val="auto"/>
    </w:pPr>
    <w:rPr>
      <w:rFonts w:ascii="宋体" w:hAnsi="宋体" w:cs="宋体"/>
      <w:szCs w:val="24"/>
    </w:rPr>
  </w:style>
  <w:style w:type="paragraph" w:customStyle="1" w:styleId="3Arial0622">
    <w:name w:val="标题 3 + Arial 小四 非加粗 段前: 0 磅 段后: 6 磅 行距: 固定值 22 磅"/>
    <w:basedOn w:val="3"/>
    <w:next w:val="a0"/>
    <w:semiHidden/>
    <w:qFormat/>
    <w:pPr>
      <w:widowControl w:val="0"/>
      <w:numPr>
        <w:numId w:val="0"/>
      </w:numPr>
      <w:tabs>
        <w:tab w:val="clear" w:pos="1004"/>
        <w:tab w:val="clear" w:pos="1996"/>
        <w:tab w:val="clear" w:pos="2138"/>
        <w:tab w:val="clear" w:pos="2564"/>
        <w:tab w:val="left" w:pos="780"/>
      </w:tabs>
      <w:spacing w:beforeLines="0" w:before="0" w:after="120" w:line="440" w:lineRule="exact"/>
    </w:pPr>
    <w:rPr>
      <w:rFonts w:ascii="Arial" w:hAnsi="Arial"/>
      <w:b w:val="0"/>
      <w:bCs w:val="0"/>
      <w:kern w:val="2"/>
      <w:szCs w:val="20"/>
      <w:lang w:val="zh-CN"/>
    </w:rPr>
  </w:style>
  <w:style w:type="paragraph" w:customStyle="1" w:styleId="022">
    <w:name w:val="样式 正文 + 左侧:  0 厘米 悬挂缩进: 2 字符"/>
    <w:basedOn w:val="a0"/>
    <w:semiHidden/>
    <w:pPr>
      <w:widowControl/>
      <w:adjustRightInd/>
      <w:spacing w:before="0" w:after="120" w:line="440" w:lineRule="exact"/>
      <w:ind w:left="851" w:firstLineChars="200" w:firstLine="200"/>
      <w:jc w:val="left"/>
      <w:textAlignment w:val="auto"/>
    </w:pPr>
    <w:rPr>
      <w:rFonts w:ascii="Arial" w:hAnsi="Arial"/>
      <w:kern w:val="0"/>
      <w:szCs w:val="24"/>
    </w:rPr>
  </w:style>
  <w:style w:type="paragraph" w:customStyle="1" w:styleId="affffffffffffffffffffffffff2">
    <w:name w:val="样式 表格内容 + (中文) 宋体 居中"/>
    <w:basedOn w:val="a0"/>
    <w:semiHidden/>
    <w:qFormat/>
    <w:pPr>
      <w:overflowPunct w:val="0"/>
      <w:snapToGrid w:val="0"/>
      <w:spacing w:before="0" w:after="120" w:line="440" w:lineRule="exact"/>
      <w:ind w:firstLine="0"/>
      <w:jc w:val="center"/>
    </w:pPr>
    <w:rPr>
      <w:rFonts w:ascii="Arial" w:hAnsi="Arial"/>
      <w:kern w:val="0"/>
      <w:sz w:val="21"/>
      <w:szCs w:val="21"/>
    </w:rPr>
  </w:style>
  <w:style w:type="paragraph" w:customStyle="1" w:styleId="22Arial2">
    <w:name w:val="样式 标题 2标题2 + (西文) Arial (中文) 黑体 居中 段后: 2 磅"/>
    <w:basedOn w:val="2"/>
    <w:semiHidden/>
    <w:pPr>
      <w:keepNext w:val="0"/>
      <w:widowControl w:val="0"/>
      <w:numPr>
        <w:ilvl w:val="0"/>
        <w:numId w:val="0"/>
      </w:numPr>
      <w:tabs>
        <w:tab w:val="clear" w:pos="576"/>
        <w:tab w:val="left" w:pos="680"/>
        <w:tab w:val="left" w:pos="780"/>
        <w:tab w:val="left" w:pos="1360"/>
      </w:tabs>
      <w:adjustRightInd w:val="0"/>
      <w:snapToGrid w:val="0"/>
      <w:spacing w:beforeLines="100" w:before="260"/>
      <w:ind w:leftChars="200" w:left="680" w:hangingChars="200" w:hanging="680"/>
      <w:jc w:val="both"/>
      <w:textAlignment w:val="baseline"/>
    </w:pPr>
    <w:rPr>
      <w:rFonts w:ascii="Arial" w:cs="宋体"/>
      <w:kern w:val="2"/>
      <w:szCs w:val="20"/>
      <w:lang w:val="zh-CN"/>
    </w:rPr>
  </w:style>
  <w:style w:type="paragraph" w:customStyle="1" w:styleId="06">
    <w:name w:val="标题06"/>
    <w:basedOn w:val="a0"/>
    <w:semiHidden/>
    <w:qFormat/>
    <w:pPr>
      <w:spacing w:before="2040" w:line="400" w:lineRule="atLeast"/>
      <w:ind w:firstLine="0"/>
    </w:pPr>
    <w:rPr>
      <w:rFonts w:eastAsia="黑体"/>
      <w:spacing w:val="10"/>
      <w:kern w:val="0"/>
      <w:sz w:val="28"/>
      <w:szCs w:val="24"/>
    </w:rPr>
  </w:style>
  <w:style w:type="paragraph" w:customStyle="1" w:styleId="affffffffffffffffffffffffff3">
    <w:name w:val="初设正文"/>
    <w:basedOn w:val="a0"/>
    <w:semiHidden/>
    <w:pPr>
      <w:adjustRightInd/>
      <w:spacing w:before="0" w:after="120" w:line="440" w:lineRule="exact"/>
      <w:ind w:left="425" w:firstLine="425"/>
      <w:textAlignment w:val="auto"/>
    </w:pPr>
    <w:rPr>
      <w:rFonts w:ascii="Arial" w:hAnsi="Arial"/>
      <w:kern w:val="0"/>
    </w:rPr>
  </w:style>
  <w:style w:type="paragraph" w:customStyle="1" w:styleId="BIGBOLD">
    <w:name w:val="BIG BOLD"/>
    <w:basedOn w:val="a0"/>
    <w:semiHidden/>
    <w:qFormat/>
    <w:pPr>
      <w:tabs>
        <w:tab w:val="left" w:leader="underscore" w:pos="1134"/>
      </w:tabs>
      <w:adjustRightInd/>
      <w:spacing w:before="0" w:line="240" w:lineRule="auto"/>
      <w:ind w:firstLine="0"/>
      <w:textAlignment w:val="auto"/>
    </w:pPr>
    <w:rPr>
      <w:sz w:val="21"/>
    </w:rPr>
  </w:style>
  <w:style w:type="paragraph" w:customStyle="1" w:styleId="2ffff5">
    <w:name w:val="日期2"/>
    <w:basedOn w:val="a0"/>
    <w:next w:val="a0"/>
    <w:semiHidden/>
    <w:pPr>
      <w:spacing w:before="0" w:line="240" w:lineRule="auto"/>
      <w:ind w:firstLine="0"/>
      <w:jc w:val="left"/>
    </w:pPr>
    <w:rPr>
      <w:rFonts w:ascii="宋体"/>
      <w:spacing w:val="24"/>
      <w:kern w:val="24"/>
    </w:rPr>
  </w:style>
  <w:style w:type="paragraph" w:customStyle="1" w:styleId="-40">
    <w:name w:val="标-4"/>
    <w:basedOn w:val="a0"/>
    <w:semiHidden/>
    <w:qFormat/>
    <w:pPr>
      <w:adjustRightInd/>
      <w:spacing w:line="240" w:lineRule="auto"/>
      <w:ind w:left="851" w:hanging="851"/>
      <w:textAlignment w:val="auto"/>
    </w:pPr>
  </w:style>
  <w:style w:type="paragraph" w:customStyle="1" w:styleId="z5">
    <w:name w:val="z"/>
    <w:basedOn w:val="a0"/>
    <w:semiHidden/>
    <w:qFormat/>
    <w:pPr>
      <w:widowControl/>
      <w:adjustRightInd/>
      <w:spacing w:before="100" w:beforeAutospacing="1" w:after="100" w:afterAutospacing="1" w:line="240" w:lineRule="auto"/>
      <w:ind w:firstLine="0"/>
      <w:jc w:val="left"/>
      <w:textAlignment w:val="auto"/>
    </w:pPr>
    <w:rPr>
      <w:rFonts w:ascii="宋体" w:hAnsi="宋体"/>
      <w:color w:val="000000"/>
      <w:kern w:val="0"/>
      <w:szCs w:val="24"/>
    </w:rPr>
  </w:style>
  <w:style w:type="paragraph" w:customStyle="1" w:styleId="-70">
    <w:name w:val="标-7"/>
    <w:basedOn w:val="a0"/>
    <w:semiHidden/>
    <w:qFormat/>
    <w:pPr>
      <w:tabs>
        <w:tab w:val="left" w:pos="420"/>
      </w:tabs>
      <w:adjustRightInd/>
      <w:spacing w:line="240" w:lineRule="auto"/>
      <w:ind w:left="1701" w:hanging="425"/>
      <w:textAlignment w:val="auto"/>
    </w:pPr>
  </w:style>
  <w:style w:type="paragraph" w:customStyle="1" w:styleId="xl102">
    <w:name w:val="xl102"/>
    <w:basedOn w:val="a0"/>
    <w:semiHidden/>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2ffff6">
    <w:name w:val="字元 字元2"/>
    <w:basedOn w:val="a0"/>
    <w:semiHidden/>
    <w:qFormat/>
    <w:pPr>
      <w:adjustRightInd/>
      <w:spacing w:before="0" w:line="240" w:lineRule="auto"/>
      <w:ind w:firstLine="0"/>
      <w:textAlignment w:val="auto"/>
    </w:pPr>
    <w:rPr>
      <w:szCs w:val="24"/>
    </w:rPr>
  </w:style>
  <w:style w:type="paragraph" w:customStyle="1" w:styleId="affffffffffffffffffffffffff4">
    <w:name w:val="项目三级编号"/>
    <w:basedOn w:val="3"/>
    <w:next w:val="a0"/>
    <w:semiHidden/>
    <w:pPr>
      <w:widowControl w:val="0"/>
      <w:numPr>
        <w:ilvl w:val="0"/>
        <w:numId w:val="0"/>
      </w:numPr>
      <w:tabs>
        <w:tab w:val="clear" w:pos="1004"/>
        <w:tab w:val="clear" w:pos="2559"/>
        <w:tab w:val="left" w:pos="780"/>
        <w:tab w:val="left" w:pos="851"/>
      </w:tabs>
      <w:spacing w:beforeLines="100" w:before="260"/>
      <w:ind w:leftChars="200" w:left="780" w:hangingChars="200" w:hanging="360"/>
      <w:jc w:val="center"/>
    </w:pPr>
    <w:rPr>
      <w:b w:val="0"/>
      <w:kern w:val="44"/>
      <w:lang w:val="zh-CN"/>
    </w:rPr>
  </w:style>
  <w:style w:type="paragraph" w:customStyle="1" w:styleId="affffffffffffffffffffffffff5">
    <w:name w:val="项目二级编号"/>
    <w:basedOn w:val="2"/>
    <w:next w:val="a0"/>
    <w:semiHidden/>
    <w:qFormat/>
    <w:pPr>
      <w:widowControl w:val="0"/>
      <w:numPr>
        <w:ilvl w:val="0"/>
        <w:numId w:val="0"/>
      </w:numPr>
      <w:tabs>
        <w:tab w:val="clear" w:pos="576"/>
        <w:tab w:val="left" w:pos="540"/>
        <w:tab w:val="left" w:pos="780"/>
        <w:tab w:val="left" w:pos="1800"/>
      </w:tabs>
      <w:spacing w:beforeLines="0" w:before="0"/>
      <w:ind w:leftChars="200" w:left="851" w:hangingChars="200" w:hanging="851"/>
      <w:jc w:val="both"/>
    </w:pPr>
    <w:rPr>
      <w:rFonts w:hAnsi="Times New Roman"/>
      <w:b w:val="0"/>
      <w:kern w:val="2"/>
      <w:lang w:val="zh-CN"/>
    </w:rPr>
  </w:style>
  <w:style w:type="paragraph" w:customStyle="1" w:styleId="affffffffffffffffffffffffff6">
    <w:name w:val="项目四级编号"/>
    <w:basedOn w:val="4"/>
    <w:semiHidden/>
    <w:pPr>
      <w:keepNext/>
      <w:keepLines/>
      <w:numPr>
        <w:ilvl w:val="0"/>
        <w:numId w:val="0"/>
      </w:numPr>
      <w:tabs>
        <w:tab w:val="clear" w:pos="864"/>
        <w:tab w:val="left" w:pos="780"/>
        <w:tab w:val="left" w:pos="851"/>
        <w:tab w:val="left" w:pos="960"/>
        <w:tab w:val="left" w:pos="1440"/>
      </w:tabs>
      <w:adjustRightInd/>
      <w:ind w:left="851" w:hanging="851"/>
      <w:textAlignment w:val="auto"/>
    </w:pPr>
    <w:rPr>
      <w:b w:val="0"/>
      <w:bCs/>
      <w:szCs w:val="24"/>
      <w:lang w:val="zh-CN"/>
    </w:rPr>
  </w:style>
  <w:style w:type="paragraph" w:customStyle="1" w:styleId="2310">
    <w:name w:val="样式 项目一级编号 + 段前: 2.3 磅 加宽量  1 磅"/>
    <w:basedOn w:val="a0"/>
    <w:semiHidden/>
    <w:qFormat/>
    <w:pPr>
      <w:keepNext/>
      <w:keepLines/>
      <w:tabs>
        <w:tab w:val="left" w:pos="425"/>
        <w:tab w:val="left" w:pos="851"/>
      </w:tabs>
      <w:adjustRightInd/>
      <w:spacing w:before="46"/>
      <w:ind w:left="425" w:hanging="425"/>
      <w:textAlignment w:val="auto"/>
      <w:outlineLvl w:val="0"/>
    </w:pPr>
    <w:rPr>
      <w:b/>
      <w:bCs/>
      <w:spacing w:val="20"/>
      <w:kern w:val="44"/>
      <w:sz w:val="28"/>
      <w:szCs w:val="28"/>
    </w:rPr>
  </w:style>
  <w:style w:type="paragraph" w:customStyle="1" w:styleId="xl106">
    <w:name w:val="xl106"/>
    <w:basedOn w:val="a0"/>
    <w:semiHidden/>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xl107">
    <w:name w:val="xl107"/>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xl108">
    <w:name w:val="xl108"/>
    <w:basedOn w:val="a0"/>
    <w:semiHidden/>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xl109">
    <w:name w:val="xl109"/>
    <w:basedOn w:val="a0"/>
    <w:semiHidden/>
    <w:qFormat/>
    <w:pPr>
      <w:widowControl/>
      <w:adjustRightInd/>
      <w:spacing w:before="100" w:beforeAutospacing="1" w:after="100" w:afterAutospacing="1" w:line="240" w:lineRule="auto"/>
      <w:ind w:firstLine="0"/>
      <w:jc w:val="center"/>
      <w:textAlignment w:val="auto"/>
    </w:pPr>
    <w:rPr>
      <w:rFonts w:ascii="宋体" w:hAnsi="宋体" w:cs="宋体"/>
      <w:kern w:val="0"/>
      <w:sz w:val="21"/>
      <w:szCs w:val="21"/>
    </w:rPr>
  </w:style>
  <w:style w:type="paragraph" w:customStyle="1" w:styleId="xl115">
    <w:name w:val="xl115"/>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b/>
      <w:bCs/>
      <w:kern w:val="0"/>
      <w:szCs w:val="24"/>
    </w:rPr>
  </w:style>
  <w:style w:type="paragraph" w:customStyle="1" w:styleId="xl116">
    <w:name w:val="xl116"/>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ascii="宋体" w:hAnsi="宋体" w:cs="宋体"/>
      <w:kern w:val="0"/>
      <w:szCs w:val="24"/>
    </w:rPr>
  </w:style>
  <w:style w:type="paragraph" w:customStyle="1" w:styleId="CharCharCharChar12">
    <w:name w:val="Char Char Char Char12"/>
    <w:basedOn w:val="a0"/>
    <w:semiHidden/>
    <w:qFormat/>
    <w:pPr>
      <w:adjustRightInd/>
      <w:spacing w:before="0"/>
      <w:ind w:firstLineChars="200" w:firstLine="200"/>
      <w:textAlignment w:val="auto"/>
    </w:pPr>
    <w:rPr>
      <w:rFonts w:ascii="宋体" w:hAnsi="宋体" w:cs="宋体"/>
      <w:szCs w:val="24"/>
    </w:rPr>
  </w:style>
  <w:style w:type="paragraph" w:customStyle="1" w:styleId="bt2">
    <w:name w:val="bt2"/>
    <w:basedOn w:val="050"/>
    <w:next w:val="a0"/>
    <w:semiHidden/>
    <w:pPr>
      <w:spacing w:beforeLines="30" w:before="72" w:afterLines="30" w:after="72" w:line="360" w:lineRule="auto"/>
    </w:pPr>
    <w:rPr>
      <w:rFonts w:ascii="Times New Roman" w:hAnsi="Times New Roman" w:cs="Times New Roman"/>
      <w:szCs w:val="28"/>
    </w:rPr>
  </w:style>
  <w:style w:type="paragraph" w:customStyle="1" w:styleId="050">
    <w:name w:val="样式 南丰可研标题二 + 段前: 0.5 行"/>
    <w:basedOn w:val="affffffffffffffffffffffffff7"/>
    <w:next w:val="af2"/>
    <w:semiHidden/>
    <w:qFormat/>
    <w:pPr>
      <w:spacing w:before="0"/>
    </w:pPr>
    <w:rPr>
      <w:rFonts w:cs="宋体"/>
      <w:bCs/>
    </w:rPr>
  </w:style>
  <w:style w:type="paragraph" w:customStyle="1" w:styleId="affffffffffffffffffffffffff7">
    <w:name w:val="南丰可研标题二"/>
    <w:basedOn w:val="2"/>
    <w:semiHidden/>
    <w:pPr>
      <w:widowControl w:val="0"/>
      <w:numPr>
        <w:ilvl w:val="0"/>
        <w:numId w:val="0"/>
      </w:numPr>
      <w:tabs>
        <w:tab w:val="clear" w:pos="576"/>
        <w:tab w:val="left" w:pos="780"/>
      </w:tabs>
      <w:spacing w:before="190" w:line="520" w:lineRule="exact"/>
      <w:ind w:leftChars="200" w:left="780" w:hangingChars="200" w:hanging="360"/>
      <w:jc w:val="both"/>
    </w:pPr>
    <w:rPr>
      <w:rFonts w:ascii="宋体"/>
      <w:bCs w:val="0"/>
      <w:color w:val="000000"/>
      <w:kern w:val="2"/>
      <w:sz w:val="28"/>
      <w:szCs w:val="20"/>
      <w:lang w:val="zh-CN"/>
    </w:rPr>
  </w:style>
  <w:style w:type="paragraph" w:customStyle="1" w:styleId="xl123">
    <w:name w:val="xl123"/>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b/>
      <w:bCs/>
      <w:kern w:val="0"/>
      <w:szCs w:val="24"/>
    </w:rPr>
  </w:style>
  <w:style w:type="paragraph" w:customStyle="1" w:styleId="xl124">
    <w:name w:val="xl124"/>
    <w:basedOn w:val="a0"/>
    <w:semiHidden/>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b/>
      <w:bCs/>
      <w:kern w:val="0"/>
      <w:szCs w:val="24"/>
    </w:rPr>
  </w:style>
  <w:style w:type="paragraph" w:customStyle="1" w:styleId="xl125">
    <w:name w:val="xl125"/>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b/>
      <w:bCs/>
      <w:kern w:val="0"/>
      <w:szCs w:val="24"/>
    </w:rPr>
  </w:style>
  <w:style w:type="paragraph" w:customStyle="1" w:styleId="xl127">
    <w:name w:val="xl127"/>
    <w:basedOn w:val="a0"/>
    <w:semiHidden/>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xl128">
    <w:name w:val="xl128"/>
    <w:basedOn w:val="a0"/>
    <w:semiHidden/>
    <w:qFormat/>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xl131">
    <w:name w:val="xl131"/>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affffffffffffffffffffffffff8">
    <w:name w:val="图的脚注"/>
    <w:next w:val="a0"/>
    <w:semiHidden/>
    <w:qFormat/>
    <w:pPr>
      <w:widowControl w:val="0"/>
      <w:ind w:leftChars="200" w:left="840" w:hangingChars="200" w:hanging="420"/>
      <w:jc w:val="both"/>
    </w:pPr>
    <w:rPr>
      <w:rFonts w:ascii="宋体"/>
      <w:sz w:val="18"/>
    </w:rPr>
  </w:style>
  <w:style w:type="paragraph" w:customStyle="1" w:styleId="xl132">
    <w:name w:val="xl132"/>
    <w:basedOn w:val="a0"/>
    <w:semiHidden/>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xl135">
    <w:name w:val="xl135"/>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ascii="宋体" w:hAnsi="宋体" w:cs="宋体"/>
      <w:b/>
      <w:bCs/>
      <w:kern w:val="0"/>
      <w:szCs w:val="24"/>
    </w:rPr>
  </w:style>
  <w:style w:type="paragraph" w:customStyle="1" w:styleId="xl137">
    <w:name w:val="xl137"/>
    <w:basedOn w:val="a0"/>
    <w:semiHidden/>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xl139">
    <w:name w:val="xl139"/>
    <w:basedOn w:val="a0"/>
    <w:semiHidden/>
    <w:qFormat/>
    <w:pPr>
      <w:widowControl/>
      <w:pBdr>
        <w:top w:val="single" w:sz="4" w:space="0" w:color="auto"/>
        <w:left w:val="single" w:sz="4" w:space="0" w:color="auto"/>
      </w:pBdr>
      <w:adjustRightInd/>
      <w:spacing w:before="100" w:beforeAutospacing="1" w:after="100" w:afterAutospacing="1" w:line="240" w:lineRule="auto"/>
      <w:ind w:firstLine="0"/>
      <w:jc w:val="center"/>
      <w:textAlignment w:val="center"/>
    </w:pPr>
    <w:rPr>
      <w:rFonts w:ascii="宋体" w:hAnsi="宋体" w:cs="宋体"/>
      <w:b/>
      <w:bCs/>
      <w:kern w:val="0"/>
      <w:sz w:val="28"/>
      <w:szCs w:val="28"/>
    </w:rPr>
  </w:style>
  <w:style w:type="paragraph" w:customStyle="1" w:styleId="xl141">
    <w:name w:val="xl141"/>
    <w:basedOn w:val="a0"/>
    <w:semiHidden/>
    <w:pPr>
      <w:widowControl/>
      <w:pBdr>
        <w:top w:val="single" w:sz="4" w:space="0" w:color="auto"/>
        <w:righ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xl142">
    <w:name w:val="xl142"/>
    <w:basedOn w:val="a0"/>
    <w:semiHidden/>
    <w:qFormat/>
    <w:pPr>
      <w:widowControl/>
      <w:pBdr>
        <w:left w:val="single" w:sz="4" w:space="0" w:color="auto"/>
      </w:pBdr>
      <w:adjustRightInd/>
      <w:spacing w:before="100" w:beforeAutospacing="1" w:after="100" w:afterAutospacing="1" w:line="240" w:lineRule="auto"/>
      <w:ind w:firstLine="0"/>
      <w:jc w:val="left"/>
      <w:textAlignment w:val="center"/>
    </w:pPr>
    <w:rPr>
      <w:rFonts w:ascii="宋体" w:hAnsi="宋体" w:cs="宋体"/>
      <w:kern w:val="0"/>
      <w:szCs w:val="24"/>
    </w:rPr>
  </w:style>
  <w:style w:type="paragraph" w:customStyle="1" w:styleId="xl148">
    <w:name w:val="xl148"/>
    <w:basedOn w:val="a0"/>
    <w:semiHidden/>
    <w:pPr>
      <w:widowControl/>
      <w:pBdr>
        <w:top w:val="single" w:sz="4" w:space="0" w:color="auto"/>
        <w:left w:val="single" w:sz="4" w:space="0" w:color="auto"/>
        <w:right w:val="single" w:sz="4" w:space="0" w:color="auto"/>
      </w:pBdr>
      <w:adjustRightInd/>
      <w:spacing w:before="100" w:beforeAutospacing="1" w:after="100" w:afterAutospacing="1" w:line="240" w:lineRule="auto"/>
      <w:ind w:firstLine="0"/>
      <w:jc w:val="center"/>
      <w:textAlignment w:val="center"/>
    </w:pPr>
    <w:rPr>
      <w:rFonts w:ascii="宋体" w:hAnsi="宋体" w:cs="宋体"/>
      <w:kern w:val="0"/>
      <w:szCs w:val="24"/>
    </w:rPr>
  </w:style>
  <w:style w:type="paragraph" w:customStyle="1" w:styleId="xl155">
    <w:name w:val="xl155"/>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color w:val="FF0000"/>
      <w:kern w:val="0"/>
      <w:szCs w:val="24"/>
    </w:rPr>
  </w:style>
  <w:style w:type="paragraph" w:customStyle="1" w:styleId="xl158">
    <w:name w:val="xl158"/>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color w:val="FF0000"/>
      <w:kern w:val="0"/>
      <w:szCs w:val="24"/>
    </w:rPr>
  </w:style>
  <w:style w:type="paragraph" w:customStyle="1" w:styleId="xl159">
    <w:name w:val="xl159"/>
    <w:basedOn w:val="a0"/>
    <w:semiHidden/>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right"/>
      <w:textAlignment w:val="center"/>
    </w:pPr>
    <w:rPr>
      <w:rFonts w:ascii="宋体" w:hAnsi="宋体" w:cs="宋体"/>
      <w:color w:val="FF0000"/>
      <w:kern w:val="0"/>
      <w:szCs w:val="24"/>
    </w:rPr>
  </w:style>
  <w:style w:type="paragraph" w:customStyle="1" w:styleId="CharCharChar2Char8">
    <w:name w:val="Char Char Char2 Char8"/>
    <w:basedOn w:val="a0"/>
    <w:semiHidden/>
    <w:qFormat/>
    <w:pPr>
      <w:adjustRightInd/>
      <w:spacing w:before="0" w:line="240" w:lineRule="auto"/>
      <w:ind w:firstLine="0"/>
      <w:textAlignment w:val="auto"/>
    </w:pPr>
    <w:rPr>
      <w:szCs w:val="24"/>
    </w:rPr>
  </w:style>
  <w:style w:type="paragraph" w:customStyle="1" w:styleId="CharCharChar2Char7">
    <w:name w:val="Char Char Char2 Char7"/>
    <w:basedOn w:val="a0"/>
    <w:semiHidden/>
    <w:qFormat/>
    <w:pPr>
      <w:adjustRightInd/>
      <w:spacing w:before="0" w:line="240" w:lineRule="auto"/>
      <w:ind w:firstLine="0"/>
      <w:textAlignment w:val="auto"/>
    </w:pPr>
    <w:rPr>
      <w:szCs w:val="24"/>
    </w:rPr>
  </w:style>
  <w:style w:type="paragraph" w:customStyle="1" w:styleId="CharCharChar2Char17">
    <w:name w:val="Char Char Char2 Char17"/>
    <w:basedOn w:val="a0"/>
    <w:semiHidden/>
    <w:qFormat/>
    <w:pPr>
      <w:adjustRightInd/>
      <w:spacing w:before="0" w:line="240" w:lineRule="auto"/>
      <w:ind w:firstLine="0"/>
      <w:textAlignment w:val="auto"/>
    </w:pPr>
    <w:rPr>
      <w:szCs w:val="24"/>
    </w:rPr>
  </w:style>
  <w:style w:type="paragraph" w:customStyle="1" w:styleId="CharCharChar2Char16">
    <w:name w:val="Char Char Char2 Char16"/>
    <w:basedOn w:val="a0"/>
    <w:semiHidden/>
    <w:qFormat/>
    <w:pPr>
      <w:adjustRightInd/>
      <w:spacing w:before="0" w:line="240" w:lineRule="auto"/>
      <w:ind w:firstLine="0"/>
      <w:textAlignment w:val="auto"/>
    </w:pPr>
    <w:rPr>
      <w:szCs w:val="24"/>
    </w:rPr>
  </w:style>
  <w:style w:type="paragraph" w:customStyle="1" w:styleId="CharCharChar2Char14">
    <w:name w:val="Char Char Char2 Char14"/>
    <w:basedOn w:val="a0"/>
    <w:semiHidden/>
    <w:pPr>
      <w:adjustRightInd/>
      <w:spacing w:before="0" w:line="240" w:lineRule="auto"/>
      <w:ind w:firstLine="0"/>
      <w:textAlignment w:val="auto"/>
    </w:pPr>
    <w:rPr>
      <w:szCs w:val="24"/>
    </w:rPr>
  </w:style>
  <w:style w:type="paragraph" w:customStyle="1" w:styleId="CharCharChar2Char10">
    <w:name w:val="Char Char Char2 Char10"/>
    <w:basedOn w:val="a0"/>
    <w:semiHidden/>
    <w:qFormat/>
    <w:pPr>
      <w:adjustRightInd/>
      <w:spacing w:before="0" w:line="240" w:lineRule="auto"/>
      <w:ind w:firstLine="0"/>
      <w:textAlignment w:val="auto"/>
    </w:pPr>
    <w:rPr>
      <w:szCs w:val="24"/>
    </w:rPr>
  </w:style>
  <w:style w:type="paragraph" w:customStyle="1" w:styleId="CharCharCharChar80">
    <w:name w:val="Char Char Char Char8"/>
    <w:basedOn w:val="a0"/>
    <w:semiHidden/>
    <w:pPr>
      <w:adjustRightInd/>
      <w:spacing w:before="0" w:line="240" w:lineRule="auto"/>
      <w:ind w:firstLine="0"/>
      <w:textAlignment w:val="auto"/>
    </w:pPr>
    <w:rPr>
      <w:sz w:val="21"/>
      <w:szCs w:val="24"/>
    </w:rPr>
  </w:style>
  <w:style w:type="paragraph" w:customStyle="1" w:styleId="affffffffffffffffffffffffff9">
    <w:name w:val="正文五"/>
    <w:basedOn w:val="a0"/>
    <w:semiHidden/>
    <w:qFormat/>
    <w:pPr>
      <w:adjustRightInd/>
      <w:snapToGrid w:val="0"/>
      <w:spacing w:before="0" w:line="240" w:lineRule="auto"/>
      <w:ind w:firstLine="0"/>
      <w:jc w:val="center"/>
      <w:textAlignment w:val="auto"/>
    </w:pPr>
    <w:rPr>
      <w:sz w:val="21"/>
      <w:szCs w:val="28"/>
    </w:rPr>
  </w:style>
  <w:style w:type="paragraph" w:customStyle="1" w:styleId="Char1CharCharCharCharCharChar1CharCharChar">
    <w:name w:val="Char1 Char Char Char Char Char Char1 Char Char Char"/>
    <w:basedOn w:val="a0"/>
    <w:qFormat/>
    <w:pPr>
      <w:spacing w:before="0"/>
      <w:ind w:firstLineChars="200" w:firstLine="200"/>
      <w:jc w:val="left"/>
    </w:pPr>
    <w:rPr>
      <w:kern w:val="0"/>
      <w:sz w:val="21"/>
    </w:rPr>
  </w:style>
  <w:style w:type="paragraph" w:customStyle="1" w:styleId="affffffffffffffffffffffffffa">
    <w:name w:val="【表格文字】"/>
    <w:semiHidden/>
    <w:qFormat/>
    <w:pPr>
      <w:jc w:val="center"/>
    </w:pPr>
    <w:rPr>
      <w:rFonts w:cs="宋体"/>
      <w:sz w:val="21"/>
    </w:rPr>
  </w:style>
  <w:style w:type="paragraph" w:customStyle="1" w:styleId="affffffffffffffffffffffffffb">
    <w:name w:val="【图题】"/>
    <w:next w:val="affffffffffffffff0"/>
    <w:semiHidden/>
    <w:qFormat/>
    <w:pPr>
      <w:spacing w:beforeLines="50" w:afterLines="50"/>
      <w:jc w:val="center"/>
    </w:pPr>
    <w:rPr>
      <w:rFonts w:eastAsia="黑体" w:cs="宋体"/>
      <w:sz w:val="24"/>
      <w:szCs w:val="24"/>
    </w:rPr>
  </w:style>
  <w:style w:type="paragraph" w:customStyle="1" w:styleId="Char70">
    <w:name w:val="Char7"/>
    <w:basedOn w:val="a0"/>
    <w:semiHidden/>
    <w:qFormat/>
    <w:pPr>
      <w:adjustRightInd/>
      <w:spacing w:before="0" w:line="240" w:lineRule="auto"/>
      <w:ind w:firstLine="0"/>
      <w:textAlignment w:val="auto"/>
    </w:pPr>
    <w:rPr>
      <w:szCs w:val="24"/>
    </w:rPr>
  </w:style>
  <w:style w:type="paragraph" w:customStyle="1" w:styleId="CharCharChar1CharCharCharChar1">
    <w:name w:val="Char Char Char1 Char Char Char Char1"/>
    <w:basedOn w:val="a0"/>
    <w:semiHidden/>
    <w:pPr>
      <w:adjustRightInd/>
      <w:spacing w:before="0" w:line="240" w:lineRule="auto"/>
      <w:ind w:firstLine="0"/>
      <w:textAlignment w:val="auto"/>
    </w:pPr>
    <w:rPr>
      <w:sz w:val="21"/>
      <w:szCs w:val="24"/>
    </w:rPr>
  </w:style>
  <w:style w:type="paragraph" w:customStyle="1" w:styleId="GB231210">
    <w:name w:val="样式 样式 (中文) 仿宋_GB2312 居中1 + 小四"/>
    <w:basedOn w:val="a0"/>
    <w:semiHidden/>
    <w:qFormat/>
    <w:pPr>
      <w:snapToGrid w:val="0"/>
      <w:spacing w:before="0" w:line="320" w:lineRule="exact"/>
      <w:ind w:firstLine="0"/>
      <w:jc w:val="center"/>
      <w:textAlignment w:val="auto"/>
    </w:pPr>
    <w:rPr>
      <w:sz w:val="21"/>
    </w:rPr>
  </w:style>
  <w:style w:type="paragraph" w:customStyle="1" w:styleId="CharCharCharCharCharChar1Char2">
    <w:name w:val="Char Char Char Char Char Char1 Char2"/>
    <w:basedOn w:val="a0"/>
    <w:semiHidden/>
    <w:pPr>
      <w:adjustRightInd/>
      <w:spacing w:before="0" w:line="240" w:lineRule="auto"/>
      <w:ind w:firstLine="0"/>
      <w:textAlignment w:val="auto"/>
    </w:pPr>
    <w:rPr>
      <w:kern w:val="0"/>
      <w:sz w:val="20"/>
      <w:szCs w:val="24"/>
    </w:rPr>
  </w:style>
  <w:style w:type="paragraph" w:customStyle="1" w:styleId="affffffffffffffffffffffffffc">
    <w:name w:val="表内"/>
    <w:basedOn w:val="a0"/>
    <w:qFormat/>
    <w:pPr>
      <w:adjustRightInd/>
      <w:spacing w:before="0" w:line="240" w:lineRule="auto"/>
      <w:ind w:firstLine="0"/>
      <w:jc w:val="center"/>
      <w:textAlignment w:val="auto"/>
    </w:pPr>
    <w:rPr>
      <w:kern w:val="0"/>
      <w:sz w:val="20"/>
      <w:szCs w:val="24"/>
    </w:rPr>
  </w:style>
  <w:style w:type="paragraph" w:customStyle="1" w:styleId="affffffffffffffffffffffffffd">
    <w:name w:val="a表格左对齐"/>
    <w:basedOn w:val="afffffffffffffffffffffffc"/>
    <w:semiHidden/>
    <w:pPr>
      <w:adjustRightInd w:val="0"/>
      <w:snapToGrid w:val="0"/>
      <w:jc w:val="left"/>
    </w:pPr>
    <w:rPr>
      <w:rFonts w:cs="宋体"/>
    </w:rPr>
  </w:style>
  <w:style w:type="paragraph" w:customStyle="1" w:styleId="affffffffffffffffffffffffffe">
    <w:name w:val="a公示"/>
    <w:basedOn w:val="a0"/>
    <w:semiHidden/>
    <w:qFormat/>
    <w:pPr>
      <w:snapToGrid w:val="0"/>
      <w:spacing w:before="0" w:line="480" w:lineRule="exact"/>
      <w:ind w:firstLineChars="200" w:firstLine="200"/>
      <w:jc w:val="left"/>
      <w:textAlignment w:val="auto"/>
    </w:pPr>
    <w:rPr>
      <w:rFonts w:eastAsia="仿宋_GB2312"/>
      <w:szCs w:val="24"/>
    </w:rPr>
  </w:style>
  <w:style w:type="paragraph" w:customStyle="1" w:styleId="4fb">
    <w:name w:val="纯文本4"/>
    <w:basedOn w:val="a0"/>
    <w:semiHidden/>
    <w:pPr>
      <w:adjustRightInd/>
      <w:spacing w:before="0" w:line="240" w:lineRule="auto"/>
      <w:ind w:firstLine="0"/>
      <w:textAlignment w:val="auto"/>
    </w:pPr>
    <w:rPr>
      <w:rFonts w:ascii="宋体" w:hAnsi="Courier New" w:hint="eastAsia"/>
      <w:sz w:val="21"/>
      <w:szCs w:val="24"/>
    </w:rPr>
  </w:style>
  <w:style w:type="paragraph" w:customStyle="1" w:styleId="CharChar17CharChar">
    <w:name w:val="Char Char17 Char Char"/>
    <w:basedOn w:val="a0"/>
    <w:semiHidden/>
    <w:qFormat/>
    <w:pPr>
      <w:adjustRightInd/>
      <w:spacing w:before="0" w:line="240" w:lineRule="auto"/>
      <w:ind w:firstLine="0"/>
      <w:textAlignment w:val="auto"/>
    </w:pPr>
    <w:rPr>
      <w:sz w:val="21"/>
      <w:szCs w:val="24"/>
    </w:rPr>
  </w:style>
  <w:style w:type="paragraph" w:customStyle="1" w:styleId="CharCharCharChar13">
    <w:name w:val="Char Char Char Char13"/>
    <w:basedOn w:val="a0"/>
    <w:semiHidden/>
    <w:pPr>
      <w:adjustRightInd/>
      <w:spacing w:before="0"/>
      <w:ind w:firstLineChars="200" w:firstLine="200"/>
      <w:textAlignment w:val="auto"/>
    </w:pPr>
    <w:rPr>
      <w:rFonts w:ascii="宋体" w:hAnsi="宋体" w:cs="宋体"/>
      <w:szCs w:val="24"/>
    </w:rPr>
  </w:style>
  <w:style w:type="paragraph" w:customStyle="1" w:styleId="afffffffffffffffffffffffffff">
    <w:name w:val="六表内容"/>
    <w:basedOn w:val="a0"/>
    <w:semiHidden/>
    <w:qFormat/>
    <w:pPr>
      <w:adjustRightInd/>
      <w:spacing w:before="0" w:line="340" w:lineRule="exact"/>
      <w:ind w:firstLine="0"/>
      <w:jc w:val="center"/>
      <w:textAlignment w:val="auto"/>
    </w:pPr>
    <w:rPr>
      <w:sz w:val="21"/>
      <w:szCs w:val="21"/>
    </w:rPr>
  </w:style>
  <w:style w:type="paragraph" w:customStyle="1" w:styleId="afffffffffffffffffffffffffff0">
    <w:name w:val="七表后"/>
    <w:basedOn w:val="a0"/>
    <w:semiHidden/>
    <w:pPr>
      <w:adjustRightInd/>
      <w:spacing w:before="0" w:line="240" w:lineRule="exact"/>
      <w:ind w:firstLine="0"/>
      <w:textAlignment w:val="auto"/>
    </w:pPr>
    <w:rPr>
      <w:sz w:val="21"/>
      <w:szCs w:val="24"/>
    </w:rPr>
  </w:style>
  <w:style w:type="paragraph" w:customStyle="1" w:styleId="155">
    <w:name w:val="样式 正文文本 + 加粗 黑色 行距: 1.5 倍行距"/>
    <w:basedOn w:val="af2"/>
    <w:semiHidden/>
    <w:qFormat/>
    <w:pPr>
      <w:adjustRightInd/>
      <w:spacing w:before="0"/>
      <w:ind w:right="0" w:firstLineChars="200" w:firstLine="506"/>
      <w:textAlignment w:val="auto"/>
    </w:pPr>
    <w:rPr>
      <w:rFonts w:cs="宋体"/>
      <w:b/>
      <w:bCs/>
      <w:color w:val="000000"/>
      <w:kern w:val="0"/>
      <w:sz w:val="28"/>
      <w:shd w:val="pct10" w:color="auto" w:fill="FFFFFF"/>
      <w:lang w:val="zh-CN"/>
    </w:rPr>
  </w:style>
  <w:style w:type="paragraph" w:customStyle="1" w:styleId="2ffff7">
    <w:name w:val="可研2"/>
    <w:basedOn w:val="2"/>
    <w:semiHidden/>
    <w:pPr>
      <w:widowControl w:val="0"/>
      <w:numPr>
        <w:ilvl w:val="0"/>
        <w:numId w:val="0"/>
      </w:numPr>
      <w:tabs>
        <w:tab w:val="clear" w:pos="576"/>
        <w:tab w:val="left" w:pos="780"/>
      </w:tabs>
      <w:spacing w:line="520" w:lineRule="exact"/>
      <w:ind w:leftChars="200" w:left="780" w:hangingChars="200" w:hanging="360"/>
      <w:jc w:val="both"/>
    </w:pPr>
    <w:rPr>
      <w:rFonts w:ascii="宋体"/>
      <w:bCs w:val="0"/>
      <w:color w:val="000000"/>
      <w:kern w:val="2"/>
      <w:sz w:val="28"/>
      <w:szCs w:val="20"/>
      <w:lang w:val="zh-CN"/>
    </w:rPr>
  </w:style>
  <w:style w:type="paragraph" w:customStyle="1" w:styleId="21Heading211112Majorb22CharChar">
    <w:name w:val="样式 标题 21_Heading 2一级条节标题 1.11.1标题2Majorb2标题 2 Char Char ..."/>
    <w:basedOn w:val="2"/>
    <w:semiHidden/>
    <w:qFormat/>
    <w:pPr>
      <w:widowControl w:val="0"/>
      <w:numPr>
        <w:ilvl w:val="0"/>
        <w:numId w:val="0"/>
      </w:numPr>
      <w:tabs>
        <w:tab w:val="clear" w:pos="576"/>
        <w:tab w:val="left" w:pos="780"/>
      </w:tabs>
      <w:spacing w:before="100" w:after="100"/>
      <w:ind w:leftChars="200" w:left="780" w:hangingChars="200" w:hanging="360"/>
      <w:jc w:val="both"/>
    </w:pPr>
    <w:rPr>
      <w:rFonts w:ascii="宋体" w:cs="宋体"/>
      <w:color w:val="000000"/>
      <w:kern w:val="2"/>
      <w:sz w:val="28"/>
      <w:szCs w:val="20"/>
      <w:lang w:val="zh-CN"/>
    </w:rPr>
  </w:style>
  <w:style w:type="paragraph" w:customStyle="1" w:styleId="afffffffffffffffffffffffffff1">
    <w:name w:val="示例后文字"/>
    <w:basedOn w:val="a0"/>
    <w:next w:val="a0"/>
    <w:semiHidden/>
    <w:pPr>
      <w:widowControl/>
      <w:tabs>
        <w:tab w:val="center" w:pos="4201"/>
        <w:tab w:val="right" w:leader="dot" w:pos="9298"/>
      </w:tabs>
      <w:autoSpaceDE w:val="0"/>
      <w:autoSpaceDN w:val="0"/>
      <w:adjustRightInd/>
      <w:spacing w:before="0" w:line="240" w:lineRule="auto"/>
      <w:ind w:firstLineChars="200" w:firstLine="360"/>
      <w:textAlignment w:val="auto"/>
    </w:pPr>
    <w:rPr>
      <w:rFonts w:ascii="宋体" w:eastAsia="仿宋_GB2312"/>
      <w:kern w:val="0"/>
      <w:sz w:val="18"/>
    </w:rPr>
  </w:style>
  <w:style w:type="paragraph" w:customStyle="1" w:styleId="afffffffffffffffffffffffffff2">
    <w:name w:val="图标"/>
    <w:basedOn w:val="affffff1"/>
    <w:qFormat/>
    <w:pPr>
      <w:widowControl/>
      <w:adjustRightInd w:val="0"/>
      <w:snapToGrid w:val="0"/>
      <w:spacing w:before="0"/>
      <w:textAlignment w:val="baseline"/>
    </w:pPr>
    <w:rPr>
      <w:rFonts w:eastAsia="黑体"/>
      <w:b w:val="0"/>
      <w:kern w:val="0"/>
      <w:szCs w:val="21"/>
    </w:rPr>
  </w:style>
  <w:style w:type="paragraph" w:customStyle="1" w:styleId="afffffffffffffffffffffffffff3">
    <w:name w:val="正文公式编号制表符"/>
    <w:basedOn w:val="a0"/>
    <w:next w:val="a0"/>
    <w:semiHidden/>
    <w:pPr>
      <w:widowControl/>
      <w:tabs>
        <w:tab w:val="center" w:pos="4201"/>
        <w:tab w:val="right" w:leader="dot" w:pos="9298"/>
      </w:tabs>
      <w:autoSpaceDE w:val="0"/>
      <w:autoSpaceDN w:val="0"/>
      <w:adjustRightInd/>
      <w:spacing w:before="0" w:line="240" w:lineRule="auto"/>
      <w:ind w:firstLine="0"/>
      <w:textAlignment w:val="auto"/>
    </w:pPr>
    <w:rPr>
      <w:rFonts w:ascii="宋体" w:eastAsia="仿宋_GB2312"/>
      <w:kern w:val="0"/>
      <w:sz w:val="28"/>
    </w:rPr>
  </w:style>
  <w:style w:type="paragraph" w:customStyle="1" w:styleId="afffffffffffffffffffffffffff4">
    <w:name w:val="南丰可研标题一"/>
    <w:basedOn w:val="1"/>
    <w:semiHidden/>
    <w:qFormat/>
    <w:pPr>
      <w:pageBreakBefore w:val="0"/>
      <w:numPr>
        <w:numId w:val="0"/>
      </w:numPr>
      <w:tabs>
        <w:tab w:val="clear" w:pos="574"/>
        <w:tab w:val="clear" w:pos="2559"/>
        <w:tab w:val="left" w:pos="360"/>
        <w:tab w:val="left" w:pos="780"/>
      </w:tabs>
      <w:adjustRightInd/>
      <w:spacing w:beforeLines="100" w:afterLines="100" w:after="190" w:line="520" w:lineRule="exact"/>
      <w:ind w:left="432" w:firstLineChars="200" w:hanging="432"/>
      <w:jc w:val="center"/>
      <w:textAlignment w:val="auto"/>
    </w:pPr>
    <w:rPr>
      <w:rFonts w:hAnsi="宋体"/>
      <w:bCs w:val="0"/>
      <w:kern w:val="44"/>
      <w:szCs w:val="36"/>
      <w:lang w:val="zh-CN"/>
    </w:rPr>
  </w:style>
  <w:style w:type="paragraph" w:customStyle="1" w:styleId="CharChar1CharCharCharCharCharCharCharCharCharChar1">
    <w:name w:val="Char Char1 Char Char Char Char Char Char Char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afffffffffffffffffffffffffff5">
    <w:name w:val="南丰可研标题三"/>
    <w:basedOn w:val="2"/>
    <w:semiHidden/>
    <w:qFormat/>
    <w:pPr>
      <w:widowControl w:val="0"/>
      <w:numPr>
        <w:ilvl w:val="0"/>
        <w:numId w:val="0"/>
      </w:numPr>
      <w:tabs>
        <w:tab w:val="clear" w:pos="576"/>
        <w:tab w:val="left" w:pos="780"/>
      </w:tabs>
      <w:spacing w:before="190" w:line="520" w:lineRule="exact"/>
      <w:ind w:leftChars="200" w:left="780" w:firstLineChars="98" w:firstLine="248"/>
      <w:jc w:val="both"/>
    </w:pPr>
    <w:rPr>
      <w:rFonts w:ascii="宋体"/>
      <w:bCs w:val="0"/>
      <w:color w:val="000000"/>
      <w:kern w:val="2"/>
      <w:sz w:val="28"/>
      <w:szCs w:val="20"/>
      <w:lang w:val="zh-CN"/>
    </w:rPr>
  </w:style>
  <w:style w:type="paragraph" w:customStyle="1" w:styleId="202">
    <w:name w:val="样式 样式 宋体 小四 黑色 行距: 固定值 20 磅 + 首行缩进:  2 字符"/>
    <w:basedOn w:val="200"/>
    <w:semiHidden/>
    <w:qFormat/>
    <w:pPr>
      <w:spacing w:line="240" w:lineRule="auto"/>
      <w:ind w:firstLineChars="0" w:firstLine="482"/>
    </w:pPr>
  </w:style>
  <w:style w:type="paragraph" w:customStyle="1" w:styleId="bt3">
    <w:name w:val="bt3"/>
    <w:basedOn w:val="3fb"/>
    <w:next w:val="a0"/>
    <w:semiHidden/>
    <w:qFormat/>
    <w:pPr>
      <w:outlineLvl w:val="2"/>
    </w:pPr>
    <w:rPr>
      <w:bCs/>
    </w:rPr>
  </w:style>
  <w:style w:type="paragraph" w:customStyle="1" w:styleId="-new">
    <w:name w:val="表头-new"/>
    <w:basedOn w:val="a0"/>
    <w:semiHidden/>
    <w:qFormat/>
    <w:pPr>
      <w:adjustRightInd/>
      <w:spacing w:before="0" w:line="240" w:lineRule="auto"/>
      <w:ind w:firstLine="0"/>
      <w:jc w:val="center"/>
      <w:textAlignment w:val="auto"/>
      <w:outlineLvl w:val="8"/>
    </w:pPr>
  </w:style>
  <w:style w:type="paragraph" w:customStyle="1" w:styleId="CharCharCharChar90">
    <w:name w:val="Char Char Char Char9"/>
    <w:basedOn w:val="a0"/>
    <w:qFormat/>
    <w:pPr>
      <w:adjustRightInd/>
      <w:spacing w:before="0" w:line="240" w:lineRule="auto"/>
      <w:ind w:firstLine="0"/>
      <w:textAlignment w:val="auto"/>
    </w:pPr>
    <w:rPr>
      <w:color w:val="000000"/>
      <w:kern w:val="1"/>
      <w:sz w:val="21"/>
      <w:szCs w:val="24"/>
    </w:rPr>
  </w:style>
  <w:style w:type="paragraph" w:customStyle="1" w:styleId="-14">
    <w:name w:val="标题-1"/>
    <w:basedOn w:val="1"/>
    <w:semiHidden/>
    <w:qFormat/>
    <w:pPr>
      <w:pageBreakBefore w:val="0"/>
      <w:numPr>
        <w:numId w:val="0"/>
      </w:numPr>
      <w:tabs>
        <w:tab w:val="clear" w:pos="432"/>
        <w:tab w:val="clear" w:pos="574"/>
        <w:tab w:val="clear" w:pos="2559"/>
        <w:tab w:val="left" w:pos="360"/>
        <w:tab w:val="left" w:pos="780"/>
      </w:tabs>
      <w:adjustRightInd/>
      <w:spacing w:beforeLines="100" w:afterLines="100"/>
      <w:ind w:left="425" w:firstLineChars="200" w:hanging="425"/>
      <w:jc w:val="center"/>
      <w:textAlignment w:val="auto"/>
    </w:pPr>
    <w:rPr>
      <w:rFonts w:hAnsi="宋体"/>
      <w:bCs w:val="0"/>
      <w:kern w:val="44"/>
      <w:sz w:val="32"/>
      <w:szCs w:val="36"/>
      <w:lang w:val="zh-CN"/>
    </w:rPr>
  </w:style>
  <w:style w:type="paragraph" w:customStyle="1" w:styleId="CharChar1CharCharCharCharCharCharCharCharCharCharCharCharCharChar1CharCharCharCharCharChar1">
    <w:name w:val="Char Char1 Char Char Char Char Char Char Char Char Char Char Char Char Char Char1 Char Char Char Char Char Char1"/>
    <w:basedOn w:val="a0"/>
    <w:semiHidden/>
    <w:qFormat/>
    <w:pPr>
      <w:adjustRightInd/>
      <w:spacing w:before="0" w:line="300" w:lineRule="auto"/>
      <w:ind w:firstLineChars="200" w:firstLine="200"/>
      <w:textAlignment w:val="auto"/>
    </w:pPr>
    <w:rPr>
      <w:rFonts w:ascii="Tahoma" w:hAnsi="Tahoma"/>
    </w:rPr>
  </w:style>
  <w:style w:type="paragraph" w:customStyle="1" w:styleId="afffffffffffffffffffffffffff6">
    <w:name w:val="表内式样"/>
    <w:semiHidden/>
    <w:qFormat/>
    <w:pPr>
      <w:widowControl w:val="0"/>
      <w:spacing w:line="340" w:lineRule="exact"/>
      <w:jc w:val="center"/>
    </w:pPr>
    <w:rPr>
      <w:rFonts w:ascii="宋体" w:hAnsi="宋体"/>
      <w:kern w:val="2"/>
      <w:sz w:val="21"/>
    </w:rPr>
  </w:style>
  <w:style w:type="paragraph" w:customStyle="1" w:styleId="afffffffffffffffffffffffffff7">
    <w:name w:val="常用正文样式"/>
    <w:semiHidden/>
    <w:qFormat/>
    <w:pPr>
      <w:widowControl w:val="0"/>
      <w:spacing w:line="360" w:lineRule="auto"/>
      <w:ind w:firstLine="454"/>
      <w:jc w:val="both"/>
    </w:pPr>
    <w:rPr>
      <w:rFonts w:ascii="宋体" w:eastAsia="仿宋_GB2312" w:hAnsi="新宋体"/>
      <w:kern w:val="2"/>
      <w:sz w:val="24"/>
      <w:szCs w:val="24"/>
    </w:rPr>
  </w:style>
  <w:style w:type="paragraph" w:customStyle="1" w:styleId="afffffffffffffffffffffffffff8">
    <w:name w:val="常用表头样式"/>
    <w:basedOn w:val="aff7"/>
    <w:semiHidden/>
    <w:qFormat/>
    <w:pPr>
      <w:overflowPunct w:val="0"/>
      <w:autoSpaceDE w:val="0"/>
      <w:autoSpaceDN w:val="0"/>
      <w:adjustRightInd w:val="0"/>
      <w:ind w:firstLineChars="0" w:firstLine="0"/>
      <w:jc w:val="center"/>
      <w:textAlignment w:val="baseline"/>
    </w:pPr>
    <w:rPr>
      <w:rFonts w:ascii="黑体" w:eastAsia="仿宋_GB2312"/>
      <w:b/>
      <w:color w:val="auto"/>
      <w:kern w:val="0"/>
      <w:sz w:val="21"/>
      <w:szCs w:val="21"/>
      <w:lang w:val="zh-CN"/>
    </w:rPr>
  </w:style>
  <w:style w:type="paragraph" w:customStyle="1" w:styleId="1420">
    <w:name w:val="表题142"/>
    <w:basedOn w:val="a0"/>
    <w:semiHidden/>
    <w:qFormat/>
    <w:pPr>
      <w:widowControl/>
      <w:snapToGrid w:val="0"/>
      <w:spacing w:before="0" w:line="240" w:lineRule="auto"/>
      <w:ind w:firstLine="0"/>
      <w:jc w:val="center"/>
      <w:textAlignment w:val="auto"/>
    </w:pPr>
    <w:rPr>
      <w:rFonts w:ascii="楷体_GB2312" w:eastAsia="楷体_GB2312" w:hAnsi="宋体" w:cs="宋体"/>
      <w:b/>
      <w:kern w:val="0"/>
      <w:szCs w:val="24"/>
    </w:rPr>
  </w:style>
  <w:style w:type="paragraph" w:customStyle="1" w:styleId="232">
    <w:name w:val="正文文本缩进 23"/>
    <w:basedOn w:val="a0"/>
    <w:semiHidden/>
    <w:qFormat/>
    <w:pPr>
      <w:autoSpaceDE w:val="0"/>
      <w:autoSpaceDN w:val="0"/>
      <w:spacing w:before="0" w:line="240" w:lineRule="auto"/>
      <w:ind w:firstLineChars="200" w:firstLine="480"/>
      <w:jc w:val="left"/>
    </w:pPr>
    <w:rPr>
      <w:rFonts w:ascii="宋体" w:hAnsi="宋体"/>
      <w:kern w:val="0"/>
      <w:sz w:val="20"/>
    </w:rPr>
  </w:style>
  <w:style w:type="paragraph" w:customStyle="1" w:styleId="CharChar1CharCharCharCharCharCharCharCharCharCharCharCharCharCharChar1Char11">
    <w:name w:val="Char Char1 Char Char Char Char Char Char Char Char Char Char Char Char Char Char Char1 Char1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666666-">
    <w:name w:val="666666-表中文字"/>
    <w:basedOn w:val="a0"/>
    <w:qFormat/>
    <w:pPr>
      <w:adjustRightInd/>
      <w:spacing w:before="0" w:line="240" w:lineRule="auto"/>
      <w:ind w:firstLine="0"/>
      <w:jc w:val="center"/>
      <w:textAlignment w:val="auto"/>
    </w:pPr>
    <w:rPr>
      <w:sz w:val="21"/>
      <w:szCs w:val="24"/>
    </w:rPr>
  </w:style>
  <w:style w:type="paragraph" w:customStyle="1" w:styleId="Char1CharCharCharCharCharChar1CharCharChar1">
    <w:name w:val="Char1 Char Char Char Char Char Char1 Char Char Char1"/>
    <w:basedOn w:val="a0"/>
    <w:pPr>
      <w:spacing w:before="0"/>
      <w:ind w:firstLineChars="200" w:firstLine="200"/>
      <w:jc w:val="left"/>
    </w:pPr>
    <w:rPr>
      <w:kern w:val="0"/>
      <w:sz w:val="21"/>
    </w:rPr>
  </w:style>
  <w:style w:type="paragraph" w:customStyle="1" w:styleId="Char221">
    <w:name w:val="样式 样式 正文首行缩进正文首行缩进 Char + 首行缩进:  2 字符 + 首行缩进:  2 字符"/>
    <w:basedOn w:val="a0"/>
    <w:pPr>
      <w:snapToGrid w:val="0"/>
      <w:spacing w:before="0"/>
      <w:ind w:firstLineChars="200" w:firstLine="480"/>
    </w:pPr>
    <w:rPr>
      <w:rFonts w:ascii="宋体" w:cs="宋体"/>
      <w:szCs w:val="28"/>
      <w:lang w:val="zh-CN"/>
    </w:rPr>
  </w:style>
  <w:style w:type="paragraph" w:customStyle="1" w:styleId="Charfffffffb">
    <w:name w:val="表格居中 Char"/>
    <w:basedOn w:val="a0"/>
    <w:qFormat/>
    <w:pPr>
      <w:adjustRightInd/>
      <w:spacing w:before="0" w:line="240" w:lineRule="auto"/>
      <w:ind w:firstLine="0"/>
      <w:jc w:val="center"/>
      <w:textAlignment w:val="auto"/>
    </w:pPr>
    <w:rPr>
      <w:rFonts w:ascii="宋体" w:hAnsi="宋体"/>
      <w:w w:val="90"/>
      <w:kern w:val="0"/>
      <w:szCs w:val="24"/>
    </w:rPr>
  </w:style>
  <w:style w:type="paragraph" w:customStyle="1" w:styleId="4fc">
    <w:name w:val="正文缩进4"/>
    <w:basedOn w:val="a0"/>
    <w:pPr>
      <w:adjustRightInd/>
      <w:spacing w:before="0" w:line="240" w:lineRule="auto"/>
      <w:ind w:firstLineChars="200" w:firstLine="420"/>
      <w:textAlignment w:val="auto"/>
    </w:pPr>
    <w:rPr>
      <w:sz w:val="21"/>
      <w:szCs w:val="24"/>
    </w:rPr>
  </w:style>
  <w:style w:type="paragraph" w:customStyle="1" w:styleId="CharCharCharCharChar2Char3">
    <w:name w:val="Char Char Char Char Char2 Char3"/>
    <w:basedOn w:val="a0"/>
    <w:qFormat/>
    <w:pPr>
      <w:adjustRightInd/>
      <w:spacing w:before="0"/>
      <w:ind w:firstLine="200"/>
      <w:textAlignment w:val="auto"/>
    </w:pPr>
    <w:rPr>
      <w:spacing w:val="20"/>
      <w:szCs w:val="24"/>
    </w:rPr>
  </w:style>
  <w:style w:type="paragraph" w:customStyle="1" w:styleId="CharCharCharCharCharCharCharCharCharCharCharChar1CharCharCharCharCharCharCharCharCharCharCharCharCharCharCharCharCharChar1CharCharChar1CharCharChar1">
    <w:name w:val="Char Char Char Char Char Char Char Char Char Char Char Char1 Char Char Char Char Char Char Char Char Char Char Char Char Char Char Char Char Char Char1 Char Char Char1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29">
    <w:name w:val="Char Char29"/>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CharCharCharCharCharCharCharCharCharChar1">
    <w:name w:val="Char Char Char Char Char Char Char Char Char Char Char Char Char Char1"/>
    <w:basedOn w:val="a0"/>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CharCharCharCharCharCharCharCharCharCharCharChar1">
    <w:name w:val="Char Char1 Char Char Char Char Char Char Char Char Char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CharCharCharCharCharCharCharCharCharCharCharCharCharCharCharCharCharCharCharCharCharCharCharChar1">
    <w:name w:val="Char Char1 Char Char Char Char Char Char Char Char Char Char Char Char Char Char Char Char Char Char Char Char Char Char Char Char1"/>
    <w:basedOn w:val="a0"/>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CharCharCharCharCharCharCharChar1CharCharCharCharCharCharCharCharCharCharCharCharCharCharCharCharCharChar1CharCharChar1">
    <w:name w:val="Char Char Char Char Char Char Char Char Char Char Char Char1 Char Char Char Char Char Char Char Char Char Char Char Char Char Char Char Char Char Char1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CharCharCharCharCharCharCharCharCharCharCharCharCharCharChar11">
    <w:name w:val="Char Char1 Char Char Char Char Char Char Char Char Char Char Char Char Char Char Char11"/>
    <w:basedOn w:val="a0"/>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CharCharCharCharCharCharCharCharCharCharCharCharCharCharChar1Char1CharCharCharCharCharCharCharCharChar1">
    <w:name w:val="Char Char1 Char Char Char Char Char Char Char Char Char Char Char Char Char Char Char1 Char1 Char Char Char Char Char Char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CharCharCharCharCharCharCharCharCharCharCharCharCharCharCharCharCharCharCharCharCharCharCharCharChar1">
    <w:name w:val="Char Char1 Char Char Char Char Char Char Char Char Char Char Char Char Char Char Char Char Char Char Char Char Char Char Char Char Char1"/>
    <w:basedOn w:val="a0"/>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1CharCharChar3CharCharChar1">
    <w:name w:val="Char Char Char Char1 Char Char Char3 Char Char Char1"/>
    <w:basedOn w:val="a0"/>
    <w:qFormat/>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1CharCharCharCharCharCharCharCharCharCharCharCharCharCharChar1Char1CharCharCharCharCharCharCharCharCharCharCharCharCharCharChar1">
    <w:name w:val="Char Char1 Char Char Char Char Char Char Char Char Char Char Char Char Char Char Char1 Char1 Char Char Char Char Char Char Char Char Char Char Char Char Char Char Char1"/>
    <w:basedOn w:val="a0"/>
    <w:pPr>
      <w:widowControl/>
      <w:adjustRightInd/>
      <w:spacing w:before="0" w:after="160" w:line="240" w:lineRule="exact"/>
      <w:ind w:firstLine="0"/>
      <w:jc w:val="left"/>
      <w:textAlignment w:val="auto"/>
    </w:pPr>
    <w:rPr>
      <w:rFonts w:ascii="Verdana" w:hAnsi="Verdana" w:cs="Verdana"/>
      <w:color w:val="000000"/>
      <w:kern w:val="0"/>
      <w:sz w:val="20"/>
      <w:lang w:eastAsia="en-US"/>
    </w:rPr>
  </w:style>
  <w:style w:type="paragraph" w:customStyle="1" w:styleId="CharCharCharCharCharCharCharCharCharChar4">
    <w:name w:val="Char Char Char Char Char Char Char Char Char Char4"/>
    <w:basedOn w:val="a0"/>
    <w:qFormat/>
    <w:pPr>
      <w:widowControl/>
      <w:adjustRightInd/>
      <w:spacing w:before="0" w:after="160" w:line="240" w:lineRule="exact"/>
      <w:ind w:firstLine="0"/>
      <w:jc w:val="left"/>
      <w:textAlignment w:val="auto"/>
    </w:pPr>
    <w:rPr>
      <w:color w:val="000000"/>
      <w:kern w:val="1"/>
      <w:sz w:val="21"/>
      <w:szCs w:val="24"/>
    </w:rPr>
  </w:style>
  <w:style w:type="paragraph" w:customStyle="1" w:styleId="CharCharCharCharCharChar1Char3">
    <w:name w:val="Char Char Char Char Char Char1 Char3"/>
    <w:basedOn w:val="a0"/>
    <w:semiHidden/>
    <w:qFormat/>
    <w:pPr>
      <w:adjustRightInd/>
      <w:spacing w:before="0" w:line="240" w:lineRule="auto"/>
      <w:ind w:firstLine="0"/>
      <w:textAlignment w:val="auto"/>
    </w:pPr>
    <w:rPr>
      <w:sz w:val="21"/>
    </w:rPr>
  </w:style>
  <w:style w:type="paragraph" w:customStyle="1" w:styleId="CharCharChar30">
    <w:name w:val="Char Char Char3"/>
    <w:basedOn w:val="a0"/>
    <w:semiHidden/>
    <w:qFormat/>
    <w:pPr>
      <w:adjustRightInd/>
      <w:spacing w:before="0" w:line="240" w:lineRule="auto"/>
      <w:ind w:firstLine="0"/>
      <w:textAlignment w:val="auto"/>
    </w:pPr>
    <w:rPr>
      <w:sz w:val="21"/>
    </w:rPr>
  </w:style>
  <w:style w:type="paragraph" w:customStyle="1" w:styleId="511">
    <w:name w:val="正文51"/>
    <w:semiHidden/>
    <w:qFormat/>
    <w:pPr>
      <w:widowControl w:val="0"/>
      <w:adjustRightInd w:val="0"/>
      <w:spacing w:line="315" w:lineRule="atLeast"/>
      <w:jc w:val="both"/>
      <w:textAlignment w:val="baseline"/>
    </w:pPr>
    <w:rPr>
      <w:rFonts w:ascii="宋体"/>
      <w:sz w:val="24"/>
    </w:rPr>
  </w:style>
  <w:style w:type="paragraph" w:customStyle="1" w:styleId="CharCharCharCharCharChar11">
    <w:name w:val="Char Char Char Char Char Char11"/>
    <w:basedOn w:val="a0"/>
    <w:semiHidden/>
    <w:qFormat/>
    <w:pPr>
      <w:adjustRightInd/>
      <w:spacing w:before="0"/>
      <w:ind w:firstLineChars="200" w:firstLine="200"/>
      <w:textAlignment w:val="auto"/>
    </w:pPr>
    <w:rPr>
      <w:sz w:val="21"/>
    </w:rPr>
  </w:style>
  <w:style w:type="paragraph" w:customStyle="1" w:styleId="TOC11">
    <w:name w:val="TOC 标题11"/>
    <w:basedOn w:val="1"/>
    <w:next w:val="a0"/>
    <w:semiHidden/>
    <w:qFormat/>
    <w:pPr>
      <w:pageBreakBefore w:val="0"/>
      <w:widowControl/>
      <w:numPr>
        <w:numId w:val="0"/>
      </w:numPr>
      <w:tabs>
        <w:tab w:val="clear" w:pos="432"/>
        <w:tab w:val="clear" w:pos="574"/>
        <w:tab w:val="clear" w:pos="2559"/>
        <w:tab w:val="left" w:pos="360"/>
        <w:tab w:val="left" w:pos="780"/>
      </w:tabs>
      <w:adjustRightInd/>
      <w:spacing w:before="480" w:line="276" w:lineRule="auto"/>
      <w:ind w:left="360" w:hangingChars="200" w:hanging="360"/>
      <w:contextualSpacing/>
      <w:textAlignment w:val="auto"/>
      <w:outlineLvl w:val="9"/>
    </w:pPr>
    <w:rPr>
      <w:rFonts w:ascii="Cambria" w:eastAsia="宋体" w:hAnsi="Cambria"/>
      <w:color w:val="365F91"/>
      <w:sz w:val="36"/>
      <w:szCs w:val="28"/>
      <w:lang w:val="zh-CN"/>
    </w:rPr>
  </w:style>
  <w:style w:type="paragraph" w:customStyle="1" w:styleId="CharChar17CharChar1">
    <w:name w:val="Char Char17 Char Char1"/>
    <w:basedOn w:val="a0"/>
    <w:semiHidden/>
    <w:qFormat/>
    <w:pPr>
      <w:adjustRightInd/>
      <w:spacing w:before="0" w:line="240" w:lineRule="auto"/>
      <w:ind w:firstLine="0"/>
      <w:textAlignment w:val="auto"/>
    </w:pPr>
    <w:rPr>
      <w:sz w:val="21"/>
      <w:szCs w:val="24"/>
    </w:rPr>
  </w:style>
  <w:style w:type="paragraph" w:customStyle="1" w:styleId="CharChar1CharCharCharCharCharCharCharCharCharCharCharCharCharCharCharCharCharCharCharCharCharChar1">
    <w:name w:val="Char Char1 Char Char Char Char Char Char Char Char Char Char Char Char Char Char Char Char Char Char Char Char Char Char1"/>
    <w:basedOn w:val="a0"/>
    <w:semiHidden/>
    <w:qFormat/>
    <w:pPr>
      <w:widowControl/>
      <w:adjustRightInd/>
      <w:spacing w:before="0" w:after="160" w:line="240" w:lineRule="exact"/>
      <w:ind w:firstLine="0"/>
      <w:jc w:val="left"/>
      <w:textAlignment w:val="auto"/>
    </w:pPr>
    <w:rPr>
      <w:rFonts w:ascii="Verdana" w:hAnsi="Verdana"/>
      <w:kern w:val="0"/>
      <w:sz w:val="20"/>
      <w:lang w:eastAsia="en-US"/>
    </w:rPr>
  </w:style>
  <w:style w:type="paragraph" w:customStyle="1" w:styleId="CharChar1CharCharCharCharCharCharCharCharCharCharCharCharCharChar1CharCharCharCharCharChar11">
    <w:name w:val="Char Char1 Char Char Char Char Char Char Char Char Char Char Char Char Char Char1 Char Char Char Char Char Char11"/>
    <w:basedOn w:val="a0"/>
    <w:semiHidden/>
    <w:qFormat/>
    <w:pPr>
      <w:adjustRightInd/>
      <w:spacing w:before="0" w:line="300" w:lineRule="auto"/>
      <w:ind w:firstLineChars="200" w:firstLine="200"/>
      <w:textAlignment w:val="auto"/>
    </w:pPr>
    <w:rPr>
      <w:rFonts w:ascii="Tahoma" w:hAnsi="Tahoma"/>
    </w:rPr>
  </w:style>
  <w:style w:type="paragraph" w:customStyle="1" w:styleId="2311">
    <w:name w:val="正文文本缩进 231"/>
    <w:basedOn w:val="a0"/>
    <w:semiHidden/>
    <w:qFormat/>
    <w:pPr>
      <w:autoSpaceDE w:val="0"/>
      <w:autoSpaceDN w:val="0"/>
      <w:spacing w:before="0" w:line="240" w:lineRule="auto"/>
      <w:ind w:firstLineChars="200" w:firstLine="480"/>
      <w:jc w:val="left"/>
    </w:pPr>
    <w:rPr>
      <w:rFonts w:ascii="宋体" w:hAnsi="宋体"/>
      <w:kern w:val="0"/>
      <w:sz w:val="20"/>
    </w:rPr>
  </w:style>
  <w:style w:type="paragraph" w:customStyle="1" w:styleId="QJ">
    <w:name w:val="QJ正文"/>
    <w:basedOn w:val="a0"/>
    <w:qFormat/>
    <w:pPr>
      <w:adjustRightInd/>
      <w:spacing w:before="0"/>
      <w:ind w:firstLineChars="200" w:firstLine="200"/>
      <w:textAlignment w:val="auto"/>
    </w:pPr>
    <w:rPr>
      <w:szCs w:val="28"/>
    </w:rPr>
  </w:style>
  <w:style w:type="table" w:customStyle="1" w:styleId="3ff9">
    <w:name w:val="网格型3"/>
    <w:basedOn w:val="a3"/>
    <w:uiPriority w:val="59"/>
    <w:qFormat/>
    <w:rPr>
      <w:rFonts w:ascii="Calibri" w:hAnsi="Calibri"/>
    </w:r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blStylePr w:type="firstRow">
      <w:tblPr/>
      <w:tcPr>
        <w:tcBorders>
          <w:top w:val="nil"/>
          <w:left w:val="nil"/>
          <w:bottom w:val="nil"/>
          <w:right w:val="nil"/>
          <w:insideH w:val="nil"/>
          <w:insideV w:val="nil"/>
          <w:tl2br w:val="nil"/>
          <w:tr2bl w:val="nil"/>
        </w:tcBorders>
      </w:tcPr>
    </w:tblStylePr>
  </w:style>
  <w:style w:type="table" w:customStyle="1" w:styleId="1120">
    <w:name w:val="专业网格112"/>
    <w:basedOn w:val="a3"/>
    <w:semiHidden/>
    <w:qFormat/>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ylf">
    <w:name w:val="ylf"/>
    <w:basedOn w:val="aff9"/>
    <w:qFormat/>
    <w:pPr>
      <w:jc w:val="center"/>
    </w:pPr>
    <w:rPr>
      <w:sz w:val="21"/>
      <w:szCs w:val="21"/>
    </w:r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cPr>
      <w:vAlign w:val="center"/>
    </w:tcPr>
  </w:style>
  <w:style w:type="table" w:customStyle="1" w:styleId="Afffffffffffffffffffffffffff9">
    <w:name w:val="A表格样式"/>
    <w:basedOn w:val="a3"/>
    <w:pPr>
      <w:widowControl w:val="0"/>
      <w:jc w:val="center"/>
    </w:pPr>
    <w:rPr>
      <w:sz w:val="21"/>
    </w:rPr>
    <w:tblPr>
      <w:tblBorders>
        <w:top w:val="single" w:sz="12" w:space="0" w:color="000000"/>
        <w:bottom w:val="single" w:sz="12" w:space="0" w:color="000000"/>
        <w:insideH w:val="single" w:sz="4" w:space="0" w:color="auto"/>
        <w:insideV w:val="single" w:sz="4" w:space="0" w:color="auto"/>
      </w:tblBorders>
      <w:tblCellMar>
        <w:left w:w="0" w:type="dxa"/>
        <w:right w:w="0" w:type="dxa"/>
      </w:tblCellMar>
    </w:tblPr>
    <w:tcPr>
      <w:vAlign w:val="center"/>
    </w:tcPr>
  </w:style>
  <w:style w:type="table" w:customStyle="1" w:styleId="134">
    <w:name w:val="专业网格13"/>
    <w:basedOn w:val="a3"/>
    <w:semiHidden/>
    <w:qFormat/>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专业网格10"/>
    <w:basedOn w:val="a3"/>
    <w:semiHidden/>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fffe">
    <w:name w:val="专业型1"/>
    <w:basedOn w:val="a3"/>
    <w:semiHidden/>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79">
    <w:name w:val="网格型7"/>
    <w:basedOn w:val="a3"/>
    <w:uiPriority w:val="59"/>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专业网格9"/>
    <w:basedOn w:val="a3"/>
    <w:semiHidden/>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5">
    <w:name w:val="典雅型5"/>
    <w:basedOn w:val="a3"/>
    <w:semiHidden/>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fffff">
    <w:name w:val="表格主题1"/>
    <w:basedOn w:val="a3"/>
    <w:semiHidden/>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a">
    <w:name w:val="专业网格3"/>
    <w:basedOn w:val="a3"/>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网格型31"/>
    <w:basedOn w:val="a3"/>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12">
    <w:name w:val="A表格样式1"/>
    <w:basedOn w:val="a3"/>
    <w:semiHidden/>
    <w:pPr>
      <w:widowControl w:val="0"/>
      <w:jc w:val="center"/>
    </w:pPr>
    <w:tblPr>
      <w:tblBorders>
        <w:top w:val="single" w:sz="12" w:space="0" w:color="000000"/>
        <w:bottom w:val="single" w:sz="12" w:space="0" w:color="000000"/>
        <w:insideH w:val="single" w:sz="4" w:space="0" w:color="auto"/>
        <w:insideV w:val="single" w:sz="4" w:space="0" w:color="auto"/>
      </w:tblBorders>
    </w:tblPr>
    <w:tcPr>
      <w:vAlign w:val="center"/>
    </w:tcPr>
  </w:style>
  <w:style w:type="table" w:customStyle="1" w:styleId="123">
    <w:name w:val="专业网格12"/>
    <w:basedOn w:val="a3"/>
    <w:semiHidden/>
    <w:qFormat/>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fd">
    <w:name w:val="专业网格4"/>
    <w:basedOn w:val="a3"/>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
    <w:name w:val="网格型6"/>
    <w:basedOn w:val="a3"/>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0">
    <w:name w:val="典雅型1"/>
    <w:basedOn w:val="a3"/>
    <w:semiHidden/>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56">
    <w:name w:val="专业网格15"/>
    <w:basedOn w:val="a3"/>
    <w:semiHidden/>
    <w:qFormat/>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
    <w:name w:val="专业网格8"/>
    <w:basedOn w:val="a3"/>
    <w:semiHidden/>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fffffffffffffffffffa">
    <w:name w:val="三线表格"/>
    <w:basedOn w:val="a3"/>
    <w:semiHidden/>
    <w:qFormat/>
    <w:pPr>
      <w:jc w:val="center"/>
    </w:pPr>
    <w:rPr>
      <w:szCs w:val="21"/>
    </w:rPr>
    <w:tblPr>
      <w:tblBorders>
        <w:bottom w:val="single" w:sz="12" w:space="0" w:color="auto"/>
      </w:tblBorders>
    </w:tblPr>
    <w:tcPr>
      <w:vAlign w:val="center"/>
    </w:tcPr>
    <w:tblStylePr w:type="firstRow">
      <w:tblPr/>
      <w:tcPr>
        <w:tcBorders>
          <w:top w:val="single" w:sz="12" w:space="0" w:color="auto"/>
          <w:left w:val="nil"/>
          <w:bottom w:val="single" w:sz="4" w:space="0" w:color="auto"/>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style>
  <w:style w:type="table" w:customStyle="1" w:styleId="69">
    <w:name w:val="专业网格6"/>
    <w:basedOn w:val="a3"/>
    <w:semiHidden/>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8">
    <w:name w:val="典雅型2"/>
    <w:basedOn w:val="a3"/>
    <w:semiHidden/>
    <w:qFormat/>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D7">
    <w:name w:val="D新表"/>
    <w:basedOn w:val="a3"/>
    <w:pPr>
      <w:spacing w:before="60" w:after="60"/>
      <w:jc w:val="center"/>
    </w:pPr>
    <w:rPr>
      <w:sz w:val="21"/>
      <w:szCs w:val="21"/>
    </w:rPr>
    <w:tblPr>
      <w:tblBorders>
        <w:top w:val="thinThickSmallGap" w:sz="18" w:space="0" w:color="auto"/>
        <w:left w:val="single" w:sz="4" w:space="0" w:color="auto"/>
        <w:bottom w:val="thickThinSmallGap" w:sz="18" w:space="0" w:color="auto"/>
        <w:right w:val="single" w:sz="4" w:space="0" w:color="auto"/>
        <w:insideH w:val="single" w:sz="4" w:space="0" w:color="auto"/>
        <w:insideV w:val="single" w:sz="4" w:space="0" w:color="auto"/>
      </w:tblBorders>
    </w:tblPr>
    <w:tcPr>
      <w:vAlign w:val="center"/>
    </w:tcPr>
    <w:tblStylePr w:type="firstRow">
      <w:tblPr/>
      <w:tcPr>
        <w:tcBorders>
          <w:top w:val="thinThickSmallGap" w:sz="18" w:space="0" w:color="auto"/>
          <w:left w:val="nil"/>
          <w:bottom w:val="single" w:sz="4" w:space="0" w:color="auto"/>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style>
  <w:style w:type="table" w:customStyle="1" w:styleId="afffffffffffffffffffffffffffb">
    <w:name w:val="我的表格"/>
    <w:basedOn w:val="aff9"/>
    <w:qFormat/>
    <w:pPr>
      <w:jc w:val="center"/>
    </w:pPr>
    <w:rPr>
      <w:sz w:val="21"/>
    </w:r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cPr>
      <w:vAlign w:val="center"/>
    </w:tcPr>
  </w:style>
  <w:style w:type="table" w:customStyle="1" w:styleId="-31">
    <w:name w:val="浅色列表 - 强调文字颜色 31"/>
    <w:basedOn w:val="a3"/>
    <w:uiPriority w:val="61"/>
    <w:tblPr>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tblStylePr w:type="band1Horz">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style>
  <w:style w:type="table" w:customStyle="1" w:styleId="1113">
    <w:name w:val="专业网格111"/>
    <w:basedOn w:val="a3"/>
    <w:semiHidden/>
    <w:qFormat/>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c">
    <w:name w:val="专业网格11"/>
    <w:basedOn w:val="a3"/>
    <w:semiHidden/>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d">
    <w:name w:val="网格型11"/>
    <w:basedOn w:val="a3"/>
    <w:uiPriority w:val="59"/>
    <w:qFormat/>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ffff1">
    <w:name w:val="专业网格1"/>
    <w:basedOn w:val="a3"/>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9">
    <w:name w:val="表格主题2"/>
    <w:basedOn w:val="a3"/>
    <w:semiHidden/>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fffffffffffffffffffc">
    <w:name w:val="表格模板"/>
    <w:basedOn w:val="a3"/>
    <w:uiPriority w:val="99"/>
    <w:qFormat/>
    <w:pPr>
      <w:spacing w:line="240" w:lineRule="exact"/>
      <w:jc w:val="center"/>
    </w:pPr>
    <w:tblPr>
      <w:tblBorders>
        <w:top w:val="thinThickSmallGap" w:sz="24" w:space="0" w:color="auto"/>
        <w:left w:val="single" w:sz="4" w:space="0" w:color="auto"/>
        <w:bottom w:val="thinThickSmallGap" w:sz="24" w:space="0" w:color="auto"/>
        <w:right w:val="single" w:sz="4" w:space="0" w:color="auto"/>
        <w:insideH w:val="single" w:sz="4" w:space="0" w:color="auto"/>
        <w:insideV w:val="single" w:sz="4" w:space="0" w:color="auto"/>
      </w:tblBorders>
    </w:tblPr>
    <w:tcPr>
      <w:vAlign w:val="center"/>
    </w:tcPr>
  </w:style>
  <w:style w:type="table" w:customStyle="1" w:styleId="2ffffa">
    <w:name w:val="专业网格2"/>
    <w:basedOn w:val="a3"/>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6">
    <w:name w:val="专业网格5"/>
    <w:basedOn w:val="a3"/>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fe">
    <w:name w:val="网格型4"/>
    <w:basedOn w:val="a3"/>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网格型12"/>
    <w:basedOn w:val="a3"/>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semiHidden/>
    <w:qFormat/>
    <w:pPr>
      <w:widowControl w:val="0"/>
    </w:pPr>
    <w:rPr>
      <w:rFonts w:ascii="Calibri" w:hAnsi="Calibri"/>
      <w:sz w:val="22"/>
      <w:szCs w:val="22"/>
      <w:lang w:eastAsia="en-US"/>
    </w:rPr>
    <w:tblPr>
      <w:tblCellMar>
        <w:top w:w="0" w:type="dxa"/>
        <w:left w:w="0" w:type="dxa"/>
        <w:bottom w:w="0" w:type="dxa"/>
        <w:right w:w="0" w:type="dxa"/>
      </w:tblCellMar>
    </w:tblPr>
  </w:style>
  <w:style w:type="table" w:customStyle="1" w:styleId="21c">
    <w:name w:val="网格型21"/>
    <w:basedOn w:val="a3"/>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7">
    <w:name w:val="网格型5"/>
    <w:basedOn w:val="a3"/>
    <w:uiPriority w:val="59"/>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fffffffffffffffffffd">
    <w:name w:val="简单投稿"/>
    <w:basedOn w:val="a3"/>
    <w:semiHidden/>
    <w:qFormat/>
    <w:pPr>
      <w:widowControl w:val="0"/>
      <w:jc w:val="both"/>
    </w:p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43">
    <w:name w:val="专业网格14"/>
    <w:basedOn w:val="a3"/>
    <w:semiHidden/>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a">
    <w:name w:val="专业网格7"/>
    <w:basedOn w:val="a3"/>
    <w:semiHidden/>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b">
    <w:name w:val="专业型2"/>
    <w:basedOn w:val="a3"/>
    <w:semiHidden/>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3ffb">
    <w:name w:val="典雅型3"/>
    <w:basedOn w:val="a3"/>
    <w:semiHidden/>
    <w:qFormat/>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4ff">
    <w:name w:val="典雅型4"/>
    <w:basedOn w:val="a3"/>
    <w:semiHidden/>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6a">
    <w:name w:val="典雅型6"/>
    <w:basedOn w:val="a3"/>
    <w:semiHidden/>
    <w:qFormat/>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0">
    <w:name w:val="浅色底纹 - 强调文字颜色 11"/>
    <w:basedOn w:val="a3"/>
    <w:semiHidden/>
    <w:rPr>
      <w:rFonts w:ascii="Calibri" w:hAnsi="Calibri"/>
      <w:color w:val="365F91"/>
      <w:sz w:val="22"/>
    </w:rPr>
    <w:tblPr>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l2br w:val="nil"/>
          <w:tr2bl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tcBorders>
          <w:top w:val="nil"/>
          <w:left w:val="nil"/>
          <w:bottom w:val="nil"/>
          <w:right w:val="nil"/>
          <w:insideH w:val="nil"/>
          <w:insideV w:val="nil"/>
          <w:tl2br w:val="nil"/>
          <w:tr2bl w:val="nil"/>
        </w:tcBorders>
        <w:shd w:val="clear" w:color="auto" w:fill="D3DFEE"/>
      </w:tcPr>
    </w:tblStylePr>
  </w:style>
  <w:style w:type="character" w:customStyle="1" w:styleId="JYCharChar">
    <w:name w:val="JY正文 Char Char"/>
    <w:link w:val="JY"/>
    <w:semiHidden/>
    <w:qFormat/>
    <w:rPr>
      <w:sz w:val="24"/>
    </w:rPr>
  </w:style>
  <w:style w:type="paragraph" w:customStyle="1" w:styleId="JY">
    <w:name w:val="JY正文"/>
    <w:link w:val="JYCharChar"/>
    <w:semiHidden/>
    <w:qFormat/>
    <w:pPr>
      <w:spacing w:line="324" w:lineRule="auto"/>
      <w:ind w:firstLineChars="200" w:firstLine="480"/>
      <w:jc w:val="both"/>
    </w:pPr>
    <w:rPr>
      <w:sz w:val="24"/>
    </w:rPr>
  </w:style>
  <w:style w:type="paragraph" w:customStyle="1" w:styleId="GB23120">
    <w:name w:val="正文 +（中文） 仿宋_GB2312"/>
    <w:basedOn w:val="a0"/>
    <w:qFormat/>
    <w:pPr>
      <w:spacing w:before="0"/>
      <w:ind w:firstLineChars="192" w:firstLine="538"/>
    </w:pPr>
    <w:rPr>
      <w:rFonts w:ascii="仿宋_GB2312" w:eastAsia="仿宋_GB2312"/>
      <w:sz w:val="28"/>
      <w:szCs w:val="28"/>
    </w:rPr>
  </w:style>
  <w:style w:type="paragraph" w:customStyle="1" w:styleId="a-2">
    <w:name w:val="a-文本缩2"/>
    <w:qFormat/>
    <w:pPr>
      <w:adjustRightInd w:val="0"/>
      <w:snapToGrid w:val="0"/>
      <w:spacing w:line="360" w:lineRule="auto"/>
      <w:ind w:firstLineChars="200" w:firstLine="200"/>
      <w:jc w:val="both"/>
    </w:pPr>
    <w:rPr>
      <w:color w:val="000000"/>
      <w:kern w:val="2"/>
      <w:sz w:val="24"/>
      <w:szCs w:val="21"/>
    </w:rPr>
  </w:style>
  <w:style w:type="paragraph" w:customStyle="1" w:styleId="a-">
    <w:name w:val="a-表内"/>
    <w:qFormat/>
    <w:pPr>
      <w:adjustRightInd w:val="0"/>
      <w:snapToGrid w:val="0"/>
      <w:spacing w:line="0" w:lineRule="atLeast"/>
      <w:jc w:val="center"/>
    </w:pPr>
    <w:rPr>
      <w:color w:val="000000"/>
      <w:kern w:val="2"/>
      <w:sz w:val="21"/>
      <w:szCs w:val="21"/>
    </w:rPr>
  </w:style>
  <w:style w:type="character" w:customStyle="1" w:styleId="afffffffffffffffffffffffffffe">
    <w:name w:val="表格备注"/>
    <w:qFormat/>
    <w:rPr>
      <w:rFonts w:ascii="华文楷体" w:eastAsia="楷体_GB2312" w:hAnsi="华文楷体"/>
      <w:kern w:val="0"/>
      <w:sz w:val="21"/>
    </w:rPr>
  </w:style>
  <w:style w:type="paragraph" w:customStyle="1" w:styleId="00000000000000008522">
    <w:name w:val="正文000000000000000 宋体 小四 黑色 首行缩进:  0.85 厘米 行距: 固定值 22 磅"/>
    <w:basedOn w:val="a0"/>
    <w:qFormat/>
    <w:pPr>
      <w:adjustRightInd/>
      <w:spacing w:before="0" w:line="440" w:lineRule="exact"/>
      <w:ind w:firstLineChars="200" w:firstLine="200"/>
      <w:textAlignment w:val="auto"/>
    </w:pPr>
    <w:rPr>
      <w:rFonts w:cs="宋体" w:hint="eastAsia"/>
      <w:color w:val="000000"/>
      <w:kern w:val="0"/>
      <w:szCs w:val="24"/>
    </w:rPr>
  </w:style>
  <w:style w:type="paragraph" w:customStyle="1" w:styleId="1fffff2">
    <w:name w:val="【表格】1"/>
    <w:next w:val="aff7"/>
    <w:qFormat/>
    <w:pPr>
      <w:spacing w:line="0" w:lineRule="atLeast"/>
      <w:jc w:val="center"/>
    </w:pPr>
    <w:rPr>
      <w:sz w:val="18"/>
      <w:szCs w:val="24"/>
    </w:rPr>
  </w:style>
  <w:style w:type="paragraph" w:customStyle="1" w:styleId="2TimesNewRoman0">
    <w:name w:val="正文首行缩进 2 + Times New Roman"/>
    <w:basedOn w:val="a0"/>
    <w:qFormat/>
    <w:pPr>
      <w:tabs>
        <w:tab w:val="left" w:pos="-57"/>
        <w:tab w:val="left" w:pos="0"/>
      </w:tabs>
      <w:autoSpaceDE w:val="0"/>
      <w:autoSpaceDN w:val="0"/>
      <w:adjustRightInd/>
      <w:spacing w:before="93"/>
      <w:ind w:firstLine="0"/>
      <w:textAlignment w:val="auto"/>
    </w:pPr>
    <w:rPr>
      <w:rFonts w:ascii="宋体" w:hAnsi="宋体"/>
      <w:kern w:val="0"/>
      <w:szCs w:val="24"/>
    </w:rPr>
  </w:style>
  <w:style w:type="paragraph" w:customStyle="1" w:styleId="a-0">
    <w:name w:val="a-图名"/>
    <w:qFormat/>
    <w:pPr>
      <w:adjustRightInd w:val="0"/>
      <w:snapToGrid w:val="0"/>
      <w:spacing w:line="480" w:lineRule="auto"/>
      <w:jc w:val="center"/>
    </w:pPr>
    <w:rPr>
      <w:b/>
      <w:color w:val="000000"/>
      <w:kern w:val="2"/>
      <w:sz w:val="21"/>
      <w:szCs w:val="21"/>
    </w:rPr>
  </w:style>
  <w:style w:type="character" w:customStyle="1" w:styleId="font112">
    <w:name w:val="font112"/>
    <w:qFormat/>
    <w:rPr>
      <w:rFonts w:ascii="宋体" w:eastAsia="宋体" w:hAnsi="宋体" w:cs="宋体" w:hint="eastAsia"/>
      <w:color w:val="FF0000"/>
      <w:sz w:val="21"/>
      <w:szCs w:val="21"/>
      <w:u w:val="none"/>
    </w:rPr>
  </w:style>
  <w:style w:type="character" w:customStyle="1" w:styleId="R22Char">
    <w:name w:val="R22表头 Char"/>
    <w:link w:val="R22"/>
    <w:rPr>
      <w:rFonts w:asciiTheme="minorHAnsi" w:eastAsiaTheme="minorEastAsia" w:hAnsi="宋体" w:cstheme="minorBidi"/>
      <w:b/>
      <w:color w:val="000000"/>
      <w:sz w:val="24"/>
      <w:szCs w:val="24"/>
    </w:rPr>
  </w:style>
  <w:style w:type="paragraph" w:customStyle="1" w:styleId="2ffffc">
    <w:name w:val="书目2"/>
    <w:basedOn w:val="a0"/>
    <w:next w:val="a0"/>
    <w:uiPriority w:val="37"/>
    <w:semiHidden/>
    <w:unhideWhenUsed/>
    <w:qFormat/>
  </w:style>
  <w:style w:type="table" w:customStyle="1" w:styleId="Newstyle">
    <w:name w:val="Newstyle"/>
    <w:basedOn w:val="a3"/>
    <w:uiPriority w:val="99"/>
    <w:pPr>
      <w:jc w:val="center"/>
    </w:pPr>
    <w:rPr>
      <w:sz w:val="21"/>
    </w:rPr>
    <w:tblPr>
      <w:tblBorders>
        <w:top w:val="single" w:sz="12" w:space="0" w:color="auto"/>
        <w:bottom w:val="single" w:sz="12" w:space="0" w:color="auto"/>
        <w:insideH w:val="single" w:sz="4" w:space="0" w:color="auto"/>
        <w:insideV w:val="single" w:sz="4" w:space="0" w:color="auto"/>
      </w:tblBorders>
    </w:tblPr>
    <w:tcPr>
      <w:vAlign w:val="center"/>
    </w:tcPr>
  </w:style>
  <w:style w:type="character" w:customStyle="1" w:styleId="2Chara">
    <w:name w:val="!正文缩2 Char"/>
    <w:link w:val="2ffffd"/>
    <w:qFormat/>
    <w:rPr>
      <w:rFonts w:ascii="宋体" w:hAnsi="宋体"/>
      <w:sz w:val="28"/>
      <w:szCs w:val="28"/>
      <w:lang w:val="zh-CN"/>
    </w:rPr>
  </w:style>
  <w:style w:type="paragraph" w:customStyle="1" w:styleId="2ffffd">
    <w:name w:val="!正文缩2"/>
    <w:basedOn w:val="a0"/>
    <w:link w:val="2Chara"/>
    <w:qFormat/>
    <w:pPr>
      <w:adjustRightInd/>
      <w:spacing w:before="0" w:line="500" w:lineRule="exact"/>
      <w:ind w:firstLineChars="200" w:firstLine="200"/>
      <w:textAlignment w:val="auto"/>
    </w:pPr>
    <w:rPr>
      <w:rFonts w:ascii="宋体" w:hAnsi="宋体"/>
      <w:kern w:val="0"/>
      <w:sz w:val="28"/>
      <w:szCs w:val="28"/>
      <w:lang w:val="zh-CN"/>
    </w:rPr>
  </w:style>
  <w:style w:type="table" w:customStyle="1" w:styleId="TableNormal6">
    <w:name w:val="Table Normal6"/>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character" w:customStyle="1" w:styleId="CharCharf0">
    <w:name w:val="表文 Char Char"/>
    <w:link w:val="afffffffff9"/>
    <w:rPr>
      <w:rFonts w:eastAsia="仿宋_GB2312"/>
      <w:kern w:val="2"/>
      <w:sz w:val="21"/>
      <w:szCs w:val="21"/>
    </w:rPr>
  </w:style>
  <w:style w:type="character" w:customStyle="1" w:styleId="CharCharff7">
    <w:name w:val="图头 Char Char"/>
    <w:link w:val="affffffffffffffffffffffffffff"/>
    <w:qFormat/>
    <w:rPr>
      <w:rFonts w:ascii="黑体" w:eastAsia="黑体"/>
      <w:kern w:val="2"/>
      <w:sz w:val="28"/>
      <w:szCs w:val="28"/>
    </w:rPr>
  </w:style>
  <w:style w:type="paragraph" w:customStyle="1" w:styleId="affffffffffffffffffffffffffff">
    <w:name w:val="图头"/>
    <w:basedOn w:val="a0"/>
    <w:link w:val="CharCharff7"/>
    <w:qFormat/>
    <w:pPr>
      <w:adjustRightInd/>
      <w:spacing w:before="0"/>
      <w:ind w:firstLine="0"/>
      <w:jc w:val="center"/>
      <w:textAlignment w:val="auto"/>
    </w:pPr>
    <w:rPr>
      <w:rFonts w:ascii="黑体" w:eastAsia="黑体"/>
      <w:sz w:val="28"/>
      <w:szCs w:val="28"/>
    </w:rPr>
  </w:style>
  <w:style w:type="character" w:customStyle="1" w:styleId="T4CharChar">
    <w:name w:val="T4 Char Char"/>
    <w:link w:val="T4"/>
    <w:qFormat/>
    <w:rPr>
      <w:rFonts w:ascii="宋体" w:hAnsi="宋体"/>
      <w:b/>
      <w:bCs/>
      <w:kern w:val="2"/>
      <w:sz w:val="24"/>
      <w:szCs w:val="28"/>
    </w:rPr>
  </w:style>
  <w:style w:type="paragraph" w:customStyle="1" w:styleId="T4">
    <w:name w:val="T4"/>
    <w:basedOn w:val="4"/>
    <w:link w:val="T4CharChar"/>
    <w:qFormat/>
    <w:pPr>
      <w:keepNext/>
      <w:keepLines/>
      <w:numPr>
        <w:ilvl w:val="0"/>
        <w:numId w:val="0"/>
      </w:numPr>
      <w:tabs>
        <w:tab w:val="clear" w:pos="864"/>
        <w:tab w:val="clear" w:pos="2559"/>
      </w:tabs>
      <w:adjustRightInd/>
      <w:jc w:val="left"/>
      <w:textAlignment w:val="auto"/>
    </w:pPr>
    <w:rPr>
      <w:rFonts w:ascii="宋体" w:hAnsi="宋体"/>
      <w:bCs/>
      <w:szCs w:val="28"/>
    </w:rPr>
  </w:style>
  <w:style w:type="character" w:customStyle="1" w:styleId="Charfffffffc">
    <w:name w:val="图表(邵) Char"/>
    <w:basedOn w:val="a2"/>
    <w:link w:val="affffffffffffffffffffffffffff0"/>
    <w:qFormat/>
    <w:rPr>
      <w:b/>
      <w:sz w:val="24"/>
      <w:szCs w:val="24"/>
      <w:lang w:bidi="en-US"/>
    </w:rPr>
  </w:style>
  <w:style w:type="paragraph" w:customStyle="1" w:styleId="affffffffffffffffffffffffffff0">
    <w:name w:val="图表(邵)"/>
    <w:basedOn w:val="a0"/>
    <w:link w:val="Charfffffffc"/>
    <w:qFormat/>
    <w:pPr>
      <w:widowControl/>
      <w:spacing w:before="0"/>
      <w:ind w:firstLine="0"/>
      <w:jc w:val="center"/>
      <w:textAlignment w:val="auto"/>
    </w:pPr>
    <w:rPr>
      <w:b/>
      <w:kern w:val="0"/>
      <w:szCs w:val="24"/>
      <w:lang w:bidi="en-US"/>
    </w:rPr>
  </w:style>
  <w:style w:type="paragraph" w:customStyle="1" w:styleId="affffffffffffffffffffffffffff1">
    <w:name w:val="慧智正文"/>
    <w:link w:val="CharCharff8"/>
    <w:qFormat/>
    <w:pPr>
      <w:adjustRightInd w:val="0"/>
      <w:snapToGrid w:val="0"/>
      <w:spacing w:line="360" w:lineRule="auto"/>
      <w:ind w:firstLineChars="200" w:firstLine="200"/>
      <w:jc w:val="both"/>
    </w:pPr>
    <w:rPr>
      <w:bCs/>
      <w:snapToGrid w:val="0"/>
      <w:sz w:val="24"/>
    </w:rPr>
  </w:style>
  <w:style w:type="paragraph" w:customStyle="1" w:styleId="Default1">
    <w:name w:val="Default1"/>
    <w:qFormat/>
    <w:pPr>
      <w:widowControl w:val="0"/>
      <w:autoSpaceDE w:val="0"/>
      <w:autoSpaceDN w:val="0"/>
      <w:adjustRightInd w:val="0"/>
    </w:pPr>
    <w:rPr>
      <w:rFonts w:ascii="宋体" w:hAnsi="Calibri" w:cs="宋体"/>
      <w:color w:val="000000"/>
      <w:sz w:val="24"/>
      <w:szCs w:val="24"/>
    </w:rPr>
  </w:style>
  <w:style w:type="character" w:customStyle="1" w:styleId="affffffffffffffffffffffffffff2">
    <w:name w:val="慧智表格样式"/>
    <w:qFormat/>
    <w:rPr>
      <w:rFonts w:ascii="Times New Roman" w:eastAsia="宋体" w:hAnsi="Times New Roman"/>
      <w:kern w:val="0"/>
      <w:sz w:val="18"/>
    </w:rPr>
  </w:style>
  <w:style w:type="character" w:customStyle="1" w:styleId="big">
    <w:name w:val="big"/>
    <w:basedOn w:val="a2"/>
    <w:qFormat/>
  </w:style>
  <w:style w:type="paragraph" w:customStyle="1" w:styleId="Charfffffffd">
    <w:name w:val="正文样式 Char"/>
    <w:basedOn w:val="a0"/>
    <w:pPr>
      <w:snapToGrid w:val="0"/>
      <w:spacing w:before="0" w:line="460" w:lineRule="exact"/>
      <w:ind w:firstLineChars="200" w:firstLine="200"/>
      <w:textAlignment w:val="auto"/>
    </w:pPr>
    <w:rPr>
      <w:color w:val="000000"/>
      <w:sz w:val="26"/>
      <w:szCs w:val="26"/>
    </w:rPr>
  </w:style>
  <w:style w:type="character" w:customStyle="1" w:styleId="Charfffffffe">
    <w:name w:val="正文啊 Char"/>
    <w:link w:val="affffffffffffffffffffffffffff3"/>
    <w:qFormat/>
    <w:rPr>
      <w:sz w:val="24"/>
    </w:rPr>
  </w:style>
  <w:style w:type="paragraph" w:customStyle="1" w:styleId="affffffffffffffffffffffffffff3">
    <w:name w:val="正文啊"/>
    <w:basedOn w:val="a0"/>
    <w:link w:val="Charfffffffe"/>
    <w:qFormat/>
    <w:pPr>
      <w:widowControl/>
      <w:adjustRightInd/>
      <w:spacing w:before="0"/>
      <w:ind w:firstLine="420"/>
      <w:textAlignment w:val="auto"/>
    </w:pPr>
    <w:rPr>
      <w:kern w:val="0"/>
    </w:rPr>
  </w:style>
  <w:style w:type="paragraph" w:customStyle="1" w:styleId="CharChar1CharCharCharCharCharCharCharCharCharCharCharCharCharChar1CharCharCharCharCharChar14">
    <w:name w:val="Char Char1 Char Char Char Char Char Char Char Char Char Char Char Char Char Char1 Char Char Char Char Char Char14"/>
    <w:basedOn w:val="a0"/>
    <w:qFormat/>
    <w:pPr>
      <w:widowControl/>
      <w:adjustRightInd/>
      <w:spacing w:before="0" w:afterLines="50" w:after="156" w:line="300" w:lineRule="auto"/>
      <w:ind w:firstLineChars="200" w:firstLine="200"/>
      <w:textAlignment w:val="auto"/>
    </w:pPr>
    <w:rPr>
      <w:sz w:val="21"/>
      <w:szCs w:val="24"/>
    </w:rPr>
  </w:style>
  <w:style w:type="table" w:customStyle="1" w:styleId="affffffffffffffffffffffffffff4">
    <w:name w:val="我的样式"/>
    <w:basedOn w:val="a3"/>
    <w:uiPriority w:val="99"/>
    <w:pPr>
      <w:jc w:val="center"/>
    </w:pPr>
    <w:rPr>
      <w:rFonts w:eastAsia="Times New Roman"/>
      <w:sz w:val="21"/>
    </w:rPr>
    <w:tblPr>
      <w:tblBorders>
        <w:top w:val="single" w:sz="2" w:space="0" w:color="000000" w:themeColor="text1"/>
        <w:bottom w:val="single" w:sz="2" w:space="0" w:color="000000" w:themeColor="text1"/>
        <w:insideH w:val="single" w:sz="2" w:space="0" w:color="000000" w:themeColor="text1"/>
        <w:insideV w:val="single" w:sz="2" w:space="0" w:color="000000" w:themeColor="text1"/>
      </w:tblBorders>
    </w:tblPr>
    <w:tcPr>
      <w:shd w:val="clear" w:color="auto" w:fill="auto"/>
      <w:vAlign w:val="center"/>
    </w:tcPr>
  </w:style>
  <w:style w:type="character" w:customStyle="1" w:styleId="Charffffffff">
    <w:name w:val="环评表格标题 Char"/>
    <w:basedOn w:val="a2"/>
    <w:link w:val="affffffffffffffffffffffffffff5"/>
    <w:qFormat/>
    <w:rPr>
      <w:rFonts w:eastAsia="黑体"/>
      <w:b/>
      <w:kern w:val="2"/>
      <w:sz w:val="24"/>
      <w:szCs w:val="21"/>
    </w:rPr>
  </w:style>
  <w:style w:type="paragraph" w:customStyle="1" w:styleId="affffffffffffffffffffffffffff5">
    <w:name w:val="环评表格标题"/>
    <w:basedOn w:val="a0"/>
    <w:link w:val="Charffffffff"/>
    <w:pPr>
      <w:adjustRightInd/>
      <w:spacing w:before="0" w:line="240" w:lineRule="auto"/>
      <w:ind w:firstLine="0"/>
      <w:jc w:val="center"/>
      <w:textAlignment w:val="auto"/>
    </w:pPr>
    <w:rPr>
      <w:rFonts w:eastAsia="黑体"/>
      <w:b/>
      <w:szCs w:val="21"/>
    </w:rPr>
  </w:style>
  <w:style w:type="character" w:customStyle="1" w:styleId="3Char8">
    <w:name w:val="环评3级标题 Char"/>
    <w:basedOn w:val="a2"/>
    <w:link w:val="3ffc"/>
    <w:qFormat/>
    <w:rPr>
      <w:rFonts w:eastAsia="黑体"/>
      <w:b/>
      <w:bCs/>
      <w:kern w:val="2"/>
      <w:sz w:val="28"/>
      <w:szCs w:val="30"/>
    </w:rPr>
  </w:style>
  <w:style w:type="paragraph" w:customStyle="1" w:styleId="3ffc">
    <w:name w:val="环评3级标题"/>
    <w:basedOn w:val="3"/>
    <w:link w:val="3Char8"/>
    <w:pPr>
      <w:widowControl w:val="0"/>
      <w:numPr>
        <w:ilvl w:val="0"/>
        <w:numId w:val="0"/>
      </w:numPr>
      <w:tabs>
        <w:tab w:val="clear" w:pos="1004"/>
        <w:tab w:val="clear" w:pos="2559"/>
      </w:tabs>
      <w:spacing w:beforeLines="0" w:after="120"/>
    </w:pPr>
    <w:rPr>
      <w:rFonts w:eastAsia="黑体"/>
      <w:kern w:val="2"/>
      <w:sz w:val="28"/>
      <w:szCs w:val="30"/>
    </w:rPr>
  </w:style>
  <w:style w:type="character" w:customStyle="1" w:styleId="Charffffffff0">
    <w:name w:val="环评表格正文 Char"/>
    <w:basedOn w:val="a2"/>
    <w:link w:val="affffffffffffffffffffffffffff6"/>
    <w:qFormat/>
    <w:rPr>
      <w:kern w:val="2"/>
      <w:sz w:val="18"/>
      <w:szCs w:val="21"/>
    </w:rPr>
  </w:style>
  <w:style w:type="paragraph" w:customStyle="1" w:styleId="affffffffffffffffffffffffffff6">
    <w:name w:val="环评表格正文"/>
    <w:basedOn w:val="a0"/>
    <w:link w:val="Charffffffff0"/>
    <w:qFormat/>
    <w:pPr>
      <w:adjustRightInd/>
      <w:spacing w:before="0" w:line="240" w:lineRule="auto"/>
      <w:ind w:firstLine="0"/>
      <w:jc w:val="center"/>
      <w:textAlignment w:val="auto"/>
    </w:pPr>
    <w:rPr>
      <w:sz w:val="18"/>
      <w:szCs w:val="21"/>
    </w:rPr>
  </w:style>
  <w:style w:type="paragraph" w:customStyle="1" w:styleId="2000">
    <w:name w:val="样式 标题 2 + 左侧:  0 厘米 首行缩进:  0 厘米 段前: 0 磅"/>
    <w:basedOn w:val="2"/>
    <w:uiPriority w:val="99"/>
    <w:qFormat/>
    <w:pPr>
      <w:keepLines w:val="0"/>
      <w:widowControl w:val="0"/>
      <w:numPr>
        <w:ilvl w:val="0"/>
        <w:numId w:val="3"/>
      </w:numPr>
      <w:tabs>
        <w:tab w:val="clear" w:pos="576"/>
        <w:tab w:val="clear" w:pos="2559"/>
        <w:tab w:val="left" w:pos="825"/>
      </w:tabs>
      <w:spacing w:beforeLines="0" w:before="0"/>
      <w:ind w:left="0" w:firstLine="0"/>
      <w:jc w:val="both"/>
    </w:pPr>
    <w:rPr>
      <w:rFonts w:hAnsi="Arial"/>
      <w:bCs w:val="0"/>
      <w:sz w:val="30"/>
      <w:szCs w:val="20"/>
      <w:lang w:val="zh-CN"/>
    </w:rPr>
  </w:style>
  <w:style w:type="paragraph" w:customStyle="1" w:styleId="21d">
    <w:name w:val="修订21"/>
    <w:uiPriority w:val="99"/>
    <w:semiHidden/>
    <w:qFormat/>
    <w:rPr>
      <w:snapToGrid w:val="0"/>
      <w:sz w:val="24"/>
      <w:szCs w:val="24"/>
    </w:rPr>
  </w:style>
  <w:style w:type="paragraph" w:customStyle="1" w:styleId="z-21">
    <w:name w:val="z-窗体顶端21"/>
    <w:basedOn w:val="a0"/>
    <w:next w:val="a0"/>
    <w:qFormat/>
    <w:pPr>
      <w:widowControl/>
      <w:pBdr>
        <w:bottom w:val="single" w:sz="6" w:space="1" w:color="auto"/>
      </w:pBdr>
      <w:adjustRightInd/>
      <w:spacing w:before="0" w:line="240" w:lineRule="auto"/>
      <w:ind w:firstLine="0"/>
      <w:jc w:val="center"/>
      <w:textAlignment w:val="auto"/>
    </w:pPr>
    <w:rPr>
      <w:rFonts w:ascii="Arial" w:hAnsi="Arial"/>
      <w:vanish/>
      <w:kern w:val="0"/>
      <w:sz w:val="16"/>
      <w:szCs w:val="16"/>
      <w:lang w:val="zh-CN"/>
    </w:rPr>
  </w:style>
  <w:style w:type="paragraph" w:customStyle="1" w:styleId="z-210">
    <w:name w:val="z-窗体底端21"/>
    <w:basedOn w:val="a0"/>
    <w:next w:val="a0"/>
    <w:qFormat/>
    <w:pPr>
      <w:widowControl/>
      <w:pBdr>
        <w:top w:val="single" w:sz="6" w:space="1" w:color="auto"/>
      </w:pBdr>
      <w:adjustRightInd/>
      <w:spacing w:before="0" w:line="240" w:lineRule="auto"/>
      <w:ind w:firstLine="0"/>
      <w:jc w:val="center"/>
      <w:textAlignment w:val="auto"/>
    </w:pPr>
    <w:rPr>
      <w:rFonts w:ascii="Arial" w:hAnsi="Arial"/>
      <w:vanish/>
      <w:kern w:val="0"/>
      <w:sz w:val="16"/>
      <w:szCs w:val="16"/>
      <w:lang w:val="zh-CN"/>
    </w:rPr>
  </w:style>
  <w:style w:type="paragraph" w:customStyle="1" w:styleId="21e">
    <w:name w:val="书目21"/>
    <w:basedOn w:val="a0"/>
    <w:next w:val="a0"/>
    <w:uiPriority w:val="37"/>
    <w:semiHidden/>
    <w:unhideWhenUsed/>
    <w:qFormat/>
  </w:style>
  <w:style w:type="paragraph" w:customStyle="1" w:styleId="CharChar1CharCharCharCharCharCharCharCharCharCharCharCharCharChar1CharCharCharCharCharChar12">
    <w:name w:val="Char Char1 Char Char Char Char Char Char Char Char Char Char Char Char Char Char1 Char Char Char Char Char Char12"/>
    <w:basedOn w:val="a0"/>
    <w:qFormat/>
    <w:pPr>
      <w:widowControl/>
      <w:adjustRightInd/>
      <w:spacing w:before="0" w:afterLines="50" w:after="156" w:line="300" w:lineRule="auto"/>
      <w:ind w:firstLineChars="200" w:firstLine="200"/>
      <w:textAlignment w:val="auto"/>
    </w:pPr>
    <w:rPr>
      <w:sz w:val="21"/>
      <w:szCs w:val="24"/>
    </w:rPr>
  </w:style>
  <w:style w:type="paragraph" w:customStyle="1" w:styleId="-wu">
    <w:name w:val="(-)正文wu"/>
    <w:basedOn w:val="a0"/>
    <w:qFormat/>
    <w:pPr>
      <w:snapToGrid w:val="0"/>
      <w:ind w:firstLine="480"/>
    </w:pPr>
    <w:rPr>
      <w:rFonts w:ascii="宋体" w:hAnsi="宋体"/>
      <w:kern w:val="0"/>
      <w:szCs w:val="24"/>
      <w:shd w:val="clear" w:color="auto" w:fill="FFFFFF"/>
    </w:rPr>
  </w:style>
  <w:style w:type="paragraph" w:customStyle="1" w:styleId="affffffffffffffffffffffffffff7">
    <w:name w:val="表的格式"/>
    <w:basedOn w:val="a0"/>
    <w:qFormat/>
    <w:pPr>
      <w:spacing w:line="340" w:lineRule="exact"/>
      <w:ind w:firstLine="0"/>
      <w:jc w:val="center"/>
    </w:pPr>
    <w:rPr>
      <w:sz w:val="21"/>
      <w:szCs w:val="21"/>
    </w:rPr>
  </w:style>
  <w:style w:type="paragraph" w:customStyle="1" w:styleId="4ff0">
    <w:name w:val="标题第4"/>
    <w:basedOn w:val="a1"/>
    <w:link w:val="4Char3"/>
    <w:qFormat/>
    <w:pPr>
      <w:tabs>
        <w:tab w:val="left" w:pos="0"/>
        <w:tab w:val="left" w:pos="851"/>
        <w:tab w:val="left" w:pos="3261"/>
      </w:tabs>
      <w:adjustRightInd w:val="0"/>
      <w:snapToGrid w:val="0"/>
      <w:spacing w:before="120" w:line="360" w:lineRule="auto"/>
      <w:ind w:left="851" w:hanging="851"/>
      <w:jc w:val="left"/>
      <w:textAlignment w:val="baseline"/>
      <w:outlineLvl w:val="3"/>
    </w:pPr>
    <w:rPr>
      <w:b/>
    </w:rPr>
  </w:style>
  <w:style w:type="character" w:customStyle="1" w:styleId="Charfffc">
    <w:name w:val="~~~表头 Char"/>
    <w:link w:val="afffffffff5"/>
    <w:qFormat/>
    <w:rPr>
      <w:rFonts w:cs="Arial"/>
      <w:b/>
      <w:color w:val="000000"/>
      <w:sz w:val="21"/>
      <w:szCs w:val="24"/>
    </w:rPr>
  </w:style>
  <w:style w:type="character" w:customStyle="1" w:styleId="zhangCharChar">
    <w:name w:val="zhang正文 Char Char"/>
    <w:link w:val="zhang"/>
    <w:qFormat/>
    <w:rPr>
      <w:kern w:val="2"/>
      <w:sz w:val="24"/>
    </w:rPr>
  </w:style>
  <w:style w:type="paragraph" w:customStyle="1" w:styleId="zhang">
    <w:name w:val="zhang正文"/>
    <w:basedOn w:val="a0"/>
    <w:link w:val="zhangCharChar"/>
    <w:qFormat/>
    <w:pPr>
      <w:adjustRightInd/>
      <w:spacing w:before="0"/>
      <w:ind w:firstLineChars="200" w:firstLine="200"/>
      <w:textAlignment w:val="auto"/>
    </w:pPr>
  </w:style>
  <w:style w:type="paragraph" w:customStyle="1" w:styleId="affffffffffffffffffffffffffff8">
    <w:name w:val="图标标题"/>
    <w:next w:val="a0"/>
    <w:link w:val="Charffffffff1"/>
    <w:qFormat/>
    <w:pPr>
      <w:jc w:val="center"/>
    </w:pPr>
    <w:rPr>
      <w:rFonts w:eastAsia="黑体" w:cstheme="minorBidi"/>
      <w:b/>
      <w:kern w:val="2"/>
      <w:sz w:val="24"/>
      <w:szCs w:val="22"/>
    </w:rPr>
  </w:style>
  <w:style w:type="character" w:customStyle="1" w:styleId="Charffffffff1">
    <w:name w:val="图标标题 Char"/>
    <w:basedOn w:val="a2"/>
    <w:link w:val="affffffffffffffffffffffffffff8"/>
    <w:qFormat/>
    <w:rPr>
      <w:rFonts w:eastAsia="黑体" w:cstheme="minorBidi"/>
      <w:b/>
      <w:kern w:val="2"/>
      <w:sz w:val="24"/>
      <w:szCs w:val="22"/>
    </w:rPr>
  </w:style>
  <w:style w:type="paragraph" w:customStyle="1" w:styleId="1fffff3">
    <w:name w:val="表格文字1"/>
    <w:basedOn w:val="a0"/>
    <w:qFormat/>
    <w:pPr>
      <w:adjustRightInd/>
      <w:spacing w:before="0" w:line="300" w:lineRule="auto"/>
      <w:ind w:firstLine="0"/>
      <w:jc w:val="center"/>
      <w:textAlignment w:val="auto"/>
    </w:pPr>
    <w:rPr>
      <w:rFonts w:ascii="Arial" w:hAnsi="Arial"/>
      <w:kern w:val="0"/>
      <w:szCs w:val="21"/>
    </w:rPr>
  </w:style>
  <w:style w:type="paragraph" w:customStyle="1" w:styleId="hb1TimesNewRoman8">
    <w:name w:val="样式 hb1 + (西文) Times New Roman 自动设置8"/>
    <w:basedOn w:val="a0"/>
    <w:link w:val="hb1TimesNewRoman8Char"/>
    <w:semiHidden/>
    <w:qFormat/>
    <w:pPr>
      <w:adjustRightInd/>
      <w:spacing w:before="0"/>
      <w:ind w:firstLineChars="200" w:firstLine="480"/>
      <w:textAlignment w:val="auto"/>
    </w:pPr>
    <w:rPr>
      <w:szCs w:val="24"/>
    </w:rPr>
  </w:style>
  <w:style w:type="character" w:customStyle="1" w:styleId="hb1TimesNewRoman8Char">
    <w:name w:val="样式 hb1 + (西文) Times New Roman 自动设置8 Char"/>
    <w:basedOn w:val="a2"/>
    <w:link w:val="hb1TimesNewRoman8"/>
    <w:semiHidden/>
    <w:rPr>
      <w:kern w:val="2"/>
      <w:sz w:val="24"/>
      <w:szCs w:val="24"/>
    </w:rPr>
  </w:style>
  <w:style w:type="paragraph" w:customStyle="1" w:styleId="haydonli">
    <w:name w:val="haydonli"/>
    <w:basedOn w:val="a0"/>
    <w:link w:val="haydonliChar"/>
    <w:qFormat/>
    <w:pPr>
      <w:adjustRightInd/>
      <w:spacing w:before="0"/>
      <w:ind w:firstLine="0"/>
      <w:textAlignment w:val="auto"/>
    </w:pPr>
    <w:rPr>
      <w:rFonts w:ascii="仿宋" w:eastAsia="仿宋" w:hAnsi="仿宋" w:cs="宋体"/>
      <w:kern w:val="28"/>
      <w:szCs w:val="24"/>
    </w:rPr>
  </w:style>
  <w:style w:type="character" w:customStyle="1" w:styleId="haydonliChar">
    <w:name w:val="haydonli Char"/>
    <w:basedOn w:val="a2"/>
    <w:link w:val="haydonli"/>
    <w:rPr>
      <w:rFonts w:ascii="仿宋" w:eastAsia="仿宋" w:hAnsi="仿宋" w:cs="宋体"/>
      <w:kern w:val="28"/>
      <w:sz w:val="24"/>
      <w:szCs w:val="24"/>
    </w:rPr>
  </w:style>
  <w:style w:type="paragraph" w:customStyle="1" w:styleId="affffffffffffffffffffffffffff9">
    <w:name w:val="小五表格"/>
    <w:basedOn w:val="a0"/>
    <w:qFormat/>
    <w:pPr>
      <w:spacing w:before="0" w:afterLines="20" w:line="240" w:lineRule="auto"/>
      <w:ind w:firstLine="0"/>
      <w:jc w:val="left"/>
    </w:pPr>
    <w:rPr>
      <w:sz w:val="18"/>
      <w:szCs w:val="24"/>
    </w:rPr>
  </w:style>
  <w:style w:type="paragraph" w:customStyle="1" w:styleId="a">
    <w:name w:val="点项目"/>
    <w:semiHidden/>
    <w:qFormat/>
    <w:pPr>
      <w:widowControl w:val="0"/>
      <w:numPr>
        <w:numId w:val="4"/>
      </w:numPr>
      <w:tabs>
        <w:tab w:val="left" w:pos="360"/>
        <w:tab w:val="left" w:pos="1134"/>
      </w:tabs>
      <w:overflowPunct w:val="0"/>
      <w:topLinePunct/>
      <w:autoSpaceDE w:val="0"/>
      <w:adjustRightInd w:val="0"/>
      <w:snapToGrid w:val="0"/>
      <w:spacing w:before="60" w:afterLines="50" w:line="288" w:lineRule="auto"/>
      <w:jc w:val="both"/>
    </w:pPr>
    <w:rPr>
      <w:b/>
      <w:bCs/>
      <w:spacing w:val="16"/>
      <w:kern w:val="2"/>
      <w:sz w:val="24"/>
    </w:rPr>
  </w:style>
  <w:style w:type="character" w:customStyle="1" w:styleId="CharCharff9">
    <w:name w:val="环评正文 Char Char"/>
    <w:qFormat/>
    <w:rPr>
      <w:rFonts w:eastAsia="宋体"/>
      <w:kern w:val="2"/>
      <w:sz w:val="24"/>
      <w:szCs w:val="24"/>
      <w:lang w:val="en-US" w:eastAsia="zh-CN" w:bidi="ar-SA"/>
    </w:rPr>
  </w:style>
  <w:style w:type="character" w:customStyle="1" w:styleId="zChar0">
    <w:name w:val="z表头 Char"/>
    <w:link w:val="z6"/>
    <w:rPr>
      <w:rFonts w:ascii="宋体" w:hAnsi="宋体"/>
      <w:b/>
      <w:bCs/>
      <w:sz w:val="24"/>
      <w:szCs w:val="24"/>
    </w:rPr>
  </w:style>
  <w:style w:type="paragraph" w:customStyle="1" w:styleId="z6">
    <w:name w:val="z表头"/>
    <w:basedOn w:val="a0"/>
    <w:link w:val="zChar0"/>
    <w:qFormat/>
    <w:pPr>
      <w:adjustRightInd/>
      <w:spacing w:beforeLines="50"/>
      <w:ind w:leftChars="100" w:left="240" w:firstLine="221"/>
      <w:jc w:val="center"/>
      <w:textAlignment w:val="auto"/>
    </w:pPr>
    <w:rPr>
      <w:rFonts w:ascii="宋体" w:hAnsi="宋体"/>
      <w:b/>
      <w:bCs/>
      <w:kern w:val="0"/>
      <w:szCs w:val="24"/>
    </w:rPr>
  </w:style>
  <w:style w:type="character" w:customStyle="1" w:styleId="zChar">
    <w:name w:val="z正文 Char"/>
    <w:link w:val="z4"/>
    <w:rPr>
      <w:rFonts w:ascii="宋体" w:hAnsi="宋体"/>
      <w:sz w:val="24"/>
      <w:lang w:val="zh-CN" w:eastAsia="zh-CN"/>
    </w:rPr>
  </w:style>
  <w:style w:type="paragraph" w:customStyle="1" w:styleId="-RED">
    <w:name w:val="表格-RED"/>
    <w:link w:val="-REDChar"/>
    <w:qFormat/>
    <w:pPr>
      <w:spacing w:line="276" w:lineRule="auto"/>
      <w:jc w:val="center"/>
    </w:pPr>
    <w:rPr>
      <w:rFonts w:hAnsi="宋体"/>
      <w:b/>
      <w:kern w:val="2"/>
      <w:sz w:val="18"/>
      <w:szCs w:val="18"/>
    </w:rPr>
  </w:style>
  <w:style w:type="character" w:customStyle="1" w:styleId="-REDChar">
    <w:name w:val="表格-RED Char"/>
    <w:link w:val="-RED"/>
    <w:rPr>
      <w:rFonts w:hAnsi="宋体"/>
      <w:b/>
      <w:kern w:val="2"/>
      <w:sz w:val="18"/>
      <w:szCs w:val="18"/>
    </w:rPr>
  </w:style>
  <w:style w:type="character" w:customStyle="1" w:styleId="Char26">
    <w:name w:val="君邦正文 Char2"/>
    <w:link w:val="affffffffffffff2"/>
    <w:qFormat/>
    <w:locked/>
    <w:rPr>
      <w:bCs/>
      <w:snapToGrid w:val="0"/>
      <w:sz w:val="24"/>
    </w:rPr>
  </w:style>
  <w:style w:type="paragraph" w:customStyle="1" w:styleId="-0">
    <w:name w:val="报告书-正文"/>
    <w:basedOn w:val="a0"/>
    <w:pPr>
      <w:adjustRightInd/>
      <w:spacing w:before="0" w:after="60"/>
      <w:ind w:firstLineChars="200" w:firstLine="480"/>
      <w:textAlignment w:val="auto"/>
    </w:pPr>
    <w:rPr>
      <w:rFonts w:cs="宋体"/>
    </w:rPr>
  </w:style>
  <w:style w:type="paragraph" w:customStyle="1" w:styleId="affffffffffffffffffffffffffffa">
    <w:name w:val="~正文"/>
    <w:basedOn w:val="a0"/>
    <w:qFormat/>
    <w:pPr>
      <w:widowControl/>
      <w:snapToGrid w:val="0"/>
      <w:spacing w:before="0"/>
      <w:ind w:firstLineChars="200" w:firstLine="720"/>
      <w:textAlignment w:val="auto"/>
    </w:pPr>
  </w:style>
  <w:style w:type="character" w:customStyle="1" w:styleId="Charfffffff7">
    <w:name w:val="表内格式 Char"/>
    <w:link w:val="afffffffffffffffffffff0"/>
    <w:qFormat/>
    <w:rPr>
      <w:kern w:val="2"/>
      <w:sz w:val="18"/>
    </w:rPr>
  </w:style>
  <w:style w:type="paragraph" w:customStyle="1" w:styleId="Char4CharCharChar">
    <w:name w:val="Char4 Char Char Char"/>
    <w:basedOn w:val="a0"/>
    <w:semiHidden/>
    <w:pPr>
      <w:snapToGrid w:val="0"/>
      <w:spacing w:before="0"/>
      <w:ind w:firstLineChars="200" w:firstLine="200"/>
      <w:textAlignment w:val="auto"/>
    </w:pPr>
    <w:rPr>
      <w:rFonts w:ascii="宋体" w:hAnsi="宋体" w:cs="宋体"/>
      <w:b/>
      <w:szCs w:val="26"/>
    </w:rPr>
  </w:style>
  <w:style w:type="paragraph" w:customStyle="1" w:styleId="affffffffffffffffffffffffffffb">
    <w:name w:val="表格小五（窄）"/>
    <w:qFormat/>
    <w:pPr>
      <w:spacing w:line="300" w:lineRule="exact"/>
      <w:jc w:val="center"/>
    </w:pPr>
    <w:rPr>
      <w:rFonts w:asciiTheme="minorHAnsi" w:eastAsiaTheme="minorEastAsia" w:hAnsiTheme="minorHAnsi" w:cstheme="minorBidi"/>
      <w:snapToGrid w:val="0"/>
      <w:color w:val="000000"/>
      <w:kern w:val="32"/>
      <w:sz w:val="21"/>
      <w:szCs w:val="22"/>
    </w:rPr>
  </w:style>
  <w:style w:type="paragraph" w:customStyle="1" w:styleId="affffffffffffffffffffffffffffc">
    <w:name w:val="表格小五"/>
    <w:basedOn w:val="a0"/>
    <w:qFormat/>
    <w:pPr>
      <w:snapToGrid w:val="0"/>
      <w:spacing w:before="0" w:line="240" w:lineRule="exact"/>
      <w:ind w:rightChars="-20" w:right="-48" w:firstLine="0"/>
      <w:jc w:val="center"/>
    </w:pPr>
    <w:rPr>
      <w:snapToGrid w:val="0"/>
      <w:kern w:val="40"/>
      <w:sz w:val="18"/>
      <w:szCs w:val="21"/>
    </w:rPr>
  </w:style>
  <w:style w:type="paragraph" w:customStyle="1" w:styleId="affffffffffffffffffffffffffffd">
    <w:name w:val="表格(另)"/>
    <w:basedOn w:val="a0"/>
    <w:next w:val="a0"/>
    <w:pPr>
      <w:adjustRightInd/>
      <w:spacing w:before="0" w:line="320" w:lineRule="exact"/>
      <w:ind w:leftChars="-20" w:left="-20" w:rightChars="-20" w:right="-20" w:firstLine="0"/>
      <w:jc w:val="center"/>
      <w:textAlignment w:val="auto"/>
    </w:pPr>
    <w:rPr>
      <w:rFonts w:ascii="Arial" w:eastAsia="Arial" w:hAnsi="Arial"/>
      <w:sz w:val="21"/>
      <w:szCs w:val="21"/>
    </w:rPr>
  </w:style>
  <w:style w:type="paragraph" w:customStyle="1" w:styleId="affffffffffffffffffffffffffffe">
    <w:name w:val="图名表名"/>
    <w:basedOn w:val="a0"/>
    <w:pPr>
      <w:adjustRightInd/>
      <w:spacing w:before="0" w:line="500" w:lineRule="exact"/>
      <w:ind w:firstLineChars="200" w:firstLine="200"/>
      <w:jc w:val="center"/>
      <w:textAlignment w:val="auto"/>
    </w:pPr>
    <w:rPr>
      <w:b/>
      <w:szCs w:val="24"/>
    </w:rPr>
  </w:style>
  <w:style w:type="character" w:customStyle="1" w:styleId="Charfffffff8">
    <w:name w:val="正文小四 Char"/>
    <w:link w:val="affffffffffffffffffffff1"/>
    <w:rPr>
      <w:rFonts w:ascii="宋体"/>
      <w:color w:val="000000"/>
      <w:spacing w:val="11"/>
      <w:sz w:val="24"/>
      <w:u w:color="000000"/>
    </w:rPr>
  </w:style>
  <w:style w:type="character" w:customStyle="1" w:styleId="CharCharff5">
    <w:name w:val="表格文字小四 Char Char"/>
    <w:link w:val="afffffffffffffffffffffffe"/>
    <w:rPr>
      <w:rFonts w:ascii="Arial" w:hAnsi="Arial"/>
      <w:snapToGrid w:val="0"/>
      <w:sz w:val="24"/>
    </w:rPr>
  </w:style>
  <w:style w:type="paragraph" w:customStyle="1" w:styleId="afffffffffffffffffffffffffffff">
    <w:name w:val="表题居中"/>
    <w:qFormat/>
    <w:pPr>
      <w:adjustRightInd w:val="0"/>
      <w:snapToGrid w:val="0"/>
      <w:spacing w:beforeLines="50" w:before="50"/>
      <w:jc w:val="center"/>
    </w:pPr>
    <w:rPr>
      <w:bCs/>
      <w:sz w:val="28"/>
      <w:szCs w:val="28"/>
    </w:rPr>
  </w:style>
  <w:style w:type="paragraph" w:customStyle="1" w:styleId="440">
    <w:name w:val="标题44"/>
    <w:basedOn w:val="a0"/>
    <w:pPr>
      <w:adjustRightInd/>
      <w:spacing w:before="0" w:afterLines="50" w:after="50" w:line="500" w:lineRule="exact"/>
      <w:ind w:firstLine="0"/>
      <w:textAlignment w:val="auto"/>
      <w:outlineLvl w:val="3"/>
    </w:pPr>
    <w:rPr>
      <w:rFonts w:eastAsia="黑体"/>
      <w:szCs w:val="22"/>
    </w:rPr>
  </w:style>
  <w:style w:type="paragraph" w:customStyle="1" w:styleId="-RED0">
    <w:name w:val="正文-RED"/>
    <w:link w:val="-REDChar0"/>
    <w:qFormat/>
    <w:pPr>
      <w:spacing w:line="360" w:lineRule="auto"/>
      <w:ind w:firstLine="420"/>
    </w:pPr>
    <w:rPr>
      <w:sz w:val="24"/>
    </w:rPr>
  </w:style>
  <w:style w:type="character" w:customStyle="1" w:styleId="-REDChar0">
    <w:name w:val="正文-RED Char"/>
    <w:link w:val="-RED0"/>
    <w:qFormat/>
    <w:rPr>
      <w:sz w:val="24"/>
    </w:rPr>
  </w:style>
  <w:style w:type="character" w:customStyle="1" w:styleId="Charffffffff2">
    <w:name w:val="环科院正文 Char"/>
    <w:link w:val="afffffffffffffffffffffffffffff0"/>
    <w:rPr>
      <w:rFonts w:ascii="宋体" w:hAnsi="宋体"/>
      <w:sz w:val="24"/>
      <w:szCs w:val="24"/>
    </w:rPr>
  </w:style>
  <w:style w:type="paragraph" w:customStyle="1" w:styleId="afffffffffffffffffffffffffffff0">
    <w:name w:val="环科院正文"/>
    <w:basedOn w:val="a0"/>
    <w:link w:val="Charffffffff2"/>
    <w:qFormat/>
    <w:pPr>
      <w:adjustRightInd/>
      <w:spacing w:before="0" w:line="300" w:lineRule="auto"/>
      <w:ind w:firstLineChars="200" w:firstLine="480"/>
      <w:textAlignment w:val="auto"/>
    </w:pPr>
    <w:rPr>
      <w:rFonts w:ascii="宋体" w:hAnsi="宋体"/>
      <w:kern w:val="0"/>
      <w:szCs w:val="24"/>
    </w:rPr>
  </w:style>
  <w:style w:type="paragraph" w:customStyle="1" w:styleId="afffffffffffffffffffffffffffff1">
    <w:name w:val="环科院表格标题"/>
    <w:basedOn w:val="a0"/>
    <w:pPr>
      <w:adjustRightInd/>
      <w:spacing w:before="0" w:line="240" w:lineRule="atLeast"/>
      <w:ind w:firstLine="0"/>
      <w:jc w:val="center"/>
      <w:textAlignment w:val="auto"/>
    </w:pPr>
    <w:rPr>
      <w:rFonts w:ascii="黑体" w:eastAsia="黑体" w:hAnsi="宋体"/>
      <w:b/>
      <w:bCs/>
      <w:color w:val="0000FF"/>
      <w:sz w:val="21"/>
      <w:szCs w:val="21"/>
    </w:rPr>
  </w:style>
  <w:style w:type="paragraph" w:customStyle="1" w:styleId="afffffffffffffffffffffffffffff2">
    <w:name w:val="标准样式"/>
    <w:link w:val="Char1ff2"/>
    <w:qFormat/>
    <w:pPr>
      <w:widowControl w:val="0"/>
      <w:spacing w:line="600" w:lineRule="exact"/>
      <w:ind w:firstLineChars="200" w:firstLine="200"/>
      <w:jc w:val="both"/>
    </w:pPr>
    <w:rPr>
      <w:sz w:val="28"/>
    </w:rPr>
  </w:style>
  <w:style w:type="character" w:customStyle="1" w:styleId="Char1ff2">
    <w:name w:val="标准样式 Char1"/>
    <w:link w:val="afffffffffffffffffffffffffffff2"/>
    <w:qFormat/>
    <w:rPr>
      <w:sz w:val="28"/>
    </w:rPr>
  </w:style>
  <w:style w:type="paragraph" w:customStyle="1" w:styleId="1fffff4">
    <w:name w:val="1正文"/>
    <w:basedOn w:val="a0"/>
    <w:qFormat/>
    <w:pPr>
      <w:adjustRightInd/>
      <w:spacing w:before="0"/>
      <w:ind w:firstLineChars="200" w:firstLine="198"/>
      <w:textAlignment w:val="auto"/>
    </w:pPr>
    <w:rPr>
      <w:szCs w:val="24"/>
    </w:rPr>
  </w:style>
  <w:style w:type="character" w:customStyle="1" w:styleId="105pt">
    <w:name w:val="正文文本 + 10.5 pt"/>
    <w:basedOn w:val="a2"/>
    <w:rPr>
      <w:rFonts w:ascii="Arial Unicode MS" w:eastAsia="Arial Unicode MS" w:cs="Arial Unicode MS"/>
      <w:sz w:val="21"/>
      <w:szCs w:val="21"/>
      <w:u w:val="none"/>
      <w:lang w:val="en-US" w:eastAsia="en-US"/>
    </w:rPr>
  </w:style>
  <w:style w:type="character" w:customStyle="1" w:styleId="Charffffffff3">
    <w:name w:val="君邦正文 Char"/>
    <w:basedOn w:val="a2"/>
    <w:semiHidden/>
    <w:qFormat/>
    <w:rPr>
      <w:rFonts w:eastAsia="宋体"/>
      <w:bCs/>
      <w:snapToGrid w:val="0"/>
      <w:sz w:val="24"/>
      <w:lang w:val="en-US" w:eastAsia="zh-CN" w:bidi="ar-SA"/>
    </w:rPr>
  </w:style>
  <w:style w:type="character" w:customStyle="1" w:styleId="1Char12">
    <w:name w:val="表头样式1 Char1"/>
    <w:basedOn w:val="a2"/>
    <w:link w:val="1fffb"/>
    <w:qFormat/>
    <w:rPr>
      <w:rFonts w:eastAsia="黑体"/>
      <w:b/>
      <w:kern w:val="2"/>
      <w:sz w:val="24"/>
    </w:rPr>
  </w:style>
  <w:style w:type="character" w:customStyle="1" w:styleId="Char1ff3">
    <w:name w:val="表内格式 Char1"/>
    <w:basedOn w:val="a2"/>
    <w:qFormat/>
    <w:rPr>
      <w:rFonts w:eastAsia="宋体"/>
      <w:kern w:val="2"/>
      <w:sz w:val="18"/>
      <w:lang w:val="en-US" w:eastAsia="zh-CN" w:bidi="ar-SA"/>
    </w:rPr>
  </w:style>
  <w:style w:type="paragraph" w:customStyle="1" w:styleId="afffffffffffffffffffffffffffff3">
    <w:name w:val="正文表头"/>
    <w:basedOn w:val="a0"/>
    <w:link w:val="Charffffffff4"/>
    <w:pPr>
      <w:autoSpaceDE w:val="0"/>
      <w:autoSpaceDN w:val="0"/>
      <w:spacing w:before="0"/>
      <w:ind w:firstLine="0"/>
      <w:jc w:val="center"/>
      <w:textAlignment w:val="auto"/>
    </w:pPr>
    <w:rPr>
      <w:rFonts w:ascii="宋体" w:hAnsi="宋体"/>
      <w:b/>
      <w:color w:val="000000"/>
      <w:kern w:val="0"/>
      <w:szCs w:val="24"/>
    </w:rPr>
  </w:style>
  <w:style w:type="character" w:customStyle="1" w:styleId="Charffff8">
    <w:name w:val="正文表格 Char"/>
    <w:basedOn w:val="a2"/>
    <w:link w:val="afffffffffffff"/>
    <w:qFormat/>
    <w:rPr>
      <w:sz w:val="24"/>
    </w:rPr>
  </w:style>
  <w:style w:type="character" w:customStyle="1" w:styleId="Charffffffff4">
    <w:name w:val="正文表头 Char"/>
    <w:basedOn w:val="a2"/>
    <w:link w:val="afffffffffffffffffffffffffffff3"/>
    <w:qFormat/>
    <w:rPr>
      <w:rFonts w:ascii="宋体" w:hAnsi="宋体"/>
      <w:b/>
      <w:color w:val="000000"/>
      <w:sz w:val="24"/>
      <w:szCs w:val="24"/>
    </w:rPr>
  </w:style>
  <w:style w:type="paragraph" w:customStyle="1" w:styleId="CM5">
    <w:name w:val="CM5"/>
    <w:basedOn w:val="Default"/>
    <w:next w:val="Default"/>
    <w:pPr>
      <w:spacing w:line="411" w:lineRule="atLeast"/>
    </w:pPr>
    <w:rPr>
      <w:rFonts w:cs="Times New Roman"/>
      <w:color w:val="auto"/>
    </w:rPr>
  </w:style>
  <w:style w:type="character" w:customStyle="1" w:styleId="SimSun">
    <w:name w:val="正文文本 + SimSun"/>
    <w:qFormat/>
    <w:rPr>
      <w:rFonts w:ascii="宋体" w:eastAsia="Arial Unicode MS" w:hAnsi="宋体" w:cs="宋体"/>
      <w:bCs/>
      <w:spacing w:val="-10"/>
      <w:kern w:val="2"/>
      <w:sz w:val="25"/>
      <w:szCs w:val="25"/>
      <w:u w:val="none"/>
      <w:lang w:val="en-US" w:eastAsia="zh-CN" w:bidi="ar-SA"/>
    </w:rPr>
  </w:style>
  <w:style w:type="character" w:customStyle="1" w:styleId="1pt2">
    <w:name w:val="正文文本 + 间距 1 pt2"/>
    <w:rPr>
      <w:rFonts w:ascii="Arial Unicode MS" w:eastAsia="Arial Unicode MS" w:cs="Arial Unicode MS"/>
      <w:spacing w:val="30"/>
      <w:kern w:val="2"/>
      <w:sz w:val="22"/>
      <w:szCs w:val="22"/>
      <w:u w:val="none"/>
      <w:lang w:val="en-US" w:eastAsia="zh-CN" w:bidi="ar-SA"/>
    </w:rPr>
  </w:style>
  <w:style w:type="character" w:customStyle="1" w:styleId="0pt">
    <w:name w:val="正文文本 + 间距 0 pt"/>
    <w:qFormat/>
    <w:rPr>
      <w:rFonts w:ascii="Arial Unicode MS" w:eastAsia="Arial Unicode MS"/>
      <w:spacing w:val="3"/>
      <w:kern w:val="2"/>
      <w:sz w:val="21"/>
      <w:lang w:eastAsia="zh-CN"/>
    </w:rPr>
  </w:style>
  <w:style w:type="paragraph" w:customStyle="1" w:styleId="1fffff5">
    <w:name w:val="表格 1"/>
    <w:basedOn w:val="a0"/>
    <w:qFormat/>
    <w:pPr>
      <w:adjustRightInd/>
      <w:spacing w:before="0" w:line="360" w:lineRule="exact"/>
      <w:ind w:firstLine="0"/>
      <w:jc w:val="center"/>
      <w:textAlignment w:val="auto"/>
    </w:pPr>
    <w:rPr>
      <w:rFonts w:ascii="Arial" w:hAnsi="Arial" w:cs="宋体"/>
      <w:sz w:val="21"/>
    </w:rPr>
  </w:style>
  <w:style w:type="character" w:customStyle="1" w:styleId="85pt5">
    <w:name w:val="正文文本 + 8.5 pt5"/>
    <w:basedOn w:val="a2"/>
    <w:rPr>
      <w:rFonts w:ascii="MingLiU" w:eastAsia="MingLiU" w:cs="MingLiU"/>
      <w:b/>
      <w:bCs/>
      <w:spacing w:val="0"/>
      <w:kern w:val="2"/>
      <w:sz w:val="17"/>
      <w:szCs w:val="17"/>
      <w:u w:val="none"/>
      <w:lang w:val="en-US" w:eastAsia="zh-CN" w:bidi="ar-SA"/>
    </w:rPr>
  </w:style>
  <w:style w:type="character" w:customStyle="1" w:styleId="Charffffffff5">
    <w:name w:val="表格样式 Char"/>
    <w:rPr>
      <w:rFonts w:ascii="Wingdings" w:eastAsia="Wingdings" w:hAnsi="Wingdings"/>
      <w:kern w:val="2"/>
      <w:sz w:val="21"/>
      <w:szCs w:val="21"/>
      <w:lang w:val="en-US" w:eastAsia="zh-CN" w:bidi="ar-SA"/>
    </w:rPr>
  </w:style>
  <w:style w:type="character" w:customStyle="1" w:styleId="DefaultCharChar">
    <w:name w:val="Default Char Char"/>
    <w:link w:val="Default"/>
    <w:qFormat/>
    <w:rPr>
      <w:rFonts w:ascii="宋体" w:cs="宋体"/>
      <w:color w:val="000000"/>
      <w:sz w:val="24"/>
      <w:szCs w:val="24"/>
    </w:rPr>
  </w:style>
  <w:style w:type="paragraph" w:customStyle="1" w:styleId="afffffffffffffffffffffffffffff4">
    <w:name w:val="宋体正文小四蓝色"/>
    <w:link w:val="Charffffffff6"/>
    <w:qFormat/>
    <w:pPr>
      <w:spacing w:line="500" w:lineRule="exact"/>
      <w:ind w:firstLineChars="200" w:firstLine="480"/>
    </w:pPr>
    <w:rPr>
      <w:rFonts w:hAnsi="宋体"/>
      <w:color w:val="0000FF"/>
      <w:kern w:val="2"/>
      <w:sz w:val="24"/>
      <w:szCs w:val="24"/>
    </w:rPr>
  </w:style>
  <w:style w:type="paragraph" w:customStyle="1" w:styleId="afffffffffffffffffffffffffffff5">
    <w:name w:val="表格文字五号居中"/>
    <w:basedOn w:val="a0"/>
    <w:link w:val="Charffffffff7"/>
    <w:qFormat/>
    <w:pPr>
      <w:keepNext/>
      <w:widowControl/>
      <w:adjustRightInd/>
      <w:snapToGrid w:val="0"/>
      <w:spacing w:before="0" w:line="240" w:lineRule="auto"/>
      <w:ind w:firstLine="0"/>
      <w:jc w:val="center"/>
      <w:textAlignment w:val="auto"/>
    </w:pPr>
    <w:rPr>
      <w:kern w:val="0"/>
      <w:sz w:val="21"/>
      <w:szCs w:val="21"/>
      <w:lang w:val="zh-CN"/>
    </w:rPr>
  </w:style>
  <w:style w:type="character" w:customStyle="1" w:styleId="Charffffffff7">
    <w:name w:val="表格文字五号居中 Char"/>
    <w:link w:val="afffffffffffffffffffffffffffff5"/>
    <w:rPr>
      <w:sz w:val="21"/>
      <w:szCs w:val="21"/>
      <w:lang w:val="zh-CN" w:eastAsia="zh-CN"/>
    </w:rPr>
  </w:style>
  <w:style w:type="character" w:customStyle="1" w:styleId="Charffffffff6">
    <w:name w:val="宋体正文小四蓝色 Char"/>
    <w:link w:val="afffffffffffffffffffffffffffff4"/>
    <w:qFormat/>
    <w:rPr>
      <w:rFonts w:hAnsi="宋体"/>
      <w:color w:val="0000FF"/>
      <w:kern w:val="2"/>
      <w:sz w:val="24"/>
      <w:szCs w:val="24"/>
    </w:rPr>
  </w:style>
  <w:style w:type="paragraph" w:customStyle="1" w:styleId="1fffff6">
    <w:name w:val="样式 1表格 + 两端对齐"/>
    <w:basedOn w:val="1f9"/>
    <w:qFormat/>
    <w:pPr>
      <w:spacing w:line="300" w:lineRule="auto"/>
      <w:jc w:val="left"/>
    </w:pPr>
    <w:rPr>
      <w:color w:val="000000"/>
      <w:kern w:val="0"/>
      <w:szCs w:val="20"/>
    </w:rPr>
  </w:style>
  <w:style w:type="character" w:customStyle="1" w:styleId="1Charb">
    <w:name w:val="表头样式1 Char"/>
    <w:rPr>
      <w:rFonts w:ascii="宋体" w:eastAsia="宋体" w:hAnsi="宋体"/>
      <w:b/>
      <w:sz w:val="21"/>
      <w:szCs w:val="21"/>
      <w:lang w:val="en-US" w:eastAsia="zh-CN" w:bidi="ar-SA"/>
    </w:rPr>
  </w:style>
  <w:style w:type="character" w:customStyle="1" w:styleId="CharCharffa">
    <w:name w:val="大纲正文 Char Char"/>
    <w:link w:val="afffffffffffffffffffffffffffff6"/>
    <w:rPr>
      <w:rFonts w:cs="宋体"/>
      <w:sz w:val="24"/>
    </w:rPr>
  </w:style>
  <w:style w:type="paragraph" w:customStyle="1" w:styleId="afffffffffffffffffffffffffffff6">
    <w:name w:val="大纲正文"/>
    <w:basedOn w:val="a0"/>
    <w:link w:val="CharCharffa"/>
    <w:qFormat/>
    <w:pPr>
      <w:widowControl/>
      <w:snapToGrid w:val="0"/>
      <w:spacing w:before="0" w:afterLines="50" w:line="300" w:lineRule="auto"/>
      <w:ind w:firstLineChars="200" w:firstLine="480"/>
      <w:textAlignment w:val="auto"/>
    </w:pPr>
    <w:rPr>
      <w:rFonts w:cs="宋体"/>
      <w:kern w:val="0"/>
    </w:rPr>
  </w:style>
  <w:style w:type="character" w:customStyle="1" w:styleId="afffffffffffffffffffffffffffff7">
    <w:name w:val="表内格式 字符"/>
    <w:basedOn w:val="a2"/>
    <w:qFormat/>
    <w:rPr>
      <w:rFonts w:ascii="Times New Roman" w:eastAsia="宋体" w:hAnsi="Times New Roman"/>
      <w:sz w:val="24"/>
    </w:rPr>
  </w:style>
  <w:style w:type="paragraph" w:customStyle="1" w:styleId="afffffffffffffffffffffffffffff8">
    <w:name w:val="石化产业工业区正文"/>
    <w:basedOn w:val="a0"/>
    <w:link w:val="CharCharffb"/>
    <w:qFormat/>
    <w:pPr>
      <w:adjustRightInd/>
      <w:spacing w:before="0" w:line="324" w:lineRule="auto"/>
      <w:ind w:firstLineChars="200" w:firstLine="480"/>
      <w:textAlignment w:val="auto"/>
    </w:pPr>
    <w:rPr>
      <w:rFonts w:ascii="宋体" w:hAnsi="宋体"/>
      <w:kern w:val="0"/>
      <w:lang w:val="zh-CN"/>
    </w:rPr>
  </w:style>
  <w:style w:type="character" w:customStyle="1" w:styleId="CharCharffb">
    <w:name w:val="石化产业工业区正文 Char Char"/>
    <w:link w:val="afffffffffffffffffffffffffffff8"/>
    <w:rPr>
      <w:rFonts w:ascii="宋体" w:hAnsi="宋体"/>
      <w:sz w:val="24"/>
      <w:lang w:val="zh-CN" w:eastAsia="zh-CN"/>
    </w:rPr>
  </w:style>
  <w:style w:type="paragraph" w:customStyle="1" w:styleId="afffffffffffffffffffffffffffff9">
    <w:name w:val="湛江表"/>
    <w:basedOn w:val="a0"/>
    <w:pPr>
      <w:adjustRightInd/>
      <w:spacing w:before="0" w:line="0" w:lineRule="atLeast"/>
      <w:ind w:firstLine="0"/>
      <w:jc w:val="center"/>
      <w:textAlignment w:val="auto"/>
    </w:pPr>
    <w:rPr>
      <w:sz w:val="21"/>
      <w:szCs w:val="24"/>
    </w:rPr>
  </w:style>
  <w:style w:type="paragraph" w:customStyle="1" w:styleId="afffffffffffffffffffffffffffffa">
    <w:name w:val="石化产业表"/>
    <w:basedOn w:val="a0"/>
    <w:pPr>
      <w:tabs>
        <w:tab w:val="left" w:pos="0"/>
      </w:tabs>
      <w:snapToGrid w:val="0"/>
      <w:spacing w:before="0" w:line="0" w:lineRule="atLeast"/>
      <w:ind w:firstLine="0"/>
      <w:jc w:val="center"/>
    </w:pPr>
    <w:rPr>
      <w:kern w:val="0"/>
      <w:sz w:val="21"/>
      <w:szCs w:val="18"/>
    </w:rPr>
  </w:style>
  <w:style w:type="table" w:customStyle="1" w:styleId="1fffff7">
    <w:name w:val="黄桥表1"/>
    <w:basedOn w:val="a3"/>
    <w:uiPriority w:val="39"/>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14">
    <w:name w:val="表中文字 Char1"/>
    <w:link w:val="affffffff"/>
    <w:qFormat/>
    <w:rPr>
      <w:sz w:val="21"/>
    </w:rPr>
  </w:style>
  <w:style w:type="character" w:customStyle="1" w:styleId="CharCharffc">
    <w:name w:val="表头宋体黑色 Char Char"/>
    <w:link w:val="afffffffffffffffffffffffffffffb"/>
    <w:rPr>
      <w:b/>
      <w:sz w:val="24"/>
      <w:szCs w:val="21"/>
      <w:lang w:val="zh-CN" w:eastAsia="zh-CN"/>
    </w:rPr>
  </w:style>
  <w:style w:type="paragraph" w:customStyle="1" w:styleId="afffffffffffffffffffffffffffffb">
    <w:name w:val="表头宋体黑色"/>
    <w:basedOn w:val="affffff3"/>
    <w:link w:val="CharCharffc"/>
    <w:qFormat/>
    <w:pPr>
      <w:keepNext/>
      <w:widowControl/>
      <w:wordWrap/>
      <w:snapToGrid/>
      <w:spacing w:beforeLines="50" w:before="156" w:line="240" w:lineRule="auto"/>
      <w:ind w:firstLineChars="0" w:firstLine="0"/>
    </w:pPr>
    <w:rPr>
      <w:snapToGrid/>
      <w:kern w:val="0"/>
      <w:szCs w:val="21"/>
      <w:lang w:val="zh-CN"/>
    </w:rPr>
  </w:style>
  <w:style w:type="paragraph" w:customStyle="1" w:styleId="lime">
    <w:name w:val="lime 正文"/>
    <w:link w:val="lime0"/>
    <w:qFormat/>
    <w:pPr>
      <w:spacing w:line="360" w:lineRule="auto"/>
      <w:ind w:firstLineChars="200" w:firstLine="480"/>
    </w:pPr>
    <w:rPr>
      <w:kern w:val="2"/>
      <w:sz w:val="24"/>
      <w:szCs w:val="24"/>
    </w:rPr>
  </w:style>
  <w:style w:type="character" w:customStyle="1" w:styleId="lime0">
    <w:name w:val="lime 正文 字符"/>
    <w:basedOn w:val="a2"/>
    <w:link w:val="lime"/>
    <w:rPr>
      <w:kern w:val="2"/>
      <w:sz w:val="24"/>
      <w:szCs w:val="24"/>
    </w:rPr>
  </w:style>
  <w:style w:type="paragraph" w:customStyle="1" w:styleId="msonormal0">
    <w:name w:val="msonormal"/>
    <w:basedOn w:val="a0"/>
    <w:qFormat/>
    <w:pPr>
      <w:widowControl/>
      <w:adjustRightInd/>
      <w:spacing w:before="100" w:beforeAutospacing="1" w:after="100" w:afterAutospacing="1" w:line="240" w:lineRule="auto"/>
      <w:ind w:firstLine="0"/>
      <w:jc w:val="left"/>
      <w:textAlignment w:val="auto"/>
    </w:pPr>
    <w:rPr>
      <w:rFonts w:ascii="宋体" w:hAnsi="宋体" w:cs="宋体"/>
      <w:kern w:val="0"/>
      <w:szCs w:val="24"/>
    </w:rPr>
  </w:style>
  <w:style w:type="table" w:customStyle="1" w:styleId="2ffffe">
    <w:name w:val="黄桥表2"/>
    <w:basedOn w:val="a3"/>
    <w:uiPriority w:val="59"/>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6">
    <w:name w:val="网格型32"/>
    <w:basedOn w:val="a3"/>
    <w:uiPriority w:val="59"/>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网格型41"/>
    <w:basedOn w:val="a3"/>
    <w:uiPriority w:val="59"/>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网格型51"/>
    <w:basedOn w:val="a3"/>
    <w:uiPriority w:val="59"/>
    <w:rPr>
      <w:rFonts w:ascii="Calibri" w:eastAsia="Times New Roman" w:hAnsi="Calibr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网格型61"/>
    <w:basedOn w:val="a3"/>
    <w:uiPriority w:val="59"/>
    <w:rPr>
      <w:rFonts w:ascii="Calibri" w:eastAsia="Times New Roman" w:hAnsi="Calibr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网格型71"/>
    <w:basedOn w:val="a3"/>
    <w:uiPriority w:val="59"/>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网格型311"/>
    <w:basedOn w:val="a3"/>
    <w:uiPriority w:val="59"/>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d">
    <w:name w:val="黄桥表3"/>
    <w:basedOn w:val="a3"/>
    <w:uiPriority w:val="59"/>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fffffff6">
    <w:name w:val="缩进正文 Char"/>
    <w:link w:val="afffffffffffffffffffa"/>
    <w:qFormat/>
    <w:rPr>
      <w:rFonts w:ascii="宋体" w:hAnsi="宋体"/>
      <w:kern w:val="2"/>
      <w:sz w:val="24"/>
      <w:szCs w:val="24"/>
    </w:rPr>
  </w:style>
  <w:style w:type="character" w:customStyle="1" w:styleId="4Char3">
    <w:name w:val="标题第4 Char"/>
    <w:link w:val="4ff0"/>
    <w:qFormat/>
    <w:rPr>
      <w:b/>
      <w:kern w:val="2"/>
      <w:sz w:val="24"/>
    </w:rPr>
  </w:style>
  <w:style w:type="paragraph" w:customStyle="1" w:styleId="CharChar1CharCharCharCharCharCharCharCharCharCharCharCharCharChar1CharCharCharCharCharChar13">
    <w:name w:val="Char Char1 Char Char Char Char Char Char Char Char Char Char Char Char Char Char1 Char Char Char Char Char Char13"/>
    <w:basedOn w:val="a0"/>
    <w:qFormat/>
    <w:pPr>
      <w:widowControl/>
      <w:adjustRightInd/>
      <w:spacing w:before="0" w:afterLines="50" w:after="156" w:line="300" w:lineRule="auto"/>
      <w:ind w:firstLineChars="200" w:firstLine="200"/>
      <w:textAlignment w:val="auto"/>
    </w:pPr>
    <w:rPr>
      <w:sz w:val="21"/>
      <w:szCs w:val="24"/>
    </w:rPr>
  </w:style>
  <w:style w:type="table" w:customStyle="1" w:styleId="88">
    <w:name w:val="网格型8"/>
    <w:basedOn w:val="a3"/>
    <w:semiHidden/>
    <w:pPr>
      <w:widowControl w:val="0"/>
      <w:spacing w:line="360" w:lineRule="exact"/>
      <w:jc w:val="both"/>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ffffffffc">
    <w:name w:val="慧智表头"/>
    <w:basedOn w:val="a0"/>
    <w:qFormat/>
    <w:pPr>
      <w:spacing w:beforeLines="50" w:before="50"/>
      <w:jc w:val="center"/>
    </w:pPr>
    <w:rPr>
      <w:rFonts w:eastAsia="黑体" w:cs="宋体"/>
      <w:b/>
      <w:bCs/>
      <w:szCs w:val="24"/>
    </w:rPr>
  </w:style>
  <w:style w:type="paragraph" w:customStyle="1" w:styleId="w">
    <w:name w:val="w正文"/>
    <w:basedOn w:val="a0"/>
    <w:pPr>
      <w:adjustRightInd/>
      <w:spacing w:before="0"/>
      <w:ind w:firstLineChars="200" w:firstLine="480"/>
      <w:textAlignment w:val="auto"/>
    </w:pPr>
    <w:rPr>
      <w:color w:val="000000"/>
      <w:szCs w:val="30"/>
    </w:rPr>
  </w:style>
  <w:style w:type="paragraph" w:customStyle="1" w:styleId="07">
    <w:name w:val="0正文"/>
    <w:qFormat/>
    <w:pPr>
      <w:widowControl w:val="0"/>
      <w:spacing w:line="360" w:lineRule="auto"/>
      <w:ind w:firstLineChars="200" w:firstLine="720"/>
    </w:pPr>
    <w:rPr>
      <w:rFonts w:ascii="Calibri" w:hAnsi="Calibri"/>
      <w:sz w:val="24"/>
      <w:szCs w:val="22"/>
    </w:rPr>
  </w:style>
  <w:style w:type="character" w:customStyle="1" w:styleId="Charffffffff8">
    <w:name w:val="表内文本样式 Char"/>
    <w:link w:val="afffffffffffffffffffffffffffffd"/>
    <w:qFormat/>
    <w:rPr>
      <w:kern w:val="2"/>
      <w:sz w:val="18"/>
    </w:rPr>
  </w:style>
  <w:style w:type="paragraph" w:customStyle="1" w:styleId="afffffffffffffffffffffffffffffd">
    <w:name w:val="表内文本样式"/>
    <w:basedOn w:val="afffffffffffffffffffff0"/>
    <w:link w:val="Charffffffff8"/>
    <w:qFormat/>
    <w:pPr>
      <w:adjustRightInd w:val="0"/>
      <w:snapToGrid w:val="0"/>
    </w:pPr>
  </w:style>
  <w:style w:type="character" w:customStyle="1" w:styleId="afffffffffffffffffffffffffffffe">
    <w:name w:val="协创正文"/>
    <w:qFormat/>
    <w:rPr>
      <w:bCs/>
      <w:sz w:val="24"/>
    </w:rPr>
  </w:style>
  <w:style w:type="paragraph" w:customStyle="1" w:styleId="CharChar1CharCharCharCharCharCharCharCharCharCharCharCharCharChar1CharCharCharCharCharChar15">
    <w:name w:val="Char Char1 Char Char Char Char Char Char Char Char Char Char Char Char Char Char1 Char Char Char Char Char Char15"/>
    <w:basedOn w:val="a0"/>
    <w:pPr>
      <w:widowControl/>
      <w:adjustRightInd/>
      <w:spacing w:before="0" w:afterLines="50" w:after="156" w:line="300" w:lineRule="auto"/>
      <w:ind w:firstLineChars="200" w:firstLine="200"/>
      <w:textAlignment w:val="auto"/>
    </w:pPr>
    <w:rPr>
      <w:sz w:val="21"/>
      <w:szCs w:val="24"/>
    </w:rPr>
  </w:style>
  <w:style w:type="paragraph" w:customStyle="1" w:styleId="4ff1">
    <w:name w:val="标题4"/>
    <w:basedOn w:val="a0"/>
    <w:next w:val="affffffffffffff2"/>
    <w:uiPriority w:val="99"/>
    <w:qFormat/>
    <w:pPr>
      <w:tabs>
        <w:tab w:val="left" w:pos="851"/>
        <w:tab w:val="left" w:pos="3261"/>
      </w:tabs>
      <w:adjustRightInd/>
      <w:spacing w:before="0" w:after="60"/>
      <w:ind w:firstLine="0"/>
      <w:textAlignment w:val="auto"/>
      <w:outlineLvl w:val="3"/>
    </w:pPr>
    <w:rPr>
      <w:b/>
      <w:lang w:val="zh-CN"/>
    </w:rPr>
  </w:style>
  <w:style w:type="paragraph" w:customStyle="1" w:styleId="CharChar1CharCharCharCharCharCharCharCharCharCharCharCharCharChar1CharCharCharCharCharChar16">
    <w:name w:val="Char Char1 Char Char Char Char Char Char Char Char Char Char Char Char Char Char1 Char Char Char Char Char Char16"/>
    <w:basedOn w:val="a0"/>
    <w:pPr>
      <w:widowControl/>
      <w:adjustRightInd/>
      <w:spacing w:before="0" w:afterLines="50" w:after="156" w:line="300" w:lineRule="auto"/>
      <w:ind w:firstLineChars="200" w:firstLine="200"/>
      <w:textAlignment w:val="auto"/>
    </w:pPr>
    <w:rPr>
      <w:sz w:val="21"/>
      <w:szCs w:val="24"/>
    </w:rPr>
  </w:style>
  <w:style w:type="character" w:customStyle="1" w:styleId="Char1ff4">
    <w:name w:val="正文小四 Char1"/>
    <w:basedOn w:val="a2"/>
    <w:rPr>
      <w:rFonts w:ascii="宋体" w:eastAsia="宋体" w:hAnsi="宋体" w:cs="宋体"/>
      <w:kern w:val="2"/>
      <w:sz w:val="24"/>
      <w:lang w:val="en-US" w:eastAsia="zh-CN" w:bidi="ar-SA"/>
    </w:rPr>
  </w:style>
  <w:style w:type="table" w:customStyle="1" w:styleId="TableNormal7">
    <w:name w:val="Table Normal7"/>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157">
    <w:name w:val="样式 小四 行距: 1.5 倍行距"/>
    <w:basedOn w:val="a0"/>
    <w:qFormat/>
    <w:pPr>
      <w:adjustRightInd/>
      <w:spacing w:before="0"/>
      <w:ind w:firstLineChars="200" w:firstLine="480"/>
      <w:textAlignment w:val="auto"/>
    </w:pPr>
    <w:rPr>
      <w:rFonts w:cs="宋体"/>
      <w:szCs w:val="24"/>
    </w:rPr>
  </w:style>
  <w:style w:type="character" w:customStyle="1" w:styleId="Style24Char">
    <w:name w:val="_Style 24 Char"/>
    <w:link w:val="Style24"/>
    <w:qFormat/>
    <w:rPr>
      <w:rFonts w:ascii="宋体" w:hAnsi="宋体"/>
      <w:sz w:val="24"/>
    </w:rPr>
  </w:style>
  <w:style w:type="paragraph" w:customStyle="1" w:styleId="Style24">
    <w:name w:val="_Style 24"/>
    <w:basedOn w:val="a0"/>
    <w:next w:val="a1"/>
    <w:link w:val="Style24Char"/>
    <w:qFormat/>
    <w:pPr>
      <w:adjustRightInd/>
      <w:spacing w:before="0" w:line="300" w:lineRule="auto"/>
      <w:ind w:firstLineChars="200" w:firstLine="200"/>
      <w:jc w:val="left"/>
      <w:textAlignment w:val="auto"/>
    </w:pPr>
    <w:rPr>
      <w:rFonts w:ascii="宋体" w:hAnsi="宋体"/>
      <w:kern w:val="0"/>
    </w:rPr>
  </w:style>
  <w:style w:type="character" w:customStyle="1" w:styleId="Charffffffff9">
    <w:name w:val="表格的字 Char"/>
    <w:link w:val="affffffffffffffffffffffffffffff"/>
    <w:qFormat/>
    <w:rPr>
      <w:szCs w:val="24"/>
    </w:rPr>
  </w:style>
  <w:style w:type="paragraph" w:customStyle="1" w:styleId="affffffffffffffffffffffffffffff">
    <w:name w:val="表格的字"/>
    <w:basedOn w:val="a0"/>
    <w:link w:val="Charffffffff9"/>
    <w:qFormat/>
    <w:pPr>
      <w:adjustRightInd/>
      <w:spacing w:before="0" w:line="240" w:lineRule="auto"/>
      <w:ind w:firstLine="0"/>
      <w:jc w:val="center"/>
      <w:textAlignment w:val="auto"/>
    </w:pPr>
    <w:rPr>
      <w:kern w:val="0"/>
      <w:sz w:val="20"/>
      <w:szCs w:val="24"/>
    </w:rPr>
  </w:style>
  <w:style w:type="table" w:customStyle="1" w:styleId="TableNormal47">
    <w:name w:val="Table Normal47"/>
    <w:uiPriority w:val="2"/>
    <w:semiHidden/>
    <w:unhideWhenUsed/>
    <w:qFormat/>
    <w:pPr>
      <w:widowControl w:val="0"/>
      <w:autoSpaceDE w:val="0"/>
      <w:autoSpaceDN w:val="0"/>
    </w:pPr>
    <w:rPr>
      <w:rFonts w:ascii="Calibri" w:hAnsi="Calibri" w:cs="Calibri"/>
      <w:sz w:val="22"/>
      <w:szCs w:val="22"/>
      <w:lang w:eastAsia="en-US"/>
    </w:rPr>
    <w:tblPr>
      <w:tblCellMar>
        <w:top w:w="0" w:type="dxa"/>
        <w:left w:w="0" w:type="dxa"/>
        <w:bottom w:w="0" w:type="dxa"/>
        <w:right w:w="0" w:type="dxa"/>
      </w:tblCellMar>
    </w:tblPr>
  </w:style>
  <w:style w:type="table" w:customStyle="1" w:styleId="TableNormal8">
    <w:name w:val="Table Normal8"/>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Style5">
    <w:name w:val="_Style 5"/>
    <w:basedOn w:val="a0"/>
    <w:rsid w:val="00F91355"/>
    <w:pPr>
      <w:adjustRightInd/>
      <w:spacing w:before="0" w:line="240" w:lineRule="auto"/>
      <w:ind w:firstLine="0"/>
      <w:textAlignment w:val="auto"/>
    </w:pPr>
    <w:rPr>
      <w:rFonts w:ascii="宋体"/>
      <w:kern w:val="0"/>
    </w:rPr>
  </w:style>
  <w:style w:type="paragraph" w:customStyle="1" w:styleId="1-0">
    <w:name w:val="1-表内样式"/>
    <w:basedOn w:val="a0"/>
    <w:qFormat/>
    <w:rsid w:val="00ED7293"/>
    <w:pPr>
      <w:framePr w:hSpace="181" w:wrap="around" w:vAnchor="page" w:hAnchor="page" w:xAlign="center" w:y="1725"/>
      <w:snapToGrid w:val="0"/>
      <w:spacing w:before="0" w:line="240" w:lineRule="auto"/>
      <w:ind w:firstLine="0"/>
      <w:jc w:val="center"/>
      <w:textAlignment w:val="auto"/>
    </w:pPr>
    <w:rPr>
      <w:rFonts w:ascii="宋体"/>
      <w:kern w:val="0"/>
      <w:sz w:val="18"/>
      <w:szCs w:val="18"/>
    </w:rPr>
  </w:style>
  <w:style w:type="character" w:customStyle="1" w:styleId="111Char">
    <w:name w:val="表格正文（111） Char"/>
    <w:link w:val="1114"/>
    <w:rsid w:val="006521F3"/>
    <w:rPr>
      <w:sz w:val="21"/>
      <w:szCs w:val="21"/>
    </w:rPr>
  </w:style>
  <w:style w:type="paragraph" w:customStyle="1" w:styleId="1114">
    <w:name w:val="表格正文（111）"/>
    <w:basedOn w:val="a0"/>
    <w:link w:val="111Char"/>
    <w:qFormat/>
    <w:rsid w:val="006521F3"/>
    <w:pPr>
      <w:snapToGrid w:val="0"/>
      <w:spacing w:before="0" w:line="240" w:lineRule="auto"/>
      <w:ind w:firstLine="0"/>
      <w:jc w:val="center"/>
      <w:textAlignment w:val="auto"/>
    </w:pPr>
    <w:rPr>
      <w:kern w:val="0"/>
      <w:sz w:val="21"/>
      <w:szCs w:val="21"/>
    </w:rPr>
  </w:style>
  <w:style w:type="character" w:customStyle="1" w:styleId="6Char0">
    <w:name w:val="表格样式6 Char"/>
    <w:link w:val="6b"/>
    <w:rsid w:val="00B35624"/>
    <w:rPr>
      <w:rFonts w:eastAsia="黑体"/>
      <w:kern w:val="2"/>
      <w:sz w:val="21"/>
      <w:szCs w:val="21"/>
    </w:rPr>
  </w:style>
  <w:style w:type="paragraph" w:customStyle="1" w:styleId="6b">
    <w:name w:val="表格样式6"/>
    <w:basedOn w:val="a0"/>
    <w:link w:val="6Char0"/>
    <w:qFormat/>
    <w:rsid w:val="00B35624"/>
    <w:pPr>
      <w:tabs>
        <w:tab w:val="left" w:pos="4041"/>
      </w:tabs>
      <w:adjustRightInd/>
      <w:spacing w:before="0" w:line="480" w:lineRule="exact"/>
      <w:ind w:firstLine="0"/>
      <w:jc w:val="center"/>
      <w:textAlignment w:val="auto"/>
    </w:pPr>
    <w:rPr>
      <w:rFonts w:eastAsia="黑体"/>
      <w:sz w:val="21"/>
      <w:szCs w:val="21"/>
    </w:rPr>
  </w:style>
  <w:style w:type="character" w:customStyle="1" w:styleId="Charffffffffa">
    <w:name w:val="正文（三角山公路） Char"/>
    <w:link w:val="affffffffffffffffffffffffffffff0"/>
    <w:qFormat/>
    <w:rsid w:val="00A16F59"/>
    <w:rPr>
      <w:kern w:val="2"/>
      <w:sz w:val="24"/>
      <w:szCs w:val="24"/>
      <w:lang w:val="zh-CN"/>
    </w:rPr>
  </w:style>
  <w:style w:type="paragraph" w:customStyle="1" w:styleId="affffffffffffffffffffffffffffff0">
    <w:name w:val="正文（三角山公路）"/>
    <w:basedOn w:val="a0"/>
    <w:link w:val="Charffffffffa"/>
    <w:qFormat/>
    <w:rsid w:val="00A16F59"/>
    <w:pPr>
      <w:autoSpaceDE w:val="0"/>
      <w:autoSpaceDN w:val="0"/>
      <w:snapToGrid w:val="0"/>
      <w:spacing w:before="0"/>
      <w:ind w:firstLineChars="200" w:firstLine="453"/>
      <w:jc w:val="left"/>
      <w:textAlignment w:val="auto"/>
    </w:pPr>
    <w:rPr>
      <w:szCs w:val="24"/>
      <w:lang w:val="zh-CN"/>
    </w:rPr>
  </w:style>
  <w:style w:type="character" w:customStyle="1" w:styleId="CharCharff8">
    <w:name w:val="慧智正文 Char Char"/>
    <w:link w:val="affffffffffffffffffffffffffff1"/>
    <w:qFormat/>
    <w:locked/>
    <w:rsid w:val="00EC29A5"/>
    <w:rPr>
      <w:bCs/>
      <w:snapToGrid w:val="0"/>
      <w:sz w:val="24"/>
    </w:rPr>
  </w:style>
  <w:style w:type="character" w:customStyle="1" w:styleId="Charffffffffb">
    <w:name w:val="报告书 正文 Char"/>
    <w:link w:val="affffffffffffffffffffffffffffff1"/>
    <w:qFormat/>
    <w:locked/>
    <w:rsid w:val="00090BB8"/>
    <w:rPr>
      <w:rFonts w:eastAsia="仿宋_GB2312"/>
      <w:sz w:val="28"/>
      <w:szCs w:val="24"/>
    </w:rPr>
  </w:style>
  <w:style w:type="paragraph" w:customStyle="1" w:styleId="affffffffffffffffffffffffffffff1">
    <w:name w:val="报告书 正文"/>
    <w:link w:val="Charffffffffb"/>
    <w:qFormat/>
    <w:rsid w:val="00090BB8"/>
    <w:pPr>
      <w:widowControl w:val="0"/>
      <w:adjustRightInd w:val="0"/>
      <w:snapToGrid w:val="0"/>
      <w:spacing w:line="500" w:lineRule="exact"/>
      <w:ind w:firstLineChars="200" w:firstLine="200"/>
      <w:jc w:val="both"/>
    </w:pPr>
    <w:rPr>
      <w:rFonts w:eastAsia="仿宋_GB2312"/>
      <w:sz w:val="28"/>
      <w:szCs w:val="24"/>
    </w:rPr>
  </w:style>
  <w:style w:type="character" w:customStyle="1" w:styleId="1-CharChar">
    <w:name w:val="1-正文 Char Char"/>
    <w:link w:val="1-2"/>
    <w:qFormat/>
    <w:rsid w:val="00CA091A"/>
    <w:rPr>
      <w:sz w:val="24"/>
    </w:rPr>
  </w:style>
  <w:style w:type="paragraph" w:customStyle="1" w:styleId="1-2">
    <w:name w:val="1-正文"/>
    <w:basedOn w:val="a0"/>
    <w:link w:val="1-CharChar"/>
    <w:qFormat/>
    <w:rsid w:val="00CA091A"/>
    <w:pPr>
      <w:snapToGrid w:val="0"/>
      <w:spacing w:before="0" w:after="60"/>
      <w:ind w:firstLineChars="200" w:firstLine="200"/>
      <w:textAlignment w:val="auto"/>
    </w:pPr>
    <w:rPr>
      <w:kern w:val="0"/>
    </w:rPr>
  </w:style>
  <w:style w:type="paragraph" w:customStyle="1" w:styleId="affffffffffffffffffffffffffffff2">
    <w:name w:val="正文魏"/>
    <w:basedOn w:val="a0"/>
    <w:qFormat/>
    <w:rsid w:val="004346E4"/>
    <w:pPr>
      <w:adjustRightInd/>
      <w:spacing w:before="0"/>
      <w:ind w:firstLineChars="200" w:firstLine="200"/>
      <w:textAlignment w:val="auto"/>
    </w:pPr>
    <w:rPr>
      <w:rFonts w:ascii="宋体"/>
      <w:kern w:val="0"/>
    </w:rPr>
  </w:style>
  <w:style w:type="character" w:customStyle="1" w:styleId="1Charc">
    <w:name w:val="表1 Char"/>
    <w:rsid w:val="00E05703"/>
    <w:rPr>
      <w:sz w:val="24"/>
    </w:rPr>
  </w:style>
  <w:style w:type="character" w:customStyle="1" w:styleId="Charffff9">
    <w:name w:val="表标题 Char"/>
    <w:link w:val="affffffffffffff4"/>
    <w:rsid w:val="00302261"/>
    <w:rPr>
      <w:snapToGrid w:val="0"/>
      <w:color w:val="000000"/>
      <w:spacing w:val="-8"/>
      <w:sz w:val="24"/>
      <w:szCs w:val="21"/>
    </w:rPr>
  </w:style>
  <w:style w:type="character" w:customStyle="1" w:styleId="Char15">
    <w:name w:val="表格居中 Char1"/>
    <w:link w:val="affffffff3"/>
    <w:rsid w:val="00302261"/>
    <w:rPr>
      <w:rFonts w:ascii="宋体" w:hAnsi="宋体" w:cs="宋体"/>
      <w:snapToGrid w:val="0"/>
      <w:spacing w:val="-4"/>
      <w:w w:val="9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05506">
      <w:bodyDiv w:val="1"/>
      <w:marLeft w:val="0"/>
      <w:marRight w:val="0"/>
      <w:marTop w:val="0"/>
      <w:marBottom w:val="0"/>
      <w:divBdr>
        <w:top w:val="none" w:sz="0" w:space="0" w:color="auto"/>
        <w:left w:val="none" w:sz="0" w:space="0" w:color="auto"/>
        <w:bottom w:val="none" w:sz="0" w:space="0" w:color="auto"/>
        <w:right w:val="none" w:sz="0" w:space="0" w:color="auto"/>
      </w:divBdr>
    </w:div>
    <w:div w:id="30500374">
      <w:bodyDiv w:val="1"/>
      <w:marLeft w:val="0"/>
      <w:marRight w:val="0"/>
      <w:marTop w:val="0"/>
      <w:marBottom w:val="0"/>
      <w:divBdr>
        <w:top w:val="none" w:sz="0" w:space="0" w:color="auto"/>
        <w:left w:val="none" w:sz="0" w:space="0" w:color="auto"/>
        <w:bottom w:val="none" w:sz="0" w:space="0" w:color="auto"/>
        <w:right w:val="none" w:sz="0" w:space="0" w:color="auto"/>
      </w:divBdr>
    </w:div>
    <w:div w:id="52312071">
      <w:bodyDiv w:val="1"/>
      <w:marLeft w:val="0"/>
      <w:marRight w:val="0"/>
      <w:marTop w:val="0"/>
      <w:marBottom w:val="0"/>
      <w:divBdr>
        <w:top w:val="none" w:sz="0" w:space="0" w:color="auto"/>
        <w:left w:val="none" w:sz="0" w:space="0" w:color="auto"/>
        <w:bottom w:val="none" w:sz="0" w:space="0" w:color="auto"/>
        <w:right w:val="none" w:sz="0" w:space="0" w:color="auto"/>
      </w:divBdr>
    </w:div>
    <w:div w:id="93987771">
      <w:bodyDiv w:val="1"/>
      <w:marLeft w:val="0"/>
      <w:marRight w:val="0"/>
      <w:marTop w:val="0"/>
      <w:marBottom w:val="0"/>
      <w:divBdr>
        <w:top w:val="none" w:sz="0" w:space="0" w:color="auto"/>
        <w:left w:val="none" w:sz="0" w:space="0" w:color="auto"/>
        <w:bottom w:val="none" w:sz="0" w:space="0" w:color="auto"/>
        <w:right w:val="none" w:sz="0" w:space="0" w:color="auto"/>
      </w:divBdr>
    </w:div>
    <w:div w:id="106629789">
      <w:bodyDiv w:val="1"/>
      <w:marLeft w:val="0"/>
      <w:marRight w:val="0"/>
      <w:marTop w:val="0"/>
      <w:marBottom w:val="0"/>
      <w:divBdr>
        <w:top w:val="none" w:sz="0" w:space="0" w:color="auto"/>
        <w:left w:val="none" w:sz="0" w:space="0" w:color="auto"/>
        <w:bottom w:val="none" w:sz="0" w:space="0" w:color="auto"/>
        <w:right w:val="none" w:sz="0" w:space="0" w:color="auto"/>
      </w:divBdr>
    </w:div>
    <w:div w:id="159084656">
      <w:bodyDiv w:val="1"/>
      <w:marLeft w:val="0"/>
      <w:marRight w:val="0"/>
      <w:marTop w:val="0"/>
      <w:marBottom w:val="0"/>
      <w:divBdr>
        <w:top w:val="none" w:sz="0" w:space="0" w:color="auto"/>
        <w:left w:val="none" w:sz="0" w:space="0" w:color="auto"/>
        <w:bottom w:val="none" w:sz="0" w:space="0" w:color="auto"/>
        <w:right w:val="none" w:sz="0" w:space="0" w:color="auto"/>
      </w:divBdr>
    </w:div>
    <w:div w:id="262614080">
      <w:bodyDiv w:val="1"/>
      <w:marLeft w:val="0"/>
      <w:marRight w:val="0"/>
      <w:marTop w:val="0"/>
      <w:marBottom w:val="0"/>
      <w:divBdr>
        <w:top w:val="none" w:sz="0" w:space="0" w:color="auto"/>
        <w:left w:val="none" w:sz="0" w:space="0" w:color="auto"/>
        <w:bottom w:val="none" w:sz="0" w:space="0" w:color="auto"/>
        <w:right w:val="none" w:sz="0" w:space="0" w:color="auto"/>
      </w:divBdr>
    </w:div>
    <w:div w:id="283193336">
      <w:bodyDiv w:val="1"/>
      <w:marLeft w:val="0"/>
      <w:marRight w:val="0"/>
      <w:marTop w:val="0"/>
      <w:marBottom w:val="0"/>
      <w:divBdr>
        <w:top w:val="none" w:sz="0" w:space="0" w:color="auto"/>
        <w:left w:val="none" w:sz="0" w:space="0" w:color="auto"/>
        <w:bottom w:val="none" w:sz="0" w:space="0" w:color="auto"/>
        <w:right w:val="none" w:sz="0" w:space="0" w:color="auto"/>
      </w:divBdr>
    </w:div>
    <w:div w:id="316152057">
      <w:bodyDiv w:val="1"/>
      <w:marLeft w:val="0"/>
      <w:marRight w:val="0"/>
      <w:marTop w:val="0"/>
      <w:marBottom w:val="0"/>
      <w:divBdr>
        <w:top w:val="none" w:sz="0" w:space="0" w:color="auto"/>
        <w:left w:val="none" w:sz="0" w:space="0" w:color="auto"/>
        <w:bottom w:val="none" w:sz="0" w:space="0" w:color="auto"/>
        <w:right w:val="none" w:sz="0" w:space="0" w:color="auto"/>
      </w:divBdr>
    </w:div>
    <w:div w:id="335691946">
      <w:bodyDiv w:val="1"/>
      <w:marLeft w:val="0"/>
      <w:marRight w:val="0"/>
      <w:marTop w:val="0"/>
      <w:marBottom w:val="0"/>
      <w:divBdr>
        <w:top w:val="none" w:sz="0" w:space="0" w:color="auto"/>
        <w:left w:val="none" w:sz="0" w:space="0" w:color="auto"/>
        <w:bottom w:val="none" w:sz="0" w:space="0" w:color="auto"/>
        <w:right w:val="none" w:sz="0" w:space="0" w:color="auto"/>
      </w:divBdr>
    </w:div>
    <w:div w:id="336466946">
      <w:bodyDiv w:val="1"/>
      <w:marLeft w:val="0"/>
      <w:marRight w:val="0"/>
      <w:marTop w:val="0"/>
      <w:marBottom w:val="0"/>
      <w:divBdr>
        <w:top w:val="none" w:sz="0" w:space="0" w:color="auto"/>
        <w:left w:val="none" w:sz="0" w:space="0" w:color="auto"/>
        <w:bottom w:val="none" w:sz="0" w:space="0" w:color="auto"/>
        <w:right w:val="none" w:sz="0" w:space="0" w:color="auto"/>
      </w:divBdr>
    </w:div>
    <w:div w:id="360399199">
      <w:bodyDiv w:val="1"/>
      <w:marLeft w:val="0"/>
      <w:marRight w:val="0"/>
      <w:marTop w:val="0"/>
      <w:marBottom w:val="0"/>
      <w:divBdr>
        <w:top w:val="none" w:sz="0" w:space="0" w:color="auto"/>
        <w:left w:val="none" w:sz="0" w:space="0" w:color="auto"/>
        <w:bottom w:val="none" w:sz="0" w:space="0" w:color="auto"/>
        <w:right w:val="none" w:sz="0" w:space="0" w:color="auto"/>
      </w:divBdr>
    </w:div>
    <w:div w:id="381288636">
      <w:bodyDiv w:val="1"/>
      <w:marLeft w:val="0"/>
      <w:marRight w:val="0"/>
      <w:marTop w:val="0"/>
      <w:marBottom w:val="0"/>
      <w:divBdr>
        <w:top w:val="none" w:sz="0" w:space="0" w:color="auto"/>
        <w:left w:val="none" w:sz="0" w:space="0" w:color="auto"/>
        <w:bottom w:val="none" w:sz="0" w:space="0" w:color="auto"/>
        <w:right w:val="none" w:sz="0" w:space="0" w:color="auto"/>
      </w:divBdr>
    </w:div>
    <w:div w:id="419302274">
      <w:bodyDiv w:val="1"/>
      <w:marLeft w:val="0"/>
      <w:marRight w:val="0"/>
      <w:marTop w:val="0"/>
      <w:marBottom w:val="0"/>
      <w:divBdr>
        <w:top w:val="none" w:sz="0" w:space="0" w:color="auto"/>
        <w:left w:val="none" w:sz="0" w:space="0" w:color="auto"/>
        <w:bottom w:val="none" w:sz="0" w:space="0" w:color="auto"/>
        <w:right w:val="none" w:sz="0" w:space="0" w:color="auto"/>
      </w:divBdr>
    </w:div>
    <w:div w:id="455416067">
      <w:bodyDiv w:val="1"/>
      <w:marLeft w:val="0"/>
      <w:marRight w:val="0"/>
      <w:marTop w:val="0"/>
      <w:marBottom w:val="0"/>
      <w:divBdr>
        <w:top w:val="none" w:sz="0" w:space="0" w:color="auto"/>
        <w:left w:val="none" w:sz="0" w:space="0" w:color="auto"/>
        <w:bottom w:val="none" w:sz="0" w:space="0" w:color="auto"/>
        <w:right w:val="none" w:sz="0" w:space="0" w:color="auto"/>
      </w:divBdr>
    </w:div>
    <w:div w:id="457186611">
      <w:bodyDiv w:val="1"/>
      <w:marLeft w:val="0"/>
      <w:marRight w:val="0"/>
      <w:marTop w:val="0"/>
      <w:marBottom w:val="0"/>
      <w:divBdr>
        <w:top w:val="none" w:sz="0" w:space="0" w:color="auto"/>
        <w:left w:val="none" w:sz="0" w:space="0" w:color="auto"/>
        <w:bottom w:val="none" w:sz="0" w:space="0" w:color="auto"/>
        <w:right w:val="none" w:sz="0" w:space="0" w:color="auto"/>
      </w:divBdr>
    </w:div>
    <w:div w:id="466632048">
      <w:bodyDiv w:val="1"/>
      <w:marLeft w:val="0"/>
      <w:marRight w:val="0"/>
      <w:marTop w:val="0"/>
      <w:marBottom w:val="0"/>
      <w:divBdr>
        <w:top w:val="none" w:sz="0" w:space="0" w:color="auto"/>
        <w:left w:val="none" w:sz="0" w:space="0" w:color="auto"/>
        <w:bottom w:val="none" w:sz="0" w:space="0" w:color="auto"/>
        <w:right w:val="none" w:sz="0" w:space="0" w:color="auto"/>
      </w:divBdr>
    </w:div>
    <w:div w:id="532884573">
      <w:bodyDiv w:val="1"/>
      <w:marLeft w:val="0"/>
      <w:marRight w:val="0"/>
      <w:marTop w:val="0"/>
      <w:marBottom w:val="0"/>
      <w:divBdr>
        <w:top w:val="none" w:sz="0" w:space="0" w:color="auto"/>
        <w:left w:val="none" w:sz="0" w:space="0" w:color="auto"/>
        <w:bottom w:val="none" w:sz="0" w:space="0" w:color="auto"/>
        <w:right w:val="none" w:sz="0" w:space="0" w:color="auto"/>
      </w:divBdr>
    </w:div>
    <w:div w:id="550653404">
      <w:bodyDiv w:val="1"/>
      <w:marLeft w:val="0"/>
      <w:marRight w:val="0"/>
      <w:marTop w:val="0"/>
      <w:marBottom w:val="0"/>
      <w:divBdr>
        <w:top w:val="none" w:sz="0" w:space="0" w:color="auto"/>
        <w:left w:val="none" w:sz="0" w:space="0" w:color="auto"/>
        <w:bottom w:val="none" w:sz="0" w:space="0" w:color="auto"/>
        <w:right w:val="none" w:sz="0" w:space="0" w:color="auto"/>
      </w:divBdr>
    </w:div>
    <w:div w:id="576011436">
      <w:bodyDiv w:val="1"/>
      <w:marLeft w:val="0"/>
      <w:marRight w:val="0"/>
      <w:marTop w:val="0"/>
      <w:marBottom w:val="0"/>
      <w:divBdr>
        <w:top w:val="none" w:sz="0" w:space="0" w:color="auto"/>
        <w:left w:val="none" w:sz="0" w:space="0" w:color="auto"/>
        <w:bottom w:val="none" w:sz="0" w:space="0" w:color="auto"/>
        <w:right w:val="none" w:sz="0" w:space="0" w:color="auto"/>
      </w:divBdr>
    </w:div>
    <w:div w:id="612907869">
      <w:bodyDiv w:val="1"/>
      <w:marLeft w:val="0"/>
      <w:marRight w:val="0"/>
      <w:marTop w:val="0"/>
      <w:marBottom w:val="0"/>
      <w:divBdr>
        <w:top w:val="none" w:sz="0" w:space="0" w:color="auto"/>
        <w:left w:val="none" w:sz="0" w:space="0" w:color="auto"/>
        <w:bottom w:val="none" w:sz="0" w:space="0" w:color="auto"/>
        <w:right w:val="none" w:sz="0" w:space="0" w:color="auto"/>
      </w:divBdr>
    </w:div>
    <w:div w:id="615985396">
      <w:bodyDiv w:val="1"/>
      <w:marLeft w:val="0"/>
      <w:marRight w:val="0"/>
      <w:marTop w:val="0"/>
      <w:marBottom w:val="0"/>
      <w:divBdr>
        <w:top w:val="none" w:sz="0" w:space="0" w:color="auto"/>
        <w:left w:val="none" w:sz="0" w:space="0" w:color="auto"/>
        <w:bottom w:val="none" w:sz="0" w:space="0" w:color="auto"/>
        <w:right w:val="none" w:sz="0" w:space="0" w:color="auto"/>
      </w:divBdr>
    </w:div>
    <w:div w:id="638995720">
      <w:bodyDiv w:val="1"/>
      <w:marLeft w:val="0"/>
      <w:marRight w:val="0"/>
      <w:marTop w:val="0"/>
      <w:marBottom w:val="0"/>
      <w:divBdr>
        <w:top w:val="none" w:sz="0" w:space="0" w:color="auto"/>
        <w:left w:val="none" w:sz="0" w:space="0" w:color="auto"/>
        <w:bottom w:val="none" w:sz="0" w:space="0" w:color="auto"/>
        <w:right w:val="none" w:sz="0" w:space="0" w:color="auto"/>
      </w:divBdr>
    </w:div>
    <w:div w:id="646016778">
      <w:bodyDiv w:val="1"/>
      <w:marLeft w:val="0"/>
      <w:marRight w:val="0"/>
      <w:marTop w:val="0"/>
      <w:marBottom w:val="0"/>
      <w:divBdr>
        <w:top w:val="none" w:sz="0" w:space="0" w:color="auto"/>
        <w:left w:val="none" w:sz="0" w:space="0" w:color="auto"/>
        <w:bottom w:val="none" w:sz="0" w:space="0" w:color="auto"/>
        <w:right w:val="none" w:sz="0" w:space="0" w:color="auto"/>
      </w:divBdr>
    </w:div>
    <w:div w:id="663972371">
      <w:bodyDiv w:val="1"/>
      <w:marLeft w:val="0"/>
      <w:marRight w:val="0"/>
      <w:marTop w:val="0"/>
      <w:marBottom w:val="0"/>
      <w:divBdr>
        <w:top w:val="none" w:sz="0" w:space="0" w:color="auto"/>
        <w:left w:val="none" w:sz="0" w:space="0" w:color="auto"/>
        <w:bottom w:val="none" w:sz="0" w:space="0" w:color="auto"/>
        <w:right w:val="none" w:sz="0" w:space="0" w:color="auto"/>
      </w:divBdr>
    </w:div>
    <w:div w:id="686642507">
      <w:bodyDiv w:val="1"/>
      <w:marLeft w:val="0"/>
      <w:marRight w:val="0"/>
      <w:marTop w:val="0"/>
      <w:marBottom w:val="0"/>
      <w:divBdr>
        <w:top w:val="none" w:sz="0" w:space="0" w:color="auto"/>
        <w:left w:val="none" w:sz="0" w:space="0" w:color="auto"/>
        <w:bottom w:val="none" w:sz="0" w:space="0" w:color="auto"/>
        <w:right w:val="none" w:sz="0" w:space="0" w:color="auto"/>
      </w:divBdr>
    </w:div>
    <w:div w:id="688486018">
      <w:bodyDiv w:val="1"/>
      <w:marLeft w:val="0"/>
      <w:marRight w:val="0"/>
      <w:marTop w:val="0"/>
      <w:marBottom w:val="0"/>
      <w:divBdr>
        <w:top w:val="none" w:sz="0" w:space="0" w:color="auto"/>
        <w:left w:val="none" w:sz="0" w:space="0" w:color="auto"/>
        <w:bottom w:val="none" w:sz="0" w:space="0" w:color="auto"/>
        <w:right w:val="none" w:sz="0" w:space="0" w:color="auto"/>
      </w:divBdr>
    </w:div>
    <w:div w:id="714500129">
      <w:bodyDiv w:val="1"/>
      <w:marLeft w:val="0"/>
      <w:marRight w:val="0"/>
      <w:marTop w:val="0"/>
      <w:marBottom w:val="0"/>
      <w:divBdr>
        <w:top w:val="none" w:sz="0" w:space="0" w:color="auto"/>
        <w:left w:val="none" w:sz="0" w:space="0" w:color="auto"/>
        <w:bottom w:val="none" w:sz="0" w:space="0" w:color="auto"/>
        <w:right w:val="none" w:sz="0" w:space="0" w:color="auto"/>
      </w:divBdr>
    </w:div>
    <w:div w:id="788857032">
      <w:bodyDiv w:val="1"/>
      <w:marLeft w:val="0"/>
      <w:marRight w:val="0"/>
      <w:marTop w:val="0"/>
      <w:marBottom w:val="0"/>
      <w:divBdr>
        <w:top w:val="none" w:sz="0" w:space="0" w:color="auto"/>
        <w:left w:val="none" w:sz="0" w:space="0" w:color="auto"/>
        <w:bottom w:val="none" w:sz="0" w:space="0" w:color="auto"/>
        <w:right w:val="none" w:sz="0" w:space="0" w:color="auto"/>
      </w:divBdr>
    </w:div>
    <w:div w:id="838623030">
      <w:bodyDiv w:val="1"/>
      <w:marLeft w:val="0"/>
      <w:marRight w:val="0"/>
      <w:marTop w:val="0"/>
      <w:marBottom w:val="0"/>
      <w:divBdr>
        <w:top w:val="none" w:sz="0" w:space="0" w:color="auto"/>
        <w:left w:val="none" w:sz="0" w:space="0" w:color="auto"/>
        <w:bottom w:val="none" w:sz="0" w:space="0" w:color="auto"/>
        <w:right w:val="none" w:sz="0" w:space="0" w:color="auto"/>
      </w:divBdr>
    </w:div>
    <w:div w:id="884562152">
      <w:bodyDiv w:val="1"/>
      <w:marLeft w:val="0"/>
      <w:marRight w:val="0"/>
      <w:marTop w:val="0"/>
      <w:marBottom w:val="0"/>
      <w:divBdr>
        <w:top w:val="none" w:sz="0" w:space="0" w:color="auto"/>
        <w:left w:val="none" w:sz="0" w:space="0" w:color="auto"/>
        <w:bottom w:val="none" w:sz="0" w:space="0" w:color="auto"/>
        <w:right w:val="none" w:sz="0" w:space="0" w:color="auto"/>
      </w:divBdr>
    </w:div>
    <w:div w:id="894657902">
      <w:bodyDiv w:val="1"/>
      <w:marLeft w:val="0"/>
      <w:marRight w:val="0"/>
      <w:marTop w:val="0"/>
      <w:marBottom w:val="0"/>
      <w:divBdr>
        <w:top w:val="none" w:sz="0" w:space="0" w:color="auto"/>
        <w:left w:val="none" w:sz="0" w:space="0" w:color="auto"/>
        <w:bottom w:val="none" w:sz="0" w:space="0" w:color="auto"/>
        <w:right w:val="none" w:sz="0" w:space="0" w:color="auto"/>
      </w:divBdr>
    </w:div>
    <w:div w:id="918977363">
      <w:bodyDiv w:val="1"/>
      <w:marLeft w:val="0"/>
      <w:marRight w:val="0"/>
      <w:marTop w:val="0"/>
      <w:marBottom w:val="0"/>
      <w:divBdr>
        <w:top w:val="none" w:sz="0" w:space="0" w:color="auto"/>
        <w:left w:val="none" w:sz="0" w:space="0" w:color="auto"/>
        <w:bottom w:val="none" w:sz="0" w:space="0" w:color="auto"/>
        <w:right w:val="none" w:sz="0" w:space="0" w:color="auto"/>
      </w:divBdr>
    </w:div>
    <w:div w:id="924461154">
      <w:bodyDiv w:val="1"/>
      <w:marLeft w:val="0"/>
      <w:marRight w:val="0"/>
      <w:marTop w:val="0"/>
      <w:marBottom w:val="0"/>
      <w:divBdr>
        <w:top w:val="none" w:sz="0" w:space="0" w:color="auto"/>
        <w:left w:val="none" w:sz="0" w:space="0" w:color="auto"/>
        <w:bottom w:val="none" w:sz="0" w:space="0" w:color="auto"/>
        <w:right w:val="none" w:sz="0" w:space="0" w:color="auto"/>
      </w:divBdr>
    </w:div>
    <w:div w:id="951089671">
      <w:bodyDiv w:val="1"/>
      <w:marLeft w:val="0"/>
      <w:marRight w:val="0"/>
      <w:marTop w:val="0"/>
      <w:marBottom w:val="0"/>
      <w:divBdr>
        <w:top w:val="none" w:sz="0" w:space="0" w:color="auto"/>
        <w:left w:val="none" w:sz="0" w:space="0" w:color="auto"/>
        <w:bottom w:val="none" w:sz="0" w:space="0" w:color="auto"/>
        <w:right w:val="none" w:sz="0" w:space="0" w:color="auto"/>
      </w:divBdr>
    </w:div>
    <w:div w:id="1018776590">
      <w:bodyDiv w:val="1"/>
      <w:marLeft w:val="0"/>
      <w:marRight w:val="0"/>
      <w:marTop w:val="0"/>
      <w:marBottom w:val="0"/>
      <w:divBdr>
        <w:top w:val="none" w:sz="0" w:space="0" w:color="auto"/>
        <w:left w:val="none" w:sz="0" w:space="0" w:color="auto"/>
        <w:bottom w:val="none" w:sz="0" w:space="0" w:color="auto"/>
        <w:right w:val="none" w:sz="0" w:space="0" w:color="auto"/>
      </w:divBdr>
    </w:div>
    <w:div w:id="1029793909">
      <w:bodyDiv w:val="1"/>
      <w:marLeft w:val="0"/>
      <w:marRight w:val="0"/>
      <w:marTop w:val="0"/>
      <w:marBottom w:val="0"/>
      <w:divBdr>
        <w:top w:val="none" w:sz="0" w:space="0" w:color="auto"/>
        <w:left w:val="none" w:sz="0" w:space="0" w:color="auto"/>
        <w:bottom w:val="none" w:sz="0" w:space="0" w:color="auto"/>
        <w:right w:val="none" w:sz="0" w:space="0" w:color="auto"/>
      </w:divBdr>
    </w:div>
    <w:div w:id="1104887980">
      <w:bodyDiv w:val="1"/>
      <w:marLeft w:val="0"/>
      <w:marRight w:val="0"/>
      <w:marTop w:val="0"/>
      <w:marBottom w:val="0"/>
      <w:divBdr>
        <w:top w:val="none" w:sz="0" w:space="0" w:color="auto"/>
        <w:left w:val="none" w:sz="0" w:space="0" w:color="auto"/>
        <w:bottom w:val="none" w:sz="0" w:space="0" w:color="auto"/>
        <w:right w:val="none" w:sz="0" w:space="0" w:color="auto"/>
      </w:divBdr>
    </w:div>
    <w:div w:id="1146436914">
      <w:bodyDiv w:val="1"/>
      <w:marLeft w:val="0"/>
      <w:marRight w:val="0"/>
      <w:marTop w:val="0"/>
      <w:marBottom w:val="0"/>
      <w:divBdr>
        <w:top w:val="none" w:sz="0" w:space="0" w:color="auto"/>
        <w:left w:val="none" w:sz="0" w:space="0" w:color="auto"/>
        <w:bottom w:val="none" w:sz="0" w:space="0" w:color="auto"/>
        <w:right w:val="none" w:sz="0" w:space="0" w:color="auto"/>
      </w:divBdr>
    </w:div>
    <w:div w:id="1152019019">
      <w:bodyDiv w:val="1"/>
      <w:marLeft w:val="0"/>
      <w:marRight w:val="0"/>
      <w:marTop w:val="0"/>
      <w:marBottom w:val="0"/>
      <w:divBdr>
        <w:top w:val="none" w:sz="0" w:space="0" w:color="auto"/>
        <w:left w:val="none" w:sz="0" w:space="0" w:color="auto"/>
        <w:bottom w:val="none" w:sz="0" w:space="0" w:color="auto"/>
        <w:right w:val="none" w:sz="0" w:space="0" w:color="auto"/>
      </w:divBdr>
    </w:div>
    <w:div w:id="1177575654">
      <w:bodyDiv w:val="1"/>
      <w:marLeft w:val="0"/>
      <w:marRight w:val="0"/>
      <w:marTop w:val="0"/>
      <w:marBottom w:val="0"/>
      <w:divBdr>
        <w:top w:val="none" w:sz="0" w:space="0" w:color="auto"/>
        <w:left w:val="none" w:sz="0" w:space="0" w:color="auto"/>
        <w:bottom w:val="none" w:sz="0" w:space="0" w:color="auto"/>
        <w:right w:val="none" w:sz="0" w:space="0" w:color="auto"/>
      </w:divBdr>
    </w:div>
    <w:div w:id="1210803501">
      <w:bodyDiv w:val="1"/>
      <w:marLeft w:val="0"/>
      <w:marRight w:val="0"/>
      <w:marTop w:val="0"/>
      <w:marBottom w:val="0"/>
      <w:divBdr>
        <w:top w:val="none" w:sz="0" w:space="0" w:color="auto"/>
        <w:left w:val="none" w:sz="0" w:space="0" w:color="auto"/>
        <w:bottom w:val="none" w:sz="0" w:space="0" w:color="auto"/>
        <w:right w:val="none" w:sz="0" w:space="0" w:color="auto"/>
      </w:divBdr>
    </w:div>
    <w:div w:id="1239292041">
      <w:bodyDiv w:val="1"/>
      <w:marLeft w:val="0"/>
      <w:marRight w:val="0"/>
      <w:marTop w:val="0"/>
      <w:marBottom w:val="0"/>
      <w:divBdr>
        <w:top w:val="none" w:sz="0" w:space="0" w:color="auto"/>
        <w:left w:val="none" w:sz="0" w:space="0" w:color="auto"/>
        <w:bottom w:val="none" w:sz="0" w:space="0" w:color="auto"/>
        <w:right w:val="none" w:sz="0" w:space="0" w:color="auto"/>
      </w:divBdr>
    </w:div>
    <w:div w:id="1257589610">
      <w:bodyDiv w:val="1"/>
      <w:marLeft w:val="0"/>
      <w:marRight w:val="0"/>
      <w:marTop w:val="0"/>
      <w:marBottom w:val="0"/>
      <w:divBdr>
        <w:top w:val="none" w:sz="0" w:space="0" w:color="auto"/>
        <w:left w:val="none" w:sz="0" w:space="0" w:color="auto"/>
        <w:bottom w:val="none" w:sz="0" w:space="0" w:color="auto"/>
        <w:right w:val="none" w:sz="0" w:space="0" w:color="auto"/>
      </w:divBdr>
    </w:div>
    <w:div w:id="1325232993">
      <w:bodyDiv w:val="1"/>
      <w:marLeft w:val="0"/>
      <w:marRight w:val="0"/>
      <w:marTop w:val="0"/>
      <w:marBottom w:val="0"/>
      <w:divBdr>
        <w:top w:val="none" w:sz="0" w:space="0" w:color="auto"/>
        <w:left w:val="none" w:sz="0" w:space="0" w:color="auto"/>
        <w:bottom w:val="none" w:sz="0" w:space="0" w:color="auto"/>
        <w:right w:val="none" w:sz="0" w:space="0" w:color="auto"/>
      </w:divBdr>
    </w:div>
    <w:div w:id="1360004773">
      <w:bodyDiv w:val="1"/>
      <w:marLeft w:val="0"/>
      <w:marRight w:val="0"/>
      <w:marTop w:val="0"/>
      <w:marBottom w:val="0"/>
      <w:divBdr>
        <w:top w:val="none" w:sz="0" w:space="0" w:color="auto"/>
        <w:left w:val="none" w:sz="0" w:space="0" w:color="auto"/>
        <w:bottom w:val="none" w:sz="0" w:space="0" w:color="auto"/>
        <w:right w:val="none" w:sz="0" w:space="0" w:color="auto"/>
      </w:divBdr>
    </w:div>
    <w:div w:id="1400859090">
      <w:bodyDiv w:val="1"/>
      <w:marLeft w:val="0"/>
      <w:marRight w:val="0"/>
      <w:marTop w:val="0"/>
      <w:marBottom w:val="0"/>
      <w:divBdr>
        <w:top w:val="none" w:sz="0" w:space="0" w:color="auto"/>
        <w:left w:val="none" w:sz="0" w:space="0" w:color="auto"/>
        <w:bottom w:val="none" w:sz="0" w:space="0" w:color="auto"/>
        <w:right w:val="none" w:sz="0" w:space="0" w:color="auto"/>
      </w:divBdr>
    </w:div>
    <w:div w:id="1411469124">
      <w:bodyDiv w:val="1"/>
      <w:marLeft w:val="0"/>
      <w:marRight w:val="0"/>
      <w:marTop w:val="0"/>
      <w:marBottom w:val="0"/>
      <w:divBdr>
        <w:top w:val="none" w:sz="0" w:space="0" w:color="auto"/>
        <w:left w:val="none" w:sz="0" w:space="0" w:color="auto"/>
        <w:bottom w:val="none" w:sz="0" w:space="0" w:color="auto"/>
        <w:right w:val="none" w:sz="0" w:space="0" w:color="auto"/>
      </w:divBdr>
    </w:div>
    <w:div w:id="1420637109">
      <w:bodyDiv w:val="1"/>
      <w:marLeft w:val="0"/>
      <w:marRight w:val="0"/>
      <w:marTop w:val="0"/>
      <w:marBottom w:val="0"/>
      <w:divBdr>
        <w:top w:val="none" w:sz="0" w:space="0" w:color="auto"/>
        <w:left w:val="none" w:sz="0" w:space="0" w:color="auto"/>
        <w:bottom w:val="none" w:sz="0" w:space="0" w:color="auto"/>
        <w:right w:val="none" w:sz="0" w:space="0" w:color="auto"/>
      </w:divBdr>
    </w:div>
    <w:div w:id="1431701614">
      <w:bodyDiv w:val="1"/>
      <w:marLeft w:val="0"/>
      <w:marRight w:val="0"/>
      <w:marTop w:val="0"/>
      <w:marBottom w:val="0"/>
      <w:divBdr>
        <w:top w:val="none" w:sz="0" w:space="0" w:color="auto"/>
        <w:left w:val="none" w:sz="0" w:space="0" w:color="auto"/>
        <w:bottom w:val="none" w:sz="0" w:space="0" w:color="auto"/>
        <w:right w:val="none" w:sz="0" w:space="0" w:color="auto"/>
      </w:divBdr>
    </w:div>
    <w:div w:id="1446314630">
      <w:bodyDiv w:val="1"/>
      <w:marLeft w:val="0"/>
      <w:marRight w:val="0"/>
      <w:marTop w:val="0"/>
      <w:marBottom w:val="0"/>
      <w:divBdr>
        <w:top w:val="none" w:sz="0" w:space="0" w:color="auto"/>
        <w:left w:val="none" w:sz="0" w:space="0" w:color="auto"/>
        <w:bottom w:val="none" w:sz="0" w:space="0" w:color="auto"/>
        <w:right w:val="none" w:sz="0" w:space="0" w:color="auto"/>
      </w:divBdr>
    </w:div>
    <w:div w:id="1477918323">
      <w:bodyDiv w:val="1"/>
      <w:marLeft w:val="0"/>
      <w:marRight w:val="0"/>
      <w:marTop w:val="0"/>
      <w:marBottom w:val="0"/>
      <w:divBdr>
        <w:top w:val="none" w:sz="0" w:space="0" w:color="auto"/>
        <w:left w:val="none" w:sz="0" w:space="0" w:color="auto"/>
        <w:bottom w:val="none" w:sz="0" w:space="0" w:color="auto"/>
        <w:right w:val="none" w:sz="0" w:space="0" w:color="auto"/>
      </w:divBdr>
    </w:div>
    <w:div w:id="1490559412">
      <w:bodyDiv w:val="1"/>
      <w:marLeft w:val="0"/>
      <w:marRight w:val="0"/>
      <w:marTop w:val="0"/>
      <w:marBottom w:val="0"/>
      <w:divBdr>
        <w:top w:val="none" w:sz="0" w:space="0" w:color="auto"/>
        <w:left w:val="none" w:sz="0" w:space="0" w:color="auto"/>
        <w:bottom w:val="none" w:sz="0" w:space="0" w:color="auto"/>
        <w:right w:val="none" w:sz="0" w:space="0" w:color="auto"/>
      </w:divBdr>
    </w:div>
    <w:div w:id="1517236278">
      <w:bodyDiv w:val="1"/>
      <w:marLeft w:val="0"/>
      <w:marRight w:val="0"/>
      <w:marTop w:val="0"/>
      <w:marBottom w:val="0"/>
      <w:divBdr>
        <w:top w:val="none" w:sz="0" w:space="0" w:color="auto"/>
        <w:left w:val="none" w:sz="0" w:space="0" w:color="auto"/>
        <w:bottom w:val="none" w:sz="0" w:space="0" w:color="auto"/>
        <w:right w:val="none" w:sz="0" w:space="0" w:color="auto"/>
      </w:divBdr>
    </w:div>
    <w:div w:id="1568611633">
      <w:bodyDiv w:val="1"/>
      <w:marLeft w:val="0"/>
      <w:marRight w:val="0"/>
      <w:marTop w:val="0"/>
      <w:marBottom w:val="0"/>
      <w:divBdr>
        <w:top w:val="none" w:sz="0" w:space="0" w:color="auto"/>
        <w:left w:val="none" w:sz="0" w:space="0" w:color="auto"/>
        <w:bottom w:val="none" w:sz="0" w:space="0" w:color="auto"/>
        <w:right w:val="none" w:sz="0" w:space="0" w:color="auto"/>
      </w:divBdr>
    </w:div>
    <w:div w:id="1596093719">
      <w:bodyDiv w:val="1"/>
      <w:marLeft w:val="0"/>
      <w:marRight w:val="0"/>
      <w:marTop w:val="0"/>
      <w:marBottom w:val="0"/>
      <w:divBdr>
        <w:top w:val="none" w:sz="0" w:space="0" w:color="auto"/>
        <w:left w:val="none" w:sz="0" w:space="0" w:color="auto"/>
        <w:bottom w:val="none" w:sz="0" w:space="0" w:color="auto"/>
        <w:right w:val="none" w:sz="0" w:space="0" w:color="auto"/>
      </w:divBdr>
    </w:div>
    <w:div w:id="1641183832">
      <w:bodyDiv w:val="1"/>
      <w:marLeft w:val="0"/>
      <w:marRight w:val="0"/>
      <w:marTop w:val="0"/>
      <w:marBottom w:val="0"/>
      <w:divBdr>
        <w:top w:val="none" w:sz="0" w:space="0" w:color="auto"/>
        <w:left w:val="none" w:sz="0" w:space="0" w:color="auto"/>
        <w:bottom w:val="none" w:sz="0" w:space="0" w:color="auto"/>
        <w:right w:val="none" w:sz="0" w:space="0" w:color="auto"/>
      </w:divBdr>
    </w:div>
    <w:div w:id="1644653567">
      <w:bodyDiv w:val="1"/>
      <w:marLeft w:val="0"/>
      <w:marRight w:val="0"/>
      <w:marTop w:val="0"/>
      <w:marBottom w:val="0"/>
      <w:divBdr>
        <w:top w:val="none" w:sz="0" w:space="0" w:color="auto"/>
        <w:left w:val="none" w:sz="0" w:space="0" w:color="auto"/>
        <w:bottom w:val="none" w:sz="0" w:space="0" w:color="auto"/>
        <w:right w:val="none" w:sz="0" w:space="0" w:color="auto"/>
      </w:divBdr>
    </w:div>
    <w:div w:id="1650329101">
      <w:bodyDiv w:val="1"/>
      <w:marLeft w:val="0"/>
      <w:marRight w:val="0"/>
      <w:marTop w:val="0"/>
      <w:marBottom w:val="0"/>
      <w:divBdr>
        <w:top w:val="none" w:sz="0" w:space="0" w:color="auto"/>
        <w:left w:val="none" w:sz="0" w:space="0" w:color="auto"/>
        <w:bottom w:val="none" w:sz="0" w:space="0" w:color="auto"/>
        <w:right w:val="none" w:sz="0" w:space="0" w:color="auto"/>
      </w:divBdr>
    </w:div>
    <w:div w:id="1651905994">
      <w:bodyDiv w:val="1"/>
      <w:marLeft w:val="0"/>
      <w:marRight w:val="0"/>
      <w:marTop w:val="0"/>
      <w:marBottom w:val="0"/>
      <w:divBdr>
        <w:top w:val="none" w:sz="0" w:space="0" w:color="auto"/>
        <w:left w:val="none" w:sz="0" w:space="0" w:color="auto"/>
        <w:bottom w:val="none" w:sz="0" w:space="0" w:color="auto"/>
        <w:right w:val="none" w:sz="0" w:space="0" w:color="auto"/>
      </w:divBdr>
    </w:div>
    <w:div w:id="1652294956">
      <w:bodyDiv w:val="1"/>
      <w:marLeft w:val="0"/>
      <w:marRight w:val="0"/>
      <w:marTop w:val="0"/>
      <w:marBottom w:val="0"/>
      <w:divBdr>
        <w:top w:val="none" w:sz="0" w:space="0" w:color="auto"/>
        <w:left w:val="none" w:sz="0" w:space="0" w:color="auto"/>
        <w:bottom w:val="none" w:sz="0" w:space="0" w:color="auto"/>
        <w:right w:val="none" w:sz="0" w:space="0" w:color="auto"/>
      </w:divBdr>
    </w:div>
    <w:div w:id="1756432583">
      <w:bodyDiv w:val="1"/>
      <w:marLeft w:val="0"/>
      <w:marRight w:val="0"/>
      <w:marTop w:val="0"/>
      <w:marBottom w:val="0"/>
      <w:divBdr>
        <w:top w:val="none" w:sz="0" w:space="0" w:color="auto"/>
        <w:left w:val="none" w:sz="0" w:space="0" w:color="auto"/>
        <w:bottom w:val="none" w:sz="0" w:space="0" w:color="auto"/>
        <w:right w:val="none" w:sz="0" w:space="0" w:color="auto"/>
      </w:divBdr>
    </w:div>
    <w:div w:id="1780293474">
      <w:bodyDiv w:val="1"/>
      <w:marLeft w:val="0"/>
      <w:marRight w:val="0"/>
      <w:marTop w:val="0"/>
      <w:marBottom w:val="0"/>
      <w:divBdr>
        <w:top w:val="none" w:sz="0" w:space="0" w:color="auto"/>
        <w:left w:val="none" w:sz="0" w:space="0" w:color="auto"/>
        <w:bottom w:val="none" w:sz="0" w:space="0" w:color="auto"/>
        <w:right w:val="none" w:sz="0" w:space="0" w:color="auto"/>
      </w:divBdr>
    </w:div>
    <w:div w:id="1867326985">
      <w:bodyDiv w:val="1"/>
      <w:marLeft w:val="0"/>
      <w:marRight w:val="0"/>
      <w:marTop w:val="0"/>
      <w:marBottom w:val="0"/>
      <w:divBdr>
        <w:top w:val="none" w:sz="0" w:space="0" w:color="auto"/>
        <w:left w:val="none" w:sz="0" w:space="0" w:color="auto"/>
        <w:bottom w:val="none" w:sz="0" w:space="0" w:color="auto"/>
        <w:right w:val="none" w:sz="0" w:space="0" w:color="auto"/>
      </w:divBdr>
    </w:div>
    <w:div w:id="1920557267">
      <w:bodyDiv w:val="1"/>
      <w:marLeft w:val="0"/>
      <w:marRight w:val="0"/>
      <w:marTop w:val="0"/>
      <w:marBottom w:val="0"/>
      <w:divBdr>
        <w:top w:val="none" w:sz="0" w:space="0" w:color="auto"/>
        <w:left w:val="none" w:sz="0" w:space="0" w:color="auto"/>
        <w:bottom w:val="none" w:sz="0" w:space="0" w:color="auto"/>
        <w:right w:val="none" w:sz="0" w:space="0" w:color="auto"/>
      </w:divBdr>
    </w:div>
    <w:div w:id="1944723019">
      <w:bodyDiv w:val="1"/>
      <w:marLeft w:val="0"/>
      <w:marRight w:val="0"/>
      <w:marTop w:val="0"/>
      <w:marBottom w:val="0"/>
      <w:divBdr>
        <w:top w:val="none" w:sz="0" w:space="0" w:color="auto"/>
        <w:left w:val="none" w:sz="0" w:space="0" w:color="auto"/>
        <w:bottom w:val="none" w:sz="0" w:space="0" w:color="auto"/>
        <w:right w:val="none" w:sz="0" w:space="0" w:color="auto"/>
      </w:divBdr>
    </w:div>
    <w:div w:id="1950310144">
      <w:bodyDiv w:val="1"/>
      <w:marLeft w:val="0"/>
      <w:marRight w:val="0"/>
      <w:marTop w:val="0"/>
      <w:marBottom w:val="0"/>
      <w:divBdr>
        <w:top w:val="none" w:sz="0" w:space="0" w:color="auto"/>
        <w:left w:val="none" w:sz="0" w:space="0" w:color="auto"/>
        <w:bottom w:val="none" w:sz="0" w:space="0" w:color="auto"/>
        <w:right w:val="none" w:sz="0" w:space="0" w:color="auto"/>
      </w:divBdr>
    </w:div>
    <w:div w:id="1978145492">
      <w:bodyDiv w:val="1"/>
      <w:marLeft w:val="0"/>
      <w:marRight w:val="0"/>
      <w:marTop w:val="0"/>
      <w:marBottom w:val="0"/>
      <w:divBdr>
        <w:top w:val="none" w:sz="0" w:space="0" w:color="auto"/>
        <w:left w:val="none" w:sz="0" w:space="0" w:color="auto"/>
        <w:bottom w:val="none" w:sz="0" w:space="0" w:color="auto"/>
        <w:right w:val="none" w:sz="0" w:space="0" w:color="auto"/>
      </w:divBdr>
    </w:div>
    <w:div w:id="20803215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117" Type="http://schemas.openxmlformats.org/officeDocument/2006/relationships/oleObject" Target="embeddings/oleObject27.bin"/><Relationship Id="rId21" Type="http://schemas.openxmlformats.org/officeDocument/2006/relationships/oleObject" Target="embeddings/oleObject2.bin"/><Relationship Id="rId42" Type="http://schemas.openxmlformats.org/officeDocument/2006/relationships/image" Target="media/image15.wmf"/><Relationship Id="rId47" Type="http://schemas.openxmlformats.org/officeDocument/2006/relationships/oleObject" Target="embeddings/oleObject14.bin"/><Relationship Id="rId63" Type="http://schemas.openxmlformats.org/officeDocument/2006/relationships/image" Target="media/image32.png"/><Relationship Id="rId68" Type="http://schemas.openxmlformats.org/officeDocument/2006/relationships/image" Target="media/image37.emf"/><Relationship Id="rId84" Type="http://schemas.openxmlformats.org/officeDocument/2006/relationships/image" Target="media/image52.png"/><Relationship Id="rId89" Type="http://schemas.openxmlformats.org/officeDocument/2006/relationships/image" Target="media/image57.png"/><Relationship Id="rId112" Type="http://schemas.openxmlformats.org/officeDocument/2006/relationships/image" Target="media/image71.wmf"/><Relationship Id="rId133" Type="http://schemas.openxmlformats.org/officeDocument/2006/relationships/image" Target="media/image86.png"/><Relationship Id="rId138" Type="http://schemas.openxmlformats.org/officeDocument/2006/relationships/image" Target="media/image91.png"/><Relationship Id="rId16" Type="http://schemas.openxmlformats.org/officeDocument/2006/relationships/header" Target="header2.xml"/><Relationship Id="rId107" Type="http://schemas.openxmlformats.org/officeDocument/2006/relationships/oleObject" Target="embeddings/oleObject22.bin"/><Relationship Id="rId11" Type="http://schemas.openxmlformats.org/officeDocument/2006/relationships/header" Target="header1.xml"/><Relationship Id="rId32" Type="http://schemas.openxmlformats.org/officeDocument/2006/relationships/oleObject" Target="embeddings/oleObject7.bin"/><Relationship Id="rId37" Type="http://schemas.openxmlformats.org/officeDocument/2006/relationships/image" Target="media/image12.png"/><Relationship Id="rId53" Type="http://schemas.openxmlformats.org/officeDocument/2006/relationships/image" Target="media/image22.png"/><Relationship Id="rId58" Type="http://schemas.openxmlformats.org/officeDocument/2006/relationships/image" Target="media/image27.png"/><Relationship Id="rId74" Type="http://schemas.openxmlformats.org/officeDocument/2006/relationships/image" Target="media/image42.png"/><Relationship Id="rId79" Type="http://schemas.openxmlformats.org/officeDocument/2006/relationships/image" Target="media/image47.png"/><Relationship Id="rId102" Type="http://schemas.openxmlformats.org/officeDocument/2006/relationships/image" Target="media/image66.wmf"/><Relationship Id="rId123" Type="http://schemas.openxmlformats.org/officeDocument/2006/relationships/image" Target="media/image78.png"/><Relationship Id="rId128" Type="http://schemas.openxmlformats.org/officeDocument/2006/relationships/image" Target="media/image82.png"/><Relationship Id="rId144" Type="http://schemas.openxmlformats.org/officeDocument/2006/relationships/image" Target="media/image97.jpeg"/><Relationship Id="rId5" Type="http://schemas.microsoft.com/office/2007/relationships/stylesWithEffects" Target="stylesWithEffects.xml"/><Relationship Id="rId90" Type="http://schemas.openxmlformats.org/officeDocument/2006/relationships/image" Target="media/image58.png"/><Relationship Id="rId95" Type="http://schemas.openxmlformats.org/officeDocument/2006/relationships/oleObject" Target="embeddings/oleObject16.bin"/><Relationship Id="rId22" Type="http://schemas.openxmlformats.org/officeDocument/2006/relationships/image" Target="media/image4.png"/><Relationship Id="rId27" Type="http://schemas.openxmlformats.org/officeDocument/2006/relationships/image" Target="media/image7.emf"/><Relationship Id="rId43" Type="http://schemas.openxmlformats.org/officeDocument/2006/relationships/oleObject" Target="embeddings/oleObject12.bin"/><Relationship Id="rId48" Type="http://schemas.openxmlformats.org/officeDocument/2006/relationships/image" Target="media/image18.wmf"/><Relationship Id="rId64" Type="http://schemas.openxmlformats.org/officeDocument/2006/relationships/image" Target="media/image33.png"/><Relationship Id="rId69" Type="http://schemas.openxmlformats.org/officeDocument/2006/relationships/header" Target="header5.xml"/><Relationship Id="rId113" Type="http://schemas.openxmlformats.org/officeDocument/2006/relationships/oleObject" Target="embeddings/oleObject25.bin"/><Relationship Id="rId118" Type="http://schemas.openxmlformats.org/officeDocument/2006/relationships/image" Target="media/image74.wmf"/><Relationship Id="rId134" Type="http://schemas.openxmlformats.org/officeDocument/2006/relationships/image" Target="media/image87.png"/><Relationship Id="rId139" Type="http://schemas.openxmlformats.org/officeDocument/2006/relationships/image" Target="media/image92.png"/><Relationship Id="rId80" Type="http://schemas.openxmlformats.org/officeDocument/2006/relationships/image" Target="media/image48.png"/><Relationship Id="rId85" Type="http://schemas.openxmlformats.org/officeDocument/2006/relationships/image" Target="media/image53.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eader" Target="header3.xml"/><Relationship Id="rId25" Type="http://schemas.openxmlformats.org/officeDocument/2006/relationships/image" Target="media/image6.emf"/><Relationship Id="rId33" Type="http://schemas.openxmlformats.org/officeDocument/2006/relationships/image" Target="media/image10.emf"/><Relationship Id="rId38" Type="http://schemas.openxmlformats.org/officeDocument/2006/relationships/image" Target="media/image13.wmf"/><Relationship Id="rId46" Type="http://schemas.openxmlformats.org/officeDocument/2006/relationships/image" Target="media/image17.wmf"/><Relationship Id="rId59" Type="http://schemas.openxmlformats.org/officeDocument/2006/relationships/image" Target="media/image28.png"/><Relationship Id="rId67" Type="http://schemas.openxmlformats.org/officeDocument/2006/relationships/image" Target="media/image36.png"/><Relationship Id="rId103" Type="http://schemas.openxmlformats.org/officeDocument/2006/relationships/oleObject" Target="embeddings/oleObject20.bin"/><Relationship Id="rId108" Type="http://schemas.openxmlformats.org/officeDocument/2006/relationships/image" Target="media/image69.emf"/><Relationship Id="rId116" Type="http://schemas.openxmlformats.org/officeDocument/2006/relationships/image" Target="media/image73.wmf"/><Relationship Id="rId124" Type="http://schemas.openxmlformats.org/officeDocument/2006/relationships/image" Target="media/image79.wmf"/><Relationship Id="rId129" Type="http://schemas.openxmlformats.org/officeDocument/2006/relationships/image" Target="media/image83.emf"/><Relationship Id="rId137" Type="http://schemas.openxmlformats.org/officeDocument/2006/relationships/image" Target="media/image90.png"/><Relationship Id="rId20" Type="http://schemas.openxmlformats.org/officeDocument/2006/relationships/image" Target="media/image3.wmf"/><Relationship Id="rId41" Type="http://schemas.openxmlformats.org/officeDocument/2006/relationships/oleObject" Target="embeddings/oleObject11.bin"/><Relationship Id="rId54" Type="http://schemas.openxmlformats.org/officeDocument/2006/relationships/image" Target="media/image23.png"/><Relationship Id="rId62" Type="http://schemas.openxmlformats.org/officeDocument/2006/relationships/image" Target="media/image31.png"/><Relationship Id="rId70" Type="http://schemas.openxmlformats.org/officeDocument/2006/relationships/image" Target="media/image38.png"/><Relationship Id="rId75" Type="http://schemas.openxmlformats.org/officeDocument/2006/relationships/image" Target="media/image43.png"/><Relationship Id="rId83" Type="http://schemas.openxmlformats.org/officeDocument/2006/relationships/image" Target="media/image51.png"/><Relationship Id="rId88" Type="http://schemas.openxmlformats.org/officeDocument/2006/relationships/image" Target="media/image56.png"/><Relationship Id="rId91" Type="http://schemas.openxmlformats.org/officeDocument/2006/relationships/image" Target="media/image59.wmf"/><Relationship Id="rId96" Type="http://schemas.openxmlformats.org/officeDocument/2006/relationships/image" Target="media/image63.wmf"/><Relationship Id="rId111" Type="http://schemas.openxmlformats.org/officeDocument/2006/relationships/oleObject" Target="embeddings/oleObject24.bin"/><Relationship Id="rId132" Type="http://schemas.openxmlformats.org/officeDocument/2006/relationships/image" Target="media/image85.png"/><Relationship Id="rId140" Type="http://schemas.openxmlformats.org/officeDocument/2006/relationships/image" Target="media/image93.png"/><Relationship Id="rId145" Type="http://schemas.openxmlformats.org/officeDocument/2006/relationships/image" Target="media/image98.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oleObject" Target="embeddings/oleObject1.bin"/><Relationship Id="rId23" Type="http://schemas.openxmlformats.org/officeDocument/2006/relationships/image" Target="media/image5.emf"/><Relationship Id="rId28" Type="http://schemas.openxmlformats.org/officeDocument/2006/relationships/oleObject" Target="embeddings/oleObject5.bin"/><Relationship Id="rId36" Type="http://schemas.openxmlformats.org/officeDocument/2006/relationships/oleObject" Target="embeddings/oleObject9.bin"/><Relationship Id="rId49" Type="http://schemas.openxmlformats.org/officeDocument/2006/relationships/oleObject" Target="embeddings/oleObject15.bin"/><Relationship Id="rId57" Type="http://schemas.openxmlformats.org/officeDocument/2006/relationships/image" Target="media/image26.png"/><Relationship Id="rId106" Type="http://schemas.openxmlformats.org/officeDocument/2006/relationships/image" Target="media/image68.wmf"/><Relationship Id="rId114" Type="http://schemas.openxmlformats.org/officeDocument/2006/relationships/image" Target="media/image72.wmf"/><Relationship Id="rId119" Type="http://schemas.openxmlformats.org/officeDocument/2006/relationships/oleObject" Target="embeddings/oleObject28.bin"/><Relationship Id="rId127" Type="http://schemas.openxmlformats.org/officeDocument/2006/relationships/oleObject" Target="embeddings/oleObject29.bin"/><Relationship Id="rId10" Type="http://schemas.openxmlformats.org/officeDocument/2006/relationships/footer" Target="footer1.xml"/><Relationship Id="rId31" Type="http://schemas.openxmlformats.org/officeDocument/2006/relationships/image" Target="media/image9.emf"/><Relationship Id="rId44" Type="http://schemas.openxmlformats.org/officeDocument/2006/relationships/image" Target="media/image16.wmf"/><Relationship Id="rId52" Type="http://schemas.openxmlformats.org/officeDocument/2006/relationships/image" Target="media/image21.png"/><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image" Target="media/image49.png"/><Relationship Id="rId86" Type="http://schemas.openxmlformats.org/officeDocument/2006/relationships/image" Target="media/image54.png"/><Relationship Id="rId94" Type="http://schemas.openxmlformats.org/officeDocument/2006/relationships/image" Target="media/image62.wmf"/><Relationship Id="rId99" Type="http://schemas.openxmlformats.org/officeDocument/2006/relationships/oleObject" Target="embeddings/oleObject18.bin"/><Relationship Id="rId101" Type="http://schemas.openxmlformats.org/officeDocument/2006/relationships/oleObject" Target="embeddings/oleObject19.bin"/><Relationship Id="rId122" Type="http://schemas.openxmlformats.org/officeDocument/2006/relationships/image" Target="media/image77.wmf"/><Relationship Id="rId130" Type="http://schemas.openxmlformats.org/officeDocument/2006/relationships/oleObject" Target="embeddings/oleObject30.bin"/><Relationship Id="rId135" Type="http://schemas.openxmlformats.org/officeDocument/2006/relationships/image" Target="media/image88.png"/><Relationship Id="rId143" Type="http://schemas.openxmlformats.org/officeDocument/2006/relationships/image" Target="media/image96.pn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footer" Target="footer3.xml"/><Relationship Id="rId39" Type="http://schemas.openxmlformats.org/officeDocument/2006/relationships/oleObject" Target="embeddings/oleObject10.bin"/><Relationship Id="rId109" Type="http://schemas.openxmlformats.org/officeDocument/2006/relationships/oleObject" Target="embeddings/oleObject23.bin"/><Relationship Id="rId34" Type="http://schemas.openxmlformats.org/officeDocument/2006/relationships/oleObject" Target="embeddings/oleObject8.bin"/><Relationship Id="rId50" Type="http://schemas.openxmlformats.org/officeDocument/2006/relationships/image" Target="media/image19.png"/><Relationship Id="rId55" Type="http://schemas.openxmlformats.org/officeDocument/2006/relationships/image" Target="media/image24.png"/><Relationship Id="rId76" Type="http://schemas.openxmlformats.org/officeDocument/2006/relationships/image" Target="media/image44.png"/><Relationship Id="rId97" Type="http://schemas.openxmlformats.org/officeDocument/2006/relationships/oleObject" Target="embeddings/oleObject17.bin"/><Relationship Id="rId104" Type="http://schemas.openxmlformats.org/officeDocument/2006/relationships/image" Target="media/image67.wmf"/><Relationship Id="rId120" Type="http://schemas.openxmlformats.org/officeDocument/2006/relationships/image" Target="media/image75.wmf"/><Relationship Id="rId125" Type="http://schemas.openxmlformats.org/officeDocument/2006/relationships/image" Target="media/image80.png"/><Relationship Id="rId141" Type="http://schemas.openxmlformats.org/officeDocument/2006/relationships/image" Target="media/image94.png"/><Relationship Id="rId146"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39.png"/><Relationship Id="rId92" Type="http://schemas.openxmlformats.org/officeDocument/2006/relationships/image" Target="media/image60.png"/><Relationship Id="rId2" Type="http://schemas.openxmlformats.org/officeDocument/2006/relationships/customXml" Target="../customXml/item2.xml"/><Relationship Id="rId29" Type="http://schemas.openxmlformats.org/officeDocument/2006/relationships/image" Target="media/image8.emf"/><Relationship Id="rId24" Type="http://schemas.openxmlformats.org/officeDocument/2006/relationships/oleObject" Target="embeddings/oleObject3.bin"/><Relationship Id="rId40" Type="http://schemas.openxmlformats.org/officeDocument/2006/relationships/image" Target="media/image14.wmf"/><Relationship Id="rId45" Type="http://schemas.openxmlformats.org/officeDocument/2006/relationships/oleObject" Target="embeddings/oleObject13.bin"/><Relationship Id="rId66" Type="http://schemas.openxmlformats.org/officeDocument/2006/relationships/image" Target="media/image35.png"/><Relationship Id="rId87" Type="http://schemas.openxmlformats.org/officeDocument/2006/relationships/image" Target="media/image55.png"/><Relationship Id="rId110" Type="http://schemas.openxmlformats.org/officeDocument/2006/relationships/image" Target="media/image70.wmf"/><Relationship Id="rId115" Type="http://schemas.openxmlformats.org/officeDocument/2006/relationships/oleObject" Target="embeddings/oleObject26.bin"/><Relationship Id="rId131" Type="http://schemas.openxmlformats.org/officeDocument/2006/relationships/image" Target="media/image84.png"/><Relationship Id="rId136" Type="http://schemas.openxmlformats.org/officeDocument/2006/relationships/image" Target="media/image89.emf"/><Relationship Id="rId61" Type="http://schemas.openxmlformats.org/officeDocument/2006/relationships/image" Target="media/image30.png"/><Relationship Id="rId82" Type="http://schemas.openxmlformats.org/officeDocument/2006/relationships/image" Target="media/image50.png"/><Relationship Id="rId19" Type="http://schemas.openxmlformats.org/officeDocument/2006/relationships/header" Target="header4.xml"/><Relationship Id="rId14" Type="http://schemas.openxmlformats.org/officeDocument/2006/relationships/image" Target="media/image2.wmf"/><Relationship Id="rId30" Type="http://schemas.openxmlformats.org/officeDocument/2006/relationships/oleObject" Target="embeddings/oleObject6.bin"/><Relationship Id="rId35" Type="http://schemas.openxmlformats.org/officeDocument/2006/relationships/image" Target="media/image11.emf"/><Relationship Id="rId56" Type="http://schemas.openxmlformats.org/officeDocument/2006/relationships/image" Target="media/image25.png"/><Relationship Id="rId77" Type="http://schemas.openxmlformats.org/officeDocument/2006/relationships/image" Target="media/image45.png"/><Relationship Id="rId100" Type="http://schemas.openxmlformats.org/officeDocument/2006/relationships/image" Target="media/image65.wmf"/><Relationship Id="rId105" Type="http://schemas.openxmlformats.org/officeDocument/2006/relationships/oleObject" Target="embeddings/oleObject21.bin"/><Relationship Id="rId126" Type="http://schemas.openxmlformats.org/officeDocument/2006/relationships/image" Target="media/image81.emf"/><Relationship Id="rId147"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20.png"/><Relationship Id="rId72" Type="http://schemas.openxmlformats.org/officeDocument/2006/relationships/image" Target="media/image40.png"/><Relationship Id="rId93" Type="http://schemas.openxmlformats.org/officeDocument/2006/relationships/image" Target="media/image61.png"/><Relationship Id="rId98" Type="http://schemas.openxmlformats.org/officeDocument/2006/relationships/image" Target="media/image64.wmf"/><Relationship Id="rId121" Type="http://schemas.openxmlformats.org/officeDocument/2006/relationships/image" Target="media/image76.wmf"/><Relationship Id="rId142" Type="http://schemas.openxmlformats.org/officeDocument/2006/relationships/image" Target="media/image9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BC5145E-34EF-41B9-BE72-D5D2FE1A95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4967</TotalTime>
  <Pages>191</Pages>
  <Words>20661</Words>
  <Characters>117770</Characters>
  <Application>Microsoft Office Word</Application>
  <DocSecurity>0</DocSecurity>
  <Lines>981</Lines>
  <Paragraphs>276</Paragraphs>
  <ScaleCrop>false</ScaleCrop>
  <Company>Microsoft</Company>
  <LinksUpToDate>false</LinksUpToDate>
  <CharactersWithSpaces>138155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加翔项目</dc:title>
  <dc:creator>Administrator</dc:creator>
  <cp:keywords>加翔涂装</cp:keywords>
  <cp:lastModifiedBy>LXHB</cp:lastModifiedBy>
  <cp:revision>695</cp:revision>
  <cp:lastPrinted>2019-11-05T03:09:00Z</cp:lastPrinted>
  <dcterms:created xsi:type="dcterms:W3CDTF">2022-04-18T02:30:00Z</dcterms:created>
  <dcterms:modified xsi:type="dcterms:W3CDTF">2022-06-09T07:50:00Z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2052-11.1.0.11194</vt:lpwstr>
  </property>
  <property fmtid="{D5CDD505-2E9C-101B-9397-08002B2CF9AE}" pid="3" name="ICV">
    <vt:lpwstr>A8248FA651BE4447AFE129B7A9B65264</vt:lpwstr>
  </property>
</Properties>
</file>